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8E7E6" w14:textId="77777777" w:rsidR="005C0816" w:rsidRPr="00837D27" w:rsidRDefault="005C0816" w:rsidP="00D90482">
      <w:pPr>
        <w:jc w:val="center"/>
        <w:rPr>
          <w:b/>
          <w:sz w:val="36"/>
          <w:szCs w:val="36"/>
          <w:lang w:val="et-EE"/>
        </w:rPr>
      </w:pPr>
    </w:p>
    <w:p w14:paraId="73151F3E" w14:textId="77777777" w:rsidR="005C0816" w:rsidRPr="00837D27" w:rsidRDefault="005C0816" w:rsidP="00D90482">
      <w:pPr>
        <w:jc w:val="center"/>
        <w:rPr>
          <w:b/>
          <w:sz w:val="36"/>
          <w:szCs w:val="36"/>
          <w:lang w:val="et-EE"/>
        </w:rPr>
      </w:pPr>
    </w:p>
    <w:p w14:paraId="0C5C92AD" w14:textId="77777777" w:rsidR="005C0816" w:rsidRPr="00837D27" w:rsidRDefault="005C0816" w:rsidP="00D90482">
      <w:pPr>
        <w:jc w:val="center"/>
        <w:rPr>
          <w:b/>
          <w:sz w:val="36"/>
          <w:szCs w:val="36"/>
          <w:lang w:val="et-EE"/>
        </w:rPr>
      </w:pPr>
    </w:p>
    <w:p w14:paraId="5673A1C8" w14:textId="77777777" w:rsidR="005C0816" w:rsidRPr="00837D27" w:rsidRDefault="005C0816" w:rsidP="00D90482">
      <w:pPr>
        <w:jc w:val="center"/>
        <w:rPr>
          <w:b/>
          <w:sz w:val="36"/>
          <w:szCs w:val="36"/>
          <w:lang w:val="et-EE"/>
        </w:rPr>
      </w:pPr>
    </w:p>
    <w:p w14:paraId="2D125292" w14:textId="77777777" w:rsidR="005C0816" w:rsidRPr="00837D27" w:rsidRDefault="005C0816" w:rsidP="00D90482">
      <w:pPr>
        <w:jc w:val="center"/>
        <w:rPr>
          <w:b/>
          <w:sz w:val="36"/>
          <w:szCs w:val="36"/>
          <w:lang w:val="et-EE"/>
        </w:rPr>
      </w:pPr>
    </w:p>
    <w:p w14:paraId="32F66782" w14:textId="77777777" w:rsidR="005C0816" w:rsidRPr="00837D27" w:rsidRDefault="005C0816" w:rsidP="00D90482">
      <w:pPr>
        <w:jc w:val="center"/>
        <w:rPr>
          <w:b/>
          <w:sz w:val="36"/>
          <w:szCs w:val="36"/>
          <w:lang w:val="et-EE"/>
        </w:rPr>
      </w:pPr>
    </w:p>
    <w:p w14:paraId="31EDB01B" w14:textId="77777777" w:rsidR="005C0816" w:rsidRPr="00837D27" w:rsidRDefault="005C0816" w:rsidP="00D90482">
      <w:pPr>
        <w:jc w:val="center"/>
        <w:rPr>
          <w:b/>
          <w:sz w:val="36"/>
          <w:szCs w:val="36"/>
          <w:lang w:val="et-EE"/>
        </w:rPr>
      </w:pPr>
    </w:p>
    <w:p w14:paraId="0689D966" w14:textId="77777777" w:rsidR="005C0816" w:rsidRPr="00837D27" w:rsidRDefault="005C0816" w:rsidP="00D90482">
      <w:pPr>
        <w:jc w:val="center"/>
        <w:rPr>
          <w:b/>
          <w:sz w:val="36"/>
          <w:szCs w:val="36"/>
          <w:lang w:val="et-EE"/>
        </w:rPr>
      </w:pPr>
    </w:p>
    <w:p w14:paraId="7165CC82" w14:textId="77777777" w:rsidR="005C0816" w:rsidRPr="00837D27" w:rsidRDefault="005C0816" w:rsidP="00D90482">
      <w:pPr>
        <w:jc w:val="center"/>
        <w:rPr>
          <w:b/>
          <w:sz w:val="36"/>
          <w:szCs w:val="36"/>
          <w:lang w:val="et-EE"/>
        </w:rPr>
      </w:pPr>
    </w:p>
    <w:p w14:paraId="696388BE" w14:textId="77777777" w:rsidR="005C0816" w:rsidRPr="00837D27" w:rsidRDefault="005C0816" w:rsidP="00D90482">
      <w:pPr>
        <w:jc w:val="center"/>
        <w:rPr>
          <w:b/>
          <w:sz w:val="36"/>
          <w:szCs w:val="36"/>
          <w:lang w:val="et-EE"/>
        </w:rPr>
      </w:pPr>
    </w:p>
    <w:p w14:paraId="2A81C20F" w14:textId="77777777" w:rsidR="005C0816" w:rsidRPr="001A29AE" w:rsidRDefault="005C0816" w:rsidP="00D90482">
      <w:pPr>
        <w:jc w:val="center"/>
        <w:rPr>
          <w:b/>
          <w:sz w:val="40"/>
          <w:szCs w:val="40"/>
          <w:lang w:val="et-EE"/>
        </w:rPr>
      </w:pPr>
      <w:r w:rsidRPr="001A29AE">
        <w:rPr>
          <w:b/>
          <w:sz w:val="40"/>
          <w:szCs w:val="40"/>
          <w:lang w:val="et-EE"/>
        </w:rPr>
        <w:t xml:space="preserve">NARVA LINNA </w:t>
      </w:r>
      <w:r w:rsidR="006979B4" w:rsidRPr="001A29AE">
        <w:rPr>
          <w:b/>
          <w:sz w:val="40"/>
          <w:szCs w:val="40"/>
          <w:lang w:val="et-EE"/>
        </w:rPr>
        <w:t>2023</w:t>
      </w:r>
      <w:r w:rsidRPr="001A29AE">
        <w:rPr>
          <w:b/>
          <w:sz w:val="40"/>
          <w:szCs w:val="40"/>
          <w:lang w:val="et-EE"/>
        </w:rPr>
        <w:t>.AASTA</w:t>
      </w:r>
    </w:p>
    <w:p w14:paraId="4EFE758B" w14:textId="77777777" w:rsidR="005C0816" w:rsidRPr="001A29AE" w:rsidRDefault="005C0816" w:rsidP="00D90482">
      <w:pPr>
        <w:jc w:val="center"/>
        <w:rPr>
          <w:b/>
          <w:sz w:val="36"/>
          <w:szCs w:val="36"/>
          <w:lang w:val="et-EE"/>
        </w:rPr>
      </w:pPr>
    </w:p>
    <w:p w14:paraId="12F022E6" w14:textId="77777777" w:rsidR="005C0816" w:rsidRPr="001A29AE" w:rsidRDefault="005C0816" w:rsidP="00D90482">
      <w:pPr>
        <w:jc w:val="center"/>
        <w:rPr>
          <w:b/>
          <w:sz w:val="36"/>
          <w:szCs w:val="36"/>
          <w:lang w:val="et-EE"/>
        </w:rPr>
      </w:pPr>
    </w:p>
    <w:p w14:paraId="21779D62" w14:textId="77777777" w:rsidR="005C0816" w:rsidRPr="001A29AE" w:rsidRDefault="005C0816" w:rsidP="00D90482">
      <w:pPr>
        <w:jc w:val="center"/>
        <w:rPr>
          <w:b/>
          <w:sz w:val="40"/>
          <w:szCs w:val="40"/>
          <w:lang w:val="et-EE"/>
        </w:rPr>
      </w:pPr>
      <w:r w:rsidRPr="001A29AE">
        <w:rPr>
          <w:b/>
          <w:sz w:val="40"/>
          <w:szCs w:val="40"/>
          <w:lang w:val="et-EE"/>
        </w:rPr>
        <w:t>EELARVE</w:t>
      </w:r>
    </w:p>
    <w:p w14:paraId="04DD8B8D" w14:textId="77777777" w:rsidR="005C0816" w:rsidRPr="001A29AE" w:rsidRDefault="005C0816" w:rsidP="00D90482">
      <w:pPr>
        <w:jc w:val="center"/>
        <w:rPr>
          <w:b/>
          <w:sz w:val="40"/>
          <w:szCs w:val="40"/>
          <w:lang w:val="et-EE"/>
        </w:rPr>
      </w:pPr>
    </w:p>
    <w:p w14:paraId="423F569F" w14:textId="77777777" w:rsidR="005C0816" w:rsidRPr="001A29AE" w:rsidRDefault="005C0816" w:rsidP="00D90482">
      <w:pPr>
        <w:jc w:val="center"/>
        <w:rPr>
          <w:b/>
          <w:sz w:val="36"/>
          <w:szCs w:val="36"/>
          <w:lang w:val="et-EE"/>
        </w:rPr>
      </w:pPr>
    </w:p>
    <w:p w14:paraId="12EAE6A9" w14:textId="77777777" w:rsidR="005C0816" w:rsidRPr="001A29AE" w:rsidRDefault="005C0816" w:rsidP="00D90482">
      <w:pPr>
        <w:jc w:val="center"/>
        <w:rPr>
          <w:b/>
          <w:sz w:val="36"/>
          <w:szCs w:val="36"/>
          <w:lang w:val="et-EE"/>
        </w:rPr>
      </w:pPr>
    </w:p>
    <w:p w14:paraId="589F8D27" w14:textId="77777777" w:rsidR="005C0816" w:rsidRPr="001A29AE" w:rsidRDefault="005C0816" w:rsidP="00D90482">
      <w:pPr>
        <w:jc w:val="center"/>
        <w:rPr>
          <w:b/>
          <w:sz w:val="36"/>
          <w:szCs w:val="36"/>
          <w:lang w:val="et-EE"/>
        </w:rPr>
      </w:pPr>
    </w:p>
    <w:p w14:paraId="7BF6EE00" w14:textId="77777777" w:rsidR="005C0816" w:rsidRPr="001A29AE" w:rsidRDefault="005C0816" w:rsidP="00D90482">
      <w:pPr>
        <w:jc w:val="center"/>
        <w:rPr>
          <w:b/>
          <w:sz w:val="36"/>
          <w:szCs w:val="36"/>
          <w:lang w:val="et-EE"/>
        </w:rPr>
      </w:pPr>
    </w:p>
    <w:p w14:paraId="4B15783A" w14:textId="77777777" w:rsidR="005C0816" w:rsidRPr="001A29AE" w:rsidRDefault="005C0816" w:rsidP="00D90482">
      <w:pPr>
        <w:jc w:val="center"/>
        <w:rPr>
          <w:b/>
          <w:sz w:val="36"/>
          <w:szCs w:val="36"/>
          <w:lang w:val="et-EE"/>
        </w:rPr>
      </w:pPr>
    </w:p>
    <w:p w14:paraId="11B21739" w14:textId="77777777" w:rsidR="005C0816" w:rsidRPr="001A29AE" w:rsidRDefault="005C0816" w:rsidP="00D90482">
      <w:pPr>
        <w:spacing w:before="35" w:after="35"/>
        <w:jc w:val="center"/>
        <w:rPr>
          <w:sz w:val="20"/>
          <w:szCs w:val="20"/>
          <w:lang w:val="et-EE" w:eastAsia="ru-RU"/>
        </w:rPr>
      </w:pPr>
      <w:r w:rsidRPr="001A29AE">
        <w:rPr>
          <w:sz w:val="20"/>
          <w:szCs w:val="20"/>
          <w:lang w:val="et-EE" w:eastAsia="ru-RU"/>
        </w:rPr>
        <w:fldChar w:fldCharType="begin"/>
      </w:r>
      <w:r w:rsidRPr="001A29AE">
        <w:rPr>
          <w:sz w:val="20"/>
          <w:szCs w:val="20"/>
          <w:lang w:val="et-EE" w:eastAsia="ru-RU"/>
        </w:rPr>
        <w:instrText xml:space="preserve"> INCLUDEPICTURE "http://vana.narvaplan.ee/N_vap.gif" \* MERGEFORMATINET </w:instrText>
      </w:r>
      <w:r w:rsidRPr="001A29AE">
        <w:rPr>
          <w:sz w:val="20"/>
          <w:szCs w:val="20"/>
          <w:lang w:val="et-EE" w:eastAsia="ru-RU"/>
        </w:rPr>
        <w:fldChar w:fldCharType="separate"/>
      </w:r>
      <w:r w:rsidR="00253ECF" w:rsidRPr="001A29AE">
        <w:rPr>
          <w:sz w:val="20"/>
          <w:szCs w:val="20"/>
          <w:lang w:val="et-EE" w:eastAsia="ru-RU"/>
        </w:rPr>
        <w:fldChar w:fldCharType="begin"/>
      </w:r>
      <w:r w:rsidR="00253ECF" w:rsidRPr="001A29AE">
        <w:rPr>
          <w:sz w:val="20"/>
          <w:szCs w:val="20"/>
          <w:lang w:val="et-EE" w:eastAsia="ru-RU"/>
        </w:rPr>
        <w:instrText xml:space="preserve"> INCLUDEPICTURE  "http://vana.narvaplan.ee/N_vap.gif" \* MERGEFORMATINET </w:instrText>
      </w:r>
      <w:r w:rsidR="00253ECF" w:rsidRPr="001A29AE">
        <w:rPr>
          <w:sz w:val="20"/>
          <w:szCs w:val="20"/>
          <w:lang w:val="et-EE" w:eastAsia="ru-RU"/>
        </w:rPr>
        <w:fldChar w:fldCharType="separate"/>
      </w:r>
      <w:r w:rsidR="00B00948" w:rsidRPr="001A29AE">
        <w:rPr>
          <w:sz w:val="20"/>
          <w:szCs w:val="20"/>
          <w:lang w:val="et-EE" w:eastAsia="ru-RU"/>
        </w:rPr>
        <w:fldChar w:fldCharType="begin"/>
      </w:r>
      <w:r w:rsidR="00B00948" w:rsidRPr="001A29AE">
        <w:rPr>
          <w:sz w:val="20"/>
          <w:szCs w:val="20"/>
          <w:lang w:val="et-EE" w:eastAsia="ru-RU"/>
        </w:rPr>
        <w:instrText xml:space="preserve"> INCLUDEPICTURE  "http://vana.narvaplan.ee/N_vap.gif" \* MERGEFORMATINET </w:instrText>
      </w:r>
      <w:r w:rsidR="00B00948" w:rsidRPr="001A29AE">
        <w:rPr>
          <w:sz w:val="20"/>
          <w:szCs w:val="20"/>
          <w:lang w:val="et-EE" w:eastAsia="ru-RU"/>
        </w:rPr>
        <w:fldChar w:fldCharType="separate"/>
      </w:r>
      <w:r w:rsidR="005736F4" w:rsidRPr="001A29AE">
        <w:rPr>
          <w:sz w:val="20"/>
          <w:szCs w:val="20"/>
          <w:lang w:val="et-EE" w:eastAsia="ru-RU"/>
        </w:rPr>
        <w:fldChar w:fldCharType="begin"/>
      </w:r>
      <w:r w:rsidR="005736F4" w:rsidRPr="001A29AE">
        <w:rPr>
          <w:sz w:val="20"/>
          <w:szCs w:val="20"/>
          <w:lang w:val="et-EE" w:eastAsia="ru-RU"/>
        </w:rPr>
        <w:instrText xml:space="preserve"> INCLUDEPICTURE  "http://vana.narvaplan.ee/N_vap.gif" \* MERGEFORMATINET </w:instrText>
      </w:r>
      <w:r w:rsidR="005736F4" w:rsidRPr="001A29AE">
        <w:rPr>
          <w:sz w:val="20"/>
          <w:szCs w:val="20"/>
          <w:lang w:val="et-EE" w:eastAsia="ru-RU"/>
        </w:rPr>
        <w:fldChar w:fldCharType="separate"/>
      </w:r>
      <w:r w:rsidR="00E40438" w:rsidRPr="001A29AE">
        <w:rPr>
          <w:sz w:val="20"/>
          <w:szCs w:val="20"/>
          <w:lang w:val="et-EE" w:eastAsia="ru-RU"/>
        </w:rPr>
        <w:fldChar w:fldCharType="begin"/>
      </w:r>
      <w:r w:rsidR="00E40438" w:rsidRPr="001A29AE">
        <w:rPr>
          <w:sz w:val="20"/>
          <w:szCs w:val="20"/>
          <w:lang w:val="et-EE" w:eastAsia="ru-RU"/>
        </w:rPr>
        <w:instrText xml:space="preserve"> INCLUDEPICTURE  "http://vana.narvaplan.ee/N_vap.gif" \* MERGEFORMATINET </w:instrText>
      </w:r>
      <w:r w:rsidR="00E40438" w:rsidRPr="001A29AE">
        <w:rPr>
          <w:sz w:val="20"/>
          <w:szCs w:val="20"/>
          <w:lang w:val="et-EE" w:eastAsia="ru-RU"/>
        </w:rPr>
        <w:fldChar w:fldCharType="separate"/>
      </w:r>
      <w:r w:rsidR="0081595D" w:rsidRPr="001A29AE">
        <w:rPr>
          <w:sz w:val="20"/>
          <w:szCs w:val="20"/>
          <w:lang w:val="et-EE" w:eastAsia="ru-RU"/>
        </w:rPr>
        <w:fldChar w:fldCharType="begin"/>
      </w:r>
      <w:r w:rsidR="0081595D" w:rsidRPr="001A29AE">
        <w:rPr>
          <w:sz w:val="20"/>
          <w:szCs w:val="20"/>
          <w:lang w:val="et-EE" w:eastAsia="ru-RU"/>
        </w:rPr>
        <w:instrText xml:space="preserve"> INCLUDEPICTURE  "http://vana.narvaplan.ee/N_vap.gif" \* MERGEFORMATINET </w:instrText>
      </w:r>
      <w:r w:rsidR="0081595D" w:rsidRPr="001A29AE">
        <w:rPr>
          <w:sz w:val="20"/>
          <w:szCs w:val="20"/>
          <w:lang w:val="et-EE" w:eastAsia="ru-RU"/>
        </w:rPr>
        <w:fldChar w:fldCharType="separate"/>
      </w:r>
      <w:r w:rsidR="00F622A2" w:rsidRPr="001A29AE">
        <w:rPr>
          <w:sz w:val="20"/>
          <w:szCs w:val="20"/>
          <w:lang w:val="et-EE" w:eastAsia="ru-RU"/>
        </w:rPr>
        <w:fldChar w:fldCharType="begin"/>
      </w:r>
      <w:r w:rsidR="00F622A2" w:rsidRPr="001A29AE">
        <w:rPr>
          <w:sz w:val="20"/>
          <w:szCs w:val="20"/>
          <w:lang w:val="et-EE" w:eastAsia="ru-RU"/>
        </w:rPr>
        <w:instrText xml:space="preserve"> INCLUDEPICTURE  "http://vana.narvaplan.ee/N_vap.gif" \* MERGEFORMATINET </w:instrText>
      </w:r>
      <w:r w:rsidR="00F622A2" w:rsidRPr="001A29AE">
        <w:rPr>
          <w:sz w:val="20"/>
          <w:szCs w:val="20"/>
          <w:lang w:val="et-EE" w:eastAsia="ru-RU"/>
        </w:rPr>
        <w:fldChar w:fldCharType="separate"/>
      </w:r>
      <w:r w:rsidR="001F5319" w:rsidRPr="001A29AE">
        <w:rPr>
          <w:sz w:val="20"/>
          <w:szCs w:val="20"/>
          <w:lang w:val="et-EE" w:eastAsia="ru-RU"/>
        </w:rPr>
        <w:fldChar w:fldCharType="begin"/>
      </w:r>
      <w:r w:rsidR="001F5319" w:rsidRPr="001A29AE">
        <w:rPr>
          <w:sz w:val="20"/>
          <w:szCs w:val="20"/>
          <w:lang w:val="et-EE" w:eastAsia="ru-RU"/>
        </w:rPr>
        <w:instrText xml:space="preserve"> INCLUDEPICTURE  "http://vana.narvaplan.ee/N_vap.gif" \* MERGEFORMATINET </w:instrText>
      </w:r>
      <w:r w:rsidR="001F5319" w:rsidRPr="001A29AE">
        <w:rPr>
          <w:sz w:val="20"/>
          <w:szCs w:val="20"/>
          <w:lang w:val="et-EE" w:eastAsia="ru-RU"/>
        </w:rPr>
        <w:fldChar w:fldCharType="separate"/>
      </w:r>
      <w:r w:rsidR="00A9229C" w:rsidRPr="001A29AE">
        <w:rPr>
          <w:sz w:val="20"/>
          <w:szCs w:val="20"/>
          <w:lang w:val="et-EE" w:eastAsia="ru-RU"/>
        </w:rPr>
        <w:fldChar w:fldCharType="begin"/>
      </w:r>
      <w:r w:rsidR="00A9229C" w:rsidRPr="001A29AE">
        <w:rPr>
          <w:sz w:val="20"/>
          <w:szCs w:val="20"/>
          <w:lang w:val="et-EE" w:eastAsia="ru-RU"/>
        </w:rPr>
        <w:instrText xml:space="preserve"> INCLUDEPICTURE  "http://vana.narvaplan.ee/N_vap.gif" \* MERGEFORMATINET </w:instrText>
      </w:r>
      <w:r w:rsidR="00A9229C" w:rsidRPr="001A29AE">
        <w:rPr>
          <w:sz w:val="20"/>
          <w:szCs w:val="20"/>
          <w:lang w:val="et-EE" w:eastAsia="ru-RU"/>
        </w:rPr>
        <w:fldChar w:fldCharType="separate"/>
      </w:r>
      <w:r w:rsidR="0074499A" w:rsidRPr="001A29AE">
        <w:rPr>
          <w:sz w:val="20"/>
          <w:szCs w:val="20"/>
          <w:lang w:val="et-EE" w:eastAsia="ru-RU"/>
        </w:rPr>
        <w:fldChar w:fldCharType="begin"/>
      </w:r>
      <w:r w:rsidR="0074499A" w:rsidRPr="001A29AE">
        <w:rPr>
          <w:sz w:val="20"/>
          <w:szCs w:val="20"/>
          <w:lang w:val="et-EE" w:eastAsia="ru-RU"/>
        </w:rPr>
        <w:instrText xml:space="preserve"> INCLUDEPICTURE  "http://vana.narvaplan.ee/N_vap.gif" \* MERGEFORMATINET </w:instrText>
      </w:r>
      <w:r w:rsidR="0074499A" w:rsidRPr="001A29AE">
        <w:rPr>
          <w:sz w:val="20"/>
          <w:szCs w:val="20"/>
          <w:lang w:val="et-EE" w:eastAsia="ru-RU"/>
        </w:rPr>
        <w:fldChar w:fldCharType="separate"/>
      </w:r>
      <w:r w:rsidR="00951EC4" w:rsidRPr="001A29AE">
        <w:rPr>
          <w:sz w:val="20"/>
          <w:szCs w:val="20"/>
          <w:lang w:val="et-EE" w:eastAsia="ru-RU"/>
        </w:rPr>
        <w:fldChar w:fldCharType="begin"/>
      </w:r>
      <w:r w:rsidR="00951EC4" w:rsidRPr="001A29AE">
        <w:rPr>
          <w:sz w:val="20"/>
          <w:szCs w:val="20"/>
          <w:lang w:val="et-EE" w:eastAsia="ru-RU"/>
        </w:rPr>
        <w:instrText xml:space="preserve"> INCLUDEPICTURE  "http://vana.narvaplan.ee/N_vap.gif" \* MERGEFORMATINET </w:instrText>
      </w:r>
      <w:r w:rsidR="00951EC4" w:rsidRPr="001A29AE">
        <w:rPr>
          <w:sz w:val="20"/>
          <w:szCs w:val="20"/>
          <w:lang w:val="et-EE" w:eastAsia="ru-RU"/>
        </w:rPr>
        <w:fldChar w:fldCharType="separate"/>
      </w:r>
      <w:r w:rsidR="009B28FD" w:rsidRPr="001A29AE">
        <w:rPr>
          <w:sz w:val="20"/>
          <w:szCs w:val="20"/>
          <w:lang w:val="et-EE" w:eastAsia="ru-RU"/>
        </w:rPr>
        <w:fldChar w:fldCharType="begin"/>
      </w:r>
      <w:r w:rsidR="009B28FD" w:rsidRPr="001A29AE">
        <w:rPr>
          <w:sz w:val="20"/>
          <w:szCs w:val="20"/>
          <w:lang w:val="et-EE" w:eastAsia="ru-RU"/>
        </w:rPr>
        <w:instrText xml:space="preserve"> INCLUDEPICTURE  "http://vana.narvaplan.ee/N_vap.gif" \* MERGEFORMATINET </w:instrText>
      </w:r>
      <w:r w:rsidR="009B28FD" w:rsidRPr="001A29AE">
        <w:rPr>
          <w:sz w:val="20"/>
          <w:szCs w:val="20"/>
          <w:lang w:val="et-EE" w:eastAsia="ru-RU"/>
        </w:rPr>
        <w:fldChar w:fldCharType="separate"/>
      </w:r>
      <w:r w:rsidR="00BB243F" w:rsidRPr="001A29AE">
        <w:rPr>
          <w:sz w:val="20"/>
          <w:szCs w:val="20"/>
          <w:lang w:val="et-EE" w:eastAsia="ru-RU"/>
        </w:rPr>
        <w:fldChar w:fldCharType="begin"/>
      </w:r>
      <w:r w:rsidR="00BB243F" w:rsidRPr="001A29AE">
        <w:rPr>
          <w:sz w:val="20"/>
          <w:szCs w:val="20"/>
          <w:lang w:val="et-EE" w:eastAsia="ru-RU"/>
        </w:rPr>
        <w:instrText xml:space="preserve"> INCLUDEPICTURE  "http://vana.narvaplan.ee/N_vap.gif" \* MERGEFORMATINET </w:instrText>
      </w:r>
      <w:r w:rsidR="00BB243F" w:rsidRPr="001A29AE">
        <w:rPr>
          <w:sz w:val="20"/>
          <w:szCs w:val="20"/>
          <w:lang w:val="et-EE" w:eastAsia="ru-RU"/>
        </w:rPr>
        <w:fldChar w:fldCharType="separate"/>
      </w:r>
      <w:r w:rsidR="00F879E1" w:rsidRPr="001A29AE">
        <w:rPr>
          <w:sz w:val="20"/>
          <w:szCs w:val="20"/>
          <w:lang w:val="et-EE" w:eastAsia="ru-RU"/>
        </w:rPr>
        <w:fldChar w:fldCharType="begin"/>
      </w:r>
      <w:r w:rsidR="00F879E1" w:rsidRPr="001A29AE">
        <w:rPr>
          <w:sz w:val="20"/>
          <w:szCs w:val="20"/>
          <w:lang w:val="et-EE" w:eastAsia="ru-RU"/>
        </w:rPr>
        <w:instrText xml:space="preserve"> INCLUDEPICTURE  "http://vana.narvaplan.ee/N_vap.gif" \* MERGEFORMATINET </w:instrText>
      </w:r>
      <w:r w:rsidR="00F879E1" w:rsidRPr="001A29AE">
        <w:rPr>
          <w:sz w:val="20"/>
          <w:szCs w:val="20"/>
          <w:lang w:val="et-EE" w:eastAsia="ru-RU"/>
        </w:rPr>
        <w:fldChar w:fldCharType="separate"/>
      </w:r>
      <w:r w:rsidR="00D51B88" w:rsidRPr="001A29AE">
        <w:rPr>
          <w:sz w:val="20"/>
          <w:szCs w:val="20"/>
          <w:lang w:val="et-EE" w:eastAsia="ru-RU"/>
        </w:rPr>
        <w:fldChar w:fldCharType="begin"/>
      </w:r>
      <w:r w:rsidR="00D51B88" w:rsidRPr="001A29AE">
        <w:rPr>
          <w:sz w:val="20"/>
          <w:szCs w:val="20"/>
          <w:lang w:val="et-EE" w:eastAsia="ru-RU"/>
        </w:rPr>
        <w:instrText xml:space="preserve"> INCLUDEPICTURE  "http://vana.narvaplan.ee/N_vap.gif" \* MERGEFORMATINET </w:instrText>
      </w:r>
      <w:r w:rsidR="00D51B88" w:rsidRPr="001A29AE">
        <w:rPr>
          <w:sz w:val="20"/>
          <w:szCs w:val="20"/>
          <w:lang w:val="et-EE" w:eastAsia="ru-RU"/>
        </w:rPr>
        <w:fldChar w:fldCharType="separate"/>
      </w:r>
      <w:r w:rsidR="00B06A2E" w:rsidRPr="001A29AE">
        <w:rPr>
          <w:sz w:val="20"/>
          <w:szCs w:val="20"/>
          <w:lang w:val="et-EE" w:eastAsia="ru-RU"/>
        </w:rPr>
        <w:fldChar w:fldCharType="begin"/>
      </w:r>
      <w:r w:rsidR="00B06A2E" w:rsidRPr="001A29AE">
        <w:rPr>
          <w:sz w:val="20"/>
          <w:szCs w:val="20"/>
          <w:lang w:val="et-EE" w:eastAsia="ru-RU"/>
        </w:rPr>
        <w:instrText xml:space="preserve"> INCLUDEPICTURE  "http://vana.narvaplan.ee/N_vap.gif" \* MERGEFORMATINET </w:instrText>
      </w:r>
      <w:r w:rsidR="00B06A2E" w:rsidRPr="001A29AE">
        <w:rPr>
          <w:sz w:val="20"/>
          <w:szCs w:val="20"/>
          <w:lang w:val="et-EE" w:eastAsia="ru-RU"/>
        </w:rPr>
        <w:fldChar w:fldCharType="separate"/>
      </w:r>
      <w:r w:rsidR="00B47F16" w:rsidRPr="001A29AE">
        <w:rPr>
          <w:sz w:val="20"/>
          <w:szCs w:val="20"/>
          <w:lang w:val="et-EE" w:eastAsia="ru-RU"/>
        </w:rPr>
        <w:fldChar w:fldCharType="begin"/>
      </w:r>
      <w:r w:rsidR="00B47F16" w:rsidRPr="001A29AE">
        <w:rPr>
          <w:sz w:val="20"/>
          <w:szCs w:val="20"/>
          <w:lang w:val="et-EE" w:eastAsia="ru-RU"/>
        </w:rPr>
        <w:instrText xml:space="preserve"> INCLUDEPICTURE  "http://vana.narvaplan.ee/N_vap.gif" \* MERGEFORMATINET </w:instrText>
      </w:r>
      <w:r w:rsidR="00B47F16" w:rsidRPr="001A29AE">
        <w:rPr>
          <w:sz w:val="20"/>
          <w:szCs w:val="20"/>
          <w:lang w:val="et-EE" w:eastAsia="ru-RU"/>
        </w:rPr>
        <w:fldChar w:fldCharType="separate"/>
      </w:r>
      <w:r w:rsidR="00655AF1" w:rsidRPr="001A29AE">
        <w:rPr>
          <w:sz w:val="20"/>
          <w:szCs w:val="20"/>
          <w:lang w:val="et-EE" w:eastAsia="ru-RU"/>
        </w:rPr>
        <w:fldChar w:fldCharType="begin"/>
      </w:r>
      <w:r w:rsidR="00655AF1" w:rsidRPr="001A29AE">
        <w:rPr>
          <w:sz w:val="20"/>
          <w:szCs w:val="20"/>
          <w:lang w:val="et-EE" w:eastAsia="ru-RU"/>
        </w:rPr>
        <w:instrText xml:space="preserve"> INCLUDEPICTURE  "http://vana.narvaplan.ee/N_vap.gif" \* MERGEFORMATINET </w:instrText>
      </w:r>
      <w:r w:rsidR="00655AF1" w:rsidRPr="001A29AE">
        <w:rPr>
          <w:sz w:val="20"/>
          <w:szCs w:val="20"/>
          <w:lang w:val="et-EE" w:eastAsia="ru-RU"/>
        </w:rPr>
        <w:fldChar w:fldCharType="separate"/>
      </w:r>
      <w:r w:rsidR="0019622B" w:rsidRPr="001A29AE">
        <w:rPr>
          <w:sz w:val="20"/>
          <w:szCs w:val="20"/>
          <w:lang w:val="et-EE" w:eastAsia="ru-RU"/>
        </w:rPr>
        <w:fldChar w:fldCharType="begin"/>
      </w:r>
      <w:r w:rsidR="0019622B" w:rsidRPr="001A29AE">
        <w:rPr>
          <w:sz w:val="20"/>
          <w:szCs w:val="20"/>
          <w:lang w:val="et-EE" w:eastAsia="ru-RU"/>
        </w:rPr>
        <w:instrText xml:space="preserve"> INCLUDEPICTURE  "http://vana.narvaplan.ee/N_vap.gif" \* MERGEFORMATINET </w:instrText>
      </w:r>
      <w:r w:rsidR="0019622B" w:rsidRPr="001A29AE">
        <w:rPr>
          <w:sz w:val="20"/>
          <w:szCs w:val="20"/>
          <w:lang w:val="et-EE" w:eastAsia="ru-RU"/>
        </w:rPr>
        <w:fldChar w:fldCharType="separate"/>
      </w:r>
      <w:r w:rsidR="003A2B1E" w:rsidRPr="001A29AE">
        <w:rPr>
          <w:sz w:val="20"/>
          <w:szCs w:val="20"/>
          <w:lang w:val="et-EE" w:eastAsia="ru-RU"/>
        </w:rPr>
        <w:fldChar w:fldCharType="begin"/>
      </w:r>
      <w:r w:rsidR="003A2B1E" w:rsidRPr="001A29AE">
        <w:rPr>
          <w:sz w:val="20"/>
          <w:szCs w:val="20"/>
          <w:lang w:val="et-EE" w:eastAsia="ru-RU"/>
        </w:rPr>
        <w:instrText xml:space="preserve"> INCLUDEPICTURE  "http://vana.narvaplan.ee/N_vap.gif" \* MERGEFORMATINET </w:instrText>
      </w:r>
      <w:r w:rsidR="003A2B1E" w:rsidRPr="001A29AE">
        <w:rPr>
          <w:sz w:val="20"/>
          <w:szCs w:val="20"/>
          <w:lang w:val="et-EE" w:eastAsia="ru-RU"/>
        </w:rPr>
        <w:fldChar w:fldCharType="separate"/>
      </w:r>
      <w:r w:rsidR="00175A6D" w:rsidRPr="001A29AE">
        <w:rPr>
          <w:sz w:val="20"/>
          <w:szCs w:val="20"/>
          <w:lang w:val="et-EE" w:eastAsia="ru-RU"/>
        </w:rPr>
        <w:fldChar w:fldCharType="begin"/>
      </w:r>
      <w:r w:rsidR="00175A6D" w:rsidRPr="001A29AE">
        <w:rPr>
          <w:sz w:val="20"/>
          <w:szCs w:val="20"/>
          <w:lang w:val="et-EE" w:eastAsia="ru-RU"/>
        </w:rPr>
        <w:instrText xml:space="preserve"> INCLUDEPICTURE  "http://vana.narvaplan.ee/N_vap.gif" \* MERGEFORMATINET </w:instrText>
      </w:r>
      <w:r w:rsidR="00175A6D" w:rsidRPr="001A29AE">
        <w:rPr>
          <w:sz w:val="20"/>
          <w:szCs w:val="20"/>
          <w:lang w:val="et-EE" w:eastAsia="ru-RU"/>
        </w:rPr>
        <w:fldChar w:fldCharType="separate"/>
      </w:r>
      <w:r w:rsidR="003A125A" w:rsidRPr="001A29AE">
        <w:rPr>
          <w:sz w:val="20"/>
          <w:szCs w:val="20"/>
          <w:lang w:val="et-EE" w:eastAsia="ru-RU"/>
        </w:rPr>
        <w:fldChar w:fldCharType="begin"/>
      </w:r>
      <w:r w:rsidR="003A125A" w:rsidRPr="001A29AE">
        <w:rPr>
          <w:sz w:val="20"/>
          <w:szCs w:val="20"/>
          <w:lang w:val="et-EE" w:eastAsia="ru-RU"/>
        </w:rPr>
        <w:instrText xml:space="preserve"> INCLUDEPICTURE  "http://vana.narvaplan.ee/N_vap.gif" \* MERGEFORMATINET </w:instrText>
      </w:r>
      <w:r w:rsidR="003A125A" w:rsidRPr="001A29AE">
        <w:rPr>
          <w:sz w:val="20"/>
          <w:szCs w:val="20"/>
          <w:lang w:val="et-EE" w:eastAsia="ru-RU"/>
        </w:rPr>
        <w:fldChar w:fldCharType="separate"/>
      </w:r>
      <w:r w:rsidR="00FC6AEA" w:rsidRPr="001A29AE">
        <w:rPr>
          <w:sz w:val="20"/>
          <w:szCs w:val="20"/>
          <w:lang w:val="et-EE" w:eastAsia="ru-RU"/>
        </w:rPr>
        <w:fldChar w:fldCharType="begin"/>
      </w:r>
      <w:r w:rsidR="00FC6AEA" w:rsidRPr="001A29AE">
        <w:rPr>
          <w:sz w:val="20"/>
          <w:szCs w:val="20"/>
          <w:lang w:val="et-EE" w:eastAsia="ru-RU"/>
        </w:rPr>
        <w:instrText xml:space="preserve"> INCLUDEPICTURE  "http://vana.narvaplan.ee/N_vap.gif" \* MERGEFORMATINET </w:instrText>
      </w:r>
      <w:r w:rsidR="00FC6AEA" w:rsidRPr="001A29AE">
        <w:rPr>
          <w:sz w:val="20"/>
          <w:szCs w:val="20"/>
          <w:lang w:val="et-EE" w:eastAsia="ru-RU"/>
        </w:rPr>
        <w:fldChar w:fldCharType="separate"/>
      </w:r>
      <w:r w:rsidR="00147751" w:rsidRPr="001A29AE">
        <w:rPr>
          <w:sz w:val="20"/>
          <w:szCs w:val="20"/>
          <w:lang w:val="et-EE" w:eastAsia="ru-RU"/>
        </w:rPr>
        <w:fldChar w:fldCharType="begin"/>
      </w:r>
      <w:r w:rsidR="00147751" w:rsidRPr="001A29AE">
        <w:rPr>
          <w:sz w:val="20"/>
          <w:szCs w:val="20"/>
          <w:lang w:val="et-EE" w:eastAsia="ru-RU"/>
        </w:rPr>
        <w:instrText xml:space="preserve"> INCLUDEPICTURE  "http://vana.narvaplan.ee/N_vap.gif" \* MERGEFORMATINET </w:instrText>
      </w:r>
      <w:r w:rsidR="00147751" w:rsidRPr="001A29AE">
        <w:rPr>
          <w:sz w:val="20"/>
          <w:szCs w:val="20"/>
          <w:lang w:val="et-EE" w:eastAsia="ru-RU"/>
        </w:rPr>
        <w:fldChar w:fldCharType="separate"/>
      </w:r>
      <w:r w:rsidR="004A3708" w:rsidRPr="001A29AE">
        <w:rPr>
          <w:sz w:val="20"/>
          <w:szCs w:val="20"/>
          <w:lang w:val="et-EE" w:eastAsia="ru-RU"/>
        </w:rPr>
        <w:fldChar w:fldCharType="begin"/>
      </w:r>
      <w:r w:rsidR="004A3708" w:rsidRPr="001A29AE">
        <w:rPr>
          <w:sz w:val="20"/>
          <w:szCs w:val="20"/>
          <w:lang w:val="et-EE" w:eastAsia="ru-RU"/>
        </w:rPr>
        <w:instrText xml:space="preserve"> INCLUDEPICTURE  "http://vana.narvaplan.ee/N_vap.gif" \* MERGEFORMATINET </w:instrText>
      </w:r>
      <w:r w:rsidR="004A3708" w:rsidRPr="001A29AE">
        <w:rPr>
          <w:sz w:val="20"/>
          <w:szCs w:val="20"/>
          <w:lang w:val="et-EE" w:eastAsia="ru-RU"/>
        </w:rPr>
        <w:fldChar w:fldCharType="separate"/>
      </w:r>
      <w:r w:rsidR="00FD43B5" w:rsidRPr="001A29AE">
        <w:rPr>
          <w:sz w:val="20"/>
          <w:szCs w:val="20"/>
          <w:lang w:val="et-EE" w:eastAsia="ru-RU"/>
        </w:rPr>
        <w:fldChar w:fldCharType="begin"/>
      </w:r>
      <w:r w:rsidR="00FD43B5" w:rsidRPr="001A29AE">
        <w:rPr>
          <w:sz w:val="20"/>
          <w:szCs w:val="20"/>
          <w:lang w:val="et-EE" w:eastAsia="ru-RU"/>
        </w:rPr>
        <w:instrText xml:space="preserve"> INCLUDEPICTURE  "http://vana.narvaplan.ee/N_vap.gif" \* MERGEFORMATINET </w:instrText>
      </w:r>
      <w:r w:rsidR="00FD43B5" w:rsidRPr="001A29AE">
        <w:rPr>
          <w:sz w:val="20"/>
          <w:szCs w:val="20"/>
          <w:lang w:val="et-EE" w:eastAsia="ru-RU"/>
        </w:rPr>
        <w:fldChar w:fldCharType="separate"/>
      </w:r>
      <w:r w:rsidR="00C053D2" w:rsidRPr="001A29AE">
        <w:rPr>
          <w:sz w:val="20"/>
          <w:szCs w:val="20"/>
          <w:lang w:val="et-EE" w:eastAsia="ru-RU"/>
        </w:rPr>
        <w:fldChar w:fldCharType="begin"/>
      </w:r>
      <w:r w:rsidR="00C053D2" w:rsidRPr="001A29AE">
        <w:rPr>
          <w:sz w:val="20"/>
          <w:szCs w:val="20"/>
          <w:lang w:val="et-EE" w:eastAsia="ru-RU"/>
        </w:rPr>
        <w:instrText xml:space="preserve"> INCLUDEPICTURE  "http://vana.narvaplan.ee/N_vap.gif" \* MERGEFORMATINET </w:instrText>
      </w:r>
      <w:r w:rsidR="00C053D2" w:rsidRPr="001A29AE">
        <w:rPr>
          <w:sz w:val="20"/>
          <w:szCs w:val="20"/>
          <w:lang w:val="et-EE" w:eastAsia="ru-RU"/>
        </w:rPr>
        <w:fldChar w:fldCharType="separate"/>
      </w:r>
      <w:r w:rsidR="00A73DB6" w:rsidRPr="001A29AE">
        <w:rPr>
          <w:sz w:val="20"/>
          <w:szCs w:val="20"/>
          <w:lang w:val="et-EE" w:eastAsia="ru-RU"/>
        </w:rPr>
        <w:fldChar w:fldCharType="begin"/>
      </w:r>
      <w:r w:rsidR="00A73DB6" w:rsidRPr="001A29AE">
        <w:rPr>
          <w:sz w:val="20"/>
          <w:szCs w:val="20"/>
          <w:lang w:val="et-EE" w:eastAsia="ru-RU"/>
        </w:rPr>
        <w:instrText xml:space="preserve"> INCLUDEPICTURE  "http://vana.narvaplan.ee/N_vap.gif" \* MERGEFORMATINET </w:instrText>
      </w:r>
      <w:r w:rsidR="00A73DB6" w:rsidRPr="001A29AE">
        <w:rPr>
          <w:sz w:val="20"/>
          <w:szCs w:val="20"/>
          <w:lang w:val="et-EE" w:eastAsia="ru-RU"/>
        </w:rPr>
        <w:fldChar w:fldCharType="separate"/>
      </w:r>
      <w:r w:rsidR="00673A32" w:rsidRPr="001A29AE">
        <w:rPr>
          <w:sz w:val="20"/>
          <w:szCs w:val="20"/>
          <w:lang w:val="et-EE" w:eastAsia="ru-RU"/>
        </w:rPr>
        <w:fldChar w:fldCharType="begin"/>
      </w:r>
      <w:r w:rsidR="00673A32" w:rsidRPr="001A29AE">
        <w:rPr>
          <w:sz w:val="20"/>
          <w:szCs w:val="20"/>
          <w:lang w:val="et-EE" w:eastAsia="ru-RU"/>
        </w:rPr>
        <w:instrText xml:space="preserve"> INCLUDEPICTURE  "http://vana.narvaplan.ee/N_vap.gif" \* MERGEFORMATINET </w:instrText>
      </w:r>
      <w:r w:rsidR="00673A32" w:rsidRPr="001A29AE">
        <w:rPr>
          <w:sz w:val="20"/>
          <w:szCs w:val="20"/>
          <w:lang w:val="et-EE" w:eastAsia="ru-RU"/>
        </w:rPr>
        <w:fldChar w:fldCharType="separate"/>
      </w:r>
      <w:r w:rsidR="000F2719" w:rsidRPr="001A29AE">
        <w:rPr>
          <w:sz w:val="20"/>
          <w:szCs w:val="20"/>
          <w:lang w:val="et-EE" w:eastAsia="ru-RU"/>
        </w:rPr>
        <w:fldChar w:fldCharType="begin"/>
      </w:r>
      <w:r w:rsidR="000F2719" w:rsidRPr="001A29AE">
        <w:rPr>
          <w:sz w:val="20"/>
          <w:szCs w:val="20"/>
          <w:lang w:val="et-EE" w:eastAsia="ru-RU"/>
        </w:rPr>
        <w:instrText xml:space="preserve"> INCLUDEPICTURE  "http://vana.narvaplan.ee/N_vap.gif" \* MERGEFORMATINET </w:instrText>
      </w:r>
      <w:r w:rsidR="000F2719" w:rsidRPr="001A29AE">
        <w:rPr>
          <w:sz w:val="20"/>
          <w:szCs w:val="20"/>
          <w:lang w:val="et-EE" w:eastAsia="ru-RU"/>
        </w:rPr>
        <w:fldChar w:fldCharType="separate"/>
      </w:r>
      <w:r w:rsidR="007262AD" w:rsidRPr="001A29AE">
        <w:rPr>
          <w:sz w:val="20"/>
          <w:szCs w:val="20"/>
          <w:lang w:val="et-EE" w:eastAsia="ru-RU"/>
        </w:rPr>
        <w:fldChar w:fldCharType="begin"/>
      </w:r>
      <w:r w:rsidR="007262AD" w:rsidRPr="001A29AE">
        <w:rPr>
          <w:sz w:val="20"/>
          <w:szCs w:val="20"/>
          <w:lang w:val="et-EE" w:eastAsia="ru-RU"/>
        </w:rPr>
        <w:instrText xml:space="preserve"> INCLUDEPICTURE  "http://vana.narvaplan.ee/N_vap.gif" \* MERGEFORMATINET </w:instrText>
      </w:r>
      <w:r w:rsidR="007262AD" w:rsidRPr="001A29AE">
        <w:rPr>
          <w:sz w:val="20"/>
          <w:szCs w:val="20"/>
          <w:lang w:val="et-EE" w:eastAsia="ru-RU"/>
        </w:rPr>
        <w:fldChar w:fldCharType="separate"/>
      </w:r>
      <w:r w:rsidR="00367732" w:rsidRPr="001A29AE">
        <w:rPr>
          <w:sz w:val="20"/>
          <w:szCs w:val="20"/>
          <w:lang w:val="et-EE" w:eastAsia="ru-RU"/>
        </w:rPr>
        <w:fldChar w:fldCharType="begin"/>
      </w:r>
      <w:r w:rsidR="00367732" w:rsidRPr="001A29AE">
        <w:rPr>
          <w:sz w:val="20"/>
          <w:szCs w:val="20"/>
          <w:lang w:val="et-EE" w:eastAsia="ru-RU"/>
        </w:rPr>
        <w:instrText xml:space="preserve"> INCLUDEPICTURE  "http://vana.narvaplan.ee/N_vap.gif" \* MERGEFORMATINET </w:instrText>
      </w:r>
      <w:r w:rsidR="00367732" w:rsidRPr="001A29AE">
        <w:rPr>
          <w:sz w:val="20"/>
          <w:szCs w:val="20"/>
          <w:lang w:val="et-EE" w:eastAsia="ru-RU"/>
        </w:rPr>
        <w:fldChar w:fldCharType="separate"/>
      </w:r>
      <w:r w:rsidR="00677D09" w:rsidRPr="001A29AE">
        <w:rPr>
          <w:sz w:val="20"/>
          <w:szCs w:val="20"/>
          <w:lang w:val="et-EE" w:eastAsia="ru-RU"/>
        </w:rPr>
        <w:fldChar w:fldCharType="begin"/>
      </w:r>
      <w:r w:rsidR="00677D09" w:rsidRPr="001A29AE">
        <w:rPr>
          <w:sz w:val="20"/>
          <w:szCs w:val="20"/>
          <w:lang w:val="et-EE" w:eastAsia="ru-RU"/>
        </w:rPr>
        <w:instrText xml:space="preserve"> INCLUDEPICTURE  "http://vana.narvaplan.ee/N_vap.gif" \* MERGEFORMATINET </w:instrText>
      </w:r>
      <w:r w:rsidR="00677D09" w:rsidRPr="001A29AE">
        <w:rPr>
          <w:sz w:val="20"/>
          <w:szCs w:val="20"/>
          <w:lang w:val="et-EE" w:eastAsia="ru-RU"/>
        </w:rPr>
        <w:fldChar w:fldCharType="separate"/>
      </w:r>
      <w:r w:rsidR="00AB61DF" w:rsidRPr="001A29AE">
        <w:rPr>
          <w:sz w:val="20"/>
          <w:szCs w:val="20"/>
          <w:lang w:val="et-EE" w:eastAsia="ru-RU"/>
        </w:rPr>
        <w:fldChar w:fldCharType="begin"/>
      </w:r>
      <w:r w:rsidR="00AB61DF" w:rsidRPr="001A29AE">
        <w:rPr>
          <w:sz w:val="20"/>
          <w:szCs w:val="20"/>
          <w:lang w:val="et-EE" w:eastAsia="ru-RU"/>
        </w:rPr>
        <w:instrText xml:space="preserve"> INCLUDEPICTURE  "http://vana.narvaplan.ee/N_vap.gif" \* MERGEFORMATINET </w:instrText>
      </w:r>
      <w:r w:rsidR="00AB61DF" w:rsidRPr="001A29AE">
        <w:rPr>
          <w:sz w:val="20"/>
          <w:szCs w:val="20"/>
          <w:lang w:val="et-EE" w:eastAsia="ru-RU"/>
        </w:rPr>
        <w:fldChar w:fldCharType="separate"/>
      </w:r>
      <w:r w:rsidR="00296BDF" w:rsidRPr="001A29AE">
        <w:rPr>
          <w:sz w:val="20"/>
          <w:szCs w:val="20"/>
          <w:lang w:val="et-EE" w:eastAsia="ru-RU"/>
        </w:rPr>
        <w:fldChar w:fldCharType="begin"/>
      </w:r>
      <w:r w:rsidR="00296BDF" w:rsidRPr="001A29AE">
        <w:rPr>
          <w:sz w:val="20"/>
          <w:szCs w:val="20"/>
          <w:lang w:val="et-EE" w:eastAsia="ru-RU"/>
        </w:rPr>
        <w:instrText xml:space="preserve"> INCLUDEPICTURE  "http://vana.narvaplan.ee/N_vap.gif" \* MERGEFORMATINET </w:instrText>
      </w:r>
      <w:r w:rsidR="00296BDF" w:rsidRPr="001A29AE">
        <w:rPr>
          <w:sz w:val="20"/>
          <w:szCs w:val="20"/>
          <w:lang w:val="et-EE" w:eastAsia="ru-RU"/>
        </w:rPr>
        <w:fldChar w:fldCharType="separate"/>
      </w:r>
      <w:r w:rsidR="00E330B3" w:rsidRPr="001A29AE">
        <w:rPr>
          <w:sz w:val="20"/>
          <w:szCs w:val="20"/>
          <w:lang w:val="et-EE" w:eastAsia="ru-RU"/>
        </w:rPr>
        <w:fldChar w:fldCharType="begin"/>
      </w:r>
      <w:r w:rsidR="00E330B3" w:rsidRPr="001A29AE">
        <w:rPr>
          <w:sz w:val="20"/>
          <w:szCs w:val="20"/>
          <w:lang w:val="et-EE" w:eastAsia="ru-RU"/>
        </w:rPr>
        <w:instrText xml:space="preserve"> INCLUDEPICTURE  "http://vana.narvaplan.ee/N_vap.gif" \* MERGEFORMATINET </w:instrText>
      </w:r>
      <w:r w:rsidR="00E330B3" w:rsidRPr="001A29AE">
        <w:rPr>
          <w:sz w:val="20"/>
          <w:szCs w:val="20"/>
          <w:lang w:val="et-EE" w:eastAsia="ru-RU"/>
        </w:rPr>
        <w:fldChar w:fldCharType="separate"/>
      </w:r>
      <w:r w:rsidR="00FF4922" w:rsidRPr="001A29AE">
        <w:rPr>
          <w:sz w:val="20"/>
          <w:szCs w:val="20"/>
          <w:lang w:val="et-EE" w:eastAsia="ru-RU"/>
        </w:rPr>
        <w:fldChar w:fldCharType="begin"/>
      </w:r>
      <w:r w:rsidR="00FF4922" w:rsidRPr="001A29AE">
        <w:rPr>
          <w:sz w:val="20"/>
          <w:szCs w:val="20"/>
          <w:lang w:val="et-EE" w:eastAsia="ru-RU"/>
        </w:rPr>
        <w:instrText xml:space="preserve"> INCLUDEPICTURE  "http://vana.narvaplan.ee/N_vap.gif" \* MERGEFORMATINET </w:instrText>
      </w:r>
      <w:r w:rsidR="00FF4922" w:rsidRPr="001A29AE">
        <w:rPr>
          <w:sz w:val="20"/>
          <w:szCs w:val="20"/>
          <w:lang w:val="et-EE" w:eastAsia="ru-RU"/>
        </w:rPr>
        <w:fldChar w:fldCharType="separate"/>
      </w:r>
      <w:r w:rsidR="000D3CBD" w:rsidRPr="001A29AE">
        <w:rPr>
          <w:sz w:val="20"/>
          <w:szCs w:val="20"/>
          <w:lang w:val="et-EE" w:eastAsia="ru-RU"/>
        </w:rPr>
        <w:fldChar w:fldCharType="begin"/>
      </w:r>
      <w:r w:rsidR="000D3CBD" w:rsidRPr="001A29AE">
        <w:rPr>
          <w:sz w:val="20"/>
          <w:szCs w:val="20"/>
          <w:lang w:val="et-EE" w:eastAsia="ru-RU"/>
        </w:rPr>
        <w:instrText xml:space="preserve"> INCLUDEPICTURE  "http://vana.narvaplan.ee/N_vap.gif" \* MERGEFORMATINET </w:instrText>
      </w:r>
      <w:r w:rsidR="000D3CBD" w:rsidRPr="001A29AE">
        <w:rPr>
          <w:sz w:val="20"/>
          <w:szCs w:val="20"/>
          <w:lang w:val="et-EE" w:eastAsia="ru-RU"/>
        </w:rPr>
        <w:fldChar w:fldCharType="separate"/>
      </w:r>
      <w:r w:rsidR="006B0684" w:rsidRPr="001A29AE">
        <w:rPr>
          <w:sz w:val="20"/>
          <w:szCs w:val="20"/>
          <w:lang w:val="et-EE" w:eastAsia="ru-RU"/>
        </w:rPr>
        <w:fldChar w:fldCharType="begin"/>
      </w:r>
      <w:r w:rsidR="006B0684" w:rsidRPr="001A29AE">
        <w:rPr>
          <w:sz w:val="20"/>
          <w:szCs w:val="20"/>
          <w:lang w:val="et-EE" w:eastAsia="ru-RU"/>
        </w:rPr>
        <w:instrText xml:space="preserve"> INCLUDEPICTURE  "http://vana.narvaplan.ee/N_vap.gif" \* MERGEFORMATINET </w:instrText>
      </w:r>
      <w:r w:rsidR="006B0684" w:rsidRPr="001A29AE">
        <w:rPr>
          <w:sz w:val="20"/>
          <w:szCs w:val="20"/>
          <w:lang w:val="et-EE" w:eastAsia="ru-RU"/>
        </w:rPr>
        <w:fldChar w:fldCharType="separate"/>
      </w:r>
      <w:r w:rsidR="00F0343B" w:rsidRPr="001A29AE">
        <w:rPr>
          <w:sz w:val="20"/>
          <w:szCs w:val="20"/>
          <w:lang w:val="et-EE" w:eastAsia="ru-RU"/>
        </w:rPr>
        <w:fldChar w:fldCharType="begin"/>
      </w:r>
      <w:r w:rsidR="00F0343B" w:rsidRPr="001A29AE">
        <w:rPr>
          <w:sz w:val="20"/>
          <w:szCs w:val="20"/>
          <w:lang w:val="et-EE" w:eastAsia="ru-RU"/>
        </w:rPr>
        <w:instrText xml:space="preserve"> INCLUDEPICTURE  "http://vana.narvaplan.ee/N_vap.gif" \* MERGEFORMATINET </w:instrText>
      </w:r>
      <w:r w:rsidR="00F0343B" w:rsidRPr="001A29AE">
        <w:rPr>
          <w:sz w:val="20"/>
          <w:szCs w:val="20"/>
          <w:lang w:val="et-EE" w:eastAsia="ru-RU"/>
        </w:rPr>
        <w:fldChar w:fldCharType="separate"/>
      </w:r>
      <w:r w:rsidR="00695655" w:rsidRPr="001A29AE">
        <w:rPr>
          <w:sz w:val="20"/>
          <w:szCs w:val="20"/>
          <w:lang w:val="et-EE" w:eastAsia="ru-RU"/>
        </w:rPr>
        <w:fldChar w:fldCharType="begin"/>
      </w:r>
      <w:r w:rsidR="00695655" w:rsidRPr="001A29AE">
        <w:rPr>
          <w:sz w:val="20"/>
          <w:szCs w:val="20"/>
          <w:lang w:val="et-EE" w:eastAsia="ru-RU"/>
        </w:rPr>
        <w:instrText xml:space="preserve"> INCLUDEPICTURE  "http://vana.narvaplan.ee/N_vap.gif" \* MERGEFORMATINET </w:instrText>
      </w:r>
      <w:r w:rsidR="00695655" w:rsidRPr="001A29AE">
        <w:rPr>
          <w:sz w:val="20"/>
          <w:szCs w:val="20"/>
          <w:lang w:val="et-EE" w:eastAsia="ru-RU"/>
        </w:rPr>
        <w:fldChar w:fldCharType="separate"/>
      </w:r>
      <w:r w:rsidR="00936E89" w:rsidRPr="001A29AE">
        <w:rPr>
          <w:sz w:val="20"/>
          <w:szCs w:val="20"/>
          <w:lang w:val="et-EE" w:eastAsia="ru-RU"/>
        </w:rPr>
        <w:fldChar w:fldCharType="begin"/>
      </w:r>
      <w:r w:rsidR="00936E89" w:rsidRPr="001A29AE">
        <w:rPr>
          <w:sz w:val="20"/>
          <w:szCs w:val="20"/>
          <w:lang w:val="et-EE" w:eastAsia="ru-RU"/>
        </w:rPr>
        <w:instrText xml:space="preserve"> INCLUDEPICTURE  "http://vana.narvaplan.ee/N_vap.gif" \* MERGEFORMATINET </w:instrText>
      </w:r>
      <w:r w:rsidR="00936E89" w:rsidRPr="001A29AE">
        <w:rPr>
          <w:sz w:val="20"/>
          <w:szCs w:val="20"/>
          <w:lang w:val="et-EE" w:eastAsia="ru-RU"/>
        </w:rPr>
        <w:fldChar w:fldCharType="separate"/>
      </w:r>
      <w:r w:rsidR="00520270" w:rsidRPr="001A29AE">
        <w:rPr>
          <w:sz w:val="20"/>
          <w:szCs w:val="20"/>
          <w:lang w:val="et-EE" w:eastAsia="ru-RU"/>
        </w:rPr>
        <w:fldChar w:fldCharType="begin"/>
      </w:r>
      <w:r w:rsidR="00520270" w:rsidRPr="001A29AE">
        <w:rPr>
          <w:sz w:val="20"/>
          <w:szCs w:val="20"/>
          <w:lang w:val="et-EE" w:eastAsia="ru-RU"/>
        </w:rPr>
        <w:instrText xml:space="preserve"> INCLUDEPICTURE  "http://vana.narvaplan.ee/N_vap.gif" \* MERGEFORMATINET </w:instrText>
      </w:r>
      <w:r w:rsidR="00520270" w:rsidRPr="001A29AE">
        <w:rPr>
          <w:sz w:val="20"/>
          <w:szCs w:val="20"/>
          <w:lang w:val="et-EE" w:eastAsia="ru-RU"/>
        </w:rPr>
        <w:fldChar w:fldCharType="separate"/>
      </w:r>
      <w:r w:rsidR="00F66A8C" w:rsidRPr="001A29AE">
        <w:rPr>
          <w:sz w:val="20"/>
          <w:szCs w:val="20"/>
          <w:lang w:val="et-EE" w:eastAsia="ru-RU"/>
        </w:rPr>
        <w:fldChar w:fldCharType="begin"/>
      </w:r>
      <w:r w:rsidR="00F66A8C" w:rsidRPr="001A29AE">
        <w:rPr>
          <w:sz w:val="20"/>
          <w:szCs w:val="20"/>
          <w:lang w:val="et-EE" w:eastAsia="ru-RU"/>
        </w:rPr>
        <w:instrText xml:space="preserve"> INCLUDEPICTURE  "http://vana.narvaplan.ee/N_vap.gif" \* MERGEFORMATINET </w:instrText>
      </w:r>
      <w:r w:rsidR="00F66A8C" w:rsidRPr="001A29AE">
        <w:rPr>
          <w:sz w:val="20"/>
          <w:szCs w:val="20"/>
          <w:lang w:val="et-EE" w:eastAsia="ru-RU"/>
        </w:rPr>
        <w:fldChar w:fldCharType="separate"/>
      </w:r>
      <w:r w:rsidR="006863F5" w:rsidRPr="001A29AE">
        <w:rPr>
          <w:sz w:val="20"/>
          <w:szCs w:val="20"/>
          <w:lang w:val="et-EE" w:eastAsia="ru-RU"/>
        </w:rPr>
        <w:fldChar w:fldCharType="begin"/>
      </w:r>
      <w:r w:rsidR="006863F5" w:rsidRPr="001A29AE">
        <w:rPr>
          <w:sz w:val="20"/>
          <w:szCs w:val="20"/>
          <w:lang w:val="et-EE" w:eastAsia="ru-RU"/>
        </w:rPr>
        <w:instrText xml:space="preserve"> INCLUDEPICTURE  "http://vana.narvaplan.ee/N_vap.gif" \* MERGEFORMATINET </w:instrText>
      </w:r>
      <w:r w:rsidR="006863F5" w:rsidRPr="001A29AE">
        <w:rPr>
          <w:sz w:val="20"/>
          <w:szCs w:val="20"/>
          <w:lang w:val="et-EE" w:eastAsia="ru-RU"/>
        </w:rPr>
        <w:fldChar w:fldCharType="separate"/>
      </w:r>
      <w:r w:rsidR="0083641E" w:rsidRPr="001A29AE">
        <w:rPr>
          <w:sz w:val="20"/>
          <w:szCs w:val="20"/>
          <w:lang w:val="et-EE" w:eastAsia="ru-RU"/>
        </w:rPr>
        <w:fldChar w:fldCharType="begin"/>
      </w:r>
      <w:r w:rsidR="0083641E" w:rsidRPr="001A29AE">
        <w:rPr>
          <w:sz w:val="20"/>
          <w:szCs w:val="20"/>
          <w:lang w:val="et-EE" w:eastAsia="ru-RU"/>
        </w:rPr>
        <w:instrText xml:space="preserve"> INCLUDEPICTURE  "http://vana.narvaplan.ee/N_vap.gif" \* MERGEFORMATINET </w:instrText>
      </w:r>
      <w:r w:rsidR="0083641E" w:rsidRPr="001A29AE">
        <w:rPr>
          <w:sz w:val="20"/>
          <w:szCs w:val="20"/>
          <w:lang w:val="et-EE" w:eastAsia="ru-RU"/>
        </w:rPr>
        <w:fldChar w:fldCharType="separate"/>
      </w:r>
      <w:r w:rsidR="00F055C9" w:rsidRPr="001A29AE">
        <w:rPr>
          <w:sz w:val="20"/>
          <w:szCs w:val="20"/>
          <w:lang w:val="et-EE" w:eastAsia="ru-RU"/>
        </w:rPr>
        <w:fldChar w:fldCharType="begin"/>
      </w:r>
      <w:r w:rsidR="00F055C9" w:rsidRPr="001A29AE">
        <w:rPr>
          <w:sz w:val="20"/>
          <w:szCs w:val="20"/>
          <w:lang w:val="et-EE" w:eastAsia="ru-RU"/>
        </w:rPr>
        <w:instrText xml:space="preserve"> INCLUDEPICTURE  "http://vana.narvaplan.ee/N_vap.gif" \* MERGEFORMATINET </w:instrText>
      </w:r>
      <w:r w:rsidR="00F055C9" w:rsidRPr="001A29AE">
        <w:rPr>
          <w:sz w:val="20"/>
          <w:szCs w:val="20"/>
          <w:lang w:val="et-EE" w:eastAsia="ru-RU"/>
        </w:rPr>
        <w:fldChar w:fldCharType="separate"/>
      </w:r>
      <w:r w:rsidR="00431AF0" w:rsidRPr="001A29AE">
        <w:rPr>
          <w:sz w:val="20"/>
          <w:szCs w:val="20"/>
          <w:lang w:val="et-EE" w:eastAsia="ru-RU"/>
        </w:rPr>
        <w:fldChar w:fldCharType="begin"/>
      </w:r>
      <w:r w:rsidR="00431AF0" w:rsidRPr="001A29AE">
        <w:rPr>
          <w:sz w:val="20"/>
          <w:szCs w:val="20"/>
          <w:lang w:val="et-EE" w:eastAsia="ru-RU"/>
        </w:rPr>
        <w:instrText xml:space="preserve"> INCLUDEPICTURE  "http://vana.narvaplan.ee/N_vap.gif" \* MERGEFORMATINET </w:instrText>
      </w:r>
      <w:r w:rsidR="00431AF0" w:rsidRPr="001A29AE">
        <w:rPr>
          <w:sz w:val="20"/>
          <w:szCs w:val="20"/>
          <w:lang w:val="et-EE" w:eastAsia="ru-RU"/>
        </w:rPr>
        <w:fldChar w:fldCharType="separate"/>
      </w:r>
      <w:r w:rsidR="00B53D4A" w:rsidRPr="001A29AE">
        <w:rPr>
          <w:sz w:val="20"/>
          <w:szCs w:val="20"/>
          <w:lang w:val="et-EE" w:eastAsia="ru-RU"/>
        </w:rPr>
        <w:fldChar w:fldCharType="begin"/>
      </w:r>
      <w:r w:rsidR="00B53D4A" w:rsidRPr="001A29AE">
        <w:rPr>
          <w:sz w:val="20"/>
          <w:szCs w:val="20"/>
          <w:lang w:val="et-EE" w:eastAsia="ru-RU"/>
        </w:rPr>
        <w:instrText xml:space="preserve"> INCLUDEPICTURE  "http://vana.narvaplan.ee/N_vap.gif" \* MERGEFORMATINET </w:instrText>
      </w:r>
      <w:r w:rsidR="00B53D4A" w:rsidRPr="001A29AE">
        <w:rPr>
          <w:sz w:val="20"/>
          <w:szCs w:val="20"/>
          <w:lang w:val="et-EE" w:eastAsia="ru-RU"/>
        </w:rPr>
        <w:fldChar w:fldCharType="separate"/>
      </w:r>
      <w:r w:rsidR="009F7545" w:rsidRPr="001A29AE">
        <w:rPr>
          <w:sz w:val="20"/>
          <w:szCs w:val="20"/>
          <w:lang w:val="et-EE" w:eastAsia="ru-RU"/>
        </w:rPr>
        <w:fldChar w:fldCharType="begin"/>
      </w:r>
      <w:r w:rsidR="009F7545" w:rsidRPr="001A29AE">
        <w:rPr>
          <w:sz w:val="20"/>
          <w:szCs w:val="20"/>
          <w:lang w:val="et-EE" w:eastAsia="ru-RU"/>
        </w:rPr>
        <w:instrText xml:space="preserve"> INCLUDEPICTURE  "http://vana.narvaplan.ee/N_vap.gif" \* MERGEFORMATINET </w:instrText>
      </w:r>
      <w:r w:rsidR="009F7545" w:rsidRPr="001A29AE">
        <w:rPr>
          <w:sz w:val="20"/>
          <w:szCs w:val="20"/>
          <w:lang w:val="et-EE" w:eastAsia="ru-RU"/>
        </w:rPr>
        <w:fldChar w:fldCharType="separate"/>
      </w:r>
      <w:r w:rsidR="00E04CC6" w:rsidRPr="001A29AE">
        <w:rPr>
          <w:sz w:val="20"/>
          <w:szCs w:val="20"/>
          <w:lang w:val="et-EE" w:eastAsia="ru-RU"/>
        </w:rPr>
        <w:fldChar w:fldCharType="begin"/>
      </w:r>
      <w:r w:rsidR="00E04CC6" w:rsidRPr="001A29AE">
        <w:rPr>
          <w:sz w:val="20"/>
          <w:szCs w:val="20"/>
          <w:lang w:val="et-EE" w:eastAsia="ru-RU"/>
        </w:rPr>
        <w:instrText xml:space="preserve"> INCLUDEPICTURE  "http://vana.narvaplan.ee/N_vap.gif" \* MERGEFORMATINET </w:instrText>
      </w:r>
      <w:r w:rsidR="00E04CC6" w:rsidRPr="001A29AE">
        <w:rPr>
          <w:sz w:val="20"/>
          <w:szCs w:val="20"/>
          <w:lang w:val="et-EE" w:eastAsia="ru-RU"/>
        </w:rPr>
        <w:fldChar w:fldCharType="separate"/>
      </w:r>
      <w:r w:rsidR="00741FA0" w:rsidRPr="001A29AE">
        <w:rPr>
          <w:sz w:val="20"/>
          <w:szCs w:val="20"/>
          <w:lang w:val="et-EE" w:eastAsia="ru-RU"/>
        </w:rPr>
        <w:fldChar w:fldCharType="begin"/>
      </w:r>
      <w:r w:rsidR="00741FA0" w:rsidRPr="001A29AE">
        <w:rPr>
          <w:sz w:val="20"/>
          <w:szCs w:val="20"/>
          <w:lang w:val="et-EE" w:eastAsia="ru-RU"/>
        </w:rPr>
        <w:instrText xml:space="preserve"> INCLUDEPICTURE  "http://vana.narvaplan.ee/N_vap.gif" \* MERGEFORMATINET </w:instrText>
      </w:r>
      <w:r w:rsidR="00741FA0" w:rsidRPr="001A29AE">
        <w:rPr>
          <w:sz w:val="20"/>
          <w:szCs w:val="20"/>
          <w:lang w:val="et-EE" w:eastAsia="ru-RU"/>
        </w:rPr>
        <w:fldChar w:fldCharType="separate"/>
      </w:r>
      <w:r w:rsidR="002B3D09" w:rsidRPr="001A29AE">
        <w:rPr>
          <w:sz w:val="20"/>
          <w:szCs w:val="20"/>
          <w:lang w:val="et-EE" w:eastAsia="ru-RU"/>
        </w:rPr>
        <w:fldChar w:fldCharType="begin"/>
      </w:r>
      <w:r w:rsidR="002B3D09" w:rsidRPr="001A29AE">
        <w:rPr>
          <w:sz w:val="20"/>
          <w:szCs w:val="20"/>
          <w:lang w:val="et-EE" w:eastAsia="ru-RU"/>
        </w:rPr>
        <w:instrText xml:space="preserve"> INCLUDEPICTURE  "http://vana.narvaplan.ee/N_vap.gif" \* MERGEFORMATINET </w:instrText>
      </w:r>
      <w:r w:rsidR="002B3D09" w:rsidRPr="001A29AE">
        <w:rPr>
          <w:sz w:val="20"/>
          <w:szCs w:val="20"/>
          <w:lang w:val="et-EE" w:eastAsia="ru-RU"/>
        </w:rPr>
        <w:fldChar w:fldCharType="separate"/>
      </w:r>
      <w:r w:rsidR="00CE4AC1" w:rsidRPr="001A29AE">
        <w:rPr>
          <w:sz w:val="20"/>
          <w:szCs w:val="20"/>
          <w:lang w:val="et-EE" w:eastAsia="ru-RU"/>
        </w:rPr>
        <w:fldChar w:fldCharType="begin"/>
      </w:r>
      <w:r w:rsidR="00CE4AC1" w:rsidRPr="001A29AE">
        <w:rPr>
          <w:sz w:val="20"/>
          <w:szCs w:val="20"/>
          <w:lang w:val="et-EE" w:eastAsia="ru-RU"/>
        </w:rPr>
        <w:instrText xml:space="preserve"> INCLUDEPICTURE  "http://vana.narvaplan.ee/N_vap.gif" \* MERGEFORMATINET </w:instrText>
      </w:r>
      <w:r w:rsidR="00CE4AC1" w:rsidRPr="001A29AE">
        <w:rPr>
          <w:sz w:val="20"/>
          <w:szCs w:val="20"/>
          <w:lang w:val="et-EE" w:eastAsia="ru-RU"/>
        </w:rPr>
        <w:fldChar w:fldCharType="separate"/>
      </w:r>
      <w:r w:rsidR="00E314BD" w:rsidRPr="001A29AE">
        <w:rPr>
          <w:sz w:val="20"/>
          <w:szCs w:val="20"/>
          <w:lang w:val="et-EE" w:eastAsia="ru-RU"/>
        </w:rPr>
        <w:fldChar w:fldCharType="begin"/>
      </w:r>
      <w:r w:rsidR="00E314BD" w:rsidRPr="001A29AE">
        <w:rPr>
          <w:sz w:val="20"/>
          <w:szCs w:val="20"/>
          <w:lang w:val="et-EE" w:eastAsia="ru-RU"/>
        </w:rPr>
        <w:instrText xml:space="preserve"> INCLUDEPICTURE  "http://vana.narvaplan.ee/N_vap.gif" \* MERGEFORMATINET </w:instrText>
      </w:r>
      <w:r w:rsidR="00E314BD" w:rsidRPr="001A29AE">
        <w:rPr>
          <w:sz w:val="20"/>
          <w:szCs w:val="20"/>
          <w:lang w:val="et-EE" w:eastAsia="ru-RU"/>
        </w:rPr>
        <w:fldChar w:fldCharType="separate"/>
      </w:r>
      <w:r w:rsidR="00273E0B" w:rsidRPr="001A29AE">
        <w:rPr>
          <w:sz w:val="20"/>
          <w:szCs w:val="20"/>
          <w:lang w:val="et-EE" w:eastAsia="ru-RU"/>
        </w:rPr>
        <w:fldChar w:fldCharType="begin"/>
      </w:r>
      <w:r w:rsidR="00273E0B" w:rsidRPr="001A29AE">
        <w:rPr>
          <w:sz w:val="20"/>
          <w:szCs w:val="20"/>
          <w:lang w:val="et-EE" w:eastAsia="ru-RU"/>
        </w:rPr>
        <w:instrText xml:space="preserve"> INCLUDEPICTURE  "http://vana.narvaplan.ee/N_vap.gif" \* MERGEFORMATINET </w:instrText>
      </w:r>
      <w:r w:rsidR="00273E0B" w:rsidRPr="001A29AE">
        <w:rPr>
          <w:sz w:val="20"/>
          <w:szCs w:val="20"/>
          <w:lang w:val="et-EE" w:eastAsia="ru-RU"/>
        </w:rPr>
        <w:fldChar w:fldCharType="separate"/>
      </w:r>
      <w:r w:rsidR="002B7EC0" w:rsidRPr="001A29AE">
        <w:rPr>
          <w:sz w:val="20"/>
          <w:szCs w:val="20"/>
          <w:lang w:val="et-EE" w:eastAsia="ru-RU"/>
        </w:rPr>
        <w:fldChar w:fldCharType="begin"/>
      </w:r>
      <w:r w:rsidR="002B7EC0" w:rsidRPr="001A29AE">
        <w:rPr>
          <w:sz w:val="20"/>
          <w:szCs w:val="20"/>
          <w:lang w:val="et-EE" w:eastAsia="ru-RU"/>
        </w:rPr>
        <w:instrText xml:space="preserve"> INCLUDEPICTURE  "http://vana.narvaplan.ee/N_vap.gif" \* MERGEFORMATINET </w:instrText>
      </w:r>
      <w:r w:rsidR="002B7EC0" w:rsidRPr="001A29AE">
        <w:rPr>
          <w:sz w:val="20"/>
          <w:szCs w:val="20"/>
          <w:lang w:val="et-EE" w:eastAsia="ru-RU"/>
        </w:rPr>
        <w:fldChar w:fldCharType="separate"/>
      </w:r>
      <w:r w:rsidR="00296A7A" w:rsidRPr="001A29AE">
        <w:rPr>
          <w:sz w:val="20"/>
          <w:szCs w:val="20"/>
          <w:lang w:val="et-EE" w:eastAsia="ru-RU"/>
        </w:rPr>
        <w:fldChar w:fldCharType="begin"/>
      </w:r>
      <w:r w:rsidR="00296A7A" w:rsidRPr="001A29AE">
        <w:rPr>
          <w:sz w:val="20"/>
          <w:szCs w:val="20"/>
          <w:lang w:val="et-EE" w:eastAsia="ru-RU"/>
        </w:rPr>
        <w:instrText xml:space="preserve"> INCLUDEPICTURE  "http://vana.narvaplan.ee/N_vap.gif" \* MERGEFORMATINET </w:instrText>
      </w:r>
      <w:r w:rsidR="00296A7A" w:rsidRPr="001A29AE">
        <w:rPr>
          <w:sz w:val="20"/>
          <w:szCs w:val="20"/>
          <w:lang w:val="et-EE" w:eastAsia="ru-RU"/>
        </w:rPr>
        <w:fldChar w:fldCharType="separate"/>
      </w:r>
      <w:r w:rsidR="004C7A78" w:rsidRPr="001A29AE">
        <w:rPr>
          <w:sz w:val="20"/>
          <w:szCs w:val="20"/>
          <w:lang w:val="et-EE" w:eastAsia="ru-RU"/>
        </w:rPr>
        <w:fldChar w:fldCharType="begin"/>
      </w:r>
      <w:r w:rsidR="004C7A78" w:rsidRPr="001A29AE">
        <w:rPr>
          <w:sz w:val="20"/>
          <w:szCs w:val="20"/>
          <w:lang w:val="et-EE" w:eastAsia="ru-RU"/>
        </w:rPr>
        <w:instrText xml:space="preserve"> INCLUDEPICTURE  "http://vana.narvaplan.ee/N_vap.gif" \* MERGEFORMATINET </w:instrText>
      </w:r>
      <w:r w:rsidR="004C7A78" w:rsidRPr="001A29AE">
        <w:rPr>
          <w:sz w:val="20"/>
          <w:szCs w:val="20"/>
          <w:lang w:val="et-EE" w:eastAsia="ru-RU"/>
        </w:rPr>
        <w:fldChar w:fldCharType="separate"/>
      </w:r>
      <w:r w:rsidR="00860A5E" w:rsidRPr="001A29AE">
        <w:rPr>
          <w:sz w:val="20"/>
          <w:szCs w:val="20"/>
          <w:lang w:val="et-EE" w:eastAsia="ru-RU"/>
        </w:rPr>
        <w:fldChar w:fldCharType="begin"/>
      </w:r>
      <w:r w:rsidR="00860A5E" w:rsidRPr="001A29AE">
        <w:rPr>
          <w:sz w:val="20"/>
          <w:szCs w:val="20"/>
          <w:lang w:val="et-EE" w:eastAsia="ru-RU"/>
        </w:rPr>
        <w:instrText xml:space="preserve"> INCLUDEPICTURE  "http://vana.narvaplan.ee/N_vap.gif" \* MERGEFORMATINET </w:instrText>
      </w:r>
      <w:r w:rsidR="00860A5E" w:rsidRPr="001A29AE">
        <w:rPr>
          <w:sz w:val="20"/>
          <w:szCs w:val="20"/>
          <w:lang w:val="et-EE" w:eastAsia="ru-RU"/>
        </w:rPr>
        <w:fldChar w:fldCharType="separate"/>
      </w:r>
      <w:r w:rsidR="005F7CD6" w:rsidRPr="001A29AE">
        <w:rPr>
          <w:sz w:val="20"/>
          <w:szCs w:val="20"/>
          <w:lang w:val="et-EE" w:eastAsia="ru-RU"/>
        </w:rPr>
        <w:fldChar w:fldCharType="begin"/>
      </w:r>
      <w:r w:rsidR="005F7CD6" w:rsidRPr="001A29AE">
        <w:rPr>
          <w:sz w:val="20"/>
          <w:szCs w:val="20"/>
          <w:lang w:val="et-EE" w:eastAsia="ru-RU"/>
        </w:rPr>
        <w:instrText xml:space="preserve"> INCLUDEPICTURE  "http://vana.narvaplan.ee/N_vap.gif" \* MERGEFORMATINET </w:instrText>
      </w:r>
      <w:r w:rsidR="005F7CD6" w:rsidRPr="001A29AE">
        <w:rPr>
          <w:sz w:val="20"/>
          <w:szCs w:val="20"/>
          <w:lang w:val="et-EE" w:eastAsia="ru-RU"/>
        </w:rPr>
        <w:fldChar w:fldCharType="separate"/>
      </w:r>
      <w:r w:rsidR="00CA15DF" w:rsidRPr="001A29AE">
        <w:rPr>
          <w:sz w:val="20"/>
          <w:szCs w:val="20"/>
          <w:lang w:val="et-EE" w:eastAsia="ru-RU"/>
        </w:rPr>
        <w:fldChar w:fldCharType="begin"/>
      </w:r>
      <w:r w:rsidR="00CA15DF" w:rsidRPr="001A29AE">
        <w:rPr>
          <w:sz w:val="20"/>
          <w:szCs w:val="20"/>
          <w:lang w:val="et-EE" w:eastAsia="ru-RU"/>
        </w:rPr>
        <w:instrText xml:space="preserve"> INCLUDEPICTURE  "http://vana.narvaplan.ee/N_vap.gif" \* MERGEFORMATINET </w:instrText>
      </w:r>
      <w:r w:rsidR="00CA15DF" w:rsidRPr="001A29AE">
        <w:rPr>
          <w:sz w:val="20"/>
          <w:szCs w:val="20"/>
          <w:lang w:val="et-EE" w:eastAsia="ru-RU"/>
        </w:rPr>
        <w:fldChar w:fldCharType="separate"/>
      </w:r>
      <w:r w:rsidR="00455707" w:rsidRPr="001A29AE">
        <w:rPr>
          <w:sz w:val="20"/>
          <w:szCs w:val="20"/>
          <w:lang w:val="et-EE" w:eastAsia="ru-RU"/>
        </w:rPr>
        <w:fldChar w:fldCharType="begin"/>
      </w:r>
      <w:r w:rsidR="00455707" w:rsidRPr="001A29AE">
        <w:rPr>
          <w:sz w:val="20"/>
          <w:szCs w:val="20"/>
          <w:lang w:val="et-EE" w:eastAsia="ru-RU"/>
        </w:rPr>
        <w:instrText xml:space="preserve"> INCLUDEPICTURE  "http://vana.narvaplan.ee/N_vap.gif" \* MERGEFORMATINET </w:instrText>
      </w:r>
      <w:r w:rsidR="00455707" w:rsidRPr="001A29AE">
        <w:rPr>
          <w:sz w:val="20"/>
          <w:szCs w:val="20"/>
          <w:lang w:val="et-EE" w:eastAsia="ru-RU"/>
        </w:rPr>
        <w:fldChar w:fldCharType="separate"/>
      </w:r>
      <w:r w:rsidR="00540255" w:rsidRPr="001A29AE">
        <w:rPr>
          <w:sz w:val="20"/>
          <w:szCs w:val="20"/>
          <w:lang w:val="et-EE" w:eastAsia="ru-RU"/>
        </w:rPr>
        <w:fldChar w:fldCharType="begin"/>
      </w:r>
      <w:r w:rsidR="00540255" w:rsidRPr="001A29AE">
        <w:rPr>
          <w:sz w:val="20"/>
          <w:szCs w:val="20"/>
          <w:lang w:val="et-EE" w:eastAsia="ru-RU"/>
        </w:rPr>
        <w:instrText xml:space="preserve"> INCLUDEPICTURE  "http://vana.narvaplan.ee/N_vap.gif" \* MERGEFORMATINET </w:instrText>
      </w:r>
      <w:r w:rsidR="00540255" w:rsidRPr="001A29AE">
        <w:rPr>
          <w:sz w:val="20"/>
          <w:szCs w:val="20"/>
          <w:lang w:val="et-EE" w:eastAsia="ru-RU"/>
        </w:rPr>
        <w:fldChar w:fldCharType="separate"/>
      </w:r>
      <w:r w:rsidR="00DB3641" w:rsidRPr="001A29AE">
        <w:rPr>
          <w:sz w:val="20"/>
          <w:szCs w:val="20"/>
          <w:lang w:val="et-EE" w:eastAsia="ru-RU"/>
        </w:rPr>
        <w:fldChar w:fldCharType="begin"/>
      </w:r>
      <w:r w:rsidR="00DB3641" w:rsidRPr="001A29AE">
        <w:rPr>
          <w:sz w:val="20"/>
          <w:szCs w:val="20"/>
          <w:lang w:val="et-EE" w:eastAsia="ru-RU"/>
        </w:rPr>
        <w:instrText xml:space="preserve"> INCLUDEPICTURE  "http://vana.narvaplan.ee/N_vap.gif" \* MERGEFORMATINET </w:instrText>
      </w:r>
      <w:r w:rsidR="00DB3641" w:rsidRPr="001A29AE">
        <w:rPr>
          <w:sz w:val="20"/>
          <w:szCs w:val="20"/>
          <w:lang w:val="et-EE" w:eastAsia="ru-RU"/>
        </w:rPr>
        <w:fldChar w:fldCharType="separate"/>
      </w:r>
      <w:r w:rsidR="00191FFC" w:rsidRPr="001A29AE">
        <w:rPr>
          <w:sz w:val="20"/>
          <w:szCs w:val="20"/>
          <w:lang w:val="et-EE" w:eastAsia="ru-RU"/>
        </w:rPr>
        <w:fldChar w:fldCharType="begin"/>
      </w:r>
      <w:r w:rsidR="00191FFC" w:rsidRPr="001A29AE">
        <w:rPr>
          <w:sz w:val="20"/>
          <w:szCs w:val="20"/>
          <w:lang w:val="et-EE" w:eastAsia="ru-RU"/>
        </w:rPr>
        <w:instrText xml:space="preserve"> INCLUDEPICTURE  "http://vana.narvaplan.ee/N_vap.gif" \* MERGEFORMATINET </w:instrText>
      </w:r>
      <w:r w:rsidR="00191FFC" w:rsidRPr="001A29AE">
        <w:rPr>
          <w:sz w:val="20"/>
          <w:szCs w:val="20"/>
          <w:lang w:val="et-EE" w:eastAsia="ru-RU"/>
        </w:rPr>
        <w:fldChar w:fldCharType="separate"/>
      </w:r>
      <w:r w:rsidR="003E0C3F" w:rsidRPr="001A29AE">
        <w:rPr>
          <w:sz w:val="20"/>
          <w:szCs w:val="20"/>
          <w:lang w:val="et-EE" w:eastAsia="ru-RU"/>
        </w:rPr>
        <w:fldChar w:fldCharType="begin"/>
      </w:r>
      <w:r w:rsidR="003E0C3F" w:rsidRPr="001A29AE">
        <w:rPr>
          <w:sz w:val="20"/>
          <w:szCs w:val="20"/>
          <w:lang w:val="et-EE" w:eastAsia="ru-RU"/>
        </w:rPr>
        <w:instrText xml:space="preserve"> INCLUDEPICTURE  "http://vana.narvaplan.ee/N_vap.gif" \* MERGEFORMATINET </w:instrText>
      </w:r>
      <w:r w:rsidR="003E0C3F" w:rsidRPr="001A29AE">
        <w:rPr>
          <w:sz w:val="20"/>
          <w:szCs w:val="20"/>
          <w:lang w:val="et-EE" w:eastAsia="ru-RU"/>
        </w:rPr>
        <w:fldChar w:fldCharType="separate"/>
      </w:r>
      <w:r w:rsidR="000003D5" w:rsidRPr="001A29AE">
        <w:rPr>
          <w:sz w:val="20"/>
          <w:szCs w:val="20"/>
          <w:lang w:val="et-EE" w:eastAsia="ru-RU"/>
        </w:rPr>
        <w:fldChar w:fldCharType="begin"/>
      </w:r>
      <w:r w:rsidR="000003D5" w:rsidRPr="001A29AE">
        <w:rPr>
          <w:sz w:val="20"/>
          <w:szCs w:val="20"/>
          <w:lang w:val="et-EE" w:eastAsia="ru-RU"/>
        </w:rPr>
        <w:instrText xml:space="preserve"> INCLUDEPICTURE  "http://vana.narvaplan.ee/N_vap.gif" \* MERGEFORMATINET </w:instrText>
      </w:r>
      <w:r w:rsidR="000003D5" w:rsidRPr="001A29AE">
        <w:rPr>
          <w:sz w:val="20"/>
          <w:szCs w:val="20"/>
          <w:lang w:val="et-EE" w:eastAsia="ru-RU"/>
        </w:rPr>
        <w:fldChar w:fldCharType="separate"/>
      </w:r>
      <w:r w:rsidR="006C35E8">
        <w:rPr>
          <w:sz w:val="20"/>
          <w:szCs w:val="20"/>
          <w:lang w:val="et-EE" w:eastAsia="ru-RU"/>
        </w:rPr>
        <w:fldChar w:fldCharType="begin"/>
      </w:r>
      <w:r w:rsidR="006C35E8">
        <w:rPr>
          <w:sz w:val="20"/>
          <w:szCs w:val="20"/>
          <w:lang w:val="et-EE" w:eastAsia="ru-RU"/>
        </w:rPr>
        <w:instrText xml:space="preserve"> INCLUDEPICTURE  "http://vana.narvaplan.ee/N_vap.gif" \* MERGEFORMATINET </w:instrText>
      </w:r>
      <w:r w:rsidR="006C35E8">
        <w:rPr>
          <w:sz w:val="20"/>
          <w:szCs w:val="20"/>
          <w:lang w:val="et-EE" w:eastAsia="ru-RU"/>
        </w:rPr>
        <w:fldChar w:fldCharType="separate"/>
      </w:r>
      <w:r w:rsidR="0060558E">
        <w:rPr>
          <w:sz w:val="20"/>
          <w:szCs w:val="20"/>
          <w:lang w:val="et-EE" w:eastAsia="ru-RU"/>
        </w:rPr>
        <w:fldChar w:fldCharType="begin"/>
      </w:r>
      <w:r w:rsidR="0060558E">
        <w:rPr>
          <w:sz w:val="20"/>
          <w:szCs w:val="20"/>
          <w:lang w:val="et-EE" w:eastAsia="ru-RU"/>
        </w:rPr>
        <w:instrText xml:space="preserve"> </w:instrText>
      </w:r>
      <w:r w:rsidR="0060558E">
        <w:rPr>
          <w:sz w:val="20"/>
          <w:szCs w:val="20"/>
          <w:lang w:val="et-EE" w:eastAsia="ru-RU"/>
        </w:rPr>
        <w:instrText>INCLUDEPICTURE  "http://vana.narvaplan.ee/N_vap.gif" \* MERGEFORMATINET</w:instrText>
      </w:r>
      <w:r w:rsidR="0060558E">
        <w:rPr>
          <w:sz w:val="20"/>
          <w:szCs w:val="20"/>
          <w:lang w:val="et-EE" w:eastAsia="ru-RU"/>
        </w:rPr>
        <w:instrText xml:space="preserve"> </w:instrText>
      </w:r>
      <w:r w:rsidR="0060558E">
        <w:rPr>
          <w:sz w:val="20"/>
          <w:szCs w:val="20"/>
          <w:lang w:val="et-EE" w:eastAsia="ru-RU"/>
        </w:rPr>
        <w:fldChar w:fldCharType="separate"/>
      </w:r>
      <w:r w:rsidR="0060558E">
        <w:rPr>
          <w:sz w:val="20"/>
          <w:szCs w:val="20"/>
          <w:lang w:val="et-EE" w:eastAsia="ru-RU"/>
        </w:rPr>
        <w:pict w14:anchorId="12A04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35pt;height:84pt">
            <v:imagedata r:id="rId8" r:href="rId9"/>
          </v:shape>
        </w:pict>
      </w:r>
      <w:r w:rsidR="0060558E">
        <w:rPr>
          <w:sz w:val="20"/>
          <w:szCs w:val="20"/>
          <w:lang w:val="et-EE" w:eastAsia="ru-RU"/>
        </w:rPr>
        <w:fldChar w:fldCharType="end"/>
      </w:r>
      <w:r w:rsidR="006C35E8">
        <w:rPr>
          <w:sz w:val="20"/>
          <w:szCs w:val="20"/>
          <w:lang w:val="et-EE" w:eastAsia="ru-RU"/>
        </w:rPr>
        <w:fldChar w:fldCharType="end"/>
      </w:r>
      <w:r w:rsidR="000003D5" w:rsidRPr="001A29AE">
        <w:rPr>
          <w:sz w:val="20"/>
          <w:szCs w:val="20"/>
          <w:lang w:val="et-EE" w:eastAsia="ru-RU"/>
        </w:rPr>
        <w:fldChar w:fldCharType="end"/>
      </w:r>
      <w:r w:rsidR="003E0C3F" w:rsidRPr="001A29AE">
        <w:rPr>
          <w:sz w:val="20"/>
          <w:szCs w:val="20"/>
          <w:lang w:val="et-EE" w:eastAsia="ru-RU"/>
        </w:rPr>
        <w:fldChar w:fldCharType="end"/>
      </w:r>
      <w:r w:rsidR="00191FFC" w:rsidRPr="001A29AE">
        <w:rPr>
          <w:sz w:val="20"/>
          <w:szCs w:val="20"/>
          <w:lang w:val="et-EE" w:eastAsia="ru-RU"/>
        </w:rPr>
        <w:fldChar w:fldCharType="end"/>
      </w:r>
      <w:r w:rsidR="00DB3641" w:rsidRPr="001A29AE">
        <w:rPr>
          <w:sz w:val="20"/>
          <w:szCs w:val="20"/>
          <w:lang w:val="et-EE" w:eastAsia="ru-RU"/>
        </w:rPr>
        <w:fldChar w:fldCharType="end"/>
      </w:r>
      <w:r w:rsidR="00540255" w:rsidRPr="001A29AE">
        <w:rPr>
          <w:sz w:val="20"/>
          <w:szCs w:val="20"/>
          <w:lang w:val="et-EE" w:eastAsia="ru-RU"/>
        </w:rPr>
        <w:fldChar w:fldCharType="end"/>
      </w:r>
      <w:r w:rsidR="00455707" w:rsidRPr="001A29AE">
        <w:rPr>
          <w:sz w:val="20"/>
          <w:szCs w:val="20"/>
          <w:lang w:val="et-EE" w:eastAsia="ru-RU"/>
        </w:rPr>
        <w:fldChar w:fldCharType="end"/>
      </w:r>
      <w:r w:rsidR="00CA15DF" w:rsidRPr="001A29AE">
        <w:rPr>
          <w:sz w:val="20"/>
          <w:szCs w:val="20"/>
          <w:lang w:val="et-EE" w:eastAsia="ru-RU"/>
        </w:rPr>
        <w:fldChar w:fldCharType="end"/>
      </w:r>
      <w:r w:rsidR="005F7CD6" w:rsidRPr="001A29AE">
        <w:rPr>
          <w:sz w:val="20"/>
          <w:szCs w:val="20"/>
          <w:lang w:val="et-EE" w:eastAsia="ru-RU"/>
        </w:rPr>
        <w:fldChar w:fldCharType="end"/>
      </w:r>
      <w:r w:rsidR="00860A5E" w:rsidRPr="001A29AE">
        <w:rPr>
          <w:sz w:val="20"/>
          <w:szCs w:val="20"/>
          <w:lang w:val="et-EE" w:eastAsia="ru-RU"/>
        </w:rPr>
        <w:fldChar w:fldCharType="end"/>
      </w:r>
      <w:r w:rsidR="004C7A78" w:rsidRPr="001A29AE">
        <w:rPr>
          <w:sz w:val="20"/>
          <w:szCs w:val="20"/>
          <w:lang w:val="et-EE" w:eastAsia="ru-RU"/>
        </w:rPr>
        <w:fldChar w:fldCharType="end"/>
      </w:r>
      <w:r w:rsidR="00296A7A" w:rsidRPr="001A29AE">
        <w:rPr>
          <w:sz w:val="20"/>
          <w:szCs w:val="20"/>
          <w:lang w:val="et-EE" w:eastAsia="ru-RU"/>
        </w:rPr>
        <w:fldChar w:fldCharType="end"/>
      </w:r>
      <w:r w:rsidR="002B7EC0" w:rsidRPr="001A29AE">
        <w:rPr>
          <w:sz w:val="20"/>
          <w:szCs w:val="20"/>
          <w:lang w:val="et-EE" w:eastAsia="ru-RU"/>
        </w:rPr>
        <w:fldChar w:fldCharType="end"/>
      </w:r>
      <w:r w:rsidR="00273E0B" w:rsidRPr="001A29AE">
        <w:rPr>
          <w:sz w:val="20"/>
          <w:szCs w:val="20"/>
          <w:lang w:val="et-EE" w:eastAsia="ru-RU"/>
        </w:rPr>
        <w:fldChar w:fldCharType="end"/>
      </w:r>
      <w:r w:rsidR="00E314BD" w:rsidRPr="001A29AE">
        <w:rPr>
          <w:sz w:val="20"/>
          <w:szCs w:val="20"/>
          <w:lang w:val="et-EE" w:eastAsia="ru-RU"/>
        </w:rPr>
        <w:fldChar w:fldCharType="end"/>
      </w:r>
      <w:r w:rsidR="00CE4AC1" w:rsidRPr="001A29AE">
        <w:rPr>
          <w:sz w:val="20"/>
          <w:szCs w:val="20"/>
          <w:lang w:val="et-EE" w:eastAsia="ru-RU"/>
        </w:rPr>
        <w:fldChar w:fldCharType="end"/>
      </w:r>
      <w:r w:rsidR="002B3D09" w:rsidRPr="001A29AE">
        <w:rPr>
          <w:sz w:val="20"/>
          <w:szCs w:val="20"/>
          <w:lang w:val="et-EE" w:eastAsia="ru-RU"/>
        </w:rPr>
        <w:fldChar w:fldCharType="end"/>
      </w:r>
      <w:r w:rsidR="00741FA0" w:rsidRPr="001A29AE">
        <w:rPr>
          <w:sz w:val="20"/>
          <w:szCs w:val="20"/>
          <w:lang w:val="et-EE" w:eastAsia="ru-RU"/>
        </w:rPr>
        <w:fldChar w:fldCharType="end"/>
      </w:r>
      <w:r w:rsidR="00E04CC6" w:rsidRPr="001A29AE">
        <w:rPr>
          <w:sz w:val="20"/>
          <w:szCs w:val="20"/>
          <w:lang w:val="et-EE" w:eastAsia="ru-RU"/>
        </w:rPr>
        <w:fldChar w:fldCharType="end"/>
      </w:r>
      <w:r w:rsidR="009F7545" w:rsidRPr="001A29AE">
        <w:rPr>
          <w:sz w:val="20"/>
          <w:szCs w:val="20"/>
          <w:lang w:val="et-EE" w:eastAsia="ru-RU"/>
        </w:rPr>
        <w:fldChar w:fldCharType="end"/>
      </w:r>
      <w:r w:rsidR="00B53D4A" w:rsidRPr="001A29AE">
        <w:rPr>
          <w:sz w:val="20"/>
          <w:szCs w:val="20"/>
          <w:lang w:val="et-EE" w:eastAsia="ru-RU"/>
        </w:rPr>
        <w:fldChar w:fldCharType="end"/>
      </w:r>
      <w:r w:rsidR="00431AF0" w:rsidRPr="001A29AE">
        <w:rPr>
          <w:sz w:val="20"/>
          <w:szCs w:val="20"/>
          <w:lang w:val="et-EE" w:eastAsia="ru-RU"/>
        </w:rPr>
        <w:fldChar w:fldCharType="end"/>
      </w:r>
      <w:r w:rsidR="00F055C9" w:rsidRPr="001A29AE">
        <w:rPr>
          <w:sz w:val="20"/>
          <w:szCs w:val="20"/>
          <w:lang w:val="et-EE" w:eastAsia="ru-RU"/>
        </w:rPr>
        <w:fldChar w:fldCharType="end"/>
      </w:r>
      <w:r w:rsidR="0083641E" w:rsidRPr="001A29AE">
        <w:rPr>
          <w:sz w:val="20"/>
          <w:szCs w:val="20"/>
          <w:lang w:val="et-EE" w:eastAsia="ru-RU"/>
        </w:rPr>
        <w:fldChar w:fldCharType="end"/>
      </w:r>
      <w:r w:rsidR="006863F5" w:rsidRPr="001A29AE">
        <w:rPr>
          <w:sz w:val="20"/>
          <w:szCs w:val="20"/>
          <w:lang w:val="et-EE" w:eastAsia="ru-RU"/>
        </w:rPr>
        <w:fldChar w:fldCharType="end"/>
      </w:r>
      <w:r w:rsidR="00F66A8C" w:rsidRPr="001A29AE">
        <w:rPr>
          <w:sz w:val="20"/>
          <w:szCs w:val="20"/>
          <w:lang w:val="et-EE" w:eastAsia="ru-RU"/>
        </w:rPr>
        <w:fldChar w:fldCharType="end"/>
      </w:r>
      <w:r w:rsidR="00520270" w:rsidRPr="001A29AE">
        <w:rPr>
          <w:sz w:val="20"/>
          <w:szCs w:val="20"/>
          <w:lang w:val="et-EE" w:eastAsia="ru-RU"/>
        </w:rPr>
        <w:fldChar w:fldCharType="end"/>
      </w:r>
      <w:r w:rsidR="00936E89" w:rsidRPr="001A29AE">
        <w:rPr>
          <w:sz w:val="20"/>
          <w:szCs w:val="20"/>
          <w:lang w:val="et-EE" w:eastAsia="ru-RU"/>
        </w:rPr>
        <w:fldChar w:fldCharType="end"/>
      </w:r>
      <w:r w:rsidR="00695655" w:rsidRPr="001A29AE">
        <w:rPr>
          <w:sz w:val="20"/>
          <w:szCs w:val="20"/>
          <w:lang w:val="et-EE" w:eastAsia="ru-RU"/>
        </w:rPr>
        <w:fldChar w:fldCharType="end"/>
      </w:r>
      <w:r w:rsidR="00F0343B" w:rsidRPr="001A29AE">
        <w:rPr>
          <w:sz w:val="20"/>
          <w:szCs w:val="20"/>
          <w:lang w:val="et-EE" w:eastAsia="ru-RU"/>
        </w:rPr>
        <w:fldChar w:fldCharType="end"/>
      </w:r>
      <w:r w:rsidR="006B0684" w:rsidRPr="001A29AE">
        <w:rPr>
          <w:sz w:val="20"/>
          <w:szCs w:val="20"/>
          <w:lang w:val="et-EE" w:eastAsia="ru-RU"/>
        </w:rPr>
        <w:fldChar w:fldCharType="end"/>
      </w:r>
      <w:r w:rsidR="000D3CBD" w:rsidRPr="001A29AE">
        <w:rPr>
          <w:sz w:val="20"/>
          <w:szCs w:val="20"/>
          <w:lang w:val="et-EE" w:eastAsia="ru-RU"/>
        </w:rPr>
        <w:fldChar w:fldCharType="end"/>
      </w:r>
      <w:r w:rsidR="00FF4922" w:rsidRPr="001A29AE">
        <w:rPr>
          <w:sz w:val="20"/>
          <w:szCs w:val="20"/>
          <w:lang w:val="et-EE" w:eastAsia="ru-RU"/>
        </w:rPr>
        <w:fldChar w:fldCharType="end"/>
      </w:r>
      <w:r w:rsidR="00E330B3" w:rsidRPr="001A29AE">
        <w:rPr>
          <w:sz w:val="20"/>
          <w:szCs w:val="20"/>
          <w:lang w:val="et-EE" w:eastAsia="ru-RU"/>
        </w:rPr>
        <w:fldChar w:fldCharType="end"/>
      </w:r>
      <w:r w:rsidR="00296BDF" w:rsidRPr="001A29AE">
        <w:rPr>
          <w:sz w:val="20"/>
          <w:szCs w:val="20"/>
          <w:lang w:val="et-EE" w:eastAsia="ru-RU"/>
        </w:rPr>
        <w:fldChar w:fldCharType="end"/>
      </w:r>
      <w:r w:rsidR="00AB61DF" w:rsidRPr="001A29AE">
        <w:rPr>
          <w:sz w:val="20"/>
          <w:szCs w:val="20"/>
          <w:lang w:val="et-EE" w:eastAsia="ru-RU"/>
        </w:rPr>
        <w:fldChar w:fldCharType="end"/>
      </w:r>
      <w:r w:rsidR="00677D09" w:rsidRPr="001A29AE">
        <w:rPr>
          <w:sz w:val="20"/>
          <w:szCs w:val="20"/>
          <w:lang w:val="et-EE" w:eastAsia="ru-RU"/>
        </w:rPr>
        <w:fldChar w:fldCharType="end"/>
      </w:r>
      <w:r w:rsidR="00367732" w:rsidRPr="001A29AE">
        <w:rPr>
          <w:sz w:val="20"/>
          <w:szCs w:val="20"/>
          <w:lang w:val="et-EE" w:eastAsia="ru-RU"/>
        </w:rPr>
        <w:fldChar w:fldCharType="end"/>
      </w:r>
      <w:r w:rsidR="007262AD" w:rsidRPr="001A29AE">
        <w:rPr>
          <w:sz w:val="20"/>
          <w:szCs w:val="20"/>
          <w:lang w:val="et-EE" w:eastAsia="ru-RU"/>
        </w:rPr>
        <w:fldChar w:fldCharType="end"/>
      </w:r>
      <w:r w:rsidR="000F2719" w:rsidRPr="001A29AE">
        <w:rPr>
          <w:sz w:val="20"/>
          <w:szCs w:val="20"/>
          <w:lang w:val="et-EE" w:eastAsia="ru-RU"/>
        </w:rPr>
        <w:fldChar w:fldCharType="end"/>
      </w:r>
      <w:r w:rsidR="00673A32" w:rsidRPr="001A29AE">
        <w:rPr>
          <w:sz w:val="20"/>
          <w:szCs w:val="20"/>
          <w:lang w:val="et-EE" w:eastAsia="ru-RU"/>
        </w:rPr>
        <w:fldChar w:fldCharType="end"/>
      </w:r>
      <w:r w:rsidR="00A73DB6" w:rsidRPr="001A29AE">
        <w:rPr>
          <w:sz w:val="20"/>
          <w:szCs w:val="20"/>
          <w:lang w:val="et-EE" w:eastAsia="ru-RU"/>
        </w:rPr>
        <w:fldChar w:fldCharType="end"/>
      </w:r>
      <w:r w:rsidR="00C053D2" w:rsidRPr="001A29AE">
        <w:rPr>
          <w:sz w:val="20"/>
          <w:szCs w:val="20"/>
          <w:lang w:val="et-EE" w:eastAsia="ru-RU"/>
        </w:rPr>
        <w:fldChar w:fldCharType="end"/>
      </w:r>
      <w:r w:rsidR="00FD43B5" w:rsidRPr="001A29AE">
        <w:rPr>
          <w:sz w:val="20"/>
          <w:szCs w:val="20"/>
          <w:lang w:val="et-EE" w:eastAsia="ru-RU"/>
        </w:rPr>
        <w:fldChar w:fldCharType="end"/>
      </w:r>
      <w:r w:rsidR="004A3708" w:rsidRPr="001A29AE">
        <w:rPr>
          <w:sz w:val="20"/>
          <w:szCs w:val="20"/>
          <w:lang w:val="et-EE" w:eastAsia="ru-RU"/>
        </w:rPr>
        <w:fldChar w:fldCharType="end"/>
      </w:r>
      <w:r w:rsidR="00147751" w:rsidRPr="001A29AE">
        <w:rPr>
          <w:sz w:val="20"/>
          <w:szCs w:val="20"/>
          <w:lang w:val="et-EE" w:eastAsia="ru-RU"/>
        </w:rPr>
        <w:fldChar w:fldCharType="end"/>
      </w:r>
      <w:r w:rsidR="00FC6AEA" w:rsidRPr="001A29AE">
        <w:rPr>
          <w:sz w:val="20"/>
          <w:szCs w:val="20"/>
          <w:lang w:val="et-EE" w:eastAsia="ru-RU"/>
        </w:rPr>
        <w:fldChar w:fldCharType="end"/>
      </w:r>
      <w:r w:rsidR="003A125A" w:rsidRPr="001A29AE">
        <w:rPr>
          <w:sz w:val="20"/>
          <w:szCs w:val="20"/>
          <w:lang w:val="et-EE" w:eastAsia="ru-RU"/>
        </w:rPr>
        <w:fldChar w:fldCharType="end"/>
      </w:r>
      <w:r w:rsidR="00175A6D" w:rsidRPr="001A29AE">
        <w:rPr>
          <w:sz w:val="20"/>
          <w:szCs w:val="20"/>
          <w:lang w:val="et-EE" w:eastAsia="ru-RU"/>
        </w:rPr>
        <w:fldChar w:fldCharType="end"/>
      </w:r>
      <w:r w:rsidR="003A2B1E" w:rsidRPr="001A29AE">
        <w:rPr>
          <w:sz w:val="20"/>
          <w:szCs w:val="20"/>
          <w:lang w:val="et-EE" w:eastAsia="ru-RU"/>
        </w:rPr>
        <w:fldChar w:fldCharType="end"/>
      </w:r>
      <w:r w:rsidR="0019622B" w:rsidRPr="001A29AE">
        <w:rPr>
          <w:sz w:val="20"/>
          <w:szCs w:val="20"/>
          <w:lang w:val="et-EE" w:eastAsia="ru-RU"/>
        </w:rPr>
        <w:fldChar w:fldCharType="end"/>
      </w:r>
      <w:r w:rsidR="00655AF1" w:rsidRPr="001A29AE">
        <w:rPr>
          <w:sz w:val="20"/>
          <w:szCs w:val="20"/>
          <w:lang w:val="et-EE" w:eastAsia="ru-RU"/>
        </w:rPr>
        <w:fldChar w:fldCharType="end"/>
      </w:r>
      <w:r w:rsidR="00B47F16" w:rsidRPr="001A29AE">
        <w:rPr>
          <w:sz w:val="20"/>
          <w:szCs w:val="20"/>
          <w:lang w:val="et-EE" w:eastAsia="ru-RU"/>
        </w:rPr>
        <w:fldChar w:fldCharType="end"/>
      </w:r>
      <w:r w:rsidR="00B06A2E" w:rsidRPr="001A29AE">
        <w:rPr>
          <w:sz w:val="20"/>
          <w:szCs w:val="20"/>
          <w:lang w:val="et-EE" w:eastAsia="ru-RU"/>
        </w:rPr>
        <w:fldChar w:fldCharType="end"/>
      </w:r>
      <w:r w:rsidR="00D51B88" w:rsidRPr="001A29AE">
        <w:rPr>
          <w:sz w:val="20"/>
          <w:szCs w:val="20"/>
          <w:lang w:val="et-EE" w:eastAsia="ru-RU"/>
        </w:rPr>
        <w:fldChar w:fldCharType="end"/>
      </w:r>
      <w:r w:rsidR="00F879E1" w:rsidRPr="001A29AE">
        <w:rPr>
          <w:sz w:val="20"/>
          <w:szCs w:val="20"/>
          <w:lang w:val="et-EE" w:eastAsia="ru-RU"/>
        </w:rPr>
        <w:fldChar w:fldCharType="end"/>
      </w:r>
      <w:r w:rsidR="00BB243F" w:rsidRPr="001A29AE">
        <w:rPr>
          <w:sz w:val="20"/>
          <w:szCs w:val="20"/>
          <w:lang w:val="et-EE" w:eastAsia="ru-RU"/>
        </w:rPr>
        <w:fldChar w:fldCharType="end"/>
      </w:r>
      <w:r w:rsidR="009B28FD" w:rsidRPr="001A29AE">
        <w:rPr>
          <w:sz w:val="20"/>
          <w:szCs w:val="20"/>
          <w:lang w:val="et-EE" w:eastAsia="ru-RU"/>
        </w:rPr>
        <w:fldChar w:fldCharType="end"/>
      </w:r>
      <w:r w:rsidR="00951EC4" w:rsidRPr="001A29AE">
        <w:rPr>
          <w:sz w:val="20"/>
          <w:szCs w:val="20"/>
          <w:lang w:val="et-EE" w:eastAsia="ru-RU"/>
        </w:rPr>
        <w:fldChar w:fldCharType="end"/>
      </w:r>
      <w:r w:rsidR="0074499A" w:rsidRPr="001A29AE">
        <w:rPr>
          <w:sz w:val="20"/>
          <w:szCs w:val="20"/>
          <w:lang w:val="et-EE" w:eastAsia="ru-RU"/>
        </w:rPr>
        <w:fldChar w:fldCharType="end"/>
      </w:r>
      <w:r w:rsidR="00A9229C" w:rsidRPr="001A29AE">
        <w:rPr>
          <w:sz w:val="20"/>
          <w:szCs w:val="20"/>
          <w:lang w:val="et-EE" w:eastAsia="ru-RU"/>
        </w:rPr>
        <w:fldChar w:fldCharType="end"/>
      </w:r>
      <w:r w:rsidR="001F5319" w:rsidRPr="001A29AE">
        <w:rPr>
          <w:sz w:val="20"/>
          <w:szCs w:val="20"/>
          <w:lang w:val="et-EE" w:eastAsia="ru-RU"/>
        </w:rPr>
        <w:fldChar w:fldCharType="end"/>
      </w:r>
      <w:r w:rsidR="00F622A2" w:rsidRPr="001A29AE">
        <w:rPr>
          <w:sz w:val="20"/>
          <w:szCs w:val="20"/>
          <w:lang w:val="et-EE" w:eastAsia="ru-RU"/>
        </w:rPr>
        <w:fldChar w:fldCharType="end"/>
      </w:r>
      <w:r w:rsidR="0081595D" w:rsidRPr="001A29AE">
        <w:rPr>
          <w:sz w:val="20"/>
          <w:szCs w:val="20"/>
          <w:lang w:val="et-EE" w:eastAsia="ru-RU"/>
        </w:rPr>
        <w:fldChar w:fldCharType="end"/>
      </w:r>
      <w:r w:rsidR="00E40438" w:rsidRPr="001A29AE">
        <w:rPr>
          <w:sz w:val="20"/>
          <w:szCs w:val="20"/>
          <w:lang w:val="et-EE" w:eastAsia="ru-RU"/>
        </w:rPr>
        <w:fldChar w:fldCharType="end"/>
      </w:r>
      <w:r w:rsidR="005736F4" w:rsidRPr="001A29AE">
        <w:rPr>
          <w:sz w:val="20"/>
          <w:szCs w:val="20"/>
          <w:lang w:val="et-EE" w:eastAsia="ru-RU"/>
        </w:rPr>
        <w:fldChar w:fldCharType="end"/>
      </w:r>
      <w:r w:rsidR="00B00948" w:rsidRPr="001A29AE">
        <w:rPr>
          <w:sz w:val="20"/>
          <w:szCs w:val="20"/>
          <w:lang w:val="et-EE" w:eastAsia="ru-RU"/>
        </w:rPr>
        <w:fldChar w:fldCharType="end"/>
      </w:r>
      <w:r w:rsidR="00253ECF" w:rsidRPr="001A29AE">
        <w:rPr>
          <w:sz w:val="20"/>
          <w:szCs w:val="20"/>
          <w:lang w:val="et-EE" w:eastAsia="ru-RU"/>
        </w:rPr>
        <w:fldChar w:fldCharType="end"/>
      </w:r>
      <w:r w:rsidRPr="001A29AE">
        <w:rPr>
          <w:sz w:val="20"/>
          <w:szCs w:val="20"/>
          <w:lang w:val="et-EE" w:eastAsia="ru-RU"/>
        </w:rPr>
        <w:fldChar w:fldCharType="end"/>
      </w:r>
    </w:p>
    <w:p w14:paraId="7831AA7D" w14:textId="77777777" w:rsidR="005C0816" w:rsidRPr="001A29AE" w:rsidRDefault="005C0816" w:rsidP="00D90482">
      <w:pPr>
        <w:jc w:val="center"/>
        <w:rPr>
          <w:b/>
          <w:sz w:val="36"/>
          <w:szCs w:val="36"/>
          <w:lang w:val="et-EE"/>
        </w:rPr>
      </w:pPr>
    </w:p>
    <w:p w14:paraId="246673E0" w14:textId="77777777" w:rsidR="005C0816" w:rsidRPr="001A29AE" w:rsidRDefault="005C0816" w:rsidP="00D90482">
      <w:pPr>
        <w:jc w:val="center"/>
        <w:rPr>
          <w:b/>
          <w:sz w:val="36"/>
          <w:szCs w:val="36"/>
          <w:lang w:val="et-EE"/>
        </w:rPr>
      </w:pPr>
    </w:p>
    <w:p w14:paraId="09781299" w14:textId="77777777" w:rsidR="005C0816" w:rsidRPr="001A29AE" w:rsidRDefault="005C0816" w:rsidP="00D90482">
      <w:pPr>
        <w:jc w:val="center"/>
        <w:rPr>
          <w:b/>
          <w:sz w:val="36"/>
          <w:szCs w:val="36"/>
          <w:lang w:val="et-EE"/>
        </w:rPr>
      </w:pPr>
    </w:p>
    <w:p w14:paraId="5E6E303A" w14:textId="77777777" w:rsidR="005C0816" w:rsidRPr="001A29AE" w:rsidRDefault="005C0816" w:rsidP="00D90482">
      <w:pPr>
        <w:jc w:val="center"/>
        <w:rPr>
          <w:b/>
          <w:sz w:val="36"/>
          <w:szCs w:val="36"/>
          <w:lang w:val="et-EE"/>
        </w:rPr>
      </w:pPr>
    </w:p>
    <w:p w14:paraId="443D0733" w14:textId="77777777" w:rsidR="005C0816" w:rsidRPr="001A29AE" w:rsidRDefault="005C0816" w:rsidP="00D90482">
      <w:pPr>
        <w:jc w:val="center"/>
        <w:rPr>
          <w:b/>
          <w:sz w:val="36"/>
          <w:szCs w:val="36"/>
          <w:lang w:val="et-EE"/>
        </w:rPr>
      </w:pPr>
    </w:p>
    <w:p w14:paraId="7449F91B" w14:textId="77777777" w:rsidR="005C0816" w:rsidRPr="001A29AE" w:rsidRDefault="005C0816" w:rsidP="00D90482">
      <w:pPr>
        <w:jc w:val="center"/>
        <w:rPr>
          <w:b/>
          <w:sz w:val="36"/>
          <w:szCs w:val="36"/>
          <w:lang w:val="et-EE"/>
        </w:rPr>
      </w:pPr>
    </w:p>
    <w:p w14:paraId="54E668E2" w14:textId="77777777" w:rsidR="005C0816" w:rsidRPr="001A29AE" w:rsidRDefault="005C0816" w:rsidP="00D90482">
      <w:pPr>
        <w:jc w:val="center"/>
        <w:rPr>
          <w:b/>
          <w:sz w:val="36"/>
          <w:szCs w:val="36"/>
          <w:lang w:val="et-EE"/>
        </w:rPr>
      </w:pPr>
    </w:p>
    <w:p w14:paraId="26528B7B" w14:textId="77777777" w:rsidR="005C0816" w:rsidRPr="001A29AE" w:rsidRDefault="005C0816" w:rsidP="00D90482">
      <w:pPr>
        <w:jc w:val="center"/>
        <w:rPr>
          <w:b/>
          <w:sz w:val="36"/>
          <w:szCs w:val="36"/>
          <w:lang w:val="et-EE"/>
        </w:rPr>
      </w:pPr>
      <w:r w:rsidRPr="001A29AE">
        <w:rPr>
          <w:b/>
          <w:sz w:val="36"/>
          <w:szCs w:val="36"/>
          <w:lang w:val="et-EE"/>
        </w:rPr>
        <w:t xml:space="preserve">Narva </w:t>
      </w:r>
      <w:r w:rsidR="001D6BFF" w:rsidRPr="001A29AE">
        <w:rPr>
          <w:b/>
          <w:sz w:val="36"/>
          <w:szCs w:val="36"/>
          <w:lang w:val="et-EE"/>
        </w:rPr>
        <w:t>202</w:t>
      </w:r>
      <w:r w:rsidR="006979B4" w:rsidRPr="001A29AE">
        <w:rPr>
          <w:b/>
          <w:sz w:val="36"/>
          <w:szCs w:val="36"/>
          <w:lang w:val="et-EE"/>
        </w:rPr>
        <w:t>2</w:t>
      </w:r>
    </w:p>
    <w:p w14:paraId="47BDBE4E" w14:textId="77777777" w:rsidR="005C0816" w:rsidRPr="001A29AE" w:rsidRDefault="005C0816" w:rsidP="00D90482">
      <w:pPr>
        <w:rPr>
          <w:lang w:val="et-EE"/>
        </w:rPr>
      </w:pPr>
      <w:r w:rsidRPr="001A29AE">
        <w:rPr>
          <w:lang w:val="et-EE"/>
        </w:rPr>
        <w:br w:type="page"/>
      </w:r>
    </w:p>
    <w:p w14:paraId="553AA142" w14:textId="77777777" w:rsidR="005C0816" w:rsidRPr="001A29AE" w:rsidRDefault="005C0816" w:rsidP="00D90482">
      <w:pPr>
        <w:rPr>
          <w:lang w:val="et-EE"/>
        </w:rPr>
      </w:pPr>
    </w:p>
    <w:p w14:paraId="45494288" w14:textId="77777777" w:rsidR="005C0816" w:rsidRPr="001A29AE" w:rsidRDefault="005C0816" w:rsidP="00D90482">
      <w:pPr>
        <w:rPr>
          <w:lang w:val="et-EE"/>
        </w:rPr>
      </w:pPr>
    </w:p>
    <w:sdt>
      <w:sdtPr>
        <w:rPr>
          <w:rFonts w:ascii="Times New Roman" w:eastAsia="Times New Roman" w:hAnsi="Times New Roman"/>
          <w:b w:val="0"/>
          <w:bCs w:val="0"/>
          <w:color w:val="auto"/>
          <w:sz w:val="24"/>
          <w:szCs w:val="24"/>
          <w:lang w:val="et-EE" w:eastAsia="en-US"/>
        </w:rPr>
        <w:id w:val="-891041456"/>
        <w:docPartObj>
          <w:docPartGallery w:val="Table of Contents"/>
          <w:docPartUnique/>
        </w:docPartObj>
      </w:sdtPr>
      <w:sdtEndPr/>
      <w:sdtContent>
        <w:p w14:paraId="268A4847" w14:textId="77777777" w:rsidR="008F0D84" w:rsidRPr="001A29AE" w:rsidRDefault="008F0D84" w:rsidP="00D90482">
          <w:pPr>
            <w:pStyle w:val="Sisukorrapealkiri"/>
            <w:rPr>
              <w:color w:val="auto"/>
            </w:rPr>
          </w:pPr>
          <w:r w:rsidRPr="001A29AE">
            <w:rPr>
              <w:color w:val="auto"/>
              <w:lang w:val="et-EE"/>
            </w:rPr>
            <w:t>Sisukord</w:t>
          </w:r>
        </w:p>
        <w:p w14:paraId="2203A2B6" w14:textId="77777777" w:rsidR="0052325E" w:rsidRPr="001A29AE" w:rsidRDefault="008F0D84" w:rsidP="00D90482">
          <w:pPr>
            <w:pStyle w:val="SK1"/>
            <w:rPr>
              <w:rFonts w:asciiTheme="minorHAnsi" w:eastAsiaTheme="minorEastAsia" w:hAnsiTheme="minorHAnsi" w:cstheme="minorBidi"/>
              <w:noProof/>
              <w:sz w:val="22"/>
              <w:szCs w:val="22"/>
            </w:rPr>
          </w:pPr>
          <w:r w:rsidRPr="001A29AE">
            <w:rPr>
              <w:b/>
              <w:bCs/>
              <w:lang w:val="et-EE"/>
            </w:rPr>
            <w:fldChar w:fldCharType="begin"/>
          </w:r>
          <w:r w:rsidRPr="001A29AE">
            <w:rPr>
              <w:b/>
              <w:bCs/>
              <w:lang w:val="et-EE"/>
            </w:rPr>
            <w:instrText xml:space="preserve"> TOC \o "1-3" \h \z \u </w:instrText>
          </w:r>
          <w:r w:rsidRPr="001A29AE">
            <w:rPr>
              <w:b/>
              <w:bCs/>
              <w:lang w:val="et-EE"/>
            </w:rPr>
            <w:fldChar w:fldCharType="separate"/>
          </w:r>
          <w:hyperlink w:anchor="_Toc89079695" w:history="1">
            <w:r w:rsidR="0052325E" w:rsidRPr="001A29AE">
              <w:rPr>
                <w:rStyle w:val="Hperlink"/>
                <w:noProof/>
                <w:color w:val="auto"/>
                <w:lang w:val="et-EE"/>
              </w:rPr>
              <w:t>Narva Linnavolikogu määruse eelnõu</w:t>
            </w:r>
            <w:r w:rsidR="0052325E" w:rsidRPr="001A29AE">
              <w:rPr>
                <w:noProof/>
                <w:webHidden/>
              </w:rPr>
              <w:tab/>
            </w:r>
            <w:r w:rsidR="0052325E" w:rsidRPr="001A29AE">
              <w:rPr>
                <w:noProof/>
                <w:webHidden/>
              </w:rPr>
              <w:fldChar w:fldCharType="begin"/>
            </w:r>
            <w:r w:rsidR="0052325E" w:rsidRPr="001A29AE">
              <w:rPr>
                <w:noProof/>
                <w:webHidden/>
              </w:rPr>
              <w:instrText xml:space="preserve"> PAGEREF _Toc89079695 \h </w:instrText>
            </w:r>
            <w:r w:rsidR="0052325E" w:rsidRPr="001A29AE">
              <w:rPr>
                <w:noProof/>
                <w:webHidden/>
              </w:rPr>
            </w:r>
            <w:r w:rsidR="0052325E" w:rsidRPr="001A29AE">
              <w:rPr>
                <w:noProof/>
                <w:webHidden/>
              </w:rPr>
              <w:fldChar w:fldCharType="separate"/>
            </w:r>
            <w:r w:rsidR="00C676BA" w:rsidRPr="001A29AE">
              <w:rPr>
                <w:noProof/>
                <w:webHidden/>
              </w:rPr>
              <w:t>3</w:t>
            </w:r>
            <w:r w:rsidR="0052325E" w:rsidRPr="001A29AE">
              <w:rPr>
                <w:noProof/>
                <w:webHidden/>
              </w:rPr>
              <w:fldChar w:fldCharType="end"/>
            </w:r>
          </w:hyperlink>
        </w:p>
        <w:p w14:paraId="0085EE92" w14:textId="77777777" w:rsidR="0052325E" w:rsidRPr="001A29AE" w:rsidRDefault="0060558E" w:rsidP="00D90482">
          <w:pPr>
            <w:pStyle w:val="SK2"/>
            <w:rPr>
              <w:rFonts w:asciiTheme="minorHAnsi" w:eastAsiaTheme="minorEastAsia" w:hAnsiTheme="minorHAnsi" w:cstheme="minorBidi"/>
              <w:noProof/>
              <w:sz w:val="22"/>
              <w:szCs w:val="22"/>
            </w:rPr>
          </w:pPr>
          <w:hyperlink w:anchor="_Toc89079696" w:history="1">
            <w:r w:rsidR="0052325E" w:rsidRPr="001A29AE">
              <w:rPr>
                <w:rStyle w:val="Hperlink"/>
                <w:noProof/>
                <w:color w:val="auto"/>
                <w:lang w:val="et-EE"/>
              </w:rPr>
              <w:t xml:space="preserve">Narva linna </w:t>
            </w:r>
            <w:r w:rsidR="006979B4" w:rsidRPr="001A29AE">
              <w:rPr>
                <w:rStyle w:val="Hperlink"/>
                <w:noProof/>
                <w:color w:val="auto"/>
                <w:lang w:val="et-EE"/>
              </w:rPr>
              <w:t>2023</w:t>
            </w:r>
            <w:r w:rsidR="0052325E" w:rsidRPr="001A29AE">
              <w:rPr>
                <w:rStyle w:val="Hperlink"/>
                <w:noProof/>
                <w:color w:val="auto"/>
                <w:lang w:val="et-EE"/>
              </w:rPr>
              <w:t>.aasta koondeelarve</w:t>
            </w:r>
            <w:r w:rsidR="0052325E" w:rsidRPr="001A29AE">
              <w:rPr>
                <w:noProof/>
                <w:webHidden/>
              </w:rPr>
              <w:tab/>
            </w:r>
            <w:r w:rsidR="0052325E" w:rsidRPr="001A29AE">
              <w:rPr>
                <w:noProof/>
                <w:webHidden/>
              </w:rPr>
              <w:fldChar w:fldCharType="begin"/>
            </w:r>
            <w:r w:rsidR="0052325E" w:rsidRPr="001A29AE">
              <w:rPr>
                <w:noProof/>
                <w:webHidden/>
              </w:rPr>
              <w:instrText xml:space="preserve"> PAGEREF _Toc89079696 \h </w:instrText>
            </w:r>
            <w:r w:rsidR="0052325E" w:rsidRPr="001A29AE">
              <w:rPr>
                <w:noProof/>
                <w:webHidden/>
              </w:rPr>
            </w:r>
            <w:r w:rsidR="0052325E" w:rsidRPr="001A29AE">
              <w:rPr>
                <w:noProof/>
                <w:webHidden/>
              </w:rPr>
              <w:fldChar w:fldCharType="separate"/>
            </w:r>
            <w:r w:rsidR="00C676BA" w:rsidRPr="001A29AE">
              <w:rPr>
                <w:noProof/>
                <w:webHidden/>
              </w:rPr>
              <w:t>5</w:t>
            </w:r>
            <w:r w:rsidR="0052325E" w:rsidRPr="001A29AE">
              <w:rPr>
                <w:noProof/>
                <w:webHidden/>
              </w:rPr>
              <w:fldChar w:fldCharType="end"/>
            </w:r>
          </w:hyperlink>
        </w:p>
        <w:p w14:paraId="2D1E1156" w14:textId="77777777" w:rsidR="0052325E" w:rsidRPr="001A29AE" w:rsidRDefault="0060558E" w:rsidP="00D90482">
          <w:pPr>
            <w:pStyle w:val="SK2"/>
            <w:rPr>
              <w:rFonts w:asciiTheme="minorHAnsi" w:eastAsiaTheme="minorEastAsia" w:hAnsiTheme="minorHAnsi" w:cstheme="minorBidi"/>
              <w:noProof/>
              <w:sz w:val="22"/>
              <w:szCs w:val="22"/>
            </w:rPr>
          </w:pPr>
          <w:hyperlink w:anchor="_Toc89079697" w:history="1">
            <w:r w:rsidR="0052325E" w:rsidRPr="001A29AE">
              <w:rPr>
                <w:rStyle w:val="Hperlink"/>
                <w:noProof/>
                <w:color w:val="auto"/>
                <w:lang w:val="et-EE"/>
              </w:rPr>
              <w:t xml:space="preserve">Narva linna </w:t>
            </w:r>
            <w:r w:rsidR="006979B4" w:rsidRPr="001A29AE">
              <w:rPr>
                <w:rStyle w:val="Hperlink"/>
                <w:noProof/>
                <w:color w:val="auto"/>
                <w:lang w:val="et-EE"/>
              </w:rPr>
              <w:t>2023</w:t>
            </w:r>
            <w:r w:rsidR="0052325E" w:rsidRPr="001A29AE">
              <w:rPr>
                <w:rStyle w:val="Hperlink"/>
                <w:noProof/>
                <w:color w:val="auto"/>
                <w:lang w:val="et-EE"/>
              </w:rPr>
              <w:t>. aasta ametiasutuste eelarved väljaminekute osas</w:t>
            </w:r>
            <w:r w:rsidR="0052325E" w:rsidRPr="001A29AE">
              <w:rPr>
                <w:noProof/>
                <w:webHidden/>
              </w:rPr>
              <w:tab/>
            </w:r>
            <w:r w:rsidR="0052325E" w:rsidRPr="001A29AE">
              <w:rPr>
                <w:noProof/>
                <w:webHidden/>
              </w:rPr>
              <w:fldChar w:fldCharType="begin"/>
            </w:r>
            <w:r w:rsidR="0052325E" w:rsidRPr="001A29AE">
              <w:rPr>
                <w:noProof/>
                <w:webHidden/>
              </w:rPr>
              <w:instrText xml:space="preserve"> PAGEREF _Toc89079697 \h </w:instrText>
            </w:r>
            <w:r w:rsidR="0052325E" w:rsidRPr="001A29AE">
              <w:rPr>
                <w:noProof/>
                <w:webHidden/>
              </w:rPr>
            </w:r>
            <w:r w:rsidR="0052325E" w:rsidRPr="001A29AE">
              <w:rPr>
                <w:noProof/>
                <w:webHidden/>
              </w:rPr>
              <w:fldChar w:fldCharType="separate"/>
            </w:r>
            <w:r w:rsidR="00C676BA" w:rsidRPr="001A29AE">
              <w:rPr>
                <w:noProof/>
                <w:webHidden/>
              </w:rPr>
              <w:t>6</w:t>
            </w:r>
            <w:r w:rsidR="0052325E" w:rsidRPr="001A29AE">
              <w:rPr>
                <w:noProof/>
                <w:webHidden/>
              </w:rPr>
              <w:fldChar w:fldCharType="end"/>
            </w:r>
          </w:hyperlink>
        </w:p>
        <w:p w14:paraId="758BCFDB" w14:textId="77777777" w:rsidR="0052325E" w:rsidRPr="001A29AE" w:rsidRDefault="0060558E" w:rsidP="00D90482">
          <w:pPr>
            <w:pStyle w:val="SK2"/>
            <w:rPr>
              <w:rFonts w:asciiTheme="minorHAnsi" w:eastAsiaTheme="minorEastAsia" w:hAnsiTheme="minorHAnsi" w:cstheme="minorBidi"/>
              <w:noProof/>
              <w:sz w:val="22"/>
              <w:szCs w:val="22"/>
            </w:rPr>
          </w:pPr>
          <w:hyperlink w:anchor="_Toc89079698" w:history="1">
            <w:r w:rsidR="0052325E" w:rsidRPr="001A29AE">
              <w:rPr>
                <w:rStyle w:val="Hperlink"/>
                <w:noProof/>
                <w:color w:val="auto"/>
                <w:lang w:val="et-EE" w:eastAsia="et-EE"/>
              </w:rPr>
              <w:t xml:space="preserve">Narva linna </w:t>
            </w:r>
            <w:r w:rsidR="006979B4" w:rsidRPr="001A29AE">
              <w:rPr>
                <w:rStyle w:val="Hperlink"/>
                <w:noProof/>
                <w:color w:val="auto"/>
                <w:lang w:val="et-EE" w:eastAsia="et-EE"/>
              </w:rPr>
              <w:t>2023</w:t>
            </w:r>
            <w:r w:rsidR="0052325E" w:rsidRPr="001A29AE">
              <w:rPr>
                <w:rStyle w:val="Hperlink"/>
                <w:noProof/>
                <w:color w:val="auto"/>
                <w:lang w:val="et-EE" w:eastAsia="et-EE"/>
              </w:rPr>
              <w:t>.aasta finantseerimistegevuse eelarve</w:t>
            </w:r>
            <w:r w:rsidR="0052325E" w:rsidRPr="001A29AE">
              <w:rPr>
                <w:noProof/>
                <w:webHidden/>
              </w:rPr>
              <w:tab/>
            </w:r>
            <w:r w:rsidR="0052325E" w:rsidRPr="001A29AE">
              <w:rPr>
                <w:noProof/>
                <w:webHidden/>
              </w:rPr>
              <w:fldChar w:fldCharType="begin"/>
            </w:r>
            <w:r w:rsidR="0052325E" w:rsidRPr="001A29AE">
              <w:rPr>
                <w:noProof/>
                <w:webHidden/>
              </w:rPr>
              <w:instrText xml:space="preserve"> PAGEREF _Toc89079698 \h </w:instrText>
            </w:r>
            <w:r w:rsidR="0052325E" w:rsidRPr="001A29AE">
              <w:rPr>
                <w:noProof/>
                <w:webHidden/>
              </w:rPr>
            </w:r>
            <w:r w:rsidR="0052325E" w:rsidRPr="001A29AE">
              <w:rPr>
                <w:noProof/>
                <w:webHidden/>
              </w:rPr>
              <w:fldChar w:fldCharType="separate"/>
            </w:r>
            <w:r w:rsidR="00C676BA" w:rsidRPr="001A29AE">
              <w:rPr>
                <w:noProof/>
                <w:webHidden/>
              </w:rPr>
              <w:t>7</w:t>
            </w:r>
            <w:r w:rsidR="0052325E" w:rsidRPr="001A29AE">
              <w:rPr>
                <w:noProof/>
                <w:webHidden/>
              </w:rPr>
              <w:fldChar w:fldCharType="end"/>
            </w:r>
          </w:hyperlink>
        </w:p>
        <w:p w14:paraId="0FB1F212" w14:textId="77777777" w:rsidR="0052325E" w:rsidRPr="001A29AE" w:rsidRDefault="0060558E" w:rsidP="00D90482">
          <w:pPr>
            <w:pStyle w:val="SK2"/>
            <w:rPr>
              <w:rFonts w:asciiTheme="minorHAnsi" w:eastAsiaTheme="minorEastAsia" w:hAnsiTheme="minorHAnsi" w:cstheme="minorBidi"/>
              <w:noProof/>
              <w:sz w:val="22"/>
              <w:szCs w:val="22"/>
            </w:rPr>
          </w:pPr>
          <w:hyperlink w:anchor="_Toc89079699" w:history="1">
            <w:r w:rsidR="0052325E" w:rsidRPr="001A29AE">
              <w:rPr>
                <w:rStyle w:val="Hperlink"/>
                <w:noProof/>
                <w:color w:val="auto"/>
                <w:lang w:val="et-EE"/>
              </w:rPr>
              <w:t xml:space="preserve">Narva linna </w:t>
            </w:r>
            <w:r w:rsidR="006979B4" w:rsidRPr="001A29AE">
              <w:rPr>
                <w:rStyle w:val="Hperlink"/>
                <w:noProof/>
                <w:color w:val="auto"/>
                <w:lang w:val="et-EE"/>
              </w:rPr>
              <w:t>2023</w:t>
            </w:r>
            <w:r w:rsidR="0052325E" w:rsidRPr="001A29AE">
              <w:rPr>
                <w:rStyle w:val="Hperlink"/>
                <w:noProof/>
                <w:color w:val="auto"/>
                <w:lang w:val="et-EE"/>
              </w:rPr>
              <w:t>.aasta eelarves ettenähtud toetused</w:t>
            </w:r>
            <w:r w:rsidR="0052325E" w:rsidRPr="001A29AE">
              <w:rPr>
                <w:noProof/>
                <w:webHidden/>
              </w:rPr>
              <w:tab/>
            </w:r>
            <w:r w:rsidR="0052325E" w:rsidRPr="001A29AE">
              <w:rPr>
                <w:noProof/>
                <w:webHidden/>
              </w:rPr>
              <w:fldChar w:fldCharType="begin"/>
            </w:r>
            <w:r w:rsidR="0052325E" w:rsidRPr="001A29AE">
              <w:rPr>
                <w:noProof/>
                <w:webHidden/>
              </w:rPr>
              <w:instrText xml:space="preserve"> PAGEREF _Toc89079699 \h </w:instrText>
            </w:r>
            <w:r w:rsidR="0052325E" w:rsidRPr="001A29AE">
              <w:rPr>
                <w:noProof/>
                <w:webHidden/>
              </w:rPr>
            </w:r>
            <w:r w:rsidR="0052325E" w:rsidRPr="001A29AE">
              <w:rPr>
                <w:noProof/>
                <w:webHidden/>
              </w:rPr>
              <w:fldChar w:fldCharType="separate"/>
            </w:r>
            <w:r w:rsidR="00C676BA" w:rsidRPr="001A29AE">
              <w:rPr>
                <w:noProof/>
                <w:webHidden/>
              </w:rPr>
              <w:t>10</w:t>
            </w:r>
            <w:r w:rsidR="0052325E" w:rsidRPr="001A29AE">
              <w:rPr>
                <w:noProof/>
                <w:webHidden/>
              </w:rPr>
              <w:fldChar w:fldCharType="end"/>
            </w:r>
          </w:hyperlink>
        </w:p>
        <w:p w14:paraId="38A04ED1" w14:textId="77777777" w:rsidR="0052325E" w:rsidRPr="001A29AE" w:rsidRDefault="0060558E" w:rsidP="00D90482">
          <w:pPr>
            <w:pStyle w:val="SK2"/>
            <w:rPr>
              <w:rFonts w:asciiTheme="minorHAnsi" w:eastAsiaTheme="minorEastAsia" w:hAnsiTheme="minorHAnsi" w:cstheme="minorBidi"/>
              <w:noProof/>
              <w:sz w:val="22"/>
              <w:szCs w:val="22"/>
            </w:rPr>
          </w:pPr>
          <w:hyperlink w:anchor="_Toc89079700" w:history="1">
            <w:r w:rsidR="0052325E" w:rsidRPr="001A29AE">
              <w:rPr>
                <w:rStyle w:val="Hperlink"/>
                <w:noProof/>
                <w:color w:val="auto"/>
                <w:lang w:val="et-EE"/>
              </w:rPr>
              <w:t xml:space="preserve">Narva linna </w:t>
            </w:r>
            <w:r w:rsidR="006979B4" w:rsidRPr="001A29AE">
              <w:rPr>
                <w:rStyle w:val="Hperlink"/>
                <w:noProof/>
                <w:color w:val="auto"/>
                <w:lang w:val="et-EE"/>
              </w:rPr>
              <w:t>2023</w:t>
            </w:r>
            <w:r w:rsidR="0052325E" w:rsidRPr="001A29AE">
              <w:rPr>
                <w:rStyle w:val="Hperlink"/>
                <w:noProof/>
                <w:color w:val="auto"/>
                <w:lang w:val="et-EE"/>
              </w:rPr>
              <w:t>.aasta rahavoogude prognoos</w:t>
            </w:r>
            <w:r w:rsidR="0052325E" w:rsidRPr="001A29AE">
              <w:rPr>
                <w:noProof/>
                <w:webHidden/>
              </w:rPr>
              <w:tab/>
            </w:r>
            <w:r w:rsidR="0052325E" w:rsidRPr="001A29AE">
              <w:rPr>
                <w:noProof/>
                <w:webHidden/>
              </w:rPr>
              <w:fldChar w:fldCharType="begin"/>
            </w:r>
            <w:r w:rsidR="0052325E" w:rsidRPr="001A29AE">
              <w:rPr>
                <w:noProof/>
                <w:webHidden/>
              </w:rPr>
              <w:instrText xml:space="preserve"> PAGEREF _Toc89079700 \h </w:instrText>
            </w:r>
            <w:r w:rsidR="0052325E" w:rsidRPr="001A29AE">
              <w:rPr>
                <w:noProof/>
                <w:webHidden/>
              </w:rPr>
            </w:r>
            <w:r w:rsidR="0052325E" w:rsidRPr="001A29AE">
              <w:rPr>
                <w:noProof/>
                <w:webHidden/>
              </w:rPr>
              <w:fldChar w:fldCharType="separate"/>
            </w:r>
            <w:r w:rsidR="00C676BA" w:rsidRPr="001A29AE">
              <w:rPr>
                <w:noProof/>
                <w:webHidden/>
              </w:rPr>
              <w:t>11</w:t>
            </w:r>
            <w:r w:rsidR="0052325E" w:rsidRPr="001A29AE">
              <w:rPr>
                <w:noProof/>
                <w:webHidden/>
              </w:rPr>
              <w:fldChar w:fldCharType="end"/>
            </w:r>
          </w:hyperlink>
        </w:p>
        <w:p w14:paraId="78FC7D31" w14:textId="77777777" w:rsidR="0052325E" w:rsidRPr="001A29AE" w:rsidRDefault="0060558E" w:rsidP="00D90482">
          <w:pPr>
            <w:pStyle w:val="SK1"/>
            <w:rPr>
              <w:rFonts w:asciiTheme="minorHAnsi" w:eastAsiaTheme="minorEastAsia" w:hAnsiTheme="minorHAnsi" w:cstheme="minorBidi"/>
              <w:noProof/>
              <w:sz w:val="22"/>
              <w:szCs w:val="22"/>
            </w:rPr>
          </w:pPr>
          <w:hyperlink w:anchor="_Toc89079701" w:history="1">
            <w:r w:rsidR="0052325E" w:rsidRPr="001A29AE">
              <w:rPr>
                <w:rStyle w:val="Hperlink"/>
                <w:noProof/>
                <w:color w:val="auto"/>
              </w:rPr>
              <w:t>Seletuskiri</w:t>
            </w:r>
            <w:r w:rsidR="0052325E" w:rsidRPr="001A29AE">
              <w:rPr>
                <w:noProof/>
                <w:webHidden/>
              </w:rPr>
              <w:tab/>
            </w:r>
            <w:r w:rsidR="0052325E" w:rsidRPr="001A29AE">
              <w:rPr>
                <w:noProof/>
                <w:webHidden/>
              </w:rPr>
              <w:fldChar w:fldCharType="begin"/>
            </w:r>
            <w:r w:rsidR="0052325E" w:rsidRPr="001A29AE">
              <w:rPr>
                <w:noProof/>
                <w:webHidden/>
              </w:rPr>
              <w:instrText xml:space="preserve"> PAGEREF _Toc89079701 \h </w:instrText>
            </w:r>
            <w:r w:rsidR="0052325E" w:rsidRPr="001A29AE">
              <w:rPr>
                <w:noProof/>
                <w:webHidden/>
              </w:rPr>
            </w:r>
            <w:r w:rsidR="0052325E" w:rsidRPr="001A29AE">
              <w:rPr>
                <w:noProof/>
                <w:webHidden/>
              </w:rPr>
              <w:fldChar w:fldCharType="separate"/>
            </w:r>
            <w:r w:rsidR="00C676BA" w:rsidRPr="001A29AE">
              <w:rPr>
                <w:noProof/>
                <w:webHidden/>
              </w:rPr>
              <w:t>12</w:t>
            </w:r>
            <w:r w:rsidR="0052325E" w:rsidRPr="001A29AE">
              <w:rPr>
                <w:noProof/>
                <w:webHidden/>
              </w:rPr>
              <w:fldChar w:fldCharType="end"/>
            </w:r>
          </w:hyperlink>
        </w:p>
        <w:p w14:paraId="095BB5C4" w14:textId="77777777" w:rsidR="0052325E" w:rsidRPr="001A29AE" w:rsidRDefault="0060558E" w:rsidP="00D90482">
          <w:pPr>
            <w:pStyle w:val="SK2"/>
            <w:rPr>
              <w:rFonts w:asciiTheme="minorHAnsi" w:eastAsiaTheme="minorEastAsia" w:hAnsiTheme="minorHAnsi" w:cstheme="minorBidi"/>
              <w:noProof/>
              <w:sz w:val="22"/>
              <w:szCs w:val="22"/>
            </w:rPr>
          </w:pPr>
          <w:hyperlink w:anchor="_Toc89079702" w:history="1">
            <w:r w:rsidR="0052325E" w:rsidRPr="001A29AE">
              <w:rPr>
                <w:rStyle w:val="Hperlink"/>
                <w:bCs/>
                <w:i/>
                <w:iCs/>
                <w:noProof/>
                <w:color w:val="auto"/>
              </w:rPr>
              <w:t>Sissejuhatav osa</w:t>
            </w:r>
            <w:r w:rsidR="0052325E" w:rsidRPr="001A29AE">
              <w:rPr>
                <w:noProof/>
                <w:webHidden/>
              </w:rPr>
              <w:tab/>
            </w:r>
            <w:r w:rsidR="0052325E" w:rsidRPr="001A29AE">
              <w:rPr>
                <w:noProof/>
                <w:webHidden/>
              </w:rPr>
              <w:fldChar w:fldCharType="begin"/>
            </w:r>
            <w:r w:rsidR="0052325E" w:rsidRPr="001A29AE">
              <w:rPr>
                <w:noProof/>
                <w:webHidden/>
              </w:rPr>
              <w:instrText xml:space="preserve"> PAGEREF _Toc89079702 \h </w:instrText>
            </w:r>
            <w:r w:rsidR="0052325E" w:rsidRPr="001A29AE">
              <w:rPr>
                <w:noProof/>
                <w:webHidden/>
              </w:rPr>
            </w:r>
            <w:r w:rsidR="0052325E" w:rsidRPr="001A29AE">
              <w:rPr>
                <w:noProof/>
                <w:webHidden/>
              </w:rPr>
              <w:fldChar w:fldCharType="separate"/>
            </w:r>
            <w:r w:rsidR="00C676BA" w:rsidRPr="001A29AE">
              <w:rPr>
                <w:noProof/>
                <w:webHidden/>
              </w:rPr>
              <w:t>12</w:t>
            </w:r>
            <w:r w:rsidR="0052325E" w:rsidRPr="001A29AE">
              <w:rPr>
                <w:noProof/>
                <w:webHidden/>
              </w:rPr>
              <w:fldChar w:fldCharType="end"/>
            </w:r>
          </w:hyperlink>
        </w:p>
        <w:p w14:paraId="1E58E883" w14:textId="77777777" w:rsidR="0052325E" w:rsidRPr="001A29AE" w:rsidRDefault="0060558E" w:rsidP="00D90482">
          <w:pPr>
            <w:pStyle w:val="SK2"/>
            <w:rPr>
              <w:rFonts w:asciiTheme="minorHAnsi" w:eastAsiaTheme="minorEastAsia" w:hAnsiTheme="minorHAnsi" w:cstheme="minorBidi"/>
              <w:noProof/>
              <w:sz w:val="22"/>
              <w:szCs w:val="22"/>
            </w:rPr>
          </w:pPr>
          <w:hyperlink w:anchor="_Toc89079703" w:history="1">
            <w:r w:rsidR="006979B4" w:rsidRPr="001A29AE">
              <w:rPr>
                <w:rStyle w:val="Hperlink"/>
                <w:noProof/>
                <w:color w:val="auto"/>
                <w:lang w:val="et-EE"/>
              </w:rPr>
              <w:t>2023</w:t>
            </w:r>
            <w:r w:rsidR="0052325E" w:rsidRPr="001A29AE">
              <w:rPr>
                <w:rStyle w:val="Hperlink"/>
                <w:noProof/>
                <w:color w:val="auto"/>
                <w:lang w:val="et-EE"/>
              </w:rPr>
              <w:t>.aasta sissetulekute (tulude) eelarve eelnõu</w:t>
            </w:r>
            <w:r w:rsidR="0052325E" w:rsidRPr="001A29AE">
              <w:rPr>
                <w:noProof/>
                <w:webHidden/>
              </w:rPr>
              <w:tab/>
            </w:r>
            <w:r w:rsidR="0052325E" w:rsidRPr="001A29AE">
              <w:rPr>
                <w:noProof/>
                <w:webHidden/>
              </w:rPr>
              <w:fldChar w:fldCharType="begin"/>
            </w:r>
            <w:r w:rsidR="0052325E" w:rsidRPr="001A29AE">
              <w:rPr>
                <w:noProof/>
                <w:webHidden/>
              </w:rPr>
              <w:instrText xml:space="preserve"> PAGEREF _Toc89079703 \h </w:instrText>
            </w:r>
            <w:r w:rsidR="0052325E" w:rsidRPr="001A29AE">
              <w:rPr>
                <w:noProof/>
                <w:webHidden/>
              </w:rPr>
            </w:r>
            <w:r w:rsidR="0052325E" w:rsidRPr="001A29AE">
              <w:rPr>
                <w:noProof/>
                <w:webHidden/>
              </w:rPr>
              <w:fldChar w:fldCharType="separate"/>
            </w:r>
            <w:r w:rsidR="00C676BA" w:rsidRPr="001A29AE">
              <w:rPr>
                <w:noProof/>
                <w:webHidden/>
              </w:rPr>
              <w:t>16</w:t>
            </w:r>
            <w:r w:rsidR="0052325E" w:rsidRPr="001A29AE">
              <w:rPr>
                <w:noProof/>
                <w:webHidden/>
              </w:rPr>
              <w:fldChar w:fldCharType="end"/>
            </w:r>
          </w:hyperlink>
        </w:p>
        <w:p w14:paraId="53DCA7EE" w14:textId="77777777" w:rsidR="0052325E" w:rsidRPr="001A29AE" w:rsidRDefault="0060558E" w:rsidP="00D90482">
          <w:pPr>
            <w:pStyle w:val="SK2"/>
            <w:rPr>
              <w:rFonts w:asciiTheme="minorHAnsi" w:eastAsiaTheme="minorEastAsia" w:hAnsiTheme="minorHAnsi" w:cstheme="minorBidi"/>
              <w:noProof/>
              <w:sz w:val="22"/>
              <w:szCs w:val="22"/>
            </w:rPr>
          </w:pPr>
          <w:hyperlink w:anchor="_Toc89079704" w:history="1">
            <w:r w:rsidR="006979B4" w:rsidRPr="001A29AE">
              <w:rPr>
                <w:rStyle w:val="Hperlink"/>
                <w:noProof/>
                <w:color w:val="auto"/>
                <w:lang w:val="et-EE"/>
              </w:rPr>
              <w:t>2023</w:t>
            </w:r>
            <w:r w:rsidR="0052325E" w:rsidRPr="001A29AE">
              <w:rPr>
                <w:rStyle w:val="Hperlink"/>
                <w:noProof/>
                <w:color w:val="auto"/>
                <w:lang w:val="et-EE"/>
              </w:rPr>
              <w:t>.aasta väljaminekute (kulude) eelarve eelnõu</w:t>
            </w:r>
            <w:r w:rsidR="0052325E" w:rsidRPr="001A29AE">
              <w:rPr>
                <w:noProof/>
                <w:webHidden/>
              </w:rPr>
              <w:tab/>
            </w:r>
            <w:r w:rsidR="0052325E" w:rsidRPr="001A29AE">
              <w:rPr>
                <w:noProof/>
                <w:webHidden/>
              </w:rPr>
              <w:fldChar w:fldCharType="begin"/>
            </w:r>
            <w:r w:rsidR="0052325E" w:rsidRPr="001A29AE">
              <w:rPr>
                <w:noProof/>
                <w:webHidden/>
              </w:rPr>
              <w:instrText xml:space="preserve"> PAGEREF _Toc89079704 \h </w:instrText>
            </w:r>
            <w:r w:rsidR="0052325E" w:rsidRPr="001A29AE">
              <w:rPr>
                <w:noProof/>
                <w:webHidden/>
              </w:rPr>
            </w:r>
            <w:r w:rsidR="0052325E" w:rsidRPr="001A29AE">
              <w:rPr>
                <w:noProof/>
                <w:webHidden/>
              </w:rPr>
              <w:fldChar w:fldCharType="separate"/>
            </w:r>
            <w:r w:rsidR="00C676BA" w:rsidRPr="001A29AE">
              <w:rPr>
                <w:noProof/>
                <w:webHidden/>
              </w:rPr>
              <w:t>28</w:t>
            </w:r>
            <w:r w:rsidR="0052325E" w:rsidRPr="001A29AE">
              <w:rPr>
                <w:noProof/>
                <w:webHidden/>
              </w:rPr>
              <w:fldChar w:fldCharType="end"/>
            </w:r>
          </w:hyperlink>
        </w:p>
        <w:p w14:paraId="53233418" w14:textId="77777777" w:rsidR="0052325E" w:rsidRPr="001A29AE" w:rsidRDefault="0060558E" w:rsidP="00D90482">
          <w:pPr>
            <w:pStyle w:val="SK3"/>
            <w:tabs>
              <w:tab w:val="right" w:leader="dot" w:pos="9174"/>
            </w:tabs>
            <w:rPr>
              <w:rFonts w:asciiTheme="minorHAnsi" w:eastAsiaTheme="minorEastAsia" w:hAnsiTheme="minorHAnsi" w:cstheme="minorBidi"/>
              <w:noProof/>
              <w:sz w:val="22"/>
              <w:szCs w:val="22"/>
            </w:rPr>
          </w:pPr>
          <w:hyperlink w:anchor="_Toc89079705" w:history="1">
            <w:r w:rsidR="0052325E" w:rsidRPr="001A29AE">
              <w:rPr>
                <w:rStyle w:val="Hperlink"/>
                <w:noProof/>
                <w:color w:val="auto"/>
              </w:rPr>
              <w:t>Narva Linnavolikogu Kantselei</w:t>
            </w:r>
            <w:r w:rsidR="0052325E" w:rsidRPr="001A29AE">
              <w:rPr>
                <w:noProof/>
                <w:webHidden/>
              </w:rPr>
              <w:tab/>
            </w:r>
            <w:r w:rsidR="0052325E" w:rsidRPr="001A29AE">
              <w:rPr>
                <w:noProof/>
                <w:webHidden/>
              </w:rPr>
              <w:fldChar w:fldCharType="begin"/>
            </w:r>
            <w:r w:rsidR="0052325E" w:rsidRPr="001A29AE">
              <w:rPr>
                <w:noProof/>
                <w:webHidden/>
              </w:rPr>
              <w:instrText xml:space="preserve"> PAGEREF _Toc89079705 \h </w:instrText>
            </w:r>
            <w:r w:rsidR="0052325E" w:rsidRPr="001A29AE">
              <w:rPr>
                <w:noProof/>
                <w:webHidden/>
              </w:rPr>
            </w:r>
            <w:r w:rsidR="0052325E" w:rsidRPr="001A29AE">
              <w:rPr>
                <w:noProof/>
                <w:webHidden/>
              </w:rPr>
              <w:fldChar w:fldCharType="separate"/>
            </w:r>
            <w:r w:rsidR="00C676BA" w:rsidRPr="001A29AE">
              <w:rPr>
                <w:noProof/>
                <w:webHidden/>
              </w:rPr>
              <w:t>40</w:t>
            </w:r>
            <w:r w:rsidR="0052325E" w:rsidRPr="001A29AE">
              <w:rPr>
                <w:noProof/>
                <w:webHidden/>
              </w:rPr>
              <w:fldChar w:fldCharType="end"/>
            </w:r>
          </w:hyperlink>
        </w:p>
        <w:p w14:paraId="0892665F" w14:textId="77777777" w:rsidR="0052325E" w:rsidRPr="001A29AE" w:rsidRDefault="0060558E" w:rsidP="00D90482">
          <w:pPr>
            <w:pStyle w:val="SK3"/>
            <w:tabs>
              <w:tab w:val="right" w:leader="dot" w:pos="9174"/>
            </w:tabs>
            <w:rPr>
              <w:rFonts w:asciiTheme="minorHAnsi" w:eastAsiaTheme="minorEastAsia" w:hAnsiTheme="minorHAnsi" w:cstheme="minorBidi"/>
              <w:noProof/>
              <w:sz w:val="22"/>
              <w:szCs w:val="22"/>
            </w:rPr>
          </w:pPr>
          <w:hyperlink w:anchor="_Toc89079706" w:history="1">
            <w:r w:rsidR="0052325E" w:rsidRPr="001A29AE">
              <w:rPr>
                <w:rStyle w:val="Hperlink"/>
                <w:noProof/>
                <w:color w:val="auto"/>
              </w:rPr>
              <w:t>Narva Linnavalitsuse Rahandusamet</w:t>
            </w:r>
            <w:r w:rsidR="0052325E" w:rsidRPr="001A29AE">
              <w:rPr>
                <w:noProof/>
                <w:webHidden/>
              </w:rPr>
              <w:tab/>
            </w:r>
            <w:r w:rsidR="0052325E" w:rsidRPr="001A29AE">
              <w:rPr>
                <w:noProof/>
                <w:webHidden/>
              </w:rPr>
              <w:fldChar w:fldCharType="begin"/>
            </w:r>
            <w:r w:rsidR="0052325E" w:rsidRPr="001A29AE">
              <w:rPr>
                <w:noProof/>
                <w:webHidden/>
              </w:rPr>
              <w:instrText xml:space="preserve"> PAGEREF _Toc89079706 \h </w:instrText>
            </w:r>
            <w:r w:rsidR="0052325E" w:rsidRPr="001A29AE">
              <w:rPr>
                <w:noProof/>
                <w:webHidden/>
              </w:rPr>
            </w:r>
            <w:r w:rsidR="0052325E" w:rsidRPr="001A29AE">
              <w:rPr>
                <w:noProof/>
                <w:webHidden/>
              </w:rPr>
              <w:fldChar w:fldCharType="separate"/>
            </w:r>
            <w:r w:rsidR="00C676BA" w:rsidRPr="001A29AE">
              <w:rPr>
                <w:noProof/>
                <w:webHidden/>
              </w:rPr>
              <w:t>40</w:t>
            </w:r>
            <w:r w:rsidR="0052325E" w:rsidRPr="001A29AE">
              <w:rPr>
                <w:noProof/>
                <w:webHidden/>
              </w:rPr>
              <w:fldChar w:fldCharType="end"/>
            </w:r>
          </w:hyperlink>
        </w:p>
        <w:p w14:paraId="736E0255" w14:textId="77777777" w:rsidR="0052325E" w:rsidRPr="001A29AE" w:rsidRDefault="0060558E" w:rsidP="00D90482">
          <w:pPr>
            <w:pStyle w:val="SK3"/>
            <w:tabs>
              <w:tab w:val="right" w:leader="dot" w:pos="9174"/>
            </w:tabs>
            <w:rPr>
              <w:rFonts w:asciiTheme="minorHAnsi" w:eastAsiaTheme="minorEastAsia" w:hAnsiTheme="minorHAnsi" w:cstheme="minorBidi"/>
              <w:noProof/>
              <w:sz w:val="22"/>
              <w:szCs w:val="22"/>
            </w:rPr>
          </w:pPr>
          <w:hyperlink w:anchor="_Toc89079707" w:history="1">
            <w:r w:rsidR="0052325E" w:rsidRPr="001A29AE">
              <w:rPr>
                <w:rStyle w:val="Hperlink"/>
                <w:noProof/>
                <w:color w:val="auto"/>
              </w:rPr>
              <w:t>Narva Linnaarhiiv</w:t>
            </w:r>
            <w:r w:rsidR="0052325E" w:rsidRPr="001A29AE">
              <w:rPr>
                <w:noProof/>
                <w:webHidden/>
              </w:rPr>
              <w:tab/>
            </w:r>
            <w:r w:rsidR="0052325E" w:rsidRPr="001A29AE">
              <w:rPr>
                <w:noProof/>
                <w:webHidden/>
              </w:rPr>
              <w:fldChar w:fldCharType="begin"/>
            </w:r>
            <w:r w:rsidR="0052325E" w:rsidRPr="001A29AE">
              <w:rPr>
                <w:noProof/>
                <w:webHidden/>
              </w:rPr>
              <w:instrText xml:space="preserve"> PAGEREF _Toc89079707 \h </w:instrText>
            </w:r>
            <w:r w:rsidR="0052325E" w:rsidRPr="001A29AE">
              <w:rPr>
                <w:noProof/>
                <w:webHidden/>
              </w:rPr>
            </w:r>
            <w:r w:rsidR="0052325E" w:rsidRPr="001A29AE">
              <w:rPr>
                <w:noProof/>
                <w:webHidden/>
              </w:rPr>
              <w:fldChar w:fldCharType="separate"/>
            </w:r>
            <w:r w:rsidR="00C676BA" w:rsidRPr="001A29AE">
              <w:rPr>
                <w:noProof/>
                <w:webHidden/>
              </w:rPr>
              <w:t>41</w:t>
            </w:r>
            <w:r w:rsidR="0052325E" w:rsidRPr="001A29AE">
              <w:rPr>
                <w:noProof/>
                <w:webHidden/>
              </w:rPr>
              <w:fldChar w:fldCharType="end"/>
            </w:r>
          </w:hyperlink>
        </w:p>
        <w:p w14:paraId="5E5C5D14" w14:textId="77777777" w:rsidR="0052325E" w:rsidRPr="001A29AE" w:rsidRDefault="0060558E" w:rsidP="00D90482">
          <w:pPr>
            <w:pStyle w:val="SK3"/>
            <w:tabs>
              <w:tab w:val="right" w:leader="dot" w:pos="9174"/>
            </w:tabs>
            <w:rPr>
              <w:rFonts w:asciiTheme="minorHAnsi" w:eastAsiaTheme="minorEastAsia" w:hAnsiTheme="minorHAnsi" w:cstheme="minorBidi"/>
              <w:noProof/>
              <w:sz w:val="22"/>
              <w:szCs w:val="22"/>
            </w:rPr>
          </w:pPr>
          <w:hyperlink w:anchor="_Toc89079708" w:history="1">
            <w:r w:rsidR="0052325E" w:rsidRPr="001A29AE">
              <w:rPr>
                <w:rStyle w:val="Hperlink"/>
                <w:noProof/>
                <w:color w:val="auto"/>
              </w:rPr>
              <w:t>Narva Linnakantselei</w:t>
            </w:r>
            <w:r w:rsidR="0052325E" w:rsidRPr="001A29AE">
              <w:rPr>
                <w:noProof/>
                <w:webHidden/>
              </w:rPr>
              <w:tab/>
            </w:r>
            <w:r w:rsidR="0052325E" w:rsidRPr="001A29AE">
              <w:rPr>
                <w:noProof/>
                <w:webHidden/>
              </w:rPr>
              <w:fldChar w:fldCharType="begin"/>
            </w:r>
            <w:r w:rsidR="0052325E" w:rsidRPr="001A29AE">
              <w:rPr>
                <w:noProof/>
                <w:webHidden/>
              </w:rPr>
              <w:instrText xml:space="preserve"> PAGEREF _Toc89079708 \h </w:instrText>
            </w:r>
            <w:r w:rsidR="0052325E" w:rsidRPr="001A29AE">
              <w:rPr>
                <w:noProof/>
                <w:webHidden/>
              </w:rPr>
            </w:r>
            <w:r w:rsidR="0052325E" w:rsidRPr="001A29AE">
              <w:rPr>
                <w:noProof/>
                <w:webHidden/>
              </w:rPr>
              <w:fldChar w:fldCharType="separate"/>
            </w:r>
            <w:r w:rsidR="00C676BA" w:rsidRPr="001A29AE">
              <w:rPr>
                <w:noProof/>
                <w:webHidden/>
              </w:rPr>
              <w:t>42</w:t>
            </w:r>
            <w:r w:rsidR="0052325E" w:rsidRPr="001A29AE">
              <w:rPr>
                <w:noProof/>
                <w:webHidden/>
              </w:rPr>
              <w:fldChar w:fldCharType="end"/>
            </w:r>
          </w:hyperlink>
        </w:p>
        <w:p w14:paraId="186BBF2E" w14:textId="77777777" w:rsidR="0052325E" w:rsidRPr="001A29AE" w:rsidRDefault="0060558E" w:rsidP="00D90482">
          <w:pPr>
            <w:pStyle w:val="SK3"/>
            <w:tabs>
              <w:tab w:val="right" w:leader="dot" w:pos="9174"/>
            </w:tabs>
            <w:rPr>
              <w:rFonts w:asciiTheme="minorHAnsi" w:eastAsiaTheme="minorEastAsia" w:hAnsiTheme="minorHAnsi" w:cstheme="minorBidi"/>
              <w:noProof/>
              <w:sz w:val="22"/>
              <w:szCs w:val="22"/>
            </w:rPr>
          </w:pPr>
          <w:hyperlink w:anchor="_Toc89079709" w:history="1">
            <w:r w:rsidR="0052325E" w:rsidRPr="001A29AE">
              <w:rPr>
                <w:rStyle w:val="Hperlink"/>
                <w:noProof/>
                <w:color w:val="auto"/>
              </w:rPr>
              <w:t>Narva Linnavalitsuse Arhitektuuri- ja Linnaplaneerimise Amet</w:t>
            </w:r>
            <w:r w:rsidR="0052325E" w:rsidRPr="001A29AE">
              <w:rPr>
                <w:noProof/>
                <w:webHidden/>
              </w:rPr>
              <w:tab/>
            </w:r>
            <w:r w:rsidR="0052325E" w:rsidRPr="001A29AE">
              <w:rPr>
                <w:noProof/>
                <w:webHidden/>
              </w:rPr>
              <w:fldChar w:fldCharType="begin"/>
            </w:r>
            <w:r w:rsidR="0052325E" w:rsidRPr="001A29AE">
              <w:rPr>
                <w:noProof/>
                <w:webHidden/>
              </w:rPr>
              <w:instrText xml:space="preserve"> PAGEREF _Toc89079709 \h </w:instrText>
            </w:r>
            <w:r w:rsidR="0052325E" w:rsidRPr="001A29AE">
              <w:rPr>
                <w:noProof/>
                <w:webHidden/>
              </w:rPr>
            </w:r>
            <w:r w:rsidR="0052325E" w:rsidRPr="001A29AE">
              <w:rPr>
                <w:noProof/>
                <w:webHidden/>
              </w:rPr>
              <w:fldChar w:fldCharType="separate"/>
            </w:r>
            <w:r w:rsidR="00C676BA" w:rsidRPr="001A29AE">
              <w:rPr>
                <w:noProof/>
                <w:webHidden/>
              </w:rPr>
              <w:t>45</w:t>
            </w:r>
            <w:r w:rsidR="0052325E" w:rsidRPr="001A29AE">
              <w:rPr>
                <w:noProof/>
                <w:webHidden/>
              </w:rPr>
              <w:fldChar w:fldCharType="end"/>
            </w:r>
          </w:hyperlink>
        </w:p>
        <w:p w14:paraId="7892054D" w14:textId="77777777" w:rsidR="0052325E" w:rsidRPr="001A29AE" w:rsidRDefault="0060558E" w:rsidP="00D90482">
          <w:pPr>
            <w:pStyle w:val="SK3"/>
            <w:tabs>
              <w:tab w:val="right" w:leader="dot" w:pos="9174"/>
            </w:tabs>
            <w:rPr>
              <w:rFonts w:asciiTheme="minorHAnsi" w:eastAsiaTheme="minorEastAsia" w:hAnsiTheme="minorHAnsi" w:cstheme="minorBidi"/>
              <w:noProof/>
              <w:sz w:val="22"/>
              <w:szCs w:val="22"/>
            </w:rPr>
          </w:pPr>
          <w:hyperlink w:anchor="_Toc89079710" w:history="1">
            <w:r w:rsidR="0052325E" w:rsidRPr="001A29AE">
              <w:rPr>
                <w:rStyle w:val="Hperlink"/>
                <w:rFonts w:eastAsiaTheme="minorHAnsi"/>
                <w:noProof/>
                <w:color w:val="auto"/>
              </w:rPr>
              <w:t>Narva Linna Arenduse ja Ökonoomika Amet</w:t>
            </w:r>
            <w:r w:rsidR="0052325E" w:rsidRPr="001A29AE">
              <w:rPr>
                <w:noProof/>
                <w:webHidden/>
              </w:rPr>
              <w:tab/>
            </w:r>
            <w:r w:rsidR="0052325E" w:rsidRPr="001A29AE">
              <w:rPr>
                <w:noProof/>
                <w:webHidden/>
              </w:rPr>
              <w:fldChar w:fldCharType="begin"/>
            </w:r>
            <w:r w:rsidR="0052325E" w:rsidRPr="001A29AE">
              <w:rPr>
                <w:noProof/>
                <w:webHidden/>
              </w:rPr>
              <w:instrText xml:space="preserve"> PAGEREF _Toc89079710 \h </w:instrText>
            </w:r>
            <w:r w:rsidR="0052325E" w:rsidRPr="001A29AE">
              <w:rPr>
                <w:noProof/>
                <w:webHidden/>
              </w:rPr>
            </w:r>
            <w:r w:rsidR="0052325E" w:rsidRPr="001A29AE">
              <w:rPr>
                <w:noProof/>
                <w:webHidden/>
              </w:rPr>
              <w:fldChar w:fldCharType="separate"/>
            </w:r>
            <w:r w:rsidR="00C676BA" w:rsidRPr="001A29AE">
              <w:rPr>
                <w:noProof/>
                <w:webHidden/>
              </w:rPr>
              <w:t>47</w:t>
            </w:r>
            <w:r w:rsidR="0052325E" w:rsidRPr="001A29AE">
              <w:rPr>
                <w:noProof/>
                <w:webHidden/>
              </w:rPr>
              <w:fldChar w:fldCharType="end"/>
            </w:r>
          </w:hyperlink>
        </w:p>
        <w:p w14:paraId="14E240A7" w14:textId="77777777" w:rsidR="0052325E" w:rsidRPr="001A29AE" w:rsidRDefault="0060558E" w:rsidP="00D90482">
          <w:pPr>
            <w:pStyle w:val="SK3"/>
            <w:tabs>
              <w:tab w:val="right" w:leader="dot" w:pos="9174"/>
            </w:tabs>
            <w:rPr>
              <w:rFonts w:asciiTheme="minorHAnsi" w:eastAsiaTheme="minorEastAsia" w:hAnsiTheme="minorHAnsi" w:cstheme="minorBidi"/>
              <w:noProof/>
              <w:sz w:val="22"/>
              <w:szCs w:val="22"/>
            </w:rPr>
          </w:pPr>
          <w:hyperlink w:anchor="_Toc89079711" w:history="1">
            <w:r w:rsidR="0052325E" w:rsidRPr="001A29AE">
              <w:rPr>
                <w:rStyle w:val="Hperlink"/>
                <w:noProof/>
                <w:color w:val="auto"/>
              </w:rPr>
              <w:t>Narva Linnavalitsuse Linnamajandusamet</w:t>
            </w:r>
            <w:r w:rsidR="0052325E" w:rsidRPr="001A29AE">
              <w:rPr>
                <w:noProof/>
                <w:webHidden/>
              </w:rPr>
              <w:tab/>
            </w:r>
            <w:r w:rsidR="0052325E" w:rsidRPr="001A29AE">
              <w:rPr>
                <w:noProof/>
                <w:webHidden/>
              </w:rPr>
              <w:fldChar w:fldCharType="begin"/>
            </w:r>
            <w:r w:rsidR="0052325E" w:rsidRPr="001A29AE">
              <w:rPr>
                <w:noProof/>
                <w:webHidden/>
              </w:rPr>
              <w:instrText xml:space="preserve"> PAGEREF _Toc89079711 \h </w:instrText>
            </w:r>
            <w:r w:rsidR="0052325E" w:rsidRPr="001A29AE">
              <w:rPr>
                <w:noProof/>
                <w:webHidden/>
              </w:rPr>
            </w:r>
            <w:r w:rsidR="0052325E" w:rsidRPr="001A29AE">
              <w:rPr>
                <w:noProof/>
                <w:webHidden/>
              </w:rPr>
              <w:fldChar w:fldCharType="separate"/>
            </w:r>
            <w:r w:rsidR="00C676BA" w:rsidRPr="001A29AE">
              <w:rPr>
                <w:noProof/>
                <w:webHidden/>
              </w:rPr>
              <w:t>50</w:t>
            </w:r>
            <w:r w:rsidR="0052325E" w:rsidRPr="001A29AE">
              <w:rPr>
                <w:noProof/>
                <w:webHidden/>
              </w:rPr>
              <w:fldChar w:fldCharType="end"/>
            </w:r>
          </w:hyperlink>
        </w:p>
        <w:p w14:paraId="46D70CE0" w14:textId="77777777" w:rsidR="0052325E" w:rsidRPr="001A29AE" w:rsidRDefault="0060558E" w:rsidP="00D90482">
          <w:pPr>
            <w:pStyle w:val="SK3"/>
            <w:tabs>
              <w:tab w:val="right" w:leader="dot" w:pos="9174"/>
            </w:tabs>
            <w:rPr>
              <w:rFonts w:asciiTheme="minorHAnsi" w:eastAsiaTheme="minorEastAsia" w:hAnsiTheme="minorHAnsi" w:cstheme="minorBidi"/>
              <w:noProof/>
              <w:sz w:val="22"/>
              <w:szCs w:val="22"/>
            </w:rPr>
          </w:pPr>
          <w:hyperlink w:anchor="_Toc89079712" w:history="1">
            <w:r w:rsidR="0052325E" w:rsidRPr="001A29AE">
              <w:rPr>
                <w:rStyle w:val="Hperlink"/>
                <w:noProof/>
                <w:color w:val="auto"/>
              </w:rPr>
              <w:t>Narva linna Sotsiaalabiamet</w:t>
            </w:r>
            <w:r w:rsidR="0052325E" w:rsidRPr="001A29AE">
              <w:rPr>
                <w:noProof/>
                <w:webHidden/>
              </w:rPr>
              <w:tab/>
            </w:r>
            <w:r w:rsidR="0052325E" w:rsidRPr="001A29AE">
              <w:rPr>
                <w:noProof/>
                <w:webHidden/>
              </w:rPr>
              <w:fldChar w:fldCharType="begin"/>
            </w:r>
            <w:r w:rsidR="0052325E" w:rsidRPr="001A29AE">
              <w:rPr>
                <w:noProof/>
                <w:webHidden/>
              </w:rPr>
              <w:instrText xml:space="preserve"> PAGEREF _Toc89079712 \h </w:instrText>
            </w:r>
            <w:r w:rsidR="0052325E" w:rsidRPr="001A29AE">
              <w:rPr>
                <w:noProof/>
                <w:webHidden/>
              </w:rPr>
            </w:r>
            <w:r w:rsidR="0052325E" w:rsidRPr="001A29AE">
              <w:rPr>
                <w:noProof/>
                <w:webHidden/>
              </w:rPr>
              <w:fldChar w:fldCharType="separate"/>
            </w:r>
            <w:r w:rsidR="00C676BA" w:rsidRPr="001A29AE">
              <w:rPr>
                <w:noProof/>
                <w:webHidden/>
              </w:rPr>
              <w:t>59</w:t>
            </w:r>
            <w:r w:rsidR="0052325E" w:rsidRPr="001A29AE">
              <w:rPr>
                <w:noProof/>
                <w:webHidden/>
              </w:rPr>
              <w:fldChar w:fldCharType="end"/>
            </w:r>
          </w:hyperlink>
        </w:p>
        <w:p w14:paraId="4315CEC8" w14:textId="77777777" w:rsidR="0052325E" w:rsidRPr="001A29AE" w:rsidRDefault="0060558E" w:rsidP="00D90482">
          <w:pPr>
            <w:pStyle w:val="SK3"/>
            <w:tabs>
              <w:tab w:val="right" w:leader="dot" w:pos="9174"/>
            </w:tabs>
            <w:rPr>
              <w:rFonts w:asciiTheme="minorHAnsi" w:eastAsiaTheme="minorEastAsia" w:hAnsiTheme="minorHAnsi" w:cstheme="minorBidi"/>
              <w:noProof/>
              <w:sz w:val="22"/>
              <w:szCs w:val="22"/>
            </w:rPr>
          </w:pPr>
          <w:hyperlink w:anchor="_Toc89079713" w:history="1">
            <w:r w:rsidR="0052325E" w:rsidRPr="001A29AE">
              <w:rPr>
                <w:rStyle w:val="Hperlink"/>
                <w:noProof/>
                <w:color w:val="auto"/>
              </w:rPr>
              <w:t>Narva Linnavalitsuse Kultuuriosakond</w:t>
            </w:r>
            <w:r w:rsidR="0052325E" w:rsidRPr="001A29AE">
              <w:rPr>
                <w:noProof/>
                <w:webHidden/>
              </w:rPr>
              <w:tab/>
            </w:r>
            <w:r w:rsidR="0052325E" w:rsidRPr="001A29AE">
              <w:rPr>
                <w:noProof/>
                <w:webHidden/>
              </w:rPr>
              <w:fldChar w:fldCharType="begin"/>
            </w:r>
            <w:r w:rsidR="0052325E" w:rsidRPr="001A29AE">
              <w:rPr>
                <w:noProof/>
                <w:webHidden/>
              </w:rPr>
              <w:instrText xml:space="preserve"> PAGEREF _Toc89079713 \h </w:instrText>
            </w:r>
            <w:r w:rsidR="0052325E" w:rsidRPr="001A29AE">
              <w:rPr>
                <w:noProof/>
                <w:webHidden/>
              </w:rPr>
            </w:r>
            <w:r w:rsidR="0052325E" w:rsidRPr="001A29AE">
              <w:rPr>
                <w:noProof/>
                <w:webHidden/>
              </w:rPr>
              <w:fldChar w:fldCharType="separate"/>
            </w:r>
            <w:r w:rsidR="00C676BA" w:rsidRPr="001A29AE">
              <w:rPr>
                <w:noProof/>
                <w:webHidden/>
              </w:rPr>
              <w:t>69</w:t>
            </w:r>
            <w:r w:rsidR="0052325E" w:rsidRPr="001A29AE">
              <w:rPr>
                <w:noProof/>
                <w:webHidden/>
              </w:rPr>
              <w:fldChar w:fldCharType="end"/>
            </w:r>
          </w:hyperlink>
        </w:p>
        <w:p w14:paraId="36AAAD97" w14:textId="77777777" w:rsidR="0052325E" w:rsidRPr="001A29AE" w:rsidRDefault="0060558E" w:rsidP="00D90482">
          <w:pPr>
            <w:pStyle w:val="SK3"/>
            <w:tabs>
              <w:tab w:val="right" w:leader="dot" w:pos="9174"/>
            </w:tabs>
            <w:rPr>
              <w:rFonts w:asciiTheme="minorHAnsi" w:eastAsiaTheme="minorEastAsia" w:hAnsiTheme="minorHAnsi" w:cstheme="minorBidi"/>
              <w:noProof/>
              <w:sz w:val="22"/>
              <w:szCs w:val="22"/>
            </w:rPr>
          </w:pPr>
          <w:hyperlink w:anchor="_Toc89079714" w:history="1">
            <w:r w:rsidR="006979B4" w:rsidRPr="001A29AE">
              <w:rPr>
                <w:rStyle w:val="Hperlink"/>
                <w:noProof/>
                <w:color w:val="auto"/>
              </w:rPr>
              <w:t>2023</w:t>
            </w:r>
            <w:r w:rsidR="0052325E" w:rsidRPr="001A29AE">
              <w:rPr>
                <w:rStyle w:val="Hperlink"/>
                <w:noProof/>
                <w:color w:val="auto"/>
              </w:rPr>
              <w:t>. aastal antavad toetused</w:t>
            </w:r>
            <w:r w:rsidR="0052325E" w:rsidRPr="001A29AE">
              <w:rPr>
                <w:noProof/>
                <w:webHidden/>
              </w:rPr>
              <w:tab/>
            </w:r>
            <w:r w:rsidR="0052325E" w:rsidRPr="001A29AE">
              <w:rPr>
                <w:noProof/>
                <w:webHidden/>
              </w:rPr>
              <w:fldChar w:fldCharType="begin"/>
            </w:r>
            <w:r w:rsidR="0052325E" w:rsidRPr="001A29AE">
              <w:rPr>
                <w:noProof/>
                <w:webHidden/>
              </w:rPr>
              <w:instrText xml:space="preserve"> PAGEREF _Toc89079714 \h </w:instrText>
            </w:r>
            <w:r w:rsidR="0052325E" w:rsidRPr="001A29AE">
              <w:rPr>
                <w:noProof/>
                <w:webHidden/>
              </w:rPr>
            </w:r>
            <w:r w:rsidR="0052325E" w:rsidRPr="001A29AE">
              <w:rPr>
                <w:noProof/>
                <w:webHidden/>
              </w:rPr>
              <w:fldChar w:fldCharType="separate"/>
            </w:r>
            <w:r w:rsidR="00C676BA" w:rsidRPr="001A29AE">
              <w:rPr>
                <w:noProof/>
                <w:webHidden/>
              </w:rPr>
              <w:t>93</w:t>
            </w:r>
            <w:r w:rsidR="0052325E" w:rsidRPr="001A29AE">
              <w:rPr>
                <w:noProof/>
                <w:webHidden/>
              </w:rPr>
              <w:fldChar w:fldCharType="end"/>
            </w:r>
          </w:hyperlink>
        </w:p>
        <w:p w14:paraId="4CD25904" w14:textId="77777777" w:rsidR="0052325E" w:rsidRPr="001A29AE" w:rsidRDefault="0060558E" w:rsidP="00D90482">
          <w:pPr>
            <w:pStyle w:val="SK3"/>
            <w:tabs>
              <w:tab w:val="right" w:leader="dot" w:pos="9174"/>
            </w:tabs>
            <w:rPr>
              <w:rFonts w:asciiTheme="minorHAnsi" w:eastAsiaTheme="minorEastAsia" w:hAnsiTheme="minorHAnsi" w:cstheme="minorBidi"/>
              <w:noProof/>
              <w:sz w:val="22"/>
              <w:szCs w:val="22"/>
            </w:rPr>
          </w:pPr>
          <w:hyperlink w:anchor="_Toc89079715" w:history="1">
            <w:r w:rsidR="006979B4" w:rsidRPr="001A29AE">
              <w:rPr>
                <w:rStyle w:val="Hperlink"/>
                <w:noProof/>
                <w:color w:val="auto"/>
                <w:lang w:eastAsia="et-EE"/>
              </w:rPr>
              <w:t>2023</w:t>
            </w:r>
            <w:r w:rsidR="0052325E" w:rsidRPr="001A29AE">
              <w:rPr>
                <w:rStyle w:val="Hperlink"/>
                <w:noProof/>
                <w:color w:val="auto"/>
                <w:lang w:eastAsia="et-EE"/>
              </w:rPr>
              <w:t>.aastal kavandatavad linna üritused ja tegevused (koondülevaade).</w:t>
            </w:r>
            <w:r w:rsidR="0052325E" w:rsidRPr="001A29AE">
              <w:rPr>
                <w:noProof/>
                <w:webHidden/>
              </w:rPr>
              <w:tab/>
            </w:r>
            <w:r w:rsidR="0052325E" w:rsidRPr="001A29AE">
              <w:rPr>
                <w:noProof/>
                <w:webHidden/>
              </w:rPr>
              <w:fldChar w:fldCharType="begin"/>
            </w:r>
            <w:r w:rsidR="0052325E" w:rsidRPr="001A29AE">
              <w:rPr>
                <w:noProof/>
                <w:webHidden/>
              </w:rPr>
              <w:instrText xml:space="preserve"> PAGEREF _Toc89079715 \h </w:instrText>
            </w:r>
            <w:r w:rsidR="0052325E" w:rsidRPr="001A29AE">
              <w:rPr>
                <w:noProof/>
                <w:webHidden/>
              </w:rPr>
            </w:r>
            <w:r w:rsidR="0052325E" w:rsidRPr="001A29AE">
              <w:rPr>
                <w:noProof/>
                <w:webHidden/>
              </w:rPr>
              <w:fldChar w:fldCharType="separate"/>
            </w:r>
            <w:r w:rsidR="00C676BA" w:rsidRPr="001A29AE">
              <w:rPr>
                <w:noProof/>
                <w:webHidden/>
              </w:rPr>
              <w:t>96</w:t>
            </w:r>
            <w:r w:rsidR="0052325E" w:rsidRPr="001A29AE">
              <w:rPr>
                <w:noProof/>
                <w:webHidden/>
              </w:rPr>
              <w:fldChar w:fldCharType="end"/>
            </w:r>
          </w:hyperlink>
        </w:p>
        <w:p w14:paraId="3CADBC27" w14:textId="77777777" w:rsidR="0052325E" w:rsidRPr="001A29AE" w:rsidRDefault="0060558E" w:rsidP="00D90482">
          <w:pPr>
            <w:pStyle w:val="SK3"/>
            <w:tabs>
              <w:tab w:val="right" w:leader="dot" w:pos="9174"/>
            </w:tabs>
            <w:rPr>
              <w:rFonts w:asciiTheme="minorHAnsi" w:eastAsiaTheme="minorEastAsia" w:hAnsiTheme="minorHAnsi" w:cstheme="minorBidi"/>
              <w:noProof/>
              <w:sz w:val="22"/>
              <w:szCs w:val="22"/>
            </w:rPr>
          </w:pPr>
          <w:hyperlink w:anchor="_Toc89079716" w:history="1">
            <w:r w:rsidR="006979B4" w:rsidRPr="001A29AE">
              <w:rPr>
                <w:rStyle w:val="Hperlink"/>
                <w:noProof/>
                <w:color w:val="auto"/>
              </w:rPr>
              <w:t>2023</w:t>
            </w:r>
            <w:r w:rsidR="0052325E" w:rsidRPr="001A29AE">
              <w:rPr>
                <w:rStyle w:val="Hperlink"/>
                <w:noProof/>
                <w:color w:val="auto"/>
              </w:rPr>
              <w:t>.aasta finantseerimistegevuse eelarve</w:t>
            </w:r>
            <w:r w:rsidR="0052325E" w:rsidRPr="001A29AE">
              <w:rPr>
                <w:noProof/>
                <w:webHidden/>
              </w:rPr>
              <w:tab/>
            </w:r>
            <w:r w:rsidR="0052325E" w:rsidRPr="001A29AE">
              <w:rPr>
                <w:noProof/>
                <w:webHidden/>
              </w:rPr>
              <w:fldChar w:fldCharType="begin"/>
            </w:r>
            <w:r w:rsidR="0052325E" w:rsidRPr="001A29AE">
              <w:rPr>
                <w:noProof/>
                <w:webHidden/>
              </w:rPr>
              <w:instrText xml:space="preserve"> PAGEREF _Toc89079716 \h </w:instrText>
            </w:r>
            <w:r w:rsidR="0052325E" w:rsidRPr="001A29AE">
              <w:rPr>
                <w:noProof/>
                <w:webHidden/>
              </w:rPr>
            </w:r>
            <w:r w:rsidR="0052325E" w:rsidRPr="001A29AE">
              <w:rPr>
                <w:noProof/>
                <w:webHidden/>
              </w:rPr>
              <w:fldChar w:fldCharType="separate"/>
            </w:r>
            <w:r w:rsidR="00C676BA" w:rsidRPr="001A29AE">
              <w:rPr>
                <w:noProof/>
                <w:webHidden/>
              </w:rPr>
              <w:t>100</w:t>
            </w:r>
            <w:r w:rsidR="0052325E" w:rsidRPr="001A29AE">
              <w:rPr>
                <w:noProof/>
                <w:webHidden/>
              </w:rPr>
              <w:fldChar w:fldCharType="end"/>
            </w:r>
          </w:hyperlink>
        </w:p>
        <w:p w14:paraId="70180BDE" w14:textId="77777777" w:rsidR="008F0D84" w:rsidRPr="001A29AE" w:rsidRDefault="008F0D84" w:rsidP="00D90482">
          <w:r w:rsidRPr="001A29AE">
            <w:rPr>
              <w:b/>
              <w:bCs/>
              <w:lang w:val="et-EE"/>
            </w:rPr>
            <w:fldChar w:fldCharType="end"/>
          </w:r>
        </w:p>
      </w:sdtContent>
    </w:sdt>
    <w:p w14:paraId="658C2C79" w14:textId="77777777" w:rsidR="005C0816" w:rsidRPr="001A29AE" w:rsidRDefault="005C0816" w:rsidP="00D90482">
      <w:pPr>
        <w:rPr>
          <w:lang w:val="et-EE"/>
        </w:rPr>
      </w:pPr>
    </w:p>
    <w:p w14:paraId="4D92FC4B" w14:textId="77777777" w:rsidR="005C0816" w:rsidRPr="001A29AE" w:rsidRDefault="005C0816" w:rsidP="00D90482">
      <w:pPr>
        <w:rPr>
          <w:lang w:val="et-EE"/>
        </w:rPr>
      </w:pPr>
    </w:p>
    <w:p w14:paraId="1AE59706" w14:textId="77777777" w:rsidR="005C0816" w:rsidRPr="001A29AE" w:rsidRDefault="005C0816" w:rsidP="00D90482">
      <w:pPr>
        <w:rPr>
          <w:lang w:val="et-EE"/>
        </w:rPr>
      </w:pPr>
    </w:p>
    <w:p w14:paraId="74DF897C" w14:textId="77777777" w:rsidR="005C0816" w:rsidRPr="001A29AE" w:rsidRDefault="005C0816" w:rsidP="00D90482">
      <w:pPr>
        <w:rPr>
          <w:lang w:val="et-EE"/>
        </w:rPr>
      </w:pPr>
    </w:p>
    <w:p w14:paraId="3EAA3EC0" w14:textId="77777777" w:rsidR="005C0816" w:rsidRPr="001A29AE" w:rsidRDefault="005C0816" w:rsidP="00D90482">
      <w:pPr>
        <w:rPr>
          <w:lang w:val="et-EE"/>
        </w:rPr>
      </w:pPr>
    </w:p>
    <w:p w14:paraId="24362A63" w14:textId="77777777" w:rsidR="005C0816" w:rsidRPr="001A29AE" w:rsidRDefault="005C0816" w:rsidP="00D90482">
      <w:pPr>
        <w:rPr>
          <w:color w:val="0070C0"/>
          <w:lang w:val="et-EE"/>
        </w:rPr>
      </w:pPr>
    </w:p>
    <w:p w14:paraId="4D04DB40" w14:textId="77777777" w:rsidR="005C0816" w:rsidRPr="001A29AE" w:rsidRDefault="005C0816" w:rsidP="00D90482">
      <w:pPr>
        <w:rPr>
          <w:color w:val="0070C0"/>
          <w:lang w:val="et-EE"/>
        </w:rPr>
      </w:pPr>
    </w:p>
    <w:p w14:paraId="4E5C046F" w14:textId="77777777" w:rsidR="005C0816" w:rsidRPr="001A29AE" w:rsidRDefault="005C0816" w:rsidP="00D90482">
      <w:pPr>
        <w:rPr>
          <w:color w:val="0070C0"/>
          <w:lang w:val="et-EE"/>
        </w:rPr>
      </w:pPr>
    </w:p>
    <w:p w14:paraId="3B22FC87" w14:textId="77777777" w:rsidR="005C0816" w:rsidRPr="001A29AE" w:rsidRDefault="005C0816" w:rsidP="00D90482">
      <w:pPr>
        <w:rPr>
          <w:color w:val="0070C0"/>
          <w:lang w:val="et-EE"/>
        </w:rPr>
      </w:pPr>
    </w:p>
    <w:p w14:paraId="483E9797" w14:textId="77777777" w:rsidR="005C0816" w:rsidRPr="001A29AE" w:rsidRDefault="005C0816" w:rsidP="00D90482">
      <w:pPr>
        <w:spacing w:line="480" w:lineRule="auto"/>
        <w:rPr>
          <w:color w:val="0070C0"/>
          <w:lang w:val="et-EE"/>
        </w:rPr>
        <w:sectPr w:rsidR="005C0816" w:rsidRPr="001A29AE" w:rsidSect="00B00948">
          <w:footerReference w:type="even" r:id="rId10"/>
          <w:footerReference w:type="default" r:id="rId11"/>
          <w:pgSz w:w="12240" w:h="15840"/>
          <w:pgMar w:top="539" w:right="1259" w:bottom="720" w:left="1797" w:header="709" w:footer="709" w:gutter="0"/>
          <w:cols w:space="708"/>
          <w:titlePg/>
          <w:docGrid w:linePitch="360"/>
        </w:sectPr>
      </w:pPr>
    </w:p>
    <w:p w14:paraId="244A5FD0" w14:textId="77777777" w:rsidR="005C0816" w:rsidRPr="001A29AE" w:rsidRDefault="005C0816" w:rsidP="00D90482">
      <w:pPr>
        <w:pStyle w:val="Pealkiri1"/>
        <w:jc w:val="right"/>
        <w:rPr>
          <w:rFonts w:ascii="Times New Roman" w:hAnsi="Times New Roman"/>
          <w:color w:val="FFFFFF" w:themeColor="background1"/>
          <w:sz w:val="24"/>
          <w:szCs w:val="28"/>
          <w:lang w:val="et-EE"/>
        </w:rPr>
      </w:pPr>
      <w:bookmarkStart w:id="0" w:name="_Toc215365094"/>
      <w:bookmarkStart w:id="1" w:name="_Toc278891599"/>
      <w:bookmarkStart w:id="2" w:name="_Toc341613541"/>
      <w:bookmarkStart w:id="3" w:name="_Toc373014559"/>
      <w:bookmarkStart w:id="4" w:name="_Toc373014835"/>
      <w:bookmarkStart w:id="5" w:name="_Toc373244925"/>
      <w:bookmarkStart w:id="6" w:name="_Toc373244993"/>
      <w:bookmarkStart w:id="7" w:name="_Toc373245027"/>
      <w:bookmarkStart w:id="8" w:name="_Toc373269402"/>
      <w:bookmarkStart w:id="9" w:name="_Toc373305880"/>
      <w:bookmarkStart w:id="10" w:name="_Toc373309162"/>
      <w:bookmarkStart w:id="11" w:name="_Toc373326312"/>
      <w:bookmarkStart w:id="12" w:name="_Toc373395072"/>
      <w:bookmarkStart w:id="13" w:name="_Toc436224105"/>
      <w:bookmarkStart w:id="14" w:name="_Toc436224287"/>
      <w:bookmarkStart w:id="15" w:name="_Toc436224350"/>
      <w:bookmarkStart w:id="16" w:name="_Toc436224381"/>
      <w:bookmarkStart w:id="17" w:name="_Toc466788129"/>
      <w:bookmarkStart w:id="18" w:name="_Toc499039220"/>
      <w:bookmarkStart w:id="19" w:name="_Toc530476927"/>
      <w:bookmarkStart w:id="20" w:name="_Toc530861254"/>
      <w:bookmarkStart w:id="21" w:name="_Toc530993129"/>
      <w:bookmarkStart w:id="22" w:name="_Toc89079695"/>
      <w:r w:rsidRPr="001A29AE">
        <w:rPr>
          <w:rFonts w:ascii="Times New Roman" w:hAnsi="Times New Roman"/>
          <w:color w:val="FFFFFF" w:themeColor="background1"/>
          <w:sz w:val="24"/>
          <w:lang w:val="et-EE"/>
        </w:rPr>
        <w:lastRenderedPageBreak/>
        <w:t>Narva Linnavolikogu määruse eelnõu</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1A29AE">
        <w:rPr>
          <w:rFonts w:ascii="Times New Roman" w:hAnsi="Times New Roman"/>
          <w:color w:val="FFFFFF" w:themeColor="background1"/>
          <w:sz w:val="24"/>
          <w:lang w:val="et-EE"/>
        </w:rPr>
        <w:t xml:space="preserve"> </w:t>
      </w:r>
    </w:p>
    <w:p w14:paraId="544A6DE0" w14:textId="77777777" w:rsidR="005C0816" w:rsidRPr="001A29AE" w:rsidRDefault="005C0816" w:rsidP="00D90482">
      <w:pPr>
        <w:jc w:val="right"/>
        <w:rPr>
          <w:color w:val="FFFFFF" w:themeColor="background1"/>
          <w:sz w:val="20"/>
          <w:szCs w:val="20"/>
          <w:lang w:val="et-EE"/>
        </w:rPr>
      </w:pPr>
    </w:p>
    <w:p w14:paraId="466616DF" w14:textId="77777777" w:rsidR="005C0816" w:rsidRPr="001A29AE" w:rsidRDefault="005C0816" w:rsidP="00D90482">
      <w:pPr>
        <w:jc w:val="right"/>
        <w:rPr>
          <w:color w:val="0070C0"/>
          <w:sz w:val="20"/>
          <w:szCs w:val="20"/>
          <w:lang w:val="et-EE"/>
        </w:rPr>
      </w:pPr>
      <w:r w:rsidRPr="001A29AE">
        <w:rPr>
          <w:color w:val="FFFFFF" w:themeColor="background1"/>
          <w:sz w:val="20"/>
          <w:szCs w:val="20"/>
          <w:lang w:val="et-EE"/>
        </w:rPr>
        <w:t>Eelnõu</w:t>
      </w:r>
    </w:p>
    <w:p w14:paraId="55884373" w14:textId="77777777" w:rsidR="005C0816" w:rsidRPr="001A29AE" w:rsidRDefault="005C0816" w:rsidP="00D90482">
      <w:pPr>
        <w:spacing w:before="120" w:after="120"/>
        <w:jc w:val="center"/>
        <w:rPr>
          <w:b/>
          <w:bCs/>
          <w:color w:val="0070C0"/>
          <w:lang w:val="et-EE"/>
        </w:rPr>
      </w:pPr>
    </w:p>
    <w:p w14:paraId="679075D5" w14:textId="77777777" w:rsidR="005C0816" w:rsidRPr="001A29AE" w:rsidRDefault="005C0816" w:rsidP="00D90482">
      <w:pPr>
        <w:spacing w:before="120" w:after="120"/>
        <w:jc w:val="center"/>
        <w:rPr>
          <w:b/>
          <w:bCs/>
          <w:lang w:val="et-EE"/>
        </w:rPr>
      </w:pPr>
      <w:r w:rsidRPr="001A29AE">
        <w:rPr>
          <w:b/>
          <w:bCs/>
          <w:lang w:val="et-EE"/>
        </w:rPr>
        <w:t>NARVA LINNAVOLIKOGU</w:t>
      </w:r>
    </w:p>
    <w:p w14:paraId="2C054B2A" w14:textId="77777777" w:rsidR="005C0816" w:rsidRPr="001A29AE" w:rsidRDefault="005C0816" w:rsidP="00D90482">
      <w:pPr>
        <w:spacing w:before="120" w:after="120"/>
        <w:jc w:val="center"/>
        <w:rPr>
          <w:b/>
          <w:bCs/>
          <w:lang w:val="et-EE"/>
        </w:rPr>
      </w:pPr>
      <w:r w:rsidRPr="001A29AE">
        <w:rPr>
          <w:b/>
          <w:bCs/>
          <w:lang w:val="et-EE"/>
        </w:rPr>
        <w:t>MÄÄRUS</w:t>
      </w:r>
    </w:p>
    <w:p w14:paraId="62215B7A" w14:textId="77777777" w:rsidR="005C0816" w:rsidRPr="001A29AE" w:rsidRDefault="005C0816" w:rsidP="00D90482">
      <w:pPr>
        <w:jc w:val="both"/>
        <w:rPr>
          <w:lang w:val="et-EE"/>
        </w:rPr>
      </w:pPr>
      <w:r w:rsidRPr="001A29AE">
        <w:rPr>
          <w:lang w:val="et-EE"/>
        </w:rPr>
        <w:tab/>
      </w:r>
      <w:r w:rsidRPr="001A29AE">
        <w:rPr>
          <w:lang w:val="et-EE"/>
        </w:rPr>
        <w:tab/>
      </w:r>
      <w:r w:rsidRPr="001A29AE">
        <w:rPr>
          <w:lang w:val="et-EE"/>
        </w:rPr>
        <w:tab/>
      </w:r>
      <w:r w:rsidRPr="001A29AE">
        <w:rPr>
          <w:lang w:val="et-EE"/>
        </w:rPr>
        <w:tab/>
      </w:r>
      <w:r w:rsidRPr="001A29AE">
        <w:rPr>
          <w:lang w:val="et-EE"/>
        </w:rPr>
        <w:tab/>
      </w:r>
      <w:r w:rsidRPr="001A29AE">
        <w:rPr>
          <w:lang w:val="et-EE"/>
        </w:rPr>
        <w:tab/>
      </w:r>
      <w:r w:rsidRPr="001A29AE">
        <w:rPr>
          <w:lang w:val="et-EE"/>
        </w:rPr>
        <w:tab/>
      </w:r>
      <w:r w:rsidRPr="001A29AE">
        <w:rPr>
          <w:lang w:val="et-EE"/>
        </w:rPr>
        <w:tab/>
      </w:r>
      <w:r w:rsidRPr="001A29AE">
        <w:rPr>
          <w:lang w:val="et-EE"/>
        </w:rPr>
        <w:tab/>
      </w:r>
    </w:p>
    <w:p w14:paraId="34BF53A1" w14:textId="77777777" w:rsidR="005C0816" w:rsidRPr="001A29AE" w:rsidRDefault="005C0816" w:rsidP="00D90482">
      <w:pPr>
        <w:jc w:val="both"/>
        <w:rPr>
          <w:lang w:val="et-EE"/>
        </w:rPr>
      </w:pPr>
    </w:p>
    <w:p w14:paraId="2AF80814" w14:textId="77777777" w:rsidR="005C0816" w:rsidRPr="001A29AE" w:rsidRDefault="005C0816" w:rsidP="00D90482">
      <w:pPr>
        <w:jc w:val="both"/>
        <w:rPr>
          <w:b/>
          <w:lang w:val="et-EE"/>
        </w:rPr>
      </w:pPr>
      <w:r w:rsidRPr="001A29AE">
        <w:rPr>
          <w:b/>
          <w:lang w:val="et-EE"/>
        </w:rPr>
        <w:t xml:space="preserve">Narva linna </w:t>
      </w:r>
      <w:r w:rsidR="006979B4" w:rsidRPr="001A29AE">
        <w:rPr>
          <w:b/>
          <w:lang w:val="et-EE"/>
        </w:rPr>
        <w:t>2023</w:t>
      </w:r>
      <w:r w:rsidRPr="001A29AE">
        <w:rPr>
          <w:b/>
          <w:lang w:val="et-EE"/>
        </w:rPr>
        <w:t>. aasta eelarve kinnitamine</w:t>
      </w:r>
    </w:p>
    <w:p w14:paraId="085AB0C6" w14:textId="77777777" w:rsidR="005C0816" w:rsidRPr="001A29AE" w:rsidRDefault="005C0816" w:rsidP="00D90482">
      <w:pPr>
        <w:jc w:val="both"/>
        <w:rPr>
          <w:lang w:val="et-EE"/>
        </w:rPr>
      </w:pPr>
    </w:p>
    <w:p w14:paraId="1A3C56AD" w14:textId="77777777" w:rsidR="005C0816" w:rsidRPr="001A29AE" w:rsidRDefault="005C0816" w:rsidP="00D90482">
      <w:pPr>
        <w:jc w:val="both"/>
        <w:rPr>
          <w:lang w:val="et-EE"/>
        </w:rPr>
      </w:pPr>
      <w:r w:rsidRPr="001A29AE">
        <w:rPr>
          <w:lang w:val="et-EE"/>
        </w:rPr>
        <w:t xml:space="preserve">Vastavalt Kohaliku omavalitsuse korralduse seaduse § 22 lõike 1 punktidele 1 ja 8, Kohaliku omavalitsuse üksuse finantsjuhtimise seaduse § 5, § 23 lõikele 2, § 38 lõikele 1 </w:t>
      </w:r>
    </w:p>
    <w:p w14:paraId="17D5EDE9" w14:textId="77777777" w:rsidR="005C0816" w:rsidRPr="001A29AE" w:rsidRDefault="005C0816" w:rsidP="00D90482">
      <w:pPr>
        <w:spacing w:before="120" w:after="120"/>
        <w:jc w:val="both"/>
        <w:rPr>
          <w:b/>
          <w:bCs/>
          <w:sz w:val="20"/>
          <w:szCs w:val="20"/>
          <w:lang w:val="et-EE"/>
        </w:rPr>
      </w:pPr>
    </w:p>
    <w:p w14:paraId="0514CCEE" w14:textId="77777777" w:rsidR="005C0816" w:rsidRPr="001A29AE" w:rsidRDefault="005C0816" w:rsidP="00D90482">
      <w:pPr>
        <w:spacing w:before="120" w:after="120"/>
        <w:jc w:val="both"/>
        <w:rPr>
          <w:b/>
          <w:bCs/>
          <w:lang w:val="et-EE"/>
        </w:rPr>
      </w:pPr>
      <w:r w:rsidRPr="001A29AE">
        <w:rPr>
          <w:b/>
          <w:bCs/>
          <w:lang w:val="et-EE"/>
        </w:rPr>
        <w:t>Linnavolikogu määrab:</w:t>
      </w:r>
    </w:p>
    <w:p w14:paraId="0A066C4E" w14:textId="77777777" w:rsidR="005C0816" w:rsidRPr="001A29AE" w:rsidRDefault="005C0816" w:rsidP="00D90482">
      <w:pPr>
        <w:numPr>
          <w:ilvl w:val="0"/>
          <w:numId w:val="15"/>
        </w:numPr>
        <w:tabs>
          <w:tab w:val="left" w:pos="336"/>
        </w:tabs>
        <w:spacing w:before="120" w:after="120"/>
        <w:ind w:left="0" w:firstLine="0"/>
        <w:jc w:val="both"/>
        <w:rPr>
          <w:lang w:val="et-EE"/>
        </w:rPr>
      </w:pPr>
      <w:r w:rsidRPr="001A29AE">
        <w:rPr>
          <w:bCs/>
          <w:lang w:val="et-EE"/>
        </w:rPr>
        <w:t>Kinnitada</w:t>
      </w:r>
      <w:r w:rsidRPr="001A29AE">
        <w:rPr>
          <w:b/>
          <w:bCs/>
          <w:lang w:val="et-EE"/>
        </w:rPr>
        <w:t xml:space="preserve"> </w:t>
      </w:r>
      <w:r w:rsidRPr="001A29AE">
        <w:rPr>
          <w:lang w:val="et-EE"/>
        </w:rPr>
        <w:t xml:space="preserve">Narva linna </w:t>
      </w:r>
      <w:r w:rsidR="006979B4" w:rsidRPr="001A29AE">
        <w:rPr>
          <w:lang w:val="et-EE"/>
        </w:rPr>
        <w:t>2023</w:t>
      </w:r>
      <w:r w:rsidRPr="001A29AE">
        <w:rPr>
          <w:lang w:val="et-EE"/>
        </w:rPr>
        <w:t>. aasta koondeelarve vastavalt lisale 1.</w:t>
      </w:r>
    </w:p>
    <w:p w14:paraId="33759566" w14:textId="77777777" w:rsidR="005C0816" w:rsidRPr="001A29AE" w:rsidRDefault="005C0816" w:rsidP="00D90482">
      <w:pPr>
        <w:numPr>
          <w:ilvl w:val="0"/>
          <w:numId w:val="15"/>
        </w:numPr>
        <w:tabs>
          <w:tab w:val="left" w:pos="336"/>
        </w:tabs>
        <w:spacing w:before="120" w:after="120"/>
        <w:ind w:left="0" w:firstLine="0"/>
        <w:jc w:val="both"/>
        <w:rPr>
          <w:lang w:val="et-EE"/>
        </w:rPr>
      </w:pPr>
      <w:r w:rsidRPr="001A29AE">
        <w:rPr>
          <w:bCs/>
          <w:lang w:val="et-EE"/>
        </w:rPr>
        <w:t>Kinnitada</w:t>
      </w:r>
      <w:r w:rsidRPr="001A29AE">
        <w:rPr>
          <w:b/>
          <w:bCs/>
          <w:lang w:val="et-EE"/>
        </w:rPr>
        <w:t xml:space="preserve"> </w:t>
      </w:r>
      <w:r w:rsidRPr="001A29AE">
        <w:rPr>
          <w:lang w:val="et-EE"/>
        </w:rPr>
        <w:t xml:space="preserve">Narva linna </w:t>
      </w:r>
      <w:r w:rsidR="006979B4" w:rsidRPr="001A29AE">
        <w:rPr>
          <w:lang w:val="et-EE"/>
        </w:rPr>
        <w:t>2023</w:t>
      </w:r>
      <w:r w:rsidRPr="001A29AE">
        <w:rPr>
          <w:lang w:val="et-EE"/>
        </w:rPr>
        <w:t>. aasta ametiasutuste eelarved väljaminekute osas vastavalt lisale 2.</w:t>
      </w:r>
    </w:p>
    <w:p w14:paraId="40F13236" w14:textId="77777777" w:rsidR="005C0816" w:rsidRPr="001A29AE" w:rsidRDefault="005C0816" w:rsidP="00D90482">
      <w:pPr>
        <w:numPr>
          <w:ilvl w:val="0"/>
          <w:numId w:val="15"/>
        </w:numPr>
        <w:tabs>
          <w:tab w:val="left" w:pos="336"/>
        </w:tabs>
        <w:spacing w:before="120" w:after="120"/>
        <w:ind w:left="0" w:firstLine="0"/>
        <w:jc w:val="both"/>
        <w:rPr>
          <w:lang w:val="et-EE"/>
        </w:rPr>
      </w:pPr>
      <w:r w:rsidRPr="001A29AE">
        <w:rPr>
          <w:lang w:val="et-EE"/>
        </w:rPr>
        <w:t xml:space="preserve">Kinnitada Narva linna </w:t>
      </w:r>
      <w:r w:rsidR="006979B4" w:rsidRPr="001A29AE">
        <w:rPr>
          <w:lang w:val="et-EE"/>
        </w:rPr>
        <w:t>2023</w:t>
      </w:r>
      <w:r w:rsidRPr="001A29AE">
        <w:rPr>
          <w:lang w:val="et-EE"/>
        </w:rPr>
        <w:t>.aasta finantseerimistegevuse eelarve vastavalt lisale 3.</w:t>
      </w:r>
    </w:p>
    <w:p w14:paraId="00201863" w14:textId="77777777" w:rsidR="005C0816" w:rsidRPr="001A29AE" w:rsidRDefault="005C0816" w:rsidP="00D90482">
      <w:pPr>
        <w:numPr>
          <w:ilvl w:val="0"/>
          <w:numId w:val="15"/>
        </w:numPr>
        <w:tabs>
          <w:tab w:val="left" w:pos="336"/>
        </w:tabs>
        <w:spacing w:before="120" w:after="120"/>
        <w:ind w:left="0" w:firstLine="0"/>
        <w:jc w:val="both"/>
        <w:rPr>
          <w:lang w:val="et-EE"/>
        </w:rPr>
      </w:pPr>
      <w:r w:rsidRPr="001A29AE">
        <w:rPr>
          <w:lang w:val="et-EE"/>
        </w:rPr>
        <w:t xml:space="preserve">Kinnitada Narva linna </w:t>
      </w:r>
      <w:r w:rsidR="006979B4" w:rsidRPr="001A29AE">
        <w:rPr>
          <w:lang w:val="et-EE"/>
        </w:rPr>
        <w:t>2023</w:t>
      </w:r>
      <w:r w:rsidRPr="001A29AE">
        <w:rPr>
          <w:lang w:val="et-EE"/>
        </w:rPr>
        <w:t>.aasta eelarves ettenähtud toetused vastavalt lisale 4.</w:t>
      </w:r>
    </w:p>
    <w:p w14:paraId="6A544E7A" w14:textId="77777777" w:rsidR="005C0816" w:rsidRPr="001A29AE" w:rsidRDefault="005C0816" w:rsidP="00D90482">
      <w:pPr>
        <w:numPr>
          <w:ilvl w:val="0"/>
          <w:numId w:val="15"/>
        </w:numPr>
        <w:tabs>
          <w:tab w:val="left" w:pos="336"/>
        </w:tabs>
        <w:spacing w:before="120" w:after="120"/>
        <w:ind w:left="0" w:firstLine="0"/>
        <w:jc w:val="both"/>
        <w:rPr>
          <w:lang w:val="et-EE"/>
        </w:rPr>
      </w:pPr>
      <w:r w:rsidRPr="001A29AE">
        <w:rPr>
          <w:lang w:val="et-EE"/>
        </w:rPr>
        <w:t xml:space="preserve">Kinnitada Narva linna </w:t>
      </w:r>
      <w:r w:rsidR="006979B4" w:rsidRPr="001A29AE">
        <w:rPr>
          <w:lang w:val="et-EE"/>
        </w:rPr>
        <w:t>2023</w:t>
      </w:r>
      <w:r w:rsidRPr="001A29AE">
        <w:rPr>
          <w:lang w:val="et-EE"/>
        </w:rPr>
        <w:t>.aasta rahavoogude prognoos vastavalt lisale 5.</w:t>
      </w:r>
    </w:p>
    <w:p w14:paraId="3F538739" w14:textId="77777777" w:rsidR="005C0816" w:rsidRPr="001A29AE" w:rsidRDefault="005C0816" w:rsidP="00D90482">
      <w:pPr>
        <w:numPr>
          <w:ilvl w:val="0"/>
          <w:numId w:val="15"/>
        </w:numPr>
        <w:tabs>
          <w:tab w:val="left" w:pos="336"/>
        </w:tabs>
        <w:spacing w:before="120" w:after="120"/>
        <w:ind w:left="0" w:firstLine="0"/>
        <w:jc w:val="both"/>
        <w:rPr>
          <w:lang w:val="et-EE"/>
        </w:rPr>
      </w:pPr>
      <w:r w:rsidRPr="001A29AE">
        <w:rPr>
          <w:lang w:val="et-EE"/>
        </w:rPr>
        <w:t xml:space="preserve">Lubada Linnavalitsusel sõlmida Narva linna nimel laenu ja/või võlakirjade lepingud vastavalt käesoleva määruse </w:t>
      </w:r>
      <w:r w:rsidR="00E413C2" w:rsidRPr="001A29AE">
        <w:rPr>
          <w:lang w:val="et-EE"/>
        </w:rPr>
        <w:t>lisa</w:t>
      </w:r>
      <w:r w:rsidR="00D31F69" w:rsidRPr="001A29AE">
        <w:rPr>
          <w:lang w:val="et-EE"/>
        </w:rPr>
        <w:t xml:space="preserve"> </w:t>
      </w:r>
      <w:r w:rsidR="00E413C2" w:rsidRPr="001A29AE">
        <w:rPr>
          <w:lang w:val="et-EE"/>
        </w:rPr>
        <w:t xml:space="preserve">1 </w:t>
      </w:r>
      <w:r w:rsidR="00D31F69" w:rsidRPr="001A29AE">
        <w:rPr>
          <w:lang w:val="et-EE"/>
        </w:rPr>
        <w:t xml:space="preserve">finantseerimistegevuse osas kavandatud kohustiste võtmise mahus </w:t>
      </w:r>
      <w:r w:rsidRPr="001A29AE">
        <w:rPr>
          <w:lang w:val="et-EE"/>
        </w:rPr>
        <w:t>ning volitada Narva linnapead allkirjastama need lepingud.</w:t>
      </w:r>
    </w:p>
    <w:p w14:paraId="027762F6" w14:textId="77777777" w:rsidR="005C0816" w:rsidRPr="001A29AE" w:rsidRDefault="005C0816" w:rsidP="00D90482">
      <w:pPr>
        <w:numPr>
          <w:ilvl w:val="0"/>
          <w:numId w:val="15"/>
        </w:numPr>
        <w:tabs>
          <w:tab w:val="left" w:pos="336"/>
        </w:tabs>
        <w:spacing w:before="120" w:after="120"/>
        <w:ind w:left="0" w:firstLine="0"/>
        <w:jc w:val="both"/>
        <w:rPr>
          <w:lang w:val="et-EE"/>
        </w:rPr>
      </w:pPr>
      <w:r w:rsidRPr="001A29AE">
        <w:rPr>
          <w:lang w:val="et-EE" w:eastAsia="et-EE"/>
        </w:rPr>
        <w:t xml:space="preserve">Lubada Linnavalitsusel refinantseerida olemasolevaid võlakohustisi ning muuta võlakohustiste lepingutingimusi linnale soodsamaks. </w:t>
      </w:r>
      <w:r w:rsidRPr="001A29AE">
        <w:rPr>
          <w:lang w:val="et-EE"/>
        </w:rPr>
        <w:t>Volitada Narva linnapead allkirjastama need lepingud.</w:t>
      </w:r>
    </w:p>
    <w:p w14:paraId="391C3542" w14:textId="77777777" w:rsidR="005C0816" w:rsidRPr="001A29AE" w:rsidRDefault="005C0816" w:rsidP="00D90482">
      <w:pPr>
        <w:numPr>
          <w:ilvl w:val="0"/>
          <w:numId w:val="15"/>
        </w:numPr>
        <w:tabs>
          <w:tab w:val="left" w:pos="336"/>
        </w:tabs>
        <w:spacing w:before="120" w:after="120"/>
        <w:ind w:left="0" w:firstLine="0"/>
        <w:jc w:val="both"/>
        <w:rPr>
          <w:lang w:val="et-EE"/>
        </w:rPr>
      </w:pPr>
      <w:r w:rsidRPr="001A29AE">
        <w:rPr>
          <w:lang w:val="et-EE"/>
        </w:rPr>
        <w:t>Lubada ametiasutustel ja ametiasutuste hallatavatel asutustel kasutada rahastamisallikate poolt toetatud projektide sildfinantseerimiseks eelarvelisi vahendeid. Vahendite laekumisel taastada eelarvelised vahendid.</w:t>
      </w:r>
    </w:p>
    <w:p w14:paraId="0A34002C" w14:textId="77777777" w:rsidR="005C0816" w:rsidRPr="001A29AE" w:rsidRDefault="005C0816" w:rsidP="00D90482">
      <w:pPr>
        <w:numPr>
          <w:ilvl w:val="0"/>
          <w:numId w:val="15"/>
        </w:numPr>
        <w:tabs>
          <w:tab w:val="left" w:pos="336"/>
        </w:tabs>
        <w:spacing w:before="120" w:after="120"/>
        <w:ind w:left="0" w:firstLine="0"/>
        <w:jc w:val="both"/>
        <w:rPr>
          <w:lang w:val="et-EE"/>
        </w:rPr>
      </w:pPr>
      <w:r w:rsidRPr="001A29AE">
        <w:rPr>
          <w:lang w:val="et-EE"/>
        </w:rPr>
        <w:t xml:space="preserve">Lubada Linnavalitsusel riigieelarvest täiendavalt eraldatud toetuste ning muudest allikatest sihtotstarbeliste täiendavate </w:t>
      </w:r>
      <w:r w:rsidR="002D6A91" w:rsidRPr="001A29AE">
        <w:rPr>
          <w:lang w:val="et-EE"/>
        </w:rPr>
        <w:t xml:space="preserve">vahendite saamisel </w:t>
      </w:r>
      <w:r w:rsidR="00581053" w:rsidRPr="001A29AE">
        <w:rPr>
          <w:lang w:val="et-EE"/>
        </w:rPr>
        <w:t xml:space="preserve">(sh pärandvaralt sihtotstarbeliste vahendite osas)  </w:t>
      </w:r>
      <w:r w:rsidR="002D6A91" w:rsidRPr="001A29AE">
        <w:rPr>
          <w:lang w:val="et-EE"/>
        </w:rPr>
        <w:t>lisada need tulu</w:t>
      </w:r>
      <w:r w:rsidRPr="001A29AE">
        <w:rPr>
          <w:lang w:val="et-EE"/>
        </w:rPr>
        <w:t>d ja neile vastavad kulud eelarvesse, esitades vastav ülevaade Linnavolikogule (kaks korda aastas – esimese poolaasta kohta ning koos eelarve täitmise aastaaruande esitamisega).</w:t>
      </w:r>
    </w:p>
    <w:p w14:paraId="07F73E47" w14:textId="77777777" w:rsidR="005C0816" w:rsidRPr="001A29AE" w:rsidRDefault="005C0816" w:rsidP="00D90482">
      <w:pPr>
        <w:numPr>
          <w:ilvl w:val="0"/>
          <w:numId w:val="15"/>
        </w:numPr>
        <w:tabs>
          <w:tab w:val="left" w:pos="336"/>
        </w:tabs>
        <w:spacing w:before="120" w:after="120"/>
        <w:ind w:left="0" w:firstLine="0"/>
        <w:jc w:val="both"/>
        <w:rPr>
          <w:lang w:val="et-EE"/>
        </w:rPr>
      </w:pPr>
      <w:r w:rsidRPr="001A29AE">
        <w:rPr>
          <w:lang w:val="et-EE"/>
        </w:rPr>
        <w:t xml:space="preserve">Linna eelarve rahavoogude planeerimiseks, jälgimiseks ja reguleerimiseks on Linnavalitsusel õigus piirata eelarves planeeritud väljaminekute tegemist, teavitades sellest Linnavolikogu. </w:t>
      </w:r>
    </w:p>
    <w:p w14:paraId="74561DC3" w14:textId="77777777" w:rsidR="005C0816" w:rsidRPr="001A29AE" w:rsidRDefault="005C0816" w:rsidP="00D90482">
      <w:pPr>
        <w:numPr>
          <w:ilvl w:val="0"/>
          <w:numId w:val="15"/>
        </w:numPr>
        <w:tabs>
          <w:tab w:val="left" w:pos="336"/>
        </w:tabs>
        <w:spacing w:before="120" w:after="120"/>
        <w:ind w:left="0" w:firstLine="0"/>
        <w:jc w:val="both"/>
        <w:rPr>
          <w:lang w:val="et-EE"/>
        </w:rPr>
      </w:pPr>
      <w:r w:rsidRPr="001A29AE">
        <w:rPr>
          <w:lang w:val="et-EE"/>
        </w:rPr>
        <w:t xml:space="preserve">Lubada Linnavalitsusel kasutada </w:t>
      </w:r>
      <w:r w:rsidR="006979B4" w:rsidRPr="001A29AE">
        <w:rPr>
          <w:lang w:val="et-EE"/>
        </w:rPr>
        <w:t>2023</w:t>
      </w:r>
      <w:r w:rsidRPr="001A29AE">
        <w:rPr>
          <w:lang w:val="et-EE"/>
        </w:rPr>
        <w:t>.a. eelarves planeeritud eelarvelisi vahendeid enne eelarveaasta sõlmitud (</w:t>
      </w:r>
      <w:r w:rsidR="006979B4" w:rsidRPr="001A29AE">
        <w:rPr>
          <w:lang w:val="et-EE"/>
        </w:rPr>
        <w:t>2023</w:t>
      </w:r>
      <w:r w:rsidRPr="001A29AE">
        <w:rPr>
          <w:lang w:val="et-EE"/>
        </w:rPr>
        <w:t xml:space="preserve">.aastasse ületulevate) lepingute finantseerimiseks, esitades  Linnavolikogule andmed vahendite kasutamisest. Eelarvelisi vahendeid taastada </w:t>
      </w:r>
      <w:r w:rsidR="006979B4" w:rsidRPr="001A29AE">
        <w:rPr>
          <w:lang w:val="et-EE"/>
        </w:rPr>
        <w:t>2023</w:t>
      </w:r>
      <w:r w:rsidRPr="001A29AE">
        <w:rPr>
          <w:lang w:val="et-EE"/>
        </w:rPr>
        <w:t>.a. eelarve muutmisel.</w:t>
      </w:r>
    </w:p>
    <w:p w14:paraId="26C0C138" w14:textId="77777777" w:rsidR="005C0816" w:rsidRPr="001A29AE" w:rsidRDefault="00F4460D" w:rsidP="00D90482">
      <w:pPr>
        <w:numPr>
          <w:ilvl w:val="0"/>
          <w:numId w:val="15"/>
        </w:numPr>
        <w:tabs>
          <w:tab w:val="left" w:pos="336"/>
        </w:tabs>
        <w:spacing w:before="120" w:after="120"/>
        <w:ind w:left="0" w:firstLine="0"/>
        <w:jc w:val="both"/>
        <w:rPr>
          <w:lang w:val="et-EE"/>
        </w:rPr>
      </w:pPr>
      <w:r w:rsidRPr="001A29AE">
        <w:rPr>
          <w:rFonts w:eastAsia="Calibri"/>
          <w:lang w:val="et-EE"/>
        </w:rPr>
        <w:lastRenderedPageBreak/>
        <w:t xml:space="preserve">Lubada Linnavalitsusel jaotada </w:t>
      </w:r>
      <w:r w:rsidR="005C0816" w:rsidRPr="001A29AE">
        <w:rPr>
          <w:rFonts w:eastAsia="Calibri"/>
          <w:lang w:val="et-EE"/>
        </w:rPr>
        <w:t xml:space="preserve">haridusasutuste </w:t>
      </w:r>
      <w:r w:rsidR="006979B4" w:rsidRPr="001A29AE">
        <w:rPr>
          <w:rFonts w:eastAsia="Calibri"/>
          <w:lang w:val="et-EE"/>
        </w:rPr>
        <w:t>2023</w:t>
      </w:r>
      <w:r w:rsidR="00537E54" w:rsidRPr="001A29AE">
        <w:rPr>
          <w:rFonts w:eastAsia="Calibri"/>
          <w:lang w:val="et-EE"/>
        </w:rPr>
        <w:t xml:space="preserve">.a </w:t>
      </w:r>
      <w:r w:rsidR="005C0816" w:rsidRPr="001A29AE">
        <w:rPr>
          <w:rFonts w:eastAsia="Calibri"/>
          <w:lang w:val="et-EE"/>
        </w:rPr>
        <w:t>IV</w:t>
      </w:r>
      <w:r w:rsidRPr="001A29AE">
        <w:rPr>
          <w:rFonts w:eastAsia="Calibri"/>
          <w:lang w:val="et-EE"/>
        </w:rPr>
        <w:t>. kvartali mittejaotatud vahendeid</w:t>
      </w:r>
      <w:r w:rsidR="005C0816" w:rsidRPr="001A29AE">
        <w:rPr>
          <w:rFonts w:eastAsia="Calibri"/>
          <w:lang w:val="et-EE"/>
        </w:rPr>
        <w:t xml:space="preserve"> </w:t>
      </w:r>
      <w:r w:rsidR="006979B4" w:rsidRPr="001A29AE">
        <w:rPr>
          <w:rFonts w:eastAsia="Calibri"/>
          <w:lang w:val="et-EE"/>
        </w:rPr>
        <w:t>2023</w:t>
      </w:r>
      <w:r w:rsidR="005C0816" w:rsidRPr="001A29AE">
        <w:rPr>
          <w:rFonts w:eastAsia="Calibri"/>
          <w:lang w:val="et-EE"/>
        </w:rPr>
        <w:t>.a septembri komplekteerimise andmete alusel. Linnavalitsusel on lubatud jaotada riigieelarvest eraldatavaid vahendeid kohalike teede hoiuks objektide lõikes.</w:t>
      </w:r>
    </w:p>
    <w:p w14:paraId="4BC15317" w14:textId="77777777" w:rsidR="005C0816" w:rsidRPr="001A29AE" w:rsidRDefault="005C0816" w:rsidP="00D90482">
      <w:pPr>
        <w:numPr>
          <w:ilvl w:val="0"/>
          <w:numId w:val="15"/>
        </w:numPr>
        <w:tabs>
          <w:tab w:val="left" w:pos="336"/>
        </w:tabs>
        <w:spacing w:before="120" w:after="120"/>
        <w:ind w:left="0" w:firstLine="0"/>
        <w:jc w:val="both"/>
        <w:rPr>
          <w:lang w:val="et-EE"/>
        </w:rPr>
      </w:pPr>
      <w:r w:rsidRPr="001A29AE">
        <w:rPr>
          <w:lang w:val="et-EE"/>
        </w:rPr>
        <w:t>Linnavalitsusel sildfinantseerimise katteks võetud kohustised maksta tagasi vahendite laekumise järgselt.</w:t>
      </w:r>
    </w:p>
    <w:p w14:paraId="529D79B6" w14:textId="77777777" w:rsidR="005C0816" w:rsidRPr="001A29AE" w:rsidRDefault="005C0816" w:rsidP="00D90482">
      <w:pPr>
        <w:numPr>
          <w:ilvl w:val="0"/>
          <w:numId w:val="15"/>
        </w:numPr>
        <w:tabs>
          <w:tab w:val="left" w:pos="336"/>
        </w:tabs>
        <w:spacing w:before="120" w:after="120"/>
        <w:ind w:left="0" w:firstLine="0"/>
        <w:jc w:val="both"/>
        <w:rPr>
          <w:lang w:val="et-EE"/>
        </w:rPr>
      </w:pPr>
      <w:r w:rsidRPr="001A29AE">
        <w:rPr>
          <w:lang w:val="et-EE"/>
        </w:rPr>
        <w:t>Jooksva aasta tegevuste täpsustamisel (sh sihtotstarbeliste vahendite saamisel, reservfondist vahendite eraldamisel, eelarveliste vahendite ümberpaigutamisel) lubada Linnavalitsusel täiendada vastavad jooksva aasta eelarveosad ja eelarve lisad ning esitada Linnavolikogule kaks korda aastas (esimese poolaasta kohta ning koos eelarve täitmise aastaaruande esitamisega)  täpsustatud andmed.</w:t>
      </w:r>
    </w:p>
    <w:p w14:paraId="7E532B95" w14:textId="77777777" w:rsidR="005C0816" w:rsidRPr="001A29AE" w:rsidRDefault="005C0816" w:rsidP="00D90482">
      <w:pPr>
        <w:numPr>
          <w:ilvl w:val="0"/>
          <w:numId w:val="15"/>
        </w:numPr>
        <w:tabs>
          <w:tab w:val="left" w:pos="336"/>
        </w:tabs>
        <w:spacing w:before="120" w:after="120"/>
        <w:ind w:left="0" w:firstLine="0"/>
        <w:jc w:val="both"/>
        <w:rPr>
          <w:lang w:val="et-EE"/>
        </w:rPr>
      </w:pPr>
      <w:r w:rsidRPr="001A29AE">
        <w:rPr>
          <w:lang w:val="et-EE"/>
        </w:rPr>
        <w:t>Määrus jõustub 01.01.</w:t>
      </w:r>
      <w:r w:rsidR="006979B4" w:rsidRPr="001A29AE">
        <w:rPr>
          <w:lang w:val="et-EE"/>
        </w:rPr>
        <w:t>2023</w:t>
      </w:r>
      <w:r w:rsidRPr="001A29AE">
        <w:rPr>
          <w:lang w:val="et-EE"/>
        </w:rPr>
        <w:t>.a.</w:t>
      </w:r>
    </w:p>
    <w:p w14:paraId="57BBE59E" w14:textId="77777777" w:rsidR="005C0816" w:rsidRPr="001A29AE" w:rsidRDefault="005C0816" w:rsidP="00D90482">
      <w:pPr>
        <w:tabs>
          <w:tab w:val="left" w:pos="336"/>
        </w:tabs>
        <w:spacing w:before="120" w:after="120"/>
        <w:jc w:val="both"/>
        <w:rPr>
          <w:lang w:val="et-EE"/>
        </w:rPr>
      </w:pPr>
    </w:p>
    <w:p w14:paraId="5E64CD37" w14:textId="77777777" w:rsidR="005C0816" w:rsidRPr="001A29AE" w:rsidRDefault="005C0816" w:rsidP="00D90482">
      <w:pPr>
        <w:tabs>
          <w:tab w:val="left" w:pos="336"/>
        </w:tabs>
        <w:jc w:val="both"/>
        <w:rPr>
          <w:lang w:val="et-EE"/>
        </w:rPr>
      </w:pPr>
    </w:p>
    <w:p w14:paraId="5C21A99F" w14:textId="77777777" w:rsidR="005C0816" w:rsidRPr="001A29AE" w:rsidRDefault="005C0816" w:rsidP="00D90482">
      <w:pPr>
        <w:tabs>
          <w:tab w:val="left" w:pos="336"/>
        </w:tabs>
        <w:jc w:val="both"/>
        <w:rPr>
          <w:lang w:val="et-EE"/>
        </w:rPr>
      </w:pPr>
    </w:p>
    <w:p w14:paraId="12750F28" w14:textId="77777777" w:rsidR="005C0816" w:rsidRPr="001A29AE" w:rsidRDefault="005C0816" w:rsidP="00D90482">
      <w:pPr>
        <w:tabs>
          <w:tab w:val="left" w:pos="336"/>
        </w:tabs>
        <w:jc w:val="both"/>
        <w:rPr>
          <w:lang w:val="et-EE"/>
        </w:rPr>
      </w:pPr>
    </w:p>
    <w:p w14:paraId="2FD33591" w14:textId="77777777" w:rsidR="005C0816" w:rsidRPr="001A29AE" w:rsidRDefault="006979B4" w:rsidP="00D90482">
      <w:pPr>
        <w:tabs>
          <w:tab w:val="left" w:pos="336"/>
        </w:tabs>
        <w:jc w:val="both"/>
        <w:rPr>
          <w:lang w:val="et-EE"/>
        </w:rPr>
      </w:pPr>
      <w:r w:rsidRPr="001A29AE">
        <w:rPr>
          <w:lang w:val="et-EE"/>
        </w:rPr>
        <w:t>Vladimir Žavoronkov</w:t>
      </w:r>
    </w:p>
    <w:p w14:paraId="54BAD2D1" w14:textId="77777777" w:rsidR="005C0816" w:rsidRPr="001A29AE" w:rsidRDefault="005C0816" w:rsidP="00D90482">
      <w:pPr>
        <w:jc w:val="both"/>
        <w:rPr>
          <w:lang w:val="et-EE"/>
        </w:rPr>
      </w:pPr>
      <w:r w:rsidRPr="001A29AE">
        <w:rPr>
          <w:lang w:val="et-EE"/>
        </w:rPr>
        <w:t>Linnavolikogu esimees</w:t>
      </w:r>
    </w:p>
    <w:p w14:paraId="1E367F48" w14:textId="77777777" w:rsidR="005C0816" w:rsidRPr="001A29AE" w:rsidRDefault="005C0816" w:rsidP="00D90482">
      <w:pPr>
        <w:jc w:val="right"/>
        <w:rPr>
          <w:i/>
          <w:sz w:val="21"/>
          <w:szCs w:val="21"/>
          <w:lang w:val="et-EE"/>
        </w:rPr>
      </w:pPr>
      <w:r w:rsidRPr="001A29AE">
        <w:rPr>
          <w:lang w:val="et-EE"/>
        </w:rPr>
        <w:br w:type="page"/>
      </w:r>
      <w:r w:rsidRPr="001A29AE">
        <w:rPr>
          <w:bCs/>
          <w:sz w:val="20"/>
          <w:szCs w:val="20"/>
          <w:lang w:val="et-EE"/>
        </w:rPr>
        <w:lastRenderedPageBreak/>
        <w:t>Narva Linnavolikogu</w:t>
      </w:r>
    </w:p>
    <w:p w14:paraId="2BBDC174" w14:textId="77777777" w:rsidR="005C0816" w:rsidRPr="001A29AE" w:rsidRDefault="005C0816" w:rsidP="00D90482">
      <w:pPr>
        <w:jc w:val="right"/>
        <w:rPr>
          <w:bCs/>
          <w:sz w:val="20"/>
          <w:szCs w:val="20"/>
          <w:lang w:val="et-EE"/>
        </w:rPr>
      </w:pPr>
      <w:r w:rsidRPr="001A29AE">
        <w:rPr>
          <w:bCs/>
          <w:sz w:val="20"/>
          <w:szCs w:val="20"/>
          <w:lang w:val="et-EE"/>
        </w:rPr>
        <w:t>määruse  lisa 1</w:t>
      </w:r>
    </w:p>
    <w:p w14:paraId="29B33FE1" w14:textId="77777777" w:rsidR="005C0816" w:rsidRPr="001A29AE" w:rsidRDefault="005C0816" w:rsidP="00D90482">
      <w:pPr>
        <w:pStyle w:val="Pealkiri2"/>
        <w:spacing w:before="0" w:after="0"/>
        <w:rPr>
          <w:rFonts w:ascii="Times New Roman" w:hAnsi="Times New Roman" w:cs="Times New Roman"/>
          <w:i w:val="0"/>
          <w:sz w:val="22"/>
          <w:szCs w:val="22"/>
          <w:lang w:val="et-EE"/>
        </w:rPr>
      </w:pPr>
      <w:bookmarkStart w:id="23" w:name="_Toc341613542"/>
      <w:bookmarkStart w:id="24" w:name="_Toc373014560"/>
      <w:bookmarkStart w:id="25" w:name="_Toc373014836"/>
      <w:bookmarkStart w:id="26" w:name="_Toc373244926"/>
      <w:bookmarkStart w:id="27" w:name="_Toc373244994"/>
      <w:bookmarkStart w:id="28" w:name="_Toc373245028"/>
      <w:bookmarkStart w:id="29" w:name="_Toc373269403"/>
      <w:bookmarkStart w:id="30" w:name="_Toc373305881"/>
      <w:bookmarkStart w:id="31" w:name="_Toc373309163"/>
      <w:bookmarkStart w:id="32" w:name="_Toc373326313"/>
      <w:bookmarkStart w:id="33" w:name="_Toc373395073"/>
      <w:bookmarkStart w:id="34" w:name="_Toc436224106"/>
      <w:bookmarkStart w:id="35" w:name="_Toc436224288"/>
      <w:bookmarkStart w:id="36" w:name="_Toc436224351"/>
      <w:bookmarkStart w:id="37" w:name="_Toc436224382"/>
      <w:bookmarkStart w:id="38" w:name="_Toc466788130"/>
      <w:bookmarkStart w:id="39" w:name="_Toc499039221"/>
      <w:bookmarkStart w:id="40" w:name="_Toc530476928"/>
      <w:bookmarkStart w:id="41" w:name="_Toc530861255"/>
      <w:bookmarkStart w:id="42" w:name="_Toc530993130"/>
      <w:bookmarkStart w:id="43" w:name="_Toc89079696"/>
      <w:r w:rsidRPr="001A29AE">
        <w:rPr>
          <w:rFonts w:ascii="Times New Roman" w:hAnsi="Times New Roman" w:cs="Times New Roman"/>
          <w:i w:val="0"/>
          <w:sz w:val="22"/>
          <w:szCs w:val="22"/>
          <w:lang w:val="et-EE"/>
        </w:rPr>
        <w:t xml:space="preserve">Narva linna </w:t>
      </w:r>
      <w:r w:rsidR="006979B4" w:rsidRPr="001A29AE">
        <w:rPr>
          <w:rFonts w:ascii="Times New Roman" w:hAnsi="Times New Roman" w:cs="Times New Roman"/>
          <w:i w:val="0"/>
          <w:sz w:val="22"/>
          <w:szCs w:val="22"/>
          <w:lang w:val="et-EE"/>
        </w:rPr>
        <w:t>2023</w:t>
      </w:r>
      <w:r w:rsidRPr="001A29AE">
        <w:rPr>
          <w:rFonts w:ascii="Times New Roman" w:hAnsi="Times New Roman" w:cs="Times New Roman"/>
          <w:i w:val="0"/>
          <w:sz w:val="22"/>
          <w:szCs w:val="22"/>
          <w:lang w:val="et-EE"/>
        </w:rPr>
        <w:t>.aasta koondeelarve</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CA6722E" w14:textId="77777777" w:rsidR="005C0816" w:rsidRPr="001A29AE" w:rsidRDefault="0056171D" w:rsidP="00D90482">
      <w:pPr>
        <w:ind w:left="7200" w:firstLine="720"/>
        <w:jc w:val="center"/>
        <w:rPr>
          <w:sz w:val="15"/>
          <w:szCs w:val="15"/>
          <w:lang w:val="et-EE"/>
        </w:rPr>
      </w:pPr>
      <w:r w:rsidRPr="001A29AE">
        <w:rPr>
          <w:sz w:val="15"/>
          <w:szCs w:val="15"/>
          <w:lang w:val="et-EE"/>
        </w:rPr>
        <w:t>e</w:t>
      </w:r>
      <w:r w:rsidR="005C0816" w:rsidRPr="001A29AE">
        <w:rPr>
          <w:sz w:val="15"/>
          <w:szCs w:val="15"/>
          <w:lang w:val="et-EE"/>
        </w:rPr>
        <w:t>urodes</w:t>
      </w:r>
    </w:p>
    <w:tbl>
      <w:tblPr>
        <w:tblW w:w="8931" w:type="dxa"/>
        <w:tblInd w:w="-5" w:type="dxa"/>
        <w:tblLook w:val="04A0" w:firstRow="1" w:lastRow="0" w:firstColumn="1" w:lastColumn="0" w:noHBand="0" w:noVBand="1"/>
      </w:tblPr>
      <w:tblGrid>
        <w:gridCol w:w="6804"/>
        <w:gridCol w:w="2127"/>
      </w:tblGrid>
      <w:tr w:rsidR="00B81D97" w:rsidRPr="001A29AE" w14:paraId="5198C447" w14:textId="77777777" w:rsidTr="00B81D97">
        <w:trPr>
          <w:trHeight w:val="52"/>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6034A" w14:textId="77777777" w:rsidR="00B81D97" w:rsidRPr="001A29AE" w:rsidRDefault="00B81D97" w:rsidP="00D90482">
            <w:pPr>
              <w:jc w:val="center"/>
              <w:rPr>
                <w:color w:val="000000"/>
                <w:sz w:val="18"/>
                <w:szCs w:val="18"/>
              </w:rPr>
            </w:pPr>
            <w:r w:rsidRPr="001A29AE">
              <w:rPr>
                <w:color w:val="000000"/>
                <w:sz w:val="18"/>
                <w:szCs w:val="18"/>
              </w:rPr>
              <w:t>Nimetus</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DC14849" w14:textId="77777777" w:rsidR="00B81D97" w:rsidRPr="001A29AE" w:rsidRDefault="00B81D97" w:rsidP="00D90482">
            <w:pPr>
              <w:jc w:val="center"/>
              <w:rPr>
                <w:sz w:val="18"/>
                <w:szCs w:val="18"/>
              </w:rPr>
            </w:pPr>
            <w:r w:rsidRPr="001A29AE">
              <w:rPr>
                <w:sz w:val="18"/>
                <w:szCs w:val="18"/>
              </w:rPr>
              <w:t xml:space="preserve">2023.a eelarve  </w:t>
            </w:r>
          </w:p>
        </w:tc>
      </w:tr>
      <w:tr w:rsidR="00B81D97" w:rsidRPr="001A29AE" w14:paraId="14D0D08D" w14:textId="77777777" w:rsidTr="00B81D97">
        <w:trPr>
          <w:trHeight w:val="221"/>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6CAEC184" w14:textId="77777777" w:rsidR="00B81D97" w:rsidRPr="001A29AE" w:rsidRDefault="00B81D97" w:rsidP="00D90482">
            <w:pPr>
              <w:rPr>
                <w:b/>
                <w:bCs/>
                <w:color w:val="000000"/>
                <w:sz w:val="18"/>
                <w:szCs w:val="18"/>
              </w:rPr>
            </w:pPr>
            <w:r w:rsidRPr="001A29AE">
              <w:rPr>
                <w:b/>
                <w:bCs/>
                <w:color w:val="000000"/>
                <w:sz w:val="18"/>
                <w:szCs w:val="18"/>
              </w:rPr>
              <w:t>PÕHITEGEVUSE TULUD KOKKU</w:t>
            </w:r>
          </w:p>
        </w:tc>
        <w:tc>
          <w:tcPr>
            <w:tcW w:w="2127" w:type="dxa"/>
            <w:tcBorders>
              <w:top w:val="nil"/>
              <w:left w:val="nil"/>
              <w:bottom w:val="single" w:sz="4" w:space="0" w:color="auto"/>
              <w:right w:val="single" w:sz="4" w:space="0" w:color="auto"/>
            </w:tcBorders>
            <w:shd w:val="clear" w:color="auto" w:fill="auto"/>
            <w:noWrap/>
            <w:vAlign w:val="bottom"/>
            <w:hideMark/>
          </w:tcPr>
          <w:p w14:paraId="2C1B6E7E" w14:textId="77777777" w:rsidR="00B81D97" w:rsidRPr="001A29AE" w:rsidRDefault="00B81D97" w:rsidP="00D90482">
            <w:pPr>
              <w:jc w:val="right"/>
              <w:rPr>
                <w:b/>
                <w:bCs/>
                <w:sz w:val="18"/>
                <w:szCs w:val="18"/>
              </w:rPr>
            </w:pPr>
            <w:r w:rsidRPr="001A29AE">
              <w:rPr>
                <w:b/>
                <w:bCs/>
                <w:sz w:val="18"/>
                <w:szCs w:val="18"/>
              </w:rPr>
              <w:t>74 656 401</w:t>
            </w:r>
          </w:p>
        </w:tc>
      </w:tr>
      <w:tr w:rsidR="00B81D97" w:rsidRPr="001A29AE" w14:paraId="5A47B3F3" w14:textId="77777777" w:rsidTr="00B81D97">
        <w:trPr>
          <w:trHeight w:val="221"/>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9DD7735" w14:textId="77777777" w:rsidR="00B81D97" w:rsidRPr="001A29AE" w:rsidRDefault="00B81D97" w:rsidP="00D90482">
            <w:pPr>
              <w:rPr>
                <w:b/>
                <w:bCs/>
                <w:color w:val="000000"/>
                <w:sz w:val="18"/>
                <w:szCs w:val="18"/>
              </w:rPr>
            </w:pPr>
            <w:r w:rsidRPr="001A29AE">
              <w:rPr>
                <w:b/>
                <w:bCs/>
                <w:color w:val="000000"/>
                <w:sz w:val="18"/>
                <w:szCs w:val="18"/>
              </w:rPr>
              <w:t>Maksutulud</w:t>
            </w:r>
          </w:p>
        </w:tc>
        <w:tc>
          <w:tcPr>
            <w:tcW w:w="2127" w:type="dxa"/>
            <w:tcBorders>
              <w:top w:val="nil"/>
              <w:left w:val="nil"/>
              <w:bottom w:val="single" w:sz="4" w:space="0" w:color="auto"/>
              <w:right w:val="single" w:sz="4" w:space="0" w:color="auto"/>
            </w:tcBorders>
            <w:shd w:val="clear" w:color="auto" w:fill="auto"/>
            <w:noWrap/>
            <w:vAlign w:val="bottom"/>
            <w:hideMark/>
          </w:tcPr>
          <w:p w14:paraId="30566D2E" w14:textId="77777777" w:rsidR="00B81D97" w:rsidRPr="001A29AE" w:rsidRDefault="00B81D97" w:rsidP="00D90482">
            <w:pPr>
              <w:jc w:val="right"/>
              <w:rPr>
                <w:b/>
                <w:bCs/>
                <w:sz w:val="18"/>
                <w:szCs w:val="18"/>
              </w:rPr>
            </w:pPr>
            <w:r w:rsidRPr="001A29AE">
              <w:rPr>
                <w:b/>
                <w:bCs/>
                <w:sz w:val="18"/>
                <w:szCs w:val="18"/>
              </w:rPr>
              <w:t>34 626 796</w:t>
            </w:r>
          </w:p>
        </w:tc>
      </w:tr>
      <w:tr w:rsidR="00B81D97" w:rsidRPr="001A29AE" w14:paraId="08BB739F" w14:textId="77777777" w:rsidTr="00B81D97">
        <w:trPr>
          <w:trHeight w:val="221"/>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BCF650C" w14:textId="77777777" w:rsidR="00B81D97" w:rsidRPr="001A29AE" w:rsidRDefault="00B81D97" w:rsidP="00D90482">
            <w:pPr>
              <w:rPr>
                <w:color w:val="000000"/>
                <w:sz w:val="18"/>
                <w:szCs w:val="18"/>
              </w:rPr>
            </w:pPr>
            <w:r w:rsidRPr="001A29AE">
              <w:rPr>
                <w:color w:val="000000"/>
                <w:sz w:val="18"/>
                <w:szCs w:val="18"/>
              </w:rPr>
              <w:t>Füüsilise isiku tulumaks</w:t>
            </w:r>
          </w:p>
        </w:tc>
        <w:tc>
          <w:tcPr>
            <w:tcW w:w="2127" w:type="dxa"/>
            <w:tcBorders>
              <w:top w:val="nil"/>
              <w:left w:val="nil"/>
              <w:bottom w:val="single" w:sz="4" w:space="0" w:color="auto"/>
              <w:right w:val="single" w:sz="4" w:space="0" w:color="auto"/>
            </w:tcBorders>
            <w:shd w:val="clear" w:color="auto" w:fill="auto"/>
            <w:noWrap/>
            <w:vAlign w:val="bottom"/>
            <w:hideMark/>
          </w:tcPr>
          <w:p w14:paraId="4AC78958" w14:textId="77777777" w:rsidR="00B81D97" w:rsidRPr="001A29AE" w:rsidRDefault="00B81D97" w:rsidP="00D90482">
            <w:pPr>
              <w:jc w:val="right"/>
              <w:rPr>
                <w:sz w:val="18"/>
                <w:szCs w:val="18"/>
              </w:rPr>
            </w:pPr>
            <w:r w:rsidRPr="001A29AE">
              <w:rPr>
                <w:sz w:val="18"/>
                <w:szCs w:val="18"/>
              </w:rPr>
              <w:t>34 239 694</w:t>
            </w:r>
          </w:p>
        </w:tc>
      </w:tr>
      <w:tr w:rsidR="00B81D97" w:rsidRPr="001A29AE" w14:paraId="6A048EC2" w14:textId="77777777" w:rsidTr="00B81D97">
        <w:trPr>
          <w:trHeight w:val="221"/>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A4F5043" w14:textId="77777777" w:rsidR="00B81D97" w:rsidRPr="001A29AE" w:rsidRDefault="00B81D97" w:rsidP="00D90482">
            <w:pPr>
              <w:rPr>
                <w:color w:val="000000"/>
                <w:sz w:val="18"/>
                <w:szCs w:val="18"/>
              </w:rPr>
            </w:pPr>
            <w:r w:rsidRPr="001A29AE">
              <w:rPr>
                <w:color w:val="000000"/>
                <w:sz w:val="18"/>
                <w:szCs w:val="18"/>
              </w:rPr>
              <w:t>Maamaks</w:t>
            </w:r>
          </w:p>
        </w:tc>
        <w:tc>
          <w:tcPr>
            <w:tcW w:w="2127" w:type="dxa"/>
            <w:tcBorders>
              <w:top w:val="nil"/>
              <w:left w:val="nil"/>
              <w:bottom w:val="single" w:sz="4" w:space="0" w:color="auto"/>
              <w:right w:val="single" w:sz="4" w:space="0" w:color="auto"/>
            </w:tcBorders>
            <w:shd w:val="clear" w:color="auto" w:fill="auto"/>
            <w:noWrap/>
            <w:vAlign w:val="bottom"/>
            <w:hideMark/>
          </w:tcPr>
          <w:p w14:paraId="002CE045" w14:textId="77777777" w:rsidR="00B81D97" w:rsidRPr="001A29AE" w:rsidRDefault="00B81D97" w:rsidP="00D90482">
            <w:pPr>
              <w:jc w:val="right"/>
              <w:rPr>
                <w:sz w:val="18"/>
                <w:szCs w:val="18"/>
              </w:rPr>
            </w:pPr>
            <w:r w:rsidRPr="001A29AE">
              <w:rPr>
                <w:sz w:val="18"/>
                <w:szCs w:val="18"/>
              </w:rPr>
              <w:t>250 602</w:t>
            </w:r>
          </w:p>
        </w:tc>
      </w:tr>
      <w:tr w:rsidR="00B81D97" w:rsidRPr="001A29AE" w14:paraId="6D77AD56" w14:textId="77777777" w:rsidTr="00B81D97">
        <w:trPr>
          <w:trHeight w:val="221"/>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4BE58F81" w14:textId="77777777" w:rsidR="00B81D97" w:rsidRPr="001A29AE" w:rsidRDefault="00B81D97" w:rsidP="00D90482">
            <w:pPr>
              <w:rPr>
                <w:color w:val="000000"/>
                <w:sz w:val="18"/>
                <w:szCs w:val="18"/>
              </w:rPr>
            </w:pPr>
            <w:r w:rsidRPr="001A29AE">
              <w:rPr>
                <w:color w:val="000000"/>
                <w:sz w:val="18"/>
                <w:szCs w:val="18"/>
              </w:rPr>
              <w:t>Reklaamimaks</w:t>
            </w:r>
          </w:p>
        </w:tc>
        <w:tc>
          <w:tcPr>
            <w:tcW w:w="2127" w:type="dxa"/>
            <w:tcBorders>
              <w:top w:val="nil"/>
              <w:left w:val="nil"/>
              <w:bottom w:val="single" w:sz="4" w:space="0" w:color="auto"/>
              <w:right w:val="single" w:sz="4" w:space="0" w:color="auto"/>
            </w:tcBorders>
            <w:shd w:val="clear" w:color="auto" w:fill="auto"/>
            <w:noWrap/>
            <w:vAlign w:val="bottom"/>
            <w:hideMark/>
          </w:tcPr>
          <w:p w14:paraId="18B232DF" w14:textId="77777777" w:rsidR="00B81D97" w:rsidRPr="001A29AE" w:rsidRDefault="00B81D97" w:rsidP="00D90482">
            <w:pPr>
              <w:jc w:val="right"/>
              <w:rPr>
                <w:sz w:val="18"/>
                <w:szCs w:val="18"/>
              </w:rPr>
            </w:pPr>
            <w:r w:rsidRPr="001A29AE">
              <w:rPr>
                <w:sz w:val="18"/>
                <w:szCs w:val="18"/>
              </w:rPr>
              <w:t>120 000</w:t>
            </w:r>
          </w:p>
        </w:tc>
      </w:tr>
      <w:tr w:rsidR="00B81D97" w:rsidRPr="001A29AE" w14:paraId="7BE7D5B5" w14:textId="77777777" w:rsidTr="00B81D97">
        <w:trPr>
          <w:trHeight w:val="221"/>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341BF85" w14:textId="77777777" w:rsidR="00B81D97" w:rsidRPr="001A29AE" w:rsidRDefault="00B81D97" w:rsidP="00D90482">
            <w:pPr>
              <w:rPr>
                <w:color w:val="000000"/>
                <w:sz w:val="18"/>
                <w:szCs w:val="18"/>
              </w:rPr>
            </w:pPr>
            <w:r w:rsidRPr="001A29AE">
              <w:rPr>
                <w:color w:val="000000"/>
                <w:sz w:val="18"/>
                <w:szCs w:val="18"/>
              </w:rPr>
              <w:t>Teede ja tänavate sulgemise maks</w:t>
            </w:r>
          </w:p>
        </w:tc>
        <w:tc>
          <w:tcPr>
            <w:tcW w:w="2127" w:type="dxa"/>
            <w:tcBorders>
              <w:top w:val="nil"/>
              <w:left w:val="nil"/>
              <w:bottom w:val="single" w:sz="4" w:space="0" w:color="auto"/>
              <w:right w:val="single" w:sz="4" w:space="0" w:color="auto"/>
            </w:tcBorders>
            <w:shd w:val="clear" w:color="auto" w:fill="auto"/>
            <w:noWrap/>
            <w:vAlign w:val="bottom"/>
            <w:hideMark/>
          </w:tcPr>
          <w:p w14:paraId="12DDD225" w14:textId="77777777" w:rsidR="00B81D97" w:rsidRPr="001A29AE" w:rsidRDefault="00B81D97" w:rsidP="00D90482">
            <w:pPr>
              <w:jc w:val="right"/>
              <w:rPr>
                <w:sz w:val="18"/>
                <w:szCs w:val="18"/>
              </w:rPr>
            </w:pPr>
            <w:r w:rsidRPr="001A29AE">
              <w:rPr>
                <w:sz w:val="18"/>
                <w:szCs w:val="18"/>
              </w:rPr>
              <w:t>6 500</w:t>
            </w:r>
          </w:p>
        </w:tc>
      </w:tr>
      <w:tr w:rsidR="00B81D97" w:rsidRPr="001A29AE" w14:paraId="4232E05E" w14:textId="77777777" w:rsidTr="00B81D97">
        <w:trPr>
          <w:trHeight w:val="221"/>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7FE829C" w14:textId="77777777" w:rsidR="00B81D97" w:rsidRPr="001A29AE" w:rsidRDefault="00B81D97" w:rsidP="00D90482">
            <w:pPr>
              <w:rPr>
                <w:color w:val="000000"/>
                <w:sz w:val="18"/>
                <w:szCs w:val="18"/>
              </w:rPr>
            </w:pPr>
            <w:r w:rsidRPr="001A29AE">
              <w:rPr>
                <w:color w:val="000000"/>
                <w:sz w:val="18"/>
                <w:szCs w:val="18"/>
              </w:rPr>
              <w:t>Parkimistasu</w:t>
            </w:r>
          </w:p>
        </w:tc>
        <w:tc>
          <w:tcPr>
            <w:tcW w:w="2127" w:type="dxa"/>
            <w:tcBorders>
              <w:top w:val="nil"/>
              <w:left w:val="nil"/>
              <w:bottom w:val="single" w:sz="4" w:space="0" w:color="auto"/>
              <w:right w:val="single" w:sz="4" w:space="0" w:color="auto"/>
            </w:tcBorders>
            <w:shd w:val="clear" w:color="auto" w:fill="auto"/>
            <w:noWrap/>
            <w:vAlign w:val="bottom"/>
            <w:hideMark/>
          </w:tcPr>
          <w:p w14:paraId="4FA976BC" w14:textId="77777777" w:rsidR="00B81D97" w:rsidRPr="001A29AE" w:rsidRDefault="00B81D97" w:rsidP="00D90482">
            <w:pPr>
              <w:jc w:val="right"/>
              <w:rPr>
                <w:sz w:val="18"/>
                <w:szCs w:val="18"/>
              </w:rPr>
            </w:pPr>
            <w:r w:rsidRPr="001A29AE">
              <w:rPr>
                <w:sz w:val="18"/>
                <w:szCs w:val="18"/>
              </w:rPr>
              <w:t>10 000</w:t>
            </w:r>
          </w:p>
        </w:tc>
      </w:tr>
      <w:tr w:rsidR="00B81D97" w:rsidRPr="001A29AE" w14:paraId="4E1583CA" w14:textId="77777777" w:rsidTr="00B81D97">
        <w:trPr>
          <w:trHeight w:val="221"/>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34D6492C" w14:textId="77777777" w:rsidR="00B81D97" w:rsidRPr="001A29AE" w:rsidRDefault="00B81D97" w:rsidP="00D90482">
            <w:pPr>
              <w:rPr>
                <w:b/>
                <w:bCs/>
                <w:color w:val="000000"/>
                <w:sz w:val="18"/>
                <w:szCs w:val="18"/>
              </w:rPr>
            </w:pPr>
            <w:r w:rsidRPr="001A29AE">
              <w:rPr>
                <w:b/>
                <w:bCs/>
                <w:color w:val="000000"/>
                <w:sz w:val="18"/>
                <w:szCs w:val="18"/>
              </w:rPr>
              <w:t>Tulud kaupade ja teenuste müügist</w:t>
            </w:r>
          </w:p>
        </w:tc>
        <w:tc>
          <w:tcPr>
            <w:tcW w:w="2127" w:type="dxa"/>
            <w:tcBorders>
              <w:top w:val="nil"/>
              <w:left w:val="nil"/>
              <w:bottom w:val="single" w:sz="4" w:space="0" w:color="auto"/>
              <w:right w:val="single" w:sz="4" w:space="0" w:color="auto"/>
            </w:tcBorders>
            <w:shd w:val="clear" w:color="auto" w:fill="auto"/>
            <w:noWrap/>
            <w:vAlign w:val="bottom"/>
            <w:hideMark/>
          </w:tcPr>
          <w:p w14:paraId="6A40F116" w14:textId="77777777" w:rsidR="00B81D97" w:rsidRPr="001A29AE" w:rsidRDefault="00B81D97" w:rsidP="00D90482">
            <w:pPr>
              <w:jc w:val="right"/>
              <w:rPr>
                <w:b/>
                <w:bCs/>
                <w:sz w:val="18"/>
                <w:szCs w:val="18"/>
              </w:rPr>
            </w:pPr>
            <w:r w:rsidRPr="001A29AE">
              <w:rPr>
                <w:b/>
                <w:bCs/>
                <w:sz w:val="18"/>
                <w:szCs w:val="18"/>
              </w:rPr>
              <w:t>5 416 579</w:t>
            </w:r>
          </w:p>
        </w:tc>
      </w:tr>
      <w:tr w:rsidR="00B81D97" w:rsidRPr="001A29AE" w14:paraId="1A36473D" w14:textId="77777777" w:rsidTr="00B81D97">
        <w:trPr>
          <w:trHeight w:val="221"/>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A6DA85D" w14:textId="77777777" w:rsidR="00B81D97" w:rsidRPr="001A29AE" w:rsidRDefault="00B81D97" w:rsidP="00D90482">
            <w:pPr>
              <w:rPr>
                <w:color w:val="000000"/>
                <w:sz w:val="18"/>
                <w:szCs w:val="18"/>
              </w:rPr>
            </w:pPr>
            <w:r w:rsidRPr="001A29AE">
              <w:rPr>
                <w:color w:val="000000"/>
                <w:sz w:val="18"/>
                <w:szCs w:val="18"/>
              </w:rPr>
              <w:t>Riigilõivud</w:t>
            </w:r>
          </w:p>
        </w:tc>
        <w:tc>
          <w:tcPr>
            <w:tcW w:w="2127" w:type="dxa"/>
            <w:tcBorders>
              <w:top w:val="nil"/>
              <w:left w:val="nil"/>
              <w:bottom w:val="single" w:sz="4" w:space="0" w:color="auto"/>
              <w:right w:val="single" w:sz="4" w:space="0" w:color="auto"/>
            </w:tcBorders>
            <w:shd w:val="clear" w:color="auto" w:fill="auto"/>
            <w:noWrap/>
            <w:vAlign w:val="bottom"/>
            <w:hideMark/>
          </w:tcPr>
          <w:p w14:paraId="5B835D33" w14:textId="77777777" w:rsidR="00B81D97" w:rsidRPr="001A29AE" w:rsidRDefault="00B81D97" w:rsidP="00D90482">
            <w:pPr>
              <w:jc w:val="right"/>
              <w:rPr>
                <w:sz w:val="18"/>
                <w:szCs w:val="18"/>
              </w:rPr>
            </w:pPr>
            <w:r w:rsidRPr="001A29AE">
              <w:rPr>
                <w:sz w:val="18"/>
                <w:szCs w:val="18"/>
              </w:rPr>
              <w:t>25 700</w:t>
            </w:r>
          </w:p>
        </w:tc>
      </w:tr>
      <w:tr w:rsidR="00B81D97" w:rsidRPr="001A29AE" w14:paraId="464E9754" w14:textId="77777777" w:rsidTr="00B81D97">
        <w:trPr>
          <w:trHeight w:val="221"/>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F57C04F" w14:textId="77777777" w:rsidR="00B81D97" w:rsidRPr="001A29AE" w:rsidRDefault="00B81D97" w:rsidP="00D90482">
            <w:pPr>
              <w:rPr>
                <w:color w:val="000000"/>
                <w:sz w:val="18"/>
                <w:szCs w:val="18"/>
              </w:rPr>
            </w:pPr>
            <w:r w:rsidRPr="001A29AE">
              <w:rPr>
                <w:color w:val="000000"/>
                <w:sz w:val="18"/>
                <w:szCs w:val="18"/>
              </w:rPr>
              <w:t>Tulud haridusalasest  tegevusest</w:t>
            </w:r>
          </w:p>
        </w:tc>
        <w:tc>
          <w:tcPr>
            <w:tcW w:w="2127" w:type="dxa"/>
            <w:tcBorders>
              <w:top w:val="nil"/>
              <w:left w:val="nil"/>
              <w:bottom w:val="single" w:sz="4" w:space="0" w:color="auto"/>
              <w:right w:val="single" w:sz="4" w:space="0" w:color="auto"/>
            </w:tcBorders>
            <w:shd w:val="clear" w:color="auto" w:fill="auto"/>
            <w:noWrap/>
            <w:vAlign w:val="bottom"/>
            <w:hideMark/>
          </w:tcPr>
          <w:p w14:paraId="0457D115" w14:textId="77777777" w:rsidR="00B81D97" w:rsidRPr="001A29AE" w:rsidRDefault="00B81D97" w:rsidP="00D90482">
            <w:pPr>
              <w:jc w:val="right"/>
              <w:rPr>
                <w:sz w:val="18"/>
                <w:szCs w:val="18"/>
              </w:rPr>
            </w:pPr>
            <w:r w:rsidRPr="001A29AE">
              <w:rPr>
                <w:sz w:val="18"/>
                <w:szCs w:val="18"/>
              </w:rPr>
              <w:t>2 757 148</w:t>
            </w:r>
          </w:p>
        </w:tc>
      </w:tr>
      <w:tr w:rsidR="00B81D97" w:rsidRPr="001A29AE" w14:paraId="37D8B041" w14:textId="77777777" w:rsidTr="00B81D97">
        <w:trPr>
          <w:trHeight w:val="211"/>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50104F66" w14:textId="77777777" w:rsidR="00B81D97" w:rsidRPr="001A29AE" w:rsidRDefault="00B81D97" w:rsidP="00D90482">
            <w:pPr>
              <w:rPr>
                <w:color w:val="000000"/>
                <w:sz w:val="18"/>
                <w:szCs w:val="18"/>
              </w:rPr>
            </w:pPr>
            <w:r w:rsidRPr="001A29AE">
              <w:rPr>
                <w:color w:val="000000"/>
                <w:sz w:val="18"/>
                <w:szCs w:val="18"/>
              </w:rPr>
              <w:t>Tulud kultuuri- ja kunstialasest tegevusest</w:t>
            </w:r>
          </w:p>
        </w:tc>
        <w:tc>
          <w:tcPr>
            <w:tcW w:w="2127" w:type="dxa"/>
            <w:tcBorders>
              <w:top w:val="nil"/>
              <w:left w:val="nil"/>
              <w:bottom w:val="single" w:sz="4" w:space="0" w:color="auto"/>
              <w:right w:val="single" w:sz="4" w:space="0" w:color="auto"/>
            </w:tcBorders>
            <w:shd w:val="clear" w:color="auto" w:fill="auto"/>
            <w:noWrap/>
            <w:vAlign w:val="bottom"/>
            <w:hideMark/>
          </w:tcPr>
          <w:p w14:paraId="3377B754" w14:textId="77777777" w:rsidR="00B81D97" w:rsidRPr="001A29AE" w:rsidRDefault="00B81D97" w:rsidP="00D90482">
            <w:pPr>
              <w:jc w:val="right"/>
              <w:rPr>
                <w:sz w:val="18"/>
                <w:szCs w:val="18"/>
              </w:rPr>
            </w:pPr>
            <w:r w:rsidRPr="001A29AE">
              <w:rPr>
                <w:sz w:val="18"/>
                <w:szCs w:val="18"/>
              </w:rPr>
              <w:t>114 380</w:t>
            </w:r>
          </w:p>
        </w:tc>
      </w:tr>
      <w:tr w:rsidR="00B81D97" w:rsidRPr="001A29AE" w14:paraId="5401EA8C" w14:textId="77777777" w:rsidTr="00B81D97">
        <w:trPr>
          <w:trHeight w:val="221"/>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EEE8B21" w14:textId="77777777" w:rsidR="00B81D97" w:rsidRPr="001A29AE" w:rsidRDefault="00B81D97" w:rsidP="00D90482">
            <w:pPr>
              <w:rPr>
                <w:color w:val="000000"/>
                <w:sz w:val="18"/>
                <w:szCs w:val="18"/>
              </w:rPr>
            </w:pPr>
            <w:r w:rsidRPr="001A29AE">
              <w:rPr>
                <w:color w:val="000000"/>
                <w:sz w:val="18"/>
                <w:szCs w:val="18"/>
              </w:rPr>
              <w:t>Tulud spordi- ja puhkealasest tegevusest</w:t>
            </w:r>
          </w:p>
        </w:tc>
        <w:tc>
          <w:tcPr>
            <w:tcW w:w="2127" w:type="dxa"/>
            <w:tcBorders>
              <w:top w:val="nil"/>
              <w:left w:val="nil"/>
              <w:bottom w:val="single" w:sz="4" w:space="0" w:color="auto"/>
              <w:right w:val="single" w:sz="4" w:space="0" w:color="auto"/>
            </w:tcBorders>
            <w:shd w:val="clear" w:color="auto" w:fill="auto"/>
            <w:noWrap/>
            <w:vAlign w:val="bottom"/>
            <w:hideMark/>
          </w:tcPr>
          <w:p w14:paraId="30DFDAF4" w14:textId="77777777" w:rsidR="00B81D97" w:rsidRPr="001A29AE" w:rsidRDefault="00B81D97" w:rsidP="00D90482">
            <w:pPr>
              <w:jc w:val="right"/>
              <w:rPr>
                <w:sz w:val="18"/>
                <w:szCs w:val="18"/>
              </w:rPr>
            </w:pPr>
            <w:r w:rsidRPr="001A29AE">
              <w:rPr>
                <w:sz w:val="18"/>
                <w:szCs w:val="18"/>
              </w:rPr>
              <w:t>613 620</w:t>
            </w:r>
          </w:p>
        </w:tc>
      </w:tr>
      <w:tr w:rsidR="00B81D97" w:rsidRPr="001A29AE" w14:paraId="1A63CEC2" w14:textId="77777777" w:rsidTr="00B81D97">
        <w:trPr>
          <w:trHeight w:val="221"/>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688FDDE4" w14:textId="77777777" w:rsidR="00B81D97" w:rsidRPr="001A29AE" w:rsidRDefault="00B81D97" w:rsidP="00D90482">
            <w:pPr>
              <w:rPr>
                <w:sz w:val="18"/>
                <w:szCs w:val="18"/>
              </w:rPr>
            </w:pPr>
            <w:r w:rsidRPr="001A29AE">
              <w:rPr>
                <w:sz w:val="18"/>
                <w:szCs w:val="18"/>
              </w:rPr>
              <w:t>Tulud sotsiaalabialasest tegevusest</w:t>
            </w:r>
          </w:p>
        </w:tc>
        <w:tc>
          <w:tcPr>
            <w:tcW w:w="2127" w:type="dxa"/>
            <w:tcBorders>
              <w:top w:val="nil"/>
              <w:left w:val="nil"/>
              <w:bottom w:val="single" w:sz="4" w:space="0" w:color="auto"/>
              <w:right w:val="single" w:sz="4" w:space="0" w:color="auto"/>
            </w:tcBorders>
            <w:shd w:val="clear" w:color="auto" w:fill="auto"/>
            <w:noWrap/>
            <w:vAlign w:val="bottom"/>
            <w:hideMark/>
          </w:tcPr>
          <w:p w14:paraId="56DF58A3" w14:textId="77777777" w:rsidR="00B81D97" w:rsidRPr="001A29AE" w:rsidRDefault="00B81D97" w:rsidP="00D90482">
            <w:pPr>
              <w:jc w:val="right"/>
              <w:rPr>
                <w:sz w:val="18"/>
                <w:szCs w:val="18"/>
              </w:rPr>
            </w:pPr>
            <w:r w:rsidRPr="001A29AE">
              <w:rPr>
                <w:sz w:val="18"/>
                <w:szCs w:val="18"/>
              </w:rPr>
              <w:t>1 463 000</w:t>
            </w:r>
          </w:p>
        </w:tc>
      </w:tr>
      <w:tr w:rsidR="00B81D97" w:rsidRPr="001A29AE" w14:paraId="021F693E" w14:textId="77777777" w:rsidTr="00B81D97">
        <w:trPr>
          <w:trHeight w:val="221"/>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1FFB715" w14:textId="77777777" w:rsidR="00B81D97" w:rsidRPr="001A29AE" w:rsidRDefault="00B81D97" w:rsidP="00D90482">
            <w:pPr>
              <w:rPr>
                <w:color w:val="000000"/>
                <w:sz w:val="18"/>
                <w:szCs w:val="18"/>
              </w:rPr>
            </w:pPr>
            <w:r w:rsidRPr="001A29AE">
              <w:rPr>
                <w:color w:val="000000"/>
                <w:sz w:val="18"/>
                <w:szCs w:val="18"/>
              </w:rPr>
              <w:t>Tulud üldvalitsemisest</w:t>
            </w:r>
          </w:p>
        </w:tc>
        <w:tc>
          <w:tcPr>
            <w:tcW w:w="2127" w:type="dxa"/>
            <w:tcBorders>
              <w:top w:val="nil"/>
              <w:left w:val="nil"/>
              <w:bottom w:val="single" w:sz="4" w:space="0" w:color="auto"/>
              <w:right w:val="single" w:sz="4" w:space="0" w:color="auto"/>
            </w:tcBorders>
            <w:shd w:val="clear" w:color="auto" w:fill="auto"/>
            <w:noWrap/>
            <w:vAlign w:val="bottom"/>
            <w:hideMark/>
          </w:tcPr>
          <w:p w14:paraId="360767C5" w14:textId="77777777" w:rsidR="00B81D97" w:rsidRPr="001A29AE" w:rsidRDefault="00B81D97" w:rsidP="00D90482">
            <w:pPr>
              <w:jc w:val="right"/>
              <w:rPr>
                <w:sz w:val="18"/>
                <w:szCs w:val="18"/>
              </w:rPr>
            </w:pPr>
            <w:r w:rsidRPr="001A29AE">
              <w:rPr>
                <w:sz w:val="18"/>
                <w:szCs w:val="18"/>
              </w:rPr>
              <w:t>2 600</w:t>
            </w:r>
          </w:p>
        </w:tc>
      </w:tr>
      <w:tr w:rsidR="00B81D97" w:rsidRPr="001A29AE" w14:paraId="308F36A0" w14:textId="77777777" w:rsidTr="00B81D97">
        <w:trPr>
          <w:trHeight w:val="221"/>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A1510DF" w14:textId="77777777" w:rsidR="00B81D97" w:rsidRPr="001A29AE" w:rsidRDefault="00B81D97" w:rsidP="00D90482">
            <w:pPr>
              <w:rPr>
                <w:color w:val="000000"/>
                <w:sz w:val="18"/>
                <w:szCs w:val="18"/>
              </w:rPr>
            </w:pPr>
            <w:r w:rsidRPr="001A29AE">
              <w:rPr>
                <w:color w:val="000000"/>
                <w:sz w:val="18"/>
                <w:szCs w:val="18"/>
              </w:rPr>
              <w:t>Tulud muudelt majandusaladelt</w:t>
            </w:r>
          </w:p>
        </w:tc>
        <w:tc>
          <w:tcPr>
            <w:tcW w:w="2127" w:type="dxa"/>
            <w:tcBorders>
              <w:top w:val="nil"/>
              <w:left w:val="nil"/>
              <w:bottom w:val="single" w:sz="4" w:space="0" w:color="auto"/>
              <w:right w:val="single" w:sz="4" w:space="0" w:color="auto"/>
            </w:tcBorders>
            <w:shd w:val="clear" w:color="auto" w:fill="auto"/>
            <w:noWrap/>
            <w:vAlign w:val="bottom"/>
            <w:hideMark/>
          </w:tcPr>
          <w:p w14:paraId="62917B6C" w14:textId="77777777" w:rsidR="00B81D97" w:rsidRPr="001A29AE" w:rsidRDefault="00B81D97" w:rsidP="00D90482">
            <w:pPr>
              <w:jc w:val="right"/>
              <w:rPr>
                <w:sz w:val="18"/>
                <w:szCs w:val="18"/>
              </w:rPr>
            </w:pPr>
            <w:r w:rsidRPr="001A29AE">
              <w:rPr>
                <w:sz w:val="18"/>
                <w:szCs w:val="18"/>
              </w:rPr>
              <w:t>39 600</w:t>
            </w:r>
          </w:p>
        </w:tc>
      </w:tr>
      <w:tr w:rsidR="00B81D97" w:rsidRPr="001A29AE" w14:paraId="11A39CCC" w14:textId="77777777" w:rsidTr="00B81D97">
        <w:trPr>
          <w:trHeight w:val="221"/>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12F54E5" w14:textId="77777777" w:rsidR="00B81D97" w:rsidRPr="001A29AE" w:rsidRDefault="00B81D97" w:rsidP="00D90482">
            <w:pPr>
              <w:rPr>
                <w:color w:val="000000"/>
                <w:sz w:val="18"/>
                <w:szCs w:val="18"/>
              </w:rPr>
            </w:pPr>
            <w:r w:rsidRPr="001A29AE">
              <w:rPr>
                <w:color w:val="000000"/>
                <w:sz w:val="18"/>
                <w:szCs w:val="18"/>
              </w:rPr>
              <w:t>Üür ja rent</w:t>
            </w:r>
          </w:p>
        </w:tc>
        <w:tc>
          <w:tcPr>
            <w:tcW w:w="2127" w:type="dxa"/>
            <w:tcBorders>
              <w:top w:val="nil"/>
              <w:left w:val="nil"/>
              <w:bottom w:val="single" w:sz="4" w:space="0" w:color="auto"/>
              <w:right w:val="single" w:sz="4" w:space="0" w:color="auto"/>
            </w:tcBorders>
            <w:shd w:val="clear" w:color="auto" w:fill="auto"/>
            <w:noWrap/>
            <w:vAlign w:val="bottom"/>
            <w:hideMark/>
          </w:tcPr>
          <w:p w14:paraId="700EEA40" w14:textId="77777777" w:rsidR="00B81D97" w:rsidRPr="001A29AE" w:rsidRDefault="00B81D97" w:rsidP="00D90482">
            <w:pPr>
              <w:jc w:val="right"/>
              <w:rPr>
                <w:sz w:val="18"/>
                <w:szCs w:val="18"/>
              </w:rPr>
            </w:pPr>
            <w:r w:rsidRPr="001A29AE">
              <w:rPr>
                <w:sz w:val="18"/>
                <w:szCs w:val="18"/>
              </w:rPr>
              <w:t>373 616</w:t>
            </w:r>
          </w:p>
        </w:tc>
      </w:tr>
      <w:tr w:rsidR="00B81D97" w:rsidRPr="001A29AE" w14:paraId="6CDB297A" w14:textId="77777777" w:rsidTr="00B81D97">
        <w:trPr>
          <w:trHeight w:val="221"/>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4CC2FE06" w14:textId="77777777" w:rsidR="00B81D97" w:rsidRPr="001A29AE" w:rsidRDefault="00B81D97" w:rsidP="00D90482">
            <w:pPr>
              <w:rPr>
                <w:color w:val="000000"/>
                <w:sz w:val="18"/>
                <w:szCs w:val="18"/>
              </w:rPr>
            </w:pPr>
            <w:r w:rsidRPr="001A29AE">
              <w:rPr>
                <w:color w:val="000000"/>
                <w:sz w:val="18"/>
                <w:szCs w:val="18"/>
              </w:rPr>
              <w:t>Õiguste müük</w:t>
            </w:r>
          </w:p>
        </w:tc>
        <w:tc>
          <w:tcPr>
            <w:tcW w:w="2127" w:type="dxa"/>
            <w:tcBorders>
              <w:top w:val="nil"/>
              <w:left w:val="nil"/>
              <w:bottom w:val="single" w:sz="4" w:space="0" w:color="auto"/>
              <w:right w:val="single" w:sz="4" w:space="0" w:color="auto"/>
            </w:tcBorders>
            <w:shd w:val="clear" w:color="auto" w:fill="auto"/>
            <w:noWrap/>
            <w:vAlign w:val="bottom"/>
            <w:hideMark/>
          </w:tcPr>
          <w:p w14:paraId="6CD72543" w14:textId="77777777" w:rsidR="00B81D97" w:rsidRPr="001A29AE" w:rsidRDefault="00B81D97" w:rsidP="00D90482">
            <w:pPr>
              <w:jc w:val="right"/>
              <w:rPr>
                <w:sz w:val="18"/>
                <w:szCs w:val="18"/>
              </w:rPr>
            </w:pPr>
            <w:r w:rsidRPr="001A29AE">
              <w:rPr>
                <w:sz w:val="18"/>
                <w:szCs w:val="18"/>
              </w:rPr>
              <w:t>19 865</w:t>
            </w:r>
          </w:p>
        </w:tc>
      </w:tr>
      <w:tr w:rsidR="00B81D97" w:rsidRPr="001A29AE" w14:paraId="4E06EAE2" w14:textId="77777777" w:rsidTr="00B81D97">
        <w:trPr>
          <w:trHeight w:val="221"/>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ED31519" w14:textId="77777777" w:rsidR="00B81D97" w:rsidRPr="001A29AE" w:rsidRDefault="00B81D97" w:rsidP="00D90482">
            <w:pPr>
              <w:rPr>
                <w:color w:val="000000"/>
                <w:sz w:val="18"/>
                <w:szCs w:val="18"/>
              </w:rPr>
            </w:pPr>
            <w:r w:rsidRPr="001A29AE">
              <w:rPr>
                <w:color w:val="000000"/>
                <w:sz w:val="18"/>
                <w:szCs w:val="18"/>
              </w:rPr>
              <w:t xml:space="preserve">Muu toodete ja teenuste müük </w:t>
            </w:r>
          </w:p>
        </w:tc>
        <w:tc>
          <w:tcPr>
            <w:tcW w:w="2127" w:type="dxa"/>
            <w:tcBorders>
              <w:top w:val="nil"/>
              <w:left w:val="nil"/>
              <w:bottom w:val="single" w:sz="4" w:space="0" w:color="auto"/>
              <w:right w:val="single" w:sz="4" w:space="0" w:color="auto"/>
            </w:tcBorders>
            <w:shd w:val="clear" w:color="auto" w:fill="auto"/>
            <w:noWrap/>
            <w:vAlign w:val="bottom"/>
            <w:hideMark/>
          </w:tcPr>
          <w:p w14:paraId="44681702" w14:textId="77777777" w:rsidR="00B81D97" w:rsidRPr="001A29AE" w:rsidRDefault="00B81D97" w:rsidP="00D90482">
            <w:pPr>
              <w:jc w:val="right"/>
              <w:rPr>
                <w:sz w:val="18"/>
                <w:szCs w:val="18"/>
              </w:rPr>
            </w:pPr>
            <w:r w:rsidRPr="001A29AE">
              <w:rPr>
                <w:sz w:val="18"/>
                <w:szCs w:val="18"/>
              </w:rPr>
              <w:t>7 050</w:t>
            </w:r>
          </w:p>
        </w:tc>
      </w:tr>
      <w:tr w:rsidR="00B81D97" w:rsidRPr="001A29AE" w14:paraId="2D73DA26" w14:textId="77777777" w:rsidTr="00B81D97">
        <w:trPr>
          <w:trHeight w:val="221"/>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7A6DCE9E" w14:textId="77777777" w:rsidR="00B81D97" w:rsidRPr="001A29AE" w:rsidRDefault="00B81D97" w:rsidP="00D90482">
            <w:pPr>
              <w:rPr>
                <w:b/>
                <w:bCs/>
                <w:color w:val="000000"/>
                <w:sz w:val="18"/>
                <w:szCs w:val="18"/>
              </w:rPr>
            </w:pPr>
            <w:r w:rsidRPr="001A29AE">
              <w:rPr>
                <w:b/>
                <w:bCs/>
                <w:color w:val="000000"/>
                <w:sz w:val="18"/>
                <w:szCs w:val="18"/>
              </w:rPr>
              <w:t xml:space="preserve">Saadud toetused </w:t>
            </w:r>
          </w:p>
        </w:tc>
        <w:tc>
          <w:tcPr>
            <w:tcW w:w="2127" w:type="dxa"/>
            <w:tcBorders>
              <w:top w:val="nil"/>
              <w:left w:val="nil"/>
              <w:bottom w:val="single" w:sz="4" w:space="0" w:color="auto"/>
              <w:right w:val="single" w:sz="4" w:space="0" w:color="auto"/>
            </w:tcBorders>
            <w:shd w:val="clear" w:color="auto" w:fill="auto"/>
            <w:noWrap/>
            <w:vAlign w:val="bottom"/>
            <w:hideMark/>
          </w:tcPr>
          <w:p w14:paraId="0F855D04" w14:textId="77777777" w:rsidR="00B81D97" w:rsidRPr="001A29AE" w:rsidRDefault="00B81D97" w:rsidP="00D90482">
            <w:pPr>
              <w:jc w:val="right"/>
              <w:rPr>
                <w:b/>
                <w:bCs/>
                <w:sz w:val="18"/>
                <w:szCs w:val="18"/>
              </w:rPr>
            </w:pPr>
            <w:r w:rsidRPr="001A29AE">
              <w:rPr>
                <w:b/>
                <w:bCs/>
                <w:sz w:val="18"/>
                <w:szCs w:val="18"/>
              </w:rPr>
              <w:t>34 499 599</w:t>
            </w:r>
          </w:p>
        </w:tc>
      </w:tr>
      <w:tr w:rsidR="00B81D97" w:rsidRPr="001A29AE" w14:paraId="5222A602" w14:textId="77777777" w:rsidTr="00B81D97">
        <w:trPr>
          <w:trHeight w:val="221"/>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5084C1D7" w14:textId="77777777" w:rsidR="00B81D97" w:rsidRPr="001A29AE" w:rsidRDefault="00B81D97" w:rsidP="00D90482">
            <w:pPr>
              <w:rPr>
                <w:color w:val="000000"/>
                <w:sz w:val="18"/>
                <w:szCs w:val="18"/>
              </w:rPr>
            </w:pPr>
            <w:r w:rsidRPr="001A29AE">
              <w:rPr>
                <w:color w:val="000000"/>
                <w:sz w:val="18"/>
                <w:szCs w:val="18"/>
              </w:rPr>
              <w:t>Saadud tegevuskulude sihtfinantseerimine</w:t>
            </w:r>
          </w:p>
        </w:tc>
        <w:tc>
          <w:tcPr>
            <w:tcW w:w="2127" w:type="dxa"/>
            <w:tcBorders>
              <w:top w:val="nil"/>
              <w:left w:val="nil"/>
              <w:bottom w:val="single" w:sz="4" w:space="0" w:color="auto"/>
              <w:right w:val="single" w:sz="4" w:space="0" w:color="auto"/>
            </w:tcBorders>
            <w:shd w:val="clear" w:color="auto" w:fill="auto"/>
            <w:noWrap/>
            <w:vAlign w:val="bottom"/>
            <w:hideMark/>
          </w:tcPr>
          <w:p w14:paraId="609E632D" w14:textId="77777777" w:rsidR="00B81D97" w:rsidRPr="001A29AE" w:rsidRDefault="00B81D97" w:rsidP="00D90482">
            <w:pPr>
              <w:jc w:val="right"/>
              <w:rPr>
                <w:sz w:val="18"/>
                <w:szCs w:val="18"/>
              </w:rPr>
            </w:pPr>
            <w:r w:rsidRPr="001A29AE">
              <w:rPr>
                <w:sz w:val="18"/>
                <w:szCs w:val="18"/>
              </w:rPr>
              <w:t>532 610</w:t>
            </w:r>
          </w:p>
        </w:tc>
      </w:tr>
      <w:tr w:rsidR="00B81D97" w:rsidRPr="001A29AE" w14:paraId="74691DEB" w14:textId="77777777" w:rsidTr="00B81D97">
        <w:trPr>
          <w:trHeight w:val="221"/>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6477AA3" w14:textId="77777777" w:rsidR="00B81D97" w:rsidRPr="001A29AE" w:rsidRDefault="00B81D97" w:rsidP="00D90482">
            <w:pPr>
              <w:rPr>
                <w:color w:val="000000"/>
                <w:sz w:val="18"/>
                <w:szCs w:val="18"/>
              </w:rPr>
            </w:pPr>
            <w:r w:rsidRPr="001A29AE">
              <w:rPr>
                <w:color w:val="000000"/>
                <w:sz w:val="18"/>
                <w:szCs w:val="18"/>
              </w:rPr>
              <w:t>Saadud tegevustoetused</w:t>
            </w:r>
          </w:p>
        </w:tc>
        <w:tc>
          <w:tcPr>
            <w:tcW w:w="2127" w:type="dxa"/>
            <w:tcBorders>
              <w:top w:val="nil"/>
              <w:left w:val="nil"/>
              <w:bottom w:val="single" w:sz="4" w:space="0" w:color="auto"/>
              <w:right w:val="single" w:sz="4" w:space="0" w:color="auto"/>
            </w:tcBorders>
            <w:shd w:val="clear" w:color="auto" w:fill="auto"/>
            <w:noWrap/>
            <w:vAlign w:val="bottom"/>
            <w:hideMark/>
          </w:tcPr>
          <w:p w14:paraId="034C2ADC" w14:textId="77777777" w:rsidR="00B81D97" w:rsidRPr="001A29AE" w:rsidRDefault="00B81D97" w:rsidP="00D90482">
            <w:pPr>
              <w:jc w:val="right"/>
              <w:rPr>
                <w:sz w:val="18"/>
                <w:szCs w:val="18"/>
              </w:rPr>
            </w:pPr>
            <w:r w:rsidRPr="001A29AE">
              <w:rPr>
                <w:sz w:val="18"/>
                <w:szCs w:val="18"/>
              </w:rPr>
              <w:t>3 000</w:t>
            </w:r>
          </w:p>
        </w:tc>
      </w:tr>
      <w:tr w:rsidR="00B81D97" w:rsidRPr="001A29AE" w14:paraId="3ACF9531" w14:textId="77777777" w:rsidTr="00B81D97">
        <w:trPr>
          <w:trHeight w:val="221"/>
        </w:trPr>
        <w:tc>
          <w:tcPr>
            <w:tcW w:w="6804" w:type="dxa"/>
            <w:tcBorders>
              <w:top w:val="nil"/>
              <w:left w:val="single" w:sz="4" w:space="0" w:color="auto"/>
              <w:bottom w:val="single" w:sz="4" w:space="0" w:color="auto"/>
              <w:right w:val="single" w:sz="4" w:space="0" w:color="auto"/>
            </w:tcBorders>
            <w:shd w:val="clear" w:color="000000" w:fill="FFFFFF"/>
            <w:hideMark/>
          </w:tcPr>
          <w:p w14:paraId="7FADAB71" w14:textId="77777777" w:rsidR="00B81D97" w:rsidRPr="001A29AE" w:rsidRDefault="00B81D97" w:rsidP="00D90482">
            <w:pPr>
              <w:rPr>
                <w:color w:val="000000"/>
                <w:sz w:val="18"/>
                <w:szCs w:val="18"/>
              </w:rPr>
            </w:pPr>
            <w:r w:rsidRPr="001A29AE">
              <w:rPr>
                <w:color w:val="000000"/>
                <w:sz w:val="18"/>
                <w:szCs w:val="18"/>
              </w:rPr>
              <w:t>Tasandusfond</w:t>
            </w:r>
          </w:p>
        </w:tc>
        <w:tc>
          <w:tcPr>
            <w:tcW w:w="2127" w:type="dxa"/>
            <w:tcBorders>
              <w:top w:val="nil"/>
              <w:left w:val="nil"/>
              <w:bottom w:val="single" w:sz="4" w:space="0" w:color="auto"/>
              <w:right w:val="single" w:sz="4" w:space="0" w:color="auto"/>
            </w:tcBorders>
            <w:shd w:val="clear" w:color="auto" w:fill="auto"/>
            <w:noWrap/>
            <w:vAlign w:val="bottom"/>
            <w:hideMark/>
          </w:tcPr>
          <w:p w14:paraId="7C66C70D" w14:textId="77777777" w:rsidR="00B81D97" w:rsidRPr="001A29AE" w:rsidRDefault="00B81D97" w:rsidP="00D90482">
            <w:pPr>
              <w:jc w:val="right"/>
              <w:rPr>
                <w:sz w:val="18"/>
                <w:szCs w:val="18"/>
              </w:rPr>
            </w:pPr>
            <w:r w:rsidRPr="001A29AE">
              <w:rPr>
                <w:sz w:val="18"/>
                <w:szCs w:val="18"/>
              </w:rPr>
              <w:t>15 600 000</w:t>
            </w:r>
          </w:p>
        </w:tc>
      </w:tr>
      <w:tr w:rsidR="00B81D97" w:rsidRPr="001A29AE" w14:paraId="0ADEA26D" w14:textId="77777777" w:rsidTr="00B81D97">
        <w:trPr>
          <w:trHeight w:val="221"/>
        </w:trPr>
        <w:tc>
          <w:tcPr>
            <w:tcW w:w="6804" w:type="dxa"/>
            <w:tcBorders>
              <w:top w:val="nil"/>
              <w:left w:val="single" w:sz="4" w:space="0" w:color="auto"/>
              <w:bottom w:val="single" w:sz="4" w:space="0" w:color="auto"/>
              <w:right w:val="single" w:sz="4" w:space="0" w:color="auto"/>
            </w:tcBorders>
            <w:shd w:val="clear" w:color="000000" w:fill="FFFFFF"/>
            <w:hideMark/>
          </w:tcPr>
          <w:p w14:paraId="489B471A" w14:textId="77777777" w:rsidR="00B81D97" w:rsidRPr="001A29AE" w:rsidRDefault="00B81D97" w:rsidP="00D90482">
            <w:pPr>
              <w:rPr>
                <w:color w:val="000000"/>
                <w:sz w:val="18"/>
                <w:szCs w:val="18"/>
              </w:rPr>
            </w:pPr>
            <w:r w:rsidRPr="001A29AE">
              <w:rPr>
                <w:color w:val="000000"/>
                <w:sz w:val="18"/>
                <w:szCs w:val="18"/>
              </w:rPr>
              <w:t>Toetusfond</w:t>
            </w:r>
          </w:p>
        </w:tc>
        <w:tc>
          <w:tcPr>
            <w:tcW w:w="2127" w:type="dxa"/>
            <w:tcBorders>
              <w:top w:val="nil"/>
              <w:left w:val="nil"/>
              <w:bottom w:val="single" w:sz="4" w:space="0" w:color="auto"/>
              <w:right w:val="single" w:sz="4" w:space="0" w:color="auto"/>
            </w:tcBorders>
            <w:shd w:val="clear" w:color="auto" w:fill="auto"/>
            <w:noWrap/>
            <w:vAlign w:val="bottom"/>
            <w:hideMark/>
          </w:tcPr>
          <w:p w14:paraId="6B09B993" w14:textId="77777777" w:rsidR="00B81D97" w:rsidRPr="001A29AE" w:rsidRDefault="00B81D97" w:rsidP="00D90482">
            <w:pPr>
              <w:jc w:val="right"/>
              <w:rPr>
                <w:sz w:val="18"/>
                <w:szCs w:val="18"/>
              </w:rPr>
            </w:pPr>
            <w:r w:rsidRPr="001A29AE">
              <w:rPr>
                <w:sz w:val="18"/>
                <w:szCs w:val="18"/>
              </w:rPr>
              <w:t>18 363 989</w:t>
            </w:r>
          </w:p>
        </w:tc>
      </w:tr>
      <w:tr w:rsidR="00B81D97" w:rsidRPr="001A29AE" w14:paraId="1B5A46FC" w14:textId="77777777" w:rsidTr="00B81D97">
        <w:trPr>
          <w:trHeight w:val="221"/>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A09D477" w14:textId="77777777" w:rsidR="00B81D97" w:rsidRPr="001A29AE" w:rsidRDefault="00B81D97" w:rsidP="00D90482">
            <w:pPr>
              <w:rPr>
                <w:b/>
                <w:bCs/>
                <w:color w:val="000000"/>
                <w:sz w:val="18"/>
                <w:szCs w:val="18"/>
              </w:rPr>
            </w:pPr>
            <w:r w:rsidRPr="001A29AE">
              <w:rPr>
                <w:b/>
                <w:bCs/>
                <w:color w:val="000000"/>
                <w:sz w:val="18"/>
                <w:szCs w:val="18"/>
              </w:rPr>
              <w:t>Muud tegevustulud</w:t>
            </w:r>
          </w:p>
        </w:tc>
        <w:tc>
          <w:tcPr>
            <w:tcW w:w="2127" w:type="dxa"/>
            <w:tcBorders>
              <w:top w:val="nil"/>
              <w:left w:val="nil"/>
              <w:bottom w:val="single" w:sz="4" w:space="0" w:color="auto"/>
              <w:right w:val="single" w:sz="4" w:space="0" w:color="auto"/>
            </w:tcBorders>
            <w:shd w:val="clear" w:color="auto" w:fill="auto"/>
            <w:noWrap/>
            <w:vAlign w:val="bottom"/>
            <w:hideMark/>
          </w:tcPr>
          <w:p w14:paraId="1B4D6B6F" w14:textId="77777777" w:rsidR="00B81D97" w:rsidRPr="001A29AE" w:rsidRDefault="00B81D97" w:rsidP="00D90482">
            <w:pPr>
              <w:jc w:val="right"/>
              <w:rPr>
                <w:b/>
                <w:bCs/>
                <w:sz w:val="18"/>
                <w:szCs w:val="18"/>
              </w:rPr>
            </w:pPr>
            <w:r w:rsidRPr="001A29AE">
              <w:rPr>
                <w:b/>
                <w:bCs/>
                <w:sz w:val="18"/>
                <w:szCs w:val="18"/>
              </w:rPr>
              <w:t>113 427</w:t>
            </w:r>
          </w:p>
        </w:tc>
      </w:tr>
      <w:tr w:rsidR="00B81D97" w:rsidRPr="001A29AE" w14:paraId="79ABC26E" w14:textId="77777777" w:rsidTr="00B81D97">
        <w:trPr>
          <w:trHeight w:val="221"/>
        </w:trPr>
        <w:tc>
          <w:tcPr>
            <w:tcW w:w="6804" w:type="dxa"/>
            <w:tcBorders>
              <w:top w:val="nil"/>
              <w:left w:val="single" w:sz="4" w:space="0" w:color="auto"/>
              <w:bottom w:val="single" w:sz="4" w:space="0" w:color="auto"/>
              <w:right w:val="single" w:sz="4" w:space="0" w:color="auto"/>
            </w:tcBorders>
            <w:shd w:val="clear" w:color="auto" w:fill="auto"/>
            <w:hideMark/>
          </w:tcPr>
          <w:p w14:paraId="7161F2F5" w14:textId="77777777" w:rsidR="00B81D97" w:rsidRPr="001A29AE" w:rsidRDefault="00B81D97" w:rsidP="00D90482">
            <w:pPr>
              <w:rPr>
                <w:sz w:val="18"/>
                <w:szCs w:val="18"/>
              </w:rPr>
            </w:pPr>
            <w:r w:rsidRPr="001A29AE">
              <w:rPr>
                <w:sz w:val="18"/>
                <w:szCs w:val="18"/>
              </w:rPr>
              <w:t>Tulud varude müügist</w:t>
            </w:r>
          </w:p>
        </w:tc>
        <w:tc>
          <w:tcPr>
            <w:tcW w:w="2127" w:type="dxa"/>
            <w:tcBorders>
              <w:top w:val="nil"/>
              <w:left w:val="nil"/>
              <w:bottom w:val="single" w:sz="4" w:space="0" w:color="auto"/>
              <w:right w:val="single" w:sz="4" w:space="0" w:color="auto"/>
            </w:tcBorders>
            <w:shd w:val="clear" w:color="auto" w:fill="auto"/>
            <w:noWrap/>
            <w:vAlign w:val="bottom"/>
            <w:hideMark/>
          </w:tcPr>
          <w:p w14:paraId="7967AA6E" w14:textId="77777777" w:rsidR="00B81D97" w:rsidRPr="001A29AE" w:rsidRDefault="00B81D97" w:rsidP="00D90482">
            <w:pPr>
              <w:jc w:val="right"/>
              <w:rPr>
                <w:sz w:val="18"/>
                <w:szCs w:val="18"/>
              </w:rPr>
            </w:pPr>
            <w:r w:rsidRPr="001A29AE">
              <w:rPr>
                <w:sz w:val="18"/>
                <w:szCs w:val="18"/>
              </w:rPr>
              <w:t>400</w:t>
            </w:r>
          </w:p>
        </w:tc>
      </w:tr>
      <w:tr w:rsidR="00B81D97" w:rsidRPr="001A29AE" w14:paraId="71F02572" w14:textId="77777777" w:rsidTr="00B81D97">
        <w:trPr>
          <w:trHeight w:val="221"/>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321CA14E" w14:textId="77777777" w:rsidR="00B81D97" w:rsidRPr="001A29AE" w:rsidRDefault="00B81D97" w:rsidP="00D90482">
            <w:pPr>
              <w:rPr>
                <w:color w:val="000000"/>
                <w:sz w:val="18"/>
                <w:szCs w:val="18"/>
              </w:rPr>
            </w:pPr>
            <w:r w:rsidRPr="001A29AE">
              <w:rPr>
                <w:color w:val="000000"/>
                <w:sz w:val="18"/>
                <w:szCs w:val="18"/>
              </w:rPr>
              <w:t>Maardlate kaevandamisõiguse tasu</w:t>
            </w:r>
          </w:p>
        </w:tc>
        <w:tc>
          <w:tcPr>
            <w:tcW w:w="2127" w:type="dxa"/>
            <w:tcBorders>
              <w:top w:val="nil"/>
              <w:left w:val="nil"/>
              <w:bottom w:val="single" w:sz="4" w:space="0" w:color="auto"/>
              <w:right w:val="single" w:sz="4" w:space="0" w:color="auto"/>
            </w:tcBorders>
            <w:shd w:val="clear" w:color="auto" w:fill="auto"/>
            <w:noWrap/>
            <w:vAlign w:val="bottom"/>
            <w:hideMark/>
          </w:tcPr>
          <w:p w14:paraId="751A0E98" w14:textId="77777777" w:rsidR="00B81D97" w:rsidRPr="001A29AE" w:rsidRDefault="00B81D97" w:rsidP="00D90482">
            <w:pPr>
              <w:jc w:val="right"/>
              <w:rPr>
                <w:sz w:val="18"/>
                <w:szCs w:val="18"/>
              </w:rPr>
            </w:pPr>
            <w:r w:rsidRPr="001A29AE">
              <w:rPr>
                <w:sz w:val="18"/>
                <w:szCs w:val="18"/>
              </w:rPr>
              <w:t>55 006</w:t>
            </w:r>
          </w:p>
        </w:tc>
      </w:tr>
      <w:tr w:rsidR="00B81D97" w:rsidRPr="001A29AE" w14:paraId="243C21C3" w14:textId="77777777" w:rsidTr="00B81D97">
        <w:trPr>
          <w:trHeight w:val="221"/>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14:paraId="24D97AA1" w14:textId="77777777" w:rsidR="00B81D97" w:rsidRPr="001A29AE" w:rsidRDefault="00B81D97" w:rsidP="00D90482">
            <w:pPr>
              <w:rPr>
                <w:sz w:val="18"/>
                <w:szCs w:val="18"/>
              </w:rPr>
            </w:pPr>
            <w:r w:rsidRPr="001A29AE">
              <w:rPr>
                <w:sz w:val="18"/>
                <w:szCs w:val="18"/>
              </w:rPr>
              <w:t>Laekumine vee erikasutusest</w:t>
            </w:r>
          </w:p>
        </w:tc>
        <w:tc>
          <w:tcPr>
            <w:tcW w:w="2127" w:type="dxa"/>
            <w:tcBorders>
              <w:top w:val="nil"/>
              <w:left w:val="nil"/>
              <w:bottom w:val="single" w:sz="4" w:space="0" w:color="auto"/>
              <w:right w:val="single" w:sz="4" w:space="0" w:color="auto"/>
            </w:tcBorders>
            <w:shd w:val="clear" w:color="auto" w:fill="auto"/>
            <w:noWrap/>
            <w:vAlign w:val="bottom"/>
            <w:hideMark/>
          </w:tcPr>
          <w:p w14:paraId="3A669623" w14:textId="77777777" w:rsidR="00B81D97" w:rsidRPr="001A29AE" w:rsidRDefault="00B81D97" w:rsidP="00D90482">
            <w:pPr>
              <w:jc w:val="right"/>
              <w:rPr>
                <w:sz w:val="18"/>
                <w:szCs w:val="18"/>
              </w:rPr>
            </w:pPr>
            <w:r w:rsidRPr="001A29AE">
              <w:rPr>
                <w:sz w:val="18"/>
                <w:szCs w:val="18"/>
              </w:rPr>
              <w:t>1 500</w:t>
            </w:r>
          </w:p>
        </w:tc>
      </w:tr>
      <w:tr w:rsidR="00B81D97" w:rsidRPr="001A29AE" w14:paraId="37FABD2A" w14:textId="77777777" w:rsidTr="00B81D97">
        <w:trPr>
          <w:trHeight w:val="221"/>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14:paraId="31E7F707" w14:textId="77777777" w:rsidR="00B81D97" w:rsidRPr="001A29AE" w:rsidRDefault="00B81D97" w:rsidP="00D90482">
            <w:pPr>
              <w:rPr>
                <w:sz w:val="18"/>
                <w:szCs w:val="18"/>
              </w:rPr>
            </w:pPr>
            <w:r w:rsidRPr="001A29AE">
              <w:rPr>
                <w:sz w:val="18"/>
                <w:szCs w:val="18"/>
              </w:rPr>
              <w:t>Trahvid</w:t>
            </w:r>
          </w:p>
        </w:tc>
        <w:tc>
          <w:tcPr>
            <w:tcW w:w="2127" w:type="dxa"/>
            <w:tcBorders>
              <w:top w:val="nil"/>
              <w:left w:val="nil"/>
              <w:bottom w:val="single" w:sz="4" w:space="0" w:color="auto"/>
              <w:right w:val="single" w:sz="4" w:space="0" w:color="auto"/>
            </w:tcBorders>
            <w:shd w:val="clear" w:color="auto" w:fill="auto"/>
            <w:noWrap/>
            <w:vAlign w:val="bottom"/>
            <w:hideMark/>
          </w:tcPr>
          <w:p w14:paraId="734C6749" w14:textId="77777777" w:rsidR="00B81D97" w:rsidRPr="001A29AE" w:rsidRDefault="00B81D97" w:rsidP="00D90482">
            <w:pPr>
              <w:jc w:val="right"/>
              <w:rPr>
                <w:sz w:val="18"/>
                <w:szCs w:val="18"/>
              </w:rPr>
            </w:pPr>
            <w:r w:rsidRPr="001A29AE">
              <w:rPr>
                <w:sz w:val="18"/>
                <w:szCs w:val="18"/>
              </w:rPr>
              <w:t>3 100</w:t>
            </w:r>
          </w:p>
        </w:tc>
      </w:tr>
      <w:tr w:rsidR="00B81D97" w:rsidRPr="001A29AE" w14:paraId="50D990D8" w14:textId="77777777" w:rsidTr="00B81D97">
        <w:trPr>
          <w:trHeight w:val="76"/>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937C0C3" w14:textId="77777777" w:rsidR="00B81D97" w:rsidRPr="001A29AE" w:rsidRDefault="00B81D97" w:rsidP="00D90482">
            <w:pPr>
              <w:rPr>
                <w:color w:val="000000"/>
                <w:sz w:val="18"/>
                <w:szCs w:val="18"/>
              </w:rPr>
            </w:pPr>
            <w:r w:rsidRPr="001A29AE">
              <w:rPr>
                <w:color w:val="000000"/>
                <w:sz w:val="18"/>
                <w:szCs w:val="18"/>
              </w:rPr>
              <w:t>Saastetasud ja keskkonnale tekitatud kahju hüvitis</w:t>
            </w:r>
          </w:p>
        </w:tc>
        <w:tc>
          <w:tcPr>
            <w:tcW w:w="2127" w:type="dxa"/>
            <w:tcBorders>
              <w:top w:val="nil"/>
              <w:left w:val="nil"/>
              <w:bottom w:val="single" w:sz="4" w:space="0" w:color="auto"/>
              <w:right w:val="single" w:sz="4" w:space="0" w:color="auto"/>
            </w:tcBorders>
            <w:shd w:val="clear" w:color="auto" w:fill="auto"/>
            <w:noWrap/>
            <w:vAlign w:val="bottom"/>
            <w:hideMark/>
          </w:tcPr>
          <w:p w14:paraId="7CD305FE" w14:textId="77777777" w:rsidR="00B81D97" w:rsidRPr="001A29AE" w:rsidRDefault="00B81D97" w:rsidP="00D90482">
            <w:pPr>
              <w:jc w:val="right"/>
              <w:rPr>
                <w:sz w:val="18"/>
                <w:szCs w:val="18"/>
              </w:rPr>
            </w:pPr>
            <w:r w:rsidRPr="001A29AE">
              <w:rPr>
                <w:sz w:val="18"/>
                <w:szCs w:val="18"/>
              </w:rPr>
              <w:t>35 531</w:t>
            </w:r>
          </w:p>
        </w:tc>
      </w:tr>
      <w:tr w:rsidR="00B81D97" w:rsidRPr="001A29AE" w14:paraId="64F20D35" w14:textId="77777777" w:rsidTr="00B81D97">
        <w:trPr>
          <w:trHeight w:val="221"/>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45969A71" w14:textId="77777777" w:rsidR="00B81D97" w:rsidRPr="001A29AE" w:rsidRDefault="00B81D97" w:rsidP="00D90482">
            <w:pPr>
              <w:rPr>
                <w:color w:val="000000"/>
                <w:sz w:val="18"/>
                <w:szCs w:val="18"/>
              </w:rPr>
            </w:pPr>
            <w:r w:rsidRPr="001A29AE">
              <w:rPr>
                <w:color w:val="000000"/>
                <w:sz w:val="18"/>
                <w:szCs w:val="18"/>
              </w:rPr>
              <w:t>Muud tulud</w:t>
            </w:r>
          </w:p>
        </w:tc>
        <w:tc>
          <w:tcPr>
            <w:tcW w:w="2127" w:type="dxa"/>
            <w:tcBorders>
              <w:top w:val="nil"/>
              <w:left w:val="nil"/>
              <w:bottom w:val="single" w:sz="4" w:space="0" w:color="auto"/>
              <w:right w:val="single" w:sz="4" w:space="0" w:color="auto"/>
            </w:tcBorders>
            <w:shd w:val="clear" w:color="auto" w:fill="auto"/>
            <w:noWrap/>
            <w:vAlign w:val="bottom"/>
            <w:hideMark/>
          </w:tcPr>
          <w:p w14:paraId="77DC6E36" w14:textId="77777777" w:rsidR="00B81D97" w:rsidRPr="001A29AE" w:rsidRDefault="00B81D97" w:rsidP="00D90482">
            <w:pPr>
              <w:jc w:val="right"/>
              <w:rPr>
                <w:sz w:val="18"/>
                <w:szCs w:val="18"/>
              </w:rPr>
            </w:pPr>
            <w:r w:rsidRPr="001A29AE">
              <w:rPr>
                <w:sz w:val="18"/>
                <w:szCs w:val="18"/>
              </w:rPr>
              <w:t>17 890</w:t>
            </w:r>
          </w:p>
        </w:tc>
      </w:tr>
      <w:tr w:rsidR="00B81D97" w:rsidRPr="001A29AE" w14:paraId="2369A458" w14:textId="77777777" w:rsidTr="00B81D97">
        <w:trPr>
          <w:trHeight w:val="63"/>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34F19E2B" w14:textId="77777777" w:rsidR="00B81D97" w:rsidRPr="001A29AE" w:rsidRDefault="00B81D97" w:rsidP="00D90482">
            <w:pPr>
              <w:rPr>
                <w:b/>
                <w:bCs/>
                <w:color w:val="000000"/>
                <w:sz w:val="18"/>
                <w:szCs w:val="18"/>
              </w:rPr>
            </w:pPr>
            <w:r w:rsidRPr="001A29AE">
              <w:rPr>
                <w:b/>
                <w:bCs/>
                <w:color w:val="000000"/>
                <w:sz w:val="18"/>
                <w:szCs w:val="18"/>
              </w:rPr>
              <w:t>PÕHITEGEVUSE KULUD KOKKU</w:t>
            </w:r>
          </w:p>
        </w:tc>
        <w:tc>
          <w:tcPr>
            <w:tcW w:w="2127" w:type="dxa"/>
            <w:tcBorders>
              <w:top w:val="nil"/>
              <w:left w:val="nil"/>
              <w:bottom w:val="single" w:sz="4" w:space="0" w:color="auto"/>
              <w:right w:val="single" w:sz="4" w:space="0" w:color="auto"/>
            </w:tcBorders>
            <w:shd w:val="clear" w:color="auto" w:fill="auto"/>
            <w:noWrap/>
            <w:vAlign w:val="bottom"/>
            <w:hideMark/>
          </w:tcPr>
          <w:p w14:paraId="099C96A3" w14:textId="77777777" w:rsidR="00B81D97" w:rsidRPr="001A29AE" w:rsidRDefault="00B81D97" w:rsidP="00D90482">
            <w:pPr>
              <w:jc w:val="right"/>
              <w:rPr>
                <w:b/>
                <w:bCs/>
                <w:sz w:val="18"/>
                <w:szCs w:val="18"/>
              </w:rPr>
            </w:pPr>
            <w:r w:rsidRPr="001A29AE">
              <w:rPr>
                <w:b/>
                <w:bCs/>
                <w:sz w:val="18"/>
                <w:szCs w:val="18"/>
              </w:rPr>
              <w:t>-65 209 946</w:t>
            </w:r>
          </w:p>
        </w:tc>
      </w:tr>
      <w:tr w:rsidR="00B81D97" w:rsidRPr="001A29AE" w14:paraId="10D7BD72" w14:textId="77777777" w:rsidTr="00B81D97">
        <w:trPr>
          <w:trHeight w:val="63"/>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6D27C9E" w14:textId="77777777" w:rsidR="00B81D97" w:rsidRPr="001A29AE" w:rsidRDefault="00B81D97" w:rsidP="00D90482">
            <w:pPr>
              <w:rPr>
                <w:b/>
                <w:bCs/>
                <w:color w:val="000000"/>
                <w:sz w:val="18"/>
                <w:szCs w:val="18"/>
              </w:rPr>
            </w:pPr>
            <w:r w:rsidRPr="001A29AE">
              <w:rPr>
                <w:b/>
                <w:bCs/>
                <w:color w:val="000000"/>
                <w:sz w:val="18"/>
                <w:szCs w:val="18"/>
              </w:rPr>
              <w:t>Antavad toetused tegevuskuludeks</w:t>
            </w:r>
          </w:p>
        </w:tc>
        <w:tc>
          <w:tcPr>
            <w:tcW w:w="2127" w:type="dxa"/>
            <w:tcBorders>
              <w:top w:val="nil"/>
              <w:left w:val="nil"/>
              <w:bottom w:val="single" w:sz="4" w:space="0" w:color="auto"/>
              <w:right w:val="single" w:sz="4" w:space="0" w:color="auto"/>
            </w:tcBorders>
            <w:shd w:val="clear" w:color="auto" w:fill="auto"/>
            <w:noWrap/>
            <w:vAlign w:val="bottom"/>
            <w:hideMark/>
          </w:tcPr>
          <w:p w14:paraId="34223EF8" w14:textId="77777777" w:rsidR="00B81D97" w:rsidRPr="001A29AE" w:rsidRDefault="00B81D97" w:rsidP="00D90482">
            <w:pPr>
              <w:jc w:val="right"/>
              <w:rPr>
                <w:b/>
                <w:bCs/>
                <w:sz w:val="18"/>
                <w:szCs w:val="18"/>
              </w:rPr>
            </w:pPr>
            <w:r w:rsidRPr="001A29AE">
              <w:rPr>
                <w:b/>
                <w:bCs/>
                <w:sz w:val="18"/>
                <w:szCs w:val="18"/>
              </w:rPr>
              <w:t>-5 883 921</w:t>
            </w:r>
          </w:p>
        </w:tc>
      </w:tr>
      <w:tr w:rsidR="00B81D97" w:rsidRPr="001A29AE" w14:paraId="74C16820" w14:textId="77777777" w:rsidTr="00B81D97">
        <w:trPr>
          <w:trHeight w:val="63"/>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3F8B7231" w14:textId="77777777" w:rsidR="00B81D97" w:rsidRPr="001A29AE" w:rsidRDefault="00B81D97" w:rsidP="00D90482">
            <w:pPr>
              <w:rPr>
                <w:color w:val="000000"/>
                <w:sz w:val="18"/>
                <w:szCs w:val="18"/>
              </w:rPr>
            </w:pPr>
            <w:r w:rsidRPr="001A29AE">
              <w:rPr>
                <w:color w:val="000000"/>
                <w:sz w:val="18"/>
                <w:szCs w:val="18"/>
              </w:rPr>
              <w:t>Sotsiaalabitoetused ja muud toetused füüsilistele isikutele</w:t>
            </w:r>
          </w:p>
        </w:tc>
        <w:tc>
          <w:tcPr>
            <w:tcW w:w="2127" w:type="dxa"/>
            <w:tcBorders>
              <w:top w:val="nil"/>
              <w:left w:val="nil"/>
              <w:bottom w:val="single" w:sz="4" w:space="0" w:color="auto"/>
              <w:right w:val="single" w:sz="4" w:space="0" w:color="auto"/>
            </w:tcBorders>
            <w:shd w:val="clear" w:color="auto" w:fill="auto"/>
            <w:noWrap/>
            <w:vAlign w:val="bottom"/>
            <w:hideMark/>
          </w:tcPr>
          <w:p w14:paraId="20FDD5DE" w14:textId="77777777" w:rsidR="00B81D97" w:rsidRPr="001A29AE" w:rsidRDefault="00B81D97" w:rsidP="00D90482">
            <w:pPr>
              <w:jc w:val="right"/>
              <w:rPr>
                <w:sz w:val="18"/>
                <w:szCs w:val="18"/>
              </w:rPr>
            </w:pPr>
            <w:r w:rsidRPr="001A29AE">
              <w:rPr>
                <w:sz w:val="18"/>
                <w:szCs w:val="18"/>
              </w:rPr>
              <w:t>-2 329 463</w:t>
            </w:r>
          </w:p>
        </w:tc>
      </w:tr>
      <w:tr w:rsidR="00B81D97" w:rsidRPr="001A29AE" w14:paraId="1E5390F6" w14:textId="77777777" w:rsidTr="00B81D97">
        <w:trPr>
          <w:trHeight w:val="63"/>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3AC494CD" w14:textId="77777777" w:rsidR="00B81D97" w:rsidRPr="001A29AE" w:rsidRDefault="00B81D97" w:rsidP="00D90482">
            <w:pPr>
              <w:rPr>
                <w:color w:val="000000"/>
                <w:sz w:val="18"/>
                <w:szCs w:val="18"/>
              </w:rPr>
            </w:pPr>
            <w:r w:rsidRPr="001A29AE">
              <w:rPr>
                <w:color w:val="000000"/>
                <w:sz w:val="18"/>
                <w:szCs w:val="18"/>
              </w:rPr>
              <w:t>Sihtotstarbelised toetused tegevuskuludeks</w:t>
            </w:r>
          </w:p>
        </w:tc>
        <w:tc>
          <w:tcPr>
            <w:tcW w:w="2127" w:type="dxa"/>
            <w:tcBorders>
              <w:top w:val="nil"/>
              <w:left w:val="nil"/>
              <w:bottom w:val="single" w:sz="4" w:space="0" w:color="auto"/>
              <w:right w:val="single" w:sz="4" w:space="0" w:color="auto"/>
            </w:tcBorders>
            <w:shd w:val="clear" w:color="auto" w:fill="auto"/>
            <w:noWrap/>
            <w:vAlign w:val="bottom"/>
            <w:hideMark/>
          </w:tcPr>
          <w:p w14:paraId="021DD161" w14:textId="77777777" w:rsidR="00B81D97" w:rsidRPr="001A29AE" w:rsidRDefault="00B81D97" w:rsidP="00D90482">
            <w:pPr>
              <w:jc w:val="right"/>
              <w:rPr>
                <w:sz w:val="18"/>
                <w:szCs w:val="18"/>
              </w:rPr>
            </w:pPr>
            <w:r w:rsidRPr="001A29AE">
              <w:rPr>
                <w:sz w:val="18"/>
                <w:szCs w:val="18"/>
              </w:rPr>
              <w:t>-3 477 401</w:t>
            </w:r>
          </w:p>
        </w:tc>
      </w:tr>
      <w:tr w:rsidR="00B81D97" w:rsidRPr="001A29AE" w14:paraId="462D7164" w14:textId="77777777" w:rsidTr="00B81D97">
        <w:trPr>
          <w:trHeight w:val="63"/>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6ECFA19" w14:textId="77777777" w:rsidR="00B81D97" w:rsidRPr="001A29AE" w:rsidRDefault="00B81D97" w:rsidP="00D90482">
            <w:pPr>
              <w:rPr>
                <w:color w:val="000000"/>
                <w:sz w:val="18"/>
                <w:szCs w:val="18"/>
              </w:rPr>
            </w:pPr>
            <w:r w:rsidRPr="001A29AE">
              <w:rPr>
                <w:color w:val="000000"/>
                <w:sz w:val="18"/>
                <w:szCs w:val="18"/>
              </w:rPr>
              <w:t>Mittesihtotstarbelised toetused</w:t>
            </w:r>
          </w:p>
        </w:tc>
        <w:tc>
          <w:tcPr>
            <w:tcW w:w="2127" w:type="dxa"/>
            <w:tcBorders>
              <w:top w:val="nil"/>
              <w:left w:val="nil"/>
              <w:bottom w:val="single" w:sz="4" w:space="0" w:color="auto"/>
              <w:right w:val="single" w:sz="4" w:space="0" w:color="auto"/>
            </w:tcBorders>
            <w:shd w:val="clear" w:color="auto" w:fill="auto"/>
            <w:noWrap/>
            <w:vAlign w:val="bottom"/>
            <w:hideMark/>
          </w:tcPr>
          <w:p w14:paraId="51F3F427" w14:textId="77777777" w:rsidR="00B81D97" w:rsidRPr="001A29AE" w:rsidRDefault="00B81D97" w:rsidP="00D90482">
            <w:pPr>
              <w:jc w:val="right"/>
              <w:rPr>
                <w:sz w:val="18"/>
                <w:szCs w:val="18"/>
              </w:rPr>
            </w:pPr>
            <w:r w:rsidRPr="001A29AE">
              <w:rPr>
                <w:sz w:val="18"/>
                <w:szCs w:val="18"/>
              </w:rPr>
              <w:t>-77 057</w:t>
            </w:r>
          </w:p>
        </w:tc>
      </w:tr>
      <w:tr w:rsidR="00B81D97" w:rsidRPr="001A29AE" w14:paraId="711CB5F6" w14:textId="77777777" w:rsidTr="00B81D97">
        <w:trPr>
          <w:trHeight w:val="221"/>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5863EA36" w14:textId="77777777" w:rsidR="00B81D97" w:rsidRPr="001A29AE" w:rsidRDefault="00B81D97" w:rsidP="00D90482">
            <w:pPr>
              <w:rPr>
                <w:b/>
                <w:bCs/>
                <w:color w:val="000000"/>
                <w:sz w:val="18"/>
                <w:szCs w:val="18"/>
              </w:rPr>
            </w:pPr>
            <w:r w:rsidRPr="001A29AE">
              <w:rPr>
                <w:b/>
                <w:bCs/>
                <w:color w:val="000000"/>
                <w:sz w:val="18"/>
                <w:szCs w:val="18"/>
              </w:rPr>
              <w:t>Muud tegevuskulud</w:t>
            </w:r>
          </w:p>
        </w:tc>
        <w:tc>
          <w:tcPr>
            <w:tcW w:w="2127" w:type="dxa"/>
            <w:tcBorders>
              <w:top w:val="nil"/>
              <w:left w:val="nil"/>
              <w:bottom w:val="single" w:sz="4" w:space="0" w:color="auto"/>
              <w:right w:val="single" w:sz="4" w:space="0" w:color="auto"/>
            </w:tcBorders>
            <w:shd w:val="clear" w:color="auto" w:fill="auto"/>
            <w:noWrap/>
            <w:vAlign w:val="bottom"/>
            <w:hideMark/>
          </w:tcPr>
          <w:p w14:paraId="1010B681" w14:textId="77777777" w:rsidR="00B81D97" w:rsidRPr="001A29AE" w:rsidRDefault="00B81D97" w:rsidP="00D90482">
            <w:pPr>
              <w:jc w:val="right"/>
              <w:rPr>
                <w:b/>
                <w:bCs/>
                <w:sz w:val="18"/>
                <w:szCs w:val="18"/>
              </w:rPr>
            </w:pPr>
            <w:r w:rsidRPr="001A29AE">
              <w:rPr>
                <w:b/>
                <w:bCs/>
                <w:sz w:val="18"/>
                <w:szCs w:val="18"/>
              </w:rPr>
              <w:t>-59 326 025</w:t>
            </w:r>
          </w:p>
        </w:tc>
      </w:tr>
      <w:tr w:rsidR="00B81D97" w:rsidRPr="001A29AE" w14:paraId="74B5E2A1" w14:textId="77777777" w:rsidTr="00B81D97">
        <w:trPr>
          <w:trHeight w:val="221"/>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757D93C7" w14:textId="77777777" w:rsidR="00B81D97" w:rsidRPr="001A29AE" w:rsidRDefault="00B81D97" w:rsidP="00D90482">
            <w:pPr>
              <w:rPr>
                <w:color w:val="000000"/>
                <w:sz w:val="18"/>
                <w:szCs w:val="18"/>
              </w:rPr>
            </w:pPr>
            <w:r w:rsidRPr="001A29AE">
              <w:rPr>
                <w:color w:val="000000"/>
                <w:sz w:val="18"/>
                <w:szCs w:val="18"/>
              </w:rPr>
              <w:t>Tööjõukulud</w:t>
            </w:r>
          </w:p>
        </w:tc>
        <w:tc>
          <w:tcPr>
            <w:tcW w:w="2127" w:type="dxa"/>
            <w:tcBorders>
              <w:top w:val="nil"/>
              <w:left w:val="nil"/>
              <w:bottom w:val="single" w:sz="4" w:space="0" w:color="auto"/>
              <w:right w:val="single" w:sz="4" w:space="0" w:color="auto"/>
            </w:tcBorders>
            <w:shd w:val="clear" w:color="auto" w:fill="auto"/>
            <w:noWrap/>
            <w:vAlign w:val="bottom"/>
            <w:hideMark/>
          </w:tcPr>
          <w:p w14:paraId="63359116" w14:textId="77777777" w:rsidR="00B81D97" w:rsidRPr="001A29AE" w:rsidRDefault="00B81D97" w:rsidP="00D90482">
            <w:pPr>
              <w:jc w:val="right"/>
              <w:rPr>
                <w:sz w:val="18"/>
                <w:szCs w:val="18"/>
              </w:rPr>
            </w:pPr>
            <w:r w:rsidRPr="001A29AE">
              <w:rPr>
                <w:sz w:val="18"/>
                <w:szCs w:val="18"/>
              </w:rPr>
              <w:t>-44 224 759</w:t>
            </w:r>
          </w:p>
        </w:tc>
      </w:tr>
      <w:tr w:rsidR="00B81D97" w:rsidRPr="001A29AE" w14:paraId="057C652B" w14:textId="77777777" w:rsidTr="00B81D97">
        <w:trPr>
          <w:trHeight w:val="221"/>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0C4232B" w14:textId="77777777" w:rsidR="00B81D97" w:rsidRPr="001A29AE" w:rsidRDefault="00B81D97" w:rsidP="00D90482">
            <w:pPr>
              <w:rPr>
                <w:color w:val="000000"/>
                <w:sz w:val="18"/>
                <w:szCs w:val="18"/>
              </w:rPr>
            </w:pPr>
            <w:r w:rsidRPr="001A29AE">
              <w:rPr>
                <w:color w:val="000000"/>
                <w:sz w:val="18"/>
                <w:szCs w:val="18"/>
              </w:rPr>
              <w:t>Majandamiskulud</w:t>
            </w:r>
          </w:p>
        </w:tc>
        <w:tc>
          <w:tcPr>
            <w:tcW w:w="2127" w:type="dxa"/>
            <w:tcBorders>
              <w:top w:val="nil"/>
              <w:left w:val="nil"/>
              <w:bottom w:val="single" w:sz="4" w:space="0" w:color="auto"/>
              <w:right w:val="single" w:sz="4" w:space="0" w:color="auto"/>
            </w:tcBorders>
            <w:shd w:val="clear" w:color="auto" w:fill="auto"/>
            <w:noWrap/>
            <w:vAlign w:val="bottom"/>
            <w:hideMark/>
          </w:tcPr>
          <w:p w14:paraId="366BBED2" w14:textId="77777777" w:rsidR="00B81D97" w:rsidRPr="001A29AE" w:rsidRDefault="00B81D97" w:rsidP="00D90482">
            <w:pPr>
              <w:jc w:val="right"/>
              <w:rPr>
                <w:sz w:val="18"/>
                <w:szCs w:val="18"/>
              </w:rPr>
            </w:pPr>
            <w:r w:rsidRPr="001A29AE">
              <w:rPr>
                <w:sz w:val="18"/>
                <w:szCs w:val="18"/>
              </w:rPr>
              <w:t>-14 997 266</w:t>
            </w:r>
          </w:p>
        </w:tc>
      </w:tr>
      <w:tr w:rsidR="00B81D97" w:rsidRPr="001A29AE" w14:paraId="70D1B858" w14:textId="77777777" w:rsidTr="00B81D97">
        <w:trPr>
          <w:trHeight w:val="221"/>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041D20E" w14:textId="77777777" w:rsidR="00B81D97" w:rsidRPr="001A29AE" w:rsidRDefault="00B81D97" w:rsidP="00D90482">
            <w:pPr>
              <w:rPr>
                <w:color w:val="000000"/>
                <w:sz w:val="18"/>
                <w:szCs w:val="18"/>
              </w:rPr>
            </w:pPr>
            <w:r w:rsidRPr="001A29AE">
              <w:rPr>
                <w:color w:val="000000"/>
                <w:sz w:val="18"/>
                <w:szCs w:val="18"/>
              </w:rPr>
              <w:t>Muud kulud</w:t>
            </w:r>
          </w:p>
        </w:tc>
        <w:tc>
          <w:tcPr>
            <w:tcW w:w="2127" w:type="dxa"/>
            <w:tcBorders>
              <w:top w:val="nil"/>
              <w:left w:val="nil"/>
              <w:bottom w:val="single" w:sz="4" w:space="0" w:color="auto"/>
              <w:right w:val="single" w:sz="4" w:space="0" w:color="auto"/>
            </w:tcBorders>
            <w:shd w:val="clear" w:color="auto" w:fill="auto"/>
            <w:noWrap/>
            <w:vAlign w:val="bottom"/>
            <w:hideMark/>
          </w:tcPr>
          <w:p w14:paraId="073C0725" w14:textId="77777777" w:rsidR="00B81D97" w:rsidRPr="001A29AE" w:rsidRDefault="00B81D97" w:rsidP="00D90482">
            <w:pPr>
              <w:jc w:val="right"/>
              <w:rPr>
                <w:sz w:val="18"/>
                <w:szCs w:val="18"/>
              </w:rPr>
            </w:pPr>
            <w:r w:rsidRPr="001A29AE">
              <w:rPr>
                <w:sz w:val="18"/>
                <w:szCs w:val="18"/>
              </w:rPr>
              <w:t>-104 000</w:t>
            </w:r>
          </w:p>
        </w:tc>
      </w:tr>
      <w:tr w:rsidR="00B81D97" w:rsidRPr="001A29AE" w14:paraId="21C4A84B" w14:textId="77777777" w:rsidTr="00B81D97">
        <w:trPr>
          <w:trHeight w:val="221"/>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3899FA9C" w14:textId="77777777" w:rsidR="00B81D97" w:rsidRPr="001A29AE" w:rsidRDefault="00B81D97" w:rsidP="00D90482">
            <w:pPr>
              <w:rPr>
                <w:b/>
                <w:bCs/>
                <w:color w:val="000000"/>
                <w:sz w:val="18"/>
                <w:szCs w:val="18"/>
              </w:rPr>
            </w:pPr>
            <w:r w:rsidRPr="001A29AE">
              <w:rPr>
                <w:b/>
                <w:bCs/>
                <w:color w:val="000000"/>
                <w:sz w:val="18"/>
                <w:szCs w:val="18"/>
              </w:rPr>
              <w:t>PÕHITEGEVUSE TULEM</w:t>
            </w:r>
          </w:p>
        </w:tc>
        <w:tc>
          <w:tcPr>
            <w:tcW w:w="2127" w:type="dxa"/>
            <w:tcBorders>
              <w:top w:val="nil"/>
              <w:left w:val="nil"/>
              <w:bottom w:val="single" w:sz="4" w:space="0" w:color="auto"/>
              <w:right w:val="single" w:sz="4" w:space="0" w:color="auto"/>
            </w:tcBorders>
            <w:shd w:val="clear" w:color="auto" w:fill="auto"/>
            <w:noWrap/>
            <w:vAlign w:val="bottom"/>
            <w:hideMark/>
          </w:tcPr>
          <w:p w14:paraId="1B6DE38B" w14:textId="77777777" w:rsidR="00B81D97" w:rsidRPr="001A29AE" w:rsidRDefault="00B81D97" w:rsidP="00D90482">
            <w:pPr>
              <w:jc w:val="right"/>
              <w:rPr>
                <w:b/>
                <w:bCs/>
                <w:sz w:val="18"/>
                <w:szCs w:val="18"/>
              </w:rPr>
            </w:pPr>
            <w:r w:rsidRPr="001A29AE">
              <w:rPr>
                <w:b/>
                <w:bCs/>
                <w:sz w:val="18"/>
                <w:szCs w:val="18"/>
              </w:rPr>
              <w:t>9 446 455</w:t>
            </w:r>
          </w:p>
        </w:tc>
      </w:tr>
      <w:tr w:rsidR="00B81D97" w:rsidRPr="001A29AE" w14:paraId="3FC8A605" w14:textId="77777777" w:rsidTr="00B81D97">
        <w:trPr>
          <w:trHeight w:val="221"/>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078FA86" w14:textId="77777777" w:rsidR="00B81D97" w:rsidRPr="001A29AE" w:rsidRDefault="00B81D97" w:rsidP="00D90482">
            <w:pPr>
              <w:rPr>
                <w:b/>
                <w:bCs/>
                <w:color w:val="000000"/>
                <w:sz w:val="18"/>
                <w:szCs w:val="18"/>
              </w:rPr>
            </w:pPr>
            <w:r w:rsidRPr="001A29AE">
              <w:rPr>
                <w:b/>
                <w:bCs/>
                <w:color w:val="000000"/>
                <w:sz w:val="18"/>
                <w:szCs w:val="18"/>
              </w:rPr>
              <w:t>INVESTEERIMISTEGEVUS KOKKU</w:t>
            </w:r>
          </w:p>
        </w:tc>
        <w:tc>
          <w:tcPr>
            <w:tcW w:w="2127" w:type="dxa"/>
            <w:tcBorders>
              <w:top w:val="nil"/>
              <w:left w:val="nil"/>
              <w:bottom w:val="single" w:sz="4" w:space="0" w:color="auto"/>
              <w:right w:val="single" w:sz="4" w:space="0" w:color="auto"/>
            </w:tcBorders>
            <w:shd w:val="clear" w:color="auto" w:fill="auto"/>
            <w:noWrap/>
            <w:vAlign w:val="bottom"/>
            <w:hideMark/>
          </w:tcPr>
          <w:p w14:paraId="267D2415" w14:textId="77777777" w:rsidR="00B81D97" w:rsidRPr="001A29AE" w:rsidRDefault="00B81D97" w:rsidP="00D90482">
            <w:pPr>
              <w:jc w:val="right"/>
              <w:rPr>
                <w:b/>
                <w:bCs/>
                <w:sz w:val="18"/>
                <w:szCs w:val="18"/>
              </w:rPr>
            </w:pPr>
            <w:r w:rsidRPr="001A29AE">
              <w:rPr>
                <w:b/>
                <w:bCs/>
                <w:sz w:val="18"/>
                <w:szCs w:val="18"/>
              </w:rPr>
              <w:t>-30 535 888</w:t>
            </w:r>
          </w:p>
        </w:tc>
      </w:tr>
      <w:tr w:rsidR="00B81D97" w:rsidRPr="001A29AE" w14:paraId="3C8FDB73" w14:textId="77777777" w:rsidTr="00B81D97">
        <w:trPr>
          <w:trHeight w:val="221"/>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F95E1BD" w14:textId="77777777" w:rsidR="00B81D97" w:rsidRPr="001A29AE" w:rsidRDefault="00B81D97" w:rsidP="00D90482">
            <w:pPr>
              <w:rPr>
                <w:color w:val="000000"/>
                <w:sz w:val="18"/>
                <w:szCs w:val="18"/>
              </w:rPr>
            </w:pPr>
            <w:r w:rsidRPr="001A29AE">
              <w:rPr>
                <w:color w:val="000000"/>
                <w:sz w:val="18"/>
                <w:szCs w:val="18"/>
              </w:rPr>
              <w:t xml:space="preserve">Põhivara müük </w:t>
            </w:r>
          </w:p>
        </w:tc>
        <w:tc>
          <w:tcPr>
            <w:tcW w:w="2127" w:type="dxa"/>
            <w:tcBorders>
              <w:top w:val="nil"/>
              <w:left w:val="nil"/>
              <w:bottom w:val="single" w:sz="4" w:space="0" w:color="auto"/>
              <w:right w:val="single" w:sz="4" w:space="0" w:color="auto"/>
            </w:tcBorders>
            <w:shd w:val="clear" w:color="auto" w:fill="auto"/>
            <w:noWrap/>
            <w:vAlign w:val="bottom"/>
            <w:hideMark/>
          </w:tcPr>
          <w:p w14:paraId="0C0141DE" w14:textId="77777777" w:rsidR="00B81D97" w:rsidRPr="001A29AE" w:rsidRDefault="00B81D97" w:rsidP="00D90482">
            <w:pPr>
              <w:jc w:val="right"/>
              <w:rPr>
                <w:sz w:val="18"/>
                <w:szCs w:val="18"/>
              </w:rPr>
            </w:pPr>
            <w:r w:rsidRPr="001A29AE">
              <w:rPr>
                <w:sz w:val="18"/>
                <w:szCs w:val="18"/>
              </w:rPr>
              <w:t>200 000</w:t>
            </w:r>
          </w:p>
        </w:tc>
      </w:tr>
      <w:tr w:rsidR="00B81D97" w:rsidRPr="001A29AE" w14:paraId="11D20541" w14:textId="77777777" w:rsidTr="00B81D97">
        <w:trPr>
          <w:trHeight w:val="221"/>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75E2A942" w14:textId="77777777" w:rsidR="00B81D97" w:rsidRPr="001A29AE" w:rsidRDefault="00B81D97" w:rsidP="00D90482">
            <w:pPr>
              <w:rPr>
                <w:color w:val="000000"/>
                <w:sz w:val="18"/>
                <w:szCs w:val="18"/>
              </w:rPr>
            </w:pPr>
            <w:r w:rsidRPr="001A29AE">
              <w:rPr>
                <w:color w:val="000000"/>
                <w:sz w:val="18"/>
                <w:szCs w:val="18"/>
              </w:rPr>
              <w:t xml:space="preserve">Põhivara soetus </w:t>
            </w:r>
          </w:p>
        </w:tc>
        <w:tc>
          <w:tcPr>
            <w:tcW w:w="2127" w:type="dxa"/>
            <w:tcBorders>
              <w:top w:val="nil"/>
              <w:left w:val="nil"/>
              <w:bottom w:val="single" w:sz="4" w:space="0" w:color="auto"/>
              <w:right w:val="single" w:sz="4" w:space="0" w:color="auto"/>
            </w:tcBorders>
            <w:shd w:val="clear" w:color="auto" w:fill="auto"/>
            <w:noWrap/>
            <w:vAlign w:val="bottom"/>
            <w:hideMark/>
          </w:tcPr>
          <w:p w14:paraId="16EB4F43" w14:textId="77777777" w:rsidR="00B81D97" w:rsidRPr="001A29AE" w:rsidRDefault="00B81D97" w:rsidP="00D90482">
            <w:pPr>
              <w:jc w:val="right"/>
              <w:rPr>
                <w:sz w:val="18"/>
                <w:szCs w:val="18"/>
              </w:rPr>
            </w:pPr>
            <w:r w:rsidRPr="001A29AE">
              <w:rPr>
                <w:sz w:val="18"/>
                <w:szCs w:val="18"/>
              </w:rPr>
              <w:t>-29 312 352</w:t>
            </w:r>
          </w:p>
        </w:tc>
      </w:tr>
      <w:tr w:rsidR="00B81D97" w:rsidRPr="001A29AE" w14:paraId="1BE7A868" w14:textId="77777777" w:rsidTr="00B81D97">
        <w:trPr>
          <w:trHeight w:val="221"/>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5D37325F" w14:textId="77777777" w:rsidR="00B81D97" w:rsidRPr="001A29AE" w:rsidRDefault="00B81D97" w:rsidP="00D90482">
            <w:pPr>
              <w:rPr>
                <w:color w:val="000000"/>
                <w:sz w:val="18"/>
                <w:szCs w:val="18"/>
              </w:rPr>
            </w:pPr>
            <w:r w:rsidRPr="001A29AE">
              <w:rPr>
                <w:color w:val="000000"/>
                <w:sz w:val="18"/>
                <w:szCs w:val="18"/>
              </w:rPr>
              <w:t>Põhivara soetuseks antav sihtfinantseerimine</w:t>
            </w:r>
          </w:p>
        </w:tc>
        <w:tc>
          <w:tcPr>
            <w:tcW w:w="2127" w:type="dxa"/>
            <w:tcBorders>
              <w:top w:val="nil"/>
              <w:left w:val="nil"/>
              <w:bottom w:val="single" w:sz="4" w:space="0" w:color="auto"/>
              <w:right w:val="single" w:sz="4" w:space="0" w:color="auto"/>
            </w:tcBorders>
            <w:shd w:val="clear" w:color="auto" w:fill="auto"/>
            <w:noWrap/>
            <w:vAlign w:val="bottom"/>
            <w:hideMark/>
          </w:tcPr>
          <w:p w14:paraId="3D46DCC0" w14:textId="77777777" w:rsidR="00B81D97" w:rsidRPr="001A29AE" w:rsidRDefault="00B81D97" w:rsidP="00D90482">
            <w:pPr>
              <w:jc w:val="right"/>
              <w:rPr>
                <w:sz w:val="18"/>
                <w:szCs w:val="18"/>
              </w:rPr>
            </w:pPr>
            <w:r w:rsidRPr="001A29AE">
              <w:rPr>
                <w:sz w:val="18"/>
                <w:szCs w:val="18"/>
              </w:rPr>
              <w:t>-139 722</w:t>
            </w:r>
          </w:p>
        </w:tc>
      </w:tr>
      <w:tr w:rsidR="00B81D97" w:rsidRPr="001A29AE" w14:paraId="79DD5F94" w14:textId="77777777" w:rsidTr="00B81D97">
        <w:trPr>
          <w:trHeight w:val="221"/>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68E5DF0D" w14:textId="77777777" w:rsidR="00B81D97" w:rsidRPr="001A29AE" w:rsidRDefault="00B81D97" w:rsidP="00D90482">
            <w:pPr>
              <w:rPr>
                <w:color w:val="000000"/>
                <w:sz w:val="18"/>
                <w:szCs w:val="18"/>
              </w:rPr>
            </w:pPr>
            <w:r w:rsidRPr="001A29AE">
              <w:rPr>
                <w:color w:val="000000"/>
                <w:sz w:val="18"/>
                <w:szCs w:val="18"/>
              </w:rPr>
              <w:t>Tagasilaekuvad laenud</w:t>
            </w:r>
          </w:p>
        </w:tc>
        <w:tc>
          <w:tcPr>
            <w:tcW w:w="2127" w:type="dxa"/>
            <w:tcBorders>
              <w:top w:val="nil"/>
              <w:left w:val="nil"/>
              <w:bottom w:val="single" w:sz="4" w:space="0" w:color="auto"/>
              <w:right w:val="single" w:sz="4" w:space="0" w:color="auto"/>
            </w:tcBorders>
            <w:shd w:val="clear" w:color="auto" w:fill="auto"/>
            <w:noWrap/>
            <w:vAlign w:val="bottom"/>
            <w:hideMark/>
          </w:tcPr>
          <w:p w14:paraId="0D75585F" w14:textId="77777777" w:rsidR="00B81D97" w:rsidRPr="001A29AE" w:rsidRDefault="00B81D97" w:rsidP="00D90482">
            <w:pPr>
              <w:jc w:val="right"/>
              <w:rPr>
                <w:sz w:val="18"/>
                <w:szCs w:val="18"/>
              </w:rPr>
            </w:pPr>
            <w:r w:rsidRPr="001A29AE">
              <w:rPr>
                <w:sz w:val="18"/>
                <w:szCs w:val="18"/>
              </w:rPr>
              <w:t>767</w:t>
            </w:r>
          </w:p>
        </w:tc>
      </w:tr>
      <w:tr w:rsidR="00B81D97" w:rsidRPr="001A29AE" w14:paraId="3DF49454" w14:textId="77777777" w:rsidTr="00B81D97">
        <w:trPr>
          <w:trHeight w:val="221"/>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3CA8B2D7" w14:textId="77777777" w:rsidR="00B81D97" w:rsidRPr="001A29AE" w:rsidRDefault="00B81D97" w:rsidP="00D90482">
            <w:pPr>
              <w:rPr>
                <w:color w:val="000000"/>
                <w:sz w:val="18"/>
                <w:szCs w:val="18"/>
              </w:rPr>
            </w:pPr>
            <w:r w:rsidRPr="001A29AE">
              <w:rPr>
                <w:color w:val="000000"/>
                <w:sz w:val="18"/>
                <w:szCs w:val="18"/>
              </w:rPr>
              <w:t>Finantstulud</w:t>
            </w:r>
          </w:p>
        </w:tc>
        <w:tc>
          <w:tcPr>
            <w:tcW w:w="2127" w:type="dxa"/>
            <w:tcBorders>
              <w:top w:val="nil"/>
              <w:left w:val="nil"/>
              <w:bottom w:val="single" w:sz="4" w:space="0" w:color="auto"/>
              <w:right w:val="single" w:sz="4" w:space="0" w:color="auto"/>
            </w:tcBorders>
            <w:shd w:val="clear" w:color="auto" w:fill="auto"/>
            <w:noWrap/>
            <w:vAlign w:val="bottom"/>
            <w:hideMark/>
          </w:tcPr>
          <w:p w14:paraId="1E964584" w14:textId="77777777" w:rsidR="00B81D97" w:rsidRPr="001A29AE" w:rsidRDefault="00B81D97" w:rsidP="00D90482">
            <w:pPr>
              <w:jc w:val="right"/>
              <w:rPr>
                <w:sz w:val="18"/>
                <w:szCs w:val="18"/>
              </w:rPr>
            </w:pPr>
            <w:r w:rsidRPr="001A29AE">
              <w:rPr>
                <w:sz w:val="18"/>
                <w:szCs w:val="18"/>
              </w:rPr>
              <w:t>1 150</w:t>
            </w:r>
          </w:p>
        </w:tc>
      </w:tr>
      <w:tr w:rsidR="00B81D97" w:rsidRPr="001A29AE" w14:paraId="7A9A80F4" w14:textId="77777777" w:rsidTr="00B81D97">
        <w:trPr>
          <w:trHeight w:val="63"/>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6AEB1CD3" w14:textId="77777777" w:rsidR="00B81D97" w:rsidRPr="001A29AE" w:rsidRDefault="00B81D97" w:rsidP="00D90482">
            <w:pPr>
              <w:rPr>
                <w:color w:val="000000"/>
                <w:sz w:val="18"/>
                <w:szCs w:val="18"/>
              </w:rPr>
            </w:pPr>
            <w:r w:rsidRPr="001A29AE">
              <w:rPr>
                <w:color w:val="000000"/>
                <w:sz w:val="18"/>
                <w:szCs w:val="18"/>
              </w:rPr>
              <w:t xml:space="preserve">Finantskulud </w:t>
            </w:r>
          </w:p>
        </w:tc>
        <w:tc>
          <w:tcPr>
            <w:tcW w:w="2127" w:type="dxa"/>
            <w:tcBorders>
              <w:top w:val="nil"/>
              <w:left w:val="nil"/>
              <w:bottom w:val="single" w:sz="4" w:space="0" w:color="auto"/>
              <w:right w:val="single" w:sz="4" w:space="0" w:color="auto"/>
            </w:tcBorders>
            <w:shd w:val="clear" w:color="auto" w:fill="auto"/>
            <w:noWrap/>
            <w:vAlign w:val="bottom"/>
            <w:hideMark/>
          </w:tcPr>
          <w:p w14:paraId="0D12F9B6" w14:textId="77777777" w:rsidR="00B81D97" w:rsidRPr="001A29AE" w:rsidRDefault="00B81D97" w:rsidP="00D90482">
            <w:pPr>
              <w:jc w:val="right"/>
              <w:rPr>
                <w:sz w:val="18"/>
                <w:szCs w:val="18"/>
              </w:rPr>
            </w:pPr>
            <w:r w:rsidRPr="001A29AE">
              <w:rPr>
                <w:sz w:val="18"/>
                <w:szCs w:val="18"/>
              </w:rPr>
              <w:t>-1 285 731</w:t>
            </w:r>
          </w:p>
        </w:tc>
      </w:tr>
      <w:tr w:rsidR="00B81D97" w:rsidRPr="001A29AE" w14:paraId="7D2CCC2D" w14:textId="77777777" w:rsidTr="00B81D97">
        <w:trPr>
          <w:trHeight w:val="63"/>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451FF50" w14:textId="77777777" w:rsidR="00B81D97" w:rsidRPr="001A29AE" w:rsidRDefault="00B81D97" w:rsidP="00D90482">
            <w:pPr>
              <w:rPr>
                <w:b/>
                <w:bCs/>
                <w:color w:val="000000"/>
                <w:sz w:val="18"/>
                <w:szCs w:val="18"/>
              </w:rPr>
            </w:pPr>
            <w:r w:rsidRPr="001A29AE">
              <w:rPr>
                <w:b/>
                <w:bCs/>
                <w:color w:val="000000"/>
                <w:sz w:val="18"/>
                <w:szCs w:val="18"/>
              </w:rPr>
              <w:t>EELARVE TULEM</w:t>
            </w:r>
          </w:p>
        </w:tc>
        <w:tc>
          <w:tcPr>
            <w:tcW w:w="2127" w:type="dxa"/>
            <w:tcBorders>
              <w:top w:val="nil"/>
              <w:left w:val="nil"/>
              <w:bottom w:val="single" w:sz="4" w:space="0" w:color="auto"/>
              <w:right w:val="single" w:sz="4" w:space="0" w:color="auto"/>
            </w:tcBorders>
            <w:shd w:val="clear" w:color="auto" w:fill="auto"/>
            <w:noWrap/>
            <w:vAlign w:val="bottom"/>
            <w:hideMark/>
          </w:tcPr>
          <w:p w14:paraId="457D6A43" w14:textId="77777777" w:rsidR="00B81D97" w:rsidRPr="001A29AE" w:rsidRDefault="00B81D97" w:rsidP="00D90482">
            <w:pPr>
              <w:jc w:val="right"/>
              <w:rPr>
                <w:b/>
                <w:bCs/>
                <w:sz w:val="18"/>
                <w:szCs w:val="18"/>
              </w:rPr>
            </w:pPr>
            <w:r w:rsidRPr="001A29AE">
              <w:rPr>
                <w:b/>
                <w:bCs/>
                <w:sz w:val="18"/>
                <w:szCs w:val="18"/>
              </w:rPr>
              <w:t>-21 089 433</w:t>
            </w:r>
          </w:p>
        </w:tc>
      </w:tr>
      <w:tr w:rsidR="00B81D97" w:rsidRPr="001A29AE" w14:paraId="4F0F286A" w14:textId="77777777" w:rsidTr="00B81D97">
        <w:trPr>
          <w:trHeight w:val="63"/>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3AA1C725" w14:textId="77777777" w:rsidR="00B81D97" w:rsidRPr="001A29AE" w:rsidRDefault="00B81D97" w:rsidP="00D90482">
            <w:pPr>
              <w:rPr>
                <w:b/>
                <w:bCs/>
                <w:color w:val="000000"/>
                <w:sz w:val="18"/>
                <w:szCs w:val="18"/>
              </w:rPr>
            </w:pPr>
            <w:r w:rsidRPr="001A29AE">
              <w:rPr>
                <w:b/>
                <w:bCs/>
                <w:color w:val="000000"/>
                <w:sz w:val="18"/>
                <w:szCs w:val="18"/>
              </w:rPr>
              <w:t>FINANTSEERIMISTEGEVUS</w:t>
            </w:r>
          </w:p>
        </w:tc>
        <w:tc>
          <w:tcPr>
            <w:tcW w:w="2127" w:type="dxa"/>
            <w:tcBorders>
              <w:top w:val="nil"/>
              <w:left w:val="nil"/>
              <w:bottom w:val="single" w:sz="4" w:space="0" w:color="auto"/>
              <w:right w:val="single" w:sz="4" w:space="0" w:color="auto"/>
            </w:tcBorders>
            <w:shd w:val="clear" w:color="auto" w:fill="auto"/>
            <w:noWrap/>
            <w:vAlign w:val="bottom"/>
            <w:hideMark/>
          </w:tcPr>
          <w:p w14:paraId="561683FD" w14:textId="77777777" w:rsidR="00B81D97" w:rsidRPr="001A29AE" w:rsidRDefault="00B81D97" w:rsidP="00D90482">
            <w:pPr>
              <w:jc w:val="right"/>
              <w:rPr>
                <w:b/>
                <w:bCs/>
                <w:sz w:val="18"/>
                <w:szCs w:val="18"/>
              </w:rPr>
            </w:pPr>
            <w:r w:rsidRPr="001A29AE">
              <w:rPr>
                <w:b/>
                <w:bCs/>
                <w:sz w:val="18"/>
                <w:szCs w:val="18"/>
              </w:rPr>
              <w:t>17 245 106</w:t>
            </w:r>
          </w:p>
        </w:tc>
      </w:tr>
      <w:tr w:rsidR="00B81D97" w:rsidRPr="001A29AE" w14:paraId="258230CE" w14:textId="77777777" w:rsidTr="00B81D97">
        <w:trPr>
          <w:trHeight w:val="63"/>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38E59A1" w14:textId="77777777" w:rsidR="00B81D97" w:rsidRPr="001A29AE" w:rsidRDefault="00B81D97" w:rsidP="00D90482">
            <w:pPr>
              <w:rPr>
                <w:color w:val="000000"/>
                <w:sz w:val="18"/>
                <w:szCs w:val="18"/>
              </w:rPr>
            </w:pPr>
            <w:r w:rsidRPr="001A29AE">
              <w:rPr>
                <w:color w:val="000000"/>
                <w:sz w:val="18"/>
                <w:szCs w:val="18"/>
              </w:rPr>
              <w:t xml:space="preserve">Kohustiste võtmine </w:t>
            </w:r>
          </w:p>
        </w:tc>
        <w:tc>
          <w:tcPr>
            <w:tcW w:w="2127" w:type="dxa"/>
            <w:tcBorders>
              <w:top w:val="nil"/>
              <w:left w:val="nil"/>
              <w:bottom w:val="single" w:sz="4" w:space="0" w:color="auto"/>
              <w:right w:val="single" w:sz="4" w:space="0" w:color="auto"/>
            </w:tcBorders>
            <w:shd w:val="clear" w:color="auto" w:fill="auto"/>
            <w:noWrap/>
            <w:vAlign w:val="bottom"/>
            <w:hideMark/>
          </w:tcPr>
          <w:p w14:paraId="075E12EE" w14:textId="77777777" w:rsidR="00B81D97" w:rsidRPr="001A29AE" w:rsidRDefault="00B81D97" w:rsidP="00D90482">
            <w:pPr>
              <w:jc w:val="right"/>
              <w:rPr>
                <w:sz w:val="18"/>
                <w:szCs w:val="18"/>
              </w:rPr>
            </w:pPr>
            <w:r w:rsidRPr="001A29AE">
              <w:rPr>
                <w:sz w:val="18"/>
                <w:szCs w:val="18"/>
              </w:rPr>
              <w:t>29 731 966</w:t>
            </w:r>
          </w:p>
        </w:tc>
      </w:tr>
      <w:tr w:rsidR="00B81D97" w:rsidRPr="001A29AE" w14:paraId="28719444" w14:textId="77777777" w:rsidTr="00B81D97">
        <w:trPr>
          <w:trHeight w:val="63"/>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E9715DF" w14:textId="77777777" w:rsidR="00B81D97" w:rsidRPr="001A29AE" w:rsidRDefault="00B81D97" w:rsidP="00D90482">
            <w:pPr>
              <w:rPr>
                <w:color w:val="000000"/>
                <w:sz w:val="18"/>
                <w:szCs w:val="18"/>
              </w:rPr>
            </w:pPr>
            <w:r w:rsidRPr="001A29AE">
              <w:rPr>
                <w:color w:val="000000"/>
                <w:sz w:val="18"/>
                <w:szCs w:val="18"/>
              </w:rPr>
              <w:t xml:space="preserve">Kohustiste tasumine </w:t>
            </w:r>
          </w:p>
        </w:tc>
        <w:tc>
          <w:tcPr>
            <w:tcW w:w="2127" w:type="dxa"/>
            <w:tcBorders>
              <w:top w:val="nil"/>
              <w:left w:val="nil"/>
              <w:bottom w:val="single" w:sz="4" w:space="0" w:color="auto"/>
              <w:right w:val="single" w:sz="4" w:space="0" w:color="auto"/>
            </w:tcBorders>
            <w:shd w:val="clear" w:color="auto" w:fill="auto"/>
            <w:noWrap/>
            <w:vAlign w:val="bottom"/>
            <w:hideMark/>
          </w:tcPr>
          <w:p w14:paraId="1DAC8C16" w14:textId="77777777" w:rsidR="00B81D97" w:rsidRPr="001A29AE" w:rsidRDefault="00B81D97" w:rsidP="00D90482">
            <w:pPr>
              <w:jc w:val="right"/>
              <w:rPr>
                <w:sz w:val="18"/>
                <w:szCs w:val="18"/>
              </w:rPr>
            </w:pPr>
            <w:r w:rsidRPr="001A29AE">
              <w:rPr>
                <w:sz w:val="18"/>
                <w:szCs w:val="18"/>
              </w:rPr>
              <w:t>-12 486 860</w:t>
            </w:r>
          </w:p>
        </w:tc>
      </w:tr>
      <w:tr w:rsidR="00B81D97" w:rsidRPr="001A29AE" w14:paraId="3795DAEB" w14:textId="77777777" w:rsidTr="00B81D97">
        <w:trPr>
          <w:trHeight w:val="221"/>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851AB2E" w14:textId="77777777" w:rsidR="00B81D97" w:rsidRPr="001A29AE" w:rsidRDefault="00B81D97" w:rsidP="00D90482">
            <w:pPr>
              <w:rPr>
                <w:b/>
                <w:bCs/>
                <w:color w:val="000000"/>
                <w:sz w:val="18"/>
                <w:szCs w:val="18"/>
              </w:rPr>
            </w:pPr>
            <w:r w:rsidRPr="001A29AE">
              <w:rPr>
                <w:b/>
                <w:bCs/>
                <w:color w:val="000000"/>
                <w:sz w:val="18"/>
                <w:szCs w:val="18"/>
              </w:rPr>
              <w:t>LIKVIIDSETE VARADE MUUTUS</w:t>
            </w:r>
          </w:p>
        </w:tc>
        <w:tc>
          <w:tcPr>
            <w:tcW w:w="2127" w:type="dxa"/>
            <w:tcBorders>
              <w:top w:val="nil"/>
              <w:left w:val="nil"/>
              <w:bottom w:val="single" w:sz="4" w:space="0" w:color="auto"/>
              <w:right w:val="single" w:sz="4" w:space="0" w:color="auto"/>
            </w:tcBorders>
            <w:shd w:val="clear" w:color="auto" w:fill="auto"/>
            <w:noWrap/>
            <w:vAlign w:val="bottom"/>
            <w:hideMark/>
          </w:tcPr>
          <w:p w14:paraId="34FFFC9C" w14:textId="77777777" w:rsidR="00B81D97" w:rsidRPr="001A29AE" w:rsidRDefault="00B81D97" w:rsidP="00D90482">
            <w:pPr>
              <w:rPr>
                <w:sz w:val="18"/>
                <w:szCs w:val="18"/>
              </w:rPr>
            </w:pPr>
            <w:r w:rsidRPr="001A29AE">
              <w:rPr>
                <w:sz w:val="18"/>
                <w:szCs w:val="18"/>
              </w:rPr>
              <w:t> </w:t>
            </w:r>
          </w:p>
        </w:tc>
      </w:tr>
      <w:tr w:rsidR="00B81D97" w:rsidRPr="001A29AE" w14:paraId="6615A511" w14:textId="77777777" w:rsidTr="00B81D97">
        <w:trPr>
          <w:trHeight w:val="221"/>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AFC302F" w14:textId="77777777" w:rsidR="00B81D97" w:rsidRPr="001A29AE" w:rsidRDefault="00B81D97" w:rsidP="00D90482">
            <w:pPr>
              <w:rPr>
                <w:color w:val="000000"/>
                <w:sz w:val="18"/>
                <w:szCs w:val="18"/>
              </w:rPr>
            </w:pPr>
            <w:r w:rsidRPr="001A29AE">
              <w:rPr>
                <w:color w:val="000000"/>
                <w:sz w:val="18"/>
                <w:szCs w:val="18"/>
              </w:rPr>
              <w:t>Raha ja raha ekvivalentide muutus</w:t>
            </w:r>
          </w:p>
        </w:tc>
        <w:tc>
          <w:tcPr>
            <w:tcW w:w="2127" w:type="dxa"/>
            <w:tcBorders>
              <w:top w:val="nil"/>
              <w:left w:val="nil"/>
              <w:bottom w:val="single" w:sz="4" w:space="0" w:color="auto"/>
              <w:right w:val="single" w:sz="4" w:space="0" w:color="auto"/>
            </w:tcBorders>
            <w:shd w:val="clear" w:color="auto" w:fill="auto"/>
            <w:noWrap/>
            <w:vAlign w:val="bottom"/>
            <w:hideMark/>
          </w:tcPr>
          <w:p w14:paraId="49672827" w14:textId="77777777" w:rsidR="00B81D97" w:rsidRPr="001A29AE" w:rsidRDefault="00B81D97" w:rsidP="00D90482">
            <w:pPr>
              <w:jc w:val="right"/>
              <w:rPr>
                <w:sz w:val="18"/>
                <w:szCs w:val="18"/>
              </w:rPr>
            </w:pPr>
            <w:r w:rsidRPr="001A29AE">
              <w:rPr>
                <w:sz w:val="18"/>
                <w:szCs w:val="18"/>
              </w:rPr>
              <w:t>-4 124 118</w:t>
            </w:r>
          </w:p>
        </w:tc>
      </w:tr>
      <w:tr w:rsidR="00B81D97" w:rsidRPr="001A29AE" w14:paraId="09CB4CA7" w14:textId="77777777" w:rsidTr="00B81D97">
        <w:trPr>
          <w:trHeight w:val="221"/>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14:paraId="676A68C5" w14:textId="77777777" w:rsidR="00B81D97" w:rsidRPr="001A29AE" w:rsidRDefault="00B81D97" w:rsidP="00D90482">
            <w:pPr>
              <w:rPr>
                <w:color w:val="000000"/>
                <w:sz w:val="18"/>
                <w:szCs w:val="18"/>
              </w:rPr>
            </w:pPr>
            <w:r w:rsidRPr="001A29AE">
              <w:rPr>
                <w:color w:val="000000"/>
                <w:sz w:val="18"/>
                <w:szCs w:val="18"/>
              </w:rPr>
              <w:t>Nõuete ja kohustiste saldode muutus</w:t>
            </w:r>
          </w:p>
        </w:tc>
        <w:tc>
          <w:tcPr>
            <w:tcW w:w="2127" w:type="dxa"/>
            <w:tcBorders>
              <w:top w:val="nil"/>
              <w:left w:val="nil"/>
              <w:bottom w:val="single" w:sz="4" w:space="0" w:color="auto"/>
              <w:right w:val="single" w:sz="4" w:space="0" w:color="auto"/>
            </w:tcBorders>
            <w:shd w:val="clear" w:color="auto" w:fill="auto"/>
            <w:noWrap/>
            <w:vAlign w:val="bottom"/>
            <w:hideMark/>
          </w:tcPr>
          <w:p w14:paraId="652E4EE2" w14:textId="77777777" w:rsidR="00B81D97" w:rsidRPr="001A29AE" w:rsidRDefault="00B81D97" w:rsidP="00D90482">
            <w:pPr>
              <w:jc w:val="right"/>
              <w:rPr>
                <w:sz w:val="18"/>
                <w:szCs w:val="18"/>
              </w:rPr>
            </w:pPr>
            <w:r w:rsidRPr="001A29AE">
              <w:rPr>
                <w:sz w:val="18"/>
                <w:szCs w:val="18"/>
              </w:rPr>
              <w:t>-279 791</w:t>
            </w:r>
          </w:p>
        </w:tc>
      </w:tr>
    </w:tbl>
    <w:p w14:paraId="4CCBBBCA" w14:textId="5C45CCA9" w:rsidR="005C0816" w:rsidRPr="001A29AE" w:rsidRDefault="005C0816" w:rsidP="00D90482">
      <w:pPr>
        <w:rPr>
          <w:bCs/>
          <w:color w:val="0070C0"/>
          <w:sz w:val="18"/>
          <w:szCs w:val="18"/>
          <w:lang w:val="et-EE"/>
        </w:rPr>
      </w:pPr>
      <w:r w:rsidRPr="001A29AE">
        <w:rPr>
          <w:bCs/>
          <w:i/>
          <w:sz w:val="18"/>
          <w:szCs w:val="18"/>
          <w:lang w:val="et-EE"/>
        </w:rPr>
        <w:t xml:space="preserve">Sissetulekud kokku </w:t>
      </w:r>
      <w:r w:rsidR="00B81D97" w:rsidRPr="001A29AE">
        <w:rPr>
          <w:bCs/>
          <w:i/>
          <w:sz w:val="18"/>
          <w:szCs w:val="18"/>
        </w:rPr>
        <w:t>108 434 611</w:t>
      </w:r>
      <w:r w:rsidR="00B81D97" w:rsidRPr="001A29AE">
        <w:rPr>
          <w:b/>
          <w:bCs/>
          <w:sz w:val="18"/>
          <w:szCs w:val="18"/>
        </w:rPr>
        <w:t xml:space="preserve"> </w:t>
      </w:r>
      <w:r w:rsidRPr="001A29AE">
        <w:rPr>
          <w:bCs/>
          <w:i/>
          <w:sz w:val="18"/>
          <w:szCs w:val="18"/>
          <w:lang w:val="et-EE" w:eastAsia="et-EE"/>
        </w:rPr>
        <w:t xml:space="preserve">eurot, väljaminekud </w:t>
      </w:r>
      <w:r w:rsidR="00B81D97" w:rsidRPr="001A29AE">
        <w:rPr>
          <w:bCs/>
          <w:i/>
          <w:sz w:val="18"/>
          <w:szCs w:val="18"/>
        </w:rPr>
        <w:t>108 434 611</w:t>
      </w:r>
      <w:r w:rsidR="00B81D97" w:rsidRPr="001A29AE">
        <w:rPr>
          <w:b/>
          <w:bCs/>
          <w:sz w:val="18"/>
          <w:szCs w:val="18"/>
        </w:rPr>
        <w:t xml:space="preserve"> </w:t>
      </w:r>
      <w:r w:rsidR="003A2B1E" w:rsidRPr="001A29AE">
        <w:rPr>
          <w:bCs/>
          <w:i/>
          <w:sz w:val="18"/>
          <w:szCs w:val="18"/>
          <w:lang w:val="et-EE" w:eastAsia="et-EE"/>
        </w:rPr>
        <w:t>e</w:t>
      </w:r>
      <w:r w:rsidRPr="001A29AE">
        <w:rPr>
          <w:bCs/>
          <w:i/>
          <w:sz w:val="18"/>
          <w:szCs w:val="18"/>
          <w:lang w:val="et-EE" w:eastAsia="et-EE"/>
        </w:rPr>
        <w:t xml:space="preserve">urot </w:t>
      </w:r>
      <w:r w:rsidRPr="001A29AE">
        <w:rPr>
          <w:bCs/>
          <w:color w:val="0070C0"/>
          <w:sz w:val="18"/>
          <w:szCs w:val="18"/>
          <w:lang w:val="et-EE"/>
        </w:rPr>
        <w:br w:type="page"/>
      </w:r>
    </w:p>
    <w:p w14:paraId="3EF01AF6" w14:textId="77777777" w:rsidR="005C0816" w:rsidRPr="001A29AE" w:rsidRDefault="005C0816" w:rsidP="00D90482">
      <w:pPr>
        <w:spacing w:line="276" w:lineRule="auto"/>
        <w:jc w:val="right"/>
        <w:rPr>
          <w:bCs/>
          <w:sz w:val="22"/>
          <w:szCs w:val="22"/>
          <w:lang w:val="et-EE"/>
        </w:rPr>
      </w:pPr>
      <w:r w:rsidRPr="001A29AE">
        <w:rPr>
          <w:bCs/>
          <w:sz w:val="22"/>
          <w:szCs w:val="22"/>
          <w:lang w:val="et-EE"/>
        </w:rPr>
        <w:lastRenderedPageBreak/>
        <w:t>Narva Linnavolikogu</w:t>
      </w:r>
    </w:p>
    <w:p w14:paraId="1C471C65" w14:textId="77777777" w:rsidR="005C0816" w:rsidRPr="001A29AE" w:rsidRDefault="005C0816" w:rsidP="00D90482">
      <w:pPr>
        <w:jc w:val="right"/>
        <w:rPr>
          <w:bCs/>
          <w:sz w:val="22"/>
          <w:szCs w:val="22"/>
          <w:lang w:val="et-EE"/>
        </w:rPr>
      </w:pPr>
      <w:r w:rsidRPr="001A29AE">
        <w:rPr>
          <w:bCs/>
          <w:sz w:val="22"/>
          <w:szCs w:val="22"/>
          <w:lang w:val="et-EE"/>
        </w:rPr>
        <w:t>määruse</w:t>
      </w:r>
    </w:p>
    <w:p w14:paraId="6F191E0A" w14:textId="77777777" w:rsidR="005C0816" w:rsidRPr="001A29AE" w:rsidRDefault="005C0816" w:rsidP="00D90482">
      <w:pPr>
        <w:jc w:val="right"/>
        <w:rPr>
          <w:bCs/>
          <w:sz w:val="22"/>
          <w:szCs w:val="22"/>
          <w:lang w:val="et-EE"/>
        </w:rPr>
      </w:pPr>
      <w:r w:rsidRPr="001A29AE">
        <w:rPr>
          <w:bCs/>
          <w:sz w:val="22"/>
          <w:szCs w:val="22"/>
          <w:lang w:val="et-EE"/>
        </w:rPr>
        <w:t xml:space="preserve"> lisa 2</w:t>
      </w:r>
    </w:p>
    <w:p w14:paraId="31A24D2F" w14:textId="77777777" w:rsidR="005C0816" w:rsidRPr="001A29AE" w:rsidRDefault="005C0816" w:rsidP="00D90482">
      <w:pPr>
        <w:spacing w:after="200" w:line="276" w:lineRule="auto"/>
        <w:rPr>
          <w:b/>
          <w:lang w:val="et-EE"/>
        </w:rPr>
      </w:pPr>
    </w:p>
    <w:p w14:paraId="3A77DF1D" w14:textId="77777777" w:rsidR="005C0816" w:rsidRPr="001A29AE" w:rsidRDefault="005C0816" w:rsidP="00D90482">
      <w:pPr>
        <w:pStyle w:val="Pealkiri2"/>
        <w:rPr>
          <w:rFonts w:ascii="Times New Roman" w:hAnsi="Times New Roman" w:cs="Times New Roman"/>
          <w:i w:val="0"/>
          <w:sz w:val="24"/>
          <w:szCs w:val="24"/>
          <w:lang w:val="et-EE"/>
        </w:rPr>
      </w:pPr>
      <w:bookmarkStart w:id="44" w:name="_Toc530476929"/>
      <w:bookmarkStart w:id="45" w:name="_Toc530861256"/>
      <w:bookmarkStart w:id="46" w:name="_Toc530993131"/>
      <w:bookmarkStart w:id="47" w:name="_Toc89079697"/>
      <w:r w:rsidRPr="001A29AE">
        <w:rPr>
          <w:rFonts w:ascii="Times New Roman" w:hAnsi="Times New Roman" w:cs="Times New Roman"/>
          <w:i w:val="0"/>
          <w:sz w:val="24"/>
          <w:szCs w:val="24"/>
          <w:lang w:val="et-EE"/>
        </w:rPr>
        <w:t xml:space="preserve">Narva linna </w:t>
      </w:r>
      <w:r w:rsidR="006979B4" w:rsidRPr="001A29AE">
        <w:rPr>
          <w:rFonts w:ascii="Times New Roman" w:hAnsi="Times New Roman" w:cs="Times New Roman"/>
          <w:i w:val="0"/>
          <w:sz w:val="24"/>
          <w:szCs w:val="24"/>
          <w:lang w:val="et-EE"/>
        </w:rPr>
        <w:t>2023</w:t>
      </w:r>
      <w:r w:rsidRPr="001A29AE">
        <w:rPr>
          <w:rFonts w:ascii="Times New Roman" w:hAnsi="Times New Roman" w:cs="Times New Roman"/>
          <w:i w:val="0"/>
          <w:sz w:val="24"/>
          <w:szCs w:val="24"/>
          <w:lang w:val="et-EE"/>
        </w:rPr>
        <w:t>. aasta ametiasutuste eelarved väljaminekute osas</w:t>
      </w:r>
      <w:bookmarkEnd w:id="44"/>
      <w:bookmarkEnd w:id="45"/>
      <w:bookmarkEnd w:id="46"/>
      <w:bookmarkEnd w:id="47"/>
    </w:p>
    <w:p w14:paraId="23B7299D" w14:textId="77777777" w:rsidR="005C0816" w:rsidRPr="001A29AE" w:rsidRDefault="005C0816" w:rsidP="00D90482">
      <w:pPr>
        <w:ind w:left="7200" w:firstLine="720"/>
        <w:jc w:val="center"/>
        <w:rPr>
          <w:bCs/>
          <w:sz w:val="20"/>
          <w:szCs w:val="20"/>
          <w:lang w:val="et-EE"/>
        </w:rPr>
      </w:pPr>
      <w:r w:rsidRPr="001A29AE">
        <w:rPr>
          <w:sz w:val="20"/>
          <w:szCs w:val="20"/>
          <w:lang w:val="et-EE"/>
        </w:rPr>
        <w:t>eurodes</w:t>
      </w:r>
    </w:p>
    <w:tbl>
      <w:tblPr>
        <w:tblW w:w="997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8"/>
        <w:gridCol w:w="1640"/>
        <w:gridCol w:w="2187"/>
        <w:gridCol w:w="2324"/>
        <w:gridCol w:w="1640"/>
      </w:tblGrid>
      <w:tr w:rsidR="00224EE0" w:rsidRPr="001A29AE" w14:paraId="423F19E1" w14:textId="77777777" w:rsidTr="00224EE0">
        <w:trPr>
          <w:trHeight w:val="73"/>
        </w:trPr>
        <w:tc>
          <w:tcPr>
            <w:tcW w:w="2188" w:type="dxa"/>
            <w:shd w:val="clear" w:color="auto" w:fill="auto"/>
            <w:vAlign w:val="center"/>
            <w:hideMark/>
          </w:tcPr>
          <w:p w14:paraId="54FF2326" w14:textId="7F5DAF23" w:rsidR="00224EE0" w:rsidRPr="001A29AE" w:rsidRDefault="00224EE0" w:rsidP="00D90482">
            <w:pPr>
              <w:rPr>
                <w:b/>
                <w:bCs/>
                <w:sz w:val="22"/>
                <w:szCs w:val="22"/>
              </w:rPr>
            </w:pPr>
            <w:r w:rsidRPr="001A29AE">
              <w:rPr>
                <w:b/>
                <w:bCs/>
                <w:sz w:val="22"/>
                <w:szCs w:val="22"/>
              </w:rPr>
              <w:t>Nimetus</w:t>
            </w:r>
          </w:p>
        </w:tc>
        <w:tc>
          <w:tcPr>
            <w:tcW w:w="1640" w:type="dxa"/>
            <w:shd w:val="clear" w:color="auto" w:fill="auto"/>
            <w:vAlign w:val="center"/>
            <w:hideMark/>
          </w:tcPr>
          <w:p w14:paraId="6040E631" w14:textId="77777777" w:rsidR="00224EE0" w:rsidRPr="001A29AE" w:rsidRDefault="00224EE0" w:rsidP="00D90482">
            <w:pPr>
              <w:jc w:val="center"/>
              <w:rPr>
                <w:b/>
                <w:bCs/>
                <w:sz w:val="22"/>
                <w:szCs w:val="22"/>
              </w:rPr>
            </w:pPr>
            <w:r w:rsidRPr="001A29AE">
              <w:rPr>
                <w:b/>
                <w:bCs/>
                <w:sz w:val="22"/>
                <w:szCs w:val="22"/>
              </w:rPr>
              <w:t>Põhitegevuse kulud</w:t>
            </w:r>
          </w:p>
        </w:tc>
        <w:tc>
          <w:tcPr>
            <w:tcW w:w="2187" w:type="dxa"/>
            <w:shd w:val="clear" w:color="auto" w:fill="auto"/>
            <w:vAlign w:val="center"/>
            <w:hideMark/>
          </w:tcPr>
          <w:p w14:paraId="34CBD751" w14:textId="77777777" w:rsidR="00224EE0" w:rsidRPr="001A29AE" w:rsidRDefault="00224EE0" w:rsidP="00D90482">
            <w:pPr>
              <w:jc w:val="center"/>
              <w:rPr>
                <w:b/>
                <w:bCs/>
                <w:sz w:val="22"/>
                <w:szCs w:val="22"/>
              </w:rPr>
            </w:pPr>
            <w:r w:rsidRPr="001A29AE">
              <w:rPr>
                <w:b/>
                <w:bCs/>
                <w:sz w:val="22"/>
                <w:szCs w:val="22"/>
              </w:rPr>
              <w:t>Investeerimistegevus</w:t>
            </w:r>
          </w:p>
        </w:tc>
        <w:tc>
          <w:tcPr>
            <w:tcW w:w="2324" w:type="dxa"/>
            <w:shd w:val="clear" w:color="auto" w:fill="auto"/>
            <w:vAlign w:val="center"/>
            <w:hideMark/>
          </w:tcPr>
          <w:p w14:paraId="0B101F63" w14:textId="77777777" w:rsidR="00224EE0" w:rsidRPr="001A29AE" w:rsidRDefault="00224EE0" w:rsidP="00D90482">
            <w:pPr>
              <w:jc w:val="center"/>
              <w:rPr>
                <w:b/>
                <w:bCs/>
                <w:sz w:val="22"/>
                <w:szCs w:val="22"/>
              </w:rPr>
            </w:pPr>
            <w:r w:rsidRPr="001A29AE">
              <w:rPr>
                <w:b/>
                <w:bCs/>
                <w:sz w:val="22"/>
                <w:szCs w:val="22"/>
              </w:rPr>
              <w:t>Finantseerimistegevus</w:t>
            </w:r>
          </w:p>
        </w:tc>
        <w:tc>
          <w:tcPr>
            <w:tcW w:w="1640" w:type="dxa"/>
            <w:shd w:val="clear" w:color="auto" w:fill="auto"/>
            <w:vAlign w:val="bottom"/>
            <w:hideMark/>
          </w:tcPr>
          <w:p w14:paraId="0490CE18" w14:textId="77777777" w:rsidR="00224EE0" w:rsidRPr="001A29AE" w:rsidRDefault="00224EE0" w:rsidP="00D90482">
            <w:pPr>
              <w:jc w:val="center"/>
              <w:rPr>
                <w:b/>
                <w:sz w:val="22"/>
                <w:szCs w:val="22"/>
              </w:rPr>
            </w:pPr>
            <w:r w:rsidRPr="001A29AE">
              <w:rPr>
                <w:b/>
                <w:sz w:val="22"/>
                <w:szCs w:val="22"/>
              </w:rPr>
              <w:t>2023.a eelarve</w:t>
            </w:r>
          </w:p>
        </w:tc>
      </w:tr>
      <w:tr w:rsidR="00224EE0" w:rsidRPr="001A29AE" w14:paraId="04BFB65D" w14:textId="77777777" w:rsidTr="00224EE0">
        <w:trPr>
          <w:trHeight w:val="615"/>
        </w:trPr>
        <w:tc>
          <w:tcPr>
            <w:tcW w:w="2188" w:type="dxa"/>
            <w:shd w:val="clear" w:color="auto" w:fill="auto"/>
            <w:vAlign w:val="center"/>
            <w:hideMark/>
          </w:tcPr>
          <w:p w14:paraId="09D09832" w14:textId="77777777" w:rsidR="00224EE0" w:rsidRPr="001A29AE" w:rsidRDefault="00224EE0" w:rsidP="00D90482">
            <w:pPr>
              <w:rPr>
                <w:sz w:val="22"/>
                <w:szCs w:val="22"/>
              </w:rPr>
            </w:pPr>
            <w:r w:rsidRPr="001A29AE">
              <w:rPr>
                <w:sz w:val="22"/>
                <w:szCs w:val="22"/>
              </w:rPr>
              <w:t xml:space="preserve">Narva Linnavalitsuse  Kultuuriosakond </w:t>
            </w:r>
          </w:p>
        </w:tc>
        <w:tc>
          <w:tcPr>
            <w:tcW w:w="1640" w:type="dxa"/>
            <w:shd w:val="clear" w:color="auto" w:fill="auto"/>
            <w:noWrap/>
            <w:vAlign w:val="bottom"/>
            <w:hideMark/>
          </w:tcPr>
          <w:p w14:paraId="026A2FAB" w14:textId="77777777" w:rsidR="00224EE0" w:rsidRPr="001A29AE" w:rsidRDefault="00224EE0" w:rsidP="00D90482">
            <w:pPr>
              <w:jc w:val="right"/>
              <w:rPr>
                <w:sz w:val="22"/>
                <w:szCs w:val="22"/>
              </w:rPr>
            </w:pPr>
            <w:r w:rsidRPr="001A29AE">
              <w:rPr>
                <w:sz w:val="22"/>
                <w:szCs w:val="22"/>
              </w:rPr>
              <w:t>42 750 968</w:t>
            </w:r>
          </w:p>
        </w:tc>
        <w:tc>
          <w:tcPr>
            <w:tcW w:w="2187" w:type="dxa"/>
            <w:shd w:val="clear" w:color="auto" w:fill="auto"/>
            <w:noWrap/>
            <w:vAlign w:val="bottom"/>
            <w:hideMark/>
          </w:tcPr>
          <w:p w14:paraId="3EB3585C" w14:textId="77777777" w:rsidR="00224EE0" w:rsidRPr="001A29AE" w:rsidRDefault="00224EE0" w:rsidP="00D90482">
            <w:pPr>
              <w:jc w:val="right"/>
              <w:rPr>
                <w:sz w:val="22"/>
                <w:szCs w:val="22"/>
              </w:rPr>
            </w:pPr>
            <w:r w:rsidRPr="001A29AE">
              <w:rPr>
                <w:sz w:val="22"/>
                <w:szCs w:val="22"/>
              </w:rPr>
              <w:t>357 840</w:t>
            </w:r>
          </w:p>
        </w:tc>
        <w:tc>
          <w:tcPr>
            <w:tcW w:w="2324" w:type="dxa"/>
            <w:shd w:val="clear" w:color="auto" w:fill="auto"/>
            <w:noWrap/>
            <w:vAlign w:val="bottom"/>
            <w:hideMark/>
          </w:tcPr>
          <w:p w14:paraId="0151A5D5" w14:textId="77777777" w:rsidR="00224EE0" w:rsidRPr="001A29AE" w:rsidRDefault="00224EE0" w:rsidP="00D90482">
            <w:pPr>
              <w:rPr>
                <w:sz w:val="22"/>
                <w:szCs w:val="22"/>
              </w:rPr>
            </w:pPr>
            <w:r w:rsidRPr="001A29AE">
              <w:rPr>
                <w:sz w:val="22"/>
                <w:szCs w:val="22"/>
              </w:rPr>
              <w:t> </w:t>
            </w:r>
          </w:p>
        </w:tc>
        <w:tc>
          <w:tcPr>
            <w:tcW w:w="1640" w:type="dxa"/>
            <w:shd w:val="clear" w:color="auto" w:fill="auto"/>
            <w:noWrap/>
            <w:vAlign w:val="bottom"/>
            <w:hideMark/>
          </w:tcPr>
          <w:p w14:paraId="34538FC8" w14:textId="77777777" w:rsidR="00224EE0" w:rsidRPr="001A29AE" w:rsidRDefault="00224EE0" w:rsidP="00D90482">
            <w:pPr>
              <w:jc w:val="right"/>
              <w:rPr>
                <w:sz w:val="22"/>
                <w:szCs w:val="22"/>
              </w:rPr>
            </w:pPr>
            <w:r w:rsidRPr="001A29AE">
              <w:rPr>
                <w:sz w:val="22"/>
                <w:szCs w:val="22"/>
              </w:rPr>
              <w:t>43 108 808</w:t>
            </w:r>
          </w:p>
        </w:tc>
      </w:tr>
      <w:tr w:rsidR="00224EE0" w:rsidRPr="001A29AE" w14:paraId="7B3BE4FE" w14:textId="77777777" w:rsidTr="00224EE0">
        <w:trPr>
          <w:trHeight w:val="615"/>
        </w:trPr>
        <w:tc>
          <w:tcPr>
            <w:tcW w:w="2188" w:type="dxa"/>
            <w:shd w:val="clear" w:color="auto" w:fill="auto"/>
            <w:vAlign w:val="center"/>
            <w:hideMark/>
          </w:tcPr>
          <w:p w14:paraId="49C3D06F" w14:textId="777E0D11" w:rsidR="00224EE0" w:rsidRPr="001A29AE" w:rsidRDefault="00224EE0" w:rsidP="00D90482">
            <w:pPr>
              <w:rPr>
                <w:sz w:val="22"/>
                <w:szCs w:val="22"/>
              </w:rPr>
            </w:pPr>
            <w:r w:rsidRPr="001A29AE">
              <w:rPr>
                <w:sz w:val="22"/>
                <w:szCs w:val="22"/>
              </w:rPr>
              <w:t>Narva linna  Sotsiaalabiamet</w:t>
            </w:r>
          </w:p>
        </w:tc>
        <w:tc>
          <w:tcPr>
            <w:tcW w:w="1640" w:type="dxa"/>
            <w:shd w:val="clear" w:color="auto" w:fill="auto"/>
            <w:noWrap/>
            <w:vAlign w:val="bottom"/>
            <w:hideMark/>
          </w:tcPr>
          <w:p w14:paraId="48E864F3" w14:textId="77777777" w:rsidR="00224EE0" w:rsidRPr="001A29AE" w:rsidRDefault="00224EE0" w:rsidP="00D90482">
            <w:pPr>
              <w:jc w:val="right"/>
              <w:rPr>
                <w:sz w:val="22"/>
                <w:szCs w:val="22"/>
              </w:rPr>
            </w:pPr>
            <w:r w:rsidRPr="001A29AE">
              <w:rPr>
                <w:sz w:val="22"/>
                <w:szCs w:val="22"/>
              </w:rPr>
              <w:t>8 813 952</w:t>
            </w:r>
          </w:p>
        </w:tc>
        <w:tc>
          <w:tcPr>
            <w:tcW w:w="2187" w:type="dxa"/>
            <w:shd w:val="clear" w:color="auto" w:fill="auto"/>
            <w:noWrap/>
            <w:vAlign w:val="bottom"/>
            <w:hideMark/>
          </w:tcPr>
          <w:p w14:paraId="1675986B" w14:textId="77777777" w:rsidR="00224EE0" w:rsidRPr="001A29AE" w:rsidRDefault="00224EE0" w:rsidP="00D90482">
            <w:pPr>
              <w:jc w:val="right"/>
              <w:rPr>
                <w:sz w:val="22"/>
                <w:szCs w:val="22"/>
              </w:rPr>
            </w:pPr>
            <w:r w:rsidRPr="001A29AE">
              <w:rPr>
                <w:sz w:val="22"/>
                <w:szCs w:val="22"/>
              </w:rPr>
              <w:t>272 379</w:t>
            </w:r>
          </w:p>
        </w:tc>
        <w:tc>
          <w:tcPr>
            <w:tcW w:w="2324" w:type="dxa"/>
            <w:shd w:val="clear" w:color="auto" w:fill="auto"/>
            <w:noWrap/>
            <w:vAlign w:val="bottom"/>
            <w:hideMark/>
          </w:tcPr>
          <w:p w14:paraId="3865080E" w14:textId="77777777" w:rsidR="00224EE0" w:rsidRPr="001A29AE" w:rsidRDefault="00224EE0" w:rsidP="00D90482">
            <w:pPr>
              <w:jc w:val="right"/>
              <w:rPr>
                <w:sz w:val="22"/>
                <w:szCs w:val="22"/>
              </w:rPr>
            </w:pPr>
            <w:r w:rsidRPr="001A29AE">
              <w:rPr>
                <w:sz w:val="22"/>
                <w:szCs w:val="22"/>
              </w:rPr>
              <w:t>173 569</w:t>
            </w:r>
          </w:p>
        </w:tc>
        <w:tc>
          <w:tcPr>
            <w:tcW w:w="1640" w:type="dxa"/>
            <w:shd w:val="clear" w:color="auto" w:fill="auto"/>
            <w:noWrap/>
            <w:vAlign w:val="bottom"/>
            <w:hideMark/>
          </w:tcPr>
          <w:p w14:paraId="16F2C9FE" w14:textId="77777777" w:rsidR="00224EE0" w:rsidRPr="001A29AE" w:rsidRDefault="00224EE0" w:rsidP="00D90482">
            <w:pPr>
              <w:jc w:val="right"/>
              <w:rPr>
                <w:sz w:val="22"/>
                <w:szCs w:val="22"/>
              </w:rPr>
            </w:pPr>
            <w:r w:rsidRPr="001A29AE">
              <w:rPr>
                <w:sz w:val="22"/>
                <w:szCs w:val="22"/>
              </w:rPr>
              <w:t>9 259 900</w:t>
            </w:r>
          </w:p>
        </w:tc>
      </w:tr>
      <w:tr w:rsidR="00224EE0" w:rsidRPr="001A29AE" w14:paraId="129DF7FD" w14:textId="77777777" w:rsidTr="00224EE0">
        <w:trPr>
          <w:trHeight w:val="615"/>
        </w:trPr>
        <w:tc>
          <w:tcPr>
            <w:tcW w:w="2188" w:type="dxa"/>
            <w:shd w:val="clear" w:color="auto" w:fill="auto"/>
            <w:vAlign w:val="center"/>
            <w:hideMark/>
          </w:tcPr>
          <w:p w14:paraId="43CCEEAB" w14:textId="77777777" w:rsidR="00224EE0" w:rsidRPr="001A29AE" w:rsidRDefault="00224EE0" w:rsidP="00D90482">
            <w:pPr>
              <w:rPr>
                <w:sz w:val="22"/>
                <w:szCs w:val="22"/>
              </w:rPr>
            </w:pPr>
            <w:r w:rsidRPr="001A29AE">
              <w:rPr>
                <w:sz w:val="22"/>
                <w:szCs w:val="22"/>
              </w:rPr>
              <w:t>Narva Linnavolikogu Kantselei</w:t>
            </w:r>
          </w:p>
        </w:tc>
        <w:tc>
          <w:tcPr>
            <w:tcW w:w="1640" w:type="dxa"/>
            <w:shd w:val="clear" w:color="auto" w:fill="auto"/>
            <w:noWrap/>
            <w:vAlign w:val="bottom"/>
            <w:hideMark/>
          </w:tcPr>
          <w:p w14:paraId="6CB1DAB3" w14:textId="77777777" w:rsidR="00224EE0" w:rsidRPr="001A29AE" w:rsidRDefault="00224EE0" w:rsidP="00D90482">
            <w:pPr>
              <w:jc w:val="right"/>
              <w:rPr>
                <w:sz w:val="22"/>
                <w:szCs w:val="22"/>
              </w:rPr>
            </w:pPr>
            <w:r w:rsidRPr="001A29AE">
              <w:rPr>
                <w:sz w:val="22"/>
                <w:szCs w:val="22"/>
              </w:rPr>
              <w:t>582 429</w:t>
            </w:r>
          </w:p>
        </w:tc>
        <w:tc>
          <w:tcPr>
            <w:tcW w:w="2187" w:type="dxa"/>
            <w:shd w:val="clear" w:color="auto" w:fill="auto"/>
            <w:noWrap/>
            <w:vAlign w:val="bottom"/>
            <w:hideMark/>
          </w:tcPr>
          <w:p w14:paraId="7E1FE42F" w14:textId="77777777" w:rsidR="00224EE0" w:rsidRPr="001A29AE" w:rsidRDefault="00224EE0" w:rsidP="00D90482">
            <w:pPr>
              <w:rPr>
                <w:sz w:val="22"/>
                <w:szCs w:val="22"/>
              </w:rPr>
            </w:pPr>
            <w:r w:rsidRPr="001A29AE">
              <w:rPr>
                <w:sz w:val="22"/>
                <w:szCs w:val="22"/>
              </w:rPr>
              <w:t> </w:t>
            </w:r>
          </w:p>
        </w:tc>
        <w:tc>
          <w:tcPr>
            <w:tcW w:w="2324" w:type="dxa"/>
            <w:shd w:val="clear" w:color="auto" w:fill="auto"/>
            <w:noWrap/>
            <w:vAlign w:val="bottom"/>
            <w:hideMark/>
          </w:tcPr>
          <w:p w14:paraId="2881D34A" w14:textId="77777777" w:rsidR="00224EE0" w:rsidRPr="001A29AE" w:rsidRDefault="00224EE0" w:rsidP="00D90482">
            <w:pPr>
              <w:rPr>
                <w:sz w:val="22"/>
                <w:szCs w:val="22"/>
              </w:rPr>
            </w:pPr>
            <w:r w:rsidRPr="001A29AE">
              <w:rPr>
                <w:sz w:val="22"/>
                <w:szCs w:val="22"/>
              </w:rPr>
              <w:t> </w:t>
            </w:r>
          </w:p>
        </w:tc>
        <w:tc>
          <w:tcPr>
            <w:tcW w:w="1640" w:type="dxa"/>
            <w:shd w:val="clear" w:color="auto" w:fill="auto"/>
            <w:noWrap/>
            <w:vAlign w:val="bottom"/>
            <w:hideMark/>
          </w:tcPr>
          <w:p w14:paraId="17938D3C" w14:textId="77777777" w:rsidR="00224EE0" w:rsidRPr="001A29AE" w:rsidRDefault="00224EE0" w:rsidP="00D90482">
            <w:pPr>
              <w:jc w:val="right"/>
              <w:rPr>
                <w:sz w:val="22"/>
                <w:szCs w:val="22"/>
              </w:rPr>
            </w:pPr>
            <w:r w:rsidRPr="001A29AE">
              <w:rPr>
                <w:sz w:val="22"/>
                <w:szCs w:val="22"/>
              </w:rPr>
              <w:t>582 429</w:t>
            </w:r>
          </w:p>
        </w:tc>
      </w:tr>
      <w:tr w:rsidR="00224EE0" w:rsidRPr="001A29AE" w14:paraId="02C40B53" w14:textId="77777777" w:rsidTr="00224EE0">
        <w:trPr>
          <w:trHeight w:val="335"/>
        </w:trPr>
        <w:tc>
          <w:tcPr>
            <w:tcW w:w="2188" w:type="dxa"/>
            <w:shd w:val="clear" w:color="auto" w:fill="auto"/>
            <w:vAlign w:val="center"/>
            <w:hideMark/>
          </w:tcPr>
          <w:p w14:paraId="513F596F" w14:textId="77777777" w:rsidR="00224EE0" w:rsidRPr="001A29AE" w:rsidRDefault="00224EE0" w:rsidP="00D90482">
            <w:pPr>
              <w:rPr>
                <w:sz w:val="22"/>
                <w:szCs w:val="22"/>
              </w:rPr>
            </w:pPr>
            <w:r w:rsidRPr="001A29AE">
              <w:rPr>
                <w:sz w:val="22"/>
                <w:szCs w:val="22"/>
              </w:rPr>
              <w:t xml:space="preserve">Narva Linnakantselei </w:t>
            </w:r>
          </w:p>
        </w:tc>
        <w:tc>
          <w:tcPr>
            <w:tcW w:w="1640" w:type="dxa"/>
            <w:shd w:val="clear" w:color="auto" w:fill="auto"/>
            <w:noWrap/>
            <w:vAlign w:val="bottom"/>
            <w:hideMark/>
          </w:tcPr>
          <w:p w14:paraId="0E0D73AD" w14:textId="77777777" w:rsidR="00224EE0" w:rsidRPr="001A29AE" w:rsidRDefault="00224EE0" w:rsidP="00D90482">
            <w:pPr>
              <w:jc w:val="right"/>
              <w:rPr>
                <w:sz w:val="22"/>
                <w:szCs w:val="22"/>
              </w:rPr>
            </w:pPr>
            <w:r w:rsidRPr="001A29AE">
              <w:rPr>
                <w:sz w:val="22"/>
                <w:szCs w:val="22"/>
              </w:rPr>
              <w:t>1 561 108</w:t>
            </w:r>
          </w:p>
        </w:tc>
        <w:tc>
          <w:tcPr>
            <w:tcW w:w="2187" w:type="dxa"/>
            <w:shd w:val="clear" w:color="auto" w:fill="auto"/>
            <w:noWrap/>
            <w:vAlign w:val="bottom"/>
            <w:hideMark/>
          </w:tcPr>
          <w:p w14:paraId="351B6287" w14:textId="77777777" w:rsidR="00224EE0" w:rsidRPr="001A29AE" w:rsidRDefault="00224EE0" w:rsidP="00D90482">
            <w:pPr>
              <w:rPr>
                <w:sz w:val="22"/>
                <w:szCs w:val="22"/>
              </w:rPr>
            </w:pPr>
            <w:r w:rsidRPr="001A29AE">
              <w:rPr>
                <w:sz w:val="22"/>
                <w:szCs w:val="22"/>
              </w:rPr>
              <w:t> </w:t>
            </w:r>
          </w:p>
        </w:tc>
        <w:tc>
          <w:tcPr>
            <w:tcW w:w="2324" w:type="dxa"/>
            <w:shd w:val="clear" w:color="auto" w:fill="auto"/>
            <w:noWrap/>
            <w:vAlign w:val="bottom"/>
            <w:hideMark/>
          </w:tcPr>
          <w:p w14:paraId="769FB519" w14:textId="77777777" w:rsidR="00224EE0" w:rsidRPr="001A29AE" w:rsidRDefault="00224EE0" w:rsidP="00D90482">
            <w:pPr>
              <w:rPr>
                <w:sz w:val="22"/>
                <w:szCs w:val="22"/>
              </w:rPr>
            </w:pPr>
            <w:r w:rsidRPr="001A29AE">
              <w:rPr>
                <w:sz w:val="22"/>
                <w:szCs w:val="22"/>
              </w:rPr>
              <w:t> </w:t>
            </w:r>
          </w:p>
        </w:tc>
        <w:tc>
          <w:tcPr>
            <w:tcW w:w="1640" w:type="dxa"/>
            <w:shd w:val="clear" w:color="auto" w:fill="auto"/>
            <w:noWrap/>
            <w:vAlign w:val="bottom"/>
            <w:hideMark/>
          </w:tcPr>
          <w:p w14:paraId="67F37B0A" w14:textId="77777777" w:rsidR="00224EE0" w:rsidRPr="001A29AE" w:rsidRDefault="00224EE0" w:rsidP="00D90482">
            <w:pPr>
              <w:jc w:val="right"/>
              <w:rPr>
                <w:sz w:val="22"/>
                <w:szCs w:val="22"/>
              </w:rPr>
            </w:pPr>
            <w:r w:rsidRPr="001A29AE">
              <w:rPr>
                <w:sz w:val="22"/>
                <w:szCs w:val="22"/>
              </w:rPr>
              <w:t>1 561 108</w:t>
            </w:r>
          </w:p>
        </w:tc>
      </w:tr>
      <w:tr w:rsidR="00224EE0" w:rsidRPr="001A29AE" w14:paraId="690BA4AF" w14:textId="77777777" w:rsidTr="00224EE0">
        <w:trPr>
          <w:trHeight w:val="1231"/>
        </w:trPr>
        <w:tc>
          <w:tcPr>
            <w:tcW w:w="2188" w:type="dxa"/>
            <w:shd w:val="clear" w:color="auto" w:fill="auto"/>
            <w:vAlign w:val="center"/>
            <w:hideMark/>
          </w:tcPr>
          <w:p w14:paraId="35F316B7" w14:textId="77777777" w:rsidR="00224EE0" w:rsidRPr="001A29AE" w:rsidRDefault="00224EE0" w:rsidP="00D90482">
            <w:pPr>
              <w:rPr>
                <w:sz w:val="22"/>
                <w:szCs w:val="22"/>
              </w:rPr>
            </w:pPr>
            <w:r w:rsidRPr="001A29AE">
              <w:rPr>
                <w:sz w:val="22"/>
                <w:szCs w:val="22"/>
              </w:rPr>
              <w:t xml:space="preserve">Narva Linnavalitsuse Rahandusamet </w:t>
            </w:r>
          </w:p>
          <w:p w14:paraId="49BB40BA" w14:textId="77777777" w:rsidR="00224EE0" w:rsidRPr="001A29AE" w:rsidRDefault="00224EE0" w:rsidP="00D90482">
            <w:pPr>
              <w:rPr>
                <w:sz w:val="22"/>
                <w:szCs w:val="22"/>
              </w:rPr>
            </w:pPr>
            <w:r w:rsidRPr="001A29AE">
              <w:rPr>
                <w:sz w:val="22"/>
                <w:szCs w:val="22"/>
              </w:rPr>
              <w:t>sh laenude tagastamine ja intressi tasumine</w:t>
            </w:r>
          </w:p>
        </w:tc>
        <w:tc>
          <w:tcPr>
            <w:tcW w:w="1640" w:type="dxa"/>
            <w:shd w:val="clear" w:color="auto" w:fill="auto"/>
            <w:noWrap/>
            <w:vAlign w:val="bottom"/>
            <w:hideMark/>
          </w:tcPr>
          <w:p w14:paraId="4C569DD5" w14:textId="77777777" w:rsidR="00224EE0" w:rsidRPr="001A29AE" w:rsidRDefault="00224EE0" w:rsidP="00D90482">
            <w:pPr>
              <w:jc w:val="right"/>
              <w:rPr>
                <w:sz w:val="22"/>
                <w:szCs w:val="22"/>
              </w:rPr>
            </w:pPr>
            <w:r w:rsidRPr="001A29AE">
              <w:rPr>
                <w:sz w:val="22"/>
                <w:szCs w:val="22"/>
              </w:rPr>
              <w:t>523 402</w:t>
            </w:r>
          </w:p>
        </w:tc>
        <w:tc>
          <w:tcPr>
            <w:tcW w:w="2187" w:type="dxa"/>
            <w:shd w:val="clear" w:color="auto" w:fill="auto"/>
            <w:noWrap/>
            <w:vAlign w:val="bottom"/>
            <w:hideMark/>
          </w:tcPr>
          <w:p w14:paraId="31F1C321" w14:textId="77777777" w:rsidR="00224EE0" w:rsidRPr="001A29AE" w:rsidRDefault="00224EE0" w:rsidP="00D90482">
            <w:pPr>
              <w:jc w:val="right"/>
              <w:rPr>
                <w:sz w:val="22"/>
                <w:szCs w:val="22"/>
              </w:rPr>
            </w:pPr>
            <w:r w:rsidRPr="001A29AE">
              <w:rPr>
                <w:sz w:val="22"/>
                <w:szCs w:val="22"/>
              </w:rPr>
              <w:t>1 013 352</w:t>
            </w:r>
          </w:p>
        </w:tc>
        <w:tc>
          <w:tcPr>
            <w:tcW w:w="2324" w:type="dxa"/>
            <w:shd w:val="clear" w:color="auto" w:fill="auto"/>
            <w:noWrap/>
            <w:vAlign w:val="bottom"/>
            <w:hideMark/>
          </w:tcPr>
          <w:p w14:paraId="22D79F28" w14:textId="77777777" w:rsidR="00224EE0" w:rsidRPr="001A29AE" w:rsidRDefault="00224EE0" w:rsidP="00D90482">
            <w:pPr>
              <w:jc w:val="right"/>
              <w:rPr>
                <w:sz w:val="22"/>
                <w:szCs w:val="22"/>
              </w:rPr>
            </w:pPr>
            <w:r w:rsidRPr="001A29AE">
              <w:rPr>
                <w:sz w:val="22"/>
                <w:szCs w:val="22"/>
              </w:rPr>
              <w:t>12 313 291</w:t>
            </w:r>
          </w:p>
        </w:tc>
        <w:tc>
          <w:tcPr>
            <w:tcW w:w="1640" w:type="dxa"/>
            <w:shd w:val="clear" w:color="auto" w:fill="auto"/>
            <w:noWrap/>
            <w:vAlign w:val="bottom"/>
            <w:hideMark/>
          </w:tcPr>
          <w:p w14:paraId="45019706" w14:textId="77777777" w:rsidR="00224EE0" w:rsidRPr="001A29AE" w:rsidRDefault="00224EE0" w:rsidP="00D90482">
            <w:pPr>
              <w:jc w:val="right"/>
              <w:rPr>
                <w:sz w:val="22"/>
                <w:szCs w:val="22"/>
              </w:rPr>
            </w:pPr>
            <w:r w:rsidRPr="001A29AE">
              <w:rPr>
                <w:sz w:val="22"/>
                <w:szCs w:val="22"/>
              </w:rPr>
              <w:t>13 850 045</w:t>
            </w:r>
          </w:p>
        </w:tc>
      </w:tr>
      <w:tr w:rsidR="00224EE0" w:rsidRPr="001A29AE" w14:paraId="0A45CD03" w14:textId="77777777" w:rsidTr="00224EE0">
        <w:trPr>
          <w:trHeight w:val="998"/>
        </w:trPr>
        <w:tc>
          <w:tcPr>
            <w:tcW w:w="2188" w:type="dxa"/>
            <w:shd w:val="clear" w:color="auto" w:fill="auto"/>
            <w:vAlign w:val="center"/>
            <w:hideMark/>
          </w:tcPr>
          <w:p w14:paraId="7EB9AFCD" w14:textId="21488E0B" w:rsidR="00224EE0" w:rsidRPr="001A29AE" w:rsidRDefault="00224EE0" w:rsidP="00D90482">
            <w:pPr>
              <w:rPr>
                <w:sz w:val="22"/>
                <w:szCs w:val="22"/>
              </w:rPr>
            </w:pPr>
            <w:r w:rsidRPr="001A29AE">
              <w:rPr>
                <w:sz w:val="22"/>
                <w:szCs w:val="22"/>
              </w:rPr>
              <w:t>Narva Linnavalitsuse  Arhitektuuri- ja Linnaplaneerimise Amet</w:t>
            </w:r>
          </w:p>
        </w:tc>
        <w:tc>
          <w:tcPr>
            <w:tcW w:w="1640" w:type="dxa"/>
            <w:shd w:val="clear" w:color="auto" w:fill="auto"/>
            <w:noWrap/>
            <w:vAlign w:val="bottom"/>
            <w:hideMark/>
          </w:tcPr>
          <w:p w14:paraId="59C93C6A" w14:textId="77777777" w:rsidR="00224EE0" w:rsidRPr="001A29AE" w:rsidRDefault="00224EE0" w:rsidP="00D90482">
            <w:pPr>
              <w:jc w:val="right"/>
              <w:rPr>
                <w:sz w:val="22"/>
                <w:szCs w:val="22"/>
              </w:rPr>
            </w:pPr>
            <w:r w:rsidRPr="001A29AE">
              <w:rPr>
                <w:sz w:val="22"/>
                <w:szCs w:val="22"/>
              </w:rPr>
              <w:t>752 087</w:t>
            </w:r>
          </w:p>
        </w:tc>
        <w:tc>
          <w:tcPr>
            <w:tcW w:w="2187" w:type="dxa"/>
            <w:shd w:val="clear" w:color="auto" w:fill="auto"/>
            <w:noWrap/>
            <w:vAlign w:val="bottom"/>
            <w:hideMark/>
          </w:tcPr>
          <w:p w14:paraId="181F9FE1" w14:textId="77777777" w:rsidR="00224EE0" w:rsidRPr="001A29AE" w:rsidRDefault="00224EE0" w:rsidP="00D90482">
            <w:pPr>
              <w:jc w:val="right"/>
              <w:rPr>
                <w:sz w:val="22"/>
                <w:szCs w:val="22"/>
              </w:rPr>
            </w:pPr>
            <w:r w:rsidRPr="001A29AE">
              <w:rPr>
                <w:sz w:val="22"/>
                <w:szCs w:val="22"/>
              </w:rPr>
              <w:t>158 075</w:t>
            </w:r>
          </w:p>
        </w:tc>
        <w:tc>
          <w:tcPr>
            <w:tcW w:w="2324" w:type="dxa"/>
            <w:shd w:val="clear" w:color="auto" w:fill="auto"/>
            <w:noWrap/>
            <w:vAlign w:val="bottom"/>
            <w:hideMark/>
          </w:tcPr>
          <w:p w14:paraId="10452766" w14:textId="77777777" w:rsidR="00224EE0" w:rsidRPr="001A29AE" w:rsidRDefault="00224EE0" w:rsidP="00D90482">
            <w:pPr>
              <w:rPr>
                <w:sz w:val="22"/>
                <w:szCs w:val="22"/>
              </w:rPr>
            </w:pPr>
            <w:r w:rsidRPr="001A29AE">
              <w:rPr>
                <w:sz w:val="22"/>
                <w:szCs w:val="22"/>
              </w:rPr>
              <w:t> </w:t>
            </w:r>
          </w:p>
        </w:tc>
        <w:tc>
          <w:tcPr>
            <w:tcW w:w="1640" w:type="dxa"/>
            <w:shd w:val="clear" w:color="auto" w:fill="auto"/>
            <w:noWrap/>
            <w:vAlign w:val="bottom"/>
            <w:hideMark/>
          </w:tcPr>
          <w:p w14:paraId="4805316C" w14:textId="77777777" w:rsidR="00224EE0" w:rsidRPr="001A29AE" w:rsidRDefault="00224EE0" w:rsidP="00D90482">
            <w:pPr>
              <w:jc w:val="right"/>
              <w:rPr>
                <w:sz w:val="22"/>
                <w:szCs w:val="22"/>
              </w:rPr>
            </w:pPr>
            <w:r w:rsidRPr="001A29AE">
              <w:rPr>
                <w:sz w:val="22"/>
                <w:szCs w:val="22"/>
              </w:rPr>
              <w:t>910 162</w:t>
            </w:r>
          </w:p>
        </w:tc>
      </w:tr>
      <w:tr w:rsidR="00224EE0" w:rsidRPr="001A29AE" w14:paraId="38BC9DC0" w14:textId="77777777" w:rsidTr="00224EE0">
        <w:trPr>
          <w:trHeight w:val="615"/>
        </w:trPr>
        <w:tc>
          <w:tcPr>
            <w:tcW w:w="2188" w:type="dxa"/>
            <w:shd w:val="clear" w:color="auto" w:fill="auto"/>
            <w:vAlign w:val="center"/>
            <w:hideMark/>
          </w:tcPr>
          <w:p w14:paraId="32D69839" w14:textId="77777777" w:rsidR="00224EE0" w:rsidRPr="001A29AE" w:rsidRDefault="00224EE0" w:rsidP="00D90482">
            <w:pPr>
              <w:rPr>
                <w:sz w:val="22"/>
                <w:szCs w:val="22"/>
              </w:rPr>
            </w:pPr>
            <w:r w:rsidRPr="001A29AE">
              <w:rPr>
                <w:sz w:val="22"/>
                <w:szCs w:val="22"/>
              </w:rPr>
              <w:t xml:space="preserve"> Narva Linnavalitsuse Linnamajandusamet</w:t>
            </w:r>
          </w:p>
        </w:tc>
        <w:tc>
          <w:tcPr>
            <w:tcW w:w="1640" w:type="dxa"/>
            <w:shd w:val="clear" w:color="auto" w:fill="auto"/>
            <w:noWrap/>
            <w:vAlign w:val="bottom"/>
            <w:hideMark/>
          </w:tcPr>
          <w:p w14:paraId="0193D00C" w14:textId="77777777" w:rsidR="00224EE0" w:rsidRPr="001A29AE" w:rsidRDefault="00224EE0" w:rsidP="00D90482">
            <w:pPr>
              <w:jc w:val="right"/>
              <w:rPr>
                <w:sz w:val="22"/>
                <w:szCs w:val="22"/>
              </w:rPr>
            </w:pPr>
            <w:r w:rsidRPr="001A29AE">
              <w:rPr>
                <w:sz w:val="22"/>
                <w:szCs w:val="22"/>
              </w:rPr>
              <w:t>8 887 036</w:t>
            </w:r>
          </w:p>
        </w:tc>
        <w:tc>
          <w:tcPr>
            <w:tcW w:w="2187" w:type="dxa"/>
            <w:shd w:val="clear" w:color="auto" w:fill="auto"/>
            <w:noWrap/>
            <w:vAlign w:val="bottom"/>
            <w:hideMark/>
          </w:tcPr>
          <w:p w14:paraId="1EA0FAB5" w14:textId="77777777" w:rsidR="00224EE0" w:rsidRPr="001A29AE" w:rsidRDefault="00224EE0" w:rsidP="00D90482">
            <w:pPr>
              <w:jc w:val="right"/>
              <w:rPr>
                <w:sz w:val="22"/>
                <w:szCs w:val="22"/>
              </w:rPr>
            </w:pPr>
            <w:r w:rsidRPr="001A29AE">
              <w:rPr>
                <w:sz w:val="22"/>
                <w:szCs w:val="22"/>
              </w:rPr>
              <w:t>14 407 718</w:t>
            </w:r>
          </w:p>
        </w:tc>
        <w:tc>
          <w:tcPr>
            <w:tcW w:w="2324" w:type="dxa"/>
            <w:shd w:val="clear" w:color="auto" w:fill="auto"/>
            <w:noWrap/>
            <w:vAlign w:val="bottom"/>
            <w:hideMark/>
          </w:tcPr>
          <w:p w14:paraId="20BEBAE3" w14:textId="77777777" w:rsidR="00224EE0" w:rsidRPr="001A29AE" w:rsidRDefault="00224EE0" w:rsidP="00D90482">
            <w:pPr>
              <w:rPr>
                <w:sz w:val="22"/>
                <w:szCs w:val="22"/>
              </w:rPr>
            </w:pPr>
            <w:r w:rsidRPr="001A29AE">
              <w:rPr>
                <w:sz w:val="22"/>
                <w:szCs w:val="22"/>
              </w:rPr>
              <w:t> </w:t>
            </w:r>
          </w:p>
        </w:tc>
        <w:tc>
          <w:tcPr>
            <w:tcW w:w="1640" w:type="dxa"/>
            <w:shd w:val="clear" w:color="auto" w:fill="auto"/>
            <w:noWrap/>
            <w:vAlign w:val="bottom"/>
            <w:hideMark/>
          </w:tcPr>
          <w:p w14:paraId="5014603B" w14:textId="77777777" w:rsidR="00224EE0" w:rsidRPr="001A29AE" w:rsidRDefault="00224EE0" w:rsidP="00D90482">
            <w:pPr>
              <w:jc w:val="right"/>
              <w:rPr>
                <w:sz w:val="22"/>
                <w:szCs w:val="22"/>
              </w:rPr>
            </w:pPr>
            <w:r w:rsidRPr="001A29AE">
              <w:rPr>
                <w:sz w:val="22"/>
                <w:szCs w:val="22"/>
              </w:rPr>
              <w:t>23 294 754</w:t>
            </w:r>
          </w:p>
        </w:tc>
      </w:tr>
      <w:tr w:rsidR="00224EE0" w:rsidRPr="001A29AE" w14:paraId="5785D354" w14:textId="77777777" w:rsidTr="00224EE0">
        <w:trPr>
          <w:trHeight w:val="615"/>
        </w:trPr>
        <w:tc>
          <w:tcPr>
            <w:tcW w:w="2188" w:type="dxa"/>
            <w:shd w:val="clear" w:color="auto" w:fill="auto"/>
            <w:vAlign w:val="center"/>
            <w:hideMark/>
          </w:tcPr>
          <w:p w14:paraId="36FC9688" w14:textId="77777777" w:rsidR="00224EE0" w:rsidRPr="001A29AE" w:rsidRDefault="00224EE0" w:rsidP="00D90482">
            <w:pPr>
              <w:rPr>
                <w:sz w:val="22"/>
                <w:szCs w:val="22"/>
              </w:rPr>
            </w:pPr>
            <w:r w:rsidRPr="001A29AE">
              <w:rPr>
                <w:sz w:val="22"/>
                <w:szCs w:val="22"/>
              </w:rPr>
              <w:t>Narva Linna Arenduse ja Ökonoomika Amet</w:t>
            </w:r>
          </w:p>
        </w:tc>
        <w:tc>
          <w:tcPr>
            <w:tcW w:w="1640" w:type="dxa"/>
            <w:shd w:val="clear" w:color="auto" w:fill="auto"/>
            <w:noWrap/>
            <w:vAlign w:val="bottom"/>
            <w:hideMark/>
          </w:tcPr>
          <w:p w14:paraId="6766B324" w14:textId="77777777" w:rsidR="00224EE0" w:rsidRPr="001A29AE" w:rsidRDefault="00224EE0" w:rsidP="00D90482">
            <w:pPr>
              <w:jc w:val="right"/>
              <w:rPr>
                <w:sz w:val="22"/>
                <w:szCs w:val="22"/>
              </w:rPr>
            </w:pPr>
            <w:r w:rsidRPr="001A29AE">
              <w:rPr>
                <w:sz w:val="22"/>
                <w:szCs w:val="22"/>
              </w:rPr>
              <w:t>1 238 964</w:t>
            </w:r>
          </w:p>
        </w:tc>
        <w:tc>
          <w:tcPr>
            <w:tcW w:w="2187" w:type="dxa"/>
            <w:shd w:val="clear" w:color="auto" w:fill="auto"/>
            <w:noWrap/>
            <w:vAlign w:val="bottom"/>
            <w:hideMark/>
          </w:tcPr>
          <w:p w14:paraId="69F36A2E" w14:textId="77777777" w:rsidR="00224EE0" w:rsidRPr="001A29AE" w:rsidRDefault="00224EE0" w:rsidP="00D90482">
            <w:pPr>
              <w:jc w:val="right"/>
              <w:rPr>
                <w:sz w:val="22"/>
                <w:szCs w:val="22"/>
              </w:rPr>
            </w:pPr>
            <w:r w:rsidRPr="001A29AE">
              <w:rPr>
                <w:sz w:val="22"/>
                <w:szCs w:val="22"/>
              </w:rPr>
              <w:t>14 528 441</w:t>
            </w:r>
          </w:p>
        </w:tc>
        <w:tc>
          <w:tcPr>
            <w:tcW w:w="2324" w:type="dxa"/>
            <w:shd w:val="clear" w:color="auto" w:fill="auto"/>
            <w:noWrap/>
            <w:vAlign w:val="bottom"/>
            <w:hideMark/>
          </w:tcPr>
          <w:p w14:paraId="3A3D5B73" w14:textId="77777777" w:rsidR="00224EE0" w:rsidRPr="001A29AE" w:rsidRDefault="00224EE0" w:rsidP="00D90482">
            <w:pPr>
              <w:rPr>
                <w:sz w:val="22"/>
                <w:szCs w:val="22"/>
              </w:rPr>
            </w:pPr>
            <w:r w:rsidRPr="001A29AE">
              <w:rPr>
                <w:sz w:val="22"/>
                <w:szCs w:val="22"/>
              </w:rPr>
              <w:t> </w:t>
            </w:r>
          </w:p>
        </w:tc>
        <w:tc>
          <w:tcPr>
            <w:tcW w:w="1640" w:type="dxa"/>
            <w:shd w:val="clear" w:color="auto" w:fill="auto"/>
            <w:noWrap/>
            <w:vAlign w:val="bottom"/>
            <w:hideMark/>
          </w:tcPr>
          <w:p w14:paraId="5EEA2477" w14:textId="77777777" w:rsidR="00224EE0" w:rsidRPr="001A29AE" w:rsidRDefault="00224EE0" w:rsidP="00D90482">
            <w:pPr>
              <w:jc w:val="right"/>
              <w:rPr>
                <w:sz w:val="22"/>
                <w:szCs w:val="22"/>
              </w:rPr>
            </w:pPr>
            <w:r w:rsidRPr="001A29AE">
              <w:rPr>
                <w:sz w:val="22"/>
                <w:szCs w:val="22"/>
              </w:rPr>
              <w:t>15 767 405</w:t>
            </w:r>
          </w:p>
        </w:tc>
      </w:tr>
      <w:tr w:rsidR="00224EE0" w:rsidRPr="001A29AE" w14:paraId="6F4F9D00" w14:textId="77777777" w:rsidTr="00224EE0">
        <w:trPr>
          <w:trHeight w:val="335"/>
        </w:trPr>
        <w:tc>
          <w:tcPr>
            <w:tcW w:w="2188" w:type="dxa"/>
            <w:shd w:val="clear" w:color="auto" w:fill="auto"/>
            <w:vAlign w:val="center"/>
            <w:hideMark/>
          </w:tcPr>
          <w:p w14:paraId="092670C9" w14:textId="2618D24D" w:rsidR="00224EE0" w:rsidRPr="001A29AE" w:rsidRDefault="00224EE0" w:rsidP="00D90482">
            <w:pPr>
              <w:rPr>
                <w:sz w:val="22"/>
                <w:szCs w:val="22"/>
              </w:rPr>
            </w:pPr>
            <w:r w:rsidRPr="001A29AE">
              <w:rPr>
                <w:sz w:val="22"/>
                <w:szCs w:val="22"/>
              </w:rPr>
              <w:t>Reservfond</w:t>
            </w:r>
          </w:p>
        </w:tc>
        <w:tc>
          <w:tcPr>
            <w:tcW w:w="1640" w:type="dxa"/>
            <w:shd w:val="clear" w:color="auto" w:fill="auto"/>
            <w:vAlign w:val="bottom"/>
            <w:hideMark/>
          </w:tcPr>
          <w:p w14:paraId="0AF55D2E" w14:textId="77777777" w:rsidR="00224EE0" w:rsidRPr="001A29AE" w:rsidRDefault="00224EE0" w:rsidP="00D90482">
            <w:pPr>
              <w:jc w:val="right"/>
              <w:rPr>
                <w:sz w:val="22"/>
                <w:szCs w:val="22"/>
              </w:rPr>
            </w:pPr>
            <w:r w:rsidRPr="001A29AE">
              <w:rPr>
                <w:sz w:val="22"/>
                <w:szCs w:val="22"/>
              </w:rPr>
              <w:t>100 000</w:t>
            </w:r>
          </w:p>
        </w:tc>
        <w:tc>
          <w:tcPr>
            <w:tcW w:w="2187" w:type="dxa"/>
            <w:shd w:val="clear" w:color="auto" w:fill="auto"/>
            <w:noWrap/>
            <w:vAlign w:val="bottom"/>
            <w:hideMark/>
          </w:tcPr>
          <w:p w14:paraId="020462D7" w14:textId="77777777" w:rsidR="00224EE0" w:rsidRPr="001A29AE" w:rsidRDefault="00224EE0" w:rsidP="00D90482">
            <w:pPr>
              <w:rPr>
                <w:sz w:val="22"/>
                <w:szCs w:val="22"/>
              </w:rPr>
            </w:pPr>
            <w:r w:rsidRPr="001A29AE">
              <w:rPr>
                <w:sz w:val="22"/>
                <w:szCs w:val="22"/>
              </w:rPr>
              <w:t> </w:t>
            </w:r>
          </w:p>
        </w:tc>
        <w:tc>
          <w:tcPr>
            <w:tcW w:w="2324" w:type="dxa"/>
            <w:shd w:val="clear" w:color="auto" w:fill="auto"/>
            <w:noWrap/>
            <w:vAlign w:val="bottom"/>
            <w:hideMark/>
          </w:tcPr>
          <w:p w14:paraId="7D507D43" w14:textId="77777777" w:rsidR="00224EE0" w:rsidRPr="001A29AE" w:rsidRDefault="00224EE0" w:rsidP="00D90482">
            <w:pPr>
              <w:rPr>
                <w:sz w:val="22"/>
                <w:szCs w:val="22"/>
              </w:rPr>
            </w:pPr>
            <w:r w:rsidRPr="001A29AE">
              <w:rPr>
                <w:sz w:val="22"/>
                <w:szCs w:val="22"/>
              </w:rPr>
              <w:t> </w:t>
            </w:r>
          </w:p>
        </w:tc>
        <w:tc>
          <w:tcPr>
            <w:tcW w:w="1640" w:type="dxa"/>
            <w:shd w:val="clear" w:color="auto" w:fill="auto"/>
            <w:noWrap/>
            <w:vAlign w:val="bottom"/>
            <w:hideMark/>
          </w:tcPr>
          <w:p w14:paraId="13E26529" w14:textId="77777777" w:rsidR="00224EE0" w:rsidRPr="001A29AE" w:rsidRDefault="00224EE0" w:rsidP="00D90482">
            <w:pPr>
              <w:jc w:val="right"/>
              <w:rPr>
                <w:sz w:val="22"/>
                <w:szCs w:val="22"/>
              </w:rPr>
            </w:pPr>
            <w:r w:rsidRPr="001A29AE">
              <w:rPr>
                <w:sz w:val="22"/>
                <w:szCs w:val="22"/>
              </w:rPr>
              <w:t>100 000</w:t>
            </w:r>
          </w:p>
        </w:tc>
      </w:tr>
      <w:tr w:rsidR="00224EE0" w:rsidRPr="001A29AE" w14:paraId="3B7AF91D" w14:textId="77777777" w:rsidTr="00224EE0">
        <w:trPr>
          <w:trHeight w:val="349"/>
        </w:trPr>
        <w:tc>
          <w:tcPr>
            <w:tcW w:w="2188" w:type="dxa"/>
            <w:shd w:val="clear" w:color="auto" w:fill="auto"/>
            <w:vAlign w:val="center"/>
            <w:hideMark/>
          </w:tcPr>
          <w:p w14:paraId="5C46F14C" w14:textId="77777777" w:rsidR="00224EE0" w:rsidRPr="001A29AE" w:rsidRDefault="00224EE0" w:rsidP="00D90482">
            <w:pPr>
              <w:rPr>
                <w:b/>
                <w:bCs/>
                <w:sz w:val="22"/>
                <w:szCs w:val="22"/>
              </w:rPr>
            </w:pPr>
            <w:r w:rsidRPr="001A29AE">
              <w:rPr>
                <w:b/>
                <w:bCs/>
                <w:sz w:val="22"/>
                <w:szCs w:val="22"/>
              </w:rPr>
              <w:t xml:space="preserve">KOKKU </w:t>
            </w:r>
          </w:p>
        </w:tc>
        <w:tc>
          <w:tcPr>
            <w:tcW w:w="1640" w:type="dxa"/>
            <w:shd w:val="clear" w:color="auto" w:fill="auto"/>
            <w:noWrap/>
            <w:vAlign w:val="bottom"/>
            <w:hideMark/>
          </w:tcPr>
          <w:p w14:paraId="1B9CE76A" w14:textId="77777777" w:rsidR="00224EE0" w:rsidRPr="001A29AE" w:rsidRDefault="00224EE0" w:rsidP="00D90482">
            <w:pPr>
              <w:jc w:val="right"/>
              <w:rPr>
                <w:b/>
                <w:sz w:val="22"/>
                <w:szCs w:val="22"/>
              </w:rPr>
            </w:pPr>
            <w:r w:rsidRPr="001A29AE">
              <w:rPr>
                <w:b/>
                <w:sz w:val="22"/>
                <w:szCs w:val="22"/>
              </w:rPr>
              <w:t>65 209 946</w:t>
            </w:r>
          </w:p>
        </w:tc>
        <w:tc>
          <w:tcPr>
            <w:tcW w:w="2187" w:type="dxa"/>
            <w:shd w:val="clear" w:color="auto" w:fill="auto"/>
            <w:noWrap/>
            <w:vAlign w:val="bottom"/>
            <w:hideMark/>
          </w:tcPr>
          <w:p w14:paraId="6D668434" w14:textId="77777777" w:rsidR="00224EE0" w:rsidRPr="001A29AE" w:rsidRDefault="00224EE0" w:rsidP="00D90482">
            <w:pPr>
              <w:jc w:val="right"/>
              <w:rPr>
                <w:b/>
                <w:sz w:val="22"/>
                <w:szCs w:val="22"/>
              </w:rPr>
            </w:pPr>
            <w:r w:rsidRPr="001A29AE">
              <w:rPr>
                <w:b/>
                <w:sz w:val="22"/>
                <w:szCs w:val="22"/>
              </w:rPr>
              <w:t>30 737 805</w:t>
            </w:r>
          </w:p>
        </w:tc>
        <w:tc>
          <w:tcPr>
            <w:tcW w:w="2324" w:type="dxa"/>
            <w:shd w:val="clear" w:color="auto" w:fill="auto"/>
            <w:noWrap/>
            <w:vAlign w:val="bottom"/>
            <w:hideMark/>
          </w:tcPr>
          <w:p w14:paraId="10EAAFA9" w14:textId="77777777" w:rsidR="00224EE0" w:rsidRPr="001A29AE" w:rsidRDefault="00224EE0" w:rsidP="00D90482">
            <w:pPr>
              <w:jc w:val="right"/>
              <w:rPr>
                <w:b/>
                <w:sz w:val="22"/>
                <w:szCs w:val="22"/>
              </w:rPr>
            </w:pPr>
            <w:r w:rsidRPr="001A29AE">
              <w:rPr>
                <w:b/>
                <w:sz w:val="22"/>
                <w:szCs w:val="22"/>
              </w:rPr>
              <w:t>12 486 860</w:t>
            </w:r>
          </w:p>
        </w:tc>
        <w:tc>
          <w:tcPr>
            <w:tcW w:w="1640" w:type="dxa"/>
            <w:shd w:val="clear" w:color="auto" w:fill="auto"/>
            <w:noWrap/>
            <w:vAlign w:val="bottom"/>
            <w:hideMark/>
          </w:tcPr>
          <w:p w14:paraId="1661A81C" w14:textId="77777777" w:rsidR="00224EE0" w:rsidRPr="001A29AE" w:rsidRDefault="00224EE0" w:rsidP="00D90482">
            <w:pPr>
              <w:jc w:val="right"/>
              <w:rPr>
                <w:b/>
                <w:sz w:val="22"/>
                <w:szCs w:val="22"/>
              </w:rPr>
            </w:pPr>
            <w:r w:rsidRPr="001A29AE">
              <w:rPr>
                <w:b/>
                <w:sz w:val="22"/>
                <w:szCs w:val="22"/>
              </w:rPr>
              <w:t>108 434 611</w:t>
            </w:r>
          </w:p>
        </w:tc>
      </w:tr>
    </w:tbl>
    <w:p w14:paraId="28790D28" w14:textId="77777777" w:rsidR="00224EE0" w:rsidRPr="001A29AE" w:rsidRDefault="00224EE0" w:rsidP="00D90482">
      <w:pPr>
        <w:spacing w:after="200" w:line="276" w:lineRule="auto"/>
        <w:rPr>
          <w:bCs/>
          <w:color w:val="0070C0"/>
          <w:lang w:val="et-EE"/>
        </w:rPr>
      </w:pPr>
    </w:p>
    <w:p w14:paraId="45BACD59" w14:textId="77777777" w:rsidR="005C0816" w:rsidRPr="001A29AE" w:rsidRDefault="005C0816" w:rsidP="00D90482">
      <w:pPr>
        <w:spacing w:after="200" w:line="276" w:lineRule="auto"/>
        <w:rPr>
          <w:bCs/>
          <w:color w:val="0070C0"/>
          <w:lang w:val="et-EE"/>
        </w:rPr>
      </w:pPr>
      <w:r w:rsidRPr="001A29AE">
        <w:rPr>
          <w:bCs/>
          <w:color w:val="0070C0"/>
          <w:lang w:val="et-EE"/>
        </w:rPr>
        <w:br w:type="page"/>
      </w:r>
    </w:p>
    <w:p w14:paraId="2A64B9CF" w14:textId="77777777" w:rsidR="005C0816" w:rsidRPr="001A29AE" w:rsidRDefault="005C0816" w:rsidP="00D90482">
      <w:pPr>
        <w:jc w:val="right"/>
        <w:rPr>
          <w:bCs/>
          <w:sz w:val="22"/>
          <w:szCs w:val="22"/>
          <w:lang w:val="et-EE"/>
        </w:rPr>
      </w:pPr>
      <w:r w:rsidRPr="001A29AE">
        <w:rPr>
          <w:bCs/>
          <w:sz w:val="22"/>
          <w:szCs w:val="22"/>
          <w:lang w:val="et-EE"/>
        </w:rPr>
        <w:lastRenderedPageBreak/>
        <w:t>Narva Linnavolikogu</w:t>
      </w:r>
    </w:p>
    <w:p w14:paraId="7538F1F1" w14:textId="77777777" w:rsidR="005C0816" w:rsidRPr="001A29AE" w:rsidRDefault="005C0816" w:rsidP="00D90482">
      <w:pPr>
        <w:jc w:val="right"/>
        <w:rPr>
          <w:bCs/>
          <w:sz w:val="22"/>
          <w:szCs w:val="22"/>
          <w:lang w:val="et-EE"/>
        </w:rPr>
      </w:pPr>
      <w:r w:rsidRPr="001A29AE">
        <w:rPr>
          <w:bCs/>
          <w:sz w:val="22"/>
          <w:szCs w:val="22"/>
          <w:lang w:val="et-EE"/>
        </w:rPr>
        <w:t>määruse</w:t>
      </w:r>
    </w:p>
    <w:p w14:paraId="24A6B026" w14:textId="77777777" w:rsidR="005C0816" w:rsidRPr="001A29AE" w:rsidRDefault="005C0816" w:rsidP="00D90482">
      <w:pPr>
        <w:jc w:val="right"/>
        <w:rPr>
          <w:bCs/>
          <w:sz w:val="22"/>
          <w:szCs w:val="22"/>
          <w:lang w:val="et-EE"/>
        </w:rPr>
      </w:pPr>
      <w:r w:rsidRPr="001A29AE">
        <w:rPr>
          <w:bCs/>
          <w:sz w:val="22"/>
          <w:szCs w:val="22"/>
          <w:lang w:val="et-EE"/>
        </w:rPr>
        <w:t xml:space="preserve"> lisa 3</w:t>
      </w:r>
    </w:p>
    <w:p w14:paraId="29C0768D" w14:textId="77777777" w:rsidR="005C0816" w:rsidRPr="001A29AE" w:rsidRDefault="005C0816" w:rsidP="00D90482">
      <w:pPr>
        <w:pStyle w:val="Pealkiri2"/>
        <w:rPr>
          <w:rFonts w:ascii="Times New Roman" w:hAnsi="Times New Roman" w:cs="Times New Roman"/>
          <w:i w:val="0"/>
          <w:sz w:val="24"/>
          <w:szCs w:val="24"/>
          <w:lang w:val="et-EE" w:eastAsia="et-EE"/>
        </w:rPr>
      </w:pPr>
      <w:bookmarkStart w:id="48" w:name="_Toc436224290"/>
      <w:bookmarkStart w:id="49" w:name="_Toc436224353"/>
      <w:bookmarkStart w:id="50" w:name="_Toc436224384"/>
      <w:bookmarkStart w:id="51" w:name="_Toc466788132"/>
      <w:bookmarkStart w:id="52" w:name="_Toc499039223"/>
      <w:bookmarkStart w:id="53" w:name="_Toc530476930"/>
      <w:bookmarkStart w:id="54" w:name="_Toc530861257"/>
      <w:bookmarkStart w:id="55" w:name="_Toc530993132"/>
      <w:bookmarkStart w:id="56" w:name="_Toc89079698"/>
      <w:r w:rsidRPr="001A29AE">
        <w:rPr>
          <w:rFonts w:ascii="Times New Roman" w:hAnsi="Times New Roman" w:cs="Times New Roman"/>
          <w:i w:val="0"/>
          <w:sz w:val="24"/>
          <w:szCs w:val="24"/>
          <w:lang w:val="et-EE" w:eastAsia="et-EE"/>
        </w:rPr>
        <w:t xml:space="preserve">Narva linna </w:t>
      </w:r>
      <w:r w:rsidR="006979B4" w:rsidRPr="001A29AE">
        <w:rPr>
          <w:rFonts w:ascii="Times New Roman" w:hAnsi="Times New Roman" w:cs="Times New Roman"/>
          <w:i w:val="0"/>
          <w:sz w:val="24"/>
          <w:szCs w:val="24"/>
          <w:lang w:val="et-EE" w:eastAsia="et-EE"/>
        </w:rPr>
        <w:t>2023</w:t>
      </w:r>
      <w:r w:rsidRPr="001A29AE">
        <w:rPr>
          <w:rFonts w:ascii="Times New Roman" w:hAnsi="Times New Roman" w:cs="Times New Roman"/>
          <w:i w:val="0"/>
          <w:sz w:val="24"/>
          <w:szCs w:val="24"/>
          <w:lang w:val="et-EE" w:eastAsia="et-EE"/>
        </w:rPr>
        <w:t>.aasta finantseerimistegevuse eelarve</w:t>
      </w:r>
      <w:bookmarkEnd w:id="48"/>
      <w:bookmarkEnd w:id="49"/>
      <w:bookmarkEnd w:id="50"/>
      <w:bookmarkEnd w:id="51"/>
      <w:bookmarkEnd w:id="52"/>
      <w:bookmarkEnd w:id="53"/>
      <w:bookmarkEnd w:id="54"/>
      <w:bookmarkEnd w:id="55"/>
      <w:bookmarkEnd w:id="56"/>
    </w:p>
    <w:p w14:paraId="499CA247" w14:textId="5DDCCE9E" w:rsidR="00B955DD" w:rsidRPr="001A29AE" w:rsidRDefault="00A94B42" w:rsidP="00D90482">
      <w:pPr>
        <w:jc w:val="right"/>
        <w:rPr>
          <w:sz w:val="20"/>
          <w:szCs w:val="20"/>
          <w:lang w:val="et-EE" w:eastAsia="et-EE"/>
        </w:rPr>
      </w:pPr>
      <w:r w:rsidRPr="001A29AE">
        <w:rPr>
          <w:sz w:val="20"/>
          <w:szCs w:val="20"/>
          <w:lang w:val="et-EE" w:eastAsia="et-EE"/>
        </w:rPr>
        <w:t>eurodes</w:t>
      </w:r>
    </w:p>
    <w:tbl>
      <w:tblPr>
        <w:tblW w:w="9498" w:type="dxa"/>
        <w:tblInd w:w="-5" w:type="dxa"/>
        <w:tblLook w:val="04A0" w:firstRow="1" w:lastRow="0" w:firstColumn="1" w:lastColumn="0" w:noHBand="0" w:noVBand="1"/>
      </w:tblPr>
      <w:tblGrid>
        <w:gridCol w:w="716"/>
        <w:gridCol w:w="3668"/>
        <w:gridCol w:w="1145"/>
        <w:gridCol w:w="1984"/>
        <w:gridCol w:w="1985"/>
      </w:tblGrid>
      <w:tr w:rsidR="00B955DD" w:rsidRPr="001A29AE" w14:paraId="1F6A73F8" w14:textId="77777777" w:rsidTr="00B955DD">
        <w:trPr>
          <w:trHeight w:val="525"/>
        </w:trPr>
        <w:tc>
          <w:tcPr>
            <w:tcW w:w="4384" w:type="dxa"/>
            <w:gridSpan w:val="2"/>
            <w:vMerge w:val="restart"/>
            <w:tcBorders>
              <w:top w:val="single" w:sz="4" w:space="0" w:color="auto"/>
              <w:left w:val="single" w:sz="4" w:space="0" w:color="auto"/>
              <w:bottom w:val="nil"/>
              <w:right w:val="single" w:sz="4" w:space="0" w:color="000000"/>
            </w:tcBorders>
            <w:shd w:val="clear" w:color="auto" w:fill="auto"/>
            <w:noWrap/>
            <w:hideMark/>
          </w:tcPr>
          <w:p w14:paraId="667AC958" w14:textId="77777777" w:rsidR="00B955DD" w:rsidRPr="001A29AE" w:rsidRDefault="00B955DD" w:rsidP="00D90482">
            <w:pPr>
              <w:jc w:val="center"/>
              <w:rPr>
                <w:b/>
                <w:bCs/>
                <w:color w:val="000000"/>
                <w:sz w:val="20"/>
                <w:szCs w:val="20"/>
              </w:rPr>
            </w:pPr>
            <w:r w:rsidRPr="001A29AE">
              <w:rPr>
                <w:b/>
                <w:bCs/>
                <w:color w:val="000000"/>
                <w:sz w:val="20"/>
                <w:szCs w:val="20"/>
              </w:rPr>
              <w:t> </w:t>
            </w:r>
          </w:p>
        </w:tc>
        <w:tc>
          <w:tcPr>
            <w:tcW w:w="1145" w:type="dxa"/>
            <w:tcBorders>
              <w:top w:val="single" w:sz="4" w:space="0" w:color="auto"/>
              <w:left w:val="nil"/>
              <w:bottom w:val="single" w:sz="4" w:space="0" w:color="auto"/>
              <w:right w:val="single" w:sz="4" w:space="0" w:color="auto"/>
            </w:tcBorders>
            <w:shd w:val="clear" w:color="auto" w:fill="auto"/>
            <w:noWrap/>
            <w:hideMark/>
          </w:tcPr>
          <w:p w14:paraId="0F8B1CF9" w14:textId="77777777" w:rsidR="00B955DD" w:rsidRPr="001A29AE" w:rsidRDefault="00B955DD" w:rsidP="00D90482">
            <w:pPr>
              <w:jc w:val="center"/>
              <w:rPr>
                <w:b/>
                <w:bCs/>
                <w:color w:val="000000"/>
                <w:sz w:val="20"/>
                <w:szCs w:val="20"/>
              </w:rPr>
            </w:pPr>
            <w:r w:rsidRPr="001A29AE">
              <w:rPr>
                <w:b/>
                <w:bCs/>
                <w:color w:val="000000"/>
                <w:sz w:val="20"/>
                <w:szCs w:val="20"/>
              </w:rPr>
              <w:t>2023.a eelarve</w:t>
            </w:r>
          </w:p>
        </w:tc>
        <w:tc>
          <w:tcPr>
            <w:tcW w:w="1984" w:type="dxa"/>
            <w:vMerge w:val="restart"/>
            <w:tcBorders>
              <w:top w:val="single" w:sz="4" w:space="0" w:color="auto"/>
              <w:left w:val="single" w:sz="4" w:space="0" w:color="auto"/>
              <w:bottom w:val="nil"/>
              <w:right w:val="single" w:sz="4" w:space="0" w:color="auto"/>
            </w:tcBorders>
            <w:shd w:val="clear" w:color="000000" w:fill="FFFFFF"/>
            <w:hideMark/>
          </w:tcPr>
          <w:p w14:paraId="66E3346D" w14:textId="77777777" w:rsidR="00B955DD" w:rsidRPr="001A29AE" w:rsidRDefault="00B955DD" w:rsidP="00D90482">
            <w:pPr>
              <w:jc w:val="center"/>
              <w:rPr>
                <w:b/>
                <w:bCs/>
                <w:color w:val="000000"/>
                <w:sz w:val="20"/>
                <w:szCs w:val="20"/>
              </w:rPr>
            </w:pPr>
            <w:r w:rsidRPr="001A29AE">
              <w:rPr>
                <w:b/>
                <w:bCs/>
                <w:color w:val="000000"/>
                <w:sz w:val="20"/>
                <w:szCs w:val="20"/>
              </w:rPr>
              <w:t>Teostaja</w:t>
            </w:r>
          </w:p>
        </w:tc>
        <w:tc>
          <w:tcPr>
            <w:tcW w:w="1985" w:type="dxa"/>
            <w:vMerge w:val="restart"/>
            <w:tcBorders>
              <w:top w:val="single" w:sz="4" w:space="0" w:color="auto"/>
              <w:left w:val="single" w:sz="4" w:space="0" w:color="auto"/>
              <w:bottom w:val="nil"/>
              <w:right w:val="single" w:sz="4" w:space="0" w:color="auto"/>
            </w:tcBorders>
            <w:shd w:val="clear" w:color="000000" w:fill="FFFFFF"/>
            <w:hideMark/>
          </w:tcPr>
          <w:p w14:paraId="355F2DBD" w14:textId="77777777" w:rsidR="00B955DD" w:rsidRPr="001A29AE" w:rsidRDefault="00B955DD" w:rsidP="00D90482">
            <w:pPr>
              <w:jc w:val="center"/>
              <w:rPr>
                <w:b/>
                <w:bCs/>
                <w:color w:val="000000"/>
                <w:sz w:val="20"/>
                <w:szCs w:val="20"/>
              </w:rPr>
            </w:pPr>
            <w:r w:rsidRPr="001A29AE">
              <w:rPr>
                <w:b/>
                <w:bCs/>
                <w:color w:val="000000"/>
                <w:sz w:val="20"/>
                <w:szCs w:val="20"/>
              </w:rPr>
              <w:t>Valdaja</w:t>
            </w:r>
          </w:p>
        </w:tc>
      </w:tr>
      <w:tr w:rsidR="00B955DD" w:rsidRPr="001A29AE" w14:paraId="3C902424" w14:textId="77777777" w:rsidTr="00A94B42">
        <w:trPr>
          <w:trHeight w:val="437"/>
        </w:trPr>
        <w:tc>
          <w:tcPr>
            <w:tcW w:w="4384" w:type="dxa"/>
            <w:gridSpan w:val="2"/>
            <w:vMerge/>
            <w:tcBorders>
              <w:top w:val="single" w:sz="4" w:space="0" w:color="auto"/>
              <w:left w:val="single" w:sz="4" w:space="0" w:color="auto"/>
              <w:bottom w:val="single" w:sz="4" w:space="0" w:color="auto"/>
              <w:right w:val="single" w:sz="4" w:space="0" w:color="000000"/>
            </w:tcBorders>
            <w:vAlign w:val="center"/>
            <w:hideMark/>
          </w:tcPr>
          <w:p w14:paraId="51EFAF6F" w14:textId="77777777" w:rsidR="00B955DD" w:rsidRPr="001A29AE" w:rsidRDefault="00B955DD" w:rsidP="00D90482">
            <w:pPr>
              <w:rPr>
                <w:b/>
                <w:bCs/>
                <w:color w:val="000000"/>
                <w:sz w:val="20"/>
                <w:szCs w:val="20"/>
              </w:rPr>
            </w:pPr>
          </w:p>
        </w:tc>
        <w:tc>
          <w:tcPr>
            <w:tcW w:w="1145" w:type="dxa"/>
            <w:tcBorders>
              <w:top w:val="nil"/>
              <w:left w:val="nil"/>
              <w:bottom w:val="single" w:sz="4" w:space="0" w:color="auto"/>
              <w:right w:val="single" w:sz="4" w:space="0" w:color="auto"/>
            </w:tcBorders>
            <w:shd w:val="clear" w:color="000000" w:fill="FFFFFF"/>
            <w:noWrap/>
            <w:hideMark/>
          </w:tcPr>
          <w:p w14:paraId="732A13F5" w14:textId="77777777" w:rsidR="00B955DD" w:rsidRPr="001A29AE" w:rsidRDefault="00B955DD" w:rsidP="00D90482">
            <w:pPr>
              <w:jc w:val="center"/>
              <w:rPr>
                <w:b/>
                <w:bCs/>
                <w:color w:val="000000"/>
                <w:sz w:val="20"/>
                <w:szCs w:val="20"/>
              </w:rPr>
            </w:pPr>
            <w:r w:rsidRPr="001A29AE">
              <w:rPr>
                <w:b/>
                <w:bCs/>
                <w:color w:val="000000"/>
                <w:sz w:val="20"/>
                <w:szCs w:val="20"/>
              </w:rPr>
              <w:t>27 402 085</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04C87A7" w14:textId="77777777" w:rsidR="00B955DD" w:rsidRPr="001A29AE" w:rsidRDefault="00B955DD" w:rsidP="00D90482">
            <w:pPr>
              <w:rPr>
                <w:b/>
                <w:bCs/>
                <w:color w:val="00000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2FCF002" w14:textId="77777777" w:rsidR="00B955DD" w:rsidRPr="001A29AE" w:rsidRDefault="00B955DD" w:rsidP="00D90482">
            <w:pPr>
              <w:rPr>
                <w:b/>
                <w:bCs/>
                <w:color w:val="000000"/>
                <w:sz w:val="20"/>
                <w:szCs w:val="20"/>
              </w:rPr>
            </w:pPr>
          </w:p>
        </w:tc>
      </w:tr>
      <w:tr w:rsidR="00B955DD" w:rsidRPr="001A29AE" w14:paraId="19471DE7" w14:textId="77777777" w:rsidTr="00A94B42">
        <w:trPr>
          <w:trHeight w:val="300"/>
        </w:trPr>
        <w:tc>
          <w:tcPr>
            <w:tcW w:w="4384"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7724484E" w14:textId="359783DC" w:rsidR="00B955DD" w:rsidRPr="001A29AE" w:rsidRDefault="00B955DD" w:rsidP="00D90482">
            <w:pPr>
              <w:rPr>
                <w:sz w:val="20"/>
                <w:szCs w:val="20"/>
              </w:rPr>
            </w:pPr>
            <w:r w:rsidRPr="001A29AE">
              <w:rPr>
                <w:b/>
                <w:bCs/>
                <w:sz w:val="20"/>
                <w:szCs w:val="20"/>
              </w:rPr>
              <w:t>1. KESKKONNAKAITSE</w:t>
            </w:r>
            <w:r w:rsidRPr="001A29AE">
              <w:rPr>
                <w:sz w:val="20"/>
                <w:szCs w:val="20"/>
              </w:rPr>
              <w:t> </w:t>
            </w:r>
          </w:p>
        </w:tc>
        <w:tc>
          <w:tcPr>
            <w:tcW w:w="1145" w:type="dxa"/>
            <w:tcBorders>
              <w:top w:val="single" w:sz="4" w:space="0" w:color="auto"/>
              <w:left w:val="nil"/>
              <w:bottom w:val="single" w:sz="4" w:space="0" w:color="auto"/>
              <w:right w:val="single" w:sz="4" w:space="0" w:color="auto"/>
            </w:tcBorders>
            <w:shd w:val="clear" w:color="000000" w:fill="D9D9D9"/>
            <w:noWrap/>
            <w:hideMark/>
          </w:tcPr>
          <w:p w14:paraId="45F6D445" w14:textId="77777777" w:rsidR="00B955DD" w:rsidRPr="001A29AE" w:rsidRDefault="00B955DD" w:rsidP="00D90482">
            <w:pPr>
              <w:jc w:val="center"/>
              <w:rPr>
                <w:b/>
                <w:bCs/>
                <w:color w:val="000000"/>
                <w:sz w:val="20"/>
                <w:szCs w:val="20"/>
              </w:rPr>
            </w:pPr>
            <w:r w:rsidRPr="001A29AE">
              <w:rPr>
                <w:b/>
                <w:bCs/>
                <w:color w:val="000000"/>
                <w:sz w:val="20"/>
                <w:szCs w:val="20"/>
              </w:rPr>
              <w:t>73 960</w:t>
            </w:r>
          </w:p>
        </w:tc>
        <w:tc>
          <w:tcPr>
            <w:tcW w:w="1984" w:type="dxa"/>
            <w:tcBorders>
              <w:top w:val="single" w:sz="4" w:space="0" w:color="auto"/>
              <w:left w:val="nil"/>
              <w:bottom w:val="single" w:sz="4" w:space="0" w:color="auto"/>
              <w:right w:val="single" w:sz="4" w:space="0" w:color="auto"/>
            </w:tcBorders>
            <w:shd w:val="clear" w:color="000000" w:fill="D9D9D9"/>
            <w:noWrap/>
            <w:hideMark/>
          </w:tcPr>
          <w:p w14:paraId="293A2AB8" w14:textId="77777777" w:rsidR="00B955DD" w:rsidRPr="001A29AE" w:rsidRDefault="00B955DD" w:rsidP="00D90482">
            <w:pPr>
              <w:jc w:val="center"/>
              <w:rPr>
                <w:b/>
                <w:bCs/>
                <w:color w:val="000000"/>
                <w:sz w:val="20"/>
                <w:szCs w:val="20"/>
              </w:rPr>
            </w:pPr>
            <w:r w:rsidRPr="001A29AE">
              <w:rPr>
                <w:b/>
                <w:bCs/>
                <w:color w:val="000000"/>
                <w:sz w:val="20"/>
                <w:szCs w:val="20"/>
              </w:rPr>
              <w:t> </w:t>
            </w:r>
          </w:p>
        </w:tc>
        <w:tc>
          <w:tcPr>
            <w:tcW w:w="1985" w:type="dxa"/>
            <w:tcBorders>
              <w:top w:val="single" w:sz="4" w:space="0" w:color="auto"/>
              <w:left w:val="nil"/>
              <w:bottom w:val="single" w:sz="4" w:space="0" w:color="auto"/>
              <w:right w:val="single" w:sz="4" w:space="0" w:color="auto"/>
            </w:tcBorders>
            <w:shd w:val="clear" w:color="000000" w:fill="D9D9D9"/>
            <w:noWrap/>
            <w:hideMark/>
          </w:tcPr>
          <w:p w14:paraId="37858B8B" w14:textId="77777777" w:rsidR="00B955DD" w:rsidRPr="001A29AE" w:rsidRDefault="00B955DD" w:rsidP="00D90482">
            <w:pPr>
              <w:jc w:val="center"/>
              <w:rPr>
                <w:b/>
                <w:bCs/>
                <w:color w:val="000000"/>
                <w:sz w:val="20"/>
                <w:szCs w:val="20"/>
              </w:rPr>
            </w:pPr>
            <w:r w:rsidRPr="001A29AE">
              <w:rPr>
                <w:b/>
                <w:bCs/>
                <w:color w:val="000000"/>
                <w:sz w:val="20"/>
                <w:szCs w:val="20"/>
              </w:rPr>
              <w:t> </w:t>
            </w:r>
          </w:p>
        </w:tc>
      </w:tr>
      <w:tr w:rsidR="00B955DD" w:rsidRPr="001A29AE" w14:paraId="6DBBFEA2" w14:textId="77777777" w:rsidTr="00B955DD">
        <w:trPr>
          <w:trHeight w:val="300"/>
        </w:trPr>
        <w:tc>
          <w:tcPr>
            <w:tcW w:w="4384"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5852E88E" w14:textId="77777777" w:rsidR="00B955DD" w:rsidRPr="001A29AE" w:rsidRDefault="00B955DD" w:rsidP="00D90482">
            <w:pPr>
              <w:rPr>
                <w:b/>
                <w:bCs/>
                <w:i/>
                <w:iCs/>
                <w:color w:val="000000"/>
                <w:sz w:val="20"/>
                <w:szCs w:val="20"/>
              </w:rPr>
            </w:pPr>
            <w:r w:rsidRPr="001A29AE">
              <w:rPr>
                <w:b/>
                <w:bCs/>
                <w:i/>
                <w:iCs/>
                <w:color w:val="000000"/>
                <w:sz w:val="20"/>
                <w:szCs w:val="20"/>
              </w:rPr>
              <w:t>1.1 Heitveekäitlus</w:t>
            </w:r>
          </w:p>
        </w:tc>
        <w:tc>
          <w:tcPr>
            <w:tcW w:w="1145" w:type="dxa"/>
            <w:tcBorders>
              <w:top w:val="nil"/>
              <w:left w:val="nil"/>
              <w:bottom w:val="single" w:sz="4" w:space="0" w:color="auto"/>
              <w:right w:val="single" w:sz="4" w:space="0" w:color="auto"/>
            </w:tcBorders>
            <w:shd w:val="clear" w:color="auto" w:fill="auto"/>
            <w:noWrap/>
            <w:hideMark/>
          </w:tcPr>
          <w:p w14:paraId="7FB06DEB" w14:textId="77777777" w:rsidR="00B955DD" w:rsidRPr="001A29AE" w:rsidRDefault="00B955DD" w:rsidP="00D90482">
            <w:pPr>
              <w:jc w:val="center"/>
              <w:rPr>
                <w:b/>
                <w:bCs/>
                <w:i/>
                <w:iCs/>
                <w:color w:val="000000"/>
                <w:sz w:val="20"/>
                <w:szCs w:val="20"/>
              </w:rPr>
            </w:pPr>
            <w:r w:rsidRPr="001A29AE">
              <w:rPr>
                <w:b/>
                <w:bCs/>
                <w:i/>
                <w:iCs/>
                <w:color w:val="000000"/>
                <w:sz w:val="20"/>
                <w:szCs w:val="20"/>
              </w:rPr>
              <w:t>73 960</w:t>
            </w:r>
          </w:p>
        </w:tc>
        <w:tc>
          <w:tcPr>
            <w:tcW w:w="1984" w:type="dxa"/>
            <w:tcBorders>
              <w:top w:val="nil"/>
              <w:left w:val="nil"/>
              <w:bottom w:val="single" w:sz="4" w:space="0" w:color="auto"/>
              <w:right w:val="single" w:sz="4" w:space="0" w:color="auto"/>
            </w:tcBorders>
            <w:shd w:val="clear" w:color="auto" w:fill="auto"/>
            <w:noWrap/>
            <w:hideMark/>
          </w:tcPr>
          <w:p w14:paraId="2E75C483" w14:textId="77777777" w:rsidR="00B955DD" w:rsidRPr="001A29AE" w:rsidRDefault="00B955DD" w:rsidP="00D90482">
            <w:pPr>
              <w:rPr>
                <w:color w:val="000000"/>
                <w:sz w:val="20"/>
                <w:szCs w:val="20"/>
              </w:rPr>
            </w:pPr>
            <w:r w:rsidRPr="001A29AE">
              <w:rPr>
                <w:color w:val="000000"/>
                <w:sz w:val="20"/>
                <w:szCs w:val="20"/>
              </w:rPr>
              <w:t> </w:t>
            </w:r>
          </w:p>
        </w:tc>
        <w:tc>
          <w:tcPr>
            <w:tcW w:w="1985" w:type="dxa"/>
            <w:tcBorders>
              <w:top w:val="nil"/>
              <w:left w:val="nil"/>
              <w:bottom w:val="single" w:sz="4" w:space="0" w:color="auto"/>
              <w:right w:val="single" w:sz="4" w:space="0" w:color="auto"/>
            </w:tcBorders>
            <w:shd w:val="clear" w:color="auto" w:fill="auto"/>
            <w:noWrap/>
            <w:hideMark/>
          </w:tcPr>
          <w:p w14:paraId="77009E0B" w14:textId="77777777" w:rsidR="00B955DD" w:rsidRPr="001A29AE" w:rsidRDefault="00B955DD" w:rsidP="00D90482">
            <w:pPr>
              <w:rPr>
                <w:color w:val="000000"/>
                <w:sz w:val="20"/>
                <w:szCs w:val="20"/>
              </w:rPr>
            </w:pPr>
            <w:r w:rsidRPr="001A29AE">
              <w:rPr>
                <w:color w:val="000000"/>
                <w:sz w:val="20"/>
                <w:szCs w:val="20"/>
              </w:rPr>
              <w:t> </w:t>
            </w:r>
          </w:p>
        </w:tc>
      </w:tr>
      <w:tr w:rsidR="00B955DD" w:rsidRPr="001A29AE" w14:paraId="15E6FE3C" w14:textId="77777777" w:rsidTr="00B955DD">
        <w:trPr>
          <w:trHeight w:val="792"/>
        </w:trPr>
        <w:tc>
          <w:tcPr>
            <w:tcW w:w="716" w:type="dxa"/>
            <w:tcBorders>
              <w:top w:val="nil"/>
              <w:left w:val="single" w:sz="4" w:space="0" w:color="auto"/>
              <w:bottom w:val="single" w:sz="4" w:space="0" w:color="auto"/>
              <w:right w:val="single" w:sz="4" w:space="0" w:color="auto"/>
            </w:tcBorders>
            <w:shd w:val="clear" w:color="auto" w:fill="auto"/>
            <w:noWrap/>
            <w:hideMark/>
          </w:tcPr>
          <w:p w14:paraId="602489C1" w14:textId="77777777" w:rsidR="00B955DD" w:rsidRPr="001A29AE" w:rsidRDefault="00B955DD" w:rsidP="00D90482">
            <w:pPr>
              <w:rPr>
                <w:sz w:val="20"/>
                <w:szCs w:val="20"/>
              </w:rPr>
            </w:pPr>
            <w:r w:rsidRPr="001A29AE">
              <w:rPr>
                <w:sz w:val="20"/>
                <w:szCs w:val="20"/>
              </w:rPr>
              <w:t>1.1.1</w:t>
            </w:r>
          </w:p>
        </w:tc>
        <w:tc>
          <w:tcPr>
            <w:tcW w:w="3668" w:type="dxa"/>
            <w:tcBorders>
              <w:top w:val="nil"/>
              <w:left w:val="nil"/>
              <w:bottom w:val="single" w:sz="4" w:space="0" w:color="auto"/>
              <w:right w:val="single" w:sz="4" w:space="0" w:color="auto"/>
            </w:tcBorders>
            <w:shd w:val="clear" w:color="auto" w:fill="auto"/>
            <w:hideMark/>
          </w:tcPr>
          <w:p w14:paraId="74C5A985" w14:textId="77777777" w:rsidR="00B955DD" w:rsidRPr="001A29AE" w:rsidRDefault="00B955DD" w:rsidP="00D90482">
            <w:pPr>
              <w:rPr>
                <w:sz w:val="20"/>
                <w:szCs w:val="20"/>
              </w:rPr>
            </w:pPr>
            <w:r w:rsidRPr="001A29AE">
              <w:rPr>
                <w:sz w:val="20"/>
                <w:szCs w:val="20"/>
              </w:rPr>
              <w:t>Sadeveekollektori ja drenaažitorustiku projekteerimine ja rekonstrueerimine Jõesuu tn L3, L4 teelõigul</w:t>
            </w:r>
          </w:p>
        </w:tc>
        <w:tc>
          <w:tcPr>
            <w:tcW w:w="1145" w:type="dxa"/>
            <w:tcBorders>
              <w:top w:val="nil"/>
              <w:left w:val="nil"/>
              <w:bottom w:val="single" w:sz="4" w:space="0" w:color="auto"/>
              <w:right w:val="single" w:sz="4" w:space="0" w:color="auto"/>
            </w:tcBorders>
            <w:shd w:val="clear" w:color="auto" w:fill="auto"/>
            <w:hideMark/>
          </w:tcPr>
          <w:p w14:paraId="5E054F8C" w14:textId="77777777" w:rsidR="00B955DD" w:rsidRPr="001A29AE" w:rsidRDefault="00B955DD" w:rsidP="00D90482">
            <w:pPr>
              <w:jc w:val="center"/>
              <w:rPr>
                <w:sz w:val="20"/>
                <w:szCs w:val="20"/>
              </w:rPr>
            </w:pPr>
            <w:r w:rsidRPr="001A29AE">
              <w:rPr>
                <w:sz w:val="20"/>
                <w:szCs w:val="20"/>
              </w:rPr>
              <w:t>73 960</w:t>
            </w:r>
          </w:p>
        </w:tc>
        <w:tc>
          <w:tcPr>
            <w:tcW w:w="1984" w:type="dxa"/>
            <w:tcBorders>
              <w:top w:val="nil"/>
              <w:left w:val="nil"/>
              <w:bottom w:val="single" w:sz="4" w:space="0" w:color="auto"/>
              <w:right w:val="single" w:sz="4" w:space="0" w:color="auto"/>
            </w:tcBorders>
            <w:shd w:val="clear" w:color="auto" w:fill="auto"/>
            <w:hideMark/>
          </w:tcPr>
          <w:p w14:paraId="0CC98DFF" w14:textId="77777777" w:rsidR="00B955DD" w:rsidRPr="001A29AE" w:rsidRDefault="00B955DD" w:rsidP="00D90482">
            <w:pPr>
              <w:jc w:val="center"/>
              <w:rPr>
                <w:sz w:val="20"/>
                <w:szCs w:val="20"/>
              </w:rPr>
            </w:pPr>
            <w:r w:rsidRPr="001A29AE">
              <w:rPr>
                <w:sz w:val="20"/>
                <w:szCs w:val="20"/>
              </w:rPr>
              <w:t>Narva Linnavalitsuse Linnamajandusamet</w:t>
            </w:r>
          </w:p>
        </w:tc>
        <w:tc>
          <w:tcPr>
            <w:tcW w:w="1985" w:type="dxa"/>
            <w:tcBorders>
              <w:top w:val="nil"/>
              <w:left w:val="nil"/>
              <w:bottom w:val="single" w:sz="4" w:space="0" w:color="auto"/>
              <w:right w:val="single" w:sz="4" w:space="0" w:color="auto"/>
            </w:tcBorders>
            <w:shd w:val="clear" w:color="auto" w:fill="auto"/>
            <w:hideMark/>
          </w:tcPr>
          <w:p w14:paraId="2B5924D6" w14:textId="77777777" w:rsidR="00B955DD" w:rsidRPr="001A29AE" w:rsidRDefault="00B955DD" w:rsidP="00D90482">
            <w:pPr>
              <w:jc w:val="center"/>
              <w:rPr>
                <w:sz w:val="20"/>
                <w:szCs w:val="20"/>
              </w:rPr>
            </w:pPr>
            <w:r w:rsidRPr="001A29AE">
              <w:rPr>
                <w:sz w:val="20"/>
                <w:szCs w:val="20"/>
              </w:rPr>
              <w:t>Narva Linnavalitsuse Linnamajandusamet</w:t>
            </w:r>
          </w:p>
        </w:tc>
      </w:tr>
      <w:tr w:rsidR="00B955DD" w:rsidRPr="001A29AE" w14:paraId="3D03095F" w14:textId="77777777" w:rsidTr="00B955DD">
        <w:trPr>
          <w:trHeight w:val="300"/>
        </w:trPr>
        <w:tc>
          <w:tcPr>
            <w:tcW w:w="4384" w:type="dxa"/>
            <w:gridSpan w:val="2"/>
            <w:tcBorders>
              <w:top w:val="single" w:sz="4" w:space="0" w:color="auto"/>
              <w:left w:val="single" w:sz="4" w:space="0" w:color="auto"/>
              <w:bottom w:val="single" w:sz="4" w:space="0" w:color="auto"/>
              <w:right w:val="single" w:sz="4" w:space="0" w:color="000000"/>
            </w:tcBorders>
            <w:shd w:val="clear" w:color="000000" w:fill="D9D9D9"/>
            <w:noWrap/>
            <w:hideMark/>
          </w:tcPr>
          <w:p w14:paraId="59B40B21" w14:textId="77777777" w:rsidR="00B955DD" w:rsidRPr="001A29AE" w:rsidRDefault="00B955DD" w:rsidP="00D90482">
            <w:pPr>
              <w:rPr>
                <w:b/>
                <w:bCs/>
                <w:sz w:val="20"/>
                <w:szCs w:val="20"/>
              </w:rPr>
            </w:pPr>
            <w:r w:rsidRPr="001A29AE">
              <w:rPr>
                <w:b/>
                <w:bCs/>
                <w:sz w:val="20"/>
                <w:szCs w:val="20"/>
              </w:rPr>
              <w:t>2. MAJANDUS</w:t>
            </w:r>
          </w:p>
        </w:tc>
        <w:tc>
          <w:tcPr>
            <w:tcW w:w="1145" w:type="dxa"/>
            <w:tcBorders>
              <w:top w:val="nil"/>
              <w:left w:val="nil"/>
              <w:bottom w:val="single" w:sz="4" w:space="0" w:color="auto"/>
              <w:right w:val="single" w:sz="4" w:space="0" w:color="auto"/>
            </w:tcBorders>
            <w:shd w:val="clear" w:color="000000" w:fill="D9D9D9"/>
            <w:noWrap/>
            <w:hideMark/>
          </w:tcPr>
          <w:p w14:paraId="6B1BC7D4" w14:textId="77777777" w:rsidR="00B955DD" w:rsidRPr="001A29AE" w:rsidRDefault="00B955DD" w:rsidP="00D90482">
            <w:pPr>
              <w:jc w:val="center"/>
              <w:rPr>
                <w:b/>
                <w:bCs/>
                <w:color w:val="000000"/>
                <w:sz w:val="20"/>
                <w:szCs w:val="20"/>
              </w:rPr>
            </w:pPr>
            <w:r w:rsidRPr="001A29AE">
              <w:rPr>
                <w:b/>
                <w:bCs/>
                <w:color w:val="000000"/>
                <w:sz w:val="20"/>
                <w:szCs w:val="20"/>
              </w:rPr>
              <w:t>9 233 332</w:t>
            </w:r>
          </w:p>
        </w:tc>
        <w:tc>
          <w:tcPr>
            <w:tcW w:w="1984" w:type="dxa"/>
            <w:tcBorders>
              <w:top w:val="nil"/>
              <w:left w:val="nil"/>
              <w:bottom w:val="single" w:sz="4" w:space="0" w:color="auto"/>
              <w:right w:val="single" w:sz="4" w:space="0" w:color="auto"/>
            </w:tcBorders>
            <w:shd w:val="clear" w:color="000000" w:fill="D9D9D9"/>
            <w:noWrap/>
            <w:hideMark/>
          </w:tcPr>
          <w:p w14:paraId="23CDFDDD" w14:textId="77777777" w:rsidR="00B955DD" w:rsidRPr="001A29AE" w:rsidRDefault="00B955DD" w:rsidP="00D90482">
            <w:pPr>
              <w:jc w:val="center"/>
              <w:rPr>
                <w:b/>
                <w:bCs/>
                <w:color w:val="000000"/>
                <w:sz w:val="20"/>
                <w:szCs w:val="20"/>
              </w:rPr>
            </w:pPr>
            <w:r w:rsidRPr="001A29AE">
              <w:rPr>
                <w:b/>
                <w:bCs/>
                <w:color w:val="000000"/>
                <w:sz w:val="20"/>
                <w:szCs w:val="20"/>
              </w:rPr>
              <w:t> </w:t>
            </w:r>
          </w:p>
        </w:tc>
        <w:tc>
          <w:tcPr>
            <w:tcW w:w="1985" w:type="dxa"/>
            <w:tcBorders>
              <w:top w:val="nil"/>
              <w:left w:val="nil"/>
              <w:bottom w:val="single" w:sz="4" w:space="0" w:color="auto"/>
              <w:right w:val="single" w:sz="4" w:space="0" w:color="auto"/>
            </w:tcBorders>
            <w:shd w:val="clear" w:color="000000" w:fill="D9D9D9"/>
            <w:noWrap/>
            <w:hideMark/>
          </w:tcPr>
          <w:p w14:paraId="3090C5DA" w14:textId="77777777" w:rsidR="00B955DD" w:rsidRPr="001A29AE" w:rsidRDefault="00B955DD" w:rsidP="00D90482">
            <w:pPr>
              <w:jc w:val="center"/>
              <w:rPr>
                <w:b/>
                <w:bCs/>
                <w:color w:val="000000"/>
                <w:sz w:val="20"/>
                <w:szCs w:val="20"/>
              </w:rPr>
            </w:pPr>
            <w:r w:rsidRPr="001A29AE">
              <w:rPr>
                <w:b/>
                <w:bCs/>
                <w:color w:val="000000"/>
                <w:sz w:val="20"/>
                <w:szCs w:val="20"/>
              </w:rPr>
              <w:t> </w:t>
            </w:r>
          </w:p>
        </w:tc>
      </w:tr>
      <w:tr w:rsidR="00B955DD" w:rsidRPr="001A29AE" w14:paraId="1501CC27" w14:textId="77777777" w:rsidTr="00B955DD">
        <w:trPr>
          <w:trHeight w:val="300"/>
        </w:trPr>
        <w:tc>
          <w:tcPr>
            <w:tcW w:w="4384"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14:paraId="388B5ECC" w14:textId="77777777" w:rsidR="00B955DD" w:rsidRPr="001A29AE" w:rsidRDefault="00B955DD" w:rsidP="00D90482">
            <w:pPr>
              <w:rPr>
                <w:b/>
                <w:bCs/>
                <w:i/>
                <w:iCs/>
                <w:color w:val="000000"/>
                <w:sz w:val="20"/>
                <w:szCs w:val="20"/>
              </w:rPr>
            </w:pPr>
            <w:r w:rsidRPr="001A29AE">
              <w:rPr>
                <w:b/>
                <w:bCs/>
                <w:i/>
                <w:iCs/>
                <w:color w:val="000000"/>
                <w:sz w:val="20"/>
                <w:szCs w:val="20"/>
              </w:rPr>
              <w:t>2.1 Maanteetransport</w:t>
            </w:r>
          </w:p>
        </w:tc>
        <w:tc>
          <w:tcPr>
            <w:tcW w:w="1145" w:type="dxa"/>
            <w:tcBorders>
              <w:top w:val="nil"/>
              <w:left w:val="nil"/>
              <w:bottom w:val="single" w:sz="4" w:space="0" w:color="auto"/>
              <w:right w:val="single" w:sz="4" w:space="0" w:color="auto"/>
            </w:tcBorders>
            <w:shd w:val="clear" w:color="000000" w:fill="FFFFFF"/>
            <w:noWrap/>
            <w:hideMark/>
          </w:tcPr>
          <w:p w14:paraId="55C0976B" w14:textId="77777777" w:rsidR="00B955DD" w:rsidRPr="001A29AE" w:rsidRDefault="00B955DD" w:rsidP="00D90482">
            <w:pPr>
              <w:jc w:val="center"/>
              <w:rPr>
                <w:b/>
                <w:bCs/>
                <w:i/>
                <w:iCs/>
                <w:color w:val="000000"/>
                <w:sz w:val="20"/>
                <w:szCs w:val="20"/>
              </w:rPr>
            </w:pPr>
            <w:r w:rsidRPr="001A29AE">
              <w:rPr>
                <w:b/>
                <w:bCs/>
                <w:i/>
                <w:iCs/>
                <w:color w:val="000000"/>
                <w:sz w:val="20"/>
                <w:szCs w:val="20"/>
              </w:rPr>
              <w:t>6 861 513</w:t>
            </w:r>
          </w:p>
        </w:tc>
        <w:tc>
          <w:tcPr>
            <w:tcW w:w="1984" w:type="dxa"/>
            <w:tcBorders>
              <w:top w:val="nil"/>
              <w:left w:val="nil"/>
              <w:bottom w:val="single" w:sz="4" w:space="0" w:color="auto"/>
              <w:right w:val="single" w:sz="4" w:space="0" w:color="auto"/>
            </w:tcBorders>
            <w:shd w:val="clear" w:color="000000" w:fill="FFFFFF"/>
            <w:noWrap/>
            <w:hideMark/>
          </w:tcPr>
          <w:p w14:paraId="587DBF82" w14:textId="77777777" w:rsidR="00B955DD" w:rsidRPr="001A29AE" w:rsidRDefault="00B955DD" w:rsidP="00D90482">
            <w:pPr>
              <w:jc w:val="center"/>
              <w:rPr>
                <w:b/>
                <w:bCs/>
                <w:i/>
                <w:iCs/>
                <w:color w:val="000000"/>
                <w:sz w:val="20"/>
                <w:szCs w:val="20"/>
              </w:rPr>
            </w:pPr>
            <w:r w:rsidRPr="001A29AE">
              <w:rPr>
                <w:b/>
                <w:bCs/>
                <w:i/>
                <w:iCs/>
                <w:color w:val="000000"/>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B28BDAF" w14:textId="77777777" w:rsidR="00B955DD" w:rsidRPr="001A29AE" w:rsidRDefault="00B955DD" w:rsidP="00D90482">
            <w:pPr>
              <w:jc w:val="center"/>
              <w:rPr>
                <w:b/>
                <w:bCs/>
                <w:i/>
                <w:iCs/>
                <w:color w:val="000000"/>
                <w:sz w:val="20"/>
                <w:szCs w:val="20"/>
              </w:rPr>
            </w:pPr>
            <w:r w:rsidRPr="001A29AE">
              <w:rPr>
                <w:b/>
                <w:bCs/>
                <w:i/>
                <w:iCs/>
                <w:color w:val="000000"/>
                <w:sz w:val="20"/>
                <w:szCs w:val="20"/>
              </w:rPr>
              <w:t> </w:t>
            </w:r>
          </w:p>
        </w:tc>
      </w:tr>
      <w:tr w:rsidR="00B955DD" w:rsidRPr="001A29AE" w14:paraId="24A7C6B7" w14:textId="77777777" w:rsidTr="00B955DD">
        <w:trPr>
          <w:trHeight w:val="810"/>
        </w:trPr>
        <w:tc>
          <w:tcPr>
            <w:tcW w:w="716" w:type="dxa"/>
            <w:tcBorders>
              <w:top w:val="nil"/>
              <w:left w:val="single" w:sz="4" w:space="0" w:color="auto"/>
              <w:bottom w:val="single" w:sz="4" w:space="0" w:color="auto"/>
              <w:right w:val="single" w:sz="4" w:space="0" w:color="auto"/>
            </w:tcBorders>
            <w:shd w:val="clear" w:color="000000" w:fill="FFFFFF"/>
            <w:noWrap/>
            <w:hideMark/>
          </w:tcPr>
          <w:p w14:paraId="0101A51A" w14:textId="77777777" w:rsidR="00B955DD" w:rsidRPr="001A29AE" w:rsidRDefault="00B955DD" w:rsidP="00D90482">
            <w:pPr>
              <w:rPr>
                <w:sz w:val="20"/>
                <w:szCs w:val="20"/>
              </w:rPr>
            </w:pPr>
            <w:r w:rsidRPr="001A29AE">
              <w:rPr>
                <w:sz w:val="20"/>
                <w:szCs w:val="20"/>
              </w:rPr>
              <w:t>2.1.1</w:t>
            </w:r>
          </w:p>
        </w:tc>
        <w:tc>
          <w:tcPr>
            <w:tcW w:w="3668" w:type="dxa"/>
            <w:tcBorders>
              <w:top w:val="nil"/>
              <w:left w:val="nil"/>
              <w:bottom w:val="single" w:sz="4" w:space="0" w:color="auto"/>
              <w:right w:val="single" w:sz="4" w:space="0" w:color="auto"/>
            </w:tcBorders>
            <w:shd w:val="clear" w:color="000000" w:fill="FFFFFF"/>
            <w:hideMark/>
          </w:tcPr>
          <w:p w14:paraId="37277B03" w14:textId="77777777" w:rsidR="00B955DD" w:rsidRPr="001A29AE" w:rsidRDefault="00B955DD" w:rsidP="00D90482">
            <w:pPr>
              <w:rPr>
                <w:sz w:val="20"/>
                <w:szCs w:val="20"/>
              </w:rPr>
            </w:pPr>
            <w:r w:rsidRPr="001A29AE">
              <w:rPr>
                <w:sz w:val="20"/>
                <w:szCs w:val="20"/>
              </w:rPr>
              <w:t>Viru 3 parkla (sh sademeveekanalisatsiooni arvestades ka Stockholmi väljaku sadeveega) projekteerimine ja ehitamine</w:t>
            </w:r>
          </w:p>
        </w:tc>
        <w:tc>
          <w:tcPr>
            <w:tcW w:w="1145" w:type="dxa"/>
            <w:tcBorders>
              <w:top w:val="nil"/>
              <w:left w:val="nil"/>
              <w:bottom w:val="single" w:sz="4" w:space="0" w:color="auto"/>
              <w:right w:val="single" w:sz="4" w:space="0" w:color="auto"/>
            </w:tcBorders>
            <w:shd w:val="clear" w:color="000000" w:fill="FFFFFF"/>
            <w:hideMark/>
          </w:tcPr>
          <w:p w14:paraId="00A6EE26" w14:textId="77777777" w:rsidR="00B955DD" w:rsidRPr="001A29AE" w:rsidRDefault="00B955DD" w:rsidP="00D90482">
            <w:pPr>
              <w:jc w:val="center"/>
              <w:rPr>
                <w:sz w:val="20"/>
                <w:szCs w:val="20"/>
              </w:rPr>
            </w:pPr>
            <w:r w:rsidRPr="001A29AE">
              <w:rPr>
                <w:sz w:val="20"/>
                <w:szCs w:val="20"/>
              </w:rPr>
              <w:t>350 000</w:t>
            </w:r>
          </w:p>
        </w:tc>
        <w:tc>
          <w:tcPr>
            <w:tcW w:w="1984" w:type="dxa"/>
            <w:tcBorders>
              <w:top w:val="nil"/>
              <w:left w:val="nil"/>
              <w:bottom w:val="single" w:sz="4" w:space="0" w:color="auto"/>
              <w:right w:val="single" w:sz="4" w:space="0" w:color="auto"/>
            </w:tcBorders>
            <w:shd w:val="clear" w:color="000000" w:fill="FFFFFF"/>
            <w:hideMark/>
          </w:tcPr>
          <w:p w14:paraId="1F0ACE65" w14:textId="77777777" w:rsidR="00B955DD" w:rsidRPr="001A29AE" w:rsidRDefault="00B955DD" w:rsidP="00D90482">
            <w:pPr>
              <w:jc w:val="center"/>
              <w:rPr>
                <w:sz w:val="20"/>
                <w:szCs w:val="20"/>
              </w:rPr>
            </w:pPr>
            <w:r w:rsidRPr="001A29AE">
              <w:rPr>
                <w:sz w:val="20"/>
                <w:szCs w:val="20"/>
              </w:rPr>
              <w:t>Narva Linnavalitsuse Linnamajandusamet</w:t>
            </w:r>
          </w:p>
        </w:tc>
        <w:tc>
          <w:tcPr>
            <w:tcW w:w="1985" w:type="dxa"/>
            <w:tcBorders>
              <w:top w:val="nil"/>
              <w:left w:val="nil"/>
              <w:bottom w:val="single" w:sz="4" w:space="0" w:color="auto"/>
              <w:right w:val="single" w:sz="4" w:space="0" w:color="auto"/>
            </w:tcBorders>
            <w:shd w:val="clear" w:color="000000" w:fill="FFFFFF"/>
            <w:hideMark/>
          </w:tcPr>
          <w:p w14:paraId="7C9CC112" w14:textId="77777777" w:rsidR="00B955DD" w:rsidRPr="001A29AE" w:rsidRDefault="00B955DD" w:rsidP="00D90482">
            <w:pPr>
              <w:jc w:val="center"/>
              <w:rPr>
                <w:sz w:val="20"/>
                <w:szCs w:val="20"/>
              </w:rPr>
            </w:pPr>
            <w:r w:rsidRPr="001A29AE">
              <w:rPr>
                <w:sz w:val="20"/>
                <w:szCs w:val="20"/>
              </w:rPr>
              <w:t>Narva Linnavalitsuse Linnamajandusamet</w:t>
            </w:r>
          </w:p>
        </w:tc>
      </w:tr>
      <w:tr w:rsidR="00B955DD" w:rsidRPr="001A29AE" w14:paraId="6C0BA38C" w14:textId="77777777" w:rsidTr="00B955DD">
        <w:trPr>
          <w:trHeight w:val="510"/>
        </w:trPr>
        <w:tc>
          <w:tcPr>
            <w:tcW w:w="716" w:type="dxa"/>
            <w:tcBorders>
              <w:top w:val="nil"/>
              <w:left w:val="single" w:sz="4" w:space="0" w:color="auto"/>
              <w:bottom w:val="single" w:sz="4" w:space="0" w:color="auto"/>
              <w:right w:val="single" w:sz="4" w:space="0" w:color="auto"/>
            </w:tcBorders>
            <w:shd w:val="clear" w:color="000000" w:fill="FFFFFF"/>
            <w:noWrap/>
            <w:hideMark/>
          </w:tcPr>
          <w:p w14:paraId="537F1D64" w14:textId="77777777" w:rsidR="00B955DD" w:rsidRPr="001A29AE" w:rsidRDefault="00B955DD" w:rsidP="00D90482">
            <w:pPr>
              <w:rPr>
                <w:sz w:val="20"/>
                <w:szCs w:val="20"/>
              </w:rPr>
            </w:pPr>
            <w:r w:rsidRPr="001A29AE">
              <w:rPr>
                <w:sz w:val="20"/>
                <w:szCs w:val="20"/>
              </w:rPr>
              <w:t>2.1.2</w:t>
            </w:r>
          </w:p>
        </w:tc>
        <w:tc>
          <w:tcPr>
            <w:tcW w:w="3668" w:type="dxa"/>
            <w:tcBorders>
              <w:top w:val="nil"/>
              <w:left w:val="nil"/>
              <w:bottom w:val="single" w:sz="4" w:space="0" w:color="auto"/>
              <w:right w:val="nil"/>
            </w:tcBorders>
            <w:shd w:val="clear" w:color="000000" w:fill="FFFFFF"/>
            <w:hideMark/>
          </w:tcPr>
          <w:p w14:paraId="4E976709" w14:textId="77777777" w:rsidR="00B955DD" w:rsidRPr="001A29AE" w:rsidRDefault="00B955DD" w:rsidP="00D90482">
            <w:pPr>
              <w:rPr>
                <w:sz w:val="20"/>
                <w:szCs w:val="20"/>
              </w:rPr>
            </w:pPr>
            <w:r w:rsidRPr="001A29AE">
              <w:rPr>
                <w:sz w:val="20"/>
                <w:szCs w:val="20"/>
              </w:rPr>
              <w:t xml:space="preserve">TEN-T transiitteede rekonstrueerimistööd Narvas </w:t>
            </w:r>
          </w:p>
        </w:tc>
        <w:tc>
          <w:tcPr>
            <w:tcW w:w="1145" w:type="dxa"/>
            <w:tcBorders>
              <w:top w:val="nil"/>
              <w:left w:val="single" w:sz="4" w:space="0" w:color="auto"/>
              <w:bottom w:val="single" w:sz="4" w:space="0" w:color="auto"/>
              <w:right w:val="nil"/>
            </w:tcBorders>
            <w:shd w:val="clear" w:color="000000" w:fill="FFFFFF"/>
            <w:hideMark/>
          </w:tcPr>
          <w:p w14:paraId="215898B7" w14:textId="77777777" w:rsidR="00B955DD" w:rsidRPr="001A29AE" w:rsidRDefault="00B955DD" w:rsidP="00D90482">
            <w:pPr>
              <w:jc w:val="center"/>
              <w:rPr>
                <w:sz w:val="20"/>
                <w:szCs w:val="20"/>
              </w:rPr>
            </w:pPr>
            <w:r w:rsidRPr="001A29AE">
              <w:rPr>
                <w:sz w:val="20"/>
                <w:szCs w:val="20"/>
              </w:rPr>
              <w:t>4 429 752</w:t>
            </w:r>
          </w:p>
        </w:tc>
        <w:tc>
          <w:tcPr>
            <w:tcW w:w="1984" w:type="dxa"/>
            <w:tcBorders>
              <w:top w:val="nil"/>
              <w:left w:val="single" w:sz="4" w:space="0" w:color="auto"/>
              <w:bottom w:val="single" w:sz="4" w:space="0" w:color="auto"/>
              <w:right w:val="single" w:sz="4" w:space="0" w:color="auto"/>
            </w:tcBorders>
            <w:shd w:val="clear" w:color="auto" w:fill="auto"/>
            <w:hideMark/>
          </w:tcPr>
          <w:p w14:paraId="5EE77327" w14:textId="77777777" w:rsidR="00B955DD" w:rsidRPr="001A29AE" w:rsidRDefault="00B955DD" w:rsidP="00D90482">
            <w:pPr>
              <w:jc w:val="center"/>
              <w:rPr>
                <w:color w:val="000000"/>
                <w:sz w:val="20"/>
                <w:szCs w:val="20"/>
              </w:rPr>
            </w:pPr>
            <w:r w:rsidRPr="001A29AE">
              <w:rPr>
                <w:color w:val="000000"/>
                <w:sz w:val="20"/>
                <w:szCs w:val="20"/>
              </w:rPr>
              <w:t>Narva Linna Arenduse ja Ökonoomika Amet</w:t>
            </w:r>
          </w:p>
        </w:tc>
        <w:tc>
          <w:tcPr>
            <w:tcW w:w="1985" w:type="dxa"/>
            <w:tcBorders>
              <w:top w:val="nil"/>
              <w:left w:val="nil"/>
              <w:bottom w:val="single" w:sz="4" w:space="0" w:color="auto"/>
              <w:right w:val="single" w:sz="4" w:space="0" w:color="auto"/>
            </w:tcBorders>
            <w:shd w:val="clear" w:color="auto" w:fill="auto"/>
            <w:hideMark/>
          </w:tcPr>
          <w:p w14:paraId="703994BA" w14:textId="77777777" w:rsidR="00B955DD" w:rsidRPr="001A29AE" w:rsidRDefault="00B955DD" w:rsidP="00D90482">
            <w:pPr>
              <w:jc w:val="center"/>
              <w:rPr>
                <w:color w:val="000000"/>
                <w:sz w:val="20"/>
                <w:szCs w:val="20"/>
              </w:rPr>
            </w:pPr>
            <w:r w:rsidRPr="001A29AE">
              <w:rPr>
                <w:color w:val="000000"/>
                <w:sz w:val="20"/>
                <w:szCs w:val="20"/>
              </w:rPr>
              <w:t>Narva Linnavalitsuse Linnamajandusamet</w:t>
            </w:r>
          </w:p>
        </w:tc>
      </w:tr>
      <w:tr w:rsidR="00B955DD" w:rsidRPr="001A29AE" w14:paraId="21477D7D" w14:textId="77777777" w:rsidTr="00A94B42">
        <w:trPr>
          <w:trHeight w:val="1645"/>
        </w:trPr>
        <w:tc>
          <w:tcPr>
            <w:tcW w:w="716" w:type="dxa"/>
            <w:tcBorders>
              <w:top w:val="nil"/>
              <w:left w:val="single" w:sz="4" w:space="0" w:color="auto"/>
              <w:bottom w:val="single" w:sz="4" w:space="0" w:color="auto"/>
              <w:right w:val="single" w:sz="4" w:space="0" w:color="auto"/>
            </w:tcBorders>
            <w:shd w:val="clear" w:color="000000" w:fill="FFFFFF"/>
            <w:noWrap/>
            <w:hideMark/>
          </w:tcPr>
          <w:p w14:paraId="158E14FE" w14:textId="77777777" w:rsidR="00B955DD" w:rsidRPr="001A29AE" w:rsidRDefault="00B955DD" w:rsidP="00D90482">
            <w:pPr>
              <w:rPr>
                <w:sz w:val="20"/>
                <w:szCs w:val="20"/>
              </w:rPr>
            </w:pPr>
            <w:r w:rsidRPr="001A29AE">
              <w:rPr>
                <w:sz w:val="20"/>
                <w:szCs w:val="20"/>
              </w:rPr>
              <w:t>2.1.3</w:t>
            </w:r>
          </w:p>
        </w:tc>
        <w:tc>
          <w:tcPr>
            <w:tcW w:w="3668" w:type="dxa"/>
            <w:tcBorders>
              <w:top w:val="nil"/>
              <w:left w:val="nil"/>
              <w:bottom w:val="single" w:sz="4" w:space="0" w:color="auto"/>
              <w:right w:val="single" w:sz="4" w:space="0" w:color="auto"/>
            </w:tcBorders>
            <w:shd w:val="clear" w:color="000000" w:fill="FFFFFF"/>
            <w:hideMark/>
          </w:tcPr>
          <w:p w14:paraId="06C813BE" w14:textId="77777777" w:rsidR="00B955DD" w:rsidRPr="001A29AE" w:rsidRDefault="00B955DD" w:rsidP="00D90482">
            <w:pPr>
              <w:rPr>
                <w:sz w:val="20"/>
                <w:szCs w:val="20"/>
              </w:rPr>
            </w:pPr>
            <w:r w:rsidRPr="001A29AE">
              <w:rPr>
                <w:sz w:val="20"/>
                <w:szCs w:val="20"/>
              </w:rPr>
              <w:t>Narva linnas kvartalisiseste teede ja parklate ehitamine (sh: Daumani 13a parkla ehitamine; Kangelaste T1 projekti korrigeerimine; A. Puškini tänav L7-J13-J15-Daumani tn 14-4a teeprojekti koostamine, Lembitu tänava rekonstrueerimise projekti koostamine ning Tuleviku tn, Linda tn, Malmi tn ehitustööd</w:t>
            </w:r>
          </w:p>
        </w:tc>
        <w:tc>
          <w:tcPr>
            <w:tcW w:w="1145" w:type="dxa"/>
            <w:tcBorders>
              <w:top w:val="nil"/>
              <w:left w:val="nil"/>
              <w:bottom w:val="single" w:sz="4" w:space="0" w:color="auto"/>
              <w:right w:val="single" w:sz="4" w:space="0" w:color="auto"/>
            </w:tcBorders>
            <w:shd w:val="clear" w:color="auto" w:fill="auto"/>
            <w:hideMark/>
          </w:tcPr>
          <w:p w14:paraId="44AA0DBB" w14:textId="77777777" w:rsidR="00B955DD" w:rsidRPr="001A29AE" w:rsidRDefault="00B955DD" w:rsidP="00D90482">
            <w:pPr>
              <w:jc w:val="center"/>
              <w:rPr>
                <w:sz w:val="20"/>
                <w:szCs w:val="20"/>
              </w:rPr>
            </w:pPr>
            <w:r w:rsidRPr="001A29AE">
              <w:rPr>
                <w:sz w:val="20"/>
                <w:szCs w:val="20"/>
              </w:rPr>
              <w:t>426 616</w:t>
            </w:r>
          </w:p>
        </w:tc>
        <w:tc>
          <w:tcPr>
            <w:tcW w:w="1984" w:type="dxa"/>
            <w:tcBorders>
              <w:top w:val="nil"/>
              <w:left w:val="nil"/>
              <w:bottom w:val="single" w:sz="4" w:space="0" w:color="auto"/>
              <w:right w:val="single" w:sz="4" w:space="0" w:color="auto"/>
            </w:tcBorders>
            <w:shd w:val="clear" w:color="auto" w:fill="auto"/>
            <w:hideMark/>
          </w:tcPr>
          <w:p w14:paraId="4ADD9121" w14:textId="77777777" w:rsidR="00B955DD" w:rsidRPr="001A29AE" w:rsidRDefault="00B955DD" w:rsidP="00D90482">
            <w:pPr>
              <w:jc w:val="center"/>
              <w:rPr>
                <w:color w:val="000000"/>
                <w:sz w:val="20"/>
                <w:szCs w:val="20"/>
              </w:rPr>
            </w:pPr>
            <w:r w:rsidRPr="001A29AE">
              <w:rPr>
                <w:color w:val="000000"/>
                <w:sz w:val="20"/>
                <w:szCs w:val="20"/>
              </w:rPr>
              <w:t>Narva Linnavalitsuse Linnamajandusamet</w:t>
            </w:r>
          </w:p>
        </w:tc>
        <w:tc>
          <w:tcPr>
            <w:tcW w:w="1985" w:type="dxa"/>
            <w:tcBorders>
              <w:top w:val="nil"/>
              <w:left w:val="nil"/>
              <w:bottom w:val="single" w:sz="4" w:space="0" w:color="auto"/>
              <w:right w:val="single" w:sz="4" w:space="0" w:color="auto"/>
            </w:tcBorders>
            <w:shd w:val="clear" w:color="auto" w:fill="auto"/>
            <w:hideMark/>
          </w:tcPr>
          <w:p w14:paraId="311582CB" w14:textId="77777777" w:rsidR="00B955DD" w:rsidRPr="001A29AE" w:rsidRDefault="00B955DD" w:rsidP="00D90482">
            <w:pPr>
              <w:jc w:val="center"/>
              <w:rPr>
                <w:color w:val="000000"/>
                <w:sz w:val="20"/>
                <w:szCs w:val="20"/>
              </w:rPr>
            </w:pPr>
            <w:r w:rsidRPr="001A29AE">
              <w:rPr>
                <w:color w:val="000000"/>
                <w:sz w:val="20"/>
                <w:szCs w:val="20"/>
              </w:rPr>
              <w:t>Narva Linnavalitsuse Linnamajandusamet</w:t>
            </w:r>
          </w:p>
        </w:tc>
      </w:tr>
      <w:tr w:rsidR="00B955DD" w:rsidRPr="001A29AE" w14:paraId="5E215991" w14:textId="77777777" w:rsidTr="00A94B42">
        <w:trPr>
          <w:trHeight w:val="129"/>
        </w:trPr>
        <w:tc>
          <w:tcPr>
            <w:tcW w:w="716" w:type="dxa"/>
            <w:tcBorders>
              <w:top w:val="nil"/>
              <w:left w:val="single" w:sz="4" w:space="0" w:color="auto"/>
              <w:bottom w:val="single" w:sz="4" w:space="0" w:color="auto"/>
              <w:right w:val="single" w:sz="4" w:space="0" w:color="auto"/>
            </w:tcBorders>
            <w:shd w:val="clear" w:color="000000" w:fill="FFFFFF"/>
            <w:noWrap/>
            <w:hideMark/>
          </w:tcPr>
          <w:p w14:paraId="4EA5F2C9" w14:textId="77777777" w:rsidR="00B955DD" w:rsidRPr="001A29AE" w:rsidRDefault="00B955DD" w:rsidP="00D90482">
            <w:pPr>
              <w:rPr>
                <w:sz w:val="20"/>
                <w:szCs w:val="20"/>
              </w:rPr>
            </w:pPr>
            <w:r w:rsidRPr="001A29AE">
              <w:rPr>
                <w:sz w:val="20"/>
                <w:szCs w:val="20"/>
              </w:rPr>
              <w:t>2.1.4</w:t>
            </w:r>
          </w:p>
        </w:tc>
        <w:tc>
          <w:tcPr>
            <w:tcW w:w="3668" w:type="dxa"/>
            <w:tcBorders>
              <w:top w:val="nil"/>
              <w:left w:val="nil"/>
              <w:bottom w:val="nil"/>
              <w:right w:val="nil"/>
            </w:tcBorders>
            <w:shd w:val="clear" w:color="auto" w:fill="auto"/>
            <w:hideMark/>
          </w:tcPr>
          <w:p w14:paraId="4F5FE2B5" w14:textId="410C7A1C" w:rsidR="00B955DD" w:rsidRPr="001A29AE" w:rsidRDefault="00B955DD" w:rsidP="00D90482">
            <w:pPr>
              <w:rPr>
                <w:sz w:val="20"/>
                <w:szCs w:val="20"/>
              </w:rPr>
            </w:pPr>
            <w:r w:rsidRPr="001A29AE">
              <w:rPr>
                <w:sz w:val="20"/>
                <w:szCs w:val="20"/>
              </w:rPr>
              <w:t>Tallinna mnt L1 osaline rekonstrueerimine (</w:t>
            </w:r>
            <w:r w:rsidR="00D81DCF" w:rsidRPr="001A29AE">
              <w:rPr>
                <w:sz w:val="20"/>
                <w:szCs w:val="20"/>
              </w:rPr>
              <w:t>tehnovõrkude, tänavavalgustuse ehitamine jn)</w:t>
            </w:r>
          </w:p>
        </w:tc>
        <w:tc>
          <w:tcPr>
            <w:tcW w:w="1145" w:type="dxa"/>
            <w:tcBorders>
              <w:top w:val="nil"/>
              <w:left w:val="single" w:sz="4" w:space="0" w:color="auto"/>
              <w:bottom w:val="single" w:sz="4" w:space="0" w:color="auto"/>
              <w:right w:val="single" w:sz="4" w:space="0" w:color="auto"/>
            </w:tcBorders>
            <w:shd w:val="clear" w:color="000000" w:fill="FFFFFF"/>
            <w:hideMark/>
          </w:tcPr>
          <w:p w14:paraId="2C8923DB" w14:textId="77777777" w:rsidR="00B955DD" w:rsidRPr="001A29AE" w:rsidRDefault="00B955DD" w:rsidP="00D90482">
            <w:pPr>
              <w:jc w:val="center"/>
              <w:rPr>
                <w:sz w:val="20"/>
                <w:szCs w:val="20"/>
              </w:rPr>
            </w:pPr>
            <w:r w:rsidRPr="001A29AE">
              <w:rPr>
                <w:sz w:val="20"/>
                <w:szCs w:val="20"/>
              </w:rPr>
              <w:t>78 000</w:t>
            </w:r>
          </w:p>
        </w:tc>
        <w:tc>
          <w:tcPr>
            <w:tcW w:w="1984" w:type="dxa"/>
            <w:tcBorders>
              <w:top w:val="nil"/>
              <w:left w:val="nil"/>
              <w:bottom w:val="single" w:sz="4" w:space="0" w:color="auto"/>
              <w:right w:val="single" w:sz="4" w:space="0" w:color="auto"/>
            </w:tcBorders>
            <w:shd w:val="clear" w:color="000000" w:fill="FFFFFF"/>
            <w:hideMark/>
          </w:tcPr>
          <w:p w14:paraId="243143D4" w14:textId="77777777" w:rsidR="00B955DD" w:rsidRPr="001A29AE" w:rsidRDefault="00B955DD" w:rsidP="00D90482">
            <w:pPr>
              <w:jc w:val="center"/>
              <w:rPr>
                <w:sz w:val="20"/>
                <w:szCs w:val="20"/>
              </w:rPr>
            </w:pPr>
            <w:r w:rsidRPr="001A29AE">
              <w:rPr>
                <w:sz w:val="20"/>
                <w:szCs w:val="20"/>
              </w:rPr>
              <w:t>Narva Linnavalitsuse Linnamajandusamet</w:t>
            </w:r>
          </w:p>
        </w:tc>
        <w:tc>
          <w:tcPr>
            <w:tcW w:w="1985" w:type="dxa"/>
            <w:tcBorders>
              <w:top w:val="nil"/>
              <w:left w:val="nil"/>
              <w:bottom w:val="single" w:sz="4" w:space="0" w:color="auto"/>
              <w:right w:val="single" w:sz="4" w:space="0" w:color="auto"/>
            </w:tcBorders>
            <w:shd w:val="clear" w:color="000000" w:fill="FFFFFF"/>
            <w:hideMark/>
          </w:tcPr>
          <w:p w14:paraId="1103E97F" w14:textId="77777777" w:rsidR="00B955DD" w:rsidRPr="001A29AE" w:rsidRDefault="00B955DD" w:rsidP="00D90482">
            <w:pPr>
              <w:jc w:val="center"/>
              <w:rPr>
                <w:sz w:val="20"/>
                <w:szCs w:val="20"/>
              </w:rPr>
            </w:pPr>
            <w:r w:rsidRPr="001A29AE">
              <w:rPr>
                <w:sz w:val="20"/>
                <w:szCs w:val="20"/>
              </w:rPr>
              <w:t>Narva Linnavalitsuse Linnamajandusamet</w:t>
            </w:r>
          </w:p>
        </w:tc>
      </w:tr>
      <w:tr w:rsidR="00B955DD" w:rsidRPr="001A29AE" w14:paraId="17877910" w14:textId="77777777" w:rsidTr="00A94B42">
        <w:trPr>
          <w:trHeight w:val="519"/>
        </w:trPr>
        <w:tc>
          <w:tcPr>
            <w:tcW w:w="716" w:type="dxa"/>
            <w:tcBorders>
              <w:top w:val="nil"/>
              <w:left w:val="single" w:sz="4" w:space="0" w:color="auto"/>
              <w:bottom w:val="single" w:sz="4" w:space="0" w:color="auto"/>
              <w:right w:val="single" w:sz="4" w:space="0" w:color="auto"/>
            </w:tcBorders>
            <w:shd w:val="clear" w:color="000000" w:fill="FFFFFF"/>
            <w:noWrap/>
            <w:hideMark/>
          </w:tcPr>
          <w:p w14:paraId="407604DD" w14:textId="77777777" w:rsidR="00B955DD" w:rsidRPr="001A29AE" w:rsidRDefault="00B955DD" w:rsidP="00D90482">
            <w:pPr>
              <w:rPr>
                <w:sz w:val="20"/>
                <w:szCs w:val="20"/>
              </w:rPr>
            </w:pPr>
            <w:r w:rsidRPr="001A29AE">
              <w:rPr>
                <w:sz w:val="20"/>
                <w:szCs w:val="20"/>
              </w:rPr>
              <w:t>2.1.5</w:t>
            </w:r>
          </w:p>
        </w:tc>
        <w:tc>
          <w:tcPr>
            <w:tcW w:w="3668" w:type="dxa"/>
            <w:tcBorders>
              <w:top w:val="single" w:sz="4" w:space="0" w:color="auto"/>
              <w:left w:val="nil"/>
              <w:bottom w:val="single" w:sz="4" w:space="0" w:color="auto"/>
              <w:right w:val="single" w:sz="4" w:space="0" w:color="auto"/>
            </w:tcBorders>
            <w:shd w:val="clear" w:color="000000" w:fill="FFFFFF"/>
            <w:hideMark/>
          </w:tcPr>
          <w:p w14:paraId="0AA56F6D" w14:textId="77777777" w:rsidR="00B955DD" w:rsidRPr="001A29AE" w:rsidRDefault="00B955DD" w:rsidP="00D90482">
            <w:pPr>
              <w:rPr>
                <w:sz w:val="20"/>
                <w:szCs w:val="20"/>
              </w:rPr>
            </w:pPr>
            <w:r w:rsidRPr="001A29AE">
              <w:rPr>
                <w:sz w:val="20"/>
                <w:szCs w:val="20"/>
              </w:rPr>
              <w:t xml:space="preserve">Narva linna Vanalinna osa Hariduse tn - Kraavi tn - Karja tn - Vaeselapse tn - Vestervalli tn ehitustööd (sh Narva Eesti riigigümnaasiumi ja põhikooli ühise õppehoone kommunikatsioonide ehitamine ümberkaudsete tänavate rekonstrueerimisel) </w:t>
            </w:r>
          </w:p>
        </w:tc>
        <w:tc>
          <w:tcPr>
            <w:tcW w:w="1145" w:type="dxa"/>
            <w:tcBorders>
              <w:top w:val="nil"/>
              <w:left w:val="nil"/>
              <w:bottom w:val="single" w:sz="4" w:space="0" w:color="auto"/>
              <w:right w:val="single" w:sz="4" w:space="0" w:color="auto"/>
            </w:tcBorders>
            <w:shd w:val="clear" w:color="000000" w:fill="FFFFFF"/>
            <w:hideMark/>
          </w:tcPr>
          <w:p w14:paraId="07B0539C" w14:textId="77777777" w:rsidR="00B955DD" w:rsidRPr="001A29AE" w:rsidRDefault="00B955DD" w:rsidP="00D90482">
            <w:pPr>
              <w:jc w:val="center"/>
              <w:rPr>
                <w:sz w:val="20"/>
                <w:szCs w:val="20"/>
              </w:rPr>
            </w:pPr>
            <w:r w:rsidRPr="001A29AE">
              <w:rPr>
                <w:sz w:val="20"/>
                <w:szCs w:val="20"/>
              </w:rPr>
              <w:t>1 324 854</w:t>
            </w:r>
          </w:p>
        </w:tc>
        <w:tc>
          <w:tcPr>
            <w:tcW w:w="1984" w:type="dxa"/>
            <w:tcBorders>
              <w:top w:val="nil"/>
              <w:left w:val="nil"/>
              <w:bottom w:val="single" w:sz="4" w:space="0" w:color="auto"/>
              <w:right w:val="single" w:sz="4" w:space="0" w:color="auto"/>
            </w:tcBorders>
            <w:shd w:val="clear" w:color="000000" w:fill="FFFFFF"/>
            <w:hideMark/>
          </w:tcPr>
          <w:p w14:paraId="12844531" w14:textId="77777777" w:rsidR="00B955DD" w:rsidRPr="001A29AE" w:rsidRDefault="00B955DD" w:rsidP="00D90482">
            <w:pPr>
              <w:jc w:val="center"/>
              <w:rPr>
                <w:color w:val="000000"/>
                <w:sz w:val="20"/>
                <w:szCs w:val="20"/>
              </w:rPr>
            </w:pPr>
            <w:r w:rsidRPr="001A29AE">
              <w:rPr>
                <w:color w:val="000000"/>
                <w:sz w:val="20"/>
                <w:szCs w:val="20"/>
              </w:rPr>
              <w:t>Narva Linnavalitsuse Linnamajandusamet</w:t>
            </w:r>
          </w:p>
        </w:tc>
        <w:tc>
          <w:tcPr>
            <w:tcW w:w="1985" w:type="dxa"/>
            <w:tcBorders>
              <w:top w:val="nil"/>
              <w:left w:val="nil"/>
              <w:bottom w:val="single" w:sz="4" w:space="0" w:color="auto"/>
              <w:right w:val="single" w:sz="4" w:space="0" w:color="auto"/>
            </w:tcBorders>
            <w:shd w:val="clear" w:color="000000" w:fill="FFFFFF"/>
            <w:hideMark/>
          </w:tcPr>
          <w:p w14:paraId="775F2125" w14:textId="77777777" w:rsidR="00B955DD" w:rsidRPr="001A29AE" w:rsidRDefault="00B955DD" w:rsidP="00D90482">
            <w:pPr>
              <w:jc w:val="center"/>
              <w:rPr>
                <w:sz w:val="20"/>
                <w:szCs w:val="20"/>
              </w:rPr>
            </w:pPr>
            <w:r w:rsidRPr="001A29AE">
              <w:rPr>
                <w:sz w:val="20"/>
                <w:szCs w:val="20"/>
              </w:rPr>
              <w:t>Narva Linnavalitsuse Linnamajandusamet</w:t>
            </w:r>
          </w:p>
        </w:tc>
      </w:tr>
      <w:tr w:rsidR="00B955DD" w:rsidRPr="001A29AE" w14:paraId="469EFD07" w14:textId="77777777" w:rsidTr="00B955DD">
        <w:trPr>
          <w:trHeight w:val="528"/>
        </w:trPr>
        <w:tc>
          <w:tcPr>
            <w:tcW w:w="716" w:type="dxa"/>
            <w:tcBorders>
              <w:top w:val="nil"/>
              <w:left w:val="single" w:sz="4" w:space="0" w:color="auto"/>
              <w:bottom w:val="single" w:sz="4" w:space="0" w:color="auto"/>
              <w:right w:val="single" w:sz="4" w:space="0" w:color="auto"/>
            </w:tcBorders>
            <w:shd w:val="clear" w:color="000000" w:fill="FFFFFF"/>
            <w:noWrap/>
            <w:hideMark/>
          </w:tcPr>
          <w:p w14:paraId="433C0E97" w14:textId="77777777" w:rsidR="00B955DD" w:rsidRPr="001A29AE" w:rsidRDefault="00B955DD" w:rsidP="00D90482">
            <w:pPr>
              <w:rPr>
                <w:sz w:val="20"/>
                <w:szCs w:val="20"/>
              </w:rPr>
            </w:pPr>
            <w:r w:rsidRPr="001A29AE">
              <w:rPr>
                <w:sz w:val="20"/>
                <w:szCs w:val="20"/>
              </w:rPr>
              <w:t>2.1.6</w:t>
            </w:r>
          </w:p>
        </w:tc>
        <w:tc>
          <w:tcPr>
            <w:tcW w:w="3668" w:type="dxa"/>
            <w:tcBorders>
              <w:top w:val="nil"/>
              <w:left w:val="nil"/>
              <w:bottom w:val="single" w:sz="4" w:space="0" w:color="auto"/>
              <w:right w:val="single" w:sz="4" w:space="0" w:color="auto"/>
            </w:tcBorders>
            <w:shd w:val="clear" w:color="auto" w:fill="auto"/>
            <w:hideMark/>
          </w:tcPr>
          <w:p w14:paraId="72087E09" w14:textId="77777777" w:rsidR="00B955DD" w:rsidRPr="001A29AE" w:rsidRDefault="00B955DD" w:rsidP="00D90482">
            <w:pPr>
              <w:rPr>
                <w:sz w:val="20"/>
                <w:szCs w:val="20"/>
              </w:rPr>
            </w:pPr>
            <w:r w:rsidRPr="001A29AE">
              <w:rPr>
                <w:sz w:val="20"/>
                <w:szCs w:val="20"/>
              </w:rPr>
              <w:t>Jugla tee T1 all drenaažitoru asendamise projekteerimine ja ehitamine</w:t>
            </w:r>
          </w:p>
        </w:tc>
        <w:tc>
          <w:tcPr>
            <w:tcW w:w="1145" w:type="dxa"/>
            <w:tcBorders>
              <w:top w:val="nil"/>
              <w:left w:val="nil"/>
              <w:bottom w:val="single" w:sz="4" w:space="0" w:color="auto"/>
              <w:right w:val="single" w:sz="4" w:space="0" w:color="auto"/>
            </w:tcBorders>
            <w:shd w:val="clear" w:color="auto" w:fill="auto"/>
            <w:hideMark/>
          </w:tcPr>
          <w:p w14:paraId="4AD80E8A" w14:textId="77777777" w:rsidR="00B955DD" w:rsidRPr="001A29AE" w:rsidRDefault="00B955DD" w:rsidP="00D90482">
            <w:pPr>
              <w:jc w:val="center"/>
              <w:rPr>
                <w:sz w:val="20"/>
                <w:szCs w:val="20"/>
              </w:rPr>
            </w:pPr>
            <w:r w:rsidRPr="001A29AE">
              <w:rPr>
                <w:sz w:val="20"/>
                <w:szCs w:val="20"/>
              </w:rPr>
              <w:t xml:space="preserve">10 000 </w:t>
            </w:r>
          </w:p>
        </w:tc>
        <w:tc>
          <w:tcPr>
            <w:tcW w:w="1984" w:type="dxa"/>
            <w:tcBorders>
              <w:top w:val="nil"/>
              <w:left w:val="nil"/>
              <w:bottom w:val="single" w:sz="4" w:space="0" w:color="auto"/>
              <w:right w:val="single" w:sz="4" w:space="0" w:color="auto"/>
            </w:tcBorders>
            <w:shd w:val="clear" w:color="000000" w:fill="FFFFFF"/>
            <w:hideMark/>
          </w:tcPr>
          <w:p w14:paraId="5DB293EE" w14:textId="77777777" w:rsidR="00B955DD" w:rsidRPr="001A29AE" w:rsidRDefault="00B955DD" w:rsidP="00D90482">
            <w:pPr>
              <w:jc w:val="center"/>
              <w:rPr>
                <w:color w:val="000000"/>
                <w:sz w:val="20"/>
                <w:szCs w:val="20"/>
              </w:rPr>
            </w:pPr>
            <w:r w:rsidRPr="001A29AE">
              <w:rPr>
                <w:color w:val="000000"/>
                <w:sz w:val="20"/>
                <w:szCs w:val="20"/>
              </w:rPr>
              <w:t>Narva Linnavalitsuse Linnamajandusamet</w:t>
            </w:r>
          </w:p>
        </w:tc>
        <w:tc>
          <w:tcPr>
            <w:tcW w:w="1985" w:type="dxa"/>
            <w:tcBorders>
              <w:top w:val="nil"/>
              <w:left w:val="nil"/>
              <w:bottom w:val="single" w:sz="4" w:space="0" w:color="auto"/>
              <w:right w:val="single" w:sz="4" w:space="0" w:color="auto"/>
            </w:tcBorders>
            <w:shd w:val="clear" w:color="000000" w:fill="FFFFFF"/>
            <w:hideMark/>
          </w:tcPr>
          <w:p w14:paraId="26E1FC76" w14:textId="77777777" w:rsidR="00B955DD" w:rsidRPr="001A29AE" w:rsidRDefault="00B955DD" w:rsidP="00D90482">
            <w:pPr>
              <w:jc w:val="center"/>
              <w:rPr>
                <w:color w:val="000000"/>
                <w:sz w:val="20"/>
                <w:szCs w:val="20"/>
              </w:rPr>
            </w:pPr>
            <w:r w:rsidRPr="001A29AE">
              <w:rPr>
                <w:color w:val="000000"/>
                <w:sz w:val="20"/>
                <w:szCs w:val="20"/>
              </w:rPr>
              <w:t>Narva Linnavalitsuse Linnamajandusamet</w:t>
            </w:r>
          </w:p>
        </w:tc>
      </w:tr>
      <w:tr w:rsidR="00B955DD" w:rsidRPr="001A29AE" w14:paraId="629DCCFB" w14:textId="77777777" w:rsidTr="00B955DD">
        <w:trPr>
          <w:trHeight w:val="528"/>
        </w:trPr>
        <w:tc>
          <w:tcPr>
            <w:tcW w:w="716" w:type="dxa"/>
            <w:tcBorders>
              <w:top w:val="nil"/>
              <w:left w:val="single" w:sz="4" w:space="0" w:color="auto"/>
              <w:bottom w:val="single" w:sz="4" w:space="0" w:color="auto"/>
              <w:right w:val="single" w:sz="4" w:space="0" w:color="auto"/>
            </w:tcBorders>
            <w:shd w:val="clear" w:color="000000" w:fill="FFFFFF"/>
            <w:noWrap/>
            <w:hideMark/>
          </w:tcPr>
          <w:p w14:paraId="5C5DDE4B" w14:textId="77777777" w:rsidR="00B955DD" w:rsidRPr="001A29AE" w:rsidRDefault="00B955DD" w:rsidP="00D90482">
            <w:pPr>
              <w:rPr>
                <w:sz w:val="20"/>
                <w:szCs w:val="20"/>
              </w:rPr>
            </w:pPr>
            <w:r w:rsidRPr="001A29AE">
              <w:rPr>
                <w:sz w:val="20"/>
                <w:szCs w:val="20"/>
              </w:rPr>
              <w:t>2.1.7</w:t>
            </w:r>
          </w:p>
        </w:tc>
        <w:tc>
          <w:tcPr>
            <w:tcW w:w="3668" w:type="dxa"/>
            <w:tcBorders>
              <w:top w:val="nil"/>
              <w:left w:val="nil"/>
              <w:bottom w:val="nil"/>
              <w:right w:val="nil"/>
            </w:tcBorders>
            <w:shd w:val="clear" w:color="auto" w:fill="auto"/>
            <w:hideMark/>
          </w:tcPr>
          <w:p w14:paraId="1825BA8A" w14:textId="77777777" w:rsidR="00B955DD" w:rsidRPr="001A29AE" w:rsidRDefault="00B955DD" w:rsidP="00D90482">
            <w:pPr>
              <w:rPr>
                <w:sz w:val="20"/>
                <w:szCs w:val="20"/>
              </w:rPr>
            </w:pPr>
            <w:r w:rsidRPr="001A29AE">
              <w:rPr>
                <w:sz w:val="20"/>
                <w:szCs w:val="20"/>
              </w:rPr>
              <w:t>Narva linnas Uusküla põik uue ülekäiguraja rajamine</w:t>
            </w:r>
          </w:p>
        </w:tc>
        <w:tc>
          <w:tcPr>
            <w:tcW w:w="1145" w:type="dxa"/>
            <w:tcBorders>
              <w:top w:val="nil"/>
              <w:left w:val="single" w:sz="4" w:space="0" w:color="auto"/>
              <w:bottom w:val="single" w:sz="4" w:space="0" w:color="auto"/>
              <w:right w:val="single" w:sz="4" w:space="0" w:color="auto"/>
            </w:tcBorders>
            <w:shd w:val="clear" w:color="auto" w:fill="auto"/>
            <w:hideMark/>
          </w:tcPr>
          <w:p w14:paraId="7A720B0F" w14:textId="77777777" w:rsidR="00B955DD" w:rsidRPr="001A29AE" w:rsidRDefault="00B955DD" w:rsidP="00D90482">
            <w:pPr>
              <w:jc w:val="center"/>
              <w:rPr>
                <w:sz w:val="20"/>
                <w:szCs w:val="20"/>
              </w:rPr>
            </w:pPr>
            <w:r w:rsidRPr="001A29AE">
              <w:rPr>
                <w:sz w:val="20"/>
                <w:szCs w:val="20"/>
              </w:rPr>
              <w:t>40 000</w:t>
            </w:r>
          </w:p>
        </w:tc>
        <w:tc>
          <w:tcPr>
            <w:tcW w:w="1984" w:type="dxa"/>
            <w:tcBorders>
              <w:top w:val="nil"/>
              <w:left w:val="nil"/>
              <w:bottom w:val="single" w:sz="4" w:space="0" w:color="auto"/>
              <w:right w:val="single" w:sz="4" w:space="0" w:color="auto"/>
            </w:tcBorders>
            <w:shd w:val="clear" w:color="000000" w:fill="FFFFFF"/>
            <w:hideMark/>
          </w:tcPr>
          <w:p w14:paraId="041F30DE" w14:textId="77777777" w:rsidR="00B955DD" w:rsidRPr="001A29AE" w:rsidRDefault="00B955DD" w:rsidP="00D90482">
            <w:pPr>
              <w:jc w:val="center"/>
              <w:rPr>
                <w:color w:val="000000"/>
                <w:sz w:val="20"/>
                <w:szCs w:val="20"/>
              </w:rPr>
            </w:pPr>
            <w:r w:rsidRPr="001A29AE">
              <w:rPr>
                <w:color w:val="000000"/>
                <w:sz w:val="20"/>
                <w:szCs w:val="20"/>
              </w:rPr>
              <w:t>Narva Linnavalitsuse Linnamajandusamet</w:t>
            </w:r>
          </w:p>
        </w:tc>
        <w:tc>
          <w:tcPr>
            <w:tcW w:w="1985" w:type="dxa"/>
            <w:tcBorders>
              <w:top w:val="nil"/>
              <w:left w:val="nil"/>
              <w:bottom w:val="single" w:sz="4" w:space="0" w:color="auto"/>
              <w:right w:val="single" w:sz="4" w:space="0" w:color="auto"/>
            </w:tcBorders>
            <w:shd w:val="clear" w:color="000000" w:fill="FFFFFF"/>
            <w:hideMark/>
          </w:tcPr>
          <w:p w14:paraId="3BA27636" w14:textId="77777777" w:rsidR="00B955DD" w:rsidRPr="001A29AE" w:rsidRDefault="00B955DD" w:rsidP="00D90482">
            <w:pPr>
              <w:jc w:val="center"/>
              <w:rPr>
                <w:sz w:val="20"/>
                <w:szCs w:val="20"/>
              </w:rPr>
            </w:pPr>
            <w:r w:rsidRPr="001A29AE">
              <w:rPr>
                <w:sz w:val="20"/>
                <w:szCs w:val="20"/>
              </w:rPr>
              <w:t>Narva Linnavalitsuse Linnamajandusamet</w:t>
            </w:r>
          </w:p>
        </w:tc>
      </w:tr>
      <w:tr w:rsidR="00B955DD" w:rsidRPr="001A29AE" w14:paraId="2BE79593" w14:textId="77777777" w:rsidTr="00B955DD">
        <w:trPr>
          <w:trHeight w:val="528"/>
        </w:trPr>
        <w:tc>
          <w:tcPr>
            <w:tcW w:w="716" w:type="dxa"/>
            <w:tcBorders>
              <w:top w:val="nil"/>
              <w:left w:val="single" w:sz="4" w:space="0" w:color="auto"/>
              <w:bottom w:val="single" w:sz="4" w:space="0" w:color="auto"/>
              <w:right w:val="single" w:sz="4" w:space="0" w:color="auto"/>
            </w:tcBorders>
            <w:shd w:val="clear" w:color="000000" w:fill="FFFFFF"/>
            <w:noWrap/>
            <w:hideMark/>
          </w:tcPr>
          <w:p w14:paraId="5ACDB171" w14:textId="77777777" w:rsidR="00B955DD" w:rsidRPr="001A29AE" w:rsidRDefault="00B955DD" w:rsidP="00D90482">
            <w:pPr>
              <w:rPr>
                <w:sz w:val="20"/>
                <w:szCs w:val="20"/>
              </w:rPr>
            </w:pPr>
            <w:r w:rsidRPr="001A29AE">
              <w:rPr>
                <w:sz w:val="20"/>
                <w:szCs w:val="20"/>
              </w:rPr>
              <w:t>2.1.8</w:t>
            </w:r>
          </w:p>
        </w:tc>
        <w:tc>
          <w:tcPr>
            <w:tcW w:w="3668" w:type="dxa"/>
            <w:tcBorders>
              <w:top w:val="single" w:sz="4" w:space="0" w:color="auto"/>
              <w:left w:val="nil"/>
              <w:bottom w:val="single" w:sz="4" w:space="0" w:color="auto"/>
              <w:right w:val="single" w:sz="4" w:space="0" w:color="auto"/>
            </w:tcBorders>
            <w:shd w:val="clear" w:color="auto" w:fill="auto"/>
            <w:hideMark/>
          </w:tcPr>
          <w:p w14:paraId="201D2A59" w14:textId="77777777" w:rsidR="00B955DD" w:rsidRPr="001A29AE" w:rsidRDefault="00B955DD" w:rsidP="00D90482">
            <w:pPr>
              <w:rPr>
                <w:sz w:val="20"/>
                <w:szCs w:val="20"/>
              </w:rPr>
            </w:pPr>
            <w:r w:rsidRPr="001A29AE">
              <w:rPr>
                <w:sz w:val="20"/>
                <w:szCs w:val="20"/>
              </w:rPr>
              <w:t>Joaoru puhkeala sh kergliiklusteede (projekt 2a) projekteerimise aktualiseerimine</w:t>
            </w:r>
          </w:p>
        </w:tc>
        <w:tc>
          <w:tcPr>
            <w:tcW w:w="1145" w:type="dxa"/>
            <w:tcBorders>
              <w:top w:val="nil"/>
              <w:left w:val="nil"/>
              <w:bottom w:val="single" w:sz="4" w:space="0" w:color="auto"/>
              <w:right w:val="single" w:sz="4" w:space="0" w:color="auto"/>
            </w:tcBorders>
            <w:shd w:val="clear" w:color="auto" w:fill="auto"/>
            <w:hideMark/>
          </w:tcPr>
          <w:p w14:paraId="19EE5A32" w14:textId="77777777" w:rsidR="00B955DD" w:rsidRPr="001A29AE" w:rsidRDefault="00B955DD" w:rsidP="00D90482">
            <w:pPr>
              <w:jc w:val="center"/>
              <w:rPr>
                <w:sz w:val="20"/>
                <w:szCs w:val="20"/>
              </w:rPr>
            </w:pPr>
            <w:r w:rsidRPr="001A29AE">
              <w:rPr>
                <w:sz w:val="20"/>
                <w:szCs w:val="20"/>
              </w:rPr>
              <w:t>15 000</w:t>
            </w:r>
          </w:p>
        </w:tc>
        <w:tc>
          <w:tcPr>
            <w:tcW w:w="1984" w:type="dxa"/>
            <w:tcBorders>
              <w:top w:val="nil"/>
              <w:left w:val="nil"/>
              <w:bottom w:val="single" w:sz="4" w:space="0" w:color="auto"/>
              <w:right w:val="single" w:sz="4" w:space="0" w:color="auto"/>
            </w:tcBorders>
            <w:shd w:val="clear" w:color="000000" w:fill="FFFFFF"/>
            <w:hideMark/>
          </w:tcPr>
          <w:p w14:paraId="6806FD0A" w14:textId="77777777" w:rsidR="00B955DD" w:rsidRPr="001A29AE" w:rsidRDefault="00B955DD" w:rsidP="00D90482">
            <w:pPr>
              <w:jc w:val="center"/>
              <w:rPr>
                <w:color w:val="000000"/>
                <w:sz w:val="20"/>
                <w:szCs w:val="20"/>
              </w:rPr>
            </w:pPr>
            <w:r w:rsidRPr="001A29AE">
              <w:rPr>
                <w:color w:val="000000"/>
                <w:sz w:val="20"/>
                <w:szCs w:val="20"/>
              </w:rPr>
              <w:t>Narva Linna Arenduse ja Ökonoomika Amet</w:t>
            </w:r>
          </w:p>
        </w:tc>
        <w:tc>
          <w:tcPr>
            <w:tcW w:w="1985" w:type="dxa"/>
            <w:tcBorders>
              <w:top w:val="nil"/>
              <w:left w:val="nil"/>
              <w:bottom w:val="single" w:sz="4" w:space="0" w:color="auto"/>
              <w:right w:val="single" w:sz="4" w:space="0" w:color="auto"/>
            </w:tcBorders>
            <w:shd w:val="clear" w:color="000000" w:fill="FFFFFF"/>
            <w:hideMark/>
          </w:tcPr>
          <w:p w14:paraId="6F265068" w14:textId="77777777" w:rsidR="00B955DD" w:rsidRPr="001A29AE" w:rsidRDefault="00B955DD" w:rsidP="00D90482">
            <w:pPr>
              <w:jc w:val="center"/>
              <w:rPr>
                <w:color w:val="000000"/>
                <w:sz w:val="20"/>
                <w:szCs w:val="20"/>
              </w:rPr>
            </w:pPr>
            <w:r w:rsidRPr="001A29AE">
              <w:rPr>
                <w:color w:val="000000"/>
                <w:sz w:val="20"/>
                <w:szCs w:val="20"/>
              </w:rPr>
              <w:t>Narva Linnavalitsuse Linnamajandusamet</w:t>
            </w:r>
          </w:p>
        </w:tc>
      </w:tr>
      <w:tr w:rsidR="00B955DD" w:rsidRPr="001A29AE" w14:paraId="7418FC2C" w14:textId="77777777" w:rsidTr="00A94B42">
        <w:trPr>
          <w:trHeight w:val="58"/>
        </w:trPr>
        <w:tc>
          <w:tcPr>
            <w:tcW w:w="716" w:type="dxa"/>
            <w:tcBorders>
              <w:top w:val="nil"/>
              <w:left w:val="single" w:sz="4" w:space="0" w:color="auto"/>
              <w:bottom w:val="single" w:sz="4" w:space="0" w:color="auto"/>
              <w:right w:val="single" w:sz="4" w:space="0" w:color="auto"/>
            </w:tcBorders>
            <w:shd w:val="clear" w:color="000000" w:fill="FFFFFF"/>
            <w:noWrap/>
            <w:hideMark/>
          </w:tcPr>
          <w:p w14:paraId="6E62028A" w14:textId="77777777" w:rsidR="00B955DD" w:rsidRPr="001A29AE" w:rsidRDefault="00B955DD" w:rsidP="00D90482">
            <w:pPr>
              <w:rPr>
                <w:sz w:val="20"/>
                <w:szCs w:val="20"/>
              </w:rPr>
            </w:pPr>
            <w:r w:rsidRPr="001A29AE">
              <w:rPr>
                <w:sz w:val="20"/>
                <w:szCs w:val="20"/>
              </w:rPr>
              <w:t>2.1.9</w:t>
            </w:r>
          </w:p>
        </w:tc>
        <w:tc>
          <w:tcPr>
            <w:tcW w:w="3668" w:type="dxa"/>
            <w:tcBorders>
              <w:top w:val="nil"/>
              <w:left w:val="nil"/>
              <w:bottom w:val="single" w:sz="4" w:space="0" w:color="auto"/>
              <w:right w:val="single" w:sz="4" w:space="0" w:color="auto"/>
            </w:tcBorders>
            <w:shd w:val="clear" w:color="auto" w:fill="auto"/>
            <w:hideMark/>
          </w:tcPr>
          <w:p w14:paraId="410855AE" w14:textId="77777777" w:rsidR="00B955DD" w:rsidRPr="001A29AE" w:rsidRDefault="00B955DD" w:rsidP="00D90482">
            <w:pPr>
              <w:rPr>
                <w:sz w:val="20"/>
                <w:szCs w:val="20"/>
              </w:rPr>
            </w:pPr>
            <w:r w:rsidRPr="001A29AE">
              <w:rPr>
                <w:sz w:val="20"/>
                <w:szCs w:val="20"/>
              </w:rPr>
              <w:t>Ida-Viru maakonna jalgrattateede võrgustiku planeerimine ja ühenduslõikude projekteerimine</w:t>
            </w:r>
          </w:p>
        </w:tc>
        <w:tc>
          <w:tcPr>
            <w:tcW w:w="1145" w:type="dxa"/>
            <w:tcBorders>
              <w:top w:val="nil"/>
              <w:left w:val="nil"/>
              <w:bottom w:val="single" w:sz="4" w:space="0" w:color="auto"/>
              <w:right w:val="single" w:sz="4" w:space="0" w:color="auto"/>
            </w:tcBorders>
            <w:shd w:val="clear" w:color="000000" w:fill="FFFFFF"/>
            <w:hideMark/>
          </w:tcPr>
          <w:p w14:paraId="77CBBD43" w14:textId="77777777" w:rsidR="00B955DD" w:rsidRPr="001A29AE" w:rsidRDefault="00B955DD" w:rsidP="00D90482">
            <w:pPr>
              <w:jc w:val="center"/>
              <w:rPr>
                <w:sz w:val="20"/>
                <w:szCs w:val="20"/>
              </w:rPr>
            </w:pPr>
            <w:r w:rsidRPr="001A29AE">
              <w:rPr>
                <w:sz w:val="20"/>
                <w:szCs w:val="20"/>
              </w:rPr>
              <w:t>13 000</w:t>
            </w:r>
          </w:p>
        </w:tc>
        <w:tc>
          <w:tcPr>
            <w:tcW w:w="1984" w:type="dxa"/>
            <w:tcBorders>
              <w:top w:val="nil"/>
              <w:left w:val="nil"/>
              <w:bottom w:val="single" w:sz="4" w:space="0" w:color="auto"/>
              <w:right w:val="single" w:sz="4" w:space="0" w:color="auto"/>
            </w:tcBorders>
            <w:shd w:val="clear" w:color="000000" w:fill="FFFFFF"/>
            <w:hideMark/>
          </w:tcPr>
          <w:p w14:paraId="5E28B75D" w14:textId="77777777" w:rsidR="00B955DD" w:rsidRPr="001A29AE" w:rsidRDefault="00B955DD" w:rsidP="00D90482">
            <w:pPr>
              <w:jc w:val="center"/>
              <w:rPr>
                <w:color w:val="000000"/>
                <w:sz w:val="20"/>
                <w:szCs w:val="20"/>
              </w:rPr>
            </w:pPr>
            <w:r w:rsidRPr="001A29AE">
              <w:rPr>
                <w:color w:val="000000"/>
                <w:sz w:val="20"/>
                <w:szCs w:val="20"/>
              </w:rPr>
              <w:t>Narva Linna Arenduse ja Ökonoomika Amet</w:t>
            </w:r>
          </w:p>
        </w:tc>
        <w:tc>
          <w:tcPr>
            <w:tcW w:w="1985" w:type="dxa"/>
            <w:tcBorders>
              <w:top w:val="nil"/>
              <w:left w:val="nil"/>
              <w:bottom w:val="single" w:sz="4" w:space="0" w:color="auto"/>
              <w:right w:val="single" w:sz="4" w:space="0" w:color="auto"/>
            </w:tcBorders>
            <w:shd w:val="clear" w:color="000000" w:fill="FFFFFF"/>
            <w:hideMark/>
          </w:tcPr>
          <w:p w14:paraId="5B0F46B9" w14:textId="77777777" w:rsidR="00B955DD" w:rsidRPr="001A29AE" w:rsidRDefault="00B955DD" w:rsidP="00D90482">
            <w:pPr>
              <w:jc w:val="center"/>
              <w:rPr>
                <w:sz w:val="20"/>
                <w:szCs w:val="20"/>
              </w:rPr>
            </w:pPr>
            <w:r w:rsidRPr="001A29AE">
              <w:rPr>
                <w:sz w:val="20"/>
                <w:szCs w:val="20"/>
              </w:rPr>
              <w:t>Narva Linnavalitsuse Linnamajandusamet</w:t>
            </w:r>
          </w:p>
        </w:tc>
      </w:tr>
      <w:tr w:rsidR="00B955DD" w:rsidRPr="001A29AE" w14:paraId="2648A9D8" w14:textId="77777777" w:rsidTr="00B955DD">
        <w:trPr>
          <w:trHeight w:val="528"/>
        </w:trPr>
        <w:tc>
          <w:tcPr>
            <w:tcW w:w="716" w:type="dxa"/>
            <w:tcBorders>
              <w:top w:val="nil"/>
              <w:left w:val="single" w:sz="4" w:space="0" w:color="auto"/>
              <w:bottom w:val="single" w:sz="4" w:space="0" w:color="auto"/>
              <w:right w:val="single" w:sz="4" w:space="0" w:color="auto"/>
            </w:tcBorders>
            <w:shd w:val="clear" w:color="000000" w:fill="FFFFFF"/>
            <w:noWrap/>
            <w:hideMark/>
          </w:tcPr>
          <w:p w14:paraId="7D8F236F" w14:textId="77777777" w:rsidR="00B955DD" w:rsidRPr="001A29AE" w:rsidRDefault="00B955DD" w:rsidP="00D90482">
            <w:pPr>
              <w:rPr>
                <w:sz w:val="20"/>
                <w:szCs w:val="20"/>
              </w:rPr>
            </w:pPr>
            <w:r w:rsidRPr="001A29AE">
              <w:rPr>
                <w:sz w:val="20"/>
                <w:szCs w:val="20"/>
              </w:rPr>
              <w:t>2.1.10</w:t>
            </w:r>
          </w:p>
        </w:tc>
        <w:tc>
          <w:tcPr>
            <w:tcW w:w="3668" w:type="dxa"/>
            <w:tcBorders>
              <w:top w:val="nil"/>
              <w:left w:val="nil"/>
              <w:bottom w:val="single" w:sz="4" w:space="0" w:color="auto"/>
              <w:right w:val="single" w:sz="4" w:space="0" w:color="auto"/>
            </w:tcBorders>
            <w:shd w:val="clear" w:color="auto" w:fill="auto"/>
            <w:hideMark/>
          </w:tcPr>
          <w:p w14:paraId="774F5879" w14:textId="77777777" w:rsidR="00B955DD" w:rsidRPr="001A29AE" w:rsidRDefault="00B955DD" w:rsidP="00D90482">
            <w:pPr>
              <w:rPr>
                <w:sz w:val="20"/>
                <w:szCs w:val="20"/>
              </w:rPr>
            </w:pPr>
            <w:r w:rsidRPr="001A29AE">
              <w:rPr>
                <w:sz w:val="20"/>
                <w:szCs w:val="20"/>
              </w:rPr>
              <w:t>Raudtee tn L4, L5, Haigla tn rekonstrueerimise projekteerimine</w:t>
            </w:r>
          </w:p>
        </w:tc>
        <w:tc>
          <w:tcPr>
            <w:tcW w:w="1145" w:type="dxa"/>
            <w:tcBorders>
              <w:top w:val="nil"/>
              <w:left w:val="nil"/>
              <w:bottom w:val="single" w:sz="4" w:space="0" w:color="auto"/>
              <w:right w:val="single" w:sz="4" w:space="0" w:color="auto"/>
            </w:tcBorders>
            <w:shd w:val="clear" w:color="000000" w:fill="FFFFFF"/>
            <w:hideMark/>
          </w:tcPr>
          <w:p w14:paraId="3A02239A" w14:textId="77777777" w:rsidR="00B955DD" w:rsidRPr="001A29AE" w:rsidRDefault="00B955DD" w:rsidP="00D90482">
            <w:pPr>
              <w:jc w:val="center"/>
              <w:rPr>
                <w:sz w:val="20"/>
                <w:szCs w:val="20"/>
              </w:rPr>
            </w:pPr>
            <w:r w:rsidRPr="001A29AE">
              <w:rPr>
                <w:sz w:val="20"/>
                <w:szCs w:val="20"/>
              </w:rPr>
              <w:t>51 287</w:t>
            </w:r>
          </w:p>
        </w:tc>
        <w:tc>
          <w:tcPr>
            <w:tcW w:w="1984" w:type="dxa"/>
            <w:tcBorders>
              <w:top w:val="nil"/>
              <w:left w:val="nil"/>
              <w:bottom w:val="single" w:sz="4" w:space="0" w:color="auto"/>
              <w:right w:val="single" w:sz="4" w:space="0" w:color="auto"/>
            </w:tcBorders>
            <w:shd w:val="clear" w:color="000000" w:fill="FFFFFF"/>
            <w:hideMark/>
          </w:tcPr>
          <w:p w14:paraId="7F1C9858" w14:textId="77777777" w:rsidR="00B955DD" w:rsidRPr="001A29AE" w:rsidRDefault="00B955DD" w:rsidP="00D90482">
            <w:pPr>
              <w:jc w:val="center"/>
              <w:rPr>
                <w:sz w:val="20"/>
                <w:szCs w:val="20"/>
              </w:rPr>
            </w:pPr>
            <w:r w:rsidRPr="001A29AE">
              <w:rPr>
                <w:sz w:val="20"/>
                <w:szCs w:val="20"/>
              </w:rPr>
              <w:t>Narva Linnavalitsuse Linnamajandusamet</w:t>
            </w:r>
          </w:p>
        </w:tc>
        <w:tc>
          <w:tcPr>
            <w:tcW w:w="1985" w:type="dxa"/>
            <w:tcBorders>
              <w:top w:val="nil"/>
              <w:left w:val="nil"/>
              <w:bottom w:val="single" w:sz="4" w:space="0" w:color="auto"/>
              <w:right w:val="single" w:sz="4" w:space="0" w:color="auto"/>
            </w:tcBorders>
            <w:shd w:val="clear" w:color="000000" w:fill="FFFFFF"/>
            <w:hideMark/>
          </w:tcPr>
          <w:p w14:paraId="070D5A2A" w14:textId="77777777" w:rsidR="00B955DD" w:rsidRPr="001A29AE" w:rsidRDefault="00B955DD" w:rsidP="00D90482">
            <w:pPr>
              <w:jc w:val="center"/>
              <w:rPr>
                <w:sz w:val="20"/>
                <w:szCs w:val="20"/>
              </w:rPr>
            </w:pPr>
            <w:r w:rsidRPr="001A29AE">
              <w:rPr>
                <w:sz w:val="20"/>
                <w:szCs w:val="20"/>
              </w:rPr>
              <w:t>Narva Linnavalitsuse Linnamajandusamet</w:t>
            </w:r>
          </w:p>
        </w:tc>
      </w:tr>
      <w:tr w:rsidR="00B955DD" w:rsidRPr="001A29AE" w14:paraId="5EBBFC65" w14:textId="77777777" w:rsidTr="00B955DD">
        <w:trPr>
          <w:trHeight w:val="555"/>
        </w:trPr>
        <w:tc>
          <w:tcPr>
            <w:tcW w:w="716" w:type="dxa"/>
            <w:tcBorders>
              <w:top w:val="nil"/>
              <w:left w:val="single" w:sz="4" w:space="0" w:color="auto"/>
              <w:bottom w:val="single" w:sz="4" w:space="0" w:color="auto"/>
              <w:right w:val="single" w:sz="4" w:space="0" w:color="auto"/>
            </w:tcBorders>
            <w:shd w:val="clear" w:color="000000" w:fill="FFFFFF"/>
            <w:noWrap/>
            <w:hideMark/>
          </w:tcPr>
          <w:p w14:paraId="4CA879DE" w14:textId="77777777" w:rsidR="00B955DD" w:rsidRPr="001A29AE" w:rsidRDefault="00B955DD" w:rsidP="00D90482">
            <w:pPr>
              <w:rPr>
                <w:sz w:val="20"/>
                <w:szCs w:val="20"/>
              </w:rPr>
            </w:pPr>
            <w:r w:rsidRPr="001A29AE">
              <w:rPr>
                <w:sz w:val="20"/>
                <w:szCs w:val="20"/>
              </w:rPr>
              <w:lastRenderedPageBreak/>
              <w:t>2.1.11</w:t>
            </w:r>
          </w:p>
        </w:tc>
        <w:tc>
          <w:tcPr>
            <w:tcW w:w="3668" w:type="dxa"/>
            <w:tcBorders>
              <w:top w:val="nil"/>
              <w:left w:val="nil"/>
              <w:bottom w:val="single" w:sz="4" w:space="0" w:color="auto"/>
              <w:right w:val="single" w:sz="4" w:space="0" w:color="auto"/>
            </w:tcBorders>
            <w:shd w:val="clear" w:color="auto" w:fill="auto"/>
            <w:hideMark/>
          </w:tcPr>
          <w:p w14:paraId="76580E8A" w14:textId="77777777" w:rsidR="00B955DD" w:rsidRPr="001A29AE" w:rsidRDefault="00B955DD" w:rsidP="00D90482">
            <w:pPr>
              <w:rPr>
                <w:sz w:val="20"/>
                <w:szCs w:val="20"/>
              </w:rPr>
            </w:pPr>
            <w:r w:rsidRPr="001A29AE">
              <w:rPr>
                <w:sz w:val="20"/>
                <w:szCs w:val="20"/>
              </w:rPr>
              <w:t>Narva linnas Kreenholmi tn 25 jalakäijate ülekäiguraja foorisüsteemi paigaldamine</w:t>
            </w:r>
          </w:p>
        </w:tc>
        <w:tc>
          <w:tcPr>
            <w:tcW w:w="1145" w:type="dxa"/>
            <w:tcBorders>
              <w:top w:val="nil"/>
              <w:left w:val="nil"/>
              <w:bottom w:val="single" w:sz="4" w:space="0" w:color="auto"/>
              <w:right w:val="single" w:sz="4" w:space="0" w:color="auto"/>
            </w:tcBorders>
            <w:shd w:val="clear" w:color="000000" w:fill="FFFFFF"/>
            <w:hideMark/>
          </w:tcPr>
          <w:p w14:paraId="2B32BC9E" w14:textId="77777777" w:rsidR="00B955DD" w:rsidRPr="001A29AE" w:rsidRDefault="00B955DD" w:rsidP="00D90482">
            <w:pPr>
              <w:jc w:val="center"/>
              <w:rPr>
                <w:sz w:val="20"/>
                <w:szCs w:val="20"/>
              </w:rPr>
            </w:pPr>
            <w:r w:rsidRPr="001A29AE">
              <w:rPr>
                <w:sz w:val="20"/>
                <w:szCs w:val="20"/>
              </w:rPr>
              <w:t>23 004</w:t>
            </w:r>
          </w:p>
        </w:tc>
        <w:tc>
          <w:tcPr>
            <w:tcW w:w="1984" w:type="dxa"/>
            <w:tcBorders>
              <w:top w:val="nil"/>
              <w:left w:val="nil"/>
              <w:bottom w:val="single" w:sz="4" w:space="0" w:color="auto"/>
              <w:right w:val="single" w:sz="4" w:space="0" w:color="auto"/>
            </w:tcBorders>
            <w:shd w:val="clear" w:color="000000" w:fill="FFFFFF"/>
            <w:hideMark/>
          </w:tcPr>
          <w:p w14:paraId="547AD63C" w14:textId="77777777" w:rsidR="00B955DD" w:rsidRPr="001A29AE" w:rsidRDefault="00B955DD" w:rsidP="00D90482">
            <w:pPr>
              <w:jc w:val="center"/>
              <w:rPr>
                <w:sz w:val="20"/>
                <w:szCs w:val="20"/>
              </w:rPr>
            </w:pPr>
            <w:r w:rsidRPr="001A29AE">
              <w:rPr>
                <w:sz w:val="20"/>
                <w:szCs w:val="20"/>
              </w:rPr>
              <w:t>Narva Linnavalitsuse Linnamajandusamet</w:t>
            </w:r>
          </w:p>
        </w:tc>
        <w:tc>
          <w:tcPr>
            <w:tcW w:w="1985" w:type="dxa"/>
            <w:tcBorders>
              <w:top w:val="nil"/>
              <w:left w:val="nil"/>
              <w:bottom w:val="single" w:sz="4" w:space="0" w:color="auto"/>
              <w:right w:val="single" w:sz="4" w:space="0" w:color="auto"/>
            </w:tcBorders>
            <w:shd w:val="clear" w:color="000000" w:fill="FFFFFF"/>
            <w:hideMark/>
          </w:tcPr>
          <w:p w14:paraId="077997AA" w14:textId="77777777" w:rsidR="00B955DD" w:rsidRPr="001A29AE" w:rsidRDefault="00B955DD" w:rsidP="00D90482">
            <w:pPr>
              <w:jc w:val="center"/>
              <w:rPr>
                <w:sz w:val="20"/>
                <w:szCs w:val="20"/>
              </w:rPr>
            </w:pPr>
            <w:r w:rsidRPr="001A29AE">
              <w:rPr>
                <w:sz w:val="20"/>
                <w:szCs w:val="20"/>
              </w:rPr>
              <w:t>Narva Linnavalitsuse Linnamajandusamet</w:t>
            </w:r>
          </w:p>
        </w:tc>
      </w:tr>
      <w:tr w:rsidR="00B955DD" w:rsidRPr="001A29AE" w14:paraId="568A4DE7" w14:textId="77777777" w:rsidTr="009E146A">
        <w:trPr>
          <w:trHeight w:val="267"/>
        </w:trPr>
        <w:tc>
          <w:tcPr>
            <w:tcW w:w="716" w:type="dxa"/>
            <w:tcBorders>
              <w:top w:val="nil"/>
              <w:left w:val="single" w:sz="4" w:space="0" w:color="auto"/>
              <w:bottom w:val="single" w:sz="4" w:space="0" w:color="auto"/>
              <w:right w:val="single" w:sz="4" w:space="0" w:color="auto"/>
            </w:tcBorders>
            <w:shd w:val="clear" w:color="000000" w:fill="FFFFFF"/>
            <w:noWrap/>
            <w:hideMark/>
          </w:tcPr>
          <w:p w14:paraId="6CCE8BE6" w14:textId="77777777" w:rsidR="00B955DD" w:rsidRPr="001A29AE" w:rsidRDefault="00B955DD" w:rsidP="00D90482">
            <w:pPr>
              <w:rPr>
                <w:sz w:val="20"/>
                <w:szCs w:val="20"/>
              </w:rPr>
            </w:pPr>
            <w:r w:rsidRPr="001A29AE">
              <w:rPr>
                <w:sz w:val="20"/>
                <w:szCs w:val="20"/>
              </w:rPr>
              <w:t>2.1.12</w:t>
            </w:r>
          </w:p>
        </w:tc>
        <w:tc>
          <w:tcPr>
            <w:tcW w:w="3668" w:type="dxa"/>
            <w:tcBorders>
              <w:top w:val="nil"/>
              <w:left w:val="nil"/>
              <w:bottom w:val="nil"/>
              <w:right w:val="nil"/>
            </w:tcBorders>
            <w:shd w:val="clear" w:color="auto" w:fill="auto"/>
            <w:hideMark/>
          </w:tcPr>
          <w:p w14:paraId="4AD9F542" w14:textId="21753335" w:rsidR="00B955DD" w:rsidRPr="001A29AE" w:rsidRDefault="00255570" w:rsidP="00D90482">
            <w:pPr>
              <w:rPr>
                <w:sz w:val="20"/>
                <w:szCs w:val="20"/>
              </w:rPr>
            </w:pPr>
            <w:r w:rsidRPr="001A29AE">
              <w:rPr>
                <w:sz w:val="20"/>
                <w:szCs w:val="20"/>
              </w:rPr>
              <w:t>Linna teede</w:t>
            </w:r>
            <w:r w:rsidR="00B955DD" w:rsidRPr="001A29AE">
              <w:rPr>
                <w:sz w:val="20"/>
                <w:szCs w:val="20"/>
              </w:rPr>
              <w:t xml:space="preserve"> </w:t>
            </w:r>
            <w:r w:rsidRPr="001A29AE">
              <w:rPr>
                <w:sz w:val="20"/>
                <w:szCs w:val="20"/>
              </w:rPr>
              <w:t xml:space="preserve">ehitamise </w:t>
            </w:r>
            <w:r w:rsidR="00B955DD" w:rsidRPr="001A29AE">
              <w:rPr>
                <w:sz w:val="20"/>
                <w:szCs w:val="20"/>
              </w:rPr>
              <w:t xml:space="preserve">projekteerimine  </w:t>
            </w:r>
          </w:p>
        </w:tc>
        <w:tc>
          <w:tcPr>
            <w:tcW w:w="1145" w:type="dxa"/>
            <w:tcBorders>
              <w:top w:val="nil"/>
              <w:left w:val="single" w:sz="4" w:space="0" w:color="auto"/>
              <w:bottom w:val="single" w:sz="4" w:space="0" w:color="auto"/>
              <w:right w:val="single" w:sz="4" w:space="0" w:color="auto"/>
            </w:tcBorders>
            <w:shd w:val="clear" w:color="000000" w:fill="FFFFFF"/>
            <w:hideMark/>
          </w:tcPr>
          <w:p w14:paraId="26A2C4D0" w14:textId="77777777" w:rsidR="00B955DD" w:rsidRPr="001A29AE" w:rsidRDefault="00B955DD" w:rsidP="00D90482">
            <w:pPr>
              <w:jc w:val="center"/>
              <w:rPr>
                <w:sz w:val="20"/>
                <w:szCs w:val="20"/>
              </w:rPr>
            </w:pPr>
            <w:r w:rsidRPr="001A29AE">
              <w:rPr>
                <w:sz w:val="20"/>
                <w:szCs w:val="20"/>
              </w:rPr>
              <w:t>100 000</w:t>
            </w:r>
          </w:p>
        </w:tc>
        <w:tc>
          <w:tcPr>
            <w:tcW w:w="1984" w:type="dxa"/>
            <w:tcBorders>
              <w:top w:val="nil"/>
              <w:left w:val="nil"/>
              <w:bottom w:val="single" w:sz="4" w:space="0" w:color="auto"/>
              <w:right w:val="single" w:sz="4" w:space="0" w:color="auto"/>
            </w:tcBorders>
            <w:shd w:val="clear" w:color="000000" w:fill="FFFFFF"/>
            <w:hideMark/>
          </w:tcPr>
          <w:p w14:paraId="4D651F40" w14:textId="77777777" w:rsidR="00B955DD" w:rsidRPr="001A29AE" w:rsidRDefault="00B955DD" w:rsidP="00D90482">
            <w:pPr>
              <w:jc w:val="center"/>
              <w:rPr>
                <w:sz w:val="20"/>
                <w:szCs w:val="20"/>
              </w:rPr>
            </w:pPr>
            <w:r w:rsidRPr="001A29AE">
              <w:rPr>
                <w:sz w:val="20"/>
                <w:szCs w:val="20"/>
              </w:rPr>
              <w:t>Narva Linnavalitsuse Linnamajandusamet</w:t>
            </w:r>
          </w:p>
        </w:tc>
        <w:tc>
          <w:tcPr>
            <w:tcW w:w="1985" w:type="dxa"/>
            <w:tcBorders>
              <w:top w:val="nil"/>
              <w:left w:val="nil"/>
              <w:bottom w:val="single" w:sz="4" w:space="0" w:color="auto"/>
              <w:right w:val="single" w:sz="4" w:space="0" w:color="auto"/>
            </w:tcBorders>
            <w:shd w:val="clear" w:color="000000" w:fill="FFFFFF"/>
            <w:hideMark/>
          </w:tcPr>
          <w:p w14:paraId="3B6CC33A" w14:textId="77777777" w:rsidR="00B955DD" w:rsidRPr="001A29AE" w:rsidRDefault="00B955DD" w:rsidP="00D90482">
            <w:pPr>
              <w:jc w:val="center"/>
              <w:rPr>
                <w:sz w:val="20"/>
                <w:szCs w:val="20"/>
              </w:rPr>
            </w:pPr>
            <w:r w:rsidRPr="001A29AE">
              <w:rPr>
                <w:sz w:val="20"/>
                <w:szCs w:val="20"/>
              </w:rPr>
              <w:t>Narva Linnavalitsuse Linnamajandusamet</w:t>
            </w:r>
          </w:p>
        </w:tc>
      </w:tr>
      <w:tr w:rsidR="00B955DD" w:rsidRPr="001A29AE" w14:paraId="4E15EDB1" w14:textId="77777777" w:rsidTr="00B955DD">
        <w:trPr>
          <w:trHeight w:val="300"/>
        </w:trPr>
        <w:tc>
          <w:tcPr>
            <w:tcW w:w="4384"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14:paraId="12DB7BD9" w14:textId="77777777" w:rsidR="00B955DD" w:rsidRPr="001A29AE" w:rsidRDefault="00B955DD" w:rsidP="00D90482">
            <w:pPr>
              <w:rPr>
                <w:b/>
                <w:bCs/>
                <w:i/>
                <w:iCs/>
                <w:sz w:val="20"/>
                <w:szCs w:val="20"/>
              </w:rPr>
            </w:pPr>
            <w:r w:rsidRPr="001A29AE">
              <w:rPr>
                <w:b/>
                <w:bCs/>
                <w:i/>
                <w:iCs/>
                <w:sz w:val="20"/>
                <w:szCs w:val="20"/>
              </w:rPr>
              <w:t>2.2 Veetransport</w:t>
            </w:r>
          </w:p>
        </w:tc>
        <w:tc>
          <w:tcPr>
            <w:tcW w:w="1145" w:type="dxa"/>
            <w:tcBorders>
              <w:top w:val="nil"/>
              <w:left w:val="nil"/>
              <w:bottom w:val="single" w:sz="4" w:space="0" w:color="auto"/>
              <w:right w:val="single" w:sz="4" w:space="0" w:color="auto"/>
            </w:tcBorders>
            <w:shd w:val="clear" w:color="000000" w:fill="FFFFFF"/>
            <w:noWrap/>
            <w:hideMark/>
          </w:tcPr>
          <w:p w14:paraId="092B0103" w14:textId="77777777" w:rsidR="00B955DD" w:rsidRPr="001A29AE" w:rsidRDefault="00B955DD" w:rsidP="00D90482">
            <w:pPr>
              <w:jc w:val="center"/>
              <w:rPr>
                <w:b/>
                <w:bCs/>
                <w:i/>
                <w:iCs/>
                <w:color w:val="000000"/>
                <w:sz w:val="20"/>
                <w:szCs w:val="20"/>
              </w:rPr>
            </w:pPr>
            <w:r w:rsidRPr="001A29AE">
              <w:rPr>
                <w:b/>
                <w:bCs/>
                <w:i/>
                <w:iCs/>
                <w:color w:val="000000"/>
                <w:sz w:val="20"/>
                <w:szCs w:val="20"/>
              </w:rPr>
              <w:t>122 651</w:t>
            </w:r>
          </w:p>
        </w:tc>
        <w:tc>
          <w:tcPr>
            <w:tcW w:w="1984" w:type="dxa"/>
            <w:tcBorders>
              <w:top w:val="nil"/>
              <w:left w:val="nil"/>
              <w:bottom w:val="single" w:sz="4" w:space="0" w:color="auto"/>
              <w:right w:val="single" w:sz="4" w:space="0" w:color="auto"/>
            </w:tcBorders>
            <w:shd w:val="clear" w:color="000000" w:fill="FFFFFF"/>
            <w:noWrap/>
            <w:hideMark/>
          </w:tcPr>
          <w:p w14:paraId="51D28703" w14:textId="77777777" w:rsidR="00B955DD" w:rsidRPr="001A29AE" w:rsidRDefault="00B955DD" w:rsidP="00D90482">
            <w:pPr>
              <w:jc w:val="center"/>
              <w:rPr>
                <w:b/>
                <w:bCs/>
                <w:i/>
                <w:iCs/>
                <w:color w:val="000000"/>
                <w:sz w:val="20"/>
                <w:szCs w:val="20"/>
              </w:rPr>
            </w:pPr>
            <w:r w:rsidRPr="001A29AE">
              <w:rPr>
                <w:b/>
                <w:bCs/>
                <w:i/>
                <w:iCs/>
                <w:color w:val="000000"/>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14925D67" w14:textId="77777777" w:rsidR="00B955DD" w:rsidRPr="001A29AE" w:rsidRDefault="00B955DD" w:rsidP="00D90482">
            <w:pPr>
              <w:jc w:val="center"/>
              <w:rPr>
                <w:b/>
                <w:bCs/>
                <w:i/>
                <w:iCs/>
                <w:color w:val="000000"/>
                <w:sz w:val="20"/>
                <w:szCs w:val="20"/>
              </w:rPr>
            </w:pPr>
            <w:r w:rsidRPr="001A29AE">
              <w:rPr>
                <w:b/>
                <w:bCs/>
                <w:i/>
                <w:iCs/>
                <w:color w:val="000000"/>
                <w:sz w:val="20"/>
                <w:szCs w:val="20"/>
              </w:rPr>
              <w:t> </w:t>
            </w:r>
          </w:p>
        </w:tc>
      </w:tr>
      <w:tr w:rsidR="00B955DD" w:rsidRPr="001A29AE" w14:paraId="2F8F0530" w14:textId="77777777" w:rsidTr="00B955DD">
        <w:trPr>
          <w:trHeight w:val="528"/>
        </w:trPr>
        <w:tc>
          <w:tcPr>
            <w:tcW w:w="716" w:type="dxa"/>
            <w:tcBorders>
              <w:top w:val="nil"/>
              <w:left w:val="single" w:sz="4" w:space="0" w:color="auto"/>
              <w:bottom w:val="single" w:sz="4" w:space="0" w:color="auto"/>
              <w:right w:val="single" w:sz="4" w:space="0" w:color="auto"/>
            </w:tcBorders>
            <w:shd w:val="clear" w:color="000000" w:fill="FFFFFF"/>
            <w:noWrap/>
            <w:hideMark/>
          </w:tcPr>
          <w:p w14:paraId="3A4C7EC3" w14:textId="77777777" w:rsidR="00B955DD" w:rsidRPr="001A29AE" w:rsidRDefault="00B955DD" w:rsidP="00D90482">
            <w:pPr>
              <w:rPr>
                <w:sz w:val="20"/>
                <w:szCs w:val="20"/>
              </w:rPr>
            </w:pPr>
            <w:r w:rsidRPr="001A29AE">
              <w:rPr>
                <w:sz w:val="20"/>
                <w:szCs w:val="20"/>
              </w:rPr>
              <w:t>2.2.1</w:t>
            </w:r>
          </w:p>
        </w:tc>
        <w:tc>
          <w:tcPr>
            <w:tcW w:w="3668" w:type="dxa"/>
            <w:tcBorders>
              <w:top w:val="nil"/>
              <w:left w:val="nil"/>
              <w:bottom w:val="single" w:sz="4" w:space="0" w:color="auto"/>
              <w:right w:val="single" w:sz="4" w:space="0" w:color="auto"/>
            </w:tcBorders>
            <w:shd w:val="clear" w:color="auto" w:fill="auto"/>
            <w:hideMark/>
          </w:tcPr>
          <w:p w14:paraId="23A7C20D" w14:textId="77777777" w:rsidR="00B955DD" w:rsidRPr="001A29AE" w:rsidRDefault="00B955DD" w:rsidP="00D90482">
            <w:pPr>
              <w:rPr>
                <w:sz w:val="20"/>
                <w:szCs w:val="20"/>
              </w:rPr>
            </w:pPr>
            <w:r w:rsidRPr="001A29AE">
              <w:rPr>
                <w:sz w:val="20"/>
                <w:szCs w:val="20"/>
              </w:rPr>
              <w:t xml:space="preserve">Avaliku paadislipi projekteerimine ja ehitamine aadressil Jõe tn. 17, Narva </w:t>
            </w:r>
          </w:p>
        </w:tc>
        <w:tc>
          <w:tcPr>
            <w:tcW w:w="1145" w:type="dxa"/>
            <w:tcBorders>
              <w:top w:val="nil"/>
              <w:left w:val="nil"/>
              <w:bottom w:val="single" w:sz="4" w:space="0" w:color="auto"/>
              <w:right w:val="single" w:sz="4" w:space="0" w:color="auto"/>
            </w:tcBorders>
            <w:shd w:val="clear" w:color="000000" w:fill="FFFFFF"/>
            <w:hideMark/>
          </w:tcPr>
          <w:p w14:paraId="75CC43F0" w14:textId="77777777" w:rsidR="00B955DD" w:rsidRPr="001A29AE" w:rsidRDefault="00B955DD" w:rsidP="00D90482">
            <w:pPr>
              <w:jc w:val="center"/>
              <w:rPr>
                <w:sz w:val="20"/>
                <w:szCs w:val="20"/>
              </w:rPr>
            </w:pPr>
            <w:r w:rsidRPr="001A29AE">
              <w:rPr>
                <w:sz w:val="20"/>
                <w:szCs w:val="20"/>
              </w:rPr>
              <w:t>116 401</w:t>
            </w:r>
          </w:p>
        </w:tc>
        <w:tc>
          <w:tcPr>
            <w:tcW w:w="1984" w:type="dxa"/>
            <w:tcBorders>
              <w:top w:val="nil"/>
              <w:left w:val="nil"/>
              <w:bottom w:val="single" w:sz="4" w:space="0" w:color="auto"/>
              <w:right w:val="single" w:sz="4" w:space="0" w:color="auto"/>
            </w:tcBorders>
            <w:shd w:val="clear" w:color="000000" w:fill="FFFFFF"/>
            <w:hideMark/>
          </w:tcPr>
          <w:p w14:paraId="38573883" w14:textId="77777777" w:rsidR="00B955DD" w:rsidRPr="001A29AE" w:rsidRDefault="00B955DD" w:rsidP="00D90482">
            <w:pPr>
              <w:jc w:val="center"/>
              <w:rPr>
                <w:color w:val="000000"/>
                <w:sz w:val="20"/>
                <w:szCs w:val="20"/>
              </w:rPr>
            </w:pPr>
            <w:r w:rsidRPr="001A29AE">
              <w:rPr>
                <w:color w:val="000000"/>
                <w:sz w:val="20"/>
                <w:szCs w:val="20"/>
              </w:rPr>
              <w:t>Narva Linnavalitsuse Linnamajandusamet</w:t>
            </w:r>
          </w:p>
        </w:tc>
        <w:tc>
          <w:tcPr>
            <w:tcW w:w="1985" w:type="dxa"/>
            <w:tcBorders>
              <w:top w:val="nil"/>
              <w:left w:val="nil"/>
              <w:bottom w:val="single" w:sz="4" w:space="0" w:color="auto"/>
              <w:right w:val="single" w:sz="4" w:space="0" w:color="auto"/>
            </w:tcBorders>
            <w:shd w:val="clear" w:color="000000" w:fill="FFFFFF"/>
            <w:hideMark/>
          </w:tcPr>
          <w:p w14:paraId="051FC9D8" w14:textId="77777777" w:rsidR="00B955DD" w:rsidRPr="001A29AE" w:rsidRDefault="00B955DD" w:rsidP="00D90482">
            <w:pPr>
              <w:jc w:val="center"/>
              <w:rPr>
                <w:color w:val="000000"/>
                <w:sz w:val="20"/>
                <w:szCs w:val="20"/>
              </w:rPr>
            </w:pPr>
            <w:r w:rsidRPr="001A29AE">
              <w:rPr>
                <w:color w:val="000000"/>
                <w:sz w:val="20"/>
                <w:szCs w:val="20"/>
              </w:rPr>
              <w:t>Narva Linnavalitsuse Linnamajandusamet</w:t>
            </w:r>
          </w:p>
        </w:tc>
      </w:tr>
      <w:tr w:rsidR="00B955DD" w:rsidRPr="001A29AE" w14:paraId="64F50145" w14:textId="77777777" w:rsidTr="00A94B42">
        <w:trPr>
          <w:trHeight w:val="159"/>
        </w:trPr>
        <w:tc>
          <w:tcPr>
            <w:tcW w:w="716" w:type="dxa"/>
            <w:tcBorders>
              <w:top w:val="nil"/>
              <w:left w:val="single" w:sz="4" w:space="0" w:color="auto"/>
              <w:bottom w:val="single" w:sz="4" w:space="0" w:color="auto"/>
              <w:right w:val="single" w:sz="4" w:space="0" w:color="auto"/>
            </w:tcBorders>
            <w:shd w:val="clear" w:color="000000" w:fill="FFFFFF"/>
            <w:noWrap/>
            <w:hideMark/>
          </w:tcPr>
          <w:p w14:paraId="1CC6D23D" w14:textId="77777777" w:rsidR="00B955DD" w:rsidRPr="001A29AE" w:rsidRDefault="00B955DD" w:rsidP="00D90482">
            <w:pPr>
              <w:rPr>
                <w:sz w:val="20"/>
                <w:szCs w:val="20"/>
              </w:rPr>
            </w:pPr>
            <w:r w:rsidRPr="001A29AE">
              <w:rPr>
                <w:sz w:val="20"/>
                <w:szCs w:val="20"/>
              </w:rPr>
              <w:t>2.2.2</w:t>
            </w:r>
          </w:p>
        </w:tc>
        <w:tc>
          <w:tcPr>
            <w:tcW w:w="3668" w:type="dxa"/>
            <w:tcBorders>
              <w:top w:val="nil"/>
              <w:left w:val="nil"/>
              <w:bottom w:val="single" w:sz="4" w:space="0" w:color="auto"/>
              <w:right w:val="single" w:sz="4" w:space="0" w:color="auto"/>
            </w:tcBorders>
            <w:shd w:val="clear" w:color="auto" w:fill="auto"/>
            <w:hideMark/>
          </w:tcPr>
          <w:p w14:paraId="127C32CC" w14:textId="77777777" w:rsidR="00B955DD" w:rsidRPr="001A29AE" w:rsidRDefault="00B955DD" w:rsidP="00D90482">
            <w:pPr>
              <w:rPr>
                <w:sz w:val="20"/>
                <w:szCs w:val="20"/>
              </w:rPr>
            </w:pPr>
            <w:r w:rsidRPr="001A29AE">
              <w:rPr>
                <w:sz w:val="20"/>
                <w:szCs w:val="20"/>
              </w:rPr>
              <w:t>SA Narva Sadam omafinantseerimiseks MATA  projektis "Ida-Viru veeteede arendamine", projekteerimine</w:t>
            </w:r>
          </w:p>
        </w:tc>
        <w:tc>
          <w:tcPr>
            <w:tcW w:w="1145" w:type="dxa"/>
            <w:tcBorders>
              <w:top w:val="nil"/>
              <w:left w:val="nil"/>
              <w:bottom w:val="single" w:sz="4" w:space="0" w:color="auto"/>
              <w:right w:val="single" w:sz="4" w:space="0" w:color="auto"/>
            </w:tcBorders>
            <w:shd w:val="clear" w:color="000000" w:fill="FFFFFF"/>
            <w:noWrap/>
            <w:hideMark/>
          </w:tcPr>
          <w:p w14:paraId="41B57E45" w14:textId="77777777" w:rsidR="00B955DD" w:rsidRPr="001A29AE" w:rsidRDefault="00B955DD" w:rsidP="00D90482">
            <w:pPr>
              <w:jc w:val="center"/>
              <w:rPr>
                <w:sz w:val="20"/>
                <w:szCs w:val="20"/>
              </w:rPr>
            </w:pPr>
            <w:r w:rsidRPr="001A29AE">
              <w:rPr>
                <w:sz w:val="20"/>
                <w:szCs w:val="20"/>
              </w:rPr>
              <w:t xml:space="preserve">6 250 </w:t>
            </w:r>
          </w:p>
        </w:tc>
        <w:tc>
          <w:tcPr>
            <w:tcW w:w="1984" w:type="dxa"/>
            <w:tcBorders>
              <w:top w:val="nil"/>
              <w:left w:val="nil"/>
              <w:bottom w:val="single" w:sz="4" w:space="0" w:color="auto"/>
              <w:right w:val="single" w:sz="4" w:space="0" w:color="auto"/>
            </w:tcBorders>
            <w:shd w:val="clear" w:color="000000" w:fill="FFFFFF"/>
            <w:hideMark/>
          </w:tcPr>
          <w:p w14:paraId="6ABA05D0" w14:textId="77777777" w:rsidR="00B955DD" w:rsidRPr="001A29AE" w:rsidRDefault="00B955DD" w:rsidP="00D90482">
            <w:pPr>
              <w:jc w:val="center"/>
              <w:rPr>
                <w:color w:val="000000"/>
                <w:sz w:val="20"/>
                <w:szCs w:val="20"/>
              </w:rPr>
            </w:pPr>
            <w:r w:rsidRPr="001A29AE">
              <w:rPr>
                <w:color w:val="000000"/>
                <w:sz w:val="20"/>
                <w:szCs w:val="20"/>
              </w:rPr>
              <w:t>Narva Linna Arenduse ja Ökonoomika Amet</w:t>
            </w:r>
          </w:p>
        </w:tc>
        <w:tc>
          <w:tcPr>
            <w:tcW w:w="1985" w:type="dxa"/>
            <w:tcBorders>
              <w:top w:val="nil"/>
              <w:left w:val="nil"/>
              <w:bottom w:val="single" w:sz="4" w:space="0" w:color="auto"/>
              <w:right w:val="single" w:sz="4" w:space="0" w:color="auto"/>
            </w:tcBorders>
            <w:shd w:val="clear" w:color="000000" w:fill="FFFFFF"/>
            <w:hideMark/>
          </w:tcPr>
          <w:p w14:paraId="7D7DFA37" w14:textId="77777777" w:rsidR="00B955DD" w:rsidRPr="001A29AE" w:rsidRDefault="00B955DD" w:rsidP="00D90482">
            <w:pPr>
              <w:jc w:val="center"/>
              <w:rPr>
                <w:color w:val="000000"/>
                <w:sz w:val="20"/>
                <w:szCs w:val="20"/>
              </w:rPr>
            </w:pPr>
            <w:r w:rsidRPr="001A29AE">
              <w:rPr>
                <w:color w:val="000000"/>
                <w:sz w:val="20"/>
                <w:szCs w:val="20"/>
              </w:rPr>
              <w:t>Narva Linna Arenduse ja Ökonoomika Amet</w:t>
            </w:r>
          </w:p>
        </w:tc>
      </w:tr>
      <w:tr w:rsidR="00B955DD" w:rsidRPr="001A29AE" w14:paraId="73927222" w14:textId="77777777" w:rsidTr="00B955DD">
        <w:trPr>
          <w:trHeight w:val="300"/>
        </w:trPr>
        <w:tc>
          <w:tcPr>
            <w:tcW w:w="4384"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14:paraId="263EA67C" w14:textId="77777777" w:rsidR="00B955DD" w:rsidRPr="001A29AE" w:rsidRDefault="00B955DD" w:rsidP="00D90482">
            <w:pPr>
              <w:rPr>
                <w:b/>
                <w:bCs/>
                <w:i/>
                <w:iCs/>
                <w:color w:val="000000"/>
                <w:sz w:val="20"/>
                <w:szCs w:val="20"/>
              </w:rPr>
            </w:pPr>
            <w:r w:rsidRPr="001A29AE">
              <w:rPr>
                <w:b/>
                <w:bCs/>
                <w:i/>
                <w:iCs/>
                <w:color w:val="000000"/>
                <w:sz w:val="20"/>
                <w:szCs w:val="20"/>
              </w:rPr>
              <w:t>2.3 Turism</w:t>
            </w:r>
          </w:p>
        </w:tc>
        <w:tc>
          <w:tcPr>
            <w:tcW w:w="1145" w:type="dxa"/>
            <w:tcBorders>
              <w:top w:val="nil"/>
              <w:left w:val="nil"/>
              <w:bottom w:val="single" w:sz="4" w:space="0" w:color="auto"/>
              <w:right w:val="single" w:sz="4" w:space="0" w:color="auto"/>
            </w:tcBorders>
            <w:shd w:val="clear" w:color="000000" w:fill="FFFFFF"/>
            <w:noWrap/>
            <w:hideMark/>
          </w:tcPr>
          <w:p w14:paraId="4C85A489" w14:textId="77777777" w:rsidR="00B955DD" w:rsidRPr="001A29AE" w:rsidRDefault="00B955DD" w:rsidP="00D90482">
            <w:pPr>
              <w:jc w:val="center"/>
              <w:rPr>
                <w:b/>
                <w:bCs/>
                <w:i/>
                <w:iCs/>
                <w:color w:val="000000"/>
                <w:sz w:val="20"/>
                <w:szCs w:val="20"/>
              </w:rPr>
            </w:pPr>
            <w:r w:rsidRPr="001A29AE">
              <w:rPr>
                <w:b/>
                <w:bCs/>
                <w:i/>
                <w:iCs/>
                <w:color w:val="000000"/>
                <w:sz w:val="20"/>
                <w:szCs w:val="20"/>
              </w:rPr>
              <w:t>1 570 019</w:t>
            </w:r>
          </w:p>
        </w:tc>
        <w:tc>
          <w:tcPr>
            <w:tcW w:w="1984" w:type="dxa"/>
            <w:tcBorders>
              <w:top w:val="nil"/>
              <w:left w:val="nil"/>
              <w:bottom w:val="single" w:sz="4" w:space="0" w:color="auto"/>
              <w:right w:val="single" w:sz="4" w:space="0" w:color="auto"/>
            </w:tcBorders>
            <w:shd w:val="clear" w:color="000000" w:fill="FFFFFF"/>
            <w:noWrap/>
            <w:hideMark/>
          </w:tcPr>
          <w:p w14:paraId="3E05EC2B" w14:textId="77777777" w:rsidR="00B955DD" w:rsidRPr="001A29AE" w:rsidRDefault="00B955DD" w:rsidP="00D90482">
            <w:pPr>
              <w:jc w:val="center"/>
              <w:rPr>
                <w:b/>
                <w:bCs/>
                <w:i/>
                <w:iCs/>
                <w:color w:val="000000"/>
                <w:sz w:val="20"/>
                <w:szCs w:val="20"/>
              </w:rPr>
            </w:pPr>
            <w:r w:rsidRPr="001A29AE">
              <w:rPr>
                <w:b/>
                <w:bCs/>
                <w:i/>
                <w:iCs/>
                <w:color w:val="000000"/>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044203A5" w14:textId="77777777" w:rsidR="00B955DD" w:rsidRPr="001A29AE" w:rsidRDefault="00B955DD" w:rsidP="00D90482">
            <w:pPr>
              <w:jc w:val="center"/>
              <w:rPr>
                <w:b/>
                <w:bCs/>
                <w:i/>
                <w:iCs/>
                <w:color w:val="000000"/>
                <w:sz w:val="20"/>
                <w:szCs w:val="20"/>
              </w:rPr>
            </w:pPr>
            <w:r w:rsidRPr="001A29AE">
              <w:rPr>
                <w:b/>
                <w:bCs/>
                <w:i/>
                <w:iCs/>
                <w:color w:val="000000"/>
                <w:sz w:val="20"/>
                <w:szCs w:val="20"/>
              </w:rPr>
              <w:t> </w:t>
            </w:r>
          </w:p>
        </w:tc>
      </w:tr>
      <w:tr w:rsidR="00B955DD" w:rsidRPr="001A29AE" w14:paraId="4DCA6FBF" w14:textId="77777777" w:rsidTr="00B955DD">
        <w:trPr>
          <w:trHeight w:val="510"/>
        </w:trPr>
        <w:tc>
          <w:tcPr>
            <w:tcW w:w="716" w:type="dxa"/>
            <w:tcBorders>
              <w:top w:val="nil"/>
              <w:left w:val="single" w:sz="4" w:space="0" w:color="auto"/>
              <w:bottom w:val="single" w:sz="4" w:space="0" w:color="auto"/>
              <w:right w:val="single" w:sz="4" w:space="0" w:color="auto"/>
            </w:tcBorders>
            <w:shd w:val="clear" w:color="000000" w:fill="FFFFFF"/>
            <w:noWrap/>
            <w:hideMark/>
          </w:tcPr>
          <w:p w14:paraId="54316E19" w14:textId="77777777" w:rsidR="00B955DD" w:rsidRPr="001A29AE" w:rsidRDefault="00B955DD" w:rsidP="00D90482">
            <w:pPr>
              <w:rPr>
                <w:sz w:val="20"/>
                <w:szCs w:val="20"/>
              </w:rPr>
            </w:pPr>
            <w:r w:rsidRPr="001A29AE">
              <w:rPr>
                <w:sz w:val="20"/>
                <w:szCs w:val="20"/>
              </w:rPr>
              <w:t>2.3.1</w:t>
            </w:r>
          </w:p>
        </w:tc>
        <w:tc>
          <w:tcPr>
            <w:tcW w:w="3668" w:type="dxa"/>
            <w:tcBorders>
              <w:top w:val="nil"/>
              <w:left w:val="nil"/>
              <w:bottom w:val="single" w:sz="4" w:space="0" w:color="auto"/>
              <w:right w:val="single" w:sz="4" w:space="0" w:color="auto"/>
            </w:tcBorders>
            <w:shd w:val="clear" w:color="000000" w:fill="FFFFFF"/>
            <w:hideMark/>
          </w:tcPr>
          <w:p w14:paraId="075996B8" w14:textId="77777777" w:rsidR="00B955DD" w:rsidRPr="001A29AE" w:rsidRDefault="00B955DD" w:rsidP="00D90482">
            <w:pPr>
              <w:rPr>
                <w:sz w:val="20"/>
                <w:szCs w:val="20"/>
              </w:rPr>
            </w:pPr>
            <w:r w:rsidRPr="001A29AE">
              <w:rPr>
                <w:sz w:val="20"/>
                <w:szCs w:val="20"/>
              </w:rPr>
              <w:t>Narva raekoja hoone ja platsi rekonstrueerimine</w:t>
            </w:r>
          </w:p>
        </w:tc>
        <w:tc>
          <w:tcPr>
            <w:tcW w:w="1145" w:type="dxa"/>
            <w:tcBorders>
              <w:top w:val="nil"/>
              <w:left w:val="nil"/>
              <w:bottom w:val="single" w:sz="4" w:space="0" w:color="auto"/>
              <w:right w:val="single" w:sz="4" w:space="0" w:color="auto"/>
            </w:tcBorders>
            <w:shd w:val="clear" w:color="000000" w:fill="FFFFFF"/>
            <w:hideMark/>
          </w:tcPr>
          <w:p w14:paraId="12F7B7F6" w14:textId="77777777" w:rsidR="00B955DD" w:rsidRPr="001A29AE" w:rsidRDefault="00B955DD" w:rsidP="00D90482">
            <w:pPr>
              <w:jc w:val="center"/>
              <w:rPr>
                <w:sz w:val="20"/>
                <w:szCs w:val="20"/>
              </w:rPr>
            </w:pPr>
            <w:r w:rsidRPr="001A29AE">
              <w:rPr>
                <w:sz w:val="20"/>
                <w:szCs w:val="20"/>
              </w:rPr>
              <w:t>805 207</w:t>
            </w:r>
          </w:p>
        </w:tc>
        <w:tc>
          <w:tcPr>
            <w:tcW w:w="1984" w:type="dxa"/>
            <w:tcBorders>
              <w:top w:val="nil"/>
              <w:left w:val="nil"/>
              <w:bottom w:val="single" w:sz="4" w:space="0" w:color="auto"/>
              <w:right w:val="single" w:sz="4" w:space="0" w:color="auto"/>
            </w:tcBorders>
            <w:shd w:val="clear" w:color="000000" w:fill="FFFFFF"/>
            <w:hideMark/>
          </w:tcPr>
          <w:p w14:paraId="445904CD" w14:textId="77777777" w:rsidR="00B955DD" w:rsidRPr="001A29AE" w:rsidRDefault="00B955DD" w:rsidP="00D90482">
            <w:pPr>
              <w:jc w:val="center"/>
              <w:rPr>
                <w:color w:val="000000"/>
                <w:sz w:val="20"/>
                <w:szCs w:val="20"/>
              </w:rPr>
            </w:pPr>
            <w:r w:rsidRPr="001A29AE">
              <w:rPr>
                <w:color w:val="000000"/>
                <w:sz w:val="20"/>
                <w:szCs w:val="20"/>
              </w:rPr>
              <w:t>Narva Linna Arenduse ja Ökonoomika Amet</w:t>
            </w:r>
          </w:p>
        </w:tc>
        <w:tc>
          <w:tcPr>
            <w:tcW w:w="1985" w:type="dxa"/>
            <w:tcBorders>
              <w:top w:val="nil"/>
              <w:left w:val="nil"/>
              <w:bottom w:val="single" w:sz="4" w:space="0" w:color="auto"/>
              <w:right w:val="single" w:sz="4" w:space="0" w:color="auto"/>
            </w:tcBorders>
            <w:shd w:val="clear" w:color="000000" w:fill="FFFFFF"/>
            <w:hideMark/>
          </w:tcPr>
          <w:p w14:paraId="2619FB4D" w14:textId="77777777" w:rsidR="00B955DD" w:rsidRPr="001A29AE" w:rsidRDefault="00B955DD" w:rsidP="00D90482">
            <w:pPr>
              <w:jc w:val="center"/>
              <w:rPr>
                <w:color w:val="000000"/>
                <w:sz w:val="20"/>
                <w:szCs w:val="20"/>
              </w:rPr>
            </w:pPr>
            <w:r w:rsidRPr="001A29AE">
              <w:rPr>
                <w:color w:val="000000"/>
                <w:sz w:val="20"/>
                <w:szCs w:val="20"/>
              </w:rPr>
              <w:t>Narva Linnavalitsuse Linnamajandusamet</w:t>
            </w:r>
          </w:p>
        </w:tc>
      </w:tr>
      <w:tr w:rsidR="00B955DD" w:rsidRPr="001A29AE" w14:paraId="60051645" w14:textId="77777777" w:rsidTr="00B955DD">
        <w:trPr>
          <w:trHeight w:val="510"/>
        </w:trPr>
        <w:tc>
          <w:tcPr>
            <w:tcW w:w="716" w:type="dxa"/>
            <w:tcBorders>
              <w:top w:val="nil"/>
              <w:left w:val="single" w:sz="4" w:space="0" w:color="auto"/>
              <w:bottom w:val="single" w:sz="4" w:space="0" w:color="auto"/>
              <w:right w:val="single" w:sz="4" w:space="0" w:color="auto"/>
            </w:tcBorders>
            <w:shd w:val="clear" w:color="000000" w:fill="FFFFFF"/>
            <w:noWrap/>
            <w:hideMark/>
          </w:tcPr>
          <w:p w14:paraId="6A2DC3C2" w14:textId="77777777" w:rsidR="00B955DD" w:rsidRPr="001A29AE" w:rsidRDefault="00B955DD" w:rsidP="00D90482">
            <w:pPr>
              <w:rPr>
                <w:sz w:val="20"/>
                <w:szCs w:val="20"/>
              </w:rPr>
            </w:pPr>
            <w:r w:rsidRPr="001A29AE">
              <w:rPr>
                <w:sz w:val="20"/>
                <w:szCs w:val="20"/>
              </w:rPr>
              <w:t>2.3.2</w:t>
            </w:r>
          </w:p>
        </w:tc>
        <w:tc>
          <w:tcPr>
            <w:tcW w:w="3668" w:type="dxa"/>
            <w:tcBorders>
              <w:top w:val="nil"/>
              <w:left w:val="nil"/>
              <w:bottom w:val="single" w:sz="4" w:space="0" w:color="auto"/>
              <w:right w:val="single" w:sz="4" w:space="0" w:color="auto"/>
            </w:tcBorders>
            <w:shd w:val="clear" w:color="auto" w:fill="auto"/>
            <w:hideMark/>
          </w:tcPr>
          <w:p w14:paraId="78BBCD5A" w14:textId="0E68DFB6" w:rsidR="00B955DD" w:rsidRPr="001A29AE" w:rsidRDefault="00CE2D0D" w:rsidP="00D90482">
            <w:pPr>
              <w:rPr>
                <w:sz w:val="20"/>
                <w:szCs w:val="20"/>
              </w:rPr>
            </w:pPr>
            <w:r w:rsidRPr="001A29AE">
              <w:rPr>
                <w:sz w:val="20"/>
                <w:szCs w:val="20"/>
              </w:rPr>
              <w:t>Vana-Narva uus elu</w:t>
            </w:r>
          </w:p>
        </w:tc>
        <w:tc>
          <w:tcPr>
            <w:tcW w:w="1145" w:type="dxa"/>
            <w:tcBorders>
              <w:top w:val="nil"/>
              <w:left w:val="nil"/>
              <w:bottom w:val="single" w:sz="4" w:space="0" w:color="auto"/>
              <w:right w:val="single" w:sz="4" w:space="0" w:color="auto"/>
            </w:tcBorders>
            <w:shd w:val="clear" w:color="auto" w:fill="auto"/>
            <w:hideMark/>
          </w:tcPr>
          <w:p w14:paraId="57C1FAC4" w14:textId="77777777" w:rsidR="00B955DD" w:rsidRPr="001A29AE" w:rsidRDefault="00B955DD" w:rsidP="00D90482">
            <w:pPr>
              <w:jc w:val="center"/>
              <w:rPr>
                <w:sz w:val="20"/>
                <w:szCs w:val="20"/>
              </w:rPr>
            </w:pPr>
            <w:r w:rsidRPr="001A29AE">
              <w:rPr>
                <w:sz w:val="20"/>
                <w:szCs w:val="20"/>
              </w:rPr>
              <w:t>65 237</w:t>
            </w:r>
          </w:p>
        </w:tc>
        <w:tc>
          <w:tcPr>
            <w:tcW w:w="1984" w:type="dxa"/>
            <w:tcBorders>
              <w:top w:val="nil"/>
              <w:left w:val="nil"/>
              <w:bottom w:val="single" w:sz="4" w:space="0" w:color="auto"/>
              <w:right w:val="single" w:sz="4" w:space="0" w:color="auto"/>
            </w:tcBorders>
            <w:shd w:val="clear" w:color="000000" w:fill="FFFFFF"/>
            <w:hideMark/>
          </w:tcPr>
          <w:p w14:paraId="47BE21D2" w14:textId="77777777" w:rsidR="00B955DD" w:rsidRPr="001A29AE" w:rsidRDefault="00B955DD" w:rsidP="00D90482">
            <w:pPr>
              <w:jc w:val="center"/>
              <w:rPr>
                <w:sz w:val="20"/>
                <w:szCs w:val="20"/>
              </w:rPr>
            </w:pPr>
            <w:r w:rsidRPr="001A29AE">
              <w:rPr>
                <w:sz w:val="20"/>
                <w:szCs w:val="20"/>
              </w:rPr>
              <w:t>Narva Linna Arenduse ja Ökonoomika Amet</w:t>
            </w:r>
          </w:p>
        </w:tc>
        <w:tc>
          <w:tcPr>
            <w:tcW w:w="1985" w:type="dxa"/>
            <w:tcBorders>
              <w:top w:val="nil"/>
              <w:left w:val="nil"/>
              <w:bottom w:val="single" w:sz="4" w:space="0" w:color="auto"/>
              <w:right w:val="single" w:sz="4" w:space="0" w:color="auto"/>
            </w:tcBorders>
            <w:shd w:val="clear" w:color="000000" w:fill="FFFFFF"/>
            <w:hideMark/>
          </w:tcPr>
          <w:p w14:paraId="64244F5A" w14:textId="77777777" w:rsidR="00B955DD" w:rsidRPr="001A29AE" w:rsidRDefault="00B955DD" w:rsidP="00D90482">
            <w:pPr>
              <w:jc w:val="center"/>
              <w:rPr>
                <w:sz w:val="20"/>
                <w:szCs w:val="20"/>
              </w:rPr>
            </w:pPr>
            <w:r w:rsidRPr="001A29AE">
              <w:rPr>
                <w:sz w:val="20"/>
                <w:szCs w:val="20"/>
              </w:rPr>
              <w:t>Narva Linnavalitsuse Linnamajandusamet</w:t>
            </w:r>
          </w:p>
        </w:tc>
      </w:tr>
      <w:tr w:rsidR="00B955DD" w:rsidRPr="001A29AE" w14:paraId="5C91B4A9" w14:textId="77777777" w:rsidTr="00B955DD">
        <w:trPr>
          <w:trHeight w:val="660"/>
        </w:trPr>
        <w:tc>
          <w:tcPr>
            <w:tcW w:w="716" w:type="dxa"/>
            <w:tcBorders>
              <w:top w:val="nil"/>
              <w:left w:val="single" w:sz="4" w:space="0" w:color="auto"/>
              <w:bottom w:val="single" w:sz="4" w:space="0" w:color="auto"/>
              <w:right w:val="single" w:sz="4" w:space="0" w:color="auto"/>
            </w:tcBorders>
            <w:shd w:val="clear" w:color="000000" w:fill="FFFFFF"/>
            <w:noWrap/>
            <w:hideMark/>
          </w:tcPr>
          <w:p w14:paraId="3E344875" w14:textId="77777777" w:rsidR="00B955DD" w:rsidRPr="001A29AE" w:rsidRDefault="00B955DD" w:rsidP="00D90482">
            <w:pPr>
              <w:rPr>
                <w:sz w:val="20"/>
                <w:szCs w:val="20"/>
              </w:rPr>
            </w:pPr>
            <w:r w:rsidRPr="001A29AE">
              <w:rPr>
                <w:sz w:val="20"/>
                <w:szCs w:val="20"/>
              </w:rPr>
              <w:t>2.3.3</w:t>
            </w:r>
          </w:p>
        </w:tc>
        <w:tc>
          <w:tcPr>
            <w:tcW w:w="3668" w:type="dxa"/>
            <w:tcBorders>
              <w:top w:val="nil"/>
              <w:left w:val="nil"/>
              <w:bottom w:val="single" w:sz="4" w:space="0" w:color="auto"/>
              <w:right w:val="single" w:sz="4" w:space="0" w:color="auto"/>
            </w:tcBorders>
            <w:shd w:val="clear" w:color="000000" w:fill="FFFFFF"/>
            <w:hideMark/>
          </w:tcPr>
          <w:p w14:paraId="76CC7FDA" w14:textId="77777777" w:rsidR="00B955DD" w:rsidRPr="001A29AE" w:rsidRDefault="00B955DD" w:rsidP="00D90482">
            <w:pPr>
              <w:rPr>
                <w:sz w:val="20"/>
                <w:szCs w:val="20"/>
              </w:rPr>
            </w:pPr>
            <w:r w:rsidRPr="001A29AE">
              <w:rPr>
                <w:sz w:val="20"/>
                <w:szCs w:val="20"/>
              </w:rPr>
              <w:t>Stockholmi platsi projekteerimine ja ehitus, I etapp</w:t>
            </w:r>
          </w:p>
        </w:tc>
        <w:tc>
          <w:tcPr>
            <w:tcW w:w="1145" w:type="dxa"/>
            <w:tcBorders>
              <w:top w:val="nil"/>
              <w:left w:val="nil"/>
              <w:bottom w:val="single" w:sz="4" w:space="0" w:color="auto"/>
              <w:right w:val="single" w:sz="4" w:space="0" w:color="auto"/>
            </w:tcBorders>
            <w:shd w:val="clear" w:color="auto" w:fill="auto"/>
            <w:hideMark/>
          </w:tcPr>
          <w:p w14:paraId="1E51B5C0" w14:textId="77777777" w:rsidR="00B955DD" w:rsidRPr="001A29AE" w:rsidRDefault="00B955DD" w:rsidP="00D90482">
            <w:pPr>
              <w:jc w:val="center"/>
              <w:rPr>
                <w:sz w:val="20"/>
                <w:szCs w:val="20"/>
              </w:rPr>
            </w:pPr>
            <w:r w:rsidRPr="001A29AE">
              <w:rPr>
                <w:sz w:val="20"/>
                <w:szCs w:val="20"/>
              </w:rPr>
              <w:t>339 575</w:t>
            </w:r>
          </w:p>
        </w:tc>
        <w:tc>
          <w:tcPr>
            <w:tcW w:w="1984" w:type="dxa"/>
            <w:tcBorders>
              <w:top w:val="nil"/>
              <w:left w:val="nil"/>
              <w:bottom w:val="single" w:sz="4" w:space="0" w:color="auto"/>
              <w:right w:val="single" w:sz="4" w:space="0" w:color="auto"/>
            </w:tcBorders>
            <w:shd w:val="clear" w:color="000000" w:fill="FFFFFF"/>
            <w:hideMark/>
          </w:tcPr>
          <w:p w14:paraId="3FB63B6D" w14:textId="77777777" w:rsidR="00B955DD" w:rsidRPr="001A29AE" w:rsidRDefault="00B955DD" w:rsidP="00D90482">
            <w:pPr>
              <w:jc w:val="center"/>
              <w:rPr>
                <w:sz w:val="20"/>
                <w:szCs w:val="20"/>
              </w:rPr>
            </w:pPr>
            <w:r w:rsidRPr="001A29AE">
              <w:rPr>
                <w:sz w:val="20"/>
                <w:szCs w:val="20"/>
              </w:rPr>
              <w:t>Narva Linna Arenduse ja Ökonoomika Amet</w:t>
            </w:r>
          </w:p>
        </w:tc>
        <w:tc>
          <w:tcPr>
            <w:tcW w:w="1985" w:type="dxa"/>
            <w:tcBorders>
              <w:top w:val="nil"/>
              <w:left w:val="nil"/>
              <w:bottom w:val="single" w:sz="4" w:space="0" w:color="auto"/>
              <w:right w:val="single" w:sz="4" w:space="0" w:color="auto"/>
            </w:tcBorders>
            <w:shd w:val="clear" w:color="000000" w:fill="FFFFFF"/>
            <w:hideMark/>
          </w:tcPr>
          <w:p w14:paraId="4D1292AC" w14:textId="77777777" w:rsidR="00B955DD" w:rsidRPr="001A29AE" w:rsidRDefault="00B955DD" w:rsidP="00D90482">
            <w:pPr>
              <w:jc w:val="center"/>
              <w:rPr>
                <w:sz w:val="20"/>
                <w:szCs w:val="20"/>
              </w:rPr>
            </w:pPr>
            <w:r w:rsidRPr="001A29AE">
              <w:rPr>
                <w:sz w:val="20"/>
                <w:szCs w:val="20"/>
              </w:rPr>
              <w:t>Narva Linnavalitsuse Linnamajandusamet</w:t>
            </w:r>
          </w:p>
        </w:tc>
      </w:tr>
      <w:tr w:rsidR="00B955DD" w:rsidRPr="001A29AE" w14:paraId="0AC18F8A" w14:textId="77777777" w:rsidTr="00B955DD">
        <w:trPr>
          <w:trHeight w:val="570"/>
        </w:trPr>
        <w:tc>
          <w:tcPr>
            <w:tcW w:w="716" w:type="dxa"/>
            <w:tcBorders>
              <w:top w:val="nil"/>
              <w:left w:val="single" w:sz="4" w:space="0" w:color="auto"/>
              <w:bottom w:val="single" w:sz="4" w:space="0" w:color="auto"/>
              <w:right w:val="single" w:sz="4" w:space="0" w:color="auto"/>
            </w:tcBorders>
            <w:shd w:val="clear" w:color="000000" w:fill="FFFFFF"/>
            <w:noWrap/>
            <w:hideMark/>
          </w:tcPr>
          <w:p w14:paraId="5CCCB1FA" w14:textId="77777777" w:rsidR="00B955DD" w:rsidRPr="001A29AE" w:rsidRDefault="00B955DD" w:rsidP="00D90482">
            <w:pPr>
              <w:rPr>
                <w:sz w:val="20"/>
                <w:szCs w:val="20"/>
              </w:rPr>
            </w:pPr>
            <w:r w:rsidRPr="001A29AE">
              <w:rPr>
                <w:sz w:val="20"/>
                <w:szCs w:val="20"/>
              </w:rPr>
              <w:t>2.3.4</w:t>
            </w:r>
          </w:p>
        </w:tc>
        <w:tc>
          <w:tcPr>
            <w:tcW w:w="3668" w:type="dxa"/>
            <w:tcBorders>
              <w:top w:val="nil"/>
              <w:left w:val="nil"/>
              <w:bottom w:val="single" w:sz="4" w:space="0" w:color="auto"/>
              <w:right w:val="single" w:sz="4" w:space="0" w:color="auto"/>
            </w:tcBorders>
            <w:shd w:val="clear" w:color="auto" w:fill="auto"/>
            <w:hideMark/>
          </w:tcPr>
          <w:p w14:paraId="33D4A3F4" w14:textId="77777777" w:rsidR="00B955DD" w:rsidRPr="001A29AE" w:rsidRDefault="00B955DD" w:rsidP="00D90482">
            <w:pPr>
              <w:rPr>
                <w:sz w:val="20"/>
                <w:szCs w:val="20"/>
              </w:rPr>
            </w:pPr>
            <w:r w:rsidRPr="001A29AE">
              <w:rPr>
                <w:sz w:val="20"/>
                <w:szCs w:val="20"/>
              </w:rPr>
              <w:t>Stockholmi platsi projekteerimine ja ehitus, II etapp</w:t>
            </w:r>
          </w:p>
        </w:tc>
        <w:tc>
          <w:tcPr>
            <w:tcW w:w="1145" w:type="dxa"/>
            <w:tcBorders>
              <w:top w:val="nil"/>
              <w:left w:val="nil"/>
              <w:bottom w:val="single" w:sz="4" w:space="0" w:color="auto"/>
              <w:right w:val="single" w:sz="4" w:space="0" w:color="auto"/>
            </w:tcBorders>
            <w:shd w:val="clear" w:color="auto" w:fill="auto"/>
            <w:noWrap/>
            <w:hideMark/>
          </w:tcPr>
          <w:p w14:paraId="7FA2A333" w14:textId="77777777" w:rsidR="00B955DD" w:rsidRPr="001A29AE" w:rsidRDefault="00B955DD" w:rsidP="00D90482">
            <w:pPr>
              <w:jc w:val="center"/>
              <w:rPr>
                <w:sz w:val="20"/>
                <w:szCs w:val="20"/>
              </w:rPr>
            </w:pPr>
            <w:r w:rsidRPr="001A29AE">
              <w:rPr>
                <w:sz w:val="20"/>
                <w:szCs w:val="20"/>
              </w:rPr>
              <w:t xml:space="preserve">360 000 </w:t>
            </w:r>
          </w:p>
        </w:tc>
        <w:tc>
          <w:tcPr>
            <w:tcW w:w="1984" w:type="dxa"/>
            <w:tcBorders>
              <w:top w:val="nil"/>
              <w:left w:val="nil"/>
              <w:bottom w:val="single" w:sz="4" w:space="0" w:color="auto"/>
              <w:right w:val="single" w:sz="4" w:space="0" w:color="auto"/>
            </w:tcBorders>
            <w:shd w:val="clear" w:color="000000" w:fill="FFFFFF"/>
            <w:hideMark/>
          </w:tcPr>
          <w:p w14:paraId="1D5BDA62" w14:textId="77777777" w:rsidR="00B955DD" w:rsidRPr="001A29AE" w:rsidRDefault="00B955DD" w:rsidP="00D90482">
            <w:pPr>
              <w:jc w:val="center"/>
              <w:rPr>
                <w:sz w:val="20"/>
                <w:szCs w:val="20"/>
              </w:rPr>
            </w:pPr>
            <w:r w:rsidRPr="001A29AE">
              <w:rPr>
                <w:sz w:val="20"/>
                <w:szCs w:val="20"/>
              </w:rPr>
              <w:t>Narva Linna Arenduse ja Ökonoomika Amet</w:t>
            </w:r>
          </w:p>
        </w:tc>
        <w:tc>
          <w:tcPr>
            <w:tcW w:w="1985" w:type="dxa"/>
            <w:tcBorders>
              <w:top w:val="nil"/>
              <w:left w:val="nil"/>
              <w:bottom w:val="single" w:sz="4" w:space="0" w:color="auto"/>
              <w:right w:val="single" w:sz="4" w:space="0" w:color="auto"/>
            </w:tcBorders>
            <w:shd w:val="clear" w:color="000000" w:fill="FFFFFF"/>
            <w:hideMark/>
          </w:tcPr>
          <w:p w14:paraId="67D5A902" w14:textId="77777777" w:rsidR="00B955DD" w:rsidRPr="001A29AE" w:rsidRDefault="00B955DD" w:rsidP="00D90482">
            <w:pPr>
              <w:jc w:val="center"/>
              <w:rPr>
                <w:sz w:val="20"/>
                <w:szCs w:val="20"/>
              </w:rPr>
            </w:pPr>
            <w:r w:rsidRPr="001A29AE">
              <w:rPr>
                <w:sz w:val="20"/>
                <w:szCs w:val="20"/>
              </w:rPr>
              <w:t>Narva Linnavalitsuse Linnamajandusamet</w:t>
            </w:r>
          </w:p>
        </w:tc>
      </w:tr>
      <w:tr w:rsidR="00B955DD" w:rsidRPr="001A29AE" w14:paraId="1FC56028" w14:textId="77777777" w:rsidTr="00B955DD">
        <w:trPr>
          <w:trHeight w:val="300"/>
        </w:trPr>
        <w:tc>
          <w:tcPr>
            <w:tcW w:w="4384"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14:paraId="3EAC647E" w14:textId="77777777" w:rsidR="00B955DD" w:rsidRPr="001A29AE" w:rsidRDefault="00B955DD" w:rsidP="00D90482">
            <w:pPr>
              <w:rPr>
                <w:b/>
                <w:bCs/>
                <w:i/>
                <w:iCs/>
                <w:sz w:val="20"/>
                <w:szCs w:val="20"/>
              </w:rPr>
            </w:pPr>
            <w:r w:rsidRPr="001A29AE">
              <w:rPr>
                <w:b/>
                <w:bCs/>
                <w:i/>
                <w:iCs/>
                <w:sz w:val="20"/>
                <w:szCs w:val="20"/>
              </w:rPr>
              <w:t>2.4 Üldmajanduslikud arendusprojektid</w:t>
            </w:r>
          </w:p>
        </w:tc>
        <w:tc>
          <w:tcPr>
            <w:tcW w:w="1145" w:type="dxa"/>
            <w:tcBorders>
              <w:top w:val="nil"/>
              <w:left w:val="nil"/>
              <w:bottom w:val="single" w:sz="4" w:space="0" w:color="auto"/>
              <w:right w:val="single" w:sz="4" w:space="0" w:color="auto"/>
            </w:tcBorders>
            <w:shd w:val="clear" w:color="000000" w:fill="FFFFFF"/>
            <w:noWrap/>
            <w:hideMark/>
          </w:tcPr>
          <w:p w14:paraId="76981AEC" w14:textId="77777777" w:rsidR="00B955DD" w:rsidRPr="001A29AE" w:rsidRDefault="00B955DD" w:rsidP="00D90482">
            <w:pPr>
              <w:jc w:val="center"/>
              <w:rPr>
                <w:b/>
                <w:bCs/>
                <w:i/>
                <w:iCs/>
                <w:sz w:val="20"/>
                <w:szCs w:val="20"/>
              </w:rPr>
            </w:pPr>
            <w:r w:rsidRPr="001A29AE">
              <w:rPr>
                <w:b/>
                <w:bCs/>
                <w:i/>
                <w:iCs/>
                <w:sz w:val="20"/>
                <w:szCs w:val="20"/>
              </w:rPr>
              <w:t>271 558</w:t>
            </w:r>
          </w:p>
        </w:tc>
        <w:tc>
          <w:tcPr>
            <w:tcW w:w="1984" w:type="dxa"/>
            <w:tcBorders>
              <w:top w:val="nil"/>
              <w:left w:val="nil"/>
              <w:bottom w:val="single" w:sz="4" w:space="0" w:color="auto"/>
              <w:right w:val="single" w:sz="4" w:space="0" w:color="auto"/>
            </w:tcBorders>
            <w:shd w:val="clear" w:color="000000" w:fill="FFFFFF"/>
            <w:noWrap/>
            <w:hideMark/>
          </w:tcPr>
          <w:p w14:paraId="444DD82E" w14:textId="77777777" w:rsidR="00B955DD" w:rsidRPr="001A29AE" w:rsidRDefault="00B955DD" w:rsidP="00D90482">
            <w:pPr>
              <w:jc w:val="center"/>
              <w:rPr>
                <w:b/>
                <w:bCs/>
                <w:i/>
                <w:iCs/>
                <w:sz w:val="20"/>
                <w:szCs w:val="20"/>
              </w:rPr>
            </w:pPr>
            <w:r w:rsidRPr="001A29AE">
              <w:rPr>
                <w:b/>
                <w:bCs/>
                <w:i/>
                <w:iCs/>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796B2DB5" w14:textId="77777777" w:rsidR="00B955DD" w:rsidRPr="001A29AE" w:rsidRDefault="00B955DD" w:rsidP="00D90482">
            <w:pPr>
              <w:jc w:val="center"/>
              <w:rPr>
                <w:b/>
                <w:bCs/>
                <w:i/>
                <w:iCs/>
                <w:sz w:val="20"/>
                <w:szCs w:val="20"/>
              </w:rPr>
            </w:pPr>
            <w:r w:rsidRPr="001A29AE">
              <w:rPr>
                <w:b/>
                <w:bCs/>
                <w:i/>
                <w:iCs/>
                <w:sz w:val="20"/>
                <w:szCs w:val="20"/>
              </w:rPr>
              <w:t> </w:t>
            </w:r>
          </w:p>
        </w:tc>
      </w:tr>
      <w:tr w:rsidR="00B955DD" w:rsidRPr="001A29AE" w14:paraId="2E701574" w14:textId="77777777" w:rsidTr="00B955DD">
        <w:trPr>
          <w:trHeight w:val="855"/>
        </w:trPr>
        <w:tc>
          <w:tcPr>
            <w:tcW w:w="716" w:type="dxa"/>
            <w:tcBorders>
              <w:top w:val="nil"/>
              <w:left w:val="single" w:sz="4" w:space="0" w:color="auto"/>
              <w:bottom w:val="single" w:sz="4" w:space="0" w:color="auto"/>
              <w:right w:val="single" w:sz="4" w:space="0" w:color="auto"/>
            </w:tcBorders>
            <w:shd w:val="clear" w:color="000000" w:fill="FFFFFF"/>
            <w:noWrap/>
            <w:hideMark/>
          </w:tcPr>
          <w:p w14:paraId="7206AB7B" w14:textId="77777777" w:rsidR="00B955DD" w:rsidRPr="001A29AE" w:rsidRDefault="00B955DD" w:rsidP="00D90482">
            <w:pPr>
              <w:rPr>
                <w:sz w:val="20"/>
                <w:szCs w:val="20"/>
              </w:rPr>
            </w:pPr>
            <w:r w:rsidRPr="001A29AE">
              <w:rPr>
                <w:sz w:val="20"/>
                <w:szCs w:val="20"/>
              </w:rPr>
              <w:t>2.4.1</w:t>
            </w:r>
          </w:p>
        </w:tc>
        <w:tc>
          <w:tcPr>
            <w:tcW w:w="3668" w:type="dxa"/>
            <w:tcBorders>
              <w:top w:val="nil"/>
              <w:left w:val="nil"/>
              <w:bottom w:val="single" w:sz="4" w:space="0" w:color="auto"/>
              <w:right w:val="single" w:sz="4" w:space="0" w:color="auto"/>
            </w:tcBorders>
            <w:shd w:val="clear" w:color="000000" w:fill="FFFFFF"/>
            <w:hideMark/>
          </w:tcPr>
          <w:p w14:paraId="04ED7C6E" w14:textId="77777777" w:rsidR="00B955DD" w:rsidRPr="001A29AE" w:rsidRDefault="00B955DD" w:rsidP="00D90482">
            <w:pPr>
              <w:rPr>
                <w:sz w:val="20"/>
                <w:szCs w:val="20"/>
              </w:rPr>
            </w:pPr>
            <w:r w:rsidRPr="001A29AE">
              <w:rPr>
                <w:sz w:val="20"/>
                <w:szCs w:val="20"/>
              </w:rPr>
              <w:t>Linna üldplaneeringu koostamine</w:t>
            </w:r>
          </w:p>
        </w:tc>
        <w:tc>
          <w:tcPr>
            <w:tcW w:w="1145" w:type="dxa"/>
            <w:tcBorders>
              <w:top w:val="nil"/>
              <w:left w:val="nil"/>
              <w:bottom w:val="single" w:sz="4" w:space="0" w:color="auto"/>
              <w:right w:val="single" w:sz="4" w:space="0" w:color="auto"/>
            </w:tcBorders>
            <w:shd w:val="clear" w:color="000000" w:fill="FFFFFF"/>
            <w:hideMark/>
          </w:tcPr>
          <w:p w14:paraId="25CB4D6C" w14:textId="77777777" w:rsidR="00B955DD" w:rsidRPr="001A29AE" w:rsidRDefault="00B955DD" w:rsidP="00D90482">
            <w:pPr>
              <w:jc w:val="center"/>
              <w:rPr>
                <w:sz w:val="20"/>
                <w:szCs w:val="20"/>
              </w:rPr>
            </w:pPr>
            <w:r w:rsidRPr="001A29AE">
              <w:rPr>
                <w:sz w:val="20"/>
                <w:szCs w:val="20"/>
              </w:rPr>
              <w:t>102 086</w:t>
            </w:r>
          </w:p>
        </w:tc>
        <w:tc>
          <w:tcPr>
            <w:tcW w:w="1984" w:type="dxa"/>
            <w:tcBorders>
              <w:top w:val="nil"/>
              <w:left w:val="nil"/>
              <w:bottom w:val="single" w:sz="4" w:space="0" w:color="auto"/>
              <w:right w:val="single" w:sz="4" w:space="0" w:color="auto"/>
            </w:tcBorders>
            <w:shd w:val="clear" w:color="000000" w:fill="FFFFFF"/>
            <w:hideMark/>
          </w:tcPr>
          <w:p w14:paraId="0365EA53" w14:textId="77777777" w:rsidR="00B955DD" w:rsidRPr="001A29AE" w:rsidRDefault="00B955DD" w:rsidP="00D90482">
            <w:pPr>
              <w:jc w:val="center"/>
              <w:rPr>
                <w:sz w:val="20"/>
                <w:szCs w:val="20"/>
              </w:rPr>
            </w:pPr>
            <w:r w:rsidRPr="001A29AE">
              <w:rPr>
                <w:sz w:val="20"/>
                <w:szCs w:val="20"/>
              </w:rPr>
              <w:t>Narva Linnavalitsuse Arhitektuuri- ja Linnaplaneerimise Amet</w:t>
            </w:r>
          </w:p>
        </w:tc>
        <w:tc>
          <w:tcPr>
            <w:tcW w:w="1985" w:type="dxa"/>
            <w:tcBorders>
              <w:top w:val="nil"/>
              <w:left w:val="nil"/>
              <w:bottom w:val="single" w:sz="4" w:space="0" w:color="auto"/>
              <w:right w:val="single" w:sz="4" w:space="0" w:color="auto"/>
            </w:tcBorders>
            <w:shd w:val="clear" w:color="000000" w:fill="FFFFFF"/>
            <w:hideMark/>
          </w:tcPr>
          <w:p w14:paraId="77DB2D91" w14:textId="77777777" w:rsidR="00B955DD" w:rsidRPr="001A29AE" w:rsidRDefault="00B955DD" w:rsidP="00D90482">
            <w:pPr>
              <w:jc w:val="center"/>
              <w:rPr>
                <w:sz w:val="20"/>
                <w:szCs w:val="20"/>
              </w:rPr>
            </w:pPr>
            <w:r w:rsidRPr="001A29AE">
              <w:rPr>
                <w:sz w:val="20"/>
                <w:szCs w:val="20"/>
              </w:rPr>
              <w:t>Narva Linnavalitsuse Arhitektuuri- ja Linnaplaneerimise Amet</w:t>
            </w:r>
          </w:p>
        </w:tc>
      </w:tr>
      <w:tr w:rsidR="00B955DD" w:rsidRPr="001A29AE" w14:paraId="7D8497F6" w14:textId="77777777" w:rsidTr="00B955DD">
        <w:trPr>
          <w:trHeight w:val="795"/>
        </w:trPr>
        <w:tc>
          <w:tcPr>
            <w:tcW w:w="716" w:type="dxa"/>
            <w:tcBorders>
              <w:top w:val="nil"/>
              <w:left w:val="single" w:sz="4" w:space="0" w:color="auto"/>
              <w:bottom w:val="single" w:sz="4" w:space="0" w:color="auto"/>
              <w:right w:val="single" w:sz="4" w:space="0" w:color="auto"/>
            </w:tcBorders>
            <w:shd w:val="clear" w:color="000000" w:fill="FFFFFF"/>
            <w:noWrap/>
            <w:hideMark/>
          </w:tcPr>
          <w:p w14:paraId="1CF3CDB2" w14:textId="77777777" w:rsidR="00B955DD" w:rsidRPr="001A29AE" w:rsidRDefault="00B955DD" w:rsidP="00D90482">
            <w:pPr>
              <w:rPr>
                <w:sz w:val="20"/>
                <w:szCs w:val="20"/>
              </w:rPr>
            </w:pPr>
            <w:r w:rsidRPr="001A29AE">
              <w:rPr>
                <w:sz w:val="20"/>
                <w:szCs w:val="20"/>
              </w:rPr>
              <w:t>2.4.2</w:t>
            </w:r>
          </w:p>
        </w:tc>
        <w:tc>
          <w:tcPr>
            <w:tcW w:w="3668" w:type="dxa"/>
            <w:tcBorders>
              <w:top w:val="nil"/>
              <w:left w:val="nil"/>
              <w:bottom w:val="single" w:sz="4" w:space="0" w:color="auto"/>
              <w:right w:val="single" w:sz="4" w:space="0" w:color="auto"/>
            </w:tcBorders>
            <w:shd w:val="clear" w:color="000000" w:fill="FFFFFF"/>
            <w:hideMark/>
          </w:tcPr>
          <w:p w14:paraId="5026F53D" w14:textId="77777777" w:rsidR="00B955DD" w:rsidRPr="001A29AE" w:rsidRDefault="00B955DD" w:rsidP="00D90482">
            <w:pPr>
              <w:rPr>
                <w:sz w:val="20"/>
                <w:szCs w:val="20"/>
              </w:rPr>
            </w:pPr>
            <w:r w:rsidRPr="001A29AE">
              <w:rPr>
                <w:sz w:val="20"/>
                <w:szCs w:val="20"/>
              </w:rPr>
              <w:t>Rüütli tänava ajaloolise kvartali detailplaneeringu ja KSH koostamine</w:t>
            </w:r>
          </w:p>
        </w:tc>
        <w:tc>
          <w:tcPr>
            <w:tcW w:w="1145" w:type="dxa"/>
            <w:tcBorders>
              <w:top w:val="nil"/>
              <w:left w:val="nil"/>
              <w:bottom w:val="single" w:sz="4" w:space="0" w:color="auto"/>
              <w:right w:val="single" w:sz="4" w:space="0" w:color="auto"/>
            </w:tcBorders>
            <w:shd w:val="clear" w:color="000000" w:fill="FFFFFF"/>
            <w:hideMark/>
          </w:tcPr>
          <w:p w14:paraId="019AFB42" w14:textId="77777777" w:rsidR="00B955DD" w:rsidRPr="001A29AE" w:rsidRDefault="00B955DD" w:rsidP="00D90482">
            <w:pPr>
              <w:jc w:val="center"/>
              <w:rPr>
                <w:sz w:val="20"/>
                <w:szCs w:val="20"/>
              </w:rPr>
            </w:pPr>
            <w:r w:rsidRPr="001A29AE">
              <w:rPr>
                <w:sz w:val="20"/>
                <w:szCs w:val="20"/>
              </w:rPr>
              <w:t>36 000</w:t>
            </w:r>
          </w:p>
        </w:tc>
        <w:tc>
          <w:tcPr>
            <w:tcW w:w="1984" w:type="dxa"/>
            <w:tcBorders>
              <w:top w:val="nil"/>
              <w:left w:val="nil"/>
              <w:bottom w:val="single" w:sz="4" w:space="0" w:color="auto"/>
              <w:right w:val="single" w:sz="4" w:space="0" w:color="auto"/>
            </w:tcBorders>
            <w:shd w:val="clear" w:color="000000" w:fill="FFFFFF"/>
            <w:hideMark/>
          </w:tcPr>
          <w:p w14:paraId="31A5BB24" w14:textId="77777777" w:rsidR="00B955DD" w:rsidRPr="001A29AE" w:rsidRDefault="00B955DD" w:rsidP="00D90482">
            <w:pPr>
              <w:jc w:val="center"/>
              <w:rPr>
                <w:sz w:val="20"/>
                <w:szCs w:val="20"/>
              </w:rPr>
            </w:pPr>
            <w:r w:rsidRPr="001A29AE">
              <w:rPr>
                <w:sz w:val="20"/>
                <w:szCs w:val="20"/>
              </w:rPr>
              <w:t>Narva Linnavalitsuse Arhitektuuri- ja Linnaplaneerimise Amet</w:t>
            </w:r>
          </w:p>
        </w:tc>
        <w:tc>
          <w:tcPr>
            <w:tcW w:w="1985" w:type="dxa"/>
            <w:tcBorders>
              <w:top w:val="nil"/>
              <w:left w:val="nil"/>
              <w:bottom w:val="single" w:sz="4" w:space="0" w:color="auto"/>
              <w:right w:val="single" w:sz="4" w:space="0" w:color="auto"/>
            </w:tcBorders>
            <w:shd w:val="clear" w:color="000000" w:fill="FFFFFF"/>
            <w:hideMark/>
          </w:tcPr>
          <w:p w14:paraId="3E091558" w14:textId="77777777" w:rsidR="00B955DD" w:rsidRPr="001A29AE" w:rsidRDefault="00B955DD" w:rsidP="00D90482">
            <w:pPr>
              <w:jc w:val="center"/>
              <w:rPr>
                <w:sz w:val="20"/>
                <w:szCs w:val="20"/>
              </w:rPr>
            </w:pPr>
            <w:r w:rsidRPr="001A29AE">
              <w:rPr>
                <w:sz w:val="20"/>
                <w:szCs w:val="20"/>
              </w:rPr>
              <w:t>Narva Linnavalitsuse Arhitektuuri- ja Linnaplaneerimise Amet</w:t>
            </w:r>
          </w:p>
        </w:tc>
      </w:tr>
      <w:tr w:rsidR="00B955DD" w:rsidRPr="001A29AE" w14:paraId="3791D1F2" w14:textId="77777777" w:rsidTr="00B955DD">
        <w:trPr>
          <w:trHeight w:val="855"/>
        </w:trPr>
        <w:tc>
          <w:tcPr>
            <w:tcW w:w="716" w:type="dxa"/>
            <w:tcBorders>
              <w:top w:val="nil"/>
              <w:left w:val="single" w:sz="4" w:space="0" w:color="auto"/>
              <w:bottom w:val="single" w:sz="4" w:space="0" w:color="auto"/>
              <w:right w:val="single" w:sz="4" w:space="0" w:color="auto"/>
            </w:tcBorders>
            <w:shd w:val="clear" w:color="000000" w:fill="FFFFFF"/>
            <w:noWrap/>
            <w:hideMark/>
          </w:tcPr>
          <w:p w14:paraId="62C6A95B" w14:textId="77777777" w:rsidR="00B955DD" w:rsidRPr="001A29AE" w:rsidRDefault="00B955DD" w:rsidP="00D90482">
            <w:pPr>
              <w:rPr>
                <w:sz w:val="20"/>
                <w:szCs w:val="20"/>
              </w:rPr>
            </w:pPr>
            <w:r w:rsidRPr="001A29AE">
              <w:rPr>
                <w:sz w:val="20"/>
                <w:szCs w:val="20"/>
              </w:rPr>
              <w:t>2.4.3</w:t>
            </w:r>
          </w:p>
        </w:tc>
        <w:tc>
          <w:tcPr>
            <w:tcW w:w="3668" w:type="dxa"/>
            <w:tcBorders>
              <w:top w:val="nil"/>
              <w:left w:val="nil"/>
              <w:bottom w:val="single" w:sz="4" w:space="0" w:color="auto"/>
              <w:right w:val="single" w:sz="4" w:space="0" w:color="auto"/>
            </w:tcBorders>
            <w:shd w:val="clear" w:color="auto" w:fill="auto"/>
            <w:hideMark/>
          </w:tcPr>
          <w:p w14:paraId="7A5C04F6" w14:textId="77777777" w:rsidR="00B955DD" w:rsidRPr="001A29AE" w:rsidRDefault="00B955DD" w:rsidP="00D90482">
            <w:pPr>
              <w:rPr>
                <w:sz w:val="20"/>
                <w:szCs w:val="20"/>
              </w:rPr>
            </w:pPr>
            <w:r w:rsidRPr="001A29AE">
              <w:rPr>
                <w:sz w:val="20"/>
                <w:szCs w:val="20"/>
              </w:rPr>
              <w:t>SA Narva Linna Arendus - Äkkeküla olme- ja spordihoone põhiprojekti koostamine</w:t>
            </w:r>
          </w:p>
        </w:tc>
        <w:tc>
          <w:tcPr>
            <w:tcW w:w="1145" w:type="dxa"/>
            <w:tcBorders>
              <w:top w:val="nil"/>
              <w:left w:val="nil"/>
              <w:bottom w:val="single" w:sz="4" w:space="0" w:color="auto"/>
              <w:right w:val="single" w:sz="4" w:space="0" w:color="auto"/>
            </w:tcBorders>
            <w:shd w:val="clear" w:color="000000" w:fill="FFFFFF"/>
            <w:hideMark/>
          </w:tcPr>
          <w:p w14:paraId="373749B4" w14:textId="77777777" w:rsidR="00B955DD" w:rsidRPr="001A29AE" w:rsidRDefault="00B955DD" w:rsidP="00D90482">
            <w:pPr>
              <w:jc w:val="center"/>
              <w:rPr>
                <w:sz w:val="20"/>
                <w:szCs w:val="20"/>
              </w:rPr>
            </w:pPr>
            <w:r w:rsidRPr="001A29AE">
              <w:rPr>
                <w:sz w:val="20"/>
                <w:szCs w:val="20"/>
              </w:rPr>
              <w:t>75 000</w:t>
            </w:r>
          </w:p>
        </w:tc>
        <w:tc>
          <w:tcPr>
            <w:tcW w:w="1984" w:type="dxa"/>
            <w:tcBorders>
              <w:top w:val="nil"/>
              <w:left w:val="nil"/>
              <w:bottom w:val="single" w:sz="4" w:space="0" w:color="auto"/>
              <w:right w:val="single" w:sz="4" w:space="0" w:color="auto"/>
            </w:tcBorders>
            <w:shd w:val="clear" w:color="000000" w:fill="FFFFFF"/>
            <w:hideMark/>
          </w:tcPr>
          <w:p w14:paraId="5F134D70" w14:textId="77777777" w:rsidR="00B955DD" w:rsidRPr="001A29AE" w:rsidRDefault="00B955DD" w:rsidP="00D90482">
            <w:pPr>
              <w:jc w:val="center"/>
              <w:rPr>
                <w:sz w:val="20"/>
                <w:szCs w:val="20"/>
              </w:rPr>
            </w:pPr>
            <w:r w:rsidRPr="001A29AE">
              <w:rPr>
                <w:sz w:val="20"/>
                <w:szCs w:val="20"/>
              </w:rPr>
              <w:t>Narva Linna Arenduse ja Ökonoomika Amet</w:t>
            </w:r>
          </w:p>
        </w:tc>
        <w:tc>
          <w:tcPr>
            <w:tcW w:w="1985" w:type="dxa"/>
            <w:tcBorders>
              <w:top w:val="nil"/>
              <w:left w:val="nil"/>
              <w:bottom w:val="single" w:sz="4" w:space="0" w:color="auto"/>
              <w:right w:val="single" w:sz="4" w:space="0" w:color="auto"/>
            </w:tcBorders>
            <w:shd w:val="clear" w:color="000000" w:fill="FFFFFF"/>
            <w:hideMark/>
          </w:tcPr>
          <w:p w14:paraId="028EB3BC" w14:textId="77777777" w:rsidR="00B955DD" w:rsidRPr="001A29AE" w:rsidRDefault="00B955DD" w:rsidP="00D90482">
            <w:pPr>
              <w:jc w:val="center"/>
              <w:rPr>
                <w:sz w:val="20"/>
                <w:szCs w:val="20"/>
              </w:rPr>
            </w:pPr>
            <w:r w:rsidRPr="001A29AE">
              <w:rPr>
                <w:sz w:val="20"/>
                <w:szCs w:val="20"/>
              </w:rPr>
              <w:t>Narva Linna Arenduse ja Ökonoomika Amet</w:t>
            </w:r>
          </w:p>
        </w:tc>
      </w:tr>
      <w:tr w:rsidR="00B955DD" w:rsidRPr="001A29AE" w14:paraId="10AA1739" w14:textId="77777777" w:rsidTr="00B955DD">
        <w:trPr>
          <w:trHeight w:val="855"/>
        </w:trPr>
        <w:tc>
          <w:tcPr>
            <w:tcW w:w="716" w:type="dxa"/>
            <w:tcBorders>
              <w:top w:val="nil"/>
              <w:left w:val="single" w:sz="4" w:space="0" w:color="auto"/>
              <w:bottom w:val="single" w:sz="4" w:space="0" w:color="auto"/>
              <w:right w:val="single" w:sz="4" w:space="0" w:color="auto"/>
            </w:tcBorders>
            <w:shd w:val="clear" w:color="auto" w:fill="auto"/>
            <w:noWrap/>
            <w:hideMark/>
          </w:tcPr>
          <w:p w14:paraId="702FEF8E" w14:textId="77777777" w:rsidR="00B955DD" w:rsidRPr="001A29AE" w:rsidRDefault="00B955DD" w:rsidP="00D90482">
            <w:pPr>
              <w:rPr>
                <w:sz w:val="20"/>
                <w:szCs w:val="20"/>
              </w:rPr>
            </w:pPr>
            <w:r w:rsidRPr="001A29AE">
              <w:rPr>
                <w:sz w:val="20"/>
                <w:szCs w:val="20"/>
              </w:rPr>
              <w:t>2.4.4</w:t>
            </w:r>
          </w:p>
        </w:tc>
        <w:tc>
          <w:tcPr>
            <w:tcW w:w="3668" w:type="dxa"/>
            <w:tcBorders>
              <w:top w:val="nil"/>
              <w:left w:val="nil"/>
              <w:bottom w:val="single" w:sz="4" w:space="0" w:color="auto"/>
              <w:right w:val="single" w:sz="4" w:space="0" w:color="auto"/>
            </w:tcBorders>
            <w:shd w:val="clear" w:color="auto" w:fill="auto"/>
            <w:hideMark/>
          </w:tcPr>
          <w:p w14:paraId="7A0605BB" w14:textId="77777777" w:rsidR="00B955DD" w:rsidRPr="001A29AE" w:rsidRDefault="00B955DD" w:rsidP="00D90482">
            <w:pPr>
              <w:rPr>
                <w:sz w:val="20"/>
                <w:szCs w:val="20"/>
              </w:rPr>
            </w:pPr>
            <w:r w:rsidRPr="001A29AE">
              <w:rPr>
                <w:sz w:val="20"/>
                <w:szCs w:val="20"/>
              </w:rPr>
              <w:t>SA Narva Linna Arendus - Äkkeküla laskesuusatamise lasketiir III etapp</w:t>
            </w:r>
          </w:p>
        </w:tc>
        <w:tc>
          <w:tcPr>
            <w:tcW w:w="1145" w:type="dxa"/>
            <w:tcBorders>
              <w:top w:val="nil"/>
              <w:left w:val="nil"/>
              <w:bottom w:val="single" w:sz="4" w:space="0" w:color="auto"/>
              <w:right w:val="single" w:sz="4" w:space="0" w:color="auto"/>
            </w:tcBorders>
            <w:shd w:val="clear" w:color="auto" w:fill="auto"/>
            <w:hideMark/>
          </w:tcPr>
          <w:p w14:paraId="5416CD8B" w14:textId="77777777" w:rsidR="00B955DD" w:rsidRPr="001A29AE" w:rsidRDefault="00B955DD" w:rsidP="00D90482">
            <w:pPr>
              <w:jc w:val="center"/>
              <w:rPr>
                <w:sz w:val="20"/>
                <w:szCs w:val="20"/>
              </w:rPr>
            </w:pPr>
            <w:r w:rsidRPr="001A29AE">
              <w:rPr>
                <w:sz w:val="20"/>
                <w:szCs w:val="20"/>
              </w:rPr>
              <w:t>58 472</w:t>
            </w:r>
          </w:p>
        </w:tc>
        <w:tc>
          <w:tcPr>
            <w:tcW w:w="1984" w:type="dxa"/>
            <w:tcBorders>
              <w:top w:val="nil"/>
              <w:left w:val="nil"/>
              <w:bottom w:val="single" w:sz="4" w:space="0" w:color="auto"/>
              <w:right w:val="single" w:sz="4" w:space="0" w:color="auto"/>
            </w:tcBorders>
            <w:shd w:val="clear" w:color="000000" w:fill="FFFFFF"/>
            <w:hideMark/>
          </w:tcPr>
          <w:p w14:paraId="09D83C05" w14:textId="77777777" w:rsidR="00B955DD" w:rsidRPr="001A29AE" w:rsidRDefault="00B955DD" w:rsidP="00D90482">
            <w:pPr>
              <w:jc w:val="center"/>
              <w:rPr>
                <w:sz w:val="20"/>
                <w:szCs w:val="20"/>
              </w:rPr>
            </w:pPr>
            <w:r w:rsidRPr="001A29AE">
              <w:rPr>
                <w:sz w:val="20"/>
                <w:szCs w:val="20"/>
              </w:rPr>
              <w:t>Narva Linna Arenduse ja Ökonoomika Amet</w:t>
            </w:r>
          </w:p>
        </w:tc>
        <w:tc>
          <w:tcPr>
            <w:tcW w:w="1985" w:type="dxa"/>
            <w:tcBorders>
              <w:top w:val="nil"/>
              <w:left w:val="nil"/>
              <w:bottom w:val="single" w:sz="4" w:space="0" w:color="auto"/>
              <w:right w:val="single" w:sz="4" w:space="0" w:color="auto"/>
            </w:tcBorders>
            <w:shd w:val="clear" w:color="000000" w:fill="FFFFFF"/>
            <w:hideMark/>
          </w:tcPr>
          <w:p w14:paraId="47833C38" w14:textId="77777777" w:rsidR="00B955DD" w:rsidRPr="001A29AE" w:rsidRDefault="00B955DD" w:rsidP="00D90482">
            <w:pPr>
              <w:jc w:val="center"/>
              <w:rPr>
                <w:sz w:val="20"/>
                <w:szCs w:val="20"/>
              </w:rPr>
            </w:pPr>
            <w:r w:rsidRPr="001A29AE">
              <w:rPr>
                <w:sz w:val="20"/>
                <w:szCs w:val="20"/>
              </w:rPr>
              <w:t>Narva Linna Arenduse ja Ökonoomika Amet</w:t>
            </w:r>
          </w:p>
        </w:tc>
      </w:tr>
      <w:tr w:rsidR="00B955DD" w:rsidRPr="001A29AE" w14:paraId="3ABB1FFB" w14:textId="77777777" w:rsidTr="00B955DD">
        <w:trPr>
          <w:trHeight w:val="300"/>
        </w:trPr>
        <w:tc>
          <w:tcPr>
            <w:tcW w:w="4384"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14:paraId="6849A83E" w14:textId="77777777" w:rsidR="00B955DD" w:rsidRPr="001A29AE" w:rsidRDefault="00B955DD" w:rsidP="00D90482">
            <w:pPr>
              <w:rPr>
                <w:b/>
                <w:bCs/>
                <w:i/>
                <w:iCs/>
                <w:sz w:val="20"/>
                <w:szCs w:val="20"/>
              </w:rPr>
            </w:pPr>
            <w:r w:rsidRPr="001A29AE">
              <w:rPr>
                <w:b/>
                <w:bCs/>
                <w:i/>
                <w:iCs/>
                <w:sz w:val="20"/>
                <w:szCs w:val="20"/>
              </w:rPr>
              <w:t>2.5 Muu majandus</w:t>
            </w:r>
          </w:p>
        </w:tc>
        <w:tc>
          <w:tcPr>
            <w:tcW w:w="1145" w:type="dxa"/>
            <w:tcBorders>
              <w:top w:val="nil"/>
              <w:left w:val="nil"/>
              <w:bottom w:val="single" w:sz="4" w:space="0" w:color="auto"/>
              <w:right w:val="single" w:sz="4" w:space="0" w:color="auto"/>
            </w:tcBorders>
            <w:shd w:val="clear" w:color="000000" w:fill="FFFFFF"/>
            <w:noWrap/>
            <w:hideMark/>
          </w:tcPr>
          <w:p w14:paraId="6CC837C0" w14:textId="77777777" w:rsidR="00B955DD" w:rsidRPr="001A29AE" w:rsidRDefault="00B955DD" w:rsidP="00D90482">
            <w:pPr>
              <w:jc w:val="center"/>
              <w:rPr>
                <w:b/>
                <w:bCs/>
                <w:i/>
                <w:iCs/>
                <w:sz w:val="20"/>
                <w:szCs w:val="20"/>
              </w:rPr>
            </w:pPr>
            <w:r w:rsidRPr="001A29AE">
              <w:rPr>
                <w:b/>
                <w:bCs/>
                <w:i/>
                <w:iCs/>
                <w:sz w:val="20"/>
                <w:szCs w:val="20"/>
              </w:rPr>
              <w:t>407 591</w:t>
            </w:r>
          </w:p>
        </w:tc>
        <w:tc>
          <w:tcPr>
            <w:tcW w:w="1984" w:type="dxa"/>
            <w:tcBorders>
              <w:top w:val="nil"/>
              <w:left w:val="nil"/>
              <w:bottom w:val="single" w:sz="4" w:space="0" w:color="auto"/>
              <w:right w:val="single" w:sz="4" w:space="0" w:color="auto"/>
            </w:tcBorders>
            <w:shd w:val="clear" w:color="000000" w:fill="FFFFFF"/>
            <w:noWrap/>
            <w:hideMark/>
          </w:tcPr>
          <w:p w14:paraId="580FA9CC" w14:textId="77777777" w:rsidR="00B955DD" w:rsidRPr="001A29AE" w:rsidRDefault="00B955DD" w:rsidP="00D90482">
            <w:pPr>
              <w:jc w:val="center"/>
              <w:rPr>
                <w:b/>
                <w:bCs/>
                <w:i/>
                <w:iCs/>
                <w:sz w:val="20"/>
                <w:szCs w:val="20"/>
              </w:rPr>
            </w:pPr>
            <w:r w:rsidRPr="001A29AE">
              <w:rPr>
                <w:b/>
                <w:bCs/>
                <w:i/>
                <w:iCs/>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BF1EA6C" w14:textId="77777777" w:rsidR="00B955DD" w:rsidRPr="001A29AE" w:rsidRDefault="00B955DD" w:rsidP="00D90482">
            <w:pPr>
              <w:jc w:val="center"/>
              <w:rPr>
                <w:b/>
                <w:bCs/>
                <w:i/>
                <w:iCs/>
                <w:sz w:val="20"/>
                <w:szCs w:val="20"/>
              </w:rPr>
            </w:pPr>
            <w:r w:rsidRPr="001A29AE">
              <w:rPr>
                <w:b/>
                <w:bCs/>
                <w:i/>
                <w:iCs/>
                <w:sz w:val="20"/>
                <w:szCs w:val="20"/>
              </w:rPr>
              <w:t> </w:t>
            </w:r>
          </w:p>
        </w:tc>
      </w:tr>
      <w:tr w:rsidR="00B955DD" w:rsidRPr="001A29AE" w14:paraId="7A5F7E01" w14:textId="77777777" w:rsidTr="00A94B42">
        <w:trPr>
          <w:trHeight w:val="217"/>
        </w:trPr>
        <w:tc>
          <w:tcPr>
            <w:tcW w:w="716" w:type="dxa"/>
            <w:tcBorders>
              <w:top w:val="nil"/>
              <w:left w:val="single" w:sz="4" w:space="0" w:color="auto"/>
              <w:bottom w:val="single" w:sz="4" w:space="0" w:color="auto"/>
              <w:right w:val="single" w:sz="4" w:space="0" w:color="auto"/>
            </w:tcBorders>
            <w:shd w:val="clear" w:color="000000" w:fill="FFFFFF"/>
            <w:noWrap/>
            <w:hideMark/>
          </w:tcPr>
          <w:p w14:paraId="37C6A5A5" w14:textId="77777777" w:rsidR="00B955DD" w:rsidRPr="001A29AE" w:rsidRDefault="00B955DD" w:rsidP="00D90482">
            <w:pPr>
              <w:rPr>
                <w:sz w:val="20"/>
                <w:szCs w:val="20"/>
              </w:rPr>
            </w:pPr>
            <w:r w:rsidRPr="001A29AE">
              <w:rPr>
                <w:sz w:val="20"/>
                <w:szCs w:val="20"/>
              </w:rPr>
              <w:t>2.5.1</w:t>
            </w:r>
          </w:p>
        </w:tc>
        <w:tc>
          <w:tcPr>
            <w:tcW w:w="3668" w:type="dxa"/>
            <w:tcBorders>
              <w:top w:val="nil"/>
              <w:left w:val="nil"/>
              <w:bottom w:val="single" w:sz="4" w:space="0" w:color="auto"/>
              <w:right w:val="nil"/>
            </w:tcBorders>
            <w:shd w:val="clear" w:color="000000" w:fill="FFFFFF"/>
            <w:hideMark/>
          </w:tcPr>
          <w:p w14:paraId="5ACD6D07" w14:textId="77777777" w:rsidR="00B955DD" w:rsidRPr="001A29AE" w:rsidRDefault="00B955DD" w:rsidP="00D90482">
            <w:pPr>
              <w:rPr>
                <w:sz w:val="20"/>
                <w:szCs w:val="20"/>
              </w:rPr>
            </w:pPr>
            <w:r w:rsidRPr="001A29AE">
              <w:rPr>
                <w:sz w:val="20"/>
                <w:szCs w:val="20"/>
              </w:rPr>
              <w:t>A.Maslovi tn 3a-Spordi tn (osaliselt) teeehitusprojekti koostamine</w:t>
            </w:r>
          </w:p>
        </w:tc>
        <w:tc>
          <w:tcPr>
            <w:tcW w:w="1145" w:type="dxa"/>
            <w:tcBorders>
              <w:top w:val="nil"/>
              <w:left w:val="single" w:sz="4" w:space="0" w:color="auto"/>
              <w:bottom w:val="single" w:sz="4" w:space="0" w:color="auto"/>
              <w:right w:val="single" w:sz="4" w:space="0" w:color="auto"/>
            </w:tcBorders>
            <w:shd w:val="clear" w:color="000000" w:fill="FFFFFF"/>
            <w:hideMark/>
          </w:tcPr>
          <w:p w14:paraId="15DC8754" w14:textId="77777777" w:rsidR="00B955DD" w:rsidRPr="001A29AE" w:rsidRDefault="00B955DD" w:rsidP="00D90482">
            <w:pPr>
              <w:jc w:val="center"/>
              <w:rPr>
                <w:sz w:val="20"/>
                <w:szCs w:val="20"/>
              </w:rPr>
            </w:pPr>
            <w:r w:rsidRPr="001A29AE">
              <w:rPr>
                <w:sz w:val="20"/>
                <w:szCs w:val="20"/>
              </w:rPr>
              <w:t>11 394</w:t>
            </w:r>
          </w:p>
        </w:tc>
        <w:tc>
          <w:tcPr>
            <w:tcW w:w="1984" w:type="dxa"/>
            <w:tcBorders>
              <w:top w:val="nil"/>
              <w:left w:val="nil"/>
              <w:bottom w:val="single" w:sz="4" w:space="0" w:color="auto"/>
              <w:right w:val="single" w:sz="4" w:space="0" w:color="auto"/>
            </w:tcBorders>
            <w:shd w:val="clear" w:color="000000" w:fill="FFFFFF"/>
            <w:hideMark/>
          </w:tcPr>
          <w:p w14:paraId="48405691" w14:textId="77777777" w:rsidR="00B955DD" w:rsidRPr="001A29AE" w:rsidRDefault="00B955DD" w:rsidP="00D90482">
            <w:pPr>
              <w:jc w:val="center"/>
              <w:rPr>
                <w:sz w:val="20"/>
                <w:szCs w:val="20"/>
              </w:rPr>
            </w:pPr>
            <w:r w:rsidRPr="001A29AE">
              <w:rPr>
                <w:sz w:val="20"/>
                <w:szCs w:val="20"/>
              </w:rPr>
              <w:t>Narva Linnavalitsuse Linnamajandusamet</w:t>
            </w:r>
          </w:p>
        </w:tc>
        <w:tc>
          <w:tcPr>
            <w:tcW w:w="1985" w:type="dxa"/>
            <w:tcBorders>
              <w:top w:val="nil"/>
              <w:left w:val="nil"/>
              <w:bottom w:val="single" w:sz="4" w:space="0" w:color="auto"/>
              <w:right w:val="single" w:sz="4" w:space="0" w:color="auto"/>
            </w:tcBorders>
            <w:shd w:val="clear" w:color="000000" w:fill="FFFFFF"/>
            <w:hideMark/>
          </w:tcPr>
          <w:p w14:paraId="6745C33A" w14:textId="77777777" w:rsidR="00B955DD" w:rsidRPr="001A29AE" w:rsidRDefault="00B955DD" w:rsidP="00D90482">
            <w:pPr>
              <w:jc w:val="center"/>
              <w:rPr>
                <w:sz w:val="20"/>
                <w:szCs w:val="20"/>
              </w:rPr>
            </w:pPr>
            <w:r w:rsidRPr="001A29AE">
              <w:rPr>
                <w:sz w:val="20"/>
                <w:szCs w:val="20"/>
              </w:rPr>
              <w:t>Narva Linnavalitsuse Linnamajandusamet</w:t>
            </w:r>
          </w:p>
        </w:tc>
      </w:tr>
      <w:tr w:rsidR="00B955DD" w:rsidRPr="001A29AE" w14:paraId="7AC43949" w14:textId="77777777" w:rsidTr="00A94B42">
        <w:trPr>
          <w:trHeight w:val="58"/>
        </w:trPr>
        <w:tc>
          <w:tcPr>
            <w:tcW w:w="716" w:type="dxa"/>
            <w:tcBorders>
              <w:top w:val="nil"/>
              <w:left w:val="single" w:sz="4" w:space="0" w:color="auto"/>
              <w:bottom w:val="single" w:sz="4" w:space="0" w:color="auto"/>
              <w:right w:val="single" w:sz="4" w:space="0" w:color="auto"/>
            </w:tcBorders>
            <w:shd w:val="clear" w:color="000000" w:fill="FFFFFF"/>
            <w:noWrap/>
            <w:hideMark/>
          </w:tcPr>
          <w:p w14:paraId="3C71E8D2" w14:textId="77777777" w:rsidR="00B955DD" w:rsidRPr="001A29AE" w:rsidRDefault="00B955DD" w:rsidP="00D90482">
            <w:pPr>
              <w:rPr>
                <w:sz w:val="20"/>
                <w:szCs w:val="20"/>
              </w:rPr>
            </w:pPr>
            <w:r w:rsidRPr="001A29AE">
              <w:rPr>
                <w:sz w:val="20"/>
                <w:szCs w:val="20"/>
              </w:rPr>
              <w:t>2.5.2</w:t>
            </w:r>
          </w:p>
        </w:tc>
        <w:tc>
          <w:tcPr>
            <w:tcW w:w="3668" w:type="dxa"/>
            <w:tcBorders>
              <w:top w:val="nil"/>
              <w:left w:val="nil"/>
              <w:bottom w:val="single" w:sz="4" w:space="0" w:color="auto"/>
              <w:right w:val="single" w:sz="4" w:space="0" w:color="auto"/>
            </w:tcBorders>
            <w:shd w:val="clear" w:color="auto" w:fill="auto"/>
            <w:vAlign w:val="bottom"/>
            <w:hideMark/>
          </w:tcPr>
          <w:p w14:paraId="78FD8EE3" w14:textId="77777777" w:rsidR="00B955DD" w:rsidRPr="001A29AE" w:rsidRDefault="00B955DD" w:rsidP="00D90482">
            <w:pPr>
              <w:rPr>
                <w:sz w:val="20"/>
                <w:szCs w:val="20"/>
              </w:rPr>
            </w:pPr>
            <w:r w:rsidRPr="001A29AE">
              <w:rPr>
                <w:sz w:val="20"/>
                <w:szCs w:val="20"/>
              </w:rPr>
              <w:t>Malmi 5a hoone panduse projekteerimis- ja ehitustööd</w:t>
            </w:r>
          </w:p>
        </w:tc>
        <w:tc>
          <w:tcPr>
            <w:tcW w:w="1145" w:type="dxa"/>
            <w:tcBorders>
              <w:top w:val="nil"/>
              <w:left w:val="nil"/>
              <w:bottom w:val="single" w:sz="4" w:space="0" w:color="auto"/>
              <w:right w:val="single" w:sz="4" w:space="0" w:color="auto"/>
            </w:tcBorders>
            <w:shd w:val="clear" w:color="auto" w:fill="auto"/>
            <w:hideMark/>
          </w:tcPr>
          <w:p w14:paraId="325F890F" w14:textId="77777777" w:rsidR="00B955DD" w:rsidRPr="001A29AE" w:rsidRDefault="00B955DD" w:rsidP="00D90482">
            <w:pPr>
              <w:jc w:val="center"/>
              <w:rPr>
                <w:sz w:val="20"/>
                <w:szCs w:val="20"/>
              </w:rPr>
            </w:pPr>
            <w:r w:rsidRPr="001A29AE">
              <w:rPr>
                <w:sz w:val="20"/>
                <w:szCs w:val="20"/>
              </w:rPr>
              <w:t>27 979</w:t>
            </w:r>
          </w:p>
        </w:tc>
        <w:tc>
          <w:tcPr>
            <w:tcW w:w="1984" w:type="dxa"/>
            <w:tcBorders>
              <w:top w:val="nil"/>
              <w:left w:val="nil"/>
              <w:bottom w:val="single" w:sz="4" w:space="0" w:color="auto"/>
              <w:right w:val="single" w:sz="4" w:space="0" w:color="auto"/>
            </w:tcBorders>
            <w:shd w:val="clear" w:color="000000" w:fill="FFFFFF"/>
            <w:hideMark/>
          </w:tcPr>
          <w:p w14:paraId="1619E230" w14:textId="77777777" w:rsidR="00B955DD" w:rsidRPr="001A29AE" w:rsidRDefault="00B955DD" w:rsidP="00D90482">
            <w:pPr>
              <w:jc w:val="center"/>
              <w:rPr>
                <w:sz w:val="20"/>
                <w:szCs w:val="20"/>
              </w:rPr>
            </w:pPr>
            <w:r w:rsidRPr="001A29AE">
              <w:rPr>
                <w:sz w:val="20"/>
                <w:szCs w:val="20"/>
              </w:rPr>
              <w:t>Narva Linnavalitsuse Linnamajandusamet</w:t>
            </w:r>
          </w:p>
        </w:tc>
        <w:tc>
          <w:tcPr>
            <w:tcW w:w="1985" w:type="dxa"/>
            <w:tcBorders>
              <w:top w:val="nil"/>
              <w:left w:val="nil"/>
              <w:bottom w:val="single" w:sz="4" w:space="0" w:color="auto"/>
              <w:right w:val="single" w:sz="4" w:space="0" w:color="auto"/>
            </w:tcBorders>
            <w:shd w:val="clear" w:color="000000" w:fill="FFFFFF"/>
            <w:hideMark/>
          </w:tcPr>
          <w:p w14:paraId="7A0707D4" w14:textId="77777777" w:rsidR="00B955DD" w:rsidRPr="001A29AE" w:rsidRDefault="00B955DD" w:rsidP="00D90482">
            <w:pPr>
              <w:jc w:val="center"/>
              <w:rPr>
                <w:sz w:val="20"/>
                <w:szCs w:val="20"/>
              </w:rPr>
            </w:pPr>
            <w:r w:rsidRPr="001A29AE">
              <w:rPr>
                <w:sz w:val="20"/>
                <w:szCs w:val="20"/>
              </w:rPr>
              <w:t>Narva Linnavalitsuse Linnamajandusamet</w:t>
            </w:r>
          </w:p>
        </w:tc>
      </w:tr>
      <w:tr w:rsidR="00B955DD" w:rsidRPr="001A29AE" w14:paraId="277DC8BA" w14:textId="77777777" w:rsidTr="00A94B42">
        <w:trPr>
          <w:trHeight w:val="278"/>
        </w:trPr>
        <w:tc>
          <w:tcPr>
            <w:tcW w:w="716" w:type="dxa"/>
            <w:tcBorders>
              <w:top w:val="nil"/>
              <w:left w:val="single" w:sz="4" w:space="0" w:color="auto"/>
              <w:bottom w:val="single" w:sz="4" w:space="0" w:color="auto"/>
              <w:right w:val="single" w:sz="4" w:space="0" w:color="auto"/>
            </w:tcBorders>
            <w:shd w:val="clear" w:color="000000" w:fill="FFFFFF"/>
            <w:noWrap/>
            <w:hideMark/>
          </w:tcPr>
          <w:p w14:paraId="54D6ADAA" w14:textId="77777777" w:rsidR="00B955DD" w:rsidRPr="001A29AE" w:rsidRDefault="00B955DD" w:rsidP="00D90482">
            <w:pPr>
              <w:rPr>
                <w:sz w:val="20"/>
                <w:szCs w:val="20"/>
              </w:rPr>
            </w:pPr>
            <w:r w:rsidRPr="001A29AE">
              <w:rPr>
                <w:sz w:val="20"/>
                <w:szCs w:val="20"/>
              </w:rPr>
              <w:t>2.5.3</w:t>
            </w:r>
          </w:p>
        </w:tc>
        <w:tc>
          <w:tcPr>
            <w:tcW w:w="3668" w:type="dxa"/>
            <w:tcBorders>
              <w:top w:val="nil"/>
              <w:left w:val="nil"/>
              <w:bottom w:val="single" w:sz="4" w:space="0" w:color="auto"/>
              <w:right w:val="nil"/>
            </w:tcBorders>
            <w:shd w:val="clear" w:color="000000" w:fill="FFFFFF"/>
            <w:hideMark/>
          </w:tcPr>
          <w:p w14:paraId="4AD12E3F" w14:textId="77777777" w:rsidR="00B955DD" w:rsidRPr="001A29AE" w:rsidRDefault="00B955DD" w:rsidP="00D90482">
            <w:pPr>
              <w:rPr>
                <w:sz w:val="20"/>
                <w:szCs w:val="20"/>
              </w:rPr>
            </w:pPr>
            <w:r w:rsidRPr="001A29AE">
              <w:rPr>
                <w:sz w:val="20"/>
                <w:szCs w:val="20"/>
              </w:rPr>
              <w:t>Vestervalli tn 17, Viru tn 4 hoonete lammutus, Energia 4b, Energia 4a hoonete lammutusprojektide koostamine ja lammutus, omafinantseerimine</w:t>
            </w:r>
          </w:p>
        </w:tc>
        <w:tc>
          <w:tcPr>
            <w:tcW w:w="1145" w:type="dxa"/>
            <w:tcBorders>
              <w:top w:val="nil"/>
              <w:left w:val="single" w:sz="4" w:space="0" w:color="auto"/>
              <w:bottom w:val="single" w:sz="4" w:space="0" w:color="auto"/>
              <w:right w:val="single" w:sz="4" w:space="0" w:color="auto"/>
            </w:tcBorders>
            <w:shd w:val="clear" w:color="000000" w:fill="FFFFFF"/>
            <w:hideMark/>
          </w:tcPr>
          <w:p w14:paraId="55E7F868" w14:textId="77777777" w:rsidR="00B955DD" w:rsidRPr="001A29AE" w:rsidRDefault="00B955DD" w:rsidP="00D90482">
            <w:pPr>
              <w:jc w:val="center"/>
              <w:rPr>
                <w:sz w:val="20"/>
                <w:szCs w:val="20"/>
              </w:rPr>
            </w:pPr>
            <w:r w:rsidRPr="001A29AE">
              <w:rPr>
                <w:sz w:val="20"/>
                <w:szCs w:val="20"/>
              </w:rPr>
              <w:t>105 928</w:t>
            </w:r>
          </w:p>
        </w:tc>
        <w:tc>
          <w:tcPr>
            <w:tcW w:w="1984" w:type="dxa"/>
            <w:tcBorders>
              <w:top w:val="nil"/>
              <w:left w:val="nil"/>
              <w:bottom w:val="single" w:sz="4" w:space="0" w:color="auto"/>
              <w:right w:val="single" w:sz="4" w:space="0" w:color="auto"/>
            </w:tcBorders>
            <w:shd w:val="clear" w:color="000000" w:fill="FFFFFF"/>
            <w:hideMark/>
          </w:tcPr>
          <w:p w14:paraId="3F319F99" w14:textId="77777777" w:rsidR="00B955DD" w:rsidRPr="001A29AE" w:rsidRDefault="00B955DD" w:rsidP="00D90482">
            <w:pPr>
              <w:jc w:val="center"/>
              <w:rPr>
                <w:sz w:val="20"/>
                <w:szCs w:val="20"/>
              </w:rPr>
            </w:pPr>
            <w:r w:rsidRPr="001A29AE">
              <w:rPr>
                <w:sz w:val="20"/>
                <w:szCs w:val="20"/>
              </w:rPr>
              <w:t>Narva Linnavalitsuse Linnamajandusamet</w:t>
            </w:r>
          </w:p>
        </w:tc>
        <w:tc>
          <w:tcPr>
            <w:tcW w:w="1985" w:type="dxa"/>
            <w:tcBorders>
              <w:top w:val="nil"/>
              <w:left w:val="nil"/>
              <w:bottom w:val="single" w:sz="4" w:space="0" w:color="auto"/>
              <w:right w:val="single" w:sz="4" w:space="0" w:color="auto"/>
            </w:tcBorders>
            <w:shd w:val="clear" w:color="000000" w:fill="FFFFFF"/>
            <w:hideMark/>
          </w:tcPr>
          <w:p w14:paraId="6DC4870C" w14:textId="77777777" w:rsidR="00B955DD" w:rsidRPr="001A29AE" w:rsidRDefault="00B955DD" w:rsidP="00D90482">
            <w:pPr>
              <w:jc w:val="center"/>
              <w:rPr>
                <w:sz w:val="20"/>
                <w:szCs w:val="20"/>
              </w:rPr>
            </w:pPr>
            <w:r w:rsidRPr="001A29AE">
              <w:rPr>
                <w:sz w:val="20"/>
                <w:szCs w:val="20"/>
              </w:rPr>
              <w:t>Narva Linnavalitsuse Linnamajandusamet</w:t>
            </w:r>
          </w:p>
        </w:tc>
      </w:tr>
      <w:tr w:rsidR="00B955DD" w:rsidRPr="001A29AE" w14:paraId="1A6BB9A2" w14:textId="77777777" w:rsidTr="00A94B42">
        <w:trPr>
          <w:trHeight w:val="58"/>
        </w:trPr>
        <w:tc>
          <w:tcPr>
            <w:tcW w:w="716" w:type="dxa"/>
            <w:tcBorders>
              <w:top w:val="nil"/>
              <w:left w:val="single" w:sz="4" w:space="0" w:color="auto"/>
              <w:bottom w:val="single" w:sz="4" w:space="0" w:color="auto"/>
              <w:right w:val="single" w:sz="4" w:space="0" w:color="auto"/>
            </w:tcBorders>
            <w:shd w:val="clear" w:color="000000" w:fill="FFFFFF"/>
            <w:noWrap/>
            <w:hideMark/>
          </w:tcPr>
          <w:p w14:paraId="1F8A5AAB" w14:textId="77777777" w:rsidR="00B955DD" w:rsidRPr="001A29AE" w:rsidRDefault="00B955DD" w:rsidP="00D90482">
            <w:pPr>
              <w:rPr>
                <w:sz w:val="20"/>
                <w:szCs w:val="20"/>
              </w:rPr>
            </w:pPr>
            <w:r w:rsidRPr="001A29AE">
              <w:rPr>
                <w:sz w:val="20"/>
                <w:szCs w:val="20"/>
              </w:rPr>
              <w:t>2.5.4</w:t>
            </w:r>
          </w:p>
        </w:tc>
        <w:tc>
          <w:tcPr>
            <w:tcW w:w="3668" w:type="dxa"/>
            <w:tcBorders>
              <w:top w:val="nil"/>
              <w:left w:val="nil"/>
              <w:bottom w:val="single" w:sz="4" w:space="0" w:color="auto"/>
              <w:right w:val="single" w:sz="4" w:space="0" w:color="auto"/>
            </w:tcBorders>
            <w:shd w:val="clear" w:color="000000" w:fill="FFFFFF"/>
            <w:hideMark/>
          </w:tcPr>
          <w:p w14:paraId="19C51675" w14:textId="77777777" w:rsidR="00B955DD" w:rsidRPr="001A29AE" w:rsidRDefault="00B955DD" w:rsidP="00D90482">
            <w:pPr>
              <w:rPr>
                <w:sz w:val="20"/>
                <w:szCs w:val="20"/>
              </w:rPr>
            </w:pPr>
            <w:r w:rsidRPr="001A29AE">
              <w:rPr>
                <w:sz w:val="20"/>
                <w:szCs w:val="20"/>
              </w:rPr>
              <w:t>Narva Sotsiaaltöökeskuse Sotsiaalmaja (Maslovi 3) energiasäästu suurendamine, II etapp</w:t>
            </w:r>
          </w:p>
        </w:tc>
        <w:tc>
          <w:tcPr>
            <w:tcW w:w="1145" w:type="dxa"/>
            <w:tcBorders>
              <w:top w:val="nil"/>
              <w:left w:val="nil"/>
              <w:bottom w:val="single" w:sz="4" w:space="0" w:color="auto"/>
              <w:right w:val="single" w:sz="4" w:space="0" w:color="auto"/>
            </w:tcBorders>
            <w:shd w:val="clear" w:color="000000" w:fill="FFFFFF"/>
            <w:hideMark/>
          </w:tcPr>
          <w:p w14:paraId="38FB5328" w14:textId="77777777" w:rsidR="00B955DD" w:rsidRPr="001A29AE" w:rsidRDefault="00B955DD" w:rsidP="00D90482">
            <w:pPr>
              <w:jc w:val="center"/>
              <w:rPr>
                <w:sz w:val="20"/>
                <w:szCs w:val="20"/>
              </w:rPr>
            </w:pPr>
            <w:r w:rsidRPr="001A29AE">
              <w:rPr>
                <w:sz w:val="20"/>
                <w:szCs w:val="20"/>
              </w:rPr>
              <w:t>196 320</w:t>
            </w:r>
          </w:p>
        </w:tc>
        <w:tc>
          <w:tcPr>
            <w:tcW w:w="1984" w:type="dxa"/>
            <w:tcBorders>
              <w:top w:val="nil"/>
              <w:left w:val="nil"/>
              <w:bottom w:val="single" w:sz="4" w:space="0" w:color="auto"/>
              <w:right w:val="single" w:sz="4" w:space="0" w:color="auto"/>
            </w:tcBorders>
            <w:shd w:val="clear" w:color="000000" w:fill="FFFFFF"/>
            <w:hideMark/>
          </w:tcPr>
          <w:p w14:paraId="1CB1F868" w14:textId="77777777" w:rsidR="00B955DD" w:rsidRPr="001A29AE" w:rsidRDefault="00B955DD" w:rsidP="00D90482">
            <w:pPr>
              <w:jc w:val="center"/>
              <w:rPr>
                <w:sz w:val="20"/>
                <w:szCs w:val="20"/>
              </w:rPr>
            </w:pPr>
            <w:r w:rsidRPr="001A29AE">
              <w:rPr>
                <w:sz w:val="20"/>
                <w:szCs w:val="20"/>
              </w:rPr>
              <w:t>Narva Linnavalitsuse Linnamajandusamet</w:t>
            </w:r>
          </w:p>
        </w:tc>
        <w:tc>
          <w:tcPr>
            <w:tcW w:w="1985" w:type="dxa"/>
            <w:tcBorders>
              <w:top w:val="nil"/>
              <w:left w:val="nil"/>
              <w:bottom w:val="single" w:sz="4" w:space="0" w:color="auto"/>
              <w:right w:val="single" w:sz="4" w:space="0" w:color="auto"/>
            </w:tcBorders>
            <w:shd w:val="clear" w:color="000000" w:fill="FFFFFF"/>
            <w:hideMark/>
          </w:tcPr>
          <w:p w14:paraId="72935D35" w14:textId="77777777" w:rsidR="00B955DD" w:rsidRPr="001A29AE" w:rsidRDefault="00B955DD" w:rsidP="00D90482">
            <w:pPr>
              <w:jc w:val="center"/>
              <w:rPr>
                <w:sz w:val="20"/>
                <w:szCs w:val="20"/>
              </w:rPr>
            </w:pPr>
            <w:r w:rsidRPr="001A29AE">
              <w:rPr>
                <w:sz w:val="20"/>
                <w:szCs w:val="20"/>
              </w:rPr>
              <w:t>Narva Linnavalitsuse Linnamajandusamet</w:t>
            </w:r>
          </w:p>
        </w:tc>
      </w:tr>
      <w:tr w:rsidR="00B955DD" w:rsidRPr="001A29AE" w14:paraId="18BC0BFA" w14:textId="77777777" w:rsidTr="00A94B42">
        <w:trPr>
          <w:trHeight w:val="104"/>
        </w:trPr>
        <w:tc>
          <w:tcPr>
            <w:tcW w:w="716" w:type="dxa"/>
            <w:tcBorders>
              <w:top w:val="nil"/>
              <w:left w:val="single" w:sz="4" w:space="0" w:color="auto"/>
              <w:bottom w:val="single" w:sz="4" w:space="0" w:color="auto"/>
              <w:right w:val="single" w:sz="4" w:space="0" w:color="auto"/>
            </w:tcBorders>
            <w:shd w:val="clear" w:color="000000" w:fill="FFFFFF"/>
            <w:noWrap/>
            <w:hideMark/>
          </w:tcPr>
          <w:p w14:paraId="31BD4D99" w14:textId="77777777" w:rsidR="00B955DD" w:rsidRPr="001A29AE" w:rsidRDefault="00B955DD" w:rsidP="00D90482">
            <w:pPr>
              <w:rPr>
                <w:sz w:val="20"/>
                <w:szCs w:val="20"/>
              </w:rPr>
            </w:pPr>
            <w:r w:rsidRPr="001A29AE">
              <w:rPr>
                <w:sz w:val="20"/>
                <w:szCs w:val="20"/>
              </w:rPr>
              <w:t>2.5.5</w:t>
            </w:r>
          </w:p>
        </w:tc>
        <w:tc>
          <w:tcPr>
            <w:tcW w:w="3668" w:type="dxa"/>
            <w:tcBorders>
              <w:top w:val="nil"/>
              <w:left w:val="nil"/>
              <w:bottom w:val="nil"/>
              <w:right w:val="nil"/>
            </w:tcBorders>
            <w:shd w:val="clear" w:color="auto" w:fill="auto"/>
            <w:hideMark/>
          </w:tcPr>
          <w:p w14:paraId="4656C6F1" w14:textId="77777777" w:rsidR="00B955DD" w:rsidRPr="001A29AE" w:rsidRDefault="00B955DD" w:rsidP="00D90482">
            <w:pPr>
              <w:rPr>
                <w:sz w:val="20"/>
                <w:szCs w:val="20"/>
              </w:rPr>
            </w:pPr>
            <w:r w:rsidRPr="001A29AE">
              <w:rPr>
                <w:sz w:val="20"/>
                <w:szCs w:val="20"/>
              </w:rPr>
              <w:t xml:space="preserve"> Narvas Linda tn 4 asuva ruumi rekonstrueerimise ehitusprojekti koostamine arhiivi laiendamiseks (ca 413 m2) ning ehitamine</w:t>
            </w:r>
          </w:p>
        </w:tc>
        <w:tc>
          <w:tcPr>
            <w:tcW w:w="1145" w:type="dxa"/>
            <w:tcBorders>
              <w:top w:val="nil"/>
              <w:left w:val="single" w:sz="4" w:space="0" w:color="auto"/>
              <w:bottom w:val="single" w:sz="4" w:space="0" w:color="auto"/>
              <w:right w:val="single" w:sz="4" w:space="0" w:color="auto"/>
            </w:tcBorders>
            <w:shd w:val="clear" w:color="auto" w:fill="auto"/>
            <w:hideMark/>
          </w:tcPr>
          <w:p w14:paraId="0A1AD5A9" w14:textId="77777777" w:rsidR="00B955DD" w:rsidRPr="001A29AE" w:rsidRDefault="00B955DD" w:rsidP="00D90482">
            <w:pPr>
              <w:jc w:val="center"/>
              <w:rPr>
                <w:sz w:val="20"/>
                <w:szCs w:val="20"/>
              </w:rPr>
            </w:pPr>
            <w:r w:rsidRPr="001A29AE">
              <w:rPr>
                <w:sz w:val="20"/>
                <w:szCs w:val="20"/>
              </w:rPr>
              <w:t>65970</w:t>
            </w:r>
          </w:p>
        </w:tc>
        <w:tc>
          <w:tcPr>
            <w:tcW w:w="1984" w:type="dxa"/>
            <w:tcBorders>
              <w:top w:val="nil"/>
              <w:left w:val="nil"/>
              <w:bottom w:val="single" w:sz="4" w:space="0" w:color="auto"/>
              <w:right w:val="single" w:sz="4" w:space="0" w:color="auto"/>
            </w:tcBorders>
            <w:shd w:val="clear" w:color="000000" w:fill="FFFFFF"/>
            <w:hideMark/>
          </w:tcPr>
          <w:p w14:paraId="42835A29" w14:textId="77777777" w:rsidR="00B955DD" w:rsidRPr="001A29AE" w:rsidRDefault="00B955DD" w:rsidP="00D90482">
            <w:pPr>
              <w:jc w:val="center"/>
              <w:rPr>
                <w:sz w:val="20"/>
                <w:szCs w:val="20"/>
              </w:rPr>
            </w:pPr>
            <w:r w:rsidRPr="001A29AE">
              <w:rPr>
                <w:sz w:val="20"/>
                <w:szCs w:val="20"/>
              </w:rPr>
              <w:t>Narva Linnavalitsuse Linnamajandusamet</w:t>
            </w:r>
          </w:p>
        </w:tc>
        <w:tc>
          <w:tcPr>
            <w:tcW w:w="1985" w:type="dxa"/>
            <w:tcBorders>
              <w:top w:val="nil"/>
              <w:left w:val="nil"/>
              <w:bottom w:val="single" w:sz="4" w:space="0" w:color="auto"/>
              <w:right w:val="single" w:sz="4" w:space="0" w:color="auto"/>
            </w:tcBorders>
            <w:shd w:val="clear" w:color="000000" w:fill="FFFFFF"/>
            <w:hideMark/>
          </w:tcPr>
          <w:p w14:paraId="44269F5A" w14:textId="77777777" w:rsidR="00B955DD" w:rsidRPr="001A29AE" w:rsidRDefault="00B955DD" w:rsidP="00D90482">
            <w:pPr>
              <w:jc w:val="center"/>
              <w:rPr>
                <w:sz w:val="20"/>
                <w:szCs w:val="20"/>
              </w:rPr>
            </w:pPr>
            <w:r w:rsidRPr="001A29AE">
              <w:rPr>
                <w:sz w:val="20"/>
                <w:szCs w:val="20"/>
              </w:rPr>
              <w:t>Narva Linnavalitsuse Linnamajandusamet</w:t>
            </w:r>
          </w:p>
        </w:tc>
      </w:tr>
      <w:tr w:rsidR="00B955DD" w:rsidRPr="001A29AE" w14:paraId="5BC8B2FC" w14:textId="77777777" w:rsidTr="00B955DD">
        <w:trPr>
          <w:trHeight w:val="300"/>
        </w:trPr>
        <w:tc>
          <w:tcPr>
            <w:tcW w:w="4384" w:type="dxa"/>
            <w:gridSpan w:val="2"/>
            <w:tcBorders>
              <w:top w:val="single" w:sz="4" w:space="0" w:color="auto"/>
              <w:left w:val="single" w:sz="4" w:space="0" w:color="auto"/>
              <w:bottom w:val="single" w:sz="4" w:space="0" w:color="auto"/>
              <w:right w:val="single" w:sz="4" w:space="0" w:color="000000"/>
            </w:tcBorders>
            <w:shd w:val="clear" w:color="000000" w:fill="D9D9D9"/>
            <w:noWrap/>
            <w:hideMark/>
          </w:tcPr>
          <w:p w14:paraId="012425DA" w14:textId="77777777" w:rsidR="00B955DD" w:rsidRPr="001A29AE" w:rsidRDefault="00B955DD" w:rsidP="00D90482">
            <w:pPr>
              <w:rPr>
                <w:b/>
                <w:bCs/>
                <w:sz w:val="20"/>
                <w:szCs w:val="20"/>
              </w:rPr>
            </w:pPr>
            <w:r w:rsidRPr="001A29AE">
              <w:rPr>
                <w:b/>
                <w:bCs/>
                <w:sz w:val="20"/>
                <w:szCs w:val="20"/>
              </w:rPr>
              <w:t>3. ELAMU- JA KOMMUNAALMAJANDUS</w:t>
            </w:r>
          </w:p>
        </w:tc>
        <w:tc>
          <w:tcPr>
            <w:tcW w:w="1145" w:type="dxa"/>
            <w:tcBorders>
              <w:top w:val="nil"/>
              <w:left w:val="nil"/>
              <w:bottom w:val="single" w:sz="4" w:space="0" w:color="auto"/>
              <w:right w:val="single" w:sz="4" w:space="0" w:color="auto"/>
            </w:tcBorders>
            <w:shd w:val="clear" w:color="000000" w:fill="D9D9D9"/>
            <w:noWrap/>
            <w:hideMark/>
          </w:tcPr>
          <w:p w14:paraId="62CCE03A" w14:textId="77777777" w:rsidR="00B955DD" w:rsidRPr="001A29AE" w:rsidRDefault="00B955DD" w:rsidP="00D90482">
            <w:pPr>
              <w:jc w:val="center"/>
              <w:rPr>
                <w:b/>
                <w:bCs/>
                <w:sz w:val="20"/>
                <w:szCs w:val="20"/>
              </w:rPr>
            </w:pPr>
            <w:r w:rsidRPr="001A29AE">
              <w:rPr>
                <w:b/>
                <w:bCs/>
                <w:sz w:val="20"/>
                <w:szCs w:val="20"/>
              </w:rPr>
              <w:t>791 440</w:t>
            </w:r>
          </w:p>
        </w:tc>
        <w:tc>
          <w:tcPr>
            <w:tcW w:w="1984" w:type="dxa"/>
            <w:tcBorders>
              <w:top w:val="nil"/>
              <w:left w:val="nil"/>
              <w:bottom w:val="single" w:sz="4" w:space="0" w:color="auto"/>
              <w:right w:val="single" w:sz="4" w:space="0" w:color="auto"/>
            </w:tcBorders>
            <w:shd w:val="clear" w:color="000000" w:fill="D9D9D9"/>
            <w:noWrap/>
            <w:hideMark/>
          </w:tcPr>
          <w:p w14:paraId="68C30E93" w14:textId="77777777" w:rsidR="00B955DD" w:rsidRPr="001A29AE" w:rsidRDefault="00B955DD" w:rsidP="00D90482">
            <w:pPr>
              <w:jc w:val="center"/>
              <w:rPr>
                <w:b/>
                <w:bCs/>
                <w:sz w:val="20"/>
                <w:szCs w:val="20"/>
              </w:rPr>
            </w:pPr>
            <w:r w:rsidRPr="001A29AE">
              <w:rPr>
                <w:b/>
                <w:bCs/>
                <w:sz w:val="20"/>
                <w:szCs w:val="20"/>
              </w:rPr>
              <w:t> </w:t>
            </w:r>
          </w:p>
        </w:tc>
        <w:tc>
          <w:tcPr>
            <w:tcW w:w="1985" w:type="dxa"/>
            <w:tcBorders>
              <w:top w:val="nil"/>
              <w:left w:val="nil"/>
              <w:bottom w:val="single" w:sz="4" w:space="0" w:color="auto"/>
              <w:right w:val="single" w:sz="4" w:space="0" w:color="auto"/>
            </w:tcBorders>
            <w:shd w:val="clear" w:color="000000" w:fill="D9D9D9"/>
            <w:noWrap/>
            <w:hideMark/>
          </w:tcPr>
          <w:p w14:paraId="1E130C39" w14:textId="77777777" w:rsidR="00B955DD" w:rsidRPr="001A29AE" w:rsidRDefault="00B955DD" w:rsidP="00D90482">
            <w:pPr>
              <w:jc w:val="center"/>
              <w:rPr>
                <w:b/>
                <w:bCs/>
                <w:sz w:val="20"/>
                <w:szCs w:val="20"/>
              </w:rPr>
            </w:pPr>
            <w:r w:rsidRPr="001A29AE">
              <w:rPr>
                <w:b/>
                <w:bCs/>
                <w:sz w:val="20"/>
                <w:szCs w:val="20"/>
              </w:rPr>
              <w:t> </w:t>
            </w:r>
          </w:p>
        </w:tc>
      </w:tr>
      <w:tr w:rsidR="00B955DD" w:rsidRPr="001A29AE" w14:paraId="7E77B88B" w14:textId="77777777" w:rsidTr="00B955DD">
        <w:trPr>
          <w:trHeight w:val="300"/>
        </w:trPr>
        <w:tc>
          <w:tcPr>
            <w:tcW w:w="4384"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14:paraId="3D8743F1" w14:textId="77777777" w:rsidR="00B955DD" w:rsidRPr="001A29AE" w:rsidRDefault="00B955DD" w:rsidP="00D90482">
            <w:pPr>
              <w:rPr>
                <w:b/>
                <w:bCs/>
                <w:i/>
                <w:iCs/>
                <w:sz w:val="20"/>
                <w:szCs w:val="20"/>
              </w:rPr>
            </w:pPr>
            <w:r w:rsidRPr="001A29AE">
              <w:rPr>
                <w:b/>
                <w:bCs/>
                <w:i/>
                <w:iCs/>
                <w:sz w:val="20"/>
                <w:szCs w:val="20"/>
              </w:rPr>
              <w:t>3.1 Tänavavalgustus</w:t>
            </w:r>
          </w:p>
        </w:tc>
        <w:tc>
          <w:tcPr>
            <w:tcW w:w="1145" w:type="dxa"/>
            <w:tcBorders>
              <w:top w:val="nil"/>
              <w:left w:val="nil"/>
              <w:bottom w:val="single" w:sz="4" w:space="0" w:color="auto"/>
              <w:right w:val="single" w:sz="4" w:space="0" w:color="auto"/>
            </w:tcBorders>
            <w:shd w:val="clear" w:color="000000" w:fill="FFFFFF"/>
            <w:noWrap/>
            <w:hideMark/>
          </w:tcPr>
          <w:p w14:paraId="09463897" w14:textId="77777777" w:rsidR="00B955DD" w:rsidRPr="001A29AE" w:rsidRDefault="00B955DD" w:rsidP="00D90482">
            <w:pPr>
              <w:jc w:val="center"/>
              <w:rPr>
                <w:b/>
                <w:bCs/>
                <w:i/>
                <w:iCs/>
                <w:sz w:val="20"/>
                <w:szCs w:val="20"/>
              </w:rPr>
            </w:pPr>
            <w:r w:rsidRPr="001A29AE">
              <w:rPr>
                <w:b/>
                <w:bCs/>
                <w:i/>
                <w:iCs/>
                <w:sz w:val="20"/>
                <w:szCs w:val="20"/>
              </w:rPr>
              <w:t>475 000</w:t>
            </w:r>
          </w:p>
        </w:tc>
        <w:tc>
          <w:tcPr>
            <w:tcW w:w="1984" w:type="dxa"/>
            <w:tcBorders>
              <w:top w:val="nil"/>
              <w:left w:val="nil"/>
              <w:bottom w:val="single" w:sz="4" w:space="0" w:color="auto"/>
              <w:right w:val="single" w:sz="4" w:space="0" w:color="auto"/>
            </w:tcBorders>
            <w:shd w:val="clear" w:color="000000" w:fill="FFFFFF"/>
            <w:noWrap/>
            <w:hideMark/>
          </w:tcPr>
          <w:p w14:paraId="65F5A9A2" w14:textId="77777777" w:rsidR="00B955DD" w:rsidRPr="001A29AE" w:rsidRDefault="00B955DD" w:rsidP="00D90482">
            <w:pPr>
              <w:jc w:val="center"/>
              <w:rPr>
                <w:b/>
                <w:bCs/>
                <w:i/>
                <w:iCs/>
                <w:sz w:val="20"/>
                <w:szCs w:val="20"/>
              </w:rPr>
            </w:pPr>
            <w:r w:rsidRPr="001A29AE">
              <w:rPr>
                <w:b/>
                <w:bCs/>
                <w:i/>
                <w:iCs/>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1C798F35" w14:textId="77777777" w:rsidR="00B955DD" w:rsidRPr="001A29AE" w:rsidRDefault="00B955DD" w:rsidP="00D90482">
            <w:pPr>
              <w:jc w:val="center"/>
              <w:rPr>
                <w:b/>
                <w:bCs/>
                <w:i/>
                <w:iCs/>
                <w:sz w:val="20"/>
                <w:szCs w:val="20"/>
              </w:rPr>
            </w:pPr>
            <w:r w:rsidRPr="001A29AE">
              <w:rPr>
                <w:b/>
                <w:bCs/>
                <w:i/>
                <w:iCs/>
                <w:sz w:val="20"/>
                <w:szCs w:val="20"/>
              </w:rPr>
              <w:t> </w:t>
            </w:r>
          </w:p>
        </w:tc>
      </w:tr>
      <w:tr w:rsidR="00B955DD" w:rsidRPr="001A29AE" w14:paraId="7AFD60F0" w14:textId="77777777" w:rsidTr="00A94B42">
        <w:trPr>
          <w:trHeight w:val="564"/>
        </w:trPr>
        <w:tc>
          <w:tcPr>
            <w:tcW w:w="716" w:type="dxa"/>
            <w:tcBorders>
              <w:top w:val="nil"/>
              <w:left w:val="single" w:sz="4" w:space="0" w:color="auto"/>
              <w:bottom w:val="single" w:sz="4" w:space="0" w:color="auto"/>
              <w:right w:val="nil"/>
            </w:tcBorders>
            <w:shd w:val="clear" w:color="000000" w:fill="FFFFFF"/>
            <w:noWrap/>
            <w:hideMark/>
          </w:tcPr>
          <w:p w14:paraId="51EFB9F6" w14:textId="77777777" w:rsidR="00B955DD" w:rsidRPr="001A29AE" w:rsidRDefault="00B955DD" w:rsidP="00D90482">
            <w:pPr>
              <w:rPr>
                <w:sz w:val="20"/>
                <w:szCs w:val="20"/>
              </w:rPr>
            </w:pPr>
            <w:r w:rsidRPr="001A29AE">
              <w:rPr>
                <w:sz w:val="20"/>
                <w:szCs w:val="20"/>
              </w:rPr>
              <w:lastRenderedPageBreak/>
              <w:t>3.1.1</w:t>
            </w:r>
          </w:p>
        </w:tc>
        <w:tc>
          <w:tcPr>
            <w:tcW w:w="3668" w:type="dxa"/>
            <w:tcBorders>
              <w:top w:val="nil"/>
              <w:left w:val="single" w:sz="4" w:space="0" w:color="auto"/>
              <w:bottom w:val="single" w:sz="4" w:space="0" w:color="auto"/>
              <w:right w:val="single" w:sz="4" w:space="0" w:color="auto"/>
            </w:tcBorders>
            <w:shd w:val="clear" w:color="000000" w:fill="FFFFFF"/>
            <w:hideMark/>
          </w:tcPr>
          <w:p w14:paraId="74BDE9CE" w14:textId="77777777" w:rsidR="00B955DD" w:rsidRPr="001A29AE" w:rsidRDefault="00B955DD" w:rsidP="00D90482">
            <w:pPr>
              <w:rPr>
                <w:sz w:val="20"/>
                <w:szCs w:val="20"/>
              </w:rPr>
            </w:pPr>
            <w:r w:rsidRPr="001A29AE">
              <w:rPr>
                <w:sz w:val="20"/>
                <w:szCs w:val="20"/>
              </w:rPr>
              <w:t>Tänavavalgustuse renoveerimine (olemasolevad naatriumlampide vahetamine LED-valgustite vastu)</w:t>
            </w:r>
          </w:p>
        </w:tc>
        <w:tc>
          <w:tcPr>
            <w:tcW w:w="1145" w:type="dxa"/>
            <w:tcBorders>
              <w:top w:val="nil"/>
              <w:left w:val="nil"/>
              <w:bottom w:val="single" w:sz="4" w:space="0" w:color="auto"/>
              <w:right w:val="single" w:sz="4" w:space="0" w:color="auto"/>
            </w:tcBorders>
            <w:shd w:val="clear" w:color="000000" w:fill="FFFFFF"/>
            <w:hideMark/>
          </w:tcPr>
          <w:p w14:paraId="34BF8311" w14:textId="77777777" w:rsidR="00B955DD" w:rsidRPr="001A29AE" w:rsidRDefault="00B955DD" w:rsidP="00D90482">
            <w:pPr>
              <w:jc w:val="center"/>
              <w:rPr>
                <w:sz w:val="20"/>
                <w:szCs w:val="20"/>
              </w:rPr>
            </w:pPr>
            <w:r w:rsidRPr="001A29AE">
              <w:rPr>
                <w:sz w:val="20"/>
                <w:szCs w:val="20"/>
              </w:rPr>
              <w:t>325 000</w:t>
            </w:r>
          </w:p>
        </w:tc>
        <w:tc>
          <w:tcPr>
            <w:tcW w:w="1984" w:type="dxa"/>
            <w:tcBorders>
              <w:top w:val="nil"/>
              <w:left w:val="nil"/>
              <w:bottom w:val="single" w:sz="4" w:space="0" w:color="auto"/>
              <w:right w:val="single" w:sz="4" w:space="0" w:color="auto"/>
            </w:tcBorders>
            <w:shd w:val="clear" w:color="000000" w:fill="FFFFFF"/>
            <w:hideMark/>
          </w:tcPr>
          <w:p w14:paraId="3213E723" w14:textId="77777777" w:rsidR="00B955DD" w:rsidRPr="001A29AE" w:rsidRDefault="00B955DD" w:rsidP="00D90482">
            <w:pPr>
              <w:jc w:val="center"/>
              <w:rPr>
                <w:color w:val="000000"/>
                <w:sz w:val="20"/>
                <w:szCs w:val="20"/>
              </w:rPr>
            </w:pPr>
            <w:r w:rsidRPr="001A29AE">
              <w:rPr>
                <w:color w:val="000000"/>
                <w:sz w:val="20"/>
                <w:szCs w:val="20"/>
              </w:rPr>
              <w:t>Narva Linnavalitsuse Linnamajandusamet</w:t>
            </w:r>
          </w:p>
        </w:tc>
        <w:tc>
          <w:tcPr>
            <w:tcW w:w="1985" w:type="dxa"/>
            <w:tcBorders>
              <w:top w:val="nil"/>
              <w:left w:val="nil"/>
              <w:bottom w:val="single" w:sz="4" w:space="0" w:color="auto"/>
              <w:right w:val="single" w:sz="4" w:space="0" w:color="auto"/>
            </w:tcBorders>
            <w:shd w:val="clear" w:color="auto" w:fill="auto"/>
            <w:hideMark/>
          </w:tcPr>
          <w:p w14:paraId="4096F9E3" w14:textId="77777777" w:rsidR="00B955DD" w:rsidRPr="001A29AE" w:rsidRDefault="00B955DD" w:rsidP="00D90482">
            <w:pPr>
              <w:jc w:val="center"/>
              <w:rPr>
                <w:color w:val="000000"/>
                <w:sz w:val="20"/>
                <w:szCs w:val="20"/>
              </w:rPr>
            </w:pPr>
            <w:r w:rsidRPr="001A29AE">
              <w:rPr>
                <w:color w:val="000000"/>
                <w:sz w:val="20"/>
                <w:szCs w:val="20"/>
              </w:rPr>
              <w:t>Narva Linnavalitsuse Linnamajandusamet</w:t>
            </w:r>
          </w:p>
        </w:tc>
      </w:tr>
      <w:tr w:rsidR="00B955DD" w:rsidRPr="001A29AE" w14:paraId="743DF32F" w14:textId="77777777" w:rsidTr="00A94B42">
        <w:trPr>
          <w:trHeight w:val="446"/>
        </w:trPr>
        <w:tc>
          <w:tcPr>
            <w:tcW w:w="716" w:type="dxa"/>
            <w:tcBorders>
              <w:top w:val="nil"/>
              <w:left w:val="single" w:sz="4" w:space="0" w:color="auto"/>
              <w:bottom w:val="single" w:sz="4" w:space="0" w:color="auto"/>
              <w:right w:val="nil"/>
            </w:tcBorders>
            <w:shd w:val="clear" w:color="000000" w:fill="FFFFFF"/>
            <w:noWrap/>
            <w:hideMark/>
          </w:tcPr>
          <w:p w14:paraId="657CD178" w14:textId="77777777" w:rsidR="00B955DD" w:rsidRPr="001A29AE" w:rsidRDefault="00B955DD" w:rsidP="00D90482">
            <w:pPr>
              <w:rPr>
                <w:sz w:val="20"/>
                <w:szCs w:val="20"/>
              </w:rPr>
            </w:pPr>
            <w:r w:rsidRPr="001A29AE">
              <w:rPr>
                <w:sz w:val="20"/>
                <w:szCs w:val="20"/>
              </w:rPr>
              <w:t>3.1.2</w:t>
            </w:r>
          </w:p>
        </w:tc>
        <w:tc>
          <w:tcPr>
            <w:tcW w:w="3668" w:type="dxa"/>
            <w:tcBorders>
              <w:top w:val="nil"/>
              <w:left w:val="single" w:sz="4" w:space="0" w:color="auto"/>
              <w:bottom w:val="single" w:sz="4" w:space="0" w:color="auto"/>
              <w:right w:val="single" w:sz="4" w:space="0" w:color="auto"/>
            </w:tcBorders>
            <w:shd w:val="clear" w:color="000000" w:fill="FFFFFF"/>
            <w:hideMark/>
          </w:tcPr>
          <w:p w14:paraId="007CD339" w14:textId="48335B22" w:rsidR="00B955DD" w:rsidRPr="001A29AE" w:rsidRDefault="00B955DD" w:rsidP="00D90482">
            <w:pPr>
              <w:rPr>
                <w:sz w:val="20"/>
                <w:szCs w:val="20"/>
              </w:rPr>
            </w:pPr>
            <w:r w:rsidRPr="001A29AE">
              <w:rPr>
                <w:sz w:val="20"/>
                <w:szCs w:val="20"/>
              </w:rPr>
              <w:t>Nutikad lahendused (nutika</w:t>
            </w:r>
            <w:r w:rsidR="00351C88" w:rsidRPr="001A29AE">
              <w:rPr>
                <w:sz w:val="20"/>
                <w:szCs w:val="20"/>
              </w:rPr>
              <w:t>d</w:t>
            </w:r>
            <w:r w:rsidRPr="001A29AE">
              <w:rPr>
                <w:sz w:val="20"/>
                <w:szCs w:val="20"/>
              </w:rPr>
              <w:t xml:space="preserve"> rattamajad ja avalikud multifunktsionaalsed päikesejaamad), omafinantseerimine</w:t>
            </w:r>
          </w:p>
        </w:tc>
        <w:tc>
          <w:tcPr>
            <w:tcW w:w="1145" w:type="dxa"/>
            <w:tcBorders>
              <w:top w:val="nil"/>
              <w:left w:val="nil"/>
              <w:bottom w:val="single" w:sz="4" w:space="0" w:color="auto"/>
              <w:right w:val="single" w:sz="4" w:space="0" w:color="auto"/>
            </w:tcBorders>
            <w:shd w:val="clear" w:color="000000" w:fill="FFFFFF"/>
            <w:hideMark/>
          </w:tcPr>
          <w:p w14:paraId="4FBFD107" w14:textId="77777777" w:rsidR="00B955DD" w:rsidRPr="001A29AE" w:rsidRDefault="00B955DD" w:rsidP="00D90482">
            <w:pPr>
              <w:jc w:val="center"/>
              <w:rPr>
                <w:sz w:val="20"/>
                <w:szCs w:val="20"/>
              </w:rPr>
            </w:pPr>
            <w:r w:rsidRPr="001A29AE">
              <w:rPr>
                <w:sz w:val="20"/>
                <w:szCs w:val="20"/>
              </w:rPr>
              <w:t>150 000</w:t>
            </w:r>
          </w:p>
        </w:tc>
        <w:tc>
          <w:tcPr>
            <w:tcW w:w="1984" w:type="dxa"/>
            <w:tcBorders>
              <w:top w:val="nil"/>
              <w:left w:val="nil"/>
              <w:bottom w:val="single" w:sz="4" w:space="0" w:color="auto"/>
              <w:right w:val="single" w:sz="4" w:space="0" w:color="auto"/>
            </w:tcBorders>
            <w:shd w:val="clear" w:color="000000" w:fill="FFFFFF"/>
            <w:hideMark/>
          </w:tcPr>
          <w:p w14:paraId="0CC2D08A" w14:textId="77777777" w:rsidR="00B955DD" w:rsidRPr="001A29AE" w:rsidRDefault="00B955DD" w:rsidP="00D90482">
            <w:pPr>
              <w:jc w:val="center"/>
              <w:rPr>
                <w:color w:val="000000"/>
                <w:sz w:val="20"/>
                <w:szCs w:val="20"/>
              </w:rPr>
            </w:pPr>
            <w:r w:rsidRPr="001A29AE">
              <w:rPr>
                <w:color w:val="000000"/>
                <w:sz w:val="20"/>
                <w:szCs w:val="20"/>
              </w:rPr>
              <w:t>Narva Linnavalitsuse Linnamajandusamet</w:t>
            </w:r>
          </w:p>
        </w:tc>
        <w:tc>
          <w:tcPr>
            <w:tcW w:w="1985" w:type="dxa"/>
            <w:tcBorders>
              <w:top w:val="nil"/>
              <w:left w:val="nil"/>
              <w:bottom w:val="single" w:sz="4" w:space="0" w:color="auto"/>
              <w:right w:val="single" w:sz="4" w:space="0" w:color="auto"/>
            </w:tcBorders>
            <w:shd w:val="clear" w:color="auto" w:fill="auto"/>
            <w:hideMark/>
          </w:tcPr>
          <w:p w14:paraId="28C6F8A7" w14:textId="77777777" w:rsidR="00B955DD" w:rsidRPr="001A29AE" w:rsidRDefault="00B955DD" w:rsidP="00D90482">
            <w:pPr>
              <w:jc w:val="center"/>
              <w:rPr>
                <w:color w:val="000000"/>
                <w:sz w:val="20"/>
                <w:szCs w:val="20"/>
              </w:rPr>
            </w:pPr>
            <w:r w:rsidRPr="001A29AE">
              <w:rPr>
                <w:color w:val="000000"/>
                <w:sz w:val="20"/>
                <w:szCs w:val="20"/>
              </w:rPr>
              <w:t>Narva Linnavalitsuse Linnamajandusamet</w:t>
            </w:r>
          </w:p>
        </w:tc>
      </w:tr>
      <w:tr w:rsidR="00B955DD" w:rsidRPr="001A29AE" w14:paraId="56863F33" w14:textId="77777777" w:rsidTr="00B955DD">
        <w:trPr>
          <w:trHeight w:val="300"/>
        </w:trPr>
        <w:tc>
          <w:tcPr>
            <w:tcW w:w="4384"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14:paraId="07A74E16" w14:textId="77777777" w:rsidR="00B955DD" w:rsidRPr="001A29AE" w:rsidRDefault="00B955DD" w:rsidP="00D90482">
            <w:pPr>
              <w:rPr>
                <w:b/>
                <w:bCs/>
                <w:i/>
                <w:iCs/>
                <w:sz w:val="20"/>
                <w:szCs w:val="20"/>
              </w:rPr>
            </w:pPr>
            <w:r w:rsidRPr="001A29AE">
              <w:rPr>
                <w:b/>
                <w:bCs/>
                <w:i/>
                <w:iCs/>
                <w:sz w:val="20"/>
                <w:szCs w:val="20"/>
              </w:rPr>
              <w:t>3.2 Muud elamu- ja kommunaalmajanduse tegevus</w:t>
            </w:r>
          </w:p>
        </w:tc>
        <w:tc>
          <w:tcPr>
            <w:tcW w:w="1145" w:type="dxa"/>
            <w:tcBorders>
              <w:top w:val="nil"/>
              <w:left w:val="nil"/>
              <w:bottom w:val="single" w:sz="4" w:space="0" w:color="auto"/>
              <w:right w:val="single" w:sz="4" w:space="0" w:color="auto"/>
            </w:tcBorders>
            <w:shd w:val="clear" w:color="000000" w:fill="FFFFFF"/>
            <w:noWrap/>
            <w:hideMark/>
          </w:tcPr>
          <w:p w14:paraId="386B46C8" w14:textId="77777777" w:rsidR="00B955DD" w:rsidRPr="001A29AE" w:rsidRDefault="00B955DD" w:rsidP="00D90482">
            <w:pPr>
              <w:jc w:val="center"/>
              <w:rPr>
                <w:b/>
                <w:bCs/>
                <w:i/>
                <w:iCs/>
                <w:sz w:val="20"/>
                <w:szCs w:val="20"/>
              </w:rPr>
            </w:pPr>
            <w:r w:rsidRPr="001A29AE">
              <w:rPr>
                <w:b/>
                <w:bCs/>
                <w:i/>
                <w:iCs/>
                <w:sz w:val="20"/>
                <w:szCs w:val="20"/>
              </w:rPr>
              <w:t>316 440</w:t>
            </w:r>
          </w:p>
        </w:tc>
        <w:tc>
          <w:tcPr>
            <w:tcW w:w="1984" w:type="dxa"/>
            <w:tcBorders>
              <w:top w:val="nil"/>
              <w:left w:val="nil"/>
              <w:bottom w:val="single" w:sz="4" w:space="0" w:color="auto"/>
              <w:right w:val="single" w:sz="4" w:space="0" w:color="auto"/>
            </w:tcBorders>
            <w:shd w:val="clear" w:color="000000" w:fill="FFFFFF"/>
            <w:noWrap/>
            <w:hideMark/>
          </w:tcPr>
          <w:p w14:paraId="0687479E" w14:textId="77777777" w:rsidR="00B955DD" w:rsidRPr="001A29AE" w:rsidRDefault="00B955DD" w:rsidP="00D90482">
            <w:pPr>
              <w:jc w:val="center"/>
              <w:rPr>
                <w:b/>
                <w:bCs/>
                <w:i/>
                <w:iCs/>
                <w:sz w:val="20"/>
                <w:szCs w:val="20"/>
              </w:rPr>
            </w:pPr>
            <w:r w:rsidRPr="001A29AE">
              <w:rPr>
                <w:b/>
                <w:bCs/>
                <w:i/>
                <w:iCs/>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0ED32D87" w14:textId="77777777" w:rsidR="00B955DD" w:rsidRPr="001A29AE" w:rsidRDefault="00B955DD" w:rsidP="00D90482">
            <w:pPr>
              <w:jc w:val="center"/>
              <w:rPr>
                <w:b/>
                <w:bCs/>
                <w:i/>
                <w:iCs/>
                <w:sz w:val="20"/>
                <w:szCs w:val="20"/>
              </w:rPr>
            </w:pPr>
            <w:r w:rsidRPr="001A29AE">
              <w:rPr>
                <w:b/>
                <w:bCs/>
                <w:i/>
                <w:iCs/>
                <w:sz w:val="20"/>
                <w:szCs w:val="20"/>
              </w:rPr>
              <w:t> </w:t>
            </w:r>
          </w:p>
        </w:tc>
      </w:tr>
      <w:tr w:rsidR="00B955DD" w:rsidRPr="001A29AE" w14:paraId="05BE6380" w14:textId="77777777" w:rsidTr="00A94B42">
        <w:trPr>
          <w:trHeight w:val="547"/>
        </w:trPr>
        <w:tc>
          <w:tcPr>
            <w:tcW w:w="716" w:type="dxa"/>
            <w:tcBorders>
              <w:top w:val="nil"/>
              <w:left w:val="single" w:sz="4" w:space="0" w:color="auto"/>
              <w:bottom w:val="single" w:sz="4" w:space="0" w:color="auto"/>
              <w:right w:val="single" w:sz="4" w:space="0" w:color="auto"/>
            </w:tcBorders>
            <w:shd w:val="clear" w:color="auto" w:fill="auto"/>
            <w:noWrap/>
            <w:hideMark/>
          </w:tcPr>
          <w:p w14:paraId="77337957" w14:textId="77777777" w:rsidR="00B955DD" w:rsidRPr="001A29AE" w:rsidRDefault="00B955DD" w:rsidP="00D90482">
            <w:pPr>
              <w:rPr>
                <w:sz w:val="20"/>
                <w:szCs w:val="20"/>
              </w:rPr>
            </w:pPr>
            <w:r w:rsidRPr="001A29AE">
              <w:rPr>
                <w:sz w:val="20"/>
                <w:szCs w:val="20"/>
              </w:rPr>
              <w:t>3.2.1</w:t>
            </w:r>
          </w:p>
        </w:tc>
        <w:tc>
          <w:tcPr>
            <w:tcW w:w="3668" w:type="dxa"/>
            <w:tcBorders>
              <w:top w:val="nil"/>
              <w:left w:val="nil"/>
              <w:bottom w:val="single" w:sz="4" w:space="0" w:color="auto"/>
              <w:right w:val="single" w:sz="4" w:space="0" w:color="auto"/>
            </w:tcBorders>
            <w:shd w:val="clear" w:color="000000" w:fill="FFFFFF"/>
            <w:hideMark/>
          </w:tcPr>
          <w:p w14:paraId="0CC2FB71" w14:textId="77777777" w:rsidR="00B955DD" w:rsidRPr="001A29AE" w:rsidRDefault="00B955DD" w:rsidP="00D90482">
            <w:pPr>
              <w:rPr>
                <w:sz w:val="20"/>
                <w:szCs w:val="20"/>
              </w:rPr>
            </w:pPr>
            <w:r w:rsidRPr="001A29AE">
              <w:rPr>
                <w:sz w:val="20"/>
                <w:szCs w:val="20"/>
              </w:rPr>
              <w:t>Kodanikualgatuse projektid - Rakvere tn 71a krundile pargi rajamiseks (sh projekteerimine)</w:t>
            </w:r>
          </w:p>
        </w:tc>
        <w:tc>
          <w:tcPr>
            <w:tcW w:w="1145" w:type="dxa"/>
            <w:tcBorders>
              <w:top w:val="nil"/>
              <w:left w:val="nil"/>
              <w:bottom w:val="single" w:sz="4" w:space="0" w:color="auto"/>
              <w:right w:val="single" w:sz="4" w:space="0" w:color="auto"/>
            </w:tcBorders>
            <w:shd w:val="clear" w:color="000000" w:fill="FFFFFF"/>
            <w:hideMark/>
          </w:tcPr>
          <w:p w14:paraId="2F34C2D8" w14:textId="77777777" w:rsidR="00B955DD" w:rsidRPr="001A29AE" w:rsidRDefault="00B955DD" w:rsidP="00D90482">
            <w:pPr>
              <w:jc w:val="center"/>
              <w:rPr>
                <w:sz w:val="20"/>
                <w:szCs w:val="20"/>
              </w:rPr>
            </w:pPr>
            <w:r w:rsidRPr="001A29AE">
              <w:rPr>
                <w:sz w:val="20"/>
                <w:szCs w:val="20"/>
              </w:rPr>
              <w:t>274 440</w:t>
            </w:r>
          </w:p>
        </w:tc>
        <w:tc>
          <w:tcPr>
            <w:tcW w:w="1984" w:type="dxa"/>
            <w:tcBorders>
              <w:top w:val="nil"/>
              <w:left w:val="nil"/>
              <w:bottom w:val="single" w:sz="4" w:space="0" w:color="auto"/>
              <w:right w:val="single" w:sz="4" w:space="0" w:color="auto"/>
            </w:tcBorders>
            <w:shd w:val="clear" w:color="000000" w:fill="FFFFFF"/>
            <w:hideMark/>
          </w:tcPr>
          <w:p w14:paraId="16239311" w14:textId="77777777" w:rsidR="00B955DD" w:rsidRPr="001A29AE" w:rsidRDefault="00B955DD" w:rsidP="00D90482">
            <w:pPr>
              <w:jc w:val="center"/>
              <w:rPr>
                <w:sz w:val="20"/>
                <w:szCs w:val="20"/>
              </w:rPr>
            </w:pPr>
            <w:r w:rsidRPr="001A29AE">
              <w:rPr>
                <w:sz w:val="20"/>
                <w:szCs w:val="20"/>
              </w:rPr>
              <w:t>Narva Linnavalitsuse Linnamajandusamet</w:t>
            </w:r>
          </w:p>
        </w:tc>
        <w:tc>
          <w:tcPr>
            <w:tcW w:w="1985" w:type="dxa"/>
            <w:tcBorders>
              <w:top w:val="nil"/>
              <w:left w:val="nil"/>
              <w:bottom w:val="single" w:sz="4" w:space="0" w:color="auto"/>
              <w:right w:val="single" w:sz="4" w:space="0" w:color="auto"/>
            </w:tcBorders>
            <w:shd w:val="clear" w:color="auto" w:fill="auto"/>
            <w:hideMark/>
          </w:tcPr>
          <w:p w14:paraId="6DCDA84C" w14:textId="77777777" w:rsidR="00B955DD" w:rsidRPr="001A29AE" w:rsidRDefault="00B955DD" w:rsidP="00D90482">
            <w:pPr>
              <w:jc w:val="center"/>
              <w:rPr>
                <w:sz w:val="20"/>
                <w:szCs w:val="20"/>
              </w:rPr>
            </w:pPr>
            <w:r w:rsidRPr="001A29AE">
              <w:rPr>
                <w:sz w:val="20"/>
                <w:szCs w:val="20"/>
              </w:rPr>
              <w:t>Narva Linnavalitsuse Linnamajandusamet</w:t>
            </w:r>
          </w:p>
        </w:tc>
      </w:tr>
      <w:tr w:rsidR="00B955DD" w:rsidRPr="001A29AE" w14:paraId="5EADDEE4" w14:textId="77777777" w:rsidTr="00B955DD">
        <w:trPr>
          <w:trHeight w:val="780"/>
        </w:trPr>
        <w:tc>
          <w:tcPr>
            <w:tcW w:w="716" w:type="dxa"/>
            <w:tcBorders>
              <w:top w:val="nil"/>
              <w:left w:val="single" w:sz="4" w:space="0" w:color="auto"/>
              <w:bottom w:val="single" w:sz="4" w:space="0" w:color="auto"/>
              <w:right w:val="single" w:sz="4" w:space="0" w:color="auto"/>
            </w:tcBorders>
            <w:shd w:val="clear" w:color="auto" w:fill="auto"/>
            <w:noWrap/>
            <w:hideMark/>
          </w:tcPr>
          <w:p w14:paraId="73FBCA96" w14:textId="77777777" w:rsidR="00B955DD" w:rsidRPr="001A29AE" w:rsidRDefault="00B955DD" w:rsidP="00D90482">
            <w:pPr>
              <w:rPr>
                <w:sz w:val="20"/>
                <w:szCs w:val="20"/>
              </w:rPr>
            </w:pPr>
            <w:r w:rsidRPr="001A29AE">
              <w:rPr>
                <w:sz w:val="20"/>
                <w:szCs w:val="20"/>
              </w:rPr>
              <w:t>3.2.2</w:t>
            </w:r>
          </w:p>
        </w:tc>
        <w:tc>
          <w:tcPr>
            <w:tcW w:w="3668" w:type="dxa"/>
            <w:tcBorders>
              <w:top w:val="nil"/>
              <w:left w:val="nil"/>
              <w:bottom w:val="single" w:sz="4" w:space="0" w:color="auto"/>
              <w:right w:val="single" w:sz="4" w:space="0" w:color="auto"/>
            </w:tcBorders>
            <w:shd w:val="clear" w:color="auto" w:fill="auto"/>
            <w:hideMark/>
          </w:tcPr>
          <w:p w14:paraId="1D97D953" w14:textId="77777777" w:rsidR="00B955DD" w:rsidRPr="001A29AE" w:rsidRDefault="00B955DD" w:rsidP="00D90482">
            <w:pPr>
              <w:rPr>
                <w:sz w:val="20"/>
                <w:szCs w:val="20"/>
              </w:rPr>
            </w:pPr>
            <w:r w:rsidRPr="001A29AE">
              <w:rPr>
                <w:sz w:val="20"/>
                <w:szCs w:val="20"/>
              </w:rPr>
              <w:t xml:space="preserve">Laste mänguelementide projekteerimine, ehitamine ja järelevalve Joala 8c territooriumil </w:t>
            </w:r>
          </w:p>
        </w:tc>
        <w:tc>
          <w:tcPr>
            <w:tcW w:w="1145" w:type="dxa"/>
            <w:tcBorders>
              <w:top w:val="nil"/>
              <w:left w:val="nil"/>
              <w:bottom w:val="single" w:sz="4" w:space="0" w:color="auto"/>
              <w:right w:val="single" w:sz="4" w:space="0" w:color="auto"/>
            </w:tcBorders>
            <w:shd w:val="clear" w:color="auto" w:fill="auto"/>
            <w:hideMark/>
          </w:tcPr>
          <w:p w14:paraId="6579104E" w14:textId="77777777" w:rsidR="00B955DD" w:rsidRPr="001A29AE" w:rsidRDefault="00B955DD" w:rsidP="00D90482">
            <w:pPr>
              <w:jc w:val="center"/>
              <w:rPr>
                <w:color w:val="000000"/>
                <w:sz w:val="20"/>
                <w:szCs w:val="20"/>
              </w:rPr>
            </w:pPr>
            <w:r w:rsidRPr="001A29AE">
              <w:rPr>
                <w:color w:val="000000"/>
                <w:sz w:val="20"/>
                <w:szCs w:val="20"/>
              </w:rPr>
              <w:t>42 000</w:t>
            </w:r>
          </w:p>
        </w:tc>
        <w:tc>
          <w:tcPr>
            <w:tcW w:w="1984" w:type="dxa"/>
            <w:tcBorders>
              <w:top w:val="nil"/>
              <w:left w:val="nil"/>
              <w:bottom w:val="single" w:sz="4" w:space="0" w:color="auto"/>
              <w:right w:val="single" w:sz="4" w:space="0" w:color="auto"/>
            </w:tcBorders>
            <w:shd w:val="clear" w:color="000000" w:fill="FFFFFF"/>
            <w:hideMark/>
          </w:tcPr>
          <w:p w14:paraId="7073614A" w14:textId="77777777" w:rsidR="00B955DD" w:rsidRPr="001A29AE" w:rsidRDefault="00B955DD" w:rsidP="00D90482">
            <w:pPr>
              <w:jc w:val="center"/>
              <w:rPr>
                <w:sz w:val="20"/>
                <w:szCs w:val="20"/>
              </w:rPr>
            </w:pPr>
            <w:r w:rsidRPr="001A29AE">
              <w:rPr>
                <w:sz w:val="20"/>
                <w:szCs w:val="20"/>
              </w:rPr>
              <w:t>Narva Linnavalitsuse Linnamajandusamet</w:t>
            </w:r>
          </w:p>
        </w:tc>
        <w:tc>
          <w:tcPr>
            <w:tcW w:w="1985" w:type="dxa"/>
            <w:tcBorders>
              <w:top w:val="nil"/>
              <w:left w:val="nil"/>
              <w:bottom w:val="single" w:sz="4" w:space="0" w:color="auto"/>
              <w:right w:val="single" w:sz="4" w:space="0" w:color="auto"/>
            </w:tcBorders>
            <w:shd w:val="clear" w:color="auto" w:fill="auto"/>
            <w:hideMark/>
          </w:tcPr>
          <w:p w14:paraId="156855BD" w14:textId="77777777" w:rsidR="00B955DD" w:rsidRPr="001A29AE" w:rsidRDefault="00B955DD" w:rsidP="00D90482">
            <w:pPr>
              <w:jc w:val="center"/>
              <w:rPr>
                <w:sz w:val="20"/>
                <w:szCs w:val="20"/>
              </w:rPr>
            </w:pPr>
            <w:r w:rsidRPr="001A29AE">
              <w:rPr>
                <w:sz w:val="20"/>
                <w:szCs w:val="20"/>
              </w:rPr>
              <w:t>Narva Linnavalitsuse Linnamajandusamet</w:t>
            </w:r>
          </w:p>
        </w:tc>
      </w:tr>
      <w:tr w:rsidR="00B955DD" w:rsidRPr="001A29AE" w14:paraId="1AF1E4B3" w14:textId="77777777" w:rsidTr="00B955DD">
        <w:trPr>
          <w:trHeight w:val="300"/>
        </w:trPr>
        <w:tc>
          <w:tcPr>
            <w:tcW w:w="4384" w:type="dxa"/>
            <w:gridSpan w:val="2"/>
            <w:tcBorders>
              <w:top w:val="single" w:sz="4" w:space="0" w:color="auto"/>
              <w:left w:val="single" w:sz="4" w:space="0" w:color="auto"/>
              <w:bottom w:val="single" w:sz="4" w:space="0" w:color="auto"/>
              <w:right w:val="single" w:sz="4" w:space="0" w:color="000000"/>
            </w:tcBorders>
            <w:shd w:val="clear" w:color="000000" w:fill="D9D9D9"/>
            <w:noWrap/>
            <w:hideMark/>
          </w:tcPr>
          <w:p w14:paraId="4F4CC99D" w14:textId="77777777" w:rsidR="00B955DD" w:rsidRPr="001A29AE" w:rsidRDefault="00B955DD" w:rsidP="00D90482">
            <w:pPr>
              <w:rPr>
                <w:b/>
                <w:bCs/>
                <w:sz w:val="20"/>
                <w:szCs w:val="20"/>
              </w:rPr>
            </w:pPr>
            <w:r w:rsidRPr="001A29AE">
              <w:rPr>
                <w:b/>
                <w:bCs/>
                <w:sz w:val="20"/>
                <w:szCs w:val="20"/>
              </w:rPr>
              <w:t>4. VABA AEG, KULTUUR, RELIGIOON</w:t>
            </w:r>
          </w:p>
        </w:tc>
        <w:tc>
          <w:tcPr>
            <w:tcW w:w="1145" w:type="dxa"/>
            <w:tcBorders>
              <w:top w:val="nil"/>
              <w:left w:val="nil"/>
              <w:bottom w:val="single" w:sz="4" w:space="0" w:color="auto"/>
              <w:right w:val="single" w:sz="4" w:space="0" w:color="auto"/>
            </w:tcBorders>
            <w:shd w:val="clear" w:color="000000" w:fill="D9D9D9"/>
            <w:noWrap/>
            <w:hideMark/>
          </w:tcPr>
          <w:p w14:paraId="4FDF5E61" w14:textId="77777777" w:rsidR="00B955DD" w:rsidRPr="001A29AE" w:rsidRDefault="00B955DD" w:rsidP="00D90482">
            <w:pPr>
              <w:jc w:val="center"/>
              <w:rPr>
                <w:b/>
                <w:bCs/>
                <w:sz w:val="20"/>
                <w:szCs w:val="20"/>
              </w:rPr>
            </w:pPr>
            <w:r w:rsidRPr="001A29AE">
              <w:rPr>
                <w:b/>
                <w:bCs/>
                <w:sz w:val="20"/>
                <w:szCs w:val="20"/>
              </w:rPr>
              <w:t>658 493</w:t>
            </w:r>
          </w:p>
        </w:tc>
        <w:tc>
          <w:tcPr>
            <w:tcW w:w="1984" w:type="dxa"/>
            <w:tcBorders>
              <w:top w:val="nil"/>
              <w:left w:val="nil"/>
              <w:bottom w:val="single" w:sz="4" w:space="0" w:color="auto"/>
              <w:right w:val="single" w:sz="4" w:space="0" w:color="auto"/>
            </w:tcBorders>
            <w:shd w:val="clear" w:color="000000" w:fill="D9D9D9"/>
            <w:noWrap/>
            <w:hideMark/>
          </w:tcPr>
          <w:p w14:paraId="4734A0FB" w14:textId="77777777" w:rsidR="00B955DD" w:rsidRPr="001A29AE" w:rsidRDefault="00B955DD" w:rsidP="00D90482">
            <w:pPr>
              <w:jc w:val="center"/>
              <w:rPr>
                <w:b/>
                <w:bCs/>
                <w:sz w:val="20"/>
                <w:szCs w:val="20"/>
              </w:rPr>
            </w:pPr>
            <w:r w:rsidRPr="001A29AE">
              <w:rPr>
                <w:b/>
                <w:bCs/>
                <w:sz w:val="20"/>
                <w:szCs w:val="20"/>
              </w:rPr>
              <w:t> </w:t>
            </w:r>
          </w:p>
        </w:tc>
        <w:tc>
          <w:tcPr>
            <w:tcW w:w="1985" w:type="dxa"/>
            <w:tcBorders>
              <w:top w:val="nil"/>
              <w:left w:val="nil"/>
              <w:bottom w:val="single" w:sz="4" w:space="0" w:color="auto"/>
              <w:right w:val="single" w:sz="4" w:space="0" w:color="auto"/>
            </w:tcBorders>
            <w:shd w:val="clear" w:color="000000" w:fill="D9D9D9"/>
            <w:noWrap/>
            <w:hideMark/>
          </w:tcPr>
          <w:p w14:paraId="49108CAF" w14:textId="77777777" w:rsidR="00B955DD" w:rsidRPr="001A29AE" w:rsidRDefault="00B955DD" w:rsidP="00D90482">
            <w:pPr>
              <w:jc w:val="center"/>
              <w:rPr>
                <w:b/>
                <w:bCs/>
                <w:sz w:val="20"/>
                <w:szCs w:val="20"/>
              </w:rPr>
            </w:pPr>
            <w:r w:rsidRPr="001A29AE">
              <w:rPr>
                <w:b/>
                <w:bCs/>
                <w:sz w:val="20"/>
                <w:szCs w:val="20"/>
              </w:rPr>
              <w:t> </w:t>
            </w:r>
          </w:p>
        </w:tc>
      </w:tr>
      <w:tr w:rsidR="00B955DD" w:rsidRPr="001A29AE" w14:paraId="2E151285" w14:textId="77777777" w:rsidTr="00B955DD">
        <w:trPr>
          <w:trHeight w:val="300"/>
        </w:trPr>
        <w:tc>
          <w:tcPr>
            <w:tcW w:w="4384"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14:paraId="4CDF79AC" w14:textId="77777777" w:rsidR="00B955DD" w:rsidRPr="001A29AE" w:rsidRDefault="00B955DD" w:rsidP="00D90482">
            <w:pPr>
              <w:rPr>
                <w:b/>
                <w:bCs/>
                <w:i/>
                <w:iCs/>
                <w:sz w:val="20"/>
                <w:szCs w:val="20"/>
              </w:rPr>
            </w:pPr>
            <w:r w:rsidRPr="001A29AE">
              <w:rPr>
                <w:b/>
                <w:bCs/>
                <w:i/>
                <w:iCs/>
                <w:sz w:val="20"/>
                <w:szCs w:val="20"/>
              </w:rPr>
              <w:t>4.1 Sport</w:t>
            </w:r>
          </w:p>
        </w:tc>
        <w:tc>
          <w:tcPr>
            <w:tcW w:w="1145" w:type="dxa"/>
            <w:tcBorders>
              <w:top w:val="nil"/>
              <w:left w:val="nil"/>
              <w:bottom w:val="single" w:sz="4" w:space="0" w:color="auto"/>
              <w:right w:val="single" w:sz="4" w:space="0" w:color="auto"/>
            </w:tcBorders>
            <w:shd w:val="clear" w:color="000000" w:fill="FFFFFF"/>
            <w:noWrap/>
            <w:hideMark/>
          </w:tcPr>
          <w:p w14:paraId="344BA2BD" w14:textId="77777777" w:rsidR="00B955DD" w:rsidRPr="001A29AE" w:rsidRDefault="00B955DD" w:rsidP="00D90482">
            <w:pPr>
              <w:jc w:val="center"/>
              <w:rPr>
                <w:b/>
                <w:bCs/>
                <w:i/>
                <w:iCs/>
                <w:sz w:val="20"/>
                <w:szCs w:val="20"/>
              </w:rPr>
            </w:pPr>
            <w:r w:rsidRPr="001A29AE">
              <w:rPr>
                <w:b/>
                <w:bCs/>
                <w:i/>
                <w:iCs/>
                <w:sz w:val="20"/>
                <w:szCs w:val="20"/>
              </w:rPr>
              <w:t>658 493</w:t>
            </w:r>
          </w:p>
        </w:tc>
        <w:tc>
          <w:tcPr>
            <w:tcW w:w="1984" w:type="dxa"/>
            <w:tcBorders>
              <w:top w:val="nil"/>
              <w:left w:val="nil"/>
              <w:bottom w:val="single" w:sz="4" w:space="0" w:color="auto"/>
              <w:right w:val="single" w:sz="4" w:space="0" w:color="auto"/>
            </w:tcBorders>
            <w:shd w:val="clear" w:color="000000" w:fill="FFFFFF"/>
            <w:noWrap/>
            <w:hideMark/>
          </w:tcPr>
          <w:p w14:paraId="54AEEBAD" w14:textId="77777777" w:rsidR="00B955DD" w:rsidRPr="001A29AE" w:rsidRDefault="00B955DD" w:rsidP="00D90482">
            <w:pPr>
              <w:jc w:val="center"/>
              <w:rPr>
                <w:b/>
                <w:bCs/>
                <w:i/>
                <w:iCs/>
                <w:sz w:val="20"/>
                <w:szCs w:val="20"/>
              </w:rPr>
            </w:pPr>
            <w:r w:rsidRPr="001A29AE">
              <w:rPr>
                <w:b/>
                <w:bCs/>
                <w:i/>
                <w:iCs/>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55941C78" w14:textId="77777777" w:rsidR="00B955DD" w:rsidRPr="001A29AE" w:rsidRDefault="00B955DD" w:rsidP="00D90482">
            <w:pPr>
              <w:jc w:val="center"/>
              <w:rPr>
                <w:b/>
                <w:bCs/>
                <w:i/>
                <w:iCs/>
                <w:sz w:val="20"/>
                <w:szCs w:val="20"/>
              </w:rPr>
            </w:pPr>
            <w:r w:rsidRPr="001A29AE">
              <w:rPr>
                <w:b/>
                <w:bCs/>
                <w:i/>
                <w:iCs/>
                <w:sz w:val="20"/>
                <w:szCs w:val="20"/>
              </w:rPr>
              <w:t> </w:t>
            </w:r>
          </w:p>
        </w:tc>
      </w:tr>
      <w:tr w:rsidR="00B955DD" w:rsidRPr="001A29AE" w14:paraId="7FC61943" w14:textId="77777777" w:rsidTr="00A94B42">
        <w:trPr>
          <w:trHeight w:val="422"/>
        </w:trPr>
        <w:tc>
          <w:tcPr>
            <w:tcW w:w="716" w:type="dxa"/>
            <w:tcBorders>
              <w:top w:val="nil"/>
              <w:left w:val="single" w:sz="4" w:space="0" w:color="auto"/>
              <w:bottom w:val="single" w:sz="4" w:space="0" w:color="auto"/>
              <w:right w:val="single" w:sz="4" w:space="0" w:color="auto"/>
            </w:tcBorders>
            <w:shd w:val="clear" w:color="auto" w:fill="auto"/>
            <w:noWrap/>
            <w:hideMark/>
          </w:tcPr>
          <w:p w14:paraId="79743382" w14:textId="77777777" w:rsidR="00B955DD" w:rsidRPr="001A29AE" w:rsidRDefault="00B955DD" w:rsidP="00D90482">
            <w:pPr>
              <w:rPr>
                <w:sz w:val="20"/>
                <w:szCs w:val="20"/>
              </w:rPr>
            </w:pPr>
            <w:r w:rsidRPr="001A29AE">
              <w:rPr>
                <w:sz w:val="20"/>
                <w:szCs w:val="20"/>
              </w:rPr>
              <w:t>4.1.1</w:t>
            </w:r>
          </w:p>
        </w:tc>
        <w:tc>
          <w:tcPr>
            <w:tcW w:w="3668" w:type="dxa"/>
            <w:tcBorders>
              <w:top w:val="nil"/>
              <w:left w:val="nil"/>
              <w:bottom w:val="single" w:sz="4" w:space="0" w:color="auto"/>
              <w:right w:val="nil"/>
            </w:tcBorders>
            <w:shd w:val="clear" w:color="000000" w:fill="FFFFFF"/>
            <w:hideMark/>
          </w:tcPr>
          <w:p w14:paraId="79E8EF18" w14:textId="77777777" w:rsidR="00B955DD" w:rsidRPr="001A29AE" w:rsidRDefault="00B955DD" w:rsidP="00D90482">
            <w:pPr>
              <w:rPr>
                <w:sz w:val="20"/>
                <w:szCs w:val="20"/>
              </w:rPr>
            </w:pPr>
            <w:r w:rsidRPr="001A29AE">
              <w:rPr>
                <w:sz w:val="20"/>
                <w:szCs w:val="20"/>
              </w:rPr>
              <w:t xml:space="preserve">Narva linna jalgpalli pneumohalli ehitusprojekti koostamine ja ekspertiis, elektrienergiaga liitumisleping </w:t>
            </w:r>
          </w:p>
        </w:tc>
        <w:tc>
          <w:tcPr>
            <w:tcW w:w="1145" w:type="dxa"/>
            <w:tcBorders>
              <w:top w:val="nil"/>
              <w:left w:val="single" w:sz="4" w:space="0" w:color="auto"/>
              <w:bottom w:val="single" w:sz="4" w:space="0" w:color="auto"/>
              <w:right w:val="single" w:sz="4" w:space="0" w:color="auto"/>
            </w:tcBorders>
            <w:shd w:val="clear" w:color="000000" w:fill="FFFFFF"/>
            <w:hideMark/>
          </w:tcPr>
          <w:p w14:paraId="78296912" w14:textId="77777777" w:rsidR="00B955DD" w:rsidRPr="001A29AE" w:rsidRDefault="00B955DD" w:rsidP="00D90482">
            <w:pPr>
              <w:jc w:val="center"/>
              <w:rPr>
                <w:sz w:val="20"/>
                <w:szCs w:val="20"/>
              </w:rPr>
            </w:pPr>
            <w:r w:rsidRPr="001A29AE">
              <w:rPr>
                <w:sz w:val="20"/>
                <w:szCs w:val="20"/>
              </w:rPr>
              <w:t>253 853</w:t>
            </w:r>
          </w:p>
        </w:tc>
        <w:tc>
          <w:tcPr>
            <w:tcW w:w="1984" w:type="dxa"/>
            <w:tcBorders>
              <w:top w:val="nil"/>
              <w:left w:val="nil"/>
              <w:bottom w:val="single" w:sz="4" w:space="0" w:color="auto"/>
              <w:right w:val="single" w:sz="4" w:space="0" w:color="auto"/>
            </w:tcBorders>
            <w:shd w:val="clear" w:color="000000" w:fill="FFFFFF"/>
            <w:hideMark/>
          </w:tcPr>
          <w:p w14:paraId="67B0D365" w14:textId="77777777" w:rsidR="00B955DD" w:rsidRPr="001A29AE" w:rsidRDefault="00B955DD" w:rsidP="00D90482">
            <w:pPr>
              <w:jc w:val="center"/>
              <w:rPr>
                <w:color w:val="000000"/>
                <w:sz w:val="20"/>
                <w:szCs w:val="20"/>
              </w:rPr>
            </w:pPr>
            <w:r w:rsidRPr="001A29AE">
              <w:rPr>
                <w:color w:val="000000"/>
                <w:sz w:val="20"/>
                <w:szCs w:val="20"/>
              </w:rPr>
              <w:t>Narva Linnavalitsuse Linnamajandusamet</w:t>
            </w:r>
          </w:p>
        </w:tc>
        <w:tc>
          <w:tcPr>
            <w:tcW w:w="1985" w:type="dxa"/>
            <w:tcBorders>
              <w:top w:val="nil"/>
              <w:left w:val="nil"/>
              <w:bottom w:val="single" w:sz="4" w:space="0" w:color="auto"/>
              <w:right w:val="single" w:sz="4" w:space="0" w:color="auto"/>
            </w:tcBorders>
            <w:shd w:val="clear" w:color="000000" w:fill="FFFFFF"/>
            <w:hideMark/>
          </w:tcPr>
          <w:p w14:paraId="05AAAD46" w14:textId="77777777" w:rsidR="00B955DD" w:rsidRPr="001A29AE" w:rsidRDefault="00B955DD" w:rsidP="00D90482">
            <w:pPr>
              <w:jc w:val="center"/>
              <w:rPr>
                <w:color w:val="000000"/>
                <w:sz w:val="20"/>
                <w:szCs w:val="20"/>
              </w:rPr>
            </w:pPr>
            <w:r w:rsidRPr="001A29AE">
              <w:rPr>
                <w:color w:val="000000"/>
                <w:sz w:val="20"/>
                <w:szCs w:val="20"/>
              </w:rPr>
              <w:t>Narva Linnavalitsuse Linnamajandusamet</w:t>
            </w:r>
          </w:p>
        </w:tc>
      </w:tr>
      <w:tr w:rsidR="00B955DD" w:rsidRPr="001A29AE" w14:paraId="2D498724" w14:textId="77777777" w:rsidTr="00B955DD">
        <w:trPr>
          <w:trHeight w:val="528"/>
        </w:trPr>
        <w:tc>
          <w:tcPr>
            <w:tcW w:w="716" w:type="dxa"/>
            <w:tcBorders>
              <w:top w:val="nil"/>
              <w:left w:val="single" w:sz="4" w:space="0" w:color="auto"/>
              <w:bottom w:val="single" w:sz="4" w:space="0" w:color="auto"/>
              <w:right w:val="single" w:sz="4" w:space="0" w:color="auto"/>
            </w:tcBorders>
            <w:shd w:val="clear" w:color="auto" w:fill="auto"/>
            <w:noWrap/>
            <w:hideMark/>
          </w:tcPr>
          <w:p w14:paraId="6DC42070" w14:textId="77777777" w:rsidR="00B955DD" w:rsidRPr="001A29AE" w:rsidRDefault="00B955DD" w:rsidP="00D90482">
            <w:pPr>
              <w:rPr>
                <w:sz w:val="20"/>
                <w:szCs w:val="20"/>
              </w:rPr>
            </w:pPr>
            <w:r w:rsidRPr="001A29AE">
              <w:rPr>
                <w:sz w:val="20"/>
                <w:szCs w:val="20"/>
              </w:rPr>
              <w:t>4.1.2</w:t>
            </w:r>
          </w:p>
        </w:tc>
        <w:tc>
          <w:tcPr>
            <w:tcW w:w="3668" w:type="dxa"/>
            <w:tcBorders>
              <w:top w:val="nil"/>
              <w:left w:val="nil"/>
              <w:bottom w:val="single" w:sz="4" w:space="0" w:color="auto"/>
              <w:right w:val="single" w:sz="4" w:space="0" w:color="auto"/>
            </w:tcBorders>
            <w:shd w:val="clear" w:color="000000" w:fill="FFFFFF"/>
            <w:hideMark/>
          </w:tcPr>
          <w:p w14:paraId="181D67B2" w14:textId="77777777" w:rsidR="00B955DD" w:rsidRPr="001A29AE" w:rsidRDefault="00B955DD" w:rsidP="00D90482">
            <w:pPr>
              <w:rPr>
                <w:sz w:val="20"/>
                <w:szCs w:val="20"/>
              </w:rPr>
            </w:pPr>
            <w:r w:rsidRPr="001A29AE">
              <w:rPr>
                <w:sz w:val="20"/>
                <w:szCs w:val="20"/>
              </w:rPr>
              <w:t>Narva Paemurru Spordikooli Narva Jäähalli kompressorijaama vahetuseks</w:t>
            </w:r>
          </w:p>
        </w:tc>
        <w:tc>
          <w:tcPr>
            <w:tcW w:w="1145" w:type="dxa"/>
            <w:tcBorders>
              <w:top w:val="nil"/>
              <w:left w:val="nil"/>
              <w:bottom w:val="single" w:sz="4" w:space="0" w:color="auto"/>
              <w:right w:val="single" w:sz="4" w:space="0" w:color="auto"/>
            </w:tcBorders>
            <w:shd w:val="clear" w:color="000000" w:fill="FFFFFF"/>
            <w:hideMark/>
          </w:tcPr>
          <w:p w14:paraId="3B1FC6A5" w14:textId="77777777" w:rsidR="00B955DD" w:rsidRPr="001A29AE" w:rsidRDefault="00B955DD" w:rsidP="00D90482">
            <w:pPr>
              <w:jc w:val="center"/>
              <w:rPr>
                <w:sz w:val="20"/>
                <w:szCs w:val="20"/>
              </w:rPr>
            </w:pPr>
            <w:r w:rsidRPr="001A29AE">
              <w:rPr>
                <w:sz w:val="20"/>
                <w:szCs w:val="20"/>
              </w:rPr>
              <w:t>357 840</w:t>
            </w:r>
          </w:p>
        </w:tc>
        <w:tc>
          <w:tcPr>
            <w:tcW w:w="1984" w:type="dxa"/>
            <w:tcBorders>
              <w:top w:val="nil"/>
              <w:left w:val="nil"/>
              <w:bottom w:val="single" w:sz="4" w:space="0" w:color="auto"/>
              <w:right w:val="single" w:sz="4" w:space="0" w:color="auto"/>
            </w:tcBorders>
            <w:shd w:val="clear" w:color="000000" w:fill="FFFFFF"/>
            <w:hideMark/>
          </w:tcPr>
          <w:p w14:paraId="4D147D82" w14:textId="77777777" w:rsidR="00B955DD" w:rsidRPr="001A29AE" w:rsidRDefault="00B955DD" w:rsidP="00D90482">
            <w:pPr>
              <w:jc w:val="center"/>
              <w:rPr>
                <w:sz w:val="20"/>
                <w:szCs w:val="20"/>
              </w:rPr>
            </w:pPr>
            <w:r w:rsidRPr="001A29AE">
              <w:rPr>
                <w:sz w:val="20"/>
                <w:szCs w:val="20"/>
              </w:rPr>
              <w:t>Narva Linnavalitsuse Kultuuriosakond</w:t>
            </w:r>
          </w:p>
        </w:tc>
        <w:tc>
          <w:tcPr>
            <w:tcW w:w="1985" w:type="dxa"/>
            <w:tcBorders>
              <w:top w:val="nil"/>
              <w:left w:val="nil"/>
              <w:bottom w:val="single" w:sz="4" w:space="0" w:color="auto"/>
              <w:right w:val="single" w:sz="4" w:space="0" w:color="auto"/>
            </w:tcBorders>
            <w:shd w:val="clear" w:color="000000" w:fill="FFFFFF"/>
            <w:hideMark/>
          </w:tcPr>
          <w:p w14:paraId="261FCEB4" w14:textId="77777777" w:rsidR="00B955DD" w:rsidRPr="001A29AE" w:rsidRDefault="00B955DD" w:rsidP="00D90482">
            <w:pPr>
              <w:jc w:val="center"/>
              <w:rPr>
                <w:sz w:val="20"/>
                <w:szCs w:val="20"/>
              </w:rPr>
            </w:pPr>
            <w:r w:rsidRPr="001A29AE">
              <w:rPr>
                <w:sz w:val="20"/>
                <w:szCs w:val="20"/>
              </w:rPr>
              <w:t>Narva Linnavalitsuse Kultuuriosakond</w:t>
            </w:r>
          </w:p>
        </w:tc>
      </w:tr>
      <w:tr w:rsidR="00B955DD" w:rsidRPr="001A29AE" w14:paraId="25E29923" w14:textId="77777777" w:rsidTr="00A94B42">
        <w:trPr>
          <w:trHeight w:val="170"/>
        </w:trPr>
        <w:tc>
          <w:tcPr>
            <w:tcW w:w="716" w:type="dxa"/>
            <w:tcBorders>
              <w:top w:val="nil"/>
              <w:left w:val="single" w:sz="4" w:space="0" w:color="auto"/>
              <w:bottom w:val="single" w:sz="4" w:space="0" w:color="auto"/>
              <w:right w:val="single" w:sz="4" w:space="0" w:color="auto"/>
            </w:tcBorders>
            <w:shd w:val="clear" w:color="auto" w:fill="auto"/>
            <w:noWrap/>
            <w:hideMark/>
          </w:tcPr>
          <w:p w14:paraId="78D228F2" w14:textId="77777777" w:rsidR="00B955DD" w:rsidRPr="001A29AE" w:rsidRDefault="00B955DD" w:rsidP="00D90482">
            <w:pPr>
              <w:rPr>
                <w:sz w:val="20"/>
                <w:szCs w:val="20"/>
              </w:rPr>
            </w:pPr>
            <w:r w:rsidRPr="001A29AE">
              <w:rPr>
                <w:sz w:val="20"/>
                <w:szCs w:val="20"/>
              </w:rPr>
              <w:t>4.1.3</w:t>
            </w:r>
          </w:p>
        </w:tc>
        <w:tc>
          <w:tcPr>
            <w:tcW w:w="3668" w:type="dxa"/>
            <w:tcBorders>
              <w:top w:val="nil"/>
              <w:left w:val="nil"/>
              <w:bottom w:val="single" w:sz="4" w:space="0" w:color="auto"/>
              <w:right w:val="single" w:sz="4" w:space="0" w:color="auto"/>
            </w:tcBorders>
            <w:shd w:val="clear" w:color="000000" w:fill="FFFFFF"/>
            <w:vAlign w:val="center"/>
            <w:hideMark/>
          </w:tcPr>
          <w:p w14:paraId="3179C6F3" w14:textId="77777777" w:rsidR="00B955DD" w:rsidRPr="001A29AE" w:rsidRDefault="00B955DD" w:rsidP="00D90482">
            <w:pPr>
              <w:rPr>
                <w:sz w:val="20"/>
                <w:szCs w:val="20"/>
              </w:rPr>
            </w:pPr>
            <w:r w:rsidRPr="001A29AE">
              <w:rPr>
                <w:sz w:val="20"/>
                <w:szCs w:val="20"/>
              </w:rPr>
              <w:t>Kalevi-Fama staadioni kastmissüsteemi torustiku projekteerimine ja ehitamine, omanikujärelevalve</w:t>
            </w:r>
          </w:p>
        </w:tc>
        <w:tc>
          <w:tcPr>
            <w:tcW w:w="1145" w:type="dxa"/>
            <w:tcBorders>
              <w:top w:val="nil"/>
              <w:left w:val="nil"/>
              <w:bottom w:val="single" w:sz="4" w:space="0" w:color="auto"/>
              <w:right w:val="single" w:sz="4" w:space="0" w:color="auto"/>
            </w:tcBorders>
            <w:shd w:val="clear" w:color="000000" w:fill="FFFFFF"/>
            <w:hideMark/>
          </w:tcPr>
          <w:p w14:paraId="27D215A5" w14:textId="77777777" w:rsidR="00B955DD" w:rsidRPr="001A29AE" w:rsidRDefault="00B955DD" w:rsidP="00D90482">
            <w:pPr>
              <w:jc w:val="center"/>
              <w:rPr>
                <w:sz w:val="20"/>
                <w:szCs w:val="20"/>
              </w:rPr>
            </w:pPr>
            <w:r w:rsidRPr="001A29AE">
              <w:rPr>
                <w:sz w:val="20"/>
                <w:szCs w:val="20"/>
              </w:rPr>
              <w:t>46 800</w:t>
            </w:r>
          </w:p>
        </w:tc>
        <w:tc>
          <w:tcPr>
            <w:tcW w:w="1984" w:type="dxa"/>
            <w:tcBorders>
              <w:top w:val="nil"/>
              <w:left w:val="nil"/>
              <w:bottom w:val="single" w:sz="4" w:space="0" w:color="auto"/>
              <w:right w:val="single" w:sz="4" w:space="0" w:color="auto"/>
            </w:tcBorders>
            <w:shd w:val="clear" w:color="000000" w:fill="FFFFFF"/>
            <w:hideMark/>
          </w:tcPr>
          <w:p w14:paraId="41952BB7" w14:textId="77777777" w:rsidR="00B955DD" w:rsidRPr="001A29AE" w:rsidRDefault="00B955DD" w:rsidP="00D90482">
            <w:pPr>
              <w:jc w:val="center"/>
              <w:rPr>
                <w:sz w:val="20"/>
                <w:szCs w:val="20"/>
              </w:rPr>
            </w:pPr>
            <w:r w:rsidRPr="001A29AE">
              <w:rPr>
                <w:sz w:val="20"/>
                <w:szCs w:val="20"/>
              </w:rPr>
              <w:t>Narva Linnavalitsuse Linnamajandusamet</w:t>
            </w:r>
          </w:p>
        </w:tc>
        <w:tc>
          <w:tcPr>
            <w:tcW w:w="1985" w:type="dxa"/>
            <w:tcBorders>
              <w:top w:val="nil"/>
              <w:left w:val="nil"/>
              <w:bottom w:val="single" w:sz="4" w:space="0" w:color="auto"/>
              <w:right w:val="single" w:sz="4" w:space="0" w:color="auto"/>
            </w:tcBorders>
            <w:shd w:val="clear" w:color="000000" w:fill="FFFFFF"/>
            <w:hideMark/>
          </w:tcPr>
          <w:p w14:paraId="12BADDFB" w14:textId="77777777" w:rsidR="00B955DD" w:rsidRPr="001A29AE" w:rsidRDefault="00B955DD" w:rsidP="00D90482">
            <w:pPr>
              <w:jc w:val="center"/>
              <w:rPr>
                <w:sz w:val="20"/>
                <w:szCs w:val="20"/>
              </w:rPr>
            </w:pPr>
            <w:r w:rsidRPr="001A29AE">
              <w:rPr>
                <w:sz w:val="20"/>
                <w:szCs w:val="20"/>
              </w:rPr>
              <w:t>Narva Linnavalitsuse Kultuuriosakond</w:t>
            </w:r>
          </w:p>
        </w:tc>
      </w:tr>
      <w:tr w:rsidR="00B955DD" w:rsidRPr="001A29AE" w14:paraId="39C64A55" w14:textId="77777777" w:rsidTr="00B955DD">
        <w:trPr>
          <w:trHeight w:val="300"/>
        </w:trPr>
        <w:tc>
          <w:tcPr>
            <w:tcW w:w="4384" w:type="dxa"/>
            <w:gridSpan w:val="2"/>
            <w:tcBorders>
              <w:top w:val="single" w:sz="4" w:space="0" w:color="auto"/>
              <w:left w:val="single" w:sz="4" w:space="0" w:color="auto"/>
              <w:bottom w:val="single" w:sz="4" w:space="0" w:color="auto"/>
              <w:right w:val="single" w:sz="4" w:space="0" w:color="000000"/>
            </w:tcBorders>
            <w:shd w:val="clear" w:color="000000" w:fill="D9D9D9"/>
            <w:noWrap/>
            <w:hideMark/>
          </w:tcPr>
          <w:p w14:paraId="01199AFA" w14:textId="77777777" w:rsidR="00B955DD" w:rsidRPr="001A29AE" w:rsidRDefault="00B955DD" w:rsidP="00D90482">
            <w:pPr>
              <w:rPr>
                <w:b/>
                <w:bCs/>
                <w:sz w:val="20"/>
                <w:szCs w:val="20"/>
              </w:rPr>
            </w:pPr>
            <w:r w:rsidRPr="001A29AE">
              <w:rPr>
                <w:b/>
                <w:bCs/>
                <w:sz w:val="20"/>
                <w:szCs w:val="20"/>
              </w:rPr>
              <w:t>5. HARIDUS</w:t>
            </w:r>
          </w:p>
        </w:tc>
        <w:tc>
          <w:tcPr>
            <w:tcW w:w="1145" w:type="dxa"/>
            <w:tcBorders>
              <w:top w:val="nil"/>
              <w:left w:val="nil"/>
              <w:bottom w:val="single" w:sz="4" w:space="0" w:color="auto"/>
              <w:right w:val="single" w:sz="4" w:space="0" w:color="auto"/>
            </w:tcBorders>
            <w:shd w:val="clear" w:color="000000" w:fill="D9D9D9"/>
            <w:noWrap/>
            <w:hideMark/>
          </w:tcPr>
          <w:p w14:paraId="4E5B1254" w14:textId="77777777" w:rsidR="00B955DD" w:rsidRPr="001A29AE" w:rsidRDefault="00B955DD" w:rsidP="00D90482">
            <w:pPr>
              <w:jc w:val="center"/>
              <w:rPr>
                <w:b/>
                <w:bCs/>
                <w:sz w:val="20"/>
                <w:szCs w:val="20"/>
              </w:rPr>
            </w:pPr>
            <w:r w:rsidRPr="001A29AE">
              <w:rPr>
                <w:b/>
                <w:bCs/>
                <w:sz w:val="20"/>
                <w:szCs w:val="20"/>
              </w:rPr>
              <w:t>16 644 860</w:t>
            </w:r>
          </w:p>
        </w:tc>
        <w:tc>
          <w:tcPr>
            <w:tcW w:w="1984" w:type="dxa"/>
            <w:tcBorders>
              <w:top w:val="nil"/>
              <w:left w:val="nil"/>
              <w:bottom w:val="single" w:sz="4" w:space="0" w:color="auto"/>
              <w:right w:val="single" w:sz="4" w:space="0" w:color="auto"/>
            </w:tcBorders>
            <w:shd w:val="clear" w:color="000000" w:fill="D9D9D9"/>
            <w:noWrap/>
            <w:hideMark/>
          </w:tcPr>
          <w:p w14:paraId="16DB127C" w14:textId="77777777" w:rsidR="00B955DD" w:rsidRPr="001A29AE" w:rsidRDefault="00B955DD" w:rsidP="00D90482">
            <w:pPr>
              <w:jc w:val="center"/>
              <w:rPr>
                <w:b/>
                <w:bCs/>
                <w:sz w:val="20"/>
                <w:szCs w:val="20"/>
              </w:rPr>
            </w:pPr>
            <w:r w:rsidRPr="001A29AE">
              <w:rPr>
                <w:b/>
                <w:bCs/>
                <w:sz w:val="20"/>
                <w:szCs w:val="20"/>
              </w:rPr>
              <w:t> </w:t>
            </w:r>
          </w:p>
        </w:tc>
        <w:tc>
          <w:tcPr>
            <w:tcW w:w="1985" w:type="dxa"/>
            <w:tcBorders>
              <w:top w:val="nil"/>
              <w:left w:val="nil"/>
              <w:bottom w:val="single" w:sz="4" w:space="0" w:color="auto"/>
              <w:right w:val="single" w:sz="4" w:space="0" w:color="auto"/>
            </w:tcBorders>
            <w:shd w:val="clear" w:color="000000" w:fill="D9D9D9"/>
            <w:noWrap/>
            <w:hideMark/>
          </w:tcPr>
          <w:p w14:paraId="6D60E88D" w14:textId="77777777" w:rsidR="00B955DD" w:rsidRPr="001A29AE" w:rsidRDefault="00B955DD" w:rsidP="00D90482">
            <w:pPr>
              <w:jc w:val="center"/>
              <w:rPr>
                <w:b/>
                <w:bCs/>
                <w:sz w:val="20"/>
                <w:szCs w:val="20"/>
              </w:rPr>
            </w:pPr>
            <w:r w:rsidRPr="001A29AE">
              <w:rPr>
                <w:b/>
                <w:bCs/>
                <w:sz w:val="20"/>
                <w:szCs w:val="20"/>
              </w:rPr>
              <w:t> </w:t>
            </w:r>
          </w:p>
        </w:tc>
      </w:tr>
      <w:tr w:rsidR="00B955DD" w:rsidRPr="001A29AE" w14:paraId="06C724BF" w14:textId="77777777" w:rsidTr="00B955DD">
        <w:trPr>
          <w:trHeight w:val="300"/>
        </w:trPr>
        <w:tc>
          <w:tcPr>
            <w:tcW w:w="4384"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14:paraId="071E61F2" w14:textId="77777777" w:rsidR="00B955DD" w:rsidRPr="001A29AE" w:rsidRDefault="00B955DD" w:rsidP="00D90482">
            <w:pPr>
              <w:rPr>
                <w:b/>
                <w:bCs/>
                <w:i/>
                <w:iCs/>
                <w:sz w:val="20"/>
                <w:szCs w:val="20"/>
              </w:rPr>
            </w:pPr>
            <w:r w:rsidRPr="001A29AE">
              <w:rPr>
                <w:b/>
                <w:bCs/>
                <w:i/>
                <w:iCs/>
                <w:sz w:val="20"/>
                <w:szCs w:val="20"/>
              </w:rPr>
              <w:t xml:space="preserve">5.1 Alusharidus </w:t>
            </w:r>
          </w:p>
        </w:tc>
        <w:tc>
          <w:tcPr>
            <w:tcW w:w="1145" w:type="dxa"/>
            <w:tcBorders>
              <w:top w:val="nil"/>
              <w:left w:val="nil"/>
              <w:bottom w:val="single" w:sz="4" w:space="0" w:color="auto"/>
              <w:right w:val="single" w:sz="4" w:space="0" w:color="auto"/>
            </w:tcBorders>
            <w:shd w:val="clear" w:color="000000" w:fill="FFFFFF"/>
            <w:noWrap/>
            <w:hideMark/>
          </w:tcPr>
          <w:p w14:paraId="33A023D5" w14:textId="77777777" w:rsidR="00B955DD" w:rsidRPr="001A29AE" w:rsidRDefault="00B955DD" w:rsidP="00D90482">
            <w:pPr>
              <w:jc w:val="center"/>
              <w:rPr>
                <w:b/>
                <w:bCs/>
                <w:i/>
                <w:iCs/>
                <w:sz w:val="20"/>
                <w:szCs w:val="20"/>
              </w:rPr>
            </w:pPr>
            <w:r w:rsidRPr="001A29AE">
              <w:rPr>
                <w:b/>
                <w:bCs/>
                <w:i/>
                <w:iCs/>
                <w:sz w:val="20"/>
                <w:szCs w:val="20"/>
              </w:rPr>
              <w:t>9 460 640</w:t>
            </w:r>
          </w:p>
        </w:tc>
        <w:tc>
          <w:tcPr>
            <w:tcW w:w="1984" w:type="dxa"/>
            <w:tcBorders>
              <w:top w:val="nil"/>
              <w:left w:val="nil"/>
              <w:bottom w:val="single" w:sz="4" w:space="0" w:color="auto"/>
              <w:right w:val="single" w:sz="4" w:space="0" w:color="auto"/>
            </w:tcBorders>
            <w:shd w:val="clear" w:color="000000" w:fill="FFFFFF"/>
            <w:noWrap/>
            <w:hideMark/>
          </w:tcPr>
          <w:p w14:paraId="218B6E95" w14:textId="77777777" w:rsidR="00B955DD" w:rsidRPr="001A29AE" w:rsidRDefault="00B955DD" w:rsidP="00D90482">
            <w:pPr>
              <w:jc w:val="center"/>
              <w:rPr>
                <w:b/>
                <w:bCs/>
                <w:i/>
                <w:iCs/>
                <w:sz w:val="20"/>
                <w:szCs w:val="20"/>
              </w:rPr>
            </w:pPr>
            <w:r w:rsidRPr="001A29AE">
              <w:rPr>
                <w:b/>
                <w:bCs/>
                <w:i/>
                <w:iCs/>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7D1E198D" w14:textId="77777777" w:rsidR="00B955DD" w:rsidRPr="001A29AE" w:rsidRDefault="00B955DD" w:rsidP="00D90482">
            <w:pPr>
              <w:jc w:val="center"/>
              <w:rPr>
                <w:b/>
                <w:bCs/>
                <w:i/>
                <w:iCs/>
                <w:sz w:val="20"/>
                <w:szCs w:val="20"/>
              </w:rPr>
            </w:pPr>
            <w:r w:rsidRPr="001A29AE">
              <w:rPr>
                <w:b/>
                <w:bCs/>
                <w:i/>
                <w:iCs/>
                <w:sz w:val="20"/>
                <w:szCs w:val="20"/>
              </w:rPr>
              <w:t> </w:t>
            </w:r>
          </w:p>
        </w:tc>
      </w:tr>
      <w:tr w:rsidR="00B955DD" w:rsidRPr="001A29AE" w14:paraId="2566076C" w14:textId="77777777" w:rsidTr="00B955DD">
        <w:trPr>
          <w:trHeight w:val="528"/>
        </w:trPr>
        <w:tc>
          <w:tcPr>
            <w:tcW w:w="716" w:type="dxa"/>
            <w:tcBorders>
              <w:top w:val="nil"/>
              <w:left w:val="single" w:sz="4" w:space="0" w:color="auto"/>
              <w:bottom w:val="single" w:sz="4" w:space="0" w:color="auto"/>
              <w:right w:val="single" w:sz="4" w:space="0" w:color="auto"/>
            </w:tcBorders>
            <w:shd w:val="clear" w:color="000000" w:fill="FFFFFF"/>
            <w:noWrap/>
            <w:hideMark/>
          </w:tcPr>
          <w:p w14:paraId="20D963DE" w14:textId="77777777" w:rsidR="00B955DD" w:rsidRPr="001A29AE" w:rsidRDefault="00B955DD" w:rsidP="00D90482">
            <w:pPr>
              <w:rPr>
                <w:sz w:val="20"/>
                <w:szCs w:val="20"/>
              </w:rPr>
            </w:pPr>
            <w:r w:rsidRPr="001A29AE">
              <w:rPr>
                <w:sz w:val="20"/>
                <w:szCs w:val="20"/>
              </w:rPr>
              <w:t>5.1.1</w:t>
            </w:r>
          </w:p>
        </w:tc>
        <w:tc>
          <w:tcPr>
            <w:tcW w:w="3668" w:type="dxa"/>
            <w:tcBorders>
              <w:top w:val="nil"/>
              <w:left w:val="nil"/>
              <w:bottom w:val="single" w:sz="4" w:space="0" w:color="auto"/>
              <w:right w:val="single" w:sz="4" w:space="0" w:color="auto"/>
            </w:tcBorders>
            <w:shd w:val="clear" w:color="000000" w:fill="FFFFFF"/>
            <w:hideMark/>
          </w:tcPr>
          <w:p w14:paraId="4ED90321" w14:textId="77777777" w:rsidR="00B955DD" w:rsidRPr="001A29AE" w:rsidRDefault="00B955DD" w:rsidP="00D90482">
            <w:pPr>
              <w:rPr>
                <w:sz w:val="20"/>
                <w:szCs w:val="20"/>
              </w:rPr>
            </w:pPr>
            <w:r w:rsidRPr="001A29AE">
              <w:rPr>
                <w:sz w:val="20"/>
                <w:szCs w:val="20"/>
              </w:rPr>
              <w:t>Narva linna uue lasteaia eskiisprojekti koostamine</w:t>
            </w:r>
          </w:p>
        </w:tc>
        <w:tc>
          <w:tcPr>
            <w:tcW w:w="1145" w:type="dxa"/>
            <w:tcBorders>
              <w:top w:val="nil"/>
              <w:left w:val="nil"/>
              <w:bottom w:val="single" w:sz="4" w:space="0" w:color="auto"/>
              <w:right w:val="single" w:sz="4" w:space="0" w:color="auto"/>
            </w:tcBorders>
            <w:shd w:val="clear" w:color="000000" w:fill="FFFFFF"/>
            <w:hideMark/>
          </w:tcPr>
          <w:p w14:paraId="7659EDC4" w14:textId="77777777" w:rsidR="00B955DD" w:rsidRPr="001A29AE" w:rsidRDefault="00B955DD" w:rsidP="00D90482">
            <w:pPr>
              <w:jc w:val="center"/>
              <w:rPr>
                <w:sz w:val="20"/>
                <w:szCs w:val="20"/>
              </w:rPr>
            </w:pPr>
            <w:r w:rsidRPr="001A29AE">
              <w:rPr>
                <w:sz w:val="20"/>
                <w:szCs w:val="20"/>
              </w:rPr>
              <w:t>8 640</w:t>
            </w:r>
          </w:p>
        </w:tc>
        <w:tc>
          <w:tcPr>
            <w:tcW w:w="1984" w:type="dxa"/>
            <w:tcBorders>
              <w:top w:val="nil"/>
              <w:left w:val="nil"/>
              <w:bottom w:val="single" w:sz="4" w:space="0" w:color="auto"/>
              <w:right w:val="single" w:sz="4" w:space="0" w:color="auto"/>
            </w:tcBorders>
            <w:shd w:val="clear" w:color="000000" w:fill="FFFFFF"/>
            <w:hideMark/>
          </w:tcPr>
          <w:p w14:paraId="73035DCE" w14:textId="77777777" w:rsidR="00B955DD" w:rsidRPr="001A29AE" w:rsidRDefault="00B955DD" w:rsidP="00D90482">
            <w:pPr>
              <w:jc w:val="center"/>
              <w:rPr>
                <w:sz w:val="20"/>
                <w:szCs w:val="20"/>
              </w:rPr>
            </w:pPr>
            <w:r w:rsidRPr="001A29AE">
              <w:rPr>
                <w:sz w:val="20"/>
                <w:szCs w:val="20"/>
              </w:rPr>
              <w:t>Narva Linnavalitsuse Linnamajandusamet</w:t>
            </w:r>
          </w:p>
        </w:tc>
        <w:tc>
          <w:tcPr>
            <w:tcW w:w="1985" w:type="dxa"/>
            <w:tcBorders>
              <w:top w:val="nil"/>
              <w:left w:val="nil"/>
              <w:bottom w:val="single" w:sz="4" w:space="0" w:color="auto"/>
              <w:right w:val="single" w:sz="4" w:space="0" w:color="auto"/>
            </w:tcBorders>
            <w:shd w:val="clear" w:color="000000" w:fill="FFFFFF"/>
            <w:hideMark/>
          </w:tcPr>
          <w:p w14:paraId="63328D5D" w14:textId="77777777" w:rsidR="00B955DD" w:rsidRPr="001A29AE" w:rsidRDefault="00B955DD" w:rsidP="00D90482">
            <w:pPr>
              <w:jc w:val="center"/>
              <w:rPr>
                <w:sz w:val="20"/>
                <w:szCs w:val="20"/>
              </w:rPr>
            </w:pPr>
            <w:r w:rsidRPr="001A29AE">
              <w:rPr>
                <w:sz w:val="20"/>
                <w:szCs w:val="20"/>
              </w:rPr>
              <w:t>Narva Linnavalitsuse Kultuuriosakond</w:t>
            </w:r>
          </w:p>
        </w:tc>
      </w:tr>
      <w:tr w:rsidR="00B955DD" w:rsidRPr="001A29AE" w14:paraId="573B53E8" w14:textId="77777777" w:rsidTr="00A94B42">
        <w:trPr>
          <w:trHeight w:val="295"/>
        </w:trPr>
        <w:tc>
          <w:tcPr>
            <w:tcW w:w="716" w:type="dxa"/>
            <w:tcBorders>
              <w:top w:val="nil"/>
              <w:left w:val="single" w:sz="4" w:space="0" w:color="auto"/>
              <w:bottom w:val="single" w:sz="4" w:space="0" w:color="auto"/>
              <w:right w:val="single" w:sz="4" w:space="0" w:color="auto"/>
            </w:tcBorders>
            <w:shd w:val="clear" w:color="000000" w:fill="FFFFFF"/>
            <w:noWrap/>
            <w:hideMark/>
          </w:tcPr>
          <w:p w14:paraId="56377D85" w14:textId="77777777" w:rsidR="00B955DD" w:rsidRPr="001A29AE" w:rsidRDefault="00B955DD" w:rsidP="00D90482">
            <w:pPr>
              <w:rPr>
                <w:sz w:val="20"/>
                <w:szCs w:val="20"/>
              </w:rPr>
            </w:pPr>
            <w:r w:rsidRPr="001A29AE">
              <w:rPr>
                <w:sz w:val="20"/>
                <w:szCs w:val="20"/>
              </w:rPr>
              <w:t>5.1.2</w:t>
            </w:r>
          </w:p>
        </w:tc>
        <w:tc>
          <w:tcPr>
            <w:tcW w:w="3668" w:type="dxa"/>
            <w:tcBorders>
              <w:top w:val="nil"/>
              <w:left w:val="nil"/>
              <w:bottom w:val="single" w:sz="4" w:space="0" w:color="auto"/>
              <w:right w:val="single" w:sz="4" w:space="0" w:color="auto"/>
            </w:tcBorders>
            <w:shd w:val="clear" w:color="auto" w:fill="auto"/>
            <w:hideMark/>
          </w:tcPr>
          <w:p w14:paraId="29D73581" w14:textId="77777777" w:rsidR="00B955DD" w:rsidRPr="001A29AE" w:rsidRDefault="00B955DD" w:rsidP="00D90482">
            <w:pPr>
              <w:rPr>
                <w:sz w:val="20"/>
                <w:szCs w:val="20"/>
              </w:rPr>
            </w:pPr>
            <w:r w:rsidRPr="001A29AE">
              <w:rPr>
                <w:sz w:val="20"/>
                <w:szCs w:val="20"/>
              </w:rPr>
              <w:t>Hariduse tn 10 ( endine Kraavi 1) lasteaia ja lähiala ehitamine</w:t>
            </w:r>
          </w:p>
        </w:tc>
        <w:tc>
          <w:tcPr>
            <w:tcW w:w="1145" w:type="dxa"/>
            <w:tcBorders>
              <w:top w:val="nil"/>
              <w:left w:val="nil"/>
              <w:bottom w:val="single" w:sz="4" w:space="0" w:color="auto"/>
              <w:right w:val="single" w:sz="4" w:space="0" w:color="auto"/>
            </w:tcBorders>
            <w:shd w:val="clear" w:color="000000" w:fill="FFFFFF"/>
            <w:hideMark/>
          </w:tcPr>
          <w:p w14:paraId="402C55B4" w14:textId="77777777" w:rsidR="00B955DD" w:rsidRPr="001A29AE" w:rsidRDefault="00B955DD" w:rsidP="00D90482">
            <w:pPr>
              <w:jc w:val="center"/>
              <w:rPr>
                <w:sz w:val="20"/>
                <w:szCs w:val="20"/>
              </w:rPr>
            </w:pPr>
            <w:r w:rsidRPr="001A29AE">
              <w:rPr>
                <w:sz w:val="20"/>
                <w:szCs w:val="20"/>
              </w:rPr>
              <w:t>9 252 000</w:t>
            </w:r>
          </w:p>
        </w:tc>
        <w:tc>
          <w:tcPr>
            <w:tcW w:w="1984" w:type="dxa"/>
            <w:tcBorders>
              <w:top w:val="nil"/>
              <w:left w:val="nil"/>
              <w:bottom w:val="single" w:sz="4" w:space="0" w:color="auto"/>
              <w:right w:val="single" w:sz="4" w:space="0" w:color="auto"/>
            </w:tcBorders>
            <w:shd w:val="clear" w:color="000000" w:fill="FFFFFF"/>
            <w:hideMark/>
          </w:tcPr>
          <w:p w14:paraId="7FE0AAEF" w14:textId="77777777" w:rsidR="00B955DD" w:rsidRPr="001A29AE" w:rsidRDefault="00B955DD" w:rsidP="00D90482">
            <w:pPr>
              <w:jc w:val="center"/>
              <w:rPr>
                <w:sz w:val="20"/>
                <w:szCs w:val="20"/>
              </w:rPr>
            </w:pPr>
            <w:r w:rsidRPr="001A29AE">
              <w:rPr>
                <w:sz w:val="20"/>
                <w:szCs w:val="20"/>
              </w:rPr>
              <w:t>Narva Linnavalitsuse Linnamajandusamet</w:t>
            </w:r>
          </w:p>
        </w:tc>
        <w:tc>
          <w:tcPr>
            <w:tcW w:w="1985" w:type="dxa"/>
            <w:tcBorders>
              <w:top w:val="nil"/>
              <w:left w:val="nil"/>
              <w:bottom w:val="single" w:sz="4" w:space="0" w:color="auto"/>
              <w:right w:val="single" w:sz="4" w:space="0" w:color="auto"/>
            </w:tcBorders>
            <w:shd w:val="clear" w:color="000000" w:fill="FFFFFF"/>
            <w:hideMark/>
          </w:tcPr>
          <w:p w14:paraId="690A9D24" w14:textId="77777777" w:rsidR="00B955DD" w:rsidRPr="001A29AE" w:rsidRDefault="00B955DD" w:rsidP="00D90482">
            <w:pPr>
              <w:jc w:val="center"/>
              <w:rPr>
                <w:sz w:val="20"/>
                <w:szCs w:val="20"/>
              </w:rPr>
            </w:pPr>
            <w:r w:rsidRPr="001A29AE">
              <w:rPr>
                <w:sz w:val="20"/>
                <w:szCs w:val="20"/>
              </w:rPr>
              <w:t>Narva Linnavalitsuse Kultuuriosakond</w:t>
            </w:r>
          </w:p>
        </w:tc>
      </w:tr>
      <w:tr w:rsidR="00B955DD" w:rsidRPr="001A29AE" w14:paraId="691B16E8" w14:textId="77777777" w:rsidTr="00A94B42">
        <w:trPr>
          <w:trHeight w:val="58"/>
        </w:trPr>
        <w:tc>
          <w:tcPr>
            <w:tcW w:w="716" w:type="dxa"/>
            <w:tcBorders>
              <w:top w:val="nil"/>
              <w:left w:val="single" w:sz="4" w:space="0" w:color="auto"/>
              <w:bottom w:val="single" w:sz="4" w:space="0" w:color="auto"/>
              <w:right w:val="single" w:sz="4" w:space="0" w:color="auto"/>
            </w:tcBorders>
            <w:shd w:val="clear" w:color="000000" w:fill="FFFFFF"/>
            <w:noWrap/>
            <w:hideMark/>
          </w:tcPr>
          <w:p w14:paraId="1A0EBF5A" w14:textId="77777777" w:rsidR="00B955DD" w:rsidRPr="001A29AE" w:rsidRDefault="00B955DD" w:rsidP="00D90482">
            <w:pPr>
              <w:rPr>
                <w:sz w:val="20"/>
                <w:szCs w:val="20"/>
              </w:rPr>
            </w:pPr>
            <w:r w:rsidRPr="001A29AE">
              <w:rPr>
                <w:sz w:val="20"/>
                <w:szCs w:val="20"/>
              </w:rPr>
              <w:t>5.1.3</w:t>
            </w:r>
          </w:p>
        </w:tc>
        <w:tc>
          <w:tcPr>
            <w:tcW w:w="3668" w:type="dxa"/>
            <w:tcBorders>
              <w:top w:val="nil"/>
              <w:left w:val="nil"/>
              <w:bottom w:val="single" w:sz="4" w:space="0" w:color="auto"/>
              <w:right w:val="single" w:sz="4" w:space="0" w:color="auto"/>
            </w:tcBorders>
            <w:shd w:val="clear" w:color="auto" w:fill="auto"/>
            <w:hideMark/>
          </w:tcPr>
          <w:p w14:paraId="42CFB1E4" w14:textId="77777777" w:rsidR="00B955DD" w:rsidRPr="001A29AE" w:rsidRDefault="00B955DD" w:rsidP="00D90482">
            <w:pPr>
              <w:rPr>
                <w:sz w:val="20"/>
                <w:szCs w:val="20"/>
              </w:rPr>
            </w:pPr>
            <w:r w:rsidRPr="001A29AE">
              <w:rPr>
                <w:sz w:val="20"/>
                <w:szCs w:val="20"/>
              </w:rPr>
              <w:t>Uue lasteaia projekteerimine</w:t>
            </w:r>
          </w:p>
        </w:tc>
        <w:tc>
          <w:tcPr>
            <w:tcW w:w="1145" w:type="dxa"/>
            <w:tcBorders>
              <w:top w:val="nil"/>
              <w:left w:val="nil"/>
              <w:bottom w:val="single" w:sz="4" w:space="0" w:color="auto"/>
              <w:right w:val="single" w:sz="4" w:space="0" w:color="auto"/>
            </w:tcBorders>
            <w:shd w:val="clear" w:color="auto" w:fill="auto"/>
            <w:hideMark/>
          </w:tcPr>
          <w:p w14:paraId="34E85BA2" w14:textId="77777777" w:rsidR="00B955DD" w:rsidRPr="001A29AE" w:rsidRDefault="00B955DD" w:rsidP="00D90482">
            <w:pPr>
              <w:jc w:val="center"/>
              <w:rPr>
                <w:sz w:val="20"/>
                <w:szCs w:val="20"/>
              </w:rPr>
            </w:pPr>
            <w:r w:rsidRPr="001A29AE">
              <w:rPr>
                <w:sz w:val="20"/>
                <w:szCs w:val="20"/>
              </w:rPr>
              <w:t>200 000</w:t>
            </w:r>
          </w:p>
        </w:tc>
        <w:tc>
          <w:tcPr>
            <w:tcW w:w="1984" w:type="dxa"/>
            <w:tcBorders>
              <w:top w:val="nil"/>
              <w:left w:val="nil"/>
              <w:bottom w:val="single" w:sz="4" w:space="0" w:color="auto"/>
              <w:right w:val="single" w:sz="4" w:space="0" w:color="auto"/>
            </w:tcBorders>
            <w:shd w:val="clear" w:color="000000" w:fill="FFFFFF"/>
            <w:hideMark/>
          </w:tcPr>
          <w:p w14:paraId="51102D98" w14:textId="77777777" w:rsidR="00B955DD" w:rsidRPr="001A29AE" w:rsidRDefault="00B955DD" w:rsidP="00D90482">
            <w:pPr>
              <w:jc w:val="center"/>
              <w:rPr>
                <w:sz w:val="20"/>
                <w:szCs w:val="20"/>
              </w:rPr>
            </w:pPr>
            <w:r w:rsidRPr="001A29AE">
              <w:rPr>
                <w:sz w:val="20"/>
                <w:szCs w:val="20"/>
              </w:rPr>
              <w:t>Narva Linnavalitsuse Linnamajandusamet</w:t>
            </w:r>
          </w:p>
        </w:tc>
        <w:tc>
          <w:tcPr>
            <w:tcW w:w="1985" w:type="dxa"/>
            <w:tcBorders>
              <w:top w:val="nil"/>
              <w:left w:val="nil"/>
              <w:bottom w:val="single" w:sz="4" w:space="0" w:color="auto"/>
              <w:right w:val="single" w:sz="4" w:space="0" w:color="auto"/>
            </w:tcBorders>
            <w:shd w:val="clear" w:color="000000" w:fill="FFFFFF"/>
            <w:hideMark/>
          </w:tcPr>
          <w:p w14:paraId="74B1EE97" w14:textId="77777777" w:rsidR="00B955DD" w:rsidRPr="001A29AE" w:rsidRDefault="00B955DD" w:rsidP="00D90482">
            <w:pPr>
              <w:jc w:val="center"/>
              <w:rPr>
                <w:sz w:val="20"/>
                <w:szCs w:val="20"/>
              </w:rPr>
            </w:pPr>
            <w:r w:rsidRPr="001A29AE">
              <w:rPr>
                <w:sz w:val="20"/>
                <w:szCs w:val="20"/>
              </w:rPr>
              <w:t>Narva Linnavalitsuse Kultuuriosakond</w:t>
            </w:r>
          </w:p>
        </w:tc>
      </w:tr>
      <w:tr w:rsidR="00B955DD" w:rsidRPr="001A29AE" w14:paraId="01688353" w14:textId="77777777" w:rsidTr="00B955DD">
        <w:trPr>
          <w:trHeight w:val="300"/>
        </w:trPr>
        <w:tc>
          <w:tcPr>
            <w:tcW w:w="4384"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14:paraId="4F4AAC74" w14:textId="77777777" w:rsidR="00B955DD" w:rsidRPr="001A29AE" w:rsidRDefault="00B955DD" w:rsidP="00D90482">
            <w:pPr>
              <w:rPr>
                <w:b/>
                <w:bCs/>
                <w:i/>
                <w:iCs/>
                <w:sz w:val="20"/>
                <w:szCs w:val="20"/>
              </w:rPr>
            </w:pPr>
            <w:r w:rsidRPr="001A29AE">
              <w:rPr>
                <w:b/>
                <w:bCs/>
                <w:i/>
                <w:iCs/>
                <w:sz w:val="20"/>
                <w:szCs w:val="20"/>
              </w:rPr>
              <w:t>5.2 Põhihariduse otsekulud</w:t>
            </w:r>
          </w:p>
        </w:tc>
        <w:tc>
          <w:tcPr>
            <w:tcW w:w="1145" w:type="dxa"/>
            <w:tcBorders>
              <w:top w:val="nil"/>
              <w:left w:val="nil"/>
              <w:bottom w:val="single" w:sz="4" w:space="0" w:color="auto"/>
              <w:right w:val="single" w:sz="4" w:space="0" w:color="auto"/>
            </w:tcBorders>
            <w:shd w:val="clear" w:color="000000" w:fill="FFFFFF"/>
            <w:noWrap/>
            <w:hideMark/>
          </w:tcPr>
          <w:p w14:paraId="7EC6C6BD" w14:textId="77777777" w:rsidR="00B955DD" w:rsidRPr="001A29AE" w:rsidRDefault="00B955DD" w:rsidP="00D90482">
            <w:pPr>
              <w:jc w:val="center"/>
              <w:rPr>
                <w:b/>
                <w:bCs/>
                <w:i/>
                <w:iCs/>
                <w:sz w:val="20"/>
                <w:szCs w:val="20"/>
              </w:rPr>
            </w:pPr>
            <w:r w:rsidRPr="001A29AE">
              <w:rPr>
                <w:b/>
                <w:bCs/>
                <w:i/>
                <w:iCs/>
                <w:sz w:val="20"/>
                <w:szCs w:val="20"/>
              </w:rPr>
              <w:t>7 184 220</w:t>
            </w:r>
          </w:p>
        </w:tc>
        <w:tc>
          <w:tcPr>
            <w:tcW w:w="1984" w:type="dxa"/>
            <w:tcBorders>
              <w:top w:val="nil"/>
              <w:left w:val="nil"/>
              <w:bottom w:val="single" w:sz="4" w:space="0" w:color="auto"/>
              <w:right w:val="single" w:sz="4" w:space="0" w:color="auto"/>
            </w:tcBorders>
            <w:shd w:val="clear" w:color="000000" w:fill="FFFFFF"/>
            <w:noWrap/>
            <w:hideMark/>
          </w:tcPr>
          <w:p w14:paraId="2AC33061" w14:textId="77777777" w:rsidR="00B955DD" w:rsidRPr="001A29AE" w:rsidRDefault="00B955DD" w:rsidP="00D90482">
            <w:pPr>
              <w:jc w:val="center"/>
              <w:rPr>
                <w:b/>
                <w:bCs/>
                <w:i/>
                <w:iCs/>
                <w:sz w:val="20"/>
                <w:szCs w:val="20"/>
              </w:rPr>
            </w:pPr>
            <w:r w:rsidRPr="001A29AE">
              <w:rPr>
                <w:b/>
                <w:bCs/>
                <w:i/>
                <w:iCs/>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1D23CC7C" w14:textId="77777777" w:rsidR="00B955DD" w:rsidRPr="001A29AE" w:rsidRDefault="00B955DD" w:rsidP="00D90482">
            <w:pPr>
              <w:jc w:val="center"/>
              <w:rPr>
                <w:b/>
                <w:bCs/>
                <w:i/>
                <w:iCs/>
                <w:sz w:val="20"/>
                <w:szCs w:val="20"/>
              </w:rPr>
            </w:pPr>
            <w:r w:rsidRPr="001A29AE">
              <w:rPr>
                <w:b/>
                <w:bCs/>
                <w:i/>
                <w:iCs/>
                <w:sz w:val="20"/>
                <w:szCs w:val="20"/>
              </w:rPr>
              <w:t> </w:t>
            </w:r>
          </w:p>
        </w:tc>
      </w:tr>
      <w:tr w:rsidR="00B955DD" w:rsidRPr="001A29AE" w14:paraId="76E0E000" w14:textId="77777777" w:rsidTr="00B955DD">
        <w:trPr>
          <w:trHeight w:val="765"/>
        </w:trPr>
        <w:tc>
          <w:tcPr>
            <w:tcW w:w="716" w:type="dxa"/>
            <w:tcBorders>
              <w:top w:val="nil"/>
              <w:left w:val="single" w:sz="4" w:space="0" w:color="auto"/>
              <w:bottom w:val="single" w:sz="4" w:space="0" w:color="auto"/>
              <w:right w:val="nil"/>
            </w:tcBorders>
            <w:shd w:val="clear" w:color="000000" w:fill="FFFFFF"/>
            <w:noWrap/>
            <w:hideMark/>
          </w:tcPr>
          <w:p w14:paraId="2182A533" w14:textId="77777777" w:rsidR="00B955DD" w:rsidRPr="001A29AE" w:rsidRDefault="00B955DD" w:rsidP="00D90482">
            <w:pPr>
              <w:rPr>
                <w:sz w:val="20"/>
                <w:szCs w:val="20"/>
              </w:rPr>
            </w:pPr>
            <w:r w:rsidRPr="001A29AE">
              <w:rPr>
                <w:sz w:val="20"/>
                <w:szCs w:val="20"/>
              </w:rPr>
              <w:t>5.2.1</w:t>
            </w:r>
          </w:p>
        </w:tc>
        <w:tc>
          <w:tcPr>
            <w:tcW w:w="3668" w:type="dxa"/>
            <w:tcBorders>
              <w:top w:val="nil"/>
              <w:left w:val="single" w:sz="4" w:space="0" w:color="auto"/>
              <w:bottom w:val="single" w:sz="4" w:space="0" w:color="auto"/>
              <w:right w:val="single" w:sz="4" w:space="0" w:color="auto"/>
            </w:tcBorders>
            <w:shd w:val="clear" w:color="000000" w:fill="FFFFFF"/>
            <w:hideMark/>
          </w:tcPr>
          <w:p w14:paraId="2C086926" w14:textId="77777777" w:rsidR="00B955DD" w:rsidRPr="001A29AE" w:rsidRDefault="00B955DD" w:rsidP="00D90482">
            <w:pPr>
              <w:rPr>
                <w:sz w:val="20"/>
                <w:szCs w:val="20"/>
              </w:rPr>
            </w:pPr>
            <w:r w:rsidRPr="001A29AE">
              <w:rPr>
                <w:sz w:val="20"/>
                <w:szCs w:val="20"/>
              </w:rPr>
              <w:t>Narva Eesti Gümnaasiumi ümberkorraldamisel tekkiva põhikooli õppehoone ehitamine ja sisustamine</w:t>
            </w:r>
          </w:p>
        </w:tc>
        <w:tc>
          <w:tcPr>
            <w:tcW w:w="1145" w:type="dxa"/>
            <w:tcBorders>
              <w:top w:val="nil"/>
              <w:left w:val="nil"/>
              <w:bottom w:val="single" w:sz="4" w:space="0" w:color="auto"/>
              <w:right w:val="single" w:sz="4" w:space="0" w:color="auto"/>
            </w:tcBorders>
            <w:shd w:val="clear" w:color="000000" w:fill="FFFFFF"/>
            <w:hideMark/>
          </w:tcPr>
          <w:p w14:paraId="59B6B10E" w14:textId="77777777" w:rsidR="00B955DD" w:rsidRPr="001A29AE" w:rsidRDefault="00B955DD" w:rsidP="00D90482">
            <w:pPr>
              <w:jc w:val="center"/>
              <w:rPr>
                <w:sz w:val="20"/>
                <w:szCs w:val="20"/>
              </w:rPr>
            </w:pPr>
            <w:r w:rsidRPr="001A29AE">
              <w:rPr>
                <w:sz w:val="20"/>
                <w:szCs w:val="20"/>
              </w:rPr>
              <w:t>1 170</w:t>
            </w:r>
          </w:p>
        </w:tc>
        <w:tc>
          <w:tcPr>
            <w:tcW w:w="1984" w:type="dxa"/>
            <w:tcBorders>
              <w:top w:val="nil"/>
              <w:left w:val="nil"/>
              <w:bottom w:val="single" w:sz="4" w:space="0" w:color="auto"/>
              <w:right w:val="single" w:sz="4" w:space="0" w:color="auto"/>
            </w:tcBorders>
            <w:shd w:val="clear" w:color="000000" w:fill="FFFFFF"/>
            <w:hideMark/>
          </w:tcPr>
          <w:p w14:paraId="50B34AE7" w14:textId="77777777" w:rsidR="00B955DD" w:rsidRPr="001A29AE" w:rsidRDefault="00B955DD" w:rsidP="00D90482">
            <w:pPr>
              <w:jc w:val="center"/>
              <w:rPr>
                <w:sz w:val="20"/>
                <w:szCs w:val="20"/>
              </w:rPr>
            </w:pPr>
            <w:r w:rsidRPr="001A29AE">
              <w:rPr>
                <w:sz w:val="20"/>
                <w:szCs w:val="20"/>
              </w:rPr>
              <w:t>Narva Linna Arenduse ja Ökonoomika Amet</w:t>
            </w:r>
          </w:p>
        </w:tc>
        <w:tc>
          <w:tcPr>
            <w:tcW w:w="1985" w:type="dxa"/>
            <w:tcBorders>
              <w:top w:val="nil"/>
              <w:left w:val="nil"/>
              <w:bottom w:val="single" w:sz="4" w:space="0" w:color="auto"/>
              <w:right w:val="single" w:sz="4" w:space="0" w:color="auto"/>
            </w:tcBorders>
            <w:shd w:val="clear" w:color="000000" w:fill="FFFFFF"/>
            <w:hideMark/>
          </w:tcPr>
          <w:p w14:paraId="094D55CA" w14:textId="77777777" w:rsidR="00B955DD" w:rsidRPr="001A29AE" w:rsidRDefault="00B955DD" w:rsidP="00D90482">
            <w:pPr>
              <w:jc w:val="center"/>
              <w:rPr>
                <w:sz w:val="20"/>
                <w:szCs w:val="20"/>
              </w:rPr>
            </w:pPr>
            <w:r w:rsidRPr="001A29AE">
              <w:rPr>
                <w:sz w:val="20"/>
                <w:szCs w:val="20"/>
              </w:rPr>
              <w:t>Narva Linnavalitsuse Kultuuriosakond</w:t>
            </w:r>
          </w:p>
        </w:tc>
      </w:tr>
      <w:tr w:rsidR="00B955DD" w:rsidRPr="001A29AE" w14:paraId="64BC9B65" w14:textId="77777777" w:rsidTr="00B955DD">
        <w:trPr>
          <w:trHeight w:val="765"/>
        </w:trPr>
        <w:tc>
          <w:tcPr>
            <w:tcW w:w="716" w:type="dxa"/>
            <w:tcBorders>
              <w:top w:val="nil"/>
              <w:left w:val="single" w:sz="4" w:space="0" w:color="auto"/>
              <w:bottom w:val="single" w:sz="4" w:space="0" w:color="auto"/>
              <w:right w:val="nil"/>
            </w:tcBorders>
            <w:shd w:val="clear" w:color="000000" w:fill="FFFFFF"/>
            <w:noWrap/>
            <w:hideMark/>
          </w:tcPr>
          <w:p w14:paraId="2BFE53FE" w14:textId="77777777" w:rsidR="00B955DD" w:rsidRPr="001A29AE" w:rsidRDefault="00B955DD" w:rsidP="00D90482">
            <w:pPr>
              <w:rPr>
                <w:sz w:val="20"/>
                <w:szCs w:val="20"/>
              </w:rPr>
            </w:pPr>
            <w:r w:rsidRPr="001A29AE">
              <w:rPr>
                <w:sz w:val="20"/>
                <w:szCs w:val="20"/>
              </w:rPr>
              <w:t>5.2.2</w:t>
            </w:r>
          </w:p>
        </w:tc>
        <w:tc>
          <w:tcPr>
            <w:tcW w:w="3668" w:type="dxa"/>
            <w:tcBorders>
              <w:top w:val="nil"/>
              <w:left w:val="single" w:sz="4" w:space="0" w:color="auto"/>
              <w:bottom w:val="single" w:sz="4" w:space="0" w:color="auto"/>
              <w:right w:val="single" w:sz="4" w:space="0" w:color="auto"/>
            </w:tcBorders>
            <w:shd w:val="clear" w:color="000000" w:fill="FFFFFF"/>
            <w:hideMark/>
          </w:tcPr>
          <w:p w14:paraId="56E8F1A4" w14:textId="77777777" w:rsidR="00B955DD" w:rsidRPr="001A29AE" w:rsidRDefault="00B955DD" w:rsidP="00D90482">
            <w:pPr>
              <w:rPr>
                <w:sz w:val="20"/>
                <w:szCs w:val="20"/>
              </w:rPr>
            </w:pPr>
            <w:r w:rsidRPr="001A29AE">
              <w:rPr>
                <w:sz w:val="20"/>
                <w:szCs w:val="20"/>
              </w:rPr>
              <w:t>Narva Kesklinna Gümnaasiumi ümberkorraldamisel tekkiva põhikooli õppehoone ehitamine ja sisustamine</w:t>
            </w:r>
          </w:p>
        </w:tc>
        <w:tc>
          <w:tcPr>
            <w:tcW w:w="1145" w:type="dxa"/>
            <w:tcBorders>
              <w:top w:val="nil"/>
              <w:left w:val="nil"/>
              <w:bottom w:val="single" w:sz="4" w:space="0" w:color="auto"/>
              <w:right w:val="single" w:sz="4" w:space="0" w:color="auto"/>
            </w:tcBorders>
            <w:shd w:val="clear" w:color="000000" w:fill="FFFFFF"/>
            <w:hideMark/>
          </w:tcPr>
          <w:p w14:paraId="418B0D86" w14:textId="77777777" w:rsidR="00B955DD" w:rsidRPr="001A29AE" w:rsidRDefault="00B955DD" w:rsidP="00D90482">
            <w:pPr>
              <w:jc w:val="center"/>
              <w:rPr>
                <w:sz w:val="20"/>
                <w:szCs w:val="20"/>
              </w:rPr>
            </w:pPr>
            <w:r w:rsidRPr="001A29AE">
              <w:rPr>
                <w:sz w:val="20"/>
                <w:szCs w:val="20"/>
              </w:rPr>
              <w:t>6 329 778</w:t>
            </w:r>
          </w:p>
        </w:tc>
        <w:tc>
          <w:tcPr>
            <w:tcW w:w="1984" w:type="dxa"/>
            <w:tcBorders>
              <w:top w:val="nil"/>
              <w:left w:val="nil"/>
              <w:bottom w:val="single" w:sz="4" w:space="0" w:color="auto"/>
              <w:right w:val="single" w:sz="4" w:space="0" w:color="auto"/>
            </w:tcBorders>
            <w:shd w:val="clear" w:color="000000" w:fill="FFFFFF"/>
            <w:hideMark/>
          </w:tcPr>
          <w:p w14:paraId="0E92AB91" w14:textId="77777777" w:rsidR="00B955DD" w:rsidRPr="001A29AE" w:rsidRDefault="00B955DD" w:rsidP="00D90482">
            <w:pPr>
              <w:jc w:val="center"/>
              <w:rPr>
                <w:sz w:val="20"/>
                <w:szCs w:val="20"/>
              </w:rPr>
            </w:pPr>
            <w:r w:rsidRPr="001A29AE">
              <w:rPr>
                <w:sz w:val="20"/>
                <w:szCs w:val="20"/>
              </w:rPr>
              <w:t>Narva Linna Arenduse ja Ökonoomika Amet</w:t>
            </w:r>
          </w:p>
        </w:tc>
        <w:tc>
          <w:tcPr>
            <w:tcW w:w="1985" w:type="dxa"/>
            <w:tcBorders>
              <w:top w:val="nil"/>
              <w:left w:val="nil"/>
              <w:bottom w:val="single" w:sz="4" w:space="0" w:color="auto"/>
              <w:right w:val="single" w:sz="4" w:space="0" w:color="auto"/>
            </w:tcBorders>
            <w:shd w:val="clear" w:color="000000" w:fill="FFFFFF"/>
            <w:hideMark/>
          </w:tcPr>
          <w:p w14:paraId="2BCCA402" w14:textId="77777777" w:rsidR="00B955DD" w:rsidRPr="001A29AE" w:rsidRDefault="00B955DD" w:rsidP="00D90482">
            <w:pPr>
              <w:jc w:val="center"/>
              <w:rPr>
                <w:sz w:val="20"/>
                <w:szCs w:val="20"/>
              </w:rPr>
            </w:pPr>
            <w:r w:rsidRPr="001A29AE">
              <w:rPr>
                <w:sz w:val="20"/>
                <w:szCs w:val="20"/>
              </w:rPr>
              <w:t>Narva Linnavalitsuse Kultuuriosakond</w:t>
            </w:r>
          </w:p>
        </w:tc>
      </w:tr>
      <w:tr w:rsidR="00B955DD" w:rsidRPr="001A29AE" w14:paraId="5176B006" w14:textId="77777777" w:rsidTr="00B955DD">
        <w:trPr>
          <w:trHeight w:val="570"/>
        </w:trPr>
        <w:tc>
          <w:tcPr>
            <w:tcW w:w="716" w:type="dxa"/>
            <w:tcBorders>
              <w:top w:val="nil"/>
              <w:left w:val="single" w:sz="4" w:space="0" w:color="auto"/>
              <w:bottom w:val="single" w:sz="4" w:space="0" w:color="auto"/>
              <w:right w:val="nil"/>
            </w:tcBorders>
            <w:shd w:val="clear" w:color="000000" w:fill="FFFFFF"/>
            <w:noWrap/>
            <w:hideMark/>
          </w:tcPr>
          <w:p w14:paraId="32A25426" w14:textId="77777777" w:rsidR="00B955DD" w:rsidRPr="001A29AE" w:rsidRDefault="00B955DD" w:rsidP="00D90482">
            <w:pPr>
              <w:rPr>
                <w:sz w:val="20"/>
                <w:szCs w:val="20"/>
              </w:rPr>
            </w:pPr>
            <w:r w:rsidRPr="001A29AE">
              <w:rPr>
                <w:sz w:val="20"/>
                <w:szCs w:val="20"/>
              </w:rPr>
              <w:t>5.2.3</w:t>
            </w:r>
          </w:p>
        </w:tc>
        <w:tc>
          <w:tcPr>
            <w:tcW w:w="3668" w:type="dxa"/>
            <w:tcBorders>
              <w:top w:val="nil"/>
              <w:left w:val="single" w:sz="4" w:space="0" w:color="auto"/>
              <w:bottom w:val="single" w:sz="4" w:space="0" w:color="auto"/>
              <w:right w:val="single" w:sz="4" w:space="0" w:color="auto"/>
            </w:tcBorders>
            <w:shd w:val="clear" w:color="000000" w:fill="FFFFFF"/>
            <w:hideMark/>
          </w:tcPr>
          <w:p w14:paraId="18830335" w14:textId="77777777" w:rsidR="00B955DD" w:rsidRPr="001A29AE" w:rsidRDefault="00B955DD" w:rsidP="00D90482">
            <w:pPr>
              <w:rPr>
                <w:sz w:val="20"/>
                <w:szCs w:val="20"/>
              </w:rPr>
            </w:pPr>
            <w:r w:rsidRPr="001A29AE">
              <w:rPr>
                <w:sz w:val="20"/>
                <w:szCs w:val="20"/>
              </w:rPr>
              <w:t>Narva  Kesklinna Gümnaasiumi spordihoone energiatõhususe edendamine</w:t>
            </w:r>
          </w:p>
        </w:tc>
        <w:tc>
          <w:tcPr>
            <w:tcW w:w="1145" w:type="dxa"/>
            <w:tcBorders>
              <w:top w:val="nil"/>
              <w:left w:val="nil"/>
              <w:bottom w:val="single" w:sz="4" w:space="0" w:color="auto"/>
              <w:right w:val="single" w:sz="4" w:space="0" w:color="auto"/>
            </w:tcBorders>
            <w:shd w:val="clear" w:color="000000" w:fill="FFFFFF"/>
            <w:hideMark/>
          </w:tcPr>
          <w:p w14:paraId="751ED414" w14:textId="77777777" w:rsidR="00B955DD" w:rsidRPr="001A29AE" w:rsidRDefault="00B955DD" w:rsidP="00D90482">
            <w:pPr>
              <w:jc w:val="center"/>
              <w:rPr>
                <w:sz w:val="20"/>
                <w:szCs w:val="20"/>
              </w:rPr>
            </w:pPr>
            <w:r w:rsidRPr="001A29AE">
              <w:rPr>
                <w:sz w:val="20"/>
                <w:szCs w:val="20"/>
              </w:rPr>
              <w:t>700 212</w:t>
            </w:r>
          </w:p>
        </w:tc>
        <w:tc>
          <w:tcPr>
            <w:tcW w:w="1984" w:type="dxa"/>
            <w:tcBorders>
              <w:top w:val="nil"/>
              <w:left w:val="nil"/>
              <w:bottom w:val="single" w:sz="4" w:space="0" w:color="auto"/>
              <w:right w:val="single" w:sz="4" w:space="0" w:color="auto"/>
            </w:tcBorders>
            <w:shd w:val="clear" w:color="auto" w:fill="auto"/>
            <w:hideMark/>
          </w:tcPr>
          <w:p w14:paraId="3ABAFC93" w14:textId="77777777" w:rsidR="00B955DD" w:rsidRPr="001A29AE" w:rsidRDefault="00B955DD" w:rsidP="00D90482">
            <w:pPr>
              <w:jc w:val="center"/>
              <w:rPr>
                <w:sz w:val="20"/>
                <w:szCs w:val="20"/>
              </w:rPr>
            </w:pPr>
            <w:r w:rsidRPr="001A29AE">
              <w:rPr>
                <w:sz w:val="20"/>
                <w:szCs w:val="20"/>
              </w:rPr>
              <w:t>Narva Linnavalitsuse Linnamajandusamet</w:t>
            </w:r>
          </w:p>
        </w:tc>
        <w:tc>
          <w:tcPr>
            <w:tcW w:w="1985" w:type="dxa"/>
            <w:tcBorders>
              <w:top w:val="nil"/>
              <w:left w:val="nil"/>
              <w:bottom w:val="single" w:sz="4" w:space="0" w:color="auto"/>
              <w:right w:val="single" w:sz="4" w:space="0" w:color="auto"/>
            </w:tcBorders>
            <w:shd w:val="clear" w:color="auto" w:fill="auto"/>
            <w:hideMark/>
          </w:tcPr>
          <w:p w14:paraId="3278703D" w14:textId="77777777" w:rsidR="00B955DD" w:rsidRPr="001A29AE" w:rsidRDefault="00B955DD" w:rsidP="00D90482">
            <w:pPr>
              <w:jc w:val="center"/>
              <w:rPr>
                <w:sz w:val="20"/>
                <w:szCs w:val="20"/>
              </w:rPr>
            </w:pPr>
            <w:r w:rsidRPr="001A29AE">
              <w:rPr>
                <w:sz w:val="20"/>
                <w:szCs w:val="20"/>
              </w:rPr>
              <w:t>Narva Linnavalitsuse Kultuuriosakond</w:t>
            </w:r>
          </w:p>
        </w:tc>
      </w:tr>
      <w:tr w:rsidR="00B955DD" w:rsidRPr="001A29AE" w14:paraId="6EFA4A6A" w14:textId="77777777" w:rsidTr="00A94B42">
        <w:trPr>
          <w:trHeight w:val="58"/>
        </w:trPr>
        <w:tc>
          <w:tcPr>
            <w:tcW w:w="716" w:type="dxa"/>
            <w:tcBorders>
              <w:top w:val="nil"/>
              <w:left w:val="single" w:sz="4" w:space="0" w:color="auto"/>
              <w:bottom w:val="single" w:sz="4" w:space="0" w:color="auto"/>
              <w:right w:val="nil"/>
            </w:tcBorders>
            <w:shd w:val="clear" w:color="000000" w:fill="FFFFFF"/>
            <w:noWrap/>
            <w:hideMark/>
          </w:tcPr>
          <w:p w14:paraId="514BA42E" w14:textId="77777777" w:rsidR="00B955DD" w:rsidRPr="001A29AE" w:rsidRDefault="00B955DD" w:rsidP="00D90482">
            <w:pPr>
              <w:rPr>
                <w:sz w:val="20"/>
                <w:szCs w:val="20"/>
              </w:rPr>
            </w:pPr>
            <w:r w:rsidRPr="001A29AE">
              <w:rPr>
                <w:sz w:val="20"/>
                <w:szCs w:val="20"/>
              </w:rPr>
              <w:t>5.2.4</w:t>
            </w:r>
          </w:p>
        </w:tc>
        <w:tc>
          <w:tcPr>
            <w:tcW w:w="3668" w:type="dxa"/>
            <w:tcBorders>
              <w:top w:val="nil"/>
              <w:left w:val="single" w:sz="4" w:space="0" w:color="auto"/>
              <w:bottom w:val="single" w:sz="4" w:space="0" w:color="auto"/>
              <w:right w:val="single" w:sz="4" w:space="0" w:color="auto"/>
            </w:tcBorders>
            <w:shd w:val="clear" w:color="000000" w:fill="FFFFFF"/>
            <w:hideMark/>
          </w:tcPr>
          <w:p w14:paraId="5DE655EC" w14:textId="77777777" w:rsidR="00B955DD" w:rsidRPr="001A29AE" w:rsidRDefault="00B955DD" w:rsidP="00D90482">
            <w:pPr>
              <w:rPr>
                <w:sz w:val="20"/>
                <w:szCs w:val="20"/>
              </w:rPr>
            </w:pPr>
            <w:r w:rsidRPr="001A29AE">
              <w:rPr>
                <w:sz w:val="20"/>
                <w:szCs w:val="20"/>
              </w:rPr>
              <w:t>Narva Keeltelütseumi aula ja tantsusaali ventilatsiooni süsteemi projekteerimine ja paigaldamine</w:t>
            </w:r>
          </w:p>
        </w:tc>
        <w:tc>
          <w:tcPr>
            <w:tcW w:w="1145" w:type="dxa"/>
            <w:tcBorders>
              <w:top w:val="nil"/>
              <w:left w:val="nil"/>
              <w:bottom w:val="single" w:sz="4" w:space="0" w:color="auto"/>
              <w:right w:val="single" w:sz="4" w:space="0" w:color="auto"/>
            </w:tcBorders>
            <w:shd w:val="clear" w:color="000000" w:fill="FFFFFF"/>
            <w:hideMark/>
          </w:tcPr>
          <w:p w14:paraId="687B1713" w14:textId="77777777" w:rsidR="00B955DD" w:rsidRPr="001A29AE" w:rsidRDefault="00B955DD" w:rsidP="00D90482">
            <w:pPr>
              <w:jc w:val="center"/>
              <w:rPr>
                <w:sz w:val="20"/>
                <w:szCs w:val="20"/>
              </w:rPr>
            </w:pPr>
            <w:r w:rsidRPr="001A29AE">
              <w:rPr>
                <w:sz w:val="20"/>
                <w:szCs w:val="20"/>
              </w:rPr>
              <w:t>153 060</w:t>
            </w:r>
          </w:p>
        </w:tc>
        <w:tc>
          <w:tcPr>
            <w:tcW w:w="1984" w:type="dxa"/>
            <w:tcBorders>
              <w:top w:val="nil"/>
              <w:left w:val="nil"/>
              <w:bottom w:val="single" w:sz="4" w:space="0" w:color="auto"/>
              <w:right w:val="single" w:sz="4" w:space="0" w:color="auto"/>
            </w:tcBorders>
            <w:shd w:val="clear" w:color="auto" w:fill="auto"/>
            <w:hideMark/>
          </w:tcPr>
          <w:p w14:paraId="553113A9" w14:textId="77777777" w:rsidR="00B955DD" w:rsidRPr="001A29AE" w:rsidRDefault="00B955DD" w:rsidP="00D90482">
            <w:pPr>
              <w:jc w:val="center"/>
              <w:rPr>
                <w:color w:val="000000"/>
                <w:sz w:val="20"/>
                <w:szCs w:val="20"/>
              </w:rPr>
            </w:pPr>
            <w:r w:rsidRPr="001A29AE">
              <w:rPr>
                <w:color w:val="000000"/>
                <w:sz w:val="20"/>
                <w:szCs w:val="20"/>
              </w:rPr>
              <w:t>Narva Linnavalitsuse Linnamajandusamet</w:t>
            </w:r>
          </w:p>
        </w:tc>
        <w:tc>
          <w:tcPr>
            <w:tcW w:w="1985" w:type="dxa"/>
            <w:tcBorders>
              <w:top w:val="nil"/>
              <w:left w:val="nil"/>
              <w:bottom w:val="single" w:sz="4" w:space="0" w:color="auto"/>
              <w:right w:val="single" w:sz="4" w:space="0" w:color="auto"/>
            </w:tcBorders>
            <w:shd w:val="clear" w:color="auto" w:fill="auto"/>
            <w:hideMark/>
          </w:tcPr>
          <w:p w14:paraId="56CC197A" w14:textId="77777777" w:rsidR="00B955DD" w:rsidRPr="001A29AE" w:rsidRDefault="00B955DD" w:rsidP="00D90482">
            <w:pPr>
              <w:jc w:val="center"/>
              <w:rPr>
                <w:color w:val="000000"/>
                <w:sz w:val="20"/>
                <w:szCs w:val="20"/>
              </w:rPr>
            </w:pPr>
            <w:r w:rsidRPr="001A29AE">
              <w:rPr>
                <w:color w:val="000000"/>
                <w:sz w:val="20"/>
                <w:szCs w:val="20"/>
              </w:rPr>
              <w:t>Narva Linnavalitsuse Kultuuriosakond</w:t>
            </w:r>
          </w:p>
        </w:tc>
      </w:tr>
    </w:tbl>
    <w:p w14:paraId="190A6CFD" w14:textId="77777777" w:rsidR="00B955DD" w:rsidRPr="001A29AE" w:rsidRDefault="00B955DD" w:rsidP="00D90482">
      <w:pPr>
        <w:rPr>
          <w:lang w:val="et-EE" w:eastAsia="et-EE"/>
        </w:rPr>
      </w:pPr>
    </w:p>
    <w:p w14:paraId="42F2441B" w14:textId="77777777" w:rsidR="00FF4922" w:rsidRPr="001A29AE" w:rsidRDefault="00FF4922" w:rsidP="00D90482">
      <w:pPr>
        <w:spacing w:after="200" w:line="276" w:lineRule="auto"/>
        <w:rPr>
          <w:b/>
          <w:bCs/>
          <w:sz w:val="22"/>
          <w:szCs w:val="22"/>
          <w:lang w:val="et-EE"/>
        </w:rPr>
      </w:pPr>
    </w:p>
    <w:p w14:paraId="632B9899" w14:textId="7081B268" w:rsidR="005C0816" w:rsidRPr="001A29AE" w:rsidRDefault="005C0816" w:rsidP="00D90482">
      <w:pPr>
        <w:spacing w:after="200" w:line="276" w:lineRule="auto"/>
        <w:rPr>
          <w:bCs/>
          <w:color w:val="0070C0"/>
          <w:lang w:val="et-EE"/>
        </w:rPr>
      </w:pPr>
      <w:r w:rsidRPr="001A29AE">
        <w:rPr>
          <w:bCs/>
          <w:sz w:val="22"/>
          <w:szCs w:val="22"/>
          <w:lang w:val="et-EE"/>
        </w:rPr>
        <w:t xml:space="preserve">Kohustiste tasumine kokku </w:t>
      </w:r>
      <w:r w:rsidR="001435AD" w:rsidRPr="001A29AE">
        <w:rPr>
          <w:sz w:val="22"/>
          <w:szCs w:val="22"/>
        </w:rPr>
        <w:t xml:space="preserve">12 486 860 </w:t>
      </w:r>
      <w:r w:rsidRPr="001A29AE">
        <w:rPr>
          <w:sz w:val="22"/>
          <w:szCs w:val="22"/>
          <w:lang w:val="et-EE" w:eastAsia="et-EE"/>
        </w:rPr>
        <w:t>eurot</w:t>
      </w:r>
      <w:r w:rsidRPr="001A29AE">
        <w:rPr>
          <w:bCs/>
          <w:color w:val="0070C0"/>
          <w:lang w:val="et-EE"/>
        </w:rPr>
        <w:br w:type="page"/>
      </w:r>
    </w:p>
    <w:p w14:paraId="1A8A08CA" w14:textId="77777777" w:rsidR="005C0816" w:rsidRPr="001A29AE" w:rsidRDefault="005C0816" w:rsidP="00D90482">
      <w:pPr>
        <w:jc w:val="right"/>
        <w:rPr>
          <w:bCs/>
          <w:sz w:val="22"/>
          <w:szCs w:val="22"/>
          <w:lang w:val="et-EE"/>
        </w:rPr>
      </w:pPr>
      <w:r w:rsidRPr="001A29AE">
        <w:rPr>
          <w:bCs/>
          <w:sz w:val="22"/>
          <w:szCs w:val="22"/>
          <w:lang w:val="et-EE"/>
        </w:rPr>
        <w:lastRenderedPageBreak/>
        <w:t>Narva Linnavolikogu</w:t>
      </w:r>
    </w:p>
    <w:p w14:paraId="3C7FF3BE" w14:textId="77777777" w:rsidR="005C0816" w:rsidRPr="001A29AE" w:rsidRDefault="005C0816" w:rsidP="00D90482">
      <w:pPr>
        <w:jc w:val="right"/>
        <w:rPr>
          <w:bCs/>
          <w:sz w:val="22"/>
          <w:szCs w:val="22"/>
          <w:lang w:val="et-EE"/>
        </w:rPr>
      </w:pPr>
      <w:r w:rsidRPr="001A29AE">
        <w:rPr>
          <w:bCs/>
          <w:sz w:val="22"/>
          <w:szCs w:val="22"/>
          <w:lang w:val="et-EE"/>
        </w:rPr>
        <w:t>määruse</w:t>
      </w:r>
    </w:p>
    <w:p w14:paraId="13B68902" w14:textId="77777777" w:rsidR="005C0816" w:rsidRPr="001A29AE" w:rsidRDefault="005C0816" w:rsidP="00D90482">
      <w:pPr>
        <w:jc w:val="right"/>
        <w:rPr>
          <w:bCs/>
          <w:sz w:val="22"/>
          <w:szCs w:val="22"/>
          <w:lang w:val="et-EE"/>
        </w:rPr>
      </w:pPr>
      <w:r w:rsidRPr="001A29AE">
        <w:rPr>
          <w:bCs/>
          <w:sz w:val="22"/>
          <w:szCs w:val="22"/>
          <w:lang w:val="et-EE"/>
        </w:rPr>
        <w:t xml:space="preserve"> lisa 4</w:t>
      </w:r>
    </w:p>
    <w:p w14:paraId="5CB2C20E" w14:textId="77777777" w:rsidR="005C0816" w:rsidRPr="001A29AE" w:rsidRDefault="005C0816" w:rsidP="00D90482">
      <w:pPr>
        <w:pStyle w:val="Pealkiri2"/>
        <w:spacing w:before="0" w:after="0"/>
        <w:rPr>
          <w:rFonts w:ascii="Times New Roman" w:hAnsi="Times New Roman" w:cs="Times New Roman"/>
          <w:i w:val="0"/>
          <w:sz w:val="24"/>
          <w:szCs w:val="24"/>
          <w:lang w:val="et-EE"/>
        </w:rPr>
      </w:pPr>
      <w:bookmarkStart w:id="57" w:name="_Toc530476931"/>
      <w:bookmarkStart w:id="58" w:name="_Toc530861258"/>
      <w:bookmarkStart w:id="59" w:name="_Toc530993133"/>
      <w:bookmarkStart w:id="60" w:name="_Toc89079699"/>
      <w:r w:rsidRPr="001A29AE">
        <w:rPr>
          <w:rFonts w:ascii="Times New Roman" w:hAnsi="Times New Roman" w:cs="Times New Roman"/>
          <w:i w:val="0"/>
          <w:sz w:val="24"/>
          <w:szCs w:val="24"/>
          <w:lang w:val="et-EE"/>
        </w:rPr>
        <w:t xml:space="preserve">Narva linna </w:t>
      </w:r>
      <w:r w:rsidR="006979B4" w:rsidRPr="001A29AE">
        <w:rPr>
          <w:rFonts w:ascii="Times New Roman" w:hAnsi="Times New Roman" w:cs="Times New Roman"/>
          <w:i w:val="0"/>
          <w:sz w:val="24"/>
          <w:szCs w:val="24"/>
          <w:lang w:val="et-EE"/>
        </w:rPr>
        <w:t>2023</w:t>
      </w:r>
      <w:r w:rsidRPr="001A29AE">
        <w:rPr>
          <w:rFonts w:ascii="Times New Roman" w:hAnsi="Times New Roman" w:cs="Times New Roman"/>
          <w:i w:val="0"/>
          <w:sz w:val="24"/>
          <w:szCs w:val="24"/>
          <w:lang w:val="et-EE"/>
        </w:rPr>
        <w:t>.aasta eelarves ettenähtud toetused</w:t>
      </w:r>
      <w:bookmarkEnd w:id="57"/>
      <w:bookmarkEnd w:id="58"/>
      <w:bookmarkEnd w:id="59"/>
      <w:bookmarkEnd w:id="60"/>
      <w:r w:rsidRPr="001A29AE">
        <w:rPr>
          <w:rFonts w:ascii="Times New Roman" w:hAnsi="Times New Roman" w:cs="Times New Roman"/>
          <w:i w:val="0"/>
          <w:sz w:val="24"/>
          <w:szCs w:val="24"/>
          <w:lang w:val="et-EE"/>
        </w:rPr>
        <w:t xml:space="preserve"> </w:t>
      </w:r>
    </w:p>
    <w:p w14:paraId="50CB72FE" w14:textId="77777777" w:rsidR="00C439C3" w:rsidRPr="001A29AE" w:rsidRDefault="00C439C3" w:rsidP="00D90482">
      <w:pPr>
        <w:jc w:val="right"/>
        <w:rPr>
          <w:sz w:val="18"/>
          <w:szCs w:val="18"/>
          <w:lang w:val="et-EE"/>
        </w:rPr>
      </w:pPr>
    </w:p>
    <w:p w14:paraId="2807674C" w14:textId="77777777" w:rsidR="005C0816" w:rsidRPr="001A29AE" w:rsidRDefault="005C0816" w:rsidP="00D90482">
      <w:pPr>
        <w:jc w:val="right"/>
        <w:rPr>
          <w:sz w:val="18"/>
          <w:szCs w:val="18"/>
          <w:lang w:val="et-EE"/>
        </w:rPr>
      </w:pPr>
      <w:r w:rsidRPr="001A29AE">
        <w:rPr>
          <w:sz w:val="18"/>
          <w:szCs w:val="18"/>
          <w:lang w:val="et-EE"/>
        </w:rPr>
        <w:t>eurodes</w:t>
      </w:r>
    </w:p>
    <w:tbl>
      <w:tblPr>
        <w:tblW w:w="9743" w:type="dxa"/>
        <w:tblLook w:val="04A0" w:firstRow="1" w:lastRow="0" w:firstColumn="1" w:lastColumn="0" w:noHBand="0" w:noVBand="1"/>
      </w:tblPr>
      <w:tblGrid>
        <w:gridCol w:w="492"/>
        <w:gridCol w:w="3722"/>
        <w:gridCol w:w="4074"/>
        <w:gridCol w:w="1455"/>
      </w:tblGrid>
      <w:tr w:rsidR="000B4E51" w:rsidRPr="001A29AE" w14:paraId="54F55C31" w14:textId="77777777" w:rsidTr="000B4E51">
        <w:trPr>
          <w:trHeight w:val="219"/>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9A433" w14:textId="77777777" w:rsidR="000B4E51" w:rsidRPr="001A29AE" w:rsidRDefault="000B4E51" w:rsidP="00D90482">
            <w:pPr>
              <w:rPr>
                <w:sz w:val="22"/>
                <w:szCs w:val="22"/>
              </w:rPr>
            </w:pPr>
            <w:r w:rsidRPr="001A29AE">
              <w:rPr>
                <w:sz w:val="22"/>
                <w:szCs w:val="22"/>
              </w:rPr>
              <w:t> </w:t>
            </w:r>
          </w:p>
        </w:tc>
        <w:tc>
          <w:tcPr>
            <w:tcW w:w="3722" w:type="dxa"/>
            <w:tcBorders>
              <w:top w:val="single" w:sz="4" w:space="0" w:color="auto"/>
              <w:left w:val="nil"/>
              <w:bottom w:val="single" w:sz="4" w:space="0" w:color="auto"/>
              <w:right w:val="single" w:sz="4" w:space="0" w:color="auto"/>
            </w:tcBorders>
            <w:shd w:val="clear" w:color="auto" w:fill="auto"/>
            <w:noWrap/>
            <w:vAlign w:val="center"/>
            <w:hideMark/>
          </w:tcPr>
          <w:p w14:paraId="7E6D027A" w14:textId="77777777" w:rsidR="000B4E51" w:rsidRPr="001A29AE" w:rsidRDefault="000B4E51" w:rsidP="00D90482">
            <w:pPr>
              <w:jc w:val="center"/>
              <w:rPr>
                <w:b/>
                <w:bCs/>
                <w:sz w:val="22"/>
                <w:szCs w:val="22"/>
              </w:rPr>
            </w:pPr>
            <w:r w:rsidRPr="001A29AE">
              <w:rPr>
                <w:b/>
                <w:bCs/>
                <w:sz w:val="22"/>
                <w:szCs w:val="22"/>
              </w:rPr>
              <w:t>Nimetus</w:t>
            </w:r>
          </w:p>
        </w:tc>
        <w:tc>
          <w:tcPr>
            <w:tcW w:w="4074" w:type="dxa"/>
            <w:tcBorders>
              <w:top w:val="single" w:sz="4" w:space="0" w:color="auto"/>
              <w:left w:val="nil"/>
              <w:bottom w:val="single" w:sz="4" w:space="0" w:color="auto"/>
              <w:right w:val="single" w:sz="4" w:space="0" w:color="auto"/>
            </w:tcBorders>
            <w:shd w:val="clear" w:color="auto" w:fill="auto"/>
            <w:noWrap/>
            <w:vAlign w:val="center"/>
            <w:hideMark/>
          </w:tcPr>
          <w:p w14:paraId="37050D3D" w14:textId="77777777" w:rsidR="000B4E51" w:rsidRPr="001A29AE" w:rsidRDefault="000B4E51" w:rsidP="00D90482">
            <w:pPr>
              <w:jc w:val="center"/>
              <w:rPr>
                <w:b/>
                <w:bCs/>
                <w:sz w:val="22"/>
                <w:szCs w:val="22"/>
              </w:rPr>
            </w:pPr>
            <w:r w:rsidRPr="001A29AE">
              <w:rPr>
                <w:b/>
                <w:bCs/>
                <w:sz w:val="22"/>
                <w:szCs w:val="22"/>
              </w:rPr>
              <w:t>Saaja</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57D9AE02" w14:textId="7016CF22" w:rsidR="000B4E51" w:rsidRPr="001A29AE" w:rsidRDefault="000B4E51" w:rsidP="00D90482">
            <w:pPr>
              <w:jc w:val="center"/>
              <w:rPr>
                <w:b/>
                <w:bCs/>
                <w:sz w:val="22"/>
                <w:szCs w:val="22"/>
              </w:rPr>
            </w:pPr>
            <w:r w:rsidRPr="001A29AE">
              <w:rPr>
                <w:b/>
                <w:bCs/>
                <w:sz w:val="22"/>
                <w:szCs w:val="22"/>
              </w:rPr>
              <w:t>Summa</w:t>
            </w:r>
          </w:p>
        </w:tc>
      </w:tr>
      <w:tr w:rsidR="000B4E51" w:rsidRPr="001A29AE" w14:paraId="060EB496" w14:textId="77777777" w:rsidTr="000B4E51">
        <w:trPr>
          <w:trHeight w:val="434"/>
        </w:trPr>
        <w:tc>
          <w:tcPr>
            <w:tcW w:w="492" w:type="dxa"/>
            <w:tcBorders>
              <w:top w:val="nil"/>
              <w:left w:val="single" w:sz="4" w:space="0" w:color="auto"/>
              <w:bottom w:val="single" w:sz="4" w:space="0" w:color="auto"/>
              <w:right w:val="single" w:sz="4" w:space="0" w:color="auto"/>
            </w:tcBorders>
            <w:shd w:val="clear" w:color="auto" w:fill="auto"/>
            <w:hideMark/>
          </w:tcPr>
          <w:p w14:paraId="63DE98FE" w14:textId="77777777" w:rsidR="000B4E51" w:rsidRPr="001A29AE" w:rsidRDefault="000B4E51" w:rsidP="00D90482">
            <w:pPr>
              <w:jc w:val="center"/>
              <w:rPr>
                <w:sz w:val="22"/>
                <w:szCs w:val="22"/>
              </w:rPr>
            </w:pPr>
            <w:r w:rsidRPr="001A29AE">
              <w:rPr>
                <w:sz w:val="22"/>
                <w:szCs w:val="22"/>
              </w:rPr>
              <w:t>1</w:t>
            </w:r>
          </w:p>
        </w:tc>
        <w:tc>
          <w:tcPr>
            <w:tcW w:w="3722" w:type="dxa"/>
            <w:tcBorders>
              <w:top w:val="nil"/>
              <w:left w:val="nil"/>
              <w:bottom w:val="single" w:sz="4" w:space="0" w:color="auto"/>
              <w:right w:val="single" w:sz="4" w:space="0" w:color="auto"/>
            </w:tcBorders>
            <w:shd w:val="clear" w:color="auto" w:fill="auto"/>
            <w:hideMark/>
          </w:tcPr>
          <w:p w14:paraId="6DA03644" w14:textId="77777777" w:rsidR="000B4E51" w:rsidRPr="001A29AE" w:rsidRDefault="000B4E51" w:rsidP="00D90482">
            <w:pPr>
              <w:rPr>
                <w:sz w:val="22"/>
                <w:szCs w:val="22"/>
              </w:rPr>
            </w:pPr>
            <w:r w:rsidRPr="001A29AE">
              <w:rPr>
                <w:sz w:val="22"/>
                <w:szCs w:val="22"/>
              </w:rPr>
              <w:t>Narva Linnavalitsuse Kultuuriosakond</w:t>
            </w:r>
          </w:p>
        </w:tc>
        <w:tc>
          <w:tcPr>
            <w:tcW w:w="4074" w:type="dxa"/>
            <w:tcBorders>
              <w:top w:val="nil"/>
              <w:left w:val="nil"/>
              <w:bottom w:val="single" w:sz="4" w:space="0" w:color="auto"/>
              <w:right w:val="single" w:sz="4" w:space="0" w:color="auto"/>
            </w:tcBorders>
            <w:shd w:val="clear" w:color="auto" w:fill="auto"/>
            <w:hideMark/>
          </w:tcPr>
          <w:p w14:paraId="364EC16B" w14:textId="77777777" w:rsidR="000B4E51" w:rsidRPr="001A29AE" w:rsidRDefault="000B4E51" w:rsidP="00D90482">
            <w:pPr>
              <w:rPr>
                <w:sz w:val="22"/>
                <w:szCs w:val="22"/>
              </w:rPr>
            </w:pPr>
            <w:r w:rsidRPr="001A29AE">
              <w:rPr>
                <w:sz w:val="22"/>
                <w:szCs w:val="22"/>
              </w:rPr>
              <w:t>MTÜ STUUDIOTEATER ILMARINE</w:t>
            </w:r>
          </w:p>
        </w:tc>
        <w:tc>
          <w:tcPr>
            <w:tcW w:w="1455" w:type="dxa"/>
            <w:tcBorders>
              <w:top w:val="nil"/>
              <w:left w:val="nil"/>
              <w:bottom w:val="single" w:sz="4" w:space="0" w:color="auto"/>
              <w:right w:val="single" w:sz="4" w:space="0" w:color="auto"/>
            </w:tcBorders>
            <w:shd w:val="clear" w:color="auto" w:fill="auto"/>
            <w:hideMark/>
          </w:tcPr>
          <w:p w14:paraId="065F034F" w14:textId="77777777" w:rsidR="000B4E51" w:rsidRPr="001A29AE" w:rsidRDefault="000B4E51" w:rsidP="00D90482">
            <w:pPr>
              <w:jc w:val="center"/>
              <w:rPr>
                <w:sz w:val="22"/>
                <w:szCs w:val="22"/>
              </w:rPr>
            </w:pPr>
            <w:r w:rsidRPr="001A29AE">
              <w:rPr>
                <w:sz w:val="22"/>
                <w:szCs w:val="22"/>
              </w:rPr>
              <w:t>10 000</w:t>
            </w:r>
          </w:p>
        </w:tc>
      </w:tr>
      <w:tr w:rsidR="000B4E51" w:rsidRPr="001A29AE" w14:paraId="704FE86E" w14:textId="77777777" w:rsidTr="000B4E51">
        <w:trPr>
          <w:trHeight w:val="542"/>
        </w:trPr>
        <w:tc>
          <w:tcPr>
            <w:tcW w:w="492" w:type="dxa"/>
            <w:tcBorders>
              <w:top w:val="nil"/>
              <w:left w:val="single" w:sz="4" w:space="0" w:color="auto"/>
              <w:bottom w:val="single" w:sz="4" w:space="0" w:color="auto"/>
              <w:right w:val="single" w:sz="4" w:space="0" w:color="auto"/>
            </w:tcBorders>
            <w:shd w:val="clear" w:color="auto" w:fill="auto"/>
            <w:hideMark/>
          </w:tcPr>
          <w:p w14:paraId="7D328B85" w14:textId="77777777" w:rsidR="000B4E51" w:rsidRPr="001A29AE" w:rsidRDefault="000B4E51" w:rsidP="00D90482">
            <w:pPr>
              <w:jc w:val="center"/>
              <w:rPr>
                <w:sz w:val="22"/>
                <w:szCs w:val="22"/>
              </w:rPr>
            </w:pPr>
            <w:r w:rsidRPr="001A29AE">
              <w:rPr>
                <w:sz w:val="22"/>
                <w:szCs w:val="22"/>
              </w:rPr>
              <w:t>2</w:t>
            </w:r>
          </w:p>
        </w:tc>
        <w:tc>
          <w:tcPr>
            <w:tcW w:w="3722" w:type="dxa"/>
            <w:tcBorders>
              <w:top w:val="nil"/>
              <w:left w:val="nil"/>
              <w:bottom w:val="single" w:sz="4" w:space="0" w:color="auto"/>
              <w:right w:val="single" w:sz="4" w:space="0" w:color="auto"/>
            </w:tcBorders>
            <w:shd w:val="clear" w:color="auto" w:fill="auto"/>
            <w:hideMark/>
          </w:tcPr>
          <w:p w14:paraId="171F73E4" w14:textId="77777777" w:rsidR="000B4E51" w:rsidRPr="001A29AE" w:rsidRDefault="000B4E51" w:rsidP="00D90482">
            <w:pPr>
              <w:rPr>
                <w:sz w:val="22"/>
                <w:szCs w:val="22"/>
              </w:rPr>
            </w:pPr>
            <w:r w:rsidRPr="001A29AE">
              <w:rPr>
                <w:sz w:val="22"/>
                <w:szCs w:val="22"/>
              </w:rPr>
              <w:t>Narva Linnavalitsuse Kultuuriosakond</w:t>
            </w:r>
          </w:p>
        </w:tc>
        <w:tc>
          <w:tcPr>
            <w:tcW w:w="4074" w:type="dxa"/>
            <w:tcBorders>
              <w:top w:val="nil"/>
              <w:left w:val="nil"/>
              <w:bottom w:val="single" w:sz="4" w:space="0" w:color="auto"/>
              <w:right w:val="single" w:sz="4" w:space="0" w:color="auto"/>
            </w:tcBorders>
            <w:shd w:val="clear" w:color="auto" w:fill="auto"/>
            <w:hideMark/>
          </w:tcPr>
          <w:p w14:paraId="2CADADFF" w14:textId="77777777" w:rsidR="000B4E51" w:rsidRPr="001A29AE" w:rsidRDefault="000B4E51" w:rsidP="00D90482">
            <w:pPr>
              <w:rPr>
                <w:sz w:val="22"/>
                <w:szCs w:val="22"/>
              </w:rPr>
            </w:pPr>
            <w:r w:rsidRPr="001A29AE">
              <w:rPr>
                <w:sz w:val="22"/>
                <w:szCs w:val="22"/>
              </w:rPr>
              <w:t>Moskva Patriarhaadi Eesti Õigeusu Kiriku Narva Issanda Ülestõusmise Peakiriku Kogudus</w:t>
            </w:r>
          </w:p>
        </w:tc>
        <w:tc>
          <w:tcPr>
            <w:tcW w:w="1455" w:type="dxa"/>
            <w:tcBorders>
              <w:top w:val="nil"/>
              <w:left w:val="nil"/>
              <w:bottom w:val="single" w:sz="4" w:space="0" w:color="auto"/>
              <w:right w:val="single" w:sz="4" w:space="0" w:color="auto"/>
            </w:tcBorders>
            <w:shd w:val="clear" w:color="000000" w:fill="FFFFFF"/>
            <w:hideMark/>
          </w:tcPr>
          <w:p w14:paraId="1DF8E402" w14:textId="77777777" w:rsidR="000B4E51" w:rsidRPr="001A29AE" w:rsidRDefault="000B4E51" w:rsidP="00D90482">
            <w:pPr>
              <w:jc w:val="center"/>
              <w:rPr>
                <w:sz w:val="22"/>
                <w:szCs w:val="22"/>
              </w:rPr>
            </w:pPr>
            <w:r w:rsidRPr="001A29AE">
              <w:rPr>
                <w:sz w:val="22"/>
                <w:szCs w:val="22"/>
              </w:rPr>
              <w:t>2 000</w:t>
            </w:r>
          </w:p>
        </w:tc>
      </w:tr>
      <w:tr w:rsidR="000B4E51" w:rsidRPr="001A29AE" w14:paraId="424C29E2" w14:textId="77777777" w:rsidTr="000B4E51">
        <w:trPr>
          <w:trHeight w:val="502"/>
        </w:trPr>
        <w:tc>
          <w:tcPr>
            <w:tcW w:w="492" w:type="dxa"/>
            <w:tcBorders>
              <w:top w:val="nil"/>
              <w:left w:val="single" w:sz="4" w:space="0" w:color="auto"/>
              <w:bottom w:val="single" w:sz="4" w:space="0" w:color="auto"/>
              <w:right w:val="single" w:sz="4" w:space="0" w:color="auto"/>
            </w:tcBorders>
            <w:shd w:val="clear" w:color="auto" w:fill="auto"/>
            <w:hideMark/>
          </w:tcPr>
          <w:p w14:paraId="4494BDA5" w14:textId="77777777" w:rsidR="000B4E51" w:rsidRPr="001A29AE" w:rsidRDefault="000B4E51" w:rsidP="00D90482">
            <w:pPr>
              <w:jc w:val="center"/>
              <w:rPr>
                <w:sz w:val="22"/>
                <w:szCs w:val="22"/>
              </w:rPr>
            </w:pPr>
            <w:r w:rsidRPr="001A29AE">
              <w:rPr>
                <w:sz w:val="22"/>
                <w:szCs w:val="22"/>
              </w:rPr>
              <w:t>3</w:t>
            </w:r>
          </w:p>
        </w:tc>
        <w:tc>
          <w:tcPr>
            <w:tcW w:w="3722" w:type="dxa"/>
            <w:tcBorders>
              <w:top w:val="nil"/>
              <w:left w:val="nil"/>
              <w:bottom w:val="single" w:sz="4" w:space="0" w:color="auto"/>
              <w:right w:val="single" w:sz="4" w:space="0" w:color="auto"/>
            </w:tcBorders>
            <w:shd w:val="clear" w:color="auto" w:fill="auto"/>
            <w:hideMark/>
          </w:tcPr>
          <w:p w14:paraId="193C3C2F" w14:textId="77777777" w:rsidR="000B4E51" w:rsidRPr="001A29AE" w:rsidRDefault="000B4E51" w:rsidP="00D90482">
            <w:pPr>
              <w:rPr>
                <w:sz w:val="22"/>
                <w:szCs w:val="22"/>
              </w:rPr>
            </w:pPr>
            <w:r w:rsidRPr="001A29AE">
              <w:rPr>
                <w:sz w:val="22"/>
                <w:szCs w:val="22"/>
              </w:rPr>
              <w:t>Narva Linnavalitsuse Kultuuriosakond</w:t>
            </w:r>
          </w:p>
        </w:tc>
        <w:tc>
          <w:tcPr>
            <w:tcW w:w="4074" w:type="dxa"/>
            <w:tcBorders>
              <w:top w:val="nil"/>
              <w:left w:val="nil"/>
              <w:bottom w:val="single" w:sz="4" w:space="0" w:color="auto"/>
              <w:right w:val="single" w:sz="4" w:space="0" w:color="auto"/>
            </w:tcBorders>
            <w:shd w:val="clear" w:color="auto" w:fill="auto"/>
            <w:hideMark/>
          </w:tcPr>
          <w:p w14:paraId="36DD975D" w14:textId="77777777" w:rsidR="000B4E51" w:rsidRPr="001A29AE" w:rsidRDefault="000B4E51" w:rsidP="00D90482">
            <w:pPr>
              <w:rPr>
                <w:sz w:val="22"/>
                <w:szCs w:val="22"/>
              </w:rPr>
            </w:pPr>
            <w:r w:rsidRPr="001A29AE">
              <w:rPr>
                <w:sz w:val="22"/>
                <w:szCs w:val="22"/>
              </w:rPr>
              <w:t>Moskva Patriarhaadi Eesti Õigeusu Kiriku Narva Jumalaema Narva Ikooni Kogudus</w:t>
            </w:r>
          </w:p>
        </w:tc>
        <w:tc>
          <w:tcPr>
            <w:tcW w:w="1455" w:type="dxa"/>
            <w:tcBorders>
              <w:top w:val="nil"/>
              <w:left w:val="nil"/>
              <w:bottom w:val="single" w:sz="4" w:space="0" w:color="auto"/>
              <w:right w:val="single" w:sz="4" w:space="0" w:color="auto"/>
            </w:tcBorders>
            <w:shd w:val="clear" w:color="000000" w:fill="FFFFFF"/>
            <w:hideMark/>
          </w:tcPr>
          <w:p w14:paraId="6E049EC7" w14:textId="77777777" w:rsidR="000B4E51" w:rsidRPr="001A29AE" w:rsidRDefault="000B4E51" w:rsidP="00D90482">
            <w:pPr>
              <w:jc w:val="center"/>
              <w:rPr>
                <w:sz w:val="22"/>
                <w:szCs w:val="22"/>
              </w:rPr>
            </w:pPr>
            <w:r w:rsidRPr="001A29AE">
              <w:rPr>
                <w:sz w:val="22"/>
                <w:szCs w:val="22"/>
              </w:rPr>
              <w:t>2 000</w:t>
            </w:r>
          </w:p>
        </w:tc>
      </w:tr>
      <w:tr w:rsidR="000B4E51" w:rsidRPr="001A29AE" w14:paraId="1363639B" w14:textId="77777777" w:rsidTr="000B4E51">
        <w:trPr>
          <w:trHeight w:val="692"/>
        </w:trPr>
        <w:tc>
          <w:tcPr>
            <w:tcW w:w="492" w:type="dxa"/>
            <w:tcBorders>
              <w:top w:val="nil"/>
              <w:left w:val="single" w:sz="4" w:space="0" w:color="auto"/>
              <w:bottom w:val="single" w:sz="4" w:space="0" w:color="auto"/>
              <w:right w:val="single" w:sz="4" w:space="0" w:color="auto"/>
            </w:tcBorders>
            <w:shd w:val="clear" w:color="auto" w:fill="auto"/>
            <w:hideMark/>
          </w:tcPr>
          <w:p w14:paraId="7EEFAB06" w14:textId="77777777" w:rsidR="000B4E51" w:rsidRPr="001A29AE" w:rsidRDefault="000B4E51" w:rsidP="00D90482">
            <w:pPr>
              <w:jc w:val="center"/>
              <w:rPr>
                <w:sz w:val="22"/>
                <w:szCs w:val="22"/>
              </w:rPr>
            </w:pPr>
            <w:r w:rsidRPr="001A29AE">
              <w:rPr>
                <w:sz w:val="22"/>
                <w:szCs w:val="22"/>
              </w:rPr>
              <w:t>4</w:t>
            </w:r>
          </w:p>
        </w:tc>
        <w:tc>
          <w:tcPr>
            <w:tcW w:w="3722" w:type="dxa"/>
            <w:tcBorders>
              <w:top w:val="nil"/>
              <w:left w:val="nil"/>
              <w:bottom w:val="single" w:sz="4" w:space="0" w:color="auto"/>
              <w:right w:val="single" w:sz="4" w:space="0" w:color="auto"/>
            </w:tcBorders>
            <w:shd w:val="clear" w:color="auto" w:fill="auto"/>
            <w:hideMark/>
          </w:tcPr>
          <w:p w14:paraId="4B8102E9" w14:textId="77777777" w:rsidR="000B4E51" w:rsidRPr="001A29AE" w:rsidRDefault="000B4E51" w:rsidP="00D90482">
            <w:pPr>
              <w:rPr>
                <w:sz w:val="22"/>
                <w:szCs w:val="22"/>
              </w:rPr>
            </w:pPr>
            <w:r w:rsidRPr="001A29AE">
              <w:rPr>
                <w:sz w:val="22"/>
                <w:szCs w:val="22"/>
              </w:rPr>
              <w:t>Narva Linnavalitsuse Kultuuriosakond</w:t>
            </w:r>
          </w:p>
        </w:tc>
        <w:tc>
          <w:tcPr>
            <w:tcW w:w="4074" w:type="dxa"/>
            <w:tcBorders>
              <w:top w:val="nil"/>
              <w:left w:val="nil"/>
              <w:bottom w:val="single" w:sz="4" w:space="0" w:color="auto"/>
              <w:right w:val="single" w:sz="4" w:space="0" w:color="auto"/>
            </w:tcBorders>
            <w:shd w:val="clear" w:color="auto" w:fill="auto"/>
            <w:hideMark/>
          </w:tcPr>
          <w:p w14:paraId="2F5976B1" w14:textId="77777777" w:rsidR="000B4E51" w:rsidRPr="001A29AE" w:rsidRDefault="000B4E51" w:rsidP="00D90482">
            <w:pPr>
              <w:rPr>
                <w:sz w:val="22"/>
                <w:szCs w:val="22"/>
              </w:rPr>
            </w:pPr>
            <w:r w:rsidRPr="001A29AE">
              <w:rPr>
                <w:sz w:val="22"/>
                <w:szCs w:val="22"/>
              </w:rPr>
              <w:t>Moskva Patriarhaadi Eesti Õigeusu Kiriku Narva Pühade Apostlisarnaste Kirilluse ja Metodiuse Kogudus</w:t>
            </w:r>
          </w:p>
        </w:tc>
        <w:tc>
          <w:tcPr>
            <w:tcW w:w="1455" w:type="dxa"/>
            <w:tcBorders>
              <w:top w:val="nil"/>
              <w:left w:val="nil"/>
              <w:bottom w:val="single" w:sz="4" w:space="0" w:color="auto"/>
              <w:right w:val="single" w:sz="4" w:space="0" w:color="auto"/>
            </w:tcBorders>
            <w:shd w:val="clear" w:color="000000" w:fill="FFFFFF"/>
            <w:hideMark/>
          </w:tcPr>
          <w:p w14:paraId="162B3A2C" w14:textId="77777777" w:rsidR="000B4E51" w:rsidRPr="001A29AE" w:rsidRDefault="000B4E51" w:rsidP="00D90482">
            <w:pPr>
              <w:jc w:val="center"/>
              <w:rPr>
                <w:sz w:val="22"/>
                <w:szCs w:val="22"/>
              </w:rPr>
            </w:pPr>
            <w:r w:rsidRPr="001A29AE">
              <w:rPr>
                <w:sz w:val="22"/>
                <w:szCs w:val="22"/>
              </w:rPr>
              <w:t>2 000</w:t>
            </w:r>
          </w:p>
        </w:tc>
      </w:tr>
      <w:tr w:rsidR="000B4E51" w:rsidRPr="001A29AE" w14:paraId="75F191A6" w14:textId="77777777" w:rsidTr="000B4E51">
        <w:trPr>
          <w:trHeight w:val="474"/>
        </w:trPr>
        <w:tc>
          <w:tcPr>
            <w:tcW w:w="492" w:type="dxa"/>
            <w:tcBorders>
              <w:top w:val="nil"/>
              <w:left w:val="single" w:sz="4" w:space="0" w:color="auto"/>
              <w:bottom w:val="single" w:sz="4" w:space="0" w:color="auto"/>
              <w:right w:val="single" w:sz="4" w:space="0" w:color="auto"/>
            </w:tcBorders>
            <w:shd w:val="clear" w:color="auto" w:fill="auto"/>
            <w:hideMark/>
          </w:tcPr>
          <w:p w14:paraId="66F0FEEF" w14:textId="77777777" w:rsidR="000B4E51" w:rsidRPr="001A29AE" w:rsidRDefault="000B4E51" w:rsidP="00D90482">
            <w:pPr>
              <w:jc w:val="center"/>
              <w:rPr>
                <w:sz w:val="22"/>
                <w:szCs w:val="22"/>
              </w:rPr>
            </w:pPr>
            <w:r w:rsidRPr="001A29AE">
              <w:rPr>
                <w:sz w:val="22"/>
                <w:szCs w:val="22"/>
              </w:rPr>
              <w:t>5</w:t>
            </w:r>
          </w:p>
        </w:tc>
        <w:tc>
          <w:tcPr>
            <w:tcW w:w="3722" w:type="dxa"/>
            <w:tcBorders>
              <w:top w:val="nil"/>
              <w:left w:val="nil"/>
              <w:bottom w:val="single" w:sz="4" w:space="0" w:color="auto"/>
              <w:right w:val="single" w:sz="4" w:space="0" w:color="auto"/>
            </w:tcBorders>
            <w:shd w:val="clear" w:color="auto" w:fill="auto"/>
            <w:hideMark/>
          </w:tcPr>
          <w:p w14:paraId="4670F78E" w14:textId="77777777" w:rsidR="000B4E51" w:rsidRPr="001A29AE" w:rsidRDefault="000B4E51" w:rsidP="00D90482">
            <w:pPr>
              <w:rPr>
                <w:sz w:val="22"/>
                <w:szCs w:val="22"/>
              </w:rPr>
            </w:pPr>
            <w:r w:rsidRPr="001A29AE">
              <w:rPr>
                <w:sz w:val="22"/>
                <w:szCs w:val="22"/>
              </w:rPr>
              <w:t>Narva Linnavalitsuse Kultuuriosakond</w:t>
            </w:r>
          </w:p>
        </w:tc>
        <w:tc>
          <w:tcPr>
            <w:tcW w:w="4074" w:type="dxa"/>
            <w:tcBorders>
              <w:top w:val="nil"/>
              <w:left w:val="nil"/>
              <w:bottom w:val="single" w:sz="4" w:space="0" w:color="auto"/>
              <w:right w:val="single" w:sz="4" w:space="0" w:color="auto"/>
            </w:tcBorders>
            <w:shd w:val="clear" w:color="auto" w:fill="auto"/>
            <w:hideMark/>
          </w:tcPr>
          <w:p w14:paraId="76D5EF87" w14:textId="77777777" w:rsidR="000B4E51" w:rsidRPr="001A29AE" w:rsidRDefault="000B4E51" w:rsidP="00D90482">
            <w:pPr>
              <w:rPr>
                <w:sz w:val="22"/>
                <w:szCs w:val="22"/>
              </w:rPr>
            </w:pPr>
            <w:r w:rsidRPr="001A29AE">
              <w:rPr>
                <w:sz w:val="22"/>
                <w:szCs w:val="22"/>
              </w:rPr>
              <w:t>Eesti Evangeelse Luterliku Kiriku Narva Maarja kogudus</w:t>
            </w:r>
          </w:p>
        </w:tc>
        <w:tc>
          <w:tcPr>
            <w:tcW w:w="1455" w:type="dxa"/>
            <w:tcBorders>
              <w:top w:val="nil"/>
              <w:left w:val="nil"/>
              <w:bottom w:val="single" w:sz="4" w:space="0" w:color="auto"/>
              <w:right w:val="single" w:sz="4" w:space="0" w:color="auto"/>
            </w:tcBorders>
            <w:shd w:val="clear" w:color="000000" w:fill="FFFFFF"/>
            <w:hideMark/>
          </w:tcPr>
          <w:p w14:paraId="0853124C" w14:textId="77777777" w:rsidR="000B4E51" w:rsidRPr="001A29AE" w:rsidRDefault="000B4E51" w:rsidP="00D90482">
            <w:pPr>
              <w:jc w:val="center"/>
              <w:rPr>
                <w:sz w:val="22"/>
                <w:szCs w:val="22"/>
              </w:rPr>
            </w:pPr>
            <w:r w:rsidRPr="001A29AE">
              <w:rPr>
                <w:sz w:val="22"/>
                <w:szCs w:val="22"/>
              </w:rPr>
              <w:t>2 000</w:t>
            </w:r>
          </w:p>
        </w:tc>
      </w:tr>
      <w:tr w:rsidR="000B4E51" w:rsidRPr="001A29AE" w14:paraId="510467A5" w14:textId="77777777" w:rsidTr="000B4E51">
        <w:trPr>
          <w:trHeight w:val="474"/>
        </w:trPr>
        <w:tc>
          <w:tcPr>
            <w:tcW w:w="492" w:type="dxa"/>
            <w:tcBorders>
              <w:top w:val="nil"/>
              <w:left w:val="single" w:sz="4" w:space="0" w:color="auto"/>
              <w:bottom w:val="single" w:sz="4" w:space="0" w:color="auto"/>
              <w:right w:val="single" w:sz="4" w:space="0" w:color="auto"/>
            </w:tcBorders>
            <w:shd w:val="clear" w:color="auto" w:fill="auto"/>
            <w:hideMark/>
          </w:tcPr>
          <w:p w14:paraId="4F6D754E" w14:textId="77777777" w:rsidR="000B4E51" w:rsidRPr="001A29AE" w:rsidRDefault="000B4E51" w:rsidP="00D90482">
            <w:pPr>
              <w:jc w:val="center"/>
              <w:rPr>
                <w:sz w:val="22"/>
                <w:szCs w:val="22"/>
              </w:rPr>
            </w:pPr>
            <w:r w:rsidRPr="001A29AE">
              <w:rPr>
                <w:sz w:val="22"/>
                <w:szCs w:val="22"/>
              </w:rPr>
              <w:t>6</w:t>
            </w:r>
          </w:p>
        </w:tc>
        <w:tc>
          <w:tcPr>
            <w:tcW w:w="3722" w:type="dxa"/>
            <w:tcBorders>
              <w:top w:val="nil"/>
              <w:left w:val="nil"/>
              <w:bottom w:val="single" w:sz="4" w:space="0" w:color="auto"/>
              <w:right w:val="single" w:sz="4" w:space="0" w:color="auto"/>
            </w:tcBorders>
            <w:shd w:val="clear" w:color="auto" w:fill="auto"/>
            <w:hideMark/>
          </w:tcPr>
          <w:p w14:paraId="353A0FAC" w14:textId="77777777" w:rsidR="000B4E51" w:rsidRPr="001A29AE" w:rsidRDefault="000B4E51" w:rsidP="00D90482">
            <w:pPr>
              <w:rPr>
                <w:sz w:val="22"/>
                <w:szCs w:val="22"/>
              </w:rPr>
            </w:pPr>
            <w:r w:rsidRPr="001A29AE">
              <w:rPr>
                <w:sz w:val="22"/>
                <w:szCs w:val="22"/>
              </w:rPr>
              <w:t>Narva Linnavalitsuse Kultuuriosakond</w:t>
            </w:r>
          </w:p>
        </w:tc>
        <w:tc>
          <w:tcPr>
            <w:tcW w:w="4074" w:type="dxa"/>
            <w:tcBorders>
              <w:top w:val="nil"/>
              <w:left w:val="nil"/>
              <w:bottom w:val="single" w:sz="4" w:space="0" w:color="auto"/>
              <w:right w:val="single" w:sz="4" w:space="0" w:color="auto"/>
            </w:tcBorders>
            <w:shd w:val="clear" w:color="auto" w:fill="auto"/>
            <w:hideMark/>
          </w:tcPr>
          <w:p w14:paraId="0F780743" w14:textId="77777777" w:rsidR="000B4E51" w:rsidRPr="001A29AE" w:rsidRDefault="000B4E51" w:rsidP="00D90482">
            <w:pPr>
              <w:rPr>
                <w:sz w:val="22"/>
                <w:szCs w:val="22"/>
              </w:rPr>
            </w:pPr>
            <w:r w:rsidRPr="001A29AE">
              <w:rPr>
                <w:sz w:val="22"/>
                <w:szCs w:val="22"/>
              </w:rPr>
              <w:t>Rooma-Katoliku Kiriku Püha Antoniuse Kogudus Narvas</w:t>
            </w:r>
          </w:p>
        </w:tc>
        <w:tc>
          <w:tcPr>
            <w:tcW w:w="1455" w:type="dxa"/>
            <w:tcBorders>
              <w:top w:val="nil"/>
              <w:left w:val="nil"/>
              <w:bottom w:val="single" w:sz="4" w:space="0" w:color="auto"/>
              <w:right w:val="single" w:sz="4" w:space="0" w:color="auto"/>
            </w:tcBorders>
            <w:shd w:val="clear" w:color="000000" w:fill="FFFFFF"/>
            <w:hideMark/>
          </w:tcPr>
          <w:p w14:paraId="0ABB5DA6" w14:textId="77777777" w:rsidR="000B4E51" w:rsidRPr="001A29AE" w:rsidRDefault="000B4E51" w:rsidP="00D90482">
            <w:pPr>
              <w:jc w:val="center"/>
              <w:rPr>
                <w:sz w:val="22"/>
                <w:szCs w:val="22"/>
              </w:rPr>
            </w:pPr>
            <w:r w:rsidRPr="001A29AE">
              <w:rPr>
                <w:sz w:val="22"/>
                <w:szCs w:val="22"/>
              </w:rPr>
              <w:t>2 000</w:t>
            </w:r>
          </w:p>
        </w:tc>
      </w:tr>
      <w:tr w:rsidR="000B4E51" w:rsidRPr="001A29AE" w14:paraId="6C649F98" w14:textId="77777777" w:rsidTr="000B4E51">
        <w:trPr>
          <w:trHeight w:val="142"/>
        </w:trPr>
        <w:tc>
          <w:tcPr>
            <w:tcW w:w="492" w:type="dxa"/>
            <w:tcBorders>
              <w:top w:val="nil"/>
              <w:left w:val="single" w:sz="4" w:space="0" w:color="auto"/>
              <w:bottom w:val="single" w:sz="4" w:space="0" w:color="auto"/>
              <w:right w:val="single" w:sz="4" w:space="0" w:color="auto"/>
            </w:tcBorders>
            <w:shd w:val="clear" w:color="auto" w:fill="auto"/>
            <w:hideMark/>
          </w:tcPr>
          <w:p w14:paraId="31090394" w14:textId="77777777" w:rsidR="000B4E51" w:rsidRPr="001A29AE" w:rsidRDefault="000B4E51" w:rsidP="00D90482">
            <w:pPr>
              <w:jc w:val="center"/>
              <w:rPr>
                <w:sz w:val="22"/>
                <w:szCs w:val="22"/>
              </w:rPr>
            </w:pPr>
            <w:r w:rsidRPr="001A29AE">
              <w:rPr>
                <w:sz w:val="22"/>
                <w:szCs w:val="22"/>
              </w:rPr>
              <w:t>7</w:t>
            </w:r>
          </w:p>
        </w:tc>
        <w:tc>
          <w:tcPr>
            <w:tcW w:w="3722" w:type="dxa"/>
            <w:tcBorders>
              <w:top w:val="nil"/>
              <w:left w:val="nil"/>
              <w:bottom w:val="single" w:sz="4" w:space="0" w:color="auto"/>
              <w:right w:val="single" w:sz="4" w:space="0" w:color="auto"/>
            </w:tcBorders>
            <w:shd w:val="clear" w:color="auto" w:fill="auto"/>
            <w:hideMark/>
          </w:tcPr>
          <w:p w14:paraId="41DB080D" w14:textId="77777777" w:rsidR="000B4E51" w:rsidRPr="001A29AE" w:rsidRDefault="000B4E51" w:rsidP="00D90482">
            <w:pPr>
              <w:rPr>
                <w:sz w:val="22"/>
                <w:szCs w:val="22"/>
              </w:rPr>
            </w:pPr>
            <w:r w:rsidRPr="001A29AE">
              <w:rPr>
                <w:sz w:val="22"/>
                <w:szCs w:val="22"/>
              </w:rPr>
              <w:t>Narva Linnavalitsuse Kultuuriosakond</w:t>
            </w:r>
          </w:p>
        </w:tc>
        <w:tc>
          <w:tcPr>
            <w:tcW w:w="4074" w:type="dxa"/>
            <w:tcBorders>
              <w:top w:val="nil"/>
              <w:left w:val="nil"/>
              <w:bottom w:val="single" w:sz="4" w:space="0" w:color="auto"/>
              <w:right w:val="single" w:sz="4" w:space="0" w:color="auto"/>
            </w:tcBorders>
            <w:shd w:val="clear" w:color="auto" w:fill="auto"/>
            <w:hideMark/>
          </w:tcPr>
          <w:p w14:paraId="0AD0B8E9" w14:textId="77777777" w:rsidR="000B4E51" w:rsidRPr="001A29AE" w:rsidRDefault="000B4E51" w:rsidP="00D90482">
            <w:pPr>
              <w:rPr>
                <w:sz w:val="22"/>
                <w:szCs w:val="22"/>
              </w:rPr>
            </w:pPr>
            <w:r w:rsidRPr="001A29AE">
              <w:rPr>
                <w:sz w:val="22"/>
                <w:szCs w:val="22"/>
              </w:rPr>
              <w:t>SA Narva Muuseum</w:t>
            </w:r>
          </w:p>
        </w:tc>
        <w:tc>
          <w:tcPr>
            <w:tcW w:w="1455" w:type="dxa"/>
            <w:tcBorders>
              <w:top w:val="nil"/>
              <w:left w:val="nil"/>
              <w:bottom w:val="single" w:sz="4" w:space="0" w:color="auto"/>
              <w:right w:val="single" w:sz="4" w:space="0" w:color="auto"/>
            </w:tcBorders>
            <w:shd w:val="clear" w:color="000000" w:fill="FFFFFF"/>
            <w:hideMark/>
          </w:tcPr>
          <w:p w14:paraId="0452827D" w14:textId="77777777" w:rsidR="000B4E51" w:rsidRPr="001A29AE" w:rsidRDefault="000B4E51" w:rsidP="00D90482">
            <w:pPr>
              <w:jc w:val="center"/>
              <w:rPr>
                <w:sz w:val="22"/>
                <w:szCs w:val="22"/>
              </w:rPr>
            </w:pPr>
            <w:r w:rsidRPr="001A29AE">
              <w:rPr>
                <w:sz w:val="22"/>
                <w:szCs w:val="22"/>
              </w:rPr>
              <w:t>432 965</w:t>
            </w:r>
          </w:p>
        </w:tc>
      </w:tr>
      <w:tr w:rsidR="000B4E51" w:rsidRPr="001A29AE" w14:paraId="7333A50D" w14:textId="77777777" w:rsidTr="000B4E51">
        <w:trPr>
          <w:trHeight w:val="488"/>
        </w:trPr>
        <w:tc>
          <w:tcPr>
            <w:tcW w:w="492" w:type="dxa"/>
            <w:tcBorders>
              <w:top w:val="nil"/>
              <w:left w:val="single" w:sz="4" w:space="0" w:color="auto"/>
              <w:bottom w:val="single" w:sz="4" w:space="0" w:color="auto"/>
              <w:right w:val="single" w:sz="4" w:space="0" w:color="auto"/>
            </w:tcBorders>
            <w:shd w:val="clear" w:color="auto" w:fill="auto"/>
            <w:hideMark/>
          </w:tcPr>
          <w:p w14:paraId="6B4B6E2C" w14:textId="77777777" w:rsidR="000B4E51" w:rsidRPr="001A29AE" w:rsidRDefault="000B4E51" w:rsidP="00D90482">
            <w:pPr>
              <w:jc w:val="center"/>
              <w:rPr>
                <w:sz w:val="22"/>
                <w:szCs w:val="22"/>
              </w:rPr>
            </w:pPr>
            <w:r w:rsidRPr="001A29AE">
              <w:rPr>
                <w:sz w:val="22"/>
                <w:szCs w:val="22"/>
              </w:rPr>
              <w:t>8</w:t>
            </w:r>
          </w:p>
        </w:tc>
        <w:tc>
          <w:tcPr>
            <w:tcW w:w="3722" w:type="dxa"/>
            <w:tcBorders>
              <w:top w:val="nil"/>
              <w:left w:val="nil"/>
              <w:bottom w:val="single" w:sz="4" w:space="0" w:color="auto"/>
              <w:right w:val="single" w:sz="4" w:space="0" w:color="auto"/>
            </w:tcBorders>
            <w:shd w:val="clear" w:color="auto" w:fill="auto"/>
            <w:hideMark/>
          </w:tcPr>
          <w:p w14:paraId="47CE73D0" w14:textId="77777777" w:rsidR="000B4E51" w:rsidRPr="001A29AE" w:rsidRDefault="000B4E51" w:rsidP="00D90482">
            <w:pPr>
              <w:rPr>
                <w:sz w:val="22"/>
                <w:szCs w:val="22"/>
              </w:rPr>
            </w:pPr>
            <w:r w:rsidRPr="001A29AE">
              <w:rPr>
                <w:sz w:val="22"/>
                <w:szCs w:val="22"/>
              </w:rPr>
              <w:t>Narva Linnavalitsuse Kultuuriosakond</w:t>
            </w:r>
          </w:p>
        </w:tc>
        <w:tc>
          <w:tcPr>
            <w:tcW w:w="4074" w:type="dxa"/>
            <w:tcBorders>
              <w:top w:val="nil"/>
              <w:left w:val="nil"/>
              <w:bottom w:val="single" w:sz="4" w:space="0" w:color="auto"/>
              <w:right w:val="single" w:sz="4" w:space="0" w:color="auto"/>
            </w:tcBorders>
            <w:shd w:val="clear" w:color="auto" w:fill="auto"/>
            <w:hideMark/>
          </w:tcPr>
          <w:p w14:paraId="563DC6B5" w14:textId="77777777" w:rsidR="000B4E51" w:rsidRPr="001A29AE" w:rsidRDefault="000B4E51" w:rsidP="00D90482">
            <w:pPr>
              <w:rPr>
                <w:sz w:val="22"/>
                <w:szCs w:val="22"/>
              </w:rPr>
            </w:pPr>
            <w:r w:rsidRPr="001A29AE">
              <w:rPr>
                <w:sz w:val="22"/>
                <w:szCs w:val="22"/>
              </w:rPr>
              <w:t>MTÜ JALGPALLIKLUBI NARVA TRANS</w:t>
            </w:r>
          </w:p>
        </w:tc>
        <w:tc>
          <w:tcPr>
            <w:tcW w:w="1455" w:type="dxa"/>
            <w:tcBorders>
              <w:top w:val="nil"/>
              <w:left w:val="nil"/>
              <w:bottom w:val="single" w:sz="4" w:space="0" w:color="auto"/>
              <w:right w:val="single" w:sz="4" w:space="0" w:color="auto"/>
            </w:tcBorders>
            <w:shd w:val="clear" w:color="000000" w:fill="FFFFFF"/>
            <w:hideMark/>
          </w:tcPr>
          <w:p w14:paraId="1AFCE6EC" w14:textId="77777777" w:rsidR="000B4E51" w:rsidRPr="001A29AE" w:rsidRDefault="000B4E51" w:rsidP="00D90482">
            <w:pPr>
              <w:jc w:val="center"/>
              <w:rPr>
                <w:sz w:val="22"/>
                <w:szCs w:val="22"/>
              </w:rPr>
            </w:pPr>
            <w:r w:rsidRPr="001A29AE">
              <w:rPr>
                <w:sz w:val="22"/>
                <w:szCs w:val="22"/>
              </w:rPr>
              <w:t>53 000</w:t>
            </w:r>
          </w:p>
        </w:tc>
      </w:tr>
      <w:tr w:rsidR="000B4E51" w:rsidRPr="001A29AE" w14:paraId="68EE64B2" w14:textId="77777777" w:rsidTr="000B4E51">
        <w:trPr>
          <w:trHeight w:val="181"/>
        </w:trPr>
        <w:tc>
          <w:tcPr>
            <w:tcW w:w="492" w:type="dxa"/>
            <w:tcBorders>
              <w:top w:val="nil"/>
              <w:left w:val="single" w:sz="4" w:space="0" w:color="auto"/>
              <w:bottom w:val="single" w:sz="4" w:space="0" w:color="auto"/>
              <w:right w:val="single" w:sz="4" w:space="0" w:color="auto"/>
            </w:tcBorders>
            <w:shd w:val="clear" w:color="auto" w:fill="auto"/>
            <w:hideMark/>
          </w:tcPr>
          <w:p w14:paraId="1F4FE234" w14:textId="77777777" w:rsidR="000B4E51" w:rsidRPr="001A29AE" w:rsidRDefault="000B4E51" w:rsidP="00D90482">
            <w:pPr>
              <w:jc w:val="center"/>
              <w:rPr>
                <w:sz w:val="22"/>
                <w:szCs w:val="22"/>
              </w:rPr>
            </w:pPr>
            <w:r w:rsidRPr="001A29AE">
              <w:rPr>
                <w:sz w:val="22"/>
                <w:szCs w:val="22"/>
              </w:rPr>
              <w:t>9</w:t>
            </w:r>
          </w:p>
        </w:tc>
        <w:tc>
          <w:tcPr>
            <w:tcW w:w="3722" w:type="dxa"/>
            <w:tcBorders>
              <w:top w:val="nil"/>
              <w:left w:val="nil"/>
              <w:bottom w:val="single" w:sz="4" w:space="0" w:color="auto"/>
              <w:right w:val="single" w:sz="4" w:space="0" w:color="auto"/>
            </w:tcBorders>
            <w:shd w:val="clear" w:color="auto" w:fill="auto"/>
            <w:hideMark/>
          </w:tcPr>
          <w:p w14:paraId="56A5AFBE" w14:textId="77777777" w:rsidR="000B4E51" w:rsidRPr="001A29AE" w:rsidRDefault="000B4E51" w:rsidP="00D90482">
            <w:pPr>
              <w:rPr>
                <w:sz w:val="22"/>
                <w:szCs w:val="22"/>
              </w:rPr>
            </w:pPr>
            <w:r w:rsidRPr="001A29AE">
              <w:rPr>
                <w:sz w:val="22"/>
                <w:szCs w:val="22"/>
              </w:rPr>
              <w:t>Narva Linnavalitsuse Kultuuriosakond</w:t>
            </w:r>
          </w:p>
        </w:tc>
        <w:tc>
          <w:tcPr>
            <w:tcW w:w="4074" w:type="dxa"/>
            <w:tcBorders>
              <w:top w:val="nil"/>
              <w:left w:val="nil"/>
              <w:bottom w:val="single" w:sz="4" w:space="0" w:color="auto"/>
              <w:right w:val="single" w:sz="4" w:space="0" w:color="auto"/>
            </w:tcBorders>
            <w:shd w:val="clear" w:color="auto" w:fill="auto"/>
            <w:hideMark/>
          </w:tcPr>
          <w:p w14:paraId="2D53F779" w14:textId="77777777" w:rsidR="000B4E51" w:rsidRPr="001A29AE" w:rsidRDefault="000B4E51" w:rsidP="00D90482">
            <w:pPr>
              <w:rPr>
                <w:sz w:val="22"/>
                <w:szCs w:val="22"/>
              </w:rPr>
            </w:pPr>
            <w:r w:rsidRPr="001A29AE">
              <w:rPr>
                <w:sz w:val="22"/>
                <w:szCs w:val="22"/>
              </w:rPr>
              <w:t>MTÜ Narva Jalgpalli Liit</w:t>
            </w:r>
          </w:p>
        </w:tc>
        <w:tc>
          <w:tcPr>
            <w:tcW w:w="1455" w:type="dxa"/>
            <w:tcBorders>
              <w:top w:val="nil"/>
              <w:left w:val="nil"/>
              <w:bottom w:val="single" w:sz="4" w:space="0" w:color="auto"/>
              <w:right w:val="single" w:sz="4" w:space="0" w:color="auto"/>
            </w:tcBorders>
            <w:shd w:val="clear" w:color="000000" w:fill="FFFFFF"/>
            <w:hideMark/>
          </w:tcPr>
          <w:p w14:paraId="0949A292" w14:textId="77777777" w:rsidR="000B4E51" w:rsidRPr="001A29AE" w:rsidRDefault="000B4E51" w:rsidP="00D90482">
            <w:pPr>
              <w:jc w:val="center"/>
              <w:rPr>
                <w:sz w:val="22"/>
                <w:szCs w:val="22"/>
              </w:rPr>
            </w:pPr>
            <w:r w:rsidRPr="001A29AE">
              <w:rPr>
                <w:sz w:val="22"/>
                <w:szCs w:val="22"/>
              </w:rPr>
              <w:t>8 000</w:t>
            </w:r>
          </w:p>
        </w:tc>
      </w:tr>
      <w:tr w:rsidR="000B4E51" w:rsidRPr="001A29AE" w14:paraId="30A4F877" w14:textId="77777777" w:rsidTr="000B4E51">
        <w:trPr>
          <w:trHeight w:val="272"/>
        </w:trPr>
        <w:tc>
          <w:tcPr>
            <w:tcW w:w="492" w:type="dxa"/>
            <w:tcBorders>
              <w:top w:val="nil"/>
              <w:left w:val="single" w:sz="4" w:space="0" w:color="auto"/>
              <w:bottom w:val="single" w:sz="4" w:space="0" w:color="auto"/>
              <w:right w:val="single" w:sz="4" w:space="0" w:color="auto"/>
            </w:tcBorders>
            <w:shd w:val="clear" w:color="auto" w:fill="auto"/>
            <w:hideMark/>
          </w:tcPr>
          <w:p w14:paraId="1C9A0092" w14:textId="77777777" w:rsidR="000B4E51" w:rsidRPr="001A29AE" w:rsidRDefault="000B4E51" w:rsidP="00D90482">
            <w:pPr>
              <w:jc w:val="center"/>
              <w:rPr>
                <w:sz w:val="22"/>
                <w:szCs w:val="22"/>
              </w:rPr>
            </w:pPr>
            <w:r w:rsidRPr="001A29AE">
              <w:rPr>
                <w:sz w:val="22"/>
                <w:szCs w:val="22"/>
              </w:rPr>
              <w:t>10</w:t>
            </w:r>
          </w:p>
        </w:tc>
        <w:tc>
          <w:tcPr>
            <w:tcW w:w="3722" w:type="dxa"/>
            <w:tcBorders>
              <w:top w:val="nil"/>
              <w:left w:val="nil"/>
              <w:bottom w:val="single" w:sz="4" w:space="0" w:color="auto"/>
              <w:right w:val="single" w:sz="4" w:space="0" w:color="auto"/>
            </w:tcBorders>
            <w:shd w:val="clear" w:color="auto" w:fill="auto"/>
            <w:hideMark/>
          </w:tcPr>
          <w:p w14:paraId="5B1496D6" w14:textId="77777777" w:rsidR="000B4E51" w:rsidRPr="001A29AE" w:rsidRDefault="000B4E51" w:rsidP="00D90482">
            <w:pPr>
              <w:rPr>
                <w:sz w:val="22"/>
                <w:szCs w:val="22"/>
              </w:rPr>
            </w:pPr>
            <w:r w:rsidRPr="001A29AE">
              <w:rPr>
                <w:sz w:val="22"/>
                <w:szCs w:val="22"/>
              </w:rPr>
              <w:t>Narva Linnavalitsuse Kultuuriosakond</w:t>
            </w:r>
          </w:p>
        </w:tc>
        <w:tc>
          <w:tcPr>
            <w:tcW w:w="4074" w:type="dxa"/>
            <w:tcBorders>
              <w:top w:val="nil"/>
              <w:left w:val="nil"/>
              <w:bottom w:val="single" w:sz="4" w:space="0" w:color="auto"/>
              <w:right w:val="single" w:sz="4" w:space="0" w:color="auto"/>
            </w:tcBorders>
            <w:shd w:val="clear" w:color="000000" w:fill="FFFFFF"/>
            <w:hideMark/>
          </w:tcPr>
          <w:p w14:paraId="3FEB799E" w14:textId="77777777" w:rsidR="000B4E51" w:rsidRPr="001A29AE" w:rsidRDefault="000B4E51" w:rsidP="00D90482">
            <w:pPr>
              <w:rPr>
                <w:sz w:val="22"/>
                <w:szCs w:val="22"/>
              </w:rPr>
            </w:pPr>
            <w:r w:rsidRPr="001A29AE">
              <w:rPr>
                <w:sz w:val="22"/>
                <w:szCs w:val="22"/>
              </w:rPr>
              <w:t>MTÜ Spordiürituste Korraldamise Klubi</w:t>
            </w:r>
          </w:p>
        </w:tc>
        <w:tc>
          <w:tcPr>
            <w:tcW w:w="1455" w:type="dxa"/>
            <w:tcBorders>
              <w:top w:val="nil"/>
              <w:left w:val="nil"/>
              <w:bottom w:val="single" w:sz="4" w:space="0" w:color="auto"/>
              <w:right w:val="single" w:sz="4" w:space="0" w:color="auto"/>
            </w:tcBorders>
            <w:shd w:val="clear" w:color="000000" w:fill="FFFFFF"/>
            <w:hideMark/>
          </w:tcPr>
          <w:p w14:paraId="47A56F20" w14:textId="77777777" w:rsidR="000B4E51" w:rsidRPr="001A29AE" w:rsidRDefault="000B4E51" w:rsidP="00D90482">
            <w:pPr>
              <w:jc w:val="center"/>
              <w:rPr>
                <w:sz w:val="22"/>
                <w:szCs w:val="22"/>
              </w:rPr>
            </w:pPr>
            <w:r w:rsidRPr="001A29AE">
              <w:rPr>
                <w:sz w:val="22"/>
                <w:szCs w:val="22"/>
              </w:rPr>
              <w:t>3 500</w:t>
            </w:r>
          </w:p>
        </w:tc>
      </w:tr>
      <w:tr w:rsidR="000B4E51" w:rsidRPr="001A29AE" w14:paraId="246F5F2D" w14:textId="77777777" w:rsidTr="000B4E51">
        <w:trPr>
          <w:trHeight w:val="232"/>
        </w:trPr>
        <w:tc>
          <w:tcPr>
            <w:tcW w:w="492" w:type="dxa"/>
            <w:tcBorders>
              <w:top w:val="nil"/>
              <w:left w:val="single" w:sz="4" w:space="0" w:color="auto"/>
              <w:bottom w:val="single" w:sz="4" w:space="0" w:color="auto"/>
              <w:right w:val="single" w:sz="4" w:space="0" w:color="auto"/>
            </w:tcBorders>
            <w:shd w:val="clear" w:color="auto" w:fill="auto"/>
            <w:hideMark/>
          </w:tcPr>
          <w:p w14:paraId="43DCBEE7" w14:textId="77777777" w:rsidR="000B4E51" w:rsidRPr="001A29AE" w:rsidRDefault="000B4E51" w:rsidP="00D90482">
            <w:pPr>
              <w:jc w:val="center"/>
              <w:rPr>
                <w:sz w:val="22"/>
                <w:szCs w:val="22"/>
              </w:rPr>
            </w:pPr>
            <w:r w:rsidRPr="001A29AE">
              <w:rPr>
                <w:sz w:val="22"/>
                <w:szCs w:val="22"/>
              </w:rPr>
              <w:t>11</w:t>
            </w:r>
          </w:p>
        </w:tc>
        <w:tc>
          <w:tcPr>
            <w:tcW w:w="3722" w:type="dxa"/>
            <w:tcBorders>
              <w:top w:val="nil"/>
              <w:left w:val="nil"/>
              <w:bottom w:val="single" w:sz="4" w:space="0" w:color="auto"/>
              <w:right w:val="single" w:sz="4" w:space="0" w:color="auto"/>
            </w:tcBorders>
            <w:shd w:val="clear" w:color="auto" w:fill="auto"/>
            <w:hideMark/>
          </w:tcPr>
          <w:p w14:paraId="06947D50" w14:textId="77777777" w:rsidR="000B4E51" w:rsidRPr="001A29AE" w:rsidRDefault="000B4E51" w:rsidP="00D90482">
            <w:pPr>
              <w:rPr>
                <w:sz w:val="22"/>
                <w:szCs w:val="22"/>
              </w:rPr>
            </w:pPr>
            <w:r w:rsidRPr="001A29AE">
              <w:rPr>
                <w:sz w:val="22"/>
                <w:szCs w:val="22"/>
              </w:rPr>
              <w:t>Narva Linnavalitsuse Kultuuriosakond</w:t>
            </w:r>
          </w:p>
        </w:tc>
        <w:tc>
          <w:tcPr>
            <w:tcW w:w="4074" w:type="dxa"/>
            <w:tcBorders>
              <w:top w:val="nil"/>
              <w:left w:val="nil"/>
              <w:bottom w:val="single" w:sz="4" w:space="0" w:color="auto"/>
              <w:right w:val="single" w:sz="4" w:space="0" w:color="auto"/>
            </w:tcBorders>
            <w:shd w:val="clear" w:color="auto" w:fill="auto"/>
            <w:hideMark/>
          </w:tcPr>
          <w:p w14:paraId="09980DEE" w14:textId="77777777" w:rsidR="000B4E51" w:rsidRPr="001A29AE" w:rsidRDefault="000B4E51" w:rsidP="00D90482">
            <w:pPr>
              <w:rPr>
                <w:sz w:val="22"/>
                <w:szCs w:val="22"/>
              </w:rPr>
            </w:pPr>
            <w:r w:rsidRPr="001A29AE">
              <w:rPr>
                <w:sz w:val="22"/>
                <w:szCs w:val="22"/>
              </w:rPr>
              <w:t>MTÜ Rakvere Maraton</w:t>
            </w:r>
          </w:p>
        </w:tc>
        <w:tc>
          <w:tcPr>
            <w:tcW w:w="1455" w:type="dxa"/>
            <w:tcBorders>
              <w:top w:val="nil"/>
              <w:left w:val="nil"/>
              <w:bottom w:val="single" w:sz="4" w:space="0" w:color="auto"/>
              <w:right w:val="single" w:sz="4" w:space="0" w:color="auto"/>
            </w:tcBorders>
            <w:shd w:val="clear" w:color="000000" w:fill="FFFFFF"/>
            <w:hideMark/>
          </w:tcPr>
          <w:p w14:paraId="295B08DA" w14:textId="77777777" w:rsidR="000B4E51" w:rsidRPr="001A29AE" w:rsidRDefault="000B4E51" w:rsidP="00D90482">
            <w:pPr>
              <w:jc w:val="center"/>
              <w:rPr>
                <w:sz w:val="22"/>
                <w:szCs w:val="22"/>
              </w:rPr>
            </w:pPr>
            <w:r w:rsidRPr="001A29AE">
              <w:rPr>
                <w:sz w:val="22"/>
                <w:szCs w:val="22"/>
              </w:rPr>
              <w:t>3 500</w:t>
            </w:r>
          </w:p>
        </w:tc>
      </w:tr>
      <w:tr w:rsidR="000B4E51" w:rsidRPr="001A29AE" w14:paraId="7FCE28A5" w14:textId="77777777" w:rsidTr="000B4E51">
        <w:trPr>
          <w:trHeight w:val="63"/>
        </w:trPr>
        <w:tc>
          <w:tcPr>
            <w:tcW w:w="492" w:type="dxa"/>
            <w:tcBorders>
              <w:top w:val="nil"/>
              <w:left w:val="single" w:sz="4" w:space="0" w:color="auto"/>
              <w:bottom w:val="single" w:sz="4" w:space="0" w:color="auto"/>
              <w:right w:val="single" w:sz="4" w:space="0" w:color="auto"/>
            </w:tcBorders>
            <w:shd w:val="clear" w:color="auto" w:fill="auto"/>
            <w:hideMark/>
          </w:tcPr>
          <w:p w14:paraId="5FA2FBDD" w14:textId="77777777" w:rsidR="000B4E51" w:rsidRPr="001A29AE" w:rsidRDefault="000B4E51" w:rsidP="00D90482">
            <w:pPr>
              <w:jc w:val="center"/>
              <w:rPr>
                <w:sz w:val="22"/>
                <w:szCs w:val="22"/>
              </w:rPr>
            </w:pPr>
            <w:r w:rsidRPr="001A29AE">
              <w:rPr>
                <w:sz w:val="22"/>
                <w:szCs w:val="22"/>
              </w:rPr>
              <w:t>12</w:t>
            </w:r>
          </w:p>
        </w:tc>
        <w:tc>
          <w:tcPr>
            <w:tcW w:w="3722" w:type="dxa"/>
            <w:tcBorders>
              <w:top w:val="nil"/>
              <w:left w:val="nil"/>
              <w:bottom w:val="single" w:sz="4" w:space="0" w:color="auto"/>
              <w:right w:val="single" w:sz="4" w:space="0" w:color="auto"/>
            </w:tcBorders>
            <w:shd w:val="clear" w:color="auto" w:fill="auto"/>
            <w:hideMark/>
          </w:tcPr>
          <w:p w14:paraId="0AA5482C" w14:textId="77777777" w:rsidR="000B4E51" w:rsidRPr="001A29AE" w:rsidRDefault="000B4E51" w:rsidP="00D90482">
            <w:pPr>
              <w:rPr>
                <w:sz w:val="22"/>
                <w:szCs w:val="22"/>
              </w:rPr>
            </w:pPr>
            <w:r w:rsidRPr="001A29AE">
              <w:rPr>
                <w:sz w:val="22"/>
                <w:szCs w:val="22"/>
              </w:rPr>
              <w:t>Narva Linnavalitsuse Kultuuriosakond</w:t>
            </w:r>
          </w:p>
        </w:tc>
        <w:tc>
          <w:tcPr>
            <w:tcW w:w="4074" w:type="dxa"/>
            <w:tcBorders>
              <w:top w:val="nil"/>
              <w:left w:val="nil"/>
              <w:bottom w:val="single" w:sz="4" w:space="0" w:color="auto"/>
              <w:right w:val="single" w:sz="4" w:space="0" w:color="auto"/>
            </w:tcBorders>
            <w:shd w:val="clear" w:color="000000" w:fill="FFFFFF"/>
            <w:hideMark/>
          </w:tcPr>
          <w:p w14:paraId="01CE6F45" w14:textId="77777777" w:rsidR="000B4E51" w:rsidRPr="001A29AE" w:rsidRDefault="000B4E51" w:rsidP="00D90482">
            <w:pPr>
              <w:rPr>
                <w:sz w:val="22"/>
                <w:szCs w:val="22"/>
              </w:rPr>
            </w:pPr>
            <w:r w:rsidRPr="001A29AE">
              <w:rPr>
                <w:sz w:val="22"/>
                <w:szCs w:val="22"/>
              </w:rPr>
              <w:t>OÜ Narva Gate</w:t>
            </w:r>
          </w:p>
        </w:tc>
        <w:tc>
          <w:tcPr>
            <w:tcW w:w="1455" w:type="dxa"/>
            <w:tcBorders>
              <w:top w:val="nil"/>
              <w:left w:val="nil"/>
              <w:bottom w:val="single" w:sz="4" w:space="0" w:color="auto"/>
              <w:right w:val="single" w:sz="4" w:space="0" w:color="auto"/>
            </w:tcBorders>
            <w:shd w:val="clear" w:color="000000" w:fill="FFFFFF"/>
            <w:hideMark/>
          </w:tcPr>
          <w:p w14:paraId="678F4EC7" w14:textId="77777777" w:rsidR="000B4E51" w:rsidRPr="001A29AE" w:rsidRDefault="000B4E51" w:rsidP="00D90482">
            <w:pPr>
              <w:jc w:val="center"/>
              <w:rPr>
                <w:sz w:val="22"/>
                <w:szCs w:val="22"/>
              </w:rPr>
            </w:pPr>
            <w:r w:rsidRPr="001A29AE">
              <w:rPr>
                <w:sz w:val="22"/>
                <w:szCs w:val="22"/>
              </w:rPr>
              <w:t>30 000</w:t>
            </w:r>
          </w:p>
        </w:tc>
      </w:tr>
      <w:tr w:rsidR="000B4E51" w:rsidRPr="001A29AE" w14:paraId="614792B1" w14:textId="77777777" w:rsidTr="000B4E51">
        <w:trPr>
          <w:trHeight w:val="140"/>
        </w:trPr>
        <w:tc>
          <w:tcPr>
            <w:tcW w:w="492" w:type="dxa"/>
            <w:tcBorders>
              <w:top w:val="nil"/>
              <w:left w:val="single" w:sz="4" w:space="0" w:color="auto"/>
              <w:bottom w:val="single" w:sz="4" w:space="0" w:color="auto"/>
              <w:right w:val="single" w:sz="4" w:space="0" w:color="auto"/>
            </w:tcBorders>
            <w:shd w:val="clear" w:color="auto" w:fill="auto"/>
            <w:hideMark/>
          </w:tcPr>
          <w:p w14:paraId="22FA388E" w14:textId="77777777" w:rsidR="000B4E51" w:rsidRPr="001A29AE" w:rsidRDefault="000B4E51" w:rsidP="00D90482">
            <w:pPr>
              <w:jc w:val="center"/>
              <w:rPr>
                <w:sz w:val="22"/>
                <w:szCs w:val="22"/>
              </w:rPr>
            </w:pPr>
            <w:r w:rsidRPr="001A29AE">
              <w:rPr>
                <w:sz w:val="22"/>
                <w:szCs w:val="22"/>
              </w:rPr>
              <w:t>13</w:t>
            </w:r>
          </w:p>
        </w:tc>
        <w:tc>
          <w:tcPr>
            <w:tcW w:w="3722" w:type="dxa"/>
            <w:tcBorders>
              <w:top w:val="nil"/>
              <w:left w:val="nil"/>
              <w:bottom w:val="single" w:sz="4" w:space="0" w:color="auto"/>
              <w:right w:val="single" w:sz="4" w:space="0" w:color="auto"/>
            </w:tcBorders>
            <w:shd w:val="clear" w:color="auto" w:fill="auto"/>
            <w:hideMark/>
          </w:tcPr>
          <w:p w14:paraId="745867BD" w14:textId="77777777" w:rsidR="000B4E51" w:rsidRPr="001A29AE" w:rsidRDefault="000B4E51" w:rsidP="00D90482">
            <w:pPr>
              <w:rPr>
                <w:sz w:val="22"/>
                <w:szCs w:val="22"/>
              </w:rPr>
            </w:pPr>
            <w:r w:rsidRPr="001A29AE">
              <w:rPr>
                <w:sz w:val="22"/>
                <w:szCs w:val="22"/>
              </w:rPr>
              <w:t>Narva linna Sotsiaalabiamet</w:t>
            </w:r>
          </w:p>
        </w:tc>
        <w:tc>
          <w:tcPr>
            <w:tcW w:w="4074" w:type="dxa"/>
            <w:tcBorders>
              <w:top w:val="nil"/>
              <w:left w:val="nil"/>
              <w:bottom w:val="single" w:sz="4" w:space="0" w:color="auto"/>
              <w:right w:val="single" w:sz="4" w:space="0" w:color="auto"/>
            </w:tcBorders>
            <w:shd w:val="clear" w:color="auto" w:fill="auto"/>
            <w:hideMark/>
          </w:tcPr>
          <w:p w14:paraId="7E90BAC9" w14:textId="77777777" w:rsidR="000B4E51" w:rsidRPr="001A29AE" w:rsidRDefault="000B4E51" w:rsidP="00D90482">
            <w:pPr>
              <w:rPr>
                <w:sz w:val="22"/>
                <w:szCs w:val="22"/>
              </w:rPr>
            </w:pPr>
            <w:r w:rsidRPr="001A29AE">
              <w:rPr>
                <w:sz w:val="22"/>
                <w:szCs w:val="22"/>
              </w:rPr>
              <w:t>MTÜ LASTE PÄEVAKESKUS LAD</w:t>
            </w:r>
          </w:p>
        </w:tc>
        <w:tc>
          <w:tcPr>
            <w:tcW w:w="1455" w:type="dxa"/>
            <w:tcBorders>
              <w:top w:val="nil"/>
              <w:left w:val="nil"/>
              <w:bottom w:val="single" w:sz="4" w:space="0" w:color="auto"/>
              <w:right w:val="single" w:sz="4" w:space="0" w:color="auto"/>
            </w:tcBorders>
            <w:shd w:val="clear" w:color="auto" w:fill="auto"/>
            <w:hideMark/>
          </w:tcPr>
          <w:p w14:paraId="115ABE6A" w14:textId="77777777" w:rsidR="000B4E51" w:rsidRPr="001A29AE" w:rsidRDefault="000B4E51" w:rsidP="00D90482">
            <w:pPr>
              <w:jc w:val="center"/>
              <w:rPr>
                <w:sz w:val="22"/>
                <w:szCs w:val="22"/>
              </w:rPr>
            </w:pPr>
            <w:r w:rsidRPr="001A29AE">
              <w:rPr>
                <w:sz w:val="22"/>
                <w:szCs w:val="22"/>
              </w:rPr>
              <w:t>89 400</w:t>
            </w:r>
          </w:p>
        </w:tc>
      </w:tr>
      <w:tr w:rsidR="000B4E51" w:rsidRPr="001A29AE" w14:paraId="72F404FA" w14:textId="77777777" w:rsidTr="000B4E51">
        <w:trPr>
          <w:trHeight w:val="488"/>
        </w:trPr>
        <w:tc>
          <w:tcPr>
            <w:tcW w:w="492" w:type="dxa"/>
            <w:tcBorders>
              <w:top w:val="nil"/>
              <w:left w:val="single" w:sz="4" w:space="0" w:color="auto"/>
              <w:bottom w:val="single" w:sz="4" w:space="0" w:color="auto"/>
              <w:right w:val="single" w:sz="4" w:space="0" w:color="auto"/>
            </w:tcBorders>
            <w:shd w:val="clear" w:color="auto" w:fill="auto"/>
            <w:hideMark/>
          </w:tcPr>
          <w:p w14:paraId="11D37442" w14:textId="77777777" w:rsidR="000B4E51" w:rsidRPr="001A29AE" w:rsidRDefault="000B4E51" w:rsidP="00D90482">
            <w:pPr>
              <w:jc w:val="center"/>
              <w:rPr>
                <w:sz w:val="22"/>
                <w:szCs w:val="22"/>
              </w:rPr>
            </w:pPr>
            <w:r w:rsidRPr="001A29AE">
              <w:rPr>
                <w:sz w:val="22"/>
                <w:szCs w:val="22"/>
              </w:rPr>
              <w:t>14</w:t>
            </w:r>
          </w:p>
        </w:tc>
        <w:tc>
          <w:tcPr>
            <w:tcW w:w="3722" w:type="dxa"/>
            <w:tcBorders>
              <w:top w:val="nil"/>
              <w:left w:val="nil"/>
              <w:bottom w:val="single" w:sz="4" w:space="0" w:color="auto"/>
              <w:right w:val="single" w:sz="4" w:space="0" w:color="auto"/>
            </w:tcBorders>
            <w:shd w:val="clear" w:color="auto" w:fill="auto"/>
            <w:hideMark/>
          </w:tcPr>
          <w:p w14:paraId="781FC74A" w14:textId="77777777" w:rsidR="000B4E51" w:rsidRPr="001A29AE" w:rsidRDefault="000B4E51" w:rsidP="00D90482">
            <w:pPr>
              <w:rPr>
                <w:sz w:val="22"/>
                <w:szCs w:val="22"/>
              </w:rPr>
            </w:pPr>
            <w:r w:rsidRPr="001A29AE">
              <w:rPr>
                <w:sz w:val="22"/>
                <w:szCs w:val="22"/>
              </w:rPr>
              <w:t>Narva linna Sotsiaalabiamet</w:t>
            </w:r>
          </w:p>
        </w:tc>
        <w:tc>
          <w:tcPr>
            <w:tcW w:w="4074" w:type="dxa"/>
            <w:tcBorders>
              <w:top w:val="nil"/>
              <w:left w:val="nil"/>
              <w:bottom w:val="single" w:sz="4" w:space="0" w:color="auto"/>
              <w:right w:val="single" w:sz="4" w:space="0" w:color="auto"/>
            </w:tcBorders>
            <w:shd w:val="clear" w:color="auto" w:fill="auto"/>
            <w:hideMark/>
          </w:tcPr>
          <w:p w14:paraId="762D4E60" w14:textId="77777777" w:rsidR="000B4E51" w:rsidRPr="001A29AE" w:rsidRDefault="000B4E51" w:rsidP="00D90482">
            <w:pPr>
              <w:rPr>
                <w:sz w:val="22"/>
                <w:szCs w:val="22"/>
              </w:rPr>
            </w:pPr>
            <w:r w:rsidRPr="001A29AE">
              <w:rPr>
                <w:sz w:val="22"/>
                <w:szCs w:val="22"/>
              </w:rPr>
              <w:t>MTÜ VIRUMAA HEATEGEVUSKESKUS</w:t>
            </w:r>
          </w:p>
        </w:tc>
        <w:tc>
          <w:tcPr>
            <w:tcW w:w="1455" w:type="dxa"/>
            <w:tcBorders>
              <w:top w:val="nil"/>
              <w:left w:val="nil"/>
              <w:bottom w:val="single" w:sz="4" w:space="0" w:color="auto"/>
              <w:right w:val="single" w:sz="4" w:space="0" w:color="auto"/>
            </w:tcBorders>
            <w:shd w:val="clear" w:color="000000" w:fill="FFFFFF"/>
            <w:hideMark/>
          </w:tcPr>
          <w:p w14:paraId="4324B9AD" w14:textId="77777777" w:rsidR="000B4E51" w:rsidRPr="001A29AE" w:rsidRDefault="000B4E51" w:rsidP="00D90482">
            <w:pPr>
              <w:jc w:val="center"/>
              <w:rPr>
                <w:sz w:val="22"/>
                <w:szCs w:val="22"/>
              </w:rPr>
            </w:pPr>
            <w:r w:rsidRPr="001A29AE">
              <w:rPr>
                <w:sz w:val="22"/>
                <w:szCs w:val="22"/>
              </w:rPr>
              <w:t>6 780</w:t>
            </w:r>
          </w:p>
        </w:tc>
      </w:tr>
      <w:tr w:rsidR="000B4E51" w:rsidRPr="001A29AE" w14:paraId="4FD23FD2" w14:textId="77777777" w:rsidTr="000B4E51">
        <w:trPr>
          <w:trHeight w:val="63"/>
        </w:trPr>
        <w:tc>
          <w:tcPr>
            <w:tcW w:w="492" w:type="dxa"/>
            <w:tcBorders>
              <w:top w:val="nil"/>
              <w:left w:val="single" w:sz="4" w:space="0" w:color="auto"/>
              <w:bottom w:val="single" w:sz="4" w:space="0" w:color="auto"/>
              <w:right w:val="single" w:sz="4" w:space="0" w:color="auto"/>
            </w:tcBorders>
            <w:shd w:val="clear" w:color="auto" w:fill="auto"/>
            <w:hideMark/>
          </w:tcPr>
          <w:p w14:paraId="166FD093" w14:textId="77777777" w:rsidR="000B4E51" w:rsidRPr="001A29AE" w:rsidRDefault="000B4E51" w:rsidP="00D90482">
            <w:pPr>
              <w:jc w:val="center"/>
              <w:rPr>
                <w:sz w:val="22"/>
                <w:szCs w:val="22"/>
              </w:rPr>
            </w:pPr>
            <w:r w:rsidRPr="001A29AE">
              <w:rPr>
                <w:sz w:val="22"/>
                <w:szCs w:val="22"/>
              </w:rPr>
              <w:t>15</w:t>
            </w:r>
          </w:p>
        </w:tc>
        <w:tc>
          <w:tcPr>
            <w:tcW w:w="3722" w:type="dxa"/>
            <w:tcBorders>
              <w:top w:val="nil"/>
              <w:left w:val="nil"/>
              <w:bottom w:val="single" w:sz="4" w:space="0" w:color="auto"/>
              <w:right w:val="single" w:sz="4" w:space="0" w:color="auto"/>
            </w:tcBorders>
            <w:shd w:val="clear" w:color="auto" w:fill="auto"/>
            <w:hideMark/>
          </w:tcPr>
          <w:p w14:paraId="5AA164A7" w14:textId="77777777" w:rsidR="000B4E51" w:rsidRPr="001A29AE" w:rsidRDefault="000B4E51" w:rsidP="00D90482">
            <w:pPr>
              <w:rPr>
                <w:sz w:val="22"/>
                <w:szCs w:val="22"/>
              </w:rPr>
            </w:pPr>
            <w:r w:rsidRPr="001A29AE">
              <w:rPr>
                <w:sz w:val="22"/>
                <w:szCs w:val="22"/>
              </w:rPr>
              <w:t>Narva linna Sotsiaalabiamet</w:t>
            </w:r>
          </w:p>
        </w:tc>
        <w:tc>
          <w:tcPr>
            <w:tcW w:w="4074" w:type="dxa"/>
            <w:tcBorders>
              <w:top w:val="nil"/>
              <w:left w:val="nil"/>
              <w:bottom w:val="single" w:sz="4" w:space="0" w:color="auto"/>
              <w:right w:val="single" w:sz="4" w:space="0" w:color="auto"/>
            </w:tcBorders>
            <w:shd w:val="clear" w:color="auto" w:fill="auto"/>
            <w:hideMark/>
          </w:tcPr>
          <w:p w14:paraId="7C9F3EEB" w14:textId="77777777" w:rsidR="000B4E51" w:rsidRPr="001A29AE" w:rsidRDefault="000B4E51" w:rsidP="00D90482">
            <w:pPr>
              <w:rPr>
                <w:sz w:val="22"/>
                <w:szCs w:val="22"/>
              </w:rPr>
            </w:pPr>
            <w:r w:rsidRPr="001A29AE">
              <w:rPr>
                <w:sz w:val="22"/>
                <w:szCs w:val="22"/>
              </w:rPr>
              <w:t>MTÜ Narva avatud noortekeskus RLK</w:t>
            </w:r>
          </w:p>
        </w:tc>
        <w:tc>
          <w:tcPr>
            <w:tcW w:w="1455" w:type="dxa"/>
            <w:tcBorders>
              <w:top w:val="nil"/>
              <w:left w:val="nil"/>
              <w:bottom w:val="single" w:sz="4" w:space="0" w:color="auto"/>
              <w:right w:val="single" w:sz="4" w:space="0" w:color="auto"/>
            </w:tcBorders>
            <w:shd w:val="clear" w:color="auto" w:fill="auto"/>
            <w:hideMark/>
          </w:tcPr>
          <w:p w14:paraId="043DBEED" w14:textId="77777777" w:rsidR="000B4E51" w:rsidRPr="001A29AE" w:rsidRDefault="000B4E51" w:rsidP="00D90482">
            <w:pPr>
              <w:jc w:val="center"/>
              <w:rPr>
                <w:sz w:val="22"/>
                <w:szCs w:val="22"/>
              </w:rPr>
            </w:pPr>
            <w:r w:rsidRPr="001A29AE">
              <w:rPr>
                <w:sz w:val="22"/>
                <w:szCs w:val="22"/>
              </w:rPr>
              <w:t>10 102</w:t>
            </w:r>
          </w:p>
        </w:tc>
      </w:tr>
      <w:tr w:rsidR="000B4E51" w:rsidRPr="001A29AE" w14:paraId="51228107" w14:textId="77777777" w:rsidTr="000B4E51">
        <w:trPr>
          <w:trHeight w:val="63"/>
        </w:trPr>
        <w:tc>
          <w:tcPr>
            <w:tcW w:w="492" w:type="dxa"/>
            <w:tcBorders>
              <w:top w:val="nil"/>
              <w:left w:val="single" w:sz="4" w:space="0" w:color="auto"/>
              <w:bottom w:val="single" w:sz="4" w:space="0" w:color="auto"/>
              <w:right w:val="single" w:sz="4" w:space="0" w:color="auto"/>
            </w:tcBorders>
            <w:shd w:val="clear" w:color="auto" w:fill="auto"/>
            <w:hideMark/>
          </w:tcPr>
          <w:p w14:paraId="4FE73E32" w14:textId="77777777" w:rsidR="000B4E51" w:rsidRPr="001A29AE" w:rsidRDefault="000B4E51" w:rsidP="00D90482">
            <w:pPr>
              <w:jc w:val="center"/>
              <w:rPr>
                <w:sz w:val="22"/>
                <w:szCs w:val="22"/>
              </w:rPr>
            </w:pPr>
            <w:r w:rsidRPr="001A29AE">
              <w:rPr>
                <w:sz w:val="22"/>
                <w:szCs w:val="22"/>
              </w:rPr>
              <w:t>16</w:t>
            </w:r>
          </w:p>
        </w:tc>
        <w:tc>
          <w:tcPr>
            <w:tcW w:w="3722" w:type="dxa"/>
            <w:tcBorders>
              <w:top w:val="nil"/>
              <w:left w:val="nil"/>
              <w:bottom w:val="single" w:sz="4" w:space="0" w:color="auto"/>
              <w:right w:val="single" w:sz="4" w:space="0" w:color="auto"/>
            </w:tcBorders>
            <w:shd w:val="clear" w:color="auto" w:fill="auto"/>
            <w:hideMark/>
          </w:tcPr>
          <w:p w14:paraId="7549D502" w14:textId="77777777" w:rsidR="000B4E51" w:rsidRPr="001A29AE" w:rsidRDefault="000B4E51" w:rsidP="00D90482">
            <w:pPr>
              <w:rPr>
                <w:sz w:val="22"/>
                <w:szCs w:val="22"/>
              </w:rPr>
            </w:pPr>
            <w:r w:rsidRPr="001A29AE">
              <w:rPr>
                <w:sz w:val="22"/>
                <w:szCs w:val="22"/>
              </w:rPr>
              <w:t>Narva Linna Arenduse ja Ökonoomika Amet</w:t>
            </w:r>
          </w:p>
        </w:tc>
        <w:tc>
          <w:tcPr>
            <w:tcW w:w="4074" w:type="dxa"/>
            <w:tcBorders>
              <w:top w:val="nil"/>
              <w:left w:val="nil"/>
              <w:bottom w:val="single" w:sz="4" w:space="0" w:color="auto"/>
              <w:right w:val="single" w:sz="4" w:space="0" w:color="auto"/>
            </w:tcBorders>
            <w:shd w:val="clear" w:color="auto" w:fill="auto"/>
            <w:hideMark/>
          </w:tcPr>
          <w:p w14:paraId="2C7DAD8E" w14:textId="77777777" w:rsidR="000B4E51" w:rsidRPr="001A29AE" w:rsidRDefault="000B4E51" w:rsidP="00D90482">
            <w:pPr>
              <w:rPr>
                <w:sz w:val="22"/>
                <w:szCs w:val="22"/>
              </w:rPr>
            </w:pPr>
            <w:r w:rsidRPr="001A29AE">
              <w:rPr>
                <w:sz w:val="22"/>
                <w:szCs w:val="22"/>
              </w:rPr>
              <w:t xml:space="preserve">SA Narva Linna Arendus  </w:t>
            </w:r>
          </w:p>
        </w:tc>
        <w:tc>
          <w:tcPr>
            <w:tcW w:w="1455" w:type="dxa"/>
            <w:tcBorders>
              <w:top w:val="nil"/>
              <w:left w:val="nil"/>
              <w:bottom w:val="single" w:sz="4" w:space="0" w:color="auto"/>
              <w:right w:val="single" w:sz="4" w:space="0" w:color="auto"/>
            </w:tcBorders>
            <w:shd w:val="clear" w:color="000000" w:fill="FFFFFF"/>
            <w:hideMark/>
          </w:tcPr>
          <w:p w14:paraId="6C77F5ED" w14:textId="77777777" w:rsidR="000B4E51" w:rsidRPr="001A29AE" w:rsidRDefault="000B4E51" w:rsidP="00D90482">
            <w:pPr>
              <w:jc w:val="center"/>
              <w:rPr>
                <w:color w:val="000000"/>
                <w:sz w:val="22"/>
                <w:szCs w:val="22"/>
              </w:rPr>
            </w:pPr>
            <w:r w:rsidRPr="001A29AE">
              <w:rPr>
                <w:color w:val="000000"/>
                <w:sz w:val="22"/>
                <w:szCs w:val="22"/>
              </w:rPr>
              <w:t>302 188</w:t>
            </w:r>
          </w:p>
        </w:tc>
      </w:tr>
      <w:tr w:rsidR="000B4E51" w:rsidRPr="001A29AE" w14:paraId="6A0B924E" w14:textId="77777777" w:rsidTr="000B4E51">
        <w:trPr>
          <w:trHeight w:val="488"/>
        </w:trPr>
        <w:tc>
          <w:tcPr>
            <w:tcW w:w="492" w:type="dxa"/>
            <w:tcBorders>
              <w:top w:val="nil"/>
              <w:left w:val="single" w:sz="4" w:space="0" w:color="auto"/>
              <w:bottom w:val="single" w:sz="4" w:space="0" w:color="auto"/>
              <w:right w:val="single" w:sz="4" w:space="0" w:color="auto"/>
            </w:tcBorders>
            <w:shd w:val="clear" w:color="auto" w:fill="auto"/>
            <w:hideMark/>
          </w:tcPr>
          <w:p w14:paraId="33BCD42B" w14:textId="77777777" w:rsidR="000B4E51" w:rsidRPr="001A29AE" w:rsidRDefault="000B4E51" w:rsidP="00D90482">
            <w:pPr>
              <w:jc w:val="center"/>
              <w:rPr>
                <w:sz w:val="22"/>
                <w:szCs w:val="22"/>
              </w:rPr>
            </w:pPr>
            <w:r w:rsidRPr="001A29AE">
              <w:rPr>
                <w:sz w:val="22"/>
                <w:szCs w:val="22"/>
              </w:rPr>
              <w:t>17</w:t>
            </w:r>
          </w:p>
        </w:tc>
        <w:tc>
          <w:tcPr>
            <w:tcW w:w="3722" w:type="dxa"/>
            <w:tcBorders>
              <w:top w:val="nil"/>
              <w:left w:val="nil"/>
              <w:bottom w:val="single" w:sz="4" w:space="0" w:color="auto"/>
              <w:right w:val="single" w:sz="4" w:space="0" w:color="auto"/>
            </w:tcBorders>
            <w:shd w:val="clear" w:color="auto" w:fill="auto"/>
            <w:hideMark/>
          </w:tcPr>
          <w:p w14:paraId="6E243B4D" w14:textId="77777777" w:rsidR="000B4E51" w:rsidRPr="001A29AE" w:rsidRDefault="000B4E51" w:rsidP="00D90482">
            <w:pPr>
              <w:rPr>
                <w:sz w:val="22"/>
                <w:szCs w:val="22"/>
              </w:rPr>
            </w:pPr>
            <w:r w:rsidRPr="001A29AE">
              <w:rPr>
                <w:sz w:val="22"/>
                <w:szCs w:val="22"/>
              </w:rPr>
              <w:t>Narva Linna Arenduse ja Ökonoomika Amet</w:t>
            </w:r>
          </w:p>
        </w:tc>
        <w:tc>
          <w:tcPr>
            <w:tcW w:w="4074" w:type="dxa"/>
            <w:tcBorders>
              <w:top w:val="nil"/>
              <w:left w:val="nil"/>
              <w:bottom w:val="single" w:sz="4" w:space="0" w:color="auto"/>
              <w:right w:val="single" w:sz="4" w:space="0" w:color="auto"/>
            </w:tcBorders>
            <w:shd w:val="clear" w:color="auto" w:fill="auto"/>
            <w:hideMark/>
          </w:tcPr>
          <w:p w14:paraId="7F03F653" w14:textId="77777777" w:rsidR="000B4E51" w:rsidRPr="001A29AE" w:rsidRDefault="000B4E51" w:rsidP="00D90482">
            <w:pPr>
              <w:rPr>
                <w:sz w:val="22"/>
                <w:szCs w:val="22"/>
              </w:rPr>
            </w:pPr>
            <w:r w:rsidRPr="001A29AE">
              <w:rPr>
                <w:sz w:val="22"/>
                <w:szCs w:val="22"/>
              </w:rPr>
              <w:t>SA Narva Linna Arendus  (laen)</w:t>
            </w:r>
          </w:p>
        </w:tc>
        <w:tc>
          <w:tcPr>
            <w:tcW w:w="1455" w:type="dxa"/>
            <w:tcBorders>
              <w:top w:val="nil"/>
              <w:left w:val="nil"/>
              <w:bottom w:val="single" w:sz="4" w:space="0" w:color="auto"/>
              <w:right w:val="single" w:sz="4" w:space="0" w:color="auto"/>
            </w:tcBorders>
            <w:shd w:val="clear" w:color="000000" w:fill="FFFFFF"/>
            <w:hideMark/>
          </w:tcPr>
          <w:p w14:paraId="560DCA02" w14:textId="77777777" w:rsidR="000B4E51" w:rsidRPr="001A29AE" w:rsidRDefault="000B4E51" w:rsidP="00D90482">
            <w:pPr>
              <w:jc w:val="center"/>
              <w:rPr>
                <w:color w:val="000000"/>
                <w:sz w:val="22"/>
                <w:szCs w:val="22"/>
              </w:rPr>
            </w:pPr>
            <w:r w:rsidRPr="001A29AE">
              <w:rPr>
                <w:color w:val="000000"/>
                <w:sz w:val="22"/>
                <w:szCs w:val="22"/>
              </w:rPr>
              <w:t>133 472</w:t>
            </w:r>
          </w:p>
        </w:tc>
      </w:tr>
      <w:tr w:rsidR="000B4E51" w:rsidRPr="001A29AE" w14:paraId="69CFD927" w14:textId="77777777" w:rsidTr="000B4E51">
        <w:trPr>
          <w:trHeight w:val="488"/>
        </w:trPr>
        <w:tc>
          <w:tcPr>
            <w:tcW w:w="492" w:type="dxa"/>
            <w:tcBorders>
              <w:top w:val="nil"/>
              <w:left w:val="single" w:sz="4" w:space="0" w:color="auto"/>
              <w:bottom w:val="single" w:sz="4" w:space="0" w:color="auto"/>
              <w:right w:val="single" w:sz="4" w:space="0" w:color="auto"/>
            </w:tcBorders>
            <w:shd w:val="clear" w:color="auto" w:fill="auto"/>
            <w:hideMark/>
          </w:tcPr>
          <w:p w14:paraId="58F8A389" w14:textId="77777777" w:rsidR="000B4E51" w:rsidRPr="001A29AE" w:rsidRDefault="000B4E51" w:rsidP="00D90482">
            <w:pPr>
              <w:jc w:val="center"/>
              <w:rPr>
                <w:sz w:val="22"/>
                <w:szCs w:val="22"/>
              </w:rPr>
            </w:pPr>
            <w:r w:rsidRPr="001A29AE">
              <w:rPr>
                <w:sz w:val="22"/>
                <w:szCs w:val="22"/>
              </w:rPr>
              <w:t>18</w:t>
            </w:r>
          </w:p>
        </w:tc>
        <w:tc>
          <w:tcPr>
            <w:tcW w:w="3722" w:type="dxa"/>
            <w:tcBorders>
              <w:top w:val="nil"/>
              <w:left w:val="nil"/>
              <w:bottom w:val="single" w:sz="4" w:space="0" w:color="auto"/>
              <w:right w:val="single" w:sz="4" w:space="0" w:color="auto"/>
            </w:tcBorders>
            <w:shd w:val="clear" w:color="auto" w:fill="auto"/>
            <w:hideMark/>
          </w:tcPr>
          <w:p w14:paraId="55A69982" w14:textId="77777777" w:rsidR="000B4E51" w:rsidRPr="001A29AE" w:rsidRDefault="000B4E51" w:rsidP="00D90482">
            <w:pPr>
              <w:rPr>
                <w:sz w:val="22"/>
                <w:szCs w:val="22"/>
              </w:rPr>
            </w:pPr>
            <w:r w:rsidRPr="001A29AE">
              <w:rPr>
                <w:sz w:val="22"/>
                <w:szCs w:val="22"/>
              </w:rPr>
              <w:t>Narva Linna Arenduse ja Ökonoomika Amet</w:t>
            </w:r>
          </w:p>
        </w:tc>
        <w:tc>
          <w:tcPr>
            <w:tcW w:w="4074" w:type="dxa"/>
            <w:tcBorders>
              <w:top w:val="nil"/>
              <w:left w:val="nil"/>
              <w:bottom w:val="single" w:sz="4" w:space="0" w:color="auto"/>
              <w:right w:val="single" w:sz="4" w:space="0" w:color="auto"/>
            </w:tcBorders>
            <w:shd w:val="clear" w:color="auto" w:fill="auto"/>
            <w:hideMark/>
          </w:tcPr>
          <w:p w14:paraId="735BE8CA" w14:textId="77777777" w:rsidR="000B4E51" w:rsidRPr="001A29AE" w:rsidRDefault="000B4E51" w:rsidP="00D90482">
            <w:pPr>
              <w:rPr>
                <w:sz w:val="22"/>
                <w:szCs w:val="22"/>
              </w:rPr>
            </w:pPr>
            <w:r w:rsidRPr="001A29AE">
              <w:rPr>
                <w:sz w:val="22"/>
                <w:szCs w:val="22"/>
              </w:rPr>
              <w:t xml:space="preserve">SA Narva Sadam </w:t>
            </w:r>
          </w:p>
        </w:tc>
        <w:tc>
          <w:tcPr>
            <w:tcW w:w="1455" w:type="dxa"/>
            <w:tcBorders>
              <w:top w:val="nil"/>
              <w:left w:val="nil"/>
              <w:bottom w:val="single" w:sz="4" w:space="0" w:color="auto"/>
              <w:right w:val="single" w:sz="4" w:space="0" w:color="auto"/>
            </w:tcBorders>
            <w:shd w:val="clear" w:color="auto" w:fill="auto"/>
            <w:hideMark/>
          </w:tcPr>
          <w:p w14:paraId="27FE820C" w14:textId="77777777" w:rsidR="000B4E51" w:rsidRPr="001A29AE" w:rsidRDefault="000B4E51" w:rsidP="00D90482">
            <w:pPr>
              <w:jc w:val="center"/>
              <w:rPr>
                <w:sz w:val="22"/>
                <w:szCs w:val="22"/>
              </w:rPr>
            </w:pPr>
            <w:r w:rsidRPr="001A29AE">
              <w:rPr>
                <w:sz w:val="22"/>
                <w:szCs w:val="22"/>
              </w:rPr>
              <w:t>31 517</w:t>
            </w:r>
          </w:p>
        </w:tc>
      </w:tr>
      <w:tr w:rsidR="000B4E51" w:rsidRPr="001A29AE" w14:paraId="3B916704" w14:textId="77777777" w:rsidTr="000B4E51">
        <w:trPr>
          <w:trHeight w:val="488"/>
        </w:trPr>
        <w:tc>
          <w:tcPr>
            <w:tcW w:w="492" w:type="dxa"/>
            <w:tcBorders>
              <w:top w:val="nil"/>
              <w:left w:val="single" w:sz="4" w:space="0" w:color="auto"/>
              <w:bottom w:val="single" w:sz="4" w:space="0" w:color="auto"/>
              <w:right w:val="single" w:sz="4" w:space="0" w:color="auto"/>
            </w:tcBorders>
            <w:shd w:val="clear" w:color="auto" w:fill="auto"/>
            <w:hideMark/>
          </w:tcPr>
          <w:p w14:paraId="65CAA25B" w14:textId="77777777" w:rsidR="000B4E51" w:rsidRPr="001A29AE" w:rsidRDefault="000B4E51" w:rsidP="00D90482">
            <w:pPr>
              <w:jc w:val="center"/>
              <w:rPr>
                <w:sz w:val="22"/>
                <w:szCs w:val="22"/>
              </w:rPr>
            </w:pPr>
            <w:r w:rsidRPr="001A29AE">
              <w:rPr>
                <w:sz w:val="22"/>
                <w:szCs w:val="22"/>
              </w:rPr>
              <w:t>19</w:t>
            </w:r>
          </w:p>
        </w:tc>
        <w:tc>
          <w:tcPr>
            <w:tcW w:w="3722" w:type="dxa"/>
            <w:tcBorders>
              <w:top w:val="nil"/>
              <w:left w:val="nil"/>
              <w:bottom w:val="single" w:sz="4" w:space="0" w:color="auto"/>
              <w:right w:val="single" w:sz="4" w:space="0" w:color="auto"/>
            </w:tcBorders>
            <w:shd w:val="clear" w:color="auto" w:fill="auto"/>
            <w:hideMark/>
          </w:tcPr>
          <w:p w14:paraId="29C35A32" w14:textId="77777777" w:rsidR="000B4E51" w:rsidRPr="001A29AE" w:rsidRDefault="000B4E51" w:rsidP="00D90482">
            <w:pPr>
              <w:rPr>
                <w:sz w:val="22"/>
                <w:szCs w:val="22"/>
              </w:rPr>
            </w:pPr>
            <w:r w:rsidRPr="001A29AE">
              <w:rPr>
                <w:sz w:val="22"/>
                <w:szCs w:val="22"/>
              </w:rPr>
              <w:t>Narva Linna Arenduse ja Ökonoomika Amet</w:t>
            </w:r>
          </w:p>
        </w:tc>
        <w:tc>
          <w:tcPr>
            <w:tcW w:w="4074" w:type="dxa"/>
            <w:tcBorders>
              <w:top w:val="nil"/>
              <w:left w:val="nil"/>
              <w:bottom w:val="single" w:sz="4" w:space="0" w:color="auto"/>
              <w:right w:val="single" w:sz="4" w:space="0" w:color="auto"/>
            </w:tcBorders>
            <w:shd w:val="clear" w:color="auto" w:fill="auto"/>
            <w:hideMark/>
          </w:tcPr>
          <w:p w14:paraId="46680189" w14:textId="77777777" w:rsidR="000B4E51" w:rsidRPr="001A29AE" w:rsidRDefault="000B4E51" w:rsidP="00D90482">
            <w:pPr>
              <w:rPr>
                <w:sz w:val="22"/>
                <w:szCs w:val="22"/>
              </w:rPr>
            </w:pPr>
            <w:r w:rsidRPr="001A29AE">
              <w:rPr>
                <w:sz w:val="22"/>
                <w:szCs w:val="22"/>
              </w:rPr>
              <w:t>SA Narva Sadam (laen)</w:t>
            </w:r>
          </w:p>
        </w:tc>
        <w:tc>
          <w:tcPr>
            <w:tcW w:w="1455" w:type="dxa"/>
            <w:tcBorders>
              <w:top w:val="nil"/>
              <w:left w:val="nil"/>
              <w:bottom w:val="single" w:sz="4" w:space="0" w:color="auto"/>
              <w:right w:val="single" w:sz="4" w:space="0" w:color="auto"/>
            </w:tcBorders>
            <w:shd w:val="clear" w:color="auto" w:fill="auto"/>
            <w:hideMark/>
          </w:tcPr>
          <w:p w14:paraId="1F0FC8A7" w14:textId="77777777" w:rsidR="000B4E51" w:rsidRPr="001A29AE" w:rsidRDefault="000B4E51" w:rsidP="00D90482">
            <w:pPr>
              <w:jc w:val="center"/>
              <w:rPr>
                <w:sz w:val="22"/>
                <w:szCs w:val="22"/>
              </w:rPr>
            </w:pPr>
            <w:r w:rsidRPr="001A29AE">
              <w:rPr>
                <w:sz w:val="22"/>
                <w:szCs w:val="22"/>
              </w:rPr>
              <w:t>6 250</w:t>
            </w:r>
          </w:p>
        </w:tc>
      </w:tr>
      <w:tr w:rsidR="000B4E51" w:rsidRPr="001A29AE" w14:paraId="4323FA2D" w14:textId="77777777" w:rsidTr="000B4E51">
        <w:trPr>
          <w:trHeight w:val="488"/>
        </w:trPr>
        <w:tc>
          <w:tcPr>
            <w:tcW w:w="492" w:type="dxa"/>
            <w:tcBorders>
              <w:top w:val="nil"/>
              <w:left w:val="single" w:sz="4" w:space="0" w:color="auto"/>
              <w:bottom w:val="single" w:sz="4" w:space="0" w:color="auto"/>
              <w:right w:val="single" w:sz="4" w:space="0" w:color="auto"/>
            </w:tcBorders>
            <w:shd w:val="clear" w:color="auto" w:fill="auto"/>
            <w:hideMark/>
          </w:tcPr>
          <w:p w14:paraId="5429CEB5" w14:textId="77777777" w:rsidR="000B4E51" w:rsidRPr="001A29AE" w:rsidRDefault="000B4E51" w:rsidP="00D90482">
            <w:pPr>
              <w:jc w:val="center"/>
              <w:rPr>
                <w:sz w:val="22"/>
                <w:szCs w:val="22"/>
              </w:rPr>
            </w:pPr>
            <w:r w:rsidRPr="001A29AE">
              <w:rPr>
                <w:sz w:val="22"/>
                <w:szCs w:val="22"/>
              </w:rPr>
              <w:t>20</w:t>
            </w:r>
          </w:p>
        </w:tc>
        <w:tc>
          <w:tcPr>
            <w:tcW w:w="3722" w:type="dxa"/>
            <w:tcBorders>
              <w:top w:val="nil"/>
              <w:left w:val="nil"/>
              <w:bottom w:val="single" w:sz="4" w:space="0" w:color="auto"/>
              <w:right w:val="single" w:sz="4" w:space="0" w:color="auto"/>
            </w:tcBorders>
            <w:shd w:val="clear" w:color="auto" w:fill="auto"/>
            <w:hideMark/>
          </w:tcPr>
          <w:p w14:paraId="62EBCFD1" w14:textId="77777777" w:rsidR="000B4E51" w:rsidRPr="001A29AE" w:rsidRDefault="000B4E51" w:rsidP="00D90482">
            <w:pPr>
              <w:rPr>
                <w:sz w:val="22"/>
                <w:szCs w:val="22"/>
              </w:rPr>
            </w:pPr>
            <w:r w:rsidRPr="001A29AE">
              <w:rPr>
                <w:sz w:val="22"/>
                <w:szCs w:val="22"/>
              </w:rPr>
              <w:t>Narva Linnavalitsuse Linnamajandusamet</w:t>
            </w:r>
          </w:p>
        </w:tc>
        <w:tc>
          <w:tcPr>
            <w:tcW w:w="4074" w:type="dxa"/>
            <w:tcBorders>
              <w:top w:val="nil"/>
              <w:left w:val="nil"/>
              <w:bottom w:val="single" w:sz="4" w:space="0" w:color="auto"/>
              <w:right w:val="single" w:sz="4" w:space="0" w:color="auto"/>
            </w:tcBorders>
            <w:shd w:val="clear" w:color="auto" w:fill="auto"/>
            <w:hideMark/>
          </w:tcPr>
          <w:p w14:paraId="0B906B82" w14:textId="77777777" w:rsidR="000B4E51" w:rsidRPr="001A29AE" w:rsidRDefault="000B4E51" w:rsidP="00D90482">
            <w:pPr>
              <w:rPr>
                <w:sz w:val="22"/>
                <w:szCs w:val="22"/>
              </w:rPr>
            </w:pPr>
            <w:r w:rsidRPr="001A29AE">
              <w:rPr>
                <w:sz w:val="22"/>
                <w:szCs w:val="22"/>
              </w:rPr>
              <w:t xml:space="preserve">SA Narva Linnaelamu </w:t>
            </w:r>
          </w:p>
        </w:tc>
        <w:tc>
          <w:tcPr>
            <w:tcW w:w="1455" w:type="dxa"/>
            <w:tcBorders>
              <w:top w:val="nil"/>
              <w:left w:val="nil"/>
              <w:bottom w:val="single" w:sz="4" w:space="0" w:color="auto"/>
              <w:right w:val="single" w:sz="4" w:space="0" w:color="auto"/>
            </w:tcBorders>
            <w:shd w:val="clear" w:color="auto" w:fill="auto"/>
            <w:hideMark/>
          </w:tcPr>
          <w:p w14:paraId="3E7900E4" w14:textId="77777777" w:rsidR="000B4E51" w:rsidRPr="001A29AE" w:rsidRDefault="000B4E51" w:rsidP="00D90482">
            <w:pPr>
              <w:jc w:val="center"/>
              <w:rPr>
                <w:sz w:val="22"/>
                <w:szCs w:val="22"/>
              </w:rPr>
            </w:pPr>
            <w:r w:rsidRPr="001A29AE">
              <w:rPr>
                <w:sz w:val="22"/>
                <w:szCs w:val="22"/>
              </w:rPr>
              <w:t>722 740</w:t>
            </w:r>
          </w:p>
        </w:tc>
      </w:tr>
      <w:tr w:rsidR="000B4E51" w:rsidRPr="001A29AE" w14:paraId="786F4469" w14:textId="77777777" w:rsidTr="000B4E51">
        <w:trPr>
          <w:trHeight w:val="488"/>
        </w:trPr>
        <w:tc>
          <w:tcPr>
            <w:tcW w:w="492" w:type="dxa"/>
            <w:tcBorders>
              <w:top w:val="nil"/>
              <w:left w:val="single" w:sz="4" w:space="0" w:color="auto"/>
              <w:bottom w:val="single" w:sz="4" w:space="0" w:color="auto"/>
              <w:right w:val="single" w:sz="4" w:space="0" w:color="auto"/>
            </w:tcBorders>
            <w:shd w:val="clear" w:color="auto" w:fill="auto"/>
            <w:hideMark/>
          </w:tcPr>
          <w:p w14:paraId="564177E6" w14:textId="77777777" w:rsidR="000B4E51" w:rsidRPr="001A29AE" w:rsidRDefault="000B4E51" w:rsidP="00D90482">
            <w:pPr>
              <w:jc w:val="center"/>
              <w:rPr>
                <w:sz w:val="22"/>
                <w:szCs w:val="22"/>
              </w:rPr>
            </w:pPr>
            <w:r w:rsidRPr="001A29AE">
              <w:rPr>
                <w:sz w:val="22"/>
                <w:szCs w:val="22"/>
              </w:rPr>
              <w:t>21</w:t>
            </w:r>
          </w:p>
        </w:tc>
        <w:tc>
          <w:tcPr>
            <w:tcW w:w="3722" w:type="dxa"/>
            <w:tcBorders>
              <w:top w:val="nil"/>
              <w:left w:val="nil"/>
              <w:bottom w:val="single" w:sz="4" w:space="0" w:color="auto"/>
              <w:right w:val="single" w:sz="4" w:space="0" w:color="auto"/>
            </w:tcBorders>
            <w:shd w:val="clear" w:color="auto" w:fill="auto"/>
            <w:hideMark/>
          </w:tcPr>
          <w:p w14:paraId="28A18D72" w14:textId="77777777" w:rsidR="000B4E51" w:rsidRPr="001A29AE" w:rsidRDefault="000B4E51" w:rsidP="00D90482">
            <w:pPr>
              <w:rPr>
                <w:sz w:val="22"/>
                <w:szCs w:val="22"/>
              </w:rPr>
            </w:pPr>
            <w:r w:rsidRPr="001A29AE">
              <w:rPr>
                <w:sz w:val="22"/>
                <w:szCs w:val="22"/>
              </w:rPr>
              <w:t>Narva Linnavalitsuse Linnamajandusamet</w:t>
            </w:r>
          </w:p>
        </w:tc>
        <w:tc>
          <w:tcPr>
            <w:tcW w:w="4074" w:type="dxa"/>
            <w:tcBorders>
              <w:top w:val="nil"/>
              <w:left w:val="nil"/>
              <w:bottom w:val="single" w:sz="4" w:space="0" w:color="auto"/>
              <w:right w:val="single" w:sz="4" w:space="0" w:color="auto"/>
            </w:tcBorders>
            <w:shd w:val="clear" w:color="auto" w:fill="auto"/>
            <w:hideMark/>
          </w:tcPr>
          <w:p w14:paraId="58BC0E8D" w14:textId="77777777" w:rsidR="000B4E51" w:rsidRPr="001A29AE" w:rsidRDefault="000B4E51" w:rsidP="00D90482">
            <w:pPr>
              <w:rPr>
                <w:sz w:val="22"/>
                <w:szCs w:val="22"/>
              </w:rPr>
            </w:pPr>
            <w:r w:rsidRPr="001A29AE">
              <w:rPr>
                <w:sz w:val="22"/>
                <w:szCs w:val="22"/>
              </w:rPr>
              <w:t xml:space="preserve">SA Vaivara Kalmistud </w:t>
            </w:r>
          </w:p>
        </w:tc>
        <w:tc>
          <w:tcPr>
            <w:tcW w:w="1455" w:type="dxa"/>
            <w:tcBorders>
              <w:top w:val="nil"/>
              <w:left w:val="nil"/>
              <w:bottom w:val="single" w:sz="4" w:space="0" w:color="auto"/>
              <w:right w:val="single" w:sz="4" w:space="0" w:color="auto"/>
            </w:tcBorders>
            <w:shd w:val="clear" w:color="auto" w:fill="auto"/>
            <w:hideMark/>
          </w:tcPr>
          <w:p w14:paraId="418723A5" w14:textId="77777777" w:rsidR="000B4E51" w:rsidRPr="001A29AE" w:rsidRDefault="000B4E51" w:rsidP="00D90482">
            <w:pPr>
              <w:jc w:val="center"/>
              <w:rPr>
                <w:sz w:val="22"/>
                <w:szCs w:val="22"/>
              </w:rPr>
            </w:pPr>
            <w:r w:rsidRPr="001A29AE">
              <w:rPr>
                <w:sz w:val="22"/>
                <w:szCs w:val="22"/>
              </w:rPr>
              <w:t>157 304</w:t>
            </w:r>
          </w:p>
        </w:tc>
      </w:tr>
      <w:tr w:rsidR="000B4E51" w:rsidRPr="001A29AE" w14:paraId="2C972951" w14:textId="77777777" w:rsidTr="000B4E51">
        <w:trPr>
          <w:trHeight w:val="488"/>
        </w:trPr>
        <w:tc>
          <w:tcPr>
            <w:tcW w:w="492" w:type="dxa"/>
            <w:tcBorders>
              <w:top w:val="nil"/>
              <w:left w:val="single" w:sz="4" w:space="0" w:color="auto"/>
              <w:bottom w:val="single" w:sz="4" w:space="0" w:color="auto"/>
              <w:right w:val="single" w:sz="4" w:space="0" w:color="auto"/>
            </w:tcBorders>
            <w:shd w:val="clear" w:color="auto" w:fill="auto"/>
            <w:hideMark/>
          </w:tcPr>
          <w:p w14:paraId="5FA05752" w14:textId="77777777" w:rsidR="000B4E51" w:rsidRPr="001A29AE" w:rsidRDefault="000B4E51" w:rsidP="00D90482">
            <w:pPr>
              <w:jc w:val="center"/>
              <w:rPr>
                <w:sz w:val="22"/>
                <w:szCs w:val="22"/>
              </w:rPr>
            </w:pPr>
            <w:r w:rsidRPr="001A29AE">
              <w:rPr>
                <w:sz w:val="22"/>
                <w:szCs w:val="22"/>
              </w:rPr>
              <w:t>22</w:t>
            </w:r>
          </w:p>
        </w:tc>
        <w:tc>
          <w:tcPr>
            <w:tcW w:w="3722" w:type="dxa"/>
            <w:tcBorders>
              <w:top w:val="nil"/>
              <w:left w:val="nil"/>
              <w:bottom w:val="single" w:sz="4" w:space="0" w:color="auto"/>
              <w:right w:val="single" w:sz="4" w:space="0" w:color="auto"/>
            </w:tcBorders>
            <w:shd w:val="clear" w:color="auto" w:fill="auto"/>
            <w:hideMark/>
          </w:tcPr>
          <w:p w14:paraId="2542C347" w14:textId="77777777" w:rsidR="000B4E51" w:rsidRPr="001A29AE" w:rsidRDefault="000B4E51" w:rsidP="00D90482">
            <w:pPr>
              <w:rPr>
                <w:sz w:val="22"/>
                <w:szCs w:val="22"/>
              </w:rPr>
            </w:pPr>
            <w:r w:rsidRPr="001A29AE">
              <w:rPr>
                <w:sz w:val="22"/>
                <w:szCs w:val="22"/>
              </w:rPr>
              <w:t>Narva Linnavalitsuse Linnamajandusamet</w:t>
            </w:r>
          </w:p>
        </w:tc>
        <w:tc>
          <w:tcPr>
            <w:tcW w:w="4074" w:type="dxa"/>
            <w:tcBorders>
              <w:top w:val="nil"/>
              <w:left w:val="nil"/>
              <w:bottom w:val="single" w:sz="4" w:space="0" w:color="auto"/>
              <w:right w:val="single" w:sz="4" w:space="0" w:color="auto"/>
            </w:tcBorders>
            <w:shd w:val="clear" w:color="auto" w:fill="auto"/>
            <w:hideMark/>
          </w:tcPr>
          <w:p w14:paraId="0D4A3025" w14:textId="77777777" w:rsidR="000B4E51" w:rsidRPr="001A29AE" w:rsidRDefault="000B4E51" w:rsidP="00D90482">
            <w:pPr>
              <w:rPr>
                <w:sz w:val="22"/>
                <w:szCs w:val="22"/>
              </w:rPr>
            </w:pPr>
            <w:r w:rsidRPr="001A29AE">
              <w:rPr>
                <w:sz w:val="22"/>
                <w:szCs w:val="22"/>
              </w:rPr>
              <w:t>Toetus linnaeelarvest avaliku liiniveo korraldamiseks</w:t>
            </w:r>
          </w:p>
        </w:tc>
        <w:tc>
          <w:tcPr>
            <w:tcW w:w="1455" w:type="dxa"/>
            <w:tcBorders>
              <w:top w:val="nil"/>
              <w:left w:val="nil"/>
              <w:bottom w:val="single" w:sz="4" w:space="0" w:color="auto"/>
              <w:right w:val="single" w:sz="4" w:space="0" w:color="auto"/>
            </w:tcBorders>
            <w:shd w:val="clear" w:color="auto" w:fill="auto"/>
            <w:hideMark/>
          </w:tcPr>
          <w:p w14:paraId="7225BB81" w14:textId="77777777" w:rsidR="000B4E51" w:rsidRPr="001A29AE" w:rsidRDefault="000B4E51" w:rsidP="00D90482">
            <w:pPr>
              <w:jc w:val="center"/>
              <w:rPr>
                <w:sz w:val="22"/>
                <w:szCs w:val="22"/>
              </w:rPr>
            </w:pPr>
            <w:r w:rsidRPr="001A29AE">
              <w:rPr>
                <w:sz w:val="22"/>
                <w:szCs w:val="22"/>
              </w:rPr>
              <w:t>1 313 100</w:t>
            </w:r>
          </w:p>
        </w:tc>
      </w:tr>
      <w:tr w:rsidR="000B4E51" w:rsidRPr="001A29AE" w14:paraId="6696D5E1" w14:textId="77777777" w:rsidTr="000B4E51">
        <w:trPr>
          <w:trHeight w:val="325"/>
        </w:trPr>
        <w:tc>
          <w:tcPr>
            <w:tcW w:w="492" w:type="dxa"/>
            <w:tcBorders>
              <w:top w:val="nil"/>
              <w:left w:val="single" w:sz="4" w:space="0" w:color="auto"/>
              <w:bottom w:val="single" w:sz="4" w:space="0" w:color="auto"/>
              <w:right w:val="single" w:sz="4" w:space="0" w:color="auto"/>
            </w:tcBorders>
            <w:shd w:val="clear" w:color="auto" w:fill="auto"/>
            <w:vAlign w:val="center"/>
            <w:hideMark/>
          </w:tcPr>
          <w:p w14:paraId="3E18E02B" w14:textId="77777777" w:rsidR="000B4E51" w:rsidRPr="001A29AE" w:rsidRDefault="000B4E51" w:rsidP="00D90482">
            <w:pPr>
              <w:jc w:val="center"/>
              <w:rPr>
                <w:sz w:val="22"/>
                <w:szCs w:val="22"/>
              </w:rPr>
            </w:pPr>
            <w:r w:rsidRPr="001A29AE">
              <w:rPr>
                <w:sz w:val="22"/>
                <w:szCs w:val="22"/>
              </w:rPr>
              <w:t> </w:t>
            </w:r>
          </w:p>
        </w:tc>
        <w:tc>
          <w:tcPr>
            <w:tcW w:w="3722" w:type="dxa"/>
            <w:tcBorders>
              <w:top w:val="nil"/>
              <w:left w:val="nil"/>
              <w:bottom w:val="single" w:sz="4" w:space="0" w:color="auto"/>
              <w:right w:val="single" w:sz="4" w:space="0" w:color="auto"/>
            </w:tcBorders>
            <w:shd w:val="clear" w:color="auto" w:fill="auto"/>
            <w:vAlign w:val="center"/>
            <w:hideMark/>
          </w:tcPr>
          <w:p w14:paraId="5B5C9FFF" w14:textId="77777777" w:rsidR="000B4E51" w:rsidRPr="001A29AE" w:rsidRDefault="000B4E51" w:rsidP="00D90482">
            <w:pPr>
              <w:rPr>
                <w:sz w:val="22"/>
                <w:szCs w:val="22"/>
              </w:rPr>
            </w:pPr>
            <w:r w:rsidRPr="001A29AE">
              <w:rPr>
                <w:sz w:val="22"/>
                <w:szCs w:val="22"/>
              </w:rPr>
              <w:t> </w:t>
            </w:r>
          </w:p>
        </w:tc>
        <w:tc>
          <w:tcPr>
            <w:tcW w:w="4074" w:type="dxa"/>
            <w:tcBorders>
              <w:top w:val="nil"/>
              <w:left w:val="nil"/>
              <w:bottom w:val="single" w:sz="4" w:space="0" w:color="auto"/>
              <w:right w:val="single" w:sz="4" w:space="0" w:color="auto"/>
            </w:tcBorders>
            <w:shd w:val="clear" w:color="auto" w:fill="auto"/>
            <w:vAlign w:val="center"/>
            <w:hideMark/>
          </w:tcPr>
          <w:p w14:paraId="0B72D354" w14:textId="77777777" w:rsidR="000B4E51" w:rsidRPr="001A29AE" w:rsidRDefault="000B4E51" w:rsidP="00D90482">
            <w:pPr>
              <w:jc w:val="right"/>
              <w:rPr>
                <w:b/>
                <w:bCs/>
                <w:sz w:val="22"/>
                <w:szCs w:val="22"/>
              </w:rPr>
            </w:pPr>
            <w:r w:rsidRPr="001A29AE">
              <w:rPr>
                <w:b/>
                <w:bCs/>
                <w:sz w:val="22"/>
                <w:szCs w:val="22"/>
              </w:rPr>
              <w:t>KOKKU</w:t>
            </w:r>
          </w:p>
        </w:tc>
        <w:tc>
          <w:tcPr>
            <w:tcW w:w="1455" w:type="dxa"/>
            <w:tcBorders>
              <w:top w:val="nil"/>
              <w:left w:val="nil"/>
              <w:bottom w:val="single" w:sz="4" w:space="0" w:color="auto"/>
              <w:right w:val="single" w:sz="4" w:space="0" w:color="auto"/>
            </w:tcBorders>
            <w:shd w:val="clear" w:color="auto" w:fill="auto"/>
            <w:hideMark/>
          </w:tcPr>
          <w:p w14:paraId="4F220140" w14:textId="77777777" w:rsidR="000B4E51" w:rsidRPr="001A29AE" w:rsidRDefault="000B4E51" w:rsidP="00D90482">
            <w:pPr>
              <w:jc w:val="center"/>
              <w:rPr>
                <w:b/>
                <w:bCs/>
                <w:sz w:val="22"/>
                <w:szCs w:val="22"/>
              </w:rPr>
            </w:pPr>
            <w:r w:rsidRPr="001A29AE">
              <w:rPr>
                <w:b/>
                <w:bCs/>
                <w:sz w:val="22"/>
                <w:szCs w:val="22"/>
              </w:rPr>
              <w:t>3 323 818</w:t>
            </w:r>
          </w:p>
        </w:tc>
      </w:tr>
    </w:tbl>
    <w:p w14:paraId="0B1D0A98" w14:textId="77777777" w:rsidR="000B4E51" w:rsidRPr="001A29AE" w:rsidRDefault="000B4E51" w:rsidP="00D90482">
      <w:pPr>
        <w:rPr>
          <w:iCs/>
          <w:color w:val="0070C0"/>
          <w:sz w:val="16"/>
          <w:szCs w:val="16"/>
          <w:lang w:val="et-EE"/>
        </w:rPr>
      </w:pPr>
    </w:p>
    <w:p w14:paraId="2095B9A0" w14:textId="77777777" w:rsidR="005C0816" w:rsidRPr="001A29AE" w:rsidRDefault="005C0816" w:rsidP="00D90482">
      <w:pPr>
        <w:rPr>
          <w:b/>
          <w:bCs/>
          <w:color w:val="0070C0"/>
          <w:sz w:val="16"/>
          <w:szCs w:val="16"/>
          <w:lang w:val="et-EE"/>
        </w:rPr>
      </w:pPr>
      <w:r w:rsidRPr="001A29AE">
        <w:rPr>
          <w:i/>
          <w:iCs/>
          <w:color w:val="0070C0"/>
          <w:sz w:val="16"/>
          <w:szCs w:val="16"/>
          <w:lang w:val="et-EE"/>
        </w:rPr>
        <w:br w:type="page"/>
      </w:r>
    </w:p>
    <w:p w14:paraId="2AFEF1AA" w14:textId="77777777" w:rsidR="005C0816" w:rsidRPr="001A29AE" w:rsidRDefault="005C0816" w:rsidP="00D90482">
      <w:pPr>
        <w:jc w:val="right"/>
        <w:rPr>
          <w:bCs/>
          <w:sz w:val="21"/>
          <w:szCs w:val="21"/>
          <w:lang w:val="et-EE"/>
        </w:rPr>
      </w:pPr>
      <w:r w:rsidRPr="001A29AE">
        <w:rPr>
          <w:bCs/>
          <w:sz w:val="21"/>
          <w:szCs w:val="21"/>
          <w:lang w:val="et-EE"/>
        </w:rPr>
        <w:lastRenderedPageBreak/>
        <w:t>Narva Linnavolikogu</w:t>
      </w:r>
    </w:p>
    <w:p w14:paraId="1189C5A0" w14:textId="77777777" w:rsidR="005C0816" w:rsidRPr="001A29AE" w:rsidRDefault="00457634" w:rsidP="00D90482">
      <w:pPr>
        <w:jc w:val="right"/>
        <w:rPr>
          <w:sz w:val="21"/>
          <w:szCs w:val="21"/>
          <w:lang w:val="et-EE"/>
        </w:rPr>
      </w:pPr>
      <w:r w:rsidRPr="001A29AE">
        <w:rPr>
          <w:bCs/>
          <w:sz w:val="21"/>
          <w:szCs w:val="21"/>
          <w:lang w:val="et-EE"/>
        </w:rPr>
        <w:t>m</w:t>
      </w:r>
      <w:r w:rsidR="005C0816" w:rsidRPr="001A29AE">
        <w:rPr>
          <w:bCs/>
          <w:sz w:val="21"/>
          <w:szCs w:val="21"/>
          <w:lang w:val="et-EE"/>
        </w:rPr>
        <w:t>ääruse</w:t>
      </w:r>
      <w:r w:rsidRPr="001A29AE">
        <w:rPr>
          <w:bCs/>
          <w:sz w:val="21"/>
          <w:szCs w:val="21"/>
          <w:lang w:val="et-EE"/>
        </w:rPr>
        <w:t xml:space="preserve"> </w:t>
      </w:r>
      <w:r w:rsidR="005C0816" w:rsidRPr="001A29AE">
        <w:rPr>
          <w:sz w:val="21"/>
          <w:szCs w:val="21"/>
          <w:lang w:val="et-EE"/>
        </w:rPr>
        <w:t xml:space="preserve"> lisa 5</w:t>
      </w:r>
    </w:p>
    <w:p w14:paraId="6208F15D" w14:textId="77777777" w:rsidR="00D5709B" w:rsidRPr="001A29AE" w:rsidRDefault="005C0816" w:rsidP="00D90482">
      <w:pPr>
        <w:pStyle w:val="Pealkiri2"/>
        <w:spacing w:before="0" w:after="0"/>
        <w:rPr>
          <w:rFonts w:ascii="Times New Roman" w:hAnsi="Times New Roman" w:cs="Times New Roman"/>
          <w:i w:val="0"/>
          <w:sz w:val="22"/>
          <w:szCs w:val="22"/>
          <w:lang w:val="et-EE"/>
        </w:rPr>
      </w:pPr>
      <w:bookmarkStart w:id="61" w:name="_Toc530476932"/>
      <w:bookmarkStart w:id="62" w:name="_Toc530861259"/>
      <w:bookmarkStart w:id="63" w:name="_Toc530993134"/>
      <w:bookmarkStart w:id="64" w:name="_Toc89079700"/>
      <w:r w:rsidRPr="001A29AE">
        <w:rPr>
          <w:rFonts w:ascii="Times New Roman" w:hAnsi="Times New Roman" w:cs="Times New Roman"/>
          <w:i w:val="0"/>
          <w:sz w:val="22"/>
          <w:szCs w:val="22"/>
          <w:lang w:val="et-EE"/>
        </w:rPr>
        <w:t xml:space="preserve">Narva linna </w:t>
      </w:r>
      <w:r w:rsidR="006979B4" w:rsidRPr="001A29AE">
        <w:rPr>
          <w:rFonts w:ascii="Times New Roman" w:hAnsi="Times New Roman" w:cs="Times New Roman"/>
          <w:i w:val="0"/>
          <w:sz w:val="22"/>
          <w:szCs w:val="22"/>
          <w:lang w:val="et-EE"/>
        </w:rPr>
        <w:t>2023</w:t>
      </w:r>
      <w:r w:rsidRPr="001A29AE">
        <w:rPr>
          <w:rFonts w:ascii="Times New Roman" w:hAnsi="Times New Roman" w:cs="Times New Roman"/>
          <w:i w:val="0"/>
          <w:sz w:val="22"/>
          <w:szCs w:val="22"/>
          <w:lang w:val="et-EE"/>
        </w:rPr>
        <w:t>.aasta rahavoogude prognoos</w:t>
      </w:r>
      <w:bookmarkEnd w:id="61"/>
      <w:bookmarkEnd w:id="62"/>
      <w:bookmarkEnd w:id="63"/>
      <w:bookmarkEnd w:id="64"/>
      <w:r w:rsidR="00457634" w:rsidRPr="001A29AE">
        <w:rPr>
          <w:rFonts w:ascii="Times New Roman" w:hAnsi="Times New Roman" w:cs="Times New Roman"/>
          <w:i w:val="0"/>
          <w:sz w:val="22"/>
          <w:szCs w:val="22"/>
          <w:lang w:val="et-EE"/>
        </w:rPr>
        <w:tab/>
      </w:r>
      <w:r w:rsidR="00457634" w:rsidRPr="001A29AE">
        <w:rPr>
          <w:rFonts w:ascii="Times New Roman" w:hAnsi="Times New Roman" w:cs="Times New Roman"/>
          <w:i w:val="0"/>
          <w:sz w:val="22"/>
          <w:szCs w:val="22"/>
          <w:lang w:val="et-EE"/>
        </w:rPr>
        <w:tab/>
      </w:r>
      <w:r w:rsidR="00457634" w:rsidRPr="001A29AE">
        <w:rPr>
          <w:rFonts w:ascii="Times New Roman" w:hAnsi="Times New Roman" w:cs="Times New Roman"/>
          <w:i w:val="0"/>
          <w:sz w:val="22"/>
          <w:szCs w:val="22"/>
          <w:lang w:val="et-EE"/>
        </w:rPr>
        <w:tab/>
      </w:r>
    </w:p>
    <w:p w14:paraId="0C205DAC" w14:textId="77777777" w:rsidR="005C0816" w:rsidRPr="001A29AE" w:rsidRDefault="00457634" w:rsidP="00D90482">
      <w:pPr>
        <w:ind w:left="6480" w:firstLine="720"/>
        <w:jc w:val="center"/>
        <w:rPr>
          <w:sz w:val="16"/>
          <w:szCs w:val="16"/>
          <w:lang w:val="et-EE"/>
        </w:rPr>
      </w:pPr>
      <w:r w:rsidRPr="001A29AE">
        <w:rPr>
          <w:sz w:val="16"/>
          <w:szCs w:val="16"/>
          <w:lang w:val="et-EE"/>
        </w:rPr>
        <w:t>eurodes</w:t>
      </w:r>
    </w:p>
    <w:tbl>
      <w:tblPr>
        <w:tblW w:w="8801" w:type="dxa"/>
        <w:tblInd w:w="-5" w:type="dxa"/>
        <w:tblLook w:val="04A0" w:firstRow="1" w:lastRow="0" w:firstColumn="1" w:lastColumn="0" w:noHBand="0" w:noVBand="1"/>
      </w:tblPr>
      <w:tblGrid>
        <w:gridCol w:w="6663"/>
        <w:gridCol w:w="2138"/>
      </w:tblGrid>
      <w:tr w:rsidR="00E214AB" w:rsidRPr="001A29AE" w14:paraId="26B91F6B" w14:textId="77777777" w:rsidTr="00DE6428">
        <w:trPr>
          <w:trHeight w:val="63"/>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D747C" w14:textId="77777777" w:rsidR="00E214AB" w:rsidRPr="001A29AE" w:rsidRDefault="00E214AB" w:rsidP="00D90482">
            <w:pPr>
              <w:jc w:val="center"/>
              <w:rPr>
                <w:color w:val="000000"/>
                <w:sz w:val="20"/>
                <w:szCs w:val="20"/>
              </w:rPr>
            </w:pPr>
            <w:r w:rsidRPr="001A29AE">
              <w:rPr>
                <w:color w:val="000000"/>
                <w:sz w:val="20"/>
                <w:szCs w:val="20"/>
              </w:rPr>
              <w:t>Nimetus</w:t>
            </w:r>
          </w:p>
        </w:tc>
        <w:tc>
          <w:tcPr>
            <w:tcW w:w="2138" w:type="dxa"/>
            <w:tcBorders>
              <w:top w:val="single" w:sz="4" w:space="0" w:color="auto"/>
              <w:left w:val="nil"/>
              <w:bottom w:val="single" w:sz="4" w:space="0" w:color="auto"/>
              <w:right w:val="single" w:sz="4" w:space="0" w:color="auto"/>
            </w:tcBorders>
            <w:shd w:val="clear" w:color="auto" w:fill="auto"/>
            <w:vAlign w:val="center"/>
            <w:hideMark/>
          </w:tcPr>
          <w:p w14:paraId="2CFAA5D8" w14:textId="6A69F946" w:rsidR="00E214AB" w:rsidRPr="001A29AE" w:rsidRDefault="00E214AB" w:rsidP="00D90482">
            <w:pPr>
              <w:jc w:val="center"/>
              <w:rPr>
                <w:sz w:val="20"/>
                <w:szCs w:val="20"/>
              </w:rPr>
            </w:pPr>
            <w:r w:rsidRPr="001A29AE">
              <w:rPr>
                <w:sz w:val="20"/>
                <w:szCs w:val="20"/>
              </w:rPr>
              <w:t xml:space="preserve">2023.a eelarve </w:t>
            </w:r>
          </w:p>
        </w:tc>
      </w:tr>
      <w:tr w:rsidR="00E214AB" w:rsidRPr="001A29AE" w14:paraId="4CD46761" w14:textId="77777777" w:rsidTr="00201755">
        <w:trPr>
          <w:trHeight w:val="54"/>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26F71E72" w14:textId="77777777" w:rsidR="00E214AB" w:rsidRPr="001A29AE" w:rsidRDefault="00E214AB" w:rsidP="00D90482">
            <w:pPr>
              <w:rPr>
                <w:b/>
                <w:bCs/>
                <w:color w:val="000000"/>
                <w:sz w:val="20"/>
                <w:szCs w:val="20"/>
              </w:rPr>
            </w:pPr>
            <w:r w:rsidRPr="001A29AE">
              <w:rPr>
                <w:b/>
                <w:bCs/>
                <w:color w:val="000000"/>
                <w:sz w:val="20"/>
                <w:szCs w:val="20"/>
              </w:rPr>
              <w:t>PÕHITEGEVUSE TULUD KOKKU</w:t>
            </w:r>
          </w:p>
        </w:tc>
        <w:tc>
          <w:tcPr>
            <w:tcW w:w="2138" w:type="dxa"/>
            <w:tcBorders>
              <w:top w:val="nil"/>
              <w:left w:val="nil"/>
              <w:bottom w:val="single" w:sz="4" w:space="0" w:color="auto"/>
              <w:right w:val="single" w:sz="4" w:space="0" w:color="auto"/>
            </w:tcBorders>
            <w:shd w:val="clear" w:color="auto" w:fill="auto"/>
            <w:noWrap/>
            <w:vAlign w:val="bottom"/>
            <w:hideMark/>
          </w:tcPr>
          <w:p w14:paraId="7157B555" w14:textId="77777777" w:rsidR="00E214AB" w:rsidRPr="001A29AE" w:rsidRDefault="00E214AB" w:rsidP="00D90482">
            <w:pPr>
              <w:jc w:val="right"/>
              <w:rPr>
                <w:b/>
                <w:bCs/>
                <w:sz w:val="20"/>
                <w:szCs w:val="20"/>
              </w:rPr>
            </w:pPr>
            <w:r w:rsidRPr="001A29AE">
              <w:rPr>
                <w:b/>
                <w:bCs/>
                <w:sz w:val="20"/>
                <w:szCs w:val="20"/>
              </w:rPr>
              <w:t>74 656 401</w:t>
            </w:r>
          </w:p>
        </w:tc>
      </w:tr>
      <w:tr w:rsidR="00E214AB" w:rsidRPr="001A29AE" w14:paraId="58D02C92" w14:textId="77777777" w:rsidTr="00201755">
        <w:trPr>
          <w:trHeight w:val="57"/>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0B8EC47D" w14:textId="77777777" w:rsidR="00E214AB" w:rsidRPr="001A29AE" w:rsidRDefault="00E214AB" w:rsidP="00D90482">
            <w:pPr>
              <w:rPr>
                <w:b/>
                <w:bCs/>
                <w:color w:val="000000"/>
                <w:sz w:val="20"/>
                <w:szCs w:val="20"/>
              </w:rPr>
            </w:pPr>
            <w:r w:rsidRPr="001A29AE">
              <w:rPr>
                <w:b/>
                <w:bCs/>
                <w:color w:val="000000"/>
                <w:sz w:val="20"/>
                <w:szCs w:val="20"/>
              </w:rPr>
              <w:t>Maksutulud</w:t>
            </w:r>
          </w:p>
        </w:tc>
        <w:tc>
          <w:tcPr>
            <w:tcW w:w="2138" w:type="dxa"/>
            <w:tcBorders>
              <w:top w:val="nil"/>
              <w:left w:val="nil"/>
              <w:bottom w:val="single" w:sz="4" w:space="0" w:color="auto"/>
              <w:right w:val="single" w:sz="4" w:space="0" w:color="auto"/>
            </w:tcBorders>
            <w:shd w:val="clear" w:color="auto" w:fill="auto"/>
            <w:noWrap/>
            <w:vAlign w:val="bottom"/>
            <w:hideMark/>
          </w:tcPr>
          <w:p w14:paraId="7F14B77D" w14:textId="77777777" w:rsidR="00E214AB" w:rsidRPr="001A29AE" w:rsidRDefault="00E214AB" w:rsidP="00D90482">
            <w:pPr>
              <w:jc w:val="right"/>
              <w:rPr>
                <w:b/>
                <w:bCs/>
                <w:sz w:val="20"/>
                <w:szCs w:val="20"/>
              </w:rPr>
            </w:pPr>
            <w:r w:rsidRPr="001A29AE">
              <w:rPr>
                <w:b/>
                <w:bCs/>
                <w:sz w:val="20"/>
                <w:szCs w:val="20"/>
              </w:rPr>
              <w:t>34 626 796</w:t>
            </w:r>
          </w:p>
        </w:tc>
      </w:tr>
      <w:tr w:rsidR="00E214AB" w:rsidRPr="001A29AE" w14:paraId="50A46363" w14:textId="77777777" w:rsidTr="00201755">
        <w:trPr>
          <w:trHeight w:val="189"/>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454AC81D" w14:textId="77777777" w:rsidR="00E214AB" w:rsidRPr="001A29AE" w:rsidRDefault="00E214AB" w:rsidP="00D90482">
            <w:pPr>
              <w:rPr>
                <w:color w:val="000000"/>
                <w:sz w:val="20"/>
                <w:szCs w:val="20"/>
              </w:rPr>
            </w:pPr>
            <w:r w:rsidRPr="001A29AE">
              <w:rPr>
                <w:color w:val="000000"/>
                <w:sz w:val="20"/>
                <w:szCs w:val="20"/>
              </w:rPr>
              <w:t>Füüsilise isiku tulumaks</w:t>
            </w:r>
          </w:p>
        </w:tc>
        <w:tc>
          <w:tcPr>
            <w:tcW w:w="2138" w:type="dxa"/>
            <w:tcBorders>
              <w:top w:val="nil"/>
              <w:left w:val="nil"/>
              <w:bottom w:val="single" w:sz="4" w:space="0" w:color="auto"/>
              <w:right w:val="single" w:sz="4" w:space="0" w:color="auto"/>
            </w:tcBorders>
            <w:shd w:val="clear" w:color="auto" w:fill="auto"/>
            <w:noWrap/>
            <w:vAlign w:val="bottom"/>
            <w:hideMark/>
          </w:tcPr>
          <w:p w14:paraId="60EBC9AA" w14:textId="77777777" w:rsidR="00E214AB" w:rsidRPr="001A29AE" w:rsidRDefault="00E214AB" w:rsidP="00D90482">
            <w:pPr>
              <w:jc w:val="right"/>
              <w:rPr>
                <w:sz w:val="20"/>
                <w:szCs w:val="20"/>
              </w:rPr>
            </w:pPr>
            <w:r w:rsidRPr="001A29AE">
              <w:rPr>
                <w:sz w:val="20"/>
                <w:szCs w:val="20"/>
              </w:rPr>
              <w:t>34 239 694</w:t>
            </w:r>
          </w:p>
        </w:tc>
      </w:tr>
      <w:tr w:rsidR="00E214AB" w:rsidRPr="001A29AE" w14:paraId="5BA29BC9" w14:textId="77777777" w:rsidTr="00DE6428">
        <w:trPr>
          <w:trHeight w:val="63"/>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4D85A4A1" w14:textId="77777777" w:rsidR="00E214AB" w:rsidRPr="001A29AE" w:rsidRDefault="00E214AB" w:rsidP="00D90482">
            <w:pPr>
              <w:rPr>
                <w:color w:val="000000"/>
                <w:sz w:val="20"/>
                <w:szCs w:val="20"/>
              </w:rPr>
            </w:pPr>
            <w:r w:rsidRPr="001A29AE">
              <w:rPr>
                <w:color w:val="000000"/>
                <w:sz w:val="20"/>
                <w:szCs w:val="20"/>
              </w:rPr>
              <w:t>Maamaks</w:t>
            </w:r>
          </w:p>
        </w:tc>
        <w:tc>
          <w:tcPr>
            <w:tcW w:w="2138" w:type="dxa"/>
            <w:tcBorders>
              <w:top w:val="nil"/>
              <w:left w:val="nil"/>
              <w:bottom w:val="single" w:sz="4" w:space="0" w:color="auto"/>
              <w:right w:val="single" w:sz="4" w:space="0" w:color="auto"/>
            </w:tcBorders>
            <w:shd w:val="clear" w:color="auto" w:fill="auto"/>
            <w:noWrap/>
            <w:vAlign w:val="bottom"/>
            <w:hideMark/>
          </w:tcPr>
          <w:p w14:paraId="1B09A243" w14:textId="77777777" w:rsidR="00E214AB" w:rsidRPr="001A29AE" w:rsidRDefault="00E214AB" w:rsidP="00D90482">
            <w:pPr>
              <w:jc w:val="right"/>
              <w:rPr>
                <w:sz w:val="20"/>
                <w:szCs w:val="20"/>
              </w:rPr>
            </w:pPr>
            <w:r w:rsidRPr="001A29AE">
              <w:rPr>
                <w:sz w:val="20"/>
                <w:szCs w:val="20"/>
              </w:rPr>
              <w:t>250 602</w:t>
            </w:r>
          </w:p>
        </w:tc>
      </w:tr>
      <w:tr w:rsidR="00E214AB" w:rsidRPr="001A29AE" w14:paraId="4305156E" w14:textId="77777777" w:rsidTr="00DE6428">
        <w:trPr>
          <w:trHeight w:val="63"/>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083F57BF" w14:textId="77777777" w:rsidR="00E214AB" w:rsidRPr="001A29AE" w:rsidRDefault="00E214AB" w:rsidP="00D90482">
            <w:pPr>
              <w:rPr>
                <w:color w:val="000000"/>
                <w:sz w:val="20"/>
                <w:szCs w:val="20"/>
              </w:rPr>
            </w:pPr>
            <w:r w:rsidRPr="001A29AE">
              <w:rPr>
                <w:color w:val="000000"/>
                <w:sz w:val="20"/>
                <w:szCs w:val="20"/>
              </w:rPr>
              <w:t>Reklaamimaks</w:t>
            </w:r>
          </w:p>
        </w:tc>
        <w:tc>
          <w:tcPr>
            <w:tcW w:w="2138" w:type="dxa"/>
            <w:tcBorders>
              <w:top w:val="nil"/>
              <w:left w:val="nil"/>
              <w:bottom w:val="single" w:sz="4" w:space="0" w:color="auto"/>
              <w:right w:val="single" w:sz="4" w:space="0" w:color="auto"/>
            </w:tcBorders>
            <w:shd w:val="clear" w:color="auto" w:fill="auto"/>
            <w:noWrap/>
            <w:vAlign w:val="bottom"/>
            <w:hideMark/>
          </w:tcPr>
          <w:p w14:paraId="0115F92E" w14:textId="77777777" w:rsidR="00E214AB" w:rsidRPr="001A29AE" w:rsidRDefault="00E214AB" w:rsidP="00D90482">
            <w:pPr>
              <w:jc w:val="right"/>
              <w:rPr>
                <w:sz w:val="20"/>
                <w:szCs w:val="20"/>
              </w:rPr>
            </w:pPr>
            <w:r w:rsidRPr="001A29AE">
              <w:rPr>
                <w:sz w:val="20"/>
                <w:szCs w:val="20"/>
              </w:rPr>
              <w:t>120 000</w:t>
            </w:r>
          </w:p>
        </w:tc>
      </w:tr>
      <w:tr w:rsidR="00E214AB" w:rsidRPr="001A29AE" w14:paraId="22A6400F" w14:textId="77777777" w:rsidTr="00201755">
        <w:trPr>
          <w:trHeight w:val="189"/>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3513EDE3" w14:textId="77777777" w:rsidR="00E214AB" w:rsidRPr="001A29AE" w:rsidRDefault="00E214AB" w:rsidP="00D90482">
            <w:pPr>
              <w:rPr>
                <w:color w:val="000000"/>
                <w:sz w:val="20"/>
                <w:szCs w:val="20"/>
              </w:rPr>
            </w:pPr>
            <w:r w:rsidRPr="001A29AE">
              <w:rPr>
                <w:color w:val="000000"/>
                <w:sz w:val="20"/>
                <w:szCs w:val="20"/>
              </w:rPr>
              <w:t>Teede ja tänavate sulgemise maks</w:t>
            </w:r>
          </w:p>
        </w:tc>
        <w:tc>
          <w:tcPr>
            <w:tcW w:w="2138" w:type="dxa"/>
            <w:tcBorders>
              <w:top w:val="nil"/>
              <w:left w:val="nil"/>
              <w:bottom w:val="single" w:sz="4" w:space="0" w:color="auto"/>
              <w:right w:val="single" w:sz="4" w:space="0" w:color="auto"/>
            </w:tcBorders>
            <w:shd w:val="clear" w:color="auto" w:fill="auto"/>
            <w:noWrap/>
            <w:vAlign w:val="bottom"/>
            <w:hideMark/>
          </w:tcPr>
          <w:p w14:paraId="5899E2FF" w14:textId="77777777" w:rsidR="00E214AB" w:rsidRPr="001A29AE" w:rsidRDefault="00E214AB" w:rsidP="00D90482">
            <w:pPr>
              <w:jc w:val="right"/>
              <w:rPr>
                <w:sz w:val="20"/>
                <w:szCs w:val="20"/>
              </w:rPr>
            </w:pPr>
            <w:r w:rsidRPr="001A29AE">
              <w:rPr>
                <w:sz w:val="20"/>
                <w:szCs w:val="20"/>
              </w:rPr>
              <w:t>6 500</w:t>
            </w:r>
          </w:p>
        </w:tc>
      </w:tr>
      <w:tr w:rsidR="00E214AB" w:rsidRPr="001A29AE" w14:paraId="45039A61" w14:textId="77777777" w:rsidTr="00DE6428">
        <w:trPr>
          <w:trHeight w:val="63"/>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5EF436BF" w14:textId="77777777" w:rsidR="00E214AB" w:rsidRPr="001A29AE" w:rsidRDefault="00E214AB" w:rsidP="00D90482">
            <w:pPr>
              <w:rPr>
                <w:color w:val="000000"/>
                <w:sz w:val="20"/>
                <w:szCs w:val="20"/>
              </w:rPr>
            </w:pPr>
            <w:r w:rsidRPr="001A29AE">
              <w:rPr>
                <w:color w:val="000000"/>
                <w:sz w:val="20"/>
                <w:szCs w:val="20"/>
              </w:rPr>
              <w:t>Parkimistasu</w:t>
            </w:r>
          </w:p>
        </w:tc>
        <w:tc>
          <w:tcPr>
            <w:tcW w:w="2138" w:type="dxa"/>
            <w:tcBorders>
              <w:top w:val="nil"/>
              <w:left w:val="nil"/>
              <w:bottom w:val="single" w:sz="4" w:space="0" w:color="auto"/>
              <w:right w:val="single" w:sz="4" w:space="0" w:color="auto"/>
            </w:tcBorders>
            <w:shd w:val="clear" w:color="auto" w:fill="auto"/>
            <w:noWrap/>
            <w:vAlign w:val="bottom"/>
            <w:hideMark/>
          </w:tcPr>
          <w:p w14:paraId="59E5192C" w14:textId="77777777" w:rsidR="00E214AB" w:rsidRPr="001A29AE" w:rsidRDefault="00E214AB" w:rsidP="00D90482">
            <w:pPr>
              <w:jc w:val="right"/>
              <w:rPr>
                <w:sz w:val="20"/>
                <w:szCs w:val="20"/>
              </w:rPr>
            </w:pPr>
            <w:r w:rsidRPr="001A29AE">
              <w:rPr>
                <w:sz w:val="20"/>
                <w:szCs w:val="20"/>
              </w:rPr>
              <w:t>10 000</w:t>
            </w:r>
          </w:p>
        </w:tc>
      </w:tr>
      <w:tr w:rsidR="00E214AB" w:rsidRPr="001A29AE" w14:paraId="514A7AA4" w14:textId="77777777" w:rsidTr="00DE6428">
        <w:trPr>
          <w:trHeight w:val="63"/>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36465C92" w14:textId="77777777" w:rsidR="00E214AB" w:rsidRPr="001A29AE" w:rsidRDefault="00E214AB" w:rsidP="00D90482">
            <w:pPr>
              <w:rPr>
                <w:b/>
                <w:bCs/>
                <w:color w:val="000000"/>
                <w:sz w:val="20"/>
                <w:szCs w:val="20"/>
              </w:rPr>
            </w:pPr>
            <w:r w:rsidRPr="001A29AE">
              <w:rPr>
                <w:b/>
                <w:bCs/>
                <w:color w:val="000000"/>
                <w:sz w:val="20"/>
                <w:szCs w:val="20"/>
              </w:rPr>
              <w:t>Tulud kaupade ja teenuste müügist</w:t>
            </w:r>
          </w:p>
        </w:tc>
        <w:tc>
          <w:tcPr>
            <w:tcW w:w="2138" w:type="dxa"/>
            <w:tcBorders>
              <w:top w:val="nil"/>
              <w:left w:val="nil"/>
              <w:bottom w:val="single" w:sz="4" w:space="0" w:color="auto"/>
              <w:right w:val="single" w:sz="4" w:space="0" w:color="auto"/>
            </w:tcBorders>
            <w:shd w:val="clear" w:color="auto" w:fill="auto"/>
            <w:noWrap/>
            <w:vAlign w:val="bottom"/>
            <w:hideMark/>
          </w:tcPr>
          <w:p w14:paraId="445A2501" w14:textId="77777777" w:rsidR="00E214AB" w:rsidRPr="001A29AE" w:rsidRDefault="00E214AB" w:rsidP="00D90482">
            <w:pPr>
              <w:jc w:val="right"/>
              <w:rPr>
                <w:b/>
                <w:bCs/>
                <w:sz w:val="20"/>
                <w:szCs w:val="20"/>
              </w:rPr>
            </w:pPr>
            <w:r w:rsidRPr="001A29AE">
              <w:rPr>
                <w:b/>
                <w:bCs/>
                <w:sz w:val="20"/>
                <w:szCs w:val="20"/>
              </w:rPr>
              <w:t>5 416 579</w:t>
            </w:r>
          </w:p>
        </w:tc>
      </w:tr>
      <w:tr w:rsidR="00E214AB" w:rsidRPr="001A29AE" w14:paraId="727D8B29" w14:textId="77777777" w:rsidTr="00201755">
        <w:trPr>
          <w:trHeight w:val="57"/>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314FD945" w14:textId="77777777" w:rsidR="00E214AB" w:rsidRPr="001A29AE" w:rsidRDefault="00E214AB" w:rsidP="00D90482">
            <w:pPr>
              <w:rPr>
                <w:color w:val="000000"/>
                <w:sz w:val="20"/>
                <w:szCs w:val="20"/>
              </w:rPr>
            </w:pPr>
            <w:r w:rsidRPr="001A29AE">
              <w:rPr>
                <w:color w:val="000000"/>
                <w:sz w:val="20"/>
                <w:szCs w:val="20"/>
              </w:rPr>
              <w:t>Riigilõivud</w:t>
            </w:r>
          </w:p>
        </w:tc>
        <w:tc>
          <w:tcPr>
            <w:tcW w:w="2138" w:type="dxa"/>
            <w:tcBorders>
              <w:top w:val="nil"/>
              <w:left w:val="nil"/>
              <w:bottom w:val="single" w:sz="4" w:space="0" w:color="auto"/>
              <w:right w:val="single" w:sz="4" w:space="0" w:color="auto"/>
            </w:tcBorders>
            <w:shd w:val="clear" w:color="auto" w:fill="auto"/>
            <w:noWrap/>
            <w:vAlign w:val="bottom"/>
            <w:hideMark/>
          </w:tcPr>
          <w:p w14:paraId="5F4EF0ED" w14:textId="77777777" w:rsidR="00E214AB" w:rsidRPr="001A29AE" w:rsidRDefault="00E214AB" w:rsidP="00D90482">
            <w:pPr>
              <w:jc w:val="right"/>
              <w:rPr>
                <w:sz w:val="20"/>
                <w:szCs w:val="20"/>
              </w:rPr>
            </w:pPr>
            <w:r w:rsidRPr="001A29AE">
              <w:rPr>
                <w:sz w:val="20"/>
                <w:szCs w:val="20"/>
              </w:rPr>
              <w:t>25 700</w:t>
            </w:r>
          </w:p>
        </w:tc>
      </w:tr>
      <w:tr w:rsidR="00E214AB" w:rsidRPr="001A29AE" w14:paraId="6C4FC9A7" w14:textId="77777777" w:rsidTr="00201755">
        <w:trPr>
          <w:trHeight w:val="57"/>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5550A6A5" w14:textId="77777777" w:rsidR="00E214AB" w:rsidRPr="001A29AE" w:rsidRDefault="00E214AB" w:rsidP="00D90482">
            <w:pPr>
              <w:rPr>
                <w:color w:val="000000"/>
                <w:sz w:val="20"/>
                <w:szCs w:val="20"/>
              </w:rPr>
            </w:pPr>
            <w:r w:rsidRPr="001A29AE">
              <w:rPr>
                <w:color w:val="000000"/>
                <w:sz w:val="20"/>
                <w:szCs w:val="20"/>
              </w:rPr>
              <w:t>Tulud haridusalasest  tegevusest</w:t>
            </w:r>
          </w:p>
        </w:tc>
        <w:tc>
          <w:tcPr>
            <w:tcW w:w="2138" w:type="dxa"/>
            <w:tcBorders>
              <w:top w:val="nil"/>
              <w:left w:val="nil"/>
              <w:bottom w:val="single" w:sz="4" w:space="0" w:color="auto"/>
              <w:right w:val="single" w:sz="4" w:space="0" w:color="auto"/>
            </w:tcBorders>
            <w:shd w:val="clear" w:color="auto" w:fill="auto"/>
            <w:noWrap/>
            <w:vAlign w:val="bottom"/>
            <w:hideMark/>
          </w:tcPr>
          <w:p w14:paraId="1215E06F" w14:textId="77777777" w:rsidR="00E214AB" w:rsidRPr="001A29AE" w:rsidRDefault="00E214AB" w:rsidP="00D90482">
            <w:pPr>
              <w:jc w:val="right"/>
              <w:rPr>
                <w:sz w:val="20"/>
                <w:szCs w:val="20"/>
              </w:rPr>
            </w:pPr>
            <w:r w:rsidRPr="001A29AE">
              <w:rPr>
                <w:sz w:val="20"/>
                <w:szCs w:val="20"/>
              </w:rPr>
              <w:t>2 757 148</w:t>
            </w:r>
          </w:p>
        </w:tc>
      </w:tr>
      <w:tr w:rsidR="00E214AB" w:rsidRPr="001A29AE" w14:paraId="17BCD636" w14:textId="77777777" w:rsidTr="00201755">
        <w:trPr>
          <w:trHeight w:val="181"/>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4BF808DF" w14:textId="77777777" w:rsidR="00E214AB" w:rsidRPr="001A29AE" w:rsidRDefault="00E214AB" w:rsidP="00D90482">
            <w:pPr>
              <w:rPr>
                <w:color w:val="000000"/>
                <w:sz w:val="20"/>
                <w:szCs w:val="20"/>
              </w:rPr>
            </w:pPr>
            <w:r w:rsidRPr="001A29AE">
              <w:rPr>
                <w:color w:val="000000"/>
                <w:sz w:val="20"/>
                <w:szCs w:val="20"/>
              </w:rPr>
              <w:t>Tulud kultuuri- ja kunstialasest tegevusest</w:t>
            </w:r>
          </w:p>
        </w:tc>
        <w:tc>
          <w:tcPr>
            <w:tcW w:w="2138" w:type="dxa"/>
            <w:tcBorders>
              <w:top w:val="nil"/>
              <w:left w:val="nil"/>
              <w:bottom w:val="single" w:sz="4" w:space="0" w:color="auto"/>
              <w:right w:val="single" w:sz="4" w:space="0" w:color="auto"/>
            </w:tcBorders>
            <w:shd w:val="clear" w:color="auto" w:fill="auto"/>
            <w:noWrap/>
            <w:vAlign w:val="bottom"/>
            <w:hideMark/>
          </w:tcPr>
          <w:p w14:paraId="057940EF" w14:textId="77777777" w:rsidR="00E214AB" w:rsidRPr="001A29AE" w:rsidRDefault="00E214AB" w:rsidP="00D90482">
            <w:pPr>
              <w:jc w:val="right"/>
              <w:rPr>
                <w:sz w:val="20"/>
                <w:szCs w:val="20"/>
              </w:rPr>
            </w:pPr>
            <w:r w:rsidRPr="001A29AE">
              <w:rPr>
                <w:sz w:val="20"/>
                <w:szCs w:val="20"/>
              </w:rPr>
              <w:t>114 380</w:t>
            </w:r>
          </w:p>
        </w:tc>
      </w:tr>
      <w:tr w:rsidR="00E214AB" w:rsidRPr="001A29AE" w14:paraId="41EF1991" w14:textId="77777777" w:rsidTr="00201755">
        <w:trPr>
          <w:trHeight w:val="189"/>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427290BC" w14:textId="77777777" w:rsidR="00E214AB" w:rsidRPr="001A29AE" w:rsidRDefault="00E214AB" w:rsidP="00D90482">
            <w:pPr>
              <w:rPr>
                <w:color w:val="000000"/>
                <w:sz w:val="20"/>
                <w:szCs w:val="20"/>
              </w:rPr>
            </w:pPr>
            <w:r w:rsidRPr="001A29AE">
              <w:rPr>
                <w:color w:val="000000"/>
                <w:sz w:val="20"/>
                <w:szCs w:val="20"/>
              </w:rPr>
              <w:t>Tulud spordi- ja puhkealasest tegevusest</w:t>
            </w:r>
          </w:p>
        </w:tc>
        <w:tc>
          <w:tcPr>
            <w:tcW w:w="2138" w:type="dxa"/>
            <w:tcBorders>
              <w:top w:val="nil"/>
              <w:left w:val="nil"/>
              <w:bottom w:val="single" w:sz="4" w:space="0" w:color="auto"/>
              <w:right w:val="single" w:sz="4" w:space="0" w:color="auto"/>
            </w:tcBorders>
            <w:shd w:val="clear" w:color="auto" w:fill="auto"/>
            <w:noWrap/>
            <w:vAlign w:val="bottom"/>
            <w:hideMark/>
          </w:tcPr>
          <w:p w14:paraId="40276233" w14:textId="77777777" w:rsidR="00E214AB" w:rsidRPr="001A29AE" w:rsidRDefault="00E214AB" w:rsidP="00D90482">
            <w:pPr>
              <w:jc w:val="right"/>
              <w:rPr>
                <w:sz w:val="20"/>
                <w:szCs w:val="20"/>
              </w:rPr>
            </w:pPr>
            <w:r w:rsidRPr="001A29AE">
              <w:rPr>
                <w:sz w:val="20"/>
                <w:szCs w:val="20"/>
              </w:rPr>
              <w:t>613 620</w:t>
            </w:r>
          </w:p>
        </w:tc>
      </w:tr>
      <w:tr w:rsidR="00E214AB" w:rsidRPr="001A29AE" w14:paraId="1D2128AF" w14:textId="77777777" w:rsidTr="00201755">
        <w:trPr>
          <w:trHeight w:val="57"/>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0CB49DC1" w14:textId="77777777" w:rsidR="00E214AB" w:rsidRPr="001A29AE" w:rsidRDefault="00E214AB" w:rsidP="00D90482">
            <w:pPr>
              <w:rPr>
                <w:sz w:val="20"/>
                <w:szCs w:val="20"/>
              </w:rPr>
            </w:pPr>
            <w:r w:rsidRPr="001A29AE">
              <w:rPr>
                <w:sz w:val="20"/>
                <w:szCs w:val="20"/>
              </w:rPr>
              <w:t>Tulud sotsiaalabialasest tegevusest</w:t>
            </w:r>
          </w:p>
        </w:tc>
        <w:tc>
          <w:tcPr>
            <w:tcW w:w="2138" w:type="dxa"/>
            <w:tcBorders>
              <w:top w:val="nil"/>
              <w:left w:val="nil"/>
              <w:bottom w:val="single" w:sz="4" w:space="0" w:color="auto"/>
              <w:right w:val="single" w:sz="4" w:space="0" w:color="auto"/>
            </w:tcBorders>
            <w:shd w:val="clear" w:color="auto" w:fill="auto"/>
            <w:noWrap/>
            <w:vAlign w:val="bottom"/>
            <w:hideMark/>
          </w:tcPr>
          <w:p w14:paraId="0814B2EF" w14:textId="77777777" w:rsidR="00E214AB" w:rsidRPr="001A29AE" w:rsidRDefault="00E214AB" w:rsidP="00D90482">
            <w:pPr>
              <w:jc w:val="right"/>
              <w:rPr>
                <w:sz w:val="20"/>
                <w:szCs w:val="20"/>
              </w:rPr>
            </w:pPr>
            <w:r w:rsidRPr="001A29AE">
              <w:rPr>
                <w:sz w:val="20"/>
                <w:szCs w:val="20"/>
              </w:rPr>
              <w:t>1 463 000</w:t>
            </w:r>
          </w:p>
        </w:tc>
      </w:tr>
      <w:tr w:rsidR="00E214AB" w:rsidRPr="001A29AE" w14:paraId="221ACBE6" w14:textId="77777777" w:rsidTr="00201755">
        <w:trPr>
          <w:trHeight w:val="189"/>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1C227B59" w14:textId="77777777" w:rsidR="00E214AB" w:rsidRPr="001A29AE" w:rsidRDefault="00E214AB" w:rsidP="00D90482">
            <w:pPr>
              <w:rPr>
                <w:color w:val="000000"/>
                <w:sz w:val="20"/>
                <w:szCs w:val="20"/>
              </w:rPr>
            </w:pPr>
            <w:r w:rsidRPr="001A29AE">
              <w:rPr>
                <w:color w:val="000000"/>
                <w:sz w:val="20"/>
                <w:szCs w:val="20"/>
              </w:rPr>
              <w:t>Tulud üldvalitsemisest</w:t>
            </w:r>
          </w:p>
        </w:tc>
        <w:tc>
          <w:tcPr>
            <w:tcW w:w="2138" w:type="dxa"/>
            <w:tcBorders>
              <w:top w:val="nil"/>
              <w:left w:val="nil"/>
              <w:bottom w:val="single" w:sz="4" w:space="0" w:color="auto"/>
              <w:right w:val="single" w:sz="4" w:space="0" w:color="auto"/>
            </w:tcBorders>
            <w:shd w:val="clear" w:color="auto" w:fill="auto"/>
            <w:noWrap/>
            <w:vAlign w:val="bottom"/>
            <w:hideMark/>
          </w:tcPr>
          <w:p w14:paraId="71E2BA87" w14:textId="77777777" w:rsidR="00E214AB" w:rsidRPr="001A29AE" w:rsidRDefault="00E214AB" w:rsidP="00D90482">
            <w:pPr>
              <w:jc w:val="right"/>
              <w:rPr>
                <w:sz w:val="20"/>
                <w:szCs w:val="20"/>
              </w:rPr>
            </w:pPr>
            <w:r w:rsidRPr="001A29AE">
              <w:rPr>
                <w:sz w:val="20"/>
                <w:szCs w:val="20"/>
              </w:rPr>
              <w:t>2 600</w:t>
            </w:r>
          </w:p>
        </w:tc>
      </w:tr>
      <w:tr w:rsidR="00E214AB" w:rsidRPr="001A29AE" w14:paraId="42E23C12" w14:textId="77777777" w:rsidTr="00201755">
        <w:trPr>
          <w:trHeight w:val="189"/>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790CFDF5" w14:textId="77777777" w:rsidR="00E214AB" w:rsidRPr="001A29AE" w:rsidRDefault="00E214AB" w:rsidP="00D90482">
            <w:pPr>
              <w:rPr>
                <w:color w:val="000000"/>
                <w:sz w:val="20"/>
                <w:szCs w:val="20"/>
              </w:rPr>
            </w:pPr>
            <w:r w:rsidRPr="001A29AE">
              <w:rPr>
                <w:color w:val="000000"/>
                <w:sz w:val="20"/>
                <w:szCs w:val="20"/>
              </w:rPr>
              <w:t>Tulud muudelt majandusaladelt</w:t>
            </w:r>
          </w:p>
        </w:tc>
        <w:tc>
          <w:tcPr>
            <w:tcW w:w="2138" w:type="dxa"/>
            <w:tcBorders>
              <w:top w:val="nil"/>
              <w:left w:val="nil"/>
              <w:bottom w:val="single" w:sz="4" w:space="0" w:color="auto"/>
              <w:right w:val="single" w:sz="4" w:space="0" w:color="auto"/>
            </w:tcBorders>
            <w:shd w:val="clear" w:color="auto" w:fill="auto"/>
            <w:noWrap/>
            <w:vAlign w:val="bottom"/>
            <w:hideMark/>
          </w:tcPr>
          <w:p w14:paraId="0277A42E" w14:textId="77777777" w:rsidR="00E214AB" w:rsidRPr="001A29AE" w:rsidRDefault="00E214AB" w:rsidP="00D90482">
            <w:pPr>
              <w:jc w:val="right"/>
              <w:rPr>
                <w:sz w:val="20"/>
                <w:szCs w:val="20"/>
              </w:rPr>
            </w:pPr>
            <w:r w:rsidRPr="001A29AE">
              <w:rPr>
                <w:sz w:val="20"/>
                <w:szCs w:val="20"/>
              </w:rPr>
              <w:t>39 600</w:t>
            </w:r>
          </w:p>
        </w:tc>
      </w:tr>
      <w:tr w:rsidR="00E214AB" w:rsidRPr="001A29AE" w14:paraId="41527BD2" w14:textId="77777777" w:rsidTr="00201755">
        <w:trPr>
          <w:trHeight w:val="189"/>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7C2763B1" w14:textId="77777777" w:rsidR="00E214AB" w:rsidRPr="001A29AE" w:rsidRDefault="00E214AB" w:rsidP="00D90482">
            <w:pPr>
              <w:rPr>
                <w:color w:val="000000"/>
                <w:sz w:val="20"/>
                <w:szCs w:val="20"/>
              </w:rPr>
            </w:pPr>
            <w:r w:rsidRPr="001A29AE">
              <w:rPr>
                <w:color w:val="000000"/>
                <w:sz w:val="20"/>
                <w:szCs w:val="20"/>
              </w:rPr>
              <w:t>Üür ja rent</w:t>
            </w:r>
          </w:p>
        </w:tc>
        <w:tc>
          <w:tcPr>
            <w:tcW w:w="2138" w:type="dxa"/>
            <w:tcBorders>
              <w:top w:val="nil"/>
              <w:left w:val="nil"/>
              <w:bottom w:val="single" w:sz="4" w:space="0" w:color="auto"/>
              <w:right w:val="single" w:sz="4" w:space="0" w:color="auto"/>
            </w:tcBorders>
            <w:shd w:val="clear" w:color="auto" w:fill="auto"/>
            <w:noWrap/>
            <w:vAlign w:val="bottom"/>
            <w:hideMark/>
          </w:tcPr>
          <w:p w14:paraId="0E287663" w14:textId="77777777" w:rsidR="00E214AB" w:rsidRPr="001A29AE" w:rsidRDefault="00E214AB" w:rsidP="00D90482">
            <w:pPr>
              <w:jc w:val="right"/>
              <w:rPr>
                <w:sz w:val="20"/>
                <w:szCs w:val="20"/>
              </w:rPr>
            </w:pPr>
            <w:r w:rsidRPr="001A29AE">
              <w:rPr>
                <w:sz w:val="20"/>
                <w:szCs w:val="20"/>
              </w:rPr>
              <w:t>373 616</w:t>
            </w:r>
          </w:p>
        </w:tc>
      </w:tr>
      <w:tr w:rsidR="00E214AB" w:rsidRPr="001A29AE" w14:paraId="0CD1BFF7" w14:textId="77777777" w:rsidTr="00201755">
        <w:trPr>
          <w:trHeight w:val="189"/>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1465088D" w14:textId="77777777" w:rsidR="00E214AB" w:rsidRPr="001A29AE" w:rsidRDefault="00E214AB" w:rsidP="00D90482">
            <w:pPr>
              <w:rPr>
                <w:color w:val="000000"/>
                <w:sz w:val="20"/>
                <w:szCs w:val="20"/>
              </w:rPr>
            </w:pPr>
            <w:r w:rsidRPr="001A29AE">
              <w:rPr>
                <w:color w:val="000000"/>
                <w:sz w:val="20"/>
                <w:szCs w:val="20"/>
              </w:rPr>
              <w:t>Õiguste müük</w:t>
            </w:r>
          </w:p>
        </w:tc>
        <w:tc>
          <w:tcPr>
            <w:tcW w:w="2138" w:type="dxa"/>
            <w:tcBorders>
              <w:top w:val="nil"/>
              <w:left w:val="nil"/>
              <w:bottom w:val="single" w:sz="4" w:space="0" w:color="auto"/>
              <w:right w:val="single" w:sz="4" w:space="0" w:color="auto"/>
            </w:tcBorders>
            <w:shd w:val="clear" w:color="auto" w:fill="auto"/>
            <w:noWrap/>
            <w:vAlign w:val="bottom"/>
            <w:hideMark/>
          </w:tcPr>
          <w:p w14:paraId="0305B3DC" w14:textId="77777777" w:rsidR="00E214AB" w:rsidRPr="001A29AE" w:rsidRDefault="00E214AB" w:rsidP="00D90482">
            <w:pPr>
              <w:jc w:val="right"/>
              <w:rPr>
                <w:sz w:val="20"/>
                <w:szCs w:val="20"/>
              </w:rPr>
            </w:pPr>
            <w:r w:rsidRPr="001A29AE">
              <w:rPr>
                <w:sz w:val="20"/>
                <w:szCs w:val="20"/>
              </w:rPr>
              <w:t>19 865</w:t>
            </w:r>
          </w:p>
        </w:tc>
      </w:tr>
      <w:tr w:rsidR="00E214AB" w:rsidRPr="001A29AE" w14:paraId="141E3895" w14:textId="77777777" w:rsidTr="00201755">
        <w:trPr>
          <w:trHeight w:val="189"/>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65BE0D52" w14:textId="77777777" w:rsidR="00E214AB" w:rsidRPr="001A29AE" w:rsidRDefault="00E214AB" w:rsidP="00D90482">
            <w:pPr>
              <w:rPr>
                <w:color w:val="000000"/>
                <w:sz w:val="20"/>
                <w:szCs w:val="20"/>
              </w:rPr>
            </w:pPr>
            <w:r w:rsidRPr="001A29AE">
              <w:rPr>
                <w:color w:val="000000"/>
                <w:sz w:val="20"/>
                <w:szCs w:val="20"/>
              </w:rPr>
              <w:t xml:space="preserve">Muu toodete ja teenuste müük </w:t>
            </w:r>
          </w:p>
        </w:tc>
        <w:tc>
          <w:tcPr>
            <w:tcW w:w="2138" w:type="dxa"/>
            <w:tcBorders>
              <w:top w:val="nil"/>
              <w:left w:val="nil"/>
              <w:bottom w:val="single" w:sz="4" w:space="0" w:color="auto"/>
              <w:right w:val="single" w:sz="4" w:space="0" w:color="auto"/>
            </w:tcBorders>
            <w:shd w:val="clear" w:color="auto" w:fill="auto"/>
            <w:noWrap/>
            <w:vAlign w:val="bottom"/>
            <w:hideMark/>
          </w:tcPr>
          <w:p w14:paraId="4711E22A" w14:textId="77777777" w:rsidR="00E214AB" w:rsidRPr="001A29AE" w:rsidRDefault="00E214AB" w:rsidP="00D90482">
            <w:pPr>
              <w:jc w:val="right"/>
              <w:rPr>
                <w:sz w:val="20"/>
                <w:szCs w:val="20"/>
              </w:rPr>
            </w:pPr>
            <w:r w:rsidRPr="001A29AE">
              <w:rPr>
                <w:sz w:val="20"/>
                <w:szCs w:val="20"/>
              </w:rPr>
              <w:t>7 050</w:t>
            </w:r>
          </w:p>
        </w:tc>
      </w:tr>
      <w:tr w:rsidR="00E214AB" w:rsidRPr="001A29AE" w14:paraId="6ABBBD72" w14:textId="77777777" w:rsidTr="00201755">
        <w:trPr>
          <w:trHeight w:val="189"/>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666D5F01" w14:textId="77777777" w:rsidR="00E214AB" w:rsidRPr="001A29AE" w:rsidRDefault="00E214AB" w:rsidP="00D90482">
            <w:pPr>
              <w:rPr>
                <w:b/>
                <w:bCs/>
                <w:color w:val="000000"/>
                <w:sz w:val="20"/>
                <w:szCs w:val="20"/>
              </w:rPr>
            </w:pPr>
            <w:r w:rsidRPr="001A29AE">
              <w:rPr>
                <w:b/>
                <w:bCs/>
                <w:color w:val="000000"/>
                <w:sz w:val="20"/>
                <w:szCs w:val="20"/>
              </w:rPr>
              <w:t xml:space="preserve">Saadud toetused </w:t>
            </w:r>
          </w:p>
        </w:tc>
        <w:tc>
          <w:tcPr>
            <w:tcW w:w="2138" w:type="dxa"/>
            <w:tcBorders>
              <w:top w:val="nil"/>
              <w:left w:val="nil"/>
              <w:bottom w:val="single" w:sz="4" w:space="0" w:color="auto"/>
              <w:right w:val="single" w:sz="4" w:space="0" w:color="auto"/>
            </w:tcBorders>
            <w:shd w:val="clear" w:color="auto" w:fill="auto"/>
            <w:noWrap/>
            <w:vAlign w:val="bottom"/>
            <w:hideMark/>
          </w:tcPr>
          <w:p w14:paraId="0CE29005" w14:textId="77777777" w:rsidR="00E214AB" w:rsidRPr="001A29AE" w:rsidRDefault="00E214AB" w:rsidP="00D90482">
            <w:pPr>
              <w:jc w:val="right"/>
              <w:rPr>
                <w:b/>
                <w:bCs/>
                <w:sz w:val="20"/>
                <w:szCs w:val="20"/>
              </w:rPr>
            </w:pPr>
            <w:r w:rsidRPr="001A29AE">
              <w:rPr>
                <w:b/>
                <w:bCs/>
                <w:sz w:val="20"/>
                <w:szCs w:val="20"/>
              </w:rPr>
              <w:t>34 499 599</w:t>
            </w:r>
          </w:p>
        </w:tc>
      </w:tr>
      <w:tr w:rsidR="00E214AB" w:rsidRPr="001A29AE" w14:paraId="15FB3441" w14:textId="77777777" w:rsidTr="00201755">
        <w:trPr>
          <w:trHeight w:val="189"/>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3F5FB001" w14:textId="77777777" w:rsidR="00E214AB" w:rsidRPr="001A29AE" w:rsidRDefault="00E214AB" w:rsidP="00D90482">
            <w:pPr>
              <w:rPr>
                <w:color w:val="000000"/>
                <w:sz w:val="20"/>
                <w:szCs w:val="20"/>
              </w:rPr>
            </w:pPr>
            <w:r w:rsidRPr="001A29AE">
              <w:rPr>
                <w:color w:val="000000"/>
                <w:sz w:val="20"/>
                <w:szCs w:val="20"/>
              </w:rPr>
              <w:t>Saadud tegevuskulude sihtfinantseerimine</w:t>
            </w:r>
          </w:p>
        </w:tc>
        <w:tc>
          <w:tcPr>
            <w:tcW w:w="2138" w:type="dxa"/>
            <w:tcBorders>
              <w:top w:val="nil"/>
              <w:left w:val="nil"/>
              <w:bottom w:val="single" w:sz="4" w:space="0" w:color="auto"/>
              <w:right w:val="single" w:sz="4" w:space="0" w:color="auto"/>
            </w:tcBorders>
            <w:shd w:val="clear" w:color="auto" w:fill="auto"/>
            <w:noWrap/>
            <w:vAlign w:val="bottom"/>
            <w:hideMark/>
          </w:tcPr>
          <w:p w14:paraId="54EFFE4A" w14:textId="77777777" w:rsidR="00E214AB" w:rsidRPr="001A29AE" w:rsidRDefault="00E214AB" w:rsidP="00D90482">
            <w:pPr>
              <w:jc w:val="right"/>
              <w:rPr>
                <w:sz w:val="20"/>
                <w:szCs w:val="20"/>
              </w:rPr>
            </w:pPr>
            <w:r w:rsidRPr="001A29AE">
              <w:rPr>
                <w:sz w:val="20"/>
                <w:szCs w:val="20"/>
              </w:rPr>
              <w:t>532 610</w:t>
            </w:r>
          </w:p>
        </w:tc>
      </w:tr>
      <w:tr w:rsidR="00E214AB" w:rsidRPr="001A29AE" w14:paraId="607A7E85" w14:textId="77777777" w:rsidTr="00201755">
        <w:trPr>
          <w:trHeight w:val="189"/>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61104D25" w14:textId="77777777" w:rsidR="00E214AB" w:rsidRPr="001A29AE" w:rsidRDefault="00E214AB" w:rsidP="00D90482">
            <w:pPr>
              <w:rPr>
                <w:color w:val="000000"/>
                <w:sz w:val="20"/>
                <w:szCs w:val="20"/>
              </w:rPr>
            </w:pPr>
            <w:r w:rsidRPr="001A29AE">
              <w:rPr>
                <w:color w:val="000000"/>
                <w:sz w:val="20"/>
                <w:szCs w:val="20"/>
              </w:rPr>
              <w:t>Saadud tegevustoetused</w:t>
            </w:r>
          </w:p>
        </w:tc>
        <w:tc>
          <w:tcPr>
            <w:tcW w:w="2138" w:type="dxa"/>
            <w:tcBorders>
              <w:top w:val="nil"/>
              <w:left w:val="nil"/>
              <w:bottom w:val="single" w:sz="4" w:space="0" w:color="auto"/>
              <w:right w:val="single" w:sz="4" w:space="0" w:color="auto"/>
            </w:tcBorders>
            <w:shd w:val="clear" w:color="auto" w:fill="auto"/>
            <w:noWrap/>
            <w:vAlign w:val="bottom"/>
            <w:hideMark/>
          </w:tcPr>
          <w:p w14:paraId="496C72BC" w14:textId="77777777" w:rsidR="00E214AB" w:rsidRPr="001A29AE" w:rsidRDefault="00E214AB" w:rsidP="00D90482">
            <w:pPr>
              <w:jc w:val="right"/>
              <w:rPr>
                <w:sz w:val="20"/>
                <w:szCs w:val="20"/>
              </w:rPr>
            </w:pPr>
            <w:r w:rsidRPr="001A29AE">
              <w:rPr>
                <w:sz w:val="20"/>
                <w:szCs w:val="20"/>
              </w:rPr>
              <w:t>3 000</w:t>
            </w:r>
          </w:p>
        </w:tc>
      </w:tr>
      <w:tr w:rsidR="00E214AB" w:rsidRPr="001A29AE" w14:paraId="6A41EB36" w14:textId="77777777" w:rsidTr="00201755">
        <w:trPr>
          <w:trHeight w:val="189"/>
        </w:trPr>
        <w:tc>
          <w:tcPr>
            <w:tcW w:w="6663" w:type="dxa"/>
            <w:tcBorders>
              <w:top w:val="nil"/>
              <w:left w:val="single" w:sz="4" w:space="0" w:color="auto"/>
              <w:bottom w:val="single" w:sz="4" w:space="0" w:color="auto"/>
              <w:right w:val="single" w:sz="4" w:space="0" w:color="auto"/>
            </w:tcBorders>
            <w:shd w:val="clear" w:color="000000" w:fill="FFFFFF"/>
            <w:hideMark/>
          </w:tcPr>
          <w:p w14:paraId="5654A78E" w14:textId="77777777" w:rsidR="00E214AB" w:rsidRPr="001A29AE" w:rsidRDefault="00E214AB" w:rsidP="00D90482">
            <w:pPr>
              <w:rPr>
                <w:color w:val="000000"/>
                <w:sz w:val="20"/>
                <w:szCs w:val="20"/>
              </w:rPr>
            </w:pPr>
            <w:r w:rsidRPr="001A29AE">
              <w:rPr>
                <w:color w:val="000000"/>
                <w:sz w:val="20"/>
                <w:szCs w:val="20"/>
              </w:rPr>
              <w:t>Tasandusfond</w:t>
            </w:r>
          </w:p>
        </w:tc>
        <w:tc>
          <w:tcPr>
            <w:tcW w:w="2138" w:type="dxa"/>
            <w:tcBorders>
              <w:top w:val="nil"/>
              <w:left w:val="nil"/>
              <w:bottom w:val="single" w:sz="4" w:space="0" w:color="auto"/>
              <w:right w:val="single" w:sz="4" w:space="0" w:color="auto"/>
            </w:tcBorders>
            <w:shd w:val="clear" w:color="auto" w:fill="auto"/>
            <w:noWrap/>
            <w:vAlign w:val="bottom"/>
            <w:hideMark/>
          </w:tcPr>
          <w:p w14:paraId="08ACDA5E" w14:textId="77777777" w:rsidR="00E214AB" w:rsidRPr="001A29AE" w:rsidRDefault="00E214AB" w:rsidP="00D90482">
            <w:pPr>
              <w:jc w:val="right"/>
              <w:rPr>
                <w:sz w:val="20"/>
                <w:szCs w:val="20"/>
              </w:rPr>
            </w:pPr>
            <w:r w:rsidRPr="001A29AE">
              <w:rPr>
                <w:sz w:val="20"/>
                <w:szCs w:val="20"/>
              </w:rPr>
              <w:t>15 600 000</w:t>
            </w:r>
          </w:p>
        </w:tc>
      </w:tr>
      <w:tr w:rsidR="00E214AB" w:rsidRPr="001A29AE" w14:paraId="08A38979" w14:textId="77777777" w:rsidTr="00201755">
        <w:trPr>
          <w:trHeight w:val="189"/>
        </w:trPr>
        <w:tc>
          <w:tcPr>
            <w:tcW w:w="6663" w:type="dxa"/>
            <w:tcBorders>
              <w:top w:val="nil"/>
              <w:left w:val="single" w:sz="4" w:space="0" w:color="auto"/>
              <w:bottom w:val="single" w:sz="4" w:space="0" w:color="auto"/>
              <w:right w:val="single" w:sz="4" w:space="0" w:color="auto"/>
            </w:tcBorders>
            <w:shd w:val="clear" w:color="000000" w:fill="FFFFFF"/>
            <w:hideMark/>
          </w:tcPr>
          <w:p w14:paraId="7DE9771E" w14:textId="77777777" w:rsidR="00E214AB" w:rsidRPr="001A29AE" w:rsidRDefault="00E214AB" w:rsidP="00D90482">
            <w:pPr>
              <w:rPr>
                <w:color w:val="000000"/>
                <w:sz w:val="20"/>
                <w:szCs w:val="20"/>
              </w:rPr>
            </w:pPr>
            <w:r w:rsidRPr="001A29AE">
              <w:rPr>
                <w:color w:val="000000"/>
                <w:sz w:val="20"/>
                <w:szCs w:val="20"/>
              </w:rPr>
              <w:t>Toetusfond</w:t>
            </w:r>
          </w:p>
        </w:tc>
        <w:tc>
          <w:tcPr>
            <w:tcW w:w="2138" w:type="dxa"/>
            <w:tcBorders>
              <w:top w:val="nil"/>
              <w:left w:val="nil"/>
              <w:bottom w:val="single" w:sz="4" w:space="0" w:color="auto"/>
              <w:right w:val="single" w:sz="4" w:space="0" w:color="auto"/>
            </w:tcBorders>
            <w:shd w:val="clear" w:color="auto" w:fill="auto"/>
            <w:noWrap/>
            <w:vAlign w:val="bottom"/>
            <w:hideMark/>
          </w:tcPr>
          <w:p w14:paraId="008BA773" w14:textId="77777777" w:rsidR="00E214AB" w:rsidRPr="001A29AE" w:rsidRDefault="00E214AB" w:rsidP="00D90482">
            <w:pPr>
              <w:jc w:val="right"/>
              <w:rPr>
                <w:sz w:val="20"/>
                <w:szCs w:val="20"/>
              </w:rPr>
            </w:pPr>
            <w:r w:rsidRPr="001A29AE">
              <w:rPr>
                <w:sz w:val="20"/>
                <w:szCs w:val="20"/>
              </w:rPr>
              <w:t>18 363 989</w:t>
            </w:r>
          </w:p>
        </w:tc>
      </w:tr>
      <w:tr w:rsidR="00E214AB" w:rsidRPr="001A29AE" w14:paraId="2068159A" w14:textId="77777777" w:rsidTr="00201755">
        <w:trPr>
          <w:trHeight w:val="189"/>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04DD9E42" w14:textId="77777777" w:rsidR="00E214AB" w:rsidRPr="001A29AE" w:rsidRDefault="00E214AB" w:rsidP="00D90482">
            <w:pPr>
              <w:rPr>
                <w:b/>
                <w:bCs/>
                <w:color w:val="000000"/>
                <w:sz w:val="20"/>
                <w:szCs w:val="20"/>
              </w:rPr>
            </w:pPr>
            <w:r w:rsidRPr="001A29AE">
              <w:rPr>
                <w:b/>
                <w:bCs/>
                <w:color w:val="000000"/>
                <w:sz w:val="20"/>
                <w:szCs w:val="20"/>
              </w:rPr>
              <w:t>Muud tegevustulud</w:t>
            </w:r>
          </w:p>
        </w:tc>
        <w:tc>
          <w:tcPr>
            <w:tcW w:w="2138" w:type="dxa"/>
            <w:tcBorders>
              <w:top w:val="nil"/>
              <w:left w:val="nil"/>
              <w:bottom w:val="single" w:sz="4" w:space="0" w:color="auto"/>
              <w:right w:val="single" w:sz="4" w:space="0" w:color="auto"/>
            </w:tcBorders>
            <w:shd w:val="clear" w:color="auto" w:fill="auto"/>
            <w:noWrap/>
            <w:vAlign w:val="bottom"/>
            <w:hideMark/>
          </w:tcPr>
          <w:p w14:paraId="450D0AE7" w14:textId="77777777" w:rsidR="00E214AB" w:rsidRPr="001A29AE" w:rsidRDefault="00E214AB" w:rsidP="00D90482">
            <w:pPr>
              <w:jc w:val="right"/>
              <w:rPr>
                <w:b/>
                <w:bCs/>
                <w:sz w:val="20"/>
                <w:szCs w:val="20"/>
              </w:rPr>
            </w:pPr>
            <w:r w:rsidRPr="001A29AE">
              <w:rPr>
                <w:b/>
                <w:bCs/>
                <w:sz w:val="20"/>
                <w:szCs w:val="20"/>
              </w:rPr>
              <w:t>113 427</w:t>
            </w:r>
          </w:p>
        </w:tc>
      </w:tr>
      <w:tr w:rsidR="00E214AB" w:rsidRPr="001A29AE" w14:paraId="710CB430" w14:textId="77777777" w:rsidTr="00201755">
        <w:trPr>
          <w:trHeight w:val="57"/>
        </w:trPr>
        <w:tc>
          <w:tcPr>
            <w:tcW w:w="6663" w:type="dxa"/>
            <w:tcBorders>
              <w:top w:val="nil"/>
              <w:left w:val="single" w:sz="4" w:space="0" w:color="auto"/>
              <w:bottom w:val="single" w:sz="4" w:space="0" w:color="auto"/>
              <w:right w:val="single" w:sz="4" w:space="0" w:color="auto"/>
            </w:tcBorders>
            <w:shd w:val="clear" w:color="auto" w:fill="auto"/>
            <w:hideMark/>
          </w:tcPr>
          <w:p w14:paraId="5411704A" w14:textId="77777777" w:rsidR="00E214AB" w:rsidRPr="001A29AE" w:rsidRDefault="00E214AB" w:rsidP="00D90482">
            <w:pPr>
              <w:rPr>
                <w:sz w:val="20"/>
                <w:szCs w:val="20"/>
              </w:rPr>
            </w:pPr>
            <w:r w:rsidRPr="001A29AE">
              <w:rPr>
                <w:sz w:val="20"/>
                <w:szCs w:val="20"/>
              </w:rPr>
              <w:t>Tulud varude müügist</w:t>
            </w:r>
          </w:p>
        </w:tc>
        <w:tc>
          <w:tcPr>
            <w:tcW w:w="2138" w:type="dxa"/>
            <w:tcBorders>
              <w:top w:val="nil"/>
              <w:left w:val="nil"/>
              <w:bottom w:val="single" w:sz="4" w:space="0" w:color="auto"/>
              <w:right w:val="single" w:sz="4" w:space="0" w:color="auto"/>
            </w:tcBorders>
            <w:shd w:val="clear" w:color="auto" w:fill="auto"/>
            <w:noWrap/>
            <w:vAlign w:val="bottom"/>
            <w:hideMark/>
          </w:tcPr>
          <w:p w14:paraId="3C0D9B54" w14:textId="77777777" w:rsidR="00E214AB" w:rsidRPr="001A29AE" w:rsidRDefault="00E214AB" w:rsidP="00D90482">
            <w:pPr>
              <w:jc w:val="right"/>
              <w:rPr>
                <w:sz w:val="20"/>
                <w:szCs w:val="20"/>
              </w:rPr>
            </w:pPr>
            <w:r w:rsidRPr="001A29AE">
              <w:rPr>
                <w:sz w:val="20"/>
                <w:szCs w:val="20"/>
              </w:rPr>
              <w:t>400</w:t>
            </w:r>
          </w:p>
        </w:tc>
      </w:tr>
      <w:tr w:rsidR="00E214AB" w:rsidRPr="001A29AE" w14:paraId="635FA87C" w14:textId="77777777" w:rsidTr="00201755">
        <w:trPr>
          <w:trHeight w:val="57"/>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404334E7" w14:textId="77777777" w:rsidR="00E214AB" w:rsidRPr="001A29AE" w:rsidRDefault="00E214AB" w:rsidP="00D90482">
            <w:pPr>
              <w:rPr>
                <w:color w:val="000000"/>
                <w:sz w:val="20"/>
                <w:szCs w:val="20"/>
              </w:rPr>
            </w:pPr>
            <w:r w:rsidRPr="001A29AE">
              <w:rPr>
                <w:color w:val="000000"/>
                <w:sz w:val="20"/>
                <w:szCs w:val="20"/>
              </w:rPr>
              <w:t>Maardlate kaevandamisõiguse tasu</w:t>
            </w:r>
          </w:p>
        </w:tc>
        <w:tc>
          <w:tcPr>
            <w:tcW w:w="2138" w:type="dxa"/>
            <w:tcBorders>
              <w:top w:val="nil"/>
              <w:left w:val="nil"/>
              <w:bottom w:val="single" w:sz="4" w:space="0" w:color="auto"/>
              <w:right w:val="single" w:sz="4" w:space="0" w:color="auto"/>
            </w:tcBorders>
            <w:shd w:val="clear" w:color="auto" w:fill="auto"/>
            <w:noWrap/>
            <w:vAlign w:val="bottom"/>
            <w:hideMark/>
          </w:tcPr>
          <w:p w14:paraId="6D514F64" w14:textId="77777777" w:rsidR="00E214AB" w:rsidRPr="001A29AE" w:rsidRDefault="00E214AB" w:rsidP="00D90482">
            <w:pPr>
              <w:jc w:val="right"/>
              <w:rPr>
                <w:sz w:val="20"/>
                <w:szCs w:val="20"/>
              </w:rPr>
            </w:pPr>
            <w:r w:rsidRPr="001A29AE">
              <w:rPr>
                <w:sz w:val="20"/>
                <w:szCs w:val="20"/>
              </w:rPr>
              <w:t>55 006</w:t>
            </w:r>
          </w:p>
        </w:tc>
      </w:tr>
      <w:tr w:rsidR="00E214AB" w:rsidRPr="001A29AE" w14:paraId="473960EA" w14:textId="77777777" w:rsidTr="00201755">
        <w:trPr>
          <w:trHeight w:val="57"/>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4A4F903F" w14:textId="77777777" w:rsidR="00E214AB" w:rsidRPr="001A29AE" w:rsidRDefault="00E214AB" w:rsidP="00D90482">
            <w:pPr>
              <w:rPr>
                <w:sz w:val="20"/>
                <w:szCs w:val="20"/>
              </w:rPr>
            </w:pPr>
            <w:r w:rsidRPr="001A29AE">
              <w:rPr>
                <w:sz w:val="20"/>
                <w:szCs w:val="20"/>
              </w:rPr>
              <w:t>Laekumine vee erikasutusest</w:t>
            </w:r>
          </w:p>
        </w:tc>
        <w:tc>
          <w:tcPr>
            <w:tcW w:w="2138" w:type="dxa"/>
            <w:tcBorders>
              <w:top w:val="nil"/>
              <w:left w:val="nil"/>
              <w:bottom w:val="single" w:sz="4" w:space="0" w:color="auto"/>
              <w:right w:val="single" w:sz="4" w:space="0" w:color="auto"/>
            </w:tcBorders>
            <w:shd w:val="clear" w:color="auto" w:fill="auto"/>
            <w:noWrap/>
            <w:vAlign w:val="bottom"/>
            <w:hideMark/>
          </w:tcPr>
          <w:p w14:paraId="695D9C12" w14:textId="77777777" w:rsidR="00E214AB" w:rsidRPr="001A29AE" w:rsidRDefault="00E214AB" w:rsidP="00D90482">
            <w:pPr>
              <w:jc w:val="right"/>
              <w:rPr>
                <w:sz w:val="20"/>
                <w:szCs w:val="20"/>
              </w:rPr>
            </w:pPr>
            <w:r w:rsidRPr="001A29AE">
              <w:rPr>
                <w:sz w:val="20"/>
                <w:szCs w:val="20"/>
              </w:rPr>
              <w:t>1 500</w:t>
            </w:r>
          </w:p>
        </w:tc>
      </w:tr>
      <w:tr w:rsidR="00E214AB" w:rsidRPr="001A29AE" w14:paraId="6A8F9B57" w14:textId="77777777" w:rsidTr="00201755">
        <w:trPr>
          <w:trHeight w:val="63"/>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7F47CCF1" w14:textId="77777777" w:rsidR="00E214AB" w:rsidRPr="001A29AE" w:rsidRDefault="00E214AB" w:rsidP="00D90482">
            <w:pPr>
              <w:rPr>
                <w:sz w:val="20"/>
                <w:szCs w:val="20"/>
              </w:rPr>
            </w:pPr>
            <w:r w:rsidRPr="001A29AE">
              <w:rPr>
                <w:sz w:val="20"/>
                <w:szCs w:val="20"/>
              </w:rPr>
              <w:t>Trahvid</w:t>
            </w:r>
          </w:p>
        </w:tc>
        <w:tc>
          <w:tcPr>
            <w:tcW w:w="2138" w:type="dxa"/>
            <w:tcBorders>
              <w:top w:val="nil"/>
              <w:left w:val="nil"/>
              <w:bottom w:val="single" w:sz="4" w:space="0" w:color="auto"/>
              <w:right w:val="single" w:sz="4" w:space="0" w:color="auto"/>
            </w:tcBorders>
            <w:shd w:val="clear" w:color="auto" w:fill="auto"/>
            <w:noWrap/>
            <w:vAlign w:val="bottom"/>
            <w:hideMark/>
          </w:tcPr>
          <w:p w14:paraId="008E34E3" w14:textId="77777777" w:rsidR="00E214AB" w:rsidRPr="001A29AE" w:rsidRDefault="00E214AB" w:rsidP="00D90482">
            <w:pPr>
              <w:jc w:val="right"/>
              <w:rPr>
                <w:sz w:val="20"/>
                <w:szCs w:val="20"/>
              </w:rPr>
            </w:pPr>
            <w:r w:rsidRPr="001A29AE">
              <w:rPr>
                <w:sz w:val="20"/>
                <w:szCs w:val="20"/>
              </w:rPr>
              <w:t>3 100</w:t>
            </w:r>
          </w:p>
        </w:tc>
      </w:tr>
      <w:tr w:rsidR="00E214AB" w:rsidRPr="001A29AE" w14:paraId="57C7D9E6" w14:textId="77777777" w:rsidTr="00201755">
        <w:trPr>
          <w:trHeight w:val="57"/>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22473F43" w14:textId="77777777" w:rsidR="00E214AB" w:rsidRPr="001A29AE" w:rsidRDefault="00E214AB" w:rsidP="00D90482">
            <w:pPr>
              <w:rPr>
                <w:color w:val="000000"/>
                <w:sz w:val="20"/>
                <w:szCs w:val="20"/>
              </w:rPr>
            </w:pPr>
            <w:r w:rsidRPr="001A29AE">
              <w:rPr>
                <w:color w:val="000000"/>
                <w:sz w:val="20"/>
                <w:szCs w:val="20"/>
              </w:rPr>
              <w:t>Saastetasud ja keskkonnale tekitatud kahju hüvitis</w:t>
            </w:r>
          </w:p>
        </w:tc>
        <w:tc>
          <w:tcPr>
            <w:tcW w:w="2138" w:type="dxa"/>
            <w:tcBorders>
              <w:top w:val="nil"/>
              <w:left w:val="nil"/>
              <w:bottom w:val="single" w:sz="4" w:space="0" w:color="auto"/>
              <w:right w:val="single" w:sz="4" w:space="0" w:color="auto"/>
            </w:tcBorders>
            <w:shd w:val="clear" w:color="auto" w:fill="auto"/>
            <w:noWrap/>
            <w:vAlign w:val="bottom"/>
            <w:hideMark/>
          </w:tcPr>
          <w:p w14:paraId="2252A670" w14:textId="77777777" w:rsidR="00E214AB" w:rsidRPr="001A29AE" w:rsidRDefault="00E214AB" w:rsidP="00D90482">
            <w:pPr>
              <w:jc w:val="right"/>
              <w:rPr>
                <w:sz w:val="20"/>
                <w:szCs w:val="20"/>
              </w:rPr>
            </w:pPr>
            <w:r w:rsidRPr="001A29AE">
              <w:rPr>
                <w:sz w:val="20"/>
                <w:szCs w:val="20"/>
              </w:rPr>
              <w:t>35 531</w:t>
            </w:r>
          </w:p>
        </w:tc>
      </w:tr>
      <w:tr w:rsidR="00E214AB" w:rsidRPr="001A29AE" w14:paraId="703CC900" w14:textId="77777777" w:rsidTr="00201755">
        <w:trPr>
          <w:trHeight w:val="63"/>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28FF23C6" w14:textId="77777777" w:rsidR="00E214AB" w:rsidRPr="001A29AE" w:rsidRDefault="00E214AB" w:rsidP="00D90482">
            <w:pPr>
              <w:rPr>
                <w:color w:val="000000"/>
                <w:sz w:val="20"/>
                <w:szCs w:val="20"/>
              </w:rPr>
            </w:pPr>
            <w:r w:rsidRPr="001A29AE">
              <w:rPr>
                <w:color w:val="000000"/>
                <w:sz w:val="20"/>
                <w:szCs w:val="20"/>
              </w:rPr>
              <w:t>Muud tulud</w:t>
            </w:r>
          </w:p>
        </w:tc>
        <w:tc>
          <w:tcPr>
            <w:tcW w:w="2138" w:type="dxa"/>
            <w:tcBorders>
              <w:top w:val="nil"/>
              <w:left w:val="nil"/>
              <w:bottom w:val="single" w:sz="4" w:space="0" w:color="auto"/>
              <w:right w:val="single" w:sz="4" w:space="0" w:color="auto"/>
            </w:tcBorders>
            <w:shd w:val="clear" w:color="auto" w:fill="auto"/>
            <w:noWrap/>
            <w:vAlign w:val="bottom"/>
            <w:hideMark/>
          </w:tcPr>
          <w:p w14:paraId="5F0C26E3" w14:textId="77777777" w:rsidR="00E214AB" w:rsidRPr="001A29AE" w:rsidRDefault="00E214AB" w:rsidP="00D90482">
            <w:pPr>
              <w:jc w:val="right"/>
              <w:rPr>
                <w:sz w:val="20"/>
                <w:szCs w:val="20"/>
              </w:rPr>
            </w:pPr>
            <w:r w:rsidRPr="001A29AE">
              <w:rPr>
                <w:sz w:val="20"/>
                <w:szCs w:val="20"/>
              </w:rPr>
              <w:t>17 890</w:t>
            </w:r>
          </w:p>
        </w:tc>
      </w:tr>
      <w:tr w:rsidR="00E214AB" w:rsidRPr="001A29AE" w14:paraId="097266A8" w14:textId="77777777" w:rsidTr="00201755">
        <w:trPr>
          <w:trHeight w:val="63"/>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66F7EC79" w14:textId="77777777" w:rsidR="00E214AB" w:rsidRPr="001A29AE" w:rsidRDefault="00E214AB" w:rsidP="00D90482">
            <w:pPr>
              <w:rPr>
                <w:b/>
                <w:bCs/>
                <w:color w:val="000000"/>
                <w:sz w:val="20"/>
                <w:szCs w:val="20"/>
              </w:rPr>
            </w:pPr>
            <w:r w:rsidRPr="001A29AE">
              <w:rPr>
                <w:b/>
                <w:bCs/>
                <w:color w:val="000000"/>
                <w:sz w:val="20"/>
                <w:szCs w:val="20"/>
              </w:rPr>
              <w:t>PÕHITEGEVUSE KULUD KOKKU</w:t>
            </w:r>
          </w:p>
        </w:tc>
        <w:tc>
          <w:tcPr>
            <w:tcW w:w="2138" w:type="dxa"/>
            <w:tcBorders>
              <w:top w:val="nil"/>
              <w:left w:val="nil"/>
              <w:bottom w:val="single" w:sz="4" w:space="0" w:color="auto"/>
              <w:right w:val="single" w:sz="4" w:space="0" w:color="auto"/>
            </w:tcBorders>
            <w:shd w:val="clear" w:color="auto" w:fill="auto"/>
            <w:noWrap/>
            <w:vAlign w:val="bottom"/>
            <w:hideMark/>
          </w:tcPr>
          <w:p w14:paraId="5037D850" w14:textId="77777777" w:rsidR="00E214AB" w:rsidRPr="001A29AE" w:rsidRDefault="00E214AB" w:rsidP="00D90482">
            <w:pPr>
              <w:jc w:val="right"/>
              <w:rPr>
                <w:b/>
                <w:bCs/>
                <w:sz w:val="20"/>
                <w:szCs w:val="20"/>
              </w:rPr>
            </w:pPr>
            <w:r w:rsidRPr="001A29AE">
              <w:rPr>
                <w:b/>
                <w:bCs/>
                <w:sz w:val="20"/>
                <w:szCs w:val="20"/>
              </w:rPr>
              <w:t>-65 189 856</w:t>
            </w:r>
          </w:p>
        </w:tc>
      </w:tr>
      <w:tr w:rsidR="00E214AB" w:rsidRPr="001A29AE" w14:paraId="44F18E64" w14:textId="77777777" w:rsidTr="00201755">
        <w:trPr>
          <w:trHeight w:val="63"/>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04D8FC99" w14:textId="77777777" w:rsidR="00E214AB" w:rsidRPr="001A29AE" w:rsidRDefault="00E214AB" w:rsidP="00D90482">
            <w:pPr>
              <w:rPr>
                <w:b/>
                <w:bCs/>
                <w:color w:val="000000"/>
                <w:sz w:val="20"/>
                <w:szCs w:val="20"/>
              </w:rPr>
            </w:pPr>
            <w:r w:rsidRPr="001A29AE">
              <w:rPr>
                <w:b/>
                <w:bCs/>
                <w:color w:val="000000"/>
                <w:sz w:val="20"/>
                <w:szCs w:val="20"/>
              </w:rPr>
              <w:t>Antavad toetused tegevuskuludeks</w:t>
            </w:r>
          </w:p>
        </w:tc>
        <w:tc>
          <w:tcPr>
            <w:tcW w:w="2138" w:type="dxa"/>
            <w:tcBorders>
              <w:top w:val="nil"/>
              <w:left w:val="nil"/>
              <w:bottom w:val="single" w:sz="4" w:space="0" w:color="auto"/>
              <w:right w:val="single" w:sz="4" w:space="0" w:color="auto"/>
            </w:tcBorders>
            <w:shd w:val="clear" w:color="auto" w:fill="auto"/>
            <w:noWrap/>
            <w:vAlign w:val="bottom"/>
            <w:hideMark/>
          </w:tcPr>
          <w:p w14:paraId="135F2A97" w14:textId="77777777" w:rsidR="00E214AB" w:rsidRPr="001A29AE" w:rsidRDefault="00E214AB" w:rsidP="00D90482">
            <w:pPr>
              <w:jc w:val="right"/>
              <w:rPr>
                <w:b/>
                <w:bCs/>
                <w:sz w:val="20"/>
                <w:szCs w:val="20"/>
              </w:rPr>
            </w:pPr>
            <w:r w:rsidRPr="001A29AE">
              <w:rPr>
                <w:b/>
                <w:bCs/>
                <w:sz w:val="20"/>
                <w:szCs w:val="20"/>
              </w:rPr>
              <w:t>-5 883 921</w:t>
            </w:r>
          </w:p>
        </w:tc>
      </w:tr>
      <w:tr w:rsidR="00E214AB" w:rsidRPr="001A29AE" w14:paraId="72CD5DC4" w14:textId="77777777" w:rsidTr="00201755">
        <w:trPr>
          <w:trHeight w:val="215"/>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01F05A43" w14:textId="77777777" w:rsidR="00E214AB" w:rsidRPr="001A29AE" w:rsidRDefault="00E214AB" w:rsidP="00D90482">
            <w:pPr>
              <w:rPr>
                <w:color w:val="000000"/>
                <w:sz w:val="20"/>
                <w:szCs w:val="20"/>
              </w:rPr>
            </w:pPr>
            <w:r w:rsidRPr="001A29AE">
              <w:rPr>
                <w:color w:val="000000"/>
                <w:sz w:val="20"/>
                <w:szCs w:val="20"/>
              </w:rPr>
              <w:t>Sotsiaalabitoetused ja muud toetused füüsilistele isikutele</w:t>
            </w:r>
          </w:p>
        </w:tc>
        <w:tc>
          <w:tcPr>
            <w:tcW w:w="2138" w:type="dxa"/>
            <w:tcBorders>
              <w:top w:val="nil"/>
              <w:left w:val="nil"/>
              <w:bottom w:val="single" w:sz="4" w:space="0" w:color="auto"/>
              <w:right w:val="single" w:sz="4" w:space="0" w:color="auto"/>
            </w:tcBorders>
            <w:shd w:val="clear" w:color="auto" w:fill="auto"/>
            <w:noWrap/>
            <w:vAlign w:val="bottom"/>
            <w:hideMark/>
          </w:tcPr>
          <w:p w14:paraId="7CC37E33" w14:textId="77777777" w:rsidR="00E214AB" w:rsidRPr="001A29AE" w:rsidRDefault="00E214AB" w:rsidP="00D90482">
            <w:pPr>
              <w:jc w:val="right"/>
              <w:rPr>
                <w:sz w:val="20"/>
                <w:szCs w:val="20"/>
              </w:rPr>
            </w:pPr>
            <w:r w:rsidRPr="001A29AE">
              <w:rPr>
                <w:sz w:val="20"/>
                <w:szCs w:val="20"/>
              </w:rPr>
              <w:t>-2 329 463</w:t>
            </w:r>
          </w:p>
        </w:tc>
      </w:tr>
      <w:tr w:rsidR="00E214AB" w:rsidRPr="001A29AE" w14:paraId="3DDB7C5F" w14:textId="77777777" w:rsidTr="00201755">
        <w:trPr>
          <w:trHeight w:val="224"/>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4B93270E" w14:textId="77777777" w:rsidR="00E214AB" w:rsidRPr="001A29AE" w:rsidRDefault="00E214AB" w:rsidP="00D90482">
            <w:pPr>
              <w:rPr>
                <w:color w:val="000000"/>
                <w:sz w:val="20"/>
                <w:szCs w:val="20"/>
              </w:rPr>
            </w:pPr>
            <w:r w:rsidRPr="001A29AE">
              <w:rPr>
                <w:color w:val="000000"/>
                <w:sz w:val="20"/>
                <w:szCs w:val="20"/>
              </w:rPr>
              <w:t>Sihtotstarbelised toetused tegevuskuludeks</w:t>
            </w:r>
          </w:p>
        </w:tc>
        <w:tc>
          <w:tcPr>
            <w:tcW w:w="2138" w:type="dxa"/>
            <w:tcBorders>
              <w:top w:val="nil"/>
              <w:left w:val="nil"/>
              <w:bottom w:val="single" w:sz="4" w:space="0" w:color="auto"/>
              <w:right w:val="single" w:sz="4" w:space="0" w:color="auto"/>
            </w:tcBorders>
            <w:shd w:val="clear" w:color="auto" w:fill="auto"/>
            <w:noWrap/>
            <w:vAlign w:val="bottom"/>
            <w:hideMark/>
          </w:tcPr>
          <w:p w14:paraId="674E31DB" w14:textId="77777777" w:rsidR="00E214AB" w:rsidRPr="001A29AE" w:rsidRDefault="00E214AB" w:rsidP="00D90482">
            <w:pPr>
              <w:jc w:val="right"/>
              <w:rPr>
                <w:sz w:val="20"/>
                <w:szCs w:val="20"/>
              </w:rPr>
            </w:pPr>
            <w:r w:rsidRPr="001A29AE">
              <w:rPr>
                <w:sz w:val="20"/>
                <w:szCs w:val="20"/>
              </w:rPr>
              <w:t>-3 477 401</w:t>
            </w:r>
          </w:p>
        </w:tc>
      </w:tr>
      <w:tr w:rsidR="00E214AB" w:rsidRPr="001A29AE" w14:paraId="3464E057" w14:textId="77777777" w:rsidTr="00201755">
        <w:trPr>
          <w:trHeight w:val="189"/>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283F0BE0" w14:textId="77777777" w:rsidR="00E214AB" w:rsidRPr="001A29AE" w:rsidRDefault="00E214AB" w:rsidP="00D90482">
            <w:pPr>
              <w:rPr>
                <w:color w:val="000000"/>
                <w:sz w:val="20"/>
                <w:szCs w:val="20"/>
              </w:rPr>
            </w:pPr>
            <w:r w:rsidRPr="001A29AE">
              <w:rPr>
                <w:color w:val="000000"/>
                <w:sz w:val="20"/>
                <w:szCs w:val="20"/>
              </w:rPr>
              <w:t>Mittesihtotstarbelised toetused</w:t>
            </w:r>
          </w:p>
        </w:tc>
        <w:tc>
          <w:tcPr>
            <w:tcW w:w="2138" w:type="dxa"/>
            <w:tcBorders>
              <w:top w:val="nil"/>
              <w:left w:val="nil"/>
              <w:bottom w:val="single" w:sz="4" w:space="0" w:color="auto"/>
              <w:right w:val="single" w:sz="4" w:space="0" w:color="auto"/>
            </w:tcBorders>
            <w:shd w:val="clear" w:color="auto" w:fill="auto"/>
            <w:noWrap/>
            <w:vAlign w:val="bottom"/>
            <w:hideMark/>
          </w:tcPr>
          <w:p w14:paraId="15B74F2B" w14:textId="77777777" w:rsidR="00E214AB" w:rsidRPr="001A29AE" w:rsidRDefault="00E214AB" w:rsidP="00D90482">
            <w:pPr>
              <w:jc w:val="right"/>
              <w:rPr>
                <w:sz w:val="20"/>
                <w:szCs w:val="20"/>
              </w:rPr>
            </w:pPr>
            <w:r w:rsidRPr="001A29AE">
              <w:rPr>
                <w:sz w:val="20"/>
                <w:szCs w:val="20"/>
              </w:rPr>
              <w:t>-77 057</w:t>
            </w:r>
          </w:p>
        </w:tc>
      </w:tr>
      <w:tr w:rsidR="00E214AB" w:rsidRPr="001A29AE" w14:paraId="585E7264" w14:textId="77777777" w:rsidTr="00201755">
        <w:trPr>
          <w:trHeight w:val="189"/>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1CFF3A88" w14:textId="77777777" w:rsidR="00E214AB" w:rsidRPr="001A29AE" w:rsidRDefault="00E214AB" w:rsidP="00D90482">
            <w:pPr>
              <w:rPr>
                <w:b/>
                <w:bCs/>
                <w:color w:val="000000"/>
                <w:sz w:val="20"/>
                <w:szCs w:val="20"/>
              </w:rPr>
            </w:pPr>
            <w:r w:rsidRPr="001A29AE">
              <w:rPr>
                <w:b/>
                <w:bCs/>
                <w:color w:val="000000"/>
                <w:sz w:val="20"/>
                <w:szCs w:val="20"/>
              </w:rPr>
              <w:t>Muud tegevuskulud</w:t>
            </w:r>
          </w:p>
        </w:tc>
        <w:tc>
          <w:tcPr>
            <w:tcW w:w="2138" w:type="dxa"/>
            <w:tcBorders>
              <w:top w:val="nil"/>
              <w:left w:val="nil"/>
              <w:bottom w:val="single" w:sz="4" w:space="0" w:color="auto"/>
              <w:right w:val="single" w:sz="4" w:space="0" w:color="auto"/>
            </w:tcBorders>
            <w:shd w:val="clear" w:color="auto" w:fill="auto"/>
            <w:noWrap/>
            <w:vAlign w:val="bottom"/>
            <w:hideMark/>
          </w:tcPr>
          <w:p w14:paraId="06752D7B" w14:textId="77777777" w:rsidR="00E214AB" w:rsidRPr="001A29AE" w:rsidRDefault="00E214AB" w:rsidP="00D90482">
            <w:pPr>
              <w:jc w:val="right"/>
              <w:rPr>
                <w:b/>
                <w:bCs/>
                <w:sz w:val="20"/>
                <w:szCs w:val="20"/>
              </w:rPr>
            </w:pPr>
            <w:r w:rsidRPr="001A29AE">
              <w:rPr>
                <w:b/>
                <w:bCs/>
                <w:sz w:val="20"/>
                <w:szCs w:val="20"/>
              </w:rPr>
              <w:t>-59 305 935</w:t>
            </w:r>
          </w:p>
        </w:tc>
      </w:tr>
      <w:tr w:rsidR="00E214AB" w:rsidRPr="001A29AE" w14:paraId="4D2803AD" w14:textId="77777777" w:rsidTr="00201755">
        <w:trPr>
          <w:trHeight w:val="189"/>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3A5754B3" w14:textId="77777777" w:rsidR="00E214AB" w:rsidRPr="001A29AE" w:rsidRDefault="00E214AB" w:rsidP="00D90482">
            <w:pPr>
              <w:rPr>
                <w:color w:val="000000"/>
                <w:sz w:val="20"/>
                <w:szCs w:val="20"/>
              </w:rPr>
            </w:pPr>
            <w:r w:rsidRPr="001A29AE">
              <w:rPr>
                <w:color w:val="000000"/>
                <w:sz w:val="20"/>
                <w:szCs w:val="20"/>
              </w:rPr>
              <w:t>Tööjõukulud</w:t>
            </w:r>
          </w:p>
        </w:tc>
        <w:tc>
          <w:tcPr>
            <w:tcW w:w="2138" w:type="dxa"/>
            <w:tcBorders>
              <w:top w:val="nil"/>
              <w:left w:val="nil"/>
              <w:bottom w:val="single" w:sz="4" w:space="0" w:color="auto"/>
              <w:right w:val="single" w:sz="4" w:space="0" w:color="auto"/>
            </w:tcBorders>
            <w:shd w:val="clear" w:color="auto" w:fill="auto"/>
            <w:noWrap/>
            <w:vAlign w:val="bottom"/>
            <w:hideMark/>
          </w:tcPr>
          <w:p w14:paraId="43591FDC" w14:textId="77777777" w:rsidR="00E214AB" w:rsidRPr="001A29AE" w:rsidRDefault="00E214AB" w:rsidP="00D90482">
            <w:pPr>
              <w:jc w:val="right"/>
              <w:rPr>
                <w:sz w:val="20"/>
                <w:szCs w:val="20"/>
              </w:rPr>
            </w:pPr>
            <w:r w:rsidRPr="001A29AE">
              <w:rPr>
                <w:sz w:val="20"/>
                <w:szCs w:val="20"/>
              </w:rPr>
              <w:t>-44 204 574</w:t>
            </w:r>
          </w:p>
        </w:tc>
      </w:tr>
      <w:tr w:rsidR="00E214AB" w:rsidRPr="001A29AE" w14:paraId="78EF8D2D" w14:textId="77777777" w:rsidTr="00201755">
        <w:trPr>
          <w:trHeight w:val="189"/>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1321EC00" w14:textId="77777777" w:rsidR="00E214AB" w:rsidRPr="001A29AE" w:rsidRDefault="00E214AB" w:rsidP="00D90482">
            <w:pPr>
              <w:rPr>
                <w:color w:val="000000"/>
                <w:sz w:val="20"/>
                <w:szCs w:val="20"/>
              </w:rPr>
            </w:pPr>
            <w:r w:rsidRPr="001A29AE">
              <w:rPr>
                <w:color w:val="000000"/>
                <w:sz w:val="20"/>
                <w:szCs w:val="20"/>
              </w:rPr>
              <w:t>Majandamiskulud</w:t>
            </w:r>
          </w:p>
        </w:tc>
        <w:tc>
          <w:tcPr>
            <w:tcW w:w="2138" w:type="dxa"/>
            <w:tcBorders>
              <w:top w:val="nil"/>
              <w:left w:val="nil"/>
              <w:bottom w:val="single" w:sz="4" w:space="0" w:color="auto"/>
              <w:right w:val="single" w:sz="4" w:space="0" w:color="auto"/>
            </w:tcBorders>
            <w:shd w:val="clear" w:color="auto" w:fill="auto"/>
            <w:noWrap/>
            <w:vAlign w:val="bottom"/>
            <w:hideMark/>
          </w:tcPr>
          <w:p w14:paraId="176781E9" w14:textId="77777777" w:rsidR="00E214AB" w:rsidRPr="001A29AE" w:rsidRDefault="00E214AB" w:rsidP="00D90482">
            <w:pPr>
              <w:jc w:val="right"/>
              <w:rPr>
                <w:sz w:val="20"/>
                <w:szCs w:val="20"/>
              </w:rPr>
            </w:pPr>
            <w:r w:rsidRPr="001A29AE">
              <w:rPr>
                <w:sz w:val="20"/>
                <w:szCs w:val="20"/>
              </w:rPr>
              <w:t>-14 997 361</w:t>
            </w:r>
          </w:p>
        </w:tc>
      </w:tr>
      <w:tr w:rsidR="00E214AB" w:rsidRPr="001A29AE" w14:paraId="54723BF1" w14:textId="77777777" w:rsidTr="00201755">
        <w:trPr>
          <w:trHeight w:val="189"/>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1907E6C5" w14:textId="77777777" w:rsidR="00E214AB" w:rsidRPr="001A29AE" w:rsidRDefault="00E214AB" w:rsidP="00D90482">
            <w:pPr>
              <w:rPr>
                <w:color w:val="000000"/>
                <w:sz w:val="20"/>
                <w:szCs w:val="20"/>
              </w:rPr>
            </w:pPr>
            <w:r w:rsidRPr="001A29AE">
              <w:rPr>
                <w:color w:val="000000"/>
                <w:sz w:val="20"/>
                <w:szCs w:val="20"/>
              </w:rPr>
              <w:t>Muud kulud</w:t>
            </w:r>
          </w:p>
        </w:tc>
        <w:tc>
          <w:tcPr>
            <w:tcW w:w="2138" w:type="dxa"/>
            <w:tcBorders>
              <w:top w:val="nil"/>
              <w:left w:val="nil"/>
              <w:bottom w:val="single" w:sz="4" w:space="0" w:color="auto"/>
              <w:right w:val="single" w:sz="4" w:space="0" w:color="auto"/>
            </w:tcBorders>
            <w:shd w:val="clear" w:color="auto" w:fill="auto"/>
            <w:noWrap/>
            <w:vAlign w:val="bottom"/>
            <w:hideMark/>
          </w:tcPr>
          <w:p w14:paraId="5F2CCAF0" w14:textId="77777777" w:rsidR="00E214AB" w:rsidRPr="001A29AE" w:rsidRDefault="00E214AB" w:rsidP="00D90482">
            <w:pPr>
              <w:jc w:val="right"/>
              <w:rPr>
                <w:sz w:val="20"/>
                <w:szCs w:val="20"/>
              </w:rPr>
            </w:pPr>
            <w:r w:rsidRPr="001A29AE">
              <w:rPr>
                <w:sz w:val="20"/>
                <w:szCs w:val="20"/>
              </w:rPr>
              <w:t>-104 000</w:t>
            </w:r>
          </w:p>
        </w:tc>
      </w:tr>
      <w:tr w:rsidR="00E214AB" w:rsidRPr="001A29AE" w14:paraId="1F83FADE" w14:textId="77777777" w:rsidTr="00201755">
        <w:trPr>
          <w:trHeight w:val="189"/>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3D7275D3" w14:textId="77777777" w:rsidR="00E214AB" w:rsidRPr="001A29AE" w:rsidRDefault="00E214AB" w:rsidP="00D90482">
            <w:pPr>
              <w:rPr>
                <w:b/>
                <w:bCs/>
                <w:color w:val="000000"/>
                <w:sz w:val="20"/>
                <w:szCs w:val="20"/>
              </w:rPr>
            </w:pPr>
            <w:r w:rsidRPr="001A29AE">
              <w:rPr>
                <w:b/>
                <w:bCs/>
                <w:color w:val="000000"/>
                <w:sz w:val="20"/>
                <w:szCs w:val="20"/>
              </w:rPr>
              <w:t>PÕHITEGEVUSE TULEM</w:t>
            </w:r>
          </w:p>
        </w:tc>
        <w:tc>
          <w:tcPr>
            <w:tcW w:w="2138" w:type="dxa"/>
            <w:tcBorders>
              <w:top w:val="nil"/>
              <w:left w:val="nil"/>
              <w:bottom w:val="single" w:sz="4" w:space="0" w:color="auto"/>
              <w:right w:val="single" w:sz="4" w:space="0" w:color="auto"/>
            </w:tcBorders>
            <w:shd w:val="clear" w:color="auto" w:fill="auto"/>
            <w:noWrap/>
            <w:vAlign w:val="bottom"/>
            <w:hideMark/>
          </w:tcPr>
          <w:p w14:paraId="6B1F015B" w14:textId="77777777" w:rsidR="00E214AB" w:rsidRPr="001A29AE" w:rsidRDefault="00E214AB" w:rsidP="00D90482">
            <w:pPr>
              <w:jc w:val="right"/>
              <w:rPr>
                <w:b/>
                <w:bCs/>
                <w:sz w:val="20"/>
                <w:szCs w:val="20"/>
              </w:rPr>
            </w:pPr>
            <w:r w:rsidRPr="001A29AE">
              <w:rPr>
                <w:b/>
                <w:bCs/>
                <w:sz w:val="20"/>
                <w:szCs w:val="20"/>
              </w:rPr>
              <w:t>9 466 545</w:t>
            </w:r>
          </w:p>
        </w:tc>
      </w:tr>
      <w:tr w:rsidR="00E214AB" w:rsidRPr="001A29AE" w14:paraId="6FFE7033" w14:textId="77777777" w:rsidTr="00201755">
        <w:trPr>
          <w:trHeight w:val="189"/>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253BE566" w14:textId="77777777" w:rsidR="00E214AB" w:rsidRPr="001A29AE" w:rsidRDefault="00E214AB" w:rsidP="00D90482">
            <w:pPr>
              <w:rPr>
                <w:b/>
                <w:bCs/>
                <w:color w:val="000000"/>
                <w:sz w:val="20"/>
                <w:szCs w:val="20"/>
              </w:rPr>
            </w:pPr>
            <w:r w:rsidRPr="001A29AE">
              <w:rPr>
                <w:b/>
                <w:bCs/>
                <w:color w:val="000000"/>
                <w:sz w:val="20"/>
                <w:szCs w:val="20"/>
              </w:rPr>
              <w:t>INVESTEERIMISTEGEVUS KOKKU</w:t>
            </w:r>
          </w:p>
        </w:tc>
        <w:tc>
          <w:tcPr>
            <w:tcW w:w="2138" w:type="dxa"/>
            <w:tcBorders>
              <w:top w:val="nil"/>
              <w:left w:val="nil"/>
              <w:bottom w:val="single" w:sz="4" w:space="0" w:color="auto"/>
              <w:right w:val="single" w:sz="4" w:space="0" w:color="auto"/>
            </w:tcBorders>
            <w:shd w:val="clear" w:color="auto" w:fill="auto"/>
            <w:noWrap/>
            <w:vAlign w:val="bottom"/>
            <w:hideMark/>
          </w:tcPr>
          <w:p w14:paraId="05DC503A" w14:textId="77777777" w:rsidR="00E214AB" w:rsidRPr="001A29AE" w:rsidRDefault="00E214AB" w:rsidP="00D90482">
            <w:pPr>
              <w:jc w:val="right"/>
              <w:rPr>
                <w:b/>
                <w:bCs/>
                <w:sz w:val="20"/>
                <w:szCs w:val="20"/>
              </w:rPr>
            </w:pPr>
            <w:r w:rsidRPr="001A29AE">
              <w:rPr>
                <w:b/>
                <w:bCs/>
                <w:sz w:val="20"/>
                <w:szCs w:val="20"/>
              </w:rPr>
              <w:t>-30 835 769</w:t>
            </w:r>
          </w:p>
        </w:tc>
      </w:tr>
      <w:tr w:rsidR="00E214AB" w:rsidRPr="001A29AE" w14:paraId="314CB693" w14:textId="77777777" w:rsidTr="00201755">
        <w:trPr>
          <w:trHeight w:val="63"/>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0F233809" w14:textId="77777777" w:rsidR="00E214AB" w:rsidRPr="001A29AE" w:rsidRDefault="00E214AB" w:rsidP="00D90482">
            <w:pPr>
              <w:rPr>
                <w:color w:val="000000"/>
                <w:sz w:val="20"/>
                <w:szCs w:val="20"/>
              </w:rPr>
            </w:pPr>
            <w:r w:rsidRPr="001A29AE">
              <w:rPr>
                <w:color w:val="000000"/>
                <w:sz w:val="20"/>
                <w:szCs w:val="20"/>
              </w:rPr>
              <w:t xml:space="preserve">Põhivara müük </w:t>
            </w:r>
          </w:p>
        </w:tc>
        <w:tc>
          <w:tcPr>
            <w:tcW w:w="2138" w:type="dxa"/>
            <w:tcBorders>
              <w:top w:val="nil"/>
              <w:left w:val="nil"/>
              <w:bottom w:val="single" w:sz="4" w:space="0" w:color="auto"/>
              <w:right w:val="single" w:sz="4" w:space="0" w:color="auto"/>
            </w:tcBorders>
            <w:shd w:val="clear" w:color="auto" w:fill="auto"/>
            <w:noWrap/>
            <w:vAlign w:val="bottom"/>
            <w:hideMark/>
          </w:tcPr>
          <w:p w14:paraId="55296D23" w14:textId="77777777" w:rsidR="00E214AB" w:rsidRPr="001A29AE" w:rsidRDefault="00E214AB" w:rsidP="00D90482">
            <w:pPr>
              <w:jc w:val="right"/>
              <w:rPr>
                <w:sz w:val="20"/>
                <w:szCs w:val="20"/>
              </w:rPr>
            </w:pPr>
            <w:r w:rsidRPr="001A29AE">
              <w:rPr>
                <w:sz w:val="20"/>
                <w:szCs w:val="20"/>
              </w:rPr>
              <w:t>200 000</w:t>
            </w:r>
          </w:p>
        </w:tc>
      </w:tr>
      <w:tr w:rsidR="00E214AB" w:rsidRPr="001A29AE" w14:paraId="1466A0F6" w14:textId="77777777" w:rsidTr="00201755">
        <w:trPr>
          <w:trHeight w:val="63"/>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6704FD97" w14:textId="77777777" w:rsidR="00E214AB" w:rsidRPr="001A29AE" w:rsidRDefault="00E214AB" w:rsidP="00D90482">
            <w:pPr>
              <w:rPr>
                <w:color w:val="000000"/>
                <w:sz w:val="20"/>
                <w:szCs w:val="20"/>
              </w:rPr>
            </w:pPr>
            <w:r w:rsidRPr="001A29AE">
              <w:rPr>
                <w:color w:val="000000"/>
                <w:sz w:val="20"/>
                <w:szCs w:val="20"/>
              </w:rPr>
              <w:t xml:space="preserve">Põhivara soetus </w:t>
            </w:r>
          </w:p>
        </w:tc>
        <w:tc>
          <w:tcPr>
            <w:tcW w:w="2138" w:type="dxa"/>
            <w:tcBorders>
              <w:top w:val="nil"/>
              <w:left w:val="nil"/>
              <w:bottom w:val="single" w:sz="4" w:space="0" w:color="auto"/>
              <w:right w:val="single" w:sz="4" w:space="0" w:color="auto"/>
            </w:tcBorders>
            <w:shd w:val="clear" w:color="auto" w:fill="auto"/>
            <w:noWrap/>
            <w:vAlign w:val="bottom"/>
            <w:hideMark/>
          </w:tcPr>
          <w:p w14:paraId="4581820A" w14:textId="77777777" w:rsidR="00E214AB" w:rsidRPr="001A29AE" w:rsidRDefault="00E214AB" w:rsidP="00D90482">
            <w:pPr>
              <w:jc w:val="right"/>
              <w:rPr>
                <w:sz w:val="20"/>
                <w:szCs w:val="20"/>
              </w:rPr>
            </w:pPr>
            <w:r w:rsidRPr="001A29AE">
              <w:rPr>
                <w:sz w:val="20"/>
                <w:szCs w:val="20"/>
              </w:rPr>
              <w:t>-29 612 233</w:t>
            </w:r>
          </w:p>
        </w:tc>
      </w:tr>
      <w:tr w:rsidR="00E214AB" w:rsidRPr="001A29AE" w14:paraId="1990532A" w14:textId="77777777" w:rsidTr="00201755">
        <w:trPr>
          <w:trHeight w:val="189"/>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3A1FD1E8" w14:textId="77777777" w:rsidR="00E214AB" w:rsidRPr="001A29AE" w:rsidRDefault="00E214AB" w:rsidP="00D90482">
            <w:pPr>
              <w:rPr>
                <w:color w:val="000000"/>
                <w:sz w:val="20"/>
                <w:szCs w:val="20"/>
              </w:rPr>
            </w:pPr>
            <w:r w:rsidRPr="001A29AE">
              <w:rPr>
                <w:color w:val="000000"/>
                <w:sz w:val="20"/>
                <w:szCs w:val="20"/>
              </w:rPr>
              <w:t>Põhivara soetuseks antav sihtfinantseerimine</w:t>
            </w:r>
          </w:p>
        </w:tc>
        <w:tc>
          <w:tcPr>
            <w:tcW w:w="2138" w:type="dxa"/>
            <w:tcBorders>
              <w:top w:val="nil"/>
              <w:left w:val="nil"/>
              <w:bottom w:val="single" w:sz="4" w:space="0" w:color="auto"/>
              <w:right w:val="single" w:sz="4" w:space="0" w:color="auto"/>
            </w:tcBorders>
            <w:shd w:val="clear" w:color="auto" w:fill="auto"/>
            <w:noWrap/>
            <w:vAlign w:val="bottom"/>
            <w:hideMark/>
          </w:tcPr>
          <w:p w14:paraId="71C47A2F" w14:textId="77777777" w:rsidR="00E214AB" w:rsidRPr="001A29AE" w:rsidRDefault="00E214AB" w:rsidP="00D90482">
            <w:pPr>
              <w:jc w:val="right"/>
              <w:rPr>
                <w:sz w:val="20"/>
                <w:szCs w:val="20"/>
              </w:rPr>
            </w:pPr>
            <w:r w:rsidRPr="001A29AE">
              <w:rPr>
                <w:sz w:val="20"/>
                <w:szCs w:val="20"/>
              </w:rPr>
              <w:t>-139 722</w:t>
            </w:r>
          </w:p>
        </w:tc>
      </w:tr>
      <w:tr w:rsidR="00E214AB" w:rsidRPr="001A29AE" w14:paraId="3E62342A" w14:textId="77777777" w:rsidTr="00201755">
        <w:trPr>
          <w:trHeight w:val="63"/>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6CCC8C9C" w14:textId="77777777" w:rsidR="00E214AB" w:rsidRPr="001A29AE" w:rsidRDefault="00E214AB" w:rsidP="00D90482">
            <w:pPr>
              <w:rPr>
                <w:color w:val="000000"/>
                <w:sz w:val="20"/>
                <w:szCs w:val="20"/>
              </w:rPr>
            </w:pPr>
            <w:r w:rsidRPr="001A29AE">
              <w:rPr>
                <w:color w:val="000000"/>
                <w:sz w:val="20"/>
                <w:szCs w:val="20"/>
              </w:rPr>
              <w:t>Tagasilaekuvad laenud</w:t>
            </w:r>
          </w:p>
        </w:tc>
        <w:tc>
          <w:tcPr>
            <w:tcW w:w="2138" w:type="dxa"/>
            <w:tcBorders>
              <w:top w:val="nil"/>
              <w:left w:val="nil"/>
              <w:bottom w:val="single" w:sz="4" w:space="0" w:color="auto"/>
              <w:right w:val="single" w:sz="4" w:space="0" w:color="auto"/>
            </w:tcBorders>
            <w:shd w:val="clear" w:color="auto" w:fill="auto"/>
            <w:noWrap/>
            <w:vAlign w:val="bottom"/>
            <w:hideMark/>
          </w:tcPr>
          <w:p w14:paraId="7E3B275E" w14:textId="77777777" w:rsidR="00E214AB" w:rsidRPr="001A29AE" w:rsidRDefault="00E214AB" w:rsidP="00D90482">
            <w:pPr>
              <w:jc w:val="right"/>
              <w:rPr>
                <w:sz w:val="20"/>
                <w:szCs w:val="20"/>
              </w:rPr>
            </w:pPr>
            <w:r w:rsidRPr="001A29AE">
              <w:rPr>
                <w:sz w:val="20"/>
                <w:szCs w:val="20"/>
              </w:rPr>
              <w:t>767</w:t>
            </w:r>
          </w:p>
        </w:tc>
      </w:tr>
      <w:tr w:rsidR="00E214AB" w:rsidRPr="001A29AE" w14:paraId="10241891" w14:textId="77777777" w:rsidTr="00201755">
        <w:trPr>
          <w:trHeight w:val="189"/>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58780234" w14:textId="77777777" w:rsidR="00E214AB" w:rsidRPr="001A29AE" w:rsidRDefault="00E214AB" w:rsidP="00D90482">
            <w:pPr>
              <w:rPr>
                <w:color w:val="000000"/>
                <w:sz w:val="20"/>
                <w:szCs w:val="20"/>
              </w:rPr>
            </w:pPr>
            <w:r w:rsidRPr="001A29AE">
              <w:rPr>
                <w:color w:val="000000"/>
                <w:sz w:val="20"/>
                <w:szCs w:val="20"/>
              </w:rPr>
              <w:t>Finantstulud</w:t>
            </w:r>
          </w:p>
        </w:tc>
        <w:tc>
          <w:tcPr>
            <w:tcW w:w="2138" w:type="dxa"/>
            <w:tcBorders>
              <w:top w:val="nil"/>
              <w:left w:val="nil"/>
              <w:bottom w:val="single" w:sz="4" w:space="0" w:color="auto"/>
              <w:right w:val="single" w:sz="4" w:space="0" w:color="auto"/>
            </w:tcBorders>
            <w:shd w:val="clear" w:color="auto" w:fill="auto"/>
            <w:noWrap/>
            <w:vAlign w:val="bottom"/>
            <w:hideMark/>
          </w:tcPr>
          <w:p w14:paraId="0EF961A8" w14:textId="77777777" w:rsidR="00E214AB" w:rsidRPr="001A29AE" w:rsidRDefault="00E214AB" w:rsidP="00D90482">
            <w:pPr>
              <w:jc w:val="right"/>
              <w:rPr>
                <w:sz w:val="20"/>
                <w:szCs w:val="20"/>
              </w:rPr>
            </w:pPr>
            <w:r w:rsidRPr="001A29AE">
              <w:rPr>
                <w:sz w:val="20"/>
                <w:szCs w:val="20"/>
              </w:rPr>
              <w:t>1 150</w:t>
            </w:r>
          </w:p>
        </w:tc>
      </w:tr>
      <w:tr w:rsidR="00E214AB" w:rsidRPr="001A29AE" w14:paraId="6E68B1C1" w14:textId="77777777" w:rsidTr="00201755">
        <w:trPr>
          <w:trHeight w:val="63"/>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53CF1E6F" w14:textId="77777777" w:rsidR="00E214AB" w:rsidRPr="001A29AE" w:rsidRDefault="00E214AB" w:rsidP="00D90482">
            <w:pPr>
              <w:rPr>
                <w:color w:val="000000"/>
                <w:sz w:val="20"/>
                <w:szCs w:val="20"/>
              </w:rPr>
            </w:pPr>
            <w:r w:rsidRPr="001A29AE">
              <w:rPr>
                <w:color w:val="000000"/>
                <w:sz w:val="20"/>
                <w:szCs w:val="20"/>
              </w:rPr>
              <w:t xml:space="preserve">Finantskulud </w:t>
            </w:r>
          </w:p>
        </w:tc>
        <w:tc>
          <w:tcPr>
            <w:tcW w:w="2138" w:type="dxa"/>
            <w:tcBorders>
              <w:top w:val="nil"/>
              <w:left w:val="nil"/>
              <w:bottom w:val="single" w:sz="4" w:space="0" w:color="auto"/>
              <w:right w:val="single" w:sz="4" w:space="0" w:color="auto"/>
            </w:tcBorders>
            <w:shd w:val="clear" w:color="auto" w:fill="auto"/>
            <w:noWrap/>
            <w:vAlign w:val="bottom"/>
            <w:hideMark/>
          </w:tcPr>
          <w:p w14:paraId="4BCF6529" w14:textId="77777777" w:rsidR="00E214AB" w:rsidRPr="001A29AE" w:rsidRDefault="00E214AB" w:rsidP="00D90482">
            <w:pPr>
              <w:jc w:val="right"/>
              <w:rPr>
                <w:sz w:val="20"/>
                <w:szCs w:val="20"/>
              </w:rPr>
            </w:pPr>
            <w:r w:rsidRPr="001A29AE">
              <w:rPr>
                <w:sz w:val="20"/>
                <w:szCs w:val="20"/>
              </w:rPr>
              <w:t>-1 285 731</w:t>
            </w:r>
          </w:p>
        </w:tc>
      </w:tr>
      <w:tr w:rsidR="00E214AB" w:rsidRPr="001A29AE" w14:paraId="4886DF9E" w14:textId="77777777" w:rsidTr="00201755">
        <w:trPr>
          <w:trHeight w:val="63"/>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41782D7A" w14:textId="77777777" w:rsidR="00E214AB" w:rsidRPr="001A29AE" w:rsidRDefault="00E214AB" w:rsidP="00D90482">
            <w:pPr>
              <w:rPr>
                <w:b/>
                <w:bCs/>
                <w:color w:val="000000"/>
                <w:sz w:val="20"/>
                <w:szCs w:val="20"/>
              </w:rPr>
            </w:pPr>
            <w:r w:rsidRPr="001A29AE">
              <w:rPr>
                <w:b/>
                <w:bCs/>
                <w:color w:val="000000"/>
                <w:sz w:val="20"/>
                <w:szCs w:val="20"/>
              </w:rPr>
              <w:t>EELARVE TULEM</w:t>
            </w:r>
          </w:p>
        </w:tc>
        <w:tc>
          <w:tcPr>
            <w:tcW w:w="2138" w:type="dxa"/>
            <w:tcBorders>
              <w:top w:val="nil"/>
              <w:left w:val="nil"/>
              <w:bottom w:val="single" w:sz="4" w:space="0" w:color="auto"/>
              <w:right w:val="single" w:sz="4" w:space="0" w:color="auto"/>
            </w:tcBorders>
            <w:shd w:val="clear" w:color="auto" w:fill="auto"/>
            <w:noWrap/>
            <w:vAlign w:val="bottom"/>
            <w:hideMark/>
          </w:tcPr>
          <w:p w14:paraId="3A757E9B" w14:textId="77777777" w:rsidR="00E214AB" w:rsidRPr="001A29AE" w:rsidRDefault="00E214AB" w:rsidP="00D90482">
            <w:pPr>
              <w:jc w:val="right"/>
              <w:rPr>
                <w:b/>
                <w:bCs/>
                <w:sz w:val="20"/>
                <w:szCs w:val="20"/>
              </w:rPr>
            </w:pPr>
            <w:r w:rsidRPr="001A29AE">
              <w:rPr>
                <w:b/>
                <w:bCs/>
                <w:sz w:val="20"/>
                <w:szCs w:val="20"/>
              </w:rPr>
              <w:t>-21 369 224</w:t>
            </w:r>
          </w:p>
        </w:tc>
      </w:tr>
      <w:tr w:rsidR="00E214AB" w:rsidRPr="001A29AE" w14:paraId="21520D4C" w14:textId="77777777" w:rsidTr="00201755">
        <w:trPr>
          <w:trHeight w:val="63"/>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793D8C08" w14:textId="77777777" w:rsidR="00E214AB" w:rsidRPr="001A29AE" w:rsidRDefault="00E214AB" w:rsidP="00D90482">
            <w:pPr>
              <w:rPr>
                <w:b/>
                <w:bCs/>
                <w:color w:val="000000"/>
                <w:sz w:val="20"/>
                <w:szCs w:val="20"/>
              </w:rPr>
            </w:pPr>
            <w:r w:rsidRPr="001A29AE">
              <w:rPr>
                <w:b/>
                <w:bCs/>
                <w:color w:val="000000"/>
                <w:sz w:val="20"/>
                <w:szCs w:val="20"/>
              </w:rPr>
              <w:t>FINANTSEERIMISTEGEVUS</w:t>
            </w:r>
          </w:p>
        </w:tc>
        <w:tc>
          <w:tcPr>
            <w:tcW w:w="2138" w:type="dxa"/>
            <w:tcBorders>
              <w:top w:val="nil"/>
              <w:left w:val="nil"/>
              <w:bottom w:val="single" w:sz="4" w:space="0" w:color="auto"/>
              <w:right w:val="single" w:sz="4" w:space="0" w:color="auto"/>
            </w:tcBorders>
            <w:shd w:val="clear" w:color="auto" w:fill="auto"/>
            <w:noWrap/>
            <w:vAlign w:val="bottom"/>
            <w:hideMark/>
          </w:tcPr>
          <w:p w14:paraId="493214BA" w14:textId="77777777" w:rsidR="00E214AB" w:rsidRPr="001A29AE" w:rsidRDefault="00E214AB" w:rsidP="00D90482">
            <w:pPr>
              <w:jc w:val="right"/>
              <w:rPr>
                <w:b/>
                <w:bCs/>
                <w:sz w:val="20"/>
                <w:szCs w:val="20"/>
              </w:rPr>
            </w:pPr>
            <w:r w:rsidRPr="001A29AE">
              <w:rPr>
                <w:b/>
                <w:bCs/>
                <w:sz w:val="20"/>
                <w:szCs w:val="20"/>
              </w:rPr>
              <w:t>17 245 106</w:t>
            </w:r>
          </w:p>
        </w:tc>
      </w:tr>
      <w:tr w:rsidR="00E214AB" w:rsidRPr="001A29AE" w14:paraId="0F7EA1A4" w14:textId="77777777" w:rsidTr="00201755">
        <w:trPr>
          <w:trHeight w:val="63"/>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63D4DB66" w14:textId="77777777" w:rsidR="00E214AB" w:rsidRPr="001A29AE" w:rsidRDefault="00E214AB" w:rsidP="00D90482">
            <w:pPr>
              <w:rPr>
                <w:color w:val="000000"/>
                <w:sz w:val="20"/>
                <w:szCs w:val="20"/>
              </w:rPr>
            </w:pPr>
            <w:r w:rsidRPr="001A29AE">
              <w:rPr>
                <w:color w:val="000000"/>
                <w:sz w:val="20"/>
                <w:szCs w:val="20"/>
              </w:rPr>
              <w:t xml:space="preserve">Kohustiste võtmine </w:t>
            </w:r>
          </w:p>
        </w:tc>
        <w:tc>
          <w:tcPr>
            <w:tcW w:w="2138" w:type="dxa"/>
            <w:tcBorders>
              <w:top w:val="nil"/>
              <w:left w:val="nil"/>
              <w:bottom w:val="single" w:sz="4" w:space="0" w:color="auto"/>
              <w:right w:val="single" w:sz="4" w:space="0" w:color="auto"/>
            </w:tcBorders>
            <w:shd w:val="clear" w:color="auto" w:fill="auto"/>
            <w:noWrap/>
            <w:vAlign w:val="bottom"/>
            <w:hideMark/>
          </w:tcPr>
          <w:p w14:paraId="77F1BA22" w14:textId="77777777" w:rsidR="00E214AB" w:rsidRPr="001A29AE" w:rsidRDefault="00E214AB" w:rsidP="00D90482">
            <w:pPr>
              <w:jc w:val="right"/>
              <w:rPr>
                <w:sz w:val="20"/>
                <w:szCs w:val="20"/>
              </w:rPr>
            </w:pPr>
            <w:r w:rsidRPr="001A29AE">
              <w:rPr>
                <w:sz w:val="20"/>
                <w:szCs w:val="20"/>
              </w:rPr>
              <w:t>29 731 966</w:t>
            </w:r>
          </w:p>
        </w:tc>
      </w:tr>
      <w:tr w:rsidR="00E214AB" w:rsidRPr="001A29AE" w14:paraId="4B76383E" w14:textId="77777777" w:rsidTr="00201755">
        <w:trPr>
          <w:trHeight w:val="63"/>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080BCAA7" w14:textId="77777777" w:rsidR="00E214AB" w:rsidRPr="001A29AE" w:rsidRDefault="00E214AB" w:rsidP="00D90482">
            <w:pPr>
              <w:rPr>
                <w:color w:val="000000"/>
                <w:sz w:val="20"/>
                <w:szCs w:val="20"/>
              </w:rPr>
            </w:pPr>
            <w:r w:rsidRPr="001A29AE">
              <w:rPr>
                <w:color w:val="000000"/>
                <w:sz w:val="20"/>
                <w:szCs w:val="20"/>
              </w:rPr>
              <w:t xml:space="preserve">Kohustiste tasumine </w:t>
            </w:r>
          </w:p>
        </w:tc>
        <w:tc>
          <w:tcPr>
            <w:tcW w:w="2138" w:type="dxa"/>
            <w:tcBorders>
              <w:top w:val="nil"/>
              <w:left w:val="nil"/>
              <w:bottom w:val="single" w:sz="4" w:space="0" w:color="auto"/>
              <w:right w:val="single" w:sz="4" w:space="0" w:color="auto"/>
            </w:tcBorders>
            <w:shd w:val="clear" w:color="auto" w:fill="auto"/>
            <w:noWrap/>
            <w:vAlign w:val="bottom"/>
            <w:hideMark/>
          </w:tcPr>
          <w:p w14:paraId="476A1361" w14:textId="77777777" w:rsidR="00E214AB" w:rsidRPr="001A29AE" w:rsidRDefault="00E214AB" w:rsidP="00D90482">
            <w:pPr>
              <w:jc w:val="right"/>
              <w:rPr>
                <w:sz w:val="20"/>
                <w:szCs w:val="20"/>
              </w:rPr>
            </w:pPr>
            <w:r w:rsidRPr="001A29AE">
              <w:rPr>
                <w:sz w:val="20"/>
                <w:szCs w:val="20"/>
              </w:rPr>
              <w:t>-12 486 860</w:t>
            </w:r>
          </w:p>
        </w:tc>
      </w:tr>
      <w:tr w:rsidR="00E214AB" w:rsidRPr="001A29AE" w14:paraId="26E5BDBC" w14:textId="77777777" w:rsidTr="00201755">
        <w:trPr>
          <w:trHeight w:val="63"/>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115891B8" w14:textId="77777777" w:rsidR="00E214AB" w:rsidRPr="001A29AE" w:rsidRDefault="00E214AB" w:rsidP="00D90482">
            <w:pPr>
              <w:rPr>
                <w:b/>
                <w:bCs/>
                <w:color w:val="000000"/>
                <w:sz w:val="20"/>
                <w:szCs w:val="20"/>
              </w:rPr>
            </w:pPr>
            <w:r w:rsidRPr="001A29AE">
              <w:rPr>
                <w:b/>
                <w:bCs/>
                <w:color w:val="000000"/>
                <w:sz w:val="20"/>
                <w:szCs w:val="20"/>
              </w:rPr>
              <w:t>LIKVIIDSETE VARADE MUUTUS</w:t>
            </w:r>
          </w:p>
        </w:tc>
        <w:tc>
          <w:tcPr>
            <w:tcW w:w="2138" w:type="dxa"/>
            <w:tcBorders>
              <w:top w:val="nil"/>
              <w:left w:val="nil"/>
              <w:bottom w:val="single" w:sz="4" w:space="0" w:color="auto"/>
              <w:right w:val="single" w:sz="4" w:space="0" w:color="auto"/>
            </w:tcBorders>
            <w:shd w:val="clear" w:color="auto" w:fill="auto"/>
            <w:noWrap/>
            <w:vAlign w:val="bottom"/>
            <w:hideMark/>
          </w:tcPr>
          <w:p w14:paraId="0DDB089A" w14:textId="77777777" w:rsidR="00E214AB" w:rsidRPr="001A29AE" w:rsidRDefault="00E214AB" w:rsidP="00D90482">
            <w:pPr>
              <w:rPr>
                <w:sz w:val="20"/>
                <w:szCs w:val="20"/>
              </w:rPr>
            </w:pPr>
            <w:r w:rsidRPr="001A29AE">
              <w:rPr>
                <w:sz w:val="20"/>
                <w:szCs w:val="20"/>
              </w:rPr>
              <w:t> </w:t>
            </w:r>
          </w:p>
        </w:tc>
      </w:tr>
      <w:tr w:rsidR="00E214AB" w:rsidRPr="001A29AE" w14:paraId="25A9DF71" w14:textId="77777777" w:rsidTr="00201755">
        <w:trPr>
          <w:trHeight w:val="189"/>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56AC9B34" w14:textId="77777777" w:rsidR="00E214AB" w:rsidRPr="001A29AE" w:rsidRDefault="00E214AB" w:rsidP="00D90482">
            <w:pPr>
              <w:rPr>
                <w:color w:val="000000"/>
                <w:sz w:val="20"/>
                <w:szCs w:val="20"/>
              </w:rPr>
            </w:pPr>
            <w:r w:rsidRPr="001A29AE">
              <w:rPr>
                <w:color w:val="000000"/>
                <w:sz w:val="20"/>
                <w:szCs w:val="20"/>
              </w:rPr>
              <w:t>Raha ja raha ekvivalentide muutus</w:t>
            </w:r>
          </w:p>
        </w:tc>
        <w:tc>
          <w:tcPr>
            <w:tcW w:w="2138" w:type="dxa"/>
            <w:tcBorders>
              <w:top w:val="nil"/>
              <w:left w:val="nil"/>
              <w:bottom w:val="single" w:sz="4" w:space="0" w:color="auto"/>
              <w:right w:val="single" w:sz="4" w:space="0" w:color="auto"/>
            </w:tcBorders>
            <w:shd w:val="clear" w:color="auto" w:fill="auto"/>
            <w:noWrap/>
            <w:vAlign w:val="bottom"/>
            <w:hideMark/>
          </w:tcPr>
          <w:p w14:paraId="36CB05CA" w14:textId="77777777" w:rsidR="00E214AB" w:rsidRPr="001A29AE" w:rsidRDefault="00E214AB" w:rsidP="00D90482">
            <w:pPr>
              <w:jc w:val="right"/>
              <w:rPr>
                <w:sz w:val="20"/>
                <w:szCs w:val="20"/>
              </w:rPr>
            </w:pPr>
            <w:r w:rsidRPr="001A29AE">
              <w:rPr>
                <w:sz w:val="20"/>
                <w:szCs w:val="20"/>
              </w:rPr>
              <w:t>-4 124 118</w:t>
            </w:r>
          </w:p>
        </w:tc>
      </w:tr>
    </w:tbl>
    <w:p w14:paraId="3797F6CE" w14:textId="6305857F" w:rsidR="005C0816" w:rsidRPr="001A29AE" w:rsidRDefault="005C0816" w:rsidP="00D90482">
      <w:pPr>
        <w:rPr>
          <w:i/>
          <w:iCs/>
          <w:color w:val="0070C0"/>
          <w:sz w:val="15"/>
          <w:szCs w:val="15"/>
          <w:lang w:val="et-EE"/>
        </w:rPr>
      </w:pPr>
      <w:r w:rsidRPr="001A29AE">
        <w:rPr>
          <w:sz w:val="15"/>
          <w:szCs w:val="15"/>
          <w:lang w:val="et-EE"/>
        </w:rPr>
        <w:t xml:space="preserve">Sissetulekute rahavood kokku </w:t>
      </w:r>
      <w:r w:rsidR="00E214AB" w:rsidRPr="001A29AE">
        <w:rPr>
          <w:bCs/>
          <w:sz w:val="15"/>
          <w:szCs w:val="15"/>
        </w:rPr>
        <w:t xml:space="preserve">108 714 402 </w:t>
      </w:r>
      <w:r w:rsidRPr="001A29AE">
        <w:rPr>
          <w:sz w:val="15"/>
          <w:szCs w:val="15"/>
          <w:lang w:val="et-EE"/>
        </w:rPr>
        <w:t xml:space="preserve">eurot, väljaminekute rahavood kokku </w:t>
      </w:r>
      <w:r w:rsidR="00E214AB" w:rsidRPr="001A29AE">
        <w:rPr>
          <w:bCs/>
          <w:sz w:val="15"/>
          <w:szCs w:val="15"/>
        </w:rPr>
        <w:t xml:space="preserve">108 714 402 </w:t>
      </w:r>
      <w:r w:rsidRPr="001A29AE">
        <w:rPr>
          <w:sz w:val="15"/>
          <w:szCs w:val="15"/>
          <w:lang w:val="et-EE"/>
        </w:rPr>
        <w:t>eurot</w:t>
      </w:r>
      <w:r w:rsidRPr="001A29AE">
        <w:rPr>
          <w:i/>
          <w:iCs/>
          <w:color w:val="0070C0"/>
          <w:sz w:val="15"/>
          <w:szCs w:val="15"/>
          <w:lang w:val="et-EE"/>
        </w:rPr>
        <w:br w:type="page"/>
      </w:r>
    </w:p>
    <w:p w14:paraId="5BE40930" w14:textId="77777777" w:rsidR="00627F73" w:rsidRPr="001A29AE" w:rsidRDefault="00627F73" w:rsidP="00D90482">
      <w:pPr>
        <w:pStyle w:val="Pealkiri1"/>
        <w:rPr>
          <w:rFonts w:ascii="Times New Roman" w:hAnsi="Times New Roman" w:cs="Times New Roman"/>
          <w:sz w:val="24"/>
          <w:szCs w:val="24"/>
        </w:rPr>
      </w:pPr>
      <w:bookmarkStart w:id="65" w:name="_Toc341613546"/>
      <w:bookmarkStart w:id="66" w:name="_Toc373014564"/>
      <w:bookmarkStart w:id="67" w:name="_Toc373014840"/>
      <w:bookmarkStart w:id="68" w:name="_Toc373244930"/>
      <w:bookmarkStart w:id="69" w:name="_Toc373244998"/>
      <w:bookmarkStart w:id="70" w:name="_Toc373245032"/>
      <w:bookmarkStart w:id="71" w:name="_Toc373269407"/>
      <w:bookmarkStart w:id="72" w:name="_Toc373305885"/>
      <w:bookmarkStart w:id="73" w:name="_Toc373309167"/>
      <w:bookmarkStart w:id="74" w:name="_Toc373326317"/>
      <w:bookmarkStart w:id="75" w:name="_Toc373395077"/>
      <w:bookmarkStart w:id="76" w:name="_Toc436224292"/>
      <w:bookmarkStart w:id="77" w:name="_Toc436224355"/>
      <w:bookmarkStart w:id="78" w:name="_Toc436224386"/>
      <w:bookmarkStart w:id="79" w:name="_Toc466788134"/>
      <w:bookmarkStart w:id="80" w:name="_Toc499039225"/>
      <w:bookmarkStart w:id="81" w:name="_Toc530476933"/>
      <w:bookmarkStart w:id="82" w:name="_Toc530861260"/>
      <w:bookmarkStart w:id="83" w:name="_Toc530993135"/>
      <w:bookmarkStart w:id="84" w:name="_Toc89079701"/>
      <w:r w:rsidRPr="001A29AE">
        <w:rPr>
          <w:rFonts w:ascii="Times New Roman" w:hAnsi="Times New Roman" w:cs="Times New Roman"/>
          <w:sz w:val="24"/>
          <w:szCs w:val="24"/>
        </w:rPr>
        <w:lastRenderedPageBreak/>
        <w:t>Seletuskiri</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564153CC" w14:textId="77777777" w:rsidR="00627F73" w:rsidRPr="001A29AE" w:rsidRDefault="00627F73" w:rsidP="00D90482">
      <w:r w:rsidRPr="001A29AE">
        <w:t xml:space="preserve">Narva Linnavolikogu määruse eelnõu „Narva linna </w:t>
      </w:r>
      <w:r w:rsidR="006979B4" w:rsidRPr="001A29AE">
        <w:t>2023</w:t>
      </w:r>
      <w:r w:rsidRPr="001A29AE">
        <w:t>.aasta eelarve kinnitamine“ juurde.</w:t>
      </w:r>
    </w:p>
    <w:p w14:paraId="23389F63" w14:textId="77777777" w:rsidR="00627F73" w:rsidRPr="001A29AE" w:rsidRDefault="00627F73" w:rsidP="00D90482">
      <w:pPr>
        <w:rPr>
          <w:sz w:val="10"/>
          <w:szCs w:val="10"/>
        </w:rPr>
      </w:pPr>
    </w:p>
    <w:p w14:paraId="4E47707B" w14:textId="77777777" w:rsidR="00627F73" w:rsidRPr="001A29AE" w:rsidRDefault="00627F73" w:rsidP="00D90482">
      <w:pPr>
        <w:keepNext/>
        <w:spacing w:before="240" w:after="60"/>
        <w:outlineLvl w:val="1"/>
        <w:rPr>
          <w:bCs/>
          <w:i/>
          <w:iCs/>
        </w:rPr>
      </w:pPr>
      <w:bookmarkStart w:id="85" w:name="_Toc466788135"/>
      <w:bookmarkStart w:id="86" w:name="_Toc466788195"/>
      <w:bookmarkStart w:id="87" w:name="_Toc530861261"/>
      <w:bookmarkStart w:id="88" w:name="_Toc530993136"/>
      <w:bookmarkStart w:id="89" w:name="_Toc89079702"/>
      <w:r w:rsidRPr="001A29AE">
        <w:rPr>
          <w:bCs/>
          <w:i/>
          <w:iCs/>
        </w:rPr>
        <w:t>Sissejuhatav osa</w:t>
      </w:r>
      <w:bookmarkEnd w:id="85"/>
      <w:bookmarkEnd w:id="86"/>
      <w:bookmarkEnd w:id="87"/>
      <w:bookmarkEnd w:id="88"/>
      <w:bookmarkEnd w:id="89"/>
    </w:p>
    <w:p w14:paraId="43699DE3" w14:textId="42CA2D27" w:rsidR="0048213E" w:rsidRPr="001A29AE" w:rsidRDefault="0048213E" w:rsidP="00D90482">
      <w:pPr>
        <w:spacing w:after="120"/>
        <w:jc w:val="both"/>
        <w:rPr>
          <w:color w:val="FF0000"/>
          <w:lang w:val="fi-FI"/>
        </w:rPr>
      </w:pPr>
      <w:r w:rsidRPr="001A29AE">
        <w:rPr>
          <w:lang w:val="fi-FI"/>
        </w:rPr>
        <w:t xml:space="preserve">Narva linna 2023.a eelarve eelnõu koostamisel </w:t>
      </w:r>
      <w:r w:rsidR="009E2039" w:rsidRPr="001A29AE">
        <w:rPr>
          <w:lang w:val="fi-FI"/>
        </w:rPr>
        <w:t xml:space="preserve">on </w:t>
      </w:r>
      <w:r w:rsidRPr="001A29AE">
        <w:rPr>
          <w:lang w:val="fi-FI"/>
        </w:rPr>
        <w:t>võet</w:t>
      </w:r>
      <w:r w:rsidR="009E2039" w:rsidRPr="001A29AE">
        <w:rPr>
          <w:lang w:val="fi-FI"/>
        </w:rPr>
        <w:t>ud</w:t>
      </w:r>
      <w:r w:rsidRPr="001A29AE">
        <w:rPr>
          <w:lang w:val="fi-FI"/>
        </w:rPr>
        <w:t xml:space="preserve"> aluseks </w:t>
      </w:r>
      <w:r w:rsidR="009E2039" w:rsidRPr="001A29AE">
        <w:rPr>
          <w:lang w:val="fi-FI"/>
        </w:rPr>
        <w:t>kehtiva</w:t>
      </w:r>
      <w:r w:rsidRPr="001A29AE">
        <w:rPr>
          <w:lang w:val="fi-FI"/>
        </w:rPr>
        <w:t>d õigusakt</w:t>
      </w:r>
      <w:r w:rsidR="009E2039" w:rsidRPr="001A29AE">
        <w:rPr>
          <w:lang w:val="fi-FI"/>
        </w:rPr>
        <w:t>id</w:t>
      </w:r>
      <w:r w:rsidRPr="001A29AE">
        <w:rPr>
          <w:lang w:val="fi-FI"/>
        </w:rPr>
        <w:t>, sh kohaliku omavalitsuse finantsjuhtimise seadus (edaspidi KOFS), 2023.aasta riigieelarve eelnõu, Narva linna arengukava 2035, Narva linna 2022.aasta eelarve täitmine 9 kuu eest,  Rahandusministeeriumi  majandusprognoosid.</w:t>
      </w:r>
    </w:p>
    <w:p w14:paraId="45DADED6" w14:textId="77777777" w:rsidR="0048213E" w:rsidRPr="001A29AE" w:rsidRDefault="0048213E" w:rsidP="00D90482">
      <w:pPr>
        <w:autoSpaceDE w:val="0"/>
        <w:autoSpaceDN w:val="0"/>
        <w:adjustRightInd w:val="0"/>
        <w:spacing w:after="120"/>
        <w:jc w:val="both"/>
        <w:rPr>
          <w:lang w:val="fi-FI"/>
        </w:rPr>
      </w:pPr>
      <w:r w:rsidRPr="001A29AE">
        <w:rPr>
          <w:lang w:val="fi-FI"/>
        </w:rPr>
        <w:t>Kohaliku  omavalitsuse üksuste (edaspidi kov) eelarved on iseseisvad ehk kov-id otsustavad ise eelarvete koostamise üle. Riigieelarvest edasiantavate maksutulude ning tasandus- ja toetusfondi ühtne eesmärk on tagada kov-le piisavad vahendid kohalike elu küsimuste üle iseseisvalt seaduste alusel otsustamiseks.</w:t>
      </w:r>
    </w:p>
    <w:p w14:paraId="78A39B9E" w14:textId="2C5241CD" w:rsidR="0048213E" w:rsidRPr="001A29AE" w:rsidRDefault="0048213E" w:rsidP="00D90482">
      <w:pPr>
        <w:autoSpaceDE w:val="0"/>
        <w:autoSpaceDN w:val="0"/>
        <w:adjustRightInd w:val="0"/>
        <w:spacing w:after="120"/>
        <w:jc w:val="both"/>
      </w:pPr>
      <w:r w:rsidRPr="001A29AE">
        <w:rPr>
          <w:lang w:val="fi-FI"/>
        </w:rPr>
        <w:t>Linna seisukohalt ühe tähtsaima dokumendi Narva linna eelarve ettevalmistamine läbib mitmeid menetlemise etappe (sh kooskõlastamise) ning selleks on linna tulubaasi määratlemine ja analüüs, prioriteetide arutelu linnavalitsuses ja linna ametiasutustes ning linna arengukava kinnitamine</w:t>
      </w:r>
      <w:r w:rsidRPr="001A29AE">
        <w:rPr>
          <w:color w:val="FF0000"/>
          <w:lang w:val="fi-FI"/>
        </w:rPr>
        <w:t xml:space="preserve"> </w:t>
      </w:r>
      <w:r w:rsidRPr="001A29AE">
        <w:rPr>
          <w:lang w:val="fi-FI"/>
        </w:rPr>
        <w:t xml:space="preserve">(sh linna ja linna arvestusüksuse eelarvestrateegia, st koos linna sõltuvate üksuste analüüsiga). </w:t>
      </w:r>
      <w:r w:rsidRPr="001A29AE">
        <w:t xml:space="preserve">Sellest tulenevalt Narva linna 2023.a eelarve eelnõu </w:t>
      </w:r>
      <w:r w:rsidR="007270A8" w:rsidRPr="001A29AE">
        <w:t>koostamine</w:t>
      </w:r>
      <w:r w:rsidRPr="001A29AE">
        <w:t xml:space="preserve"> algas 2022.a veebruarist. </w:t>
      </w:r>
    </w:p>
    <w:p w14:paraId="37960179" w14:textId="676A7506" w:rsidR="0048213E" w:rsidRPr="001A29AE" w:rsidRDefault="0048213E" w:rsidP="00D90482">
      <w:pPr>
        <w:autoSpaceDE w:val="0"/>
        <w:autoSpaceDN w:val="0"/>
        <w:adjustRightInd w:val="0"/>
        <w:spacing w:after="120"/>
        <w:jc w:val="both"/>
        <w:rPr>
          <w:lang w:val="et-EE"/>
        </w:rPr>
      </w:pPr>
      <w:r w:rsidRPr="001A29AE">
        <w:t xml:space="preserve">Narva linna 2023.a eelarve on koostatud </w:t>
      </w:r>
      <w:r w:rsidRPr="001A29AE">
        <w:rPr>
          <w:lang w:val="fi-FI"/>
        </w:rPr>
        <w:t>tekkepõhise metoodika alusel</w:t>
      </w:r>
      <w:r w:rsidR="00A70CCF" w:rsidRPr="001A29AE">
        <w:rPr>
          <w:lang w:val="fi-FI"/>
        </w:rPr>
        <w:t xml:space="preserve">. </w:t>
      </w:r>
      <w:r w:rsidRPr="001A29AE">
        <w:t xml:space="preserve">Tekkepõhises eelarves kajastatakse tehingud vastavalt nende toimumisele, sõltumata sellest, millal nende eest raha laekub või välja makstakse. Seega ei sõltu tekkepõhine arvestus laekumistest ja väljamaksetest. Tekkepõhises eelarves kavandatakse ka sellised sissetulekud ja väljaminekud, mis füüsiliselt laekuvad või makstakse välja alles pärast eelarveaasta lõppu. Tekkepõhises eelarves ei kavandata selliseid laekumisi ja väljamakseid, mille aluseks olnud sissetulekud ja väljaminekud tekkisid enne eelarveaasta algust. Kui eelarveaastaks kavandatud sissetulekud või väljaminekud erinevad oluliselt eelarveaasta füüsilistest laekumistest või väljamaksetest, kajastatakse eelarves eraldi vastavad nõuete ja kohustiste muutused. Selliselt tagatakse likviidsete varade muutuse eelarveosa täpsem planeerimine. Tekkepõhine eelarvestamine annab ülevaate, kui palju saab eelarveaastal kulutuste tegemiseks kohustisi võtta, sõltumata sellest, millal tuleb kohustiste eest tasuda. Selleks, et saada ülevaadet eelarveaastal kulutuste eest tasumiseks vajaminevatest rahalistest ressurssidest, koostatakse tekkepõhise eelarve juurde ka rahavoogude prognoos. </w:t>
      </w:r>
    </w:p>
    <w:p w14:paraId="10C34937" w14:textId="77777777" w:rsidR="0048213E" w:rsidRPr="001A29AE" w:rsidRDefault="0048213E" w:rsidP="00D90482">
      <w:pPr>
        <w:autoSpaceDE w:val="0"/>
        <w:autoSpaceDN w:val="0"/>
        <w:adjustRightInd w:val="0"/>
        <w:spacing w:after="120"/>
        <w:jc w:val="both"/>
        <w:rPr>
          <w:lang w:val="et-EE"/>
        </w:rPr>
      </w:pPr>
      <w:r w:rsidRPr="001A29AE">
        <w:t>KOFS-ist tulenevalt k</w:t>
      </w:r>
      <w:r w:rsidRPr="001A29AE">
        <w:rPr>
          <w:lang w:val="et-EE"/>
        </w:rPr>
        <w:t>oosneb tekkepõhine eelarve põhitegevuse tulude, põhitegevuse kulude, investeerimistegevuse, finantseerimistegevuse ja likviidsete varade muutuse osadest.</w:t>
      </w:r>
    </w:p>
    <w:p w14:paraId="2EDC76AF" w14:textId="77777777" w:rsidR="0048213E" w:rsidRPr="001A29AE" w:rsidRDefault="0048213E" w:rsidP="00D90482">
      <w:pPr>
        <w:autoSpaceDE w:val="0"/>
        <w:autoSpaceDN w:val="0"/>
        <w:adjustRightInd w:val="0"/>
        <w:jc w:val="both"/>
      </w:pPr>
      <w:r w:rsidRPr="001A29AE">
        <w:t>2023. a eelarve koosneb määruses toodud regulatsioonist ja alljärgnevatest lisadest:</w:t>
      </w:r>
    </w:p>
    <w:p w14:paraId="5AC1D7C9" w14:textId="77777777" w:rsidR="0048213E" w:rsidRPr="001A29AE" w:rsidRDefault="0048213E" w:rsidP="00D90482">
      <w:pPr>
        <w:numPr>
          <w:ilvl w:val="0"/>
          <w:numId w:val="33"/>
        </w:numPr>
        <w:autoSpaceDE w:val="0"/>
        <w:autoSpaceDN w:val="0"/>
        <w:adjustRightInd w:val="0"/>
        <w:spacing w:after="120"/>
        <w:contextualSpacing/>
        <w:jc w:val="both"/>
        <w:rPr>
          <w:lang w:val="et-EE"/>
        </w:rPr>
      </w:pPr>
      <w:r w:rsidRPr="001A29AE">
        <w:rPr>
          <w:lang w:val="et-EE"/>
        </w:rPr>
        <w:t>lisas 1 on esitatud koondeelarve põhitegevuse tulud ja kulud, investeerimistegevus, finantseerimistegevus, likviidsete varade muutus ja nõuete ja kohustiste saldode muutus;</w:t>
      </w:r>
    </w:p>
    <w:p w14:paraId="59802D68" w14:textId="25DB7966" w:rsidR="0048213E" w:rsidRPr="001A29AE" w:rsidRDefault="0048213E" w:rsidP="00D90482">
      <w:pPr>
        <w:numPr>
          <w:ilvl w:val="0"/>
          <w:numId w:val="33"/>
        </w:numPr>
        <w:autoSpaceDE w:val="0"/>
        <w:autoSpaceDN w:val="0"/>
        <w:adjustRightInd w:val="0"/>
        <w:spacing w:after="120"/>
        <w:contextualSpacing/>
        <w:jc w:val="both"/>
        <w:rPr>
          <w:lang w:val="et-EE"/>
        </w:rPr>
      </w:pPr>
      <w:r w:rsidRPr="001A29AE">
        <w:rPr>
          <w:lang w:val="et-EE"/>
        </w:rPr>
        <w:t>lisa</w:t>
      </w:r>
      <w:r w:rsidR="007270A8" w:rsidRPr="001A29AE">
        <w:rPr>
          <w:lang w:val="et-EE"/>
        </w:rPr>
        <w:t>s</w:t>
      </w:r>
      <w:r w:rsidRPr="001A29AE">
        <w:rPr>
          <w:lang w:val="et-EE"/>
        </w:rPr>
        <w:t xml:space="preserve"> 2 </w:t>
      </w:r>
      <w:r w:rsidR="007270A8" w:rsidRPr="001A29AE">
        <w:rPr>
          <w:lang w:val="et-EE"/>
        </w:rPr>
        <w:t xml:space="preserve">on </w:t>
      </w:r>
      <w:r w:rsidRPr="001A29AE">
        <w:rPr>
          <w:lang w:val="et-EE"/>
        </w:rPr>
        <w:t>kajast</w:t>
      </w:r>
      <w:r w:rsidR="007270A8" w:rsidRPr="001A29AE">
        <w:rPr>
          <w:lang w:val="et-EE"/>
        </w:rPr>
        <w:t>ud</w:t>
      </w:r>
      <w:r w:rsidRPr="001A29AE">
        <w:rPr>
          <w:lang w:val="et-EE"/>
        </w:rPr>
        <w:t xml:space="preserve"> ametiasutuste eelarved väljaminekute osas; </w:t>
      </w:r>
    </w:p>
    <w:p w14:paraId="255AE47F" w14:textId="77777777" w:rsidR="0048213E" w:rsidRPr="001A29AE" w:rsidRDefault="0048213E" w:rsidP="00D90482">
      <w:pPr>
        <w:numPr>
          <w:ilvl w:val="0"/>
          <w:numId w:val="33"/>
        </w:numPr>
        <w:autoSpaceDE w:val="0"/>
        <w:autoSpaceDN w:val="0"/>
        <w:adjustRightInd w:val="0"/>
        <w:spacing w:after="120"/>
        <w:contextualSpacing/>
        <w:jc w:val="both"/>
        <w:rPr>
          <w:lang w:val="et-EE"/>
        </w:rPr>
      </w:pPr>
      <w:r w:rsidRPr="001A29AE">
        <w:rPr>
          <w:lang w:val="et-EE"/>
        </w:rPr>
        <w:t>lisas 3 on esitatud finantseerimistegevuse eelarve;</w:t>
      </w:r>
    </w:p>
    <w:p w14:paraId="2AFC9D53" w14:textId="3F6242C1" w:rsidR="0048213E" w:rsidRPr="001A29AE" w:rsidRDefault="0048213E" w:rsidP="00D90482">
      <w:pPr>
        <w:numPr>
          <w:ilvl w:val="0"/>
          <w:numId w:val="33"/>
        </w:numPr>
        <w:autoSpaceDE w:val="0"/>
        <w:autoSpaceDN w:val="0"/>
        <w:adjustRightInd w:val="0"/>
        <w:spacing w:after="120"/>
        <w:contextualSpacing/>
        <w:jc w:val="both"/>
        <w:rPr>
          <w:lang w:val="et-EE"/>
        </w:rPr>
      </w:pPr>
      <w:r w:rsidRPr="001A29AE">
        <w:rPr>
          <w:lang w:val="et-EE"/>
        </w:rPr>
        <w:t>lisa</w:t>
      </w:r>
      <w:r w:rsidR="007270A8" w:rsidRPr="001A29AE">
        <w:rPr>
          <w:lang w:val="et-EE"/>
        </w:rPr>
        <w:t>s</w:t>
      </w:r>
      <w:r w:rsidRPr="001A29AE">
        <w:rPr>
          <w:lang w:val="et-EE"/>
        </w:rPr>
        <w:t xml:space="preserve"> 4 </w:t>
      </w:r>
      <w:r w:rsidR="007270A8" w:rsidRPr="001A29AE">
        <w:rPr>
          <w:lang w:val="et-EE"/>
        </w:rPr>
        <w:t>on esitatud andmed</w:t>
      </w:r>
      <w:r w:rsidRPr="001A29AE">
        <w:rPr>
          <w:lang w:val="et-EE"/>
        </w:rPr>
        <w:t xml:space="preserve"> eelarves ettenähtud toetus</w:t>
      </w:r>
      <w:r w:rsidR="007270A8" w:rsidRPr="001A29AE">
        <w:rPr>
          <w:lang w:val="et-EE"/>
        </w:rPr>
        <w:t>test</w:t>
      </w:r>
      <w:r w:rsidRPr="001A29AE">
        <w:rPr>
          <w:lang w:val="et-EE"/>
        </w:rPr>
        <w:t>;</w:t>
      </w:r>
    </w:p>
    <w:p w14:paraId="382C540B" w14:textId="77777777" w:rsidR="0048213E" w:rsidRPr="001A29AE" w:rsidRDefault="0048213E" w:rsidP="00D90482">
      <w:pPr>
        <w:numPr>
          <w:ilvl w:val="0"/>
          <w:numId w:val="33"/>
        </w:numPr>
        <w:autoSpaceDE w:val="0"/>
        <w:autoSpaceDN w:val="0"/>
        <w:adjustRightInd w:val="0"/>
        <w:spacing w:after="120"/>
        <w:contextualSpacing/>
        <w:jc w:val="both"/>
        <w:rPr>
          <w:lang w:val="et-EE"/>
        </w:rPr>
      </w:pPr>
      <w:r w:rsidRPr="001A29AE">
        <w:rPr>
          <w:lang w:val="et-EE"/>
        </w:rPr>
        <w:t>lisas 5 on esitatud  linna rahavoogude prognoos.</w:t>
      </w:r>
    </w:p>
    <w:p w14:paraId="17A0EA23" w14:textId="77777777" w:rsidR="0048213E" w:rsidRPr="001A29AE" w:rsidRDefault="0048213E" w:rsidP="00D90482">
      <w:pPr>
        <w:autoSpaceDE w:val="0"/>
        <w:autoSpaceDN w:val="0"/>
        <w:adjustRightInd w:val="0"/>
        <w:spacing w:after="120"/>
        <w:jc w:val="both"/>
      </w:pPr>
      <w:r w:rsidRPr="001A29AE">
        <w:t xml:space="preserve">2023.a eelarve eelnõu sissetulekute prognoos on kavandatud  konservatiivsuse printsiibist ja ei kata kõike taotletud tegevusi. Kavandatud sissetulekute enamlaekumisel võib osutuda võimalikuks suunata lisavahendid prioriteetsetele tegevustele, koostades selleks lisaeelarvet. </w:t>
      </w:r>
    </w:p>
    <w:p w14:paraId="134306C7" w14:textId="055C397A" w:rsidR="0048213E" w:rsidRPr="001A29AE" w:rsidRDefault="0048213E" w:rsidP="00D90482">
      <w:pPr>
        <w:autoSpaceDE w:val="0"/>
        <w:autoSpaceDN w:val="0"/>
        <w:adjustRightInd w:val="0"/>
        <w:spacing w:after="120"/>
        <w:jc w:val="both"/>
        <w:rPr>
          <w:color w:val="FF0000"/>
        </w:rPr>
      </w:pPr>
      <w:r w:rsidRPr="001A29AE">
        <w:t xml:space="preserve">2023.a eelarve eelnõus on eraldi põhitegevuse kuluna planeeritud Narva linna reservfond ettenägematute väljaminekute tegemiseks, millest vahendeid </w:t>
      </w:r>
      <w:r w:rsidR="00094A9C" w:rsidRPr="001A29AE">
        <w:t>eraldatakse sihtotstarbeliselt.</w:t>
      </w:r>
    </w:p>
    <w:p w14:paraId="0D67AD67" w14:textId="77777777" w:rsidR="0048213E" w:rsidRPr="001A29AE" w:rsidRDefault="0048213E" w:rsidP="00D90482">
      <w:pPr>
        <w:autoSpaceDE w:val="0"/>
        <w:autoSpaceDN w:val="0"/>
        <w:adjustRightInd w:val="0"/>
        <w:spacing w:after="120"/>
        <w:jc w:val="both"/>
      </w:pPr>
      <w:r w:rsidRPr="001A29AE">
        <w:t xml:space="preserve">KOFS kehtestab finantsdistsipliini tagamise meetmed kohaliku omavalitsuse üksusele ja kohaliku omavalitsuse üksuse arvestusüksusele. Kohaliku omavalitsuse üksuse arvestusüksus – kohaliku </w:t>
      </w:r>
      <w:r w:rsidRPr="001A29AE">
        <w:lastRenderedPageBreak/>
        <w:t xml:space="preserve">omavalitsuse üksus ja temast sõltuv üksus. </w:t>
      </w:r>
      <w:r w:rsidRPr="001A29AE">
        <w:rPr>
          <w:bCs/>
        </w:rPr>
        <w:t>KOFS-st tulenevalt kohaliku omavalitsuse üksuse finantsdistsipliini tagamise meetmed on kohaliku omavalitsuse üksuse ja kohaliku omavalitsuse üksuse arvestusüksuse kinnipidamine põhitegevuse tulemi lubatavast väärtusest ja netovõlakoormuse ülemmäärast seadusandluses kehtestatud tähenduses.</w:t>
      </w:r>
      <w:r w:rsidRPr="001A29AE">
        <w:rPr>
          <w:lang w:eastAsia="et-EE"/>
        </w:rPr>
        <w:t xml:space="preserve"> </w:t>
      </w:r>
      <w:r w:rsidRPr="001A29AE">
        <w:t>Narva linna 2023.a eelarve eelnõu on koostatud kooskõlas finantsdistsipliini tagamise meetmete täitmise kohustusega. Põhitegevuse tulemi väärtus on positiivne ja netovõlakoormuse määr ei ületa lubatut.</w:t>
      </w:r>
    </w:p>
    <w:p w14:paraId="5D74093B" w14:textId="77777777" w:rsidR="0048213E" w:rsidRPr="001A29AE" w:rsidRDefault="0048213E" w:rsidP="00D90482">
      <w:pPr>
        <w:jc w:val="both"/>
        <w:rPr>
          <w:szCs w:val="20"/>
          <w:lang w:val="fi-FI"/>
        </w:rPr>
      </w:pPr>
      <w:r w:rsidRPr="001A29AE">
        <w:t xml:space="preserve">Finantsdistsipliini tagamise meetmete rakendamiseks </w:t>
      </w:r>
      <w:r w:rsidRPr="001A29AE">
        <w:rPr>
          <w:bCs/>
        </w:rPr>
        <w:t>koostatakse</w:t>
      </w:r>
      <w:r w:rsidRPr="001A29AE">
        <w:t xml:space="preserve"> </w:t>
      </w:r>
      <w:r w:rsidRPr="001A29AE">
        <w:rPr>
          <w:bCs/>
        </w:rPr>
        <w:t>eelarvestrateegia</w:t>
      </w:r>
      <w:r w:rsidRPr="001A29AE">
        <w:rPr>
          <w:bCs/>
          <w:szCs w:val="20"/>
        </w:rPr>
        <w:t xml:space="preserve"> vähemalt nelja eelseisva eelarveaasta kohta. </w:t>
      </w:r>
      <w:r w:rsidRPr="001A29AE">
        <w:rPr>
          <w:szCs w:val="20"/>
          <w:lang w:val="fi-FI"/>
        </w:rPr>
        <w:t xml:space="preserve">Eelarvestrateegia on eelkõige finantsplaan või eelarveprognoos eelseisvate aastate rahaliste võimaluste kohta, mis on aluseks järgnevate aastate eelarvete koostamisel. </w:t>
      </w:r>
      <w:r w:rsidRPr="001A29AE">
        <w:t xml:space="preserve">Arengukava ja eelarvestrateegia on aluseks kov eelarve koostamisel, kohustiste võtmisel ja investeeringuprojektide kavandamisel. Eelarvestrateegia on linna arengukava osa. Narva Linnavolikogu 30.06.2022 määrusega nr 15 on kinnitatud Narva linna arengukava 2035 (Narva linna arengukava 2035 on </w:t>
      </w:r>
      <w:r w:rsidRPr="00C22014">
        <w:t xml:space="preserve">avaldatud </w:t>
      </w:r>
      <w:hyperlink r:id="rId12" w:history="1">
        <w:r w:rsidRPr="00C22014">
          <w:rPr>
            <w:rStyle w:val="Hperlink"/>
            <w:color w:val="auto"/>
          </w:rPr>
          <w:t>https://www.riigiteataja.ee/akt/409072022038</w:t>
        </w:r>
      </w:hyperlink>
      <w:r w:rsidRPr="00C22014">
        <w:t xml:space="preserve"> ). </w:t>
      </w:r>
    </w:p>
    <w:p w14:paraId="4792FAD8" w14:textId="77777777" w:rsidR="0048213E" w:rsidRPr="001A29AE" w:rsidRDefault="0048213E" w:rsidP="00D90482">
      <w:pPr>
        <w:autoSpaceDE w:val="0"/>
        <w:autoSpaceDN w:val="0"/>
        <w:adjustRightInd w:val="0"/>
        <w:jc w:val="both"/>
        <w:rPr>
          <w:color w:val="FF0000"/>
          <w:sz w:val="10"/>
          <w:szCs w:val="10"/>
        </w:rPr>
      </w:pPr>
    </w:p>
    <w:p w14:paraId="6CAE0536" w14:textId="35C6A130" w:rsidR="0048213E" w:rsidRPr="001A29AE" w:rsidRDefault="0048213E" w:rsidP="00D90482">
      <w:pPr>
        <w:autoSpaceDE w:val="0"/>
        <w:autoSpaceDN w:val="0"/>
        <w:adjustRightInd w:val="0"/>
        <w:spacing w:after="120"/>
        <w:jc w:val="both"/>
        <w:rPr>
          <w:bCs/>
        </w:rPr>
      </w:pPr>
      <w:r w:rsidRPr="001A29AE">
        <w:rPr>
          <w:bCs/>
        </w:rPr>
        <w:t>KOFS-st tulenevalt eelarve eelnõu peab sisaldama selgitusi eelarve eelnõus ja eelarvestrateegias esinevate andmete oluliste erinevuste kohta. Erinevus tuleneb sh sellest, et 2022.aastal kavandatud tegevusi (sh investeeringute osas) ei realiseeritud täismahus ja need tegevused tulevad üle 2023.aastasse. 2023.a eelarve eelnõu põhitegevuse tulud</w:t>
      </w:r>
      <w:r w:rsidR="00B50B5F" w:rsidRPr="001A29AE">
        <w:rPr>
          <w:bCs/>
        </w:rPr>
        <w:t xml:space="preserve"> on </w:t>
      </w:r>
      <w:r w:rsidRPr="001A29AE">
        <w:rPr>
          <w:bCs/>
        </w:rPr>
        <w:t>kavandatud tekkepõhiselt</w:t>
      </w:r>
      <w:r w:rsidR="00B50B5F" w:rsidRPr="001A29AE">
        <w:rPr>
          <w:bCs/>
        </w:rPr>
        <w:t xml:space="preserve"> summas </w:t>
      </w:r>
      <w:r w:rsidRPr="001A29AE">
        <w:rPr>
          <w:bCs/>
        </w:rPr>
        <w:t>74</w:t>
      </w:r>
      <w:r w:rsidR="00B50B5F" w:rsidRPr="001A29AE">
        <w:rPr>
          <w:bCs/>
        </w:rPr>
        <w:t> </w:t>
      </w:r>
      <w:r w:rsidRPr="001A29AE">
        <w:rPr>
          <w:bCs/>
        </w:rPr>
        <w:t>656</w:t>
      </w:r>
      <w:r w:rsidR="00B50B5F" w:rsidRPr="001A29AE">
        <w:rPr>
          <w:bCs/>
        </w:rPr>
        <w:t> </w:t>
      </w:r>
      <w:r w:rsidRPr="001A29AE">
        <w:rPr>
          <w:bCs/>
        </w:rPr>
        <w:t>401</w:t>
      </w:r>
      <w:r w:rsidR="00B50B5F" w:rsidRPr="001A29AE">
        <w:rPr>
          <w:bCs/>
        </w:rPr>
        <w:t xml:space="preserve"> </w:t>
      </w:r>
      <w:r w:rsidRPr="001A29AE">
        <w:rPr>
          <w:bCs/>
        </w:rPr>
        <w:t>eurot,</w:t>
      </w:r>
      <w:r w:rsidRPr="001A29AE">
        <w:t xml:space="preserve"> </w:t>
      </w:r>
      <w:r w:rsidRPr="001A29AE">
        <w:rPr>
          <w:bCs/>
        </w:rPr>
        <w:t xml:space="preserve">ehk umbes 8,9% rohkem kui </w:t>
      </w:r>
      <w:r w:rsidR="00B50B5F" w:rsidRPr="001A29AE">
        <w:rPr>
          <w:bCs/>
        </w:rPr>
        <w:t xml:space="preserve">on </w:t>
      </w:r>
      <w:r w:rsidRPr="001A29AE">
        <w:rPr>
          <w:bCs/>
        </w:rPr>
        <w:t xml:space="preserve">kavandatud 2023.a eelarvestrateegias. Põhjalikum informatsioon on esitatud 2023.a eelarve eelnõu seletuskirja sissetulekute osas. Põhitegevuse kuludeks on kavandatud tekkepõhiselt 65 209 946 eurot, ehk umbes 14,3% rohkem kui </w:t>
      </w:r>
      <w:r w:rsidR="00B50B5F" w:rsidRPr="001A29AE">
        <w:rPr>
          <w:bCs/>
        </w:rPr>
        <w:t xml:space="preserve">on </w:t>
      </w:r>
      <w:r w:rsidRPr="001A29AE">
        <w:rPr>
          <w:bCs/>
        </w:rPr>
        <w:t>kavandatud 2023.a eelarvestrateegias. Põhjalikum informatsioon on esitatud 2023.a eelarve eelnõu seletuskirja väljaminekute osas. Käesoleva eelnõu ja 2023.a eelarvestrateegia vahel on erinevused investeerimis- ja finantseerimistegevuse osades. Investeerimistegevuse ja finantseerimistegevuse elluviimine/kavandamine otseselt sõltub linnas realiseeritavatest projektidest ja tegevustest</w:t>
      </w:r>
      <w:r w:rsidR="000729AA" w:rsidRPr="001A29AE">
        <w:rPr>
          <w:bCs/>
        </w:rPr>
        <w:t xml:space="preserve"> (vt</w:t>
      </w:r>
      <w:r w:rsidR="002D1778" w:rsidRPr="001A29AE">
        <w:rPr>
          <w:bCs/>
        </w:rPr>
        <w:t xml:space="preserve"> info ületulevatest tegevustest</w:t>
      </w:r>
      <w:r w:rsidR="00094A9C" w:rsidRPr="001A29AE">
        <w:rPr>
          <w:bCs/>
        </w:rPr>
        <w:t xml:space="preserve"> tabel</w:t>
      </w:r>
      <w:r w:rsidR="002D1778" w:rsidRPr="001A29AE">
        <w:rPr>
          <w:bCs/>
        </w:rPr>
        <w:t>is</w:t>
      </w:r>
      <w:r w:rsidR="00094A9C" w:rsidRPr="001A29AE">
        <w:rPr>
          <w:bCs/>
        </w:rPr>
        <w:t xml:space="preserve"> 17</w:t>
      </w:r>
      <w:r w:rsidR="000729AA" w:rsidRPr="001A29AE">
        <w:rPr>
          <w:bCs/>
        </w:rPr>
        <w:t>)</w:t>
      </w:r>
      <w:r w:rsidRPr="001A29AE">
        <w:rPr>
          <w:bCs/>
        </w:rPr>
        <w:t xml:space="preserve">, sellest tuleneb ka erinevus käesoleva eelnõu ja eelarvestrateegia vahel. 2023.a eelarve eelnõu ja eelarvestrateegia vahel on erinevused likviidsete vara muutuse osas. Põhjalikum informatsioon investeerimistegevusest, finantseerimistegevusest ja likviidsete vara muutusest on esitatud 2023.a eelarve eelnõu seletuskirjas. </w:t>
      </w:r>
    </w:p>
    <w:p w14:paraId="6B0AD32A" w14:textId="77777777" w:rsidR="0048213E" w:rsidRPr="001A29AE" w:rsidRDefault="0048213E" w:rsidP="00D90482">
      <w:pPr>
        <w:autoSpaceDE w:val="0"/>
        <w:autoSpaceDN w:val="0"/>
        <w:adjustRightInd w:val="0"/>
        <w:spacing w:after="120"/>
        <w:jc w:val="both"/>
        <w:rPr>
          <w:bCs/>
        </w:rPr>
      </w:pPr>
      <w:r w:rsidRPr="001A29AE">
        <w:rPr>
          <w:i/>
          <w:lang w:val="fi-FI" w:eastAsia="et-EE"/>
        </w:rPr>
        <w:t>Ülevaade Narva linna peamistest arengusuundadest</w:t>
      </w:r>
    </w:p>
    <w:p w14:paraId="1953D77D" w14:textId="77777777" w:rsidR="0048213E" w:rsidRPr="001A29AE" w:rsidRDefault="0048213E" w:rsidP="00D90482">
      <w:pPr>
        <w:jc w:val="both"/>
      </w:pPr>
      <w:r w:rsidRPr="001A29AE">
        <w:rPr>
          <w:lang w:val="fi-FI"/>
        </w:rPr>
        <w:t>Narva linna ametiasutuste ja hallatavate asutuste Narva linna arengut määratlevate dokumentide liigid, nende koostamise algatamise, koostamise, läbivaatamise ja avalikustamise korra ning seosed erinevate arengudokumentide vahel on kehtestatud määrusega „Narva linna arengudokumentide menetlemise kord“. Määruse 1.peatükki § 3 kohaselt Narva linna arengudokumendid on:</w:t>
      </w:r>
    </w:p>
    <w:p w14:paraId="407E992C" w14:textId="77777777" w:rsidR="0048213E" w:rsidRPr="001A29AE" w:rsidRDefault="0048213E" w:rsidP="00D90482">
      <w:r w:rsidRPr="001A29AE">
        <w:t>1) Narva üldplaneering;</w:t>
      </w:r>
    </w:p>
    <w:p w14:paraId="53C700C1" w14:textId="77777777" w:rsidR="0048213E" w:rsidRPr="001A29AE" w:rsidRDefault="0048213E" w:rsidP="00D90482">
      <w:r w:rsidRPr="001A29AE">
        <w:t>2) Narva linna arengukava;</w:t>
      </w:r>
      <w:r w:rsidRPr="001A29AE">
        <w:br/>
        <w:t>3) Narva linna eelarvestrateegia;</w:t>
      </w:r>
    </w:p>
    <w:p w14:paraId="1474C8CD" w14:textId="77777777" w:rsidR="0048213E" w:rsidRPr="001A29AE" w:rsidRDefault="0048213E" w:rsidP="00D90482">
      <w:r w:rsidRPr="001A29AE">
        <w:t>4) Narva valdkonnapõhised arengukavad;</w:t>
      </w:r>
    </w:p>
    <w:p w14:paraId="5F482E66" w14:textId="77777777" w:rsidR="0048213E" w:rsidRPr="001A29AE" w:rsidRDefault="0048213E" w:rsidP="00D90482">
      <w:pPr>
        <w:spacing w:after="120"/>
      </w:pPr>
      <w:r w:rsidRPr="001A29AE">
        <w:t>5) Narva linna ametiasutuse hallatava asutuse arengukava;</w:t>
      </w:r>
      <w:r w:rsidRPr="001A29AE">
        <w:br/>
        <w:t xml:space="preserve">6) muud arengudokumendid, mille koostamise kohustus tuleneb seadusest või seaduse alusel antud õigusaktist. </w:t>
      </w:r>
    </w:p>
    <w:p w14:paraId="6F28D54B" w14:textId="77777777" w:rsidR="0048213E" w:rsidRPr="001A29AE" w:rsidRDefault="0048213E" w:rsidP="00D90482">
      <w:pPr>
        <w:spacing w:after="120"/>
      </w:pPr>
      <w:r w:rsidRPr="001A29AE">
        <w:rPr>
          <w:rFonts w:eastAsia="Calibri"/>
          <w:bCs/>
          <w:i/>
          <w:iCs/>
          <w:lang w:val="fi-FI" w:eastAsia="et-EE"/>
        </w:rPr>
        <w:t xml:space="preserve">Narva linna visioon 2035 </w:t>
      </w:r>
    </w:p>
    <w:p w14:paraId="0C8BA113" w14:textId="77777777" w:rsidR="0048213E" w:rsidRPr="001A29AE" w:rsidRDefault="0048213E" w:rsidP="00D90482">
      <w:pPr>
        <w:jc w:val="both"/>
      </w:pPr>
      <w:r w:rsidRPr="001A29AE">
        <w:t>Narva on roheline tänapäevane linn ida ja lääne piiril. Narva on rohelist eluviisi toetav linn, kus kõigil on hea elada ja töötada. Elanikkonna kahanemine on pidurdunud – linnas elab vähemalt 45 tuhat inimest. Linnaruum on mugav kõigile – nii elanikele kui ka külalistele, sõltumata vanusest ja eripäradest – liikuvat, rohelist ja tervet eluviisi võimaldav.</w:t>
      </w:r>
    </w:p>
    <w:p w14:paraId="63AF0F12" w14:textId="77777777" w:rsidR="0048213E" w:rsidRPr="001A29AE" w:rsidRDefault="0048213E" w:rsidP="00D90482">
      <w:pPr>
        <w:jc w:val="both"/>
      </w:pPr>
      <w:r w:rsidRPr="001A29AE">
        <w:t>Narva on:</w:t>
      </w:r>
    </w:p>
    <w:p w14:paraId="4DE21615" w14:textId="77777777" w:rsidR="0048213E" w:rsidRPr="001A29AE" w:rsidRDefault="0048213E" w:rsidP="00D90482">
      <w:pPr>
        <w:jc w:val="both"/>
      </w:pPr>
      <w:r w:rsidRPr="001A29AE">
        <w:lastRenderedPageBreak/>
        <w:t>• elanikest hooliv linn;</w:t>
      </w:r>
    </w:p>
    <w:p w14:paraId="7575F6B9" w14:textId="77777777" w:rsidR="0048213E" w:rsidRPr="001A29AE" w:rsidRDefault="0048213E" w:rsidP="00D90482">
      <w:pPr>
        <w:jc w:val="both"/>
      </w:pPr>
      <w:r w:rsidRPr="001A29AE">
        <w:t>• heade sündmuste linn;</w:t>
      </w:r>
    </w:p>
    <w:p w14:paraId="498701E8" w14:textId="77777777" w:rsidR="0048213E" w:rsidRPr="001A29AE" w:rsidRDefault="0048213E" w:rsidP="00D90482">
      <w:pPr>
        <w:jc w:val="both"/>
      </w:pPr>
      <w:r w:rsidRPr="001A29AE">
        <w:t>• aktiivne, avatud ja kaasav linn.</w:t>
      </w:r>
    </w:p>
    <w:p w14:paraId="5B60EDEE" w14:textId="77777777" w:rsidR="0048213E" w:rsidRPr="001A29AE" w:rsidRDefault="0048213E" w:rsidP="00D90482">
      <w:pPr>
        <w:spacing w:before="120" w:after="120"/>
        <w:jc w:val="both"/>
        <w:rPr>
          <w:lang w:val="fi-FI"/>
        </w:rPr>
      </w:pPr>
      <w:r w:rsidRPr="001A29AE">
        <w:rPr>
          <w:bCs/>
          <w:lang w:val="fi-FI"/>
        </w:rPr>
        <w:t>Kohalik</w:t>
      </w:r>
      <w:r w:rsidRPr="001A29AE">
        <w:rPr>
          <w:bCs/>
        </w:rPr>
        <w:t>u</w:t>
      </w:r>
      <w:r w:rsidRPr="001A29AE">
        <w:rPr>
          <w:bCs/>
          <w:lang w:val="fi-FI"/>
        </w:rPr>
        <w:t xml:space="preserve"> omavalitsuse</w:t>
      </w:r>
      <w:r w:rsidRPr="001A29AE">
        <w:rPr>
          <w:lang w:val="fi-FI"/>
        </w:rPr>
        <w:t xml:space="preserve"> peamisteks ülesanneteks on korraldada kohaliku elu küsimusi, lähtudes linnaelanike õigustatud vajadustest ja huvidest ning arvestades linna arengut. </w:t>
      </w:r>
    </w:p>
    <w:p w14:paraId="3094BCB2" w14:textId="77777777" w:rsidR="0048213E" w:rsidRPr="001A29AE" w:rsidRDefault="0048213E" w:rsidP="00D90482">
      <w:pPr>
        <w:spacing w:before="120" w:after="120"/>
        <w:jc w:val="both"/>
        <w:rPr>
          <w:bCs/>
          <w:lang w:val="fi-FI"/>
        </w:rPr>
      </w:pPr>
      <w:r w:rsidRPr="001A29AE">
        <w:rPr>
          <w:lang w:val="fi-FI"/>
        </w:rPr>
        <w:t>Narva linna 2023.aasta eelarve koostamisel on eesmärgiks jätkata senist eelarvepoliitikat, st hoida kogu protsess läbinähtavana ja kulutada maksumaksja raha säästlikult ja mõistlikult ning toetada linna terviklik ja tasakaalustatud areng.</w:t>
      </w:r>
      <w:r w:rsidRPr="001A29AE">
        <w:rPr>
          <w:bCs/>
          <w:lang w:val="fi-FI"/>
        </w:rPr>
        <w:t xml:space="preserve"> </w:t>
      </w:r>
    </w:p>
    <w:p w14:paraId="5517CE75" w14:textId="08F53013" w:rsidR="0048213E" w:rsidRPr="001A29AE" w:rsidRDefault="0048213E" w:rsidP="00D90482">
      <w:pPr>
        <w:spacing w:before="120" w:after="120"/>
        <w:jc w:val="both"/>
        <w:rPr>
          <w:lang w:val="fi-FI"/>
        </w:rPr>
      </w:pPr>
      <w:r w:rsidRPr="001A29AE">
        <w:rPr>
          <w:lang w:val="fi-FI"/>
        </w:rPr>
        <w:t xml:space="preserve">Käesolevas seletuskirjas on kajastatud andmed </w:t>
      </w:r>
      <w:r w:rsidR="00E041C1" w:rsidRPr="001A29AE">
        <w:rPr>
          <w:lang w:val="fi-FI"/>
        </w:rPr>
        <w:t xml:space="preserve">sh </w:t>
      </w:r>
      <w:r w:rsidRPr="001A29AE">
        <w:rPr>
          <w:lang w:val="fi-FI"/>
        </w:rPr>
        <w:t>arengudokumentides seatud eesmärkidest ja nende realiseerimisest ning on esitatud ülevaade eelarveaastateks kavandatavate investeeringute kohta koos maksumuste ja finantseerimise allikatega.</w:t>
      </w:r>
    </w:p>
    <w:p w14:paraId="0D583786" w14:textId="77777777" w:rsidR="0048213E" w:rsidRPr="001A29AE" w:rsidRDefault="0048213E" w:rsidP="00D90482">
      <w:pPr>
        <w:spacing w:after="120"/>
        <w:jc w:val="both"/>
        <w:rPr>
          <w:color w:val="FF0000"/>
          <w:lang w:val="fi-FI"/>
        </w:rPr>
      </w:pPr>
      <w:r w:rsidRPr="001A29AE">
        <w:t xml:space="preserve">Võttes aluseks Narva linna eelarvestrateegias sätestatut </w:t>
      </w:r>
      <w:r w:rsidRPr="001A29AE">
        <w:rPr>
          <w:noProof/>
          <w:lang w:val="fi-FI"/>
        </w:rPr>
        <w:t xml:space="preserve">2023.a </w:t>
      </w:r>
      <w:r w:rsidRPr="001A29AE">
        <w:t>p</w:t>
      </w:r>
      <w:r w:rsidRPr="001A29AE">
        <w:rPr>
          <w:noProof/>
          <w:lang w:val="fi-FI"/>
        </w:rPr>
        <w:t xml:space="preserve">rioriteediks </w:t>
      </w:r>
      <w:r w:rsidRPr="001A29AE">
        <w:t>on:</w:t>
      </w:r>
      <w:r w:rsidRPr="001A29AE">
        <w:rPr>
          <w:noProof/>
          <w:lang w:val="fi-FI"/>
        </w:rPr>
        <w:t xml:space="preserve"> tagada seadusjärgsete avalike teenuste osutamine linna elanikele, muuta kov-i tegevus tõhusamaks ja tagada kvaliteetsete kohaliku tasandi avalike teenuste pakkumine. Selle täitmiseks tuleb sealhulgas parandada elukeskkonna infrastruktuur, luues linnaelanikele mugavaid elutingimusi </w:t>
      </w:r>
      <w:r w:rsidRPr="001A29AE">
        <w:rPr>
          <w:lang w:val="fi-FI"/>
        </w:rPr>
        <w:t xml:space="preserve">(sh tehniline ja sotsiaalne infrastruktuur, spordi- ja vabaaja veetmise võimalused) </w:t>
      </w:r>
      <w:r w:rsidRPr="001A29AE">
        <w:rPr>
          <w:noProof/>
          <w:lang w:val="fi-FI"/>
        </w:rPr>
        <w:t xml:space="preserve">ning tagada kov-i asutuste töötajate motiveerimist. </w:t>
      </w:r>
      <w:r w:rsidRPr="001A29AE">
        <w:rPr>
          <w:lang w:val="fi-FI"/>
        </w:rPr>
        <w:t>Linna jätkusuutliku arengu tagamisel on investeerimistegevus võtmetähtsusega ning selle jätkumiseks tuleb kavandada vajalikud vahendid. Kuna tuleb rangelt täita finantsdistsipliini tagamise meetmeid, kov-i võimalused kohustiste võtmises on piiratud. Prioriteedina investeerimistegevuses on eelkõige prioriteetsetele projektidele välisfinantseerimise kaasamine ja selleks omafinantseerimise vahendite kavandamine linna infrastruktuuri rajamiseks ning uuendamiseks.</w:t>
      </w:r>
    </w:p>
    <w:p w14:paraId="0C56BB11" w14:textId="77777777" w:rsidR="0048213E" w:rsidRPr="001A29AE" w:rsidRDefault="0048213E" w:rsidP="00D90482">
      <w:pPr>
        <w:autoSpaceDE w:val="0"/>
        <w:autoSpaceDN w:val="0"/>
        <w:adjustRightInd w:val="0"/>
        <w:jc w:val="both"/>
        <w:rPr>
          <w:lang w:val="et-EE"/>
        </w:rPr>
      </w:pPr>
      <w:r w:rsidRPr="001A29AE">
        <w:t>Narva linna 2023.aasta eelarve on kavandatud tekkepõhiselt summas 108 434 611 eurot. Narva linna eelarved aastate lõikes on esitatud tabelis 1. Eelarveaasta jooksul sihtotstarbeliste vahendite saamisel vastavad muudatused viiakse 2023.a eelarvesse.</w:t>
      </w:r>
      <w:r w:rsidRPr="001A29AE">
        <w:rPr>
          <w:lang w:val="et-EE"/>
        </w:rPr>
        <w:t xml:space="preserve"> </w:t>
      </w:r>
    </w:p>
    <w:p w14:paraId="7653352B" w14:textId="77777777" w:rsidR="0048213E" w:rsidRPr="001A29AE" w:rsidRDefault="0048213E" w:rsidP="00D90482">
      <w:pPr>
        <w:autoSpaceDE w:val="0"/>
        <w:autoSpaceDN w:val="0"/>
        <w:adjustRightInd w:val="0"/>
        <w:jc w:val="both"/>
        <w:rPr>
          <w:lang w:val="et-EE"/>
        </w:rPr>
      </w:pPr>
      <w:r w:rsidRPr="001A29AE">
        <w:rPr>
          <w:lang w:val="et-EE"/>
        </w:rPr>
        <w:t xml:space="preserve">Linna asutuste vahelised tehingud (varade, kohustiste, tulude ja kulude vastastikuseid üleandmisi) kajastatakse siiretena ning vajalikud muudatused (k.a. elimineerimised) kajastatakse eelarves. </w:t>
      </w:r>
    </w:p>
    <w:p w14:paraId="712BA316" w14:textId="77777777" w:rsidR="0048213E" w:rsidRPr="001A29AE" w:rsidRDefault="0048213E" w:rsidP="00D90482">
      <w:pPr>
        <w:spacing w:before="120" w:after="120"/>
        <w:jc w:val="both"/>
        <w:rPr>
          <w:lang w:val="et-EE"/>
        </w:rPr>
      </w:pPr>
      <w:r w:rsidRPr="001A29AE">
        <w:rPr>
          <w:lang w:val="et-EE"/>
        </w:rPr>
        <w:t xml:space="preserve">Käesolevas eelnõus võrdlusandmed 2022.a kohta on esitatud seisuga 30.09.2022.a. (edaspidi 2022.a eelarve). </w:t>
      </w:r>
    </w:p>
    <w:p w14:paraId="321C758F" w14:textId="77777777" w:rsidR="0048213E" w:rsidRPr="001A29AE" w:rsidRDefault="0048213E" w:rsidP="00D90482">
      <w:pPr>
        <w:spacing w:before="120" w:after="120"/>
        <w:jc w:val="both"/>
        <w:rPr>
          <w:lang w:val="et-EE"/>
        </w:rPr>
      </w:pPr>
      <w:r w:rsidRPr="001A29AE">
        <w:rPr>
          <w:lang w:val="et-EE"/>
        </w:rPr>
        <w:t>Andmed on esitatud eurodes.</w:t>
      </w:r>
    </w:p>
    <w:p w14:paraId="2D89B44E" w14:textId="77777777" w:rsidR="0048213E" w:rsidRPr="001A29AE" w:rsidRDefault="0048213E" w:rsidP="00D90482">
      <w:pPr>
        <w:spacing w:after="120"/>
        <w:jc w:val="both"/>
        <w:rPr>
          <w:color w:val="0070C0"/>
          <w:lang w:val="fi-FI"/>
        </w:rPr>
      </w:pPr>
    </w:p>
    <w:p w14:paraId="663862BD" w14:textId="77777777" w:rsidR="00655AF1" w:rsidRPr="001A29AE" w:rsidRDefault="00655AF1" w:rsidP="00D90482">
      <w:pPr>
        <w:autoSpaceDE w:val="0"/>
        <w:autoSpaceDN w:val="0"/>
        <w:adjustRightInd w:val="0"/>
        <w:jc w:val="both"/>
        <w:rPr>
          <w:color w:val="0070C0"/>
          <w:lang w:val="et-EE"/>
        </w:rPr>
      </w:pPr>
    </w:p>
    <w:p w14:paraId="1C30E42C" w14:textId="77777777" w:rsidR="00627F73" w:rsidRPr="001A29AE" w:rsidRDefault="00627F73" w:rsidP="00D90482">
      <w:pPr>
        <w:spacing w:after="160" w:line="259" w:lineRule="auto"/>
        <w:rPr>
          <w:color w:val="0070C0"/>
          <w:lang w:val="et-EE"/>
        </w:rPr>
        <w:sectPr w:rsidR="00627F73" w:rsidRPr="001A29AE" w:rsidSect="00B25918">
          <w:pgSz w:w="12240" w:h="15840"/>
          <w:pgMar w:top="567" w:right="1440" w:bottom="851" w:left="1440" w:header="720" w:footer="720" w:gutter="0"/>
          <w:cols w:space="720"/>
          <w:docGrid w:linePitch="360"/>
        </w:sectPr>
      </w:pPr>
    </w:p>
    <w:p w14:paraId="1AAE3AF6" w14:textId="77777777" w:rsidR="008F2307" w:rsidRPr="001A29AE" w:rsidRDefault="008F2307" w:rsidP="00D90482">
      <w:pPr>
        <w:rPr>
          <w:b/>
          <w:i/>
          <w:color w:val="0070C0"/>
          <w:sz w:val="19"/>
          <w:szCs w:val="19"/>
          <w:lang w:val="et-EE"/>
        </w:rPr>
      </w:pPr>
      <w:bookmarkStart w:id="90" w:name="_Toc436224108"/>
      <w:bookmarkStart w:id="91" w:name="_Toc436224294"/>
      <w:r w:rsidRPr="001A29AE">
        <w:rPr>
          <w:b/>
          <w:i/>
          <w:sz w:val="22"/>
          <w:szCs w:val="22"/>
          <w:lang w:val="et-EE"/>
        </w:rPr>
        <w:lastRenderedPageBreak/>
        <w:t>Tabel 1.</w:t>
      </w:r>
      <w:bookmarkEnd w:id="90"/>
      <w:bookmarkEnd w:id="91"/>
      <w:r w:rsidRPr="001A29AE">
        <w:rPr>
          <w:b/>
          <w:i/>
          <w:sz w:val="22"/>
          <w:szCs w:val="22"/>
          <w:lang w:val="et-EE"/>
        </w:rPr>
        <w:t>Narva linna eelarve aastate lõikes</w:t>
      </w:r>
      <w:r w:rsidR="003B55D6" w:rsidRPr="001A29AE">
        <w:rPr>
          <w:b/>
          <w:i/>
          <w:sz w:val="22"/>
          <w:szCs w:val="22"/>
          <w:lang w:val="et-EE"/>
        </w:rPr>
        <w:t>, eurodes</w:t>
      </w:r>
      <w:r w:rsidRPr="001A29AE">
        <w:rPr>
          <w:b/>
          <w:i/>
          <w:sz w:val="19"/>
          <w:szCs w:val="19"/>
          <w:lang w:val="et-EE"/>
        </w:rPr>
        <w:t xml:space="preserve"> </w:t>
      </w:r>
      <w:r w:rsidR="00B15F23" w:rsidRPr="001A29AE">
        <w:rPr>
          <w:b/>
          <w:i/>
          <w:color w:val="0070C0"/>
          <w:sz w:val="19"/>
          <w:szCs w:val="19"/>
          <w:lang w:val="et-EE"/>
        </w:rPr>
        <w:tab/>
      </w:r>
      <w:r w:rsidR="00B15F23" w:rsidRPr="001A29AE">
        <w:rPr>
          <w:b/>
          <w:i/>
          <w:color w:val="0070C0"/>
          <w:sz w:val="19"/>
          <w:szCs w:val="19"/>
          <w:lang w:val="et-EE"/>
        </w:rPr>
        <w:tab/>
      </w:r>
      <w:r w:rsidR="00B15F23" w:rsidRPr="001A29AE">
        <w:rPr>
          <w:b/>
          <w:i/>
          <w:color w:val="0070C0"/>
          <w:sz w:val="19"/>
          <w:szCs w:val="19"/>
          <w:lang w:val="et-EE"/>
        </w:rPr>
        <w:tab/>
      </w:r>
      <w:r w:rsidR="00B15F23" w:rsidRPr="001A29AE">
        <w:rPr>
          <w:b/>
          <w:i/>
          <w:color w:val="0070C0"/>
          <w:sz w:val="19"/>
          <w:szCs w:val="19"/>
          <w:lang w:val="et-EE"/>
        </w:rPr>
        <w:tab/>
      </w:r>
      <w:r w:rsidR="00B15F23" w:rsidRPr="001A29AE">
        <w:rPr>
          <w:b/>
          <w:i/>
          <w:color w:val="0070C0"/>
          <w:sz w:val="19"/>
          <w:szCs w:val="19"/>
          <w:lang w:val="et-EE"/>
        </w:rPr>
        <w:tab/>
      </w:r>
    </w:p>
    <w:tbl>
      <w:tblPr>
        <w:tblW w:w="10773" w:type="dxa"/>
        <w:tblInd w:w="-5" w:type="dxa"/>
        <w:tblLook w:val="04A0" w:firstRow="1" w:lastRow="0" w:firstColumn="1" w:lastColumn="0" w:noHBand="0" w:noVBand="1"/>
      </w:tblPr>
      <w:tblGrid>
        <w:gridCol w:w="4536"/>
        <w:gridCol w:w="1420"/>
        <w:gridCol w:w="1263"/>
        <w:gridCol w:w="1263"/>
        <w:gridCol w:w="1157"/>
        <w:gridCol w:w="1134"/>
      </w:tblGrid>
      <w:tr w:rsidR="00A10ED6" w:rsidRPr="001A29AE" w14:paraId="0479A99E" w14:textId="77777777" w:rsidTr="007A6940">
        <w:trPr>
          <w:trHeight w:val="52"/>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C7BF0" w14:textId="77777777" w:rsidR="00A10ED6" w:rsidRPr="001A29AE" w:rsidRDefault="00A10ED6" w:rsidP="00D90482">
            <w:pPr>
              <w:jc w:val="center"/>
              <w:rPr>
                <w:color w:val="000000"/>
                <w:sz w:val="18"/>
                <w:szCs w:val="18"/>
              </w:rPr>
            </w:pPr>
            <w:r w:rsidRPr="001A29AE">
              <w:rPr>
                <w:color w:val="000000"/>
                <w:sz w:val="18"/>
                <w:szCs w:val="18"/>
              </w:rPr>
              <w:t>Nimetus</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5EDBA710" w14:textId="0A69C210" w:rsidR="00A10ED6" w:rsidRPr="001A29AE" w:rsidRDefault="00A10ED6" w:rsidP="00D90482">
            <w:pPr>
              <w:jc w:val="center"/>
              <w:rPr>
                <w:sz w:val="18"/>
                <w:szCs w:val="18"/>
              </w:rPr>
            </w:pPr>
            <w:r w:rsidRPr="001A29AE">
              <w:rPr>
                <w:sz w:val="18"/>
                <w:szCs w:val="18"/>
              </w:rPr>
              <w:t xml:space="preserve">2021.a eelarve täitmine </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2BA4FAD6" w14:textId="16468E45" w:rsidR="00A10ED6" w:rsidRPr="001A29AE" w:rsidRDefault="00A10ED6" w:rsidP="00D90482">
            <w:pPr>
              <w:jc w:val="center"/>
              <w:rPr>
                <w:sz w:val="18"/>
                <w:szCs w:val="18"/>
              </w:rPr>
            </w:pPr>
            <w:r w:rsidRPr="001A29AE">
              <w:rPr>
                <w:sz w:val="18"/>
                <w:szCs w:val="18"/>
              </w:rPr>
              <w:t xml:space="preserve">2022.a eelarve </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7337BE67" w14:textId="3CDD2E3C" w:rsidR="00A10ED6" w:rsidRPr="001A29AE" w:rsidRDefault="00A10ED6" w:rsidP="00D90482">
            <w:pPr>
              <w:jc w:val="center"/>
              <w:rPr>
                <w:sz w:val="18"/>
                <w:szCs w:val="18"/>
              </w:rPr>
            </w:pPr>
            <w:r w:rsidRPr="001A29AE">
              <w:rPr>
                <w:sz w:val="18"/>
                <w:szCs w:val="18"/>
              </w:rPr>
              <w:t xml:space="preserve">2023.a eelarve </w:t>
            </w:r>
            <w:r w:rsidR="00147D02" w:rsidRPr="001A29AE">
              <w:rPr>
                <w:sz w:val="18"/>
                <w:szCs w:val="18"/>
              </w:rPr>
              <w:t>eelnõu</w:t>
            </w:r>
            <w:r w:rsidRPr="001A29AE">
              <w:rPr>
                <w:sz w:val="18"/>
                <w:szCs w:val="18"/>
              </w:rPr>
              <w:t xml:space="preserve"> </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3C906D61" w14:textId="77777777" w:rsidR="00A10ED6" w:rsidRPr="001A29AE" w:rsidRDefault="00A10ED6" w:rsidP="00D90482">
            <w:pPr>
              <w:rPr>
                <w:sz w:val="17"/>
                <w:szCs w:val="17"/>
              </w:rPr>
            </w:pPr>
            <w:r w:rsidRPr="001A29AE">
              <w:rPr>
                <w:sz w:val="17"/>
                <w:szCs w:val="17"/>
              </w:rPr>
              <w:t xml:space="preserve">muutus 2023 vs 2022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BC0F4BD" w14:textId="77777777" w:rsidR="00A10ED6" w:rsidRPr="001A29AE" w:rsidRDefault="00A10ED6" w:rsidP="00D90482">
            <w:pPr>
              <w:rPr>
                <w:sz w:val="17"/>
                <w:szCs w:val="17"/>
              </w:rPr>
            </w:pPr>
            <w:r w:rsidRPr="001A29AE">
              <w:rPr>
                <w:sz w:val="17"/>
                <w:szCs w:val="17"/>
              </w:rPr>
              <w:t>muutus 2023 vs 2021</w:t>
            </w:r>
          </w:p>
        </w:tc>
      </w:tr>
      <w:tr w:rsidR="00A10ED6" w:rsidRPr="001A29AE" w14:paraId="627E34D0" w14:textId="77777777" w:rsidTr="007A6940">
        <w:trPr>
          <w:trHeight w:val="221"/>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A6CB34B" w14:textId="77777777" w:rsidR="00A10ED6" w:rsidRPr="001A29AE" w:rsidRDefault="00A10ED6" w:rsidP="00D90482">
            <w:pPr>
              <w:rPr>
                <w:b/>
                <w:bCs/>
                <w:color w:val="000000"/>
                <w:sz w:val="18"/>
                <w:szCs w:val="18"/>
              </w:rPr>
            </w:pPr>
            <w:r w:rsidRPr="001A29AE">
              <w:rPr>
                <w:b/>
                <w:bCs/>
                <w:color w:val="000000"/>
                <w:sz w:val="18"/>
                <w:szCs w:val="18"/>
              </w:rPr>
              <w:t>PÕHITEGEVUSE TULUD KOKKU</w:t>
            </w:r>
          </w:p>
        </w:tc>
        <w:tc>
          <w:tcPr>
            <w:tcW w:w="1420" w:type="dxa"/>
            <w:tcBorders>
              <w:top w:val="nil"/>
              <w:left w:val="nil"/>
              <w:bottom w:val="single" w:sz="4" w:space="0" w:color="auto"/>
              <w:right w:val="single" w:sz="4" w:space="0" w:color="auto"/>
            </w:tcBorders>
            <w:shd w:val="clear" w:color="auto" w:fill="auto"/>
            <w:noWrap/>
            <w:vAlign w:val="bottom"/>
            <w:hideMark/>
          </w:tcPr>
          <w:p w14:paraId="4727141F" w14:textId="77777777" w:rsidR="00A10ED6" w:rsidRPr="001A29AE" w:rsidRDefault="00A10ED6" w:rsidP="00D90482">
            <w:pPr>
              <w:jc w:val="right"/>
              <w:rPr>
                <w:b/>
                <w:bCs/>
                <w:sz w:val="18"/>
                <w:szCs w:val="18"/>
              </w:rPr>
            </w:pPr>
            <w:r w:rsidRPr="001A29AE">
              <w:rPr>
                <w:b/>
                <w:bCs/>
                <w:sz w:val="18"/>
                <w:szCs w:val="18"/>
              </w:rPr>
              <w:t>72 799 209</w:t>
            </w:r>
          </w:p>
        </w:tc>
        <w:tc>
          <w:tcPr>
            <w:tcW w:w="1263" w:type="dxa"/>
            <w:tcBorders>
              <w:top w:val="nil"/>
              <w:left w:val="nil"/>
              <w:bottom w:val="single" w:sz="4" w:space="0" w:color="auto"/>
              <w:right w:val="single" w:sz="4" w:space="0" w:color="auto"/>
            </w:tcBorders>
            <w:shd w:val="clear" w:color="auto" w:fill="auto"/>
            <w:noWrap/>
            <w:vAlign w:val="bottom"/>
            <w:hideMark/>
          </w:tcPr>
          <w:p w14:paraId="413BB4DD" w14:textId="77777777" w:rsidR="00A10ED6" w:rsidRPr="001A29AE" w:rsidRDefault="00A10ED6" w:rsidP="00D90482">
            <w:pPr>
              <w:jc w:val="right"/>
              <w:rPr>
                <w:b/>
                <w:bCs/>
                <w:sz w:val="18"/>
                <w:szCs w:val="18"/>
              </w:rPr>
            </w:pPr>
            <w:r w:rsidRPr="001A29AE">
              <w:rPr>
                <w:b/>
                <w:bCs/>
                <w:sz w:val="18"/>
                <w:szCs w:val="18"/>
              </w:rPr>
              <w:t>72 452 404</w:t>
            </w:r>
          </w:p>
        </w:tc>
        <w:tc>
          <w:tcPr>
            <w:tcW w:w="1263" w:type="dxa"/>
            <w:tcBorders>
              <w:top w:val="nil"/>
              <w:left w:val="nil"/>
              <w:bottom w:val="single" w:sz="4" w:space="0" w:color="auto"/>
              <w:right w:val="single" w:sz="4" w:space="0" w:color="auto"/>
            </w:tcBorders>
            <w:shd w:val="clear" w:color="auto" w:fill="auto"/>
            <w:noWrap/>
            <w:vAlign w:val="bottom"/>
            <w:hideMark/>
          </w:tcPr>
          <w:p w14:paraId="2A9666B1" w14:textId="77777777" w:rsidR="00A10ED6" w:rsidRPr="001A29AE" w:rsidRDefault="00A10ED6" w:rsidP="00D90482">
            <w:pPr>
              <w:jc w:val="right"/>
              <w:rPr>
                <w:b/>
                <w:bCs/>
                <w:sz w:val="18"/>
                <w:szCs w:val="18"/>
              </w:rPr>
            </w:pPr>
            <w:r w:rsidRPr="001A29AE">
              <w:rPr>
                <w:b/>
                <w:bCs/>
                <w:sz w:val="18"/>
                <w:szCs w:val="18"/>
              </w:rPr>
              <w:t>74 656 401</w:t>
            </w:r>
          </w:p>
        </w:tc>
        <w:tc>
          <w:tcPr>
            <w:tcW w:w="1157" w:type="dxa"/>
            <w:tcBorders>
              <w:top w:val="nil"/>
              <w:left w:val="nil"/>
              <w:bottom w:val="single" w:sz="4" w:space="0" w:color="auto"/>
              <w:right w:val="single" w:sz="4" w:space="0" w:color="auto"/>
            </w:tcBorders>
            <w:shd w:val="clear" w:color="auto" w:fill="auto"/>
            <w:noWrap/>
            <w:vAlign w:val="bottom"/>
            <w:hideMark/>
          </w:tcPr>
          <w:p w14:paraId="66EE570F" w14:textId="77777777" w:rsidR="00A10ED6" w:rsidRPr="001A29AE" w:rsidRDefault="00A10ED6" w:rsidP="00D90482">
            <w:pPr>
              <w:jc w:val="right"/>
              <w:rPr>
                <w:sz w:val="18"/>
                <w:szCs w:val="18"/>
              </w:rPr>
            </w:pPr>
            <w:r w:rsidRPr="001A29AE">
              <w:rPr>
                <w:sz w:val="18"/>
                <w:szCs w:val="18"/>
              </w:rPr>
              <w:t>3%</w:t>
            </w:r>
          </w:p>
        </w:tc>
        <w:tc>
          <w:tcPr>
            <w:tcW w:w="1134" w:type="dxa"/>
            <w:tcBorders>
              <w:top w:val="nil"/>
              <w:left w:val="nil"/>
              <w:bottom w:val="single" w:sz="4" w:space="0" w:color="auto"/>
              <w:right w:val="single" w:sz="4" w:space="0" w:color="auto"/>
            </w:tcBorders>
            <w:shd w:val="clear" w:color="auto" w:fill="auto"/>
            <w:noWrap/>
            <w:vAlign w:val="bottom"/>
            <w:hideMark/>
          </w:tcPr>
          <w:p w14:paraId="608ED495" w14:textId="77777777" w:rsidR="00A10ED6" w:rsidRPr="001A29AE" w:rsidRDefault="00A10ED6" w:rsidP="00D90482">
            <w:pPr>
              <w:jc w:val="right"/>
              <w:rPr>
                <w:sz w:val="18"/>
                <w:szCs w:val="18"/>
              </w:rPr>
            </w:pPr>
            <w:r w:rsidRPr="001A29AE">
              <w:rPr>
                <w:sz w:val="18"/>
                <w:szCs w:val="18"/>
              </w:rPr>
              <w:t>3%</w:t>
            </w:r>
          </w:p>
        </w:tc>
      </w:tr>
      <w:tr w:rsidR="00A10ED6" w:rsidRPr="001A29AE" w14:paraId="380979D4" w14:textId="77777777" w:rsidTr="007A6940">
        <w:trPr>
          <w:trHeight w:val="221"/>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EBD03DB" w14:textId="77777777" w:rsidR="00A10ED6" w:rsidRPr="001A29AE" w:rsidRDefault="00A10ED6" w:rsidP="00D90482">
            <w:pPr>
              <w:rPr>
                <w:b/>
                <w:bCs/>
                <w:color w:val="000000"/>
                <w:sz w:val="18"/>
                <w:szCs w:val="18"/>
              </w:rPr>
            </w:pPr>
            <w:r w:rsidRPr="001A29AE">
              <w:rPr>
                <w:b/>
                <w:bCs/>
                <w:color w:val="000000"/>
                <w:sz w:val="18"/>
                <w:szCs w:val="18"/>
              </w:rPr>
              <w:t>Maksutulud</w:t>
            </w:r>
          </w:p>
        </w:tc>
        <w:tc>
          <w:tcPr>
            <w:tcW w:w="1420" w:type="dxa"/>
            <w:tcBorders>
              <w:top w:val="nil"/>
              <w:left w:val="nil"/>
              <w:bottom w:val="single" w:sz="4" w:space="0" w:color="auto"/>
              <w:right w:val="single" w:sz="4" w:space="0" w:color="auto"/>
            </w:tcBorders>
            <w:shd w:val="clear" w:color="auto" w:fill="auto"/>
            <w:noWrap/>
            <w:vAlign w:val="bottom"/>
            <w:hideMark/>
          </w:tcPr>
          <w:p w14:paraId="54499870" w14:textId="77777777" w:rsidR="00A10ED6" w:rsidRPr="001A29AE" w:rsidRDefault="00A10ED6" w:rsidP="00D90482">
            <w:pPr>
              <w:jc w:val="right"/>
              <w:rPr>
                <w:b/>
                <w:bCs/>
                <w:sz w:val="18"/>
                <w:szCs w:val="18"/>
              </w:rPr>
            </w:pPr>
            <w:r w:rsidRPr="001A29AE">
              <w:rPr>
                <w:b/>
                <w:bCs/>
                <w:sz w:val="18"/>
                <w:szCs w:val="18"/>
              </w:rPr>
              <w:t>31 877 336</w:t>
            </w:r>
          </w:p>
        </w:tc>
        <w:tc>
          <w:tcPr>
            <w:tcW w:w="1263" w:type="dxa"/>
            <w:tcBorders>
              <w:top w:val="nil"/>
              <w:left w:val="nil"/>
              <w:bottom w:val="single" w:sz="4" w:space="0" w:color="auto"/>
              <w:right w:val="single" w:sz="4" w:space="0" w:color="auto"/>
            </w:tcBorders>
            <w:shd w:val="clear" w:color="auto" w:fill="auto"/>
            <w:noWrap/>
            <w:vAlign w:val="bottom"/>
            <w:hideMark/>
          </w:tcPr>
          <w:p w14:paraId="2669DD27" w14:textId="77777777" w:rsidR="00A10ED6" w:rsidRPr="001A29AE" w:rsidRDefault="00A10ED6" w:rsidP="00D90482">
            <w:pPr>
              <w:jc w:val="right"/>
              <w:rPr>
                <w:b/>
                <w:bCs/>
                <w:sz w:val="18"/>
                <w:szCs w:val="18"/>
              </w:rPr>
            </w:pPr>
            <w:r w:rsidRPr="001A29AE">
              <w:rPr>
                <w:b/>
                <w:bCs/>
                <w:sz w:val="18"/>
                <w:szCs w:val="18"/>
              </w:rPr>
              <w:t>32 107 374</w:t>
            </w:r>
          </w:p>
        </w:tc>
        <w:tc>
          <w:tcPr>
            <w:tcW w:w="1263" w:type="dxa"/>
            <w:tcBorders>
              <w:top w:val="nil"/>
              <w:left w:val="nil"/>
              <w:bottom w:val="single" w:sz="4" w:space="0" w:color="auto"/>
              <w:right w:val="single" w:sz="4" w:space="0" w:color="auto"/>
            </w:tcBorders>
            <w:shd w:val="clear" w:color="auto" w:fill="auto"/>
            <w:noWrap/>
            <w:vAlign w:val="bottom"/>
            <w:hideMark/>
          </w:tcPr>
          <w:p w14:paraId="4655DA30" w14:textId="77777777" w:rsidR="00A10ED6" w:rsidRPr="001A29AE" w:rsidRDefault="00A10ED6" w:rsidP="00D90482">
            <w:pPr>
              <w:jc w:val="right"/>
              <w:rPr>
                <w:b/>
                <w:bCs/>
                <w:sz w:val="18"/>
                <w:szCs w:val="18"/>
              </w:rPr>
            </w:pPr>
            <w:r w:rsidRPr="001A29AE">
              <w:rPr>
                <w:b/>
                <w:bCs/>
                <w:sz w:val="18"/>
                <w:szCs w:val="18"/>
              </w:rPr>
              <w:t>34 626 796</w:t>
            </w:r>
          </w:p>
        </w:tc>
        <w:tc>
          <w:tcPr>
            <w:tcW w:w="1157" w:type="dxa"/>
            <w:tcBorders>
              <w:top w:val="nil"/>
              <w:left w:val="nil"/>
              <w:bottom w:val="single" w:sz="4" w:space="0" w:color="auto"/>
              <w:right w:val="single" w:sz="4" w:space="0" w:color="auto"/>
            </w:tcBorders>
            <w:shd w:val="clear" w:color="auto" w:fill="auto"/>
            <w:noWrap/>
            <w:vAlign w:val="bottom"/>
            <w:hideMark/>
          </w:tcPr>
          <w:p w14:paraId="66A0460B" w14:textId="77777777" w:rsidR="00A10ED6" w:rsidRPr="001A29AE" w:rsidRDefault="00A10ED6" w:rsidP="00D90482">
            <w:pPr>
              <w:jc w:val="right"/>
              <w:rPr>
                <w:sz w:val="18"/>
                <w:szCs w:val="18"/>
              </w:rPr>
            </w:pPr>
            <w:r w:rsidRPr="001A29AE">
              <w:rPr>
                <w:sz w:val="18"/>
                <w:szCs w:val="18"/>
              </w:rPr>
              <w:t>8%</w:t>
            </w:r>
          </w:p>
        </w:tc>
        <w:tc>
          <w:tcPr>
            <w:tcW w:w="1134" w:type="dxa"/>
            <w:tcBorders>
              <w:top w:val="nil"/>
              <w:left w:val="nil"/>
              <w:bottom w:val="single" w:sz="4" w:space="0" w:color="auto"/>
              <w:right w:val="single" w:sz="4" w:space="0" w:color="auto"/>
            </w:tcBorders>
            <w:shd w:val="clear" w:color="auto" w:fill="auto"/>
            <w:noWrap/>
            <w:vAlign w:val="bottom"/>
            <w:hideMark/>
          </w:tcPr>
          <w:p w14:paraId="2DABEF56" w14:textId="77777777" w:rsidR="00A10ED6" w:rsidRPr="001A29AE" w:rsidRDefault="00A10ED6" w:rsidP="00D90482">
            <w:pPr>
              <w:jc w:val="right"/>
              <w:rPr>
                <w:sz w:val="18"/>
                <w:szCs w:val="18"/>
              </w:rPr>
            </w:pPr>
            <w:r w:rsidRPr="001A29AE">
              <w:rPr>
                <w:sz w:val="18"/>
                <w:szCs w:val="18"/>
              </w:rPr>
              <w:t>9%</w:t>
            </w:r>
          </w:p>
        </w:tc>
      </w:tr>
      <w:tr w:rsidR="00A10ED6" w:rsidRPr="001A29AE" w14:paraId="387FDBF8" w14:textId="77777777" w:rsidTr="007A6940">
        <w:trPr>
          <w:trHeight w:val="221"/>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E938DB6" w14:textId="77777777" w:rsidR="00A10ED6" w:rsidRPr="001A29AE" w:rsidRDefault="00A10ED6" w:rsidP="00D90482">
            <w:pPr>
              <w:rPr>
                <w:color w:val="000000"/>
                <w:sz w:val="18"/>
                <w:szCs w:val="18"/>
              </w:rPr>
            </w:pPr>
            <w:r w:rsidRPr="001A29AE">
              <w:rPr>
                <w:color w:val="000000"/>
                <w:sz w:val="18"/>
                <w:szCs w:val="18"/>
              </w:rPr>
              <w:t>Füüsilise isiku tulumaks</w:t>
            </w:r>
          </w:p>
        </w:tc>
        <w:tc>
          <w:tcPr>
            <w:tcW w:w="1420" w:type="dxa"/>
            <w:tcBorders>
              <w:top w:val="nil"/>
              <w:left w:val="nil"/>
              <w:bottom w:val="single" w:sz="4" w:space="0" w:color="auto"/>
              <w:right w:val="single" w:sz="4" w:space="0" w:color="auto"/>
            </w:tcBorders>
            <w:shd w:val="clear" w:color="auto" w:fill="auto"/>
            <w:noWrap/>
            <w:vAlign w:val="bottom"/>
            <w:hideMark/>
          </w:tcPr>
          <w:p w14:paraId="5DB054D5" w14:textId="77777777" w:rsidR="00A10ED6" w:rsidRPr="001A29AE" w:rsidRDefault="00A10ED6" w:rsidP="00D90482">
            <w:pPr>
              <w:jc w:val="right"/>
              <w:rPr>
                <w:sz w:val="18"/>
                <w:szCs w:val="18"/>
              </w:rPr>
            </w:pPr>
            <w:r w:rsidRPr="001A29AE">
              <w:rPr>
                <w:sz w:val="18"/>
                <w:szCs w:val="18"/>
              </w:rPr>
              <w:t>31 439 533</w:t>
            </w:r>
          </w:p>
        </w:tc>
        <w:tc>
          <w:tcPr>
            <w:tcW w:w="1263" w:type="dxa"/>
            <w:tcBorders>
              <w:top w:val="nil"/>
              <w:left w:val="nil"/>
              <w:bottom w:val="single" w:sz="4" w:space="0" w:color="auto"/>
              <w:right w:val="single" w:sz="4" w:space="0" w:color="auto"/>
            </w:tcBorders>
            <w:shd w:val="clear" w:color="auto" w:fill="auto"/>
            <w:noWrap/>
            <w:vAlign w:val="bottom"/>
            <w:hideMark/>
          </w:tcPr>
          <w:p w14:paraId="50B367CA" w14:textId="77777777" w:rsidR="00A10ED6" w:rsidRPr="001A29AE" w:rsidRDefault="00A10ED6" w:rsidP="00D90482">
            <w:pPr>
              <w:jc w:val="right"/>
              <w:rPr>
                <w:sz w:val="18"/>
                <w:szCs w:val="18"/>
              </w:rPr>
            </w:pPr>
            <w:r w:rsidRPr="001A29AE">
              <w:rPr>
                <w:sz w:val="18"/>
                <w:szCs w:val="18"/>
              </w:rPr>
              <w:t>31 721 272</w:t>
            </w:r>
          </w:p>
        </w:tc>
        <w:tc>
          <w:tcPr>
            <w:tcW w:w="1263" w:type="dxa"/>
            <w:tcBorders>
              <w:top w:val="nil"/>
              <w:left w:val="nil"/>
              <w:bottom w:val="single" w:sz="4" w:space="0" w:color="auto"/>
              <w:right w:val="single" w:sz="4" w:space="0" w:color="auto"/>
            </w:tcBorders>
            <w:shd w:val="clear" w:color="auto" w:fill="auto"/>
            <w:noWrap/>
            <w:vAlign w:val="bottom"/>
            <w:hideMark/>
          </w:tcPr>
          <w:p w14:paraId="0DA18641" w14:textId="77777777" w:rsidR="00A10ED6" w:rsidRPr="001A29AE" w:rsidRDefault="00A10ED6" w:rsidP="00D90482">
            <w:pPr>
              <w:jc w:val="right"/>
              <w:rPr>
                <w:sz w:val="18"/>
                <w:szCs w:val="18"/>
              </w:rPr>
            </w:pPr>
            <w:r w:rsidRPr="001A29AE">
              <w:rPr>
                <w:sz w:val="18"/>
                <w:szCs w:val="18"/>
              </w:rPr>
              <w:t>34 239 694</w:t>
            </w:r>
          </w:p>
        </w:tc>
        <w:tc>
          <w:tcPr>
            <w:tcW w:w="1157" w:type="dxa"/>
            <w:tcBorders>
              <w:top w:val="nil"/>
              <w:left w:val="nil"/>
              <w:bottom w:val="single" w:sz="4" w:space="0" w:color="auto"/>
              <w:right w:val="single" w:sz="4" w:space="0" w:color="auto"/>
            </w:tcBorders>
            <w:shd w:val="clear" w:color="auto" w:fill="auto"/>
            <w:noWrap/>
            <w:vAlign w:val="bottom"/>
            <w:hideMark/>
          </w:tcPr>
          <w:p w14:paraId="08A8253D" w14:textId="77777777" w:rsidR="00A10ED6" w:rsidRPr="001A29AE" w:rsidRDefault="00A10ED6" w:rsidP="00D90482">
            <w:pPr>
              <w:jc w:val="right"/>
              <w:rPr>
                <w:sz w:val="18"/>
                <w:szCs w:val="18"/>
              </w:rPr>
            </w:pPr>
            <w:r w:rsidRPr="001A29AE">
              <w:rPr>
                <w:sz w:val="18"/>
                <w:szCs w:val="18"/>
              </w:rPr>
              <w:t>8%</w:t>
            </w:r>
          </w:p>
        </w:tc>
        <w:tc>
          <w:tcPr>
            <w:tcW w:w="1134" w:type="dxa"/>
            <w:tcBorders>
              <w:top w:val="nil"/>
              <w:left w:val="nil"/>
              <w:bottom w:val="single" w:sz="4" w:space="0" w:color="auto"/>
              <w:right w:val="single" w:sz="4" w:space="0" w:color="auto"/>
            </w:tcBorders>
            <w:shd w:val="clear" w:color="auto" w:fill="auto"/>
            <w:noWrap/>
            <w:vAlign w:val="bottom"/>
            <w:hideMark/>
          </w:tcPr>
          <w:p w14:paraId="35A93C6C" w14:textId="77777777" w:rsidR="00A10ED6" w:rsidRPr="001A29AE" w:rsidRDefault="00A10ED6" w:rsidP="00D90482">
            <w:pPr>
              <w:jc w:val="right"/>
              <w:rPr>
                <w:sz w:val="18"/>
                <w:szCs w:val="18"/>
              </w:rPr>
            </w:pPr>
            <w:r w:rsidRPr="001A29AE">
              <w:rPr>
                <w:sz w:val="18"/>
                <w:szCs w:val="18"/>
              </w:rPr>
              <w:t>9%</w:t>
            </w:r>
          </w:p>
        </w:tc>
      </w:tr>
      <w:tr w:rsidR="00A10ED6" w:rsidRPr="001A29AE" w14:paraId="7F08B811" w14:textId="77777777" w:rsidTr="007A6940">
        <w:trPr>
          <w:trHeight w:val="221"/>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C267FAE" w14:textId="77777777" w:rsidR="00A10ED6" w:rsidRPr="001A29AE" w:rsidRDefault="00A10ED6" w:rsidP="00D90482">
            <w:pPr>
              <w:rPr>
                <w:color w:val="000000"/>
                <w:sz w:val="18"/>
                <w:szCs w:val="18"/>
              </w:rPr>
            </w:pPr>
            <w:r w:rsidRPr="001A29AE">
              <w:rPr>
                <w:color w:val="000000"/>
                <w:sz w:val="18"/>
                <w:szCs w:val="18"/>
              </w:rPr>
              <w:t>Maamaks</w:t>
            </w:r>
          </w:p>
        </w:tc>
        <w:tc>
          <w:tcPr>
            <w:tcW w:w="1420" w:type="dxa"/>
            <w:tcBorders>
              <w:top w:val="nil"/>
              <w:left w:val="nil"/>
              <w:bottom w:val="single" w:sz="4" w:space="0" w:color="auto"/>
              <w:right w:val="single" w:sz="4" w:space="0" w:color="auto"/>
            </w:tcBorders>
            <w:shd w:val="clear" w:color="auto" w:fill="auto"/>
            <w:noWrap/>
            <w:vAlign w:val="bottom"/>
            <w:hideMark/>
          </w:tcPr>
          <w:p w14:paraId="0BFCEDBC" w14:textId="77777777" w:rsidR="00A10ED6" w:rsidRPr="001A29AE" w:rsidRDefault="00A10ED6" w:rsidP="00D90482">
            <w:pPr>
              <w:jc w:val="right"/>
              <w:rPr>
                <w:sz w:val="18"/>
                <w:szCs w:val="18"/>
              </w:rPr>
            </w:pPr>
            <w:r w:rsidRPr="001A29AE">
              <w:rPr>
                <w:sz w:val="18"/>
                <w:szCs w:val="18"/>
              </w:rPr>
              <w:t>260 972</w:t>
            </w:r>
          </w:p>
        </w:tc>
        <w:tc>
          <w:tcPr>
            <w:tcW w:w="1263" w:type="dxa"/>
            <w:tcBorders>
              <w:top w:val="nil"/>
              <w:left w:val="nil"/>
              <w:bottom w:val="single" w:sz="4" w:space="0" w:color="auto"/>
              <w:right w:val="single" w:sz="4" w:space="0" w:color="auto"/>
            </w:tcBorders>
            <w:shd w:val="clear" w:color="auto" w:fill="auto"/>
            <w:noWrap/>
            <w:vAlign w:val="bottom"/>
            <w:hideMark/>
          </w:tcPr>
          <w:p w14:paraId="01390FA1" w14:textId="77777777" w:rsidR="00A10ED6" w:rsidRPr="001A29AE" w:rsidRDefault="00A10ED6" w:rsidP="00D90482">
            <w:pPr>
              <w:jc w:val="right"/>
              <w:rPr>
                <w:sz w:val="18"/>
                <w:szCs w:val="18"/>
              </w:rPr>
            </w:pPr>
            <w:r w:rsidRPr="001A29AE">
              <w:rPr>
                <w:sz w:val="18"/>
                <w:szCs w:val="18"/>
              </w:rPr>
              <w:t>250 602</w:t>
            </w:r>
          </w:p>
        </w:tc>
        <w:tc>
          <w:tcPr>
            <w:tcW w:w="1263" w:type="dxa"/>
            <w:tcBorders>
              <w:top w:val="nil"/>
              <w:left w:val="nil"/>
              <w:bottom w:val="single" w:sz="4" w:space="0" w:color="auto"/>
              <w:right w:val="single" w:sz="4" w:space="0" w:color="auto"/>
            </w:tcBorders>
            <w:shd w:val="clear" w:color="auto" w:fill="auto"/>
            <w:noWrap/>
            <w:vAlign w:val="bottom"/>
            <w:hideMark/>
          </w:tcPr>
          <w:p w14:paraId="05194E29" w14:textId="77777777" w:rsidR="00A10ED6" w:rsidRPr="001A29AE" w:rsidRDefault="00A10ED6" w:rsidP="00D90482">
            <w:pPr>
              <w:jc w:val="right"/>
              <w:rPr>
                <w:sz w:val="18"/>
                <w:szCs w:val="18"/>
              </w:rPr>
            </w:pPr>
            <w:r w:rsidRPr="001A29AE">
              <w:rPr>
                <w:sz w:val="18"/>
                <w:szCs w:val="18"/>
              </w:rPr>
              <w:t>250 602</w:t>
            </w:r>
          </w:p>
        </w:tc>
        <w:tc>
          <w:tcPr>
            <w:tcW w:w="1157" w:type="dxa"/>
            <w:tcBorders>
              <w:top w:val="nil"/>
              <w:left w:val="nil"/>
              <w:bottom w:val="single" w:sz="4" w:space="0" w:color="auto"/>
              <w:right w:val="single" w:sz="4" w:space="0" w:color="auto"/>
            </w:tcBorders>
            <w:shd w:val="clear" w:color="auto" w:fill="auto"/>
            <w:noWrap/>
            <w:vAlign w:val="bottom"/>
            <w:hideMark/>
          </w:tcPr>
          <w:p w14:paraId="36D836FD" w14:textId="77777777" w:rsidR="00A10ED6" w:rsidRPr="001A29AE" w:rsidRDefault="00A10ED6" w:rsidP="00D90482">
            <w:pPr>
              <w:jc w:val="right"/>
              <w:rPr>
                <w:sz w:val="18"/>
                <w:szCs w:val="18"/>
              </w:rPr>
            </w:pPr>
            <w:r w:rsidRPr="001A29AE">
              <w:rPr>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1FC260CF" w14:textId="77777777" w:rsidR="00A10ED6" w:rsidRPr="001A29AE" w:rsidRDefault="00A10ED6" w:rsidP="00D90482">
            <w:pPr>
              <w:jc w:val="right"/>
              <w:rPr>
                <w:sz w:val="18"/>
                <w:szCs w:val="18"/>
              </w:rPr>
            </w:pPr>
            <w:r w:rsidRPr="001A29AE">
              <w:rPr>
                <w:sz w:val="18"/>
                <w:szCs w:val="18"/>
              </w:rPr>
              <w:t>-4%</w:t>
            </w:r>
          </w:p>
        </w:tc>
      </w:tr>
      <w:tr w:rsidR="00A10ED6" w:rsidRPr="001A29AE" w14:paraId="1B50605D" w14:textId="77777777" w:rsidTr="007A6940">
        <w:trPr>
          <w:trHeight w:val="221"/>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0C8A6056" w14:textId="77777777" w:rsidR="00A10ED6" w:rsidRPr="001A29AE" w:rsidRDefault="00A10ED6" w:rsidP="00D90482">
            <w:pPr>
              <w:rPr>
                <w:color w:val="000000"/>
                <w:sz w:val="18"/>
                <w:szCs w:val="18"/>
              </w:rPr>
            </w:pPr>
            <w:r w:rsidRPr="001A29AE">
              <w:rPr>
                <w:color w:val="000000"/>
                <w:sz w:val="18"/>
                <w:szCs w:val="18"/>
              </w:rPr>
              <w:t>Reklaamimaks</w:t>
            </w:r>
          </w:p>
        </w:tc>
        <w:tc>
          <w:tcPr>
            <w:tcW w:w="1420" w:type="dxa"/>
            <w:tcBorders>
              <w:top w:val="nil"/>
              <w:left w:val="nil"/>
              <w:bottom w:val="single" w:sz="4" w:space="0" w:color="auto"/>
              <w:right w:val="single" w:sz="4" w:space="0" w:color="auto"/>
            </w:tcBorders>
            <w:shd w:val="clear" w:color="auto" w:fill="auto"/>
            <w:noWrap/>
            <w:vAlign w:val="bottom"/>
            <w:hideMark/>
          </w:tcPr>
          <w:p w14:paraId="339E75F8" w14:textId="77777777" w:rsidR="00A10ED6" w:rsidRPr="001A29AE" w:rsidRDefault="00A10ED6" w:rsidP="00D90482">
            <w:pPr>
              <w:jc w:val="right"/>
              <w:rPr>
                <w:sz w:val="18"/>
                <w:szCs w:val="18"/>
              </w:rPr>
            </w:pPr>
            <w:r w:rsidRPr="001A29AE">
              <w:rPr>
                <w:sz w:val="18"/>
                <w:szCs w:val="18"/>
              </w:rPr>
              <w:t>153 470</w:t>
            </w:r>
          </w:p>
        </w:tc>
        <w:tc>
          <w:tcPr>
            <w:tcW w:w="1263" w:type="dxa"/>
            <w:tcBorders>
              <w:top w:val="nil"/>
              <w:left w:val="nil"/>
              <w:bottom w:val="single" w:sz="4" w:space="0" w:color="auto"/>
              <w:right w:val="single" w:sz="4" w:space="0" w:color="auto"/>
            </w:tcBorders>
            <w:shd w:val="clear" w:color="auto" w:fill="auto"/>
            <w:noWrap/>
            <w:vAlign w:val="bottom"/>
            <w:hideMark/>
          </w:tcPr>
          <w:p w14:paraId="612083CF" w14:textId="77777777" w:rsidR="00A10ED6" w:rsidRPr="001A29AE" w:rsidRDefault="00A10ED6" w:rsidP="00D90482">
            <w:pPr>
              <w:jc w:val="right"/>
              <w:rPr>
                <w:sz w:val="18"/>
                <w:szCs w:val="18"/>
              </w:rPr>
            </w:pPr>
            <w:r w:rsidRPr="001A29AE">
              <w:rPr>
                <w:sz w:val="18"/>
                <w:szCs w:val="18"/>
              </w:rPr>
              <w:t>120 000</w:t>
            </w:r>
          </w:p>
        </w:tc>
        <w:tc>
          <w:tcPr>
            <w:tcW w:w="1263" w:type="dxa"/>
            <w:tcBorders>
              <w:top w:val="nil"/>
              <w:left w:val="nil"/>
              <w:bottom w:val="single" w:sz="4" w:space="0" w:color="auto"/>
              <w:right w:val="single" w:sz="4" w:space="0" w:color="auto"/>
            </w:tcBorders>
            <w:shd w:val="clear" w:color="auto" w:fill="auto"/>
            <w:noWrap/>
            <w:vAlign w:val="bottom"/>
            <w:hideMark/>
          </w:tcPr>
          <w:p w14:paraId="376D7870" w14:textId="77777777" w:rsidR="00A10ED6" w:rsidRPr="001A29AE" w:rsidRDefault="00A10ED6" w:rsidP="00D90482">
            <w:pPr>
              <w:jc w:val="right"/>
              <w:rPr>
                <w:sz w:val="18"/>
                <w:szCs w:val="18"/>
              </w:rPr>
            </w:pPr>
            <w:r w:rsidRPr="001A29AE">
              <w:rPr>
                <w:sz w:val="18"/>
                <w:szCs w:val="18"/>
              </w:rPr>
              <w:t>120 000</w:t>
            </w:r>
          </w:p>
        </w:tc>
        <w:tc>
          <w:tcPr>
            <w:tcW w:w="1157" w:type="dxa"/>
            <w:tcBorders>
              <w:top w:val="nil"/>
              <w:left w:val="nil"/>
              <w:bottom w:val="single" w:sz="4" w:space="0" w:color="auto"/>
              <w:right w:val="single" w:sz="4" w:space="0" w:color="auto"/>
            </w:tcBorders>
            <w:shd w:val="clear" w:color="auto" w:fill="auto"/>
            <w:noWrap/>
            <w:vAlign w:val="bottom"/>
            <w:hideMark/>
          </w:tcPr>
          <w:p w14:paraId="7DB22B2A" w14:textId="77777777" w:rsidR="00A10ED6" w:rsidRPr="001A29AE" w:rsidRDefault="00A10ED6" w:rsidP="00D90482">
            <w:pPr>
              <w:jc w:val="right"/>
              <w:rPr>
                <w:sz w:val="18"/>
                <w:szCs w:val="18"/>
              </w:rPr>
            </w:pPr>
            <w:r w:rsidRPr="001A29AE">
              <w:rPr>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372ED93A" w14:textId="77777777" w:rsidR="00A10ED6" w:rsidRPr="001A29AE" w:rsidRDefault="00A10ED6" w:rsidP="00D90482">
            <w:pPr>
              <w:jc w:val="right"/>
              <w:rPr>
                <w:sz w:val="18"/>
                <w:szCs w:val="18"/>
              </w:rPr>
            </w:pPr>
            <w:r w:rsidRPr="001A29AE">
              <w:rPr>
                <w:sz w:val="18"/>
                <w:szCs w:val="18"/>
              </w:rPr>
              <w:t>-22%</w:t>
            </w:r>
          </w:p>
        </w:tc>
      </w:tr>
      <w:tr w:rsidR="00A10ED6" w:rsidRPr="001A29AE" w14:paraId="739FD76D" w14:textId="77777777" w:rsidTr="007A6940">
        <w:trPr>
          <w:trHeight w:val="221"/>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58D7E8A" w14:textId="77777777" w:rsidR="00A10ED6" w:rsidRPr="001A29AE" w:rsidRDefault="00A10ED6" w:rsidP="00D90482">
            <w:pPr>
              <w:rPr>
                <w:color w:val="000000"/>
                <w:sz w:val="18"/>
                <w:szCs w:val="18"/>
              </w:rPr>
            </w:pPr>
            <w:r w:rsidRPr="001A29AE">
              <w:rPr>
                <w:color w:val="000000"/>
                <w:sz w:val="18"/>
                <w:szCs w:val="18"/>
              </w:rPr>
              <w:t>Teede ja tänavate sulgemise maks</w:t>
            </w:r>
          </w:p>
        </w:tc>
        <w:tc>
          <w:tcPr>
            <w:tcW w:w="1420" w:type="dxa"/>
            <w:tcBorders>
              <w:top w:val="nil"/>
              <w:left w:val="nil"/>
              <w:bottom w:val="single" w:sz="4" w:space="0" w:color="auto"/>
              <w:right w:val="single" w:sz="4" w:space="0" w:color="auto"/>
            </w:tcBorders>
            <w:shd w:val="clear" w:color="auto" w:fill="auto"/>
            <w:noWrap/>
            <w:vAlign w:val="bottom"/>
            <w:hideMark/>
          </w:tcPr>
          <w:p w14:paraId="503C5B29" w14:textId="77777777" w:rsidR="00A10ED6" w:rsidRPr="001A29AE" w:rsidRDefault="00A10ED6" w:rsidP="00D90482">
            <w:pPr>
              <w:jc w:val="right"/>
              <w:rPr>
                <w:sz w:val="18"/>
                <w:szCs w:val="18"/>
              </w:rPr>
            </w:pPr>
            <w:r w:rsidRPr="001A29AE">
              <w:rPr>
                <w:sz w:val="18"/>
                <w:szCs w:val="18"/>
              </w:rPr>
              <w:t>6 960</w:t>
            </w:r>
          </w:p>
        </w:tc>
        <w:tc>
          <w:tcPr>
            <w:tcW w:w="1263" w:type="dxa"/>
            <w:tcBorders>
              <w:top w:val="nil"/>
              <w:left w:val="nil"/>
              <w:bottom w:val="single" w:sz="4" w:space="0" w:color="auto"/>
              <w:right w:val="single" w:sz="4" w:space="0" w:color="auto"/>
            </w:tcBorders>
            <w:shd w:val="clear" w:color="auto" w:fill="auto"/>
            <w:noWrap/>
            <w:vAlign w:val="bottom"/>
            <w:hideMark/>
          </w:tcPr>
          <w:p w14:paraId="36820471" w14:textId="77777777" w:rsidR="00A10ED6" w:rsidRPr="001A29AE" w:rsidRDefault="00A10ED6" w:rsidP="00D90482">
            <w:pPr>
              <w:jc w:val="right"/>
              <w:rPr>
                <w:sz w:val="18"/>
                <w:szCs w:val="18"/>
              </w:rPr>
            </w:pPr>
            <w:r w:rsidRPr="001A29AE">
              <w:rPr>
                <w:sz w:val="18"/>
                <w:szCs w:val="18"/>
              </w:rPr>
              <w:t>6 500</w:t>
            </w:r>
          </w:p>
        </w:tc>
        <w:tc>
          <w:tcPr>
            <w:tcW w:w="1263" w:type="dxa"/>
            <w:tcBorders>
              <w:top w:val="nil"/>
              <w:left w:val="nil"/>
              <w:bottom w:val="single" w:sz="4" w:space="0" w:color="auto"/>
              <w:right w:val="single" w:sz="4" w:space="0" w:color="auto"/>
            </w:tcBorders>
            <w:shd w:val="clear" w:color="auto" w:fill="auto"/>
            <w:noWrap/>
            <w:vAlign w:val="bottom"/>
            <w:hideMark/>
          </w:tcPr>
          <w:p w14:paraId="34F14702" w14:textId="77777777" w:rsidR="00A10ED6" w:rsidRPr="001A29AE" w:rsidRDefault="00A10ED6" w:rsidP="00D90482">
            <w:pPr>
              <w:jc w:val="right"/>
              <w:rPr>
                <w:sz w:val="18"/>
                <w:szCs w:val="18"/>
              </w:rPr>
            </w:pPr>
            <w:r w:rsidRPr="001A29AE">
              <w:rPr>
                <w:sz w:val="18"/>
                <w:szCs w:val="18"/>
              </w:rPr>
              <w:t>6 500</w:t>
            </w:r>
          </w:p>
        </w:tc>
        <w:tc>
          <w:tcPr>
            <w:tcW w:w="1157" w:type="dxa"/>
            <w:tcBorders>
              <w:top w:val="nil"/>
              <w:left w:val="nil"/>
              <w:bottom w:val="single" w:sz="4" w:space="0" w:color="auto"/>
              <w:right w:val="single" w:sz="4" w:space="0" w:color="auto"/>
            </w:tcBorders>
            <w:shd w:val="clear" w:color="auto" w:fill="auto"/>
            <w:noWrap/>
            <w:vAlign w:val="bottom"/>
            <w:hideMark/>
          </w:tcPr>
          <w:p w14:paraId="273DD70B" w14:textId="77777777" w:rsidR="00A10ED6" w:rsidRPr="001A29AE" w:rsidRDefault="00A10ED6" w:rsidP="00D90482">
            <w:pPr>
              <w:jc w:val="right"/>
              <w:rPr>
                <w:sz w:val="18"/>
                <w:szCs w:val="18"/>
              </w:rPr>
            </w:pPr>
            <w:r w:rsidRPr="001A29AE">
              <w:rPr>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0A6F8722" w14:textId="77777777" w:rsidR="00A10ED6" w:rsidRPr="001A29AE" w:rsidRDefault="00A10ED6" w:rsidP="00D90482">
            <w:pPr>
              <w:jc w:val="right"/>
              <w:rPr>
                <w:sz w:val="18"/>
                <w:szCs w:val="18"/>
              </w:rPr>
            </w:pPr>
            <w:r w:rsidRPr="001A29AE">
              <w:rPr>
                <w:sz w:val="18"/>
                <w:szCs w:val="18"/>
              </w:rPr>
              <w:t>-7%</w:t>
            </w:r>
          </w:p>
        </w:tc>
      </w:tr>
      <w:tr w:rsidR="00A10ED6" w:rsidRPr="001A29AE" w14:paraId="773AC679" w14:textId="77777777" w:rsidTr="007A6940">
        <w:trPr>
          <w:trHeight w:val="221"/>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61853A7" w14:textId="77777777" w:rsidR="00A10ED6" w:rsidRPr="001A29AE" w:rsidRDefault="00A10ED6" w:rsidP="00D90482">
            <w:pPr>
              <w:rPr>
                <w:color w:val="000000"/>
                <w:sz w:val="18"/>
                <w:szCs w:val="18"/>
              </w:rPr>
            </w:pPr>
            <w:r w:rsidRPr="001A29AE">
              <w:rPr>
                <w:color w:val="000000"/>
                <w:sz w:val="18"/>
                <w:szCs w:val="18"/>
              </w:rPr>
              <w:t>Parkimistasu</w:t>
            </w:r>
          </w:p>
        </w:tc>
        <w:tc>
          <w:tcPr>
            <w:tcW w:w="1420" w:type="dxa"/>
            <w:tcBorders>
              <w:top w:val="nil"/>
              <w:left w:val="nil"/>
              <w:bottom w:val="single" w:sz="4" w:space="0" w:color="auto"/>
              <w:right w:val="single" w:sz="4" w:space="0" w:color="auto"/>
            </w:tcBorders>
            <w:shd w:val="clear" w:color="auto" w:fill="auto"/>
            <w:noWrap/>
            <w:vAlign w:val="bottom"/>
            <w:hideMark/>
          </w:tcPr>
          <w:p w14:paraId="7E4E0C99" w14:textId="77777777" w:rsidR="00A10ED6" w:rsidRPr="001A29AE" w:rsidRDefault="00A10ED6" w:rsidP="00D90482">
            <w:pPr>
              <w:jc w:val="right"/>
              <w:rPr>
                <w:sz w:val="18"/>
                <w:szCs w:val="18"/>
              </w:rPr>
            </w:pPr>
            <w:r w:rsidRPr="001A29AE">
              <w:rPr>
                <w:sz w:val="18"/>
                <w:szCs w:val="18"/>
              </w:rPr>
              <w:t>16 401</w:t>
            </w:r>
          </w:p>
        </w:tc>
        <w:tc>
          <w:tcPr>
            <w:tcW w:w="1263" w:type="dxa"/>
            <w:tcBorders>
              <w:top w:val="nil"/>
              <w:left w:val="nil"/>
              <w:bottom w:val="single" w:sz="4" w:space="0" w:color="auto"/>
              <w:right w:val="single" w:sz="4" w:space="0" w:color="auto"/>
            </w:tcBorders>
            <w:shd w:val="clear" w:color="auto" w:fill="auto"/>
            <w:noWrap/>
            <w:vAlign w:val="bottom"/>
            <w:hideMark/>
          </w:tcPr>
          <w:p w14:paraId="13464F1B" w14:textId="77777777" w:rsidR="00A10ED6" w:rsidRPr="001A29AE" w:rsidRDefault="00A10ED6" w:rsidP="00D90482">
            <w:pPr>
              <w:jc w:val="right"/>
              <w:rPr>
                <w:sz w:val="18"/>
                <w:szCs w:val="18"/>
              </w:rPr>
            </w:pPr>
            <w:r w:rsidRPr="001A29AE">
              <w:rPr>
                <w:sz w:val="18"/>
                <w:szCs w:val="18"/>
              </w:rPr>
              <w:t>9 000</w:t>
            </w:r>
          </w:p>
        </w:tc>
        <w:tc>
          <w:tcPr>
            <w:tcW w:w="1263" w:type="dxa"/>
            <w:tcBorders>
              <w:top w:val="nil"/>
              <w:left w:val="nil"/>
              <w:bottom w:val="single" w:sz="4" w:space="0" w:color="auto"/>
              <w:right w:val="single" w:sz="4" w:space="0" w:color="auto"/>
            </w:tcBorders>
            <w:shd w:val="clear" w:color="auto" w:fill="auto"/>
            <w:noWrap/>
            <w:vAlign w:val="bottom"/>
            <w:hideMark/>
          </w:tcPr>
          <w:p w14:paraId="0B558CAA" w14:textId="77777777" w:rsidR="00A10ED6" w:rsidRPr="001A29AE" w:rsidRDefault="00A10ED6" w:rsidP="00D90482">
            <w:pPr>
              <w:jc w:val="right"/>
              <w:rPr>
                <w:sz w:val="18"/>
                <w:szCs w:val="18"/>
              </w:rPr>
            </w:pPr>
            <w:r w:rsidRPr="001A29AE">
              <w:rPr>
                <w:sz w:val="18"/>
                <w:szCs w:val="18"/>
              </w:rPr>
              <w:t>10 000</w:t>
            </w:r>
          </w:p>
        </w:tc>
        <w:tc>
          <w:tcPr>
            <w:tcW w:w="1157" w:type="dxa"/>
            <w:tcBorders>
              <w:top w:val="nil"/>
              <w:left w:val="nil"/>
              <w:bottom w:val="single" w:sz="4" w:space="0" w:color="auto"/>
              <w:right w:val="single" w:sz="4" w:space="0" w:color="auto"/>
            </w:tcBorders>
            <w:shd w:val="clear" w:color="auto" w:fill="auto"/>
            <w:noWrap/>
            <w:vAlign w:val="bottom"/>
            <w:hideMark/>
          </w:tcPr>
          <w:p w14:paraId="6C01FEAB" w14:textId="77777777" w:rsidR="00A10ED6" w:rsidRPr="001A29AE" w:rsidRDefault="00A10ED6" w:rsidP="00D90482">
            <w:pPr>
              <w:jc w:val="right"/>
              <w:rPr>
                <w:sz w:val="18"/>
                <w:szCs w:val="18"/>
              </w:rPr>
            </w:pPr>
            <w:r w:rsidRPr="001A29AE">
              <w:rPr>
                <w:sz w:val="18"/>
                <w:szCs w:val="18"/>
              </w:rPr>
              <w:t>11%</w:t>
            </w:r>
          </w:p>
        </w:tc>
        <w:tc>
          <w:tcPr>
            <w:tcW w:w="1134" w:type="dxa"/>
            <w:tcBorders>
              <w:top w:val="nil"/>
              <w:left w:val="nil"/>
              <w:bottom w:val="single" w:sz="4" w:space="0" w:color="auto"/>
              <w:right w:val="single" w:sz="4" w:space="0" w:color="auto"/>
            </w:tcBorders>
            <w:shd w:val="clear" w:color="auto" w:fill="auto"/>
            <w:noWrap/>
            <w:vAlign w:val="bottom"/>
            <w:hideMark/>
          </w:tcPr>
          <w:p w14:paraId="2393C6B5" w14:textId="77777777" w:rsidR="00A10ED6" w:rsidRPr="001A29AE" w:rsidRDefault="00A10ED6" w:rsidP="00D90482">
            <w:pPr>
              <w:jc w:val="right"/>
              <w:rPr>
                <w:sz w:val="18"/>
                <w:szCs w:val="18"/>
              </w:rPr>
            </w:pPr>
            <w:r w:rsidRPr="001A29AE">
              <w:rPr>
                <w:sz w:val="18"/>
                <w:szCs w:val="18"/>
              </w:rPr>
              <w:t>-39%</w:t>
            </w:r>
          </w:p>
        </w:tc>
      </w:tr>
      <w:tr w:rsidR="00A10ED6" w:rsidRPr="001A29AE" w14:paraId="4872EEC1" w14:textId="77777777" w:rsidTr="007A6940">
        <w:trPr>
          <w:trHeight w:val="221"/>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4DCFD0E" w14:textId="77777777" w:rsidR="00A10ED6" w:rsidRPr="001A29AE" w:rsidRDefault="00A10ED6" w:rsidP="00D90482">
            <w:pPr>
              <w:rPr>
                <w:b/>
                <w:bCs/>
                <w:color w:val="000000"/>
                <w:sz w:val="18"/>
                <w:szCs w:val="18"/>
              </w:rPr>
            </w:pPr>
            <w:r w:rsidRPr="001A29AE">
              <w:rPr>
                <w:b/>
                <w:bCs/>
                <w:color w:val="000000"/>
                <w:sz w:val="18"/>
                <w:szCs w:val="18"/>
              </w:rPr>
              <w:t>Tulud kaupade ja teenuste müügist</w:t>
            </w:r>
          </w:p>
        </w:tc>
        <w:tc>
          <w:tcPr>
            <w:tcW w:w="1420" w:type="dxa"/>
            <w:tcBorders>
              <w:top w:val="nil"/>
              <w:left w:val="nil"/>
              <w:bottom w:val="single" w:sz="4" w:space="0" w:color="auto"/>
              <w:right w:val="single" w:sz="4" w:space="0" w:color="auto"/>
            </w:tcBorders>
            <w:shd w:val="clear" w:color="auto" w:fill="auto"/>
            <w:noWrap/>
            <w:vAlign w:val="bottom"/>
            <w:hideMark/>
          </w:tcPr>
          <w:p w14:paraId="4CE4C78B" w14:textId="77777777" w:rsidR="00A10ED6" w:rsidRPr="001A29AE" w:rsidRDefault="00A10ED6" w:rsidP="00D90482">
            <w:pPr>
              <w:jc w:val="right"/>
              <w:rPr>
                <w:b/>
                <w:bCs/>
                <w:sz w:val="18"/>
                <w:szCs w:val="18"/>
              </w:rPr>
            </w:pPr>
            <w:r w:rsidRPr="001A29AE">
              <w:rPr>
                <w:b/>
                <w:bCs/>
                <w:sz w:val="18"/>
                <w:szCs w:val="18"/>
              </w:rPr>
              <w:t>4 249 933</w:t>
            </w:r>
          </w:p>
        </w:tc>
        <w:tc>
          <w:tcPr>
            <w:tcW w:w="1263" w:type="dxa"/>
            <w:tcBorders>
              <w:top w:val="nil"/>
              <w:left w:val="nil"/>
              <w:bottom w:val="single" w:sz="4" w:space="0" w:color="auto"/>
              <w:right w:val="single" w:sz="4" w:space="0" w:color="auto"/>
            </w:tcBorders>
            <w:shd w:val="clear" w:color="auto" w:fill="auto"/>
            <w:noWrap/>
            <w:vAlign w:val="bottom"/>
            <w:hideMark/>
          </w:tcPr>
          <w:p w14:paraId="7FC807F1" w14:textId="77777777" w:rsidR="00A10ED6" w:rsidRPr="001A29AE" w:rsidRDefault="00A10ED6" w:rsidP="00D90482">
            <w:pPr>
              <w:jc w:val="right"/>
              <w:rPr>
                <w:b/>
                <w:bCs/>
                <w:sz w:val="18"/>
                <w:szCs w:val="18"/>
              </w:rPr>
            </w:pPr>
            <w:r w:rsidRPr="001A29AE">
              <w:rPr>
                <w:b/>
                <w:bCs/>
                <w:sz w:val="18"/>
                <w:szCs w:val="18"/>
              </w:rPr>
              <w:t>4 824 042</w:t>
            </w:r>
          </w:p>
        </w:tc>
        <w:tc>
          <w:tcPr>
            <w:tcW w:w="1263" w:type="dxa"/>
            <w:tcBorders>
              <w:top w:val="nil"/>
              <w:left w:val="nil"/>
              <w:bottom w:val="single" w:sz="4" w:space="0" w:color="auto"/>
              <w:right w:val="single" w:sz="4" w:space="0" w:color="auto"/>
            </w:tcBorders>
            <w:shd w:val="clear" w:color="auto" w:fill="auto"/>
            <w:noWrap/>
            <w:vAlign w:val="bottom"/>
            <w:hideMark/>
          </w:tcPr>
          <w:p w14:paraId="37E5B0B2" w14:textId="77777777" w:rsidR="00A10ED6" w:rsidRPr="001A29AE" w:rsidRDefault="00A10ED6" w:rsidP="00D90482">
            <w:pPr>
              <w:jc w:val="right"/>
              <w:rPr>
                <w:b/>
                <w:bCs/>
                <w:sz w:val="18"/>
                <w:szCs w:val="18"/>
              </w:rPr>
            </w:pPr>
            <w:r w:rsidRPr="001A29AE">
              <w:rPr>
                <w:b/>
                <w:bCs/>
                <w:sz w:val="18"/>
                <w:szCs w:val="18"/>
              </w:rPr>
              <w:t>5 416 579</w:t>
            </w:r>
          </w:p>
        </w:tc>
        <w:tc>
          <w:tcPr>
            <w:tcW w:w="1157" w:type="dxa"/>
            <w:tcBorders>
              <w:top w:val="nil"/>
              <w:left w:val="nil"/>
              <w:bottom w:val="single" w:sz="4" w:space="0" w:color="auto"/>
              <w:right w:val="single" w:sz="4" w:space="0" w:color="auto"/>
            </w:tcBorders>
            <w:shd w:val="clear" w:color="auto" w:fill="auto"/>
            <w:noWrap/>
            <w:vAlign w:val="bottom"/>
            <w:hideMark/>
          </w:tcPr>
          <w:p w14:paraId="01B87828" w14:textId="77777777" w:rsidR="00A10ED6" w:rsidRPr="001A29AE" w:rsidRDefault="00A10ED6" w:rsidP="00D90482">
            <w:pPr>
              <w:jc w:val="right"/>
              <w:rPr>
                <w:sz w:val="18"/>
                <w:szCs w:val="18"/>
              </w:rPr>
            </w:pPr>
            <w:r w:rsidRPr="001A29AE">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14:paraId="1CE641B1" w14:textId="77777777" w:rsidR="00A10ED6" w:rsidRPr="001A29AE" w:rsidRDefault="00A10ED6" w:rsidP="00D90482">
            <w:pPr>
              <w:jc w:val="right"/>
              <w:rPr>
                <w:sz w:val="18"/>
                <w:szCs w:val="18"/>
              </w:rPr>
            </w:pPr>
            <w:r w:rsidRPr="001A29AE">
              <w:rPr>
                <w:sz w:val="18"/>
                <w:szCs w:val="18"/>
              </w:rPr>
              <w:t>27%</w:t>
            </w:r>
          </w:p>
        </w:tc>
      </w:tr>
      <w:tr w:rsidR="00A10ED6" w:rsidRPr="001A29AE" w14:paraId="6EEA1BBE" w14:textId="77777777" w:rsidTr="007A6940">
        <w:trPr>
          <w:trHeight w:val="221"/>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C3E4F95" w14:textId="77777777" w:rsidR="00A10ED6" w:rsidRPr="001A29AE" w:rsidRDefault="00A10ED6" w:rsidP="00D90482">
            <w:pPr>
              <w:rPr>
                <w:color w:val="000000"/>
                <w:sz w:val="18"/>
                <w:szCs w:val="18"/>
              </w:rPr>
            </w:pPr>
            <w:r w:rsidRPr="001A29AE">
              <w:rPr>
                <w:color w:val="000000"/>
                <w:sz w:val="18"/>
                <w:szCs w:val="18"/>
              </w:rPr>
              <w:t>Riigilõivud</w:t>
            </w:r>
          </w:p>
        </w:tc>
        <w:tc>
          <w:tcPr>
            <w:tcW w:w="1420" w:type="dxa"/>
            <w:tcBorders>
              <w:top w:val="nil"/>
              <w:left w:val="nil"/>
              <w:bottom w:val="single" w:sz="4" w:space="0" w:color="auto"/>
              <w:right w:val="single" w:sz="4" w:space="0" w:color="auto"/>
            </w:tcBorders>
            <w:shd w:val="clear" w:color="auto" w:fill="auto"/>
            <w:noWrap/>
            <w:vAlign w:val="bottom"/>
            <w:hideMark/>
          </w:tcPr>
          <w:p w14:paraId="7D7FEF6D" w14:textId="77777777" w:rsidR="00A10ED6" w:rsidRPr="001A29AE" w:rsidRDefault="00A10ED6" w:rsidP="00D90482">
            <w:pPr>
              <w:jc w:val="right"/>
              <w:rPr>
                <w:sz w:val="18"/>
                <w:szCs w:val="18"/>
              </w:rPr>
            </w:pPr>
            <w:r w:rsidRPr="001A29AE">
              <w:rPr>
                <w:sz w:val="18"/>
                <w:szCs w:val="18"/>
              </w:rPr>
              <w:t>41 348</w:t>
            </w:r>
          </w:p>
        </w:tc>
        <w:tc>
          <w:tcPr>
            <w:tcW w:w="1263" w:type="dxa"/>
            <w:tcBorders>
              <w:top w:val="nil"/>
              <w:left w:val="nil"/>
              <w:bottom w:val="single" w:sz="4" w:space="0" w:color="auto"/>
              <w:right w:val="single" w:sz="4" w:space="0" w:color="auto"/>
            </w:tcBorders>
            <w:shd w:val="clear" w:color="auto" w:fill="auto"/>
            <w:noWrap/>
            <w:vAlign w:val="bottom"/>
            <w:hideMark/>
          </w:tcPr>
          <w:p w14:paraId="301122CF" w14:textId="77777777" w:rsidR="00A10ED6" w:rsidRPr="001A29AE" w:rsidRDefault="00A10ED6" w:rsidP="00D90482">
            <w:pPr>
              <w:jc w:val="right"/>
              <w:rPr>
                <w:sz w:val="18"/>
                <w:szCs w:val="18"/>
              </w:rPr>
            </w:pPr>
            <w:r w:rsidRPr="001A29AE">
              <w:rPr>
                <w:sz w:val="18"/>
                <w:szCs w:val="18"/>
              </w:rPr>
              <w:t>45 100</w:t>
            </w:r>
          </w:p>
        </w:tc>
        <w:tc>
          <w:tcPr>
            <w:tcW w:w="1263" w:type="dxa"/>
            <w:tcBorders>
              <w:top w:val="nil"/>
              <w:left w:val="nil"/>
              <w:bottom w:val="single" w:sz="4" w:space="0" w:color="auto"/>
              <w:right w:val="single" w:sz="4" w:space="0" w:color="auto"/>
            </w:tcBorders>
            <w:shd w:val="clear" w:color="auto" w:fill="auto"/>
            <w:noWrap/>
            <w:vAlign w:val="bottom"/>
            <w:hideMark/>
          </w:tcPr>
          <w:p w14:paraId="1C711C91" w14:textId="77777777" w:rsidR="00A10ED6" w:rsidRPr="001A29AE" w:rsidRDefault="00A10ED6" w:rsidP="00D90482">
            <w:pPr>
              <w:jc w:val="right"/>
              <w:rPr>
                <w:sz w:val="18"/>
                <w:szCs w:val="18"/>
              </w:rPr>
            </w:pPr>
            <w:r w:rsidRPr="001A29AE">
              <w:rPr>
                <w:sz w:val="18"/>
                <w:szCs w:val="18"/>
              </w:rPr>
              <w:t>25 700</w:t>
            </w:r>
          </w:p>
        </w:tc>
        <w:tc>
          <w:tcPr>
            <w:tcW w:w="1157" w:type="dxa"/>
            <w:tcBorders>
              <w:top w:val="nil"/>
              <w:left w:val="nil"/>
              <w:bottom w:val="single" w:sz="4" w:space="0" w:color="auto"/>
              <w:right w:val="single" w:sz="4" w:space="0" w:color="auto"/>
            </w:tcBorders>
            <w:shd w:val="clear" w:color="auto" w:fill="auto"/>
            <w:noWrap/>
            <w:vAlign w:val="bottom"/>
            <w:hideMark/>
          </w:tcPr>
          <w:p w14:paraId="3A61B773" w14:textId="77777777" w:rsidR="00A10ED6" w:rsidRPr="001A29AE" w:rsidRDefault="00A10ED6" w:rsidP="00D90482">
            <w:pPr>
              <w:jc w:val="right"/>
              <w:rPr>
                <w:sz w:val="18"/>
                <w:szCs w:val="18"/>
              </w:rPr>
            </w:pPr>
            <w:r w:rsidRPr="001A29AE">
              <w:rPr>
                <w:sz w:val="18"/>
                <w:szCs w:val="18"/>
              </w:rPr>
              <w:t>-43%</w:t>
            </w:r>
          </w:p>
        </w:tc>
        <w:tc>
          <w:tcPr>
            <w:tcW w:w="1134" w:type="dxa"/>
            <w:tcBorders>
              <w:top w:val="nil"/>
              <w:left w:val="nil"/>
              <w:bottom w:val="single" w:sz="4" w:space="0" w:color="auto"/>
              <w:right w:val="single" w:sz="4" w:space="0" w:color="auto"/>
            </w:tcBorders>
            <w:shd w:val="clear" w:color="auto" w:fill="auto"/>
            <w:noWrap/>
            <w:vAlign w:val="bottom"/>
            <w:hideMark/>
          </w:tcPr>
          <w:p w14:paraId="51C78946" w14:textId="77777777" w:rsidR="00A10ED6" w:rsidRPr="001A29AE" w:rsidRDefault="00A10ED6" w:rsidP="00D90482">
            <w:pPr>
              <w:jc w:val="right"/>
              <w:rPr>
                <w:sz w:val="18"/>
                <w:szCs w:val="18"/>
              </w:rPr>
            </w:pPr>
            <w:r w:rsidRPr="001A29AE">
              <w:rPr>
                <w:sz w:val="18"/>
                <w:szCs w:val="18"/>
              </w:rPr>
              <w:t>-38%</w:t>
            </w:r>
          </w:p>
        </w:tc>
      </w:tr>
      <w:tr w:rsidR="00A10ED6" w:rsidRPr="001A29AE" w14:paraId="1C565283" w14:textId="77777777" w:rsidTr="007A6940">
        <w:trPr>
          <w:trHeight w:val="221"/>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63735A5" w14:textId="77777777" w:rsidR="00A10ED6" w:rsidRPr="001A29AE" w:rsidRDefault="00A10ED6" w:rsidP="00D90482">
            <w:pPr>
              <w:rPr>
                <w:color w:val="000000"/>
                <w:sz w:val="18"/>
                <w:szCs w:val="18"/>
              </w:rPr>
            </w:pPr>
            <w:r w:rsidRPr="001A29AE">
              <w:rPr>
                <w:color w:val="000000"/>
                <w:sz w:val="18"/>
                <w:szCs w:val="18"/>
              </w:rPr>
              <w:t>Tulud haridusalasest  tegevusest</w:t>
            </w:r>
          </w:p>
        </w:tc>
        <w:tc>
          <w:tcPr>
            <w:tcW w:w="1420" w:type="dxa"/>
            <w:tcBorders>
              <w:top w:val="nil"/>
              <w:left w:val="nil"/>
              <w:bottom w:val="single" w:sz="4" w:space="0" w:color="auto"/>
              <w:right w:val="single" w:sz="4" w:space="0" w:color="auto"/>
            </w:tcBorders>
            <w:shd w:val="clear" w:color="auto" w:fill="auto"/>
            <w:noWrap/>
            <w:vAlign w:val="bottom"/>
            <w:hideMark/>
          </w:tcPr>
          <w:p w14:paraId="2F11CAE4" w14:textId="77777777" w:rsidR="00A10ED6" w:rsidRPr="001A29AE" w:rsidRDefault="00A10ED6" w:rsidP="00D90482">
            <w:pPr>
              <w:jc w:val="right"/>
              <w:rPr>
                <w:sz w:val="18"/>
                <w:szCs w:val="18"/>
              </w:rPr>
            </w:pPr>
            <w:r w:rsidRPr="001A29AE">
              <w:rPr>
                <w:sz w:val="18"/>
                <w:szCs w:val="18"/>
              </w:rPr>
              <w:t>2 022 345</w:t>
            </w:r>
          </w:p>
        </w:tc>
        <w:tc>
          <w:tcPr>
            <w:tcW w:w="1263" w:type="dxa"/>
            <w:tcBorders>
              <w:top w:val="nil"/>
              <w:left w:val="nil"/>
              <w:bottom w:val="single" w:sz="4" w:space="0" w:color="auto"/>
              <w:right w:val="single" w:sz="4" w:space="0" w:color="auto"/>
            </w:tcBorders>
            <w:shd w:val="clear" w:color="auto" w:fill="auto"/>
            <w:noWrap/>
            <w:vAlign w:val="bottom"/>
            <w:hideMark/>
          </w:tcPr>
          <w:p w14:paraId="58A15F66" w14:textId="77777777" w:rsidR="00A10ED6" w:rsidRPr="001A29AE" w:rsidRDefault="00A10ED6" w:rsidP="00D90482">
            <w:pPr>
              <w:jc w:val="right"/>
              <w:rPr>
                <w:sz w:val="18"/>
                <w:szCs w:val="18"/>
              </w:rPr>
            </w:pPr>
            <w:r w:rsidRPr="001A29AE">
              <w:rPr>
                <w:sz w:val="18"/>
                <w:szCs w:val="18"/>
              </w:rPr>
              <w:t>2 387 084</w:t>
            </w:r>
          </w:p>
        </w:tc>
        <w:tc>
          <w:tcPr>
            <w:tcW w:w="1263" w:type="dxa"/>
            <w:tcBorders>
              <w:top w:val="nil"/>
              <w:left w:val="nil"/>
              <w:bottom w:val="single" w:sz="4" w:space="0" w:color="auto"/>
              <w:right w:val="single" w:sz="4" w:space="0" w:color="auto"/>
            </w:tcBorders>
            <w:shd w:val="clear" w:color="auto" w:fill="auto"/>
            <w:noWrap/>
            <w:vAlign w:val="bottom"/>
            <w:hideMark/>
          </w:tcPr>
          <w:p w14:paraId="41D5AC56" w14:textId="77777777" w:rsidR="00A10ED6" w:rsidRPr="001A29AE" w:rsidRDefault="00A10ED6" w:rsidP="00D90482">
            <w:pPr>
              <w:jc w:val="right"/>
              <w:rPr>
                <w:sz w:val="18"/>
                <w:szCs w:val="18"/>
              </w:rPr>
            </w:pPr>
            <w:r w:rsidRPr="001A29AE">
              <w:rPr>
                <w:sz w:val="18"/>
                <w:szCs w:val="18"/>
              </w:rPr>
              <w:t>2 757 148</w:t>
            </w:r>
          </w:p>
        </w:tc>
        <w:tc>
          <w:tcPr>
            <w:tcW w:w="1157" w:type="dxa"/>
            <w:tcBorders>
              <w:top w:val="nil"/>
              <w:left w:val="nil"/>
              <w:bottom w:val="single" w:sz="4" w:space="0" w:color="auto"/>
              <w:right w:val="single" w:sz="4" w:space="0" w:color="auto"/>
            </w:tcBorders>
            <w:shd w:val="clear" w:color="auto" w:fill="auto"/>
            <w:noWrap/>
            <w:vAlign w:val="bottom"/>
            <w:hideMark/>
          </w:tcPr>
          <w:p w14:paraId="3D4148BE" w14:textId="77777777" w:rsidR="00A10ED6" w:rsidRPr="001A29AE" w:rsidRDefault="00A10ED6" w:rsidP="00D90482">
            <w:pPr>
              <w:jc w:val="right"/>
              <w:rPr>
                <w:sz w:val="18"/>
                <w:szCs w:val="18"/>
              </w:rPr>
            </w:pPr>
            <w:r w:rsidRPr="001A29AE">
              <w:rPr>
                <w:sz w:val="18"/>
                <w:szCs w:val="18"/>
              </w:rPr>
              <w:t>16%</w:t>
            </w:r>
          </w:p>
        </w:tc>
        <w:tc>
          <w:tcPr>
            <w:tcW w:w="1134" w:type="dxa"/>
            <w:tcBorders>
              <w:top w:val="nil"/>
              <w:left w:val="nil"/>
              <w:bottom w:val="single" w:sz="4" w:space="0" w:color="auto"/>
              <w:right w:val="single" w:sz="4" w:space="0" w:color="auto"/>
            </w:tcBorders>
            <w:shd w:val="clear" w:color="auto" w:fill="auto"/>
            <w:noWrap/>
            <w:vAlign w:val="bottom"/>
            <w:hideMark/>
          </w:tcPr>
          <w:p w14:paraId="0C907146" w14:textId="77777777" w:rsidR="00A10ED6" w:rsidRPr="001A29AE" w:rsidRDefault="00A10ED6" w:rsidP="00D90482">
            <w:pPr>
              <w:jc w:val="right"/>
              <w:rPr>
                <w:sz w:val="18"/>
                <w:szCs w:val="18"/>
              </w:rPr>
            </w:pPr>
            <w:r w:rsidRPr="001A29AE">
              <w:rPr>
                <w:sz w:val="18"/>
                <w:szCs w:val="18"/>
              </w:rPr>
              <w:t>36%</w:t>
            </w:r>
          </w:p>
        </w:tc>
      </w:tr>
      <w:tr w:rsidR="00A10ED6" w:rsidRPr="001A29AE" w14:paraId="0B40EB7F" w14:textId="77777777" w:rsidTr="007A6940">
        <w:trPr>
          <w:trHeight w:val="211"/>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36A83B64" w14:textId="77777777" w:rsidR="00A10ED6" w:rsidRPr="001A29AE" w:rsidRDefault="00A10ED6" w:rsidP="00D90482">
            <w:pPr>
              <w:rPr>
                <w:color w:val="000000"/>
                <w:sz w:val="18"/>
                <w:szCs w:val="18"/>
              </w:rPr>
            </w:pPr>
            <w:r w:rsidRPr="001A29AE">
              <w:rPr>
                <w:color w:val="000000"/>
                <w:sz w:val="18"/>
                <w:szCs w:val="18"/>
              </w:rPr>
              <w:t>Tulud kultuuri- ja kunstialasest tegevusest</w:t>
            </w:r>
          </w:p>
        </w:tc>
        <w:tc>
          <w:tcPr>
            <w:tcW w:w="1420" w:type="dxa"/>
            <w:tcBorders>
              <w:top w:val="nil"/>
              <w:left w:val="nil"/>
              <w:bottom w:val="single" w:sz="4" w:space="0" w:color="auto"/>
              <w:right w:val="single" w:sz="4" w:space="0" w:color="auto"/>
            </w:tcBorders>
            <w:shd w:val="clear" w:color="auto" w:fill="auto"/>
            <w:noWrap/>
            <w:vAlign w:val="bottom"/>
            <w:hideMark/>
          </w:tcPr>
          <w:p w14:paraId="6EFB2FF6" w14:textId="77777777" w:rsidR="00A10ED6" w:rsidRPr="001A29AE" w:rsidRDefault="00A10ED6" w:rsidP="00D90482">
            <w:pPr>
              <w:jc w:val="right"/>
              <w:rPr>
                <w:sz w:val="18"/>
                <w:szCs w:val="18"/>
              </w:rPr>
            </w:pPr>
            <w:r w:rsidRPr="001A29AE">
              <w:rPr>
                <w:sz w:val="18"/>
                <w:szCs w:val="18"/>
              </w:rPr>
              <w:t>29 651</w:t>
            </w:r>
          </w:p>
        </w:tc>
        <w:tc>
          <w:tcPr>
            <w:tcW w:w="1263" w:type="dxa"/>
            <w:tcBorders>
              <w:top w:val="nil"/>
              <w:left w:val="nil"/>
              <w:bottom w:val="single" w:sz="4" w:space="0" w:color="auto"/>
              <w:right w:val="single" w:sz="4" w:space="0" w:color="auto"/>
            </w:tcBorders>
            <w:shd w:val="clear" w:color="auto" w:fill="auto"/>
            <w:noWrap/>
            <w:vAlign w:val="bottom"/>
            <w:hideMark/>
          </w:tcPr>
          <w:p w14:paraId="356BD8E5" w14:textId="77777777" w:rsidR="00A10ED6" w:rsidRPr="001A29AE" w:rsidRDefault="00A10ED6" w:rsidP="00D90482">
            <w:pPr>
              <w:jc w:val="right"/>
              <w:rPr>
                <w:sz w:val="18"/>
                <w:szCs w:val="18"/>
              </w:rPr>
            </w:pPr>
            <w:r w:rsidRPr="001A29AE">
              <w:rPr>
                <w:sz w:val="18"/>
                <w:szCs w:val="18"/>
              </w:rPr>
              <w:t>108 470</w:t>
            </w:r>
          </w:p>
        </w:tc>
        <w:tc>
          <w:tcPr>
            <w:tcW w:w="1263" w:type="dxa"/>
            <w:tcBorders>
              <w:top w:val="nil"/>
              <w:left w:val="nil"/>
              <w:bottom w:val="single" w:sz="4" w:space="0" w:color="auto"/>
              <w:right w:val="single" w:sz="4" w:space="0" w:color="auto"/>
            </w:tcBorders>
            <w:shd w:val="clear" w:color="auto" w:fill="auto"/>
            <w:noWrap/>
            <w:vAlign w:val="bottom"/>
            <w:hideMark/>
          </w:tcPr>
          <w:p w14:paraId="056C8BA8" w14:textId="77777777" w:rsidR="00A10ED6" w:rsidRPr="001A29AE" w:rsidRDefault="00A10ED6" w:rsidP="00D90482">
            <w:pPr>
              <w:jc w:val="right"/>
              <w:rPr>
                <w:sz w:val="18"/>
                <w:szCs w:val="18"/>
              </w:rPr>
            </w:pPr>
            <w:r w:rsidRPr="001A29AE">
              <w:rPr>
                <w:sz w:val="18"/>
                <w:szCs w:val="18"/>
              </w:rPr>
              <w:t>114 380</w:t>
            </w:r>
          </w:p>
        </w:tc>
        <w:tc>
          <w:tcPr>
            <w:tcW w:w="1157" w:type="dxa"/>
            <w:tcBorders>
              <w:top w:val="nil"/>
              <w:left w:val="nil"/>
              <w:bottom w:val="single" w:sz="4" w:space="0" w:color="auto"/>
              <w:right w:val="single" w:sz="4" w:space="0" w:color="auto"/>
            </w:tcBorders>
            <w:shd w:val="clear" w:color="auto" w:fill="auto"/>
            <w:noWrap/>
            <w:vAlign w:val="bottom"/>
            <w:hideMark/>
          </w:tcPr>
          <w:p w14:paraId="303663EE" w14:textId="77777777" w:rsidR="00A10ED6" w:rsidRPr="001A29AE" w:rsidRDefault="00A10ED6" w:rsidP="00D90482">
            <w:pPr>
              <w:jc w:val="right"/>
              <w:rPr>
                <w:sz w:val="18"/>
                <w:szCs w:val="18"/>
              </w:rPr>
            </w:pPr>
            <w:r w:rsidRPr="001A29AE">
              <w:rPr>
                <w:sz w:val="18"/>
                <w:szCs w:val="18"/>
              </w:rPr>
              <w:t>5%</w:t>
            </w:r>
          </w:p>
        </w:tc>
        <w:tc>
          <w:tcPr>
            <w:tcW w:w="1134" w:type="dxa"/>
            <w:tcBorders>
              <w:top w:val="nil"/>
              <w:left w:val="nil"/>
              <w:bottom w:val="single" w:sz="4" w:space="0" w:color="auto"/>
              <w:right w:val="single" w:sz="4" w:space="0" w:color="auto"/>
            </w:tcBorders>
            <w:shd w:val="clear" w:color="auto" w:fill="auto"/>
            <w:noWrap/>
            <w:vAlign w:val="bottom"/>
            <w:hideMark/>
          </w:tcPr>
          <w:p w14:paraId="31A46845" w14:textId="77777777" w:rsidR="00A10ED6" w:rsidRPr="001A29AE" w:rsidRDefault="00A10ED6" w:rsidP="00D90482">
            <w:pPr>
              <w:jc w:val="right"/>
              <w:rPr>
                <w:sz w:val="18"/>
                <w:szCs w:val="18"/>
              </w:rPr>
            </w:pPr>
            <w:r w:rsidRPr="001A29AE">
              <w:rPr>
                <w:sz w:val="18"/>
                <w:szCs w:val="18"/>
              </w:rPr>
              <w:t>286%</w:t>
            </w:r>
          </w:p>
        </w:tc>
      </w:tr>
      <w:tr w:rsidR="00A10ED6" w:rsidRPr="001A29AE" w14:paraId="731E4759" w14:textId="77777777" w:rsidTr="007A6940">
        <w:trPr>
          <w:trHeight w:val="221"/>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497251A" w14:textId="77777777" w:rsidR="00A10ED6" w:rsidRPr="001A29AE" w:rsidRDefault="00A10ED6" w:rsidP="00D90482">
            <w:pPr>
              <w:rPr>
                <w:color w:val="000000"/>
                <w:sz w:val="18"/>
                <w:szCs w:val="18"/>
              </w:rPr>
            </w:pPr>
            <w:r w:rsidRPr="001A29AE">
              <w:rPr>
                <w:color w:val="000000"/>
                <w:sz w:val="18"/>
                <w:szCs w:val="18"/>
              </w:rPr>
              <w:t>Tulud spordi- ja puhkealasest tegevusest</w:t>
            </w:r>
          </w:p>
        </w:tc>
        <w:tc>
          <w:tcPr>
            <w:tcW w:w="1420" w:type="dxa"/>
            <w:tcBorders>
              <w:top w:val="nil"/>
              <w:left w:val="nil"/>
              <w:bottom w:val="single" w:sz="4" w:space="0" w:color="auto"/>
              <w:right w:val="single" w:sz="4" w:space="0" w:color="auto"/>
            </w:tcBorders>
            <w:shd w:val="clear" w:color="auto" w:fill="auto"/>
            <w:noWrap/>
            <w:vAlign w:val="bottom"/>
            <w:hideMark/>
          </w:tcPr>
          <w:p w14:paraId="4577389A" w14:textId="77777777" w:rsidR="00A10ED6" w:rsidRPr="001A29AE" w:rsidRDefault="00A10ED6" w:rsidP="00D90482">
            <w:pPr>
              <w:jc w:val="right"/>
              <w:rPr>
                <w:sz w:val="18"/>
                <w:szCs w:val="18"/>
              </w:rPr>
            </w:pPr>
            <w:r w:rsidRPr="001A29AE">
              <w:rPr>
                <w:sz w:val="18"/>
                <w:szCs w:val="18"/>
              </w:rPr>
              <w:t>197 906</w:t>
            </w:r>
          </w:p>
        </w:tc>
        <w:tc>
          <w:tcPr>
            <w:tcW w:w="1263" w:type="dxa"/>
            <w:tcBorders>
              <w:top w:val="nil"/>
              <w:left w:val="nil"/>
              <w:bottom w:val="single" w:sz="4" w:space="0" w:color="auto"/>
              <w:right w:val="single" w:sz="4" w:space="0" w:color="auto"/>
            </w:tcBorders>
            <w:shd w:val="clear" w:color="auto" w:fill="auto"/>
            <w:noWrap/>
            <w:vAlign w:val="bottom"/>
            <w:hideMark/>
          </w:tcPr>
          <w:p w14:paraId="09C343D7" w14:textId="77777777" w:rsidR="00A10ED6" w:rsidRPr="001A29AE" w:rsidRDefault="00A10ED6" w:rsidP="00D90482">
            <w:pPr>
              <w:jc w:val="right"/>
              <w:rPr>
                <w:sz w:val="18"/>
                <w:szCs w:val="18"/>
              </w:rPr>
            </w:pPr>
            <w:r w:rsidRPr="001A29AE">
              <w:rPr>
                <w:sz w:val="18"/>
                <w:szCs w:val="18"/>
              </w:rPr>
              <w:t>431 030</w:t>
            </w:r>
          </w:p>
        </w:tc>
        <w:tc>
          <w:tcPr>
            <w:tcW w:w="1263" w:type="dxa"/>
            <w:tcBorders>
              <w:top w:val="nil"/>
              <w:left w:val="nil"/>
              <w:bottom w:val="single" w:sz="4" w:space="0" w:color="auto"/>
              <w:right w:val="single" w:sz="4" w:space="0" w:color="auto"/>
            </w:tcBorders>
            <w:shd w:val="clear" w:color="auto" w:fill="auto"/>
            <w:noWrap/>
            <w:vAlign w:val="bottom"/>
            <w:hideMark/>
          </w:tcPr>
          <w:p w14:paraId="230E450E" w14:textId="77777777" w:rsidR="00A10ED6" w:rsidRPr="001A29AE" w:rsidRDefault="00A10ED6" w:rsidP="00D90482">
            <w:pPr>
              <w:jc w:val="right"/>
              <w:rPr>
                <w:sz w:val="18"/>
                <w:szCs w:val="18"/>
              </w:rPr>
            </w:pPr>
            <w:r w:rsidRPr="001A29AE">
              <w:rPr>
                <w:sz w:val="18"/>
                <w:szCs w:val="18"/>
              </w:rPr>
              <w:t>613 620</w:t>
            </w:r>
          </w:p>
        </w:tc>
        <w:tc>
          <w:tcPr>
            <w:tcW w:w="1157" w:type="dxa"/>
            <w:tcBorders>
              <w:top w:val="nil"/>
              <w:left w:val="nil"/>
              <w:bottom w:val="single" w:sz="4" w:space="0" w:color="auto"/>
              <w:right w:val="single" w:sz="4" w:space="0" w:color="auto"/>
            </w:tcBorders>
            <w:shd w:val="clear" w:color="auto" w:fill="auto"/>
            <w:noWrap/>
            <w:vAlign w:val="bottom"/>
            <w:hideMark/>
          </w:tcPr>
          <w:p w14:paraId="757BFB88" w14:textId="77777777" w:rsidR="00A10ED6" w:rsidRPr="001A29AE" w:rsidRDefault="00A10ED6" w:rsidP="00D90482">
            <w:pPr>
              <w:jc w:val="right"/>
              <w:rPr>
                <w:sz w:val="18"/>
                <w:szCs w:val="18"/>
              </w:rPr>
            </w:pPr>
            <w:r w:rsidRPr="001A29AE">
              <w:rPr>
                <w:sz w:val="18"/>
                <w:szCs w:val="18"/>
              </w:rPr>
              <w:t>42%</w:t>
            </w:r>
          </w:p>
        </w:tc>
        <w:tc>
          <w:tcPr>
            <w:tcW w:w="1134" w:type="dxa"/>
            <w:tcBorders>
              <w:top w:val="nil"/>
              <w:left w:val="nil"/>
              <w:bottom w:val="single" w:sz="4" w:space="0" w:color="auto"/>
              <w:right w:val="single" w:sz="4" w:space="0" w:color="auto"/>
            </w:tcBorders>
            <w:shd w:val="clear" w:color="auto" w:fill="auto"/>
            <w:noWrap/>
            <w:vAlign w:val="bottom"/>
            <w:hideMark/>
          </w:tcPr>
          <w:p w14:paraId="306D7B41" w14:textId="77777777" w:rsidR="00A10ED6" w:rsidRPr="001A29AE" w:rsidRDefault="00A10ED6" w:rsidP="00D90482">
            <w:pPr>
              <w:jc w:val="right"/>
              <w:rPr>
                <w:sz w:val="18"/>
                <w:szCs w:val="18"/>
              </w:rPr>
            </w:pPr>
            <w:r w:rsidRPr="001A29AE">
              <w:rPr>
                <w:sz w:val="18"/>
                <w:szCs w:val="18"/>
              </w:rPr>
              <w:t>210%</w:t>
            </w:r>
          </w:p>
        </w:tc>
      </w:tr>
      <w:tr w:rsidR="00A10ED6" w:rsidRPr="001A29AE" w14:paraId="0D53392F" w14:textId="77777777" w:rsidTr="007A6940">
        <w:trPr>
          <w:trHeight w:val="221"/>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6BA42042" w14:textId="77777777" w:rsidR="00A10ED6" w:rsidRPr="001A29AE" w:rsidRDefault="00A10ED6" w:rsidP="00D90482">
            <w:pPr>
              <w:rPr>
                <w:sz w:val="18"/>
                <w:szCs w:val="18"/>
              </w:rPr>
            </w:pPr>
            <w:r w:rsidRPr="001A29AE">
              <w:rPr>
                <w:sz w:val="18"/>
                <w:szCs w:val="18"/>
              </w:rPr>
              <w:t>Tulud sotsiaalabialasest tegevusest</w:t>
            </w:r>
          </w:p>
        </w:tc>
        <w:tc>
          <w:tcPr>
            <w:tcW w:w="1420" w:type="dxa"/>
            <w:tcBorders>
              <w:top w:val="nil"/>
              <w:left w:val="nil"/>
              <w:bottom w:val="single" w:sz="4" w:space="0" w:color="auto"/>
              <w:right w:val="single" w:sz="4" w:space="0" w:color="auto"/>
            </w:tcBorders>
            <w:shd w:val="clear" w:color="auto" w:fill="auto"/>
            <w:noWrap/>
            <w:vAlign w:val="bottom"/>
            <w:hideMark/>
          </w:tcPr>
          <w:p w14:paraId="127678CB" w14:textId="77777777" w:rsidR="00A10ED6" w:rsidRPr="001A29AE" w:rsidRDefault="00A10ED6" w:rsidP="00D90482">
            <w:pPr>
              <w:jc w:val="right"/>
              <w:rPr>
                <w:sz w:val="18"/>
                <w:szCs w:val="18"/>
              </w:rPr>
            </w:pPr>
            <w:r w:rsidRPr="001A29AE">
              <w:rPr>
                <w:sz w:val="18"/>
                <w:szCs w:val="18"/>
              </w:rPr>
              <w:t>1 589 902</w:t>
            </w:r>
          </w:p>
        </w:tc>
        <w:tc>
          <w:tcPr>
            <w:tcW w:w="1263" w:type="dxa"/>
            <w:tcBorders>
              <w:top w:val="nil"/>
              <w:left w:val="nil"/>
              <w:bottom w:val="single" w:sz="4" w:space="0" w:color="auto"/>
              <w:right w:val="single" w:sz="4" w:space="0" w:color="auto"/>
            </w:tcBorders>
            <w:shd w:val="clear" w:color="auto" w:fill="auto"/>
            <w:noWrap/>
            <w:vAlign w:val="bottom"/>
            <w:hideMark/>
          </w:tcPr>
          <w:p w14:paraId="6604BE1D" w14:textId="77777777" w:rsidR="00A10ED6" w:rsidRPr="001A29AE" w:rsidRDefault="00A10ED6" w:rsidP="00D90482">
            <w:pPr>
              <w:jc w:val="right"/>
              <w:rPr>
                <w:sz w:val="18"/>
                <w:szCs w:val="18"/>
              </w:rPr>
            </w:pPr>
            <w:r w:rsidRPr="001A29AE">
              <w:rPr>
                <w:sz w:val="18"/>
                <w:szCs w:val="18"/>
              </w:rPr>
              <w:t>1 459 949</w:t>
            </w:r>
          </w:p>
        </w:tc>
        <w:tc>
          <w:tcPr>
            <w:tcW w:w="1263" w:type="dxa"/>
            <w:tcBorders>
              <w:top w:val="nil"/>
              <w:left w:val="nil"/>
              <w:bottom w:val="single" w:sz="4" w:space="0" w:color="auto"/>
              <w:right w:val="single" w:sz="4" w:space="0" w:color="auto"/>
            </w:tcBorders>
            <w:shd w:val="clear" w:color="auto" w:fill="auto"/>
            <w:noWrap/>
            <w:vAlign w:val="bottom"/>
            <w:hideMark/>
          </w:tcPr>
          <w:p w14:paraId="5EFE4B7B" w14:textId="77777777" w:rsidR="00A10ED6" w:rsidRPr="001A29AE" w:rsidRDefault="00A10ED6" w:rsidP="00D90482">
            <w:pPr>
              <w:jc w:val="right"/>
              <w:rPr>
                <w:sz w:val="18"/>
                <w:szCs w:val="18"/>
              </w:rPr>
            </w:pPr>
            <w:r w:rsidRPr="001A29AE">
              <w:rPr>
                <w:sz w:val="18"/>
                <w:szCs w:val="18"/>
              </w:rPr>
              <w:t>1 463 000</w:t>
            </w:r>
          </w:p>
        </w:tc>
        <w:tc>
          <w:tcPr>
            <w:tcW w:w="1157" w:type="dxa"/>
            <w:tcBorders>
              <w:top w:val="nil"/>
              <w:left w:val="nil"/>
              <w:bottom w:val="single" w:sz="4" w:space="0" w:color="auto"/>
              <w:right w:val="single" w:sz="4" w:space="0" w:color="auto"/>
            </w:tcBorders>
            <w:shd w:val="clear" w:color="auto" w:fill="auto"/>
            <w:noWrap/>
            <w:vAlign w:val="bottom"/>
            <w:hideMark/>
          </w:tcPr>
          <w:p w14:paraId="5CA28B91" w14:textId="77777777" w:rsidR="00A10ED6" w:rsidRPr="001A29AE" w:rsidRDefault="00A10ED6" w:rsidP="00D90482">
            <w:pPr>
              <w:jc w:val="right"/>
              <w:rPr>
                <w:sz w:val="18"/>
                <w:szCs w:val="18"/>
              </w:rPr>
            </w:pPr>
            <w:r w:rsidRPr="001A29AE">
              <w:rPr>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62D12A5E" w14:textId="77777777" w:rsidR="00A10ED6" w:rsidRPr="001A29AE" w:rsidRDefault="00A10ED6" w:rsidP="00D90482">
            <w:pPr>
              <w:jc w:val="right"/>
              <w:rPr>
                <w:sz w:val="18"/>
                <w:szCs w:val="18"/>
              </w:rPr>
            </w:pPr>
            <w:r w:rsidRPr="001A29AE">
              <w:rPr>
                <w:sz w:val="18"/>
                <w:szCs w:val="18"/>
              </w:rPr>
              <w:t>-8%</w:t>
            </w:r>
          </w:p>
        </w:tc>
      </w:tr>
      <w:tr w:rsidR="00A10ED6" w:rsidRPr="001A29AE" w14:paraId="4796F285" w14:textId="77777777" w:rsidTr="007A6940">
        <w:trPr>
          <w:trHeight w:val="221"/>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CC57C2B" w14:textId="77777777" w:rsidR="00A10ED6" w:rsidRPr="001A29AE" w:rsidRDefault="00A10ED6" w:rsidP="00D90482">
            <w:pPr>
              <w:rPr>
                <w:color w:val="000000"/>
                <w:sz w:val="18"/>
                <w:szCs w:val="18"/>
              </w:rPr>
            </w:pPr>
            <w:r w:rsidRPr="001A29AE">
              <w:rPr>
                <w:color w:val="000000"/>
                <w:sz w:val="18"/>
                <w:szCs w:val="18"/>
              </w:rPr>
              <w:t>Tulud üldvalitsemisest</w:t>
            </w:r>
          </w:p>
        </w:tc>
        <w:tc>
          <w:tcPr>
            <w:tcW w:w="1420" w:type="dxa"/>
            <w:tcBorders>
              <w:top w:val="nil"/>
              <w:left w:val="nil"/>
              <w:bottom w:val="single" w:sz="4" w:space="0" w:color="auto"/>
              <w:right w:val="single" w:sz="4" w:space="0" w:color="auto"/>
            </w:tcBorders>
            <w:shd w:val="clear" w:color="auto" w:fill="auto"/>
            <w:noWrap/>
            <w:vAlign w:val="bottom"/>
            <w:hideMark/>
          </w:tcPr>
          <w:p w14:paraId="4F394B05" w14:textId="77777777" w:rsidR="00A10ED6" w:rsidRPr="001A29AE" w:rsidRDefault="00A10ED6" w:rsidP="00D90482">
            <w:pPr>
              <w:jc w:val="right"/>
              <w:rPr>
                <w:sz w:val="18"/>
                <w:szCs w:val="18"/>
              </w:rPr>
            </w:pPr>
            <w:r w:rsidRPr="001A29AE">
              <w:rPr>
                <w:sz w:val="18"/>
                <w:szCs w:val="18"/>
              </w:rPr>
              <w:t>2 561</w:t>
            </w:r>
          </w:p>
        </w:tc>
        <w:tc>
          <w:tcPr>
            <w:tcW w:w="1263" w:type="dxa"/>
            <w:tcBorders>
              <w:top w:val="nil"/>
              <w:left w:val="nil"/>
              <w:bottom w:val="single" w:sz="4" w:space="0" w:color="auto"/>
              <w:right w:val="single" w:sz="4" w:space="0" w:color="auto"/>
            </w:tcBorders>
            <w:shd w:val="clear" w:color="auto" w:fill="auto"/>
            <w:noWrap/>
            <w:vAlign w:val="bottom"/>
            <w:hideMark/>
          </w:tcPr>
          <w:p w14:paraId="63FFF101" w14:textId="77777777" w:rsidR="00A10ED6" w:rsidRPr="001A29AE" w:rsidRDefault="00A10ED6" w:rsidP="00D90482">
            <w:pPr>
              <w:jc w:val="right"/>
              <w:rPr>
                <w:sz w:val="18"/>
                <w:szCs w:val="18"/>
              </w:rPr>
            </w:pPr>
            <w:r w:rsidRPr="001A29AE">
              <w:rPr>
                <w:sz w:val="18"/>
                <w:szCs w:val="18"/>
              </w:rPr>
              <w:t>3 760</w:t>
            </w:r>
          </w:p>
        </w:tc>
        <w:tc>
          <w:tcPr>
            <w:tcW w:w="1263" w:type="dxa"/>
            <w:tcBorders>
              <w:top w:val="nil"/>
              <w:left w:val="nil"/>
              <w:bottom w:val="single" w:sz="4" w:space="0" w:color="auto"/>
              <w:right w:val="single" w:sz="4" w:space="0" w:color="auto"/>
            </w:tcBorders>
            <w:shd w:val="clear" w:color="auto" w:fill="auto"/>
            <w:noWrap/>
            <w:vAlign w:val="bottom"/>
            <w:hideMark/>
          </w:tcPr>
          <w:p w14:paraId="6CCDACAB" w14:textId="77777777" w:rsidR="00A10ED6" w:rsidRPr="001A29AE" w:rsidRDefault="00A10ED6" w:rsidP="00D90482">
            <w:pPr>
              <w:jc w:val="right"/>
              <w:rPr>
                <w:sz w:val="18"/>
                <w:szCs w:val="18"/>
              </w:rPr>
            </w:pPr>
            <w:r w:rsidRPr="001A29AE">
              <w:rPr>
                <w:sz w:val="18"/>
                <w:szCs w:val="18"/>
              </w:rPr>
              <w:t>2 600</w:t>
            </w:r>
          </w:p>
        </w:tc>
        <w:tc>
          <w:tcPr>
            <w:tcW w:w="1157" w:type="dxa"/>
            <w:tcBorders>
              <w:top w:val="nil"/>
              <w:left w:val="nil"/>
              <w:bottom w:val="single" w:sz="4" w:space="0" w:color="auto"/>
              <w:right w:val="single" w:sz="4" w:space="0" w:color="auto"/>
            </w:tcBorders>
            <w:shd w:val="clear" w:color="auto" w:fill="auto"/>
            <w:noWrap/>
            <w:vAlign w:val="bottom"/>
            <w:hideMark/>
          </w:tcPr>
          <w:p w14:paraId="29661F3F" w14:textId="77777777" w:rsidR="00A10ED6" w:rsidRPr="001A29AE" w:rsidRDefault="00A10ED6" w:rsidP="00D90482">
            <w:pPr>
              <w:jc w:val="right"/>
              <w:rPr>
                <w:sz w:val="18"/>
                <w:szCs w:val="18"/>
              </w:rPr>
            </w:pPr>
            <w:r w:rsidRPr="001A29AE">
              <w:rPr>
                <w:sz w:val="18"/>
                <w:szCs w:val="18"/>
              </w:rPr>
              <w:t>-31%</w:t>
            </w:r>
          </w:p>
        </w:tc>
        <w:tc>
          <w:tcPr>
            <w:tcW w:w="1134" w:type="dxa"/>
            <w:tcBorders>
              <w:top w:val="nil"/>
              <w:left w:val="nil"/>
              <w:bottom w:val="single" w:sz="4" w:space="0" w:color="auto"/>
              <w:right w:val="single" w:sz="4" w:space="0" w:color="auto"/>
            </w:tcBorders>
            <w:shd w:val="clear" w:color="auto" w:fill="auto"/>
            <w:noWrap/>
            <w:vAlign w:val="bottom"/>
            <w:hideMark/>
          </w:tcPr>
          <w:p w14:paraId="4DC988EE" w14:textId="77777777" w:rsidR="00A10ED6" w:rsidRPr="001A29AE" w:rsidRDefault="00A10ED6" w:rsidP="00D90482">
            <w:pPr>
              <w:jc w:val="right"/>
              <w:rPr>
                <w:sz w:val="18"/>
                <w:szCs w:val="18"/>
              </w:rPr>
            </w:pPr>
            <w:r w:rsidRPr="001A29AE">
              <w:rPr>
                <w:sz w:val="18"/>
                <w:szCs w:val="18"/>
              </w:rPr>
              <w:t>2%</w:t>
            </w:r>
          </w:p>
        </w:tc>
      </w:tr>
      <w:tr w:rsidR="00A10ED6" w:rsidRPr="001A29AE" w14:paraId="1DD26358" w14:textId="77777777" w:rsidTr="007A6940">
        <w:trPr>
          <w:trHeight w:val="221"/>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04E2ACEA" w14:textId="77777777" w:rsidR="00A10ED6" w:rsidRPr="001A29AE" w:rsidRDefault="00A10ED6" w:rsidP="00D90482">
            <w:pPr>
              <w:rPr>
                <w:color w:val="000000"/>
                <w:sz w:val="18"/>
                <w:szCs w:val="18"/>
              </w:rPr>
            </w:pPr>
            <w:r w:rsidRPr="001A29AE">
              <w:rPr>
                <w:color w:val="000000"/>
                <w:sz w:val="18"/>
                <w:szCs w:val="18"/>
              </w:rPr>
              <w:t>Tulud muudelt majandusaladelt</w:t>
            </w:r>
          </w:p>
        </w:tc>
        <w:tc>
          <w:tcPr>
            <w:tcW w:w="1420" w:type="dxa"/>
            <w:tcBorders>
              <w:top w:val="nil"/>
              <w:left w:val="nil"/>
              <w:bottom w:val="single" w:sz="4" w:space="0" w:color="auto"/>
              <w:right w:val="single" w:sz="4" w:space="0" w:color="auto"/>
            </w:tcBorders>
            <w:shd w:val="clear" w:color="auto" w:fill="auto"/>
            <w:noWrap/>
            <w:vAlign w:val="bottom"/>
            <w:hideMark/>
          </w:tcPr>
          <w:p w14:paraId="07104342" w14:textId="77777777" w:rsidR="00A10ED6" w:rsidRPr="001A29AE" w:rsidRDefault="00A10ED6" w:rsidP="00D90482">
            <w:pPr>
              <w:jc w:val="right"/>
              <w:rPr>
                <w:sz w:val="18"/>
                <w:szCs w:val="18"/>
              </w:rPr>
            </w:pPr>
            <w:r w:rsidRPr="001A29AE">
              <w:rPr>
                <w:sz w:val="18"/>
                <w:szCs w:val="18"/>
              </w:rPr>
              <w:t>33 776</w:t>
            </w:r>
          </w:p>
        </w:tc>
        <w:tc>
          <w:tcPr>
            <w:tcW w:w="1263" w:type="dxa"/>
            <w:tcBorders>
              <w:top w:val="nil"/>
              <w:left w:val="nil"/>
              <w:bottom w:val="single" w:sz="4" w:space="0" w:color="auto"/>
              <w:right w:val="single" w:sz="4" w:space="0" w:color="auto"/>
            </w:tcBorders>
            <w:shd w:val="clear" w:color="auto" w:fill="auto"/>
            <w:noWrap/>
            <w:vAlign w:val="bottom"/>
            <w:hideMark/>
          </w:tcPr>
          <w:p w14:paraId="15F101F0" w14:textId="77777777" w:rsidR="00A10ED6" w:rsidRPr="001A29AE" w:rsidRDefault="00A10ED6" w:rsidP="00D90482">
            <w:pPr>
              <w:jc w:val="right"/>
              <w:rPr>
                <w:sz w:val="18"/>
                <w:szCs w:val="18"/>
              </w:rPr>
            </w:pPr>
            <w:r w:rsidRPr="001A29AE">
              <w:rPr>
                <w:sz w:val="18"/>
                <w:szCs w:val="18"/>
              </w:rPr>
              <w:t>23 672</w:t>
            </w:r>
          </w:p>
        </w:tc>
        <w:tc>
          <w:tcPr>
            <w:tcW w:w="1263" w:type="dxa"/>
            <w:tcBorders>
              <w:top w:val="nil"/>
              <w:left w:val="nil"/>
              <w:bottom w:val="single" w:sz="4" w:space="0" w:color="auto"/>
              <w:right w:val="single" w:sz="4" w:space="0" w:color="auto"/>
            </w:tcBorders>
            <w:shd w:val="clear" w:color="auto" w:fill="auto"/>
            <w:noWrap/>
            <w:vAlign w:val="bottom"/>
            <w:hideMark/>
          </w:tcPr>
          <w:p w14:paraId="59E40830" w14:textId="77777777" w:rsidR="00A10ED6" w:rsidRPr="001A29AE" w:rsidRDefault="00A10ED6" w:rsidP="00D90482">
            <w:pPr>
              <w:jc w:val="right"/>
              <w:rPr>
                <w:sz w:val="18"/>
                <w:szCs w:val="18"/>
              </w:rPr>
            </w:pPr>
            <w:r w:rsidRPr="001A29AE">
              <w:rPr>
                <w:sz w:val="18"/>
                <w:szCs w:val="18"/>
              </w:rPr>
              <w:t>39 600</w:t>
            </w:r>
          </w:p>
        </w:tc>
        <w:tc>
          <w:tcPr>
            <w:tcW w:w="1157" w:type="dxa"/>
            <w:tcBorders>
              <w:top w:val="nil"/>
              <w:left w:val="nil"/>
              <w:bottom w:val="single" w:sz="4" w:space="0" w:color="auto"/>
              <w:right w:val="single" w:sz="4" w:space="0" w:color="auto"/>
            </w:tcBorders>
            <w:shd w:val="clear" w:color="auto" w:fill="auto"/>
            <w:noWrap/>
            <w:vAlign w:val="bottom"/>
            <w:hideMark/>
          </w:tcPr>
          <w:p w14:paraId="1C1AF587" w14:textId="77777777" w:rsidR="00A10ED6" w:rsidRPr="001A29AE" w:rsidRDefault="00A10ED6" w:rsidP="00D90482">
            <w:pPr>
              <w:jc w:val="right"/>
              <w:rPr>
                <w:sz w:val="18"/>
                <w:szCs w:val="18"/>
              </w:rPr>
            </w:pPr>
            <w:r w:rsidRPr="001A29AE">
              <w:rPr>
                <w:sz w:val="18"/>
                <w:szCs w:val="18"/>
              </w:rPr>
              <w:t>67%</w:t>
            </w:r>
          </w:p>
        </w:tc>
        <w:tc>
          <w:tcPr>
            <w:tcW w:w="1134" w:type="dxa"/>
            <w:tcBorders>
              <w:top w:val="nil"/>
              <w:left w:val="nil"/>
              <w:bottom w:val="single" w:sz="4" w:space="0" w:color="auto"/>
              <w:right w:val="single" w:sz="4" w:space="0" w:color="auto"/>
            </w:tcBorders>
            <w:shd w:val="clear" w:color="auto" w:fill="auto"/>
            <w:noWrap/>
            <w:vAlign w:val="bottom"/>
            <w:hideMark/>
          </w:tcPr>
          <w:p w14:paraId="5149F896" w14:textId="77777777" w:rsidR="00A10ED6" w:rsidRPr="001A29AE" w:rsidRDefault="00A10ED6" w:rsidP="00D90482">
            <w:pPr>
              <w:jc w:val="right"/>
              <w:rPr>
                <w:sz w:val="18"/>
                <w:szCs w:val="18"/>
              </w:rPr>
            </w:pPr>
            <w:r w:rsidRPr="001A29AE">
              <w:rPr>
                <w:sz w:val="18"/>
                <w:szCs w:val="18"/>
              </w:rPr>
              <w:t>17%</w:t>
            </w:r>
          </w:p>
        </w:tc>
      </w:tr>
      <w:tr w:rsidR="00A10ED6" w:rsidRPr="001A29AE" w14:paraId="53C83C9B" w14:textId="77777777" w:rsidTr="007A6940">
        <w:trPr>
          <w:trHeight w:val="221"/>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B39DA12" w14:textId="77777777" w:rsidR="00A10ED6" w:rsidRPr="001A29AE" w:rsidRDefault="00A10ED6" w:rsidP="00D90482">
            <w:pPr>
              <w:rPr>
                <w:color w:val="000000"/>
                <w:sz w:val="18"/>
                <w:szCs w:val="18"/>
              </w:rPr>
            </w:pPr>
            <w:r w:rsidRPr="001A29AE">
              <w:rPr>
                <w:color w:val="000000"/>
                <w:sz w:val="18"/>
                <w:szCs w:val="18"/>
              </w:rPr>
              <w:t>Üür ja rent</w:t>
            </w:r>
          </w:p>
        </w:tc>
        <w:tc>
          <w:tcPr>
            <w:tcW w:w="1420" w:type="dxa"/>
            <w:tcBorders>
              <w:top w:val="nil"/>
              <w:left w:val="nil"/>
              <w:bottom w:val="single" w:sz="4" w:space="0" w:color="auto"/>
              <w:right w:val="single" w:sz="4" w:space="0" w:color="auto"/>
            </w:tcBorders>
            <w:shd w:val="clear" w:color="auto" w:fill="auto"/>
            <w:noWrap/>
            <w:vAlign w:val="bottom"/>
            <w:hideMark/>
          </w:tcPr>
          <w:p w14:paraId="656FB9BB" w14:textId="77777777" w:rsidR="00A10ED6" w:rsidRPr="001A29AE" w:rsidRDefault="00A10ED6" w:rsidP="00D90482">
            <w:pPr>
              <w:jc w:val="right"/>
              <w:rPr>
                <w:sz w:val="18"/>
                <w:szCs w:val="18"/>
              </w:rPr>
            </w:pPr>
            <w:r w:rsidRPr="001A29AE">
              <w:rPr>
                <w:sz w:val="18"/>
                <w:szCs w:val="18"/>
              </w:rPr>
              <w:t>308 081</w:t>
            </w:r>
          </w:p>
        </w:tc>
        <w:tc>
          <w:tcPr>
            <w:tcW w:w="1263" w:type="dxa"/>
            <w:tcBorders>
              <w:top w:val="nil"/>
              <w:left w:val="nil"/>
              <w:bottom w:val="single" w:sz="4" w:space="0" w:color="auto"/>
              <w:right w:val="single" w:sz="4" w:space="0" w:color="auto"/>
            </w:tcBorders>
            <w:shd w:val="clear" w:color="auto" w:fill="auto"/>
            <w:noWrap/>
            <w:vAlign w:val="bottom"/>
            <w:hideMark/>
          </w:tcPr>
          <w:p w14:paraId="0A3528EF" w14:textId="77777777" w:rsidR="00A10ED6" w:rsidRPr="001A29AE" w:rsidRDefault="00A10ED6" w:rsidP="00D90482">
            <w:pPr>
              <w:jc w:val="right"/>
              <w:rPr>
                <w:sz w:val="18"/>
                <w:szCs w:val="18"/>
              </w:rPr>
            </w:pPr>
            <w:r w:rsidRPr="001A29AE">
              <w:rPr>
                <w:sz w:val="18"/>
                <w:szCs w:val="18"/>
              </w:rPr>
              <w:t>344 817</w:t>
            </w:r>
          </w:p>
        </w:tc>
        <w:tc>
          <w:tcPr>
            <w:tcW w:w="1263" w:type="dxa"/>
            <w:tcBorders>
              <w:top w:val="nil"/>
              <w:left w:val="nil"/>
              <w:bottom w:val="single" w:sz="4" w:space="0" w:color="auto"/>
              <w:right w:val="single" w:sz="4" w:space="0" w:color="auto"/>
            </w:tcBorders>
            <w:shd w:val="clear" w:color="auto" w:fill="auto"/>
            <w:noWrap/>
            <w:vAlign w:val="bottom"/>
            <w:hideMark/>
          </w:tcPr>
          <w:p w14:paraId="346FFED0" w14:textId="77777777" w:rsidR="00A10ED6" w:rsidRPr="001A29AE" w:rsidRDefault="00A10ED6" w:rsidP="00D90482">
            <w:pPr>
              <w:jc w:val="right"/>
              <w:rPr>
                <w:sz w:val="18"/>
                <w:szCs w:val="18"/>
              </w:rPr>
            </w:pPr>
            <w:r w:rsidRPr="001A29AE">
              <w:rPr>
                <w:sz w:val="18"/>
                <w:szCs w:val="18"/>
              </w:rPr>
              <w:t>373 616</w:t>
            </w:r>
          </w:p>
        </w:tc>
        <w:tc>
          <w:tcPr>
            <w:tcW w:w="1157" w:type="dxa"/>
            <w:tcBorders>
              <w:top w:val="nil"/>
              <w:left w:val="nil"/>
              <w:bottom w:val="single" w:sz="4" w:space="0" w:color="auto"/>
              <w:right w:val="single" w:sz="4" w:space="0" w:color="auto"/>
            </w:tcBorders>
            <w:shd w:val="clear" w:color="auto" w:fill="auto"/>
            <w:noWrap/>
            <w:vAlign w:val="bottom"/>
            <w:hideMark/>
          </w:tcPr>
          <w:p w14:paraId="478F4EEC" w14:textId="77777777" w:rsidR="00A10ED6" w:rsidRPr="001A29AE" w:rsidRDefault="00A10ED6" w:rsidP="00D90482">
            <w:pPr>
              <w:jc w:val="right"/>
              <w:rPr>
                <w:sz w:val="18"/>
                <w:szCs w:val="18"/>
              </w:rPr>
            </w:pPr>
            <w:r w:rsidRPr="001A29AE">
              <w:rPr>
                <w:sz w:val="18"/>
                <w:szCs w:val="18"/>
              </w:rPr>
              <w:t>8%</w:t>
            </w:r>
          </w:p>
        </w:tc>
        <w:tc>
          <w:tcPr>
            <w:tcW w:w="1134" w:type="dxa"/>
            <w:tcBorders>
              <w:top w:val="nil"/>
              <w:left w:val="nil"/>
              <w:bottom w:val="single" w:sz="4" w:space="0" w:color="auto"/>
              <w:right w:val="single" w:sz="4" w:space="0" w:color="auto"/>
            </w:tcBorders>
            <w:shd w:val="clear" w:color="auto" w:fill="auto"/>
            <w:noWrap/>
            <w:vAlign w:val="bottom"/>
            <w:hideMark/>
          </w:tcPr>
          <w:p w14:paraId="5FD39A03" w14:textId="77777777" w:rsidR="00A10ED6" w:rsidRPr="001A29AE" w:rsidRDefault="00A10ED6" w:rsidP="00D90482">
            <w:pPr>
              <w:jc w:val="right"/>
              <w:rPr>
                <w:sz w:val="18"/>
                <w:szCs w:val="18"/>
              </w:rPr>
            </w:pPr>
            <w:r w:rsidRPr="001A29AE">
              <w:rPr>
                <w:sz w:val="18"/>
                <w:szCs w:val="18"/>
              </w:rPr>
              <w:t>21%</w:t>
            </w:r>
          </w:p>
        </w:tc>
      </w:tr>
      <w:tr w:rsidR="00A10ED6" w:rsidRPr="001A29AE" w14:paraId="02E5B843" w14:textId="77777777" w:rsidTr="007A6940">
        <w:trPr>
          <w:trHeight w:val="221"/>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3C9E624" w14:textId="77777777" w:rsidR="00A10ED6" w:rsidRPr="001A29AE" w:rsidRDefault="00A10ED6" w:rsidP="00D90482">
            <w:pPr>
              <w:rPr>
                <w:color w:val="000000"/>
                <w:sz w:val="18"/>
                <w:szCs w:val="18"/>
              </w:rPr>
            </w:pPr>
            <w:r w:rsidRPr="001A29AE">
              <w:rPr>
                <w:color w:val="000000"/>
                <w:sz w:val="18"/>
                <w:szCs w:val="18"/>
              </w:rPr>
              <w:t>Õiguste müük</w:t>
            </w:r>
          </w:p>
        </w:tc>
        <w:tc>
          <w:tcPr>
            <w:tcW w:w="1420" w:type="dxa"/>
            <w:tcBorders>
              <w:top w:val="nil"/>
              <w:left w:val="nil"/>
              <w:bottom w:val="single" w:sz="4" w:space="0" w:color="auto"/>
              <w:right w:val="single" w:sz="4" w:space="0" w:color="auto"/>
            </w:tcBorders>
            <w:shd w:val="clear" w:color="auto" w:fill="auto"/>
            <w:noWrap/>
            <w:vAlign w:val="bottom"/>
            <w:hideMark/>
          </w:tcPr>
          <w:p w14:paraId="338ED922" w14:textId="77777777" w:rsidR="00A10ED6" w:rsidRPr="001A29AE" w:rsidRDefault="00A10ED6" w:rsidP="00D90482">
            <w:pPr>
              <w:jc w:val="right"/>
              <w:rPr>
                <w:sz w:val="18"/>
                <w:szCs w:val="18"/>
              </w:rPr>
            </w:pPr>
            <w:r w:rsidRPr="001A29AE">
              <w:rPr>
                <w:sz w:val="18"/>
                <w:szCs w:val="18"/>
              </w:rPr>
              <w:t>19 493</w:t>
            </w:r>
          </w:p>
        </w:tc>
        <w:tc>
          <w:tcPr>
            <w:tcW w:w="1263" w:type="dxa"/>
            <w:tcBorders>
              <w:top w:val="nil"/>
              <w:left w:val="nil"/>
              <w:bottom w:val="single" w:sz="4" w:space="0" w:color="auto"/>
              <w:right w:val="single" w:sz="4" w:space="0" w:color="auto"/>
            </w:tcBorders>
            <w:shd w:val="clear" w:color="auto" w:fill="auto"/>
            <w:noWrap/>
            <w:vAlign w:val="bottom"/>
            <w:hideMark/>
          </w:tcPr>
          <w:p w14:paraId="0A2CAFF7" w14:textId="77777777" w:rsidR="00A10ED6" w:rsidRPr="001A29AE" w:rsidRDefault="00A10ED6" w:rsidP="00D90482">
            <w:pPr>
              <w:jc w:val="right"/>
              <w:rPr>
                <w:sz w:val="18"/>
                <w:szCs w:val="18"/>
              </w:rPr>
            </w:pPr>
            <w:r w:rsidRPr="001A29AE">
              <w:rPr>
                <w:sz w:val="18"/>
                <w:szCs w:val="18"/>
              </w:rPr>
              <w:t>18 710</w:t>
            </w:r>
          </w:p>
        </w:tc>
        <w:tc>
          <w:tcPr>
            <w:tcW w:w="1263" w:type="dxa"/>
            <w:tcBorders>
              <w:top w:val="nil"/>
              <w:left w:val="nil"/>
              <w:bottom w:val="single" w:sz="4" w:space="0" w:color="auto"/>
              <w:right w:val="single" w:sz="4" w:space="0" w:color="auto"/>
            </w:tcBorders>
            <w:shd w:val="clear" w:color="auto" w:fill="auto"/>
            <w:noWrap/>
            <w:vAlign w:val="bottom"/>
            <w:hideMark/>
          </w:tcPr>
          <w:p w14:paraId="6F675C90" w14:textId="77777777" w:rsidR="00A10ED6" w:rsidRPr="001A29AE" w:rsidRDefault="00A10ED6" w:rsidP="00D90482">
            <w:pPr>
              <w:jc w:val="right"/>
              <w:rPr>
                <w:sz w:val="18"/>
                <w:szCs w:val="18"/>
              </w:rPr>
            </w:pPr>
            <w:r w:rsidRPr="001A29AE">
              <w:rPr>
                <w:sz w:val="18"/>
                <w:szCs w:val="18"/>
              </w:rPr>
              <w:t>19 865</w:t>
            </w:r>
          </w:p>
        </w:tc>
        <w:tc>
          <w:tcPr>
            <w:tcW w:w="1157" w:type="dxa"/>
            <w:tcBorders>
              <w:top w:val="nil"/>
              <w:left w:val="nil"/>
              <w:bottom w:val="single" w:sz="4" w:space="0" w:color="auto"/>
              <w:right w:val="single" w:sz="4" w:space="0" w:color="auto"/>
            </w:tcBorders>
            <w:shd w:val="clear" w:color="auto" w:fill="auto"/>
            <w:noWrap/>
            <w:vAlign w:val="bottom"/>
            <w:hideMark/>
          </w:tcPr>
          <w:p w14:paraId="6B56E53D" w14:textId="77777777" w:rsidR="00A10ED6" w:rsidRPr="001A29AE" w:rsidRDefault="00A10ED6" w:rsidP="00D90482">
            <w:pPr>
              <w:jc w:val="right"/>
              <w:rPr>
                <w:sz w:val="18"/>
                <w:szCs w:val="18"/>
              </w:rPr>
            </w:pPr>
            <w:r w:rsidRPr="001A29AE">
              <w:rPr>
                <w:sz w:val="18"/>
                <w:szCs w:val="18"/>
              </w:rPr>
              <w:t>6%</w:t>
            </w:r>
          </w:p>
        </w:tc>
        <w:tc>
          <w:tcPr>
            <w:tcW w:w="1134" w:type="dxa"/>
            <w:tcBorders>
              <w:top w:val="nil"/>
              <w:left w:val="nil"/>
              <w:bottom w:val="single" w:sz="4" w:space="0" w:color="auto"/>
              <w:right w:val="single" w:sz="4" w:space="0" w:color="auto"/>
            </w:tcBorders>
            <w:shd w:val="clear" w:color="auto" w:fill="auto"/>
            <w:noWrap/>
            <w:vAlign w:val="bottom"/>
            <w:hideMark/>
          </w:tcPr>
          <w:p w14:paraId="7FA548C5" w14:textId="77777777" w:rsidR="00A10ED6" w:rsidRPr="001A29AE" w:rsidRDefault="00A10ED6" w:rsidP="00D90482">
            <w:pPr>
              <w:jc w:val="right"/>
              <w:rPr>
                <w:sz w:val="18"/>
                <w:szCs w:val="18"/>
              </w:rPr>
            </w:pPr>
            <w:r w:rsidRPr="001A29AE">
              <w:rPr>
                <w:sz w:val="18"/>
                <w:szCs w:val="18"/>
              </w:rPr>
              <w:t>2%</w:t>
            </w:r>
          </w:p>
        </w:tc>
      </w:tr>
      <w:tr w:rsidR="00A10ED6" w:rsidRPr="001A29AE" w14:paraId="6170D13C" w14:textId="77777777" w:rsidTr="007A6940">
        <w:trPr>
          <w:trHeight w:val="221"/>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1DA9E35" w14:textId="77777777" w:rsidR="00A10ED6" w:rsidRPr="001A29AE" w:rsidRDefault="00A10ED6" w:rsidP="00D90482">
            <w:pPr>
              <w:rPr>
                <w:color w:val="000000"/>
                <w:sz w:val="18"/>
                <w:szCs w:val="18"/>
              </w:rPr>
            </w:pPr>
            <w:r w:rsidRPr="001A29AE">
              <w:rPr>
                <w:color w:val="000000"/>
                <w:sz w:val="18"/>
                <w:szCs w:val="18"/>
              </w:rPr>
              <w:t xml:space="preserve">Muu toodete ja teenuste müük </w:t>
            </w:r>
          </w:p>
        </w:tc>
        <w:tc>
          <w:tcPr>
            <w:tcW w:w="1420" w:type="dxa"/>
            <w:tcBorders>
              <w:top w:val="nil"/>
              <w:left w:val="nil"/>
              <w:bottom w:val="single" w:sz="4" w:space="0" w:color="auto"/>
              <w:right w:val="single" w:sz="4" w:space="0" w:color="auto"/>
            </w:tcBorders>
            <w:shd w:val="clear" w:color="auto" w:fill="auto"/>
            <w:noWrap/>
            <w:vAlign w:val="bottom"/>
            <w:hideMark/>
          </w:tcPr>
          <w:p w14:paraId="7AF4361D" w14:textId="77777777" w:rsidR="00A10ED6" w:rsidRPr="001A29AE" w:rsidRDefault="00A10ED6" w:rsidP="00D90482">
            <w:pPr>
              <w:jc w:val="right"/>
              <w:rPr>
                <w:sz w:val="18"/>
                <w:szCs w:val="18"/>
              </w:rPr>
            </w:pPr>
            <w:r w:rsidRPr="001A29AE">
              <w:rPr>
                <w:sz w:val="18"/>
                <w:szCs w:val="18"/>
              </w:rPr>
              <w:t>4 870</w:t>
            </w:r>
          </w:p>
        </w:tc>
        <w:tc>
          <w:tcPr>
            <w:tcW w:w="1263" w:type="dxa"/>
            <w:tcBorders>
              <w:top w:val="nil"/>
              <w:left w:val="nil"/>
              <w:bottom w:val="single" w:sz="4" w:space="0" w:color="auto"/>
              <w:right w:val="single" w:sz="4" w:space="0" w:color="auto"/>
            </w:tcBorders>
            <w:shd w:val="clear" w:color="auto" w:fill="auto"/>
            <w:noWrap/>
            <w:vAlign w:val="bottom"/>
            <w:hideMark/>
          </w:tcPr>
          <w:p w14:paraId="05CCE5BC" w14:textId="77777777" w:rsidR="00A10ED6" w:rsidRPr="001A29AE" w:rsidRDefault="00A10ED6" w:rsidP="00D90482">
            <w:pPr>
              <w:jc w:val="right"/>
              <w:rPr>
                <w:sz w:val="18"/>
                <w:szCs w:val="18"/>
              </w:rPr>
            </w:pPr>
            <w:r w:rsidRPr="001A29AE">
              <w:rPr>
                <w:sz w:val="18"/>
                <w:szCs w:val="18"/>
              </w:rPr>
              <w:t>1 450</w:t>
            </w:r>
          </w:p>
        </w:tc>
        <w:tc>
          <w:tcPr>
            <w:tcW w:w="1263" w:type="dxa"/>
            <w:tcBorders>
              <w:top w:val="nil"/>
              <w:left w:val="nil"/>
              <w:bottom w:val="single" w:sz="4" w:space="0" w:color="auto"/>
              <w:right w:val="single" w:sz="4" w:space="0" w:color="auto"/>
            </w:tcBorders>
            <w:shd w:val="clear" w:color="auto" w:fill="auto"/>
            <w:noWrap/>
            <w:vAlign w:val="bottom"/>
            <w:hideMark/>
          </w:tcPr>
          <w:p w14:paraId="2095FFB1" w14:textId="77777777" w:rsidR="00A10ED6" w:rsidRPr="001A29AE" w:rsidRDefault="00A10ED6" w:rsidP="00D90482">
            <w:pPr>
              <w:jc w:val="right"/>
              <w:rPr>
                <w:sz w:val="18"/>
                <w:szCs w:val="18"/>
              </w:rPr>
            </w:pPr>
            <w:r w:rsidRPr="001A29AE">
              <w:rPr>
                <w:sz w:val="18"/>
                <w:szCs w:val="18"/>
              </w:rPr>
              <w:t>7 050</w:t>
            </w:r>
          </w:p>
        </w:tc>
        <w:tc>
          <w:tcPr>
            <w:tcW w:w="1157" w:type="dxa"/>
            <w:tcBorders>
              <w:top w:val="nil"/>
              <w:left w:val="nil"/>
              <w:bottom w:val="single" w:sz="4" w:space="0" w:color="auto"/>
              <w:right w:val="single" w:sz="4" w:space="0" w:color="auto"/>
            </w:tcBorders>
            <w:shd w:val="clear" w:color="auto" w:fill="auto"/>
            <w:noWrap/>
            <w:vAlign w:val="bottom"/>
            <w:hideMark/>
          </w:tcPr>
          <w:p w14:paraId="357EEB17" w14:textId="77777777" w:rsidR="00A10ED6" w:rsidRPr="001A29AE" w:rsidRDefault="00A10ED6" w:rsidP="00D90482">
            <w:pPr>
              <w:jc w:val="right"/>
              <w:rPr>
                <w:sz w:val="18"/>
                <w:szCs w:val="18"/>
              </w:rPr>
            </w:pPr>
            <w:r w:rsidRPr="001A29AE">
              <w:rPr>
                <w:sz w:val="18"/>
                <w:szCs w:val="18"/>
              </w:rPr>
              <w:t>386%</w:t>
            </w:r>
          </w:p>
        </w:tc>
        <w:tc>
          <w:tcPr>
            <w:tcW w:w="1134" w:type="dxa"/>
            <w:tcBorders>
              <w:top w:val="nil"/>
              <w:left w:val="nil"/>
              <w:bottom w:val="single" w:sz="4" w:space="0" w:color="auto"/>
              <w:right w:val="single" w:sz="4" w:space="0" w:color="auto"/>
            </w:tcBorders>
            <w:shd w:val="clear" w:color="auto" w:fill="auto"/>
            <w:noWrap/>
            <w:vAlign w:val="bottom"/>
            <w:hideMark/>
          </w:tcPr>
          <w:p w14:paraId="610D9743" w14:textId="77777777" w:rsidR="00A10ED6" w:rsidRPr="001A29AE" w:rsidRDefault="00A10ED6" w:rsidP="00D90482">
            <w:pPr>
              <w:jc w:val="right"/>
              <w:rPr>
                <w:sz w:val="18"/>
                <w:szCs w:val="18"/>
              </w:rPr>
            </w:pPr>
            <w:r w:rsidRPr="001A29AE">
              <w:rPr>
                <w:sz w:val="18"/>
                <w:szCs w:val="18"/>
              </w:rPr>
              <w:t>45%</w:t>
            </w:r>
          </w:p>
        </w:tc>
      </w:tr>
      <w:tr w:rsidR="00A10ED6" w:rsidRPr="001A29AE" w14:paraId="453D28DA" w14:textId="77777777" w:rsidTr="007A6940">
        <w:trPr>
          <w:trHeight w:val="221"/>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017DA37" w14:textId="77777777" w:rsidR="00A10ED6" w:rsidRPr="001A29AE" w:rsidRDefault="00A10ED6" w:rsidP="00D90482">
            <w:pPr>
              <w:rPr>
                <w:b/>
                <w:bCs/>
                <w:color w:val="000000"/>
                <w:sz w:val="18"/>
                <w:szCs w:val="18"/>
              </w:rPr>
            </w:pPr>
            <w:r w:rsidRPr="001A29AE">
              <w:rPr>
                <w:b/>
                <w:bCs/>
                <w:color w:val="000000"/>
                <w:sz w:val="18"/>
                <w:szCs w:val="18"/>
              </w:rPr>
              <w:t xml:space="preserve">Saadud toetused </w:t>
            </w:r>
          </w:p>
        </w:tc>
        <w:tc>
          <w:tcPr>
            <w:tcW w:w="1420" w:type="dxa"/>
            <w:tcBorders>
              <w:top w:val="nil"/>
              <w:left w:val="nil"/>
              <w:bottom w:val="single" w:sz="4" w:space="0" w:color="auto"/>
              <w:right w:val="single" w:sz="4" w:space="0" w:color="auto"/>
            </w:tcBorders>
            <w:shd w:val="clear" w:color="auto" w:fill="auto"/>
            <w:noWrap/>
            <w:vAlign w:val="bottom"/>
            <w:hideMark/>
          </w:tcPr>
          <w:p w14:paraId="6E1B4DA3" w14:textId="77777777" w:rsidR="00A10ED6" w:rsidRPr="001A29AE" w:rsidRDefault="00A10ED6" w:rsidP="00D90482">
            <w:pPr>
              <w:jc w:val="right"/>
              <w:rPr>
                <w:b/>
                <w:bCs/>
                <w:sz w:val="18"/>
                <w:szCs w:val="18"/>
              </w:rPr>
            </w:pPr>
            <w:r w:rsidRPr="001A29AE">
              <w:rPr>
                <w:b/>
                <w:bCs/>
                <w:sz w:val="18"/>
                <w:szCs w:val="18"/>
              </w:rPr>
              <w:t>36 532 878</w:t>
            </w:r>
          </w:p>
        </w:tc>
        <w:tc>
          <w:tcPr>
            <w:tcW w:w="1263" w:type="dxa"/>
            <w:tcBorders>
              <w:top w:val="nil"/>
              <w:left w:val="nil"/>
              <w:bottom w:val="single" w:sz="4" w:space="0" w:color="auto"/>
              <w:right w:val="single" w:sz="4" w:space="0" w:color="auto"/>
            </w:tcBorders>
            <w:shd w:val="clear" w:color="auto" w:fill="auto"/>
            <w:noWrap/>
            <w:vAlign w:val="bottom"/>
            <w:hideMark/>
          </w:tcPr>
          <w:p w14:paraId="287E685E" w14:textId="77777777" w:rsidR="00A10ED6" w:rsidRPr="001A29AE" w:rsidRDefault="00A10ED6" w:rsidP="00D90482">
            <w:pPr>
              <w:jc w:val="right"/>
              <w:rPr>
                <w:b/>
                <w:bCs/>
                <w:sz w:val="18"/>
                <w:szCs w:val="18"/>
              </w:rPr>
            </w:pPr>
            <w:r w:rsidRPr="001A29AE">
              <w:rPr>
                <w:b/>
                <w:bCs/>
                <w:sz w:val="18"/>
                <w:szCs w:val="18"/>
              </w:rPr>
              <w:t>35 406 857</w:t>
            </w:r>
          </w:p>
        </w:tc>
        <w:tc>
          <w:tcPr>
            <w:tcW w:w="1263" w:type="dxa"/>
            <w:tcBorders>
              <w:top w:val="nil"/>
              <w:left w:val="nil"/>
              <w:bottom w:val="single" w:sz="4" w:space="0" w:color="auto"/>
              <w:right w:val="single" w:sz="4" w:space="0" w:color="auto"/>
            </w:tcBorders>
            <w:shd w:val="clear" w:color="auto" w:fill="auto"/>
            <w:noWrap/>
            <w:vAlign w:val="bottom"/>
            <w:hideMark/>
          </w:tcPr>
          <w:p w14:paraId="1476A542" w14:textId="77777777" w:rsidR="00A10ED6" w:rsidRPr="001A29AE" w:rsidRDefault="00A10ED6" w:rsidP="00D90482">
            <w:pPr>
              <w:jc w:val="right"/>
              <w:rPr>
                <w:b/>
                <w:bCs/>
                <w:sz w:val="18"/>
                <w:szCs w:val="18"/>
              </w:rPr>
            </w:pPr>
            <w:r w:rsidRPr="001A29AE">
              <w:rPr>
                <w:b/>
                <w:bCs/>
                <w:sz w:val="18"/>
                <w:szCs w:val="18"/>
              </w:rPr>
              <w:t>34 499 599</w:t>
            </w:r>
          </w:p>
        </w:tc>
        <w:tc>
          <w:tcPr>
            <w:tcW w:w="1157" w:type="dxa"/>
            <w:tcBorders>
              <w:top w:val="nil"/>
              <w:left w:val="nil"/>
              <w:bottom w:val="single" w:sz="4" w:space="0" w:color="auto"/>
              <w:right w:val="single" w:sz="4" w:space="0" w:color="auto"/>
            </w:tcBorders>
            <w:shd w:val="clear" w:color="auto" w:fill="auto"/>
            <w:noWrap/>
            <w:vAlign w:val="bottom"/>
            <w:hideMark/>
          </w:tcPr>
          <w:p w14:paraId="26AE96EA" w14:textId="77777777" w:rsidR="00A10ED6" w:rsidRPr="001A29AE" w:rsidRDefault="00A10ED6" w:rsidP="00D90482">
            <w:pPr>
              <w:jc w:val="right"/>
              <w:rPr>
                <w:sz w:val="18"/>
                <w:szCs w:val="18"/>
              </w:rPr>
            </w:pPr>
            <w:r w:rsidRPr="001A29AE">
              <w:rPr>
                <w:sz w:val="18"/>
                <w:szCs w:val="18"/>
              </w:rPr>
              <w:t>-3%</w:t>
            </w:r>
          </w:p>
        </w:tc>
        <w:tc>
          <w:tcPr>
            <w:tcW w:w="1134" w:type="dxa"/>
            <w:tcBorders>
              <w:top w:val="nil"/>
              <w:left w:val="nil"/>
              <w:bottom w:val="single" w:sz="4" w:space="0" w:color="auto"/>
              <w:right w:val="single" w:sz="4" w:space="0" w:color="auto"/>
            </w:tcBorders>
            <w:shd w:val="clear" w:color="auto" w:fill="auto"/>
            <w:noWrap/>
            <w:vAlign w:val="bottom"/>
            <w:hideMark/>
          </w:tcPr>
          <w:p w14:paraId="12E062DB" w14:textId="77777777" w:rsidR="00A10ED6" w:rsidRPr="001A29AE" w:rsidRDefault="00A10ED6" w:rsidP="00D90482">
            <w:pPr>
              <w:jc w:val="right"/>
              <w:rPr>
                <w:sz w:val="18"/>
                <w:szCs w:val="18"/>
              </w:rPr>
            </w:pPr>
            <w:r w:rsidRPr="001A29AE">
              <w:rPr>
                <w:sz w:val="18"/>
                <w:szCs w:val="18"/>
              </w:rPr>
              <w:t>-6%</w:t>
            </w:r>
          </w:p>
        </w:tc>
      </w:tr>
      <w:tr w:rsidR="00A10ED6" w:rsidRPr="001A29AE" w14:paraId="430CFD12" w14:textId="77777777" w:rsidTr="007A6940">
        <w:trPr>
          <w:trHeight w:val="221"/>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654FD00" w14:textId="77777777" w:rsidR="00A10ED6" w:rsidRPr="001A29AE" w:rsidRDefault="00A10ED6" w:rsidP="00D90482">
            <w:pPr>
              <w:rPr>
                <w:color w:val="000000"/>
                <w:sz w:val="18"/>
                <w:szCs w:val="18"/>
              </w:rPr>
            </w:pPr>
            <w:r w:rsidRPr="001A29AE">
              <w:rPr>
                <w:color w:val="000000"/>
                <w:sz w:val="18"/>
                <w:szCs w:val="18"/>
              </w:rPr>
              <w:t>Saadud tegevuskulude sihtfinantseerimine</w:t>
            </w:r>
          </w:p>
        </w:tc>
        <w:tc>
          <w:tcPr>
            <w:tcW w:w="1420" w:type="dxa"/>
            <w:tcBorders>
              <w:top w:val="nil"/>
              <w:left w:val="nil"/>
              <w:bottom w:val="single" w:sz="4" w:space="0" w:color="auto"/>
              <w:right w:val="single" w:sz="4" w:space="0" w:color="auto"/>
            </w:tcBorders>
            <w:shd w:val="clear" w:color="auto" w:fill="auto"/>
            <w:noWrap/>
            <w:vAlign w:val="bottom"/>
            <w:hideMark/>
          </w:tcPr>
          <w:p w14:paraId="157ABF9F" w14:textId="77777777" w:rsidR="00A10ED6" w:rsidRPr="001A29AE" w:rsidRDefault="00A10ED6" w:rsidP="00D90482">
            <w:pPr>
              <w:jc w:val="right"/>
              <w:rPr>
                <w:sz w:val="18"/>
                <w:szCs w:val="18"/>
              </w:rPr>
            </w:pPr>
            <w:r w:rsidRPr="001A29AE">
              <w:rPr>
                <w:sz w:val="18"/>
                <w:szCs w:val="18"/>
              </w:rPr>
              <w:t>1 414 847</w:t>
            </w:r>
          </w:p>
        </w:tc>
        <w:tc>
          <w:tcPr>
            <w:tcW w:w="1263" w:type="dxa"/>
            <w:tcBorders>
              <w:top w:val="nil"/>
              <w:left w:val="nil"/>
              <w:bottom w:val="single" w:sz="4" w:space="0" w:color="auto"/>
              <w:right w:val="single" w:sz="4" w:space="0" w:color="auto"/>
            </w:tcBorders>
            <w:shd w:val="clear" w:color="auto" w:fill="auto"/>
            <w:noWrap/>
            <w:vAlign w:val="bottom"/>
            <w:hideMark/>
          </w:tcPr>
          <w:p w14:paraId="2115E957" w14:textId="77777777" w:rsidR="00A10ED6" w:rsidRPr="001A29AE" w:rsidRDefault="00A10ED6" w:rsidP="00D90482">
            <w:pPr>
              <w:jc w:val="right"/>
              <w:rPr>
                <w:sz w:val="18"/>
                <w:szCs w:val="18"/>
              </w:rPr>
            </w:pPr>
            <w:r w:rsidRPr="001A29AE">
              <w:rPr>
                <w:sz w:val="18"/>
                <w:szCs w:val="18"/>
              </w:rPr>
              <w:t>1 596 517</w:t>
            </w:r>
          </w:p>
        </w:tc>
        <w:tc>
          <w:tcPr>
            <w:tcW w:w="1263" w:type="dxa"/>
            <w:tcBorders>
              <w:top w:val="nil"/>
              <w:left w:val="nil"/>
              <w:bottom w:val="single" w:sz="4" w:space="0" w:color="auto"/>
              <w:right w:val="single" w:sz="4" w:space="0" w:color="auto"/>
            </w:tcBorders>
            <w:shd w:val="clear" w:color="auto" w:fill="auto"/>
            <w:noWrap/>
            <w:vAlign w:val="bottom"/>
            <w:hideMark/>
          </w:tcPr>
          <w:p w14:paraId="60A57962" w14:textId="77777777" w:rsidR="00A10ED6" w:rsidRPr="001A29AE" w:rsidRDefault="00A10ED6" w:rsidP="00D90482">
            <w:pPr>
              <w:jc w:val="right"/>
              <w:rPr>
                <w:sz w:val="18"/>
                <w:szCs w:val="18"/>
              </w:rPr>
            </w:pPr>
            <w:r w:rsidRPr="001A29AE">
              <w:rPr>
                <w:sz w:val="18"/>
                <w:szCs w:val="18"/>
              </w:rPr>
              <w:t>532 610</w:t>
            </w:r>
          </w:p>
        </w:tc>
        <w:tc>
          <w:tcPr>
            <w:tcW w:w="1157" w:type="dxa"/>
            <w:tcBorders>
              <w:top w:val="nil"/>
              <w:left w:val="nil"/>
              <w:bottom w:val="single" w:sz="4" w:space="0" w:color="auto"/>
              <w:right w:val="single" w:sz="4" w:space="0" w:color="auto"/>
            </w:tcBorders>
            <w:shd w:val="clear" w:color="auto" w:fill="auto"/>
            <w:noWrap/>
            <w:vAlign w:val="bottom"/>
            <w:hideMark/>
          </w:tcPr>
          <w:p w14:paraId="472E8915" w14:textId="77777777" w:rsidR="00A10ED6" w:rsidRPr="001A29AE" w:rsidRDefault="00A10ED6" w:rsidP="00D90482">
            <w:pPr>
              <w:jc w:val="right"/>
              <w:rPr>
                <w:sz w:val="18"/>
                <w:szCs w:val="18"/>
              </w:rPr>
            </w:pPr>
            <w:r w:rsidRPr="001A29AE">
              <w:rPr>
                <w:sz w:val="18"/>
                <w:szCs w:val="18"/>
              </w:rPr>
              <w:t>-67%</w:t>
            </w:r>
          </w:p>
        </w:tc>
        <w:tc>
          <w:tcPr>
            <w:tcW w:w="1134" w:type="dxa"/>
            <w:tcBorders>
              <w:top w:val="nil"/>
              <w:left w:val="nil"/>
              <w:bottom w:val="single" w:sz="4" w:space="0" w:color="auto"/>
              <w:right w:val="single" w:sz="4" w:space="0" w:color="auto"/>
            </w:tcBorders>
            <w:shd w:val="clear" w:color="auto" w:fill="auto"/>
            <w:noWrap/>
            <w:vAlign w:val="bottom"/>
            <w:hideMark/>
          </w:tcPr>
          <w:p w14:paraId="5F4DB45B" w14:textId="77777777" w:rsidR="00A10ED6" w:rsidRPr="001A29AE" w:rsidRDefault="00A10ED6" w:rsidP="00D90482">
            <w:pPr>
              <w:jc w:val="right"/>
              <w:rPr>
                <w:sz w:val="18"/>
                <w:szCs w:val="18"/>
              </w:rPr>
            </w:pPr>
            <w:r w:rsidRPr="001A29AE">
              <w:rPr>
                <w:sz w:val="18"/>
                <w:szCs w:val="18"/>
              </w:rPr>
              <w:t>-62%</w:t>
            </w:r>
          </w:p>
        </w:tc>
      </w:tr>
      <w:tr w:rsidR="00A10ED6" w:rsidRPr="001A29AE" w14:paraId="5B6B956F" w14:textId="77777777" w:rsidTr="007A6940">
        <w:trPr>
          <w:trHeight w:val="221"/>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64557899" w14:textId="77777777" w:rsidR="00A10ED6" w:rsidRPr="001A29AE" w:rsidRDefault="00A10ED6" w:rsidP="00D90482">
            <w:pPr>
              <w:rPr>
                <w:color w:val="000000"/>
                <w:sz w:val="18"/>
                <w:szCs w:val="18"/>
              </w:rPr>
            </w:pPr>
            <w:r w:rsidRPr="001A29AE">
              <w:rPr>
                <w:color w:val="000000"/>
                <w:sz w:val="18"/>
                <w:szCs w:val="18"/>
              </w:rPr>
              <w:t>Saadud tegevustoetused</w:t>
            </w:r>
          </w:p>
        </w:tc>
        <w:tc>
          <w:tcPr>
            <w:tcW w:w="1420" w:type="dxa"/>
            <w:tcBorders>
              <w:top w:val="nil"/>
              <w:left w:val="nil"/>
              <w:bottom w:val="single" w:sz="4" w:space="0" w:color="auto"/>
              <w:right w:val="single" w:sz="4" w:space="0" w:color="auto"/>
            </w:tcBorders>
            <w:shd w:val="clear" w:color="auto" w:fill="auto"/>
            <w:noWrap/>
            <w:vAlign w:val="bottom"/>
            <w:hideMark/>
          </w:tcPr>
          <w:p w14:paraId="3E007659" w14:textId="77777777" w:rsidR="00A10ED6" w:rsidRPr="001A29AE" w:rsidRDefault="00A10ED6" w:rsidP="00D90482">
            <w:pPr>
              <w:jc w:val="right"/>
              <w:rPr>
                <w:sz w:val="18"/>
                <w:szCs w:val="18"/>
              </w:rPr>
            </w:pPr>
            <w:r w:rsidRPr="001A29AE">
              <w:rPr>
                <w:sz w:val="18"/>
                <w:szCs w:val="18"/>
              </w:rPr>
              <w:t>1 637 086</w:t>
            </w:r>
          </w:p>
        </w:tc>
        <w:tc>
          <w:tcPr>
            <w:tcW w:w="1263" w:type="dxa"/>
            <w:tcBorders>
              <w:top w:val="nil"/>
              <w:left w:val="nil"/>
              <w:bottom w:val="single" w:sz="4" w:space="0" w:color="auto"/>
              <w:right w:val="single" w:sz="4" w:space="0" w:color="auto"/>
            </w:tcBorders>
            <w:shd w:val="clear" w:color="auto" w:fill="auto"/>
            <w:noWrap/>
            <w:vAlign w:val="bottom"/>
            <w:hideMark/>
          </w:tcPr>
          <w:p w14:paraId="32C91C55" w14:textId="77777777" w:rsidR="00A10ED6" w:rsidRPr="001A29AE" w:rsidRDefault="00A10ED6" w:rsidP="00D90482">
            <w:pPr>
              <w:jc w:val="right"/>
              <w:rPr>
                <w:sz w:val="18"/>
                <w:szCs w:val="18"/>
              </w:rPr>
            </w:pPr>
            <w:r w:rsidRPr="001A29AE">
              <w:rPr>
                <w:sz w:val="18"/>
                <w:szCs w:val="18"/>
              </w:rPr>
              <w:t>1 421 906</w:t>
            </w:r>
          </w:p>
        </w:tc>
        <w:tc>
          <w:tcPr>
            <w:tcW w:w="1263" w:type="dxa"/>
            <w:tcBorders>
              <w:top w:val="nil"/>
              <w:left w:val="nil"/>
              <w:bottom w:val="single" w:sz="4" w:space="0" w:color="auto"/>
              <w:right w:val="single" w:sz="4" w:space="0" w:color="auto"/>
            </w:tcBorders>
            <w:shd w:val="clear" w:color="auto" w:fill="auto"/>
            <w:noWrap/>
            <w:vAlign w:val="bottom"/>
            <w:hideMark/>
          </w:tcPr>
          <w:p w14:paraId="6850C736" w14:textId="77777777" w:rsidR="00A10ED6" w:rsidRPr="001A29AE" w:rsidRDefault="00A10ED6" w:rsidP="00D90482">
            <w:pPr>
              <w:jc w:val="right"/>
              <w:rPr>
                <w:sz w:val="18"/>
                <w:szCs w:val="18"/>
              </w:rPr>
            </w:pPr>
            <w:r w:rsidRPr="001A29AE">
              <w:rPr>
                <w:sz w:val="18"/>
                <w:szCs w:val="18"/>
              </w:rPr>
              <w:t>3 000</w:t>
            </w:r>
          </w:p>
        </w:tc>
        <w:tc>
          <w:tcPr>
            <w:tcW w:w="1157" w:type="dxa"/>
            <w:tcBorders>
              <w:top w:val="nil"/>
              <w:left w:val="nil"/>
              <w:bottom w:val="single" w:sz="4" w:space="0" w:color="auto"/>
              <w:right w:val="single" w:sz="4" w:space="0" w:color="auto"/>
            </w:tcBorders>
            <w:shd w:val="clear" w:color="auto" w:fill="auto"/>
            <w:noWrap/>
            <w:vAlign w:val="bottom"/>
            <w:hideMark/>
          </w:tcPr>
          <w:p w14:paraId="7DF756C1" w14:textId="77777777" w:rsidR="00A10ED6" w:rsidRPr="001A29AE" w:rsidRDefault="00A10ED6" w:rsidP="00D90482">
            <w:pPr>
              <w:jc w:val="right"/>
              <w:rPr>
                <w:sz w:val="18"/>
                <w:szCs w:val="18"/>
              </w:rPr>
            </w:pPr>
            <w:r w:rsidRPr="001A29AE">
              <w:rPr>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14C818C9" w14:textId="77777777" w:rsidR="00A10ED6" w:rsidRPr="001A29AE" w:rsidRDefault="00A10ED6" w:rsidP="00D90482">
            <w:pPr>
              <w:jc w:val="right"/>
              <w:rPr>
                <w:sz w:val="18"/>
                <w:szCs w:val="18"/>
              </w:rPr>
            </w:pPr>
            <w:r w:rsidRPr="001A29AE">
              <w:rPr>
                <w:sz w:val="18"/>
                <w:szCs w:val="18"/>
              </w:rPr>
              <w:t>-100%</w:t>
            </w:r>
          </w:p>
        </w:tc>
      </w:tr>
      <w:tr w:rsidR="00A10ED6" w:rsidRPr="001A29AE" w14:paraId="6EF05998" w14:textId="77777777" w:rsidTr="007A6940">
        <w:trPr>
          <w:trHeight w:val="221"/>
        </w:trPr>
        <w:tc>
          <w:tcPr>
            <w:tcW w:w="4536" w:type="dxa"/>
            <w:tcBorders>
              <w:top w:val="nil"/>
              <w:left w:val="single" w:sz="4" w:space="0" w:color="auto"/>
              <w:bottom w:val="single" w:sz="4" w:space="0" w:color="auto"/>
              <w:right w:val="single" w:sz="4" w:space="0" w:color="auto"/>
            </w:tcBorders>
            <w:shd w:val="clear" w:color="000000" w:fill="FFFFFF"/>
            <w:hideMark/>
          </w:tcPr>
          <w:p w14:paraId="4950A8ED" w14:textId="77777777" w:rsidR="00A10ED6" w:rsidRPr="001A29AE" w:rsidRDefault="00A10ED6" w:rsidP="00D90482">
            <w:pPr>
              <w:rPr>
                <w:color w:val="000000"/>
                <w:sz w:val="18"/>
                <w:szCs w:val="18"/>
              </w:rPr>
            </w:pPr>
            <w:r w:rsidRPr="001A29AE">
              <w:rPr>
                <w:color w:val="000000"/>
                <w:sz w:val="18"/>
                <w:szCs w:val="18"/>
              </w:rPr>
              <w:t>Tasandusfond</w:t>
            </w:r>
          </w:p>
        </w:tc>
        <w:tc>
          <w:tcPr>
            <w:tcW w:w="1420" w:type="dxa"/>
            <w:tcBorders>
              <w:top w:val="nil"/>
              <w:left w:val="nil"/>
              <w:bottom w:val="single" w:sz="4" w:space="0" w:color="auto"/>
              <w:right w:val="single" w:sz="4" w:space="0" w:color="auto"/>
            </w:tcBorders>
            <w:shd w:val="clear" w:color="auto" w:fill="auto"/>
            <w:noWrap/>
            <w:vAlign w:val="bottom"/>
            <w:hideMark/>
          </w:tcPr>
          <w:p w14:paraId="366D71A0" w14:textId="77777777" w:rsidR="00A10ED6" w:rsidRPr="001A29AE" w:rsidRDefault="00A10ED6" w:rsidP="00D90482">
            <w:pPr>
              <w:jc w:val="right"/>
              <w:rPr>
                <w:sz w:val="18"/>
                <w:szCs w:val="18"/>
              </w:rPr>
            </w:pPr>
            <w:r w:rsidRPr="001A29AE">
              <w:rPr>
                <w:sz w:val="18"/>
                <w:szCs w:val="18"/>
              </w:rPr>
              <w:t>15 884 346</w:t>
            </w:r>
          </w:p>
        </w:tc>
        <w:tc>
          <w:tcPr>
            <w:tcW w:w="1263" w:type="dxa"/>
            <w:tcBorders>
              <w:top w:val="nil"/>
              <w:left w:val="nil"/>
              <w:bottom w:val="single" w:sz="4" w:space="0" w:color="auto"/>
              <w:right w:val="single" w:sz="4" w:space="0" w:color="auto"/>
            </w:tcBorders>
            <w:shd w:val="clear" w:color="auto" w:fill="auto"/>
            <w:noWrap/>
            <w:vAlign w:val="bottom"/>
            <w:hideMark/>
          </w:tcPr>
          <w:p w14:paraId="1FACE5B0" w14:textId="77777777" w:rsidR="00A10ED6" w:rsidRPr="001A29AE" w:rsidRDefault="00A10ED6" w:rsidP="00D90482">
            <w:pPr>
              <w:jc w:val="right"/>
              <w:rPr>
                <w:sz w:val="18"/>
                <w:szCs w:val="18"/>
              </w:rPr>
            </w:pPr>
            <w:r w:rsidRPr="001A29AE">
              <w:rPr>
                <w:sz w:val="18"/>
                <w:szCs w:val="18"/>
              </w:rPr>
              <w:t>16 088 183</w:t>
            </w:r>
          </w:p>
        </w:tc>
        <w:tc>
          <w:tcPr>
            <w:tcW w:w="1263" w:type="dxa"/>
            <w:tcBorders>
              <w:top w:val="nil"/>
              <w:left w:val="nil"/>
              <w:bottom w:val="single" w:sz="4" w:space="0" w:color="auto"/>
              <w:right w:val="single" w:sz="4" w:space="0" w:color="auto"/>
            </w:tcBorders>
            <w:shd w:val="clear" w:color="auto" w:fill="auto"/>
            <w:noWrap/>
            <w:vAlign w:val="bottom"/>
            <w:hideMark/>
          </w:tcPr>
          <w:p w14:paraId="46F44D41" w14:textId="77777777" w:rsidR="00A10ED6" w:rsidRPr="001A29AE" w:rsidRDefault="00A10ED6" w:rsidP="00D90482">
            <w:pPr>
              <w:jc w:val="right"/>
              <w:rPr>
                <w:sz w:val="18"/>
                <w:szCs w:val="18"/>
              </w:rPr>
            </w:pPr>
            <w:r w:rsidRPr="001A29AE">
              <w:rPr>
                <w:sz w:val="18"/>
                <w:szCs w:val="18"/>
              </w:rPr>
              <w:t>15 600 000</w:t>
            </w:r>
          </w:p>
        </w:tc>
        <w:tc>
          <w:tcPr>
            <w:tcW w:w="1157" w:type="dxa"/>
            <w:tcBorders>
              <w:top w:val="nil"/>
              <w:left w:val="nil"/>
              <w:bottom w:val="single" w:sz="4" w:space="0" w:color="auto"/>
              <w:right w:val="single" w:sz="4" w:space="0" w:color="auto"/>
            </w:tcBorders>
            <w:shd w:val="clear" w:color="auto" w:fill="auto"/>
            <w:noWrap/>
            <w:vAlign w:val="bottom"/>
            <w:hideMark/>
          </w:tcPr>
          <w:p w14:paraId="254498EC" w14:textId="77777777" w:rsidR="00A10ED6" w:rsidRPr="001A29AE" w:rsidRDefault="00A10ED6" w:rsidP="00D90482">
            <w:pPr>
              <w:jc w:val="right"/>
              <w:rPr>
                <w:sz w:val="18"/>
                <w:szCs w:val="18"/>
              </w:rPr>
            </w:pPr>
            <w:r w:rsidRPr="001A29AE">
              <w:rPr>
                <w:sz w:val="18"/>
                <w:szCs w:val="18"/>
              </w:rPr>
              <w:t>-3%</w:t>
            </w:r>
          </w:p>
        </w:tc>
        <w:tc>
          <w:tcPr>
            <w:tcW w:w="1134" w:type="dxa"/>
            <w:tcBorders>
              <w:top w:val="nil"/>
              <w:left w:val="nil"/>
              <w:bottom w:val="single" w:sz="4" w:space="0" w:color="auto"/>
              <w:right w:val="single" w:sz="4" w:space="0" w:color="auto"/>
            </w:tcBorders>
            <w:shd w:val="clear" w:color="auto" w:fill="auto"/>
            <w:noWrap/>
            <w:vAlign w:val="bottom"/>
            <w:hideMark/>
          </w:tcPr>
          <w:p w14:paraId="53AB5533" w14:textId="77777777" w:rsidR="00A10ED6" w:rsidRPr="001A29AE" w:rsidRDefault="00A10ED6" w:rsidP="00D90482">
            <w:pPr>
              <w:jc w:val="right"/>
              <w:rPr>
                <w:sz w:val="18"/>
                <w:szCs w:val="18"/>
              </w:rPr>
            </w:pPr>
            <w:r w:rsidRPr="001A29AE">
              <w:rPr>
                <w:sz w:val="18"/>
                <w:szCs w:val="18"/>
              </w:rPr>
              <w:t>-2%</w:t>
            </w:r>
          </w:p>
        </w:tc>
      </w:tr>
      <w:tr w:rsidR="00A10ED6" w:rsidRPr="001A29AE" w14:paraId="12C541F3" w14:textId="77777777" w:rsidTr="007A6940">
        <w:trPr>
          <w:trHeight w:val="221"/>
        </w:trPr>
        <w:tc>
          <w:tcPr>
            <w:tcW w:w="4536" w:type="dxa"/>
            <w:tcBorders>
              <w:top w:val="nil"/>
              <w:left w:val="single" w:sz="4" w:space="0" w:color="auto"/>
              <w:bottom w:val="single" w:sz="4" w:space="0" w:color="auto"/>
              <w:right w:val="single" w:sz="4" w:space="0" w:color="auto"/>
            </w:tcBorders>
            <w:shd w:val="clear" w:color="000000" w:fill="FFFFFF"/>
            <w:hideMark/>
          </w:tcPr>
          <w:p w14:paraId="15AA14C8" w14:textId="77777777" w:rsidR="00A10ED6" w:rsidRPr="001A29AE" w:rsidRDefault="00A10ED6" w:rsidP="00D90482">
            <w:pPr>
              <w:rPr>
                <w:color w:val="000000"/>
                <w:sz w:val="18"/>
                <w:szCs w:val="18"/>
              </w:rPr>
            </w:pPr>
            <w:r w:rsidRPr="001A29AE">
              <w:rPr>
                <w:color w:val="000000"/>
                <w:sz w:val="18"/>
                <w:szCs w:val="18"/>
              </w:rPr>
              <w:t>Toetusfond</w:t>
            </w:r>
          </w:p>
        </w:tc>
        <w:tc>
          <w:tcPr>
            <w:tcW w:w="1420" w:type="dxa"/>
            <w:tcBorders>
              <w:top w:val="nil"/>
              <w:left w:val="nil"/>
              <w:bottom w:val="single" w:sz="4" w:space="0" w:color="auto"/>
              <w:right w:val="single" w:sz="4" w:space="0" w:color="auto"/>
            </w:tcBorders>
            <w:shd w:val="clear" w:color="auto" w:fill="auto"/>
            <w:noWrap/>
            <w:vAlign w:val="bottom"/>
            <w:hideMark/>
          </w:tcPr>
          <w:p w14:paraId="38EBFA2C" w14:textId="77777777" w:rsidR="00A10ED6" w:rsidRPr="001A29AE" w:rsidRDefault="00A10ED6" w:rsidP="00D90482">
            <w:pPr>
              <w:jc w:val="right"/>
              <w:rPr>
                <w:sz w:val="18"/>
                <w:szCs w:val="18"/>
              </w:rPr>
            </w:pPr>
            <w:r w:rsidRPr="001A29AE">
              <w:rPr>
                <w:sz w:val="18"/>
                <w:szCs w:val="18"/>
              </w:rPr>
              <w:t>17 596 599</w:t>
            </w:r>
          </w:p>
        </w:tc>
        <w:tc>
          <w:tcPr>
            <w:tcW w:w="1263" w:type="dxa"/>
            <w:tcBorders>
              <w:top w:val="nil"/>
              <w:left w:val="nil"/>
              <w:bottom w:val="single" w:sz="4" w:space="0" w:color="auto"/>
              <w:right w:val="single" w:sz="4" w:space="0" w:color="auto"/>
            </w:tcBorders>
            <w:shd w:val="clear" w:color="auto" w:fill="auto"/>
            <w:noWrap/>
            <w:vAlign w:val="bottom"/>
            <w:hideMark/>
          </w:tcPr>
          <w:p w14:paraId="4FE948B1" w14:textId="77777777" w:rsidR="00A10ED6" w:rsidRPr="001A29AE" w:rsidRDefault="00A10ED6" w:rsidP="00D90482">
            <w:pPr>
              <w:jc w:val="right"/>
              <w:rPr>
                <w:sz w:val="18"/>
                <w:szCs w:val="18"/>
              </w:rPr>
            </w:pPr>
            <w:r w:rsidRPr="001A29AE">
              <w:rPr>
                <w:sz w:val="18"/>
                <w:szCs w:val="18"/>
              </w:rPr>
              <w:t>16 300 251</w:t>
            </w:r>
          </w:p>
        </w:tc>
        <w:tc>
          <w:tcPr>
            <w:tcW w:w="1263" w:type="dxa"/>
            <w:tcBorders>
              <w:top w:val="nil"/>
              <w:left w:val="nil"/>
              <w:bottom w:val="single" w:sz="4" w:space="0" w:color="auto"/>
              <w:right w:val="single" w:sz="4" w:space="0" w:color="auto"/>
            </w:tcBorders>
            <w:shd w:val="clear" w:color="auto" w:fill="auto"/>
            <w:noWrap/>
            <w:vAlign w:val="bottom"/>
            <w:hideMark/>
          </w:tcPr>
          <w:p w14:paraId="43969EEB" w14:textId="77777777" w:rsidR="00A10ED6" w:rsidRPr="001A29AE" w:rsidRDefault="00A10ED6" w:rsidP="00D90482">
            <w:pPr>
              <w:jc w:val="right"/>
              <w:rPr>
                <w:sz w:val="18"/>
                <w:szCs w:val="18"/>
              </w:rPr>
            </w:pPr>
            <w:r w:rsidRPr="001A29AE">
              <w:rPr>
                <w:sz w:val="18"/>
                <w:szCs w:val="18"/>
              </w:rPr>
              <w:t>18 363 989</w:t>
            </w:r>
          </w:p>
        </w:tc>
        <w:tc>
          <w:tcPr>
            <w:tcW w:w="1157" w:type="dxa"/>
            <w:tcBorders>
              <w:top w:val="nil"/>
              <w:left w:val="nil"/>
              <w:bottom w:val="single" w:sz="4" w:space="0" w:color="auto"/>
              <w:right w:val="single" w:sz="4" w:space="0" w:color="auto"/>
            </w:tcBorders>
            <w:shd w:val="clear" w:color="auto" w:fill="auto"/>
            <w:noWrap/>
            <w:vAlign w:val="bottom"/>
            <w:hideMark/>
          </w:tcPr>
          <w:p w14:paraId="045B7770" w14:textId="77777777" w:rsidR="00A10ED6" w:rsidRPr="001A29AE" w:rsidRDefault="00A10ED6" w:rsidP="00D90482">
            <w:pPr>
              <w:jc w:val="right"/>
              <w:rPr>
                <w:sz w:val="18"/>
                <w:szCs w:val="18"/>
              </w:rPr>
            </w:pPr>
            <w:r w:rsidRPr="001A29AE">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14:paraId="4401C3E7" w14:textId="77777777" w:rsidR="00A10ED6" w:rsidRPr="001A29AE" w:rsidRDefault="00A10ED6" w:rsidP="00D90482">
            <w:pPr>
              <w:jc w:val="right"/>
              <w:rPr>
                <w:sz w:val="18"/>
                <w:szCs w:val="18"/>
              </w:rPr>
            </w:pPr>
            <w:r w:rsidRPr="001A29AE">
              <w:rPr>
                <w:sz w:val="18"/>
                <w:szCs w:val="18"/>
              </w:rPr>
              <w:t>4%</w:t>
            </w:r>
          </w:p>
        </w:tc>
      </w:tr>
      <w:tr w:rsidR="00A10ED6" w:rsidRPr="001A29AE" w14:paraId="16F4FF79" w14:textId="77777777" w:rsidTr="007A6940">
        <w:trPr>
          <w:trHeight w:val="221"/>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347FB044" w14:textId="77777777" w:rsidR="00A10ED6" w:rsidRPr="001A29AE" w:rsidRDefault="00A10ED6" w:rsidP="00D90482">
            <w:pPr>
              <w:rPr>
                <w:b/>
                <w:bCs/>
                <w:color w:val="000000"/>
                <w:sz w:val="18"/>
                <w:szCs w:val="18"/>
              </w:rPr>
            </w:pPr>
            <w:r w:rsidRPr="001A29AE">
              <w:rPr>
                <w:b/>
                <w:bCs/>
                <w:color w:val="000000"/>
                <w:sz w:val="18"/>
                <w:szCs w:val="18"/>
              </w:rPr>
              <w:t>Muud tegevustulud</w:t>
            </w:r>
          </w:p>
        </w:tc>
        <w:tc>
          <w:tcPr>
            <w:tcW w:w="1420" w:type="dxa"/>
            <w:tcBorders>
              <w:top w:val="nil"/>
              <w:left w:val="nil"/>
              <w:bottom w:val="single" w:sz="4" w:space="0" w:color="auto"/>
              <w:right w:val="single" w:sz="4" w:space="0" w:color="auto"/>
            </w:tcBorders>
            <w:shd w:val="clear" w:color="auto" w:fill="auto"/>
            <w:noWrap/>
            <w:vAlign w:val="bottom"/>
            <w:hideMark/>
          </w:tcPr>
          <w:p w14:paraId="2199E1E5" w14:textId="77777777" w:rsidR="00A10ED6" w:rsidRPr="001A29AE" w:rsidRDefault="00A10ED6" w:rsidP="00D90482">
            <w:pPr>
              <w:jc w:val="right"/>
              <w:rPr>
                <w:b/>
                <w:bCs/>
                <w:sz w:val="18"/>
                <w:szCs w:val="18"/>
              </w:rPr>
            </w:pPr>
            <w:r w:rsidRPr="001A29AE">
              <w:rPr>
                <w:b/>
                <w:bCs/>
                <w:sz w:val="18"/>
                <w:szCs w:val="18"/>
              </w:rPr>
              <w:t>139 062</w:t>
            </w:r>
          </w:p>
        </w:tc>
        <w:tc>
          <w:tcPr>
            <w:tcW w:w="1263" w:type="dxa"/>
            <w:tcBorders>
              <w:top w:val="nil"/>
              <w:left w:val="nil"/>
              <w:bottom w:val="single" w:sz="4" w:space="0" w:color="auto"/>
              <w:right w:val="single" w:sz="4" w:space="0" w:color="auto"/>
            </w:tcBorders>
            <w:shd w:val="clear" w:color="auto" w:fill="auto"/>
            <w:noWrap/>
            <w:vAlign w:val="bottom"/>
            <w:hideMark/>
          </w:tcPr>
          <w:p w14:paraId="277BC2B8" w14:textId="77777777" w:rsidR="00A10ED6" w:rsidRPr="001A29AE" w:rsidRDefault="00A10ED6" w:rsidP="00D90482">
            <w:pPr>
              <w:jc w:val="right"/>
              <w:rPr>
                <w:b/>
                <w:bCs/>
                <w:sz w:val="18"/>
                <w:szCs w:val="18"/>
              </w:rPr>
            </w:pPr>
            <w:r w:rsidRPr="001A29AE">
              <w:rPr>
                <w:b/>
                <w:bCs/>
                <w:sz w:val="18"/>
                <w:szCs w:val="18"/>
              </w:rPr>
              <w:t>114 131</w:t>
            </w:r>
          </w:p>
        </w:tc>
        <w:tc>
          <w:tcPr>
            <w:tcW w:w="1263" w:type="dxa"/>
            <w:tcBorders>
              <w:top w:val="nil"/>
              <w:left w:val="nil"/>
              <w:bottom w:val="single" w:sz="4" w:space="0" w:color="auto"/>
              <w:right w:val="single" w:sz="4" w:space="0" w:color="auto"/>
            </w:tcBorders>
            <w:shd w:val="clear" w:color="auto" w:fill="auto"/>
            <w:noWrap/>
            <w:vAlign w:val="bottom"/>
            <w:hideMark/>
          </w:tcPr>
          <w:p w14:paraId="51E9CCFB" w14:textId="77777777" w:rsidR="00A10ED6" w:rsidRPr="001A29AE" w:rsidRDefault="00A10ED6" w:rsidP="00D90482">
            <w:pPr>
              <w:jc w:val="right"/>
              <w:rPr>
                <w:b/>
                <w:bCs/>
                <w:sz w:val="18"/>
                <w:szCs w:val="18"/>
              </w:rPr>
            </w:pPr>
            <w:r w:rsidRPr="001A29AE">
              <w:rPr>
                <w:b/>
                <w:bCs/>
                <w:sz w:val="18"/>
                <w:szCs w:val="18"/>
              </w:rPr>
              <w:t>113 427</w:t>
            </w:r>
          </w:p>
        </w:tc>
        <w:tc>
          <w:tcPr>
            <w:tcW w:w="1157" w:type="dxa"/>
            <w:tcBorders>
              <w:top w:val="nil"/>
              <w:left w:val="nil"/>
              <w:bottom w:val="single" w:sz="4" w:space="0" w:color="auto"/>
              <w:right w:val="single" w:sz="4" w:space="0" w:color="auto"/>
            </w:tcBorders>
            <w:shd w:val="clear" w:color="auto" w:fill="auto"/>
            <w:noWrap/>
            <w:vAlign w:val="bottom"/>
            <w:hideMark/>
          </w:tcPr>
          <w:p w14:paraId="1169A59C" w14:textId="77777777" w:rsidR="00A10ED6" w:rsidRPr="001A29AE" w:rsidRDefault="00A10ED6" w:rsidP="00D90482">
            <w:pPr>
              <w:jc w:val="right"/>
              <w:rPr>
                <w:sz w:val="18"/>
                <w:szCs w:val="18"/>
              </w:rPr>
            </w:pPr>
            <w:r w:rsidRPr="001A29AE">
              <w:rPr>
                <w:sz w:val="18"/>
                <w:szCs w:val="18"/>
              </w:rPr>
              <w:t>-1%</w:t>
            </w:r>
          </w:p>
        </w:tc>
        <w:tc>
          <w:tcPr>
            <w:tcW w:w="1134" w:type="dxa"/>
            <w:tcBorders>
              <w:top w:val="nil"/>
              <w:left w:val="nil"/>
              <w:bottom w:val="single" w:sz="4" w:space="0" w:color="auto"/>
              <w:right w:val="single" w:sz="4" w:space="0" w:color="auto"/>
            </w:tcBorders>
            <w:shd w:val="clear" w:color="auto" w:fill="auto"/>
            <w:noWrap/>
            <w:vAlign w:val="bottom"/>
            <w:hideMark/>
          </w:tcPr>
          <w:p w14:paraId="1D02FEC8" w14:textId="77777777" w:rsidR="00A10ED6" w:rsidRPr="001A29AE" w:rsidRDefault="00A10ED6" w:rsidP="00D90482">
            <w:pPr>
              <w:jc w:val="right"/>
              <w:rPr>
                <w:sz w:val="18"/>
                <w:szCs w:val="18"/>
              </w:rPr>
            </w:pPr>
            <w:r w:rsidRPr="001A29AE">
              <w:rPr>
                <w:sz w:val="18"/>
                <w:szCs w:val="18"/>
              </w:rPr>
              <w:t>-18%</w:t>
            </w:r>
          </w:p>
        </w:tc>
      </w:tr>
      <w:tr w:rsidR="00A10ED6" w:rsidRPr="001A29AE" w14:paraId="06A6C483" w14:textId="77777777" w:rsidTr="007A6940">
        <w:trPr>
          <w:trHeight w:val="221"/>
        </w:trPr>
        <w:tc>
          <w:tcPr>
            <w:tcW w:w="4536" w:type="dxa"/>
            <w:tcBorders>
              <w:top w:val="nil"/>
              <w:left w:val="single" w:sz="4" w:space="0" w:color="auto"/>
              <w:bottom w:val="single" w:sz="4" w:space="0" w:color="auto"/>
              <w:right w:val="single" w:sz="4" w:space="0" w:color="auto"/>
            </w:tcBorders>
            <w:shd w:val="clear" w:color="auto" w:fill="auto"/>
            <w:hideMark/>
          </w:tcPr>
          <w:p w14:paraId="4FF97D01" w14:textId="77777777" w:rsidR="00A10ED6" w:rsidRPr="001A29AE" w:rsidRDefault="00A10ED6" w:rsidP="00D90482">
            <w:pPr>
              <w:rPr>
                <w:sz w:val="18"/>
                <w:szCs w:val="18"/>
              </w:rPr>
            </w:pPr>
            <w:r w:rsidRPr="001A29AE">
              <w:rPr>
                <w:sz w:val="18"/>
                <w:szCs w:val="18"/>
              </w:rPr>
              <w:t>Tulud varude müügist</w:t>
            </w:r>
          </w:p>
        </w:tc>
        <w:tc>
          <w:tcPr>
            <w:tcW w:w="1420" w:type="dxa"/>
            <w:tcBorders>
              <w:top w:val="nil"/>
              <w:left w:val="nil"/>
              <w:bottom w:val="single" w:sz="4" w:space="0" w:color="auto"/>
              <w:right w:val="single" w:sz="4" w:space="0" w:color="auto"/>
            </w:tcBorders>
            <w:shd w:val="clear" w:color="auto" w:fill="auto"/>
            <w:noWrap/>
            <w:vAlign w:val="bottom"/>
            <w:hideMark/>
          </w:tcPr>
          <w:p w14:paraId="313D641C" w14:textId="77777777" w:rsidR="00A10ED6" w:rsidRPr="001A29AE" w:rsidRDefault="00A10ED6" w:rsidP="00D90482">
            <w:pPr>
              <w:jc w:val="right"/>
              <w:rPr>
                <w:sz w:val="18"/>
                <w:szCs w:val="18"/>
              </w:rPr>
            </w:pPr>
            <w:r w:rsidRPr="001A29AE">
              <w:rPr>
                <w:sz w:val="18"/>
                <w:szCs w:val="18"/>
              </w:rPr>
              <w:t>682</w:t>
            </w:r>
          </w:p>
        </w:tc>
        <w:tc>
          <w:tcPr>
            <w:tcW w:w="1263" w:type="dxa"/>
            <w:tcBorders>
              <w:top w:val="nil"/>
              <w:left w:val="nil"/>
              <w:bottom w:val="single" w:sz="4" w:space="0" w:color="auto"/>
              <w:right w:val="single" w:sz="4" w:space="0" w:color="auto"/>
            </w:tcBorders>
            <w:shd w:val="clear" w:color="auto" w:fill="auto"/>
            <w:noWrap/>
            <w:vAlign w:val="bottom"/>
            <w:hideMark/>
          </w:tcPr>
          <w:p w14:paraId="1B364A5C" w14:textId="77777777" w:rsidR="00A10ED6" w:rsidRPr="001A29AE" w:rsidRDefault="00A10ED6" w:rsidP="00D90482">
            <w:pPr>
              <w:jc w:val="right"/>
              <w:rPr>
                <w:sz w:val="18"/>
                <w:szCs w:val="18"/>
              </w:rPr>
            </w:pPr>
            <w:r w:rsidRPr="001A29AE">
              <w:rPr>
                <w:sz w:val="18"/>
                <w:szCs w:val="18"/>
              </w:rPr>
              <w:t>300</w:t>
            </w:r>
          </w:p>
        </w:tc>
        <w:tc>
          <w:tcPr>
            <w:tcW w:w="1263" w:type="dxa"/>
            <w:tcBorders>
              <w:top w:val="nil"/>
              <w:left w:val="nil"/>
              <w:bottom w:val="single" w:sz="4" w:space="0" w:color="auto"/>
              <w:right w:val="single" w:sz="4" w:space="0" w:color="auto"/>
            </w:tcBorders>
            <w:shd w:val="clear" w:color="auto" w:fill="auto"/>
            <w:noWrap/>
            <w:vAlign w:val="bottom"/>
            <w:hideMark/>
          </w:tcPr>
          <w:p w14:paraId="0CCF6A24" w14:textId="77777777" w:rsidR="00A10ED6" w:rsidRPr="001A29AE" w:rsidRDefault="00A10ED6" w:rsidP="00D90482">
            <w:pPr>
              <w:jc w:val="right"/>
              <w:rPr>
                <w:sz w:val="18"/>
                <w:szCs w:val="18"/>
              </w:rPr>
            </w:pPr>
            <w:r w:rsidRPr="001A29AE">
              <w:rPr>
                <w:sz w:val="18"/>
                <w:szCs w:val="18"/>
              </w:rPr>
              <w:t>400</w:t>
            </w:r>
          </w:p>
        </w:tc>
        <w:tc>
          <w:tcPr>
            <w:tcW w:w="1157" w:type="dxa"/>
            <w:tcBorders>
              <w:top w:val="nil"/>
              <w:left w:val="nil"/>
              <w:bottom w:val="single" w:sz="4" w:space="0" w:color="auto"/>
              <w:right w:val="single" w:sz="4" w:space="0" w:color="auto"/>
            </w:tcBorders>
            <w:shd w:val="clear" w:color="auto" w:fill="auto"/>
            <w:noWrap/>
            <w:vAlign w:val="bottom"/>
            <w:hideMark/>
          </w:tcPr>
          <w:p w14:paraId="0C279BD5" w14:textId="77777777" w:rsidR="00A10ED6" w:rsidRPr="001A29AE" w:rsidRDefault="00A10ED6" w:rsidP="00D90482">
            <w:pPr>
              <w:jc w:val="right"/>
              <w:rPr>
                <w:sz w:val="18"/>
                <w:szCs w:val="18"/>
              </w:rPr>
            </w:pPr>
            <w:r w:rsidRPr="001A29AE">
              <w:rPr>
                <w:sz w:val="18"/>
                <w:szCs w:val="18"/>
              </w:rPr>
              <w:t>33%</w:t>
            </w:r>
          </w:p>
        </w:tc>
        <w:tc>
          <w:tcPr>
            <w:tcW w:w="1134" w:type="dxa"/>
            <w:tcBorders>
              <w:top w:val="nil"/>
              <w:left w:val="nil"/>
              <w:bottom w:val="single" w:sz="4" w:space="0" w:color="auto"/>
              <w:right w:val="single" w:sz="4" w:space="0" w:color="auto"/>
            </w:tcBorders>
            <w:shd w:val="clear" w:color="auto" w:fill="auto"/>
            <w:noWrap/>
            <w:vAlign w:val="bottom"/>
            <w:hideMark/>
          </w:tcPr>
          <w:p w14:paraId="6691E90F" w14:textId="77777777" w:rsidR="00A10ED6" w:rsidRPr="001A29AE" w:rsidRDefault="00A10ED6" w:rsidP="00D90482">
            <w:pPr>
              <w:jc w:val="right"/>
              <w:rPr>
                <w:sz w:val="18"/>
                <w:szCs w:val="18"/>
              </w:rPr>
            </w:pPr>
            <w:r w:rsidRPr="001A29AE">
              <w:rPr>
                <w:sz w:val="18"/>
                <w:szCs w:val="18"/>
              </w:rPr>
              <w:t>-41%</w:t>
            </w:r>
          </w:p>
        </w:tc>
      </w:tr>
      <w:tr w:rsidR="00A10ED6" w:rsidRPr="001A29AE" w14:paraId="2F6BB018" w14:textId="77777777" w:rsidTr="007A6940">
        <w:trPr>
          <w:trHeight w:val="231"/>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6CD83D2" w14:textId="77777777" w:rsidR="00A10ED6" w:rsidRPr="001A29AE" w:rsidRDefault="00A10ED6" w:rsidP="00D90482">
            <w:pPr>
              <w:rPr>
                <w:color w:val="000000"/>
                <w:sz w:val="18"/>
                <w:szCs w:val="18"/>
              </w:rPr>
            </w:pPr>
            <w:r w:rsidRPr="001A29AE">
              <w:rPr>
                <w:color w:val="000000"/>
                <w:sz w:val="18"/>
                <w:szCs w:val="18"/>
              </w:rPr>
              <w:t>Võlalt arvestatud intressitulu (va finantstulu)</w:t>
            </w:r>
          </w:p>
        </w:tc>
        <w:tc>
          <w:tcPr>
            <w:tcW w:w="1420" w:type="dxa"/>
            <w:tcBorders>
              <w:top w:val="nil"/>
              <w:left w:val="nil"/>
              <w:bottom w:val="single" w:sz="4" w:space="0" w:color="auto"/>
              <w:right w:val="single" w:sz="4" w:space="0" w:color="auto"/>
            </w:tcBorders>
            <w:shd w:val="clear" w:color="auto" w:fill="auto"/>
            <w:noWrap/>
            <w:vAlign w:val="bottom"/>
            <w:hideMark/>
          </w:tcPr>
          <w:p w14:paraId="5546EBE6" w14:textId="77777777" w:rsidR="00A10ED6" w:rsidRPr="001A29AE" w:rsidRDefault="00A10ED6" w:rsidP="00D90482">
            <w:pPr>
              <w:jc w:val="right"/>
              <w:rPr>
                <w:sz w:val="18"/>
                <w:szCs w:val="18"/>
              </w:rPr>
            </w:pPr>
            <w:r w:rsidRPr="001A29AE">
              <w:rPr>
                <w:sz w:val="18"/>
                <w:szCs w:val="18"/>
              </w:rPr>
              <w:t>2 340</w:t>
            </w:r>
          </w:p>
        </w:tc>
        <w:tc>
          <w:tcPr>
            <w:tcW w:w="1263" w:type="dxa"/>
            <w:tcBorders>
              <w:top w:val="nil"/>
              <w:left w:val="nil"/>
              <w:bottom w:val="single" w:sz="4" w:space="0" w:color="auto"/>
              <w:right w:val="single" w:sz="4" w:space="0" w:color="auto"/>
            </w:tcBorders>
            <w:shd w:val="clear" w:color="auto" w:fill="auto"/>
            <w:noWrap/>
            <w:vAlign w:val="bottom"/>
            <w:hideMark/>
          </w:tcPr>
          <w:p w14:paraId="1CD4C3E1" w14:textId="77777777" w:rsidR="00A10ED6" w:rsidRPr="001A29AE" w:rsidRDefault="00A10ED6" w:rsidP="00D90482">
            <w:pPr>
              <w:jc w:val="right"/>
              <w:rPr>
                <w:sz w:val="18"/>
                <w:szCs w:val="18"/>
              </w:rPr>
            </w:pPr>
            <w:r w:rsidRPr="001A29AE">
              <w:rPr>
                <w:sz w:val="18"/>
                <w:szCs w:val="18"/>
              </w:rPr>
              <w:t>1 900</w:t>
            </w:r>
          </w:p>
        </w:tc>
        <w:tc>
          <w:tcPr>
            <w:tcW w:w="1263" w:type="dxa"/>
            <w:tcBorders>
              <w:top w:val="nil"/>
              <w:left w:val="nil"/>
              <w:bottom w:val="single" w:sz="4" w:space="0" w:color="auto"/>
              <w:right w:val="single" w:sz="4" w:space="0" w:color="auto"/>
            </w:tcBorders>
            <w:shd w:val="clear" w:color="auto" w:fill="auto"/>
            <w:noWrap/>
            <w:vAlign w:val="bottom"/>
            <w:hideMark/>
          </w:tcPr>
          <w:p w14:paraId="296B42BD" w14:textId="77777777" w:rsidR="00A10ED6" w:rsidRPr="001A29AE" w:rsidRDefault="00A10ED6" w:rsidP="00D90482">
            <w:pPr>
              <w:jc w:val="right"/>
              <w:rPr>
                <w:sz w:val="18"/>
                <w:szCs w:val="18"/>
              </w:rPr>
            </w:pPr>
            <w:r w:rsidRPr="001A29AE">
              <w:rPr>
                <w:sz w:val="18"/>
                <w:szCs w:val="18"/>
              </w:rPr>
              <w:t>0</w:t>
            </w:r>
          </w:p>
        </w:tc>
        <w:tc>
          <w:tcPr>
            <w:tcW w:w="1157" w:type="dxa"/>
            <w:tcBorders>
              <w:top w:val="nil"/>
              <w:left w:val="nil"/>
              <w:bottom w:val="single" w:sz="4" w:space="0" w:color="auto"/>
              <w:right w:val="single" w:sz="4" w:space="0" w:color="auto"/>
            </w:tcBorders>
            <w:shd w:val="clear" w:color="auto" w:fill="auto"/>
            <w:noWrap/>
            <w:vAlign w:val="bottom"/>
            <w:hideMark/>
          </w:tcPr>
          <w:p w14:paraId="12EC28C0" w14:textId="77777777" w:rsidR="00A10ED6" w:rsidRPr="001A29AE" w:rsidRDefault="00A10ED6" w:rsidP="00D90482">
            <w:pPr>
              <w:jc w:val="right"/>
              <w:rPr>
                <w:sz w:val="18"/>
                <w:szCs w:val="18"/>
              </w:rPr>
            </w:pPr>
            <w:r w:rsidRPr="001A29AE">
              <w:rPr>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08E40A4C" w14:textId="77777777" w:rsidR="00A10ED6" w:rsidRPr="001A29AE" w:rsidRDefault="00A10ED6" w:rsidP="00D90482">
            <w:pPr>
              <w:jc w:val="right"/>
              <w:rPr>
                <w:sz w:val="18"/>
                <w:szCs w:val="18"/>
              </w:rPr>
            </w:pPr>
            <w:r w:rsidRPr="001A29AE">
              <w:rPr>
                <w:sz w:val="18"/>
                <w:szCs w:val="18"/>
              </w:rPr>
              <w:t>-100%</w:t>
            </w:r>
          </w:p>
        </w:tc>
      </w:tr>
      <w:tr w:rsidR="00A10ED6" w:rsidRPr="001A29AE" w14:paraId="4BD18154" w14:textId="77777777" w:rsidTr="007A6940">
        <w:trPr>
          <w:trHeight w:val="221"/>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14F622F" w14:textId="77777777" w:rsidR="00A10ED6" w:rsidRPr="001A29AE" w:rsidRDefault="00A10ED6" w:rsidP="00D90482">
            <w:pPr>
              <w:rPr>
                <w:color w:val="000000"/>
                <w:sz w:val="18"/>
                <w:szCs w:val="18"/>
              </w:rPr>
            </w:pPr>
            <w:r w:rsidRPr="001A29AE">
              <w:rPr>
                <w:color w:val="000000"/>
                <w:sz w:val="18"/>
                <w:szCs w:val="18"/>
              </w:rPr>
              <w:t>Maardlate kaevandamisõiguse tasu</w:t>
            </w:r>
          </w:p>
        </w:tc>
        <w:tc>
          <w:tcPr>
            <w:tcW w:w="1420" w:type="dxa"/>
            <w:tcBorders>
              <w:top w:val="nil"/>
              <w:left w:val="nil"/>
              <w:bottom w:val="single" w:sz="4" w:space="0" w:color="auto"/>
              <w:right w:val="single" w:sz="4" w:space="0" w:color="auto"/>
            </w:tcBorders>
            <w:shd w:val="clear" w:color="auto" w:fill="auto"/>
            <w:noWrap/>
            <w:vAlign w:val="bottom"/>
            <w:hideMark/>
          </w:tcPr>
          <w:p w14:paraId="6D767A44" w14:textId="77777777" w:rsidR="00A10ED6" w:rsidRPr="001A29AE" w:rsidRDefault="00A10ED6" w:rsidP="00D90482">
            <w:pPr>
              <w:jc w:val="right"/>
              <w:rPr>
                <w:sz w:val="18"/>
                <w:szCs w:val="18"/>
              </w:rPr>
            </w:pPr>
            <w:r w:rsidRPr="001A29AE">
              <w:rPr>
                <w:sz w:val="18"/>
                <w:szCs w:val="18"/>
              </w:rPr>
              <w:t>49 504</w:t>
            </w:r>
          </w:p>
        </w:tc>
        <w:tc>
          <w:tcPr>
            <w:tcW w:w="1263" w:type="dxa"/>
            <w:tcBorders>
              <w:top w:val="nil"/>
              <w:left w:val="nil"/>
              <w:bottom w:val="single" w:sz="4" w:space="0" w:color="auto"/>
              <w:right w:val="single" w:sz="4" w:space="0" w:color="auto"/>
            </w:tcBorders>
            <w:shd w:val="clear" w:color="auto" w:fill="auto"/>
            <w:noWrap/>
            <w:vAlign w:val="bottom"/>
            <w:hideMark/>
          </w:tcPr>
          <w:p w14:paraId="753D70B2" w14:textId="77777777" w:rsidR="00A10ED6" w:rsidRPr="001A29AE" w:rsidRDefault="00A10ED6" w:rsidP="00D90482">
            <w:pPr>
              <w:jc w:val="right"/>
              <w:rPr>
                <w:sz w:val="18"/>
                <w:szCs w:val="18"/>
              </w:rPr>
            </w:pPr>
            <w:r w:rsidRPr="001A29AE">
              <w:rPr>
                <w:sz w:val="18"/>
                <w:szCs w:val="18"/>
              </w:rPr>
              <w:t>55 006</w:t>
            </w:r>
          </w:p>
        </w:tc>
        <w:tc>
          <w:tcPr>
            <w:tcW w:w="1263" w:type="dxa"/>
            <w:tcBorders>
              <w:top w:val="nil"/>
              <w:left w:val="nil"/>
              <w:bottom w:val="single" w:sz="4" w:space="0" w:color="auto"/>
              <w:right w:val="single" w:sz="4" w:space="0" w:color="auto"/>
            </w:tcBorders>
            <w:shd w:val="clear" w:color="auto" w:fill="auto"/>
            <w:noWrap/>
            <w:vAlign w:val="bottom"/>
            <w:hideMark/>
          </w:tcPr>
          <w:p w14:paraId="51194F61" w14:textId="77777777" w:rsidR="00A10ED6" w:rsidRPr="001A29AE" w:rsidRDefault="00A10ED6" w:rsidP="00D90482">
            <w:pPr>
              <w:jc w:val="right"/>
              <w:rPr>
                <w:sz w:val="18"/>
                <w:szCs w:val="18"/>
              </w:rPr>
            </w:pPr>
            <w:r w:rsidRPr="001A29AE">
              <w:rPr>
                <w:sz w:val="18"/>
                <w:szCs w:val="18"/>
              </w:rPr>
              <w:t>55 006</w:t>
            </w:r>
          </w:p>
        </w:tc>
        <w:tc>
          <w:tcPr>
            <w:tcW w:w="1157" w:type="dxa"/>
            <w:tcBorders>
              <w:top w:val="nil"/>
              <w:left w:val="nil"/>
              <w:bottom w:val="single" w:sz="4" w:space="0" w:color="auto"/>
              <w:right w:val="single" w:sz="4" w:space="0" w:color="auto"/>
            </w:tcBorders>
            <w:shd w:val="clear" w:color="auto" w:fill="auto"/>
            <w:noWrap/>
            <w:vAlign w:val="bottom"/>
            <w:hideMark/>
          </w:tcPr>
          <w:p w14:paraId="530719AC" w14:textId="77777777" w:rsidR="00A10ED6" w:rsidRPr="001A29AE" w:rsidRDefault="00A10ED6" w:rsidP="00D90482">
            <w:pPr>
              <w:jc w:val="right"/>
              <w:rPr>
                <w:sz w:val="18"/>
                <w:szCs w:val="18"/>
              </w:rPr>
            </w:pPr>
            <w:r w:rsidRPr="001A29AE">
              <w:rPr>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5270C8BB" w14:textId="77777777" w:rsidR="00A10ED6" w:rsidRPr="001A29AE" w:rsidRDefault="00A10ED6" w:rsidP="00D90482">
            <w:pPr>
              <w:jc w:val="right"/>
              <w:rPr>
                <w:sz w:val="18"/>
                <w:szCs w:val="18"/>
              </w:rPr>
            </w:pPr>
            <w:r w:rsidRPr="001A29AE">
              <w:rPr>
                <w:sz w:val="18"/>
                <w:szCs w:val="18"/>
              </w:rPr>
              <w:t>11%</w:t>
            </w:r>
          </w:p>
        </w:tc>
      </w:tr>
      <w:tr w:rsidR="00A10ED6" w:rsidRPr="001A29AE" w14:paraId="71960AB1" w14:textId="77777777" w:rsidTr="007A6940">
        <w:trPr>
          <w:trHeight w:val="221"/>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6010555" w14:textId="77777777" w:rsidR="00A10ED6" w:rsidRPr="001A29AE" w:rsidRDefault="00A10ED6" w:rsidP="00D90482">
            <w:pPr>
              <w:rPr>
                <w:sz w:val="18"/>
                <w:szCs w:val="18"/>
              </w:rPr>
            </w:pPr>
            <w:r w:rsidRPr="001A29AE">
              <w:rPr>
                <w:sz w:val="18"/>
                <w:szCs w:val="18"/>
              </w:rPr>
              <w:t>Laekumine vee erikasutusest</w:t>
            </w:r>
          </w:p>
        </w:tc>
        <w:tc>
          <w:tcPr>
            <w:tcW w:w="1420" w:type="dxa"/>
            <w:tcBorders>
              <w:top w:val="nil"/>
              <w:left w:val="nil"/>
              <w:bottom w:val="single" w:sz="4" w:space="0" w:color="auto"/>
              <w:right w:val="single" w:sz="4" w:space="0" w:color="auto"/>
            </w:tcBorders>
            <w:shd w:val="clear" w:color="auto" w:fill="auto"/>
            <w:noWrap/>
            <w:vAlign w:val="bottom"/>
            <w:hideMark/>
          </w:tcPr>
          <w:p w14:paraId="50367F78" w14:textId="77777777" w:rsidR="00A10ED6" w:rsidRPr="001A29AE" w:rsidRDefault="00A10ED6" w:rsidP="00D90482">
            <w:pPr>
              <w:jc w:val="right"/>
              <w:rPr>
                <w:sz w:val="18"/>
                <w:szCs w:val="18"/>
              </w:rPr>
            </w:pPr>
            <w:r w:rsidRPr="001A29AE">
              <w:rPr>
                <w:sz w:val="18"/>
                <w:szCs w:val="18"/>
              </w:rPr>
              <w:t>1 303</w:t>
            </w:r>
          </w:p>
        </w:tc>
        <w:tc>
          <w:tcPr>
            <w:tcW w:w="1263" w:type="dxa"/>
            <w:tcBorders>
              <w:top w:val="nil"/>
              <w:left w:val="nil"/>
              <w:bottom w:val="single" w:sz="4" w:space="0" w:color="auto"/>
              <w:right w:val="single" w:sz="4" w:space="0" w:color="auto"/>
            </w:tcBorders>
            <w:shd w:val="clear" w:color="auto" w:fill="auto"/>
            <w:noWrap/>
            <w:vAlign w:val="bottom"/>
            <w:hideMark/>
          </w:tcPr>
          <w:p w14:paraId="55C50685" w14:textId="77777777" w:rsidR="00A10ED6" w:rsidRPr="001A29AE" w:rsidRDefault="00A10ED6" w:rsidP="00D90482">
            <w:pPr>
              <w:jc w:val="right"/>
              <w:rPr>
                <w:sz w:val="18"/>
                <w:szCs w:val="18"/>
              </w:rPr>
            </w:pPr>
            <w:r w:rsidRPr="001A29AE">
              <w:rPr>
                <w:sz w:val="18"/>
                <w:szCs w:val="18"/>
              </w:rPr>
              <w:t>1 500</w:t>
            </w:r>
          </w:p>
        </w:tc>
        <w:tc>
          <w:tcPr>
            <w:tcW w:w="1263" w:type="dxa"/>
            <w:tcBorders>
              <w:top w:val="nil"/>
              <w:left w:val="nil"/>
              <w:bottom w:val="single" w:sz="4" w:space="0" w:color="auto"/>
              <w:right w:val="single" w:sz="4" w:space="0" w:color="auto"/>
            </w:tcBorders>
            <w:shd w:val="clear" w:color="auto" w:fill="auto"/>
            <w:noWrap/>
            <w:vAlign w:val="bottom"/>
            <w:hideMark/>
          </w:tcPr>
          <w:p w14:paraId="0297F3B0" w14:textId="77777777" w:rsidR="00A10ED6" w:rsidRPr="001A29AE" w:rsidRDefault="00A10ED6" w:rsidP="00D90482">
            <w:pPr>
              <w:jc w:val="right"/>
              <w:rPr>
                <w:sz w:val="18"/>
                <w:szCs w:val="18"/>
              </w:rPr>
            </w:pPr>
            <w:r w:rsidRPr="001A29AE">
              <w:rPr>
                <w:sz w:val="18"/>
                <w:szCs w:val="18"/>
              </w:rPr>
              <w:t>1 500</w:t>
            </w:r>
          </w:p>
        </w:tc>
        <w:tc>
          <w:tcPr>
            <w:tcW w:w="1157" w:type="dxa"/>
            <w:tcBorders>
              <w:top w:val="nil"/>
              <w:left w:val="nil"/>
              <w:bottom w:val="single" w:sz="4" w:space="0" w:color="auto"/>
              <w:right w:val="single" w:sz="4" w:space="0" w:color="auto"/>
            </w:tcBorders>
            <w:shd w:val="clear" w:color="auto" w:fill="auto"/>
            <w:noWrap/>
            <w:vAlign w:val="bottom"/>
            <w:hideMark/>
          </w:tcPr>
          <w:p w14:paraId="1A6C5279" w14:textId="77777777" w:rsidR="00A10ED6" w:rsidRPr="001A29AE" w:rsidRDefault="00A10ED6" w:rsidP="00D90482">
            <w:pPr>
              <w:jc w:val="right"/>
              <w:rPr>
                <w:sz w:val="18"/>
                <w:szCs w:val="18"/>
              </w:rPr>
            </w:pPr>
            <w:r w:rsidRPr="001A29AE">
              <w:rPr>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48A4B3E4" w14:textId="77777777" w:rsidR="00A10ED6" w:rsidRPr="001A29AE" w:rsidRDefault="00A10ED6" w:rsidP="00D90482">
            <w:pPr>
              <w:jc w:val="right"/>
              <w:rPr>
                <w:sz w:val="18"/>
                <w:szCs w:val="18"/>
              </w:rPr>
            </w:pPr>
            <w:r w:rsidRPr="001A29AE">
              <w:rPr>
                <w:sz w:val="18"/>
                <w:szCs w:val="18"/>
              </w:rPr>
              <w:t>15%</w:t>
            </w:r>
          </w:p>
        </w:tc>
      </w:tr>
      <w:tr w:rsidR="00A10ED6" w:rsidRPr="001A29AE" w14:paraId="29F36257" w14:textId="77777777" w:rsidTr="007A6940">
        <w:trPr>
          <w:trHeight w:val="221"/>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425127A" w14:textId="77777777" w:rsidR="00A10ED6" w:rsidRPr="001A29AE" w:rsidRDefault="00A10ED6" w:rsidP="00D90482">
            <w:pPr>
              <w:rPr>
                <w:sz w:val="18"/>
                <w:szCs w:val="18"/>
              </w:rPr>
            </w:pPr>
            <w:r w:rsidRPr="001A29AE">
              <w:rPr>
                <w:sz w:val="18"/>
                <w:szCs w:val="18"/>
              </w:rPr>
              <w:t>Trahvid</w:t>
            </w:r>
          </w:p>
        </w:tc>
        <w:tc>
          <w:tcPr>
            <w:tcW w:w="1420" w:type="dxa"/>
            <w:tcBorders>
              <w:top w:val="nil"/>
              <w:left w:val="nil"/>
              <w:bottom w:val="single" w:sz="4" w:space="0" w:color="auto"/>
              <w:right w:val="single" w:sz="4" w:space="0" w:color="auto"/>
            </w:tcBorders>
            <w:shd w:val="clear" w:color="auto" w:fill="auto"/>
            <w:noWrap/>
            <w:vAlign w:val="bottom"/>
            <w:hideMark/>
          </w:tcPr>
          <w:p w14:paraId="3D4294A2" w14:textId="77777777" w:rsidR="00A10ED6" w:rsidRPr="001A29AE" w:rsidRDefault="00A10ED6" w:rsidP="00D90482">
            <w:pPr>
              <w:jc w:val="right"/>
              <w:rPr>
                <w:sz w:val="18"/>
                <w:szCs w:val="18"/>
              </w:rPr>
            </w:pPr>
            <w:r w:rsidRPr="001A29AE">
              <w:rPr>
                <w:sz w:val="18"/>
                <w:szCs w:val="18"/>
              </w:rPr>
              <w:t>29 657</w:t>
            </w:r>
          </w:p>
        </w:tc>
        <w:tc>
          <w:tcPr>
            <w:tcW w:w="1263" w:type="dxa"/>
            <w:tcBorders>
              <w:top w:val="nil"/>
              <w:left w:val="nil"/>
              <w:bottom w:val="single" w:sz="4" w:space="0" w:color="auto"/>
              <w:right w:val="single" w:sz="4" w:space="0" w:color="auto"/>
            </w:tcBorders>
            <w:shd w:val="clear" w:color="auto" w:fill="auto"/>
            <w:noWrap/>
            <w:vAlign w:val="bottom"/>
            <w:hideMark/>
          </w:tcPr>
          <w:p w14:paraId="3E4CDB2D" w14:textId="77777777" w:rsidR="00A10ED6" w:rsidRPr="001A29AE" w:rsidRDefault="00A10ED6" w:rsidP="00D90482">
            <w:pPr>
              <w:jc w:val="right"/>
              <w:rPr>
                <w:sz w:val="18"/>
                <w:szCs w:val="18"/>
              </w:rPr>
            </w:pPr>
            <w:r w:rsidRPr="001A29AE">
              <w:rPr>
                <w:sz w:val="18"/>
                <w:szCs w:val="18"/>
              </w:rPr>
              <w:t>4 100</w:t>
            </w:r>
          </w:p>
        </w:tc>
        <w:tc>
          <w:tcPr>
            <w:tcW w:w="1263" w:type="dxa"/>
            <w:tcBorders>
              <w:top w:val="nil"/>
              <w:left w:val="nil"/>
              <w:bottom w:val="single" w:sz="4" w:space="0" w:color="auto"/>
              <w:right w:val="single" w:sz="4" w:space="0" w:color="auto"/>
            </w:tcBorders>
            <w:shd w:val="clear" w:color="auto" w:fill="auto"/>
            <w:noWrap/>
            <w:vAlign w:val="bottom"/>
            <w:hideMark/>
          </w:tcPr>
          <w:p w14:paraId="25811C66" w14:textId="77777777" w:rsidR="00A10ED6" w:rsidRPr="001A29AE" w:rsidRDefault="00A10ED6" w:rsidP="00D90482">
            <w:pPr>
              <w:jc w:val="right"/>
              <w:rPr>
                <w:sz w:val="18"/>
                <w:szCs w:val="18"/>
              </w:rPr>
            </w:pPr>
            <w:r w:rsidRPr="001A29AE">
              <w:rPr>
                <w:sz w:val="18"/>
                <w:szCs w:val="18"/>
              </w:rPr>
              <w:t>3 100</w:t>
            </w:r>
          </w:p>
        </w:tc>
        <w:tc>
          <w:tcPr>
            <w:tcW w:w="1157" w:type="dxa"/>
            <w:tcBorders>
              <w:top w:val="nil"/>
              <w:left w:val="nil"/>
              <w:bottom w:val="single" w:sz="4" w:space="0" w:color="auto"/>
              <w:right w:val="single" w:sz="4" w:space="0" w:color="auto"/>
            </w:tcBorders>
            <w:shd w:val="clear" w:color="auto" w:fill="auto"/>
            <w:noWrap/>
            <w:vAlign w:val="bottom"/>
            <w:hideMark/>
          </w:tcPr>
          <w:p w14:paraId="652B40BB" w14:textId="77777777" w:rsidR="00A10ED6" w:rsidRPr="001A29AE" w:rsidRDefault="00A10ED6" w:rsidP="00D90482">
            <w:pPr>
              <w:jc w:val="right"/>
              <w:rPr>
                <w:sz w:val="18"/>
                <w:szCs w:val="18"/>
              </w:rPr>
            </w:pPr>
            <w:r w:rsidRPr="001A29AE">
              <w:rPr>
                <w:sz w:val="18"/>
                <w:szCs w:val="18"/>
              </w:rPr>
              <w:t>-24%</w:t>
            </w:r>
          </w:p>
        </w:tc>
        <w:tc>
          <w:tcPr>
            <w:tcW w:w="1134" w:type="dxa"/>
            <w:tcBorders>
              <w:top w:val="nil"/>
              <w:left w:val="nil"/>
              <w:bottom w:val="single" w:sz="4" w:space="0" w:color="auto"/>
              <w:right w:val="single" w:sz="4" w:space="0" w:color="auto"/>
            </w:tcBorders>
            <w:shd w:val="clear" w:color="auto" w:fill="auto"/>
            <w:noWrap/>
            <w:vAlign w:val="bottom"/>
            <w:hideMark/>
          </w:tcPr>
          <w:p w14:paraId="475F314E" w14:textId="77777777" w:rsidR="00A10ED6" w:rsidRPr="001A29AE" w:rsidRDefault="00A10ED6" w:rsidP="00D90482">
            <w:pPr>
              <w:jc w:val="right"/>
              <w:rPr>
                <w:sz w:val="18"/>
                <w:szCs w:val="18"/>
              </w:rPr>
            </w:pPr>
            <w:r w:rsidRPr="001A29AE">
              <w:rPr>
                <w:sz w:val="18"/>
                <w:szCs w:val="18"/>
              </w:rPr>
              <w:t>-90%</w:t>
            </w:r>
          </w:p>
        </w:tc>
      </w:tr>
      <w:tr w:rsidR="00A10ED6" w:rsidRPr="001A29AE" w14:paraId="6BAE8B60" w14:textId="77777777" w:rsidTr="007A6940">
        <w:trPr>
          <w:trHeight w:val="241"/>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91077BF" w14:textId="77777777" w:rsidR="00A10ED6" w:rsidRPr="001A29AE" w:rsidRDefault="00A10ED6" w:rsidP="00D90482">
            <w:pPr>
              <w:rPr>
                <w:color w:val="000000"/>
                <w:sz w:val="18"/>
                <w:szCs w:val="18"/>
              </w:rPr>
            </w:pPr>
            <w:r w:rsidRPr="001A29AE">
              <w:rPr>
                <w:color w:val="000000"/>
                <w:sz w:val="18"/>
                <w:szCs w:val="18"/>
              </w:rPr>
              <w:t>Saastetasud ja keskkonnale tekitatud kahju hüvitis</w:t>
            </w:r>
          </w:p>
        </w:tc>
        <w:tc>
          <w:tcPr>
            <w:tcW w:w="1420" w:type="dxa"/>
            <w:tcBorders>
              <w:top w:val="nil"/>
              <w:left w:val="nil"/>
              <w:bottom w:val="single" w:sz="4" w:space="0" w:color="auto"/>
              <w:right w:val="single" w:sz="4" w:space="0" w:color="auto"/>
            </w:tcBorders>
            <w:shd w:val="clear" w:color="auto" w:fill="auto"/>
            <w:noWrap/>
            <w:vAlign w:val="bottom"/>
            <w:hideMark/>
          </w:tcPr>
          <w:p w14:paraId="07CED9EB" w14:textId="77777777" w:rsidR="00A10ED6" w:rsidRPr="001A29AE" w:rsidRDefault="00A10ED6" w:rsidP="00D90482">
            <w:pPr>
              <w:jc w:val="right"/>
              <w:rPr>
                <w:sz w:val="18"/>
                <w:szCs w:val="18"/>
              </w:rPr>
            </w:pPr>
            <w:r w:rsidRPr="001A29AE">
              <w:rPr>
                <w:sz w:val="18"/>
                <w:szCs w:val="18"/>
              </w:rPr>
              <w:t>34 069</w:t>
            </w:r>
          </w:p>
        </w:tc>
        <w:tc>
          <w:tcPr>
            <w:tcW w:w="1263" w:type="dxa"/>
            <w:tcBorders>
              <w:top w:val="nil"/>
              <w:left w:val="nil"/>
              <w:bottom w:val="single" w:sz="4" w:space="0" w:color="auto"/>
              <w:right w:val="single" w:sz="4" w:space="0" w:color="auto"/>
            </w:tcBorders>
            <w:shd w:val="clear" w:color="auto" w:fill="auto"/>
            <w:noWrap/>
            <w:vAlign w:val="bottom"/>
            <w:hideMark/>
          </w:tcPr>
          <w:p w14:paraId="258AC5D8" w14:textId="77777777" w:rsidR="00A10ED6" w:rsidRPr="001A29AE" w:rsidRDefault="00A10ED6" w:rsidP="00D90482">
            <w:pPr>
              <w:jc w:val="right"/>
              <w:rPr>
                <w:sz w:val="18"/>
                <w:szCs w:val="18"/>
              </w:rPr>
            </w:pPr>
            <w:r w:rsidRPr="001A29AE">
              <w:rPr>
                <w:sz w:val="18"/>
                <w:szCs w:val="18"/>
              </w:rPr>
              <w:t>35 531</w:t>
            </w:r>
          </w:p>
        </w:tc>
        <w:tc>
          <w:tcPr>
            <w:tcW w:w="1263" w:type="dxa"/>
            <w:tcBorders>
              <w:top w:val="nil"/>
              <w:left w:val="nil"/>
              <w:bottom w:val="single" w:sz="4" w:space="0" w:color="auto"/>
              <w:right w:val="single" w:sz="4" w:space="0" w:color="auto"/>
            </w:tcBorders>
            <w:shd w:val="clear" w:color="auto" w:fill="auto"/>
            <w:noWrap/>
            <w:vAlign w:val="bottom"/>
            <w:hideMark/>
          </w:tcPr>
          <w:p w14:paraId="57D4AF28" w14:textId="77777777" w:rsidR="00A10ED6" w:rsidRPr="001A29AE" w:rsidRDefault="00A10ED6" w:rsidP="00D90482">
            <w:pPr>
              <w:jc w:val="right"/>
              <w:rPr>
                <w:sz w:val="18"/>
                <w:szCs w:val="18"/>
              </w:rPr>
            </w:pPr>
            <w:r w:rsidRPr="001A29AE">
              <w:rPr>
                <w:sz w:val="18"/>
                <w:szCs w:val="18"/>
              </w:rPr>
              <w:t>35 531</w:t>
            </w:r>
          </w:p>
        </w:tc>
        <w:tc>
          <w:tcPr>
            <w:tcW w:w="1157" w:type="dxa"/>
            <w:tcBorders>
              <w:top w:val="nil"/>
              <w:left w:val="nil"/>
              <w:bottom w:val="single" w:sz="4" w:space="0" w:color="auto"/>
              <w:right w:val="single" w:sz="4" w:space="0" w:color="auto"/>
            </w:tcBorders>
            <w:shd w:val="clear" w:color="auto" w:fill="auto"/>
            <w:noWrap/>
            <w:vAlign w:val="bottom"/>
            <w:hideMark/>
          </w:tcPr>
          <w:p w14:paraId="15507A82" w14:textId="77777777" w:rsidR="00A10ED6" w:rsidRPr="001A29AE" w:rsidRDefault="00A10ED6" w:rsidP="00D90482">
            <w:pPr>
              <w:jc w:val="right"/>
              <w:rPr>
                <w:sz w:val="18"/>
                <w:szCs w:val="18"/>
              </w:rPr>
            </w:pPr>
            <w:r w:rsidRPr="001A29AE">
              <w:rPr>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4B78930F" w14:textId="77777777" w:rsidR="00A10ED6" w:rsidRPr="001A29AE" w:rsidRDefault="00A10ED6" w:rsidP="00D90482">
            <w:pPr>
              <w:jc w:val="right"/>
              <w:rPr>
                <w:sz w:val="18"/>
                <w:szCs w:val="18"/>
              </w:rPr>
            </w:pPr>
            <w:r w:rsidRPr="001A29AE">
              <w:rPr>
                <w:sz w:val="18"/>
                <w:szCs w:val="18"/>
              </w:rPr>
              <w:t>4%</w:t>
            </w:r>
          </w:p>
        </w:tc>
      </w:tr>
      <w:tr w:rsidR="00A10ED6" w:rsidRPr="001A29AE" w14:paraId="7DB407E8" w14:textId="77777777" w:rsidTr="007A6940">
        <w:trPr>
          <w:trHeight w:val="221"/>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225D56B" w14:textId="77777777" w:rsidR="00A10ED6" w:rsidRPr="001A29AE" w:rsidRDefault="00A10ED6" w:rsidP="00D90482">
            <w:pPr>
              <w:rPr>
                <w:color w:val="000000"/>
                <w:sz w:val="18"/>
                <w:szCs w:val="18"/>
              </w:rPr>
            </w:pPr>
            <w:r w:rsidRPr="001A29AE">
              <w:rPr>
                <w:color w:val="000000"/>
                <w:sz w:val="18"/>
                <w:szCs w:val="18"/>
              </w:rPr>
              <w:t>Muud tulud</w:t>
            </w:r>
          </w:p>
        </w:tc>
        <w:tc>
          <w:tcPr>
            <w:tcW w:w="1420" w:type="dxa"/>
            <w:tcBorders>
              <w:top w:val="nil"/>
              <w:left w:val="nil"/>
              <w:bottom w:val="single" w:sz="4" w:space="0" w:color="auto"/>
              <w:right w:val="single" w:sz="4" w:space="0" w:color="auto"/>
            </w:tcBorders>
            <w:shd w:val="clear" w:color="auto" w:fill="auto"/>
            <w:noWrap/>
            <w:vAlign w:val="bottom"/>
            <w:hideMark/>
          </w:tcPr>
          <w:p w14:paraId="207920F2" w14:textId="77777777" w:rsidR="00A10ED6" w:rsidRPr="001A29AE" w:rsidRDefault="00A10ED6" w:rsidP="00D90482">
            <w:pPr>
              <w:jc w:val="right"/>
              <w:rPr>
                <w:sz w:val="18"/>
                <w:szCs w:val="18"/>
              </w:rPr>
            </w:pPr>
            <w:r w:rsidRPr="001A29AE">
              <w:rPr>
                <w:sz w:val="18"/>
                <w:szCs w:val="18"/>
              </w:rPr>
              <w:t>21 507</w:t>
            </w:r>
          </w:p>
        </w:tc>
        <w:tc>
          <w:tcPr>
            <w:tcW w:w="1263" w:type="dxa"/>
            <w:tcBorders>
              <w:top w:val="nil"/>
              <w:left w:val="nil"/>
              <w:bottom w:val="single" w:sz="4" w:space="0" w:color="auto"/>
              <w:right w:val="single" w:sz="4" w:space="0" w:color="auto"/>
            </w:tcBorders>
            <w:shd w:val="clear" w:color="auto" w:fill="auto"/>
            <w:noWrap/>
            <w:vAlign w:val="bottom"/>
            <w:hideMark/>
          </w:tcPr>
          <w:p w14:paraId="61F1AACB" w14:textId="77777777" w:rsidR="00A10ED6" w:rsidRPr="001A29AE" w:rsidRDefault="00A10ED6" w:rsidP="00D90482">
            <w:pPr>
              <w:jc w:val="right"/>
              <w:rPr>
                <w:sz w:val="18"/>
                <w:szCs w:val="18"/>
              </w:rPr>
            </w:pPr>
            <w:r w:rsidRPr="001A29AE">
              <w:rPr>
                <w:sz w:val="18"/>
                <w:szCs w:val="18"/>
              </w:rPr>
              <w:t>15 794</w:t>
            </w:r>
          </w:p>
        </w:tc>
        <w:tc>
          <w:tcPr>
            <w:tcW w:w="1263" w:type="dxa"/>
            <w:tcBorders>
              <w:top w:val="nil"/>
              <w:left w:val="nil"/>
              <w:bottom w:val="single" w:sz="4" w:space="0" w:color="auto"/>
              <w:right w:val="single" w:sz="4" w:space="0" w:color="auto"/>
            </w:tcBorders>
            <w:shd w:val="clear" w:color="auto" w:fill="auto"/>
            <w:noWrap/>
            <w:vAlign w:val="bottom"/>
            <w:hideMark/>
          </w:tcPr>
          <w:p w14:paraId="0F322782" w14:textId="77777777" w:rsidR="00A10ED6" w:rsidRPr="001A29AE" w:rsidRDefault="00A10ED6" w:rsidP="00D90482">
            <w:pPr>
              <w:jc w:val="right"/>
              <w:rPr>
                <w:sz w:val="18"/>
                <w:szCs w:val="18"/>
              </w:rPr>
            </w:pPr>
            <w:r w:rsidRPr="001A29AE">
              <w:rPr>
                <w:sz w:val="18"/>
                <w:szCs w:val="18"/>
              </w:rPr>
              <w:t>17 890</w:t>
            </w:r>
          </w:p>
        </w:tc>
        <w:tc>
          <w:tcPr>
            <w:tcW w:w="1157" w:type="dxa"/>
            <w:tcBorders>
              <w:top w:val="nil"/>
              <w:left w:val="nil"/>
              <w:bottom w:val="single" w:sz="4" w:space="0" w:color="auto"/>
              <w:right w:val="single" w:sz="4" w:space="0" w:color="auto"/>
            </w:tcBorders>
            <w:shd w:val="clear" w:color="auto" w:fill="auto"/>
            <w:noWrap/>
            <w:vAlign w:val="bottom"/>
            <w:hideMark/>
          </w:tcPr>
          <w:p w14:paraId="12226013" w14:textId="77777777" w:rsidR="00A10ED6" w:rsidRPr="001A29AE" w:rsidRDefault="00A10ED6" w:rsidP="00D90482">
            <w:pPr>
              <w:jc w:val="right"/>
              <w:rPr>
                <w:sz w:val="18"/>
                <w:szCs w:val="18"/>
              </w:rPr>
            </w:pPr>
            <w:r w:rsidRPr="001A29AE">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14:paraId="4BCC7512" w14:textId="77777777" w:rsidR="00A10ED6" w:rsidRPr="001A29AE" w:rsidRDefault="00A10ED6" w:rsidP="00D90482">
            <w:pPr>
              <w:jc w:val="right"/>
              <w:rPr>
                <w:sz w:val="18"/>
                <w:szCs w:val="18"/>
              </w:rPr>
            </w:pPr>
            <w:r w:rsidRPr="001A29AE">
              <w:rPr>
                <w:sz w:val="18"/>
                <w:szCs w:val="18"/>
              </w:rPr>
              <w:t>-17%</w:t>
            </w:r>
          </w:p>
        </w:tc>
      </w:tr>
      <w:tr w:rsidR="00A10ED6" w:rsidRPr="001A29AE" w14:paraId="5AE50066" w14:textId="77777777" w:rsidTr="000157D2">
        <w:trPr>
          <w:trHeight w:val="63"/>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EA03D59" w14:textId="77777777" w:rsidR="00A10ED6" w:rsidRPr="001A29AE" w:rsidRDefault="00A10ED6" w:rsidP="00D90482">
            <w:pPr>
              <w:rPr>
                <w:b/>
                <w:bCs/>
                <w:color w:val="000000"/>
                <w:sz w:val="18"/>
                <w:szCs w:val="18"/>
              </w:rPr>
            </w:pPr>
            <w:r w:rsidRPr="001A29AE">
              <w:rPr>
                <w:b/>
                <w:bCs/>
                <w:color w:val="000000"/>
                <w:sz w:val="18"/>
                <w:szCs w:val="18"/>
              </w:rPr>
              <w:t>PÕHITEGEVUSE KULUD KOKKU</w:t>
            </w:r>
          </w:p>
        </w:tc>
        <w:tc>
          <w:tcPr>
            <w:tcW w:w="1420" w:type="dxa"/>
            <w:tcBorders>
              <w:top w:val="nil"/>
              <w:left w:val="nil"/>
              <w:bottom w:val="single" w:sz="4" w:space="0" w:color="auto"/>
              <w:right w:val="single" w:sz="4" w:space="0" w:color="auto"/>
            </w:tcBorders>
            <w:shd w:val="clear" w:color="auto" w:fill="auto"/>
            <w:noWrap/>
            <w:vAlign w:val="bottom"/>
            <w:hideMark/>
          </w:tcPr>
          <w:p w14:paraId="645E7917" w14:textId="77777777" w:rsidR="00A10ED6" w:rsidRPr="001A29AE" w:rsidRDefault="00A10ED6" w:rsidP="00D90482">
            <w:pPr>
              <w:jc w:val="right"/>
              <w:rPr>
                <w:b/>
                <w:bCs/>
                <w:sz w:val="18"/>
                <w:szCs w:val="18"/>
              </w:rPr>
            </w:pPr>
            <w:r w:rsidRPr="001A29AE">
              <w:rPr>
                <w:b/>
                <w:bCs/>
                <w:sz w:val="18"/>
                <w:szCs w:val="18"/>
              </w:rPr>
              <w:t>-62 901 667</w:t>
            </w:r>
          </w:p>
        </w:tc>
        <w:tc>
          <w:tcPr>
            <w:tcW w:w="1263" w:type="dxa"/>
            <w:tcBorders>
              <w:top w:val="nil"/>
              <w:left w:val="nil"/>
              <w:bottom w:val="single" w:sz="4" w:space="0" w:color="auto"/>
              <w:right w:val="single" w:sz="4" w:space="0" w:color="auto"/>
            </w:tcBorders>
            <w:shd w:val="clear" w:color="auto" w:fill="auto"/>
            <w:noWrap/>
            <w:vAlign w:val="bottom"/>
            <w:hideMark/>
          </w:tcPr>
          <w:p w14:paraId="175847A4" w14:textId="77777777" w:rsidR="00A10ED6" w:rsidRPr="001A29AE" w:rsidRDefault="00A10ED6" w:rsidP="00D90482">
            <w:pPr>
              <w:jc w:val="right"/>
              <w:rPr>
                <w:b/>
                <w:bCs/>
                <w:sz w:val="18"/>
                <w:szCs w:val="18"/>
              </w:rPr>
            </w:pPr>
            <w:r w:rsidRPr="001A29AE">
              <w:rPr>
                <w:b/>
                <w:bCs/>
                <w:sz w:val="18"/>
                <w:szCs w:val="18"/>
              </w:rPr>
              <w:t>-67 051 990</w:t>
            </w:r>
          </w:p>
        </w:tc>
        <w:tc>
          <w:tcPr>
            <w:tcW w:w="1263" w:type="dxa"/>
            <w:tcBorders>
              <w:top w:val="nil"/>
              <w:left w:val="nil"/>
              <w:bottom w:val="single" w:sz="4" w:space="0" w:color="auto"/>
              <w:right w:val="single" w:sz="4" w:space="0" w:color="auto"/>
            </w:tcBorders>
            <w:shd w:val="clear" w:color="auto" w:fill="auto"/>
            <w:noWrap/>
            <w:vAlign w:val="bottom"/>
            <w:hideMark/>
          </w:tcPr>
          <w:p w14:paraId="30C121B7" w14:textId="77777777" w:rsidR="00A10ED6" w:rsidRPr="001A29AE" w:rsidRDefault="00A10ED6" w:rsidP="00D90482">
            <w:pPr>
              <w:jc w:val="right"/>
              <w:rPr>
                <w:b/>
                <w:bCs/>
                <w:sz w:val="18"/>
                <w:szCs w:val="18"/>
              </w:rPr>
            </w:pPr>
            <w:r w:rsidRPr="001A29AE">
              <w:rPr>
                <w:b/>
                <w:bCs/>
                <w:sz w:val="18"/>
                <w:szCs w:val="18"/>
              </w:rPr>
              <w:t>-65 209 946</w:t>
            </w:r>
          </w:p>
        </w:tc>
        <w:tc>
          <w:tcPr>
            <w:tcW w:w="1157" w:type="dxa"/>
            <w:tcBorders>
              <w:top w:val="nil"/>
              <w:left w:val="nil"/>
              <w:bottom w:val="single" w:sz="4" w:space="0" w:color="auto"/>
              <w:right w:val="single" w:sz="4" w:space="0" w:color="auto"/>
            </w:tcBorders>
            <w:shd w:val="clear" w:color="auto" w:fill="auto"/>
            <w:noWrap/>
            <w:vAlign w:val="bottom"/>
            <w:hideMark/>
          </w:tcPr>
          <w:p w14:paraId="7C3739BA" w14:textId="77777777" w:rsidR="00A10ED6" w:rsidRPr="001A29AE" w:rsidRDefault="00A10ED6" w:rsidP="00D90482">
            <w:pPr>
              <w:jc w:val="right"/>
              <w:rPr>
                <w:sz w:val="18"/>
                <w:szCs w:val="18"/>
              </w:rPr>
            </w:pPr>
            <w:r w:rsidRPr="001A29AE">
              <w:rPr>
                <w:sz w:val="18"/>
                <w:szCs w:val="18"/>
              </w:rPr>
              <w:t>-3%</w:t>
            </w:r>
          </w:p>
        </w:tc>
        <w:tc>
          <w:tcPr>
            <w:tcW w:w="1134" w:type="dxa"/>
            <w:tcBorders>
              <w:top w:val="nil"/>
              <w:left w:val="nil"/>
              <w:bottom w:val="single" w:sz="4" w:space="0" w:color="auto"/>
              <w:right w:val="single" w:sz="4" w:space="0" w:color="auto"/>
            </w:tcBorders>
            <w:shd w:val="clear" w:color="auto" w:fill="auto"/>
            <w:noWrap/>
            <w:vAlign w:val="bottom"/>
            <w:hideMark/>
          </w:tcPr>
          <w:p w14:paraId="6DAE8303" w14:textId="77777777" w:rsidR="00A10ED6" w:rsidRPr="001A29AE" w:rsidRDefault="00A10ED6" w:rsidP="00D90482">
            <w:pPr>
              <w:jc w:val="right"/>
              <w:rPr>
                <w:sz w:val="18"/>
                <w:szCs w:val="18"/>
              </w:rPr>
            </w:pPr>
            <w:r w:rsidRPr="001A29AE">
              <w:rPr>
                <w:sz w:val="18"/>
                <w:szCs w:val="18"/>
              </w:rPr>
              <w:t>4%</w:t>
            </w:r>
          </w:p>
        </w:tc>
      </w:tr>
      <w:tr w:rsidR="00A10ED6" w:rsidRPr="001A29AE" w14:paraId="6C66C103" w14:textId="77777777" w:rsidTr="000157D2">
        <w:trPr>
          <w:trHeight w:val="63"/>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E4D4211" w14:textId="77777777" w:rsidR="00A10ED6" w:rsidRPr="001A29AE" w:rsidRDefault="00A10ED6" w:rsidP="00D90482">
            <w:pPr>
              <w:rPr>
                <w:b/>
                <w:bCs/>
                <w:color w:val="000000"/>
                <w:sz w:val="18"/>
                <w:szCs w:val="18"/>
              </w:rPr>
            </w:pPr>
            <w:r w:rsidRPr="001A29AE">
              <w:rPr>
                <w:b/>
                <w:bCs/>
                <w:color w:val="000000"/>
                <w:sz w:val="18"/>
                <w:szCs w:val="18"/>
              </w:rPr>
              <w:t>Antavad toetused tegevuskuludeks</w:t>
            </w:r>
          </w:p>
        </w:tc>
        <w:tc>
          <w:tcPr>
            <w:tcW w:w="1420" w:type="dxa"/>
            <w:tcBorders>
              <w:top w:val="nil"/>
              <w:left w:val="nil"/>
              <w:bottom w:val="single" w:sz="4" w:space="0" w:color="auto"/>
              <w:right w:val="single" w:sz="4" w:space="0" w:color="auto"/>
            </w:tcBorders>
            <w:shd w:val="clear" w:color="auto" w:fill="auto"/>
            <w:noWrap/>
            <w:vAlign w:val="bottom"/>
            <w:hideMark/>
          </w:tcPr>
          <w:p w14:paraId="14EC4711" w14:textId="77777777" w:rsidR="00A10ED6" w:rsidRPr="001A29AE" w:rsidRDefault="00A10ED6" w:rsidP="00D90482">
            <w:pPr>
              <w:jc w:val="right"/>
              <w:rPr>
                <w:b/>
                <w:bCs/>
                <w:sz w:val="18"/>
                <w:szCs w:val="18"/>
              </w:rPr>
            </w:pPr>
            <w:r w:rsidRPr="001A29AE">
              <w:rPr>
                <w:b/>
                <w:bCs/>
                <w:sz w:val="18"/>
                <w:szCs w:val="18"/>
              </w:rPr>
              <w:t>-6 527 987</w:t>
            </w:r>
          </w:p>
        </w:tc>
        <w:tc>
          <w:tcPr>
            <w:tcW w:w="1263" w:type="dxa"/>
            <w:tcBorders>
              <w:top w:val="nil"/>
              <w:left w:val="nil"/>
              <w:bottom w:val="single" w:sz="4" w:space="0" w:color="auto"/>
              <w:right w:val="single" w:sz="4" w:space="0" w:color="auto"/>
            </w:tcBorders>
            <w:shd w:val="clear" w:color="auto" w:fill="auto"/>
            <w:noWrap/>
            <w:vAlign w:val="bottom"/>
            <w:hideMark/>
          </w:tcPr>
          <w:p w14:paraId="476F1631" w14:textId="77777777" w:rsidR="00A10ED6" w:rsidRPr="001A29AE" w:rsidRDefault="00A10ED6" w:rsidP="00D90482">
            <w:pPr>
              <w:jc w:val="right"/>
              <w:rPr>
                <w:b/>
                <w:bCs/>
                <w:sz w:val="18"/>
                <w:szCs w:val="18"/>
              </w:rPr>
            </w:pPr>
            <w:r w:rsidRPr="001A29AE">
              <w:rPr>
                <w:b/>
                <w:bCs/>
                <w:sz w:val="18"/>
                <w:szCs w:val="18"/>
              </w:rPr>
              <w:t>-7 127 106</w:t>
            </w:r>
          </w:p>
        </w:tc>
        <w:tc>
          <w:tcPr>
            <w:tcW w:w="1263" w:type="dxa"/>
            <w:tcBorders>
              <w:top w:val="nil"/>
              <w:left w:val="nil"/>
              <w:bottom w:val="single" w:sz="4" w:space="0" w:color="auto"/>
              <w:right w:val="single" w:sz="4" w:space="0" w:color="auto"/>
            </w:tcBorders>
            <w:shd w:val="clear" w:color="auto" w:fill="auto"/>
            <w:noWrap/>
            <w:vAlign w:val="bottom"/>
            <w:hideMark/>
          </w:tcPr>
          <w:p w14:paraId="0BB3266D" w14:textId="77777777" w:rsidR="00A10ED6" w:rsidRPr="001A29AE" w:rsidRDefault="00A10ED6" w:rsidP="00D90482">
            <w:pPr>
              <w:jc w:val="right"/>
              <w:rPr>
                <w:b/>
                <w:bCs/>
                <w:sz w:val="18"/>
                <w:szCs w:val="18"/>
              </w:rPr>
            </w:pPr>
            <w:r w:rsidRPr="001A29AE">
              <w:rPr>
                <w:b/>
                <w:bCs/>
                <w:sz w:val="18"/>
                <w:szCs w:val="18"/>
              </w:rPr>
              <w:t>-5 883 921</w:t>
            </w:r>
          </w:p>
        </w:tc>
        <w:tc>
          <w:tcPr>
            <w:tcW w:w="1157" w:type="dxa"/>
            <w:tcBorders>
              <w:top w:val="nil"/>
              <w:left w:val="nil"/>
              <w:bottom w:val="single" w:sz="4" w:space="0" w:color="auto"/>
              <w:right w:val="single" w:sz="4" w:space="0" w:color="auto"/>
            </w:tcBorders>
            <w:shd w:val="clear" w:color="auto" w:fill="auto"/>
            <w:noWrap/>
            <w:vAlign w:val="bottom"/>
            <w:hideMark/>
          </w:tcPr>
          <w:p w14:paraId="72D5E827" w14:textId="77777777" w:rsidR="00A10ED6" w:rsidRPr="001A29AE" w:rsidRDefault="00A10ED6" w:rsidP="00D90482">
            <w:pPr>
              <w:jc w:val="right"/>
              <w:rPr>
                <w:sz w:val="18"/>
                <w:szCs w:val="18"/>
              </w:rPr>
            </w:pPr>
            <w:r w:rsidRPr="001A29AE">
              <w:rPr>
                <w:sz w:val="18"/>
                <w:szCs w:val="18"/>
              </w:rPr>
              <w:t>-17%</w:t>
            </w:r>
          </w:p>
        </w:tc>
        <w:tc>
          <w:tcPr>
            <w:tcW w:w="1134" w:type="dxa"/>
            <w:tcBorders>
              <w:top w:val="nil"/>
              <w:left w:val="nil"/>
              <w:bottom w:val="single" w:sz="4" w:space="0" w:color="auto"/>
              <w:right w:val="single" w:sz="4" w:space="0" w:color="auto"/>
            </w:tcBorders>
            <w:shd w:val="clear" w:color="auto" w:fill="auto"/>
            <w:noWrap/>
            <w:vAlign w:val="bottom"/>
            <w:hideMark/>
          </w:tcPr>
          <w:p w14:paraId="13382817" w14:textId="77777777" w:rsidR="00A10ED6" w:rsidRPr="001A29AE" w:rsidRDefault="00A10ED6" w:rsidP="00D90482">
            <w:pPr>
              <w:jc w:val="right"/>
              <w:rPr>
                <w:sz w:val="18"/>
                <w:szCs w:val="18"/>
              </w:rPr>
            </w:pPr>
            <w:r w:rsidRPr="001A29AE">
              <w:rPr>
                <w:sz w:val="18"/>
                <w:szCs w:val="18"/>
              </w:rPr>
              <w:t>-10%</w:t>
            </w:r>
          </w:p>
        </w:tc>
      </w:tr>
      <w:tr w:rsidR="00A10ED6" w:rsidRPr="001A29AE" w14:paraId="15FA9D02" w14:textId="77777777" w:rsidTr="000157D2">
        <w:trPr>
          <w:trHeight w:val="63"/>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3D0774F2" w14:textId="77777777" w:rsidR="00A10ED6" w:rsidRPr="001A29AE" w:rsidRDefault="00A10ED6" w:rsidP="00D90482">
            <w:pPr>
              <w:rPr>
                <w:color w:val="000000"/>
                <w:sz w:val="18"/>
                <w:szCs w:val="18"/>
              </w:rPr>
            </w:pPr>
            <w:r w:rsidRPr="001A29AE">
              <w:rPr>
                <w:color w:val="000000"/>
                <w:sz w:val="18"/>
                <w:szCs w:val="18"/>
              </w:rPr>
              <w:t>Sotsiaalabitoetused ja muud toetused füüsilistele isikutele</w:t>
            </w:r>
          </w:p>
        </w:tc>
        <w:tc>
          <w:tcPr>
            <w:tcW w:w="1420" w:type="dxa"/>
            <w:tcBorders>
              <w:top w:val="nil"/>
              <w:left w:val="nil"/>
              <w:bottom w:val="single" w:sz="4" w:space="0" w:color="auto"/>
              <w:right w:val="single" w:sz="4" w:space="0" w:color="auto"/>
            </w:tcBorders>
            <w:shd w:val="clear" w:color="auto" w:fill="auto"/>
            <w:noWrap/>
            <w:vAlign w:val="bottom"/>
            <w:hideMark/>
          </w:tcPr>
          <w:p w14:paraId="621E2E45" w14:textId="77777777" w:rsidR="00A10ED6" w:rsidRPr="001A29AE" w:rsidRDefault="00A10ED6" w:rsidP="00D90482">
            <w:pPr>
              <w:jc w:val="right"/>
              <w:rPr>
                <w:sz w:val="18"/>
                <w:szCs w:val="18"/>
              </w:rPr>
            </w:pPr>
            <w:r w:rsidRPr="001A29AE">
              <w:rPr>
                <w:sz w:val="18"/>
                <w:szCs w:val="18"/>
              </w:rPr>
              <w:t>-2 363 009</w:t>
            </w:r>
          </w:p>
        </w:tc>
        <w:tc>
          <w:tcPr>
            <w:tcW w:w="1263" w:type="dxa"/>
            <w:tcBorders>
              <w:top w:val="nil"/>
              <w:left w:val="nil"/>
              <w:bottom w:val="single" w:sz="4" w:space="0" w:color="auto"/>
              <w:right w:val="single" w:sz="4" w:space="0" w:color="auto"/>
            </w:tcBorders>
            <w:shd w:val="clear" w:color="auto" w:fill="auto"/>
            <w:noWrap/>
            <w:vAlign w:val="bottom"/>
            <w:hideMark/>
          </w:tcPr>
          <w:p w14:paraId="3AE1FC69" w14:textId="77777777" w:rsidR="00A10ED6" w:rsidRPr="001A29AE" w:rsidRDefault="00A10ED6" w:rsidP="00D90482">
            <w:pPr>
              <w:jc w:val="right"/>
              <w:rPr>
                <w:sz w:val="18"/>
                <w:szCs w:val="18"/>
              </w:rPr>
            </w:pPr>
            <w:r w:rsidRPr="001A29AE">
              <w:rPr>
                <w:sz w:val="18"/>
                <w:szCs w:val="18"/>
              </w:rPr>
              <w:t>-3 043 249</w:t>
            </w:r>
          </w:p>
        </w:tc>
        <w:tc>
          <w:tcPr>
            <w:tcW w:w="1263" w:type="dxa"/>
            <w:tcBorders>
              <w:top w:val="nil"/>
              <w:left w:val="nil"/>
              <w:bottom w:val="single" w:sz="4" w:space="0" w:color="auto"/>
              <w:right w:val="single" w:sz="4" w:space="0" w:color="auto"/>
            </w:tcBorders>
            <w:shd w:val="clear" w:color="auto" w:fill="auto"/>
            <w:noWrap/>
            <w:vAlign w:val="bottom"/>
            <w:hideMark/>
          </w:tcPr>
          <w:p w14:paraId="0A9D1ED7" w14:textId="77777777" w:rsidR="00A10ED6" w:rsidRPr="001A29AE" w:rsidRDefault="00A10ED6" w:rsidP="00D90482">
            <w:pPr>
              <w:jc w:val="right"/>
              <w:rPr>
                <w:sz w:val="18"/>
                <w:szCs w:val="18"/>
              </w:rPr>
            </w:pPr>
            <w:r w:rsidRPr="001A29AE">
              <w:rPr>
                <w:sz w:val="18"/>
                <w:szCs w:val="18"/>
              </w:rPr>
              <w:t>-2 329 463</w:t>
            </w:r>
          </w:p>
        </w:tc>
        <w:tc>
          <w:tcPr>
            <w:tcW w:w="1157" w:type="dxa"/>
            <w:tcBorders>
              <w:top w:val="nil"/>
              <w:left w:val="nil"/>
              <w:bottom w:val="single" w:sz="4" w:space="0" w:color="auto"/>
              <w:right w:val="single" w:sz="4" w:space="0" w:color="auto"/>
            </w:tcBorders>
            <w:shd w:val="clear" w:color="auto" w:fill="auto"/>
            <w:noWrap/>
            <w:vAlign w:val="bottom"/>
            <w:hideMark/>
          </w:tcPr>
          <w:p w14:paraId="48B4D7A6" w14:textId="77777777" w:rsidR="00A10ED6" w:rsidRPr="001A29AE" w:rsidRDefault="00A10ED6" w:rsidP="00D90482">
            <w:pPr>
              <w:jc w:val="right"/>
              <w:rPr>
                <w:sz w:val="18"/>
                <w:szCs w:val="18"/>
              </w:rPr>
            </w:pPr>
            <w:r w:rsidRPr="001A29AE">
              <w:rPr>
                <w:sz w:val="18"/>
                <w:szCs w:val="18"/>
              </w:rPr>
              <w:t>-23%</w:t>
            </w:r>
          </w:p>
        </w:tc>
        <w:tc>
          <w:tcPr>
            <w:tcW w:w="1134" w:type="dxa"/>
            <w:tcBorders>
              <w:top w:val="nil"/>
              <w:left w:val="nil"/>
              <w:bottom w:val="single" w:sz="4" w:space="0" w:color="auto"/>
              <w:right w:val="single" w:sz="4" w:space="0" w:color="auto"/>
            </w:tcBorders>
            <w:shd w:val="clear" w:color="auto" w:fill="auto"/>
            <w:noWrap/>
            <w:vAlign w:val="bottom"/>
            <w:hideMark/>
          </w:tcPr>
          <w:p w14:paraId="5CC1E853" w14:textId="77777777" w:rsidR="00A10ED6" w:rsidRPr="001A29AE" w:rsidRDefault="00A10ED6" w:rsidP="00D90482">
            <w:pPr>
              <w:jc w:val="right"/>
              <w:rPr>
                <w:sz w:val="18"/>
                <w:szCs w:val="18"/>
              </w:rPr>
            </w:pPr>
            <w:r w:rsidRPr="001A29AE">
              <w:rPr>
                <w:sz w:val="18"/>
                <w:szCs w:val="18"/>
              </w:rPr>
              <w:t>-1%</w:t>
            </w:r>
          </w:p>
        </w:tc>
      </w:tr>
      <w:tr w:rsidR="00A10ED6" w:rsidRPr="001A29AE" w14:paraId="418BD4F0" w14:textId="77777777" w:rsidTr="000157D2">
        <w:trPr>
          <w:trHeight w:val="63"/>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A661BEF" w14:textId="77777777" w:rsidR="00A10ED6" w:rsidRPr="001A29AE" w:rsidRDefault="00A10ED6" w:rsidP="00D90482">
            <w:pPr>
              <w:rPr>
                <w:color w:val="000000"/>
                <w:sz w:val="18"/>
                <w:szCs w:val="18"/>
              </w:rPr>
            </w:pPr>
            <w:r w:rsidRPr="001A29AE">
              <w:rPr>
                <w:color w:val="000000"/>
                <w:sz w:val="18"/>
                <w:szCs w:val="18"/>
              </w:rPr>
              <w:t>Sihtotstarbelised toetused tegevuskuludeks</w:t>
            </w:r>
          </w:p>
        </w:tc>
        <w:tc>
          <w:tcPr>
            <w:tcW w:w="1420" w:type="dxa"/>
            <w:tcBorders>
              <w:top w:val="nil"/>
              <w:left w:val="nil"/>
              <w:bottom w:val="single" w:sz="4" w:space="0" w:color="auto"/>
              <w:right w:val="single" w:sz="4" w:space="0" w:color="auto"/>
            </w:tcBorders>
            <w:shd w:val="clear" w:color="auto" w:fill="auto"/>
            <w:noWrap/>
            <w:vAlign w:val="bottom"/>
            <w:hideMark/>
          </w:tcPr>
          <w:p w14:paraId="4A4A813B" w14:textId="77777777" w:rsidR="00A10ED6" w:rsidRPr="001A29AE" w:rsidRDefault="00A10ED6" w:rsidP="00D90482">
            <w:pPr>
              <w:jc w:val="right"/>
              <w:rPr>
                <w:sz w:val="18"/>
                <w:szCs w:val="18"/>
              </w:rPr>
            </w:pPr>
            <w:r w:rsidRPr="001A29AE">
              <w:rPr>
                <w:sz w:val="18"/>
                <w:szCs w:val="18"/>
              </w:rPr>
              <w:t>-4 090 788</w:t>
            </w:r>
          </w:p>
        </w:tc>
        <w:tc>
          <w:tcPr>
            <w:tcW w:w="1263" w:type="dxa"/>
            <w:tcBorders>
              <w:top w:val="nil"/>
              <w:left w:val="nil"/>
              <w:bottom w:val="single" w:sz="4" w:space="0" w:color="auto"/>
              <w:right w:val="single" w:sz="4" w:space="0" w:color="auto"/>
            </w:tcBorders>
            <w:shd w:val="clear" w:color="auto" w:fill="auto"/>
            <w:noWrap/>
            <w:vAlign w:val="bottom"/>
            <w:hideMark/>
          </w:tcPr>
          <w:p w14:paraId="274C935F" w14:textId="77777777" w:rsidR="00A10ED6" w:rsidRPr="001A29AE" w:rsidRDefault="00A10ED6" w:rsidP="00D90482">
            <w:pPr>
              <w:jc w:val="right"/>
              <w:rPr>
                <w:sz w:val="18"/>
                <w:szCs w:val="18"/>
              </w:rPr>
            </w:pPr>
            <w:r w:rsidRPr="001A29AE">
              <w:rPr>
                <w:sz w:val="18"/>
                <w:szCs w:val="18"/>
              </w:rPr>
              <w:t>-4 003 273</w:t>
            </w:r>
          </w:p>
        </w:tc>
        <w:tc>
          <w:tcPr>
            <w:tcW w:w="1263" w:type="dxa"/>
            <w:tcBorders>
              <w:top w:val="nil"/>
              <w:left w:val="nil"/>
              <w:bottom w:val="single" w:sz="4" w:space="0" w:color="auto"/>
              <w:right w:val="single" w:sz="4" w:space="0" w:color="auto"/>
            </w:tcBorders>
            <w:shd w:val="clear" w:color="auto" w:fill="auto"/>
            <w:noWrap/>
            <w:vAlign w:val="bottom"/>
            <w:hideMark/>
          </w:tcPr>
          <w:p w14:paraId="3FBE5C4F" w14:textId="77777777" w:rsidR="00A10ED6" w:rsidRPr="001A29AE" w:rsidRDefault="00A10ED6" w:rsidP="00D90482">
            <w:pPr>
              <w:jc w:val="right"/>
              <w:rPr>
                <w:sz w:val="18"/>
                <w:szCs w:val="18"/>
              </w:rPr>
            </w:pPr>
            <w:r w:rsidRPr="001A29AE">
              <w:rPr>
                <w:sz w:val="18"/>
                <w:szCs w:val="18"/>
              </w:rPr>
              <w:t>-3 477 401</w:t>
            </w:r>
          </w:p>
        </w:tc>
        <w:tc>
          <w:tcPr>
            <w:tcW w:w="1157" w:type="dxa"/>
            <w:tcBorders>
              <w:top w:val="nil"/>
              <w:left w:val="nil"/>
              <w:bottom w:val="single" w:sz="4" w:space="0" w:color="auto"/>
              <w:right w:val="single" w:sz="4" w:space="0" w:color="auto"/>
            </w:tcBorders>
            <w:shd w:val="clear" w:color="auto" w:fill="auto"/>
            <w:noWrap/>
            <w:vAlign w:val="bottom"/>
            <w:hideMark/>
          </w:tcPr>
          <w:p w14:paraId="04E81067" w14:textId="77777777" w:rsidR="00A10ED6" w:rsidRPr="001A29AE" w:rsidRDefault="00A10ED6" w:rsidP="00D90482">
            <w:pPr>
              <w:jc w:val="right"/>
              <w:rPr>
                <w:sz w:val="18"/>
                <w:szCs w:val="18"/>
              </w:rPr>
            </w:pPr>
            <w:r w:rsidRPr="001A29AE">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14:paraId="55CA00C1" w14:textId="77777777" w:rsidR="00A10ED6" w:rsidRPr="001A29AE" w:rsidRDefault="00A10ED6" w:rsidP="00D90482">
            <w:pPr>
              <w:jc w:val="right"/>
              <w:rPr>
                <w:sz w:val="18"/>
                <w:szCs w:val="18"/>
              </w:rPr>
            </w:pPr>
            <w:r w:rsidRPr="001A29AE">
              <w:rPr>
                <w:sz w:val="18"/>
                <w:szCs w:val="18"/>
              </w:rPr>
              <w:t>-15%</w:t>
            </w:r>
          </w:p>
        </w:tc>
      </w:tr>
      <w:tr w:rsidR="00A10ED6" w:rsidRPr="001A29AE" w14:paraId="7D0338EE" w14:textId="77777777" w:rsidTr="000157D2">
        <w:trPr>
          <w:trHeight w:val="63"/>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C74D973" w14:textId="77777777" w:rsidR="00A10ED6" w:rsidRPr="001A29AE" w:rsidRDefault="00A10ED6" w:rsidP="00D90482">
            <w:pPr>
              <w:rPr>
                <w:color w:val="000000"/>
                <w:sz w:val="18"/>
                <w:szCs w:val="18"/>
              </w:rPr>
            </w:pPr>
            <w:r w:rsidRPr="001A29AE">
              <w:rPr>
                <w:color w:val="000000"/>
                <w:sz w:val="18"/>
                <w:szCs w:val="18"/>
              </w:rPr>
              <w:t>Mittesihtotstarbelised toetused</w:t>
            </w:r>
          </w:p>
        </w:tc>
        <w:tc>
          <w:tcPr>
            <w:tcW w:w="1420" w:type="dxa"/>
            <w:tcBorders>
              <w:top w:val="nil"/>
              <w:left w:val="nil"/>
              <w:bottom w:val="single" w:sz="4" w:space="0" w:color="auto"/>
              <w:right w:val="single" w:sz="4" w:space="0" w:color="auto"/>
            </w:tcBorders>
            <w:shd w:val="clear" w:color="auto" w:fill="auto"/>
            <w:noWrap/>
            <w:vAlign w:val="bottom"/>
            <w:hideMark/>
          </w:tcPr>
          <w:p w14:paraId="19C6D796" w14:textId="77777777" w:rsidR="00A10ED6" w:rsidRPr="001A29AE" w:rsidRDefault="00A10ED6" w:rsidP="00D90482">
            <w:pPr>
              <w:jc w:val="right"/>
              <w:rPr>
                <w:sz w:val="18"/>
                <w:szCs w:val="18"/>
              </w:rPr>
            </w:pPr>
            <w:r w:rsidRPr="001A29AE">
              <w:rPr>
                <w:sz w:val="18"/>
                <w:szCs w:val="18"/>
              </w:rPr>
              <w:t>-74 190</w:t>
            </w:r>
          </w:p>
        </w:tc>
        <w:tc>
          <w:tcPr>
            <w:tcW w:w="1263" w:type="dxa"/>
            <w:tcBorders>
              <w:top w:val="nil"/>
              <w:left w:val="nil"/>
              <w:bottom w:val="single" w:sz="4" w:space="0" w:color="auto"/>
              <w:right w:val="single" w:sz="4" w:space="0" w:color="auto"/>
            </w:tcBorders>
            <w:shd w:val="clear" w:color="auto" w:fill="auto"/>
            <w:noWrap/>
            <w:vAlign w:val="bottom"/>
            <w:hideMark/>
          </w:tcPr>
          <w:p w14:paraId="7C4961EA" w14:textId="77777777" w:rsidR="00A10ED6" w:rsidRPr="001A29AE" w:rsidRDefault="00A10ED6" w:rsidP="00D90482">
            <w:pPr>
              <w:jc w:val="right"/>
              <w:rPr>
                <w:sz w:val="18"/>
                <w:szCs w:val="18"/>
              </w:rPr>
            </w:pPr>
            <w:r w:rsidRPr="001A29AE">
              <w:rPr>
                <w:sz w:val="18"/>
                <w:szCs w:val="18"/>
              </w:rPr>
              <w:t>-80 584</w:t>
            </w:r>
          </w:p>
        </w:tc>
        <w:tc>
          <w:tcPr>
            <w:tcW w:w="1263" w:type="dxa"/>
            <w:tcBorders>
              <w:top w:val="nil"/>
              <w:left w:val="nil"/>
              <w:bottom w:val="single" w:sz="4" w:space="0" w:color="auto"/>
              <w:right w:val="single" w:sz="4" w:space="0" w:color="auto"/>
            </w:tcBorders>
            <w:shd w:val="clear" w:color="auto" w:fill="auto"/>
            <w:noWrap/>
            <w:vAlign w:val="bottom"/>
            <w:hideMark/>
          </w:tcPr>
          <w:p w14:paraId="263E58B4" w14:textId="77777777" w:rsidR="00A10ED6" w:rsidRPr="001A29AE" w:rsidRDefault="00A10ED6" w:rsidP="00D90482">
            <w:pPr>
              <w:jc w:val="right"/>
              <w:rPr>
                <w:sz w:val="18"/>
                <w:szCs w:val="18"/>
              </w:rPr>
            </w:pPr>
            <w:r w:rsidRPr="001A29AE">
              <w:rPr>
                <w:sz w:val="18"/>
                <w:szCs w:val="18"/>
              </w:rPr>
              <w:t>-77 057</w:t>
            </w:r>
          </w:p>
        </w:tc>
        <w:tc>
          <w:tcPr>
            <w:tcW w:w="1157" w:type="dxa"/>
            <w:tcBorders>
              <w:top w:val="nil"/>
              <w:left w:val="nil"/>
              <w:bottom w:val="single" w:sz="4" w:space="0" w:color="auto"/>
              <w:right w:val="single" w:sz="4" w:space="0" w:color="auto"/>
            </w:tcBorders>
            <w:shd w:val="clear" w:color="auto" w:fill="auto"/>
            <w:noWrap/>
            <w:vAlign w:val="bottom"/>
            <w:hideMark/>
          </w:tcPr>
          <w:p w14:paraId="40DDAD42" w14:textId="77777777" w:rsidR="00A10ED6" w:rsidRPr="001A29AE" w:rsidRDefault="00A10ED6" w:rsidP="00D90482">
            <w:pPr>
              <w:jc w:val="right"/>
              <w:rPr>
                <w:sz w:val="18"/>
                <w:szCs w:val="18"/>
              </w:rPr>
            </w:pPr>
            <w:r w:rsidRPr="001A29AE">
              <w:rPr>
                <w:sz w:val="18"/>
                <w:szCs w:val="18"/>
              </w:rPr>
              <w:t>-4%</w:t>
            </w:r>
          </w:p>
        </w:tc>
        <w:tc>
          <w:tcPr>
            <w:tcW w:w="1134" w:type="dxa"/>
            <w:tcBorders>
              <w:top w:val="nil"/>
              <w:left w:val="nil"/>
              <w:bottom w:val="single" w:sz="4" w:space="0" w:color="auto"/>
              <w:right w:val="single" w:sz="4" w:space="0" w:color="auto"/>
            </w:tcBorders>
            <w:shd w:val="clear" w:color="auto" w:fill="auto"/>
            <w:noWrap/>
            <w:vAlign w:val="bottom"/>
            <w:hideMark/>
          </w:tcPr>
          <w:p w14:paraId="134C9BD7" w14:textId="77777777" w:rsidR="00A10ED6" w:rsidRPr="001A29AE" w:rsidRDefault="00A10ED6" w:rsidP="00D90482">
            <w:pPr>
              <w:jc w:val="right"/>
              <w:rPr>
                <w:sz w:val="18"/>
                <w:szCs w:val="18"/>
              </w:rPr>
            </w:pPr>
            <w:r w:rsidRPr="001A29AE">
              <w:rPr>
                <w:sz w:val="18"/>
                <w:szCs w:val="18"/>
              </w:rPr>
              <w:t>4%</w:t>
            </w:r>
          </w:p>
        </w:tc>
      </w:tr>
      <w:tr w:rsidR="00A10ED6" w:rsidRPr="001A29AE" w14:paraId="5512D18F" w14:textId="77777777" w:rsidTr="007A6940">
        <w:trPr>
          <w:trHeight w:val="221"/>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FABFAA4" w14:textId="77777777" w:rsidR="00A10ED6" w:rsidRPr="001A29AE" w:rsidRDefault="00A10ED6" w:rsidP="00D90482">
            <w:pPr>
              <w:rPr>
                <w:b/>
                <w:bCs/>
                <w:color w:val="000000"/>
                <w:sz w:val="18"/>
                <w:szCs w:val="18"/>
              </w:rPr>
            </w:pPr>
            <w:r w:rsidRPr="001A29AE">
              <w:rPr>
                <w:b/>
                <w:bCs/>
                <w:color w:val="000000"/>
                <w:sz w:val="18"/>
                <w:szCs w:val="18"/>
              </w:rPr>
              <w:t>Muud tegevuskulud</w:t>
            </w:r>
          </w:p>
        </w:tc>
        <w:tc>
          <w:tcPr>
            <w:tcW w:w="1420" w:type="dxa"/>
            <w:tcBorders>
              <w:top w:val="nil"/>
              <w:left w:val="nil"/>
              <w:bottom w:val="single" w:sz="4" w:space="0" w:color="auto"/>
              <w:right w:val="single" w:sz="4" w:space="0" w:color="auto"/>
            </w:tcBorders>
            <w:shd w:val="clear" w:color="auto" w:fill="auto"/>
            <w:noWrap/>
            <w:vAlign w:val="bottom"/>
            <w:hideMark/>
          </w:tcPr>
          <w:p w14:paraId="03BB7346" w14:textId="77777777" w:rsidR="00A10ED6" w:rsidRPr="001A29AE" w:rsidRDefault="00A10ED6" w:rsidP="00D90482">
            <w:pPr>
              <w:jc w:val="right"/>
              <w:rPr>
                <w:b/>
                <w:bCs/>
                <w:sz w:val="18"/>
                <w:szCs w:val="18"/>
              </w:rPr>
            </w:pPr>
            <w:r w:rsidRPr="001A29AE">
              <w:rPr>
                <w:b/>
                <w:bCs/>
                <w:sz w:val="18"/>
                <w:szCs w:val="18"/>
              </w:rPr>
              <w:t>-56 373 680</w:t>
            </w:r>
          </w:p>
        </w:tc>
        <w:tc>
          <w:tcPr>
            <w:tcW w:w="1263" w:type="dxa"/>
            <w:tcBorders>
              <w:top w:val="nil"/>
              <w:left w:val="nil"/>
              <w:bottom w:val="single" w:sz="4" w:space="0" w:color="auto"/>
              <w:right w:val="single" w:sz="4" w:space="0" w:color="auto"/>
            </w:tcBorders>
            <w:shd w:val="clear" w:color="auto" w:fill="auto"/>
            <w:noWrap/>
            <w:vAlign w:val="bottom"/>
            <w:hideMark/>
          </w:tcPr>
          <w:p w14:paraId="4941E420" w14:textId="77777777" w:rsidR="00A10ED6" w:rsidRPr="001A29AE" w:rsidRDefault="00A10ED6" w:rsidP="00D90482">
            <w:pPr>
              <w:jc w:val="right"/>
              <w:rPr>
                <w:b/>
                <w:bCs/>
                <w:sz w:val="18"/>
                <w:szCs w:val="18"/>
              </w:rPr>
            </w:pPr>
            <w:r w:rsidRPr="001A29AE">
              <w:rPr>
                <w:b/>
                <w:bCs/>
                <w:sz w:val="18"/>
                <w:szCs w:val="18"/>
              </w:rPr>
              <w:t>-59 924 884</w:t>
            </w:r>
          </w:p>
        </w:tc>
        <w:tc>
          <w:tcPr>
            <w:tcW w:w="1263" w:type="dxa"/>
            <w:tcBorders>
              <w:top w:val="nil"/>
              <w:left w:val="nil"/>
              <w:bottom w:val="single" w:sz="4" w:space="0" w:color="auto"/>
              <w:right w:val="single" w:sz="4" w:space="0" w:color="auto"/>
            </w:tcBorders>
            <w:shd w:val="clear" w:color="auto" w:fill="auto"/>
            <w:noWrap/>
            <w:vAlign w:val="bottom"/>
            <w:hideMark/>
          </w:tcPr>
          <w:p w14:paraId="7FD97317" w14:textId="77777777" w:rsidR="00A10ED6" w:rsidRPr="001A29AE" w:rsidRDefault="00A10ED6" w:rsidP="00D90482">
            <w:pPr>
              <w:jc w:val="right"/>
              <w:rPr>
                <w:b/>
                <w:bCs/>
                <w:sz w:val="18"/>
                <w:szCs w:val="18"/>
              </w:rPr>
            </w:pPr>
            <w:r w:rsidRPr="001A29AE">
              <w:rPr>
                <w:b/>
                <w:bCs/>
                <w:sz w:val="18"/>
                <w:szCs w:val="18"/>
              </w:rPr>
              <w:t>-59 326 025</w:t>
            </w:r>
          </w:p>
        </w:tc>
        <w:tc>
          <w:tcPr>
            <w:tcW w:w="1157" w:type="dxa"/>
            <w:tcBorders>
              <w:top w:val="nil"/>
              <w:left w:val="nil"/>
              <w:bottom w:val="single" w:sz="4" w:space="0" w:color="auto"/>
              <w:right w:val="single" w:sz="4" w:space="0" w:color="auto"/>
            </w:tcBorders>
            <w:shd w:val="clear" w:color="auto" w:fill="auto"/>
            <w:noWrap/>
            <w:vAlign w:val="bottom"/>
            <w:hideMark/>
          </w:tcPr>
          <w:p w14:paraId="542146E5" w14:textId="77777777" w:rsidR="00A10ED6" w:rsidRPr="001A29AE" w:rsidRDefault="00A10ED6" w:rsidP="00D90482">
            <w:pPr>
              <w:jc w:val="right"/>
              <w:rPr>
                <w:sz w:val="18"/>
                <w:szCs w:val="18"/>
              </w:rPr>
            </w:pPr>
            <w:r w:rsidRPr="001A29AE">
              <w:rPr>
                <w:sz w:val="18"/>
                <w:szCs w:val="18"/>
              </w:rPr>
              <w:t>-1%</w:t>
            </w:r>
          </w:p>
        </w:tc>
        <w:tc>
          <w:tcPr>
            <w:tcW w:w="1134" w:type="dxa"/>
            <w:tcBorders>
              <w:top w:val="nil"/>
              <w:left w:val="nil"/>
              <w:bottom w:val="single" w:sz="4" w:space="0" w:color="auto"/>
              <w:right w:val="single" w:sz="4" w:space="0" w:color="auto"/>
            </w:tcBorders>
            <w:shd w:val="clear" w:color="auto" w:fill="auto"/>
            <w:noWrap/>
            <w:vAlign w:val="bottom"/>
            <w:hideMark/>
          </w:tcPr>
          <w:p w14:paraId="1BA99DAE" w14:textId="77777777" w:rsidR="00A10ED6" w:rsidRPr="001A29AE" w:rsidRDefault="00A10ED6" w:rsidP="00D90482">
            <w:pPr>
              <w:jc w:val="right"/>
              <w:rPr>
                <w:sz w:val="18"/>
                <w:szCs w:val="18"/>
              </w:rPr>
            </w:pPr>
            <w:r w:rsidRPr="001A29AE">
              <w:rPr>
                <w:sz w:val="18"/>
                <w:szCs w:val="18"/>
              </w:rPr>
              <w:t>5%</w:t>
            </w:r>
          </w:p>
        </w:tc>
      </w:tr>
      <w:tr w:rsidR="00A10ED6" w:rsidRPr="001A29AE" w14:paraId="7F1A69EB" w14:textId="77777777" w:rsidTr="007A6940">
        <w:trPr>
          <w:trHeight w:val="221"/>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DFE4160" w14:textId="77777777" w:rsidR="00A10ED6" w:rsidRPr="001A29AE" w:rsidRDefault="00A10ED6" w:rsidP="00D90482">
            <w:pPr>
              <w:rPr>
                <w:color w:val="000000"/>
                <w:sz w:val="18"/>
                <w:szCs w:val="18"/>
              </w:rPr>
            </w:pPr>
            <w:r w:rsidRPr="001A29AE">
              <w:rPr>
                <w:color w:val="000000"/>
                <w:sz w:val="18"/>
                <w:szCs w:val="18"/>
              </w:rPr>
              <w:t>Tööjõukulud</w:t>
            </w:r>
          </w:p>
        </w:tc>
        <w:tc>
          <w:tcPr>
            <w:tcW w:w="1420" w:type="dxa"/>
            <w:tcBorders>
              <w:top w:val="nil"/>
              <w:left w:val="nil"/>
              <w:bottom w:val="single" w:sz="4" w:space="0" w:color="auto"/>
              <w:right w:val="single" w:sz="4" w:space="0" w:color="auto"/>
            </w:tcBorders>
            <w:shd w:val="clear" w:color="auto" w:fill="auto"/>
            <w:noWrap/>
            <w:vAlign w:val="bottom"/>
            <w:hideMark/>
          </w:tcPr>
          <w:p w14:paraId="2E1EE554" w14:textId="77777777" w:rsidR="00A10ED6" w:rsidRPr="001A29AE" w:rsidRDefault="00A10ED6" w:rsidP="00D90482">
            <w:pPr>
              <w:jc w:val="right"/>
              <w:rPr>
                <w:sz w:val="18"/>
                <w:szCs w:val="18"/>
              </w:rPr>
            </w:pPr>
            <w:r w:rsidRPr="001A29AE">
              <w:rPr>
                <w:sz w:val="18"/>
                <w:szCs w:val="18"/>
              </w:rPr>
              <w:t>-40 865 608</w:t>
            </w:r>
          </w:p>
        </w:tc>
        <w:tc>
          <w:tcPr>
            <w:tcW w:w="1263" w:type="dxa"/>
            <w:tcBorders>
              <w:top w:val="nil"/>
              <w:left w:val="nil"/>
              <w:bottom w:val="single" w:sz="4" w:space="0" w:color="auto"/>
              <w:right w:val="single" w:sz="4" w:space="0" w:color="auto"/>
            </w:tcBorders>
            <w:shd w:val="clear" w:color="auto" w:fill="auto"/>
            <w:noWrap/>
            <w:vAlign w:val="bottom"/>
            <w:hideMark/>
          </w:tcPr>
          <w:p w14:paraId="72509F1B" w14:textId="77777777" w:rsidR="00A10ED6" w:rsidRPr="001A29AE" w:rsidRDefault="00A10ED6" w:rsidP="00D90482">
            <w:pPr>
              <w:jc w:val="right"/>
              <w:rPr>
                <w:sz w:val="18"/>
                <w:szCs w:val="18"/>
              </w:rPr>
            </w:pPr>
            <w:r w:rsidRPr="001A29AE">
              <w:rPr>
                <w:sz w:val="18"/>
                <w:szCs w:val="18"/>
              </w:rPr>
              <w:t>-42 759 194</w:t>
            </w:r>
          </w:p>
        </w:tc>
        <w:tc>
          <w:tcPr>
            <w:tcW w:w="1263" w:type="dxa"/>
            <w:tcBorders>
              <w:top w:val="nil"/>
              <w:left w:val="nil"/>
              <w:bottom w:val="single" w:sz="4" w:space="0" w:color="auto"/>
              <w:right w:val="single" w:sz="4" w:space="0" w:color="auto"/>
            </w:tcBorders>
            <w:shd w:val="clear" w:color="auto" w:fill="auto"/>
            <w:noWrap/>
            <w:vAlign w:val="bottom"/>
            <w:hideMark/>
          </w:tcPr>
          <w:p w14:paraId="19F4B59D" w14:textId="77777777" w:rsidR="00A10ED6" w:rsidRPr="001A29AE" w:rsidRDefault="00A10ED6" w:rsidP="00D90482">
            <w:pPr>
              <w:jc w:val="right"/>
              <w:rPr>
                <w:sz w:val="18"/>
                <w:szCs w:val="18"/>
              </w:rPr>
            </w:pPr>
            <w:r w:rsidRPr="001A29AE">
              <w:rPr>
                <w:sz w:val="18"/>
                <w:szCs w:val="18"/>
              </w:rPr>
              <w:t>-44 224 759</w:t>
            </w:r>
          </w:p>
        </w:tc>
        <w:tc>
          <w:tcPr>
            <w:tcW w:w="1157" w:type="dxa"/>
            <w:tcBorders>
              <w:top w:val="nil"/>
              <w:left w:val="nil"/>
              <w:bottom w:val="single" w:sz="4" w:space="0" w:color="auto"/>
              <w:right w:val="single" w:sz="4" w:space="0" w:color="auto"/>
            </w:tcBorders>
            <w:shd w:val="clear" w:color="auto" w:fill="auto"/>
            <w:noWrap/>
            <w:vAlign w:val="bottom"/>
            <w:hideMark/>
          </w:tcPr>
          <w:p w14:paraId="5BE8039A" w14:textId="77777777" w:rsidR="00A10ED6" w:rsidRPr="001A29AE" w:rsidRDefault="00A10ED6" w:rsidP="00D90482">
            <w:pPr>
              <w:jc w:val="right"/>
              <w:rPr>
                <w:sz w:val="18"/>
                <w:szCs w:val="18"/>
              </w:rPr>
            </w:pPr>
            <w:r w:rsidRPr="001A29AE">
              <w:rPr>
                <w:sz w:val="18"/>
                <w:szCs w:val="18"/>
              </w:rPr>
              <w:t>3%</w:t>
            </w:r>
          </w:p>
        </w:tc>
        <w:tc>
          <w:tcPr>
            <w:tcW w:w="1134" w:type="dxa"/>
            <w:tcBorders>
              <w:top w:val="nil"/>
              <w:left w:val="nil"/>
              <w:bottom w:val="single" w:sz="4" w:space="0" w:color="auto"/>
              <w:right w:val="single" w:sz="4" w:space="0" w:color="auto"/>
            </w:tcBorders>
            <w:shd w:val="clear" w:color="auto" w:fill="auto"/>
            <w:noWrap/>
            <w:vAlign w:val="bottom"/>
            <w:hideMark/>
          </w:tcPr>
          <w:p w14:paraId="6EDF144B" w14:textId="77777777" w:rsidR="00A10ED6" w:rsidRPr="001A29AE" w:rsidRDefault="00A10ED6" w:rsidP="00D90482">
            <w:pPr>
              <w:jc w:val="right"/>
              <w:rPr>
                <w:sz w:val="18"/>
                <w:szCs w:val="18"/>
              </w:rPr>
            </w:pPr>
            <w:r w:rsidRPr="001A29AE">
              <w:rPr>
                <w:sz w:val="18"/>
                <w:szCs w:val="18"/>
              </w:rPr>
              <w:t>8%</w:t>
            </w:r>
          </w:p>
        </w:tc>
      </w:tr>
      <w:tr w:rsidR="00A10ED6" w:rsidRPr="001A29AE" w14:paraId="3A169C16" w14:textId="77777777" w:rsidTr="007A6940">
        <w:trPr>
          <w:trHeight w:val="221"/>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335E5322" w14:textId="77777777" w:rsidR="00A10ED6" w:rsidRPr="001A29AE" w:rsidRDefault="00A10ED6" w:rsidP="00D90482">
            <w:pPr>
              <w:rPr>
                <w:color w:val="000000"/>
                <w:sz w:val="18"/>
                <w:szCs w:val="18"/>
              </w:rPr>
            </w:pPr>
            <w:r w:rsidRPr="001A29AE">
              <w:rPr>
                <w:color w:val="000000"/>
                <w:sz w:val="18"/>
                <w:szCs w:val="18"/>
              </w:rPr>
              <w:t>Majandamiskulud</w:t>
            </w:r>
          </w:p>
        </w:tc>
        <w:tc>
          <w:tcPr>
            <w:tcW w:w="1420" w:type="dxa"/>
            <w:tcBorders>
              <w:top w:val="nil"/>
              <w:left w:val="nil"/>
              <w:bottom w:val="single" w:sz="4" w:space="0" w:color="auto"/>
              <w:right w:val="single" w:sz="4" w:space="0" w:color="auto"/>
            </w:tcBorders>
            <w:shd w:val="clear" w:color="auto" w:fill="auto"/>
            <w:noWrap/>
            <w:vAlign w:val="bottom"/>
            <w:hideMark/>
          </w:tcPr>
          <w:p w14:paraId="44A81572" w14:textId="77777777" w:rsidR="00A10ED6" w:rsidRPr="001A29AE" w:rsidRDefault="00A10ED6" w:rsidP="00D90482">
            <w:pPr>
              <w:jc w:val="right"/>
              <w:rPr>
                <w:sz w:val="18"/>
                <w:szCs w:val="18"/>
              </w:rPr>
            </w:pPr>
            <w:r w:rsidRPr="001A29AE">
              <w:rPr>
                <w:sz w:val="18"/>
                <w:szCs w:val="18"/>
              </w:rPr>
              <w:t>-15 484 288</w:t>
            </w:r>
          </w:p>
        </w:tc>
        <w:tc>
          <w:tcPr>
            <w:tcW w:w="1263" w:type="dxa"/>
            <w:tcBorders>
              <w:top w:val="nil"/>
              <w:left w:val="nil"/>
              <w:bottom w:val="single" w:sz="4" w:space="0" w:color="auto"/>
              <w:right w:val="single" w:sz="4" w:space="0" w:color="auto"/>
            </w:tcBorders>
            <w:shd w:val="clear" w:color="auto" w:fill="auto"/>
            <w:noWrap/>
            <w:vAlign w:val="bottom"/>
            <w:hideMark/>
          </w:tcPr>
          <w:p w14:paraId="7F4B84EF" w14:textId="77777777" w:rsidR="00A10ED6" w:rsidRPr="001A29AE" w:rsidRDefault="00A10ED6" w:rsidP="00D90482">
            <w:pPr>
              <w:jc w:val="right"/>
              <w:rPr>
                <w:sz w:val="18"/>
                <w:szCs w:val="18"/>
              </w:rPr>
            </w:pPr>
            <w:r w:rsidRPr="001A29AE">
              <w:rPr>
                <w:sz w:val="18"/>
                <w:szCs w:val="18"/>
              </w:rPr>
              <w:t>-16 794 173</w:t>
            </w:r>
          </w:p>
        </w:tc>
        <w:tc>
          <w:tcPr>
            <w:tcW w:w="1263" w:type="dxa"/>
            <w:tcBorders>
              <w:top w:val="nil"/>
              <w:left w:val="nil"/>
              <w:bottom w:val="single" w:sz="4" w:space="0" w:color="auto"/>
              <w:right w:val="single" w:sz="4" w:space="0" w:color="auto"/>
            </w:tcBorders>
            <w:shd w:val="clear" w:color="auto" w:fill="auto"/>
            <w:noWrap/>
            <w:vAlign w:val="bottom"/>
            <w:hideMark/>
          </w:tcPr>
          <w:p w14:paraId="0F37D2D1" w14:textId="77777777" w:rsidR="00A10ED6" w:rsidRPr="001A29AE" w:rsidRDefault="00A10ED6" w:rsidP="00D90482">
            <w:pPr>
              <w:jc w:val="right"/>
              <w:rPr>
                <w:sz w:val="18"/>
                <w:szCs w:val="18"/>
              </w:rPr>
            </w:pPr>
            <w:r w:rsidRPr="001A29AE">
              <w:rPr>
                <w:sz w:val="18"/>
                <w:szCs w:val="18"/>
              </w:rPr>
              <w:t>-14 997 266</w:t>
            </w:r>
          </w:p>
        </w:tc>
        <w:tc>
          <w:tcPr>
            <w:tcW w:w="1157" w:type="dxa"/>
            <w:tcBorders>
              <w:top w:val="nil"/>
              <w:left w:val="nil"/>
              <w:bottom w:val="single" w:sz="4" w:space="0" w:color="auto"/>
              <w:right w:val="single" w:sz="4" w:space="0" w:color="auto"/>
            </w:tcBorders>
            <w:shd w:val="clear" w:color="auto" w:fill="auto"/>
            <w:noWrap/>
            <w:vAlign w:val="bottom"/>
            <w:hideMark/>
          </w:tcPr>
          <w:p w14:paraId="6B9F577E" w14:textId="77777777" w:rsidR="00A10ED6" w:rsidRPr="001A29AE" w:rsidRDefault="00A10ED6" w:rsidP="00D90482">
            <w:pPr>
              <w:jc w:val="right"/>
              <w:rPr>
                <w:sz w:val="18"/>
                <w:szCs w:val="18"/>
              </w:rPr>
            </w:pPr>
            <w:r w:rsidRPr="001A29AE">
              <w:rPr>
                <w:sz w:val="18"/>
                <w:szCs w:val="18"/>
              </w:rPr>
              <w:t>-11%</w:t>
            </w:r>
          </w:p>
        </w:tc>
        <w:tc>
          <w:tcPr>
            <w:tcW w:w="1134" w:type="dxa"/>
            <w:tcBorders>
              <w:top w:val="nil"/>
              <w:left w:val="nil"/>
              <w:bottom w:val="single" w:sz="4" w:space="0" w:color="auto"/>
              <w:right w:val="single" w:sz="4" w:space="0" w:color="auto"/>
            </w:tcBorders>
            <w:shd w:val="clear" w:color="auto" w:fill="auto"/>
            <w:noWrap/>
            <w:vAlign w:val="bottom"/>
            <w:hideMark/>
          </w:tcPr>
          <w:p w14:paraId="5AEC661F" w14:textId="77777777" w:rsidR="00A10ED6" w:rsidRPr="001A29AE" w:rsidRDefault="00A10ED6" w:rsidP="00D90482">
            <w:pPr>
              <w:jc w:val="right"/>
              <w:rPr>
                <w:sz w:val="18"/>
                <w:szCs w:val="18"/>
              </w:rPr>
            </w:pPr>
            <w:r w:rsidRPr="001A29AE">
              <w:rPr>
                <w:sz w:val="18"/>
                <w:szCs w:val="18"/>
              </w:rPr>
              <w:t>-3%</w:t>
            </w:r>
          </w:p>
        </w:tc>
      </w:tr>
      <w:tr w:rsidR="00A10ED6" w:rsidRPr="001A29AE" w14:paraId="6E999EE6" w14:textId="77777777" w:rsidTr="007A6940">
        <w:trPr>
          <w:trHeight w:val="221"/>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06ED641" w14:textId="77777777" w:rsidR="00A10ED6" w:rsidRPr="001A29AE" w:rsidRDefault="00A10ED6" w:rsidP="00D90482">
            <w:pPr>
              <w:rPr>
                <w:color w:val="000000"/>
                <w:sz w:val="18"/>
                <w:szCs w:val="18"/>
              </w:rPr>
            </w:pPr>
            <w:r w:rsidRPr="001A29AE">
              <w:rPr>
                <w:color w:val="000000"/>
                <w:sz w:val="18"/>
                <w:szCs w:val="18"/>
              </w:rPr>
              <w:t>Muud kulud</w:t>
            </w:r>
          </w:p>
        </w:tc>
        <w:tc>
          <w:tcPr>
            <w:tcW w:w="1420" w:type="dxa"/>
            <w:tcBorders>
              <w:top w:val="nil"/>
              <w:left w:val="nil"/>
              <w:bottom w:val="single" w:sz="4" w:space="0" w:color="auto"/>
              <w:right w:val="single" w:sz="4" w:space="0" w:color="auto"/>
            </w:tcBorders>
            <w:shd w:val="clear" w:color="auto" w:fill="auto"/>
            <w:noWrap/>
            <w:vAlign w:val="bottom"/>
            <w:hideMark/>
          </w:tcPr>
          <w:p w14:paraId="071E426D" w14:textId="77777777" w:rsidR="00A10ED6" w:rsidRPr="001A29AE" w:rsidRDefault="00A10ED6" w:rsidP="00D90482">
            <w:pPr>
              <w:jc w:val="right"/>
              <w:rPr>
                <w:sz w:val="18"/>
                <w:szCs w:val="18"/>
              </w:rPr>
            </w:pPr>
            <w:r w:rsidRPr="001A29AE">
              <w:rPr>
                <w:sz w:val="18"/>
                <w:szCs w:val="18"/>
              </w:rPr>
              <w:t>-23 784</w:t>
            </w:r>
          </w:p>
        </w:tc>
        <w:tc>
          <w:tcPr>
            <w:tcW w:w="1263" w:type="dxa"/>
            <w:tcBorders>
              <w:top w:val="nil"/>
              <w:left w:val="nil"/>
              <w:bottom w:val="single" w:sz="4" w:space="0" w:color="auto"/>
              <w:right w:val="single" w:sz="4" w:space="0" w:color="auto"/>
            </w:tcBorders>
            <w:shd w:val="clear" w:color="auto" w:fill="auto"/>
            <w:noWrap/>
            <w:vAlign w:val="bottom"/>
            <w:hideMark/>
          </w:tcPr>
          <w:p w14:paraId="2EE6F5AA" w14:textId="77777777" w:rsidR="00A10ED6" w:rsidRPr="001A29AE" w:rsidRDefault="00A10ED6" w:rsidP="00D90482">
            <w:pPr>
              <w:jc w:val="right"/>
              <w:rPr>
                <w:sz w:val="18"/>
                <w:szCs w:val="18"/>
              </w:rPr>
            </w:pPr>
            <w:r w:rsidRPr="001A29AE">
              <w:rPr>
                <w:sz w:val="18"/>
                <w:szCs w:val="18"/>
              </w:rPr>
              <w:t>-371 517</w:t>
            </w:r>
          </w:p>
        </w:tc>
        <w:tc>
          <w:tcPr>
            <w:tcW w:w="1263" w:type="dxa"/>
            <w:tcBorders>
              <w:top w:val="nil"/>
              <w:left w:val="nil"/>
              <w:bottom w:val="single" w:sz="4" w:space="0" w:color="auto"/>
              <w:right w:val="single" w:sz="4" w:space="0" w:color="auto"/>
            </w:tcBorders>
            <w:shd w:val="clear" w:color="auto" w:fill="auto"/>
            <w:noWrap/>
            <w:vAlign w:val="bottom"/>
            <w:hideMark/>
          </w:tcPr>
          <w:p w14:paraId="6D6B38B9" w14:textId="77777777" w:rsidR="00A10ED6" w:rsidRPr="001A29AE" w:rsidRDefault="00A10ED6" w:rsidP="00D90482">
            <w:pPr>
              <w:jc w:val="right"/>
              <w:rPr>
                <w:sz w:val="18"/>
                <w:szCs w:val="18"/>
              </w:rPr>
            </w:pPr>
            <w:r w:rsidRPr="001A29AE">
              <w:rPr>
                <w:sz w:val="18"/>
                <w:szCs w:val="18"/>
              </w:rPr>
              <w:t>-104 000</w:t>
            </w:r>
          </w:p>
        </w:tc>
        <w:tc>
          <w:tcPr>
            <w:tcW w:w="1157" w:type="dxa"/>
            <w:tcBorders>
              <w:top w:val="nil"/>
              <w:left w:val="nil"/>
              <w:bottom w:val="single" w:sz="4" w:space="0" w:color="auto"/>
              <w:right w:val="single" w:sz="4" w:space="0" w:color="auto"/>
            </w:tcBorders>
            <w:shd w:val="clear" w:color="auto" w:fill="auto"/>
            <w:noWrap/>
            <w:vAlign w:val="bottom"/>
            <w:hideMark/>
          </w:tcPr>
          <w:p w14:paraId="456BF35D" w14:textId="77777777" w:rsidR="00A10ED6" w:rsidRPr="001A29AE" w:rsidRDefault="00A10ED6" w:rsidP="00D90482">
            <w:pPr>
              <w:jc w:val="right"/>
              <w:rPr>
                <w:sz w:val="18"/>
                <w:szCs w:val="18"/>
              </w:rPr>
            </w:pPr>
            <w:r w:rsidRPr="001A29AE">
              <w:rPr>
                <w:sz w:val="18"/>
                <w:szCs w:val="18"/>
              </w:rPr>
              <w:t>-72%</w:t>
            </w:r>
          </w:p>
        </w:tc>
        <w:tc>
          <w:tcPr>
            <w:tcW w:w="1134" w:type="dxa"/>
            <w:tcBorders>
              <w:top w:val="nil"/>
              <w:left w:val="nil"/>
              <w:bottom w:val="single" w:sz="4" w:space="0" w:color="auto"/>
              <w:right w:val="single" w:sz="4" w:space="0" w:color="auto"/>
            </w:tcBorders>
            <w:shd w:val="clear" w:color="auto" w:fill="auto"/>
            <w:noWrap/>
            <w:vAlign w:val="bottom"/>
            <w:hideMark/>
          </w:tcPr>
          <w:p w14:paraId="59640ED3" w14:textId="77777777" w:rsidR="00A10ED6" w:rsidRPr="001A29AE" w:rsidRDefault="00A10ED6" w:rsidP="00D90482">
            <w:pPr>
              <w:jc w:val="right"/>
              <w:rPr>
                <w:sz w:val="18"/>
                <w:szCs w:val="18"/>
              </w:rPr>
            </w:pPr>
            <w:r w:rsidRPr="001A29AE">
              <w:rPr>
                <w:sz w:val="18"/>
                <w:szCs w:val="18"/>
              </w:rPr>
              <w:t>337%</w:t>
            </w:r>
          </w:p>
        </w:tc>
      </w:tr>
      <w:tr w:rsidR="00A10ED6" w:rsidRPr="001A29AE" w14:paraId="3B50F0CF" w14:textId="77777777" w:rsidTr="007A6940">
        <w:trPr>
          <w:trHeight w:val="221"/>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671CD20" w14:textId="77777777" w:rsidR="00A10ED6" w:rsidRPr="001A29AE" w:rsidRDefault="00A10ED6" w:rsidP="00D90482">
            <w:pPr>
              <w:rPr>
                <w:b/>
                <w:bCs/>
                <w:color w:val="000000"/>
                <w:sz w:val="18"/>
                <w:szCs w:val="18"/>
              </w:rPr>
            </w:pPr>
            <w:r w:rsidRPr="001A29AE">
              <w:rPr>
                <w:b/>
                <w:bCs/>
                <w:color w:val="000000"/>
                <w:sz w:val="18"/>
                <w:szCs w:val="18"/>
              </w:rPr>
              <w:t>PÕHITEGEVUSE TULEM</w:t>
            </w:r>
          </w:p>
        </w:tc>
        <w:tc>
          <w:tcPr>
            <w:tcW w:w="1420" w:type="dxa"/>
            <w:tcBorders>
              <w:top w:val="nil"/>
              <w:left w:val="nil"/>
              <w:bottom w:val="single" w:sz="4" w:space="0" w:color="auto"/>
              <w:right w:val="single" w:sz="4" w:space="0" w:color="auto"/>
            </w:tcBorders>
            <w:shd w:val="clear" w:color="auto" w:fill="auto"/>
            <w:noWrap/>
            <w:vAlign w:val="bottom"/>
            <w:hideMark/>
          </w:tcPr>
          <w:p w14:paraId="26D709EF" w14:textId="77777777" w:rsidR="00A10ED6" w:rsidRPr="001A29AE" w:rsidRDefault="00A10ED6" w:rsidP="00D90482">
            <w:pPr>
              <w:jc w:val="right"/>
              <w:rPr>
                <w:b/>
                <w:bCs/>
                <w:sz w:val="18"/>
                <w:szCs w:val="18"/>
              </w:rPr>
            </w:pPr>
            <w:r w:rsidRPr="001A29AE">
              <w:rPr>
                <w:b/>
                <w:bCs/>
                <w:sz w:val="18"/>
                <w:szCs w:val="18"/>
              </w:rPr>
              <w:t>9 897 542</w:t>
            </w:r>
          </w:p>
        </w:tc>
        <w:tc>
          <w:tcPr>
            <w:tcW w:w="1263" w:type="dxa"/>
            <w:tcBorders>
              <w:top w:val="nil"/>
              <w:left w:val="nil"/>
              <w:bottom w:val="single" w:sz="4" w:space="0" w:color="auto"/>
              <w:right w:val="single" w:sz="4" w:space="0" w:color="auto"/>
            </w:tcBorders>
            <w:shd w:val="clear" w:color="auto" w:fill="auto"/>
            <w:noWrap/>
            <w:vAlign w:val="bottom"/>
            <w:hideMark/>
          </w:tcPr>
          <w:p w14:paraId="22A4F057" w14:textId="77777777" w:rsidR="00A10ED6" w:rsidRPr="001A29AE" w:rsidRDefault="00A10ED6" w:rsidP="00D90482">
            <w:pPr>
              <w:jc w:val="right"/>
              <w:rPr>
                <w:b/>
                <w:bCs/>
                <w:sz w:val="18"/>
                <w:szCs w:val="18"/>
              </w:rPr>
            </w:pPr>
            <w:r w:rsidRPr="001A29AE">
              <w:rPr>
                <w:b/>
                <w:bCs/>
                <w:sz w:val="18"/>
                <w:szCs w:val="18"/>
              </w:rPr>
              <w:t>5 400 414</w:t>
            </w:r>
          </w:p>
        </w:tc>
        <w:tc>
          <w:tcPr>
            <w:tcW w:w="1263" w:type="dxa"/>
            <w:tcBorders>
              <w:top w:val="nil"/>
              <w:left w:val="nil"/>
              <w:bottom w:val="single" w:sz="4" w:space="0" w:color="auto"/>
              <w:right w:val="single" w:sz="4" w:space="0" w:color="auto"/>
            </w:tcBorders>
            <w:shd w:val="clear" w:color="auto" w:fill="auto"/>
            <w:noWrap/>
            <w:vAlign w:val="bottom"/>
            <w:hideMark/>
          </w:tcPr>
          <w:p w14:paraId="2CA4FD44" w14:textId="77777777" w:rsidR="00A10ED6" w:rsidRPr="001A29AE" w:rsidRDefault="00A10ED6" w:rsidP="00D90482">
            <w:pPr>
              <w:jc w:val="right"/>
              <w:rPr>
                <w:b/>
                <w:bCs/>
                <w:sz w:val="18"/>
                <w:szCs w:val="18"/>
              </w:rPr>
            </w:pPr>
            <w:r w:rsidRPr="001A29AE">
              <w:rPr>
                <w:b/>
                <w:bCs/>
                <w:sz w:val="18"/>
                <w:szCs w:val="18"/>
              </w:rPr>
              <w:t>9 446 455</w:t>
            </w:r>
          </w:p>
        </w:tc>
        <w:tc>
          <w:tcPr>
            <w:tcW w:w="1157" w:type="dxa"/>
            <w:tcBorders>
              <w:top w:val="nil"/>
              <w:left w:val="nil"/>
              <w:bottom w:val="single" w:sz="4" w:space="0" w:color="auto"/>
              <w:right w:val="single" w:sz="4" w:space="0" w:color="auto"/>
            </w:tcBorders>
            <w:shd w:val="clear" w:color="auto" w:fill="auto"/>
            <w:noWrap/>
            <w:vAlign w:val="bottom"/>
            <w:hideMark/>
          </w:tcPr>
          <w:p w14:paraId="5094F45E" w14:textId="77777777" w:rsidR="00A10ED6" w:rsidRPr="001A29AE" w:rsidRDefault="00A10ED6" w:rsidP="00D90482">
            <w:pPr>
              <w:jc w:val="right"/>
              <w:rPr>
                <w:sz w:val="18"/>
                <w:szCs w:val="18"/>
              </w:rPr>
            </w:pPr>
            <w:r w:rsidRPr="001A29AE">
              <w:rPr>
                <w:sz w:val="18"/>
                <w:szCs w:val="18"/>
              </w:rPr>
              <w:t>75%</w:t>
            </w:r>
          </w:p>
        </w:tc>
        <w:tc>
          <w:tcPr>
            <w:tcW w:w="1134" w:type="dxa"/>
            <w:tcBorders>
              <w:top w:val="nil"/>
              <w:left w:val="nil"/>
              <w:bottom w:val="single" w:sz="4" w:space="0" w:color="auto"/>
              <w:right w:val="single" w:sz="4" w:space="0" w:color="auto"/>
            </w:tcBorders>
            <w:shd w:val="clear" w:color="auto" w:fill="auto"/>
            <w:noWrap/>
            <w:vAlign w:val="bottom"/>
            <w:hideMark/>
          </w:tcPr>
          <w:p w14:paraId="7D6F8BBE" w14:textId="77777777" w:rsidR="00A10ED6" w:rsidRPr="001A29AE" w:rsidRDefault="00A10ED6" w:rsidP="00D90482">
            <w:pPr>
              <w:jc w:val="right"/>
              <w:rPr>
                <w:sz w:val="18"/>
                <w:szCs w:val="18"/>
              </w:rPr>
            </w:pPr>
            <w:r w:rsidRPr="001A29AE">
              <w:rPr>
                <w:sz w:val="18"/>
                <w:szCs w:val="18"/>
              </w:rPr>
              <w:t>-5%</w:t>
            </w:r>
          </w:p>
        </w:tc>
      </w:tr>
      <w:tr w:rsidR="00A10ED6" w:rsidRPr="001A29AE" w14:paraId="141E90C8" w14:textId="77777777" w:rsidTr="007A6940">
        <w:trPr>
          <w:trHeight w:val="221"/>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B33078C" w14:textId="77777777" w:rsidR="00A10ED6" w:rsidRPr="001A29AE" w:rsidRDefault="00A10ED6" w:rsidP="00D90482">
            <w:pPr>
              <w:rPr>
                <w:b/>
                <w:bCs/>
                <w:color w:val="000000"/>
                <w:sz w:val="18"/>
                <w:szCs w:val="18"/>
              </w:rPr>
            </w:pPr>
            <w:r w:rsidRPr="001A29AE">
              <w:rPr>
                <w:b/>
                <w:bCs/>
                <w:color w:val="000000"/>
                <w:sz w:val="18"/>
                <w:szCs w:val="18"/>
              </w:rPr>
              <w:t>INVESTEERIMISTEGEVUS KOKKU</w:t>
            </w:r>
          </w:p>
        </w:tc>
        <w:tc>
          <w:tcPr>
            <w:tcW w:w="1420" w:type="dxa"/>
            <w:tcBorders>
              <w:top w:val="nil"/>
              <w:left w:val="nil"/>
              <w:bottom w:val="single" w:sz="4" w:space="0" w:color="auto"/>
              <w:right w:val="single" w:sz="4" w:space="0" w:color="auto"/>
            </w:tcBorders>
            <w:shd w:val="clear" w:color="auto" w:fill="auto"/>
            <w:noWrap/>
            <w:vAlign w:val="bottom"/>
            <w:hideMark/>
          </w:tcPr>
          <w:p w14:paraId="5FB5513C" w14:textId="77777777" w:rsidR="00A10ED6" w:rsidRPr="001A29AE" w:rsidRDefault="00A10ED6" w:rsidP="00D90482">
            <w:pPr>
              <w:jc w:val="right"/>
              <w:rPr>
                <w:b/>
                <w:bCs/>
                <w:sz w:val="18"/>
                <w:szCs w:val="18"/>
              </w:rPr>
            </w:pPr>
            <w:r w:rsidRPr="001A29AE">
              <w:rPr>
                <w:b/>
                <w:bCs/>
                <w:sz w:val="18"/>
                <w:szCs w:val="18"/>
              </w:rPr>
              <w:t>-5 402 535</w:t>
            </w:r>
          </w:p>
        </w:tc>
        <w:tc>
          <w:tcPr>
            <w:tcW w:w="1263" w:type="dxa"/>
            <w:tcBorders>
              <w:top w:val="nil"/>
              <w:left w:val="nil"/>
              <w:bottom w:val="single" w:sz="4" w:space="0" w:color="auto"/>
              <w:right w:val="single" w:sz="4" w:space="0" w:color="auto"/>
            </w:tcBorders>
            <w:shd w:val="clear" w:color="auto" w:fill="auto"/>
            <w:noWrap/>
            <w:vAlign w:val="bottom"/>
            <w:hideMark/>
          </w:tcPr>
          <w:p w14:paraId="49FA60A9" w14:textId="77777777" w:rsidR="00A10ED6" w:rsidRPr="001A29AE" w:rsidRDefault="00A10ED6" w:rsidP="00D90482">
            <w:pPr>
              <w:jc w:val="right"/>
              <w:rPr>
                <w:b/>
                <w:bCs/>
                <w:sz w:val="18"/>
                <w:szCs w:val="18"/>
              </w:rPr>
            </w:pPr>
            <w:r w:rsidRPr="001A29AE">
              <w:rPr>
                <w:b/>
                <w:bCs/>
                <w:sz w:val="18"/>
                <w:szCs w:val="18"/>
              </w:rPr>
              <w:t>-29 890 856</w:t>
            </w:r>
          </w:p>
        </w:tc>
        <w:tc>
          <w:tcPr>
            <w:tcW w:w="1263" w:type="dxa"/>
            <w:tcBorders>
              <w:top w:val="nil"/>
              <w:left w:val="nil"/>
              <w:bottom w:val="single" w:sz="4" w:space="0" w:color="auto"/>
              <w:right w:val="single" w:sz="4" w:space="0" w:color="auto"/>
            </w:tcBorders>
            <w:shd w:val="clear" w:color="auto" w:fill="auto"/>
            <w:noWrap/>
            <w:vAlign w:val="bottom"/>
            <w:hideMark/>
          </w:tcPr>
          <w:p w14:paraId="255B0285" w14:textId="77777777" w:rsidR="00A10ED6" w:rsidRPr="001A29AE" w:rsidRDefault="00A10ED6" w:rsidP="00D90482">
            <w:pPr>
              <w:jc w:val="right"/>
              <w:rPr>
                <w:b/>
                <w:bCs/>
                <w:sz w:val="18"/>
                <w:szCs w:val="18"/>
              </w:rPr>
            </w:pPr>
            <w:r w:rsidRPr="001A29AE">
              <w:rPr>
                <w:b/>
                <w:bCs/>
                <w:sz w:val="18"/>
                <w:szCs w:val="18"/>
              </w:rPr>
              <w:t>-30 535 888</w:t>
            </w:r>
          </w:p>
        </w:tc>
        <w:tc>
          <w:tcPr>
            <w:tcW w:w="1157" w:type="dxa"/>
            <w:tcBorders>
              <w:top w:val="nil"/>
              <w:left w:val="nil"/>
              <w:bottom w:val="single" w:sz="4" w:space="0" w:color="auto"/>
              <w:right w:val="single" w:sz="4" w:space="0" w:color="auto"/>
            </w:tcBorders>
            <w:shd w:val="clear" w:color="auto" w:fill="auto"/>
            <w:noWrap/>
            <w:vAlign w:val="bottom"/>
            <w:hideMark/>
          </w:tcPr>
          <w:p w14:paraId="2F7C7AF7" w14:textId="77777777" w:rsidR="00A10ED6" w:rsidRPr="001A29AE" w:rsidRDefault="00A10ED6" w:rsidP="00D90482">
            <w:pPr>
              <w:jc w:val="right"/>
              <w:rPr>
                <w:sz w:val="18"/>
                <w:szCs w:val="18"/>
              </w:rPr>
            </w:pPr>
            <w:r w:rsidRPr="001A29AE">
              <w:rPr>
                <w:sz w:val="18"/>
                <w:szCs w:val="18"/>
              </w:rPr>
              <w:t>2%</w:t>
            </w:r>
          </w:p>
        </w:tc>
        <w:tc>
          <w:tcPr>
            <w:tcW w:w="1134" w:type="dxa"/>
            <w:tcBorders>
              <w:top w:val="nil"/>
              <w:left w:val="nil"/>
              <w:bottom w:val="single" w:sz="4" w:space="0" w:color="auto"/>
              <w:right w:val="single" w:sz="4" w:space="0" w:color="auto"/>
            </w:tcBorders>
            <w:shd w:val="clear" w:color="auto" w:fill="auto"/>
            <w:noWrap/>
            <w:vAlign w:val="bottom"/>
            <w:hideMark/>
          </w:tcPr>
          <w:p w14:paraId="5586169E" w14:textId="77777777" w:rsidR="00A10ED6" w:rsidRPr="001A29AE" w:rsidRDefault="00A10ED6" w:rsidP="00D90482">
            <w:pPr>
              <w:jc w:val="right"/>
              <w:rPr>
                <w:sz w:val="18"/>
                <w:szCs w:val="18"/>
              </w:rPr>
            </w:pPr>
            <w:r w:rsidRPr="001A29AE">
              <w:rPr>
                <w:sz w:val="18"/>
                <w:szCs w:val="18"/>
              </w:rPr>
              <w:t>465%</w:t>
            </w:r>
          </w:p>
        </w:tc>
      </w:tr>
      <w:tr w:rsidR="00A10ED6" w:rsidRPr="001A29AE" w14:paraId="7D1DCBEF" w14:textId="77777777" w:rsidTr="007A6940">
        <w:trPr>
          <w:trHeight w:val="221"/>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3A4F2EA" w14:textId="77777777" w:rsidR="00A10ED6" w:rsidRPr="001A29AE" w:rsidRDefault="00A10ED6" w:rsidP="00D90482">
            <w:pPr>
              <w:rPr>
                <w:color w:val="000000"/>
                <w:sz w:val="18"/>
                <w:szCs w:val="18"/>
              </w:rPr>
            </w:pPr>
            <w:r w:rsidRPr="001A29AE">
              <w:rPr>
                <w:color w:val="000000"/>
                <w:sz w:val="18"/>
                <w:szCs w:val="18"/>
              </w:rPr>
              <w:t xml:space="preserve">Põhivara müük </w:t>
            </w:r>
          </w:p>
        </w:tc>
        <w:tc>
          <w:tcPr>
            <w:tcW w:w="1420" w:type="dxa"/>
            <w:tcBorders>
              <w:top w:val="nil"/>
              <w:left w:val="nil"/>
              <w:bottom w:val="single" w:sz="4" w:space="0" w:color="auto"/>
              <w:right w:val="single" w:sz="4" w:space="0" w:color="auto"/>
            </w:tcBorders>
            <w:shd w:val="clear" w:color="auto" w:fill="auto"/>
            <w:noWrap/>
            <w:vAlign w:val="bottom"/>
            <w:hideMark/>
          </w:tcPr>
          <w:p w14:paraId="1A07E5EF" w14:textId="77777777" w:rsidR="00A10ED6" w:rsidRPr="001A29AE" w:rsidRDefault="00A10ED6" w:rsidP="00D90482">
            <w:pPr>
              <w:jc w:val="right"/>
              <w:rPr>
                <w:sz w:val="18"/>
                <w:szCs w:val="18"/>
              </w:rPr>
            </w:pPr>
            <w:r w:rsidRPr="001A29AE">
              <w:rPr>
                <w:sz w:val="18"/>
                <w:szCs w:val="18"/>
              </w:rPr>
              <w:t>422 858</w:t>
            </w:r>
          </w:p>
        </w:tc>
        <w:tc>
          <w:tcPr>
            <w:tcW w:w="1263" w:type="dxa"/>
            <w:tcBorders>
              <w:top w:val="nil"/>
              <w:left w:val="nil"/>
              <w:bottom w:val="single" w:sz="4" w:space="0" w:color="auto"/>
              <w:right w:val="single" w:sz="4" w:space="0" w:color="auto"/>
            </w:tcBorders>
            <w:shd w:val="clear" w:color="auto" w:fill="auto"/>
            <w:noWrap/>
            <w:vAlign w:val="bottom"/>
            <w:hideMark/>
          </w:tcPr>
          <w:p w14:paraId="3C0CBD18" w14:textId="77777777" w:rsidR="00A10ED6" w:rsidRPr="001A29AE" w:rsidRDefault="00A10ED6" w:rsidP="00D90482">
            <w:pPr>
              <w:jc w:val="right"/>
              <w:rPr>
                <w:sz w:val="18"/>
                <w:szCs w:val="18"/>
              </w:rPr>
            </w:pPr>
            <w:r w:rsidRPr="001A29AE">
              <w:rPr>
                <w:sz w:val="18"/>
                <w:szCs w:val="18"/>
              </w:rPr>
              <w:t>220 000</w:t>
            </w:r>
          </w:p>
        </w:tc>
        <w:tc>
          <w:tcPr>
            <w:tcW w:w="1263" w:type="dxa"/>
            <w:tcBorders>
              <w:top w:val="nil"/>
              <w:left w:val="nil"/>
              <w:bottom w:val="single" w:sz="4" w:space="0" w:color="auto"/>
              <w:right w:val="single" w:sz="4" w:space="0" w:color="auto"/>
            </w:tcBorders>
            <w:shd w:val="clear" w:color="auto" w:fill="auto"/>
            <w:noWrap/>
            <w:vAlign w:val="bottom"/>
            <w:hideMark/>
          </w:tcPr>
          <w:p w14:paraId="4FBF0F32" w14:textId="77777777" w:rsidR="00A10ED6" w:rsidRPr="001A29AE" w:rsidRDefault="00A10ED6" w:rsidP="00D90482">
            <w:pPr>
              <w:jc w:val="right"/>
              <w:rPr>
                <w:sz w:val="18"/>
                <w:szCs w:val="18"/>
              </w:rPr>
            </w:pPr>
            <w:r w:rsidRPr="001A29AE">
              <w:rPr>
                <w:sz w:val="18"/>
                <w:szCs w:val="18"/>
              </w:rPr>
              <w:t>200 000</w:t>
            </w:r>
          </w:p>
        </w:tc>
        <w:tc>
          <w:tcPr>
            <w:tcW w:w="1157" w:type="dxa"/>
            <w:tcBorders>
              <w:top w:val="nil"/>
              <w:left w:val="nil"/>
              <w:bottom w:val="single" w:sz="4" w:space="0" w:color="auto"/>
              <w:right w:val="single" w:sz="4" w:space="0" w:color="auto"/>
            </w:tcBorders>
            <w:shd w:val="clear" w:color="auto" w:fill="auto"/>
            <w:noWrap/>
            <w:vAlign w:val="bottom"/>
            <w:hideMark/>
          </w:tcPr>
          <w:p w14:paraId="6FB6C3F5" w14:textId="77777777" w:rsidR="00A10ED6" w:rsidRPr="001A29AE" w:rsidRDefault="00A10ED6" w:rsidP="00D90482">
            <w:pPr>
              <w:jc w:val="right"/>
              <w:rPr>
                <w:sz w:val="18"/>
                <w:szCs w:val="18"/>
              </w:rPr>
            </w:pPr>
            <w:r w:rsidRPr="001A29AE">
              <w:rPr>
                <w:sz w:val="18"/>
                <w:szCs w:val="18"/>
              </w:rPr>
              <w:t>-9%</w:t>
            </w:r>
          </w:p>
        </w:tc>
        <w:tc>
          <w:tcPr>
            <w:tcW w:w="1134" w:type="dxa"/>
            <w:tcBorders>
              <w:top w:val="nil"/>
              <w:left w:val="nil"/>
              <w:bottom w:val="single" w:sz="4" w:space="0" w:color="auto"/>
              <w:right w:val="single" w:sz="4" w:space="0" w:color="auto"/>
            </w:tcBorders>
            <w:shd w:val="clear" w:color="auto" w:fill="auto"/>
            <w:noWrap/>
            <w:vAlign w:val="bottom"/>
            <w:hideMark/>
          </w:tcPr>
          <w:p w14:paraId="51888331" w14:textId="77777777" w:rsidR="00A10ED6" w:rsidRPr="001A29AE" w:rsidRDefault="00A10ED6" w:rsidP="00D90482">
            <w:pPr>
              <w:jc w:val="right"/>
              <w:rPr>
                <w:sz w:val="18"/>
                <w:szCs w:val="18"/>
              </w:rPr>
            </w:pPr>
            <w:r w:rsidRPr="001A29AE">
              <w:rPr>
                <w:sz w:val="18"/>
                <w:szCs w:val="18"/>
              </w:rPr>
              <w:t>-53%</w:t>
            </w:r>
          </w:p>
        </w:tc>
      </w:tr>
      <w:tr w:rsidR="00A10ED6" w:rsidRPr="001A29AE" w14:paraId="626B54A8" w14:textId="77777777" w:rsidTr="007A6940">
        <w:trPr>
          <w:trHeight w:val="221"/>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B25878E" w14:textId="77777777" w:rsidR="00A10ED6" w:rsidRPr="001A29AE" w:rsidRDefault="00A10ED6" w:rsidP="00D90482">
            <w:pPr>
              <w:rPr>
                <w:color w:val="000000"/>
                <w:sz w:val="18"/>
                <w:szCs w:val="18"/>
              </w:rPr>
            </w:pPr>
            <w:r w:rsidRPr="001A29AE">
              <w:rPr>
                <w:color w:val="000000"/>
                <w:sz w:val="18"/>
                <w:szCs w:val="18"/>
              </w:rPr>
              <w:t xml:space="preserve">Põhivara soetus </w:t>
            </w:r>
          </w:p>
        </w:tc>
        <w:tc>
          <w:tcPr>
            <w:tcW w:w="1420" w:type="dxa"/>
            <w:tcBorders>
              <w:top w:val="nil"/>
              <w:left w:val="nil"/>
              <w:bottom w:val="single" w:sz="4" w:space="0" w:color="auto"/>
              <w:right w:val="single" w:sz="4" w:space="0" w:color="auto"/>
            </w:tcBorders>
            <w:shd w:val="clear" w:color="auto" w:fill="auto"/>
            <w:noWrap/>
            <w:vAlign w:val="bottom"/>
            <w:hideMark/>
          </w:tcPr>
          <w:p w14:paraId="69CE5CFA" w14:textId="77777777" w:rsidR="00A10ED6" w:rsidRPr="001A29AE" w:rsidRDefault="00A10ED6" w:rsidP="00D90482">
            <w:pPr>
              <w:jc w:val="right"/>
              <w:rPr>
                <w:sz w:val="18"/>
                <w:szCs w:val="18"/>
              </w:rPr>
            </w:pPr>
            <w:r w:rsidRPr="001A29AE">
              <w:rPr>
                <w:sz w:val="18"/>
                <w:szCs w:val="18"/>
              </w:rPr>
              <w:t>-12 018 500</w:t>
            </w:r>
          </w:p>
        </w:tc>
        <w:tc>
          <w:tcPr>
            <w:tcW w:w="1263" w:type="dxa"/>
            <w:tcBorders>
              <w:top w:val="nil"/>
              <w:left w:val="nil"/>
              <w:bottom w:val="single" w:sz="4" w:space="0" w:color="auto"/>
              <w:right w:val="single" w:sz="4" w:space="0" w:color="auto"/>
            </w:tcBorders>
            <w:shd w:val="clear" w:color="auto" w:fill="auto"/>
            <w:noWrap/>
            <w:vAlign w:val="bottom"/>
            <w:hideMark/>
          </w:tcPr>
          <w:p w14:paraId="2CD1CF8B" w14:textId="77777777" w:rsidR="00A10ED6" w:rsidRPr="001A29AE" w:rsidRDefault="00A10ED6" w:rsidP="00D90482">
            <w:pPr>
              <w:jc w:val="right"/>
              <w:rPr>
                <w:sz w:val="18"/>
                <w:szCs w:val="18"/>
              </w:rPr>
            </w:pPr>
            <w:r w:rsidRPr="001A29AE">
              <w:rPr>
                <w:sz w:val="18"/>
                <w:szCs w:val="18"/>
              </w:rPr>
              <w:t>-38 070 221</w:t>
            </w:r>
          </w:p>
        </w:tc>
        <w:tc>
          <w:tcPr>
            <w:tcW w:w="1263" w:type="dxa"/>
            <w:tcBorders>
              <w:top w:val="nil"/>
              <w:left w:val="nil"/>
              <w:bottom w:val="single" w:sz="4" w:space="0" w:color="auto"/>
              <w:right w:val="single" w:sz="4" w:space="0" w:color="auto"/>
            </w:tcBorders>
            <w:shd w:val="clear" w:color="auto" w:fill="auto"/>
            <w:noWrap/>
            <w:vAlign w:val="bottom"/>
            <w:hideMark/>
          </w:tcPr>
          <w:p w14:paraId="0813D07B" w14:textId="77777777" w:rsidR="00A10ED6" w:rsidRPr="001A29AE" w:rsidRDefault="00A10ED6" w:rsidP="00D90482">
            <w:pPr>
              <w:jc w:val="right"/>
              <w:rPr>
                <w:sz w:val="18"/>
                <w:szCs w:val="18"/>
              </w:rPr>
            </w:pPr>
            <w:r w:rsidRPr="001A29AE">
              <w:rPr>
                <w:sz w:val="18"/>
                <w:szCs w:val="18"/>
              </w:rPr>
              <w:t>-29 312 352</w:t>
            </w:r>
          </w:p>
        </w:tc>
        <w:tc>
          <w:tcPr>
            <w:tcW w:w="1157" w:type="dxa"/>
            <w:tcBorders>
              <w:top w:val="nil"/>
              <w:left w:val="nil"/>
              <w:bottom w:val="single" w:sz="4" w:space="0" w:color="auto"/>
              <w:right w:val="single" w:sz="4" w:space="0" w:color="auto"/>
            </w:tcBorders>
            <w:shd w:val="clear" w:color="auto" w:fill="auto"/>
            <w:noWrap/>
            <w:vAlign w:val="bottom"/>
            <w:hideMark/>
          </w:tcPr>
          <w:p w14:paraId="7B31AF02" w14:textId="77777777" w:rsidR="00A10ED6" w:rsidRPr="001A29AE" w:rsidRDefault="00A10ED6" w:rsidP="00D90482">
            <w:pPr>
              <w:jc w:val="right"/>
              <w:rPr>
                <w:sz w:val="18"/>
                <w:szCs w:val="18"/>
              </w:rPr>
            </w:pPr>
            <w:r w:rsidRPr="001A29AE">
              <w:rPr>
                <w:sz w:val="18"/>
                <w:szCs w:val="18"/>
              </w:rPr>
              <w:t>-23%</w:t>
            </w:r>
          </w:p>
        </w:tc>
        <w:tc>
          <w:tcPr>
            <w:tcW w:w="1134" w:type="dxa"/>
            <w:tcBorders>
              <w:top w:val="nil"/>
              <w:left w:val="nil"/>
              <w:bottom w:val="single" w:sz="4" w:space="0" w:color="auto"/>
              <w:right w:val="single" w:sz="4" w:space="0" w:color="auto"/>
            </w:tcBorders>
            <w:shd w:val="clear" w:color="auto" w:fill="auto"/>
            <w:noWrap/>
            <w:vAlign w:val="bottom"/>
            <w:hideMark/>
          </w:tcPr>
          <w:p w14:paraId="3C13E600" w14:textId="77777777" w:rsidR="00A10ED6" w:rsidRPr="001A29AE" w:rsidRDefault="00A10ED6" w:rsidP="00D90482">
            <w:pPr>
              <w:jc w:val="right"/>
              <w:rPr>
                <w:sz w:val="18"/>
                <w:szCs w:val="18"/>
              </w:rPr>
            </w:pPr>
            <w:r w:rsidRPr="001A29AE">
              <w:rPr>
                <w:sz w:val="18"/>
                <w:szCs w:val="18"/>
              </w:rPr>
              <w:t>144%</w:t>
            </w:r>
          </w:p>
        </w:tc>
      </w:tr>
      <w:tr w:rsidR="00A10ED6" w:rsidRPr="001A29AE" w14:paraId="5C9E1EBA" w14:textId="77777777" w:rsidTr="007A6940">
        <w:trPr>
          <w:trHeight w:val="221"/>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A9B95E2" w14:textId="77777777" w:rsidR="00A10ED6" w:rsidRPr="001A29AE" w:rsidRDefault="00A10ED6" w:rsidP="00D90482">
            <w:pPr>
              <w:rPr>
                <w:color w:val="000000"/>
                <w:sz w:val="18"/>
                <w:szCs w:val="18"/>
              </w:rPr>
            </w:pPr>
            <w:r w:rsidRPr="001A29AE">
              <w:rPr>
                <w:color w:val="000000"/>
                <w:sz w:val="18"/>
                <w:szCs w:val="18"/>
              </w:rPr>
              <w:t>Saadud sihtfinantseerimine põhivara soetuseks</w:t>
            </w:r>
          </w:p>
        </w:tc>
        <w:tc>
          <w:tcPr>
            <w:tcW w:w="1420" w:type="dxa"/>
            <w:tcBorders>
              <w:top w:val="nil"/>
              <w:left w:val="nil"/>
              <w:bottom w:val="single" w:sz="4" w:space="0" w:color="auto"/>
              <w:right w:val="single" w:sz="4" w:space="0" w:color="auto"/>
            </w:tcBorders>
            <w:shd w:val="clear" w:color="auto" w:fill="auto"/>
            <w:noWrap/>
            <w:vAlign w:val="bottom"/>
            <w:hideMark/>
          </w:tcPr>
          <w:p w14:paraId="4DD1EBAC" w14:textId="77777777" w:rsidR="00A10ED6" w:rsidRPr="001A29AE" w:rsidRDefault="00A10ED6" w:rsidP="00D90482">
            <w:pPr>
              <w:jc w:val="right"/>
              <w:rPr>
                <w:sz w:val="18"/>
                <w:szCs w:val="18"/>
              </w:rPr>
            </w:pPr>
            <w:r w:rsidRPr="001A29AE">
              <w:rPr>
                <w:sz w:val="18"/>
                <w:szCs w:val="18"/>
              </w:rPr>
              <w:t>6 968 465</w:t>
            </w:r>
          </w:p>
        </w:tc>
        <w:tc>
          <w:tcPr>
            <w:tcW w:w="1263" w:type="dxa"/>
            <w:tcBorders>
              <w:top w:val="nil"/>
              <w:left w:val="nil"/>
              <w:bottom w:val="single" w:sz="4" w:space="0" w:color="auto"/>
              <w:right w:val="single" w:sz="4" w:space="0" w:color="auto"/>
            </w:tcBorders>
            <w:shd w:val="clear" w:color="auto" w:fill="auto"/>
            <w:noWrap/>
            <w:vAlign w:val="bottom"/>
            <w:hideMark/>
          </w:tcPr>
          <w:p w14:paraId="094B06E5" w14:textId="77777777" w:rsidR="00A10ED6" w:rsidRPr="001A29AE" w:rsidRDefault="00A10ED6" w:rsidP="00D90482">
            <w:pPr>
              <w:jc w:val="right"/>
              <w:rPr>
                <w:sz w:val="18"/>
                <w:szCs w:val="18"/>
              </w:rPr>
            </w:pPr>
            <w:r w:rsidRPr="001A29AE">
              <w:rPr>
                <w:sz w:val="18"/>
                <w:szCs w:val="18"/>
              </w:rPr>
              <w:t>10 119 391</w:t>
            </w:r>
          </w:p>
        </w:tc>
        <w:tc>
          <w:tcPr>
            <w:tcW w:w="1263" w:type="dxa"/>
            <w:tcBorders>
              <w:top w:val="nil"/>
              <w:left w:val="nil"/>
              <w:bottom w:val="single" w:sz="4" w:space="0" w:color="auto"/>
              <w:right w:val="single" w:sz="4" w:space="0" w:color="auto"/>
            </w:tcBorders>
            <w:shd w:val="clear" w:color="auto" w:fill="auto"/>
            <w:noWrap/>
            <w:vAlign w:val="bottom"/>
            <w:hideMark/>
          </w:tcPr>
          <w:p w14:paraId="1E5437C4" w14:textId="77777777" w:rsidR="00A10ED6" w:rsidRPr="001A29AE" w:rsidRDefault="00A10ED6" w:rsidP="00D90482">
            <w:pPr>
              <w:jc w:val="right"/>
              <w:rPr>
                <w:sz w:val="18"/>
                <w:szCs w:val="18"/>
              </w:rPr>
            </w:pPr>
            <w:r w:rsidRPr="001A29AE">
              <w:rPr>
                <w:sz w:val="18"/>
                <w:szCs w:val="18"/>
              </w:rPr>
              <w:t>0</w:t>
            </w:r>
          </w:p>
        </w:tc>
        <w:tc>
          <w:tcPr>
            <w:tcW w:w="1157" w:type="dxa"/>
            <w:tcBorders>
              <w:top w:val="nil"/>
              <w:left w:val="nil"/>
              <w:bottom w:val="single" w:sz="4" w:space="0" w:color="auto"/>
              <w:right w:val="single" w:sz="4" w:space="0" w:color="auto"/>
            </w:tcBorders>
            <w:shd w:val="clear" w:color="auto" w:fill="auto"/>
            <w:noWrap/>
            <w:vAlign w:val="bottom"/>
            <w:hideMark/>
          </w:tcPr>
          <w:p w14:paraId="1FEC1300" w14:textId="77777777" w:rsidR="00A10ED6" w:rsidRPr="001A29AE" w:rsidRDefault="00A10ED6" w:rsidP="00D90482">
            <w:pPr>
              <w:jc w:val="right"/>
              <w:rPr>
                <w:sz w:val="18"/>
                <w:szCs w:val="18"/>
              </w:rPr>
            </w:pPr>
            <w:r w:rsidRPr="001A29AE">
              <w:rPr>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3EA1B4B3" w14:textId="77777777" w:rsidR="00A10ED6" w:rsidRPr="001A29AE" w:rsidRDefault="00A10ED6" w:rsidP="00D90482">
            <w:pPr>
              <w:jc w:val="right"/>
              <w:rPr>
                <w:sz w:val="18"/>
                <w:szCs w:val="18"/>
              </w:rPr>
            </w:pPr>
            <w:r w:rsidRPr="001A29AE">
              <w:rPr>
                <w:sz w:val="18"/>
                <w:szCs w:val="18"/>
              </w:rPr>
              <w:t>-100%</w:t>
            </w:r>
          </w:p>
        </w:tc>
      </w:tr>
      <w:tr w:rsidR="00A10ED6" w:rsidRPr="001A29AE" w14:paraId="7572E842" w14:textId="77777777" w:rsidTr="007A6940">
        <w:trPr>
          <w:trHeight w:val="221"/>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390DAE65" w14:textId="77777777" w:rsidR="00A10ED6" w:rsidRPr="001A29AE" w:rsidRDefault="00A10ED6" w:rsidP="00D90482">
            <w:pPr>
              <w:rPr>
                <w:color w:val="000000"/>
                <w:sz w:val="18"/>
                <w:szCs w:val="18"/>
              </w:rPr>
            </w:pPr>
            <w:r w:rsidRPr="001A29AE">
              <w:rPr>
                <w:color w:val="000000"/>
                <w:sz w:val="18"/>
                <w:szCs w:val="18"/>
              </w:rPr>
              <w:t>Põhivara soetuseks antav sihtfinantseerimine</w:t>
            </w:r>
          </w:p>
        </w:tc>
        <w:tc>
          <w:tcPr>
            <w:tcW w:w="1420" w:type="dxa"/>
            <w:tcBorders>
              <w:top w:val="nil"/>
              <w:left w:val="nil"/>
              <w:bottom w:val="single" w:sz="4" w:space="0" w:color="auto"/>
              <w:right w:val="single" w:sz="4" w:space="0" w:color="auto"/>
            </w:tcBorders>
            <w:shd w:val="clear" w:color="auto" w:fill="auto"/>
            <w:noWrap/>
            <w:vAlign w:val="bottom"/>
            <w:hideMark/>
          </w:tcPr>
          <w:p w14:paraId="5CE836F3" w14:textId="77777777" w:rsidR="00A10ED6" w:rsidRPr="001A29AE" w:rsidRDefault="00A10ED6" w:rsidP="00D90482">
            <w:pPr>
              <w:jc w:val="right"/>
              <w:rPr>
                <w:sz w:val="18"/>
                <w:szCs w:val="18"/>
              </w:rPr>
            </w:pPr>
            <w:r w:rsidRPr="001A29AE">
              <w:rPr>
                <w:sz w:val="18"/>
                <w:szCs w:val="18"/>
              </w:rPr>
              <w:t>-291 726</w:t>
            </w:r>
          </w:p>
        </w:tc>
        <w:tc>
          <w:tcPr>
            <w:tcW w:w="1263" w:type="dxa"/>
            <w:tcBorders>
              <w:top w:val="nil"/>
              <w:left w:val="nil"/>
              <w:bottom w:val="single" w:sz="4" w:space="0" w:color="auto"/>
              <w:right w:val="single" w:sz="4" w:space="0" w:color="auto"/>
            </w:tcBorders>
            <w:shd w:val="clear" w:color="auto" w:fill="auto"/>
            <w:noWrap/>
            <w:vAlign w:val="bottom"/>
            <w:hideMark/>
          </w:tcPr>
          <w:p w14:paraId="5390F572" w14:textId="77777777" w:rsidR="00A10ED6" w:rsidRPr="001A29AE" w:rsidRDefault="00A10ED6" w:rsidP="00D90482">
            <w:pPr>
              <w:jc w:val="right"/>
              <w:rPr>
                <w:sz w:val="18"/>
                <w:szCs w:val="18"/>
              </w:rPr>
            </w:pPr>
            <w:r w:rsidRPr="001A29AE">
              <w:rPr>
                <w:sz w:val="18"/>
                <w:szCs w:val="18"/>
              </w:rPr>
              <w:t>-475 065</w:t>
            </w:r>
          </w:p>
        </w:tc>
        <w:tc>
          <w:tcPr>
            <w:tcW w:w="1263" w:type="dxa"/>
            <w:tcBorders>
              <w:top w:val="nil"/>
              <w:left w:val="nil"/>
              <w:bottom w:val="single" w:sz="4" w:space="0" w:color="auto"/>
              <w:right w:val="single" w:sz="4" w:space="0" w:color="auto"/>
            </w:tcBorders>
            <w:shd w:val="clear" w:color="auto" w:fill="auto"/>
            <w:noWrap/>
            <w:vAlign w:val="bottom"/>
            <w:hideMark/>
          </w:tcPr>
          <w:p w14:paraId="7B250933" w14:textId="77777777" w:rsidR="00A10ED6" w:rsidRPr="001A29AE" w:rsidRDefault="00A10ED6" w:rsidP="00D90482">
            <w:pPr>
              <w:jc w:val="right"/>
              <w:rPr>
                <w:sz w:val="18"/>
                <w:szCs w:val="18"/>
              </w:rPr>
            </w:pPr>
            <w:r w:rsidRPr="001A29AE">
              <w:rPr>
                <w:sz w:val="18"/>
                <w:szCs w:val="18"/>
              </w:rPr>
              <w:t>-139 722</w:t>
            </w:r>
          </w:p>
        </w:tc>
        <w:tc>
          <w:tcPr>
            <w:tcW w:w="1157" w:type="dxa"/>
            <w:tcBorders>
              <w:top w:val="nil"/>
              <w:left w:val="nil"/>
              <w:bottom w:val="single" w:sz="4" w:space="0" w:color="auto"/>
              <w:right w:val="single" w:sz="4" w:space="0" w:color="auto"/>
            </w:tcBorders>
            <w:shd w:val="clear" w:color="auto" w:fill="auto"/>
            <w:noWrap/>
            <w:vAlign w:val="bottom"/>
            <w:hideMark/>
          </w:tcPr>
          <w:p w14:paraId="56DEF438" w14:textId="77777777" w:rsidR="00A10ED6" w:rsidRPr="001A29AE" w:rsidRDefault="00A10ED6" w:rsidP="00D90482">
            <w:pPr>
              <w:jc w:val="right"/>
              <w:rPr>
                <w:sz w:val="18"/>
                <w:szCs w:val="18"/>
              </w:rPr>
            </w:pPr>
            <w:r w:rsidRPr="001A29AE">
              <w:rPr>
                <w:sz w:val="18"/>
                <w:szCs w:val="18"/>
              </w:rPr>
              <w:t>-71%</w:t>
            </w:r>
          </w:p>
        </w:tc>
        <w:tc>
          <w:tcPr>
            <w:tcW w:w="1134" w:type="dxa"/>
            <w:tcBorders>
              <w:top w:val="nil"/>
              <w:left w:val="nil"/>
              <w:bottom w:val="single" w:sz="4" w:space="0" w:color="auto"/>
              <w:right w:val="single" w:sz="4" w:space="0" w:color="auto"/>
            </w:tcBorders>
            <w:shd w:val="clear" w:color="auto" w:fill="auto"/>
            <w:noWrap/>
            <w:vAlign w:val="bottom"/>
            <w:hideMark/>
          </w:tcPr>
          <w:p w14:paraId="424BEA93" w14:textId="77777777" w:rsidR="00A10ED6" w:rsidRPr="001A29AE" w:rsidRDefault="00A10ED6" w:rsidP="00D90482">
            <w:pPr>
              <w:jc w:val="right"/>
              <w:rPr>
                <w:sz w:val="18"/>
                <w:szCs w:val="18"/>
              </w:rPr>
            </w:pPr>
            <w:r w:rsidRPr="001A29AE">
              <w:rPr>
                <w:sz w:val="18"/>
                <w:szCs w:val="18"/>
              </w:rPr>
              <w:t>-52%</w:t>
            </w:r>
          </w:p>
        </w:tc>
      </w:tr>
      <w:tr w:rsidR="00A10ED6" w:rsidRPr="001A29AE" w14:paraId="7C3D03AB" w14:textId="77777777" w:rsidTr="007A6940">
        <w:trPr>
          <w:trHeight w:val="221"/>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C47333B" w14:textId="77777777" w:rsidR="00A10ED6" w:rsidRPr="001A29AE" w:rsidRDefault="00A10ED6" w:rsidP="00D90482">
            <w:pPr>
              <w:rPr>
                <w:color w:val="000000"/>
                <w:sz w:val="18"/>
                <w:szCs w:val="18"/>
              </w:rPr>
            </w:pPr>
            <w:r w:rsidRPr="001A29AE">
              <w:rPr>
                <w:color w:val="000000"/>
                <w:sz w:val="18"/>
                <w:szCs w:val="18"/>
              </w:rPr>
              <w:t>Osaluste soetus</w:t>
            </w:r>
          </w:p>
        </w:tc>
        <w:tc>
          <w:tcPr>
            <w:tcW w:w="1420" w:type="dxa"/>
            <w:tcBorders>
              <w:top w:val="nil"/>
              <w:left w:val="nil"/>
              <w:bottom w:val="single" w:sz="4" w:space="0" w:color="auto"/>
              <w:right w:val="single" w:sz="4" w:space="0" w:color="auto"/>
            </w:tcBorders>
            <w:shd w:val="clear" w:color="auto" w:fill="auto"/>
            <w:noWrap/>
            <w:vAlign w:val="bottom"/>
            <w:hideMark/>
          </w:tcPr>
          <w:p w14:paraId="72852217" w14:textId="69088D9F" w:rsidR="00A10ED6" w:rsidRPr="001A29AE" w:rsidRDefault="00A10ED6" w:rsidP="00D90482">
            <w:pPr>
              <w:jc w:val="right"/>
              <w:rPr>
                <w:sz w:val="18"/>
                <w:szCs w:val="18"/>
              </w:rPr>
            </w:pPr>
            <w:r w:rsidRPr="001A29AE">
              <w:rPr>
                <w:sz w:val="18"/>
                <w:szCs w:val="18"/>
              </w:rPr>
              <w:t> 0</w:t>
            </w:r>
          </w:p>
        </w:tc>
        <w:tc>
          <w:tcPr>
            <w:tcW w:w="1263" w:type="dxa"/>
            <w:tcBorders>
              <w:top w:val="nil"/>
              <w:left w:val="nil"/>
              <w:bottom w:val="single" w:sz="4" w:space="0" w:color="auto"/>
              <w:right w:val="single" w:sz="4" w:space="0" w:color="auto"/>
            </w:tcBorders>
            <w:shd w:val="clear" w:color="auto" w:fill="auto"/>
            <w:noWrap/>
            <w:vAlign w:val="bottom"/>
            <w:hideMark/>
          </w:tcPr>
          <w:p w14:paraId="7879CD61" w14:textId="77777777" w:rsidR="00A10ED6" w:rsidRPr="001A29AE" w:rsidRDefault="00A10ED6" w:rsidP="00D90482">
            <w:pPr>
              <w:jc w:val="right"/>
              <w:rPr>
                <w:sz w:val="18"/>
                <w:szCs w:val="18"/>
              </w:rPr>
            </w:pPr>
            <w:r w:rsidRPr="001A29AE">
              <w:rPr>
                <w:sz w:val="18"/>
                <w:szCs w:val="18"/>
              </w:rPr>
              <w:t>-607 784</w:t>
            </w:r>
          </w:p>
        </w:tc>
        <w:tc>
          <w:tcPr>
            <w:tcW w:w="1263" w:type="dxa"/>
            <w:tcBorders>
              <w:top w:val="nil"/>
              <w:left w:val="nil"/>
              <w:bottom w:val="single" w:sz="4" w:space="0" w:color="auto"/>
              <w:right w:val="single" w:sz="4" w:space="0" w:color="auto"/>
            </w:tcBorders>
            <w:shd w:val="clear" w:color="auto" w:fill="auto"/>
            <w:noWrap/>
            <w:vAlign w:val="bottom"/>
            <w:hideMark/>
          </w:tcPr>
          <w:p w14:paraId="73C8FA58" w14:textId="697C8509" w:rsidR="00A10ED6" w:rsidRPr="001A29AE" w:rsidRDefault="00A10ED6" w:rsidP="00D90482">
            <w:pPr>
              <w:jc w:val="right"/>
              <w:rPr>
                <w:sz w:val="18"/>
                <w:szCs w:val="18"/>
              </w:rPr>
            </w:pPr>
            <w:r w:rsidRPr="001A29AE">
              <w:rPr>
                <w:sz w:val="18"/>
                <w:szCs w:val="18"/>
              </w:rPr>
              <w:t> 0</w:t>
            </w:r>
          </w:p>
        </w:tc>
        <w:tc>
          <w:tcPr>
            <w:tcW w:w="1157" w:type="dxa"/>
            <w:tcBorders>
              <w:top w:val="nil"/>
              <w:left w:val="nil"/>
              <w:bottom w:val="single" w:sz="4" w:space="0" w:color="auto"/>
              <w:right w:val="single" w:sz="4" w:space="0" w:color="auto"/>
            </w:tcBorders>
            <w:shd w:val="clear" w:color="auto" w:fill="auto"/>
            <w:noWrap/>
            <w:vAlign w:val="bottom"/>
            <w:hideMark/>
          </w:tcPr>
          <w:p w14:paraId="003908C5" w14:textId="77777777" w:rsidR="00A10ED6" w:rsidRPr="001A29AE" w:rsidRDefault="00A10ED6" w:rsidP="00D90482">
            <w:pPr>
              <w:jc w:val="right"/>
              <w:rPr>
                <w:sz w:val="18"/>
                <w:szCs w:val="18"/>
              </w:rPr>
            </w:pPr>
            <w:r w:rsidRPr="001A29AE">
              <w:rPr>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2712185A" w14:textId="423B9A76" w:rsidR="00A10ED6" w:rsidRPr="001A29AE" w:rsidRDefault="007A6940" w:rsidP="00D90482">
            <w:pPr>
              <w:jc w:val="right"/>
              <w:rPr>
                <w:sz w:val="18"/>
                <w:szCs w:val="18"/>
              </w:rPr>
            </w:pPr>
            <w:r w:rsidRPr="001A29AE">
              <w:rPr>
                <w:sz w:val="18"/>
                <w:szCs w:val="18"/>
              </w:rPr>
              <w:t>0%</w:t>
            </w:r>
          </w:p>
        </w:tc>
      </w:tr>
      <w:tr w:rsidR="00A10ED6" w:rsidRPr="001A29AE" w14:paraId="2C04145C" w14:textId="77777777" w:rsidTr="007A6940">
        <w:trPr>
          <w:trHeight w:val="221"/>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BC2B094" w14:textId="77777777" w:rsidR="00A10ED6" w:rsidRPr="001A29AE" w:rsidRDefault="00A10ED6" w:rsidP="00D90482">
            <w:pPr>
              <w:rPr>
                <w:color w:val="000000"/>
                <w:sz w:val="18"/>
                <w:szCs w:val="18"/>
              </w:rPr>
            </w:pPr>
            <w:r w:rsidRPr="001A29AE">
              <w:rPr>
                <w:color w:val="000000"/>
                <w:sz w:val="18"/>
                <w:szCs w:val="18"/>
              </w:rPr>
              <w:t>Tagasilaekuvad laenud</w:t>
            </w:r>
          </w:p>
        </w:tc>
        <w:tc>
          <w:tcPr>
            <w:tcW w:w="1420" w:type="dxa"/>
            <w:tcBorders>
              <w:top w:val="nil"/>
              <w:left w:val="nil"/>
              <w:bottom w:val="single" w:sz="4" w:space="0" w:color="auto"/>
              <w:right w:val="single" w:sz="4" w:space="0" w:color="auto"/>
            </w:tcBorders>
            <w:shd w:val="clear" w:color="auto" w:fill="auto"/>
            <w:noWrap/>
            <w:vAlign w:val="bottom"/>
            <w:hideMark/>
          </w:tcPr>
          <w:p w14:paraId="06FD088B" w14:textId="77777777" w:rsidR="00A10ED6" w:rsidRPr="001A29AE" w:rsidRDefault="00A10ED6" w:rsidP="00D90482">
            <w:pPr>
              <w:jc w:val="right"/>
              <w:rPr>
                <w:sz w:val="18"/>
                <w:szCs w:val="18"/>
              </w:rPr>
            </w:pPr>
            <w:r w:rsidRPr="001A29AE">
              <w:rPr>
                <w:sz w:val="18"/>
                <w:szCs w:val="18"/>
              </w:rPr>
              <w:t>726</w:t>
            </w:r>
          </w:p>
        </w:tc>
        <w:tc>
          <w:tcPr>
            <w:tcW w:w="1263" w:type="dxa"/>
            <w:tcBorders>
              <w:top w:val="nil"/>
              <w:left w:val="nil"/>
              <w:bottom w:val="single" w:sz="4" w:space="0" w:color="auto"/>
              <w:right w:val="single" w:sz="4" w:space="0" w:color="auto"/>
            </w:tcBorders>
            <w:shd w:val="clear" w:color="auto" w:fill="auto"/>
            <w:noWrap/>
            <w:vAlign w:val="bottom"/>
            <w:hideMark/>
          </w:tcPr>
          <w:p w14:paraId="343D69C1" w14:textId="77777777" w:rsidR="00A10ED6" w:rsidRPr="001A29AE" w:rsidRDefault="00A10ED6" w:rsidP="00D90482">
            <w:pPr>
              <w:jc w:val="right"/>
              <w:rPr>
                <w:sz w:val="18"/>
                <w:szCs w:val="18"/>
              </w:rPr>
            </w:pPr>
            <w:r w:rsidRPr="001A29AE">
              <w:rPr>
                <w:sz w:val="18"/>
                <w:szCs w:val="18"/>
              </w:rPr>
              <w:t>767</w:t>
            </w:r>
          </w:p>
        </w:tc>
        <w:tc>
          <w:tcPr>
            <w:tcW w:w="1263" w:type="dxa"/>
            <w:tcBorders>
              <w:top w:val="nil"/>
              <w:left w:val="nil"/>
              <w:bottom w:val="single" w:sz="4" w:space="0" w:color="auto"/>
              <w:right w:val="single" w:sz="4" w:space="0" w:color="auto"/>
            </w:tcBorders>
            <w:shd w:val="clear" w:color="auto" w:fill="auto"/>
            <w:noWrap/>
            <w:vAlign w:val="bottom"/>
            <w:hideMark/>
          </w:tcPr>
          <w:p w14:paraId="330EDFDD" w14:textId="77777777" w:rsidR="00A10ED6" w:rsidRPr="001A29AE" w:rsidRDefault="00A10ED6" w:rsidP="00D90482">
            <w:pPr>
              <w:jc w:val="right"/>
              <w:rPr>
                <w:sz w:val="18"/>
                <w:szCs w:val="18"/>
              </w:rPr>
            </w:pPr>
            <w:r w:rsidRPr="001A29AE">
              <w:rPr>
                <w:sz w:val="18"/>
                <w:szCs w:val="18"/>
              </w:rPr>
              <w:t>767</w:t>
            </w:r>
          </w:p>
        </w:tc>
        <w:tc>
          <w:tcPr>
            <w:tcW w:w="1157" w:type="dxa"/>
            <w:tcBorders>
              <w:top w:val="nil"/>
              <w:left w:val="nil"/>
              <w:bottom w:val="single" w:sz="4" w:space="0" w:color="auto"/>
              <w:right w:val="single" w:sz="4" w:space="0" w:color="auto"/>
            </w:tcBorders>
            <w:shd w:val="clear" w:color="auto" w:fill="auto"/>
            <w:noWrap/>
            <w:vAlign w:val="bottom"/>
            <w:hideMark/>
          </w:tcPr>
          <w:p w14:paraId="5CAEF774" w14:textId="77777777" w:rsidR="00A10ED6" w:rsidRPr="001A29AE" w:rsidRDefault="00A10ED6" w:rsidP="00D90482">
            <w:pPr>
              <w:jc w:val="right"/>
              <w:rPr>
                <w:sz w:val="18"/>
                <w:szCs w:val="18"/>
              </w:rPr>
            </w:pPr>
            <w:r w:rsidRPr="001A29AE">
              <w:rPr>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3F57F2A2" w14:textId="77777777" w:rsidR="00A10ED6" w:rsidRPr="001A29AE" w:rsidRDefault="00A10ED6" w:rsidP="00D90482">
            <w:pPr>
              <w:jc w:val="right"/>
              <w:rPr>
                <w:sz w:val="18"/>
                <w:szCs w:val="18"/>
              </w:rPr>
            </w:pPr>
            <w:r w:rsidRPr="001A29AE">
              <w:rPr>
                <w:sz w:val="18"/>
                <w:szCs w:val="18"/>
              </w:rPr>
              <w:t>6%</w:t>
            </w:r>
          </w:p>
        </w:tc>
      </w:tr>
      <w:tr w:rsidR="00A10ED6" w:rsidRPr="001A29AE" w14:paraId="39F7D002" w14:textId="77777777" w:rsidTr="007A6940">
        <w:trPr>
          <w:trHeight w:val="221"/>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338DC94A" w14:textId="77777777" w:rsidR="00A10ED6" w:rsidRPr="001A29AE" w:rsidRDefault="00A10ED6" w:rsidP="00D90482">
            <w:pPr>
              <w:rPr>
                <w:color w:val="000000"/>
                <w:sz w:val="18"/>
                <w:szCs w:val="18"/>
              </w:rPr>
            </w:pPr>
            <w:r w:rsidRPr="001A29AE">
              <w:rPr>
                <w:color w:val="000000"/>
                <w:sz w:val="18"/>
                <w:szCs w:val="18"/>
              </w:rPr>
              <w:t>Finantstulud</w:t>
            </w:r>
          </w:p>
        </w:tc>
        <w:tc>
          <w:tcPr>
            <w:tcW w:w="1420" w:type="dxa"/>
            <w:tcBorders>
              <w:top w:val="nil"/>
              <w:left w:val="nil"/>
              <w:bottom w:val="single" w:sz="4" w:space="0" w:color="auto"/>
              <w:right w:val="single" w:sz="4" w:space="0" w:color="auto"/>
            </w:tcBorders>
            <w:shd w:val="clear" w:color="auto" w:fill="auto"/>
            <w:noWrap/>
            <w:vAlign w:val="bottom"/>
            <w:hideMark/>
          </w:tcPr>
          <w:p w14:paraId="616FFABE" w14:textId="77777777" w:rsidR="00A10ED6" w:rsidRPr="001A29AE" w:rsidRDefault="00A10ED6" w:rsidP="00D90482">
            <w:pPr>
              <w:jc w:val="right"/>
              <w:rPr>
                <w:sz w:val="18"/>
                <w:szCs w:val="18"/>
              </w:rPr>
            </w:pPr>
            <w:r w:rsidRPr="001A29AE">
              <w:rPr>
                <w:sz w:val="18"/>
                <w:szCs w:val="18"/>
              </w:rPr>
              <w:t>2 369</w:t>
            </w:r>
          </w:p>
        </w:tc>
        <w:tc>
          <w:tcPr>
            <w:tcW w:w="1263" w:type="dxa"/>
            <w:tcBorders>
              <w:top w:val="nil"/>
              <w:left w:val="nil"/>
              <w:bottom w:val="single" w:sz="4" w:space="0" w:color="auto"/>
              <w:right w:val="single" w:sz="4" w:space="0" w:color="auto"/>
            </w:tcBorders>
            <w:shd w:val="clear" w:color="auto" w:fill="auto"/>
            <w:noWrap/>
            <w:vAlign w:val="bottom"/>
            <w:hideMark/>
          </w:tcPr>
          <w:p w14:paraId="1FF32337" w14:textId="77777777" w:rsidR="00A10ED6" w:rsidRPr="001A29AE" w:rsidRDefault="00A10ED6" w:rsidP="00D90482">
            <w:pPr>
              <w:jc w:val="right"/>
              <w:rPr>
                <w:sz w:val="18"/>
                <w:szCs w:val="18"/>
              </w:rPr>
            </w:pPr>
            <w:r w:rsidRPr="001A29AE">
              <w:rPr>
                <w:sz w:val="18"/>
                <w:szCs w:val="18"/>
              </w:rPr>
              <w:t>1 250</w:t>
            </w:r>
          </w:p>
        </w:tc>
        <w:tc>
          <w:tcPr>
            <w:tcW w:w="1263" w:type="dxa"/>
            <w:tcBorders>
              <w:top w:val="nil"/>
              <w:left w:val="nil"/>
              <w:bottom w:val="single" w:sz="4" w:space="0" w:color="auto"/>
              <w:right w:val="single" w:sz="4" w:space="0" w:color="auto"/>
            </w:tcBorders>
            <w:shd w:val="clear" w:color="auto" w:fill="auto"/>
            <w:noWrap/>
            <w:vAlign w:val="bottom"/>
            <w:hideMark/>
          </w:tcPr>
          <w:p w14:paraId="4D9AC6CD" w14:textId="77777777" w:rsidR="00A10ED6" w:rsidRPr="001A29AE" w:rsidRDefault="00A10ED6" w:rsidP="00D90482">
            <w:pPr>
              <w:jc w:val="right"/>
              <w:rPr>
                <w:sz w:val="18"/>
                <w:szCs w:val="18"/>
              </w:rPr>
            </w:pPr>
            <w:r w:rsidRPr="001A29AE">
              <w:rPr>
                <w:sz w:val="18"/>
                <w:szCs w:val="18"/>
              </w:rPr>
              <w:t>1 150</w:t>
            </w:r>
          </w:p>
        </w:tc>
        <w:tc>
          <w:tcPr>
            <w:tcW w:w="1157" w:type="dxa"/>
            <w:tcBorders>
              <w:top w:val="nil"/>
              <w:left w:val="nil"/>
              <w:bottom w:val="single" w:sz="4" w:space="0" w:color="auto"/>
              <w:right w:val="single" w:sz="4" w:space="0" w:color="auto"/>
            </w:tcBorders>
            <w:shd w:val="clear" w:color="auto" w:fill="auto"/>
            <w:noWrap/>
            <w:vAlign w:val="bottom"/>
            <w:hideMark/>
          </w:tcPr>
          <w:p w14:paraId="45C98DCC" w14:textId="77777777" w:rsidR="00A10ED6" w:rsidRPr="001A29AE" w:rsidRDefault="00A10ED6" w:rsidP="00D90482">
            <w:pPr>
              <w:jc w:val="right"/>
              <w:rPr>
                <w:sz w:val="18"/>
                <w:szCs w:val="18"/>
              </w:rPr>
            </w:pPr>
            <w:r w:rsidRPr="001A29AE">
              <w:rPr>
                <w:sz w:val="18"/>
                <w:szCs w:val="18"/>
              </w:rPr>
              <w:t>-8%</w:t>
            </w:r>
          </w:p>
        </w:tc>
        <w:tc>
          <w:tcPr>
            <w:tcW w:w="1134" w:type="dxa"/>
            <w:tcBorders>
              <w:top w:val="nil"/>
              <w:left w:val="nil"/>
              <w:bottom w:val="single" w:sz="4" w:space="0" w:color="auto"/>
              <w:right w:val="single" w:sz="4" w:space="0" w:color="auto"/>
            </w:tcBorders>
            <w:shd w:val="clear" w:color="auto" w:fill="auto"/>
            <w:noWrap/>
            <w:vAlign w:val="bottom"/>
            <w:hideMark/>
          </w:tcPr>
          <w:p w14:paraId="6051B774" w14:textId="77777777" w:rsidR="00A10ED6" w:rsidRPr="001A29AE" w:rsidRDefault="00A10ED6" w:rsidP="00D90482">
            <w:pPr>
              <w:jc w:val="right"/>
              <w:rPr>
                <w:sz w:val="18"/>
                <w:szCs w:val="18"/>
              </w:rPr>
            </w:pPr>
            <w:r w:rsidRPr="001A29AE">
              <w:rPr>
                <w:sz w:val="18"/>
                <w:szCs w:val="18"/>
              </w:rPr>
              <w:t>-51%</w:t>
            </w:r>
          </w:p>
        </w:tc>
      </w:tr>
      <w:tr w:rsidR="00A10ED6" w:rsidRPr="001A29AE" w14:paraId="324E18AF" w14:textId="77777777" w:rsidTr="000157D2">
        <w:trPr>
          <w:trHeight w:val="63"/>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2F3A1A8" w14:textId="77777777" w:rsidR="00A10ED6" w:rsidRPr="001A29AE" w:rsidRDefault="00A10ED6" w:rsidP="00D90482">
            <w:pPr>
              <w:rPr>
                <w:color w:val="000000"/>
                <w:sz w:val="18"/>
                <w:szCs w:val="18"/>
              </w:rPr>
            </w:pPr>
            <w:r w:rsidRPr="001A29AE">
              <w:rPr>
                <w:color w:val="000000"/>
                <w:sz w:val="18"/>
                <w:szCs w:val="18"/>
              </w:rPr>
              <w:t xml:space="preserve">Finantskulud </w:t>
            </w:r>
          </w:p>
        </w:tc>
        <w:tc>
          <w:tcPr>
            <w:tcW w:w="1420" w:type="dxa"/>
            <w:tcBorders>
              <w:top w:val="nil"/>
              <w:left w:val="nil"/>
              <w:bottom w:val="single" w:sz="4" w:space="0" w:color="auto"/>
              <w:right w:val="single" w:sz="4" w:space="0" w:color="auto"/>
            </w:tcBorders>
            <w:shd w:val="clear" w:color="auto" w:fill="auto"/>
            <w:noWrap/>
            <w:vAlign w:val="bottom"/>
            <w:hideMark/>
          </w:tcPr>
          <w:p w14:paraId="078DAE6F" w14:textId="77777777" w:rsidR="00A10ED6" w:rsidRPr="001A29AE" w:rsidRDefault="00A10ED6" w:rsidP="00D90482">
            <w:pPr>
              <w:jc w:val="right"/>
              <w:rPr>
                <w:sz w:val="18"/>
                <w:szCs w:val="18"/>
              </w:rPr>
            </w:pPr>
            <w:r w:rsidRPr="001A29AE">
              <w:rPr>
                <w:sz w:val="18"/>
                <w:szCs w:val="18"/>
              </w:rPr>
              <w:t>-486 727</w:t>
            </w:r>
          </w:p>
        </w:tc>
        <w:tc>
          <w:tcPr>
            <w:tcW w:w="1263" w:type="dxa"/>
            <w:tcBorders>
              <w:top w:val="nil"/>
              <w:left w:val="nil"/>
              <w:bottom w:val="single" w:sz="4" w:space="0" w:color="auto"/>
              <w:right w:val="single" w:sz="4" w:space="0" w:color="auto"/>
            </w:tcBorders>
            <w:shd w:val="clear" w:color="auto" w:fill="auto"/>
            <w:noWrap/>
            <w:vAlign w:val="bottom"/>
            <w:hideMark/>
          </w:tcPr>
          <w:p w14:paraId="61698A4D" w14:textId="77777777" w:rsidR="00A10ED6" w:rsidRPr="001A29AE" w:rsidRDefault="00A10ED6" w:rsidP="00D90482">
            <w:pPr>
              <w:jc w:val="right"/>
              <w:rPr>
                <w:sz w:val="18"/>
                <w:szCs w:val="18"/>
              </w:rPr>
            </w:pPr>
            <w:r w:rsidRPr="001A29AE">
              <w:rPr>
                <w:sz w:val="18"/>
                <w:szCs w:val="18"/>
              </w:rPr>
              <w:t>-1 079 194</w:t>
            </w:r>
          </w:p>
        </w:tc>
        <w:tc>
          <w:tcPr>
            <w:tcW w:w="1263" w:type="dxa"/>
            <w:tcBorders>
              <w:top w:val="nil"/>
              <w:left w:val="nil"/>
              <w:bottom w:val="single" w:sz="4" w:space="0" w:color="auto"/>
              <w:right w:val="single" w:sz="4" w:space="0" w:color="auto"/>
            </w:tcBorders>
            <w:shd w:val="clear" w:color="auto" w:fill="auto"/>
            <w:noWrap/>
            <w:vAlign w:val="bottom"/>
            <w:hideMark/>
          </w:tcPr>
          <w:p w14:paraId="28EB8BBC" w14:textId="77777777" w:rsidR="00A10ED6" w:rsidRPr="001A29AE" w:rsidRDefault="00A10ED6" w:rsidP="00D90482">
            <w:pPr>
              <w:jc w:val="right"/>
              <w:rPr>
                <w:sz w:val="18"/>
                <w:szCs w:val="18"/>
              </w:rPr>
            </w:pPr>
            <w:r w:rsidRPr="001A29AE">
              <w:rPr>
                <w:sz w:val="18"/>
                <w:szCs w:val="18"/>
              </w:rPr>
              <w:t>-1 285 731</w:t>
            </w:r>
          </w:p>
        </w:tc>
        <w:tc>
          <w:tcPr>
            <w:tcW w:w="1157" w:type="dxa"/>
            <w:tcBorders>
              <w:top w:val="nil"/>
              <w:left w:val="nil"/>
              <w:bottom w:val="single" w:sz="4" w:space="0" w:color="auto"/>
              <w:right w:val="single" w:sz="4" w:space="0" w:color="auto"/>
            </w:tcBorders>
            <w:shd w:val="clear" w:color="auto" w:fill="auto"/>
            <w:noWrap/>
            <w:vAlign w:val="bottom"/>
            <w:hideMark/>
          </w:tcPr>
          <w:p w14:paraId="6F5C6404" w14:textId="77777777" w:rsidR="00A10ED6" w:rsidRPr="001A29AE" w:rsidRDefault="00A10ED6" w:rsidP="00D90482">
            <w:pPr>
              <w:jc w:val="right"/>
              <w:rPr>
                <w:sz w:val="18"/>
                <w:szCs w:val="18"/>
              </w:rPr>
            </w:pPr>
            <w:r w:rsidRPr="001A29AE">
              <w:rPr>
                <w:sz w:val="18"/>
                <w:szCs w:val="18"/>
              </w:rPr>
              <w:t>19%</w:t>
            </w:r>
          </w:p>
        </w:tc>
        <w:tc>
          <w:tcPr>
            <w:tcW w:w="1134" w:type="dxa"/>
            <w:tcBorders>
              <w:top w:val="nil"/>
              <w:left w:val="nil"/>
              <w:bottom w:val="single" w:sz="4" w:space="0" w:color="auto"/>
              <w:right w:val="single" w:sz="4" w:space="0" w:color="auto"/>
            </w:tcBorders>
            <w:shd w:val="clear" w:color="auto" w:fill="auto"/>
            <w:noWrap/>
            <w:vAlign w:val="bottom"/>
            <w:hideMark/>
          </w:tcPr>
          <w:p w14:paraId="4675DA8C" w14:textId="77777777" w:rsidR="00A10ED6" w:rsidRPr="001A29AE" w:rsidRDefault="00A10ED6" w:rsidP="00D90482">
            <w:pPr>
              <w:jc w:val="right"/>
              <w:rPr>
                <w:sz w:val="18"/>
                <w:szCs w:val="18"/>
              </w:rPr>
            </w:pPr>
            <w:r w:rsidRPr="001A29AE">
              <w:rPr>
                <w:sz w:val="18"/>
                <w:szCs w:val="18"/>
              </w:rPr>
              <w:t>164%</w:t>
            </w:r>
          </w:p>
        </w:tc>
      </w:tr>
      <w:tr w:rsidR="00A10ED6" w:rsidRPr="001A29AE" w14:paraId="783AEC00" w14:textId="77777777" w:rsidTr="000157D2">
        <w:trPr>
          <w:trHeight w:val="63"/>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915B3A8" w14:textId="77777777" w:rsidR="00A10ED6" w:rsidRPr="001A29AE" w:rsidRDefault="00A10ED6" w:rsidP="00D90482">
            <w:pPr>
              <w:rPr>
                <w:b/>
                <w:bCs/>
                <w:color w:val="000000"/>
                <w:sz w:val="18"/>
                <w:szCs w:val="18"/>
              </w:rPr>
            </w:pPr>
            <w:r w:rsidRPr="001A29AE">
              <w:rPr>
                <w:b/>
                <w:bCs/>
                <w:color w:val="000000"/>
                <w:sz w:val="18"/>
                <w:szCs w:val="18"/>
              </w:rPr>
              <w:t>EELARVE TULEM</w:t>
            </w:r>
          </w:p>
        </w:tc>
        <w:tc>
          <w:tcPr>
            <w:tcW w:w="1420" w:type="dxa"/>
            <w:tcBorders>
              <w:top w:val="nil"/>
              <w:left w:val="nil"/>
              <w:bottom w:val="single" w:sz="4" w:space="0" w:color="auto"/>
              <w:right w:val="single" w:sz="4" w:space="0" w:color="auto"/>
            </w:tcBorders>
            <w:shd w:val="clear" w:color="auto" w:fill="auto"/>
            <w:noWrap/>
            <w:vAlign w:val="bottom"/>
            <w:hideMark/>
          </w:tcPr>
          <w:p w14:paraId="509A3C2D" w14:textId="77777777" w:rsidR="00A10ED6" w:rsidRPr="001A29AE" w:rsidRDefault="00A10ED6" w:rsidP="00D90482">
            <w:pPr>
              <w:jc w:val="right"/>
              <w:rPr>
                <w:b/>
                <w:bCs/>
                <w:sz w:val="18"/>
                <w:szCs w:val="18"/>
              </w:rPr>
            </w:pPr>
            <w:r w:rsidRPr="001A29AE">
              <w:rPr>
                <w:b/>
                <w:bCs/>
                <w:sz w:val="18"/>
                <w:szCs w:val="18"/>
              </w:rPr>
              <w:t>4 495 007</w:t>
            </w:r>
          </w:p>
        </w:tc>
        <w:tc>
          <w:tcPr>
            <w:tcW w:w="1263" w:type="dxa"/>
            <w:tcBorders>
              <w:top w:val="nil"/>
              <w:left w:val="nil"/>
              <w:bottom w:val="single" w:sz="4" w:space="0" w:color="auto"/>
              <w:right w:val="single" w:sz="4" w:space="0" w:color="auto"/>
            </w:tcBorders>
            <w:shd w:val="clear" w:color="auto" w:fill="auto"/>
            <w:noWrap/>
            <w:vAlign w:val="bottom"/>
            <w:hideMark/>
          </w:tcPr>
          <w:p w14:paraId="480365D6" w14:textId="77777777" w:rsidR="00A10ED6" w:rsidRPr="001A29AE" w:rsidRDefault="00A10ED6" w:rsidP="00D90482">
            <w:pPr>
              <w:jc w:val="right"/>
              <w:rPr>
                <w:b/>
                <w:bCs/>
                <w:sz w:val="18"/>
                <w:szCs w:val="18"/>
              </w:rPr>
            </w:pPr>
            <w:r w:rsidRPr="001A29AE">
              <w:rPr>
                <w:b/>
                <w:bCs/>
                <w:sz w:val="18"/>
                <w:szCs w:val="18"/>
              </w:rPr>
              <w:t>-24 490 442</w:t>
            </w:r>
          </w:p>
        </w:tc>
        <w:tc>
          <w:tcPr>
            <w:tcW w:w="1263" w:type="dxa"/>
            <w:tcBorders>
              <w:top w:val="nil"/>
              <w:left w:val="nil"/>
              <w:bottom w:val="single" w:sz="4" w:space="0" w:color="auto"/>
              <w:right w:val="single" w:sz="4" w:space="0" w:color="auto"/>
            </w:tcBorders>
            <w:shd w:val="clear" w:color="auto" w:fill="auto"/>
            <w:noWrap/>
            <w:vAlign w:val="bottom"/>
            <w:hideMark/>
          </w:tcPr>
          <w:p w14:paraId="45669444" w14:textId="77777777" w:rsidR="00A10ED6" w:rsidRPr="001A29AE" w:rsidRDefault="00A10ED6" w:rsidP="00D90482">
            <w:pPr>
              <w:jc w:val="right"/>
              <w:rPr>
                <w:b/>
                <w:bCs/>
                <w:sz w:val="18"/>
                <w:szCs w:val="18"/>
              </w:rPr>
            </w:pPr>
            <w:r w:rsidRPr="001A29AE">
              <w:rPr>
                <w:b/>
                <w:bCs/>
                <w:sz w:val="18"/>
                <w:szCs w:val="18"/>
              </w:rPr>
              <w:t>-21 089 433</w:t>
            </w:r>
          </w:p>
        </w:tc>
        <w:tc>
          <w:tcPr>
            <w:tcW w:w="1157" w:type="dxa"/>
            <w:tcBorders>
              <w:top w:val="nil"/>
              <w:left w:val="nil"/>
              <w:bottom w:val="single" w:sz="4" w:space="0" w:color="auto"/>
              <w:right w:val="single" w:sz="4" w:space="0" w:color="auto"/>
            </w:tcBorders>
            <w:shd w:val="clear" w:color="auto" w:fill="auto"/>
            <w:noWrap/>
            <w:vAlign w:val="bottom"/>
            <w:hideMark/>
          </w:tcPr>
          <w:p w14:paraId="0B52C029" w14:textId="77777777" w:rsidR="00A10ED6" w:rsidRPr="001A29AE" w:rsidRDefault="00A10ED6" w:rsidP="00D90482">
            <w:pPr>
              <w:jc w:val="right"/>
              <w:rPr>
                <w:sz w:val="18"/>
                <w:szCs w:val="18"/>
              </w:rPr>
            </w:pPr>
            <w:r w:rsidRPr="001A29AE">
              <w:rPr>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14:paraId="00A29501" w14:textId="77777777" w:rsidR="00A10ED6" w:rsidRPr="001A29AE" w:rsidRDefault="00A10ED6" w:rsidP="00D90482">
            <w:pPr>
              <w:jc w:val="right"/>
              <w:rPr>
                <w:sz w:val="18"/>
                <w:szCs w:val="18"/>
              </w:rPr>
            </w:pPr>
            <w:r w:rsidRPr="001A29AE">
              <w:rPr>
                <w:sz w:val="18"/>
                <w:szCs w:val="18"/>
              </w:rPr>
              <w:t>-569%</w:t>
            </w:r>
          </w:p>
        </w:tc>
      </w:tr>
      <w:tr w:rsidR="00A10ED6" w:rsidRPr="001A29AE" w14:paraId="44139ADC" w14:textId="77777777" w:rsidTr="000157D2">
        <w:trPr>
          <w:trHeight w:val="63"/>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077CB564" w14:textId="77777777" w:rsidR="00A10ED6" w:rsidRPr="001A29AE" w:rsidRDefault="00A10ED6" w:rsidP="00D90482">
            <w:pPr>
              <w:rPr>
                <w:b/>
                <w:bCs/>
                <w:color w:val="000000"/>
                <w:sz w:val="18"/>
                <w:szCs w:val="18"/>
              </w:rPr>
            </w:pPr>
            <w:r w:rsidRPr="001A29AE">
              <w:rPr>
                <w:b/>
                <w:bCs/>
                <w:color w:val="000000"/>
                <w:sz w:val="18"/>
                <w:szCs w:val="18"/>
              </w:rPr>
              <w:t>FINANTSEERIMISTEGEVUS</w:t>
            </w:r>
          </w:p>
        </w:tc>
        <w:tc>
          <w:tcPr>
            <w:tcW w:w="1420" w:type="dxa"/>
            <w:tcBorders>
              <w:top w:val="nil"/>
              <w:left w:val="nil"/>
              <w:bottom w:val="single" w:sz="4" w:space="0" w:color="auto"/>
              <w:right w:val="single" w:sz="4" w:space="0" w:color="auto"/>
            </w:tcBorders>
            <w:shd w:val="clear" w:color="auto" w:fill="auto"/>
            <w:noWrap/>
            <w:vAlign w:val="bottom"/>
            <w:hideMark/>
          </w:tcPr>
          <w:p w14:paraId="56475FDE" w14:textId="77777777" w:rsidR="00A10ED6" w:rsidRPr="001A29AE" w:rsidRDefault="00A10ED6" w:rsidP="00D90482">
            <w:pPr>
              <w:jc w:val="right"/>
              <w:rPr>
                <w:b/>
                <w:bCs/>
                <w:sz w:val="18"/>
                <w:szCs w:val="18"/>
              </w:rPr>
            </w:pPr>
            <w:r w:rsidRPr="001A29AE">
              <w:rPr>
                <w:b/>
                <w:bCs/>
                <w:sz w:val="18"/>
                <w:szCs w:val="18"/>
              </w:rPr>
              <w:t>769 491</w:t>
            </w:r>
          </w:p>
        </w:tc>
        <w:tc>
          <w:tcPr>
            <w:tcW w:w="1263" w:type="dxa"/>
            <w:tcBorders>
              <w:top w:val="nil"/>
              <w:left w:val="nil"/>
              <w:bottom w:val="single" w:sz="4" w:space="0" w:color="auto"/>
              <w:right w:val="single" w:sz="4" w:space="0" w:color="auto"/>
            </w:tcBorders>
            <w:shd w:val="clear" w:color="auto" w:fill="auto"/>
            <w:noWrap/>
            <w:vAlign w:val="bottom"/>
            <w:hideMark/>
          </w:tcPr>
          <w:p w14:paraId="0B35BDBD" w14:textId="77777777" w:rsidR="00A10ED6" w:rsidRPr="001A29AE" w:rsidRDefault="00A10ED6" w:rsidP="00D90482">
            <w:pPr>
              <w:jc w:val="right"/>
              <w:rPr>
                <w:b/>
                <w:bCs/>
                <w:sz w:val="18"/>
                <w:szCs w:val="18"/>
              </w:rPr>
            </w:pPr>
            <w:r w:rsidRPr="001A29AE">
              <w:rPr>
                <w:b/>
                <w:bCs/>
                <w:sz w:val="18"/>
                <w:szCs w:val="18"/>
              </w:rPr>
              <w:t>10 116 397</w:t>
            </w:r>
          </w:p>
        </w:tc>
        <w:tc>
          <w:tcPr>
            <w:tcW w:w="1263" w:type="dxa"/>
            <w:tcBorders>
              <w:top w:val="nil"/>
              <w:left w:val="nil"/>
              <w:bottom w:val="single" w:sz="4" w:space="0" w:color="auto"/>
              <w:right w:val="single" w:sz="4" w:space="0" w:color="auto"/>
            </w:tcBorders>
            <w:shd w:val="clear" w:color="auto" w:fill="auto"/>
            <w:noWrap/>
            <w:vAlign w:val="bottom"/>
            <w:hideMark/>
          </w:tcPr>
          <w:p w14:paraId="27BCB954" w14:textId="77777777" w:rsidR="00A10ED6" w:rsidRPr="001A29AE" w:rsidRDefault="00A10ED6" w:rsidP="00D90482">
            <w:pPr>
              <w:jc w:val="right"/>
              <w:rPr>
                <w:b/>
                <w:bCs/>
                <w:sz w:val="18"/>
                <w:szCs w:val="18"/>
              </w:rPr>
            </w:pPr>
            <w:r w:rsidRPr="001A29AE">
              <w:rPr>
                <w:b/>
                <w:bCs/>
                <w:sz w:val="18"/>
                <w:szCs w:val="18"/>
              </w:rPr>
              <w:t>17 245 106</w:t>
            </w:r>
          </w:p>
        </w:tc>
        <w:tc>
          <w:tcPr>
            <w:tcW w:w="1157" w:type="dxa"/>
            <w:tcBorders>
              <w:top w:val="nil"/>
              <w:left w:val="nil"/>
              <w:bottom w:val="single" w:sz="4" w:space="0" w:color="auto"/>
              <w:right w:val="single" w:sz="4" w:space="0" w:color="auto"/>
            </w:tcBorders>
            <w:shd w:val="clear" w:color="auto" w:fill="auto"/>
            <w:noWrap/>
            <w:vAlign w:val="bottom"/>
            <w:hideMark/>
          </w:tcPr>
          <w:p w14:paraId="0E1E91CD" w14:textId="77777777" w:rsidR="00A10ED6" w:rsidRPr="001A29AE" w:rsidRDefault="00A10ED6" w:rsidP="00D90482">
            <w:pPr>
              <w:jc w:val="right"/>
              <w:rPr>
                <w:sz w:val="18"/>
                <w:szCs w:val="18"/>
              </w:rPr>
            </w:pPr>
            <w:r w:rsidRPr="001A29AE">
              <w:rPr>
                <w:sz w:val="18"/>
                <w:szCs w:val="18"/>
              </w:rPr>
              <w:t>70%</w:t>
            </w:r>
          </w:p>
        </w:tc>
        <w:tc>
          <w:tcPr>
            <w:tcW w:w="1134" w:type="dxa"/>
            <w:tcBorders>
              <w:top w:val="nil"/>
              <w:left w:val="nil"/>
              <w:bottom w:val="single" w:sz="4" w:space="0" w:color="auto"/>
              <w:right w:val="single" w:sz="4" w:space="0" w:color="auto"/>
            </w:tcBorders>
            <w:shd w:val="clear" w:color="auto" w:fill="auto"/>
            <w:noWrap/>
            <w:vAlign w:val="bottom"/>
            <w:hideMark/>
          </w:tcPr>
          <w:p w14:paraId="45CC277C" w14:textId="77777777" w:rsidR="00A10ED6" w:rsidRPr="001A29AE" w:rsidRDefault="00A10ED6" w:rsidP="00D90482">
            <w:pPr>
              <w:jc w:val="right"/>
              <w:rPr>
                <w:sz w:val="18"/>
                <w:szCs w:val="18"/>
              </w:rPr>
            </w:pPr>
            <w:r w:rsidRPr="001A29AE">
              <w:rPr>
                <w:sz w:val="18"/>
                <w:szCs w:val="18"/>
              </w:rPr>
              <w:t>2141%</w:t>
            </w:r>
          </w:p>
        </w:tc>
      </w:tr>
      <w:tr w:rsidR="00A10ED6" w:rsidRPr="001A29AE" w14:paraId="1854A208" w14:textId="77777777" w:rsidTr="000157D2">
        <w:trPr>
          <w:trHeight w:val="63"/>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3F28C975" w14:textId="77777777" w:rsidR="00A10ED6" w:rsidRPr="001A29AE" w:rsidRDefault="00A10ED6" w:rsidP="00D90482">
            <w:pPr>
              <w:rPr>
                <w:color w:val="000000"/>
                <w:sz w:val="18"/>
                <w:szCs w:val="18"/>
              </w:rPr>
            </w:pPr>
            <w:r w:rsidRPr="001A29AE">
              <w:rPr>
                <w:color w:val="000000"/>
                <w:sz w:val="18"/>
                <w:szCs w:val="18"/>
              </w:rPr>
              <w:t xml:space="preserve">Kohustiste võtmine </w:t>
            </w:r>
          </w:p>
        </w:tc>
        <w:tc>
          <w:tcPr>
            <w:tcW w:w="1420" w:type="dxa"/>
            <w:tcBorders>
              <w:top w:val="nil"/>
              <w:left w:val="nil"/>
              <w:bottom w:val="single" w:sz="4" w:space="0" w:color="auto"/>
              <w:right w:val="single" w:sz="4" w:space="0" w:color="auto"/>
            </w:tcBorders>
            <w:shd w:val="clear" w:color="auto" w:fill="auto"/>
            <w:noWrap/>
            <w:vAlign w:val="bottom"/>
            <w:hideMark/>
          </w:tcPr>
          <w:p w14:paraId="1AC557AF" w14:textId="77777777" w:rsidR="00A10ED6" w:rsidRPr="001A29AE" w:rsidRDefault="00A10ED6" w:rsidP="00D90482">
            <w:pPr>
              <w:jc w:val="right"/>
              <w:rPr>
                <w:sz w:val="18"/>
                <w:szCs w:val="18"/>
              </w:rPr>
            </w:pPr>
            <w:r w:rsidRPr="001A29AE">
              <w:rPr>
                <w:sz w:val="18"/>
                <w:szCs w:val="18"/>
              </w:rPr>
              <w:t>11 175 440</w:t>
            </w:r>
          </w:p>
        </w:tc>
        <w:tc>
          <w:tcPr>
            <w:tcW w:w="1263" w:type="dxa"/>
            <w:tcBorders>
              <w:top w:val="nil"/>
              <w:left w:val="nil"/>
              <w:bottom w:val="single" w:sz="4" w:space="0" w:color="auto"/>
              <w:right w:val="single" w:sz="4" w:space="0" w:color="auto"/>
            </w:tcBorders>
            <w:shd w:val="clear" w:color="auto" w:fill="auto"/>
            <w:noWrap/>
            <w:vAlign w:val="bottom"/>
            <w:hideMark/>
          </w:tcPr>
          <w:p w14:paraId="1FC1A7AC" w14:textId="77777777" w:rsidR="00A10ED6" w:rsidRPr="001A29AE" w:rsidRDefault="00A10ED6" w:rsidP="00D90482">
            <w:pPr>
              <w:jc w:val="right"/>
              <w:rPr>
                <w:sz w:val="18"/>
                <w:szCs w:val="18"/>
              </w:rPr>
            </w:pPr>
            <w:r w:rsidRPr="001A29AE">
              <w:rPr>
                <w:sz w:val="18"/>
                <w:szCs w:val="18"/>
              </w:rPr>
              <w:t>21 331 882</w:t>
            </w:r>
          </w:p>
        </w:tc>
        <w:tc>
          <w:tcPr>
            <w:tcW w:w="1263" w:type="dxa"/>
            <w:tcBorders>
              <w:top w:val="nil"/>
              <w:left w:val="nil"/>
              <w:bottom w:val="single" w:sz="4" w:space="0" w:color="auto"/>
              <w:right w:val="single" w:sz="4" w:space="0" w:color="auto"/>
            </w:tcBorders>
            <w:shd w:val="clear" w:color="auto" w:fill="auto"/>
            <w:noWrap/>
            <w:vAlign w:val="bottom"/>
            <w:hideMark/>
          </w:tcPr>
          <w:p w14:paraId="634A35D1" w14:textId="77777777" w:rsidR="00A10ED6" w:rsidRPr="001A29AE" w:rsidRDefault="00A10ED6" w:rsidP="00D90482">
            <w:pPr>
              <w:jc w:val="right"/>
              <w:rPr>
                <w:sz w:val="18"/>
                <w:szCs w:val="18"/>
              </w:rPr>
            </w:pPr>
            <w:r w:rsidRPr="001A29AE">
              <w:rPr>
                <w:sz w:val="18"/>
                <w:szCs w:val="18"/>
              </w:rPr>
              <w:t>29 731 966</w:t>
            </w:r>
          </w:p>
        </w:tc>
        <w:tc>
          <w:tcPr>
            <w:tcW w:w="1157" w:type="dxa"/>
            <w:tcBorders>
              <w:top w:val="nil"/>
              <w:left w:val="nil"/>
              <w:bottom w:val="single" w:sz="4" w:space="0" w:color="auto"/>
              <w:right w:val="single" w:sz="4" w:space="0" w:color="auto"/>
            </w:tcBorders>
            <w:shd w:val="clear" w:color="auto" w:fill="auto"/>
            <w:noWrap/>
            <w:vAlign w:val="bottom"/>
            <w:hideMark/>
          </w:tcPr>
          <w:p w14:paraId="30FF85F1" w14:textId="77777777" w:rsidR="00A10ED6" w:rsidRPr="001A29AE" w:rsidRDefault="00A10ED6" w:rsidP="00D90482">
            <w:pPr>
              <w:jc w:val="right"/>
              <w:rPr>
                <w:sz w:val="18"/>
                <w:szCs w:val="18"/>
              </w:rPr>
            </w:pPr>
            <w:r w:rsidRPr="001A29AE">
              <w:rPr>
                <w:sz w:val="18"/>
                <w:szCs w:val="18"/>
              </w:rPr>
              <w:t>39%</w:t>
            </w:r>
          </w:p>
        </w:tc>
        <w:tc>
          <w:tcPr>
            <w:tcW w:w="1134" w:type="dxa"/>
            <w:tcBorders>
              <w:top w:val="nil"/>
              <w:left w:val="nil"/>
              <w:bottom w:val="single" w:sz="4" w:space="0" w:color="auto"/>
              <w:right w:val="single" w:sz="4" w:space="0" w:color="auto"/>
            </w:tcBorders>
            <w:shd w:val="clear" w:color="auto" w:fill="auto"/>
            <w:noWrap/>
            <w:vAlign w:val="bottom"/>
            <w:hideMark/>
          </w:tcPr>
          <w:p w14:paraId="55C2416C" w14:textId="77777777" w:rsidR="00A10ED6" w:rsidRPr="001A29AE" w:rsidRDefault="00A10ED6" w:rsidP="00D90482">
            <w:pPr>
              <w:jc w:val="right"/>
              <w:rPr>
                <w:sz w:val="18"/>
                <w:szCs w:val="18"/>
              </w:rPr>
            </w:pPr>
            <w:r w:rsidRPr="001A29AE">
              <w:rPr>
                <w:sz w:val="18"/>
                <w:szCs w:val="18"/>
              </w:rPr>
              <w:t>166%</w:t>
            </w:r>
          </w:p>
        </w:tc>
      </w:tr>
      <w:tr w:rsidR="00A10ED6" w:rsidRPr="001A29AE" w14:paraId="2F23AEA5" w14:textId="77777777" w:rsidTr="000157D2">
        <w:trPr>
          <w:trHeight w:val="63"/>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01D8BF90" w14:textId="77777777" w:rsidR="00A10ED6" w:rsidRPr="001A29AE" w:rsidRDefault="00A10ED6" w:rsidP="00D90482">
            <w:pPr>
              <w:rPr>
                <w:color w:val="000000"/>
                <w:sz w:val="18"/>
                <w:szCs w:val="18"/>
              </w:rPr>
            </w:pPr>
            <w:r w:rsidRPr="001A29AE">
              <w:rPr>
                <w:color w:val="000000"/>
                <w:sz w:val="18"/>
                <w:szCs w:val="18"/>
              </w:rPr>
              <w:t xml:space="preserve">Kohustiste tasumine </w:t>
            </w:r>
          </w:p>
        </w:tc>
        <w:tc>
          <w:tcPr>
            <w:tcW w:w="1420" w:type="dxa"/>
            <w:tcBorders>
              <w:top w:val="nil"/>
              <w:left w:val="nil"/>
              <w:bottom w:val="single" w:sz="4" w:space="0" w:color="auto"/>
              <w:right w:val="single" w:sz="4" w:space="0" w:color="auto"/>
            </w:tcBorders>
            <w:shd w:val="clear" w:color="auto" w:fill="auto"/>
            <w:noWrap/>
            <w:vAlign w:val="bottom"/>
            <w:hideMark/>
          </w:tcPr>
          <w:p w14:paraId="7339A2B1" w14:textId="77777777" w:rsidR="00A10ED6" w:rsidRPr="001A29AE" w:rsidRDefault="00A10ED6" w:rsidP="00D90482">
            <w:pPr>
              <w:jc w:val="right"/>
              <w:rPr>
                <w:sz w:val="18"/>
                <w:szCs w:val="18"/>
              </w:rPr>
            </w:pPr>
            <w:r w:rsidRPr="001A29AE">
              <w:rPr>
                <w:sz w:val="18"/>
                <w:szCs w:val="18"/>
              </w:rPr>
              <w:t>-10 405 949</w:t>
            </w:r>
          </w:p>
        </w:tc>
        <w:tc>
          <w:tcPr>
            <w:tcW w:w="1263" w:type="dxa"/>
            <w:tcBorders>
              <w:top w:val="nil"/>
              <w:left w:val="nil"/>
              <w:bottom w:val="single" w:sz="4" w:space="0" w:color="auto"/>
              <w:right w:val="single" w:sz="4" w:space="0" w:color="auto"/>
            </w:tcBorders>
            <w:shd w:val="clear" w:color="auto" w:fill="auto"/>
            <w:noWrap/>
            <w:vAlign w:val="bottom"/>
            <w:hideMark/>
          </w:tcPr>
          <w:p w14:paraId="05236707" w14:textId="77777777" w:rsidR="00A10ED6" w:rsidRPr="001A29AE" w:rsidRDefault="00A10ED6" w:rsidP="00D90482">
            <w:pPr>
              <w:jc w:val="right"/>
              <w:rPr>
                <w:sz w:val="18"/>
                <w:szCs w:val="18"/>
              </w:rPr>
            </w:pPr>
            <w:r w:rsidRPr="001A29AE">
              <w:rPr>
                <w:sz w:val="18"/>
                <w:szCs w:val="18"/>
              </w:rPr>
              <w:t>-11 215 485</w:t>
            </w:r>
          </w:p>
        </w:tc>
        <w:tc>
          <w:tcPr>
            <w:tcW w:w="1263" w:type="dxa"/>
            <w:tcBorders>
              <w:top w:val="nil"/>
              <w:left w:val="nil"/>
              <w:bottom w:val="single" w:sz="4" w:space="0" w:color="auto"/>
              <w:right w:val="single" w:sz="4" w:space="0" w:color="auto"/>
            </w:tcBorders>
            <w:shd w:val="clear" w:color="auto" w:fill="auto"/>
            <w:noWrap/>
            <w:vAlign w:val="bottom"/>
            <w:hideMark/>
          </w:tcPr>
          <w:p w14:paraId="3A34325D" w14:textId="77777777" w:rsidR="00A10ED6" w:rsidRPr="001A29AE" w:rsidRDefault="00A10ED6" w:rsidP="00D90482">
            <w:pPr>
              <w:jc w:val="right"/>
              <w:rPr>
                <w:sz w:val="18"/>
                <w:szCs w:val="18"/>
              </w:rPr>
            </w:pPr>
            <w:r w:rsidRPr="001A29AE">
              <w:rPr>
                <w:sz w:val="18"/>
                <w:szCs w:val="18"/>
              </w:rPr>
              <w:t>-12 486 860</w:t>
            </w:r>
          </w:p>
        </w:tc>
        <w:tc>
          <w:tcPr>
            <w:tcW w:w="1157" w:type="dxa"/>
            <w:tcBorders>
              <w:top w:val="nil"/>
              <w:left w:val="nil"/>
              <w:bottom w:val="single" w:sz="4" w:space="0" w:color="auto"/>
              <w:right w:val="single" w:sz="4" w:space="0" w:color="auto"/>
            </w:tcBorders>
            <w:shd w:val="clear" w:color="auto" w:fill="auto"/>
            <w:noWrap/>
            <w:vAlign w:val="bottom"/>
            <w:hideMark/>
          </w:tcPr>
          <w:p w14:paraId="7F7CE3D0" w14:textId="77777777" w:rsidR="00A10ED6" w:rsidRPr="001A29AE" w:rsidRDefault="00A10ED6" w:rsidP="00D90482">
            <w:pPr>
              <w:jc w:val="right"/>
              <w:rPr>
                <w:sz w:val="18"/>
                <w:szCs w:val="18"/>
              </w:rPr>
            </w:pPr>
            <w:r w:rsidRPr="001A29AE">
              <w:rPr>
                <w:sz w:val="18"/>
                <w:szCs w:val="18"/>
              </w:rPr>
              <w:t>11%</w:t>
            </w:r>
          </w:p>
        </w:tc>
        <w:tc>
          <w:tcPr>
            <w:tcW w:w="1134" w:type="dxa"/>
            <w:tcBorders>
              <w:top w:val="nil"/>
              <w:left w:val="nil"/>
              <w:bottom w:val="single" w:sz="4" w:space="0" w:color="auto"/>
              <w:right w:val="single" w:sz="4" w:space="0" w:color="auto"/>
            </w:tcBorders>
            <w:shd w:val="clear" w:color="auto" w:fill="auto"/>
            <w:noWrap/>
            <w:vAlign w:val="bottom"/>
            <w:hideMark/>
          </w:tcPr>
          <w:p w14:paraId="753C8E15" w14:textId="77777777" w:rsidR="00A10ED6" w:rsidRPr="001A29AE" w:rsidRDefault="00A10ED6" w:rsidP="00D90482">
            <w:pPr>
              <w:jc w:val="right"/>
              <w:rPr>
                <w:sz w:val="18"/>
                <w:szCs w:val="18"/>
              </w:rPr>
            </w:pPr>
            <w:r w:rsidRPr="001A29AE">
              <w:rPr>
                <w:sz w:val="18"/>
                <w:szCs w:val="18"/>
              </w:rPr>
              <w:t>20%</w:t>
            </w:r>
          </w:p>
        </w:tc>
      </w:tr>
      <w:tr w:rsidR="00A10ED6" w:rsidRPr="001A29AE" w14:paraId="26A32E92" w14:textId="77777777" w:rsidTr="007A6940">
        <w:trPr>
          <w:trHeight w:val="221"/>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06EFC2E4" w14:textId="77777777" w:rsidR="00A10ED6" w:rsidRPr="001A29AE" w:rsidRDefault="00A10ED6" w:rsidP="00D90482">
            <w:pPr>
              <w:rPr>
                <w:b/>
                <w:bCs/>
                <w:color w:val="000000"/>
                <w:sz w:val="18"/>
                <w:szCs w:val="18"/>
              </w:rPr>
            </w:pPr>
            <w:r w:rsidRPr="001A29AE">
              <w:rPr>
                <w:b/>
                <w:bCs/>
                <w:color w:val="000000"/>
                <w:sz w:val="18"/>
                <w:szCs w:val="18"/>
              </w:rPr>
              <w:t>LIKVIIDSETE VARADE MUUTUS</w:t>
            </w:r>
          </w:p>
        </w:tc>
        <w:tc>
          <w:tcPr>
            <w:tcW w:w="1420" w:type="dxa"/>
            <w:tcBorders>
              <w:top w:val="nil"/>
              <w:left w:val="nil"/>
              <w:bottom w:val="single" w:sz="4" w:space="0" w:color="auto"/>
              <w:right w:val="single" w:sz="4" w:space="0" w:color="auto"/>
            </w:tcBorders>
            <w:shd w:val="clear" w:color="auto" w:fill="auto"/>
            <w:noWrap/>
            <w:vAlign w:val="bottom"/>
            <w:hideMark/>
          </w:tcPr>
          <w:p w14:paraId="37145B3A" w14:textId="77777777" w:rsidR="00A10ED6" w:rsidRPr="001A29AE" w:rsidRDefault="00A10ED6" w:rsidP="00D90482">
            <w:pPr>
              <w:rPr>
                <w:sz w:val="18"/>
                <w:szCs w:val="18"/>
              </w:rPr>
            </w:pPr>
            <w:r w:rsidRPr="001A29AE">
              <w:rPr>
                <w:sz w:val="18"/>
                <w:szCs w:val="18"/>
              </w:rPr>
              <w:t> </w:t>
            </w:r>
          </w:p>
        </w:tc>
        <w:tc>
          <w:tcPr>
            <w:tcW w:w="1263" w:type="dxa"/>
            <w:tcBorders>
              <w:top w:val="nil"/>
              <w:left w:val="nil"/>
              <w:bottom w:val="single" w:sz="4" w:space="0" w:color="auto"/>
              <w:right w:val="single" w:sz="4" w:space="0" w:color="auto"/>
            </w:tcBorders>
            <w:shd w:val="clear" w:color="auto" w:fill="auto"/>
            <w:noWrap/>
            <w:vAlign w:val="bottom"/>
            <w:hideMark/>
          </w:tcPr>
          <w:p w14:paraId="22FC94F7" w14:textId="77777777" w:rsidR="00A10ED6" w:rsidRPr="001A29AE" w:rsidRDefault="00A10ED6" w:rsidP="00D90482">
            <w:pPr>
              <w:rPr>
                <w:sz w:val="18"/>
                <w:szCs w:val="18"/>
              </w:rPr>
            </w:pPr>
            <w:r w:rsidRPr="001A29AE">
              <w:rPr>
                <w:sz w:val="18"/>
                <w:szCs w:val="18"/>
              </w:rPr>
              <w:t> </w:t>
            </w:r>
          </w:p>
        </w:tc>
        <w:tc>
          <w:tcPr>
            <w:tcW w:w="1263" w:type="dxa"/>
            <w:tcBorders>
              <w:top w:val="nil"/>
              <w:left w:val="nil"/>
              <w:bottom w:val="single" w:sz="4" w:space="0" w:color="auto"/>
              <w:right w:val="single" w:sz="4" w:space="0" w:color="auto"/>
            </w:tcBorders>
            <w:shd w:val="clear" w:color="auto" w:fill="auto"/>
            <w:noWrap/>
            <w:vAlign w:val="bottom"/>
            <w:hideMark/>
          </w:tcPr>
          <w:p w14:paraId="4EEB99DA" w14:textId="77777777" w:rsidR="00A10ED6" w:rsidRPr="001A29AE" w:rsidRDefault="00A10ED6" w:rsidP="00D90482">
            <w:pPr>
              <w:rPr>
                <w:sz w:val="18"/>
                <w:szCs w:val="18"/>
              </w:rPr>
            </w:pPr>
            <w:r w:rsidRPr="001A29AE">
              <w:rPr>
                <w:sz w:val="18"/>
                <w:szCs w:val="18"/>
              </w:rPr>
              <w:t> </w:t>
            </w:r>
          </w:p>
        </w:tc>
        <w:tc>
          <w:tcPr>
            <w:tcW w:w="1157" w:type="dxa"/>
            <w:tcBorders>
              <w:top w:val="nil"/>
              <w:left w:val="nil"/>
              <w:bottom w:val="single" w:sz="4" w:space="0" w:color="auto"/>
              <w:right w:val="single" w:sz="4" w:space="0" w:color="auto"/>
            </w:tcBorders>
            <w:shd w:val="clear" w:color="auto" w:fill="auto"/>
            <w:noWrap/>
            <w:vAlign w:val="bottom"/>
            <w:hideMark/>
          </w:tcPr>
          <w:p w14:paraId="3F7A1D08" w14:textId="77777777" w:rsidR="00A10ED6" w:rsidRPr="001A29AE" w:rsidRDefault="00A10ED6" w:rsidP="00D90482">
            <w:pPr>
              <w:rPr>
                <w:sz w:val="18"/>
                <w:szCs w:val="18"/>
              </w:rPr>
            </w:pPr>
            <w:r w:rsidRPr="001A29AE">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4AB897C5" w14:textId="77777777" w:rsidR="00A10ED6" w:rsidRPr="001A29AE" w:rsidRDefault="00A10ED6" w:rsidP="00D90482">
            <w:pPr>
              <w:rPr>
                <w:sz w:val="18"/>
                <w:szCs w:val="18"/>
              </w:rPr>
            </w:pPr>
            <w:r w:rsidRPr="001A29AE">
              <w:rPr>
                <w:sz w:val="18"/>
                <w:szCs w:val="18"/>
              </w:rPr>
              <w:t> </w:t>
            </w:r>
          </w:p>
        </w:tc>
      </w:tr>
      <w:tr w:rsidR="00A10ED6" w:rsidRPr="001A29AE" w14:paraId="6CAD6D16" w14:textId="77777777" w:rsidTr="007A6940">
        <w:trPr>
          <w:trHeight w:val="221"/>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D3E4DE3" w14:textId="77777777" w:rsidR="00A10ED6" w:rsidRPr="001A29AE" w:rsidRDefault="00A10ED6" w:rsidP="00D90482">
            <w:pPr>
              <w:rPr>
                <w:color w:val="000000"/>
                <w:sz w:val="18"/>
                <w:szCs w:val="18"/>
              </w:rPr>
            </w:pPr>
            <w:r w:rsidRPr="001A29AE">
              <w:rPr>
                <w:color w:val="000000"/>
                <w:sz w:val="18"/>
                <w:szCs w:val="18"/>
              </w:rPr>
              <w:t>Raha ja raha ekvivalentide muutus</w:t>
            </w:r>
          </w:p>
        </w:tc>
        <w:tc>
          <w:tcPr>
            <w:tcW w:w="1420" w:type="dxa"/>
            <w:tcBorders>
              <w:top w:val="nil"/>
              <w:left w:val="nil"/>
              <w:bottom w:val="single" w:sz="4" w:space="0" w:color="auto"/>
              <w:right w:val="single" w:sz="4" w:space="0" w:color="auto"/>
            </w:tcBorders>
            <w:shd w:val="clear" w:color="auto" w:fill="auto"/>
            <w:noWrap/>
            <w:vAlign w:val="bottom"/>
            <w:hideMark/>
          </w:tcPr>
          <w:p w14:paraId="3A3ED5CE" w14:textId="77777777" w:rsidR="00A10ED6" w:rsidRPr="001A29AE" w:rsidRDefault="00A10ED6" w:rsidP="00D90482">
            <w:pPr>
              <w:jc w:val="right"/>
              <w:rPr>
                <w:sz w:val="18"/>
                <w:szCs w:val="18"/>
              </w:rPr>
            </w:pPr>
            <w:r w:rsidRPr="001A29AE">
              <w:rPr>
                <w:sz w:val="18"/>
                <w:szCs w:val="18"/>
              </w:rPr>
              <w:t>5 777 596</w:t>
            </w:r>
          </w:p>
        </w:tc>
        <w:tc>
          <w:tcPr>
            <w:tcW w:w="1263" w:type="dxa"/>
            <w:tcBorders>
              <w:top w:val="nil"/>
              <w:left w:val="nil"/>
              <w:bottom w:val="single" w:sz="4" w:space="0" w:color="auto"/>
              <w:right w:val="single" w:sz="4" w:space="0" w:color="auto"/>
            </w:tcBorders>
            <w:shd w:val="clear" w:color="auto" w:fill="auto"/>
            <w:noWrap/>
            <w:vAlign w:val="bottom"/>
            <w:hideMark/>
          </w:tcPr>
          <w:p w14:paraId="179D1F99" w14:textId="77777777" w:rsidR="00A10ED6" w:rsidRPr="001A29AE" w:rsidRDefault="00A10ED6" w:rsidP="00D90482">
            <w:pPr>
              <w:jc w:val="right"/>
              <w:rPr>
                <w:sz w:val="18"/>
                <w:szCs w:val="18"/>
              </w:rPr>
            </w:pPr>
            <w:r w:rsidRPr="001A29AE">
              <w:rPr>
                <w:sz w:val="18"/>
                <w:szCs w:val="18"/>
              </w:rPr>
              <w:t>-17 659 415</w:t>
            </w:r>
          </w:p>
        </w:tc>
        <w:tc>
          <w:tcPr>
            <w:tcW w:w="1263" w:type="dxa"/>
            <w:tcBorders>
              <w:top w:val="nil"/>
              <w:left w:val="nil"/>
              <w:bottom w:val="single" w:sz="4" w:space="0" w:color="auto"/>
              <w:right w:val="single" w:sz="4" w:space="0" w:color="auto"/>
            </w:tcBorders>
            <w:shd w:val="clear" w:color="auto" w:fill="auto"/>
            <w:noWrap/>
            <w:vAlign w:val="bottom"/>
            <w:hideMark/>
          </w:tcPr>
          <w:p w14:paraId="01D1E94F" w14:textId="77777777" w:rsidR="00A10ED6" w:rsidRPr="001A29AE" w:rsidRDefault="00A10ED6" w:rsidP="00D90482">
            <w:pPr>
              <w:jc w:val="right"/>
              <w:rPr>
                <w:sz w:val="18"/>
                <w:szCs w:val="18"/>
              </w:rPr>
            </w:pPr>
            <w:r w:rsidRPr="001A29AE">
              <w:rPr>
                <w:sz w:val="18"/>
                <w:szCs w:val="18"/>
              </w:rPr>
              <w:t>-4 124 118</w:t>
            </w:r>
          </w:p>
        </w:tc>
        <w:tc>
          <w:tcPr>
            <w:tcW w:w="1157" w:type="dxa"/>
            <w:tcBorders>
              <w:top w:val="nil"/>
              <w:left w:val="nil"/>
              <w:bottom w:val="single" w:sz="4" w:space="0" w:color="auto"/>
              <w:right w:val="single" w:sz="4" w:space="0" w:color="auto"/>
            </w:tcBorders>
            <w:shd w:val="clear" w:color="auto" w:fill="auto"/>
            <w:noWrap/>
            <w:vAlign w:val="bottom"/>
            <w:hideMark/>
          </w:tcPr>
          <w:p w14:paraId="6CF01C11" w14:textId="77777777" w:rsidR="00A10ED6" w:rsidRPr="001A29AE" w:rsidRDefault="00A10ED6" w:rsidP="00D90482">
            <w:pPr>
              <w:jc w:val="right"/>
              <w:rPr>
                <w:sz w:val="18"/>
                <w:szCs w:val="18"/>
              </w:rPr>
            </w:pPr>
            <w:r w:rsidRPr="001A29AE">
              <w:rPr>
                <w:sz w:val="18"/>
                <w:szCs w:val="18"/>
              </w:rPr>
              <w:t>-77%</w:t>
            </w:r>
          </w:p>
        </w:tc>
        <w:tc>
          <w:tcPr>
            <w:tcW w:w="1134" w:type="dxa"/>
            <w:tcBorders>
              <w:top w:val="nil"/>
              <w:left w:val="nil"/>
              <w:bottom w:val="single" w:sz="4" w:space="0" w:color="auto"/>
              <w:right w:val="single" w:sz="4" w:space="0" w:color="auto"/>
            </w:tcBorders>
            <w:shd w:val="clear" w:color="auto" w:fill="auto"/>
            <w:noWrap/>
            <w:vAlign w:val="bottom"/>
            <w:hideMark/>
          </w:tcPr>
          <w:p w14:paraId="5271A400" w14:textId="77777777" w:rsidR="00A10ED6" w:rsidRPr="001A29AE" w:rsidRDefault="00A10ED6" w:rsidP="00D90482">
            <w:pPr>
              <w:jc w:val="right"/>
              <w:rPr>
                <w:sz w:val="18"/>
                <w:szCs w:val="18"/>
              </w:rPr>
            </w:pPr>
            <w:r w:rsidRPr="001A29AE">
              <w:rPr>
                <w:sz w:val="18"/>
                <w:szCs w:val="18"/>
              </w:rPr>
              <w:t>-171%</w:t>
            </w:r>
          </w:p>
        </w:tc>
      </w:tr>
      <w:tr w:rsidR="00A10ED6" w:rsidRPr="001A29AE" w14:paraId="233931B4" w14:textId="77777777" w:rsidTr="007A6940">
        <w:trPr>
          <w:trHeight w:val="221"/>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43EE412" w14:textId="77777777" w:rsidR="00A10ED6" w:rsidRPr="001A29AE" w:rsidRDefault="00A10ED6" w:rsidP="00D90482">
            <w:pPr>
              <w:rPr>
                <w:color w:val="000000"/>
                <w:sz w:val="18"/>
                <w:szCs w:val="18"/>
              </w:rPr>
            </w:pPr>
            <w:r w:rsidRPr="001A29AE">
              <w:rPr>
                <w:color w:val="000000"/>
                <w:sz w:val="18"/>
                <w:szCs w:val="18"/>
              </w:rPr>
              <w:t>Nõuete ja kohustiste saldode muutus</w:t>
            </w:r>
          </w:p>
        </w:tc>
        <w:tc>
          <w:tcPr>
            <w:tcW w:w="1420" w:type="dxa"/>
            <w:tcBorders>
              <w:top w:val="nil"/>
              <w:left w:val="nil"/>
              <w:bottom w:val="single" w:sz="4" w:space="0" w:color="auto"/>
              <w:right w:val="single" w:sz="4" w:space="0" w:color="auto"/>
            </w:tcBorders>
            <w:shd w:val="clear" w:color="auto" w:fill="auto"/>
            <w:noWrap/>
            <w:vAlign w:val="bottom"/>
            <w:hideMark/>
          </w:tcPr>
          <w:p w14:paraId="0BC062C8" w14:textId="77777777" w:rsidR="00A10ED6" w:rsidRPr="001A29AE" w:rsidRDefault="00A10ED6" w:rsidP="00D90482">
            <w:pPr>
              <w:jc w:val="right"/>
              <w:rPr>
                <w:sz w:val="18"/>
                <w:szCs w:val="18"/>
              </w:rPr>
            </w:pPr>
            <w:r w:rsidRPr="001A29AE">
              <w:rPr>
                <w:sz w:val="18"/>
                <w:szCs w:val="18"/>
              </w:rPr>
              <w:t>513 098</w:t>
            </w:r>
          </w:p>
        </w:tc>
        <w:tc>
          <w:tcPr>
            <w:tcW w:w="1263" w:type="dxa"/>
            <w:tcBorders>
              <w:top w:val="nil"/>
              <w:left w:val="nil"/>
              <w:bottom w:val="single" w:sz="4" w:space="0" w:color="auto"/>
              <w:right w:val="single" w:sz="4" w:space="0" w:color="auto"/>
            </w:tcBorders>
            <w:shd w:val="clear" w:color="auto" w:fill="auto"/>
            <w:noWrap/>
            <w:vAlign w:val="bottom"/>
            <w:hideMark/>
          </w:tcPr>
          <w:p w14:paraId="6E9A36C5" w14:textId="77777777" w:rsidR="00A10ED6" w:rsidRPr="001A29AE" w:rsidRDefault="00A10ED6" w:rsidP="00D90482">
            <w:pPr>
              <w:jc w:val="right"/>
              <w:rPr>
                <w:sz w:val="18"/>
                <w:szCs w:val="18"/>
              </w:rPr>
            </w:pPr>
            <w:r w:rsidRPr="001A29AE">
              <w:rPr>
                <w:sz w:val="18"/>
                <w:szCs w:val="18"/>
              </w:rPr>
              <w:t>-3 285 370</w:t>
            </w:r>
          </w:p>
        </w:tc>
        <w:tc>
          <w:tcPr>
            <w:tcW w:w="1263" w:type="dxa"/>
            <w:tcBorders>
              <w:top w:val="nil"/>
              <w:left w:val="nil"/>
              <w:bottom w:val="single" w:sz="4" w:space="0" w:color="auto"/>
              <w:right w:val="single" w:sz="4" w:space="0" w:color="auto"/>
            </w:tcBorders>
            <w:shd w:val="clear" w:color="auto" w:fill="auto"/>
            <w:noWrap/>
            <w:vAlign w:val="bottom"/>
            <w:hideMark/>
          </w:tcPr>
          <w:p w14:paraId="2D341289" w14:textId="77777777" w:rsidR="00A10ED6" w:rsidRPr="001A29AE" w:rsidRDefault="00A10ED6" w:rsidP="00D90482">
            <w:pPr>
              <w:jc w:val="right"/>
              <w:rPr>
                <w:sz w:val="18"/>
                <w:szCs w:val="18"/>
              </w:rPr>
            </w:pPr>
            <w:r w:rsidRPr="001A29AE">
              <w:rPr>
                <w:sz w:val="18"/>
                <w:szCs w:val="18"/>
              </w:rPr>
              <w:t>-279 791</w:t>
            </w:r>
          </w:p>
        </w:tc>
        <w:tc>
          <w:tcPr>
            <w:tcW w:w="1157" w:type="dxa"/>
            <w:tcBorders>
              <w:top w:val="nil"/>
              <w:left w:val="nil"/>
              <w:bottom w:val="single" w:sz="4" w:space="0" w:color="auto"/>
              <w:right w:val="single" w:sz="4" w:space="0" w:color="auto"/>
            </w:tcBorders>
            <w:shd w:val="clear" w:color="auto" w:fill="auto"/>
            <w:noWrap/>
            <w:vAlign w:val="bottom"/>
            <w:hideMark/>
          </w:tcPr>
          <w:p w14:paraId="41B7EC0F" w14:textId="77777777" w:rsidR="00A10ED6" w:rsidRPr="001A29AE" w:rsidRDefault="00A10ED6" w:rsidP="00D90482">
            <w:pPr>
              <w:jc w:val="right"/>
              <w:rPr>
                <w:sz w:val="18"/>
                <w:szCs w:val="18"/>
              </w:rPr>
            </w:pPr>
            <w:r w:rsidRPr="001A29AE">
              <w:rPr>
                <w:sz w:val="18"/>
                <w:szCs w:val="18"/>
              </w:rPr>
              <w:t>-91%</w:t>
            </w:r>
          </w:p>
        </w:tc>
        <w:tc>
          <w:tcPr>
            <w:tcW w:w="1134" w:type="dxa"/>
            <w:tcBorders>
              <w:top w:val="nil"/>
              <w:left w:val="nil"/>
              <w:bottom w:val="single" w:sz="4" w:space="0" w:color="auto"/>
              <w:right w:val="single" w:sz="4" w:space="0" w:color="auto"/>
            </w:tcBorders>
            <w:shd w:val="clear" w:color="auto" w:fill="auto"/>
            <w:noWrap/>
            <w:vAlign w:val="bottom"/>
            <w:hideMark/>
          </w:tcPr>
          <w:p w14:paraId="47E7D091" w14:textId="77777777" w:rsidR="00A10ED6" w:rsidRPr="001A29AE" w:rsidRDefault="00A10ED6" w:rsidP="00D90482">
            <w:pPr>
              <w:jc w:val="right"/>
              <w:rPr>
                <w:sz w:val="18"/>
                <w:szCs w:val="18"/>
              </w:rPr>
            </w:pPr>
            <w:r w:rsidRPr="001A29AE">
              <w:rPr>
                <w:sz w:val="18"/>
                <w:szCs w:val="18"/>
              </w:rPr>
              <w:t>-155%</w:t>
            </w:r>
          </w:p>
        </w:tc>
      </w:tr>
      <w:tr w:rsidR="007A6940" w:rsidRPr="001A29AE" w14:paraId="60ABCAB3" w14:textId="77777777" w:rsidTr="000157D2">
        <w:trPr>
          <w:trHeight w:val="221"/>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643496DD" w14:textId="607D79E6" w:rsidR="00A10ED6" w:rsidRPr="001A29AE" w:rsidRDefault="00A10ED6" w:rsidP="00D90482">
            <w:pPr>
              <w:rPr>
                <w:b/>
                <w:bCs/>
                <w:color w:val="000000"/>
                <w:sz w:val="18"/>
                <w:szCs w:val="18"/>
              </w:rPr>
            </w:pPr>
            <w:r w:rsidRPr="001A29AE">
              <w:rPr>
                <w:b/>
                <w:bCs/>
                <w:color w:val="000000"/>
                <w:sz w:val="18"/>
                <w:szCs w:val="18"/>
              </w:rPr>
              <w:t>Kokku</w:t>
            </w:r>
          </w:p>
        </w:tc>
        <w:tc>
          <w:tcPr>
            <w:tcW w:w="1420" w:type="dxa"/>
            <w:tcBorders>
              <w:top w:val="nil"/>
              <w:left w:val="nil"/>
              <w:bottom w:val="single" w:sz="4" w:space="0" w:color="auto"/>
              <w:right w:val="single" w:sz="4" w:space="0" w:color="auto"/>
            </w:tcBorders>
            <w:shd w:val="clear" w:color="auto" w:fill="auto"/>
            <w:noWrap/>
            <w:vAlign w:val="bottom"/>
            <w:hideMark/>
          </w:tcPr>
          <w:p w14:paraId="508C7945" w14:textId="77777777" w:rsidR="00A10ED6" w:rsidRPr="001A29AE" w:rsidRDefault="00A10ED6" w:rsidP="00D90482">
            <w:pPr>
              <w:jc w:val="right"/>
              <w:rPr>
                <w:b/>
                <w:bCs/>
                <w:sz w:val="18"/>
                <w:szCs w:val="18"/>
              </w:rPr>
            </w:pPr>
            <w:r w:rsidRPr="001A29AE">
              <w:rPr>
                <w:b/>
                <w:bCs/>
                <w:sz w:val="18"/>
                <w:szCs w:val="18"/>
              </w:rPr>
              <w:t>86 104 569</w:t>
            </w:r>
          </w:p>
        </w:tc>
        <w:tc>
          <w:tcPr>
            <w:tcW w:w="1263" w:type="dxa"/>
            <w:tcBorders>
              <w:top w:val="nil"/>
              <w:left w:val="nil"/>
              <w:bottom w:val="single" w:sz="4" w:space="0" w:color="auto"/>
              <w:right w:val="single" w:sz="4" w:space="0" w:color="auto"/>
            </w:tcBorders>
            <w:shd w:val="clear" w:color="auto" w:fill="auto"/>
            <w:noWrap/>
            <w:vAlign w:val="bottom"/>
            <w:hideMark/>
          </w:tcPr>
          <w:p w14:paraId="381535DE" w14:textId="77777777" w:rsidR="00A10ED6" w:rsidRPr="001A29AE" w:rsidRDefault="00A10ED6" w:rsidP="00D90482">
            <w:pPr>
              <w:jc w:val="right"/>
              <w:rPr>
                <w:b/>
                <w:bCs/>
                <w:sz w:val="18"/>
                <w:szCs w:val="18"/>
              </w:rPr>
            </w:pPr>
            <w:r w:rsidRPr="001A29AE">
              <w:rPr>
                <w:b/>
                <w:bCs/>
                <w:sz w:val="18"/>
                <w:szCs w:val="18"/>
              </w:rPr>
              <w:t>118 499 739</w:t>
            </w:r>
          </w:p>
        </w:tc>
        <w:tc>
          <w:tcPr>
            <w:tcW w:w="1263" w:type="dxa"/>
            <w:tcBorders>
              <w:top w:val="nil"/>
              <w:left w:val="nil"/>
              <w:bottom w:val="single" w:sz="4" w:space="0" w:color="auto"/>
              <w:right w:val="single" w:sz="4" w:space="0" w:color="auto"/>
            </w:tcBorders>
            <w:shd w:val="clear" w:color="auto" w:fill="auto"/>
            <w:noWrap/>
            <w:vAlign w:val="bottom"/>
            <w:hideMark/>
          </w:tcPr>
          <w:p w14:paraId="20C04B69" w14:textId="77777777" w:rsidR="00A10ED6" w:rsidRPr="001A29AE" w:rsidRDefault="00A10ED6" w:rsidP="00D90482">
            <w:pPr>
              <w:jc w:val="right"/>
              <w:rPr>
                <w:b/>
                <w:bCs/>
                <w:sz w:val="18"/>
                <w:szCs w:val="18"/>
              </w:rPr>
            </w:pPr>
            <w:r w:rsidRPr="001A29AE">
              <w:rPr>
                <w:b/>
                <w:bCs/>
                <w:sz w:val="18"/>
                <w:szCs w:val="18"/>
              </w:rPr>
              <w:t>108 434 611</w:t>
            </w:r>
          </w:p>
        </w:tc>
        <w:tc>
          <w:tcPr>
            <w:tcW w:w="1157" w:type="dxa"/>
            <w:tcBorders>
              <w:top w:val="nil"/>
              <w:left w:val="nil"/>
              <w:bottom w:val="single" w:sz="4" w:space="0" w:color="auto"/>
              <w:right w:val="single" w:sz="4" w:space="0" w:color="auto"/>
            </w:tcBorders>
            <w:shd w:val="clear" w:color="auto" w:fill="auto"/>
            <w:noWrap/>
            <w:vAlign w:val="bottom"/>
            <w:hideMark/>
          </w:tcPr>
          <w:p w14:paraId="0C19B2BF" w14:textId="77777777" w:rsidR="00A10ED6" w:rsidRPr="001A29AE" w:rsidRDefault="00A10ED6" w:rsidP="00D90482">
            <w:pPr>
              <w:jc w:val="right"/>
              <w:rPr>
                <w:sz w:val="18"/>
                <w:szCs w:val="18"/>
              </w:rPr>
            </w:pPr>
            <w:r w:rsidRPr="001A29AE">
              <w:rPr>
                <w:sz w:val="18"/>
                <w:szCs w:val="18"/>
              </w:rPr>
              <w:t>-8%</w:t>
            </w:r>
          </w:p>
        </w:tc>
        <w:tc>
          <w:tcPr>
            <w:tcW w:w="1134" w:type="dxa"/>
            <w:tcBorders>
              <w:top w:val="nil"/>
              <w:left w:val="nil"/>
              <w:bottom w:val="single" w:sz="4" w:space="0" w:color="auto"/>
              <w:right w:val="single" w:sz="4" w:space="0" w:color="auto"/>
            </w:tcBorders>
            <w:shd w:val="clear" w:color="auto" w:fill="auto"/>
            <w:noWrap/>
            <w:vAlign w:val="bottom"/>
            <w:hideMark/>
          </w:tcPr>
          <w:p w14:paraId="50EAF452" w14:textId="77777777" w:rsidR="00A10ED6" w:rsidRPr="001A29AE" w:rsidRDefault="00A10ED6" w:rsidP="00D90482">
            <w:pPr>
              <w:jc w:val="right"/>
              <w:rPr>
                <w:sz w:val="18"/>
                <w:szCs w:val="18"/>
              </w:rPr>
            </w:pPr>
            <w:r w:rsidRPr="001A29AE">
              <w:rPr>
                <w:sz w:val="18"/>
                <w:szCs w:val="18"/>
              </w:rPr>
              <w:t>26%</w:t>
            </w:r>
          </w:p>
        </w:tc>
      </w:tr>
    </w:tbl>
    <w:p w14:paraId="3A8972E1" w14:textId="77777777" w:rsidR="00A10ED6" w:rsidRPr="001A29AE" w:rsidRDefault="00A10ED6" w:rsidP="00D90482">
      <w:pPr>
        <w:spacing w:after="160" w:line="259" w:lineRule="auto"/>
        <w:rPr>
          <w:color w:val="0070C0"/>
          <w:sz w:val="8"/>
          <w:szCs w:val="8"/>
          <w:lang w:val="et-EE"/>
        </w:rPr>
      </w:pPr>
    </w:p>
    <w:p w14:paraId="0B4D2E55" w14:textId="77777777" w:rsidR="00B70D46" w:rsidRPr="001A29AE" w:rsidRDefault="00B70D46" w:rsidP="00D90482">
      <w:pPr>
        <w:spacing w:after="160" w:line="259" w:lineRule="auto"/>
        <w:rPr>
          <w:color w:val="0070C0"/>
          <w:lang w:val="et-EE"/>
        </w:rPr>
        <w:sectPr w:rsidR="00B70D46" w:rsidRPr="001A29AE" w:rsidSect="00120890">
          <w:pgSz w:w="12240" w:h="15840"/>
          <w:pgMar w:top="567" w:right="1440" w:bottom="993" w:left="851" w:header="720" w:footer="720" w:gutter="0"/>
          <w:cols w:space="720"/>
          <w:docGrid w:linePitch="360"/>
        </w:sectPr>
      </w:pPr>
    </w:p>
    <w:p w14:paraId="2AF736EA" w14:textId="77777777" w:rsidR="000E29D8" w:rsidRPr="001A29AE" w:rsidRDefault="000E29D8" w:rsidP="00D90482">
      <w:pPr>
        <w:rPr>
          <w:lang w:val="et-EE"/>
        </w:rPr>
      </w:pPr>
    </w:p>
    <w:p w14:paraId="69028626" w14:textId="77777777" w:rsidR="00127639" w:rsidRPr="001A29AE" w:rsidRDefault="006979B4" w:rsidP="00D90482">
      <w:pPr>
        <w:pStyle w:val="Pealkiri2"/>
        <w:spacing w:after="120"/>
        <w:rPr>
          <w:rFonts w:ascii="Times New Roman" w:hAnsi="Times New Roman"/>
          <w:i w:val="0"/>
          <w:iCs w:val="0"/>
          <w:sz w:val="24"/>
          <w:lang w:val="et-EE"/>
        </w:rPr>
      </w:pPr>
      <w:bookmarkStart w:id="92" w:name="_Toc89079703"/>
      <w:r w:rsidRPr="001A29AE">
        <w:rPr>
          <w:rFonts w:ascii="Times New Roman" w:hAnsi="Times New Roman"/>
          <w:i w:val="0"/>
          <w:iCs w:val="0"/>
          <w:sz w:val="24"/>
          <w:lang w:val="et-EE"/>
        </w:rPr>
        <w:t>2023</w:t>
      </w:r>
      <w:r w:rsidR="00127639" w:rsidRPr="001A29AE">
        <w:rPr>
          <w:rFonts w:ascii="Times New Roman" w:hAnsi="Times New Roman"/>
          <w:i w:val="0"/>
          <w:iCs w:val="0"/>
          <w:sz w:val="24"/>
          <w:lang w:val="et-EE"/>
        </w:rPr>
        <w:t>.aasta sissetulekute (tulude) eelarve eelnõu</w:t>
      </w:r>
      <w:bookmarkEnd w:id="92"/>
      <w:r w:rsidR="00127639" w:rsidRPr="001A29AE">
        <w:rPr>
          <w:rFonts w:ascii="Times New Roman" w:hAnsi="Times New Roman"/>
          <w:i w:val="0"/>
          <w:iCs w:val="0"/>
          <w:sz w:val="24"/>
          <w:lang w:val="et-EE"/>
        </w:rPr>
        <w:t xml:space="preserve"> </w:t>
      </w:r>
    </w:p>
    <w:p w14:paraId="71C4405E" w14:textId="10289561" w:rsidR="004F0D56" w:rsidRPr="001A29AE" w:rsidRDefault="004F0D56" w:rsidP="00D90482">
      <w:pPr>
        <w:autoSpaceDE w:val="0"/>
        <w:autoSpaceDN w:val="0"/>
        <w:adjustRightInd w:val="0"/>
        <w:jc w:val="both"/>
        <w:rPr>
          <w:lang w:eastAsia="et-EE"/>
        </w:rPr>
      </w:pPr>
      <w:r w:rsidRPr="001A29AE">
        <w:rPr>
          <w:lang w:val="et-EE"/>
        </w:rPr>
        <w:t>Narva linna 2023.a. eelarve eelnõus sissetulekud põhitegevusest on kavandatud  summas 74 656 401 eurot. Sissetulekud investeerimistegevusest on kavandatud mahus 201 917 eurot. Kohustiste võtmine on kavandatud summas 29 731 966 eurot. Likviidsete varade muutus (raha ja raha ekvivalentide muutus) kavandatakse tekkepõhise eelarve eelnõus summas 4 124 118 eurot ja suunatakse linna eelarve kulude katteks. Nõuete ja kohustiste saldode muutus on kavandatud eelarve eelnõus summas – 279 791 eurot. Kokku 2023.a linna tulubaasi kavandatav maht on 108 434 611 eurot.</w:t>
      </w:r>
    </w:p>
    <w:p w14:paraId="7CDA502F" w14:textId="77777777" w:rsidR="00B3761A" w:rsidRPr="001A29AE" w:rsidRDefault="00B3761A" w:rsidP="00D90482">
      <w:pPr>
        <w:spacing w:before="240" w:after="120"/>
        <w:jc w:val="both"/>
        <w:rPr>
          <w:b/>
        </w:rPr>
      </w:pPr>
      <w:r w:rsidRPr="001A29AE">
        <w:rPr>
          <w:b/>
        </w:rPr>
        <w:t>PÕHITEGEVUSE TULUD</w:t>
      </w:r>
    </w:p>
    <w:p w14:paraId="5E43288A" w14:textId="77777777" w:rsidR="00B3761A" w:rsidRPr="001A29AE" w:rsidRDefault="00B3761A" w:rsidP="00D90482">
      <w:pPr>
        <w:spacing w:before="240" w:after="120"/>
        <w:jc w:val="both"/>
        <w:rPr>
          <w:b/>
          <w:i/>
        </w:rPr>
      </w:pPr>
      <w:r w:rsidRPr="001A29AE">
        <w:rPr>
          <w:b/>
          <w:i/>
        </w:rPr>
        <w:t>1.Maksutulud</w:t>
      </w:r>
    </w:p>
    <w:p w14:paraId="2842B688" w14:textId="77777777" w:rsidR="004F0D56" w:rsidRPr="001A29AE" w:rsidRDefault="004F0D56" w:rsidP="00D90482">
      <w:pPr>
        <w:spacing w:after="120"/>
        <w:jc w:val="both"/>
        <w:rPr>
          <w:i/>
        </w:rPr>
      </w:pPr>
      <w:r w:rsidRPr="001A29AE">
        <w:t>Eesti maksusüsteem koosneb maksuseadustega sätestatud ja kehtestatud riiklikest maksudest ning seaduse alusel valla- või linnavolikogu poolt oma haldusterritooriumil kehtestatavatest kohalikest maksudest. Kohalikud maksud kehtestatakse valla- või linnavolikogu määrusega vastavalt kohalike maksude seaduses sätestatud tingimustele.</w:t>
      </w:r>
    </w:p>
    <w:p w14:paraId="226147A4" w14:textId="77777777" w:rsidR="004F0D56" w:rsidRPr="001A29AE" w:rsidRDefault="004F0D56" w:rsidP="00D90482">
      <w:pPr>
        <w:jc w:val="both"/>
      </w:pPr>
      <w:r w:rsidRPr="001A29AE">
        <w:t xml:space="preserve">Käesolevas eelnõus kavandatud riiklikeks maksudeks on füüsilise isiku tulumaks ja maamaks. Kohalikeks maksudeks on reklaamimaks, teede ja tänavate sulgemise maks ning parkimistasu. Maksutulud on kavandatud eelarve eelnõus summas </w:t>
      </w:r>
      <w:r w:rsidRPr="001A29AE">
        <w:rPr>
          <w:shd w:val="clear" w:color="auto" w:fill="FFFFFF"/>
        </w:rPr>
        <w:t xml:space="preserve">34 626 796 eurot. </w:t>
      </w:r>
      <w:r w:rsidRPr="001A29AE">
        <w:rPr>
          <w:lang w:val="et-EE"/>
        </w:rPr>
        <w:t>Muudatus võrreldes eelmiste aastatega ja eelarvestrateegiaga on peamiselt seotud</w:t>
      </w:r>
      <w:r w:rsidRPr="001A29AE">
        <w:rPr>
          <w:shd w:val="clear" w:color="auto" w:fill="FFFFFF"/>
          <w:lang w:val="et-EE"/>
        </w:rPr>
        <w:t xml:space="preserve"> </w:t>
      </w:r>
      <w:r w:rsidRPr="001A29AE">
        <w:rPr>
          <w:lang w:val="et-EE" w:eastAsia="et-EE"/>
        </w:rPr>
        <w:t xml:space="preserve"> oodatava füüsilise isiku tulumaksu laekumisega 2022. aastal</w:t>
      </w:r>
      <w:r w:rsidRPr="001A29AE">
        <w:rPr>
          <w:lang w:val="et-EE"/>
        </w:rPr>
        <w:t xml:space="preserve">. </w:t>
      </w:r>
      <w:r w:rsidRPr="001A29AE">
        <w:t>Maksutulude dünaamika aastatel 2021-2023 on esitatud alltoodud tabelis.</w:t>
      </w:r>
    </w:p>
    <w:p w14:paraId="090615F4" w14:textId="77777777" w:rsidR="004F0D56" w:rsidRPr="001A29AE" w:rsidRDefault="004F0D56" w:rsidP="00D90482">
      <w:pPr>
        <w:jc w:val="both"/>
        <w:rPr>
          <w:color w:val="FF0000"/>
          <w:sz w:val="18"/>
          <w:szCs w:val="18"/>
        </w:rPr>
      </w:pPr>
    </w:p>
    <w:p w14:paraId="4984EE08" w14:textId="77777777" w:rsidR="004F0D56" w:rsidRPr="001A29AE" w:rsidRDefault="004F0D56" w:rsidP="00D90482">
      <w:pPr>
        <w:tabs>
          <w:tab w:val="left" w:pos="3060"/>
        </w:tabs>
        <w:jc w:val="center"/>
        <w:rPr>
          <w:shd w:val="clear" w:color="auto" w:fill="FFFFFF"/>
        </w:rPr>
      </w:pPr>
      <w:r w:rsidRPr="001A29AE">
        <w:rPr>
          <w:i/>
        </w:rPr>
        <w:t>Tabel 2. Maksutulud aastatel 2021-2023, eurodes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843"/>
        <w:gridCol w:w="1842"/>
        <w:gridCol w:w="2268"/>
      </w:tblGrid>
      <w:tr w:rsidR="004F0D56" w:rsidRPr="001A29AE" w14:paraId="05961385" w14:textId="77777777" w:rsidTr="00A84C15">
        <w:trPr>
          <w:trHeight w:val="288"/>
          <w:jc w:val="center"/>
        </w:trPr>
        <w:tc>
          <w:tcPr>
            <w:tcW w:w="3681" w:type="dxa"/>
            <w:shd w:val="clear" w:color="000000" w:fill="FFFFFF"/>
            <w:noWrap/>
            <w:hideMark/>
          </w:tcPr>
          <w:p w14:paraId="0BAC922F" w14:textId="77777777" w:rsidR="004F0D56" w:rsidRPr="001A29AE" w:rsidRDefault="004F0D56" w:rsidP="00D90482">
            <w:pPr>
              <w:jc w:val="center"/>
              <w:rPr>
                <w:b/>
                <w:bCs/>
                <w:sz w:val="22"/>
                <w:szCs w:val="22"/>
                <w:lang w:val="en-GB" w:eastAsia="en-GB"/>
              </w:rPr>
            </w:pPr>
            <w:r w:rsidRPr="001A29AE">
              <w:rPr>
                <w:b/>
                <w:bCs/>
                <w:sz w:val="22"/>
                <w:szCs w:val="22"/>
                <w:lang w:eastAsia="en-GB"/>
              </w:rPr>
              <w:t>Nimetus</w:t>
            </w:r>
          </w:p>
        </w:tc>
        <w:tc>
          <w:tcPr>
            <w:tcW w:w="1843" w:type="dxa"/>
            <w:shd w:val="clear" w:color="000000" w:fill="FFFFFF"/>
            <w:hideMark/>
          </w:tcPr>
          <w:p w14:paraId="7670D06A" w14:textId="77777777" w:rsidR="004F0D56" w:rsidRPr="001A29AE" w:rsidRDefault="004F0D56" w:rsidP="00D90482">
            <w:pPr>
              <w:jc w:val="center"/>
              <w:rPr>
                <w:b/>
                <w:bCs/>
                <w:sz w:val="22"/>
                <w:szCs w:val="22"/>
                <w:lang w:val="en-GB" w:eastAsia="en-GB"/>
              </w:rPr>
            </w:pPr>
            <w:r w:rsidRPr="001A29AE">
              <w:rPr>
                <w:b/>
                <w:bCs/>
                <w:sz w:val="22"/>
                <w:szCs w:val="22"/>
                <w:lang w:eastAsia="en-GB"/>
              </w:rPr>
              <w:t xml:space="preserve">2021 täitmine </w:t>
            </w:r>
          </w:p>
        </w:tc>
        <w:tc>
          <w:tcPr>
            <w:tcW w:w="1842" w:type="dxa"/>
            <w:shd w:val="clear" w:color="000000" w:fill="FFFFFF"/>
            <w:hideMark/>
          </w:tcPr>
          <w:p w14:paraId="60F86D50" w14:textId="77777777" w:rsidR="004F0D56" w:rsidRPr="001A29AE" w:rsidRDefault="004F0D56" w:rsidP="00D90482">
            <w:pPr>
              <w:jc w:val="center"/>
              <w:rPr>
                <w:b/>
                <w:bCs/>
                <w:sz w:val="22"/>
                <w:szCs w:val="22"/>
                <w:lang w:val="en-GB" w:eastAsia="en-GB"/>
              </w:rPr>
            </w:pPr>
            <w:r w:rsidRPr="001A29AE">
              <w:rPr>
                <w:b/>
                <w:bCs/>
                <w:sz w:val="22"/>
                <w:szCs w:val="22"/>
                <w:lang w:eastAsia="en-GB"/>
              </w:rPr>
              <w:t xml:space="preserve">2022 eelarve </w:t>
            </w:r>
          </w:p>
        </w:tc>
        <w:tc>
          <w:tcPr>
            <w:tcW w:w="2268" w:type="dxa"/>
            <w:shd w:val="clear" w:color="000000" w:fill="FFFFFF"/>
            <w:hideMark/>
          </w:tcPr>
          <w:p w14:paraId="35868B2D" w14:textId="77777777" w:rsidR="004F0D56" w:rsidRPr="001A29AE" w:rsidRDefault="004F0D56" w:rsidP="00D90482">
            <w:pPr>
              <w:jc w:val="center"/>
              <w:rPr>
                <w:b/>
                <w:bCs/>
                <w:sz w:val="22"/>
                <w:szCs w:val="22"/>
                <w:lang w:val="en-GB" w:eastAsia="en-GB"/>
              </w:rPr>
            </w:pPr>
            <w:r w:rsidRPr="001A29AE">
              <w:rPr>
                <w:b/>
                <w:bCs/>
                <w:sz w:val="22"/>
                <w:szCs w:val="22"/>
                <w:lang w:eastAsia="en-GB"/>
              </w:rPr>
              <w:t xml:space="preserve">2023 eelarve eelnõu </w:t>
            </w:r>
          </w:p>
        </w:tc>
      </w:tr>
      <w:tr w:rsidR="004F0D56" w:rsidRPr="001A29AE" w14:paraId="5963DE2D" w14:textId="77777777" w:rsidTr="00A84C15">
        <w:trPr>
          <w:trHeight w:val="178"/>
          <w:jc w:val="center"/>
        </w:trPr>
        <w:tc>
          <w:tcPr>
            <w:tcW w:w="3681" w:type="dxa"/>
            <w:shd w:val="clear" w:color="000000" w:fill="FFFFFF"/>
            <w:noWrap/>
            <w:vAlign w:val="bottom"/>
            <w:hideMark/>
          </w:tcPr>
          <w:p w14:paraId="69778472" w14:textId="77777777" w:rsidR="004F0D56" w:rsidRPr="001A29AE" w:rsidRDefault="004F0D56" w:rsidP="00D90482">
            <w:pPr>
              <w:rPr>
                <w:b/>
                <w:bCs/>
                <w:sz w:val="22"/>
                <w:szCs w:val="22"/>
                <w:lang w:val="et-EE" w:eastAsia="en-GB"/>
              </w:rPr>
            </w:pPr>
            <w:r w:rsidRPr="001A29AE">
              <w:rPr>
                <w:b/>
                <w:bCs/>
                <w:sz w:val="22"/>
                <w:szCs w:val="22"/>
                <w:lang w:val="et-EE" w:eastAsia="en-GB"/>
              </w:rPr>
              <w:t>Maksutulud</w:t>
            </w:r>
          </w:p>
        </w:tc>
        <w:tc>
          <w:tcPr>
            <w:tcW w:w="1843" w:type="dxa"/>
            <w:tcBorders>
              <w:top w:val="nil"/>
              <w:left w:val="nil"/>
              <w:bottom w:val="single" w:sz="4" w:space="0" w:color="auto"/>
              <w:right w:val="single" w:sz="4" w:space="0" w:color="auto"/>
            </w:tcBorders>
            <w:shd w:val="clear" w:color="000000" w:fill="FFFFFF"/>
            <w:noWrap/>
            <w:vAlign w:val="bottom"/>
            <w:hideMark/>
          </w:tcPr>
          <w:p w14:paraId="2920ECEC" w14:textId="77777777" w:rsidR="004F0D56" w:rsidRPr="001A29AE" w:rsidRDefault="004F0D56" w:rsidP="00D90482">
            <w:pPr>
              <w:jc w:val="right"/>
              <w:rPr>
                <w:b/>
                <w:bCs/>
                <w:color w:val="FF0000"/>
                <w:sz w:val="22"/>
                <w:szCs w:val="22"/>
                <w:lang w:val="et-EE" w:eastAsia="en-GB"/>
              </w:rPr>
            </w:pPr>
            <w:r w:rsidRPr="001A29AE">
              <w:rPr>
                <w:b/>
                <w:bCs/>
                <w:sz w:val="20"/>
                <w:szCs w:val="20"/>
                <w:lang w:val="et-EE" w:eastAsia="en-GB"/>
              </w:rPr>
              <w:t>31 877 336</w:t>
            </w:r>
          </w:p>
        </w:tc>
        <w:tc>
          <w:tcPr>
            <w:tcW w:w="1842" w:type="dxa"/>
            <w:tcBorders>
              <w:top w:val="nil"/>
              <w:left w:val="nil"/>
              <w:bottom w:val="single" w:sz="4" w:space="0" w:color="auto"/>
              <w:right w:val="single" w:sz="4" w:space="0" w:color="auto"/>
            </w:tcBorders>
            <w:shd w:val="clear" w:color="000000" w:fill="FFFFFF"/>
            <w:noWrap/>
            <w:vAlign w:val="bottom"/>
            <w:hideMark/>
          </w:tcPr>
          <w:p w14:paraId="6F2DD599" w14:textId="77777777" w:rsidR="004F0D56" w:rsidRPr="001A29AE" w:rsidRDefault="004F0D56" w:rsidP="00D90482">
            <w:pPr>
              <w:jc w:val="right"/>
              <w:rPr>
                <w:b/>
                <w:bCs/>
                <w:color w:val="FF0000"/>
                <w:sz w:val="22"/>
                <w:szCs w:val="22"/>
                <w:lang w:val="et-EE" w:eastAsia="en-GB"/>
              </w:rPr>
            </w:pPr>
            <w:r w:rsidRPr="001A29AE">
              <w:rPr>
                <w:b/>
                <w:bCs/>
                <w:sz w:val="20"/>
                <w:szCs w:val="20"/>
                <w:lang w:val="et-EE" w:eastAsia="en-GB"/>
              </w:rPr>
              <w:t>32 107 374</w:t>
            </w:r>
          </w:p>
        </w:tc>
        <w:tc>
          <w:tcPr>
            <w:tcW w:w="2268" w:type="dxa"/>
            <w:tcBorders>
              <w:top w:val="nil"/>
              <w:left w:val="nil"/>
              <w:bottom w:val="single" w:sz="4" w:space="0" w:color="auto"/>
              <w:right w:val="single" w:sz="4" w:space="0" w:color="auto"/>
            </w:tcBorders>
            <w:shd w:val="clear" w:color="000000" w:fill="FFFFFF"/>
            <w:noWrap/>
            <w:vAlign w:val="bottom"/>
            <w:hideMark/>
          </w:tcPr>
          <w:p w14:paraId="4C6853CE" w14:textId="77777777" w:rsidR="004F0D56" w:rsidRPr="001A29AE" w:rsidRDefault="004F0D56" w:rsidP="00D90482">
            <w:pPr>
              <w:jc w:val="right"/>
              <w:rPr>
                <w:b/>
                <w:bCs/>
                <w:color w:val="FF0000"/>
                <w:sz w:val="22"/>
                <w:szCs w:val="22"/>
                <w:lang w:val="et-EE" w:eastAsia="en-GB"/>
              </w:rPr>
            </w:pPr>
            <w:r w:rsidRPr="001A29AE">
              <w:rPr>
                <w:b/>
                <w:bCs/>
                <w:sz w:val="20"/>
                <w:szCs w:val="20"/>
                <w:lang w:val="et-EE" w:eastAsia="en-GB"/>
              </w:rPr>
              <w:t>34 626 796</w:t>
            </w:r>
          </w:p>
        </w:tc>
      </w:tr>
      <w:tr w:rsidR="004F0D56" w:rsidRPr="001A29AE" w14:paraId="43ADDA09" w14:textId="77777777" w:rsidTr="00A84C15">
        <w:trPr>
          <w:trHeight w:val="178"/>
          <w:jc w:val="center"/>
        </w:trPr>
        <w:tc>
          <w:tcPr>
            <w:tcW w:w="3681" w:type="dxa"/>
            <w:shd w:val="clear" w:color="000000" w:fill="FFFFFF"/>
            <w:noWrap/>
            <w:vAlign w:val="bottom"/>
          </w:tcPr>
          <w:p w14:paraId="674F441B" w14:textId="77777777" w:rsidR="004F0D56" w:rsidRPr="001A29AE" w:rsidRDefault="004F0D56" w:rsidP="00D90482">
            <w:pPr>
              <w:rPr>
                <w:sz w:val="22"/>
                <w:szCs w:val="22"/>
                <w:lang w:val="et-EE" w:eastAsia="en-GB"/>
              </w:rPr>
            </w:pPr>
            <w:r w:rsidRPr="001A29AE">
              <w:rPr>
                <w:sz w:val="22"/>
                <w:szCs w:val="22"/>
                <w:lang w:val="et-EE" w:eastAsia="en-GB"/>
              </w:rPr>
              <w:t>Füüsilise isiku tulumaks</w:t>
            </w:r>
          </w:p>
        </w:tc>
        <w:tc>
          <w:tcPr>
            <w:tcW w:w="1843" w:type="dxa"/>
            <w:tcBorders>
              <w:top w:val="nil"/>
              <w:left w:val="nil"/>
              <w:bottom w:val="single" w:sz="4" w:space="0" w:color="auto"/>
              <w:right w:val="single" w:sz="4" w:space="0" w:color="auto"/>
            </w:tcBorders>
            <w:shd w:val="clear" w:color="000000" w:fill="FFFFFF"/>
            <w:noWrap/>
            <w:vAlign w:val="bottom"/>
          </w:tcPr>
          <w:p w14:paraId="66F49EE4" w14:textId="77777777" w:rsidR="004F0D56" w:rsidRPr="001A29AE" w:rsidRDefault="004F0D56" w:rsidP="00D90482">
            <w:pPr>
              <w:jc w:val="right"/>
              <w:rPr>
                <w:color w:val="FF0000"/>
                <w:sz w:val="22"/>
                <w:szCs w:val="22"/>
                <w:lang w:val="et-EE" w:eastAsia="en-GB"/>
              </w:rPr>
            </w:pPr>
            <w:r w:rsidRPr="001A29AE">
              <w:rPr>
                <w:sz w:val="20"/>
                <w:szCs w:val="20"/>
                <w:lang w:val="et-EE" w:eastAsia="en-GB"/>
              </w:rPr>
              <w:t>31 439 533</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1807DEC" w14:textId="77777777" w:rsidR="004F0D56" w:rsidRPr="001A29AE" w:rsidRDefault="004F0D56" w:rsidP="00D90482">
            <w:pPr>
              <w:jc w:val="right"/>
              <w:rPr>
                <w:color w:val="FF0000"/>
                <w:sz w:val="22"/>
                <w:szCs w:val="22"/>
                <w:lang w:val="et-EE" w:eastAsia="en-GB"/>
              </w:rPr>
            </w:pPr>
            <w:r w:rsidRPr="001A29AE">
              <w:rPr>
                <w:sz w:val="20"/>
                <w:szCs w:val="20"/>
                <w:lang w:val="et-EE" w:eastAsia="en-GB"/>
              </w:rPr>
              <w:t>31 721 272</w:t>
            </w:r>
          </w:p>
        </w:tc>
        <w:tc>
          <w:tcPr>
            <w:tcW w:w="2268" w:type="dxa"/>
            <w:tcBorders>
              <w:top w:val="nil"/>
              <w:left w:val="single" w:sz="4" w:space="0" w:color="auto"/>
              <w:bottom w:val="single" w:sz="4" w:space="0" w:color="auto"/>
              <w:right w:val="single" w:sz="4" w:space="0" w:color="auto"/>
            </w:tcBorders>
            <w:shd w:val="clear" w:color="000000" w:fill="FFFFFF"/>
            <w:noWrap/>
            <w:vAlign w:val="bottom"/>
          </w:tcPr>
          <w:p w14:paraId="496BB28E" w14:textId="77777777" w:rsidR="004F0D56" w:rsidRPr="001A29AE" w:rsidRDefault="004F0D56" w:rsidP="00D90482">
            <w:pPr>
              <w:jc w:val="right"/>
              <w:rPr>
                <w:color w:val="FF0000"/>
                <w:sz w:val="22"/>
                <w:szCs w:val="22"/>
                <w:lang w:val="et-EE" w:eastAsia="en-GB"/>
              </w:rPr>
            </w:pPr>
            <w:r w:rsidRPr="001A29AE">
              <w:rPr>
                <w:sz w:val="20"/>
                <w:szCs w:val="20"/>
                <w:lang w:val="et-EE" w:eastAsia="en-GB"/>
              </w:rPr>
              <w:t>34 239 694</w:t>
            </w:r>
          </w:p>
        </w:tc>
      </w:tr>
      <w:tr w:rsidR="004F0D56" w:rsidRPr="001A29AE" w14:paraId="3DA04BAC" w14:textId="77777777" w:rsidTr="00A84C15">
        <w:trPr>
          <w:trHeight w:val="178"/>
          <w:jc w:val="center"/>
        </w:trPr>
        <w:tc>
          <w:tcPr>
            <w:tcW w:w="3681" w:type="dxa"/>
            <w:shd w:val="clear" w:color="000000" w:fill="FFFFFF"/>
            <w:noWrap/>
            <w:vAlign w:val="bottom"/>
            <w:hideMark/>
          </w:tcPr>
          <w:p w14:paraId="7F926D0C" w14:textId="77777777" w:rsidR="004F0D56" w:rsidRPr="001A29AE" w:rsidRDefault="004F0D56" w:rsidP="00D90482">
            <w:pPr>
              <w:rPr>
                <w:sz w:val="22"/>
                <w:szCs w:val="22"/>
                <w:lang w:val="et-EE" w:eastAsia="en-GB"/>
              </w:rPr>
            </w:pPr>
            <w:r w:rsidRPr="001A29AE">
              <w:rPr>
                <w:sz w:val="22"/>
                <w:szCs w:val="22"/>
                <w:lang w:val="et-EE" w:eastAsia="en-GB"/>
              </w:rPr>
              <w:t>Maamaks</w:t>
            </w:r>
          </w:p>
        </w:tc>
        <w:tc>
          <w:tcPr>
            <w:tcW w:w="1843" w:type="dxa"/>
            <w:tcBorders>
              <w:top w:val="nil"/>
              <w:left w:val="nil"/>
              <w:bottom w:val="single" w:sz="4" w:space="0" w:color="auto"/>
              <w:right w:val="single" w:sz="4" w:space="0" w:color="auto"/>
            </w:tcBorders>
            <w:shd w:val="clear" w:color="000000" w:fill="FFFFFF"/>
            <w:noWrap/>
            <w:vAlign w:val="bottom"/>
            <w:hideMark/>
          </w:tcPr>
          <w:p w14:paraId="2F6E6723" w14:textId="77777777" w:rsidR="004F0D56" w:rsidRPr="001A29AE" w:rsidRDefault="004F0D56" w:rsidP="00D90482">
            <w:pPr>
              <w:jc w:val="right"/>
              <w:rPr>
                <w:color w:val="FF0000"/>
                <w:sz w:val="22"/>
                <w:szCs w:val="22"/>
                <w:lang w:val="et-EE" w:eastAsia="en-GB"/>
              </w:rPr>
            </w:pPr>
            <w:r w:rsidRPr="001A29AE">
              <w:rPr>
                <w:sz w:val="20"/>
                <w:szCs w:val="20"/>
                <w:lang w:val="et-EE" w:eastAsia="en-GB"/>
              </w:rPr>
              <w:t>260 972</w:t>
            </w:r>
          </w:p>
        </w:tc>
        <w:tc>
          <w:tcPr>
            <w:tcW w:w="1842" w:type="dxa"/>
            <w:tcBorders>
              <w:top w:val="nil"/>
              <w:left w:val="single" w:sz="4" w:space="0" w:color="auto"/>
              <w:bottom w:val="single" w:sz="4" w:space="0" w:color="auto"/>
              <w:right w:val="single" w:sz="4" w:space="0" w:color="auto"/>
            </w:tcBorders>
            <w:shd w:val="clear" w:color="000000" w:fill="FFFFFF"/>
            <w:noWrap/>
            <w:vAlign w:val="bottom"/>
            <w:hideMark/>
          </w:tcPr>
          <w:p w14:paraId="39777445" w14:textId="77777777" w:rsidR="004F0D56" w:rsidRPr="001A29AE" w:rsidRDefault="004F0D56" w:rsidP="00D90482">
            <w:pPr>
              <w:jc w:val="right"/>
              <w:rPr>
                <w:color w:val="FF0000"/>
                <w:sz w:val="22"/>
                <w:szCs w:val="22"/>
                <w:lang w:val="et-EE" w:eastAsia="en-GB"/>
              </w:rPr>
            </w:pPr>
            <w:r w:rsidRPr="001A29AE">
              <w:rPr>
                <w:sz w:val="20"/>
                <w:szCs w:val="20"/>
                <w:lang w:val="et-EE" w:eastAsia="en-GB"/>
              </w:rPr>
              <w:t>250 602</w:t>
            </w:r>
          </w:p>
        </w:tc>
        <w:tc>
          <w:tcPr>
            <w:tcW w:w="2268" w:type="dxa"/>
            <w:tcBorders>
              <w:top w:val="nil"/>
              <w:left w:val="single" w:sz="4" w:space="0" w:color="auto"/>
              <w:bottom w:val="single" w:sz="4" w:space="0" w:color="auto"/>
              <w:right w:val="single" w:sz="4" w:space="0" w:color="auto"/>
            </w:tcBorders>
            <w:shd w:val="clear" w:color="000000" w:fill="FFFFFF"/>
            <w:noWrap/>
            <w:vAlign w:val="bottom"/>
            <w:hideMark/>
          </w:tcPr>
          <w:p w14:paraId="36B44AA4" w14:textId="77777777" w:rsidR="004F0D56" w:rsidRPr="001A29AE" w:rsidRDefault="004F0D56" w:rsidP="00D90482">
            <w:pPr>
              <w:jc w:val="right"/>
              <w:rPr>
                <w:color w:val="FF0000"/>
                <w:sz w:val="22"/>
                <w:szCs w:val="22"/>
                <w:lang w:val="et-EE" w:eastAsia="en-GB"/>
              </w:rPr>
            </w:pPr>
            <w:r w:rsidRPr="001A29AE">
              <w:rPr>
                <w:sz w:val="20"/>
                <w:szCs w:val="20"/>
                <w:lang w:val="et-EE" w:eastAsia="en-GB"/>
              </w:rPr>
              <w:t>250 602</w:t>
            </w:r>
          </w:p>
        </w:tc>
      </w:tr>
      <w:tr w:rsidR="004F0D56" w:rsidRPr="001A29AE" w14:paraId="26D8FDBE" w14:textId="77777777" w:rsidTr="00A84C15">
        <w:trPr>
          <w:trHeight w:val="178"/>
          <w:jc w:val="center"/>
        </w:trPr>
        <w:tc>
          <w:tcPr>
            <w:tcW w:w="3681" w:type="dxa"/>
            <w:shd w:val="clear" w:color="000000" w:fill="FFFFFF"/>
            <w:noWrap/>
            <w:vAlign w:val="bottom"/>
            <w:hideMark/>
          </w:tcPr>
          <w:p w14:paraId="4983D402" w14:textId="77777777" w:rsidR="004F0D56" w:rsidRPr="001A29AE" w:rsidRDefault="004F0D56" w:rsidP="00D90482">
            <w:pPr>
              <w:rPr>
                <w:sz w:val="22"/>
                <w:szCs w:val="22"/>
                <w:lang w:val="et-EE" w:eastAsia="en-GB"/>
              </w:rPr>
            </w:pPr>
            <w:r w:rsidRPr="001A29AE">
              <w:rPr>
                <w:sz w:val="22"/>
                <w:szCs w:val="22"/>
                <w:lang w:val="et-EE" w:eastAsia="en-GB"/>
              </w:rPr>
              <w:t>Reklaamimaks</w:t>
            </w:r>
          </w:p>
        </w:tc>
        <w:tc>
          <w:tcPr>
            <w:tcW w:w="1843" w:type="dxa"/>
            <w:tcBorders>
              <w:top w:val="nil"/>
              <w:left w:val="nil"/>
              <w:bottom w:val="single" w:sz="4" w:space="0" w:color="auto"/>
              <w:right w:val="single" w:sz="4" w:space="0" w:color="auto"/>
            </w:tcBorders>
            <w:shd w:val="clear" w:color="000000" w:fill="FFFFFF"/>
            <w:noWrap/>
            <w:vAlign w:val="bottom"/>
            <w:hideMark/>
          </w:tcPr>
          <w:p w14:paraId="6169385A" w14:textId="77777777" w:rsidR="004F0D56" w:rsidRPr="001A29AE" w:rsidRDefault="004F0D56" w:rsidP="00D90482">
            <w:pPr>
              <w:jc w:val="right"/>
              <w:rPr>
                <w:color w:val="FF0000"/>
                <w:sz w:val="22"/>
                <w:szCs w:val="22"/>
                <w:lang w:val="et-EE" w:eastAsia="en-GB"/>
              </w:rPr>
            </w:pPr>
            <w:r w:rsidRPr="001A29AE">
              <w:rPr>
                <w:sz w:val="20"/>
                <w:szCs w:val="20"/>
                <w:lang w:val="et-EE" w:eastAsia="en-GB"/>
              </w:rPr>
              <w:t>153 470</w:t>
            </w:r>
          </w:p>
        </w:tc>
        <w:tc>
          <w:tcPr>
            <w:tcW w:w="1842" w:type="dxa"/>
            <w:tcBorders>
              <w:top w:val="nil"/>
              <w:left w:val="single" w:sz="4" w:space="0" w:color="auto"/>
              <w:bottom w:val="single" w:sz="4" w:space="0" w:color="auto"/>
              <w:right w:val="single" w:sz="4" w:space="0" w:color="auto"/>
            </w:tcBorders>
            <w:shd w:val="clear" w:color="000000" w:fill="FFFFFF"/>
            <w:noWrap/>
            <w:vAlign w:val="bottom"/>
            <w:hideMark/>
          </w:tcPr>
          <w:p w14:paraId="1CA3B68E" w14:textId="77777777" w:rsidR="004F0D56" w:rsidRPr="001A29AE" w:rsidRDefault="004F0D56" w:rsidP="00D90482">
            <w:pPr>
              <w:jc w:val="right"/>
              <w:rPr>
                <w:color w:val="FF0000"/>
                <w:sz w:val="22"/>
                <w:szCs w:val="22"/>
                <w:lang w:val="et-EE" w:eastAsia="en-GB"/>
              </w:rPr>
            </w:pPr>
            <w:r w:rsidRPr="001A29AE">
              <w:rPr>
                <w:sz w:val="20"/>
                <w:szCs w:val="20"/>
                <w:lang w:val="et-EE" w:eastAsia="en-GB"/>
              </w:rPr>
              <w:t>120 000</w:t>
            </w:r>
          </w:p>
        </w:tc>
        <w:tc>
          <w:tcPr>
            <w:tcW w:w="2268" w:type="dxa"/>
            <w:tcBorders>
              <w:top w:val="nil"/>
              <w:left w:val="single" w:sz="4" w:space="0" w:color="auto"/>
              <w:bottom w:val="single" w:sz="4" w:space="0" w:color="auto"/>
              <w:right w:val="single" w:sz="4" w:space="0" w:color="auto"/>
            </w:tcBorders>
            <w:shd w:val="clear" w:color="000000" w:fill="FFFFFF"/>
            <w:noWrap/>
            <w:vAlign w:val="bottom"/>
            <w:hideMark/>
          </w:tcPr>
          <w:p w14:paraId="4F9F219A" w14:textId="77777777" w:rsidR="004F0D56" w:rsidRPr="001A29AE" w:rsidRDefault="004F0D56" w:rsidP="00D90482">
            <w:pPr>
              <w:jc w:val="right"/>
              <w:rPr>
                <w:color w:val="FF0000"/>
                <w:sz w:val="22"/>
                <w:szCs w:val="22"/>
                <w:lang w:val="et-EE" w:eastAsia="en-GB"/>
              </w:rPr>
            </w:pPr>
            <w:r w:rsidRPr="001A29AE">
              <w:rPr>
                <w:sz w:val="20"/>
                <w:szCs w:val="20"/>
                <w:lang w:val="et-EE" w:eastAsia="en-GB"/>
              </w:rPr>
              <w:t>120 000</w:t>
            </w:r>
          </w:p>
        </w:tc>
      </w:tr>
      <w:tr w:rsidR="004F0D56" w:rsidRPr="001A29AE" w14:paraId="27D3E033" w14:textId="77777777" w:rsidTr="00A84C15">
        <w:trPr>
          <w:trHeight w:val="178"/>
          <w:jc w:val="center"/>
        </w:trPr>
        <w:tc>
          <w:tcPr>
            <w:tcW w:w="3681" w:type="dxa"/>
            <w:shd w:val="clear" w:color="000000" w:fill="FFFFFF"/>
            <w:noWrap/>
            <w:vAlign w:val="bottom"/>
            <w:hideMark/>
          </w:tcPr>
          <w:p w14:paraId="6D8B31F8" w14:textId="77777777" w:rsidR="004F0D56" w:rsidRPr="001A29AE" w:rsidRDefault="004F0D56" w:rsidP="00D90482">
            <w:pPr>
              <w:rPr>
                <w:sz w:val="22"/>
                <w:szCs w:val="22"/>
                <w:lang w:val="et-EE" w:eastAsia="en-GB"/>
              </w:rPr>
            </w:pPr>
            <w:r w:rsidRPr="001A29AE">
              <w:rPr>
                <w:sz w:val="22"/>
                <w:szCs w:val="22"/>
                <w:lang w:val="et-EE" w:eastAsia="en-GB"/>
              </w:rPr>
              <w:t>Teede ja tänavate sulgemise maks</w:t>
            </w:r>
          </w:p>
        </w:tc>
        <w:tc>
          <w:tcPr>
            <w:tcW w:w="1843" w:type="dxa"/>
            <w:tcBorders>
              <w:top w:val="nil"/>
              <w:left w:val="nil"/>
              <w:bottom w:val="single" w:sz="4" w:space="0" w:color="auto"/>
              <w:right w:val="single" w:sz="4" w:space="0" w:color="auto"/>
            </w:tcBorders>
            <w:shd w:val="clear" w:color="000000" w:fill="FFFFFF"/>
            <w:noWrap/>
            <w:vAlign w:val="bottom"/>
            <w:hideMark/>
          </w:tcPr>
          <w:p w14:paraId="1008F008" w14:textId="77777777" w:rsidR="004F0D56" w:rsidRPr="001A29AE" w:rsidRDefault="004F0D56" w:rsidP="00D90482">
            <w:pPr>
              <w:jc w:val="right"/>
              <w:rPr>
                <w:color w:val="FF0000"/>
                <w:sz w:val="22"/>
                <w:szCs w:val="22"/>
                <w:lang w:val="et-EE" w:eastAsia="en-GB"/>
              </w:rPr>
            </w:pPr>
            <w:r w:rsidRPr="001A29AE">
              <w:rPr>
                <w:sz w:val="20"/>
                <w:szCs w:val="20"/>
                <w:lang w:val="et-EE" w:eastAsia="en-GB"/>
              </w:rPr>
              <w:t>6 960</w:t>
            </w:r>
          </w:p>
        </w:tc>
        <w:tc>
          <w:tcPr>
            <w:tcW w:w="1842" w:type="dxa"/>
            <w:tcBorders>
              <w:top w:val="nil"/>
              <w:left w:val="single" w:sz="4" w:space="0" w:color="auto"/>
              <w:bottom w:val="single" w:sz="4" w:space="0" w:color="auto"/>
              <w:right w:val="single" w:sz="4" w:space="0" w:color="auto"/>
            </w:tcBorders>
            <w:shd w:val="clear" w:color="000000" w:fill="FFFFFF"/>
            <w:noWrap/>
            <w:vAlign w:val="bottom"/>
            <w:hideMark/>
          </w:tcPr>
          <w:p w14:paraId="41ED1CFA" w14:textId="77777777" w:rsidR="004F0D56" w:rsidRPr="001A29AE" w:rsidRDefault="004F0D56" w:rsidP="00D90482">
            <w:pPr>
              <w:jc w:val="right"/>
              <w:rPr>
                <w:color w:val="FF0000"/>
                <w:sz w:val="22"/>
                <w:szCs w:val="22"/>
                <w:lang w:val="et-EE" w:eastAsia="en-GB"/>
              </w:rPr>
            </w:pPr>
            <w:r w:rsidRPr="001A29AE">
              <w:rPr>
                <w:sz w:val="20"/>
                <w:szCs w:val="20"/>
                <w:lang w:val="et-EE" w:eastAsia="en-GB"/>
              </w:rPr>
              <w:t>6 500</w:t>
            </w:r>
          </w:p>
        </w:tc>
        <w:tc>
          <w:tcPr>
            <w:tcW w:w="2268" w:type="dxa"/>
            <w:tcBorders>
              <w:top w:val="nil"/>
              <w:left w:val="single" w:sz="4" w:space="0" w:color="auto"/>
              <w:bottom w:val="single" w:sz="4" w:space="0" w:color="auto"/>
              <w:right w:val="single" w:sz="4" w:space="0" w:color="auto"/>
            </w:tcBorders>
            <w:shd w:val="clear" w:color="000000" w:fill="FFFFFF"/>
            <w:noWrap/>
            <w:vAlign w:val="bottom"/>
            <w:hideMark/>
          </w:tcPr>
          <w:p w14:paraId="407D73E5" w14:textId="77777777" w:rsidR="004F0D56" w:rsidRPr="001A29AE" w:rsidRDefault="004F0D56" w:rsidP="00D90482">
            <w:pPr>
              <w:jc w:val="right"/>
              <w:rPr>
                <w:color w:val="FF0000"/>
                <w:sz w:val="22"/>
                <w:szCs w:val="22"/>
                <w:lang w:val="et-EE" w:eastAsia="en-GB"/>
              </w:rPr>
            </w:pPr>
            <w:r w:rsidRPr="001A29AE">
              <w:rPr>
                <w:sz w:val="20"/>
                <w:szCs w:val="20"/>
                <w:lang w:val="et-EE" w:eastAsia="en-GB"/>
              </w:rPr>
              <w:t>6 500</w:t>
            </w:r>
          </w:p>
        </w:tc>
      </w:tr>
      <w:tr w:rsidR="004F0D56" w:rsidRPr="001A29AE" w14:paraId="1CAEB2C1" w14:textId="77777777" w:rsidTr="00A84C15">
        <w:trPr>
          <w:trHeight w:val="178"/>
          <w:jc w:val="center"/>
        </w:trPr>
        <w:tc>
          <w:tcPr>
            <w:tcW w:w="3681" w:type="dxa"/>
            <w:shd w:val="clear" w:color="000000" w:fill="FFFFFF"/>
            <w:noWrap/>
            <w:vAlign w:val="bottom"/>
            <w:hideMark/>
          </w:tcPr>
          <w:p w14:paraId="064CCD5D" w14:textId="77777777" w:rsidR="004F0D56" w:rsidRPr="001A29AE" w:rsidRDefault="004F0D56" w:rsidP="00D90482">
            <w:pPr>
              <w:rPr>
                <w:sz w:val="22"/>
                <w:szCs w:val="22"/>
                <w:lang w:val="et-EE" w:eastAsia="en-GB"/>
              </w:rPr>
            </w:pPr>
            <w:r w:rsidRPr="001A29AE">
              <w:rPr>
                <w:sz w:val="22"/>
                <w:szCs w:val="22"/>
                <w:lang w:val="et-EE" w:eastAsia="en-GB"/>
              </w:rPr>
              <w:t>Parkimistasu</w:t>
            </w:r>
          </w:p>
        </w:tc>
        <w:tc>
          <w:tcPr>
            <w:tcW w:w="1843" w:type="dxa"/>
            <w:tcBorders>
              <w:top w:val="nil"/>
              <w:left w:val="nil"/>
              <w:bottom w:val="single" w:sz="4" w:space="0" w:color="auto"/>
              <w:right w:val="single" w:sz="4" w:space="0" w:color="auto"/>
            </w:tcBorders>
            <w:shd w:val="clear" w:color="000000" w:fill="FFFFFF"/>
            <w:noWrap/>
            <w:vAlign w:val="bottom"/>
            <w:hideMark/>
          </w:tcPr>
          <w:p w14:paraId="4B6F0B2D" w14:textId="77777777" w:rsidR="004F0D56" w:rsidRPr="001A29AE" w:rsidRDefault="004F0D56" w:rsidP="00D90482">
            <w:pPr>
              <w:jc w:val="right"/>
              <w:rPr>
                <w:color w:val="FF0000"/>
                <w:sz w:val="22"/>
                <w:szCs w:val="22"/>
                <w:lang w:val="et-EE" w:eastAsia="en-GB"/>
              </w:rPr>
            </w:pPr>
            <w:r w:rsidRPr="001A29AE">
              <w:rPr>
                <w:sz w:val="20"/>
                <w:szCs w:val="20"/>
                <w:lang w:val="et-EE" w:eastAsia="en-GB"/>
              </w:rPr>
              <w:t>16 401</w:t>
            </w:r>
          </w:p>
        </w:tc>
        <w:tc>
          <w:tcPr>
            <w:tcW w:w="1842" w:type="dxa"/>
            <w:tcBorders>
              <w:top w:val="nil"/>
              <w:left w:val="single" w:sz="4" w:space="0" w:color="auto"/>
              <w:bottom w:val="single" w:sz="4" w:space="0" w:color="auto"/>
              <w:right w:val="single" w:sz="4" w:space="0" w:color="auto"/>
            </w:tcBorders>
            <w:shd w:val="clear" w:color="000000" w:fill="FFFFFF"/>
            <w:noWrap/>
            <w:vAlign w:val="bottom"/>
            <w:hideMark/>
          </w:tcPr>
          <w:p w14:paraId="7E0CA57F" w14:textId="77777777" w:rsidR="004F0D56" w:rsidRPr="001A29AE" w:rsidRDefault="004F0D56" w:rsidP="00D90482">
            <w:pPr>
              <w:jc w:val="right"/>
              <w:rPr>
                <w:color w:val="FF0000"/>
                <w:sz w:val="22"/>
                <w:szCs w:val="22"/>
                <w:lang w:val="et-EE" w:eastAsia="en-GB"/>
              </w:rPr>
            </w:pPr>
            <w:r w:rsidRPr="001A29AE">
              <w:rPr>
                <w:sz w:val="20"/>
                <w:szCs w:val="20"/>
                <w:lang w:val="et-EE" w:eastAsia="en-GB"/>
              </w:rPr>
              <w:t>9 000</w:t>
            </w:r>
          </w:p>
        </w:tc>
        <w:tc>
          <w:tcPr>
            <w:tcW w:w="2268" w:type="dxa"/>
            <w:tcBorders>
              <w:top w:val="nil"/>
              <w:left w:val="single" w:sz="4" w:space="0" w:color="auto"/>
              <w:bottom w:val="single" w:sz="4" w:space="0" w:color="auto"/>
              <w:right w:val="single" w:sz="4" w:space="0" w:color="auto"/>
            </w:tcBorders>
            <w:shd w:val="clear" w:color="000000" w:fill="FFFFFF"/>
            <w:noWrap/>
            <w:vAlign w:val="bottom"/>
            <w:hideMark/>
          </w:tcPr>
          <w:p w14:paraId="4635E568" w14:textId="77777777" w:rsidR="004F0D56" w:rsidRPr="001A29AE" w:rsidRDefault="004F0D56" w:rsidP="00D90482">
            <w:pPr>
              <w:jc w:val="right"/>
              <w:rPr>
                <w:color w:val="FF0000"/>
                <w:sz w:val="22"/>
                <w:szCs w:val="22"/>
                <w:lang w:val="et-EE" w:eastAsia="en-GB"/>
              </w:rPr>
            </w:pPr>
            <w:r w:rsidRPr="001A29AE">
              <w:rPr>
                <w:sz w:val="20"/>
                <w:szCs w:val="20"/>
                <w:lang w:val="et-EE" w:eastAsia="en-GB"/>
              </w:rPr>
              <w:t>10 000</w:t>
            </w:r>
          </w:p>
        </w:tc>
      </w:tr>
    </w:tbl>
    <w:p w14:paraId="750C6622" w14:textId="77777777" w:rsidR="004F0D56" w:rsidRPr="001A29AE" w:rsidRDefault="004F0D56" w:rsidP="00D90482">
      <w:pPr>
        <w:autoSpaceDE w:val="0"/>
        <w:autoSpaceDN w:val="0"/>
        <w:adjustRightInd w:val="0"/>
        <w:spacing w:after="120"/>
        <w:jc w:val="both"/>
        <w:rPr>
          <w:color w:val="FF0000"/>
          <w:u w:val="single"/>
        </w:rPr>
      </w:pPr>
    </w:p>
    <w:p w14:paraId="77B72640" w14:textId="77777777" w:rsidR="004F0D56" w:rsidRPr="001A29AE" w:rsidRDefault="004F0D56" w:rsidP="00D90482">
      <w:pPr>
        <w:spacing w:after="120"/>
        <w:jc w:val="both"/>
        <w:rPr>
          <w:sz w:val="23"/>
          <w:szCs w:val="23"/>
          <w:lang w:val="et-EE"/>
        </w:rPr>
      </w:pPr>
      <w:r w:rsidRPr="001A29AE">
        <w:rPr>
          <w:u w:val="single"/>
          <w:lang w:val="et-EE"/>
        </w:rPr>
        <w:t>Füüsilise isiku tulumaks</w:t>
      </w:r>
      <w:r w:rsidRPr="001A29AE">
        <w:rPr>
          <w:lang w:val="et-EE"/>
        </w:rPr>
        <w:t xml:space="preserve"> on kavandatud eelarve eelnõus summas 34 239 694 eurot. </w:t>
      </w:r>
      <w:r w:rsidRPr="001A29AE">
        <w:rPr>
          <w:lang w:val="et-EE" w:eastAsia="en-GB"/>
        </w:rPr>
        <w:t xml:space="preserve">Maksumaksja elukohajärgsele kohaliku omavalitsuse üksusele laekub 2023. a 11,96% residendist füüsilise isiku maksustatavast tulust. </w:t>
      </w:r>
      <w:r w:rsidRPr="001A29AE">
        <w:rPr>
          <w:rFonts w:eastAsiaTheme="minorHAnsi" w:cstheme="minorHAnsi"/>
          <w:szCs w:val="22"/>
          <w:lang w:val="et-EE"/>
        </w:rPr>
        <w:t>Pensionisüsteemi II samba muudatused ei mõjuta kov-i füüsilise isiku tulumaksu laekumist.</w:t>
      </w:r>
      <w:r w:rsidRPr="001A29AE">
        <w:rPr>
          <w:lang w:val="et-EE" w:eastAsia="en-GB"/>
        </w:rPr>
        <w:t xml:space="preserve"> </w:t>
      </w:r>
      <w:r w:rsidRPr="001A29AE">
        <w:rPr>
          <w:lang w:val="et-EE"/>
        </w:rPr>
        <w:t xml:space="preserve">Residendist füüsilise isiku elukohaks kalendriaastal loetakse sama kalendriaasta 1. jaanuari seisuga Maksu- ja Tolliameti peetavasse maksukohustuslaste registrisse kantud elukoht. </w:t>
      </w:r>
      <w:r w:rsidRPr="001A29AE">
        <w:rPr>
          <w:lang w:val="et-EE" w:eastAsia="en-GB"/>
        </w:rPr>
        <w:t>Tulumaksu kandmine kohalikele omavalitsusüksustele toimub valdkonna eest vastutava ministri määrusega kehtestatud korras.</w:t>
      </w:r>
      <w:r w:rsidRPr="001A29AE">
        <w:rPr>
          <w:sz w:val="23"/>
          <w:szCs w:val="23"/>
          <w:lang w:val="et-EE"/>
        </w:rPr>
        <w:t xml:space="preserve"> </w:t>
      </w:r>
    </w:p>
    <w:p w14:paraId="484367DA" w14:textId="77777777" w:rsidR="004F0D56" w:rsidRPr="001A29AE" w:rsidRDefault="004F0D56" w:rsidP="00D90482">
      <w:pPr>
        <w:jc w:val="both"/>
        <w:rPr>
          <w:lang w:val="et-EE"/>
        </w:rPr>
      </w:pPr>
      <w:r w:rsidRPr="001A29AE">
        <w:rPr>
          <w:lang w:val="et-EE"/>
        </w:rPr>
        <w:t xml:space="preserve">Füüsilise isiku tulumaksu saamist mõjutavad paljud tegurid, mis on võetud arvesse planeerimisel: </w:t>
      </w:r>
    </w:p>
    <w:p w14:paraId="5CF3E0BF" w14:textId="77777777" w:rsidR="004F0D56" w:rsidRPr="001A29AE" w:rsidRDefault="004F0D56" w:rsidP="00D90482">
      <w:pPr>
        <w:numPr>
          <w:ilvl w:val="0"/>
          <w:numId w:val="12"/>
        </w:numPr>
        <w:spacing w:line="259" w:lineRule="auto"/>
        <w:ind w:left="357" w:hanging="357"/>
        <w:jc w:val="both"/>
        <w:rPr>
          <w:lang w:val="et-EE"/>
        </w:rPr>
      </w:pPr>
      <w:r w:rsidRPr="001A29AE">
        <w:rPr>
          <w:lang w:val="et-EE"/>
        </w:rPr>
        <w:t xml:space="preserve">jooksva aasta tegelik laekumine; </w:t>
      </w:r>
    </w:p>
    <w:p w14:paraId="1301F554" w14:textId="77777777" w:rsidR="004F0D56" w:rsidRPr="001A29AE" w:rsidRDefault="004F0D56" w:rsidP="00D90482">
      <w:pPr>
        <w:numPr>
          <w:ilvl w:val="0"/>
          <w:numId w:val="12"/>
        </w:numPr>
        <w:spacing w:after="100" w:afterAutospacing="1" w:line="259" w:lineRule="auto"/>
        <w:ind w:left="357" w:hanging="357"/>
        <w:jc w:val="both"/>
        <w:rPr>
          <w:lang w:val="et-EE"/>
        </w:rPr>
      </w:pPr>
      <w:r w:rsidRPr="001A29AE">
        <w:rPr>
          <w:lang w:val="et-EE"/>
        </w:rPr>
        <w:t>majandusolukorra prognoos 2023.aastaks;</w:t>
      </w:r>
    </w:p>
    <w:p w14:paraId="4D2D473F" w14:textId="77777777" w:rsidR="004F0D56" w:rsidRPr="001A29AE" w:rsidRDefault="004F0D56" w:rsidP="00D90482">
      <w:pPr>
        <w:numPr>
          <w:ilvl w:val="0"/>
          <w:numId w:val="12"/>
        </w:numPr>
        <w:spacing w:after="100" w:afterAutospacing="1" w:line="259" w:lineRule="auto"/>
        <w:ind w:left="357" w:hanging="357"/>
        <w:contextualSpacing/>
        <w:jc w:val="both"/>
        <w:rPr>
          <w:lang w:val="et-EE"/>
        </w:rPr>
      </w:pPr>
      <w:r w:rsidRPr="001A29AE">
        <w:rPr>
          <w:lang w:val="et-EE"/>
        </w:rPr>
        <w:t xml:space="preserve">2023. aastal laekub maksumaksja elukohajärgsele kohaliku omavalitsuse üksusele 11,96% residendist füüsilise isiku maksustatavast tulust </w:t>
      </w:r>
      <w:r w:rsidRPr="001A29AE">
        <w:rPr>
          <w:lang w:val="et-EE" w:eastAsia="et-EE"/>
        </w:rPr>
        <w:t xml:space="preserve">(2021-2022.a. 11,96%); </w:t>
      </w:r>
      <w:r w:rsidRPr="001A29AE">
        <w:rPr>
          <w:lang w:val="et-EE"/>
        </w:rPr>
        <w:t xml:space="preserve"> </w:t>
      </w:r>
    </w:p>
    <w:p w14:paraId="5D130A69" w14:textId="77777777" w:rsidR="004F0D56" w:rsidRPr="001A29AE" w:rsidRDefault="004F0D56" w:rsidP="00D90482">
      <w:pPr>
        <w:numPr>
          <w:ilvl w:val="0"/>
          <w:numId w:val="12"/>
        </w:numPr>
        <w:spacing w:after="100" w:afterAutospacing="1" w:line="259" w:lineRule="auto"/>
        <w:ind w:left="357" w:hanging="357"/>
        <w:contextualSpacing/>
        <w:jc w:val="both"/>
        <w:rPr>
          <w:lang w:val="et-EE"/>
        </w:rPr>
      </w:pPr>
      <w:r w:rsidRPr="001A29AE">
        <w:rPr>
          <w:lang w:val="et-EE"/>
        </w:rPr>
        <w:t>2022 ja 2021 võrdlusandmed füüsilise isiku tulumaksu kohta (nimelt 2022.a 9 kuu eest  –    26 195 468 eurot, 2021.a 9 kuu eest - 23 081 741  eurot);</w:t>
      </w:r>
    </w:p>
    <w:p w14:paraId="3E8345C5" w14:textId="78595BCC" w:rsidR="004F0D56" w:rsidRPr="001A29AE" w:rsidRDefault="004F0D56" w:rsidP="00D90482">
      <w:pPr>
        <w:numPr>
          <w:ilvl w:val="0"/>
          <w:numId w:val="12"/>
        </w:numPr>
        <w:spacing w:after="100" w:afterAutospacing="1" w:line="256" w:lineRule="auto"/>
        <w:contextualSpacing/>
        <w:jc w:val="both"/>
        <w:rPr>
          <w:lang w:val="et-EE"/>
        </w:rPr>
      </w:pPr>
      <w:r w:rsidRPr="001A29AE">
        <w:rPr>
          <w:lang w:val="et-EE"/>
        </w:rPr>
        <w:lastRenderedPageBreak/>
        <w:t xml:space="preserve">Narva linna maksumaksjate keskmine arv võrdlusandmetes:  </w:t>
      </w:r>
    </w:p>
    <w:tbl>
      <w:tblPr>
        <w:tblW w:w="5567" w:type="dxa"/>
        <w:jc w:val="center"/>
        <w:tblLook w:val="04A0" w:firstRow="1" w:lastRow="0" w:firstColumn="1" w:lastColumn="0" w:noHBand="0" w:noVBand="1"/>
      </w:tblPr>
      <w:tblGrid>
        <w:gridCol w:w="2119"/>
        <w:gridCol w:w="1724"/>
        <w:gridCol w:w="1724"/>
      </w:tblGrid>
      <w:tr w:rsidR="004F0D56" w:rsidRPr="001A29AE" w14:paraId="56163354" w14:textId="77777777" w:rsidTr="00A84C15">
        <w:trPr>
          <w:trHeight w:val="253"/>
          <w:jc w:val="center"/>
        </w:trPr>
        <w:tc>
          <w:tcPr>
            <w:tcW w:w="2119" w:type="dxa"/>
            <w:tcBorders>
              <w:top w:val="single" w:sz="4" w:space="0" w:color="auto"/>
              <w:left w:val="single" w:sz="4" w:space="0" w:color="auto"/>
              <w:bottom w:val="single" w:sz="4" w:space="0" w:color="auto"/>
              <w:right w:val="single" w:sz="4" w:space="0" w:color="auto"/>
            </w:tcBorders>
            <w:noWrap/>
            <w:vAlign w:val="center"/>
            <w:hideMark/>
          </w:tcPr>
          <w:p w14:paraId="4D18786C" w14:textId="77777777" w:rsidR="004F0D56" w:rsidRPr="001A29AE" w:rsidRDefault="004F0D56" w:rsidP="00D90482">
            <w:pPr>
              <w:spacing w:line="256" w:lineRule="auto"/>
              <w:rPr>
                <w:b/>
                <w:bCs/>
                <w:sz w:val="20"/>
                <w:szCs w:val="20"/>
                <w:lang w:val="et-EE" w:eastAsia="en-GB"/>
              </w:rPr>
            </w:pPr>
            <w:r w:rsidRPr="001A29AE">
              <w:rPr>
                <w:b/>
                <w:bCs/>
                <w:sz w:val="20"/>
                <w:szCs w:val="20"/>
                <w:lang w:val="et-EE" w:eastAsia="en-GB"/>
              </w:rPr>
              <w:t> </w:t>
            </w:r>
          </w:p>
        </w:tc>
        <w:tc>
          <w:tcPr>
            <w:tcW w:w="1724" w:type="dxa"/>
            <w:tcBorders>
              <w:top w:val="single" w:sz="4" w:space="0" w:color="auto"/>
              <w:left w:val="nil"/>
              <w:bottom w:val="single" w:sz="4" w:space="0" w:color="auto"/>
              <w:right w:val="single" w:sz="4" w:space="0" w:color="auto"/>
            </w:tcBorders>
            <w:shd w:val="clear" w:color="auto" w:fill="FFFFFF"/>
            <w:noWrap/>
            <w:vAlign w:val="center"/>
            <w:hideMark/>
          </w:tcPr>
          <w:p w14:paraId="3ED0A99E" w14:textId="77777777" w:rsidR="004F0D56" w:rsidRPr="001A29AE" w:rsidRDefault="004F0D56" w:rsidP="00D90482">
            <w:pPr>
              <w:spacing w:line="256" w:lineRule="auto"/>
              <w:jc w:val="center"/>
              <w:rPr>
                <w:b/>
                <w:bCs/>
                <w:sz w:val="20"/>
                <w:szCs w:val="20"/>
                <w:lang w:val="et-EE" w:eastAsia="en-GB"/>
              </w:rPr>
            </w:pPr>
            <w:r w:rsidRPr="001A29AE">
              <w:rPr>
                <w:b/>
                <w:bCs/>
                <w:sz w:val="20"/>
                <w:szCs w:val="20"/>
                <w:lang w:val="et-EE" w:eastAsia="en-GB"/>
              </w:rPr>
              <w:t>2022</w:t>
            </w:r>
          </w:p>
        </w:tc>
        <w:tc>
          <w:tcPr>
            <w:tcW w:w="1724" w:type="dxa"/>
            <w:tcBorders>
              <w:top w:val="single" w:sz="4" w:space="0" w:color="auto"/>
              <w:left w:val="nil"/>
              <w:bottom w:val="single" w:sz="4" w:space="0" w:color="auto"/>
              <w:right w:val="single" w:sz="4" w:space="0" w:color="auto"/>
            </w:tcBorders>
            <w:shd w:val="clear" w:color="auto" w:fill="FFFFFF"/>
            <w:noWrap/>
            <w:vAlign w:val="center"/>
            <w:hideMark/>
          </w:tcPr>
          <w:p w14:paraId="6607D8D4" w14:textId="77777777" w:rsidR="004F0D56" w:rsidRPr="001A29AE" w:rsidRDefault="004F0D56" w:rsidP="00D90482">
            <w:pPr>
              <w:spacing w:line="256" w:lineRule="auto"/>
              <w:jc w:val="center"/>
              <w:rPr>
                <w:b/>
                <w:bCs/>
                <w:sz w:val="20"/>
                <w:szCs w:val="20"/>
                <w:lang w:val="et-EE" w:eastAsia="en-GB"/>
              </w:rPr>
            </w:pPr>
            <w:r w:rsidRPr="001A29AE">
              <w:rPr>
                <w:b/>
                <w:bCs/>
                <w:sz w:val="20"/>
                <w:szCs w:val="20"/>
                <w:lang w:val="et-EE" w:eastAsia="en-GB"/>
              </w:rPr>
              <w:t>2021</w:t>
            </w:r>
          </w:p>
        </w:tc>
      </w:tr>
      <w:tr w:rsidR="004F0D56" w:rsidRPr="001A29AE" w14:paraId="732EC4B5" w14:textId="77777777" w:rsidTr="00A84C15">
        <w:trPr>
          <w:trHeight w:val="253"/>
          <w:jc w:val="center"/>
        </w:trPr>
        <w:tc>
          <w:tcPr>
            <w:tcW w:w="2119" w:type="dxa"/>
            <w:tcBorders>
              <w:top w:val="nil"/>
              <w:left w:val="single" w:sz="4" w:space="0" w:color="auto"/>
              <w:bottom w:val="single" w:sz="4" w:space="0" w:color="auto"/>
              <w:right w:val="single" w:sz="4" w:space="0" w:color="auto"/>
            </w:tcBorders>
            <w:shd w:val="clear" w:color="auto" w:fill="FFFFFF"/>
            <w:noWrap/>
            <w:vAlign w:val="center"/>
            <w:hideMark/>
          </w:tcPr>
          <w:p w14:paraId="2CBBF017" w14:textId="77777777" w:rsidR="004F0D56" w:rsidRPr="001A29AE" w:rsidRDefault="004F0D56" w:rsidP="00D90482">
            <w:pPr>
              <w:spacing w:line="256" w:lineRule="auto"/>
              <w:rPr>
                <w:sz w:val="20"/>
                <w:szCs w:val="20"/>
                <w:lang w:val="et-EE" w:eastAsia="en-GB"/>
              </w:rPr>
            </w:pPr>
            <w:r w:rsidRPr="001A29AE">
              <w:rPr>
                <w:sz w:val="20"/>
                <w:szCs w:val="20"/>
                <w:lang w:val="et-EE" w:eastAsia="en-GB"/>
              </w:rPr>
              <w:t>Jaanuar</w:t>
            </w:r>
          </w:p>
        </w:tc>
        <w:tc>
          <w:tcPr>
            <w:tcW w:w="1724" w:type="dxa"/>
            <w:tcBorders>
              <w:top w:val="nil"/>
              <w:left w:val="nil"/>
              <w:bottom w:val="single" w:sz="4" w:space="0" w:color="auto"/>
              <w:right w:val="single" w:sz="4" w:space="0" w:color="auto"/>
            </w:tcBorders>
            <w:shd w:val="clear" w:color="auto" w:fill="auto"/>
            <w:noWrap/>
            <w:vAlign w:val="center"/>
            <w:hideMark/>
          </w:tcPr>
          <w:p w14:paraId="40F65C46" w14:textId="77777777" w:rsidR="004F0D56" w:rsidRPr="001A29AE" w:rsidRDefault="004F0D56" w:rsidP="00D90482">
            <w:pPr>
              <w:spacing w:line="256" w:lineRule="auto"/>
              <w:jc w:val="center"/>
              <w:rPr>
                <w:color w:val="FF0000"/>
                <w:sz w:val="20"/>
                <w:szCs w:val="20"/>
                <w:lang w:val="et-EE" w:eastAsia="en-GB"/>
              </w:rPr>
            </w:pPr>
            <w:r w:rsidRPr="001A29AE">
              <w:rPr>
                <w:sz w:val="20"/>
                <w:szCs w:val="20"/>
                <w:lang w:eastAsia="en-GB"/>
              </w:rPr>
              <w:t>24 741</w:t>
            </w:r>
          </w:p>
        </w:tc>
        <w:tc>
          <w:tcPr>
            <w:tcW w:w="1724" w:type="dxa"/>
            <w:tcBorders>
              <w:top w:val="nil"/>
              <w:left w:val="nil"/>
              <w:bottom w:val="single" w:sz="4" w:space="0" w:color="auto"/>
              <w:right w:val="single" w:sz="4" w:space="0" w:color="auto"/>
            </w:tcBorders>
            <w:shd w:val="clear" w:color="auto" w:fill="auto"/>
            <w:noWrap/>
            <w:vAlign w:val="center"/>
            <w:hideMark/>
          </w:tcPr>
          <w:p w14:paraId="463ED2EE" w14:textId="77777777" w:rsidR="004F0D56" w:rsidRPr="001A29AE" w:rsidRDefault="004F0D56" w:rsidP="00D90482">
            <w:pPr>
              <w:spacing w:line="256" w:lineRule="auto"/>
              <w:jc w:val="center"/>
              <w:rPr>
                <w:color w:val="FF0000"/>
                <w:sz w:val="20"/>
                <w:szCs w:val="20"/>
                <w:lang w:val="et-EE" w:eastAsia="en-GB"/>
              </w:rPr>
            </w:pPr>
            <w:r w:rsidRPr="001A29AE">
              <w:rPr>
                <w:sz w:val="20"/>
                <w:szCs w:val="20"/>
                <w:lang w:eastAsia="en-GB"/>
              </w:rPr>
              <w:t>24 793</w:t>
            </w:r>
          </w:p>
        </w:tc>
      </w:tr>
      <w:tr w:rsidR="004F0D56" w:rsidRPr="001A29AE" w14:paraId="32CCDB1D" w14:textId="77777777" w:rsidTr="00A84C15">
        <w:trPr>
          <w:trHeight w:val="253"/>
          <w:jc w:val="center"/>
        </w:trPr>
        <w:tc>
          <w:tcPr>
            <w:tcW w:w="2119" w:type="dxa"/>
            <w:tcBorders>
              <w:top w:val="nil"/>
              <w:left w:val="single" w:sz="4" w:space="0" w:color="auto"/>
              <w:bottom w:val="single" w:sz="4" w:space="0" w:color="auto"/>
              <w:right w:val="single" w:sz="4" w:space="0" w:color="auto"/>
            </w:tcBorders>
            <w:shd w:val="clear" w:color="auto" w:fill="FFFFFF"/>
            <w:noWrap/>
            <w:vAlign w:val="center"/>
            <w:hideMark/>
          </w:tcPr>
          <w:p w14:paraId="643D4232" w14:textId="77777777" w:rsidR="004F0D56" w:rsidRPr="001A29AE" w:rsidRDefault="004F0D56" w:rsidP="00D90482">
            <w:pPr>
              <w:spacing w:line="256" w:lineRule="auto"/>
              <w:rPr>
                <w:sz w:val="20"/>
                <w:szCs w:val="20"/>
                <w:lang w:val="et-EE" w:eastAsia="en-GB"/>
              </w:rPr>
            </w:pPr>
            <w:r w:rsidRPr="001A29AE">
              <w:rPr>
                <w:sz w:val="20"/>
                <w:szCs w:val="20"/>
                <w:lang w:val="et-EE" w:eastAsia="en-GB"/>
              </w:rPr>
              <w:t>Veebruar</w:t>
            </w:r>
          </w:p>
        </w:tc>
        <w:tc>
          <w:tcPr>
            <w:tcW w:w="1724" w:type="dxa"/>
            <w:tcBorders>
              <w:top w:val="nil"/>
              <w:left w:val="nil"/>
              <w:bottom w:val="single" w:sz="4" w:space="0" w:color="auto"/>
              <w:right w:val="single" w:sz="4" w:space="0" w:color="auto"/>
            </w:tcBorders>
            <w:shd w:val="clear" w:color="auto" w:fill="auto"/>
            <w:noWrap/>
            <w:vAlign w:val="center"/>
            <w:hideMark/>
          </w:tcPr>
          <w:p w14:paraId="1D216E7A" w14:textId="77777777" w:rsidR="004F0D56" w:rsidRPr="001A29AE" w:rsidRDefault="004F0D56" w:rsidP="00D90482">
            <w:pPr>
              <w:spacing w:line="256" w:lineRule="auto"/>
              <w:jc w:val="center"/>
              <w:rPr>
                <w:color w:val="FF0000"/>
                <w:sz w:val="20"/>
                <w:szCs w:val="20"/>
                <w:lang w:val="et-EE" w:eastAsia="en-GB"/>
              </w:rPr>
            </w:pPr>
            <w:r w:rsidRPr="001A29AE">
              <w:rPr>
                <w:sz w:val="20"/>
                <w:szCs w:val="20"/>
                <w:lang w:eastAsia="en-GB"/>
              </w:rPr>
              <w:t>22 054</w:t>
            </w:r>
          </w:p>
        </w:tc>
        <w:tc>
          <w:tcPr>
            <w:tcW w:w="1724" w:type="dxa"/>
            <w:tcBorders>
              <w:top w:val="nil"/>
              <w:left w:val="nil"/>
              <w:bottom w:val="single" w:sz="4" w:space="0" w:color="auto"/>
              <w:right w:val="single" w:sz="4" w:space="0" w:color="auto"/>
            </w:tcBorders>
            <w:shd w:val="clear" w:color="auto" w:fill="auto"/>
            <w:noWrap/>
            <w:vAlign w:val="center"/>
            <w:hideMark/>
          </w:tcPr>
          <w:p w14:paraId="269810E5" w14:textId="77777777" w:rsidR="004F0D56" w:rsidRPr="001A29AE" w:rsidRDefault="004F0D56" w:rsidP="00D90482">
            <w:pPr>
              <w:spacing w:line="256" w:lineRule="auto"/>
              <w:jc w:val="center"/>
              <w:rPr>
                <w:color w:val="FF0000"/>
                <w:sz w:val="20"/>
                <w:szCs w:val="20"/>
                <w:lang w:val="et-EE" w:eastAsia="en-GB"/>
              </w:rPr>
            </w:pPr>
            <w:r w:rsidRPr="001A29AE">
              <w:rPr>
                <w:sz w:val="20"/>
                <w:szCs w:val="20"/>
                <w:lang w:eastAsia="en-GB"/>
              </w:rPr>
              <w:t>22 110</w:t>
            </w:r>
          </w:p>
        </w:tc>
      </w:tr>
      <w:tr w:rsidR="004F0D56" w:rsidRPr="001A29AE" w14:paraId="3009F4FC" w14:textId="77777777" w:rsidTr="00A84C15">
        <w:trPr>
          <w:trHeight w:val="253"/>
          <w:jc w:val="center"/>
        </w:trPr>
        <w:tc>
          <w:tcPr>
            <w:tcW w:w="2119" w:type="dxa"/>
            <w:tcBorders>
              <w:top w:val="nil"/>
              <w:left w:val="single" w:sz="4" w:space="0" w:color="auto"/>
              <w:bottom w:val="single" w:sz="4" w:space="0" w:color="auto"/>
              <w:right w:val="single" w:sz="4" w:space="0" w:color="auto"/>
            </w:tcBorders>
            <w:shd w:val="clear" w:color="auto" w:fill="FFFFFF"/>
            <w:noWrap/>
            <w:vAlign w:val="center"/>
            <w:hideMark/>
          </w:tcPr>
          <w:p w14:paraId="77FEAAAB" w14:textId="77777777" w:rsidR="004F0D56" w:rsidRPr="001A29AE" w:rsidRDefault="004F0D56" w:rsidP="00D90482">
            <w:pPr>
              <w:spacing w:line="256" w:lineRule="auto"/>
              <w:rPr>
                <w:sz w:val="20"/>
                <w:szCs w:val="20"/>
                <w:lang w:val="et-EE" w:eastAsia="en-GB"/>
              </w:rPr>
            </w:pPr>
            <w:r w:rsidRPr="001A29AE">
              <w:rPr>
                <w:sz w:val="20"/>
                <w:szCs w:val="20"/>
                <w:lang w:val="et-EE" w:eastAsia="en-GB"/>
              </w:rPr>
              <w:t>Märts</w:t>
            </w:r>
          </w:p>
        </w:tc>
        <w:tc>
          <w:tcPr>
            <w:tcW w:w="1724" w:type="dxa"/>
            <w:tcBorders>
              <w:top w:val="nil"/>
              <w:left w:val="nil"/>
              <w:bottom w:val="single" w:sz="4" w:space="0" w:color="auto"/>
              <w:right w:val="single" w:sz="4" w:space="0" w:color="auto"/>
            </w:tcBorders>
            <w:shd w:val="clear" w:color="auto" w:fill="auto"/>
            <w:noWrap/>
            <w:vAlign w:val="center"/>
            <w:hideMark/>
          </w:tcPr>
          <w:p w14:paraId="7FE658BB" w14:textId="77777777" w:rsidR="004F0D56" w:rsidRPr="001A29AE" w:rsidRDefault="004F0D56" w:rsidP="00D90482">
            <w:pPr>
              <w:spacing w:line="256" w:lineRule="auto"/>
              <w:jc w:val="center"/>
              <w:rPr>
                <w:color w:val="FF0000"/>
                <w:sz w:val="20"/>
                <w:szCs w:val="20"/>
                <w:lang w:val="et-EE" w:eastAsia="en-GB"/>
              </w:rPr>
            </w:pPr>
            <w:r w:rsidRPr="001A29AE">
              <w:rPr>
                <w:sz w:val="20"/>
                <w:szCs w:val="20"/>
                <w:lang w:eastAsia="en-GB"/>
              </w:rPr>
              <w:t>22 092</w:t>
            </w:r>
          </w:p>
        </w:tc>
        <w:tc>
          <w:tcPr>
            <w:tcW w:w="1724" w:type="dxa"/>
            <w:tcBorders>
              <w:top w:val="nil"/>
              <w:left w:val="nil"/>
              <w:bottom w:val="single" w:sz="4" w:space="0" w:color="auto"/>
              <w:right w:val="single" w:sz="4" w:space="0" w:color="auto"/>
            </w:tcBorders>
            <w:shd w:val="clear" w:color="auto" w:fill="auto"/>
            <w:noWrap/>
            <w:vAlign w:val="center"/>
            <w:hideMark/>
          </w:tcPr>
          <w:p w14:paraId="42E6EC74" w14:textId="77777777" w:rsidR="004F0D56" w:rsidRPr="001A29AE" w:rsidRDefault="004F0D56" w:rsidP="00D90482">
            <w:pPr>
              <w:spacing w:line="256" w:lineRule="auto"/>
              <w:jc w:val="center"/>
              <w:rPr>
                <w:color w:val="FF0000"/>
                <w:sz w:val="20"/>
                <w:szCs w:val="20"/>
                <w:lang w:val="et-EE" w:eastAsia="en-GB"/>
              </w:rPr>
            </w:pPr>
            <w:r w:rsidRPr="001A29AE">
              <w:rPr>
                <w:sz w:val="20"/>
                <w:szCs w:val="20"/>
                <w:lang w:eastAsia="en-GB"/>
              </w:rPr>
              <w:t>22 083</w:t>
            </w:r>
          </w:p>
        </w:tc>
      </w:tr>
      <w:tr w:rsidR="004F0D56" w:rsidRPr="001A29AE" w14:paraId="56FC18DB" w14:textId="77777777" w:rsidTr="00A84C15">
        <w:trPr>
          <w:trHeight w:val="253"/>
          <w:jc w:val="center"/>
        </w:trPr>
        <w:tc>
          <w:tcPr>
            <w:tcW w:w="2119" w:type="dxa"/>
            <w:tcBorders>
              <w:top w:val="nil"/>
              <w:left w:val="single" w:sz="4" w:space="0" w:color="auto"/>
              <w:bottom w:val="single" w:sz="4" w:space="0" w:color="auto"/>
              <w:right w:val="single" w:sz="4" w:space="0" w:color="auto"/>
            </w:tcBorders>
            <w:shd w:val="clear" w:color="auto" w:fill="FFFFFF"/>
            <w:noWrap/>
            <w:vAlign w:val="center"/>
            <w:hideMark/>
          </w:tcPr>
          <w:p w14:paraId="09082F08" w14:textId="77777777" w:rsidR="004F0D56" w:rsidRPr="001A29AE" w:rsidRDefault="004F0D56" w:rsidP="00D90482">
            <w:pPr>
              <w:spacing w:line="256" w:lineRule="auto"/>
              <w:rPr>
                <w:sz w:val="20"/>
                <w:szCs w:val="20"/>
                <w:lang w:val="et-EE" w:eastAsia="en-GB"/>
              </w:rPr>
            </w:pPr>
            <w:r w:rsidRPr="001A29AE">
              <w:rPr>
                <w:sz w:val="20"/>
                <w:szCs w:val="20"/>
                <w:lang w:val="et-EE" w:eastAsia="en-GB"/>
              </w:rPr>
              <w:t>Aprill</w:t>
            </w:r>
          </w:p>
        </w:tc>
        <w:tc>
          <w:tcPr>
            <w:tcW w:w="1724" w:type="dxa"/>
            <w:tcBorders>
              <w:top w:val="nil"/>
              <w:left w:val="nil"/>
              <w:bottom w:val="single" w:sz="4" w:space="0" w:color="auto"/>
              <w:right w:val="single" w:sz="4" w:space="0" w:color="auto"/>
            </w:tcBorders>
            <w:shd w:val="clear" w:color="auto" w:fill="auto"/>
            <w:noWrap/>
            <w:vAlign w:val="center"/>
            <w:hideMark/>
          </w:tcPr>
          <w:p w14:paraId="1A010453" w14:textId="77777777" w:rsidR="004F0D56" w:rsidRPr="001A29AE" w:rsidRDefault="004F0D56" w:rsidP="00D90482">
            <w:pPr>
              <w:spacing w:line="256" w:lineRule="auto"/>
              <w:jc w:val="center"/>
              <w:rPr>
                <w:color w:val="FF0000"/>
                <w:sz w:val="20"/>
                <w:szCs w:val="20"/>
                <w:lang w:val="et-EE" w:eastAsia="en-GB"/>
              </w:rPr>
            </w:pPr>
            <w:r w:rsidRPr="001A29AE">
              <w:rPr>
                <w:sz w:val="20"/>
                <w:szCs w:val="20"/>
                <w:lang w:eastAsia="en-GB"/>
              </w:rPr>
              <w:t>22 084</w:t>
            </w:r>
          </w:p>
        </w:tc>
        <w:tc>
          <w:tcPr>
            <w:tcW w:w="1724" w:type="dxa"/>
            <w:tcBorders>
              <w:top w:val="nil"/>
              <w:left w:val="nil"/>
              <w:bottom w:val="single" w:sz="4" w:space="0" w:color="auto"/>
              <w:right w:val="single" w:sz="4" w:space="0" w:color="auto"/>
            </w:tcBorders>
            <w:shd w:val="clear" w:color="auto" w:fill="auto"/>
            <w:noWrap/>
            <w:vAlign w:val="center"/>
            <w:hideMark/>
          </w:tcPr>
          <w:p w14:paraId="340FA365" w14:textId="77777777" w:rsidR="004F0D56" w:rsidRPr="001A29AE" w:rsidRDefault="004F0D56" w:rsidP="00D90482">
            <w:pPr>
              <w:spacing w:line="256" w:lineRule="auto"/>
              <w:jc w:val="center"/>
              <w:rPr>
                <w:color w:val="FF0000"/>
                <w:sz w:val="20"/>
                <w:szCs w:val="20"/>
                <w:lang w:val="et-EE" w:eastAsia="en-GB"/>
              </w:rPr>
            </w:pPr>
            <w:r w:rsidRPr="001A29AE">
              <w:rPr>
                <w:sz w:val="20"/>
                <w:szCs w:val="20"/>
                <w:lang w:eastAsia="en-GB"/>
              </w:rPr>
              <w:t>22 089</w:t>
            </w:r>
          </w:p>
        </w:tc>
      </w:tr>
      <w:tr w:rsidR="004F0D56" w:rsidRPr="001A29AE" w14:paraId="5A4A995E" w14:textId="77777777" w:rsidTr="00A84C15">
        <w:trPr>
          <w:trHeight w:val="253"/>
          <w:jc w:val="center"/>
        </w:trPr>
        <w:tc>
          <w:tcPr>
            <w:tcW w:w="2119" w:type="dxa"/>
            <w:tcBorders>
              <w:top w:val="nil"/>
              <w:left w:val="single" w:sz="4" w:space="0" w:color="auto"/>
              <w:bottom w:val="single" w:sz="4" w:space="0" w:color="auto"/>
              <w:right w:val="single" w:sz="4" w:space="0" w:color="auto"/>
            </w:tcBorders>
            <w:shd w:val="clear" w:color="auto" w:fill="FFFFFF"/>
            <w:noWrap/>
            <w:vAlign w:val="center"/>
            <w:hideMark/>
          </w:tcPr>
          <w:p w14:paraId="2052681F" w14:textId="77777777" w:rsidR="004F0D56" w:rsidRPr="001A29AE" w:rsidRDefault="004F0D56" w:rsidP="00D90482">
            <w:pPr>
              <w:spacing w:line="256" w:lineRule="auto"/>
              <w:rPr>
                <w:sz w:val="20"/>
                <w:szCs w:val="20"/>
                <w:lang w:val="et-EE" w:eastAsia="en-GB"/>
              </w:rPr>
            </w:pPr>
            <w:r w:rsidRPr="001A29AE">
              <w:rPr>
                <w:sz w:val="20"/>
                <w:szCs w:val="20"/>
                <w:lang w:val="et-EE" w:eastAsia="en-GB"/>
              </w:rPr>
              <w:t>Mai</w:t>
            </w:r>
          </w:p>
        </w:tc>
        <w:tc>
          <w:tcPr>
            <w:tcW w:w="1724" w:type="dxa"/>
            <w:tcBorders>
              <w:top w:val="nil"/>
              <w:left w:val="nil"/>
              <w:bottom w:val="single" w:sz="4" w:space="0" w:color="auto"/>
              <w:right w:val="single" w:sz="4" w:space="0" w:color="auto"/>
            </w:tcBorders>
            <w:shd w:val="clear" w:color="auto" w:fill="auto"/>
            <w:noWrap/>
            <w:vAlign w:val="center"/>
            <w:hideMark/>
          </w:tcPr>
          <w:p w14:paraId="14712995" w14:textId="77777777" w:rsidR="004F0D56" w:rsidRPr="001A29AE" w:rsidRDefault="004F0D56" w:rsidP="00D90482">
            <w:pPr>
              <w:spacing w:line="256" w:lineRule="auto"/>
              <w:jc w:val="center"/>
              <w:rPr>
                <w:color w:val="FF0000"/>
                <w:sz w:val="20"/>
                <w:szCs w:val="20"/>
                <w:lang w:val="et-EE" w:eastAsia="en-GB"/>
              </w:rPr>
            </w:pPr>
            <w:r w:rsidRPr="001A29AE">
              <w:rPr>
                <w:sz w:val="20"/>
                <w:szCs w:val="20"/>
                <w:lang w:eastAsia="en-GB"/>
              </w:rPr>
              <w:t>22 113</w:t>
            </w:r>
          </w:p>
        </w:tc>
        <w:tc>
          <w:tcPr>
            <w:tcW w:w="1724" w:type="dxa"/>
            <w:tcBorders>
              <w:top w:val="nil"/>
              <w:left w:val="nil"/>
              <w:bottom w:val="single" w:sz="4" w:space="0" w:color="auto"/>
              <w:right w:val="single" w:sz="4" w:space="0" w:color="auto"/>
            </w:tcBorders>
            <w:shd w:val="clear" w:color="auto" w:fill="auto"/>
            <w:noWrap/>
            <w:vAlign w:val="center"/>
            <w:hideMark/>
          </w:tcPr>
          <w:p w14:paraId="5454F512" w14:textId="77777777" w:rsidR="004F0D56" w:rsidRPr="001A29AE" w:rsidRDefault="004F0D56" w:rsidP="00D90482">
            <w:pPr>
              <w:spacing w:line="256" w:lineRule="auto"/>
              <w:jc w:val="center"/>
              <w:rPr>
                <w:color w:val="FF0000"/>
                <w:sz w:val="20"/>
                <w:szCs w:val="20"/>
                <w:lang w:val="et-EE" w:eastAsia="en-GB"/>
              </w:rPr>
            </w:pPr>
            <w:r w:rsidRPr="001A29AE">
              <w:rPr>
                <w:sz w:val="20"/>
                <w:szCs w:val="20"/>
                <w:lang w:eastAsia="en-GB"/>
              </w:rPr>
              <w:t>22 107</w:t>
            </w:r>
          </w:p>
        </w:tc>
      </w:tr>
      <w:tr w:rsidR="004F0D56" w:rsidRPr="001A29AE" w14:paraId="6F3D3CCC" w14:textId="77777777" w:rsidTr="00A84C15">
        <w:trPr>
          <w:trHeight w:val="253"/>
          <w:jc w:val="center"/>
        </w:trPr>
        <w:tc>
          <w:tcPr>
            <w:tcW w:w="2119" w:type="dxa"/>
            <w:tcBorders>
              <w:top w:val="nil"/>
              <w:left w:val="single" w:sz="4" w:space="0" w:color="auto"/>
              <w:bottom w:val="single" w:sz="4" w:space="0" w:color="auto"/>
              <w:right w:val="single" w:sz="4" w:space="0" w:color="auto"/>
            </w:tcBorders>
            <w:shd w:val="clear" w:color="auto" w:fill="FFFFFF"/>
            <w:noWrap/>
            <w:vAlign w:val="center"/>
            <w:hideMark/>
          </w:tcPr>
          <w:p w14:paraId="7AEA7F37" w14:textId="77777777" w:rsidR="004F0D56" w:rsidRPr="001A29AE" w:rsidRDefault="004F0D56" w:rsidP="00D90482">
            <w:pPr>
              <w:spacing w:line="256" w:lineRule="auto"/>
              <w:rPr>
                <w:sz w:val="20"/>
                <w:szCs w:val="20"/>
                <w:lang w:val="et-EE" w:eastAsia="en-GB"/>
              </w:rPr>
            </w:pPr>
            <w:r w:rsidRPr="001A29AE">
              <w:rPr>
                <w:sz w:val="20"/>
                <w:szCs w:val="20"/>
                <w:lang w:val="et-EE" w:eastAsia="en-GB"/>
              </w:rPr>
              <w:t>Juuni</w:t>
            </w:r>
          </w:p>
        </w:tc>
        <w:tc>
          <w:tcPr>
            <w:tcW w:w="1724" w:type="dxa"/>
            <w:tcBorders>
              <w:top w:val="nil"/>
              <w:left w:val="nil"/>
              <w:bottom w:val="single" w:sz="4" w:space="0" w:color="auto"/>
              <w:right w:val="single" w:sz="4" w:space="0" w:color="auto"/>
            </w:tcBorders>
            <w:shd w:val="clear" w:color="auto" w:fill="auto"/>
            <w:noWrap/>
            <w:vAlign w:val="center"/>
            <w:hideMark/>
          </w:tcPr>
          <w:p w14:paraId="111F598B" w14:textId="77777777" w:rsidR="004F0D56" w:rsidRPr="001A29AE" w:rsidRDefault="004F0D56" w:rsidP="00D90482">
            <w:pPr>
              <w:spacing w:line="256" w:lineRule="auto"/>
              <w:jc w:val="center"/>
              <w:rPr>
                <w:color w:val="FF0000"/>
                <w:sz w:val="20"/>
                <w:szCs w:val="20"/>
                <w:lang w:val="et-EE" w:eastAsia="en-GB"/>
              </w:rPr>
            </w:pPr>
            <w:r w:rsidRPr="001A29AE">
              <w:rPr>
                <w:sz w:val="20"/>
                <w:szCs w:val="20"/>
                <w:lang w:eastAsia="en-GB"/>
              </w:rPr>
              <w:t>22 217</w:t>
            </w:r>
          </w:p>
        </w:tc>
        <w:tc>
          <w:tcPr>
            <w:tcW w:w="1724" w:type="dxa"/>
            <w:tcBorders>
              <w:top w:val="nil"/>
              <w:left w:val="nil"/>
              <w:bottom w:val="single" w:sz="4" w:space="0" w:color="auto"/>
              <w:right w:val="single" w:sz="4" w:space="0" w:color="auto"/>
            </w:tcBorders>
            <w:shd w:val="clear" w:color="auto" w:fill="auto"/>
            <w:noWrap/>
            <w:vAlign w:val="center"/>
            <w:hideMark/>
          </w:tcPr>
          <w:p w14:paraId="7ABAE702" w14:textId="77777777" w:rsidR="004F0D56" w:rsidRPr="001A29AE" w:rsidRDefault="004F0D56" w:rsidP="00D90482">
            <w:pPr>
              <w:spacing w:line="256" w:lineRule="auto"/>
              <w:jc w:val="center"/>
              <w:rPr>
                <w:color w:val="FF0000"/>
                <w:sz w:val="20"/>
                <w:szCs w:val="20"/>
                <w:lang w:val="et-EE" w:eastAsia="en-GB"/>
              </w:rPr>
            </w:pPr>
            <w:r w:rsidRPr="001A29AE">
              <w:rPr>
                <w:sz w:val="20"/>
                <w:szCs w:val="20"/>
                <w:lang w:eastAsia="en-GB"/>
              </w:rPr>
              <w:t>22 324</w:t>
            </w:r>
          </w:p>
        </w:tc>
      </w:tr>
      <w:tr w:rsidR="004F0D56" w:rsidRPr="001A29AE" w14:paraId="74ACD2E0" w14:textId="77777777" w:rsidTr="00A84C15">
        <w:trPr>
          <w:trHeight w:val="253"/>
          <w:jc w:val="center"/>
        </w:trPr>
        <w:tc>
          <w:tcPr>
            <w:tcW w:w="2119" w:type="dxa"/>
            <w:tcBorders>
              <w:top w:val="nil"/>
              <w:left w:val="single" w:sz="4" w:space="0" w:color="auto"/>
              <w:bottom w:val="single" w:sz="4" w:space="0" w:color="auto"/>
              <w:right w:val="single" w:sz="4" w:space="0" w:color="auto"/>
            </w:tcBorders>
            <w:shd w:val="clear" w:color="auto" w:fill="FFFFFF"/>
            <w:noWrap/>
            <w:vAlign w:val="center"/>
            <w:hideMark/>
          </w:tcPr>
          <w:p w14:paraId="1B524EBB" w14:textId="77777777" w:rsidR="004F0D56" w:rsidRPr="001A29AE" w:rsidRDefault="004F0D56" w:rsidP="00D90482">
            <w:pPr>
              <w:spacing w:line="256" w:lineRule="auto"/>
              <w:rPr>
                <w:sz w:val="20"/>
                <w:szCs w:val="20"/>
                <w:lang w:val="et-EE" w:eastAsia="en-GB"/>
              </w:rPr>
            </w:pPr>
            <w:r w:rsidRPr="001A29AE">
              <w:rPr>
                <w:sz w:val="20"/>
                <w:szCs w:val="20"/>
                <w:lang w:val="et-EE" w:eastAsia="en-GB"/>
              </w:rPr>
              <w:t>Juuli</w:t>
            </w:r>
          </w:p>
        </w:tc>
        <w:tc>
          <w:tcPr>
            <w:tcW w:w="1724" w:type="dxa"/>
            <w:tcBorders>
              <w:top w:val="nil"/>
              <w:left w:val="nil"/>
              <w:bottom w:val="single" w:sz="4" w:space="0" w:color="auto"/>
              <w:right w:val="single" w:sz="4" w:space="0" w:color="auto"/>
            </w:tcBorders>
            <w:shd w:val="clear" w:color="auto" w:fill="auto"/>
            <w:noWrap/>
            <w:vAlign w:val="center"/>
            <w:hideMark/>
          </w:tcPr>
          <w:p w14:paraId="3FA30FB6" w14:textId="77777777" w:rsidR="004F0D56" w:rsidRPr="001A29AE" w:rsidRDefault="004F0D56" w:rsidP="00D90482">
            <w:pPr>
              <w:spacing w:line="256" w:lineRule="auto"/>
              <w:jc w:val="center"/>
              <w:rPr>
                <w:color w:val="FF0000"/>
                <w:sz w:val="20"/>
                <w:szCs w:val="20"/>
                <w:lang w:val="et-EE" w:eastAsia="en-GB"/>
              </w:rPr>
            </w:pPr>
            <w:r w:rsidRPr="001A29AE">
              <w:rPr>
                <w:sz w:val="20"/>
                <w:szCs w:val="20"/>
                <w:lang w:eastAsia="en-GB"/>
              </w:rPr>
              <w:t>21 974</w:t>
            </w:r>
          </w:p>
        </w:tc>
        <w:tc>
          <w:tcPr>
            <w:tcW w:w="1724" w:type="dxa"/>
            <w:tcBorders>
              <w:top w:val="nil"/>
              <w:left w:val="nil"/>
              <w:bottom w:val="single" w:sz="4" w:space="0" w:color="auto"/>
              <w:right w:val="single" w:sz="4" w:space="0" w:color="auto"/>
            </w:tcBorders>
            <w:shd w:val="clear" w:color="auto" w:fill="auto"/>
            <w:noWrap/>
            <w:vAlign w:val="center"/>
            <w:hideMark/>
          </w:tcPr>
          <w:p w14:paraId="6D9E804C" w14:textId="77777777" w:rsidR="004F0D56" w:rsidRPr="001A29AE" w:rsidRDefault="004F0D56" w:rsidP="00D90482">
            <w:pPr>
              <w:spacing w:line="256" w:lineRule="auto"/>
              <w:jc w:val="center"/>
              <w:rPr>
                <w:color w:val="FF0000"/>
                <w:sz w:val="20"/>
                <w:szCs w:val="20"/>
                <w:lang w:val="et-EE" w:eastAsia="en-GB"/>
              </w:rPr>
            </w:pPr>
            <w:r w:rsidRPr="001A29AE">
              <w:rPr>
                <w:sz w:val="20"/>
                <w:szCs w:val="20"/>
                <w:lang w:eastAsia="en-GB"/>
              </w:rPr>
              <w:t>22 008</w:t>
            </w:r>
          </w:p>
        </w:tc>
      </w:tr>
      <w:tr w:rsidR="004F0D56" w:rsidRPr="001A29AE" w14:paraId="6AB79435" w14:textId="77777777" w:rsidTr="00A84C15">
        <w:trPr>
          <w:trHeight w:val="253"/>
          <w:jc w:val="center"/>
        </w:trPr>
        <w:tc>
          <w:tcPr>
            <w:tcW w:w="2119" w:type="dxa"/>
            <w:tcBorders>
              <w:top w:val="nil"/>
              <w:left w:val="single" w:sz="4" w:space="0" w:color="auto"/>
              <w:bottom w:val="single" w:sz="4" w:space="0" w:color="auto"/>
              <w:right w:val="single" w:sz="4" w:space="0" w:color="auto"/>
            </w:tcBorders>
            <w:shd w:val="clear" w:color="auto" w:fill="FFFFFF"/>
            <w:noWrap/>
            <w:vAlign w:val="center"/>
            <w:hideMark/>
          </w:tcPr>
          <w:p w14:paraId="2522D18A" w14:textId="77777777" w:rsidR="004F0D56" w:rsidRPr="001A29AE" w:rsidRDefault="004F0D56" w:rsidP="00D90482">
            <w:pPr>
              <w:spacing w:line="256" w:lineRule="auto"/>
              <w:rPr>
                <w:sz w:val="20"/>
                <w:szCs w:val="20"/>
                <w:lang w:val="et-EE" w:eastAsia="en-GB"/>
              </w:rPr>
            </w:pPr>
            <w:r w:rsidRPr="001A29AE">
              <w:rPr>
                <w:sz w:val="20"/>
                <w:szCs w:val="20"/>
                <w:lang w:val="et-EE" w:eastAsia="en-GB"/>
              </w:rPr>
              <w:t>August</w:t>
            </w:r>
          </w:p>
        </w:tc>
        <w:tc>
          <w:tcPr>
            <w:tcW w:w="1724" w:type="dxa"/>
            <w:tcBorders>
              <w:top w:val="nil"/>
              <w:left w:val="nil"/>
              <w:bottom w:val="single" w:sz="4" w:space="0" w:color="auto"/>
              <w:right w:val="single" w:sz="4" w:space="0" w:color="auto"/>
            </w:tcBorders>
            <w:shd w:val="clear" w:color="auto" w:fill="auto"/>
            <w:noWrap/>
            <w:vAlign w:val="center"/>
            <w:hideMark/>
          </w:tcPr>
          <w:p w14:paraId="43CD5FD8" w14:textId="77777777" w:rsidR="004F0D56" w:rsidRPr="001A29AE" w:rsidRDefault="004F0D56" w:rsidP="00D90482">
            <w:pPr>
              <w:spacing w:line="256" w:lineRule="auto"/>
              <w:jc w:val="center"/>
              <w:rPr>
                <w:color w:val="FF0000"/>
                <w:sz w:val="20"/>
                <w:szCs w:val="20"/>
                <w:lang w:val="et-EE" w:eastAsia="en-GB"/>
              </w:rPr>
            </w:pPr>
            <w:r w:rsidRPr="001A29AE">
              <w:rPr>
                <w:sz w:val="20"/>
                <w:szCs w:val="20"/>
                <w:lang w:eastAsia="en-GB"/>
              </w:rPr>
              <w:t>22 195</w:t>
            </w:r>
          </w:p>
        </w:tc>
        <w:tc>
          <w:tcPr>
            <w:tcW w:w="1724" w:type="dxa"/>
            <w:tcBorders>
              <w:top w:val="nil"/>
              <w:left w:val="nil"/>
              <w:bottom w:val="single" w:sz="4" w:space="0" w:color="auto"/>
              <w:right w:val="single" w:sz="4" w:space="0" w:color="auto"/>
            </w:tcBorders>
            <w:shd w:val="clear" w:color="auto" w:fill="auto"/>
            <w:noWrap/>
            <w:vAlign w:val="center"/>
            <w:hideMark/>
          </w:tcPr>
          <w:p w14:paraId="38E2AA99" w14:textId="77777777" w:rsidR="004F0D56" w:rsidRPr="001A29AE" w:rsidRDefault="004F0D56" w:rsidP="00D90482">
            <w:pPr>
              <w:spacing w:line="256" w:lineRule="auto"/>
              <w:jc w:val="center"/>
              <w:rPr>
                <w:color w:val="FF0000"/>
                <w:sz w:val="20"/>
                <w:szCs w:val="20"/>
                <w:lang w:val="et-EE" w:eastAsia="en-GB"/>
              </w:rPr>
            </w:pPr>
            <w:r w:rsidRPr="001A29AE">
              <w:rPr>
                <w:sz w:val="20"/>
                <w:szCs w:val="20"/>
                <w:lang w:eastAsia="en-GB"/>
              </w:rPr>
              <w:t>22 414</w:t>
            </w:r>
          </w:p>
        </w:tc>
      </w:tr>
      <w:tr w:rsidR="004F0D56" w:rsidRPr="001A29AE" w14:paraId="566F1901" w14:textId="77777777" w:rsidTr="00A84C15">
        <w:trPr>
          <w:trHeight w:val="253"/>
          <w:jc w:val="center"/>
        </w:trPr>
        <w:tc>
          <w:tcPr>
            <w:tcW w:w="2119" w:type="dxa"/>
            <w:tcBorders>
              <w:top w:val="nil"/>
              <w:left w:val="single" w:sz="4" w:space="0" w:color="auto"/>
              <w:bottom w:val="single" w:sz="4" w:space="0" w:color="auto"/>
              <w:right w:val="single" w:sz="4" w:space="0" w:color="auto"/>
            </w:tcBorders>
            <w:shd w:val="clear" w:color="auto" w:fill="FFFFFF"/>
            <w:noWrap/>
            <w:vAlign w:val="center"/>
          </w:tcPr>
          <w:p w14:paraId="1FBDB349" w14:textId="77777777" w:rsidR="004F0D56" w:rsidRPr="001A29AE" w:rsidRDefault="004F0D56" w:rsidP="00D90482">
            <w:pPr>
              <w:spacing w:line="256" w:lineRule="auto"/>
              <w:rPr>
                <w:sz w:val="20"/>
                <w:szCs w:val="20"/>
                <w:lang w:val="et-EE" w:eastAsia="en-GB"/>
              </w:rPr>
            </w:pPr>
            <w:r w:rsidRPr="001A29AE">
              <w:rPr>
                <w:sz w:val="20"/>
                <w:szCs w:val="20"/>
                <w:lang w:val="et-EE" w:eastAsia="en-GB"/>
              </w:rPr>
              <w:t>September</w:t>
            </w:r>
          </w:p>
        </w:tc>
        <w:tc>
          <w:tcPr>
            <w:tcW w:w="1724" w:type="dxa"/>
            <w:tcBorders>
              <w:top w:val="nil"/>
              <w:left w:val="nil"/>
              <w:bottom w:val="single" w:sz="4" w:space="0" w:color="auto"/>
              <w:right w:val="single" w:sz="4" w:space="0" w:color="auto"/>
            </w:tcBorders>
            <w:shd w:val="clear" w:color="auto" w:fill="auto"/>
            <w:noWrap/>
            <w:vAlign w:val="center"/>
          </w:tcPr>
          <w:p w14:paraId="4B93BEED" w14:textId="77777777" w:rsidR="004F0D56" w:rsidRPr="001A29AE" w:rsidRDefault="004F0D56" w:rsidP="00D90482">
            <w:pPr>
              <w:spacing w:line="256" w:lineRule="auto"/>
              <w:jc w:val="center"/>
              <w:rPr>
                <w:color w:val="FF0000"/>
                <w:sz w:val="20"/>
                <w:szCs w:val="20"/>
                <w:lang w:val="et-EE" w:eastAsia="en-GB"/>
              </w:rPr>
            </w:pPr>
            <w:r w:rsidRPr="001A29AE">
              <w:rPr>
                <w:sz w:val="20"/>
                <w:szCs w:val="20"/>
                <w:lang w:eastAsia="en-GB"/>
              </w:rPr>
              <w:t>22 181</w:t>
            </w:r>
          </w:p>
        </w:tc>
        <w:tc>
          <w:tcPr>
            <w:tcW w:w="1724" w:type="dxa"/>
            <w:tcBorders>
              <w:top w:val="nil"/>
              <w:left w:val="nil"/>
              <w:bottom w:val="single" w:sz="4" w:space="0" w:color="auto"/>
              <w:right w:val="single" w:sz="4" w:space="0" w:color="auto"/>
            </w:tcBorders>
            <w:shd w:val="clear" w:color="auto" w:fill="auto"/>
            <w:noWrap/>
            <w:vAlign w:val="center"/>
          </w:tcPr>
          <w:p w14:paraId="7E1067E8" w14:textId="77777777" w:rsidR="004F0D56" w:rsidRPr="001A29AE" w:rsidRDefault="004F0D56" w:rsidP="00D90482">
            <w:pPr>
              <w:spacing w:line="256" w:lineRule="auto"/>
              <w:jc w:val="center"/>
              <w:rPr>
                <w:color w:val="FF0000"/>
                <w:sz w:val="20"/>
                <w:szCs w:val="20"/>
                <w:lang w:val="et-EE" w:eastAsia="en-GB"/>
              </w:rPr>
            </w:pPr>
            <w:r w:rsidRPr="001A29AE">
              <w:rPr>
                <w:sz w:val="20"/>
                <w:szCs w:val="20"/>
                <w:lang w:eastAsia="en-GB"/>
              </w:rPr>
              <w:t>22 328</w:t>
            </w:r>
          </w:p>
        </w:tc>
      </w:tr>
      <w:tr w:rsidR="004F0D56" w:rsidRPr="001A29AE" w14:paraId="798AA42D" w14:textId="77777777" w:rsidTr="00A84C15">
        <w:trPr>
          <w:trHeight w:val="253"/>
          <w:jc w:val="center"/>
        </w:trPr>
        <w:tc>
          <w:tcPr>
            <w:tcW w:w="2119" w:type="dxa"/>
            <w:tcBorders>
              <w:top w:val="nil"/>
              <w:left w:val="single" w:sz="4" w:space="0" w:color="auto"/>
              <w:bottom w:val="single" w:sz="4" w:space="0" w:color="auto"/>
              <w:right w:val="single" w:sz="4" w:space="0" w:color="auto"/>
            </w:tcBorders>
            <w:noWrap/>
            <w:vAlign w:val="center"/>
            <w:hideMark/>
          </w:tcPr>
          <w:p w14:paraId="7F1F2096" w14:textId="77777777" w:rsidR="004F0D56" w:rsidRPr="001A29AE" w:rsidRDefault="004F0D56" w:rsidP="00D90482">
            <w:pPr>
              <w:spacing w:line="256" w:lineRule="auto"/>
              <w:rPr>
                <w:b/>
                <w:bCs/>
                <w:sz w:val="20"/>
                <w:szCs w:val="20"/>
                <w:lang w:val="et-EE" w:eastAsia="en-GB"/>
              </w:rPr>
            </w:pPr>
            <w:r w:rsidRPr="001A29AE">
              <w:rPr>
                <w:b/>
                <w:bCs/>
                <w:sz w:val="20"/>
                <w:szCs w:val="20"/>
                <w:lang w:val="et-EE" w:eastAsia="en-GB"/>
              </w:rPr>
              <w:t>Keskmine</w:t>
            </w:r>
          </w:p>
        </w:tc>
        <w:tc>
          <w:tcPr>
            <w:tcW w:w="1724" w:type="dxa"/>
            <w:tcBorders>
              <w:top w:val="nil"/>
              <w:left w:val="nil"/>
              <w:bottom w:val="single" w:sz="4" w:space="0" w:color="auto"/>
              <w:right w:val="single" w:sz="4" w:space="0" w:color="auto"/>
            </w:tcBorders>
            <w:shd w:val="clear" w:color="auto" w:fill="auto"/>
            <w:noWrap/>
            <w:vAlign w:val="center"/>
            <w:hideMark/>
          </w:tcPr>
          <w:p w14:paraId="683229E7" w14:textId="77777777" w:rsidR="004F0D56" w:rsidRPr="001A29AE" w:rsidRDefault="004F0D56" w:rsidP="00D90482">
            <w:pPr>
              <w:spacing w:line="256" w:lineRule="auto"/>
              <w:jc w:val="center"/>
              <w:rPr>
                <w:b/>
                <w:bCs/>
                <w:color w:val="FF0000"/>
                <w:sz w:val="20"/>
                <w:szCs w:val="20"/>
                <w:lang w:val="et-EE" w:eastAsia="en-GB"/>
              </w:rPr>
            </w:pPr>
            <w:r w:rsidRPr="001A29AE">
              <w:rPr>
                <w:b/>
                <w:bCs/>
                <w:sz w:val="20"/>
                <w:szCs w:val="20"/>
                <w:lang w:eastAsia="en-GB"/>
              </w:rPr>
              <w:t>22 406</w:t>
            </w:r>
          </w:p>
        </w:tc>
        <w:tc>
          <w:tcPr>
            <w:tcW w:w="1724" w:type="dxa"/>
            <w:tcBorders>
              <w:top w:val="nil"/>
              <w:left w:val="nil"/>
              <w:bottom w:val="single" w:sz="4" w:space="0" w:color="auto"/>
              <w:right w:val="single" w:sz="4" w:space="0" w:color="auto"/>
            </w:tcBorders>
            <w:shd w:val="clear" w:color="auto" w:fill="auto"/>
            <w:noWrap/>
            <w:vAlign w:val="center"/>
            <w:hideMark/>
          </w:tcPr>
          <w:p w14:paraId="677E763B" w14:textId="77777777" w:rsidR="004F0D56" w:rsidRPr="001A29AE" w:rsidRDefault="004F0D56" w:rsidP="00D90482">
            <w:pPr>
              <w:spacing w:line="256" w:lineRule="auto"/>
              <w:jc w:val="center"/>
              <w:rPr>
                <w:b/>
                <w:bCs/>
                <w:color w:val="FF0000"/>
                <w:sz w:val="20"/>
                <w:szCs w:val="20"/>
                <w:lang w:val="et-EE" w:eastAsia="en-GB"/>
              </w:rPr>
            </w:pPr>
            <w:r w:rsidRPr="001A29AE">
              <w:rPr>
                <w:b/>
                <w:bCs/>
                <w:sz w:val="20"/>
                <w:szCs w:val="20"/>
                <w:lang w:eastAsia="en-GB"/>
              </w:rPr>
              <w:t>22 473</w:t>
            </w:r>
          </w:p>
        </w:tc>
      </w:tr>
    </w:tbl>
    <w:p w14:paraId="56C93E05" w14:textId="77777777" w:rsidR="004F0D56" w:rsidRPr="001A29AE" w:rsidRDefault="004F0D56" w:rsidP="00D90482">
      <w:pPr>
        <w:spacing w:after="100" w:afterAutospacing="1" w:line="256" w:lineRule="auto"/>
        <w:contextualSpacing/>
        <w:jc w:val="center"/>
        <w:rPr>
          <w:i/>
          <w:sz w:val="20"/>
          <w:szCs w:val="20"/>
          <w:lang w:val="et-EE"/>
        </w:rPr>
      </w:pPr>
      <w:r w:rsidRPr="001A29AE">
        <w:rPr>
          <w:i/>
          <w:sz w:val="20"/>
          <w:szCs w:val="20"/>
          <w:lang w:val="et-EE"/>
        </w:rPr>
        <w:t>Allikas: Rahandusministeerium</w:t>
      </w:r>
    </w:p>
    <w:p w14:paraId="6CB10068" w14:textId="77777777" w:rsidR="004F0D56" w:rsidRPr="001A29AE" w:rsidRDefault="004F0D56" w:rsidP="00D90482">
      <w:pPr>
        <w:numPr>
          <w:ilvl w:val="0"/>
          <w:numId w:val="12"/>
        </w:numPr>
        <w:jc w:val="both"/>
        <w:rPr>
          <w:lang w:val="et-EE" w:eastAsia="et-EE"/>
        </w:rPr>
      </w:pPr>
      <w:r w:rsidRPr="001A29AE">
        <w:rPr>
          <w:lang w:val="et-EE"/>
        </w:rPr>
        <w:t xml:space="preserve">registreeritud töötute arvu dünaamika. </w:t>
      </w:r>
      <w:r w:rsidRPr="001A29AE">
        <w:rPr>
          <w:lang w:val="et-EE" w:eastAsia="et-EE"/>
        </w:rPr>
        <w:t>Eesti Töötukassa registreeritud töötute arvu dünaamika on esitatud alltoodud võrdlustabelis.</w:t>
      </w:r>
    </w:p>
    <w:p w14:paraId="5D6992B0" w14:textId="77777777" w:rsidR="004F0D56" w:rsidRPr="001A29AE" w:rsidRDefault="004F0D56" w:rsidP="00D90482">
      <w:pPr>
        <w:spacing w:after="60"/>
        <w:jc w:val="center"/>
        <w:rPr>
          <w:bCs/>
          <w:i/>
          <w:lang w:val="et-EE" w:eastAsia="ru-RU"/>
        </w:rPr>
      </w:pPr>
      <w:r w:rsidRPr="001A29AE">
        <w:rPr>
          <w:bCs/>
          <w:i/>
          <w:lang w:val="et-EE" w:eastAsia="ru-RU"/>
        </w:rPr>
        <w:t>Tabel 3. Töötute arv kuu lõpu seisuga</w:t>
      </w:r>
    </w:p>
    <w:tbl>
      <w:tblPr>
        <w:tblW w:w="8498" w:type="dxa"/>
        <w:jc w:val="center"/>
        <w:tblLook w:val="04A0" w:firstRow="1" w:lastRow="0" w:firstColumn="1" w:lastColumn="0" w:noHBand="0" w:noVBand="1"/>
      </w:tblPr>
      <w:tblGrid>
        <w:gridCol w:w="1172"/>
        <w:gridCol w:w="1220"/>
        <w:gridCol w:w="1222"/>
        <w:gridCol w:w="1220"/>
        <w:gridCol w:w="1222"/>
        <w:gridCol w:w="1220"/>
        <w:gridCol w:w="1222"/>
      </w:tblGrid>
      <w:tr w:rsidR="004F0D56" w:rsidRPr="001A29AE" w14:paraId="6157DC9D" w14:textId="77777777" w:rsidTr="00A84C15">
        <w:trPr>
          <w:trHeight w:val="254"/>
          <w:jc w:val="center"/>
        </w:trPr>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2D4786" w14:textId="77777777" w:rsidR="004F0D56" w:rsidRPr="001A29AE" w:rsidRDefault="004F0D56" w:rsidP="00D90482">
            <w:pPr>
              <w:rPr>
                <w:sz w:val="20"/>
                <w:szCs w:val="20"/>
                <w:lang w:val="en-GB" w:eastAsia="en-GB"/>
              </w:rPr>
            </w:pPr>
            <w:r w:rsidRPr="001A29AE">
              <w:rPr>
                <w:sz w:val="20"/>
                <w:szCs w:val="20"/>
                <w:lang w:val="en-GB" w:eastAsia="en-GB"/>
              </w:rPr>
              <w:t> </w:t>
            </w:r>
          </w:p>
        </w:tc>
        <w:tc>
          <w:tcPr>
            <w:tcW w:w="24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21DB481" w14:textId="77777777" w:rsidR="004F0D56" w:rsidRPr="001A29AE" w:rsidRDefault="004F0D56" w:rsidP="00D90482">
            <w:pPr>
              <w:jc w:val="center"/>
              <w:rPr>
                <w:b/>
                <w:bCs/>
                <w:sz w:val="20"/>
                <w:szCs w:val="20"/>
                <w:lang w:val="et-EE" w:eastAsia="en-GB"/>
              </w:rPr>
            </w:pPr>
            <w:r w:rsidRPr="001A29AE">
              <w:rPr>
                <w:b/>
                <w:bCs/>
                <w:sz w:val="20"/>
                <w:szCs w:val="20"/>
                <w:lang w:val="et-EE" w:eastAsia="en-GB"/>
              </w:rPr>
              <w:t>Eesti</w:t>
            </w:r>
          </w:p>
        </w:tc>
        <w:tc>
          <w:tcPr>
            <w:tcW w:w="24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8A25DA7" w14:textId="77777777" w:rsidR="004F0D56" w:rsidRPr="001A29AE" w:rsidRDefault="004F0D56" w:rsidP="00D90482">
            <w:pPr>
              <w:jc w:val="center"/>
              <w:rPr>
                <w:b/>
                <w:bCs/>
                <w:sz w:val="20"/>
                <w:szCs w:val="20"/>
                <w:lang w:val="et-EE" w:eastAsia="en-GB"/>
              </w:rPr>
            </w:pPr>
            <w:r w:rsidRPr="001A29AE">
              <w:rPr>
                <w:b/>
                <w:bCs/>
                <w:sz w:val="20"/>
                <w:szCs w:val="20"/>
                <w:lang w:val="et-EE" w:eastAsia="en-GB"/>
              </w:rPr>
              <w:t>Ida-Viru Maakond</w:t>
            </w:r>
          </w:p>
        </w:tc>
        <w:tc>
          <w:tcPr>
            <w:tcW w:w="24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7EFB0A1" w14:textId="77777777" w:rsidR="004F0D56" w:rsidRPr="001A29AE" w:rsidRDefault="004F0D56" w:rsidP="00D90482">
            <w:pPr>
              <w:jc w:val="center"/>
              <w:rPr>
                <w:b/>
                <w:bCs/>
                <w:sz w:val="20"/>
                <w:szCs w:val="20"/>
                <w:lang w:val="et-EE" w:eastAsia="en-GB"/>
              </w:rPr>
            </w:pPr>
            <w:r w:rsidRPr="001A29AE">
              <w:rPr>
                <w:b/>
                <w:bCs/>
                <w:sz w:val="20"/>
                <w:szCs w:val="20"/>
                <w:lang w:val="et-EE" w:eastAsia="en-GB"/>
              </w:rPr>
              <w:t>Narva linn</w:t>
            </w:r>
          </w:p>
        </w:tc>
      </w:tr>
      <w:tr w:rsidR="004F0D56" w:rsidRPr="001A29AE" w14:paraId="7FBA0487" w14:textId="77777777" w:rsidTr="00A84C15">
        <w:trPr>
          <w:trHeight w:val="254"/>
          <w:jc w:val="center"/>
        </w:trPr>
        <w:tc>
          <w:tcPr>
            <w:tcW w:w="1172" w:type="dxa"/>
            <w:tcBorders>
              <w:top w:val="nil"/>
              <w:left w:val="single" w:sz="4" w:space="0" w:color="auto"/>
              <w:bottom w:val="single" w:sz="4" w:space="0" w:color="auto"/>
              <w:right w:val="single" w:sz="4" w:space="0" w:color="auto"/>
            </w:tcBorders>
            <w:shd w:val="clear" w:color="000000" w:fill="FFFFFF"/>
            <w:noWrap/>
            <w:vAlign w:val="bottom"/>
            <w:hideMark/>
          </w:tcPr>
          <w:p w14:paraId="02B761DC" w14:textId="77777777" w:rsidR="004F0D56" w:rsidRPr="001A29AE" w:rsidRDefault="004F0D56" w:rsidP="00D90482">
            <w:pPr>
              <w:rPr>
                <w:color w:val="FF0000"/>
                <w:sz w:val="20"/>
                <w:szCs w:val="20"/>
                <w:lang w:val="en-GB" w:eastAsia="en-GB"/>
              </w:rPr>
            </w:pPr>
            <w:r w:rsidRPr="001A29AE">
              <w:rPr>
                <w:color w:val="FF0000"/>
                <w:sz w:val="20"/>
                <w:szCs w:val="20"/>
                <w:lang w:val="en-GB" w:eastAsia="en-GB"/>
              </w:rPr>
              <w:t> </w:t>
            </w:r>
          </w:p>
        </w:tc>
        <w:tc>
          <w:tcPr>
            <w:tcW w:w="1220" w:type="dxa"/>
            <w:tcBorders>
              <w:top w:val="nil"/>
              <w:left w:val="nil"/>
              <w:bottom w:val="single" w:sz="4" w:space="0" w:color="auto"/>
              <w:right w:val="single" w:sz="4" w:space="0" w:color="auto"/>
            </w:tcBorders>
            <w:shd w:val="clear" w:color="000000" w:fill="FFFFFF"/>
            <w:noWrap/>
            <w:vAlign w:val="center"/>
            <w:hideMark/>
          </w:tcPr>
          <w:p w14:paraId="5031DAD6" w14:textId="77777777" w:rsidR="004F0D56" w:rsidRPr="001A29AE" w:rsidRDefault="004F0D56" w:rsidP="00D90482">
            <w:pPr>
              <w:jc w:val="center"/>
              <w:rPr>
                <w:b/>
                <w:bCs/>
                <w:sz w:val="20"/>
                <w:szCs w:val="20"/>
                <w:lang w:val="et-EE" w:eastAsia="en-GB"/>
              </w:rPr>
            </w:pPr>
            <w:r w:rsidRPr="001A29AE">
              <w:rPr>
                <w:b/>
                <w:bCs/>
                <w:sz w:val="20"/>
                <w:szCs w:val="20"/>
                <w:lang w:val="et-EE" w:eastAsia="en-GB"/>
              </w:rPr>
              <w:t>2022</w:t>
            </w:r>
          </w:p>
        </w:tc>
        <w:tc>
          <w:tcPr>
            <w:tcW w:w="1222" w:type="dxa"/>
            <w:tcBorders>
              <w:top w:val="nil"/>
              <w:left w:val="nil"/>
              <w:bottom w:val="single" w:sz="4" w:space="0" w:color="auto"/>
              <w:right w:val="single" w:sz="4" w:space="0" w:color="auto"/>
            </w:tcBorders>
            <w:shd w:val="clear" w:color="000000" w:fill="FFFFFF"/>
            <w:noWrap/>
            <w:vAlign w:val="center"/>
            <w:hideMark/>
          </w:tcPr>
          <w:p w14:paraId="23A51A24" w14:textId="77777777" w:rsidR="004F0D56" w:rsidRPr="001A29AE" w:rsidRDefault="004F0D56" w:rsidP="00D90482">
            <w:pPr>
              <w:jc w:val="center"/>
              <w:rPr>
                <w:b/>
                <w:bCs/>
                <w:sz w:val="20"/>
                <w:szCs w:val="20"/>
                <w:lang w:val="et-EE" w:eastAsia="en-GB"/>
              </w:rPr>
            </w:pPr>
            <w:r w:rsidRPr="001A29AE">
              <w:rPr>
                <w:b/>
                <w:bCs/>
                <w:sz w:val="20"/>
                <w:szCs w:val="20"/>
                <w:lang w:val="et-EE" w:eastAsia="en-GB"/>
              </w:rPr>
              <w:t>2021</w:t>
            </w:r>
          </w:p>
        </w:tc>
        <w:tc>
          <w:tcPr>
            <w:tcW w:w="1220" w:type="dxa"/>
            <w:tcBorders>
              <w:top w:val="nil"/>
              <w:left w:val="nil"/>
              <w:bottom w:val="single" w:sz="4" w:space="0" w:color="auto"/>
              <w:right w:val="single" w:sz="4" w:space="0" w:color="auto"/>
            </w:tcBorders>
            <w:shd w:val="clear" w:color="000000" w:fill="FFFFFF"/>
            <w:noWrap/>
            <w:vAlign w:val="center"/>
            <w:hideMark/>
          </w:tcPr>
          <w:p w14:paraId="0FE88BC2" w14:textId="77777777" w:rsidR="004F0D56" w:rsidRPr="001A29AE" w:rsidRDefault="004F0D56" w:rsidP="00D90482">
            <w:pPr>
              <w:jc w:val="center"/>
              <w:rPr>
                <w:b/>
                <w:bCs/>
                <w:sz w:val="20"/>
                <w:szCs w:val="20"/>
                <w:lang w:val="et-EE" w:eastAsia="en-GB"/>
              </w:rPr>
            </w:pPr>
            <w:r w:rsidRPr="001A29AE">
              <w:rPr>
                <w:b/>
                <w:bCs/>
                <w:sz w:val="20"/>
                <w:szCs w:val="20"/>
                <w:lang w:val="et-EE" w:eastAsia="en-GB"/>
              </w:rPr>
              <w:t>2022</w:t>
            </w:r>
          </w:p>
        </w:tc>
        <w:tc>
          <w:tcPr>
            <w:tcW w:w="1222" w:type="dxa"/>
            <w:tcBorders>
              <w:top w:val="nil"/>
              <w:left w:val="nil"/>
              <w:bottom w:val="single" w:sz="4" w:space="0" w:color="auto"/>
              <w:right w:val="single" w:sz="4" w:space="0" w:color="auto"/>
            </w:tcBorders>
            <w:shd w:val="clear" w:color="000000" w:fill="FFFFFF"/>
            <w:noWrap/>
            <w:vAlign w:val="center"/>
            <w:hideMark/>
          </w:tcPr>
          <w:p w14:paraId="67463930" w14:textId="77777777" w:rsidR="004F0D56" w:rsidRPr="001A29AE" w:rsidRDefault="004F0D56" w:rsidP="00D90482">
            <w:pPr>
              <w:jc w:val="center"/>
              <w:rPr>
                <w:b/>
                <w:bCs/>
                <w:sz w:val="20"/>
                <w:szCs w:val="20"/>
                <w:lang w:val="et-EE" w:eastAsia="en-GB"/>
              </w:rPr>
            </w:pPr>
            <w:r w:rsidRPr="001A29AE">
              <w:rPr>
                <w:b/>
                <w:bCs/>
                <w:sz w:val="20"/>
                <w:szCs w:val="20"/>
                <w:lang w:val="et-EE" w:eastAsia="en-GB"/>
              </w:rPr>
              <w:t>2021</w:t>
            </w:r>
          </w:p>
        </w:tc>
        <w:tc>
          <w:tcPr>
            <w:tcW w:w="1220" w:type="dxa"/>
            <w:tcBorders>
              <w:top w:val="nil"/>
              <w:left w:val="nil"/>
              <w:bottom w:val="single" w:sz="4" w:space="0" w:color="auto"/>
              <w:right w:val="single" w:sz="4" w:space="0" w:color="auto"/>
            </w:tcBorders>
            <w:shd w:val="clear" w:color="000000" w:fill="FFFFFF"/>
            <w:noWrap/>
            <w:vAlign w:val="center"/>
            <w:hideMark/>
          </w:tcPr>
          <w:p w14:paraId="0C0CCA9F" w14:textId="77777777" w:rsidR="004F0D56" w:rsidRPr="001A29AE" w:rsidRDefault="004F0D56" w:rsidP="00D90482">
            <w:pPr>
              <w:jc w:val="center"/>
              <w:rPr>
                <w:b/>
                <w:bCs/>
                <w:sz w:val="20"/>
                <w:szCs w:val="20"/>
                <w:lang w:val="et-EE" w:eastAsia="en-GB"/>
              </w:rPr>
            </w:pPr>
            <w:r w:rsidRPr="001A29AE">
              <w:rPr>
                <w:b/>
                <w:bCs/>
                <w:sz w:val="20"/>
                <w:szCs w:val="20"/>
                <w:lang w:val="et-EE" w:eastAsia="en-GB"/>
              </w:rPr>
              <w:t>2022</w:t>
            </w:r>
          </w:p>
        </w:tc>
        <w:tc>
          <w:tcPr>
            <w:tcW w:w="1222" w:type="dxa"/>
            <w:tcBorders>
              <w:top w:val="nil"/>
              <w:left w:val="nil"/>
              <w:bottom w:val="single" w:sz="4" w:space="0" w:color="auto"/>
              <w:right w:val="single" w:sz="4" w:space="0" w:color="auto"/>
            </w:tcBorders>
            <w:shd w:val="clear" w:color="000000" w:fill="FFFFFF"/>
            <w:noWrap/>
            <w:vAlign w:val="center"/>
            <w:hideMark/>
          </w:tcPr>
          <w:p w14:paraId="61C5E39E" w14:textId="77777777" w:rsidR="004F0D56" w:rsidRPr="001A29AE" w:rsidRDefault="004F0D56" w:rsidP="00D90482">
            <w:pPr>
              <w:jc w:val="center"/>
              <w:rPr>
                <w:b/>
                <w:bCs/>
                <w:sz w:val="20"/>
                <w:szCs w:val="20"/>
                <w:lang w:val="et-EE" w:eastAsia="en-GB"/>
              </w:rPr>
            </w:pPr>
            <w:r w:rsidRPr="001A29AE">
              <w:rPr>
                <w:b/>
                <w:bCs/>
                <w:sz w:val="20"/>
                <w:szCs w:val="20"/>
                <w:lang w:val="et-EE" w:eastAsia="en-GB"/>
              </w:rPr>
              <w:t>2021</w:t>
            </w:r>
          </w:p>
        </w:tc>
      </w:tr>
      <w:tr w:rsidR="004F0D56" w:rsidRPr="001A29AE" w14:paraId="78A2B6D9" w14:textId="77777777" w:rsidTr="00A84C15">
        <w:trPr>
          <w:trHeight w:val="254"/>
          <w:jc w:val="center"/>
        </w:trPr>
        <w:tc>
          <w:tcPr>
            <w:tcW w:w="1172" w:type="dxa"/>
            <w:tcBorders>
              <w:top w:val="nil"/>
              <w:left w:val="single" w:sz="4" w:space="0" w:color="auto"/>
              <w:bottom w:val="single" w:sz="4" w:space="0" w:color="auto"/>
              <w:right w:val="single" w:sz="4" w:space="0" w:color="auto"/>
            </w:tcBorders>
            <w:shd w:val="clear" w:color="000000" w:fill="FFFFFF"/>
            <w:noWrap/>
            <w:vAlign w:val="center"/>
            <w:hideMark/>
          </w:tcPr>
          <w:p w14:paraId="1E4CB0F9" w14:textId="77777777" w:rsidR="004F0D56" w:rsidRPr="001A29AE" w:rsidRDefault="004F0D56" w:rsidP="00D90482">
            <w:pPr>
              <w:rPr>
                <w:b/>
                <w:bCs/>
                <w:color w:val="FF0000"/>
                <w:sz w:val="20"/>
                <w:szCs w:val="20"/>
                <w:lang w:val="en-GB" w:eastAsia="en-GB"/>
              </w:rPr>
            </w:pPr>
            <w:r w:rsidRPr="001A29AE">
              <w:rPr>
                <w:sz w:val="20"/>
                <w:szCs w:val="20"/>
                <w:lang w:val="et-EE" w:eastAsia="en-GB"/>
              </w:rPr>
              <w:t>Jaanuar</w:t>
            </w:r>
          </w:p>
        </w:tc>
        <w:tc>
          <w:tcPr>
            <w:tcW w:w="1220" w:type="dxa"/>
            <w:tcBorders>
              <w:top w:val="nil"/>
              <w:left w:val="nil"/>
              <w:bottom w:val="single" w:sz="4" w:space="0" w:color="auto"/>
              <w:right w:val="single" w:sz="4" w:space="0" w:color="auto"/>
            </w:tcBorders>
            <w:shd w:val="clear" w:color="000000" w:fill="FFFFFF"/>
            <w:noWrap/>
            <w:hideMark/>
          </w:tcPr>
          <w:p w14:paraId="7F2DF2BB"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 xml:space="preserve">    44 976   </w:t>
            </w:r>
          </w:p>
        </w:tc>
        <w:tc>
          <w:tcPr>
            <w:tcW w:w="1222" w:type="dxa"/>
            <w:tcBorders>
              <w:top w:val="nil"/>
              <w:left w:val="nil"/>
              <w:bottom w:val="single" w:sz="4" w:space="0" w:color="auto"/>
              <w:right w:val="single" w:sz="4" w:space="0" w:color="auto"/>
            </w:tcBorders>
            <w:shd w:val="clear" w:color="000000" w:fill="FFFFFF"/>
            <w:noWrap/>
            <w:hideMark/>
          </w:tcPr>
          <w:p w14:paraId="20C5EB91"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56 334</w:t>
            </w:r>
          </w:p>
        </w:tc>
        <w:tc>
          <w:tcPr>
            <w:tcW w:w="1220" w:type="dxa"/>
            <w:tcBorders>
              <w:top w:val="nil"/>
              <w:left w:val="nil"/>
              <w:bottom w:val="single" w:sz="4" w:space="0" w:color="auto"/>
              <w:right w:val="single" w:sz="4" w:space="0" w:color="auto"/>
            </w:tcBorders>
            <w:shd w:val="clear" w:color="000000" w:fill="FFFFFF"/>
            <w:noWrap/>
            <w:hideMark/>
          </w:tcPr>
          <w:p w14:paraId="63EAE86C"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 xml:space="preserve">      6 316   </w:t>
            </w:r>
          </w:p>
        </w:tc>
        <w:tc>
          <w:tcPr>
            <w:tcW w:w="1222" w:type="dxa"/>
            <w:tcBorders>
              <w:top w:val="nil"/>
              <w:left w:val="nil"/>
              <w:bottom w:val="single" w:sz="4" w:space="0" w:color="auto"/>
              <w:right w:val="single" w:sz="4" w:space="0" w:color="auto"/>
            </w:tcBorders>
            <w:shd w:val="clear" w:color="000000" w:fill="FFFFFF"/>
            <w:noWrap/>
            <w:hideMark/>
          </w:tcPr>
          <w:p w14:paraId="45E373C4"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8 431</w:t>
            </w:r>
          </w:p>
        </w:tc>
        <w:tc>
          <w:tcPr>
            <w:tcW w:w="1220" w:type="dxa"/>
            <w:tcBorders>
              <w:top w:val="nil"/>
              <w:left w:val="nil"/>
              <w:bottom w:val="single" w:sz="4" w:space="0" w:color="auto"/>
              <w:right w:val="single" w:sz="4" w:space="0" w:color="auto"/>
            </w:tcBorders>
            <w:shd w:val="clear" w:color="000000" w:fill="FFFFFF"/>
            <w:noWrap/>
            <w:hideMark/>
          </w:tcPr>
          <w:p w14:paraId="41DCFBB2"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 xml:space="preserve">      2 887   </w:t>
            </w:r>
          </w:p>
        </w:tc>
        <w:tc>
          <w:tcPr>
            <w:tcW w:w="1222" w:type="dxa"/>
            <w:tcBorders>
              <w:top w:val="nil"/>
              <w:left w:val="nil"/>
              <w:bottom w:val="single" w:sz="4" w:space="0" w:color="auto"/>
              <w:right w:val="single" w:sz="4" w:space="0" w:color="auto"/>
            </w:tcBorders>
            <w:shd w:val="clear" w:color="000000" w:fill="FFFFFF"/>
            <w:noWrap/>
            <w:hideMark/>
          </w:tcPr>
          <w:p w14:paraId="55B0BF2B"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3 935</w:t>
            </w:r>
          </w:p>
        </w:tc>
      </w:tr>
      <w:tr w:rsidR="004F0D56" w:rsidRPr="001A29AE" w14:paraId="1F62164E" w14:textId="77777777" w:rsidTr="00A84C15">
        <w:trPr>
          <w:trHeight w:val="254"/>
          <w:jc w:val="center"/>
        </w:trPr>
        <w:tc>
          <w:tcPr>
            <w:tcW w:w="1172" w:type="dxa"/>
            <w:tcBorders>
              <w:top w:val="nil"/>
              <w:left w:val="single" w:sz="4" w:space="0" w:color="auto"/>
              <w:bottom w:val="single" w:sz="4" w:space="0" w:color="auto"/>
              <w:right w:val="single" w:sz="4" w:space="0" w:color="auto"/>
            </w:tcBorders>
            <w:shd w:val="clear" w:color="000000" w:fill="FFFFFF"/>
            <w:noWrap/>
            <w:vAlign w:val="center"/>
          </w:tcPr>
          <w:p w14:paraId="154DA80F" w14:textId="77777777" w:rsidR="004F0D56" w:rsidRPr="001A29AE" w:rsidRDefault="004F0D56" w:rsidP="00D90482">
            <w:pPr>
              <w:rPr>
                <w:b/>
                <w:bCs/>
                <w:color w:val="FF0000"/>
                <w:sz w:val="20"/>
                <w:szCs w:val="20"/>
                <w:lang w:val="en-GB" w:eastAsia="en-GB"/>
              </w:rPr>
            </w:pPr>
            <w:r w:rsidRPr="001A29AE">
              <w:rPr>
                <w:sz w:val="20"/>
                <w:szCs w:val="20"/>
                <w:lang w:val="et-EE" w:eastAsia="en-GB"/>
              </w:rPr>
              <w:t>Veebruar</w:t>
            </w:r>
          </w:p>
        </w:tc>
        <w:tc>
          <w:tcPr>
            <w:tcW w:w="1220" w:type="dxa"/>
            <w:tcBorders>
              <w:top w:val="nil"/>
              <w:left w:val="nil"/>
              <w:bottom w:val="single" w:sz="4" w:space="0" w:color="auto"/>
              <w:right w:val="single" w:sz="4" w:space="0" w:color="auto"/>
            </w:tcBorders>
            <w:shd w:val="clear" w:color="000000" w:fill="FFFFFF"/>
            <w:noWrap/>
            <w:hideMark/>
          </w:tcPr>
          <w:p w14:paraId="5F34F96D"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 xml:space="preserve">    44 584   </w:t>
            </w:r>
          </w:p>
        </w:tc>
        <w:tc>
          <w:tcPr>
            <w:tcW w:w="1222" w:type="dxa"/>
            <w:tcBorders>
              <w:top w:val="nil"/>
              <w:left w:val="nil"/>
              <w:bottom w:val="single" w:sz="4" w:space="0" w:color="auto"/>
              <w:right w:val="single" w:sz="4" w:space="0" w:color="auto"/>
            </w:tcBorders>
            <w:shd w:val="clear" w:color="000000" w:fill="FFFFFF"/>
            <w:noWrap/>
            <w:hideMark/>
          </w:tcPr>
          <w:p w14:paraId="0E51AA5C"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56 846</w:t>
            </w:r>
          </w:p>
        </w:tc>
        <w:tc>
          <w:tcPr>
            <w:tcW w:w="1220" w:type="dxa"/>
            <w:tcBorders>
              <w:top w:val="nil"/>
              <w:left w:val="nil"/>
              <w:bottom w:val="single" w:sz="4" w:space="0" w:color="auto"/>
              <w:right w:val="single" w:sz="4" w:space="0" w:color="auto"/>
            </w:tcBorders>
            <w:shd w:val="clear" w:color="000000" w:fill="FFFFFF"/>
            <w:noWrap/>
            <w:hideMark/>
          </w:tcPr>
          <w:p w14:paraId="6E014424"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 xml:space="preserve">      6 226   </w:t>
            </w:r>
          </w:p>
        </w:tc>
        <w:tc>
          <w:tcPr>
            <w:tcW w:w="1222" w:type="dxa"/>
            <w:tcBorders>
              <w:top w:val="nil"/>
              <w:left w:val="nil"/>
              <w:bottom w:val="single" w:sz="4" w:space="0" w:color="auto"/>
              <w:right w:val="single" w:sz="4" w:space="0" w:color="auto"/>
            </w:tcBorders>
            <w:shd w:val="clear" w:color="000000" w:fill="FFFFFF"/>
            <w:noWrap/>
            <w:hideMark/>
          </w:tcPr>
          <w:p w14:paraId="41A0062D"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8 490</w:t>
            </w:r>
          </w:p>
        </w:tc>
        <w:tc>
          <w:tcPr>
            <w:tcW w:w="1220" w:type="dxa"/>
            <w:tcBorders>
              <w:top w:val="nil"/>
              <w:left w:val="nil"/>
              <w:bottom w:val="single" w:sz="4" w:space="0" w:color="auto"/>
              <w:right w:val="single" w:sz="4" w:space="0" w:color="auto"/>
            </w:tcBorders>
            <w:shd w:val="clear" w:color="000000" w:fill="FFFFFF"/>
            <w:noWrap/>
            <w:hideMark/>
          </w:tcPr>
          <w:p w14:paraId="3319B1CF"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 xml:space="preserve">      2 816   </w:t>
            </w:r>
          </w:p>
        </w:tc>
        <w:tc>
          <w:tcPr>
            <w:tcW w:w="1222" w:type="dxa"/>
            <w:tcBorders>
              <w:top w:val="nil"/>
              <w:left w:val="nil"/>
              <w:bottom w:val="single" w:sz="4" w:space="0" w:color="auto"/>
              <w:right w:val="single" w:sz="4" w:space="0" w:color="auto"/>
            </w:tcBorders>
            <w:shd w:val="clear" w:color="000000" w:fill="FFFFFF"/>
            <w:noWrap/>
            <w:hideMark/>
          </w:tcPr>
          <w:p w14:paraId="7BC71448"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4 013</w:t>
            </w:r>
          </w:p>
        </w:tc>
      </w:tr>
      <w:tr w:rsidR="004F0D56" w:rsidRPr="001A29AE" w14:paraId="641590A4" w14:textId="77777777" w:rsidTr="00A84C15">
        <w:trPr>
          <w:trHeight w:val="254"/>
          <w:jc w:val="center"/>
        </w:trPr>
        <w:tc>
          <w:tcPr>
            <w:tcW w:w="1172" w:type="dxa"/>
            <w:tcBorders>
              <w:top w:val="nil"/>
              <w:left w:val="single" w:sz="4" w:space="0" w:color="auto"/>
              <w:bottom w:val="single" w:sz="4" w:space="0" w:color="auto"/>
              <w:right w:val="single" w:sz="4" w:space="0" w:color="auto"/>
            </w:tcBorders>
            <w:shd w:val="clear" w:color="000000" w:fill="FFFFFF"/>
            <w:noWrap/>
            <w:vAlign w:val="center"/>
          </w:tcPr>
          <w:p w14:paraId="10FE6377" w14:textId="77777777" w:rsidR="004F0D56" w:rsidRPr="001A29AE" w:rsidRDefault="004F0D56" w:rsidP="00D90482">
            <w:pPr>
              <w:rPr>
                <w:b/>
                <w:bCs/>
                <w:color w:val="FF0000"/>
                <w:sz w:val="20"/>
                <w:szCs w:val="20"/>
                <w:lang w:val="en-GB" w:eastAsia="en-GB"/>
              </w:rPr>
            </w:pPr>
            <w:r w:rsidRPr="001A29AE">
              <w:rPr>
                <w:sz w:val="20"/>
                <w:szCs w:val="20"/>
                <w:lang w:val="et-EE" w:eastAsia="en-GB"/>
              </w:rPr>
              <w:t>Märts</w:t>
            </w:r>
          </w:p>
        </w:tc>
        <w:tc>
          <w:tcPr>
            <w:tcW w:w="1220" w:type="dxa"/>
            <w:tcBorders>
              <w:top w:val="nil"/>
              <w:left w:val="nil"/>
              <w:bottom w:val="single" w:sz="4" w:space="0" w:color="auto"/>
              <w:right w:val="single" w:sz="4" w:space="0" w:color="auto"/>
            </w:tcBorders>
            <w:shd w:val="clear" w:color="000000" w:fill="FFFFFF"/>
            <w:noWrap/>
            <w:hideMark/>
          </w:tcPr>
          <w:p w14:paraId="0A3A7765"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 xml:space="preserve">    45 743   </w:t>
            </w:r>
          </w:p>
        </w:tc>
        <w:tc>
          <w:tcPr>
            <w:tcW w:w="1222" w:type="dxa"/>
            <w:tcBorders>
              <w:top w:val="nil"/>
              <w:left w:val="nil"/>
              <w:bottom w:val="single" w:sz="4" w:space="0" w:color="auto"/>
              <w:right w:val="single" w:sz="4" w:space="0" w:color="auto"/>
            </w:tcBorders>
            <w:shd w:val="clear" w:color="000000" w:fill="FFFFFF"/>
            <w:noWrap/>
            <w:hideMark/>
          </w:tcPr>
          <w:p w14:paraId="000302C9"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57 425</w:t>
            </w:r>
          </w:p>
        </w:tc>
        <w:tc>
          <w:tcPr>
            <w:tcW w:w="1220" w:type="dxa"/>
            <w:tcBorders>
              <w:top w:val="nil"/>
              <w:left w:val="nil"/>
              <w:bottom w:val="single" w:sz="4" w:space="0" w:color="auto"/>
              <w:right w:val="single" w:sz="4" w:space="0" w:color="auto"/>
            </w:tcBorders>
            <w:shd w:val="clear" w:color="000000" w:fill="FFFFFF"/>
            <w:noWrap/>
            <w:hideMark/>
          </w:tcPr>
          <w:p w14:paraId="0E8E8920"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 xml:space="preserve">      6 477   </w:t>
            </w:r>
          </w:p>
        </w:tc>
        <w:tc>
          <w:tcPr>
            <w:tcW w:w="1222" w:type="dxa"/>
            <w:tcBorders>
              <w:top w:val="nil"/>
              <w:left w:val="nil"/>
              <w:bottom w:val="single" w:sz="4" w:space="0" w:color="auto"/>
              <w:right w:val="single" w:sz="4" w:space="0" w:color="auto"/>
            </w:tcBorders>
            <w:shd w:val="clear" w:color="000000" w:fill="FFFFFF"/>
            <w:noWrap/>
            <w:hideMark/>
          </w:tcPr>
          <w:p w14:paraId="0D2F5BA2"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8 562</w:t>
            </w:r>
          </w:p>
        </w:tc>
        <w:tc>
          <w:tcPr>
            <w:tcW w:w="1220" w:type="dxa"/>
            <w:tcBorders>
              <w:top w:val="nil"/>
              <w:left w:val="nil"/>
              <w:bottom w:val="single" w:sz="4" w:space="0" w:color="auto"/>
              <w:right w:val="single" w:sz="4" w:space="0" w:color="auto"/>
            </w:tcBorders>
            <w:shd w:val="clear" w:color="000000" w:fill="FFFFFF"/>
            <w:noWrap/>
            <w:hideMark/>
          </w:tcPr>
          <w:p w14:paraId="6CDB1055"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 xml:space="preserve">      2 894   </w:t>
            </w:r>
          </w:p>
        </w:tc>
        <w:tc>
          <w:tcPr>
            <w:tcW w:w="1222" w:type="dxa"/>
            <w:tcBorders>
              <w:top w:val="nil"/>
              <w:left w:val="nil"/>
              <w:bottom w:val="single" w:sz="4" w:space="0" w:color="auto"/>
              <w:right w:val="single" w:sz="4" w:space="0" w:color="auto"/>
            </w:tcBorders>
            <w:shd w:val="clear" w:color="000000" w:fill="FFFFFF"/>
            <w:noWrap/>
            <w:hideMark/>
          </w:tcPr>
          <w:p w14:paraId="2B0E7119"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4 119</w:t>
            </w:r>
          </w:p>
        </w:tc>
      </w:tr>
      <w:tr w:rsidR="004F0D56" w:rsidRPr="001A29AE" w14:paraId="5FA44F43" w14:textId="77777777" w:rsidTr="00A84C15">
        <w:trPr>
          <w:trHeight w:val="254"/>
          <w:jc w:val="center"/>
        </w:trPr>
        <w:tc>
          <w:tcPr>
            <w:tcW w:w="1172" w:type="dxa"/>
            <w:tcBorders>
              <w:top w:val="nil"/>
              <w:left w:val="single" w:sz="4" w:space="0" w:color="auto"/>
              <w:bottom w:val="single" w:sz="4" w:space="0" w:color="auto"/>
              <w:right w:val="single" w:sz="4" w:space="0" w:color="auto"/>
            </w:tcBorders>
            <w:shd w:val="clear" w:color="000000" w:fill="FFFFFF"/>
            <w:noWrap/>
            <w:vAlign w:val="center"/>
          </w:tcPr>
          <w:p w14:paraId="2A5AC523" w14:textId="77777777" w:rsidR="004F0D56" w:rsidRPr="001A29AE" w:rsidRDefault="004F0D56" w:rsidP="00D90482">
            <w:pPr>
              <w:rPr>
                <w:b/>
                <w:bCs/>
                <w:color w:val="FF0000"/>
                <w:sz w:val="20"/>
                <w:szCs w:val="20"/>
                <w:lang w:val="en-GB" w:eastAsia="en-GB"/>
              </w:rPr>
            </w:pPr>
            <w:r w:rsidRPr="001A29AE">
              <w:rPr>
                <w:sz w:val="20"/>
                <w:szCs w:val="20"/>
                <w:lang w:val="et-EE" w:eastAsia="en-GB"/>
              </w:rPr>
              <w:t>Aprill</w:t>
            </w:r>
          </w:p>
        </w:tc>
        <w:tc>
          <w:tcPr>
            <w:tcW w:w="1220" w:type="dxa"/>
            <w:tcBorders>
              <w:top w:val="nil"/>
              <w:left w:val="nil"/>
              <w:bottom w:val="single" w:sz="4" w:space="0" w:color="auto"/>
              <w:right w:val="single" w:sz="4" w:space="0" w:color="auto"/>
            </w:tcBorders>
            <w:shd w:val="clear" w:color="000000" w:fill="FFFFFF"/>
            <w:noWrap/>
            <w:hideMark/>
          </w:tcPr>
          <w:p w14:paraId="77499638"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 xml:space="preserve">    46 592   </w:t>
            </w:r>
          </w:p>
        </w:tc>
        <w:tc>
          <w:tcPr>
            <w:tcW w:w="1222" w:type="dxa"/>
            <w:tcBorders>
              <w:top w:val="nil"/>
              <w:left w:val="nil"/>
              <w:bottom w:val="single" w:sz="4" w:space="0" w:color="auto"/>
              <w:right w:val="single" w:sz="4" w:space="0" w:color="auto"/>
            </w:tcBorders>
            <w:shd w:val="clear" w:color="000000" w:fill="FFFFFF"/>
            <w:noWrap/>
            <w:hideMark/>
          </w:tcPr>
          <w:p w14:paraId="5D14DF9F"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55 510</w:t>
            </w:r>
          </w:p>
        </w:tc>
        <w:tc>
          <w:tcPr>
            <w:tcW w:w="1220" w:type="dxa"/>
            <w:tcBorders>
              <w:top w:val="nil"/>
              <w:left w:val="nil"/>
              <w:bottom w:val="single" w:sz="4" w:space="0" w:color="auto"/>
              <w:right w:val="single" w:sz="4" w:space="0" w:color="auto"/>
            </w:tcBorders>
            <w:shd w:val="clear" w:color="000000" w:fill="FFFFFF"/>
            <w:noWrap/>
            <w:hideMark/>
          </w:tcPr>
          <w:p w14:paraId="04D3CB94"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 xml:space="preserve">      6 530   </w:t>
            </w:r>
          </w:p>
        </w:tc>
        <w:tc>
          <w:tcPr>
            <w:tcW w:w="1222" w:type="dxa"/>
            <w:tcBorders>
              <w:top w:val="nil"/>
              <w:left w:val="nil"/>
              <w:bottom w:val="single" w:sz="4" w:space="0" w:color="auto"/>
              <w:right w:val="single" w:sz="4" w:space="0" w:color="auto"/>
            </w:tcBorders>
            <w:shd w:val="clear" w:color="000000" w:fill="FFFFFF"/>
            <w:noWrap/>
            <w:hideMark/>
          </w:tcPr>
          <w:p w14:paraId="4C35A70F"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8 262</w:t>
            </w:r>
          </w:p>
        </w:tc>
        <w:tc>
          <w:tcPr>
            <w:tcW w:w="1220" w:type="dxa"/>
            <w:tcBorders>
              <w:top w:val="nil"/>
              <w:left w:val="nil"/>
              <w:bottom w:val="single" w:sz="4" w:space="0" w:color="auto"/>
              <w:right w:val="single" w:sz="4" w:space="0" w:color="auto"/>
            </w:tcBorders>
            <w:shd w:val="clear" w:color="000000" w:fill="FFFFFF"/>
            <w:noWrap/>
            <w:hideMark/>
          </w:tcPr>
          <w:p w14:paraId="4156D06D"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 xml:space="preserve">      2 896   </w:t>
            </w:r>
          </w:p>
        </w:tc>
        <w:tc>
          <w:tcPr>
            <w:tcW w:w="1222" w:type="dxa"/>
            <w:tcBorders>
              <w:top w:val="nil"/>
              <w:left w:val="nil"/>
              <w:bottom w:val="single" w:sz="4" w:space="0" w:color="auto"/>
              <w:right w:val="single" w:sz="4" w:space="0" w:color="auto"/>
            </w:tcBorders>
            <w:shd w:val="clear" w:color="000000" w:fill="FFFFFF"/>
            <w:noWrap/>
            <w:hideMark/>
          </w:tcPr>
          <w:p w14:paraId="3A86C79B"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3 990</w:t>
            </w:r>
          </w:p>
        </w:tc>
      </w:tr>
      <w:tr w:rsidR="004F0D56" w:rsidRPr="001A29AE" w14:paraId="45FD3E0E" w14:textId="77777777" w:rsidTr="00A84C15">
        <w:trPr>
          <w:trHeight w:val="254"/>
          <w:jc w:val="center"/>
        </w:trPr>
        <w:tc>
          <w:tcPr>
            <w:tcW w:w="1172" w:type="dxa"/>
            <w:tcBorders>
              <w:top w:val="nil"/>
              <w:left w:val="single" w:sz="4" w:space="0" w:color="auto"/>
              <w:bottom w:val="single" w:sz="4" w:space="0" w:color="auto"/>
              <w:right w:val="single" w:sz="4" w:space="0" w:color="auto"/>
            </w:tcBorders>
            <w:shd w:val="clear" w:color="000000" w:fill="FFFFFF"/>
            <w:noWrap/>
            <w:vAlign w:val="center"/>
          </w:tcPr>
          <w:p w14:paraId="3D81A1E5" w14:textId="77777777" w:rsidR="004F0D56" w:rsidRPr="001A29AE" w:rsidRDefault="004F0D56" w:rsidP="00D90482">
            <w:pPr>
              <w:rPr>
                <w:b/>
                <w:bCs/>
                <w:color w:val="FF0000"/>
                <w:sz w:val="20"/>
                <w:szCs w:val="20"/>
                <w:lang w:val="en-GB" w:eastAsia="en-GB"/>
              </w:rPr>
            </w:pPr>
            <w:r w:rsidRPr="001A29AE">
              <w:rPr>
                <w:sz w:val="20"/>
                <w:szCs w:val="20"/>
                <w:lang w:val="et-EE" w:eastAsia="en-GB"/>
              </w:rPr>
              <w:t>Mai</w:t>
            </w:r>
          </w:p>
        </w:tc>
        <w:tc>
          <w:tcPr>
            <w:tcW w:w="1220" w:type="dxa"/>
            <w:tcBorders>
              <w:top w:val="nil"/>
              <w:left w:val="nil"/>
              <w:bottom w:val="single" w:sz="4" w:space="0" w:color="auto"/>
              <w:right w:val="single" w:sz="4" w:space="0" w:color="auto"/>
            </w:tcBorders>
            <w:shd w:val="clear" w:color="000000" w:fill="FFFFFF"/>
            <w:noWrap/>
            <w:hideMark/>
          </w:tcPr>
          <w:p w14:paraId="312C9EE4"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 xml:space="preserve">    45 503   </w:t>
            </w:r>
          </w:p>
        </w:tc>
        <w:tc>
          <w:tcPr>
            <w:tcW w:w="1222" w:type="dxa"/>
            <w:tcBorders>
              <w:top w:val="nil"/>
              <w:left w:val="nil"/>
              <w:bottom w:val="single" w:sz="4" w:space="0" w:color="auto"/>
              <w:right w:val="single" w:sz="4" w:space="0" w:color="auto"/>
            </w:tcBorders>
            <w:shd w:val="clear" w:color="000000" w:fill="FFFFFF"/>
            <w:noWrap/>
            <w:hideMark/>
          </w:tcPr>
          <w:p w14:paraId="17D85C5C"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52 032</w:t>
            </w:r>
          </w:p>
        </w:tc>
        <w:tc>
          <w:tcPr>
            <w:tcW w:w="1220" w:type="dxa"/>
            <w:tcBorders>
              <w:top w:val="nil"/>
              <w:left w:val="nil"/>
              <w:bottom w:val="single" w:sz="4" w:space="0" w:color="auto"/>
              <w:right w:val="single" w:sz="4" w:space="0" w:color="auto"/>
            </w:tcBorders>
            <w:shd w:val="clear" w:color="000000" w:fill="FFFFFF"/>
            <w:noWrap/>
            <w:hideMark/>
          </w:tcPr>
          <w:p w14:paraId="625BEC7E"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 xml:space="preserve">      6 341   </w:t>
            </w:r>
          </w:p>
        </w:tc>
        <w:tc>
          <w:tcPr>
            <w:tcW w:w="1222" w:type="dxa"/>
            <w:tcBorders>
              <w:top w:val="nil"/>
              <w:left w:val="nil"/>
              <w:bottom w:val="single" w:sz="4" w:space="0" w:color="auto"/>
              <w:right w:val="single" w:sz="4" w:space="0" w:color="auto"/>
            </w:tcBorders>
            <w:shd w:val="clear" w:color="000000" w:fill="FFFFFF"/>
            <w:noWrap/>
            <w:hideMark/>
          </w:tcPr>
          <w:p w14:paraId="7B8C8B04"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7 701</w:t>
            </w:r>
          </w:p>
        </w:tc>
        <w:tc>
          <w:tcPr>
            <w:tcW w:w="1220" w:type="dxa"/>
            <w:tcBorders>
              <w:top w:val="nil"/>
              <w:left w:val="nil"/>
              <w:bottom w:val="single" w:sz="4" w:space="0" w:color="auto"/>
              <w:right w:val="single" w:sz="4" w:space="0" w:color="auto"/>
            </w:tcBorders>
            <w:shd w:val="clear" w:color="000000" w:fill="FFFFFF"/>
            <w:noWrap/>
            <w:hideMark/>
          </w:tcPr>
          <w:p w14:paraId="59BE1236"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 xml:space="preserve">      2 841   </w:t>
            </w:r>
          </w:p>
        </w:tc>
        <w:tc>
          <w:tcPr>
            <w:tcW w:w="1222" w:type="dxa"/>
            <w:tcBorders>
              <w:top w:val="nil"/>
              <w:left w:val="nil"/>
              <w:bottom w:val="single" w:sz="4" w:space="0" w:color="auto"/>
              <w:right w:val="single" w:sz="4" w:space="0" w:color="auto"/>
            </w:tcBorders>
            <w:shd w:val="clear" w:color="000000" w:fill="FFFFFF"/>
            <w:noWrap/>
            <w:hideMark/>
          </w:tcPr>
          <w:p w14:paraId="6BCD81E6"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3 676</w:t>
            </w:r>
          </w:p>
        </w:tc>
      </w:tr>
      <w:tr w:rsidR="004F0D56" w:rsidRPr="001A29AE" w14:paraId="54D13DFC" w14:textId="77777777" w:rsidTr="00A84C15">
        <w:trPr>
          <w:trHeight w:val="254"/>
          <w:jc w:val="center"/>
        </w:trPr>
        <w:tc>
          <w:tcPr>
            <w:tcW w:w="1172" w:type="dxa"/>
            <w:tcBorders>
              <w:top w:val="nil"/>
              <w:left w:val="single" w:sz="4" w:space="0" w:color="auto"/>
              <w:bottom w:val="single" w:sz="4" w:space="0" w:color="auto"/>
              <w:right w:val="single" w:sz="4" w:space="0" w:color="auto"/>
            </w:tcBorders>
            <w:shd w:val="clear" w:color="000000" w:fill="FFFFFF"/>
            <w:noWrap/>
            <w:vAlign w:val="center"/>
          </w:tcPr>
          <w:p w14:paraId="1F426F56" w14:textId="77777777" w:rsidR="004F0D56" w:rsidRPr="001A29AE" w:rsidRDefault="004F0D56" w:rsidP="00D90482">
            <w:pPr>
              <w:rPr>
                <w:b/>
                <w:bCs/>
                <w:color w:val="FF0000"/>
                <w:sz w:val="20"/>
                <w:szCs w:val="20"/>
                <w:lang w:val="en-GB" w:eastAsia="en-GB"/>
              </w:rPr>
            </w:pPr>
            <w:r w:rsidRPr="001A29AE">
              <w:rPr>
                <w:sz w:val="20"/>
                <w:szCs w:val="20"/>
                <w:lang w:val="et-EE" w:eastAsia="en-GB"/>
              </w:rPr>
              <w:t>Juuni</w:t>
            </w:r>
          </w:p>
        </w:tc>
        <w:tc>
          <w:tcPr>
            <w:tcW w:w="1220" w:type="dxa"/>
            <w:tcBorders>
              <w:top w:val="nil"/>
              <w:left w:val="nil"/>
              <w:bottom w:val="single" w:sz="4" w:space="0" w:color="auto"/>
              <w:right w:val="single" w:sz="4" w:space="0" w:color="auto"/>
            </w:tcBorders>
            <w:shd w:val="clear" w:color="000000" w:fill="FFFFFF"/>
            <w:noWrap/>
            <w:hideMark/>
          </w:tcPr>
          <w:p w14:paraId="52B5FE53"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 xml:space="preserve">    45 877   </w:t>
            </w:r>
          </w:p>
        </w:tc>
        <w:tc>
          <w:tcPr>
            <w:tcW w:w="1222" w:type="dxa"/>
            <w:tcBorders>
              <w:top w:val="nil"/>
              <w:left w:val="nil"/>
              <w:bottom w:val="single" w:sz="4" w:space="0" w:color="auto"/>
              <w:right w:val="single" w:sz="4" w:space="0" w:color="auto"/>
            </w:tcBorders>
            <w:shd w:val="clear" w:color="000000" w:fill="FFFFFF"/>
            <w:noWrap/>
            <w:hideMark/>
          </w:tcPr>
          <w:p w14:paraId="2AEA85F4"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49 806</w:t>
            </w:r>
          </w:p>
        </w:tc>
        <w:tc>
          <w:tcPr>
            <w:tcW w:w="1220" w:type="dxa"/>
            <w:tcBorders>
              <w:top w:val="nil"/>
              <w:left w:val="nil"/>
              <w:bottom w:val="single" w:sz="4" w:space="0" w:color="auto"/>
              <w:right w:val="single" w:sz="4" w:space="0" w:color="auto"/>
            </w:tcBorders>
            <w:shd w:val="clear" w:color="000000" w:fill="FFFFFF"/>
            <w:noWrap/>
            <w:hideMark/>
          </w:tcPr>
          <w:p w14:paraId="0221A647"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 xml:space="preserve">      6 244   </w:t>
            </w:r>
          </w:p>
        </w:tc>
        <w:tc>
          <w:tcPr>
            <w:tcW w:w="1222" w:type="dxa"/>
            <w:tcBorders>
              <w:top w:val="nil"/>
              <w:left w:val="nil"/>
              <w:bottom w:val="single" w:sz="4" w:space="0" w:color="auto"/>
              <w:right w:val="single" w:sz="4" w:space="0" w:color="auto"/>
            </w:tcBorders>
            <w:shd w:val="clear" w:color="000000" w:fill="FFFFFF"/>
            <w:noWrap/>
            <w:hideMark/>
          </w:tcPr>
          <w:p w14:paraId="5FF4B3F4"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7 283</w:t>
            </w:r>
          </w:p>
        </w:tc>
        <w:tc>
          <w:tcPr>
            <w:tcW w:w="1220" w:type="dxa"/>
            <w:tcBorders>
              <w:top w:val="nil"/>
              <w:left w:val="nil"/>
              <w:bottom w:val="single" w:sz="4" w:space="0" w:color="auto"/>
              <w:right w:val="single" w:sz="4" w:space="0" w:color="auto"/>
            </w:tcBorders>
            <w:shd w:val="clear" w:color="000000" w:fill="FFFFFF"/>
            <w:noWrap/>
            <w:hideMark/>
          </w:tcPr>
          <w:p w14:paraId="49A88064"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 xml:space="preserve">      2 756   </w:t>
            </w:r>
          </w:p>
        </w:tc>
        <w:tc>
          <w:tcPr>
            <w:tcW w:w="1222" w:type="dxa"/>
            <w:tcBorders>
              <w:top w:val="nil"/>
              <w:left w:val="nil"/>
              <w:bottom w:val="single" w:sz="4" w:space="0" w:color="auto"/>
              <w:right w:val="single" w:sz="4" w:space="0" w:color="auto"/>
            </w:tcBorders>
            <w:shd w:val="clear" w:color="000000" w:fill="FFFFFF"/>
            <w:noWrap/>
            <w:hideMark/>
          </w:tcPr>
          <w:p w14:paraId="60526A9F"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3 439</w:t>
            </w:r>
          </w:p>
        </w:tc>
      </w:tr>
      <w:tr w:rsidR="004F0D56" w:rsidRPr="001A29AE" w14:paraId="0660405F" w14:textId="77777777" w:rsidTr="00A84C15">
        <w:trPr>
          <w:trHeight w:val="254"/>
          <w:jc w:val="center"/>
        </w:trPr>
        <w:tc>
          <w:tcPr>
            <w:tcW w:w="1172" w:type="dxa"/>
            <w:tcBorders>
              <w:top w:val="nil"/>
              <w:left w:val="single" w:sz="4" w:space="0" w:color="auto"/>
              <w:bottom w:val="single" w:sz="4" w:space="0" w:color="auto"/>
              <w:right w:val="single" w:sz="4" w:space="0" w:color="auto"/>
            </w:tcBorders>
            <w:shd w:val="clear" w:color="000000" w:fill="FFFFFF"/>
            <w:noWrap/>
            <w:vAlign w:val="center"/>
          </w:tcPr>
          <w:p w14:paraId="7A43DFC9" w14:textId="77777777" w:rsidR="004F0D56" w:rsidRPr="001A29AE" w:rsidRDefault="004F0D56" w:rsidP="00D90482">
            <w:pPr>
              <w:rPr>
                <w:b/>
                <w:bCs/>
                <w:color w:val="FF0000"/>
                <w:sz w:val="20"/>
                <w:szCs w:val="20"/>
                <w:lang w:val="en-GB" w:eastAsia="en-GB"/>
              </w:rPr>
            </w:pPr>
            <w:r w:rsidRPr="001A29AE">
              <w:rPr>
                <w:sz w:val="20"/>
                <w:szCs w:val="20"/>
                <w:lang w:val="et-EE" w:eastAsia="en-GB"/>
              </w:rPr>
              <w:t>Juuli</w:t>
            </w:r>
          </w:p>
        </w:tc>
        <w:tc>
          <w:tcPr>
            <w:tcW w:w="1220" w:type="dxa"/>
            <w:tcBorders>
              <w:top w:val="nil"/>
              <w:left w:val="nil"/>
              <w:bottom w:val="single" w:sz="4" w:space="0" w:color="auto"/>
              <w:right w:val="single" w:sz="4" w:space="0" w:color="auto"/>
            </w:tcBorders>
            <w:shd w:val="clear" w:color="000000" w:fill="FFFFFF"/>
            <w:noWrap/>
            <w:hideMark/>
          </w:tcPr>
          <w:p w14:paraId="18ED09CC"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 xml:space="preserve">    47 142   </w:t>
            </w:r>
          </w:p>
        </w:tc>
        <w:tc>
          <w:tcPr>
            <w:tcW w:w="1222" w:type="dxa"/>
            <w:tcBorders>
              <w:top w:val="nil"/>
              <w:left w:val="nil"/>
              <w:bottom w:val="single" w:sz="4" w:space="0" w:color="auto"/>
              <w:right w:val="single" w:sz="4" w:space="0" w:color="auto"/>
            </w:tcBorders>
            <w:shd w:val="clear" w:color="000000" w:fill="FFFFFF"/>
            <w:noWrap/>
            <w:hideMark/>
          </w:tcPr>
          <w:p w14:paraId="589DA09D"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48 351</w:t>
            </w:r>
          </w:p>
        </w:tc>
        <w:tc>
          <w:tcPr>
            <w:tcW w:w="1220" w:type="dxa"/>
            <w:tcBorders>
              <w:top w:val="nil"/>
              <w:left w:val="nil"/>
              <w:bottom w:val="single" w:sz="4" w:space="0" w:color="auto"/>
              <w:right w:val="single" w:sz="4" w:space="0" w:color="auto"/>
            </w:tcBorders>
            <w:shd w:val="clear" w:color="000000" w:fill="FFFFFF"/>
            <w:noWrap/>
            <w:hideMark/>
          </w:tcPr>
          <w:p w14:paraId="32278825"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 xml:space="preserve">      6 442   </w:t>
            </w:r>
          </w:p>
        </w:tc>
        <w:tc>
          <w:tcPr>
            <w:tcW w:w="1222" w:type="dxa"/>
            <w:tcBorders>
              <w:top w:val="nil"/>
              <w:left w:val="nil"/>
              <w:bottom w:val="single" w:sz="4" w:space="0" w:color="auto"/>
              <w:right w:val="single" w:sz="4" w:space="0" w:color="auto"/>
            </w:tcBorders>
            <w:shd w:val="clear" w:color="000000" w:fill="FFFFFF"/>
            <w:noWrap/>
            <w:hideMark/>
          </w:tcPr>
          <w:p w14:paraId="319EB681"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7 077</w:t>
            </w:r>
          </w:p>
        </w:tc>
        <w:tc>
          <w:tcPr>
            <w:tcW w:w="1220" w:type="dxa"/>
            <w:tcBorders>
              <w:top w:val="nil"/>
              <w:left w:val="nil"/>
              <w:bottom w:val="single" w:sz="4" w:space="0" w:color="auto"/>
              <w:right w:val="single" w:sz="4" w:space="0" w:color="auto"/>
            </w:tcBorders>
            <w:shd w:val="clear" w:color="000000" w:fill="FFFFFF"/>
            <w:noWrap/>
            <w:hideMark/>
          </w:tcPr>
          <w:p w14:paraId="30CC3C25"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 xml:space="preserve">      2 833   </w:t>
            </w:r>
          </w:p>
        </w:tc>
        <w:tc>
          <w:tcPr>
            <w:tcW w:w="1222" w:type="dxa"/>
            <w:tcBorders>
              <w:top w:val="nil"/>
              <w:left w:val="nil"/>
              <w:bottom w:val="single" w:sz="4" w:space="0" w:color="auto"/>
              <w:right w:val="single" w:sz="4" w:space="0" w:color="auto"/>
            </w:tcBorders>
            <w:shd w:val="clear" w:color="000000" w:fill="FFFFFF"/>
            <w:noWrap/>
            <w:hideMark/>
          </w:tcPr>
          <w:p w14:paraId="262C23A5"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3 307</w:t>
            </w:r>
          </w:p>
        </w:tc>
      </w:tr>
      <w:tr w:rsidR="004F0D56" w:rsidRPr="001A29AE" w14:paraId="1B10305A" w14:textId="77777777" w:rsidTr="00A84C15">
        <w:trPr>
          <w:trHeight w:val="254"/>
          <w:jc w:val="center"/>
        </w:trPr>
        <w:tc>
          <w:tcPr>
            <w:tcW w:w="1172" w:type="dxa"/>
            <w:tcBorders>
              <w:top w:val="nil"/>
              <w:left w:val="single" w:sz="4" w:space="0" w:color="auto"/>
              <w:bottom w:val="single" w:sz="4" w:space="0" w:color="auto"/>
              <w:right w:val="single" w:sz="4" w:space="0" w:color="auto"/>
            </w:tcBorders>
            <w:shd w:val="clear" w:color="000000" w:fill="FFFFFF"/>
            <w:noWrap/>
            <w:vAlign w:val="center"/>
          </w:tcPr>
          <w:p w14:paraId="35921E4E" w14:textId="77777777" w:rsidR="004F0D56" w:rsidRPr="001A29AE" w:rsidRDefault="004F0D56" w:rsidP="00D90482">
            <w:pPr>
              <w:rPr>
                <w:b/>
                <w:bCs/>
                <w:color w:val="FF0000"/>
                <w:sz w:val="20"/>
                <w:szCs w:val="20"/>
                <w:lang w:val="en-GB" w:eastAsia="en-GB"/>
              </w:rPr>
            </w:pPr>
            <w:r w:rsidRPr="001A29AE">
              <w:rPr>
                <w:sz w:val="20"/>
                <w:szCs w:val="20"/>
                <w:lang w:val="et-EE" w:eastAsia="en-GB"/>
              </w:rPr>
              <w:t>August</w:t>
            </w:r>
          </w:p>
        </w:tc>
        <w:tc>
          <w:tcPr>
            <w:tcW w:w="1220" w:type="dxa"/>
            <w:tcBorders>
              <w:top w:val="nil"/>
              <w:left w:val="nil"/>
              <w:bottom w:val="single" w:sz="4" w:space="0" w:color="auto"/>
              <w:right w:val="single" w:sz="4" w:space="0" w:color="auto"/>
            </w:tcBorders>
            <w:shd w:val="clear" w:color="000000" w:fill="FFFFFF"/>
            <w:noWrap/>
            <w:hideMark/>
          </w:tcPr>
          <w:p w14:paraId="41A16D1A"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 xml:space="preserve">    46 871   </w:t>
            </w:r>
          </w:p>
        </w:tc>
        <w:tc>
          <w:tcPr>
            <w:tcW w:w="1222" w:type="dxa"/>
            <w:tcBorders>
              <w:top w:val="nil"/>
              <w:left w:val="nil"/>
              <w:bottom w:val="single" w:sz="4" w:space="0" w:color="auto"/>
              <w:right w:val="single" w:sz="4" w:space="0" w:color="auto"/>
            </w:tcBorders>
            <w:shd w:val="clear" w:color="000000" w:fill="FFFFFF"/>
            <w:noWrap/>
            <w:hideMark/>
          </w:tcPr>
          <w:p w14:paraId="68E36552"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46 165</w:t>
            </w:r>
          </w:p>
        </w:tc>
        <w:tc>
          <w:tcPr>
            <w:tcW w:w="1220" w:type="dxa"/>
            <w:tcBorders>
              <w:top w:val="nil"/>
              <w:left w:val="nil"/>
              <w:bottom w:val="single" w:sz="4" w:space="0" w:color="auto"/>
              <w:right w:val="single" w:sz="4" w:space="0" w:color="auto"/>
            </w:tcBorders>
            <w:shd w:val="clear" w:color="000000" w:fill="FFFFFF"/>
            <w:noWrap/>
            <w:hideMark/>
          </w:tcPr>
          <w:p w14:paraId="76B2E3B0"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 xml:space="preserve">      6 185   </w:t>
            </w:r>
          </w:p>
        </w:tc>
        <w:tc>
          <w:tcPr>
            <w:tcW w:w="1222" w:type="dxa"/>
            <w:tcBorders>
              <w:top w:val="nil"/>
              <w:left w:val="nil"/>
              <w:bottom w:val="single" w:sz="4" w:space="0" w:color="auto"/>
              <w:right w:val="single" w:sz="4" w:space="0" w:color="auto"/>
            </w:tcBorders>
            <w:shd w:val="clear" w:color="000000" w:fill="FFFFFF"/>
            <w:noWrap/>
            <w:hideMark/>
          </w:tcPr>
          <w:p w14:paraId="47D5BC2A"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6 846</w:t>
            </w:r>
          </w:p>
        </w:tc>
        <w:tc>
          <w:tcPr>
            <w:tcW w:w="1220" w:type="dxa"/>
            <w:tcBorders>
              <w:top w:val="nil"/>
              <w:left w:val="nil"/>
              <w:bottom w:val="single" w:sz="4" w:space="0" w:color="auto"/>
              <w:right w:val="single" w:sz="4" w:space="0" w:color="auto"/>
            </w:tcBorders>
            <w:shd w:val="clear" w:color="000000" w:fill="FFFFFF"/>
            <w:noWrap/>
            <w:hideMark/>
          </w:tcPr>
          <w:p w14:paraId="6DA08061"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 xml:space="preserve">      2 682   </w:t>
            </w:r>
          </w:p>
        </w:tc>
        <w:tc>
          <w:tcPr>
            <w:tcW w:w="1222" w:type="dxa"/>
            <w:tcBorders>
              <w:top w:val="nil"/>
              <w:left w:val="nil"/>
              <w:bottom w:val="single" w:sz="4" w:space="0" w:color="auto"/>
              <w:right w:val="single" w:sz="4" w:space="0" w:color="auto"/>
            </w:tcBorders>
            <w:shd w:val="clear" w:color="000000" w:fill="FFFFFF"/>
            <w:noWrap/>
            <w:hideMark/>
          </w:tcPr>
          <w:p w14:paraId="416A035F"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3 203</w:t>
            </w:r>
          </w:p>
        </w:tc>
      </w:tr>
      <w:tr w:rsidR="004F0D56" w:rsidRPr="001A29AE" w14:paraId="124921F1" w14:textId="77777777" w:rsidTr="00A84C15">
        <w:trPr>
          <w:trHeight w:val="254"/>
          <w:jc w:val="center"/>
        </w:trPr>
        <w:tc>
          <w:tcPr>
            <w:tcW w:w="1172" w:type="dxa"/>
            <w:tcBorders>
              <w:top w:val="nil"/>
              <w:left w:val="single" w:sz="4" w:space="0" w:color="auto"/>
              <w:bottom w:val="single" w:sz="4" w:space="0" w:color="auto"/>
              <w:right w:val="single" w:sz="4" w:space="0" w:color="auto"/>
            </w:tcBorders>
            <w:shd w:val="clear" w:color="000000" w:fill="FFFFFF"/>
            <w:noWrap/>
            <w:vAlign w:val="center"/>
          </w:tcPr>
          <w:p w14:paraId="571BA231" w14:textId="77777777" w:rsidR="004F0D56" w:rsidRPr="001A29AE" w:rsidRDefault="004F0D56" w:rsidP="00D90482">
            <w:pPr>
              <w:rPr>
                <w:b/>
                <w:bCs/>
                <w:color w:val="FF0000"/>
                <w:sz w:val="20"/>
                <w:szCs w:val="20"/>
                <w:lang w:val="en-GB" w:eastAsia="en-GB"/>
              </w:rPr>
            </w:pPr>
            <w:r w:rsidRPr="001A29AE">
              <w:rPr>
                <w:sz w:val="20"/>
                <w:szCs w:val="20"/>
                <w:lang w:val="et-EE" w:eastAsia="en-GB"/>
              </w:rPr>
              <w:t>September</w:t>
            </w:r>
          </w:p>
        </w:tc>
        <w:tc>
          <w:tcPr>
            <w:tcW w:w="1220" w:type="dxa"/>
            <w:tcBorders>
              <w:top w:val="nil"/>
              <w:left w:val="nil"/>
              <w:bottom w:val="single" w:sz="4" w:space="0" w:color="auto"/>
              <w:right w:val="single" w:sz="4" w:space="0" w:color="auto"/>
            </w:tcBorders>
            <w:shd w:val="clear" w:color="000000" w:fill="FFFFFF"/>
            <w:noWrap/>
            <w:hideMark/>
          </w:tcPr>
          <w:p w14:paraId="5A2A262A"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 xml:space="preserve">    47 022   </w:t>
            </w:r>
          </w:p>
        </w:tc>
        <w:tc>
          <w:tcPr>
            <w:tcW w:w="1222" w:type="dxa"/>
            <w:tcBorders>
              <w:top w:val="nil"/>
              <w:left w:val="nil"/>
              <w:bottom w:val="single" w:sz="4" w:space="0" w:color="auto"/>
              <w:right w:val="single" w:sz="4" w:space="0" w:color="auto"/>
            </w:tcBorders>
            <w:shd w:val="clear" w:color="000000" w:fill="FFFFFF"/>
            <w:noWrap/>
            <w:hideMark/>
          </w:tcPr>
          <w:p w14:paraId="1E06F679"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44 032</w:t>
            </w:r>
          </w:p>
        </w:tc>
        <w:tc>
          <w:tcPr>
            <w:tcW w:w="1220" w:type="dxa"/>
            <w:tcBorders>
              <w:top w:val="nil"/>
              <w:left w:val="nil"/>
              <w:bottom w:val="single" w:sz="4" w:space="0" w:color="auto"/>
              <w:right w:val="single" w:sz="4" w:space="0" w:color="auto"/>
            </w:tcBorders>
            <w:shd w:val="clear" w:color="000000" w:fill="FFFFFF"/>
            <w:noWrap/>
            <w:hideMark/>
          </w:tcPr>
          <w:p w14:paraId="0C2A31F0"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 xml:space="preserve">      6 161   </w:t>
            </w:r>
          </w:p>
        </w:tc>
        <w:tc>
          <w:tcPr>
            <w:tcW w:w="1222" w:type="dxa"/>
            <w:tcBorders>
              <w:top w:val="nil"/>
              <w:left w:val="nil"/>
              <w:bottom w:val="single" w:sz="4" w:space="0" w:color="auto"/>
              <w:right w:val="single" w:sz="4" w:space="0" w:color="auto"/>
            </w:tcBorders>
            <w:shd w:val="clear" w:color="000000" w:fill="FFFFFF"/>
            <w:noWrap/>
            <w:hideMark/>
          </w:tcPr>
          <w:p w14:paraId="49CA7D95"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6 254</w:t>
            </w:r>
          </w:p>
        </w:tc>
        <w:tc>
          <w:tcPr>
            <w:tcW w:w="1220" w:type="dxa"/>
            <w:tcBorders>
              <w:top w:val="nil"/>
              <w:left w:val="nil"/>
              <w:bottom w:val="single" w:sz="4" w:space="0" w:color="auto"/>
              <w:right w:val="single" w:sz="4" w:space="0" w:color="auto"/>
            </w:tcBorders>
            <w:shd w:val="clear" w:color="000000" w:fill="FFFFFF"/>
            <w:noWrap/>
            <w:hideMark/>
          </w:tcPr>
          <w:p w14:paraId="78409C36"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 xml:space="preserve">      2 627   </w:t>
            </w:r>
          </w:p>
        </w:tc>
        <w:tc>
          <w:tcPr>
            <w:tcW w:w="1222" w:type="dxa"/>
            <w:tcBorders>
              <w:top w:val="nil"/>
              <w:left w:val="nil"/>
              <w:bottom w:val="single" w:sz="4" w:space="0" w:color="auto"/>
              <w:right w:val="single" w:sz="4" w:space="0" w:color="auto"/>
            </w:tcBorders>
            <w:shd w:val="clear" w:color="000000" w:fill="FFFFFF"/>
            <w:noWrap/>
            <w:hideMark/>
          </w:tcPr>
          <w:p w14:paraId="61B5B0B6" w14:textId="77777777" w:rsidR="004F0D56" w:rsidRPr="001A29AE" w:rsidRDefault="004F0D56" w:rsidP="00D90482">
            <w:pPr>
              <w:jc w:val="center"/>
              <w:rPr>
                <w:color w:val="FF0000"/>
                <w:sz w:val="20"/>
                <w:szCs w:val="20"/>
                <w:lang w:val="en-GB" w:eastAsia="en-GB"/>
              </w:rPr>
            </w:pPr>
            <w:r w:rsidRPr="001A29AE">
              <w:rPr>
                <w:bCs/>
                <w:sz w:val="20"/>
                <w:szCs w:val="20"/>
                <w:lang w:val="et-EE" w:eastAsia="ru-RU"/>
              </w:rPr>
              <w:t>2 889</w:t>
            </w:r>
          </w:p>
        </w:tc>
      </w:tr>
    </w:tbl>
    <w:p w14:paraId="1AA7DCA4" w14:textId="77777777" w:rsidR="004F0D56" w:rsidRPr="001A29AE" w:rsidRDefault="004F0D56" w:rsidP="00D90482">
      <w:pPr>
        <w:jc w:val="center"/>
        <w:rPr>
          <w:sz w:val="20"/>
          <w:szCs w:val="20"/>
          <w:lang w:val="et-EE" w:eastAsia="et-EE"/>
        </w:rPr>
      </w:pPr>
      <w:r w:rsidRPr="001A29AE">
        <w:rPr>
          <w:i/>
          <w:sz w:val="20"/>
          <w:szCs w:val="20"/>
          <w:lang w:val="et-EE"/>
        </w:rPr>
        <w:t>Allikas: Eesti Töötukassa</w:t>
      </w:r>
      <w:r w:rsidRPr="001A29AE">
        <w:rPr>
          <w:sz w:val="20"/>
          <w:szCs w:val="20"/>
          <w:lang w:val="et-EE" w:eastAsia="et-EE"/>
        </w:rPr>
        <w:t xml:space="preserve"> </w:t>
      </w:r>
    </w:p>
    <w:p w14:paraId="34C83AFF" w14:textId="77777777" w:rsidR="004F0D56" w:rsidRPr="001A29AE" w:rsidRDefault="004F0D56" w:rsidP="00D90482">
      <w:pPr>
        <w:autoSpaceDE w:val="0"/>
        <w:autoSpaceDN w:val="0"/>
        <w:adjustRightInd w:val="0"/>
        <w:spacing w:after="120"/>
        <w:jc w:val="both"/>
        <w:rPr>
          <w:u w:val="single"/>
        </w:rPr>
      </w:pPr>
    </w:p>
    <w:p w14:paraId="008C240E" w14:textId="77777777" w:rsidR="004F0D56" w:rsidRPr="001A29AE" w:rsidRDefault="004F0D56" w:rsidP="00D90482">
      <w:pPr>
        <w:autoSpaceDE w:val="0"/>
        <w:autoSpaceDN w:val="0"/>
        <w:adjustRightInd w:val="0"/>
        <w:spacing w:after="120"/>
        <w:jc w:val="both"/>
      </w:pPr>
      <w:r w:rsidRPr="001A29AE">
        <w:rPr>
          <w:u w:val="single"/>
        </w:rPr>
        <w:t>Maamaks</w:t>
      </w:r>
      <w:r w:rsidRPr="001A29AE">
        <w:t xml:space="preserve"> on riiklik maks, mille määramine ja reguleerimine tuleneb maamaksuseadusest. Maamaks on maa maksustamishinnast lähtuv maks, mille arvutab Maksu- ja Tolliamet kohalikust omavalitsusest saadud andmete põhjal ja laekub omavalitsusüksuse eelarvesse </w:t>
      </w:r>
      <w:r w:rsidRPr="001A29AE">
        <w:rPr>
          <w:lang w:eastAsia="et-EE"/>
        </w:rPr>
        <w:t>täies mahus</w:t>
      </w:r>
      <w:r w:rsidRPr="001A29AE">
        <w:t xml:space="preserve">. </w:t>
      </w:r>
      <w:r w:rsidRPr="001A29AE">
        <w:rPr>
          <w:lang w:eastAsia="et-EE"/>
        </w:rPr>
        <w:t>M</w:t>
      </w:r>
      <w:r w:rsidRPr="001A29AE">
        <w:t xml:space="preserve">aamaks on kavandatud eelarve eelnõus summas 250 602 eurot. Kavandamise aluseks on võetud  kehtivad maamaksumäärad, maamaksu jooksvad laekumised eelarvesse, maamaksusoodustused ja maamaksu võlgnevus linna eelarve ees. Narva linnas on kehtestatud maamaksumäärad linna hinnatsoonides diferentseeritult 0,8%-st kuni 2,5% maa maksustamise hinnast aastas. </w:t>
      </w:r>
      <w:r w:rsidRPr="001A29AE">
        <w:rPr>
          <w:lang w:eastAsia="et-EE"/>
        </w:rPr>
        <w:t>Maamaksu tasumisest vabastamise alused on esitatud Maamaksuseaduse §-s 11</w:t>
      </w:r>
      <w:r w:rsidRPr="001A29AE">
        <w:t>. Narva Linnavolikogu 22.11.2012.a. määrusega nr 23 „Maamaksust vabastamise kord Narva linnas“ on kehtestatud kord täiendavaks</w:t>
      </w:r>
      <w:r w:rsidRPr="001A29AE">
        <w:rPr>
          <w:lang w:eastAsia="et-EE"/>
        </w:rPr>
        <w:t xml:space="preserve"> vabastuseks maamaksu tasumisest. </w:t>
      </w:r>
    </w:p>
    <w:p w14:paraId="1B4FD147" w14:textId="0EED337E" w:rsidR="004F0D56" w:rsidRPr="001A29AE" w:rsidRDefault="004F0D56" w:rsidP="00D90482">
      <w:pPr>
        <w:autoSpaceDE w:val="0"/>
        <w:autoSpaceDN w:val="0"/>
        <w:adjustRightInd w:val="0"/>
        <w:spacing w:after="120"/>
        <w:jc w:val="both"/>
      </w:pPr>
      <w:r w:rsidRPr="001A29AE">
        <w:t>Riigikogu võttis 2022 aastal vastu maa hindamise seaduse muudatused. 2022. aasta maa korralisel hindamisel said Eesti 761 286 maatükki uue väärtuse ehk maa maksustamishinna. Maa korraline hindamine on turupõhine maa hindamine, mille tulemusena määratakse igale katastriüksusele ligikaudne maa turuväärtus ehk maa maksustamishind. Tegemist on masshindamisega, mille tulemus on statistiline üldistus. 2022. aasta maa korralise hindamise tulemused võetakse kasutusele alates 1. jaanuarist 2024. Uued maamaksu määrad kehtestab kohalik omavalitsus hiljemalt 1. juuliks 2023. Seega on 2023. aasta kõikides kasutusvaldkondades üleminekuaeg uute hindamistulemuste kasutusse võtmiseks vajalikeks ümberkorraldusteks.</w:t>
      </w:r>
    </w:p>
    <w:p w14:paraId="601C605E" w14:textId="77777777" w:rsidR="004F0D56" w:rsidRPr="001A29AE" w:rsidRDefault="004F0D56" w:rsidP="00D90482">
      <w:pPr>
        <w:autoSpaceDE w:val="0"/>
        <w:autoSpaceDN w:val="0"/>
        <w:adjustRightInd w:val="0"/>
        <w:spacing w:after="120"/>
        <w:jc w:val="both"/>
      </w:pPr>
      <w:r w:rsidRPr="001A29AE">
        <w:t xml:space="preserve">Kohalike maksude seaduse alusel võib kov anda määruse oma haldusterritooriumil kohalike maksude kehtestamiseks. Narva linna 2023.a eelarves on planeeritud järgmised </w:t>
      </w:r>
      <w:r w:rsidRPr="001A29AE">
        <w:rPr>
          <w:u w:val="single"/>
        </w:rPr>
        <w:t>kohalikud maksud</w:t>
      </w:r>
      <w:r w:rsidRPr="001A29AE">
        <w:t>:</w:t>
      </w:r>
    </w:p>
    <w:p w14:paraId="3BA9D7BE" w14:textId="77777777" w:rsidR="004F0D56" w:rsidRPr="001A29AE" w:rsidRDefault="004F0D56" w:rsidP="00D90482">
      <w:pPr>
        <w:spacing w:after="120"/>
        <w:jc w:val="both"/>
      </w:pPr>
      <w:r w:rsidRPr="001A29AE">
        <w:rPr>
          <w:u w:val="single"/>
        </w:rPr>
        <w:lastRenderedPageBreak/>
        <w:t>Reklaamimaks.</w:t>
      </w:r>
      <w:r w:rsidRPr="001A29AE">
        <w:t xml:space="preserve"> </w:t>
      </w:r>
      <w:r w:rsidRPr="001A29AE">
        <w:rPr>
          <w:lang w:eastAsia="et-EE"/>
        </w:rPr>
        <w:t xml:space="preserve">Reklaamimaks on kavandatud 2023. a eelarve eelnõus summas 120 000 eurot. Reklaamimaks on kehtestatud Narva Linnavolikogu 27.02.2020 määrusega nr 6. </w:t>
      </w:r>
      <w:r w:rsidRPr="001A29AE">
        <w:t xml:space="preserve">Maksumaksja on maksuobjekti otsene valdaja, kes on kohustatud reklaamimaksu maksma ning täitma teisi talle seoses maksukohustusega pandud rahalisi ja mitterahalisi kohustusi. </w:t>
      </w:r>
    </w:p>
    <w:p w14:paraId="7DC6713B" w14:textId="623A2AD9" w:rsidR="004F0D56" w:rsidRPr="001A29AE" w:rsidRDefault="004F0D56" w:rsidP="00D90482">
      <w:pPr>
        <w:jc w:val="both"/>
        <w:rPr>
          <w:lang w:eastAsia="en-GB"/>
        </w:rPr>
      </w:pPr>
      <w:r w:rsidRPr="001A29AE">
        <w:rPr>
          <w:u w:val="single"/>
        </w:rPr>
        <w:t>Teede ja tänavate sulgemise maks</w:t>
      </w:r>
      <w:r w:rsidRPr="001A29AE">
        <w:t xml:space="preserve">  on kavandatud 2023.a summas 6 500 eurot. Narva linna teede ja tänavate sulgemise maks on kehtestatud</w:t>
      </w:r>
      <w:r w:rsidRPr="001A29AE">
        <w:rPr>
          <w:lang w:eastAsia="et-EE"/>
        </w:rPr>
        <w:t xml:space="preserve"> Narva Linnavolikogu 21.05.2015 määrusega nr 18. </w:t>
      </w:r>
      <w:r w:rsidRPr="001A29AE">
        <w:t xml:space="preserve">Teede ja tänavate sulgemise maksu tasuvad füüsilised ja juriidilised isikud </w:t>
      </w:r>
      <w:r w:rsidRPr="001A29AE">
        <w:rPr>
          <w:lang w:eastAsia="en-GB"/>
        </w:rPr>
        <w:t xml:space="preserve">demonstratsioonide, rongkäikude ja muude ürituste </w:t>
      </w:r>
      <w:r w:rsidRPr="001A29AE">
        <w:t>(sh kultuuri-, spordiürituste, ajutiste kauplemiskohtade organiseerimiseks jne)</w:t>
      </w:r>
      <w:r w:rsidRPr="001A29AE">
        <w:rPr>
          <w:lang w:eastAsia="en-GB"/>
        </w:rPr>
        <w:t xml:space="preserve"> korraldamise, samuti ehitus- ja remonttööde puhul, kui sellega kaasneb Narva linna haldusterritooriumil asuva üldkasutatava tee, tänava, väljaku, pargi, puhkeala või selle osa sulgemine.</w:t>
      </w:r>
    </w:p>
    <w:p w14:paraId="40F2E323" w14:textId="77777777" w:rsidR="004F0D56" w:rsidRPr="001A29AE" w:rsidRDefault="004F0D56" w:rsidP="00D90482">
      <w:pPr>
        <w:jc w:val="both"/>
        <w:rPr>
          <w:color w:val="FF0000"/>
          <w:lang w:eastAsia="en-GB"/>
        </w:rPr>
      </w:pPr>
    </w:p>
    <w:p w14:paraId="4100958C" w14:textId="77777777" w:rsidR="004F0D56" w:rsidRPr="001A29AE" w:rsidRDefault="004F0D56" w:rsidP="00D90482">
      <w:pPr>
        <w:jc w:val="both"/>
      </w:pPr>
      <w:r w:rsidRPr="001A29AE">
        <w:rPr>
          <w:u w:val="single"/>
        </w:rPr>
        <w:t>Parkimistasu</w:t>
      </w:r>
      <w:r w:rsidRPr="001A29AE">
        <w:t xml:space="preserve"> on kehtestatud </w:t>
      </w:r>
      <w:r w:rsidRPr="001A29AE">
        <w:rPr>
          <w:lang w:eastAsia="ru-RU"/>
        </w:rPr>
        <w:t xml:space="preserve">Narva Linnavolikogu </w:t>
      </w:r>
      <w:r w:rsidRPr="001A29AE">
        <w:t xml:space="preserve">22.03.2018 </w:t>
      </w:r>
      <w:r w:rsidRPr="001A29AE">
        <w:rPr>
          <w:lang w:eastAsia="ru-RU"/>
        </w:rPr>
        <w:t xml:space="preserve">määrusega nr 6 „Narva avalik tasuline parkimisala ja parkimistasu“. 2023.a eelarves on see </w:t>
      </w:r>
      <w:r w:rsidRPr="001A29AE">
        <w:rPr>
          <w:lang w:eastAsia="et-EE"/>
        </w:rPr>
        <w:t xml:space="preserve">kavandatud </w:t>
      </w:r>
      <w:r w:rsidRPr="001A29AE">
        <w:t>summas 10 000 eurot</w:t>
      </w:r>
      <w:r w:rsidRPr="001A29AE">
        <w:rPr>
          <w:lang w:eastAsia="ru-RU"/>
        </w:rPr>
        <w:t xml:space="preserve">. </w:t>
      </w:r>
      <w:r w:rsidRPr="001A29AE">
        <w:t>Maksukohustuslane on mootorsõiduki juht, kes pargib mootorsõiduki ja/või selle haagise avalikul tasulisel parkimisalal.</w:t>
      </w:r>
    </w:p>
    <w:p w14:paraId="47206673" w14:textId="77777777" w:rsidR="00C65055" w:rsidRPr="001A29AE" w:rsidRDefault="00C65055" w:rsidP="00D90482">
      <w:pPr>
        <w:jc w:val="both"/>
        <w:rPr>
          <w:color w:val="FF0000"/>
        </w:rPr>
      </w:pPr>
    </w:p>
    <w:p w14:paraId="41071934" w14:textId="77777777" w:rsidR="00C65055" w:rsidRPr="001A29AE" w:rsidRDefault="00C65055" w:rsidP="00D90482">
      <w:pPr>
        <w:spacing w:after="120"/>
        <w:jc w:val="both"/>
        <w:rPr>
          <w:b/>
          <w:i/>
        </w:rPr>
      </w:pPr>
      <w:r w:rsidRPr="001A29AE">
        <w:rPr>
          <w:b/>
          <w:i/>
        </w:rPr>
        <w:t>2.Tulud kaupade ja teenuste müügist</w:t>
      </w:r>
    </w:p>
    <w:p w14:paraId="485EA80C" w14:textId="77777777" w:rsidR="00C65055" w:rsidRPr="001A29AE" w:rsidRDefault="00C65055" w:rsidP="00D90482">
      <w:pPr>
        <w:jc w:val="both"/>
      </w:pPr>
      <w:r w:rsidRPr="001A29AE">
        <w:t xml:space="preserve">Tulud kaupade ja teenuste müügist on kavandatud linna eelarvesse mahus 5 416 579 eurot. 2021.aasta ja 2022.aasta laekumistele avaldasid mõju COVID-19 haigust põhjustava koroonaviiruse SARS-CoV-2 leviku tõkestamise meetmed. Kaupade ja teenuste müügi dünaamika aastatel 2021-2023 on esitatud alltoodud tabelis. </w:t>
      </w:r>
    </w:p>
    <w:p w14:paraId="7261AB20" w14:textId="77777777" w:rsidR="00C65055" w:rsidRPr="001A29AE" w:rsidRDefault="00C65055" w:rsidP="00D90482">
      <w:pPr>
        <w:jc w:val="both"/>
        <w:rPr>
          <w:color w:val="FF0000"/>
        </w:rPr>
      </w:pPr>
    </w:p>
    <w:p w14:paraId="27EED181" w14:textId="77777777" w:rsidR="00C65055" w:rsidRPr="001A29AE" w:rsidRDefault="00C65055" w:rsidP="00D90482">
      <w:pPr>
        <w:jc w:val="center"/>
        <w:rPr>
          <w:i/>
        </w:rPr>
      </w:pPr>
      <w:r w:rsidRPr="001A29AE">
        <w:rPr>
          <w:bCs/>
          <w:i/>
        </w:rPr>
        <w:t xml:space="preserve">Tabel 4. Tulud kaupade ja teenuste müügist  aastatel </w:t>
      </w:r>
      <w:r w:rsidRPr="001A29AE">
        <w:rPr>
          <w:i/>
        </w:rPr>
        <w:t>2021-2023, eurodes</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2"/>
        <w:gridCol w:w="1541"/>
        <w:gridCol w:w="1577"/>
        <w:gridCol w:w="1541"/>
      </w:tblGrid>
      <w:tr w:rsidR="00C65055" w:rsidRPr="001A29AE" w14:paraId="29B38C44" w14:textId="77777777" w:rsidTr="00A84C15">
        <w:trPr>
          <w:trHeight w:val="341"/>
          <w:jc w:val="center"/>
        </w:trPr>
        <w:tc>
          <w:tcPr>
            <w:tcW w:w="4872" w:type="dxa"/>
            <w:shd w:val="clear" w:color="000000" w:fill="FFFFFF"/>
            <w:noWrap/>
            <w:hideMark/>
          </w:tcPr>
          <w:p w14:paraId="0FE8047A" w14:textId="77777777" w:rsidR="00C65055" w:rsidRPr="001A29AE" w:rsidRDefault="00C65055" w:rsidP="00D90482">
            <w:pPr>
              <w:jc w:val="center"/>
              <w:rPr>
                <w:b/>
                <w:bCs/>
                <w:sz w:val="22"/>
                <w:szCs w:val="22"/>
                <w:lang w:eastAsia="en-GB"/>
              </w:rPr>
            </w:pPr>
            <w:r w:rsidRPr="001A29AE">
              <w:rPr>
                <w:b/>
                <w:bCs/>
                <w:sz w:val="22"/>
                <w:szCs w:val="22"/>
                <w:lang w:eastAsia="en-GB"/>
              </w:rPr>
              <w:t>Nimetus</w:t>
            </w:r>
          </w:p>
        </w:tc>
        <w:tc>
          <w:tcPr>
            <w:tcW w:w="1541" w:type="dxa"/>
            <w:shd w:val="clear" w:color="000000" w:fill="FFFFFF"/>
            <w:hideMark/>
          </w:tcPr>
          <w:p w14:paraId="53008227" w14:textId="77777777" w:rsidR="00C65055" w:rsidRPr="001A29AE" w:rsidRDefault="00C65055" w:rsidP="00D90482">
            <w:pPr>
              <w:jc w:val="center"/>
              <w:rPr>
                <w:b/>
                <w:bCs/>
                <w:sz w:val="22"/>
                <w:szCs w:val="22"/>
                <w:lang w:eastAsia="en-GB"/>
              </w:rPr>
            </w:pPr>
            <w:r w:rsidRPr="001A29AE">
              <w:rPr>
                <w:b/>
                <w:bCs/>
                <w:sz w:val="22"/>
                <w:szCs w:val="22"/>
                <w:lang w:eastAsia="en-GB"/>
              </w:rPr>
              <w:t>2021 täitmine</w:t>
            </w:r>
          </w:p>
        </w:tc>
        <w:tc>
          <w:tcPr>
            <w:tcW w:w="1577" w:type="dxa"/>
            <w:shd w:val="clear" w:color="000000" w:fill="FFFFFF"/>
            <w:hideMark/>
          </w:tcPr>
          <w:p w14:paraId="558DF718" w14:textId="77777777" w:rsidR="00C65055" w:rsidRPr="001A29AE" w:rsidRDefault="00C65055" w:rsidP="00D90482">
            <w:pPr>
              <w:jc w:val="center"/>
              <w:rPr>
                <w:b/>
                <w:bCs/>
                <w:sz w:val="22"/>
                <w:szCs w:val="22"/>
                <w:lang w:eastAsia="en-GB"/>
              </w:rPr>
            </w:pPr>
            <w:r w:rsidRPr="001A29AE">
              <w:rPr>
                <w:b/>
                <w:bCs/>
                <w:sz w:val="22"/>
                <w:szCs w:val="22"/>
                <w:lang w:eastAsia="en-GB"/>
              </w:rPr>
              <w:t xml:space="preserve">2022 eelarve </w:t>
            </w:r>
          </w:p>
        </w:tc>
        <w:tc>
          <w:tcPr>
            <w:tcW w:w="1541" w:type="dxa"/>
            <w:shd w:val="clear" w:color="000000" w:fill="FFFFFF"/>
            <w:hideMark/>
          </w:tcPr>
          <w:p w14:paraId="424D4742" w14:textId="77777777" w:rsidR="00C65055" w:rsidRPr="001A29AE" w:rsidRDefault="00C65055" w:rsidP="00D90482">
            <w:pPr>
              <w:jc w:val="center"/>
              <w:rPr>
                <w:b/>
                <w:bCs/>
                <w:sz w:val="22"/>
                <w:szCs w:val="22"/>
                <w:lang w:eastAsia="en-GB"/>
              </w:rPr>
            </w:pPr>
            <w:r w:rsidRPr="001A29AE">
              <w:rPr>
                <w:b/>
                <w:bCs/>
                <w:sz w:val="22"/>
                <w:szCs w:val="22"/>
                <w:lang w:eastAsia="en-GB"/>
              </w:rPr>
              <w:t xml:space="preserve">2023 eelarve eelnõu </w:t>
            </w:r>
          </w:p>
        </w:tc>
      </w:tr>
      <w:tr w:rsidR="00C65055" w:rsidRPr="001A29AE" w14:paraId="62792030" w14:textId="77777777" w:rsidTr="00A84C15">
        <w:trPr>
          <w:trHeight w:val="205"/>
          <w:jc w:val="center"/>
        </w:trPr>
        <w:tc>
          <w:tcPr>
            <w:tcW w:w="4872" w:type="dxa"/>
            <w:shd w:val="clear" w:color="000000" w:fill="FFFFFF"/>
            <w:noWrap/>
            <w:vAlign w:val="bottom"/>
            <w:hideMark/>
          </w:tcPr>
          <w:p w14:paraId="6818C5A6" w14:textId="77777777" w:rsidR="00C65055" w:rsidRPr="001A29AE" w:rsidRDefault="00C65055" w:rsidP="00D90482">
            <w:pPr>
              <w:rPr>
                <w:b/>
                <w:bCs/>
                <w:sz w:val="22"/>
                <w:szCs w:val="22"/>
                <w:lang w:val="et-EE" w:eastAsia="en-GB"/>
              </w:rPr>
            </w:pPr>
            <w:r w:rsidRPr="001A29AE">
              <w:rPr>
                <w:b/>
                <w:bCs/>
                <w:sz w:val="22"/>
                <w:szCs w:val="22"/>
                <w:lang w:val="et-EE" w:eastAsia="en-GB"/>
              </w:rPr>
              <w:t>Tulud kaupade ja teenuste müügist</w:t>
            </w:r>
          </w:p>
        </w:tc>
        <w:tc>
          <w:tcPr>
            <w:tcW w:w="1541" w:type="dxa"/>
            <w:tcBorders>
              <w:top w:val="nil"/>
              <w:left w:val="nil"/>
              <w:bottom w:val="single" w:sz="4" w:space="0" w:color="auto"/>
              <w:right w:val="single" w:sz="4" w:space="0" w:color="auto"/>
            </w:tcBorders>
            <w:shd w:val="clear" w:color="000000" w:fill="FFFFFF"/>
            <w:noWrap/>
            <w:vAlign w:val="bottom"/>
            <w:hideMark/>
          </w:tcPr>
          <w:p w14:paraId="19634CF2" w14:textId="77777777" w:rsidR="00C65055" w:rsidRPr="001A29AE" w:rsidRDefault="00C65055" w:rsidP="00D90482">
            <w:pPr>
              <w:jc w:val="right"/>
              <w:rPr>
                <w:b/>
                <w:bCs/>
                <w:color w:val="FF0000"/>
                <w:sz w:val="22"/>
                <w:szCs w:val="22"/>
                <w:lang w:val="et-EE" w:eastAsia="en-GB"/>
              </w:rPr>
            </w:pPr>
            <w:r w:rsidRPr="001A29AE">
              <w:rPr>
                <w:b/>
                <w:bCs/>
                <w:sz w:val="20"/>
                <w:szCs w:val="20"/>
                <w:lang w:val="et-EE" w:eastAsia="en-GB"/>
              </w:rPr>
              <w:t>4 249 933</w:t>
            </w:r>
          </w:p>
        </w:tc>
        <w:tc>
          <w:tcPr>
            <w:tcW w:w="1577" w:type="dxa"/>
            <w:tcBorders>
              <w:top w:val="single" w:sz="4" w:space="0" w:color="auto"/>
              <w:left w:val="nil"/>
              <w:bottom w:val="single" w:sz="4" w:space="0" w:color="auto"/>
              <w:right w:val="single" w:sz="4" w:space="0" w:color="auto"/>
            </w:tcBorders>
            <w:shd w:val="clear" w:color="000000" w:fill="FFFFFF"/>
            <w:noWrap/>
            <w:vAlign w:val="bottom"/>
            <w:hideMark/>
          </w:tcPr>
          <w:p w14:paraId="118B9903" w14:textId="77777777" w:rsidR="00C65055" w:rsidRPr="001A29AE" w:rsidRDefault="00C65055" w:rsidP="00D90482">
            <w:pPr>
              <w:jc w:val="right"/>
              <w:rPr>
                <w:b/>
                <w:bCs/>
                <w:color w:val="FF0000"/>
                <w:sz w:val="22"/>
                <w:szCs w:val="22"/>
                <w:lang w:val="et-EE" w:eastAsia="en-GB"/>
              </w:rPr>
            </w:pPr>
            <w:r w:rsidRPr="001A29AE">
              <w:rPr>
                <w:b/>
                <w:bCs/>
                <w:sz w:val="20"/>
                <w:szCs w:val="20"/>
                <w:lang w:val="et-EE" w:eastAsia="en-GB"/>
              </w:rPr>
              <w:t>4 824 042</w:t>
            </w:r>
          </w:p>
        </w:tc>
        <w:tc>
          <w:tcPr>
            <w:tcW w:w="1541" w:type="dxa"/>
            <w:tcBorders>
              <w:top w:val="nil"/>
              <w:left w:val="nil"/>
              <w:bottom w:val="single" w:sz="4" w:space="0" w:color="auto"/>
              <w:right w:val="single" w:sz="4" w:space="0" w:color="auto"/>
            </w:tcBorders>
            <w:shd w:val="clear" w:color="000000" w:fill="FFFFFF"/>
            <w:noWrap/>
            <w:vAlign w:val="bottom"/>
            <w:hideMark/>
          </w:tcPr>
          <w:p w14:paraId="3379CB4D" w14:textId="77777777" w:rsidR="00C65055" w:rsidRPr="001A29AE" w:rsidRDefault="00C65055" w:rsidP="00D90482">
            <w:pPr>
              <w:jc w:val="right"/>
              <w:rPr>
                <w:b/>
                <w:bCs/>
                <w:color w:val="FF0000"/>
                <w:sz w:val="22"/>
                <w:szCs w:val="22"/>
                <w:lang w:val="et-EE" w:eastAsia="en-GB"/>
              </w:rPr>
            </w:pPr>
            <w:r w:rsidRPr="001A29AE">
              <w:rPr>
                <w:b/>
                <w:bCs/>
                <w:sz w:val="20"/>
                <w:szCs w:val="20"/>
                <w:lang w:val="et-EE" w:eastAsia="en-GB"/>
              </w:rPr>
              <w:t>5 416 579</w:t>
            </w:r>
          </w:p>
        </w:tc>
      </w:tr>
      <w:tr w:rsidR="00C65055" w:rsidRPr="001A29AE" w14:paraId="1076C9D8" w14:textId="77777777" w:rsidTr="00A84C15">
        <w:trPr>
          <w:trHeight w:val="205"/>
          <w:jc w:val="center"/>
        </w:trPr>
        <w:tc>
          <w:tcPr>
            <w:tcW w:w="4872" w:type="dxa"/>
            <w:shd w:val="clear" w:color="000000" w:fill="FFFFFF"/>
            <w:noWrap/>
            <w:vAlign w:val="bottom"/>
            <w:hideMark/>
          </w:tcPr>
          <w:p w14:paraId="5BD4BBC2" w14:textId="77777777" w:rsidR="00C65055" w:rsidRPr="001A29AE" w:rsidRDefault="00C65055" w:rsidP="00D90482">
            <w:pPr>
              <w:rPr>
                <w:sz w:val="22"/>
                <w:szCs w:val="22"/>
                <w:lang w:val="et-EE" w:eastAsia="en-GB"/>
              </w:rPr>
            </w:pPr>
            <w:r w:rsidRPr="001A29AE">
              <w:rPr>
                <w:sz w:val="22"/>
                <w:szCs w:val="22"/>
                <w:lang w:val="et-EE" w:eastAsia="en-GB"/>
              </w:rPr>
              <w:t>Riigilõivud</w:t>
            </w:r>
          </w:p>
        </w:tc>
        <w:tc>
          <w:tcPr>
            <w:tcW w:w="1541" w:type="dxa"/>
            <w:tcBorders>
              <w:top w:val="nil"/>
              <w:left w:val="nil"/>
              <w:bottom w:val="single" w:sz="4" w:space="0" w:color="auto"/>
              <w:right w:val="single" w:sz="4" w:space="0" w:color="auto"/>
            </w:tcBorders>
            <w:shd w:val="clear" w:color="000000" w:fill="FFFFFF"/>
            <w:noWrap/>
            <w:vAlign w:val="center"/>
            <w:hideMark/>
          </w:tcPr>
          <w:p w14:paraId="0B33F804" w14:textId="77777777" w:rsidR="00C65055" w:rsidRPr="001A29AE" w:rsidRDefault="00C65055" w:rsidP="00D90482">
            <w:pPr>
              <w:jc w:val="right"/>
              <w:rPr>
                <w:color w:val="FF0000"/>
                <w:sz w:val="22"/>
                <w:szCs w:val="22"/>
                <w:lang w:val="et-EE" w:eastAsia="en-GB"/>
              </w:rPr>
            </w:pPr>
            <w:r w:rsidRPr="001A29AE">
              <w:rPr>
                <w:sz w:val="20"/>
                <w:szCs w:val="20"/>
                <w:lang w:val="et-EE" w:eastAsia="en-GB"/>
              </w:rPr>
              <w:t>41 348</w:t>
            </w:r>
          </w:p>
        </w:tc>
        <w:tc>
          <w:tcPr>
            <w:tcW w:w="15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BE7290" w14:textId="77777777" w:rsidR="00C65055" w:rsidRPr="001A29AE" w:rsidRDefault="00C65055" w:rsidP="00D90482">
            <w:pPr>
              <w:jc w:val="right"/>
              <w:rPr>
                <w:color w:val="FF0000"/>
                <w:sz w:val="22"/>
                <w:szCs w:val="22"/>
                <w:lang w:val="et-EE" w:eastAsia="en-GB"/>
              </w:rPr>
            </w:pPr>
            <w:r w:rsidRPr="001A29AE">
              <w:rPr>
                <w:sz w:val="20"/>
                <w:szCs w:val="20"/>
                <w:lang w:val="et-EE" w:eastAsia="en-GB"/>
              </w:rPr>
              <w:t>45 100</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14:paraId="1C3DF899" w14:textId="77777777" w:rsidR="00C65055" w:rsidRPr="001A29AE" w:rsidRDefault="00C65055" w:rsidP="00D90482">
            <w:pPr>
              <w:jc w:val="right"/>
              <w:rPr>
                <w:color w:val="FF0000"/>
                <w:sz w:val="22"/>
                <w:szCs w:val="22"/>
                <w:lang w:val="et-EE" w:eastAsia="en-GB"/>
              </w:rPr>
            </w:pPr>
            <w:r w:rsidRPr="001A29AE">
              <w:rPr>
                <w:sz w:val="20"/>
                <w:szCs w:val="20"/>
                <w:lang w:val="et-EE" w:eastAsia="en-GB"/>
              </w:rPr>
              <w:t>25 700</w:t>
            </w:r>
          </w:p>
        </w:tc>
      </w:tr>
      <w:tr w:rsidR="00C65055" w:rsidRPr="001A29AE" w14:paraId="3BD8D6EF" w14:textId="77777777" w:rsidTr="00A84C15">
        <w:trPr>
          <w:trHeight w:val="205"/>
          <w:jc w:val="center"/>
        </w:trPr>
        <w:tc>
          <w:tcPr>
            <w:tcW w:w="4872" w:type="dxa"/>
            <w:shd w:val="clear" w:color="000000" w:fill="FFFFFF"/>
            <w:vAlign w:val="bottom"/>
            <w:hideMark/>
          </w:tcPr>
          <w:p w14:paraId="382A2927" w14:textId="77777777" w:rsidR="00C65055" w:rsidRPr="001A29AE" w:rsidRDefault="00C65055" w:rsidP="00D90482">
            <w:pPr>
              <w:rPr>
                <w:sz w:val="22"/>
                <w:szCs w:val="22"/>
                <w:lang w:val="et-EE" w:eastAsia="en-GB"/>
              </w:rPr>
            </w:pPr>
            <w:r w:rsidRPr="001A29AE">
              <w:rPr>
                <w:sz w:val="22"/>
                <w:szCs w:val="22"/>
                <w:lang w:val="et-EE" w:eastAsia="en-GB"/>
              </w:rPr>
              <w:t>Tulud haridusalasest  tegevusest</w:t>
            </w:r>
          </w:p>
        </w:tc>
        <w:tc>
          <w:tcPr>
            <w:tcW w:w="1541" w:type="dxa"/>
            <w:tcBorders>
              <w:top w:val="nil"/>
              <w:left w:val="nil"/>
              <w:bottom w:val="single" w:sz="4" w:space="0" w:color="auto"/>
              <w:right w:val="single" w:sz="4" w:space="0" w:color="auto"/>
            </w:tcBorders>
            <w:shd w:val="clear" w:color="000000" w:fill="FFFFFF"/>
            <w:noWrap/>
            <w:vAlign w:val="center"/>
            <w:hideMark/>
          </w:tcPr>
          <w:p w14:paraId="44799429" w14:textId="77777777" w:rsidR="00C65055" w:rsidRPr="001A29AE" w:rsidRDefault="00C65055" w:rsidP="00D90482">
            <w:pPr>
              <w:jc w:val="right"/>
              <w:rPr>
                <w:color w:val="FF0000"/>
                <w:sz w:val="22"/>
                <w:szCs w:val="22"/>
                <w:lang w:val="et-EE" w:eastAsia="en-GB"/>
              </w:rPr>
            </w:pPr>
            <w:r w:rsidRPr="001A29AE">
              <w:rPr>
                <w:sz w:val="20"/>
                <w:szCs w:val="20"/>
                <w:lang w:val="et-EE" w:eastAsia="en-GB"/>
              </w:rPr>
              <w:t>2 022 345</w:t>
            </w:r>
          </w:p>
        </w:tc>
        <w:tc>
          <w:tcPr>
            <w:tcW w:w="1577" w:type="dxa"/>
            <w:tcBorders>
              <w:top w:val="nil"/>
              <w:left w:val="single" w:sz="4" w:space="0" w:color="auto"/>
              <w:bottom w:val="single" w:sz="4" w:space="0" w:color="auto"/>
              <w:right w:val="single" w:sz="4" w:space="0" w:color="auto"/>
            </w:tcBorders>
            <w:shd w:val="clear" w:color="000000" w:fill="FFFFFF"/>
            <w:noWrap/>
            <w:vAlign w:val="center"/>
            <w:hideMark/>
          </w:tcPr>
          <w:p w14:paraId="0735BE51" w14:textId="77777777" w:rsidR="00C65055" w:rsidRPr="001A29AE" w:rsidRDefault="00C65055" w:rsidP="00D90482">
            <w:pPr>
              <w:jc w:val="right"/>
              <w:rPr>
                <w:color w:val="FF0000"/>
                <w:sz w:val="22"/>
                <w:szCs w:val="22"/>
                <w:lang w:val="et-EE" w:eastAsia="en-GB"/>
              </w:rPr>
            </w:pPr>
            <w:r w:rsidRPr="001A29AE">
              <w:rPr>
                <w:sz w:val="20"/>
                <w:szCs w:val="20"/>
                <w:lang w:val="et-EE" w:eastAsia="en-GB"/>
              </w:rPr>
              <w:t>2 387 084</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14:paraId="33D2DF9A" w14:textId="77777777" w:rsidR="00C65055" w:rsidRPr="001A29AE" w:rsidRDefault="00C65055" w:rsidP="00D90482">
            <w:pPr>
              <w:jc w:val="right"/>
              <w:rPr>
                <w:color w:val="FF0000"/>
                <w:sz w:val="22"/>
                <w:szCs w:val="22"/>
                <w:lang w:val="et-EE" w:eastAsia="en-GB"/>
              </w:rPr>
            </w:pPr>
            <w:r w:rsidRPr="001A29AE">
              <w:rPr>
                <w:sz w:val="20"/>
                <w:szCs w:val="20"/>
                <w:lang w:val="et-EE" w:eastAsia="en-GB"/>
              </w:rPr>
              <w:t>2 757 148</w:t>
            </w:r>
          </w:p>
        </w:tc>
      </w:tr>
      <w:tr w:rsidR="00C65055" w:rsidRPr="001A29AE" w14:paraId="35D73050" w14:textId="77777777" w:rsidTr="00A84C15">
        <w:trPr>
          <w:trHeight w:val="205"/>
          <w:jc w:val="center"/>
        </w:trPr>
        <w:tc>
          <w:tcPr>
            <w:tcW w:w="4872" w:type="dxa"/>
            <w:shd w:val="clear" w:color="000000" w:fill="FFFFFF"/>
            <w:vAlign w:val="bottom"/>
            <w:hideMark/>
          </w:tcPr>
          <w:p w14:paraId="08BA6D50" w14:textId="77777777" w:rsidR="00C65055" w:rsidRPr="001A29AE" w:rsidRDefault="00C65055" w:rsidP="00D90482">
            <w:pPr>
              <w:rPr>
                <w:sz w:val="22"/>
                <w:szCs w:val="22"/>
                <w:lang w:val="et-EE" w:eastAsia="en-GB"/>
              </w:rPr>
            </w:pPr>
            <w:r w:rsidRPr="001A29AE">
              <w:rPr>
                <w:sz w:val="22"/>
                <w:szCs w:val="22"/>
                <w:lang w:val="et-EE" w:eastAsia="en-GB"/>
              </w:rPr>
              <w:t>Tulud kultuuri- ja kunstialasest tegevusest</w:t>
            </w:r>
          </w:p>
        </w:tc>
        <w:tc>
          <w:tcPr>
            <w:tcW w:w="1541" w:type="dxa"/>
            <w:tcBorders>
              <w:top w:val="nil"/>
              <w:left w:val="nil"/>
              <w:bottom w:val="single" w:sz="4" w:space="0" w:color="auto"/>
              <w:right w:val="single" w:sz="4" w:space="0" w:color="auto"/>
            </w:tcBorders>
            <w:shd w:val="clear" w:color="000000" w:fill="FFFFFF"/>
            <w:noWrap/>
            <w:vAlign w:val="center"/>
            <w:hideMark/>
          </w:tcPr>
          <w:p w14:paraId="73004B69" w14:textId="77777777" w:rsidR="00C65055" w:rsidRPr="001A29AE" w:rsidRDefault="00C65055" w:rsidP="00D90482">
            <w:pPr>
              <w:jc w:val="right"/>
              <w:rPr>
                <w:color w:val="FF0000"/>
                <w:sz w:val="22"/>
                <w:szCs w:val="22"/>
                <w:lang w:val="et-EE" w:eastAsia="en-GB"/>
              </w:rPr>
            </w:pPr>
            <w:r w:rsidRPr="001A29AE">
              <w:rPr>
                <w:sz w:val="20"/>
                <w:szCs w:val="20"/>
                <w:lang w:val="et-EE" w:eastAsia="en-GB"/>
              </w:rPr>
              <w:t>29 651</w:t>
            </w:r>
          </w:p>
        </w:tc>
        <w:tc>
          <w:tcPr>
            <w:tcW w:w="1577" w:type="dxa"/>
            <w:tcBorders>
              <w:top w:val="nil"/>
              <w:left w:val="single" w:sz="4" w:space="0" w:color="auto"/>
              <w:bottom w:val="single" w:sz="4" w:space="0" w:color="auto"/>
              <w:right w:val="single" w:sz="4" w:space="0" w:color="auto"/>
            </w:tcBorders>
            <w:shd w:val="clear" w:color="000000" w:fill="FFFFFF"/>
            <w:noWrap/>
            <w:vAlign w:val="center"/>
            <w:hideMark/>
          </w:tcPr>
          <w:p w14:paraId="6D59E192" w14:textId="77777777" w:rsidR="00C65055" w:rsidRPr="001A29AE" w:rsidRDefault="00C65055" w:rsidP="00D90482">
            <w:pPr>
              <w:jc w:val="right"/>
              <w:rPr>
                <w:color w:val="FF0000"/>
                <w:sz w:val="22"/>
                <w:szCs w:val="22"/>
                <w:lang w:val="et-EE" w:eastAsia="en-GB"/>
              </w:rPr>
            </w:pPr>
            <w:r w:rsidRPr="001A29AE">
              <w:rPr>
                <w:sz w:val="20"/>
                <w:szCs w:val="20"/>
                <w:lang w:val="et-EE" w:eastAsia="en-GB"/>
              </w:rPr>
              <w:t>108 470</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14:paraId="2C2F8392" w14:textId="77777777" w:rsidR="00C65055" w:rsidRPr="001A29AE" w:rsidRDefault="00C65055" w:rsidP="00D90482">
            <w:pPr>
              <w:jc w:val="right"/>
              <w:rPr>
                <w:color w:val="FF0000"/>
                <w:sz w:val="22"/>
                <w:szCs w:val="22"/>
                <w:lang w:val="et-EE" w:eastAsia="en-GB"/>
              </w:rPr>
            </w:pPr>
            <w:r w:rsidRPr="001A29AE">
              <w:rPr>
                <w:sz w:val="20"/>
                <w:szCs w:val="20"/>
                <w:lang w:val="et-EE" w:eastAsia="en-GB"/>
              </w:rPr>
              <w:t>114 380</w:t>
            </w:r>
          </w:p>
        </w:tc>
      </w:tr>
      <w:tr w:rsidR="00C65055" w:rsidRPr="001A29AE" w14:paraId="6ACCE838" w14:textId="77777777" w:rsidTr="00A84C15">
        <w:trPr>
          <w:trHeight w:val="205"/>
          <w:jc w:val="center"/>
        </w:trPr>
        <w:tc>
          <w:tcPr>
            <w:tcW w:w="4872" w:type="dxa"/>
            <w:shd w:val="clear" w:color="000000" w:fill="FFFFFF"/>
            <w:vAlign w:val="bottom"/>
            <w:hideMark/>
          </w:tcPr>
          <w:p w14:paraId="1B65305A" w14:textId="77777777" w:rsidR="00C65055" w:rsidRPr="001A29AE" w:rsidRDefault="00C65055" w:rsidP="00D90482">
            <w:pPr>
              <w:rPr>
                <w:sz w:val="22"/>
                <w:szCs w:val="22"/>
                <w:lang w:val="et-EE" w:eastAsia="en-GB"/>
              </w:rPr>
            </w:pPr>
            <w:r w:rsidRPr="001A29AE">
              <w:rPr>
                <w:sz w:val="22"/>
                <w:szCs w:val="22"/>
                <w:lang w:val="et-EE" w:eastAsia="en-GB"/>
              </w:rPr>
              <w:t>Tulud spordi- ja puhkealasest tegevusest</w:t>
            </w:r>
          </w:p>
        </w:tc>
        <w:tc>
          <w:tcPr>
            <w:tcW w:w="1541" w:type="dxa"/>
            <w:tcBorders>
              <w:top w:val="nil"/>
              <w:left w:val="nil"/>
              <w:bottom w:val="single" w:sz="4" w:space="0" w:color="auto"/>
              <w:right w:val="single" w:sz="4" w:space="0" w:color="auto"/>
            </w:tcBorders>
            <w:shd w:val="clear" w:color="000000" w:fill="FFFFFF"/>
            <w:noWrap/>
            <w:vAlign w:val="center"/>
            <w:hideMark/>
          </w:tcPr>
          <w:p w14:paraId="13FCA485" w14:textId="77777777" w:rsidR="00C65055" w:rsidRPr="001A29AE" w:rsidRDefault="00C65055" w:rsidP="00D90482">
            <w:pPr>
              <w:jc w:val="right"/>
              <w:rPr>
                <w:color w:val="FF0000"/>
                <w:sz w:val="22"/>
                <w:szCs w:val="22"/>
                <w:lang w:val="et-EE" w:eastAsia="en-GB"/>
              </w:rPr>
            </w:pPr>
            <w:r w:rsidRPr="001A29AE">
              <w:rPr>
                <w:sz w:val="20"/>
                <w:szCs w:val="20"/>
                <w:lang w:val="et-EE" w:eastAsia="en-GB"/>
              </w:rPr>
              <w:t>197 906</w:t>
            </w:r>
          </w:p>
        </w:tc>
        <w:tc>
          <w:tcPr>
            <w:tcW w:w="1577" w:type="dxa"/>
            <w:tcBorders>
              <w:top w:val="nil"/>
              <w:left w:val="single" w:sz="4" w:space="0" w:color="auto"/>
              <w:bottom w:val="single" w:sz="4" w:space="0" w:color="auto"/>
              <w:right w:val="single" w:sz="4" w:space="0" w:color="auto"/>
            </w:tcBorders>
            <w:shd w:val="clear" w:color="000000" w:fill="FFFFFF"/>
            <w:noWrap/>
            <w:vAlign w:val="center"/>
            <w:hideMark/>
          </w:tcPr>
          <w:p w14:paraId="5E404227" w14:textId="77777777" w:rsidR="00C65055" w:rsidRPr="001A29AE" w:rsidRDefault="00C65055" w:rsidP="00D90482">
            <w:pPr>
              <w:jc w:val="right"/>
              <w:rPr>
                <w:color w:val="FF0000"/>
                <w:sz w:val="22"/>
                <w:szCs w:val="22"/>
                <w:lang w:val="et-EE" w:eastAsia="en-GB"/>
              </w:rPr>
            </w:pPr>
            <w:r w:rsidRPr="001A29AE">
              <w:rPr>
                <w:sz w:val="20"/>
                <w:szCs w:val="20"/>
                <w:lang w:val="et-EE" w:eastAsia="en-GB"/>
              </w:rPr>
              <w:t>431 030</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14:paraId="6236C914" w14:textId="77777777" w:rsidR="00C65055" w:rsidRPr="001A29AE" w:rsidRDefault="00C65055" w:rsidP="00D90482">
            <w:pPr>
              <w:jc w:val="right"/>
              <w:rPr>
                <w:color w:val="FF0000"/>
                <w:sz w:val="22"/>
                <w:szCs w:val="22"/>
                <w:lang w:val="et-EE" w:eastAsia="en-GB"/>
              </w:rPr>
            </w:pPr>
            <w:r w:rsidRPr="001A29AE">
              <w:rPr>
                <w:sz w:val="20"/>
                <w:szCs w:val="20"/>
                <w:lang w:val="et-EE" w:eastAsia="en-GB"/>
              </w:rPr>
              <w:t>613 620</w:t>
            </w:r>
          </w:p>
        </w:tc>
      </w:tr>
      <w:tr w:rsidR="00C65055" w:rsidRPr="001A29AE" w14:paraId="32B50093" w14:textId="77777777" w:rsidTr="00A84C15">
        <w:trPr>
          <w:trHeight w:val="205"/>
          <w:jc w:val="center"/>
        </w:trPr>
        <w:tc>
          <w:tcPr>
            <w:tcW w:w="4872" w:type="dxa"/>
            <w:shd w:val="clear" w:color="000000" w:fill="FFFFFF"/>
            <w:vAlign w:val="bottom"/>
            <w:hideMark/>
          </w:tcPr>
          <w:p w14:paraId="51F59205" w14:textId="77777777" w:rsidR="00C65055" w:rsidRPr="001A29AE" w:rsidRDefault="00C65055" w:rsidP="00D90482">
            <w:pPr>
              <w:rPr>
                <w:sz w:val="22"/>
                <w:szCs w:val="22"/>
                <w:lang w:val="et-EE" w:eastAsia="en-GB"/>
              </w:rPr>
            </w:pPr>
            <w:r w:rsidRPr="001A29AE">
              <w:rPr>
                <w:sz w:val="22"/>
                <w:szCs w:val="22"/>
                <w:lang w:val="et-EE" w:eastAsia="en-GB"/>
              </w:rPr>
              <w:t>Tulud sotsiaalabialasest  tegevusest</w:t>
            </w:r>
          </w:p>
        </w:tc>
        <w:tc>
          <w:tcPr>
            <w:tcW w:w="1541" w:type="dxa"/>
            <w:tcBorders>
              <w:top w:val="nil"/>
              <w:left w:val="nil"/>
              <w:bottom w:val="single" w:sz="4" w:space="0" w:color="auto"/>
              <w:right w:val="single" w:sz="4" w:space="0" w:color="auto"/>
            </w:tcBorders>
            <w:shd w:val="clear" w:color="000000" w:fill="FFFFFF"/>
            <w:noWrap/>
            <w:vAlign w:val="center"/>
            <w:hideMark/>
          </w:tcPr>
          <w:p w14:paraId="54EFB663" w14:textId="77777777" w:rsidR="00C65055" w:rsidRPr="001A29AE" w:rsidRDefault="00C65055" w:rsidP="00D90482">
            <w:pPr>
              <w:jc w:val="right"/>
              <w:rPr>
                <w:color w:val="FF0000"/>
                <w:sz w:val="22"/>
                <w:szCs w:val="22"/>
                <w:lang w:val="et-EE" w:eastAsia="en-GB"/>
              </w:rPr>
            </w:pPr>
            <w:r w:rsidRPr="001A29AE">
              <w:rPr>
                <w:sz w:val="20"/>
                <w:szCs w:val="20"/>
                <w:lang w:val="et-EE" w:eastAsia="en-GB"/>
              </w:rPr>
              <w:t>1 589 902</w:t>
            </w:r>
          </w:p>
        </w:tc>
        <w:tc>
          <w:tcPr>
            <w:tcW w:w="1577" w:type="dxa"/>
            <w:tcBorders>
              <w:top w:val="nil"/>
              <w:left w:val="single" w:sz="4" w:space="0" w:color="auto"/>
              <w:bottom w:val="single" w:sz="4" w:space="0" w:color="auto"/>
              <w:right w:val="single" w:sz="4" w:space="0" w:color="auto"/>
            </w:tcBorders>
            <w:shd w:val="clear" w:color="000000" w:fill="FFFFFF"/>
            <w:noWrap/>
            <w:vAlign w:val="center"/>
            <w:hideMark/>
          </w:tcPr>
          <w:p w14:paraId="0B34D560" w14:textId="77777777" w:rsidR="00C65055" w:rsidRPr="001A29AE" w:rsidRDefault="00C65055" w:rsidP="00D90482">
            <w:pPr>
              <w:jc w:val="right"/>
              <w:rPr>
                <w:color w:val="FF0000"/>
                <w:sz w:val="22"/>
                <w:szCs w:val="22"/>
                <w:lang w:val="et-EE" w:eastAsia="en-GB"/>
              </w:rPr>
            </w:pPr>
            <w:r w:rsidRPr="001A29AE">
              <w:rPr>
                <w:sz w:val="20"/>
                <w:szCs w:val="20"/>
                <w:lang w:val="et-EE" w:eastAsia="en-GB"/>
              </w:rPr>
              <w:t>1 459 949</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14:paraId="04EA7C73" w14:textId="77777777" w:rsidR="00C65055" w:rsidRPr="001A29AE" w:rsidRDefault="00C65055" w:rsidP="00D90482">
            <w:pPr>
              <w:jc w:val="right"/>
              <w:rPr>
                <w:color w:val="FF0000"/>
                <w:sz w:val="22"/>
                <w:szCs w:val="22"/>
                <w:lang w:val="et-EE" w:eastAsia="en-GB"/>
              </w:rPr>
            </w:pPr>
            <w:r w:rsidRPr="001A29AE">
              <w:rPr>
                <w:sz w:val="20"/>
                <w:szCs w:val="20"/>
                <w:lang w:val="et-EE" w:eastAsia="en-GB"/>
              </w:rPr>
              <w:t>1 463 000</w:t>
            </w:r>
          </w:p>
        </w:tc>
      </w:tr>
      <w:tr w:rsidR="00C65055" w:rsidRPr="001A29AE" w14:paraId="12F6DA8A" w14:textId="77777777" w:rsidTr="00A84C15">
        <w:trPr>
          <w:trHeight w:val="205"/>
          <w:jc w:val="center"/>
        </w:trPr>
        <w:tc>
          <w:tcPr>
            <w:tcW w:w="4872" w:type="dxa"/>
            <w:shd w:val="clear" w:color="000000" w:fill="FFFFFF"/>
            <w:vAlign w:val="bottom"/>
            <w:hideMark/>
          </w:tcPr>
          <w:p w14:paraId="64E3D51A" w14:textId="77777777" w:rsidR="00C65055" w:rsidRPr="001A29AE" w:rsidRDefault="00C65055" w:rsidP="00D90482">
            <w:pPr>
              <w:rPr>
                <w:sz w:val="22"/>
                <w:szCs w:val="22"/>
                <w:lang w:val="et-EE" w:eastAsia="en-GB"/>
              </w:rPr>
            </w:pPr>
            <w:r w:rsidRPr="001A29AE">
              <w:rPr>
                <w:sz w:val="22"/>
                <w:szCs w:val="22"/>
                <w:lang w:val="et-EE" w:eastAsia="en-GB"/>
              </w:rPr>
              <w:t>Tulud üldvalitsemisest</w:t>
            </w:r>
          </w:p>
        </w:tc>
        <w:tc>
          <w:tcPr>
            <w:tcW w:w="1541" w:type="dxa"/>
            <w:tcBorders>
              <w:top w:val="nil"/>
              <w:left w:val="nil"/>
              <w:bottom w:val="single" w:sz="4" w:space="0" w:color="auto"/>
              <w:right w:val="single" w:sz="4" w:space="0" w:color="auto"/>
            </w:tcBorders>
            <w:shd w:val="clear" w:color="000000" w:fill="FFFFFF"/>
            <w:noWrap/>
            <w:vAlign w:val="center"/>
            <w:hideMark/>
          </w:tcPr>
          <w:p w14:paraId="13732E26" w14:textId="77777777" w:rsidR="00C65055" w:rsidRPr="001A29AE" w:rsidRDefault="00C65055" w:rsidP="00D90482">
            <w:pPr>
              <w:jc w:val="right"/>
              <w:rPr>
                <w:color w:val="FF0000"/>
                <w:sz w:val="22"/>
                <w:szCs w:val="22"/>
                <w:lang w:val="et-EE" w:eastAsia="en-GB"/>
              </w:rPr>
            </w:pPr>
            <w:r w:rsidRPr="001A29AE">
              <w:rPr>
                <w:sz w:val="20"/>
                <w:szCs w:val="20"/>
                <w:lang w:val="et-EE" w:eastAsia="en-GB"/>
              </w:rPr>
              <w:t>2 561</w:t>
            </w:r>
          </w:p>
        </w:tc>
        <w:tc>
          <w:tcPr>
            <w:tcW w:w="1577" w:type="dxa"/>
            <w:tcBorders>
              <w:top w:val="nil"/>
              <w:left w:val="single" w:sz="4" w:space="0" w:color="auto"/>
              <w:bottom w:val="single" w:sz="4" w:space="0" w:color="auto"/>
              <w:right w:val="single" w:sz="4" w:space="0" w:color="auto"/>
            </w:tcBorders>
            <w:shd w:val="clear" w:color="000000" w:fill="FFFFFF"/>
            <w:noWrap/>
            <w:vAlign w:val="center"/>
            <w:hideMark/>
          </w:tcPr>
          <w:p w14:paraId="44BE2A44" w14:textId="77777777" w:rsidR="00C65055" w:rsidRPr="001A29AE" w:rsidRDefault="00C65055" w:rsidP="00D90482">
            <w:pPr>
              <w:jc w:val="right"/>
              <w:rPr>
                <w:color w:val="FF0000"/>
                <w:sz w:val="22"/>
                <w:szCs w:val="22"/>
                <w:lang w:val="et-EE" w:eastAsia="en-GB"/>
              </w:rPr>
            </w:pPr>
            <w:r w:rsidRPr="001A29AE">
              <w:rPr>
                <w:sz w:val="20"/>
                <w:szCs w:val="20"/>
                <w:lang w:val="et-EE" w:eastAsia="en-GB"/>
              </w:rPr>
              <w:t>3 760</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14:paraId="4E6850F6" w14:textId="77777777" w:rsidR="00C65055" w:rsidRPr="001A29AE" w:rsidRDefault="00C65055" w:rsidP="00D90482">
            <w:pPr>
              <w:jc w:val="right"/>
              <w:rPr>
                <w:color w:val="FF0000"/>
                <w:sz w:val="22"/>
                <w:szCs w:val="22"/>
                <w:lang w:val="et-EE" w:eastAsia="en-GB"/>
              </w:rPr>
            </w:pPr>
            <w:r w:rsidRPr="001A29AE">
              <w:rPr>
                <w:sz w:val="20"/>
                <w:szCs w:val="20"/>
                <w:lang w:val="et-EE" w:eastAsia="en-GB"/>
              </w:rPr>
              <w:t>2 600</w:t>
            </w:r>
          </w:p>
        </w:tc>
      </w:tr>
      <w:tr w:rsidR="00C65055" w:rsidRPr="001A29AE" w14:paraId="7832BAEE" w14:textId="77777777" w:rsidTr="00A84C15">
        <w:trPr>
          <w:trHeight w:val="205"/>
          <w:jc w:val="center"/>
        </w:trPr>
        <w:tc>
          <w:tcPr>
            <w:tcW w:w="4872" w:type="dxa"/>
            <w:shd w:val="clear" w:color="000000" w:fill="FFFFFF"/>
            <w:vAlign w:val="bottom"/>
            <w:hideMark/>
          </w:tcPr>
          <w:p w14:paraId="232AAC90" w14:textId="77777777" w:rsidR="00C65055" w:rsidRPr="001A29AE" w:rsidRDefault="00C65055" w:rsidP="00D90482">
            <w:pPr>
              <w:rPr>
                <w:sz w:val="22"/>
                <w:szCs w:val="22"/>
                <w:lang w:val="et-EE" w:eastAsia="en-GB"/>
              </w:rPr>
            </w:pPr>
            <w:r w:rsidRPr="001A29AE">
              <w:rPr>
                <w:sz w:val="22"/>
                <w:szCs w:val="22"/>
                <w:lang w:val="et-EE" w:eastAsia="en-GB"/>
              </w:rPr>
              <w:t>Tulud muudelt majandusaladelt</w:t>
            </w:r>
          </w:p>
        </w:tc>
        <w:tc>
          <w:tcPr>
            <w:tcW w:w="1541" w:type="dxa"/>
            <w:tcBorders>
              <w:top w:val="nil"/>
              <w:left w:val="nil"/>
              <w:bottom w:val="single" w:sz="4" w:space="0" w:color="auto"/>
              <w:right w:val="single" w:sz="4" w:space="0" w:color="auto"/>
            </w:tcBorders>
            <w:shd w:val="clear" w:color="000000" w:fill="FFFFFF"/>
            <w:noWrap/>
            <w:vAlign w:val="center"/>
            <w:hideMark/>
          </w:tcPr>
          <w:p w14:paraId="372ACE47" w14:textId="77777777" w:rsidR="00C65055" w:rsidRPr="001A29AE" w:rsidRDefault="00C65055" w:rsidP="00D90482">
            <w:pPr>
              <w:jc w:val="right"/>
              <w:rPr>
                <w:color w:val="FF0000"/>
                <w:sz w:val="22"/>
                <w:szCs w:val="22"/>
                <w:lang w:val="et-EE" w:eastAsia="en-GB"/>
              </w:rPr>
            </w:pPr>
            <w:r w:rsidRPr="001A29AE">
              <w:rPr>
                <w:sz w:val="20"/>
                <w:szCs w:val="20"/>
                <w:lang w:val="et-EE" w:eastAsia="en-GB"/>
              </w:rPr>
              <w:t>33 776</w:t>
            </w:r>
          </w:p>
        </w:tc>
        <w:tc>
          <w:tcPr>
            <w:tcW w:w="1577" w:type="dxa"/>
            <w:tcBorders>
              <w:top w:val="nil"/>
              <w:left w:val="single" w:sz="4" w:space="0" w:color="auto"/>
              <w:bottom w:val="single" w:sz="4" w:space="0" w:color="auto"/>
              <w:right w:val="single" w:sz="4" w:space="0" w:color="auto"/>
            </w:tcBorders>
            <w:shd w:val="clear" w:color="000000" w:fill="FFFFFF"/>
            <w:noWrap/>
            <w:vAlign w:val="center"/>
            <w:hideMark/>
          </w:tcPr>
          <w:p w14:paraId="00385BF4" w14:textId="77777777" w:rsidR="00C65055" w:rsidRPr="001A29AE" w:rsidRDefault="00C65055" w:rsidP="00D90482">
            <w:pPr>
              <w:jc w:val="right"/>
              <w:rPr>
                <w:color w:val="FF0000"/>
                <w:sz w:val="22"/>
                <w:szCs w:val="22"/>
                <w:lang w:val="et-EE" w:eastAsia="en-GB"/>
              </w:rPr>
            </w:pPr>
            <w:r w:rsidRPr="001A29AE">
              <w:rPr>
                <w:sz w:val="20"/>
                <w:szCs w:val="20"/>
                <w:lang w:val="et-EE" w:eastAsia="en-GB"/>
              </w:rPr>
              <w:t>23 672</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14:paraId="0D2C512C" w14:textId="77777777" w:rsidR="00C65055" w:rsidRPr="001A29AE" w:rsidRDefault="00C65055" w:rsidP="00D90482">
            <w:pPr>
              <w:jc w:val="right"/>
              <w:rPr>
                <w:color w:val="FF0000"/>
                <w:sz w:val="22"/>
                <w:szCs w:val="22"/>
                <w:lang w:val="et-EE" w:eastAsia="en-GB"/>
              </w:rPr>
            </w:pPr>
            <w:r w:rsidRPr="001A29AE">
              <w:rPr>
                <w:sz w:val="20"/>
                <w:szCs w:val="20"/>
                <w:lang w:val="et-EE" w:eastAsia="en-GB"/>
              </w:rPr>
              <w:t>39 600</w:t>
            </w:r>
          </w:p>
        </w:tc>
      </w:tr>
      <w:tr w:rsidR="00C65055" w:rsidRPr="001A29AE" w14:paraId="3907204A" w14:textId="77777777" w:rsidTr="00A84C15">
        <w:trPr>
          <w:trHeight w:val="205"/>
          <w:jc w:val="center"/>
        </w:trPr>
        <w:tc>
          <w:tcPr>
            <w:tcW w:w="4872" w:type="dxa"/>
            <w:shd w:val="clear" w:color="000000" w:fill="FFFFFF"/>
            <w:vAlign w:val="bottom"/>
            <w:hideMark/>
          </w:tcPr>
          <w:p w14:paraId="4D3A42A6" w14:textId="77777777" w:rsidR="00C65055" w:rsidRPr="001A29AE" w:rsidRDefault="00C65055" w:rsidP="00D90482">
            <w:pPr>
              <w:rPr>
                <w:sz w:val="22"/>
                <w:szCs w:val="22"/>
                <w:lang w:val="et-EE" w:eastAsia="en-GB"/>
              </w:rPr>
            </w:pPr>
            <w:r w:rsidRPr="001A29AE">
              <w:rPr>
                <w:sz w:val="22"/>
                <w:szCs w:val="22"/>
                <w:lang w:val="et-EE" w:eastAsia="en-GB"/>
              </w:rPr>
              <w:t>Üür ja rent</w:t>
            </w:r>
          </w:p>
        </w:tc>
        <w:tc>
          <w:tcPr>
            <w:tcW w:w="1541" w:type="dxa"/>
            <w:tcBorders>
              <w:top w:val="nil"/>
              <w:left w:val="nil"/>
              <w:bottom w:val="single" w:sz="4" w:space="0" w:color="auto"/>
              <w:right w:val="single" w:sz="4" w:space="0" w:color="auto"/>
            </w:tcBorders>
            <w:shd w:val="clear" w:color="000000" w:fill="FFFFFF"/>
            <w:noWrap/>
            <w:vAlign w:val="center"/>
            <w:hideMark/>
          </w:tcPr>
          <w:p w14:paraId="4F1BB125" w14:textId="77777777" w:rsidR="00C65055" w:rsidRPr="001A29AE" w:rsidRDefault="00C65055" w:rsidP="00D90482">
            <w:pPr>
              <w:jc w:val="right"/>
              <w:rPr>
                <w:color w:val="FF0000"/>
                <w:sz w:val="22"/>
                <w:szCs w:val="22"/>
                <w:lang w:val="et-EE" w:eastAsia="en-GB"/>
              </w:rPr>
            </w:pPr>
            <w:r w:rsidRPr="001A29AE">
              <w:rPr>
                <w:sz w:val="20"/>
                <w:szCs w:val="20"/>
                <w:lang w:val="et-EE" w:eastAsia="en-GB"/>
              </w:rPr>
              <w:t>308 081</w:t>
            </w:r>
          </w:p>
        </w:tc>
        <w:tc>
          <w:tcPr>
            <w:tcW w:w="1577" w:type="dxa"/>
            <w:tcBorders>
              <w:top w:val="nil"/>
              <w:left w:val="single" w:sz="4" w:space="0" w:color="auto"/>
              <w:bottom w:val="single" w:sz="4" w:space="0" w:color="auto"/>
              <w:right w:val="single" w:sz="4" w:space="0" w:color="auto"/>
            </w:tcBorders>
            <w:shd w:val="clear" w:color="000000" w:fill="FFFFFF"/>
            <w:noWrap/>
            <w:vAlign w:val="center"/>
            <w:hideMark/>
          </w:tcPr>
          <w:p w14:paraId="7467C649" w14:textId="77777777" w:rsidR="00C65055" w:rsidRPr="001A29AE" w:rsidRDefault="00C65055" w:rsidP="00D90482">
            <w:pPr>
              <w:jc w:val="right"/>
              <w:rPr>
                <w:color w:val="FF0000"/>
                <w:sz w:val="22"/>
                <w:szCs w:val="22"/>
                <w:lang w:val="et-EE" w:eastAsia="en-GB"/>
              </w:rPr>
            </w:pPr>
            <w:r w:rsidRPr="001A29AE">
              <w:rPr>
                <w:sz w:val="20"/>
                <w:szCs w:val="20"/>
                <w:lang w:val="et-EE" w:eastAsia="en-GB"/>
              </w:rPr>
              <w:t>344 817</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14:paraId="4C2EC34C" w14:textId="77777777" w:rsidR="00C65055" w:rsidRPr="001A29AE" w:rsidRDefault="00C65055" w:rsidP="00D90482">
            <w:pPr>
              <w:jc w:val="right"/>
              <w:rPr>
                <w:color w:val="FF0000"/>
                <w:sz w:val="22"/>
                <w:szCs w:val="22"/>
                <w:lang w:val="et-EE" w:eastAsia="en-GB"/>
              </w:rPr>
            </w:pPr>
            <w:r w:rsidRPr="001A29AE">
              <w:rPr>
                <w:sz w:val="20"/>
                <w:szCs w:val="20"/>
                <w:lang w:val="et-EE" w:eastAsia="en-GB"/>
              </w:rPr>
              <w:t>373 616</w:t>
            </w:r>
          </w:p>
        </w:tc>
      </w:tr>
      <w:tr w:rsidR="00C65055" w:rsidRPr="001A29AE" w14:paraId="2435A2B0" w14:textId="77777777" w:rsidTr="00A84C15">
        <w:trPr>
          <w:trHeight w:val="205"/>
          <w:jc w:val="center"/>
        </w:trPr>
        <w:tc>
          <w:tcPr>
            <w:tcW w:w="4872" w:type="dxa"/>
            <w:shd w:val="clear" w:color="000000" w:fill="FFFFFF"/>
            <w:vAlign w:val="bottom"/>
            <w:hideMark/>
          </w:tcPr>
          <w:p w14:paraId="616E7D04" w14:textId="77777777" w:rsidR="00C65055" w:rsidRPr="001A29AE" w:rsidRDefault="00C65055" w:rsidP="00D90482">
            <w:pPr>
              <w:rPr>
                <w:sz w:val="22"/>
                <w:szCs w:val="22"/>
                <w:lang w:val="et-EE" w:eastAsia="en-GB"/>
              </w:rPr>
            </w:pPr>
            <w:r w:rsidRPr="001A29AE">
              <w:rPr>
                <w:sz w:val="22"/>
                <w:szCs w:val="22"/>
                <w:lang w:val="et-EE" w:eastAsia="en-GB"/>
              </w:rPr>
              <w:t>Õiguste müük</w:t>
            </w:r>
          </w:p>
        </w:tc>
        <w:tc>
          <w:tcPr>
            <w:tcW w:w="1541" w:type="dxa"/>
            <w:tcBorders>
              <w:top w:val="nil"/>
              <w:left w:val="nil"/>
              <w:bottom w:val="single" w:sz="4" w:space="0" w:color="auto"/>
              <w:right w:val="single" w:sz="4" w:space="0" w:color="auto"/>
            </w:tcBorders>
            <w:shd w:val="clear" w:color="000000" w:fill="FFFFFF"/>
            <w:noWrap/>
            <w:vAlign w:val="center"/>
            <w:hideMark/>
          </w:tcPr>
          <w:p w14:paraId="66BEDCE4" w14:textId="77777777" w:rsidR="00C65055" w:rsidRPr="001A29AE" w:rsidRDefault="00C65055" w:rsidP="00D90482">
            <w:pPr>
              <w:jc w:val="right"/>
              <w:rPr>
                <w:color w:val="FF0000"/>
                <w:sz w:val="22"/>
                <w:szCs w:val="22"/>
                <w:lang w:val="et-EE" w:eastAsia="en-GB"/>
              </w:rPr>
            </w:pPr>
            <w:r w:rsidRPr="001A29AE">
              <w:rPr>
                <w:sz w:val="20"/>
                <w:szCs w:val="20"/>
                <w:lang w:val="et-EE" w:eastAsia="en-GB"/>
              </w:rPr>
              <w:t>19 493</w:t>
            </w:r>
          </w:p>
        </w:tc>
        <w:tc>
          <w:tcPr>
            <w:tcW w:w="1577" w:type="dxa"/>
            <w:tcBorders>
              <w:top w:val="nil"/>
              <w:left w:val="single" w:sz="4" w:space="0" w:color="auto"/>
              <w:bottom w:val="single" w:sz="4" w:space="0" w:color="auto"/>
              <w:right w:val="single" w:sz="4" w:space="0" w:color="auto"/>
            </w:tcBorders>
            <w:shd w:val="clear" w:color="000000" w:fill="FFFFFF"/>
            <w:noWrap/>
            <w:vAlign w:val="center"/>
            <w:hideMark/>
          </w:tcPr>
          <w:p w14:paraId="432CF9E2" w14:textId="77777777" w:rsidR="00C65055" w:rsidRPr="001A29AE" w:rsidRDefault="00C65055" w:rsidP="00D90482">
            <w:pPr>
              <w:jc w:val="right"/>
              <w:rPr>
                <w:color w:val="FF0000"/>
                <w:sz w:val="22"/>
                <w:szCs w:val="22"/>
                <w:lang w:val="et-EE" w:eastAsia="en-GB"/>
              </w:rPr>
            </w:pPr>
            <w:r w:rsidRPr="001A29AE">
              <w:rPr>
                <w:sz w:val="20"/>
                <w:szCs w:val="20"/>
                <w:lang w:val="et-EE" w:eastAsia="en-GB"/>
              </w:rPr>
              <w:t>18 710</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14:paraId="2F7B31E3" w14:textId="77777777" w:rsidR="00C65055" w:rsidRPr="001A29AE" w:rsidRDefault="00C65055" w:rsidP="00D90482">
            <w:pPr>
              <w:jc w:val="right"/>
              <w:rPr>
                <w:color w:val="FF0000"/>
                <w:sz w:val="22"/>
                <w:szCs w:val="22"/>
                <w:lang w:val="et-EE" w:eastAsia="en-GB"/>
              </w:rPr>
            </w:pPr>
            <w:r w:rsidRPr="001A29AE">
              <w:rPr>
                <w:sz w:val="20"/>
                <w:szCs w:val="20"/>
                <w:lang w:val="et-EE" w:eastAsia="en-GB"/>
              </w:rPr>
              <w:t>19 865</w:t>
            </w:r>
          </w:p>
        </w:tc>
      </w:tr>
      <w:tr w:rsidR="00C65055" w:rsidRPr="001A29AE" w14:paraId="03ECC5FB" w14:textId="77777777" w:rsidTr="00A84C15">
        <w:trPr>
          <w:trHeight w:val="205"/>
          <w:jc w:val="center"/>
        </w:trPr>
        <w:tc>
          <w:tcPr>
            <w:tcW w:w="4872" w:type="dxa"/>
            <w:shd w:val="clear" w:color="000000" w:fill="FFFFFF"/>
            <w:vAlign w:val="bottom"/>
            <w:hideMark/>
          </w:tcPr>
          <w:p w14:paraId="38AF0FE2" w14:textId="77777777" w:rsidR="00C65055" w:rsidRPr="001A29AE" w:rsidRDefault="00C65055" w:rsidP="00D90482">
            <w:pPr>
              <w:rPr>
                <w:sz w:val="22"/>
                <w:szCs w:val="22"/>
                <w:lang w:val="et-EE" w:eastAsia="en-GB"/>
              </w:rPr>
            </w:pPr>
            <w:r w:rsidRPr="001A29AE">
              <w:rPr>
                <w:sz w:val="22"/>
                <w:szCs w:val="22"/>
                <w:lang w:val="et-EE" w:eastAsia="en-GB"/>
              </w:rPr>
              <w:t xml:space="preserve">Muu toodete ja teenuste müük </w:t>
            </w:r>
          </w:p>
        </w:tc>
        <w:tc>
          <w:tcPr>
            <w:tcW w:w="1541" w:type="dxa"/>
            <w:tcBorders>
              <w:top w:val="nil"/>
              <w:left w:val="nil"/>
              <w:bottom w:val="single" w:sz="4" w:space="0" w:color="auto"/>
              <w:right w:val="single" w:sz="4" w:space="0" w:color="auto"/>
            </w:tcBorders>
            <w:shd w:val="clear" w:color="000000" w:fill="FFFFFF"/>
            <w:noWrap/>
            <w:vAlign w:val="center"/>
            <w:hideMark/>
          </w:tcPr>
          <w:p w14:paraId="2F0111B1" w14:textId="77777777" w:rsidR="00C65055" w:rsidRPr="001A29AE" w:rsidRDefault="00C65055" w:rsidP="00D90482">
            <w:pPr>
              <w:jc w:val="right"/>
              <w:rPr>
                <w:color w:val="FF0000"/>
                <w:sz w:val="22"/>
                <w:szCs w:val="22"/>
                <w:lang w:val="et-EE" w:eastAsia="en-GB"/>
              </w:rPr>
            </w:pPr>
            <w:r w:rsidRPr="001A29AE">
              <w:rPr>
                <w:sz w:val="20"/>
                <w:szCs w:val="20"/>
                <w:lang w:val="et-EE" w:eastAsia="en-GB"/>
              </w:rPr>
              <w:t>4 870</w:t>
            </w:r>
          </w:p>
        </w:tc>
        <w:tc>
          <w:tcPr>
            <w:tcW w:w="1577" w:type="dxa"/>
            <w:tcBorders>
              <w:top w:val="nil"/>
              <w:left w:val="single" w:sz="4" w:space="0" w:color="auto"/>
              <w:bottom w:val="single" w:sz="4" w:space="0" w:color="auto"/>
              <w:right w:val="single" w:sz="4" w:space="0" w:color="auto"/>
            </w:tcBorders>
            <w:shd w:val="clear" w:color="000000" w:fill="FFFFFF"/>
            <w:noWrap/>
            <w:vAlign w:val="center"/>
            <w:hideMark/>
          </w:tcPr>
          <w:p w14:paraId="57107CCE" w14:textId="77777777" w:rsidR="00C65055" w:rsidRPr="001A29AE" w:rsidRDefault="00C65055" w:rsidP="00D90482">
            <w:pPr>
              <w:jc w:val="right"/>
              <w:rPr>
                <w:color w:val="FF0000"/>
                <w:sz w:val="22"/>
                <w:szCs w:val="22"/>
                <w:lang w:val="et-EE" w:eastAsia="en-GB"/>
              </w:rPr>
            </w:pPr>
            <w:r w:rsidRPr="001A29AE">
              <w:rPr>
                <w:sz w:val="20"/>
                <w:szCs w:val="20"/>
                <w:lang w:val="et-EE" w:eastAsia="en-GB"/>
              </w:rPr>
              <w:t>1 450</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14:paraId="2E90CBF2" w14:textId="77777777" w:rsidR="00C65055" w:rsidRPr="001A29AE" w:rsidRDefault="00C65055" w:rsidP="00D90482">
            <w:pPr>
              <w:jc w:val="right"/>
              <w:rPr>
                <w:color w:val="FF0000"/>
                <w:sz w:val="22"/>
                <w:szCs w:val="22"/>
                <w:lang w:val="et-EE" w:eastAsia="en-GB"/>
              </w:rPr>
            </w:pPr>
            <w:r w:rsidRPr="001A29AE">
              <w:rPr>
                <w:sz w:val="20"/>
                <w:szCs w:val="20"/>
                <w:lang w:val="et-EE" w:eastAsia="en-GB"/>
              </w:rPr>
              <w:t>7 050</w:t>
            </w:r>
          </w:p>
        </w:tc>
      </w:tr>
    </w:tbl>
    <w:p w14:paraId="2D73D11A" w14:textId="77777777" w:rsidR="00C65055" w:rsidRPr="001A29AE" w:rsidRDefault="00C65055" w:rsidP="00D90482">
      <w:pPr>
        <w:jc w:val="both"/>
        <w:rPr>
          <w:color w:val="FF0000"/>
        </w:rPr>
      </w:pPr>
    </w:p>
    <w:p w14:paraId="4F299EA6" w14:textId="77777777" w:rsidR="00C65055" w:rsidRPr="001A29AE" w:rsidRDefault="00C65055" w:rsidP="00D90482">
      <w:pPr>
        <w:jc w:val="both"/>
        <w:rPr>
          <w:lang w:val="et-EE"/>
        </w:rPr>
      </w:pPr>
      <w:r w:rsidRPr="001A29AE">
        <w:rPr>
          <w:u w:val="single"/>
          <w:lang w:val="et-EE"/>
        </w:rPr>
        <w:t>Riigilõivude</w:t>
      </w:r>
      <w:r w:rsidRPr="001A29AE">
        <w:rPr>
          <w:lang w:val="et-EE"/>
        </w:rPr>
        <w:t xml:space="preserve"> saamist reguleerib riigilõivuseadus. Riigilõivud moodustavad 2023.a eelarve eelnõus 25 700 eurot, sh:</w:t>
      </w:r>
    </w:p>
    <w:p w14:paraId="0AB815BB" w14:textId="77777777" w:rsidR="00C65055" w:rsidRPr="001A29AE" w:rsidRDefault="00C65055" w:rsidP="00D90482">
      <w:pPr>
        <w:numPr>
          <w:ilvl w:val="0"/>
          <w:numId w:val="6"/>
        </w:numPr>
        <w:spacing w:after="100" w:afterAutospacing="1" w:line="259" w:lineRule="auto"/>
        <w:ind w:left="714" w:hanging="357"/>
        <w:jc w:val="both"/>
        <w:rPr>
          <w:lang w:val="et-EE"/>
        </w:rPr>
      </w:pPr>
      <w:r w:rsidRPr="001A29AE">
        <w:rPr>
          <w:lang w:val="et-EE"/>
        </w:rPr>
        <w:t>5 200 eurot - riigilõivud registritoimingutelt, enne ehitusseadustiku jõustumist ebaseaduslikult ehitatud ehitise ehitisregistrisse kandmise eest (</w:t>
      </w:r>
      <w:r w:rsidRPr="001A29AE">
        <w:rPr>
          <w:lang w:val="et-EE" w:eastAsia="ru-RU"/>
        </w:rPr>
        <w:t>Ehitusseadustiku alusel tehtavad toimingud)</w:t>
      </w:r>
      <w:r w:rsidRPr="001A29AE">
        <w:rPr>
          <w:lang w:val="et-EE"/>
        </w:rPr>
        <w:t>;</w:t>
      </w:r>
    </w:p>
    <w:p w14:paraId="53266F17" w14:textId="77777777" w:rsidR="00C65055" w:rsidRPr="001A29AE" w:rsidRDefault="00C65055" w:rsidP="00D90482">
      <w:pPr>
        <w:numPr>
          <w:ilvl w:val="0"/>
          <w:numId w:val="6"/>
        </w:numPr>
        <w:spacing w:after="100" w:afterAutospacing="1" w:line="259" w:lineRule="auto"/>
        <w:ind w:left="714" w:hanging="357"/>
        <w:jc w:val="both"/>
        <w:rPr>
          <w:lang w:val="et-EE"/>
        </w:rPr>
      </w:pPr>
      <w:bookmarkStart w:id="93" w:name="_Hlk120267796"/>
      <w:r w:rsidRPr="001A29AE">
        <w:rPr>
          <w:lang w:val="et-EE"/>
        </w:rPr>
        <w:t xml:space="preserve">12 200 eurot - muud </w:t>
      </w:r>
      <w:bookmarkEnd w:id="93"/>
      <w:r w:rsidRPr="001A29AE">
        <w:rPr>
          <w:lang w:val="et-EE"/>
        </w:rPr>
        <w:t xml:space="preserve">riigilõivud, sh: 9 000 eurot - </w:t>
      </w:r>
      <w:r w:rsidRPr="001A29AE">
        <w:rPr>
          <w:lang w:val="et-EE" w:eastAsia="ru-RU"/>
        </w:rPr>
        <w:t>ehitusloa taotluse läbivaatamise eest</w:t>
      </w:r>
      <w:r w:rsidRPr="001A29AE">
        <w:rPr>
          <w:lang w:val="et-EE"/>
        </w:rPr>
        <w:t xml:space="preserve"> (</w:t>
      </w:r>
      <w:r w:rsidRPr="001A29AE">
        <w:rPr>
          <w:lang w:val="et-EE" w:eastAsia="ru-RU"/>
        </w:rPr>
        <w:t xml:space="preserve">Ehitusseadustiku alusel tehtavad toimingud) ja </w:t>
      </w:r>
      <w:r w:rsidRPr="001A29AE">
        <w:rPr>
          <w:lang w:val="et-EE"/>
        </w:rPr>
        <w:t xml:space="preserve">3 200 eurot - </w:t>
      </w:r>
      <w:r w:rsidRPr="001A29AE">
        <w:rPr>
          <w:lang w:val="et-EE" w:eastAsia="ru-RU"/>
        </w:rPr>
        <w:t>arhiiviteatise väljastamise eest (Arhiiviseaduse alusel tehtavad toimingud)</w:t>
      </w:r>
      <w:r w:rsidRPr="001A29AE">
        <w:rPr>
          <w:lang w:val="et-EE"/>
        </w:rPr>
        <w:t>;</w:t>
      </w:r>
    </w:p>
    <w:p w14:paraId="04809C20" w14:textId="77777777" w:rsidR="00C65055" w:rsidRPr="001A29AE" w:rsidRDefault="00C65055" w:rsidP="00D90482">
      <w:pPr>
        <w:numPr>
          <w:ilvl w:val="0"/>
          <w:numId w:val="6"/>
        </w:numPr>
        <w:spacing w:after="100" w:afterAutospacing="1" w:line="259" w:lineRule="auto"/>
        <w:ind w:left="714" w:hanging="357"/>
        <w:jc w:val="both"/>
        <w:rPr>
          <w:lang w:val="et-EE"/>
        </w:rPr>
      </w:pPr>
      <w:r w:rsidRPr="001A29AE">
        <w:rPr>
          <w:lang w:val="et-EE"/>
        </w:rPr>
        <w:t>1 700 eurot - muud riigilõivud</w:t>
      </w:r>
      <w:r w:rsidRPr="001A29AE">
        <w:rPr>
          <w:lang w:val="et-EE" w:eastAsia="ru-RU"/>
        </w:rPr>
        <w:t xml:space="preserve"> kasutusloa taotluse läbivaatamise eest</w:t>
      </w:r>
      <w:r w:rsidRPr="001A29AE">
        <w:rPr>
          <w:lang w:val="et-EE"/>
        </w:rPr>
        <w:t xml:space="preserve"> (</w:t>
      </w:r>
      <w:r w:rsidRPr="001A29AE">
        <w:rPr>
          <w:lang w:val="et-EE" w:eastAsia="ru-RU"/>
        </w:rPr>
        <w:t>Ehitusseadustiku alusel tehtavad toimingud);</w:t>
      </w:r>
    </w:p>
    <w:p w14:paraId="54F23823" w14:textId="77777777" w:rsidR="00C65055" w:rsidRPr="001A29AE" w:rsidRDefault="00C65055" w:rsidP="00D90482">
      <w:pPr>
        <w:numPr>
          <w:ilvl w:val="0"/>
          <w:numId w:val="6"/>
        </w:numPr>
        <w:spacing w:after="100" w:afterAutospacing="1" w:line="259" w:lineRule="auto"/>
        <w:ind w:left="714" w:hanging="357"/>
        <w:jc w:val="both"/>
        <w:rPr>
          <w:lang w:val="et-EE"/>
        </w:rPr>
      </w:pPr>
      <w:r w:rsidRPr="001A29AE">
        <w:rPr>
          <w:lang w:val="et-EE"/>
        </w:rPr>
        <w:lastRenderedPageBreak/>
        <w:t xml:space="preserve">6 600 eurot – muud riigilõivud, sh: </w:t>
      </w:r>
      <w:r w:rsidRPr="001A29AE">
        <w:rPr>
          <w:lang w:val="et-EE" w:eastAsia="ru-RU"/>
        </w:rPr>
        <w:t xml:space="preserve">384 eurot - taksoveoloa, 1 506 eurot - sõidukikaardi ning </w:t>
      </w:r>
      <w:r w:rsidRPr="001A29AE">
        <w:rPr>
          <w:lang w:val="et-EE"/>
        </w:rPr>
        <w:t>3 610 eurot</w:t>
      </w:r>
      <w:r w:rsidRPr="001A29AE">
        <w:rPr>
          <w:lang w:val="et-EE" w:eastAsia="ru-RU"/>
        </w:rPr>
        <w:t xml:space="preserve"> - </w:t>
      </w:r>
      <w:r w:rsidRPr="001A29AE">
        <w:rPr>
          <w:lang w:val="et-EE"/>
        </w:rPr>
        <w:t>teenindajakaardi taotluse</w:t>
      </w:r>
      <w:r w:rsidRPr="001A29AE">
        <w:rPr>
          <w:lang w:val="et-EE" w:eastAsia="ru-RU"/>
        </w:rPr>
        <w:t xml:space="preserve"> läbivaatamise eest (Ühistranspordiseaduse alusel tehtavad toimingud) ning 1 100 eurot -projekteerimistingimuste taotluse läbivaatamise eest</w:t>
      </w:r>
      <w:r w:rsidRPr="001A29AE">
        <w:rPr>
          <w:lang w:val="et-EE"/>
        </w:rPr>
        <w:t xml:space="preserve"> (</w:t>
      </w:r>
      <w:r w:rsidRPr="001A29AE">
        <w:rPr>
          <w:lang w:val="et-EE" w:eastAsia="ru-RU"/>
        </w:rPr>
        <w:t>Ehitusseadustiku alusel tehtavad toimingud)</w:t>
      </w:r>
      <w:r w:rsidRPr="001A29AE">
        <w:rPr>
          <w:lang w:val="et-EE"/>
        </w:rPr>
        <w:t>.</w:t>
      </w:r>
      <w:r w:rsidRPr="001A29AE">
        <w:rPr>
          <w:lang w:val="et-EE" w:eastAsia="ru-RU"/>
        </w:rPr>
        <w:t xml:space="preserve"> </w:t>
      </w:r>
    </w:p>
    <w:p w14:paraId="6B607F9D" w14:textId="77777777" w:rsidR="00C65055" w:rsidRPr="001A29AE" w:rsidRDefault="00C65055" w:rsidP="00D90482">
      <w:pPr>
        <w:jc w:val="both"/>
        <w:rPr>
          <w:lang w:val="et-EE"/>
        </w:rPr>
      </w:pPr>
      <w:r w:rsidRPr="001A29AE">
        <w:rPr>
          <w:u w:val="single"/>
          <w:lang w:val="et-EE"/>
        </w:rPr>
        <w:t>Tulud haridusalasest tegevusest.</w:t>
      </w:r>
      <w:r w:rsidRPr="001A29AE">
        <w:rPr>
          <w:lang w:val="et-EE"/>
        </w:rPr>
        <w:t xml:space="preserve"> Tulud on kavandatud eelarve eelnõus summas 2 757 148 eurot,  sellest olulisemad:</w:t>
      </w:r>
    </w:p>
    <w:p w14:paraId="700C8F43" w14:textId="77777777" w:rsidR="00C65055" w:rsidRPr="001A29AE" w:rsidRDefault="00C65055" w:rsidP="00D90482">
      <w:pPr>
        <w:numPr>
          <w:ilvl w:val="0"/>
          <w:numId w:val="8"/>
        </w:numPr>
        <w:contextualSpacing/>
        <w:jc w:val="both"/>
        <w:rPr>
          <w:rFonts w:eastAsia="Calibri"/>
          <w:lang w:val="et-EE"/>
        </w:rPr>
      </w:pPr>
      <w:r w:rsidRPr="001A29AE">
        <w:rPr>
          <w:rFonts w:eastAsia="Calibri"/>
          <w:lang w:val="et-EE"/>
        </w:rPr>
        <w:t xml:space="preserve">647 800 eurot - vanemate osalus Narva linna koolieelsetes lasteasutustes käivate laste toitlustamiskulude katmises. </w:t>
      </w:r>
    </w:p>
    <w:p w14:paraId="2CE0E677" w14:textId="77777777" w:rsidR="00C65055" w:rsidRPr="001A29AE" w:rsidRDefault="00C65055" w:rsidP="00D90482">
      <w:pPr>
        <w:numPr>
          <w:ilvl w:val="0"/>
          <w:numId w:val="8"/>
        </w:numPr>
        <w:contextualSpacing/>
        <w:jc w:val="both"/>
        <w:rPr>
          <w:rFonts w:eastAsia="Calibri"/>
          <w:lang w:val="et-EE"/>
        </w:rPr>
      </w:pPr>
      <w:r w:rsidRPr="001A29AE">
        <w:rPr>
          <w:rFonts w:eastAsia="Calibri"/>
          <w:lang w:val="et-EE"/>
        </w:rPr>
        <w:t xml:space="preserve">746 950 eurot - vanemate osalus Narva linna koolieelsete lasteasutuste muude kulude katmises. </w:t>
      </w:r>
    </w:p>
    <w:p w14:paraId="4AF63713" w14:textId="77777777" w:rsidR="00C65055" w:rsidRPr="001A29AE" w:rsidRDefault="00C65055" w:rsidP="00D90482">
      <w:pPr>
        <w:numPr>
          <w:ilvl w:val="0"/>
          <w:numId w:val="8"/>
        </w:numPr>
        <w:contextualSpacing/>
        <w:jc w:val="both"/>
        <w:rPr>
          <w:rFonts w:eastAsia="Calibri"/>
          <w:lang w:val="et-EE"/>
        </w:rPr>
      </w:pPr>
      <w:r w:rsidRPr="001A29AE">
        <w:rPr>
          <w:rFonts w:eastAsia="Calibri"/>
          <w:lang w:val="et-EE"/>
        </w:rPr>
        <w:t>75 990 eurot – Narva linna koolieelsete lasteasutuste töötajatele töökohal toitlustamisteenuste osutamisega seotud kulude hüvitamine.</w:t>
      </w:r>
    </w:p>
    <w:p w14:paraId="62ABB78E" w14:textId="77777777" w:rsidR="00C65055" w:rsidRPr="001A29AE" w:rsidRDefault="00C65055" w:rsidP="00D90482">
      <w:pPr>
        <w:numPr>
          <w:ilvl w:val="0"/>
          <w:numId w:val="8"/>
        </w:numPr>
        <w:spacing w:after="40"/>
        <w:contextualSpacing/>
        <w:jc w:val="both"/>
        <w:rPr>
          <w:rFonts w:eastAsia="Calibri"/>
          <w:lang w:val="et-EE"/>
        </w:rPr>
      </w:pPr>
      <w:r w:rsidRPr="001A29AE">
        <w:rPr>
          <w:rFonts w:eastAsia="Calibri"/>
          <w:lang w:val="et-EE"/>
        </w:rPr>
        <w:t>656 410 eurot – Narva linna koolieelsete lasteasutuste tegevuskulude katmises kohalike omavalitsuste osalemisega seotud laekumised, mis saadakse teistelt valdadelt või linnadelt proportsionaalselt Narva linna koolieelsetes munitsipaallasteasutustes käivate laste arvuga, kelle rahvastikuregistri järgne elukoht asub nende valdade või linnade haldusterritooriumil.</w:t>
      </w:r>
    </w:p>
    <w:p w14:paraId="70ADB2C0" w14:textId="77777777" w:rsidR="00C65055" w:rsidRPr="001A29AE" w:rsidRDefault="00C65055" w:rsidP="00D90482">
      <w:pPr>
        <w:numPr>
          <w:ilvl w:val="0"/>
          <w:numId w:val="8"/>
        </w:numPr>
        <w:jc w:val="both"/>
        <w:rPr>
          <w:u w:val="single"/>
          <w:lang w:val="et-EE"/>
        </w:rPr>
      </w:pPr>
      <w:r w:rsidRPr="001A29AE">
        <w:rPr>
          <w:lang w:val="et-EE"/>
        </w:rPr>
        <w:t>192 970 eurot – Narva linna munitsipaalkooli tegevuskulude katmises kohalike omavalitsuste osalemisega seotud laekumised, mis saadakse teistelt valdadelt või linnadelt proportsionaalselt Narva linna munitsipaalkoolides õppivate õpilaste arvuga, kelle rahvastikuregistri järgne elukoht asub nende valdade või linnade haldusterritooriumil.</w:t>
      </w:r>
    </w:p>
    <w:p w14:paraId="52AF6CBB" w14:textId="426537D9" w:rsidR="00C65055" w:rsidRPr="001A29AE" w:rsidRDefault="00C65055" w:rsidP="00D90482">
      <w:pPr>
        <w:pStyle w:val="Loendilik"/>
        <w:numPr>
          <w:ilvl w:val="0"/>
          <w:numId w:val="39"/>
        </w:numPr>
        <w:jc w:val="both"/>
        <w:rPr>
          <w:rFonts w:ascii="Times New Roman" w:hAnsi="Times New Roman"/>
          <w:sz w:val="24"/>
          <w:szCs w:val="24"/>
          <w:u w:val="single"/>
        </w:rPr>
      </w:pPr>
      <w:r w:rsidRPr="001A29AE">
        <w:rPr>
          <w:rFonts w:ascii="Times New Roman" w:hAnsi="Times New Roman"/>
          <w:sz w:val="24"/>
          <w:szCs w:val="24"/>
        </w:rPr>
        <w:t xml:space="preserve">406 140 eurot </w:t>
      </w:r>
      <w:r w:rsidR="004F6378" w:rsidRPr="001A29AE">
        <w:rPr>
          <w:rFonts w:ascii="Times New Roman" w:hAnsi="Times New Roman"/>
          <w:sz w:val="24"/>
          <w:szCs w:val="24"/>
        </w:rPr>
        <w:t>–</w:t>
      </w:r>
      <w:r w:rsidRPr="001A29AE">
        <w:rPr>
          <w:rFonts w:ascii="Times New Roman" w:hAnsi="Times New Roman"/>
          <w:sz w:val="24"/>
          <w:szCs w:val="24"/>
        </w:rPr>
        <w:t xml:space="preserve"> </w:t>
      </w:r>
      <w:r w:rsidR="004F6378" w:rsidRPr="001A29AE">
        <w:rPr>
          <w:rFonts w:ascii="Times New Roman" w:hAnsi="Times New Roman"/>
          <w:sz w:val="24"/>
          <w:szCs w:val="24"/>
        </w:rPr>
        <w:t xml:space="preserve">tulud </w:t>
      </w:r>
      <w:r w:rsidRPr="001A29AE">
        <w:rPr>
          <w:rFonts w:ascii="Times New Roman" w:hAnsi="Times New Roman"/>
          <w:sz w:val="24"/>
          <w:szCs w:val="24"/>
        </w:rPr>
        <w:t xml:space="preserve">Narva Kunstikooli,  Narva Muusikakooli, Narva Laste Loomemaja ja Narva Noorte Meremeeste Klubi </w:t>
      </w:r>
      <w:r w:rsidR="004F6378" w:rsidRPr="001A29AE">
        <w:rPr>
          <w:rFonts w:ascii="Times New Roman" w:eastAsiaTheme="minorHAnsi" w:hAnsi="Times New Roman"/>
          <w:sz w:val="24"/>
          <w:szCs w:val="24"/>
        </w:rPr>
        <w:t>lastele</w:t>
      </w:r>
      <w:r w:rsidRPr="001A29AE">
        <w:rPr>
          <w:rFonts w:ascii="Times New Roman" w:eastAsiaTheme="minorHAnsi" w:hAnsi="Times New Roman"/>
          <w:sz w:val="24"/>
          <w:szCs w:val="24"/>
        </w:rPr>
        <w:t xml:space="preserve"> ja noortel</w:t>
      </w:r>
      <w:r w:rsidR="004F6378" w:rsidRPr="001A29AE">
        <w:rPr>
          <w:rFonts w:ascii="Times New Roman" w:eastAsiaTheme="minorHAnsi" w:hAnsi="Times New Roman"/>
          <w:sz w:val="24"/>
          <w:szCs w:val="24"/>
        </w:rPr>
        <w:t>e</w:t>
      </w:r>
      <w:r w:rsidRPr="001A29AE">
        <w:rPr>
          <w:rFonts w:ascii="Times New Roman" w:hAnsi="Times New Roman"/>
          <w:sz w:val="24"/>
          <w:szCs w:val="24"/>
        </w:rPr>
        <w:t xml:space="preserve"> </w:t>
      </w:r>
      <w:r w:rsidR="004F6378" w:rsidRPr="001A29AE">
        <w:rPr>
          <w:rFonts w:ascii="Times New Roman" w:hAnsi="Times New Roman"/>
          <w:sz w:val="24"/>
          <w:szCs w:val="24"/>
        </w:rPr>
        <w:t xml:space="preserve">kehtestatud õppetasult </w:t>
      </w:r>
      <w:r w:rsidRPr="001A29AE">
        <w:rPr>
          <w:rFonts w:ascii="Times New Roman" w:hAnsi="Times New Roman"/>
          <w:spacing w:val="-4"/>
          <w:sz w:val="24"/>
          <w:szCs w:val="24"/>
        </w:rPr>
        <w:t xml:space="preserve">ning Narva Noorte Meremeeste Klubi </w:t>
      </w:r>
      <w:r w:rsidRPr="001A29AE">
        <w:rPr>
          <w:rFonts w:ascii="Times New Roman" w:hAnsi="Times New Roman"/>
          <w:iCs/>
          <w:sz w:val="24"/>
          <w:szCs w:val="24"/>
          <w:lang w:eastAsia="en-GB"/>
        </w:rPr>
        <w:t>suvemalevates käivate laste toitlustamiskulude osaliseks katmiseks</w:t>
      </w:r>
      <w:r w:rsidRPr="001A29AE">
        <w:rPr>
          <w:rFonts w:ascii="Times New Roman" w:hAnsi="Times New Roman"/>
          <w:spacing w:val="-4"/>
          <w:sz w:val="24"/>
          <w:szCs w:val="24"/>
        </w:rPr>
        <w:t xml:space="preserve"> võetavalt tasult </w:t>
      </w:r>
      <w:r w:rsidRPr="001A29AE">
        <w:rPr>
          <w:rFonts w:ascii="Times New Roman" w:hAnsi="Times New Roman"/>
          <w:sz w:val="24"/>
          <w:szCs w:val="24"/>
        </w:rPr>
        <w:t>saadavad tulud.</w:t>
      </w:r>
    </w:p>
    <w:p w14:paraId="2EEB1AE0" w14:textId="61D28372" w:rsidR="00C65055" w:rsidRPr="001A29AE" w:rsidRDefault="00C65055" w:rsidP="00D90482">
      <w:pPr>
        <w:numPr>
          <w:ilvl w:val="0"/>
          <w:numId w:val="39"/>
        </w:numPr>
        <w:jc w:val="both"/>
        <w:rPr>
          <w:u w:val="single"/>
          <w:lang w:val="et-EE"/>
        </w:rPr>
      </w:pPr>
      <w:r w:rsidRPr="001A29AE">
        <w:rPr>
          <w:lang w:val="et-EE"/>
        </w:rPr>
        <w:t xml:space="preserve">18 410 eurot </w:t>
      </w:r>
      <w:r w:rsidR="004F6378" w:rsidRPr="001A29AE">
        <w:rPr>
          <w:lang w:val="et-EE"/>
        </w:rPr>
        <w:t>–</w:t>
      </w:r>
      <w:r w:rsidRPr="001A29AE">
        <w:rPr>
          <w:lang w:val="et-EE"/>
        </w:rPr>
        <w:t xml:space="preserve"> </w:t>
      </w:r>
      <w:r w:rsidR="004F6378" w:rsidRPr="001A29AE">
        <w:rPr>
          <w:lang w:val="et-EE"/>
        </w:rPr>
        <w:t xml:space="preserve">tulud </w:t>
      </w:r>
      <w:r w:rsidRPr="001A29AE">
        <w:rPr>
          <w:rFonts w:eastAsiaTheme="minorHAnsi"/>
          <w:lang w:val="et-EE"/>
        </w:rPr>
        <w:t>Narva Kunstikooli ja Narva Laste Loomemaja täiskasvanute</w:t>
      </w:r>
      <w:r w:rsidR="004F6378" w:rsidRPr="001A29AE">
        <w:rPr>
          <w:rFonts w:eastAsiaTheme="minorHAnsi"/>
          <w:lang w:val="et-EE"/>
        </w:rPr>
        <w:t xml:space="preserve">le kehtestatud </w:t>
      </w:r>
      <w:r w:rsidRPr="001A29AE">
        <w:rPr>
          <w:rFonts w:eastAsiaTheme="minorHAnsi"/>
          <w:lang w:val="et-EE"/>
        </w:rPr>
        <w:t>õppetasult.</w:t>
      </w:r>
    </w:p>
    <w:p w14:paraId="0C72CE28" w14:textId="505AA7F7" w:rsidR="00C65055" w:rsidRPr="001A29AE" w:rsidRDefault="00C65055" w:rsidP="00D90482">
      <w:pPr>
        <w:pStyle w:val="Loendilik"/>
        <w:numPr>
          <w:ilvl w:val="0"/>
          <w:numId w:val="8"/>
        </w:numPr>
        <w:rPr>
          <w:rFonts w:ascii="Times New Roman" w:hAnsi="Times New Roman"/>
          <w:sz w:val="24"/>
          <w:szCs w:val="24"/>
        </w:rPr>
      </w:pPr>
      <w:r w:rsidRPr="001A29AE">
        <w:rPr>
          <w:rFonts w:ascii="Times New Roman" w:hAnsi="Times New Roman"/>
          <w:sz w:val="24"/>
          <w:szCs w:val="24"/>
        </w:rPr>
        <w:t>8 878 eurot - Narva noorte- ja üldharidusasutuste baasil tegutsevate suvelaagrite osalejatele osutatavate teenuste eest tulu.</w:t>
      </w:r>
    </w:p>
    <w:p w14:paraId="2B5B92A6" w14:textId="77777777" w:rsidR="00C65055" w:rsidRPr="001A29AE" w:rsidRDefault="00C65055" w:rsidP="00D90482">
      <w:pPr>
        <w:numPr>
          <w:ilvl w:val="0"/>
          <w:numId w:val="8"/>
        </w:numPr>
        <w:rPr>
          <w:lang w:val="et-EE"/>
        </w:rPr>
      </w:pPr>
      <w:r w:rsidRPr="001A29AE">
        <w:rPr>
          <w:lang w:val="et-EE"/>
        </w:rPr>
        <w:t>3 600 eurot - Narva Lasteaia Põngerjas inglise keele õpperühmas osalemise tasult tulu.</w:t>
      </w:r>
    </w:p>
    <w:p w14:paraId="7315B408" w14:textId="77777777" w:rsidR="00C65055" w:rsidRPr="001A29AE" w:rsidRDefault="00C65055" w:rsidP="00D90482">
      <w:pPr>
        <w:jc w:val="both"/>
        <w:rPr>
          <w:color w:val="FF0000"/>
          <w:lang w:val="et-EE" w:eastAsia="ru-RU"/>
        </w:rPr>
      </w:pPr>
    </w:p>
    <w:p w14:paraId="03345D69" w14:textId="369DB934" w:rsidR="00DF757C" w:rsidRPr="001A29AE" w:rsidRDefault="00DF757C" w:rsidP="00D90482">
      <w:pPr>
        <w:jc w:val="both"/>
        <w:rPr>
          <w:lang w:val="et-EE"/>
        </w:rPr>
      </w:pPr>
      <w:r w:rsidRPr="001A29AE">
        <w:rPr>
          <w:lang w:val="et-EE"/>
        </w:rPr>
        <w:t>Käesolevas eelnõus on kavandatud alus- ja üldharidusalal lapsekoha tegevuskulu arvestusliku maksumuse suurendamine ja sellega seotud tulude laekumine arv</w:t>
      </w:r>
      <w:r w:rsidR="00756056" w:rsidRPr="001A29AE">
        <w:rPr>
          <w:lang w:val="et-EE"/>
        </w:rPr>
        <w:t>eldustes teiste omavalitsustega</w:t>
      </w:r>
      <w:r w:rsidRPr="001A29AE">
        <w:rPr>
          <w:bCs/>
          <w:lang w:val="et-EE"/>
        </w:rPr>
        <w:t xml:space="preserve">. </w:t>
      </w:r>
      <w:r w:rsidRPr="001A29AE">
        <w:rPr>
          <w:lang w:val="et-EE"/>
        </w:rPr>
        <w:t>Narva linna lasteaedade muude kulude katmise määr (vanemate poolt kaetava osa määr) on seotud palga alammääraga suurusega.</w:t>
      </w:r>
      <w:r w:rsidR="00756056" w:rsidRPr="001A29AE">
        <w:rPr>
          <w:lang w:val="et-EE"/>
        </w:rPr>
        <w:t xml:space="preserve"> Samuti on </w:t>
      </w:r>
      <w:r w:rsidR="00756056" w:rsidRPr="001A29AE">
        <w:rPr>
          <w:bCs/>
          <w:lang w:val="et-EE"/>
        </w:rPr>
        <w:t xml:space="preserve">alates 01.01.2023 </w:t>
      </w:r>
      <w:r w:rsidR="00756056" w:rsidRPr="001A29AE">
        <w:rPr>
          <w:lang w:val="et-EE"/>
        </w:rPr>
        <w:t>planeeritud tulude suurendamine huvikoolide õppetasu</w:t>
      </w:r>
      <w:r w:rsidR="00756056" w:rsidRPr="001A29AE">
        <w:rPr>
          <w:bCs/>
          <w:lang w:val="et-EE"/>
        </w:rPr>
        <w:t>lt.</w:t>
      </w:r>
    </w:p>
    <w:p w14:paraId="64B808BE" w14:textId="77777777" w:rsidR="00DF757C" w:rsidRPr="001A29AE" w:rsidRDefault="00DF757C" w:rsidP="00D90482">
      <w:pPr>
        <w:jc w:val="both"/>
        <w:rPr>
          <w:color w:val="FF0000"/>
          <w:lang w:val="et-EE" w:eastAsia="ru-RU"/>
        </w:rPr>
      </w:pPr>
    </w:p>
    <w:p w14:paraId="22A88CEC" w14:textId="32255A8B" w:rsidR="00C65055" w:rsidRPr="001A29AE" w:rsidRDefault="00C65055" w:rsidP="00D90482">
      <w:pPr>
        <w:jc w:val="both"/>
        <w:rPr>
          <w:lang w:val="et-EE"/>
        </w:rPr>
      </w:pPr>
      <w:r w:rsidRPr="001A29AE">
        <w:rPr>
          <w:u w:val="single"/>
          <w:lang w:val="et-EE"/>
        </w:rPr>
        <w:t>Tulud kultuuri- ja kunstialasest tegevusest</w:t>
      </w:r>
      <w:r w:rsidRPr="001A29AE">
        <w:rPr>
          <w:lang w:val="et-EE"/>
        </w:rPr>
        <w:t xml:space="preserve"> 2023. aasta eelarve eelnõus on</w:t>
      </w:r>
      <w:r w:rsidR="002C504F" w:rsidRPr="001A29AE">
        <w:rPr>
          <w:lang w:val="et-EE"/>
        </w:rPr>
        <w:t xml:space="preserve"> tulud</w:t>
      </w:r>
      <w:r w:rsidRPr="001A29AE">
        <w:rPr>
          <w:lang w:val="et-EE"/>
        </w:rPr>
        <w:t xml:space="preserve"> kavandatud summas 114 380 eurot, sh  Narva Kultuurimaja Rugodiv tulud 108 02</w:t>
      </w:r>
      <w:r w:rsidR="002C504F" w:rsidRPr="001A29AE">
        <w:rPr>
          <w:lang w:val="et-EE"/>
        </w:rPr>
        <w:t xml:space="preserve">0 eurot, Narva Keskraamatukogu </w:t>
      </w:r>
      <w:r w:rsidRPr="001A29AE">
        <w:rPr>
          <w:lang w:val="et-EE"/>
        </w:rPr>
        <w:t xml:space="preserve">1 000 eurot ja Narva Linna Sümfooniaorkester 5 360 eurot. </w:t>
      </w:r>
    </w:p>
    <w:p w14:paraId="3732F082" w14:textId="77777777" w:rsidR="00C65055" w:rsidRPr="001A29AE" w:rsidRDefault="00C65055" w:rsidP="00D90482">
      <w:pPr>
        <w:jc w:val="both"/>
        <w:rPr>
          <w:color w:val="FF0000"/>
          <w:lang w:val="et-EE" w:eastAsia="ru-RU"/>
        </w:rPr>
      </w:pPr>
    </w:p>
    <w:p w14:paraId="38417C99" w14:textId="77777777" w:rsidR="00C65055" w:rsidRPr="001A29AE" w:rsidRDefault="00C65055" w:rsidP="00D90482">
      <w:pPr>
        <w:spacing w:before="120"/>
        <w:jc w:val="both"/>
        <w:rPr>
          <w:lang w:val="et-EE"/>
        </w:rPr>
      </w:pPr>
      <w:r w:rsidRPr="001A29AE">
        <w:rPr>
          <w:u w:val="single"/>
          <w:lang w:val="et-EE"/>
        </w:rPr>
        <w:t>Tulud spordi- ja puhkealasest tegevusest</w:t>
      </w:r>
      <w:r w:rsidRPr="001A29AE">
        <w:rPr>
          <w:lang w:val="et-EE"/>
        </w:rPr>
        <w:t xml:space="preserve"> eelarve eelnõus on  kavandatud summas 613 620 eurot, sellest olulisemad:</w:t>
      </w:r>
    </w:p>
    <w:p w14:paraId="4355DD76" w14:textId="77777777" w:rsidR="00C65055" w:rsidRPr="001A29AE" w:rsidRDefault="00C65055" w:rsidP="00D90482">
      <w:pPr>
        <w:numPr>
          <w:ilvl w:val="0"/>
          <w:numId w:val="9"/>
        </w:numPr>
        <w:spacing w:line="259" w:lineRule="auto"/>
        <w:ind w:left="777" w:hanging="357"/>
        <w:jc w:val="both"/>
        <w:rPr>
          <w:lang w:val="et-EE"/>
        </w:rPr>
      </w:pPr>
      <w:r w:rsidRPr="001A29AE">
        <w:rPr>
          <w:lang w:val="et-EE"/>
        </w:rPr>
        <w:t>227 740 eurot - Narva Spordikeskuse tulud osutatavate teenuste eest.</w:t>
      </w:r>
    </w:p>
    <w:p w14:paraId="501DD693" w14:textId="77777777" w:rsidR="00C65055" w:rsidRPr="001A29AE" w:rsidRDefault="00C65055" w:rsidP="00D90482">
      <w:pPr>
        <w:numPr>
          <w:ilvl w:val="0"/>
          <w:numId w:val="9"/>
        </w:numPr>
        <w:spacing w:line="259" w:lineRule="auto"/>
        <w:ind w:left="777" w:hanging="357"/>
        <w:jc w:val="both"/>
        <w:rPr>
          <w:lang w:val="et-EE"/>
        </w:rPr>
      </w:pPr>
      <w:r w:rsidRPr="001A29AE">
        <w:rPr>
          <w:lang w:val="et-EE"/>
        </w:rPr>
        <w:t>169 320 eurot - Narva linna spordikoolide tulud osutatavate teenuste eest.</w:t>
      </w:r>
    </w:p>
    <w:p w14:paraId="23BDB606" w14:textId="77777777" w:rsidR="00C65055" w:rsidRPr="001A29AE" w:rsidRDefault="00C65055" w:rsidP="00D90482">
      <w:pPr>
        <w:numPr>
          <w:ilvl w:val="0"/>
          <w:numId w:val="9"/>
        </w:numPr>
        <w:spacing w:after="160" w:line="259" w:lineRule="auto"/>
        <w:jc w:val="both"/>
        <w:rPr>
          <w:lang w:val="et-EE"/>
        </w:rPr>
      </w:pPr>
      <w:r w:rsidRPr="001A29AE">
        <w:rPr>
          <w:lang w:val="et-EE"/>
        </w:rPr>
        <w:t>216 060 eurot - Narva linna spordikoolides võetav õppetasu osutatavate õppeteenuste eest.</w:t>
      </w:r>
    </w:p>
    <w:p w14:paraId="3FFCB7E1" w14:textId="6AEDD9F3" w:rsidR="00C65055" w:rsidRPr="001A29AE" w:rsidRDefault="005026B6" w:rsidP="00D90482">
      <w:pPr>
        <w:jc w:val="both"/>
        <w:rPr>
          <w:color w:val="FF0000"/>
          <w:lang w:val="et-EE"/>
        </w:rPr>
      </w:pPr>
      <w:r w:rsidRPr="001A29AE">
        <w:rPr>
          <w:lang w:val="et-EE"/>
        </w:rPr>
        <w:lastRenderedPageBreak/>
        <w:t>Tulu kasv antud eelarve osas  on seotud õppetasu ja teenuse tasu hinna suurendamisega 2022. aastal ja planeeritud suurendamisega alates 01.01.2023.</w:t>
      </w:r>
    </w:p>
    <w:p w14:paraId="743826F5" w14:textId="77777777" w:rsidR="005026B6" w:rsidRPr="001A29AE" w:rsidRDefault="005026B6" w:rsidP="00D90482">
      <w:pPr>
        <w:jc w:val="both"/>
        <w:rPr>
          <w:color w:val="FF0000"/>
          <w:lang w:val="et-EE"/>
        </w:rPr>
      </w:pPr>
    </w:p>
    <w:p w14:paraId="5D271950" w14:textId="77777777" w:rsidR="00C65055" w:rsidRPr="001A29AE" w:rsidRDefault="00C65055" w:rsidP="00D90482">
      <w:pPr>
        <w:jc w:val="both"/>
        <w:rPr>
          <w:color w:val="FF0000"/>
          <w:lang w:val="et-EE"/>
        </w:rPr>
      </w:pPr>
      <w:r w:rsidRPr="001A29AE">
        <w:rPr>
          <w:u w:val="single"/>
          <w:lang w:val="et-EE"/>
        </w:rPr>
        <w:t>Tulud sotsiaalabialasest tegevusest.</w:t>
      </w:r>
      <w:r w:rsidRPr="001A29AE">
        <w:rPr>
          <w:lang w:val="et-EE"/>
        </w:rPr>
        <w:t xml:space="preserve"> Tulude kavandatav maht 2023.aasta eelarve eelnõus moodustab 1 463 000 eurot. </w:t>
      </w:r>
    </w:p>
    <w:p w14:paraId="40030574" w14:textId="77777777" w:rsidR="00C65055" w:rsidRPr="001A29AE" w:rsidRDefault="00C65055" w:rsidP="00D90482">
      <w:pPr>
        <w:jc w:val="both"/>
        <w:rPr>
          <w:bCs/>
          <w:i/>
        </w:rPr>
      </w:pPr>
    </w:p>
    <w:p w14:paraId="4EF5027D" w14:textId="77777777" w:rsidR="00C65055" w:rsidRPr="001A29AE" w:rsidRDefault="00C65055" w:rsidP="00D90482">
      <w:pPr>
        <w:ind w:left="720" w:firstLine="720"/>
        <w:jc w:val="both"/>
        <w:rPr>
          <w:lang w:val="et-EE"/>
        </w:rPr>
      </w:pPr>
      <w:r w:rsidRPr="001A29AE">
        <w:rPr>
          <w:bCs/>
          <w:i/>
        </w:rPr>
        <w:t xml:space="preserve">Tabel 5. Tulud olulistest </w:t>
      </w:r>
      <w:r w:rsidRPr="001A29AE">
        <w:rPr>
          <w:i/>
        </w:rPr>
        <w:t>sotsiaalabialastest tegevustest</w:t>
      </w:r>
      <w:r w:rsidRPr="001A29AE">
        <w:rPr>
          <w:bCs/>
          <w:i/>
        </w:rPr>
        <w:t xml:space="preserve"> aastatel </w:t>
      </w:r>
      <w:r w:rsidRPr="001A29AE">
        <w:rPr>
          <w:i/>
        </w:rPr>
        <w:t>2021-2023, eurodes</w:t>
      </w:r>
    </w:p>
    <w:tbl>
      <w:tblPr>
        <w:tblW w:w="1035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1088"/>
        <w:gridCol w:w="1134"/>
        <w:gridCol w:w="1194"/>
        <w:gridCol w:w="4522"/>
      </w:tblGrid>
      <w:tr w:rsidR="00C65055" w:rsidRPr="001A29AE" w14:paraId="6F5E0700" w14:textId="77777777" w:rsidTr="00A84C15">
        <w:trPr>
          <w:trHeight w:val="781"/>
        </w:trPr>
        <w:tc>
          <w:tcPr>
            <w:tcW w:w="2415" w:type="dxa"/>
            <w:shd w:val="clear" w:color="auto" w:fill="auto"/>
            <w:noWrap/>
            <w:vAlign w:val="center"/>
            <w:hideMark/>
          </w:tcPr>
          <w:p w14:paraId="286D5CF6" w14:textId="77777777" w:rsidR="00C65055" w:rsidRPr="001A29AE" w:rsidRDefault="00C65055" w:rsidP="00D90482">
            <w:pPr>
              <w:jc w:val="center"/>
              <w:rPr>
                <w:sz w:val="20"/>
                <w:szCs w:val="20"/>
              </w:rPr>
            </w:pPr>
            <w:r w:rsidRPr="001A29AE">
              <w:rPr>
                <w:sz w:val="20"/>
                <w:szCs w:val="20"/>
                <w:lang w:val="et-EE" w:eastAsia="en-GB"/>
              </w:rPr>
              <w:t>Teenuse nimetus</w:t>
            </w:r>
          </w:p>
        </w:tc>
        <w:tc>
          <w:tcPr>
            <w:tcW w:w="1088" w:type="dxa"/>
            <w:shd w:val="clear" w:color="auto" w:fill="auto"/>
            <w:vAlign w:val="center"/>
            <w:hideMark/>
          </w:tcPr>
          <w:p w14:paraId="06942442" w14:textId="77777777" w:rsidR="00C65055" w:rsidRPr="001A29AE" w:rsidRDefault="00C65055" w:rsidP="00D90482">
            <w:pPr>
              <w:jc w:val="center"/>
              <w:rPr>
                <w:sz w:val="20"/>
                <w:szCs w:val="20"/>
              </w:rPr>
            </w:pPr>
            <w:r w:rsidRPr="001A29AE">
              <w:rPr>
                <w:sz w:val="20"/>
                <w:szCs w:val="20"/>
                <w:lang w:val="et-EE" w:eastAsia="en-GB"/>
              </w:rPr>
              <w:t>2021 täitmine</w:t>
            </w:r>
          </w:p>
        </w:tc>
        <w:tc>
          <w:tcPr>
            <w:tcW w:w="1134" w:type="dxa"/>
            <w:shd w:val="clear" w:color="auto" w:fill="auto"/>
            <w:vAlign w:val="center"/>
            <w:hideMark/>
          </w:tcPr>
          <w:p w14:paraId="7C3FB81D" w14:textId="77777777" w:rsidR="00C65055" w:rsidRPr="001A29AE" w:rsidRDefault="00C65055" w:rsidP="00D90482">
            <w:pPr>
              <w:jc w:val="center"/>
              <w:rPr>
                <w:sz w:val="20"/>
                <w:szCs w:val="20"/>
              </w:rPr>
            </w:pPr>
            <w:r w:rsidRPr="001A29AE">
              <w:rPr>
                <w:sz w:val="20"/>
                <w:szCs w:val="20"/>
                <w:lang w:val="et-EE" w:eastAsia="en-GB"/>
              </w:rPr>
              <w:t xml:space="preserve">2022 eelarve </w:t>
            </w:r>
          </w:p>
        </w:tc>
        <w:tc>
          <w:tcPr>
            <w:tcW w:w="1194" w:type="dxa"/>
            <w:shd w:val="clear" w:color="auto" w:fill="auto"/>
            <w:vAlign w:val="center"/>
            <w:hideMark/>
          </w:tcPr>
          <w:p w14:paraId="33871CF5" w14:textId="77777777" w:rsidR="00C65055" w:rsidRPr="001A29AE" w:rsidRDefault="00C65055" w:rsidP="00D90482">
            <w:pPr>
              <w:jc w:val="center"/>
              <w:rPr>
                <w:sz w:val="20"/>
                <w:szCs w:val="20"/>
              </w:rPr>
            </w:pPr>
            <w:r w:rsidRPr="001A29AE">
              <w:rPr>
                <w:sz w:val="20"/>
                <w:szCs w:val="20"/>
                <w:lang w:val="et-EE" w:eastAsia="en-GB"/>
              </w:rPr>
              <w:t xml:space="preserve">2023 eelarve eelnõu </w:t>
            </w:r>
          </w:p>
        </w:tc>
        <w:tc>
          <w:tcPr>
            <w:tcW w:w="4522" w:type="dxa"/>
            <w:shd w:val="clear" w:color="auto" w:fill="auto"/>
            <w:vAlign w:val="center"/>
            <w:hideMark/>
          </w:tcPr>
          <w:p w14:paraId="616EB68C" w14:textId="77777777" w:rsidR="00C65055" w:rsidRPr="001A29AE" w:rsidRDefault="00C65055" w:rsidP="00D90482">
            <w:pPr>
              <w:jc w:val="center"/>
              <w:rPr>
                <w:sz w:val="20"/>
                <w:szCs w:val="20"/>
              </w:rPr>
            </w:pPr>
            <w:r w:rsidRPr="001A29AE">
              <w:rPr>
                <w:sz w:val="20"/>
                <w:szCs w:val="20"/>
                <w:lang w:val="et-EE" w:eastAsia="en-GB"/>
              </w:rPr>
              <w:t>Seletus</w:t>
            </w:r>
          </w:p>
        </w:tc>
      </w:tr>
      <w:tr w:rsidR="00C65055" w:rsidRPr="001A29AE" w14:paraId="6DC86CF3" w14:textId="77777777" w:rsidTr="002C504F">
        <w:trPr>
          <w:trHeight w:val="608"/>
        </w:trPr>
        <w:tc>
          <w:tcPr>
            <w:tcW w:w="2415" w:type="dxa"/>
            <w:tcBorders>
              <w:top w:val="nil"/>
              <w:left w:val="single" w:sz="4" w:space="0" w:color="auto"/>
              <w:bottom w:val="single" w:sz="4" w:space="0" w:color="auto"/>
              <w:right w:val="single" w:sz="4" w:space="0" w:color="auto"/>
            </w:tcBorders>
            <w:shd w:val="clear" w:color="000000" w:fill="FFFFFF"/>
            <w:hideMark/>
          </w:tcPr>
          <w:p w14:paraId="053F8BA8" w14:textId="5796EA35" w:rsidR="00C65055" w:rsidRPr="001A29AE" w:rsidRDefault="00C65055" w:rsidP="00D90482">
            <w:pPr>
              <w:rPr>
                <w:color w:val="FF0000"/>
                <w:sz w:val="22"/>
                <w:szCs w:val="22"/>
              </w:rPr>
            </w:pPr>
            <w:r w:rsidRPr="001A29AE">
              <w:rPr>
                <w:color w:val="000000"/>
                <w:sz w:val="20"/>
                <w:szCs w:val="20"/>
                <w:lang w:val="et-EE" w:eastAsia="en-GB"/>
              </w:rPr>
              <w:t>Narva Sotsiaaltöökeskuse Hooldekodu (sotsiaalse rehabilitatsiooni teenused)</w:t>
            </w:r>
          </w:p>
        </w:tc>
        <w:tc>
          <w:tcPr>
            <w:tcW w:w="1088" w:type="dxa"/>
            <w:tcBorders>
              <w:top w:val="nil"/>
              <w:left w:val="nil"/>
              <w:bottom w:val="single" w:sz="4" w:space="0" w:color="auto"/>
              <w:right w:val="single" w:sz="4" w:space="0" w:color="auto"/>
            </w:tcBorders>
            <w:shd w:val="clear" w:color="000000" w:fill="FFFFFF"/>
            <w:hideMark/>
          </w:tcPr>
          <w:p w14:paraId="71DD5ADC" w14:textId="77777777" w:rsidR="00C65055" w:rsidRPr="001A29AE" w:rsidRDefault="00C65055" w:rsidP="00D90482">
            <w:pPr>
              <w:jc w:val="right"/>
              <w:rPr>
                <w:color w:val="FF0000"/>
                <w:sz w:val="22"/>
                <w:szCs w:val="22"/>
              </w:rPr>
            </w:pPr>
            <w:r w:rsidRPr="001A29AE">
              <w:rPr>
                <w:color w:val="000000"/>
                <w:sz w:val="20"/>
                <w:szCs w:val="20"/>
                <w:lang w:val="et-EE" w:eastAsia="en-GB"/>
              </w:rPr>
              <w:t>54 090</w:t>
            </w:r>
          </w:p>
        </w:tc>
        <w:tc>
          <w:tcPr>
            <w:tcW w:w="1134" w:type="dxa"/>
            <w:tcBorders>
              <w:top w:val="nil"/>
              <w:left w:val="nil"/>
              <w:bottom w:val="single" w:sz="4" w:space="0" w:color="auto"/>
              <w:right w:val="single" w:sz="4" w:space="0" w:color="auto"/>
            </w:tcBorders>
            <w:shd w:val="clear" w:color="000000" w:fill="FFFFFF"/>
            <w:hideMark/>
          </w:tcPr>
          <w:p w14:paraId="53F397EA" w14:textId="77777777" w:rsidR="00C65055" w:rsidRPr="001A29AE" w:rsidRDefault="00C65055" w:rsidP="00D90482">
            <w:pPr>
              <w:jc w:val="right"/>
              <w:rPr>
                <w:color w:val="FF0000"/>
                <w:sz w:val="22"/>
                <w:szCs w:val="22"/>
              </w:rPr>
            </w:pPr>
            <w:r w:rsidRPr="001A29AE">
              <w:rPr>
                <w:color w:val="000000"/>
                <w:sz w:val="20"/>
                <w:szCs w:val="20"/>
                <w:lang w:val="et-EE" w:eastAsia="en-GB"/>
              </w:rPr>
              <w:t>38 000</w:t>
            </w:r>
          </w:p>
        </w:tc>
        <w:tc>
          <w:tcPr>
            <w:tcW w:w="1194" w:type="dxa"/>
            <w:tcBorders>
              <w:top w:val="nil"/>
              <w:left w:val="nil"/>
              <w:bottom w:val="single" w:sz="4" w:space="0" w:color="auto"/>
              <w:right w:val="single" w:sz="4" w:space="0" w:color="auto"/>
            </w:tcBorders>
            <w:shd w:val="clear" w:color="000000" w:fill="FFFFFF"/>
            <w:hideMark/>
          </w:tcPr>
          <w:p w14:paraId="4317DEB9" w14:textId="77777777" w:rsidR="00C65055" w:rsidRPr="001A29AE" w:rsidRDefault="00C65055" w:rsidP="00D90482">
            <w:pPr>
              <w:jc w:val="right"/>
              <w:rPr>
                <w:color w:val="FF0000"/>
                <w:sz w:val="22"/>
                <w:szCs w:val="22"/>
              </w:rPr>
            </w:pPr>
            <w:r w:rsidRPr="001A29AE">
              <w:rPr>
                <w:color w:val="000000"/>
                <w:sz w:val="20"/>
                <w:szCs w:val="20"/>
                <w:lang w:val="et-EE" w:eastAsia="en-GB"/>
              </w:rPr>
              <w:t>37 000</w:t>
            </w:r>
          </w:p>
        </w:tc>
        <w:tc>
          <w:tcPr>
            <w:tcW w:w="4522" w:type="dxa"/>
            <w:tcBorders>
              <w:top w:val="nil"/>
              <w:left w:val="nil"/>
              <w:bottom w:val="single" w:sz="4" w:space="0" w:color="auto"/>
              <w:right w:val="single" w:sz="4" w:space="0" w:color="auto"/>
            </w:tcBorders>
            <w:shd w:val="clear" w:color="auto" w:fill="auto"/>
            <w:hideMark/>
          </w:tcPr>
          <w:p w14:paraId="05C83C92" w14:textId="1A674B81" w:rsidR="00C65055" w:rsidRPr="001A29AE" w:rsidRDefault="00C65055" w:rsidP="00D90482">
            <w:pPr>
              <w:rPr>
                <w:color w:val="FF0000"/>
                <w:sz w:val="22"/>
                <w:szCs w:val="22"/>
                <w:lang w:val="et-EE"/>
              </w:rPr>
            </w:pPr>
            <w:r w:rsidRPr="001A29AE">
              <w:rPr>
                <w:sz w:val="20"/>
                <w:szCs w:val="20"/>
                <w:lang w:val="et-EE" w:eastAsia="en-GB"/>
              </w:rPr>
              <w:t xml:space="preserve">Teenust osutatakse Narva Sotsiaaltöökeskuse ja Sotsiaalkindlustusameti vahel sõlmitud lepingu alusel. Klient valib ise teenuse osutajat ning kliendi valikust sõltub osutavate teenuste maht. </w:t>
            </w:r>
          </w:p>
        </w:tc>
      </w:tr>
      <w:tr w:rsidR="00C65055" w:rsidRPr="001A29AE" w14:paraId="56D84EC6" w14:textId="77777777" w:rsidTr="00A84C15">
        <w:trPr>
          <w:trHeight w:val="924"/>
        </w:trPr>
        <w:tc>
          <w:tcPr>
            <w:tcW w:w="2415" w:type="dxa"/>
            <w:tcBorders>
              <w:top w:val="nil"/>
              <w:left w:val="single" w:sz="4" w:space="0" w:color="auto"/>
              <w:bottom w:val="single" w:sz="4" w:space="0" w:color="auto"/>
              <w:right w:val="single" w:sz="4" w:space="0" w:color="auto"/>
            </w:tcBorders>
            <w:shd w:val="clear" w:color="000000" w:fill="FFFFFF"/>
            <w:hideMark/>
          </w:tcPr>
          <w:p w14:paraId="3D08A428" w14:textId="77777777" w:rsidR="00C65055" w:rsidRPr="001A29AE" w:rsidRDefault="00C65055" w:rsidP="00D90482">
            <w:pPr>
              <w:rPr>
                <w:color w:val="FF0000"/>
                <w:sz w:val="22"/>
                <w:szCs w:val="22"/>
              </w:rPr>
            </w:pPr>
            <w:r w:rsidRPr="001A29AE">
              <w:rPr>
                <w:color w:val="000000"/>
                <w:sz w:val="20"/>
                <w:szCs w:val="20"/>
                <w:lang w:val="et-EE" w:eastAsia="en-GB"/>
              </w:rPr>
              <w:t>Narva Sotsiaaltöökeskuse Hooldekodu (tööalane rehabilitatsioon)</w:t>
            </w:r>
          </w:p>
        </w:tc>
        <w:tc>
          <w:tcPr>
            <w:tcW w:w="1088" w:type="dxa"/>
            <w:tcBorders>
              <w:top w:val="nil"/>
              <w:left w:val="nil"/>
              <w:bottom w:val="single" w:sz="4" w:space="0" w:color="auto"/>
              <w:right w:val="single" w:sz="4" w:space="0" w:color="auto"/>
            </w:tcBorders>
            <w:shd w:val="clear" w:color="000000" w:fill="FFFFFF"/>
            <w:hideMark/>
          </w:tcPr>
          <w:p w14:paraId="0F8E725E" w14:textId="77777777" w:rsidR="00C65055" w:rsidRPr="001A29AE" w:rsidRDefault="00C65055" w:rsidP="00D90482">
            <w:pPr>
              <w:jc w:val="right"/>
              <w:rPr>
                <w:color w:val="FF0000"/>
                <w:sz w:val="22"/>
                <w:szCs w:val="22"/>
              </w:rPr>
            </w:pPr>
            <w:r w:rsidRPr="001A29AE">
              <w:rPr>
                <w:color w:val="000000"/>
                <w:sz w:val="20"/>
                <w:szCs w:val="20"/>
                <w:lang w:val="et-EE" w:eastAsia="en-GB"/>
              </w:rPr>
              <w:t>28 880</w:t>
            </w:r>
          </w:p>
        </w:tc>
        <w:tc>
          <w:tcPr>
            <w:tcW w:w="1134" w:type="dxa"/>
            <w:tcBorders>
              <w:top w:val="nil"/>
              <w:left w:val="nil"/>
              <w:bottom w:val="single" w:sz="4" w:space="0" w:color="auto"/>
              <w:right w:val="single" w:sz="4" w:space="0" w:color="auto"/>
            </w:tcBorders>
            <w:shd w:val="clear" w:color="000000" w:fill="FFFFFF"/>
            <w:hideMark/>
          </w:tcPr>
          <w:p w14:paraId="66C63FD6" w14:textId="77777777" w:rsidR="00C65055" w:rsidRPr="001A29AE" w:rsidRDefault="00C65055" w:rsidP="00D90482">
            <w:pPr>
              <w:jc w:val="right"/>
              <w:rPr>
                <w:color w:val="FF0000"/>
                <w:sz w:val="22"/>
                <w:szCs w:val="22"/>
              </w:rPr>
            </w:pPr>
            <w:r w:rsidRPr="001A29AE">
              <w:rPr>
                <w:color w:val="000000"/>
                <w:sz w:val="20"/>
                <w:szCs w:val="20"/>
                <w:lang w:val="et-EE" w:eastAsia="en-GB"/>
              </w:rPr>
              <w:t>25 000</w:t>
            </w:r>
          </w:p>
        </w:tc>
        <w:tc>
          <w:tcPr>
            <w:tcW w:w="1194" w:type="dxa"/>
            <w:tcBorders>
              <w:top w:val="nil"/>
              <w:left w:val="nil"/>
              <w:bottom w:val="single" w:sz="4" w:space="0" w:color="auto"/>
              <w:right w:val="single" w:sz="4" w:space="0" w:color="auto"/>
            </w:tcBorders>
            <w:shd w:val="clear" w:color="000000" w:fill="FFFFFF"/>
            <w:hideMark/>
          </w:tcPr>
          <w:p w14:paraId="5E8BDDB7" w14:textId="77777777" w:rsidR="00C65055" w:rsidRPr="001A29AE" w:rsidRDefault="00C65055" w:rsidP="00D90482">
            <w:pPr>
              <w:jc w:val="right"/>
              <w:rPr>
                <w:color w:val="FF0000"/>
                <w:sz w:val="22"/>
                <w:szCs w:val="22"/>
              </w:rPr>
            </w:pPr>
            <w:r w:rsidRPr="001A29AE">
              <w:rPr>
                <w:color w:val="000000"/>
                <w:sz w:val="20"/>
                <w:szCs w:val="20"/>
                <w:lang w:val="et-EE" w:eastAsia="en-GB"/>
              </w:rPr>
              <w:t>20 000</w:t>
            </w:r>
          </w:p>
        </w:tc>
        <w:tc>
          <w:tcPr>
            <w:tcW w:w="4522" w:type="dxa"/>
            <w:tcBorders>
              <w:top w:val="nil"/>
              <w:left w:val="nil"/>
              <w:bottom w:val="single" w:sz="4" w:space="0" w:color="auto"/>
              <w:right w:val="single" w:sz="4" w:space="0" w:color="auto"/>
            </w:tcBorders>
            <w:shd w:val="clear" w:color="auto" w:fill="auto"/>
            <w:hideMark/>
          </w:tcPr>
          <w:p w14:paraId="36C5A1AE" w14:textId="77777777" w:rsidR="00C65055" w:rsidRPr="001A29AE" w:rsidRDefault="00C65055" w:rsidP="00D90482">
            <w:pPr>
              <w:rPr>
                <w:color w:val="FF0000"/>
                <w:sz w:val="22"/>
                <w:szCs w:val="22"/>
              </w:rPr>
            </w:pPr>
            <w:r w:rsidRPr="001A29AE">
              <w:rPr>
                <w:color w:val="000000"/>
                <w:sz w:val="20"/>
                <w:szCs w:val="20"/>
                <w:lang w:val="et-EE" w:eastAsia="en-GB"/>
              </w:rPr>
              <w:t>Sotsiaalkindlustusameti otsuse ja rehabilitatsiooniplaani alusel valib klient ise teenuse osutajat ning kliendi valikust sõltub osutavate teenuste maht. 2023. aastal vähenes nõudlus teenuse järele.</w:t>
            </w:r>
          </w:p>
        </w:tc>
      </w:tr>
      <w:tr w:rsidR="00C65055" w:rsidRPr="003E3DD9" w14:paraId="70629B29" w14:textId="77777777" w:rsidTr="00A84C15">
        <w:trPr>
          <w:trHeight w:val="2029"/>
        </w:trPr>
        <w:tc>
          <w:tcPr>
            <w:tcW w:w="2415" w:type="dxa"/>
            <w:tcBorders>
              <w:top w:val="nil"/>
              <w:left w:val="single" w:sz="4" w:space="0" w:color="auto"/>
              <w:bottom w:val="single" w:sz="4" w:space="0" w:color="auto"/>
              <w:right w:val="single" w:sz="4" w:space="0" w:color="auto"/>
            </w:tcBorders>
            <w:shd w:val="clear" w:color="000000" w:fill="FFFFFF"/>
            <w:hideMark/>
          </w:tcPr>
          <w:p w14:paraId="4352F578" w14:textId="77777777" w:rsidR="00C65055" w:rsidRPr="001A29AE" w:rsidRDefault="00C65055" w:rsidP="00D90482">
            <w:pPr>
              <w:rPr>
                <w:color w:val="FF0000"/>
                <w:sz w:val="22"/>
                <w:szCs w:val="22"/>
              </w:rPr>
            </w:pPr>
            <w:r w:rsidRPr="001A29AE">
              <w:rPr>
                <w:color w:val="000000"/>
                <w:sz w:val="20"/>
                <w:szCs w:val="20"/>
                <w:lang w:val="et-EE" w:eastAsia="en-GB"/>
              </w:rPr>
              <w:t>Narva Sotsiaaltöökeskuse Sotsiaalmaja (erihoolekandeteenused va kogukonnas elamise teenused)</w:t>
            </w:r>
          </w:p>
        </w:tc>
        <w:tc>
          <w:tcPr>
            <w:tcW w:w="1088" w:type="dxa"/>
            <w:tcBorders>
              <w:top w:val="nil"/>
              <w:left w:val="nil"/>
              <w:bottom w:val="single" w:sz="4" w:space="0" w:color="auto"/>
              <w:right w:val="single" w:sz="4" w:space="0" w:color="auto"/>
            </w:tcBorders>
            <w:shd w:val="clear" w:color="000000" w:fill="FFFFFF"/>
            <w:hideMark/>
          </w:tcPr>
          <w:p w14:paraId="609FD9E1" w14:textId="77777777" w:rsidR="00C65055" w:rsidRPr="001A29AE" w:rsidRDefault="00C65055" w:rsidP="00D90482">
            <w:pPr>
              <w:jc w:val="right"/>
              <w:rPr>
                <w:color w:val="FF0000"/>
                <w:sz w:val="22"/>
                <w:szCs w:val="22"/>
              </w:rPr>
            </w:pPr>
            <w:r w:rsidRPr="001A29AE">
              <w:rPr>
                <w:color w:val="000000"/>
                <w:sz w:val="20"/>
                <w:szCs w:val="20"/>
                <w:lang w:val="et-EE" w:eastAsia="en-GB"/>
              </w:rPr>
              <w:t>107 458</w:t>
            </w:r>
          </w:p>
        </w:tc>
        <w:tc>
          <w:tcPr>
            <w:tcW w:w="1134" w:type="dxa"/>
            <w:tcBorders>
              <w:top w:val="nil"/>
              <w:left w:val="nil"/>
              <w:bottom w:val="single" w:sz="4" w:space="0" w:color="auto"/>
              <w:right w:val="single" w:sz="4" w:space="0" w:color="auto"/>
            </w:tcBorders>
            <w:shd w:val="clear" w:color="000000" w:fill="FFFFFF"/>
            <w:hideMark/>
          </w:tcPr>
          <w:p w14:paraId="6F766C0B" w14:textId="77777777" w:rsidR="00C65055" w:rsidRPr="001A29AE" w:rsidRDefault="00C65055" w:rsidP="00D90482">
            <w:pPr>
              <w:jc w:val="right"/>
              <w:rPr>
                <w:color w:val="FF0000"/>
                <w:sz w:val="22"/>
                <w:szCs w:val="22"/>
              </w:rPr>
            </w:pPr>
            <w:r w:rsidRPr="001A29AE">
              <w:rPr>
                <w:color w:val="000000"/>
                <w:sz w:val="20"/>
                <w:szCs w:val="20"/>
                <w:lang w:val="et-EE" w:eastAsia="en-GB"/>
              </w:rPr>
              <w:t>100 000</w:t>
            </w:r>
          </w:p>
        </w:tc>
        <w:tc>
          <w:tcPr>
            <w:tcW w:w="1194" w:type="dxa"/>
            <w:tcBorders>
              <w:top w:val="nil"/>
              <w:left w:val="nil"/>
              <w:bottom w:val="single" w:sz="4" w:space="0" w:color="auto"/>
              <w:right w:val="single" w:sz="4" w:space="0" w:color="auto"/>
            </w:tcBorders>
            <w:shd w:val="clear" w:color="000000" w:fill="FFFFFF"/>
            <w:hideMark/>
          </w:tcPr>
          <w:p w14:paraId="2D1BE400" w14:textId="77777777" w:rsidR="00C65055" w:rsidRPr="001A29AE" w:rsidRDefault="00C65055" w:rsidP="00D90482">
            <w:pPr>
              <w:jc w:val="right"/>
              <w:rPr>
                <w:color w:val="FF0000"/>
                <w:sz w:val="22"/>
                <w:szCs w:val="22"/>
              </w:rPr>
            </w:pPr>
            <w:r w:rsidRPr="001A29AE">
              <w:rPr>
                <w:color w:val="000000"/>
                <w:sz w:val="20"/>
                <w:szCs w:val="20"/>
                <w:lang w:val="et-EE" w:eastAsia="en-GB"/>
              </w:rPr>
              <w:t>112 000</w:t>
            </w:r>
          </w:p>
        </w:tc>
        <w:tc>
          <w:tcPr>
            <w:tcW w:w="4522" w:type="dxa"/>
            <w:tcBorders>
              <w:top w:val="nil"/>
              <w:left w:val="nil"/>
              <w:bottom w:val="single" w:sz="4" w:space="0" w:color="auto"/>
              <w:right w:val="single" w:sz="4" w:space="0" w:color="auto"/>
            </w:tcBorders>
            <w:shd w:val="clear" w:color="auto" w:fill="auto"/>
            <w:hideMark/>
          </w:tcPr>
          <w:p w14:paraId="22068D2C" w14:textId="77777777" w:rsidR="00C65055" w:rsidRPr="001A29AE" w:rsidRDefault="00C65055" w:rsidP="00D90482">
            <w:pPr>
              <w:rPr>
                <w:color w:val="FF0000"/>
                <w:sz w:val="22"/>
                <w:szCs w:val="22"/>
                <w:lang w:val="et-EE"/>
              </w:rPr>
            </w:pPr>
            <w:r w:rsidRPr="001A29AE">
              <w:rPr>
                <w:sz w:val="20"/>
                <w:szCs w:val="20"/>
                <w:lang w:val="et-EE" w:eastAsia="en-GB"/>
              </w:rPr>
              <w:t>Erihoolekandeteenused on suunatud täisealistele isikutele, kellel on raskest, sügavast või püsivast psüühikahäirest tulenevalt välja kujunenud suurem kõrvalabi, juhendamise või ka järelevalve vajadus ning kes vajavad toimetulekuks professionaalset kõrvalabi. Erihoolekandeteenuseid osutatakse Narva Sotsiaaltöökeskuse ja Sotsiaalkindlustusameti vahel sõlmitud halduslepingu alusel.2023.a eelarve eelnõu on 112 000 eurot seoses iga-aastase teenuste maksumuste tõusuga lepingu alusel.</w:t>
            </w:r>
          </w:p>
        </w:tc>
      </w:tr>
      <w:tr w:rsidR="00C65055" w:rsidRPr="001A29AE" w14:paraId="3E901DF0" w14:textId="77777777" w:rsidTr="00A84C15">
        <w:trPr>
          <w:trHeight w:val="55"/>
        </w:trPr>
        <w:tc>
          <w:tcPr>
            <w:tcW w:w="2415" w:type="dxa"/>
            <w:tcBorders>
              <w:top w:val="nil"/>
              <w:left w:val="single" w:sz="4" w:space="0" w:color="auto"/>
              <w:bottom w:val="single" w:sz="4" w:space="0" w:color="auto"/>
              <w:right w:val="single" w:sz="4" w:space="0" w:color="auto"/>
            </w:tcBorders>
            <w:shd w:val="clear" w:color="000000" w:fill="FFFFFF"/>
            <w:hideMark/>
          </w:tcPr>
          <w:p w14:paraId="11E76D5B" w14:textId="77777777" w:rsidR="00C65055" w:rsidRPr="001A29AE" w:rsidRDefault="00C65055" w:rsidP="00D90482">
            <w:pPr>
              <w:rPr>
                <w:color w:val="FF0000"/>
                <w:sz w:val="22"/>
                <w:szCs w:val="22"/>
              </w:rPr>
            </w:pPr>
            <w:r w:rsidRPr="001A29AE">
              <w:rPr>
                <w:color w:val="000000"/>
                <w:sz w:val="20"/>
                <w:szCs w:val="20"/>
                <w:lang w:val="et-EE" w:eastAsia="en-GB"/>
              </w:rPr>
              <w:t>Narva Sotsiaaltöökeskuse Sotsiaalmaja (erihoolekandeteenused: kogukonnas elamise teenused)</w:t>
            </w:r>
          </w:p>
        </w:tc>
        <w:tc>
          <w:tcPr>
            <w:tcW w:w="1088" w:type="dxa"/>
            <w:tcBorders>
              <w:top w:val="nil"/>
              <w:left w:val="nil"/>
              <w:bottom w:val="single" w:sz="4" w:space="0" w:color="auto"/>
              <w:right w:val="single" w:sz="4" w:space="0" w:color="auto"/>
            </w:tcBorders>
            <w:shd w:val="clear" w:color="000000" w:fill="FFFFFF"/>
            <w:hideMark/>
          </w:tcPr>
          <w:p w14:paraId="765B0077" w14:textId="77777777" w:rsidR="00C65055" w:rsidRPr="001A29AE" w:rsidRDefault="00C65055" w:rsidP="00D90482">
            <w:pPr>
              <w:jc w:val="right"/>
              <w:rPr>
                <w:color w:val="FF0000"/>
                <w:sz w:val="22"/>
                <w:szCs w:val="22"/>
              </w:rPr>
            </w:pPr>
            <w:r w:rsidRPr="001A29AE">
              <w:rPr>
                <w:color w:val="000000"/>
                <w:sz w:val="20"/>
                <w:szCs w:val="20"/>
                <w:lang w:val="et-EE" w:eastAsia="en-GB"/>
              </w:rPr>
              <w:t>80 537</w:t>
            </w:r>
          </w:p>
        </w:tc>
        <w:tc>
          <w:tcPr>
            <w:tcW w:w="1134" w:type="dxa"/>
            <w:tcBorders>
              <w:top w:val="nil"/>
              <w:left w:val="nil"/>
              <w:bottom w:val="single" w:sz="4" w:space="0" w:color="auto"/>
              <w:right w:val="single" w:sz="4" w:space="0" w:color="auto"/>
            </w:tcBorders>
            <w:shd w:val="clear" w:color="000000" w:fill="FFFFFF"/>
            <w:hideMark/>
          </w:tcPr>
          <w:p w14:paraId="1C2DCF37" w14:textId="77777777" w:rsidR="00C65055" w:rsidRPr="001A29AE" w:rsidRDefault="00C65055" w:rsidP="00D90482">
            <w:pPr>
              <w:jc w:val="right"/>
              <w:rPr>
                <w:color w:val="FF0000"/>
                <w:sz w:val="22"/>
                <w:szCs w:val="22"/>
              </w:rPr>
            </w:pPr>
            <w:r w:rsidRPr="001A29AE">
              <w:rPr>
                <w:color w:val="000000"/>
                <w:sz w:val="20"/>
                <w:szCs w:val="20"/>
                <w:lang w:val="et-EE" w:eastAsia="en-GB"/>
              </w:rPr>
              <w:t>67 000</w:t>
            </w:r>
          </w:p>
        </w:tc>
        <w:tc>
          <w:tcPr>
            <w:tcW w:w="1194" w:type="dxa"/>
            <w:tcBorders>
              <w:top w:val="nil"/>
              <w:left w:val="nil"/>
              <w:bottom w:val="single" w:sz="4" w:space="0" w:color="auto"/>
              <w:right w:val="single" w:sz="4" w:space="0" w:color="auto"/>
            </w:tcBorders>
            <w:shd w:val="clear" w:color="000000" w:fill="FFFFFF"/>
            <w:hideMark/>
          </w:tcPr>
          <w:p w14:paraId="24733FBB" w14:textId="77777777" w:rsidR="00C65055" w:rsidRPr="001A29AE" w:rsidRDefault="00C65055" w:rsidP="00D90482">
            <w:pPr>
              <w:jc w:val="right"/>
              <w:rPr>
                <w:color w:val="FF0000"/>
                <w:sz w:val="22"/>
                <w:szCs w:val="22"/>
              </w:rPr>
            </w:pPr>
            <w:r w:rsidRPr="001A29AE">
              <w:rPr>
                <w:color w:val="000000"/>
                <w:sz w:val="20"/>
                <w:szCs w:val="20"/>
                <w:lang w:val="et-EE" w:eastAsia="en-GB"/>
              </w:rPr>
              <w:t>84 500</w:t>
            </w:r>
          </w:p>
        </w:tc>
        <w:tc>
          <w:tcPr>
            <w:tcW w:w="4522" w:type="dxa"/>
            <w:tcBorders>
              <w:top w:val="nil"/>
              <w:left w:val="nil"/>
              <w:bottom w:val="single" w:sz="4" w:space="0" w:color="auto"/>
              <w:right w:val="single" w:sz="4" w:space="0" w:color="auto"/>
            </w:tcBorders>
            <w:shd w:val="clear" w:color="auto" w:fill="auto"/>
            <w:hideMark/>
          </w:tcPr>
          <w:p w14:paraId="7460BF19" w14:textId="77777777" w:rsidR="00C65055" w:rsidRPr="001A29AE" w:rsidRDefault="00C65055" w:rsidP="00D90482">
            <w:pPr>
              <w:rPr>
                <w:color w:val="FF0000"/>
                <w:sz w:val="22"/>
                <w:szCs w:val="22"/>
              </w:rPr>
            </w:pPr>
            <w:r w:rsidRPr="001A29AE">
              <w:rPr>
                <w:sz w:val="20"/>
                <w:szCs w:val="20"/>
                <w:lang w:val="et-EE" w:eastAsia="en-GB"/>
              </w:rPr>
              <w:t>Kogukonnas elamise teenus on mõeldud psüühikahäirega täisealisele, kes tuleb toime enese eest hoolitsemisega ja suudab osaleda majapidamisetöödes, kuid vajab päevasel ajal pidevat juhendamist igapäevaelu tegevustes ja toetust toitlustuse tagamisel ning elamiseks eluruumis.</w:t>
            </w:r>
          </w:p>
        </w:tc>
      </w:tr>
      <w:tr w:rsidR="00C65055" w:rsidRPr="001A29AE" w14:paraId="45616B66" w14:textId="77777777" w:rsidTr="00A84C15">
        <w:trPr>
          <w:trHeight w:val="55"/>
        </w:trPr>
        <w:tc>
          <w:tcPr>
            <w:tcW w:w="2415" w:type="dxa"/>
            <w:tcBorders>
              <w:top w:val="nil"/>
              <w:left w:val="single" w:sz="4" w:space="0" w:color="auto"/>
              <w:bottom w:val="single" w:sz="4" w:space="0" w:color="auto"/>
              <w:right w:val="single" w:sz="4" w:space="0" w:color="auto"/>
            </w:tcBorders>
            <w:shd w:val="clear" w:color="000000" w:fill="FFFFFF"/>
            <w:hideMark/>
          </w:tcPr>
          <w:p w14:paraId="39D963C5" w14:textId="77777777" w:rsidR="00C65055" w:rsidRPr="001A29AE" w:rsidRDefault="00C65055" w:rsidP="00D90482">
            <w:pPr>
              <w:rPr>
                <w:color w:val="FF0000"/>
                <w:sz w:val="22"/>
                <w:szCs w:val="22"/>
              </w:rPr>
            </w:pPr>
            <w:r w:rsidRPr="001A29AE">
              <w:rPr>
                <w:color w:val="000000"/>
                <w:sz w:val="20"/>
                <w:szCs w:val="20"/>
                <w:lang w:val="et-EE" w:eastAsia="en-GB"/>
              </w:rPr>
              <w:t>Narva Sotsiaaltöökeskuse Hooldekodu (üldhooldekodu teenus)</w:t>
            </w:r>
          </w:p>
        </w:tc>
        <w:tc>
          <w:tcPr>
            <w:tcW w:w="1088" w:type="dxa"/>
            <w:tcBorders>
              <w:top w:val="nil"/>
              <w:left w:val="nil"/>
              <w:bottom w:val="single" w:sz="4" w:space="0" w:color="auto"/>
              <w:right w:val="single" w:sz="4" w:space="0" w:color="auto"/>
            </w:tcBorders>
            <w:shd w:val="clear" w:color="000000" w:fill="FFFFFF"/>
            <w:hideMark/>
          </w:tcPr>
          <w:p w14:paraId="63D53F67" w14:textId="77777777" w:rsidR="00C65055" w:rsidRPr="001A29AE" w:rsidRDefault="00C65055" w:rsidP="00D90482">
            <w:pPr>
              <w:jc w:val="right"/>
              <w:rPr>
                <w:color w:val="FF0000"/>
                <w:sz w:val="22"/>
                <w:szCs w:val="22"/>
              </w:rPr>
            </w:pPr>
            <w:r w:rsidRPr="001A29AE">
              <w:rPr>
                <w:color w:val="000000"/>
                <w:sz w:val="20"/>
                <w:szCs w:val="20"/>
                <w:lang w:val="et-EE" w:eastAsia="en-GB"/>
              </w:rPr>
              <w:t>865 649</w:t>
            </w:r>
          </w:p>
        </w:tc>
        <w:tc>
          <w:tcPr>
            <w:tcW w:w="1134" w:type="dxa"/>
            <w:tcBorders>
              <w:top w:val="nil"/>
              <w:left w:val="nil"/>
              <w:bottom w:val="single" w:sz="4" w:space="0" w:color="auto"/>
              <w:right w:val="single" w:sz="4" w:space="0" w:color="auto"/>
            </w:tcBorders>
            <w:shd w:val="clear" w:color="000000" w:fill="FFFFFF"/>
            <w:hideMark/>
          </w:tcPr>
          <w:p w14:paraId="06EE2D29" w14:textId="77777777" w:rsidR="00C65055" w:rsidRPr="001A29AE" w:rsidRDefault="00C65055" w:rsidP="00D90482">
            <w:pPr>
              <w:jc w:val="right"/>
              <w:rPr>
                <w:color w:val="FF0000"/>
                <w:sz w:val="22"/>
                <w:szCs w:val="22"/>
              </w:rPr>
            </w:pPr>
            <w:r w:rsidRPr="001A29AE">
              <w:rPr>
                <w:color w:val="000000"/>
                <w:sz w:val="20"/>
                <w:szCs w:val="20"/>
                <w:lang w:val="et-EE" w:eastAsia="en-GB"/>
              </w:rPr>
              <w:t>826 500</w:t>
            </w:r>
          </w:p>
        </w:tc>
        <w:tc>
          <w:tcPr>
            <w:tcW w:w="1194" w:type="dxa"/>
            <w:tcBorders>
              <w:top w:val="nil"/>
              <w:left w:val="nil"/>
              <w:bottom w:val="single" w:sz="4" w:space="0" w:color="auto"/>
              <w:right w:val="single" w:sz="4" w:space="0" w:color="auto"/>
            </w:tcBorders>
            <w:shd w:val="clear" w:color="000000" w:fill="FFFFFF"/>
            <w:hideMark/>
          </w:tcPr>
          <w:p w14:paraId="7A473018" w14:textId="77777777" w:rsidR="00C65055" w:rsidRPr="001A29AE" w:rsidRDefault="00C65055" w:rsidP="00D90482">
            <w:pPr>
              <w:jc w:val="right"/>
              <w:rPr>
                <w:color w:val="FF0000"/>
                <w:sz w:val="22"/>
                <w:szCs w:val="22"/>
              </w:rPr>
            </w:pPr>
            <w:r w:rsidRPr="001A29AE">
              <w:rPr>
                <w:color w:val="000000"/>
                <w:sz w:val="20"/>
                <w:szCs w:val="20"/>
                <w:lang w:val="et-EE" w:eastAsia="en-GB"/>
              </w:rPr>
              <w:t>990 000</w:t>
            </w:r>
          </w:p>
        </w:tc>
        <w:tc>
          <w:tcPr>
            <w:tcW w:w="4522" w:type="dxa"/>
            <w:tcBorders>
              <w:top w:val="nil"/>
              <w:left w:val="nil"/>
              <w:bottom w:val="single" w:sz="4" w:space="0" w:color="auto"/>
              <w:right w:val="single" w:sz="4" w:space="0" w:color="auto"/>
            </w:tcBorders>
            <w:shd w:val="clear" w:color="auto" w:fill="auto"/>
            <w:hideMark/>
          </w:tcPr>
          <w:p w14:paraId="180CFD63" w14:textId="6AA46CE4" w:rsidR="00C65055" w:rsidRPr="001A29AE" w:rsidRDefault="00C65055" w:rsidP="00D90482">
            <w:pPr>
              <w:rPr>
                <w:color w:val="FF0000"/>
                <w:sz w:val="22"/>
                <w:szCs w:val="22"/>
              </w:rPr>
            </w:pPr>
            <w:r w:rsidRPr="001A29AE">
              <w:rPr>
                <w:color w:val="000000"/>
                <w:sz w:val="20"/>
                <w:szCs w:val="20"/>
                <w:lang w:val="et-EE" w:eastAsia="en-GB"/>
              </w:rPr>
              <w:t xml:space="preserve">Tulu üldhooldekodu teenuse osutamisest sõltub järgmisest: 1) klientide sissetulek; 2) kas klient on Narva linnas registreeritud elanik või mitte; 3) osutatava teenuse liik - ööpäevaringne hooldamine või intervallhooldus. Teenuse </w:t>
            </w:r>
            <w:r w:rsidR="008E167B" w:rsidRPr="001A29AE">
              <w:rPr>
                <w:color w:val="000000"/>
                <w:sz w:val="20"/>
                <w:szCs w:val="20"/>
                <w:lang w:val="et-EE" w:eastAsia="en-GB"/>
              </w:rPr>
              <w:t>maksumus oli muudetud</w:t>
            </w:r>
            <w:r w:rsidRPr="001A29AE">
              <w:rPr>
                <w:color w:val="000000"/>
                <w:sz w:val="20"/>
                <w:szCs w:val="20"/>
                <w:lang w:val="et-EE" w:eastAsia="en-GB"/>
              </w:rPr>
              <w:t xml:space="preserve"> Narva Linnavalitsuse 11.05.2022 korraldusega nr 363-k .</w:t>
            </w:r>
          </w:p>
        </w:tc>
      </w:tr>
      <w:tr w:rsidR="00C65055" w:rsidRPr="001A29AE" w14:paraId="6E6976C2" w14:textId="77777777" w:rsidTr="00A84C15">
        <w:trPr>
          <w:trHeight w:val="113"/>
        </w:trPr>
        <w:tc>
          <w:tcPr>
            <w:tcW w:w="2415" w:type="dxa"/>
            <w:tcBorders>
              <w:top w:val="nil"/>
              <w:left w:val="single" w:sz="4" w:space="0" w:color="auto"/>
              <w:bottom w:val="single" w:sz="4" w:space="0" w:color="auto"/>
              <w:right w:val="single" w:sz="4" w:space="0" w:color="auto"/>
            </w:tcBorders>
            <w:shd w:val="clear" w:color="000000" w:fill="FFFFFF"/>
            <w:hideMark/>
          </w:tcPr>
          <w:p w14:paraId="4561F6E1" w14:textId="77777777" w:rsidR="00C65055" w:rsidRPr="001A29AE" w:rsidRDefault="00C65055" w:rsidP="00D90482">
            <w:pPr>
              <w:rPr>
                <w:color w:val="FF0000"/>
                <w:sz w:val="22"/>
                <w:szCs w:val="22"/>
              </w:rPr>
            </w:pPr>
            <w:r w:rsidRPr="001A29AE">
              <w:rPr>
                <w:color w:val="000000"/>
                <w:sz w:val="20"/>
                <w:szCs w:val="20"/>
                <w:lang w:val="et-EE" w:eastAsia="en-GB"/>
              </w:rPr>
              <w:t>Narva Sotsiaaltöökeskuse Hooldekodu (rehabilitatsiooniteenused)</w:t>
            </w:r>
          </w:p>
        </w:tc>
        <w:tc>
          <w:tcPr>
            <w:tcW w:w="1088" w:type="dxa"/>
            <w:tcBorders>
              <w:top w:val="nil"/>
              <w:left w:val="nil"/>
              <w:bottom w:val="single" w:sz="4" w:space="0" w:color="auto"/>
              <w:right w:val="single" w:sz="4" w:space="0" w:color="auto"/>
            </w:tcBorders>
            <w:shd w:val="clear" w:color="000000" w:fill="FFFFFF"/>
            <w:hideMark/>
          </w:tcPr>
          <w:p w14:paraId="5A48F2DF" w14:textId="77777777" w:rsidR="00C65055" w:rsidRPr="001A29AE" w:rsidRDefault="00C65055" w:rsidP="00D90482">
            <w:pPr>
              <w:jc w:val="right"/>
              <w:rPr>
                <w:color w:val="FF0000"/>
                <w:sz w:val="22"/>
                <w:szCs w:val="22"/>
              </w:rPr>
            </w:pPr>
            <w:r w:rsidRPr="001A29AE">
              <w:rPr>
                <w:color w:val="000000"/>
                <w:sz w:val="20"/>
                <w:szCs w:val="20"/>
                <w:lang w:val="et-EE" w:eastAsia="en-GB"/>
              </w:rPr>
              <w:t>31 713</w:t>
            </w:r>
          </w:p>
        </w:tc>
        <w:tc>
          <w:tcPr>
            <w:tcW w:w="1134" w:type="dxa"/>
            <w:tcBorders>
              <w:top w:val="nil"/>
              <w:left w:val="nil"/>
              <w:bottom w:val="single" w:sz="4" w:space="0" w:color="auto"/>
              <w:right w:val="single" w:sz="4" w:space="0" w:color="auto"/>
            </w:tcBorders>
            <w:shd w:val="clear" w:color="000000" w:fill="FFFFFF"/>
            <w:hideMark/>
          </w:tcPr>
          <w:p w14:paraId="3B9A4CBF" w14:textId="77777777" w:rsidR="00C65055" w:rsidRPr="001A29AE" w:rsidRDefault="00C65055" w:rsidP="00D90482">
            <w:pPr>
              <w:jc w:val="right"/>
              <w:rPr>
                <w:color w:val="FF0000"/>
                <w:sz w:val="22"/>
                <w:szCs w:val="22"/>
              </w:rPr>
            </w:pPr>
            <w:r w:rsidRPr="001A29AE">
              <w:rPr>
                <w:color w:val="000000"/>
                <w:sz w:val="20"/>
                <w:szCs w:val="20"/>
                <w:lang w:val="et-EE" w:eastAsia="en-GB"/>
              </w:rPr>
              <w:t>30 000</w:t>
            </w:r>
          </w:p>
        </w:tc>
        <w:tc>
          <w:tcPr>
            <w:tcW w:w="1194" w:type="dxa"/>
            <w:tcBorders>
              <w:top w:val="nil"/>
              <w:left w:val="nil"/>
              <w:bottom w:val="single" w:sz="4" w:space="0" w:color="auto"/>
              <w:right w:val="single" w:sz="4" w:space="0" w:color="auto"/>
            </w:tcBorders>
            <w:shd w:val="clear" w:color="000000" w:fill="FFFFFF"/>
            <w:hideMark/>
          </w:tcPr>
          <w:p w14:paraId="297F1F45" w14:textId="77777777" w:rsidR="00C65055" w:rsidRPr="001A29AE" w:rsidRDefault="00C65055" w:rsidP="00D90482">
            <w:pPr>
              <w:jc w:val="right"/>
              <w:rPr>
                <w:color w:val="FF0000"/>
                <w:sz w:val="22"/>
                <w:szCs w:val="22"/>
              </w:rPr>
            </w:pPr>
            <w:r w:rsidRPr="001A29AE">
              <w:rPr>
                <w:color w:val="000000"/>
                <w:sz w:val="20"/>
                <w:szCs w:val="20"/>
                <w:lang w:val="et-EE" w:eastAsia="en-GB"/>
              </w:rPr>
              <w:t>36 000</w:t>
            </w:r>
          </w:p>
        </w:tc>
        <w:tc>
          <w:tcPr>
            <w:tcW w:w="4522" w:type="dxa"/>
            <w:tcBorders>
              <w:top w:val="nil"/>
              <w:left w:val="nil"/>
              <w:bottom w:val="single" w:sz="4" w:space="0" w:color="auto"/>
              <w:right w:val="single" w:sz="4" w:space="0" w:color="auto"/>
            </w:tcBorders>
            <w:shd w:val="clear" w:color="auto" w:fill="auto"/>
            <w:hideMark/>
          </w:tcPr>
          <w:p w14:paraId="0CDF526A" w14:textId="5DD0D59B" w:rsidR="00C65055" w:rsidRPr="001A29AE" w:rsidRDefault="00C65055" w:rsidP="00D90482">
            <w:pPr>
              <w:rPr>
                <w:color w:val="FF0000"/>
                <w:sz w:val="22"/>
                <w:szCs w:val="22"/>
                <w:lang w:val="et-EE"/>
              </w:rPr>
            </w:pPr>
            <w:r w:rsidRPr="001A29AE">
              <w:rPr>
                <w:sz w:val="20"/>
                <w:szCs w:val="20"/>
                <w:lang w:val="et-EE" w:eastAsia="en-GB"/>
              </w:rPr>
              <w:t xml:space="preserve">2023.aastal planeeritakse teenust osutada maksimaalselt 16 kliendile vahetuses. Teenuse maksumus on 650 eurot. Teenuse saajad tasuvad omaosaluse järgmiselt: 1) vanaduspensionärid tasuvad 20% teenuse maksumusest; 2) töövõimetuspensionärid ja vähenenud töövõimega isikud tasuvad 10% teenuse maksumusest; 3)  Tšernobõli tuumakatastroofi likvideerijad tasuvad 5% teenuse maksumusest. </w:t>
            </w:r>
            <w:r w:rsidR="008E167B" w:rsidRPr="001A29AE">
              <w:rPr>
                <w:color w:val="000000"/>
                <w:sz w:val="20"/>
                <w:szCs w:val="20"/>
                <w:lang w:val="et-EE" w:eastAsia="en-GB"/>
              </w:rPr>
              <w:t>Teenuse maksumus oli muudetud Narva Linnavalitsuse 11.05.2022 korraldusega nr 363-k .</w:t>
            </w:r>
          </w:p>
        </w:tc>
      </w:tr>
      <w:tr w:rsidR="00C65055" w:rsidRPr="001A29AE" w14:paraId="75EC058C" w14:textId="77777777" w:rsidTr="00A84C15">
        <w:trPr>
          <w:trHeight w:val="509"/>
        </w:trPr>
        <w:tc>
          <w:tcPr>
            <w:tcW w:w="2415" w:type="dxa"/>
            <w:tcBorders>
              <w:top w:val="nil"/>
              <w:left w:val="single" w:sz="4" w:space="0" w:color="auto"/>
              <w:bottom w:val="single" w:sz="4" w:space="0" w:color="auto"/>
              <w:right w:val="single" w:sz="4" w:space="0" w:color="auto"/>
            </w:tcBorders>
            <w:shd w:val="clear" w:color="000000" w:fill="FFFFFF"/>
            <w:hideMark/>
          </w:tcPr>
          <w:p w14:paraId="5EFDF0E7" w14:textId="77777777" w:rsidR="00C65055" w:rsidRPr="001A29AE" w:rsidRDefault="00C65055" w:rsidP="00D90482">
            <w:pPr>
              <w:rPr>
                <w:color w:val="FF0000"/>
                <w:sz w:val="22"/>
                <w:szCs w:val="22"/>
              </w:rPr>
            </w:pPr>
            <w:r w:rsidRPr="001A29AE">
              <w:rPr>
                <w:color w:val="000000"/>
                <w:sz w:val="20"/>
                <w:szCs w:val="20"/>
                <w:lang w:val="et-EE" w:eastAsia="en-GB"/>
              </w:rPr>
              <w:t>Narva Sotsiaaltöökeskuse Sotsiaalmaja (päevakeskuse teenus eakatele ja koduteenused)</w:t>
            </w:r>
          </w:p>
        </w:tc>
        <w:tc>
          <w:tcPr>
            <w:tcW w:w="1088" w:type="dxa"/>
            <w:tcBorders>
              <w:top w:val="nil"/>
              <w:left w:val="nil"/>
              <w:bottom w:val="single" w:sz="4" w:space="0" w:color="auto"/>
              <w:right w:val="single" w:sz="4" w:space="0" w:color="auto"/>
            </w:tcBorders>
            <w:shd w:val="clear" w:color="000000" w:fill="FFFFFF"/>
            <w:hideMark/>
          </w:tcPr>
          <w:p w14:paraId="4F0FB4A5" w14:textId="77777777" w:rsidR="00C65055" w:rsidRPr="001A29AE" w:rsidRDefault="00C65055" w:rsidP="00D90482">
            <w:pPr>
              <w:jc w:val="right"/>
              <w:rPr>
                <w:color w:val="FF0000"/>
                <w:sz w:val="22"/>
                <w:szCs w:val="22"/>
              </w:rPr>
            </w:pPr>
            <w:r w:rsidRPr="001A29AE">
              <w:rPr>
                <w:color w:val="000000"/>
                <w:sz w:val="20"/>
                <w:szCs w:val="20"/>
                <w:lang w:val="et-EE" w:eastAsia="en-GB"/>
              </w:rPr>
              <w:t>106 631</w:t>
            </w:r>
          </w:p>
        </w:tc>
        <w:tc>
          <w:tcPr>
            <w:tcW w:w="1134" w:type="dxa"/>
            <w:tcBorders>
              <w:top w:val="nil"/>
              <w:left w:val="nil"/>
              <w:bottom w:val="single" w:sz="4" w:space="0" w:color="auto"/>
              <w:right w:val="single" w:sz="4" w:space="0" w:color="auto"/>
            </w:tcBorders>
            <w:shd w:val="clear" w:color="000000" w:fill="FFFFFF"/>
            <w:hideMark/>
          </w:tcPr>
          <w:p w14:paraId="2891F8E8" w14:textId="77777777" w:rsidR="00C65055" w:rsidRPr="001A29AE" w:rsidRDefault="00C65055" w:rsidP="00D90482">
            <w:pPr>
              <w:jc w:val="right"/>
              <w:rPr>
                <w:color w:val="FF0000"/>
                <w:sz w:val="22"/>
                <w:szCs w:val="22"/>
              </w:rPr>
            </w:pPr>
            <w:r w:rsidRPr="001A29AE">
              <w:rPr>
                <w:color w:val="000000"/>
                <w:sz w:val="20"/>
                <w:szCs w:val="20"/>
                <w:lang w:val="et-EE" w:eastAsia="en-GB"/>
              </w:rPr>
              <w:t>104 000</w:t>
            </w:r>
          </w:p>
        </w:tc>
        <w:tc>
          <w:tcPr>
            <w:tcW w:w="1194" w:type="dxa"/>
            <w:tcBorders>
              <w:top w:val="nil"/>
              <w:left w:val="nil"/>
              <w:bottom w:val="single" w:sz="4" w:space="0" w:color="auto"/>
              <w:right w:val="single" w:sz="4" w:space="0" w:color="auto"/>
            </w:tcBorders>
            <w:shd w:val="clear" w:color="000000" w:fill="FFFFFF"/>
            <w:hideMark/>
          </w:tcPr>
          <w:p w14:paraId="0306A364" w14:textId="77777777" w:rsidR="00C65055" w:rsidRPr="001A29AE" w:rsidRDefault="00C65055" w:rsidP="00D90482">
            <w:pPr>
              <w:jc w:val="right"/>
              <w:rPr>
                <w:color w:val="FF0000"/>
                <w:sz w:val="22"/>
                <w:szCs w:val="22"/>
              </w:rPr>
            </w:pPr>
            <w:r w:rsidRPr="001A29AE">
              <w:rPr>
                <w:color w:val="000000"/>
                <w:sz w:val="20"/>
                <w:szCs w:val="20"/>
                <w:lang w:val="et-EE" w:eastAsia="en-GB"/>
              </w:rPr>
              <w:t>121 000</w:t>
            </w:r>
          </w:p>
        </w:tc>
        <w:tc>
          <w:tcPr>
            <w:tcW w:w="4522" w:type="dxa"/>
            <w:tcBorders>
              <w:top w:val="nil"/>
              <w:left w:val="nil"/>
              <w:bottom w:val="single" w:sz="4" w:space="0" w:color="auto"/>
              <w:right w:val="single" w:sz="4" w:space="0" w:color="auto"/>
            </w:tcBorders>
            <w:shd w:val="clear" w:color="auto" w:fill="auto"/>
            <w:hideMark/>
          </w:tcPr>
          <w:p w14:paraId="30B6F544" w14:textId="16018616" w:rsidR="00C65055" w:rsidRPr="001A29AE" w:rsidRDefault="00C65055" w:rsidP="00D90482">
            <w:pPr>
              <w:rPr>
                <w:color w:val="FF0000"/>
                <w:sz w:val="22"/>
                <w:szCs w:val="22"/>
              </w:rPr>
            </w:pPr>
            <w:r w:rsidRPr="001A29AE">
              <w:rPr>
                <w:sz w:val="20"/>
                <w:szCs w:val="20"/>
                <w:lang w:val="et-EE" w:eastAsia="en-GB"/>
              </w:rPr>
              <w:t xml:space="preserve">Koduteenused ja lõunasöök. Koduteenuse saaja omaosaluse suurus oleneb teenuse mahust, teenuse maksumusest ning teenust saava isiku ja tema perekonna majanduslikust olukorrast. Koduteenuse </w:t>
            </w:r>
            <w:r w:rsidRPr="001A29AE">
              <w:rPr>
                <w:sz w:val="20"/>
                <w:szCs w:val="20"/>
                <w:lang w:val="et-EE" w:eastAsia="en-GB"/>
              </w:rPr>
              <w:lastRenderedPageBreak/>
              <w:t xml:space="preserve">saaja vabastatakse tasu maksmisest, kui isik saab toimetulekutoetust või tema sissetulek on alla poole kehtivast töötasu alammäärast, pärast eluasemekulude maha arvestamist. </w:t>
            </w:r>
            <w:r w:rsidR="008E167B" w:rsidRPr="001A29AE">
              <w:rPr>
                <w:color w:val="000000"/>
                <w:sz w:val="20"/>
                <w:szCs w:val="20"/>
                <w:lang w:val="et-EE" w:eastAsia="en-GB"/>
              </w:rPr>
              <w:t>Teenuse maksumus oli muudetud Narva Linnavalitsuse 11.05.2022 korraldusega nr 363-k .</w:t>
            </w:r>
          </w:p>
        </w:tc>
      </w:tr>
      <w:tr w:rsidR="00C65055" w:rsidRPr="001A29AE" w14:paraId="228B7064" w14:textId="77777777" w:rsidTr="00A84C15">
        <w:trPr>
          <w:trHeight w:val="730"/>
        </w:trPr>
        <w:tc>
          <w:tcPr>
            <w:tcW w:w="2415" w:type="dxa"/>
            <w:tcBorders>
              <w:top w:val="nil"/>
              <w:left w:val="single" w:sz="4" w:space="0" w:color="auto"/>
              <w:bottom w:val="single" w:sz="4" w:space="0" w:color="auto"/>
              <w:right w:val="single" w:sz="4" w:space="0" w:color="auto"/>
            </w:tcBorders>
            <w:shd w:val="clear" w:color="000000" w:fill="FFFFFF"/>
            <w:hideMark/>
          </w:tcPr>
          <w:p w14:paraId="7A9DC684" w14:textId="77777777" w:rsidR="00C65055" w:rsidRPr="001A29AE" w:rsidRDefault="00C65055" w:rsidP="00D90482">
            <w:pPr>
              <w:rPr>
                <w:color w:val="FF0000"/>
                <w:sz w:val="22"/>
                <w:szCs w:val="22"/>
              </w:rPr>
            </w:pPr>
            <w:r w:rsidRPr="001A29AE">
              <w:rPr>
                <w:color w:val="000000"/>
                <w:sz w:val="20"/>
                <w:szCs w:val="20"/>
                <w:lang w:val="et-EE" w:eastAsia="en-GB"/>
              </w:rPr>
              <w:lastRenderedPageBreak/>
              <w:t>Narva Sotsiaaltöökeskuse Turvakodu (asenduskoduteenus)</w:t>
            </w:r>
          </w:p>
        </w:tc>
        <w:tc>
          <w:tcPr>
            <w:tcW w:w="1088" w:type="dxa"/>
            <w:tcBorders>
              <w:top w:val="nil"/>
              <w:left w:val="nil"/>
              <w:bottom w:val="single" w:sz="4" w:space="0" w:color="auto"/>
              <w:right w:val="single" w:sz="4" w:space="0" w:color="auto"/>
            </w:tcBorders>
            <w:shd w:val="clear" w:color="000000" w:fill="FFFFFF"/>
            <w:hideMark/>
          </w:tcPr>
          <w:p w14:paraId="11D59D22" w14:textId="77777777" w:rsidR="00C65055" w:rsidRPr="001A29AE" w:rsidRDefault="00C65055" w:rsidP="00D90482">
            <w:pPr>
              <w:jc w:val="right"/>
              <w:rPr>
                <w:color w:val="FF0000"/>
                <w:sz w:val="22"/>
                <w:szCs w:val="22"/>
              </w:rPr>
            </w:pPr>
            <w:r w:rsidRPr="001A29AE">
              <w:rPr>
                <w:color w:val="000000"/>
                <w:sz w:val="20"/>
                <w:szCs w:val="20"/>
                <w:lang w:val="et-EE" w:eastAsia="en-GB"/>
              </w:rPr>
              <w:t>67 860</w:t>
            </w:r>
          </w:p>
        </w:tc>
        <w:tc>
          <w:tcPr>
            <w:tcW w:w="1134" w:type="dxa"/>
            <w:tcBorders>
              <w:top w:val="nil"/>
              <w:left w:val="nil"/>
              <w:bottom w:val="single" w:sz="4" w:space="0" w:color="auto"/>
              <w:right w:val="single" w:sz="4" w:space="0" w:color="auto"/>
            </w:tcBorders>
            <w:shd w:val="clear" w:color="000000" w:fill="FFFFFF"/>
            <w:hideMark/>
          </w:tcPr>
          <w:p w14:paraId="4AF9D979" w14:textId="77777777" w:rsidR="00C65055" w:rsidRPr="001A29AE" w:rsidRDefault="00C65055" w:rsidP="00D90482">
            <w:pPr>
              <w:jc w:val="right"/>
              <w:rPr>
                <w:color w:val="FF0000"/>
                <w:sz w:val="22"/>
                <w:szCs w:val="22"/>
              </w:rPr>
            </w:pPr>
            <w:r w:rsidRPr="001A29AE">
              <w:rPr>
                <w:color w:val="000000"/>
                <w:sz w:val="20"/>
                <w:szCs w:val="20"/>
                <w:lang w:val="et-EE" w:eastAsia="en-GB"/>
              </w:rPr>
              <w:t>75 000</w:t>
            </w:r>
          </w:p>
        </w:tc>
        <w:tc>
          <w:tcPr>
            <w:tcW w:w="1194" w:type="dxa"/>
            <w:tcBorders>
              <w:top w:val="nil"/>
              <w:left w:val="nil"/>
              <w:bottom w:val="single" w:sz="4" w:space="0" w:color="auto"/>
              <w:right w:val="single" w:sz="4" w:space="0" w:color="auto"/>
            </w:tcBorders>
            <w:shd w:val="clear" w:color="000000" w:fill="FFFFFF"/>
            <w:hideMark/>
          </w:tcPr>
          <w:p w14:paraId="6E18D2AB" w14:textId="77777777" w:rsidR="00C65055" w:rsidRPr="001A29AE" w:rsidRDefault="00C65055" w:rsidP="00D90482">
            <w:pPr>
              <w:jc w:val="right"/>
              <w:rPr>
                <w:color w:val="FF0000"/>
                <w:sz w:val="22"/>
                <w:szCs w:val="22"/>
              </w:rPr>
            </w:pPr>
            <w:r w:rsidRPr="001A29AE">
              <w:rPr>
                <w:color w:val="000000"/>
                <w:sz w:val="20"/>
                <w:szCs w:val="20"/>
                <w:lang w:val="et-EE" w:eastAsia="en-GB"/>
              </w:rPr>
              <w:t>60 000</w:t>
            </w:r>
          </w:p>
        </w:tc>
        <w:tc>
          <w:tcPr>
            <w:tcW w:w="4522" w:type="dxa"/>
            <w:tcBorders>
              <w:top w:val="nil"/>
              <w:left w:val="nil"/>
              <w:bottom w:val="single" w:sz="4" w:space="0" w:color="auto"/>
              <w:right w:val="single" w:sz="4" w:space="0" w:color="auto"/>
            </w:tcBorders>
            <w:shd w:val="clear" w:color="000000" w:fill="FFFFFF"/>
            <w:hideMark/>
          </w:tcPr>
          <w:p w14:paraId="4956D08C" w14:textId="77777777" w:rsidR="00C65055" w:rsidRPr="001A29AE" w:rsidRDefault="00C65055" w:rsidP="00D90482">
            <w:pPr>
              <w:rPr>
                <w:color w:val="FF0000"/>
                <w:sz w:val="22"/>
                <w:szCs w:val="22"/>
              </w:rPr>
            </w:pPr>
            <w:r w:rsidRPr="001A29AE">
              <w:rPr>
                <w:color w:val="000000"/>
                <w:sz w:val="20"/>
                <w:szCs w:val="20"/>
                <w:lang w:val="et-EE" w:eastAsia="en-GB"/>
              </w:rPr>
              <w:t xml:space="preserve">Narva Sotsiaaltöökeskus osutab asendushooldusteenuse lastele teistest omavalitsustest. Eelarve eelnõu koostamisel osutas Narva Sotsiaaltöökeskus asendushooldusteenust 4 lapsele, kelle eestkostjaks on teine omavalitsus (ei ole  Narva linn).  2023.aastal kaks nendest saavad 18.-aastaseks. Seoses sellega 2023.aasta oodatav tulude summa on 60 000 eurot. </w:t>
            </w:r>
          </w:p>
        </w:tc>
      </w:tr>
      <w:tr w:rsidR="00C65055" w:rsidRPr="001A29AE" w14:paraId="42E565D2" w14:textId="77777777" w:rsidTr="00A84C15">
        <w:trPr>
          <w:trHeight w:val="231"/>
        </w:trPr>
        <w:tc>
          <w:tcPr>
            <w:tcW w:w="2415" w:type="dxa"/>
            <w:tcBorders>
              <w:top w:val="nil"/>
              <w:left w:val="single" w:sz="4" w:space="0" w:color="auto"/>
              <w:bottom w:val="single" w:sz="4" w:space="0" w:color="auto"/>
              <w:right w:val="single" w:sz="4" w:space="0" w:color="auto"/>
            </w:tcBorders>
            <w:shd w:val="clear" w:color="000000" w:fill="FFFFFF"/>
            <w:hideMark/>
          </w:tcPr>
          <w:p w14:paraId="5A636486" w14:textId="77777777" w:rsidR="00C65055" w:rsidRPr="001A29AE" w:rsidRDefault="00C65055" w:rsidP="00D90482">
            <w:pPr>
              <w:rPr>
                <w:color w:val="FF0000"/>
                <w:sz w:val="22"/>
                <w:szCs w:val="22"/>
              </w:rPr>
            </w:pPr>
            <w:r w:rsidRPr="001A29AE">
              <w:rPr>
                <w:color w:val="000000"/>
                <w:sz w:val="20"/>
                <w:szCs w:val="20"/>
                <w:lang w:val="et-EE" w:eastAsia="en-GB"/>
              </w:rPr>
              <w:t>Narva Sotsiaaltöökeskuse Sotsiaalmaja (varjupaiga- ja turvakoduteenus täiskasvanutele)</w:t>
            </w:r>
          </w:p>
        </w:tc>
        <w:tc>
          <w:tcPr>
            <w:tcW w:w="1088" w:type="dxa"/>
            <w:tcBorders>
              <w:top w:val="nil"/>
              <w:left w:val="nil"/>
              <w:bottom w:val="single" w:sz="4" w:space="0" w:color="auto"/>
              <w:right w:val="single" w:sz="4" w:space="0" w:color="auto"/>
            </w:tcBorders>
            <w:shd w:val="clear" w:color="000000" w:fill="FFFFFF"/>
            <w:hideMark/>
          </w:tcPr>
          <w:p w14:paraId="32144B5D" w14:textId="77777777" w:rsidR="00C65055" w:rsidRPr="001A29AE" w:rsidRDefault="00C65055" w:rsidP="00D90482">
            <w:pPr>
              <w:jc w:val="right"/>
              <w:rPr>
                <w:color w:val="FF0000"/>
                <w:sz w:val="22"/>
                <w:szCs w:val="22"/>
              </w:rPr>
            </w:pPr>
            <w:r w:rsidRPr="001A29AE">
              <w:rPr>
                <w:color w:val="000000"/>
                <w:sz w:val="20"/>
                <w:szCs w:val="20"/>
                <w:lang w:val="et-EE" w:eastAsia="en-GB"/>
              </w:rPr>
              <w:t>3 816</w:t>
            </w:r>
          </w:p>
        </w:tc>
        <w:tc>
          <w:tcPr>
            <w:tcW w:w="1134" w:type="dxa"/>
            <w:tcBorders>
              <w:top w:val="nil"/>
              <w:left w:val="nil"/>
              <w:bottom w:val="single" w:sz="4" w:space="0" w:color="auto"/>
              <w:right w:val="single" w:sz="4" w:space="0" w:color="auto"/>
            </w:tcBorders>
            <w:shd w:val="clear" w:color="000000" w:fill="FFFFFF"/>
            <w:hideMark/>
          </w:tcPr>
          <w:p w14:paraId="4F9BEABA" w14:textId="77777777" w:rsidR="00C65055" w:rsidRPr="001A29AE" w:rsidRDefault="00C65055" w:rsidP="00D90482">
            <w:pPr>
              <w:jc w:val="right"/>
              <w:rPr>
                <w:color w:val="FF0000"/>
                <w:sz w:val="22"/>
                <w:szCs w:val="22"/>
              </w:rPr>
            </w:pPr>
            <w:r w:rsidRPr="001A29AE">
              <w:rPr>
                <w:color w:val="000000"/>
                <w:sz w:val="20"/>
                <w:szCs w:val="20"/>
                <w:lang w:val="et-EE" w:eastAsia="en-GB"/>
              </w:rPr>
              <w:t>4 000</w:t>
            </w:r>
          </w:p>
        </w:tc>
        <w:tc>
          <w:tcPr>
            <w:tcW w:w="1194" w:type="dxa"/>
            <w:tcBorders>
              <w:top w:val="nil"/>
              <w:left w:val="nil"/>
              <w:bottom w:val="single" w:sz="4" w:space="0" w:color="auto"/>
              <w:right w:val="single" w:sz="4" w:space="0" w:color="auto"/>
            </w:tcBorders>
            <w:shd w:val="clear" w:color="000000" w:fill="FFFFFF"/>
            <w:hideMark/>
          </w:tcPr>
          <w:p w14:paraId="2B88C766" w14:textId="77777777" w:rsidR="00C65055" w:rsidRPr="001A29AE" w:rsidRDefault="00C65055" w:rsidP="00D90482">
            <w:pPr>
              <w:jc w:val="right"/>
              <w:rPr>
                <w:color w:val="FF0000"/>
                <w:sz w:val="22"/>
                <w:szCs w:val="22"/>
              </w:rPr>
            </w:pPr>
            <w:r w:rsidRPr="001A29AE">
              <w:rPr>
                <w:color w:val="000000"/>
                <w:sz w:val="20"/>
                <w:szCs w:val="20"/>
                <w:lang w:val="et-EE" w:eastAsia="en-GB"/>
              </w:rPr>
              <w:t>2 500</w:t>
            </w:r>
          </w:p>
        </w:tc>
        <w:tc>
          <w:tcPr>
            <w:tcW w:w="4522" w:type="dxa"/>
            <w:tcBorders>
              <w:top w:val="nil"/>
              <w:left w:val="nil"/>
              <w:bottom w:val="single" w:sz="4" w:space="0" w:color="auto"/>
              <w:right w:val="single" w:sz="4" w:space="0" w:color="auto"/>
            </w:tcBorders>
            <w:shd w:val="clear" w:color="auto" w:fill="auto"/>
            <w:hideMark/>
          </w:tcPr>
          <w:p w14:paraId="39566820" w14:textId="77777777" w:rsidR="00C65055" w:rsidRPr="001A29AE" w:rsidRDefault="00C65055" w:rsidP="00D90482">
            <w:pPr>
              <w:rPr>
                <w:color w:val="FF0000"/>
                <w:sz w:val="22"/>
                <w:szCs w:val="22"/>
              </w:rPr>
            </w:pPr>
            <w:r w:rsidRPr="001A29AE">
              <w:rPr>
                <w:color w:val="000000"/>
                <w:sz w:val="20"/>
                <w:szCs w:val="20"/>
                <w:lang w:val="et-EE" w:eastAsia="en-GB"/>
              </w:rPr>
              <w:t>Turvakoduteenus kindla elukohata isikutele.</w:t>
            </w:r>
          </w:p>
        </w:tc>
      </w:tr>
    </w:tbl>
    <w:p w14:paraId="75800D17" w14:textId="77777777" w:rsidR="00C65055" w:rsidRPr="001A29AE" w:rsidRDefault="00C65055" w:rsidP="00D90482">
      <w:pPr>
        <w:spacing w:after="60"/>
        <w:jc w:val="center"/>
        <w:rPr>
          <w:i/>
          <w:color w:val="FF0000"/>
        </w:rPr>
      </w:pPr>
    </w:p>
    <w:p w14:paraId="4C832976" w14:textId="1DD95268" w:rsidR="00C65055" w:rsidRPr="001A29AE" w:rsidRDefault="00C65055" w:rsidP="00D90482">
      <w:pPr>
        <w:spacing w:after="120"/>
        <w:jc w:val="both"/>
        <w:rPr>
          <w:bCs/>
          <w:kern w:val="24"/>
          <w:lang w:val="et-EE" w:eastAsia="et-EE"/>
        </w:rPr>
      </w:pPr>
      <w:r w:rsidRPr="001A29AE">
        <w:rPr>
          <w:u w:val="single"/>
          <w:lang w:val="et-EE"/>
        </w:rPr>
        <w:t>Tulud üldvalitsemisest.</w:t>
      </w:r>
      <w:r w:rsidRPr="001A29AE">
        <w:rPr>
          <w:lang w:val="et-EE"/>
        </w:rPr>
        <w:t xml:space="preserve"> Tulud on kavandatud </w:t>
      </w:r>
      <w:r w:rsidR="00EB71A5" w:rsidRPr="001A29AE">
        <w:rPr>
          <w:lang w:val="et-EE"/>
        </w:rPr>
        <w:t>summas</w:t>
      </w:r>
      <w:r w:rsidRPr="001A29AE">
        <w:rPr>
          <w:lang w:val="et-EE"/>
        </w:rPr>
        <w:t xml:space="preserve"> 2 600 eurot, </w:t>
      </w:r>
      <w:r w:rsidRPr="001A29AE">
        <w:rPr>
          <w:bCs/>
          <w:kern w:val="24"/>
          <w:lang w:val="et-EE" w:eastAsia="et-EE"/>
        </w:rPr>
        <w:t xml:space="preserve">sh dokumentide tõlkimisest, </w:t>
      </w:r>
      <w:r w:rsidRPr="001A29AE">
        <w:rPr>
          <w:lang w:val="et-EE" w:eastAsia="et-EE"/>
        </w:rPr>
        <w:t>perekonnaseisutoimingute teenustest.</w:t>
      </w:r>
    </w:p>
    <w:p w14:paraId="5EDA6251" w14:textId="4475488E" w:rsidR="00C65055" w:rsidRPr="001A29AE" w:rsidRDefault="00C65055" w:rsidP="00D90482">
      <w:pPr>
        <w:spacing w:after="120"/>
        <w:jc w:val="both"/>
        <w:rPr>
          <w:lang w:val="et-EE"/>
        </w:rPr>
      </w:pPr>
      <w:r w:rsidRPr="001A29AE">
        <w:rPr>
          <w:u w:val="single"/>
          <w:lang w:val="et-EE"/>
        </w:rPr>
        <w:t xml:space="preserve">Tulud muudelt majandusaladelt </w:t>
      </w:r>
      <w:r w:rsidRPr="001A29AE">
        <w:rPr>
          <w:lang w:val="et-EE"/>
        </w:rPr>
        <w:t>on kavandatud summas 39 600 eurot, sh Narva Turismiinfokeskuse ja bastioni Victoria piletite ja teenuste müügist saadud tulu ning virtuaalse Vana-Narva pileti müügist (Raekoja plts 1) saadud tulu.</w:t>
      </w:r>
    </w:p>
    <w:p w14:paraId="7AFA9E14" w14:textId="5114DBA2" w:rsidR="00C65055" w:rsidRPr="001A29AE" w:rsidRDefault="00C65055" w:rsidP="00D90482">
      <w:pPr>
        <w:spacing w:before="120" w:after="120"/>
        <w:jc w:val="both"/>
        <w:rPr>
          <w:lang w:val="et-EE"/>
        </w:rPr>
      </w:pPr>
      <w:r w:rsidRPr="001A29AE">
        <w:rPr>
          <w:u w:val="single"/>
          <w:lang w:val="et-EE"/>
        </w:rPr>
        <w:t>Üür ja rent.</w:t>
      </w:r>
      <w:r w:rsidRPr="001A29AE">
        <w:rPr>
          <w:lang w:val="et-EE"/>
        </w:rPr>
        <w:t xml:space="preserve"> Tulude kavandatav maht moodustab 373 616 eurot. Antud tululiigi osas kavandatav summa on arvestatud lähtudes linnavara üürilepingutest (Narva Linnavalitsuse Linnamajandusamet – 346 836 eurot, Narva Linnavalitsuse Kultuuriosakond – 22 680 eurot, Narva Linnakantselei – 3</w:t>
      </w:r>
      <w:r w:rsidR="00EB71A5" w:rsidRPr="001A29AE">
        <w:rPr>
          <w:lang w:val="et-EE"/>
        </w:rPr>
        <w:t> </w:t>
      </w:r>
      <w:r w:rsidRPr="001A29AE">
        <w:rPr>
          <w:lang w:val="et-EE"/>
        </w:rPr>
        <w:t>700</w:t>
      </w:r>
      <w:r w:rsidR="00EB71A5" w:rsidRPr="001A29AE">
        <w:rPr>
          <w:lang w:val="et-EE"/>
        </w:rPr>
        <w:t xml:space="preserve"> </w:t>
      </w:r>
      <w:r w:rsidRPr="001A29AE">
        <w:rPr>
          <w:lang w:val="et-EE"/>
        </w:rPr>
        <w:t>eurot, Narva Linna Arenduse ja Ökonoomika Amet – 400 eurot). Linnavara kasutusse andmisel arvestatakse tasu vastavalt Narva Linnavalitsuse 10.07.2019. a määrusele nr 12 „Linnavara kasutusse andmisel üüritasu arvestuse metoodilise juhendi kinnitamine“.</w:t>
      </w:r>
    </w:p>
    <w:p w14:paraId="7B8F719A" w14:textId="77777777" w:rsidR="00C65055" w:rsidRPr="001A29AE" w:rsidRDefault="00C65055" w:rsidP="00D90482">
      <w:pPr>
        <w:tabs>
          <w:tab w:val="right" w:pos="8364"/>
        </w:tabs>
        <w:spacing w:after="120"/>
        <w:jc w:val="both"/>
        <w:rPr>
          <w:bCs/>
          <w:lang w:val="et-EE"/>
        </w:rPr>
      </w:pPr>
      <w:r w:rsidRPr="001A29AE">
        <w:rPr>
          <w:u w:val="single"/>
          <w:lang w:val="et-EE"/>
        </w:rPr>
        <w:t>Õiguste müük (hoonestusõiguse seadmise tasu).</w:t>
      </w:r>
      <w:r w:rsidRPr="001A29AE">
        <w:rPr>
          <w:lang w:val="et-EE"/>
        </w:rPr>
        <w:t xml:space="preserve"> Hoonestusõiguse seadmise tasu on planeeritud summas 19 865 eurot. Hoonestusõiguse seadmise tasu laekub linna eelarvesse lepingute järgi 2 korda aastas: 1. jaanuariks ning 1. juuliks.</w:t>
      </w:r>
    </w:p>
    <w:p w14:paraId="49062964" w14:textId="77777777" w:rsidR="00C65055" w:rsidRPr="001A29AE" w:rsidRDefault="00C65055" w:rsidP="00D90482">
      <w:pPr>
        <w:tabs>
          <w:tab w:val="left" w:pos="5460"/>
        </w:tabs>
        <w:spacing w:after="120"/>
        <w:jc w:val="both"/>
        <w:rPr>
          <w:lang w:val="et-EE"/>
        </w:rPr>
      </w:pPr>
      <w:r w:rsidRPr="001A29AE">
        <w:rPr>
          <w:u w:val="single"/>
          <w:lang w:val="et-EE"/>
        </w:rPr>
        <w:t xml:space="preserve">Muu toodete ja teenuste müük. </w:t>
      </w:r>
      <w:r w:rsidRPr="001A29AE">
        <w:rPr>
          <w:lang w:val="et-EE"/>
        </w:rPr>
        <w:t xml:space="preserve">Tulude kavandatav maht moodustab 7 050 eurot, </w:t>
      </w:r>
      <w:r w:rsidRPr="001A29AE">
        <w:t>sh olulisemad</w:t>
      </w:r>
      <w:r w:rsidRPr="001A29AE">
        <w:rPr>
          <w:lang w:val="et-EE"/>
        </w:rPr>
        <w:t xml:space="preserve">: 5 500 eurot  - </w:t>
      </w:r>
      <w:r w:rsidRPr="001A29AE">
        <w:rPr>
          <w:rFonts w:eastAsiaTheme="minorHAnsi"/>
          <w:lang w:val="et-EE"/>
        </w:rPr>
        <w:t>veo</w:t>
      </w:r>
      <w:r w:rsidRPr="001A29AE">
        <w:rPr>
          <w:rFonts w:eastAsiaTheme="minorHAnsi"/>
          <w:lang w:val="et-EE" w:eastAsia="ru-RU"/>
        </w:rPr>
        <w:t>loa taotluse läbivaatamise eest;</w:t>
      </w:r>
      <w:r w:rsidRPr="001A29AE">
        <w:rPr>
          <w:lang w:val="et-EE"/>
        </w:rPr>
        <w:t xml:space="preserve"> 1 000 eurot -  tulu elektrienergia müügist, 300 eurot - enampakkumise osalemise eest.</w:t>
      </w:r>
    </w:p>
    <w:p w14:paraId="0C6EB254" w14:textId="77777777" w:rsidR="00C65055" w:rsidRPr="001A29AE" w:rsidRDefault="00C65055" w:rsidP="00D90482">
      <w:pPr>
        <w:tabs>
          <w:tab w:val="left" w:pos="5460"/>
        </w:tabs>
        <w:spacing w:after="120"/>
        <w:jc w:val="both"/>
        <w:rPr>
          <w:color w:val="FF0000"/>
        </w:rPr>
      </w:pPr>
    </w:p>
    <w:p w14:paraId="0DBC018F" w14:textId="77777777" w:rsidR="00C65055" w:rsidRPr="001A29AE" w:rsidRDefault="00C65055" w:rsidP="00D90482">
      <w:pPr>
        <w:tabs>
          <w:tab w:val="left" w:pos="5460"/>
        </w:tabs>
        <w:spacing w:after="120"/>
        <w:jc w:val="both"/>
        <w:rPr>
          <w:b/>
          <w:i/>
        </w:rPr>
      </w:pPr>
      <w:r w:rsidRPr="001A29AE">
        <w:rPr>
          <w:b/>
          <w:i/>
        </w:rPr>
        <w:t xml:space="preserve">3. Saadud toetused. </w:t>
      </w:r>
    </w:p>
    <w:p w14:paraId="283AA9C6" w14:textId="2664081E" w:rsidR="00EB71A5" w:rsidRPr="001A29AE" w:rsidRDefault="00C65055" w:rsidP="00D90482">
      <w:pPr>
        <w:spacing w:after="120"/>
        <w:jc w:val="both"/>
        <w:rPr>
          <w:rFonts w:eastAsiaTheme="minorHAnsi"/>
          <w:lang w:val="et-EE"/>
        </w:rPr>
      </w:pPr>
      <w:r w:rsidRPr="001A29AE">
        <w:rPr>
          <w:lang w:val="et-EE"/>
        </w:rPr>
        <w:t>Saadud toetused on 2023.aasta eelarve eelnõus kavandatud summas 34 499 599 eurot. Muudatus võrreldes eelmiste aastatega ja eelarvestrateegiaga on peamiselt seotud saadud tegevuskulude sihtfinantseerimisega, saadud tegevustoetusega ning toetusfondist eraldisega.</w:t>
      </w:r>
      <w:r w:rsidR="00794A14" w:rsidRPr="001A29AE">
        <w:rPr>
          <w:lang w:val="et-EE"/>
        </w:rPr>
        <w:t xml:space="preserve"> </w:t>
      </w:r>
      <w:r w:rsidR="00EB71A5" w:rsidRPr="001A29AE">
        <w:rPr>
          <w:lang w:val="et-EE"/>
        </w:rPr>
        <w:t xml:space="preserve">2022.aasta eelarvele on avaldanud mõju erinevate meetmete raames saadud toetused. Nimelt </w:t>
      </w:r>
      <w:r w:rsidR="00794A14" w:rsidRPr="001A29AE">
        <w:rPr>
          <w:rFonts w:eastAsiaTheme="minorHAnsi"/>
          <w:color w:val="000000"/>
          <w:lang w:val="et-EE"/>
        </w:rPr>
        <w:t xml:space="preserve">vähemkindlustatud peredele </w:t>
      </w:r>
      <w:r w:rsidR="00EB71A5" w:rsidRPr="001A29AE">
        <w:rPr>
          <w:rFonts w:eastAsiaTheme="minorHAnsi"/>
          <w:color w:val="000000"/>
          <w:lang w:val="et-EE"/>
        </w:rPr>
        <w:t>energiahinna tõusu leevendusmee</w:t>
      </w:r>
      <w:r w:rsidR="00794A14" w:rsidRPr="001A29AE">
        <w:rPr>
          <w:rFonts w:eastAsiaTheme="minorHAnsi"/>
          <w:lang w:val="et-EE"/>
        </w:rPr>
        <w:t>tm</w:t>
      </w:r>
      <w:r w:rsidR="00EB71A5" w:rsidRPr="001A29AE">
        <w:rPr>
          <w:rFonts w:eastAsiaTheme="minorHAnsi"/>
          <w:color w:val="000000"/>
          <w:lang w:val="et-EE"/>
        </w:rPr>
        <w:t>e</w:t>
      </w:r>
      <w:r w:rsidR="00794A14" w:rsidRPr="001A29AE">
        <w:rPr>
          <w:rFonts w:eastAsiaTheme="minorHAnsi"/>
          <w:lang w:val="et-EE"/>
        </w:rPr>
        <w:t xml:space="preserve">ks oli saadud 333 499 eurot,  </w:t>
      </w:r>
      <w:r w:rsidR="00794A14" w:rsidRPr="001A29AE">
        <w:rPr>
          <w:rFonts w:eastAsiaTheme="minorHAnsi"/>
          <w:bCs/>
          <w:lang w:val="et-EE"/>
        </w:rPr>
        <w:t>Ukraina sõjapõgenikele vältimatu abi andmise kulude hüvitamine 49 615 eurot.</w:t>
      </w:r>
    </w:p>
    <w:p w14:paraId="59D48383" w14:textId="77777777" w:rsidR="00C65055" w:rsidRPr="001A29AE" w:rsidRDefault="00C65055" w:rsidP="00D90482">
      <w:pPr>
        <w:jc w:val="both"/>
        <w:rPr>
          <w:snapToGrid w:val="0"/>
          <w:lang w:val="et-EE"/>
        </w:rPr>
      </w:pPr>
      <w:r w:rsidRPr="001A29AE">
        <w:rPr>
          <w:u w:val="single"/>
          <w:lang w:val="et-EE"/>
        </w:rPr>
        <w:t>Saadud tegevuskulude sihtfinantseerimine</w:t>
      </w:r>
      <w:r w:rsidRPr="001A29AE">
        <w:rPr>
          <w:lang w:val="et-EE"/>
        </w:rPr>
        <w:t xml:space="preserve"> on kavandatud 2023. aasta eelarve eelnõus summas 532 610 eurot, andmed toetuste kohta on esitatud alltoodud tabelis</w:t>
      </w:r>
      <w:r w:rsidRPr="001A29AE">
        <w:rPr>
          <w:snapToGrid w:val="0"/>
          <w:lang w:val="et-EE"/>
        </w:rPr>
        <w:t>.</w:t>
      </w:r>
    </w:p>
    <w:p w14:paraId="48C62443" w14:textId="77777777" w:rsidR="00C65055" w:rsidRPr="001A29AE" w:rsidRDefault="00C65055" w:rsidP="00D90482">
      <w:pPr>
        <w:jc w:val="both"/>
        <w:rPr>
          <w:snapToGrid w:val="0"/>
          <w:lang w:val="et-EE"/>
        </w:rPr>
      </w:pPr>
    </w:p>
    <w:p w14:paraId="3736354A" w14:textId="77777777" w:rsidR="00021083" w:rsidRPr="001A29AE" w:rsidRDefault="00021083" w:rsidP="00D90482">
      <w:pPr>
        <w:jc w:val="both"/>
        <w:rPr>
          <w:snapToGrid w:val="0"/>
          <w:lang w:val="et-EE"/>
        </w:rPr>
      </w:pPr>
    </w:p>
    <w:p w14:paraId="746A0450" w14:textId="77777777" w:rsidR="00C65055" w:rsidRPr="001A29AE" w:rsidRDefault="00C65055" w:rsidP="00D90482">
      <w:pPr>
        <w:jc w:val="both"/>
        <w:rPr>
          <w:snapToGrid w:val="0"/>
          <w:sz w:val="10"/>
          <w:szCs w:val="10"/>
        </w:rPr>
      </w:pPr>
    </w:p>
    <w:p w14:paraId="2234796F" w14:textId="77777777" w:rsidR="00C65055" w:rsidRPr="001A29AE" w:rsidRDefault="00C65055" w:rsidP="00D90482">
      <w:pPr>
        <w:autoSpaceDE w:val="0"/>
        <w:autoSpaceDN w:val="0"/>
        <w:adjustRightInd w:val="0"/>
        <w:jc w:val="center"/>
        <w:rPr>
          <w:i/>
        </w:rPr>
      </w:pPr>
      <w:r w:rsidRPr="001A29AE">
        <w:rPr>
          <w:i/>
        </w:rPr>
        <w:lastRenderedPageBreak/>
        <w:t>Tabel 6. Saadud tegevuskulude sihtfinantseerimine, eurodes</w:t>
      </w:r>
    </w:p>
    <w:tbl>
      <w:tblPr>
        <w:tblW w:w="100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gridCol w:w="1076"/>
      </w:tblGrid>
      <w:tr w:rsidR="00C65055" w:rsidRPr="001A29AE" w14:paraId="6C3AB807" w14:textId="77777777" w:rsidTr="00A84C15">
        <w:trPr>
          <w:trHeight w:val="208"/>
        </w:trPr>
        <w:tc>
          <w:tcPr>
            <w:tcW w:w="8959" w:type="dxa"/>
            <w:tcBorders>
              <w:top w:val="single" w:sz="4" w:space="0" w:color="auto"/>
              <w:left w:val="single" w:sz="4" w:space="0" w:color="auto"/>
              <w:bottom w:val="single" w:sz="4" w:space="0" w:color="auto"/>
              <w:right w:val="single" w:sz="4" w:space="0" w:color="auto"/>
            </w:tcBorders>
            <w:shd w:val="clear" w:color="auto" w:fill="auto"/>
            <w:noWrap/>
            <w:hideMark/>
          </w:tcPr>
          <w:p w14:paraId="2E51AE7C" w14:textId="77777777" w:rsidR="00AE3F68" w:rsidRPr="001A29AE" w:rsidRDefault="00C65055" w:rsidP="00D90482">
            <w:pPr>
              <w:rPr>
                <w:sz w:val="22"/>
                <w:szCs w:val="22"/>
                <w:lang w:val="et-EE" w:eastAsia="en-GB"/>
              </w:rPr>
            </w:pPr>
            <w:r w:rsidRPr="001A29AE">
              <w:rPr>
                <w:sz w:val="22"/>
                <w:szCs w:val="22"/>
                <w:lang w:val="et-EE" w:eastAsia="en-GB"/>
              </w:rPr>
              <w:t>Asutuste  sihtotstarbelised laekumised:                                                                                                        497 647 eurot - Spordikoolituse ja -Teabe SA-lt Narva Paemurru Spordikooli, Narva Spordikooli Energia ja Narva Laste Loomemaja laste ning noorte treeningrühmi juhendavate treenerite tööjõukulude osaliseks katmiseks</w:t>
            </w:r>
            <w:r w:rsidR="00AE3F68" w:rsidRPr="001A29AE">
              <w:rPr>
                <w:sz w:val="22"/>
                <w:szCs w:val="22"/>
                <w:lang w:val="et-EE" w:eastAsia="en-GB"/>
              </w:rPr>
              <w:t>;</w:t>
            </w:r>
          </w:p>
          <w:p w14:paraId="52236147" w14:textId="0E9F9800" w:rsidR="00C65055" w:rsidRPr="001A29AE" w:rsidRDefault="00C65055" w:rsidP="00D90482">
            <w:pPr>
              <w:rPr>
                <w:color w:val="FF0000"/>
                <w:sz w:val="22"/>
                <w:szCs w:val="22"/>
                <w:lang w:val="et-EE" w:eastAsia="en-GB"/>
              </w:rPr>
            </w:pPr>
            <w:r w:rsidRPr="001A29AE">
              <w:rPr>
                <w:sz w:val="22"/>
                <w:szCs w:val="22"/>
                <w:lang w:val="et-EE" w:eastAsia="en-GB"/>
              </w:rPr>
              <w:t>34 963 eurot  - 2023. aasta Riigikogu valimiste läbiviimiseks.</w:t>
            </w:r>
          </w:p>
        </w:tc>
        <w:tc>
          <w:tcPr>
            <w:tcW w:w="1076" w:type="dxa"/>
            <w:tcBorders>
              <w:top w:val="single" w:sz="4" w:space="0" w:color="auto"/>
              <w:left w:val="nil"/>
              <w:bottom w:val="single" w:sz="4" w:space="0" w:color="auto"/>
              <w:right w:val="single" w:sz="4" w:space="0" w:color="auto"/>
            </w:tcBorders>
            <w:shd w:val="clear" w:color="auto" w:fill="auto"/>
            <w:hideMark/>
          </w:tcPr>
          <w:p w14:paraId="3257C559" w14:textId="77777777" w:rsidR="00C65055" w:rsidRPr="001A29AE" w:rsidRDefault="00C65055" w:rsidP="00D90482">
            <w:pPr>
              <w:jc w:val="right"/>
              <w:rPr>
                <w:sz w:val="22"/>
                <w:szCs w:val="22"/>
                <w:lang w:val="et-EE" w:eastAsia="en-GB"/>
              </w:rPr>
            </w:pPr>
            <w:r w:rsidRPr="001A29AE">
              <w:rPr>
                <w:sz w:val="22"/>
                <w:szCs w:val="22"/>
                <w:lang w:val="et-EE" w:eastAsia="en-GB"/>
              </w:rPr>
              <w:t>532 610</w:t>
            </w:r>
          </w:p>
        </w:tc>
      </w:tr>
    </w:tbl>
    <w:p w14:paraId="23B2D670" w14:textId="77777777" w:rsidR="00C65055" w:rsidRPr="001A29AE" w:rsidRDefault="00C65055" w:rsidP="00D90482">
      <w:pPr>
        <w:spacing w:before="120" w:after="120"/>
        <w:jc w:val="both"/>
        <w:rPr>
          <w:lang w:val="et-EE"/>
        </w:rPr>
      </w:pPr>
      <w:r w:rsidRPr="001A29AE">
        <w:rPr>
          <w:lang w:val="et-EE"/>
        </w:rPr>
        <w:t>Eelarveaasta jooksul täiendavate toetuste saamisel vastavad muudatused kajastatakse linna eelarves.</w:t>
      </w:r>
    </w:p>
    <w:p w14:paraId="0F2328BA" w14:textId="77777777" w:rsidR="00C65055" w:rsidRPr="001A29AE" w:rsidRDefault="00C65055" w:rsidP="00D90482">
      <w:pPr>
        <w:spacing w:before="240" w:after="120"/>
        <w:jc w:val="both"/>
        <w:rPr>
          <w:lang w:val="et-EE"/>
        </w:rPr>
      </w:pPr>
      <w:r w:rsidRPr="001A29AE">
        <w:rPr>
          <w:u w:val="single"/>
          <w:lang w:val="et-EE"/>
        </w:rPr>
        <w:t>Saadud tegevustoetused</w:t>
      </w:r>
      <w:r w:rsidRPr="001A29AE">
        <w:rPr>
          <w:lang w:val="et-EE"/>
        </w:rPr>
        <w:t xml:space="preserve"> on kavandatud 2023. aasta eelarve eelnõus summas 3 000 eurot - Muinsuskaitseameti poolt toetus muinsuskaitsealaste riiklike kohustuste täitmiseks Narva linnas. Eelarveaasta jooksul täiendavate toetuste saamisel vastavad muudatused kajastatakse linna eelarves.</w:t>
      </w:r>
    </w:p>
    <w:p w14:paraId="52DE149A" w14:textId="77777777" w:rsidR="00C65055" w:rsidRPr="001A29AE" w:rsidRDefault="00C65055" w:rsidP="00D90482">
      <w:pPr>
        <w:autoSpaceDE w:val="0"/>
        <w:autoSpaceDN w:val="0"/>
        <w:adjustRightInd w:val="0"/>
        <w:spacing w:after="120"/>
        <w:jc w:val="both"/>
        <w:rPr>
          <w:lang w:val="et-EE"/>
        </w:rPr>
      </w:pPr>
      <w:r w:rsidRPr="001A29AE">
        <w:rPr>
          <w:u w:val="single"/>
          <w:lang w:val="et-EE" w:eastAsia="et-EE"/>
        </w:rPr>
        <w:t>Kohaliku omavalitsuse t</w:t>
      </w:r>
      <w:r w:rsidRPr="001A29AE">
        <w:rPr>
          <w:u w:val="single"/>
          <w:lang w:val="et-EE"/>
        </w:rPr>
        <w:t>asandusfondi ja toetusfondi</w:t>
      </w:r>
      <w:r w:rsidRPr="001A29AE">
        <w:rPr>
          <w:lang w:val="et-EE"/>
        </w:rPr>
        <w:t xml:space="preserve"> vahendite </w:t>
      </w:r>
      <w:bookmarkStart w:id="94" w:name="_Hlk120396938"/>
      <w:r w:rsidRPr="001A29AE">
        <w:rPr>
          <w:lang w:val="et-EE"/>
        </w:rPr>
        <w:t>arvutused on esialgsed, peale Vabariigi Valitsuse vastava korralduse vastuvõtmist andmed täpsustatakse ja vastavad muudatused kajastatakse 2023.a linna eelarves.</w:t>
      </w:r>
    </w:p>
    <w:bookmarkEnd w:id="94"/>
    <w:p w14:paraId="2CC93828" w14:textId="77777777" w:rsidR="00C65055" w:rsidRPr="001A29AE" w:rsidRDefault="00C65055" w:rsidP="00D90482">
      <w:pPr>
        <w:pStyle w:val="Phitekst"/>
        <w:spacing w:before="120"/>
      </w:pPr>
      <w:r w:rsidRPr="001A29AE">
        <w:rPr>
          <w:u w:val="single"/>
        </w:rPr>
        <w:t>Kohaliku omavalitsuse tasandusfond</w:t>
      </w:r>
      <w:r w:rsidRPr="001A29AE">
        <w:t xml:space="preserve"> on kavandatud </w:t>
      </w:r>
      <w:r w:rsidRPr="001A29AE">
        <w:rPr>
          <w:lang w:eastAsia="et-EE"/>
        </w:rPr>
        <w:t>Narva linna 2023.a eelarve eelnõus summas</w:t>
      </w:r>
      <w:r w:rsidRPr="001A29AE">
        <w:rPr>
          <w:snapToGrid w:val="0"/>
        </w:rPr>
        <w:t xml:space="preserve"> 15 600 000 eurot.</w:t>
      </w:r>
      <w:r w:rsidRPr="001A29AE">
        <w:rPr>
          <w:shd w:val="clear" w:color="auto" w:fill="FFFFFF"/>
        </w:rPr>
        <w:t xml:space="preserve"> Kavandamise aluseks on võetud sh 2023. aasta riigieelarve seaduse tekstiparagrahvide selgitused, tasandusfondi vahendid jaotatakse </w:t>
      </w:r>
      <w:r w:rsidRPr="001A29AE">
        <w:t>riigieelarve seaduses toodud valemi alusel.</w:t>
      </w:r>
    </w:p>
    <w:p w14:paraId="3E7C12B3" w14:textId="77777777" w:rsidR="00C65055" w:rsidRPr="001A29AE" w:rsidRDefault="00C65055" w:rsidP="00D90482">
      <w:pPr>
        <w:autoSpaceDE w:val="0"/>
        <w:autoSpaceDN w:val="0"/>
        <w:adjustRightInd w:val="0"/>
        <w:jc w:val="both"/>
      </w:pPr>
      <w:r w:rsidRPr="001A29AE">
        <w:rPr>
          <w:lang w:eastAsia="et-EE"/>
        </w:rPr>
        <w:t>Kohaliku omavalitsuse t</w:t>
      </w:r>
      <w:r w:rsidRPr="001A29AE">
        <w:t xml:space="preserve">asandusfondi vahendid on ette nähtud kov-de eelarvete tulude ja kulude tasandamiseks. Sellega luuakse neile võrdsemad võimalused oma ülesannete täitmiseks. Vahendite kasutamise üle otsustavad toetuse saajad. </w:t>
      </w:r>
    </w:p>
    <w:p w14:paraId="38E63166" w14:textId="77777777" w:rsidR="00C65055" w:rsidRPr="001A29AE" w:rsidRDefault="00C65055" w:rsidP="00D90482">
      <w:pPr>
        <w:autoSpaceDE w:val="0"/>
        <w:autoSpaceDN w:val="0"/>
        <w:adjustRightInd w:val="0"/>
        <w:spacing w:before="120" w:after="240"/>
        <w:jc w:val="both"/>
        <w:rPr>
          <w:snapToGrid w:val="0"/>
          <w:lang w:val="et-EE"/>
        </w:rPr>
      </w:pPr>
      <w:r w:rsidRPr="001A29AE">
        <w:rPr>
          <w:u w:val="single"/>
          <w:lang w:val="et-EE" w:eastAsia="et-EE"/>
        </w:rPr>
        <w:t>Kohaliku omavalitsuse t</w:t>
      </w:r>
      <w:r w:rsidRPr="001A29AE">
        <w:rPr>
          <w:u w:val="single"/>
          <w:lang w:val="et-EE"/>
        </w:rPr>
        <w:t>oetusfond</w:t>
      </w:r>
      <w:r w:rsidRPr="001A29AE">
        <w:rPr>
          <w:snapToGrid w:val="0"/>
          <w:lang w:val="et-EE"/>
        </w:rPr>
        <w:t xml:space="preserve"> on kavandatud 2023.a linna eelarve eelnõus summas 18 363 989 eurot.</w:t>
      </w:r>
      <w:r w:rsidRPr="001A29AE">
        <w:rPr>
          <w:lang w:val="et-EE" w:eastAsia="et-EE"/>
        </w:rPr>
        <w:t xml:space="preserve"> Kohaliku omavalitsuse t</w:t>
      </w:r>
      <w:r w:rsidRPr="001A29AE">
        <w:rPr>
          <w:lang w:val="et-EE"/>
        </w:rPr>
        <w:t>oetusfondi jaotamine toetuse liikide kohta on esitatud alltoodud tabelis</w:t>
      </w:r>
      <w:r w:rsidRPr="001A29AE">
        <w:rPr>
          <w:snapToGrid w:val="0"/>
          <w:lang w:val="et-EE"/>
        </w:rPr>
        <w:t>.</w:t>
      </w:r>
    </w:p>
    <w:p w14:paraId="7201DDC2" w14:textId="77777777" w:rsidR="00C65055" w:rsidRPr="001A29AE" w:rsidRDefault="00C65055" w:rsidP="00D90482">
      <w:pPr>
        <w:autoSpaceDE w:val="0"/>
        <w:autoSpaceDN w:val="0"/>
        <w:adjustRightInd w:val="0"/>
        <w:ind w:firstLine="720"/>
        <w:rPr>
          <w:i/>
        </w:rPr>
      </w:pPr>
      <w:r w:rsidRPr="001A29AE">
        <w:rPr>
          <w:i/>
        </w:rPr>
        <w:t xml:space="preserve">Tabel 7. </w:t>
      </w:r>
      <w:r w:rsidRPr="001A29AE">
        <w:rPr>
          <w:i/>
          <w:lang w:eastAsia="et-EE"/>
        </w:rPr>
        <w:t>Kohaliku omavalitsuse t</w:t>
      </w:r>
      <w:r w:rsidRPr="001A29AE">
        <w:rPr>
          <w:i/>
        </w:rPr>
        <w:t>oetusfondi vahendid , eurodes</w:t>
      </w:r>
    </w:p>
    <w:tbl>
      <w:tblPr>
        <w:tblW w:w="9175" w:type="dxa"/>
        <w:jc w:val="center"/>
        <w:tblLook w:val="04A0" w:firstRow="1" w:lastRow="0" w:firstColumn="1" w:lastColumn="0" w:noHBand="0" w:noVBand="1"/>
      </w:tblPr>
      <w:tblGrid>
        <w:gridCol w:w="7933"/>
        <w:gridCol w:w="1242"/>
      </w:tblGrid>
      <w:tr w:rsidR="00C65055" w:rsidRPr="001A29AE" w14:paraId="6B3D0200" w14:textId="77777777" w:rsidTr="00A84C15">
        <w:trPr>
          <w:trHeight w:val="269"/>
          <w:jc w:val="center"/>
        </w:trPr>
        <w:tc>
          <w:tcPr>
            <w:tcW w:w="7933" w:type="dxa"/>
            <w:tcBorders>
              <w:top w:val="single" w:sz="4" w:space="0" w:color="auto"/>
              <w:left w:val="single" w:sz="4" w:space="0" w:color="auto"/>
              <w:bottom w:val="single" w:sz="4" w:space="0" w:color="auto"/>
              <w:right w:val="single" w:sz="4" w:space="0" w:color="auto"/>
            </w:tcBorders>
            <w:shd w:val="clear" w:color="auto" w:fill="auto"/>
            <w:noWrap/>
            <w:hideMark/>
          </w:tcPr>
          <w:p w14:paraId="4CA55529" w14:textId="77777777" w:rsidR="00C65055" w:rsidRPr="001A29AE" w:rsidRDefault="00C65055" w:rsidP="00D90482">
            <w:pPr>
              <w:rPr>
                <w:b/>
                <w:bCs/>
                <w:color w:val="FF0000"/>
                <w:sz w:val="22"/>
                <w:szCs w:val="22"/>
                <w:lang w:val="et-EE" w:eastAsia="en-GB"/>
              </w:rPr>
            </w:pPr>
            <w:r w:rsidRPr="001A29AE">
              <w:rPr>
                <w:b/>
                <w:bCs/>
                <w:sz w:val="22"/>
                <w:szCs w:val="22"/>
                <w:lang w:val="et-EE" w:eastAsia="en-GB"/>
              </w:rPr>
              <w:t>Kohaliku omavalitsuse toetusfond</w:t>
            </w:r>
            <w:r w:rsidRPr="001A29AE">
              <w:rPr>
                <w:sz w:val="22"/>
                <w:szCs w:val="22"/>
                <w:lang w:val="et-EE" w:eastAsia="en-GB"/>
              </w:rPr>
              <w:t>, sh:</w:t>
            </w:r>
          </w:p>
        </w:tc>
        <w:tc>
          <w:tcPr>
            <w:tcW w:w="1242" w:type="dxa"/>
            <w:tcBorders>
              <w:top w:val="single" w:sz="4" w:space="0" w:color="auto"/>
              <w:left w:val="nil"/>
              <w:bottom w:val="single" w:sz="4" w:space="0" w:color="auto"/>
              <w:right w:val="single" w:sz="4" w:space="0" w:color="auto"/>
            </w:tcBorders>
            <w:shd w:val="clear" w:color="000000" w:fill="FFFFFF"/>
            <w:noWrap/>
            <w:hideMark/>
          </w:tcPr>
          <w:p w14:paraId="7DC0DF21" w14:textId="77777777" w:rsidR="00C65055" w:rsidRPr="001A29AE" w:rsidRDefault="00C65055" w:rsidP="00D90482">
            <w:pPr>
              <w:jc w:val="right"/>
              <w:rPr>
                <w:b/>
                <w:bCs/>
                <w:color w:val="FF0000"/>
                <w:sz w:val="22"/>
                <w:szCs w:val="22"/>
                <w:lang w:val="et-EE" w:eastAsia="en-GB"/>
              </w:rPr>
            </w:pPr>
            <w:r w:rsidRPr="001A29AE">
              <w:rPr>
                <w:b/>
                <w:bCs/>
                <w:sz w:val="22"/>
                <w:szCs w:val="22"/>
              </w:rPr>
              <w:t>18 363 989</w:t>
            </w:r>
          </w:p>
        </w:tc>
      </w:tr>
      <w:tr w:rsidR="00C65055" w:rsidRPr="001A29AE" w14:paraId="01D893E3" w14:textId="77777777" w:rsidTr="00A84C15">
        <w:trPr>
          <w:trHeight w:val="260"/>
          <w:jc w:val="center"/>
        </w:trPr>
        <w:tc>
          <w:tcPr>
            <w:tcW w:w="7933" w:type="dxa"/>
            <w:tcBorders>
              <w:top w:val="nil"/>
              <w:left w:val="single" w:sz="4" w:space="0" w:color="auto"/>
              <w:bottom w:val="single" w:sz="4" w:space="0" w:color="auto"/>
              <w:right w:val="single" w:sz="4" w:space="0" w:color="auto"/>
            </w:tcBorders>
            <w:shd w:val="clear" w:color="000000" w:fill="FFFFFF"/>
            <w:noWrap/>
            <w:hideMark/>
          </w:tcPr>
          <w:p w14:paraId="1E82B483" w14:textId="77777777" w:rsidR="00C65055" w:rsidRPr="001A29AE" w:rsidRDefault="00C65055" w:rsidP="00D90482">
            <w:pPr>
              <w:rPr>
                <w:sz w:val="22"/>
                <w:szCs w:val="22"/>
                <w:lang w:val="et-EE" w:eastAsia="en-GB"/>
              </w:rPr>
            </w:pPr>
            <w:r w:rsidRPr="001A29AE">
              <w:rPr>
                <w:sz w:val="22"/>
                <w:szCs w:val="22"/>
                <w:lang w:val="et-EE" w:eastAsia="en-GB"/>
              </w:rPr>
              <w:t>Üldhariduskoolide pidamiseks antav toetus</w:t>
            </w:r>
            <w:r w:rsidRPr="001A29AE">
              <w:rPr>
                <w:sz w:val="22"/>
                <w:szCs w:val="22"/>
                <w:vertAlign w:val="superscript"/>
                <w:lang w:val="et-EE" w:eastAsia="en-GB"/>
              </w:rPr>
              <w:t xml:space="preserve"> </w:t>
            </w:r>
          </w:p>
        </w:tc>
        <w:tc>
          <w:tcPr>
            <w:tcW w:w="1242" w:type="dxa"/>
            <w:tcBorders>
              <w:top w:val="nil"/>
              <w:left w:val="nil"/>
              <w:bottom w:val="single" w:sz="4" w:space="0" w:color="auto"/>
              <w:right w:val="single" w:sz="4" w:space="0" w:color="auto"/>
            </w:tcBorders>
            <w:shd w:val="clear" w:color="000000" w:fill="FFFFFF"/>
            <w:noWrap/>
            <w:hideMark/>
          </w:tcPr>
          <w:p w14:paraId="1753B878" w14:textId="77777777" w:rsidR="00C65055" w:rsidRPr="001A29AE" w:rsidRDefault="00C65055" w:rsidP="00D90482">
            <w:pPr>
              <w:jc w:val="right"/>
              <w:rPr>
                <w:color w:val="FF0000"/>
                <w:sz w:val="22"/>
                <w:szCs w:val="22"/>
                <w:lang w:val="et-EE" w:eastAsia="en-GB"/>
              </w:rPr>
            </w:pPr>
            <w:r w:rsidRPr="001A29AE">
              <w:rPr>
                <w:sz w:val="22"/>
                <w:szCs w:val="22"/>
              </w:rPr>
              <w:t>14 423 291</w:t>
            </w:r>
          </w:p>
        </w:tc>
      </w:tr>
      <w:tr w:rsidR="00C65055" w:rsidRPr="001A29AE" w14:paraId="68BD98B3" w14:textId="77777777" w:rsidTr="00A84C15">
        <w:trPr>
          <w:trHeight w:val="260"/>
          <w:jc w:val="center"/>
        </w:trPr>
        <w:tc>
          <w:tcPr>
            <w:tcW w:w="7933" w:type="dxa"/>
            <w:tcBorders>
              <w:top w:val="nil"/>
              <w:left w:val="single" w:sz="4" w:space="0" w:color="auto"/>
              <w:bottom w:val="single" w:sz="4" w:space="0" w:color="auto"/>
              <w:right w:val="single" w:sz="4" w:space="0" w:color="auto"/>
            </w:tcBorders>
            <w:shd w:val="clear" w:color="000000" w:fill="FFFFFF"/>
            <w:noWrap/>
            <w:hideMark/>
          </w:tcPr>
          <w:p w14:paraId="6CAE1918" w14:textId="77777777" w:rsidR="00C65055" w:rsidRPr="001A29AE" w:rsidRDefault="00C65055" w:rsidP="00D90482">
            <w:pPr>
              <w:rPr>
                <w:sz w:val="22"/>
                <w:szCs w:val="22"/>
                <w:lang w:val="et-EE" w:eastAsia="en-GB"/>
              </w:rPr>
            </w:pPr>
            <w:r w:rsidRPr="001A29AE">
              <w:rPr>
                <w:sz w:val="22"/>
                <w:szCs w:val="22"/>
                <w:lang w:val="et-EE" w:eastAsia="en-GB"/>
              </w:rPr>
              <w:t xml:space="preserve">Toimetulekutoetuse maksmise hüvitis </w:t>
            </w:r>
          </w:p>
        </w:tc>
        <w:tc>
          <w:tcPr>
            <w:tcW w:w="1242" w:type="dxa"/>
            <w:tcBorders>
              <w:top w:val="nil"/>
              <w:left w:val="nil"/>
              <w:bottom w:val="single" w:sz="4" w:space="0" w:color="auto"/>
              <w:right w:val="single" w:sz="4" w:space="0" w:color="auto"/>
            </w:tcBorders>
            <w:shd w:val="clear" w:color="000000" w:fill="FFFFFF"/>
            <w:noWrap/>
            <w:hideMark/>
          </w:tcPr>
          <w:p w14:paraId="6E059F4F" w14:textId="77777777" w:rsidR="00C65055" w:rsidRPr="001A29AE" w:rsidRDefault="00C65055" w:rsidP="00D90482">
            <w:pPr>
              <w:jc w:val="right"/>
              <w:rPr>
                <w:color w:val="FF0000"/>
                <w:sz w:val="22"/>
                <w:szCs w:val="22"/>
                <w:lang w:val="et-EE" w:eastAsia="en-GB"/>
              </w:rPr>
            </w:pPr>
            <w:r w:rsidRPr="001A29AE">
              <w:rPr>
                <w:sz w:val="22"/>
                <w:szCs w:val="22"/>
              </w:rPr>
              <w:t>762 018</w:t>
            </w:r>
          </w:p>
        </w:tc>
      </w:tr>
      <w:tr w:rsidR="00C65055" w:rsidRPr="001A29AE" w14:paraId="69041BC2" w14:textId="77777777" w:rsidTr="00A84C15">
        <w:trPr>
          <w:trHeight w:val="260"/>
          <w:jc w:val="center"/>
        </w:trPr>
        <w:tc>
          <w:tcPr>
            <w:tcW w:w="7933" w:type="dxa"/>
            <w:tcBorders>
              <w:top w:val="nil"/>
              <w:left w:val="single" w:sz="4" w:space="0" w:color="auto"/>
              <w:bottom w:val="single" w:sz="4" w:space="0" w:color="auto"/>
              <w:right w:val="single" w:sz="4" w:space="0" w:color="auto"/>
            </w:tcBorders>
            <w:shd w:val="clear" w:color="000000" w:fill="FFFFFF"/>
            <w:noWrap/>
            <w:hideMark/>
          </w:tcPr>
          <w:p w14:paraId="4C9806BC" w14:textId="77777777" w:rsidR="00C65055" w:rsidRPr="001A29AE" w:rsidRDefault="00C65055" w:rsidP="00D90482">
            <w:pPr>
              <w:rPr>
                <w:sz w:val="22"/>
                <w:szCs w:val="22"/>
                <w:lang w:val="et-EE" w:eastAsia="en-GB"/>
              </w:rPr>
            </w:pPr>
            <w:r w:rsidRPr="001A29AE">
              <w:rPr>
                <w:sz w:val="22"/>
                <w:szCs w:val="22"/>
                <w:lang w:val="et-EE" w:eastAsia="en-GB"/>
              </w:rPr>
              <w:t>Kohalike teede hoiu toetus</w:t>
            </w:r>
            <w:r w:rsidRPr="001A29AE">
              <w:rPr>
                <w:sz w:val="22"/>
                <w:szCs w:val="22"/>
                <w:vertAlign w:val="superscript"/>
                <w:lang w:val="et-EE" w:eastAsia="en-GB"/>
              </w:rPr>
              <w:t xml:space="preserve"> </w:t>
            </w:r>
          </w:p>
        </w:tc>
        <w:tc>
          <w:tcPr>
            <w:tcW w:w="1242" w:type="dxa"/>
            <w:tcBorders>
              <w:top w:val="nil"/>
              <w:left w:val="nil"/>
              <w:bottom w:val="single" w:sz="4" w:space="0" w:color="auto"/>
              <w:right w:val="single" w:sz="4" w:space="0" w:color="auto"/>
            </w:tcBorders>
            <w:shd w:val="clear" w:color="000000" w:fill="FFFFFF"/>
            <w:noWrap/>
            <w:hideMark/>
          </w:tcPr>
          <w:p w14:paraId="7F472FDD" w14:textId="77777777" w:rsidR="00C65055" w:rsidRPr="001A29AE" w:rsidRDefault="00C65055" w:rsidP="00D90482">
            <w:pPr>
              <w:jc w:val="right"/>
              <w:rPr>
                <w:color w:val="FF0000"/>
                <w:sz w:val="22"/>
                <w:szCs w:val="22"/>
                <w:lang w:val="et-EE" w:eastAsia="en-GB"/>
              </w:rPr>
            </w:pPr>
            <w:r w:rsidRPr="001A29AE">
              <w:rPr>
                <w:sz w:val="22"/>
                <w:szCs w:val="22"/>
              </w:rPr>
              <w:t>402 979</w:t>
            </w:r>
          </w:p>
        </w:tc>
      </w:tr>
      <w:tr w:rsidR="00C65055" w:rsidRPr="001A29AE" w14:paraId="01C66A22" w14:textId="77777777" w:rsidTr="00A84C15">
        <w:trPr>
          <w:trHeight w:val="260"/>
          <w:jc w:val="center"/>
        </w:trPr>
        <w:tc>
          <w:tcPr>
            <w:tcW w:w="7933" w:type="dxa"/>
            <w:tcBorders>
              <w:top w:val="nil"/>
              <w:left w:val="single" w:sz="4" w:space="0" w:color="auto"/>
              <w:bottom w:val="single" w:sz="4" w:space="0" w:color="auto"/>
              <w:right w:val="single" w:sz="4" w:space="0" w:color="auto"/>
            </w:tcBorders>
            <w:shd w:val="clear" w:color="000000" w:fill="FFFFFF"/>
            <w:noWrap/>
            <w:hideMark/>
          </w:tcPr>
          <w:p w14:paraId="5DA9BFA9" w14:textId="77777777" w:rsidR="00C65055" w:rsidRPr="001A29AE" w:rsidRDefault="00C65055" w:rsidP="00D90482">
            <w:pPr>
              <w:rPr>
                <w:sz w:val="22"/>
                <w:szCs w:val="22"/>
                <w:lang w:val="et-EE" w:eastAsia="en-GB"/>
              </w:rPr>
            </w:pPr>
            <w:r w:rsidRPr="001A29AE">
              <w:rPr>
                <w:sz w:val="22"/>
                <w:szCs w:val="22"/>
                <w:lang w:val="et-EE" w:eastAsia="en-GB"/>
              </w:rPr>
              <w:t>Raske ja sügava puudega lastele abi osutamise toetus</w:t>
            </w:r>
            <w:r w:rsidRPr="001A29AE">
              <w:rPr>
                <w:sz w:val="22"/>
                <w:szCs w:val="22"/>
                <w:vertAlign w:val="superscript"/>
                <w:lang w:val="et-EE" w:eastAsia="en-GB"/>
              </w:rPr>
              <w:t xml:space="preserve"> </w:t>
            </w:r>
          </w:p>
        </w:tc>
        <w:tc>
          <w:tcPr>
            <w:tcW w:w="1242" w:type="dxa"/>
            <w:tcBorders>
              <w:top w:val="nil"/>
              <w:left w:val="nil"/>
              <w:bottom w:val="single" w:sz="4" w:space="0" w:color="auto"/>
              <w:right w:val="single" w:sz="4" w:space="0" w:color="auto"/>
            </w:tcBorders>
            <w:shd w:val="clear" w:color="000000" w:fill="FFFFFF"/>
            <w:noWrap/>
            <w:hideMark/>
          </w:tcPr>
          <w:p w14:paraId="542A9C99" w14:textId="77777777" w:rsidR="00C65055" w:rsidRPr="001A29AE" w:rsidRDefault="00C65055" w:rsidP="00D90482">
            <w:pPr>
              <w:jc w:val="right"/>
              <w:rPr>
                <w:color w:val="FF0000"/>
                <w:sz w:val="22"/>
                <w:szCs w:val="22"/>
                <w:lang w:val="et-EE" w:eastAsia="en-GB"/>
              </w:rPr>
            </w:pPr>
            <w:r w:rsidRPr="001A29AE">
              <w:rPr>
                <w:sz w:val="22"/>
                <w:szCs w:val="22"/>
              </w:rPr>
              <w:t>89 906</w:t>
            </w:r>
          </w:p>
        </w:tc>
      </w:tr>
      <w:tr w:rsidR="00C65055" w:rsidRPr="001A29AE" w14:paraId="02471A93" w14:textId="77777777" w:rsidTr="00A84C15">
        <w:trPr>
          <w:trHeight w:val="260"/>
          <w:jc w:val="center"/>
        </w:trPr>
        <w:tc>
          <w:tcPr>
            <w:tcW w:w="7933" w:type="dxa"/>
            <w:tcBorders>
              <w:top w:val="nil"/>
              <w:left w:val="single" w:sz="4" w:space="0" w:color="auto"/>
              <w:bottom w:val="single" w:sz="4" w:space="0" w:color="auto"/>
              <w:right w:val="single" w:sz="4" w:space="0" w:color="auto"/>
            </w:tcBorders>
            <w:shd w:val="clear" w:color="000000" w:fill="FFFFFF"/>
            <w:noWrap/>
            <w:hideMark/>
          </w:tcPr>
          <w:p w14:paraId="33E257F2" w14:textId="77777777" w:rsidR="00C65055" w:rsidRPr="001A29AE" w:rsidRDefault="00C65055" w:rsidP="00D90482">
            <w:pPr>
              <w:rPr>
                <w:sz w:val="22"/>
                <w:szCs w:val="22"/>
                <w:lang w:val="et-EE" w:eastAsia="en-GB"/>
              </w:rPr>
            </w:pPr>
            <w:r w:rsidRPr="001A29AE">
              <w:rPr>
                <w:sz w:val="22"/>
                <w:szCs w:val="22"/>
                <w:lang w:val="et-EE" w:eastAsia="en-GB"/>
              </w:rPr>
              <w:t>Huvihariduse ja -tegevuse toetus</w:t>
            </w:r>
            <w:r w:rsidRPr="001A29AE">
              <w:rPr>
                <w:sz w:val="22"/>
                <w:szCs w:val="22"/>
                <w:vertAlign w:val="superscript"/>
                <w:lang w:val="et-EE" w:eastAsia="en-GB"/>
              </w:rPr>
              <w:t xml:space="preserve"> </w:t>
            </w:r>
          </w:p>
        </w:tc>
        <w:tc>
          <w:tcPr>
            <w:tcW w:w="1242" w:type="dxa"/>
            <w:tcBorders>
              <w:top w:val="nil"/>
              <w:left w:val="nil"/>
              <w:bottom w:val="single" w:sz="4" w:space="0" w:color="auto"/>
              <w:right w:val="single" w:sz="4" w:space="0" w:color="auto"/>
            </w:tcBorders>
            <w:shd w:val="clear" w:color="000000" w:fill="FFFFFF"/>
            <w:noWrap/>
            <w:hideMark/>
          </w:tcPr>
          <w:p w14:paraId="0D549E3C" w14:textId="77777777" w:rsidR="00C65055" w:rsidRPr="001A29AE" w:rsidRDefault="00C65055" w:rsidP="00D90482">
            <w:pPr>
              <w:jc w:val="right"/>
              <w:rPr>
                <w:color w:val="FF0000"/>
                <w:sz w:val="22"/>
                <w:szCs w:val="22"/>
                <w:lang w:val="et-EE" w:eastAsia="en-GB"/>
              </w:rPr>
            </w:pPr>
            <w:r w:rsidRPr="001A29AE">
              <w:rPr>
                <w:sz w:val="22"/>
                <w:szCs w:val="22"/>
              </w:rPr>
              <w:t>199 243</w:t>
            </w:r>
          </w:p>
        </w:tc>
      </w:tr>
      <w:tr w:rsidR="00C65055" w:rsidRPr="001A29AE" w14:paraId="738F3FE4" w14:textId="77777777" w:rsidTr="00A84C15">
        <w:trPr>
          <w:trHeight w:val="260"/>
          <w:jc w:val="center"/>
        </w:trPr>
        <w:tc>
          <w:tcPr>
            <w:tcW w:w="7933" w:type="dxa"/>
            <w:tcBorders>
              <w:top w:val="nil"/>
              <w:left w:val="single" w:sz="4" w:space="0" w:color="auto"/>
              <w:bottom w:val="single" w:sz="4" w:space="0" w:color="auto"/>
              <w:right w:val="single" w:sz="4" w:space="0" w:color="auto"/>
            </w:tcBorders>
            <w:shd w:val="clear" w:color="000000" w:fill="FFFFFF"/>
            <w:noWrap/>
            <w:hideMark/>
          </w:tcPr>
          <w:p w14:paraId="7CD32468" w14:textId="77777777" w:rsidR="00C65055" w:rsidRPr="001A29AE" w:rsidRDefault="00C65055" w:rsidP="00D90482">
            <w:pPr>
              <w:rPr>
                <w:sz w:val="22"/>
                <w:szCs w:val="22"/>
                <w:lang w:val="et-EE" w:eastAsia="en-GB"/>
              </w:rPr>
            </w:pPr>
            <w:r w:rsidRPr="001A29AE">
              <w:rPr>
                <w:sz w:val="22"/>
                <w:szCs w:val="22"/>
                <w:lang w:val="et-EE" w:eastAsia="en-GB"/>
              </w:rPr>
              <w:t xml:space="preserve">Koolieelsete lasteasutuste õpetajate tööjõukulude toetus </w:t>
            </w:r>
          </w:p>
        </w:tc>
        <w:tc>
          <w:tcPr>
            <w:tcW w:w="1242" w:type="dxa"/>
            <w:tcBorders>
              <w:top w:val="nil"/>
              <w:left w:val="nil"/>
              <w:bottom w:val="single" w:sz="4" w:space="0" w:color="auto"/>
              <w:right w:val="single" w:sz="4" w:space="0" w:color="auto"/>
            </w:tcBorders>
            <w:shd w:val="clear" w:color="000000" w:fill="FFFFFF"/>
            <w:noWrap/>
            <w:hideMark/>
          </w:tcPr>
          <w:p w14:paraId="4B28B407" w14:textId="77777777" w:rsidR="00C65055" w:rsidRPr="001A29AE" w:rsidRDefault="00C65055" w:rsidP="00D90482">
            <w:pPr>
              <w:jc w:val="right"/>
              <w:rPr>
                <w:color w:val="FF0000"/>
                <w:sz w:val="22"/>
                <w:szCs w:val="22"/>
                <w:lang w:val="et-EE" w:eastAsia="en-GB"/>
              </w:rPr>
            </w:pPr>
            <w:r w:rsidRPr="001A29AE">
              <w:rPr>
                <w:sz w:val="22"/>
                <w:szCs w:val="22"/>
              </w:rPr>
              <w:t>1 093 766</w:t>
            </w:r>
          </w:p>
        </w:tc>
      </w:tr>
      <w:tr w:rsidR="00C65055" w:rsidRPr="001A29AE" w14:paraId="232622DF" w14:textId="77777777" w:rsidTr="00A84C15">
        <w:trPr>
          <w:trHeight w:val="63"/>
          <w:jc w:val="center"/>
        </w:trPr>
        <w:tc>
          <w:tcPr>
            <w:tcW w:w="7933" w:type="dxa"/>
            <w:tcBorders>
              <w:top w:val="nil"/>
              <w:left w:val="single" w:sz="4" w:space="0" w:color="auto"/>
              <w:bottom w:val="single" w:sz="4" w:space="0" w:color="auto"/>
              <w:right w:val="single" w:sz="4" w:space="0" w:color="auto"/>
            </w:tcBorders>
            <w:shd w:val="clear" w:color="000000" w:fill="FFFFFF"/>
            <w:hideMark/>
          </w:tcPr>
          <w:p w14:paraId="5992F561" w14:textId="77777777" w:rsidR="00C65055" w:rsidRPr="001A29AE" w:rsidRDefault="00C65055" w:rsidP="00D90482">
            <w:pPr>
              <w:rPr>
                <w:sz w:val="22"/>
                <w:szCs w:val="22"/>
                <w:lang w:val="et-EE" w:eastAsia="en-GB"/>
              </w:rPr>
            </w:pPr>
            <w:r w:rsidRPr="001A29AE">
              <w:rPr>
                <w:sz w:val="22"/>
                <w:szCs w:val="22"/>
                <w:lang w:val="et-EE" w:eastAsia="en-GB"/>
              </w:rPr>
              <w:t xml:space="preserve">Rahvastikutoimingute kulude hüvitis </w:t>
            </w:r>
          </w:p>
        </w:tc>
        <w:tc>
          <w:tcPr>
            <w:tcW w:w="1242" w:type="dxa"/>
            <w:tcBorders>
              <w:top w:val="nil"/>
              <w:left w:val="nil"/>
              <w:bottom w:val="single" w:sz="4" w:space="0" w:color="auto"/>
              <w:right w:val="single" w:sz="4" w:space="0" w:color="auto"/>
            </w:tcBorders>
            <w:shd w:val="clear" w:color="000000" w:fill="FFFFFF"/>
            <w:noWrap/>
            <w:hideMark/>
          </w:tcPr>
          <w:p w14:paraId="75DC6546" w14:textId="77777777" w:rsidR="00C65055" w:rsidRPr="001A29AE" w:rsidRDefault="00C65055" w:rsidP="00D90482">
            <w:pPr>
              <w:jc w:val="right"/>
              <w:rPr>
                <w:color w:val="FF0000"/>
                <w:sz w:val="22"/>
                <w:szCs w:val="22"/>
                <w:lang w:val="et-EE" w:eastAsia="en-GB"/>
              </w:rPr>
            </w:pPr>
            <w:r w:rsidRPr="001A29AE">
              <w:rPr>
                <w:sz w:val="22"/>
                <w:szCs w:val="22"/>
              </w:rPr>
              <w:t>90 125</w:t>
            </w:r>
          </w:p>
        </w:tc>
      </w:tr>
      <w:tr w:rsidR="00C65055" w:rsidRPr="001A29AE" w14:paraId="38A058B6" w14:textId="77777777" w:rsidTr="00A84C15">
        <w:trPr>
          <w:trHeight w:val="260"/>
          <w:jc w:val="center"/>
        </w:trPr>
        <w:tc>
          <w:tcPr>
            <w:tcW w:w="7933" w:type="dxa"/>
            <w:tcBorders>
              <w:top w:val="nil"/>
              <w:left w:val="single" w:sz="4" w:space="0" w:color="auto"/>
              <w:bottom w:val="single" w:sz="4" w:space="0" w:color="auto"/>
              <w:right w:val="single" w:sz="4" w:space="0" w:color="auto"/>
            </w:tcBorders>
            <w:shd w:val="clear" w:color="000000" w:fill="FFFFFF"/>
            <w:noWrap/>
            <w:hideMark/>
          </w:tcPr>
          <w:p w14:paraId="091482FB" w14:textId="77777777" w:rsidR="00C65055" w:rsidRPr="001A29AE" w:rsidRDefault="00C65055" w:rsidP="00D90482">
            <w:pPr>
              <w:rPr>
                <w:sz w:val="22"/>
                <w:szCs w:val="22"/>
                <w:lang w:val="et-EE" w:eastAsia="en-GB"/>
              </w:rPr>
            </w:pPr>
            <w:r w:rsidRPr="001A29AE">
              <w:rPr>
                <w:sz w:val="22"/>
                <w:szCs w:val="22"/>
                <w:lang w:val="et-EE" w:eastAsia="en-GB"/>
              </w:rPr>
              <w:t>Matusetoetus</w:t>
            </w:r>
            <w:r w:rsidRPr="001A29AE">
              <w:rPr>
                <w:sz w:val="22"/>
                <w:szCs w:val="22"/>
                <w:vertAlign w:val="superscript"/>
                <w:lang w:val="et-EE" w:eastAsia="en-GB"/>
              </w:rPr>
              <w:t xml:space="preserve"> </w:t>
            </w:r>
          </w:p>
        </w:tc>
        <w:tc>
          <w:tcPr>
            <w:tcW w:w="1242" w:type="dxa"/>
            <w:tcBorders>
              <w:top w:val="nil"/>
              <w:left w:val="nil"/>
              <w:bottom w:val="single" w:sz="4" w:space="0" w:color="auto"/>
              <w:right w:val="single" w:sz="4" w:space="0" w:color="auto"/>
            </w:tcBorders>
            <w:shd w:val="clear" w:color="000000" w:fill="FFFFFF"/>
            <w:noWrap/>
            <w:hideMark/>
          </w:tcPr>
          <w:p w14:paraId="72F192F9" w14:textId="77777777" w:rsidR="00C65055" w:rsidRPr="001A29AE" w:rsidRDefault="00C65055" w:rsidP="00D90482">
            <w:pPr>
              <w:jc w:val="right"/>
              <w:rPr>
                <w:color w:val="FF0000"/>
                <w:sz w:val="22"/>
                <w:szCs w:val="22"/>
                <w:lang w:val="et-EE" w:eastAsia="en-GB"/>
              </w:rPr>
            </w:pPr>
            <w:r w:rsidRPr="001A29AE">
              <w:rPr>
                <w:sz w:val="22"/>
                <w:szCs w:val="22"/>
              </w:rPr>
              <w:t>218 245</w:t>
            </w:r>
          </w:p>
        </w:tc>
      </w:tr>
      <w:tr w:rsidR="00C65055" w:rsidRPr="001A29AE" w14:paraId="75F44D84" w14:textId="77777777" w:rsidTr="00A84C15">
        <w:trPr>
          <w:trHeight w:val="260"/>
          <w:jc w:val="center"/>
        </w:trPr>
        <w:tc>
          <w:tcPr>
            <w:tcW w:w="7933" w:type="dxa"/>
            <w:tcBorders>
              <w:top w:val="nil"/>
              <w:left w:val="single" w:sz="4" w:space="0" w:color="auto"/>
              <w:bottom w:val="single" w:sz="4" w:space="0" w:color="auto"/>
              <w:right w:val="single" w:sz="4" w:space="0" w:color="auto"/>
            </w:tcBorders>
            <w:shd w:val="clear" w:color="000000" w:fill="FFFFFF"/>
            <w:noWrap/>
            <w:hideMark/>
          </w:tcPr>
          <w:p w14:paraId="7A781A80" w14:textId="77777777" w:rsidR="00C65055" w:rsidRPr="001A29AE" w:rsidRDefault="00C65055" w:rsidP="00D90482">
            <w:pPr>
              <w:rPr>
                <w:sz w:val="22"/>
                <w:szCs w:val="22"/>
                <w:lang w:val="et-EE" w:eastAsia="en-GB"/>
              </w:rPr>
            </w:pPr>
            <w:r w:rsidRPr="001A29AE">
              <w:rPr>
                <w:sz w:val="22"/>
                <w:szCs w:val="22"/>
                <w:lang w:val="et-EE" w:eastAsia="en-GB"/>
              </w:rPr>
              <w:t>Asendus- ja järelhooldusteenuse toetus</w:t>
            </w:r>
            <w:r w:rsidRPr="001A29AE">
              <w:rPr>
                <w:sz w:val="22"/>
                <w:szCs w:val="22"/>
                <w:vertAlign w:val="superscript"/>
                <w:lang w:val="et-EE" w:eastAsia="en-GB"/>
              </w:rPr>
              <w:t xml:space="preserve"> </w:t>
            </w:r>
          </w:p>
        </w:tc>
        <w:tc>
          <w:tcPr>
            <w:tcW w:w="1242" w:type="dxa"/>
            <w:tcBorders>
              <w:top w:val="nil"/>
              <w:left w:val="nil"/>
              <w:bottom w:val="single" w:sz="4" w:space="0" w:color="auto"/>
              <w:right w:val="single" w:sz="4" w:space="0" w:color="auto"/>
            </w:tcBorders>
            <w:shd w:val="clear" w:color="000000" w:fill="FFFFFF"/>
            <w:noWrap/>
            <w:hideMark/>
          </w:tcPr>
          <w:p w14:paraId="6C9D9F47" w14:textId="77777777" w:rsidR="00C65055" w:rsidRPr="001A29AE" w:rsidRDefault="00C65055" w:rsidP="00D90482">
            <w:pPr>
              <w:jc w:val="right"/>
              <w:rPr>
                <w:color w:val="FF0000"/>
                <w:sz w:val="22"/>
                <w:szCs w:val="22"/>
                <w:lang w:val="et-EE" w:eastAsia="en-GB"/>
              </w:rPr>
            </w:pPr>
            <w:r w:rsidRPr="001A29AE">
              <w:rPr>
                <w:sz w:val="22"/>
                <w:szCs w:val="22"/>
              </w:rPr>
              <w:t>1 084 416</w:t>
            </w:r>
          </w:p>
        </w:tc>
      </w:tr>
    </w:tbl>
    <w:p w14:paraId="384EC25B" w14:textId="77777777" w:rsidR="00C65055" w:rsidRPr="001A29AE" w:rsidRDefault="00C65055" w:rsidP="00D90482">
      <w:pPr>
        <w:autoSpaceDE w:val="0"/>
        <w:autoSpaceDN w:val="0"/>
        <w:adjustRightInd w:val="0"/>
        <w:ind w:firstLine="720"/>
        <w:rPr>
          <w:i/>
          <w:color w:val="FF0000"/>
        </w:rPr>
      </w:pPr>
    </w:p>
    <w:p w14:paraId="4082EB36" w14:textId="4D5AA980" w:rsidR="00C65055" w:rsidRPr="001A29AE" w:rsidRDefault="00C65055" w:rsidP="00D90482">
      <w:pPr>
        <w:pStyle w:val="Sisutekst"/>
      </w:pPr>
      <w:r w:rsidRPr="001A29AE">
        <w:rPr>
          <w:rFonts w:eastAsiaTheme="minorHAnsi"/>
          <w:i/>
        </w:rPr>
        <w:t>Toetust üldhariduskoolide pidamiseks</w:t>
      </w:r>
      <w:r w:rsidRPr="001A29AE">
        <w:rPr>
          <w:rFonts w:eastAsiaTheme="minorHAnsi"/>
        </w:rPr>
        <w:t xml:space="preserve"> antakse õpetajate, direktorite ja õppealajuhatajate tööjõukuluks ja nende täienduskoolituseks, õppekirjanduseks, koolilõunaks ning tõhustatud ja eritoe tegevuskuludeks (toetatakse vajalike tugiteenuste, kohandatud õppematerjalide, -vahendite ja –keskkonna pakkumisega seotud kulude katmist), kultuurirantsa toetuseks. Üldhariduskoolide pidamiseks antava summa suurus sõltub õpilaste arvu muutustest,</w:t>
      </w:r>
      <w:r w:rsidRPr="001A29AE">
        <w:rPr>
          <w:color w:val="000000"/>
          <w:shd w:val="clear" w:color="auto" w:fill="FFFFFF"/>
        </w:rPr>
        <w:t xml:space="preserve"> õpetajate palga</w:t>
      </w:r>
      <w:r w:rsidR="00AE3F68" w:rsidRPr="001A29AE">
        <w:rPr>
          <w:color w:val="000000"/>
          <w:shd w:val="clear" w:color="auto" w:fill="FFFFFF"/>
        </w:rPr>
        <w:t xml:space="preserve"> alammäära kehtestamisest</w:t>
      </w:r>
      <w:r w:rsidRPr="001A29AE">
        <w:rPr>
          <w:color w:val="000000"/>
          <w:shd w:val="clear" w:color="auto" w:fill="FFFFFF"/>
        </w:rPr>
        <w:t xml:space="preserve">. </w:t>
      </w:r>
    </w:p>
    <w:p w14:paraId="79863B66" w14:textId="77777777" w:rsidR="00C65055" w:rsidRPr="001A29AE" w:rsidRDefault="00C65055" w:rsidP="00D90482">
      <w:pPr>
        <w:spacing w:after="120"/>
        <w:jc w:val="both"/>
        <w:rPr>
          <w:rFonts w:eastAsiaTheme="minorHAnsi" w:cstheme="minorBidi"/>
          <w:color w:val="FF0000"/>
          <w:szCs w:val="22"/>
          <w:lang w:val="et-EE"/>
        </w:rPr>
      </w:pPr>
    </w:p>
    <w:p w14:paraId="2DA1AE85" w14:textId="2A257AC1" w:rsidR="00C65055" w:rsidRPr="001A29AE" w:rsidRDefault="00C65055" w:rsidP="00D90482">
      <w:pPr>
        <w:spacing w:after="120"/>
        <w:jc w:val="both"/>
        <w:rPr>
          <w:rFonts w:eastAsiaTheme="minorHAnsi" w:cstheme="minorBidi"/>
          <w:szCs w:val="22"/>
          <w:lang w:val="et-EE"/>
        </w:rPr>
      </w:pPr>
      <w:r w:rsidRPr="001A29AE">
        <w:rPr>
          <w:rFonts w:eastAsiaTheme="minorHAnsi" w:cstheme="minorBidi"/>
          <w:i/>
          <w:szCs w:val="22"/>
          <w:lang w:val="et-EE"/>
        </w:rPr>
        <w:t xml:space="preserve">Toimetulekutoetust </w:t>
      </w:r>
      <w:r w:rsidRPr="001A29AE">
        <w:rPr>
          <w:rFonts w:eastAsiaTheme="minorHAnsi" w:cstheme="minorBidi"/>
          <w:szCs w:val="22"/>
          <w:lang w:val="et-EE"/>
        </w:rPr>
        <w:t>maksavad välja kohaliku omavalitsuse üksused selleks riigieelarvest saadava hüvitise arvelt.</w:t>
      </w:r>
      <w:r w:rsidRPr="001A29AE">
        <w:rPr>
          <w:lang w:val="et-EE"/>
        </w:rPr>
        <w:t xml:space="preserve"> </w:t>
      </w:r>
      <w:r w:rsidRPr="001A29AE">
        <w:rPr>
          <w:rFonts w:eastAsiaTheme="minorHAnsi" w:cstheme="minorBidi"/>
          <w:szCs w:val="22"/>
          <w:lang w:val="et-EE"/>
        </w:rPr>
        <w:t xml:space="preserve">Toimetulekutoetuse maksmise kulude hüvitamisel kohaliku omavalitsuse üksusele lähtutakse sotsiaalhoolekande seaduse § 156 lõikest 1. </w:t>
      </w:r>
    </w:p>
    <w:p w14:paraId="2EB0DE89" w14:textId="77777777" w:rsidR="00C65055" w:rsidRPr="001A29AE" w:rsidRDefault="00C65055" w:rsidP="00D90482">
      <w:pPr>
        <w:spacing w:after="120"/>
        <w:jc w:val="both"/>
        <w:rPr>
          <w:rFonts w:eastAsiaTheme="minorHAnsi" w:cstheme="minorBidi"/>
          <w:szCs w:val="22"/>
          <w:lang w:val="et-EE"/>
        </w:rPr>
      </w:pPr>
      <w:r w:rsidRPr="001A29AE">
        <w:rPr>
          <w:rFonts w:eastAsiaTheme="minorHAnsi" w:cstheme="minorBidi"/>
          <w:i/>
          <w:szCs w:val="22"/>
          <w:lang w:val="et-EE"/>
        </w:rPr>
        <w:lastRenderedPageBreak/>
        <w:t>Kohalike teede hoiu toetus</w:t>
      </w:r>
      <w:r w:rsidRPr="001A29AE">
        <w:rPr>
          <w:rFonts w:eastAsiaTheme="minorHAnsi" w:cstheme="minorBidi"/>
          <w:szCs w:val="22"/>
          <w:lang w:val="et-EE"/>
        </w:rPr>
        <w:t xml:space="preserve"> suurendab kohaliku omavalitsuse üksuste võimekust kohalike teede jooksval hooldamisel ning ehitamisel.</w:t>
      </w:r>
    </w:p>
    <w:p w14:paraId="52560CC7" w14:textId="77777777" w:rsidR="00C65055" w:rsidRPr="001A29AE" w:rsidRDefault="00C65055" w:rsidP="00D90482">
      <w:pPr>
        <w:pStyle w:val="Phitekst"/>
      </w:pPr>
      <w:r w:rsidRPr="001A29AE">
        <w:rPr>
          <w:i/>
        </w:rPr>
        <w:t>Raske ja sügava puudega laste lapsehoiuteenust</w:t>
      </w:r>
      <w:r w:rsidRPr="001A29AE">
        <w:t xml:space="preserve"> korraldavad sotsiaalhoolekande seaduse kohaselt kohaliku omavalitsuse üksused. Kohaliku omavalitsuse üksus saab toetust kasutada raske ja sügava puudega laste lapsehoiu-, tugiisiku-, sotsiaaltranspordi- või muudeks sotsiaalteenusteks, mis aitavad vähendada raske ja sügava puudega lapse perekonna hoolduskoormust või puudest tulenevat lisavajadust. </w:t>
      </w:r>
    </w:p>
    <w:p w14:paraId="4A35146C" w14:textId="77777777" w:rsidR="00C65055" w:rsidRPr="001A29AE" w:rsidRDefault="00C65055" w:rsidP="00D90482">
      <w:pPr>
        <w:pStyle w:val="Phitekst"/>
      </w:pPr>
      <w:r w:rsidRPr="001A29AE">
        <w:rPr>
          <w:i/>
        </w:rPr>
        <w:t>Huvihariduse ja -tegevuse toetus</w:t>
      </w:r>
      <w:r w:rsidRPr="001A29AE">
        <w:t xml:space="preserve"> panustab haridus ja noorte programmi eesmärgi saavutamisse. Kohaliku omavalitsuse üksustele suunatava toetuse eesmärk on teha huvitegevus ja huviharidus 7–19-aastastele noortele paremini majanduslikult ja regionaalselt kättesaadavaks ning pakkuda mitmekesisemaid võimalusi vähemalt kolmes valdkonnas: kultuur, sport ning loodus-, täppisteadused ja tehnoloogia. </w:t>
      </w:r>
    </w:p>
    <w:p w14:paraId="715D3CD0" w14:textId="77777777" w:rsidR="00C65055" w:rsidRPr="001A29AE" w:rsidRDefault="00C65055" w:rsidP="00D90482">
      <w:pPr>
        <w:pStyle w:val="Phitekst"/>
      </w:pPr>
      <w:r w:rsidRPr="001A29AE">
        <w:rPr>
          <w:i/>
        </w:rPr>
        <w:t>Koolieelsete lasteasutuste õpetajate tööjõukulude toetust</w:t>
      </w:r>
      <w:r w:rsidRPr="001A29AE">
        <w:t xml:space="preserve"> antakse kohaliku omavalitsuse üksustele eesmärgiga motiveerida neid suurendama õpetajate palka. 2019. aastast antakse omavalitsusüksusele toetust lasteaiaõpetajate palga tõstmise motiveerimiseks juhul, kui omavalitsuse lasteaiaõpetaja töötasu alammäär on vähemalt 90% ning magistrikraadiga (või sellega võrdsustatud tasemega) lasteaiaõpetajal vähemalt 100% üldhariduskooli õpetaja töötasu alammäärast. </w:t>
      </w:r>
    </w:p>
    <w:p w14:paraId="20F2DFA4" w14:textId="7AE2FD20" w:rsidR="00C65055" w:rsidRPr="001A29AE" w:rsidRDefault="00C65055" w:rsidP="00D90482">
      <w:pPr>
        <w:pStyle w:val="Phitekst"/>
      </w:pPr>
      <w:r w:rsidRPr="001A29AE">
        <w:t xml:space="preserve">Maavalitsuste tegevuse lõpetamisega seonduvalt anti 2018. aastast Siseministeeriumi vastusvaldkonda kuuluvate </w:t>
      </w:r>
      <w:r w:rsidRPr="001A29AE">
        <w:rPr>
          <w:i/>
        </w:rPr>
        <w:t>rahvastiku- ja perekonnaseisutoimingute</w:t>
      </w:r>
      <w:r w:rsidRPr="001A29AE">
        <w:t xml:space="preserve"> (nt abielud, lahutused jne) täitmine maakonnakeskuse kohalikele omavalitsustele koos selle täitmiseks vaja minevate vahenditega. Ülejäänud kohaliku omavalitsuse üksused registreerivad üksnes sünde ning üksikutel juhtudel ka surmasid. Hüvitist makstakse eelarveaastale eelnenud aasta juhtumite arvu alusel. </w:t>
      </w:r>
    </w:p>
    <w:p w14:paraId="207A5598" w14:textId="77777777" w:rsidR="00C65055" w:rsidRPr="001A29AE" w:rsidRDefault="00C65055" w:rsidP="00D90482">
      <w:pPr>
        <w:spacing w:after="120"/>
        <w:jc w:val="both"/>
        <w:rPr>
          <w:lang w:val="et-EE" w:eastAsia="et-EE"/>
        </w:rPr>
      </w:pPr>
      <w:r w:rsidRPr="001A29AE">
        <w:rPr>
          <w:i/>
          <w:lang w:val="et-EE" w:eastAsia="et-EE"/>
        </w:rPr>
        <w:t>Matusetoetust</w:t>
      </w:r>
      <w:r w:rsidRPr="001A29AE">
        <w:rPr>
          <w:lang w:val="et-EE" w:eastAsia="et-EE"/>
        </w:rPr>
        <w:t xml:space="preserve"> on võimalik kohalikel omavalitsustel maksta saadud toetuse arvelt matuse korraldajale keskmiselt 250 eurot. </w:t>
      </w:r>
    </w:p>
    <w:p w14:paraId="103278D8" w14:textId="77777777" w:rsidR="00C65055" w:rsidRPr="001A29AE" w:rsidRDefault="00C65055" w:rsidP="00D90482">
      <w:pPr>
        <w:pStyle w:val="Phitekst"/>
      </w:pPr>
      <w:r w:rsidRPr="001A29AE">
        <w:rPr>
          <w:i/>
        </w:rPr>
        <w:t>Asendus- ja järelhooldusteenus</w:t>
      </w:r>
      <w:r w:rsidRPr="001A29AE">
        <w:t xml:space="preserve"> on kohaliku omavalitsuse üksuse korraldatav sotsiaalteenus, mille eesmärk on pika- või lühiajaliselt lapse heaolu ja õiguste tagamine, lapsele tema põhivajaduste rahuldamiseks peresarnaste elutingimuste võimaldamine, lapsele turvalise ja arenguks soodsa elukeskkonna loomine ning lapse ettevalmistamine võimetekohaseks toimetulekuks täisealisena. </w:t>
      </w:r>
    </w:p>
    <w:p w14:paraId="7B52BB06" w14:textId="77777777" w:rsidR="00C65055" w:rsidRPr="001A29AE" w:rsidRDefault="00C65055" w:rsidP="00D90482">
      <w:pPr>
        <w:spacing w:after="120"/>
        <w:jc w:val="both"/>
        <w:rPr>
          <w:lang w:val="et-EE"/>
        </w:rPr>
      </w:pPr>
      <w:r w:rsidRPr="001A29AE">
        <w:t xml:space="preserve">2023. aastal on lisandunud </w:t>
      </w:r>
      <w:r w:rsidRPr="001A29AE">
        <w:rPr>
          <w:i/>
          <w:iCs/>
        </w:rPr>
        <w:t xml:space="preserve">pikaajalise hoolduse toetus </w:t>
      </w:r>
      <w:r w:rsidRPr="001A29AE">
        <w:t>ning</w:t>
      </w:r>
      <w:r w:rsidRPr="001A29AE">
        <w:rPr>
          <w:i/>
          <w:iCs/>
        </w:rPr>
        <w:t xml:space="preserve"> sõjapõgenike ja kõrgenenud energiakuludega toimetulemise toetus. </w:t>
      </w:r>
      <w:bookmarkStart w:id="95" w:name="_Hlk120397372"/>
      <w:r w:rsidRPr="001A29AE">
        <w:t xml:space="preserve">Uued toetused pole eelarve eelnõus planeeritud, </w:t>
      </w:r>
      <w:r w:rsidRPr="001A29AE">
        <w:rPr>
          <w:lang w:val="et-EE"/>
        </w:rPr>
        <w:t xml:space="preserve"> andmed täpsustatakse ja vastavad muudatused kajastatakse 2023.a linna eelarves.  </w:t>
      </w:r>
      <w:bookmarkEnd w:id="95"/>
      <w:r w:rsidRPr="001A29AE">
        <w:rPr>
          <w:i/>
          <w:iCs/>
          <w:lang w:val="et-EE"/>
        </w:rPr>
        <w:t>Pikaajalise hoolduse toetuse</w:t>
      </w:r>
      <w:r w:rsidRPr="001A29AE">
        <w:rPr>
          <w:lang w:val="et-EE"/>
        </w:rPr>
        <w:t xml:space="preserve"> eesmärk on vähendada inimeste omaosalust väljaspool kodu osutatava ööpäevaringse üldhooldusteenuse rahastamisel avaliku sektori rahastuse osakaalu suurendamisega. 2023. aastal jaotatakse need vahendid kohalikele omavalitsustele toetusena toetusfondist, aga 2024. aastast suunatakse vastavad vahendid ümber ja jaotatakse läbi tulumaksu ja tasandusfondi laekumise suurendamise. </w:t>
      </w:r>
      <w:r w:rsidRPr="001A29AE">
        <w:rPr>
          <w:i/>
          <w:iCs/>
          <w:lang w:val="et-EE"/>
        </w:rPr>
        <w:t>Sõjapõgenike ja kõrgenenud energiakuludega toimetulemise toetus</w:t>
      </w:r>
      <w:r w:rsidRPr="001A29AE">
        <w:rPr>
          <w:lang w:val="et-EE"/>
        </w:rPr>
        <w:t xml:space="preserve"> abistab kohalike omavalitsusi ukraina sõjapõgenikega ja kõrgete energiakuludega kaasnevate lisakulude katmisel. Toetus on ühekordne. </w:t>
      </w:r>
    </w:p>
    <w:p w14:paraId="38B72ADA" w14:textId="77777777" w:rsidR="00AE3F68" w:rsidRPr="001A29AE" w:rsidRDefault="00C65055" w:rsidP="00D90482">
      <w:pPr>
        <w:autoSpaceDE w:val="0"/>
        <w:autoSpaceDN w:val="0"/>
        <w:adjustRightInd w:val="0"/>
        <w:jc w:val="both"/>
        <w:rPr>
          <w:rFonts w:eastAsiaTheme="minorHAnsi"/>
          <w:lang w:val="et-EE"/>
        </w:rPr>
      </w:pPr>
      <w:r w:rsidRPr="001A29AE">
        <w:rPr>
          <w:rFonts w:eastAsiaTheme="minorHAnsi"/>
          <w:lang w:val="et-EE"/>
        </w:rPr>
        <w:t xml:space="preserve">Narva linn ja Haridus- ja Teadusministeerium sõlmisid 13.10.2020.a koostöökokkuleppe, mille eesmärk on määrata tegevuskava ja põhimõtted riigigümnaasiumide asutamisel Narva linna. Pooled leppisid kokku, et 1. septembrist 2023 alustavad Narva linnas õppetööd riigi pidamisel olevad kaks gümnaasiumi kokku kuni 720 õppekohaga, kus võimaldatakse gümnaasiumihariduse omandamist linna ja Ida-Virumaa õpilastele ning kus õppetöö korraldamisel lähtutakse haridusvaldkonna arengukava eesmärkidest ja riigigümnaasiumide kvaliteedikokkuleppest. Narva linna ja Haridus- ja </w:t>
      </w:r>
      <w:r w:rsidRPr="001A29AE">
        <w:rPr>
          <w:rFonts w:eastAsiaTheme="minorHAnsi"/>
          <w:lang w:val="et-EE"/>
        </w:rPr>
        <w:lastRenderedPageBreak/>
        <w:t xml:space="preserve">Teadusministeeriumi vahelisest koostöökokkuleppest tulenevalt lasub Narva linnal kohustus korraldada enda pidamisel olevad üldhariduskoolid hiljemalt riigigümnaasiumide tegevuse alustamise hetkeks ümber arvestusega, et pärast ümberkorraldusi õpivad linna territooriumil vähemalt 80% statsionaarses õppevormis õppivatest gümnaasiumiõpilastest riigigümnaasiumites. Selleks korraldab linn peale riigigümnaasiumite tegevuse algust oma gümnaasiumiastmega kooli või koolidesse gümnaasiumiastmesse vastuvõttu arvestusega, et õpilaste arv nendes ei ületa 20% linna territooriumil tegutsevate koolide gümnaasiumiastme õpilaste üldarvust ning riigigümnaasiumitesse vastuvõtt oleks kokku vähemalt 240 õpilast igal õppeaastal. </w:t>
      </w:r>
    </w:p>
    <w:p w14:paraId="2E02CB4D" w14:textId="38AD58C9" w:rsidR="00C65055" w:rsidRPr="001A29AE" w:rsidRDefault="00C65055" w:rsidP="00D90482">
      <w:pPr>
        <w:autoSpaceDE w:val="0"/>
        <w:autoSpaceDN w:val="0"/>
        <w:adjustRightInd w:val="0"/>
        <w:jc w:val="both"/>
        <w:rPr>
          <w:rFonts w:eastAsiaTheme="minorHAnsi"/>
          <w:lang w:val="et-EE"/>
        </w:rPr>
      </w:pPr>
      <w:r w:rsidRPr="001A29AE">
        <w:rPr>
          <w:rFonts w:eastAsiaTheme="minorHAnsi"/>
          <w:lang w:val="et-EE"/>
        </w:rPr>
        <w:t>Narva Linnavolikogu kinnitas 30.06.2022. a määrusega nr 16 Narva linna munitsipaalharidussüsteemi arengukava 2030. Arengukavas on vaadeldud linna koolivõrgu (sh gümnaasiumide) optimeerimise võimalusi. Demograafilisest olukorrast lähtuvalt tehti arengukavas gümnaasiumide vajaduse prognoosi. Arengukava tegevuskava punktis 51 on aastaks 2023 planeeritud munitsipaalgümnaasiumides gümnaasiumiosade sulgemine, v.a ühes üldhariduskoolis. Narva Linnavolikogu 24.11.2022 otsusega nr</w:t>
      </w:r>
      <w:r w:rsidR="001C42B8" w:rsidRPr="001A29AE">
        <w:rPr>
          <w:rFonts w:eastAsiaTheme="minorHAnsi"/>
          <w:lang w:val="et-EE"/>
        </w:rPr>
        <w:t xml:space="preserve"> 72 </w:t>
      </w:r>
      <w:r w:rsidRPr="001A29AE">
        <w:rPr>
          <w:rFonts w:eastAsiaTheme="minorHAnsi"/>
          <w:lang w:val="et-EE"/>
        </w:rPr>
        <w:t>korraldatakse Narva üldhariduskoolid, mille tegutsemise vorm on ühe asutusena tegutsevad põhikool ja gümnaasium, ümber. Ümberkorraldamise tulemusel muutub 31.08.2023 koolide tegutsemise vorm põhikooliks. Erandina jäetakse gümnaasiumiaste alles Narva Keeltelütseumis</w:t>
      </w:r>
      <w:r w:rsidR="008812BC" w:rsidRPr="001A29AE">
        <w:rPr>
          <w:rFonts w:eastAsiaTheme="minorHAnsi"/>
          <w:lang w:val="et-EE"/>
        </w:rPr>
        <w:t>.</w:t>
      </w:r>
      <w:r w:rsidRPr="001A29AE">
        <w:rPr>
          <w:rFonts w:eastAsiaTheme="minorHAnsi"/>
          <w:lang w:val="et-EE"/>
        </w:rPr>
        <w:t xml:space="preserve"> </w:t>
      </w:r>
      <w:r w:rsidRPr="001A29AE">
        <w:rPr>
          <w:rFonts w:ascii="TimesNewRomanPSMT" w:hAnsi="TimesNewRomanPSMT" w:cs="TimesNewRomanPSMT"/>
          <w:lang w:val="et-EE" w:eastAsia="ru-RU"/>
        </w:rPr>
        <w:t xml:space="preserve">Sellest tulenevalt on toetusfondi suurus otseses seoses koolivõrgu muudatusega ning optimeerimisega. </w:t>
      </w:r>
      <w:r w:rsidRPr="001A29AE">
        <w:rPr>
          <w:rFonts w:eastAsia="Calibri"/>
          <w:noProof/>
          <w:lang w:val="fi-FI"/>
        </w:rPr>
        <w:t>Eespool nimetatud tegevused avaldavad mõju nii toetus-, kui ka tasandusfondi suurusele.</w:t>
      </w:r>
    </w:p>
    <w:p w14:paraId="3C3E0F55" w14:textId="77777777" w:rsidR="00C65055" w:rsidRPr="001A29AE" w:rsidRDefault="00C65055" w:rsidP="00D90482">
      <w:pPr>
        <w:autoSpaceDE w:val="0"/>
        <w:autoSpaceDN w:val="0"/>
        <w:adjustRightInd w:val="0"/>
        <w:jc w:val="both"/>
        <w:rPr>
          <w:color w:val="FF0000"/>
          <w:lang w:val="et-EE"/>
        </w:rPr>
      </w:pPr>
    </w:p>
    <w:p w14:paraId="33DEF8DC" w14:textId="77777777" w:rsidR="00C65055" w:rsidRPr="001A29AE" w:rsidRDefault="00C65055" w:rsidP="00D90482">
      <w:pPr>
        <w:jc w:val="both"/>
        <w:rPr>
          <w:lang w:val="et-EE"/>
        </w:rPr>
      </w:pPr>
      <w:r w:rsidRPr="001A29AE">
        <w:rPr>
          <w:b/>
          <w:i/>
        </w:rPr>
        <w:t xml:space="preserve">4. Muud tegevustulud. </w:t>
      </w:r>
      <w:r w:rsidRPr="001A29AE">
        <w:rPr>
          <w:lang w:val="et-EE"/>
        </w:rPr>
        <w:t>2023.a eelarve eelnõus muud tegevustulud on planeeritud summas 113 427 eurot.</w:t>
      </w:r>
      <w:r w:rsidRPr="001A29AE">
        <w:rPr>
          <w:bCs/>
          <w:lang w:val="et-EE"/>
        </w:rPr>
        <w:t xml:space="preserve"> Muudatus võrreldes eelmiste aastatega on peamiselt seotud ühekordsete laekumistega.  Muude tegevustulude </w:t>
      </w:r>
      <w:r w:rsidRPr="001A29AE">
        <w:rPr>
          <w:lang w:val="et-EE"/>
        </w:rPr>
        <w:t>dünaamika aastatel 2021-2023 on esitatud alltoodud tabelis.</w:t>
      </w:r>
    </w:p>
    <w:p w14:paraId="0BFDE69E" w14:textId="77777777" w:rsidR="00C65055" w:rsidRPr="001A29AE" w:rsidRDefault="00C65055" w:rsidP="00D90482">
      <w:pPr>
        <w:spacing w:after="60"/>
        <w:jc w:val="center"/>
        <w:rPr>
          <w:i/>
          <w:iCs/>
          <w:color w:val="FF0000"/>
          <w:sz w:val="12"/>
          <w:szCs w:val="12"/>
        </w:rPr>
      </w:pPr>
    </w:p>
    <w:p w14:paraId="2684F4F2" w14:textId="77777777" w:rsidR="00C65055" w:rsidRPr="001A29AE" w:rsidRDefault="00C65055" w:rsidP="00D90482">
      <w:pPr>
        <w:spacing w:after="60"/>
        <w:jc w:val="center"/>
        <w:rPr>
          <w:i/>
          <w:iCs/>
        </w:rPr>
      </w:pPr>
      <w:r w:rsidRPr="001A29AE">
        <w:rPr>
          <w:i/>
          <w:iCs/>
        </w:rPr>
        <w:t>Tabel 8. Muud tegevustulud aastatel 2021-2023, eurodes</w:t>
      </w:r>
    </w:p>
    <w:tbl>
      <w:tblPr>
        <w:tblW w:w="9154" w:type="dxa"/>
        <w:jc w:val="center"/>
        <w:tblLook w:val="04A0" w:firstRow="1" w:lastRow="0" w:firstColumn="1" w:lastColumn="0" w:noHBand="0" w:noVBand="1"/>
      </w:tblPr>
      <w:tblGrid>
        <w:gridCol w:w="5098"/>
        <w:gridCol w:w="1276"/>
        <w:gridCol w:w="1276"/>
        <w:gridCol w:w="1504"/>
      </w:tblGrid>
      <w:tr w:rsidR="00C65055" w:rsidRPr="001A29AE" w14:paraId="4A74C5CD" w14:textId="77777777" w:rsidTr="004C38D9">
        <w:trPr>
          <w:trHeight w:val="351"/>
          <w:jc w:val="center"/>
        </w:trPr>
        <w:tc>
          <w:tcPr>
            <w:tcW w:w="5098" w:type="dxa"/>
            <w:tcBorders>
              <w:top w:val="single" w:sz="4" w:space="0" w:color="auto"/>
              <w:left w:val="single" w:sz="4" w:space="0" w:color="auto"/>
              <w:bottom w:val="single" w:sz="4" w:space="0" w:color="auto"/>
              <w:right w:val="single" w:sz="4" w:space="0" w:color="auto"/>
            </w:tcBorders>
            <w:shd w:val="clear" w:color="000000" w:fill="FFFFFF"/>
            <w:noWrap/>
            <w:hideMark/>
          </w:tcPr>
          <w:p w14:paraId="55B5AE92" w14:textId="77777777" w:rsidR="00C65055" w:rsidRPr="001A29AE" w:rsidRDefault="00C65055" w:rsidP="00D90482">
            <w:pPr>
              <w:jc w:val="center"/>
              <w:rPr>
                <w:b/>
                <w:bCs/>
                <w:sz w:val="22"/>
                <w:szCs w:val="22"/>
                <w:lang w:val="et-EE" w:eastAsia="en-GB"/>
              </w:rPr>
            </w:pPr>
            <w:r w:rsidRPr="001A29AE">
              <w:rPr>
                <w:b/>
                <w:bCs/>
                <w:sz w:val="22"/>
                <w:szCs w:val="22"/>
                <w:lang w:val="et-EE" w:eastAsia="en-GB"/>
              </w:rPr>
              <w:t>Nimetus</w:t>
            </w:r>
          </w:p>
        </w:tc>
        <w:tc>
          <w:tcPr>
            <w:tcW w:w="1276" w:type="dxa"/>
            <w:tcBorders>
              <w:top w:val="single" w:sz="4" w:space="0" w:color="auto"/>
              <w:left w:val="nil"/>
              <w:bottom w:val="single" w:sz="4" w:space="0" w:color="auto"/>
              <w:right w:val="single" w:sz="4" w:space="0" w:color="auto"/>
            </w:tcBorders>
            <w:shd w:val="clear" w:color="000000" w:fill="FFFFFF"/>
            <w:hideMark/>
          </w:tcPr>
          <w:p w14:paraId="35F6FBE5" w14:textId="77777777" w:rsidR="00C65055" w:rsidRPr="001A29AE" w:rsidRDefault="00C65055" w:rsidP="00D90482">
            <w:pPr>
              <w:jc w:val="center"/>
              <w:rPr>
                <w:b/>
                <w:bCs/>
                <w:sz w:val="22"/>
                <w:szCs w:val="22"/>
                <w:lang w:val="et-EE" w:eastAsia="en-GB"/>
              </w:rPr>
            </w:pPr>
            <w:r w:rsidRPr="001A29AE">
              <w:rPr>
                <w:b/>
                <w:bCs/>
                <w:sz w:val="22"/>
                <w:szCs w:val="22"/>
                <w:lang w:val="et-EE" w:eastAsia="en-GB"/>
              </w:rPr>
              <w:t>2021 täitmine</w:t>
            </w:r>
          </w:p>
        </w:tc>
        <w:tc>
          <w:tcPr>
            <w:tcW w:w="1276" w:type="dxa"/>
            <w:tcBorders>
              <w:top w:val="single" w:sz="4" w:space="0" w:color="auto"/>
              <w:left w:val="nil"/>
              <w:bottom w:val="single" w:sz="4" w:space="0" w:color="auto"/>
              <w:right w:val="single" w:sz="4" w:space="0" w:color="auto"/>
            </w:tcBorders>
            <w:shd w:val="clear" w:color="000000" w:fill="FFFFFF"/>
            <w:hideMark/>
          </w:tcPr>
          <w:p w14:paraId="5F2A4666" w14:textId="77777777" w:rsidR="00C65055" w:rsidRPr="001A29AE" w:rsidRDefault="00C65055" w:rsidP="00D90482">
            <w:pPr>
              <w:jc w:val="center"/>
              <w:rPr>
                <w:b/>
                <w:bCs/>
                <w:sz w:val="22"/>
                <w:szCs w:val="22"/>
                <w:lang w:val="et-EE" w:eastAsia="en-GB"/>
              </w:rPr>
            </w:pPr>
            <w:r w:rsidRPr="001A29AE">
              <w:rPr>
                <w:b/>
                <w:bCs/>
                <w:sz w:val="22"/>
                <w:szCs w:val="22"/>
                <w:lang w:val="et-EE" w:eastAsia="en-GB"/>
              </w:rPr>
              <w:t xml:space="preserve">2022 eelarve </w:t>
            </w:r>
          </w:p>
        </w:tc>
        <w:tc>
          <w:tcPr>
            <w:tcW w:w="1504" w:type="dxa"/>
            <w:tcBorders>
              <w:top w:val="single" w:sz="4" w:space="0" w:color="auto"/>
              <w:left w:val="nil"/>
              <w:bottom w:val="single" w:sz="4" w:space="0" w:color="auto"/>
              <w:right w:val="single" w:sz="4" w:space="0" w:color="auto"/>
            </w:tcBorders>
            <w:shd w:val="clear" w:color="000000" w:fill="FFFFFF"/>
            <w:hideMark/>
          </w:tcPr>
          <w:p w14:paraId="73DB9875" w14:textId="77777777" w:rsidR="00C65055" w:rsidRPr="001A29AE" w:rsidRDefault="00C65055" w:rsidP="00D90482">
            <w:pPr>
              <w:jc w:val="center"/>
              <w:rPr>
                <w:b/>
                <w:bCs/>
                <w:sz w:val="22"/>
                <w:szCs w:val="22"/>
                <w:lang w:val="et-EE" w:eastAsia="en-GB"/>
              </w:rPr>
            </w:pPr>
            <w:r w:rsidRPr="001A29AE">
              <w:rPr>
                <w:b/>
                <w:bCs/>
                <w:sz w:val="22"/>
                <w:szCs w:val="22"/>
                <w:lang w:val="et-EE" w:eastAsia="en-GB"/>
              </w:rPr>
              <w:t xml:space="preserve">2023 eelarve eelnõu    </w:t>
            </w:r>
          </w:p>
        </w:tc>
      </w:tr>
      <w:tr w:rsidR="00C65055" w:rsidRPr="001A29AE" w14:paraId="1754B95D" w14:textId="77777777" w:rsidTr="004C38D9">
        <w:trPr>
          <w:trHeight w:val="269"/>
          <w:jc w:val="center"/>
        </w:trPr>
        <w:tc>
          <w:tcPr>
            <w:tcW w:w="5098" w:type="dxa"/>
            <w:tcBorders>
              <w:top w:val="nil"/>
              <w:left w:val="single" w:sz="4" w:space="0" w:color="auto"/>
              <w:bottom w:val="single" w:sz="4" w:space="0" w:color="auto"/>
              <w:right w:val="single" w:sz="4" w:space="0" w:color="auto"/>
            </w:tcBorders>
            <w:shd w:val="clear" w:color="000000" w:fill="FFFFFF"/>
            <w:noWrap/>
            <w:hideMark/>
          </w:tcPr>
          <w:p w14:paraId="7CD528B4" w14:textId="77777777" w:rsidR="00C65055" w:rsidRPr="001A29AE" w:rsidRDefault="00C65055" w:rsidP="00D90482">
            <w:pPr>
              <w:rPr>
                <w:b/>
                <w:bCs/>
                <w:color w:val="FF0000"/>
                <w:sz w:val="22"/>
                <w:szCs w:val="22"/>
                <w:lang w:val="et-EE" w:eastAsia="en-GB"/>
              </w:rPr>
            </w:pPr>
            <w:r w:rsidRPr="001A29AE">
              <w:rPr>
                <w:b/>
                <w:bCs/>
                <w:sz w:val="22"/>
                <w:szCs w:val="22"/>
              </w:rPr>
              <w:t xml:space="preserve">Muud tegevustulud </w:t>
            </w:r>
          </w:p>
        </w:tc>
        <w:tc>
          <w:tcPr>
            <w:tcW w:w="1276" w:type="dxa"/>
            <w:tcBorders>
              <w:top w:val="nil"/>
              <w:left w:val="nil"/>
              <w:bottom w:val="single" w:sz="4" w:space="0" w:color="auto"/>
              <w:right w:val="single" w:sz="4" w:space="0" w:color="auto"/>
            </w:tcBorders>
            <w:shd w:val="clear" w:color="000000" w:fill="FFFFFF"/>
            <w:noWrap/>
            <w:hideMark/>
          </w:tcPr>
          <w:p w14:paraId="18877C6D" w14:textId="77777777" w:rsidR="00C65055" w:rsidRPr="001A29AE" w:rsidRDefault="00C65055" w:rsidP="00D90482">
            <w:pPr>
              <w:jc w:val="right"/>
              <w:rPr>
                <w:b/>
                <w:bCs/>
                <w:color w:val="FF0000"/>
                <w:sz w:val="22"/>
                <w:szCs w:val="22"/>
                <w:lang w:val="et-EE" w:eastAsia="en-GB"/>
              </w:rPr>
            </w:pPr>
            <w:r w:rsidRPr="001A29AE">
              <w:rPr>
                <w:b/>
                <w:bCs/>
                <w:sz w:val="22"/>
                <w:szCs w:val="22"/>
              </w:rPr>
              <w:t>139 062</w:t>
            </w:r>
          </w:p>
        </w:tc>
        <w:tc>
          <w:tcPr>
            <w:tcW w:w="1276" w:type="dxa"/>
            <w:tcBorders>
              <w:top w:val="nil"/>
              <w:left w:val="nil"/>
              <w:bottom w:val="single" w:sz="4" w:space="0" w:color="auto"/>
              <w:right w:val="single" w:sz="4" w:space="0" w:color="auto"/>
            </w:tcBorders>
            <w:shd w:val="clear" w:color="000000" w:fill="FFFFFF"/>
            <w:noWrap/>
            <w:hideMark/>
          </w:tcPr>
          <w:p w14:paraId="20BD1EF7" w14:textId="77777777" w:rsidR="00C65055" w:rsidRPr="001A29AE" w:rsidRDefault="00C65055" w:rsidP="00D90482">
            <w:pPr>
              <w:jc w:val="right"/>
              <w:rPr>
                <w:b/>
                <w:bCs/>
                <w:color w:val="FF0000"/>
                <w:sz w:val="22"/>
                <w:szCs w:val="22"/>
                <w:lang w:val="et-EE" w:eastAsia="en-GB"/>
              </w:rPr>
            </w:pPr>
            <w:r w:rsidRPr="001A29AE">
              <w:rPr>
                <w:b/>
                <w:bCs/>
                <w:sz w:val="22"/>
                <w:szCs w:val="22"/>
              </w:rPr>
              <w:t>114 131</w:t>
            </w:r>
          </w:p>
        </w:tc>
        <w:tc>
          <w:tcPr>
            <w:tcW w:w="1504" w:type="dxa"/>
            <w:tcBorders>
              <w:top w:val="nil"/>
              <w:left w:val="nil"/>
              <w:bottom w:val="single" w:sz="4" w:space="0" w:color="auto"/>
              <w:right w:val="single" w:sz="4" w:space="0" w:color="auto"/>
            </w:tcBorders>
            <w:shd w:val="clear" w:color="000000" w:fill="FFFFFF"/>
            <w:noWrap/>
            <w:hideMark/>
          </w:tcPr>
          <w:p w14:paraId="1259BA82" w14:textId="77777777" w:rsidR="00C65055" w:rsidRPr="001A29AE" w:rsidRDefault="00C65055" w:rsidP="00D90482">
            <w:pPr>
              <w:jc w:val="right"/>
              <w:rPr>
                <w:b/>
                <w:bCs/>
                <w:color w:val="FF0000"/>
                <w:sz w:val="22"/>
                <w:szCs w:val="22"/>
                <w:lang w:val="et-EE" w:eastAsia="en-GB"/>
              </w:rPr>
            </w:pPr>
            <w:r w:rsidRPr="001A29AE">
              <w:rPr>
                <w:b/>
                <w:bCs/>
                <w:sz w:val="22"/>
                <w:szCs w:val="22"/>
              </w:rPr>
              <w:t>113 427</w:t>
            </w:r>
          </w:p>
        </w:tc>
      </w:tr>
      <w:tr w:rsidR="00C65055" w:rsidRPr="001A29AE" w14:paraId="2B88EED1" w14:textId="77777777" w:rsidTr="004C38D9">
        <w:trPr>
          <w:trHeight w:val="246"/>
          <w:jc w:val="center"/>
        </w:trPr>
        <w:tc>
          <w:tcPr>
            <w:tcW w:w="5098" w:type="dxa"/>
            <w:tcBorders>
              <w:top w:val="nil"/>
              <w:left w:val="single" w:sz="4" w:space="0" w:color="auto"/>
              <w:bottom w:val="single" w:sz="4" w:space="0" w:color="auto"/>
              <w:right w:val="single" w:sz="4" w:space="0" w:color="auto"/>
            </w:tcBorders>
            <w:shd w:val="clear" w:color="000000" w:fill="FFFFFF"/>
            <w:hideMark/>
          </w:tcPr>
          <w:p w14:paraId="2857D7BD" w14:textId="77777777" w:rsidR="00C65055" w:rsidRPr="001A29AE" w:rsidRDefault="00C65055" w:rsidP="00D90482">
            <w:pPr>
              <w:rPr>
                <w:color w:val="FF0000"/>
                <w:sz w:val="22"/>
                <w:szCs w:val="22"/>
                <w:lang w:val="et-EE" w:eastAsia="en-GB"/>
              </w:rPr>
            </w:pPr>
            <w:r w:rsidRPr="001A29AE">
              <w:rPr>
                <w:sz w:val="22"/>
                <w:szCs w:val="22"/>
              </w:rPr>
              <w:t>Tulud varude müügist</w:t>
            </w:r>
          </w:p>
        </w:tc>
        <w:tc>
          <w:tcPr>
            <w:tcW w:w="1276" w:type="dxa"/>
            <w:tcBorders>
              <w:top w:val="nil"/>
              <w:left w:val="nil"/>
              <w:bottom w:val="single" w:sz="4" w:space="0" w:color="auto"/>
              <w:right w:val="single" w:sz="4" w:space="0" w:color="auto"/>
            </w:tcBorders>
            <w:shd w:val="clear" w:color="000000" w:fill="FFFFFF"/>
            <w:noWrap/>
            <w:hideMark/>
          </w:tcPr>
          <w:p w14:paraId="4CFC34EB" w14:textId="77777777" w:rsidR="00C65055" w:rsidRPr="001A29AE" w:rsidRDefault="00C65055" w:rsidP="00D90482">
            <w:pPr>
              <w:jc w:val="right"/>
              <w:rPr>
                <w:color w:val="FF0000"/>
                <w:sz w:val="22"/>
                <w:szCs w:val="22"/>
                <w:lang w:val="et-EE" w:eastAsia="en-GB"/>
              </w:rPr>
            </w:pPr>
            <w:r w:rsidRPr="001A29AE">
              <w:rPr>
                <w:sz w:val="22"/>
                <w:szCs w:val="22"/>
              </w:rPr>
              <w:t>682</w:t>
            </w:r>
          </w:p>
        </w:tc>
        <w:tc>
          <w:tcPr>
            <w:tcW w:w="1276" w:type="dxa"/>
            <w:tcBorders>
              <w:top w:val="nil"/>
              <w:left w:val="nil"/>
              <w:bottom w:val="single" w:sz="4" w:space="0" w:color="auto"/>
              <w:right w:val="single" w:sz="4" w:space="0" w:color="auto"/>
            </w:tcBorders>
            <w:shd w:val="clear" w:color="000000" w:fill="FFFFFF"/>
            <w:noWrap/>
            <w:hideMark/>
          </w:tcPr>
          <w:p w14:paraId="0286EB40" w14:textId="77777777" w:rsidR="00C65055" w:rsidRPr="001A29AE" w:rsidRDefault="00C65055" w:rsidP="00D90482">
            <w:pPr>
              <w:jc w:val="right"/>
              <w:rPr>
                <w:color w:val="FF0000"/>
                <w:sz w:val="22"/>
                <w:szCs w:val="22"/>
                <w:lang w:val="et-EE" w:eastAsia="en-GB"/>
              </w:rPr>
            </w:pPr>
            <w:r w:rsidRPr="001A29AE">
              <w:rPr>
                <w:sz w:val="22"/>
                <w:szCs w:val="22"/>
              </w:rPr>
              <w:t>300</w:t>
            </w:r>
          </w:p>
        </w:tc>
        <w:tc>
          <w:tcPr>
            <w:tcW w:w="1504" w:type="dxa"/>
            <w:tcBorders>
              <w:top w:val="nil"/>
              <w:left w:val="nil"/>
              <w:bottom w:val="single" w:sz="4" w:space="0" w:color="auto"/>
              <w:right w:val="single" w:sz="4" w:space="0" w:color="auto"/>
            </w:tcBorders>
            <w:shd w:val="clear" w:color="000000" w:fill="FFFFFF"/>
            <w:noWrap/>
            <w:hideMark/>
          </w:tcPr>
          <w:p w14:paraId="0CFB9B7E" w14:textId="77777777" w:rsidR="00C65055" w:rsidRPr="001A29AE" w:rsidRDefault="00C65055" w:rsidP="00D90482">
            <w:pPr>
              <w:jc w:val="right"/>
              <w:rPr>
                <w:color w:val="FF0000"/>
                <w:sz w:val="22"/>
                <w:szCs w:val="22"/>
                <w:lang w:val="et-EE" w:eastAsia="en-GB"/>
              </w:rPr>
            </w:pPr>
            <w:r w:rsidRPr="001A29AE">
              <w:rPr>
                <w:sz w:val="22"/>
                <w:szCs w:val="22"/>
              </w:rPr>
              <w:t>400</w:t>
            </w:r>
          </w:p>
        </w:tc>
      </w:tr>
      <w:tr w:rsidR="00C65055" w:rsidRPr="001A29AE" w14:paraId="21DD9E81" w14:textId="77777777" w:rsidTr="004C38D9">
        <w:trPr>
          <w:trHeight w:val="255"/>
          <w:jc w:val="center"/>
        </w:trPr>
        <w:tc>
          <w:tcPr>
            <w:tcW w:w="5098" w:type="dxa"/>
            <w:tcBorders>
              <w:top w:val="nil"/>
              <w:left w:val="single" w:sz="4" w:space="0" w:color="auto"/>
              <w:bottom w:val="single" w:sz="4" w:space="0" w:color="auto"/>
              <w:right w:val="single" w:sz="4" w:space="0" w:color="auto"/>
            </w:tcBorders>
            <w:shd w:val="clear" w:color="000000" w:fill="FFFFFF"/>
            <w:noWrap/>
            <w:hideMark/>
          </w:tcPr>
          <w:p w14:paraId="3F3EA1AE" w14:textId="77777777" w:rsidR="00C65055" w:rsidRPr="001A29AE" w:rsidRDefault="00C65055" w:rsidP="00D90482">
            <w:pPr>
              <w:rPr>
                <w:color w:val="FF0000"/>
                <w:sz w:val="22"/>
                <w:szCs w:val="22"/>
                <w:lang w:val="et-EE" w:eastAsia="en-GB"/>
              </w:rPr>
            </w:pPr>
            <w:r w:rsidRPr="001A29AE">
              <w:rPr>
                <w:sz w:val="22"/>
                <w:szCs w:val="22"/>
              </w:rPr>
              <w:t xml:space="preserve">Võlalt arvestatud intressitulu (va finantstulu) </w:t>
            </w:r>
          </w:p>
        </w:tc>
        <w:tc>
          <w:tcPr>
            <w:tcW w:w="1276" w:type="dxa"/>
            <w:tcBorders>
              <w:top w:val="nil"/>
              <w:left w:val="nil"/>
              <w:bottom w:val="single" w:sz="4" w:space="0" w:color="auto"/>
              <w:right w:val="single" w:sz="4" w:space="0" w:color="auto"/>
            </w:tcBorders>
            <w:shd w:val="clear" w:color="000000" w:fill="FFFFFF"/>
            <w:noWrap/>
            <w:hideMark/>
          </w:tcPr>
          <w:p w14:paraId="60CD7207" w14:textId="77777777" w:rsidR="00C65055" w:rsidRPr="001A29AE" w:rsidRDefault="00C65055" w:rsidP="00D90482">
            <w:pPr>
              <w:jc w:val="right"/>
              <w:rPr>
                <w:color w:val="FF0000"/>
                <w:sz w:val="22"/>
                <w:szCs w:val="22"/>
                <w:lang w:val="et-EE" w:eastAsia="en-GB"/>
              </w:rPr>
            </w:pPr>
            <w:r w:rsidRPr="001A29AE">
              <w:rPr>
                <w:sz w:val="22"/>
                <w:szCs w:val="22"/>
              </w:rPr>
              <w:t>2 340</w:t>
            </w:r>
          </w:p>
        </w:tc>
        <w:tc>
          <w:tcPr>
            <w:tcW w:w="1276" w:type="dxa"/>
            <w:tcBorders>
              <w:top w:val="nil"/>
              <w:left w:val="nil"/>
              <w:bottom w:val="single" w:sz="4" w:space="0" w:color="auto"/>
              <w:right w:val="single" w:sz="4" w:space="0" w:color="auto"/>
            </w:tcBorders>
            <w:shd w:val="clear" w:color="000000" w:fill="FFFFFF"/>
            <w:noWrap/>
            <w:hideMark/>
          </w:tcPr>
          <w:p w14:paraId="449C6895" w14:textId="77777777" w:rsidR="00C65055" w:rsidRPr="001A29AE" w:rsidRDefault="00C65055" w:rsidP="00D90482">
            <w:pPr>
              <w:jc w:val="right"/>
              <w:rPr>
                <w:color w:val="FF0000"/>
                <w:sz w:val="22"/>
                <w:szCs w:val="22"/>
                <w:lang w:val="et-EE" w:eastAsia="en-GB"/>
              </w:rPr>
            </w:pPr>
            <w:r w:rsidRPr="001A29AE">
              <w:rPr>
                <w:sz w:val="22"/>
                <w:szCs w:val="22"/>
              </w:rPr>
              <w:t>1 900</w:t>
            </w:r>
          </w:p>
        </w:tc>
        <w:tc>
          <w:tcPr>
            <w:tcW w:w="1504" w:type="dxa"/>
            <w:tcBorders>
              <w:top w:val="nil"/>
              <w:left w:val="nil"/>
              <w:bottom w:val="single" w:sz="4" w:space="0" w:color="auto"/>
              <w:right w:val="single" w:sz="4" w:space="0" w:color="auto"/>
            </w:tcBorders>
            <w:shd w:val="clear" w:color="000000" w:fill="FFFFFF"/>
            <w:noWrap/>
            <w:hideMark/>
          </w:tcPr>
          <w:p w14:paraId="3F650780" w14:textId="77777777" w:rsidR="00C65055" w:rsidRPr="001A29AE" w:rsidRDefault="00C65055" w:rsidP="00D90482">
            <w:pPr>
              <w:jc w:val="right"/>
              <w:rPr>
                <w:color w:val="FF0000"/>
                <w:sz w:val="22"/>
                <w:szCs w:val="22"/>
                <w:lang w:val="et-EE" w:eastAsia="en-GB"/>
              </w:rPr>
            </w:pPr>
            <w:r w:rsidRPr="001A29AE">
              <w:rPr>
                <w:sz w:val="22"/>
                <w:szCs w:val="22"/>
              </w:rPr>
              <w:t>0</w:t>
            </w:r>
          </w:p>
        </w:tc>
      </w:tr>
      <w:tr w:rsidR="00C65055" w:rsidRPr="001A29AE" w14:paraId="4F58319B" w14:textId="77777777" w:rsidTr="004C38D9">
        <w:trPr>
          <w:trHeight w:val="255"/>
          <w:jc w:val="center"/>
        </w:trPr>
        <w:tc>
          <w:tcPr>
            <w:tcW w:w="5098" w:type="dxa"/>
            <w:tcBorders>
              <w:top w:val="nil"/>
              <w:left w:val="single" w:sz="4" w:space="0" w:color="auto"/>
              <w:bottom w:val="single" w:sz="4" w:space="0" w:color="auto"/>
              <w:right w:val="single" w:sz="4" w:space="0" w:color="auto"/>
            </w:tcBorders>
            <w:shd w:val="clear" w:color="000000" w:fill="FFFFFF"/>
            <w:noWrap/>
            <w:hideMark/>
          </w:tcPr>
          <w:p w14:paraId="4E168F02" w14:textId="77777777" w:rsidR="00C65055" w:rsidRPr="001A29AE" w:rsidRDefault="00C65055" w:rsidP="00D90482">
            <w:pPr>
              <w:rPr>
                <w:color w:val="FF0000"/>
                <w:sz w:val="22"/>
                <w:szCs w:val="22"/>
                <w:lang w:val="et-EE" w:eastAsia="en-GB"/>
              </w:rPr>
            </w:pPr>
            <w:r w:rsidRPr="001A29AE">
              <w:rPr>
                <w:sz w:val="22"/>
                <w:szCs w:val="22"/>
              </w:rPr>
              <w:t>Maardlate kaevandamisõiguse tasu</w:t>
            </w:r>
          </w:p>
        </w:tc>
        <w:tc>
          <w:tcPr>
            <w:tcW w:w="1276" w:type="dxa"/>
            <w:tcBorders>
              <w:top w:val="nil"/>
              <w:left w:val="nil"/>
              <w:bottom w:val="single" w:sz="4" w:space="0" w:color="auto"/>
              <w:right w:val="single" w:sz="4" w:space="0" w:color="auto"/>
            </w:tcBorders>
            <w:shd w:val="clear" w:color="000000" w:fill="FFFFFF"/>
            <w:noWrap/>
            <w:hideMark/>
          </w:tcPr>
          <w:p w14:paraId="527918E4" w14:textId="77777777" w:rsidR="00C65055" w:rsidRPr="001A29AE" w:rsidRDefault="00C65055" w:rsidP="00D90482">
            <w:pPr>
              <w:jc w:val="right"/>
              <w:rPr>
                <w:color w:val="FF0000"/>
                <w:sz w:val="22"/>
                <w:szCs w:val="22"/>
                <w:lang w:val="et-EE" w:eastAsia="en-GB"/>
              </w:rPr>
            </w:pPr>
            <w:r w:rsidRPr="001A29AE">
              <w:rPr>
                <w:sz w:val="22"/>
                <w:szCs w:val="22"/>
              </w:rPr>
              <w:t>49 504</w:t>
            </w:r>
          </w:p>
        </w:tc>
        <w:tc>
          <w:tcPr>
            <w:tcW w:w="1276" w:type="dxa"/>
            <w:tcBorders>
              <w:top w:val="nil"/>
              <w:left w:val="nil"/>
              <w:bottom w:val="single" w:sz="4" w:space="0" w:color="auto"/>
              <w:right w:val="single" w:sz="4" w:space="0" w:color="auto"/>
            </w:tcBorders>
            <w:shd w:val="clear" w:color="000000" w:fill="FFFFFF"/>
            <w:noWrap/>
            <w:hideMark/>
          </w:tcPr>
          <w:p w14:paraId="0ABCC284" w14:textId="77777777" w:rsidR="00C65055" w:rsidRPr="001A29AE" w:rsidRDefault="00C65055" w:rsidP="00D90482">
            <w:pPr>
              <w:jc w:val="right"/>
              <w:rPr>
                <w:color w:val="FF0000"/>
                <w:sz w:val="22"/>
                <w:szCs w:val="22"/>
                <w:lang w:val="et-EE" w:eastAsia="en-GB"/>
              </w:rPr>
            </w:pPr>
            <w:r w:rsidRPr="001A29AE">
              <w:rPr>
                <w:sz w:val="22"/>
                <w:szCs w:val="22"/>
              </w:rPr>
              <w:t>55 006</w:t>
            </w:r>
          </w:p>
        </w:tc>
        <w:tc>
          <w:tcPr>
            <w:tcW w:w="1504" w:type="dxa"/>
            <w:tcBorders>
              <w:top w:val="nil"/>
              <w:left w:val="nil"/>
              <w:bottom w:val="single" w:sz="4" w:space="0" w:color="auto"/>
              <w:right w:val="single" w:sz="4" w:space="0" w:color="auto"/>
            </w:tcBorders>
            <w:shd w:val="clear" w:color="000000" w:fill="FFFFFF"/>
            <w:noWrap/>
            <w:hideMark/>
          </w:tcPr>
          <w:p w14:paraId="067EF3B6" w14:textId="77777777" w:rsidR="00C65055" w:rsidRPr="001A29AE" w:rsidRDefault="00C65055" w:rsidP="00D90482">
            <w:pPr>
              <w:jc w:val="right"/>
              <w:rPr>
                <w:color w:val="FF0000"/>
                <w:sz w:val="22"/>
                <w:szCs w:val="22"/>
                <w:lang w:val="et-EE" w:eastAsia="en-GB"/>
              </w:rPr>
            </w:pPr>
            <w:r w:rsidRPr="001A29AE">
              <w:rPr>
                <w:sz w:val="22"/>
                <w:szCs w:val="22"/>
              </w:rPr>
              <w:t>55 006</w:t>
            </w:r>
          </w:p>
        </w:tc>
      </w:tr>
      <w:tr w:rsidR="00C65055" w:rsidRPr="001A29AE" w14:paraId="10EB1C70" w14:textId="77777777" w:rsidTr="004C38D9">
        <w:trPr>
          <w:trHeight w:val="258"/>
          <w:jc w:val="center"/>
        </w:trPr>
        <w:tc>
          <w:tcPr>
            <w:tcW w:w="5098" w:type="dxa"/>
            <w:tcBorders>
              <w:top w:val="nil"/>
              <w:left w:val="single" w:sz="4" w:space="0" w:color="auto"/>
              <w:bottom w:val="single" w:sz="4" w:space="0" w:color="auto"/>
              <w:right w:val="single" w:sz="4" w:space="0" w:color="auto"/>
            </w:tcBorders>
            <w:shd w:val="clear" w:color="000000" w:fill="FFFFFF"/>
            <w:hideMark/>
          </w:tcPr>
          <w:p w14:paraId="0573F2C2" w14:textId="77777777" w:rsidR="00C65055" w:rsidRPr="001A29AE" w:rsidRDefault="00C65055" w:rsidP="00D90482">
            <w:pPr>
              <w:rPr>
                <w:color w:val="FF0000"/>
                <w:sz w:val="22"/>
                <w:szCs w:val="22"/>
                <w:lang w:val="et-EE" w:eastAsia="en-GB"/>
              </w:rPr>
            </w:pPr>
            <w:r w:rsidRPr="001A29AE">
              <w:rPr>
                <w:sz w:val="22"/>
                <w:szCs w:val="22"/>
              </w:rPr>
              <w:t xml:space="preserve">Laekumine vee erikasutusest </w:t>
            </w:r>
          </w:p>
        </w:tc>
        <w:tc>
          <w:tcPr>
            <w:tcW w:w="1276" w:type="dxa"/>
            <w:tcBorders>
              <w:top w:val="nil"/>
              <w:left w:val="nil"/>
              <w:bottom w:val="single" w:sz="4" w:space="0" w:color="auto"/>
              <w:right w:val="single" w:sz="4" w:space="0" w:color="auto"/>
            </w:tcBorders>
            <w:shd w:val="clear" w:color="000000" w:fill="FFFFFF"/>
            <w:noWrap/>
            <w:hideMark/>
          </w:tcPr>
          <w:p w14:paraId="4C34C216" w14:textId="77777777" w:rsidR="00C65055" w:rsidRPr="001A29AE" w:rsidRDefault="00C65055" w:rsidP="00D90482">
            <w:pPr>
              <w:jc w:val="right"/>
              <w:rPr>
                <w:color w:val="FF0000"/>
                <w:sz w:val="22"/>
                <w:szCs w:val="22"/>
                <w:lang w:val="et-EE" w:eastAsia="en-GB"/>
              </w:rPr>
            </w:pPr>
            <w:r w:rsidRPr="001A29AE">
              <w:rPr>
                <w:sz w:val="22"/>
                <w:szCs w:val="22"/>
              </w:rPr>
              <w:t>1 303</w:t>
            </w:r>
          </w:p>
        </w:tc>
        <w:tc>
          <w:tcPr>
            <w:tcW w:w="1276" w:type="dxa"/>
            <w:tcBorders>
              <w:top w:val="nil"/>
              <w:left w:val="nil"/>
              <w:bottom w:val="single" w:sz="4" w:space="0" w:color="auto"/>
              <w:right w:val="single" w:sz="4" w:space="0" w:color="auto"/>
            </w:tcBorders>
            <w:shd w:val="clear" w:color="000000" w:fill="FFFFFF"/>
            <w:noWrap/>
            <w:hideMark/>
          </w:tcPr>
          <w:p w14:paraId="1F069605" w14:textId="77777777" w:rsidR="00C65055" w:rsidRPr="001A29AE" w:rsidRDefault="00C65055" w:rsidP="00D90482">
            <w:pPr>
              <w:jc w:val="right"/>
              <w:rPr>
                <w:color w:val="FF0000"/>
                <w:sz w:val="22"/>
                <w:szCs w:val="22"/>
                <w:lang w:val="et-EE" w:eastAsia="en-GB"/>
              </w:rPr>
            </w:pPr>
            <w:r w:rsidRPr="001A29AE">
              <w:rPr>
                <w:sz w:val="22"/>
                <w:szCs w:val="22"/>
              </w:rPr>
              <w:t>1 500</w:t>
            </w:r>
          </w:p>
        </w:tc>
        <w:tc>
          <w:tcPr>
            <w:tcW w:w="1504" w:type="dxa"/>
            <w:tcBorders>
              <w:top w:val="nil"/>
              <w:left w:val="nil"/>
              <w:bottom w:val="single" w:sz="4" w:space="0" w:color="auto"/>
              <w:right w:val="single" w:sz="4" w:space="0" w:color="auto"/>
            </w:tcBorders>
            <w:shd w:val="clear" w:color="000000" w:fill="FFFFFF"/>
            <w:noWrap/>
            <w:hideMark/>
          </w:tcPr>
          <w:p w14:paraId="5AB5F0FE" w14:textId="77777777" w:rsidR="00C65055" w:rsidRPr="001A29AE" w:rsidRDefault="00C65055" w:rsidP="00D90482">
            <w:pPr>
              <w:jc w:val="right"/>
              <w:rPr>
                <w:color w:val="FF0000"/>
                <w:sz w:val="22"/>
                <w:szCs w:val="22"/>
                <w:lang w:val="et-EE" w:eastAsia="en-GB"/>
              </w:rPr>
            </w:pPr>
            <w:r w:rsidRPr="001A29AE">
              <w:rPr>
                <w:sz w:val="22"/>
                <w:szCs w:val="22"/>
              </w:rPr>
              <w:t>1 500</w:t>
            </w:r>
          </w:p>
        </w:tc>
      </w:tr>
      <w:tr w:rsidR="00C65055" w:rsidRPr="001A29AE" w14:paraId="0F4887F5" w14:textId="77777777" w:rsidTr="004C38D9">
        <w:trPr>
          <w:trHeight w:val="255"/>
          <w:jc w:val="center"/>
        </w:trPr>
        <w:tc>
          <w:tcPr>
            <w:tcW w:w="5098" w:type="dxa"/>
            <w:tcBorders>
              <w:top w:val="nil"/>
              <w:left w:val="single" w:sz="4" w:space="0" w:color="auto"/>
              <w:bottom w:val="single" w:sz="4" w:space="0" w:color="auto"/>
              <w:right w:val="single" w:sz="4" w:space="0" w:color="auto"/>
            </w:tcBorders>
            <w:shd w:val="clear" w:color="000000" w:fill="FFFFFF"/>
            <w:hideMark/>
          </w:tcPr>
          <w:p w14:paraId="26AEB833" w14:textId="77777777" w:rsidR="00C65055" w:rsidRPr="001A29AE" w:rsidRDefault="00C65055" w:rsidP="00D90482">
            <w:pPr>
              <w:rPr>
                <w:color w:val="FF0000"/>
                <w:sz w:val="22"/>
                <w:szCs w:val="22"/>
                <w:lang w:val="et-EE" w:eastAsia="en-GB"/>
              </w:rPr>
            </w:pPr>
            <w:r w:rsidRPr="001A29AE">
              <w:rPr>
                <w:sz w:val="22"/>
                <w:szCs w:val="22"/>
              </w:rPr>
              <w:t xml:space="preserve">Trahvid </w:t>
            </w:r>
          </w:p>
        </w:tc>
        <w:tc>
          <w:tcPr>
            <w:tcW w:w="1276" w:type="dxa"/>
            <w:tcBorders>
              <w:top w:val="nil"/>
              <w:left w:val="nil"/>
              <w:bottom w:val="single" w:sz="4" w:space="0" w:color="auto"/>
              <w:right w:val="single" w:sz="4" w:space="0" w:color="auto"/>
            </w:tcBorders>
            <w:shd w:val="clear" w:color="000000" w:fill="FFFFFF"/>
            <w:noWrap/>
            <w:hideMark/>
          </w:tcPr>
          <w:p w14:paraId="17DD4942" w14:textId="77777777" w:rsidR="00C65055" w:rsidRPr="001A29AE" w:rsidRDefault="00C65055" w:rsidP="00D90482">
            <w:pPr>
              <w:jc w:val="right"/>
              <w:rPr>
                <w:color w:val="FF0000"/>
                <w:sz w:val="22"/>
                <w:szCs w:val="22"/>
                <w:lang w:val="et-EE" w:eastAsia="en-GB"/>
              </w:rPr>
            </w:pPr>
            <w:r w:rsidRPr="001A29AE">
              <w:rPr>
                <w:sz w:val="22"/>
                <w:szCs w:val="22"/>
              </w:rPr>
              <w:t>29 657</w:t>
            </w:r>
          </w:p>
        </w:tc>
        <w:tc>
          <w:tcPr>
            <w:tcW w:w="1276" w:type="dxa"/>
            <w:tcBorders>
              <w:top w:val="nil"/>
              <w:left w:val="nil"/>
              <w:bottom w:val="single" w:sz="4" w:space="0" w:color="auto"/>
              <w:right w:val="single" w:sz="4" w:space="0" w:color="auto"/>
            </w:tcBorders>
            <w:shd w:val="clear" w:color="000000" w:fill="FFFFFF"/>
            <w:noWrap/>
            <w:hideMark/>
          </w:tcPr>
          <w:p w14:paraId="1F501C74" w14:textId="77777777" w:rsidR="00C65055" w:rsidRPr="001A29AE" w:rsidRDefault="00C65055" w:rsidP="00D90482">
            <w:pPr>
              <w:jc w:val="right"/>
              <w:rPr>
                <w:color w:val="FF0000"/>
                <w:sz w:val="22"/>
                <w:szCs w:val="22"/>
                <w:lang w:val="et-EE" w:eastAsia="en-GB"/>
              </w:rPr>
            </w:pPr>
            <w:r w:rsidRPr="001A29AE">
              <w:rPr>
                <w:sz w:val="22"/>
                <w:szCs w:val="22"/>
              </w:rPr>
              <w:t>4 100</w:t>
            </w:r>
          </w:p>
        </w:tc>
        <w:tc>
          <w:tcPr>
            <w:tcW w:w="1504" w:type="dxa"/>
            <w:tcBorders>
              <w:top w:val="nil"/>
              <w:left w:val="nil"/>
              <w:bottom w:val="single" w:sz="4" w:space="0" w:color="auto"/>
              <w:right w:val="single" w:sz="4" w:space="0" w:color="auto"/>
            </w:tcBorders>
            <w:shd w:val="clear" w:color="000000" w:fill="FFFFFF"/>
            <w:noWrap/>
            <w:hideMark/>
          </w:tcPr>
          <w:p w14:paraId="5F605FD0" w14:textId="77777777" w:rsidR="00C65055" w:rsidRPr="001A29AE" w:rsidRDefault="00C65055" w:rsidP="00D90482">
            <w:pPr>
              <w:jc w:val="right"/>
              <w:rPr>
                <w:color w:val="FF0000"/>
                <w:sz w:val="22"/>
                <w:szCs w:val="22"/>
                <w:lang w:val="et-EE" w:eastAsia="en-GB"/>
              </w:rPr>
            </w:pPr>
            <w:r w:rsidRPr="001A29AE">
              <w:rPr>
                <w:sz w:val="22"/>
                <w:szCs w:val="22"/>
              </w:rPr>
              <w:t>3 100</w:t>
            </w:r>
          </w:p>
        </w:tc>
      </w:tr>
      <w:tr w:rsidR="00C65055" w:rsidRPr="001A29AE" w14:paraId="6090B8F6" w14:textId="77777777" w:rsidTr="004C38D9">
        <w:trPr>
          <w:trHeight w:val="255"/>
          <w:jc w:val="center"/>
        </w:trPr>
        <w:tc>
          <w:tcPr>
            <w:tcW w:w="5098" w:type="dxa"/>
            <w:tcBorders>
              <w:top w:val="nil"/>
              <w:left w:val="single" w:sz="4" w:space="0" w:color="auto"/>
              <w:bottom w:val="single" w:sz="4" w:space="0" w:color="auto"/>
              <w:right w:val="single" w:sz="4" w:space="0" w:color="auto"/>
            </w:tcBorders>
            <w:shd w:val="clear" w:color="000000" w:fill="FFFFFF"/>
            <w:hideMark/>
          </w:tcPr>
          <w:p w14:paraId="6C9469DD" w14:textId="77777777" w:rsidR="00C65055" w:rsidRPr="001A29AE" w:rsidRDefault="00C65055" w:rsidP="00D90482">
            <w:pPr>
              <w:rPr>
                <w:color w:val="FF0000"/>
                <w:sz w:val="22"/>
                <w:szCs w:val="22"/>
                <w:lang w:val="et-EE" w:eastAsia="en-GB"/>
              </w:rPr>
            </w:pPr>
            <w:r w:rsidRPr="001A29AE">
              <w:rPr>
                <w:sz w:val="22"/>
                <w:szCs w:val="22"/>
              </w:rPr>
              <w:t>Saastetasud ja keskkonnale tekitatud kahju hüvitis</w:t>
            </w:r>
          </w:p>
        </w:tc>
        <w:tc>
          <w:tcPr>
            <w:tcW w:w="1276" w:type="dxa"/>
            <w:tcBorders>
              <w:top w:val="nil"/>
              <w:left w:val="nil"/>
              <w:bottom w:val="single" w:sz="4" w:space="0" w:color="auto"/>
              <w:right w:val="single" w:sz="4" w:space="0" w:color="auto"/>
            </w:tcBorders>
            <w:shd w:val="clear" w:color="000000" w:fill="FFFFFF"/>
            <w:noWrap/>
            <w:hideMark/>
          </w:tcPr>
          <w:p w14:paraId="14AE3567" w14:textId="77777777" w:rsidR="00C65055" w:rsidRPr="001A29AE" w:rsidRDefault="00C65055" w:rsidP="00D90482">
            <w:pPr>
              <w:jc w:val="right"/>
              <w:rPr>
                <w:color w:val="FF0000"/>
                <w:sz w:val="22"/>
                <w:szCs w:val="22"/>
                <w:lang w:val="et-EE" w:eastAsia="en-GB"/>
              </w:rPr>
            </w:pPr>
            <w:r w:rsidRPr="001A29AE">
              <w:rPr>
                <w:sz w:val="22"/>
                <w:szCs w:val="22"/>
              </w:rPr>
              <w:t>34 069</w:t>
            </w:r>
          </w:p>
        </w:tc>
        <w:tc>
          <w:tcPr>
            <w:tcW w:w="1276" w:type="dxa"/>
            <w:tcBorders>
              <w:top w:val="nil"/>
              <w:left w:val="nil"/>
              <w:bottom w:val="single" w:sz="4" w:space="0" w:color="auto"/>
              <w:right w:val="single" w:sz="4" w:space="0" w:color="auto"/>
            </w:tcBorders>
            <w:shd w:val="clear" w:color="000000" w:fill="FFFFFF"/>
            <w:noWrap/>
            <w:hideMark/>
          </w:tcPr>
          <w:p w14:paraId="7A437C78" w14:textId="77777777" w:rsidR="00C65055" w:rsidRPr="001A29AE" w:rsidRDefault="00C65055" w:rsidP="00D90482">
            <w:pPr>
              <w:jc w:val="right"/>
              <w:rPr>
                <w:color w:val="FF0000"/>
                <w:sz w:val="22"/>
                <w:szCs w:val="22"/>
                <w:lang w:val="et-EE" w:eastAsia="en-GB"/>
              </w:rPr>
            </w:pPr>
            <w:r w:rsidRPr="001A29AE">
              <w:rPr>
                <w:sz w:val="22"/>
                <w:szCs w:val="22"/>
              </w:rPr>
              <w:t>35 531</w:t>
            </w:r>
          </w:p>
        </w:tc>
        <w:tc>
          <w:tcPr>
            <w:tcW w:w="1504" w:type="dxa"/>
            <w:tcBorders>
              <w:top w:val="nil"/>
              <w:left w:val="nil"/>
              <w:bottom w:val="single" w:sz="4" w:space="0" w:color="auto"/>
              <w:right w:val="single" w:sz="4" w:space="0" w:color="auto"/>
            </w:tcBorders>
            <w:shd w:val="clear" w:color="000000" w:fill="FFFFFF"/>
            <w:noWrap/>
            <w:hideMark/>
          </w:tcPr>
          <w:p w14:paraId="0A0AEF73" w14:textId="77777777" w:rsidR="00C65055" w:rsidRPr="001A29AE" w:rsidRDefault="00C65055" w:rsidP="00D90482">
            <w:pPr>
              <w:jc w:val="right"/>
              <w:rPr>
                <w:color w:val="FF0000"/>
                <w:sz w:val="22"/>
                <w:szCs w:val="22"/>
                <w:lang w:val="et-EE" w:eastAsia="en-GB"/>
              </w:rPr>
            </w:pPr>
            <w:r w:rsidRPr="001A29AE">
              <w:rPr>
                <w:sz w:val="22"/>
                <w:szCs w:val="22"/>
              </w:rPr>
              <w:t>35 531</w:t>
            </w:r>
          </w:p>
        </w:tc>
      </w:tr>
      <w:tr w:rsidR="00C65055" w:rsidRPr="001A29AE" w14:paraId="09AD1EC9" w14:textId="77777777" w:rsidTr="004C38D9">
        <w:trPr>
          <w:trHeight w:val="255"/>
          <w:jc w:val="center"/>
        </w:trPr>
        <w:tc>
          <w:tcPr>
            <w:tcW w:w="5098" w:type="dxa"/>
            <w:tcBorders>
              <w:top w:val="nil"/>
              <w:left w:val="single" w:sz="4" w:space="0" w:color="auto"/>
              <w:bottom w:val="single" w:sz="4" w:space="0" w:color="auto"/>
              <w:right w:val="single" w:sz="4" w:space="0" w:color="auto"/>
            </w:tcBorders>
            <w:shd w:val="clear" w:color="000000" w:fill="FFFFFF"/>
            <w:noWrap/>
            <w:hideMark/>
          </w:tcPr>
          <w:p w14:paraId="2B149953" w14:textId="77777777" w:rsidR="00C65055" w:rsidRPr="001A29AE" w:rsidRDefault="00C65055" w:rsidP="00D90482">
            <w:pPr>
              <w:rPr>
                <w:color w:val="FF0000"/>
                <w:sz w:val="22"/>
                <w:szCs w:val="22"/>
                <w:lang w:val="et-EE" w:eastAsia="en-GB"/>
              </w:rPr>
            </w:pPr>
            <w:r w:rsidRPr="001A29AE">
              <w:rPr>
                <w:sz w:val="22"/>
                <w:szCs w:val="22"/>
              </w:rPr>
              <w:t>Muud tulud</w:t>
            </w:r>
          </w:p>
        </w:tc>
        <w:tc>
          <w:tcPr>
            <w:tcW w:w="1276" w:type="dxa"/>
            <w:tcBorders>
              <w:top w:val="nil"/>
              <w:left w:val="nil"/>
              <w:bottom w:val="single" w:sz="4" w:space="0" w:color="auto"/>
              <w:right w:val="single" w:sz="4" w:space="0" w:color="auto"/>
            </w:tcBorders>
            <w:shd w:val="clear" w:color="000000" w:fill="FFFFFF"/>
            <w:noWrap/>
            <w:hideMark/>
          </w:tcPr>
          <w:p w14:paraId="504AC477" w14:textId="77777777" w:rsidR="00C65055" w:rsidRPr="001A29AE" w:rsidRDefault="00C65055" w:rsidP="00D90482">
            <w:pPr>
              <w:jc w:val="right"/>
              <w:rPr>
                <w:color w:val="FF0000"/>
                <w:sz w:val="22"/>
                <w:szCs w:val="22"/>
                <w:lang w:val="et-EE" w:eastAsia="en-GB"/>
              </w:rPr>
            </w:pPr>
            <w:r w:rsidRPr="001A29AE">
              <w:rPr>
                <w:sz w:val="22"/>
                <w:szCs w:val="22"/>
              </w:rPr>
              <w:t>21 507</w:t>
            </w:r>
          </w:p>
        </w:tc>
        <w:tc>
          <w:tcPr>
            <w:tcW w:w="1276" w:type="dxa"/>
            <w:tcBorders>
              <w:top w:val="nil"/>
              <w:left w:val="nil"/>
              <w:bottom w:val="single" w:sz="4" w:space="0" w:color="auto"/>
              <w:right w:val="single" w:sz="4" w:space="0" w:color="auto"/>
            </w:tcBorders>
            <w:shd w:val="clear" w:color="000000" w:fill="FFFFFF"/>
            <w:noWrap/>
            <w:hideMark/>
          </w:tcPr>
          <w:p w14:paraId="5F5FF5BA" w14:textId="77777777" w:rsidR="00C65055" w:rsidRPr="001A29AE" w:rsidRDefault="00C65055" w:rsidP="00D90482">
            <w:pPr>
              <w:jc w:val="right"/>
              <w:rPr>
                <w:color w:val="FF0000"/>
                <w:sz w:val="22"/>
                <w:szCs w:val="22"/>
                <w:lang w:val="et-EE" w:eastAsia="en-GB"/>
              </w:rPr>
            </w:pPr>
            <w:r w:rsidRPr="001A29AE">
              <w:rPr>
                <w:sz w:val="22"/>
                <w:szCs w:val="22"/>
              </w:rPr>
              <w:t>15 794</w:t>
            </w:r>
          </w:p>
        </w:tc>
        <w:tc>
          <w:tcPr>
            <w:tcW w:w="1504" w:type="dxa"/>
            <w:tcBorders>
              <w:top w:val="nil"/>
              <w:left w:val="nil"/>
              <w:bottom w:val="single" w:sz="4" w:space="0" w:color="auto"/>
              <w:right w:val="single" w:sz="4" w:space="0" w:color="auto"/>
            </w:tcBorders>
            <w:shd w:val="clear" w:color="000000" w:fill="FFFFFF"/>
            <w:noWrap/>
            <w:hideMark/>
          </w:tcPr>
          <w:p w14:paraId="7F62BB01" w14:textId="77777777" w:rsidR="00C65055" w:rsidRPr="001A29AE" w:rsidRDefault="00C65055" w:rsidP="00D90482">
            <w:pPr>
              <w:jc w:val="right"/>
              <w:rPr>
                <w:color w:val="FF0000"/>
                <w:sz w:val="22"/>
                <w:szCs w:val="22"/>
                <w:lang w:val="et-EE" w:eastAsia="en-GB"/>
              </w:rPr>
            </w:pPr>
            <w:r w:rsidRPr="001A29AE">
              <w:rPr>
                <w:sz w:val="22"/>
                <w:szCs w:val="22"/>
              </w:rPr>
              <w:t>17 890</w:t>
            </w:r>
          </w:p>
        </w:tc>
      </w:tr>
    </w:tbl>
    <w:p w14:paraId="5182BD97" w14:textId="77777777" w:rsidR="00C65055" w:rsidRPr="001A29AE" w:rsidRDefault="00C65055" w:rsidP="00D90482">
      <w:pPr>
        <w:spacing w:after="60"/>
        <w:jc w:val="center"/>
        <w:rPr>
          <w:i/>
          <w:iCs/>
          <w:color w:val="FF0000"/>
          <w:sz w:val="16"/>
          <w:szCs w:val="16"/>
        </w:rPr>
      </w:pPr>
    </w:p>
    <w:p w14:paraId="1FB02904" w14:textId="2EECF8D8" w:rsidR="00C65055" w:rsidRPr="001A29AE" w:rsidRDefault="00C65055" w:rsidP="00D90482">
      <w:pPr>
        <w:spacing w:after="60"/>
        <w:jc w:val="both"/>
        <w:rPr>
          <w:b/>
        </w:rPr>
      </w:pPr>
      <w:r w:rsidRPr="001A29AE">
        <w:rPr>
          <w:u w:val="single"/>
        </w:rPr>
        <w:t>Tulud varude müügist</w:t>
      </w:r>
      <w:r w:rsidRPr="001A29AE">
        <w:t xml:space="preserve"> on kavandatud summas 400 eurot</w:t>
      </w:r>
      <w:r w:rsidR="00AB162E" w:rsidRPr="001A29AE">
        <w:t xml:space="preserve">, mis saadakse </w:t>
      </w:r>
      <w:r w:rsidRPr="001A29AE">
        <w:t xml:space="preserve">kaupade komisjonimüügist Narva Turismiinfokeskuses ja </w:t>
      </w:r>
      <w:r w:rsidRPr="001A29AE">
        <w:rPr>
          <w:lang w:eastAsia="et-EE"/>
        </w:rPr>
        <w:t>Victoria bastioni kasemattides</w:t>
      </w:r>
      <w:r w:rsidRPr="001A29AE">
        <w:t xml:space="preserve">. Tulud planeeritakse 2022. aasta </w:t>
      </w:r>
      <w:r w:rsidR="00AB162E" w:rsidRPr="001A29AE">
        <w:t>oodatava</w:t>
      </w:r>
      <w:r w:rsidRPr="001A29AE">
        <w:t xml:space="preserve"> täitmise tasemel.</w:t>
      </w:r>
    </w:p>
    <w:p w14:paraId="44224C27" w14:textId="77777777" w:rsidR="00C65055" w:rsidRPr="001A29AE" w:rsidRDefault="00C65055" w:rsidP="00D90482">
      <w:pPr>
        <w:widowControl w:val="0"/>
        <w:suppressAutoHyphens/>
        <w:spacing w:after="120"/>
        <w:jc w:val="both"/>
        <w:rPr>
          <w:rFonts w:eastAsiaTheme="minorHAnsi"/>
          <w:color w:val="202020"/>
          <w:shd w:val="clear" w:color="auto" w:fill="FFFFFF"/>
          <w:lang w:val="et-EE"/>
        </w:rPr>
      </w:pPr>
      <w:r w:rsidRPr="001A29AE">
        <w:rPr>
          <w:kern w:val="1"/>
          <w:u w:val="single"/>
          <w:lang w:val="et-EE" w:eastAsia="et-EE"/>
        </w:rPr>
        <w:t>Maardlate kaevandamisõiguse tasu</w:t>
      </w:r>
      <w:r w:rsidRPr="001A29AE">
        <w:rPr>
          <w:kern w:val="1"/>
          <w:lang w:val="et-EE" w:eastAsia="et-EE"/>
        </w:rPr>
        <w:t xml:space="preserve"> on kavandatud linna eelarve eelnõus summas 55 006 eurot</w:t>
      </w:r>
      <w:bookmarkStart w:id="96" w:name="_Hlk120400061"/>
      <w:r w:rsidRPr="001A29AE">
        <w:rPr>
          <w:kern w:val="1"/>
          <w:lang w:val="et-EE" w:eastAsia="et-EE"/>
        </w:rPr>
        <w:t xml:space="preserve"> (</w:t>
      </w:r>
      <w:r w:rsidRPr="001A29AE">
        <w:rPr>
          <w:rFonts w:eastAsiaTheme="minorHAnsi"/>
          <w:color w:val="202020"/>
          <w:shd w:val="clear" w:color="auto" w:fill="FFFFFF"/>
          <w:lang w:val="et-EE"/>
        </w:rPr>
        <w:t>2022. aasta eelarve tasemel).</w:t>
      </w:r>
      <w:bookmarkEnd w:id="96"/>
      <w:r w:rsidRPr="001A29AE">
        <w:rPr>
          <w:rFonts w:ascii="Arial" w:eastAsiaTheme="minorHAnsi" w:hAnsi="Arial" w:cs="Arial"/>
          <w:color w:val="202020"/>
          <w:sz w:val="21"/>
          <w:szCs w:val="21"/>
          <w:shd w:val="clear" w:color="auto" w:fill="FFFFFF"/>
          <w:lang w:val="et-EE"/>
        </w:rPr>
        <w:t> </w:t>
      </w:r>
    </w:p>
    <w:p w14:paraId="72D05BDE" w14:textId="77777777" w:rsidR="00C65055" w:rsidRPr="001A29AE" w:rsidRDefault="00C65055" w:rsidP="00D90482">
      <w:pPr>
        <w:widowControl w:val="0"/>
        <w:suppressAutoHyphens/>
        <w:spacing w:after="120"/>
        <w:jc w:val="both"/>
        <w:rPr>
          <w:kern w:val="1"/>
          <w:lang w:val="et-EE" w:eastAsia="et-EE"/>
        </w:rPr>
      </w:pPr>
      <w:r w:rsidRPr="001A29AE">
        <w:rPr>
          <w:kern w:val="1"/>
          <w:u w:val="single"/>
          <w:lang w:val="et-EE" w:eastAsia="et-EE"/>
        </w:rPr>
        <w:t>Laekumine vee erikasutusest</w:t>
      </w:r>
      <w:r w:rsidRPr="001A29AE">
        <w:rPr>
          <w:kern w:val="1"/>
          <w:lang w:val="et-EE" w:eastAsia="et-EE"/>
        </w:rPr>
        <w:t xml:space="preserve">. Antud tulueelarve on kavandatud summas 1 500 eurot </w:t>
      </w:r>
      <w:bookmarkStart w:id="97" w:name="_Hlk120448930"/>
      <w:r w:rsidRPr="001A29AE">
        <w:rPr>
          <w:rFonts w:eastAsiaTheme="minorHAnsi"/>
          <w:shd w:val="clear" w:color="auto" w:fill="FFFFFF"/>
          <w:lang w:val="et-EE"/>
        </w:rPr>
        <w:t>(2022. aasta eelarve tasemel)</w:t>
      </w:r>
      <w:bookmarkEnd w:id="97"/>
      <w:r w:rsidRPr="001A29AE">
        <w:rPr>
          <w:rFonts w:eastAsiaTheme="minorHAnsi"/>
          <w:shd w:val="clear" w:color="auto" w:fill="FFFFFF"/>
          <w:lang w:val="et-EE"/>
        </w:rPr>
        <w:t>.</w:t>
      </w:r>
      <w:r w:rsidRPr="001A29AE">
        <w:rPr>
          <w:kern w:val="1"/>
          <w:lang w:val="et-EE" w:eastAsia="et-EE"/>
        </w:rPr>
        <w:t xml:space="preserve">  </w:t>
      </w:r>
      <w:r w:rsidRPr="001A29AE">
        <w:rPr>
          <w:kern w:val="1"/>
          <w:lang w:val="et-EE" w:eastAsia="ru-RU"/>
        </w:rPr>
        <w:t xml:space="preserve">Laekumised tulenevad vee </w:t>
      </w:r>
      <w:r w:rsidRPr="001A29AE">
        <w:rPr>
          <w:kern w:val="1"/>
          <w:lang w:val="et-EE" w:eastAsia="et-EE"/>
        </w:rPr>
        <w:t>erikasutusõiguse</w:t>
      </w:r>
      <w:r w:rsidRPr="001A29AE">
        <w:rPr>
          <w:kern w:val="1"/>
          <w:lang w:val="et-EE" w:eastAsia="ru-RU"/>
        </w:rPr>
        <w:t xml:space="preserve"> tasudest</w:t>
      </w:r>
      <w:r w:rsidRPr="001A29AE">
        <w:rPr>
          <w:kern w:val="1"/>
          <w:lang w:val="et-EE" w:eastAsia="et-EE"/>
        </w:rPr>
        <w:t>.</w:t>
      </w:r>
    </w:p>
    <w:p w14:paraId="3E613C79" w14:textId="77777777" w:rsidR="00C65055" w:rsidRPr="001A29AE" w:rsidRDefault="00C65055" w:rsidP="00D90482">
      <w:pPr>
        <w:spacing w:after="120"/>
        <w:jc w:val="both"/>
        <w:rPr>
          <w:bCs/>
        </w:rPr>
      </w:pPr>
      <w:r w:rsidRPr="001A29AE">
        <w:rPr>
          <w:u w:val="single"/>
        </w:rPr>
        <w:t>Trahvid</w:t>
      </w:r>
      <w:r w:rsidRPr="001A29AE">
        <w:t xml:space="preserve"> on kavandatud summas 3 100 eurot, </w:t>
      </w:r>
      <w:r w:rsidRPr="001A29AE">
        <w:rPr>
          <w:lang w:eastAsia="ru-RU"/>
        </w:rPr>
        <w:t xml:space="preserve">sellest 3 000 eurot hoiatustrahvidest </w:t>
      </w:r>
      <w:r w:rsidRPr="001A29AE">
        <w:rPr>
          <w:bCs/>
        </w:rPr>
        <w:t>rikkumisega pargitud sõiduki eest.</w:t>
      </w:r>
    </w:p>
    <w:p w14:paraId="3359CC4B" w14:textId="77777777" w:rsidR="00C65055" w:rsidRPr="001A29AE" w:rsidRDefault="00C65055" w:rsidP="00D90482">
      <w:pPr>
        <w:spacing w:after="120"/>
        <w:jc w:val="both"/>
        <w:rPr>
          <w:i/>
          <w:lang w:val="et-EE" w:eastAsia="ru-RU"/>
        </w:rPr>
      </w:pPr>
      <w:r w:rsidRPr="001A29AE">
        <w:rPr>
          <w:u w:val="single"/>
          <w:lang w:val="et-EE" w:eastAsia="en-GB"/>
        </w:rPr>
        <w:t>Saastetasud ja keskkonnale tekitatud kahju hüvitis</w:t>
      </w:r>
      <w:r w:rsidRPr="001A29AE">
        <w:rPr>
          <w:lang w:val="et-EE" w:eastAsia="ru-RU"/>
        </w:rPr>
        <w:t xml:space="preserve"> on kavandatud summas 35 531 eurot - </w:t>
      </w:r>
      <w:r w:rsidRPr="001A29AE">
        <w:rPr>
          <w:lang w:val="et-EE"/>
        </w:rPr>
        <w:t xml:space="preserve">saastetasu jäätmete viimisel keskkonda </w:t>
      </w:r>
      <w:r w:rsidRPr="001A29AE">
        <w:rPr>
          <w:rFonts w:eastAsiaTheme="minorHAnsi"/>
          <w:shd w:val="clear" w:color="auto" w:fill="FFFFFF"/>
          <w:lang w:val="et-EE"/>
        </w:rPr>
        <w:t>(2022. aasta eelarve tasemel)</w:t>
      </w:r>
      <w:r w:rsidRPr="001A29AE">
        <w:rPr>
          <w:lang w:val="et-EE"/>
        </w:rPr>
        <w:t xml:space="preserve">. </w:t>
      </w:r>
    </w:p>
    <w:p w14:paraId="16FF2706" w14:textId="77777777" w:rsidR="00C65055" w:rsidRPr="001A29AE" w:rsidRDefault="00C65055" w:rsidP="00D90482">
      <w:pPr>
        <w:jc w:val="both"/>
        <w:rPr>
          <w:rFonts w:eastAsiaTheme="minorHAnsi"/>
          <w:u w:val="single"/>
          <w:lang w:val="et-EE"/>
        </w:rPr>
      </w:pPr>
      <w:r w:rsidRPr="001A29AE">
        <w:rPr>
          <w:rFonts w:eastAsiaTheme="minorHAnsi"/>
          <w:u w:val="single"/>
          <w:lang w:val="et-EE"/>
        </w:rPr>
        <w:lastRenderedPageBreak/>
        <w:t>Muud tulud</w:t>
      </w:r>
      <w:r w:rsidRPr="001A29AE">
        <w:rPr>
          <w:rFonts w:eastAsiaTheme="minorHAnsi"/>
          <w:lang w:val="et-EE"/>
        </w:rPr>
        <w:t xml:space="preserve"> on kavandatud summas 17 890 eurot - jalgratta- ja jalgtee kahe lõigu korrashoiu ja elektri kulude hüvitamine Narva-Jõesuu poolt.</w:t>
      </w:r>
    </w:p>
    <w:p w14:paraId="5588D97C" w14:textId="77777777" w:rsidR="00C65055" w:rsidRPr="001A29AE" w:rsidRDefault="00C65055" w:rsidP="00D90482">
      <w:pPr>
        <w:spacing w:after="60"/>
        <w:jc w:val="both"/>
        <w:rPr>
          <w:b/>
          <w:color w:val="FF0000"/>
          <w:lang w:val="et-EE"/>
        </w:rPr>
      </w:pPr>
    </w:p>
    <w:p w14:paraId="7E0C4EBF" w14:textId="77777777" w:rsidR="00C65055" w:rsidRPr="001A29AE" w:rsidRDefault="00C65055" w:rsidP="00D90482">
      <w:pPr>
        <w:spacing w:after="60"/>
        <w:jc w:val="both"/>
        <w:rPr>
          <w:b/>
        </w:rPr>
      </w:pPr>
      <w:r w:rsidRPr="001A29AE">
        <w:rPr>
          <w:b/>
        </w:rPr>
        <w:t>INVESTEERIMISTEGEVUS</w:t>
      </w:r>
    </w:p>
    <w:p w14:paraId="3935FA63" w14:textId="35A6E503" w:rsidR="00C65055" w:rsidRPr="001A29AE" w:rsidRDefault="00C65055" w:rsidP="00D90482">
      <w:pPr>
        <w:spacing w:after="120"/>
        <w:jc w:val="both"/>
        <w:rPr>
          <w:lang w:val="et-EE"/>
        </w:rPr>
      </w:pPr>
      <w:r w:rsidRPr="001A29AE">
        <w:rPr>
          <w:lang w:val="et-EE"/>
        </w:rPr>
        <w:t>Sissetulekud on antud osas kavandatud summas 201 917 eurot. Võrreldes eelmiste aastatega ja Narva linna eelarvestrateegiaga on muudatused peamiselt seotud investeerimis</w:t>
      </w:r>
      <w:r w:rsidRPr="001A29AE">
        <w:rPr>
          <w:iCs/>
          <w:lang w:val="et-EE" w:eastAsia="en-GB"/>
        </w:rPr>
        <w:t>projektide realiseerimisega</w:t>
      </w:r>
      <w:r w:rsidR="00A84C15" w:rsidRPr="001A29AE">
        <w:rPr>
          <w:iCs/>
          <w:lang w:val="et-EE" w:eastAsia="en-GB"/>
        </w:rPr>
        <w:t>.</w:t>
      </w:r>
      <w:r w:rsidRPr="001A29AE">
        <w:rPr>
          <w:iCs/>
          <w:lang w:val="et-EE" w:eastAsia="en-GB"/>
        </w:rPr>
        <w:t xml:space="preserve"> </w:t>
      </w:r>
      <w:r w:rsidRPr="001A29AE">
        <w:rPr>
          <w:lang w:val="et-EE"/>
        </w:rPr>
        <w:t xml:space="preserve">Sõltuvalt projektide realiseerimisest andmed saadavate toetuste osas täpsustatakse ja vastavad muudatused kajastatakse 2023.a linna eelarves.  </w:t>
      </w:r>
    </w:p>
    <w:p w14:paraId="66D36B53" w14:textId="77777777" w:rsidR="00C65055" w:rsidRPr="001A29AE" w:rsidRDefault="00C65055" w:rsidP="00D90482">
      <w:pPr>
        <w:spacing w:after="120"/>
        <w:jc w:val="both"/>
        <w:rPr>
          <w:lang w:val="et-EE"/>
        </w:rPr>
      </w:pPr>
      <w:r w:rsidRPr="001A29AE">
        <w:rPr>
          <w:u w:val="single"/>
          <w:lang w:val="et-EE"/>
        </w:rPr>
        <w:t xml:space="preserve">Tagasilaekuvad laenud </w:t>
      </w:r>
      <w:r w:rsidRPr="001A29AE">
        <w:rPr>
          <w:lang w:val="et-EE"/>
        </w:rPr>
        <w:t>- 767 eurot, mis  on planeeritud saada Võidu 2 kinnistu kapitalirendist.</w:t>
      </w:r>
    </w:p>
    <w:p w14:paraId="57C9344E" w14:textId="77777777" w:rsidR="00C65055" w:rsidRPr="001A29AE" w:rsidRDefault="00C65055" w:rsidP="00D90482">
      <w:pPr>
        <w:spacing w:after="120"/>
        <w:jc w:val="both"/>
        <w:rPr>
          <w:lang w:val="et-EE"/>
        </w:rPr>
      </w:pPr>
      <w:r w:rsidRPr="001A29AE">
        <w:rPr>
          <w:u w:val="single"/>
          <w:lang w:val="et-EE"/>
        </w:rPr>
        <w:t>Saadud sihtfinantseerimine põhivara soetuseks</w:t>
      </w:r>
      <w:r w:rsidRPr="001A29AE">
        <w:rPr>
          <w:lang w:val="et-EE"/>
        </w:rPr>
        <w:t xml:space="preserve"> 2023. aasta eelarve eelnõus pole kavandatud. 2023. aastasse ületulevate vahendite summa sõltub 2022. aastal  realiseeritavatest tegevustest.</w:t>
      </w:r>
    </w:p>
    <w:p w14:paraId="5CE8766A" w14:textId="77777777" w:rsidR="00C65055" w:rsidRPr="001A29AE" w:rsidRDefault="00C65055" w:rsidP="00D90482">
      <w:pPr>
        <w:spacing w:after="120" w:line="259" w:lineRule="auto"/>
        <w:jc w:val="both"/>
        <w:rPr>
          <w:rFonts w:eastAsiaTheme="minorHAnsi"/>
          <w:lang w:val="et-EE" w:eastAsia="et-EE"/>
        </w:rPr>
      </w:pPr>
      <w:r w:rsidRPr="001A29AE">
        <w:rPr>
          <w:u w:val="single"/>
          <w:lang w:val="et-EE"/>
        </w:rPr>
        <w:t>Põhivara müük</w:t>
      </w:r>
      <w:r w:rsidRPr="001A29AE">
        <w:rPr>
          <w:lang w:val="et-EE"/>
        </w:rPr>
        <w:t xml:space="preserve"> on kavandatud summas 200 000 eurot </w:t>
      </w:r>
      <w:r w:rsidRPr="001A29AE">
        <w:rPr>
          <w:rFonts w:eastAsiaTheme="minorHAnsi"/>
          <w:lang w:val="et-EE"/>
        </w:rPr>
        <w:t xml:space="preserve">eluruumide, kinnistute, sh pärandvara </w:t>
      </w:r>
      <w:r w:rsidRPr="001A29AE">
        <w:rPr>
          <w:lang w:val="et-EE"/>
        </w:rPr>
        <w:t>müügi arvelt.</w:t>
      </w:r>
    </w:p>
    <w:p w14:paraId="5D13B7CB" w14:textId="0D01D503" w:rsidR="00C65055" w:rsidRPr="001A29AE" w:rsidRDefault="00C65055" w:rsidP="00D90482">
      <w:pPr>
        <w:spacing w:after="120"/>
        <w:jc w:val="both"/>
        <w:rPr>
          <w:lang w:val="et-EE" w:eastAsia="ru-RU"/>
        </w:rPr>
      </w:pPr>
      <w:r w:rsidRPr="001A29AE">
        <w:rPr>
          <w:u w:val="single"/>
          <w:lang w:val="et-EE"/>
        </w:rPr>
        <w:t>Finantstulud</w:t>
      </w:r>
      <w:r w:rsidRPr="001A29AE">
        <w:rPr>
          <w:lang w:val="et-EE" w:eastAsia="ru-RU"/>
        </w:rPr>
        <w:t xml:space="preserve"> on </w:t>
      </w:r>
      <w:r w:rsidRPr="001A29AE">
        <w:rPr>
          <w:lang w:val="et-EE"/>
        </w:rPr>
        <w:t xml:space="preserve">kavandatud summas 1 </w:t>
      </w:r>
      <w:r w:rsidRPr="001A29AE">
        <w:rPr>
          <w:lang w:val="et-EE" w:eastAsia="ru-RU"/>
        </w:rPr>
        <w:t xml:space="preserve">150 eurot - hoiuste pangaintress. </w:t>
      </w:r>
    </w:p>
    <w:p w14:paraId="587EC72D" w14:textId="77777777" w:rsidR="00C65055" w:rsidRPr="001A29AE" w:rsidRDefault="00C65055" w:rsidP="00D90482">
      <w:pPr>
        <w:spacing w:after="120"/>
        <w:jc w:val="both"/>
        <w:rPr>
          <w:color w:val="FF0000"/>
          <w:lang w:eastAsia="ru-RU"/>
        </w:rPr>
      </w:pPr>
    </w:p>
    <w:p w14:paraId="12AC00C9" w14:textId="77777777" w:rsidR="00C65055" w:rsidRPr="001A29AE" w:rsidRDefault="00C65055" w:rsidP="00D90482">
      <w:pPr>
        <w:spacing w:after="120"/>
        <w:jc w:val="both"/>
        <w:rPr>
          <w:b/>
        </w:rPr>
      </w:pPr>
      <w:r w:rsidRPr="001A29AE">
        <w:rPr>
          <w:b/>
        </w:rPr>
        <w:t>FINANTSEERIMISTEGEVUS</w:t>
      </w:r>
    </w:p>
    <w:p w14:paraId="6BA6E706" w14:textId="0CFC61DF" w:rsidR="00C65055" w:rsidRPr="001A29AE" w:rsidRDefault="00C65055" w:rsidP="00D90482">
      <w:pPr>
        <w:spacing w:after="120"/>
        <w:jc w:val="both"/>
        <w:rPr>
          <w:color w:val="FF0000"/>
          <w:lang w:val="et-EE"/>
        </w:rPr>
      </w:pPr>
      <w:r w:rsidRPr="001A29AE">
        <w:rPr>
          <w:bCs/>
          <w:lang w:val="et-EE"/>
        </w:rPr>
        <w:t>Kohalikel omavalitsustel on võimalik võtta kohustisi investeeringuteks. Narva linna 2023.a eelarve eelnõus on kohustiste e. laenude võtmine kavandatud summas 29</w:t>
      </w:r>
      <w:r w:rsidR="00A84C15" w:rsidRPr="001A29AE">
        <w:rPr>
          <w:bCs/>
          <w:lang w:val="et-EE"/>
        </w:rPr>
        <w:t> </w:t>
      </w:r>
      <w:r w:rsidRPr="001A29AE">
        <w:rPr>
          <w:bCs/>
          <w:lang w:val="et-EE"/>
        </w:rPr>
        <w:t>731</w:t>
      </w:r>
      <w:r w:rsidR="00A84C15" w:rsidRPr="001A29AE">
        <w:rPr>
          <w:bCs/>
          <w:lang w:val="et-EE"/>
        </w:rPr>
        <w:t> </w:t>
      </w:r>
      <w:r w:rsidRPr="001A29AE">
        <w:rPr>
          <w:bCs/>
          <w:lang w:val="et-EE"/>
        </w:rPr>
        <w:t>966</w:t>
      </w:r>
      <w:r w:rsidR="00A84C15" w:rsidRPr="001A29AE">
        <w:rPr>
          <w:bCs/>
          <w:lang w:val="et-EE"/>
        </w:rPr>
        <w:t xml:space="preserve"> </w:t>
      </w:r>
      <w:r w:rsidRPr="001A29AE">
        <w:rPr>
          <w:bCs/>
          <w:lang w:val="et-EE"/>
        </w:rPr>
        <w:t>eurot. Investeerimisprojektide sildfinantseerimiseks on planeeritud vahendid rahavoogudes kokku summas 2 205 416 eurot (vt tabel 19). Finantseerimistegevuse dünaamika aastatel 2021-2023 on esitatud alljärgnevas tabelis.</w:t>
      </w:r>
    </w:p>
    <w:p w14:paraId="7CF9C05F" w14:textId="77777777" w:rsidR="00C65055" w:rsidRPr="001A29AE" w:rsidRDefault="00C65055" w:rsidP="00D90482">
      <w:pPr>
        <w:ind w:firstLine="720"/>
        <w:rPr>
          <w:i/>
          <w:lang w:val="et-EE"/>
        </w:rPr>
      </w:pPr>
      <w:r w:rsidRPr="001A29AE">
        <w:rPr>
          <w:i/>
          <w:lang w:val="et-EE"/>
        </w:rPr>
        <w:t>Tabel 9. Finantseerimistegevus aastatel 2021-2023, eurodes</w:t>
      </w:r>
    </w:p>
    <w:tbl>
      <w:tblPr>
        <w:tblW w:w="9273" w:type="dxa"/>
        <w:tblInd w:w="279" w:type="dxa"/>
        <w:tblLook w:val="04A0" w:firstRow="1" w:lastRow="0" w:firstColumn="1" w:lastColumn="0" w:noHBand="0" w:noVBand="1"/>
      </w:tblPr>
      <w:tblGrid>
        <w:gridCol w:w="4716"/>
        <w:gridCol w:w="1519"/>
        <w:gridCol w:w="1519"/>
        <w:gridCol w:w="1519"/>
      </w:tblGrid>
      <w:tr w:rsidR="00C65055" w:rsidRPr="001A29AE" w14:paraId="09A1C12D" w14:textId="77777777" w:rsidTr="00A84C15">
        <w:trPr>
          <w:trHeight w:val="299"/>
        </w:trPr>
        <w:tc>
          <w:tcPr>
            <w:tcW w:w="4716" w:type="dxa"/>
            <w:tcBorders>
              <w:top w:val="single" w:sz="4" w:space="0" w:color="auto"/>
              <w:left w:val="single" w:sz="4" w:space="0" w:color="auto"/>
              <w:bottom w:val="single" w:sz="4" w:space="0" w:color="auto"/>
              <w:right w:val="single" w:sz="4" w:space="0" w:color="auto"/>
            </w:tcBorders>
            <w:shd w:val="clear" w:color="000000" w:fill="FFFFFF"/>
            <w:noWrap/>
            <w:hideMark/>
          </w:tcPr>
          <w:p w14:paraId="1455EBA2" w14:textId="77777777" w:rsidR="00C65055" w:rsidRPr="001A29AE" w:rsidRDefault="00C65055" w:rsidP="00D90482">
            <w:pPr>
              <w:jc w:val="center"/>
              <w:rPr>
                <w:b/>
                <w:bCs/>
                <w:sz w:val="22"/>
                <w:szCs w:val="22"/>
                <w:lang w:val="et-EE" w:eastAsia="en-GB"/>
              </w:rPr>
            </w:pPr>
            <w:r w:rsidRPr="001A29AE">
              <w:rPr>
                <w:b/>
                <w:bCs/>
                <w:sz w:val="22"/>
                <w:szCs w:val="22"/>
                <w:lang w:val="et-EE" w:eastAsia="en-GB"/>
              </w:rPr>
              <w:t>Nimetus</w:t>
            </w:r>
          </w:p>
        </w:tc>
        <w:tc>
          <w:tcPr>
            <w:tcW w:w="1519" w:type="dxa"/>
            <w:tcBorders>
              <w:top w:val="single" w:sz="4" w:space="0" w:color="auto"/>
              <w:left w:val="nil"/>
              <w:bottom w:val="single" w:sz="4" w:space="0" w:color="auto"/>
              <w:right w:val="single" w:sz="4" w:space="0" w:color="auto"/>
            </w:tcBorders>
            <w:shd w:val="clear" w:color="000000" w:fill="FFFFFF"/>
            <w:hideMark/>
          </w:tcPr>
          <w:p w14:paraId="3F3D67B7" w14:textId="77777777" w:rsidR="00C65055" w:rsidRPr="001A29AE" w:rsidRDefault="00C65055" w:rsidP="00D90482">
            <w:pPr>
              <w:rPr>
                <w:b/>
                <w:bCs/>
                <w:sz w:val="22"/>
                <w:szCs w:val="22"/>
                <w:lang w:val="et-EE" w:eastAsia="en-GB"/>
              </w:rPr>
            </w:pPr>
            <w:r w:rsidRPr="001A29AE">
              <w:rPr>
                <w:b/>
                <w:bCs/>
                <w:sz w:val="22"/>
                <w:szCs w:val="22"/>
                <w:lang w:val="et-EE" w:eastAsia="en-GB"/>
              </w:rPr>
              <w:t xml:space="preserve">2021 täitmine   </w:t>
            </w:r>
          </w:p>
        </w:tc>
        <w:tc>
          <w:tcPr>
            <w:tcW w:w="1519" w:type="dxa"/>
            <w:tcBorders>
              <w:top w:val="single" w:sz="4" w:space="0" w:color="auto"/>
              <w:left w:val="nil"/>
              <w:bottom w:val="single" w:sz="4" w:space="0" w:color="auto"/>
              <w:right w:val="single" w:sz="4" w:space="0" w:color="auto"/>
            </w:tcBorders>
            <w:shd w:val="clear" w:color="000000" w:fill="FFFFFF"/>
            <w:hideMark/>
          </w:tcPr>
          <w:p w14:paraId="31C0A45C" w14:textId="77777777" w:rsidR="00C65055" w:rsidRPr="001A29AE" w:rsidRDefault="00C65055" w:rsidP="00D90482">
            <w:pPr>
              <w:jc w:val="center"/>
              <w:rPr>
                <w:b/>
                <w:bCs/>
                <w:sz w:val="22"/>
                <w:szCs w:val="22"/>
                <w:lang w:val="et-EE" w:eastAsia="en-GB"/>
              </w:rPr>
            </w:pPr>
            <w:r w:rsidRPr="001A29AE">
              <w:rPr>
                <w:b/>
                <w:bCs/>
                <w:sz w:val="22"/>
                <w:szCs w:val="22"/>
                <w:lang w:val="et-EE" w:eastAsia="en-GB"/>
              </w:rPr>
              <w:t xml:space="preserve">2022 eelarve                   </w:t>
            </w:r>
          </w:p>
        </w:tc>
        <w:tc>
          <w:tcPr>
            <w:tcW w:w="1519" w:type="dxa"/>
            <w:tcBorders>
              <w:top w:val="single" w:sz="4" w:space="0" w:color="auto"/>
              <w:left w:val="nil"/>
              <w:bottom w:val="single" w:sz="4" w:space="0" w:color="auto"/>
              <w:right w:val="single" w:sz="4" w:space="0" w:color="auto"/>
            </w:tcBorders>
            <w:shd w:val="clear" w:color="000000" w:fill="FFFFFF"/>
            <w:hideMark/>
          </w:tcPr>
          <w:p w14:paraId="466E1ED6" w14:textId="77777777" w:rsidR="00C65055" w:rsidRPr="001A29AE" w:rsidRDefault="00C65055" w:rsidP="00D90482">
            <w:pPr>
              <w:jc w:val="center"/>
              <w:rPr>
                <w:b/>
                <w:bCs/>
                <w:sz w:val="22"/>
                <w:szCs w:val="22"/>
                <w:lang w:val="et-EE" w:eastAsia="en-GB"/>
              </w:rPr>
            </w:pPr>
            <w:r w:rsidRPr="001A29AE">
              <w:rPr>
                <w:b/>
                <w:bCs/>
                <w:sz w:val="22"/>
                <w:szCs w:val="22"/>
                <w:lang w:val="et-EE" w:eastAsia="en-GB"/>
              </w:rPr>
              <w:t xml:space="preserve">2023 eelarve eelnõu  </w:t>
            </w:r>
          </w:p>
        </w:tc>
      </w:tr>
      <w:tr w:rsidR="00C65055" w:rsidRPr="001A29AE" w14:paraId="76DF2B6F" w14:textId="77777777" w:rsidTr="00A84C15">
        <w:trPr>
          <w:trHeight w:val="254"/>
        </w:trPr>
        <w:tc>
          <w:tcPr>
            <w:tcW w:w="4716" w:type="dxa"/>
            <w:tcBorders>
              <w:top w:val="nil"/>
              <w:left w:val="single" w:sz="4" w:space="0" w:color="auto"/>
              <w:bottom w:val="single" w:sz="4" w:space="0" w:color="auto"/>
              <w:right w:val="single" w:sz="4" w:space="0" w:color="auto"/>
            </w:tcBorders>
            <w:shd w:val="clear" w:color="000000" w:fill="FFFFFF"/>
            <w:noWrap/>
            <w:hideMark/>
          </w:tcPr>
          <w:p w14:paraId="1D7C8F20" w14:textId="77777777" w:rsidR="00C65055" w:rsidRPr="001A29AE" w:rsidRDefault="00C65055" w:rsidP="00D90482">
            <w:pPr>
              <w:rPr>
                <w:b/>
                <w:bCs/>
                <w:sz w:val="22"/>
                <w:szCs w:val="22"/>
                <w:lang w:val="et-EE" w:eastAsia="en-GB"/>
              </w:rPr>
            </w:pPr>
            <w:r w:rsidRPr="001A29AE">
              <w:rPr>
                <w:b/>
                <w:bCs/>
                <w:sz w:val="22"/>
                <w:szCs w:val="22"/>
                <w:lang w:val="et-EE" w:eastAsia="en-GB"/>
              </w:rPr>
              <w:t>FINANTSEERIMISTEGEVUS</w:t>
            </w:r>
          </w:p>
        </w:tc>
        <w:tc>
          <w:tcPr>
            <w:tcW w:w="1519" w:type="dxa"/>
            <w:tcBorders>
              <w:top w:val="nil"/>
              <w:left w:val="nil"/>
              <w:bottom w:val="single" w:sz="4" w:space="0" w:color="auto"/>
              <w:right w:val="single" w:sz="4" w:space="0" w:color="auto"/>
            </w:tcBorders>
            <w:shd w:val="clear" w:color="000000" w:fill="FFFFFF"/>
            <w:noWrap/>
            <w:hideMark/>
          </w:tcPr>
          <w:p w14:paraId="4E8B85CE" w14:textId="77777777" w:rsidR="00C65055" w:rsidRPr="001A29AE" w:rsidRDefault="00C65055" w:rsidP="00D90482">
            <w:pPr>
              <w:jc w:val="right"/>
              <w:rPr>
                <w:b/>
                <w:bCs/>
                <w:color w:val="FF0000"/>
                <w:sz w:val="22"/>
                <w:szCs w:val="22"/>
                <w:lang w:val="et-EE" w:eastAsia="en-GB"/>
              </w:rPr>
            </w:pPr>
            <w:r w:rsidRPr="001A29AE">
              <w:rPr>
                <w:b/>
                <w:bCs/>
                <w:sz w:val="22"/>
                <w:szCs w:val="22"/>
              </w:rPr>
              <w:t>11 175 440</w:t>
            </w:r>
          </w:p>
        </w:tc>
        <w:tc>
          <w:tcPr>
            <w:tcW w:w="1519" w:type="dxa"/>
            <w:tcBorders>
              <w:top w:val="nil"/>
              <w:left w:val="nil"/>
              <w:bottom w:val="single" w:sz="4" w:space="0" w:color="auto"/>
              <w:right w:val="single" w:sz="4" w:space="0" w:color="auto"/>
            </w:tcBorders>
            <w:shd w:val="clear" w:color="000000" w:fill="FFFFFF"/>
            <w:noWrap/>
            <w:hideMark/>
          </w:tcPr>
          <w:p w14:paraId="59991F1A" w14:textId="77777777" w:rsidR="00C65055" w:rsidRPr="001A29AE" w:rsidRDefault="00C65055" w:rsidP="00D90482">
            <w:pPr>
              <w:jc w:val="right"/>
              <w:rPr>
                <w:b/>
                <w:bCs/>
                <w:color w:val="FF0000"/>
                <w:sz w:val="22"/>
                <w:szCs w:val="22"/>
                <w:lang w:val="et-EE" w:eastAsia="en-GB"/>
              </w:rPr>
            </w:pPr>
            <w:r w:rsidRPr="001A29AE">
              <w:rPr>
                <w:b/>
                <w:bCs/>
                <w:sz w:val="22"/>
                <w:szCs w:val="22"/>
              </w:rPr>
              <w:t>21 331 882</w:t>
            </w:r>
          </w:p>
        </w:tc>
        <w:tc>
          <w:tcPr>
            <w:tcW w:w="1519" w:type="dxa"/>
            <w:tcBorders>
              <w:top w:val="nil"/>
              <w:left w:val="nil"/>
              <w:bottom w:val="single" w:sz="4" w:space="0" w:color="auto"/>
              <w:right w:val="single" w:sz="4" w:space="0" w:color="auto"/>
            </w:tcBorders>
            <w:shd w:val="clear" w:color="000000" w:fill="FFFFFF"/>
            <w:noWrap/>
            <w:hideMark/>
          </w:tcPr>
          <w:p w14:paraId="624B1E88" w14:textId="77777777" w:rsidR="00C65055" w:rsidRPr="001A29AE" w:rsidRDefault="00C65055" w:rsidP="00D90482">
            <w:pPr>
              <w:jc w:val="right"/>
              <w:rPr>
                <w:b/>
                <w:bCs/>
                <w:color w:val="FF0000"/>
                <w:sz w:val="22"/>
                <w:szCs w:val="22"/>
                <w:lang w:val="et-EE" w:eastAsia="en-GB"/>
              </w:rPr>
            </w:pPr>
            <w:r w:rsidRPr="001A29AE">
              <w:rPr>
                <w:b/>
                <w:bCs/>
                <w:sz w:val="22"/>
                <w:szCs w:val="22"/>
              </w:rPr>
              <w:t>29 731 966</w:t>
            </w:r>
          </w:p>
        </w:tc>
      </w:tr>
      <w:tr w:rsidR="00C65055" w:rsidRPr="001A29AE" w14:paraId="5B162C02" w14:textId="77777777" w:rsidTr="00A84C15">
        <w:trPr>
          <w:trHeight w:val="254"/>
        </w:trPr>
        <w:tc>
          <w:tcPr>
            <w:tcW w:w="4716" w:type="dxa"/>
            <w:tcBorders>
              <w:top w:val="nil"/>
              <w:left w:val="single" w:sz="4" w:space="0" w:color="auto"/>
              <w:bottom w:val="single" w:sz="4" w:space="0" w:color="auto"/>
              <w:right w:val="single" w:sz="4" w:space="0" w:color="auto"/>
            </w:tcBorders>
            <w:shd w:val="clear" w:color="000000" w:fill="FFFFFF"/>
            <w:noWrap/>
            <w:hideMark/>
          </w:tcPr>
          <w:p w14:paraId="6A922DF8" w14:textId="77777777" w:rsidR="00C65055" w:rsidRPr="001A29AE" w:rsidRDefault="00C65055" w:rsidP="00D90482">
            <w:pPr>
              <w:rPr>
                <w:sz w:val="22"/>
                <w:szCs w:val="22"/>
                <w:lang w:val="et-EE" w:eastAsia="en-GB"/>
              </w:rPr>
            </w:pPr>
            <w:r w:rsidRPr="001A29AE">
              <w:rPr>
                <w:sz w:val="22"/>
                <w:szCs w:val="22"/>
                <w:lang w:val="et-EE" w:eastAsia="en-GB"/>
              </w:rPr>
              <w:t xml:space="preserve">Kohustiste võtmine </w:t>
            </w:r>
          </w:p>
        </w:tc>
        <w:tc>
          <w:tcPr>
            <w:tcW w:w="1519" w:type="dxa"/>
            <w:tcBorders>
              <w:top w:val="nil"/>
              <w:left w:val="nil"/>
              <w:bottom w:val="single" w:sz="4" w:space="0" w:color="auto"/>
              <w:right w:val="single" w:sz="4" w:space="0" w:color="auto"/>
            </w:tcBorders>
            <w:shd w:val="clear" w:color="000000" w:fill="FFFFFF"/>
            <w:noWrap/>
            <w:hideMark/>
          </w:tcPr>
          <w:p w14:paraId="04FA6B9F" w14:textId="77777777" w:rsidR="00C65055" w:rsidRPr="001A29AE" w:rsidRDefault="00C65055" w:rsidP="00D90482">
            <w:pPr>
              <w:jc w:val="right"/>
              <w:rPr>
                <w:color w:val="FF0000"/>
                <w:sz w:val="22"/>
                <w:szCs w:val="22"/>
                <w:lang w:val="et-EE" w:eastAsia="en-GB"/>
              </w:rPr>
            </w:pPr>
            <w:r w:rsidRPr="001A29AE">
              <w:rPr>
                <w:sz w:val="22"/>
                <w:szCs w:val="22"/>
              </w:rPr>
              <w:t>11 175 440</w:t>
            </w:r>
          </w:p>
        </w:tc>
        <w:tc>
          <w:tcPr>
            <w:tcW w:w="1519" w:type="dxa"/>
            <w:tcBorders>
              <w:top w:val="nil"/>
              <w:left w:val="nil"/>
              <w:bottom w:val="single" w:sz="4" w:space="0" w:color="auto"/>
              <w:right w:val="single" w:sz="4" w:space="0" w:color="auto"/>
            </w:tcBorders>
            <w:shd w:val="clear" w:color="000000" w:fill="FFFFFF"/>
            <w:noWrap/>
            <w:hideMark/>
          </w:tcPr>
          <w:p w14:paraId="15FF7527" w14:textId="77777777" w:rsidR="00C65055" w:rsidRPr="001A29AE" w:rsidRDefault="00C65055" w:rsidP="00D90482">
            <w:pPr>
              <w:jc w:val="right"/>
              <w:rPr>
                <w:color w:val="FF0000"/>
                <w:sz w:val="22"/>
                <w:szCs w:val="22"/>
                <w:lang w:val="et-EE" w:eastAsia="en-GB"/>
              </w:rPr>
            </w:pPr>
            <w:r w:rsidRPr="001A29AE">
              <w:rPr>
                <w:sz w:val="22"/>
                <w:szCs w:val="22"/>
              </w:rPr>
              <w:t>21 331 882</w:t>
            </w:r>
          </w:p>
        </w:tc>
        <w:tc>
          <w:tcPr>
            <w:tcW w:w="1519" w:type="dxa"/>
            <w:tcBorders>
              <w:top w:val="nil"/>
              <w:left w:val="nil"/>
              <w:bottom w:val="single" w:sz="4" w:space="0" w:color="auto"/>
              <w:right w:val="single" w:sz="4" w:space="0" w:color="auto"/>
            </w:tcBorders>
            <w:shd w:val="clear" w:color="000000" w:fill="FFFFFF"/>
            <w:noWrap/>
            <w:hideMark/>
          </w:tcPr>
          <w:p w14:paraId="043E0A1A" w14:textId="77777777" w:rsidR="00C65055" w:rsidRPr="001A29AE" w:rsidRDefault="00C65055" w:rsidP="00D90482">
            <w:pPr>
              <w:jc w:val="right"/>
              <w:rPr>
                <w:color w:val="FF0000"/>
                <w:sz w:val="22"/>
                <w:szCs w:val="22"/>
                <w:lang w:val="et-EE" w:eastAsia="en-GB"/>
              </w:rPr>
            </w:pPr>
            <w:r w:rsidRPr="001A29AE">
              <w:rPr>
                <w:sz w:val="22"/>
                <w:szCs w:val="22"/>
              </w:rPr>
              <w:t>29 731 966</w:t>
            </w:r>
          </w:p>
        </w:tc>
      </w:tr>
    </w:tbl>
    <w:p w14:paraId="7CA33B24" w14:textId="77777777" w:rsidR="00C65055" w:rsidRPr="001A29AE" w:rsidRDefault="00C65055" w:rsidP="00D90482">
      <w:pPr>
        <w:spacing w:after="120"/>
        <w:jc w:val="both"/>
        <w:rPr>
          <w:color w:val="FF0000"/>
          <w:sz w:val="10"/>
          <w:szCs w:val="10"/>
          <w:lang w:val="et-EE"/>
        </w:rPr>
      </w:pPr>
    </w:p>
    <w:p w14:paraId="1D20BBEE" w14:textId="010B2285" w:rsidR="00C65055" w:rsidRPr="001A29AE" w:rsidRDefault="00C65055" w:rsidP="00D90482">
      <w:pPr>
        <w:spacing w:after="120"/>
        <w:jc w:val="both"/>
        <w:rPr>
          <w:rFonts w:eastAsiaTheme="minorHAnsi"/>
          <w:lang w:val="et-EE" w:eastAsia="et-EE"/>
        </w:rPr>
      </w:pPr>
      <w:r w:rsidRPr="001A29AE">
        <w:rPr>
          <w:rFonts w:eastAsiaTheme="minorHAnsi"/>
          <w:lang w:val="et-EE" w:eastAsia="et-EE"/>
        </w:rPr>
        <w:t xml:space="preserve">Kohustiste võtmisele avaldab mõju investeerimistegevuse realiseerimine - 2023. aasta </w:t>
      </w:r>
      <w:r w:rsidR="00A84C15" w:rsidRPr="001A29AE">
        <w:rPr>
          <w:rFonts w:eastAsiaTheme="minorHAnsi"/>
          <w:lang w:val="et-EE" w:eastAsia="et-EE"/>
        </w:rPr>
        <w:t>eelarvesse ületulevad tegevused (vt tabel 17)</w:t>
      </w:r>
      <w:r w:rsidRPr="001A29AE">
        <w:rPr>
          <w:rFonts w:eastAsiaTheme="minorHAnsi"/>
          <w:lang w:val="et-EE" w:eastAsia="et-EE"/>
        </w:rPr>
        <w:t>, uued tegevused ning sildfinantseerimine projektide realiseerimiseks.</w:t>
      </w:r>
    </w:p>
    <w:p w14:paraId="0BD66A03" w14:textId="77777777" w:rsidR="00C65055" w:rsidRPr="001A29AE" w:rsidRDefault="00C65055" w:rsidP="00D90482">
      <w:pPr>
        <w:jc w:val="both"/>
        <w:rPr>
          <w:b/>
          <w:color w:val="FF0000"/>
          <w:sz w:val="10"/>
          <w:szCs w:val="10"/>
          <w:lang w:val="et-EE"/>
        </w:rPr>
      </w:pPr>
    </w:p>
    <w:p w14:paraId="3BADB2AE" w14:textId="77777777" w:rsidR="00C65055" w:rsidRPr="001A29AE" w:rsidRDefault="00C65055" w:rsidP="00D90482">
      <w:pPr>
        <w:jc w:val="both"/>
        <w:rPr>
          <w:b/>
        </w:rPr>
      </w:pPr>
      <w:r w:rsidRPr="001A29AE">
        <w:rPr>
          <w:b/>
        </w:rPr>
        <w:t>LIKVIIDSETE VARADE MUUTUS</w:t>
      </w:r>
    </w:p>
    <w:p w14:paraId="11ACA2E4" w14:textId="77777777" w:rsidR="00C65055" w:rsidRPr="001A29AE" w:rsidRDefault="00C65055" w:rsidP="00D90482">
      <w:pPr>
        <w:jc w:val="both"/>
        <w:rPr>
          <w:u w:val="single"/>
          <w:lang w:val="et-EE"/>
        </w:rPr>
      </w:pPr>
      <w:r w:rsidRPr="001A29AE">
        <w:rPr>
          <w:u w:val="single"/>
          <w:lang w:val="et-EE"/>
        </w:rPr>
        <w:t>Raha ja raha ekvivalentide muutus</w:t>
      </w:r>
    </w:p>
    <w:p w14:paraId="26F1CAF6" w14:textId="5D26EEAF" w:rsidR="00C65055" w:rsidRPr="001A29AE" w:rsidRDefault="00C65055" w:rsidP="00D90482">
      <w:pPr>
        <w:jc w:val="both"/>
        <w:rPr>
          <w:rFonts w:eastAsiaTheme="minorHAnsi"/>
          <w:lang w:val="et-EE" w:eastAsia="et-EE"/>
        </w:rPr>
      </w:pPr>
      <w:r w:rsidRPr="001A29AE">
        <w:rPr>
          <w:lang w:val="et-EE"/>
        </w:rPr>
        <w:t>Ületulev rahaliste vahendite kassajääk seisuga 31.12.2022.a kavandatakse eelarve eelnõus kokku summas 4 124 118 eurot ja see suunatakse linna eelarve kulude katteks.</w:t>
      </w:r>
    </w:p>
    <w:p w14:paraId="250419CF" w14:textId="77777777" w:rsidR="00C65055" w:rsidRPr="001A29AE" w:rsidRDefault="00C65055" w:rsidP="00D90482">
      <w:pPr>
        <w:jc w:val="both"/>
        <w:rPr>
          <w:u w:val="single"/>
        </w:rPr>
      </w:pPr>
      <w:r w:rsidRPr="001A29AE">
        <w:rPr>
          <w:u w:val="single"/>
        </w:rPr>
        <w:t>Nõuete ja kohustiste saldode muutus</w:t>
      </w:r>
    </w:p>
    <w:p w14:paraId="295ED6E5" w14:textId="77777777" w:rsidR="00C65055" w:rsidRPr="001A29AE" w:rsidRDefault="00C65055" w:rsidP="00D90482">
      <w:pPr>
        <w:autoSpaceDE w:val="0"/>
        <w:autoSpaceDN w:val="0"/>
        <w:adjustRightInd w:val="0"/>
        <w:spacing w:after="120"/>
        <w:jc w:val="both"/>
        <w:rPr>
          <w:lang w:val="et-EE"/>
        </w:rPr>
      </w:pPr>
      <w:r w:rsidRPr="001A29AE">
        <w:t>Narva linna 2023.a eelnõus on kavandatud nõuete ja kohustiste saldode muutus.</w:t>
      </w:r>
    </w:p>
    <w:p w14:paraId="58AD5524" w14:textId="77777777" w:rsidR="00C65055" w:rsidRPr="001A29AE" w:rsidRDefault="00C65055" w:rsidP="00D90482">
      <w:pPr>
        <w:autoSpaceDE w:val="0"/>
        <w:autoSpaceDN w:val="0"/>
        <w:adjustRightInd w:val="0"/>
        <w:spacing w:after="120"/>
        <w:jc w:val="both"/>
        <w:rPr>
          <w:color w:val="0070C0"/>
          <w:lang w:val="et-EE"/>
        </w:rPr>
      </w:pPr>
    </w:p>
    <w:p w14:paraId="0CA82B89" w14:textId="77777777" w:rsidR="00C65055" w:rsidRPr="001A29AE" w:rsidRDefault="00C65055" w:rsidP="00D90482">
      <w:pPr>
        <w:autoSpaceDE w:val="0"/>
        <w:autoSpaceDN w:val="0"/>
        <w:adjustRightInd w:val="0"/>
        <w:spacing w:after="120"/>
        <w:jc w:val="both"/>
        <w:rPr>
          <w:color w:val="0070C0"/>
          <w:lang w:val="et-EE"/>
        </w:rPr>
      </w:pPr>
    </w:p>
    <w:p w14:paraId="2A9AD800" w14:textId="77777777" w:rsidR="00C65055" w:rsidRPr="001A29AE" w:rsidRDefault="00C65055" w:rsidP="00D90482">
      <w:pPr>
        <w:autoSpaceDE w:val="0"/>
        <w:autoSpaceDN w:val="0"/>
        <w:adjustRightInd w:val="0"/>
        <w:spacing w:after="120"/>
        <w:jc w:val="both"/>
        <w:rPr>
          <w:color w:val="0070C0"/>
          <w:lang w:val="et-EE"/>
        </w:rPr>
      </w:pPr>
    </w:p>
    <w:p w14:paraId="03FF1220" w14:textId="115D3871" w:rsidR="00127639" w:rsidRPr="001A29AE" w:rsidRDefault="00BA31E7" w:rsidP="00D90482">
      <w:pPr>
        <w:autoSpaceDE w:val="0"/>
        <w:autoSpaceDN w:val="0"/>
        <w:adjustRightInd w:val="0"/>
        <w:spacing w:after="120"/>
        <w:jc w:val="both"/>
        <w:rPr>
          <w:color w:val="0070C0"/>
          <w:lang w:val="et-EE"/>
        </w:rPr>
      </w:pPr>
      <w:r w:rsidRPr="001A29AE">
        <w:rPr>
          <w:color w:val="0070C0"/>
          <w:lang w:val="et-EE"/>
        </w:rPr>
        <w:t xml:space="preserve"> </w:t>
      </w:r>
    </w:p>
    <w:p w14:paraId="6B66FF22" w14:textId="77777777" w:rsidR="00E250B6" w:rsidRPr="001A29AE" w:rsidRDefault="00E250B6" w:rsidP="00D90482">
      <w:pPr>
        <w:spacing w:after="160" w:line="259" w:lineRule="auto"/>
        <w:rPr>
          <w:color w:val="0070C0"/>
          <w:lang w:val="et-EE"/>
        </w:rPr>
        <w:sectPr w:rsidR="00E250B6" w:rsidRPr="001A29AE" w:rsidSect="000C5ED2">
          <w:pgSz w:w="12240" w:h="15840"/>
          <w:pgMar w:top="993" w:right="1440" w:bottom="993" w:left="1276" w:header="720" w:footer="720" w:gutter="0"/>
          <w:cols w:space="720"/>
          <w:docGrid w:linePitch="360"/>
        </w:sectPr>
      </w:pPr>
    </w:p>
    <w:p w14:paraId="6956AD51" w14:textId="399C0DE0" w:rsidR="00E250B6" w:rsidRPr="001A29AE" w:rsidRDefault="00E250B6" w:rsidP="00D90482">
      <w:pPr>
        <w:tabs>
          <w:tab w:val="left" w:pos="3969"/>
        </w:tabs>
        <w:jc w:val="center"/>
        <w:rPr>
          <w:i/>
          <w:iCs/>
          <w:sz w:val="20"/>
          <w:szCs w:val="20"/>
          <w:lang w:eastAsia="et-EE"/>
        </w:rPr>
      </w:pPr>
      <w:r w:rsidRPr="001A29AE">
        <w:rPr>
          <w:i/>
          <w:iCs/>
          <w:sz w:val="20"/>
          <w:szCs w:val="20"/>
          <w:lang w:eastAsia="et-EE"/>
        </w:rPr>
        <w:lastRenderedPageBreak/>
        <w:t>Tabel 1</w:t>
      </w:r>
      <w:r w:rsidR="00746962" w:rsidRPr="001A29AE">
        <w:rPr>
          <w:i/>
          <w:iCs/>
          <w:sz w:val="20"/>
          <w:szCs w:val="20"/>
          <w:lang w:eastAsia="et-EE"/>
        </w:rPr>
        <w:t>0</w:t>
      </w:r>
      <w:r w:rsidRPr="001A29AE">
        <w:rPr>
          <w:i/>
          <w:iCs/>
          <w:sz w:val="20"/>
          <w:szCs w:val="20"/>
          <w:lang w:eastAsia="et-EE"/>
        </w:rPr>
        <w:t>. 20</w:t>
      </w:r>
      <w:r w:rsidR="00B3761A" w:rsidRPr="001A29AE">
        <w:rPr>
          <w:i/>
          <w:iCs/>
          <w:sz w:val="20"/>
          <w:szCs w:val="20"/>
          <w:lang w:eastAsia="et-EE"/>
        </w:rPr>
        <w:t>2</w:t>
      </w:r>
      <w:r w:rsidR="00C65055" w:rsidRPr="001A29AE">
        <w:rPr>
          <w:i/>
          <w:iCs/>
          <w:sz w:val="20"/>
          <w:szCs w:val="20"/>
          <w:lang w:eastAsia="et-EE"/>
        </w:rPr>
        <w:t>2</w:t>
      </w:r>
      <w:r w:rsidR="00E413C2" w:rsidRPr="001A29AE">
        <w:rPr>
          <w:i/>
          <w:iCs/>
          <w:sz w:val="20"/>
          <w:szCs w:val="20"/>
          <w:lang w:eastAsia="et-EE"/>
        </w:rPr>
        <w:t xml:space="preserve"> </w:t>
      </w:r>
      <w:r w:rsidRPr="001A29AE">
        <w:rPr>
          <w:i/>
          <w:iCs/>
          <w:sz w:val="20"/>
          <w:szCs w:val="20"/>
          <w:lang w:eastAsia="et-EE"/>
        </w:rPr>
        <w:t>-</w:t>
      </w:r>
      <w:r w:rsidR="006979B4" w:rsidRPr="001A29AE">
        <w:rPr>
          <w:i/>
          <w:iCs/>
          <w:sz w:val="20"/>
          <w:szCs w:val="20"/>
          <w:lang w:eastAsia="et-EE"/>
        </w:rPr>
        <w:t>2023</w:t>
      </w:r>
      <w:r w:rsidRPr="001A29AE">
        <w:rPr>
          <w:i/>
          <w:iCs/>
          <w:sz w:val="20"/>
          <w:szCs w:val="20"/>
          <w:lang w:eastAsia="et-EE"/>
        </w:rPr>
        <w:t>.a tulud asutuste lõikes</w:t>
      </w:r>
      <w:r w:rsidR="003B55D6" w:rsidRPr="001A29AE">
        <w:rPr>
          <w:i/>
          <w:iCs/>
          <w:sz w:val="20"/>
          <w:szCs w:val="20"/>
          <w:lang w:eastAsia="et-EE"/>
        </w:rPr>
        <w:t xml:space="preserve">, </w:t>
      </w:r>
      <w:r w:rsidR="003B55D6" w:rsidRPr="001A29AE">
        <w:rPr>
          <w:bCs/>
          <w:i/>
          <w:iCs/>
          <w:sz w:val="20"/>
          <w:szCs w:val="20"/>
          <w:lang w:eastAsia="et-EE"/>
        </w:rPr>
        <w:t>eurodes</w:t>
      </w:r>
    </w:p>
    <w:tbl>
      <w:tblPr>
        <w:tblW w:w="150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851"/>
        <w:gridCol w:w="992"/>
        <w:gridCol w:w="851"/>
        <w:gridCol w:w="708"/>
        <w:gridCol w:w="851"/>
        <w:gridCol w:w="850"/>
        <w:gridCol w:w="851"/>
        <w:gridCol w:w="850"/>
        <w:gridCol w:w="709"/>
        <w:gridCol w:w="851"/>
        <w:gridCol w:w="567"/>
        <w:gridCol w:w="708"/>
        <w:gridCol w:w="851"/>
        <w:gridCol w:w="850"/>
        <w:gridCol w:w="709"/>
        <w:gridCol w:w="860"/>
      </w:tblGrid>
      <w:tr w:rsidR="00C65055" w:rsidRPr="001A29AE" w14:paraId="6084DAE0" w14:textId="77777777" w:rsidTr="00C65055">
        <w:trPr>
          <w:trHeight w:val="276"/>
        </w:trPr>
        <w:tc>
          <w:tcPr>
            <w:tcW w:w="2126" w:type="dxa"/>
            <w:shd w:val="clear" w:color="auto" w:fill="auto"/>
            <w:hideMark/>
          </w:tcPr>
          <w:p w14:paraId="3861C442" w14:textId="77777777" w:rsidR="00C65055" w:rsidRPr="001A29AE" w:rsidRDefault="00C65055" w:rsidP="00D90482">
            <w:pPr>
              <w:jc w:val="center"/>
              <w:rPr>
                <w:b/>
                <w:bCs/>
                <w:sz w:val="16"/>
                <w:szCs w:val="16"/>
              </w:rPr>
            </w:pPr>
            <w:r w:rsidRPr="001A29AE">
              <w:rPr>
                <w:b/>
                <w:bCs/>
                <w:sz w:val="16"/>
                <w:szCs w:val="16"/>
              </w:rPr>
              <w:t>Nimetus</w:t>
            </w:r>
          </w:p>
        </w:tc>
        <w:tc>
          <w:tcPr>
            <w:tcW w:w="1843" w:type="dxa"/>
            <w:gridSpan w:val="2"/>
            <w:shd w:val="clear" w:color="000000" w:fill="FFFFFF"/>
            <w:hideMark/>
          </w:tcPr>
          <w:p w14:paraId="19B2EF6C" w14:textId="77777777" w:rsidR="00C65055" w:rsidRPr="001A29AE" w:rsidRDefault="00C65055" w:rsidP="00D90482">
            <w:pPr>
              <w:jc w:val="center"/>
              <w:rPr>
                <w:b/>
                <w:bCs/>
                <w:sz w:val="16"/>
                <w:szCs w:val="16"/>
              </w:rPr>
            </w:pPr>
            <w:r w:rsidRPr="001A29AE">
              <w:rPr>
                <w:b/>
                <w:bCs/>
                <w:sz w:val="16"/>
                <w:szCs w:val="16"/>
              </w:rPr>
              <w:t>Narva Linnavalitsuse Kultuuriosakond</w:t>
            </w:r>
          </w:p>
        </w:tc>
        <w:tc>
          <w:tcPr>
            <w:tcW w:w="1559" w:type="dxa"/>
            <w:gridSpan w:val="2"/>
            <w:shd w:val="clear" w:color="000000" w:fill="FFFFFF"/>
            <w:hideMark/>
          </w:tcPr>
          <w:p w14:paraId="0097B4BE" w14:textId="77777777" w:rsidR="00C65055" w:rsidRPr="001A29AE" w:rsidRDefault="00C65055" w:rsidP="00D90482">
            <w:pPr>
              <w:jc w:val="center"/>
              <w:rPr>
                <w:b/>
                <w:bCs/>
                <w:sz w:val="16"/>
                <w:szCs w:val="16"/>
              </w:rPr>
            </w:pPr>
            <w:r w:rsidRPr="001A29AE">
              <w:rPr>
                <w:b/>
                <w:bCs/>
                <w:sz w:val="16"/>
                <w:szCs w:val="16"/>
              </w:rPr>
              <w:t>Narva linna Sotsiaalabiamet</w:t>
            </w:r>
          </w:p>
        </w:tc>
        <w:tc>
          <w:tcPr>
            <w:tcW w:w="1701" w:type="dxa"/>
            <w:gridSpan w:val="2"/>
            <w:shd w:val="clear" w:color="000000" w:fill="FFFFFF"/>
            <w:hideMark/>
          </w:tcPr>
          <w:p w14:paraId="56FD7A78" w14:textId="77777777" w:rsidR="00C65055" w:rsidRPr="001A29AE" w:rsidRDefault="00C65055" w:rsidP="00D90482">
            <w:pPr>
              <w:jc w:val="center"/>
              <w:rPr>
                <w:b/>
                <w:bCs/>
                <w:sz w:val="16"/>
                <w:szCs w:val="16"/>
              </w:rPr>
            </w:pPr>
            <w:r w:rsidRPr="001A29AE">
              <w:rPr>
                <w:b/>
                <w:bCs/>
                <w:sz w:val="16"/>
                <w:szCs w:val="16"/>
              </w:rPr>
              <w:t>Narva Linnavalitsuse Linnamajandusamet</w:t>
            </w:r>
          </w:p>
        </w:tc>
        <w:tc>
          <w:tcPr>
            <w:tcW w:w="1701" w:type="dxa"/>
            <w:gridSpan w:val="2"/>
            <w:shd w:val="clear" w:color="000000" w:fill="FFFFFF"/>
            <w:hideMark/>
          </w:tcPr>
          <w:p w14:paraId="55503632" w14:textId="77777777" w:rsidR="00C65055" w:rsidRPr="001A29AE" w:rsidRDefault="00C65055" w:rsidP="00D90482">
            <w:pPr>
              <w:jc w:val="center"/>
              <w:rPr>
                <w:b/>
                <w:bCs/>
                <w:sz w:val="16"/>
                <w:szCs w:val="16"/>
              </w:rPr>
            </w:pPr>
            <w:r w:rsidRPr="001A29AE">
              <w:rPr>
                <w:b/>
                <w:bCs/>
                <w:sz w:val="16"/>
                <w:szCs w:val="16"/>
              </w:rPr>
              <w:t>Narva Linnavalitsuse Arhitektuuri- ja Linnaplaneerimise Amet</w:t>
            </w:r>
          </w:p>
        </w:tc>
        <w:tc>
          <w:tcPr>
            <w:tcW w:w="1560" w:type="dxa"/>
            <w:gridSpan w:val="2"/>
            <w:shd w:val="clear" w:color="000000" w:fill="FFFFFF"/>
            <w:hideMark/>
          </w:tcPr>
          <w:p w14:paraId="013BF0FD" w14:textId="77777777" w:rsidR="00C65055" w:rsidRPr="001A29AE" w:rsidRDefault="00C65055" w:rsidP="00D90482">
            <w:pPr>
              <w:jc w:val="center"/>
              <w:rPr>
                <w:b/>
                <w:bCs/>
                <w:sz w:val="16"/>
                <w:szCs w:val="16"/>
              </w:rPr>
            </w:pPr>
            <w:r w:rsidRPr="001A29AE">
              <w:rPr>
                <w:b/>
                <w:bCs/>
                <w:sz w:val="16"/>
                <w:szCs w:val="16"/>
              </w:rPr>
              <w:t>Narva Linna Arenduse ja Ökonoomika Amet</w:t>
            </w:r>
          </w:p>
        </w:tc>
        <w:tc>
          <w:tcPr>
            <w:tcW w:w="1275" w:type="dxa"/>
            <w:gridSpan w:val="2"/>
            <w:shd w:val="clear" w:color="000000" w:fill="FFFFFF"/>
            <w:hideMark/>
          </w:tcPr>
          <w:p w14:paraId="7398BEB2" w14:textId="77777777" w:rsidR="00C65055" w:rsidRPr="001A29AE" w:rsidRDefault="00C65055" w:rsidP="00D90482">
            <w:pPr>
              <w:jc w:val="center"/>
              <w:rPr>
                <w:b/>
                <w:bCs/>
                <w:sz w:val="16"/>
                <w:szCs w:val="16"/>
              </w:rPr>
            </w:pPr>
            <w:r w:rsidRPr="001A29AE">
              <w:rPr>
                <w:b/>
                <w:bCs/>
                <w:sz w:val="16"/>
                <w:szCs w:val="16"/>
              </w:rPr>
              <w:t>Narva              Linnakantselei</w:t>
            </w:r>
          </w:p>
        </w:tc>
        <w:tc>
          <w:tcPr>
            <w:tcW w:w="1701" w:type="dxa"/>
            <w:gridSpan w:val="2"/>
            <w:shd w:val="clear" w:color="000000" w:fill="FFFFFF"/>
            <w:hideMark/>
          </w:tcPr>
          <w:p w14:paraId="45D8B9FC" w14:textId="77777777" w:rsidR="00C65055" w:rsidRPr="001A29AE" w:rsidRDefault="00C65055" w:rsidP="00D90482">
            <w:pPr>
              <w:jc w:val="center"/>
              <w:rPr>
                <w:b/>
                <w:bCs/>
                <w:sz w:val="16"/>
                <w:szCs w:val="16"/>
              </w:rPr>
            </w:pPr>
            <w:r w:rsidRPr="001A29AE">
              <w:rPr>
                <w:b/>
                <w:bCs/>
                <w:sz w:val="16"/>
                <w:szCs w:val="16"/>
              </w:rPr>
              <w:t>Kokku</w:t>
            </w:r>
          </w:p>
        </w:tc>
        <w:tc>
          <w:tcPr>
            <w:tcW w:w="1569" w:type="dxa"/>
            <w:gridSpan w:val="2"/>
            <w:shd w:val="clear" w:color="000000" w:fill="FFFFFF"/>
            <w:hideMark/>
          </w:tcPr>
          <w:p w14:paraId="2663DF93" w14:textId="77777777" w:rsidR="00C65055" w:rsidRPr="001A29AE" w:rsidRDefault="00C65055" w:rsidP="00D90482">
            <w:pPr>
              <w:jc w:val="center"/>
              <w:rPr>
                <w:b/>
                <w:bCs/>
                <w:sz w:val="16"/>
                <w:szCs w:val="16"/>
              </w:rPr>
            </w:pPr>
            <w:r w:rsidRPr="001A29AE">
              <w:rPr>
                <w:b/>
                <w:bCs/>
                <w:sz w:val="16"/>
                <w:szCs w:val="16"/>
              </w:rPr>
              <w:t>Muutmine 2023/2022</w:t>
            </w:r>
          </w:p>
        </w:tc>
      </w:tr>
      <w:tr w:rsidR="00C65055" w:rsidRPr="001A29AE" w14:paraId="6436E396" w14:textId="77777777" w:rsidTr="00A84C15">
        <w:trPr>
          <w:trHeight w:val="256"/>
        </w:trPr>
        <w:tc>
          <w:tcPr>
            <w:tcW w:w="2126" w:type="dxa"/>
            <w:shd w:val="clear" w:color="auto" w:fill="auto"/>
            <w:hideMark/>
          </w:tcPr>
          <w:p w14:paraId="63CDA05C" w14:textId="77777777" w:rsidR="00C65055" w:rsidRPr="001A29AE" w:rsidRDefault="00C65055" w:rsidP="00D90482">
            <w:pPr>
              <w:jc w:val="center"/>
              <w:rPr>
                <w:sz w:val="15"/>
                <w:szCs w:val="15"/>
              </w:rPr>
            </w:pPr>
            <w:r w:rsidRPr="001A29AE">
              <w:rPr>
                <w:sz w:val="15"/>
                <w:szCs w:val="15"/>
              </w:rPr>
              <w:t> </w:t>
            </w:r>
          </w:p>
        </w:tc>
        <w:tc>
          <w:tcPr>
            <w:tcW w:w="851" w:type="dxa"/>
            <w:shd w:val="clear" w:color="000000" w:fill="E4DFEC"/>
            <w:hideMark/>
          </w:tcPr>
          <w:p w14:paraId="628DD338" w14:textId="77777777" w:rsidR="00C65055" w:rsidRPr="001A29AE" w:rsidRDefault="00C65055" w:rsidP="00D90482">
            <w:pPr>
              <w:jc w:val="center"/>
              <w:rPr>
                <w:b/>
                <w:bCs/>
                <w:sz w:val="15"/>
                <w:szCs w:val="15"/>
              </w:rPr>
            </w:pPr>
            <w:r w:rsidRPr="001A29AE">
              <w:rPr>
                <w:b/>
                <w:bCs/>
                <w:sz w:val="15"/>
                <w:szCs w:val="15"/>
              </w:rPr>
              <w:t>2022</w:t>
            </w:r>
          </w:p>
        </w:tc>
        <w:tc>
          <w:tcPr>
            <w:tcW w:w="992" w:type="dxa"/>
            <w:shd w:val="clear" w:color="000000" w:fill="FFFFFF"/>
            <w:hideMark/>
          </w:tcPr>
          <w:p w14:paraId="75ECF776" w14:textId="77777777" w:rsidR="00C65055" w:rsidRPr="001A29AE" w:rsidRDefault="00C65055" w:rsidP="00D90482">
            <w:pPr>
              <w:jc w:val="center"/>
              <w:rPr>
                <w:b/>
                <w:bCs/>
                <w:sz w:val="15"/>
                <w:szCs w:val="15"/>
              </w:rPr>
            </w:pPr>
            <w:r w:rsidRPr="001A29AE">
              <w:rPr>
                <w:b/>
                <w:bCs/>
                <w:sz w:val="15"/>
                <w:szCs w:val="15"/>
              </w:rPr>
              <w:t>2023</w:t>
            </w:r>
          </w:p>
        </w:tc>
        <w:tc>
          <w:tcPr>
            <w:tcW w:w="851" w:type="dxa"/>
            <w:shd w:val="clear" w:color="000000" w:fill="E4DFEC"/>
            <w:hideMark/>
          </w:tcPr>
          <w:p w14:paraId="1EDE6E31" w14:textId="77777777" w:rsidR="00C65055" w:rsidRPr="001A29AE" w:rsidRDefault="00C65055" w:rsidP="00D90482">
            <w:pPr>
              <w:jc w:val="center"/>
              <w:rPr>
                <w:b/>
                <w:bCs/>
                <w:sz w:val="15"/>
                <w:szCs w:val="15"/>
              </w:rPr>
            </w:pPr>
            <w:r w:rsidRPr="001A29AE">
              <w:rPr>
                <w:b/>
                <w:bCs/>
                <w:sz w:val="15"/>
                <w:szCs w:val="15"/>
              </w:rPr>
              <w:t>2022</w:t>
            </w:r>
          </w:p>
        </w:tc>
        <w:tc>
          <w:tcPr>
            <w:tcW w:w="708" w:type="dxa"/>
            <w:shd w:val="clear" w:color="000000" w:fill="FFFFFF"/>
            <w:hideMark/>
          </w:tcPr>
          <w:p w14:paraId="56361F3F" w14:textId="77777777" w:rsidR="00C65055" w:rsidRPr="001A29AE" w:rsidRDefault="00C65055" w:rsidP="00D90482">
            <w:pPr>
              <w:jc w:val="center"/>
              <w:rPr>
                <w:b/>
                <w:bCs/>
                <w:sz w:val="15"/>
                <w:szCs w:val="15"/>
              </w:rPr>
            </w:pPr>
            <w:r w:rsidRPr="001A29AE">
              <w:rPr>
                <w:b/>
                <w:bCs/>
                <w:sz w:val="15"/>
                <w:szCs w:val="15"/>
              </w:rPr>
              <w:t>2023</w:t>
            </w:r>
          </w:p>
        </w:tc>
        <w:tc>
          <w:tcPr>
            <w:tcW w:w="851" w:type="dxa"/>
            <w:shd w:val="clear" w:color="000000" w:fill="E4DFEC"/>
            <w:hideMark/>
          </w:tcPr>
          <w:p w14:paraId="75599EBB" w14:textId="77777777" w:rsidR="00C65055" w:rsidRPr="001A29AE" w:rsidRDefault="00C65055" w:rsidP="00D90482">
            <w:pPr>
              <w:jc w:val="center"/>
              <w:rPr>
                <w:b/>
                <w:bCs/>
                <w:sz w:val="15"/>
                <w:szCs w:val="15"/>
              </w:rPr>
            </w:pPr>
            <w:r w:rsidRPr="001A29AE">
              <w:rPr>
                <w:b/>
                <w:bCs/>
                <w:sz w:val="15"/>
                <w:szCs w:val="15"/>
              </w:rPr>
              <w:t>2022</w:t>
            </w:r>
          </w:p>
        </w:tc>
        <w:tc>
          <w:tcPr>
            <w:tcW w:w="850" w:type="dxa"/>
            <w:shd w:val="clear" w:color="000000" w:fill="FFFFFF"/>
            <w:hideMark/>
          </w:tcPr>
          <w:p w14:paraId="0A2B6CE4" w14:textId="77777777" w:rsidR="00C65055" w:rsidRPr="001A29AE" w:rsidRDefault="00C65055" w:rsidP="00D90482">
            <w:pPr>
              <w:jc w:val="center"/>
              <w:rPr>
                <w:b/>
                <w:bCs/>
                <w:sz w:val="15"/>
                <w:szCs w:val="15"/>
              </w:rPr>
            </w:pPr>
            <w:r w:rsidRPr="001A29AE">
              <w:rPr>
                <w:b/>
                <w:bCs/>
                <w:sz w:val="15"/>
                <w:szCs w:val="15"/>
              </w:rPr>
              <w:t>2023</w:t>
            </w:r>
          </w:p>
        </w:tc>
        <w:tc>
          <w:tcPr>
            <w:tcW w:w="851" w:type="dxa"/>
            <w:shd w:val="clear" w:color="000000" w:fill="E4DFEC"/>
            <w:hideMark/>
          </w:tcPr>
          <w:p w14:paraId="3EFD0B2B" w14:textId="77777777" w:rsidR="00C65055" w:rsidRPr="001A29AE" w:rsidRDefault="00C65055" w:rsidP="00D90482">
            <w:pPr>
              <w:jc w:val="center"/>
              <w:rPr>
                <w:b/>
                <w:bCs/>
                <w:sz w:val="15"/>
                <w:szCs w:val="15"/>
              </w:rPr>
            </w:pPr>
            <w:r w:rsidRPr="001A29AE">
              <w:rPr>
                <w:b/>
                <w:bCs/>
                <w:sz w:val="15"/>
                <w:szCs w:val="15"/>
              </w:rPr>
              <w:t>2022</w:t>
            </w:r>
          </w:p>
        </w:tc>
        <w:tc>
          <w:tcPr>
            <w:tcW w:w="850" w:type="dxa"/>
            <w:shd w:val="clear" w:color="000000" w:fill="FFFFFF"/>
            <w:hideMark/>
          </w:tcPr>
          <w:p w14:paraId="0CA24E23" w14:textId="77777777" w:rsidR="00C65055" w:rsidRPr="001A29AE" w:rsidRDefault="00C65055" w:rsidP="00D90482">
            <w:pPr>
              <w:jc w:val="center"/>
              <w:rPr>
                <w:b/>
                <w:bCs/>
                <w:sz w:val="15"/>
                <w:szCs w:val="15"/>
              </w:rPr>
            </w:pPr>
            <w:r w:rsidRPr="001A29AE">
              <w:rPr>
                <w:b/>
                <w:bCs/>
                <w:sz w:val="15"/>
                <w:szCs w:val="15"/>
              </w:rPr>
              <w:t>2023</w:t>
            </w:r>
          </w:p>
        </w:tc>
        <w:tc>
          <w:tcPr>
            <w:tcW w:w="709" w:type="dxa"/>
            <w:shd w:val="clear" w:color="000000" w:fill="E4DFEC"/>
            <w:hideMark/>
          </w:tcPr>
          <w:p w14:paraId="499C3C34" w14:textId="77777777" w:rsidR="00C65055" w:rsidRPr="001A29AE" w:rsidRDefault="00C65055" w:rsidP="00D90482">
            <w:pPr>
              <w:jc w:val="center"/>
              <w:rPr>
                <w:b/>
                <w:bCs/>
                <w:sz w:val="15"/>
                <w:szCs w:val="15"/>
              </w:rPr>
            </w:pPr>
            <w:r w:rsidRPr="001A29AE">
              <w:rPr>
                <w:b/>
                <w:bCs/>
                <w:sz w:val="15"/>
                <w:szCs w:val="15"/>
              </w:rPr>
              <w:t>2022</w:t>
            </w:r>
          </w:p>
        </w:tc>
        <w:tc>
          <w:tcPr>
            <w:tcW w:w="851" w:type="dxa"/>
            <w:shd w:val="clear" w:color="000000" w:fill="FFFFFF"/>
            <w:hideMark/>
          </w:tcPr>
          <w:p w14:paraId="09BE662B" w14:textId="77777777" w:rsidR="00C65055" w:rsidRPr="001A29AE" w:rsidRDefault="00C65055" w:rsidP="00D90482">
            <w:pPr>
              <w:jc w:val="center"/>
              <w:rPr>
                <w:b/>
                <w:bCs/>
                <w:sz w:val="15"/>
                <w:szCs w:val="15"/>
              </w:rPr>
            </w:pPr>
            <w:r w:rsidRPr="001A29AE">
              <w:rPr>
                <w:b/>
                <w:bCs/>
                <w:sz w:val="15"/>
                <w:szCs w:val="15"/>
              </w:rPr>
              <w:t>2023</w:t>
            </w:r>
          </w:p>
        </w:tc>
        <w:tc>
          <w:tcPr>
            <w:tcW w:w="567" w:type="dxa"/>
            <w:shd w:val="clear" w:color="000000" w:fill="E4DFEC"/>
            <w:hideMark/>
          </w:tcPr>
          <w:p w14:paraId="686239D7" w14:textId="77777777" w:rsidR="00C65055" w:rsidRPr="001A29AE" w:rsidRDefault="00C65055" w:rsidP="00D90482">
            <w:pPr>
              <w:jc w:val="center"/>
              <w:rPr>
                <w:b/>
                <w:bCs/>
                <w:sz w:val="15"/>
                <w:szCs w:val="15"/>
              </w:rPr>
            </w:pPr>
            <w:r w:rsidRPr="001A29AE">
              <w:rPr>
                <w:b/>
                <w:bCs/>
                <w:sz w:val="15"/>
                <w:szCs w:val="15"/>
              </w:rPr>
              <w:t>2022</w:t>
            </w:r>
          </w:p>
        </w:tc>
        <w:tc>
          <w:tcPr>
            <w:tcW w:w="708" w:type="dxa"/>
            <w:shd w:val="clear" w:color="000000" w:fill="FFFFFF"/>
            <w:hideMark/>
          </w:tcPr>
          <w:p w14:paraId="1B51CC1E" w14:textId="77777777" w:rsidR="00C65055" w:rsidRPr="001A29AE" w:rsidRDefault="00C65055" w:rsidP="00D90482">
            <w:pPr>
              <w:jc w:val="center"/>
              <w:rPr>
                <w:b/>
                <w:bCs/>
                <w:sz w:val="15"/>
                <w:szCs w:val="15"/>
              </w:rPr>
            </w:pPr>
            <w:r w:rsidRPr="001A29AE">
              <w:rPr>
                <w:b/>
                <w:bCs/>
                <w:sz w:val="15"/>
                <w:szCs w:val="15"/>
              </w:rPr>
              <w:t>2023</w:t>
            </w:r>
          </w:p>
        </w:tc>
        <w:tc>
          <w:tcPr>
            <w:tcW w:w="851" w:type="dxa"/>
            <w:shd w:val="clear" w:color="000000" w:fill="E4DFEC"/>
            <w:hideMark/>
          </w:tcPr>
          <w:p w14:paraId="2C105AAA" w14:textId="77777777" w:rsidR="00C65055" w:rsidRPr="001A29AE" w:rsidRDefault="00C65055" w:rsidP="00D90482">
            <w:pPr>
              <w:jc w:val="center"/>
              <w:rPr>
                <w:b/>
                <w:bCs/>
                <w:sz w:val="15"/>
                <w:szCs w:val="15"/>
              </w:rPr>
            </w:pPr>
            <w:r w:rsidRPr="001A29AE">
              <w:rPr>
                <w:b/>
                <w:bCs/>
                <w:sz w:val="15"/>
                <w:szCs w:val="15"/>
              </w:rPr>
              <w:t>2022</w:t>
            </w:r>
          </w:p>
        </w:tc>
        <w:tc>
          <w:tcPr>
            <w:tcW w:w="850" w:type="dxa"/>
            <w:shd w:val="clear" w:color="000000" w:fill="FFFFFF"/>
            <w:hideMark/>
          </w:tcPr>
          <w:p w14:paraId="0A72F557" w14:textId="77777777" w:rsidR="00C65055" w:rsidRPr="001A29AE" w:rsidRDefault="00C65055" w:rsidP="00D90482">
            <w:pPr>
              <w:jc w:val="center"/>
              <w:rPr>
                <w:b/>
                <w:bCs/>
                <w:sz w:val="15"/>
                <w:szCs w:val="15"/>
              </w:rPr>
            </w:pPr>
            <w:r w:rsidRPr="001A29AE">
              <w:rPr>
                <w:b/>
                <w:bCs/>
                <w:sz w:val="15"/>
                <w:szCs w:val="15"/>
              </w:rPr>
              <w:t>2023</w:t>
            </w:r>
          </w:p>
        </w:tc>
        <w:tc>
          <w:tcPr>
            <w:tcW w:w="709" w:type="dxa"/>
            <w:shd w:val="clear" w:color="000000" w:fill="E4DFEC"/>
            <w:hideMark/>
          </w:tcPr>
          <w:p w14:paraId="773ACC51" w14:textId="77777777" w:rsidR="00C65055" w:rsidRPr="001A29AE" w:rsidRDefault="00C65055" w:rsidP="00D90482">
            <w:pPr>
              <w:jc w:val="center"/>
              <w:rPr>
                <w:b/>
                <w:bCs/>
                <w:sz w:val="15"/>
                <w:szCs w:val="15"/>
              </w:rPr>
            </w:pPr>
            <w:r w:rsidRPr="001A29AE">
              <w:rPr>
                <w:b/>
                <w:bCs/>
                <w:sz w:val="15"/>
                <w:szCs w:val="15"/>
              </w:rPr>
              <w:t>eurodes</w:t>
            </w:r>
          </w:p>
        </w:tc>
        <w:tc>
          <w:tcPr>
            <w:tcW w:w="860" w:type="dxa"/>
            <w:shd w:val="clear" w:color="000000" w:fill="E4DFEC"/>
            <w:hideMark/>
          </w:tcPr>
          <w:p w14:paraId="25BD24BB" w14:textId="77777777" w:rsidR="00C65055" w:rsidRPr="001A29AE" w:rsidRDefault="00C65055" w:rsidP="00D90482">
            <w:pPr>
              <w:jc w:val="center"/>
              <w:rPr>
                <w:b/>
                <w:bCs/>
                <w:sz w:val="15"/>
                <w:szCs w:val="15"/>
              </w:rPr>
            </w:pPr>
            <w:r w:rsidRPr="001A29AE">
              <w:rPr>
                <w:b/>
                <w:bCs/>
                <w:sz w:val="15"/>
                <w:szCs w:val="15"/>
              </w:rPr>
              <w:t>%-des</w:t>
            </w:r>
          </w:p>
        </w:tc>
      </w:tr>
      <w:tr w:rsidR="00C65055" w:rsidRPr="001A29AE" w14:paraId="34657F0F" w14:textId="77777777" w:rsidTr="00A84C15">
        <w:trPr>
          <w:trHeight w:val="209"/>
        </w:trPr>
        <w:tc>
          <w:tcPr>
            <w:tcW w:w="2126" w:type="dxa"/>
            <w:shd w:val="clear" w:color="auto" w:fill="auto"/>
            <w:hideMark/>
          </w:tcPr>
          <w:p w14:paraId="28C5E08A" w14:textId="77777777" w:rsidR="00C65055" w:rsidRPr="001A29AE" w:rsidRDefault="00C65055" w:rsidP="00D90482">
            <w:pPr>
              <w:rPr>
                <w:b/>
                <w:bCs/>
                <w:sz w:val="15"/>
                <w:szCs w:val="15"/>
              </w:rPr>
            </w:pPr>
            <w:r w:rsidRPr="001A29AE">
              <w:rPr>
                <w:b/>
                <w:bCs/>
                <w:sz w:val="15"/>
                <w:szCs w:val="15"/>
              </w:rPr>
              <w:t>Põhitegevuse tulud kokku</w:t>
            </w:r>
          </w:p>
        </w:tc>
        <w:tc>
          <w:tcPr>
            <w:tcW w:w="851" w:type="dxa"/>
            <w:shd w:val="clear" w:color="000000" w:fill="E4DFEC"/>
            <w:noWrap/>
            <w:hideMark/>
          </w:tcPr>
          <w:p w14:paraId="4A43C8F4" w14:textId="77777777" w:rsidR="00C65055" w:rsidRPr="001A29AE" w:rsidRDefault="00C65055" w:rsidP="00D90482">
            <w:pPr>
              <w:jc w:val="right"/>
              <w:rPr>
                <w:b/>
                <w:bCs/>
                <w:sz w:val="15"/>
                <w:szCs w:val="15"/>
              </w:rPr>
            </w:pPr>
            <w:r w:rsidRPr="001A29AE">
              <w:rPr>
                <w:b/>
                <w:bCs/>
                <w:sz w:val="15"/>
                <w:szCs w:val="15"/>
              </w:rPr>
              <w:t>3282374</w:t>
            </w:r>
          </w:p>
        </w:tc>
        <w:tc>
          <w:tcPr>
            <w:tcW w:w="992" w:type="dxa"/>
            <w:shd w:val="clear" w:color="000000" w:fill="FFFFFF"/>
            <w:noWrap/>
            <w:hideMark/>
          </w:tcPr>
          <w:p w14:paraId="258102AC" w14:textId="77777777" w:rsidR="00C65055" w:rsidRPr="001A29AE" w:rsidRDefault="00C65055" w:rsidP="00D90482">
            <w:pPr>
              <w:jc w:val="right"/>
              <w:rPr>
                <w:b/>
                <w:bCs/>
                <w:sz w:val="15"/>
                <w:szCs w:val="15"/>
              </w:rPr>
            </w:pPr>
            <w:r w:rsidRPr="001A29AE">
              <w:rPr>
                <w:b/>
                <w:bCs/>
                <w:sz w:val="15"/>
                <w:szCs w:val="15"/>
              </w:rPr>
              <w:t>4005475</w:t>
            </w:r>
          </w:p>
        </w:tc>
        <w:tc>
          <w:tcPr>
            <w:tcW w:w="851" w:type="dxa"/>
            <w:shd w:val="clear" w:color="000000" w:fill="E4DFEC"/>
            <w:noWrap/>
            <w:hideMark/>
          </w:tcPr>
          <w:p w14:paraId="615045A4" w14:textId="77777777" w:rsidR="00C65055" w:rsidRPr="001A29AE" w:rsidRDefault="00C65055" w:rsidP="00D90482">
            <w:pPr>
              <w:jc w:val="right"/>
              <w:rPr>
                <w:b/>
                <w:bCs/>
                <w:sz w:val="15"/>
                <w:szCs w:val="15"/>
              </w:rPr>
            </w:pPr>
            <w:r w:rsidRPr="001A29AE">
              <w:rPr>
                <w:b/>
                <w:bCs/>
                <w:sz w:val="15"/>
                <w:szCs w:val="15"/>
              </w:rPr>
              <w:t>1459949</w:t>
            </w:r>
          </w:p>
        </w:tc>
        <w:tc>
          <w:tcPr>
            <w:tcW w:w="708" w:type="dxa"/>
            <w:shd w:val="clear" w:color="000000" w:fill="FFFFFF"/>
            <w:noWrap/>
            <w:hideMark/>
          </w:tcPr>
          <w:p w14:paraId="5F8C9784" w14:textId="77777777" w:rsidR="00C65055" w:rsidRPr="001A29AE" w:rsidRDefault="00C65055" w:rsidP="00D90482">
            <w:pPr>
              <w:jc w:val="right"/>
              <w:rPr>
                <w:b/>
                <w:bCs/>
                <w:sz w:val="15"/>
                <w:szCs w:val="15"/>
              </w:rPr>
            </w:pPr>
            <w:r w:rsidRPr="001A29AE">
              <w:rPr>
                <w:b/>
                <w:bCs/>
                <w:sz w:val="15"/>
                <w:szCs w:val="15"/>
              </w:rPr>
              <w:t>1463000</w:t>
            </w:r>
          </w:p>
        </w:tc>
        <w:tc>
          <w:tcPr>
            <w:tcW w:w="851" w:type="dxa"/>
            <w:shd w:val="clear" w:color="000000" w:fill="E4DFEC"/>
            <w:noWrap/>
            <w:hideMark/>
          </w:tcPr>
          <w:p w14:paraId="2F9D9538" w14:textId="77777777" w:rsidR="00C65055" w:rsidRPr="001A29AE" w:rsidRDefault="00C65055" w:rsidP="00D90482">
            <w:pPr>
              <w:jc w:val="right"/>
              <w:rPr>
                <w:b/>
                <w:bCs/>
                <w:sz w:val="15"/>
                <w:szCs w:val="15"/>
              </w:rPr>
            </w:pPr>
            <w:r w:rsidRPr="001A29AE">
              <w:rPr>
                <w:b/>
                <w:bCs/>
                <w:sz w:val="15"/>
                <w:szCs w:val="15"/>
              </w:rPr>
              <w:t>423186</w:t>
            </w:r>
          </w:p>
        </w:tc>
        <w:tc>
          <w:tcPr>
            <w:tcW w:w="850" w:type="dxa"/>
            <w:shd w:val="clear" w:color="000000" w:fill="FFFFFF"/>
            <w:noWrap/>
            <w:hideMark/>
          </w:tcPr>
          <w:p w14:paraId="4B725F42" w14:textId="77777777" w:rsidR="00C65055" w:rsidRPr="001A29AE" w:rsidRDefault="00C65055" w:rsidP="00D90482">
            <w:pPr>
              <w:jc w:val="right"/>
              <w:rPr>
                <w:b/>
                <w:bCs/>
                <w:sz w:val="15"/>
                <w:szCs w:val="15"/>
              </w:rPr>
            </w:pPr>
            <w:r w:rsidRPr="001A29AE">
              <w:rPr>
                <w:b/>
                <w:bCs/>
                <w:sz w:val="15"/>
                <w:szCs w:val="15"/>
              </w:rPr>
              <w:t>416391</w:t>
            </w:r>
          </w:p>
        </w:tc>
        <w:tc>
          <w:tcPr>
            <w:tcW w:w="851" w:type="dxa"/>
            <w:shd w:val="clear" w:color="000000" w:fill="E4DFEC"/>
            <w:noWrap/>
            <w:hideMark/>
          </w:tcPr>
          <w:p w14:paraId="7DBD3F9D" w14:textId="77777777" w:rsidR="00C65055" w:rsidRPr="001A29AE" w:rsidRDefault="00C65055" w:rsidP="00D90482">
            <w:pPr>
              <w:jc w:val="right"/>
              <w:rPr>
                <w:b/>
                <w:bCs/>
                <w:sz w:val="15"/>
                <w:szCs w:val="15"/>
              </w:rPr>
            </w:pPr>
            <w:r w:rsidRPr="001A29AE">
              <w:rPr>
                <w:b/>
                <w:bCs/>
                <w:sz w:val="15"/>
                <w:szCs w:val="15"/>
              </w:rPr>
              <w:t>39450</w:t>
            </w:r>
          </w:p>
        </w:tc>
        <w:tc>
          <w:tcPr>
            <w:tcW w:w="850" w:type="dxa"/>
            <w:shd w:val="clear" w:color="000000" w:fill="FFFFFF"/>
            <w:noWrap/>
            <w:hideMark/>
          </w:tcPr>
          <w:p w14:paraId="603E65AA" w14:textId="77777777" w:rsidR="00C65055" w:rsidRPr="001A29AE" w:rsidRDefault="00C65055" w:rsidP="00D90482">
            <w:pPr>
              <w:jc w:val="right"/>
              <w:rPr>
                <w:b/>
                <w:bCs/>
                <w:sz w:val="15"/>
                <w:szCs w:val="15"/>
              </w:rPr>
            </w:pPr>
            <w:r w:rsidRPr="001A29AE">
              <w:rPr>
                <w:b/>
                <w:bCs/>
                <w:sz w:val="15"/>
                <w:szCs w:val="15"/>
              </w:rPr>
              <w:t>20250</w:t>
            </w:r>
          </w:p>
        </w:tc>
        <w:tc>
          <w:tcPr>
            <w:tcW w:w="709" w:type="dxa"/>
            <w:shd w:val="clear" w:color="000000" w:fill="E4DFEC"/>
            <w:noWrap/>
            <w:hideMark/>
          </w:tcPr>
          <w:p w14:paraId="54CF1FDF" w14:textId="77777777" w:rsidR="00C65055" w:rsidRPr="001A29AE" w:rsidRDefault="00C65055" w:rsidP="00D90482">
            <w:pPr>
              <w:jc w:val="right"/>
              <w:rPr>
                <w:b/>
                <w:bCs/>
                <w:sz w:val="15"/>
                <w:szCs w:val="15"/>
              </w:rPr>
            </w:pPr>
            <w:r w:rsidRPr="001A29AE">
              <w:rPr>
                <w:b/>
                <w:bCs/>
                <w:sz w:val="15"/>
                <w:szCs w:val="15"/>
              </w:rPr>
              <w:t>169534</w:t>
            </w:r>
          </w:p>
        </w:tc>
        <w:tc>
          <w:tcPr>
            <w:tcW w:w="851" w:type="dxa"/>
            <w:shd w:val="clear" w:color="000000" w:fill="FFFFFF"/>
            <w:noWrap/>
            <w:hideMark/>
          </w:tcPr>
          <w:p w14:paraId="2906842E" w14:textId="77777777" w:rsidR="00C65055" w:rsidRPr="001A29AE" w:rsidRDefault="00C65055" w:rsidP="00D90482">
            <w:pPr>
              <w:jc w:val="right"/>
              <w:rPr>
                <w:b/>
                <w:bCs/>
                <w:sz w:val="15"/>
                <w:szCs w:val="15"/>
              </w:rPr>
            </w:pPr>
            <w:r w:rsidRPr="001A29AE">
              <w:rPr>
                <w:b/>
                <w:bCs/>
                <w:sz w:val="15"/>
                <w:szCs w:val="15"/>
              </w:rPr>
              <w:t>160500</w:t>
            </w:r>
          </w:p>
        </w:tc>
        <w:tc>
          <w:tcPr>
            <w:tcW w:w="567" w:type="dxa"/>
            <w:shd w:val="clear" w:color="000000" w:fill="E4DFEC"/>
            <w:noWrap/>
            <w:hideMark/>
          </w:tcPr>
          <w:p w14:paraId="7A09AE33" w14:textId="77777777" w:rsidR="00C65055" w:rsidRPr="001A29AE" w:rsidRDefault="00C65055" w:rsidP="00D90482">
            <w:pPr>
              <w:jc w:val="right"/>
              <w:rPr>
                <w:b/>
                <w:bCs/>
                <w:sz w:val="15"/>
                <w:szCs w:val="15"/>
              </w:rPr>
            </w:pPr>
            <w:r w:rsidRPr="001A29AE">
              <w:rPr>
                <w:b/>
                <w:bCs/>
                <w:sz w:val="15"/>
                <w:szCs w:val="15"/>
              </w:rPr>
              <w:t>10860</w:t>
            </w:r>
          </w:p>
        </w:tc>
        <w:tc>
          <w:tcPr>
            <w:tcW w:w="708" w:type="dxa"/>
            <w:shd w:val="clear" w:color="000000" w:fill="FFFFFF"/>
            <w:noWrap/>
            <w:hideMark/>
          </w:tcPr>
          <w:p w14:paraId="606CE465" w14:textId="77777777" w:rsidR="00C65055" w:rsidRPr="001A29AE" w:rsidRDefault="00C65055" w:rsidP="00D90482">
            <w:pPr>
              <w:jc w:val="right"/>
              <w:rPr>
                <w:b/>
                <w:bCs/>
                <w:sz w:val="15"/>
                <w:szCs w:val="15"/>
              </w:rPr>
            </w:pPr>
            <w:r w:rsidRPr="001A29AE">
              <w:rPr>
                <w:b/>
                <w:bCs/>
                <w:sz w:val="15"/>
                <w:szCs w:val="15"/>
              </w:rPr>
              <w:t>44463</w:t>
            </w:r>
          </w:p>
        </w:tc>
        <w:tc>
          <w:tcPr>
            <w:tcW w:w="851" w:type="dxa"/>
            <w:shd w:val="clear" w:color="000000" w:fill="E4DFEC"/>
            <w:noWrap/>
            <w:hideMark/>
          </w:tcPr>
          <w:p w14:paraId="4C82D8EC" w14:textId="77777777" w:rsidR="00C65055" w:rsidRPr="001A29AE" w:rsidRDefault="00C65055" w:rsidP="00D90482">
            <w:pPr>
              <w:jc w:val="right"/>
              <w:rPr>
                <w:b/>
                <w:bCs/>
                <w:sz w:val="15"/>
                <w:szCs w:val="15"/>
              </w:rPr>
            </w:pPr>
            <w:r w:rsidRPr="001A29AE">
              <w:rPr>
                <w:b/>
                <w:bCs/>
                <w:sz w:val="15"/>
                <w:szCs w:val="15"/>
              </w:rPr>
              <w:t>5385353</w:t>
            </w:r>
          </w:p>
        </w:tc>
        <w:tc>
          <w:tcPr>
            <w:tcW w:w="850" w:type="dxa"/>
            <w:shd w:val="clear" w:color="000000" w:fill="FFFFFF"/>
            <w:noWrap/>
            <w:hideMark/>
          </w:tcPr>
          <w:p w14:paraId="52C8B498" w14:textId="77777777" w:rsidR="00C65055" w:rsidRPr="001A29AE" w:rsidRDefault="00C65055" w:rsidP="00D90482">
            <w:pPr>
              <w:jc w:val="right"/>
              <w:rPr>
                <w:b/>
                <w:bCs/>
                <w:sz w:val="15"/>
                <w:szCs w:val="15"/>
              </w:rPr>
            </w:pPr>
            <w:r w:rsidRPr="001A29AE">
              <w:rPr>
                <w:b/>
                <w:bCs/>
                <w:sz w:val="15"/>
                <w:szCs w:val="15"/>
              </w:rPr>
              <w:t>6110079</w:t>
            </w:r>
          </w:p>
        </w:tc>
        <w:tc>
          <w:tcPr>
            <w:tcW w:w="709" w:type="dxa"/>
            <w:shd w:val="clear" w:color="000000" w:fill="E4DFEC"/>
            <w:noWrap/>
            <w:hideMark/>
          </w:tcPr>
          <w:p w14:paraId="78C50368" w14:textId="77777777" w:rsidR="00C65055" w:rsidRPr="001A29AE" w:rsidRDefault="00C65055" w:rsidP="00D90482">
            <w:pPr>
              <w:jc w:val="right"/>
              <w:rPr>
                <w:b/>
                <w:bCs/>
                <w:sz w:val="15"/>
                <w:szCs w:val="15"/>
              </w:rPr>
            </w:pPr>
            <w:r w:rsidRPr="001A29AE">
              <w:rPr>
                <w:b/>
                <w:bCs/>
                <w:sz w:val="15"/>
                <w:szCs w:val="15"/>
              </w:rPr>
              <w:t>724726</w:t>
            </w:r>
          </w:p>
        </w:tc>
        <w:tc>
          <w:tcPr>
            <w:tcW w:w="860" w:type="dxa"/>
            <w:shd w:val="clear" w:color="000000" w:fill="E4DFEC"/>
            <w:noWrap/>
            <w:hideMark/>
          </w:tcPr>
          <w:p w14:paraId="3920A4F8" w14:textId="77777777" w:rsidR="00C65055" w:rsidRPr="001A29AE" w:rsidRDefault="00C65055" w:rsidP="00D90482">
            <w:pPr>
              <w:jc w:val="right"/>
              <w:rPr>
                <w:b/>
                <w:bCs/>
                <w:sz w:val="15"/>
                <w:szCs w:val="15"/>
              </w:rPr>
            </w:pPr>
            <w:r w:rsidRPr="001A29AE">
              <w:rPr>
                <w:b/>
                <w:bCs/>
                <w:sz w:val="15"/>
                <w:szCs w:val="15"/>
              </w:rPr>
              <w:t>13,5%</w:t>
            </w:r>
          </w:p>
        </w:tc>
      </w:tr>
      <w:tr w:rsidR="00C65055" w:rsidRPr="001A29AE" w14:paraId="600A2ECA" w14:textId="77777777" w:rsidTr="00A84C15">
        <w:trPr>
          <w:trHeight w:val="237"/>
        </w:trPr>
        <w:tc>
          <w:tcPr>
            <w:tcW w:w="2126" w:type="dxa"/>
            <w:shd w:val="clear" w:color="auto" w:fill="auto"/>
            <w:hideMark/>
          </w:tcPr>
          <w:p w14:paraId="34C8286F" w14:textId="77777777" w:rsidR="00C65055" w:rsidRPr="001A29AE" w:rsidRDefault="00C65055" w:rsidP="00D90482">
            <w:pPr>
              <w:rPr>
                <w:b/>
                <w:bCs/>
                <w:sz w:val="15"/>
                <w:szCs w:val="15"/>
              </w:rPr>
            </w:pPr>
            <w:r w:rsidRPr="001A29AE">
              <w:rPr>
                <w:b/>
                <w:bCs/>
                <w:sz w:val="15"/>
                <w:szCs w:val="15"/>
              </w:rPr>
              <w:t>Maksutulud</w:t>
            </w:r>
          </w:p>
        </w:tc>
        <w:tc>
          <w:tcPr>
            <w:tcW w:w="851" w:type="dxa"/>
            <w:shd w:val="clear" w:color="000000" w:fill="E4DFEC"/>
            <w:noWrap/>
            <w:hideMark/>
          </w:tcPr>
          <w:p w14:paraId="7DC3F6D3" w14:textId="77777777" w:rsidR="00C65055" w:rsidRPr="001A29AE" w:rsidRDefault="00C65055" w:rsidP="00D90482">
            <w:pPr>
              <w:jc w:val="right"/>
              <w:rPr>
                <w:b/>
                <w:bCs/>
                <w:sz w:val="15"/>
                <w:szCs w:val="15"/>
              </w:rPr>
            </w:pPr>
            <w:r w:rsidRPr="001A29AE">
              <w:rPr>
                <w:b/>
                <w:bCs/>
                <w:sz w:val="15"/>
                <w:szCs w:val="15"/>
              </w:rPr>
              <w:t>0</w:t>
            </w:r>
          </w:p>
        </w:tc>
        <w:tc>
          <w:tcPr>
            <w:tcW w:w="992" w:type="dxa"/>
            <w:shd w:val="clear" w:color="000000" w:fill="FFFFFF"/>
            <w:noWrap/>
            <w:hideMark/>
          </w:tcPr>
          <w:p w14:paraId="61E0E7F3" w14:textId="77777777" w:rsidR="00C65055" w:rsidRPr="001A29AE" w:rsidRDefault="00C65055" w:rsidP="00D90482">
            <w:pPr>
              <w:jc w:val="right"/>
              <w:rPr>
                <w:b/>
                <w:bCs/>
                <w:sz w:val="15"/>
                <w:szCs w:val="15"/>
              </w:rPr>
            </w:pPr>
            <w:r w:rsidRPr="001A29AE">
              <w:rPr>
                <w:b/>
                <w:bCs/>
                <w:sz w:val="15"/>
                <w:szCs w:val="15"/>
              </w:rPr>
              <w:t>0</w:t>
            </w:r>
          </w:p>
        </w:tc>
        <w:tc>
          <w:tcPr>
            <w:tcW w:w="851" w:type="dxa"/>
            <w:shd w:val="clear" w:color="000000" w:fill="E4DFEC"/>
            <w:noWrap/>
            <w:hideMark/>
          </w:tcPr>
          <w:p w14:paraId="0C2F3351" w14:textId="77777777" w:rsidR="00C65055" w:rsidRPr="001A29AE" w:rsidRDefault="00C65055" w:rsidP="00D90482">
            <w:pPr>
              <w:jc w:val="right"/>
              <w:rPr>
                <w:b/>
                <w:bCs/>
                <w:sz w:val="15"/>
                <w:szCs w:val="15"/>
              </w:rPr>
            </w:pPr>
            <w:r w:rsidRPr="001A29AE">
              <w:rPr>
                <w:b/>
                <w:bCs/>
                <w:sz w:val="15"/>
                <w:szCs w:val="15"/>
              </w:rPr>
              <w:t>0</w:t>
            </w:r>
          </w:p>
        </w:tc>
        <w:tc>
          <w:tcPr>
            <w:tcW w:w="708" w:type="dxa"/>
            <w:shd w:val="clear" w:color="000000" w:fill="FFFFFF"/>
            <w:noWrap/>
            <w:hideMark/>
          </w:tcPr>
          <w:p w14:paraId="09D05C55" w14:textId="77777777" w:rsidR="00C65055" w:rsidRPr="001A29AE" w:rsidRDefault="00C65055" w:rsidP="00D90482">
            <w:pPr>
              <w:jc w:val="right"/>
              <w:rPr>
                <w:b/>
                <w:bCs/>
                <w:sz w:val="15"/>
                <w:szCs w:val="15"/>
              </w:rPr>
            </w:pPr>
            <w:r w:rsidRPr="001A29AE">
              <w:rPr>
                <w:b/>
                <w:bCs/>
                <w:sz w:val="15"/>
                <w:szCs w:val="15"/>
              </w:rPr>
              <w:t>0</w:t>
            </w:r>
          </w:p>
        </w:tc>
        <w:tc>
          <w:tcPr>
            <w:tcW w:w="851" w:type="dxa"/>
            <w:shd w:val="clear" w:color="000000" w:fill="E4DFEC"/>
            <w:noWrap/>
            <w:hideMark/>
          </w:tcPr>
          <w:p w14:paraId="1972DB4F" w14:textId="77777777" w:rsidR="00C65055" w:rsidRPr="001A29AE" w:rsidRDefault="00C65055" w:rsidP="00D90482">
            <w:pPr>
              <w:jc w:val="right"/>
              <w:rPr>
                <w:b/>
                <w:bCs/>
                <w:sz w:val="15"/>
                <w:szCs w:val="15"/>
              </w:rPr>
            </w:pPr>
            <w:r w:rsidRPr="001A29AE">
              <w:rPr>
                <w:b/>
                <w:bCs/>
                <w:sz w:val="15"/>
                <w:szCs w:val="15"/>
              </w:rPr>
              <w:t>15500</w:t>
            </w:r>
          </w:p>
        </w:tc>
        <w:tc>
          <w:tcPr>
            <w:tcW w:w="850" w:type="dxa"/>
            <w:shd w:val="clear" w:color="000000" w:fill="FFFFFF"/>
            <w:noWrap/>
            <w:hideMark/>
          </w:tcPr>
          <w:p w14:paraId="6654228A" w14:textId="77777777" w:rsidR="00C65055" w:rsidRPr="001A29AE" w:rsidRDefault="00C65055" w:rsidP="00D90482">
            <w:pPr>
              <w:jc w:val="right"/>
              <w:rPr>
                <w:b/>
                <w:bCs/>
                <w:sz w:val="15"/>
                <w:szCs w:val="15"/>
              </w:rPr>
            </w:pPr>
            <w:r w:rsidRPr="001A29AE">
              <w:rPr>
                <w:b/>
                <w:bCs/>
                <w:sz w:val="15"/>
                <w:szCs w:val="15"/>
              </w:rPr>
              <w:t>16500</w:t>
            </w:r>
          </w:p>
        </w:tc>
        <w:tc>
          <w:tcPr>
            <w:tcW w:w="851" w:type="dxa"/>
            <w:shd w:val="clear" w:color="000000" w:fill="E4DFEC"/>
            <w:noWrap/>
            <w:hideMark/>
          </w:tcPr>
          <w:p w14:paraId="44BDF4DB" w14:textId="77777777" w:rsidR="00C65055" w:rsidRPr="001A29AE" w:rsidRDefault="00C65055" w:rsidP="00D90482">
            <w:pPr>
              <w:jc w:val="right"/>
              <w:rPr>
                <w:b/>
                <w:bCs/>
                <w:sz w:val="15"/>
                <w:szCs w:val="15"/>
              </w:rPr>
            </w:pPr>
            <w:r w:rsidRPr="001A29AE">
              <w:rPr>
                <w:b/>
                <w:bCs/>
                <w:sz w:val="15"/>
                <w:szCs w:val="15"/>
              </w:rPr>
              <w:t>0</w:t>
            </w:r>
          </w:p>
        </w:tc>
        <w:tc>
          <w:tcPr>
            <w:tcW w:w="850" w:type="dxa"/>
            <w:shd w:val="clear" w:color="000000" w:fill="FFFFFF"/>
            <w:noWrap/>
            <w:hideMark/>
          </w:tcPr>
          <w:p w14:paraId="46673E8A" w14:textId="77777777" w:rsidR="00C65055" w:rsidRPr="001A29AE" w:rsidRDefault="00C65055" w:rsidP="00D90482">
            <w:pPr>
              <w:jc w:val="right"/>
              <w:rPr>
                <w:b/>
                <w:bCs/>
                <w:sz w:val="15"/>
                <w:szCs w:val="15"/>
              </w:rPr>
            </w:pPr>
            <w:r w:rsidRPr="001A29AE">
              <w:rPr>
                <w:b/>
                <w:bCs/>
                <w:sz w:val="15"/>
                <w:szCs w:val="15"/>
              </w:rPr>
              <w:t>0</w:t>
            </w:r>
          </w:p>
        </w:tc>
        <w:tc>
          <w:tcPr>
            <w:tcW w:w="709" w:type="dxa"/>
            <w:shd w:val="clear" w:color="000000" w:fill="E4DFEC"/>
            <w:noWrap/>
            <w:hideMark/>
          </w:tcPr>
          <w:p w14:paraId="01D70AD4" w14:textId="77777777" w:rsidR="00C65055" w:rsidRPr="001A29AE" w:rsidRDefault="00C65055" w:rsidP="00D90482">
            <w:pPr>
              <w:jc w:val="right"/>
              <w:rPr>
                <w:b/>
                <w:bCs/>
                <w:sz w:val="15"/>
                <w:szCs w:val="15"/>
              </w:rPr>
            </w:pPr>
            <w:r w:rsidRPr="001A29AE">
              <w:rPr>
                <w:b/>
                <w:bCs/>
                <w:sz w:val="15"/>
                <w:szCs w:val="15"/>
              </w:rPr>
              <w:t>120000</w:t>
            </w:r>
          </w:p>
        </w:tc>
        <w:tc>
          <w:tcPr>
            <w:tcW w:w="851" w:type="dxa"/>
            <w:shd w:val="clear" w:color="000000" w:fill="FFFFFF"/>
            <w:noWrap/>
            <w:hideMark/>
          </w:tcPr>
          <w:p w14:paraId="31C72090" w14:textId="77777777" w:rsidR="00C65055" w:rsidRPr="001A29AE" w:rsidRDefault="00C65055" w:rsidP="00D90482">
            <w:pPr>
              <w:jc w:val="right"/>
              <w:rPr>
                <w:b/>
                <w:bCs/>
                <w:sz w:val="15"/>
                <w:szCs w:val="15"/>
              </w:rPr>
            </w:pPr>
            <w:r w:rsidRPr="001A29AE">
              <w:rPr>
                <w:b/>
                <w:bCs/>
                <w:sz w:val="15"/>
                <w:szCs w:val="15"/>
              </w:rPr>
              <w:t>120000</w:t>
            </w:r>
          </w:p>
        </w:tc>
        <w:tc>
          <w:tcPr>
            <w:tcW w:w="567" w:type="dxa"/>
            <w:shd w:val="clear" w:color="000000" w:fill="E4DFEC"/>
            <w:noWrap/>
            <w:hideMark/>
          </w:tcPr>
          <w:p w14:paraId="3F38FAF9" w14:textId="77777777" w:rsidR="00C65055" w:rsidRPr="001A29AE" w:rsidRDefault="00C65055" w:rsidP="00D90482">
            <w:pPr>
              <w:jc w:val="right"/>
              <w:rPr>
                <w:b/>
                <w:bCs/>
                <w:sz w:val="15"/>
                <w:szCs w:val="15"/>
              </w:rPr>
            </w:pPr>
            <w:r w:rsidRPr="001A29AE">
              <w:rPr>
                <w:b/>
                <w:bCs/>
                <w:sz w:val="15"/>
                <w:szCs w:val="15"/>
              </w:rPr>
              <w:t>0</w:t>
            </w:r>
          </w:p>
        </w:tc>
        <w:tc>
          <w:tcPr>
            <w:tcW w:w="708" w:type="dxa"/>
            <w:shd w:val="clear" w:color="000000" w:fill="FFFFFF"/>
            <w:noWrap/>
            <w:hideMark/>
          </w:tcPr>
          <w:p w14:paraId="0800F7F4" w14:textId="77777777" w:rsidR="00C65055" w:rsidRPr="001A29AE" w:rsidRDefault="00C65055" w:rsidP="00D90482">
            <w:pPr>
              <w:jc w:val="right"/>
              <w:rPr>
                <w:b/>
                <w:bCs/>
                <w:sz w:val="15"/>
                <w:szCs w:val="15"/>
              </w:rPr>
            </w:pPr>
            <w:r w:rsidRPr="001A29AE">
              <w:rPr>
                <w:b/>
                <w:bCs/>
                <w:sz w:val="15"/>
                <w:szCs w:val="15"/>
              </w:rPr>
              <w:t>0</w:t>
            </w:r>
          </w:p>
        </w:tc>
        <w:tc>
          <w:tcPr>
            <w:tcW w:w="851" w:type="dxa"/>
            <w:shd w:val="clear" w:color="000000" w:fill="E4DFEC"/>
            <w:noWrap/>
            <w:hideMark/>
          </w:tcPr>
          <w:p w14:paraId="283508C9" w14:textId="77777777" w:rsidR="00C65055" w:rsidRPr="001A29AE" w:rsidRDefault="00C65055" w:rsidP="00D90482">
            <w:pPr>
              <w:jc w:val="right"/>
              <w:rPr>
                <w:b/>
                <w:bCs/>
                <w:sz w:val="15"/>
                <w:szCs w:val="15"/>
              </w:rPr>
            </w:pPr>
            <w:r w:rsidRPr="001A29AE">
              <w:rPr>
                <w:b/>
                <w:bCs/>
                <w:sz w:val="15"/>
                <w:szCs w:val="15"/>
              </w:rPr>
              <w:t>135500</w:t>
            </w:r>
          </w:p>
        </w:tc>
        <w:tc>
          <w:tcPr>
            <w:tcW w:w="850" w:type="dxa"/>
            <w:shd w:val="clear" w:color="000000" w:fill="FFFFFF"/>
            <w:noWrap/>
            <w:hideMark/>
          </w:tcPr>
          <w:p w14:paraId="159EC2E4" w14:textId="77777777" w:rsidR="00C65055" w:rsidRPr="001A29AE" w:rsidRDefault="00C65055" w:rsidP="00D90482">
            <w:pPr>
              <w:jc w:val="right"/>
              <w:rPr>
                <w:b/>
                <w:bCs/>
                <w:sz w:val="15"/>
                <w:szCs w:val="15"/>
              </w:rPr>
            </w:pPr>
            <w:r w:rsidRPr="001A29AE">
              <w:rPr>
                <w:b/>
                <w:bCs/>
                <w:sz w:val="15"/>
                <w:szCs w:val="15"/>
              </w:rPr>
              <w:t>136500</w:t>
            </w:r>
          </w:p>
        </w:tc>
        <w:tc>
          <w:tcPr>
            <w:tcW w:w="709" w:type="dxa"/>
            <w:shd w:val="clear" w:color="000000" w:fill="E4DFEC"/>
            <w:noWrap/>
            <w:hideMark/>
          </w:tcPr>
          <w:p w14:paraId="06A75D54" w14:textId="77777777" w:rsidR="00C65055" w:rsidRPr="001A29AE" w:rsidRDefault="00C65055" w:rsidP="00D90482">
            <w:pPr>
              <w:jc w:val="right"/>
              <w:rPr>
                <w:b/>
                <w:bCs/>
                <w:sz w:val="15"/>
                <w:szCs w:val="15"/>
              </w:rPr>
            </w:pPr>
            <w:r w:rsidRPr="001A29AE">
              <w:rPr>
                <w:b/>
                <w:bCs/>
                <w:sz w:val="15"/>
                <w:szCs w:val="15"/>
              </w:rPr>
              <w:t>1000</w:t>
            </w:r>
          </w:p>
        </w:tc>
        <w:tc>
          <w:tcPr>
            <w:tcW w:w="860" w:type="dxa"/>
            <w:shd w:val="clear" w:color="000000" w:fill="E4DFEC"/>
            <w:noWrap/>
            <w:hideMark/>
          </w:tcPr>
          <w:p w14:paraId="5DB41157" w14:textId="77777777" w:rsidR="00C65055" w:rsidRPr="001A29AE" w:rsidRDefault="00C65055" w:rsidP="00D90482">
            <w:pPr>
              <w:jc w:val="right"/>
              <w:rPr>
                <w:b/>
                <w:bCs/>
                <w:sz w:val="15"/>
                <w:szCs w:val="15"/>
              </w:rPr>
            </w:pPr>
            <w:r w:rsidRPr="001A29AE">
              <w:rPr>
                <w:b/>
                <w:bCs/>
                <w:sz w:val="15"/>
                <w:szCs w:val="15"/>
              </w:rPr>
              <w:t>0,7%</w:t>
            </w:r>
          </w:p>
        </w:tc>
      </w:tr>
      <w:tr w:rsidR="00C65055" w:rsidRPr="001A29AE" w14:paraId="1ECBA470" w14:textId="77777777" w:rsidTr="00A84C15">
        <w:trPr>
          <w:trHeight w:val="214"/>
        </w:trPr>
        <w:tc>
          <w:tcPr>
            <w:tcW w:w="2126" w:type="dxa"/>
            <w:shd w:val="clear" w:color="auto" w:fill="auto"/>
            <w:hideMark/>
          </w:tcPr>
          <w:p w14:paraId="01B1E2B7" w14:textId="77777777" w:rsidR="00C65055" w:rsidRPr="001A29AE" w:rsidRDefault="00C65055" w:rsidP="00D90482">
            <w:pPr>
              <w:rPr>
                <w:sz w:val="15"/>
                <w:szCs w:val="15"/>
              </w:rPr>
            </w:pPr>
            <w:r w:rsidRPr="001A29AE">
              <w:rPr>
                <w:sz w:val="15"/>
                <w:szCs w:val="15"/>
              </w:rPr>
              <w:t>Reklaamimaks</w:t>
            </w:r>
          </w:p>
        </w:tc>
        <w:tc>
          <w:tcPr>
            <w:tcW w:w="851" w:type="dxa"/>
            <w:shd w:val="clear" w:color="000000" w:fill="E4DFEC"/>
            <w:noWrap/>
            <w:hideMark/>
          </w:tcPr>
          <w:p w14:paraId="2053261A" w14:textId="77777777" w:rsidR="00C65055" w:rsidRPr="001A29AE" w:rsidRDefault="00C65055" w:rsidP="00D90482">
            <w:pPr>
              <w:rPr>
                <w:sz w:val="15"/>
                <w:szCs w:val="15"/>
              </w:rPr>
            </w:pPr>
            <w:r w:rsidRPr="001A29AE">
              <w:rPr>
                <w:sz w:val="15"/>
                <w:szCs w:val="15"/>
              </w:rPr>
              <w:t> </w:t>
            </w:r>
          </w:p>
        </w:tc>
        <w:tc>
          <w:tcPr>
            <w:tcW w:w="992" w:type="dxa"/>
            <w:shd w:val="clear" w:color="000000" w:fill="FFFFFF"/>
            <w:noWrap/>
            <w:hideMark/>
          </w:tcPr>
          <w:p w14:paraId="30E97FF3"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08DE6938" w14:textId="77777777" w:rsidR="00C65055" w:rsidRPr="001A29AE" w:rsidRDefault="00C65055" w:rsidP="00D90482">
            <w:pPr>
              <w:rPr>
                <w:sz w:val="15"/>
                <w:szCs w:val="15"/>
              </w:rPr>
            </w:pPr>
            <w:r w:rsidRPr="001A29AE">
              <w:rPr>
                <w:sz w:val="15"/>
                <w:szCs w:val="15"/>
              </w:rPr>
              <w:t> </w:t>
            </w:r>
          </w:p>
        </w:tc>
        <w:tc>
          <w:tcPr>
            <w:tcW w:w="708" w:type="dxa"/>
            <w:shd w:val="clear" w:color="000000" w:fill="FFFFFF"/>
            <w:noWrap/>
            <w:hideMark/>
          </w:tcPr>
          <w:p w14:paraId="577737F3"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13AA3E5F" w14:textId="77777777" w:rsidR="00C65055" w:rsidRPr="001A29AE" w:rsidRDefault="00C65055" w:rsidP="00D90482">
            <w:pPr>
              <w:rPr>
                <w:sz w:val="15"/>
                <w:szCs w:val="15"/>
              </w:rPr>
            </w:pPr>
            <w:r w:rsidRPr="001A29AE">
              <w:rPr>
                <w:sz w:val="15"/>
                <w:szCs w:val="15"/>
              </w:rPr>
              <w:t> </w:t>
            </w:r>
          </w:p>
        </w:tc>
        <w:tc>
          <w:tcPr>
            <w:tcW w:w="850" w:type="dxa"/>
            <w:shd w:val="clear" w:color="000000" w:fill="FFFFFF"/>
            <w:noWrap/>
            <w:hideMark/>
          </w:tcPr>
          <w:p w14:paraId="052774DE"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55BB1E85" w14:textId="77777777" w:rsidR="00C65055" w:rsidRPr="001A29AE" w:rsidRDefault="00C65055" w:rsidP="00D90482">
            <w:pPr>
              <w:rPr>
                <w:sz w:val="15"/>
                <w:szCs w:val="15"/>
              </w:rPr>
            </w:pPr>
            <w:r w:rsidRPr="001A29AE">
              <w:rPr>
                <w:sz w:val="15"/>
                <w:szCs w:val="15"/>
              </w:rPr>
              <w:t> </w:t>
            </w:r>
          </w:p>
        </w:tc>
        <w:tc>
          <w:tcPr>
            <w:tcW w:w="850" w:type="dxa"/>
            <w:shd w:val="clear" w:color="000000" w:fill="FFFFFF"/>
            <w:noWrap/>
            <w:hideMark/>
          </w:tcPr>
          <w:p w14:paraId="068EC52A" w14:textId="77777777" w:rsidR="00C65055" w:rsidRPr="001A29AE" w:rsidRDefault="00C65055" w:rsidP="00D90482">
            <w:pPr>
              <w:rPr>
                <w:sz w:val="15"/>
                <w:szCs w:val="15"/>
              </w:rPr>
            </w:pPr>
            <w:r w:rsidRPr="001A29AE">
              <w:rPr>
                <w:sz w:val="15"/>
                <w:szCs w:val="15"/>
              </w:rPr>
              <w:t> </w:t>
            </w:r>
          </w:p>
        </w:tc>
        <w:tc>
          <w:tcPr>
            <w:tcW w:w="709" w:type="dxa"/>
            <w:shd w:val="clear" w:color="000000" w:fill="E4DFEC"/>
            <w:noWrap/>
            <w:hideMark/>
          </w:tcPr>
          <w:p w14:paraId="2E2E7E80" w14:textId="77777777" w:rsidR="00C65055" w:rsidRPr="001A29AE" w:rsidRDefault="00C65055" w:rsidP="00D90482">
            <w:pPr>
              <w:jc w:val="right"/>
              <w:rPr>
                <w:sz w:val="15"/>
                <w:szCs w:val="15"/>
              </w:rPr>
            </w:pPr>
            <w:r w:rsidRPr="001A29AE">
              <w:rPr>
                <w:sz w:val="15"/>
                <w:szCs w:val="15"/>
              </w:rPr>
              <w:t>120000</w:t>
            </w:r>
          </w:p>
        </w:tc>
        <w:tc>
          <w:tcPr>
            <w:tcW w:w="851" w:type="dxa"/>
            <w:shd w:val="clear" w:color="000000" w:fill="FFFFFF"/>
            <w:noWrap/>
            <w:hideMark/>
          </w:tcPr>
          <w:p w14:paraId="48B7CEB7" w14:textId="77777777" w:rsidR="00C65055" w:rsidRPr="001A29AE" w:rsidRDefault="00C65055" w:rsidP="00D90482">
            <w:pPr>
              <w:jc w:val="right"/>
              <w:rPr>
                <w:sz w:val="15"/>
                <w:szCs w:val="15"/>
              </w:rPr>
            </w:pPr>
            <w:r w:rsidRPr="001A29AE">
              <w:rPr>
                <w:sz w:val="15"/>
                <w:szCs w:val="15"/>
              </w:rPr>
              <w:t>120000</w:t>
            </w:r>
          </w:p>
        </w:tc>
        <w:tc>
          <w:tcPr>
            <w:tcW w:w="567" w:type="dxa"/>
            <w:shd w:val="clear" w:color="000000" w:fill="E4DFEC"/>
            <w:noWrap/>
            <w:hideMark/>
          </w:tcPr>
          <w:p w14:paraId="4E8210A1" w14:textId="77777777" w:rsidR="00C65055" w:rsidRPr="001A29AE" w:rsidRDefault="00C65055" w:rsidP="00D90482">
            <w:pPr>
              <w:rPr>
                <w:sz w:val="15"/>
                <w:szCs w:val="15"/>
              </w:rPr>
            </w:pPr>
            <w:r w:rsidRPr="001A29AE">
              <w:rPr>
                <w:sz w:val="15"/>
                <w:szCs w:val="15"/>
              </w:rPr>
              <w:t> </w:t>
            </w:r>
          </w:p>
        </w:tc>
        <w:tc>
          <w:tcPr>
            <w:tcW w:w="708" w:type="dxa"/>
            <w:shd w:val="clear" w:color="000000" w:fill="FFFFFF"/>
            <w:noWrap/>
            <w:hideMark/>
          </w:tcPr>
          <w:p w14:paraId="6EC4DBA2"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112ACC51" w14:textId="77777777" w:rsidR="00C65055" w:rsidRPr="001A29AE" w:rsidRDefault="00C65055" w:rsidP="00D90482">
            <w:pPr>
              <w:jc w:val="right"/>
              <w:rPr>
                <w:sz w:val="15"/>
                <w:szCs w:val="15"/>
              </w:rPr>
            </w:pPr>
            <w:r w:rsidRPr="001A29AE">
              <w:rPr>
                <w:sz w:val="15"/>
                <w:szCs w:val="15"/>
              </w:rPr>
              <w:t>120000</w:t>
            </w:r>
          </w:p>
        </w:tc>
        <w:tc>
          <w:tcPr>
            <w:tcW w:w="850" w:type="dxa"/>
            <w:shd w:val="clear" w:color="000000" w:fill="FFFFFF"/>
            <w:noWrap/>
            <w:hideMark/>
          </w:tcPr>
          <w:p w14:paraId="31ECF9A5" w14:textId="77777777" w:rsidR="00C65055" w:rsidRPr="001A29AE" w:rsidRDefault="00C65055" w:rsidP="00D90482">
            <w:pPr>
              <w:jc w:val="right"/>
              <w:rPr>
                <w:sz w:val="15"/>
                <w:szCs w:val="15"/>
              </w:rPr>
            </w:pPr>
            <w:r w:rsidRPr="001A29AE">
              <w:rPr>
                <w:sz w:val="15"/>
                <w:szCs w:val="15"/>
              </w:rPr>
              <w:t>120000</w:t>
            </w:r>
          </w:p>
        </w:tc>
        <w:tc>
          <w:tcPr>
            <w:tcW w:w="709" w:type="dxa"/>
            <w:shd w:val="clear" w:color="000000" w:fill="E4DFEC"/>
            <w:noWrap/>
            <w:hideMark/>
          </w:tcPr>
          <w:p w14:paraId="6B320DF3" w14:textId="77777777" w:rsidR="00C65055" w:rsidRPr="001A29AE" w:rsidRDefault="00C65055" w:rsidP="00D90482">
            <w:pPr>
              <w:jc w:val="right"/>
              <w:rPr>
                <w:sz w:val="15"/>
                <w:szCs w:val="15"/>
              </w:rPr>
            </w:pPr>
            <w:r w:rsidRPr="001A29AE">
              <w:rPr>
                <w:sz w:val="15"/>
                <w:szCs w:val="15"/>
              </w:rPr>
              <w:t>0</w:t>
            </w:r>
          </w:p>
        </w:tc>
        <w:tc>
          <w:tcPr>
            <w:tcW w:w="860" w:type="dxa"/>
            <w:shd w:val="clear" w:color="000000" w:fill="E4DFEC"/>
            <w:noWrap/>
            <w:hideMark/>
          </w:tcPr>
          <w:p w14:paraId="7A4E0967" w14:textId="77777777" w:rsidR="00C65055" w:rsidRPr="001A29AE" w:rsidRDefault="00C65055" w:rsidP="00D90482">
            <w:pPr>
              <w:jc w:val="right"/>
              <w:rPr>
                <w:b/>
                <w:bCs/>
                <w:sz w:val="15"/>
                <w:szCs w:val="15"/>
              </w:rPr>
            </w:pPr>
            <w:r w:rsidRPr="001A29AE">
              <w:rPr>
                <w:b/>
                <w:bCs/>
                <w:sz w:val="15"/>
                <w:szCs w:val="15"/>
              </w:rPr>
              <w:t>0,0%</w:t>
            </w:r>
          </w:p>
        </w:tc>
      </w:tr>
      <w:tr w:rsidR="00C65055" w:rsidRPr="001A29AE" w14:paraId="03788253" w14:textId="77777777" w:rsidTr="00A84C15">
        <w:trPr>
          <w:trHeight w:val="232"/>
        </w:trPr>
        <w:tc>
          <w:tcPr>
            <w:tcW w:w="2126" w:type="dxa"/>
            <w:shd w:val="clear" w:color="auto" w:fill="auto"/>
            <w:hideMark/>
          </w:tcPr>
          <w:p w14:paraId="05702572" w14:textId="77777777" w:rsidR="00C65055" w:rsidRPr="001A29AE" w:rsidRDefault="00C65055" w:rsidP="00D90482">
            <w:pPr>
              <w:rPr>
                <w:sz w:val="15"/>
                <w:szCs w:val="15"/>
              </w:rPr>
            </w:pPr>
            <w:r w:rsidRPr="001A29AE">
              <w:rPr>
                <w:sz w:val="15"/>
                <w:szCs w:val="15"/>
              </w:rPr>
              <w:t>Teede ja tänavate sulgemise maks</w:t>
            </w:r>
          </w:p>
        </w:tc>
        <w:tc>
          <w:tcPr>
            <w:tcW w:w="851" w:type="dxa"/>
            <w:shd w:val="clear" w:color="000000" w:fill="E4DFEC"/>
            <w:noWrap/>
            <w:hideMark/>
          </w:tcPr>
          <w:p w14:paraId="3A594834" w14:textId="77777777" w:rsidR="00C65055" w:rsidRPr="001A29AE" w:rsidRDefault="00C65055" w:rsidP="00D90482">
            <w:pPr>
              <w:rPr>
                <w:sz w:val="15"/>
                <w:szCs w:val="15"/>
              </w:rPr>
            </w:pPr>
            <w:r w:rsidRPr="001A29AE">
              <w:rPr>
                <w:sz w:val="15"/>
                <w:szCs w:val="15"/>
              </w:rPr>
              <w:t> </w:t>
            </w:r>
          </w:p>
        </w:tc>
        <w:tc>
          <w:tcPr>
            <w:tcW w:w="992" w:type="dxa"/>
            <w:shd w:val="clear" w:color="000000" w:fill="FFFFFF"/>
            <w:noWrap/>
            <w:hideMark/>
          </w:tcPr>
          <w:p w14:paraId="0E33B8CD"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71455601" w14:textId="77777777" w:rsidR="00C65055" w:rsidRPr="001A29AE" w:rsidRDefault="00C65055" w:rsidP="00D90482">
            <w:pPr>
              <w:rPr>
                <w:sz w:val="15"/>
                <w:szCs w:val="15"/>
              </w:rPr>
            </w:pPr>
            <w:r w:rsidRPr="001A29AE">
              <w:rPr>
                <w:sz w:val="15"/>
                <w:szCs w:val="15"/>
              </w:rPr>
              <w:t> </w:t>
            </w:r>
          </w:p>
        </w:tc>
        <w:tc>
          <w:tcPr>
            <w:tcW w:w="708" w:type="dxa"/>
            <w:shd w:val="clear" w:color="000000" w:fill="FFFFFF"/>
            <w:noWrap/>
            <w:hideMark/>
          </w:tcPr>
          <w:p w14:paraId="0C0153C9"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29F7FD65" w14:textId="77777777" w:rsidR="00C65055" w:rsidRPr="001A29AE" w:rsidRDefault="00C65055" w:rsidP="00D90482">
            <w:pPr>
              <w:jc w:val="right"/>
              <w:rPr>
                <w:sz w:val="15"/>
                <w:szCs w:val="15"/>
              </w:rPr>
            </w:pPr>
            <w:r w:rsidRPr="001A29AE">
              <w:rPr>
                <w:sz w:val="15"/>
                <w:szCs w:val="15"/>
              </w:rPr>
              <w:t>6500</w:t>
            </w:r>
          </w:p>
        </w:tc>
        <w:tc>
          <w:tcPr>
            <w:tcW w:w="850" w:type="dxa"/>
            <w:shd w:val="clear" w:color="000000" w:fill="FFFFFF"/>
            <w:noWrap/>
            <w:hideMark/>
          </w:tcPr>
          <w:p w14:paraId="29C0C816" w14:textId="77777777" w:rsidR="00C65055" w:rsidRPr="001A29AE" w:rsidRDefault="00C65055" w:rsidP="00D90482">
            <w:pPr>
              <w:jc w:val="right"/>
              <w:rPr>
                <w:sz w:val="15"/>
                <w:szCs w:val="15"/>
              </w:rPr>
            </w:pPr>
            <w:r w:rsidRPr="001A29AE">
              <w:rPr>
                <w:sz w:val="15"/>
                <w:szCs w:val="15"/>
              </w:rPr>
              <w:t>6500</w:t>
            </w:r>
          </w:p>
        </w:tc>
        <w:tc>
          <w:tcPr>
            <w:tcW w:w="851" w:type="dxa"/>
            <w:shd w:val="clear" w:color="000000" w:fill="E4DFEC"/>
            <w:noWrap/>
            <w:hideMark/>
          </w:tcPr>
          <w:p w14:paraId="63C8B6E7" w14:textId="77777777" w:rsidR="00C65055" w:rsidRPr="001A29AE" w:rsidRDefault="00C65055" w:rsidP="00D90482">
            <w:pPr>
              <w:rPr>
                <w:sz w:val="15"/>
                <w:szCs w:val="15"/>
              </w:rPr>
            </w:pPr>
            <w:r w:rsidRPr="001A29AE">
              <w:rPr>
                <w:sz w:val="15"/>
                <w:szCs w:val="15"/>
              </w:rPr>
              <w:t> </w:t>
            </w:r>
          </w:p>
        </w:tc>
        <w:tc>
          <w:tcPr>
            <w:tcW w:w="850" w:type="dxa"/>
            <w:shd w:val="clear" w:color="000000" w:fill="FFFFFF"/>
            <w:noWrap/>
            <w:hideMark/>
          </w:tcPr>
          <w:p w14:paraId="261D9DA0" w14:textId="77777777" w:rsidR="00C65055" w:rsidRPr="001A29AE" w:rsidRDefault="00C65055" w:rsidP="00D90482">
            <w:pPr>
              <w:rPr>
                <w:sz w:val="15"/>
                <w:szCs w:val="15"/>
              </w:rPr>
            </w:pPr>
            <w:r w:rsidRPr="001A29AE">
              <w:rPr>
                <w:sz w:val="15"/>
                <w:szCs w:val="15"/>
              </w:rPr>
              <w:t> </w:t>
            </w:r>
          </w:p>
        </w:tc>
        <w:tc>
          <w:tcPr>
            <w:tcW w:w="709" w:type="dxa"/>
            <w:shd w:val="clear" w:color="000000" w:fill="E4DFEC"/>
            <w:noWrap/>
            <w:hideMark/>
          </w:tcPr>
          <w:p w14:paraId="5934D791" w14:textId="77777777" w:rsidR="00C65055" w:rsidRPr="001A29AE" w:rsidRDefault="00C65055" w:rsidP="00D90482">
            <w:pPr>
              <w:rPr>
                <w:sz w:val="15"/>
                <w:szCs w:val="15"/>
              </w:rPr>
            </w:pPr>
            <w:r w:rsidRPr="001A29AE">
              <w:rPr>
                <w:sz w:val="15"/>
                <w:szCs w:val="15"/>
              </w:rPr>
              <w:t> </w:t>
            </w:r>
          </w:p>
        </w:tc>
        <w:tc>
          <w:tcPr>
            <w:tcW w:w="851" w:type="dxa"/>
            <w:shd w:val="clear" w:color="000000" w:fill="FFFFFF"/>
            <w:noWrap/>
            <w:hideMark/>
          </w:tcPr>
          <w:p w14:paraId="5B3ECAB6" w14:textId="77777777" w:rsidR="00C65055" w:rsidRPr="001A29AE" w:rsidRDefault="00C65055" w:rsidP="00D90482">
            <w:pPr>
              <w:rPr>
                <w:sz w:val="15"/>
                <w:szCs w:val="15"/>
              </w:rPr>
            </w:pPr>
            <w:r w:rsidRPr="001A29AE">
              <w:rPr>
                <w:sz w:val="15"/>
                <w:szCs w:val="15"/>
              </w:rPr>
              <w:t> </w:t>
            </w:r>
          </w:p>
        </w:tc>
        <w:tc>
          <w:tcPr>
            <w:tcW w:w="567" w:type="dxa"/>
            <w:shd w:val="clear" w:color="000000" w:fill="E4DFEC"/>
            <w:noWrap/>
            <w:hideMark/>
          </w:tcPr>
          <w:p w14:paraId="12F39DAF" w14:textId="77777777" w:rsidR="00C65055" w:rsidRPr="001A29AE" w:rsidRDefault="00C65055" w:rsidP="00D90482">
            <w:pPr>
              <w:rPr>
                <w:sz w:val="15"/>
                <w:szCs w:val="15"/>
              </w:rPr>
            </w:pPr>
            <w:r w:rsidRPr="001A29AE">
              <w:rPr>
                <w:sz w:val="15"/>
                <w:szCs w:val="15"/>
              </w:rPr>
              <w:t> </w:t>
            </w:r>
          </w:p>
        </w:tc>
        <w:tc>
          <w:tcPr>
            <w:tcW w:w="708" w:type="dxa"/>
            <w:shd w:val="clear" w:color="000000" w:fill="FFFFFF"/>
            <w:noWrap/>
            <w:hideMark/>
          </w:tcPr>
          <w:p w14:paraId="26F4F5D4"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1E8782C9" w14:textId="77777777" w:rsidR="00C65055" w:rsidRPr="001A29AE" w:rsidRDefault="00C65055" w:rsidP="00D90482">
            <w:pPr>
              <w:jc w:val="right"/>
              <w:rPr>
                <w:sz w:val="15"/>
                <w:szCs w:val="15"/>
              </w:rPr>
            </w:pPr>
            <w:r w:rsidRPr="001A29AE">
              <w:rPr>
                <w:sz w:val="15"/>
                <w:szCs w:val="15"/>
              </w:rPr>
              <w:t>6500</w:t>
            </w:r>
          </w:p>
        </w:tc>
        <w:tc>
          <w:tcPr>
            <w:tcW w:w="850" w:type="dxa"/>
            <w:shd w:val="clear" w:color="000000" w:fill="FFFFFF"/>
            <w:noWrap/>
            <w:hideMark/>
          </w:tcPr>
          <w:p w14:paraId="4FB11869" w14:textId="77777777" w:rsidR="00C65055" w:rsidRPr="001A29AE" w:rsidRDefault="00C65055" w:rsidP="00D90482">
            <w:pPr>
              <w:jc w:val="right"/>
              <w:rPr>
                <w:sz w:val="15"/>
                <w:szCs w:val="15"/>
              </w:rPr>
            </w:pPr>
            <w:r w:rsidRPr="001A29AE">
              <w:rPr>
                <w:sz w:val="15"/>
                <w:szCs w:val="15"/>
              </w:rPr>
              <w:t>6500</w:t>
            </w:r>
          </w:p>
        </w:tc>
        <w:tc>
          <w:tcPr>
            <w:tcW w:w="709" w:type="dxa"/>
            <w:shd w:val="clear" w:color="000000" w:fill="E4DFEC"/>
            <w:noWrap/>
            <w:hideMark/>
          </w:tcPr>
          <w:p w14:paraId="5802413F" w14:textId="77777777" w:rsidR="00C65055" w:rsidRPr="001A29AE" w:rsidRDefault="00C65055" w:rsidP="00D90482">
            <w:pPr>
              <w:jc w:val="right"/>
              <w:rPr>
                <w:sz w:val="15"/>
                <w:szCs w:val="15"/>
              </w:rPr>
            </w:pPr>
            <w:r w:rsidRPr="001A29AE">
              <w:rPr>
                <w:sz w:val="15"/>
                <w:szCs w:val="15"/>
              </w:rPr>
              <w:t>0</w:t>
            </w:r>
          </w:p>
        </w:tc>
        <w:tc>
          <w:tcPr>
            <w:tcW w:w="860" w:type="dxa"/>
            <w:shd w:val="clear" w:color="000000" w:fill="E4DFEC"/>
            <w:noWrap/>
            <w:hideMark/>
          </w:tcPr>
          <w:p w14:paraId="698DE434" w14:textId="77777777" w:rsidR="00C65055" w:rsidRPr="001A29AE" w:rsidRDefault="00C65055" w:rsidP="00D90482">
            <w:pPr>
              <w:jc w:val="right"/>
              <w:rPr>
                <w:b/>
                <w:bCs/>
                <w:sz w:val="15"/>
                <w:szCs w:val="15"/>
              </w:rPr>
            </w:pPr>
            <w:r w:rsidRPr="001A29AE">
              <w:rPr>
                <w:b/>
                <w:bCs/>
                <w:sz w:val="15"/>
                <w:szCs w:val="15"/>
              </w:rPr>
              <w:t>0,0%</w:t>
            </w:r>
          </w:p>
        </w:tc>
      </w:tr>
      <w:tr w:rsidR="00C65055" w:rsidRPr="001A29AE" w14:paraId="03E66645" w14:textId="77777777" w:rsidTr="00A84C15">
        <w:trPr>
          <w:trHeight w:val="232"/>
        </w:trPr>
        <w:tc>
          <w:tcPr>
            <w:tcW w:w="2126" w:type="dxa"/>
            <w:shd w:val="clear" w:color="auto" w:fill="auto"/>
            <w:hideMark/>
          </w:tcPr>
          <w:p w14:paraId="412C5F0D" w14:textId="77777777" w:rsidR="00C65055" w:rsidRPr="001A29AE" w:rsidRDefault="00C65055" w:rsidP="00D90482">
            <w:pPr>
              <w:rPr>
                <w:sz w:val="15"/>
                <w:szCs w:val="15"/>
              </w:rPr>
            </w:pPr>
            <w:r w:rsidRPr="001A29AE">
              <w:rPr>
                <w:sz w:val="15"/>
                <w:szCs w:val="15"/>
              </w:rPr>
              <w:t>Parkimistasu</w:t>
            </w:r>
          </w:p>
        </w:tc>
        <w:tc>
          <w:tcPr>
            <w:tcW w:w="851" w:type="dxa"/>
            <w:shd w:val="clear" w:color="000000" w:fill="E4DFEC"/>
            <w:noWrap/>
            <w:hideMark/>
          </w:tcPr>
          <w:p w14:paraId="5E4758B4" w14:textId="77777777" w:rsidR="00C65055" w:rsidRPr="001A29AE" w:rsidRDefault="00C65055" w:rsidP="00D90482">
            <w:pPr>
              <w:rPr>
                <w:sz w:val="15"/>
                <w:szCs w:val="15"/>
              </w:rPr>
            </w:pPr>
            <w:r w:rsidRPr="001A29AE">
              <w:rPr>
                <w:sz w:val="15"/>
                <w:szCs w:val="15"/>
              </w:rPr>
              <w:t> </w:t>
            </w:r>
          </w:p>
        </w:tc>
        <w:tc>
          <w:tcPr>
            <w:tcW w:w="992" w:type="dxa"/>
            <w:shd w:val="clear" w:color="000000" w:fill="FFFFFF"/>
            <w:noWrap/>
            <w:hideMark/>
          </w:tcPr>
          <w:p w14:paraId="7222C934"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3B8DCB99" w14:textId="77777777" w:rsidR="00C65055" w:rsidRPr="001A29AE" w:rsidRDefault="00C65055" w:rsidP="00D90482">
            <w:pPr>
              <w:rPr>
                <w:sz w:val="15"/>
                <w:szCs w:val="15"/>
              </w:rPr>
            </w:pPr>
            <w:r w:rsidRPr="001A29AE">
              <w:rPr>
                <w:sz w:val="15"/>
                <w:szCs w:val="15"/>
              </w:rPr>
              <w:t> </w:t>
            </w:r>
          </w:p>
        </w:tc>
        <w:tc>
          <w:tcPr>
            <w:tcW w:w="708" w:type="dxa"/>
            <w:shd w:val="clear" w:color="000000" w:fill="FFFFFF"/>
            <w:noWrap/>
            <w:hideMark/>
          </w:tcPr>
          <w:p w14:paraId="49C8823A"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2C38B626" w14:textId="77777777" w:rsidR="00C65055" w:rsidRPr="001A29AE" w:rsidRDefault="00C65055" w:rsidP="00D90482">
            <w:pPr>
              <w:jc w:val="right"/>
              <w:rPr>
                <w:sz w:val="15"/>
                <w:szCs w:val="15"/>
              </w:rPr>
            </w:pPr>
            <w:r w:rsidRPr="001A29AE">
              <w:rPr>
                <w:sz w:val="15"/>
                <w:szCs w:val="15"/>
              </w:rPr>
              <w:t>9000</w:t>
            </w:r>
          </w:p>
        </w:tc>
        <w:tc>
          <w:tcPr>
            <w:tcW w:w="850" w:type="dxa"/>
            <w:shd w:val="clear" w:color="000000" w:fill="FFFFFF"/>
            <w:noWrap/>
            <w:hideMark/>
          </w:tcPr>
          <w:p w14:paraId="16B0A9CC" w14:textId="77777777" w:rsidR="00C65055" w:rsidRPr="001A29AE" w:rsidRDefault="00C65055" w:rsidP="00D90482">
            <w:pPr>
              <w:jc w:val="right"/>
              <w:rPr>
                <w:sz w:val="15"/>
                <w:szCs w:val="15"/>
              </w:rPr>
            </w:pPr>
            <w:r w:rsidRPr="001A29AE">
              <w:rPr>
                <w:sz w:val="15"/>
                <w:szCs w:val="15"/>
              </w:rPr>
              <w:t>10000</w:t>
            </w:r>
          </w:p>
        </w:tc>
        <w:tc>
          <w:tcPr>
            <w:tcW w:w="851" w:type="dxa"/>
            <w:shd w:val="clear" w:color="000000" w:fill="E4DFEC"/>
            <w:noWrap/>
            <w:hideMark/>
          </w:tcPr>
          <w:p w14:paraId="126EB05C" w14:textId="77777777" w:rsidR="00C65055" w:rsidRPr="001A29AE" w:rsidRDefault="00C65055" w:rsidP="00D90482">
            <w:pPr>
              <w:rPr>
                <w:sz w:val="15"/>
                <w:szCs w:val="15"/>
              </w:rPr>
            </w:pPr>
            <w:r w:rsidRPr="001A29AE">
              <w:rPr>
                <w:sz w:val="15"/>
                <w:szCs w:val="15"/>
              </w:rPr>
              <w:t> </w:t>
            </w:r>
          </w:p>
        </w:tc>
        <w:tc>
          <w:tcPr>
            <w:tcW w:w="850" w:type="dxa"/>
            <w:shd w:val="clear" w:color="000000" w:fill="FFFFFF"/>
            <w:noWrap/>
            <w:hideMark/>
          </w:tcPr>
          <w:p w14:paraId="3B706435" w14:textId="77777777" w:rsidR="00C65055" w:rsidRPr="001A29AE" w:rsidRDefault="00C65055" w:rsidP="00D90482">
            <w:pPr>
              <w:rPr>
                <w:sz w:val="15"/>
                <w:szCs w:val="15"/>
              </w:rPr>
            </w:pPr>
            <w:r w:rsidRPr="001A29AE">
              <w:rPr>
                <w:sz w:val="15"/>
                <w:szCs w:val="15"/>
              </w:rPr>
              <w:t> </w:t>
            </w:r>
          </w:p>
        </w:tc>
        <w:tc>
          <w:tcPr>
            <w:tcW w:w="709" w:type="dxa"/>
            <w:shd w:val="clear" w:color="000000" w:fill="E4DFEC"/>
            <w:noWrap/>
            <w:hideMark/>
          </w:tcPr>
          <w:p w14:paraId="61C1143A" w14:textId="77777777" w:rsidR="00C65055" w:rsidRPr="001A29AE" w:rsidRDefault="00C65055" w:rsidP="00D90482">
            <w:pPr>
              <w:rPr>
                <w:sz w:val="15"/>
                <w:szCs w:val="15"/>
              </w:rPr>
            </w:pPr>
            <w:r w:rsidRPr="001A29AE">
              <w:rPr>
                <w:sz w:val="15"/>
                <w:szCs w:val="15"/>
              </w:rPr>
              <w:t> </w:t>
            </w:r>
          </w:p>
        </w:tc>
        <w:tc>
          <w:tcPr>
            <w:tcW w:w="851" w:type="dxa"/>
            <w:shd w:val="clear" w:color="000000" w:fill="FFFFFF"/>
            <w:noWrap/>
            <w:hideMark/>
          </w:tcPr>
          <w:p w14:paraId="4731E025" w14:textId="77777777" w:rsidR="00C65055" w:rsidRPr="001A29AE" w:rsidRDefault="00C65055" w:rsidP="00D90482">
            <w:pPr>
              <w:rPr>
                <w:sz w:val="15"/>
                <w:szCs w:val="15"/>
              </w:rPr>
            </w:pPr>
            <w:r w:rsidRPr="001A29AE">
              <w:rPr>
                <w:sz w:val="15"/>
                <w:szCs w:val="15"/>
              </w:rPr>
              <w:t> </w:t>
            </w:r>
          </w:p>
        </w:tc>
        <w:tc>
          <w:tcPr>
            <w:tcW w:w="567" w:type="dxa"/>
            <w:shd w:val="clear" w:color="000000" w:fill="E4DFEC"/>
            <w:noWrap/>
            <w:hideMark/>
          </w:tcPr>
          <w:p w14:paraId="5F70B492" w14:textId="77777777" w:rsidR="00C65055" w:rsidRPr="001A29AE" w:rsidRDefault="00C65055" w:rsidP="00D90482">
            <w:pPr>
              <w:rPr>
                <w:sz w:val="15"/>
                <w:szCs w:val="15"/>
              </w:rPr>
            </w:pPr>
            <w:r w:rsidRPr="001A29AE">
              <w:rPr>
                <w:sz w:val="15"/>
                <w:szCs w:val="15"/>
              </w:rPr>
              <w:t> </w:t>
            </w:r>
          </w:p>
        </w:tc>
        <w:tc>
          <w:tcPr>
            <w:tcW w:w="708" w:type="dxa"/>
            <w:shd w:val="clear" w:color="000000" w:fill="FFFFFF"/>
            <w:noWrap/>
            <w:hideMark/>
          </w:tcPr>
          <w:p w14:paraId="01CC29AC"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10675CCA" w14:textId="77777777" w:rsidR="00C65055" w:rsidRPr="001A29AE" w:rsidRDefault="00C65055" w:rsidP="00D90482">
            <w:pPr>
              <w:jc w:val="right"/>
              <w:rPr>
                <w:sz w:val="15"/>
                <w:szCs w:val="15"/>
              </w:rPr>
            </w:pPr>
            <w:r w:rsidRPr="001A29AE">
              <w:rPr>
                <w:sz w:val="15"/>
                <w:szCs w:val="15"/>
              </w:rPr>
              <w:t>9000</w:t>
            </w:r>
          </w:p>
        </w:tc>
        <w:tc>
          <w:tcPr>
            <w:tcW w:w="850" w:type="dxa"/>
            <w:shd w:val="clear" w:color="000000" w:fill="FFFFFF"/>
            <w:noWrap/>
            <w:hideMark/>
          </w:tcPr>
          <w:p w14:paraId="685F78CA" w14:textId="77777777" w:rsidR="00C65055" w:rsidRPr="001A29AE" w:rsidRDefault="00C65055" w:rsidP="00D90482">
            <w:pPr>
              <w:jc w:val="right"/>
              <w:rPr>
                <w:sz w:val="15"/>
                <w:szCs w:val="15"/>
              </w:rPr>
            </w:pPr>
            <w:r w:rsidRPr="001A29AE">
              <w:rPr>
                <w:sz w:val="15"/>
                <w:szCs w:val="15"/>
              </w:rPr>
              <w:t>10000</w:t>
            </w:r>
          </w:p>
        </w:tc>
        <w:tc>
          <w:tcPr>
            <w:tcW w:w="709" w:type="dxa"/>
            <w:shd w:val="clear" w:color="000000" w:fill="E4DFEC"/>
            <w:noWrap/>
            <w:hideMark/>
          </w:tcPr>
          <w:p w14:paraId="31A9D232" w14:textId="77777777" w:rsidR="00C65055" w:rsidRPr="001A29AE" w:rsidRDefault="00C65055" w:rsidP="00D90482">
            <w:pPr>
              <w:jc w:val="right"/>
              <w:rPr>
                <w:sz w:val="15"/>
                <w:szCs w:val="15"/>
              </w:rPr>
            </w:pPr>
            <w:r w:rsidRPr="001A29AE">
              <w:rPr>
                <w:sz w:val="15"/>
                <w:szCs w:val="15"/>
              </w:rPr>
              <w:t>1000</w:t>
            </w:r>
          </w:p>
        </w:tc>
        <w:tc>
          <w:tcPr>
            <w:tcW w:w="860" w:type="dxa"/>
            <w:shd w:val="clear" w:color="000000" w:fill="E4DFEC"/>
            <w:noWrap/>
            <w:hideMark/>
          </w:tcPr>
          <w:p w14:paraId="5AF1A8D2" w14:textId="77777777" w:rsidR="00C65055" w:rsidRPr="001A29AE" w:rsidRDefault="00C65055" w:rsidP="00D90482">
            <w:pPr>
              <w:jc w:val="right"/>
              <w:rPr>
                <w:b/>
                <w:bCs/>
                <w:sz w:val="15"/>
                <w:szCs w:val="15"/>
              </w:rPr>
            </w:pPr>
            <w:r w:rsidRPr="001A29AE">
              <w:rPr>
                <w:b/>
                <w:bCs/>
                <w:sz w:val="15"/>
                <w:szCs w:val="15"/>
              </w:rPr>
              <w:t>11,1%</w:t>
            </w:r>
          </w:p>
        </w:tc>
      </w:tr>
      <w:tr w:rsidR="00C65055" w:rsidRPr="001A29AE" w14:paraId="7B8B77CB" w14:textId="77777777" w:rsidTr="00A84C15">
        <w:trPr>
          <w:trHeight w:val="223"/>
        </w:trPr>
        <w:tc>
          <w:tcPr>
            <w:tcW w:w="2126" w:type="dxa"/>
            <w:shd w:val="clear" w:color="auto" w:fill="auto"/>
            <w:hideMark/>
          </w:tcPr>
          <w:p w14:paraId="38EE20B6" w14:textId="77777777" w:rsidR="00C65055" w:rsidRPr="001A29AE" w:rsidRDefault="00C65055" w:rsidP="00D90482">
            <w:pPr>
              <w:rPr>
                <w:b/>
                <w:bCs/>
                <w:sz w:val="15"/>
                <w:szCs w:val="15"/>
              </w:rPr>
            </w:pPr>
            <w:r w:rsidRPr="001A29AE">
              <w:rPr>
                <w:b/>
                <w:bCs/>
                <w:sz w:val="15"/>
                <w:szCs w:val="15"/>
              </w:rPr>
              <w:t>Tulud kaupade ja teenuste müügist</w:t>
            </w:r>
          </w:p>
        </w:tc>
        <w:tc>
          <w:tcPr>
            <w:tcW w:w="851" w:type="dxa"/>
            <w:shd w:val="clear" w:color="000000" w:fill="E4DFEC"/>
            <w:noWrap/>
            <w:hideMark/>
          </w:tcPr>
          <w:p w14:paraId="2269B013" w14:textId="77777777" w:rsidR="00C65055" w:rsidRPr="001A29AE" w:rsidRDefault="00C65055" w:rsidP="00D90482">
            <w:pPr>
              <w:jc w:val="right"/>
              <w:rPr>
                <w:b/>
                <w:bCs/>
                <w:sz w:val="15"/>
                <w:szCs w:val="15"/>
              </w:rPr>
            </w:pPr>
            <w:r w:rsidRPr="001A29AE">
              <w:rPr>
                <w:b/>
                <w:bCs/>
                <w:sz w:val="15"/>
                <w:szCs w:val="15"/>
              </w:rPr>
              <w:t>2957364</w:t>
            </w:r>
          </w:p>
        </w:tc>
        <w:tc>
          <w:tcPr>
            <w:tcW w:w="992" w:type="dxa"/>
            <w:shd w:val="clear" w:color="000000" w:fill="FFFFFF"/>
            <w:noWrap/>
            <w:hideMark/>
          </w:tcPr>
          <w:p w14:paraId="4B948718" w14:textId="77777777" w:rsidR="00C65055" w:rsidRPr="001A29AE" w:rsidRDefault="00C65055" w:rsidP="00D90482">
            <w:pPr>
              <w:jc w:val="right"/>
              <w:rPr>
                <w:b/>
                <w:bCs/>
                <w:sz w:val="15"/>
                <w:szCs w:val="15"/>
              </w:rPr>
            </w:pPr>
            <w:r w:rsidRPr="001A29AE">
              <w:rPr>
                <w:b/>
                <w:bCs/>
                <w:sz w:val="15"/>
                <w:szCs w:val="15"/>
              </w:rPr>
              <w:t>3507828</w:t>
            </w:r>
          </w:p>
        </w:tc>
        <w:tc>
          <w:tcPr>
            <w:tcW w:w="851" w:type="dxa"/>
            <w:shd w:val="clear" w:color="000000" w:fill="E4DFEC"/>
            <w:noWrap/>
            <w:hideMark/>
          </w:tcPr>
          <w:p w14:paraId="1C0F746B" w14:textId="77777777" w:rsidR="00C65055" w:rsidRPr="001A29AE" w:rsidRDefault="00C65055" w:rsidP="00D90482">
            <w:pPr>
              <w:jc w:val="right"/>
              <w:rPr>
                <w:b/>
                <w:bCs/>
                <w:sz w:val="15"/>
                <w:szCs w:val="15"/>
              </w:rPr>
            </w:pPr>
            <w:r w:rsidRPr="001A29AE">
              <w:rPr>
                <w:b/>
                <w:bCs/>
                <w:sz w:val="15"/>
                <w:szCs w:val="15"/>
              </w:rPr>
              <w:t>1459949</w:t>
            </w:r>
          </w:p>
        </w:tc>
        <w:tc>
          <w:tcPr>
            <w:tcW w:w="708" w:type="dxa"/>
            <w:shd w:val="clear" w:color="000000" w:fill="FFFFFF"/>
            <w:noWrap/>
            <w:hideMark/>
          </w:tcPr>
          <w:p w14:paraId="17F1F867" w14:textId="77777777" w:rsidR="00C65055" w:rsidRPr="001A29AE" w:rsidRDefault="00C65055" w:rsidP="00D90482">
            <w:pPr>
              <w:jc w:val="right"/>
              <w:rPr>
                <w:b/>
                <w:bCs/>
                <w:sz w:val="15"/>
                <w:szCs w:val="15"/>
              </w:rPr>
            </w:pPr>
            <w:r w:rsidRPr="001A29AE">
              <w:rPr>
                <w:b/>
                <w:bCs/>
                <w:sz w:val="15"/>
                <w:szCs w:val="15"/>
              </w:rPr>
              <w:t>1463000</w:t>
            </w:r>
          </w:p>
        </w:tc>
        <w:tc>
          <w:tcPr>
            <w:tcW w:w="851" w:type="dxa"/>
            <w:shd w:val="clear" w:color="000000" w:fill="E4DFEC"/>
            <w:noWrap/>
            <w:hideMark/>
          </w:tcPr>
          <w:p w14:paraId="38D33E7E" w14:textId="77777777" w:rsidR="00C65055" w:rsidRPr="001A29AE" w:rsidRDefault="00C65055" w:rsidP="00D90482">
            <w:pPr>
              <w:jc w:val="right"/>
              <w:rPr>
                <w:b/>
                <w:bCs/>
                <w:sz w:val="15"/>
                <w:szCs w:val="15"/>
              </w:rPr>
            </w:pPr>
            <w:r w:rsidRPr="001A29AE">
              <w:rPr>
                <w:b/>
                <w:bCs/>
                <w:sz w:val="15"/>
                <w:szCs w:val="15"/>
              </w:rPr>
              <w:t>334205</w:t>
            </w:r>
          </w:p>
        </w:tc>
        <w:tc>
          <w:tcPr>
            <w:tcW w:w="850" w:type="dxa"/>
            <w:shd w:val="clear" w:color="000000" w:fill="FFFFFF"/>
            <w:noWrap/>
            <w:hideMark/>
          </w:tcPr>
          <w:p w14:paraId="1B112EA8" w14:textId="77777777" w:rsidR="00C65055" w:rsidRPr="001A29AE" w:rsidRDefault="00C65055" w:rsidP="00D90482">
            <w:pPr>
              <w:jc w:val="right"/>
              <w:rPr>
                <w:b/>
                <w:bCs/>
                <w:sz w:val="15"/>
                <w:szCs w:val="15"/>
              </w:rPr>
            </w:pPr>
            <w:r w:rsidRPr="001A29AE">
              <w:rPr>
                <w:b/>
                <w:bCs/>
                <w:sz w:val="15"/>
                <w:szCs w:val="15"/>
              </w:rPr>
              <w:t>379001</w:t>
            </w:r>
          </w:p>
        </w:tc>
        <w:tc>
          <w:tcPr>
            <w:tcW w:w="851" w:type="dxa"/>
            <w:shd w:val="clear" w:color="000000" w:fill="E4DFEC"/>
            <w:noWrap/>
            <w:hideMark/>
          </w:tcPr>
          <w:p w14:paraId="7D37B66C" w14:textId="77777777" w:rsidR="00C65055" w:rsidRPr="001A29AE" w:rsidRDefault="00C65055" w:rsidP="00D90482">
            <w:pPr>
              <w:jc w:val="right"/>
              <w:rPr>
                <w:b/>
                <w:bCs/>
                <w:sz w:val="15"/>
                <w:szCs w:val="15"/>
              </w:rPr>
            </w:pPr>
            <w:r w:rsidRPr="001A29AE">
              <w:rPr>
                <w:b/>
                <w:bCs/>
                <w:sz w:val="15"/>
                <w:szCs w:val="15"/>
              </w:rPr>
              <w:t>36450</w:t>
            </w:r>
          </w:p>
        </w:tc>
        <w:tc>
          <w:tcPr>
            <w:tcW w:w="850" w:type="dxa"/>
            <w:shd w:val="clear" w:color="000000" w:fill="FFFFFF"/>
            <w:noWrap/>
            <w:hideMark/>
          </w:tcPr>
          <w:p w14:paraId="5D5E53CE" w14:textId="77777777" w:rsidR="00C65055" w:rsidRPr="001A29AE" w:rsidRDefault="00C65055" w:rsidP="00D90482">
            <w:pPr>
              <w:jc w:val="right"/>
              <w:rPr>
                <w:b/>
                <w:bCs/>
                <w:sz w:val="15"/>
                <w:szCs w:val="15"/>
              </w:rPr>
            </w:pPr>
            <w:r w:rsidRPr="001A29AE">
              <w:rPr>
                <w:b/>
                <w:bCs/>
                <w:sz w:val="15"/>
                <w:szCs w:val="15"/>
              </w:rPr>
              <w:t>17250</w:t>
            </w:r>
          </w:p>
        </w:tc>
        <w:tc>
          <w:tcPr>
            <w:tcW w:w="709" w:type="dxa"/>
            <w:shd w:val="clear" w:color="000000" w:fill="E4DFEC"/>
            <w:noWrap/>
            <w:hideMark/>
          </w:tcPr>
          <w:p w14:paraId="06C1E85F" w14:textId="77777777" w:rsidR="00C65055" w:rsidRPr="001A29AE" w:rsidRDefault="00C65055" w:rsidP="00D90482">
            <w:pPr>
              <w:jc w:val="right"/>
              <w:rPr>
                <w:b/>
                <w:bCs/>
                <w:sz w:val="15"/>
                <w:szCs w:val="15"/>
              </w:rPr>
            </w:pPr>
            <w:r w:rsidRPr="001A29AE">
              <w:rPr>
                <w:b/>
                <w:bCs/>
                <w:sz w:val="15"/>
                <w:szCs w:val="15"/>
              </w:rPr>
              <w:t>25214</w:t>
            </w:r>
          </w:p>
        </w:tc>
        <w:tc>
          <w:tcPr>
            <w:tcW w:w="851" w:type="dxa"/>
            <w:shd w:val="clear" w:color="000000" w:fill="FFFFFF"/>
            <w:noWrap/>
            <w:hideMark/>
          </w:tcPr>
          <w:p w14:paraId="57FC3284" w14:textId="77777777" w:rsidR="00C65055" w:rsidRPr="001A29AE" w:rsidRDefault="00C65055" w:rsidP="00D90482">
            <w:pPr>
              <w:jc w:val="right"/>
              <w:rPr>
                <w:b/>
                <w:bCs/>
                <w:sz w:val="15"/>
                <w:szCs w:val="15"/>
              </w:rPr>
            </w:pPr>
            <w:r w:rsidRPr="001A29AE">
              <w:rPr>
                <w:b/>
                <w:bCs/>
                <w:sz w:val="15"/>
                <w:szCs w:val="15"/>
              </w:rPr>
              <w:t>40000</w:t>
            </w:r>
          </w:p>
        </w:tc>
        <w:tc>
          <w:tcPr>
            <w:tcW w:w="567" w:type="dxa"/>
            <w:shd w:val="clear" w:color="000000" w:fill="E4DFEC"/>
            <w:noWrap/>
            <w:hideMark/>
          </w:tcPr>
          <w:p w14:paraId="012AE007" w14:textId="77777777" w:rsidR="00C65055" w:rsidRPr="001A29AE" w:rsidRDefault="00C65055" w:rsidP="00D90482">
            <w:pPr>
              <w:jc w:val="right"/>
              <w:rPr>
                <w:b/>
                <w:bCs/>
                <w:sz w:val="15"/>
                <w:szCs w:val="15"/>
              </w:rPr>
            </w:pPr>
            <w:r w:rsidRPr="001A29AE">
              <w:rPr>
                <w:b/>
                <w:bCs/>
                <w:sz w:val="15"/>
                <w:szCs w:val="15"/>
              </w:rPr>
              <w:t>10860</w:t>
            </w:r>
          </w:p>
        </w:tc>
        <w:tc>
          <w:tcPr>
            <w:tcW w:w="708" w:type="dxa"/>
            <w:shd w:val="clear" w:color="000000" w:fill="FFFFFF"/>
            <w:noWrap/>
            <w:hideMark/>
          </w:tcPr>
          <w:p w14:paraId="64E1197F" w14:textId="77777777" w:rsidR="00C65055" w:rsidRPr="001A29AE" w:rsidRDefault="00C65055" w:rsidP="00D90482">
            <w:pPr>
              <w:jc w:val="right"/>
              <w:rPr>
                <w:b/>
                <w:bCs/>
                <w:sz w:val="15"/>
                <w:szCs w:val="15"/>
              </w:rPr>
            </w:pPr>
            <w:r w:rsidRPr="001A29AE">
              <w:rPr>
                <w:b/>
                <w:bCs/>
                <w:sz w:val="15"/>
                <w:szCs w:val="15"/>
              </w:rPr>
              <w:t>9500</w:t>
            </w:r>
          </w:p>
        </w:tc>
        <w:tc>
          <w:tcPr>
            <w:tcW w:w="851" w:type="dxa"/>
            <w:shd w:val="clear" w:color="000000" w:fill="E4DFEC"/>
            <w:noWrap/>
            <w:hideMark/>
          </w:tcPr>
          <w:p w14:paraId="2A9C1CBE" w14:textId="77777777" w:rsidR="00C65055" w:rsidRPr="001A29AE" w:rsidRDefault="00C65055" w:rsidP="00D90482">
            <w:pPr>
              <w:jc w:val="right"/>
              <w:rPr>
                <w:b/>
                <w:bCs/>
                <w:sz w:val="15"/>
                <w:szCs w:val="15"/>
              </w:rPr>
            </w:pPr>
            <w:r w:rsidRPr="001A29AE">
              <w:rPr>
                <w:b/>
                <w:bCs/>
                <w:sz w:val="15"/>
                <w:szCs w:val="15"/>
              </w:rPr>
              <w:t>4824042</w:t>
            </w:r>
          </w:p>
        </w:tc>
        <w:tc>
          <w:tcPr>
            <w:tcW w:w="850" w:type="dxa"/>
            <w:shd w:val="clear" w:color="000000" w:fill="FFFFFF"/>
            <w:noWrap/>
            <w:hideMark/>
          </w:tcPr>
          <w:p w14:paraId="420770C7" w14:textId="77777777" w:rsidR="00C65055" w:rsidRPr="001A29AE" w:rsidRDefault="00C65055" w:rsidP="00D90482">
            <w:pPr>
              <w:jc w:val="right"/>
              <w:rPr>
                <w:b/>
                <w:bCs/>
                <w:sz w:val="15"/>
                <w:szCs w:val="15"/>
              </w:rPr>
            </w:pPr>
            <w:r w:rsidRPr="001A29AE">
              <w:rPr>
                <w:b/>
                <w:bCs/>
                <w:sz w:val="15"/>
                <w:szCs w:val="15"/>
              </w:rPr>
              <w:t>5416579</w:t>
            </w:r>
          </w:p>
        </w:tc>
        <w:tc>
          <w:tcPr>
            <w:tcW w:w="709" w:type="dxa"/>
            <w:shd w:val="clear" w:color="000000" w:fill="E4DFEC"/>
            <w:noWrap/>
            <w:hideMark/>
          </w:tcPr>
          <w:p w14:paraId="327E4E45" w14:textId="77777777" w:rsidR="00C65055" w:rsidRPr="001A29AE" w:rsidRDefault="00C65055" w:rsidP="00D90482">
            <w:pPr>
              <w:jc w:val="right"/>
              <w:rPr>
                <w:b/>
                <w:bCs/>
                <w:sz w:val="15"/>
                <w:szCs w:val="15"/>
              </w:rPr>
            </w:pPr>
            <w:r w:rsidRPr="001A29AE">
              <w:rPr>
                <w:b/>
                <w:bCs/>
                <w:sz w:val="15"/>
                <w:szCs w:val="15"/>
              </w:rPr>
              <w:t>592537</w:t>
            </w:r>
          </w:p>
        </w:tc>
        <w:tc>
          <w:tcPr>
            <w:tcW w:w="860" w:type="dxa"/>
            <w:shd w:val="clear" w:color="000000" w:fill="E4DFEC"/>
            <w:noWrap/>
            <w:hideMark/>
          </w:tcPr>
          <w:p w14:paraId="328D8DF3" w14:textId="77777777" w:rsidR="00C65055" w:rsidRPr="001A29AE" w:rsidRDefault="00C65055" w:rsidP="00D90482">
            <w:pPr>
              <w:jc w:val="right"/>
              <w:rPr>
                <w:b/>
                <w:bCs/>
                <w:sz w:val="15"/>
                <w:szCs w:val="15"/>
              </w:rPr>
            </w:pPr>
            <w:r w:rsidRPr="001A29AE">
              <w:rPr>
                <w:b/>
                <w:bCs/>
                <w:sz w:val="15"/>
                <w:szCs w:val="15"/>
              </w:rPr>
              <w:t>12,3%</w:t>
            </w:r>
          </w:p>
        </w:tc>
      </w:tr>
      <w:tr w:rsidR="00C65055" w:rsidRPr="001A29AE" w14:paraId="5EF09E79" w14:textId="77777777" w:rsidTr="00A84C15">
        <w:trPr>
          <w:trHeight w:val="209"/>
        </w:trPr>
        <w:tc>
          <w:tcPr>
            <w:tcW w:w="2126" w:type="dxa"/>
            <w:shd w:val="clear" w:color="auto" w:fill="auto"/>
            <w:hideMark/>
          </w:tcPr>
          <w:p w14:paraId="307FA2C1" w14:textId="77777777" w:rsidR="00C65055" w:rsidRPr="001A29AE" w:rsidRDefault="00C65055" w:rsidP="00D90482">
            <w:pPr>
              <w:rPr>
                <w:sz w:val="15"/>
                <w:szCs w:val="15"/>
              </w:rPr>
            </w:pPr>
            <w:r w:rsidRPr="001A29AE">
              <w:rPr>
                <w:sz w:val="15"/>
                <w:szCs w:val="15"/>
              </w:rPr>
              <w:t xml:space="preserve">Riigilõivud </w:t>
            </w:r>
          </w:p>
        </w:tc>
        <w:tc>
          <w:tcPr>
            <w:tcW w:w="851" w:type="dxa"/>
            <w:shd w:val="clear" w:color="000000" w:fill="E4DFEC"/>
            <w:noWrap/>
            <w:hideMark/>
          </w:tcPr>
          <w:p w14:paraId="2B939145" w14:textId="77777777" w:rsidR="00C65055" w:rsidRPr="001A29AE" w:rsidRDefault="00C65055" w:rsidP="00D90482">
            <w:pPr>
              <w:rPr>
                <w:sz w:val="15"/>
                <w:szCs w:val="15"/>
              </w:rPr>
            </w:pPr>
            <w:r w:rsidRPr="001A29AE">
              <w:rPr>
                <w:sz w:val="15"/>
                <w:szCs w:val="15"/>
              </w:rPr>
              <w:t> </w:t>
            </w:r>
          </w:p>
        </w:tc>
        <w:tc>
          <w:tcPr>
            <w:tcW w:w="992" w:type="dxa"/>
            <w:shd w:val="clear" w:color="000000" w:fill="FFFFFF"/>
            <w:noWrap/>
            <w:hideMark/>
          </w:tcPr>
          <w:p w14:paraId="5738BEA9" w14:textId="77777777" w:rsidR="00C65055" w:rsidRPr="001A29AE" w:rsidRDefault="00C65055" w:rsidP="00D90482">
            <w:pPr>
              <w:jc w:val="right"/>
              <w:rPr>
                <w:sz w:val="15"/>
                <w:szCs w:val="15"/>
              </w:rPr>
            </w:pPr>
          </w:p>
        </w:tc>
        <w:tc>
          <w:tcPr>
            <w:tcW w:w="851" w:type="dxa"/>
            <w:shd w:val="clear" w:color="000000" w:fill="E4DFEC"/>
            <w:noWrap/>
            <w:hideMark/>
          </w:tcPr>
          <w:p w14:paraId="36F734E2" w14:textId="77777777" w:rsidR="00C65055" w:rsidRPr="001A29AE" w:rsidRDefault="00C65055" w:rsidP="00D90482">
            <w:pPr>
              <w:rPr>
                <w:sz w:val="15"/>
                <w:szCs w:val="15"/>
              </w:rPr>
            </w:pPr>
            <w:r w:rsidRPr="001A29AE">
              <w:rPr>
                <w:sz w:val="15"/>
                <w:szCs w:val="15"/>
              </w:rPr>
              <w:t> </w:t>
            </w:r>
          </w:p>
        </w:tc>
        <w:tc>
          <w:tcPr>
            <w:tcW w:w="708" w:type="dxa"/>
            <w:shd w:val="clear" w:color="000000" w:fill="FFFFFF"/>
            <w:noWrap/>
            <w:hideMark/>
          </w:tcPr>
          <w:p w14:paraId="44B493A0" w14:textId="77777777" w:rsidR="00C65055" w:rsidRPr="001A29AE" w:rsidRDefault="00C65055" w:rsidP="00D90482">
            <w:pPr>
              <w:jc w:val="right"/>
              <w:rPr>
                <w:sz w:val="15"/>
                <w:szCs w:val="15"/>
              </w:rPr>
            </w:pPr>
          </w:p>
        </w:tc>
        <w:tc>
          <w:tcPr>
            <w:tcW w:w="851" w:type="dxa"/>
            <w:shd w:val="clear" w:color="000000" w:fill="E4DFEC"/>
            <w:noWrap/>
            <w:hideMark/>
          </w:tcPr>
          <w:p w14:paraId="5E902C94" w14:textId="77777777" w:rsidR="00C65055" w:rsidRPr="001A29AE" w:rsidRDefault="00C65055" w:rsidP="00D90482">
            <w:pPr>
              <w:jc w:val="right"/>
              <w:rPr>
                <w:sz w:val="15"/>
                <w:szCs w:val="15"/>
              </w:rPr>
            </w:pPr>
            <w:r w:rsidRPr="001A29AE">
              <w:rPr>
                <w:sz w:val="15"/>
                <w:szCs w:val="15"/>
              </w:rPr>
              <w:t>5500</w:t>
            </w:r>
          </w:p>
        </w:tc>
        <w:tc>
          <w:tcPr>
            <w:tcW w:w="850" w:type="dxa"/>
            <w:shd w:val="clear" w:color="000000" w:fill="FFFFFF"/>
            <w:noWrap/>
            <w:hideMark/>
          </w:tcPr>
          <w:p w14:paraId="5C0B003B" w14:textId="77777777" w:rsidR="00C65055" w:rsidRPr="001A29AE" w:rsidRDefault="00C65055" w:rsidP="00D90482">
            <w:pPr>
              <w:jc w:val="right"/>
              <w:rPr>
                <w:sz w:val="15"/>
                <w:szCs w:val="15"/>
              </w:rPr>
            </w:pPr>
            <w:r w:rsidRPr="001A29AE">
              <w:rPr>
                <w:sz w:val="15"/>
                <w:szCs w:val="15"/>
              </w:rPr>
              <w:t>5500</w:t>
            </w:r>
          </w:p>
        </w:tc>
        <w:tc>
          <w:tcPr>
            <w:tcW w:w="851" w:type="dxa"/>
            <w:shd w:val="clear" w:color="000000" w:fill="E4DFEC"/>
            <w:noWrap/>
            <w:hideMark/>
          </w:tcPr>
          <w:p w14:paraId="2D14C8CD" w14:textId="77777777" w:rsidR="00C65055" w:rsidRPr="001A29AE" w:rsidRDefault="00C65055" w:rsidP="00D90482">
            <w:pPr>
              <w:jc w:val="right"/>
              <w:rPr>
                <w:sz w:val="15"/>
                <w:szCs w:val="15"/>
              </w:rPr>
            </w:pPr>
            <w:r w:rsidRPr="001A29AE">
              <w:rPr>
                <w:sz w:val="15"/>
                <w:szCs w:val="15"/>
              </w:rPr>
              <w:t>36200</w:t>
            </w:r>
          </w:p>
        </w:tc>
        <w:tc>
          <w:tcPr>
            <w:tcW w:w="850" w:type="dxa"/>
            <w:shd w:val="clear" w:color="000000" w:fill="FFFFFF"/>
            <w:noWrap/>
            <w:hideMark/>
          </w:tcPr>
          <w:p w14:paraId="1168337F" w14:textId="77777777" w:rsidR="00C65055" w:rsidRPr="001A29AE" w:rsidRDefault="00C65055" w:rsidP="00D90482">
            <w:pPr>
              <w:jc w:val="right"/>
              <w:rPr>
                <w:sz w:val="15"/>
                <w:szCs w:val="15"/>
              </w:rPr>
            </w:pPr>
            <w:r w:rsidRPr="001A29AE">
              <w:rPr>
                <w:sz w:val="15"/>
                <w:szCs w:val="15"/>
              </w:rPr>
              <w:t>17000</w:t>
            </w:r>
          </w:p>
        </w:tc>
        <w:tc>
          <w:tcPr>
            <w:tcW w:w="709" w:type="dxa"/>
            <w:shd w:val="clear" w:color="000000" w:fill="E4DFEC"/>
            <w:noWrap/>
            <w:hideMark/>
          </w:tcPr>
          <w:p w14:paraId="658C4C80" w14:textId="77777777" w:rsidR="00C65055" w:rsidRPr="001A29AE" w:rsidRDefault="00C65055" w:rsidP="00D90482">
            <w:pPr>
              <w:rPr>
                <w:sz w:val="15"/>
                <w:szCs w:val="15"/>
              </w:rPr>
            </w:pPr>
            <w:r w:rsidRPr="001A29AE">
              <w:rPr>
                <w:sz w:val="15"/>
                <w:szCs w:val="15"/>
              </w:rPr>
              <w:t> </w:t>
            </w:r>
          </w:p>
        </w:tc>
        <w:tc>
          <w:tcPr>
            <w:tcW w:w="851" w:type="dxa"/>
            <w:shd w:val="clear" w:color="000000" w:fill="FFFFFF"/>
            <w:noWrap/>
            <w:hideMark/>
          </w:tcPr>
          <w:p w14:paraId="525FC1A3" w14:textId="77777777" w:rsidR="00C65055" w:rsidRPr="001A29AE" w:rsidRDefault="00C65055" w:rsidP="00D90482">
            <w:pPr>
              <w:jc w:val="right"/>
              <w:rPr>
                <w:sz w:val="15"/>
                <w:szCs w:val="15"/>
              </w:rPr>
            </w:pPr>
          </w:p>
        </w:tc>
        <w:tc>
          <w:tcPr>
            <w:tcW w:w="567" w:type="dxa"/>
            <w:shd w:val="clear" w:color="000000" w:fill="E4DFEC"/>
            <w:noWrap/>
            <w:hideMark/>
          </w:tcPr>
          <w:p w14:paraId="3E945CB6" w14:textId="77777777" w:rsidR="00C65055" w:rsidRPr="001A29AE" w:rsidRDefault="00C65055" w:rsidP="00D90482">
            <w:pPr>
              <w:jc w:val="right"/>
              <w:rPr>
                <w:sz w:val="15"/>
                <w:szCs w:val="15"/>
              </w:rPr>
            </w:pPr>
            <w:r w:rsidRPr="001A29AE">
              <w:rPr>
                <w:sz w:val="15"/>
                <w:szCs w:val="15"/>
              </w:rPr>
              <w:t>3400</w:t>
            </w:r>
          </w:p>
        </w:tc>
        <w:tc>
          <w:tcPr>
            <w:tcW w:w="708" w:type="dxa"/>
            <w:shd w:val="clear" w:color="000000" w:fill="FFFFFF"/>
            <w:noWrap/>
            <w:hideMark/>
          </w:tcPr>
          <w:p w14:paraId="5CB58B6E" w14:textId="77777777" w:rsidR="00C65055" w:rsidRPr="001A29AE" w:rsidRDefault="00C65055" w:rsidP="00D90482">
            <w:pPr>
              <w:jc w:val="right"/>
              <w:rPr>
                <w:sz w:val="15"/>
                <w:szCs w:val="15"/>
              </w:rPr>
            </w:pPr>
            <w:r w:rsidRPr="001A29AE">
              <w:rPr>
                <w:sz w:val="15"/>
                <w:szCs w:val="15"/>
              </w:rPr>
              <w:t>3200</w:t>
            </w:r>
          </w:p>
        </w:tc>
        <w:tc>
          <w:tcPr>
            <w:tcW w:w="851" w:type="dxa"/>
            <w:shd w:val="clear" w:color="000000" w:fill="E4DFEC"/>
            <w:noWrap/>
            <w:hideMark/>
          </w:tcPr>
          <w:p w14:paraId="3BB2E895" w14:textId="77777777" w:rsidR="00C65055" w:rsidRPr="001A29AE" w:rsidRDefault="00C65055" w:rsidP="00D90482">
            <w:pPr>
              <w:jc w:val="right"/>
              <w:rPr>
                <w:sz w:val="15"/>
                <w:szCs w:val="15"/>
              </w:rPr>
            </w:pPr>
            <w:r w:rsidRPr="001A29AE">
              <w:rPr>
                <w:sz w:val="15"/>
                <w:szCs w:val="15"/>
              </w:rPr>
              <w:t>45100</w:t>
            </w:r>
          </w:p>
        </w:tc>
        <w:tc>
          <w:tcPr>
            <w:tcW w:w="850" w:type="dxa"/>
            <w:shd w:val="clear" w:color="000000" w:fill="FFFFFF"/>
            <w:noWrap/>
            <w:hideMark/>
          </w:tcPr>
          <w:p w14:paraId="59916C00" w14:textId="77777777" w:rsidR="00C65055" w:rsidRPr="001A29AE" w:rsidRDefault="00C65055" w:rsidP="00D90482">
            <w:pPr>
              <w:jc w:val="right"/>
              <w:rPr>
                <w:sz w:val="15"/>
                <w:szCs w:val="15"/>
              </w:rPr>
            </w:pPr>
            <w:r w:rsidRPr="001A29AE">
              <w:rPr>
                <w:sz w:val="15"/>
                <w:szCs w:val="15"/>
              </w:rPr>
              <w:t>25700</w:t>
            </w:r>
          </w:p>
        </w:tc>
        <w:tc>
          <w:tcPr>
            <w:tcW w:w="709" w:type="dxa"/>
            <w:shd w:val="clear" w:color="000000" w:fill="E4DFEC"/>
            <w:noWrap/>
            <w:hideMark/>
          </w:tcPr>
          <w:p w14:paraId="3AE92DF7" w14:textId="77777777" w:rsidR="00C65055" w:rsidRPr="001A29AE" w:rsidRDefault="00C65055" w:rsidP="00D90482">
            <w:pPr>
              <w:jc w:val="right"/>
              <w:rPr>
                <w:sz w:val="15"/>
                <w:szCs w:val="15"/>
              </w:rPr>
            </w:pPr>
            <w:r w:rsidRPr="001A29AE">
              <w:rPr>
                <w:sz w:val="15"/>
                <w:szCs w:val="15"/>
              </w:rPr>
              <w:t>-19400</w:t>
            </w:r>
          </w:p>
        </w:tc>
        <w:tc>
          <w:tcPr>
            <w:tcW w:w="860" w:type="dxa"/>
            <w:shd w:val="clear" w:color="000000" w:fill="E4DFEC"/>
            <w:noWrap/>
            <w:hideMark/>
          </w:tcPr>
          <w:p w14:paraId="1E954123" w14:textId="77777777" w:rsidR="00C65055" w:rsidRPr="001A29AE" w:rsidRDefault="00C65055" w:rsidP="00D90482">
            <w:pPr>
              <w:jc w:val="right"/>
              <w:rPr>
                <w:b/>
                <w:bCs/>
                <w:sz w:val="15"/>
                <w:szCs w:val="15"/>
              </w:rPr>
            </w:pPr>
            <w:r w:rsidRPr="001A29AE">
              <w:rPr>
                <w:b/>
                <w:bCs/>
                <w:sz w:val="15"/>
                <w:szCs w:val="15"/>
              </w:rPr>
              <w:t>-43,0%</w:t>
            </w:r>
          </w:p>
        </w:tc>
      </w:tr>
      <w:tr w:rsidR="00C65055" w:rsidRPr="001A29AE" w14:paraId="01C8129D" w14:textId="77777777" w:rsidTr="00A84C15">
        <w:trPr>
          <w:trHeight w:val="214"/>
        </w:trPr>
        <w:tc>
          <w:tcPr>
            <w:tcW w:w="2126" w:type="dxa"/>
            <w:shd w:val="clear" w:color="auto" w:fill="auto"/>
            <w:hideMark/>
          </w:tcPr>
          <w:p w14:paraId="4FFC8217" w14:textId="77777777" w:rsidR="00C65055" w:rsidRPr="001A29AE" w:rsidRDefault="00C65055" w:rsidP="00D90482">
            <w:pPr>
              <w:rPr>
                <w:sz w:val="15"/>
                <w:szCs w:val="15"/>
              </w:rPr>
            </w:pPr>
            <w:r w:rsidRPr="001A29AE">
              <w:rPr>
                <w:sz w:val="15"/>
                <w:szCs w:val="15"/>
              </w:rPr>
              <w:t>Tulud haridusalasest  tegevusest</w:t>
            </w:r>
          </w:p>
        </w:tc>
        <w:tc>
          <w:tcPr>
            <w:tcW w:w="851" w:type="dxa"/>
            <w:shd w:val="clear" w:color="000000" w:fill="E4DFEC"/>
            <w:noWrap/>
            <w:hideMark/>
          </w:tcPr>
          <w:p w14:paraId="2517890B" w14:textId="77777777" w:rsidR="00C65055" w:rsidRPr="001A29AE" w:rsidRDefault="00C65055" w:rsidP="00D90482">
            <w:pPr>
              <w:jc w:val="right"/>
              <w:rPr>
                <w:sz w:val="15"/>
                <w:szCs w:val="15"/>
              </w:rPr>
            </w:pPr>
            <w:r w:rsidRPr="001A29AE">
              <w:rPr>
                <w:sz w:val="15"/>
                <w:szCs w:val="15"/>
              </w:rPr>
              <w:t>2387084</w:t>
            </w:r>
          </w:p>
        </w:tc>
        <w:tc>
          <w:tcPr>
            <w:tcW w:w="992" w:type="dxa"/>
            <w:shd w:val="clear" w:color="000000" w:fill="FFFFFF"/>
            <w:noWrap/>
            <w:hideMark/>
          </w:tcPr>
          <w:p w14:paraId="12F138ED" w14:textId="77777777" w:rsidR="00C65055" w:rsidRPr="001A29AE" w:rsidRDefault="00C65055" w:rsidP="00D90482">
            <w:pPr>
              <w:jc w:val="right"/>
              <w:rPr>
                <w:sz w:val="15"/>
                <w:szCs w:val="15"/>
              </w:rPr>
            </w:pPr>
            <w:r w:rsidRPr="001A29AE">
              <w:rPr>
                <w:sz w:val="15"/>
                <w:szCs w:val="15"/>
              </w:rPr>
              <w:t>2757148</w:t>
            </w:r>
          </w:p>
        </w:tc>
        <w:tc>
          <w:tcPr>
            <w:tcW w:w="851" w:type="dxa"/>
            <w:shd w:val="clear" w:color="000000" w:fill="E4DFEC"/>
            <w:noWrap/>
            <w:hideMark/>
          </w:tcPr>
          <w:p w14:paraId="4B218BFA" w14:textId="77777777" w:rsidR="00C65055" w:rsidRPr="001A29AE" w:rsidRDefault="00C65055" w:rsidP="00D90482">
            <w:pPr>
              <w:rPr>
                <w:sz w:val="15"/>
                <w:szCs w:val="15"/>
              </w:rPr>
            </w:pPr>
            <w:r w:rsidRPr="001A29AE">
              <w:rPr>
                <w:sz w:val="15"/>
                <w:szCs w:val="15"/>
              </w:rPr>
              <w:t> </w:t>
            </w:r>
          </w:p>
        </w:tc>
        <w:tc>
          <w:tcPr>
            <w:tcW w:w="708" w:type="dxa"/>
            <w:shd w:val="clear" w:color="000000" w:fill="FFFFFF"/>
            <w:noWrap/>
            <w:hideMark/>
          </w:tcPr>
          <w:p w14:paraId="6103D248"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6AA6F38A" w14:textId="77777777" w:rsidR="00C65055" w:rsidRPr="001A29AE" w:rsidRDefault="00C65055" w:rsidP="00D90482">
            <w:pPr>
              <w:rPr>
                <w:sz w:val="15"/>
                <w:szCs w:val="15"/>
              </w:rPr>
            </w:pPr>
            <w:r w:rsidRPr="001A29AE">
              <w:rPr>
                <w:sz w:val="15"/>
                <w:szCs w:val="15"/>
              </w:rPr>
              <w:t> </w:t>
            </w:r>
          </w:p>
        </w:tc>
        <w:tc>
          <w:tcPr>
            <w:tcW w:w="850" w:type="dxa"/>
            <w:shd w:val="clear" w:color="000000" w:fill="FFFFFF"/>
            <w:noWrap/>
            <w:hideMark/>
          </w:tcPr>
          <w:p w14:paraId="21D9D7BE"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3D364900" w14:textId="77777777" w:rsidR="00C65055" w:rsidRPr="001A29AE" w:rsidRDefault="00C65055" w:rsidP="00D90482">
            <w:pPr>
              <w:rPr>
                <w:sz w:val="15"/>
                <w:szCs w:val="15"/>
              </w:rPr>
            </w:pPr>
            <w:r w:rsidRPr="001A29AE">
              <w:rPr>
                <w:sz w:val="15"/>
                <w:szCs w:val="15"/>
              </w:rPr>
              <w:t> </w:t>
            </w:r>
          </w:p>
        </w:tc>
        <w:tc>
          <w:tcPr>
            <w:tcW w:w="850" w:type="dxa"/>
            <w:shd w:val="clear" w:color="000000" w:fill="FFFFFF"/>
            <w:noWrap/>
            <w:hideMark/>
          </w:tcPr>
          <w:p w14:paraId="669B4895" w14:textId="77777777" w:rsidR="00C65055" w:rsidRPr="001A29AE" w:rsidRDefault="00C65055" w:rsidP="00D90482">
            <w:pPr>
              <w:rPr>
                <w:sz w:val="15"/>
                <w:szCs w:val="15"/>
              </w:rPr>
            </w:pPr>
            <w:r w:rsidRPr="001A29AE">
              <w:rPr>
                <w:sz w:val="15"/>
                <w:szCs w:val="15"/>
              </w:rPr>
              <w:t> </w:t>
            </w:r>
          </w:p>
        </w:tc>
        <w:tc>
          <w:tcPr>
            <w:tcW w:w="709" w:type="dxa"/>
            <w:shd w:val="clear" w:color="000000" w:fill="E4DFEC"/>
            <w:noWrap/>
            <w:hideMark/>
          </w:tcPr>
          <w:p w14:paraId="6E3C762F" w14:textId="77777777" w:rsidR="00C65055" w:rsidRPr="001A29AE" w:rsidRDefault="00C65055" w:rsidP="00D90482">
            <w:pPr>
              <w:rPr>
                <w:sz w:val="15"/>
                <w:szCs w:val="15"/>
              </w:rPr>
            </w:pPr>
            <w:r w:rsidRPr="001A29AE">
              <w:rPr>
                <w:sz w:val="15"/>
                <w:szCs w:val="15"/>
              </w:rPr>
              <w:t> </w:t>
            </w:r>
          </w:p>
        </w:tc>
        <w:tc>
          <w:tcPr>
            <w:tcW w:w="851" w:type="dxa"/>
            <w:shd w:val="clear" w:color="000000" w:fill="FFFFFF"/>
            <w:noWrap/>
            <w:hideMark/>
          </w:tcPr>
          <w:p w14:paraId="208EE528" w14:textId="77777777" w:rsidR="00C65055" w:rsidRPr="001A29AE" w:rsidRDefault="00C65055" w:rsidP="00D90482">
            <w:pPr>
              <w:rPr>
                <w:sz w:val="15"/>
                <w:szCs w:val="15"/>
              </w:rPr>
            </w:pPr>
            <w:r w:rsidRPr="001A29AE">
              <w:rPr>
                <w:sz w:val="15"/>
                <w:szCs w:val="15"/>
              </w:rPr>
              <w:t> </w:t>
            </w:r>
          </w:p>
        </w:tc>
        <w:tc>
          <w:tcPr>
            <w:tcW w:w="567" w:type="dxa"/>
            <w:shd w:val="clear" w:color="000000" w:fill="E4DFEC"/>
            <w:noWrap/>
            <w:hideMark/>
          </w:tcPr>
          <w:p w14:paraId="24FA0194" w14:textId="77777777" w:rsidR="00C65055" w:rsidRPr="001A29AE" w:rsidRDefault="00C65055" w:rsidP="00D90482">
            <w:pPr>
              <w:rPr>
                <w:sz w:val="15"/>
                <w:szCs w:val="15"/>
              </w:rPr>
            </w:pPr>
            <w:r w:rsidRPr="001A29AE">
              <w:rPr>
                <w:sz w:val="15"/>
                <w:szCs w:val="15"/>
              </w:rPr>
              <w:t> </w:t>
            </w:r>
          </w:p>
        </w:tc>
        <w:tc>
          <w:tcPr>
            <w:tcW w:w="708" w:type="dxa"/>
            <w:shd w:val="clear" w:color="000000" w:fill="FFFFFF"/>
            <w:noWrap/>
            <w:hideMark/>
          </w:tcPr>
          <w:p w14:paraId="261B60A3"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035706D7" w14:textId="77777777" w:rsidR="00C65055" w:rsidRPr="001A29AE" w:rsidRDefault="00C65055" w:rsidP="00D90482">
            <w:pPr>
              <w:jc w:val="right"/>
              <w:rPr>
                <w:sz w:val="15"/>
                <w:szCs w:val="15"/>
              </w:rPr>
            </w:pPr>
            <w:r w:rsidRPr="001A29AE">
              <w:rPr>
                <w:sz w:val="15"/>
                <w:szCs w:val="15"/>
              </w:rPr>
              <w:t>2387084</w:t>
            </w:r>
          </w:p>
        </w:tc>
        <w:tc>
          <w:tcPr>
            <w:tcW w:w="850" w:type="dxa"/>
            <w:shd w:val="clear" w:color="000000" w:fill="FFFFFF"/>
            <w:noWrap/>
            <w:hideMark/>
          </w:tcPr>
          <w:p w14:paraId="3CAE0D5E" w14:textId="77777777" w:rsidR="00C65055" w:rsidRPr="001A29AE" w:rsidRDefault="00C65055" w:rsidP="00D90482">
            <w:pPr>
              <w:jc w:val="right"/>
              <w:rPr>
                <w:sz w:val="15"/>
                <w:szCs w:val="15"/>
              </w:rPr>
            </w:pPr>
            <w:r w:rsidRPr="001A29AE">
              <w:rPr>
                <w:sz w:val="15"/>
                <w:szCs w:val="15"/>
              </w:rPr>
              <w:t>2757148</w:t>
            </w:r>
          </w:p>
        </w:tc>
        <w:tc>
          <w:tcPr>
            <w:tcW w:w="709" w:type="dxa"/>
            <w:shd w:val="clear" w:color="000000" w:fill="E4DFEC"/>
            <w:noWrap/>
            <w:hideMark/>
          </w:tcPr>
          <w:p w14:paraId="7C43AFE1" w14:textId="77777777" w:rsidR="00C65055" w:rsidRPr="001A29AE" w:rsidRDefault="00C65055" w:rsidP="00D90482">
            <w:pPr>
              <w:jc w:val="right"/>
              <w:rPr>
                <w:sz w:val="15"/>
                <w:szCs w:val="15"/>
              </w:rPr>
            </w:pPr>
            <w:r w:rsidRPr="001A29AE">
              <w:rPr>
                <w:sz w:val="15"/>
                <w:szCs w:val="15"/>
              </w:rPr>
              <w:t>370064</w:t>
            </w:r>
          </w:p>
        </w:tc>
        <w:tc>
          <w:tcPr>
            <w:tcW w:w="860" w:type="dxa"/>
            <w:shd w:val="clear" w:color="000000" w:fill="E4DFEC"/>
            <w:noWrap/>
            <w:hideMark/>
          </w:tcPr>
          <w:p w14:paraId="4BBF37AF" w14:textId="77777777" w:rsidR="00C65055" w:rsidRPr="001A29AE" w:rsidRDefault="00C65055" w:rsidP="00D90482">
            <w:pPr>
              <w:jc w:val="right"/>
              <w:rPr>
                <w:b/>
                <w:bCs/>
                <w:sz w:val="15"/>
                <w:szCs w:val="15"/>
              </w:rPr>
            </w:pPr>
            <w:r w:rsidRPr="001A29AE">
              <w:rPr>
                <w:b/>
                <w:bCs/>
                <w:sz w:val="15"/>
                <w:szCs w:val="15"/>
              </w:rPr>
              <w:t>15,5%</w:t>
            </w:r>
          </w:p>
        </w:tc>
      </w:tr>
      <w:tr w:rsidR="00C65055" w:rsidRPr="001A29AE" w14:paraId="0C954A93" w14:textId="77777777" w:rsidTr="00A84C15">
        <w:trPr>
          <w:trHeight w:val="214"/>
        </w:trPr>
        <w:tc>
          <w:tcPr>
            <w:tcW w:w="2126" w:type="dxa"/>
            <w:shd w:val="clear" w:color="auto" w:fill="auto"/>
            <w:hideMark/>
          </w:tcPr>
          <w:p w14:paraId="737EC2EF" w14:textId="77777777" w:rsidR="00C65055" w:rsidRPr="001A29AE" w:rsidRDefault="00C65055" w:rsidP="00D90482">
            <w:pPr>
              <w:rPr>
                <w:sz w:val="15"/>
                <w:szCs w:val="15"/>
              </w:rPr>
            </w:pPr>
            <w:r w:rsidRPr="001A29AE">
              <w:rPr>
                <w:sz w:val="15"/>
                <w:szCs w:val="15"/>
              </w:rPr>
              <w:t>Tulud kultuuri- ja kunstialasest tegevusest</w:t>
            </w:r>
          </w:p>
        </w:tc>
        <w:tc>
          <w:tcPr>
            <w:tcW w:w="851" w:type="dxa"/>
            <w:shd w:val="clear" w:color="000000" w:fill="E4DFEC"/>
            <w:noWrap/>
            <w:hideMark/>
          </w:tcPr>
          <w:p w14:paraId="610949FA" w14:textId="77777777" w:rsidR="00C65055" w:rsidRPr="001A29AE" w:rsidRDefault="00C65055" w:rsidP="00D90482">
            <w:pPr>
              <w:jc w:val="right"/>
              <w:rPr>
                <w:sz w:val="15"/>
                <w:szCs w:val="15"/>
              </w:rPr>
            </w:pPr>
            <w:r w:rsidRPr="001A29AE">
              <w:rPr>
                <w:sz w:val="15"/>
                <w:szCs w:val="15"/>
              </w:rPr>
              <w:t>108470</w:t>
            </w:r>
          </w:p>
        </w:tc>
        <w:tc>
          <w:tcPr>
            <w:tcW w:w="992" w:type="dxa"/>
            <w:shd w:val="clear" w:color="000000" w:fill="FFFFFF"/>
            <w:noWrap/>
            <w:hideMark/>
          </w:tcPr>
          <w:p w14:paraId="3C67F607" w14:textId="77777777" w:rsidR="00C65055" w:rsidRPr="001A29AE" w:rsidRDefault="00C65055" w:rsidP="00D90482">
            <w:pPr>
              <w:jc w:val="right"/>
              <w:rPr>
                <w:sz w:val="15"/>
                <w:szCs w:val="15"/>
              </w:rPr>
            </w:pPr>
            <w:r w:rsidRPr="001A29AE">
              <w:rPr>
                <w:sz w:val="15"/>
                <w:szCs w:val="15"/>
              </w:rPr>
              <w:t>114380</w:t>
            </w:r>
          </w:p>
        </w:tc>
        <w:tc>
          <w:tcPr>
            <w:tcW w:w="851" w:type="dxa"/>
            <w:shd w:val="clear" w:color="000000" w:fill="E4DFEC"/>
            <w:noWrap/>
            <w:hideMark/>
          </w:tcPr>
          <w:p w14:paraId="7B564E32" w14:textId="77777777" w:rsidR="00C65055" w:rsidRPr="001A29AE" w:rsidRDefault="00C65055" w:rsidP="00D90482">
            <w:pPr>
              <w:rPr>
                <w:sz w:val="15"/>
                <w:szCs w:val="15"/>
              </w:rPr>
            </w:pPr>
            <w:r w:rsidRPr="001A29AE">
              <w:rPr>
                <w:sz w:val="15"/>
                <w:szCs w:val="15"/>
              </w:rPr>
              <w:t> </w:t>
            </w:r>
          </w:p>
        </w:tc>
        <w:tc>
          <w:tcPr>
            <w:tcW w:w="708" w:type="dxa"/>
            <w:shd w:val="clear" w:color="000000" w:fill="FFFFFF"/>
            <w:noWrap/>
            <w:hideMark/>
          </w:tcPr>
          <w:p w14:paraId="3902C455"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3A32C792" w14:textId="77777777" w:rsidR="00C65055" w:rsidRPr="001A29AE" w:rsidRDefault="00C65055" w:rsidP="00D90482">
            <w:pPr>
              <w:rPr>
                <w:sz w:val="15"/>
                <w:szCs w:val="15"/>
              </w:rPr>
            </w:pPr>
            <w:r w:rsidRPr="001A29AE">
              <w:rPr>
                <w:sz w:val="15"/>
                <w:szCs w:val="15"/>
              </w:rPr>
              <w:t> </w:t>
            </w:r>
          </w:p>
        </w:tc>
        <w:tc>
          <w:tcPr>
            <w:tcW w:w="850" w:type="dxa"/>
            <w:shd w:val="clear" w:color="000000" w:fill="FFFFFF"/>
            <w:noWrap/>
            <w:hideMark/>
          </w:tcPr>
          <w:p w14:paraId="491F0BF2"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471A2FEF" w14:textId="77777777" w:rsidR="00C65055" w:rsidRPr="001A29AE" w:rsidRDefault="00C65055" w:rsidP="00D90482">
            <w:pPr>
              <w:rPr>
                <w:sz w:val="15"/>
                <w:szCs w:val="15"/>
              </w:rPr>
            </w:pPr>
            <w:r w:rsidRPr="001A29AE">
              <w:rPr>
                <w:sz w:val="15"/>
                <w:szCs w:val="15"/>
              </w:rPr>
              <w:t> </w:t>
            </w:r>
          </w:p>
        </w:tc>
        <w:tc>
          <w:tcPr>
            <w:tcW w:w="850" w:type="dxa"/>
            <w:shd w:val="clear" w:color="000000" w:fill="FFFFFF"/>
            <w:noWrap/>
            <w:hideMark/>
          </w:tcPr>
          <w:p w14:paraId="52ADC8AD" w14:textId="77777777" w:rsidR="00C65055" w:rsidRPr="001A29AE" w:rsidRDefault="00C65055" w:rsidP="00D90482">
            <w:pPr>
              <w:rPr>
                <w:sz w:val="15"/>
                <w:szCs w:val="15"/>
              </w:rPr>
            </w:pPr>
            <w:r w:rsidRPr="001A29AE">
              <w:rPr>
                <w:sz w:val="15"/>
                <w:szCs w:val="15"/>
              </w:rPr>
              <w:t> </w:t>
            </w:r>
          </w:p>
        </w:tc>
        <w:tc>
          <w:tcPr>
            <w:tcW w:w="709" w:type="dxa"/>
            <w:shd w:val="clear" w:color="000000" w:fill="E4DFEC"/>
            <w:noWrap/>
            <w:hideMark/>
          </w:tcPr>
          <w:p w14:paraId="6FF8816B" w14:textId="77777777" w:rsidR="00C65055" w:rsidRPr="001A29AE" w:rsidRDefault="00C65055" w:rsidP="00D90482">
            <w:pPr>
              <w:rPr>
                <w:sz w:val="15"/>
                <w:szCs w:val="15"/>
              </w:rPr>
            </w:pPr>
            <w:r w:rsidRPr="001A29AE">
              <w:rPr>
                <w:sz w:val="15"/>
                <w:szCs w:val="15"/>
              </w:rPr>
              <w:t> </w:t>
            </w:r>
          </w:p>
        </w:tc>
        <w:tc>
          <w:tcPr>
            <w:tcW w:w="851" w:type="dxa"/>
            <w:shd w:val="clear" w:color="000000" w:fill="FFFFFF"/>
            <w:noWrap/>
            <w:hideMark/>
          </w:tcPr>
          <w:p w14:paraId="2B89C748" w14:textId="77777777" w:rsidR="00C65055" w:rsidRPr="001A29AE" w:rsidRDefault="00C65055" w:rsidP="00D90482">
            <w:pPr>
              <w:rPr>
                <w:sz w:val="15"/>
                <w:szCs w:val="15"/>
              </w:rPr>
            </w:pPr>
            <w:r w:rsidRPr="001A29AE">
              <w:rPr>
                <w:sz w:val="15"/>
                <w:szCs w:val="15"/>
              </w:rPr>
              <w:t> </w:t>
            </w:r>
          </w:p>
        </w:tc>
        <w:tc>
          <w:tcPr>
            <w:tcW w:w="567" w:type="dxa"/>
            <w:shd w:val="clear" w:color="000000" w:fill="E4DFEC"/>
            <w:noWrap/>
            <w:hideMark/>
          </w:tcPr>
          <w:p w14:paraId="5FAECDBA" w14:textId="77777777" w:rsidR="00C65055" w:rsidRPr="001A29AE" w:rsidRDefault="00C65055" w:rsidP="00D90482">
            <w:pPr>
              <w:rPr>
                <w:sz w:val="15"/>
                <w:szCs w:val="15"/>
              </w:rPr>
            </w:pPr>
            <w:r w:rsidRPr="001A29AE">
              <w:rPr>
                <w:sz w:val="15"/>
                <w:szCs w:val="15"/>
              </w:rPr>
              <w:t> </w:t>
            </w:r>
          </w:p>
        </w:tc>
        <w:tc>
          <w:tcPr>
            <w:tcW w:w="708" w:type="dxa"/>
            <w:shd w:val="clear" w:color="000000" w:fill="FFFFFF"/>
            <w:noWrap/>
            <w:hideMark/>
          </w:tcPr>
          <w:p w14:paraId="501737BB"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25C1CEA3" w14:textId="77777777" w:rsidR="00C65055" w:rsidRPr="001A29AE" w:rsidRDefault="00C65055" w:rsidP="00D90482">
            <w:pPr>
              <w:jc w:val="right"/>
              <w:rPr>
                <w:sz w:val="15"/>
                <w:szCs w:val="15"/>
              </w:rPr>
            </w:pPr>
            <w:r w:rsidRPr="001A29AE">
              <w:rPr>
                <w:sz w:val="15"/>
                <w:szCs w:val="15"/>
              </w:rPr>
              <w:t>108470</w:t>
            </w:r>
          </w:p>
        </w:tc>
        <w:tc>
          <w:tcPr>
            <w:tcW w:w="850" w:type="dxa"/>
            <w:shd w:val="clear" w:color="000000" w:fill="FFFFFF"/>
            <w:noWrap/>
            <w:hideMark/>
          </w:tcPr>
          <w:p w14:paraId="1721048E" w14:textId="77777777" w:rsidR="00C65055" w:rsidRPr="001A29AE" w:rsidRDefault="00C65055" w:rsidP="00D90482">
            <w:pPr>
              <w:jc w:val="right"/>
              <w:rPr>
                <w:sz w:val="15"/>
                <w:szCs w:val="15"/>
              </w:rPr>
            </w:pPr>
            <w:r w:rsidRPr="001A29AE">
              <w:rPr>
                <w:sz w:val="15"/>
                <w:szCs w:val="15"/>
              </w:rPr>
              <w:t>114380</w:t>
            </w:r>
          </w:p>
        </w:tc>
        <w:tc>
          <w:tcPr>
            <w:tcW w:w="709" w:type="dxa"/>
            <w:shd w:val="clear" w:color="000000" w:fill="E4DFEC"/>
            <w:noWrap/>
            <w:hideMark/>
          </w:tcPr>
          <w:p w14:paraId="68B87E0C" w14:textId="77777777" w:rsidR="00C65055" w:rsidRPr="001A29AE" w:rsidRDefault="00C65055" w:rsidP="00D90482">
            <w:pPr>
              <w:jc w:val="right"/>
              <w:rPr>
                <w:sz w:val="15"/>
                <w:szCs w:val="15"/>
              </w:rPr>
            </w:pPr>
            <w:r w:rsidRPr="001A29AE">
              <w:rPr>
                <w:sz w:val="15"/>
                <w:szCs w:val="15"/>
              </w:rPr>
              <w:t>5910</w:t>
            </w:r>
          </w:p>
        </w:tc>
        <w:tc>
          <w:tcPr>
            <w:tcW w:w="860" w:type="dxa"/>
            <w:shd w:val="clear" w:color="000000" w:fill="E4DFEC"/>
            <w:noWrap/>
            <w:hideMark/>
          </w:tcPr>
          <w:p w14:paraId="08C8709F" w14:textId="77777777" w:rsidR="00C65055" w:rsidRPr="001A29AE" w:rsidRDefault="00C65055" w:rsidP="00D90482">
            <w:pPr>
              <w:jc w:val="right"/>
              <w:rPr>
                <w:b/>
                <w:bCs/>
                <w:sz w:val="15"/>
                <w:szCs w:val="15"/>
              </w:rPr>
            </w:pPr>
            <w:r w:rsidRPr="001A29AE">
              <w:rPr>
                <w:b/>
                <w:bCs/>
                <w:sz w:val="15"/>
                <w:szCs w:val="15"/>
              </w:rPr>
              <w:t>5,4%</w:t>
            </w:r>
          </w:p>
        </w:tc>
      </w:tr>
      <w:tr w:rsidR="00C65055" w:rsidRPr="001A29AE" w14:paraId="41388497" w14:textId="77777777" w:rsidTr="00A84C15">
        <w:trPr>
          <w:trHeight w:val="214"/>
        </w:trPr>
        <w:tc>
          <w:tcPr>
            <w:tcW w:w="2126" w:type="dxa"/>
            <w:shd w:val="clear" w:color="auto" w:fill="auto"/>
            <w:hideMark/>
          </w:tcPr>
          <w:p w14:paraId="565A8F77" w14:textId="77777777" w:rsidR="00C65055" w:rsidRPr="001A29AE" w:rsidRDefault="00C65055" w:rsidP="00D90482">
            <w:pPr>
              <w:rPr>
                <w:sz w:val="15"/>
                <w:szCs w:val="15"/>
              </w:rPr>
            </w:pPr>
            <w:r w:rsidRPr="001A29AE">
              <w:rPr>
                <w:sz w:val="15"/>
                <w:szCs w:val="15"/>
              </w:rPr>
              <w:t>Tulud spordi- ja puhkealasest tegevusest</w:t>
            </w:r>
          </w:p>
        </w:tc>
        <w:tc>
          <w:tcPr>
            <w:tcW w:w="851" w:type="dxa"/>
            <w:shd w:val="clear" w:color="000000" w:fill="E4DFEC"/>
            <w:noWrap/>
            <w:hideMark/>
          </w:tcPr>
          <w:p w14:paraId="6B3EAC8F" w14:textId="77777777" w:rsidR="00C65055" w:rsidRPr="001A29AE" w:rsidRDefault="00C65055" w:rsidP="00D90482">
            <w:pPr>
              <w:jc w:val="right"/>
              <w:rPr>
                <w:sz w:val="15"/>
                <w:szCs w:val="15"/>
              </w:rPr>
            </w:pPr>
            <w:r w:rsidRPr="001A29AE">
              <w:rPr>
                <w:sz w:val="15"/>
                <w:szCs w:val="15"/>
              </w:rPr>
              <w:t>431030</w:t>
            </w:r>
          </w:p>
        </w:tc>
        <w:tc>
          <w:tcPr>
            <w:tcW w:w="992" w:type="dxa"/>
            <w:shd w:val="clear" w:color="000000" w:fill="FFFFFF"/>
            <w:noWrap/>
            <w:hideMark/>
          </w:tcPr>
          <w:p w14:paraId="5E6ECC1B" w14:textId="77777777" w:rsidR="00C65055" w:rsidRPr="001A29AE" w:rsidRDefault="00C65055" w:rsidP="00D90482">
            <w:pPr>
              <w:jc w:val="right"/>
              <w:rPr>
                <w:sz w:val="15"/>
                <w:szCs w:val="15"/>
              </w:rPr>
            </w:pPr>
            <w:r w:rsidRPr="001A29AE">
              <w:rPr>
                <w:sz w:val="15"/>
                <w:szCs w:val="15"/>
              </w:rPr>
              <w:t>613620</w:t>
            </w:r>
          </w:p>
        </w:tc>
        <w:tc>
          <w:tcPr>
            <w:tcW w:w="851" w:type="dxa"/>
            <w:shd w:val="clear" w:color="000000" w:fill="E4DFEC"/>
            <w:noWrap/>
            <w:hideMark/>
          </w:tcPr>
          <w:p w14:paraId="5B98FFD9" w14:textId="77777777" w:rsidR="00C65055" w:rsidRPr="001A29AE" w:rsidRDefault="00C65055" w:rsidP="00D90482">
            <w:pPr>
              <w:rPr>
                <w:sz w:val="15"/>
                <w:szCs w:val="15"/>
              </w:rPr>
            </w:pPr>
            <w:r w:rsidRPr="001A29AE">
              <w:rPr>
                <w:sz w:val="15"/>
                <w:szCs w:val="15"/>
              </w:rPr>
              <w:t> </w:t>
            </w:r>
          </w:p>
        </w:tc>
        <w:tc>
          <w:tcPr>
            <w:tcW w:w="708" w:type="dxa"/>
            <w:shd w:val="clear" w:color="000000" w:fill="FFFFFF"/>
            <w:noWrap/>
            <w:hideMark/>
          </w:tcPr>
          <w:p w14:paraId="179C1215"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596E78D5" w14:textId="77777777" w:rsidR="00C65055" w:rsidRPr="001A29AE" w:rsidRDefault="00C65055" w:rsidP="00D90482">
            <w:pPr>
              <w:rPr>
                <w:sz w:val="15"/>
                <w:szCs w:val="15"/>
              </w:rPr>
            </w:pPr>
            <w:r w:rsidRPr="001A29AE">
              <w:rPr>
                <w:sz w:val="15"/>
                <w:szCs w:val="15"/>
              </w:rPr>
              <w:t> </w:t>
            </w:r>
          </w:p>
        </w:tc>
        <w:tc>
          <w:tcPr>
            <w:tcW w:w="850" w:type="dxa"/>
            <w:shd w:val="clear" w:color="000000" w:fill="FFFFFF"/>
            <w:noWrap/>
            <w:hideMark/>
          </w:tcPr>
          <w:p w14:paraId="7E1E6EF9"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7094405D" w14:textId="77777777" w:rsidR="00C65055" w:rsidRPr="001A29AE" w:rsidRDefault="00C65055" w:rsidP="00D90482">
            <w:pPr>
              <w:rPr>
                <w:sz w:val="15"/>
                <w:szCs w:val="15"/>
              </w:rPr>
            </w:pPr>
            <w:r w:rsidRPr="001A29AE">
              <w:rPr>
                <w:sz w:val="15"/>
                <w:szCs w:val="15"/>
              </w:rPr>
              <w:t> </w:t>
            </w:r>
          </w:p>
        </w:tc>
        <w:tc>
          <w:tcPr>
            <w:tcW w:w="850" w:type="dxa"/>
            <w:shd w:val="clear" w:color="000000" w:fill="FFFFFF"/>
            <w:noWrap/>
            <w:hideMark/>
          </w:tcPr>
          <w:p w14:paraId="02761E02" w14:textId="77777777" w:rsidR="00C65055" w:rsidRPr="001A29AE" w:rsidRDefault="00C65055" w:rsidP="00D90482">
            <w:pPr>
              <w:rPr>
                <w:sz w:val="15"/>
                <w:szCs w:val="15"/>
              </w:rPr>
            </w:pPr>
            <w:r w:rsidRPr="001A29AE">
              <w:rPr>
                <w:sz w:val="15"/>
                <w:szCs w:val="15"/>
              </w:rPr>
              <w:t> </w:t>
            </w:r>
          </w:p>
        </w:tc>
        <w:tc>
          <w:tcPr>
            <w:tcW w:w="709" w:type="dxa"/>
            <w:shd w:val="clear" w:color="000000" w:fill="E4DFEC"/>
            <w:noWrap/>
            <w:hideMark/>
          </w:tcPr>
          <w:p w14:paraId="0869EDB3" w14:textId="77777777" w:rsidR="00C65055" w:rsidRPr="001A29AE" w:rsidRDefault="00C65055" w:rsidP="00D90482">
            <w:pPr>
              <w:rPr>
                <w:sz w:val="15"/>
                <w:szCs w:val="15"/>
              </w:rPr>
            </w:pPr>
            <w:r w:rsidRPr="001A29AE">
              <w:rPr>
                <w:sz w:val="15"/>
                <w:szCs w:val="15"/>
              </w:rPr>
              <w:t> </w:t>
            </w:r>
          </w:p>
        </w:tc>
        <w:tc>
          <w:tcPr>
            <w:tcW w:w="851" w:type="dxa"/>
            <w:shd w:val="clear" w:color="000000" w:fill="FFFFFF"/>
            <w:noWrap/>
            <w:hideMark/>
          </w:tcPr>
          <w:p w14:paraId="62D09DA1" w14:textId="77777777" w:rsidR="00C65055" w:rsidRPr="001A29AE" w:rsidRDefault="00C65055" w:rsidP="00D90482">
            <w:pPr>
              <w:rPr>
                <w:sz w:val="15"/>
                <w:szCs w:val="15"/>
              </w:rPr>
            </w:pPr>
            <w:r w:rsidRPr="001A29AE">
              <w:rPr>
                <w:sz w:val="15"/>
                <w:szCs w:val="15"/>
              </w:rPr>
              <w:t> </w:t>
            </w:r>
          </w:p>
        </w:tc>
        <w:tc>
          <w:tcPr>
            <w:tcW w:w="567" w:type="dxa"/>
            <w:shd w:val="clear" w:color="000000" w:fill="E4DFEC"/>
            <w:noWrap/>
            <w:hideMark/>
          </w:tcPr>
          <w:p w14:paraId="783C23C2" w14:textId="77777777" w:rsidR="00C65055" w:rsidRPr="001A29AE" w:rsidRDefault="00C65055" w:rsidP="00D90482">
            <w:pPr>
              <w:rPr>
                <w:sz w:val="15"/>
                <w:szCs w:val="15"/>
              </w:rPr>
            </w:pPr>
            <w:r w:rsidRPr="001A29AE">
              <w:rPr>
                <w:sz w:val="15"/>
                <w:szCs w:val="15"/>
              </w:rPr>
              <w:t> </w:t>
            </w:r>
          </w:p>
        </w:tc>
        <w:tc>
          <w:tcPr>
            <w:tcW w:w="708" w:type="dxa"/>
            <w:shd w:val="clear" w:color="000000" w:fill="FFFFFF"/>
            <w:noWrap/>
            <w:hideMark/>
          </w:tcPr>
          <w:p w14:paraId="3634CB2E"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22636760" w14:textId="77777777" w:rsidR="00C65055" w:rsidRPr="001A29AE" w:rsidRDefault="00C65055" w:rsidP="00D90482">
            <w:pPr>
              <w:jc w:val="right"/>
              <w:rPr>
                <w:sz w:val="15"/>
                <w:szCs w:val="15"/>
              </w:rPr>
            </w:pPr>
            <w:r w:rsidRPr="001A29AE">
              <w:rPr>
                <w:sz w:val="15"/>
                <w:szCs w:val="15"/>
              </w:rPr>
              <w:t>431030</w:t>
            </w:r>
          </w:p>
        </w:tc>
        <w:tc>
          <w:tcPr>
            <w:tcW w:w="850" w:type="dxa"/>
            <w:shd w:val="clear" w:color="000000" w:fill="FFFFFF"/>
            <w:noWrap/>
            <w:hideMark/>
          </w:tcPr>
          <w:p w14:paraId="5A81822C" w14:textId="77777777" w:rsidR="00C65055" w:rsidRPr="001A29AE" w:rsidRDefault="00C65055" w:rsidP="00D90482">
            <w:pPr>
              <w:jc w:val="right"/>
              <w:rPr>
                <w:sz w:val="15"/>
                <w:szCs w:val="15"/>
              </w:rPr>
            </w:pPr>
            <w:r w:rsidRPr="001A29AE">
              <w:rPr>
                <w:sz w:val="15"/>
                <w:szCs w:val="15"/>
              </w:rPr>
              <w:t>613620</w:t>
            </w:r>
          </w:p>
        </w:tc>
        <w:tc>
          <w:tcPr>
            <w:tcW w:w="709" w:type="dxa"/>
            <w:shd w:val="clear" w:color="000000" w:fill="E4DFEC"/>
            <w:noWrap/>
            <w:hideMark/>
          </w:tcPr>
          <w:p w14:paraId="356BC9F2" w14:textId="77777777" w:rsidR="00C65055" w:rsidRPr="001A29AE" w:rsidRDefault="00C65055" w:rsidP="00D90482">
            <w:pPr>
              <w:jc w:val="right"/>
              <w:rPr>
                <w:sz w:val="15"/>
                <w:szCs w:val="15"/>
              </w:rPr>
            </w:pPr>
            <w:r w:rsidRPr="001A29AE">
              <w:rPr>
                <w:sz w:val="15"/>
                <w:szCs w:val="15"/>
              </w:rPr>
              <w:t>182590</w:t>
            </w:r>
          </w:p>
        </w:tc>
        <w:tc>
          <w:tcPr>
            <w:tcW w:w="860" w:type="dxa"/>
            <w:shd w:val="clear" w:color="000000" w:fill="E4DFEC"/>
            <w:noWrap/>
            <w:hideMark/>
          </w:tcPr>
          <w:p w14:paraId="032F1B57" w14:textId="77777777" w:rsidR="00C65055" w:rsidRPr="001A29AE" w:rsidRDefault="00C65055" w:rsidP="00D90482">
            <w:pPr>
              <w:jc w:val="right"/>
              <w:rPr>
                <w:b/>
                <w:bCs/>
                <w:sz w:val="15"/>
                <w:szCs w:val="15"/>
              </w:rPr>
            </w:pPr>
            <w:r w:rsidRPr="001A29AE">
              <w:rPr>
                <w:b/>
                <w:bCs/>
                <w:sz w:val="15"/>
                <w:szCs w:val="15"/>
              </w:rPr>
              <w:t>42,4%</w:t>
            </w:r>
          </w:p>
        </w:tc>
      </w:tr>
      <w:tr w:rsidR="00C65055" w:rsidRPr="001A29AE" w14:paraId="2D9EA6DC" w14:textId="77777777" w:rsidTr="00A84C15">
        <w:trPr>
          <w:trHeight w:val="207"/>
        </w:trPr>
        <w:tc>
          <w:tcPr>
            <w:tcW w:w="2126" w:type="dxa"/>
            <w:shd w:val="clear" w:color="auto" w:fill="auto"/>
            <w:hideMark/>
          </w:tcPr>
          <w:p w14:paraId="3043603D" w14:textId="77777777" w:rsidR="00C65055" w:rsidRPr="001A29AE" w:rsidRDefault="00C65055" w:rsidP="00D90482">
            <w:pPr>
              <w:rPr>
                <w:sz w:val="15"/>
                <w:szCs w:val="15"/>
              </w:rPr>
            </w:pPr>
            <w:r w:rsidRPr="001A29AE">
              <w:rPr>
                <w:sz w:val="15"/>
                <w:szCs w:val="15"/>
              </w:rPr>
              <w:t>Tulud sotsiaalabialasest  tegevusest</w:t>
            </w:r>
          </w:p>
        </w:tc>
        <w:tc>
          <w:tcPr>
            <w:tcW w:w="851" w:type="dxa"/>
            <w:shd w:val="clear" w:color="000000" w:fill="E4DFEC"/>
            <w:noWrap/>
            <w:hideMark/>
          </w:tcPr>
          <w:p w14:paraId="23CFC44D" w14:textId="77777777" w:rsidR="00C65055" w:rsidRPr="001A29AE" w:rsidRDefault="00C65055" w:rsidP="00D90482">
            <w:pPr>
              <w:rPr>
                <w:sz w:val="15"/>
                <w:szCs w:val="15"/>
              </w:rPr>
            </w:pPr>
            <w:r w:rsidRPr="001A29AE">
              <w:rPr>
                <w:sz w:val="15"/>
                <w:szCs w:val="15"/>
              </w:rPr>
              <w:t> </w:t>
            </w:r>
          </w:p>
        </w:tc>
        <w:tc>
          <w:tcPr>
            <w:tcW w:w="992" w:type="dxa"/>
            <w:shd w:val="clear" w:color="000000" w:fill="FFFFFF"/>
            <w:noWrap/>
            <w:hideMark/>
          </w:tcPr>
          <w:p w14:paraId="74AA8407"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4C97FA60" w14:textId="77777777" w:rsidR="00C65055" w:rsidRPr="001A29AE" w:rsidRDefault="00C65055" w:rsidP="00D90482">
            <w:pPr>
              <w:jc w:val="right"/>
              <w:rPr>
                <w:sz w:val="15"/>
                <w:szCs w:val="15"/>
              </w:rPr>
            </w:pPr>
            <w:r w:rsidRPr="001A29AE">
              <w:rPr>
                <w:sz w:val="15"/>
                <w:szCs w:val="15"/>
              </w:rPr>
              <w:t>1459949</w:t>
            </w:r>
          </w:p>
        </w:tc>
        <w:tc>
          <w:tcPr>
            <w:tcW w:w="708" w:type="dxa"/>
            <w:shd w:val="clear" w:color="000000" w:fill="FFFFFF"/>
            <w:noWrap/>
            <w:hideMark/>
          </w:tcPr>
          <w:p w14:paraId="7D6D1C33" w14:textId="77777777" w:rsidR="00C65055" w:rsidRPr="001A29AE" w:rsidRDefault="00C65055" w:rsidP="00D90482">
            <w:pPr>
              <w:jc w:val="right"/>
              <w:rPr>
                <w:sz w:val="15"/>
                <w:szCs w:val="15"/>
              </w:rPr>
            </w:pPr>
            <w:r w:rsidRPr="001A29AE">
              <w:rPr>
                <w:sz w:val="15"/>
                <w:szCs w:val="15"/>
              </w:rPr>
              <w:t>1463000</w:t>
            </w:r>
          </w:p>
        </w:tc>
        <w:tc>
          <w:tcPr>
            <w:tcW w:w="851" w:type="dxa"/>
            <w:shd w:val="clear" w:color="000000" w:fill="E4DFEC"/>
            <w:noWrap/>
            <w:hideMark/>
          </w:tcPr>
          <w:p w14:paraId="5DDFBCDF" w14:textId="77777777" w:rsidR="00C65055" w:rsidRPr="001A29AE" w:rsidRDefault="00C65055" w:rsidP="00D90482">
            <w:pPr>
              <w:rPr>
                <w:sz w:val="15"/>
                <w:szCs w:val="15"/>
              </w:rPr>
            </w:pPr>
            <w:r w:rsidRPr="001A29AE">
              <w:rPr>
                <w:sz w:val="15"/>
                <w:szCs w:val="15"/>
              </w:rPr>
              <w:t> </w:t>
            </w:r>
          </w:p>
        </w:tc>
        <w:tc>
          <w:tcPr>
            <w:tcW w:w="850" w:type="dxa"/>
            <w:shd w:val="clear" w:color="000000" w:fill="FFFFFF"/>
            <w:noWrap/>
            <w:hideMark/>
          </w:tcPr>
          <w:p w14:paraId="6B5DAA06"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0350A16B" w14:textId="77777777" w:rsidR="00C65055" w:rsidRPr="001A29AE" w:rsidRDefault="00C65055" w:rsidP="00D90482">
            <w:pPr>
              <w:rPr>
                <w:sz w:val="15"/>
                <w:szCs w:val="15"/>
              </w:rPr>
            </w:pPr>
            <w:r w:rsidRPr="001A29AE">
              <w:rPr>
                <w:sz w:val="15"/>
                <w:szCs w:val="15"/>
              </w:rPr>
              <w:t> </w:t>
            </w:r>
          </w:p>
        </w:tc>
        <w:tc>
          <w:tcPr>
            <w:tcW w:w="850" w:type="dxa"/>
            <w:shd w:val="clear" w:color="000000" w:fill="FFFFFF"/>
            <w:noWrap/>
            <w:hideMark/>
          </w:tcPr>
          <w:p w14:paraId="474D3573" w14:textId="77777777" w:rsidR="00C65055" w:rsidRPr="001A29AE" w:rsidRDefault="00C65055" w:rsidP="00D90482">
            <w:pPr>
              <w:rPr>
                <w:sz w:val="15"/>
                <w:szCs w:val="15"/>
              </w:rPr>
            </w:pPr>
            <w:r w:rsidRPr="001A29AE">
              <w:rPr>
                <w:sz w:val="15"/>
                <w:szCs w:val="15"/>
              </w:rPr>
              <w:t> </w:t>
            </w:r>
          </w:p>
        </w:tc>
        <w:tc>
          <w:tcPr>
            <w:tcW w:w="709" w:type="dxa"/>
            <w:shd w:val="clear" w:color="000000" w:fill="E4DFEC"/>
            <w:noWrap/>
            <w:hideMark/>
          </w:tcPr>
          <w:p w14:paraId="780863BA" w14:textId="77777777" w:rsidR="00C65055" w:rsidRPr="001A29AE" w:rsidRDefault="00C65055" w:rsidP="00D90482">
            <w:pPr>
              <w:rPr>
                <w:sz w:val="15"/>
                <w:szCs w:val="15"/>
              </w:rPr>
            </w:pPr>
            <w:r w:rsidRPr="001A29AE">
              <w:rPr>
                <w:sz w:val="15"/>
                <w:szCs w:val="15"/>
              </w:rPr>
              <w:t> </w:t>
            </w:r>
          </w:p>
        </w:tc>
        <w:tc>
          <w:tcPr>
            <w:tcW w:w="851" w:type="dxa"/>
            <w:shd w:val="clear" w:color="000000" w:fill="FFFFFF"/>
            <w:noWrap/>
            <w:hideMark/>
          </w:tcPr>
          <w:p w14:paraId="74E6DD70" w14:textId="77777777" w:rsidR="00C65055" w:rsidRPr="001A29AE" w:rsidRDefault="00C65055" w:rsidP="00D90482">
            <w:pPr>
              <w:rPr>
                <w:sz w:val="15"/>
                <w:szCs w:val="15"/>
              </w:rPr>
            </w:pPr>
            <w:r w:rsidRPr="001A29AE">
              <w:rPr>
                <w:sz w:val="15"/>
                <w:szCs w:val="15"/>
              </w:rPr>
              <w:t> </w:t>
            </w:r>
          </w:p>
        </w:tc>
        <w:tc>
          <w:tcPr>
            <w:tcW w:w="567" w:type="dxa"/>
            <w:shd w:val="clear" w:color="000000" w:fill="E4DFEC"/>
            <w:noWrap/>
            <w:hideMark/>
          </w:tcPr>
          <w:p w14:paraId="57CA1017" w14:textId="77777777" w:rsidR="00C65055" w:rsidRPr="001A29AE" w:rsidRDefault="00C65055" w:rsidP="00D90482">
            <w:pPr>
              <w:rPr>
                <w:sz w:val="15"/>
                <w:szCs w:val="15"/>
              </w:rPr>
            </w:pPr>
            <w:r w:rsidRPr="001A29AE">
              <w:rPr>
                <w:sz w:val="15"/>
                <w:szCs w:val="15"/>
              </w:rPr>
              <w:t> </w:t>
            </w:r>
          </w:p>
        </w:tc>
        <w:tc>
          <w:tcPr>
            <w:tcW w:w="708" w:type="dxa"/>
            <w:shd w:val="clear" w:color="000000" w:fill="FFFFFF"/>
            <w:noWrap/>
            <w:hideMark/>
          </w:tcPr>
          <w:p w14:paraId="7DD82CAD"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6936DF62" w14:textId="77777777" w:rsidR="00C65055" w:rsidRPr="001A29AE" w:rsidRDefault="00C65055" w:rsidP="00D90482">
            <w:pPr>
              <w:jc w:val="right"/>
              <w:rPr>
                <w:sz w:val="15"/>
                <w:szCs w:val="15"/>
              </w:rPr>
            </w:pPr>
            <w:r w:rsidRPr="001A29AE">
              <w:rPr>
                <w:sz w:val="15"/>
                <w:szCs w:val="15"/>
              </w:rPr>
              <w:t>1459949</w:t>
            </w:r>
          </w:p>
        </w:tc>
        <w:tc>
          <w:tcPr>
            <w:tcW w:w="850" w:type="dxa"/>
            <w:shd w:val="clear" w:color="000000" w:fill="FFFFFF"/>
            <w:noWrap/>
            <w:hideMark/>
          </w:tcPr>
          <w:p w14:paraId="79249A39" w14:textId="77777777" w:rsidR="00C65055" w:rsidRPr="001A29AE" w:rsidRDefault="00C65055" w:rsidP="00D90482">
            <w:pPr>
              <w:jc w:val="right"/>
              <w:rPr>
                <w:sz w:val="15"/>
                <w:szCs w:val="15"/>
              </w:rPr>
            </w:pPr>
            <w:r w:rsidRPr="001A29AE">
              <w:rPr>
                <w:sz w:val="15"/>
                <w:szCs w:val="15"/>
              </w:rPr>
              <w:t>1463000</w:t>
            </w:r>
          </w:p>
        </w:tc>
        <w:tc>
          <w:tcPr>
            <w:tcW w:w="709" w:type="dxa"/>
            <w:shd w:val="clear" w:color="000000" w:fill="E4DFEC"/>
            <w:noWrap/>
            <w:hideMark/>
          </w:tcPr>
          <w:p w14:paraId="0C3D84EE" w14:textId="77777777" w:rsidR="00C65055" w:rsidRPr="001A29AE" w:rsidRDefault="00C65055" w:rsidP="00D90482">
            <w:pPr>
              <w:jc w:val="right"/>
              <w:rPr>
                <w:sz w:val="15"/>
                <w:szCs w:val="15"/>
              </w:rPr>
            </w:pPr>
            <w:r w:rsidRPr="001A29AE">
              <w:rPr>
                <w:sz w:val="15"/>
                <w:szCs w:val="15"/>
              </w:rPr>
              <w:t>3051</w:t>
            </w:r>
          </w:p>
        </w:tc>
        <w:tc>
          <w:tcPr>
            <w:tcW w:w="860" w:type="dxa"/>
            <w:shd w:val="clear" w:color="000000" w:fill="E4DFEC"/>
            <w:noWrap/>
            <w:hideMark/>
          </w:tcPr>
          <w:p w14:paraId="2F215AA1" w14:textId="77777777" w:rsidR="00C65055" w:rsidRPr="001A29AE" w:rsidRDefault="00C65055" w:rsidP="00D90482">
            <w:pPr>
              <w:jc w:val="right"/>
              <w:rPr>
                <w:b/>
                <w:bCs/>
                <w:sz w:val="15"/>
                <w:szCs w:val="15"/>
              </w:rPr>
            </w:pPr>
            <w:r w:rsidRPr="001A29AE">
              <w:rPr>
                <w:b/>
                <w:bCs/>
                <w:sz w:val="15"/>
                <w:szCs w:val="15"/>
              </w:rPr>
              <w:t>0,2%</w:t>
            </w:r>
          </w:p>
        </w:tc>
      </w:tr>
      <w:tr w:rsidR="00C65055" w:rsidRPr="001A29AE" w14:paraId="6944917F" w14:textId="77777777" w:rsidTr="00A84C15">
        <w:trPr>
          <w:trHeight w:val="214"/>
        </w:trPr>
        <w:tc>
          <w:tcPr>
            <w:tcW w:w="2126" w:type="dxa"/>
            <w:shd w:val="clear" w:color="auto" w:fill="auto"/>
            <w:hideMark/>
          </w:tcPr>
          <w:p w14:paraId="3A740DA1" w14:textId="77777777" w:rsidR="00C65055" w:rsidRPr="001A29AE" w:rsidRDefault="00C65055" w:rsidP="00D90482">
            <w:pPr>
              <w:rPr>
                <w:sz w:val="15"/>
                <w:szCs w:val="15"/>
              </w:rPr>
            </w:pPr>
            <w:r w:rsidRPr="001A29AE">
              <w:rPr>
                <w:sz w:val="15"/>
                <w:szCs w:val="15"/>
              </w:rPr>
              <w:t>Tulud üldvalitsemisest</w:t>
            </w:r>
          </w:p>
        </w:tc>
        <w:tc>
          <w:tcPr>
            <w:tcW w:w="851" w:type="dxa"/>
            <w:shd w:val="clear" w:color="000000" w:fill="E4DFEC"/>
            <w:noWrap/>
            <w:hideMark/>
          </w:tcPr>
          <w:p w14:paraId="113BACD0" w14:textId="77777777" w:rsidR="00C65055" w:rsidRPr="001A29AE" w:rsidRDefault="00C65055" w:rsidP="00D90482">
            <w:pPr>
              <w:rPr>
                <w:sz w:val="15"/>
                <w:szCs w:val="15"/>
              </w:rPr>
            </w:pPr>
            <w:r w:rsidRPr="001A29AE">
              <w:rPr>
                <w:sz w:val="15"/>
                <w:szCs w:val="15"/>
              </w:rPr>
              <w:t> </w:t>
            </w:r>
          </w:p>
        </w:tc>
        <w:tc>
          <w:tcPr>
            <w:tcW w:w="992" w:type="dxa"/>
            <w:shd w:val="clear" w:color="000000" w:fill="FFFFFF"/>
            <w:noWrap/>
            <w:hideMark/>
          </w:tcPr>
          <w:p w14:paraId="39615A71"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66D76156" w14:textId="77777777" w:rsidR="00C65055" w:rsidRPr="001A29AE" w:rsidRDefault="00C65055" w:rsidP="00D90482">
            <w:pPr>
              <w:rPr>
                <w:sz w:val="15"/>
                <w:szCs w:val="15"/>
              </w:rPr>
            </w:pPr>
            <w:r w:rsidRPr="001A29AE">
              <w:rPr>
                <w:sz w:val="15"/>
                <w:szCs w:val="15"/>
              </w:rPr>
              <w:t> </w:t>
            </w:r>
          </w:p>
        </w:tc>
        <w:tc>
          <w:tcPr>
            <w:tcW w:w="708" w:type="dxa"/>
            <w:shd w:val="clear" w:color="000000" w:fill="FFFFFF"/>
            <w:noWrap/>
            <w:hideMark/>
          </w:tcPr>
          <w:p w14:paraId="6FBE1A99"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6B0F512C" w14:textId="77777777" w:rsidR="00C65055" w:rsidRPr="001A29AE" w:rsidRDefault="00C65055" w:rsidP="00D90482">
            <w:pPr>
              <w:rPr>
                <w:sz w:val="15"/>
                <w:szCs w:val="15"/>
              </w:rPr>
            </w:pPr>
            <w:r w:rsidRPr="001A29AE">
              <w:rPr>
                <w:sz w:val="15"/>
                <w:szCs w:val="15"/>
              </w:rPr>
              <w:t> </w:t>
            </w:r>
          </w:p>
        </w:tc>
        <w:tc>
          <w:tcPr>
            <w:tcW w:w="850" w:type="dxa"/>
            <w:shd w:val="clear" w:color="000000" w:fill="FFFFFF"/>
            <w:noWrap/>
            <w:hideMark/>
          </w:tcPr>
          <w:p w14:paraId="45A9ECE9"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22F27E17" w14:textId="77777777" w:rsidR="00C65055" w:rsidRPr="001A29AE" w:rsidRDefault="00C65055" w:rsidP="00D90482">
            <w:pPr>
              <w:rPr>
                <w:sz w:val="15"/>
                <w:szCs w:val="15"/>
              </w:rPr>
            </w:pPr>
            <w:r w:rsidRPr="001A29AE">
              <w:rPr>
                <w:sz w:val="15"/>
                <w:szCs w:val="15"/>
              </w:rPr>
              <w:t> </w:t>
            </w:r>
          </w:p>
        </w:tc>
        <w:tc>
          <w:tcPr>
            <w:tcW w:w="850" w:type="dxa"/>
            <w:shd w:val="clear" w:color="000000" w:fill="FFFFFF"/>
            <w:noWrap/>
            <w:hideMark/>
          </w:tcPr>
          <w:p w14:paraId="4BDBEADB" w14:textId="77777777" w:rsidR="00C65055" w:rsidRPr="001A29AE" w:rsidRDefault="00C65055" w:rsidP="00D90482">
            <w:pPr>
              <w:rPr>
                <w:sz w:val="15"/>
                <w:szCs w:val="15"/>
              </w:rPr>
            </w:pPr>
            <w:r w:rsidRPr="001A29AE">
              <w:rPr>
                <w:sz w:val="15"/>
                <w:szCs w:val="15"/>
              </w:rPr>
              <w:t> </w:t>
            </w:r>
          </w:p>
        </w:tc>
        <w:tc>
          <w:tcPr>
            <w:tcW w:w="709" w:type="dxa"/>
            <w:shd w:val="clear" w:color="000000" w:fill="E4DFEC"/>
            <w:noWrap/>
            <w:hideMark/>
          </w:tcPr>
          <w:p w14:paraId="4ECDBDBB" w14:textId="77777777" w:rsidR="00C65055" w:rsidRPr="001A29AE" w:rsidRDefault="00C65055" w:rsidP="00D90482">
            <w:pPr>
              <w:rPr>
                <w:sz w:val="15"/>
                <w:szCs w:val="15"/>
              </w:rPr>
            </w:pPr>
            <w:r w:rsidRPr="001A29AE">
              <w:rPr>
                <w:sz w:val="15"/>
                <w:szCs w:val="15"/>
              </w:rPr>
              <w:t> </w:t>
            </w:r>
          </w:p>
        </w:tc>
        <w:tc>
          <w:tcPr>
            <w:tcW w:w="851" w:type="dxa"/>
            <w:shd w:val="clear" w:color="000000" w:fill="FFFFFF"/>
            <w:noWrap/>
            <w:hideMark/>
          </w:tcPr>
          <w:p w14:paraId="45F49789" w14:textId="77777777" w:rsidR="00C65055" w:rsidRPr="001A29AE" w:rsidRDefault="00C65055" w:rsidP="00D90482">
            <w:pPr>
              <w:rPr>
                <w:sz w:val="15"/>
                <w:szCs w:val="15"/>
              </w:rPr>
            </w:pPr>
            <w:r w:rsidRPr="001A29AE">
              <w:rPr>
                <w:sz w:val="15"/>
                <w:szCs w:val="15"/>
              </w:rPr>
              <w:t> </w:t>
            </w:r>
          </w:p>
        </w:tc>
        <w:tc>
          <w:tcPr>
            <w:tcW w:w="567" w:type="dxa"/>
            <w:shd w:val="clear" w:color="000000" w:fill="E4DFEC"/>
            <w:noWrap/>
            <w:hideMark/>
          </w:tcPr>
          <w:p w14:paraId="53662C20" w14:textId="77777777" w:rsidR="00C65055" w:rsidRPr="001A29AE" w:rsidRDefault="00C65055" w:rsidP="00D90482">
            <w:pPr>
              <w:jc w:val="right"/>
              <w:rPr>
                <w:sz w:val="15"/>
                <w:szCs w:val="15"/>
              </w:rPr>
            </w:pPr>
            <w:r w:rsidRPr="001A29AE">
              <w:rPr>
                <w:sz w:val="15"/>
                <w:szCs w:val="15"/>
              </w:rPr>
              <w:t>3760</w:t>
            </w:r>
          </w:p>
        </w:tc>
        <w:tc>
          <w:tcPr>
            <w:tcW w:w="708" w:type="dxa"/>
            <w:shd w:val="clear" w:color="000000" w:fill="FFFFFF"/>
            <w:noWrap/>
            <w:hideMark/>
          </w:tcPr>
          <w:p w14:paraId="11B79ACC" w14:textId="77777777" w:rsidR="00C65055" w:rsidRPr="001A29AE" w:rsidRDefault="00C65055" w:rsidP="00D90482">
            <w:pPr>
              <w:jc w:val="right"/>
              <w:rPr>
                <w:sz w:val="15"/>
                <w:szCs w:val="15"/>
              </w:rPr>
            </w:pPr>
            <w:r w:rsidRPr="001A29AE">
              <w:rPr>
                <w:sz w:val="15"/>
                <w:szCs w:val="15"/>
              </w:rPr>
              <w:t>2600</w:t>
            </w:r>
          </w:p>
        </w:tc>
        <w:tc>
          <w:tcPr>
            <w:tcW w:w="851" w:type="dxa"/>
            <w:shd w:val="clear" w:color="000000" w:fill="E4DFEC"/>
            <w:noWrap/>
            <w:hideMark/>
          </w:tcPr>
          <w:p w14:paraId="4BBA4F69" w14:textId="77777777" w:rsidR="00C65055" w:rsidRPr="001A29AE" w:rsidRDefault="00C65055" w:rsidP="00D90482">
            <w:pPr>
              <w:jc w:val="right"/>
              <w:rPr>
                <w:sz w:val="15"/>
                <w:szCs w:val="15"/>
              </w:rPr>
            </w:pPr>
            <w:r w:rsidRPr="001A29AE">
              <w:rPr>
                <w:sz w:val="15"/>
                <w:szCs w:val="15"/>
              </w:rPr>
              <w:t>3760</w:t>
            </w:r>
          </w:p>
        </w:tc>
        <w:tc>
          <w:tcPr>
            <w:tcW w:w="850" w:type="dxa"/>
            <w:shd w:val="clear" w:color="000000" w:fill="FFFFFF"/>
            <w:noWrap/>
            <w:hideMark/>
          </w:tcPr>
          <w:p w14:paraId="45855E0A" w14:textId="77777777" w:rsidR="00C65055" w:rsidRPr="001A29AE" w:rsidRDefault="00C65055" w:rsidP="00D90482">
            <w:pPr>
              <w:jc w:val="right"/>
              <w:rPr>
                <w:sz w:val="15"/>
                <w:szCs w:val="15"/>
              </w:rPr>
            </w:pPr>
            <w:r w:rsidRPr="001A29AE">
              <w:rPr>
                <w:sz w:val="15"/>
                <w:szCs w:val="15"/>
              </w:rPr>
              <w:t>2600</w:t>
            </w:r>
          </w:p>
        </w:tc>
        <w:tc>
          <w:tcPr>
            <w:tcW w:w="709" w:type="dxa"/>
            <w:shd w:val="clear" w:color="000000" w:fill="E4DFEC"/>
            <w:noWrap/>
            <w:hideMark/>
          </w:tcPr>
          <w:p w14:paraId="287578E1" w14:textId="77777777" w:rsidR="00C65055" w:rsidRPr="001A29AE" w:rsidRDefault="00C65055" w:rsidP="00D90482">
            <w:pPr>
              <w:jc w:val="right"/>
              <w:rPr>
                <w:sz w:val="15"/>
                <w:szCs w:val="15"/>
              </w:rPr>
            </w:pPr>
            <w:r w:rsidRPr="001A29AE">
              <w:rPr>
                <w:sz w:val="15"/>
                <w:szCs w:val="15"/>
              </w:rPr>
              <w:t>-1160</w:t>
            </w:r>
          </w:p>
        </w:tc>
        <w:tc>
          <w:tcPr>
            <w:tcW w:w="860" w:type="dxa"/>
            <w:shd w:val="clear" w:color="000000" w:fill="E4DFEC"/>
            <w:noWrap/>
            <w:hideMark/>
          </w:tcPr>
          <w:p w14:paraId="3DAB2203" w14:textId="77777777" w:rsidR="00C65055" w:rsidRPr="001A29AE" w:rsidRDefault="00C65055" w:rsidP="00D90482">
            <w:pPr>
              <w:jc w:val="right"/>
              <w:rPr>
                <w:b/>
                <w:bCs/>
                <w:sz w:val="15"/>
                <w:szCs w:val="15"/>
              </w:rPr>
            </w:pPr>
            <w:r w:rsidRPr="001A29AE">
              <w:rPr>
                <w:b/>
                <w:bCs/>
                <w:sz w:val="15"/>
                <w:szCs w:val="15"/>
              </w:rPr>
              <w:t>-30,9%</w:t>
            </w:r>
          </w:p>
        </w:tc>
      </w:tr>
      <w:tr w:rsidR="00C65055" w:rsidRPr="001A29AE" w14:paraId="228798FF" w14:textId="77777777" w:rsidTr="00A84C15">
        <w:trPr>
          <w:trHeight w:val="214"/>
        </w:trPr>
        <w:tc>
          <w:tcPr>
            <w:tcW w:w="2126" w:type="dxa"/>
            <w:shd w:val="clear" w:color="auto" w:fill="auto"/>
            <w:noWrap/>
            <w:hideMark/>
          </w:tcPr>
          <w:p w14:paraId="068EAF20" w14:textId="77777777" w:rsidR="00C65055" w:rsidRPr="001A29AE" w:rsidRDefault="00C65055" w:rsidP="00D90482">
            <w:pPr>
              <w:rPr>
                <w:sz w:val="15"/>
                <w:szCs w:val="15"/>
              </w:rPr>
            </w:pPr>
            <w:r w:rsidRPr="001A29AE">
              <w:rPr>
                <w:sz w:val="15"/>
                <w:szCs w:val="15"/>
              </w:rPr>
              <w:t>Tulud muudelt majandusaladelt</w:t>
            </w:r>
          </w:p>
        </w:tc>
        <w:tc>
          <w:tcPr>
            <w:tcW w:w="851" w:type="dxa"/>
            <w:shd w:val="clear" w:color="000000" w:fill="E4DFEC"/>
            <w:noWrap/>
            <w:hideMark/>
          </w:tcPr>
          <w:p w14:paraId="2AE10703" w14:textId="77777777" w:rsidR="00C65055" w:rsidRPr="001A29AE" w:rsidRDefault="00C65055" w:rsidP="00D90482">
            <w:pPr>
              <w:rPr>
                <w:sz w:val="15"/>
                <w:szCs w:val="15"/>
              </w:rPr>
            </w:pPr>
            <w:r w:rsidRPr="001A29AE">
              <w:rPr>
                <w:sz w:val="15"/>
                <w:szCs w:val="15"/>
              </w:rPr>
              <w:t> </w:t>
            </w:r>
          </w:p>
        </w:tc>
        <w:tc>
          <w:tcPr>
            <w:tcW w:w="992" w:type="dxa"/>
            <w:shd w:val="clear" w:color="000000" w:fill="FFFFFF"/>
            <w:noWrap/>
            <w:hideMark/>
          </w:tcPr>
          <w:p w14:paraId="15D6D443"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6D99BD78" w14:textId="77777777" w:rsidR="00C65055" w:rsidRPr="001A29AE" w:rsidRDefault="00C65055" w:rsidP="00D90482">
            <w:pPr>
              <w:rPr>
                <w:sz w:val="15"/>
                <w:szCs w:val="15"/>
              </w:rPr>
            </w:pPr>
            <w:r w:rsidRPr="001A29AE">
              <w:rPr>
                <w:sz w:val="15"/>
                <w:szCs w:val="15"/>
              </w:rPr>
              <w:t> </w:t>
            </w:r>
          </w:p>
        </w:tc>
        <w:tc>
          <w:tcPr>
            <w:tcW w:w="708" w:type="dxa"/>
            <w:shd w:val="clear" w:color="000000" w:fill="FFFFFF"/>
            <w:noWrap/>
            <w:hideMark/>
          </w:tcPr>
          <w:p w14:paraId="3E068819"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1BA00951" w14:textId="77777777" w:rsidR="00C65055" w:rsidRPr="001A29AE" w:rsidRDefault="00C65055" w:rsidP="00D90482">
            <w:pPr>
              <w:rPr>
                <w:sz w:val="15"/>
                <w:szCs w:val="15"/>
              </w:rPr>
            </w:pPr>
            <w:r w:rsidRPr="001A29AE">
              <w:rPr>
                <w:sz w:val="15"/>
                <w:szCs w:val="15"/>
              </w:rPr>
              <w:t> </w:t>
            </w:r>
          </w:p>
        </w:tc>
        <w:tc>
          <w:tcPr>
            <w:tcW w:w="850" w:type="dxa"/>
            <w:shd w:val="clear" w:color="000000" w:fill="FFFFFF"/>
            <w:noWrap/>
            <w:hideMark/>
          </w:tcPr>
          <w:p w14:paraId="659220EB"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3205D5ED" w14:textId="77777777" w:rsidR="00C65055" w:rsidRPr="001A29AE" w:rsidRDefault="00C65055" w:rsidP="00D90482">
            <w:pPr>
              <w:rPr>
                <w:sz w:val="15"/>
                <w:szCs w:val="15"/>
              </w:rPr>
            </w:pPr>
            <w:r w:rsidRPr="001A29AE">
              <w:rPr>
                <w:sz w:val="15"/>
                <w:szCs w:val="15"/>
              </w:rPr>
              <w:t> </w:t>
            </w:r>
          </w:p>
        </w:tc>
        <w:tc>
          <w:tcPr>
            <w:tcW w:w="850" w:type="dxa"/>
            <w:shd w:val="clear" w:color="000000" w:fill="FFFFFF"/>
            <w:noWrap/>
            <w:hideMark/>
          </w:tcPr>
          <w:p w14:paraId="24ECB6EC" w14:textId="77777777" w:rsidR="00C65055" w:rsidRPr="001A29AE" w:rsidRDefault="00C65055" w:rsidP="00D90482">
            <w:pPr>
              <w:rPr>
                <w:sz w:val="15"/>
                <w:szCs w:val="15"/>
              </w:rPr>
            </w:pPr>
            <w:r w:rsidRPr="001A29AE">
              <w:rPr>
                <w:sz w:val="15"/>
                <w:szCs w:val="15"/>
              </w:rPr>
              <w:t> </w:t>
            </w:r>
          </w:p>
        </w:tc>
        <w:tc>
          <w:tcPr>
            <w:tcW w:w="709" w:type="dxa"/>
            <w:shd w:val="clear" w:color="000000" w:fill="E4DFEC"/>
            <w:noWrap/>
            <w:hideMark/>
          </w:tcPr>
          <w:p w14:paraId="28323CB3" w14:textId="77777777" w:rsidR="00C65055" w:rsidRPr="001A29AE" w:rsidRDefault="00C65055" w:rsidP="00D90482">
            <w:pPr>
              <w:jc w:val="right"/>
              <w:rPr>
                <w:sz w:val="15"/>
                <w:szCs w:val="15"/>
              </w:rPr>
            </w:pPr>
            <w:r w:rsidRPr="001A29AE">
              <w:rPr>
                <w:sz w:val="15"/>
                <w:szCs w:val="15"/>
              </w:rPr>
              <w:t>23672</w:t>
            </w:r>
          </w:p>
        </w:tc>
        <w:tc>
          <w:tcPr>
            <w:tcW w:w="851" w:type="dxa"/>
            <w:shd w:val="clear" w:color="000000" w:fill="FFFFFF"/>
            <w:noWrap/>
            <w:hideMark/>
          </w:tcPr>
          <w:p w14:paraId="2A4F6503" w14:textId="77777777" w:rsidR="00C65055" w:rsidRPr="001A29AE" w:rsidRDefault="00C65055" w:rsidP="00D90482">
            <w:pPr>
              <w:jc w:val="right"/>
              <w:rPr>
                <w:sz w:val="15"/>
                <w:szCs w:val="15"/>
              </w:rPr>
            </w:pPr>
            <w:r w:rsidRPr="001A29AE">
              <w:rPr>
                <w:sz w:val="15"/>
                <w:szCs w:val="15"/>
              </w:rPr>
              <w:t>39600</w:t>
            </w:r>
          </w:p>
        </w:tc>
        <w:tc>
          <w:tcPr>
            <w:tcW w:w="567" w:type="dxa"/>
            <w:shd w:val="clear" w:color="000000" w:fill="E4DFEC"/>
            <w:noWrap/>
            <w:hideMark/>
          </w:tcPr>
          <w:p w14:paraId="42E2F097" w14:textId="77777777" w:rsidR="00C65055" w:rsidRPr="001A29AE" w:rsidRDefault="00C65055" w:rsidP="00D90482">
            <w:pPr>
              <w:rPr>
                <w:sz w:val="15"/>
                <w:szCs w:val="15"/>
              </w:rPr>
            </w:pPr>
            <w:r w:rsidRPr="001A29AE">
              <w:rPr>
                <w:sz w:val="15"/>
                <w:szCs w:val="15"/>
              </w:rPr>
              <w:t> </w:t>
            </w:r>
          </w:p>
        </w:tc>
        <w:tc>
          <w:tcPr>
            <w:tcW w:w="708" w:type="dxa"/>
            <w:shd w:val="clear" w:color="000000" w:fill="FFFFFF"/>
            <w:noWrap/>
            <w:hideMark/>
          </w:tcPr>
          <w:p w14:paraId="1734BC28" w14:textId="77777777" w:rsidR="00C65055" w:rsidRPr="001A29AE" w:rsidRDefault="00C65055" w:rsidP="00D90482">
            <w:pPr>
              <w:jc w:val="right"/>
              <w:rPr>
                <w:sz w:val="15"/>
                <w:szCs w:val="15"/>
              </w:rPr>
            </w:pPr>
          </w:p>
        </w:tc>
        <w:tc>
          <w:tcPr>
            <w:tcW w:w="851" w:type="dxa"/>
            <w:shd w:val="clear" w:color="000000" w:fill="E4DFEC"/>
            <w:noWrap/>
            <w:hideMark/>
          </w:tcPr>
          <w:p w14:paraId="5D230234" w14:textId="77777777" w:rsidR="00C65055" w:rsidRPr="001A29AE" w:rsidRDefault="00C65055" w:rsidP="00D90482">
            <w:pPr>
              <w:jc w:val="right"/>
              <w:rPr>
                <w:sz w:val="15"/>
                <w:szCs w:val="15"/>
              </w:rPr>
            </w:pPr>
            <w:r w:rsidRPr="001A29AE">
              <w:rPr>
                <w:sz w:val="15"/>
                <w:szCs w:val="15"/>
              </w:rPr>
              <w:t>23672</w:t>
            </w:r>
          </w:p>
        </w:tc>
        <w:tc>
          <w:tcPr>
            <w:tcW w:w="850" w:type="dxa"/>
            <w:shd w:val="clear" w:color="000000" w:fill="FFFFFF"/>
            <w:noWrap/>
            <w:hideMark/>
          </w:tcPr>
          <w:p w14:paraId="23185D29" w14:textId="77777777" w:rsidR="00C65055" w:rsidRPr="001A29AE" w:rsidRDefault="00C65055" w:rsidP="00D90482">
            <w:pPr>
              <w:jc w:val="right"/>
              <w:rPr>
                <w:sz w:val="15"/>
                <w:szCs w:val="15"/>
              </w:rPr>
            </w:pPr>
            <w:r w:rsidRPr="001A29AE">
              <w:rPr>
                <w:sz w:val="15"/>
                <w:szCs w:val="15"/>
              </w:rPr>
              <w:t>39600</w:t>
            </w:r>
          </w:p>
        </w:tc>
        <w:tc>
          <w:tcPr>
            <w:tcW w:w="709" w:type="dxa"/>
            <w:shd w:val="clear" w:color="000000" w:fill="E4DFEC"/>
            <w:noWrap/>
            <w:hideMark/>
          </w:tcPr>
          <w:p w14:paraId="78BAA051" w14:textId="77777777" w:rsidR="00C65055" w:rsidRPr="001A29AE" w:rsidRDefault="00C65055" w:rsidP="00D90482">
            <w:pPr>
              <w:jc w:val="right"/>
              <w:rPr>
                <w:sz w:val="15"/>
                <w:szCs w:val="15"/>
              </w:rPr>
            </w:pPr>
            <w:r w:rsidRPr="001A29AE">
              <w:rPr>
                <w:sz w:val="15"/>
                <w:szCs w:val="15"/>
              </w:rPr>
              <w:t>15928</w:t>
            </w:r>
          </w:p>
        </w:tc>
        <w:tc>
          <w:tcPr>
            <w:tcW w:w="860" w:type="dxa"/>
            <w:shd w:val="clear" w:color="000000" w:fill="E4DFEC"/>
            <w:noWrap/>
            <w:hideMark/>
          </w:tcPr>
          <w:p w14:paraId="2AA54CFF" w14:textId="77777777" w:rsidR="00C65055" w:rsidRPr="001A29AE" w:rsidRDefault="00C65055" w:rsidP="00D90482">
            <w:pPr>
              <w:jc w:val="right"/>
              <w:rPr>
                <w:b/>
                <w:bCs/>
                <w:sz w:val="15"/>
                <w:szCs w:val="15"/>
              </w:rPr>
            </w:pPr>
            <w:r w:rsidRPr="001A29AE">
              <w:rPr>
                <w:b/>
                <w:bCs/>
                <w:sz w:val="15"/>
                <w:szCs w:val="15"/>
              </w:rPr>
              <w:t>67,3%</w:t>
            </w:r>
          </w:p>
        </w:tc>
      </w:tr>
      <w:tr w:rsidR="00C65055" w:rsidRPr="001A29AE" w14:paraId="581F8178" w14:textId="77777777" w:rsidTr="00A84C15">
        <w:trPr>
          <w:trHeight w:val="214"/>
        </w:trPr>
        <w:tc>
          <w:tcPr>
            <w:tcW w:w="2126" w:type="dxa"/>
            <w:shd w:val="clear" w:color="auto" w:fill="auto"/>
            <w:hideMark/>
          </w:tcPr>
          <w:p w14:paraId="4705379E" w14:textId="77777777" w:rsidR="00C65055" w:rsidRPr="001A29AE" w:rsidRDefault="00C65055" w:rsidP="00D90482">
            <w:pPr>
              <w:rPr>
                <w:sz w:val="15"/>
                <w:szCs w:val="15"/>
              </w:rPr>
            </w:pPr>
            <w:r w:rsidRPr="001A29AE">
              <w:rPr>
                <w:sz w:val="15"/>
                <w:szCs w:val="15"/>
              </w:rPr>
              <w:t>Üür ja rent</w:t>
            </w:r>
          </w:p>
        </w:tc>
        <w:tc>
          <w:tcPr>
            <w:tcW w:w="851" w:type="dxa"/>
            <w:shd w:val="clear" w:color="000000" w:fill="E4DFEC"/>
            <w:noWrap/>
            <w:hideMark/>
          </w:tcPr>
          <w:p w14:paraId="2E337F18" w14:textId="77777777" w:rsidR="00C65055" w:rsidRPr="001A29AE" w:rsidRDefault="00C65055" w:rsidP="00D90482">
            <w:pPr>
              <w:jc w:val="right"/>
              <w:rPr>
                <w:sz w:val="15"/>
                <w:szCs w:val="15"/>
              </w:rPr>
            </w:pPr>
            <w:r w:rsidRPr="001A29AE">
              <w:rPr>
                <w:sz w:val="15"/>
                <w:szCs w:val="15"/>
              </w:rPr>
              <w:t>30780</w:t>
            </w:r>
          </w:p>
        </w:tc>
        <w:tc>
          <w:tcPr>
            <w:tcW w:w="992" w:type="dxa"/>
            <w:shd w:val="clear" w:color="000000" w:fill="FFFFFF"/>
            <w:noWrap/>
            <w:hideMark/>
          </w:tcPr>
          <w:p w14:paraId="089F7544" w14:textId="77777777" w:rsidR="00C65055" w:rsidRPr="001A29AE" w:rsidRDefault="00C65055" w:rsidP="00D90482">
            <w:pPr>
              <w:jc w:val="right"/>
              <w:rPr>
                <w:sz w:val="15"/>
                <w:szCs w:val="15"/>
              </w:rPr>
            </w:pPr>
            <w:r w:rsidRPr="001A29AE">
              <w:rPr>
                <w:sz w:val="15"/>
                <w:szCs w:val="15"/>
              </w:rPr>
              <w:t>22680</w:t>
            </w:r>
          </w:p>
        </w:tc>
        <w:tc>
          <w:tcPr>
            <w:tcW w:w="851" w:type="dxa"/>
            <w:shd w:val="clear" w:color="000000" w:fill="E4DFEC"/>
            <w:noWrap/>
            <w:hideMark/>
          </w:tcPr>
          <w:p w14:paraId="6862785C" w14:textId="77777777" w:rsidR="00C65055" w:rsidRPr="001A29AE" w:rsidRDefault="00C65055" w:rsidP="00D90482">
            <w:pPr>
              <w:rPr>
                <w:sz w:val="15"/>
                <w:szCs w:val="15"/>
              </w:rPr>
            </w:pPr>
            <w:r w:rsidRPr="001A29AE">
              <w:rPr>
                <w:sz w:val="15"/>
                <w:szCs w:val="15"/>
              </w:rPr>
              <w:t> </w:t>
            </w:r>
          </w:p>
        </w:tc>
        <w:tc>
          <w:tcPr>
            <w:tcW w:w="708" w:type="dxa"/>
            <w:shd w:val="clear" w:color="000000" w:fill="FFFFFF"/>
            <w:noWrap/>
            <w:hideMark/>
          </w:tcPr>
          <w:p w14:paraId="24B04647"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1984D801" w14:textId="77777777" w:rsidR="00C65055" w:rsidRPr="001A29AE" w:rsidRDefault="00C65055" w:rsidP="00D90482">
            <w:pPr>
              <w:jc w:val="right"/>
              <w:rPr>
                <w:sz w:val="15"/>
                <w:szCs w:val="15"/>
              </w:rPr>
            </w:pPr>
            <w:r w:rsidRPr="001A29AE">
              <w:rPr>
                <w:sz w:val="15"/>
                <w:szCs w:val="15"/>
              </w:rPr>
              <w:t>308795</w:t>
            </w:r>
          </w:p>
        </w:tc>
        <w:tc>
          <w:tcPr>
            <w:tcW w:w="850" w:type="dxa"/>
            <w:shd w:val="clear" w:color="000000" w:fill="FFFFFF"/>
            <w:noWrap/>
            <w:hideMark/>
          </w:tcPr>
          <w:p w14:paraId="185F5969" w14:textId="77777777" w:rsidR="00C65055" w:rsidRPr="001A29AE" w:rsidRDefault="00C65055" w:rsidP="00D90482">
            <w:pPr>
              <w:jc w:val="right"/>
              <w:rPr>
                <w:sz w:val="15"/>
                <w:szCs w:val="15"/>
              </w:rPr>
            </w:pPr>
            <w:r w:rsidRPr="001A29AE">
              <w:rPr>
                <w:sz w:val="15"/>
                <w:szCs w:val="15"/>
              </w:rPr>
              <w:t>346836</w:t>
            </w:r>
          </w:p>
        </w:tc>
        <w:tc>
          <w:tcPr>
            <w:tcW w:w="851" w:type="dxa"/>
            <w:shd w:val="clear" w:color="000000" w:fill="E4DFEC"/>
            <w:noWrap/>
            <w:hideMark/>
          </w:tcPr>
          <w:p w14:paraId="1CF5C9B8" w14:textId="77777777" w:rsidR="00C65055" w:rsidRPr="001A29AE" w:rsidRDefault="00C65055" w:rsidP="00D90482">
            <w:pPr>
              <w:rPr>
                <w:sz w:val="15"/>
                <w:szCs w:val="15"/>
              </w:rPr>
            </w:pPr>
            <w:r w:rsidRPr="001A29AE">
              <w:rPr>
                <w:sz w:val="15"/>
                <w:szCs w:val="15"/>
              </w:rPr>
              <w:t> </w:t>
            </w:r>
          </w:p>
        </w:tc>
        <w:tc>
          <w:tcPr>
            <w:tcW w:w="850" w:type="dxa"/>
            <w:shd w:val="clear" w:color="000000" w:fill="FFFFFF"/>
            <w:noWrap/>
            <w:hideMark/>
          </w:tcPr>
          <w:p w14:paraId="1C4850A4" w14:textId="77777777" w:rsidR="00C65055" w:rsidRPr="001A29AE" w:rsidRDefault="00C65055" w:rsidP="00D90482">
            <w:pPr>
              <w:rPr>
                <w:sz w:val="15"/>
                <w:szCs w:val="15"/>
              </w:rPr>
            </w:pPr>
            <w:r w:rsidRPr="001A29AE">
              <w:rPr>
                <w:sz w:val="15"/>
                <w:szCs w:val="15"/>
              </w:rPr>
              <w:t> </w:t>
            </w:r>
          </w:p>
        </w:tc>
        <w:tc>
          <w:tcPr>
            <w:tcW w:w="709" w:type="dxa"/>
            <w:shd w:val="clear" w:color="000000" w:fill="E4DFEC"/>
            <w:noWrap/>
            <w:hideMark/>
          </w:tcPr>
          <w:p w14:paraId="1D4A7148" w14:textId="77777777" w:rsidR="00C65055" w:rsidRPr="001A29AE" w:rsidRDefault="00C65055" w:rsidP="00D90482">
            <w:pPr>
              <w:jc w:val="right"/>
              <w:rPr>
                <w:sz w:val="15"/>
                <w:szCs w:val="15"/>
              </w:rPr>
            </w:pPr>
            <w:r w:rsidRPr="001A29AE">
              <w:rPr>
                <w:sz w:val="15"/>
                <w:szCs w:val="15"/>
              </w:rPr>
              <w:t>1542</w:t>
            </w:r>
          </w:p>
        </w:tc>
        <w:tc>
          <w:tcPr>
            <w:tcW w:w="851" w:type="dxa"/>
            <w:shd w:val="clear" w:color="000000" w:fill="FFFFFF"/>
            <w:noWrap/>
            <w:hideMark/>
          </w:tcPr>
          <w:p w14:paraId="4BE8987E" w14:textId="77777777" w:rsidR="00C65055" w:rsidRPr="001A29AE" w:rsidRDefault="00C65055" w:rsidP="00D90482">
            <w:pPr>
              <w:jc w:val="right"/>
              <w:rPr>
                <w:sz w:val="15"/>
                <w:szCs w:val="15"/>
              </w:rPr>
            </w:pPr>
            <w:r w:rsidRPr="001A29AE">
              <w:rPr>
                <w:sz w:val="15"/>
                <w:szCs w:val="15"/>
              </w:rPr>
              <w:t>400</w:t>
            </w:r>
          </w:p>
        </w:tc>
        <w:tc>
          <w:tcPr>
            <w:tcW w:w="567" w:type="dxa"/>
            <w:shd w:val="clear" w:color="000000" w:fill="E4DFEC"/>
            <w:noWrap/>
            <w:hideMark/>
          </w:tcPr>
          <w:p w14:paraId="352F0299" w14:textId="77777777" w:rsidR="00C65055" w:rsidRPr="001A29AE" w:rsidRDefault="00C65055" w:rsidP="00D90482">
            <w:pPr>
              <w:jc w:val="right"/>
              <w:rPr>
                <w:sz w:val="15"/>
                <w:szCs w:val="15"/>
              </w:rPr>
            </w:pPr>
            <w:r w:rsidRPr="001A29AE">
              <w:rPr>
                <w:sz w:val="15"/>
                <w:szCs w:val="15"/>
              </w:rPr>
              <w:t>3700</w:t>
            </w:r>
          </w:p>
        </w:tc>
        <w:tc>
          <w:tcPr>
            <w:tcW w:w="708" w:type="dxa"/>
            <w:shd w:val="clear" w:color="000000" w:fill="FFFFFF"/>
            <w:noWrap/>
            <w:hideMark/>
          </w:tcPr>
          <w:p w14:paraId="678385D7" w14:textId="77777777" w:rsidR="00C65055" w:rsidRPr="001A29AE" w:rsidRDefault="00C65055" w:rsidP="00D90482">
            <w:pPr>
              <w:jc w:val="right"/>
              <w:rPr>
                <w:sz w:val="15"/>
                <w:szCs w:val="15"/>
              </w:rPr>
            </w:pPr>
            <w:r w:rsidRPr="001A29AE">
              <w:rPr>
                <w:sz w:val="15"/>
                <w:szCs w:val="15"/>
              </w:rPr>
              <w:t>3700</w:t>
            </w:r>
          </w:p>
        </w:tc>
        <w:tc>
          <w:tcPr>
            <w:tcW w:w="851" w:type="dxa"/>
            <w:shd w:val="clear" w:color="000000" w:fill="E4DFEC"/>
            <w:noWrap/>
            <w:hideMark/>
          </w:tcPr>
          <w:p w14:paraId="3BB27647" w14:textId="77777777" w:rsidR="00C65055" w:rsidRPr="001A29AE" w:rsidRDefault="00C65055" w:rsidP="00D90482">
            <w:pPr>
              <w:jc w:val="right"/>
              <w:rPr>
                <w:sz w:val="15"/>
                <w:szCs w:val="15"/>
              </w:rPr>
            </w:pPr>
            <w:r w:rsidRPr="001A29AE">
              <w:rPr>
                <w:sz w:val="15"/>
                <w:szCs w:val="15"/>
              </w:rPr>
              <w:t>344817</w:t>
            </w:r>
          </w:p>
        </w:tc>
        <w:tc>
          <w:tcPr>
            <w:tcW w:w="850" w:type="dxa"/>
            <w:shd w:val="clear" w:color="000000" w:fill="FFFFFF"/>
            <w:noWrap/>
            <w:hideMark/>
          </w:tcPr>
          <w:p w14:paraId="48704E38" w14:textId="77777777" w:rsidR="00C65055" w:rsidRPr="001A29AE" w:rsidRDefault="00C65055" w:rsidP="00D90482">
            <w:pPr>
              <w:jc w:val="right"/>
              <w:rPr>
                <w:sz w:val="15"/>
                <w:szCs w:val="15"/>
              </w:rPr>
            </w:pPr>
            <w:r w:rsidRPr="001A29AE">
              <w:rPr>
                <w:sz w:val="15"/>
                <w:szCs w:val="15"/>
              </w:rPr>
              <w:t>373616</w:t>
            </w:r>
          </w:p>
        </w:tc>
        <w:tc>
          <w:tcPr>
            <w:tcW w:w="709" w:type="dxa"/>
            <w:shd w:val="clear" w:color="000000" w:fill="E4DFEC"/>
            <w:noWrap/>
            <w:hideMark/>
          </w:tcPr>
          <w:p w14:paraId="17759EAD" w14:textId="77777777" w:rsidR="00C65055" w:rsidRPr="001A29AE" w:rsidRDefault="00C65055" w:rsidP="00D90482">
            <w:pPr>
              <w:jc w:val="right"/>
              <w:rPr>
                <w:sz w:val="15"/>
                <w:szCs w:val="15"/>
              </w:rPr>
            </w:pPr>
            <w:r w:rsidRPr="001A29AE">
              <w:rPr>
                <w:sz w:val="15"/>
                <w:szCs w:val="15"/>
              </w:rPr>
              <w:t>28799</w:t>
            </w:r>
          </w:p>
        </w:tc>
        <w:tc>
          <w:tcPr>
            <w:tcW w:w="860" w:type="dxa"/>
            <w:shd w:val="clear" w:color="000000" w:fill="E4DFEC"/>
            <w:noWrap/>
            <w:hideMark/>
          </w:tcPr>
          <w:p w14:paraId="16550EA5" w14:textId="77777777" w:rsidR="00C65055" w:rsidRPr="001A29AE" w:rsidRDefault="00C65055" w:rsidP="00D90482">
            <w:pPr>
              <w:jc w:val="right"/>
              <w:rPr>
                <w:b/>
                <w:bCs/>
                <w:sz w:val="15"/>
                <w:szCs w:val="15"/>
              </w:rPr>
            </w:pPr>
            <w:r w:rsidRPr="001A29AE">
              <w:rPr>
                <w:b/>
                <w:bCs/>
                <w:sz w:val="15"/>
                <w:szCs w:val="15"/>
              </w:rPr>
              <w:t>8,4%</w:t>
            </w:r>
          </w:p>
        </w:tc>
      </w:tr>
      <w:tr w:rsidR="00C65055" w:rsidRPr="001A29AE" w14:paraId="29DD8DEE" w14:textId="77777777" w:rsidTr="00A84C15">
        <w:trPr>
          <w:trHeight w:val="214"/>
        </w:trPr>
        <w:tc>
          <w:tcPr>
            <w:tcW w:w="2126" w:type="dxa"/>
            <w:shd w:val="clear" w:color="auto" w:fill="auto"/>
            <w:hideMark/>
          </w:tcPr>
          <w:p w14:paraId="4BB6B4E8" w14:textId="77777777" w:rsidR="00C65055" w:rsidRPr="001A29AE" w:rsidRDefault="00C65055" w:rsidP="00D90482">
            <w:pPr>
              <w:rPr>
                <w:sz w:val="15"/>
                <w:szCs w:val="15"/>
              </w:rPr>
            </w:pPr>
            <w:r w:rsidRPr="001A29AE">
              <w:rPr>
                <w:sz w:val="15"/>
                <w:szCs w:val="15"/>
              </w:rPr>
              <w:t>Õiguste müük</w:t>
            </w:r>
          </w:p>
        </w:tc>
        <w:tc>
          <w:tcPr>
            <w:tcW w:w="851" w:type="dxa"/>
            <w:shd w:val="clear" w:color="000000" w:fill="E4DFEC"/>
            <w:noWrap/>
            <w:hideMark/>
          </w:tcPr>
          <w:p w14:paraId="3B46F9BB" w14:textId="77777777" w:rsidR="00C65055" w:rsidRPr="001A29AE" w:rsidRDefault="00C65055" w:rsidP="00D90482">
            <w:pPr>
              <w:rPr>
                <w:sz w:val="15"/>
                <w:szCs w:val="15"/>
              </w:rPr>
            </w:pPr>
            <w:r w:rsidRPr="001A29AE">
              <w:rPr>
                <w:sz w:val="15"/>
                <w:szCs w:val="15"/>
              </w:rPr>
              <w:t> </w:t>
            </w:r>
          </w:p>
        </w:tc>
        <w:tc>
          <w:tcPr>
            <w:tcW w:w="992" w:type="dxa"/>
            <w:shd w:val="clear" w:color="000000" w:fill="FFFFFF"/>
            <w:noWrap/>
            <w:hideMark/>
          </w:tcPr>
          <w:p w14:paraId="2CE73F6B"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3E78C676" w14:textId="77777777" w:rsidR="00C65055" w:rsidRPr="001A29AE" w:rsidRDefault="00C65055" w:rsidP="00D90482">
            <w:pPr>
              <w:rPr>
                <w:sz w:val="15"/>
                <w:szCs w:val="15"/>
              </w:rPr>
            </w:pPr>
            <w:r w:rsidRPr="001A29AE">
              <w:rPr>
                <w:sz w:val="15"/>
                <w:szCs w:val="15"/>
              </w:rPr>
              <w:t> </w:t>
            </w:r>
          </w:p>
        </w:tc>
        <w:tc>
          <w:tcPr>
            <w:tcW w:w="708" w:type="dxa"/>
            <w:shd w:val="clear" w:color="000000" w:fill="FFFFFF"/>
            <w:noWrap/>
            <w:hideMark/>
          </w:tcPr>
          <w:p w14:paraId="3A62677F"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6C2949AD" w14:textId="77777777" w:rsidR="00C65055" w:rsidRPr="001A29AE" w:rsidRDefault="00C65055" w:rsidP="00D90482">
            <w:pPr>
              <w:jc w:val="right"/>
              <w:rPr>
                <w:sz w:val="15"/>
                <w:szCs w:val="15"/>
              </w:rPr>
            </w:pPr>
            <w:r w:rsidRPr="001A29AE">
              <w:rPr>
                <w:sz w:val="15"/>
                <w:szCs w:val="15"/>
              </w:rPr>
              <w:t>18710</w:t>
            </w:r>
          </w:p>
        </w:tc>
        <w:tc>
          <w:tcPr>
            <w:tcW w:w="850" w:type="dxa"/>
            <w:shd w:val="clear" w:color="000000" w:fill="FFFFFF"/>
            <w:noWrap/>
            <w:hideMark/>
          </w:tcPr>
          <w:p w14:paraId="06FC6A30" w14:textId="77777777" w:rsidR="00C65055" w:rsidRPr="001A29AE" w:rsidRDefault="00C65055" w:rsidP="00D90482">
            <w:pPr>
              <w:jc w:val="right"/>
              <w:rPr>
                <w:sz w:val="15"/>
                <w:szCs w:val="15"/>
              </w:rPr>
            </w:pPr>
            <w:r w:rsidRPr="001A29AE">
              <w:rPr>
                <w:sz w:val="15"/>
                <w:szCs w:val="15"/>
              </w:rPr>
              <w:t>19865</w:t>
            </w:r>
          </w:p>
        </w:tc>
        <w:tc>
          <w:tcPr>
            <w:tcW w:w="851" w:type="dxa"/>
            <w:shd w:val="clear" w:color="000000" w:fill="E4DFEC"/>
            <w:noWrap/>
            <w:hideMark/>
          </w:tcPr>
          <w:p w14:paraId="1C825C20" w14:textId="77777777" w:rsidR="00C65055" w:rsidRPr="001A29AE" w:rsidRDefault="00C65055" w:rsidP="00D90482">
            <w:pPr>
              <w:rPr>
                <w:sz w:val="15"/>
                <w:szCs w:val="15"/>
              </w:rPr>
            </w:pPr>
            <w:r w:rsidRPr="001A29AE">
              <w:rPr>
                <w:sz w:val="15"/>
                <w:szCs w:val="15"/>
              </w:rPr>
              <w:t> </w:t>
            </w:r>
          </w:p>
        </w:tc>
        <w:tc>
          <w:tcPr>
            <w:tcW w:w="850" w:type="dxa"/>
            <w:shd w:val="clear" w:color="000000" w:fill="FFFFFF"/>
            <w:noWrap/>
            <w:hideMark/>
          </w:tcPr>
          <w:p w14:paraId="5015034D" w14:textId="77777777" w:rsidR="00C65055" w:rsidRPr="001A29AE" w:rsidRDefault="00C65055" w:rsidP="00D90482">
            <w:pPr>
              <w:rPr>
                <w:sz w:val="15"/>
                <w:szCs w:val="15"/>
              </w:rPr>
            </w:pPr>
            <w:r w:rsidRPr="001A29AE">
              <w:rPr>
                <w:sz w:val="15"/>
                <w:szCs w:val="15"/>
              </w:rPr>
              <w:t> </w:t>
            </w:r>
          </w:p>
        </w:tc>
        <w:tc>
          <w:tcPr>
            <w:tcW w:w="709" w:type="dxa"/>
            <w:shd w:val="clear" w:color="000000" w:fill="E4DFEC"/>
            <w:noWrap/>
            <w:hideMark/>
          </w:tcPr>
          <w:p w14:paraId="512C8C58" w14:textId="77777777" w:rsidR="00C65055" w:rsidRPr="001A29AE" w:rsidRDefault="00C65055" w:rsidP="00D90482">
            <w:pPr>
              <w:rPr>
                <w:sz w:val="15"/>
                <w:szCs w:val="15"/>
              </w:rPr>
            </w:pPr>
            <w:r w:rsidRPr="001A29AE">
              <w:rPr>
                <w:sz w:val="15"/>
                <w:szCs w:val="15"/>
              </w:rPr>
              <w:t> </w:t>
            </w:r>
          </w:p>
        </w:tc>
        <w:tc>
          <w:tcPr>
            <w:tcW w:w="851" w:type="dxa"/>
            <w:shd w:val="clear" w:color="000000" w:fill="FFFFFF"/>
            <w:noWrap/>
            <w:hideMark/>
          </w:tcPr>
          <w:p w14:paraId="3510F0F9" w14:textId="77777777" w:rsidR="00C65055" w:rsidRPr="001A29AE" w:rsidRDefault="00C65055" w:rsidP="00D90482">
            <w:pPr>
              <w:rPr>
                <w:sz w:val="15"/>
                <w:szCs w:val="15"/>
              </w:rPr>
            </w:pPr>
            <w:r w:rsidRPr="001A29AE">
              <w:rPr>
                <w:sz w:val="15"/>
                <w:szCs w:val="15"/>
              </w:rPr>
              <w:t> </w:t>
            </w:r>
          </w:p>
        </w:tc>
        <w:tc>
          <w:tcPr>
            <w:tcW w:w="567" w:type="dxa"/>
            <w:shd w:val="clear" w:color="000000" w:fill="E4DFEC"/>
            <w:noWrap/>
            <w:hideMark/>
          </w:tcPr>
          <w:p w14:paraId="65F95499" w14:textId="77777777" w:rsidR="00C65055" w:rsidRPr="001A29AE" w:rsidRDefault="00C65055" w:rsidP="00D90482">
            <w:pPr>
              <w:rPr>
                <w:sz w:val="15"/>
                <w:szCs w:val="15"/>
              </w:rPr>
            </w:pPr>
            <w:r w:rsidRPr="001A29AE">
              <w:rPr>
                <w:sz w:val="15"/>
                <w:szCs w:val="15"/>
              </w:rPr>
              <w:t> </w:t>
            </w:r>
          </w:p>
        </w:tc>
        <w:tc>
          <w:tcPr>
            <w:tcW w:w="708" w:type="dxa"/>
            <w:shd w:val="clear" w:color="000000" w:fill="FFFFFF"/>
            <w:noWrap/>
            <w:hideMark/>
          </w:tcPr>
          <w:p w14:paraId="292F711D"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1C131EDC" w14:textId="77777777" w:rsidR="00C65055" w:rsidRPr="001A29AE" w:rsidRDefault="00C65055" w:rsidP="00D90482">
            <w:pPr>
              <w:jc w:val="right"/>
              <w:rPr>
                <w:sz w:val="15"/>
                <w:szCs w:val="15"/>
              </w:rPr>
            </w:pPr>
            <w:r w:rsidRPr="001A29AE">
              <w:rPr>
                <w:sz w:val="15"/>
                <w:szCs w:val="15"/>
              </w:rPr>
              <w:t>18710</w:t>
            </w:r>
          </w:p>
        </w:tc>
        <w:tc>
          <w:tcPr>
            <w:tcW w:w="850" w:type="dxa"/>
            <w:shd w:val="clear" w:color="000000" w:fill="FFFFFF"/>
            <w:noWrap/>
            <w:hideMark/>
          </w:tcPr>
          <w:p w14:paraId="24938FAD" w14:textId="77777777" w:rsidR="00C65055" w:rsidRPr="001A29AE" w:rsidRDefault="00C65055" w:rsidP="00D90482">
            <w:pPr>
              <w:jc w:val="right"/>
              <w:rPr>
                <w:sz w:val="15"/>
                <w:szCs w:val="15"/>
              </w:rPr>
            </w:pPr>
            <w:r w:rsidRPr="001A29AE">
              <w:rPr>
                <w:sz w:val="15"/>
                <w:szCs w:val="15"/>
              </w:rPr>
              <w:t>19865</w:t>
            </w:r>
          </w:p>
        </w:tc>
        <w:tc>
          <w:tcPr>
            <w:tcW w:w="709" w:type="dxa"/>
            <w:shd w:val="clear" w:color="000000" w:fill="E4DFEC"/>
            <w:noWrap/>
            <w:hideMark/>
          </w:tcPr>
          <w:p w14:paraId="4BFBAAB3" w14:textId="77777777" w:rsidR="00C65055" w:rsidRPr="001A29AE" w:rsidRDefault="00C65055" w:rsidP="00D90482">
            <w:pPr>
              <w:jc w:val="right"/>
              <w:rPr>
                <w:sz w:val="15"/>
                <w:szCs w:val="15"/>
              </w:rPr>
            </w:pPr>
            <w:r w:rsidRPr="001A29AE">
              <w:rPr>
                <w:sz w:val="15"/>
                <w:szCs w:val="15"/>
              </w:rPr>
              <w:t>1155</w:t>
            </w:r>
          </w:p>
        </w:tc>
        <w:tc>
          <w:tcPr>
            <w:tcW w:w="860" w:type="dxa"/>
            <w:shd w:val="clear" w:color="000000" w:fill="E4DFEC"/>
            <w:noWrap/>
            <w:hideMark/>
          </w:tcPr>
          <w:p w14:paraId="10D0807A" w14:textId="77777777" w:rsidR="00C65055" w:rsidRPr="001A29AE" w:rsidRDefault="00C65055" w:rsidP="00D90482">
            <w:pPr>
              <w:jc w:val="right"/>
              <w:rPr>
                <w:b/>
                <w:bCs/>
                <w:sz w:val="15"/>
                <w:szCs w:val="15"/>
              </w:rPr>
            </w:pPr>
            <w:r w:rsidRPr="001A29AE">
              <w:rPr>
                <w:b/>
                <w:bCs/>
                <w:sz w:val="15"/>
                <w:szCs w:val="15"/>
              </w:rPr>
              <w:t>6,2%</w:t>
            </w:r>
          </w:p>
        </w:tc>
      </w:tr>
      <w:tr w:rsidR="00C65055" w:rsidRPr="001A29AE" w14:paraId="7617C0A6" w14:textId="77777777" w:rsidTr="00A84C15">
        <w:trPr>
          <w:trHeight w:val="214"/>
        </w:trPr>
        <w:tc>
          <w:tcPr>
            <w:tcW w:w="2126" w:type="dxa"/>
            <w:shd w:val="clear" w:color="auto" w:fill="auto"/>
            <w:hideMark/>
          </w:tcPr>
          <w:p w14:paraId="339AB37C" w14:textId="77777777" w:rsidR="00C65055" w:rsidRPr="001A29AE" w:rsidRDefault="00C65055" w:rsidP="00D90482">
            <w:pPr>
              <w:rPr>
                <w:sz w:val="15"/>
                <w:szCs w:val="15"/>
              </w:rPr>
            </w:pPr>
            <w:r w:rsidRPr="001A29AE">
              <w:rPr>
                <w:sz w:val="15"/>
                <w:szCs w:val="15"/>
              </w:rPr>
              <w:t xml:space="preserve">Muu toodete ja teenuste müük </w:t>
            </w:r>
          </w:p>
        </w:tc>
        <w:tc>
          <w:tcPr>
            <w:tcW w:w="851" w:type="dxa"/>
            <w:shd w:val="clear" w:color="000000" w:fill="E4DFEC"/>
            <w:noWrap/>
            <w:hideMark/>
          </w:tcPr>
          <w:p w14:paraId="50E47596" w14:textId="77777777" w:rsidR="00C65055" w:rsidRPr="001A29AE" w:rsidRDefault="00C65055" w:rsidP="00D90482">
            <w:pPr>
              <w:rPr>
                <w:sz w:val="15"/>
                <w:szCs w:val="15"/>
              </w:rPr>
            </w:pPr>
            <w:r w:rsidRPr="001A29AE">
              <w:rPr>
                <w:sz w:val="15"/>
                <w:szCs w:val="15"/>
              </w:rPr>
              <w:t> </w:t>
            </w:r>
          </w:p>
        </w:tc>
        <w:tc>
          <w:tcPr>
            <w:tcW w:w="992" w:type="dxa"/>
            <w:shd w:val="clear" w:color="000000" w:fill="FFFFFF"/>
            <w:noWrap/>
            <w:hideMark/>
          </w:tcPr>
          <w:p w14:paraId="677FD7A7"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2E810B8B" w14:textId="77777777" w:rsidR="00C65055" w:rsidRPr="001A29AE" w:rsidRDefault="00C65055" w:rsidP="00D90482">
            <w:pPr>
              <w:rPr>
                <w:sz w:val="15"/>
                <w:szCs w:val="15"/>
              </w:rPr>
            </w:pPr>
            <w:r w:rsidRPr="001A29AE">
              <w:rPr>
                <w:sz w:val="15"/>
                <w:szCs w:val="15"/>
              </w:rPr>
              <w:t> </w:t>
            </w:r>
          </w:p>
        </w:tc>
        <w:tc>
          <w:tcPr>
            <w:tcW w:w="708" w:type="dxa"/>
            <w:shd w:val="clear" w:color="000000" w:fill="FFFFFF"/>
            <w:noWrap/>
            <w:hideMark/>
          </w:tcPr>
          <w:p w14:paraId="27A4A039"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71A3848B" w14:textId="77777777" w:rsidR="00C65055" w:rsidRPr="001A29AE" w:rsidRDefault="00C65055" w:rsidP="00D90482">
            <w:pPr>
              <w:jc w:val="right"/>
              <w:rPr>
                <w:sz w:val="15"/>
                <w:szCs w:val="15"/>
              </w:rPr>
            </w:pPr>
            <w:r w:rsidRPr="001A29AE">
              <w:rPr>
                <w:sz w:val="15"/>
                <w:szCs w:val="15"/>
              </w:rPr>
              <w:t>1200</w:t>
            </w:r>
          </w:p>
        </w:tc>
        <w:tc>
          <w:tcPr>
            <w:tcW w:w="850" w:type="dxa"/>
            <w:shd w:val="clear" w:color="000000" w:fill="FFFFFF"/>
            <w:noWrap/>
            <w:hideMark/>
          </w:tcPr>
          <w:p w14:paraId="2920C088" w14:textId="77777777" w:rsidR="00C65055" w:rsidRPr="001A29AE" w:rsidRDefault="00C65055" w:rsidP="00D90482">
            <w:pPr>
              <w:jc w:val="right"/>
              <w:rPr>
                <w:sz w:val="15"/>
                <w:szCs w:val="15"/>
              </w:rPr>
            </w:pPr>
            <w:r w:rsidRPr="001A29AE">
              <w:rPr>
                <w:sz w:val="15"/>
                <w:szCs w:val="15"/>
              </w:rPr>
              <w:t>6800</w:t>
            </w:r>
          </w:p>
        </w:tc>
        <w:tc>
          <w:tcPr>
            <w:tcW w:w="851" w:type="dxa"/>
            <w:shd w:val="clear" w:color="000000" w:fill="E4DFEC"/>
            <w:noWrap/>
            <w:hideMark/>
          </w:tcPr>
          <w:p w14:paraId="6886FAF2" w14:textId="77777777" w:rsidR="00C65055" w:rsidRPr="001A29AE" w:rsidRDefault="00C65055" w:rsidP="00D90482">
            <w:pPr>
              <w:jc w:val="right"/>
              <w:rPr>
                <w:sz w:val="15"/>
                <w:szCs w:val="15"/>
              </w:rPr>
            </w:pPr>
            <w:r w:rsidRPr="001A29AE">
              <w:rPr>
                <w:sz w:val="15"/>
                <w:szCs w:val="15"/>
              </w:rPr>
              <w:t>250</w:t>
            </w:r>
          </w:p>
        </w:tc>
        <w:tc>
          <w:tcPr>
            <w:tcW w:w="850" w:type="dxa"/>
            <w:shd w:val="clear" w:color="000000" w:fill="FFFFFF"/>
            <w:noWrap/>
            <w:hideMark/>
          </w:tcPr>
          <w:p w14:paraId="1D55F214" w14:textId="77777777" w:rsidR="00C65055" w:rsidRPr="001A29AE" w:rsidRDefault="00C65055" w:rsidP="00D90482">
            <w:pPr>
              <w:jc w:val="right"/>
              <w:rPr>
                <w:sz w:val="15"/>
                <w:szCs w:val="15"/>
              </w:rPr>
            </w:pPr>
            <w:r w:rsidRPr="001A29AE">
              <w:rPr>
                <w:sz w:val="15"/>
                <w:szCs w:val="15"/>
              </w:rPr>
              <w:t>250</w:t>
            </w:r>
          </w:p>
        </w:tc>
        <w:tc>
          <w:tcPr>
            <w:tcW w:w="709" w:type="dxa"/>
            <w:shd w:val="clear" w:color="000000" w:fill="E4DFEC"/>
            <w:noWrap/>
            <w:hideMark/>
          </w:tcPr>
          <w:p w14:paraId="0534ACC8" w14:textId="77777777" w:rsidR="00C65055" w:rsidRPr="001A29AE" w:rsidRDefault="00C65055" w:rsidP="00D90482">
            <w:pPr>
              <w:rPr>
                <w:sz w:val="15"/>
                <w:szCs w:val="15"/>
              </w:rPr>
            </w:pPr>
            <w:r w:rsidRPr="001A29AE">
              <w:rPr>
                <w:sz w:val="15"/>
                <w:szCs w:val="15"/>
              </w:rPr>
              <w:t> </w:t>
            </w:r>
          </w:p>
        </w:tc>
        <w:tc>
          <w:tcPr>
            <w:tcW w:w="851" w:type="dxa"/>
            <w:shd w:val="clear" w:color="000000" w:fill="FFFFFF"/>
            <w:noWrap/>
            <w:hideMark/>
          </w:tcPr>
          <w:p w14:paraId="50D51B05" w14:textId="77777777" w:rsidR="00C65055" w:rsidRPr="001A29AE" w:rsidRDefault="00C65055" w:rsidP="00D90482">
            <w:pPr>
              <w:rPr>
                <w:sz w:val="15"/>
                <w:szCs w:val="15"/>
              </w:rPr>
            </w:pPr>
            <w:r w:rsidRPr="001A29AE">
              <w:rPr>
                <w:sz w:val="15"/>
                <w:szCs w:val="15"/>
              </w:rPr>
              <w:t> </w:t>
            </w:r>
          </w:p>
        </w:tc>
        <w:tc>
          <w:tcPr>
            <w:tcW w:w="567" w:type="dxa"/>
            <w:shd w:val="clear" w:color="000000" w:fill="E4DFEC"/>
            <w:noWrap/>
            <w:hideMark/>
          </w:tcPr>
          <w:p w14:paraId="1A7A68A8" w14:textId="77777777" w:rsidR="00C65055" w:rsidRPr="001A29AE" w:rsidRDefault="00C65055" w:rsidP="00D90482">
            <w:pPr>
              <w:rPr>
                <w:sz w:val="15"/>
                <w:szCs w:val="15"/>
              </w:rPr>
            </w:pPr>
            <w:r w:rsidRPr="001A29AE">
              <w:rPr>
                <w:sz w:val="15"/>
                <w:szCs w:val="15"/>
              </w:rPr>
              <w:t> </w:t>
            </w:r>
          </w:p>
        </w:tc>
        <w:tc>
          <w:tcPr>
            <w:tcW w:w="708" w:type="dxa"/>
            <w:shd w:val="clear" w:color="000000" w:fill="FFFFFF"/>
            <w:noWrap/>
            <w:hideMark/>
          </w:tcPr>
          <w:p w14:paraId="650DC6B3"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5C8CC0C7" w14:textId="77777777" w:rsidR="00C65055" w:rsidRPr="001A29AE" w:rsidRDefault="00C65055" w:rsidP="00D90482">
            <w:pPr>
              <w:jc w:val="right"/>
              <w:rPr>
                <w:sz w:val="15"/>
                <w:szCs w:val="15"/>
              </w:rPr>
            </w:pPr>
            <w:r w:rsidRPr="001A29AE">
              <w:rPr>
                <w:sz w:val="15"/>
                <w:szCs w:val="15"/>
              </w:rPr>
              <w:t>1450</w:t>
            </w:r>
          </w:p>
        </w:tc>
        <w:tc>
          <w:tcPr>
            <w:tcW w:w="850" w:type="dxa"/>
            <w:shd w:val="clear" w:color="000000" w:fill="FFFFFF"/>
            <w:noWrap/>
            <w:hideMark/>
          </w:tcPr>
          <w:p w14:paraId="1ECC86E2" w14:textId="77777777" w:rsidR="00C65055" w:rsidRPr="001A29AE" w:rsidRDefault="00C65055" w:rsidP="00D90482">
            <w:pPr>
              <w:jc w:val="right"/>
              <w:rPr>
                <w:sz w:val="15"/>
                <w:szCs w:val="15"/>
              </w:rPr>
            </w:pPr>
            <w:r w:rsidRPr="001A29AE">
              <w:rPr>
                <w:sz w:val="15"/>
                <w:szCs w:val="15"/>
              </w:rPr>
              <w:t>7050</w:t>
            </w:r>
          </w:p>
        </w:tc>
        <w:tc>
          <w:tcPr>
            <w:tcW w:w="709" w:type="dxa"/>
            <w:shd w:val="clear" w:color="000000" w:fill="E4DFEC"/>
            <w:noWrap/>
            <w:hideMark/>
          </w:tcPr>
          <w:p w14:paraId="275F57DB" w14:textId="77777777" w:rsidR="00C65055" w:rsidRPr="001A29AE" w:rsidRDefault="00C65055" w:rsidP="00D90482">
            <w:pPr>
              <w:jc w:val="right"/>
              <w:rPr>
                <w:sz w:val="15"/>
                <w:szCs w:val="15"/>
              </w:rPr>
            </w:pPr>
            <w:r w:rsidRPr="001A29AE">
              <w:rPr>
                <w:sz w:val="15"/>
                <w:szCs w:val="15"/>
              </w:rPr>
              <w:t>5600</w:t>
            </w:r>
          </w:p>
        </w:tc>
        <w:tc>
          <w:tcPr>
            <w:tcW w:w="860" w:type="dxa"/>
            <w:shd w:val="clear" w:color="000000" w:fill="E4DFEC"/>
            <w:noWrap/>
            <w:hideMark/>
          </w:tcPr>
          <w:p w14:paraId="0FBA388A" w14:textId="77777777" w:rsidR="00C65055" w:rsidRPr="001A29AE" w:rsidRDefault="00C65055" w:rsidP="00D90482">
            <w:pPr>
              <w:jc w:val="right"/>
              <w:rPr>
                <w:b/>
                <w:bCs/>
                <w:sz w:val="15"/>
                <w:szCs w:val="15"/>
              </w:rPr>
            </w:pPr>
            <w:r w:rsidRPr="001A29AE">
              <w:rPr>
                <w:b/>
                <w:bCs/>
                <w:sz w:val="15"/>
                <w:szCs w:val="15"/>
              </w:rPr>
              <w:t>386,2%</w:t>
            </w:r>
          </w:p>
        </w:tc>
      </w:tr>
      <w:tr w:rsidR="00C65055" w:rsidRPr="001A29AE" w14:paraId="7EE60CA1" w14:textId="77777777" w:rsidTr="00A84C15">
        <w:trPr>
          <w:trHeight w:val="244"/>
        </w:trPr>
        <w:tc>
          <w:tcPr>
            <w:tcW w:w="2126" w:type="dxa"/>
            <w:shd w:val="clear" w:color="auto" w:fill="auto"/>
            <w:noWrap/>
            <w:hideMark/>
          </w:tcPr>
          <w:p w14:paraId="08469B31" w14:textId="77777777" w:rsidR="00C65055" w:rsidRPr="001A29AE" w:rsidRDefault="00C65055" w:rsidP="00D90482">
            <w:pPr>
              <w:rPr>
                <w:b/>
                <w:bCs/>
                <w:sz w:val="15"/>
                <w:szCs w:val="15"/>
              </w:rPr>
            </w:pPr>
            <w:r w:rsidRPr="001A29AE">
              <w:rPr>
                <w:b/>
                <w:bCs/>
                <w:sz w:val="15"/>
                <w:szCs w:val="15"/>
              </w:rPr>
              <w:t xml:space="preserve">Saadud toetused </w:t>
            </w:r>
          </w:p>
        </w:tc>
        <w:tc>
          <w:tcPr>
            <w:tcW w:w="851" w:type="dxa"/>
            <w:shd w:val="clear" w:color="000000" w:fill="E4DFEC"/>
            <w:noWrap/>
            <w:hideMark/>
          </w:tcPr>
          <w:p w14:paraId="17BC5615" w14:textId="77777777" w:rsidR="00C65055" w:rsidRPr="001A29AE" w:rsidRDefault="00C65055" w:rsidP="00D90482">
            <w:pPr>
              <w:jc w:val="right"/>
              <w:rPr>
                <w:b/>
                <w:bCs/>
                <w:sz w:val="15"/>
                <w:szCs w:val="15"/>
              </w:rPr>
            </w:pPr>
            <w:r w:rsidRPr="001A29AE">
              <w:rPr>
                <w:b/>
                <w:bCs/>
                <w:sz w:val="15"/>
                <w:szCs w:val="15"/>
              </w:rPr>
              <w:t>325010</w:t>
            </w:r>
          </w:p>
        </w:tc>
        <w:tc>
          <w:tcPr>
            <w:tcW w:w="992" w:type="dxa"/>
            <w:shd w:val="clear" w:color="000000" w:fill="FFFFFF"/>
            <w:noWrap/>
            <w:hideMark/>
          </w:tcPr>
          <w:p w14:paraId="2F3F2EB5" w14:textId="77777777" w:rsidR="00C65055" w:rsidRPr="001A29AE" w:rsidRDefault="00C65055" w:rsidP="00D90482">
            <w:pPr>
              <w:jc w:val="right"/>
              <w:rPr>
                <w:b/>
                <w:bCs/>
                <w:sz w:val="15"/>
                <w:szCs w:val="15"/>
              </w:rPr>
            </w:pPr>
            <w:r w:rsidRPr="001A29AE">
              <w:rPr>
                <w:b/>
                <w:bCs/>
                <w:sz w:val="15"/>
                <w:szCs w:val="15"/>
              </w:rPr>
              <w:t>497647</w:t>
            </w:r>
          </w:p>
        </w:tc>
        <w:tc>
          <w:tcPr>
            <w:tcW w:w="851" w:type="dxa"/>
            <w:shd w:val="clear" w:color="000000" w:fill="E4DFEC"/>
            <w:noWrap/>
            <w:hideMark/>
          </w:tcPr>
          <w:p w14:paraId="25EFAFBF" w14:textId="77777777" w:rsidR="00C65055" w:rsidRPr="001A29AE" w:rsidRDefault="00C65055" w:rsidP="00D90482">
            <w:pPr>
              <w:jc w:val="right"/>
              <w:rPr>
                <w:b/>
                <w:bCs/>
                <w:sz w:val="15"/>
                <w:szCs w:val="15"/>
              </w:rPr>
            </w:pPr>
            <w:r w:rsidRPr="001A29AE">
              <w:rPr>
                <w:b/>
                <w:bCs/>
                <w:sz w:val="15"/>
                <w:szCs w:val="15"/>
              </w:rPr>
              <w:t>0</w:t>
            </w:r>
          </w:p>
        </w:tc>
        <w:tc>
          <w:tcPr>
            <w:tcW w:w="708" w:type="dxa"/>
            <w:shd w:val="clear" w:color="000000" w:fill="FFFFFF"/>
            <w:noWrap/>
            <w:hideMark/>
          </w:tcPr>
          <w:p w14:paraId="7735EBA1" w14:textId="77777777" w:rsidR="00C65055" w:rsidRPr="001A29AE" w:rsidRDefault="00C65055" w:rsidP="00D90482">
            <w:pPr>
              <w:jc w:val="right"/>
              <w:rPr>
                <w:b/>
                <w:bCs/>
                <w:sz w:val="15"/>
                <w:szCs w:val="15"/>
              </w:rPr>
            </w:pPr>
            <w:r w:rsidRPr="001A29AE">
              <w:rPr>
                <w:b/>
                <w:bCs/>
                <w:sz w:val="15"/>
                <w:szCs w:val="15"/>
              </w:rPr>
              <w:t>0</w:t>
            </w:r>
          </w:p>
        </w:tc>
        <w:tc>
          <w:tcPr>
            <w:tcW w:w="851" w:type="dxa"/>
            <w:shd w:val="clear" w:color="000000" w:fill="E4DFEC"/>
            <w:noWrap/>
            <w:hideMark/>
          </w:tcPr>
          <w:p w14:paraId="6A9D76FF" w14:textId="77777777" w:rsidR="00C65055" w:rsidRPr="001A29AE" w:rsidRDefault="00C65055" w:rsidP="00D90482">
            <w:pPr>
              <w:jc w:val="right"/>
              <w:rPr>
                <w:b/>
                <w:bCs/>
                <w:sz w:val="15"/>
                <w:szCs w:val="15"/>
              </w:rPr>
            </w:pPr>
            <w:r w:rsidRPr="001A29AE">
              <w:rPr>
                <w:b/>
                <w:bCs/>
                <w:sz w:val="15"/>
                <w:szCs w:val="15"/>
              </w:rPr>
              <w:t>51787</w:t>
            </w:r>
          </w:p>
        </w:tc>
        <w:tc>
          <w:tcPr>
            <w:tcW w:w="850" w:type="dxa"/>
            <w:shd w:val="clear" w:color="000000" w:fill="FFFFFF"/>
            <w:noWrap/>
            <w:hideMark/>
          </w:tcPr>
          <w:p w14:paraId="35EB0A0D" w14:textId="77777777" w:rsidR="00C65055" w:rsidRPr="001A29AE" w:rsidRDefault="00C65055" w:rsidP="00D90482">
            <w:pPr>
              <w:jc w:val="right"/>
              <w:rPr>
                <w:b/>
                <w:bCs/>
                <w:sz w:val="15"/>
                <w:szCs w:val="15"/>
              </w:rPr>
            </w:pPr>
            <w:r w:rsidRPr="001A29AE">
              <w:rPr>
                <w:b/>
                <w:bCs/>
                <w:sz w:val="15"/>
                <w:szCs w:val="15"/>
              </w:rPr>
              <w:t>0</w:t>
            </w:r>
          </w:p>
        </w:tc>
        <w:tc>
          <w:tcPr>
            <w:tcW w:w="851" w:type="dxa"/>
            <w:shd w:val="clear" w:color="000000" w:fill="E4DFEC"/>
            <w:noWrap/>
            <w:hideMark/>
          </w:tcPr>
          <w:p w14:paraId="14ED6067" w14:textId="77777777" w:rsidR="00C65055" w:rsidRPr="001A29AE" w:rsidRDefault="00C65055" w:rsidP="00D90482">
            <w:pPr>
              <w:jc w:val="right"/>
              <w:rPr>
                <w:b/>
                <w:bCs/>
                <w:sz w:val="15"/>
                <w:szCs w:val="15"/>
              </w:rPr>
            </w:pPr>
            <w:r w:rsidRPr="001A29AE">
              <w:rPr>
                <w:b/>
                <w:bCs/>
                <w:sz w:val="15"/>
                <w:szCs w:val="15"/>
              </w:rPr>
              <w:t>3000</w:t>
            </w:r>
          </w:p>
        </w:tc>
        <w:tc>
          <w:tcPr>
            <w:tcW w:w="850" w:type="dxa"/>
            <w:shd w:val="clear" w:color="000000" w:fill="FFFFFF"/>
            <w:noWrap/>
            <w:hideMark/>
          </w:tcPr>
          <w:p w14:paraId="7198146D" w14:textId="77777777" w:rsidR="00C65055" w:rsidRPr="001A29AE" w:rsidRDefault="00C65055" w:rsidP="00D90482">
            <w:pPr>
              <w:jc w:val="right"/>
              <w:rPr>
                <w:b/>
                <w:bCs/>
                <w:sz w:val="15"/>
                <w:szCs w:val="15"/>
              </w:rPr>
            </w:pPr>
            <w:r w:rsidRPr="001A29AE">
              <w:rPr>
                <w:b/>
                <w:bCs/>
                <w:sz w:val="15"/>
                <w:szCs w:val="15"/>
              </w:rPr>
              <w:t>3000</w:t>
            </w:r>
          </w:p>
        </w:tc>
        <w:tc>
          <w:tcPr>
            <w:tcW w:w="709" w:type="dxa"/>
            <w:shd w:val="clear" w:color="000000" w:fill="E4DFEC"/>
            <w:noWrap/>
            <w:hideMark/>
          </w:tcPr>
          <w:p w14:paraId="72547E99" w14:textId="77777777" w:rsidR="00C65055" w:rsidRPr="001A29AE" w:rsidRDefault="00C65055" w:rsidP="00D90482">
            <w:pPr>
              <w:jc w:val="right"/>
              <w:rPr>
                <w:b/>
                <w:bCs/>
                <w:sz w:val="15"/>
                <w:szCs w:val="15"/>
              </w:rPr>
            </w:pPr>
            <w:r w:rsidRPr="001A29AE">
              <w:rPr>
                <w:b/>
                <w:bCs/>
                <w:sz w:val="15"/>
                <w:szCs w:val="15"/>
              </w:rPr>
              <w:t>23920</w:t>
            </w:r>
          </w:p>
        </w:tc>
        <w:tc>
          <w:tcPr>
            <w:tcW w:w="851" w:type="dxa"/>
            <w:shd w:val="clear" w:color="000000" w:fill="FFFFFF"/>
            <w:noWrap/>
            <w:hideMark/>
          </w:tcPr>
          <w:p w14:paraId="2E89AE17" w14:textId="77777777" w:rsidR="00C65055" w:rsidRPr="001A29AE" w:rsidRDefault="00C65055" w:rsidP="00D90482">
            <w:pPr>
              <w:jc w:val="right"/>
              <w:rPr>
                <w:b/>
                <w:bCs/>
                <w:sz w:val="15"/>
                <w:szCs w:val="15"/>
              </w:rPr>
            </w:pPr>
            <w:r w:rsidRPr="001A29AE">
              <w:rPr>
                <w:b/>
                <w:bCs/>
                <w:sz w:val="15"/>
                <w:szCs w:val="15"/>
              </w:rPr>
              <w:t>0</w:t>
            </w:r>
          </w:p>
        </w:tc>
        <w:tc>
          <w:tcPr>
            <w:tcW w:w="567" w:type="dxa"/>
            <w:shd w:val="clear" w:color="000000" w:fill="E4DFEC"/>
            <w:noWrap/>
            <w:hideMark/>
          </w:tcPr>
          <w:p w14:paraId="72E88198" w14:textId="77777777" w:rsidR="00C65055" w:rsidRPr="001A29AE" w:rsidRDefault="00C65055" w:rsidP="00D90482">
            <w:pPr>
              <w:jc w:val="right"/>
              <w:rPr>
                <w:b/>
                <w:bCs/>
                <w:sz w:val="15"/>
                <w:szCs w:val="15"/>
              </w:rPr>
            </w:pPr>
            <w:r w:rsidRPr="001A29AE">
              <w:rPr>
                <w:b/>
                <w:bCs/>
                <w:sz w:val="15"/>
                <w:szCs w:val="15"/>
              </w:rPr>
              <w:t>0</w:t>
            </w:r>
          </w:p>
        </w:tc>
        <w:tc>
          <w:tcPr>
            <w:tcW w:w="708" w:type="dxa"/>
            <w:shd w:val="clear" w:color="000000" w:fill="FFFFFF"/>
            <w:noWrap/>
            <w:hideMark/>
          </w:tcPr>
          <w:p w14:paraId="5CC08ADE" w14:textId="77777777" w:rsidR="00C65055" w:rsidRPr="001A29AE" w:rsidRDefault="00C65055" w:rsidP="00D90482">
            <w:pPr>
              <w:jc w:val="right"/>
              <w:rPr>
                <w:b/>
                <w:bCs/>
                <w:sz w:val="15"/>
                <w:szCs w:val="15"/>
              </w:rPr>
            </w:pPr>
            <w:r w:rsidRPr="001A29AE">
              <w:rPr>
                <w:b/>
                <w:bCs/>
                <w:sz w:val="15"/>
                <w:szCs w:val="15"/>
              </w:rPr>
              <w:t>34963</w:t>
            </w:r>
          </w:p>
        </w:tc>
        <w:tc>
          <w:tcPr>
            <w:tcW w:w="851" w:type="dxa"/>
            <w:shd w:val="clear" w:color="000000" w:fill="E4DFEC"/>
            <w:noWrap/>
            <w:hideMark/>
          </w:tcPr>
          <w:p w14:paraId="619C6128" w14:textId="77777777" w:rsidR="00C65055" w:rsidRPr="001A29AE" w:rsidRDefault="00C65055" w:rsidP="00D90482">
            <w:pPr>
              <w:jc w:val="right"/>
              <w:rPr>
                <w:b/>
                <w:bCs/>
                <w:sz w:val="15"/>
                <w:szCs w:val="15"/>
              </w:rPr>
            </w:pPr>
            <w:r w:rsidRPr="001A29AE">
              <w:rPr>
                <w:b/>
                <w:bCs/>
                <w:sz w:val="15"/>
                <w:szCs w:val="15"/>
              </w:rPr>
              <w:t>403717</w:t>
            </w:r>
          </w:p>
        </w:tc>
        <w:tc>
          <w:tcPr>
            <w:tcW w:w="850" w:type="dxa"/>
            <w:shd w:val="clear" w:color="000000" w:fill="FFFFFF"/>
            <w:noWrap/>
            <w:hideMark/>
          </w:tcPr>
          <w:p w14:paraId="474814B2" w14:textId="77777777" w:rsidR="00C65055" w:rsidRPr="001A29AE" w:rsidRDefault="00C65055" w:rsidP="00D90482">
            <w:pPr>
              <w:jc w:val="right"/>
              <w:rPr>
                <w:b/>
                <w:bCs/>
                <w:sz w:val="15"/>
                <w:szCs w:val="15"/>
              </w:rPr>
            </w:pPr>
            <w:r w:rsidRPr="001A29AE">
              <w:rPr>
                <w:b/>
                <w:bCs/>
                <w:sz w:val="15"/>
                <w:szCs w:val="15"/>
              </w:rPr>
              <w:t>535610</w:t>
            </w:r>
          </w:p>
        </w:tc>
        <w:tc>
          <w:tcPr>
            <w:tcW w:w="709" w:type="dxa"/>
            <w:shd w:val="clear" w:color="000000" w:fill="E4DFEC"/>
            <w:noWrap/>
            <w:hideMark/>
          </w:tcPr>
          <w:p w14:paraId="334ED059" w14:textId="77777777" w:rsidR="00C65055" w:rsidRPr="001A29AE" w:rsidRDefault="00C65055" w:rsidP="00D90482">
            <w:pPr>
              <w:jc w:val="right"/>
              <w:rPr>
                <w:b/>
                <w:bCs/>
                <w:sz w:val="15"/>
                <w:szCs w:val="15"/>
              </w:rPr>
            </w:pPr>
            <w:r w:rsidRPr="001A29AE">
              <w:rPr>
                <w:b/>
                <w:bCs/>
                <w:sz w:val="15"/>
                <w:szCs w:val="15"/>
              </w:rPr>
              <w:t>131893</w:t>
            </w:r>
          </w:p>
        </w:tc>
        <w:tc>
          <w:tcPr>
            <w:tcW w:w="860" w:type="dxa"/>
            <w:shd w:val="clear" w:color="000000" w:fill="E4DFEC"/>
            <w:noWrap/>
            <w:hideMark/>
          </w:tcPr>
          <w:p w14:paraId="719BBE72" w14:textId="77777777" w:rsidR="00C65055" w:rsidRPr="001A29AE" w:rsidRDefault="00C65055" w:rsidP="00D90482">
            <w:pPr>
              <w:jc w:val="right"/>
              <w:rPr>
                <w:b/>
                <w:bCs/>
                <w:sz w:val="15"/>
                <w:szCs w:val="15"/>
              </w:rPr>
            </w:pPr>
            <w:r w:rsidRPr="001A29AE">
              <w:rPr>
                <w:b/>
                <w:bCs/>
                <w:sz w:val="15"/>
                <w:szCs w:val="15"/>
              </w:rPr>
              <w:t>32,7%</w:t>
            </w:r>
          </w:p>
        </w:tc>
      </w:tr>
      <w:tr w:rsidR="00C65055" w:rsidRPr="001A29AE" w14:paraId="7F698505" w14:textId="77777777" w:rsidTr="00A84C15">
        <w:trPr>
          <w:trHeight w:val="223"/>
        </w:trPr>
        <w:tc>
          <w:tcPr>
            <w:tcW w:w="2126" w:type="dxa"/>
            <w:shd w:val="clear" w:color="000000" w:fill="FFFFFF"/>
            <w:hideMark/>
          </w:tcPr>
          <w:p w14:paraId="5A7F6802" w14:textId="77777777" w:rsidR="00C65055" w:rsidRPr="001A29AE" w:rsidRDefault="00C65055" w:rsidP="00D90482">
            <w:pPr>
              <w:rPr>
                <w:sz w:val="15"/>
                <w:szCs w:val="15"/>
              </w:rPr>
            </w:pPr>
            <w:r w:rsidRPr="001A29AE">
              <w:rPr>
                <w:sz w:val="15"/>
                <w:szCs w:val="15"/>
              </w:rPr>
              <w:t xml:space="preserve">Saadud tegevuskulude sihtfinantseerimine </w:t>
            </w:r>
          </w:p>
        </w:tc>
        <w:tc>
          <w:tcPr>
            <w:tcW w:w="851" w:type="dxa"/>
            <w:shd w:val="clear" w:color="000000" w:fill="E4DFEC"/>
            <w:noWrap/>
            <w:hideMark/>
          </w:tcPr>
          <w:p w14:paraId="64C607BD" w14:textId="77777777" w:rsidR="00C65055" w:rsidRPr="001A29AE" w:rsidRDefault="00C65055" w:rsidP="00D90482">
            <w:pPr>
              <w:jc w:val="right"/>
              <w:rPr>
                <w:sz w:val="15"/>
                <w:szCs w:val="15"/>
              </w:rPr>
            </w:pPr>
            <w:r w:rsidRPr="001A29AE">
              <w:rPr>
                <w:sz w:val="15"/>
                <w:szCs w:val="15"/>
              </w:rPr>
              <w:t>325010</w:t>
            </w:r>
          </w:p>
        </w:tc>
        <w:tc>
          <w:tcPr>
            <w:tcW w:w="992" w:type="dxa"/>
            <w:shd w:val="clear" w:color="000000" w:fill="FFFFFF"/>
            <w:noWrap/>
            <w:hideMark/>
          </w:tcPr>
          <w:p w14:paraId="1C23D6E6" w14:textId="77777777" w:rsidR="00C65055" w:rsidRPr="001A29AE" w:rsidRDefault="00C65055" w:rsidP="00D90482">
            <w:pPr>
              <w:jc w:val="right"/>
              <w:rPr>
                <w:sz w:val="15"/>
                <w:szCs w:val="15"/>
              </w:rPr>
            </w:pPr>
            <w:r w:rsidRPr="001A29AE">
              <w:rPr>
                <w:sz w:val="15"/>
                <w:szCs w:val="15"/>
              </w:rPr>
              <w:t>497647</w:t>
            </w:r>
          </w:p>
        </w:tc>
        <w:tc>
          <w:tcPr>
            <w:tcW w:w="851" w:type="dxa"/>
            <w:shd w:val="clear" w:color="000000" w:fill="E4DFEC"/>
            <w:noWrap/>
            <w:hideMark/>
          </w:tcPr>
          <w:p w14:paraId="25F7E4FC" w14:textId="77777777" w:rsidR="00C65055" w:rsidRPr="001A29AE" w:rsidRDefault="00C65055" w:rsidP="00D90482">
            <w:pPr>
              <w:rPr>
                <w:sz w:val="15"/>
                <w:szCs w:val="15"/>
              </w:rPr>
            </w:pPr>
            <w:r w:rsidRPr="001A29AE">
              <w:rPr>
                <w:sz w:val="15"/>
                <w:szCs w:val="15"/>
              </w:rPr>
              <w:t> </w:t>
            </w:r>
          </w:p>
        </w:tc>
        <w:tc>
          <w:tcPr>
            <w:tcW w:w="708" w:type="dxa"/>
            <w:shd w:val="clear" w:color="000000" w:fill="FFFFFF"/>
            <w:noWrap/>
            <w:hideMark/>
          </w:tcPr>
          <w:p w14:paraId="32187090"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6EA3160F" w14:textId="77777777" w:rsidR="00C65055" w:rsidRPr="001A29AE" w:rsidRDefault="00C65055" w:rsidP="00D90482">
            <w:pPr>
              <w:jc w:val="right"/>
              <w:rPr>
                <w:sz w:val="15"/>
                <w:szCs w:val="15"/>
              </w:rPr>
            </w:pPr>
            <w:r w:rsidRPr="001A29AE">
              <w:rPr>
                <w:sz w:val="15"/>
                <w:szCs w:val="15"/>
              </w:rPr>
              <w:t>51787</w:t>
            </w:r>
          </w:p>
        </w:tc>
        <w:tc>
          <w:tcPr>
            <w:tcW w:w="850" w:type="dxa"/>
            <w:shd w:val="clear" w:color="000000" w:fill="FFFFFF"/>
            <w:noWrap/>
            <w:hideMark/>
          </w:tcPr>
          <w:p w14:paraId="01921DD0"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5D8E5874" w14:textId="77777777" w:rsidR="00C65055" w:rsidRPr="001A29AE" w:rsidRDefault="00C65055" w:rsidP="00D90482">
            <w:pPr>
              <w:rPr>
                <w:sz w:val="15"/>
                <w:szCs w:val="15"/>
              </w:rPr>
            </w:pPr>
            <w:r w:rsidRPr="001A29AE">
              <w:rPr>
                <w:sz w:val="15"/>
                <w:szCs w:val="15"/>
              </w:rPr>
              <w:t> </w:t>
            </w:r>
          </w:p>
        </w:tc>
        <w:tc>
          <w:tcPr>
            <w:tcW w:w="850" w:type="dxa"/>
            <w:shd w:val="clear" w:color="000000" w:fill="FFFFFF"/>
            <w:noWrap/>
            <w:hideMark/>
          </w:tcPr>
          <w:p w14:paraId="38E43435" w14:textId="77777777" w:rsidR="00C65055" w:rsidRPr="001A29AE" w:rsidRDefault="00C65055" w:rsidP="00D90482">
            <w:pPr>
              <w:rPr>
                <w:sz w:val="15"/>
                <w:szCs w:val="15"/>
              </w:rPr>
            </w:pPr>
            <w:r w:rsidRPr="001A29AE">
              <w:rPr>
                <w:sz w:val="15"/>
                <w:szCs w:val="15"/>
              </w:rPr>
              <w:t> </w:t>
            </w:r>
          </w:p>
        </w:tc>
        <w:tc>
          <w:tcPr>
            <w:tcW w:w="709" w:type="dxa"/>
            <w:shd w:val="clear" w:color="000000" w:fill="E4DFEC"/>
            <w:noWrap/>
            <w:hideMark/>
          </w:tcPr>
          <w:p w14:paraId="25B3A0EF" w14:textId="77777777" w:rsidR="00C65055" w:rsidRPr="001A29AE" w:rsidRDefault="00C65055" w:rsidP="00D90482">
            <w:pPr>
              <w:jc w:val="right"/>
              <w:rPr>
                <w:sz w:val="15"/>
                <w:szCs w:val="15"/>
              </w:rPr>
            </w:pPr>
            <w:r w:rsidRPr="001A29AE">
              <w:rPr>
                <w:sz w:val="15"/>
                <w:szCs w:val="15"/>
              </w:rPr>
              <w:t>23920</w:t>
            </w:r>
          </w:p>
        </w:tc>
        <w:tc>
          <w:tcPr>
            <w:tcW w:w="851" w:type="dxa"/>
            <w:shd w:val="clear" w:color="000000" w:fill="FFFFFF"/>
            <w:noWrap/>
            <w:hideMark/>
          </w:tcPr>
          <w:p w14:paraId="7731B5D5" w14:textId="77777777" w:rsidR="00C65055" w:rsidRPr="001A29AE" w:rsidRDefault="00C65055" w:rsidP="00D90482">
            <w:pPr>
              <w:jc w:val="right"/>
              <w:rPr>
                <w:sz w:val="15"/>
                <w:szCs w:val="15"/>
              </w:rPr>
            </w:pPr>
          </w:p>
        </w:tc>
        <w:tc>
          <w:tcPr>
            <w:tcW w:w="567" w:type="dxa"/>
            <w:shd w:val="clear" w:color="000000" w:fill="E4DFEC"/>
            <w:noWrap/>
            <w:hideMark/>
          </w:tcPr>
          <w:p w14:paraId="49199162" w14:textId="77777777" w:rsidR="00C65055" w:rsidRPr="001A29AE" w:rsidRDefault="00C65055" w:rsidP="00D90482">
            <w:pPr>
              <w:rPr>
                <w:sz w:val="15"/>
                <w:szCs w:val="15"/>
              </w:rPr>
            </w:pPr>
            <w:r w:rsidRPr="001A29AE">
              <w:rPr>
                <w:sz w:val="15"/>
                <w:szCs w:val="15"/>
              </w:rPr>
              <w:t> </w:t>
            </w:r>
          </w:p>
        </w:tc>
        <w:tc>
          <w:tcPr>
            <w:tcW w:w="708" w:type="dxa"/>
            <w:shd w:val="clear" w:color="000000" w:fill="FFFFFF"/>
            <w:noWrap/>
            <w:hideMark/>
          </w:tcPr>
          <w:p w14:paraId="74EB30BE" w14:textId="77777777" w:rsidR="00C65055" w:rsidRPr="001A29AE" w:rsidRDefault="00C65055" w:rsidP="00D90482">
            <w:pPr>
              <w:jc w:val="right"/>
              <w:rPr>
                <w:sz w:val="15"/>
                <w:szCs w:val="15"/>
              </w:rPr>
            </w:pPr>
            <w:r w:rsidRPr="001A29AE">
              <w:rPr>
                <w:sz w:val="15"/>
                <w:szCs w:val="15"/>
              </w:rPr>
              <w:t>34963</w:t>
            </w:r>
          </w:p>
        </w:tc>
        <w:tc>
          <w:tcPr>
            <w:tcW w:w="851" w:type="dxa"/>
            <w:shd w:val="clear" w:color="000000" w:fill="E4DFEC"/>
            <w:noWrap/>
            <w:hideMark/>
          </w:tcPr>
          <w:p w14:paraId="7DB9E88C" w14:textId="77777777" w:rsidR="00C65055" w:rsidRPr="001A29AE" w:rsidRDefault="00C65055" w:rsidP="00D90482">
            <w:pPr>
              <w:jc w:val="right"/>
              <w:rPr>
                <w:sz w:val="15"/>
                <w:szCs w:val="15"/>
              </w:rPr>
            </w:pPr>
            <w:r w:rsidRPr="001A29AE">
              <w:rPr>
                <w:sz w:val="15"/>
                <w:szCs w:val="15"/>
              </w:rPr>
              <w:t>400717</w:t>
            </w:r>
          </w:p>
        </w:tc>
        <w:tc>
          <w:tcPr>
            <w:tcW w:w="850" w:type="dxa"/>
            <w:shd w:val="clear" w:color="000000" w:fill="FFFFFF"/>
            <w:noWrap/>
            <w:hideMark/>
          </w:tcPr>
          <w:p w14:paraId="601B490E" w14:textId="77777777" w:rsidR="00C65055" w:rsidRPr="001A29AE" w:rsidRDefault="00C65055" w:rsidP="00D90482">
            <w:pPr>
              <w:jc w:val="right"/>
              <w:rPr>
                <w:sz w:val="15"/>
                <w:szCs w:val="15"/>
              </w:rPr>
            </w:pPr>
            <w:r w:rsidRPr="001A29AE">
              <w:rPr>
                <w:sz w:val="15"/>
                <w:szCs w:val="15"/>
              </w:rPr>
              <w:t>532610</w:t>
            </w:r>
          </w:p>
        </w:tc>
        <w:tc>
          <w:tcPr>
            <w:tcW w:w="709" w:type="dxa"/>
            <w:shd w:val="clear" w:color="000000" w:fill="E4DFEC"/>
            <w:noWrap/>
            <w:hideMark/>
          </w:tcPr>
          <w:p w14:paraId="11CE8437" w14:textId="77777777" w:rsidR="00C65055" w:rsidRPr="001A29AE" w:rsidRDefault="00C65055" w:rsidP="00D90482">
            <w:pPr>
              <w:jc w:val="right"/>
              <w:rPr>
                <w:sz w:val="15"/>
                <w:szCs w:val="15"/>
              </w:rPr>
            </w:pPr>
            <w:r w:rsidRPr="001A29AE">
              <w:rPr>
                <w:sz w:val="15"/>
                <w:szCs w:val="15"/>
              </w:rPr>
              <w:t>131893</w:t>
            </w:r>
          </w:p>
        </w:tc>
        <w:tc>
          <w:tcPr>
            <w:tcW w:w="860" w:type="dxa"/>
            <w:shd w:val="clear" w:color="000000" w:fill="E4DFEC"/>
            <w:noWrap/>
            <w:hideMark/>
          </w:tcPr>
          <w:p w14:paraId="3AB2FB90" w14:textId="77777777" w:rsidR="00C65055" w:rsidRPr="001A29AE" w:rsidRDefault="00C65055" w:rsidP="00D90482">
            <w:pPr>
              <w:jc w:val="right"/>
              <w:rPr>
                <w:b/>
                <w:bCs/>
                <w:sz w:val="15"/>
                <w:szCs w:val="15"/>
              </w:rPr>
            </w:pPr>
            <w:r w:rsidRPr="001A29AE">
              <w:rPr>
                <w:b/>
                <w:bCs/>
                <w:sz w:val="15"/>
                <w:szCs w:val="15"/>
              </w:rPr>
              <w:t>32,9%</w:t>
            </w:r>
          </w:p>
        </w:tc>
      </w:tr>
      <w:tr w:rsidR="00C65055" w:rsidRPr="001A29AE" w14:paraId="32CC5277" w14:textId="77777777" w:rsidTr="00A84C15">
        <w:trPr>
          <w:trHeight w:val="207"/>
        </w:trPr>
        <w:tc>
          <w:tcPr>
            <w:tcW w:w="2126" w:type="dxa"/>
            <w:shd w:val="clear" w:color="000000" w:fill="FFFFFF"/>
            <w:hideMark/>
          </w:tcPr>
          <w:p w14:paraId="0E211C7C" w14:textId="77777777" w:rsidR="00C65055" w:rsidRPr="001A29AE" w:rsidRDefault="00C65055" w:rsidP="00D90482">
            <w:pPr>
              <w:rPr>
                <w:sz w:val="15"/>
                <w:szCs w:val="15"/>
              </w:rPr>
            </w:pPr>
            <w:r w:rsidRPr="001A29AE">
              <w:rPr>
                <w:sz w:val="15"/>
                <w:szCs w:val="15"/>
              </w:rPr>
              <w:t>Saadud tegevustoetused</w:t>
            </w:r>
          </w:p>
        </w:tc>
        <w:tc>
          <w:tcPr>
            <w:tcW w:w="851" w:type="dxa"/>
            <w:shd w:val="clear" w:color="000000" w:fill="E4DFEC"/>
            <w:noWrap/>
            <w:hideMark/>
          </w:tcPr>
          <w:p w14:paraId="274E8AB4" w14:textId="77777777" w:rsidR="00C65055" w:rsidRPr="001A29AE" w:rsidRDefault="00C65055" w:rsidP="00D90482">
            <w:pPr>
              <w:rPr>
                <w:sz w:val="15"/>
                <w:szCs w:val="15"/>
              </w:rPr>
            </w:pPr>
            <w:r w:rsidRPr="001A29AE">
              <w:rPr>
                <w:sz w:val="15"/>
                <w:szCs w:val="15"/>
              </w:rPr>
              <w:t> </w:t>
            </w:r>
          </w:p>
        </w:tc>
        <w:tc>
          <w:tcPr>
            <w:tcW w:w="992" w:type="dxa"/>
            <w:shd w:val="clear" w:color="000000" w:fill="FFFFFF"/>
            <w:noWrap/>
            <w:hideMark/>
          </w:tcPr>
          <w:p w14:paraId="0B2BE413"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2DD967B9" w14:textId="77777777" w:rsidR="00C65055" w:rsidRPr="001A29AE" w:rsidRDefault="00C65055" w:rsidP="00D90482">
            <w:pPr>
              <w:rPr>
                <w:sz w:val="15"/>
                <w:szCs w:val="15"/>
              </w:rPr>
            </w:pPr>
            <w:r w:rsidRPr="001A29AE">
              <w:rPr>
                <w:sz w:val="15"/>
                <w:szCs w:val="15"/>
              </w:rPr>
              <w:t> </w:t>
            </w:r>
          </w:p>
        </w:tc>
        <w:tc>
          <w:tcPr>
            <w:tcW w:w="708" w:type="dxa"/>
            <w:shd w:val="clear" w:color="000000" w:fill="FFFFFF"/>
            <w:noWrap/>
            <w:hideMark/>
          </w:tcPr>
          <w:p w14:paraId="086CEE3D"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55FC5F51" w14:textId="77777777" w:rsidR="00C65055" w:rsidRPr="001A29AE" w:rsidRDefault="00C65055" w:rsidP="00D90482">
            <w:pPr>
              <w:rPr>
                <w:sz w:val="15"/>
                <w:szCs w:val="15"/>
              </w:rPr>
            </w:pPr>
            <w:r w:rsidRPr="001A29AE">
              <w:rPr>
                <w:sz w:val="15"/>
                <w:szCs w:val="15"/>
              </w:rPr>
              <w:t> </w:t>
            </w:r>
          </w:p>
        </w:tc>
        <w:tc>
          <w:tcPr>
            <w:tcW w:w="850" w:type="dxa"/>
            <w:shd w:val="clear" w:color="000000" w:fill="FFFFFF"/>
            <w:noWrap/>
            <w:hideMark/>
          </w:tcPr>
          <w:p w14:paraId="4DE1995E"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62C5770D" w14:textId="77777777" w:rsidR="00C65055" w:rsidRPr="001A29AE" w:rsidRDefault="00C65055" w:rsidP="00D90482">
            <w:pPr>
              <w:jc w:val="right"/>
              <w:rPr>
                <w:sz w:val="15"/>
                <w:szCs w:val="15"/>
              </w:rPr>
            </w:pPr>
            <w:r w:rsidRPr="001A29AE">
              <w:rPr>
                <w:sz w:val="15"/>
                <w:szCs w:val="15"/>
              </w:rPr>
              <w:t>3000</w:t>
            </w:r>
          </w:p>
        </w:tc>
        <w:tc>
          <w:tcPr>
            <w:tcW w:w="850" w:type="dxa"/>
            <w:shd w:val="clear" w:color="000000" w:fill="FFFFFF"/>
            <w:noWrap/>
            <w:hideMark/>
          </w:tcPr>
          <w:p w14:paraId="4C7507A3" w14:textId="77777777" w:rsidR="00C65055" w:rsidRPr="001A29AE" w:rsidRDefault="00C65055" w:rsidP="00D90482">
            <w:pPr>
              <w:jc w:val="right"/>
              <w:rPr>
                <w:sz w:val="15"/>
                <w:szCs w:val="15"/>
              </w:rPr>
            </w:pPr>
            <w:r w:rsidRPr="001A29AE">
              <w:rPr>
                <w:sz w:val="15"/>
                <w:szCs w:val="15"/>
              </w:rPr>
              <w:t>3000</w:t>
            </w:r>
          </w:p>
        </w:tc>
        <w:tc>
          <w:tcPr>
            <w:tcW w:w="709" w:type="dxa"/>
            <w:shd w:val="clear" w:color="000000" w:fill="E4DFEC"/>
            <w:noWrap/>
            <w:hideMark/>
          </w:tcPr>
          <w:p w14:paraId="40B2D0DB" w14:textId="77777777" w:rsidR="00C65055" w:rsidRPr="001A29AE" w:rsidRDefault="00C65055" w:rsidP="00D90482">
            <w:pPr>
              <w:rPr>
                <w:sz w:val="15"/>
                <w:szCs w:val="15"/>
              </w:rPr>
            </w:pPr>
            <w:r w:rsidRPr="001A29AE">
              <w:rPr>
                <w:sz w:val="15"/>
                <w:szCs w:val="15"/>
              </w:rPr>
              <w:t> </w:t>
            </w:r>
          </w:p>
        </w:tc>
        <w:tc>
          <w:tcPr>
            <w:tcW w:w="851" w:type="dxa"/>
            <w:shd w:val="clear" w:color="000000" w:fill="FFFFFF"/>
            <w:noWrap/>
            <w:hideMark/>
          </w:tcPr>
          <w:p w14:paraId="270336D4" w14:textId="77777777" w:rsidR="00C65055" w:rsidRPr="001A29AE" w:rsidRDefault="00C65055" w:rsidP="00D90482">
            <w:pPr>
              <w:rPr>
                <w:sz w:val="15"/>
                <w:szCs w:val="15"/>
              </w:rPr>
            </w:pPr>
            <w:r w:rsidRPr="001A29AE">
              <w:rPr>
                <w:sz w:val="15"/>
                <w:szCs w:val="15"/>
              </w:rPr>
              <w:t> </w:t>
            </w:r>
          </w:p>
        </w:tc>
        <w:tc>
          <w:tcPr>
            <w:tcW w:w="567" w:type="dxa"/>
            <w:shd w:val="clear" w:color="000000" w:fill="E4DFEC"/>
            <w:noWrap/>
            <w:hideMark/>
          </w:tcPr>
          <w:p w14:paraId="415B319E" w14:textId="77777777" w:rsidR="00C65055" w:rsidRPr="001A29AE" w:rsidRDefault="00C65055" w:rsidP="00D90482">
            <w:pPr>
              <w:rPr>
                <w:sz w:val="15"/>
                <w:szCs w:val="15"/>
              </w:rPr>
            </w:pPr>
            <w:r w:rsidRPr="001A29AE">
              <w:rPr>
                <w:sz w:val="15"/>
                <w:szCs w:val="15"/>
              </w:rPr>
              <w:t> </w:t>
            </w:r>
          </w:p>
        </w:tc>
        <w:tc>
          <w:tcPr>
            <w:tcW w:w="708" w:type="dxa"/>
            <w:shd w:val="clear" w:color="000000" w:fill="FFFFFF"/>
            <w:noWrap/>
            <w:hideMark/>
          </w:tcPr>
          <w:p w14:paraId="628B42A1"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1387F83A" w14:textId="77777777" w:rsidR="00C65055" w:rsidRPr="001A29AE" w:rsidRDefault="00C65055" w:rsidP="00D90482">
            <w:pPr>
              <w:jc w:val="right"/>
              <w:rPr>
                <w:sz w:val="15"/>
                <w:szCs w:val="15"/>
              </w:rPr>
            </w:pPr>
            <w:r w:rsidRPr="001A29AE">
              <w:rPr>
                <w:sz w:val="15"/>
                <w:szCs w:val="15"/>
              </w:rPr>
              <w:t>3000</w:t>
            </w:r>
          </w:p>
        </w:tc>
        <w:tc>
          <w:tcPr>
            <w:tcW w:w="850" w:type="dxa"/>
            <w:shd w:val="clear" w:color="000000" w:fill="FFFFFF"/>
            <w:noWrap/>
            <w:hideMark/>
          </w:tcPr>
          <w:p w14:paraId="624A8576" w14:textId="77777777" w:rsidR="00C65055" w:rsidRPr="001A29AE" w:rsidRDefault="00C65055" w:rsidP="00D90482">
            <w:pPr>
              <w:jc w:val="right"/>
              <w:rPr>
                <w:sz w:val="15"/>
                <w:szCs w:val="15"/>
              </w:rPr>
            </w:pPr>
            <w:r w:rsidRPr="001A29AE">
              <w:rPr>
                <w:sz w:val="15"/>
                <w:szCs w:val="15"/>
              </w:rPr>
              <w:t>3000</w:t>
            </w:r>
          </w:p>
        </w:tc>
        <w:tc>
          <w:tcPr>
            <w:tcW w:w="709" w:type="dxa"/>
            <w:shd w:val="clear" w:color="000000" w:fill="E4DFEC"/>
            <w:noWrap/>
            <w:hideMark/>
          </w:tcPr>
          <w:p w14:paraId="5FEEE924" w14:textId="77777777" w:rsidR="00C65055" w:rsidRPr="001A29AE" w:rsidRDefault="00C65055" w:rsidP="00D90482">
            <w:pPr>
              <w:jc w:val="right"/>
              <w:rPr>
                <w:sz w:val="15"/>
                <w:szCs w:val="15"/>
              </w:rPr>
            </w:pPr>
            <w:r w:rsidRPr="001A29AE">
              <w:rPr>
                <w:sz w:val="15"/>
                <w:szCs w:val="15"/>
              </w:rPr>
              <w:t>0</w:t>
            </w:r>
          </w:p>
        </w:tc>
        <w:tc>
          <w:tcPr>
            <w:tcW w:w="860" w:type="dxa"/>
            <w:shd w:val="clear" w:color="000000" w:fill="E4DFEC"/>
            <w:noWrap/>
            <w:hideMark/>
          </w:tcPr>
          <w:p w14:paraId="6B72EBC8" w14:textId="77777777" w:rsidR="00C65055" w:rsidRPr="001A29AE" w:rsidRDefault="00C65055" w:rsidP="00D90482">
            <w:pPr>
              <w:jc w:val="right"/>
              <w:rPr>
                <w:b/>
                <w:bCs/>
                <w:sz w:val="15"/>
                <w:szCs w:val="15"/>
              </w:rPr>
            </w:pPr>
            <w:r w:rsidRPr="001A29AE">
              <w:rPr>
                <w:b/>
                <w:bCs/>
                <w:sz w:val="15"/>
                <w:szCs w:val="15"/>
              </w:rPr>
              <w:t>0,0%</w:t>
            </w:r>
          </w:p>
        </w:tc>
      </w:tr>
      <w:tr w:rsidR="00C65055" w:rsidRPr="001A29AE" w14:paraId="5009EF52" w14:textId="77777777" w:rsidTr="00A84C15">
        <w:trPr>
          <w:trHeight w:val="209"/>
        </w:trPr>
        <w:tc>
          <w:tcPr>
            <w:tcW w:w="2126" w:type="dxa"/>
            <w:shd w:val="clear" w:color="auto" w:fill="auto"/>
            <w:hideMark/>
          </w:tcPr>
          <w:p w14:paraId="63846DFA" w14:textId="77777777" w:rsidR="00C65055" w:rsidRPr="001A29AE" w:rsidRDefault="00C65055" w:rsidP="00D90482">
            <w:pPr>
              <w:rPr>
                <w:b/>
                <w:bCs/>
                <w:sz w:val="15"/>
                <w:szCs w:val="15"/>
              </w:rPr>
            </w:pPr>
            <w:r w:rsidRPr="001A29AE">
              <w:rPr>
                <w:b/>
                <w:bCs/>
                <w:sz w:val="15"/>
                <w:szCs w:val="15"/>
              </w:rPr>
              <w:t xml:space="preserve">Muud tegevustulud </w:t>
            </w:r>
          </w:p>
        </w:tc>
        <w:tc>
          <w:tcPr>
            <w:tcW w:w="851" w:type="dxa"/>
            <w:shd w:val="clear" w:color="000000" w:fill="E4DFEC"/>
            <w:noWrap/>
            <w:hideMark/>
          </w:tcPr>
          <w:p w14:paraId="6A7C0C59" w14:textId="77777777" w:rsidR="00C65055" w:rsidRPr="001A29AE" w:rsidRDefault="00C65055" w:rsidP="00D90482">
            <w:pPr>
              <w:jc w:val="right"/>
              <w:rPr>
                <w:b/>
                <w:bCs/>
                <w:sz w:val="15"/>
                <w:szCs w:val="15"/>
              </w:rPr>
            </w:pPr>
            <w:r w:rsidRPr="001A29AE">
              <w:rPr>
                <w:b/>
                <w:bCs/>
                <w:sz w:val="15"/>
                <w:szCs w:val="15"/>
              </w:rPr>
              <w:t>0</w:t>
            </w:r>
          </w:p>
        </w:tc>
        <w:tc>
          <w:tcPr>
            <w:tcW w:w="992" w:type="dxa"/>
            <w:shd w:val="clear" w:color="000000" w:fill="FFFFFF"/>
            <w:noWrap/>
            <w:hideMark/>
          </w:tcPr>
          <w:p w14:paraId="33F2AE31" w14:textId="77777777" w:rsidR="00C65055" w:rsidRPr="001A29AE" w:rsidRDefault="00C65055" w:rsidP="00D90482">
            <w:pPr>
              <w:jc w:val="right"/>
              <w:rPr>
                <w:b/>
                <w:bCs/>
                <w:sz w:val="15"/>
                <w:szCs w:val="15"/>
              </w:rPr>
            </w:pPr>
            <w:r w:rsidRPr="001A29AE">
              <w:rPr>
                <w:b/>
                <w:bCs/>
                <w:sz w:val="15"/>
                <w:szCs w:val="15"/>
              </w:rPr>
              <w:t>0</w:t>
            </w:r>
          </w:p>
        </w:tc>
        <w:tc>
          <w:tcPr>
            <w:tcW w:w="851" w:type="dxa"/>
            <w:shd w:val="clear" w:color="000000" w:fill="E4DFEC"/>
            <w:noWrap/>
            <w:hideMark/>
          </w:tcPr>
          <w:p w14:paraId="00114AF2" w14:textId="77777777" w:rsidR="00C65055" w:rsidRPr="001A29AE" w:rsidRDefault="00C65055" w:rsidP="00D90482">
            <w:pPr>
              <w:jc w:val="right"/>
              <w:rPr>
                <w:b/>
                <w:bCs/>
                <w:sz w:val="15"/>
                <w:szCs w:val="15"/>
              </w:rPr>
            </w:pPr>
            <w:r w:rsidRPr="001A29AE">
              <w:rPr>
                <w:b/>
                <w:bCs/>
                <w:sz w:val="15"/>
                <w:szCs w:val="15"/>
              </w:rPr>
              <w:t>0</w:t>
            </w:r>
          </w:p>
        </w:tc>
        <w:tc>
          <w:tcPr>
            <w:tcW w:w="708" w:type="dxa"/>
            <w:shd w:val="clear" w:color="000000" w:fill="FFFFFF"/>
            <w:noWrap/>
            <w:hideMark/>
          </w:tcPr>
          <w:p w14:paraId="3274E1C8" w14:textId="77777777" w:rsidR="00C65055" w:rsidRPr="001A29AE" w:rsidRDefault="00C65055" w:rsidP="00D90482">
            <w:pPr>
              <w:jc w:val="right"/>
              <w:rPr>
                <w:b/>
                <w:bCs/>
                <w:sz w:val="15"/>
                <w:szCs w:val="15"/>
              </w:rPr>
            </w:pPr>
            <w:r w:rsidRPr="001A29AE">
              <w:rPr>
                <w:b/>
                <w:bCs/>
                <w:sz w:val="15"/>
                <w:szCs w:val="15"/>
              </w:rPr>
              <w:t>0</w:t>
            </w:r>
          </w:p>
        </w:tc>
        <w:tc>
          <w:tcPr>
            <w:tcW w:w="851" w:type="dxa"/>
            <w:shd w:val="clear" w:color="000000" w:fill="E4DFEC"/>
            <w:noWrap/>
            <w:hideMark/>
          </w:tcPr>
          <w:p w14:paraId="49069484" w14:textId="77777777" w:rsidR="00C65055" w:rsidRPr="001A29AE" w:rsidRDefault="00C65055" w:rsidP="00D90482">
            <w:pPr>
              <w:jc w:val="right"/>
              <w:rPr>
                <w:b/>
                <w:bCs/>
                <w:sz w:val="15"/>
                <w:szCs w:val="15"/>
              </w:rPr>
            </w:pPr>
            <w:r w:rsidRPr="001A29AE">
              <w:rPr>
                <w:b/>
                <w:bCs/>
                <w:sz w:val="15"/>
                <w:szCs w:val="15"/>
              </w:rPr>
              <w:t>21694</w:t>
            </w:r>
          </w:p>
        </w:tc>
        <w:tc>
          <w:tcPr>
            <w:tcW w:w="850" w:type="dxa"/>
            <w:shd w:val="clear" w:color="000000" w:fill="FFFFFF"/>
            <w:noWrap/>
            <w:hideMark/>
          </w:tcPr>
          <w:p w14:paraId="1C7C71C8" w14:textId="77777777" w:rsidR="00C65055" w:rsidRPr="001A29AE" w:rsidRDefault="00C65055" w:rsidP="00D90482">
            <w:pPr>
              <w:jc w:val="right"/>
              <w:rPr>
                <w:b/>
                <w:bCs/>
                <w:sz w:val="15"/>
                <w:szCs w:val="15"/>
              </w:rPr>
            </w:pPr>
            <w:r w:rsidRPr="001A29AE">
              <w:rPr>
                <w:b/>
                <w:bCs/>
                <w:sz w:val="15"/>
                <w:szCs w:val="15"/>
              </w:rPr>
              <w:t>20890</w:t>
            </w:r>
          </w:p>
        </w:tc>
        <w:tc>
          <w:tcPr>
            <w:tcW w:w="851" w:type="dxa"/>
            <w:shd w:val="clear" w:color="000000" w:fill="E4DFEC"/>
            <w:noWrap/>
            <w:hideMark/>
          </w:tcPr>
          <w:p w14:paraId="6D25D9B9" w14:textId="77777777" w:rsidR="00C65055" w:rsidRPr="001A29AE" w:rsidRDefault="00C65055" w:rsidP="00D90482">
            <w:pPr>
              <w:jc w:val="right"/>
              <w:rPr>
                <w:b/>
                <w:bCs/>
                <w:sz w:val="15"/>
                <w:szCs w:val="15"/>
              </w:rPr>
            </w:pPr>
            <w:r w:rsidRPr="001A29AE">
              <w:rPr>
                <w:b/>
                <w:bCs/>
                <w:sz w:val="15"/>
                <w:szCs w:val="15"/>
              </w:rPr>
              <w:t>0</w:t>
            </w:r>
          </w:p>
        </w:tc>
        <w:tc>
          <w:tcPr>
            <w:tcW w:w="850" w:type="dxa"/>
            <w:shd w:val="clear" w:color="000000" w:fill="FFFFFF"/>
            <w:noWrap/>
            <w:hideMark/>
          </w:tcPr>
          <w:p w14:paraId="601E86C4" w14:textId="77777777" w:rsidR="00C65055" w:rsidRPr="001A29AE" w:rsidRDefault="00C65055" w:rsidP="00D90482">
            <w:pPr>
              <w:jc w:val="right"/>
              <w:rPr>
                <w:b/>
                <w:bCs/>
                <w:sz w:val="15"/>
                <w:szCs w:val="15"/>
              </w:rPr>
            </w:pPr>
            <w:r w:rsidRPr="001A29AE">
              <w:rPr>
                <w:b/>
                <w:bCs/>
                <w:sz w:val="15"/>
                <w:szCs w:val="15"/>
              </w:rPr>
              <w:t>0</w:t>
            </w:r>
          </w:p>
        </w:tc>
        <w:tc>
          <w:tcPr>
            <w:tcW w:w="709" w:type="dxa"/>
            <w:shd w:val="clear" w:color="000000" w:fill="E4DFEC"/>
            <w:noWrap/>
            <w:hideMark/>
          </w:tcPr>
          <w:p w14:paraId="0E24F116" w14:textId="77777777" w:rsidR="00C65055" w:rsidRPr="001A29AE" w:rsidRDefault="00C65055" w:rsidP="00D90482">
            <w:pPr>
              <w:jc w:val="right"/>
              <w:rPr>
                <w:b/>
                <w:bCs/>
                <w:sz w:val="15"/>
                <w:szCs w:val="15"/>
              </w:rPr>
            </w:pPr>
            <w:r w:rsidRPr="001A29AE">
              <w:rPr>
                <w:b/>
                <w:bCs/>
                <w:sz w:val="15"/>
                <w:szCs w:val="15"/>
              </w:rPr>
              <w:t>400</w:t>
            </w:r>
          </w:p>
        </w:tc>
        <w:tc>
          <w:tcPr>
            <w:tcW w:w="851" w:type="dxa"/>
            <w:shd w:val="clear" w:color="000000" w:fill="FFFFFF"/>
            <w:noWrap/>
            <w:hideMark/>
          </w:tcPr>
          <w:p w14:paraId="3A419157" w14:textId="77777777" w:rsidR="00C65055" w:rsidRPr="001A29AE" w:rsidRDefault="00C65055" w:rsidP="00D90482">
            <w:pPr>
              <w:jc w:val="right"/>
              <w:rPr>
                <w:b/>
                <w:bCs/>
                <w:sz w:val="15"/>
                <w:szCs w:val="15"/>
              </w:rPr>
            </w:pPr>
            <w:r w:rsidRPr="001A29AE">
              <w:rPr>
                <w:b/>
                <w:bCs/>
                <w:sz w:val="15"/>
                <w:szCs w:val="15"/>
              </w:rPr>
              <w:t>500</w:t>
            </w:r>
          </w:p>
        </w:tc>
        <w:tc>
          <w:tcPr>
            <w:tcW w:w="567" w:type="dxa"/>
            <w:shd w:val="clear" w:color="000000" w:fill="E4DFEC"/>
            <w:noWrap/>
            <w:hideMark/>
          </w:tcPr>
          <w:p w14:paraId="007180DD" w14:textId="77777777" w:rsidR="00C65055" w:rsidRPr="001A29AE" w:rsidRDefault="00C65055" w:rsidP="00D90482">
            <w:pPr>
              <w:jc w:val="right"/>
              <w:rPr>
                <w:b/>
                <w:bCs/>
                <w:sz w:val="15"/>
                <w:szCs w:val="15"/>
              </w:rPr>
            </w:pPr>
            <w:r w:rsidRPr="001A29AE">
              <w:rPr>
                <w:b/>
                <w:bCs/>
                <w:sz w:val="15"/>
                <w:szCs w:val="15"/>
              </w:rPr>
              <w:t>0</w:t>
            </w:r>
          </w:p>
        </w:tc>
        <w:tc>
          <w:tcPr>
            <w:tcW w:w="708" w:type="dxa"/>
            <w:shd w:val="clear" w:color="000000" w:fill="FFFFFF"/>
            <w:noWrap/>
            <w:hideMark/>
          </w:tcPr>
          <w:p w14:paraId="1D6951FD" w14:textId="77777777" w:rsidR="00C65055" w:rsidRPr="001A29AE" w:rsidRDefault="00C65055" w:rsidP="00D90482">
            <w:pPr>
              <w:jc w:val="right"/>
              <w:rPr>
                <w:b/>
                <w:bCs/>
                <w:sz w:val="15"/>
                <w:szCs w:val="15"/>
              </w:rPr>
            </w:pPr>
            <w:r w:rsidRPr="001A29AE">
              <w:rPr>
                <w:b/>
                <w:bCs/>
                <w:sz w:val="15"/>
                <w:szCs w:val="15"/>
              </w:rPr>
              <w:t>0</w:t>
            </w:r>
          </w:p>
        </w:tc>
        <w:tc>
          <w:tcPr>
            <w:tcW w:w="851" w:type="dxa"/>
            <w:shd w:val="clear" w:color="000000" w:fill="E4DFEC"/>
            <w:noWrap/>
            <w:hideMark/>
          </w:tcPr>
          <w:p w14:paraId="6C7B171F" w14:textId="77777777" w:rsidR="00C65055" w:rsidRPr="001A29AE" w:rsidRDefault="00C65055" w:rsidP="00D90482">
            <w:pPr>
              <w:jc w:val="right"/>
              <w:rPr>
                <w:b/>
                <w:bCs/>
                <w:sz w:val="15"/>
                <w:szCs w:val="15"/>
              </w:rPr>
            </w:pPr>
            <w:r w:rsidRPr="001A29AE">
              <w:rPr>
                <w:b/>
                <w:bCs/>
                <w:sz w:val="15"/>
                <w:szCs w:val="15"/>
              </w:rPr>
              <w:t>22094</w:t>
            </w:r>
          </w:p>
        </w:tc>
        <w:tc>
          <w:tcPr>
            <w:tcW w:w="850" w:type="dxa"/>
            <w:shd w:val="clear" w:color="000000" w:fill="FFFFFF"/>
            <w:noWrap/>
            <w:hideMark/>
          </w:tcPr>
          <w:p w14:paraId="4932FF27" w14:textId="77777777" w:rsidR="00C65055" w:rsidRPr="001A29AE" w:rsidRDefault="00C65055" w:rsidP="00D90482">
            <w:pPr>
              <w:jc w:val="right"/>
              <w:rPr>
                <w:b/>
                <w:bCs/>
                <w:sz w:val="15"/>
                <w:szCs w:val="15"/>
              </w:rPr>
            </w:pPr>
            <w:r w:rsidRPr="001A29AE">
              <w:rPr>
                <w:b/>
                <w:bCs/>
                <w:sz w:val="15"/>
                <w:szCs w:val="15"/>
              </w:rPr>
              <w:t>21390</w:t>
            </w:r>
          </w:p>
        </w:tc>
        <w:tc>
          <w:tcPr>
            <w:tcW w:w="709" w:type="dxa"/>
            <w:shd w:val="clear" w:color="000000" w:fill="E4DFEC"/>
            <w:noWrap/>
            <w:hideMark/>
          </w:tcPr>
          <w:p w14:paraId="44735934" w14:textId="77777777" w:rsidR="00C65055" w:rsidRPr="001A29AE" w:rsidRDefault="00C65055" w:rsidP="00D90482">
            <w:pPr>
              <w:jc w:val="right"/>
              <w:rPr>
                <w:b/>
                <w:bCs/>
                <w:sz w:val="15"/>
                <w:szCs w:val="15"/>
              </w:rPr>
            </w:pPr>
            <w:r w:rsidRPr="001A29AE">
              <w:rPr>
                <w:b/>
                <w:bCs/>
                <w:sz w:val="15"/>
                <w:szCs w:val="15"/>
              </w:rPr>
              <w:t>-704</w:t>
            </w:r>
          </w:p>
        </w:tc>
        <w:tc>
          <w:tcPr>
            <w:tcW w:w="860" w:type="dxa"/>
            <w:shd w:val="clear" w:color="000000" w:fill="E4DFEC"/>
            <w:noWrap/>
            <w:hideMark/>
          </w:tcPr>
          <w:p w14:paraId="1831F829" w14:textId="77777777" w:rsidR="00C65055" w:rsidRPr="001A29AE" w:rsidRDefault="00C65055" w:rsidP="00D90482">
            <w:pPr>
              <w:jc w:val="right"/>
              <w:rPr>
                <w:b/>
                <w:bCs/>
                <w:sz w:val="15"/>
                <w:szCs w:val="15"/>
              </w:rPr>
            </w:pPr>
            <w:r w:rsidRPr="001A29AE">
              <w:rPr>
                <w:b/>
                <w:bCs/>
                <w:sz w:val="15"/>
                <w:szCs w:val="15"/>
              </w:rPr>
              <w:t>-3,2%</w:t>
            </w:r>
          </w:p>
        </w:tc>
      </w:tr>
      <w:tr w:rsidR="00C65055" w:rsidRPr="001A29AE" w14:paraId="08F87C7D" w14:textId="77777777" w:rsidTr="00A84C15">
        <w:trPr>
          <w:trHeight w:val="207"/>
        </w:trPr>
        <w:tc>
          <w:tcPr>
            <w:tcW w:w="2126" w:type="dxa"/>
            <w:shd w:val="clear" w:color="000000" w:fill="FFFFFF"/>
            <w:hideMark/>
          </w:tcPr>
          <w:p w14:paraId="282EFFFF" w14:textId="77777777" w:rsidR="00C65055" w:rsidRPr="001A29AE" w:rsidRDefault="00C65055" w:rsidP="00D90482">
            <w:pPr>
              <w:rPr>
                <w:sz w:val="15"/>
                <w:szCs w:val="15"/>
              </w:rPr>
            </w:pPr>
            <w:r w:rsidRPr="001A29AE">
              <w:rPr>
                <w:sz w:val="15"/>
                <w:szCs w:val="15"/>
              </w:rPr>
              <w:t>Tulud varude müügist</w:t>
            </w:r>
          </w:p>
        </w:tc>
        <w:tc>
          <w:tcPr>
            <w:tcW w:w="851" w:type="dxa"/>
            <w:shd w:val="clear" w:color="000000" w:fill="E4DFEC"/>
            <w:noWrap/>
            <w:hideMark/>
          </w:tcPr>
          <w:p w14:paraId="2E1F9FFF" w14:textId="77777777" w:rsidR="00C65055" w:rsidRPr="001A29AE" w:rsidRDefault="00C65055" w:rsidP="00D90482">
            <w:pPr>
              <w:rPr>
                <w:sz w:val="15"/>
                <w:szCs w:val="15"/>
              </w:rPr>
            </w:pPr>
            <w:r w:rsidRPr="001A29AE">
              <w:rPr>
                <w:sz w:val="15"/>
                <w:szCs w:val="15"/>
              </w:rPr>
              <w:t> </w:t>
            </w:r>
          </w:p>
        </w:tc>
        <w:tc>
          <w:tcPr>
            <w:tcW w:w="992" w:type="dxa"/>
            <w:shd w:val="clear" w:color="000000" w:fill="FFFFFF"/>
            <w:noWrap/>
            <w:hideMark/>
          </w:tcPr>
          <w:p w14:paraId="0E49C29F"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3EBBFE17" w14:textId="77777777" w:rsidR="00C65055" w:rsidRPr="001A29AE" w:rsidRDefault="00C65055" w:rsidP="00D90482">
            <w:pPr>
              <w:rPr>
                <w:sz w:val="15"/>
                <w:szCs w:val="15"/>
              </w:rPr>
            </w:pPr>
            <w:r w:rsidRPr="001A29AE">
              <w:rPr>
                <w:sz w:val="15"/>
                <w:szCs w:val="15"/>
              </w:rPr>
              <w:t> </w:t>
            </w:r>
          </w:p>
        </w:tc>
        <w:tc>
          <w:tcPr>
            <w:tcW w:w="708" w:type="dxa"/>
            <w:shd w:val="clear" w:color="000000" w:fill="FFFFFF"/>
            <w:noWrap/>
            <w:hideMark/>
          </w:tcPr>
          <w:p w14:paraId="4D0F9843"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6A512F5C" w14:textId="77777777" w:rsidR="00C65055" w:rsidRPr="001A29AE" w:rsidRDefault="00C65055" w:rsidP="00D90482">
            <w:pPr>
              <w:rPr>
                <w:i/>
                <w:iCs/>
                <w:sz w:val="15"/>
                <w:szCs w:val="15"/>
              </w:rPr>
            </w:pPr>
            <w:r w:rsidRPr="001A29AE">
              <w:rPr>
                <w:i/>
                <w:iCs/>
                <w:sz w:val="15"/>
                <w:szCs w:val="15"/>
              </w:rPr>
              <w:t> </w:t>
            </w:r>
          </w:p>
        </w:tc>
        <w:tc>
          <w:tcPr>
            <w:tcW w:w="850" w:type="dxa"/>
            <w:shd w:val="clear" w:color="000000" w:fill="FFFFFF"/>
            <w:noWrap/>
            <w:hideMark/>
          </w:tcPr>
          <w:p w14:paraId="4792C146"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640D8700" w14:textId="77777777" w:rsidR="00C65055" w:rsidRPr="001A29AE" w:rsidRDefault="00C65055" w:rsidP="00D90482">
            <w:pPr>
              <w:rPr>
                <w:sz w:val="15"/>
                <w:szCs w:val="15"/>
              </w:rPr>
            </w:pPr>
            <w:r w:rsidRPr="001A29AE">
              <w:rPr>
                <w:sz w:val="15"/>
                <w:szCs w:val="15"/>
              </w:rPr>
              <w:t> </w:t>
            </w:r>
          </w:p>
        </w:tc>
        <w:tc>
          <w:tcPr>
            <w:tcW w:w="850" w:type="dxa"/>
            <w:shd w:val="clear" w:color="000000" w:fill="FFFFFF"/>
            <w:noWrap/>
            <w:hideMark/>
          </w:tcPr>
          <w:p w14:paraId="7600EC67" w14:textId="77777777" w:rsidR="00C65055" w:rsidRPr="001A29AE" w:rsidRDefault="00C65055" w:rsidP="00D90482">
            <w:pPr>
              <w:rPr>
                <w:sz w:val="15"/>
                <w:szCs w:val="15"/>
              </w:rPr>
            </w:pPr>
            <w:r w:rsidRPr="001A29AE">
              <w:rPr>
                <w:sz w:val="15"/>
                <w:szCs w:val="15"/>
              </w:rPr>
              <w:t> </w:t>
            </w:r>
          </w:p>
        </w:tc>
        <w:tc>
          <w:tcPr>
            <w:tcW w:w="709" w:type="dxa"/>
            <w:shd w:val="clear" w:color="000000" w:fill="E4DFEC"/>
            <w:noWrap/>
            <w:hideMark/>
          </w:tcPr>
          <w:p w14:paraId="1C7A30B8" w14:textId="77777777" w:rsidR="00C65055" w:rsidRPr="001A29AE" w:rsidRDefault="00C65055" w:rsidP="00D90482">
            <w:pPr>
              <w:jc w:val="right"/>
              <w:rPr>
                <w:sz w:val="15"/>
                <w:szCs w:val="15"/>
              </w:rPr>
            </w:pPr>
            <w:r w:rsidRPr="001A29AE">
              <w:rPr>
                <w:sz w:val="15"/>
                <w:szCs w:val="15"/>
              </w:rPr>
              <w:t>300</w:t>
            </w:r>
          </w:p>
        </w:tc>
        <w:tc>
          <w:tcPr>
            <w:tcW w:w="851" w:type="dxa"/>
            <w:shd w:val="clear" w:color="000000" w:fill="FFFFFF"/>
            <w:noWrap/>
            <w:hideMark/>
          </w:tcPr>
          <w:p w14:paraId="16ABBBB8" w14:textId="77777777" w:rsidR="00C65055" w:rsidRPr="001A29AE" w:rsidRDefault="00C65055" w:rsidP="00D90482">
            <w:pPr>
              <w:jc w:val="right"/>
              <w:rPr>
                <w:sz w:val="15"/>
                <w:szCs w:val="15"/>
              </w:rPr>
            </w:pPr>
            <w:r w:rsidRPr="001A29AE">
              <w:rPr>
                <w:sz w:val="15"/>
                <w:szCs w:val="15"/>
              </w:rPr>
              <w:t>400</w:t>
            </w:r>
          </w:p>
        </w:tc>
        <w:tc>
          <w:tcPr>
            <w:tcW w:w="567" w:type="dxa"/>
            <w:shd w:val="clear" w:color="000000" w:fill="E4DFEC"/>
            <w:noWrap/>
            <w:hideMark/>
          </w:tcPr>
          <w:p w14:paraId="554D3026" w14:textId="77777777" w:rsidR="00C65055" w:rsidRPr="001A29AE" w:rsidRDefault="00C65055" w:rsidP="00D90482">
            <w:pPr>
              <w:rPr>
                <w:sz w:val="15"/>
                <w:szCs w:val="15"/>
              </w:rPr>
            </w:pPr>
            <w:r w:rsidRPr="001A29AE">
              <w:rPr>
                <w:sz w:val="15"/>
                <w:szCs w:val="15"/>
              </w:rPr>
              <w:t> </w:t>
            </w:r>
          </w:p>
        </w:tc>
        <w:tc>
          <w:tcPr>
            <w:tcW w:w="708" w:type="dxa"/>
            <w:shd w:val="clear" w:color="000000" w:fill="FFFFFF"/>
            <w:noWrap/>
            <w:hideMark/>
          </w:tcPr>
          <w:p w14:paraId="0D3D0563"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790469CC" w14:textId="77777777" w:rsidR="00C65055" w:rsidRPr="001A29AE" w:rsidRDefault="00C65055" w:rsidP="00D90482">
            <w:pPr>
              <w:jc w:val="right"/>
              <w:rPr>
                <w:sz w:val="15"/>
                <w:szCs w:val="15"/>
              </w:rPr>
            </w:pPr>
            <w:r w:rsidRPr="001A29AE">
              <w:rPr>
                <w:sz w:val="15"/>
                <w:szCs w:val="15"/>
              </w:rPr>
              <w:t>300</w:t>
            </w:r>
          </w:p>
        </w:tc>
        <w:tc>
          <w:tcPr>
            <w:tcW w:w="850" w:type="dxa"/>
            <w:shd w:val="clear" w:color="000000" w:fill="FFFFFF"/>
            <w:noWrap/>
            <w:hideMark/>
          </w:tcPr>
          <w:p w14:paraId="395BB836" w14:textId="77777777" w:rsidR="00C65055" w:rsidRPr="001A29AE" w:rsidRDefault="00C65055" w:rsidP="00D90482">
            <w:pPr>
              <w:jc w:val="right"/>
              <w:rPr>
                <w:sz w:val="15"/>
                <w:szCs w:val="15"/>
              </w:rPr>
            </w:pPr>
            <w:r w:rsidRPr="001A29AE">
              <w:rPr>
                <w:sz w:val="15"/>
                <w:szCs w:val="15"/>
              </w:rPr>
              <w:t>400</w:t>
            </w:r>
          </w:p>
        </w:tc>
        <w:tc>
          <w:tcPr>
            <w:tcW w:w="709" w:type="dxa"/>
            <w:shd w:val="clear" w:color="000000" w:fill="E4DFEC"/>
            <w:noWrap/>
            <w:hideMark/>
          </w:tcPr>
          <w:p w14:paraId="0EB6C843" w14:textId="77777777" w:rsidR="00C65055" w:rsidRPr="001A29AE" w:rsidRDefault="00C65055" w:rsidP="00D90482">
            <w:pPr>
              <w:jc w:val="right"/>
              <w:rPr>
                <w:sz w:val="15"/>
                <w:szCs w:val="15"/>
              </w:rPr>
            </w:pPr>
            <w:r w:rsidRPr="001A29AE">
              <w:rPr>
                <w:sz w:val="15"/>
                <w:szCs w:val="15"/>
              </w:rPr>
              <w:t>100</w:t>
            </w:r>
          </w:p>
        </w:tc>
        <w:tc>
          <w:tcPr>
            <w:tcW w:w="860" w:type="dxa"/>
            <w:shd w:val="clear" w:color="000000" w:fill="E4DFEC"/>
            <w:noWrap/>
            <w:hideMark/>
          </w:tcPr>
          <w:p w14:paraId="152D613F" w14:textId="77777777" w:rsidR="00C65055" w:rsidRPr="001A29AE" w:rsidRDefault="00C65055" w:rsidP="00D90482">
            <w:pPr>
              <w:jc w:val="right"/>
              <w:rPr>
                <w:b/>
                <w:bCs/>
                <w:sz w:val="15"/>
                <w:szCs w:val="15"/>
              </w:rPr>
            </w:pPr>
            <w:r w:rsidRPr="001A29AE">
              <w:rPr>
                <w:b/>
                <w:bCs/>
                <w:sz w:val="15"/>
                <w:szCs w:val="15"/>
              </w:rPr>
              <w:t>33,3%</w:t>
            </w:r>
          </w:p>
        </w:tc>
      </w:tr>
      <w:tr w:rsidR="00C65055" w:rsidRPr="001A29AE" w14:paraId="11ADE0D9" w14:textId="77777777" w:rsidTr="00A84C15">
        <w:trPr>
          <w:trHeight w:val="207"/>
        </w:trPr>
        <w:tc>
          <w:tcPr>
            <w:tcW w:w="2126" w:type="dxa"/>
            <w:shd w:val="clear" w:color="auto" w:fill="auto"/>
            <w:noWrap/>
            <w:vAlign w:val="bottom"/>
            <w:hideMark/>
          </w:tcPr>
          <w:p w14:paraId="3FCC8FA4" w14:textId="77777777" w:rsidR="00C65055" w:rsidRPr="001A29AE" w:rsidRDefault="00C65055" w:rsidP="00D90482">
            <w:pPr>
              <w:rPr>
                <w:color w:val="000000"/>
                <w:sz w:val="15"/>
                <w:szCs w:val="15"/>
              </w:rPr>
            </w:pPr>
            <w:r w:rsidRPr="001A29AE">
              <w:rPr>
                <w:color w:val="000000"/>
                <w:sz w:val="15"/>
                <w:szCs w:val="15"/>
              </w:rPr>
              <w:t xml:space="preserve">Võlalt arvestatud intressitulu (va finantstulu) </w:t>
            </w:r>
          </w:p>
        </w:tc>
        <w:tc>
          <w:tcPr>
            <w:tcW w:w="851" w:type="dxa"/>
            <w:shd w:val="clear" w:color="000000" w:fill="E4DFEC"/>
            <w:noWrap/>
            <w:hideMark/>
          </w:tcPr>
          <w:p w14:paraId="25AF6451" w14:textId="77777777" w:rsidR="00C65055" w:rsidRPr="001A29AE" w:rsidRDefault="00C65055" w:rsidP="00D90482">
            <w:pPr>
              <w:rPr>
                <w:sz w:val="15"/>
                <w:szCs w:val="15"/>
              </w:rPr>
            </w:pPr>
            <w:r w:rsidRPr="001A29AE">
              <w:rPr>
                <w:sz w:val="15"/>
                <w:szCs w:val="15"/>
              </w:rPr>
              <w:t> </w:t>
            </w:r>
          </w:p>
        </w:tc>
        <w:tc>
          <w:tcPr>
            <w:tcW w:w="992" w:type="dxa"/>
            <w:shd w:val="clear" w:color="000000" w:fill="FFFFFF"/>
            <w:noWrap/>
            <w:hideMark/>
          </w:tcPr>
          <w:p w14:paraId="54A833D1"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53D8C233" w14:textId="77777777" w:rsidR="00C65055" w:rsidRPr="001A29AE" w:rsidRDefault="00C65055" w:rsidP="00D90482">
            <w:pPr>
              <w:rPr>
                <w:sz w:val="15"/>
                <w:szCs w:val="15"/>
              </w:rPr>
            </w:pPr>
            <w:r w:rsidRPr="001A29AE">
              <w:rPr>
                <w:sz w:val="15"/>
                <w:szCs w:val="15"/>
              </w:rPr>
              <w:t> </w:t>
            </w:r>
          </w:p>
        </w:tc>
        <w:tc>
          <w:tcPr>
            <w:tcW w:w="708" w:type="dxa"/>
            <w:shd w:val="clear" w:color="000000" w:fill="FFFFFF"/>
            <w:noWrap/>
            <w:hideMark/>
          </w:tcPr>
          <w:p w14:paraId="3D9F003C" w14:textId="77777777" w:rsidR="00C65055" w:rsidRPr="001A29AE" w:rsidRDefault="00C65055" w:rsidP="00D90482">
            <w:pPr>
              <w:jc w:val="right"/>
              <w:rPr>
                <w:sz w:val="15"/>
                <w:szCs w:val="15"/>
              </w:rPr>
            </w:pPr>
          </w:p>
        </w:tc>
        <w:tc>
          <w:tcPr>
            <w:tcW w:w="851" w:type="dxa"/>
            <w:shd w:val="clear" w:color="000000" w:fill="E4DFEC"/>
            <w:noWrap/>
            <w:hideMark/>
          </w:tcPr>
          <w:p w14:paraId="17D8D23E" w14:textId="77777777" w:rsidR="00C65055" w:rsidRPr="001A29AE" w:rsidRDefault="00C65055" w:rsidP="00D90482">
            <w:pPr>
              <w:jc w:val="right"/>
              <w:rPr>
                <w:sz w:val="15"/>
                <w:szCs w:val="15"/>
              </w:rPr>
            </w:pPr>
            <w:r w:rsidRPr="001A29AE">
              <w:rPr>
                <w:sz w:val="15"/>
                <w:szCs w:val="15"/>
              </w:rPr>
              <w:t>1900</w:t>
            </w:r>
          </w:p>
        </w:tc>
        <w:tc>
          <w:tcPr>
            <w:tcW w:w="850" w:type="dxa"/>
            <w:shd w:val="clear" w:color="000000" w:fill="FFFFFF"/>
            <w:noWrap/>
            <w:hideMark/>
          </w:tcPr>
          <w:p w14:paraId="74066332" w14:textId="77777777" w:rsidR="00C65055" w:rsidRPr="001A29AE" w:rsidRDefault="00C65055" w:rsidP="00D90482">
            <w:pPr>
              <w:jc w:val="right"/>
              <w:rPr>
                <w:sz w:val="15"/>
                <w:szCs w:val="15"/>
              </w:rPr>
            </w:pPr>
          </w:p>
        </w:tc>
        <w:tc>
          <w:tcPr>
            <w:tcW w:w="851" w:type="dxa"/>
            <w:shd w:val="clear" w:color="000000" w:fill="E4DFEC"/>
            <w:noWrap/>
            <w:hideMark/>
          </w:tcPr>
          <w:p w14:paraId="34186ABA" w14:textId="77777777" w:rsidR="00C65055" w:rsidRPr="001A29AE" w:rsidRDefault="00C65055" w:rsidP="00D90482">
            <w:pPr>
              <w:rPr>
                <w:sz w:val="15"/>
                <w:szCs w:val="15"/>
              </w:rPr>
            </w:pPr>
            <w:r w:rsidRPr="001A29AE">
              <w:rPr>
                <w:sz w:val="15"/>
                <w:szCs w:val="15"/>
              </w:rPr>
              <w:t> </w:t>
            </w:r>
          </w:p>
        </w:tc>
        <w:tc>
          <w:tcPr>
            <w:tcW w:w="850" w:type="dxa"/>
            <w:shd w:val="clear" w:color="000000" w:fill="FFFFFF"/>
            <w:noWrap/>
            <w:hideMark/>
          </w:tcPr>
          <w:p w14:paraId="27C33B43" w14:textId="77777777" w:rsidR="00C65055" w:rsidRPr="001A29AE" w:rsidRDefault="00C65055" w:rsidP="00D90482">
            <w:pPr>
              <w:jc w:val="right"/>
              <w:rPr>
                <w:sz w:val="15"/>
                <w:szCs w:val="15"/>
              </w:rPr>
            </w:pPr>
          </w:p>
        </w:tc>
        <w:tc>
          <w:tcPr>
            <w:tcW w:w="709" w:type="dxa"/>
            <w:shd w:val="clear" w:color="000000" w:fill="E4DFEC"/>
            <w:noWrap/>
            <w:hideMark/>
          </w:tcPr>
          <w:p w14:paraId="07C53D14" w14:textId="77777777" w:rsidR="00C65055" w:rsidRPr="001A29AE" w:rsidRDefault="00C65055" w:rsidP="00D90482">
            <w:pPr>
              <w:rPr>
                <w:sz w:val="15"/>
                <w:szCs w:val="15"/>
              </w:rPr>
            </w:pPr>
            <w:r w:rsidRPr="001A29AE">
              <w:rPr>
                <w:sz w:val="15"/>
                <w:szCs w:val="15"/>
              </w:rPr>
              <w:t> </w:t>
            </w:r>
          </w:p>
        </w:tc>
        <w:tc>
          <w:tcPr>
            <w:tcW w:w="851" w:type="dxa"/>
            <w:shd w:val="clear" w:color="000000" w:fill="FFFFFF"/>
            <w:noWrap/>
            <w:hideMark/>
          </w:tcPr>
          <w:p w14:paraId="34C4E389" w14:textId="77777777" w:rsidR="00C65055" w:rsidRPr="001A29AE" w:rsidRDefault="00C65055" w:rsidP="00D90482">
            <w:pPr>
              <w:jc w:val="right"/>
              <w:rPr>
                <w:sz w:val="15"/>
                <w:szCs w:val="15"/>
              </w:rPr>
            </w:pPr>
          </w:p>
        </w:tc>
        <w:tc>
          <w:tcPr>
            <w:tcW w:w="567" w:type="dxa"/>
            <w:shd w:val="clear" w:color="000000" w:fill="E4DFEC"/>
            <w:noWrap/>
            <w:hideMark/>
          </w:tcPr>
          <w:p w14:paraId="0059CC40" w14:textId="77777777" w:rsidR="00C65055" w:rsidRPr="001A29AE" w:rsidRDefault="00C65055" w:rsidP="00D90482">
            <w:pPr>
              <w:rPr>
                <w:sz w:val="15"/>
                <w:szCs w:val="15"/>
              </w:rPr>
            </w:pPr>
            <w:r w:rsidRPr="001A29AE">
              <w:rPr>
                <w:sz w:val="15"/>
                <w:szCs w:val="15"/>
              </w:rPr>
              <w:t> </w:t>
            </w:r>
          </w:p>
        </w:tc>
        <w:tc>
          <w:tcPr>
            <w:tcW w:w="708" w:type="dxa"/>
            <w:shd w:val="clear" w:color="000000" w:fill="FFFFFF"/>
            <w:noWrap/>
            <w:hideMark/>
          </w:tcPr>
          <w:p w14:paraId="0FFD5FB0" w14:textId="77777777" w:rsidR="00C65055" w:rsidRPr="001A29AE" w:rsidRDefault="00C65055" w:rsidP="00D90482">
            <w:pPr>
              <w:jc w:val="right"/>
              <w:rPr>
                <w:sz w:val="15"/>
                <w:szCs w:val="15"/>
              </w:rPr>
            </w:pPr>
          </w:p>
        </w:tc>
        <w:tc>
          <w:tcPr>
            <w:tcW w:w="851" w:type="dxa"/>
            <w:shd w:val="clear" w:color="000000" w:fill="E4DFEC"/>
            <w:noWrap/>
            <w:hideMark/>
          </w:tcPr>
          <w:p w14:paraId="064C8B67" w14:textId="77777777" w:rsidR="00C65055" w:rsidRPr="001A29AE" w:rsidRDefault="00C65055" w:rsidP="00D90482">
            <w:pPr>
              <w:jc w:val="right"/>
              <w:rPr>
                <w:sz w:val="15"/>
                <w:szCs w:val="15"/>
              </w:rPr>
            </w:pPr>
            <w:r w:rsidRPr="001A29AE">
              <w:rPr>
                <w:sz w:val="15"/>
                <w:szCs w:val="15"/>
              </w:rPr>
              <w:t>1900</w:t>
            </w:r>
          </w:p>
        </w:tc>
        <w:tc>
          <w:tcPr>
            <w:tcW w:w="850" w:type="dxa"/>
            <w:shd w:val="clear" w:color="000000" w:fill="FFFFFF"/>
            <w:noWrap/>
            <w:hideMark/>
          </w:tcPr>
          <w:p w14:paraId="418CB38F" w14:textId="77777777" w:rsidR="00C65055" w:rsidRPr="001A29AE" w:rsidRDefault="00C65055" w:rsidP="00D90482">
            <w:pPr>
              <w:jc w:val="right"/>
              <w:rPr>
                <w:sz w:val="15"/>
                <w:szCs w:val="15"/>
              </w:rPr>
            </w:pPr>
            <w:r w:rsidRPr="001A29AE">
              <w:rPr>
                <w:sz w:val="15"/>
                <w:szCs w:val="15"/>
              </w:rPr>
              <w:t>0</w:t>
            </w:r>
          </w:p>
        </w:tc>
        <w:tc>
          <w:tcPr>
            <w:tcW w:w="709" w:type="dxa"/>
            <w:shd w:val="clear" w:color="000000" w:fill="E4DFEC"/>
            <w:noWrap/>
            <w:hideMark/>
          </w:tcPr>
          <w:p w14:paraId="4DD14960" w14:textId="77777777" w:rsidR="00C65055" w:rsidRPr="001A29AE" w:rsidRDefault="00C65055" w:rsidP="00D90482">
            <w:pPr>
              <w:jc w:val="right"/>
              <w:rPr>
                <w:b/>
                <w:bCs/>
                <w:sz w:val="15"/>
                <w:szCs w:val="15"/>
              </w:rPr>
            </w:pPr>
            <w:r w:rsidRPr="001A29AE">
              <w:rPr>
                <w:b/>
                <w:bCs/>
                <w:sz w:val="15"/>
                <w:szCs w:val="15"/>
              </w:rPr>
              <w:t>-1900</w:t>
            </w:r>
          </w:p>
        </w:tc>
        <w:tc>
          <w:tcPr>
            <w:tcW w:w="860" w:type="dxa"/>
            <w:shd w:val="clear" w:color="000000" w:fill="E4DFEC"/>
            <w:noWrap/>
            <w:hideMark/>
          </w:tcPr>
          <w:p w14:paraId="70F8BE6A" w14:textId="77777777" w:rsidR="00C65055" w:rsidRPr="001A29AE" w:rsidRDefault="00C65055" w:rsidP="00D90482">
            <w:pPr>
              <w:jc w:val="right"/>
              <w:rPr>
                <w:b/>
                <w:bCs/>
                <w:sz w:val="15"/>
                <w:szCs w:val="15"/>
              </w:rPr>
            </w:pPr>
            <w:r w:rsidRPr="001A29AE">
              <w:rPr>
                <w:b/>
                <w:bCs/>
                <w:sz w:val="15"/>
                <w:szCs w:val="15"/>
              </w:rPr>
              <w:t>-100,0%</w:t>
            </w:r>
          </w:p>
        </w:tc>
      </w:tr>
      <w:tr w:rsidR="00C65055" w:rsidRPr="001A29AE" w14:paraId="6810F8D7" w14:textId="77777777" w:rsidTr="00A84C15">
        <w:trPr>
          <w:trHeight w:val="207"/>
        </w:trPr>
        <w:tc>
          <w:tcPr>
            <w:tcW w:w="2126" w:type="dxa"/>
            <w:shd w:val="clear" w:color="auto" w:fill="auto"/>
            <w:hideMark/>
          </w:tcPr>
          <w:p w14:paraId="56978D84" w14:textId="77777777" w:rsidR="00C65055" w:rsidRPr="001A29AE" w:rsidRDefault="00C65055" w:rsidP="00D90482">
            <w:pPr>
              <w:rPr>
                <w:sz w:val="15"/>
                <w:szCs w:val="15"/>
              </w:rPr>
            </w:pPr>
            <w:r w:rsidRPr="001A29AE">
              <w:rPr>
                <w:sz w:val="15"/>
                <w:szCs w:val="15"/>
              </w:rPr>
              <w:t>Trahvid</w:t>
            </w:r>
          </w:p>
        </w:tc>
        <w:tc>
          <w:tcPr>
            <w:tcW w:w="851" w:type="dxa"/>
            <w:shd w:val="clear" w:color="000000" w:fill="E4DFEC"/>
            <w:noWrap/>
            <w:hideMark/>
          </w:tcPr>
          <w:p w14:paraId="0F1CF2FF" w14:textId="77777777" w:rsidR="00C65055" w:rsidRPr="001A29AE" w:rsidRDefault="00C65055" w:rsidP="00D90482">
            <w:pPr>
              <w:rPr>
                <w:sz w:val="15"/>
                <w:szCs w:val="15"/>
              </w:rPr>
            </w:pPr>
            <w:r w:rsidRPr="001A29AE">
              <w:rPr>
                <w:sz w:val="15"/>
                <w:szCs w:val="15"/>
              </w:rPr>
              <w:t> </w:t>
            </w:r>
          </w:p>
        </w:tc>
        <w:tc>
          <w:tcPr>
            <w:tcW w:w="992" w:type="dxa"/>
            <w:shd w:val="clear" w:color="000000" w:fill="FFFFFF"/>
            <w:noWrap/>
            <w:hideMark/>
          </w:tcPr>
          <w:p w14:paraId="64A2E5A5"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5850CFF2" w14:textId="77777777" w:rsidR="00C65055" w:rsidRPr="001A29AE" w:rsidRDefault="00C65055" w:rsidP="00D90482">
            <w:pPr>
              <w:rPr>
                <w:sz w:val="15"/>
                <w:szCs w:val="15"/>
              </w:rPr>
            </w:pPr>
            <w:r w:rsidRPr="001A29AE">
              <w:rPr>
                <w:sz w:val="15"/>
                <w:szCs w:val="15"/>
              </w:rPr>
              <w:t> </w:t>
            </w:r>
          </w:p>
        </w:tc>
        <w:tc>
          <w:tcPr>
            <w:tcW w:w="708" w:type="dxa"/>
            <w:shd w:val="clear" w:color="000000" w:fill="FFFFFF"/>
            <w:noWrap/>
            <w:hideMark/>
          </w:tcPr>
          <w:p w14:paraId="2F464B0F"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36BA579D" w14:textId="77777777" w:rsidR="00C65055" w:rsidRPr="001A29AE" w:rsidRDefault="00C65055" w:rsidP="00D90482">
            <w:pPr>
              <w:jc w:val="right"/>
              <w:rPr>
                <w:sz w:val="15"/>
                <w:szCs w:val="15"/>
              </w:rPr>
            </w:pPr>
            <w:r w:rsidRPr="001A29AE">
              <w:rPr>
                <w:sz w:val="15"/>
                <w:szCs w:val="15"/>
              </w:rPr>
              <w:t>4000</w:t>
            </w:r>
          </w:p>
        </w:tc>
        <w:tc>
          <w:tcPr>
            <w:tcW w:w="850" w:type="dxa"/>
            <w:shd w:val="clear" w:color="000000" w:fill="FFFFFF"/>
            <w:noWrap/>
            <w:hideMark/>
          </w:tcPr>
          <w:p w14:paraId="25C001B8" w14:textId="77777777" w:rsidR="00C65055" w:rsidRPr="001A29AE" w:rsidRDefault="00C65055" w:rsidP="00D90482">
            <w:pPr>
              <w:jc w:val="right"/>
              <w:rPr>
                <w:sz w:val="15"/>
                <w:szCs w:val="15"/>
              </w:rPr>
            </w:pPr>
            <w:r w:rsidRPr="001A29AE">
              <w:rPr>
                <w:sz w:val="15"/>
                <w:szCs w:val="15"/>
              </w:rPr>
              <w:t>3000</w:t>
            </w:r>
          </w:p>
        </w:tc>
        <w:tc>
          <w:tcPr>
            <w:tcW w:w="851" w:type="dxa"/>
            <w:shd w:val="clear" w:color="000000" w:fill="E4DFEC"/>
            <w:noWrap/>
            <w:hideMark/>
          </w:tcPr>
          <w:p w14:paraId="520EC7F5" w14:textId="77777777" w:rsidR="00C65055" w:rsidRPr="001A29AE" w:rsidRDefault="00C65055" w:rsidP="00D90482">
            <w:pPr>
              <w:rPr>
                <w:sz w:val="15"/>
                <w:szCs w:val="15"/>
              </w:rPr>
            </w:pPr>
            <w:r w:rsidRPr="001A29AE">
              <w:rPr>
                <w:sz w:val="15"/>
                <w:szCs w:val="15"/>
              </w:rPr>
              <w:t> </w:t>
            </w:r>
          </w:p>
        </w:tc>
        <w:tc>
          <w:tcPr>
            <w:tcW w:w="850" w:type="dxa"/>
            <w:shd w:val="clear" w:color="000000" w:fill="FFFFFF"/>
            <w:noWrap/>
            <w:hideMark/>
          </w:tcPr>
          <w:p w14:paraId="1C19F339" w14:textId="77777777" w:rsidR="00C65055" w:rsidRPr="001A29AE" w:rsidRDefault="00C65055" w:rsidP="00D90482">
            <w:pPr>
              <w:rPr>
                <w:sz w:val="15"/>
                <w:szCs w:val="15"/>
              </w:rPr>
            </w:pPr>
            <w:r w:rsidRPr="001A29AE">
              <w:rPr>
                <w:sz w:val="15"/>
                <w:szCs w:val="15"/>
              </w:rPr>
              <w:t> </w:t>
            </w:r>
          </w:p>
        </w:tc>
        <w:tc>
          <w:tcPr>
            <w:tcW w:w="709" w:type="dxa"/>
            <w:shd w:val="clear" w:color="000000" w:fill="E4DFEC"/>
            <w:noWrap/>
            <w:hideMark/>
          </w:tcPr>
          <w:p w14:paraId="2A9496CB" w14:textId="77777777" w:rsidR="00C65055" w:rsidRPr="001A29AE" w:rsidRDefault="00C65055" w:rsidP="00D90482">
            <w:pPr>
              <w:jc w:val="right"/>
              <w:rPr>
                <w:sz w:val="15"/>
                <w:szCs w:val="15"/>
              </w:rPr>
            </w:pPr>
            <w:r w:rsidRPr="001A29AE">
              <w:rPr>
                <w:sz w:val="15"/>
                <w:szCs w:val="15"/>
              </w:rPr>
              <w:t>100</w:t>
            </w:r>
          </w:p>
        </w:tc>
        <w:tc>
          <w:tcPr>
            <w:tcW w:w="851" w:type="dxa"/>
            <w:shd w:val="clear" w:color="000000" w:fill="FFFFFF"/>
            <w:noWrap/>
            <w:hideMark/>
          </w:tcPr>
          <w:p w14:paraId="2169AF5B" w14:textId="77777777" w:rsidR="00C65055" w:rsidRPr="001A29AE" w:rsidRDefault="00C65055" w:rsidP="00D90482">
            <w:pPr>
              <w:jc w:val="right"/>
              <w:rPr>
                <w:sz w:val="15"/>
                <w:szCs w:val="15"/>
              </w:rPr>
            </w:pPr>
            <w:r w:rsidRPr="001A29AE">
              <w:rPr>
                <w:sz w:val="15"/>
                <w:szCs w:val="15"/>
              </w:rPr>
              <w:t>100</w:t>
            </w:r>
          </w:p>
        </w:tc>
        <w:tc>
          <w:tcPr>
            <w:tcW w:w="567" w:type="dxa"/>
            <w:shd w:val="clear" w:color="000000" w:fill="E4DFEC"/>
            <w:noWrap/>
            <w:hideMark/>
          </w:tcPr>
          <w:p w14:paraId="6E790614" w14:textId="77777777" w:rsidR="00C65055" w:rsidRPr="001A29AE" w:rsidRDefault="00C65055" w:rsidP="00D90482">
            <w:pPr>
              <w:rPr>
                <w:sz w:val="15"/>
                <w:szCs w:val="15"/>
              </w:rPr>
            </w:pPr>
            <w:r w:rsidRPr="001A29AE">
              <w:rPr>
                <w:sz w:val="15"/>
                <w:szCs w:val="15"/>
              </w:rPr>
              <w:t> </w:t>
            </w:r>
          </w:p>
        </w:tc>
        <w:tc>
          <w:tcPr>
            <w:tcW w:w="708" w:type="dxa"/>
            <w:shd w:val="clear" w:color="000000" w:fill="FFFFFF"/>
            <w:noWrap/>
            <w:hideMark/>
          </w:tcPr>
          <w:p w14:paraId="33EB2D2B"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6030A6DB" w14:textId="77777777" w:rsidR="00C65055" w:rsidRPr="001A29AE" w:rsidRDefault="00C65055" w:rsidP="00D90482">
            <w:pPr>
              <w:jc w:val="right"/>
              <w:rPr>
                <w:sz w:val="15"/>
                <w:szCs w:val="15"/>
              </w:rPr>
            </w:pPr>
            <w:r w:rsidRPr="001A29AE">
              <w:rPr>
                <w:sz w:val="15"/>
                <w:szCs w:val="15"/>
              </w:rPr>
              <w:t>4100</w:t>
            </w:r>
          </w:p>
        </w:tc>
        <w:tc>
          <w:tcPr>
            <w:tcW w:w="850" w:type="dxa"/>
            <w:shd w:val="clear" w:color="000000" w:fill="FFFFFF"/>
            <w:noWrap/>
            <w:hideMark/>
          </w:tcPr>
          <w:p w14:paraId="457E1067" w14:textId="77777777" w:rsidR="00C65055" w:rsidRPr="001A29AE" w:rsidRDefault="00C65055" w:rsidP="00D90482">
            <w:pPr>
              <w:jc w:val="right"/>
              <w:rPr>
                <w:sz w:val="15"/>
                <w:szCs w:val="15"/>
              </w:rPr>
            </w:pPr>
            <w:r w:rsidRPr="001A29AE">
              <w:rPr>
                <w:sz w:val="15"/>
                <w:szCs w:val="15"/>
              </w:rPr>
              <w:t>3100</w:t>
            </w:r>
          </w:p>
        </w:tc>
        <w:tc>
          <w:tcPr>
            <w:tcW w:w="709" w:type="dxa"/>
            <w:shd w:val="clear" w:color="000000" w:fill="E4DFEC"/>
            <w:noWrap/>
            <w:hideMark/>
          </w:tcPr>
          <w:p w14:paraId="10480807" w14:textId="77777777" w:rsidR="00C65055" w:rsidRPr="001A29AE" w:rsidRDefault="00C65055" w:rsidP="00D90482">
            <w:pPr>
              <w:jc w:val="right"/>
              <w:rPr>
                <w:sz w:val="15"/>
                <w:szCs w:val="15"/>
              </w:rPr>
            </w:pPr>
            <w:r w:rsidRPr="001A29AE">
              <w:rPr>
                <w:sz w:val="15"/>
                <w:szCs w:val="15"/>
              </w:rPr>
              <w:t>-1000</w:t>
            </w:r>
          </w:p>
        </w:tc>
        <w:tc>
          <w:tcPr>
            <w:tcW w:w="860" w:type="dxa"/>
            <w:shd w:val="clear" w:color="000000" w:fill="E4DFEC"/>
            <w:noWrap/>
            <w:hideMark/>
          </w:tcPr>
          <w:p w14:paraId="3668A865" w14:textId="77777777" w:rsidR="00C65055" w:rsidRPr="001A29AE" w:rsidRDefault="00C65055" w:rsidP="00D90482">
            <w:pPr>
              <w:jc w:val="right"/>
              <w:rPr>
                <w:b/>
                <w:bCs/>
                <w:sz w:val="15"/>
                <w:szCs w:val="15"/>
              </w:rPr>
            </w:pPr>
            <w:r w:rsidRPr="001A29AE">
              <w:rPr>
                <w:b/>
                <w:bCs/>
                <w:sz w:val="15"/>
                <w:szCs w:val="15"/>
              </w:rPr>
              <w:t>-24,4%</w:t>
            </w:r>
          </w:p>
        </w:tc>
      </w:tr>
      <w:tr w:rsidR="00C65055" w:rsidRPr="001A29AE" w14:paraId="55D7C952" w14:textId="77777777" w:rsidTr="00A84C15">
        <w:trPr>
          <w:trHeight w:val="207"/>
        </w:trPr>
        <w:tc>
          <w:tcPr>
            <w:tcW w:w="2126" w:type="dxa"/>
            <w:shd w:val="clear" w:color="000000" w:fill="FFFFFF"/>
            <w:hideMark/>
          </w:tcPr>
          <w:p w14:paraId="6E273B40" w14:textId="77777777" w:rsidR="00C65055" w:rsidRPr="001A29AE" w:rsidRDefault="00C65055" w:rsidP="00D90482">
            <w:pPr>
              <w:rPr>
                <w:sz w:val="15"/>
                <w:szCs w:val="15"/>
              </w:rPr>
            </w:pPr>
            <w:r w:rsidRPr="001A29AE">
              <w:rPr>
                <w:sz w:val="15"/>
                <w:szCs w:val="15"/>
              </w:rPr>
              <w:t xml:space="preserve">Muud tulud </w:t>
            </w:r>
          </w:p>
        </w:tc>
        <w:tc>
          <w:tcPr>
            <w:tcW w:w="851" w:type="dxa"/>
            <w:shd w:val="clear" w:color="000000" w:fill="E4DFEC"/>
            <w:noWrap/>
            <w:hideMark/>
          </w:tcPr>
          <w:p w14:paraId="7218FCB5" w14:textId="77777777" w:rsidR="00C65055" w:rsidRPr="001A29AE" w:rsidRDefault="00C65055" w:rsidP="00D90482">
            <w:pPr>
              <w:jc w:val="right"/>
              <w:rPr>
                <w:sz w:val="15"/>
                <w:szCs w:val="15"/>
              </w:rPr>
            </w:pPr>
            <w:r w:rsidRPr="001A29AE">
              <w:rPr>
                <w:sz w:val="15"/>
                <w:szCs w:val="15"/>
              </w:rPr>
              <w:t>0</w:t>
            </w:r>
          </w:p>
        </w:tc>
        <w:tc>
          <w:tcPr>
            <w:tcW w:w="992" w:type="dxa"/>
            <w:shd w:val="clear" w:color="000000" w:fill="FFFFFF"/>
            <w:noWrap/>
            <w:hideMark/>
          </w:tcPr>
          <w:p w14:paraId="43A3B2B3" w14:textId="77777777" w:rsidR="00C65055" w:rsidRPr="001A29AE" w:rsidRDefault="00C65055" w:rsidP="00D90482">
            <w:pPr>
              <w:jc w:val="right"/>
              <w:rPr>
                <w:sz w:val="15"/>
                <w:szCs w:val="15"/>
              </w:rPr>
            </w:pPr>
            <w:r w:rsidRPr="001A29AE">
              <w:rPr>
                <w:sz w:val="15"/>
                <w:szCs w:val="15"/>
              </w:rPr>
              <w:t>0</w:t>
            </w:r>
          </w:p>
        </w:tc>
        <w:tc>
          <w:tcPr>
            <w:tcW w:w="851" w:type="dxa"/>
            <w:shd w:val="clear" w:color="000000" w:fill="E4DFEC"/>
            <w:noWrap/>
            <w:hideMark/>
          </w:tcPr>
          <w:p w14:paraId="7A0B5C1C" w14:textId="77777777" w:rsidR="00C65055" w:rsidRPr="001A29AE" w:rsidRDefault="00C65055" w:rsidP="00D90482">
            <w:pPr>
              <w:rPr>
                <w:sz w:val="15"/>
                <w:szCs w:val="15"/>
              </w:rPr>
            </w:pPr>
            <w:r w:rsidRPr="001A29AE">
              <w:rPr>
                <w:sz w:val="15"/>
                <w:szCs w:val="15"/>
              </w:rPr>
              <w:t> </w:t>
            </w:r>
          </w:p>
        </w:tc>
        <w:tc>
          <w:tcPr>
            <w:tcW w:w="708" w:type="dxa"/>
            <w:shd w:val="clear" w:color="000000" w:fill="FFFFFF"/>
            <w:noWrap/>
            <w:hideMark/>
          </w:tcPr>
          <w:p w14:paraId="20D98B45"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54C09B86" w14:textId="77777777" w:rsidR="00C65055" w:rsidRPr="001A29AE" w:rsidRDefault="00C65055" w:rsidP="00D90482">
            <w:pPr>
              <w:jc w:val="right"/>
              <w:rPr>
                <w:sz w:val="15"/>
                <w:szCs w:val="15"/>
              </w:rPr>
            </w:pPr>
            <w:r w:rsidRPr="001A29AE">
              <w:rPr>
                <w:sz w:val="15"/>
                <w:szCs w:val="15"/>
              </w:rPr>
              <w:t>15794</w:t>
            </w:r>
          </w:p>
        </w:tc>
        <w:tc>
          <w:tcPr>
            <w:tcW w:w="850" w:type="dxa"/>
            <w:shd w:val="clear" w:color="000000" w:fill="FFFFFF"/>
            <w:noWrap/>
            <w:hideMark/>
          </w:tcPr>
          <w:p w14:paraId="7C1B4C20" w14:textId="77777777" w:rsidR="00C65055" w:rsidRPr="001A29AE" w:rsidRDefault="00C65055" w:rsidP="00D90482">
            <w:pPr>
              <w:jc w:val="right"/>
              <w:rPr>
                <w:sz w:val="15"/>
                <w:szCs w:val="15"/>
              </w:rPr>
            </w:pPr>
            <w:r w:rsidRPr="001A29AE">
              <w:rPr>
                <w:sz w:val="15"/>
                <w:szCs w:val="15"/>
              </w:rPr>
              <w:t>17890</w:t>
            </w:r>
          </w:p>
        </w:tc>
        <w:tc>
          <w:tcPr>
            <w:tcW w:w="851" w:type="dxa"/>
            <w:shd w:val="clear" w:color="000000" w:fill="E4DFEC"/>
            <w:noWrap/>
            <w:hideMark/>
          </w:tcPr>
          <w:p w14:paraId="3E446FC5" w14:textId="77777777" w:rsidR="00C65055" w:rsidRPr="001A29AE" w:rsidRDefault="00C65055" w:rsidP="00D90482">
            <w:pPr>
              <w:rPr>
                <w:sz w:val="15"/>
                <w:szCs w:val="15"/>
              </w:rPr>
            </w:pPr>
            <w:r w:rsidRPr="001A29AE">
              <w:rPr>
                <w:sz w:val="15"/>
                <w:szCs w:val="15"/>
              </w:rPr>
              <w:t> </w:t>
            </w:r>
          </w:p>
        </w:tc>
        <w:tc>
          <w:tcPr>
            <w:tcW w:w="850" w:type="dxa"/>
            <w:shd w:val="clear" w:color="000000" w:fill="FFFFFF"/>
            <w:noWrap/>
            <w:hideMark/>
          </w:tcPr>
          <w:p w14:paraId="6280B40D" w14:textId="77777777" w:rsidR="00C65055" w:rsidRPr="001A29AE" w:rsidRDefault="00C65055" w:rsidP="00D90482">
            <w:pPr>
              <w:rPr>
                <w:sz w:val="15"/>
                <w:szCs w:val="15"/>
              </w:rPr>
            </w:pPr>
            <w:r w:rsidRPr="001A29AE">
              <w:rPr>
                <w:sz w:val="15"/>
                <w:szCs w:val="15"/>
              </w:rPr>
              <w:t> </w:t>
            </w:r>
          </w:p>
        </w:tc>
        <w:tc>
          <w:tcPr>
            <w:tcW w:w="709" w:type="dxa"/>
            <w:shd w:val="clear" w:color="000000" w:fill="E4DFEC"/>
            <w:noWrap/>
            <w:hideMark/>
          </w:tcPr>
          <w:p w14:paraId="7E884E9B" w14:textId="77777777" w:rsidR="00C65055" w:rsidRPr="001A29AE" w:rsidRDefault="00C65055" w:rsidP="00D90482">
            <w:pPr>
              <w:rPr>
                <w:sz w:val="15"/>
                <w:szCs w:val="15"/>
              </w:rPr>
            </w:pPr>
            <w:r w:rsidRPr="001A29AE">
              <w:rPr>
                <w:sz w:val="15"/>
                <w:szCs w:val="15"/>
              </w:rPr>
              <w:t> </w:t>
            </w:r>
          </w:p>
        </w:tc>
        <w:tc>
          <w:tcPr>
            <w:tcW w:w="851" w:type="dxa"/>
            <w:shd w:val="clear" w:color="000000" w:fill="FFFFFF"/>
            <w:noWrap/>
            <w:hideMark/>
          </w:tcPr>
          <w:p w14:paraId="4E3C8220" w14:textId="77777777" w:rsidR="00C65055" w:rsidRPr="001A29AE" w:rsidRDefault="00C65055" w:rsidP="00D90482">
            <w:pPr>
              <w:rPr>
                <w:i/>
                <w:iCs/>
                <w:sz w:val="15"/>
                <w:szCs w:val="15"/>
              </w:rPr>
            </w:pPr>
            <w:r w:rsidRPr="001A29AE">
              <w:rPr>
                <w:i/>
                <w:iCs/>
                <w:sz w:val="15"/>
                <w:szCs w:val="15"/>
              </w:rPr>
              <w:t> </w:t>
            </w:r>
          </w:p>
        </w:tc>
        <w:tc>
          <w:tcPr>
            <w:tcW w:w="567" w:type="dxa"/>
            <w:shd w:val="clear" w:color="000000" w:fill="E4DFEC"/>
            <w:noWrap/>
            <w:hideMark/>
          </w:tcPr>
          <w:p w14:paraId="0258DC2C" w14:textId="77777777" w:rsidR="00C65055" w:rsidRPr="001A29AE" w:rsidRDefault="00C65055" w:rsidP="00D90482">
            <w:pPr>
              <w:rPr>
                <w:sz w:val="15"/>
                <w:szCs w:val="15"/>
              </w:rPr>
            </w:pPr>
            <w:r w:rsidRPr="001A29AE">
              <w:rPr>
                <w:sz w:val="15"/>
                <w:szCs w:val="15"/>
              </w:rPr>
              <w:t> </w:t>
            </w:r>
          </w:p>
        </w:tc>
        <w:tc>
          <w:tcPr>
            <w:tcW w:w="708" w:type="dxa"/>
            <w:shd w:val="clear" w:color="000000" w:fill="FFFFFF"/>
            <w:noWrap/>
            <w:hideMark/>
          </w:tcPr>
          <w:p w14:paraId="26032F98"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6345A91E" w14:textId="77777777" w:rsidR="00C65055" w:rsidRPr="001A29AE" w:rsidRDefault="00C65055" w:rsidP="00D90482">
            <w:pPr>
              <w:jc w:val="right"/>
              <w:rPr>
                <w:sz w:val="15"/>
                <w:szCs w:val="15"/>
              </w:rPr>
            </w:pPr>
            <w:r w:rsidRPr="001A29AE">
              <w:rPr>
                <w:sz w:val="15"/>
                <w:szCs w:val="15"/>
              </w:rPr>
              <w:t>15794</w:t>
            </w:r>
          </w:p>
        </w:tc>
        <w:tc>
          <w:tcPr>
            <w:tcW w:w="850" w:type="dxa"/>
            <w:shd w:val="clear" w:color="000000" w:fill="FFFFFF"/>
            <w:noWrap/>
            <w:hideMark/>
          </w:tcPr>
          <w:p w14:paraId="0275DF02" w14:textId="77777777" w:rsidR="00C65055" w:rsidRPr="001A29AE" w:rsidRDefault="00C65055" w:rsidP="00D90482">
            <w:pPr>
              <w:jc w:val="right"/>
              <w:rPr>
                <w:sz w:val="15"/>
                <w:szCs w:val="15"/>
              </w:rPr>
            </w:pPr>
            <w:r w:rsidRPr="001A29AE">
              <w:rPr>
                <w:sz w:val="15"/>
                <w:szCs w:val="15"/>
              </w:rPr>
              <w:t>17890</w:t>
            </w:r>
          </w:p>
        </w:tc>
        <w:tc>
          <w:tcPr>
            <w:tcW w:w="709" w:type="dxa"/>
            <w:shd w:val="clear" w:color="000000" w:fill="E4DFEC"/>
            <w:noWrap/>
            <w:hideMark/>
          </w:tcPr>
          <w:p w14:paraId="7EF913E8" w14:textId="77777777" w:rsidR="00C65055" w:rsidRPr="001A29AE" w:rsidRDefault="00C65055" w:rsidP="00D90482">
            <w:pPr>
              <w:jc w:val="right"/>
              <w:rPr>
                <w:sz w:val="15"/>
                <w:szCs w:val="15"/>
              </w:rPr>
            </w:pPr>
            <w:r w:rsidRPr="001A29AE">
              <w:rPr>
                <w:sz w:val="15"/>
                <w:szCs w:val="15"/>
              </w:rPr>
              <w:t>2096</w:t>
            </w:r>
          </w:p>
        </w:tc>
        <w:tc>
          <w:tcPr>
            <w:tcW w:w="860" w:type="dxa"/>
            <w:shd w:val="clear" w:color="000000" w:fill="E4DFEC"/>
            <w:noWrap/>
            <w:hideMark/>
          </w:tcPr>
          <w:p w14:paraId="347DB6BA" w14:textId="77777777" w:rsidR="00C65055" w:rsidRPr="001A29AE" w:rsidRDefault="00C65055" w:rsidP="00D90482">
            <w:pPr>
              <w:jc w:val="right"/>
              <w:rPr>
                <w:b/>
                <w:bCs/>
                <w:sz w:val="15"/>
                <w:szCs w:val="15"/>
              </w:rPr>
            </w:pPr>
            <w:r w:rsidRPr="001A29AE">
              <w:rPr>
                <w:b/>
                <w:bCs/>
                <w:sz w:val="15"/>
                <w:szCs w:val="15"/>
              </w:rPr>
              <w:t>13,3%</w:t>
            </w:r>
          </w:p>
        </w:tc>
      </w:tr>
      <w:tr w:rsidR="00C65055" w:rsidRPr="001A29AE" w14:paraId="55A24DE3" w14:textId="77777777" w:rsidTr="00A84C15">
        <w:trPr>
          <w:trHeight w:val="244"/>
        </w:trPr>
        <w:tc>
          <w:tcPr>
            <w:tcW w:w="2126" w:type="dxa"/>
            <w:shd w:val="clear" w:color="000000" w:fill="FFFFFF"/>
            <w:hideMark/>
          </w:tcPr>
          <w:p w14:paraId="52534121" w14:textId="77777777" w:rsidR="00C65055" w:rsidRPr="001A29AE" w:rsidRDefault="00C65055" w:rsidP="00D90482">
            <w:pPr>
              <w:rPr>
                <w:b/>
                <w:bCs/>
                <w:sz w:val="15"/>
                <w:szCs w:val="15"/>
              </w:rPr>
            </w:pPr>
            <w:r w:rsidRPr="001A29AE">
              <w:rPr>
                <w:b/>
                <w:bCs/>
                <w:sz w:val="15"/>
                <w:szCs w:val="15"/>
              </w:rPr>
              <w:t>Tulud investeerimistegevusest</w:t>
            </w:r>
          </w:p>
        </w:tc>
        <w:tc>
          <w:tcPr>
            <w:tcW w:w="851" w:type="dxa"/>
            <w:shd w:val="clear" w:color="000000" w:fill="E4DFEC"/>
            <w:noWrap/>
            <w:hideMark/>
          </w:tcPr>
          <w:p w14:paraId="5EF66FDE" w14:textId="77777777" w:rsidR="00C65055" w:rsidRPr="001A29AE" w:rsidRDefault="00C65055" w:rsidP="00D90482">
            <w:pPr>
              <w:jc w:val="right"/>
              <w:rPr>
                <w:b/>
                <w:bCs/>
                <w:sz w:val="15"/>
                <w:szCs w:val="15"/>
              </w:rPr>
            </w:pPr>
            <w:r w:rsidRPr="001A29AE">
              <w:rPr>
                <w:b/>
                <w:bCs/>
                <w:sz w:val="15"/>
                <w:szCs w:val="15"/>
              </w:rPr>
              <w:t>200</w:t>
            </w:r>
          </w:p>
        </w:tc>
        <w:tc>
          <w:tcPr>
            <w:tcW w:w="992" w:type="dxa"/>
            <w:shd w:val="clear" w:color="000000" w:fill="FFFFFF"/>
            <w:noWrap/>
            <w:hideMark/>
          </w:tcPr>
          <w:p w14:paraId="2F2E9288" w14:textId="77777777" w:rsidR="00C65055" w:rsidRPr="001A29AE" w:rsidRDefault="00C65055" w:rsidP="00D90482">
            <w:pPr>
              <w:jc w:val="right"/>
              <w:rPr>
                <w:b/>
                <w:bCs/>
                <w:sz w:val="15"/>
                <w:szCs w:val="15"/>
              </w:rPr>
            </w:pPr>
            <w:r w:rsidRPr="001A29AE">
              <w:rPr>
                <w:b/>
                <w:bCs/>
                <w:sz w:val="15"/>
                <w:szCs w:val="15"/>
              </w:rPr>
              <w:t>100</w:t>
            </w:r>
          </w:p>
        </w:tc>
        <w:tc>
          <w:tcPr>
            <w:tcW w:w="851" w:type="dxa"/>
            <w:shd w:val="clear" w:color="000000" w:fill="E4DFEC"/>
            <w:noWrap/>
            <w:hideMark/>
          </w:tcPr>
          <w:p w14:paraId="28B8410D" w14:textId="77777777" w:rsidR="00C65055" w:rsidRPr="001A29AE" w:rsidRDefault="00C65055" w:rsidP="00D90482">
            <w:pPr>
              <w:jc w:val="right"/>
              <w:rPr>
                <w:b/>
                <w:bCs/>
                <w:sz w:val="15"/>
                <w:szCs w:val="15"/>
              </w:rPr>
            </w:pPr>
            <w:r w:rsidRPr="001A29AE">
              <w:rPr>
                <w:b/>
                <w:bCs/>
                <w:sz w:val="15"/>
                <w:szCs w:val="15"/>
              </w:rPr>
              <w:t>0</w:t>
            </w:r>
          </w:p>
        </w:tc>
        <w:tc>
          <w:tcPr>
            <w:tcW w:w="708" w:type="dxa"/>
            <w:shd w:val="clear" w:color="000000" w:fill="FFFFFF"/>
            <w:noWrap/>
            <w:hideMark/>
          </w:tcPr>
          <w:p w14:paraId="3FA45ACD" w14:textId="77777777" w:rsidR="00C65055" w:rsidRPr="001A29AE" w:rsidRDefault="00C65055" w:rsidP="00D90482">
            <w:pPr>
              <w:jc w:val="right"/>
              <w:rPr>
                <w:b/>
                <w:bCs/>
                <w:sz w:val="15"/>
                <w:szCs w:val="15"/>
              </w:rPr>
            </w:pPr>
            <w:r w:rsidRPr="001A29AE">
              <w:rPr>
                <w:b/>
                <w:bCs/>
                <w:sz w:val="15"/>
                <w:szCs w:val="15"/>
              </w:rPr>
              <w:t>0</w:t>
            </w:r>
          </w:p>
        </w:tc>
        <w:tc>
          <w:tcPr>
            <w:tcW w:w="851" w:type="dxa"/>
            <w:shd w:val="clear" w:color="000000" w:fill="E4DFEC"/>
            <w:noWrap/>
            <w:hideMark/>
          </w:tcPr>
          <w:p w14:paraId="1F3C4477" w14:textId="77777777" w:rsidR="00C65055" w:rsidRPr="001A29AE" w:rsidRDefault="00C65055" w:rsidP="00D90482">
            <w:pPr>
              <w:jc w:val="right"/>
              <w:rPr>
                <w:b/>
                <w:bCs/>
                <w:sz w:val="15"/>
                <w:szCs w:val="15"/>
              </w:rPr>
            </w:pPr>
            <w:r w:rsidRPr="001A29AE">
              <w:rPr>
                <w:b/>
                <w:bCs/>
                <w:sz w:val="15"/>
                <w:szCs w:val="15"/>
              </w:rPr>
              <w:t>220767</w:t>
            </w:r>
          </w:p>
        </w:tc>
        <w:tc>
          <w:tcPr>
            <w:tcW w:w="850" w:type="dxa"/>
            <w:shd w:val="clear" w:color="000000" w:fill="FFFFFF"/>
            <w:noWrap/>
            <w:hideMark/>
          </w:tcPr>
          <w:p w14:paraId="661B4279" w14:textId="77777777" w:rsidR="00C65055" w:rsidRPr="001A29AE" w:rsidRDefault="00C65055" w:rsidP="00D90482">
            <w:pPr>
              <w:jc w:val="right"/>
              <w:rPr>
                <w:b/>
                <w:bCs/>
                <w:sz w:val="15"/>
                <w:szCs w:val="15"/>
              </w:rPr>
            </w:pPr>
            <w:r w:rsidRPr="001A29AE">
              <w:rPr>
                <w:b/>
                <w:bCs/>
                <w:sz w:val="15"/>
                <w:szCs w:val="15"/>
              </w:rPr>
              <w:t>200767</w:t>
            </w:r>
          </w:p>
        </w:tc>
        <w:tc>
          <w:tcPr>
            <w:tcW w:w="851" w:type="dxa"/>
            <w:shd w:val="clear" w:color="000000" w:fill="E4DFEC"/>
            <w:noWrap/>
            <w:hideMark/>
          </w:tcPr>
          <w:p w14:paraId="3ED21378" w14:textId="77777777" w:rsidR="00C65055" w:rsidRPr="001A29AE" w:rsidRDefault="00C65055" w:rsidP="00D90482">
            <w:pPr>
              <w:jc w:val="right"/>
              <w:rPr>
                <w:b/>
                <w:bCs/>
                <w:sz w:val="15"/>
                <w:szCs w:val="15"/>
              </w:rPr>
            </w:pPr>
            <w:r w:rsidRPr="001A29AE">
              <w:rPr>
                <w:b/>
                <w:bCs/>
                <w:sz w:val="15"/>
                <w:szCs w:val="15"/>
              </w:rPr>
              <w:t>0</w:t>
            </w:r>
          </w:p>
        </w:tc>
        <w:tc>
          <w:tcPr>
            <w:tcW w:w="850" w:type="dxa"/>
            <w:shd w:val="clear" w:color="000000" w:fill="FFFFFF"/>
            <w:noWrap/>
            <w:hideMark/>
          </w:tcPr>
          <w:p w14:paraId="1C41B192" w14:textId="77777777" w:rsidR="00C65055" w:rsidRPr="001A29AE" w:rsidRDefault="00C65055" w:rsidP="00D90482">
            <w:pPr>
              <w:jc w:val="right"/>
              <w:rPr>
                <w:b/>
                <w:bCs/>
                <w:sz w:val="15"/>
                <w:szCs w:val="15"/>
              </w:rPr>
            </w:pPr>
            <w:r w:rsidRPr="001A29AE">
              <w:rPr>
                <w:b/>
                <w:bCs/>
                <w:sz w:val="15"/>
                <w:szCs w:val="15"/>
              </w:rPr>
              <w:t>0</w:t>
            </w:r>
          </w:p>
        </w:tc>
        <w:tc>
          <w:tcPr>
            <w:tcW w:w="709" w:type="dxa"/>
            <w:shd w:val="clear" w:color="000000" w:fill="E4DFEC"/>
            <w:noWrap/>
            <w:hideMark/>
          </w:tcPr>
          <w:p w14:paraId="1F45F2C0" w14:textId="77777777" w:rsidR="00C65055" w:rsidRPr="001A29AE" w:rsidRDefault="00C65055" w:rsidP="00D90482">
            <w:pPr>
              <w:jc w:val="right"/>
              <w:rPr>
                <w:b/>
                <w:bCs/>
                <w:sz w:val="15"/>
                <w:szCs w:val="15"/>
              </w:rPr>
            </w:pPr>
            <w:r w:rsidRPr="001A29AE">
              <w:rPr>
                <w:b/>
                <w:bCs/>
                <w:sz w:val="15"/>
                <w:szCs w:val="15"/>
              </w:rPr>
              <w:t>0</w:t>
            </w:r>
          </w:p>
        </w:tc>
        <w:tc>
          <w:tcPr>
            <w:tcW w:w="851" w:type="dxa"/>
            <w:shd w:val="clear" w:color="000000" w:fill="FFFFFF"/>
            <w:noWrap/>
            <w:hideMark/>
          </w:tcPr>
          <w:p w14:paraId="597E78E1" w14:textId="77777777" w:rsidR="00C65055" w:rsidRPr="001A29AE" w:rsidRDefault="00C65055" w:rsidP="00D90482">
            <w:pPr>
              <w:jc w:val="right"/>
              <w:rPr>
                <w:b/>
                <w:bCs/>
                <w:sz w:val="15"/>
                <w:szCs w:val="15"/>
              </w:rPr>
            </w:pPr>
            <w:r w:rsidRPr="001A29AE">
              <w:rPr>
                <w:b/>
                <w:bCs/>
                <w:sz w:val="15"/>
                <w:szCs w:val="15"/>
              </w:rPr>
              <w:t>0</w:t>
            </w:r>
          </w:p>
        </w:tc>
        <w:tc>
          <w:tcPr>
            <w:tcW w:w="567" w:type="dxa"/>
            <w:shd w:val="clear" w:color="000000" w:fill="E4DFEC"/>
            <w:noWrap/>
            <w:hideMark/>
          </w:tcPr>
          <w:p w14:paraId="63F0345D" w14:textId="77777777" w:rsidR="00C65055" w:rsidRPr="001A29AE" w:rsidRDefault="00C65055" w:rsidP="00D90482">
            <w:pPr>
              <w:jc w:val="right"/>
              <w:rPr>
                <w:b/>
                <w:bCs/>
                <w:sz w:val="15"/>
                <w:szCs w:val="15"/>
              </w:rPr>
            </w:pPr>
            <w:r w:rsidRPr="001A29AE">
              <w:rPr>
                <w:b/>
                <w:bCs/>
                <w:sz w:val="15"/>
                <w:szCs w:val="15"/>
              </w:rPr>
              <w:t>0</w:t>
            </w:r>
          </w:p>
        </w:tc>
        <w:tc>
          <w:tcPr>
            <w:tcW w:w="708" w:type="dxa"/>
            <w:shd w:val="clear" w:color="000000" w:fill="FFFFFF"/>
            <w:noWrap/>
            <w:hideMark/>
          </w:tcPr>
          <w:p w14:paraId="1115D1D1" w14:textId="77777777" w:rsidR="00C65055" w:rsidRPr="001A29AE" w:rsidRDefault="00C65055" w:rsidP="00D90482">
            <w:pPr>
              <w:jc w:val="right"/>
              <w:rPr>
                <w:b/>
                <w:bCs/>
                <w:sz w:val="15"/>
                <w:szCs w:val="15"/>
              </w:rPr>
            </w:pPr>
            <w:r w:rsidRPr="001A29AE">
              <w:rPr>
                <w:b/>
                <w:bCs/>
                <w:sz w:val="15"/>
                <w:szCs w:val="15"/>
              </w:rPr>
              <w:t>0</w:t>
            </w:r>
          </w:p>
        </w:tc>
        <w:tc>
          <w:tcPr>
            <w:tcW w:w="851" w:type="dxa"/>
            <w:shd w:val="clear" w:color="000000" w:fill="E4DFEC"/>
            <w:noWrap/>
            <w:hideMark/>
          </w:tcPr>
          <w:p w14:paraId="0D1F0656" w14:textId="77777777" w:rsidR="00C65055" w:rsidRPr="001A29AE" w:rsidRDefault="00C65055" w:rsidP="00D90482">
            <w:pPr>
              <w:jc w:val="right"/>
              <w:rPr>
                <w:b/>
                <w:bCs/>
                <w:sz w:val="15"/>
                <w:szCs w:val="15"/>
              </w:rPr>
            </w:pPr>
            <w:r w:rsidRPr="001A29AE">
              <w:rPr>
                <w:b/>
                <w:bCs/>
                <w:sz w:val="15"/>
                <w:szCs w:val="15"/>
              </w:rPr>
              <w:t>220967</w:t>
            </w:r>
          </w:p>
        </w:tc>
        <w:tc>
          <w:tcPr>
            <w:tcW w:w="850" w:type="dxa"/>
            <w:shd w:val="clear" w:color="000000" w:fill="FFFFFF"/>
            <w:noWrap/>
            <w:hideMark/>
          </w:tcPr>
          <w:p w14:paraId="7A42C8B0" w14:textId="77777777" w:rsidR="00C65055" w:rsidRPr="001A29AE" w:rsidRDefault="00C65055" w:rsidP="00D90482">
            <w:pPr>
              <w:jc w:val="right"/>
              <w:rPr>
                <w:b/>
                <w:bCs/>
                <w:sz w:val="15"/>
                <w:szCs w:val="15"/>
              </w:rPr>
            </w:pPr>
            <w:r w:rsidRPr="001A29AE">
              <w:rPr>
                <w:b/>
                <w:bCs/>
                <w:sz w:val="15"/>
                <w:szCs w:val="15"/>
              </w:rPr>
              <w:t>200867</w:t>
            </w:r>
          </w:p>
        </w:tc>
        <w:tc>
          <w:tcPr>
            <w:tcW w:w="709" w:type="dxa"/>
            <w:shd w:val="clear" w:color="000000" w:fill="E4DFEC"/>
            <w:noWrap/>
            <w:hideMark/>
          </w:tcPr>
          <w:p w14:paraId="6F19F1A9" w14:textId="77777777" w:rsidR="00C65055" w:rsidRPr="001A29AE" w:rsidRDefault="00C65055" w:rsidP="00D90482">
            <w:pPr>
              <w:jc w:val="right"/>
              <w:rPr>
                <w:b/>
                <w:bCs/>
                <w:sz w:val="15"/>
                <w:szCs w:val="15"/>
              </w:rPr>
            </w:pPr>
            <w:r w:rsidRPr="001A29AE">
              <w:rPr>
                <w:b/>
                <w:bCs/>
                <w:sz w:val="15"/>
                <w:szCs w:val="15"/>
              </w:rPr>
              <w:t>-20100</w:t>
            </w:r>
          </w:p>
        </w:tc>
        <w:tc>
          <w:tcPr>
            <w:tcW w:w="860" w:type="dxa"/>
            <w:shd w:val="clear" w:color="000000" w:fill="E4DFEC"/>
            <w:noWrap/>
            <w:hideMark/>
          </w:tcPr>
          <w:p w14:paraId="5158C59F" w14:textId="77777777" w:rsidR="00C65055" w:rsidRPr="001A29AE" w:rsidRDefault="00C65055" w:rsidP="00D90482">
            <w:pPr>
              <w:jc w:val="right"/>
              <w:rPr>
                <w:b/>
                <w:bCs/>
                <w:sz w:val="15"/>
                <w:szCs w:val="15"/>
              </w:rPr>
            </w:pPr>
            <w:r w:rsidRPr="001A29AE">
              <w:rPr>
                <w:b/>
                <w:bCs/>
                <w:sz w:val="15"/>
                <w:szCs w:val="15"/>
              </w:rPr>
              <w:t>-9,1%</w:t>
            </w:r>
          </w:p>
        </w:tc>
      </w:tr>
      <w:tr w:rsidR="00C65055" w:rsidRPr="001A29AE" w14:paraId="41664B8A" w14:textId="77777777" w:rsidTr="00A84C15">
        <w:trPr>
          <w:trHeight w:val="258"/>
        </w:trPr>
        <w:tc>
          <w:tcPr>
            <w:tcW w:w="2126" w:type="dxa"/>
            <w:shd w:val="clear" w:color="000000" w:fill="FFFFFF"/>
            <w:hideMark/>
          </w:tcPr>
          <w:p w14:paraId="4E92D13C" w14:textId="77777777" w:rsidR="00C65055" w:rsidRPr="001A29AE" w:rsidRDefault="00C65055" w:rsidP="00D90482">
            <w:pPr>
              <w:rPr>
                <w:sz w:val="15"/>
                <w:szCs w:val="15"/>
              </w:rPr>
            </w:pPr>
            <w:r w:rsidRPr="001A29AE">
              <w:rPr>
                <w:sz w:val="15"/>
                <w:szCs w:val="15"/>
              </w:rPr>
              <w:t xml:space="preserve">Põhivara müük </w:t>
            </w:r>
          </w:p>
        </w:tc>
        <w:tc>
          <w:tcPr>
            <w:tcW w:w="851" w:type="dxa"/>
            <w:shd w:val="clear" w:color="000000" w:fill="E4DFEC"/>
            <w:noWrap/>
            <w:hideMark/>
          </w:tcPr>
          <w:p w14:paraId="7171C77B" w14:textId="77777777" w:rsidR="00C65055" w:rsidRPr="001A29AE" w:rsidRDefault="00C65055" w:rsidP="00D90482">
            <w:pPr>
              <w:rPr>
                <w:sz w:val="15"/>
                <w:szCs w:val="15"/>
              </w:rPr>
            </w:pPr>
            <w:r w:rsidRPr="001A29AE">
              <w:rPr>
                <w:sz w:val="15"/>
                <w:szCs w:val="15"/>
              </w:rPr>
              <w:t> </w:t>
            </w:r>
          </w:p>
        </w:tc>
        <w:tc>
          <w:tcPr>
            <w:tcW w:w="992" w:type="dxa"/>
            <w:shd w:val="clear" w:color="000000" w:fill="FFFFFF"/>
            <w:noWrap/>
            <w:hideMark/>
          </w:tcPr>
          <w:p w14:paraId="34FEADF9"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2964FFB4" w14:textId="77777777" w:rsidR="00C65055" w:rsidRPr="001A29AE" w:rsidRDefault="00C65055" w:rsidP="00D90482">
            <w:pPr>
              <w:rPr>
                <w:sz w:val="15"/>
                <w:szCs w:val="15"/>
              </w:rPr>
            </w:pPr>
            <w:r w:rsidRPr="001A29AE">
              <w:rPr>
                <w:sz w:val="15"/>
                <w:szCs w:val="15"/>
              </w:rPr>
              <w:t> </w:t>
            </w:r>
          </w:p>
        </w:tc>
        <w:tc>
          <w:tcPr>
            <w:tcW w:w="708" w:type="dxa"/>
            <w:shd w:val="clear" w:color="000000" w:fill="FFFFFF"/>
            <w:noWrap/>
            <w:hideMark/>
          </w:tcPr>
          <w:p w14:paraId="22B2527E"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2E1364CC" w14:textId="77777777" w:rsidR="00C65055" w:rsidRPr="001A29AE" w:rsidRDefault="00C65055" w:rsidP="00D90482">
            <w:pPr>
              <w:jc w:val="right"/>
              <w:rPr>
                <w:sz w:val="15"/>
                <w:szCs w:val="15"/>
              </w:rPr>
            </w:pPr>
            <w:r w:rsidRPr="001A29AE">
              <w:rPr>
                <w:sz w:val="15"/>
                <w:szCs w:val="15"/>
              </w:rPr>
              <w:t>220000</w:t>
            </w:r>
          </w:p>
        </w:tc>
        <w:tc>
          <w:tcPr>
            <w:tcW w:w="850" w:type="dxa"/>
            <w:shd w:val="clear" w:color="000000" w:fill="FFFFFF"/>
            <w:noWrap/>
            <w:hideMark/>
          </w:tcPr>
          <w:p w14:paraId="390EA25A" w14:textId="77777777" w:rsidR="00C65055" w:rsidRPr="001A29AE" w:rsidRDefault="00C65055" w:rsidP="00D90482">
            <w:pPr>
              <w:jc w:val="right"/>
              <w:rPr>
                <w:sz w:val="15"/>
                <w:szCs w:val="15"/>
              </w:rPr>
            </w:pPr>
            <w:r w:rsidRPr="001A29AE">
              <w:rPr>
                <w:sz w:val="15"/>
                <w:szCs w:val="15"/>
              </w:rPr>
              <w:t>200000</w:t>
            </w:r>
          </w:p>
        </w:tc>
        <w:tc>
          <w:tcPr>
            <w:tcW w:w="851" w:type="dxa"/>
            <w:shd w:val="clear" w:color="000000" w:fill="E4DFEC"/>
            <w:noWrap/>
            <w:hideMark/>
          </w:tcPr>
          <w:p w14:paraId="01773209" w14:textId="77777777" w:rsidR="00C65055" w:rsidRPr="001A29AE" w:rsidRDefault="00C65055" w:rsidP="00D90482">
            <w:pPr>
              <w:rPr>
                <w:sz w:val="15"/>
                <w:szCs w:val="15"/>
              </w:rPr>
            </w:pPr>
            <w:r w:rsidRPr="001A29AE">
              <w:rPr>
                <w:sz w:val="15"/>
                <w:szCs w:val="15"/>
              </w:rPr>
              <w:t> </w:t>
            </w:r>
          </w:p>
        </w:tc>
        <w:tc>
          <w:tcPr>
            <w:tcW w:w="850" w:type="dxa"/>
            <w:shd w:val="clear" w:color="000000" w:fill="FFFFFF"/>
            <w:noWrap/>
            <w:hideMark/>
          </w:tcPr>
          <w:p w14:paraId="54C746DB" w14:textId="77777777" w:rsidR="00C65055" w:rsidRPr="001A29AE" w:rsidRDefault="00C65055" w:rsidP="00D90482">
            <w:pPr>
              <w:rPr>
                <w:sz w:val="15"/>
                <w:szCs w:val="15"/>
              </w:rPr>
            </w:pPr>
            <w:r w:rsidRPr="001A29AE">
              <w:rPr>
                <w:sz w:val="15"/>
                <w:szCs w:val="15"/>
              </w:rPr>
              <w:t> </w:t>
            </w:r>
          </w:p>
        </w:tc>
        <w:tc>
          <w:tcPr>
            <w:tcW w:w="709" w:type="dxa"/>
            <w:shd w:val="clear" w:color="000000" w:fill="E4DFEC"/>
            <w:noWrap/>
            <w:hideMark/>
          </w:tcPr>
          <w:p w14:paraId="7BF61340" w14:textId="77777777" w:rsidR="00C65055" w:rsidRPr="001A29AE" w:rsidRDefault="00C65055" w:rsidP="00D90482">
            <w:pPr>
              <w:rPr>
                <w:sz w:val="15"/>
                <w:szCs w:val="15"/>
              </w:rPr>
            </w:pPr>
            <w:r w:rsidRPr="001A29AE">
              <w:rPr>
                <w:sz w:val="15"/>
                <w:szCs w:val="15"/>
              </w:rPr>
              <w:t> </w:t>
            </w:r>
          </w:p>
        </w:tc>
        <w:tc>
          <w:tcPr>
            <w:tcW w:w="851" w:type="dxa"/>
            <w:shd w:val="clear" w:color="000000" w:fill="FFFFFF"/>
            <w:noWrap/>
            <w:hideMark/>
          </w:tcPr>
          <w:p w14:paraId="2A4D85CC" w14:textId="77777777" w:rsidR="00C65055" w:rsidRPr="001A29AE" w:rsidRDefault="00C65055" w:rsidP="00D90482">
            <w:pPr>
              <w:rPr>
                <w:sz w:val="15"/>
                <w:szCs w:val="15"/>
              </w:rPr>
            </w:pPr>
            <w:r w:rsidRPr="001A29AE">
              <w:rPr>
                <w:sz w:val="15"/>
                <w:szCs w:val="15"/>
              </w:rPr>
              <w:t> </w:t>
            </w:r>
          </w:p>
        </w:tc>
        <w:tc>
          <w:tcPr>
            <w:tcW w:w="567" w:type="dxa"/>
            <w:shd w:val="clear" w:color="000000" w:fill="E4DFEC"/>
            <w:noWrap/>
            <w:hideMark/>
          </w:tcPr>
          <w:p w14:paraId="7B12AD36" w14:textId="77777777" w:rsidR="00C65055" w:rsidRPr="001A29AE" w:rsidRDefault="00C65055" w:rsidP="00D90482">
            <w:pPr>
              <w:rPr>
                <w:sz w:val="15"/>
                <w:szCs w:val="15"/>
              </w:rPr>
            </w:pPr>
            <w:r w:rsidRPr="001A29AE">
              <w:rPr>
                <w:sz w:val="15"/>
                <w:szCs w:val="15"/>
              </w:rPr>
              <w:t> </w:t>
            </w:r>
          </w:p>
        </w:tc>
        <w:tc>
          <w:tcPr>
            <w:tcW w:w="708" w:type="dxa"/>
            <w:shd w:val="clear" w:color="000000" w:fill="FFFFFF"/>
            <w:noWrap/>
            <w:hideMark/>
          </w:tcPr>
          <w:p w14:paraId="168BE31C"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0F9471A1" w14:textId="77777777" w:rsidR="00C65055" w:rsidRPr="001A29AE" w:rsidRDefault="00C65055" w:rsidP="00D90482">
            <w:pPr>
              <w:jc w:val="right"/>
              <w:rPr>
                <w:sz w:val="15"/>
                <w:szCs w:val="15"/>
              </w:rPr>
            </w:pPr>
            <w:r w:rsidRPr="001A29AE">
              <w:rPr>
                <w:sz w:val="15"/>
                <w:szCs w:val="15"/>
              </w:rPr>
              <w:t>220000</w:t>
            </w:r>
          </w:p>
        </w:tc>
        <w:tc>
          <w:tcPr>
            <w:tcW w:w="850" w:type="dxa"/>
            <w:shd w:val="clear" w:color="000000" w:fill="FFFFFF"/>
            <w:noWrap/>
            <w:hideMark/>
          </w:tcPr>
          <w:p w14:paraId="4CD7F9C4" w14:textId="77777777" w:rsidR="00C65055" w:rsidRPr="001A29AE" w:rsidRDefault="00C65055" w:rsidP="00D90482">
            <w:pPr>
              <w:jc w:val="right"/>
              <w:rPr>
                <w:sz w:val="15"/>
                <w:szCs w:val="15"/>
              </w:rPr>
            </w:pPr>
            <w:r w:rsidRPr="001A29AE">
              <w:rPr>
                <w:sz w:val="15"/>
                <w:szCs w:val="15"/>
              </w:rPr>
              <w:t>200000</w:t>
            </w:r>
          </w:p>
        </w:tc>
        <w:tc>
          <w:tcPr>
            <w:tcW w:w="709" w:type="dxa"/>
            <w:shd w:val="clear" w:color="000000" w:fill="E4DFEC"/>
            <w:noWrap/>
            <w:hideMark/>
          </w:tcPr>
          <w:p w14:paraId="1495AA99" w14:textId="77777777" w:rsidR="00C65055" w:rsidRPr="001A29AE" w:rsidRDefault="00C65055" w:rsidP="00D90482">
            <w:pPr>
              <w:jc w:val="right"/>
              <w:rPr>
                <w:sz w:val="15"/>
                <w:szCs w:val="15"/>
              </w:rPr>
            </w:pPr>
            <w:r w:rsidRPr="001A29AE">
              <w:rPr>
                <w:sz w:val="15"/>
                <w:szCs w:val="15"/>
              </w:rPr>
              <w:t>-20000</w:t>
            </w:r>
          </w:p>
        </w:tc>
        <w:tc>
          <w:tcPr>
            <w:tcW w:w="860" w:type="dxa"/>
            <w:shd w:val="clear" w:color="000000" w:fill="E4DFEC"/>
            <w:noWrap/>
            <w:hideMark/>
          </w:tcPr>
          <w:p w14:paraId="4CBE739E" w14:textId="77777777" w:rsidR="00C65055" w:rsidRPr="001A29AE" w:rsidRDefault="00C65055" w:rsidP="00D90482">
            <w:pPr>
              <w:jc w:val="right"/>
              <w:rPr>
                <w:sz w:val="15"/>
                <w:szCs w:val="15"/>
              </w:rPr>
            </w:pPr>
            <w:r w:rsidRPr="001A29AE">
              <w:rPr>
                <w:sz w:val="15"/>
                <w:szCs w:val="15"/>
              </w:rPr>
              <w:t>-9,1%</w:t>
            </w:r>
          </w:p>
        </w:tc>
      </w:tr>
      <w:tr w:rsidR="00C65055" w:rsidRPr="001A29AE" w14:paraId="66B27684" w14:textId="77777777" w:rsidTr="00A84C15">
        <w:trPr>
          <w:trHeight w:val="207"/>
        </w:trPr>
        <w:tc>
          <w:tcPr>
            <w:tcW w:w="2126" w:type="dxa"/>
            <w:shd w:val="clear" w:color="000000" w:fill="FFFFFF"/>
            <w:hideMark/>
          </w:tcPr>
          <w:p w14:paraId="0C6CD07E" w14:textId="77777777" w:rsidR="00C65055" w:rsidRPr="001A29AE" w:rsidRDefault="00C65055" w:rsidP="00D90482">
            <w:pPr>
              <w:rPr>
                <w:sz w:val="15"/>
                <w:szCs w:val="15"/>
              </w:rPr>
            </w:pPr>
            <w:r w:rsidRPr="001A29AE">
              <w:rPr>
                <w:sz w:val="15"/>
                <w:szCs w:val="15"/>
              </w:rPr>
              <w:t>Tagasilaekuvad laenud</w:t>
            </w:r>
          </w:p>
        </w:tc>
        <w:tc>
          <w:tcPr>
            <w:tcW w:w="851" w:type="dxa"/>
            <w:shd w:val="clear" w:color="000000" w:fill="E4DFEC"/>
            <w:noWrap/>
            <w:hideMark/>
          </w:tcPr>
          <w:p w14:paraId="45871FB4" w14:textId="77777777" w:rsidR="00C65055" w:rsidRPr="001A29AE" w:rsidRDefault="00C65055" w:rsidP="00D90482">
            <w:pPr>
              <w:rPr>
                <w:sz w:val="15"/>
                <w:szCs w:val="15"/>
              </w:rPr>
            </w:pPr>
            <w:r w:rsidRPr="001A29AE">
              <w:rPr>
                <w:sz w:val="15"/>
                <w:szCs w:val="15"/>
              </w:rPr>
              <w:t> </w:t>
            </w:r>
          </w:p>
        </w:tc>
        <w:tc>
          <w:tcPr>
            <w:tcW w:w="992" w:type="dxa"/>
            <w:shd w:val="clear" w:color="000000" w:fill="FFFFFF"/>
            <w:noWrap/>
            <w:hideMark/>
          </w:tcPr>
          <w:p w14:paraId="6BD8237D"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5DD67037" w14:textId="77777777" w:rsidR="00C65055" w:rsidRPr="001A29AE" w:rsidRDefault="00C65055" w:rsidP="00D90482">
            <w:pPr>
              <w:rPr>
                <w:sz w:val="15"/>
                <w:szCs w:val="15"/>
              </w:rPr>
            </w:pPr>
            <w:r w:rsidRPr="001A29AE">
              <w:rPr>
                <w:sz w:val="15"/>
                <w:szCs w:val="15"/>
              </w:rPr>
              <w:t> </w:t>
            </w:r>
          </w:p>
        </w:tc>
        <w:tc>
          <w:tcPr>
            <w:tcW w:w="708" w:type="dxa"/>
            <w:shd w:val="clear" w:color="000000" w:fill="FFFFFF"/>
            <w:noWrap/>
            <w:hideMark/>
          </w:tcPr>
          <w:p w14:paraId="069BC6ED"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212B1684" w14:textId="77777777" w:rsidR="00C65055" w:rsidRPr="001A29AE" w:rsidRDefault="00C65055" w:rsidP="00D90482">
            <w:pPr>
              <w:jc w:val="right"/>
              <w:rPr>
                <w:sz w:val="15"/>
                <w:szCs w:val="15"/>
              </w:rPr>
            </w:pPr>
            <w:r w:rsidRPr="001A29AE">
              <w:rPr>
                <w:sz w:val="15"/>
                <w:szCs w:val="15"/>
              </w:rPr>
              <w:t>767</w:t>
            </w:r>
          </w:p>
        </w:tc>
        <w:tc>
          <w:tcPr>
            <w:tcW w:w="850" w:type="dxa"/>
            <w:shd w:val="clear" w:color="000000" w:fill="FFFFFF"/>
            <w:noWrap/>
            <w:hideMark/>
          </w:tcPr>
          <w:p w14:paraId="0D0B8412" w14:textId="77777777" w:rsidR="00C65055" w:rsidRPr="001A29AE" w:rsidRDefault="00C65055" w:rsidP="00D90482">
            <w:pPr>
              <w:jc w:val="right"/>
              <w:rPr>
                <w:sz w:val="15"/>
                <w:szCs w:val="15"/>
              </w:rPr>
            </w:pPr>
            <w:r w:rsidRPr="001A29AE">
              <w:rPr>
                <w:sz w:val="15"/>
                <w:szCs w:val="15"/>
              </w:rPr>
              <w:t>767</w:t>
            </w:r>
          </w:p>
        </w:tc>
        <w:tc>
          <w:tcPr>
            <w:tcW w:w="851" w:type="dxa"/>
            <w:shd w:val="clear" w:color="000000" w:fill="E4DFEC"/>
            <w:noWrap/>
            <w:hideMark/>
          </w:tcPr>
          <w:p w14:paraId="0DD67046" w14:textId="77777777" w:rsidR="00C65055" w:rsidRPr="001A29AE" w:rsidRDefault="00C65055" w:rsidP="00D90482">
            <w:pPr>
              <w:rPr>
                <w:sz w:val="15"/>
                <w:szCs w:val="15"/>
              </w:rPr>
            </w:pPr>
            <w:r w:rsidRPr="001A29AE">
              <w:rPr>
                <w:sz w:val="15"/>
                <w:szCs w:val="15"/>
              </w:rPr>
              <w:t> </w:t>
            </w:r>
          </w:p>
        </w:tc>
        <w:tc>
          <w:tcPr>
            <w:tcW w:w="850" w:type="dxa"/>
            <w:shd w:val="clear" w:color="000000" w:fill="FFFFFF"/>
            <w:noWrap/>
            <w:hideMark/>
          </w:tcPr>
          <w:p w14:paraId="769DD6B6" w14:textId="77777777" w:rsidR="00C65055" w:rsidRPr="001A29AE" w:rsidRDefault="00C65055" w:rsidP="00D90482">
            <w:pPr>
              <w:rPr>
                <w:sz w:val="15"/>
                <w:szCs w:val="15"/>
              </w:rPr>
            </w:pPr>
            <w:r w:rsidRPr="001A29AE">
              <w:rPr>
                <w:sz w:val="15"/>
                <w:szCs w:val="15"/>
              </w:rPr>
              <w:t> </w:t>
            </w:r>
          </w:p>
        </w:tc>
        <w:tc>
          <w:tcPr>
            <w:tcW w:w="709" w:type="dxa"/>
            <w:shd w:val="clear" w:color="000000" w:fill="E4DFEC"/>
            <w:noWrap/>
            <w:hideMark/>
          </w:tcPr>
          <w:p w14:paraId="2043078B" w14:textId="77777777" w:rsidR="00C65055" w:rsidRPr="001A29AE" w:rsidRDefault="00C65055" w:rsidP="00D90482">
            <w:pPr>
              <w:rPr>
                <w:sz w:val="15"/>
                <w:szCs w:val="15"/>
              </w:rPr>
            </w:pPr>
            <w:r w:rsidRPr="001A29AE">
              <w:rPr>
                <w:sz w:val="15"/>
                <w:szCs w:val="15"/>
              </w:rPr>
              <w:t> </w:t>
            </w:r>
          </w:p>
        </w:tc>
        <w:tc>
          <w:tcPr>
            <w:tcW w:w="851" w:type="dxa"/>
            <w:shd w:val="clear" w:color="000000" w:fill="FFFFFF"/>
            <w:noWrap/>
            <w:hideMark/>
          </w:tcPr>
          <w:p w14:paraId="46852A0D" w14:textId="77777777" w:rsidR="00C65055" w:rsidRPr="001A29AE" w:rsidRDefault="00C65055" w:rsidP="00D90482">
            <w:pPr>
              <w:rPr>
                <w:sz w:val="15"/>
                <w:szCs w:val="15"/>
              </w:rPr>
            </w:pPr>
            <w:r w:rsidRPr="001A29AE">
              <w:rPr>
                <w:sz w:val="15"/>
                <w:szCs w:val="15"/>
              </w:rPr>
              <w:t> </w:t>
            </w:r>
          </w:p>
        </w:tc>
        <w:tc>
          <w:tcPr>
            <w:tcW w:w="567" w:type="dxa"/>
            <w:shd w:val="clear" w:color="000000" w:fill="E4DFEC"/>
            <w:noWrap/>
            <w:hideMark/>
          </w:tcPr>
          <w:p w14:paraId="7DAB044B" w14:textId="77777777" w:rsidR="00C65055" w:rsidRPr="001A29AE" w:rsidRDefault="00C65055" w:rsidP="00D90482">
            <w:pPr>
              <w:rPr>
                <w:sz w:val="15"/>
                <w:szCs w:val="15"/>
              </w:rPr>
            </w:pPr>
            <w:r w:rsidRPr="001A29AE">
              <w:rPr>
                <w:sz w:val="15"/>
                <w:szCs w:val="15"/>
              </w:rPr>
              <w:t> </w:t>
            </w:r>
          </w:p>
        </w:tc>
        <w:tc>
          <w:tcPr>
            <w:tcW w:w="708" w:type="dxa"/>
            <w:shd w:val="clear" w:color="000000" w:fill="FFFFFF"/>
            <w:noWrap/>
            <w:hideMark/>
          </w:tcPr>
          <w:p w14:paraId="24D0ADB4" w14:textId="77777777" w:rsidR="00C65055" w:rsidRPr="001A29AE" w:rsidRDefault="00C65055" w:rsidP="00D90482">
            <w:pPr>
              <w:rPr>
                <w:sz w:val="15"/>
                <w:szCs w:val="15"/>
              </w:rPr>
            </w:pPr>
            <w:r w:rsidRPr="001A29AE">
              <w:rPr>
                <w:sz w:val="15"/>
                <w:szCs w:val="15"/>
              </w:rPr>
              <w:t> </w:t>
            </w:r>
          </w:p>
        </w:tc>
        <w:tc>
          <w:tcPr>
            <w:tcW w:w="851" w:type="dxa"/>
            <w:shd w:val="clear" w:color="000000" w:fill="E4DFEC"/>
            <w:noWrap/>
            <w:hideMark/>
          </w:tcPr>
          <w:p w14:paraId="74A4A0FD" w14:textId="77777777" w:rsidR="00C65055" w:rsidRPr="001A29AE" w:rsidRDefault="00C65055" w:rsidP="00D90482">
            <w:pPr>
              <w:jc w:val="right"/>
              <w:rPr>
                <w:sz w:val="15"/>
                <w:szCs w:val="15"/>
              </w:rPr>
            </w:pPr>
            <w:r w:rsidRPr="001A29AE">
              <w:rPr>
                <w:sz w:val="15"/>
                <w:szCs w:val="15"/>
              </w:rPr>
              <w:t>767</w:t>
            </w:r>
          </w:p>
        </w:tc>
        <w:tc>
          <w:tcPr>
            <w:tcW w:w="850" w:type="dxa"/>
            <w:shd w:val="clear" w:color="000000" w:fill="FFFFFF"/>
            <w:noWrap/>
            <w:hideMark/>
          </w:tcPr>
          <w:p w14:paraId="6AC0F881" w14:textId="77777777" w:rsidR="00C65055" w:rsidRPr="001A29AE" w:rsidRDefault="00C65055" w:rsidP="00D90482">
            <w:pPr>
              <w:jc w:val="right"/>
              <w:rPr>
                <w:sz w:val="15"/>
                <w:szCs w:val="15"/>
              </w:rPr>
            </w:pPr>
            <w:r w:rsidRPr="001A29AE">
              <w:rPr>
                <w:sz w:val="15"/>
                <w:szCs w:val="15"/>
              </w:rPr>
              <w:t>767</w:t>
            </w:r>
          </w:p>
        </w:tc>
        <w:tc>
          <w:tcPr>
            <w:tcW w:w="709" w:type="dxa"/>
            <w:shd w:val="clear" w:color="000000" w:fill="E4DFEC"/>
            <w:noWrap/>
            <w:hideMark/>
          </w:tcPr>
          <w:p w14:paraId="080A4A9A" w14:textId="77777777" w:rsidR="00C65055" w:rsidRPr="001A29AE" w:rsidRDefault="00C65055" w:rsidP="00D90482">
            <w:pPr>
              <w:jc w:val="right"/>
              <w:rPr>
                <w:sz w:val="15"/>
                <w:szCs w:val="15"/>
              </w:rPr>
            </w:pPr>
            <w:r w:rsidRPr="001A29AE">
              <w:rPr>
                <w:sz w:val="15"/>
                <w:szCs w:val="15"/>
              </w:rPr>
              <w:t>0</w:t>
            </w:r>
          </w:p>
        </w:tc>
        <w:tc>
          <w:tcPr>
            <w:tcW w:w="860" w:type="dxa"/>
            <w:shd w:val="clear" w:color="000000" w:fill="E4DFEC"/>
            <w:noWrap/>
            <w:hideMark/>
          </w:tcPr>
          <w:p w14:paraId="0DDCB257" w14:textId="77777777" w:rsidR="00C65055" w:rsidRPr="001A29AE" w:rsidRDefault="00C65055" w:rsidP="00D90482">
            <w:pPr>
              <w:jc w:val="right"/>
              <w:rPr>
                <w:sz w:val="15"/>
                <w:szCs w:val="15"/>
              </w:rPr>
            </w:pPr>
            <w:r w:rsidRPr="001A29AE">
              <w:rPr>
                <w:sz w:val="15"/>
                <w:szCs w:val="15"/>
              </w:rPr>
              <w:t>0,0%</w:t>
            </w:r>
          </w:p>
        </w:tc>
      </w:tr>
      <w:tr w:rsidR="00C65055" w:rsidRPr="001A29AE" w14:paraId="3647E7AF" w14:textId="77777777" w:rsidTr="00A84C15">
        <w:trPr>
          <w:trHeight w:val="214"/>
        </w:trPr>
        <w:tc>
          <w:tcPr>
            <w:tcW w:w="2126" w:type="dxa"/>
            <w:shd w:val="clear" w:color="000000" w:fill="FFFFFF"/>
            <w:hideMark/>
          </w:tcPr>
          <w:p w14:paraId="677987A8" w14:textId="77777777" w:rsidR="00C65055" w:rsidRPr="001A29AE" w:rsidRDefault="00C65055" w:rsidP="00D90482">
            <w:pPr>
              <w:rPr>
                <w:sz w:val="15"/>
                <w:szCs w:val="15"/>
              </w:rPr>
            </w:pPr>
            <w:r w:rsidRPr="001A29AE">
              <w:rPr>
                <w:sz w:val="15"/>
                <w:szCs w:val="15"/>
              </w:rPr>
              <w:t>Finantstulud</w:t>
            </w:r>
          </w:p>
        </w:tc>
        <w:tc>
          <w:tcPr>
            <w:tcW w:w="851" w:type="dxa"/>
            <w:shd w:val="clear" w:color="000000" w:fill="E4DFEC"/>
            <w:noWrap/>
            <w:hideMark/>
          </w:tcPr>
          <w:p w14:paraId="3C5632D7" w14:textId="77777777" w:rsidR="00C65055" w:rsidRPr="001A29AE" w:rsidRDefault="00C65055" w:rsidP="00D90482">
            <w:pPr>
              <w:jc w:val="right"/>
              <w:rPr>
                <w:sz w:val="15"/>
                <w:szCs w:val="15"/>
              </w:rPr>
            </w:pPr>
            <w:r w:rsidRPr="001A29AE">
              <w:rPr>
                <w:sz w:val="15"/>
                <w:szCs w:val="15"/>
              </w:rPr>
              <w:t>200</w:t>
            </w:r>
          </w:p>
        </w:tc>
        <w:tc>
          <w:tcPr>
            <w:tcW w:w="992" w:type="dxa"/>
            <w:shd w:val="clear" w:color="000000" w:fill="FFFFFF"/>
            <w:noWrap/>
            <w:hideMark/>
          </w:tcPr>
          <w:p w14:paraId="51E930C8" w14:textId="77777777" w:rsidR="00C65055" w:rsidRPr="001A29AE" w:rsidRDefault="00C65055" w:rsidP="00D90482">
            <w:pPr>
              <w:jc w:val="right"/>
              <w:rPr>
                <w:sz w:val="15"/>
                <w:szCs w:val="15"/>
              </w:rPr>
            </w:pPr>
            <w:r w:rsidRPr="001A29AE">
              <w:rPr>
                <w:sz w:val="15"/>
                <w:szCs w:val="15"/>
              </w:rPr>
              <w:t>100</w:t>
            </w:r>
          </w:p>
        </w:tc>
        <w:tc>
          <w:tcPr>
            <w:tcW w:w="851" w:type="dxa"/>
            <w:shd w:val="clear" w:color="000000" w:fill="E4DFEC"/>
            <w:noWrap/>
            <w:hideMark/>
          </w:tcPr>
          <w:p w14:paraId="7A0137DA" w14:textId="77777777" w:rsidR="00C65055" w:rsidRPr="001A29AE" w:rsidRDefault="00C65055" w:rsidP="00D90482">
            <w:pPr>
              <w:rPr>
                <w:sz w:val="15"/>
                <w:szCs w:val="15"/>
              </w:rPr>
            </w:pPr>
            <w:r w:rsidRPr="001A29AE">
              <w:rPr>
                <w:sz w:val="15"/>
                <w:szCs w:val="15"/>
              </w:rPr>
              <w:t> </w:t>
            </w:r>
          </w:p>
        </w:tc>
        <w:tc>
          <w:tcPr>
            <w:tcW w:w="708" w:type="dxa"/>
            <w:shd w:val="clear" w:color="000000" w:fill="FFFFFF"/>
            <w:noWrap/>
            <w:hideMark/>
          </w:tcPr>
          <w:p w14:paraId="1BC8A62D" w14:textId="77777777" w:rsidR="00C65055" w:rsidRPr="001A29AE" w:rsidRDefault="00C65055" w:rsidP="00D90482">
            <w:pPr>
              <w:jc w:val="right"/>
              <w:rPr>
                <w:sz w:val="15"/>
                <w:szCs w:val="15"/>
              </w:rPr>
            </w:pPr>
          </w:p>
        </w:tc>
        <w:tc>
          <w:tcPr>
            <w:tcW w:w="851" w:type="dxa"/>
            <w:shd w:val="clear" w:color="000000" w:fill="E4DFEC"/>
            <w:noWrap/>
            <w:hideMark/>
          </w:tcPr>
          <w:p w14:paraId="7B9BC91C" w14:textId="77777777" w:rsidR="00C65055" w:rsidRPr="001A29AE" w:rsidRDefault="00C65055" w:rsidP="00D90482">
            <w:pPr>
              <w:rPr>
                <w:sz w:val="15"/>
                <w:szCs w:val="15"/>
              </w:rPr>
            </w:pPr>
            <w:r w:rsidRPr="001A29AE">
              <w:rPr>
                <w:sz w:val="15"/>
                <w:szCs w:val="15"/>
              </w:rPr>
              <w:t> </w:t>
            </w:r>
          </w:p>
        </w:tc>
        <w:tc>
          <w:tcPr>
            <w:tcW w:w="850" w:type="dxa"/>
            <w:shd w:val="clear" w:color="000000" w:fill="FFFFFF"/>
            <w:noWrap/>
            <w:hideMark/>
          </w:tcPr>
          <w:p w14:paraId="227F434A" w14:textId="77777777" w:rsidR="00C65055" w:rsidRPr="001A29AE" w:rsidRDefault="00C65055" w:rsidP="00D90482">
            <w:pPr>
              <w:jc w:val="right"/>
              <w:rPr>
                <w:sz w:val="15"/>
                <w:szCs w:val="15"/>
              </w:rPr>
            </w:pPr>
          </w:p>
        </w:tc>
        <w:tc>
          <w:tcPr>
            <w:tcW w:w="851" w:type="dxa"/>
            <w:shd w:val="clear" w:color="000000" w:fill="E4DFEC"/>
            <w:noWrap/>
            <w:hideMark/>
          </w:tcPr>
          <w:p w14:paraId="07453B23" w14:textId="77777777" w:rsidR="00C65055" w:rsidRPr="001A29AE" w:rsidRDefault="00C65055" w:rsidP="00D90482">
            <w:pPr>
              <w:rPr>
                <w:sz w:val="15"/>
                <w:szCs w:val="15"/>
              </w:rPr>
            </w:pPr>
            <w:r w:rsidRPr="001A29AE">
              <w:rPr>
                <w:sz w:val="15"/>
                <w:szCs w:val="15"/>
              </w:rPr>
              <w:t> </w:t>
            </w:r>
          </w:p>
        </w:tc>
        <w:tc>
          <w:tcPr>
            <w:tcW w:w="850" w:type="dxa"/>
            <w:shd w:val="clear" w:color="000000" w:fill="FFFFFF"/>
            <w:noWrap/>
            <w:hideMark/>
          </w:tcPr>
          <w:p w14:paraId="05FA6B9C" w14:textId="77777777" w:rsidR="00C65055" w:rsidRPr="001A29AE" w:rsidRDefault="00C65055" w:rsidP="00D90482">
            <w:pPr>
              <w:jc w:val="right"/>
              <w:rPr>
                <w:sz w:val="15"/>
                <w:szCs w:val="15"/>
              </w:rPr>
            </w:pPr>
          </w:p>
        </w:tc>
        <w:tc>
          <w:tcPr>
            <w:tcW w:w="709" w:type="dxa"/>
            <w:shd w:val="clear" w:color="000000" w:fill="E4DFEC"/>
            <w:noWrap/>
            <w:hideMark/>
          </w:tcPr>
          <w:p w14:paraId="72FEF47E" w14:textId="77777777" w:rsidR="00C65055" w:rsidRPr="001A29AE" w:rsidRDefault="00C65055" w:rsidP="00D90482">
            <w:pPr>
              <w:rPr>
                <w:sz w:val="15"/>
                <w:szCs w:val="15"/>
              </w:rPr>
            </w:pPr>
            <w:r w:rsidRPr="001A29AE">
              <w:rPr>
                <w:sz w:val="15"/>
                <w:szCs w:val="15"/>
              </w:rPr>
              <w:t> </w:t>
            </w:r>
          </w:p>
        </w:tc>
        <w:tc>
          <w:tcPr>
            <w:tcW w:w="851" w:type="dxa"/>
            <w:shd w:val="clear" w:color="000000" w:fill="FFFFFF"/>
            <w:noWrap/>
            <w:hideMark/>
          </w:tcPr>
          <w:p w14:paraId="39F68826" w14:textId="77777777" w:rsidR="00C65055" w:rsidRPr="001A29AE" w:rsidRDefault="00C65055" w:rsidP="00D90482">
            <w:pPr>
              <w:jc w:val="right"/>
              <w:rPr>
                <w:sz w:val="15"/>
                <w:szCs w:val="15"/>
              </w:rPr>
            </w:pPr>
          </w:p>
        </w:tc>
        <w:tc>
          <w:tcPr>
            <w:tcW w:w="567" w:type="dxa"/>
            <w:shd w:val="clear" w:color="000000" w:fill="E4DFEC"/>
            <w:noWrap/>
            <w:hideMark/>
          </w:tcPr>
          <w:p w14:paraId="41D1F5BE" w14:textId="77777777" w:rsidR="00C65055" w:rsidRPr="001A29AE" w:rsidRDefault="00C65055" w:rsidP="00D90482">
            <w:pPr>
              <w:rPr>
                <w:sz w:val="15"/>
                <w:szCs w:val="15"/>
              </w:rPr>
            </w:pPr>
            <w:r w:rsidRPr="001A29AE">
              <w:rPr>
                <w:sz w:val="15"/>
                <w:szCs w:val="15"/>
              </w:rPr>
              <w:t> </w:t>
            </w:r>
          </w:p>
        </w:tc>
        <w:tc>
          <w:tcPr>
            <w:tcW w:w="708" w:type="dxa"/>
            <w:shd w:val="clear" w:color="000000" w:fill="FFFFFF"/>
            <w:noWrap/>
            <w:hideMark/>
          </w:tcPr>
          <w:p w14:paraId="2ECD4EFE" w14:textId="77777777" w:rsidR="00C65055" w:rsidRPr="001A29AE" w:rsidRDefault="00C65055" w:rsidP="00D90482">
            <w:pPr>
              <w:jc w:val="right"/>
              <w:rPr>
                <w:sz w:val="15"/>
                <w:szCs w:val="15"/>
              </w:rPr>
            </w:pPr>
          </w:p>
        </w:tc>
        <w:tc>
          <w:tcPr>
            <w:tcW w:w="851" w:type="dxa"/>
            <w:shd w:val="clear" w:color="000000" w:fill="E4DFEC"/>
            <w:noWrap/>
            <w:hideMark/>
          </w:tcPr>
          <w:p w14:paraId="155C3F5E" w14:textId="77777777" w:rsidR="00C65055" w:rsidRPr="001A29AE" w:rsidRDefault="00C65055" w:rsidP="00D90482">
            <w:pPr>
              <w:jc w:val="right"/>
              <w:rPr>
                <w:sz w:val="15"/>
                <w:szCs w:val="15"/>
              </w:rPr>
            </w:pPr>
            <w:r w:rsidRPr="001A29AE">
              <w:rPr>
                <w:sz w:val="15"/>
                <w:szCs w:val="15"/>
              </w:rPr>
              <w:t>200</w:t>
            </w:r>
          </w:p>
        </w:tc>
        <w:tc>
          <w:tcPr>
            <w:tcW w:w="850" w:type="dxa"/>
            <w:shd w:val="clear" w:color="000000" w:fill="FFFFFF"/>
            <w:noWrap/>
            <w:hideMark/>
          </w:tcPr>
          <w:p w14:paraId="0EF7AB81" w14:textId="77777777" w:rsidR="00C65055" w:rsidRPr="001A29AE" w:rsidRDefault="00C65055" w:rsidP="00D90482">
            <w:pPr>
              <w:jc w:val="right"/>
              <w:rPr>
                <w:sz w:val="15"/>
                <w:szCs w:val="15"/>
              </w:rPr>
            </w:pPr>
            <w:r w:rsidRPr="001A29AE">
              <w:rPr>
                <w:sz w:val="15"/>
                <w:szCs w:val="15"/>
              </w:rPr>
              <w:t>100</w:t>
            </w:r>
          </w:p>
        </w:tc>
        <w:tc>
          <w:tcPr>
            <w:tcW w:w="709" w:type="dxa"/>
            <w:shd w:val="clear" w:color="000000" w:fill="E4DFEC"/>
            <w:noWrap/>
            <w:hideMark/>
          </w:tcPr>
          <w:p w14:paraId="4E7B29BC" w14:textId="77777777" w:rsidR="00C65055" w:rsidRPr="001A29AE" w:rsidRDefault="00C65055" w:rsidP="00D90482">
            <w:pPr>
              <w:jc w:val="right"/>
              <w:rPr>
                <w:sz w:val="15"/>
                <w:szCs w:val="15"/>
              </w:rPr>
            </w:pPr>
            <w:r w:rsidRPr="001A29AE">
              <w:rPr>
                <w:sz w:val="15"/>
                <w:szCs w:val="15"/>
              </w:rPr>
              <w:t>-100</w:t>
            </w:r>
          </w:p>
        </w:tc>
        <w:tc>
          <w:tcPr>
            <w:tcW w:w="860" w:type="dxa"/>
            <w:shd w:val="clear" w:color="000000" w:fill="E4DFEC"/>
            <w:noWrap/>
            <w:hideMark/>
          </w:tcPr>
          <w:p w14:paraId="65FD0223" w14:textId="77777777" w:rsidR="00C65055" w:rsidRPr="001A29AE" w:rsidRDefault="00C65055" w:rsidP="00D90482">
            <w:pPr>
              <w:jc w:val="right"/>
              <w:rPr>
                <w:sz w:val="15"/>
                <w:szCs w:val="15"/>
              </w:rPr>
            </w:pPr>
            <w:r w:rsidRPr="001A29AE">
              <w:rPr>
                <w:sz w:val="15"/>
                <w:szCs w:val="15"/>
              </w:rPr>
              <w:t>-50,0%</w:t>
            </w:r>
          </w:p>
        </w:tc>
      </w:tr>
      <w:tr w:rsidR="00C65055" w:rsidRPr="001A29AE" w14:paraId="13B9734F" w14:textId="77777777" w:rsidTr="00A84C15">
        <w:trPr>
          <w:trHeight w:val="209"/>
        </w:trPr>
        <w:tc>
          <w:tcPr>
            <w:tcW w:w="2126" w:type="dxa"/>
            <w:shd w:val="clear" w:color="auto" w:fill="auto"/>
            <w:noWrap/>
            <w:hideMark/>
          </w:tcPr>
          <w:p w14:paraId="7F8FFEC9" w14:textId="77777777" w:rsidR="00C65055" w:rsidRPr="001A29AE" w:rsidRDefault="00C65055" w:rsidP="00D90482">
            <w:pPr>
              <w:rPr>
                <w:b/>
                <w:bCs/>
                <w:sz w:val="15"/>
                <w:szCs w:val="15"/>
              </w:rPr>
            </w:pPr>
            <w:r w:rsidRPr="001A29AE">
              <w:rPr>
                <w:b/>
                <w:bCs/>
                <w:sz w:val="15"/>
                <w:szCs w:val="15"/>
              </w:rPr>
              <w:t>Kokku tulud, sellest:</w:t>
            </w:r>
          </w:p>
        </w:tc>
        <w:tc>
          <w:tcPr>
            <w:tcW w:w="851" w:type="dxa"/>
            <w:shd w:val="clear" w:color="000000" w:fill="E4DFEC"/>
            <w:noWrap/>
            <w:hideMark/>
          </w:tcPr>
          <w:p w14:paraId="522E5988" w14:textId="77777777" w:rsidR="00C65055" w:rsidRPr="001A29AE" w:rsidRDefault="00C65055" w:rsidP="00D90482">
            <w:pPr>
              <w:jc w:val="right"/>
              <w:rPr>
                <w:b/>
                <w:bCs/>
                <w:sz w:val="15"/>
                <w:szCs w:val="15"/>
              </w:rPr>
            </w:pPr>
            <w:r w:rsidRPr="001A29AE">
              <w:rPr>
                <w:b/>
                <w:bCs/>
                <w:sz w:val="15"/>
                <w:szCs w:val="15"/>
              </w:rPr>
              <w:t>3282574</w:t>
            </w:r>
          </w:p>
        </w:tc>
        <w:tc>
          <w:tcPr>
            <w:tcW w:w="992" w:type="dxa"/>
            <w:shd w:val="clear" w:color="000000" w:fill="FFFFFF"/>
            <w:noWrap/>
            <w:hideMark/>
          </w:tcPr>
          <w:p w14:paraId="572DA1A1" w14:textId="77777777" w:rsidR="00C65055" w:rsidRPr="001A29AE" w:rsidRDefault="00C65055" w:rsidP="00D90482">
            <w:pPr>
              <w:jc w:val="right"/>
              <w:rPr>
                <w:b/>
                <w:bCs/>
                <w:sz w:val="15"/>
                <w:szCs w:val="15"/>
              </w:rPr>
            </w:pPr>
            <w:r w:rsidRPr="001A29AE">
              <w:rPr>
                <w:b/>
                <w:bCs/>
                <w:sz w:val="15"/>
                <w:szCs w:val="15"/>
              </w:rPr>
              <w:t>4005575</w:t>
            </w:r>
          </w:p>
        </w:tc>
        <w:tc>
          <w:tcPr>
            <w:tcW w:w="851" w:type="dxa"/>
            <w:shd w:val="clear" w:color="000000" w:fill="E4DFEC"/>
            <w:noWrap/>
            <w:hideMark/>
          </w:tcPr>
          <w:p w14:paraId="0C9E748F" w14:textId="77777777" w:rsidR="00C65055" w:rsidRPr="001A29AE" w:rsidRDefault="00C65055" w:rsidP="00D90482">
            <w:pPr>
              <w:jc w:val="right"/>
              <w:rPr>
                <w:b/>
                <w:bCs/>
                <w:sz w:val="15"/>
                <w:szCs w:val="15"/>
              </w:rPr>
            </w:pPr>
            <w:r w:rsidRPr="001A29AE">
              <w:rPr>
                <w:b/>
                <w:bCs/>
                <w:sz w:val="15"/>
                <w:szCs w:val="15"/>
              </w:rPr>
              <w:t>1459949</w:t>
            </w:r>
          </w:p>
        </w:tc>
        <w:tc>
          <w:tcPr>
            <w:tcW w:w="708" w:type="dxa"/>
            <w:shd w:val="clear" w:color="000000" w:fill="FFFFFF"/>
            <w:noWrap/>
            <w:hideMark/>
          </w:tcPr>
          <w:p w14:paraId="35EA47F9" w14:textId="77777777" w:rsidR="00C65055" w:rsidRPr="001A29AE" w:rsidRDefault="00C65055" w:rsidP="00D90482">
            <w:pPr>
              <w:jc w:val="right"/>
              <w:rPr>
                <w:b/>
                <w:bCs/>
                <w:sz w:val="15"/>
                <w:szCs w:val="15"/>
              </w:rPr>
            </w:pPr>
            <w:r w:rsidRPr="001A29AE">
              <w:rPr>
                <w:b/>
                <w:bCs/>
                <w:sz w:val="15"/>
                <w:szCs w:val="15"/>
              </w:rPr>
              <w:t>1463000</w:t>
            </w:r>
          </w:p>
        </w:tc>
        <w:tc>
          <w:tcPr>
            <w:tcW w:w="851" w:type="dxa"/>
            <w:shd w:val="clear" w:color="000000" w:fill="E4DFEC"/>
            <w:noWrap/>
            <w:hideMark/>
          </w:tcPr>
          <w:p w14:paraId="77D7F3DF" w14:textId="77777777" w:rsidR="00C65055" w:rsidRPr="001A29AE" w:rsidRDefault="00C65055" w:rsidP="00D90482">
            <w:pPr>
              <w:jc w:val="right"/>
              <w:rPr>
                <w:b/>
                <w:bCs/>
                <w:sz w:val="15"/>
                <w:szCs w:val="15"/>
              </w:rPr>
            </w:pPr>
            <w:r w:rsidRPr="001A29AE">
              <w:rPr>
                <w:b/>
                <w:bCs/>
                <w:sz w:val="15"/>
                <w:szCs w:val="15"/>
              </w:rPr>
              <w:t>643953</w:t>
            </w:r>
          </w:p>
        </w:tc>
        <w:tc>
          <w:tcPr>
            <w:tcW w:w="850" w:type="dxa"/>
            <w:shd w:val="clear" w:color="000000" w:fill="FFFFFF"/>
            <w:noWrap/>
            <w:hideMark/>
          </w:tcPr>
          <w:p w14:paraId="32B398BD" w14:textId="77777777" w:rsidR="00C65055" w:rsidRPr="001A29AE" w:rsidRDefault="00C65055" w:rsidP="00D90482">
            <w:pPr>
              <w:jc w:val="right"/>
              <w:rPr>
                <w:b/>
                <w:bCs/>
                <w:sz w:val="15"/>
                <w:szCs w:val="15"/>
              </w:rPr>
            </w:pPr>
            <w:r w:rsidRPr="001A29AE">
              <w:rPr>
                <w:b/>
                <w:bCs/>
                <w:sz w:val="15"/>
                <w:szCs w:val="15"/>
              </w:rPr>
              <w:t>617158</w:t>
            </w:r>
          </w:p>
        </w:tc>
        <w:tc>
          <w:tcPr>
            <w:tcW w:w="851" w:type="dxa"/>
            <w:shd w:val="clear" w:color="000000" w:fill="E4DFEC"/>
            <w:noWrap/>
            <w:hideMark/>
          </w:tcPr>
          <w:p w14:paraId="2EF765B3" w14:textId="77777777" w:rsidR="00C65055" w:rsidRPr="001A29AE" w:rsidRDefault="00C65055" w:rsidP="00D90482">
            <w:pPr>
              <w:jc w:val="right"/>
              <w:rPr>
                <w:b/>
                <w:bCs/>
                <w:sz w:val="15"/>
                <w:szCs w:val="15"/>
              </w:rPr>
            </w:pPr>
            <w:r w:rsidRPr="001A29AE">
              <w:rPr>
                <w:b/>
                <w:bCs/>
                <w:sz w:val="15"/>
                <w:szCs w:val="15"/>
              </w:rPr>
              <w:t>39450</w:t>
            </w:r>
          </w:p>
        </w:tc>
        <w:tc>
          <w:tcPr>
            <w:tcW w:w="850" w:type="dxa"/>
            <w:shd w:val="clear" w:color="000000" w:fill="FFFFFF"/>
            <w:noWrap/>
            <w:hideMark/>
          </w:tcPr>
          <w:p w14:paraId="6405521A" w14:textId="77777777" w:rsidR="00C65055" w:rsidRPr="001A29AE" w:rsidRDefault="00C65055" w:rsidP="00D90482">
            <w:pPr>
              <w:jc w:val="right"/>
              <w:rPr>
                <w:b/>
                <w:bCs/>
                <w:sz w:val="15"/>
                <w:szCs w:val="15"/>
              </w:rPr>
            </w:pPr>
            <w:r w:rsidRPr="001A29AE">
              <w:rPr>
                <w:b/>
                <w:bCs/>
                <w:sz w:val="15"/>
                <w:szCs w:val="15"/>
              </w:rPr>
              <w:t>20250</w:t>
            </w:r>
          </w:p>
        </w:tc>
        <w:tc>
          <w:tcPr>
            <w:tcW w:w="709" w:type="dxa"/>
            <w:shd w:val="clear" w:color="000000" w:fill="E4DFEC"/>
            <w:noWrap/>
            <w:hideMark/>
          </w:tcPr>
          <w:p w14:paraId="3B2B93A0" w14:textId="77777777" w:rsidR="00C65055" w:rsidRPr="001A29AE" w:rsidRDefault="00C65055" w:rsidP="00D90482">
            <w:pPr>
              <w:jc w:val="right"/>
              <w:rPr>
                <w:b/>
                <w:bCs/>
                <w:sz w:val="15"/>
                <w:szCs w:val="15"/>
              </w:rPr>
            </w:pPr>
            <w:r w:rsidRPr="001A29AE">
              <w:rPr>
                <w:b/>
                <w:bCs/>
                <w:sz w:val="15"/>
                <w:szCs w:val="15"/>
              </w:rPr>
              <w:t>169534</w:t>
            </w:r>
          </w:p>
        </w:tc>
        <w:tc>
          <w:tcPr>
            <w:tcW w:w="851" w:type="dxa"/>
            <w:shd w:val="clear" w:color="000000" w:fill="FFFFFF"/>
            <w:noWrap/>
            <w:hideMark/>
          </w:tcPr>
          <w:p w14:paraId="11CB3559" w14:textId="77777777" w:rsidR="00C65055" w:rsidRPr="001A29AE" w:rsidRDefault="00C65055" w:rsidP="00D90482">
            <w:pPr>
              <w:jc w:val="right"/>
              <w:rPr>
                <w:b/>
                <w:bCs/>
                <w:sz w:val="15"/>
                <w:szCs w:val="15"/>
              </w:rPr>
            </w:pPr>
            <w:r w:rsidRPr="001A29AE">
              <w:rPr>
                <w:b/>
                <w:bCs/>
                <w:sz w:val="15"/>
                <w:szCs w:val="15"/>
              </w:rPr>
              <w:t>160500</w:t>
            </w:r>
          </w:p>
        </w:tc>
        <w:tc>
          <w:tcPr>
            <w:tcW w:w="567" w:type="dxa"/>
            <w:shd w:val="clear" w:color="000000" w:fill="E4DFEC"/>
            <w:noWrap/>
            <w:hideMark/>
          </w:tcPr>
          <w:p w14:paraId="3BCA511A" w14:textId="77777777" w:rsidR="00C65055" w:rsidRPr="001A29AE" w:rsidRDefault="00C65055" w:rsidP="00D90482">
            <w:pPr>
              <w:jc w:val="right"/>
              <w:rPr>
                <w:b/>
                <w:bCs/>
                <w:sz w:val="15"/>
                <w:szCs w:val="15"/>
              </w:rPr>
            </w:pPr>
            <w:r w:rsidRPr="001A29AE">
              <w:rPr>
                <w:b/>
                <w:bCs/>
                <w:sz w:val="15"/>
                <w:szCs w:val="15"/>
              </w:rPr>
              <w:t>10860</w:t>
            </w:r>
          </w:p>
        </w:tc>
        <w:tc>
          <w:tcPr>
            <w:tcW w:w="708" w:type="dxa"/>
            <w:shd w:val="clear" w:color="000000" w:fill="FFFFFF"/>
            <w:noWrap/>
            <w:hideMark/>
          </w:tcPr>
          <w:p w14:paraId="5B962E02" w14:textId="77777777" w:rsidR="00C65055" w:rsidRPr="001A29AE" w:rsidRDefault="00C65055" w:rsidP="00D90482">
            <w:pPr>
              <w:jc w:val="right"/>
              <w:rPr>
                <w:b/>
                <w:bCs/>
                <w:sz w:val="15"/>
                <w:szCs w:val="15"/>
              </w:rPr>
            </w:pPr>
            <w:r w:rsidRPr="001A29AE">
              <w:rPr>
                <w:b/>
                <w:bCs/>
                <w:sz w:val="15"/>
                <w:szCs w:val="15"/>
              </w:rPr>
              <w:t>44463</w:t>
            </w:r>
          </w:p>
        </w:tc>
        <w:tc>
          <w:tcPr>
            <w:tcW w:w="851" w:type="dxa"/>
            <w:shd w:val="clear" w:color="000000" w:fill="E4DFEC"/>
            <w:noWrap/>
            <w:hideMark/>
          </w:tcPr>
          <w:p w14:paraId="2B6FDB38" w14:textId="77777777" w:rsidR="00C65055" w:rsidRPr="001A29AE" w:rsidRDefault="00C65055" w:rsidP="00D90482">
            <w:pPr>
              <w:jc w:val="right"/>
              <w:rPr>
                <w:b/>
                <w:bCs/>
                <w:sz w:val="15"/>
                <w:szCs w:val="15"/>
              </w:rPr>
            </w:pPr>
            <w:r w:rsidRPr="001A29AE">
              <w:rPr>
                <w:b/>
                <w:bCs/>
                <w:sz w:val="15"/>
                <w:szCs w:val="15"/>
              </w:rPr>
              <w:t>5606320</w:t>
            </w:r>
          </w:p>
        </w:tc>
        <w:tc>
          <w:tcPr>
            <w:tcW w:w="850" w:type="dxa"/>
            <w:shd w:val="clear" w:color="000000" w:fill="FFFFFF"/>
            <w:noWrap/>
            <w:hideMark/>
          </w:tcPr>
          <w:p w14:paraId="7D39BAAC" w14:textId="77777777" w:rsidR="00C65055" w:rsidRPr="001A29AE" w:rsidRDefault="00C65055" w:rsidP="00D90482">
            <w:pPr>
              <w:jc w:val="right"/>
              <w:rPr>
                <w:b/>
                <w:bCs/>
                <w:sz w:val="15"/>
                <w:szCs w:val="15"/>
              </w:rPr>
            </w:pPr>
            <w:r w:rsidRPr="001A29AE">
              <w:rPr>
                <w:b/>
                <w:bCs/>
                <w:sz w:val="15"/>
                <w:szCs w:val="15"/>
              </w:rPr>
              <w:t>6310946</w:t>
            </w:r>
          </w:p>
        </w:tc>
        <w:tc>
          <w:tcPr>
            <w:tcW w:w="709" w:type="dxa"/>
            <w:shd w:val="clear" w:color="000000" w:fill="E4DFEC"/>
            <w:noWrap/>
            <w:hideMark/>
          </w:tcPr>
          <w:p w14:paraId="2ABB55B1" w14:textId="77777777" w:rsidR="00C65055" w:rsidRPr="001A29AE" w:rsidRDefault="00C65055" w:rsidP="00D90482">
            <w:pPr>
              <w:jc w:val="right"/>
              <w:rPr>
                <w:b/>
                <w:bCs/>
                <w:sz w:val="15"/>
                <w:szCs w:val="15"/>
              </w:rPr>
            </w:pPr>
            <w:r w:rsidRPr="001A29AE">
              <w:rPr>
                <w:b/>
                <w:bCs/>
                <w:sz w:val="15"/>
                <w:szCs w:val="15"/>
              </w:rPr>
              <w:t>704626</w:t>
            </w:r>
          </w:p>
        </w:tc>
        <w:tc>
          <w:tcPr>
            <w:tcW w:w="860" w:type="dxa"/>
            <w:shd w:val="clear" w:color="000000" w:fill="E4DFEC"/>
            <w:noWrap/>
            <w:hideMark/>
          </w:tcPr>
          <w:p w14:paraId="6FD32EDB" w14:textId="77777777" w:rsidR="00C65055" w:rsidRPr="001A29AE" w:rsidRDefault="00C65055" w:rsidP="00D90482">
            <w:pPr>
              <w:jc w:val="right"/>
              <w:rPr>
                <w:b/>
                <w:bCs/>
                <w:sz w:val="15"/>
                <w:szCs w:val="15"/>
              </w:rPr>
            </w:pPr>
            <w:r w:rsidRPr="001A29AE">
              <w:rPr>
                <w:b/>
                <w:bCs/>
                <w:sz w:val="15"/>
                <w:szCs w:val="15"/>
              </w:rPr>
              <w:t>12,6%</w:t>
            </w:r>
          </w:p>
        </w:tc>
      </w:tr>
      <w:tr w:rsidR="00C65055" w:rsidRPr="001A29AE" w14:paraId="4605F5CC" w14:textId="77777777" w:rsidTr="00A84C15">
        <w:trPr>
          <w:trHeight w:val="207"/>
        </w:trPr>
        <w:tc>
          <w:tcPr>
            <w:tcW w:w="2126" w:type="dxa"/>
            <w:shd w:val="clear" w:color="auto" w:fill="auto"/>
            <w:hideMark/>
          </w:tcPr>
          <w:p w14:paraId="4C8958F8" w14:textId="77777777" w:rsidR="00C65055" w:rsidRPr="001A29AE" w:rsidRDefault="00C65055" w:rsidP="00D90482">
            <w:pPr>
              <w:rPr>
                <w:i/>
                <w:iCs/>
                <w:sz w:val="15"/>
                <w:szCs w:val="15"/>
              </w:rPr>
            </w:pPr>
            <w:r w:rsidRPr="001A29AE">
              <w:rPr>
                <w:i/>
                <w:iCs/>
                <w:sz w:val="15"/>
                <w:szCs w:val="15"/>
              </w:rPr>
              <w:t>omatulud</w:t>
            </w:r>
          </w:p>
        </w:tc>
        <w:tc>
          <w:tcPr>
            <w:tcW w:w="851" w:type="dxa"/>
            <w:shd w:val="clear" w:color="000000" w:fill="E4DFEC"/>
            <w:noWrap/>
            <w:hideMark/>
          </w:tcPr>
          <w:p w14:paraId="4C26EF92" w14:textId="77777777" w:rsidR="00C65055" w:rsidRPr="001A29AE" w:rsidRDefault="00C65055" w:rsidP="00D90482">
            <w:pPr>
              <w:jc w:val="right"/>
              <w:rPr>
                <w:i/>
                <w:iCs/>
                <w:sz w:val="15"/>
                <w:szCs w:val="15"/>
              </w:rPr>
            </w:pPr>
            <w:r w:rsidRPr="001A29AE">
              <w:rPr>
                <w:i/>
                <w:iCs/>
                <w:sz w:val="15"/>
                <w:szCs w:val="15"/>
              </w:rPr>
              <w:t>2957564</w:t>
            </w:r>
          </w:p>
        </w:tc>
        <w:tc>
          <w:tcPr>
            <w:tcW w:w="992" w:type="dxa"/>
            <w:shd w:val="clear" w:color="000000" w:fill="FFFFFF"/>
            <w:noWrap/>
            <w:hideMark/>
          </w:tcPr>
          <w:p w14:paraId="0CC186D7" w14:textId="77777777" w:rsidR="00C65055" w:rsidRPr="001A29AE" w:rsidRDefault="00C65055" w:rsidP="00D90482">
            <w:pPr>
              <w:jc w:val="right"/>
              <w:rPr>
                <w:i/>
                <w:iCs/>
                <w:sz w:val="15"/>
                <w:szCs w:val="15"/>
              </w:rPr>
            </w:pPr>
            <w:r w:rsidRPr="001A29AE">
              <w:rPr>
                <w:i/>
                <w:iCs/>
                <w:sz w:val="15"/>
                <w:szCs w:val="15"/>
              </w:rPr>
              <w:t>3507928</w:t>
            </w:r>
          </w:p>
        </w:tc>
        <w:tc>
          <w:tcPr>
            <w:tcW w:w="851" w:type="dxa"/>
            <w:shd w:val="clear" w:color="000000" w:fill="E4DFEC"/>
            <w:noWrap/>
            <w:hideMark/>
          </w:tcPr>
          <w:p w14:paraId="775E8E90" w14:textId="77777777" w:rsidR="00C65055" w:rsidRPr="001A29AE" w:rsidRDefault="00C65055" w:rsidP="00D90482">
            <w:pPr>
              <w:jc w:val="right"/>
              <w:rPr>
                <w:i/>
                <w:iCs/>
                <w:sz w:val="15"/>
                <w:szCs w:val="15"/>
              </w:rPr>
            </w:pPr>
            <w:r w:rsidRPr="001A29AE">
              <w:rPr>
                <w:i/>
                <w:iCs/>
                <w:sz w:val="15"/>
                <w:szCs w:val="15"/>
              </w:rPr>
              <w:t>1459949</w:t>
            </w:r>
          </w:p>
        </w:tc>
        <w:tc>
          <w:tcPr>
            <w:tcW w:w="708" w:type="dxa"/>
            <w:shd w:val="clear" w:color="000000" w:fill="FFFFFF"/>
            <w:noWrap/>
            <w:hideMark/>
          </w:tcPr>
          <w:p w14:paraId="01902DD1" w14:textId="77777777" w:rsidR="00C65055" w:rsidRPr="001A29AE" w:rsidRDefault="00C65055" w:rsidP="00D90482">
            <w:pPr>
              <w:jc w:val="right"/>
              <w:rPr>
                <w:i/>
                <w:iCs/>
                <w:sz w:val="15"/>
                <w:szCs w:val="15"/>
              </w:rPr>
            </w:pPr>
            <w:r w:rsidRPr="001A29AE">
              <w:rPr>
                <w:i/>
                <w:iCs/>
                <w:sz w:val="15"/>
                <w:szCs w:val="15"/>
              </w:rPr>
              <w:t>1463000</w:t>
            </w:r>
          </w:p>
        </w:tc>
        <w:tc>
          <w:tcPr>
            <w:tcW w:w="851" w:type="dxa"/>
            <w:shd w:val="clear" w:color="000000" w:fill="E4DFEC"/>
            <w:noWrap/>
            <w:hideMark/>
          </w:tcPr>
          <w:p w14:paraId="133A5603" w14:textId="77777777" w:rsidR="00C65055" w:rsidRPr="001A29AE" w:rsidRDefault="00C65055" w:rsidP="00D90482">
            <w:pPr>
              <w:jc w:val="right"/>
              <w:rPr>
                <w:i/>
                <w:iCs/>
                <w:sz w:val="15"/>
                <w:szCs w:val="15"/>
              </w:rPr>
            </w:pPr>
            <w:r w:rsidRPr="001A29AE">
              <w:rPr>
                <w:i/>
                <w:iCs/>
                <w:sz w:val="15"/>
                <w:szCs w:val="15"/>
              </w:rPr>
              <w:t>592166</w:t>
            </w:r>
          </w:p>
        </w:tc>
        <w:tc>
          <w:tcPr>
            <w:tcW w:w="850" w:type="dxa"/>
            <w:shd w:val="clear" w:color="000000" w:fill="FFFFFF"/>
            <w:noWrap/>
            <w:hideMark/>
          </w:tcPr>
          <w:p w14:paraId="40027593" w14:textId="77777777" w:rsidR="00C65055" w:rsidRPr="001A29AE" w:rsidRDefault="00C65055" w:rsidP="00D90482">
            <w:pPr>
              <w:jc w:val="right"/>
              <w:rPr>
                <w:i/>
                <w:iCs/>
                <w:sz w:val="15"/>
                <w:szCs w:val="15"/>
              </w:rPr>
            </w:pPr>
            <w:r w:rsidRPr="001A29AE">
              <w:rPr>
                <w:i/>
                <w:iCs/>
                <w:sz w:val="15"/>
                <w:szCs w:val="15"/>
              </w:rPr>
              <w:t>617158</w:t>
            </w:r>
          </w:p>
        </w:tc>
        <w:tc>
          <w:tcPr>
            <w:tcW w:w="851" w:type="dxa"/>
            <w:shd w:val="clear" w:color="000000" w:fill="E4DFEC"/>
            <w:noWrap/>
            <w:hideMark/>
          </w:tcPr>
          <w:p w14:paraId="39656E7E" w14:textId="77777777" w:rsidR="00C65055" w:rsidRPr="001A29AE" w:rsidRDefault="00C65055" w:rsidP="00D90482">
            <w:pPr>
              <w:jc w:val="right"/>
              <w:rPr>
                <w:i/>
                <w:iCs/>
                <w:sz w:val="15"/>
                <w:szCs w:val="15"/>
              </w:rPr>
            </w:pPr>
            <w:r w:rsidRPr="001A29AE">
              <w:rPr>
                <w:i/>
                <w:iCs/>
                <w:sz w:val="15"/>
                <w:szCs w:val="15"/>
              </w:rPr>
              <w:t>36450</w:t>
            </w:r>
          </w:p>
        </w:tc>
        <w:tc>
          <w:tcPr>
            <w:tcW w:w="850" w:type="dxa"/>
            <w:shd w:val="clear" w:color="000000" w:fill="FFFFFF"/>
            <w:noWrap/>
            <w:hideMark/>
          </w:tcPr>
          <w:p w14:paraId="034CB118" w14:textId="77777777" w:rsidR="00C65055" w:rsidRPr="001A29AE" w:rsidRDefault="00C65055" w:rsidP="00D90482">
            <w:pPr>
              <w:jc w:val="right"/>
              <w:rPr>
                <w:i/>
                <w:iCs/>
                <w:sz w:val="15"/>
                <w:szCs w:val="15"/>
              </w:rPr>
            </w:pPr>
            <w:r w:rsidRPr="001A29AE">
              <w:rPr>
                <w:i/>
                <w:iCs/>
                <w:sz w:val="15"/>
                <w:szCs w:val="15"/>
              </w:rPr>
              <w:t>17250</w:t>
            </w:r>
          </w:p>
        </w:tc>
        <w:tc>
          <w:tcPr>
            <w:tcW w:w="709" w:type="dxa"/>
            <w:shd w:val="clear" w:color="000000" w:fill="E4DFEC"/>
            <w:noWrap/>
            <w:hideMark/>
          </w:tcPr>
          <w:p w14:paraId="3032869D" w14:textId="77777777" w:rsidR="00C65055" w:rsidRPr="001A29AE" w:rsidRDefault="00C65055" w:rsidP="00D90482">
            <w:pPr>
              <w:jc w:val="right"/>
              <w:rPr>
                <w:i/>
                <w:iCs/>
                <w:sz w:val="15"/>
                <w:szCs w:val="15"/>
              </w:rPr>
            </w:pPr>
            <w:r w:rsidRPr="001A29AE">
              <w:rPr>
                <w:i/>
                <w:iCs/>
                <w:sz w:val="15"/>
                <w:szCs w:val="15"/>
              </w:rPr>
              <w:t>145614</w:t>
            </w:r>
          </w:p>
        </w:tc>
        <w:tc>
          <w:tcPr>
            <w:tcW w:w="851" w:type="dxa"/>
            <w:shd w:val="clear" w:color="000000" w:fill="FFFFFF"/>
            <w:noWrap/>
            <w:hideMark/>
          </w:tcPr>
          <w:p w14:paraId="1D6304EA" w14:textId="77777777" w:rsidR="00C65055" w:rsidRPr="001A29AE" w:rsidRDefault="00C65055" w:rsidP="00D90482">
            <w:pPr>
              <w:jc w:val="right"/>
              <w:rPr>
                <w:i/>
                <w:iCs/>
                <w:sz w:val="15"/>
                <w:szCs w:val="15"/>
              </w:rPr>
            </w:pPr>
            <w:r w:rsidRPr="001A29AE">
              <w:rPr>
                <w:i/>
                <w:iCs/>
                <w:sz w:val="15"/>
                <w:szCs w:val="15"/>
              </w:rPr>
              <w:t>160500</w:t>
            </w:r>
          </w:p>
        </w:tc>
        <w:tc>
          <w:tcPr>
            <w:tcW w:w="567" w:type="dxa"/>
            <w:shd w:val="clear" w:color="000000" w:fill="E4DFEC"/>
            <w:noWrap/>
            <w:hideMark/>
          </w:tcPr>
          <w:p w14:paraId="7AC0413F" w14:textId="77777777" w:rsidR="00C65055" w:rsidRPr="001A29AE" w:rsidRDefault="00C65055" w:rsidP="00D90482">
            <w:pPr>
              <w:jc w:val="right"/>
              <w:rPr>
                <w:i/>
                <w:iCs/>
                <w:sz w:val="15"/>
                <w:szCs w:val="15"/>
              </w:rPr>
            </w:pPr>
            <w:r w:rsidRPr="001A29AE">
              <w:rPr>
                <w:i/>
                <w:iCs/>
                <w:sz w:val="15"/>
                <w:szCs w:val="15"/>
              </w:rPr>
              <w:t>10860</w:t>
            </w:r>
          </w:p>
        </w:tc>
        <w:tc>
          <w:tcPr>
            <w:tcW w:w="708" w:type="dxa"/>
            <w:shd w:val="clear" w:color="000000" w:fill="FFFFFF"/>
            <w:noWrap/>
            <w:hideMark/>
          </w:tcPr>
          <w:p w14:paraId="3C940F97" w14:textId="77777777" w:rsidR="00C65055" w:rsidRPr="001A29AE" w:rsidRDefault="00C65055" w:rsidP="00D90482">
            <w:pPr>
              <w:jc w:val="right"/>
              <w:rPr>
                <w:i/>
                <w:iCs/>
                <w:sz w:val="15"/>
                <w:szCs w:val="15"/>
              </w:rPr>
            </w:pPr>
            <w:r w:rsidRPr="001A29AE">
              <w:rPr>
                <w:i/>
                <w:iCs/>
                <w:sz w:val="15"/>
                <w:szCs w:val="15"/>
              </w:rPr>
              <w:t>9500</w:t>
            </w:r>
          </w:p>
        </w:tc>
        <w:tc>
          <w:tcPr>
            <w:tcW w:w="851" w:type="dxa"/>
            <w:shd w:val="clear" w:color="000000" w:fill="E4DFEC"/>
            <w:noWrap/>
            <w:hideMark/>
          </w:tcPr>
          <w:p w14:paraId="1726D785" w14:textId="77777777" w:rsidR="00C65055" w:rsidRPr="001A29AE" w:rsidRDefault="00C65055" w:rsidP="00D90482">
            <w:pPr>
              <w:jc w:val="right"/>
              <w:rPr>
                <w:i/>
                <w:iCs/>
                <w:sz w:val="15"/>
                <w:szCs w:val="15"/>
              </w:rPr>
            </w:pPr>
            <w:r w:rsidRPr="001A29AE">
              <w:rPr>
                <w:i/>
                <w:iCs/>
                <w:sz w:val="15"/>
                <w:szCs w:val="15"/>
              </w:rPr>
              <w:t>5202603</w:t>
            </w:r>
          </w:p>
        </w:tc>
        <w:tc>
          <w:tcPr>
            <w:tcW w:w="850" w:type="dxa"/>
            <w:shd w:val="clear" w:color="000000" w:fill="FFFFFF"/>
            <w:noWrap/>
            <w:hideMark/>
          </w:tcPr>
          <w:p w14:paraId="4826BD9E" w14:textId="77777777" w:rsidR="00C65055" w:rsidRPr="001A29AE" w:rsidRDefault="00C65055" w:rsidP="00D90482">
            <w:pPr>
              <w:jc w:val="right"/>
              <w:rPr>
                <w:i/>
                <w:iCs/>
                <w:sz w:val="15"/>
                <w:szCs w:val="15"/>
              </w:rPr>
            </w:pPr>
            <w:r w:rsidRPr="001A29AE">
              <w:rPr>
                <w:i/>
                <w:iCs/>
                <w:sz w:val="15"/>
                <w:szCs w:val="15"/>
              </w:rPr>
              <w:t>5775336</w:t>
            </w:r>
          </w:p>
        </w:tc>
        <w:tc>
          <w:tcPr>
            <w:tcW w:w="709" w:type="dxa"/>
            <w:shd w:val="clear" w:color="000000" w:fill="E4DFEC"/>
            <w:noWrap/>
            <w:hideMark/>
          </w:tcPr>
          <w:p w14:paraId="11452800" w14:textId="77777777" w:rsidR="00C65055" w:rsidRPr="001A29AE" w:rsidRDefault="00C65055" w:rsidP="00D90482">
            <w:pPr>
              <w:jc w:val="right"/>
              <w:rPr>
                <w:i/>
                <w:iCs/>
                <w:sz w:val="15"/>
                <w:szCs w:val="15"/>
              </w:rPr>
            </w:pPr>
            <w:r w:rsidRPr="001A29AE">
              <w:rPr>
                <w:i/>
                <w:iCs/>
                <w:sz w:val="15"/>
                <w:szCs w:val="15"/>
              </w:rPr>
              <w:t>572733</w:t>
            </w:r>
          </w:p>
        </w:tc>
        <w:tc>
          <w:tcPr>
            <w:tcW w:w="860" w:type="dxa"/>
            <w:shd w:val="clear" w:color="000000" w:fill="E4DFEC"/>
            <w:noWrap/>
            <w:hideMark/>
          </w:tcPr>
          <w:p w14:paraId="251C340F" w14:textId="77777777" w:rsidR="00C65055" w:rsidRPr="001A29AE" w:rsidRDefault="00C65055" w:rsidP="00D90482">
            <w:pPr>
              <w:jc w:val="right"/>
              <w:rPr>
                <w:i/>
                <w:iCs/>
                <w:sz w:val="15"/>
                <w:szCs w:val="15"/>
              </w:rPr>
            </w:pPr>
            <w:r w:rsidRPr="001A29AE">
              <w:rPr>
                <w:i/>
                <w:iCs/>
                <w:sz w:val="15"/>
                <w:szCs w:val="15"/>
              </w:rPr>
              <w:t>11,0%</w:t>
            </w:r>
          </w:p>
        </w:tc>
      </w:tr>
      <w:tr w:rsidR="00C65055" w:rsidRPr="001A29AE" w14:paraId="350D1989" w14:textId="77777777" w:rsidTr="00A84C15">
        <w:trPr>
          <w:trHeight w:val="207"/>
        </w:trPr>
        <w:tc>
          <w:tcPr>
            <w:tcW w:w="2126" w:type="dxa"/>
            <w:shd w:val="clear" w:color="auto" w:fill="auto"/>
            <w:vAlign w:val="bottom"/>
            <w:hideMark/>
          </w:tcPr>
          <w:p w14:paraId="6DB35E7C" w14:textId="77777777" w:rsidR="00C65055" w:rsidRPr="001A29AE" w:rsidRDefault="00C65055" w:rsidP="00D90482">
            <w:pPr>
              <w:rPr>
                <w:i/>
                <w:iCs/>
                <w:sz w:val="15"/>
                <w:szCs w:val="15"/>
              </w:rPr>
            </w:pPr>
            <w:r w:rsidRPr="001A29AE">
              <w:rPr>
                <w:i/>
                <w:iCs/>
                <w:sz w:val="15"/>
                <w:szCs w:val="15"/>
              </w:rPr>
              <w:t>sihtfinantseerimine</w:t>
            </w:r>
          </w:p>
        </w:tc>
        <w:tc>
          <w:tcPr>
            <w:tcW w:w="851" w:type="dxa"/>
            <w:shd w:val="clear" w:color="000000" w:fill="E4DFEC"/>
            <w:noWrap/>
            <w:hideMark/>
          </w:tcPr>
          <w:p w14:paraId="153CB0E9" w14:textId="77777777" w:rsidR="00C65055" w:rsidRPr="001A29AE" w:rsidRDefault="00C65055" w:rsidP="00D90482">
            <w:pPr>
              <w:jc w:val="right"/>
              <w:rPr>
                <w:i/>
                <w:iCs/>
                <w:sz w:val="15"/>
                <w:szCs w:val="15"/>
              </w:rPr>
            </w:pPr>
            <w:r w:rsidRPr="001A29AE">
              <w:rPr>
                <w:i/>
                <w:iCs/>
                <w:sz w:val="15"/>
                <w:szCs w:val="15"/>
              </w:rPr>
              <w:t>325010</w:t>
            </w:r>
          </w:p>
        </w:tc>
        <w:tc>
          <w:tcPr>
            <w:tcW w:w="992" w:type="dxa"/>
            <w:shd w:val="clear" w:color="000000" w:fill="FFFFFF"/>
            <w:noWrap/>
            <w:hideMark/>
          </w:tcPr>
          <w:p w14:paraId="545BA9D8" w14:textId="77777777" w:rsidR="00C65055" w:rsidRPr="001A29AE" w:rsidRDefault="00C65055" w:rsidP="00D90482">
            <w:pPr>
              <w:jc w:val="right"/>
              <w:rPr>
                <w:i/>
                <w:iCs/>
                <w:sz w:val="15"/>
                <w:szCs w:val="15"/>
              </w:rPr>
            </w:pPr>
            <w:r w:rsidRPr="001A29AE">
              <w:rPr>
                <w:i/>
                <w:iCs/>
                <w:sz w:val="15"/>
                <w:szCs w:val="15"/>
              </w:rPr>
              <w:t>497647</w:t>
            </w:r>
          </w:p>
        </w:tc>
        <w:tc>
          <w:tcPr>
            <w:tcW w:w="851" w:type="dxa"/>
            <w:shd w:val="clear" w:color="000000" w:fill="E4DFEC"/>
            <w:noWrap/>
            <w:hideMark/>
          </w:tcPr>
          <w:p w14:paraId="5B8F9D15" w14:textId="77777777" w:rsidR="00C65055" w:rsidRPr="001A29AE" w:rsidRDefault="00C65055" w:rsidP="00D90482">
            <w:pPr>
              <w:jc w:val="right"/>
              <w:rPr>
                <w:i/>
                <w:iCs/>
                <w:sz w:val="15"/>
                <w:szCs w:val="15"/>
              </w:rPr>
            </w:pPr>
            <w:r w:rsidRPr="001A29AE">
              <w:rPr>
                <w:i/>
                <w:iCs/>
                <w:sz w:val="15"/>
                <w:szCs w:val="15"/>
              </w:rPr>
              <w:t>0</w:t>
            </w:r>
          </w:p>
        </w:tc>
        <w:tc>
          <w:tcPr>
            <w:tcW w:w="708" w:type="dxa"/>
            <w:shd w:val="clear" w:color="000000" w:fill="FFFFFF"/>
            <w:noWrap/>
            <w:hideMark/>
          </w:tcPr>
          <w:p w14:paraId="2F8A11C3" w14:textId="77777777" w:rsidR="00C65055" w:rsidRPr="001A29AE" w:rsidRDefault="00C65055" w:rsidP="00D90482">
            <w:pPr>
              <w:jc w:val="right"/>
              <w:rPr>
                <w:i/>
                <w:iCs/>
                <w:sz w:val="15"/>
                <w:szCs w:val="15"/>
              </w:rPr>
            </w:pPr>
            <w:r w:rsidRPr="001A29AE">
              <w:rPr>
                <w:i/>
                <w:iCs/>
                <w:sz w:val="15"/>
                <w:szCs w:val="15"/>
              </w:rPr>
              <w:t>0</w:t>
            </w:r>
          </w:p>
        </w:tc>
        <w:tc>
          <w:tcPr>
            <w:tcW w:w="851" w:type="dxa"/>
            <w:shd w:val="clear" w:color="000000" w:fill="E4DFEC"/>
            <w:noWrap/>
            <w:hideMark/>
          </w:tcPr>
          <w:p w14:paraId="5ED8253A" w14:textId="77777777" w:rsidR="00C65055" w:rsidRPr="001A29AE" w:rsidRDefault="00C65055" w:rsidP="00D90482">
            <w:pPr>
              <w:jc w:val="right"/>
              <w:rPr>
                <w:i/>
                <w:iCs/>
                <w:sz w:val="15"/>
                <w:szCs w:val="15"/>
              </w:rPr>
            </w:pPr>
            <w:r w:rsidRPr="001A29AE">
              <w:rPr>
                <w:i/>
                <w:iCs/>
                <w:sz w:val="15"/>
                <w:szCs w:val="15"/>
              </w:rPr>
              <w:t>51787</w:t>
            </w:r>
          </w:p>
        </w:tc>
        <w:tc>
          <w:tcPr>
            <w:tcW w:w="850" w:type="dxa"/>
            <w:shd w:val="clear" w:color="000000" w:fill="FFFFFF"/>
            <w:noWrap/>
            <w:hideMark/>
          </w:tcPr>
          <w:p w14:paraId="25191589" w14:textId="77777777" w:rsidR="00C65055" w:rsidRPr="001A29AE" w:rsidRDefault="00C65055" w:rsidP="00D90482">
            <w:pPr>
              <w:jc w:val="right"/>
              <w:rPr>
                <w:i/>
                <w:iCs/>
                <w:sz w:val="15"/>
                <w:szCs w:val="15"/>
              </w:rPr>
            </w:pPr>
            <w:r w:rsidRPr="001A29AE">
              <w:rPr>
                <w:i/>
                <w:iCs/>
                <w:sz w:val="15"/>
                <w:szCs w:val="15"/>
              </w:rPr>
              <w:t>0</w:t>
            </w:r>
          </w:p>
        </w:tc>
        <w:tc>
          <w:tcPr>
            <w:tcW w:w="851" w:type="dxa"/>
            <w:shd w:val="clear" w:color="000000" w:fill="E4DFEC"/>
            <w:noWrap/>
            <w:hideMark/>
          </w:tcPr>
          <w:p w14:paraId="4E5BFF16" w14:textId="77777777" w:rsidR="00C65055" w:rsidRPr="001A29AE" w:rsidRDefault="00C65055" w:rsidP="00D90482">
            <w:pPr>
              <w:jc w:val="right"/>
              <w:rPr>
                <w:i/>
                <w:iCs/>
                <w:sz w:val="15"/>
                <w:szCs w:val="15"/>
              </w:rPr>
            </w:pPr>
            <w:r w:rsidRPr="001A29AE">
              <w:rPr>
                <w:i/>
                <w:iCs/>
                <w:sz w:val="15"/>
                <w:szCs w:val="15"/>
              </w:rPr>
              <w:t>3000</w:t>
            </w:r>
          </w:p>
        </w:tc>
        <w:tc>
          <w:tcPr>
            <w:tcW w:w="850" w:type="dxa"/>
            <w:shd w:val="clear" w:color="000000" w:fill="FFFFFF"/>
            <w:noWrap/>
            <w:hideMark/>
          </w:tcPr>
          <w:p w14:paraId="3A55D26C" w14:textId="77777777" w:rsidR="00C65055" w:rsidRPr="001A29AE" w:rsidRDefault="00C65055" w:rsidP="00D90482">
            <w:pPr>
              <w:jc w:val="right"/>
              <w:rPr>
                <w:i/>
                <w:iCs/>
                <w:sz w:val="15"/>
                <w:szCs w:val="15"/>
              </w:rPr>
            </w:pPr>
            <w:r w:rsidRPr="001A29AE">
              <w:rPr>
                <w:i/>
                <w:iCs/>
                <w:sz w:val="15"/>
                <w:szCs w:val="15"/>
              </w:rPr>
              <w:t>3000</w:t>
            </w:r>
          </w:p>
        </w:tc>
        <w:tc>
          <w:tcPr>
            <w:tcW w:w="709" w:type="dxa"/>
            <w:shd w:val="clear" w:color="000000" w:fill="E4DFEC"/>
            <w:noWrap/>
            <w:hideMark/>
          </w:tcPr>
          <w:p w14:paraId="09765480" w14:textId="77777777" w:rsidR="00C65055" w:rsidRPr="001A29AE" w:rsidRDefault="00C65055" w:rsidP="00D90482">
            <w:pPr>
              <w:jc w:val="right"/>
              <w:rPr>
                <w:i/>
                <w:iCs/>
                <w:sz w:val="15"/>
                <w:szCs w:val="15"/>
              </w:rPr>
            </w:pPr>
            <w:r w:rsidRPr="001A29AE">
              <w:rPr>
                <w:i/>
                <w:iCs/>
                <w:sz w:val="15"/>
                <w:szCs w:val="15"/>
              </w:rPr>
              <w:t>23920</w:t>
            </w:r>
          </w:p>
        </w:tc>
        <w:tc>
          <w:tcPr>
            <w:tcW w:w="851" w:type="dxa"/>
            <w:shd w:val="clear" w:color="000000" w:fill="FFFFFF"/>
            <w:noWrap/>
            <w:hideMark/>
          </w:tcPr>
          <w:p w14:paraId="1B946F1F" w14:textId="77777777" w:rsidR="00C65055" w:rsidRPr="001A29AE" w:rsidRDefault="00C65055" w:rsidP="00D90482">
            <w:pPr>
              <w:jc w:val="right"/>
              <w:rPr>
                <w:i/>
                <w:iCs/>
                <w:sz w:val="15"/>
                <w:szCs w:val="15"/>
              </w:rPr>
            </w:pPr>
            <w:r w:rsidRPr="001A29AE">
              <w:rPr>
                <w:i/>
                <w:iCs/>
                <w:sz w:val="15"/>
                <w:szCs w:val="15"/>
              </w:rPr>
              <w:t>0</w:t>
            </w:r>
          </w:p>
        </w:tc>
        <w:tc>
          <w:tcPr>
            <w:tcW w:w="567" w:type="dxa"/>
            <w:shd w:val="clear" w:color="000000" w:fill="E4DFEC"/>
            <w:noWrap/>
            <w:hideMark/>
          </w:tcPr>
          <w:p w14:paraId="2877A9B7" w14:textId="77777777" w:rsidR="00C65055" w:rsidRPr="001A29AE" w:rsidRDefault="00C65055" w:rsidP="00D90482">
            <w:pPr>
              <w:jc w:val="right"/>
              <w:rPr>
                <w:i/>
                <w:iCs/>
                <w:sz w:val="15"/>
                <w:szCs w:val="15"/>
              </w:rPr>
            </w:pPr>
            <w:r w:rsidRPr="001A29AE">
              <w:rPr>
                <w:i/>
                <w:iCs/>
                <w:sz w:val="15"/>
                <w:szCs w:val="15"/>
              </w:rPr>
              <w:t>0</w:t>
            </w:r>
          </w:p>
        </w:tc>
        <w:tc>
          <w:tcPr>
            <w:tcW w:w="708" w:type="dxa"/>
            <w:shd w:val="clear" w:color="000000" w:fill="FFFFFF"/>
            <w:noWrap/>
            <w:hideMark/>
          </w:tcPr>
          <w:p w14:paraId="11B6A6D4" w14:textId="77777777" w:rsidR="00C65055" w:rsidRPr="001A29AE" w:rsidRDefault="00C65055" w:rsidP="00D90482">
            <w:pPr>
              <w:jc w:val="right"/>
              <w:rPr>
                <w:i/>
                <w:iCs/>
                <w:sz w:val="15"/>
                <w:szCs w:val="15"/>
              </w:rPr>
            </w:pPr>
            <w:r w:rsidRPr="001A29AE">
              <w:rPr>
                <w:i/>
                <w:iCs/>
                <w:sz w:val="15"/>
                <w:szCs w:val="15"/>
              </w:rPr>
              <w:t>34963</w:t>
            </w:r>
          </w:p>
        </w:tc>
        <w:tc>
          <w:tcPr>
            <w:tcW w:w="851" w:type="dxa"/>
            <w:shd w:val="clear" w:color="000000" w:fill="E4DFEC"/>
            <w:noWrap/>
            <w:hideMark/>
          </w:tcPr>
          <w:p w14:paraId="272AC239" w14:textId="77777777" w:rsidR="00C65055" w:rsidRPr="001A29AE" w:rsidRDefault="00C65055" w:rsidP="00D90482">
            <w:pPr>
              <w:jc w:val="right"/>
              <w:rPr>
                <w:i/>
                <w:iCs/>
                <w:sz w:val="15"/>
                <w:szCs w:val="15"/>
              </w:rPr>
            </w:pPr>
            <w:r w:rsidRPr="001A29AE">
              <w:rPr>
                <w:i/>
                <w:iCs/>
                <w:sz w:val="15"/>
                <w:szCs w:val="15"/>
              </w:rPr>
              <w:t>403717</w:t>
            </w:r>
          </w:p>
        </w:tc>
        <w:tc>
          <w:tcPr>
            <w:tcW w:w="850" w:type="dxa"/>
            <w:shd w:val="clear" w:color="000000" w:fill="FFFFFF"/>
            <w:noWrap/>
            <w:hideMark/>
          </w:tcPr>
          <w:p w14:paraId="2E69C8D1" w14:textId="77777777" w:rsidR="00C65055" w:rsidRPr="001A29AE" w:rsidRDefault="00C65055" w:rsidP="00D90482">
            <w:pPr>
              <w:jc w:val="right"/>
              <w:rPr>
                <w:i/>
                <w:iCs/>
                <w:sz w:val="15"/>
                <w:szCs w:val="15"/>
              </w:rPr>
            </w:pPr>
            <w:r w:rsidRPr="001A29AE">
              <w:rPr>
                <w:i/>
                <w:iCs/>
                <w:sz w:val="15"/>
                <w:szCs w:val="15"/>
              </w:rPr>
              <w:t>535610</w:t>
            </w:r>
          </w:p>
        </w:tc>
        <w:tc>
          <w:tcPr>
            <w:tcW w:w="709" w:type="dxa"/>
            <w:shd w:val="clear" w:color="000000" w:fill="E4DFEC"/>
            <w:noWrap/>
            <w:hideMark/>
          </w:tcPr>
          <w:p w14:paraId="2B49D80A" w14:textId="77777777" w:rsidR="00C65055" w:rsidRPr="001A29AE" w:rsidRDefault="00C65055" w:rsidP="00D90482">
            <w:pPr>
              <w:jc w:val="right"/>
              <w:rPr>
                <w:i/>
                <w:iCs/>
                <w:sz w:val="15"/>
                <w:szCs w:val="15"/>
              </w:rPr>
            </w:pPr>
            <w:r w:rsidRPr="001A29AE">
              <w:rPr>
                <w:i/>
                <w:iCs/>
                <w:sz w:val="15"/>
                <w:szCs w:val="15"/>
              </w:rPr>
              <w:t>131893</w:t>
            </w:r>
          </w:p>
        </w:tc>
        <w:tc>
          <w:tcPr>
            <w:tcW w:w="860" w:type="dxa"/>
            <w:shd w:val="clear" w:color="000000" w:fill="E4DFEC"/>
            <w:noWrap/>
            <w:hideMark/>
          </w:tcPr>
          <w:p w14:paraId="4AF1B081" w14:textId="77777777" w:rsidR="00C65055" w:rsidRPr="001A29AE" w:rsidRDefault="00C65055" w:rsidP="00D90482">
            <w:pPr>
              <w:jc w:val="right"/>
              <w:rPr>
                <w:i/>
                <w:iCs/>
                <w:sz w:val="15"/>
                <w:szCs w:val="15"/>
              </w:rPr>
            </w:pPr>
            <w:r w:rsidRPr="001A29AE">
              <w:rPr>
                <w:i/>
                <w:iCs/>
                <w:sz w:val="15"/>
                <w:szCs w:val="15"/>
              </w:rPr>
              <w:t>32,7%</w:t>
            </w:r>
          </w:p>
        </w:tc>
      </w:tr>
    </w:tbl>
    <w:p w14:paraId="6CF7F0EB" w14:textId="77777777" w:rsidR="00C65055" w:rsidRPr="001A29AE" w:rsidRDefault="00C65055" w:rsidP="00D90482">
      <w:pPr>
        <w:spacing w:after="160" w:line="259" w:lineRule="auto"/>
        <w:rPr>
          <w:color w:val="0070C0"/>
        </w:rPr>
      </w:pPr>
    </w:p>
    <w:p w14:paraId="0DF7226D" w14:textId="77777777" w:rsidR="00134F73" w:rsidRPr="001A29AE" w:rsidRDefault="00134F73" w:rsidP="00D90482">
      <w:pPr>
        <w:spacing w:after="160" w:line="259" w:lineRule="auto"/>
        <w:rPr>
          <w:color w:val="0070C0"/>
          <w:lang w:val="ru-RU"/>
        </w:rPr>
        <w:sectPr w:rsidR="00134F73" w:rsidRPr="001A29AE" w:rsidSect="00665B3E">
          <w:pgSz w:w="15840" w:h="12240" w:orient="landscape"/>
          <w:pgMar w:top="851" w:right="567" w:bottom="1440" w:left="284" w:header="720" w:footer="720" w:gutter="0"/>
          <w:cols w:space="720"/>
          <w:docGrid w:linePitch="360"/>
        </w:sectPr>
      </w:pPr>
    </w:p>
    <w:p w14:paraId="5CF06519" w14:textId="77777777" w:rsidR="00105C73" w:rsidRPr="001A29AE" w:rsidRDefault="00105C73" w:rsidP="00D90482">
      <w:pPr>
        <w:spacing w:after="60"/>
        <w:jc w:val="center"/>
        <w:rPr>
          <w:bCs/>
          <w:i/>
          <w:sz w:val="18"/>
          <w:szCs w:val="18"/>
          <w:lang w:eastAsia="et-EE"/>
        </w:rPr>
      </w:pPr>
      <w:bookmarkStart w:id="98" w:name="_Toc436224111"/>
      <w:bookmarkStart w:id="99" w:name="_Toc436224297"/>
      <w:bookmarkStart w:id="100" w:name="_Toc436224359"/>
      <w:bookmarkStart w:id="101" w:name="_Toc436224389"/>
      <w:bookmarkStart w:id="102" w:name="_Toc466788137"/>
      <w:bookmarkStart w:id="103" w:name="_Toc499039228"/>
      <w:bookmarkStart w:id="104" w:name="_Toc530476936"/>
      <w:bookmarkStart w:id="105" w:name="_Toc530861263"/>
      <w:bookmarkStart w:id="106" w:name="_Toc530993138"/>
      <w:r w:rsidRPr="001A29AE">
        <w:rPr>
          <w:bCs/>
          <w:i/>
          <w:iCs/>
          <w:sz w:val="18"/>
          <w:szCs w:val="18"/>
          <w:lang w:eastAsia="et-EE"/>
        </w:rPr>
        <w:lastRenderedPageBreak/>
        <w:t xml:space="preserve">Täiendav informatsioon tabel 10 </w:t>
      </w:r>
      <w:r w:rsidRPr="001A29AE">
        <w:rPr>
          <w:bCs/>
          <w:i/>
          <w:sz w:val="18"/>
          <w:szCs w:val="18"/>
        </w:rPr>
        <w:t>Narva Linnavalitsuse Kultuuriosakonna tuludele</w:t>
      </w:r>
      <w:r w:rsidRPr="001A29AE">
        <w:rPr>
          <w:bCs/>
          <w:i/>
          <w:iCs/>
          <w:sz w:val="18"/>
          <w:szCs w:val="18"/>
          <w:lang w:eastAsia="et-EE"/>
        </w:rPr>
        <w:t>, eurodes</w:t>
      </w:r>
    </w:p>
    <w:p w14:paraId="5231634E" w14:textId="77777777" w:rsidR="00105C73" w:rsidRPr="001A29AE" w:rsidRDefault="00105C73" w:rsidP="00D90482">
      <w:pPr>
        <w:rPr>
          <w:color w:val="0070C0"/>
          <w:sz w:val="8"/>
          <w:szCs w:val="8"/>
          <w:lang w:val="et-EE"/>
        </w:rPr>
      </w:pPr>
    </w:p>
    <w:tbl>
      <w:tblPr>
        <w:tblW w:w="10076" w:type="dxa"/>
        <w:tblInd w:w="-5" w:type="dxa"/>
        <w:tblLook w:val="04A0" w:firstRow="1" w:lastRow="0" w:firstColumn="1" w:lastColumn="0" w:noHBand="0" w:noVBand="1"/>
      </w:tblPr>
      <w:tblGrid>
        <w:gridCol w:w="3061"/>
        <w:gridCol w:w="695"/>
        <w:gridCol w:w="3717"/>
        <w:gridCol w:w="1351"/>
        <w:gridCol w:w="1252"/>
      </w:tblGrid>
      <w:tr w:rsidR="00C65055" w:rsidRPr="001A29AE" w14:paraId="43057ACE" w14:textId="77777777" w:rsidTr="00A84C15">
        <w:trPr>
          <w:trHeight w:val="601"/>
        </w:trPr>
        <w:tc>
          <w:tcPr>
            <w:tcW w:w="3061" w:type="dxa"/>
            <w:tcBorders>
              <w:top w:val="single" w:sz="4" w:space="0" w:color="auto"/>
              <w:left w:val="single" w:sz="4" w:space="0" w:color="auto"/>
              <w:bottom w:val="single" w:sz="4" w:space="0" w:color="auto"/>
              <w:right w:val="single" w:sz="4" w:space="0" w:color="auto"/>
            </w:tcBorders>
            <w:shd w:val="clear" w:color="auto" w:fill="auto"/>
            <w:hideMark/>
          </w:tcPr>
          <w:p w14:paraId="53838183" w14:textId="77777777" w:rsidR="00C65055" w:rsidRPr="001A29AE" w:rsidRDefault="00C65055" w:rsidP="00D90482">
            <w:pPr>
              <w:jc w:val="center"/>
              <w:rPr>
                <w:b/>
                <w:bCs/>
                <w:sz w:val="19"/>
                <w:szCs w:val="19"/>
                <w:lang w:val="et-EE" w:eastAsia="en-GB"/>
              </w:rPr>
            </w:pPr>
            <w:r w:rsidRPr="001A29AE">
              <w:rPr>
                <w:b/>
                <w:bCs/>
                <w:sz w:val="19"/>
                <w:szCs w:val="19"/>
                <w:lang w:val="et-EE" w:eastAsia="en-GB"/>
              </w:rPr>
              <w:t>Hallatav asutus</w:t>
            </w:r>
          </w:p>
        </w:tc>
        <w:tc>
          <w:tcPr>
            <w:tcW w:w="695" w:type="dxa"/>
            <w:tcBorders>
              <w:top w:val="single" w:sz="4" w:space="0" w:color="auto"/>
              <w:left w:val="nil"/>
              <w:bottom w:val="single" w:sz="4" w:space="0" w:color="auto"/>
              <w:right w:val="single" w:sz="4" w:space="0" w:color="auto"/>
            </w:tcBorders>
            <w:shd w:val="clear" w:color="auto" w:fill="auto"/>
            <w:hideMark/>
          </w:tcPr>
          <w:p w14:paraId="770C6C95" w14:textId="77777777" w:rsidR="00C65055" w:rsidRPr="001A29AE" w:rsidRDefault="00C65055" w:rsidP="00D90482">
            <w:pPr>
              <w:jc w:val="center"/>
              <w:rPr>
                <w:b/>
                <w:bCs/>
                <w:sz w:val="19"/>
                <w:szCs w:val="19"/>
                <w:lang w:val="et-EE" w:eastAsia="en-GB"/>
              </w:rPr>
            </w:pPr>
            <w:r w:rsidRPr="001A29AE">
              <w:rPr>
                <w:b/>
                <w:bCs/>
                <w:sz w:val="19"/>
                <w:szCs w:val="19"/>
                <w:lang w:val="et-EE" w:eastAsia="en-GB"/>
              </w:rPr>
              <w:t>Kood</w:t>
            </w:r>
          </w:p>
        </w:tc>
        <w:tc>
          <w:tcPr>
            <w:tcW w:w="3717" w:type="dxa"/>
            <w:tcBorders>
              <w:top w:val="single" w:sz="4" w:space="0" w:color="auto"/>
              <w:left w:val="nil"/>
              <w:bottom w:val="single" w:sz="4" w:space="0" w:color="auto"/>
              <w:right w:val="single" w:sz="4" w:space="0" w:color="auto"/>
            </w:tcBorders>
            <w:shd w:val="clear" w:color="auto" w:fill="auto"/>
            <w:hideMark/>
          </w:tcPr>
          <w:p w14:paraId="32AE82D8" w14:textId="77777777" w:rsidR="00C65055" w:rsidRPr="001A29AE" w:rsidRDefault="00C65055" w:rsidP="00D90482">
            <w:pPr>
              <w:jc w:val="center"/>
              <w:rPr>
                <w:b/>
                <w:bCs/>
                <w:sz w:val="19"/>
                <w:szCs w:val="19"/>
                <w:lang w:val="et-EE" w:eastAsia="en-GB"/>
              </w:rPr>
            </w:pPr>
            <w:r w:rsidRPr="001A29AE">
              <w:rPr>
                <w:b/>
                <w:bCs/>
                <w:sz w:val="19"/>
                <w:szCs w:val="19"/>
                <w:lang w:val="et-EE" w:eastAsia="en-GB"/>
              </w:rPr>
              <w:t>Nimetus                </w:t>
            </w:r>
          </w:p>
        </w:tc>
        <w:tc>
          <w:tcPr>
            <w:tcW w:w="1351" w:type="dxa"/>
            <w:tcBorders>
              <w:top w:val="single" w:sz="4" w:space="0" w:color="auto"/>
              <w:left w:val="nil"/>
              <w:bottom w:val="single" w:sz="4" w:space="0" w:color="auto"/>
              <w:right w:val="single" w:sz="4" w:space="0" w:color="auto"/>
            </w:tcBorders>
            <w:shd w:val="clear" w:color="auto" w:fill="auto"/>
            <w:hideMark/>
          </w:tcPr>
          <w:p w14:paraId="6BDE75E7" w14:textId="77777777" w:rsidR="00C65055" w:rsidRPr="001A29AE" w:rsidRDefault="00C65055" w:rsidP="00D90482">
            <w:pPr>
              <w:jc w:val="center"/>
              <w:rPr>
                <w:b/>
                <w:bCs/>
                <w:sz w:val="19"/>
                <w:szCs w:val="19"/>
                <w:lang w:val="et-EE" w:eastAsia="en-GB"/>
              </w:rPr>
            </w:pPr>
            <w:r w:rsidRPr="001A29AE">
              <w:rPr>
                <w:b/>
                <w:bCs/>
                <w:sz w:val="19"/>
                <w:szCs w:val="19"/>
                <w:lang w:val="et-EE" w:eastAsia="en-GB"/>
              </w:rPr>
              <w:t xml:space="preserve"> 2022.a eelarve   </w:t>
            </w:r>
          </w:p>
        </w:tc>
        <w:tc>
          <w:tcPr>
            <w:tcW w:w="1252" w:type="dxa"/>
            <w:tcBorders>
              <w:top w:val="single" w:sz="4" w:space="0" w:color="auto"/>
              <w:left w:val="nil"/>
              <w:bottom w:val="single" w:sz="4" w:space="0" w:color="auto"/>
              <w:right w:val="single" w:sz="4" w:space="0" w:color="auto"/>
            </w:tcBorders>
            <w:shd w:val="clear" w:color="000000" w:fill="FFFFFF"/>
            <w:hideMark/>
          </w:tcPr>
          <w:p w14:paraId="505E0C2A" w14:textId="77777777" w:rsidR="00C65055" w:rsidRPr="001A29AE" w:rsidRDefault="00C65055" w:rsidP="00D90482">
            <w:pPr>
              <w:jc w:val="center"/>
              <w:rPr>
                <w:b/>
                <w:bCs/>
                <w:sz w:val="19"/>
                <w:szCs w:val="19"/>
                <w:lang w:val="et-EE" w:eastAsia="en-GB"/>
              </w:rPr>
            </w:pPr>
            <w:r w:rsidRPr="001A29AE">
              <w:rPr>
                <w:b/>
                <w:bCs/>
                <w:sz w:val="19"/>
                <w:szCs w:val="19"/>
                <w:lang w:val="et-EE" w:eastAsia="en-GB"/>
              </w:rPr>
              <w:t xml:space="preserve">2023.a      eelarve eelnõu </w:t>
            </w:r>
          </w:p>
        </w:tc>
      </w:tr>
      <w:tr w:rsidR="00C65055" w:rsidRPr="001A29AE" w14:paraId="4B71C695" w14:textId="77777777" w:rsidTr="00A84C15">
        <w:trPr>
          <w:trHeight w:val="232"/>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4444F89E" w14:textId="77777777" w:rsidR="00C65055" w:rsidRPr="001A29AE" w:rsidRDefault="00C65055" w:rsidP="00D90482">
            <w:pPr>
              <w:rPr>
                <w:sz w:val="19"/>
                <w:szCs w:val="19"/>
                <w:lang w:val="et-EE" w:eastAsia="en-GB"/>
              </w:rPr>
            </w:pPr>
            <w:r w:rsidRPr="001A29AE">
              <w:rPr>
                <w:sz w:val="19"/>
                <w:szCs w:val="19"/>
                <w:lang w:val="et-EE" w:eastAsia="en-GB"/>
              </w:rPr>
              <w:t>Narva Lasteaed Pääsuke</w:t>
            </w:r>
          </w:p>
        </w:tc>
        <w:tc>
          <w:tcPr>
            <w:tcW w:w="695" w:type="dxa"/>
            <w:tcBorders>
              <w:top w:val="nil"/>
              <w:left w:val="nil"/>
              <w:bottom w:val="single" w:sz="4" w:space="0" w:color="auto"/>
              <w:right w:val="single" w:sz="4" w:space="0" w:color="auto"/>
            </w:tcBorders>
            <w:shd w:val="clear" w:color="auto" w:fill="auto"/>
            <w:noWrap/>
            <w:vAlign w:val="center"/>
            <w:hideMark/>
          </w:tcPr>
          <w:p w14:paraId="25029FB0" w14:textId="77777777" w:rsidR="00C65055" w:rsidRPr="001A29AE" w:rsidRDefault="00C65055" w:rsidP="00D90482">
            <w:pPr>
              <w:jc w:val="right"/>
              <w:rPr>
                <w:sz w:val="19"/>
                <w:szCs w:val="19"/>
                <w:lang w:val="et-EE" w:eastAsia="en-GB"/>
              </w:rPr>
            </w:pPr>
            <w:r w:rsidRPr="001A29AE">
              <w:rPr>
                <w:sz w:val="19"/>
                <w:szCs w:val="19"/>
                <w:lang w:val="et-EE" w:eastAsia="en-GB"/>
              </w:rPr>
              <w:t>3220</w:t>
            </w:r>
          </w:p>
        </w:tc>
        <w:tc>
          <w:tcPr>
            <w:tcW w:w="3717" w:type="dxa"/>
            <w:tcBorders>
              <w:top w:val="nil"/>
              <w:left w:val="nil"/>
              <w:bottom w:val="single" w:sz="4" w:space="0" w:color="auto"/>
              <w:right w:val="single" w:sz="4" w:space="0" w:color="auto"/>
            </w:tcBorders>
            <w:shd w:val="clear" w:color="auto" w:fill="auto"/>
            <w:noWrap/>
            <w:vAlign w:val="center"/>
            <w:hideMark/>
          </w:tcPr>
          <w:p w14:paraId="70B4F80E" w14:textId="77777777" w:rsidR="00C65055" w:rsidRPr="001A29AE" w:rsidRDefault="00C65055" w:rsidP="00D90482">
            <w:pPr>
              <w:rPr>
                <w:sz w:val="19"/>
                <w:szCs w:val="19"/>
                <w:lang w:val="et-EE" w:eastAsia="en-GB"/>
              </w:rPr>
            </w:pPr>
            <w:r w:rsidRPr="001A29AE">
              <w:rPr>
                <w:sz w:val="19"/>
                <w:szCs w:val="19"/>
                <w:lang w:val="et-EE" w:eastAsia="en-GB"/>
              </w:rPr>
              <w:t>Tulud haridusalasest tegevusest</w:t>
            </w:r>
          </w:p>
        </w:tc>
        <w:tc>
          <w:tcPr>
            <w:tcW w:w="1351" w:type="dxa"/>
            <w:tcBorders>
              <w:top w:val="nil"/>
              <w:left w:val="nil"/>
              <w:bottom w:val="single" w:sz="4" w:space="0" w:color="auto"/>
              <w:right w:val="single" w:sz="4" w:space="0" w:color="auto"/>
            </w:tcBorders>
            <w:shd w:val="clear" w:color="auto" w:fill="auto"/>
            <w:vAlign w:val="center"/>
            <w:hideMark/>
          </w:tcPr>
          <w:p w14:paraId="699D181C" w14:textId="77777777" w:rsidR="00C65055" w:rsidRPr="001A29AE" w:rsidRDefault="00C65055" w:rsidP="00D90482">
            <w:pPr>
              <w:jc w:val="right"/>
              <w:rPr>
                <w:sz w:val="19"/>
                <w:szCs w:val="19"/>
                <w:lang w:val="et-EE" w:eastAsia="en-GB"/>
              </w:rPr>
            </w:pPr>
            <w:r w:rsidRPr="001A29AE">
              <w:rPr>
                <w:sz w:val="19"/>
                <w:szCs w:val="19"/>
                <w:lang w:val="et-EE" w:eastAsia="en-GB"/>
              </w:rPr>
              <w:t>42 190</w:t>
            </w:r>
          </w:p>
        </w:tc>
        <w:tc>
          <w:tcPr>
            <w:tcW w:w="1252" w:type="dxa"/>
            <w:tcBorders>
              <w:top w:val="nil"/>
              <w:left w:val="nil"/>
              <w:bottom w:val="single" w:sz="4" w:space="0" w:color="auto"/>
              <w:right w:val="single" w:sz="4" w:space="0" w:color="auto"/>
            </w:tcBorders>
            <w:shd w:val="clear" w:color="000000" w:fill="FFFFFF"/>
            <w:vAlign w:val="center"/>
            <w:hideMark/>
          </w:tcPr>
          <w:p w14:paraId="4AB2E115" w14:textId="77777777" w:rsidR="00C65055" w:rsidRPr="001A29AE" w:rsidRDefault="00C65055" w:rsidP="00D90482">
            <w:pPr>
              <w:jc w:val="right"/>
              <w:rPr>
                <w:sz w:val="19"/>
                <w:szCs w:val="19"/>
                <w:lang w:val="et-EE" w:eastAsia="en-GB"/>
              </w:rPr>
            </w:pPr>
            <w:r w:rsidRPr="001A29AE">
              <w:rPr>
                <w:sz w:val="19"/>
                <w:szCs w:val="19"/>
                <w:lang w:val="et-EE" w:eastAsia="en-GB"/>
              </w:rPr>
              <w:t>41 540</w:t>
            </w:r>
          </w:p>
        </w:tc>
      </w:tr>
      <w:tr w:rsidR="00C65055" w:rsidRPr="001A29AE" w14:paraId="655944D0" w14:textId="77777777" w:rsidTr="00A84C15">
        <w:trPr>
          <w:trHeight w:val="232"/>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66DC27CE" w14:textId="77777777" w:rsidR="00C65055" w:rsidRPr="001A29AE" w:rsidRDefault="00C65055" w:rsidP="00D90482">
            <w:pPr>
              <w:rPr>
                <w:sz w:val="19"/>
                <w:szCs w:val="19"/>
                <w:lang w:val="et-EE" w:eastAsia="en-GB"/>
              </w:rPr>
            </w:pPr>
            <w:r w:rsidRPr="001A29AE">
              <w:rPr>
                <w:sz w:val="19"/>
                <w:szCs w:val="19"/>
                <w:lang w:val="et-EE" w:eastAsia="en-GB"/>
              </w:rPr>
              <w:t>Narva Lasteaed Tuluke</w:t>
            </w:r>
          </w:p>
        </w:tc>
        <w:tc>
          <w:tcPr>
            <w:tcW w:w="695" w:type="dxa"/>
            <w:tcBorders>
              <w:top w:val="nil"/>
              <w:left w:val="nil"/>
              <w:bottom w:val="single" w:sz="4" w:space="0" w:color="auto"/>
              <w:right w:val="single" w:sz="4" w:space="0" w:color="auto"/>
            </w:tcBorders>
            <w:shd w:val="clear" w:color="auto" w:fill="auto"/>
            <w:noWrap/>
            <w:vAlign w:val="center"/>
            <w:hideMark/>
          </w:tcPr>
          <w:p w14:paraId="26EFF655" w14:textId="77777777" w:rsidR="00C65055" w:rsidRPr="001A29AE" w:rsidRDefault="00C65055" w:rsidP="00D90482">
            <w:pPr>
              <w:jc w:val="right"/>
              <w:rPr>
                <w:sz w:val="19"/>
                <w:szCs w:val="19"/>
                <w:lang w:val="et-EE" w:eastAsia="en-GB"/>
              </w:rPr>
            </w:pPr>
            <w:r w:rsidRPr="001A29AE">
              <w:rPr>
                <w:sz w:val="19"/>
                <w:szCs w:val="19"/>
                <w:lang w:val="et-EE" w:eastAsia="en-GB"/>
              </w:rPr>
              <w:t>3220</w:t>
            </w:r>
          </w:p>
        </w:tc>
        <w:tc>
          <w:tcPr>
            <w:tcW w:w="3717" w:type="dxa"/>
            <w:tcBorders>
              <w:top w:val="nil"/>
              <w:left w:val="nil"/>
              <w:bottom w:val="single" w:sz="4" w:space="0" w:color="auto"/>
              <w:right w:val="single" w:sz="4" w:space="0" w:color="auto"/>
            </w:tcBorders>
            <w:shd w:val="clear" w:color="auto" w:fill="auto"/>
            <w:noWrap/>
            <w:vAlign w:val="center"/>
            <w:hideMark/>
          </w:tcPr>
          <w:p w14:paraId="5EC9F551" w14:textId="77777777" w:rsidR="00C65055" w:rsidRPr="001A29AE" w:rsidRDefault="00C65055" w:rsidP="00D90482">
            <w:pPr>
              <w:rPr>
                <w:sz w:val="19"/>
                <w:szCs w:val="19"/>
                <w:lang w:val="et-EE" w:eastAsia="en-GB"/>
              </w:rPr>
            </w:pPr>
            <w:r w:rsidRPr="001A29AE">
              <w:rPr>
                <w:sz w:val="19"/>
                <w:szCs w:val="19"/>
                <w:lang w:val="et-EE" w:eastAsia="en-GB"/>
              </w:rPr>
              <w:t>Tulud haridusalasest tegevusest</w:t>
            </w:r>
          </w:p>
        </w:tc>
        <w:tc>
          <w:tcPr>
            <w:tcW w:w="1351" w:type="dxa"/>
            <w:tcBorders>
              <w:top w:val="nil"/>
              <w:left w:val="nil"/>
              <w:bottom w:val="single" w:sz="4" w:space="0" w:color="auto"/>
              <w:right w:val="single" w:sz="4" w:space="0" w:color="auto"/>
            </w:tcBorders>
            <w:shd w:val="clear" w:color="auto" w:fill="auto"/>
            <w:vAlign w:val="center"/>
            <w:hideMark/>
          </w:tcPr>
          <w:p w14:paraId="04D5077C" w14:textId="77777777" w:rsidR="00C65055" w:rsidRPr="001A29AE" w:rsidRDefault="00C65055" w:rsidP="00D90482">
            <w:pPr>
              <w:jc w:val="right"/>
              <w:rPr>
                <w:sz w:val="19"/>
                <w:szCs w:val="19"/>
                <w:lang w:val="et-EE" w:eastAsia="en-GB"/>
              </w:rPr>
            </w:pPr>
            <w:r w:rsidRPr="001A29AE">
              <w:rPr>
                <w:sz w:val="19"/>
                <w:szCs w:val="19"/>
                <w:lang w:val="et-EE" w:eastAsia="en-GB"/>
              </w:rPr>
              <w:t>87 950</w:t>
            </w:r>
          </w:p>
        </w:tc>
        <w:tc>
          <w:tcPr>
            <w:tcW w:w="1252" w:type="dxa"/>
            <w:tcBorders>
              <w:top w:val="nil"/>
              <w:left w:val="nil"/>
              <w:bottom w:val="single" w:sz="4" w:space="0" w:color="auto"/>
              <w:right w:val="single" w:sz="4" w:space="0" w:color="auto"/>
            </w:tcBorders>
            <w:shd w:val="clear" w:color="000000" w:fill="FFFFFF"/>
            <w:vAlign w:val="center"/>
            <w:hideMark/>
          </w:tcPr>
          <w:p w14:paraId="7B8CD877" w14:textId="77777777" w:rsidR="00C65055" w:rsidRPr="001A29AE" w:rsidRDefault="00C65055" w:rsidP="00D90482">
            <w:pPr>
              <w:jc w:val="right"/>
              <w:rPr>
                <w:sz w:val="19"/>
                <w:szCs w:val="19"/>
                <w:lang w:val="et-EE" w:eastAsia="en-GB"/>
              </w:rPr>
            </w:pPr>
            <w:r w:rsidRPr="001A29AE">
              <w:rPr>
                <w:sz w:val="19"/>
                <w:szCs w:val="19"/>
                <w:lang w:val="et-EE" w:eastAsia="en-GB"/>
              </w:rPr>
              <w:t>43 350</w:t>
            </w:r>
          </w:p>
        </w:tc>
      </w:tr>
      <w:tr w:rsidR="00C65055" w:rsidRPr="001A29AE" w14:paraId="04CE7654" w14:textId="77777777" w:rsidTr="00A84C15">
        <w:trPr>
          <w:trHeight w:val="232"/>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2CB1DBDF" w14:textId="77777777" w:rsidR="00C65055" w:rsidRPr="001A29AE" w:rsidRDefault="00C65055" w:rsidP="00D90482">
            <w:pPr>
              <w:rPr>
                <w:sz w:val="19"/>
                <w:szCs w:val="19"/>
                <w:lang w:val="et-EE" w:eastAsia="en-GB"/>
              </w:rPr>
            </w:pPr>
            <w:r w:rsidRPr="001A29AE">
              <w:rPr>
                <w:sz w:val="19"/>
                <w:szCs w:val="19"/>
                <w:lang w:val="et-EE" w:eastAsia="en-GB"/>
              </w:rPr>
              <w:t>Narva Lasteaed Karikakar</w:t>
            </w:r>
          </w:p>
        </w:tc>
        <w:tc>
          <w:tcPr>
            <w:tcW w:w="695" w:type="dxa"/>
            <w:tcBorders>
              <w:top w:val="nil"/>
              <w:left w:val="nil"/>
              <w:bottom w:val="single" w:sz="4" w:space="0" w:color="auto"/>
              <w:right w:val="single" w:sz="4" w:space="0" w:color="auto"/>
            </w:tcBorders>
            <w:shd w:val="clear" w:color="auto" w:fill="auto"/>
            <w:noWrap/>
            <w:vAlign w:val="center"/>
            <w:hideMark/>
          </w:tcPr>
          <w:p w14:paraId="3E4CBA9A" w14:textId="77777777" w:rsidR="00C65055" w:rsidRPr="001A29AE" w:rsidRDefault="00C65055" w:rsidP="00D90482">
            <w:pPr>
              <w:jc w:val="right"/>
              <w:rPr>
                <w:sz w:val="19"/>
                <w:szCs w:val="19"/>
                <w:lang w:val="et-EE" w:eastAsia="en-GB"/>
              </w:rPr>
            </w:pPr>
            <w:r w:rsidRPr="001A29AE">
              <w:rPr>
                <w:sz w:val="19"/>
                <w:szCs w:val="19"/>
                <w:lang w:val="et-EE" w:eastAsia="en-GB"/>
              </w:rPr>
              <w:t>3220</w:t>
            </w:r>
          </w:p>
        </w:tc>
        <w:tc>
          <w:tcPr>
            <w:tcW w:w="3717" w:type="dxa"/>
            <w:tcBorders>
              <w:top w:val="nil"/>
              <w:left w:val="nil"/>
              <w:bottom w:val="single" w:sz="4" w:space="0" w:color="auto"/>
              <w:right w:val="single" w:sz="4" w:space="0" w:color="auto"/>
            </w:tcBorders>
            <w:shd w:val="clear" w:color="auto" w:fill="auto"/>
            <w:noWrap/>
            <w:vAlign w:val="center"/>
            <w:hideMark/>
          </w:tcPr>
          <w:p w14:paraId="209F6F74" w14:textId="77777777" w:rsidR="00C65055" w:rsidRPr="001A29AE" w:rsidRDefault="00C65055" w:rsidP="00D90482">
            <w:pPr>
              <w:rPr>
                <w:sz w:val="19"/>
                <w:szCs w:val="19"/>
                <w:lang w:val="et-EE" w:eastAsia="en-GB"/>
              </w:rPr>
            </w:pPr>
            <w:r w:rsidRPr="001A29AE">
              <w:rPr>
                <w:sz w:val="19"/>
                <w:szCs w:val="19"/>
                <w:lang w:val="et-EE" w:eastAsia="en-GB"/>
              </w:rPr>
              <w:t>Tulud haridusalasest tegevusest</w:t>
            </w:r>
          </w:p>
        </w:tc>
        <w:tc>
          <w:tcPr>
            <w:tcW w:w="1351" w:type="dxa"/>
            <w:tcBorders>
              <w:top w:val="nil"/>
              <w:left w:val="nil"/>
              <w:bottom w:val="single" w:sz="4" w:space="0" w:color="auto"/>
              <w:right w:val="single" w:sz="4" w:space="0" w:color="auto"/>
            </w:tcBorders>
            <w:shd w:val="clear" w:color="auto" w:fill="auto"/>
            <w:vAlign w:val="center"/>
            <w:hideMark/>
          </w:tcPr>
          <w:p w14:paraId="1F836FE3" w14:textId="77777777" w:rsidR="00C65055" w:rsidRPr="001A29AE" w:rsidRDefault="00C65055" w:rsidP="00D90482">
            <w:pPr>
              <w:jc w:val="right"/>
              <w:rPr>
                <w:sz w:val="19"/>
                <w:szCs w:val="19"/>
                <w:lang w:val="et-EE" w:eastAsia="en-GB"/>
              </w:rPr>
            </w:pPr>
            <w:r w:rsidRPr="001A29AE">
              <w:rPr>
                <w:sz w:val="19"/>
                <w:szCs w:val="19"/>
                <w:lang w:val="et-EE" w:eastAsia="en-GB"/>
              </w:rPr>
              <w:t>38 740</w:t>
            </w:r>
          </w:p>
        </w:tc>
        <w:tc>
          <w:tcPr>
            <w:tcW w:w="1252" w:type="dxa"/>
            <w:tcBorders>
              <w:top w:val="nil"/>
              <w:left w:val="nil"/>
              <w:bottom w:val="single" w:sz="4" w:space="0" w:color="auto"/>
              <w:right w:val="single" w:sz="4" w:space="0" w:color="auto"/>
            </w:tcBorders>
            <w:shd w:val="clear" w:color="000000" w:fill="FFFFFF"/>
            <w:vAlign w:val="center"/>
            <w:hideMark/>
          </w:tcPr>
          <w:p w14:paraId="10681A87" w14:textId="77777777" w:rsidR="00C65055" w:rsidRPr="001A29AE" w:rsidRDefault="00C65055" w:rsidP="00D90482">
            <w:pPr>
              <w:jc w:val="right"/>
              <w:rPr>
                <w:sz w:val="19"/>
                <w:szCs w:val="19"/>
                <w:lang w:val="et-EE" w:eastAsia="en-GB"/>
              </w:rPr>
            </w:pPr>
            <w:r w:rsidRPr="001A29AE">
              <w:rPr>
                <w:sz w:val="19"/>
                <w:szCs w:val="19"/>
                <w:lang w:val="et-EE" w:eastAsia="en-GB"/>
              </w:rPr>
              <w:t>20 130</w:t>
            </w:r>
          </w:p>
        </w:tc>
      </w:tr>
      <w:tr w:rsidR="00C65055" w:rsidRPr="001A29AE" w14:paraId="4A5C5C12" w14:textId="77777777" w:rsidTr="00A84C15">
        <w:trPr>
          <w:trHeight w:val="232"/>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7F9E1A5A" w14:textId="77777777" w:rsidR="00C65055" w:rsidRPr="001A29AE" w:rsidRDefault="00C65055" w:rsidP="00D90482">
            <w:pPr>
              <w:rPr>
                <w:sz w:val="19"/>
                <w:szCs w:val="19"/>
                <w:lang w:val="et-EE" w:eastAsia="en-GB"/>
              </w:rPr>
            </w:pPr>
            <w:r w:rsidRPr="001A29AE">
              <w:rPr>
                <w:sz w:val="19"/>
                <w:szCs w:val="19"/>
                <w:lang w:val="et-EE" w:eastAsia="en-GB"/>
              </w:rPr>
              <w:t>Narva Lasteaed Muinasjutt</w:t>
            </w:r>
          </w:p>
        </w:tc>
        <w:tc>
          <w:tcPr>
            <w:tcW w:w="695" w:type="dxa"/>
            <w:tcBorders>
              <w:top w:val="nil"/>
              <w:left w:val="nil"/>
              <w:bottom w:val="single" w:sz="4" w:space="0" w:color="auto"/>
              <w:right w:val="single" w:sz="4" w:space="0" w:color="auto"/>
            </w:tcBorders>
            <w:shd w:val="clear" w:color="auto" w:fill="auto"/>
            <w:noWrap/>
            <w:vAlign w:val="center"/>
            <w:hideMark/>
          </w:tcPr>
          <w:p w14:paraId="6F65E47B" w14:textId="77777777" w:rsidR="00C65055" w:rsidRPr="001A29AE" w:rsidRDefault="00C65055" w:rsidP="00D90482">
            <w:pPr>
              <w:jc w:val="right"/>
              <w:rPr>
                <w:sz w:val="19"/>
                <w:szCs w:val="19"/>
                <w:lang w:val="et-EE" w:eastAsia="en-GB"/>
              </w:rPr>
            </w:pPr>
            <w:r w:rsidRPr="001A29AE">
              <w:rPr>
                <w:sz w:val="19"/>
                <w:szCs w:val="19"/>
                <w:lang w:val="et-EE" w:eastAsia="en-GB"/>
              </w:rPr>
              <w:t>3220</w:t>
            </w:r>
          </w:p>
        </w:tc>
        <w:tc>
          <w:tcPr>
            <w:tcW w:w="3717" w:type="dxa"/>
            <w:tcBorders>
              <w:top w:val="nil"/>
              <w:left w:val="nil"/>
              <w:bottom w:val="single" w:sz="4" w:space="0" w:color="auto"/>
              <w:right w:val="single" w:sz="4" w:space="0" w:color="auto"/>
            </w:tcBorders>
            <w:shd w:val="clear" w:color="auto" w:fill="auto"/>
            <w:noWrap/>
            <w:vAlign w:val="center"/>
            <w:hideMark/>
          </w:tcPr>
          <w:p w14:paraId="32FB3134" w14:textId="77777777" w:rsidR="00C65055" w:rsidRPr="001A29AE" w:rsidRDefault="00C65055" w:rsidP="00D90482">
            <w:pPr>
              <w:rPr>
                <w:sz w:val="19"/>
                <w:szCs w:val="19"/>
                <w:lang w:val="et-EE" w:eastAsia="en-GB"/>
              </w:rPr>
            </w:pPr>
            <w:r w:rsidRPr="001A29AE">
              <w:rPr>
                <w:sz w:val="19"/>
                <w:szCs w:val="19"/>
                <w:lang w:val="et-EE" w:eastAsia="en-GB"/>
              </w:rPr>
              <w:t>Tulud haridusalasest tegevusest</w:t>
            </w:r>
          </w:p>
        </w:tc>
        <w:tc>
          <w:tcPr>
            <w:tcW w:w="1351" w:type="dxa"/>
            <w:tcBorders>
              <w:top w:val="nil"/>
              <w:left w:val="nil"/>
              <w:bottom w:val="single" w:sz="4" w:space="0" w:color="auto"/>
              <w:right w:val="single" w:sz="4" w:space="0" w:color="auto"/>
            </w:tcBorders>
            <w:shd w:val="clear" w:color="auto" w:fill="auto"/>
            <w:vAlign w:val="center"/>
            <w:hideMark/>
          </w:tcPr>
          <w:p w14:paraId="699B6EBB" w14:textId="77777777" w:rsidR="00C65055" w:rsidRPr="001A29AE" w:rsidRDefault="00C65055" w:rsidP="00D90482">
            <w:pPr>
              <w:jc w:val="right"/>
              <w:rPr>
                <w:sz w:val="19"/>
                <w:szCs w:val="19"/>
                <w:lang w:val="et-EE" w:eastAsia="en-GB"/>
              </w:rPr>
            </w:pPr>
            <w:r w:rsidRPr="001A29AE">
              <w:rPr>
                <w:sz w:val="19"/>
                <w:szCs w:val="19"/>
                <w:lang w:val="et-EE" w:eastAsia="en-GB"/>
              </w:rPr>
              <w:t>31 170</w:t>
            </w:r>
          </w:p>
        </w:tc>
        <w:tc>
          <w:tcPr>
            <w:tcW w:w="1252" w:type="dxa"/>
            <w:tcBorders>
              <w:top w:val="nil"/>
              <w:left w:val="nil"/>
              <w:bottom w:val="single" w:sz="4" w:space="0" w:color="auto"/>
              <w:right w:val="single" w:sz="4" w:space="0" w:color="auto"/>
            </w:tcBorders>
            <w:shd w:val="clear" w:color="000000" w:fill="FFFFFF"/>
            <w:vAlign w:val="center"/>
            <w:hideMark/>
          </w:tcPr>
          <w:p w14:paraId="0AF3E9C8" w14:textId="77777777" w:rsidR="00C65055" w:rsidRPr="001A29AE" w:rsidRDefault="00C65055" w:rsidP="00D90482">
            <w:pPr>
              <w:jc w:val="right"/>
              <w:rPr>
                <w:sz w:val="19"/>
                <w:szCs w:val="19"/>
                <w:lang w:val="et-EE" w:eastAsia="en-GB"/>
              </w:rPr>
            </w:pPr>
            <w:r w:rsidRPr="001A29AE">
              <w:rPr>
                <w:sz w:val="19"/>
                <w:szCs w:val="19"/>
                <w:lang w:val="et-EE" w:eastAsia="en-GB"/>
              </w:rPr>
              <w:t>42 480</w:t>
            </w:r>
          </w:p>
        </w:tc>
      </w:tr>
      <w:tr w:rsidR="00C65055" w:rsidRPr="001A29AE" w14:paraId="3DCEFEE6" w14:textId="77777777" w:rsidTr="00A84C15">
        <w:trPr>
          <w:trHeight w:val="232"/>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54450424" w14:textId="77777777" w:rsidR="00C65055" w:rsidRPr="001A29AE" w:rsidRDefault="00C65055" w:rsidP="00D90482">
            <w:pPr>
              <w:rPr>
                <w:sz w:val="19"/>
                <w:szCs w:val="19"/>
                <w:lang w:val="et-EE" w:eastAsia="en-GB"/>
              </w:rPr>
            </w:pPr>
            <w:r w:rsidRPr="001A29AE">
              <w:rPr>
                <w:sz w:val="19"/>
                <w:szCs w:val="19"/>
                <w:lang w:val="et-EE" w:eastAsia="en-GB"/>
              </w:rPr>
              <w:t>Narva Lasteaed Potsataja</w:t>
            </w:r>
          </w:p>
        </w:tc>
        <w:tc>
          <w:tcPr>
            <w:tcW w:w="695" w:type="dxa"/>
            <w:tcBorders>
              <w:top w:val="nil"/>
              <w:left w:val="nil"/>
              <w:bottom w:val="single" w:sz="4" w:space="0" w:color="auto"/>
              <w:right w:val="single" w:sz="4" w:space="0" w:color="auto"/>
            </w:tcBorders>
            <w:shd w:val="clear" w:color="auto" w:fill="auto"/>
            <w:noWrap/>
            <w:vAlign w:val="center"/>
            <w:hideMark/>
          </w:tcPr>
          <w:p w14:paraId="76BCBE9A" w14:textId="77777777" w:rsidR="00C65055" w:rsidRPr="001A29AE" w:rsidRDefault="00C65055" w:rsidP="00D90482">
            <w:pPr>
              <w:jc w:val="right"/>
              <w:rPr>
                <w:sz w:val="19"/>
                <w:szCs w:val="19"/>
                <w:lang w:val="et-EE" w:eastAsia="en-GB"/>
              </w:rPr>
            </w:pPr>
            <w:r w:rsidRPr="001A29AE">
              <w:rPr>
                <w:sz w:val="19"/>
                <w:szCs w:val="19"/>
                <w:lang w:val="et-EE" w:eastAsia="en-GB"/>
              </w:rPr>
              <w:t>3220</w:t>
            </w:r>
          </w:p>
        </w:tc>
        <w:tc>
          <w:tcPr>
            <w:tcW w:w="3717" w:type="dxa"/>
            <w:tcBorders>
              <w:top w:val="nil"/>
              <w:left w:val="nil"/>
              <w:bottom w:val="single" w:sz="4" w:space="0" w:color="auto"/>
              <w:right w:val="single" w:sz="4" w:space="0" w:color="auto"/>
            </w:tcBorders>
            <w:shd w:val="clear" w:color="auto" w:fill="auto"/>
            <w:noWrap/>
            <w:vAlign w:val="center"/>
            <w:hideMark/>
          </w:tcPr>
          <w:p w14:paraId="41E91EDE" w14:textId="77777777" w:rsidR="00C65055" w:rsidRPr="001A29AE" w:rsidRDefault="00C65055" w:rsidP="00D90482">
            <w:pPr>
              <w:rPr>
                <w:sz w:val="19"/>
                <w:szCs w:val="19"/>
                <w:lang w:val="et-EE" w:eastAsia="en-GB"/>
              </w:rPr>
            </w:pPr>
            <w:r w:rsidRPr="001A29AE">
              <w:rPr>
                <w:sz w:val="19"/>
                <w:szCs w:val="19"/>
                <w:lang w:val="et-EE" w:eastAsia="en-GB"/>
              </w:rPr>
              <w:t>Tulud haridusalasest tegevusest</w:t>
            </w:r>
          </w:p>
        </w:tc>
        <w:tc>
          <w:tcPr>
            <w:tcW w:w="1351" w:type="dxa"/>
            <w:tcBorders>
              <w:top w:val="nil"/>
              <w:left w:val="nil"/>
              <w:bottom w:val="single" w:sz="4" w:space="0" w:color="auto"/>
              <w:right w:val="single" w:sz="4" w:space="0" w:color="auto"/>
            </w:tcBorders>
            <w:shd w:val="clear" w:color="auto" w:fill="auto"/>
            <w:vAlign w:val="center"/>
            <w:hideMark/>
          </w:tcPr>
          <w:p w14:paraId="27520D7B" w14:textId="77777777" w:rsidR="00C65055" w:rsidRPr="001A29AE" w:rsidRDefault="00C65055" w:rsidP="00D90482">
            <w:pPr>
              <w:jc w:val="right"/>
              <w:rPr>
                <w:sz w:val="19"/>
                <w:szCs w:val="19"/>
                <w:lang w:val="et-EE" w:eastAsia="en-GB"/>
              </w:rPr>
            </w:pPr>
            <w:r w:rsidRPr="001A29AE">
              <w:rPr>
                <w:sz w:val="19"/>
                <w:szCs w:val="19"/>
                <w:lang w:val="et-EE" w:eastAsia="en-GB"/>
              </w:rPr>
              <w:t>111 460</w:t>
            </w:r>
          </w:p>
        </w:tc>
        <w:tc>
          <w:tcPr>
            <w:tcW w:w="1252" w:type="dxa"/>
            <w:tcBorders>
              <w:top w:val="nil"/>
              <w:left w:val="nil"/>
              <w:bottom w:val="single" w:sz="4" w:space="0" w:color="auto"/>
              <w:right w:val="single" w:sz="4" w:space="0" w:color="auto"/>
            </w:tcBorders>
            <w:shd w:val="clear" w:color="000000" w:fill="FFFFFF"/>
            <w:vAlign w:val="center"/>
            <w:hideMark/>
          </w:tcPr>
          <w:p w14:paraId="11DBF191" w14:textId="77777777" w:rsidR="00C65055" w:rsidRPr="001A29AE" w:rsidRDefault="00C65055" w:rsidP="00D90482">
            <w:pPr>
              <w:jc w:val="right"/>
              <w:rPr>
                <w:sz w:val="19"/>
                <w:szCs w:val="19"/>
                <w:lang w:val="et-EE" w:eastAsia="en-GB"/>
              </w:rPr>
            </w:pPr>
            <w:r w:rsidRPr="001A29AE">
              <w:rPr>
                <w:sz w:val="19"/>
                <w:szCs w:val="19"/>
                <w:lang w:val="et-EE" w:eastAsia="en-GB"/>
              </w:rPr>
              <w:t>117 060</w:t>
            </w:r>
          </w:p>
        </w:tc>
      </w:tr>
      <w:tr w:rsidR="00C65055" w:rsidRPr="001A29AE" w14:paraId="7A69C6C6" w14:textId="77777777" w:rsidTr="00A84C15">
        <w:trPr>
          <w:trHeight w:val="232"/>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49159260" w14:textId="77777777" w:rsidR="00C65055" w:rsidRPr="001A29AE" w:rsidRDefault="00C65055" w:rsidP="00D90482">
            <w:pPr>
              <w:rPr>
                <w:sz w:val="19"/>
                <w:szCs w:val="19"/>
                <w:lang w:val="et-EE" w:eastAsia="en-GB"/>
              </w:rPr>
            </w:pPr>
            <w:r w:rsidRPr="001A29AE">
              <w:rPr>
                <w:sz w:val="19"/>
                <w:szCs w:val="19"/>
                <w:lang w:val="et-EE" w:eastAsia="en-GB"/>
              </w:rPr>
              <w:t>Narva Lasteaed Kaseke</w:t>
            </w:r>
          </w:p>
        </w:tc>
        <w:tc>
          <w:tcPr>
            <w:tcW w:w="695" w:type="dxa"/>
            <w:tcBorders>
              <w:top w:val="nil"/>
              <w:left w:val="nil"/>
              <w:bottom w:val="single" w:sz="4" w:space="0" w:color="auto"/>
              <w:right w:val="single" w:sz="4" w:space="0" w:color="auto"/>
            </w:tcBorders>
            <w:shd w:val="clear" w:color="auto" w:fill="auto"/>
            <w:noWrap/>
            <w:vAlign w:val="center"/>
            <w:hideMark/>
          </w:tcPr>
          <w:p w14:paraId="5B9D3807" w14:textId="77777777" w:rsidR="00C65055" w:rsidRPr="001A29AE" w:rsidRDefault="00C65055" w:rsidP="00D90482">
            <w:pPr>
              <w:jc w:val="right"/>
              <w:rPr>
                <w:sz w:val="19"/>
                <w:szCs w:val="19"/>
                <w:lang w:val="et-EE" w:eastAsia="en-GB"/>
              </w:rPr>
            </w:pPr>
            <w:r w:rsidRPr="001A29AE">
              <w:rPr>
                <w:sz w:val="19"/>
                <w:szCs w:val="19"/>
                <w:lang w:val="et-EE" w:eastAsia="en-GB"/>
              </w:rPr>
              <w:t>3220</w:t>
            </w:r>
          </w:p>
        </w:tc>
        <w:tc>
          <w:tcPr>
            <w:tcW w:w="3717" w:type="dxa"/>
            <w:tcBorders>
              <w:top w:val="nil"/>
              <w:left w:val="nil"/>
              <w:bottom w:val="single" w:sz="4" w:space="0" w:color="auto"/>
              <w:right w:val="single" w:sz="4" w:space="0" w:color="auto"/>
            </w:tcBorders>
            <w:shd w:val="clear" w:color="auto" w:fill="auto"/>
            <w:noWrap/>
            <w:vAlign w:val="center"/>
            <w:hideMark/>
          </w:tcPr>
          <w:p w14:paraId="397B4580" w14:textId="77777777" w:rsidR="00C65055" w:rsidRPr="001A29AE" w:rsidRDefault="00C65055" w:rsidP="00D90482">
            <w:pPr>
              <w:rPr>
                <w:sz w:val="19"/>
                <w:szCs w:val="19"/>
                <w:lang w:val="et-EE" w:eastAsia="en-GB"/>
              </w:rPr>
            </w:pPr>
            <w:r w:rsidRPr="001A29AE">
              <w:rPr>
                <w:sz w:val="19"/>
                <w:szCs w:val="19"/>
                <w:lang w:val="et-EE" w:eastAsia="en-GB"/>
              </w:rPr>
              <w:t>Tulud haridusalasest tegevusest</w:t>
            </w:r>
          </w:p>
        </w:tc>
        <w:tc>
          <w:tcPr>
            <w:tcW w:w="1351" w:type="dxa"/>
            <w:tcBorders>
              <w:top w:val="nil"/>
              <w:left w:val="nil"/>
              <w:bottom w:val="single" w:sz="4" w:space="0" w:color="auto"/>
              <w:right w:val="single" w:sz="4" w:space="0" w:color="auto"/>
            </w:tcBorders>
            <w:shd w:val="clear" w:color="auto" w:fill="auto"/>
            <w:vAlign w:val="center"/>
            <w:hideMark/>
          </w:tcPr>
          <w:p w14:paraId="49261AFD" w14:textId="77777777" w:rsidR="00C65055" w:rsidRPr="001A29AE" w:rsidRDefault="00C65055" w:rsidP="00D90482">
            <w:pPr>
              <w:jc w:val="right"/>
              <w:rPr>
                <w:sz w:val="19"/>
                <w:szCs w:val="19"/>
                <w:lang w:val="et-EE" w:eastAsia="en-GB"/>
              </w:rPr>
            </w:pPr>
            <w:r w:rsidRPr="001A29AE">
              <w:rPr>
                <w:sz w:val="19"/>
                <w:szCs w:val="19"/>
                <w:lang w:val="et-EE" w:eastAsia="en-GB"/>
              </w:rPr>
              <w:t>39 330</w:t>
            </w:r>
          </w:p>
        </w:tc>
        <w:tc>
          <w:tcPr>
            <w:tcW w:w="1252" w:type="dxa"/>
            <w:tcBorders>
              <w:top w:val="nil"/>
              <w:left w:val="nil"/>
              <w:bottom w:val="single" w:sz="4" w:space="0" w:color="auto"/>
              <w:right w:val="single" w:sz="4" w:space="0" w:color="auto"/>
            </w:tcBorders>
            <w:shd w:val="clear" w:color="000000" w:fill="FFFFFF"/>
            <w:vAlign w:val="center"/>
            <w:hideMark/>
          </w:tcPr>
          <w:p w14:paraId="55E62D6E" w14:textId="77777777" w:rsidR="00C65055" w:rsidRPr="001A29AE" w:rsidRDefault="00C65055" w:rsidP="00D90482">
            <w:pPr>
              <w:jc w:val="right"/>
              <w:rPr>
                <w:sz w:val="19"/>
                <w:szCs w:val="19"/>
                <w:lang w:val="et-EE" w:eastAsia="en-GB"/>
              </w:rPr>
            </w:pPr>
            <w:r w:rsidRPr="001A29AE">
              <w:rPr>
                <w:sz w:val="19"/>
                <w:szCs w:val="19"/>
                <w:lang w:val="et-EE" w:eastAsia="en-GB"/>
              </w:rPr>
              <w:t>0</w:t>
            </w:r>
          </w:p>
        </w:tc>
      </w:tr>
      <w:tr w:rsidR="00C65055" w:rsidRPr="001A29AE" w14:paraId="11DE8A6F" w14:textId="77777777" w:rsidTr="00A84C15">
        <w:trPr>
          <w:trHeight w:val="232"/>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46FB96C3" w14:textId="77777777" w:rsidR="00C65055" w:rsidRPr="001A29AE" w:rsidRDefault="00C65055" w:rsidP="00D90482">
            <w:pPr>
              <w:rPr>
                <w:sz w:val="19"/>
                <w:szCs w:val="19"/>
                <w:lang w:val="et-EE" w:eastAsia="en-GB"/>
              </w:rPr>
            </w:pPr>
            <w:r w:rsidRPr="001A29AE">
              <w:rPr>
                <w:sz w:val="19"/>
                <w:szCs w:val="19"/>
                <w:lang w:val="et-EE" w:eastAsia="en-GB"/>
              </w:rPr>
              <w:t>Narva Lasteaed Punamütsike</w:t>
            </w:r>
          </w:p>
        </w:tc>
        <w:tc>
          <w:tcPr>
            <w:tcW w:w="695" w:type="dxa"/>
            <w:tcBorders>
              <w:top w:val="nil"/>
              <w:left w:val="nil"/>
              <w:bottom w:val="single" w:sz="4" w:space="0" w:color="auto"/>
              <w:right w:val="single" w:sz="4" w:space="0" w:color="auto"/>
            </w:tcBorders>
            <w:shd w:val="clear" w:color="auto" w:fill="auto"/>
            <w:noWrap/>
            <w:vAlign w:val="center"/>
            <w:hideMark/>
          </w:tcPr>
          <w:p w14:paraId="3CD381FE" w14:textId="77777777" w:rsidR="00C65055" w:rsidRPr="001A29AE" w:rsidRDefault="00C65055" w:rsidP="00D90482">
            <w:pPr>
              <w:jc w:val="right"/>
              <w:rPr>
                <w:sz w:val="19"/>
                <w:szCs w:val="19"/>
                <w:lang w:val="et-EE" w:eastAsia="en-GB"/>
              </w:rPr>
            </w:pPr>
            <w:r w:rsidRPr="001A29AE">
              <w:rPr>
                <w:sz w:val="19"/>
                <w:szCs w:val="19"/>
                <w:lang w:val="et-EE" w:eastAsia="en-GB"/>
              </w:rPr>
              <w:t>3220</w:t>
            </w:r>
          </w:p>
        </w:tc>
        <w:tc>
          <w:tcPr>
            <w:tcW w:w="3717" w:type="dxa"/>
            <w:tcBorders>
              <w:top w:val="nil"/>
              <w:left w:val="nil"/>
              <w:bottom w:val="single" w:sz="4" w:space="0" w:color="auto"/>
              <w:right w:val="single" w:sz="4" w:space="0" w:color="auto"/>
            </w:tcBorders>
            <w:shd w:val="clear" w:color="auto" w:fill="auto"/>
            <w:noWrap/>
            <w:vAlign w:val="center"/>
            <w:hideMark/>
          </w:tcPr>
          <w:p w14:paraId="192ECE3C" w14:textId="77777777" w:rsidR="00C65055" w:rsidRPr="001A29AE" w:rsidRDefault="00C65055" w:rsidP="00D90482">
            <w:pPr>
              <w:rPr>
                <w:sz w:val="19"/>
                <w:szCs w:val="19"/>
                <w:lang w:val="et-EE" w:eastAsia="en-GB"/>
              </w:rPr>
            </w:pPr>
            <w:r w:rsidRPr="001A29AE">
              <w:rPr>
                <w:sz w:val="19"/>
                <w:szCs w:val="19"/>
                <w:lang w:val="et-EE" w:eastAsia="en-GB"/>
              </w:rPr>
              <w:t>Tulud haridusalasest tegevusest</w:t>
            </w:r>
          </w:p>
        </w:tc>
        <w:tc>
          <w:tcPr>
            <w:tcW w:w="1351" w:type="dxa"/>
            <w:tcBorders>
              <w:top w:val="nil"/>
              <w:left w:val="nil"/>
              <w:bottom w:val="single" w:sz="4" w:space="0" w:color="auto"/>
              <w:right w:val="single" w:sz="4" w:space="0" w:color="auto"/>
            </w:tcBorders>
            <w:shd w:val="clear" w:color="auto" w:fill="auto"/>
            <w:vAlign w:val="center"/>
            <w:hideMark/>
          </w:tcPr>
          <w:p w14:paraId="33AA88EC" w14:textId="77777777" w:rsidR="00C65055" w:rsidRPr="001A29AE" w:rsidRDefault="00C65055" w:rsidP="00D90482">
            <w:pPr>
              <w:jc w:val="right"/>
              <w:rPr>
                <w:sz w:val="19"/>
                <w:szCs w:val="19"/>
                <w:lang w:val="et-EE" w:eastAsia="en-GB"/>
              </w:rPr>
            </w:pPr>
            <w:r w:rsidRPr="001A29AE">
              <w:rPr>
                <w:sz w:val="19"/>
                <w:szCs w:val="19"/>
                <w:lang w:val="et-EE" w:eastAsia="en-GB"/>
              </w:rPr>
              <w:t>43 920</w:t>
            </w:r>
          </w:p>
        </w:tc>
        <w:tc>
          <w:tcPr>
            <w:tcW w:w="1252" w:type="dxa"/>
            <w:tcBorders>
              <w:top w:val="nil"/>
              <w:left w:val="nil"/>
              <w:bottom w:val="single" w:sz="4" w:space="0" w:color="auto"/>
              <w:right w:val="single" w:sz="4" w:space="0" w:color="auto"/>
            </w:tcBorders>
            <w:shd w:val="clear" w:color="000000" w:fill="FFFFFF"/>
            <w:vAlign w:val="center"/>
            <w:hideMark/>
          </w:tcPr>
          <w:p w14:paraId="30539742" w14:textId="77777777" w:rsidR="00C65055" w:rsidRPr="001A29AE" w:rsidRDefault="00C65055" w:rsidP="00D90482">
            <w:pPr>
              <w:jc w:val="right"/>
              <w:rPr>
                <w:sz w:val="19"/>
                <w:szCs w:val="19"/>
                <w:lang w:val="et-EE" w:eastAsia="en-GB"/>
              </w:rPr>
            </w:pPr>
            <w:r w:rsidRPr="001A29AE">
              <w:rPr>
                <w:sz w:val="19"/>
                <w:szCs w:val="19"/>
                <w:lang w:val="et-EE" w:eastAsia="en-GB"/>
              </w:rPr>
              <w:t>76 850</w:t>
            </w:r>
          </w:p>
        </w:tc>
      </w:tr>
      <w:tr w:rsidR="00C65055" w:rsidRPr="001A29AE" w14:paraId="67BEA6FF" w14:textId="77777777" w:rsidTr="00A84C15">
        <w:trPr>
          <w:trHeight w:val="232"/>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2171746E" w14:textId="77777777" w:rsidR="00C65055" w:rsidRPr="001A29AE" w:rsidRDefault="00C65055" w:rsidP="00D90482">
            <w:pPr>
              <w:rPr>
                <w:sz w:val="19"/>
                <w:szCs w:val="19"/>
                <w:lang w:val="et-EE" w:eastAsia="en-GB"/>
              </w:rPr>
            </w:pPr>
            <w:r w:rsidRPr="001A29AE">
              <w:rPr>
                <w:sz w:val="19"/>
                <w:szCs w:val="19"/>
                <w:lang w:val="et-EE" w:eastAsia="en-GB"/>
              </w:rPr>
              <w:t>Narva Lasteaed Päikene</w:t>
            </w:r>
          </w:p>
        </w:tc>
        <w:tc>
          <w:tcPr>
            <w:tcW w:w="695" w:type="dxa"/>
            <w:tcBorders>
              <w:top w:val="nil"/>
              <w:left w:val="nil"/>
              <w:bottom w:val="single" w:sz="4" w:space="0" w:color="auto"/>
              <w:right w:val="single" w:sz="4" w:space="0" w:color="auto"/>
            </w:tcBorders>
            <w:shd w:val="clear" w:color="auto" w:fill="auto"/>
            <w:noWrap/>
            <w:vAlign w:val="center"/>
            <w:hideMark/>
          </w:tcPr>
          <w:p w14:paraId="188C6AF8" w14:textId="77777777" w:rsidR="00C65055" w:rsidRPr="001A29AE" w:rsidRDefault="00C65055" w:rsidP="00D90482">
            <w:pPr>
              <w:jc w:val="right"/>
              <w:rPr>
                <w:sz w:val="19"/>
                <w:szCs w:val="19"/>
                <w:lang w:val="et-EE" w:eastAsia="en-GB"/>
              </w:rPr>
            </w:pPr>
            <w:r w:rsidRPr="001A29AE">
              <w:rPr>
                <w:sz w:val="19"/>
                <w:szCs w:val="19"/>
                <w:lang w:val="et-EE" w:eastAsia="en-GB"/>
              </w:rPr>
              <w:t>3220</w:t>
            </w:r>
          </w:p>
        </w:tc>
        <w:tc>
          <w:tcPr>
            <w:tcW w:w="3717" w:type="dxa"/>
            <w:tcBorders>
              <w:top w:val="nil"/>
              <w:left w:val="nil"/>
              <w:bottom w:val="single" w:sz="4" w:space="0" w:color="auto"/>
              <w:right w:val="single" w:sz="4" w:space="0" w:color="auto"/>
            </w:tcBorders>
            <w:shd w:val="clear" w:color="auto" w:fill="auto"/>
            <w:noWrap/>
            <w:vAlign w:val="center"/>
            <w:hideMark/>
          </w:tcPr>
          <w:p w14:paraId="5DF058C0" w14:textId="77777777" w:rsidR="00C65055" w:rsidRPr="001A29AE" w:rsidRDefault="00C65055" w:rsidP="00D90482">
            <w:pPr>
              <w:rPr>
                <w:sz w:val="19"/>
                <w:szCs w:val="19"/>
                <w:lang w:val="et-EE" w:eastAsia="en-GB"/>
              </w:rPr>
            </w:pPr>
            <w:r w:rsidRPr="001A29AE">
              <w:rPr>
                <w:sz w:val="19"/>
                <w:szCs w:val="19"/>
                <w:lang w:val="et-EE" w:eastAsia="en-GB"/>
              </w:rPr>
              <w:t>Tulud haridusalasest tegevusest</w:t>
            </w:r>
          </w:p>
        </w:tc>
        <w:tc>
          <w:tcPr>
            <w:tcW w:w="1351" w:type="dxa"/>
            <w:tcBorders>
              <w:top w:val="nil"/>
              <w:left w:val="nil"/>
              <w:bottom w:val="single" w:sz="4" w:space="0" w:color="auto"/>
              <w:right w:val="single" w:sz="4" w:space="0" w:color="auto"/>
            </w:tcBorders>
            <w:shd w:val="clear" w:color="auto" w:fill="auto"/>
            <w:vAlign w:val="center"/>
            <w:hideMark/>
          </w:tcPr>
          <w:p w14:paraId="6889A17A" w14:textId="77777777" w:rsidR="00C65055" w:rsidRPr="001A29AE" w:rsidRDefault="00C65055" w:rsidP="00D90482">
            <w:pPr>
              <w:jc w:val="right"/>
              <w:rPr>
                <w:sz w:val="19"/>
                <w:szCs w:val="19"/>
                <w:lang w:val="et-EE" w:eastAsia="en-GB"/>
              </w:rPr>
            </w:pPr>
            <w:r w:rsidRPr="001A29AE">
              <w:rPr>
                <w:sz w:val="19"/>
                <w:szCs w:val="19"/>
                <w:lang w:val="et-EE" w:eastAsia="en-GB"/>
              </w:rPr>
              <w:t>110 410</w:t>
            </w:r>
          </w:p>
        </w:tc>
        <w:tc>
          <w:tcPr>
            <w:tcW w:w="1252" w:type="dxa"/>
            <w:tcBorders>
              <w:top w:val="nil"/>
              <w:left w:val="nil"/>
              <w:bottom w:val="single" w:sz="4" w:space="0" w:color="auto"/>
              <w:right w:val="single" w:sz="4" w:space="0" w:color="auto"/>
            </w:tcBorders>
            <w:shd w:val="clear" w:color="000000" w:fill="FFFFFF"/>
            <w:vAlign w:val="center"/>
            <w:hideMark/>
          </w:tcPr>
          <w:p w14:paraId="0304BC76" w14:textId="77777777" w:rsidR="00C65055" w:rsidRPr="001A29AE" w:rsidRDefault="00C65055" w:rsidP="00D90482">
            <w:pPr>
              <w:jc w:val="right"/>
              <w:rPr>
                <w:sz w:val="19"/>
                <w:szCs w:val="19"/>
                <w:lang w:val="et-EE" w:eastAsia="en-GB"/>
              </w:rPr>
            </w:pPr>
            <w:r w:rsidRPr="001A29AE">
              <w:rPr>
                <w:sz w:val="19"/>
                <w:szCs w:val="19"/>
                <w:lang w:val="et-EE" w:eastAsia="en-GB"/>
              </w:rPr>
              <w:t>128 880</w:t>
            </w:r>
          </w:p>
        </w:tc>
      </w:tr>
      <w:tr w:rsidR="00C65055" w:rsidRPr="001A29AE" w14:paraId="43C2460F" w14:textId="77777777" w:rsidTr="00A84C15">
        <w:trPr>
          <w:trHeight w:val="232"/>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18198452" w14:textId="77777777" w:rsidR="00C65055" w:rsidRPr="001A29AE" w:rsidRDefault="00C65055" w:rsidP="00D90482">
            <w:pPr>
              <w:rPr>
                <w:sz w:val="19"/>
                <w:szCs w:val="19"/>
                <w:lang w:val="et-EE" w:eastAsia="en-GB"/>
              </w:rPr>
            </w:pPr>
            <w:r w:rsidRPr="001A29AE">
              <w:rPr>
                <w:sz w:val="19"/>
                <w:szCs w:val="19"/>
                <w:lang w:val="et-EE" w:eastAsia="en-GB"/>
              </w:rPr>
              <w:t>Narva Lasteaed Põngerjas</w:t>
            </w:r>
          </w:p>
        </w:tc>
        <w:tc>
          <w:tcPr>
            <w:tcW w:w="695" w:type="dxa"/>
            <w:tcBorders>
              <w:top w:val="nil"/>
              <w:left w:val="nil"/>
              <w:bottom w:val="single" w:sz="4" w:space="0" w:color="auto"/>
              <w:right w:val="single" w:sz="4" w:space="0" w:color="auto"/>
            </w:tcBorders>
            <w:shd w:val="clear" w:color="auto" w:fill="auto"/>
            <w:noWrap/>
            <w:vAlign w:val="center"/>
            <w:hideMark/>
          </w:tcPr>
          <w:p w14:paraId="25F5F5B0" w14:textId="77777777" w:rsidR="00C65055" w:rsidRPr="001A29AE" w:rsidRDefault="00C65055" w:rsidP="00D90482">
            <w:pPr>
              <w:jc w:val="right"/>
              <w:rPr>
                <w:sz w:val="19"/>
                <w:szCs w:val="19"/>
                <w:lang w:val="et-EE" w:eastAsia="en-GB"/>
              </w:rPr>
            </w:pPr>
            <w:r w:rsidRPr="001A29AE">
              <w:rPr>
                <w:sz w:val="19"/>
                <w:szCs w:val="19"/>
                <w:lang w:val="et-EE" w:eastAsia="en-GB"/>
              </w:rPr>
              <w:t>3220</w:t>
            </w:r>
          </w:p>
        </w:tc>
        <w:tc>
          <w:tcPr>
            <w:tcW w:w="3717" w:type="dxa"/>
            <w:tcBorders>
              <w:top w:val="nil"/>
              <w:left w:val="nil"/>
              <w:bottom w:val="single" w:sz="4" w:space="0" w:color="auto"/>
              <w:right w:val="single" w:sz="4" w:space="0" w:color="auto"/>
            </w:tcBorders>
            <w:shd w:val="clear" w:color="auto" w:fill="auto"/>
            <w:noWrap/>
            <w:vAlign w:val="center"/>
            <w:hideMark/>
          </w:tcPr>
          <w:p w14:paraId="67DF27BE" w14:textId="77777777" w:rsidR="00C65055" w:rsidRPr="001A29AE" w:rsidRDefault="00C65055" w:rsidP="00D90482">
            <w:pPr>
              <w:rPr>
                <w:sz w:val="19"/>
                <w:szCs w:val="19"/>
                <w:lang w:val="et-EE" w:eastAsia="en-GB"/>
              </w:rPr>
            </w:pPr>
            <w:r w:rsidRPr="001A29AE">
              <w:rPr>
                <w:sz w:val="19"/>
                <w:szCs w:val="19"/>
                <w:lang w:val="et-EE" w:eastAsia="en-GB"/>
              </w:rPr>
              <w:t>Tulud haridusalasest tegevusest</w:t>
            </w:r>
          </w:p>
        </w:tc>
        <w:tc>
          <w:tcPr>
            <w:tcW w:w="1351" w:type="dxa"/>
            <w:tcBorders>
              <w:top w:val="nil"/>
              <w:left w:val="nil"/>
              <w:bottom w:val="single" w:sz="4" w:space="0" w:color="auto"/>
              <w:right w:val="single" w:sz="4" w:space="0" w:color="auto"/>
            </w:tcBorders>
            <w:shd w:val="clear" w:color="auto" w:fill="auto"/>
            <w:vAlign w:val="center"/>
            <w:hideMark/>
          </w:tcPr>
          <w:p w14:paraId="770496CF" w14:textId="77777777" w:rsidR="00C65055" w:rsidRPr="001A29AE" w:rsidRDefault="00C65055" w:rsidP="00D90482">
            <w:pPr>
              <w:jc w:val="right"/>
              <w:rPr>
                <w:sz w:val="19"/>
                <w:szCs w:val="19"/>
                <w:lang w:val="et-EE" w:eastAsia="en-GB"/>
              </w:rPr>
            </w:pPr>
            <w:r w:rsidRPr="001A29AE">
              <w:rPr>
                <w:sz w:val="19"/>
                <w:szCs w:val="19"/>
                <w:lang w:val="et-EE" w:eastAsia="en-GB"/>
              </w:rPr>
              <w:t>98 510</w:t>
            </w:r>
          </w:p>
        </w:tc>
        <w:tc>
          <w:tcPr>
            <w:tcW w:w="1252" w:type="dxa"/>
            <w:tcBorders>
              <w:top w:val="nil"/>
              <w:left w:val="nil"/>
              <w:bottom w:val="single" w:sz="4" w:space="0" w:color="auto"/>
              <w:right w:val="single" w:sz="4" w:space="0" w:color="auto"/>
            </w:tcBorders>
            <w:shd w:val="clear" w:color="000000" w:fill="FFFFFF"/>
            <w:vAlign w:val="center"/>
            <w:hideMark/>
          </w:tcPr>
          <w:p w14:paraId="061A8DE5" w14:textId="77777777" w:rsidR="00C65055" w:rsidRPr="001A29AE" w:rsidRDefault="00C65055" w:rsidP="00D90482">
            <w:pPr>
              <w:jc w:val="right"/>
              <w:rPr>
                <w:sz w:val="19"/>
                <w:szCs w:val="19"/>
                <w:lang w:val="et-EE" w:eastAsia="en-GB"/>
              </w:rPr>
            </w:pPr>
            <w:r w:rsidRPr="001A29AE">
              <w:rPr>
                <w:sz w:val="19"/>
                <w:szCs w:val="19"/>
                <w:lang w:val="et-EE" w:eastAsia="en-GB"/>
              </w:rPr>
              <w:t>115 120</w:t>
            </w:r>
          </w:p>
        </w:tc>
      </w:tr>
      <w:tr w:rsidR="00C65055" w:rsidRPr="001A29AE" w14:paraId="42D10F3E" w14:textId="77777777" w:rsidTr="00A84C15">
        <w:trPr>
          <w:trHeight w:val="232"/>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0F068C50" w14:textId="77777777" w:rsidR="00C65055" w:rsidRPr="001A29AE" w:rsidRDefault="00C65055" w:rsidP="00D90482">
            <w:pPr>
              <w:rPr>
                <w:sz w:val="19"/>
                <w:szCs w:val="19"/>
                <w:lang w:val="et-EE" w:eastAsia="en-GB"/>
              </w:rPr>
            </w:pPr>
            <w:r w:rsidRPr="001A29AE">
              <w:rPr>
                <w:sz w:val="19"/>
                <w:szCs w:val="19"/>
                <w:lang w:val="et-EE" w:eastAsia="en-GB"/>
              </w:rPr>
              <w:t>Narva Lasteaed Tareke</w:t>
            </w:r>
          </w:p>
        </w:tc>
        <w:tc>
          <w:tcPr>
            <w:tcW w:w="695" w:type="dxa"/>
            <w:tcBorders>
              <w:top w:val="nil"/>
              <w:left w:val="nil"/>
              <w:bottom w:val="single" w:sz="4" w:space="0" w:color="auto"/>
              <w:right w:val="single" w:sz="4" w:space="0" w:color="auto"/>
            </w:tcBorders>
            <w:shd w:val="clear" w:color="auto" w:fill="auto"/>
            <w:noWrap/>
            <w:vAlign w:val="center"/>
            <w:hideMark/>
          </w:tcPr>
          <w:p w14:paraId="09418AE5" w14:textId="77777777" w:rsidR="00C65055" w:rsidRPr="001A29AE" w:rsidRDefault="00C65055" w:rsidP="00D90482">
            <w:pPr>
              <w:jc w:val="right"/>
              <w:rPr>
                <w:sz w:val="19"/>
                <w:szCs w:val="19"/>
                <w:lang w:val="et-EE" w:eastAsia="en-GB"/>
              </w:rPr>
            </w:pPr>
            <w:r w:rsidRPr="001A29AE">
              <w:rPr>
                <w:sz w:val="19"/>
                <w:szCs w:val="19"/>
                <w:lang w:val="et-EE" w:eastAsia="en-GB"/>
              </w:rPr>
              <w:t>3220</w:t>
            </w:r>
          </w:p>
        </w:tc>
        <w:tc>
          <w:tcPr>
            <w:tcW w:w="3717" w:type="dxa"/>
            <w:tcBorders>
              <w:top w:val="nil"/>
              <w:left w:val="nil"/>
              <w:bottom w:val="single" w:sz="4" w:space="0" w:color="auto"/>
              <w:right w:val="single" w:sz="4" w:space="0" w:color="auto"/>
            </w:tcBorders>
            <w:shd w:val="clear" w:color="auto" w:fill="auto"/>
            <w:noWrap/>
            <w:vAlign w:val="center"/>
            <w:hideMark/>
          </w:tcPr>
          <w:p w14:paraId="327A1EA7" w14:textId="77777777" w:rsidR="00C65055" w:rsidRPr="001A29AE" w:rsidRDefault="00C65055" w:rsidP="00D90482">
            <w:pPr>
              <w:rPr>
                <w:sz w:val="19"/>
                <w:szCs w:val="19"/>
                <w:lang w:val="et-EE" w:eastAsia="en-GB"/>
              </w:rPr>
            </w:pPr>
            <w:r w:rsidRPr="001A29AE">
              <w:rPr>
                <w:sz w:val="19"/>
                <w:szCs w:val="19"/>
                <w:lang w:val="et-EE" w:eastAsia="en-GB"/>
              </w:rPr>
              <w:t>Tulud haridusalasest tegevusest</w:t>
            </w:r>
          </w:p>
        </w:tc>
        <w:tc>
          <w:tcPr>
            <w:tcW w:w="1351" w:type="dxa"/>
            <w:tcBorders>
              <w:top w:val="nil"/>
              <w:left w:val="nil"/>
              <w:bottom w:val="single" w:sz="4" w:space="0" w:color="auto"/>
              <w:right w:val="single" w:sz="4" w:space="0" w:color="auto"/>
            </w:tcBorders>
            <w:shd w:val="clear" w:color="auto" w:fill="auto"/>
            <w:vAlign w:val="center"/>
            <w:hideMark/>
          </w:tcPr>
          <w:p w14:paraId="11F6ADA2" w14:textId="77777777" w:rsidR="00C65055" w:rsidRPr="001A29AE" w:rsidRDefault="00C65055" w:rsidP="00D90482">
            <w:pPr>
              <w:jc w:val="right"/>
              <w:rPr>
                <w:sz w:val="19"/>
                <w:szCs w:val="19"/>
                <w:lang w:val="et-EE" w:eastAsia="en-GB"/>
              </w:rPr>
            </w:pPr>
            <w:r w:rsidRPr="001A29AE">
              <w:rPr>
                <w:sz w:val="19"/>
                <w:szCs w:val="19"/>
                <w:lang w:val="et-EE" w:eastAsia="en-GB"/>
              </w:rPr>
              <w:t>90 382</w:t>
            </w:r>
          </w:p>
        </w:tc>
        <w:tc>
          <w:tcPr>
            <w:tcW w:w="1252" w:type="dxa"/>
            <w:tcBorders>
              <w:top w:val="nil"/>
              <w:left w:val="nil"/>
              <w:bottom w:val="single" w:sz="4" w:space="0" w:color="auto"/>
              <w:right w:val="single" w:sz="4" w:space="0" w:color="auto"/>
            </w:tcBorders>
            <w:shd w:val="clear" w:color="000000" w:fill="FFFFFF"/>
            <w:vAlign w:val="center"/>
            <w:hideMark/>
          </w:tcPr>
          <w:p w14:paraId="3F6FE5D6" w14:textId="77777777" w:rsidR="00C65055" w:rsidRPr="001A29AE" w:rsidRDefault="00C65055" w:rsidP="00D90482">
            <w:pPr>
              <w:jc w:val="right"/>
              <w:rPr>
                <w:sz w:val="19"/>
                <w:szCs w:val="19"/>
                <w:lang w:val="et-EE" w:eastAsia="en-GB"/>
              </w:rPr>
            </w:pPr>
            <w:r w:rsidRPr="001A29AE">
              <w:rPr>
                <w:sz w:val="19"/>
                <w:szCs w:val="19"/>
                <w:lang w:val="et-EE" w:eastAsia="en-GB"/>
              </w:rPr>
              <w:t>90 400</w:t>
            </w:r>
          </w:p>
        </w:tc>
      </w:tr>
      <w:tr w:rsidR="00C65055" w:rsidRPr="001A29AE" w14:paraId="1A73474E" w14:textId="77777777" w:rsidTr="00A84C15">
        <w:trPr>
          <w:trHeight w:val="232"/>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6942A8D2" w14:textId="77777777" w:rsidR="00C65055" w:rsidRPr="001A29AE" w:rsidRDefault="00C65055" w:rsidP="00D90482">
            <w:pPr>
              <w:rPr>
                <w:sz w:val="19"/>
                <w:szCs w:val="19"/>
                <w:lang w:val="et-EE" w:eastAsia="en-GB"/>
              </w:rPr>
            </w:pPr>
            <w:r w:rsidRPr="001A29AE">
              <w:rPr>
                <w:sz w:val="19"/>
                <w:szCs w:val="19"/>
                <w:lang w:val="et-EE" w:eastAsia="en-GB"/>
              </w:rPr>
              <w:t>Narva Lasteaed Sipsik</w:t>
            </w:r>
          </w:p>
        </w:tc>
        <w:tc>
          <w:tcPr>
            <w:tcW w:w="695" w:type="dxa"/>
            <w:tcBorders>
              <w:top w:val="nil"/>
              <w:left w:val="nil"/>
              <w:bottom w:val="single" w:sz="4" w:space="0" w:color="auto"/>
              <w:right w:val="single" w:sz="4" w:space="0" w:color="auto"/>
            </w:tcBorders>
            <w:shd w:val="clear" w:color="auto" w:fill="auto"/>
            <w:noWrap/>
            <w:vAlign w:val="center"/>
            <w:hideMark/>
          </w:tcPr>
          <w:p w14:paraId="3D535E53" w14:textId="77777777" w:rsidR="00C65055" w:rsidRPr="001A29AE" w:rsidRDefault="00C65055" w:rsidP="00D90482">
            <w:pPr>
              <w:jc w:val="right"/>
              <w:rPr>
                <w:sz w:val="19"/>
                <w:szCs w:val="19"/>
                <w:lang w:val="et-EE" w:eastAsia="en-GB"/>
              </w:rPr>
            </w:pPr>
            <w:r w:rsidRPr="001A29AE">
              <w:rPr>
                <w:sz w:val="19"/>
                <w:szCs w:val="19"/>
                <w:lang w:val="et-EE" w:eastAsia="en-GB"/>
              </w:rPr>
              <w:t>3220</w:t>
            </w:r>
          </w:p>
        </w:tc>
        <w:tc>
          <w:tcPr>
            <w:tcW w:w="3717" w:type="dxa"/>
            <w:tcBorders>
              <w:top w:val="nil"/>
              <w:left w:val="nil"/>
              <w:bottom w:val="single" w:sz="4" w:space="0" w:color="auto"/>
              <w:right w:val="single" w:sz="4" w:space="0" w:color="auto"/>
            </w:tcBorders>
            <w:shd w:val="clear" w:color="auto" w:fill="auto"/>
            <w:noWrap/>
            <w:vAlign w:val="center"/>
            <w:hideMark/>
          </w:tcPr>
          <w:p w14:paraId="42566E6B" w14:textId="77777777" w:rsidR="00C65055" w:rsidRPr="001A29AE" w:rsidRDefault="00C65055" w:rsidP="00D90482">
            <w:pPr>
              <w:rPr>
                <w:sz w:val="19"/>
                <w:szCs w:val="19"/>
                <w:lang w:val="et-EE" w:eastAsia="en-GB"/>
              </w:rPr>
            </w:pPr>
            <w:r w:rsidRPr="001A29AE">
              <w:rPr>
                <w:sz w:val="19"/>
                <w:szCs w:val="19"/>
                <w:lang w:val="et-EE" w:eastAsia="en-GB"/>
              </w:rPr>
              <w:t>Tulud haridusalasest tegevusest</w:t>
            </w:r>
          </w:p>
        </w:tc>
        <w:tc>
          <w:tcPr>
            <w:tcW w:w="1351" w:type="dxa"/>
            <w:tcBorders>
              <w:top w:val="nil"/>
              <w:left w:val="nil"/>
              <w:bottom w:val="single" w:sz="4" w:space="0" w:color="auto"/>
              <w:right w:val="single" w:sz="4" w:space="0" w:color="auto"/>
            </w:tcBorders>
            <w:shd w:val="clear" w:color="auto" w:fill="auto"/>
            <w:vAlign w:val="center"/>
            <w:hideMark/>
          </w:tcPr>
          <w:p w14:paraId="08D6D7AA" w14:textId="77777777" w:rsidR="00C65055" w:rsidRPr="001A29AE" w:rsidRDefault="00C65055" w:rsidP="00D90482">
            <w:pPr>
              <w:jc w:val="right"/>
              <w:rPr>
                <w:sz w:val="19"/>
                <w:szCs w:val="19"/>
                <w:lang w:val="et-EE" w:eastAsia="en-GB"/>
              </w:rPr>
            </w:pPr>
            <w:r w:rsidRPr="001A29AE">
              <w:rPr>
                <w:sz w:val="19"/>
                <w:szCs w:val="19"/>
                <w:lang w:val="et-EE" w:eastAsia="en-GB"/>
              </w:rPr>
              <w:t>113 550</w:t>
            </w:r>
          </w:p>
        </w:tc>
        <w:tc>
          <w:tcPr>
            <w:tcW w:w="1252" w:type="dxa"/>
            <w:tcBorders>
              <w:top w:val="nil"/>
              <w:left w:val="nil"/>
              <w:bottom w:val="single" w:sz="4" w:space="0" w:color="auto"/>
              <w:right w:val="single" w:sz="4" w:space="0" w:color="auto"/>
            </w:tcBorders>
            <w:shd w:val="clear" w:color="000000" w:fill="FFFFFF"/>
            <w:vAlign w:val="center"/>
            <w:hideMark/>
          </w:tcPr>
          <w:p w14:paraId="351C519A" w14:textId="77777777" w:rsidR="00C65055" w:rsidRPr="001A29AE" w:rsidRDefault="00C65055" w:rsidP="00D90482">
            <w:pPr>
              <w:jc w:val="right"/>
              <w:rPr>
                <w:sz w:val="19"/>
                <w:szCs w:val="19"/>
                <w:lang w:val="et-EE" w:eastAsia="en-GB"/>
              </w:rPr>
            </w:pPr>
            <w:r w:rsidRPr="001A29AE">
              <w:rPr>
                <w:sz w:val="19"/>
                <w:szCs w:val="19"/>
                <w:lang w:val="et-EE" w:eastAsia="en-GB"/>
              </w:rPr>
              <w:t>134 430</w:t>
            </w:r>
          </w:p>
        </w:tc>
      </w:tr>
      <w:tr w:rsidR="00C65055" w:rsidRPr="001A29AE" w14:paraId="50340DDD" w14:textId="77777777" w:rsidTr="00A84C15">
        <w:trPr>
          <w:trHeight w:val="232"/>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53834451" w14:textId="77777777" w:rsidR="00C65055" w:rsidRPr="001A29AE" w:rsidRDefault="00C65055" w:rsidP="00D90482">
            <w:pPr>
              <w:rPr>
                <w:sz w:val="19"/>
                <w:szCs w:val="19"/>
                <w:lang w:val="et-EE" w:eastAsia="en-GB"/>
              </w:rPr>
            </w:pPr>
            <w:r w:rsidRPr="001A29AE">
              <w:rPr>
                <w:sz w:val="19"/>
                <w:szCs w:val="19"/>
                <w:lang w:val="et-EE" w:eastAsia="en-GB"/>
              </w:rPr>
              <w:t>Narva Lasteaed Sädemeke</w:t>
            </w:r>
          </w:p>
        </w:tc>
        <w:tc>
          <w:tcPr>
            <w:tcW w:w="695" w:type="dxa"/>
            <w:tcBorders>
              <w:top w:val="nil"/>
              <w:left w:val="nil"/>
              <w:bottom w:val="single" w:sz="4" w:space="0" w:color="auto"/>
              <w:right w:val="single" w:sz="4" w:space="0" w:color="auto"/>
            </w:tcBorders>
            <w:shd w:val="clear" w:color="auto" w:fill="auto"/>
            <w:noWrap/>
            <w:vAlign w:val="center"/>
            <w:hideMark/>
          </w:tcPr>
          <w:p w14:paraId="6DE0AE1E" w14:textId="77777777" w:rsidR="00C65055" w:rsidRPr="001A29AE" w:rsidRDefault="00C65055" w:rsidP="00D90482">
            <w:pPr>
              <w:jc w:val="right"/>
              <w:rPr>
                <w:sz w:val="19"/>
                <w:szCs w:val="19"/>
                <w:lang w:val="et-EE" w:eastAsia="en-GB"/>
              </w:rPr>
            </w:pPr>
            <w:r w:rsidRPr="001A29AE">
              <w:rPr>
                <w:sz w:val="19"/>
                <w:szCs w:val="19"/>
                <w:lang w:val="et-EE" w:eastAsia="en-GB"/>
              </w:rPr>
              <w:t>3220</w:t>
            </w:r>
          </w:p>
        </w:tc>
        <w:tc>
          <w:tcPr>
            <w:tcW w:w="3717" w:type="dxa"/>
            <w:tcBorders>
              <w:top w:val="nil"/>
              <w:left w:val="nil"/>
              <w:bottom w:val="single" w:sz="4" w:space="0" w:color="auto"/>
              <w:right w:val="single" w:sz="4" w:space="0" w:color="auto"/>
            </w:tcBorders>
            <w:shd w:val="clear" w:color="auto" w:fill="auto"/>
            <w:noWrap/>
            <w:vAlign w:val="center"/>
            <w:hideMark/>
          </w:tcPr>
          <w:p w14:paraId="5F8494CE" w14:textId="77777777" w:rsidR="00C65055" w:rsidRPr="001A29AE" w:rsidRDefault="00C65055" w:rsidP="00D90482">
            <w:pPr>
              <w:rPr>
                <w:sz w:val="19"/>
                <w:szCs w:val="19"/>
                <w:lang w:val="et-EE" w:eastAsia="en-GB"/>
              </w:rPr>
            </w:pPr>
            <w:r w:rsidRPr="001A29AE">
              <w:rPr>
                <w:sz w:val="19"/>
                <w:szCs w:val="19"/>
                <w:lang w:val="et-EE" w:eastAsia="en-GB"/>
              </w:rPr>
              <w:t>Tulud haridusalasest tegevusest</w:t>
            </w:r>
          </w:p>
        </w:tc>
        <w:tc>
          <w:tcPr>
            <w:tcW w:w="1351" w:type="dxa"/>
            <w:tcBorders>
              <w:top w:val="nil"/>
              <w:left w:val="nil"/>
              <w:bottom w:val="single" w:sz="4" w:space="0" w:color="auto"/>
              <w:right w:val="single" w:sz="4" w:space="0" w:color="auto"/>
            </w:tcBorders>
            <w:shd w:val="clear" w:color="auto" w:fill="auto"/>
            <w:vAlign w:val="center"/>
            <w:hideMark/>
          </w:tcPr>
          <w:p w14:paraId="7C4D8FDA" w14:textId="77777777" w:rsidR="00C65055" w:rsidRPr="001A29AE" w:rsidRDefault="00C65055" w:rsidP="00D90482">
            <w:pPr>
              <w:jc w:val="right"/>
              <w:rPr>
                <w:sz w:val="19"/>
                <w:szCs w:val="19"/>
                <w:lang w:val="et-EE" w:eastAsia="en-GB"/>
              </w:rPr>
            </w:pPr>
            <w:r w:rsidRPr="001A29AE">
              <w:rPr>
                <w:sz w:val="19"/>
                <w:szCs w:val="19"/>
                <w:lang w:val="et-EE" w:eastAsia="en-GB"/>
              </w:rPr>
              <w:t>94 590</w:t>
            </w:r>
          </w:p>
        </w:tc>
        <w:tc>
          <w:tcPr>
            <w:tcW w:w="1252" w:type="dxa"/>
            <w:tcBorders>
              <w:top w:val="nil"/>
              <w:left w:val="nil"/>
              <w:bottom w:val="single" w:sz="4" w:space="0" w:color="auto"/>
              <w:right w:val="single" w:sz="4" w:space="0" w:color="auto"/>
            </w:tcBorders>
            <w:shd w:val="clear" w:color="000000" w:fill="FFFFFF"/>
            <w:vAlign w:val="center"/>
            <w:hideMark/>
          </w:tcPr>
          <w:p w14:paraId="4694A969" w14:textId="77777777" w:rsidR="00C65055" w:rsidRPr="001A29AE" w:rsidRDefault="00C65055" w:rsidP="00D90482">
            <w:pPr>
              <w:jc w:val="right"/>
              <w:rPr>
                <w:sz w:val="19"/>
                <w:szCs w:val="19"/>
                <w:lang w:val="et-EE" w:eastAsia="en-GB"/>
              </w:rPr>
            </w:pPr>
            <w:r w:rsidRPr="001A29AE">
              <w:rPr>
                <w:sz w:val="19"/>
                <w:szCs w:val="19"/>
                <w:lang w:val="et-EE" w:eastAsia="en-GB"/>
              </w:rPr>
              <w:t>102 360</w:t>
            </w:r>
          </w:p>
        </w:tc>
      </w:tr>
      <w:tr w:rsidR="00C65055" w:rsidRPr="001A29AE" w14:paraId="1D78C1FC" w14:textId="77777777" w:rsidTr="00A84C15">
        <w:trPr>
          <w:trHeight w:val="232"/>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7804C6A0" w14:textId="77777777" w:rsidR="00C65055" w:rsidRPr="001A29AE" w:rsidRDefault="00C65055" w:rsidP="00D90482">
            <w:pPr>
              <w:rPr>
                <w:sz w:val="19"/>
                <w:szCs w:val="19"/>
                <w:lang w:val="et-EE" w:eastAsia="en-GB"/>
              </w:rPr>
            </w:pPr>
            <w:r w:rsidRPr="001A29AE">
              <w:rPr>
                <w:sz w:val="19"/>
                <w:szCs w:val="19"/>
                <w:lang w:val="et-EE" w:eastAsia="en-GB"/>
              </w:rPr>
              <w:t>Narva Lasteaed Pingviin</w:t>
            </w:r>
          </w:p>
        </w:tc>
        <w:tc>
          <w:tcPr>
            <w:tcW w:w="695" w:type="dxa"/>
            <w:tcBorders>
              <w:top w:val="nil"/>
              <w:left w:val="nil"/>
              <w:bottom w:val="single" w:sz="4" w:space="0" w:color="auto"/>
              <w:right w:val="single" w:sz="4" w:space="0" w:color="auto"/>
            </w:tcBorders>
            <w:shd w:val="clear" w:color="auto" w:fill="auto"/>
            <w:noWrap/>
            <w:vAlign w:val="center"/>
            <w:hideMark/>
          </w:tcPr>
          <w:p w14:paraId="6A44E52E" w14:textId="77777777" w:rsidR="00C65055" w:rsidRPr="001A29AE" w:rsidRDefault="00C65055" w:rsidP="00D90482">
            <w:pPr>
              <w:jc w:val="right"/>
              <w:rPr>
                <w:sz w:val="19"/>
                <w:szCs w:val="19"/>
                <w:lang w:val="et-EE" w:eastAsia="en-GB"/>
              </w:rPr>
            </w:pPr>
            <w:r w:rsidRPr="001A29AE">
              <w:rPr>
                <w:sz w:val="19"/>
                <w:szCs w:val="19"/>
                <w:lang w:val="et-EE" w:eastAsia="en-GB"/>
              </w:rPr>
              <w:t>3220</w:t>
            </w:r>
          </w:p>
        </w:tc>
        <w:tc>
          <w:tcPr>
            <w:tcW w:w="3717" w:type="dxa"/>
            <w:tcBorders>
              <w:top w:val="nil"/>
              <w:left w:val="nil"/>
              <w:bottom w:val="single" w:sz="4" w:space="0" w:color="auto"/>
              <w:right w:val="single" w:sz="4" w:space="0" w:color="auto"/>
            </w:tcBorders>
            <w:shd w:val="clear" w:color="auto" w:fill="auto"/>
            <w:noWrap/>
            <w:vAlign w:val="center"/>
            <w:hideMark/>
          </w:tcPr>
          <w:p w14:paraId="7018F5B1" w14:textId="77777777" w:rsidR="00C65055" w:rsidRPr="001A29AE" w:rsidRDefault="00C65055" w:rsidP="00D90482">
            <w:pPr>
              <w:rPr>
                <w:sz w:val="19"/>
                <w:szCs w:val="19"/>
                <w:lang w:val="et-EE" w:eastAsia="en-GB"/>
              </w:rPr>
            </w:pPr>
            <w:r w:rsidRPr="001A29AE">
              <w:rPr>
                <w:sz w:val="19"/>
                <w:szCs w:val="19"/>
                <w:lang w:val="et-EE" w:eastAsia="en-GB"/>
              </w:rPr>
              <w:t>Tulud haridusalasest tegevusest</w:t>
            </w:r>
          </w:p>
        </w:tc>
        <w:tc>
          <w:tcPr>
            <w:tcW w:w="1351" w:type="dxa"/>
            <w:tcBorders>
              <w:top w:val="nil"/>
              <w:left w:val="nil"/>
              <w:bottom w:val="single" w:sz="4" w:space="0" w:color="auto"/>
              <w:right w:val="single" w:sz="4" w:space="0" w:color="auto"/>
            </w:tcBorders>
            <w:shd w:val="clear" w:color="auto" w:fill="auto"/>
            <w:vAlign w:val="center"/>
            <w:hideMark/>
          </w:tcPr>
          <w:p w14:paraId="08967B4B" w14:textId="77777777" w:rsidR="00C65055" w:rsidRPr="001A29AE" w:rsidRDefault="00C65055" w:rsidP="00D90482">
            <w:pPr>
              <w:jc w:val="right"/>
              <w:rPr>
                <w:sz w:val="19"/>
                <w:szCs w:val="19"/>
                <w:lang w:val="et-EE" w:eastAsia="en-GB"/>
              </w:rPr>
            </w:pPr>
            <w:r w:rsidRPr="001A29AE">
              <w:rPr>
                <w:sz w:val="19"/>
                <w:szCs w:val="19"/>
                <w:lang w:val="et-EE" w:eastAsia="en-GB"/>
              </w:rPr>
              <w:t>89 630</w:t>
            </w:r>
          </w:p>
        </w:tc>
        <w:tc>
          <w:tcPr>
            <w:tcW w:w="1252" w:type="dxa"/>
            <w:tcBorders>
              <w:top w:val="nil"/>
              <w:left w:val="nil"/>
              <w:bottom w:val="single" w:sz="4" w:space="0" w:color="auto"/>
              <w:right w:val="single" w:sz="4" w:space="0" w:color="auto"/>
            </w:tcBorders>
            <w:shd w:val="clear" w:color="000000" w:fill="FFFFFF"/>
            <w:vAlign w:val="center"/>
            <w:hideMark/>
          </w:tcPr>
          <w:p w14:paraId="1004A69E" w14:textId="77777777" w:rsidR="00C65055" w:rsidRPr="001A29AE" w:rsidRDefault="00C65055" w:rsidP="00D90482">
            <w:pPr>
              <w:jc w:val="right"/>
              <w:rPr>
                <w:sz w:val="19"/>
                <w:szCs w:val="19"/>
                <w:lang w:val="et-EE" w:eastAsia="en-GB"/>
              </w:rPr>
            </w:pPr>
            <w:r w:rsidRPr="001A29AE">
              <w:rPr>
                <w:sz w:val="19"/>
                <w:szCs w:val="19"/>
                <w:lang w:val="et-EE" w:eastAsia="en-GB"/>
              </w:rPr>
              <w:t>109 100</w:t>
            </w:r>
          </w:p>
        </w:tc>
      </w:tr>
      <w:tr w:rsidR="00C65055" w:rsidRPr="001A29AE" w14:paraId="0EBD8383" w14:textId="77777777" w:rsidTr="00A84C15">
        <w:trPr>
          <w:trHeight w:val="232"/>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3CB69812" w14:textId="77777777" w:rsidR="00C65055" w:rsidRPr="001A29AE" w:rsidRDefault="00C65055" w:rsidP="00D90482">
            <w:pPr>
              <w:rPr>
                <w:sz w:val="19"/>
                <w:szCs w:val="19"/>
                <w:lang w:val="et-EE" w:eastAsia="en-GB"/>
              </w:rPr>
            </w:pPr>
            <w:r w:rsidRPr="001A29AE">
              <w:rPr>
                <w:sz w:val="19"/>
                <w:szCs w:val="19"/>
                <w:lang w:val="et-EE" w:eastAsia="en-GB"/>
              </w:rPr>
              <w:t>Narva Lasteaed Kirsike</w:t>
            </w:r>
          </w:p>
        </w:tc>
        <w:tc>
          <w:tcPr>
            <w:tcW w:w="695" w:type="dxa"/>
            <w:tcBorders>
              <w:top w:val="nil"/>
              <w:left w:val="nil"/>
              <w:bottom w:val="single" w:sz="4" w:space="0" w:color="auto"/>
              <w:right w:val="single" w:sz="4" w:space="0" w:color="auto"/>
            </w:tcBorders>
            <w:shd w:val="clear" w:color="auto" w:fill="auto"/>
            <w:noWrap/>
            <w:vAlign w:val="center"/>
            <w:hideMark/>
          </w:tcPr>
          <w:p w14:paraId="43F4B4DE" w14:textId="77777777" w:rsidR="00C65055" w:rsidRPr="001A29AE" w:rsidRDefault="00C65055" w:rsidP="00D90482">
            <w:pPr>
              <w:jc w:val="right"/>
              <w:rPr>
                <w:sz w:val="19"/>
                <w:szCs w:val="19"/>
                <w:lang w:val="et-EE" w:eastAsia="en-GB"/>
              </w:rPr>
            </w:pPr>
            <w:r w:rsidRPr="001A29AE">
              <w:rPr>
                <w:sz w:val="19"/>
                <w:szCs w:val="19"/>
                <w:lang w:val="et-EE" w:eastAsia="en-GB"/>
              </w:rPr>
              <w:t>3220</w:t>
            </w:r>
          </w:p>
        </w:tc>
        <w:tc>
          <w:tcPr>
            <w:tcW w:w="3717" w:type="dxa"/>
            <w:tcBorders>
              <w:top w:val="nil"/>
              <w:left w:val="nil"/>
              <w:bottom w:val="single" w:sz="4" w:space="0" w:color="auto"/>
              <w:right w:val="single" w:sz="4" w:space="0" w:color="auto"/>
            </w:tcBorders>
            <w:shd w:val="clear" w:color="auto" w:fill="auto"/>
            <w:noWrap/>
            <w:vAlign w:val="center"/>
            <w:hideMark/>
          </w:tcPr>
          <w:p w14:paraId="1DCB89AF" w14:textId="77777777" w:rsidR="00C65055" w:rsidRPr="001A29AE" w:rsidRDefault="00C65055" w:rsidP="00D90482">
            <w:pPr>
              <w:rPr>
                <w:sz w:val="19"/>
                <w:szCs w:val="19"/>
                <w:lang w:val="et-EE" w:eastAsia="en-GB"/>
              </w:rPr>
            </w:pPr>
            <w:r w:rsidRPr="001A29AE">
              <w:rPr>
                <w:sz w:val="19"/>
                <w:szCs w:val="19"/>
                <w:lang w:val="et-EE" w:eastAsia="en-GB"/>
              </w:rPr>
              <w:t>Tulud haridusalasest tegevusest</w:t>
            </w:r>
          </w:p>
        </w:tc>
        <w:tc>
          <w:tcPr>
            <w:tcW w:w="1351" w:type="dxa"/>
            <w:tcBorders>
              <w:top w:val="nil"/>
              <w:left w:val="nil"/>
              <w:bottom w:val="single" w:sz="4" w:space="0" w:color="auto"/>
              <w:right w:val="single" w:sz="4" w:space="0" w:color="auto"/>
            </w:tcBorders>
            <w:shd w:val="clear" w:color="auto" w:fill="auto"/>
            <w:vAlign w:val="center"/>
            <w:hideMark/>
          </w:tcPr>
          <w:p w14:paraId="246DBAAB" w14:textId="77777777" w:rsidR="00C65055" w:rsidRPr="001A29AE" w:rsidRDefault="00C65055" w:rsidP="00D90482">
            <w:pPr>
              <w:jc w:val="right"/>
              <w:rPr>
                <w:sz w:val="19"/>
                <w:szCs w:val="19"/>
                <w:lang w:val="et-EE" w:eastAsia="en-GB"/>
              </w:rPr>
            </w:pPr>
            <w:r w:rsidRPr="001A29AE">
              <w:rPr>
                <w:sz w:val="19"/>
                <w:szCs w:val="19"/>
                <w:lang w:val="et-EE" w:eastAsia="en-GB"/>
              </w:rPr>
              <w:t>108 340</w:t>
            </w:r>
          </w:p>
        </w:tc>
        <w:tc>
          <w:tcPr>
            <w:tcW w:w="1252" w:type="dxa"/>
            <w:tcBorders>
              <w:top w:val="nil"/>
              <w:left w:val="nil"/>
              <w:bottom w:val="single" w:sz="4" w:space="0" w:color="auto"/>
              <w:right w:val="single" w:sz="4" w:space="0" w:color="auto"/>
            </w:tcBorders>
            <w:shd w:val="clear" w:color="000000" w:fill="FFFFFF"/>
            <w:vAlign w:val="center"/>
            <w:hideMark/>
          </w:tcPr>
          <w:p w14:paraId="209EFF86" w14:textId="77777777" w:rsidR="00C65055" w:rsidRPr="001A29AE" w:rsidRDefault="00C65055" w:rsidP="00D90482">
            <w:pPr>
              <w:jc w:val="right"/>
              <w:rPr>
                <w:sz w:val="19"/>
                <w:szCs w:val="19"/>
                <w:lang w:val="et-EE" w:eastAsia="en-GB"/>
              </w:rPr>
            </w:pPr>
            <w:r w:rsidRPr="001A29AE">
              <w:rPr>
                <w:sz w:val="19"/>
                <w:szCs w:val="19"/>
                <w:lang w:val="et-EE" w:eastAsia="en-GB"/>
              </w:rPr>
              <w:t>121 890</w:t>
            </w:r>
          </w:p>
        </w:tc>
      </w:tr>
      <w:tr w:rsidR="00C65055" w:rsidRPr="001A29AE" w14:paraId="3ECC3B1D" w14:textId="77777777" w:rsidTr="00A84C15">
        <w:trPr>
          <w:trHeight w:val="232"/>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176AE52D" w14:textId="77777777" w:rsidR="00C65055" w:rsidRPr="001A29AE" w:rsidRDefault="00C65055" w:rsidP="00D90482">
            <w:pPr>
              <w:rPr>
                <w:sz w:val="19"/>
                <w:szCs w:val="19"/>
                <w:lang w:val="et-EE" w:eastAsia="en-GB"/>
              </w:rPr>
            </w:pPr>
            <w:r w:rsidRPr="001A29AE">
              <w:rPr>
                <w:sz w:val="19"/>
                <w:szCs w:val="19"/>
                <w:lang w:val="et-EE" w:eastAsia="en-GB"/>
              </w:rPr>
              <w:t>Narva Lasteaed Vikerkaar</w:t>
            </w:r>
          </w:p>
        </w:tc>
        <w:tc>
          <w:tcPr>
            <w:tcW w:w="695" w:type="dxa"/>
            <w:tcBorders>
              <w:top w:val="nil"/>
              <w:left w:val="nil"/>
              <w:bottom w:val="single" w:sz="4" w:space="0" w:color="auto"/>
              <w:right w:val="single" w:sz="4" w:space="0" w:color="auto"/>
            </w:tcBorders>
            <w:shd w:val="clear" w:color="auto" w:fill="auto"/>
            <w:noWrap/>
            <w:vAlign w:val="center"/>
            <w:hideMark/>
          </w:tcPr>
          <w:p w14:paraId="7AE6A5BE" w14:textId="77777777" w:rsidR="00C65055" w:rsidRPr="001A29AE" w:rsidRDefault="00C65055" w:rsidP="00D90482">
            <w:pPr>
              <w:jc w:val="right"/>
              <w:rPr>
                <w:sz w:val="19"/>
                <w:szCs w:val="19"/>
                <w:lang w:val="et-EE" w:eastAsia="en-GB"/>
              </w:rPr>
            </w:pPr>
            <w:r w:rsidRPr="001A29AE">
              <w:rPr>
                <w:sz w:val="19"/>
                <w:szCs w:val="19"/>
                <w:lang w:val="et-EE" w:eastAsia="en-GB"/>
              </w:rPr>
              <w:t>3220</w:t>
            </w:r>
          </w:p>
        </w:tc>
        <w:tc>
          <w:tcPr>
            <w:tcW w:w="3717" w:type="dxa"/>
            <w:tcBorders>
              <w:top w:val="nil"/>
              <w:left w:val="nil"/>
              <w:bottom w:val="single" w:sz="4" w:space="0" w:color="auto"/>
              <w:right w:val="single" w:sz="4" w:space="0" w:color="auto"/>
            </w:tcBorders>
            <w:shd w:val="clear" w:color="auto" w:fill="auto"/>
            <w:noWrap/>
            <w:vAlign w:val="center"/>
            <w:hideMark/>
          </w:tcPr>
          <w:p w14:paraId="7D716547" w14:textId="77777777" w:rsidR="00C65055" w:rsidRPr="001A29AE" w:rsidRDefault="00C65055" w:rsidP="00D90482">
            <w:pPr>
              <w:rPr>
                <w:sz w:val="19"/>
                <w:szCs w:val="19"/>
                <w:lang w:val="et-EE" w:eastAsia="en-GB"/>
              </w:rPr>
            </w:pPr>
            <w:r w:rsidRPr="001A29AE">
              <w:rPr>
                <w:sz w:val="19"/>
                <w:szCs w:val="19"/>
                <w:lang w:val="et-EE" w:eastAsia="en-GB"/>
              </w:rPr>
              <w:t>Tulud haridusalasest tegevusest</w:t>
            </w:r>
          </w:p>
        </w:tc>
        <w:tc>
          <w:tcPr>
            <w:tcW w:w="1351" w:type="dxa"/>
            <w:tcBorders>
              <w:top w:val="nil"/>
              <w:left w:val="nil"/>
              <w:bottom w:val="single" w:sz="4" w:space="0" w:color="auto"/>
              <w:right w:val="single" w:sz="4" w:space="0" w:color="auto"/>
            </w:tcBorders>
            <w:shd w:val="clear" w:color="auto" w:fill="auto"/>
            <w:vAlign w:val="center"/>
            <w:hideMark/>
          </w:tcPr>
          <w:p w14:paraId="02474D5B" w14:textId="77777777" w:rsidR="00C65055" w:rsidRPr="001A29AE" w:rsidRDefault="00C65055" w:rsidP="00D90482">
            <w:pPr>
              <w:jc w:val="right"/>
              <w:rPr>
                <w:sz w:val="19"/>
                <w:szCs w:val="19"/>
                <w:lang w:val="et-EE" w:eastAsia="en-GB"/>
              </w:rPr>
            </w:pPr>
            <w:r w:rsidRPr="001A29AE">
              <w:rPr>
                <w:sz w:val="19"/>
                <w:szCs w:val="19"/>
                <w:lang w:val="et-EE" w:eastAsia="en-GB"/>
              </w:rPr>
              <w:t>68 060</w:t>
            </w:r>
          </w:p>
        </w:tc>
        <w:tc>
          <w:tcPr>
            <w:tcW w:w="1252" w:type="dxa"/>
            <w:tcBorders>
              <w:top w:val="nil"/>
              <w:left w:val="nil"/>
              <w:bottom w:val="single" w:sz="4" w:space="0" w:color="auto"/>
              <w:right w:val="single" w:sz="4" w:space="0" w:color="auto"/>
            </w:tcBorders>
            <w:shd w:val="clear" w:color="000000" w:fill="FFFFFF"/>
            <w:vAlign w:val="center"/>
            <w:hideMark/>
          </w:tcPr>
          <w:p w14:paraId="046F5994" w14:textId="77777777" w:rsidR="00C65055" w:rsidRPr="001A29AE" w:rsidRDefault="00C65055" w:rsidP="00D90482">
            <w:pPr>
              <w:jc w:val="right"/>
              <w:rPr>
                <w:sz w:val="19"/>
                <w:szCs w:val="19"/>
                <w:lang w:val="et-EE" w:eastAsia="en-GB"/>
              </w:rPr>
            </w:pPr>
            <w:r w:rsidRPr="001A29AE">
              <w:rPr>
                <w:sz w:val="19"/>
                <w:szCs w:val="19"/>
                <w:lang w:val="et-EE" w:eastAsia="en-GB"/>
              </w:rPr>
              <w:t>60 550</w:t>
            </w:r>
          </w:p>
        </w:tc>
      </w:tr>
      <w:tr w:rsidR="00C65055" w:rsidRPr="001A29AE" w14:paraId="176AA1A5" w14:textId="77777777" w:rsidTr="00A84C15">
        <w:trPr>
          <w:trHeight w:val="232"/>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3C04A8C9" w14:textId="77777777" w:rsidR="00C65055" w:rsidRPr="001A29AE" w:rsidRDefault="00C65055" w:rsidP="00D90482">
            <w:pPr>
              <w:rPr>
                <w:sz w:val="19"/>
                <w:szCs w:val="19"/>
                <w:lang w:val="et-EE" w:eastAsia="en-GB"/>
              </w:rPr>
            </w:pPr>
            <w:r w:rsidRPr="001A29AE">
              <w:rPr>
                <w:sz w:val="19"/>
                <w:szCs w:val="19"/>
                <w:lang w:val="et-EE" w:eastAsia="en-GB"/>
              </w:rPr>
              <w:t>Narva Lasteaed Cipollino</w:t>
            </w:r>
          </w:p>
        </w:tc>
        <w:tc>
          <w:tcPr>
            <w:tcW w:w="695" w:type="dxa"/>
            <w:tcBorders>
              <w:top w:val="nil"/>
              <w:left w:val="nil"/>
              <w:bottom w:val="single" w:sz="4" w:space="0" w:color="auto"/>
              <w:right w:val="single" w:sz="4" w:space="0" w:color="auto"/>
            </w:tcBorders>
            <w:shd w:val="clear" w:color="auto" w:fill="auto"/>
            <w:noWrap/>
            <w:vAlign w:val="center"/>
            <w:hideMark/>
          </w:tcPr>
          <w:p w14:paraId="19CBE8BC" w14:textId="77777777" w:rsidR="00C65055" w:rsidRPr="001A29AE" w:rsidRDefault="00C65055" w:rsidP="00D90482">
            <w:pPr>
              <w:jc w:val="right"/>
              <w:rPr>
                <w:sz w:val="19"/>
                <w:szCs w:val="19"/>
                <w:lang w:val="et-EE" w:eastAsia="en-GB"/>
              </w:rPr>
            </w:pPr>
            <w:r w:rsidRPr="001A29AE">
              <w:rPr>
                <w:sz w:val="19"/>
                <w:szCs w:val="19"/>
                <w:lang w:val="et-EE" w:eastAsia="en-GB"/>
              </w:rPr>
              <w:t>3220</w:t>
            </w:r>
          </w:p>
        </w:tc>
        <w:tc>
          <w:tcPr>
            <w:tcW w:w="3717" w:type="dxa"/>
            <w:tcBorders>
              <w:top w:val="nil"/>
              <w:left w:val="nil"/>
              <w:bottom w:val="single" w:sz="4" w:space="0" w:color="auto"/>
              <w:right w:val="single" w:sz="4" w:space="0" w:color="auto"/>
            </w:tcBorders>
            <w:shd w:val="clear" w:color="auto" w:fill="auto"/>
            <w:noWrap/>
            <w:vAlign w:val="center"/>
            <w:hideMark/>
          </w:tcPr>
          <w:p w14:paraId="3EAC333D" w14:textId="77777777" w:rsidR="00C65055" w:rsidRPr="001A29AE" w:rsidRDefault="00C65055" w:rsidP="00D90482">
            <w:pPr>
              <w:rPr>
                <w:sz w:val="19"/>
                <w:szCs w:val="19"/>
                <w:lang w:val="et-EE" w:eastAsia="en-GB"/>
              </w:rPr>
            </w:pPr>
            <w:r w:rsidRPr="001A29AE">
              <w:rPr>
                <w:sz w:val="19"/>
                <w:szCs w:val="19"/>
                <w:lang w:val="et-EE" w:eastAsia="en-GB"/>
              </w:rPr>
              <w:t>Tulud haridusalasest tegevusest</w:t>
            </w:r>
          </w:p>
        </w:tc>
        <w:tc>
          <w:tcPr>
            <w:tcW w:w="1351" w:type="dxa"/>
            <w:tcBorders>
              <w:top w:val="nil"/>
              <w:left w:val="nil"/>
              <w:bottom w:val="single" w:sz="4" w:space="0" w:color="auto"/>
              <w:right w:val="single" w:sz="4" w:space="0" w:color="auto"/>
            </w:tcBorders>
            <w:shd w:val="clear" w:color="auto" w:fill="auto"/>
            <w:vAlign w:val="center"/>
            <w:hideMark/>
          </w:tcPr>
          <w:p w14:paraId="6F3674D0" w14:textId="77777777" w:rsidR="00C65055" w:rsidRPr="001A29AE" w:rsidRDefault="00C65055" w:rsidP="00D90482">
            <w:pPr>
              <w:jc w:val="right"/>
              <w:rPr>
                <w:sz w:val="19"/>
                <w:szCs w:val="19"/>
                <w:lang w:val="et-EE" w:eastAsia="en-GB"/>
              </w:rPr>
            </w:pPr>
            <w:r w:rsidRPr="001A29AE">
              <w:rPr>
                <w:sz w:val="19"/>
                <w:szCs w:val="19"/>
                <w:lang w:val="et-EE" w:eastAsia="en-GB"/>
              </w:rPr>
              <w:t>118 470</w:t>
            </w:r>
          </w:p>
        </w:tc>
        <w:tc>
          <w:tcPr>
            <w:tcW w:w="1252" w:type="dxa"/>
            <w:tcBorders>
              <w:top w:val="nil"/>
              <w:left w:val="nil"/>
              <w:bottom w:val="single" w:sz="4" w:space="0" w:color="auto"/>
              <w:right w:val="single" w:sz="4" w:space="0" w:color="auto"/>
            </w:tcBorders>
            <w:shd w:val="clear" w:color="000000" w:fill="FFFFFF"/>
            <w:vAlign w:val="center"/>
            <w:hideMark/>
          </w:tcPr>
          <w:p w14:paraId="172C3E9C" w14:textId="77777777" w:rsidR="00C65055" w:rsidRPr="001A29AE" w:rsidRDefault="00C65055" w:rsidP="00D90482">
            <w:pPr>
              <w:jc w:val="right"/>
              <w:rPr>
                <w:sz w:val="19"/>
                <w:szCs w:val="19"/>
                <w:lang w:val="et-EE" w:eastAsia="en-GB"/>
              </w:rPr>
            </w:pPr>
            <w:r w:rsidRPr="001A29AE">
              <w:rPr>
                <w:sz w:val="19"/>
                <w:szCs w:val="19"/>
                <w:lang w:val="et-EE" w:eastAsia="en-GB"/>
              </w:rPr>
              <w:t>152 640</w:t>
            </w:r>
          </w:p>
        </w:tc>
      </w:tr>
      <w:tr w:rsidR="00C65055" w:rsidRPr="001A29AE" w14:paraId="07A0559C" w14:textId="77777777" w:rsidTr="00A84C15">
        <w:trPr>
          <w:trHeight w:val="232"/>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70C7E88B" w14:textId="77777777" w:rsidR="00C65055" w:rsidRPr="001A29AE" w:rsidRDefault="00C65055" w:rsidP="00D90482">
            <w:pPr>
              <w:rPr>
                <w:sz w:val="19"/>
                <w:szCs w:val="19"/>
                <w:lang w:val="et-EE" w:eastAsia="en-GB"/>
              </w:rPr>
            </w:pPr>
            <w:r w:rsidRPr="001A29AE">
              <w:rPr>
                <w:sz w:val="19"/>
                <w:szCs w:val="19"/>
                <w:lang w:val="et-EE" w:eastAsia="en-GB"/>
              </w:rPr>
              <w:t>Narva Lasteaed Käoke</w:t>
            </w:r>
          </w:p>
        </w:tc>
        <w:tc>
          <w:tcPr>
            <w:tcW w:w="695" w:type="dxa"/>
            <w:tcBorders>
              <w:top w:val="nil"/>
              <w:left w:val="nil"/>
              <w:bottom w:val="single" w:sz="4" w:space="0" w:color="auto"/>
              <w:right w:val="single" w:sz="4" w:space="0" w:color="auto"/>
            </w:tcBorders>
            <w:shd w:val="clear" w:color="auto" w:fill="auto"/>
            <w:noWrap/>
            <w:vAlign w:val="center"/>
            <w:hideMark/>
          </w:tcPr>
          <w:p w14:paraId="4030FFC7" w14:textId="77777777" w:rsidR="00C65055" w:rsidRPr="001A29AE" w:rsidRDefault="00C65055" w:rsidP="00D90482">
            <w:pPr>
              <w:jc w:val="right"/>
              <w:rPr>
                <w:sz w:val="19"/>
                <w:szCs w:val="19"/>
                <w:lang w:val="et-EE" w:eastAsia="en-GB"/>
              </w:rPr>
            </w:pPr>
            <w:r w:rsidRPr="001A29AE">
              <w:rPr>
                <w:sz w:val="19"/>
                <w:szCs w:val="19"/>
                <w:lang w:val="et-EE" w:eastAsia="en-GB"/>
              </w:rPr>
              <w:t>3220</w:t>
            </w:r>
          </w:p>
        </w:tc>
        <w:tc>
          <w:tcPr>
            <w:tcW w:w="3717" w:type="dxa"/>
            <w:tcBorders>
              <w:top w:val="nil"/>
              <w:left w:val="nil"/>
              <w:bottom w:val="single" w:sz="4" w:space="0" w:color="auto"/>
              <w:right w:val="single" w:sz="4" w:space="0" w:color="auto"/>
            </w:tcBorders>
            <w:shd w:val="clear" w:color="auto" w:fill="auto"/>
            <w:noWrap/>
            <w:vAlign w:val="center"/>
            <w:hideMark/>
          </w:tcPr>
          <w:p w14:paraId="32D142B2" w14:textId="77777777" w:rsidR="00C65055" w:rsidRPr="001A29AE" w:rsidRDefault="00C65055" w:rsidP="00D90482">
            <w:pPr>
              <w:rPr>
                <w:sz w:val="19"/>
                <w:szCs w:val="19"/>
                <w:lang w:val="et-EE" w:eastAsia="en-GB"/>
              </w:rPr>
            </w:pPr>
            <w:r w:rsidRPr="001A29AE">
              <w:rPr>
                <w:sz w:val="19"/>
                <w:szCs w:val="19"/>
                <w:lang w:val="et-EE" w:eastAsia="en-GB"/>
              </w:rPr>
              <w:t>Tulud haridusalasest tegevusest</w:t>
            </w:r>
          </w:p>
        </w:tc>
        <w:tc>
          <w:tcPr>
            <w:tcW w:w="1351" w:type="dxa"/>
            <w:tcBorders>
              <w:top w:val="nil"/>
              <w:left w:val="nil"/>
              <w:bottom w:val="single" w:sz="4" w:space="0" w:color="auto"/>
              <w:right w:val="single" w:sz="4" w:space="0" w:color="auto"/>
            </w:tcBorders>
            <w:shd w:val="clear" w:color="auto" w:fill="auto"/>
            <w:vAlign w:val="center"/>
            <w:hideMark/>
          </w:tcPr>
          <w:p w14:paraId="20F8727E" w14:textId="77777777" w:rsidR="00C65055" w:rsidRPr="001A29AE" w:rsidRDefault="00C65055" w:rsidP="00D90482">
            <w:pPr>
              <w:jc w:val="right"/>
              <w:rPr>
                <w:sz w:val="19"/>
                <w:szCs w:val="19"/>
                <w:lang w:val="et-EE" w:eastAsia="en-GB"/>
              </w:rPr>
            </w:pPr>
            <w:r w:rsidRPr="001A29AE">
              <w:rPr>
                <w:sz w:val="19"/>
                <w:szCs w:val="19"/>
                <w:lang w:val="et-EE" w:eastAsia="en-GB"/>
              </w:rPr>
              <w:t>110 260</w:t>
            </w:r>
          </w:p>
        </w:tc>
        <w:tc>
          <w:tcPr>
            <w:tcW w:w="1252" w:type="dxa"/>
            <w:tcBorders>
              <w:top w:val="nil"/>
              <w:left w:val="nil"/>
              <w:bottom w:val="single" w:sz="4" w:space="0" w:color="auto"/>
              <w:right w:val="single" w:sz="4" w:space="0" w:color="auto"/>
            </w:tcBorders>
            <w:shd w:val="clear" w:color="000000" w:fill="FFFFFF"/>
            <w:vAlign w:val="center"/>
            <w:hideMark/>
          </w:tcPr>
          <w:p w14:paraId="764D1EB7" w14:textId="77777777" w:rsidR="00C65055" w:rsidRPr="001A29AE" w:rsidRDefault="00C65055" w:rsidP="00D90482">
            <w:pPr>
              <w:jc w:val="right"/>
              <w:rPr>
                <w:sz w:val="19"/>
                <w:szCs w:val="19"/>
                <w:lang w:val="et-EE" w:eastAsia="en-GB"/>
              </w:rPr>
            </w:pPr>
            <w:r w:rsidRPr="001A29AE">
              <w:rPr>
                <w:sz w:val="19"/>
                <w:szCs w:val="19"/>
                <w:lang w:val="et-EE" w:eastAsia="en-GB"/>
              </w:rPr>
              <w:t>117 560</w:t>
            </w:r>
          </w:p>
        </w:tc>
      </w:tr>
      <w:tr w:rsidR="00C65055" w:rsidRPr="001A29AE" w14:paraId="678A173F" w14:textId="77777777" w:rsidTr="00A84C15">
        <w:trPr>
          <w:trHeight w:val="232"/>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2D00F05B" w14:textId="77777777" w:rsidR="00C65055" w:rsidRPr="001A29AE" w:rsidRDefault="00C65055" w:rsidP="00D90482">
            <w:pPr>
              <w:rPr>
                <w:sz w:val="19"/>
                <w:szCs w:val="19"/>
                <w:lang w:val="et-EE" w:eastAsia="en-GB"/>
              </w:rPr>
            </w:pPr>
            <w:r w:rsidRPr="001A29AE">
              <w:rPr>
                <w:sz w:val="19"/>
                <w:szCs w:val="19"/>
                <w:lang w:val="et-EE" w:eastAsia="en-GB"/>
              </w:rPr>
              <w:t>Narva Muusikakool, sh</w:t>
            </w:r>
          </w:p>
        </w:tc>
        <w:tc>
          <w:tcPr>
            <w:tcW w:w="695" w:type="dxa"/>
            <w:tcBorders>
              <w:top w:val="nil"/>
              <w:left w:val="nil"/>
              <w:bottom w:val="single" w:sz="4" w:space="0" w:color="auto"/>
              <w:right w:val="single" w:sz="4" w:space="0" w:color="auto"/>
            </w:tcBorders>
            <w:shd w:val="clear" w:color="auto" w:fill="auto"/>
            <w:noWrap/>
            <w:vAlign w:val="center"/>
            <w:hideMark/>
          </w:tcPr>
          <w:p w14:paraId="18118CC2" w14:textId="77777777" w:rsidR="00C65055" w:rsidRPr="001A29AE" w:rsidRDefault="00C65055" w:rsidP="00D90482">
            <w:pPr>
              <w:jc w:val="right"/>
              <w:rPr>
                <w:sz w:val="19"/>
                <w:szCs w:val="19"/>
                <w:lang w:val="et-EE" w:eastAsia="en-GB"/>
              </w:rPr>
            </w:pPr>
            <w:r w:rsidRPr="001A29AE">
              <w:rPr>
                <w:sz w:val="19"/>
                <w:szCs w:val="19"/>
                <w:lang w:val="et-EE" w:eastAsia="en-GB"/>
              </w:rPr>
              <w:t>3220</w:t>
            </w:r>
          </w:p>
        </w:tc>
        <w:tc>
          <w:tcPr>
            <w:tcW w:w="3717" w:type="dxa"/>
            <w:tcBorders>
              <w:top w:val="nil"/>
              <w:left w:val="nil"/>
              <w:bottom w:val="single" w:sz="4" w:space="0" w:color="auto"/>
              <w:right w:val="single" w:sz="4" w:space="0" w:color="auto"/>
            </w:tcBorders>
            <w:shd w:val="clear" w:color="auto" w:fill="auto"/>
            <w:noWrap/>
            <w:vAlign w:val="center"/>
            <w:hideMark/>
          </w:tcPr>
          <w:p w14:paraId="74519CB4" w14:textId="77777777" w:rsidR="00C65055" w:rsidRPr="001A29AE" w:rsidRDefault="00C65055" w:rsidP="00D90482">
            <w:pPr>
              <w:rPr>
                <w:sz w:val="19"/>
                <w:szCs w:val="19"/>
                <w:lang w:val="et-EE" w:eastAsia="en-GB"/>
              </w:rPr>
            </w:pPr>
            <w:r w:rsidRPr="001A29AE">
              <w:rPr>
                <w:sz w:val="19"/>
                <w:szCs w:val="19"/>
                <w:lang w:val="et-EE" w:eastAsia="en-GB"/>
              </w:rPr>
              <w:t>Tulud haridusalasest tegevusest</w:t>
            </w:r>
          </w:p>
        </w:tc>
        <w:tc>
          <w:tcPr>
            <w:tcW w:w="1351" w:type="dxa"/>
            <w:tcBorders>
              <w:top w:val="nil"/>
              <w:left w:val="nil"/>
              <w:bottom w:val="single" w:sz="4" w:space="0" w:color="auto"/>
              <w:right w:val="single" w:sz="4" w:space="0" w:color="auto"/>
            </w:tcBorders>
            <w:shd w:val="clear" w:color="auto" w:fill="auto"/>
            <w:vAlign w:val="center"/>
            <w:hideMark/>
          </w:tcPr>
          <w:p w14:paraId="79F5A85D" w14:textId="77777777" w:rsidR="00C65055" w:rsidRPr="001A29AE" w:rsidRDefault="00C65055" w:rsidP="00D90482">
            <w:pPr>
              <w:jc w:val="right"/>
              <w:rPr>
                <w:sz w:val="19"/>
                <w:szCs w:val="19"/>
                <w:lang w:val="et-EE" w:eastAsia="en-GB"/>
              </w:rPr>
            </w:pPr>
            <w:r w:rsidRPr="001A29AE">
              <w:rPr>
                <w:sz w:val="19"/>
                <w:szCs w:val="19"/>
                <w:lang w:val="et-EE" w:eastAsia="en-GB"/>
              </w:rPr>
              <w:t>118 970</w:t>
            </w:r>
          </w:p>
        </w:tc>
        <w:tc>
          <w:tcPr>
            <w:tcW w:w="1252" w:type="dxa"/>
            <w:tcBorders>
              <w:top w:val="nil"/>
              <w:left w:val="nil"/>
              <w:bottom w:val="single" w:sz="4" w:space="0" w:color="auto"/>
              <w:right w:val="single" w:sz="4" w:space="0" w:color="auto"/>
            </w:tcBorders>
            <w:shd w:val="clear" w:color="000000" w:fill="FFFFFF"/>
            <w:vAlign w:val="center"/>
            <w:hideMark/>
          </w:tcPr>
          <w:p w14:paraId="6048E51B" w14:textId="77777777" w:rsidR="00C65055" w:rsidRPr="001A29AE" w:rsidRDefault="00C65055" w:rsidP="00D90482">
            <w:pPr>
              <w:jc w:val="right"/>
              <w:rPr>
                <w:sz w:val="19"/>
                <w:szCs w:val="19"/>
                <w:lang w:val="et-EE" w:eastAsia="en-GB"/>
              </w:rPr>
            </w:pPr>
            <w:r w:rsidRPr="001A29AE">
              <w:rPr>
                <w:sz w:val="19"/>
                <w:szCs w:val="19"/>
                <w:lang w:val="et-EE" w:eastAsia="en-GB"/>
              </w:rPr>
              <w:t>168 000</w:t>
            </w:r>
          </w:p>
        </w:tc>
      </w:tr>
      <w:tr w:rsidR="00C65055" w:rsidRPr="001A29AE" w14:paraId="5F9A1FB1" w14:textId="77777777" w:rsidTr="00A84C15">
        <w:trPr>
          <w:trHeight w:val="232"/>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37AAAEF1" w14:textId="77777777" w:rsidR="00C65055" w:rsidRPr="001A29AE" w:rsidRDefault="00C65055" w:rsidP="00D90482">
            <w:pPr>
              <w:rPr>
                <w:sz w:val="19"/>
                <w:szCs w:val="19"/>
                <w:lang w:val="et-EE" w:eastAsia="en-GB"/>
              </w:rPr>
            </w:pPr>
            <w:r w:rsidRPr="001A29AE">
              <w:rPr>
                <w:sz w:val="19"/>
                <w:szCs w:val="19"/>
                <w:lang w:val="et-EE" w:eastAsia="en-GB"/>
              </w:rPr>
              <w:t> </w:t>
            </w:r>
          </w:p>
        </w:tc>
        <w:tc>
          <w:tcPr>
            <w:tcW w:w="695" w:type="dxa"/>
            <w:tcBorders>
              <w:top w:val="nil"/>
              <w:left w:val="nil"/>
              <w:bottom w:val="single" w:sz="4" w:space="0" w:color="auto"/>
              <w:right w:val="single" w:sz="4" w:space="0" w:color="auto"/>
            </w:tcBorders>
            <w:shd w:val="clear" w:color="auto" w:fill="auto"/>
            <w:noWrap/>
            <w:vAlign w:val="center"/>
            <w:hideMark/>
          </w:tcPr>
          <w:p w14:paraId="2A063256" w14:textId="77777777" w:rsidR="00C65055" w:rsidRPr="001A29AE" w:rsidRDefault="00C65055" w:rsidP="00D90482">
            <w:pPr>
              <w:jc w:val="right"/>
              <w:rPr>
                <w:sz w:val="19"/>
                <w:szCs w:val="19"/>
                <w:lang w:val="et-EE" w:eastAsia="en-GB"/>
              </w:rPr>
            </w:pPr>
            <w:r w:rsidRPr="001A29AE">
              <w:rPr>
                <w:sz w:val="19"/>
                <w:szCs w:val="19"/>
                <w:lang w:val="et-EE" w:eastAsia="en-GB"/>
              </w:rPr>
              <w:t>3233</w:t>
            </w:r>
          </w:p>
        </w:tc>
        <w:tc>
          <w:tcPr>
            <w:tcW w:w="3717" w:type="dxa"/>
            <w:tcBorders>
              <w:top w:val="nil"/>
              <w:left w:val="nil"/>
              <w:bottom w:val="single" w:sz="4" w:space="0" w:color="auto"/>
              <w:right w:val="single" w:sz="4" w:space="0" w:color="auto"/>
            </w:tcBorders>
            <w:shd w:val="clear" w:color="auto" w:fill="auto"/>
            <w:noWrap/>
            <w:vAlign w:val="center"/>
            <w:hideMark/>
          </w:tcPr>
          <w:p w14:paraId="4AC5DE77" w14:textId="77777777" w:rsidR="00C65055" w:rsidRPr="001A29AE" w:rsidRDefault="00C65055" w:rsidP="00D90482">
            <w:pPr>
              <w:rPr>
                <w:sz w:val="19"/>
                <w:szCs w:val="19"/>
                <w:lang w:val="et-EE" w:eastAsia="en-GB"/>
              </w:rPr>
            </w:pPr>
            <w:r w:rsidRPr="001A29AE">
              <w:rPr>
                <w:sz w:val="19"/>
                <w:szCs w:val="19"/>
                <w:lang w:val="et-EE" w:eastAsia="en-GB"/>
              </w:rPr>
              <w:t xml:space="preserve">Üür ja rent (muusikariistade üür) </w:t>
            </w:r>
          </w:p>
        </w:tc>
        <w:tc>
          <w:tcPr>
            <w:tcW w:w="1351" w:type="dxa"/>
            <w:tcBorders>
              <w:top w:val="nil"/>
              <w:left w:val="nil"/>
              <w:bottom w:val="single" w:sz="4" w:space="0" w:color="auto"/>
              <w:right w:val="single" w:sz="4" w:space="0" w:color="auto"/>
            </w:tcBorders>
            <w:shd w:val="clear" w:color="auto" w:fill="auto"/>
            <w:vAlign w:val="center"/>
            <w:hideMark/>
          </w:tcPr>
          <w:p w14:paraId="23F4512D" w14:textId="77777777" w:rsidR="00C65055" w:rsidRPr="001A29AE" w:rsidRDefault="00C65055" w:rsidP="00D90482">
            <w:pPr>
              <w:jc w:val="right"/>
              <w:rPr>
                <w:sz w:val="19"/>
                <w:szCs w:val="19"/>
                <w:lang w:val="et-EE" w:eastAsia="en-GB"/>
              </w:rPr>
            </w:pPr>
            <w:r w:rsidRPr="001A29AE">
              <w:rPr>
                <w:sz w:val="19"/>
                <w:szCs w:val="19"/>
                <w:lang w:val="et-EE" w:eastAsia="en-GB"/>
              </w:rPr>
              <w:t>3 520</w:t>
            </w:r>
          </w:p>
        </w:tc>
        <w:tc>
          <w:tcPr>
            <w:tcW w:w="1252" w:type="dxa"/>
            <w:tcBorders>
              <w:top w:val="nil"/>
              <w:left w:val="nil"/>
              <w:bottom w:val="single" w:sz="4" w:space="0" w:color="auto"/>
              <w:right w:val="single" w:sz="4" w:space="0" w:color="auto"/>
            </w:tcBorders>
            <w:shd w:val="clear" w:color="000000" w:fill="FFFFFF"/>
            <w:vAlign w:val="center"/>
            <w:hideMark/>
          </w:tcPr>
          <w:p w14:paraId="6EDAEBEF" w14:textId="77777777" w:rsidR="00C65055" w:rsidRPr="001A29AE" w:rsidRDefault="00C65055" w:rsidP="00D90482">
            <w:pPr>
              <w:jc w:val="right"/>
              <w:rPr>
                <w:sz w:val="19"/>
                <w:szCs w:val="19"/>
                <w:lang w:val="et-EE" w:eastAsia="en-GB"/>
              </w:rPr>
            </w:pPr>
            <w:r w:rsidRPr="001A29AE">
              <w:rPr>
                <w:sz w:val="19"/>
                <w:szCs w:val="19"/>
                <w:lang w:val="et-EE" w:eastAsia="en-GB"/>
              </w:rPr>
              <w:t>880</w:t>
            </w:r>
          </w:p>
        </w:tc>
      </w:tr>
      <w:tr w:rsidR="00C65055" w:rsidRPr="001A29AE" w14:paraId="49450A2A" w14:textId="77777777" w:rsidTr="00A84C15">
        <w:trPr>
          <w:trHeight w:val="232"/>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36BEAA7C" w14:textId="77777777" w:rsidR="00C65055" w:rsidRPr="001A29AE" w:rsidRDefault="00C65055" w:rsidP="00D90482">
            <w:pPr>
              <w:rPr>
                <w:sz w:val="19"/>
                <w:szCs w:val="19"/>
                <w:lang w:val="et-EE" w:eastAsia="en-GB"/>
              </w:rPr>
            </w:pPr>
            <w:r w:rsidRPr="001A29AE">
              <w:rPr>
                <w:sz w:val="19"/>
                <w:szCs w:val="19"/>
                <w:lang w:val="et-EE" w:eastAsia="en-GB"/>
              </w:rPr>
              <w:t>Narva Kunstikool</w:t>
            </w:r>
          </w:p>
        </w:tc>
        <w:tc>
          <w:tcPr>
            <w:tcW w:w="695" w:type="dxa"/>
            <w:tcBorders>
              <w:top w:val="nil"/>
              <w:left w:val="nil"/>
              <w:bottom w:val="single" w:sz="4" w:space="0" w:color="auto"/>
              <w:right w:val="single" w:sz="4" w:space="0" w:color="auto"/>
            </w:tcBorders>
            <w:shd w:val="clear" w:color="auto" w:fill="auto"/>
            <w:noWrap/>
            <w:vAlign w:val="center"/>
            <w:hideMark/>
          </w:tcPr>
          <w:p w14:paraId="4B9F2113" w14:textId="77777777" w:rsidR="00C65055" w:rsidRPr="001A29AE" w:rsidRDefault="00C65055" w:rsidP="00D90482">
            <w:pPr>
              <w:jc w:val="right"/>
              <w:rPr>
                <w:sz w:val="19"/>
                <w:szCs w:val="19"/>
                <w:lang w:val="et-EE" w:eastAsia="en-GB"/>
              </w:rPr>
            </w:pPr>
            <w:r w:rsidRPr="001A29AE">
              <w:rPr>
                <w:sz w:val="19"/>
                <w:szCs w:val="19"/>
                <w:lang w:val="et-EE" w:eastAsia="en-GB"/>
              </w:rPr>
              <w:t>3220</w:t>
            </w:r>
          </w:p>
        </w:tc>
        <w:tc>
          <w:tcPr>
            <w:tcW w:w="3717" w:type="dxa"/>
            <w:tcBorders>
              <w:top w:val="nil"/>
              <w:left w:val="nil"/>
              <w:bottom w:val="single" w:sz="4" w:space="0" w:color="auto"/>
              <w:right w:val="single" w:sz="4" w:space="0" w:color="auto"/>
            </w:tcBorders>
            <w:shd w:val="clear" w:color="auto" w:fill="auto"/>
            <w:noWrap/>
            <w:vAlign w:val="center"/>
            <w:hideMark/>
          </w:tcPr>
          <w:p w14:paraId="32C4C16D" w14:textId="77777777" w:rsidR="00C65055" w:rsidRPr="001A29AE" w:rsidRDefault="00C65055" w:rsidP="00D90482">
            <w:pPr>
              <w:rPr>
                <w:sz w:val="19"/>
                <w:szCs w:val="19"/>
                <w:lang w:val="et-EE" w:eastAsia="en-GB"/>
              </w:rPr>
            </w:pPr>
            <w:r w:rsidRPr="001A29AE">
              <w:rPr>
                <w:sz w:val="19"/>
                <w:szCs w:val="19"/>
                <w:lang w:val="et-EE" w:eastAsia="en-GB"/>
              </w:rPr>
              <w:t>Tulud haridusalasest tegevusest</w:t>
            </w:r>
          </w:p>
        </w:tc>
        <w:tc>
          <w:tcPr>
            <w:tcW w:w="1351" w:type="dxa"/>
            <w:tcBorders>
              <w:top w:val="nil"/>
              <w:left w:val="nil"/>
              <w:bottom w:val="single" w:sz="4" w:space="0" w:color="auto"/>
              <w:right w:val="single" w:sz="4" w:space="0" w:color="auto"/>
            </w:tcBorders>
            <w:shd w:val="clear" w:color="auto" w:fill="auto"/>
            <w:vAlign w:val="center"/>
            <w:hideMark/>
          </w:tcPr>
          <w:p w14:paraId="413D3F2D" w14:textId="77777777" w:rsidR="00C65055" w:rsidRPr="001A29AE" w:rsidRDefault="00C65055" w:rsidP="00D90482">
            <w:pPr>
              <w:jc w:val="right"/>
              <w:rPr>
                <w:sz w:val="19"/>
                <w:szCs w:val="19"/>
                <w:lang w:val="et-EE" w:eastAsia="en-GB"/>
              </w:rPr>
            </w:pPr>
            <w:r w:rsidRPr="001A29AE">
              <w:rPr>
                <w:sz w:val="19"/>
                <w:szCs w:val="19"/>
                <w:lang w:val="et-EE" w:eastAsia="en-GB"/>
              </w:rPr>
              <w:t>56 010</w:t>
            </w:r>
          </w:p>
        </w:tc>
        <w:tc>
          <w:tcPr>
            <w:tcW w:w="1252" w:type="dxa"/>
            <w:tcBorders>
              <w:top w:val="nil"/>
              <w:left w:val="nil"/>
              <w:bottom w:val="single" w:sz="4" w:space="0" w:color="auto"/>
              <w:right w:val="single" w:sz="4" w:space="0" w:color="auto"/>
            </w:tcBorders>
            <w:shd w:val="clear" w:color="000000" w:fill="FFFFFF"/>
            <w:vAlign w:val="center"/>
            <w:hideMark/>
          </w:tcPr>
          <w:p w14:paraId="65AD6D3F" w14:textId="77777777" w:rsidR="00C65055" w:rsidRPr="001A29AE" w:rsidRDefault="00C65055" w:rsidP="00D90482">
            <w:pPr>
              <w:jc w:val="right"/>
              <w:rPr>
                <w:sz w:val="19"/>
                <w:szCs w:val="19"/>
                <w:lang w:val="et-EE" w:eastAsia="en-GB"/>
              </w:rPr>
            </w:pPr>
            <w:r w:rsidRPr="001A29AE">
              <w:rPr>
                <w:sz w:val="19"/>
                <w:szCs w:val="19"/>
                <w:lang w:val="et-EE" w:eastAsia="en-GB"/>
              </w:rPr>
              <w:t>77 900</w:t>
            </w:r>
          </w:p>
        </w:tc>
      </w:tr>
      <w:tr w:rsidR="00C65055" w:rsidRPr="001A29AE" w14:paraId="7F64150C" w14:textId="77777777" w:rsidTr="00A84C15">
        <w:trPr>
          <w:trHeight w:val="232"/>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78A3C5E5" w14:textId="77777777" w:rsidR="00C65055" w:rsidRPr="001A29AE" w:rsidRDefault="00C65055" w:rsidP="00D90482">
            <w:pPr>
              <w:rPr>
                <w:sz w:val="19"/>
                <w:szCs w:val="19"/>
                <w:lang w:val="et-EE" w:eastAsia="en-GB"/>
              </w:rPr>
            </w:pPr>
            <w:r w:rsidRPr="001A29AE">
              <w:rPr>
                <w:sz w:val="19"/>
                <w:szCs w:val="19"/>
                <w:lang w:val="et-EE" w:eastAsia="en-GB"/>
              </w:rPr>
              <w:t>Narva Laste Loomemaja, sh</w:t>
            </w:r>
          </w:p>
        </w:tc>
        <w:tc>
          <w:tcPr>
            <w:tcW w:w="695" w:type="dxa"/>
            <w:tcBorders>
              <w:top w:val="nil"/>
              <w:left w:val="nil"/>
              <w:bottom w:val="single" w:sz="4" w:space="0" w:color="auto"/>
              <w:right w:val="single" w:sz="4" w:space="0" w:color="auto"/>
            </w:tcBorders>
            <w:shd w:val="clear" w:color="auto" w:fill="auto"/>
            <w:noWrap/>
            <w:vAlign w:val="center"/>
            <w:hideMark/>
          </w:tcPr>
          <w:p w14:paraId="3DEBDDD3" w14:textId="77777777" w:rsidR="00C65055" w:rsidRPr="001A29AE" w:rsidRDefault="00C65055" w:rsidP="00D90482">
            <w:pPr>
              <w:jc w:val="right"/>
              <w:rPr>
                <w:sz w:val="19"/>
                <w:szCs w:val="19"/>
                <w:lang w:val="et-EE" w:eastAsia="en-GB"/>
              </w:rPr>
            </w:pPr>
            <w:r w:rsidRPr="001A29AE">
              <w:rPr>
                <w:sz w:val="19"/>
                <w:szCs w:val="19"/>
                <w:lang w:val="et-EE" w:eastAsia="en-GB"/>
              </w:rPr>
              <w:t>3220</w:t>
            </w:r>
          </w:p>
        </w:tc>
        <w:tc>
          <w:tcPr>
            <w:tcW w:w="3717" w:type="dxa"/>
            <w:tcBorders>
              <w:top w:val="nil"/>
              <w:left w:val="nil"/>
              <w:bottom w:val="single" w:sz="4" w:space="0" w:color="auto"/>
              <w:right w:val="single" w:sz="4" w:space="0" w:color="auto"/>
            </w:tcBorders>
            <w:shd w:val="clear" w:color="auto" w:fill="auto"/>
            <w:noWrap/>
            <w:vAlign w:val="center"/>
            <w:hideMark/>
          </w:tcPr>
          <w:p w14:paraId="1CA9B668" w14:textId="77777777" w:rsidR="00C65055" w:rsidRPr="001A29AE" w:rsidRDefault="00C65055" w:rsidP="00D90482">
            <w:pPr>
              <w:rPr>
                <w:sz w:val="19"/>
                <w:szCs w:val="19"/>
                <w:lang w:val="et-EE" w:eastAsia="en-GB"/>
              </w:rPr>
            </w:pPr>
            <w:r w:rsidRPr="001A29AE">
              <w:rPr>
                <w:sz w:val="19"/>
                <w:szCs w:val="19"/>
                <w:lang w:val="et-EE" w:eastAsia="en-GB"/>
              </w:rPr>
              <w:t>Tulud haridusalasest tegevusest</w:t>
            </w:r>
          </w:p>
        </w:tc>
        <w:tc>
          <w:tcPr>
            <w:tcW w:w="1351" w:type="dxa"/>
            <w:tcBorders>
              <w:top w:val="nil"/>
              <w:left w:val="nil"/>
              <w:bottom w:val="single" w:sz="4" w:space="0" w:color="auto"/>
              <w:right w:val="single" w:sz="4" w:space="0" w:color="auto"/>
            </w:tcBorders>
            <w:shd w:val="clear" w:color="auto" w:fill="auto"/>
            <w:vAlign w:val="center"/>
            <w:hideMark/>
          </w:tcPr>
          <w:p w14:paraId="35C76396" w14:textId="77777777" w:rsidR="00C65055" w:rsidRPr="001A29AE" w:rsidRDefault="00C65055" w:rsidP="00D90482">
            <w:pPr>
              <w:jc w:val="right"/>
              <w:rPr>
                <w:sz w:val="19"/>
                <w:szCs w:val="19"/>
                <w:lang w:val="et-EE" w:eastAsia="en-GB"/>
              </w:rPr>
            </w:pPr>
            <w:r w:rsidRPr="001A29AE">
              <w:rPr>
                <w:sz w:val="19"/>
                <w:szCs w:val="19"/>
                <w:lang w:val="et-EE" w:eastAsia="en-GB"/>
              </w:rPr>
              <w:t>121 910</w:t>
            </w:r>
          </w:p>
        </w:tc>
        <w:tc>
          <w:tcPr>
            <w:tcW w:w="1252" w:type="dxa"/>
            <w:tcBorders>
              <w:top w:val="nil"/>
              <w:left w:val="nil"/>
              <w:bottom w:val="single" w:sz="4" w:space="0" w:color="auto"/>
              <w:right w:val="single" w:sz="4" w:space="0" w:color="auto"/>
            </w:tcBorders>
            <w:shd w:val="clear" w:color="000000" w:fill="FFFFFF"/>
            <w:vAlign w:val="center"/>
            <w:hideMark/>
          </w:tcPr>
          <w:p w14:paraId="3D4446FC" w14:textId="77777777" w:rsidR="00C65055" w:rsidRPr="001A29AE" w:rsidRDefault="00C65055" w:rsidP="00D90482">
            <w:pPr>
              <w:jc w:val="right"/>
              <w:rPr>
                <w:sz w:val="19"/>
                <w:szCs w:val="19"/>
                <w:lang w:val="et-EE" w:eastAsia="en-GB"/>
              </w:rPr>
            </w:pPr>
            <w:r w:rsidRPr="001A29AE">
              <w:rPr>
                <w:sz w:val="19"/>
                <w:szCs w:val="19"/>
                <w:lang w:val="et-EE" w:eastAsia="en-GB"/>
              </w:rPr>
              <w:t>150 650</w:t>
            </w:r>
          </w:p>
        </w:tc>
      </w:tr>
      <w:tr w:rsidR="00C65055" w:rsidRPr="001A29AE" w14:paraId="405D4035" w14:textId="77777777" w:rsidTr="00A84C15">
        <w:trPr>
          <w:trHeight w:val="232"/>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3D8875F4" w14:textId="77777777" w:rsidR="00C65055" w:rsidRPr="001A29AE" w:rsidRDefault="00C65055" w:rsidP="00D90482">
            <w:pPr>
              <w:rPr>
                <w:sz w:val="19"/>
                <w:szCs w:val="19"/>
                <w:lang w:val="et-EE" w:eastAsia="en-GB"/>
              </w:rPr>
            </w:pPr>
            <w:r w:rsidRPr="001A29AE">
              <w:rPr>
                <w:sz w:val="19"/>
                <w:szCs w:val="19"/>
                <w:lang w:val="et-EE" w:eastAsia="en-GB"/>
              </w:rPr>
              <w:t> </w:t>
            </w:r>
          </w:p>
        </w:tc>
        <w:tc>
          <w:tcPr>
            <w:tcW w:w="695" w:type="dxa"/>
            <w:tcBorders>
              <w:top w:val="nil"/>
              <w:left w:val="nil"/>
              <w:bottom w:val="single" w:sz="4" w:space="0" w:color="auto"/>
              <w:right w:val="single" w:sz="4" w:space="0" w:color="auto"/>
            </w:tcBorders>
            <w:shd w:val="clear" w:color="auto" w:fill="auto"/>
            <w:noWrap/>
            <w:vAlign w:val="center"/>
            <w:hideMark/>
          </w:tcPr>
          <w:p w14:paraId="3721F093" w14:textId="77777777" w:rsidR="00C65055" w:rsidRPr="001A29AE" w:rsidRDefault="00C65055" w:rsidP="00D90482">
            <w:pPr>
              <w:jc w:val="right"/>
              <w:rPr>
                <w:sz w:val="19"/>
                <w:szCs w:val="19"/>
                <w:lang w:val="et-EE" w:eastAsia="en-GB"/>
              </w:rPr>
            </w:pPr>
            <w:r w:rsidRPr="001A29AE">
              <w:rPr>
                <w:sz w:val="19"/>
                <w:szCs w:val="19"/>
                <w:lang w:val="et-EE" w:eastAsia="en-GB"/>
              </w:rPr>
              <w:t>3233</w:t>
            </w:r>
          </w:p>
        </w:tc>
        <w:tc>
          <w:tcPr>
            <w:tcW w:w="3717" w:type="dxa"/>
            <w:tcBorders>
              <w:top w:val="nil"/>
              <w:left w:val="nil"/>
              <w:bottom w:val="single" w:sz="4" w:space="0" w:color="auto"/>
              <w:right w:val="single" w:sz="4" w:space="0" w:color="auto"/>
            </w:tcBorders>
            <w:shd w:val="clear" w:color="auto" w:fill="auto"/>
            <w:noWrap/>
            <w:vAlign w:val="center"/>
            <w:hideMark/>
          </w:tcPr>
          <w:p w14:paraId="2C171690" w14:textId="77777777" w:rsidR="00C65055" w:rsidRPr="001A29AE" w:rsidRDefault="00C65055" w:rsidP="00D90482">
            <w:pPr>
              <w:rPr>
                <w:sz w:val="19"/>
                <w:szCs w:val="19"/>
                <w:lang w:val="et-EE" w:eastAsia="en-GB"/>
              </w:rPr>
            </w:pPr>
            <w:r w:rsidRPr="001A29AE">
              <w:rPr>
                <w:sz w:val="19"/>
                <w:szCs w:val="19"/>
                <w:lang w:val="et-EE" w:eastAsia="en-GB"/>
              </w:rPr>
              <w:t xml:space="preserve">Üür ja rent (renditulud) </w:t>
            </w:r>
          </w:p>
        </w:tc>
        <w:tc>
          <w:tcPr>
            <w:tcW w:w="1351" w:type="dxa"/>
            <w:tcBorders>
              <w:top w:val="nil"/>
              <w:left w:val="nil"/>
              <w:bottom w:val="single" w:sz="4" w:space="0" w:color="auto"/>
              <w:right w:val="single" w:sz="4" w:space="0" w:color="auto"/>
            </w:tcBorders>
            <w:shd w:val="clear" w:color="auto" w:fill="auto"/>
            <w:vAlign w:val="center"/>
            <w:hideMark/>
          </w:tcPr>
          <w:p w14:paraId="0CC96004" w14:textId="10969AA2" w:rsidR="00C65055" w:rsidRPr="001A29AE" w:rsidRDefault="00515B70" w:rsidP="00D90482">
            <w:pPr>
              <w:jc w:val="right"/>
              <w:rPr>
                <w:sz w:val="19"/>
                <w:szCs w:val="19"/>
                <w:lang w:val="et-EE" w:eastAsia="en-GB"/>
              </w:rPr>
            </w:pPr>
            <w:r w:rsidRPr="001A29AE">
              <w:rPr>
                <w:sz w:val="19"/>
                <w:szCs w:val="19"/>
                <w:lang w:val="et-EE" w:eastAsia="en-GB"/>
              </w:rPr>
              <w:t>0</w:t>
            </w:r>
            <w:r w:rsidR="00C65055" w:rsidRPr="001A29AE">
              <w:rPr>
                <w:sz w:val="19"/>
                <w:szCs w:val="19"/>
                <w:lang w:val="et-EE" w:eastAsia="en-GB"/>
              </w:rPr>
              <w:t> </w:t>
            </w:r>
          </w:p>
        </w:tc>
        <w:tc>
          <w:tcPr>
            <w:tcW w:w="1252" w:type="dxa"/>
            <w:tcBorders>
              <w:top w:val="nil"/>
              <w:left w:val="nil"/>
              <w:bottom w:val="single" w:sz="4" w:space="0" w:color="auto"/>
              <w:right w:val="single" w:sz="4" w:space="0" w:color="auto"/>
            </w:tcBorders>
            <w:shd w:val="clear" w:color="000000" w:fill="FFFFFF"/>
            <w:vAlign w:val="center"/>
            <w:hideMark/>
          </w:tcPr>
          <w:p w14:paraId="24753ACB" w14:textId="77777777" w:rsidR="00C65055" w:rsidRPr="001A29AE" w:rsidRDefault="00C65055" w:rsidP="00D90482">
            <w:pPr>
              <w:jc w:val="right"/>
              <w:rPr>
                <w:sz w:val="19"/>
                <w:szCs w:val="19"/>
                <w:lang w:val="et-EE" w:eastAsia="en-GB"/>
              </w:rPr>
            </w:pPr>
            <w:r w:rsidRPr="001A29AE">
              <w:rPr>
                <w:sz w:val="19"/>
                <w:szCs w:val="19"/>
                <w:lang w:val="et-EE" w:eastAsia="en-GB"/>
              </w:rPr>
              <w:t>60</w:t>
            </w:r>
          </w:p>
        </w:tc>
      </w:tr>
      <w:tr w:rsidR="00C65055" w:rsidRPr="001A29AE" w14:paraId="53BE45DA" w14:textId="77777777" w:rsidTr="00A84C15">
        <w:trPr>
          <w:trHeight w:val="232"/>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54750F83" w14:textId="77777777" w:rsidR="00C65055" w:rsidRPr="001A29AE" w:rsidRDefault="00C65055" w:rsidP="00D90482">
            <w:pPr>
              <w:rPr>
                <w:sz w:val="19"/>
                <w:szCs w:val="19"/>
                <w:lang w:val="et-EE" w:eastAsia="en-GB"/>
              </w:rPr>
            </w:pPr>
            <w:r w:rsidRPr="001A29AE">
              <w:rPr>
                <w:sz w:val="19"/>
                <w:szCs w:val="19"/>
                <w:lang w:val="et-EE" w:eastAsia="en-GB"/>
              </w:rPr>
              <w:t>Narva Noorte Meremeeste Klubi, sh</w:t>
            </w:r>
          </w:p>
        </w:tc>
        <w:tc>
          <w:tcPr>
            <w:tcW w:w="695" w:type="dxa"/>
            <w:tcBorders>
              <w:top w:val="nil"/>
              <w:left w:val="nil"/>
              <w:bottom w:val="single" w:sz="4" w:space="0" w:color="auto"/>
              <w:right w:val="single" w:sz="4" w:space="0" w:color="auto"/>
            </w:tcBorders>
            <w:shd w:val="clear" w:color="auto" w:fill="auto"/>
            <w:noWrap/>
            <w:vAlign w:val="center"/>
            <w:hideMark/>
          </w:tcPr>
          <w:p w14:paraId="29E101C3" w14:textId="77777777" w:rsidR="00C65055" w:rsidRPr="001A29AE" w:rsidRDefault="00C65055" w:rsidP="00D90482">
            <w:pPr>
              <w:jc w:val="right"/>
              <w:rPr>
                <w:sz w:val="19"/>
                <w:szCs w:val="19"/>
                <w:lang w:val="et-EE" w:eastAsia="en-GB"/>
              </w:rPr>
            </w:pPr>
            <w:r w:rsidRPr="001A29AE">
              <w:rPr>
                <w:sz w:val="19"/>
                <w:szCs w:val="19"/>
                <w:lang w:val="et-EE" w:eastAsia="en-GB"/>
              </w:rPr>
              <w:t>3220</w:t>
            </w:r>
          </w:p>
        </w:tc>
        <w:tc>
          <w:tcPr>
            <w:tcW w:w="3717" w:type="dxa"/>
            <w:tcBorders>
              <w:top w:val="nil"/>
              <w:left w:val="nil"/>
              <w:bottom w:val="single" w:sz="4" w:space="0" w:color="auto"/>
              <w:right w:val="single" w:sz="4" w:space="0" w:color="auto"/>
            </w:tcBorders>
            <w:shd w:val="clear" w:color="auto" w:fill="auto"/>
            <w:noWrap/>
            <w:vAlign w:val="center"/>
            <w:hideMark/>
          </w:tcPr>
          <w:p w14:paraId="380D6244" w14:textId="77777777" w:rsidR="00C65055" w:rsidRPr="001A29AE" w:rsidRDefault="00C65055" w:rsidP="00D90482">
            <w:pPr>
              <w:rPr>
                <w:sz w:val="19"/>
                <w:szCs w:val="19"/>
                <w:lang w:val="et-EE" w:eastAsia="en-GB"/>
              </w:rPr>
            </w:pPr>
            <w:r w:rsidRPr="001A29AE">
              <w:rPr>
                <w:sz w:val="19"/>
                <w:szCs w:val="19"/>
                <w:lang w:val="et-EE" w:eastAsia="en-GB"/>
              </w:rPr>
              <w:t>Tulud haridusalasest tegevusest</w:t>
            </w:r>
          </w:p>
        </w:tc>
        <w:tc>
          <w:tcPr>
            <w:tcW w:w="1351" w:type="dxa"/>
            <w:tcBorders>
              <w:top w:val="nil"/>
              <w:left w:val="nil"/>
              <w:bottom w:val="single" w:sz="4" w:space="0" w:color="auto"/>
              <w:right w:val="single" w:sz="4" w:space="0" w:color="auto"/>
            </w:tcBorders>
            <w:shd w:val="clear" w:color="auto" w:fill="auto"/>
            <w:vAlign w:val="center"/>
            <w:hideMark/>
          </w:tcPr>
          <w:p w14:paraId="747FAF07" w14:textId="77777777" w:rsidR="00C65055" w:rsidRPr="001A29AE" w:rsidRDefault="00C65055" w:rsidP="00D90482">
            <w:pPr>
              <w:jc w:val="right"/>
              <w:rPr>
                <w:sz w:val="19"/>
                <w:szCs w:val="19"/>
                <w:lang w:val="et-EE" w:eastAsia="en-GB"/>
              </w:rPr>
            </w:pPr>
            <w:r w:rsidRPr="001A29AE">
              <w:rPr>
                <w:sz w:val="19"/>
                <w:szCs w:val="19"/>
                <w:lang w:val="et-EE" w:eastAsia="en-GB"/>
              </w:rPr>
              <w:t>18 240</w:t>
            </w:r>
          </w:p>
        </w:tc>
        <w:tc>
          <w:tcPr>
            <w:tcW w:w="1252" w:type="dxa"/>
            <w:tcBorders>
              <w:top w:val="nil"/>
              <w:left w:val="nil"/>
              <w:bottom w:val="single" w:sz="4" w:space="0" w:color="auto"/>
              <w:right w:val="single" w:sz="4" w:space="0" w:color="auto"/>
            </w:tcBorders>
            <w:shd w:val="clear" w:color="000000" w:fill="FFFFFF"/>
            <w:vAlign w:val="center"/>
            <w:hideMark/>
          </w:tcPr>
          <w:p w14:paraId="616AA810" w14:textId="77777777" w:rsidR="00C65055" w:rsidRPr="001A29AE" w:rsidRDefault="00C65055" w:rsidP="00D90482">
            <w:pPr>
              <w:jc w:val="right"/>
              <w:rPr>
                <w:sz w:val="19"/>
                <w:szCs w:val="19"/>
                <w:lang w:val="et-EE" w:eastAsia="en-GB"/>
              </w:rPr>
            </w:pPr>
            <w:r w:rsidRPr="001A29AE">
              <w:rPr>
                <w:sz w:val="19"/>
                <w:szCs w:val="19"/>
                <w:lang w:val="et-EE" w:eastAsia="en-GB"/>
              </w:rPr>
              <w:t>28 000</w:t>
            </w:r>
          </w:p>
        </w:tc>
      </w:tr>
      <w:tr w:rsidR="00C65055" w:rsidRPr="001A29AE" w14:paraId="3770B3D9" w14:textId="77777777" w:rsidTr="00A84C15">
        <w:trPr>
          <w:trHeight w:val="232"/>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458AA672" w14:textId="77777777" w:rsidR="00C65055" w:rsidRPr="001A29AE" w:rsidRDefault="00C65055" w:rsidP="00D90482">
            <w:pPr>
              <w:rPr>
                <w:sz w:val="19"/>
                <w:szCs w:val="19"/>
                <w:lang w:val="et-EE" w:eastAsia="en-GB"/>
              </w:rPr>
            </w:pPr>
            <w:r w:rsidRPr="001A29AE">
              <w:rPr>
                <w:sz w:val="19"/>
                <w:szCs w:val="19"/>
                <w:lang w:val="et-EE" w:eastAsia="en-GB"/>
              </w:rPr>
              <w:t> </w:t>
            </w:r>
          </w:p>
        </w:tc>
        <w:tc>
          <w:tcPr>
            <w:tcW w:w="695" w:type="dxa"/>
            <w:tcBorders>
              <w:top w:val="nil"/>
              <w:left w:val="nil"/>
              <w:bottom w:val="single" w:sz="4" w:space="0" w:color="auto"/>
              <w:right w:val="single" w:sz="4" w:space="0" w:color="auto"/>
            </w:tcBorders>
            <w:shd w:val="clear" w:color="auto" w:fill="auto"/>
            <w:noWrap/>
            <w:vAlign w:val="center"/>
            <w:hideMark/>
          </w:tcPr>
          <w:p w14:paraId="73202C9E" w14:textId="77777777" w:rsidR="00C65055" w:rsidRPr="001A29AE" w:rsidRDefault="00C65055" w:rsidP="00D90482">
            <w:pPr>
              <w:jc w:val="right"/>
              <w:rPr>
                <w:sz w:val="19"/>
                <w:szCs w:val="19"/>
                <w:lang w:val="et-EE" w:eastAsia="en-GB"/>
              </w:rPr>
            </w:pPr>
            <w:r w:rsidRPr="001A29AE">
              <w:rPr>
                <w:sz w:val="19"/>
                <w:szCs w:val="19"/>
                <w:lang w:val="et-EE" w:eastAsia="en-GB"/>
              </w:rPr>
              <w:t>3233</w:t>
            </w:r>
          </w:p>
        </w:tc>
        <w:tc>
          <w:tcPr>
            <w:tcW w:w="3717" w:type="dxa"/>
            <w:tcBorders>
              <w:top w:val="nil"/>
              <w:left w:val="nil"/>
              <w:bottom w:val="single" w:sz="4" w:space="0" w:color="auto"/>
              <w:right w:val="single" w:sz="4" w:space="0" w:color="auto"/>
            </w:tcBorders>
            <w:shd w:val="clear" w:color="auto" w:fill="auto"/>
            <w:noWrap/>
            <w:vAlign w:val="center"/>
            <w:hideMark/>
          </w:tcPr>
          <w:p w14:paraId="345C94FF" w14:textId="77777777" w:rsidR="00C65055" w:rsidRPr="001A29AE" w:rsidRDefault="00C65055" w:rsidP="00D90482">
            <w:pPr>
              <w:rPr>
                <w:sz w:val="19"/>
                <w:szCs w:val="19"/>
                <w:lang w:val="et-EE" w:eastAsia="en-GB"/>
              </w:rPr>
            </w:pPr>
            <w:r w:rsidRPr="001A29AE">
              <w:rPr>
                <w:sz w:val="19"/>
                <w:szCs w:val="19"/>
                <w:lang w:val="et-EE" w:eastAsia="en-GB"/>
              </w:rPr>
              <w:t xml:space="preserve">Üür ja rent (renditulud) </w:t>
            </w:r>
          </w:p>
        </w:tc>
        <w:tc>
          <w:tcPr>
            <w:tcW w:w="1351" w:type="dxa"/>
            <w:tcBorders>
              <w:top w:val="nil"/>
              <w:left w:val="nil"/>
              <w:bottom w:val="single" w:sz="4" w:space="0" w:color="auto"/>
              <w:right w:val="single" w:sz="4" w:space="0" w:color="auto"/>
            </w:tcBorders>
            <w:shd w:val="clear" w:color="auto" w:fill="auto"/>
            <w:vAlign w:val="center"/>
            <w:hideMark/>
          </w:tcPr>
          <w:p w14:paraId="5ECCCE2E" w14:textId="331A3CAD" w:rsidR="00C65055" w:rsidRPr="001A29AE" w:rsidRDefault="00515B70" w:rsidP="00D90482">
            <w:pPr>
              <w:jc w:val="right"/>
              <w:rPr>
                <w:sz w:val="19"/>
                <w:szCs w:val="19"/>
                <w:lang w:val="et-EE" w:eastAsia="en-GB"/>
              </w:rPr>
            </w:pPr>
            <w:r w:rsidRPr="001A29AE">
              <w:rPr>
                <w:sz w:val="19"/>
                <w:szCs w:val="19"/>
                <w:lang w:val="et-EE" w:eastAsia="en-GB"/>
              </w:rPr>
              <w:t>0</w:t>
            </w:r>
            <w:r w:rsidR="00C65055" w:rsidRPr="001A29AE">
              <w:rPr>
                <w:sz w:val="19"/>
                <w:szCs w:val="19"/>
                <w:lang w:val="et-EE" w:eastAsia="en-GB"/>
              </w:rPr>
              <w:t> </w:t>
            </w:r>
          </w:p>
        </w:tc>
        <w:tc>
          <w:tcPr>
            <w:tcW w:w="1252" w:type="dxa"/>
            <w:tcBorders>
              <w:top w:val="nil"/>
              <w:left w:val="nil"/>
              <w:bottom w:val="single" w:sz="4" w:space="0" w:color="auto"/>
              <w:right w:val="single" w:sz="4" w:space="0" w:color="auto"/>
            </w:tcBorders>
            <w:shd w:val="clear" w:color="000000" w:fill="FFFFFF"/>
            <w:vAlign w:val="center"/>
            <w:hideMark/>
          </w:tcPr>
          <w:p w14:paraId="720EA8DA" w14:textId="77777777" w:rsidR="00C65055" w:rsidRPr="001A29AE" w:rsidRDefault="00C65055" w:rsidP="00D90482">
            <w:pPr>
              <w:jc w:val="right"/>
              <w:rPr>
                <w:sz w:val="19"/>
                <w:szCs w:val="19"/>
                <w:lang w:val="et-EE" w:eastAsia="en-GB"/>
              </w:rPr>
            </w:pPr>
            <w:r w:rsidRPr="001A29AE">
              <w:rPr>
                <w:sz w:val="19"/>
                <w:szCs w:val="19"/>
                <w:lang w:val="et-EE" w:eastAsia="en-GB"/>
              </w:rPr>
              <w:t>540</w:t>
            </w:r>
          </w:p>
        </w:tc>
      </w:tr>
      <w:tr w:rsidR="00C65055" w:rsidRPr="001A29AE" w14:paraId="3CBE9AEE" w14:textId="77777777" w:rsidTr="00A84C15">
        <w:trPr>
          <w:trHeight w:val="232"/>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79B06106" w14:textId="77777777" w:rsidR="00C65055" w:rsidRPr="001A29AE" w:rsidRDefault="00C65055" w:rsidP="00D90482">
            <w:pPr>
              <w:rPr>
                <w:sz w:val="19"/>
                <w:szCs w:val="19"/>
                <w:lang w:val="et-EE" w:eastAsia="en-GB"/>
              </w:rPr>
            </w:pPr>
            <w:r w:rsidRPr="001A29AE">
              <w:rPr>
                <w:sz w:val="19"/>
                <w:szCs w:val="19"/>
                <w:lang w:val="et-EE" w:eastAsia="en-GB"/>
              </w:rPr>
              <w:t>Narva Keskraamatukogu, sh</w:t>
            </w:r>
          </w:p>
        </w:tc>
        <w:tc>
          <w:tcPr>
            <w:tcW w:w="695" w:type="dxa"/>
            <w:tcBorders>
              <w:top w:val="nil"/>
              <w:left w:val="nil"/>
              <w:bottom w:val="single" w:sz="4" w:space="0" w:color="auto"/>
              <w:right w:val="single" w:sz="4" w:space="0" w:color="auto"/>
            </w:tcBorders>
            <w:shd w:val="clear" w:color="auto" w:fill="auto"/>
            <w:noWrap/>
            <w:vAlign w:val="center"/>
            <w:hideMark/>
          </w:tcPr>
          <w:p w14:paraId="7E87112C" w14:textId="77777777" w:rsidR="00C65055" w:rsidRPr="001A29AE" w:rsidRDefault="00C65055" w:rsidP="00D90482">
            <w:pPr>
              <w:jc w:val="right"/>
              <w:rPr>
                <w:sz w:val="19"/>
                <w:szCs w:val="19"/>
                <w:lang w:val="et-EE" w:eastAsia="en-GB"/>
              </w:rPr>
            </w:pPr>
            <w:r w:rsidRPr="001A29AE">
              <w:rPr>
                <w:sz w:val="19"/>
                <w:szCs w:val="19"/>
                <w:lang w:val="et-EE" w:eastAsia="en-GB"/>
              </w:rPr>
              <w:t>3221</w:t>
            </w:r>
          </w:p>
        </w:tc>
        <w:tc>
          <w:tcPr>
            <w:tcW w:w="3717" w:type="dxa"/>
            <w:tcBorders>
              <w:top w:val="nil"/>
              <w:left w:val="nil"/>
              <w:bottom w:val="single" w:sz="4" w:space="0" w:color="auto"/>
              <w:right w:val="single" w:sz="4" w:space="0" w:color="auto"/>
            </w:tcBorders>
            <w:shd w:val="clear" w:color="auto" w:fill="auto"/>
            <w:noWrap/>
            <w:vAlign w:val="center"/>
            <w:hideMark/>
          </w:tcPr>
          <w:p w14:paraId="1EAAB7B4" w14:textId="77777777" w:rsidR="00C65055" w:rsidRPr="001A29AE" w:rsidRDefault="00C65055" w:rsidP="00D90482">
            <w:pPr>
              <w:rPr>
                <w:sz w:val="19"/>
                <w:szCs w:val="19"/>
                <w:lang w:val="et-EE" w:eastAsia="en-GB"/>
              </w:rPr>
            </w:pPr>
            <w:r w:rsidRPr="001A29AE">
              <w:rPr>
                <w:sz w:val="19"/>
                <w:szCs w:val="19"/>
                <w:lang w:val="et-EE" w:eastAsia="en-GB"/>
              </w:rPr>
              <w:t xml:space="preserve">Tulud kultuuri- ja kunstialasest tegevusest </w:t>
            </w:r>
          </w:p>
        </w:tc>
        <w:tc>
          <w:tcPr>
            <w:tcW w:w="1351" w:type="dxa"/>
            <w:tcBorders>
              <w:top w:val="nil"/>
              <w:left w:val="nil"/>
              <w:bottom w:val="single" w:sz="4" w:space="0" w:color="auto"/>
              <w:right w:val="single" w:sz="4" w:space="0" w:color="auto"/>
            </w:tcBorders>
            <w:shd w:val="clear" w:color="auto" w:fill="auto"/>
            <w:vAlign w:val="center"/>
            <w:hideMark/>
          </w:tcPr>
          <w:p w14:paraId="16562B77" w14:textId="77777777" w:rsidR="00C65055" w:rsidRPr="001A29AE" w:rsidRDefault="00C65055" w:rsidP="00D90482">
            <w:pPr>
              <w:jc w:val="right"/>
              <w:rPr>
                <w:sz w:val="19"/>
                <w:szCs w:val="19"/>
                <w:lang w:val="et-EE" w:eastAsia="en-GB"/>
              </w:rPr>
            </w:pPr>
            <w:r w:rsidRPr="001A29AE">
              <w:rPr>
                <w:sz w:val="19"/>
                <w:szCs w:val="19"/>
                <w:lang w:val="et-EE" w:eastAsia="en-GB"/>
              </w:rPr>
              <w:t>2 150</w:t>
            </w:r>
          </w:p>
        </w:tc>
        <w:tc>
          <w:tcPr>
            <w:tcW w:w="1252" w:type="dxa"/>
            <w:tcBorders>
              <w:top w:val="nil"/>
              <w:left w:val="nil"/>
              <w:bottom w:val="single" w:sz="4" w:space="0" w:color="auto"/>
              <w:right w:val="single" w:sz="4" w:space="0" w:color="auto"/>
            </w:tcBorders>
            <w:shd w:val="clear" w:color="000000" w:fill="FFFFFF"/>
            <w:vAlign w:val="center"/>
            <w:hideMark/>
          </w:tcPr>
          <w:p w14:paraId="02CE3B1E" w14:textId="77777777" w:rsidR="00C65055" w:rsidRPr="001A29AE" w:rsidRDefault="00C65055" w:rsidP="00D90482">
            <w:pPr>
              <w:jc w:val="right"/>
              <w:rPr>
                <w:sz w:val="19"/>
                <w:szCs w:val="19"/>
                <w:lang w:val="et-EE" w:eastAsia="en-GB"/>
              </w:rPr>
            </w:pPr>
            <w:r w:rsidRPr="001A29AE">
              <w:rPr>
                <w:sz w:val="19"/>
                <w:szCs w:val="19"/>
                <w:lang w:val="et-EE" w:eastAsia="en-GB"/>
              </w:rPr>
              <w:t>1 000</w:t>
            </w:r>
          </w:p>
        </w:tc>
      </w:tr>
      <w:tr w:rsidR="00C65055" w:rsidRPr="001A29AE" w14:paraId="63378DEA" w14:textId="77777777" w:rsidTr="00A84C15">
        <w:trPr>
          <w:trHeight w:val="232"/>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774A7CAB" w14:textId="77777777" w:rsidR="00C65055" w:rsidRPr="001A29AE" w:rsidRDefault="00C65055" w:rsidP="00D90482">
            <w:pPr>
              <w:rPr>
                <w:sz w:val="19"/>
                <w:szCs w:val="19"/>
                <w:lang w:val="et-EE" w:eastAsia="en-GB"/>
              </w:rPr>
            </w:pPr>
            <w:r w:rsidRPr="001A29AE">
              <w:rPr>
                <w:sz w:val="19"/>
                <w:szCs w:val="19"/>
                <w:lang w:val="et-EE" w:eastAsia="en-GB"/>
              </w:rPr>
              <w:t> </w:t>
            </w:r>
          </w:p>
        </w:tc>
        <w:tc>
          <w:tcPr>
            <w:tcW w:w="695" w:type="dxa"/>
            <w:tcBorders>
              <w:top w:val="nil"/>
              <w:left w:val="nil"/>
              <w:bottom w:val="single" w:sz="4" w:space="0" w:color="auto"/>
              <w:right w:val="single" w:sz="4" w:space="0" w:color="auto"/>
            </w:tcBorders>
            <w:shd w:val="clear" w:color="auto" w:fill="auto"/>
            <w:noWrap/>
            <w:vAlign w:val="center"/>
            <w:hideMark/>
          </w:tcPr>
          <w:p w14:paraId="7F9DA5A7" w14:textId="77777777" w:rsidR="00C65055" w:rsidRPr="001A29AE" w:rsidRDefault="00C65055" w:rsidP="00D90482">
            <w:pPr>
              <w:jc w:val="right"/>
              <w:rPr>
                <w:sz w:val="19"/>
                <w:szCs w:val="19"/>
                <w:lang w:val="et-EE" w:eastAsia="en-GB"/>
              </w:rPr>
            </w:pPr>
            <w:r w:rsidRPr="001A29AE">
              <w:rPr>
                <w:sz w:val="19"/>
                <w:szCs w:val="19"/>
                <w:lang w:val="et-EE" w:eastAsia="en-GB"/>
              </w:rPr>
              <w:t>3233</w:t>
            </w:r>
          </w:p>
        </w:tc>
        <w:tc>
          <w:tcPr>
            <w:tcW w:w="3717" w:type="dxa"/>
            <w:tcBorders>
              <w:top w:val="nil"/>
              <w:left w:val="nil"/>
              <w:bottom w:val="single" w:sz="4" w:space="0" w:color="auto"/>
              <w:right w:val="single" w:sz="4" w:space="0" w:color="auto"/>
            </w:tcBorders>
            <w:shd w:val="clear" w:color="auto" w:fill="auto"/>
            <w:noWrap/>
            <w:vAlign w:val="center"/>
            <w:hideMark/>
          </w:tcPr>
          <w:p w14:paraId="5DE8E97C" w14:textId="77777777" w:rsidR="00C65055" w:rsidRPr="001A29AE" w:rsidRDefault="00C65055" w:rsidP="00D90482">
            <w:pPr>
              <w:rPr>
                <w:sz w:val="19"/>
                <w:szCs w:val="19"/>
                <w:lang w:val="et-EE" w:eastAsia="en-GB"/>
              </w:rPr>
            </w:pPr>
            <w:r w:rsidRPr="001A29AE">
              <w:rPr>
                <w:sz w:val="19"/>
                <w:szCs w:val="19"/>
                <w:lang w:val="et-EE" w:eastAsia="en-GB"/>
              </w:rPr>
              <w:t xml:space="preserve">Üür ja rent (renditulud) </w:t>
            </w:r>
          </w:p>
        </w:tc>
        <w:tc>
          <w:tcPr>
            <w:tcW w:w="1351" w:type="dxa"/>
            <w:tcBorders>
              <w:top w:val="nil"/>
              <w:left w:val="nil"/>
              <w:bottom w:val="single" w:sz="4" w:space="0" w:color="auto"/>
              <w:right w:val="single" w:sz="4" w:space="0" w:color="auto"/>
            </w:tcBorders>
            <w:shd w:val="clear" w:color="auto" w:fill="auto"/>
            <w:vAlign w:val="center"/>
            <w:hideMark/>
          </w:tcPr>
          <w:p w14:paraId="4B521097" w14:textId="77777777" w:rsidR="00C65055" w:rsidRPr="001A29AE" w:rsidRDefault="00C65055" w:rsidP="00D90482">
            <w:pPr>
              <w:jc w:val="right"/>
              <w:rPr>
                <w:sz w:val="19"/>
                <w:szCs w:val="19"/>
                <w:lang w:val="et-EE" w:eastAsia="en-GB"/>
              </w:rPr>
            </w:pPr>
            <w:r w:rsidRPr="001A29AE">
              <w:rPr>
                <w:sz w:val="19"/>
                <w:szCs w:val="19"/>
                <w:lang w:val="et-EE" w:eastAsia="en-GB"/>
              </w:rPr>
              <w:t>6 420</w:t>
            </w:r>
          </w:p>
        </w:tc>
        <w:tc>
          <w:tcPr>
            <w:tcW w:w="1252" w:type="dxa"/>
            <w:tcBorders>
              <w:top w:val="nil"/>
              <w:left w:val="nil"/>
              <w:bottom w:val="single" w:sz="4" w:space="0" w:color="auto"/>
              <w:right w:val="single" w:sz="4" w:space="0" w:color="auto"/>
            </w:tcBorders>
            <w:shd w:val="clear" w:color="000000" w:fill="FFFFFF"/>
            <w:vAlign w:val="center"/>
            <w:hideMark/>
          </w:tcPr>
          <w:p w14:paraId="265342D4" w14:textId="77777777" w:rsidR="00C65055" w:rsidRPr="001A29AE" w:rsidRDefault="00C65055" w:rsidP="00D90482">
            <w:pPr>
              <w:jc w:val="right"/>
              <w:rPr>
                <w:sz w:val="19"/>
                <w:szCs w:val="19"/>
                <w:lang w:val="et-EE" w:eastAsia="en-GB"/>
              </w:rPr>
            </w:pPr>
            <w:r w:rsidRPr="001A29AE">
              <w:rPr>
                <w:sz w:val="19"/>
                <w:szCs w:val="19"/>
                <w:lang w:val="et-EE" w:eastAsia="en-GB"/>
              </w:rPr>
              <w:t>0</w:t>
            </w:r>
          </w:p>
        </w:tc>
      </w:tr>
      <w:tr w:rsidR="00C65055" w:rsidRPr="001A29AE" w14:paraId="44644F15" w14:textId="77777777" w:rsidTr="00A84C15">
        <w:trPr>
          <w:trHeight w:val="232"/>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654C2E1C" w14:textId="77777777" w:rsidR="00C65055" w:rsidRPr="001A29AE" w:rsidRDefault="00C65055" w:rsidP="00D90482">
            <w:pPr>
              <w:rPr>
                <w:sz w:val="19"/>
                <w:szCs w:val="19"/>
                <w:lang w:val="et-EE" w:eastAsia="en-GB"/>
              </w:rPr>
            </w:pPr>
            <w:r w:rsidRPr="001A29AE">
              <w:rPr>
                <w:sz w:val="19"/>
                <w:szCs w:val="19"/>
                <w:lang w:val="et-EE" w:eastAsia="en-GB"/>
              </w:rPr>
              <w:t>Narva Kultuurimaja Rugodiv, sh</w:t>
            </w:r>
          </w:p>
        </w:tc>
        <w:tc>
          <w:tcPr>
            <w:tcW w:w="695" w:type="dxa"/>
            <w:tcBorders>
              <w:top w:val="nil"/>
              <w:left w:val="nil"/>
              <w:bottom w:val="single" w:sz="4" w:space="0" w:color="auto"/>
              <w:right w:val="single" w:sz="4" w:space="0" w:color="auto"/>
            </w:tcBorders>
            <w:shd w:val="clear" w:color="auto" w:fill="auto"/>
            <w:noWrap/>
            <w:vAlign w:val="center"/>
            <w:hideMark/>
          </w:tcPr>
          <w:p w14:paraId="3691DBCA" w14:textId="77777777" w:rsidR="00C65055" w:rsidRPr="001A29AE" w:rsidRDefault="00C65055" w:rsidP="00D90482">
            <w:pPr>
              <w:jc w:val="right"/>
              <w:rPr>
                <w:sz w:val="19"/>
                <w:szCs w:val="19"/>
                <w:lang w:val="et-EE" w:eastAsia="en-GB"/>
              </w:rPr>
            </w:pPr>
            <w:r w:rsidRPr="001A29AE">
              <w:rPr>
                <w:sz w:val="19"/>
                <w:szCs w:val="19"/>
                <w:lang w:val="et-EE" w:eastAsia="en-GB"/>
              </w:rPr>
              <w:t>3221</w:t>
            </w:r>
          </w:p>
        </w:tc>
        <w:tc>
          <w:tcPr>
            <w:tcW w:w="3717" w:type="dxa"/>
            <w:tcBorders>
              <w:top w:val="nil"/>
              <w:left w:val="nil"/>
              <w:bottom w:val="single" w:sz="4" w:space="0" w:color="auto"/>
              <w:right w:val="single" w:sz="4" w:space="0" w:color="auto"/>
            </w:tcBorders>
            <w:shd w:val="clear" w:color="auto" w:fill="auto"/>
            <w:noWrap/>
            <w:vAlign w:val="center"/>
            <w:hideMark/>
          </w:tcPr>
          <w:p w14:paraId="14A99247" w14:textId="77777777" w:rsidR="00C65055" w:rsidRPr="001A29AE" w:rsidRDefault="00C65055" w:rsidP="00D90482">
            <w:pPr>
              <w:rPr>
                <w:sz w:val="19"/>
                <w:szCs w:val="19"/>
                <w:lang w:val="et-EE" w:eastAsia="en-GB"/>
              </w:rPr>
            </w:pPr>
            <w:r w:rsidRPr="001A29AE">
              <w:rPr>
                <w:sz w:val="19"/>
                <w:szCs w:val="19"/>
                <w:lang w:val="et-EE" w:eastAsia="en-GB"/>
              </w:rPr>
              <w:t>Tulud kultuuri- ja kunstialasest tegevusest</w:t>
            </w:r>
          </w:p>
        </w:tc>
        <w:tc>
          <w:tcPr>
            <w:tcW w:w="1351" w:type="dxa"/>
            <w:tcBorders>
              <w:top w:val="nil"/>
              <w:left w:val="nil"/>
              <w:bottom w:val="single" w:sz="4" w:space="0" w:color="auto"/>
              <w:right w:val="single" w:sz="4" w:space="0" w:color="auto"/>
            </w:tcBorders>
            <w:shd w:val="clear" w:color="auto" w:fill="auto"/>
            <w:vAlign w:val="center"/>
            <w:hideMark/>
          </w:tcPr>
          <w:p w14:paraId="485D629E" w14:textId="77777777" w:rsidR="00C65055" w:rsidRPr="001A29AE" w:rsidRDefault="00C65055" w:rsidP="00D90482">
            <w:pPr>
              <w:jc w:val="right"/>
              <w:rPr>
                <w:sz w:val="19"/>
                <w:szCs w:val="19"/>
                <w:lang w:val="et-EE" w:eastAsia="en-GB"/>
              </w:rPr>
            </w:pPr>
            <w:r w:rsidRPr="001A29AE">
              <w:rPr>
                <w:sz w:val="19"/>
                <w:szCs w:val="19"/>
                <w:lang w:val="et-EE" w:eastAsia="en-GB"/>
              </w:rPr>
              <w:t>94 320</w:t>
            </w:r>
          </w:p>
        </w:tc>
        <w:tc>
          <w:tcPr>
            <w:tcW w:w="1252" w:type="dxa"/>
            <w:tcBorders>
              <w:top w:val="nil"/>
              <w:left w:val="nil"/>
              <w:bottom w:val="single" w:sz="4" w:space="0" w:color="auto"/>
              <w:right w:val="single" w:sz="4" w:space="0" w:color="auto"/>
            </w:tcBorders>
            <w:shd w:val="clear" w:color="000000" w:fill="FFFFFF"/>
            <w:vAlign w:val="center"/>
            <w:hideMark/>
          </w:tcPr>
          <w:p w14:paraId="419D2369" w14:textId="77777777" w:rsidR="00C65055" w:rsidRPr="001A29AE" w:rsidRDefault="00C65055" w:rsidP="00D90482">
            <w:pPr>
              <w:jc w:val="right"/>
              <w:rPr>
                <w:sz w:val="19"/>
                <w:szCs w:val="19"/>
                <w:lang w:val="et-EE" w:eastAsia="en-GB"/>
              </w:rPr>
            </w:pPr>
            <w:r w:rsidRPr="001A29AE">
              <w:rPr>
                <w:sz w:val="19"/>
                <w:szCs w:val="19"/>
                <w:lang w:val="et-EE" w:eastAsia="en-GB"/>
              </w:rPr>
              <w:t>108 020</w:t>
            </w:r>
          </w:p>
        </w:tc>
      </w:tr>
      <w:tr w:rsidR="00C65055" w:rsidRPr="001A29AE" w14:paraId="1F158D4B" w14:textId="77777777" w:rsidTr="00A84C15">
        <w:trPr>
          <w:trHeight w:val="232"/>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573AAD99" w14:textId="77777777" w:rsidR="00C65055" w:rsidRPr="001A29AE" w:rsidRDefault="00C65055" w:rsidP="00D90482">
            <w:pPr>
              <w:rPr>
                <w:sz w:val="19"/>
                <w:szCs w:val="19"/>
                <w:lang w:val="et-EE" w:eastAsia="en-GB"/>
              </w:rPr>
            </w:pPr>
            <w:r w:rsidRPr="001A29AE">
              <w:rPr>
                <w:sz w:val="19"/>
                <w:szCs w:val="19"/>
                <w:lang w:val="et-EE" w:eastAsia="en-GB"/>
              </w:rPr>
              <w:t> </w:t>
            </w:r>
          </w:p>
        </w:tc>
        <w:tc>
          <w:tcPr>
            <w:tcW w:w="695" w:type="dxa"/>
            <w:tcBorders>
              <w:top w:val="nil"/>
              <w:left w:val="nil"/>
              <w:bottom w:val="single" w:sz="4" w:space="0" w:color="auto"/>
              <w:right w:val="single" w:sz="4" w:space="0" w:color="auto"/>
            </w:tcBorders>
            <w:shd w:val="clear" w:color="auto" w:fill="auto"/>
            <w:noWrap/>
            <w:vAlign w:val="center"/>
            <w:hideMark/>
          </w:tcPr>
          <w:p w14:paraId="01229FAD" w14:textId="77777777" w:rsidR="00C65055" w:rsidRPr="001A29AE" w:rsidRDefault="00C65055" w:rsidP="00D90482">
            <w:pPr>
              <w:jc w:val="right"/>
              <w:rPr>
                <w:sz w:val="19"/>
                <w:szCs w:val="19"/>
                <w:lang w:val="et-EE" w:eastAsia="en-GB"/>
              </w:rPr>
            </w:pPr>
            <w:r w:rsidRPr="001A29AE">
              <w:rPr>
                <w:sz w:val="19"/>
                <w:szCs w:val="19"/>
                <w:lang w:val="et-EE" w:eastAsia="en-GB"/>
              </w:rPr>
              <w:t>3233</w:t>
            </w:r>
          </w:p>
        </w:tc>
        <w:tc>
          <w:tcPr>
            <w:tcW w:w="3717" w:type="dxa"/>
            <w:tcBorders>
              <w:top w:val="nil"/>
              <w:left w:val="nil"/>
              <w:bottom w:val="single" w:sz="4" w:space="0" w:color="auto"/>
              <w:right w:val="single" w:sz="4" w:space="0" w:color="auto"/>
            </w:tcBorders>
            <w:shd w:val="clear" w:color="auto" w:fill="auto"/>
            <w:noWrap/>
            <w:vAlign w:val="center"/>
            <w:hideMark/>
          </w:tcPr>
          <w:p w14:paraId="28546234" w14:textId="77777777" w:rsidR="00C65055" w:rsidRPr="001A29AE" w:rsidRDefault="00C65055" w:rsidP="00D90482">
            <w:pPr>
              <w:rPr>
                <w:sz w:val="19"/>
                <w:szCs w:val="19"/>
                <w:lang w:val="et-EE" w:eastAsia="en-GB"/>
              </w:rPr>
            </w:pPr>
            <w:r w:rsidRPr="001A29AE">
              <w:rPr>
                <w:sz w:val="19"/>
                <w:szCs w:val="19"/>
                <w:lang w:val="et-EE" w:eastAsia="en-GB"/>
              </w:rPr>
              <w:t xml:space="preserve">Üür ja rent (renditulud) </w:t>
            </w:r>
          </w:p>
        </w:tc>
        <w:tc>
          <w:tcPr>
            <w:tcW w:w="1351" w:type="dxa"/>
            <w:tcBorders>
              <w:top w:val="nil"/>
              <w:left w:val="nil"/>
              <w:bottom w:val="single" w:sz="4" w:space="0" w:color="auto"/>
              <w:right w:val="single" w:sz="4" w:space="0" w:color="auto"/>
            </w:tcBorders>
            <w:shd w:val="clear" w:color="auto" w:fill="auto"/>
            <w:vAlign w:val="center"/>
            <w:hideMark/>
          </w:tcPr>
          <w:p w14:paraId="48481AC4" w14:textId="77777777" w:rsidR="00C65055" w:rsidRPr="001A29AE" w:rsidRDefault="00C65055" w:rsidP="00D90482">
            <w:pPr>
              <w:jc w:val="right"/>
              <w:rPr>
                <w:sz w:val="19"/>
                <w:szCs w:val="19"/>
                <w:lang w:val="et-EE" w:eastAsia="en-GB"/>
              </w:rPr>
            </w:pPr>
            <w:r w:rsidRPr="001A29AE">
              <w:rPr>
                <w:sz w:val="19"/>
                <w:szCs w:val="19"/>
                <w:lang w:val="et-EE" w:eastAsia="en-GB"/>
              </w:rPr>
              <w:t>3 000</w:t>
            </w:r>
          </w:p>
        </w:tc>
        <w:tc>
          <w:tcPr>
            <w:tcW w:w="1252" w:type="dxa"/>
            <w:tcBorders>
              <w:top w:val="nil"/>
              <w:left w:val="nil"/>
              <w:bottom w:val="single" w:sz="4" w:space="0" w:color="auto"/>
              <w:right w:val="single" w:sz="4" w:space="0" w:color="auto"/>
            </w:tcBorders>
            <w:shd w:val="clear" w:color="000000" w:fill="FFFFFF"/>
            <w:vAlign w:val="center"/>
            <w:hideMark/>
          </w:tcPr>
          <w:p w14:paraId="1137A730" w14:textId="77777777" w:rsidR="00C65055" w:rsidRPr="001A29AE" w:rsidRDefault="00C65055" w:rsidP="00D90482">
            <w:pPr>
              <w:jc w:val="right"/>
              <w:rPr>
                <w:sz w:val="19"/>
                <w:szCs w:val="19"/>
                <w:lang w:val="et-EE" w:eastAsia="en-GB"/>
              </w:rPr>
            </w:pPr>
            <w:r w:rsidRPr="001A29AE">
              <w:rPr>
                <w:sz w:val="19"/>
                <w:szCs w:val="19"/>
                <w:lang w:val="et-EE" w:eastAsia="en-GB"/>
              </w:rPr>
              <w:t>3 170</w:t>
            </w:r>
          </w:p>
        </w:tc>
      </w:tr>
      <w:tr w:rsidR="00C65055" w:rsidRPr="001A29AE" w14:paraId="2297F0B1" w14:textId="77777777" w:rsidTr="00A84C15">
        <w:trPr>
          <w:trHeight w:val="232"/>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18DA3A35" w14:textId="77777777" w:rsidR="00C65055" w:rsidRPr="001A29AE" w:rsidRDefault="00C65055" w:rsidP="00D90482">
            <w:pPr>
              <w:rPr>
                <w:sz w:val="19"/>
                <w:szCs w:val="19"/>
                <w:lang w:val="et-EE" w:eastAsia="en-GB"/>
              </w:rPr>
            </w:pPr>
            <w:r w:rsidRPr="001A29AE">
              <w:rPr>
                <w:sz w:val="19"/>
                <w:szCs w:val="19"/>
                <w:lang w:val="et-EE" w:eastAsia="en-GB"/>
              </w:rPr>
              <w:t>Narva Linna Sümfooniaorkester</w:t>
            </w:r>
          </w:p>
        </w:tc>
        <w:tc>
          <w:tcPr>
            <w:tcW w:w="695" w:type="dxa"/>
            <w:tcBorders>
              <w:top w:val="nil"/>
              <w:left w:val="nil"/>
              <w:bottom w:val="single" w:sz="4" w:space="0" w:color="auto"/>
              <w:right w:val="single" w:sz="4" w:space="0" w:color="auto"/>
            </w:tcBorders>
            <w:shd w:val="clear" w:color="auto" w:fill="auto"/>
            <w:noWrap/>
            <w:vAlign w:val="center"/>
            <w:hideMark/>
          </w:tcPr>
          <w:p w14:paraId="06F7D36E" w14:textId="77777777" w:rsidR="00C65055" w:rsidRPr="001A29AE" w:rsidRDefault="00C65055" w:rsidP="00D90482">
            <w:pPr>
              <w:jc w:val="right"/>
              <w:rPr>
                <w:sz w:val="19"/>
                <w:szCs w:val="19"/>
                <w:lang w:val="et-EE" w:eastAsia="en-GB"/>
              </w:rPr>
            </w:pPr>
            <w:r w:rsidRPr="001A29AE">
              <w:rPr>
                <w:sz w:val="19"/>
                <w:szCs w:val="19"/>
                <w:lang w:val="et-EE" w:eastAsia="en-GB"/>
              </w:rPr>
              <w:t>3221</w:t>
            </w:r>
          </w:p>
        </w:tc>
        <w:tc>
          <w:tcPr>
            <w:tcW w:w="3717" w:type="dxa"/>
            <w:tcBorders>
              <w:top w:val="nil"/>
              <w:left w:val="nil"/>
              <w:bottom w:val="single" w:sz="4" w:space="0" w:color="auto"/>
              <w:right w:val="single" w:sz="4" w:space="0" w:color="auto"/>
            </w:tcBorders>
            <w:shd w:val="clear" w:color="auto" w:fill="auto"/>
            <w:noWrap/>
            <w:vAlign w:val="center"/>
            <w:hideMark/>
          </w:tcPr>
          <w:p w14:paraId="6C76E412" w14:textId="77777777" w:rsidR="00C65055" w:rsidRPr="001A29AE" w:rsidRDefault="00C65055" w:rsidP="00D90482">
            <w:pPr>
              <w:rPr>
                <w:sz w:val="19"/>
                <w:szCs w:val="19"/>
                <w:lang w:val="et-EE" w:eastAsia="en-GB"/>
              </w:rPr>
            </w:pPr>
            <w:r w:rsidRPr="001A29AE">
              <w:rPr>
                <w:sz w:val="19"/>
                <w:szCs w:val="19"/>
                <w:lang w:val="et-EE" w:eastAsia="en-GB"/>
              </w:rPr>
              <w:t>Tulud kultuuri- ja kunstialasest tegevusest</w:t>
            </w:r>
          </w:p>
        </w:tc>
        <w:tc>
          <w:tcPr>
            <w:tcW w:w="1351" w:type="dxa"/>
            <w:tcBorders>
              <w:top w:val="nil"/>
              <w:left w:val="nil"/>
              <w:bottom w:val="single" w:sz="4" w:space="0" w:color="auto"/>
              <w:right w:val="single" w:sz="4" w:space="0" w:color="auto"/>
            </w:tcBorders>
            <w:shd w:val="clear" w:color="auto" w:fill="auto"/>
            <w:vAlign w:val="center"/>
            <w:hideMark/>
          </w:tcPr>
          <w:p w14:paraId="281880D3" w14:textId="77777777" w:rsidR="00C65055" w:rsidRPr="001A29AE" w:rsidRDefault="00C65055" w:rsidP="00D90482">
            <w:pPr>
              <w:jc w:val="right"/>
              <w:rPr>
                <w:sz w:val="19"/>
                <w:szCs w:val="19"/>
                <w:lang w:val="et-EE" w:eastAsia="en-GB"/>
              </w:rPr>
            </w:pPr>
            <w:r w:rsidRPr="001A29AE">
              <w:rPr>
                <w:sz w:val="19"/>
                <w:szCs w:val="19"/>
                <w:lang w:val="et-EE" w:eastAsia="en-GB"/>
              </w:rPr>
              <w:t>12 000</w:t>
            </w:r>
          </w:p>
        </w:tc>
        <w:tc>
          <w:tcPr>
            <w:tcW w:w="1252" w:type="dxa"/>
            <w:tcBorders>
              <w:top w:val="nil"/>
              <w:left w:val="nil"/>
              <w:bottom w:val="single" w:sz="4" w:space="0" w:color="auto"/>
              <w:right w:val="single" w:sz="4" w:space="0" w:color="auto"/>
            </w:tcBorders>
            <w:shd w:val="clear" w:color="000000" w:fill="FFFFFF"/>
            <w:vAlign w:val="center"/>
            <w:hideMark/>
          </w:tcPr>
          <w:p w14:paraId="4F12E2E9" w14:textId="77777777" w:rsidR="00C65055" w:rsidRPr="001A29AE" w:rsidRDefault="00C65055" w:rsidP="00D90482">
            <w:pPr>
              <w:jc w:val="right"/>
              <w:rPr>
                <w:sz w:val="19"/>
                <w:szCs w:val="19"/>
                <w:lang w:val="et-EE" w:eastAsia="en-GB"/>
              </w:rPr>
            </w:pPr>
            <w:r w:rsidRPr="001A29AE">
              <w:rPr>
                <w:sz w:val="19"/>
                <w:szCs w:val="19"/>
                <w:lang w:val="et-EE" w:eastAsia="en-GB"/>
              </w:rPr>
              <w:t>5 360</w:t>
            </w:r>
          </w:p>
        </w:tc>
      </w:tr>
      <w:tr w:rsidR="00C65055" w:rsidRPr="001A29AE" w14:paraId="2C90A7B5" w14:textId="77777777" w:rsidTr="00A84C15">
        <w:trPr>
          <w:trHeight w:val="232"/>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39F98D4B" w14:textId="77777777" w:rsidR="00C65055" w:rsidRPr="001A29AE" w:rsidRDefault="00C65055" w:rsidP="00D90482">
            <w:pPr>
              <w:rPr>
                <w:sz w:val="19"/>
                <w:szCs w:val="19"/>
                <w:lang w:val="et-EE" w:eastAsia="en-GB"/>
              </w:rPr>
            </w:pPr>
            <w:r w:rsidRPr="001A29AE">
              <w:rPr>
                <w:sz w:val="19"/>
                <w:szCs w:val="19"/>
                <w:lang w:val="et-EE" w:eastAsia="en-GB"/>
              </w:rPr>
              <w:t>Narva Spordikeskus, sh</w:t>
            </w:r>
          </w:p>
        </w:tc>
        <w:tc>
          <w:tcPr>
            <w:tcW w:w="695" w:type="dxa"/>
            <w:tcBorders>
              <w:top w:val="nil"/>
              <w:left w:val="nil"/>
              <w:bottom w:val="single" w:sz="4" w:space="0" w:color="auto"/>
              <w:right w:val="single" w:sz="4" w:space="0" w:color="auto"/>
            </w:tcBorders>
            <w:shd w:val="clear" w:color="auto" w:fill="auto"/>
            <w:noWrap/>
            <w:vAlign w:val="center"/>
            <w:hideMark/>
          </w:tcPr>
          <w:p w14:paraId="35AE4BAA" w14:textId="77777777" w:rsidR="00C65055" w:rsidRPr="001A29AE" w:rsidRDefault="00C65055" w:rsidP="00D90482">
            <w:pPr>
              <w:jc w:val="right"/>
              <w:rPr>
                <w:sz w:val="19"/>
                <w:szCs w:val="19"/>
                <w:lang w:val="et-EE" w:eastAsia="en-GB"/>
              </w:rPr>
            </w:pPr>
            <w:r w:rsidRPr="001A29AE">
              <w:rPr>
                <w:sz w:val="19"/>
                <w:szCs w:val="19"/>
                <w:lang w:val="et-EE" w:eastAsia="en-GB"/>
              </w:rPr>
              <w:t>3222</w:t>
            </w:r>
          </w:p>
        </w:tc>
        <w:tc>
          <w:tcPr>
            <w:tcW w:w="3717" w:type="dxa"/>
            <w:tcBorders>
              <w:top w:val="nil"/>
              <w:left w:val="nil"/>
              <w:bottom w:val="single" w:sz="4" w:space="0" w:color="auto"/>
              <w:right w:val="single" w:sz="4" w:space="0" w:color="auto"/>
            </w:tcBorders>
            <w:shd w:val="clear" w:color="auto" w:fill="auto"/>
            <w:noWrap/>
            <w:vAlign w:val="center"/>
            <w:hideMark/>
          </w:tcPr>
          <w:p w14:paraId="7A99954A" w14:textId="77777777" w:rsidR="00C65055" w:rsidRPr="001A29AE" w:rsidRDefault="00C65055" w:rsidP="00D90482">
            <w:pPr>
              <w:rPr>
                <w:sz w:val="19"/>
                <w:szCs w:val="19"/>
                <w:lang w:val="et-EE" w:eastAsia="en-GB"/>
              </w:rPr>
            </w:pPr>
            <w:r w:rsidRPr="001A29AE">
              <w:rPr>
                <w:sz w:val="19"/>
                <w:szCs w:val="19"/>
                <w:lang w:val="et-EE" w:eastAsia="en-GB"/>
              </w:rPr>
              <w:t>Tulud spordi- ja puhkealasest tegevusest</w:t>
            </w:r>
          </w:p>
        </w:tc>
        <w:tc>
          <w:tcPr>
            <w:tcW w:w="1351" w:type="dxa"/>
            <w:tcBorders>
              <w:top w:val="nil"/>
              <w:left w:val="nil"/>
              <w:bottom w:val="single" w:sz="4" w:space="0" w:color="auto"/>
              <w:right w:val="single" w:sz="4" w:space="0" w:color="auto"/>
            </w:tcBorders>
            <w:shd w:val="clear" w:color="auto" w:fill="auto"/>
            <w:vAlign w:val="center"/>
            <w:hideMark/>
          </w:tcPr>
          <w:p w14:paraId="71014498" w14:textId="77777777" w:rsidR="00C65055" w:rsidRPr="001A29AE" w:rsidRDefault="00C65055" w:rsidP="00D90482">
            <w:pPr>
              <w:jc w:val="right"/>
              <w:rPr>
                <w:sz w:val="19"/>
                <w:szCs w:val="19"/>
                <w:lang w:val="et-EE" w:eastAsia="en-GB"/>
              </w:rPr>
            </w:pPr>
            <w:r w:rsidRPr="001A29AE">
              <w:rPr>
                <w:sz w:val="19"/>
                <w:szCs w:val="19"/>
                <w:lang w:val="et-EE" w:eastAsia="en-GB"/>
              </w:rPr>
              <w:t>159 660</w:t>
            </w:r>
          </w:p>
        </w:tc>
        <w:tc>
          <w:tcPr>
            <w:tcW w:w="1252" w:type="dxa"/>
            <w:tcBorders>
              <w:top w:val="nil"/>
              <w:left w:val="nil"/>
              <w:bottom w:val="single" w:sz="4" w:space="0" w:color="auto"/>
              <w:right w:val="single" w:sz="4" w:space="0" w:color="auto"/>
            </w:tcBorders>
            <w:shd w:val="clear" w:color="000000" w:fill="FFFFFF"/>
            <w:vAlign w:val="center"/>
            <w:hideMark/>
          </w:tcPr>
          <w:p w14:paraId="58B18037" w14:textId="77777777" w:rsidR="00C65055" w:rsidRPr="001A29AE" w:rsidRDefault="00C65055" w:rsidP="00D90482">
            <w:pPr>
              <w:jc w:val="right"/>
              <w:rPr>
                <w:sz w:val="19"/>
                <w:szCs w:val="19"/>
                <w:lang w:val="et-EE" w:eastAsia="en-GB"/>
              </w:rPr>
            </w:pPr>
            <w:r w:rsidRPr="001A29AE">
              <w:rPr>
                <w:sz w:val="19"/>
                <w:szCs w:val="19"/>
                <w:lang w:val="et-EE" w:eastAsia="en-GB"/>
              </w:rPr>
              <w:t>227 740</w:t>
            </w:r>
          </w:p>
        </w:tc>
      </w:tr>
      <w:tr w:rsidR="00C65055" w:rsidRPr="001A29AE" w14:paraId="26959C80" w14:textId="77777777" w:rsidTr="00A84C15">
        <w:trPr>
          <w:trHeight w:val="232"/>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447E898B" w14:textId="77777777" w:rsidR="00C65055" w:rsidRPr="001A29AE" w:rsidRDefault="00C65055" w:rsidP="00D90482">
            <w:pPr>
              <w:rPr>
                <w:sz w:val="19"/>
                <w:szCs w:val="19"/>
                <w:lang w:val="et-EE" w:eastAsia="en-GB"/>
              </w:rPr>
            </w:pPr>
            <w:r w:rsidRPr="001A29AE">
              <w:rPr>
                <w:sz w:val="19"/>
                <w:szCs w:val="19"/>
                <w:lang w:val="et-EE" w:eastAsia="en-GB"/>
              </w:rPr>
              <w:t> </w:t>
            </w:r>
          </w:p>
        </w:tc>
        <w:tc>
          <w:tcPr>
            <w:tcW w:w="695" w:type="dxa"/>
            <w:tcBorders>
              <w:top w:val="nil"/>
              <w:left w:val="nil"/>
              <w:bottom w:val="single" w:sz="4" w:space="0" w:color="auto"/>
              <w:right w:val="single" w:sz="4" w:space="0" w:color="auto"/>
            </w:tcBorders>
            <w:shd w:val="clear" w:color="auto" w:fill="auto"/>
            <w:noWrap/>
            <w:vAlign w:val="center"/>
            <w:hideMark/>
          </w:tcPr>
          <w:p w14:paraId="456F7B94" w14:textId="77777777" w:rsidR="00C65055" w:rsidRPr="001A29AE" w:rsidRDefault="00C65055" w:rsidP="00D90482">
            <w:pPr>
              <w:jc w:val="right"/>
              <w:rPr>
                <w:sz w:val="19"/>
                <w:szCs w:val="19"/>
                <w:lang w:val="et-EE" w:eastAsia="en-GB"/>
              </w:rPr>
            </w:pPr>
            <w:r w:rsidRPr="001A29AE">
              <w:rPr>
                <w:sz w:val="19"/>
                <w:szCs w:val="19"/>
                <w:lang w:val="et-EE" w:eastAsia="en-GB"/>
              </w:rPr>
              <w:t>3233</w:t>
            </w:r>
          </w:p>
        </w:tc>
        <w:tc>
          <w:tcPr>
            <w:tcW w:w="3717" w:type="dxa"/>
            <w:tcBorders>
              <w:top w:val="nil"/>
              <w:left w:val="nil"/>
              <w:bottom w:val="single" w:sz="4" w:space="0" w:color="auto"/>
              <w:right w:val="single" w:sz="4" w:space="0" w:color="auto"/>
            </w:tcBorders>
            <w:shd w:val="clear" w:color="auto" w:fill="auto"/>
            <w:noWrap/>
            <w:vAlign w:val="center"/>
            <w:hideMark/>
          </w:tcPr>
          <w:p w14:paraId="60E4ADB0" w14:textId="77777777" w:rsidR="00C65055" w:rsidRPr="001A29AE" w:rsidRDefault="00C65055" w:rsidP="00D90482">
            <w:pPr>
              <w:rPr>
                <w:sz w:val="19"/>
                <w:szCs w:val="19"/>
                <w:lang w:val="et-EE" w:eastAsia="en-GB"/>
              </w:rPr>
            </w:pPr>
            <w:r w:rsidRPr="001A29AE">
              <w:rPr>
                <w:sz w:val="19"/>
                <w:szCs w:val="19"/>
                <w:lang w:val="et-EE" w:eastAsia="en-GB"/>
              </w:rPr>
              <w:t xml:space="preserve">Üür ja rent (renditulud) </w:t>
            </w:r>
          </w:p>
        </w:tc>
        <w:tc>
          <w:tcPr>
            <w:tcW w:w="1351" w:type="dxa"/>
            <w:tcBorders>
              <w:top w:val="nil"/>
              <w:left w:val="nil"/>
              <w:bottom w:val="single" w:sz="4" w:space="0" w:color="auto"/>
              <w:right w:val="single" w:sz="4" w:space="0" w:color="auto"/>
            </w:tcBorders>
            <w:shd w:val="clear" w:color="auto" w:fill="auto"/>
            <w:vAlign w:val="center"/>
            <w:hideMark/>
          </w:tcPr>
          <w:p w14:paraId="3FE8195F" w14:textId="77777777" w:rsidR="00C65055" w:rsidRPr="001A29AE" w:rsidRDefault="00C65055" w:rsidP="00D90482">
            <w:pPr>
              <w:jc w:val="right"/>
              <w:rPr>
                <w:sz w:val="19"/>
                <w:szCs w:val="19"/>
                <w:lang w:val="et-EE" w:eastAsia="en-GB"/>
              </w:rPr>
            </w:pPr>
            <w:r w:rsidRPr="001A29AE">
              <w:rPr>
                <w:sz w:val="19"/>
                <w:szCs w:val="19"/>
                <w:lang w:val="et-EE" w:eastAsia="en-GB"/>
              </w:rPr>
              <w:t>6 560</w:t>
            </w:r>
          </w:p>
        </w:tc>
        <w:tc>
          <w:tcPr>
            <w:tcW w:w="1252" w:type="dxa"/>
            <w:tcBorders>
              <w:top w:val="nil"/>
              <w:left w:val="nil"/>
              <w:bottom w:val="single" w:sz="4" w:space="0" w:color="auto"/>
              <w:right w:val="single" w:sz="4" w:space="0" w:color="auto"/>
            </w:tcBorders>
            <w:shd w:val="clear" w:color="000000" w:fill="FFFFFF"/>
            <w:vAlign w:val="center"/>
            <w:hideMark/>
          </w:tcPr>
          <w:p w14:paraId="46222296" w14:textId="77777777" w:rsidR="00C65055" w:rsidRPr="001A29AE" w:rsidRDefault="00C65055" w:rsidP="00D90482">
            <w:pPr>
              <w:jc w:val="right"/>
              <w:rPr>
                <w:sz w:val="19"/>
                <w:szCs w:val="19"/>
                <w:lang w:val="et-EE" w:eastAsia="en-GB"/>
              </w:rPr>
            </w:pPr>
            <w:r w:rsidRPr="001A29AE">
              <w:rPr>
                <w:sz w:val="19"/>
                <w:szCs w:val="19"/>
                <w:lang w:val="et-EE" w:eastAsia="en-GB"/>
              </w:rPr>
              <w:t>4 010</w:t>
            </w:r>
          </w:p>
        </w:tc>
      </w:tr>
      <w:tr w:rsidR="00C65055" w:rsidRPr="001A29AE" w14:paraId="6EF479C8" w14:textId="77777777" w:rsidTr="00A84C15">
        <w:trPr>
          <w:trHeight w:val="232"/>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54A1A354" w14:textId="77777777" w:rsidR="00C65055" w:rsidRPr="001A29AE" w:rsidRDefault="00C65055" w:rsidP="00D90482">
            <w:pPr>
              <w:rPr>
                <w:sz w:val="19"/>
                <w:szCs w:val="19"/>
                <w:lang w:val="et-EE" w:eastAsia="en-GB"/>
              </w:rPr>
            </w:pPr>
            <w:r w:rsidRPr="001A29AE">
              <w:rPr>
                <w:sz w:val="19"/>
                <w:szCs w:val="19"/>
                <w:lang w:val="et-EE" w:eastAsia="en-GB"/>
              </w:rPr>
              <w:t>Narva Spordikool Energia, sh</w:t>
            </w:r>
          </w:p>
        </w:tc>
        <w:tc>
          <w:tcPr>
            <w:tcW w:w="695" w:type="dxa"/>
            <w:tcBorders>
              <w:top w:val="nil"/>
              <w:left w:val="nil"/>
              <w:bottom w:val="single" w:sz="4" w:space="0" w:color="auto"/>
              <w:right w:val="single" w:sz="4" w:space="0" w:color="auto"/>
            </w:tcBorders>
            <w:shd w:val="clear" w:color="auto" w:fill="auto"/>
            <w:noWrap/>
            <w:vAlign w:val="center"/>
            <w:hideMark/>
          </w:tcPr>
          <w:p w14:paraId="5803BCA2" w14:textId="77777777" w:rsidR="00C65055" w:rsidRPr="001A29AE" w:rsidRDefault="00C65055" w:rsidP="00D90482">
            <w:pPr>
              <w:jc w:val="right"/>
              <w:rPr>
                <w:sz w:val="19"/>
                <w:szCs w:val="19"/>
                <w:lang w:val="et-EE" w:eastAsia="en-GB"/>
              </w:rPr>
            </w:pPr>
            <w:r w:rsidRPr="001A29AE">
              <w:rPr>
                <w:sz w:val="19"/>
                <w:szCs w:val="19"/>
                <w:lang w:val="et-EE" w:eastAsia="en-GB"/>
              </w:rPr>
              <w:t>3222</w:t>
            </w:r>
          </w:p>
        </w:tc>
        <w:tc>
          <w:tcPr>
            <w:tcW w:w="3717" w:type="dxa"/>
            <w:tcBorders>
              <w:top w:val="nil"/>
              <w:left w:val="nil"/>
              <w:bottom w:val="single" w:sz="4" w:space="0" w:color="auto"/>
              <w:right w:val="single" w:sz="4" w:space="0" w:color="auto"/>
            </w:tcBorders>
            <w:shd w:val="clear" w:color="auto" w:fill="auto"/>
            <w:noWrap/>
            <w:vAlign w:val="center"/>
            <w:hideMark/>
          </w:tcPr>
          <w:p w14:paraId="22687B01" w14:textId="77777777" w:rsidR="00C65055" w:rsidRPr="001A29AE" w:rsidRDefault="00C65055" w:rsidP="00D90482">
            <w:pPr>
              <w:rPr>
                <w:sz w:val="19"/>
                <w:szCs w:val="19"/>
                <w:lang w:val="et-EE" w:eastAsia="en-GB"/>
              </w:rPr>
            </w:pPr>
            <w:r w:rsidRPr="001A29AE">
              <w:rPr>
                <w:sz w:val="19"/>
                <w:szCs w:val="19"/>
                <w:lang w:val="et-EE" w:eastAsia="en-GB"/>
              </w:rPr>
              <w:t>Tulud spordi- ja puhkealasest tegevusest</w:t>
            </w:r>
          </w:p>
        </w:tc>
        <w:tc>
          <w:tcPr>
            <w:tcW w:w="1351" w:type="dxa"/>
            <w:tcBorders>
              <w:top w:val="nil"/>
              <w:left w:val="nil"/>
              <w:bottom w:val="single" w:sz="4" w:space="0" w:color="auto"/>
              <w:right w:val="single" w:sz="4" w:space="0" w:color="auto"/>
            </w:tcBorders>
            <w:shd w:val="clear" w:color="auto" w:fill="auto"/>
            <w:vAlign w:val="center"/>
            <w:hideMark/>
          </w:tcPr>
          <w:p w14:paraId="1D439B46" w14:textId="77777777" w:rsidR="00C65055" w:rsidRPr="001A29AE" w:rsidRDefault="00C65055" w:rsidP="00D90482">
            <w:pPr>
              <w:jc w:val="right"/>
              <w:rPr>
                <w:sz w:val="19"/>
                <w:szCs w:val="19"/>
                <w:lang w:val="et-EE" w:eastAsia="en-GB"/>
              </w:rPr>
            </w:pPr>
            <w:r w:rsidRPr="001A29AE">
              <w:rPr>
                <w:sz w:val="19"/>
                <w:szCs w:val="19"/>
                <w:lang w:val="et-EE" w:eastAsia="en-GB"/>
              </w:rPr>
              <w:t>132 570</w:t>
            </w:r>
          </w:p>
        </w:tc>
        <w:tc>
          <w:tcPr>
            <w:tcW w:w="1252" w:type="dxa"/>
            <w:tcBorders>
              <w:top w:val="nil"/>
              <w:left w:val="nil"/>
              <w:bottom w:val="single" w:sz="4" w:space="0" w:color="auto"/>
              <w:right w:val="single" w:sz="4" w:space="0" w:color="auto"/>
            </w:tcBorders>
            <w:shd w:val="clear" w:color="000000" w:fill="FFFFFF"/>
            <w:vAlign w:val="center"/>
            <w:hideMark/>
          </w:tcPr>
          <w:p w14:paraId="45A891F7" w14:textId="77777777" w:rsidR="00C65055" w:rsidRPr="001A29AE" w:rsidRDefault="00C65055" w:rsidP="00D90482">
            <w:pPr>
              <w:jc w:val="right"/>
              <w:rPr>
                <w:sz w:val="19"/>
                <w:szCs w:val="19"/>
                <w:lang w:val="et-EE" w:eastAsia="en-GB"/>
              </w:rPr>
            </w:pPr>
            <w:r w:rsidRPr="001A29AE">
              <w:rPr>
                <w:sz w:val="19"/>
                <w:szCs w:val="19"/>
                <w:lang w:val="et-EE" w:eastAsia="en-GB"/>
              </w:rPr>
              <w:t>204 720</w:t>
            </w:r>
          </w:p>
        </w:tc>
      </w:tr>
      <w:tr w:rsidR="00C65055" w:rsidRPr="001A29AE" w14:paraId="633EBCA4" w14:textId="77777777" w:rsidTr="00A84C15">
        <w:trPr>
          <w:trHeight w:val="232"/>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33F0F1AE" w14:textId="77777777" w:rsidR="00C65055" w:rsidRPr="001A29AE" w:rsidRDefault="00C65055" w:rsidP="00D90482">
            <w:pPr>
              <w:rPr>
                <w:sz w:val="19"/>
                <w:szCs w:val="19"/>
                <w:lang w:val="et-EE" w:eastAsia="en-GB"/>
              </w:rPr>
            </w:pPr>
            <w:r w:rsidRPr="001A29AE">
              <w:rPr>
                <w:sz w:val="19"/>
                <w:szCs w:val="19"/>
                <w:lang w:val="et-EE" w:eastAsia="en-GB"/>
              </w:rPr>
              <w:t> </w:t>
            </w:r>
          </w:p>
        </w:tc>
        <w:tc>
          <w:tcPr>
            <w:tcW w:w="695" w:type="dxa"/>
            <w:tcBorders>
              <w:top w:val="nil"/>
              <w:left w:val="nil"/>
              <w:bottom w:val="single" w:sz="4" w:space="0" w:color="auto"/>
              <w:right w:val="single" w:sz="4" w:space="0" w:color="auto"/>
            </w:tcBorders>
            <w:shd w:val="clear" w:color="auto" w:fill="auto"/>
            <w:noWrap/>
            <w:vAlign w:val="center"/>
            <w:hideMark/>
          </w:tcPr>
          <w:p w14:paraId="3D747C26" w14:textId="77777777" w:rsidR="00C65055" w:rsidRPr="001A29AE" w:rsidRDefault="00C65055" w:rsidP="00D90482">
            <w:pPr>
              <w:jc w:val="right"/>
              <w:rPr>
                <w:sz w:val="19"/>
                <w:szCs w:val="19"/>
                <w:lang w:val="et-EE" w:eastAsia="en-GB"/>
              </w:rPr>
            </w:pPr>
            <w:r w:rsidRPr="001A29AE">
              <w:rPr>
                <w:sz w:val="19"/>
                <w:szCs w:val="19"/>
                <w:lang w:val="et-EE" w:eastAsia="en-GB"/>
              </w:rPr>
              <w:t>3233</w:t>
            </w:r>
          </w:p>
        </w:tc>
        <w:tc>
          <w:tcPr>
            <w:tcW w:w="3717" w:type="dxa"/>
            <w:tcBorders>
              <w:top w:val="nil"/>
              <w:left w:val="nil"/>
              <w:bottom w:val="single" w:sz="4" w:space="0" w:color="auto"/>
              <w:right w:val="single" w:sz="4" w:space="0" w:color="auto"/>
            </w:tcBorders>
            <w:shd w:val="clear" w:color="auto" w:fill="auto"/>
            <w:noWrap/>
            <w:vAlign w:val="center"/>
            <w:hideMark/>
          </w:tcPr>
          <w:p w14:paraId="38CB92C6" w14:textId="77777777" w:rsidR="00C65055" w:rsidRPr="001A29AE" w:rsidRDefault="00C65055" w:rsidP="00D90482">
            <w:pPr>
              <w:rPr>
                <w:sz w:val="19"/>
                <w:szCs w:val="19"/>
                <w:lang w:val="et-EE" w:eastAsia="en-GB"/>
              </w:rPr>
            </w:pPr>
            <w:r w:rsidRPr="001A29AE">
              <w:rPr>
                <w:sz w:val="19"/>
                <w:szCs w:val="19"/>
                <w:lang w:val="et-EE" w:eastAsia="en-GB"/>
              </w:rPr>
              <w:t xml:space="preserve">Üür ja rent (renditulud) </w:t>
            </w:r>
          </w:p>
        </w:tc>
        <w:tc>
          <w:tcPr>
            <w:tcW w:w="1351" w:type="dxa"/>
            <w:tcBorders>
              <w:top w:val="nil"/>
              <w:left w:val="nil"/>
              <w:bottom w:val="single" w:sz="4" w:space="0" w:color="auto"/>
              <w:right w:val="single" w:sz="4" w:space="0" w:color="auto"/>
            </w:tcBorders>
            <w:shd w:val="clear" w:color="auto" w:fill="auto"/>
            <w:vAlign w:val="center"/>
            <w:hideMark/>
          </w:tcPr>
          <w:p w14:paraId="74CA8F04" w14:textId="77777777" w:rsidR="00C65055" w:rsidRPr="001A29AE" w:rsidRDefault="00C65055" w:rsidP="00D90482">
            <w:pPr>
              <w:jc w:val="right"/>
              <w:rPr>
                <w:sz w:val="19"/>
                <w:szCs w:val="19"/>
                <w:lang w:val="et-EE" w:eastAsia="en-GB"/>
              </w:rPr>
            </w:pPr>
            <w:r w:rsidRPr="001A29AE">
              <w:rPr>
                <w:sz w:val="19"/>
                <w:szCs w:val="19"/>
                <w:lang w:val="et-EE" w:eastAsia="en-GB"/>
              </w:rPr>
              <w:t>3 220</w:t>
            </w:r>
          </w:p>
        </w:tc>
        <w:tc>
          <w:tcPr>
            <w:tcW w:w="1252" w:type="dxa"/>
            <w:tcBorders>
              <w:top w:val="nil"/>
              <w:left w:val="nil"/>
              <w:bottom w:val="single" w:sz="4" w:space="0" w:color="auto"/>
              <w:right w:val="single" w:sz="4" w:space="0" w:color="auto"/>
            </w:tcBorders>
            <w:shd w:val="clear" w:color="000000" w:fill="FFFFFF"/>
            <w:vAlign w:val="center"/>
            <w:hideMark/>
          </w:tcPr>
          <w:p w14:paraId="19DD8B89" w14:textId="77777777" w:rsidR="00C65055" w:rsidRPr="001A29AE" w:rsidRDefault="00C65055" w:rsidP="00D90482">
            <w:pPr>
              <w:jc w:val="right"/>
              <w:rPr>
                <w:sz w:val="19"/>
                <w:szCs w:val="19"/>
                <w:lang w:val="et-EE" w:eastAsia="en-GB"/>
              </w:rPr>
            </w:pPr>
            <w:r w:rsidRPr="001A29AE">
              <w:rPr>
                <w:sz w:val="19"/>
                <w:szCs w:val="19"/>
                <w:lang w:val="et-EE" w:eastAsia="en-GB"/>
              </w:rPr>
              <w:t>3 220</w:t>
            </w:r>
          </w:p>
        </w:tc>
      </w:tr>
      <w:tr w:rsidR="00C65055" w:rsidRPr="001A29AE" w14:paraId="30E5BD8B" w14:textId="77777777" w:rsidTr="00A84C15">
        <w:trPr>
          <w:trHeight w:val="232"/>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78D7D06B" w14:textId="77777777" w:rsidR="00C65055" w:rsidRPr="001A29AE" w:rsidRDefault="00C65055" w:rsidP="00D90482">
            <w:pPr>
              <w:rPr>
                <w:sz w:val="19"/>
                <w:szCs w:val="19"/>
                <w:lang w:val="et-EE" w:eastAsia="en-GB"/>
              </w:rPr>
            </w:pPr>
            <w:r w:rsidRPr="001A29AE">
              <w:rPr>
                <w:sz w:val="19"/>
                <w:szCs w:val="19"/>
                <w:lang w:val="et-EE" w:eastAsia="en-GB"/>
              </w:rPr>
              <w:t>Narva Paemurru Spordikool, sh</w:t>
            </w:r>
          </w:p>
        </w:tc>
        <w:tc>
          <w:tcPr>
            <w:tcW w:w="695" w:type="dxa"/>
            <w:tcBorders>
              <w:top w:val="nil"/>
              <w:left w:val="nil"/>
              <w:bottom w:val="single" w:sz="4" w:space="0" w:color="auto"/>
              <w:right w:val="single" w:sz="4" w:space="0" w:color="auto"/>
            </w:tcBorders>
            <w:shd w:val="clear" w:color="auto" w:fill="auto"/>
            <w:noWrap/>
            <w:vAlign w:val="center"/>
            <w:hideMark/>
          </w:tcPr>
          <w:p w14:paraId="0A6387D8" w14:textId="77777777" w:rsidR="00C65055" w:rsidRPr="001A29AE" w:rsidRDefault="00C65055" w:rsidP="00D90482">
            <w:pPr>
              <w:jc w:val="right"/>
              <w:rPr>
                <w:sz w:val="19"/>
                <w:szCs w:val="19"/>
                <w:lang w:val="et-EE" w:eastAsia="en-GB"/>
              </w:rPr>
            </w:pPr>
            <w:r w:rsidRPr="001A29AE">
              <w:rPr>
                <w:sz w:val="19"/>
                <w:szCs w:val="19"/>
                <w:lang w:val="et-EE" w:eastAsia="en-GB"/>
              </w:rPr>
              <w:t>3222</w:t>
            </w:r>
          </w:p>
        </w:tc>
        <w:tc>
          <w:tcPr>
            <w:tcW w:w="3717" w:type="dxa"/>
            <w:tcBorders>
              <w:top w:val="nil"/>
              <w:left w:val="nil"/>
              <w:bottom w:val="single" w:sz="4" w:space="0" w:color="auto"/>
              <w:right w:val="single" w:sz="4" w:space="0" w:color="auto"/>
            </w:tcBorders>
            <w:shd w:val="clear" w:color="auto" w:fill="auto"/>
            <w:noWrap/>
            <w:vAlign w:val="center"/>
            <w:hideMark/>
          </w:tcPr>
          <w:p w14:paraId="275F1D65" w14:textId="77777777" w:rsidR="00C65055" w:rsidRPr="001A29AE" w:rsidRDefault="00C65055" w:rsidP="00D90482">
            <w:pPr>
              <w:rPr>
                <w:sz w:val="19"/>
                <w:szCs w:val="19"/>
                <w:lang w:val="et-EE" w:eastAsia="en-GB"/>
              </w:rPr>
            </w:pPr>
            <w:r w:rsidRPr="001A29AE">
              <w:rPr>
                <w:sz w:val="19"/>
                <w:szCs w:val="19"/>
                <w:lang w:val="et-EE" w:eastAsia="en-GB"/>
              </w:rPr>
              <w:t xml:space="preserve">Tulud spordi- ja puhkealasest tegevusest </w:t>
            </w:r>
          </w:p>
        </w:tc>
        <w:tc>
          <w:tcPr>
            <w:tcW w:w="1351" w:type="dxa"/>
            <w:tcBorders>
              <w:top w:val="nil"/>
              <w:left w:val="nil"/>
              <w:bottom w:val="single" w:sz="4" w:space="0" w:color="auto"/>
              <w:right w:val="single" w:sz="4" w:space="0" w:color="auto"/>
            </w:tcBorders>
            <w:shd w:val="clear" w:color="auto" w:fill="auto"/>
            <w:vAlign w:val="center"/>
            <w:hideMark/>
          </w:tcPr>
          <w:p w14:paraId="06F780D0" w14:textId="77777777" w:rsidR="00C65055" w:rsidRPr="001A29AE" w:rsidRDefault="00C65055" w:rsidP="00D90482">
            <w:pPr>
              <w:jc w:val="right"/>
              <w:rPr>
                <w:sz w:val="19"/>
                <w:szCs w:val="19"/>
                <w:lang w:val="et-EE" w:eastAsia="en-GB"/>
              </w:rPr>
            </w:pPr>
            <w:r w:rsidRPr="001A29AE">
              <w:rPr>
                <w:sz w:val="19"/>
                <w:szCs w:val="19"/>
                <w:lang w:val="et-EE" w:eastAsia="en-GB"/>
              </w:rPr>
              <w:t>138 300</w:t>
            </w:r>
          </w:p>
        </w:tc>
        <w:tc>
          <w:tcPr>
            <w:tcW w:w="1252" w:type="dxa"/>
            <w:tcBorders>
              <w:top w:val="nil"/>
              <w:left w:val="nil"/>
              <w:bottom w:val="single" w:sz="4" w:space="0" w:color="auto"/>
              <w:right w:val="single" w:sz="4" w:space="0" w:color="auto"/>
            </w:tcBorders>
            <w:shd w:val="clear" w:color="000000" w:fill="FFFFFF"/>
            <w:vAlign w:val="center"/>
            <w:hideMark/>
          </w:tcPr>
          <w:p w14:paraId="60156C39" w14:textId="77777777" w:rsidR="00C65055" w:rsidRPr="001A29AE" w:rsidRDefault="00C65055" w:rsidP="00D90482">
            <w:pPr>
              <w:jc w:val="right"/>
              <w:rPr>
                <w:sz w:val="19"/>
                <w:szCs w:val="19"/>
                <w:lang w:val="et-EE" w:eastAsia="en-GB"/>
              </w:rPr>
            </w:pPr>
            <w:r w:rsidRPr="001A29AE">
              <w:rPr>
                <w:sz w:val="19"/>
                <w:szCs w:val="19"/>
                <w:lang w:val="et-EE" w:eastAsia="en-GB"/>
              </w:rPr>
              <w:t>180 660</w:t>
            </w:r>
          </w:p>
        </w:tc>
      </w:tr>
      <w:tr w:rsidR="00C65055" w:rsidRPr="001A29AE" w14:paraId="7C125BBB" w14:textId="77777777" w:rsidTr="00A84C15">
        <w:trPr>
          <w:trHeight w:val="232"/>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78A55A7B" w14:textId="77777777" w:rsidR="00C65055" w:rsidRPr="001A29AE" w:rsidRDefault="00C65055" w:rsidP="00D90482">
            <w:pPr>
              <w:rPr>
                <w:sz w:val="19"/>
                <w:szCs w:val="19"/>
                <w:lang w:val="et-EE" w:eastAsia="en-GB"/>
              </w:rPr>
            </w:pPr>
            <w:r w:rsidRPr="001A29AE">
              <w:rPr>
                <w:sz w:val="19"/>
                <w:szCs w:val="19"/>
                <w:lang w:val="et-EE" w:eastAsia="en-GB"/>
              </w:rPr>
              <w:t> </w:t>
            </w:r>
          </w:p>
        </w:tc>
        <w:tc>
          <w:tcPr>
            <w:tcW w:w="695" w:type="dxa"/>
            <w:tcBorders>
              <w:top w:val="nil"/>
              <w:left w:val="nil"/>
              <w:bottom w:val="single" w:sz="4" w:space="0" w:color="auto"/>
              <w:right w:val="single" w:sz="4" w:space="0" w:color="auto"/>
            </w:tcBorders>
            <w:shd w:val="clear" w:color="auto" w:fill="auto"/>
            <w:noWrap/>
            <w:vAlign w:val="center"/>
            <w:hideMark/>
          </w:tcPr>
          <w:p w14:paraId="7A8D0A7B" w14:textId="77777777" w:rsidR="00C65055" w:rsidRPr="001A29AE" w:rsidRDefault="00C65055" w:rsidP="00D90482">
            <w:pPr>
              <w:jc w:val="right"/>
              <w:rPr>
                <w:sz w:val="19"/>
                <w:szCs w:val="19"/>
                <w:lang w:val="et-EE" w:eastAsia="en-GB"/>
              </w:rPr>
            </w:pPr>
            <w:r w:rsidRPr="001A29AE">
              <w:rPr>
                <w:sz w:val="19"/>
                <w:szCs w:val="19"/>
                <w:lang w:val="et-EE" w:eastAsia="en-GB"/>
              </w:rPr>
              <w:t>3233</w:t>
            </w:r>
          </w:p>
        </w:tc>
        <w:tc>
          <w:tcPr>
            <w:tcW w:w="3717" w:type="dxa"/>
            <w:tcBorders>
              <w:top w:val="nil"/>
              <w:left w:val="nil"/>
              <w:bottom w:val="single" w:sz="4" w:space="0" w:color="auto"/>
              <w:right w:val="single" w:sz="4" w:space="0" w:color="auto"/>
            </w:tcBorders>
            <w:shd w:val="clear" w:color="auto" w:fill="auto"/>
            <w:noWrap/>
            <w:vAlign w:val="center"/>
            <w:hideMark/>
          </w:tcPr>
          <w:p w14:paraId="0FD7FCCF" w14:textId="77777777" w:rsidR="00C65055" w:rsidRPr="001A29AE" w:rsidRDefault="00C65055" w:rsidP="00D90482">
            <w:pPr>
              <w:rPr>
                <w:sz w:val="19"/>
                <w:szCs w:val="19"/>
                <w:lang w:val="et-EE" w:eastAsia="en-GB"/>
              </w:rPr>
            </w:pPr>
            <w:r w:rsidRPr="001A29AE">
              <w:rPr>
                <w:sz w:val="19"/>
                <w:szCs w:val="19"/>
                <w:lang w:val="et-EE" w:eastAsia="en-GB"/>
              </w:rPr>
              <w:t xml:space="preserve">Üür ja rent (renditulud) </w:t>
            </w:r>
          </w:p>
        </w:tc>
        <w:tc>
          <w:tcPr>
            <w:tcW w:w="1351" w:type="dxa"/>
            <w:tcBorders>
              <w:top w:val="nil"/>
              <w:left w:val="nil"/>
              <w:bottom w:val="single" w:sz="4" w:space="0" w:color="auto"/>
              <w:right w:val="single" w:sz="4" w:space="0" w:color="auto"/>
            </w:tcBorders>
            <w:shd w:val="clear" w:color="auto" w:fill="auto"/>
            <w:vAlign w:val="center"/>
            <w:hideMark/>
          </w:tcPr>
          <w:p w14:paraId="6C0A48DE" w14:textId="77777777" w:rsidR="00C65055" w:rsidRPr="001A29AE" w:rsidRDefault="00C65055" w:rsidP="00D90482">
            <w:pPr>
              <w:jc w:val="right"/>
              <w:rPr>
                <w:sz w:val="19"/>
                <w:szCs w:val="19"/>
                <w:lang w:val="et-EE" w:eastAsia="en-GB"/>
              </w:rPr>
            </w:pPr>
            <w:r w:rsidRPr="001A29AE">
              <w:rPr>
                <w:sz w:val="19"/>
                <w:szCs w:val="19"/>
                <w:lang w:val="et-EE" w:eastAsia="en-GB"/>
              </w:rPr>
              <w:t>6 630</w:t>
            </w:r>
          </w:p>
        </w:tc>
        <w:tc>
          <w:tcPr>
            <w:tcW w:w="1252" w:type="dxa"/>
            <w:tcBorders>
              <w:top w:val="nil"/>
              <w:left w:val="nil"/>
              <w:bottom w:val="single" w:sz="4" w:space="0" w:color="auto"/>
              <w:right w:val="single" w:sz="4" w:space="0" w:color="auto"/>
            </w:tcBorders>
            <w:shd w:val="clear" w:color="000000" w:fill="FFFFFF"/>
            <w:vAlign w:val="center"/>
            <w:hideMark/>
          </w:tcPr>
          <w:p w14:paraId="619A6B47" w14:textId="77777777" w:rsidR="00C65055" w:rsidRPr="001A29AE" w:rsidRDefault="00C65055" w:rsidP="00D90482">
            <w:pPr>
              <w:jc w:val="right"/>
              <w:rPr>
                <w:sz w:val="19"/>
                <w:szCs w:val="19"/>
                <w:lang w:val="et-EE" w:eastAsia="en-GB"/>
              </w:rPr>
            </w:pPr>
            <w:r w:rsidRPr="001A29AE">
              <w:rPr>
                <w:sz w:val="19"/>
                <w:szCs w:val="19"/>
                <w:lang w:val="et-EE" w:eastAsia="en-GB"/>
              </w:rPr>
              <w:t>4 020</w:t>
            </w:r>
          </w:p>
        </w:tc>
      </w:tr>
      <w:tr w:rsidR="00C65055" w:rsidRPr="001A29AE" w14:paraId="355460F4" w14:textId="77777777" w:rsidTr="00A84C15">
        <w:trPr>
          <w:trHeight w:val="232"/>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67560613" w14:textId="77777777" w:rsidR="00C65055" w:rsidRPr="001A29AE" w:rsidRDefault="00C65055" w:rsidP="00D90482">
            <w:pPr>
              <w:rPr>
                <w:sz w:val="19"/>
                <w:szCs w:val="19"/>
                <w:lang w:val="et-EE" w:eastAsia="en-GB"/>
              </w:rPr>
            </w:pPr>
            <w:r w:rsidRPr="001A29AE">
              <w:rPr>
                <w:sz w:val="19"/>
                <w:szCs w:val="19"/>
                <w:lang w:val="et-EE" w:eastAsia="en-GB"/>
              </w:rPr>
              <w:t>Narva Noortekeskus</w:t>
            </w:r>
          </w:p>
        </w:tc>
        <w:tc>
          <w:tcPr>
            <w:tcW w:w="695" w:type="dxa"/>
            <w:tcBorders>
              <w:top w:val="nil"/>
              <w:left w:val="nil"/>
              <w:bottom w:val="single" w:sz="4" w:space="0" w:color="auto"/>
              <w:right w:val="single" w:sz="4" w:space="0" w:color="auto"/>
            </w:tcBorders>
            <w:shd w:val="clear" w:color="auto" w:fill="auto"/>
            <w:noWrap/>
            <w:vAlign w:val="center"/>
            <w:hideMark/>
          </w:tcPr>
          <w:p w14:paraId="6A33EB87" w14:textId="77777777" w:rsidR="00C65055" w:rsidRPr="001A29AE" w:rsidRDefault="00C65055" w:rsidP="00D90482">
            <w:pPr>
              <w:jc w:val="right"/>
              <w:rPr>
                <w:sz w:val="19"/>
                <w:szCs w:val="19"/>
                <w:lang w:val="et-EE" w:eastAsia="en-GB"/>
              </w:rPr>
            </w:pPr>
            <w:r w:rsidRPr="001A29AE">
              <w:rPr>
                <w:sz w:val="19"/>
                <w:szCs w:val="19"/>
                <w:lang w:val="et-EE" w:eastAsia="en-GB"/>
              </w:rPr>
              <w:t>3222</w:t>
            </w:r>
          </w:p>
        </w:tc>
        <w:tc>
          <w:tcPr>
            <w:tcW w:w="3717" w:type="dxa"/>
            <w:tcBorders>
              <w:top w:val="nil"/>
              <w:left w:val="nil"/>
              <w:bottom w:val="single" w:sz="4" w:space="0" w:color="auto"/>
              <w:right w:val="single" w:sz="4" w:space="0" w:color="auto"/>
            </w:tcBorders>
            <w:shd w:val="clear" w:color="auto" w:fill="auto"/>
            <w:noWrap/>
            <w:vAlign w:val="center"/>
            <w:hideMark/>
          </w:tcPr>
          <w:p w14:paraId="64DF9812" w14:textId="77777777" w:rsidR="00C65055" w:rsidRPr="001A29AE" w:rsidRDefault="00C65055" w:rsidP="00D90482">
            <w:pPr>
              <w:rPr>
                <w:sz w:val="19"/>
                <w:szCs w:val="19"/>
                <w:lang w:val="et-EE" w:eastAsia="en-GB"/>
              </w:rPr>
            </w:pPr>
            <w:r w:rsidRPr="001A29AE">
              <w:rPr>
                <w:sz w:val="19"/>
                <w:szCs w:val="19"/>
                <w:lang w:val="et-EE" w:eastAsia="en-GB"/>
              </w:rPr>
              <w:t>Tulud spordi- ja puhkealasest tegevusest</w:t>
            </w:r>
          </w:p>
        </w:tc>
        <w:tc>
          <w:tcPr>
            <w:tcW w:w="1351" w:type="dxa"/>
            <w:tcBorders>
              <w:top w:val="nil"/>
              <w:left w:val="nil"/>
              <w:bottom w:val="single" w:sz="4" w:space="0" w:color="auto"/>
              <w:right w:val="single" w:sz="4" w:space="0" w:color="auto"/>
            </w:tcBorders>
            <w:shd w:val="clear" w:color="auto" w:fill="auto"/>
            <w:vAlign w:val="center"/>
            <w:hideMark/>
          </w:tcPr>
          <w:p w14:paraId="70D9D84E" w14:textId="77777777" w:rsidR="00C65055" w:rsidRPr="001A29AE" w:rsidRDefault="00C65055" w:rsidP="00D90482">
            <w:pPr>
              <w:jc w:val="right"/>
              <w:rPr>
                <w:sz w:val="19"/>
                <w:szCs w:val="19"/>
                <w:lang w:val="et-EE" w:eastAsia="en-GB"/>
              </w:rPr>
            </w:pPr>
            <w:r w:rsidRPr="001A29AE">
              <w:rPr>
                <w:sz w:val="19"/>
                <w:szCs w:val="19"/>
                <w:lang w:val="et-EE" w:eastAsia="en-GB"/>
              </w:rPr>
              <w:t>500</w:t>
            </w:r>
          </w:p>
        </w:tc>
        <w:tc>
          <w:tcPr>
            <w:tcW w:w="1252" w:type="dxa"/>
            <w:tcBorders>
              <w:top w:val="nil"/>
              <w:left w:val="nil"/>
              <w:bottom w:val="single" w:sz="4" w:space="0" w:color="auto"/>
              <w:right w:val="single" w:sz="4" w:space="0" w:color="auto"/>
            </w:tcBorders>
            <w:shd w:val="clear" w:color="000000" w:fill="FFFFFF"/>
            <w:vAlign w:val="center"/>
            <w:hideMark/>
          </w:tcPr>
          <w:p w14:paraId="704C2C82" w14:textId="77777777" w:rsidR="00C65055" w:rsidRPr="001A29AE" w:rsidRDefault="00C65055" w:rsidP="00D90482">
            <w:pPr>
              <w:jc w:val="right"/>
              <w:rPr>
                <w:sz w:val="19"/>
                <w:szCs w:val="19"/>
                <w:lang w:val="et-EE" w:eastAsia="en-GB"/>
              </w:rPr>
            </w:pPr>
            <w:r w:rsidRPr="001A29AE">
              <w:rPr>
                <w:sz w:val="19"/>
                <w:szCs w:val="19"/>
                <w:lang w:val="et-EE" w:eastAsia="en-GB"/>
              </w:rPr>
              <w:t>500</w:t>
            </w:r>
          </w:p>
        </w:tc>
      </w:tr>
      <w:tr w:rsidR="00C65055" w:rsidRPr="001A29AE" w14:paraId="618FA4CF" w14:textId="77777777" w:rsidTr="00A84C15">
        <w:trPr>
          <w:trHeight w:val="232"/>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01182F82" w14:textId="77777777" w:rsidR="00C65055" w:rsidRPr="001A29AE" w:rsidRDefault="00C65055" w:rsidP="00D90482">
            <w:pPr>
              <w:rPr>
                <w:sz w:val="19"/>
                <w:szCs w:val="19"/>
                <w:lang w:val="et-EE" w:eastAsia="en-GB"/>
              </w:rPr>
            </w:pPr>
            <w:r w:rsidRPr="001A29AE">
              <w:rPr>
                <w:sz w:val="19"/>
                <w:szCs w:val="19"/>
                <w:lang w:val="et-EE" w:eastAsia="en-GB"/>
              </w:rPr>
              <w:t>Narva 6.Kool</w:t>
            </w:r>
          </w:p>
        </w:tc>
        <w:tc>
          <w:tcPr>
            <w:tcW w:w="695" w:type="dxa"/>
            <w:tcBorders>
              <w:top w:val="nil"/>
              <w:left w:val="nil"/>
              <w:bottom w:val="single" w:sz="4" w:space="0" w:color="auto"/>
              <w:right w:val="single" w:sz="4" w:space="0" w:color="auto"/>
            </w:tcBorders>
            <w:shd w:val="clear" w:color="auto" w:fill="auto"/>
            <w:noWrap/>
            <w:vAlign w:val="center"/>
            <w:hideMark/>
          </w:tcPr>
          <w:p w14:paraId="17E350EA" w14:textId="77777777" w:rsidR="00C65055" w:rsidRPr="001A29AE" w:rsidRDefault="00C65055" w:rsidP="00D90482">
            <w:pPr>
              <w:jc w:val="right"/>
              <w:rPr>
                <w:sz w:val="19"/>
                <w:szCs w:val="19"/>
                <w:lang w:val="et-EE" w:eastAsia="en-GB"/>
              </w:rPr>
            </w:pPr>
            <w:r w:rsidRPr="001A29AE">
              <w:rPr>
                <w:sz w:val="19"/>
                <w:szCs w:val="19"/>
                <w:lang w:val="et-EE" w:eastAsia="en-GB"/>
              </w:rPr>
              <w:t>3220</w:t>
            </w:r>
          </w:p>
        </w:tc>
        <w:tc>
          <w:tcPr>
            <w:tcW w:w="3717" w:type="dxa"/>
            <w:tcBorders>
              <w:top w:val="nil"/>
              <w:left w:val="nil"/>
              <w:bottom w:val="single" w:sz="4" w:space="0" w:color="auto"/>
              <w:right w:val="single" w:sz="4" w:space="0" w:color="auto"/>
            </w:tcBorders>
            <w:shd w:val="clear" w:color="auto" w:fill="auto"/>
            <w:noWrap/>
            <w:vAlign w:val="center"/>
            <w:hideMark/>
          </w:tcPr>
          <w:p w14:paraId="06A3EDD0" w14:textId="77777777" w:rsidR="00C65055" w:rsidRPr="001A29AE" w:rsidRDefault="00C65055" w:rsidP="00D90482">
            <w:pPr>
              <w:rPr>
                <w:sz w:val="19"/>
                <w:szCs w:val="19"/>
                <w:lang w:val="et-EE" w:eastAsia="en-GB"/>
              </w:rPr>
            </w:pPr>
            <w:r w:rsidRPr="001A29AE">
              <w:rPr>
                <w:sz w:val="19"/>
                <w:szCs w:val="19"/>
                <w:lang w:val="et-EE" w:eastAsia="en-GB"/>
              </w:rPr>
              <w:t>Tulud haridusalasest tegevusest</w:t>
            </w:r>
          </w:p>
        </w:tc>
        <w:tc>
          <w:tcPr>
            <w:tcW w:w="1351" w:type="dxa"/>
            <w:tcBorders>
              <w:top w:val="nil"/>
              <w:left w:val="nil"/>
              <w:bottom w:val="single" w:sz="4" w:space="0" w:color="auto"/>
              <w:right w:val="single" w:sz="4" w:space="0" w:color="auto"/>
            </w:tcBorders>
            <w:shd w:val="clear" w:color="auto" w:fill="auto"/>
            <w:vAlign w:val="center"/>
            <w:hideMark/>
          </w:tcPr>
          <w:p w14:paraId="59E70A82" w14:textId="77777777" w:rsidR="00C65055" w:rsidRPr="001A29AE" w:rsidRDefault="00C65055" w:rsidP="00D90482">
            <w:pPr>
              <w:jc w:val="right"/>
              <w:rPr>
                <w:sz w:val="19"/>
                <w:szCs w:val="19"/>
                <w:lang w:val="et-EE" w:eastAsia="en-GB"/>
              </w:rPr>
            </w:pPr>
            <w:r w:rsidRPr="001A29AE">
              <w:rPr>
                <w:sz w:val="19"/>
                <w:szCs w:val="19"/>
                <w:lang w:val="et-EE" w:eastAsia="en-GB"/>
              </w:rPr>
              <w:t>830</w:t>
            </w:r>
          </w:p>
        </w:tc>
        <w:tc>
          <w:tcPr>
            <w:tcW w:w="1252" w:type="dxa"/>
            <w:tcBorders>
              <w:top w:val="nil"/>
              <w:left w:val="nil"/>
              <w:bottom w:val="single" w:sz="4" w:space="0" w:color="auto"/>
              <w:right w:val="single" w:sz="4" w:space="0" w:color="auto"/>
            </w:tcBorders>
            <w:shd w:val="clear" w:color="000000" w:fill="FFFFFF"/>
            <w:vAlign w:val="center"/>
            <w:hideMark/>
          </w:tcPr>
          <w:p w14:paraId="0F8AF96E" w14:textId="77777777" w:rsidR="00C65055" w:rsidRPr="001A29AE" w:rsidRDefault="00C65055" w:rsidP="00D90482">
            <w:pPr>
              <w:jc w:val="right"/>
              <w:rPr>
                <w:sz w:val="19"/>
                <w:szCs w:val="19"/>
                <w:lang w:val="et-EE" w:eastAsia="en-GB"/>
              </w:rPr>
            </w:pPr>
            <w:r w:rsidRPr="001A29AE">
              <w:rPr>
                <w:sz w:val="19"/>
                <w:szCs w:val="19"/>
                <w:lang w:val="et-EE" w:eastAsia="en-GB"/>
              </w:rPr>
              <w:t>0</w:t>
            </w:r>
          </w:p>
        </w:tc>
      </w:tr>
      <w:tr w:rsidR="00C65055" w:rsidRPr="001A29AE" w14:paraId="017F5068" w14:textId="77777777" w:rsidTr="00A84C15">
        <w:trPr>
          <w:trHeight w:val="232"/>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5EB28DB6" w14:textId="77777777" w:rsidR="00C65055" w:rsidRPr="001A29AE" w:rsidRDefault="00C65055" w:rsidP="00D90482">
            <w:pPr>
              <w:rPr>
                <w:sz w:val="19"/>
                <w:szCs w:val="19"/>
                <w:lang w:val="et-EE" w:eastAsia="en-GB"/>
              </w:rPr>
            </w:pPr>
            <w:r w:rsidRPr="001A29AE">
              <w:rPr>
                <w:sz w:val="19"/>
                <w:szCs w:val="19"/>
                <w:lang w:val="et-EE" w:eastAsia="en-GB"/>
              </w:rPr>
              <w:t>Narva Pähklimäe Gümnaasium, sh</w:t>
            </w:r>
          </w:p>
        </w:tc>
        <w:tc>
          <w:tcPr>
            <w:tcW w:w="695" w:type="dxa"/>
            <w:tcBorders>
              <w:top w:val="nil"/>
              <w:left w:val="nil"/>
              <w:bottom w:val="single" w:sz="4" w:space="0" w:color="auto"/>
              <w:right w:val="single" w:sz="4" w:space="0" w:color="auto"/>
            </w:tcBorders>
            <w:shd w:val="clear" w:color="auto" w:fill="auto"/>
            <w:noWrap/>
            <w:vAlign w:val="center"/>
            <w:hideMark/>
          </w:tcPr>
          <w:p w14:paraId="02F36A45" w14:textId="77777777" w:rsidR="00C65055" w:rsidRPr="001A29AE" w:rsidRDefault="00C65055" w:rsidP="00D90482">
            <w:pPr>
              <w:jc w:val="right"/>
              <w:rPr>
                <w:sz w:val="19"/>
                <w:szCs w:val="19"/>
                <w:lang w:val="et-EE" w:eastAsia="en-GB"/>
              </w:rPr>
            </w:pPr>
            <w:r w:rsidRPr="001A29AE">
              <w:rPr>
                <w:sz w:val="19"/>
                <w:szCs w:val="19"/>
                <w:lang w:val="et-EE" w:eastAsia="en-GB"/>
              </w:rPr>
              <w:t>3220</w:t>
            </w:r>
          </w:p>
        </w:tc>
        <w:tc>
          <w:tcPr>
            <w:tcW w:w="3717" w:type="dxa"/>
            <w:tcBorders>
              <w:top w:val="nil"/>
              <w:left w:val="nil"/>
              <w:bottom w:val="single" w:sz="4" w:space="0" w:color="auto"/>
              <w:right w:val="single" w:sz="4" w:space="0" w:color="auto"/>
            </w:tcBorders>
            <w:shd w:val="clear" w:color="auto" w:fill="auto"/>
            <w:noWrap/>
            <w:vAlign w:val="center"/>
            <w:hideMark/>
          </w:tcPr>
          <w:p w14:paraId="4F4082CD" w14:textId="77777777" w:rsidR="00C65055" w:rsidRPr="001A29AE" w:rsidRDefault="00C65055" w:rsidP="00D90482">
            <w:pPr>
              <w:rPr>
                <w:sz w:val="19"/>
                <w:szCs w:val="19"/>
                <w:lang w:val="et-EE" w:eastAsia="en-GB"/>
              </w:rPr>
            </w:pPr>
            <w:r w:rsidRPr="001A29AE">
              <w:rPr>
                <w:sz w:val="19"/>
                <w:szCs w:val="19"/>
                <w:lang w:val="et-EE" w:eastAsia="en-GB"/>
              </w:rPr>
              <w:t>Tulud haridusalasest tegevusest</w:t>
            </w:r>
          </w:p>
        </w:tc>
        <w:tc>
          <w:tcPr>
            <w:tcW w:w="1351" w:type="dxa"/>
            <w:tcBorders>
              <w:top w:val="nil"/>
              <w:left w:val="nil"/>
              <w:bottom w:val="single" w:sz="4" w:space="0" w:color="auto"/>
              <w:right w:val="single" w:sz="4" w:space="0" w:color="auto"/>
            </w:tcBorders>
            <w:shd w:val="clear" w:color="auto" w:fill="auto"/>
            <w:vAlign w:val="center"/>
            <w:hideMark/>
          </w:tcPr>
          <w:p w14:paraId="78E6D2FB" w14:textId="77777777" w:rsidR="00C65055" w:rsidRPr="001A29AE" w:rsidRDefault="00C65055" w:rsidP="00D90482">
            <w:pPr>
              <w:jc w:val="right"/>
              <w:rPr>
                <w:sz w:val="19"/>
                <w:szCs w:val="19"/>
                <w:lang w:val="et-EE" w:eastAsia="en-GB"/>
              </w:rPr>
            </w:pPr>
            <w:r w:rsidRPr="001A29AE">
              <w:rPr>
                <w:sz w:val="19"/>
                <w:szCs w:val="19"/>
                <w:lang w:val="et-EE" w:eastAsia="en-GB"/>
              </w:rPr>
              <w:t>1 350</w:t>
            </w:r>
          </w:p>
        </w:tc>
        <w:tc>
          <w:tcPr>
            <w:tcW w:w="1252" w:type="dxa"/>
            <w:tcBorders>
              <w:top w:val="nil"/>
              <w:left w:val="nil"/>
              <w:bottom w:val="single" w:sz="4" w:space="0" w:color="auto"/>
              <w:right w:val="single" w:sz="4" w:space="0" w:color="auto"/>
            </w:tcBorders>
            <w:shd w:val="clear" w:color="000000" w:fill="FFFFFF"/>
            <w:vAlign w:val="center"/>
            <w:hideMark/>
          </w:tcPr>
          <w:p w14:paraId="4A38D63A" w14:textId="77777777" w:rsidR="00C65055" w:rsidRPr="001A29AE" w:rsidRDefault="00C65055" w:rsidP="00D90482">
            <w:pPr>
              <w:jc w:val="right"/>
              <w:rPr>
                <w:sz w:val="19"/>
                <w:szCs w:val="19"/>
                <w:lang w:val="et-EE" w:eastAsia="en-GB"/>
              </w:rPr>
            </w:pPr>
            <w:r w:rsidRPr="001A29AE">
              <w:rPr>
                <w:sz w:val="19"/>
                <w:szCs w:val="19"/>
                <w:lang w:val="et-EE" w:eastAsia="en-GB"/>
              </w:rPr>
              <w:t>0</w:t>
            </w:r>
          </w:p>
        </w:tc>
      </w:tr>
      <w:tr w:rsidR="00C65055" w:rsidRPr="001A29AE" w14:paraId="1B5B15DF" w14:textId="77777777" w:rsidTr="00A84C15">
        <w:trPr>
          <w:trHeight w:val="232"/>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0C3C5763" w14:textId="77777777" w:rsidR="00C65055" w:rsidRPr="001A29AE" w:rsidRDefault="00C65055" w:rsidP="00D90482">
            <w:pPr>
              <w:rPr>
                <w:sz w:val="19"/>
                <w:szCs w:val="19"/>
                <w:lang w:val="et-EE" w:eastAsia="en-GB"/>
              </w:rPr>
            </w:pPr>
            <w:r w:rsidRPr="001A29AE">
              <w:rPr>
                <w:sz w:val="19"/>
                <w:szCs w:val="19"/>
                <w:lang w:val="et-EE" w:eastAsia="en-GB"/>
              </w:rPr>
              <w:t> </w:t>
            </w:r>
          </w:p>
        </w:tc>
        <w:tc>
          <w:tcPr>
            <w:tcW w:w="695" w:type="dxa"/>
            <w:tcBorders>
              <w:top w:val="nil"/>
              <w:left w:val="nil"/>
              <w:bottom w:val="single" w:sz="4" w:space="0" w:color="auto"/>
              <w:right w:val="single" w:sz="4" w:space="0" w:color="auto"/>
            </w:tcBorders>
            <w:shd w:val="clear" w:color="auto" w:fill="auto"/>
            <w:noWrap/>
            <w:vAlign w:val="center"/>
            <w:hideMark/>
          </w:tcPr>
          <w:p w14:paraId="01F12DE3" w14:textId="77777777" w:rsidR="00C65055" w:rsidRPr="001A29AE" w:rsidRDefault="00C65055" w:rsidP="00D90482">
            <w:pPr>
              <w:jc w:val="right"/>
              <w:rPr>
                <w:sz w:val="19"/>
                <w:szCs w:val="19"/>
                <w:lang w:val="et-EE" w:eastAsia="en-GB"/>
              </w:rPr>
            </w:pPr>
            <w:r w:rsidRPr="001A29AE">
              <w:rPr>
                <w:sz w:val="19"/>
                <w:szCs w:val="19"/>
                <w:lang w:val="et-EE" w:eastAsia="en-GB"/>
              </w:rPr>
              <w:t>3233</w:t>
            </w:r>
          </w:p>
        </w:tc>
        <w:tc>
          <w:tcPr>
            <w:tcW w:w="3717" w:type="dxa"/>
            <w:tcBorders>
              <w:top w:val="nil"/>
              <w:left w:val="nil"/>
              <w:bottom w:val="single" w:sz="4" w:space="0" w:color="auto"/>
              <w:right w:val="single" w:sz="4" w:space="0" w:color="auto"/>
            </w:tcBorders>
            <w:shd w:val="clear" w:color="auto" w:fill="auto"/>
            <w:noWrap/>
            <w:vAlign w:val="center"/>
            <w:hideMark/>
          </w:tcPr>
          <w:p w14:paraId="1C7A0FEE" w14:textId="77777777" w:rsidR="00C65055" w:rsidRPr="001A29AE" w:rsidRDefault="00C65055" w:rsidP="00D90482">
            <w:pPr>
              <w:rPr>
                <w:sz w:val="19"/>
                <w:szCs w:val="19"/>
                <w:lang w:val="et-EE" w:eastAsia="en-GB"/>
              </w:rPr>
            </w:pPr>
            <w:r w:rsidRPr="001A29AE">
              <w:rPr>
                <w:sz w:val="19"/>
                <w:szCs w:val="19"/>
                <w:lang w:val="et-EE" w:eastAsia="en-GB"/>
              </w:rPr>
              <w:t xml:space="preserve">Üür ja rent (renditulud) </w:t>
            </w:r>
          </w:p>
        </w:tc>
        <w:tc>
          <w:tcPr>
            <w:tcW w:w="1351" w:type="dxa"/>
            <w:tcBorders>
              <w:top w:val="nil"/>
              <w:left w:val="nil"/>
              <w:bottom w:val="single" w:sz="4" w:space="0" w:color="auto"/>
              <w:right w:val="single" w:sz="4" w:space="0" w:color="auto"/>
            </w:tcBorders>
            <w:shd w:val="clear" w:color="auto" w:fill="auto"/>
            <w:vAlign w:val="center"/>
            <w:hideMark/>
          </w:tcPr>
          <w:p w14:paraId="11C1F0F9" w14:textId="77777777" w:rsidR="00C65055" w:rsidRPr="001A29AE" w:rsidRDefault="00C65055" w:rsidP="00D90482">
            <w:pPr>
              <w:jc w:val="right"/>
              <w:rPr>
                <w:sz w:val="19"/>
                <w:szCs w:val="19"/>
                <w:lang w:val="et-EE" w:eastAsia="en-GB"/>
              </w:rPr>
            </w:pPr>
            <w:r w:rsidRPr="001A29AE">
              <w:rPr>
                <w:sz w:val="19"/>
                <w:szCs w:val="19"/>
                <w:lang w:val="et-EE" w:eastAsia="en-GB"/>
              </w:rPr>
              <w:t>740</w:t>
            </w:r>
          </w:p>
        </w:tc>
        <w:tc>
          <w:tcPr>
            <w:tcW w:w="1252" w:type="dxa"/>
            <w:tcBorders>
              <w:top w:val="nil"/>
              <w:left w:val="nil"/>
              <w:bottom w:val="single" w:sz="4" w:space="0" w:color="auto"/>
              <w:right w:val="single" w:sz="4" w:space="0" w:color="auto"/>
            </w:tcBorders>
            <w:shd w:val="clear" w:color="000000" w:fill="FFFFFF"/>
            <w:vAlign w:val="center"/>
            <w:hideMark/>
          </w:tcPr>
          <w:p w14:paraId="58464893" w14:textId="77777777" w:rsidR="00C65055" w:rsidRPr="001A29AE" w:rsidRDefault="00C65055" w:rsidP="00D90482">
            <w:pPr>
              <w:jc w:val="right"/>
              <w:rPr>
                <w:sz w:val="19"/>
                <w:szCs w:val="19"/>
                <w:lang w:val="et-EE" w:eastAsia="en-GB"/>
              </w:rPr>
            </w:pPr>
            <w:r w:rsidRPr="001A29AE">
              <w:rPr>
                <w:sz w:val="19"/>
                <w:szCs w:val="19"/>
                <w:lang w:val="et-EE" w:eastAsia="en-GB"/>
              </w:rPr>
              <w:t>3 150</w:t>
            </w:r>
          </w:p>
        </w:tc>
      </w:tr>
      <w:tr w:rsidR="00C65055" w:rsidRPr="001A29AE" w14:paraId="6364A7DF" w14:textId="77777777" w:rsidTr="00A84C15">
        <w:trPr>
          <w:trHeight w:val="232"/>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1062BB5F" w14:textId="77777777" w:rsidR="00C65055" w:rsidRPr="001A29AE" w:rsidRDefault="00C65055" w:rsidP="00D90482">
            <w:pPr>
              <w:rPr>
                <w:sz w:val="19"/>
                <w:szCs w:val="19"/>
                <w:lang w:val="et-EE" w:eastAsia="en-GB"/>
              </w:rPr>
            </w:pPr>
            <w:r w:rsidRPr="001A29AE">
              <w:rPr>
                <w:sz w:val="19"/>
                <w:szCs w:val="19"/>
                <w:lang w:val="et-EE" w:eastAsia="en-GB"/>
              </w:rPr>
              <w:t>Narva Soldino Gümnaasium</w:t>
            </w:r>
          </w:p>
        </w:tc>
        <w:tc>
          <w:tcPr>
            <w:tcW w:w="695" w:type="dxa"/>
            <w:tcBorders>
              <w:top w:val="nil"/>
              <w:left w:val="nil"/>
              <w:bottom w:val="single" w:sz="4" w:space="0" w:color="auto"/>
              <w:right w:val="single" w:sz="4" w:space="0" w:color="auto"/>
            </w:tcBorders>
            <w:shd w:val="clear" w:color="auto" w:fill="auto"/>
            <w:noWrap/>
            <w:vAlign w:val="center"/>
            <w:hideMark/>
          </w:tcPr>
          <w:p w14:paraId="36BAD732" w14:textId="77777777" w:rsidR="00C65055" w:rsidRPr="001A29AE" w:rsidRDefault="00C65055" w:rsidP="00D90482">
            <w:pPr>
              <w:jc w:val="right"/>
              <w:rPr>
                <w:sz w:val="19"/>
                <w:szCs w:val="19"/>
                <w:lang w:val="et-EE" w:eastAsia="en-GB"/>
              </w:rPr>
            </w:pPr>
            <w:r w:rsidRPr="001A29AE">
              <w:rPr>
                <w:sz w:val="19"/>
                <w:szCs w:val="19"/>
                <w:lang w:val="et-EE" w:eastAsia="en-GB"/>
              </w:rPr>
              <w:t>3220</w:t>
            </w:r>
          </w:p>
        </w:tc>
        <w:tc>
          <w:tcPr>
            <w:tcW w:w="3717" w:type="dxa"/>
            <w:tcBorders>
              <w:top w:val="nil"/>
              <w:left w:val="nil"/>
              <w:bottom w:val="single" w:sz="4" w:space="0" w:color="auto"/>
              <w:right w:val="single" w:sz="4" w:space="0" w:color="auto"/>
            </w:tcBorders>
            <w:shd w:val="clear" w:color="auto" w:fill="auto"/>
            <w:noWrap/>
            <w:vAlign w:val="center"/>
            <w:hideMark/>
          </w:tcPr>
          <w:p w14:paraId="38DE6F08" w14:textId="77777777" w:rsidR="00C65055" w:rsidRPr="001A29AE" w:rsidRDefault="00C65055" w:rsidP="00D90482">
            <w:pPr>
              <w:rPr>
                <w:sz w:val="19"/>
                <w:szCs w:val="19"/>
                <w:lang w:val="et-EE" w:eastAsia="en-GB"/>
              </w:rPr>
            </w:pPr>
            <w:r w:rsidRPr="001A29AE">
              <w:rPr>
                <w:sz w:val="19"/>
                <w:szCs w:val="19"/>
                <w:lang w:val="et-EE" w:eastAsia="en-GB"/>
              </w:rPr>
              <w:t>Tulud haridusalasest tegevusest</w:t>
            </w:r>
          </w:p>
        </w:tc>
        <w:tc>
          <w:tcPr>
            <w:tcW w:w="1351" w:type="dxa"/>
            <w:tcBorders>
              <w:top w:val="nil"/>
              <w:left w:val="nil"/>
              <w:bottom w:val="single" w:sz="4" w:space="0" w:color="auto"/>
              <w:right w:val="single" w:sz="4" w:space="0" w:color="auto"/>
            </w:tcBorders>
            <w:shd w:val="clear" w:color="auto" w:fill="auto"/>
            <w:vAlign w:val="center"/>
            <w:hideMark/>
          </w:tcPr>
          <w:p w14:paraId="485665E4" w14:textId="77777777" w:rsidR="00C65055" w:rsidRPr="001A29AE" w:rsidRDefault="00C65055" w:rsidP="00D90482">
            <w:pPr>
              <w:jc w:val="right"/>
              <w:rPr>
                <w:sz w:val="19"/>
                <w:szCs w:val="19"/>
                <w:lang w:val="et-EE" w:eastAsia="en-GB"/>
              </w:rPr>
            </w:pPr>
            <w:r w:rsidRPr="001A29AE">
              <w:rPr>
                <w:sz w:val="19"/>
                <w:szCs w:val="19"/>
                <w:lang w:val="et-EE" w:eastAsia="en-GB"/>
              </w:rPr>
              <w:t>2 176</w:t>
            </w:r>
          </w:p>
        </w:tc>
        <w:tc>
          <w:tcPr>
            <w:tcW w:w="1252" w:type="dxa"/>
            <w:tcBorders>
              <w:top w:val="nil"/>
              <w:left w:val="nil"/>
              <w:bottom w:val="single" w:sz="4" w:space="0" w:color="auto"/>
              <w:right w:val="single" w:sz="4" w:space="0" w:color="auto"/>
            </w:tcBorders>
            <w:shd w:val="clear" w:color="000000" w:fill="FFFFFF"/>
            <w:vAlign w:val="center"/>
            <w:hideMark/>
          </w:tcPr>
          <w:p w14:paraId="358FA974" w14:textId="77777777" w:rsidR="00C65055" w:rsidRPr="001A29AE" w:rsidRDefault="00C65055" w:rsidP="00D90482">
            <w:pPr>
              <w:jc w:val="right"/>
              <w:rPr>
                <w:sz w:val="19"/>
                <w:szCs w:val="19"/>
                <w:lang w:val="et-EE" w:eastAsia="en-GB"/>
              </w:rPr>
            </w:pPr>
            <w:r w:rsidRPr="001A29AE">
              <w:rPr>
                <w:sz w:val="19"/>
                <w:szCs w:val="19"/>
                <w:lang w:val="et-EE" w:eastAsia="en-GB"/>
              </w:rPr>
              <w:t>0</w:t>
            </w:r>
          </w:p>
        </w:tc>
      </w:tr>
      <w:tr w:rsidR="00C65055" w:rsidRPr="001A29AE" w14:paraId="054EBEF9" w14:textId="77777777" w:rsidTr="00A84C15">
        <w:trPr>
          <w:trHeight w:val="232"/>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278902F6" w14:textId="77777777" w:rsidR="00C65055" w:rsidRPr="001A29AE" w:rsidRDefault="00C65055" w:rsidP="00D90482">
            <w:pPr>
              <w:rPr>
                <w:sz w:val="19"/>
                <w:szCs w:val="19"/>
                <w:lang w:val="et-EE" w:eastAsia="en-GB"/>
              </w:rPr>
            </w:pPr>
            <w:r w:rsidRPr="001A29AE">
              <w:rPr>
                <w:sz w:val="19"/>
                <w:szCs w:val="19"/>
                <w:lang w:val="et-EE" w:eastAsia="en-GB"/>
              </w:rPr>
              <w:t>Narva Kesklinna Gümnaasium</w:t>
            </w:r>
          </w:p>
        </w:tc>
        <w:tc>
          <w:tcPr>
            <w:tcW w:w="695" w:type="dxa"/>
            <w:tcBorders>
              <w:top w:val="nil"/>
              <w:left w:val="nil"/>
              <w:bottom w:val="single" w:sz="4" w:space="0" w:color="auto"/>
              <w:right w:val="single" w:sz="4" w:space="0" w:color="auto"/>
            </w:tcBorders>
            <w:shd w:val="clear" w:color="auto" w:fill="auto"/>
            <w:noWrap/>
            <w:vAlign w:val="center"/>
            <w:hideMark/>
          </w:tcPr>
          <w:p w14:paraId="4E434EE3" w14:textId="77777777" w:rsidR="00C65055" w:rsidRPr="001A29AE" w:rsidRDefault="00C65055" w:rsidP="00D90482">
            <w:pPr>
              <w:jc w:val="right"/>
              <w:rPr>
                <w:sz w:val="19"/>
                <w:szCs w:val="19"/>
                <w:lang w:val="et-EE" w:eastAsia="en-GB"/>
              </w:rPr>
            </w:pPr>
            <w:r w:rsidRPr="001A29AE">
              <w:rPr>
                <w:sz w:val="19"/>
                <w:szCs w:val="19"/>
                <w:lang w:val="et-EE" w:eastAsia="en-GB"/>
              </w:rPr>
              <w:t>3220</w:t>
            </w:r>
          </w:p>
        </w:tc>
        <w:tc>
          <w:tcPr>
            <w:tcW w:w="3717" w:type="dxa"/>
            <w:tcBorders>
              <w:top w:val="nil"/>
              <w:left w:val="nil"/>
              <w:bottom w:val="single" w:sz="4" w:space="0" w:color="auto"/>
              <w:right w:val="single" w:sz="4" w:space="0" w:color="auto"/>
            </w:tcBorders>
            <w:shd w:val="clear" w:color="auto" w:fill="auto"/>
            <w:noWrap/>
            <w:vAlign w:val="center"/>
            <w:hideMark/>
          </w:tcPr>
          <w:p w14:paraId="07364B29" w14:textId="77777777" w:rsidR="00C65055" w:rsidRPr="001A29AE" w:rsidRDefault="00C65055" w:rsidP="00D90482">
            <w:pPr>
              <w:rPr>
                <w:sz w:val="19"/>
                <w:szCs w:val="19"/>
                <w:lang w:val="et-EE" w:eastAsia="en-GB"/>
              </w:rPr>
            </w:pPr>
            <w:r w:rsidRPr="001A29AE">
              <w:rPr>
                <w:sz w:val="19"/>
                <w:szCs w:val="19"/>
                <w:lang w:val="et-EE" w:eastAsia="en-GB"/>
              </w:rPr>
              <w:t>Tulud haridusalasest tegevusest</w:t>
            </w:r>
          </w:p>
        </w:tc>
        <w:tc>
          <w:tcPr>
            <w:tcW w:w="1351" w:type="dxa"/>
            <w:tcBorders>
              <w:top w:val="nil"/>
              <w:left w:val="nil"/>
              <w:bottom w:val="single" w:sz="4" w:space="0" w:color="auto"/>
              <w:right w:val="single" w:sz="4" w:space="0" w:color="auto"/>
            </w:tcBorders>
            <w:shd w:val="clear" w:color="auto" w:fill="auto"/>
            <w:vAlign w:val="center"/>
            <w:hideMark/>
          </w:tcPr>
          <w:p w14:paraId="48EE1E90" w14:textId="77777777" w:rsidR="00C65055" w:rsidRPr="001A29AE" w:rsidRDefault="00C65055" w:rsidP="00D90482">
            <w:pPr>
              <w:jc w:val="right"/>
              <w:rPr>
                <w:sz w:val="19"/>
                <w:szCs w:val="19"/>
                <w:lang w:val="et-EE" w:eastAsia="en-GB"/>
              </w:rPr>
            </w:pPr>
            <w:r w:rsidRPr="001A29AE">
              <w:rPr>
                <w:sz w:val="19"/>
                <w:szCs w:val="19"/>
                <w:lang w:val="et-EE" w:eastAsia="en-GB"/>
              </w:rPr>
              <w:t>2 370</w:t>
            </w:r>
          </w:p>
        </w:tc>
        <w:tc>
          <w:tcPr>
            <w:tcW w:w="1252" w:type="dxa"/>
            <w:tcBorders>
              <w:top w:val="nil"/>
              <w:left w:val="nil"/>
              <w:bottom w:val="single" w:sz="4" w:space="0" w:color="auto"/>
              <w:right w:val="single" w:sz="4" w:space="0" w:color="auto"/>
            </w:tcBorders>
            <w:shd w:val="clear" w:color="000000" w:fill="FFFFFF"/>
            <w:vAlign w:val="center"/>
            <w:hideMark/>
          </w:tcPr>
          <w:p w14:paraId="72175CC4" w14:textId="77777777" w:rsidR="00C65055" w:rsidRPr="001A29AE" w:rsidRDefault="00C65055" w:rsidP="00D90482">
            <w:pPr>
              <w:jc w:val="right"/>
              <w:rPr>
                <w:sz w:val="19"/>
                <w:szCs w:val="19"/>
                <w:lang w:val="et-EE" w:eastAsia="en-GB"/>
              </w:rPr>
            </w:pPr>
            <w:r w:rsidRPr="001A29AE">
              <w:rPr>
                <w:sz w:val="19"/>
                <w:szCs w:val="19"/>
                <w:lang w:val="et-EE" w:eastAsia="en-GB"/>
              </w:rPr>
              <w:t>0</w:t>
            </w:r>
          </w:p>
        </w:tc>
      </w:tr>
      <w:tr w:rsidR="00C65055" w:rsidRPr="001A29AE" w14:paraId="2A097890" w14:textId="77777777" w:rsidTr="00A84C15">
        <w:trPr>
          <w:trHeight w:val="232"/>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3900FBFF" w14:textId="77777777" w:rsidR="00C65055" w:rsidRPr="001A29AE" w:rsidRDefault="00C65055" w:rsidP="00D90482">
            <w:pPr>
              <w:rPr>
                <w:sz w:val="19"/>
                <w:szCs w:val="19"/>
                <w:lang w:val="et-EE" w:eastAsia="en-GB"/>
              </w:rPr>
            </w:pPr>
            <w:r w:rsidRPr="001A29AE">
              <w:rPr>
                <w:sz w:val="19"/>
                <w:szCs w:val="19"/>
                <w:lang w:val="et-EE" w:eastAsia="en-GB"/>
              </w:rPr>
              <w:t>Narva Kreenholmi Gümnaasium</w:t>
            </w:r>
          </w:p>
        </w:tc>
        <w:tc>
          <w:tcPr>
            <w:tcW w:w="695" w:type="dxa"/>
            <w:tcBorders>
              <w:top w:val="nil"/>
              <w:left w:val="nil"/>
              <w:bottom w:val="single" w:sz="4" w:space="0" w:color="auto"/>
              <w:right w:val="single" w:sz="4" w:space="0" w:color="auto"/>
            </w:tcBorders>
            <w:shd w:val="clear" w:color="auto" w:fill="auto"/>
            <w:noWrap/>
            <w:vAlign w:val="center"/>
            <w:hideMark/>
          </w:tcPr>
          <w:p w14:paraId="75D03F8C" w14:textId="77777777" w:rsidR="00C65055" w:rsidRPr="001A29AE" w:rsidRDefault="00C65055" w:rsidP="00D90482">
            <w:pPr>
              <w:jc w:val="right"/>
              <w:rPr>
                <w:sz w:val="19"/>
                <w:szCs w:val="19"/>
                <w:lang w:val="et-EE" w:eastAsia="en-GB"/>
              </w:rPr>
            </w:pPr>
            <w:r w:rsidRPr="001A29AE">
              <w:rPr>
                <w:sz w:val="19"/>
                <w:szCs w:val="19"/>
                <w:lang w:val="et-EE" w:eastAsia="en-GB"/>
              </w:rPr>
              <w:t>3220</w:t>
            </w:r>
          </w:p>
        </w:tc>
        <w:tc>
          <w:tcPr>
            <w:tcW w:w="3717" w:type="dxa"/>
            <w:tcBorders>
              <w:top w:val="nil"/>
              <w:left w:val="nil"/>
              <w:bottom w:val="single" w:sz="4" w:space="0" w:color="auto"/>
              <w:right w:val="single" w:sz="4" w:space="0" w:color="auto"/>
            </w:tcBorders>
            <w:shd w:val="clear" w:color="auto" w:fill="auto"/>
            <w:noWrap/>
            <w:vAlign w:val="center"/>
            <w:hideMark/>
          </w:tcPr>
          <w:p w14:paraId="5122DCDD" w14:textId="77777777" w:rsidR="00C65055" w:rsidRPr="001A29AE" w:rsidRDefault="00C65055" w:rsidP="00D90482">
            <w:pPr>
              <w:rPr>
                <w:sz w:val="19"/>
                <w:szCs w:val="19"/>
                <w:lang w:val="et-EE" w:eastAsia="en-GB"/>
              </w:rPr>
            </w:pPr>
            <w:r w:rsidRPr="001A29AE">
              <w:rPr>
                <w:sz w:val="19"/>
                <w:szCs w:val="19"/>
                <w:lang w:val="et-EE" w:eastAsia="en-GB"/>
              </w:rPr>
              <w:t>Tulud haridusalasest tegevusest</w:t>
            </w:r>
          </w:p>
        </w:tc>
        <w:tc>
          <w:tcPr>
            <w:tcW w:w="1351" w:type="dxa"/>
            <w:tcBorders>
              <w:top w:val="nil"/>
              <w:left w:val="nil"/>
              <w:bottom w:val="single" w:sz="4" w:space="0" w:color="auto"/>
              <w:right w:val="single" w:sz="4" w:space="0" w:color="auto"/>
            </w:tcBorders>
            <w:shd w:val="clear" w:color="auto" w:fill="auto"/>
            <w:vAlign w:val="center"/>
            <w:hideMark/>
          </w:tcPr>
          <w:p w14:paraId="417FDFA1" w14:textId="77777777" w:rsidR="00C65055" w:rsidRPr="001A29AE" w:rsidRDefault="00C65055" w:rsidP="00D90482">
            <w:pPr>
              <w:jc w:val="right"/>
              <w:rPr>
                <w:sz w:val="19"/>
                <w:szCs w:val="19"/>
                <w:lang w:val="et-EE" w:eastAsia="en-GB"/>
              </w:rPr>
            </w:pPr>
            <w:r w:rsidRPr="001A29AE">
              <w:rPr>
                <w:sz w:val="19"/>
                <w:szCs w:val="19"/>
                <w:lang w:val="et-EE" w:eastAsia="en-GB"/>
              </w:rPr>
              <w:t>1 170</w:t>
            </w:r>
          </w:p>
        </w:tc>
        <w:tc>
          <w:tcPr>
            <w:tcW w:w="1252" w:type="dxa"/>
            <w:tcBorders>
              <w:top w:val="nil"/>
              <w:left w:val="nil"/>
              <w:bottom w:val="single" w:sz="4" w:space="0" w:color="auto"/>
              <w:right w:val="single" w:sz="4" w:space="0" w:color="auto"/>
            </w:tcBorders>
            <w:shd w:val="clear" w:color="000000" w:fill="FFFFFF"/>
            <w:vAlign w:val="center"/>
            <w:hideMark/>
          </w:tcPr>
          <w:p w14:paraId="61B2F90E" w14:textId="77777777" w:rsidR="00C65055" w:rsidRPr="001A29AE" w:rsidRDefault="00C65055" w:rsidP="00D90482">
            <w:pPr>
              <w:jc w:val="right"/>
              <w:rPr>
                <w:sz w:val="19"/>
                <w:szCs w:val="19"/>
                <w:lang w:val="et-EE" w:eastAsia="en-GB"/>
              </w:rPr>
            </w:pPr>
            <w:r w:rsidRPr="001A29AE">
              <w:rPr>
                <w:sz w:val="19"/>
                <w:szCs w:val="19"/>
                <w:lang w:val="et-EE" w:eastAsia="en-GB"/>
              </w:rPr>
              <w:t>0</w:t>
            </w:r>
          </w:p>
        </w:tc>
      </w:tr>
      <w:tr w:rsidR="00C65055" w:rsidRPr="001A29AE" w14:paraId="014E60AF" w14:textId="77777777" w:rsidTr="00A84C15">
        <w:trPr>
          <w:trHeight w:val="232"/>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4862E40F" w14:textId="77777777" w:rsidR="00C65055" w:rsidRPr="001A29AE" w:rsidRDefault="00C65055" w:rsidP="00D90482">
            <w:pPr>
              <w:rPr>
                <w:sz w:val="19"/>
                <w:szCs w:val="19"/>
                <w:lang w:val="et-EE" w:eastAsia="en-GB"/>
              </w:rPr>
            </w:pPr>
            <w:r w:rsidRPr="001A29AE">
              <w:rPr>
                <w:sz w:val="19"/>
                <w:szCs w:val="19"/>
                <w:lang w:val="et-EE" w:eastAsia="en-GB"/>
              </w:rPr>
              <w:t>Narva Keeltelütseum, sh</w:t>
            </w:r>
          </w:p>
        </w:tc>
        <w:tc>
          <w:tcPr>
            <w:tcW w:w="695" w:type="dxa"/>
            <w:tcBorders>
              <w:top w:val="nil"/>
              <w:left w:val="nil"/>
              <w:bottom w:val="single" w:sz="4" w:space="0" w:color="auto"/>
              <w:right w:val="single" w:sz="4" w:space="0" w:color="auto"/>
            </w:tcBorders>
            <w:shd w:val="clear" w:color="auto" w:fill="auto"/>
            <w:noWrap/>
            <w:vAlign w:val="center"/>
            <w:hideMark/>
          </w:tcPr>
          <w:p w14:paraId="14D3F2B0" w14:textId="77777777" w:rsidR="00C65055" w:rsidRPr="001A29AE" w:rsidRDefault="00C65055" w:rsidP="00D90482">
            <w:pPr>
              <w:jc w:val="right"/>
              <w:rPr>
                <w:sz w:val="19"/>
                <w:szCs w:val="19"/>
                <w:lang w:val="et-EE" w:eastAsia="en-GB"/>
              </w:rPr>
            </w:pPr>
            <w:r w:rsidRPr="001A29AE">
              <w:rPr>
                <w:sz w:val="19"/>
                <w:szCs w:val="19"/>
                <w:lang w:val="et-EE" w:eastAsia="en-GB"/>
              </w:rPr>
              <w:t>3220</w:t>
            </w:r>
          </w:p>
        </w:tc>
        <w:tc>
          <w:tcPr>
            <w:tcW w:w="3717" w:type="dxa"/>
            <w:tcBorders>
              <w:top w:val="nil"/>
              <w:left w:val="nil"/>
              <w:bottom w:val="single" w:sz="4" w:space="0" w:color="auto"/>
              <w:right w:val="single" w:sz="4" w:space="0" w:color="auto"/>
            </w:tcBorders>
            <w:shd w:val="clear" w:color="auto" w:fill="auto"/>
            <w:noWrap/>
            <w:vAlign w:val="center"/>
            <w:hideMark/>
          </w:tcPr>
          <w:p w14:paraId="2211F83F" w14:textId="77777777" w:rsidR="00C65055" w:rsidRPr="001A29AE" w:rsidRDefault="00C65055" w:rsidP="00D90482">
            <w:pPr>
              <w:rPr>
                <w:sz w:val="19"/>
                <w:szCs w:val="19"/>
                <w:lang w:val="et-EE" w:eastAsia="en-GB"/>
              </w:rPr>
            </w:pPr>
            <w:r w:rsidRPr="001A29AE">
              <w:rPr>
                <w:sz w:val="19"/>
                <w:szCs w:val="19"/>
                <w:lang w:val="et-EE" w:eastAsia="en-GB"/>
              </w:rPr>
              <w:t>Tulud haridusalasest tegevusest</w:t>
            </w:r>
          </w:p>
        </w:tc>
        <w:tc>
          <w:tcPr>
            <w:tcW w:w="1351" w:type="dxa"/>
            <w:tcBorders>
              <w:top w:val="nil"/>
              <w:left w:val="nil"/>
              <w:bottom w:val="single" w:sz="4" w:space="0" w:color="auto"/>
              <w:right w:val="single" w:sz="4" w:space="0" w:color="auto"/>
            </w:tcBorders>
            <w:shd w:val="clear" w:color="auto" w:fill="auto"/>
            <w:vAlign w:val="center"/>
            <w:hideMark/>
          </w:tcPr>
          <w:p w14:paraId="266D461B" w14:textId="77777777" w:rsidR="00C65055" w:rsidRPr="001A29AE" w:rsidRDefault="00C65055" w:rsidP="00D90482">
            <w:pPr>
              <w:jc w:val="right"/>
              <w:rPr>
                <w:sz w:val="19"/>
                <w:szCs w:val="19"/>
                <w:lang w:val="et-EE" w:eastAsia="en-GB"/>
              </w:rPr>
            </w:pPr>
            <w:r w:rsidRPr="001A29AE">
              <w:rPr>
                <w:sz w:val="19"/>
                <w:szCs w:val="19"/>
                <w:lang w:val="et-EE" w:eastAsia="en-GB"/>
              </w:rPr>
              <w:t>7 676</w:t>
            </w:r>
          </w:p>
        </w:tc>
        <w:tc>
          <w:tcPr>
            <w:tcW w:w="1252" w:type="dxa"/>
            <w:tcBorders>
              <w:top w:val="nil"/>
              <w:left w:val="nil"/>
              <w:bottom w:val="single" w:sz="4" w:space="0" w:color="auto"/>
              <w:right w:val="single" w:sz="4" w:space="0" w:color="auto"/>
            </w:tcBorders>
            <w:shd w:val="clear" w:color="000000" w:fill="FFFFFF"/>
            <w:vAlign w:val="center"/>
            <w:hideMark/>
          </w:tcPr>
          <w:p w14:paraId="49273CA5" w14:textId="77777777" w:rsidR="00C65055" w:rsidRPr="001A29AE" w:rsidRDefault="00C65055" w:rsidP="00D90482">
            <w:pPr>
              <w:jc w:val="right"/>
              <w:rPr>
                <w:sz w:val="19"/>
                <w:szCs w:val="19"/>
                <w:lang w:val="et-EE" w:eastAsia="en-GB"/>
              </w:rPr>
            </w:pPr>
            <w:r w:rsidRPr="001A29AE">
              <w:rPr>
                <w:sz w:val="19"/>
                <w:szCs w:val="19"/>
                <w:lang w:val="et-EE" w:eastAsia="en-GB"/>
              </w:rPr>
              <w:t>0</w:t>
            </w:r>
          </w:p>
        </w:tc>
      </w:tr>
      <w:tr w:rsidR="00C65055" w:rsidRPr="001A29AE" w14:paraId="5AC9D3A7" w14:textId="77777777" w:rsidTr="00A84C15">
        <w:trPr>
          <w:trHeight w:val="232"/>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36DFCBC7" w14:textId="77777777" w:rsidR="00C65055" w:rsidRPr="001A29AE" w:rsidRDefault="00C65055" w:rsidP="00D90482">
            <w:pPr>
              <w:rPr>
                <w:sz w:val="19"/>
                <w:szCs w:val="19"/>
                <w:lang w:val="et-EE" w:eastAsia="en-GB"/>
              </w:rPr>
            </w:pPr>
            <w:r w:rsidRPr="001A29AE">
              <w:rPr>
                <w:sz w:val="19"/>
                <w:szCs w:val="19"/>
                <w:lang w:val="et-EE" w:eastAsia="en-GB"/>
              </w:rPr>
              <w:t> </w:t>
            </w:r>
          </w:p>
        </w:tc>
        <w:tc>
          <w:tcPr>
            <w:tcW w:w="695" w:type="dxa"/>
            <w:tcBorders>
              <w:top w:val="nil"/>
              <w:left w:val="nil"/>
              <w:bottom w:val="single" w:sz="4" w:space="0" w:color="auto"/>
              <w:right w:val="single" w:sz="4" w:space="0" w:color="auto"/>
            </w:tcBorders>
            <w:shd w:val="clear" w:color="auto" w:fill="auto"/>
            <w:noWrap/>
            <w:vAlign w:val="center"/>
            <w:hideMark/>
          </w:tcPr>
          <w:p w14:paraId="42995F98" w14:textId="77777777" w:rsidR="00C65055" w:rsidRPr="001A29AE" w:rsidRDefault="00C65055" w:rsidP="00D90482">
            <w:pPr>
              <w:jc w:val="right"/>
              <w:rPr>
                <w:sz w:val="19"/>
                <w:szCs w:val="19"/>
                <w:lang w:val="et-EE" w:eastAsia="en-GB"/>
              </w:rPr>
            </w:pPr>
            <w:r w:rsidRPr="001A29AE">
              <w:rPr>
                <w:sz w:val="19"/>
                <w:szCs w:val="19"/>
                <w:lang w:val="et-EE" w:eastAsia="en-GB"/>
              </w:rPr>
              <w:t>3233</w:t>
            </w:r>
          </w:p>
        </w:tc>
        <w:tc>
          <w:tcPr>
            <w:tcW w:w="3717" w:type="dxa"/>
            <w:tcBorders>
              <w:top w:val="nil"/>
              <w:left w:val="nil"/>
              <w:bottom w:val="single" w:sz="4" w:space="0" w:color="auto"/>
              <w:right w:val="single" w:sz="4" w:space="0" w:color="auto"/>
            </w:tcBorders>
            <w:shd w:val="clear" w:color="auto" w:fill="auto"/>
            <w:noWrap/>
            <w:vAlign w:val="center"/>
            <w:hideMark/>
          </w:tcPr>
          <w:p w14:paraId="10F52868" w14:textId="77777777" w:rsidR="00C65055" w:rsidRPr="001A29AE" w:rsidRDefault="00C65055" w:rsidP="00D90482">
            <w:pPr>
              <w:rPr>
                <w:sz w:val="19"/>
                <w:szCs w:val="19"/>
                <w:lang w:val="et-EE" w:eastAsia="en-GB"/>
              </w:rPr>
            </w:pPr>
            <w:r w:rsidRPr="001A29AE">
              <w:rPr>
                <w:sz w:val="19"/>
                <w:szCs w:val="19"/>
                <w:lang w:val="et-EE" w:eastAsia="en-GB"/>
              </w:rPr>
              <w:t xml:space="preserve">Üür ja rent (renditulud) </w:t>
            </w:r>
          </w:p>
        </w:tc>
        <w:tc>
          <w:tcPr>
            <w:tcW w:w="1351" w:type="dxa"/>
            <w:tcBorders>
              <w:top w:val="nil"/>
              <w:left w:val="nil"/>
              <w:bottom w:val="single" w:sz="4" w:space="0" w:color="auto"/>
              <w:right w:val="single" w:sz="4" w:space="0" w:color="auto"/>
            </w:tcBorders>
            <w:shd w:val="clear" w:color="auto" w:fill="auto"/>
            <w:vAlign w:val="center"/>
            <w:hideMark/>
          </w:tcPr>
          <w:p w14:paraId="281BDD9F" w14:textId="77777777" w:rsidR="00C65055" w:rsidRPr="001A29AE" w:rsidRDefault="00C65055" w:rsidP="00D90482">
            <w:pPr>
              <w:jc w:val="right"/>
              <w:rPr>
                <w:sz w:val="19"/>
                <w:szCs w:val="19"/>
                <w:lang w:val="et-EE" w:eastAsia="en-GB"/>
              </w:rPr>
            </w:pPr>
            <w:r w:rsidRPr="001A29AE">
              <w:rPr>
                <w:sz w:val="19"/>
                <w:szCs w:val="19"/>
                <w:lang w:val="et-EE" w:eastAsia="en-GB"/>
              </w:rPr>
              <w:t>600</w:t>
            </w:r>
          </w:p>
        </w:tc>
        <w:tc>
          <w:tcPr>
            <w:tcW w:w="1252" w:type="dxa"/>
            <w:tcBorders>
              <w:top w:val="nil"/>
              <w:left w:val="nil"/>
              <w:bottom w:val="single" w:sz="4" w:space="0" w:color="auto"/>
              <w:right w:val="single" w:sz="4" w:space="0" w:color="auto"/>
            </w:tcBorders>
            <w:shd w:val="clear" w:color="000000" w:fill="FFFFFF"/>
            <w:vAlign w:val="center"/>
            <w:hideMark/>
          </w:tcPr>
          <w:p w14:paraId="5011ED4F" w14:textId="77777777" w:rsidR="00C65055" w:rsidRPr="001A29AE" w:rsidRDefault="00C65055" w:rsidP="00D90482">
            <w:pPr>
              <w:jc w:val="right"/>
              <w:rPr>
                <w:sz w:val="19"/>
                <w:szCs w:val="19"/>
                <w:lang w:val="et-EE" w:eastAsia="en-GB"/>
              </w:rPr>
            </w:pPr>
            <w:r w:rsidRPr="001A29AE">
              <w:rPr>
                <w:sz w:val="19"/>
                <w:szCs w:val="19"/>
                <w:lang w:val="et-EE" w:eastAsia="en-GB"/>
              </w:rPr>
              <w:t>3 540</w:t>
            </w:r>
          </w:p>
        </w:tc>
      </w:tr>
      <w:tr w:rsidR="00C65055" w:rsidRPr="001A29AE" w14:paraId="11EB2B94" w14:textId="77777777" w:rsidTr="00A84C15">
        <w:trPr>
          <w:trHeight w:val="232"/>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0BC99359" w14:textId="77777777" w:rsidR="00C65055" w:rsidRPr="001A29AE" w:rsidRDefault="00C65055" w:rsidP="00D90482">
            <w:pPr>
              <w:rPr>
                <w:sz w:val="19"/>
                <w:szCs w:val="19"/>
                <w:lang w:val="et-EE" w:eastAsia="en-GB"/>
              </w:rPr>
            </w:pPr>
            <w:r w:rsidRPr="001A29AE">
              <w:rPr>
                <w:sz w:val="19"/>
                <w:szCs w:val="19"/>
                <w:lang w:val="et-EE" w:eastAsia="en-GB"/>
              </w:rPr>
              <w:t>Narva Paju Kool</w:t>
            </w:r>
          </w:p>
        </w:tc>
        <w:tc>
          <w:tcPr>
            <w:tcW w:w="695" w:type="dxa"/>
            <w:tcBorders>
              <w:top w:val="nil"/>
              <w:left w:val="nil"/>
              <w:bottom w:val="single" w:sz="4" w:space="0" w:color="auto"/>
              <w:right w:val="single" w:sz="4" w:space="0" w:color="auto"/>
            </w:tcBorders>
            <w:shd w:val="clear" w:color="auto" w:fill="auto"/>
            <w:noWrap/>
            <w:vAlign w:val="center"/>
            <w:hideMark/>
          </w:tcPr>
          <w:p w14:paraId="4F268377" w14:textId="77777777" w:rsidR="00C65055" w:rsidRPr="001A29AE" w:rsidRDefault="00C65055" w:rsidP="00D90482">
            <w:pPr>
              <w:jc w:val="right"/>
              <w:rPr>
                <w:sz w:val="19"/>
                <w:szCs w:val="19"/>
                <w:lang w:val="et-EE" w:eastAsia="en-GB"/>
              </w:rPr>
            </w:pPr>
            <w:r w:rsidRPr="001A29AE">
              <w:rPr>
                <w:sz w:val="19"/>
                <w:szCs w:val="19"/>
                <w:lang w:val="et-EE" w:eastAsia="en-GB"/>
              </w:rPr>
              <w:t>3220</w:t>
            </w:r>
          </w:p>
        </w:tc>
        <w:tc>
          <w:tcPr>
            <w:tcW w:w="3717" w:type="dxa"/>
            <w:tcBorders>
              <w:top w:val="nil"/>
              <w:left w:val="nil"/>
              <w:bottom w:val="single" w:sz="4" w:space="0" w:color="auto"/>
              <w:right w:val="single" w:sz="4" w:space="0" w:color="auto"/>
            </w:tcBorders>
            <w:shd w:val="clear" w:color="auto" w:fill="auto"/>
            <w:noWrap/>
            <w:vAlign w:val="center"/>
            <w:hideMark/>
          </w:tcPr>
          <w:p w14:paraId="138E46AC" w14:textId="77777777" w:rsidR="00C65055" w:rsidRPr="001A29AE" w:rsidRDefault="00C65055" w:rsidP="00D90482">
            <w:pPr>
              <w:rPr>
                <w:sz w:val="19"/>
                <w:szCs w:val="19"/>
                <w:lang w:val="et-EE" w:eastAsia="en-GB"/>
              </w:rPr>
            </w:pPr>
            <w:r w:rsidRPr="001A29AE">
              <w:rPr>
                <w:sz w:val="19"/>
                <w:szCs w:val="19"/>
                <w:lang w:val="et-EE" w:eastAsia="en-GB"/>
              </w:rPr>
              <w:t>Tulud haridusalasest tegevusest</w:t>
            </w:r>
          </w:p>
        </w:tc>
        <w:tc>
          <w:tcPr>
            <w:tcW w:w="1351" w:type="dxa"/>
            <w:tcBorders>
              <w:top w:val="nil"/>
              <w:left w:val="nil"/>
              <w:bottom w:val="single" w:sz="4" w:space="0" w:color="auto"/>
              <w:right w:val="single" w:sz="4" w:space="0" w:color="auto"/>
            </w:tcBorders>
            <w:shd w:val="clear" w:color="auto" w:fill="auto"/>
            <w:vAlign w:val="center"/>
            <w:hideMark/>
          </w:tcPr>
          <w:p w14:paraId="5439F12D" w14:textId="77777777" w:rsidR="00C65055" w:rsidRPr="001A29AE" w:rsidRDefault="00C65055" w:rsidP="00D90482">
            <w:pPr>
              <w:jc w:val="right"/>
              <w:rPr>
                <w:sz w:val="19"/>
                <w:szCs w:val="19"/>
                <w:lang w:val="et-EE" w:eastAsia="en-GB"/>
              </w:rPr>
            </w:pPr>
            <w:r w:rsidRPr="001A29AE">
              <w:rPr>
                <w:sz w:val="19"/>
                <w:szCs w:val="19"/>
                <w:lang w:val="et-EE" w:eastAsia="en-GB"/>
              </w:rPr>
              <w:t>2 000</w:t>
            </w:r>
          </w:p>
        </w:tc>
        <w:tc>
          <w:tcPr>
            <w:tcW w:w="1252" w:type="dxa"/>
            <w:tcBorders>
              <w:top w:val="nil"/>
              <w:left w:val="nil"/>
              <w:bottom w:val="single" w:sz="4" w:space="0" w:color="auto"/>
              <w:right w:val="single" w:sz="4" w:space="0" w:color="auto"/>
            </w:tcBorders>
            <w:shd w:val="clear" w:color="000000" w:fill="FFFFFF"/>
            <w:vAlign w:val="center"/>
            <w:hideMark/>
          </w:tcPr>
          <w:p w14:paraId="4DE62A22" w14:textId="77777777" w:rsidR="00C65055" w:rsidRPr="001A29AE" w:rsidRDefault="00C65055" w:rsidP="00D90482">
            <w:pPr>
              <w:jc w:val="right"/>
              <w:rPr>
                <w:sz w:val="19"/>
                <w:szCs w:val="19"/>
                <w:lang w:val="et-EE" w:eastAsia="en-GB"/>
              </w:rPr>
            </w:pPr>
            <w:r w:rsidRPr="001A29AE">
              <w:rPr>
                <w:sz w:val="19"/>
                <w:szCs w:val="19"/>
                <w:lang w:val="et-EE" w:eastAsia="en-GB"/>
              </w:rPr>
              <w:t>0</w:t>
            </w:r>
          </w:p>
        </w:tc>
      </w:tr>
      <w:tr w:rsidR="00C65055" w:rsidRPr="001A29AE" w14:paraId="65559F44" w14:textId="77777777" w:rsidTr="00A84C15">
        <w:trPr>
          <w:trHeight w:val="232"/>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05F37C59" w14:textId="77777777" w:rsidR="00C65055" w:rsidRPr="001A29AE" w:rsidRDefault="00C65055" w:rsidP="00D90482">
            <w:pPr>
              <w:rPr>
                <w:sz w:val="19"/>
                <w:szCs w:val="19"/>
                <w:lang w:val="et-EE" w:eastAsia="en-GB"/>
              </w:rPr>
            </w:pPr>
            <w:r w:rsidRPr="001A29AE">
              <w:rPr>
                <w:sz w:val="19"/>
                <w:szCs w:val="19"/>
                <w:lang w:val="et-EE" w:eastAsia="en-GB"/>
              </w:rPr>
              <w:t> </w:t>
            </w:r>
          </w:p>
        </w:tc>
        <w:tc>
          <w:tcPr>
            <w:tcW w:w="695" w:type="dxa"/>
            <w:tcBorders>
              <w:top w:val="nil"/>
              <w:left w:val="nil"/>
              <w:bottom w:val="single" w:sz="4" w:space="0" w:color="auto"/>
              <w:right w:val="single" w:sz="4" w:space="0" w:color="auto"/>
            </w:tcBorders>
            <w:shd w:val="clear" w:color="auto" w:fill="auto"/>
            <w:noWrap/>
            <w:vAlign w:val="center"/>
            <w:hideMark/>
          </w:tcPr>
          <w:p w14:paraId="68F622EB" w14:textId="77777777" w:rsidR="00C65055" w:rsidRPr="001A29AE" w:rsidRDefault="00C65055" w:rsidP="00D90482">
            <w:pPr>
              <w:jc w:val="right"/>
              <w:rPr>
                <w:sz w:val="19"/>
                <w:szCs w:val="19"/>
                <w:lang w:val="et-EE" w:eastAsia="en-GB"/>
              </w:rPr>
            </w:pPr>
            <w:r w:rsidRPr="001A29AE">
              <w:rPr>
                <w:sz w:val="19"/>
                <w:szCs w:val="19"/>
                <w:lang w:val="et-EE" w:eastAsia="en-GB"/>
              </w:rPr>
              <w:t>3233</w:t>
            </w:r>
          </w:p>
        </w:tc>
        <w:tc>
          <w:tcPr>
            <w:tcW w:w="3717" w:type="dxa"/>
            <w:tcBorders>
              <w:top w:val="nil"/>
              <w:left w:val="nil"/>
              <w:bottom w:val="single" w:sz="4" w:space="0" w:color="auto"/>
              <w:right w:val="single" w:sz="4" w:space="0" w:color="auto"/>
            </w:tcBorders>
            <w:shd w:val="clear" w:color="auto" w:fill="auto"/>
            <w:noWrap/>
            <w:vAlign w:val="center"/>
            <w:hideMark/>
          </w:tcPr>
          <w:p w14:paraId="45A6813D" w14:textId="77777777" w:rsidR="00C65055" w:rsidRPr="001A29AE" w:rsidRDefault="00C65055" w:rsidP="00D90482">
            <w:pPr>
              <w:rPr>
                <w:sz w:val="19"/>
                <w:szCs w:val="19"/>
                <w:lang w:val="et-EE" w:eastAsia="en-GB"/>
              </w:rPr>
            </w:pPr>
            <w:r w:rsidRPr="001A29AE">
              <w:rPr>
                <w:sz w:val="19"/>
                <w:szCs w:val="19"/>
                <w:lang w:val="et-EE" w:eastAsia="en-GB"/>
              </w:rPr>
              <w:t xml:space="preserve">Üür ja rent (renditulud) </w:t>
            </w:r>
          </w:p>
        </w:tc>
        <w:tc>
          <w:tcPr>
            <w:tcW w:w="1351" w:type="dxa"/>
            <w:tcBorders>
              <w:top w:val="nil"/>
              <w:left w:val="nil"/>
              <w:bottom w:val="single" w:sz="4" w:space="0" w:color="auto"/>
              <w:right w:val="single" w:sz="4" w:space="0" w:color="auto"/>
            </w:tcBorders>
            <w:shd w:val="clear" w:color="auto" w:fill="auto"/>
            <w:vAlign w:val="center"/>
            <w:hideMark/>
          </w:tcPr>
          <w:p w14:paraId="1FB8E245" w14:textId="77777777" w:rsidR="00C65055" w:rsidRPr="001A29AE" w:rsidRDefault="00C65055" w:rsidP="00D90482">
            <w:pPr>
              <w:jc w:val="right"/>
              <w:rPr>
                <w:sz w:val="19"/>
                <w:szCs w:val="19"/>
                <w:lang w:val="et-EE" w:eastAsia="en-GB"/>
              </w:rPr>
            </w:pPr>
            <w:r w:rsidRPr="001A29AE">
              <w:rPr>
                <w:sz w:val="19"/>
                <w:szCs w:val="19"/>
                <w:lang w:val="et-EE" w:eastAsia="en-GB"/>
              </w:rPr>
              <w:t>90</w:t>
            </w:r>
          </w:p>
        </w:tc>
        <w:tc>
          <w:tcPr>
            <w:tcW w:w="1252" w:type="dxa"/>
            <w:tcBorders>
              <w:top w:val="nil"/>
              <w:left w:val="nil"/>
              <w:bottom w:val="single" w:sz="4" w:space="0" w:color="auto"/>
              <w:right w:val="single" w:sz="4" w:space="0" w:color="auto"/>
            </w:tcBorders>
            <w:shd w:val="clear" w:color="000000" w:fill="FFFFFF"/>
            <w:vAlign w:val="center"/>
            <w:hideMark/>
          </w:tcPr>
          <w:p w14:paraId="12CD3421" w14:textId="77777777" w:rsidR="00C65055" w:rsidRPr="001A29AE" w:rsidRDefault="00C65055" w:rsidP="00D90482">
            <w:pPr>
              <w:jc w:val="right"/>
              <w:rPr>
                <w:sz w:val="19"/>
                <w:szCs w:val="19"/>
                <w:lang w:val="et-EE" w:eastAsia="en-GB"/>
              </w:rPr>
            </w:pPr>
            <w:r w:rsidRPr="001A29AE">
              <w:rPr>
                <w:sz w:val="19"/>
                <w:szCs w:val="19"/>
                <w:lang w:val="et-EE" w:eastAsia="en-GB"/>
              </w:rPr>
              <w:t>90</w:t>
            </w:r>
          </w:p>
        </w:tc>
      </w:tr>
      <w:tr w:rsidR="00C65055" w:rsidRPr="001A29AE" w14:paraId="384791D1" w14:textId="77777777" w:rsidTr="00A84C15">
        <w:trPr>
          <w:trHeight w:val="232"/>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20CBE645" w14:textId="77777777" w:rsidR="00C65055" w:rsidRPr="001A29AE" w:rsidRDefault="00C65055" w:rsidP="00D90482">
            <w:pPr>
              <w:rPr>
                <w:sz w:val="19"/>
                <w:szCs w:val="19"/>
                <w:lang w:val="et-EE" w:eastAsia="en-GB"/>
              </w:rPr>
            </w:pPr>
            <w:r w:rsidRPr="001A29AE">
              <w:rPr>
                <w:sz w:val="19"/>
                <w:szCs w:val="19"/>
                <w:lang w:val="et-EE" w:eastAsia="en-GB"/>
              </w:rPr>
              <w:t>Kultuuriosakond, sh</w:t>
            </w:r>
          </w:p>
        </w:tc>
        <w:tc>
          <w:tcPr>
            <w:tcW w:w="695" w:type="dxa"/>
            <w:tcBorders>
              <w:top w:val="nil"/>
              <w:left w:val="nil"/>
              <w:bottom w:val="single" w:sz="4" w:space="0" w:color="auto"/>
              <w:right w:val="single" w:sz="4" w:space="0" w:color="auto"/>
            </w:tcBorders>
            <w:shd w:val="clear" w:color="auto" w:fill="auto"/>
            <w:noWrap/>
            <w:vAlign w:val="center"/>
            <w:hideMark/>
          </w:tcPr>
          <w:p w14:paraId="494DB47D" w14:textId="77777777" w:rsidR="00C65055" w:rsidRPr="001A29AE" w:rsidRDefault="00C65055" w:rsidP="00D90482">
            <w:pPr>
              <w:jc w:val="right"/>
              <w:rPr>
                <w:sz w:val="19"/>
                <w:szCs w:val="19"/>
                <w:lang w:val="et-EE" w:eastAsia="en-GB"/>
              </w:rPr>
            </w:pPr>
            <w:r w:rsidRPr="001A29AE">
              <w:rPr>
                <w:sz w:val="19"/>
                <w:szCs w:val="19"/>
                <w:lang w:val="et-EE" w:eastAsia="en-GB"/>
              </w:rPr>
              <w:t>655</w:t>
            </w:r>
          </w:p>
        </w:tc>
        <w:tc>
          <w:tcPr>
            <w:tcW w:w="3717" w:type="dxa"/>
            <w:tcBorders>
              <w:top w:val="nil"/>
              <w:left w:val="nil"/>
              <w:bottom w:val="single" w:sz="4" w:space="0" w:color="auto"/>
              <w:right w:val="single" w:sz="4" w:space="0" w:color="auto"/>
            </w:tcBorders>
            <w:shd w:val="clear" w:color="auto" w:fill="auto"/>
            <w:noWrap/>
            <w:vAlign w:val="center"/>
            <w:hideMark/>
          </w:tcPr>
          <w:p w14:paraId="45120DEE" w14:textId="77777777" w:rsidR="00C65055" w:rsidRPr="001A29AE" w:rsidRDefault="00C65055" w:rsidP="00D90482">
            <w:pPr>
              <w:rPr>
                <w:sz w:val="19"/>
                <w:szCs w:val="19"/>
                <w:lang w:val="et-EE" w:eastAsia="en-GB"/>
              </w:rPr>
            </w:pPr>
            <w:r w:rsidRPr="001A29AE">
              <w:rPr>
                <w:sz w:val="19"/>
                <w:szCs w:val="19"/>
                <w:lang w:val="et-EE" w:eastAsia="en-GB"/>
              </w:rPr>
              <w:t xml:space="preserve">Intressitulu (deposiidilt saadav pangaintress) </w:t>
            </w:r>
          </w:p>
        </w:tc>
        <w:tc>
          <w:tcPr>
            <w:tcW w:w="1351" w:type="dxa"/>
            <w:tcBorders>
              <w:top w:val="nil"/>
              <w:left w:val="nil"/>
              <w:bottom w:val="single" w:sz="4" w:space="0" w:color="auto"/>
              <w:right w:val="single" w:sz="4" w:space="0" w:color="auto"/>
            </w:tcBorders>
            <w:shd w:val="clear" w:color="auto" w:fill="auto"/>
            <w:vAlign w:val="center"/>
            <w:hideMark/>
          </w:tcPr>
          <w:p w14:paraId="60AD3A3A" w14:textId="77777777" w:rsidR="00C65055" w:rsidRPr="001A29AE" w:rsidRDefault="00C65055" w:rsidP="00D90482">
            <w:pPr>
              <w:jc w:val="right"/>
              <w:rPr>
                <w:sz w:val="19"/>
                <w:szCs w:val="19"/>
                <w:lang w:val="et-EE" w:eastAsia="en-GB"/>
              </w:rPr>
            </w:pPr>
            <w:r w:rsidRPr="001A29AE">
              <w:rPr>
                <w:sz w:val="19"/>
                <w:szCs w:val="19"/>
                <w:lang w:val="et-EE" w:eastAsia="en-GB"/>
              </w:rPr>
              <w:t>200</w:t>
            </w:r>
          </w:p>
        </w:tc>
        <w:tc>
          <w:tcPr>
            <w:tcW w:w="1252" w:type="dxa"/>
            <w:tcBorders>
              <w:top w:val="nil"/>
              <w:left w:val="nil"/>
              <w:bottom w:val="single" w:sz="4" w:space="0" w:color="auto"/>
              <w:right w:val="single" w:sz="4" w:space="0" w:color="auto"/>
            </w:tcBorders>
            <w:shd w:val="clear" w:color="000000" w:fill="FFFFFF"/>
            <w:vAlign w:val="center"/>
            <w:hideMark/>
          </w:tcPr>
          <w:p w14:paraId="709FA9F2" w14:textId="77777777" w:rsidR="00C65055" w:rsidRPr="001A29AE" w:rsidRDefault="00C65055" w:rsidP="00D90482">
            <w:pPr>
              <w:jc w:val="right"/>
              <w:rPr>
                <w:sz w:val="19"/>
                <w:szCs w:val="19"/>
                <w:lang w:val="et-EE" w:eastAsia="en-GB"/>
              </w:rPr>
            </w:pPr>
            <w:r w:rsidRPr="001A29AE">
              <w:rPr>
                <w:sz w:val="19"/>
                <w:szCs w:val="19"/>
                <w:lang w:val="et-EE" w:eastAsia="en-GB"/>
              </w:rPr>
              <w:t>100</w:t>
            </w:r>
          </w:p>
        </w:tc>
      </w:tr>
      <w:tr w:rsidR="00C65055" w:rsidRPr="001A29AE" w14:paraId="229B7C24" w14:textId="77777777" w:rsidTr="00A84C15">
        <w:trPr>
          <w:trHeight w:val="232"/>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2CB1BDCB" w14:textId="77777777" w:rsidR="00C65055" w:rsidRPr="001A29AE" w:rsidRDefault="00C65055" w:rsidP="00D90482">
            <w:pPr>
              <w:rPr>
                <w:sz w:val="19"/>
                <w:szCs w:val="19"/>
                <w:lang w:val="et-EE" w:eastAsia="en-GB"/>
              </w:rPr>
            </w:pPr>
            <w:r w:rsidRPr="001A29AE">
              <w:rPr>
                <w:sz w:val="19"/>
                <w:szCs w:val="19"/>
                <w:lang w:val="et-EE" w:eastAsia="en-GB"/>
              </w:rPr>
              <w:t> </w:t>
            </w:r>
          </w:p>
        </w:tc>
        <w:tc>
          <w:tcPr>
            <w:tcW w:w="695" w:type="dxa"/>
            <w:tcBorders>
              <w:top w:val="nil"/>
              <w:left w:val="nil"/>
              <w:bottom w:val="single" w:sz="4" w:space="0" w:color="auto"/>
              <w:right w:val="single" w:sz="4" w:space="0" w:color="auto"/>
            </w:tcBorders>
            <w:shd w:val="clear" w:color="000000" w:fill="FFFFFF"/>
            <w:noWrap/>
            <w:vAlign w:val="center"/>
            <w:hideMark/>
          </w:tcPr>
          <w:p w14:paraId="39CAD76F" w14:textId="77777777" w:rsidR="00C65055" w:rsidRPr="001A29AE" w:rsidRDefault="00C65055" w:rsidP="00D90482">
            <w:pPr>
              <w:jc w:val="right"/>
              <w:rPr>
                <w:sz w:val="19"/>
                <w:szCs w:val="19"/>
                <w:lang w:val="et-EE" w:eastAsia="en-GB"/>
              </w:rPr>
            </w:pPr>
            <w:r w:rsidRPr="001A29AE">
              <w:rPr>
                <w:sz w:val="19"/>
                <w:szCs w:val="19"/>
                <w:lang w:val="et-EE" w:eastAsia="en-GB"/>
              </w:rPr>
              <w:t>3220</w:t>
            </w:r>
          </w:p>
        </w:tc>
        <w:tc>
          <w:tcPr>
            <w:tcW w:w="3717" w:type="dxa"/>
            <w:tcBorders>
              <w:top w:val="nil"/>
              <w:left w:val="nil"/>
              <w:bottom w:val="nil"/>
              <w:right w:val="nil"/>
            </w:tcBorders>
            <w:shd w:val="clear" w:color="000000" w:fill="FFFFFF"/>
            <w:noWrap/>
            <w:vAlign w:val="bottom"/>
            <w:hideMark/>
          </w:tcPr>
          <w:p w14:paraId="35B78A20" w14:textId="77777777" w:rsidR="00C65055" w:rsidRPr="001A29AE" w:rsidRDefault="00C65055" w:rsidP="00D90482">
            <w:pPr>
              <w:rPr>
                <w:sz w:val="19"/>
                <w:szCs w:val="19"/>
                <w:lang w:val="et-EE" w:eastAsia="en-GB"/>
              </w:rPr>
            </w:pPr>
            <w:r w:rsidRPr="001A29AE">
              <w:rPr>
                <w:sz w:val="19"/>
                <w:szCs w:val="19"/>
                <w:lang w:val="et-EE" w:eastAsia="en-GB"/>
              </w:rPr>
              <w:t>Muude omavalitsuste poolt</w:t>
            </w:r>
          </w:p>
        </w:tc>
        <w:tc>
          <w:tcPr>
            <w:tcW w:w="1351" w:type="dxa"/>
            <w:tcBorders>
              <w:top w:val="nil"/>
              <w:left w:val="single" w:sz="4" w:space="0" w:color="auto"/>
              <w:bottom w:val="single" w:sz="4" w:space="0" w:color="auto"/>
              <w:right w:val="single" w:sz="4" w:space="0" w:color="auto"/>
            </w:tcBorders>
            <w:shd w:val="clear" w:color="auto" w:fill="auto"/>
            <w:vAlign w:val="center"/>
            <w:hideMark/>
          </w:tcPr>
          <w:p w14:paraId="5D3ACE6E" w14:textId="77777777" w:rsidR="00C65055" w:rsidRPr="001A29AE" w:rsidRDefault="00C65055" w:rsidP="00D90482">
            <w:pPr>
              <w:jc w:val="right"/>
              <w:rPr>
                <w:sz w:val="19"/>
                <w:szCs w:val="19"/>
                <w:lang w:val="et-EE" w:eastAsia="en-GB"/>
              </w:rPr>
            </w:pPr>
            <w:r w:rsidRPr="001A29AE">
              <w:rPr>
                <w:sz w:val="19"/>
                <w:szCs w:val="19"/>
                <w:lang w:val="et-EE" w:eastAsia="en-GB"/>
              </w:rPr>
              <w:t>657 420</w:t>
            </w:r>
          </w:p>
        </w:tc>
        <w:tc>
          <w:tcPr>
            <w:tcW w:w="1252" w:type="dxa"/>
            <w:tcBorders>
              <w:top w:val="nil"/>
              <w:left w:val="nil"/>
              <w:bottom w:val="single" w:sz="4" w:space="0" w:color="auto"/>
              <w:right w:val="single" w:sz="4" w:space="0" w:color="auto"/>
            </w:tcBorders>
            <w:shd w:val="clear" w:color="000000" w:fill="FFFFFF"/>
            <w:vAlign w:val="center"/>
            <w:hideMark/>
          </w:tcPr>
          <w:p w14:paraId="340E45E0" w14:textId="77777777" w:rsidR="00C65055" w:rsidRPr="001A29AE" w:rsidRDefault="00C65055" w:rsidP="00D90482">
            <w:pPr>
              <w:jc w:val="right"/>
              <w:rPr>
                <w:sz w:val="19"/>
                <w:szCs w:val="19"/>
                <w:lang w:val="et-EE" w:eastAsia="en-GB"/>
              </w:rPr>
            </w:pPr>
            <w:r w:rsidRPr="001A29AE">
              <w:rPr>
                <w:sz w:val="19"/>
                <w:szCs w:val="19"/>
                <w:lang w:val="et-EE" w:eastAsia="en-GB"/>
              </w:rPr>
              <w:t>858 258</w:t>
            </w:r>
          </w:p>
        </w:tc>
      </w:tr>
      <w:tr w:rsidR="00C65055" w:rsidRPr="001A29AE" w14:paraId="4372D934" w14:textId="77777777" w:rsidTr="00A84C15">
        <w:trPr>
          <w:trHeight w:val="296"/>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41F63BC8" w14:textId="77777777" w:rsidR="00C65055" w:rsidRPr="001A29AE" w:rsidRDefault="00C65055" w:rsidP="00D90482">
            <w:pPr>
              <w:rPr>
                <w:sz w:val="19"/>
                <w:szCs w:val="19"/>
                <w:lang w:val="et-EE" w:eastAsia="en-GB"/>
              </w:rPr>
            </w:pPr>
            <w:r w:rsidRPr="001A29AE">
              <w:rPr>
                <w:sz w:val="19"/>
                <w:szCs w:val="19"/>
                <w:lang w:val="et-EE" w:eastAsia="en-GB"/>
              </w:rPr>
              <w:t> </w:t>
            </w:r>
          </w:p>
        </w:tc>
        <w:tc>
          <w:tcPr>
            <w:tcW w:w="695" w:type="dxa"/>
            <w:tcBorders>
              <w:top w:val="nil"/>
              <w:left w:val="nil"/>
              <w:bottom w:val="single" w:sz="4" w:space="0" w:color="auto"/>
              <w:right w:val="single" w:sz="4" w:space="0" w:color="auto"/>
            </w:tcBorders>
            <w:shd w:val="clear" w:color="auto" w:fill="auto"/>
            <w:noWrap/>
            <w:vAlign w:val="center"/>
            <w:hideMark/>
          </w:tcPr>
          <w:p w14:paraId="1E60452B" w14:textId="77777777" w:rsidR="00C65055" w:rsidRPr="001A29AE" w:rsidRDefault="00C65055" w:rsidP="00D90482">
            <w:pPr>
              <w:jc w:val="right"/>
              <w:rPr>
                <w:b/>
                <w:bCs/>
                <w:sz w:val="19"/>
                <w:szCs w:val="19"/>
                <w:lang w:val="et-EE" w:eastAsia="en-GB"/>
              </w:rPr>
            </w:pPr>
            <w:r w:rsidRPr="001A29AE">
              <w:rPr>
                <w:b/>
                <w:bCs/>
                <w:sz w:val="19"/>
                <w:szCs w:val="19"/>
                <w:lang w:val="et-EE" w:eastAsia="en-GB"/>
              </w:rPr>
              <w:t> </w:t>
            </w:r>
          </w:p>
        </w:tc>
        <w:tc>
          <w:tcPr>
            <w:tcW w:w="3717" w:type="dxa"/>
            <w:tcBorders>
              <w:top w:val="single" w:sz="4" w:space="0" w:color="auto"/>
              <w:left w:val="nil"/>
              <w:bottom w:val="single" w:sz="4" w:space="0" w:color="auto"/>
              <w:right w:val="single" w:sz="4" w:space="0" w:color="auto"/>
            </w:tcBorders>
            <w:shd w:val="clear" w:color="auto" w:fill="auto"/>
            <w:noWrap/>
            <w:vAlign w:val="center"/>
            <w:hideMark/>
          </w:tcPr>
          <w:p w14:paraId="6E4A5078" w14:textId="77777777" w:rsidR="00C65055" w:rsidRPr="001A29AE" w:rsidRDefault="00C65055" w:rsidP="00D90482">
            <w:pPr>
              <w:jc w:val="right"/>
              <w:rPr>
                <w:b/>
                <w:bCs/>
                <w:sz w:val="19"/>
                <w:szCs w:val="19"/>
                <w:lang w:val="et-EE" w:eastAsia="en-GB"/>
              </w:rPr>
            </w:pPr>
            <w:r w:rsidRPr="001A29AE">
              <w:rPr>
                <w:b/>
                <w:bCs/>
                <w:sz w:val="19"/>
                <w:szCs w:val="19"/>
                <w:lang w:val="et-EE" w:eastAsia="en-GB"/>
              </w:rPr>
              <w:t>Kokku</w:t>
            </w:r>
          </w:p>
        </w:tc>
        <w:tc>
          <w:tcPr>
            <w:tcW w:w="1351" w:type="dxa"/>
            <w:tcBorders>
              <w:top w:val="nil"/>
              <w:left w:val="nil"/>
              <w:bottom w:val="single" w:sz="4" w:space="0" w:color="auto"/>
              <w:right w:val="single" w:sz="4" w:space="0" w:color="auto"/>
            </w:tcBorders>
            <w:shd w:val="clear" w:color="auto" w:fill="auto"/>
            <w:vAlign w:val="center"/>
            <w:hideMark/>
          </w:tcPr>
          <w:p w14:paraId="33FE013B" w14:textId="77777777" w:rsidR="00C65055" w:rsidRPr="001A29AE" w:rsidRDefault="00C65055" w:rsidP="00D90482">
            <w:pPr>
              <w:jc w:val="right"/>
              <w:rPr>
                <w:b/>
                <w:bCs/>
                <w:sz w:val="19"/>
                <w:szCs w:val="19"/>
                <w:lang w:val="et-EE" w:eastAsia="en-GB"/>
              </w:rPr>
            </w:pPr>
            <w:r w:rsidRPr="001A29AE">
              <w:rPr>
                <w:b/>
                <w:bCs/>
                <w:sz w:val="19"/>
                <w:szCs w:val="19"/>
                <w:lang w:val="et-EE" w:eastAsia="en-GB"/>
              </w:rPr>
              <w:t>2 957 564</w:t>
            </w:r>
          </w:p>
        </w:tc>
        <w:tc>
          <w:tcPr>
            <w:tcW w:w="1252" w:type="dxa"/>
            <w:tcBorders>
              <w:top w:val="nil"/>
              <w:left w:val="nil"/>
              <w:bottom w:val="single" w:sz="4" w:space="0" w:color="auto"/>
              <w:right w:val="single" w:sz="4" w:space="0" w:color="auto"/>
            </w:tcBorders>
            <w:shd w:val="clear" w:color="000000" w:fill="FFFFFF"/>
            <w:vAlign w:val="center"/>
            <w:hideMark/>
          </w:tcPr>
          <w:p w14:paraId="3282152B" w14:textId="77777777" w:rsidR="00C65055" w:rsidRPr="001A29AE" w:rsidRDefault="00C65055" w:rsidP="00D90482">
            <w:pPr>
              <w:jc w:val="right"/>
              <w:rPr>
                <w:b/>
                <w:bCs/>
                <w:sz w:val="19"/>
                <w:szCs w:val="19"/>
                <w:lang w:val="et-EE" w:eastAsia="en-GB"/>
              </w:rPr>
            </w:pPr>
            <w:r w:rsidRPr="001A29AE">
              <w:rPr>
                <w:b/>
                <w:bCs/>
                <w:sz w:val="19"/>
                <w:szCs w:val="19"/>
                <w:lang w:val="et-EE" w:eastAsia="en-GB"/>
              </w:rPr>
              <w:t>3 507 928</w:t>
            </w:r>
          </w:p>
        </w:tc>
      </w:tr>
    </w:tbl>
    <w:p w14:paraId="32CD14B4" w14:textId="77777777" w:rsidR="00C65055" w:rsidRPr="001A29AE" w:rsidRDefault="00C65055" w:rsidP="00D90482">
      <w:pPr>
        <w:rPr>
          <w:color w:val="0070C0"/>
          <w:sz w:val="8"/>
          <w:szCs w:val="8"/>
          <w:lang w:val="et-EE"/>
        </w:rPr>
      </w:pPr>
    </w:p>
    <w:p w14:paraId="00A01E6D" w14:textId="77777777" w:rsidR="00C65055" w:rsidRPr="001A29AE" w:rsidRDefault="00C65055" w:rsidP="00D90482">
      <w:pPr>
        <w:rPr>
          <w:color w:val="0070C0"/>
          <w:sz w:val="8"/>
          <w:szCs w:val="8"/>
          <w:lang w:val="et-EE"/>
        </w:rPr>
      </w:pPr>
    </w:p>
    <w:p w14:paraId="19BBF7B1" w14:textId="77777777" w:rsidR="00C65055" w:rsidRPr="001A29AE" w:rsidRDefault="00C65055" w:rsidP="00D90482">
      <w:pPr>
        <w:rPr>
          <w:color w:val="0070C0"/>
          <w:sz w:val="8"/>
          <w:szCs w:val="8"/>
          <w:lang w:val="et-EE"/>
        </w:rPr>
      </w:pPr>
    </w:p>
    <w:p w14:paraId="4BBB7E67" w14:textId="77777777" w:rsidR="00105C73" w:rsidRPr="001A29AE" w:rsidRDefault="00105C73" w:rsidP="00D90482">
      <w:pPr>
        <w:rPr>
          <w:color w:val="0070C0"/>
          <w:lang w:val="et-EE"/>
        </w:rPr>
        <w:sectPr w:rsidR="00105C73" w:rsidRPr="001A29AE" w:rsidSect="00105C73">
          <w:pgSz w:w="12240" w:h="15840"/>
          <w:pgMar w:top="567" w:right="1440" w:bottom="709" w:left="1440" w:header="720" w:footer="720" w:gutter="0"/>
          <w:cols w:space="720"/>
          <w:docGrid w:linePitch="360"/>
        </w:sectPr>
      </w:pPr>
    </w:p>
    <w:p w14:paraId="72ED11CD" w14:textId="77777777" w:rsidR="00222A99" w:rsidRPr="001A29AE" w:rsidRDefault="006979B4" w:rsidP="00D90482">
      <w:pPr>
        <w:pStyle w:val="Pealkiri2"/>
        <w:rPr>
          <w:rFonts w:ascii="Times New Roman" w:hAnsi="Times New Roman" w:cs="Times New Roman"/>
          <w:i w:val="0"/>
          <w:sz w:val="24"/>
          <w:szCs w:val="24"/>
          <w:lang w:val="et-EE"/>
        </w:rPr>
      </w:pPr>
      <w:bookmarkStart w:id="107" w:name="_Toc89079704"/>
      <w:r w:rsidRPr="001A29AE">
        <w:rPr>
          <w:rFonts w:ascii="Times New Roman" w:hAnsi="Times New Roman" w:cs="Times New Roman"/>
          <w:i w:val="0"/>
          <w:sz w:val="24"/>
          <w:szCs w:val="24"/>
          <w:lang w:val="et-EE"/>
        </w:rPr>
        <w:lastRenderedPageBreak/>
        <w:t>2023</w:t>
      </w:r>
      <w:r w:rsidR="00222A99" w:rsidRPr="001A29AE">
        <w:rPr>
          <w:rFonts w:ascii="Times New Roman" w:hAnsi="Times New Roman" w:cs="Times New Roman"/>
          <w:i w:val="0"/>
          <w:sz w:val="24"/>
          <w:szCs w:val="24"/>
          <w:lang w:val="et-EE"/>
        </w:rPr>
        <w:t>.aasta väljaminekute (kulude) eelarve eelnõu</w:t>
      </w:r>
      <w:bookmarkEnd w:id="98"/>
      <w:bookmarkEnd w:id="99"/>
      <w:bookmarkEnd w:id="100"/>
      <w:bookmarkEnd w:id="101"/>
      <w:bookmarkEnd w:id="102"/>
      <w:bookmarkEnd w:id="103"/>
      <w:bookmarkEnd w:id="104"/>
      <w:bookmarkEnd w:id="105"/>
      <w:bookmarkEnd w:id="106"/>
      <w:bookmarkEnd w:id="107"/>
    </w:p>
    <w:p w14:paraId="0BD0E441" w14:textId="03E8699D" w:rsidR="00222A99" w:rsidRPr="001A29AE" w:rsidRDefault="006979B4" w:rsidP="00D90482">
      <w:pPr>
        <w:autoSpaceDE w:val="0"/>
        <w:autoSpaceDN w:val="0"/>
        <w:adjustRightInd w:val="0"/>
        <w:jc w:val="both"/>
        <w:rPr>
          <w:lang w:val="et-EE"/>
        </w:rPr>
      </w:pPr>
      <w:r w:rsidRPr="001A29AE">
        <w:rPr>
          <w:lang w:val="et-EE"/>
        </w:rPr>
        <w:t>2023</w:t>
      </w:r>
      <w:r w:rsidR="00222A99" w:rsidRPr="001A29AE">
        <w:rPr>
          <w:lang w:val="et-EE"/>
        </w:rPr>
        <w:t xml:space="preserve">.aasta eelarve eelnõus kulude maht on kavandatud summas </w:t>
      </w:r>
      <w:r w:rsidR="00140918" w:rsidRPr="001A29AE">
        <w:rPr>
          <w:bCs/>
          <w:lang w:val="et-EE"/>
        </w:rPr>
        <w:t xml:space="preserve">108 434 611 </w:t>
      </w:r>
      <w:r w:rsidR="00222A99" w:rsidRPr="001A29AE">
        <w:rPr>
          <w:lang w:val="et-EE"/>
        </w:rPr>
        <w:t xml:space="preserve">eurot, milles põhitegevuse kulud moodustavad </w:t>
      </w:r>
      <w:r w:rsidR="00140918" w:rsidRPr="001A29AE">
        <w:rPr>
          <w:lang w:val="et-EE"/>
        </w:rPr>
        <w:t xml:space="preserve">65 209 946 </w:t>
      </w:r>
      <w:r w:rsidR="00222A99" w:rsidRPr="001A29AE">
        <w:rPr>
          <w:lang w:val="et-EE"/>
        </w:rPr>
        <w:t xml:space="preserve">eurot, investeerimistegevuse kulud </w:t>
      </w:r>
      <w:r w:rsidR="00140918" w:rsidRPr="001A29AE">
        <w:rPr>
          <w:lang w:val="et-EE"/>
        </w:rPr>
        <w:t xml:space="preserve">30 737 805 </w:t>
      </w:r>
      <w:r w:rsidR="00222A99" w:rsidRPr="001A29AE">
        <w:rPr>
          <w:lang w:val="et-EE"/>
        </w:rPr>
        <w:t xml:space="preserve">eurot ja finantseerimistegevus </w:t>
      </w:r>
      <w:r w:rsidR="00140918" w:rsidRPr="001A29AE">
        <w:rPr>
          <w:lang w:val="et-EE"/>
        </w:rPr>
        <w:t xml:space="preserve">12 486 860 </w:t>
      </w:r>
      <w:r w:rsidR="00222A99" w:rsidRPr="001A29AE">
        <w:rPr>
          <w:lang w:val="et-EE"/>
        </w:rPr>
        <w:t>eurot.</w:t>
      </w:r>
    </w:p>
    <w:p w14:paraId="06540608" w14:textId="3CC657BA" w:rsidR="002B0215" w:rsidRPr="001A29AE" w:rsidRDefault="006A6F16" w:rsidP="00D90482">
      <w:pPr>
        <w:autoSpaceDE w:val="0"/>
        <w:autoSpaceDN w:val="0"/>
        <w:adjustRightInd w:val="0"/>
        <w:jc w:val="both"/>
        <w:rPr>
          <w:lang w:val="et-EE"/>
        </w:rPr>
      </w:pPr>
      <w:r w:rsidRPr="001A29AE">
        <w:rPr>
          <w:lang w:val="et-EE"/>
        </w:rPr>
        <w:t xml:space="preserve">Eelseisva aasta eelarves on tööjõkuludeks kavandatud 44 224 759 eurot, mis moodustab 41% eelarve kuludest. </w:t>
      </w:r>
      <w:r w:rsidR="00952E13" w:rsidRPr="001A29AE">
        <w:rPr>
          <w:lang w:val="et-EE"/>
        </w:rPr>
        <w:t xml:space="preserve">Sotsiaalabitoetused ja muud toetused füüsilistele isikutele on planeeritud summas 2 329 463 eurot e.2,1% eelarve kuludest. Võetud kohustiste tasumiseks on planeeritud 12 486 860 eurot e.11,5% eelarve kuludest. </w:t>
      </w:r>
      <w:r w:rsidRPr="001A29AE">
        <w:rPr>
          <w:lang w:val="et-EE"/>
        </w:rPr>
        <w:t xml:space="preserve">Majandamiskulud </w:t>
      </w:r>
      <w:r w:rsidR="00952E13" w:rsidRPr="001A29AE">
        <w:rPr>
          <w:lang w:val="et-EE"/>
        </w:rPr>
        <w:t xml:space="preserve">moodustavad 13,8% eelarve kuludest ja </w:t>
      </w:r>
      <w:r w:rsidRPr="001A29AE">
        <w:rPr>
          <w:lang w:val="et-EE"/>
        </w:rPr>
        <w:t>on planeeritud</w:t>
      </w:r>
      <w:r w:rsidR="00952E13" w:rsidRPr="001A29AE">
        <w:rPr>
          <w:lang w:val="et-EE"/>
        </w:rPr>
        <w:t xml:space="preserve"> kokku summas</w:t>
      </w:r>
      <w:r w:rsidRPr="001A29AE">
        <w:rPr>
          <w:lang w:val="et-EE"/>
        </w:rPr>
        <w:t xml:space="preserve"> 14 997 266 eurot</w:t>
      </w:r>
      <w:r w:rsidR="00952E13" w:rsidRPr="001A29AE">
        <w:rPr>
          <w:lang w:val="et-EE"/>
        </w:rPr>
        <w:t>.</w:t>
      </w:r>
      <w:r w:rsidRPr="001A29AE">
        <w:rPr>
          <w:lang w:val="et-EE"/>
        </w:rPr>
        <w:t xml:space="preserve"> </w:t>
      </w:r>
      <w:r w:rsidR="00952E13" w:rsidRPr="001A29AE">
        <w:rPr>
          <w:lang w:val="et-EE"/>
        </w:rPr>
        <w:t xml:space="preserve">Nendest </w:t>
      </w:r>
      <w:r w:rsidRPr="001A29AE">
        <w:rPr>
          <w:lang w:val="et-EE"/>
        </w:rPr>
        <w:t>nt kinnistute, hoonete ja ruumide majandamiskuludeks 3 486 782 eurot, toiduainete ja toitlustusteenusteks 2 083 256 eurot, sotsiaalteenusteks 1 720 947 eurot</w:t>
      </w:r>
      <w:r w:rsidR="00952E13" w:rsidRPr="001A29AE">
        <w:rPr>
          <w:lang w:val="et-EE"/>
        </w:rPr>
        <w:t>.</w:t>
      </w:r>
      <w:r w:rsidRPr="001A29AE">
        <w:rPr>
          <w:lang w:val="et-EE"/>
        </w:rPr>
        <w:t xml:space="preserve"> </w:t>
      </w:r>
    </w:p>
    <w:p w14:paraId="299741CD" w14:textId="77777777" w:rsidR="00D4689D" w:rsidRPr="001A29AE" w:rsidRDefault="00222A99" w:rsidP="00D90482">
      <w:pPr>
        <w:autoSpaceDE w:val="0"/>
        <w:autoSpaceDN w:val="0"/>
        <w:adjustRightInd w:val="0"/>
        <w:jc w:val="both"/>
        <w:rPr>
          <w:bCs/>
          <w:lang w:val="et-EE"/>
        </w:rPr>
      </w:pPr>
      <w:r w:rsidRPr="001A29AE">
        <w:rPr>
          <w:lang w:val="et-EE"/>
        </w:rPr>
        <w:t xml:space="preserve">Narva linna </w:t>
      </w:r>
      <w:r w:rsidR="006979B4" w:rsidRPr="001A29AE">
        <w:rPr>
          <w:lang w:val="et-EE"/>
        </w:rPr>
        <w:t>2023</w:t>
      </w:r>
      <w:r w:rsidRPr="001A29AE">
        <w:rPr>
          <w:lang w:val="et-EE"/>
        </w:rPr>
        <w:t>.aasta eelarve eelnõu koostamisel juhinduti kehtivatest õigusaktidest, k.a maksumääradest</w:t>
      </w:r>
      <w:r w:rsidR="00E85E45" w:rsidRPr="001A29AE">
        <w:rPr>
          <w:lang w:val="et-EE"/>
        </w:rPr>
        <w:t xml:space="preserve">. Käesoleva eelnõu koostamise ajal menetluses </w:t>
      </w:r>
      <w:r w:rsidR="00140918" w:rsidRPr="001A29AE">
        <w:rPr>
          <w:lang w:val="et-EE"/>
        </w:rPr>
        <w:t xml:space="preserve">on </w:t>
      </w:r>
      <w:r w:rsidRPr="001A29AE">
        <w:rPr>
          <w:lang w:val="et-EE"/>
        </w:rPr>
        <w:t>kuutasu alammäära</w:t>
      </w:r>
      <w:r w:rsidR="00E85E45" w:rsidRPr="001A29AE">
        <w:rPr>
          <w:lang w:val="et-EE"/>
        </w:rPr>
        <w:t xml:space="preserve"> muutmine</w:t>
      </w:r>
      <w:r w:rsidRPr="001A29AE">
        <w:rPr>
          <w:lang w:val="et-EE"/>
        </w:rPr>
        <w:t xml:space="preserve"> (</w:t>
      </w:r>
      <w:r w:rsidR="00140918" w:rsidRPr="001A29AE">
        <w:rPr>
          <w:lang w:val="et-EE"/>
        </w:rPr>
        <w:t>654</w:t>
      </w:r>
      <w:r w:rsidR="00E85E45" w:rsidRPr="001A29AE">
        <w:rPr>
          <w:lang w:val="et-EE"/>
        </w:rPr>
        <w:t xml:space="preserve"> eurolt </w:t>
      </w:r>
      <w:r w:rsidR="00140918" w:rsidRPr="001A29AE">
        <w:rPr>
          <w:lang w:val="et-EE"/>
        </w:rPr>
        <w:t>725</w:t>
      </w:r>
      <w:r w:rsidRPr="001A29AE">
        <w:rPr>
          <w:lang w:val="et-EE"/>
        </w:rPr>
        <w:t xml:space="preserve"> euro</w:t>
      </w:r>
      <w:r w:rsidR="00E85E45" w:rsidRPr="001A29AE">
        <w:rPr>
          <w:lang w:val="et-EE"/>
        </w:rPr>
        <w:t>le</w:t>
      </w:r>
      <w:r w:rsidRPr="001A29AE">
        <w:rPr>
          <w:lang w:val="et-EE"/>
        </w:rPr>
        <w:t>)</w:t>
      </w:r>
      <w:r w:rsidRPr="001A29AE">
        <w:rPr>
          <w:bCs/>
          <w:lang w:val="et-EE"/>
        </w:rPr>
        <w:t xml:space="preserve">. </w:t>
      </w:r>
      <w:r w:rsidR="00D4689D" w:rsidRPr="001A29AE">
        <w:rPr>
          <w:bCs/>
          <w:lang w:val="et-EE"/>
        </w:rPr>
        <w:t xml:space="preserve">2023.a tööjõukulude kavandamisel on arvestatud kuutasu alammäära muutmisega. </w:t>
      </w:r>
    </w:p>
    <w:p w14:paraId="6442BEC8" w14:textId="7E33B5EA" w:rsidR="00222A99" w:rsidRPr="001A29AE" w:rsidRDefault="00222A99" w:rsidP="00D90482">
      <w:pPr>
        <w:autoSpaceDE w:val="0"/>
        <w:autoSpaceDN w:val="0"/>
        <w:adjustRightInd w:val="0"/>
        <w:jc w:val="both"/>
        <w:rPr>
          <w:bCs/>
          <w:color w:val="0070C0"/>
          <w:lang w:val="et-EE"/>
        </w:rPr>
      </w:pPr>
    </w:p>
    <w:p w14:paraId="773BE32B" w14:textId="2EE66456" w:rsidR="009C4241" w:rsidRPr="001A29AE" w:rsidRDefault="005613AE" w:rsidP="00D90482">
      <w:pPr>
        <w:autoSpaceDE w:val="0"/>
        <w:autoSpaceDN w:val="0"/>
        <w:adjustRightInd w:val="0"/>
        <w:jc w:val="both"/>
        <w:rPr>
          <w:bCs/>
          <w:lang w:val="et-EE"/>
        </w:rPr>
      </w:pPr>
      <w:r w:rsidRPr="001A29AE">
        <w:t xml:space="preserve">Arengukavades on määratletud peamised sihid, samuti on toodud välja vajalikud tegevused ja investeeringud. Iga-aastases eelarves aga need tegevused leiavad detailse väljenduse. </w:t>
      </w:r>
      <w:r w:rsidR="009C4241" w:rsidRPr="001A29AE">
        <w:rPr>
          <w:bCs/>
          <w:lang w:val="et-EE"/>
        </w:rPr>
        <w:t>Alljärgnevalt on esitatud ülevaade linna arengudokumentides toodud tegevuste või eesmärkide realiseerimiseks 2023.a eelarve eelnõus kavandatavatest tegevustest.</w:t>
      </w:r>
    </w:p>
    <w:p w14:paraId="479EE35E" w14:textId="77777777" w:rsidR="004112B7" w:rsidRPr="001A29AE" w:rsidRDefault="004112B7" w:rsidP="00D90482">
      <w:pPr>
        <w:autoSpaceDE w:val="0"/>
        <w:autoSpaceDN w:val="0"/>
        <w:adjustRightInd w:val="0"/>
        <w:jc w:val="both"/>
        <w:rPr>
          <w:b/>
          <w:bCs/>
          <w:i/>
          <w:lang w:val="et-EE"/>
        </w:rPr>
      </w:pPr>
    </w:p>
    <w:p w14:paraId="57A4138D" w14:textId="433FD15C" w:rsidR="005613AE" w:rsidRPr="001A29AE" w:rsidRDefault="005613AE" w:rsidP="00D90482">
      <w:pPr>
        <w:autoSpaceDE w:val="0"/>
        <w:autoSpaceDN w:val="0"/>
        <w:adjustRightInd w:val="0"/>
        <w:jc w:val="both"/>
        <w:rPr>
          <w:b/>
          <w:bCs/>
          <w:i/>
          <w:lang w:val="et-EE"/>
        </w:rPr>
      </w:pPr>
      <w:r w:rsidRPr="001A29AE">
        <w:rPr>
          <w:b/>
          <w:bCs/>
          <w:i/>
          <w:lang w:val="et-EE"/>
        </w:rPr>
        <w:t>Hariduse valdkond</w:t>
      </w:r>
    </w:p>
    <w:p w14:paraId="615442AE" w14:textId="77777777" w:rsidR="008B59C5" w:rsidRPr="001A29AE" w:rsidRDefault="005613AE" w:rsidP="00D90482">
      <w:pPr>
        <w:autoSpaceDE w:val="0"/>
        <w:autoSpaceDN w:val="0"/>
        <w:adjustRightInd w:val="0"/>
        <w:jc w:val="both"/>
        <w:rPr>
          <w:bCs/>
          <w:lang w:val="et-EE"/>
        </w:rPr>
      </w:pPr>
      <w:r w:rsidRPr="001A29AE">
        <w:rPr>
          <w:bCs/>
          <w:lang w:val="et-EE"/>
        </w:rPr>
        <w:t xml:space="preserve">Antud valdkonna kulud on kavandatud kokku summas 52 112 022 eurot, mis moodustab 48% </w:t>
      </w:r>
      <w:r w:rsidR="002956BE" w:rsidRPr="001A29AE">
        <w:rPr>
          <w:bCs/>
          <w:lang w:val="et-EE"/>
        </w:rPr>
        <w:t>eelarve</w:t>
      </w:r>
      <w:r w:rsidRPr="001A29AE">
        <w:rPr>
          <w:bCs/>
          <w:lang w:val="et-EE"/>
        </w:rPr>
        <w:t xml:space="preserve"> kuludest.</w:t>
      </w:r>
      <w:r w:rsidR="002956BE" w:rsidRPr="001A29AE">
        <w:rPr>
          <w:bCs/>
          <w:lang w:val="et-EE"/>
        </w:rPr>
        <w:t xml:space="preserve"> </w:t>
      </w:r>
    </w:p>
    <w:p w14:paraId="05CCB655" w14:textId="27129449" w:rsidR="009C4241" w:rsidRPr="001A29AE" w:rsidRDefault="00892C0C" w:rsidP="00D90482">
      <w:pPr>
        <w:autoSpaceDE w:val="0"/>
        <w:autoSpaceDN w:val="0"/>
        <w:adjustRightInd w:val="0"/>
        <w:jc w:val="both"/>
      </w:pPr>
      <w:r w:rsidRPr="001A29AE">
        <w:rPr>
          <w:bCs/>
          <w:lang w:val="et-EE"/>
        </w:rPr>
        <w:t xml:space="preserve">Sellest </w:t>
      </w:r>
      <w:r w:rsidR="002B0215" w:rsidRPr="001A29AE">
        <w:rPr>
          <w:bCs/>
          <w:lang w:val="et-EE"/>
        </w:rPr>
        <w:t xml:space="preserve">tööjõukuludeks on planeeritud </w:t>
      </w:r>
      <w:r w:rsidR="006A6F16" w:rsidRPr="001A29AE">
        <w:rPr>
          <w:bCs/>
          <w:lang w:val="et-EE"/>
        </w:rPr>
        <w:t xml:space="preserve">30 929 842 </w:t>
      </w:r>
      <w:r w:rsidR="002B0215" w:rsidRPr="001A29AE">
        <w:rPr>
          <w:bCs/>
          <w:lang w:val="et-EE"/>
        </w:rPr>
        <w:t>eurot</w:t>
      </w:r>
      <w:r w:rsidR="006A6F16" w:rsidRPr="001A29AE">
        <w:rPr>
          <w:bCs/>
          <w:lang w:val="et-EE"/>
        </w:rPr>
        <w:t xml:space="preserve">, suurenemine võrreldes 2022.a </w:t>
      </w:r>
      <w:r w:rsidR="002956BE" w:rsidRPr="001A29AE">
        <w:rPr>
          <w:bCs/>
          <w:lang w:val="et-EE"/>
        </w:rPr>
        <w:t xml:space="preserve">on üle 1 miljoni euro. </w:t>
      </w:r>
      <w:r w:rsidR="002956BE" w:rsidRPr="001A29AE">
        <w:rPr>
          <w:lang w:val="et-EE"/>
        </w:rPr>
        <w:t>Munitsipaalharidussüsteemi arengukava</w:t>
      </w:r>
      <w:r w:rsidR="000F0F9B" w:rsidRPr="001A29AE">
        <w:rPr>
          <w:lang w:val="et-EE"/>
        </w:rPr>
        <w:t xml:space="preserve"> üheks tegevuseks oli </w:t>
      </w:r>
      <w:r w:rsidR="000F0F9B" w:rsidRPr="001A29AE">
        <w:t>koolide ja lasteaedade pedagoogide töötasude tõstmine. Vastavalt Narva Linnavolikogu 26.03.2015 m</w:t>
      </w:r>
      <w:r w:rsidR="00CF52FE" w:rsidRPr="001A29AE">
        <w:t>ää</w:t>
      </w:r>
      <w:r w:rsidR="000F0F9B" w:rsidRPr="001A29AE">
        <w:t xml:space="preserve">rusele nr 6 </w:t>
      </w:r>
      <w:r w:rsidR="00CF52FE" w:rsidRPr="001A29AE">
        <w:t xml:space="preserve">alushariduse </w:t>
      </w:r>
      <w:r w:rsidR="000F0F9B" w:rsidRPr="001A29AE">
        <w:t xml:space="preserve">õpetajate ja tugispetsialistide palgamääraks on 1 271 eurot ja 1 412 eurot magistrikraadiga voi sellega võrdsustatud tasemega õpetajal. Õpetajate ja tugispetsialistide tööjõukulude eelarve arvestamisel lähtuti sellest, et õpetajate tööjõukulusid kaetakse osaliselt riigitoetuse arvelt. 2023.a riigitoetuse saamise tingimuste täitmisel oleks õpetajate palgamäär </w:t>
      </w:r>
      <w:r w:rsidR="008871A5" w:rsidRPr="001A29AE">
        <w:t xml:space="preserve">kuni </w:t>
      </w:r>
      <w:r w:rsidR="000F0F9B" w:rsidRPr="001A29AE">
        <w:t xml:space="preserve">1 575 eurot ja magistrikraadiga õpetajate palgamäär </w:t>
      </w:r>
      <w:r w:rsidR="008871A5" w:rsidRPr="001A29AE">
        <w:t xml:space="preserve">kuni </w:t>
      </w:r>
      <w:r w:rsidR="000F0F9B" w:rsidRPr="001A29AE">
        <w:t>1 749 eurot.</w:t>
      </w:r>
    </w:p>
    <w:p w14:paraId="61DA0761" w14:textId="5B2E62D5" w:rsidR="000F0F9B" w:rsidRPr="001A29AE" w:rsidRDefault="000F0F9B" w:rsidP="00D90482">
      <w:pPr>
        <w:autoSpaceDE w:val="0"/>
        <w:autoSpaceDN w:val="0"/>
        <w:adjustRightInd w:val="0"/>
        <w:jc w:val="both"/>
        <w:rPr>
          <w:bCs/>
          <w:lang w:val="et-EE"/>
        </w:rPr>
      </w:pPr>
      <w:r w:rsidRPr="001A29AE">
        <w:rPr>
          <w:bCs/>
          <w:lang w:val="et-EE"/>
        </w:rPr>
        <w:t>Vastavalt Narva Linnavolikogu 26.03.2015 m</w:t>
      </w:r>
      <w:r w:rsidR="00CF52FE" w:rsidRPr="001A29AE">
        <w:rPr>
          <w:bCs/>
          <w:lang w:val="et-EE"/>
        </w:rPr>
        <w:t>ää</w:t>
      </w:r>
      <w:r w:rsidRPr="001A29AE">
        <w:rPr>
          <w:bCs/>
          <w:lang w:val="et-EE"/>
        </w:rPr>
        <w:t>rusele nr 6 tugispetsialisti, õpiabirühma õpetaja palgamääraks on 1 412 eurot (finantseeritakse riigieelarvest), kasvataja, ringijuhi, huvijuhi ja ujumisõpetaja palgamääraks on 1</w:t>
      </w:r>
      <w:r w:rsidR="00B21BB9" w:rsidRPr="001A29AE">
        <w:rPr>
          <w:bCs/>
          <w:lang w:val="et-EE"/>
        </w:rPr>
        <w:t> </w:t>
      </w:r>
      <w:r w:rsidRPr="001A29AE">
        <w:rPr>
          <w:bCs/>
          <w:lang w:val="et-EE"/>
        </w:rPr>
        <w:t>125</w:t>
      </w:r>
      <w:r w:rsidR="00B21BB9" w:rsidRPr="001A29AE">
        <w:rPr>
          <w:bCs/>
          <w:lang w:val="et-EE"/>
        </w:rPr>
        <w:t xml:space="preserve"> </w:t>
      </w:r>
      <w:r w:rsidRPr="001A29AE">
        <w:rPr>
          <w:bCs/>
          <w:lang w:val="et-EE"/>
        </w:rPr>
        <w:t>eurot. 2023.a eelarve eelnõus on planeeritud üldhariduskoolide kasvataja</w:t>
      </w:r>
      <w:r w:rsidR="00CF52FE" w:rsidRPr="001A29AE">
        <w:rPr>
          <w:bCs/>
          <w:lang w:val="et-EE"/>
        </w:rPr>
        <w:t>t</w:t>
      </w:r>
      <w:r w:rsidRPr="001A29AE">
        <w:rPr>
          <w:bCs/>
          <w:lang w:val="et-EE"/>
        </w:rPr>
        <w:t>e, huvijuhtide ja ujumisõpetajate kuutöötasu alammäära tõus alates 01.01.2023.a 1125 eurolt 1400 euroni.</w:t>
      </w:r>
    </w:p>
    <w:p w14:paraId="6475C3FA" w14:textId="77777777" w:rsidR="004D4C0F" w:rsidRPr="001A29AE" w:rsidRDefault="000F0F9B" w:rsidP="00D90482">
      <w:pPr>
        <w:autoSpaceDE w:val="0"/>
        <w:autoSpaceDN w:val="0"/>
        <w:adjustRightInd w:val="0"/>
        <w:jc w:val="both"/>
        <w:rPr>
          <w:bCs/>
          <w:lang w:val="et-EE"/>
        </w:rPr>
      </w:pPr>
      <w:r w:rsidRPr="001A29AE">
        <w:rPr>
          <w:bCs/>
          <w:lang w:val="et-EE"/>
        </w:rPr>
        <w:t>2023. aasta riigieelarves on kavandatud põhikooli ja gümnaasiumi aineõpetaja kuutöötasu alammääraks 1 749 eurot</w:t>
      </w:r>
      <w:r w:rsidR="004D4C0F" w:rsidRPr="001A29AE">
        <w:rPr>
          <w:bCs/>
          <w:lang w:val="et-EE"/>
        </w:rPr>
        <w:t>.</w:t>
      </w:r>
    </w:p>
    <w:p w14:paraId="35857753" w14:textId="27C132BF" w:rsidR="004112B7" w:rsidRPr="001A29AE" w:rsidRDefault="004112B7" w:rsidP="00D90482">
      <w:pPr>
        <w:autoSpaceDE w:val="0"/>
        <w:autoSpaceDN w:val="0"/>
        <w:adjustRightInd w:val="0"/>
        <w:jc w:val="both"/>
        <w:rPr>
          <w:bCs/>
          <w:lang w:val="et-EE"/>
        </w:rPr>
      </w:pPr>
      <w:r w:rsidRPr="001A29AE">
        <w:rPr>
          <w:bCs/>
          <w:lang w:val="et-EE"/>
        </w:rPr>
        <w:t>Tuginedes eeltoodule kuuluvad muutmisele ka juhtide tasud.</w:t>
      </w:r>
    </w:p>
    <w:p w14:paraId="7BF790EA" w14:textId="1781AF6A" w:rsidR="000358C8" w:rsidRPr="001A29AE" w:rsidRDefault="008B59C5" w:rsidP="00D90482">
      <w:pPr>
        <w:autoSpaceDE w:val="0"/>
        <w:autoSpaceDN w:val="0"/>
        <w:adjustRightInd w:val="0"/>
        <w:jc w:val="both"/>
      </w:pPr>
      <w:r w:rsidRPr="001A29AE">
        <w:rPr>
          <w:lang w:val="et-EE"/>
        </w:rPr>
        <w:t>Eespool nimetatud</w:t>
      </w:r>
      <w:r w:rsidR="000358C8" w:rsidRPr="001A29AE">
        <w:rPr>
          <w:lang w:val="et-EE"/>
        </w:rPr>
        <w:t xml:space="preserve"> arengukava tegevuseks oli r</w:t>
      </w:r>
      <w:r w:rsidR="000358C8" w:rsidRPr="001A29AE">
        <w:t>ühmade täituvust reguleeriva arvutiprogrammi kasutusele võtmine. Lasteaedade rühmade optimaalse komplekteerumise tagamiseks on võetud kasutusele tarkvara ARNO</w:t>
      </w:r>
      <w:r w:rsidR="00527BFC" w:rsidRPr="001A29AE">
        <w:t xml:space="preserve">. </w:t>
      </w:r>
      <w:r w:rsidR="000358C8" w:rsidRPr="001A29AE">
        <w:t xml:space="preserve"> </w:t>
      </w:r>
    </w:p>
    <w:p w14:paraId="7657A354" w14:textId="2AADD695" w:rsidR="000358C8" w:rsidRPr="001A29AE" w:rsidRDefault="00527BFC" w:rsidP="00D90482">
      <w:pPr>
        <w:autoSpaceDE w:val="0"/>
        <w:autoSpaceDN w:val="0"/>
        <w:adjustRightInd w:val="0"/>
        <w:jc w:val="both"/>
        <w:rPr>
          <w:color w:val="000000"/>
          <w:sz w:val="20"/>
          <w:szCs w:val="20"/>
        </w:rPr>
      </w:pPr>
      <w:r w:rsidRPr="001A29AE">
        <w:lastRenderedPageBreak/>
        <w:t>2023.a eelarve eelnõus on planeeritud vahendid keelelaagrite korraldamis</w:t>
      </w:r>
      <w:r w:rsidR="000358C8" w:rsidRPr="001A29AE">
        <w:t>e</w:t>
      </w:r>
      <w:r w:rsidRPr="001A29AE">
        <w:t xml:space="preserve">ks. </w:t>
      </w:r>
      <w:r w:rsidRPr="001A29AE">
        <w:rPr>
          <w:color w:val="000000"/>
        </w:rPr>
        <w:t>SA-le Noored Kooli on planeeritud toetus summas 10 500 eurot eesti keele oppe ja harjutamise fookusega linnalaagri korraldamiseks</w:t>
      </w:r>
      <w:r w:rsidRPr="001A29AE">
        <w:rPr>
          <w:color w:val="000000"/>
          <w:sz w:val="20"/>
          <w:szCs w:val="20"/>
        </w:rPr>
        <w:t>.</w:t>
      </w:r>
    </w:p>
    <w:p w14:paraId="12E47474" w14:textId="77777777" w:rsidR="008B59C5" w:rsidRPr="001A29AE" w:rsidRDefault="008B59C5" w:rsidP="00D90482">
      <w:pPr>
        <w:autoSpaceDE w:val="0"/>
        <w:autoSpaceDN w:val="0"/>
        <w:adjustRightInd w:val="0"/>
        <w:jc w:val="both"/>
        <w:rPr>
          <w:bCs/>
          <w:lang w:val="et-EE"/>
        </w:rPr>
      </w:pPr>
      <w:r w:rsidRPr="001A29AE">
        <w:rPr>
          <w:bCs/>
          <w:lang w:val="et-EE"/>
        </w:rPr>
        <w:t>Uue lasteaia ehitamise arhitektuurikonkurssi korraldamiseks on planeeritud 35000 eurot.</w:t>
      </w:r>
    </w:p>
    <w:p w14:paraId="143826D5" w14:textId="63B507BE" w:rsidR="004112B7" w:rsidRPr="001A29AE" w:rsidRDefault="004D4C0F" w:rsidP="00D90482">
      <w:pPr>
        <w:autoSpaceDE w:val="0"/>
        <w:autoSpaceDN w:val="0"/>
        <w:adjustRightInd w:val="0"/>
        <w:jc w:val="both"/>
        <w:rPr>
          <w:bCs/>
          <w:lang w:val="et-EE"/>
        </w:rPr>
      </w:pPr>
      <w:r w:rsidRPr="001A29AE">
        <w:rPr>
          <w:bCs/>
          <w:lang w:val="et-EE"/>
        </w:rPr>
        <w:t>M</w:t>
      </w:r>
      <w:r w:rsidRPr="001A29AE">
        <w:rPr>
          <w:lang w:val="et-EE"/>
        </w:rPr>
        <w:t>unitsipaalharidussüsteemi arengukava</w:t>
      </w:r>
      <w:r w:rsidR="004836E5" w:rsidRPr="001A29AE">
        <w:rPr>
          <w:lang w:val="et-EE"/>
        </w:rPr>
        <w:t xml:space="preserve"> tegevuskava suunaks on </w:t>
      </w:r>
      <w:r w:rsidRPr="001A29AE">
        <w:rPr>
          <w:lang w:val="et-EE"/>
        </w:rPr>
        <w:t>õpikeskkon</w:t>
      </w:r>
      <w:r w:rsidR="004836E5" w:rsidRPr="001A29AE">
        <w:rPr>
          <w:lang w:val="et-EE"/>
        </w:rPr>
        <w:t>na areng, mis</w:t>
      </w:r>
      <w:r w:rsidRPr="001A29AE">
        <w:rPr>
          <w:lang w:val="et-EE"/>
        </w:rPr>
        <w:t xml:space="preserve"> on sõbralik, heas korras ja nüüdisaegset õpikäsitust toetav</w:t>
      </w:r>
      <w:r w:rsidR="004836E5" w:rsidRPr="001A29AE">
        <w:rPr>
          <w:lang w:val="et-EE"/>
        </w:rPr>
        <w:t>. 2023.a eelarve eelnõus on h</w:t>
      </w:r>
      <w:r w:rsidR="00545B45" w:rsidRPr="001A29AE">
        <w:rPr>
          <w:bCs/>
          <w:lang w:val="et-EE"/>
        </w:rPr>
        <w:t xml:space="preserve">ariduse valdkonna </w:t>
      </w:r>
      <w:r w:rsidR="004836E5" w:rsidRPr="001A29AE">
        <w:rPr>
          <w:bCs/>
          <w:lang w:val="et-EE"/>
        </w:rPr>
        <w:t xml:space="preserve">suurimateks </w:t>
      </w:r>
      <w:r w:rsidR="00545B45" w:rsidRPr="001A29AE">
        <w:rPr>
          <w:bCs/>
          <w:lang w:val="et-EE"/>
        </w:rPr>
        <w:t>investeeri</w:t>
      </w:r>
      <w:r w:rsidR="004836E5" w:rsidRPr="001A29AE">
        <w:rPr>
          <w:bCs/>
          <w:lang w:val="et-EE"/>
        </w:rPr>
        <w:t xml:space="preserve">misobjektideks </w:t>
      </w:r>
      <w:r w:rsidR="00545B45" w:rsidRPr="001A29AE">
        <w:rPr>
          <w:bCs/>
          <w:lang w:val="et-EE"/>
        </w:rPr>
        <w:t>Hariduse tn 10 lasteaia ja lähiala ehitamine</w:t>
      </w:r>
      <w:r w:rsidR="004836E5" w:rsidRPr="001A29AE">
        <w:rPr>
          <w:bCs/>
          <w:lang w:val="et-EE"/>
        </w:rPr>
        <w:t xml:space="preserve"> </w:t>
      </w:r>
      <w:r w:rsidR="00545B45" w:rsidRPr="001A29AE">
        <w:rPr>
          <w:bCs/>
          <w:lang w:val="et-EE"/>
        </w:rPr>
        <w:t>summas 9</w:t>
      </w:r>
      <w:r w:rsidR="004836E5" w:rsidRPr="001A29AE">
        <w:rPr>
          <w:bCs/>
          <w:lang w:val="et-EE"/>
        </w:rPr>
        <w:t> </w:t>
      </w:r>
      <w:r w:rsidR="00545B45" w:rsidRPr="001A29AE">
        <w:rPr>
          <w:bCs/>
          <w:lang w:val="et-EE"/>
        </w:rPr>
        <w:t>252</w:t>
      </w:r>
      <w:r w:rsidR="004836E5" w:rsidRPr="001A29AE">
        <w:rPr>
          <w:bCs/>
          <w:lang w:val="et-EE"/>
        </w:rPr>
        <w:t> </w:t>
      </w:r>
      <w:r w:rsidR="00545B45" w:rsidRPr="001A29AE">
        <w:rPr>
          <w:bCs/>
          <w:lang w:val="et-EE"/>
        </w:rPr>
        <w:t>000</w:t>
      </w:r>
      <w:r w:rsidR="004836E5" w:rsidRPr="001A29AE">
        <w:rPr>
          <w:bCs/>
          <w:lang w:val="et-EE"/>
        </w:rPr>
        <w:t xml:space="preserve"> </w:t>
      </w:r>
      <w:r w:rsidR="00545B45" w:rsidRPr="001A29AE">
        <w:rPr>
          <w:bCs/>
          <w:lang w:val="et-EE"/>
        </w:rPr>
        <w:t>eurot</w:t>
      </w:r>
      <w:r w:rsidR="004836E5" w:rsidRPr="001A29AE">
        <w:rPr>
          <w:bCs/>
          <w:lang w:val="et-EE"/>
        </w:rPr>
        <w:t xml:space="preserve">, </w:t>
      </w:r>
      <w:r w:rsidR="00545B45" w:rsidRPr="001A29AE">
        <w:rPr>
          <w:bCs/>
          <w:lang w:val="et-EE"/>
        </w:rPr>
        <w:t>Narva Kesklinna Gümnaasiumi ümberkorraldamisel tekkiva põhikooli õppehoone ehitami</w:t>
      </w:r>
      <w:r w:rsidR="004836E5" w:rsidRPr="001A29AE">
        <w:rPr>
          <w:bCs/>
          <w:lang w:val="et-EE"/>
        </w:rPr>
        <w:t xml:space="preserve">ne </w:t>
      </w:r>
      <w:r w:rsidR="00545B45" w:rsidRPr="001A29AE">
        <w:rPr>
          <w:bCs/>
          <w:lang w:val="et-EE"/>
        </w:rPr>
        <w:t>ja sisustami</w:t>
      </w:r>
      <w:r w:rsidR="004836E5" w:rsidRPr="001A29AE">
        <w:rPr>
          <w:bCs/>
          <w:lang w:val="et-EE"/>
        </w:rPr>
        <w:t xml:space="preserve">ne summas </w:t>
      </w:r>
      <w:r w:rsidR="00545B45" w:rsidRPr="001A29AE">
        <w:rPr>
          <w:bCs/>
          <w:lang w:val="et-EE"/>
        </w:rPr>
        <w:t>6 329 778 eurot</w:t>
      </w:r>
      <w:r w:rsidR="004836E5" w:rsidRPr="001A29AE">
        <w:rPr>
          <w:bCs/>
          <w:lang w:val="et-EE"/>
        </w:rPr>
        <w:t xml:space="preserve">, </w:t>
      </w:r>
      <w:r w:rsidR="004112B7" w:rsidRPr="001A29AE">
        <w:rPr>
          <w:bCs/>
          <w:lang w:val="et-EE"/>
        </w:rPr>
        <w:t>uue lasteaia projekteerimine summas 200 000 eurot</w:t>
      </w:r>
      <w:r w:rsidR="00545B45" w:rsidRPr="001A29AE">
        <w:rPr>
          <w:bCs/>
          <w:lang w:val="et-EE"/>
        </w:rPr>
        <w:t xml:space="preserve">. </w:t>
      </w:r>
    </w:p>
    <w:p w14:paraId="09DCF405" w14:textId="77777777" w:rsidR="004D4C0F" w:rsidRPr="001A29AE" w:rsidRDefault="004D4C0F" w:rsidP="00D90482">
      <w:pPr>
        <w:autoSpaceDE w:val="0"/>
        <w:autoSpaceDN w:val="0"/>
        <w:adjustRightInd w:val="0"/>
        <w:jc w:val="both"/>
      </w:pPr>
    </w:p>
    <w:p w14:paraId="3747A5E1" w14:textId="4A599D59" w:rsidR="002B0215" w:rsidRPr="001A29AE" w:rsidRDefault="002B0215" w:rsidP="00D90482">
      <w:pPr>
        <w:autoSpaceDE w:val="0"/>
        <w:autoSpaceDN w:val="0"/>
        <w:adjustRightInd w:val="0"/>
        <w:jc w:val="both"/>
        <w:rPr>
          <w:bCs/>
          <w:lang w:val="et-EE"/>
        </w:rPr>
      </w:pPr>
      <w:r w:rsidRPr="001A29AE">
        <w:rPr>
          <w:b/>
          <w:bCs/>
          <w:i/>
          <w:lang w:val="et-EE"/>
        </w:rPr>
        <w:t>Vabaaeg, kultuur ja religioon</w:t>
      </w:r>
      <w:r w:rsidR="002F2CA1" w:rsidRPr="001A29AE">
        <w:rPr>
          <w:bCs/>
          <w:lang w:val="et-EE"/>
        </w:rPr>
        <w:t>. Antud val</w:t>
      </w:r>
      <w:r w:rsidR="002C2702" w:rsidRPr="001A29AE">
        <w:rPr>
          <w:bCs/>
          <w:lang w:val="et-EE"/>
        </w:rPr>
        <w:t>d</w:t>
      </w:r>
      <w:r w:rsidR="002F2CA1" w:rsidRPr="001A29AE">
        <w:rPr>
          <w:bCs/>
          <w:lang w:val="et-EE"/>
        </w:rPr>
        <w:t>konna kulud moodustavad 8 009 299 eurot</w:t>
      </w:r>
      <w:r w:rsidR="00F56A41" w:rsidRPr="001A29AE">
        <w:rPr>
          <w:bCs/>
          <w:lang w:val="et-EE"/>
        </w:rPr>
        <w:t xml:space="preserve"> mis moodustab 7% eelarve kuludest. </w:t>
      </w:r>
      <w:r w:rsidR="008B59C5" w:rsidRPr="001A29AE">
        <w:rPr>
          <w:bCs/>
          <w:lang w:val="et-EE"/>
        </w:rPr>
        <w:t xml:space="preserve"> </w:t>
      </w:r>
    </w:p>
    <w:p w14:paraId="52B38859" w14:textId="2EF1FB50" w:rsidR="002B0215" w:rsidRPr="001A29AE" w:rsidRDefault="008B59C5" w:rsidP="00D90482">
      <w:pPr>
        <w:autoSpaceDE w:val="0"/>
        <w:autoSpaceDN w:val="0"/>
        <w:adjustRightInd w:val="0"/>
        <w:jc w:val="both"/>
        <w:rPr>
          <w:bCs/>
          <w:lang w:val="et-EE"/>
        </w:rPr>
      </w:pPr>
      <w:r w:rsidRPr="001A29AE">
        <w:rPr>
          <w:bCs/>
          <w:lang w:val="et-EE"/>
        </w:rPr>
        <w:t>Sellest tööjõukuludeks on planeeritud 5 115 649 eurot, suurenemine võrreldes 2022.a moodustab 319 897 eurot.</w:t>
      </w:r>
    </w:p>
    <w:p w14:paraId="1442F293" w14:textId="410DCA7F" w:rsidR="008B59C5" w:rsidRPr="001A29AE" w:rsidRDefault="008B59C5" w:rsidP="00D90482">
      <w:pPr>
        <w:autoSpaceDE w:val="0"/>
        <w:autoSpaceDN w:val="0"/>
        <w:adjustRightInd w:val="0"/>
        <w:jc w:val="both"/>
        <w:rPr>
          <w:bCs/>
          <w:lang w:val="et-EE"/>
        </w:rPr>
      </w:pPr>
      <w:r w:rsidRPr="001A29AE">
        <w:rPr>
          <w:bCs/>
          <w:lang w:val="et-EE"/>
        </w:rPr>
        <w:t>Spordikoolituse ja -Teabe Sihtasutuselt saadava toetuse arvelt kaetakse osaliselt treenerite tööjõukulusid. 2023.aasta riigieelarve eelnõus on kavandatud vahendid treenerite töötasu tõusuks 1020 eurolt 1400 euroni. Narva linna 2023.a eelarve eelnõus on kavandatud vahendid kui tööandjapoolsele rahastamise suurendamisele, arvestades toetuse eraldamise korra sätteid. Treenerite tööjõukulud on sh sõltuvuses kutsetasemest. Tuginedes eeltoodule kuuluvad muutmisele ka juhtide tasud.</w:t>
      </w:r>
    </w:p>
    <w:p w14:paraId="63C21BF8" w14:textId="144585ED" w:rsidR="00892B8A" w:rsidRPr="001A29AE" w:rsidRDefault="008B59C5" w:rsidP="00D90482">
      <w:pPr>
        <w:autoSpaceDE w:val="0"/>
        <w:autoSpaceDN w:val="0"/>
        <w:adjustRightInd w:val="0"/>
        <w:jc w:val="both"/>
        <w:rPr>
          <w:color w:val="000000"/>
          <w:lang w:val="et-EE"/>
        </w:rPr>
      </w:pPr>
      <w:r w:rsidRPr="001A29AE">
        <w:rPr>
          <w:bCs/>
          <w:lang w:val="et-EE"/>
        </w:rPr>
        <w:t xml:space="preserve">Antud valdkonna majandamiskuludeks on planeeritud 1 550 992 eurot. </w:t>
      </w:r>
      <w:r w:rsidR="00892B8A" w:rsidRPr="001A29AE">
        <w:rPr>
          <w:lang w:val="et-EE"/>
        </w:rPr>
        <w:t xml:space="preserve">2023.a eelarve </w:t>
      </w:r>
      <w:r w:rsidR="00892B8A" w:rsidRPr="001A29AE">
        <w:rPr>
          <w:color w:val="000000"/>
          <w:lang w:val="et-EE"/>
        </w:rPr>
        <w:t>eelnõus on planeeritud vahendid Spordikeskuse staadioni (Kerese20/22, Narva) kunstmuru plaaniliseks hooldamiseks ja parandustöödeks 5832 eurot ning jalgpallivõrkude väljavahetamiseks 516 eurot; Narva Spordikeskuse hoonesse ligipääsetavuse tagamiseks (TTJA tuvastatud puuduste kõrvaldamiseks) 18181 eurot; Narva Spordikooli Energia ujulas valgustite vahetamiseks 2659 eurot.</w:t>
      </w:r>
    </w:p>
    <w:p w14:paraId="4C828F7B" w14:textId="0ECF842C" w:rsidR="002B0215" w:rsidRPr="001A29AE" w:rsidRDefault="002C2702" w:rsidP="00D90482">
      <w:pPr>
        <w:autoSpaceDE w:val="0"/>
        <w:autoSpaceDN w:val="0"/>
        <w:adjustRightInd w:val="0"/>
        <w:jc w:val="both"/>
        <w:rPr>
          <w:bCs/>
          <w:color w:val="0070C0"/>
          <w:lang w:val="et-EE"/>
        </w:rPr>
      </w:pPr>
      <w:r w:rsidRPr="001A29AE">
        <w:rPr>
          <w:color w:val="000000"/>
          <w:lang w:val="et-EE"/>
        </w:rPr>
        <w:t>2023.a eelarve eelnõus on planeeritud vahendid Narva Spordikeskusele treeningseadmete soetamiseks 30732 eurot; Narva Spordikoolile Energia toolide soetamiseks mängusaali (Tallinna mnt 30, Narva) 3120 eurot; Narva Paemurru Spordikoolile PSK jäähoki täiskasvanute meeskonna võistlustel osalemisega seotud kulude katmiseks 5000 eurot.</w:t>
      </w:r>
    </w:p>
    <w:p w14:paraId="34F28136" w14:textId="07428B32" w:rsidR="005C52DA" w:rsidRPr="001A29AE" w:rsidRDefault="00416E77" w:rsidP="00D90482">
      <w:pPr>
        <w:autoSpaceDE w:val="0"/>
        <w:autoSpaceDN w:val="0"/>
        <w:adjustRightInd w:val="0"/>
        <w:jc w:val="both"/>
        <w:rPr>
          <w:bCs/>
          <w:lang w:val="et-EE"/>
        </w:rPr>
      </w:pPr>
      <w:r w:rsidRPr="001A29AE">
        <w:rPr>
          <w:bCs/>
          <w:lang w:val="et-EE"/>
        </w:rPr>
        <w:t>2023.a eelarve eelnõu investeeringutes on kajastatud 2022.aastast ületulevad tegevused. Üks nendest on suunatud säästlikumaks eelarve vahendite kasutamiseks. Narva Paemurru Spordikooli Narva Jäähalli kompressorijaama vahetuseks on planeeritud 357 840 eurot.</w:t>
      </w:r>
    </w:p>
    <w:p w14:paraId="068A1B55" w14:textId="77777777" w:rsidR="008B59C5" w:rsidRPr="001A29AE" w:rsidRDefault="008B59C5" w:rsidP="00D90482">
      <w:pPr>
        <w:autoSpaceDE w:val="0"/>
        <w:autoSpaceDN w:val="0"/>
        <w:adjustRightInd w:val="0"/>
        <w:jc w:val="both"/>
        <w:rPr>
          <w:bCs/>
          <w:color w:val="0070C0"/>
          <w:lang w:val="et-EE"/>
        </w:rPr>
      </w:pPr>
    </w:p>
    <w:p w14:paraId="233A2108" w14:textId="32F6E415" w:rsidR="00F56A41" w:rsidRPr="001A29AE" w:rsidRDefault="003C7DD8" w:rsidP="00D90482">
      <w:pPr>
        <w:autoSpaceDE w:val="0"/>
        <w:autoSpaceDN w:val="0"/>
        <w:adjustRightInd w:val="0"/>
        <w:jc w:val="both"/>
        <w:rPr>
          <w:bCs/>
          <w:lang w:val="et-EE"/>
        </w:rPr>
      </w:pPr>
      <w:r w:rsidRPr="001A29AE">
        <w:rPr>
          <w:b/>
          <w:bCs/>
          <w:i/>
          <w:lang w:val="et-EE"/>
        </w:rPr>
        <w:t>Majandus.</w:t>
      </w:r>
      <w:r w:rsidRPr="001A29AE">
        <w:rPr>
          <w:bCs/>
          <w:lang w:val="et-EE"/>
        </w:rPr>
        <w:t xml:space="preserve"> </w:t>
      </w:r>
      <w:r w:rsidR="00F56A41" w:rsidRPr="001A29AE">
        <w:rPr>
          <w:bCs/>
          <w:lang w:val="et-EE"/>
        </w:rPr>
        <w:t>V</w:t>
      </w:r>
      <w:r w:rsidRPr="001A29AE">
        <w:rPr>
          <w:bCs/>
          <w:lang w:val="et-EE"/>
        </w:rPr>
        <w:t>aldkonna kuludeks on planeeritud 15 096 278 eurot</w:t>
      </w:r>
      <w:r w:rsidR="00F56A41" w:rsidRPr="001A29AE">
        <w:rPr>
          <w:bCs/>
          <w:lang w:val="et-EE"/>
        </w:rPr>
        <w:t>, mis moodustab 14% eelarve kuludest.</w:t>
      </w:r>
      <w:r w:rsidRPr="001A29AE">
        <w:rPr>
          <w:bCs/>
          <w:lang w:val="et-EE"/>
        </w:rPr>
        <w:t xml:space="preserve"> </w:t>
      </w:r>
    </w:p>
    <w:p w14:paraId="68F0AC10" w14:textId="7A35582C" w:rsidR="003C7DD8" w:rsidRPr="001A29AE" w:rsidRDefault="003C7DD8" w:rsidP="00D90482">
      <w:pPr>
        <w:autoSpaceDE w:val="0"/>
        <w:autoSpaceDN w:val="0"/>
        <w:adjustRightInd w:val="0"/>
        <w:jc w:val="both"/>
        <w:rPr>
          <w:bCs/>
          <w:lang w:val="et-EE"/>
        </w:rPr>
      </w:pPr>
      <w:r w:rsidRPr="001A29AE">
        <w:rPr>
          <w:bCs/>
          <w:lang w:val="et-EE"/>
        </w:rPr>
        <w:t>Sellest üle 11 miljoni kuulub investeeringuteks. Põhjalik ülevaade investeerimisobjektidest on esitatud seletuskirja tabel</w:t>
      </w:r>
      <w:r w:rsidR="00A06EA1" w:rsidRPr="001A29AE">
        <w:rPr>
          <w:bCs/>
          <w:lang w:val="et-EE"/>
        </w:rPr>
        <w:t>is</w:t>
      </w:r>
      <w:r w:rsidRPr="001A29AE">
        <w:rPr>
          <w:bCs/>
          <w:lang w:val="et-EE"/>
        </w:rPr>
        <w:t xml:space="preserve"> 17.</w:t>
      </w:r>
    </w:p>
    <w:p w14:paraId="7B473709" w14:textId="1BA5CE06" w:rsidR="008B59C5" w:rsidRPr="001A29AE" w:rsidRDefault="00F56A41" w:rsidP="00D90482">
      <w:pPr>
        <w:rPr>
          <w:bCs/>
          <w:lang w:val="et-EE"/>
        </w:rPr>
      </w:pPr>
      <w:r w:rsidRPr="001A29AE">
        <w:rPr>
          <w:lang w:val="et-EE"/>
        </w:rPr>
        <w:t>Antud valdkonna majandamiskuludest üle 1,8 mln euro kulud kinnistute, hoonete ja ruumide ning rajatiste majandamiskuludeks.</w:t>
      </w:r>
      <w:r w:rsidRPr="001A29AE">
        <w:rPr>
          <w:sz w:val="20"/>
          <w:szCs w:val="20"/>
          <w:lang w:val="et-EE"/>
        </w:rPr>
        <w:t xml:space="preserve"> </w:t>
      </w:r>
    </w:p>
    <w:p w14:paraId="0F037551" w14:textId="5AFF0D14" w:rsidR="003C7DD8" w:rsidRPr="001A29AE" w:rsidRDefault="003C7DD8" w:rsidP="00D90482">
      <w:pPr>
        <w:autoSpaceDE w:val="0"/>
        <w:autoSpaceDN w:val="0"/>
        <w:adjustRightInd w:val="0"/>
        <w:jc w:val="both"/>
        <w:rPr>
          <w:bCs/>
          <w:color w:val="0070C0"/>
          <w:lang w:val="et-EE"/>
        </w:rPr>
      </w:pPr>
    </w:p>
    <w:p w14:paraId="0B581657" w14:textId="0B60CD04" w:rsidR="00985A5B" w:rsidRPr="001A29AE" w:rsidRDefault="00F56A41" w:rsidP="00D90482">
      <w:pPr>
        <w:autoSpaceDE w:val="0"/>
        <w:autoSpaceDN w:val="0"/>
        <w:adjustRightInd w:val="0"/>
        <w:jc w:val="both"/>
        <w:rPr>
          <w:bCs/>
          <w:lang w:val="et-EE"/>
        </w:rPr>
      </w:pPr>
      <w:r w:rsidRPr="001A29AE">
        <w:rPr>
          <w:b/>
          <w:bCs/>
          <w:i/>
          <w:lang w:val="et-EE"/>
        </w:rPr>
        <w:t>Elamu- ja kommunaalmajandus</w:t>
      </w:r>
      <w:r w:rsidRPr="001A29AE">
        <w:rPr>
          <w:bCs/>
          <w:color w:val="0070C0"/>
          <w:lang w:val="et-EE"/>
        </w:rPr>
        <w:t xml:space="preserve">. </w:t>
      </w:r>
      <w:r w:rsidR="00784C49" w:rsidRPr="001A29AE">
        <w:rPr>
          <w:bCs/>
          <w:lang w:val="et-EE"/>
        </w:rPr>
        <w:t xml:space="preserve">Antud valdkonna kuludeks on planeeritud 2 502 631 eurot, mis moodustab 2% eelarve kuludest.  </w:t>
      </w:r>
    </w:p>
    <w:p w14:paraId="0F5A54F0" w14:textId="5016344D" w:rsidR="003C7DD8" w:rsidRPr="001A29AE" w:rsidRDefault="00CE3208" w:rsidP="00D90482">
      <w:pPr>
        <w:autoSpaceDE w:val="0"/>
        <w:autoSpaceDN w:val="0"/>
        <w:adjustRightInd w:val="0"/>
        <w:jc w:val="both"/>
        <w:rPr>
          <w:bCs/>
          <w:lang w:val="et-EE"/>
        </w:rPr>
      </w:pPr>
      <w:r w:rsidRPr="001A29AE">
        <w:rPr>
          <w:bCs/>
          <w:lang w:val="et-EE"/>
        </w:rPr>
        <w:t xml:space="preserve">Antud valdkonna investeeringud </w:t>
      </w:r>
      <w:r w:rsidR="00985A5B" w:rsidRPr="001A29AE">
        <w:rPr>
          <w:bCs/>
          <w:lang w:val="et-EE"/>
        </w:rPr>
        <w:t>on suunatud säästlikule eel</w:t>
      </w:r>
      <w:r w:rsidRPr="001A29AE">
        <w:rPr>
          <w:bCs/>
          <w:lang w:val="et-EE"/>
        </w:rPr>
        <w:t>ar</w:t>
      </w:r>
      <w:r w:rsidR="00985A5B" w:rsidRPr="001A29AE">
        <w:rPr>
          <w:bCs/>
          <w:lang w:val="et-EE"/>
        </w:rPr>
        <w:t>v</w:t>
      </w:r>
      <w:r w:rsidRPr="001A29AE">
        <w:rPr>
          <w:bCs/>
          <w:lang w:val="et-EE"/>
        </w:rPr>
        <w:t xml:space="preserve">e vahendite kasutamisele. Nimelt, 2023.a eelarve eelnõus on planeeritud vahendid summas 325 000 eurot tänavavalgustuse </w:t>
      </w:r>
      <w:r w:rsidRPr="001A29AE">
        <w:rPr>
          <w:bCs/>
          <w:lang w:val="et-EE"/>
        </w:rPr>
        <w:lastRenderedPageBreak/>
        <w:t>renoveerimiseks (olemasolevad naatriumlampide vahetamine LED-valgustite vastu) ning 150 000 eurot nutikate lahenduste (nutikad rattamajad ja avalikud multifunktsionaalsed päikesejaamad</w:t>
      </w:r>
      <w:r w:rsidR="00AE25FF" w:rsidRPr="001A29AE">
        <w:rPr>
          <w:bCs/>
          <w:lang w:val="et-EE"/>
        </w:rPr>
        <w:t>) kasutusele võtuks.</w:t>
      </w:r>
    </w:p>
    <w:p w14:paraId="17792AC5" w14:textId="77777777" w:rsidR="003C7DD8" w:rsidRPr="001A29AE" w:rsidRDefault="003C7DD8" w:rsidP="00D90482">
      <w:pPr>
        <w:autoSpaceDE w:val="0"/>
        <w:autoSpaceDN w:val="0"/>
        <w:adjustRightInd w:val="0"/>
        <w:jc w:val="both"/>
        <w:rPr>
          <w:bCs/>
          <w:lang w:val="et-EE"/>
        </w:rPr>
      </w:pPr>
    </w:p>
    <w:p w14:paraId="7EE14483" w14:textId="42DD7F2A" w:rsidR="00985A5B" w:rsidRPr="001A29AE" w:rsidRDefault="00985A5B" w:rsidP="00D90482">
      <w:pPr>
        <w:autoSpaceDE w:val="0"/>
        <w:autoSpaceDN w:val="0"/>
        <w:adjustRightInd w:val="0"/>
        <w:jc w:val="both"/>
        <w:rPr>
          <w:bCs/>
          <w:lang w:val="et-EE"/>
        </w:rPr>
      </w:pPr>
      <w:r w:rsidRPr="001A29AE">
        <w:rPr>
          <w:b/>
          <w:bCs/>
          <w:i/>
          <w:lang w:val="et-EE"/>
        </w:rPr>
        <w:t>Keskkonnakaitse</w:t>
      </w:r>
      <w:r w:rsidRPr="001A29AE">
        <w:rPr>
          <w:bCs/>
          <w:lang w:val="et-EE"/>
        </w:rPr>
        <w:t xml:space="preserve"> valdkonnale on planeeritud 2</w:t>
      </w:r>
      <w:r w:rsidR="00B46775" w:rsidRPr="001A29AE">
        <w:rPr>
          <w:bCs/>
          <w:lang w:val="et-EE"/>
        </w:rPr>
        <w:t> </w:t>
      </w:r>
      <w:r w:rsidRPr="001A29AE">
        <w:rPr>
          <w:bCs/>
          <w:lang w:val="et-EE"/>
        </w:rPr>
        <w:t>891</w:t>
      </w:r>
      <w:r w:rsidR="00B46775" w:rsidRPr="001A29AE">
        <w:rPr>
          <w:bCs/>
          <w:lang w:val="et-EE"/>
        </w:rPr>
        <w:t> </w:t>
      </w:r>
      <w:r w:rsidRPr="001A29AE">
        <w:rPr>
          <w:bCs/>
          <w:lang w:val="et-EE"/>
        </w:rPr>
        <w:t>135</w:t>
      </w:r>
      <w:r w:rsidR="00B46775" w:rsidRPr="001A29AE">
        <w:rPr>
          <w:bCs/>
          <w:lang w:val="et-EE"/>
        </w:rPr>
        <w:t xml:space="preserve"> </w:t>
      </w:r>
      <w:r w:rsidRPr="001A29AE">
        <w:rPr>
          <w:bCs/>
          <w:lang w:val="et-EE"/>
        </w:rPr>
        <w:t xml:space="preserve">eurot, mis moodustab 3% eelarve kuludest. </w:t>
      </w:r>
      <w:r w:rsidR="00C774F4" w:rsidRPr="001A29AE">
        <w:rPr>
          <w:bCs/>
          <w:lang w:val="et-EE"/>
        </w:rPr>
        <w:t xml:space="preserve">Sellest 2 646 976 eurot kulud </w:t>
      </w:r>
      <w:r w:rsidR="00C774F4" w:rsidRPr="001A29AE">
        <w:rPr>
          <w:color w:val="000000"/>
        </w:rPr>
        <w:t>avalike alade puhastuseks</w:t>
      </w:r>
      <w:r w:rsidR="00C774F4" w:rsidRPr="001A29AE">
        <w:rPr>
          <w:color w:val="000000"/>
          <w:sz w:val="20"/>
          <w:szCs w:val="20"/>
        </w:rPr>
        <w:t>.</w:t>
      </w:r>
      <w:r w:rsidR="00C774F4" w:rsidRPr="001A29AE">
        <w:rPr>
          <w:bCs/>
          <w:lang w:val="et-EE"/>
        </w:rPr>
        <w:t xml:space="preserve"> </w:t>
      </w:r>
    </w:p>
    <w:p w14:paraId="78F41FF5" w14:textId="77777777" w:rsidR="00C774F4" w:rsidRPr="001A29AE" w:rsidRDefault="00C774F4" w:rsidP="00D90482">
      <w:pPr>
        <w:autoSpaceDE w:val="0"/>
        <w:autoSpaceDN w:val="0"/>
        <w:adjustRightInd w:val="0"/>
        <w:jc w:val="both"/>
        <w:rPr>
          <w:bCs/>
          <w:lang w:val="et-EE"/>
        </w:rPr>
      </w:pPr>
    </w:p>
    <w:p w14:paraId="667382DD" w14:textId="1B3E8E9A" w:rsidR="00273E0B" w:rsidRPr="001A29AE" w:rsidRDefault="00CC0D29" w:rsidP="00D90482">
      <w:pPr>
        <w:autoSpaceDE w:val="0"/>
        <w:autoSpaceDN w:val="0"/>
        <w:adjustRightInd w:val="0"/>
        <w:jc w:val="both"/>
        <w:rPr>
          <w:bCs/>
          <w:lang w:val="et-EE"/>
        </w:rPr>
      </w:pPr>
      <w:r w:rsidRPr="001A29AE">
        <w:rPr>
          <w:b/>
          <w:bCs/>
          <w:i/>
          <w:lang w:val="et-EE"/>
        </w:rPr>
        <w:t>Üldised valitsussektori teenused</w:t>
      </w:r>
      <w:r w:rsidRPr="001A29AE">
        <w:rPr>
          <w:bCs/>
          <w:lang w:val="et-EE"/>
        </w:rPr>
        <w:t>. Antud val</w:t>
      </w:r>
      <w:r w:rsidR="00F454F5" w:rsidRPr="001A29AE">
        <w:rPr>
          <w:bCs/>
          <w:lang w:val="et-EE"/>
        </w:rPr>
        <w:t>d</w:t>
      </w:r>
      <w:r w:rsidRPr="001A29AE">
        <w:rPr>
          <w:bCs/>
          <w:lang w:val="et-EE"/>
        </w:rPr>
        <w:t xml:space="preserve">konna kuludeks on planeeritud 5 082 703 eurot, mis moodustab 5% eelarve kuludest. </w:t>
      </w:r>
    </w:p>
    <w:p w14:paraId="222A7A07" w14:textId="43F2BCA1" w:rsidR="008642E1" w:rsidRPr="001A29AE" w:rsidRDefault="003B03CA" w:rsidP="00D90482">
      <w:pPr>
        <w:autoSpaceDE w:val="0"/>
        <w:autoSpaceDN w:val="0"/>
        <w:adjustRightInd w:val="0"/>
        <w:jc w:val="both"/>
        <w:rPr>
          <w:color w:val="232323"/>
        </w:rPr>
      </w:pPr>
      <w:r w:rsidRPr="001A29AE">
        <w:rPr>
          <w:bCs/>
          <w:lang w:val="et-EE"/>
        </w:rPr>
        <w:t>Ka e</w:t>
      </w:r>
      <w:r w:rsidR="008642E1" w:rsidRPr="001A29AE">
        <w:rPr>
          <w:bCs/>
          <w:lang w:val="et-EE"/>
        </w:rPr>
        <w:t xml:space="preserve">elseisval aastal </w:t>
      </w:r>
      <w:r w:rsidRPr="001A29AE">
        <w:rPr>
          <w:bCs/>
          <w:lang w:val="et-EE"/>
        </w:rPr>
        <w:t>linn panustab ettevõtluse arendamise</w:t>
      </w:r>
      <w:r w:rsidR="008642E1" w:rsidRPr="001A29AE">
        <w:rPr>
          <w:bCs/>
          <w:lang w:val="et-EE"/>
        </w:rPr>
        <w:t xml:space="preserve"> soodustamiseks</w:t>
      </w:r>
      <w:r w:rsidRPr="001A29AE">
        <w:rPr>
          <w:bCs/>
          <w:lang w:val="et-EE"/>
        </w:rPr>
        <w:t xml:space="preserve">. </w:t>
      </w:r>
      <w:r w:rsidR="00BB0FF8" w:rsidRPr="001A29AE">
        <w:rPr>
          <w:bCs/>
          <w:lang w:val="et-EE"/>
        </w:rPr>
        <w:t xml:space="preserve">2023.a eelarve eelnõus on planeeritud </w:t>
      </w:r>
      <w:r w:rsidR="00BB0FF8" w:rsidRPr="001A29AE">
        <w:rPr>
          <w:color w:val="000000"/>
        </w:rPr>
        <w:t xml:space="preserve"> vahendid alustavate ettevõtjate </w:t>
      </w:r>
      <w:r w:rsidR="00273E0B" w:rsidRPr="001A29AE">
        <w:rPr>
          <w:color w:val="000000"/>
        </w:rPr>
        <w:t>toetamiseks</w:t>
      </w:r>
      <w:r w:rsidR="00BB0FF8" w:rsidRPr="001A29AE">
        <w:rPr>
          <w:color w:val="000000"/>
        </w:rPr>
        <w:t xml:space="preserve"> summas 39 000 eurot. </w:t>
      </w:r>
      <w:r w:rsidR="00273E0B" w:rsidRPr="001A29AE">
        <w:rPr>
          <w:color w:val="202020"/>
          <w:shd w:val="clear" w:color="auto" w:fill="FFFFFF"/>
        </w:rPr>
        <w:t xml:space="preserve">Toetuse andmise eesmärk on ettevõtlusega alustamise stimuleerimine, Narva linna alustavate ettevõtjate toetamine ja väikeettevõtete konkurentsivõime suurendamine ning selle kaudu Narva linnas ettevõtluse arendamine. </w:t>
      </w:r>
      <w:r w:rsidR="00BB0FF8" w:rsidRPr="001A29AE">
        <w:rPr>
          <w:color w:val="000000"/>
        </w:rPr>
        <w:t xml:space="preserve">Mittetulundusühingute projektide </w:t>
      </w:r>
      <w:r w:rsidR="000D2A3E" w:rsidRPr="001A29AE">
        <w:rPr>
          <w:color w:val="000000"/>
        </w:rPr>
        <w:t xml:space="preserve">toetamiseks on planeeritud </w:t>
      </w:r>
      <w:r w:rsidR="00BB0FF8" w:rsidRPr="001A29AE">
        <w:rPr>
          <w:color w:val="000000"/>
        </w:rPr>
        <w:t>11500 eurot (võrreldes 2022.a suurenemine 8000 euro võrra).</w:t>
      </w:r>
      <w:r w:rsidRPr="001A29AE">
        <w:rPr>
          <w:color w:val="000000"/>
        </w:rPr>
        <w:t xml:space="preserve"> </w:t>
      </w:r>
      <w:r w:rsidR="008642E1" w:rsidRPr="001A29AE">
        <w:rPr>
          <w:color w:val="232323"/>
        </w:rPr>
        <w:t>Viru Filmifondi toetuseks on planeeritud 7500 eurot. Fondi eesmärgiks on </w:t>
      </w:r>
      <w:r w:rsidRPr="001A29AE">
        <w:rPr>
          <w:color w:val="232323"/>
        </w:rPr>
        <w:t xml:space="preserve"> </w:t>
      </w:r>
      <w:r w:rsidR="008642E1" w:rsidRPr="001A29AE">
        <w:rPr>
          <w:bCs/>
          <w:color w:val="232323"/>
        </w:rPr>
        <w:t>mitmekesistada Ida-Virumaa ettevõtlust, edendada professionaalsete audiovisuaalsete teoste tootmist, tuua Ida-Virumaale investeeringuid, reklaamida Ida-Virumaad Eestis ja välismaal</w:t>
      </w:r>
      <w:r w:rsidR="008642E1" w:rsidRPr="001A29AE">
        <w:rPr>
          <w:b/>
          <w:bCs/>
          <w:color w:val="232323"/>
        </w:rPr>
        <w:t>.</w:t>
      </w:r>
      <w:r w:rsidR="0004144D" w:rsidRPr="001A29AE">
        <w:rPr>
          <w:b/>
          <w:bCs/>
          <w:color w:val="232323"/>
        </w:rPr>
        <w:t xml:space="preserve"> </w:t>
      </w:r>
      <w:r w:rsidR="0004144D" w:rsidRPr="001A29AE">
        <w:rPr>
          <w:lang w:val="et-EE"/>
        </w:rPr>
        <w:t>Ida-Viru Turismiklastri liikmemaksuks ja Ida-Viru Turismiklastri arengufondi maksuks on planeeritud 5000 eurot.</w:t>
      </w:r>
    </w:p>
    <w:p w14:paraId="73F03981" w14:textId="3E647E24" w:rsidR="009F3FC4" w:rsidRPr="001A29AE" w:rsidRDefault="009F3FC4" w:rsidP="00D90482">
      <w:pPr>
        <w:autoSpaceDE w:val="0"/>
        <w:autoSpaceDN w:val="0"/>
        <w:adjustRightInd w:val="0"/>
        <w:jc w:val="both"/>
        <w:rPr>
          <w:bCs/>
          <w:lang w:val="et-EE"/>
        </w:rPr>
      </w:pPr>
      <w:r w:rsidRPr="001A29AE">
        <w:rPr>
          <w:rFonts w:ascii="Roboto" w:hAnsi="Roboto"/>
          <w:color w:val="000000"/>
          <w:shd w:val="clear" w:color="auto" w:fill="FFFFFF"/>
        </w:rPr>
        <w:t xml:space="preserve">Narva linn on liikmena </w:t>
      </w:r>
      <w:r w:rsidR="005628DA" w:rsidRPr="001A29AE">
        <w:rPr>
          <w:bCs/>
          <w:lang w:val="et-EE"/>
        </w:rPr>
        <w:t xml:space="preserve">Eesti Linnade ja Valdade Liidus ja Ida-Virumaa Omavalitsuste Liidus </w:t>
      </w:r>
      <w:r w:rsidR="005628DA" w:rsidRPr="001A29AE">
        <w:rPr>
          <w:rFonts w:ascii="Roboto" w:hAnsi="Roboto"/>
          <w:color w:val="000000"/>
          <w:shd w:val="clear" w:color="auto" w:fill="FFFFFF"/>
        </w:rPr>
        <w:t>Omavalitsusliit</w:t>
      </w:r>
      <w:r w:rsidRPr="001A29AE">
        <w:rPr>
          <w:rFonts w:ascii="Roboto" w:hAnsi="Roboto"/>
          <w:color w:val="000000"/>
          <w:shd w:val="clear" w:color="auto" w:fill="FFFFFF"/>
        </w:rPr>
        <w:t>u</w:t>
      </w:r>
      <w:r w:rsidR="005628DA" w:rsidRPr="001A29AE">
        <w:rPr>
          <w:rFonts w:ascii="Roboto" w:hAnsi="Roboto"/>
          <w:color w:val="000000"/>
          <w:shd w:val="clear" w:color="auto" w:fill="FFFFFF"/>
        </w:rPr>
        <w:t xml:space="preserve">de eesmärgina </w:t>
      </w:r>
      <w:r w:rsidRPr="001A29AE">
        <w:rPr>
          <w:rFonts w:ascii="Roboto" w:hAnsi="Roboto"/>
          <w:color w:val="000000"/>
          <w:shd w:val="clear" w:color="auto" w:fill="FFFFFF"/>
        </w:rPr>
        <w:t>on</w:t>
      </w:r>
      <w:r w:rsidR="005628DA" w:rsidRPr="001A29AE">
        <w:rPr>
          <w:rFonts w:ascii="Roboto" w:hAnsi="Roboto"/>
          <w:color w:val="000000"/>
          <w:shd w:val="clear" w:color="auto" w:fill="FFFFFF"/>
        </w:rPr>
        <w:t xml:space="preserve"> </w:t>
      </w:r>
      <w:r w:rsidRPr="001A29AE">
        <w:rPr>
          <w:rFonts w:ascii="Roboto" w:hAnsi="Roboto"/>
          <w:color w:val="000000"/>
          <w:shd w:val="clear" w:color="auto" w:fill="FFFFFF"/>
        </w:rPr>
        <w:t> esindada ja kaitsta liikmeks olevate kohalike omavalitsuste ühishuvisid,  aidata kaasa omavalitsuste üldisele arengule, osaleda omavalitsusi puudutavas seadusloomeprotsessis, edendada ja korraldada liikmeks olevate omavalitsuste koostööd ja luua oma liikmetele võimalusi seadusega ettenähtud ülesannete paremaks täitmiseks.</w:t>
      </w:r>
      <w:r w:rsidR="005628DA" w:rsidRPr="001A29AE">
        <w:rPr>
          <w:rFonts w:ascii="Roboto" w:hAnsi="Roboto"/>
          <w:color w:val="000000"/>
          <w:shd w:val="clear" w:color="auto" w:fill="FFFFFF"/>
        </w:rPr>
        <w:t xml:space="preserve"> </w:t>
      </w:r>
    </w:p>
    <w:p w14:paraId="25ACEE49" w14:textId="25466E8C" w:rsidR="00455707" w:rsidRPr="001A29AE" w:rsidRDefault="00455707" w:rsidP="00D90482">
      <w:pPr>
        <w:autoSpaceDE w:val="0"/>
        <w:autoSpaceDN w:val="0"/>
        <w:adjustRightInd w:val="0"/>
        <w:jc w:val="both"/>
        <w:rPr>
          <w:bCs/>
          <w:lang w:val="et-EE"/>
        </w:rPr>
      </w:pPr>
      <w:r w:rsidRPr="001A29AE">
        <w:rPr>
          <w:lang w:val="et-EE"/>
        </w:rPr>
        <w:t xml:space="preserve">2023.a Riigikogu valimistega seotud kuludeks on planeeritud vahendid kokku summas 34 963 eurot. </w:t>
      </w:r>
    </w:p>
    <w:p w14:paraId="5C03D707" w14:textId="77777777" w:rsidR="000D2A3E" w:rsidRPr="001A29AE" w:rsidRDefault="000D2A3E" w:rsidP="00D90482">
      <w:pPr>
        <w:autoSpaceDE w:val="0"/>
        <w:autoSpaceDN w:val="0"/>
        <w:adjustRightInd w:val="0"/>
        <w:jc w:val="both"/>
        <w:rPr>
          <w:b/>
          <w:bCs/>
          <w:i/>
          <w:lang w:val="et-EE"/>
        </w:rPr>
      </w:pPr>
    </w:p>
    <w:p w14:paraId="44B0637B" w14:textId="27D23CF3" w:rsidR="00376986" w:rsidRPr="001A29AE" w:rsidRDefault="00376986" w:rsidP="00D90482">
      <w:pPr>
        <w:autoSpaceDE w:val="0"/>
        <w:autoSpaceDN w:val="0"/>
        <w:adjustRightInd w:val="0"/>
        <w:jc w:val="both"/>
        <w:rPr>
          <w:bCs/>
          <w:lang w:val="et-EE"/>
        </w:rPr>
      </w:pPr>
      <w:r w:rsidRPr="001A29AE">
        <w:rPr>
          <w:b/>
          <w:bCs/>
          <w:i/>
          <w:lang w:val="et-EE"/>
        </w:rPr>
        <w:t>Linna laenude</w:t>
      </w:r>
      <w:r w:rsidRPr="001A29AE">
        <w:rPr>
          <w:bCs/>
          <w:lang w:val="et-EE"/>
        </w:rPr>
        <w:t xml:space="preserve"> teenindamiseks ja tasumiseks on planeeritud 13 326 643 eurot, need kulud moodustavad 12% eelarve kuludest.</w:t>
      </w:r>
    </w:p>
    <w:p w14:paraId="3DE54E36" w14:textId="77777777" w:rsidR="00376986" w:rsidRPr="001A29AE" w:rsidRDefault="00376986" w:rsidP="00D90482">
      <w:pPr>
        <w:autoSpaceDE w:val="0"/>
        <w:autoSpaceDN w:val="0"/>
        <w:adjustRightInd w:val="0"/>
        <w:jc w:val="both"/>
        <w:rPr>
          <w:bCs/>
          <w:lang w:val="et-EE"/>
        </w:rPr>
      </w:pPr>
    </w:p>
    <w:p w14:paraId="15259411" w14:textId="74FFAF1B" w:rsidR="00CC0D29" w:rsidRPr="001A29AE" w:rsidRDefault="00CC0D29" w:rsidP="00D90482">
      <w:pPr>
        <w:autoSpaceDE w:val="0"/>
        <w:autoSpaceDN w:val="0"/>
        <w:adjustRightInd w:val="0"/>
        <w:jc w:val="both"/>
        <w:rPr>
          <w:bCs/>
          <w:lang w:val="et-EE"/>
        </w:rPr>
      </w:pPr>
      <w:r w:rsidRPr="001A29AE">
        <w:rPr>
          <w:b/>
          <w:bCs/>
          <w:i/>
          <w:lang w:val="et-EE"/>
        </w:rPr>
        <w:t>Avalik kord ja julgeolek</w:t>
      </w:r>
      <w:r w:rsidRPr="001A29AE">
        <w:rPr>
          <w:bCs/>
          <w:lang w:val="et-EE"/>
        </w:rPr>
        <w:t>. Antud val</w:t>
      </w:r>
      <w:r w:rsidR="00F454F5" w:rsidRPr="001A29AE">
        <w:rPr>
          <w:bCs/>
          <w:lang w:val="et-EE"/>
        </w:rPr>
        <w:t>d</w:t>
      </w:r>
      <w:r w:rsidRPr="001A29AE">
        <w:rPr>
          <w:bCs/>
          <w:lang w:val="et-EE"/>
        </w:rPr>
        <w:t>konna kuludeks on planeeritud 54 000 eurot, mis moodustab 0,05% eelarve kuludest.</w:t>
      </w:r>
      <w:r w:rsidR="00F454F5" w:rsidRPr="001A29AE">
        <w:rPr>
          <w:bCs/>
          <w:lang w:val="et-EE"/>
        </w:rPr>
        <w:t xml:space="preserve"> Kulud on seotud </w:t>
      </w:r>
      <w:r w:rsidR="00F454F5" w:rsidRPr="001A29AE">
        <w:rPr>
          <w:color w:val="000000"/>
        </w:rPr>
        <w:t>Narva linna videovalvesüsteemi hooldusega.</w:t>
      </w:r>
    </w:p>
    <w:p w14:paraId="4F235FB2" w14:textId="17DB7263" w:rsidR="00B46775" w:rsidRPr="001A29AE" w:rsidRDefault="00B46775" w:rsidP="00D90482">
      <w:pPr>
        <w:autoSpaceDE w:val="0"/>
        <w:autoSpaceDN w:val="0"/>
        <w:adjustRightInd w:val="0"/>
        <w:jc w:val="both"/>
        <w:rPr>
          <w:bCs/>
          <w:lang w:val="et-EE"/>
        </w:rPr>
      </w:pPr>
    </w:p>
    <w:p w14:paraId="230E4DED" w14:textId="6BF5251F" w:rsidR="00985A5B" w:rsidRPr="001A29AE" w:rsidRDefault="00376986" w:rsidP="00D90482">
      <w:pPr>
        <w:autoSpaceDE w:val="0"/>
        <w:autoSpaceDN w:val="0"/>
        <w:adjustRightInd w:val="0"/>
        <w:jc w:val="both"/>
        <w:rPr>
          <w:bCs/>
          <w:lang w:val="et-EE"/>
        </w:rPr>
      </w:pPr>
      <w:r w:rsidRPr="001A29AE">
        <w:rPr>
          <w:b/>
          <w:bCs/>
          <w:i/>
          <w:lang w:val="et-EE"/>
        </w:rPr>
        <w:t>Tervishoiu</w:t>
      </w:r>
      <w:r w:rsidRPr="001A29AE">
        <w:rPr>
          <w:bCs/>
          <w:lang w:val="et-EE"/>
        </w:rPr>
        <w:t xml:space="preserve"> valdkonna kulud on planeeritud summas 238 028 eurot,  mis moodustab 0,2% eelarve kuludest. </w:t>
      </w:r>
      <w:r w:rsidR="000653B8" w:rsidRPr="001A29AE">
        <w:rPr>
          <w:bCs/>
          <w:lang w:val="et-EE"/>
        </w:rPr>
        <w:t xml:space="preserve">Sellest sotsiaalteenusteks suunatakse 178 400 eurot. </w:t>
      </w:r>
      <w:r w:rsidR="002819C9" w:rsidRPr="001A29AE">
        <w:rPr>
          <w:color w:val="000000"/>
          <w:lang w:val="et-EE"/>
        </w:rPr>
        <w:t>Kindlustamata isikute ambulatoorseks raviks kokku 83 200 eurot, kindlustamata isikute plaaniliseks haiglaraviks 16 200 eurot, integreeritud päevase õendusabiga ööpäevaringseks hooldusteenuseks 79 000 eurot.</w:t>
      </w:r>
    </w:p>
    <w:p w14:paraId="76D04C25" w14:textId="77777777" w:rsidR="00985A5B" w:rsidRPr="001A29AE" w:rsidRDefault="00985A5B" w:rsidP="00D90482">
      <w:pPr>
        <w:autoSpaceDE w:val="0"/>
        <w:autoSpaceDN w:val="0"/>
        <w:adjustRightInd w:val="0"/>
        <w:jc w:val="both"/>
        <w:rPr>
          <w:bCs/>
          <w:lang w:val="et-EE"/>
        </w:rPr>
      </w:pPr>
    </w:p>
    <w:p w14:paraId="1E6A8828" w14:textId="0BF8D41B" w:rsidR="003C7DD8" w:rsidRPr="001A29AE" w:rsidRDefault="002819C9" w:rsidP="00D90482">
      <w:pPr>
        <w:autoSpaceDE w:val="0"/>
        <w:autoSpaceDN w:val="0"/>
        <w:adjustRightInd w:val="0"/>
        <w:jc w:val="both"/>
        <w:rPr>
          <w:bCs/>
          <w:color w:val="0070C0"/>
          <w:lang w:val="et-EE"/>
        </w:rPr>
      </w:pPr>
      <w:r w:rsidRPr="001A29AE">
        <w:rPr>
          <w:b/>
          <w:bCs/>
          <w:i/>
          <w:lang w:val="et-EE"/>
        </w:rPr>
        <w:t xml:space="preserve">Sotsiaalse kaitse </w:t>
      </w:r>
      <w:r w:rsidRPr="001A29AE">
        <w:rPr>
          <w:bCs/>
          <w:lang w:val="et-EE"/>
        </w:rPr>
        <w:t>valdkonna kulud on planeeritud summas 9 021 872 eurot, mis moodustab 8% eelarve kuludest.</w:t>
      </w:r>
      <w:r w:rsidR="00305D12" w:rsidRPr="001A29AE">
        <w:rPr>
          <w:bCs/>
          <w:lang w:val="et-EE"/>
        </w:rPr>
        <w:t xml:space="preserve"> Sellest tööjõukuludeks on planeeritud 3 </w:t>
      </w:r>
      <w:r w:rsidR="00883BEF" w:rsidRPr="001A29AE">
        <w:rPr>
          <w:bCs/>
          <w:lang w:val="et-EE"/>
        </w:rPr>
        <w:t>6</w:t>
      </w:r>
      <w:r w:rsidR="00305D12" w:rsidRPr="001A29AE">
        <w:rPr>
          <w:bCs/>
          <w:lang w:val="et-EE"/>
        </w:rPr>
        <w:t xml:space="preserve">74 145 eurot, sotsiaaltoetusteks on planeeritud 2 305 903 eurot, sotsiaalteenusteks 1 541 547 eurot, toetusteks tegevuskuludeks on planeeritud 118 282 eurot. </w:t>
      </w:r>
      <w:r w:rsidR="00973857" w:rsidRPr="001A29AE">
        <w:rPr>
          <w:rStyle w:val="Tugev"/>
          <w:b w:val="0"/>
          <w:bCs w:val="0"/>
          <w:color w:val="000000"/>
          <w:shd w:val="clear" w:color="auto" w:fill="FFFFFF"/>
          <w:lang w:val="et-EE"/>
        </w:rPr>
        <w:t xml:space="preserve">Põhjalik ülevaade osutatavatest teenustest ja makstavatest toetustest on esitatud </w:t>
      </w:r>
      <w:r w:rsidR="00605E5F" w:rsidRPr="001A29AE">
        <w:rPr>
          <w:rStyle w:val="Tugev"/>
          <w:b w:val="0"/>
          <w:bCs w:val="0"/>
          <w:color w:val="000000"/>
          <w:shd w:val="clear" w:color="auto" w:fill="FFFFFF"/>
          <w:lang w:val="et-EE"/>
        </w:rPr>
        <w:t xml:space="preserve">alljärgnevalt </w:t>
      </w:r>
      <w:r w:rsidR="00973857" w:rsidRPr="001A29AE">
        <w:rPr>
          <w:rStyle w:val="Tugev"/>
          <w:b w:val="0"/>
          <w:bCs w:val="0"/>
          <w:color w:val="000000"/>
          <w:shd w:val="clear" w:color="auto" w:fill="FFFFFF"/>
          <w:lang w:val="et-EE"/>
        </w:rPr>
        <w:t>seletuskirja</w:t>
      </w:r>
      <w:r w:rsidR="00605E5F" w:rsidRPr="001A29AE">
        <w:rPr>
          <w:rStyle w:val="Tugev"/>
          <w:b w:val="0"/>
          <w:bCs w:val="0"/>
          <w:color w:val="000000"/>
          <w:shd w:val="clear" w:color="auto" w:fill="FFFFFF"/>
          <w:lang w:val="et-EE"/>
        </w:rPr>
        <w:t>s.</w:t>
      </w:r>
    </w:p>
    <w:p w14:paraId="18786FEE" w14:textId="77777777" w:rsidR="00531616" w:rsidRPr="001A29AE" w:rsidRDefault="00531616" w:rsidP="00D90482">
      <w:pPr>
        <w:autoSpaceDE w:val="0"/>
        <w:autoSpaceDN w:val="0"/>
        <w:adjustRightInd w:val="0"/>
        <w:jc w:val="both"/>
        <w:rPr>
          <w:color w:val="0070C0"/>
          <w:lang w:val="et-EE"/>
        </w:rPr>
      </w:pPr>
    </w:p>
    <w:p w14:paraId="5F6AAAF1" w14:textId="141C2B4C" w:rsidR="00A246CC" w:rsidRPr="001A29AE" w:rsidRDefault="00D4689D" w:rsidP="00D90482">
      <w:pPr>
        <w:autoSpaceDE w:val="0"/>
        <w:autoSpaceDN w:val="0"/>
        <w:adjustRightInd w:val="0"/>
        <w:jc w:val="both"/>
      </w:pPr>
      <w:r w:rsidRPr="001A29AE">
        <w:rPr>
          <w:lang w:val="fi-FI"/>
        </w:rPr>
        <w:t>Seoses sellega, et eelmistel perioodidel valituks osutunud kodanikualgatuse projektid on veel  realiseerimisel (</w:t>
      </w:r>
      <w:r w:rsidR="00A82A1A" w:rsidRPr="001A29AE">
        <w:rPr>
          <w:lang w:val="fi-FI"/>
        </w:rPr>
        <w:t xml:space="preserve">avaliku paadislipi projekteerimine ja ehitamine ning </w:t>
      </w:r>
      <w:r w:rsidR="00A82A1A" w:rsidRPr="001A29AE">
        <w:t xml:space="preserve">Rakvere tn 71a krundile pargi </w:t>
      </w:r>
      <w:r w:rsidR="00A82A1A" w:rsidRPr="001A29AE">
        <w:lastRenderedPageBreak/>
        <w:t>rajamine)</w:t>
      </w:r>
      <w:r w:rsidR="00A82A1A" w:rsidRPr="001A29AE">
        <w:rPr>
          <w:lang w:val="fi-FI"/>
        </w:rPr>
        <w:t xml:space="preserve">, </w:t>
      </w:r>
      <w:r w:rsidRPr="001A29AE">
        <w:rPr>
          <w:lang w:val="fi-FI"/>
        </w:rPr>
        <w:t>käesolevas eelarve eelnõus vahendid 2023.a kodanikualgatuse toet</w:t>
      </w:r>
      <w:r w:rsidR="00003C9E" w:rsidRPr="001A29AE">
        <w:rPr>
          <w:lang w:val="fi-FI"/>
        </w:rPr>
        <w:t>amiseks</w:t>
      </w:r>
      <w:r w:rsidRPr="001A29AE">
        <w:rPr>
          <w:lang w:val="fi-FI"/>
        </w:rPr>
        <w:t xml:space="preserve"> pole kavandatud. </w:t>
      </w:r>
    </w:p>
    <w:p w14:paraId="4249920F" w14:textId="2FF765EF" w:rsidR="00BA707E" w:rsidRPr="001A29AE" w:rsidRDefault="00BA707E" w:rsidP="00D90482">
      <w:pPr>
        <w:spacing w:before="120" w:after="120"/>
        <w:jc w:val="both"/>
        <w:rPr>
          <w:lang w:val="et-EE"/>
        </w:rPr>
      </w:pPr>
      <w:r w:rsidRPr="001A29AE">
        <w:rPr>
          <w:lang w:val="et-EE"/>
        </w:rPr>
        <w:t xml:space="preserve">Ülevaade </w:t>
      </w:r>
      <w:r w:rsidR="006979B4" w:rsidRPr="001A29AE">
        <w:rPr>
          <w:lang w:val="et-EE"/>
        </w:rPr>
        <w:t>2023</w:t>
      </w:r>
      <w:r w:rsidRPr="001A29AE">
        <w:rPr>
          <w:lang w:val="et-EE"/>
        </w:rPr>
        <w:t>.aasta eelarves kavandatud väljaminekutest ametiasutuste põhieelarve osas, riigieelarveta ja sihtotstarbeliste toetusteta, võetava laenuta on esitatud alates lk</w:t>
      </w:r>
      <w:r w:rsidR="00F32F6F" w:rsidRPr="001A29AE">
        <w:rPr>
          <w:lang w:val="et-EE"/>
        </w:rPr>
        <w:t>.</w:t>
      </w:r>
      <w:r w:rsidR="00EB2E07" w:rsidRPr="001A29AE">
        <w:rPr>
          <w:lang w:val="et-EE"/>
        </w:rPr>
        <w:t>40</w:t>
      </w:r>
      <w:r w:rsidR="000A7D2B" w:rsidRPr="001A29AE">
        <w:rPr>
          <w:lang w:val="et-EE"/>
        </w:rPr>
        <w:t>.</w:t>
      </w:r>
      <w:r w:rsidR="009A248F" w:rsidRPr="001A29AE">
        <w:rPr>
          <w:lang w:val="et-EE"/>
        </w:rPr>
        <w:t xml:space="preserve"> A</w:t>
      </w:r>
      <w:r w:rsidRPr="001A29AE">
        <w:rPr>
          <w:lang w:val="et-EE"/>
        </w:rPr>
        <w:t xml:space="preserve">sutuste </w:t>
      </w:r>
      <w:r w:rsidR="009A248F" w:rsidRPr="001A29AE">
        <w:rPr>
          <w:lang w:val="et-EE"/>
        </w:rPr>
        <w:t>202</w:t>
      </w:r>
      <w:r w:rsidR="00836AAB" w:rsidRPr="001A29AE">
        <w:rPr>
          <w:lang w:val="et-EE"/>
        </w:rPr>
        <w:t>2</w:t>
      </w:r>
      <w:r w:rsidR="009A248F" w:rsidRPr="001A29AE">
        <w:rPr>
          <w:lang w:val="et-EE"/>
        </w:rPr>
        <w:t xml:space="preserve">.a eelarve </w:t>
      </w:r>
      <w:r w:rsidRPr="001A29AE">
        <w:rPr>
          <w:lang w:val="et-EE"/>
        </w:rPr>
        <w:t xml:space="preserve">võrdlusandmed on esitatud </w:t>
      </w:r>
      <w:r w:rsidR="00836AAB" w:rsidRPr="001A29AE">
        <w:rPr>
          <w:lang w:val="et-EE"/>
        </w:rPr>
        <w:t>30.09.2022</w:t>
      </w:r>
      <w:r w:rsidRPr="001A29AE">
        <w:rPr>
          <w:lang w:val="et-EE"/>
        </w:rPr>
        <w:t xml:space="preserve"> seisuga</w:t>
      </w:r>
      <w:r w:rsidR="009A248F" w:rsidRPr="001A29AE">
        <w:rPr>
          <w:lang w:val="et-EE"/>
        </w:rPr>
        <w:t xml:space="preserve"> </w:t>
      </w:r>
      <w:r w:rsidRPr="001A29AE">
        <w:rPr>
          <w:lang w:val="et-EE"/>
        </w:rPr>
        <w:t xml:space="preserve"> (reservfondi</w:t>
      </w:r>
      <w:r w:rsidR="00972CF6" w:rsidRPr="001A29AE">
        <w:rPr>
          <w:lang w:val="et-EE"/>
        </w:rPr>
        <w:t>ta</w:t>
      </w:r>
      <w:r w:rsidRPr="001A29AE">
        <w:rPr>
          <w:lang w:val="et-EE"/>
        </w:rPr>
        <w:t xml:space="preserve">). </w:t>
      </w:r>
    </w:p>
    <w:p w14:paraId="1B752012" w14:textId="4BEA873E" w:rsidR="00BA707E" w:rsidRPr="001A29AE" w:rsidRDefault="00BA707E" w:rsidP="00D90482">
      <w:pPr>
        <w:spacing w:before="120" w:after="120"/>
        <w:jc w:val="both"/>
        <w:rPr>
          <w:lang w:val="et-EE"/>
        </w:rPr>
      </w:pPr>
      <w:r w:rsidRPr="001A29AE">
        <w:rPr>
          <w:lang w:val="et-EE"/>
        </w:rPr>
        <w:t>Ülevaade kavandatavatest üritustest ja tegevustest (koondülevaade) on esitatud seletuskirja</w:t>
      </w:r>
      <w:r w:rsidR="004A5963" w:rsidRPr="001A29AE">
        <w:rPr>
          <w:lang w:val="et-EE"/>
        </w:rPr>
        <w:t>s al. lk.</w:t>
      </w:r>
      <w:r w:rsidR="00EB2E07" w:rsidRPr="001A29AE">
        <w:rPr>
          <w:lang w:val="et-EE"/>
        </w:rPr>
        <w:t>96</w:t>
      </w:r>
      <w:r w:rsidRPr="001A29AE">
        <w:rPr>
          <w:lang w:val="et-EE"/>
        </w:rPr>
        <w:t xml:space="preserve">. </w:t>
      </w:r>
    </w:p>
    <w:p w14:paraId="775C051D" w14:textId="77777777" w:rsidR="00BA707E" w:rsidRPr="001A29AE" w:rsidRDefault="00BA707E" w:rsidP="00D90482">
      <w:pPr>
        <w:spacing w:before="120" w:after="120"/>
        <w:jc w:val="both"/>
        <w:rPr>
          <w:lang w:val="et-EE"/>
        </w:rPr>
      </w:pPr>
      <w:r w:rsidRPr="001A29AE">
        <w:rPr>
          <w:lang w:val="et-EE"/>
        </w:rPr>
        <w:t>Täiendavalt on antud seletuskirjas esitatud võrdlusinformatsioon asutuste poolt osutatavate teenuste eest saadava tulu osas (vastav märge omatulud).</w:t>
      </w:r>
    </w:p>
    <w:p w14:paraId="203D1AAE" w14:textId="2E19F1CE" w:rsidR="00BA707E" w:rsidRPr="001A29AE" w:rsidRDefault="00BA707E" w:rsidP="00D90482">
      <w:pPr>
        <w:autoSpaceDE w:val="0"/>
        <w:autoSpaceDN w:val="0"/>
        <w:adjustRightInd w:val="0"/>
        <w:spacing w:after="120"/>
        <w:jc w:val="both"/>
        <w:rPr>
          <w:lang w:val="et-EE"/>
        </w:rPr>
      </w:pPr>
      <w:r w:rsidRPr="001A29AE">
        <w:rPr>
          <w:lang w:val="et-EE"/>
        </w:rPr>
        <w:t>Põhjalik ülevaade riigieelarve vahenditest on esitatud seletuskirja saadavate toetuste osas</w:t>
      </w:r>
      <w:r w:rsidR="004A5963" w:rsidRPr="001A29AE">
        <w:rPr>
          <w:lang w:val="et-EE"/>
        </w:rPr>
        <w:t xml:space="preserve"> (al. </w:t>
      </w:r>
      <w:r w:rsidR="00806222" w:rsidRPr="001A29AE">
        <w:rPr>
          <w:lang w:val="et-EE"/>
        </w:rPr>
        <w:t>lk</w:t>
      </w:r>
      <w:r w:rsidR="004A5963" w:rsidRPr="001A29AE">
        <w:rPr>
          <w:lang w:val="et-EE"/>
        </w:rPr>
        <w:t>.</w:t>
      </w:r>
      <w:r w:rsidR="00806222" w:rsidRPr="001A29AE">
        <w:rPr>
          <w:lang w:val="et-EE"/>
        </w:rPr>
        <w:t>2</w:t>
      </w:r>
      <w:r w:rsidR="00003C9E" w:rsidRPr="001A29AE">
        <w:rPr>
          <w:lang w:val="et-EE"/>
        </w:rPr>
        <w:t>1</w:t>
      </w:r>
      <w:r w:rsidR="004A5963" w:rsidRPr="001A29AE">
        <w:rPr>
          <w:lang w:val="et-EE"/>
        </w:rPr>
        <w:t>)</w:t>
      </w:r>
      <w:r w:rsidRPr="001A29AE">
        <w:rPr>
          <w:lang w:val="et-EE"/>
        </w:rPr>
        <w:t>. Ülevaade laenude arvelt teostatavatest projektidest ja tegevustest</w:t>
      </w:r>
      <w:r w:rsidR="005D4B08" w:rsidRPr="001A29AE">
        <w:rPr>
          <w:lang w:val="et-EE"/>
        </w:rPr>
        <w:t xml:space="preserve"> (sh 202</w:t>
      </w:r>
      <w:r w:rsidR="00836AAB" w:rsidRPr="001A29AE">
        <w:rPr>
          <w:lang w:val="et-EE"/>
        </w:rPr>
        <w:t>2</w:t>
      </w:r>
      <w:r w:rsidR="005D4B08" w:rsidRPr="001A29AE">
        <w:rPr>
          <w:lang w:val="et-EE"/>
        </w:rPr>
        <w:t>.aastast ületulevatest)</w:t>
      </w:r>
      <w:r w:rsidRPr="001A29AE">
        <w:rPr>
          <w:lang w:val="et-EE"/>
        </w:rPr>
        <w:t xml:space="preserve"> on esitatud seletuskirja </w:t>
      </w:r>
      <w:r w:rsidR="00F32F6F" w:rsidRPr="001A29AE">
        <w:rPr>
          <w:lang w:val="et-EE"/>
        </w:rPr>
        <w:t>tabelis 17</w:t>
      </w:r>
      <w:r w:rsidRPr="001A29AE">
        <w:rPr>
          <w:lang w:val="et-EE"/>
        </w:rPr>
        <w:t>.</w:t>
      </w:r>
    </w:p>
    <w:p w14:paraId="63354379" w14:textId="49E6E529" w:rsidR="00222A99" w:rsidRPr="001A29AE" w:rsidRDefault="006979B4" w:rsidP="00D90482">
      <w:pPr>
        <w:spacing w:before="120" w:after="120"/>
        <w:jc w:val="both"/>
        <w:rPr>
          <w:lang w:val="et-EE"/>
        </w:rPr>
      </w:pPr>
      <w:r w:rsidRPr="001A29AE">
        <w:rPr>
          <w:lang w:val="et-EE"/>
        </w:rPr>
        <w:t>2023</w:t>
      </w:r>
      <w:r w:rsidR="00227D17" w:rsidRPr="001A29AE">
        <w:rPr>
          <w:lang w:val="et-EE"/>
        </w:rPr>
        <w:t>.a</w:t>
      </w:r>
      <w:r w:rsidR="00836AAB" w:rsidRPr="001A29AE">
        <w:rPr>
          <w:lang w:val="et-EE"/>
        </w:rPr>
        <w:t>astal</w:t>
      </w:r>
      <w:r w:rsidR="00227D17" w:rsidRPr="001A29AE">
        <w:rPr>
          <w:lang w:val="et-EE"/>
        </w:rPr>
        <w:t xml:space="preserve"> kuuluvad täpsustamisele nii riigieelarvest saadavad vahendid kui ka saadavad sihtotstarbelised vahendid. </w:t>
      </w:r>
      <w:r w:rsidRPr="001A29AE">
        <w:rPr>
          <w:lang w:val="et-EE"/>
        </w:rPr>
        <w:t>2023</w:t>
      </w:r>
      <w:r w:rsidR="00227D17" w:rsidRPr="001A29AE">
        <w:rPr>
          <w:lang w:val="et-EE"/>
        </w:rPr>
        <w:t>.a eelarves laenude maht on kavandatud arvestades KOFSi sätteid.</w:t>
      </w:r>
    </w:p>
    <w:p w14:paraId="62ADE8EB" w14:textId="77777777" w:rsidR="00836AAB" w:rsidRPr="001A29AE" w:rsidRDefault="00836AAB" w:rsidP="00D90482">
      <w:pPr>
        <w:spacing w:before="120" w:after="120"/>
        <w:jc w:val="both"/>
        <w:rPr>
          <w:color w:val="0070C0"/>
          <w:lang w:val="et-EE"/>
        </w:rPr>
      </w:pPr>
    </w:p>
    <w:p w14:paraId="0D6A76FD" w14:textId="77777777" w:rsidR="00315E3C" w:rsidRPr="001A29AE" w:rsidRDefault="00315E3C" w:rsidP="00D90482">
      <w:pPr>
        <w:spacing w:after="160" w:line="259" w:lineRule="auto"/>
        <w:rPr>
          <w:color w:val="0070C0"/>
          <w:lang w:val="et-EE"/>
        </w:rPr>
        <w:sectPr w:rsidR="00315E3C" w:rsidRPr="001A29AE">
          <w:pgSz w:w="12240" w:h="15840"/>
          <w:pgMar w:top="1440" w:right="1440" w:bottom="1440" w:left="1440" w:header="720" w:footer="720" w:gutter="0"/>
          <w:cols w:space="720"/>
          <w:docGrid w:linePitch="360"/>
        </w:sectPr>
      </w:pPr>
    </w:p>
    <w:p w14:paraId="48638F51" w14:textId="77777777" w:rsidR="00195D34" w:rsidRPr="001A29AE" w:rsidRDefault="00195D34" w:rsidP="00D90482">
      <w:pPr>
        <w:spacing w:after="160" w:line="259" w:lineRule="auto"/>
        <w:rPr>
          <w:i/>
          <w:sz w:val="22"/>
          <w:szCs w:val="22"/>
          <w:lang w:val="et-EE"/>
        </w:rPr>
      </w:pPr>
    </w:p>
    <w:p w14:paraId="2E7DF43D" w14:textId="398E376A" w:rsidR="006B190E" w:rsidRPr="001A29AE" w:rsidRDefault="00D175EB" w:rsidP="00D90482">
      <w:pPr>
        <w:spacing w:after="160" w:line="259" w:lineRule="auto"/>
        <w:rPr>
          <w:i/>
          <w:sz w:val="22"/>
          <w:szCs w:val="22"/>
          <w:lang w:val="et-EE"/>
        </w:rPr>
      </w:pPr>
      <w:r w:rsidRPr="001A29AE">
        <w:rPr>
          <w:i/>
          <w:sz w:val="22"/>
          <w:szCs w:val="22"/>
          <w:lang w:val="et-EE"/>
        </w:rPr>
        <w:t xml:space="preserve">Tabel 11. </w:t>
      </w:r>
      <w:r w:rsidR="006B190E" w:rsidRPr="001A29AE">
        <w:rPr>
          <w:i/>
          <w:sz w:val="22"/>
          <w:szCs w:val="22"/>
          <w:lang w:val="et-EE"/>
        </w:rPr>
        <w:t>Narva linna a</w:t>
      </w:r>
      <w:r w:rsidRPr="001A29AE">
        <w:rPr>
          <w:i/>
          <w:sz w:val="22"/>
          <w:szCs w:val="22"/>
          <w:lang w:val="et-EE"/>
        </w:rPr>
        <w:t xml:space="preserve">metiasutuste </w:t>
      </w:r>
      <w:r w:rsidR="006B190E" w:rsidRPr="001A29AE">
        <w:rPr>
          <w:i/>
          <w:sz w:val="22"/>
          <w:szCs w:val="22"/>
          <w:lang w:val="et-EE"/>
        </w:rPr>
        <w:t>eelarved 20</w:t>
      </w:r>
      <w:r w:rsidR="0067126E" w:rsidRPr="001A29AE">
        <w:rPr>
          <w:i/>
          <w:sz w:val="22"/>
          <w:szCs w:val="22"/>
          <w:lang w:val="et-EE"/>
        </w:rPr>
        <w:t>21</w:t>
      </w:r>
      <w:r w:rsidR="006B190E" w:rsidRPr="001A29AE">
        <w:rPr>
          <w:i/>
          <w:sz w:val="22"/>
          <w:szCs w:val="22"/>
          <w:lang w:val="et-EE"/>
        </w:rPr>
        <w:t>-</w:t>
      </w:r>
      <w:r w:rsidR="006979B4" w:rsidRPr="001A29AE">
        <w:rPr>
          <w:i/>
          <w:sz w:val="22"/>
          <w:szCs w:val="22"/>
          <w:lang w:val="et-EE"/>
        </w:rPr>
        <w:t>2023</w:t>
      </w:r>
      <w:r w:rsidR="003B55D6" w:rsidRPr="001A29AE">
        <w:rPr>
          <w:i/>
          <w:sz w:val="22"/>
          <w:szCs w:val="22"/>
          <w:lang w:val="et-EE"/>
        </w:rPr>
        <w:t>, eurodes</w:t>
      </w:r>
      <w:r w:rsidRPr="001A29AE">
        <w:rPr>
          <w:i/>
          <w:sz w:val="22"/>
          <w:szCs w:val="22"/>
          <w:lang w:val="et-EE"/>
        </w:rPr>
        <w:t xml:space="preserve"> </w:t>
      </w:r>
    </w:p>
    <w:tbl>
      <w:tblPr>
        <w:tblW w:w="1473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34"/>
        <w:gridCol w:w="992"/>
        <w:gridCol w:w="1140"/>
        <w:gridCol w:w="992"/>
        <w:gridCol w:w="988"/>
        <w:gridCol w:w="992"/>
        <w:gridCol w:w="1134"/>
        <w:gridCol w:w="1134"/>
        <w:gridCol w:w="1134"/>
        <w:gridCol w:w="1134"/>
        <w:gridCol w:w="1134"/>
        <w:gridCol w:w="1134"/>
      </w:tblGrid>
      <w:tr w:rsidR="00003307" w:rsidRPr="001A29AE" w14:paraId="1DCE5C61" w14:textId="77777777" w:rsidTr="008572C8">
        <w:trPr>
          <w:trHeight w:val="97"/>
        </w:trPr>
        <w:tc>
          <w:tcPr>
            <w:tcW w:w="1696" w:type="dxa"/>
            <w:shd w:val="clear" w:color="auto" w:fill="auto"/>
            <w:noWrap/>
            <w:vAlign w:val="bottom"/>
            <w:hideMark/>
          </w:tcPr>
          <w:p w14:paraId="313738CA" w14:textId="77777777" w:rsidR="00003307" w:rsidRPr="001A29AE" w:rsidRDefault="00003307" w:rsidP="00D90482">
            <w:pPr>
              <w:rPr>
                <w:sz w:val="17"/>
                <w:szCs w:val="17"/>
              </w:rPr>
            </w:pPr>
          </w:p>
        </w:tc>
        <w:tc>
          <w:tcPr>
            <w:tcW w:w="4258" w:type="dxa"/>
            <w:gridSpan w:val="4"/>
            <w:shd w:val="clear" w:color="auto" w:fill="auto"/>
            <w:noWrap/>
            <w:vAlign w:val="bottom"/>
            <w:hideMark/>
          </w:tcPr>
          <w:p w14:paraId="2E8A677D" w14:textId="1790CAC4" w:rsidR="00003307" w:rsidRPr="001A29AE" w:rsidRDefault="00003307" w:rsidP="00D90482">
            <w:pPr>
              <w:jc w:val="center"/>
              <w:rPr>
                <w:sz w:val="17"/>
                <w:szCs w:val="17"/>
              </w:rPr>
            </w:pPr>
            <w:r w:rsidRPr="001A29AE">
              <w:rPr>
                <w:b/>
                <w:bCs/>
                <w:sz w:val="17"/>
                <w:szCs w:val="17"/>
              </w:rPr>
              <w:t>Narva linna 2021.a eelarve täitmine</w:t>
            </w:r>
          </w:p>
        </w:tc>
        <w:tc>
          <w:tcPr>
            <w:tcW w:w="4248" w:type="dxa"/>
            <w:gridSpan w:val="4"/>
            <w:shd w:val="clear" w:color="auto" w:fill="auto"/>
            <w:noWrap/>
            <w:hideMark/>
          </w:tcPr>
          <w:p w14:paraId="4106E7BF" w14:textId="55707154" w:rsidR="00003307" w:rsidRPr="001A29AE" w:rsidRDefault="00003307" w:rsidP="00D90482">
            <w:pPr>
              <w:jc w:val="center"/>
              <w:rPr>
                <w:sz w:val="17"/>
                <w:szCs w:val="17"/>
              </w:rPr>
            </w:pPr>
            <w:r w:rsidRPr="001A29AE">
              <w:rPr>
                <w:b/>
                <w:bCs/>
                <w:sz w:val="17"/>
                <w:szCs w:val="17"/>
              </w:rPr>
              <w:t>Narva linna 2022.a eelarve</w:t>
            </w:r>
          </w:p>
        </w:tc>
        <w:tc>
          <w:tcPr>
            <w:tcW w:w="4536" w:type="dxa"/>
            <w:gridSpan w:val="4"/>
            <w:shd w:val="clear" w:color="auto" w:fill="auto"/>
            <w:vAlign w:val="bottom"/>
            <w:hideMark/>
          </w:tcPr>
          <w:p w14:paraId="40F54E6C" w14:textId="03BBAA16" w:rsidR="00003307" w:rsidRPr="001A29AE" w:rsidRDefault="00003307" w:rsidP="00D90482">
            <w:pPr>
              <w:jc w:val="center"/>
              <w:rPr>
                <w:sz w:val="17"/>
                <w:szCs w:val="17"/>
              </w:rPr>
            </w:pPr>
            <w:r w:rsidRPr="001A29AE">
              <w:rPr>
                <w:b/>
                <w:bCs/>
                <w:sz w:val="17"/>
                <w:szCs w:val="17"/>
              </w:rPr>
              <w:t>Narva linna 2023.a eelarve eelnõu</w:t>
            </w:r>
          </w:p>
        </w:tc>
      </w:tr>
      <w:tr w:rsidR="00003307" w:rsidRPr="001A29AE" w14:paraId="2617A839" w14:textId="77777777" w:rsidTr="008572C8">
        <w:trPr>
          <w:trHeight w:val="63"/>
        </w:trPr>
        <w:tc>
          <w:tcPr>
            <w:tcW w:w="1696" w:type="dxa"/>
            <w:shd w:val="clear" w:color="auto" w:fill="auto"/>
            <w:vAlign w:val="center"/>
            <w:hideMark/>
          </w:tcPr>
          <w:p w14:paraId="10BAB23C" w14:textId="77777777" w:rsidR="0067126E" w:rsidRPr="001A29AE" w:rsidRDefault="0067126E" w:rsidP="00D90482">
            <w:pPr>
              <w:rPr>
                <w:bCs/>
                <w:sz w:val="17"/>
                <w:szCs w:val="17"/>
              </w:rPr>
            </w:pPr>
            <w:r w:rsidRPr="001A29AE">
              <w:rPr>
                <w:bCs/>
                <w:sz w:val="17"/>
                <w:szCs w:val="17"/>
              </w:rPr>
              <w:t xml:space="preserve"> Nimetus</w:t>
            </w:r>
          </w:p>
        </w:tc>
        <w:tc>
          <w:tcPr>
            <w:tcW w:w="1134" w:type="dxa"/>
            <w:shd w:val="clear" w:color="auto" w:fill="auto"/>
            <w:vAlign w:val="center"/>
            <w:hideMark/>
          </w:tcPr>
          <w:p w14:paraId="655455BA" w14:textId="5B967B8E" w:rsidR="0067126E" w:rsidRPr="001A29AE" w:rsidRDefault="0067126E" w:rsidP="00D90482">
            <w:pPr>
              <w:jc w:val="center"/>
              <w:rPr>
                <w:bCs/>
                <w:sz w:val="17"/>
                <w:szCs w:val="17"/>
              </w:rPr>
            </w:pPr>
            <w:r w:rsidRPr="001A29AE">
              <w:rPr>
                <w:bCs/>
                <w:sz w:val="17"/>
                <w:szCs w:val="17"/>
              </w:rPr>
              <w:t>Põhitegevuse kulud</w:t>
            </w:r>
          </w:p>
        </w:tc>
        <w:tc>
          <w:tcPr>
            <w:tcW w:w="992" w:type="dxa"/>
            <w:shd w:val="clear" w:color="auto" w:fill="auto"/>
            <w:vAlign w:val="center"/>
            <w:hideMark/>
          </w:tcPr>
          <w:p w14:paraId="6F69A7AB" w14:textId="77777777" w:rsidR="0067126E" w:rsidRPr="001A29AE" w:rsidRDefault="0067126E" w:rsidP="00D90482">
            <w:pPr>
              <w:jc w:val="center"/>
              <w:rPr>
                <w:bCs/>
                <w:sz w:val="17"/>
                <w:szCs w:val="17"/>
              </w:rPr>
            </w:pPr>
            <w:r w:rsidRPr="001A29AE">
              <w:rPr>
                <w:bCs/>
                <w:sz w:val="17"/>
                <w:szCs w:val="17"/>
              </w:rPr>
              <w:t>Investeerimistegevus</w:t>
            </w:r>
          </w:p>
        </w:tc>
        <w:tc>
          <w:tcPr>
            <w:tcW w:w="1140" w:type="dxa"/>
            <w:shd w:val="clear" w:color="auto" w:fill="auto"/>
            <w:vAlign w:val="center"/>
            <w:hideMark/>
          </w:tcPr>
          <w:p w14:paraId="435248ED" w14:textId="77777777" w:rsidR="0067126E" w:rsidRPr="001A29AE" w:rsidRDefault="0067126E" w:rsidP="00D90482">
            <w:pPr>
              <w:jc w:val="center"/>
              <w:rPr>
                <w:bCs/>
                <w:sz w:val="17"/>
                <w:szCs w:val="17"/>
              </w:rPr>
            </w:pPr>
            <w:r w:rsidRPr="001A29AE">
              <w:rPr>
                <w:bCs/>
                <w:sz w:val="17"/>
                <w:szCs w:val="17"/>
              </w:rPr>
              <w:t>Finantseerimistegevus</w:t>
            </w:r>
          </w:p>
        </w:tc>
        <w:tc>
          <w:tcPr>
            <w:tcW w:w="992" w:type="dxa"/>
            <w:shd w:val="clear" w:color="auto" w:fill="auto"/>
            <w:vAlign w:val="center"/>
            <w:hideMark/>
          </w:tcPr>
          <w:p w14:paraId="46C4850A" w14:textId="370EE867" w:rsidR="0067126E" w:rsidRPr="001A29AE" w:rsidRDefault="0067126E" w:rsidP="00D90482">
            <w:pPr>
              <w:jc w:val="center"/>
              <w:rPr>
                <w:bCs/>
                <w:sz w:val="17"/>
                <w:szCs w:val="17"/>
              </w:rPr>
            </w:pPr>
            <w:r w:rsidRPr="001A29AE">
              <w:rPr>
                <w:bCs/>
                <w:sz w:val="17"/>
                <w:szCs w:val="17"/>
              </w:rPr>
              <w:t>2021.a eelarve</w:t>
            </w:r>
          </w:p>
        </w:tc>
        <w:tc>
          <w:tcPr>
            <w:tcW w:w="988" w:type="dxa"/>
            <w:shd w:val="clear" w:color="auto" w:fill="auto"/>
            <w:hideMark/>
          </w:tcPr>
          <w:p w14:paraId="7C309B68" w14:textId="51F68DE2" w:rsidR="0067126E" w:rsidRPr="001A29AE" w:rsidRDefault="0067126E" w:rsidP="00D90482">
            <w:pPr>
              <w:jc w:val="center"/>
              <w:rPr>
                <w:bCs/>
                <w:sz w:val="17"/>
                <w:szCs w:val="17"/>
              </w:rPr>
            </w:pPr>
            <w:r w:rsidRPr="001A29AE">
              <w:rPr>
                <w:bCs/>
                <w:sz w:val="17"/>
                <w:szCs w:val="17"/>
              </w:rPr>
              <w:t>Põhitegevuse kulud</w:t>
            </w:r>
          </w:p>
        </w:tc>
        <w:tc>
          <w:tcPr>
            <w:tcW w:w="992" w:type="dxa"/>
            <w:shd w:val="clear" w:color="auto" w:fill="auto"/>
            <w:hideMark/>
          </w:tcPr>
          <w:p w14:paraId="6FC6EF9F" w14:textId="77777777" w:rsidR="0067126E" w:rsidRPr="001A29AE" w:rsidRDefault="0067126E" w:rsidP="00D90482">
            <w:pPr>
              <w:jc w:val="center"/>
              <w:rPr>
                <w:bCs/>
                <w:sz w:val="17"/>
                <w:szCs w:val="17"/>
              </w:rPr>
            </w:pPr>
            <w:r w:rsidRPr="001A29AE">
              <w:rPr>
                <w:bCs/>
                <w:sz w:val="17"/>
                <w:szCs w:val="17"/>
              </w:rPr>
              <w:t>Investeerimistegevus</w:t>
            </w:r>
          </w:p>
        </w:tc>
        <w:tc>
          <w:tcPr>
            <w:tcW w:w="1134" w:type="dxa"/>
            <w:shd w:val="clear" w:color="auto" w:fill="auto"/>
            <w:hideMark/>
          </w:tcPr>
          <w:p w14:paraId="3DE396EE" w14:textId="77777777" w:rsidR="0067126E" w:rsidRPr="001A29AE" w:rsidRDefault="0067126E" w:rsidP="00D90482">
            <w:pPr>
              <w:jc w:val="center"/>
              <w:rPr>
                <w:bCs/>
                <w:sz w:val="17"/>
                <w:szCs w:val="17"/>
              </w:rPr>
            </w:pPr>
            <w:r w:rsidRPr="001A29AE">
              <w:rPr>
                <w:bCs/>
                <w:sz w:val="17"/>
                <w:szCs w:val="17"/>
              </w:rPr>
              <w:t>Finantseerimistegevus</w:t>
            </w:r>
          </w:p>
        </w:tc>
        <w:tc>
          <w:tcPr>
            <w:tcW w:w="1134" w:type="dxa"/>
            <w:shd w:val="clear" w:color="auto" w:fill="auto"/>
            <w:hideMark/>
          </w:tcPr>
          <w:p w14:paraId="5F21FF27" w14:textId="7AAE0877" w:rsidR="0067126E" w:rsidRPr="001A29AE" w:rsidRDefault="0067126E" w:rsidP="00D90482">
            <w:pPr>
              <w:jc w:val="center"/>
              <w:rPr>
                <w:sz w:val="17"/>
                <w:szCs w:val="17"/>
              </w:rPr>
            </w:pPr>
            <w:r w:rsidRPr="001A29AE">
              <w:rPr>
                <w:sz w:val="17"/>
                <w:szCs w:val="17"/>
              </w:rPr>
              <w:t>2022.a eelarve</w:t>
            </w:r>
          </w:p>
        </w:tc>
        <w:tc>
          <w:tcPr>
            <w:tcW w:w="1134" w:type="dxa"/>
            <w:shd w:val="clear" w:color="auto" w:fill="auto"/>
            <w:vAlign w:val="center"/>
            <w:hideMark/>
          </w:tcPr>
          <w:p w14:paraId="36465B14" w14:textId="0187B69E" w:rsidR="0067126E" w:rsidRPr="001A29AE" w:rsidRDefault="0067126E" w:rsidP="00D90482">
            <w:pPr>
              <w:jc w:val="center"/>
              <w:rPr>
                <w:bCs/>
                <w:sz w:val="17"/>
                <w:szCs w:val="17"/>
              </w:rPr>
            </w:pPr>
            <w:r w:rsidRPr="001A29AE">
              <w:rPr>
                <w:bCs/>
                <w:sz w:val="17"/>
                <w:szCs w:val="17"/>
              </w:rPr>
              <w:t>Põhitegevuse kulud</w:t>
            </w:r>
          </w:p>
        </w:tc>
        <w:tc>
          <w:tcPr>
            <w:tcW w:w="1134" w:type="dxa"/>
            <w:shd w:val="clear" w:color="auto" w:fill="auto"/>
            <w:vAlign w:val="center"/>
            <w:hideMark/>
          </w:tcPr>
          <w:p w14:paraId="4420D4EC" w14:textId="77777777" w:rsidR="0067126E" w:rsidRPr="001A29AE" w:rsidRDefault="0067126E" w:rsidP="00D90482">
            <w:pPr>
              <w:jc w:val="center"/>
              <w:rPr>
                <w:bCs/>
                <w:sz w:val="17"/>
                <w:szCs w:val="17"/>
              </w:rPr>
            </w:pPr>
            <w:r w:rsidRPr="001A29AE">
              <w:rPr>
                <w:bCs/>
                <w:sz w:val="17"/>
                <w:szCs w:val="17"/>
              </w:rPr>
              <w:t>Investeerimistegevus</w:t>
            </w:r>
          </w:p>
        </w:tc>
        <w:tc>
          <w:tcPr>
            <w:tcW w:w="1134" w:type="dxa"/>
            <w:shd w:val="clear" w:color="auto" w:fill="auto"/>
            <w:vAlign w:val="center"/>
            <w:hideMark/>
          </w:tcPr>
          <w:p w14:paraId="3A954697" w14:textId="77777777" w:rsidR="0067126E" w:rsidRPr="001A29AE" w:rsidRDefault="0067126E" w:rsidP="00D90482">
            <w:pPr>
              <w:jc w:val="center"/>
              <w:rPr>
                <w:bCs/>
                <w:sz w:val="17"/>
                <w:szCs w:val="17"/>
              </w:rPr>
            </w:pPr>
            <w:r w:rsidRPr="001A29AE">
              <w:rPr>
                <w:bCs/>
                <w:sz w:val="17"/>
                <w:szCs w:val="17"/>
              </w:rPr>
              <w:t>Finantseerimistegevus</w:t>
            </w:r>
          </w:p>
        </w:tc>
        <w:tc>
          <w:tcPr>
            <w:tcW w:w="1134" w:type="dxa"/>
            <w:shd w:val="clear" w:color="auto" w:fill="auto"/>
            <w:vAlign w:val="bottom"/>
            <w:hideMark/>
          </w:tcPr>
          <w:p w14:paraId="0BC1D511" w14:textId="4E7588C4" w:rsidR="0067126E" w:rsidRPr="001A29AE" w:rsidRDefault="0067126E" w:rsidP="00D90482">
            <w:pPr>
              <w:jc w:val="center"/>
              <w:rPr>
                <w:sz w:val="17"/>
                <w:szCs w:val="17"/>
              </w:rPr>
            </w:pPr>
            <w:r w:rsidRPr="001A29AE">
              <w:rPr>
                <w:sz w:val="17"/>
                <w:szCs w:val="17"/>
              </w:rPr>
              <w:t>2023.a eelarve</w:t>
            </w:r>
          </w:p>
        </w:tc>
      </w:tr>
      <w:tr w:rsidR="00003307" w:rsidRPr="001A29AE" w14:paraId="5256B92C" w14:textId="77777777" w:rsidTr="008572C8">
        <w:trPr>
          <w:trHeight w:val="528"/>
        </w:trPr>
        <w:tc>
          <w:tcPr>
            <w:tcW w:w="1696" w:type="dxa"/>
            <w:shd w:val="clear" w:color="auto" w:fill="auto"/>
            <w:vAlign w:val="center"/>
            <w:hideMark/>
          </w:tcPr>
          <w:p w14:paraId="749D4B46" w14:textId="77777777" w:rsidR="0067126E" w:rsidRPr="001A29AE" w:rsidRDefault="0067126E" w:rsidP="00D90482">
            <w:pPr>
              <w:rPr>
                <w:sz w:val="17"/>
                <w:szCs w:val="17"/>
              </w:rPr>
            </w:pPr>
            <w:r w:rsidRPr="001A29AE">
              <w:rPr>
                <w:sz w:val="17"/>
                <w:szCs w:val="17"/>
              </w:rPr>
              <w:t xml:space="preserve">Narva Linnavalitsuse  Kultuuriosakond </w:t>
            </w:r>
          </w:p>
        </w:tc>
        <w:tc>
          <w:tcPr>
            <w:tcW w:w="1134" w:type="dxa"/>
            <w:shd w:val="clear" w:color="auto" w:fill="auto"/>
            <w:noWrap/>
            <w:vAlign w:val="bottom"/>
            <w:hideMark/>
          </w:tcPr>
          <w:p w14:paraId="515DC1F4" w14:textId="77777777" w:rsidR="0067126E" w:rsidRPr="001A29AE" w:rsidRDefault="0067126E" w:rsidP="00D90482">
            <w:pPr>
              <w:jc w:val="right"/>
              <w:rPr>
                <w:sz w:val="17"/>
                <w:szCs w:val="17"/>
              </w:rPr>
            </w:pPr>
            <w:r w:rsidRPr="001A29AE">
              <w:rPr>
                <w:sz w:val="17"/>
                <w:szCs w:val="17"/>
              </w:rPr>
              <w:t>41 201 007</w:t>
            </w:r>
          </w:p>
        </w:tc>
        <w:tc>
          <w:tcPr>
            <w:tcW w:w="992" w:type="dxa"/>
            <w:shd w:val="clear" w:color="auto" w:fill="auto"/>
            <w:noWrap/>
            <w:vAlign w:val="bottom"/>
            <w:hideMark/>
          </w:tcPr>
          <w:p w14:paraId="14E67B7E" w14:textId="77777777" w:rsidR="0067126E" w:rsidRPr="001A29AE" w:rsidRDefault="0067126E" w:rsidP="00D90482">
            <w:pPr>
              <w:jc w:val="right"/>
              <w:rPr>
                <w:sz w:val="17"/>
                <w:szCs w:val="17"/>
              </w:rPr>
            </w:pPr>
            <w:r w:rsidRPr="001A29AE">
              <w:rPr>
                <w:sz w:val="17"/>
                <w:szCs w:val="17"/>
              </w:rPr>
              <w:t>242 715</w:t>
            </w:r>
          </w:p>
        </w:tc>
        <w:tc>
          <w:tcPr>
            <w:tcW w:w="1140" w:type="dxa"/>
            <w:shd w:val="clear" w:color="auto" w:fill="auto"/>
            <w:noWrap/>
            <w:vAlign w:val="bottom"/>
            <w:hideMark/>
          </w:tcPr>
          <w:p w14:paraId="691C600C" w14:textId="77777777" w:rsidR="0067126E" w:rsidRPr="001A29AE" w:rsidRDefault="0067126E" w:rsidP="00D90482">
            <w:pPr>
              <w:rPr>
                <w:sz w:val="17"/>
                <w:szCs w:val="17"/>
              </w:rPr>
            </w:pPr>
            <w:r w:rsidRPr="001A29AE">
              <w:rPr>
                <w:sz w:val="17"/>
                <w:szCs w:val="17"/>
              </w:rPr>
              <w:t> </w:t>
            </w:r>
          </w:p>
        </w:tc>
        <w:tc>
          <w:tcPr>
            <w:tcW w:w="992" w:type="dxa"/>
            <w:shd w:val="clear" w:color="auto" w:fill="auto"/>
            <w:noWrap/>
            <w:vAlign w:val="bottom"/>
            <w:hideMark/>
          </w:tcPr>
          <w:p w14:paraId="009D8CF2" w14:textId="77777777" w:rsidR="0067126E" w:rsidRPr="001A29AE" w:rsidRDefault="0067126E" w:rsidP="00D90482">
            <w:pPr>
              <w:jc w:val="right"/>
              <w:rPr>
                <w:sz w:val="17"/>
                <w:szCs w:val="17"/>
              </w:rPr>
            </w:pPr>
            <w:r w:rsidRPr="001A29AE">
              <w:rPr>
                <w:sz w:val="17"/>
                <w:szCs w:val="17"/>
              </w:rPr>
              <w:t>41 443 722</w:t>
            </w:r>
          </w:p>
        </w:tc>
        <w:tc>
          <w:tcPr>
            <w:tcW w:w="988" w:type="dxa"/>
            <w:shd w:val="clear" w:color="auto" w:fill="auto"/>
            <w:noWrap/>
            <w:vAlign w:val="bottom"/>
            <w:hideMark/>
          </w:tcPr>
          <w:p w14:paraId="3734D890" w14:textId="77777777" w:rsidR="0067126E" w:rsidRPr="001A29AE" w:rsidRDefault="0067126E" w:rsidP="00D90482">
            <w:pPr>
              <w:jc w:val="right"/>
              <w:rPr>
                <w:sz w:val="17"/>
                <w:szCs w:val="17"/>
              </w:rPr>
            </w:pPr>
            <w:r w:rsidRPr="001A29AE">
              <w:rPr>
                <w:sz w:val="17"/>
                <w:szCs w:val="17"/>
              </w:rPr>
              <w:t>42 340 579</w:t>
            </w:r>
          </w:p>
        </w:tc>
        <w:tc>
          <w:tcPr>
            <w:tcW w:w="992" w:type="dxa"/>
            <w:shd w:val="clear" w:color="auto" w:fill="auto"/>
            <w:noWrap/>
            <w:vAlign w:val="bottom"/>
            <w:hideMark/>
          </w:tcPr>
          <w:p w14:paraId="0164CC15" w14:textId="77777777" w:rsidR="0067126E" w:rsidRPr="001A29AE" w:rsidRDefault="0067126E" w:rsidP="00D90482">
            <w:pPr>
              <w:jc w:val="right"/>
              <w:rPr>
                <w:sz w:val="17"/>
                <w:szCs w:val="17"/>
              </w:rPr>
            </w:pPr>
            <w:r w:rsidRPr="001A29AE">
              <w:rPr>
                <w:sz w:val="17"/>
                <w:szCs w:val="17"/>
              </w:rPr>
              <w:t>26 896</w:t>
            </w:r>
          </w:p>
        </w:tc>
        <w:tc>
          <w:tcPr>
            <w:tcW w:w="1134" w:type="dxa"/>
            <w:shd w:val="clear" w:color="auto" w:fill="auto"/>
            <w:noWrap/>
            <w:vAlign w:val="bottom"/>
            <w:hideMark/>
          </w:tcPr>
          <w:p w14:paraId="12F5F050" w14:textId="7148DCF3" w:rsidR="0067126E" w:rsidRPr="001A29AE" w:rsidRDefault="0067126E" w:rsidP="00D90482">
            <w:pPr>
              <w:jc w:val="right"/>
              <w:rPr>
                <w:sz w:val="17"/>
                <w:szCs w:val="17"/>
              </w:rPr>
            </w:pPr>
          </w:p>
        </w:tc>
        <w:tc>
          <w:tcPr>
            <w:tcW w:w="1134" w:type="dxa"/>
            <w:shd w:val="clear" w:color="auto" w:fill="auto"/>
            <w:noWrap/>
            <w:vAlign w:val="bottom"/>
            <w:hideMark/>
          </w:tcPr>
          <w:p w14:paraId="0010E6C3" w14:textId="77777777" w:rsidR="0067126E" w:rsidRPr="001A29AE" w:rsidRDefault="0067126E" w:rsidP="00D90482">
            <w:pPr>
              <w:jc w:val="right"/>
              <w:rPr>
                <w:sz w:val="17"/>
                <w:szCs w:val="17"/>
              </w:rPr>
            </w:pPr>
            <w:r w:rsidRPr="001A29AE">
              <w:rPr>
                <w:sz w:val="17"/>
                <w:szCs w:val="17"/>
              </w:rPr>
              <w:t>42 367 475</w:t>
            </w:r>
          </w:p>
        </w:tc>
        <w:tc>
          <w:tcPr>
            <w:tcW w:w="1134" w:type="dxa"/>
            <w:shd w:val="clear" w:color="auto" w:fill="auto"/>
            <w:noWrap/>
            <w:vAlign w:val="bottom"/>
            <w:hideMark/>
          </w:tcPr>
          <w:p w14:paraId="23718093" w14:textId="77777777" w:rsidR="0067126E" w:rsidRPr="001A29AE" w:rsidRDefault="0067126E" w:rsidP="00D90482">
            <w:pPr>
              <w:jc w:val="right"/>
              <w:rPr>
                <w:sz w:val="17"/>
                <w:szCs w:val="17"/>
              </w:rPr>
            </w:pPr>
            <w:r w:rsidRPr="001A29AE">
              <w:rPr>
                <w:sz w:val="17"/>
                <w:szCs w:val="17"/>
              </w:rPr>
              <w:t>42 750 968</w:t>
            </w:r>
          </w:p>
        </w:tc>
        <w:tc>
          <w:tcPr>
            <w:tcW w:w="1134" w:type="dxa"/>
            <w:shd w:val="clear" w:color="auto" w:fill="auto"/>
            <w:noWrap/>
            <w:vAlign w:val="bottom"/>
            <w:hideMark/>
          </w:tcPr>
          <w:p w14:paraId="545E4C4D" w14:textId="77777777" w:rsidR="0067126E" w:rsidRPr="001A29AE" w:rsidRDefault="0067126E" w:rsidP="00D90482">
            <w:pPr>
              <w:jc w:val="right"/>
              <w:rPr>
                <w:sz w:val="17"/>
                <w:szCs w:val="17"/>
              </w:rPr>
            </w:pPr>
            <w:r w:rsidRPr="001A29AE">
              <w:rPr>
                <w:sz w:val="17"/>
                <w:szCs w:val="17"/>
              </w:rPr>
              <w:t>357 840</w:t>
            </w:r>
          </w:p>
        </w:tc>
        <w:tc>
          <w:tcPr>
            <w:tcW w:w="1134" w:type="dxa"/>
            <w:shd w:val="clear" w:color="auto" w:fill="auto"/>
            <w:noWrap/>
            <w:vAlign w:val="bottom"/>
            <w:hideMark/>
          </w:tcPr>
          <w:p w14:paraId="40A1FAFB" w14:textId="77777777" w:rsidR="0067126E" w:rsidRPr="001A29AE" w:rsidRDefault="0067126E" w:rsidP="00D90482">
            <w:pPr>
              <w:rPr>
                <w:sz w:val="17"/>
                <w:szCs w:val="17"/>
              </w:rPr>
            </w:pPr>
            <w:r w:rsidRPr="001A29AE">
              <w:rPr>
                <w:sz w:val="17"/>
                <w:szCs w:val="17"/>
              </w:rPr>
              <w:t> </w:t>
            </w:r>
          </w:p>
        </w:tc>
        <w:tc>
          <w:tcPr>
            <w:tcW w:w="1134" w:type="dxa"/>
            <w:shd w:val="clear" w:color="auto" w:fill="auto"/>
            <w:noWrap/>
            <w:vAlign w:val="bottom"/>
            <w:hideMark/>
          </w:tcPr>
          <w:p w14:paraId="2126389E" w14:textId="77777777" w:rsidR="0067126E" w:rsidRPr="001A29AE" w:rsidRDefault="0067126E" w:rsidP="00D90482">
            <w:pPr>
              <w:jc w:val="right"/>
              <w:rPr>
                <w:sz w:val="17"/>
                <w:szCs w:val="17"/>
              </w:rPr>
            </w:pPr>
            <w:r w:rsidRPr="001A29AE">
              <w:rPr>
                <w:sz w:val="17"/>
                <w:szCs w:val="17"/>
              </w:rPr>
              <w:t>43 108 808</w:t>
            </w:r>
          </w:p>
        </w:tc>
      </w:tr>
      <w:tr w:rsidR="00003307" w:rsidRPr="001A29AE" w14:paraId="108008B9" w14:textId="77777777" w:rsidTr="008572C8">
        <w:trPr>
          <w:trHeight w:val="528"/>
        </w:trPr>
        <w:tc>
          <w:tcPr>
            <w:tcW w:w="1696" w:type="dxa"/>
            <w:shd w:val="clear" w:color="auto" w:fill="auto"/>
            <w:vAlign w:val="center"/>
            <w:hideMark/>
          </w:tcPr>
          <w:p w14:paraId="640ABA87" w14:textId="77777777" w:rsidR="0067126E" w:rsidRPr="001A29AE" w:rsidRDefault="0067126E" w:rsidP="00D90482">
            <w:pPr>
              <w:rPr>
                <w:sz w:val="17"/>
                <w:szCs w:val="17"/>
              </w:rPr>
            </w:pPr>
            <w:r w:rsidRPr="001A29AE">
              <w:rPr>
                <w:sz w:val="17"/>
                <w:szCs w:val="17"/>
              </w:rPr>
              <w:t xml:space="preserve"> Narva linna  Sotsiaalabiamet</w:t>
            </w:r>
          </w:p>
        </w:tc>
        <w:tc>
          <w:tcPr>
            <w:tcW w:w="1134" w:type="dxa"/>
            <w:shd w:val="clear" w:color="auto" w:fill="auto"/>
            <w:noWrap/>
            <w:vAlign w:val="bottom"/>
            <w:hideMark/>
          </w:tcPr>
          <w:p w14:paraId="0AA2BC51" w14:textId="77777777" w:rsidR="0067126E" w:rsidRPr="001A29AE" w:rsidRDefault="0067126E" w:rsidP="00D90482">
            <w:pPr>
              <w:jc w:val="right"/>
              <w:rPr>
                <w:sz w:val="17"/>
                <w:szCs w:val="17"/>
              </w:rPr>
            </w:pPr>
            <w:r w:rsidRPr="001A29AE">
              <w:rPr>
                <w:sz w:val="17"/>
                <w:szCs w:val="17"/>
              </w:rPr>
              <w:t>8 473 849</w:t>
            </w:r>
          </w:p>
        </w:tc>
        <w:tc>
          <w:tcPr>
            <w:tcW w:w="992" w:type="dxa"/>
            <w:shd w:val="clear" w:color="auto" w:fill="auto"/>
            <w:noWrap/>
            <w:vAlign w:val="bottom"/>
            <w:hideMark/>
          </w:tcPr>
          <w:p w14:paraId="201F18CA" w14:textId="77777777" w:rsidR="0067126E" w:rsidRPr="001A29AE" w:rsidRDefault="0067126E" w:rsidP="00D90482">
            <w:pPr>
              <w:jc w:val="right"/>
              <w:rPr>
                <w:sz w:val="17"/>
                <w:szCs w:val="17"/>
              </w:rPr>
            </w:pPr>
            <w:r w:rsidRPr="001A29AE">
              <w:rPr>
                <w:sz w:val="17"/>
                <w:szCs w:val="17"/>
              </w:rPr>
              <w:t>432 860</w:t>
            </w:r>
          </w:p>
        </w:tc>
        <w:tc>
          <w:tcPr>
            <w:tcW w:w="1140" w:type="dxa"/>
            <w:shd w:val="clear" w:color="auto" w:fill="auto"/>
            <w:noWrap/>
            <w:vAlign w:val="bottom"/>
            <w:hideMark/>
          </w:tcPr>
          <w:p w14:paraId="6406BB0C" w14:textId="77777777" w:rsidR="0067126E" w:rsidRPr="001A29AE" w:rsidRDefault="0067126E" w:rsidP="00D90482">
            <w:pPr>
              <w:jc w:val="right"/>
              <w:rPr>
                <w:sz w:val="17"/>
                <w:szCs w:val="17"/>
              </w:rPr>
            </w:pPr>
            <w:r w:rsidRPr="001A29AE">
              <w:rPr>
                <w:sz w:val="17"/>
                <w:szCs w:val="17"/>
              </w:rPr>
              <w:t>153 988</w:t>
            </w:r>
          </w:p>
        </w:tc>
        <w:tc>
          <w:tcPr>
            <w:tcW w:w="992" w:type="dxa"/>
            <w:shd w:val="clear" w:color="auto" w:fill="auto"/>
            <w:noWrap/>
            <w:vAlign w:val="bottom"/>
            <w:hideMark/>
          </w:tcPr>
          <w:p w14:paraId="7142A801" w14:textId="77777777" w:rsidR="0067126E" w:rsidRPr="001A29AE" w:rsidRDefault="0067126E" w:rsidP="00D90482">
            <w:pPr>
              <w:jc w:val="right"/>
              <w:rPr>
                <w:sz w:val="17"/>
                <w:szCs w:val="17"/>
              </w:rPr>
            </w:pPr>
            <w:r w:rsidRPr="001A29AE">
              <w:rPr>
                <w:sz w:val="17"/>
                <w:szCs w:val="17"/>
              </w:rPr>
              <w:t>9 060 697</w:t>
            </w:r>
          </w:p>
        </w:tc>
        <w:tc>
          <w:tcPr>
            <w:tcW w:w="988" w:type="dxa"/>
            <w:shd w:val="clear" w:color="auto" w:fill="auto"/>
            <w:noWrap/>
            <w:vAlign w:val="bottom"/>
            <w:hideMark/>
          </w:tcPr>
          <w:p w14:paraId="253416BE" w14:textId="77777777" w:rsidR="0067126E" w:rsidRPr="001A29AE" w:rsidRDefault="0067126E" w:rsidP="00D90482">
            <w:pPr>
              <w:jc w:val="right"/>
              <w:rPr>
                <w:sz w:val="17"/>
                <w:szCs w:val="17"/>
              </w:rPr>
            </w:pPr>
            <w:r w:rsidRPr="001A29AE">
              <w:rPr>
                <w:sz w:val="17"/>
                <w:szCs w:val="17"/>
              </w:rPr>
              <w:t>9 814 312</w:t>
            </w:r>
          </w:p>
        </w:tc>
        <w:tc>
          <w:tcPr>
            <w:tcW w:w="992" w:type="dxa"/>
            <w:shd w:val="clear" w:color="auto" w:fill="auto"/>
            <w:noWrap/>
            <w:vAlign w:val="bottom"/>
            <w:hideMark/>
          </w:tcPr>
          <w:p w14:paraId="5A592B8C" w14:textId="77777777" w:rsidR="0067126E" w:rsidRPr="001A29AE" w:rsidRDefault="0067126E" w:rsidP="00D90482">
            <w:pPr>
              <w:jc w:val="right"/>
              <w:rPr>
                <w:sz w:val="17"/>
                <w:szCs w:val="17"/>
              </w:rPr>
            </w:pPr>
            <w:r w:rsidRPr="001A29AE">
              <w:rPr>
                <w:sz w:val="17"/>
                <w:szCs w:val="17"/>
              </w:rPr>
              <w:t>300 271</w:t>
            </w:r>
          </w:p>
        </w:tc>
        <w:tc>
          <w:tcPr>
            <w:tcW w:w="1134" w:type="dxa"/>
            <w:shd w:val="clear" w:color="auto" w:fill="auto"/>
            <w:noWrap/>
            <w:vAlign w:val="bottom"/>
            <w:hideMark/>
          </w:tcPr>
          <w:p w14:paraId="29E8805D" w14:textId="77777777" w:rsidR="0067126E" w:rsidRPr="001A29AE" w:rsidRDefault="0067126E" w:rsidP="00D90482">
            <w:pPr>
              <w:jc w:val="right"/>
              <w:rPr>
                <w:sz w:val="17"/>
                <w:szCs w:val="17"/>
              </w:rPr>
            </w:pPr>
            <w:r w:rsidRPr="001A29AE">
              <w:rPr>
                <w:sz w:val="17"/>
                <w:szCs w:val="17"/>
              </w:rPr>
              <w:t>163 486</w:t>
            </w:r>
          </w:p>
        </w:tc>
        <w:tc>
          <w:tcPr>
            <w:tcW w:w="1134" w:type="dxa"/>
            <w:shd w:val="clear" w:color="auto" w:fill="auto"/>
            <w:noWrap/>
            <w:vAlign w:val="bottom"/>
            <w:hideMark/>
          </w:tcPr>
          <w:p w14:paraId="579135D8" w14:textId="77777777" w:rsidR="0067126E" w:rsidRPr="001A29AE" w:rsidRDefault="0067126E" w:rsidP="00D90482">
            <w:pPr>
              <w:jc w:val="right"/>
              <w:rPr>
                <w:sz w:val="17"/>
                <w:szCs w:val="17"/>
              </w:rPr>
            </w:pPr>
            <w:r w:rsidRPr="001A29AE">
              <w:rPr>
                <w:sz w:val="17"/>
                <w:szCs w:val="17"/>
              </w:rPr>
              <w:t>10 278 069</w:t>
            </w:r>
          </w:p>
        </w:tc>
        <w:tc>
          <w:tcPr>
            <w:tcW w:w="1134" w:type="dxa"/>
            <w:shd w:val="clear" w:color="auto" w:fill="auto"/>
            <w:noWrap/>
            <w:vAlign w:val="bottom"/>
            <w:hideMark/>
          </w:tcPr>
          <w:p w14:paraId="78CB72F0" w14:textId="77777777" w:rsidR="0067126E" w:rsidRPr="001A29AE" w:rsidRDefault="0067126E" w:rsidP="00D90482">
            <w:pPr>
              <w:jc w:val="right"/>
              <w:rPr>
                <w:sz w:val="17"/>
                <w:szCs w:val="17"/>
              </w:rPr>
            </w:pPr>
            <w:r w:rsidRPr="001A29AE">
              <w:rPr>
                <w:sz w:val="17"/>
                <w:szCs w:val="17"/>
              </w:rPr>
              <w:t>8 813 952</w:t>
            </w:r>
          </w:p>
        </w:tc>
        <w:tc>
          <w:tcPr>
            <w:tcW w:w="1134" w:type="dxa"/>
            <w:shd w:val="clear" w:color="auto" w:fill="auto"/>
            <w:noWrap/>
            <w:vAlign w:val="bottom"/>
            <w:hideMark/>
          </w:tcPr>
          <w:p w14:paraId="3005485D" w14:textId="77777777" w:rsidR="0067126E" w:rsidRPr="001A29AE" w:rsidRDefault="0067126E" w:rsidP="00D90482">
            <w:pPr>
              <w:jc w:val="right"/>
              <w:rPr>
                <w:sz w:val="17"/>
                <w:szCs w:val="17"/>
              </w:rPr>
            </w:pPr>
            <w:r w:rsidRPr="001A29AE">
              <w:rPr>
                <w:sz w:val="17"/>
                <w:szCs w:val="17"/>
              </w:rPr>
              <w:t>272 379</w:t>
            </w:r>
          </w:p>
        </w:tc>
        <w:tc>
          <w:tcPr>
            <w:tcW w:w="1134" w:type="dxa"/>
            <w:shd w:val="clear" w:color="auto" w:fill="auto"/>
            <w:noWrap/>
            <w:vAlign w:val="bottom"/>
            <w:hideMark/>
          </w:tcPr>
          <w:p w14:paraId="55B5F645" w14:textId="77777777" w:rsidR="0067126E" w:rsidRPr="001A29AE" w:rsidRDefault="0067126E" w:rsidP="00D90482">
            <w:pPr>
              <w:jc w:val="right"/>
              <w:rPr>
                <w:sz w:val="17"/>
                <w:szCs w:val="17"/>
              </w:rPr>
            </w:pPr>
            <w:r w:rsidRPr="001A29AE">
              <w:rPr>
                <w:sz w:val="17"/>
                <w:szCs w:val="17"/>
              </w:rPr>
              <w:t>173 569</w:t>
            </w:r>
          </w:p>
        </w:tc>
        <w:tc>
          <w:tcPr>
            <w:tcW w:w="1134" w:type="dxa"/>
            <w:shd w:val="clear" w:color="auto" w:fill="auto"/>
            <w:noWrap/>
            <w:vAlign w:val="bottom"/>
            <w:hideMark/>
          </w:tcPr>
          <w:p w14:paraId="40B590C7" w14:textId="77777777" w:rsidR="0067126E" w:rsidRPr="001A29AE" w:rsidRDefault="0067126E" w:rsidP="00D90482">
            <w:pPr>
              <w:jc w:val="right"/>
              <w:rPr>
                <w:sz w:val="17"/>
                <w:szCs w:val="17"/>
              </w:rPr>
            </w:pPr>
            <w:r w:rsidRPr="001A29AE">
              <w:rPr>
                <w:sz w:val="17"/>
                <w:szCs w:val="17"/>
              </w:rPr>
              <w:t>9 259 900</w:t>
            </w:r>
          </w:p>
        </w:tc>
      </w:tr>
      <w:tr w:rsidR="00003307" w:rsidRPr="001A29AE" w14:paraId="1EF592BC" w14:textId="77777777" w:rsidTr="008572C8">
        <w:trPr>
          <w:trHeight w:val="528"/>
        </w:trPr>
        <w:tc>
          <w:tcPr>
            <w:tcW w:w="1696" w:type="dxa"/>
            <w:shd w:val="clear" w:color="auto" w:fill="auto"/>
            <w:vAlign w:val="center"/>
            <w:hideMark/>
          </w:tcPr>
          <w:p w14:paraId="1ADB604D" w14:textId="77777777" w:rsidR="0067126E" w:rsidRPr="001A29AE" w:rsidRDefault="0067126E" w:rsidP="00D90482">
            <w:pPr>
              <w:rPr>
                <w:sz w:val="17"/>
                <w:szCs w:val="17"/>
              </w:rPr>
            </w:pPr>
            <w:r w:rsidRPr="001A29AE">
              <w:rPr>
                <w:sz w:val="17"/>
                <w:szCs w:val="17"/>
              </w:rPr>
              <w:t>Narva Linnavolikogu Kantselei</w:t>
            </w:r>
          </w:p>
        </w:tc>
        <w:tc>
          <w:tcPr>
            <w:tcW w:w="1134" w:type="dxa"/>
            <w:shd w:val="clear" w:color="auto" w:fill="auto"/>
            <w:noWrap/>
            <w:vAlign w:val="bottom"/>
            <w:hideMark/>
          </w:tcPr>
          <w:p w14:paraId="6D0A1B33" w14:textId="77777777" w:rsidR="0067126E" w:rsidRPr="001A29AE" w:rsidRDefault="0067126E" w:rsidP="00D90482">
            <w:pPr>
              <w:jc w:val="right"/>
              <w:rPr>
                <w:sz w:val="17"/>
                <w:szCs w:val="17"/>
              </w:rPr>
            </w:pPr>
            <w:r w:rsidRPr="001A29AE">
              <w:rPr>
                <w:sz w:val="17"/>
                <w:szCs w:val="17"/>
              </w:rPr>
              <w:t>453 509</w:t>
            </w:r>
          </w:p>
        </w:tc>
        <w:tc>
          <w:tcPr>
            <w:tcW w:w="992" w:type="dxa"/>
            <w:shd w:val="clear" w:color="auto" w:fill="auto"/>
            <w:noWrap/>
            <w:vAlign w:val="bottom"/>
            <w:hideMark/>
          </w:tcPr>
          <w:p w14:paraId="37C25A54" w14:textId="77777777" w:rsidR="0067126E" w:rsidRPr="001A29AE" w:rsidRDefault="0067126E" w:rsidP="00D90482">
            <w:pPr>
              <w:rPr>
                <w:sz w:val="17"/>
                <w:szCs w:val="17"/>
              </w:rPr>
            </w:pPr>
            <w:r w:rsidRPr="001A29AE">
              <w:rPr>
                <w:sz w:val="17"/>
                <w:szCs w:val="17"/>
              </w:rPr>
              <w:t> </w:t>
            </w:r>
          </w:p>
        </w:tc>
        <w:tc>
          <w:tcPr>
            <w:tcW w:w="1140" w:type="dxa"/>
            <w:shd w:val="clear" w:color="auto" w:fill="auto"/>
            <w:noWrap/>
            <w:vAlign w:val="bottom"/>
            <w:hideMark/>
          </w:tcPr>
          <w:p w14:paraId="36102A73" w14:textId="77777777" w:rsidR="0067126E" w:rsidRPr="001A29AE" w:rsidRDefault="0067126E" w:rsidP="00D90482">
            <w:pPr>
              <w:rPr>
                <w:sz w:val="17"/>
                <w:szCs w:val="17"/>
              </w:rPr>
            </w:pPr>
            <w:r w:rsidRPr="001A29AE">
              <w:rPr>
                <w:sz w:val="17"/>
                <w:szCs w:val="17"/>
              </w:rPr>
              <w:t> </w:t>
            </w:r>
          </w:p>
        </w:tc>
        <w:tc>
          <w:tcPr>
            <w:tcW w:w="992" w:type="dxa"/>
            <w:shd w:val="clear" w:color="auto" w:fill="auto"/>
            <w:noWrap/>
            <w:vAlign w:val="bottom"/>
            <w:hideMark/>
          </w:tcPr>
          <w:p w14:paraId="253940C4" w14:textId="77777777" w:rsidR="0067126E" w:rsidRPr="001A29AE" w:rsidRDefault="0067126E" w:rsidP="00D90482">
            <w:pPr>
              <w:jc w:val="right"/>
              <w:rPr>
                <w:sz w:val="17"/>
                <w:szCs w:val="17"/>
              </w:rPr>
            </w:pPr>
            <w:r w:rsidRPr="001A29AE">
              <w:rPr>
                <w:sz w:val="17"/>
                <w:szCs w:val="17"/>
              </w:rPr>
              <w:t>453 509</w:t>
            </w:r>
          </w:p>
        </w:tc>
        <w:tc>
          <w:tcPr>
            <w:tcW w:w="988" w:type="dxa"/>
            <w:shd w:val="clear" w:color="auto" w:fill="auto"/>
            <w:noWrap/>
            <w:vAlign w:val="bottom"/>
            <w:hideMark/>
          </w:tcPr>
          <w:p w14:paraId="20766184" w14:textId="77777777" w:rsidR="0067126E" w:rsidRPr="001A29AE" w:rsidRDefault="0067126E" w:rsidP="00D90482">
            <w:pPr>
              <w:jc w:val="right"/>
              <w:rPr>
                <w:sz w:val="17"/>
                <w:szCs w:val="17"/>
              </w:rPr>
            </w:pPr>
            <w:r w:rsidRPr="001A29AE">
              <w:rPr>
                <w:sz w:val="17"/>
                <w:szCs w:val="17"/>
              </w:rPr>
              <w:t>536 516</w:t>
            </w:r>
          </w:p>
        </w:tc>
        <w:tc>
          <w:tcPr>
            <w:tcW w:w="992" w:type="dxa"/>
            <w:shd w:val="clear" w:color="auto" w:fill="auto"/>
            <w:noWrap/>
            <w:vAlign w:val="bottom"/>
          </w:tcPr>
          <w:p w14:paraId="7887D546" w14:textId="142F2FC9" w:rsidR="0067126E" w:rsidRPr="001A29AE" w:rsidRDefault="0067126E" w:rsidP="00D90482">
            <w:pPr>
              <w:jc w:val="right"/>
              <w:rPr>
                <w:sz w:val="17"/>
                <w:szCs w:val="17"/>
              </w:rPr>
            </w:pPr>
          </w:p>
        </w:tc>
        <w:tc>
          <w:tcPr>
            <w:tcW w:w="1134" w:type="dxa"/>
            <w:shd w:val="clear" w:color="auto" w:fill="auto"/>
            <w:noWrap/>
            <w:vAlign w:val="bottom"/>
          </w:tcPr>
          <w:p w14:paraId="0E0DD3D8" w14:textId="0E0C97FB" w:rsidR="0067126E" w:rsidRPr="001A29AE" w:rsidRDefault="0067126E" w:rsidP="00D90482">
            <w:pPr>
              <w:jc w:val="right"/>
              <w:rPr>
                <w:sz w:val="17"/>
                <w:szCs w:val="17"/>
              </w:rPr>
            </w:pPr>
          </w:p>
        </w:tc>
        <w:tc>
          <w:tcPr>
            <w:tcW w:w="1134" w:type="dxa"/>
            <w:shd w:val="clear" w:color="auto" w:fill="auto"/>
            <w:noWrap/>
            <w:vAlign w:val="bottom"/>
            <w:hideMark/>
          </w:tcPr>
          <w:p w14:paraId="4384D139" w14:textId="77777777" w:rsidR="0067126E" w:rsidRPr="001A29AE" w:rsidRDefault="0067126E" w:rsidP="00D90482">
            <w:pPr>
              <w:jc w:val="right"/>
              <w:rPr>
                <w:sz w:val="17"/>
                <w:szCs w:val="17"/>
              </w:rPr>
            </w:pPr>
            <w:r w:rsidRPr="001A29AE">
              <w:rPr>
                <w:sz w:val="17"/>
                <w:szCs w:val="17"/>
              </w:rPr>
              <w:t>536 516</w:t>
            </w:r>
          </w:p>
        </w:tc>
        <w:tc>
          <w:tcPr>
            <w:tcW w:w="1134" w:type="dxa"/>
            <w:shd w:val="clear" w:color="auto" w:fill="auto"/>
            <w:noWrap/>
            <w:vAlign w:val="bottom"/>
            <w:hideMark/>
          </w:tcPr>
          <w:p w14:paraId="595B43AF" w14:textId="77777777" w:rsidR="0067126E" w:rsidRPr="001A29AE" w:rsidRDefault="0067126E" w:rsidP="00D90482">
            <w:pPr>
              <w:jc w:val="right"/>
              <w:rPr>
                <w:sz w:val="17"/>
                <w:szCs w:val="17"/>
              </w:rPr>
            </w:pPr>
            <w:r w:rsidRPr="001A29AE">
              <w:rPr>
                <w:sz w:val="17"/>
                <w:szCs w:val="17"/>
              </w:rPr>
              <w:t>582 429</w:t>
            </w:r>
          </w:p>
        </w:tc>
        <w:tc>
          <w:tcPr>
            <w:tcW w:w="1134" w:type="dxa"/>
            <w:shd w:val="clear" w:color="auto" w:fill="auto"/>
            <w:noWrap/>
            <w:vAlign w:val="bottom"/>
            <w:hideMark/>
          </w:tcPr>
          <w:p w14:paraId="1D407175" w14:textId="77777777" w:rsidR="0067126E" w:rsidRPr="001A29AE" w:rsidRDefault="0067126E" w:rsidP="00D90482">
            <w:pPr>
              <w:rPr>
                <w:sz w:val="17"/>
                <w:szCs w:val="17"/>
              </w:rPr>
            </w:pPr>
            <w:r w:rsidRPr="001A29AE">
              <w:rPr>
                <w:sz w:val="17"/>
                <w:szCs w:val="17"/>
              </w:rPr>
              <w:t> </w:t>
            </w:r>
          </w:p>
        </w:tc>
        <w:tc>
          <w:tcPr>
            <w:tcW w:w="1134" w:type="dxa"/>
            <w:shd w:val="clear" w:color="auto" w:fill="auto"/>
            <w:noWrap/>
            <w:vAlign w:val="bottom"/>
            <w:hideMark/>
          </w:tcPr>
          <w:p w14:paraId="4C4D6A06" w14:textId="77777777" w:rsidR="0067126E" w:rsidRPr="001A29AE" w:rsidRDefault="0067126E" w:rsidP="00D90482">
            <w:pPr>
              <w:rPr>
                <w:sz w:val="17"/>
                <w:szCs w:val="17"/>
              </w:rPr>
            </w:pPr>
            <w:r w:rsidRPr="001A29AE">
              <w:rPr>
                <w:sz w:val="17"/>
                <w:szCs w:val="17"/>
              </w:rPr>
              <w:t> </w:t>
            </w:r>
          </w:p>
        </w:tc>
        <w:tc>
          <w:tcPr>
            <w:tcW w:w="1134" w:type="dxa"/>
            <w:shd w:val="clear" w:color="auto" w:fill="auto"/>
            <w:noWrap/>
            <w:vAlign w:val="bottom"/>
            <w:hideMark/>
          </w:tcPr>
          <w:p w14:paraId="50E93DD2" w14:textId="77777777" w:rsidR="0067126E" w:rsidRPr="001A29AE" w:rsidRDefault="0067126E" w:rsidP="00D90482">
            <w:pPr>
              <w:jc w:val="right"/>
              <w:rPr>
                <w:sz w:val="17"/>
                <w:szCs w:val="17"/>
              </w:rPr>
            </w:pPr>
            <w:r w:rsidRPr="001A29AE">
              <w:rPr>
                <w:sz w:val="17"/>
                <w:szCs w:val="17"/>
              </w:rPr>
              <w:t>582 429</w:t>
            </w:r>
          </w:p>
        </w:tc>
      </w:tr>
      <w:tr w:rsidR="00003307" w:rsidRPr="001A29AE" w14:paraId="34BA0CC3" w14:textId="77777777" w:rsidTr="008572C8">
        <w:trPr>
          <w:trHeight w:val="288"/>
        </w:trPr>
        <w:tc>
          <w:tcPr>
            <w:tcW w:w="1696" w:type="dxa"/>
            <w:shd w:val="clear" w:color="auto" w:fill="auto"/>
            <w:vAlign w:val="center"/>
            <w:hideMark/>
          </w:tcPr>
          <w:p w14:paraId="0365A80F" w14:textId="77777777" w:rsidR="0056418C" w:rsidRPr="001A29AE" w:rsidRDefault="0067126E" w:rsidP="00D90482">
            <w:pPr>
              <w:rPr>
                <w:sz w:val="17"/>
                <w:szCs w:val="17"/>
              </w:rPr>
            </w:pPr>
            <w:r w:rsidRPr="001A29AE">
              <w:rPr>
                <w:sz w:val="17"/>
                <w:szCs w:val="17"/>
              </w:rPr>
              <w:t>Narva Linnakantselei</w:t>
            </w:r>
          </w:p>
          <w:p w14:paraId="4E0AE9EC" w14:textId="3496D400" w:rsidR="0067126E" w:rsidRPr="001A29AE" w:rsidRDefault="0056418C" w:rsidP="00D90482">
            <w:pPr>
              <w:rPr>
                <w:sz w:val="17"/>
                <w:szCs w:val="17"/>
              </w:rPr>
            </w:pPr>
            <w:r w:rsidRPr="001A29AE">
              <w:rPr>
                <w:sz w:val="16"/>
                <w:szCs w:val="16"/>
              </w:rPr>
              <w:t xml:space="preserve"> (sh Narva Linnaarhiiv)</w:t>
            </w:r>
            <w:r w:rsidR="0067126E" w:rsidRPr="001A29AE">
              <w:rPr>
                <w:sz w:val="17"/>
                <w:szCs w:val="17"/>
              </w:rPr>
              <w:t xml:space="preserve"> </w:t>
            </w:r>
          </w:p>
        </w:tc>
        <w:tc>
          <w:tcPr>
            <w:tcW w:w="1134" w:type="dxa"/>
            <w:shd w:val="clear" w:color="auto" w:fill="auto"/>
            <w:noWrap/>
            <w:vAlign w:val="bottom"/>
            <w:hideMark/>
          </w:tcPr>
          <w:p w14:paraId="13BCE259" w14:textId="77777777" w:rsidR="0067126E" w:rsidRPr="001A29AE" w:rsidRDefault="0067126E" w:rsidP="00D90482">
            <w:pPr>
              <w:jc w:val="right"/>
              <w:rPr>
                <w:sz w:val="17"/>
                <w:szCs w:val="17"/>
              </w:rPr>
            </w:pPr>
            <w:r w:rsidRPr="001A29AE">
              <w:rPr>
                <w:sz w:val="17"/>
                <w:szCs w:val="17"/>
              </w:rPr>
              <w:t>1 485 972</w:t>
            </w:r>
          </w:p>
        </w:tc>
        <w:tc>
          <w:tcPr>
            <w:tcW w:w="992" w:type="dxa"/>
            <w:shd w:val="clear" w:color="auto" w:fill="auto"/>
            <w:noWrap/>
            <w:vAlign w:val="bottom"/>
            <w:hideMark/>
          </w:tcPr>
          <w:p w14:paraId="50441B1E" w14:textId="77777777" w:rsidR="0067126E" w:rsidRPr="001A29AE" w:rsidRDefault="0067126E" w:rsidP="00D90482">
            <w:pPr>
              <w:jc w:val="right"/>
              <w:rPr>
                <w:sz w:val="17"/>
                <w:szCs w:val="17"/>
              </w:rPr>
            </w:pPr>
            <w:r w:rsidRPr="001A29AE">
              <w:rPr>
                <w:sz w:val="17"/>
                <w:szCs w:val="17"/>
              </w:rPr>
              <w:t>13 982</w:t>
            </w:r>
          </w:p>
        </w:tc>
        <w:tc>
          <w:tcPr>
            <w:tcW w:w="1140" w:type="dxa"/>
            <w:shd w:val="clear" w:color="auto" w:fill="auto"/>
            <w:noWrap/>
            <w:vAlign w:val="bottom"/>
            <w:hideMark/>
          </w:tcPr>
          <w:p w14:paraId="5FD11CDF" w14:textId="77777777" w:rsidR="0067126E" w:rsidRPr="001A29AE" w:rsidRDefault="0067126E" w:rsidP="00D90482">
            <w:pPr>
              <w:jc w:val="right"/>
              <w:rPr>
                <w:sz w:val="17"/>
                <w:szCs w:val="17"/>
              </w:rPr>
            </w:pPr>
            <w:r w:rsidRPr="001A29AE">
              <w:rPr>
                <w:sz w:val="17"/>
                <w:szCs w:val="17"/>
              </w:rPr>
              <w:t>10 579</w:t>
            </w:r>
          </w:p>
        </w:tc>
        <w:tc>
          <w:tcPr>
            <w:tcW w:w="992" w:type="dxa"/>
            <w:shd w:val="clear" w:color="auto" w:fill="auto"/>
            <w:noWrap/>
            <w:vAlign w:val="bottom"/>
            <w:hideMark/>
          </w:tcPr>
          <w:p w14:paraId="744D8215" w14:textId="77777777" w:rsidR="0067126E" w:rsidRPr="001A29AE" w:rsidRDefault="0067126E" w:rsidP="00D90482">
            <w:pPr>
              <w:jc w:val="right"/>
              <w:rPr>
                <w:sz w:val="17"/>
                <w:szCs w:val="17"/>
              </w:rPr>
            </w:pPr>
            <w:r w:rsidRPr="001A29AE">
              <w:rPr>
                <w:sz w:val="17"/>
                <w:szCs w:val="17"/>
              </w:rPr>
              <w:t>1 510 534</w:t>
            </w:r>
          </w:p>
        </w:tc>
        <w:tc>
          <w:tcPr>
            <w:tcW w:w="988" w:type="dxa"/>
            <w:shd w:val="clear" w:color="auto" w:fill="auto"/>
            <w:noWrap/>
            <w:vAlign w:val="bottom"/>
            <w:hideMark/>
          </w:tcPr>
          <w:p w14:paraId="5C844F1F" w14:textId="77777777" w:rsidR="0067126E" w:rsidRPr="001A29AE" w:rsidRDefault="0067126E" w:rsidP="00D90482">
            <w:pPr>
              <w:jc w:val="right"/>
              <w:rPr>
                <w:sz w:val="17"/>
                <w:szCs w:val="17"/>
              </w:rPr>
            </w:pPr>
            <w:r w:rsidRPr="001A29AE">
              <w:rPr>
                <w:sz w:val="17"/>
                <w:szCs w:val="17"/>
              </w:rPr>
              <w:t>1 568 395</w:t>
            </w:r>
          </w:p>
        </w:tc>
        <w:tc>
          <w:tcPr>
            <w:tcW w:w="992" w:type="dxa"/>
            <w:shd w:val="clear" w:color="auto" w:fill="auto"/>
            <w:noWrap/>
            <w:vAlign w:val="bottom"/>
            <w:hideMark/>
          </w:tcPr>
          <w:p w14:paraId="5ADC3CE4" w14:textId="77777777" w:rsidR="0067126E" w:rsidRPr="001A29AE" w:rsidRDefault="0067126E" w:rsidP="00D90482">
            <w:pPr>
              <w:jc w:val="right"/>
              <w:rPr>
                <w:sz w:val="17"/>
                <w:szCs w:val="17"/>
              </w:rPr>
            </w:pPr>
            <w:r w:rsidRPr="001A29AE">
              <w:rPr>
                <w:sz w:val="17"/>
                <w:szCs w:val="17"/>
              </w:rPr>
              <w:t>134 755</w:t>
            </w:r>
          </w:p>
        </w:tc>
        <w:tc>
          <w:tcPr>
            <w:tcW w:w="1134" w:type="dxa"/>
            <w:shd w:val="clear" w:color="auto" w:fill="auto"/>
            <w:noWrap/>
            <w:vAlign w:val="bottom"/>
            <w:hideMark/>
          </w:tcPr>
          <w:p w14:paraId="4E18CE7E" w14:textId="1351598E" w:rsidR="0067126E" w:rsidRPr="001A29AE" w:rsidRDefault="0067126E" w:rsidP="00D90482">
            <w:pPr>
              <w:jc w:val="right"/>
              <w:rPr>
                <w:sz w:val="17"/>
                <w:szCs w:val="17"/>
              </w:rPr>
            </w:pPr>
          </w:p>
        </w:tc>
        <w:tc>
          <w:tcPr>
            <w:tcW w:w="1134" w:type="dxa"/>
            <w:shd w:val="clear" w:color="auto" w:fill="auto"/>
            <w:noWrap/>
            <w:vAlign w:val="bottom"/>
            <w:hideMark/>
          </w:tcPr>
          <w:p w14:paraId="28B6A58C" w14:textId="77777777" w:rsidR="0067126E" w:rsidRPr="001A29AE" w:rsidRDefault="0067126E" w:rsidP="00D90482">
            <w:pPr>
              <w:jc w:val="right"/>
              <w:rPr>
                <w:sz w:val="17"/>
                <w:szCs w:val="17"/>
              </w:rPr>
            </w:pPr>
            <w:r w:rsidRPr="001A29AE">
              <w:rPr>
                <w:sz w:val="17"/>
                <w:szCs w:val="17"/>
              </w:rPr>
              <w:t>1 703 150</w:t>
            </w:r>
          </w:p>
        </w:tc>
        <w:tc>
          <w:tcPr>
            <w:tcW w:w="1134" w:type="dxa"/>
            <w:shd w:val="clear" w:color="auto" w:fill="auto"/>
            <w:noWrap/>
            <w:vAlign w:val="bottom"/>
            <w:hideMark/>
          </w:tcPr>
          <w:p w14:paraId="01F9A34F" w14:textId="77777777" w:rsidR="0067126E" w:rsidRPr="001A29AE" w:rsidRDefault="0067126E" w:rsidP="00D90482">
            <w:pPr>
              <w:jc w:val="right"/>
              <w:rPr>
                <w:sz w:val="17"/>
                <w:szCs w:val="17"/>
              </w:rPr>
            </w:pPr>
            <w:r w:rsidRPr="001A29AE">
              <w:rPr>
                <w:sz w:val="17"/>
                <w:szCs w:val="17"/>
              </w:rPr>
              <w:t>1 561 108</w:t>
            </w:r>
          </w:p>
        </w:tc>
        <w:tc>
          <w:tcPr>
            <w:tcW w:w="1134" w:type="dxa"/>
            <w:shd w:val="clear" w:color="auto" w:fill="auto"/>
            <w:noWrap/>
            <w:vAlign w:val="bottom"/>
            <w:hideMark/>
          </w:tcPr>
          <w:p w14:paraId="60FAD10F" w14:textId="77777777" w:rsidR="0067126E" w:rsidRPr="001A29AE" w:rsidRDefault="0067126E" w:rsidP="00D90482">
            <w:pPr>
              <w:rPr>
                <w:sz w:val="17"/>
                <w:szCs w:val="17"/>
              </w:rPr>
            </w:pPr>
            <w:r w:rsidRPr="001A29AE">
              <w:rPr>
                <w:sz w:val="17"/>
                <w:szCs w:val="17"/>
              </w:rPr>
              <w:t> </w:t>
            </w:r>
          </w:p>
        </w:tc>
        <w:tc>
          <w:tcPr>
            <w:tcW w:w="1134" w:type="dxa"/>
            <w:shd w:val="clear" w:color="auto" w:fill="auto"/>
            <w:noWrap/>
            <w:vAlign w:val="bottom"/>
            <w:hideMark/>
          </w:tcPr>
          <w:p w14:paraId="1133119C" w14:textId="77777777" w:rsidR="0067126E" w:rsidRPr="001A29AE" w:rsidRDefault="0067126E" w:rsidP="00D90482">
            <w:pPr>
              <w:rPr>
                <w:sz w:val="17"/>
                <w:szCs w:val="17"/>
              </w:rPr>
            </w:pPr>
            <w:r w:rsidRPr="001A29AE">
              <w:rPr>
                <w:sz w:val="17"/>
                <w:szCs w:val="17"/>
              </w:rPr>
              <w:t> </w:t>
            </w:r>
          </w:p>
        </w:tc>
        <w:tc>
          <w:tcPr>
            <w:tcW w:w="1134" w:type="dxa"/>
            <w:shd w:val="clear" w:color="auto" w:fill="auto"/>
            <w:noWrap/>
            <w:vAlign w:val="bottom"/>
            <w:hideMark/>
          </w:tcPr>
          <w:p w14:paraId="6F373A07" w14:textId="77777777" w:rsidR="0067126E" w:rsidRPr="001A29AE" w:rsidRDefault="0067126E" w:rsidP="00D90482">
            <w:pPr>
              <w:jc w:val="right"/>
              <w:rPr>
                <w:sz w:val="17"/>
                <w:szCs w:val="17"/>
              </w:rPr>
            </w:pPr>
            <w:r w:rsidRPr="001A29AE">
              <w:rPr>
                <w:sz w:val="17"/>
                <w:szCs w:val="17"/>
              </w:rPr>
              <w:t>1 561 108</w:t>
            </w:r>
          </w:p>
        </w:tc>
      </w:tr>
      <w:tr w:rsidR="00003307" w:rsidRPr="001A29AE" w14:paraId="4DE8E1AB" w14:textId="77777777" w:rsidTr="008572C8">
        <w:trPr>
          <w:trHeight w:val="1056"/>
        </w:trPr>
        <w:tc>
          <w:tcPr>
            <w:tcW w:w="1696" w:type="dxa"/>
            <w:shd w:val="clear" w:color="auto" w:fill="auto"/>
            <w:vAlign w:val="center"/>
            <w:hideMark/>
          </w:tcPr>
          <w:p w14:paraId="2BA39705" w14:textId="77777777" w:rsidR="00CD4A96" w:rsidRPr="001A29AE" w:rsidRDefault="0067126E" w:rsidP="00D90482">
            <w:pPr>
              <w:rPr>
                <w:sz w:val="17"/>
                <w:szCs w:val="17"/>
              </w:rPr>
            </w:pPr>
            <w:r w:rsidRPr="001A29AE">
              <w:rPr>
                <w:sz w:val="17"/>
                <w:szCs w:val="17"/>
              </w:rPr>
              <w:t xml:space="preserve">Narva Linnavalitsuse Rahandusamet </w:t>
            </w:r>
          </w:p>
          <w:p w14:paraId="6088762C" w14:textId="3DE558A2" w:rsidR="0067126E" w:rsidRPr="001A29AE" w:rsidRDefault="0067126E" w:rsidP="00D90482">
            <w:pPr>
              <w:rPr>
                <w:sz w:val="17"/>
                <w:szCs w:val="17"/>
              </w:rPr>
            </w:pPr>
            <w:r w:rsidRPr="001A29AE">
              <w:rPr>
                <w:sz w:val="17"/>
                <w:szCs w:val="17"/>
              </w:rPr>
              <w:t>sh laenude tagastamine ja intressi tasumine</w:t>
            </w:r>
          </w:p>
        </w:tc>
        <w:tc>
          <w:tcPr>
            <w:tcW w:w="1134" w:type="dxa"/>
            <w:shd w:val="clear" w:color="auto" w:fill="auto"/>
            <w:noWrap/>
            <w:vAlign w:val="bottom"/>
            <w:hideMark/>
          </w:tcPr>
          <w:p w14:paraId="6E2A4DF3" w14:textId="77777777" w:rsidR="0067126E" w:rsidRPr="001A29AE" w:rsidRDefault="0067126E" w:rsidP="00D90482">
            <w:pPr>
              <w:jc w:val="right"/>
              <w:rPr>
                <w:sz w:val="17"/>
                <w:szCs w:val="17"/>
              </w:rPr>
            </w:pPr>
            <w:r w:rsidRPr="001A29AE">
              <w:rPr>
                <w:sz w:val="17"/>
                <w:szCs w:val="17"/>
              </w:rPr>
              <w:t>492 915</w:t>
            </w:r>
          </w:p>
        </w:tc>
        <w:tc>
          <w:tcPr>
            <w:tcW w:w="992" w:type="dxa"/>
            <w:shd w:val="clear" w:color="auto" w:fill="auto"/>
            <w:noWrap/>
            <w:vAlign w:val="bottom"/>
            <w:hideMark/>
          </w:tcPr>
          <w:p w14:paraId="67FD468E" w14:textId="77777777" w:rsidR="0067126E" w:rsidRPr="001A29AE" w:rsidRDefault="0067126E" w:rsidP="00D90482">
            <w:pPr>
              <w:jc w:val="right"/>
              <w:rPr>
                <w:sz w:val="17"/>
                <w:szCs w:val="17"/>
              </w:rPr>
            </w:pPr>
            <w:r w:rsidRPr="001A29AE">
              <w:rPr>
                <w:sz w:val="17"/>
                <w:szCs w:val="17"/>
              </w:rPr>
              <w:t>204 658</w:t>
            </w:r>
          </w:p>
        </w:tc>
        <w:tc>
          <w:tcPr>
            <w:tcW w:w="1140" w:type="dxa"/>
            <w:shd w:val="clear" w:color="auto" w:fill="auto"/>
            <w:noWrap/>
            <w:vAlign w:val="bottom"/>
            <w:hideMark/>
          </w:tcPr>
          <w:p w14:paraId="7A88A959" w14:textId="77777777" w:rsidR="0067126E" w:rsidRPr="001A29AE" w:rsidRDefault="0067126E" w:rsidP="00D90482">
            <w:pPr>
              <w:jc w:val="right"/>
              <w:rPr>
                <w:sz w:val="17"/>
                <w:szCs w:val="17"/>
              </w:rPr>
            </w:pPr>
            <w:r w:rsidRPr="001A29AE">
              <w:rPr>
                <w:sz w:val="17"/>
                <w:szCs w:val="17"/>
              </w:rPr>
              <w:t>10 241 382</w:t>
            </w:r>
          </w:p>
        </w:tc>
        <w:tc>
          <w:tcPr>
            <w:tcW w:w="992" w:type="dxa"/>
            <w:shd w:val="clear" w:color="auto" w:fill="auto"/>
            <w:noWrap/>
            <w:vAlign w:val="bottom"/>
            <w:hideMark/>
          </w:tcPr>
          <w:p w14:paraId="67D5AD85" w14:textId="77777777" w:rsidR="0067126E" w:rsidRPr="001A29AE" w:rsidRDefault="0067126E" w:rsidP="00D90482">
            <w:pPr>
              <w:jc w:val="right"/>
              <w:rPr>
                <w:sz w:val="17"/>
                <w:szCs w:val="17"/>
              </w:rPr>
            </w:pPr>
            <w:r w:rsidRPr="001A29AE">
              <w:rPr>
                <w:sz w:val="17"/>
                <w:szCs w:val="17"/>
              </w:rPr>
              <w:t>10 938 955</w:t>
            </w:r>
          </w:p>
        </w:tc>
        <w:tc>
          <w:tcPr>
            <w:tcW w:w="988" w:type="dxa"/>
            <w:shd w:val="clear" w:color="auto" w:fill="auto"/>
            <w:noWrap/>
            <w:vAlign w:val="bottom"/>
            <w:hideMark/>
          </w:tcPr>
          <w:p w14:paraId="0B6EC0A1" w14:textId="77777777" w:rsidR="0067126E" w:rsidRPr="001A29AE" w:rsidRDefault="0067126E" w:rsidP="00D90482">
            <w:pPr>
              <w:jc w:val="right"/>
              <w:rPr>
                <w:sz w:val="17"/>
                <w:szCs w:val="17"/>
              </w:rPr>
            </w:pPr>
            <w:r w:rsidRPr="001A29AE">
              <w:rPr>
                <w:sz w:val="17"/>
                <w:szCs w:val="17"/>
              </w:rPr>
              <w:t>539 772</w:t>
            </w:r>
          </w:p>
        </w:tc>
        <w:tc>
          <w:tcPr>
            <w:tcW w:w="992" w:type="dxa"/>
            <w:shd w:val="clear" w:color="auto" w:fill="auto"/>
            <w:noWrap/>
            <w:vAlign w:val="bottom"/>
            <w:hideMark/>
          </w:tcPr>
          <w:p w14:paraId="32E096E3" w14:textId="77777777" w:rsidR="0067126E" w:rsidRPr="001A29AE" w:rsidRDefault="0067126E" w:rsidP="00D90482">
            <w:pPr>
              <w:jc w:val="right"/>
              <w:rPr>
                <w:sz w:val="17"/>
                <w:szCs w:val="17"/>
              </w:rPr>
            </w:pPr>
            <w:r w:rsidRPr="001A29AE">
              <w:rPr>
                <w:sz w:val="17"/>
                <w:szCs w:val="17"/>
              </w:rPr>
              <w:t>806 760</w:t>
            </w:r>
          </w:p>
        </w:tc>
        <w:tc>
          <w:tcPr>
            <w:tcW w:w="1134" w:type="dxa"/>
            <w:shd w:val="clear" w:color="auto" w:fill="auto"/>
            <w:noWrap/>
            <w:vAlign w:val="bottom"/>
            <w:hideMark/>
          </w:tcPr>
          <w:p w14:paraId="6D09575B" w14:textId="77777777" w:rsidR="0067126E" w:rsidRPr="001A29AE" w:rsidRDefault="0067126E" w:rsidP="00D90482">
            <w:pPr>
              <w:jc w:val="right"/>
              <w:rPr>
                <w:sz w:val="17"/>
                <w:szCs w:val="17"/>
              </w:rPr>
            </w:pPr>
            <w:r w:rsidRPr="001A29AE">
              <w:rPr>
                <w:sz w:val="17"/>
                <w:szCs w:val="17"/>
              </w:rPr>
              <w:t>11 051 999</w:t>
            </w:r>
          </w:p>
        </w:tc>
        <w:tc>
          <w:tcPr>
            <w:tcW w:w="1134" w:type="dxa"/>
            <w:shd w:val="clear" w:color="auto" w:fill="auto"/>
            <w:noWrap/>
            <w:vAlign w:val="bottom"/>
            <w:hideMark/>
          </w:tcPr>
          <w:p w14:paraId="1A69368C" w14:textId="77777777" w:rsidR="0067126E" w:rsidRPr="001A29AE" w:rsidRDefault="0067126E" w:rsidP="00D90482">
            <w:pPr>
              <w:jc w:val="right"/>
              <w:rPr>
                <w:sz w:val="17"/>
                <w:szCs w:val="17"/>
              </w:rPr>
            </w:pPr>
            <w:r w:rsidRPr="001A29AE">
              <w:rPr>
                <w:sz w:val="17"/>
                <w:szCs w:val="17"/>
              </w:rPr>
              <w:t>12 398 531</w:t>
            </w:r>
          </w:p>
        </w:tc>
        <w:tc>
          <w:tcPr>
            <w:tcW w:w="1134" w:type="dxa"/>
            <w:shd w:val="clear" w:color="auto" w:fill="auto"/>
            <w:noWrap/>
            <w:vAlign w:val="bottom"/>
            <w:hideMark/>
          </w:tcPr>
          <w:p w14:paraId="515E4F55" w14:textId="77777777" w:rsidR="0067126E" w:rsidRPr="001A29AE" w:rsidRDefault="0067126E" w:rsidP="00D90482">
            <w:pPr>
              <w:jc w:val="right"/>
              <w:rPr>
                <w:sz w:val="17"/>
                <w:szCs w:val="17"/>
              </w:rPr>
            </w:pPr>
            <w:r w:rsidRPr="001A29AE">
              <w:rPr>
                <w:sz w:val="17"/>
                <w:szCs w:val="17"/>
              </w:rPr>
              <w:t>523 402</w:t>
            </w:r>
          </w:p>
        </w:tc>
        <w:tc>
          <w:tcPr>
            <w:tcW w:w="1134" w:type="dxa"/>
            <w:shd w:val="clear" w:color="auto" w:fill="auto"/>
            <w:noWrap/>
            <w:vAlign w:val="bottom"/>
            <w:hideMark/>
          </w:tcPr>
          <w:p w14:paraId="2A164BBE" w14:textId="77777777" w:rsidR="0067126E" w:rsidRPr="001A29AE" w:rsidRDefault="0067126E" w:rsidP="00D90482">
            <w:pPr>
              <w:jc w:val="right"/>
              <w:rPr>
                <w:sz w:val="17"/>
                <w:szCs w:val="17"/>
              </w:rPr>
            </w:pPr>
            <w:r w:rsidRPr="001A29AE">
              <w:rPr>
                <w:sz w:val="17"/>
                <w:szCs w:val="17"/>
              </w:rPr>
              <w:t>1 013 352</w:t>
            </w:r>
          </w:p>
        </w:tc>
        <w:tc>
          <w:tcPr>
            <w:tcW w:w="1134" w:type="dxa"/>
            <w:shd w:val="clear" w:color="auto" w:fill="auto"/>
            <w:noWrap/>
            <w:vAlign w:val="bottom"/>
            <w:hideMark/>
          </w:tcPr>
          <w:p w14:paraId="34648606" w14:textId="77777777" w:rsidR="0067126E" w:rsidRPr="001A29AE" w:rsidRDefault="0067126E" w:rsidP="00D90482">
            <w:pPr>
              <w:jc w:val="right"/>
              <w:rPr>
                <w:sz w:val="17"/>
                <w:szCs w:val="17"/>
              </w:rPr>
            </w:pPr>
            <w:r w:rsidRPr="001A29AE">
              <w:rPr>
                <w:sz w:val="17"/>
                <w:szCs w:val="17"/>
              </w:rPr>
              <w:t>12 313 291</w:t>
            </w:r>
          </w:p>
        </w:tc>
        <w:tc>
          <w:tcPr>
            <w:tcW w:w="1134" w:type="dxa"/>
            <w:shd w:val="clear" w:color="auto" w:fill="auto"/>
            <w:noWrap/>
            <w:vAlign w:val="bottom"/>
            <w:hideMark/>
          </w:tcPr>
          <w:p w14:paraId="0F767165" w14:textId="77777777" w:rsidR="0067126E" w:rsidRPr="001A29AE" w:rsidRDefault="0067126E" w:rsidP="00D90482">
            <w:pPr>
              <w:jc w:val="right"/>
              <w:rPr>
                <w:sz w:val="17"/>
                <w:szCs w:val="17"/>
              </w:rPr>
            </w:pPr>
            <w:r w:rsidRPr="001A29AE">
              <w:rPr>
                <w:sz w:val="17"/>
                <w:szCs w:val="17"/>
              </w:rPr>
              <w:t>13 850 045</w:t>
            </w:r>
          </w:p>
        </w:tc>
      </w:tr>
      <w:tr w:rsidR="00003307" w:rsidRPr="001A29AE" w14:paraId="7DFDB0C5" w14:textId="77777777" w:rsidTr="008572C8">
        <w:trPr>
          <w:trHeight w:val="856"/>
        </w:trPr>
        <w:tc>
          <w:tcPr>
            <w:tcW w:w="1696" w:type="dxa"/>
            <w:shd w:val="clear" w:color="auto" w:fill="auto"/>
            <w:vAlign w:val="center"/>
            <w:hideMark/>
          </w:tcPr>
          <w:p w14:paraId="7A263CE0" w14:textId="77777777" w:rsidR="0067126E" w:rsidRPr="001A29AE" w:rsidRDefault="0067126E" w:rsidP="00D90482">
            <w:pPr>
              <w:rPr>
                <w:sz w:val="17"/>
                <w:szCs w:val="17"/>
              </w:rPr>
            </w:pPr>
            <w:r w:rsidRPr="001A29AE">
              <w:rPr>
                <w:sz w:val="17"/>
                <w:szCs w:val="17"/>
              </w:rPr>
              <w:t xml:space="preserve"> Narva Linnavalitsuse  Arhitektuuri- ja Linnaplaneerimise Amet</w:t>
            </w:r>
          </w:p>
        </w:tc>
        <w:tc>
          <w:tcPr>
            <w:tcW w:w="1134" w:type="dxa"/>
            <w:shd w:val="clear" w:color="auto" w:fill="auto"/>
            <w:noWrap/>
            <w:vAlign w:val="bottom"/>
            <w:hideMark/>
          </w:tcPr>
          <w:p w14:paraId="27FA62D3" w14:textId="77777777" w:rsidR="0067126E" w:rsidRPr="001A29AE" w:rsidRDefault="0067126E" w:rsidP="00D90482">
            <w:pPr>
              <w:jc w:val="right"/>
              <w:rPr>
                <w:sz w:val="17"/>
                <w:szCs w:val="17"/>
              </w:rPr>
            </w:pPr>
            <w:r w:rsidRPr="001A29AE">
              <w:rPr>
                <w:sz w:val="17"/>
                <w:szCs w:val="17"/>
              </w:rPr>
              <w:t>597 127</w:t>
            </w:r>
          </w:p>
        </w:tc>
        <w:tc>
          <w:tcPr>
            <w:tcW w:w="992" w:type="dxa"/>
            <w:shd w:val="clear" w:color="auto" w:fill="auto"/>
            <w:noWrap/>
            <w:vAlign w:val="bottom"/>
            <w:hideMark/>
          </w:tcPr>
          <w:p w14:paraId="4BADFF76" w14:textId="77777777" w:rsidR="0067126E" w:rsidRPr="001A29AE" w:rsidRDefault="0067126E" w:rsidP="00D90482">
            <w:pPr>
              <w:jc w:val="right"/>
              <w:rPr>
                <w:sz w:val="17"/>
                <w:szCs w:val="17"/>
              </w:rPr>
            </w:pPr>
            <w:r w:rsidRPr="001A29AE">
              <w:rPr>
                <w:sz w:val="17"/>
                <w:szCs w:val="17"/>
              </w:rPr>
              <w:t>76 565</w:t>
            </w:r>
          </w:p>
        </w:tc>
        <w:tc>
          <w:tcPr>
            <w:tcW w:w="1140" w:type="dxa"/>
            <w:shd w:val="clear" w:color="auto" w:fill="auto"/>
            <w:noWrap/>
            <w:vAlign w:val="bottom"/>
            <w:hideMark/>
          </w:tcPr>
          <w:p w14:paraId="6D2E1E4B" w14:textId="77777777" w:rsidR="0067126E" w:rsidRPr="001A29AE" w:rsidRDefault="0067126E" w:rsidP="00D90482">
            <w:pPr>
              <w:rPr>
                <w:sz w:val="17"/>
                <w:szCs w:val="17"/>
              </w:rPr>
            </w:pPr>
            <w:r w:rsidRPr="001A29AE">
              <w:rPr>
                <w:sz w:val="17"/>
                <w:szCs w:val="17"/>
              </w:rPr>
              <w:t> </w:t>
            </w:r>
          </w:p>
        </w:tc>
        <w:tc>
          <w:tcPr>
            <w:tcW w:w="992" w:type="dxa"/>
            <w:shd w:val="clear" w:color="auto" w:fill="auto"/>
            <w:noWrap/>
            <w:vAlign w:val="bottom"/>
            <w:hideMark/>
          </w:tcPr>
          <w:p w14:paraId="1D4D0794" w14:textId="77777777" w:rsidR="0067126E" w:rsidRPr="001A29AE" w:rsidRDefault="0067126E" w:rsidP="00D90482">
            <w:pPr>
              <w:jc w:val="right"/>
              <w:rPr>
                <w:sz w:val="17"/>
                <w:szCs w:val="17"/>
              </w:rPr>
            </w:pPr>
            <w:r w:rsidRPr="001A29AE">
              <w:rPr>
                <w:sz w:val="17"/>
                <w:szCs w:val="17"/>
              </w:rPr>
              <w:t>673 692</w:t>
            </w:r>
          </w:p>
        </w:tc>
        <w:tc>
          <w:tcPr>
            <w:tcW w:w="988" w:type="dxa"/>
            <w:shd w:val="clear" w:color="auto" w:fill="auto"/>
            <w:noWrap/>
            <w:vAlign w:val="bottom"/>
            <w:hideMark/>
          </w:tcPr>
          <w:p w14:paraId="2F2874A2" w14:textId="77777777" w:rsidR="0067126E" w:rsidRPr="001A29AE" w:rsidRDefault="0067126E" w:rsidP="00D90482">
            <w:pPr>
              <w:jc w:val="right"/>
              <w:rPr>
                <w:sz w:val="17"/>
                <w:szCs w:val="17"/>
              </w:rPr>
            </w:pPr>
            <w:r w:rsidRPr="001A29AE">
              <w:rPr>
                <w:sz w:val="17"/>
                <w:szCs w:val="17"/>
              </w:rPr>
              <w:t>758 212</w:t>
            </w:r>
          </w:p>
        </w:tc>
        <w:tc>
          <w:tcPr>
            <w:tcW w:w="992" w:type="dxa"/>
            <w:shd w:val="clear" w:color="auto" w:fill="auto"/>
            <w:noWrap/>
            <w:vAlign w:val="bottom"/>
            <w:hideMark/>
          </w:tcPr>
          <w:p w14:paraId="3E0F49B6" w14:textId="77777777" w:rsidR="0067126E" w:rsidRPr="001A29AE" w:rsidRDefault="0067126E" w:rsidP="00D90482">
            <w:pPr>
              <w:jc w:val="right"/>
              <w:rPr>
                <w:sz w:val="17"/>
                <w:szCs w:val="17"/>
              </w:rPr>
            </w:pPr>
            <w:r w:rsidRPr="001A29AE">
              <w:rPr>
                <w:sz w:val="17"/>
                <w:szCs w:val="17"/>
              </w:rPr>
              <w:t>235 826</w:t>
            </w:r>
          </w:p>
        </w:tc>
        <w:tc>
          <w:tcPr>
            <w:tcW w:w="1134" w:type="dxa"/>
            <w:shd w:val="clear" w:color="auto" w:fill="auto"/>
            <w:noWrap/>
            <w:vAlign w:val="bottom"/>
          </w:tcPr>
          <w:p w14:paraId="6B8BA34E" w14:textId="32E5590E" w:rsidR="0067126E" w:rsidRPr="001A29AE" w:rsidRDefault="0067126E" w:rsidP="00D90482">
            <w:pPr>
              <w:jc w:val="right"/>
              <w:rPr>
                <w:sz w:val="17"/>
                <w:szCs w:val="17"/>
              </w:rPr>
            </w:pPr>
          </w:p>
        </w:tc>
        <w:tc>
          <w:tcPr>
            <w:tcW w:w="1134" w:type="dxa"/>
            <w:shd w:val="clear" w:color="auto" w:fill="auto"/>
            <w:noWrap/>
            <w:vAlign w:val="bottom"/>
            <w:hideMark/>
          </w:tcPr>
          <w:p w14:paraId="6704DF85" w14:textId="77777777" w:rsidR="0067126E" w:rsidRPr="001A29AE" w:rsidRDefault="0067126E" w:rsidP="00D90482">
            <w:pPr>
              <w:jc w:val="right"/>
              <w:rPr>
                <w:sz w:val="17"/>
                <w:szCs w:val="17"/>
              </w:rPr>
            </w:pPr>
            <w:r w:rsidRPr="001A29AE">
              <w:rPr>
                <w:sz w:val="17"/>
                <w:szCs w:val="17"/>
              </w:rPr>
              <w:t>994 038</w:t>
            </w:r>
          </w:p>
        </w:tc>
        <w:tc>
          <w:tcPr>
            <w:tcW w:w="1134" w:type="dxa"/>
            <w:shd w:val="clear" w:color="auto" w:fill="auto"/>
            <w:noWrap/>
            <w:vAlign w:val="bottom"/>
            <w:hideMark/>
          </w:tcPr>
          <w:p w14:paraId="40FFD8A5" w14:textId="77777777" w:rsidR="0067126E" w:rsidRPr="001A29AE" w:rsidRDefault="0067126E" w:rsidP="00D90482">
            <w:pPr>
              <w:jc w:val="right"/>
              <w:rPr>
                <w:sz w:val="17"/>
                <w:szCs w:val="17"/>
              </w:rPr>
            </w:pPr>
            <w:r w:rsidRPr="001A29AE">
              <w:rPr>
                <w:sz w:val="17"/>
                <w:szCs w:val="17"/>
              </w:rPr>
              <w:t>752 087</w:t>
            </w:r>
          </w:p>
        </w:tc>
        <w:tc>
          <w:tcPr>
            <w:tcW w:w="1134" w:type="dxa"/>
            <w:shd w:val="clear" w:color="auto" w:fill="auto"/>
            <w:noWrap/>
            <w:vAlign w:val="bottom"/>
            <w:hideMark/>
          </w:tcPr>
          <w:p w14:paraId="3226F7ED" w14:textId="77777777" w:rsidR="0067126E" w:rsidRPr="001A29AE" w:rsidRDefault="0067126E" w:rsidP="00D90482">
            <w:pPr>
              <w:jc w:val="right"/>
              <w:rPr>
                <w:sz w:val="17"/>
                <w:szCs w:val="17"/>
              </w:rPr>
            </w:pPr>
            <w:r w:rsidRPr="001A29AE">
              <w:rPr>
                <w:sz w:val="17"/>
                <w:szCs w:val="17"/>
              </w:rPr>
              <w:t>158 075</w:t>
            </w:r>
          </w:p>
        </w:tc>
        <w:tc>
          <w:tcPr>
            <w:tcW w:w="1134" w:type="dxa"/>
            <w:shd w:val="clear" w:color="auto" w:fill="auto"/>
            <w:noWrap/>
            <w:vAlign w:val="bottom"/>
            <w:hideMark/>
          </w:tcPr>
          <w:p w14:paraId="1C020B9A" w14:textId="77777777" w:rsidR="0067126E" w:rsidRPr="001A29AE" w:rsidRDefault="0067126E" w:rsidP="00D90482">
            <w:pPr>
              <w:rPr>
                <w:sz w:val="17"/>
                <w:szCs w:val="17"/>
              </w:rPr>
            </w:pPr>
            <w:r w:rsidRPr="001A29AE">
              <w:rPr>
                <w:sz w:val="17"/>
                <w:szCs w:val="17"/>
              </w:rPr>
              <w:t> </w:t>
            </w:r>
          </w:p>
        </w:tc>
        <w:tc>
          <w:tcPr>
            <w:tcW w:w="1134" w:type="dxa"/>
            <w:shd w:val="clear" w:color="auto" w:fill="auto"/>
            <w:noWrap/>
            <w:vAlign w:val="bottom"/>
            <w:hideMark/>
          </w:tcPr>
          <w:p w14:paraId="1583D7E2" w14:textId="77777777" w:rsidR="0067126E" w:rsidRPr="001A29AE" w:rsidRDefault="0067126E" w:rsidP="00D90482">
            <w:pPr>
              <w:jc w:val="right"/>
              <w:rPr>
                <w:sz w:val="17"/>
                <w:szCs w:val="17"/>
              </w:rPr>
            </w:pPr>
            <w:r w:rsidRPr="001A29AE">
              <w:rPr>
                <w:sz w:val="17"/>
                <w:szCs w:val="17"/>
              </w:rPr>
              <w:t>910 162</w:t>
            </w:r>
          </w:p>
        </w:tc>
      </w:tr>
      <w:tr w:rsidR="00003307" w:rsidRPr="001A29AE" w14:paraId="74716B7A" w14:textId="77777777" w:rsidTr="008572C8">
        <w:trPr>
          <w:trHeight w:val="528"/>
        </w:trPr>
        <w:tc>
          <w:tcPr>
            <w:tcW w:w="1696" w:type="dxa"/>
            <w:shd w:val="clear" w:color="auto" w:fill="auto"/>
            <w:vAlign w:val="center"/>
            <w:hideMark/>
          </w:tcPr>
          <w:p w14:paraId="08737433" w14:textId="77777777" w:rsidR="0067126E" w:rsidRPr="001A29AE" w:rsidRDefault="0067126E" w:rsidP="00D90482">
            <w:pPr>
              <w:rPr>
                <w:sz w:val="17"/>
                <w:szCs w:val="17"/>
              </w:rPr>
            </w:pPr>
            <w:r w:rsidRPr="001A29AE">
              <w:rPr>
                <w:sz w:val="17"/>
                <w:szCs w:val="17"/>
              </w:rPr>
              <w:t xml:space="preserve"> Narva Linnavalitsuse Linnamajandusamet</w:t>
            </w:r>
          </w:p>
        </w:tc>
        <w:tc>
          <w:tcPr>
            <w:tcW w:w="1134" w:type="dxa"/>
            <w:shd w:val="clear" w:color="auto" w:fill="auto"/>
            <w:noWrap/>
            <w:vAlign w:val="bottom"/>
            <w:hideMark/>
          </w:tcPr>
          <w:p w14:paraId="503D7B1A" w14:textId="77777777" w:rsidR="0067126E" w:rsidRPr="001A29AE" w:rsidRDefault="0067126E" w:rsidP="00D90482">
            <w:pPr>
              <w:jc w:val="right"/>
              <w:rPr>
                <w:sz w:val="17"/>
                <w:szCs w:val="17"/>
              </w:rPr>
            </w:pPr>
            <w:r w:rsidRPr="001A29AE">
              <w:rPr>
                <w:sz w:val="17"/>
                <w:szCs w:val="17"/>
              </w:rPr>
              <w:t>8 666 552</w:t>
            </w:r>
          </w:p>
        </w:tc>
        <w:tc>
          <w:tcPr>
            <w:tcW w:w="992" w:type="dxa"/>
            <w:shd w:val="clear" w:color="auto" w:fill="auto"/>
            <w:noWrap/>
            <w:vAlign w:val="bottom"/>
            <w:hideMark/>
          </w:tcPr>
          <w:p w14:paraId="61A88596" w14:textId="77777777" w:rsidR="0067126E" w:rsidRPr="001A29AE" w:rsidRDefault="0067126E" w:rsidP="00D90482">
            <w:pPr>
              <w:jc w:val="right"/>
              <w:rPr>
                <w:sz w:val="17"/>
                <w:szCs w:val="17"/>
              </w:rPr>
            </w:pPr>
            <w:r w:rsidRPr="001A29AE">
              <w:rPr>
                <w:sz w:val="17"/>
                <w:szCs w:val="17"/>
              </w:rPr>
              <w:t>5 483 576</w:t>
            </w:r>
          </w:p>
        </w:tc>
        <w:tc>
          <w:tcPr>
            <w:tcW w:w="1140" w:type="dxa"/>
            <w:shd w:val="clear" w:color="auto" w:fill="auto"/>
            <w:noWrap/>
            <w:vAlign w:val="bottom"/>
            <w:hideMark/>
          </w:tcPr>
          <w:p w14:paraId="1919AFF9" w14:textId="77777777" w:rsidR="0067126E" w:rsidRPr="001A29AE" w:rsidRDefault="0067126E" w:rsidP="00D90482">
            <w:pPr>
              <w:rPr>
                <w:sz w:val="17"/>
                <w:szCs w:val="17"/>
              </w:rPr>
            </w:pPr>
            <w:r w:rsidRPr="001A29AE">
              <w:rPr>
                <w:sz w:val="17"/>
                <w:szCs w:val="17"/>
              </w:rPr>
              <w:t> </w:t>
            </w:r>
          </w:p>
        </w:tc>
        <w:tc>
          <w:tcPr>
            <w:tcW w:w="992" w:type="dxa"/>
            <w:shd w:val="clear" w:color="auto" w:fill="auto"/>
            <w:noWrap/>
            <w:vAlign w:val="bottom"/>
            <w:hideMark/>
          </w:tcPr>
          <w:p w14:paraId="0980AD31" w14:textId="77777777" w:rsidR="0067126E" w:rsidRPr="001A29AE" w:rsidRDefault="0067126E" w:rsidP="00D90482">
            <w:pPr>
              <w:jc w:val="right"/>
              <w:rPr>
                <w:sz w:val="17"/>
                <w:szCs w:val="17"/>
              </w:rPr>
            </w:pPr>
            <w:r w:rsidRPr="001A29AE">
              <w:rPr>
                <w:sz w:val="17"/>
                <w:szCs w:val="17"/>
              </w:rPr>
              <w:t>14 150 128</w:t>
            </w:r>
          </w:p>
        </w:tc>
        <w:tc>
          <w:tcPr>
            <w:tcW w:w="988" w:type="dxa"/>
            <w:shd w:val="clear" w:color="auto" w:fill="auto"/>
            <w:noWrap/>
            <w:vAlign w:val="bottom"/>
            <w:hideMark/>
          </w:tcPr>
          <w:p w14:paraId="2880DA17" w14:textId="77777777" w:rsidR="0067126E" w:rsidRPr="001A29AE" w:rsidRDefault="0067126E" w:rsidP="00D90482">
            <w:pPr>
              <w:jc w:val="right"/>
              <w:rPr>
                <w:sz w:val="17"/>
                <w:szCs w:val="17"/>
              </w:rPr>
            </w:pPr>
            <w:r w:rsidRPr="001A29AE">
              <w:rPr>
                <w:sz w:val="17"/>
                <w:szCs w:val="17"/>
              </w:rPr>
              <w:t>9 667 116</w:t>
            </w:r>
          </w:p>
        </w:tc>
        <w:tc>
          <w:tcPr>
            <w:tcW w:w="992" w:type="dxa"/>
            <w:shd w:val="clear" w:color="auto" w:fill="auto"/>
            <w:noWrap/>
            <w:vAlign w:val="bottom"/>
            <w:hideMark/>
          </w:tcPr>
          <w:p w14:paraId="723B5B0D" w14:textId="77777777" w:rsidR="0067126E" w:rsidRPr="001A29AE" w:rsidRDefault="0067126E" w:rsidP="00D90482">
            <w:pPr>
              <w:jc w:val="right"/>
              <w:rPr>
                <w:sz w:val="17"/>
                <w:szCs w:val="17"/>
              </w:rPr>
            </w:pPr>
            <w:r w:rsidRPr="001A29AE">
              <w:rPr>
                <w:sz w:val="17"/>
                <w:szCs w:val="17"/>
              </w:rPr>
              <w:t>11 331 009</w:t>
            </w:r>
          </w:p>
        </w:tc>
        <w:tc>
          <w:tcPr>
            <w:tcW w:w="1134" w:type="dxa"/>
            <w:shd w:val="clear" w:color="auto" w:fill="auto"/>
            <w:noWrap/>
            <w:vAlign w:val="bottom"/>
          </w:tcPr>
          <w:p w14:paraId="6A20F27D" w14:textId="239637F8" w:rsidR="0067126E" w:rsidRPr="001A29AE" w:rsidRDefault="0067126E" w:rsidP="00D90482">
            <w:pPr>
              <w:jc w:val="right"/>
              <w:rPr>
                <w:sz w:val="17"/>
                <w:szCs w:val="17"/>
              </w:rPr>
            </w:pPr>
          </w:p>
        </w:tc>
        <w:tc>
          <w:tcPr>
            <w:tcW w:w="1134" w:type="dxa"/>
            <w:shd w:val="clear" w:color="auto" w:fill="auto"/>
            <w:noWrap/>
            <w:vAlign w:val="bottom"/>
            <w:hideMark/>
          </w:tcPr>
          <w:p w14:paraId="0D038D7D" w14:textId="77777777" w:rsidR="0067126E" w:rsidRPr="001A29AE" w:rsidRDefault="0067126E" w:rsidP="00D90482">
            <w:pPr>
              <w:jc w:val="right"/>
              <w:rPr>
                <w:sz w:val="17"/>
                <w:szCs w:val="17"/>
              </w:rPr>
            </w:pPr>
            <w:r w:rsidRPr="001A29AE">
              <w:rPr>
                <w:sz w:val="17"/>
                <w:szCs w:val="17"/>
              </w:rPr>
              <w:t>20 998 125</w:t>
            </w:r>
          </w:p>
        </w:tc>
        <w:tc>
          <w:tcPr>
            <w:tcW w:w="1134" w:type="dxa"/>
            <w:shd w:val="clear" w:color="auto" w:fill="auto"/>
            <w:noWrap/>
            <w:vAlign w:val="bottom"/>
            <w:hideMark/>
          </w:tcPr>
          <w:p w14:paraId="5C57B359" w14:textId="77777777" w:rsidR="0067126E" w:rsidRPr="001A29AE" w:rsidRDefault="0067126E" w:rsidP="00D90482">
            <w:pPr>
              <w:jc w:val="right"/>
              <w:rPr>
                <w:sz w:val="17"/>
                <w:szCs w:val="17"/>
              </w:rPr>
            </w:pPr>
            <w:r w:rsidRPr="001A29AE">
              <w:rPr>
                <w:sz w:val="17"/>
                <w:szCs w:val="17"/>
              </w:rPr>
              <w:t>8 887 036</w:t>
            </w:r>
          </w:p>
        </w:tc>
        <w:tc>
          <w:tcPr>
            <w:tcW w:w="1134" w:type="dxa"/>
            <w:shd w:val="clear" w:color="auto" w:fill="auto"/>
            <w:noWrap/>
            <w:vAlign w:val="bottom"/>
            <w:hideMark/>
          </w:tcPr>
          <w:p w14:paraId="2B884D5A" w14:textId="77777777" w:rsidR="0067126E" w:rsidRPr="001A29AE" w:rsidRDefault="0067126E" w:rsidP="00D90482">
            <w:pPr>
              <w:jc w:val="right"/>
              <w:rPr>
                <w:sz w:val="17"/>
                <w:szCs w:val="17"/>
              </w:rPr>
            </w:pPr>
            <w:r w:rsidRPr="001A29AE">
              <w:rPr>
                <w:sz w:val="17"/>
                <w:szCs w:val="17"/>
              </w:rPr>
              <w:t>14 407 718</w:t>
            </w:r>
          </w:p>
        </w:tc>
        <w:tc>
          <w:tcPr>
            <w:tcW w:w="1134" w:type="dxa"/>
            <w:shd w:val="clear" w:color="auto" w:fill="auto"/>
            <w:noWrap/>
            <w:vAlign w:val="bottom"/>
            <w:hideMark/>
          </w:tcPr>
          <w:p w14:paraId="270C3E61" w14:textId="77777777" w:rsidR="0067126E" w:rsidRPr="001A29AE" w:rsidRDefault="0067126E" w:rsidP="00D90482">
            <w:pPr>
              <w:rPr>
                <w:sz w:val="17"/>
                <w:szCs w:val="17"/>
              </w:rPr>
            </w:pPr>
            <w:r w:rsidRPr="001A29AE">
              <w:rPr>
                <w:sz w:val="17"/>
                <w:szCs w:val="17"/>
              </w:rPr>
              <w:t> </w:t>
            </w:r>
          </w:p>
        </w:tc>
        <w:tc>
          <w:tcPr>
            <w:tcW w:w="1134" w:type="dxa"/>
            <w:shd w:val="clear" w:color="auto" w:fill="auto"/>
            <w:noWrap/>
            <w:vAlign w:val="bottom"/>
            <w:hideMark/>
          </w:tcPr>
          <w:p w14:paraId="1BC1CA0F" w14:textId="77777777" w:rsidR="0067126E" w:rsidRPr="001A29AE" w:rsidRDefault="0067126E" w:rsidP="00D90482">
            <w:pPr>
              <w:jc w:val="right"/>
              <w:rPr>
                <w:sz w:val="17"/>
                <w:szCs w:val="17"/>
              </w:rPr>
            </w:pPr>
            <w:r w:rsidRPr="001A29AE">
              <w:rPr>
                <w:sz w:val="17"/>
                <w:szCs w:val="17"/>
              </w:rPr>
              <w:t>23 294 754</w:t>
            </w:r>
          </w:p>
        </w:tc>
      </w:tr>
      <w:tr w:rsidR="00003307" w:rsidRPr="001A29AE" w14:paraId="78250744" w14:textId="77777777" w:rsidTr="008572C8">
        <w:trPr>
          <w:trHeight w:val="528"/>
        </w:trPr>
        <w:tc>
          <w:tcPr>
            <w:tcW w:w="1696" w:type="dxa"/>
            <w:shd w:val="clear" w:color="auto" w:fill="auto"/>
            <w:vAlign w:val="center"/>
            <w:hideMark/>
          </w:tcPr>
          <w:p w14:paraId="3E3512D8" w14:textId="77777777" w:rsidR="0067126E" w:rsidRPr="001A29AE" w:rsidRDefault="0067126E" w:rsidP="00D90482">
            <w:pPr>
              <w:rPr>
                <w:sz w:val="17"/>
                <w:szCs w:val="17"/>
              </w:rPr>
            </w:pPr>
            <w:r w:rsidRPr="001A29AE">
              <w:rPr>
                <w:sz w:val="17"/>
                <w:szCs w:val="17"/>
              </w:rPr>
              <w:t>Narva Linna Arenduse ja Ökonoomika Amet</w:t>
            </w:r>
          </w:p>
        </w:tc>
        <w:tc>
          <w:tcPr>
            <w:tcW w:w="1134" w:type="dxa"/>
            <w:shd w:val="clear" w:color="auto" w:fill="auto"/>
            <w:noWrap/>
            <w:vAlign w:val="bottom"/>
            <w:hideMark/>
          </w:tcPr>
          <w:p w14:paraId="1520B520" w14:textId="77777777" w:rsidR="0067126E" w:rsidRPr="001A29AE" w:rsidRDefault="0067126E" w:rsidP="00D90482">
            <w:pPr>
              <w:jc w:val="right"/>
              <w:rPr>
                <w:sz w:val="17"/>
                <w:szCs w:val="17"/>
              </w:rPr>
            </w:pPr>
            <w:r w:rsidRPr="001A29AE">
              <w:rPr>
                <w:sz w:val="17"/>
                <w:szCs w:val="17"/>
              </w:rPr>
              <w:t>1 530 736</w:t>
            </w:r>
          </w:p>
        </w:tc>
        <w:tc>
          <w:tcPr>
            <w:tcW w:w="992" w:type="dxa"/>
            <w:shd w:val="clear" w:color="auto" w:fill="auto"/>
            <w:noWrap/>
            <w:vAlign w:val="bottom"/>
            <w:hideMark/>
          </w:tcPr>
          <w:p w14:paraId="22D13922" w14:textId="77777777" w:rsidR="0067126E" w:rsidRPr="001A29AE" w:rsidRDefault="0067126E" w:rsidP="00D90482">
            <w:pPr>
              <w:jc w:val="right"/>
              <w:rPr>
                <w:sz w:val="17"/>
                <w:szCs w:val="17"/>
              </w:rPr>
            </w:pPr>
            <w:r w:rsidRPr="001A29AE">
              <w:rPr>
                <w:sz w:val="17"/>
                <w:szCs w:val="17"/>
              </w:rPr>
              <w:t>6 342 597</w:t>
            </w:r>
          </w:p>
        </w:tc>
        <w:tc>
          <w:tcPr>
            <w:tcW w:w="1140" w:type="dxa"/>
            <w:shd w:val="clear" w:color="auto" w:fill="auto"/>
            <w:noWrap/>
            <w:vAlign w:val="bottom"/>
            <w:hideMark/>
          </w:tcPr>
          <w:p w14:paraId="4F89A325" w14:textId="77777777" w:rsidR="0067126E" w:rsidRPr="001A29AE" w:rsidRDefault="0067126E" w:rsidP="00D90482">
            <w:pPr>
              <w:rPr>
                <w:sz w:val="17"/>
                <w:szCs w:val="17"/>
              </w:rPr>
            </w:pPr>
            <w:r w:rsidRPr="001A29AE">
              <w:rPr>
                <w:sz w:val="17"/>
                <w:szCs w:val="17"/>
              </w:rPr>
              <w:t> </w:t>
            </w:r>
          </w:p>
        </w:tc>
        <w:tc>
          <w:tcPr>
            <w:tcW w:w="992" w:type="dxa"/>
            <w:shd w:val="clear" w:color="auto" w:fill="auto"/>
            <w:noWrap/>
            <w:vAlign w:val="bottom"/>
            <w:hideMark/>
          </w:tcPr>
          <w:p w14:paraId="6E449B74" w14:textId="77777777" w:rsidR="0067126E" w:rsidRPr="001A29AE" w:rsidRDefault="0067126E" w:rsidP="00D90482">
            <w:pPr>
              <w:jc w:val="right"/>
              <w:rPr>
                <w:sz w:val="17"/>
                <w:szCs w:val="17"/>
              </w:rPr>
            </w:pPr>
            <w:r w:rsidRPr="001A29AE">
              <w:rPr>
                <w:sz w:val="17"/>
                <w:szCs w:val="17"/>
              </w:rPr>
              <w:t>7 873 332</w:t>
            </w:r>
          </w:p>
        </w:tc>
        <w:tc>
          <w:tcPr>
            <w:tcW w:w="988" w:type="dxa"/>
            <w:shd w:val="clear" w:color="auto" w:fill="auto"/>
            <w:noWrap/>
            <w:vAlign w:val="bottom"/>
            <w:hideMark/>
          </w:tcPr>
          <w:p w14:paraId="590CA940" w14:textId="77777777" w:rsidR="0067126E" w:rsidRPr="001A29AE" w:rsidRDefault="0067126E" w:rsidP="00D90482">
            <w:pPr>
              <w:jc w:val="right"/>
              <w:rPr>
                <w:sz w:val="17"/>
                <w:szCs w:val="17"/>
              </w:rPr>
            </w:pPr>
            <w:r w:rsidRPr="001A29AE">
              <w:rPr>
                <w:sz w:val="17"/>
                <w:szCs w:val="17"/>
              </w:rPr>
              <w:t>1 477 059</w:t>
            </w:r>
          </w:p>
        </w:tc>
        <w:tc>
          <w:tcPr>
            <w:tcW w:w="992" w:type="dxa"/>
            <w:shd w:val="clear" w:color="auto" w:fill="auto"/>
            <w:noWrap/>
            <w:vAlign w:val="bottom"/>
            <w:hideMark/>
          </w:tcPr>
          <w:p w14:paraId="55C5DCAF" w14:textId="77777777" w:rsidR="0067126E" w:rsidRPr="001A29AE" w:rsidRDefault="0067126E" w:rsidP="00D90482">
            <w:pPr>
              <w:jc w:val="right"/>
              <w:rPr>
                <w:sz w:val="17"/>
                <w:szCs w:val="17"/>
              </w:rPr>
            </w:pPr>
            <w:r w:rsidRPr="001A29AE">
              <w:rPr>
                <w:sz w:val="17"/>
                <w:szCs w:val="17"/>
              </w:rPr>
              <w:t>27 396 747</w:t>
            </w:r>
          </w:p>
        </w:tc>
        <w:tc>
          <w:tcPr>
            <w:tcW w:w="1134" w:type="dxa"/>
            <w:shd w:val="clear" w:color="auto" w:fill="auto"/>
            <w:noWrap/>
            <w:vAlign w:val="bottom"/>
            <w:hideMark/>
          </w:tcPr>
          <w:p w14:paraId="22AFF6A6" w14:textId="7F4EEC57" w:rsidR="0067126E" w:rsidRPr="001A29AE" w:rsidRDefault="0067126E" w:rsidP="00D90482">
            <w:pPr>
              <w:jc w:val="right"/>
              <w:rPr>
                <w:sz w:val="17"/>
                <w:szCs w:val="17"/>
              </w:rPr>
            </w:pPr>
          </w:p>
        </w:tc>
        <w:tc>
          <w:tcPr>
            <w:tcW w:w="1134" w:type="dxa"/>
            <w:shd w:val="clear" w:color="auto" w:fill="auto"/>
            <w:noWrap/>
            <w:vAlign w:val="bottom"/>
            <w:hideMark/>
          </w:tcPr>
          <w:p w14:paraId="5396064F" w14:textId="77777777" w:rsidR="0067126E" w:rsidRPr="001A29AE" w:rsidRDefault="0067126E" w:rsidP="00D90482">
            <w:pPr>
              <w:jc w:val="right"/>
              <w:rPr>
                <w:sz w:val="17"/>
                <w:szCs w:val="17"/>
              </w:rPr>
            </w:pPr>
            <w:r w:rsidRPr="001A29AE">
              <w:rPr>
                <w:sz w:val="17"/>
                <w:szCs w:val="17"/>
              </w:rPr>
              <w:t>28 873 806</w:t>
            </w:r>
          </w:p>
        </w:tc>
        <w:tc>
          <w:tcPr>
            <w:tcW w:w="1134" w:type="dxa"/>
            <w:shd w:val="clear" w:color="auto" w:fill="auto"/>
            <w:noWrap/>
            <w:vAlign w:val="bottom"/>
            <w:hideMark/>
          </w:tcPr>
          <w:p w14:paraId="3D7CF3E5" w14:textId="77777777" w:rsidR="0067126E" w:rsidRPr="001A29AE" w:rsidRDefault="0067126E" w:rsidP="00D90482">
            <w:pPr>
              <w:jc w:val="right"/>
              <w:rPr>
                <w:sz w:val="17"/>
                <w:szCs w:val="17"/>
              </w:rPr>
            </w:pPr>
            <w:r w:rsidRPr="001A29AE">
              <w:rPr>
                <w:sz w:val="17"/>
                <w:szCs w:val="17"/>
              </w:rPr>
              <w:t>1 238 964</w:t>
            </w:r>
          </w:p>
        </w:tc>
        <w:tc>
          <w:tcPr>
            <w:tcW w:w="1134" w:type="dxa"/>
            <w:shd w:val="clear" w:color="auto" w:fill="auto"/>
            <w:noWrap/>
            <w:vAlign w:val="bottom"/>
            <w:hideMark/>
          </w:tcPr>
          <w:p w14:paraId="7DA560F1" w14:textId="77777777" w:rsidR="0067126E" w:rsidRPr="001A29AE" w:rsidRDefault="0067126E" w:rsidP="00D90482">
            <w:pPr>
              <w:jc w:val="right"/>
              <w:rPr>
                <w:sz w:val="17"/>
                <w:szCs w:val="17"/>
              </w:rPr>
            </w:pPr>
            <w:r w:rsidRPr="001A29AE">
              <w:rPr>
                <w:sz w:val="17"/>
                <w:szCs w:val="17"/>
              </w:rPr>
              <w:t>14 528 441</w:t>
            </w:r>
          </w:p>
        </w:tc>
        <w:tc>
          <w:tcPr>
            <w:tcW w:w="1134" w:type="dxa"/>
            <w:shd w:val="clear" w:color="auto" w:fill="auto"/>
            <w:noWrap/>
            <w:vAlign w:val="bottom"/>
            <w:hideMark/>
          </w:tcPr>
          <w:p w14:paraId="4C850C10" w14:textId="77777777" w:rsidR="0067126E" w:rsidRPr="001A29AE" w:rsidRDefault="0067126E" w:rsidP="00D90482">
            <w:pPr>
              <w:rPr>
                <w:sz w:val="17"/>
                <w:szCs w:val="17"/>
              </w:rPr>
            </w:pPr>
            <w:r w:rsidRPr="001A29AE">
              <w:rPr>
                <w:sz w:val="17"/>
                <w:szCs w:val="17"/>
              </w:rPr>
              <w:t> </w:t>
            </w:r>
          </w:p>
        </w:tc>
        <w:tc>
          <w:tcPr>
            <w:tcW w:w="1134" w:type="dxa"/>
            <w:shd w:val="clear" w:color="auto" w:fill="auto"/>
            <w:noWrap/>
            <w:vAlign w:val="bottom"/>
            <w:hideMark/>
          </w:tcPr>
          <w:p w14:paraId="272CAE3C" w14:textId="77777777" w:rsidR="0067126E" w:rsidRPr="001A29AE" w:rsidRDefault="0067126E" w:rsidP="00D90482">
            <w:pPr>
              <w:jc w:val="right"/>
              <w:rPr>
                <w:sz w:val="17"/>
                <w:szCs w:val="17"/>
              </w:rPr>
            </w:pPr>
            <w:r w:rsidRPr="001A29AE">
              <w:rPr>
                <w:sz w:val="17"/>
                <w:szCs w:val="17"/>
              </w:rPr>
              <w:t>15 767 405</w:t>
            </w:r>
          </w:p>
        </w:tc>
      </w:tr>
      <w:tr w:rsidR="00003307" w:rsidRPr="001A29AE" w14:paraId="0E054D71" w14:textId="77777777" w:rsidTr="008572C8">
        <w:trPr>
          <w:trHeight w:val="288"/>
        </w:trPr>
        <w:tc>
          <w:tcPr>
            <w:tcW w:w="1696" w:type="dxa"/>
            <w:shd w:val="clear" w:color="auto" w:fill="auto"/>
            <w:vAlign w:val="center"/>
            <w:hideMark/>
          </w:tcPr>
          <w:p w14:paraId="3F94A2E1" w14:textId="1641B98D" w:rsidR="0067126E" w:rsidRPr="001A29AE" w:rsidRDefault="00003307" w:rsidP="00D90482">
            <w:pPr>
              <w:rPr>
                <w:sz w:val="17"/>
                <w:szCs w:val="17"/>
              </w:rPr>
            </w:pPr>
            <w:r w:rsidRPr="001A29AE">
              <w:rPr>
                <w:sz w:val="17"/>
                <w:szCs w:val="17"/>
              </w:rPr>
              <w:t>E</w:t>
            </w:r>
            <w:r w:rsidR="0067126E" w:rsidRPr="001A29AE">
              <w:rPr>
                <w:sz w:val="17"/>
                <w:szCs w:val="17"/>
              </w:rPr>
              <w:t>elarve  reserv</w:t>
            </w:r>
          </w:p>
        </w:tc>
        <w:tc>
          <w:tcPr>
            <w:tcW w:w="1134" w:type="dxa"/>
            <w:shd w:val="clear" w:color="auto" w:fill="auto"/>
            <w:noWrap/>
            <w:vAlign w:val="bottom"/>
            <w:hideMark/>
          </w:tcPr>
          <w:p w14:paraId="44397039" w14:textId="77777777" w:rsidR="0067126E" w:rsidRPr="001A29AE" w:rsidRDefault="0067126E" w:rsidP="00D90482">
            <w:pPr>
              <w:rPr>
                <w:sz w:val="17"/>
                <w:szCs w:val="17"/>
              </w:rPr>
            </w:pPr>
            <w:r w:rsidRPr="001A29AE">
              <w:rPr>
                <w:sz w:val="17"/>
                <w:szCs w:val="17"/>
              </w:rPr>
              <w:t> </w:t>
            </w:r>
          </w:p>
        </w:tc>
        <w:tc>
          <w:tcPr>
            <w:tcW w:w="992" w:type="dxa"/>
            <w:shd w:val="clear" w:color="auto" w:fill="auto"/>
            <w:noWrap/>
            <w:vAlign w:val="bottom"/>
            <w:hideMark/>
          </w:tcPr>
          <w:p w14:paraId="6A93166B" w14:textId="77777777" w:rsidR="0067126E" w:rsidRPr="001A29AE" w:rsidRDefault="0067126E" w:rsidP="00D90482">
            <w:pPr>
              <w:rPr>
                <w:sz w:val="17"/>
                <w:szCs w:val="17"/>
              </w:rPr>
            </w:pPr>
            <w:r w:rsidRPr="001A29AE">
              <w:rPr>
                <w:sz w:val="17"/>
                <w:szCs w:val="17"/>
              </w:rPr>
              <w:t> </w:t>
            </w:r>
          </w:p>
        </w:tc>
        <w:tc>
          <w:tcPr>
            <w:tcW w:w="1140" w:type="dxa"/>
            <w:shd w:val="clear" w:color="auto" w:fill="auto"/>
            <w:noWrap/>
            <w:vAlign w:val="bottom"/>
            <w:hideMark/>
          </w:tcPr>
          <w:p w14:paraId="27CFED4D" w14:textId="77777777" w:rsidR="0067126E" w:rsidRPr="001A29AE" w:rsidRDefault="0067126E" w:rsidP="00D90482">
            <w:pPr>
              <w:rPr>
                <w:sz w:val="17"/>
                <w:szCs w:val="17"/>
              </w:rPr>
            </w:pPr>
            <w:r w:rsidRPr="001A29AE">
              <w:rPr>
                <w:sz w:val="17"/>
                <w:szCs w:val="17"/>
              </w:rPr>
              <w:t> </w:t>
            </w:r>
          </w:p>
        </w:tc>
        <w:tc>
          <w:tcPr>
            <w:tcW w:w="992" w:type="dxa"/>
            <w:shd w:val="clear" w:color="auto" w:fill="auto"/>
            <w:noWrap/>
            <w:vAlign w:val="bottom"/>
            <w:hideMark/>
          </w:tcPr>
          <w:p w14:paraId="6ECF620F" w14:textId="77777777" w:rsidR="0067126E" w:rsidRPr="001A29AE" w:rsidRDefault="0067126E" w:rsidP="00D90482">
            <w:pPr>
              <w:jc w:val="right"/>
              <w:rPr>
                <w:sz w:val="17"/>
                <w:szCs w:val="17"/>
              </w:rPr>
            </w:pPr>
            <w:r w:rsidRPr="001A29AE">
              <w:rPr>
                <w:sz w:val="17"/>
                <w:szCs w:val="17"/>
              </w:rPr>
              <w:t>0</w:t>
            </w:r>
          </w:p>
        </w:tc>
        <w:tc>
          <w:tcPr>
            <w:tcW w:w="988" w:type="dxa"/>
            <w:shd w:val="clear" w:color="auto" w:fill="auto"/>
            <w:noWrap/>
            <w:vAlign w:val="bottom"/>
            <w:hideMark/>
          </w:tcPr>
          <w:p w14:paraId="24F1D768" w14:textId="77777777" w:rsidR="0067126E" w:rsidRPr="001A29AE" w:rsidRDefault="0067126E" w:rsidP="00D90482">
            <w:pPr>
              <w:jc w:val="right"/>
              <w:rPr>
                <w:sz w:val="17"/>
                <w:szCs w:val="17"/>
              </w:rPr>
            </w:pPr>
            <w:r w:rsidRPr="001A29AE">
              <w:rPr>
                <w:sz w:val="17"/>
                <w:szCs w:val="17"/>
              </w:rPr>
              <w:t>315 206</w:t>
            </w:r>
          </w:p>
        </w:tc>
        <w:tc>
          <w:tcPr>
            <w:tcW w:w="992" w:type="dxa"/>
            <w:shd w:val="clear" w:color="auto" w:fill="auto"/>
            <w:noWrap/>
            <w:vAlign w:val="bottom"/>
          </w:tcPr>
          <w:p w14:paraId="6CE1714B" w14:textId="4429E43F" w:rsidR="0067126E" w:rsidRPr="001A29AE" w:rsidRDefault="0067126E" w:rsidP="00D90482">
            <w:pPr>
              <w:jc w:val="right"/>
              <w:rPr>
                <w:sz w:val="17"/>
                <w:szCs w:val="17"/>
              </w:rPr>
            </w:pPr>
          </w:p>
        </w:tc>
        <w:tc>
          <w:tcPr>
            <w:tcW w:w="1134" w:type="dxa"/>
            <w:shd w:val="clear" w:color="auto" w:fill="auto"/>
            <w:noWrap/>
            <w:vAlign w:val="bottom"/>
          </w:tcPr>
          <w:p w14:paraId="1FC43326" w14:textId="54EDDC51" w:rsidR="0067126E" w:rsidRPr="001A29AE" w:rsidRDefault="0067126E" w:rsidP="00D90482">
            <w:pPr>
              <w:jc w:val="right"/>
              <w:rPr>
                <w:sz w:val="17"/>
                <w:szCs w:val="17"/>
              </w:rPr>
            </w:pPr>
          </w:p>
        </w:tc>
        <w:tc>
          <w:tcPr>
            <w:tcW w:w="1134" w:type="dxa"/>
            <w:shd w:val="clear" w:color="auto" w:fill="auto"/>
            <w:noWrap/>
            <w:vAlign w:val="bottom"/>
            <w:hideMark/>
          </w:tcPr>
          <w:p w14:paraId="44EAF7AB" w14:textId="77777777" w:rsidR="0067126E" w:rsidRPr="001A29AE" w:rsidRDefault="0067126E" w:rsidP="00D90482">
            <w:pPr>
              <w:jc w:val="right"/>
              <w:rPr>
                <w:sz w:val="17"/>
                <w:szCs w:val="17"/>
              </w:rPr>
            </w:pPr>
            <w:r w:rsidRPr="001A29AE">
              <w:rPr>
                <w:sz w:val="17"/>
                <w:szCs w:val="17"/>
              </w:rPr>
              <w:t>315 206</w:t>
            </w:r>
          </w:p>
        </w:tc>
        <w:tc>
          <w:tcPr>
            <w:tcW w:w="1134" w:type="dxa"/>
            <w:shd w:val="clear" w:color="auto" w:fill="auto"/>
            <w:noWrap/>
            <w:vAlign w:val="bottom"/>
            <w:hideMark/>
          </w:tcPr>
          <w:p w14:paraId="052C442D" w14:textId="77777777" w:rsidR="0067126E" w:rsidRPr="001A29AE" w:rsidRDefault="0067126E" w:rsidP="00D90482">
            <w:pPr>
              <w:rPr>
                <w:sz w:val="17"/>
                <w:szCs w:val="17"/>
              </w:rPr>
            </w:pPr>
            <w:r w:rsidRPr="001A29AE">
              <w:rPr>
                <w:sz w:val="17"/>
                <w:szCs w:val="17"/>
              </w:rPr>
              <w:t> </w:t>
            </w:r>
          </w:p>
        </w:tc>
        <w:tc>
          <w:tcPr>
            <w:tcW w:w="1134" w:type="dxa"/>
            <w:shd w:val="clear" w:color="auto" w:fill="auto"/>
            <w:noWrap/>
            <w:vAlign w:val="bottom"/>
            <w:hideMark/>
          </w:tcPr>
          <w:p w14:paraId="0E4018CA" w14:textId="77777777" w:rsidR="0067126E" w:rsidRPr="001A29AE" w:rsidRDefault="0067126E" w:rsidP="00D90482">
            <w:pPr>
              <w:rPr>
                <w:sz w:val="17"/>
                <w:szCs w:val="17"/>
              </w:rPr>
            </w:pPr>
            <w:r w:rsidRPr="001A29AE">
              <w:rPr>
                <w:sz w:val="17"/>
                <w:szCs w:val="17"/>
              </w:rPr>
              <w:t> </w:t>
            </w:r>
          </w:p>
        </w:tc>
        <w:tc>
          <w:tcPr>
            <w:tcW w:w="1134" w:type="dxa"/>
            <w:shd w:val="clear" w:color="auto" w:fill="auto"/>
            <w:noWrap/>
            <w:vAlign w:val="bottom"/>
            <w:hideMark/>
          </w:tcPr>
          <w:p w14:paraId="4C03B7D4" w14:textId="77777777" w:rsidR="0067126E" w:rsidRPr="001A29AE" w:rsidRDefault="0067126E" w:rsidP="00D90482">
            <w:pPr>
              <w:rPr>
                <w:sz w:val="17"/>
                <w:szCs w:val="17"/>
              </w:rPr>
            </w:pPr>
            <w:r w:rsidRPr="001A29AE">
              <w:rPr>
                <w:sz w:val="17"/>
                <w:szCs w:val="17"/>
              </w:rPr>
              <w:t> </w:t>
            </w:r>
          </w:p>
        </w:tc>
        <w:tc>
          <w:tcPr>
            <w:tcW w:w="1134" w:type="dxa"/>
            <w:shd w:val="clear" w:color="auto" w:fill="auto"/>
            <w:noWrap/>
            <w:vAlign w:val="bottom"/>
            <w:hideMark/>
          </w:tcPr>
          <w:p w14:paraId="45B00D91" w14:textId="77777777" w:rsidR="0067126E" w:rsidRPr="001A29AE" w:rsidRDefault="0067126E" w:rsidP="00D90482">
            <w:pPr>
              <w:jc w:val="right"/>
              <w:rPr>
                <w:sz w:val="17"/>
                <w:szCs w:val="17"/>
              </w:rPr>
            </w:pPr>
            <w:r w:rsidRPr="001A29AE">
              <w:rPr>
                <w:sz w:val="17"/>
                <w:szCs w:val="17"/>
              </w:rPr>
              <w:t>0</w:t>
            </w:r>
          </w:p>
        </w:tc>
      </w:tr>
      <w:tr w:rsidR="00003307" w:rsidRPr="001A29AE" w14:paraId="63899ACD" w14:textId="77777777" w:rsidTr="008572C8">
        <w:trPr>
          <w:trHeight w:val="288"/>
        </w:trPr>
        <w:tc>
          <w:tcPr>
            <w:tcW w:w="1696" w:type="dxa"/>
            <w:shd w:val="clear" w:color="auto" w:fill="auto"/>
            <w:vAlign w:val="center"/>
            <w:hideMark/>
          </w:tcPr>
          <w:p w14:paraId="7C78B2C0" w14:textId="77777777" w:rsidR="0067126E" w:rsidRPr="001A29AE" w:rsidRDefault="0067126E" w:rsidP="00D90482">
            <w:pPr>
              <w:rPr>
                <w:sz w:val="17"/>
                <w:szCs w:val="17"/>
              </w:rPr>
            </w:pPr>
            <w:r w:rsidRPr="001A29AE">
              <w:rPr>
                <w:sz w:val="17"/>
                <w:szCs w:val="17"/>
              </w:rPr>
              <w:t xml:space="preserve"> Reservfond</w:t>
            </w:r>
          </w:p>
        </w:tc>
        <w:tc>
          <w:tcPr>
            <w:tcW w:w="1134" w:type="dxa"/>
            <w:shd w:val="clear" w:color="auto" w:fill="auto"/>
            <w:noWrap/>
            <w:vAlign w:val="bottom"/>
            <w:hideMark/>
          </w:tcPr>
          <w:p w14:paraId="3D6E73A0" w14:textId="77777777" w:rsidR="0067126E" w:rsidRPr="001A29AE" w:rsidRDefault="0067126E" w:rsidP="00D90482">
            <w:pPr>
              <w:rPr>
                <w:sz w:val="17"/>
                <w:szCs w:val="17"/>
              </w:rPr>
            </w:pPr>
            <w:r w:rsidRPr="001A29AE">
              <w:rPr>
                <w:sz w:val="17"/>
                <w:szCs w:val="17"/>
              </w:rPr>
              <w:t> </w:t>
            </w:r>
          </w:p>
        </w:tc>
        <w:tc>
          <w:tcPr>
            <w:tcW w:w="992" w:type="dxa"/>
            <w:shd w:val="clear" w:color="auto" w:fill="auto"/>
            <w:noWrap/>
            <w:vAlign w:val="bottom"/>
            <w:hideMark/>
          </w:tcPr>
          <w:p w14:paraId="51568EFA" w14:textId="77777777" w:rsidR="0067126E" w:rsidRPr="001A29AE" w:rsidRDefault="0067126E" w:rsidP="00D90482">
            <w:pPr>
              <w:rPr>
                <w:sz w:val="17"/>
                <w:szCs w:val="17"/>
              </w:rPr>
            </w:pPr>
            <w:r w:rsidRPr="001A29AE">
              <w:rPr>
                <w:sz w:val="17"/>
                <w:szCs w:val="17"/>
              </w:rPr>
              <w:t> </w:t>
            </w:r>
          </w:p>
        </w:tc>
        <w:tc>
          <w:tcPr>
            <w:tcW w:w="1140" w:type="dxa"/>
            <w:shd w:val="clear" w:color="auto" w:fill="auto"/>
            <w:noWrap/>
            <w:vAlign w:val="bottom"/>
            <w:hideMark/>
          </w:tcPr>
          <w:p w14:paraId="00B7DC19" w14:textId="77777777" w:rsidR="0067126E" w:rsidRPr="001A29AE" w:rsidRDefault="0067126E" w:rsidP="00D90482">
            <w:pPr>
              <w:rPr>
                <w:sz w:val="17"/>
                <w:szCs w:val="17"/>
              </w:rPr>
            </w:pPr>
            <w:r w:rsidRPr="001A29AE">
              <w:rPr>
                <w:sz w:val="17"/>
                <w:szCs w:val="17"/>
              </w:rPr>
              <w:t> </w:t>
            </w:r>
          </w:p>
        </w:tc>
        <w:tc>
          <w:tcPr>
            <w:tcW w:w="992" w:type="dxa"/>
            <w:shd w:val="clear" w:color="auto" w:fill="auto"/>
            <w:noWrap/>
            <w:vAlign w:val="bottom"/>
            <w:hideMark/>
          </w:tcPr>
          <w:p w14:paraId="2883654E" w14:textId="77777777" w:rsidR="0067126E" w:rsidRPr="001A29AE" w:rsidRDefault="0067126E" w:rsidP="00D90482">
            <w:pPr>
              <w:jc w:val="right"/>
              <w:rPr>
                <w:sz w:val="17"/>
                <w:szCs w:val="17"/>
              </w:rPr>
            </w:pPr>
            <w:r w:rsidRPr="001A29AE">
              <w:rPr>
                <w:sz w:val="17"/>
                <w:szCs w:val="17"/>
              </w:rPr>
              <w:t>0</w:t>
            </w:r>
          </w:p>
        </w:tc>
        <w:tc>
          <w:tcPr>
            <w:tcW w:w="988" w:type="dxa"/>
            <w:shd w:val="clear" w:color="auto" w:fill="auto"/>
            <w:noWrap/>
            <w:vAlign w:val="bottom"/>
            <w:hideMark/>
          </w:tcPr>
          <w:p w14:paraId="53D219FB" w14:textId="77777777" w:rsidR="0067126E" w:rsidRPr="001A29AE" w:rsidRDefault="0067126E" w:rsidP="00D90482">
            <w:pPr>
              <w:jc w:val="right"/>
              <w:rPr>
                <w:sz w:val="17"/>
                <w:szCs w:val="17"/>
              </w:rPr>
            </w:pPr>
            <w:r w:rsidRPr="001A29AE">
              <w:rPr>
                <w:sz w:val="17"/>
                <w:szCs w:val="17"/>
              </w:rPr>
              <w:t>34 823</w:t>
            </w:r>
          </w:p>
        </w:tc>
        <w:tc>
          <w:tcPr>
            <w:tcW w:w="992" w:type="dxa"/>
            <w:shd w:val="clear" w:color="auto" w:fill="auto"/>
            <w:noWrap/>
            <w:vAlign w:val="bottom"/>
          </w:tcPr>
          <w:p w14:paraId="3E3BA3D0" w14:textId="4D423097" w:rsidR="0067126E" w:rsidRPr="001A29AE" w:rsidRDefault="0067126E" w:rsidP="00D90482">
            <w:pPr>
              <w:jc w:val="right"/>
              <w:rPr>
                <w:sz w:val="17"/>
                <w:szCs w:val="17"/>
              </w:rPr>
            </w:pPr>
          </w:p>
        </w:tc>
        <w:tc>
          <w:tcPr>
            <w:tcW w:w="1134" w:type="dxa"/>
            <w:shd w:val="clear" w:color="auto" w:fill="auto"/>
            <w:noWrap/>
            <w:vAlign w:val="bottom"/>
          </w:tcPr>
          <w:p w14:paraId="11083AD5" w14:textId="1626100B" w:rsidR="0067126E" w:rsidRPr="001A29AE" w:rsidRDefault="0067126E" w:rsidP="00D90482">
            <w:pPr>
              <w:jc w:val="right"/>
              <w:rPr>
                <w:sz w:val="17"/>
                <w:szCs w:val="17"/>
              </w:rPr>
            </w:pPr>
          </w:p>
        </w:tc>
        <w:tc>
          <w:tcPr>
            <w:tcW w:w="1134" w:type="dxa"/>
            <w:shd w:val="clear" w:color="auto" w:fill="auto"/>
            <w:noWrap/>
            <w:vAlign w:val="bottom"/>
            <w:hideMark/>
          </w:tcPr>
          <w:p w14:paraId="03C5AFCF" w14:textId="77777777" w:rsidR="0067126E" w:rsidRPr="001A29AE" w:rsidRDefault="0067126E" w:rsidP="00D90482">
            <w:pPr>
              <w:jc w:val="right"/>
              <w:rPr>
                <w:sz w:val="17"/>
                <w:szCs w:val="17"/>
              </w:rPr>
            </w:pPr>
            <w:r w:rsidRPr="001A29AE">
              <w:rPr>
                <w:sz w:val="17"/>
                <w:szCs w:val="17"/>
              </w:rPr>
              <w:t>34 823</w:t>
            </w:r>
          </w:p>
        </w:tc>
        <w:tc>
          <w:tcPr>
            <w:tcW w:w="1134" w:type="dxa"/>
            <w:shd w:val="clear" w:color="auto" w:fill="auto"/>
            <w:vAlign w:val="bottom"/>
            <w:hideMark/>
          </w:tcPr>
          <w:p w14:paraId="51F6550A" w14:textId="77777777" w:rsidR="0067126E" w:rsidRPr="001A29AE" w:rsidRDefault="0067126E" w:rsidP="00D90482">
            <w:pPr>
              <w:jc w:val="right"/>
              <w:rPr>
                <w:sz w:val="17"/>
                <w:szCs w:val="17"/>
              </w:rPr>
            </w:pPr>
            <w:r w:rsidRPr="001A29AE">
              <w:rPr>
                <w:sz w:val="17"/>
                <w:szCs w:val="17"/>
              </w:rPr>
              <w:t>100 000</w:t>
            </w:r>
          </w:p>
        </w:tc>
        <w:tc>
          <w:tcPr>
            <w:tcW w:w="1134" w:type="dxa"/>
            <w:shd w:val="clear" w:color="auto" w:fill="auto"/>
            <w:noWrap/>
            <w:vAlign w:val="bottom"/>
            <w:hideMark/>
          </w:tcPr>
          <w:p w14:paraId="72294D5A" w14:textId="77777777" w:rsidR="0067126E" w:rsidRPr="001A29AE" w:rsidRDefault="0067126E" w:rsidP="00D90482">
            <w:pPr>
              <w:rPr>
                <w:sz w:val="17"/>
                <w:szCs w:val="17"/>
              </w:rPr>
            </w:pPr>
            <w:r w:rsidRPr="001A29AE">
              <w:rPr>
                <w:sz w:val="17"/>
                <w:szCs w:val="17"/>
              </w:rPr>
              <w:t> </w:t>
            </w:r>
          </w:p>
        </w:tc>
        <w:tc>
          <w:tcPr>
            <w:tcW w:w="1134" w:type="dxa"/>
            <w:shd w:val="clear" w:color="auto" w:fill="auto"/>
            <w:noWrap/>
            <w:vAlign w:val="bottom"/>
            <w:hideMark/>
          </w:tcPr>
          <w:p w14:paraId="3589650A" w14:textId="77777777" w:rsidR="0067126E" w:rsidRPr="001A29AE" w:rsidRDefault="0067126E" w:rsidP="00D90482">
            <w:pPr>
              <w:rPr>
                <w:sz w:val="17"/>
                <w:szCs w:val="17"/>
              </w:rPr>
            </w:pPr>
            <w:r w:rsidRPr="001A29AE">
              <w:rPr>
                <w:sz w:val="17"/>
                <w:szCs w:val="17"/>
              </w:rPr>
              <w:t> </w:t>
            </w:r>
          </w:p>
        </w:tc>
        <w:tc>
          <w:tcPr>
            <w:tcW w:w="1134" w:type="dxa"/>
            <w:shd w:val="clear" w:color="auto" w:fill="auto"/>
            <w:noWrap/>
            <w:vAlign w:val="bottom"/>
            <w:hideMark/>
          </w:tcPr>
          <w:p w14:paraId="72F60779" w14:textId="77777777" w:rsidR="0067126E" w:rsidRPr="001A29AE" w:rsidRDefault="0067126E" w:rsidP="00D90482">
            <w:pPr>
              <w:jc w:val="right"/>
              <w:rPr>
                <w:sz w:val="17"/>
                <w:szCs w:val="17"/>
              </w:rPr>
            </w:pPr>
            <w:r w:rsidRPr="001A29AE">
              <w:rPr>
                <w:sz w:val="17"/>
                <w:szCs w:val="17"/>
              </w:rPr>
              <w:t>100 000</w:t>
            </w:r>
          </w:p>
        </w:tc>
      </w:tr>
      <w:tr w:rsidR="00003307" w:rsidRPr="001A29AE" w14:paraId="50D27CF5" w14:textId="77777777" w:rsidTr="008572C8">
        <w:trPr>
          <w:trHeight w:val="300"/>
        </w:trPr>
        <w:tc>
          <w:tcPr>
            <w:tcW w:w="1696" w:type="dxa"/>
            <w:shd w:val="clear" w:color="auto" w:fill="auto"/>
            <w:vAlign w:val="center"/>
            <w:hideMark/>
          </w:tcPr>
          <w:p w14:paraId="31048F67" w14:textId="77777777" w:rsidR="0067126E" w:rsidRPr="001A29AE" w:rsidRDefault="0067126E" w:rsidP="00D90482">
            <w:pPr>
              <w:rPr>
                <w:b/>
                <w:bCs/>
                <w:sz w:val="17"/>
                <w:szCs w:val="17"/>
              </w:rPr>
            </w:pPr>
            <w:r w:rsidRPr="001A29AE">
              <w:rPr>
                <w:b/>
                <w:bCs/>
                <w:sz w:val="17"/>
                <w:szCs w:val="17"/>
              </w:rPr>
              <w:t xml:space="preserve">KOKKU </w:t>
            </w:r>
          </w:p>
        </w:tc>
        <w:tc>
          <w:tcPr>
            <w:tcW w:w="1134" w:type="dxa"/>
            <w:shd w:val="clear" w:color="auto" w:fill="auto"/>
            <w:noWrap/>
            <w:vAlign w:val="bottom"/>
            <w:hideMark/>
          </w:tcPr>
          <w:p w14:paraId="16FE2F99" w14:textId="77777777" w:rsidR="0067126E" w:rsidRPr="001A29AE" w:rsidRDefault="0067126E" w:rsidP="00D90482">
            <w:pPr>
              <w:jc w:val="right"/>
              <w:rPr>
                <w:b/>
                <w:sz w:val="17"/>
                <w:szCs w:val="17"/>
              </w:rPr>
            </w:pPr>
            <w:r w:rsidRPr="001A29AE">
              <w:rPr>
                <w:b/>
                <w:sz w:val="17"/>
                <w:szCs w:val="17"/>
              </w:rPr>
              <w:t>62 901 667</w:t>
            </w:r>
          </w:p>
        </w:tc>
        <w:tc>
          <w:tcPr>
            <w:tcW w:w="992" w:type="dxa"/>
            <w:shd w:val="clear" w:color="auto" w:fill="auto"/>
            <w:noWrap/>
            <w:vAlign w:val="bottom"/>
            <w:hideMark/>
          </w:tcPr>
          <w:p w14:paraId="3074B781" w14:textId="77777777" w:rsidR="0067126E" w:rsidRPr="001A29AE" w:rsidRDefault="0067126E" w:rsidP="00D90482">
            <w:pPr>
              <w:jc w:val="right"/>
              <w:rPr>
                <w:b/>
                <w:sz w:val="17"/>
                <w:szCs w:val="17"/>
              </w:rPr>
            </w:pPr>
            <w:r w:rsidRPr="001A29AE">
              <w:rPr>
                <w:b/>
                <w:sz w:val="17"/>
                <w:szCs w:val="17"/>
              </w:rPr>
              <w:t>12 796 953</w:t>
            </w:r>
          </w:p>
        </w:tc>
        <w:tc>
          <w:tcPr>
            <w:tcW w:w="1140" w:type="dxa"/>
            <w:shd w:val="clear" w:color="auto" w:fill="auto"/>
            <w:noWrap/>
            <w:vAlign w:val="bottom"/>
            <w:hideMark/>
          </w:tcPr>
          <w:p w14:paraId="08B0AF2D" w14:textId="77777777" w:rsidR="0067126E" w:rsidRPr="001A29AE" w:rsidRDefault="0067126E" w:rsidP="00D90482">
            <w:pPr>
              <w:jc w:val="right"/>
              <w:rPr>
                <w:b/>
                <w:sz w:val="17"/>
                <w:szCs w:val="17"/>
              </w:rPr>
            </w:pPr>
            <w:r w:rsidRPr="001A29AE">
              <w:rPr>
                <w:b/>
                <w:sz w:val="17"/>
                <w:szCs w:val="17"/>
              </w:rPr>
              <w:t>10 405 949</w:t>
            </w:r>
          </w:p>
        </w:tc>
        <w:tc>
          <w:tcPr>
            <w:tcW w:w="992" w:type="dxa"/>
            <w:shd w:val="clear" w:color="auto" w:fill="auto"/>
            <w:noWrap/>
            <w:vAlign w:val="bottom"/>
            <w:hideMark/>
          </w:tcPr>
          <w:p w14:paraId="7D3D069E" w14:textId="77777777" w:rsidR="0067126E" w:rsidRPr="001A29AE" w:rsidRDefault="0067126E" w:rsidP="00D90482">
            <w:pPr>
              <w:jc w:val="right"/>
              <w:rPr>
                <w:b/>
                <w:sz w:val="17"/>
                <w:szCs w:val="17"/>
              </w:rPr>
            </w:pPr>
            <w:r w:rsidRPr="001A29AE">
              <w:rPr>
                <w:b/>
                <w:sz w:val="17"/>
                <w:szCs w:val="17"/>
              </w:rPr>
              <w:t>86 104 569</w:t>
            </w:r>
          </w:p>
        </w:tc>
        <w:tc>
          <w:tcPr>
            <w:tcW w:w="988" w:type="dxa"/>
            <w:shd w:val="clear" w:color="auto" w:fill="auto"/>
            <w:noWrap/>
            <w:vAlign w:val="bottom"/>
            <w:hideMark/>
          </w:tcPr>
          <w:p w14:paraId="2933E139" w14:textId="77777777" w:rsidR="0067126E" w:rsidRPr="001A29AE" w:rsidRDefault="0067126E" w:rsidP="00D90482">
            <w:pPr>
              <w:jc w:val="right"/>
              <w:rPr>
                <w:b/>
                <w:sz w:val="17"/>
                <w:szCs w:val="17"/>
              </w:rPr>
            </w:pPr>
            <w:r w:rsidRPr="001A29AE">
              <w:rPr>
                <w:b/>
                <w:sz w:val="17"/>
                <w:szCs w:val="17"/>
              </w:rPr>
              <w:t>67 051 990</w:t>
            </w:r>
          </w:p>
        </w:tc>
        <w:tc>
          <w:tcPr>
            <w:tcW w:w="992" w:type="dxa"/>
            <w:shd w:val="clear" w:color="auto" w:fill="auto"/>
            <w:noWrap/>
            <w:vAlign w:val="bottom"/>
            <w:hideMark/>
          </w:tcPr>
          <w:p w14:paraId="46540B11" w14:textId="77777777" w:rsidR="0067126E" w:rsidRPr="001A29AE" w:rsidRDefault="0067126E" w:rsidP="00D90482">
            <w:pPr>
              <w:jc w:val="right"/>
              <w:rPr>
                <w:b/>
                <w:sz w:val="17"/>
                <w:szCs w:val="17"/>
              </w:rPr>
            </w:pPr>
            <w:r w:rsidRPr="001A29AE">
              <w:rPr>
                <w:b/>
                <w:sz w:val="17"/>
                <w:szCs w:val="17"/>
              </w:rPr>
              <w:t>40 232 264</w:t>
            </w:r>
          </w:p>
        </w:tc>
        <w:tc>
          <w:tcPr>
            <w:tcW w:w="1134" w:type="dxa"/>
            <w:shd w:val="clear" w:color="auto" w:fill="auto"/>
            <w:noWrap/>
            <w:vAlign w:val="bottom"/>
            <w:hideMark/>
          </w:tcPr>
          <w:p w14:paraId="21397055" w14:textId="77777777" w:rsidR="0067126E" w:rsidRPr="001A29AE" w:rsidRDefault="0067126E" w:rsidP="00D90482">
            <w:pPr>
              <w:jc w:val="right"/>
              <w:rPr>
                <w:b/>
                <w:sz w:val="17"/>
                <w:szCs w:val="17"/>
              </w:rPr>
            </w:pPr>
            <w:r w:rsidRPr="001A29AE">
              <w:rPr>
                <w:b/>
                <w:sz w:val="17"/>
                <w:szCs w:val="17"/>
              </w:rPr>
              <w:t>11 215 485</w:t>
            </w:r>
          </w:p>
        </w:tc>
        <w:tc>
          <w:tcPr>
            <w:tcW w:w="1134" w:type="dxa"/>
            <w:shd w:val="clear" w:color="auto" w:fill="auto"/>
            <w:noWrap/>
            <w:vAlign w:val="bottom"/>
            <w:hideMark/>
          </w:tcPr>
          <w:p w14:paraId="33972899" w14:textId="77777777" w:rsidR="0067126E" w:rsidRPr="001A29AE" w:rsidRDefault="0067126E" w:rsidP="00D90482">
            <w:pPr>
              <w:jc w:val="right"/>
              <w:rPr>
                <w:b/>
                <w:sz w:val="17"/>
                <w:szCs w:val="17"/>
              </w:rPr>
            </w:pPr>
            <w:r w:rsidRPr="001A29AE">
              <w:rPr>
                <w:b/>
                <w:sz w:val="17"/>
                <w:szCs w:val="17"/>
              </w:rPr>
              <w:t>118 499 739</w:t>
            </w:r>
          </w:p>
        </w:tc>
        <w:tc>
          <w:tcPr>
            <w:tcW w:w="1134" w:type="dxa"/>
            <w:shd w:val="clear" w:color="auto" w:fill="auto"/>
            <w:noWrap/>
            <w:vAlign w:val="bottom"/>
            <w:hideMark/>
          </w:tcPr>
          <w:p w14:paraId="48FD4681" w14:textId="77777777" w:rsidR="0067126E" w:rsidRPr="001A29AE" w:rsidRDefault="0067126E" w:rsidP="00D90482">
            <w:pPr>
              <w:jc w:val="right"/>
              <w:rPr>
                <w:b/>
                <w:sz w:val="17"/>
                <w:szCs w:val="17"/>
              </w:rPr>
            </w:pPr>
            <w:r w:rsidRPr="001A29AE">
              <w:rPr>
                <w:b/>
                <w:sz w:val="17"/>
                <w:szCs w:val="17"/>
              </w:rPr>
              <w:t>65 209 946</w:t>
            </w:r>
          </w:p>
        </w:tc>
        <w:tc>
          <w:tcPr>
            <w:tcW w:w="1134" w:type="dxa"/>
            <w:shd w:val="clear" w:color="auto" w:fill="auto"/>
            <w:noWrap/>
            <w:vAlign w:val="bottom"/>
            <w:hideMark/>
          </w:tcPr>
          <w:p w14:paraId="3786A34C" w14:textId="77777777" w:rsidR="0067126E" w:rsidRPr="001A29AE" w:rsidRDefault="0067126E" w:rsidP="00D90482">
            <w:pPr>
              <w:jc w:val="right"/>
              <w:rPr>
                <w:b/>
                <w:sz w:val="17"/>
                <w:szCs w:val="17"/>
              </w:rPr>
            </w:pPr>
            <w:r w:rsidRPr="001A29AE">
              <w:rPr>
                <w:b/>
                <w:sz w:val="17"/>
                <w:szCs w:val="17"/>
              </w:rPr>
              <w:t>30 737 805</w:t>
            </w:r>
          </w:p>
        </w:tc>
        <w:tc>
          <w:tcPr>
            <w:tcW w:w="1134" w:type="dxa"/>
            <w:shd w:val="clear" w:color="auto" w:fill="auto"/>
            <w:noWrap/>
            <w:vAlign w:val="bottom"/>
            <w:hideMark/>
          </w:tcPr>
          <w:p w14:paraId="43336BAF" w14:textId="77777777" w:rsidR="0067126E" w:rsidRPr="001A29AE" w:rsidRDefault="0067126E" w:rsidP="00D90482">
            <w:pPr>
              <w:jc w:val="right"/>
              <w:rPr>
                <w:b/>
                <w:sz w:val="17"/>
                <w:szCs w:val="17"/>
              </w:rPr>
            </w:pPr>
            <w:r w:rsidRPr="001A29AE">
              <w:rPr>
                <w:b/>
                <w:sz w:val="17"/>
                <w:szCs w:val="17"/>
              </w:rPr>
              <w:t>12 486 860</w:t>
            </w:r>
          </w:p>
        </w:tc>
        <w:tc>
          <w:tcPr>
            <w:tcW w:w="1134" w:type="dxa"/>
            <w:shd w:val="clear" w:color="auto" w:fill="auto"/>
            <w:noWrap/>
            <w:vAlign w:val="bottom"/>
            <w:hideMark/>
          </w:tcPr>
          <w:p w14:paraId="26B6E095" w14:textId="77777777" w:rsidR="0067126E" w:rsidRPr="001A29AE" w:rsidRDefault="0067126E" w:rsidP="00D90482">
            <w:pPr>
              <w:jc w:val="right"/>
              <w:rPr>
                <w:b/>
                <w:sz w:val="17"/>
                <w:szCs w:val="17"/>
              </w:rPr>
            </w:pPr>
            <w:r w:rsidRPr="001A29AE">
              <w:rPr>
                <w:b/>
                <w:sz w:val="17"/>
                <w:szCs w:val="17"/>
              </w:rPr>
              <w:t>108 434 611</w:t>
            </w:r>
          </w:p>
        </w:tc>
      </w:tr>
    </w:tbl>
    <w:p w14:paraId="7AEC1B00" w14:textId="77777777" w:rsidR="0067126E" w:rsidRPr="001A29AE" w:rsidRDefault="0067126E" w:rsidP="00D90482">
      <w:pPr>
        <w:spacing w:after="160" w:line="259" w:lineRule="auto"/>
        <w:rPr>
          <w:i/>
          <w:color w:val="0070C0"/>
          <w:lang w:val="et-EE"/>
        </w:rPr>
      </w:pPr>
    </w:p>
    <w:p w14:paraId="508B348E" w14:textId="77777777" w:rsidR="006B190E" w:rsidRPr="001A29AE" w:rsidRDefault="006B190E" w:rsidP="00D90482">
      <w:pPr>
        <w:spacing w:after="160" w:line="259" w:lineRule="auto"/>
        <w:rPr>
          <w:i/>
          <w:color w:val="0070C0"/>
          <w:lang w:val="et-EE"/>
        </w:rPr>
      </w:pPr>
      <w:r w:rsidRPr="001A29AE">
        <w:rPr>
          <w:i/>
          <w:color w:val="0070C0"/>
          <w:lang w:val="et-EE"/>
        </w:rPr>
        <w:br w:type="page"/>
      </w:r>
    </w:p>
    <w:p w14:paraId="076C177D" w14:textId="77777777" w:rsidR="00157B8D" w:rsidRPr="001A29AE" w:rsidRDefault="00157B8D" w:rsidP="00D90482">
      <w:pPr>
        <w:spacing w:after="160" w:line="259" w:lineRule="auto"/>
        <w:rPr>
          <w:i/>
          <w:sz w:val="22"/>
          <w:szCs w:val="22"/>
          <w:lang w:val="et-EE"/>
        </w:rPr>
      </w:pPr>
      <w:r w:rsidRPr="001A29AE">
        <w:rPr>
          <w:i/>
          <w:sz w:val="22"/>
          <w:szCs w:val="22"/>
          <w:lang w:val="et-EE"/>
        </w:rPr>
        <w:lastRenderedPageBreak/>
        <w:t>Tabel 1</w:t>
      </w:r>
      <w:r w:rsidR="00E428FC" w:rsidRPr="001A29AE">
        <w:rPr>
          <w:i/>
          <w:sz w:val="22"/>
          <w:szCs w:val="22"/>
          <w:lang w:val="et-EE"/>
        </w:rPr>
        <w:t>2</w:t>
      </w:r>
      <w:r w:rsidRPr="001A29AE">
        <w:rPr>
          <w:i/>
          <w:sz w:val="22"/>
          <w:szCs w:val="22"/>
          <w:lang w:val="et-EE"/>
        </w:rPr>
        <w:t xml:space="preserve">. </w:t>
      </w:r>
      <w:r w:rsidR="006979B4" w:rsidRPr="001A29AE">
        <w:rPr>
          <w:i/>
          <w:sz w:val="22"/>
          <w:szCs w:val="22"/>
          <w:lang w:val="et-EE"/>
        </w:rPr>
        <w:t>2023</w:t>
      </w:r>
      <w:r w:rsidRPr="001A29AE">
        <w:rPr>
          <w:i/>
          <w:sz w:val="22"/>
          <w:szCs w:val="22"/>
          <w:lang w:val="et-EE"/>
        </w:rPr>
        <w:t>.aasta väljaminekud tegevusalade ja ametiasutuste lõikes, eurodes</w:t>
      </w:r>
    </w:p>
    <w:tbl>
      <w:tblPr>
        <w:tblW w:w="1443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1173"/>
        <w:gridCol w:w="1106"/>
        <w:gridCol w:w="1020"/>
        <w:gridCol w:w="1106"/>
        <w:gridCol w:w="1106"/>
        <w:gridCol w:w="1106"/>
        <w:gridCol w:w="1106"/>
        <w:gridCol w:w="1106"/>
        <w:gridCol w:w="1039"/>
        <w:gridCol w:w="968"/>
        <w:gridCol w:w="967"/>
        <w:gridCol w:w="1106"/>
      </w:tblGrid>
      <w:tr w:rsidR="005D4B05" w:rsidRPr="001A29AE" w14:paraId="5A8B06B0" w14:textId="77777777" w:rsidTr="00522038">
        <w:trPr>
          <w:trHeight w:val="810"/>
        </w:trPr>
        <w:tc>
          <w:tcPr>
            <w:tcW w:w="1521" w:type="dxa"/>
            <w:shd w:val="clear" w:color="auto" w:fill="auto"/>
            <w:vAlign w:val="center"/>
            <w:hideMark/>
          </w:tcPr>
          <w:p w14:paraId="4059EF2F" w14:textId="77777777" w:rsidR="00E44AAA" w:rsidRPr="001A29AE" w:rsidRDefault="00E44AAA" w:rsidP="00D90482">
            <w:pPr>
              <w:rPr>
                <w:sz w:val="18"/>
                <w:szCs w:val="18"/>
              </w:rPr>
            </w:pPr>
            <w:r w:rsidRPr="001A29AE">
              <w:rPr>
                <w:sz w:val="18"/>
                <w:szCs w:val="18"/>
              </w:rPr>
              <w:t>Nimetus</w:t>
            </w:r>
          </w:p>
        </w:tc>
        <w:tc>
          <w:tcPr>
            <w:tcW w:w="1173" w:type="dxa"/>
            <w:shd w:val="clear" w:color="auto" w:fill="auto"/>
            <w:vAlign w:val="center"/>
            <w:hideMark/>
          </w:tcPr>
          <w:p w14:paraId="5539A2A2" w14:textId="3110525F" w:rsidR="00E44AAA" w:rsidRPr="001A29AE" w:rsidRDefault="005D4B05" w:rsidP="00D90482">
            <w:pPr>
              <w:jc w:val="center"/>
              <w:rPr>
                <w:b/>
                <w:bCs/>
                <w:sz w:val="18"/>
                <w:szCs w:val="18"/>
              </w:rPr>
            </w:pPr>
            <w:r w:rsidRPr="001A29AE">
              <w:rPr>
                <w:b/>
                <w:bCs/>
                <w:sz w:val="18"/>
                <w:szCs w:val="18"/>
              </w:rPr>
              <w:t>Kokku</w:t>
            </w:r>
          </w:p>
        </w:tc>
        <w:tc>
          <w:tcPr>
            <w:tcW w:w="1106" w:type="dxa"/>
            <w:shd w:val="clear" w:color="auto" w:fill="auto"/>
            <w:vAlign w:val="center"/>
            <w:hideMark/>
          </w:tcPr>
          <w:p w14:paraId="1F210269" w14:textId="77777777" w:rsidR="00E44AAA" w:rsidRPr="001A29AE" w:rsidRDefault="00E44AAA" w:rsidP="00D90482">
            <w:pPr>
              <w:rPr>
                <w:sz w:val="18"/>
                <w:szCs w:val="18"/>
              </w:rPr>
            </w:pPr>
            <w:r w:rsidRPr="001A29AE">
              <w:rPr>
                <w:sz w:val="18"/>
                <w:szCs w:val="18"/>
              </w:rPr>
              <w:t>Üldised valitsussektori teenused</w:t>
            </w:r>
          </w:p>
        </w:tc>
        <w:tc>
          <w:tcPr>
            <w:tcW w:w="1020" w:type="dxa"/>
            <w:shd w:val="clear" w:color="auto" w:fill="auto"/>
            <w:vAlign w:val="center"/>
            <w:hideMark/>
          </w:tcPr>
          <w:p w14:paraId="50663CA7" w14:textId="77777777" w:rsidR="00E44AAA" w:rsidRPr="001A29AE" w:rsidRDefault="00E44AAA" w:rsidP="00D90482">
            <w:pPr>
              <w:rPr>
                <w:sz w:val="18"/>
                <w:szCs w:val="18"/>
              </w:rPr>
            </w:pPr>
            <w:r w:rsidRPr="001A29AE">
              <w:rPr>
                <w:sz w:val="18"/>
                <w:szCs w:val="18"/>
              </w:rPr>
              <w:t>Avalik kord ja julgeolek</w:t>
            </w:r>
          </w:p>
        </w:tc>
        <w:tc>
          <w:tcPr>
            <w:tcW w:w="1106" w:type="dxa"/>
            <w:shd w:val="clear" w:color="auto" w:fill="auto"/>
            <w:vAlign w:val="center"/>
            <w:hideMark/>
          </w:tcPr>
          <w:p w14:paraId="7D31A995" w14:textId="77777777" w:rsidR="00E44AAA" w:rsidRPr="001A29AE" w:rsidRDefault="00E44AAA" w:rsidP="00D90482">
            <w:pPr>
              <w:rPr>
                <w:sz w:val="18"/>
                <w:szCs w:val="18"/>
              </w:rPr>
            </w:pPr>
            <w:r w:rsidRPr="001A29AE">
              <w:rPr>
                <w:sz w:val="18"/>
                <w:szCs w:val="18"/>
              </w:rPr>
              <w:t>Majandus</w:t>
            </w:r>
          </w:p>
        </w:tc>
        <w:tc>
          <w:tcPr>
            <w:tcW w:w="1106" w:type="dxa"/>
            <w:shd w:val="clear" w:color="auto" w:fill="auto"/>
            <w:vAlign w:val="center"/>
            <w:hideMark/>
          </w:tcPr>
          <w:p w14:paraId="7543ADF0" w14:textId="77777777" w:rsidR="00E44AAA" w:rsidRPr="001A29AE" w:rsidRDefault="00E44AAA" w:rsidP="00D90482">
            <w:pPr>
              <w:rPr>
                <w:sz w:val="18"/>
                <w:szCs w:val="18"/>
              </w:rPr>
            </w:pPr>
            <w:r w:rsidRPr="001A29AE">
              <w:rPr>
                <w:sz w:val="18"/>
                <w:szCs w:val="18"/>
              </w:rPr>
              <w:t>Keskkonnakaitse</w:t>
            </w:r>
          </w:p>
        </w:tc>
        <w:tc>
          <w:tcPr>
            <w:tcW w:w="1106" w:type="dxa"/>
            <w:shd w:val="clear" w:color="auto" w:fill="auto"/>
            <w:vAlign w:val="center"/>
            <w:hideMark/>
          </w:tcPr>
          <w:p w14:paraId="4074D749" w14:textId="77777777" w:rsidR="00E44AAA" w:rsidRPr="001A29AE" w:rsidRDefault="00E44AAA" w:rsidP="00D90482">
            <w:pPr>
              <w:rPr>
                <w:sz w:val="18"/>
                <w:szCs w:val="18"/>
              </w:rPr>
            </w:pPr>
            <w:r w:rsidRPr="001A29AE">
              <w:rPr>
                <w:sz w:val="18"/>
                <w:szCs w:val="18"/>
              </w:rPr>
              <w:t>Elamu- ja kommunaalmajandus</w:t>
            </w:r>
          </w:p>
        </w:tc>
        <w:tc>
          <w:tcPr>
            <w:tcW w:w="1106" w:type="dxa"/>
            <w:shd w:val="clear" w:color="auto" w:fill="auto"/>
            <w:vAlign w:val="center"/>
            <w:hideMark/>
          </w:tcPr>
          <w:p w14:paraId="5D73D22D" w14:textId="77777777" w:rsidR="00E44AAA" w:rsidRPr="001A29AE" w:rsidRDefault="00E44AAA" w:rsidP="00D90482">
            <w:pPr>
              <w:rPr>
                <w:sz w:val="18"/>
                <w:szCs w:val="18"/>
              </w:rPr>
            </w:pPr>
            <w:r w:rsidRPr="001A29AE">
              <w:rPr>
                <w:sz w:val="18"/>
                <w:szCs w:val="18"/>
              </w:rPr>
              <w:t>Tervishoid</w:t>
            </w:r>
          </w:p>
        </w:tc>
        <w:tc>
          <w:tcPr>
            <w:tcW w:w="1106" w:type="dxa"/>
            <w:shd w:val="clear" w:color="auto" w:fill="auto"/>
            <w:vAlign w:val="center"/>
            <w:hideMark/>
          </w:tcPr>
          <w:p w14:paraId="3F52ED34" w14:textId="77777777" w:rsidR="00E44AAA" w:rsidRPr="001A29AE" w:rsidRDefault="00E44AAA" w:rsidP="00D90482">
            <w:pPr>
              <w:rPr>
                <w:sz w:val="18"/>
                <w:szCs w:val="18"/>
              </w:rPr>
            </w:pPr>
            <w:r w:rsidRPr="001A29AE">
              <w:rPr>
                <w:sz w:val="18"/>
                <w:szCs w:val="18"/>
              </w:rPr>
              <w:t>Vabaaeg, kultuur ja religioon</w:t>
            </w:r>
          </w:p>
        </w:tc>
        <w:tc>
          <w:tcPr>
            <w:tcW w:w="1039" w:type="dxa"/>
            <w:shd w:val="clear" w:color="auto" w:fill="auto"/>
            <w:vAlign w:val="center"/>
            <w:hideMark/>
          </w:tcPr>
          <w:p w14:paraId="6B62AA19" w14:textId="77777777" w:rsidR="00E44AAA" w:rsidRPr="001A29AE" w:rsidRDefault="00E44AAA" w:rsidP="00D90482">
            <w:pPr>
              <w:rPr>
                <w:sz w:val="18"/>
                <w:szCs w:val="18"/>
              </w:rPr>
            </w:pPr>
            <w:r w:rsidRPr="001A29AE">
              <w:rPr>
                <w:sz w:val="18"/>
                <w:szCs w:val="18"/>
              </w:rPr>
              <w:t>Haridus</w:t>
            </w:r>
          </w:p>
        </w:tc>
        <w:tc>
          <w:tcPr>
            <w:tcW w:w="968" w:type="dxa"/>
            <w:shd w:val="clear" w:color="auto" w:fill="auto"/>
            <w:vAlign w:val="center"/>
            <w:hideMark/>
          </w:tcPr>
          <w:p w14:paraId="4324627D" w14:textId="77777777" w:rsidR="00E44AAA" w:rsidRPr="001A29AE" w:rsidRDefault="00E44AAA" w:rsidP="00D90482">
            <w:pPr>
              <w:rPr>
                <w:sz w:val="18"/>
                <w:szCs w:val="18"/>
              </w:rPr>
            </w:pPr>
            <w:r w:rsidRPr="001A29AE">
              <w:rPr>
                <w:sz w:val="18"/>
                <w:szCs w:val="18"/>
              </w:rPr>
              <w:t>Sotsiaalne kaitse</w:t>
            </w:r>
          </w:p>
        </w:tc>
        <w:tc>
          <w:tcPr>
            <w:tcW w:w="967" w:type="dxa"/>
            <w:shd w:val="clear" w:color="auto" w:fill="auto"/>
            <w:vAlign w:val="center"/>
            <w:hideMark/>
          </w:tcPr>
          <w:p w14:paraId="7B6DE149" w14:textId="77777777" w:rsidR="005D4B05" w:rsidRPr="001A29AE" w:rsidRDefault="00E44AAA" w:rsidP="00D90482">
            <w:pPr>
              <w:rPr>
                <w:sz w:val="18"/>
                <w:szCs w:val="18"/>
              </w:rPr>
            </w:pPr>
            <w:r w:rsidRPr="001A29AE">
              <w:rPr>
                <w:sz w:val="18"/>
                <w:szCs w:val="18"/>
              </w:rPr>
              <w:t>Reserv</w:t>
            </w:r>
          </w:p>
          <w:p w14:paraId="65E33458" w14:textId="41689F69" w:rsidR="00E44AAA" w:rsidRPr="001A29AE" w:rsidRDefault="00E44AAA" w:rsidP="00D90482">
            <w:pPr>
              <w:rPr>
                <w:sz w:val="18"/>
                <w:szCs w:val="18"/>
              </w:rPr>
            </w:pPr>
            <w:r w:rsidRPr="001A29AE">
              <w:rPr>
                <w:sz w:val="18"/>
                <w:szCs w:val="18"/>
              </w:rPr>
              <w:t xml:space="preserve">fond </w:t>
            </w:r>
          </w:p>
        </w:tc>
        <w:tc>
          <w:tcPr>
            <w:tcW w:w="1106" w:type="dxa"/>
            <w:shd w:val="clear" w:color="auto" w:fill="auto"/>
            <w:vAlign w:val="center"/>
            <w:hideMark/>
          </w:tcPr>
          <w:p w14:paraId="585BF320" w14:textId="2A672BA0" w:rsidR="00E44AAA" w:rsidRPr="001A29AE" w:rsidRDefault="00522038" w:rsidP="00D90482">
            <w:pPr>
              <w:rPr>
                <w:sz w:val="18"/>
                <w:szCs w:val="18"/>
              </w:rPr>
            </w:pPr>
            <w:r w:rsidRPr="001A29AE">
              <w:rPr>
                <w:sz w:val="18"/>
                <w:szCs w:val="18"/>
              </w:rPr>
              <w:t>L</w:t>
            </w:r>
            <w:r w:rsidR="005D4B05" w:rsidRPr="001A29AE">
              <w:rPr>
                <w:sz w:val="18"/>
                <w:szCs w:val="18"/>
              </w:rPr>
              <w:t>aenude tagastamine ja intress</w:t>
            </w:r>
            <w:r w:rsidR="00E44AAA" w:rsidRPr="001A29AE">
              <w:rPr>
                <w:sz w:val="18"/>
                <w:szCs w:val="18"/>
              </w:rPr>
              <w:t>i tasumine</w:t>
            </w:r>
          </w:p>
        </w:tc>
      </w:tr>
      <w:tr w:rsidR="00E44AAA" w:rsidRPr="001A29AE" w14:paraId="292EFF4E" w14:textId="77777777" w:rsidTr="00522038">
        <w:trPr>
          <w:trHeight w:val="566"/>
        </w:trPr>
        <w:tc>
          <w:tcPr>
            <w:tcW w:w="1521" w:type="dxa"/>
            <w:shd w:val="clear" w:color="auto" w:fill="auto"/>
            <w:vAlign w:val="center"/>
            <w:hideMark/>
          </w:tcPr>
          <w:p w14:paraId="228C75A4" w14:textId="77777777" w:rsidR="00E44AAA" w:rsidRPr="001A29AE" w:rsidRDefault="00E44AAA" w:rsidP="00D90482">
            <w:pPr>
              <w:rPr>
                <w:sz w:val="18"/>
                <w:szCs w:val="18"/>
              </w:rPr>
            </w:pPr>
            <w:r w:rsidRPr="001A29AE">
              <w:rPr>
                <w:sz w:val="18"/>
                <w:szCs w:val="18"/>
              </w:rPr>
              <w:t xml:space="preserve">Narva Linnavalitsuse  Kultuuriosakond </w:t>
            </w:r>
          </w:p>
        </w:tc>
        <w:tc>
          <w:tcPr>
            <w:tcW w:w="1173" w:type="dxa"/>
            <w:shd w:val="clear" w:color="auto" w:fill="auto"/>
            <w:vAlign w:val="center"/>
            <w:hideMark/>
          </w:tcPr>
          <w:p w14:paraId="0189D70B" w14:textId="505F250B" w:rsidR="00E44AAA" w:rsidRPr="001A29AE" w:rsidRDefault="00E44AAA" w:rsidP="00D90482">
            <w:pPr>
              <w:jc w:val="center"/>
              <w:rPr>
                <w:b/>
                <w:sz w:val="18"/>
                <w:szCs w:val="18"/>
              </w:rPr>
            </w:pPr>
            <w:r w:rsidRPr="001A29AE">
              <w:rPr>
                <w:b/>
                <w:sz w:val="18"/>
                <w:szCs w:val="18"/>
              </w:rPr>
              <w:t>43 108 808</w:t>
            </w:r>
          </w:p>
        </w:tc>
        <w:tc>
          <w:tcPr>
            <w:tcW w:w="1106" w:type="dxa"/>
            <w:shd w:val="clear" w:color="auto" w:fill="auto"/>
            <w:vAlign w:val="center"/>
            <w:hideMark/>
          </w:tcPr>
          <w:p w14:paraId="200B78E5" w14:textId="6D1D0942" w:rsidR="00E44AAA" w:rsidRPr="001A29AE" w:rsidRDefault="00E44AAA" w:rsidP="00D90482">
            <w:pPr>
              <w:jc w:val="center"/>
              <w:rPr>
                <w:sz w:val="18"/>
                <w:szCs w:val="18"/>
              </w:rPr>
            </w:pPr>
          </w:p>
        </w:tc>
        <w:tc>
          <w:tcPr>
            <w:tcW w:w="1020" w:type="dxa"/>
            <w:shd w:val="clear" w:color="auto" w:fill="auto"/>
            <w:vAlign w:val="center"/>
            <w:hideMark/>
          </w:tcPr>
          <w:p w14:paraId="7329AFFF" w14:textId="0DF92942" w:rsidR="00E44AAA" w:rsidRPr="001A29AE" w:rsidRDefault="00E44AAA" w:rsidP="00D90482">
            <w:pPr>
              <w:jc w:val="center"/>
              <w:rPr>
                <w:sz w:val="18"/>
                <w:szCs w:val="18"/>
              </w:rPr>
            </w:pPr>
          </w:p>
        </w:tc>
        <w:tc>
          <w:tcPr>
            <w:tcW w:w="1106" w:type="dxa"/>
            <w:shd w:val="clear" w:color="auto" w:fill="auto"/>
            <w:vAlign w:val="center"/>
            <w:hideMark/>
          </w:tcPr>
          <w:p w14:paraId="2151C7EE" w14:textId="2AB07B41" w:rsidR="00E44AAA" w:rsidRPr="001A29AE" w:rsidRDefault="00E44AAA" w:rsidP="00D90482">
            <w:pPr>
              <w:jc w:val="center"/>
              <w:rPr>
                <w:sz w:val="18"/>
                <w:szCs w:val="18"/>
              </w:rPr>
            </w:pPr>
          </w:p>
        </w:tc>
        <w:tc>
          <w:tcPr>
            <w:tcW w:w="1106" w:type="dxa"/>
            <w:shd w:val="clear" w:color="auto" w:fill="auto"/>
            <w:vAlign w:val="center"/>
            <w:hideMark/>
          </w:tcPr>
          <w:p w14:paraId="596FC21D" w14:textId="4F7541E2" w:rsidR="00E44AAA" w:rsidRPr="001A29AE" w:rsidRDefault="00E44AAA" w:rsidP="00D90482">
            <w:pPr>
              <w:jc w:val="center"/>
              <w:rPr>
                <w:sz w:val="18"/>
                <w:szCs w:val="18"/>
              </w:rPr>
            </w:pPr>
          </w:p>
        </w:tc>
        <w:tc>
          <w:tcPr>
            <w:tcW w:w="1106" w:type="dxa"/>
            <w:shd w:val="clear" w:color="auto" w:fill="auto"/>
            <w:vAlign w:val="center"/>
            <w:hideMark/>
          </w:tcPr>
          <w:p w14:paraId="2F76A568" w14:textId="606D49B3" w:rsidR="00E44AAA" w:rsidRPr="001A29AE" w:rsidRDefault="00E44AAA" w:rsidP="00D90482">
            <w:pPr>
              <w:jc w:val="center"/>
              <w:rPr>
                <w:sz w:val="18"/>
                <w:szCs w:val="18"/>
              </w:rPr>
            </w:pPr>
          </w:p>
        </w:tc>
        <w:tc>
          <w:tcPr>
            <w:tcW w:w="1106" w:type="dxa"/>
            <w:shd w:val="clear" w:color="auto" w:fill="auto"/>
            <w:vAlign w:val="center"/>
            <w:hideMark/>
          </w:tcPr>
          <w:p w14:paraId="75B45C92" w14:textId="5BB1469F" w:rsidR="00E44AAA" w:rsidRPr="001A29AE" w:rsidRDefault="00E44AAA" w:rsidP="00D90482">
            <w:pPr>
              <w:jc w:val="center"/>
              <w:rPr>
                <w:sz w:val="18"/>
                <w:szCs w:val="18"/>
              </w:rPr>
            </w:pPr>
          </w:p>
        </w:tc>
        <w:tc>
          <w:tcPr>
            <w:tcW w:w="1106" w:type="dxa"/>
            <w:shd w:val="clear" w:color="000000" w:fill="FFFFFF"/>
            <w:vAlign w:val="center"/>
            <w:hideMark/>
          </w:tcPr>
          <w:p w14:paraId="23504C6B" w14:textId="02982DE5" w:rsidR="00E44AAA" w:rsidRPr="001A29AE" w:rsidRDefault="00E44AAA" w:rsidP="00D90482">
            <w:pPr>
              <w:jc w:val="center"/>
              <w:rPr>
                <w:sz w:val="18"/>
                <w:szCs w:val="18"/>
              </w:rPr>
            </w:pPr>
            <w:r w:rsidRPr="001A29AE">
              <w:rPr>
                <w:sz w:val="18"/>
                <w:szCs w:val="18"/>
              </w:rPr>
              <w:t>7 676 646</w:t>
            </w:r>
          </w:p>
        </w:tc>
        <w:tc>
          <w:tcPr>
            <w:tcW w:w="1039" w:type="dxa"/>
            <w:shd w:val="clear" w:color="000000" w:fill="FFFFFF"/>
            <w:vAlign w:val="center"/>
            <w:hideMark/>
          </w:tcPr>
          <w:p w14:paraId="5A90769E" w14:textId="6DD76027" w:rsidR="00E44AAA" w:rsidRPr="001A29AE" w:rsidRDefault="00E44AAA" w:rsidP="00D90482">
            <w:pPr>
              <w:jc w:val="center"/>
              <w:rPr>
                <w:sz w:val="18"/>
                <w:szCs w:val="18"/>
              </w:rPr>
            </w:pPr>
            <w:r w:rsidRPr="001A29AE">
              <w:rPr>
                <w:sz w:val="18"/>
                <w:szCs w:val="18"/>
              </w:rPr>
              <w:t>35 432 162</w:t>
            </w:r>
          </w:p>
        </w:tc>
        <w:tc>
          <w:tcPr>
            <w:tcW w:w="968" w:type="dxa"/>
            <w:shd w:val="clear" w:color="000000" w:fill="FFFFFF"/>
            <w:vAlign w:val="center"/>
            <w:hideMark/>
          </w:tcPr>
          <w:p w14:paraId="73236BC1" w14:textId="7A90A39D" w:rsidR="00E44AAA" w:rsidRPr="001A29AE" w:rsidRDefault="00E44AAA" w:rsidP="00D90482">
            <w:pPr>
              <w:jc w:val="center"/>
              <w:rPr>
                <w:sz w:val="18"/>
                <w:szCs w:val="18"/>
              </w:rPr>
            </w:pPr>
          </w:p>
        </w:tc>
        <w:tc>
          <w:tcPr>
            <w:tcW w:w="967" w:type="dxa"/>
            <w:shd w:val="clear" w:color="auto" w:fill="auto"/>
            <w:vAlign w:val="center"/>
            <w:hideMark/>
          </w:tcPr>
          <w:p w14:paraId="30E9BB95" w14:textId="19E1AA29" w:rsidR="00E44AAA" w:rsidRPr="001A29AE" w:rsidRDefault="00E44AAA" w:rsidP="00D90482">
            <w:pPr>
              <w:jc w:val="center"/>
              <w:rPr>
                <w:sz w:val="18"/>
                <w:szCs w:val="18"/>
              </w:rPr>
            </w:pPr>
          </w:p>
        </w:tc>
        <w:tc>
          <w:tcPr>
            <w:tcW w:w="1106" w:type="dxa"/>
            <w:shd w:val="clear" w:color="auto" w:fill="auto"/>
            <w:vAlign w:val="center"/>
            <w:hideMark/>
          </w:tcPr>
          <w:p w14:paraId="11CE0F56" w14:textId="77777777" w:rsidR="00E44AAA" w:rsidRPr="001A29AE" w:rsidRDefault="00E44AAA" w:rsidP="00D90482">
            <w:pPr>
              <w:rPr>
                <w:sz w:val="18"/>
                <w:szCs w:val="18"/>
              </w:rPr>
            </w:pPr>
            <w:r w:rsidRPr="001A29AE">
              <w:rPr>
                <w:sz w:val="18"/>
                <w:szCs w:val="18"/>
              </w:rPr>
              <w:t> </w:t>
            </w:r>
          </w:p>
        </w:tc>
      </w:tr>
      <w:tr w:rsidR="005D4B05" w:rsidRPr="001A29AE" w14:paraId="5FBF5301" w14:textId="77777777" w:rsidTr="00522038">
        <w:trPr>
          <w:trHeight w:val="642"/>
        </w:trPr>
        <w:tc>
          <w:tcPr>
            <w:tcW w:w="1521" w:type="dxa"/>
            <w:shd w:val="clear" w:color="auto" w:fill="auto"/>
            <w:vAlign w:val="center"/>
            <w:hideMark/>
          </w:tcPr>
          <w:p w14:paraId="0B051B7F" w14:textId="79E012DB" w:rsidR="00E44AAA" w:rsidRPr="001A29AE" w:rsidRDefault="00E44AAA" w:rsidP="00D90482">
            <w:pPr>
              <w:rPr>
                <w:sz w:val="18"/>
                <w:szCs w:val="18"/>
              </w:rPr>
            </w:pPr>
            <w:r w:rsidRPr="001A29AE">
              <w:rPr>
                <w:sz w:val="18"/>
                <w:szCs w:val="18"/>
              </w:rPr>
              <w:t xml:space="preserve"> Narva </w:t>
            </w:r>
            <w:r w:rsidR="000D3AE3" w:rsidRPr="001A29AE">
              <w:rPr>
                <w:sz w:val="18"/>
                <w:szCs w:val="18"/>
              </w:rPr>
              <w:t>l</w:t>
            </w:r>
            <w:r w:rsidRPr="001A29AE">
              <w:rPr>
                <w:sz w:val="18"/>
                <w:szCs w:val="18"/>
              </w:rPr>
              <w:t>inna  Sotsiaalabiamet</w:t>
            </w:r>
          </w:p>
        </w:tc>
        <w:tc>
          <w:tcPr>
            <w:tcW w:w="1173" w:type="dxa"/>
            <w:shd w:val="clear" w:color="auto" w:fill="auto"/>
            <w:vAlign w:val="center"/>
            <w:hideMark/>
          </w:tcPr>
          <w:p w14:paraId="5DFC878A" w14:textId="0054F8F2" w:rsidR="00E44AAA" w:rsidRPr="001A29AE" w:rsidRDefault="00E44AAA" w:rsidP="00D90482">
            <w:pPr>
              <w:jc w:val="center"/>
              <w:rPr>
                <w:b/>
                <w:sz w:val="18"/>
                <w:szCs w:val="18"/>
              </w:rPr>
            </w:pPr>
            <w:r w:rsidRPr="001A29AE">
              <w:rPr>
                <w:b/>
                <w:sz w:val="18"/>
                <w:szCs w:val="18"/>
              </w:rPr>
              <w:t>9 259 900</w:t>
            </w:r>
          </w:p>
        </w:tc>
        <w:tc>
          <w:tcPr>
            <w:tcW w:w="1106" w:type="dxa"/>
            <w:shd w:val="clear" w:color="auto" w:fill="auto"/>
            <w:vAlign w:val="center"/>
            <w:hideMark/>
          </w:tcPr>
          <w:p w14:paraId="3BE8A003" w14:textId="56DF0E57" w:rsidR="00E44AAA" w:rsidRPr="001A29AE" w:rsidRDefault="00E44AAA" w:rsidP="00D90482">
            <w:pPr>
              <w:jc w:val="center"/>
              <w:rPr>
                <w:sz w:val="18"/>
                <w:szCs w:val="18"/>
              </w:rPr>
            </w:pPr>
          </w:p>
        </w:tc>
        <w:tc>
          <w:tcPr>
            <w:tcW w:w="1020" w:type="dxa"/>
            <w:shd w:val="clear" w:color="auto" w:fill="auto"/>
            <w:vAlign w:val="center"/>
            <w:hideMark/>
          </w:tcPr>
          <w:p w14:paraId="664F55A0" w14:textId="46360E4F" w:rsidR="00E44AAA" w:rsidRPr="001A29AE" w:rsidRDefault="00E44AAA" w:rsidP="00D90482">
            <w:pPr>
              <w:jc w:val="center"/>
              <w:rPr>
                <w:sz w:val="18"/>
                <w:szCs w:val="18"/>
              </w:rPr>
            </w:pPr>
          </w:p>
        </w:tc>
        <w:tc>
          <w:tcPr>
            <w:tcW w:w="1106" w:type="dxa"/>
            <w:shd w:val="clear" w:color="auto" w:fill="auto"/>
            <w:vAlign w:val="center"/>
            <w:hideMark/>
          </w:tcPr>
          <w:p w14:paraId="0C94C05B" w14:textId="22CFD3F4" w:rsidR="00E44AAA" w:rsidRPr="001A29AE" w:rsidRDefault="00E44AAA" w:rsidP="00D90482">
            <w:pPr>
              <w:jc w:val="center"/>
              <w:rPr>
                <w:sz w:val="18"/>
                <w:szCs w:val="18"/>
              </w:rPr>
            </w:pPr>
          </w:p>
        </w:tc>
        <w:tc>
          <w:tcPr>
            <w:tcW w:w="1106" w:type="dxa"/>
            <w:shd w:val="clear" w:color="auto" w:fill="auto"/>
            <w:vAlign w:val="center"/>
            <w:hideMark/>
          </w:tcPr>
          <w:p w14:paraId="41A425BF" w14:textId="1A02F6A8" w:rsidR="00E44AAA" w:rsidRPr="001A29AE" w:rsidRDefault="00E44AAA" w:rsidP="00D90482">
            <w:pPr>
              <w:jc w:val="center"/>
              <w:rPr>
                <w:sz w:val="18"/>
                <w:szCs w:val="18"/>
              </w:rPr>
            </w:pPr>
          </w:p>
        </w:tc>
        <w:tc>
          <w:tcPr>
            <w:tcW w:w="1106" w:type="dxa"/>
            <w:shd w:val="clear" w:color="auto" w:fill="auto"/>
            <w:vAlign w:val="center"/>
            <w:hideMark/>
          </w:tcPr>
          <w:p w14:paraId="5148DD30" w14:textId="7EBD5BA7" w:rsidR="00E44AAA" w:rsidRPr="001A29AE" w:rsidRDefault="00E44AAA" w:rsidP="00D90482">
            <w:pPr>
              <w:jc w:val="center"/>
              <w:rPr>
                <w:sz w:val="18"/>
                <w:szCs w:val="18"/>
              </w:rPr>
            </w:pPr>
          </w:p>
        </w:tc>
        <w:tc>
          <w:tcPr>
            <w:tcW w:w="1106" w:type="dxa"/>
            <w:shd w:val="clear" w:color="auto" w:fill="auto"/>
            <w:vAlign w:val="center"/>
            <w:hideMark/>
          </w:tcPr>
          <w:p w14:paraId="735A5B3E" w14:textId="4D8D827D" w:rsidR="00E44AAA" w:rsidRPr="001A29AE" w:rsidRDefault="00E44AAA" w:rsidP="00D90482">
            <w:pPr>
              <w:jc w:val="center"/>
              <w:rPr>
                <w:sz w:val="18"/>
                <w:szCs w:val="18"/>
              </w:rPr>
            </w:pPr>
            <w:r w:rsidRPr="001A29AE">
              <w:rPr>
                <w:sz w:val="18"/>
                <w:szCs w:val="18"/>
              </w:rPr>
              <w:t>238 028</w:t>
            </w:r>
          </w:p>
        </w:tc>
        <w:tc>
          <w:tcPr>
            <w:tcW w:w="1106" w:type="dxa"/>
            <w:shd w:val="clear" w:color="auto" w:fill="auto"/>
            <w:vAlign w:val="center"/>
            <w:hideMark/>
          </w:tcPr>
          <w:p w14:paraId="6C6B4D6F" w14:textId="48D3C2E3" w:rsidR="00E44AAA" w:rsidRPr="001A29AE" w:rsidRDefault="00E44AAA" w:rsidP="00D90482">
            <w:pPr>
              <w:jc w:val="center"/>
              <w:rPr>
                <w:b/>
                <w:bCs/>
                <w:sz w:val="18"/>
                <w:szCs w:val="18"/>
              </w:rPr>
            </w:pPr>
          </w:p>
        </w:tc>
        <w:tc>
          <w:tcPr>
            <w:tcW w:w="1039" w:type="dxa"/>
            <w:shd w:val="clear" w:color="auto" w:fill="auto"/>
            <w:vAlign w:val="center"/>
            <w:hideMark/>
          </w:tcPr>
          <w:p w14:paraId="6B869B86" w14:textId="7EE85142" w:rsidR="00E44AAA" w:rsidRPr="001A29AE" w:rsidRDefault="00E44AAA" w:rsidP="00D90482">
            <w:pPr>
              <w:jc w:val="center"/>
              <w:rPr>
                <w:b/>
                <w:bCs/>
                <w:sz w:val="18"/>
                <w:szCs w:val="18"/>
              </w:rPr>
            </w:pPr>
          </w:p>
        </w:tc>
        <w:tc>
          <w:tcPr>
            <w:tcW w:w="968" w:type="dxa"/>
            <w:shd w:val="clear" w:color="auto" w:fill="auto"/>
            <w:noWrap/>
            <w:vAlign w:val="center"/>
            <w:hideMark/>
          </w:tcPr>
          <w:p w14:paraId="26095BCB" w14:textId="77777777" w:rsidR="00E44AAA" w:rsidRPr="001A29AE" w:rsidRDefault="00E44AAA" w:rsidP="00D90482">
            <w:pPr>
              <w:jc w:val="center"/>
              <w:rPr>
                <w:sz w:val="18"/>
                <w:szCs w:val="18"/>
              </w:rPr>
            </w:pPr>
            <w:r w:rsidRPr="001A29AE">
              <w:rPr>
                <w:sz w:val="18"/>
                <w:szCs w:val="18"/>
              </w:rPr>
              <w:t>9 021 872</w:t>
            </w:r>
          </w:p>
        </w:tc>
        <w:tc>
          <w:tcPr>
            <w:tcW w:w="967" w:type="dxa"/>
            <w:shd w:val="clear" w:color="auto" w:fill="auto"/>
            <w:vAlign w:val="center"/>
            <w:hideMark/>
          </w:tcPr>
          <w:p w14:paraId="501334D1" w14:textId="3182462A" w:rsidR="00E44AAA" w:rsidRPr="001A29AE" w:rsidRDefault="00E44AAA" w:rsidP="00D90482">
            <w:pPr>
              <w:jc w:val="center"/>
              <w:rPr>
                <w:sz w:val="18"/>
                <w:szCs w:val="18"/>
              </w:rPr>
            </w:pPr>
          </w:p>
        </w:tc>
        <w:tc>
          <w:tcPr>
            <w:tcW w:w="1106" w:type="dxa"/>
            <w:shd w:val="clear" w:color="auto" w:fill="auto"/>
            <w:vAlign w:val="center"/>
            <w:hideMark/>
          </w:tcPr>
          <w:p w14:paraId="0BDE0700" w14:textId="77777777" w:rsidR="00E44AAA" w:rsidRPr="001A29AE" w:rsidRDefault="00E44AAA" w:rsidP="00D90482">
            <w:pPr>
              <w:rPr>
                <w:sz w:val="18"/>
                <w:szCs w:val="18"/>
              </w:rPr>
            </w:pPr>
            <w:r w:rsidRPr="001A29AE">
              <w:rPr>
                <w:sz w:val="18"/>
                <w:szCs w:val="18"/>
              </w:rPr>
              <w:t> </w:t>
            </w:r>
          </w:p>
        </w:tc>
      </w:tr>
      <w:tr w:rsidR="005D4B05" w:rsidRPr="001A29AE" w14:paraId="025D2D43" w14:textId="77777777" w:rsidTr="00522038">
        <w:trPr>
          <w:trHeight w:val="604"/>
        </w:trPr>
        <w:tc>
          <w:tcPr>
            <w:tcW w:w="1521" w:type="dxa"/>
            <w:shd w:val="clear" w:color="auto" w:fill="auto"/>
            <w:vAlign w:val="center"/>
            <w:hideMark/>
          </w:tcPr>
          <w:p w14:paraId="49E03C8E" w14:textId="77777777" w:rsidR="00E44AAA" w:rsidRPr="001A29AE" w:rsidRDefault="00E44AAA" w:rsidP="00D90482">
            <w:pPr>
              <w:rPr>
                <w:sz w:val="18"/>
                <w:szCs w:val="18"/>
              </w:rPr>
            </w:pPr>
            <w:r w:rsidRPr="001A29AE">
              <w:rPr>
                <w:sz w:val="18"/>
                <w:szCs w:val="18"/>
              </w:rPr>
              <w:t>Narva Linnavolikogu Kantselei</w:t>
            </w:r>
          </w:p>
        </w:tc>
        <w:tc>
          <w:tcPr>
            <w:tcW w:w="1173" w:type="dxa"/>
            <w:shd w:val="clear" w:color="auto" w:fill="auto"/>
            <w:vAlign w:val="center"/>
            <w:hideMark/>
          </w:tcPr>
          <w:p w14:paraId="3A8002B5" w14:textId="0FF87211" w:rsidR="00E44AAA" w:rsidRPr="001A29AE" w:rsidRDefault="00E44AAA" w:rsidP="00D90482">
            <w:pPr>
              <w:jc w:val="center"/>
              <w:rPr>
                <w:b/>
                <w:sz w:val="18"/>
                <w:szCs w:val="18"/>
              </w:rPr>
            </w:pPr>
            <w:r w:rsidRPr="001A29AE">
              <w:rPr>
                <w:b/>
                <w:sz w:val="18"/>
                <w:szCs w:val="18"/>
              </w:rPr>
              <w:t>582 429</w:t>
            </w:r>
          </w:p>
        </w:tc>
        <w:tc>
          <w:tcPr>
            <w:tcW w:w="1106" w:type="dxa"/>
            <w:shd w:val="clear" w:color="auto" w:fill="auto"/>
            <w:vAlign w:val="center"/>
            <w:hideMark/>
          </w:tcPr>
          <w:p w14:paraId="5BF49B8A" w14:textId="38CC2BC1" w:rsidR="00E44AAA" w:rsidRPr="001A29AE" w:rsidRDefault="00E44AAA" w:rsidP="00D90482">
            <w:pPr>
              <w:jc w:val="center"/>
              <w:rPr>
                <w:sz w:val="18"/>
                <w:szCs w:val="18"/>
              </w:rPr>
            </w:pPr>
            <w:r w:rsidRPr="001A29AE">
              <w:rPr>
                <w:sz w:val="18"/>
                <w:szCs w:val="18"/>
              </w:rPr>
              <w:t>582 429</w:t>
            </w:r>
          </w:p>
        </w:tc>
        <w:tc>
          <w:tcPr>
            <w:tcW w:w="1020" w:type="dxa"/>
            <w:shd w:val="clear" w:color="auto" w:fill="auto"/>
            <w:vAlign w:val="center"/>
            <w:hideMark/>
          </w:tcPr>
          <w:p w14:paraId="51FFE967" w14:textId="0BB74D21" w:rsidR="00E44AAA" w:rsidRPr="001A29AE" w:rsidRDefault="00E44AAA" w:rsidP="00D90482">
            <w:pPr>
              <w:jc w:val="center"/>
              <w:rPr>
                <w:sz w:val="18"/>
                <w:szCs w:val="18"/>
              </w:rPr>
            </w:pPr>
          </w:p>
        </w:tc>
        <w:tc>
          <w:tcPr>
            <w:tcW w:w="1106" w:type="dxa"/>
            <w:shd w:val="clear" w:color="auto" w:fill="auto"/>
            <w:vAlign w:val="center"/>
            <w:hideMark/>
          </w:tcPr>
          <w:p w14:paraId="61AA0050" w14:textId="12169F71" w:rsidR="00E44AAA" w:rsidRPr="001A29AE" w:rsidRDefault="00E44AAA" w:rsidP="00D90482">
            <w:pPr>
              <w:jc w:val="center"/>
              <w:rPr>
                <w:sz w:val="18"/>
                <w:szCs w:val="18"/>
              </w:rPr>
            </w:pPr>
          </w:p>
        </w:tc>
        <w:tc>
          <w:tcPr>
            <w:tcW w:w="1106" w:type="dxa"/>
            <w:shd w:val="clear" w:color="auto" w:fill="auto"/>
            <w:vAlign w:val="center"/>
            <w:hideMark/>
          </w:tcPr>
          <w:p w14:paraId="51DAEC7B" w14:textId="08EF6B3A" w:rsidR="00E44AAA" w:rsidRPr="001A29AE" w:rsidRDefault="00E44AAA" w:rsidP="00D90482">
            <w:pPr>
              <w:jc w:val="center"/>
              <w:rPr>
                <w:sz w:val="18"/>
                <w:szCs w:val="18"/>
              </w:rPr>
            </w:pPr>
          </w:p>
        </w:tc>
        <w:tc>
          <w:tcPr>
            <w:tcW w:w="1106" w:type="dxa"/>
            <w:shd w:val="clear" w:color="auto" w:fill="auto"/>
            <w:vAlign w:val="center"/>
            <w:hideMark/>
          </w:tcPr>
          <w:p w14:paraId="56AF0858" w14:textId="63F133E2" w:rsidR="00E44AAA" w:rsidRPr="001A29AE" w:rsidRDefault="00E44AAA" w:rsidP="00D90482">
            <w:pPr>
              <w:jc w:val="center"/>
              <w:rPr>
                <w:sz w:val="18"/>
                <w:szCs w:val="18"/>
              </w:rPr>
            </w:pPr>
          </w:p>
        </w:tc>
        <w:tc>
          <w:tcPr>
            <w:tcW w:w="1106" w:type="dxa"/>
            <w:shd w:val="clear" w:color="auto" w:fill="auto"/>
            <w:vAlign w:val="center"/>
            <w:hideMark/>
          </w:tcPr>
          <w:p w14:paraId="13DFF3C2" w14:textId="37605E90" w:rsidR="00E44AAA" w:rsidRPr="001A29AE" w:rsidRDefault="00E44AAA" w:rsidP="00D90482">
            <w:pPr>
              <w:jc w:val="center"/>
              <w:rPr>
                <w:sz w:val="18"/>
                <w:szCs w:val="18"/>
              </w:rPr>
            </w:pPr>
          </w:p>
        </w:tc>
        <w:tc>
          <w:tcPr>
            <w:tcW w:w="1106" w:type="dxa"/>
            <w:shd w:val="clear" w:color="auto" w:fill="auto"/>
            <w:vAlign w:val="center"/>
            <w:hideMark/>
          </w:tcPr>
          <w:p w14:paraId="11972083" w14:textId="07187EA7" w:rsidR="00E44AAA" w:rsidRPr="001A29AE" w:rsidRDefault="00E44AAA" w:rsidP="00D90482">
            <w:pPr>
              <w:jc w:val="center"/>
              <w:rPr>
                <w:b/>
                <w:bCs/>
                <w:sz w:val="18"/>
                <w:szCs w:val="18"/>
              </w:rPr>
            </w:pPr>
          </w:p>
        </w:tc>
        <w:tc>
          <w:tcPr>
            <w:tcW w:w="1039" w:type="dxa"/>
            <w:shd w:val="clear" w:color="auto" w:fill="auto"/>
            <w:vAlign w:val="center"/>
            <w:hideMark/>
          </w:tcPr>
          <w:p w14:paraId="6DC6FC8E" w14:textId="51BF72F5" w:rsidR="00E44AAA" w:rsidRPr="001A29AE" w:rsidRDefault="00E44AAA" w:rsidP="00D90482">
            <w:pPr>
              <w:jc w:val="center"/>
              <w:rPr>
                <w:b/>
                <w:bCs/>
                <w:sz w:val="18"/>
                <w:szCs w:val="18"/>
              </w:rPr>
            </w:pPr>
          </w:p>
        </w:tc>
        <w:tc>
          <w:tcPr>
            <w:tcW w:w="968" w:type="dxa"/>
            <w:shd w:val="clear" w:color="auto" w:fill="auto"/>
            <w:vAlign w:val="center"/>
            <w:hideMark/>
          </w:tcPr>
          <w:p w14:paraId="05D3D1EB" w14:textId="38A9F3E0" w:rsidR="00E44AAA" w:rsidRPr="001A29AE" w:rsidRDefault="00E44AAA" w:rsidP="00D90482">
            <w:pPr>
              <w:jc w:val="center"/>
              <w:rPr>
                <w:sz w:val="18"/>
                <w:szCs w:val="18"/>
              </w:rPr>
            </w:pPr>
          </w:p>
        </w:tc>
        <w:tc>
          <w:tcPr>
            <w:tcW w:w="967" w:type="dxa"/>
            <w:shd w:val="clear" w:color="auto" w:fill="auto"/>
            <w:vAlign w:val="center"/>
            <w:hideMark/>
          </w:tcPr>
          <w:p w14:paraId="2A28E170" w14:textId="6AFDAE2A" w:rsidR="00E44AAA" w:rsidRPr="001A29AE" w:rsidRDefault="00E44AAA" w:rsidP="00D90482">
            <w:pPr>
              <w:jc w:val="center"/>
              <w:rPr>
                <w:sz w:val="18"/>
                <w:szCs w:val="18"/>
              </w:rPr>
            </w:pPr>
          </w:p>
        </w:tc>
        <w:tc>
          <w:tcPr>
            <w:tcW w:w="1106" w:type="dxa"/>
            <w:shd w:val="clear" w:color="auto" w:fill="auto"/>
            <w:vAlign w:val="center"/>
            <w:hideMark/>
          </w:tcPr>
          <w:p w14:paraId="7D5D60F2" w14:textId="77777777" w:rsidR="00E44AAA" w:rsidRPr="001A29AE" w:rsidRDefault="00E44AAA" w:rsidP="00D90482">
            <w:pPr>
              <w:rPr>
                <w:sz w:val="18"/>
                <w:szCs w:val="18"/>
              </w:rPr>
            </w:pPr>
            <w:r w:rsidRPr="001A29AE">
              <w:rPr>
                <w:sz w:val="18"/>
                <w:szCs w:val="18"/>
              </w:rPr>
              <w:t> </w:t>
            </w:r>
          </w:p>
        </w:tc>
      </w:tr>
      <w:tr w:rsidR="005D4B05" w:rsidRPr="001A29AE" w14:paraId="555395CF" w14:textId="77777777" w:rsidTr="00522038">
        <w:trPr>
          <w:trHeight w:val="591"/>
        </w:trPr>
        <w:tc>
          <w:tcPr>
            <w:tcW w:w="1521" w:type="dxa"/>
            <w:shd w:val="clear" w:color="auto" w:fill="auto"/>
            <w:vAlign w:val="center"/>
            <w:hideMark/>
          </w:tcPr>
          <w:p w14:paraId="194FD334" w14:textId="77777777" w:rsidR="00E44AAA" w:rsidRPr="001A29AE" w:rsidRDefault="00E44AAA" w:rsidP="00D90482">
            <w:pPr>
              <w:rPr>
                <w:sz w:val="18"/>
                <w:szCs w:val="18"/>
              </w:rPr>
            </w:pPr>
            <w:r w:rsidRPr="001A29AE">
              <w:rPr>
                <w:sz w:val="18"/>
                <w:szCs w:val="18"/>
              </w:rPr>
              <w:t xml:space="preserve">Narva Linnakantselei </w:t>
            </w:r>
          </w:p>
          <w:p w14:paraId="4B9E14DE" w14:textId="37ABB936" w:rsidR="0056418C" w:rsidRPr="001A29AE" w:rsidRDefault="0056418C" w:rsidP="00D90482">
            <w:pPr>
              <w:rPr>
                <w:sz w:val="18"/>
                <w:szCs w:val="18"/>
              </w:rPr>
            </w:pPr>
            <w:r w:rsidRPr="001A29AE">
              <w:rPr>
                <w:sz w:val="16"/>
                <w:szCs w:val="16"/>
              </w:rPr>
              <w:t>(sh Narva Linnaarhiiv)</w:t>
            </w:r>
          </w:p>
        </w:tc>
        <w:tc>
          <w:tcPr>
            <w:tcW w:w="1173" w:type="dxa"/>
            <w:shd w:val="clear" w:color="auto" w:fill="auto"/>
            <w:vAlign w:val="center"/>
            <w:hideMark/>
          </w:tcPr>
          <w:p w14:paraId="0A9364F7" w14:textId="6AC6BEF6" w:rsidR="00E44AAA" w:rsidRPr="001A29AE" w:rsidRDefault="00E44AAA" w:rsidP="00D90482">
            <w:pPr>
              <w:jc w:val="center"/>
              <w:rPr>
                <w:b/>
                <w:sz w:val="18"/>
                <w:szCs w:val="18"/>
              </w:rPr>
            </w:pPr>
            <w:r w:rsidRPr="001A29AE">
              <w:rPr>
                <w:b/>
                <w:sz w:val="18"/>
                <w:szCs w:val="18"/>
              </w:rPr>
              <w:t>1 561 108</w:t>
            </w:r>
          </w:p>
        </w:tc>
        <w:tc>
          <w:tcPr>
            <w:tcW w:w="1106" w:type="dxa"/>
            <w:shd w:val="clear" w:color="auto" w:fill="auto"/>
            <w:vAlign w:val="center"/>
            <w:hideMark/>
          </w:tcPr>
          <w:p w14:paraId="539519D1" w14:textId="309980D3" w:rsidR="00E44AAA" w:rsidRPr="001A29AE" w:rsidRDefault="00E44AAA" w:rsidP="00D90482">
            <w:pPr>
              <w:jc w:val="center"/>
              <w:rPr>
                <w:color w:val="44546A"/>
                <w:sz w:val="18"/>
                <w:szCs w:val="18"/>
              </w:rPr>
            </w:pPr>
            <w:r w:rsidRPr="001A29AE">
              <w:rPr>
                <w:sz w:val="18"/>
                <w:szCs w:val="18"/>
              </w:rPr>
              <w:t>1 561 108</w:t>
            </w:r>
          </w:p>
        </w:tc>
        <w:tc>
          <w:tcPr>
            <w:tcW w:w="1020" w:type="dxa"/>
            <w:shd w:val="clear" w:color="auto" w:fill="auto"/>
            <w:vAlign w:val="center"/>
            <w:hideMark/>
          </w:tcPr>
          <w:p w14:paraId="1A0C48B6" w14:textId="0BEFF8B8" w:rsidR="00E44AAA" w:rsidRPr="001A29AE" w:rsidRDefault="00E44AAA" w:rsidP="00D90482">
            <w:pPr>
              <w:jc w:val="center"/>
              <w:rPr>
                <w:sz w:val="18"/>
                <w:szCs w:val="18"/>
              </w:rPr>
            </w:pPr>
          </w:p>
        </w:tc>
        <w:tc>
          <w:tcPr>
            <w:tcW w:w="1106" w:type="dxa"/>
            <w:shd w:val="clear" w:color="auto" w:fill="auto"/>
            <w:vAlign w:val="center"/>
            <w:hideMark/>
          </w:tcPr>
          <w:p w14:paraId="644E232A" w14:textId="10256B0F" w:rsidR="00E44AAA" w:rsidRPr="001A29AE" w:rsidRDefault="00E44AAA" w:rsidP="00D90482">
            <w:pPr>
              <w:jc w:val="center"/>
              <w:rPr>
                <w:sz w:val="18"/>
                <w:szCs w:val="18"/>
              </w:rPr>
            </w:pPr>
          </w:p>
        </w:tc>
        <w:tc>
          <w:tcPr>
            <w:tcW w:w="1106" w:type="dxa"/>
            <w:shd w:val="clear" w:color="auto" w:fill="auto"/>
            <w:vAlign w:val="center"/>
            <w:hideMark/>
          </w:tcPr>
          <w:p w14:paraId="24A7F32D" w14:textId="0688EB7B" w:rsidR="00E44AAA" w:rsidRPr="001A29AE" w:rsidRDefault="00E44AAA" w:rsidP="00D90482">
            <w:pPr>
              <w:jc w:val="center"/>
              <w:rPr>
                <w:sz w:val="18"/>
                <w:szCs w:val="18"/>
              </w:rPr>
            </w:pPr>
          </w:p>
        </w:tc>
        <w:tc>
          <w:tcPr>
            <w:tcW w:w="1106" w:type="dxa"/>
            <w:shd w:val="clear" w:color="auto" w:fill="auto"/>
            <w:vAlign w:val="center"/>
            <w:hideMark/>
          </w:tcPr>
          <w:p w14:paraId="5A28D4EC" w14:textId="4DBE76AB" w:rsidR="00E44AAA" w:rsidRPr="001A29AE" w:rsidRDefault="00E44AAA" w:rsidP="00D90482">
            <w:pPr>
              <w:jc w:val="center"/>
              <w:rPr>
                <w:sz w:val="18"/>
                <w:szCs w:val="18"/>
              </w:rPr>
            </w:pPr>
          </w:p>
        </w:tc>
        <w:tc>
          <w:tcPr>
            <w:tcW w:w="1106" w:type="dxa"/>
            <w:shd w:val="clear" w:color="auto" w:fill="auto"/>
            <w:vAlign w:val="center"/>
            <w:hideMark/>
          </w:tcPr>
          <w:p w14:paraId="6B7D37D3" w14:textId="1EDB65AD" w:rsidR="00E44AAA" w:rsidRPr="001A29AE" w:rsidRDefault="00E44AAA" w:rsidP="00D90482">
            <w:pPr>
              <w:ind w:firstLineChars="200" w:firstLine="360"/>
              <w:jc w:val="center"/>
              <w:rPr>
                <w:sz w:val="18"/>
                <w:szCs w:val="18"/>
              </w:rPr>
            </w:pPr>
          </w:p>
        </w:tc>
        <w:tc>
          <w:tcPr>
            <w:tcW w:w="1106" w:type="dxa"/>
            <w:shd w:val="clear" w:color="auto" w:fill="auto"/>
            <w:vAlign w:val="center"/>
            <w:hideMark/>
          </w:tcPr>
          <w:p w14:paraId="3DD38E8A" w14:textId="61D8525F" w:rsidR="00E44AAA" w:rsidRPr="001A29AE" w:rsidRDefault="00E44AAA" w:rsidP="00D90482">
            <w:pPr>
              <w:jc w:val="center"/>
              <w:rPr>
                <w:b/>
                <w:bCs/>
                <w:sz w:val="18"/>
                <w:szCs w:val="18"/>
              </w:rPr>
            </w:pPr>
          </w:p>
        </w:tc>
        <w:tc>
          <w:tcPr>
            <w:tcW w:w="1039" w:type="dxa"/>
            <w:shd w:val="clear" w:color="auto" w:fill="auto"/>
            <w:vAlign w:val="center"/>
            <w:hideMark/>
          </w:tcPr>
          <w:p w14:paraId="78102BC1" w14:textId="42DCED04" w:rsidR="00E44AAA" w:rsidRPr="001A29AE" w:rsidRDefault="00E44AAA" w:rsidP="00D90482">
            <w:pPr>
              <w:jc w:val="center"/>
              <w:rPr>
                <w:b/>
                <w:bCs/>
                <w:sz w:val="18"/>
                <w:szCs w:val="18"/>
              </w:rPr>
            </w:pPr>
          </w:p>
        </w:tc>
        <w:tc>
          <w:tcPr>
            <w:tcW w:w="968" w:type="dxa"/>
            <w:shd w:val="clear" w:color="auto" w:fill="auto"/>
            <w:vAlign w:val="center"/>
            <w:hideMark/>
          </w:tcPr>
          <w:p w14:paraId="1F6B9356" w14:textId="307D7883" w:rsidR="00E44AAA" w:rsidRPr="001A29AE" w:rsidRDefault="00E44AAA" w:rsidP="00D90482">
            <w:pPr>
              <w:jc w:val="center"/>
              <w:rPr>
                <w:sz w:val="18"/>
                <w:szCs w:val="18"/>
              </w:rPr>
            </w:pPr>
          </w:p>
        </w:tc>
        <w:tc>
          <w:tcPr>
            <w:tcW w:w="967" w:type="dxa"/>
            <w:shd w:val="clear" w:color="auto" w:fill="auto"/>
            <w:vAlign w:val="center"/>
            <w:hideMark/>
          </w:tcPr>
          <w:p w14:paraId="7D000668" w14:textId="58850D0F" w:rsidR="00E44AAA" w:rsidRPr="001A29AE" w:rsidRDefault="00E44AAA" w:rsidP="00D90482">
            <w:pPr>
              <w:jc w:val="center"/>
              <w:rPr>
                <w:sz w:val="18"/>
                <w:szCs w:val="18"/>
              </w:rPr>
            </w:pPr>
          </w:p>
        </w:tc>
        <w:tc>
          <w:tcPr>
            <w:tcW w:w="1106" w:type="dxa"/>
            <w:shd w:val="clear" w:color="auto" w:fill="auto"/>
            <w:vAlign w:val="center"/>
            <w:hideMark/>
          </w:tcPr>
          <w:p w14:paraId="0502BE85" w14:textId="77777777" w:rsidR="00E44AAA" w:rsidRPr="001A29AE" w:rsidRDefault="00E44AAA" w:rsidP="00D90482">
            <w:pPr>
              <w:rPr>
                <w:sz w:val="18"/>
                <w:szCs w:val="18"/>
              </w:rPr>
            </w:pPr>
            <w:r w:rsidRPr="001A29AE">
              <w:rPr>
                <w:sz w:val="18"/>
                <w:szCs w:val="18"/>
              </w:rPr>
              <w:t> </w:t>
            </w:r>
          </w:p>
        </w:tc>
      </w:tr>
      <w:tr w:rsidR="005D4B05" w:rsidRPr="001A29AE" w14:paraId="09A02C51" w14:textId="77777777" w:rsidTr="00522038">
        <w:trPr>
          <w:trHeight w:val="1221"/>
        </w:trPr>
        <w:tc>
          <w:tcPr>
            <w:tcW w:w="1521" w:type="dxa"/>
            <w:shd w:val="clear" w:color="auto" w:fill="auto"/>
            <w:vAlign w:val="center"/>
            <w:hideMark/>
          </w:tcPr>
          <w:p w14:paraId="02A70776" w14:textId="77777777" w:rsidR="00E44AAA" w:rsidRPr="001A29AE" w:rsidRDefault="00E44AAA" w:rsidP="00D90482">
            <w:pPr>
              <w:rPr>
                <w:sz w:val="18"/>
                <w:szCs w:val="18"/>
              </w:rPr>
            </w:pPr>
            <w:r w:rsidRPr="001A29AE">
              <w:rPr>
                <w:sz w:val="18"/>
                <w:szCs w:val="18"/>
              </w:rPr>
              <w:t xml:space="preserve"> Narva Linnavalitsuse Rahandusamet sh laenude tagastamine ja intressi tasumine</w:t>
            </w:r>
          </w:p>
        </w:tc>
        <w:tc>
          <w:tcPr>
            <w:tcW w:w="1173" w:type="dxa"/>
            <w:shd w:val="clear" w:color="auto" w:fill="auto"/>
            <w:vAlign w:val="center"/>
            <w:hideMark/>
          </w:tcPr>
          <w:p w14:paraId="5CD5E480" w14:textId="1D59DB89" w:rsidR="00E44AAA" w:rsidRPr="001A29AE" w:rsidRDefault="00E44AAA" w:rsidP="00D90482">
            <w:pPr>
              <w:jc w:val="center"/>
              <w:rPr>
                <w:b/>
                <w:sz w:val="18"/>
                <w:szCs w:val="18"/>
              </w:rPr>
            </w:pPr>
            <w:r w:rsidRPr="001A29AE">
              <w:rPr>
                <w:b/>
                <w:sz w:val="18"/>
                <w:szCs w:val="18"/>
              </w:rPr>
              <w:t>13 850 045</w:t>
            </w:r>
          </w:p>
        </w:tc>
        <w:tc>
          <w:tcPr>
            <w:tcW w:w="1106" w:type="dxa"/>
            <w:shd w:val="clear" w:color="auto" w:fill="auto"/>
            <w:vAlign w:val="center"/>
            <w:hideMark/>
          </w:tcPr>
          <w:p w14:paraId="14ABE9E8" w14:textId="31230224" w:rsidR="00E44AAA" w:rsidRPr="001A29AE" w:rsidRDefault="00E44AAA" w:rsidP="00D90482">
            <w:pPr>
              <w:jc w:val="center"/>
              <w:rPr>
                <w:sz w:val="18"/>
                <w:szCs w:val="18"/>
              </w:rPr>
            </w:pPr>
            <w:r w:rsidRPr="001A29AE">
              <w:rPr>
                <w:sz w:val="18"/>
                <w:szCs w:val="18"/>
              </w:rPr>
              <w:t>523 402</w:t>
            </w:r>
          </w:p>
        </w:tc>
        <w:tc>
          <w:tcPr>
            <w:tcW w:w="1020" w:type="dxa"/>
            <w:shd w:val="clear" w:color="auto" w:fill="auto"/>
            <w:vAlign w:val="center"/>
            <w:hideMark/>
          </w:tcPr>
          <w:p w14:paraId="223926E0" w14:textId="2715FB18" w:rsidR="00E44AAA" w:rsidRPr="001A29AE" w:rsidRDefault="00E44AAA" w:rsidP="00D90482">
            <w:pPr>
              <w:jc w:val="center"/>
              <w:rPr>
                <w:sz w:val="18"/>
                <w:szCs w:val="18"/>
              </w:rPr>
            </w:pPr>
          </w:p>
        </w:tc>
        <w:tc>
          <w:tcPr>
            <w:tcW w:w="1106" w:type="dxa"/>
            <w:shd w:val="clear" w:color="auto" w:fill="auto"/>
            <w:vAlign w:val="center"/>
            <w:hideMark/>
          </w:tcPr>
          <w:p w14:paraId="05951EB1" w14:textId="114E7D4C" w:rsidR="00E44AAA" w:rsidRPr="001A29AE" w:rsidRDefault="00E44AAA" w:rsidP="00D90482">
            <w:pPr>
              <w:jc w:val="center"/>
              <w:rPr>
                <w:sz w:val="18"/>
                <w:szCs w:val="18"/>
              </w:rPr>
            </w:pPr>
          </w:p>
        </w:tc>
        <w:tc>
          <w:tcPr>
            <w:tcW w:w="1106" w:type="dxa"/>
            <w:shd w:val="clear" w:color="auto" w:fill="auto"/>
            <w:vAlign w:val="center"/>
            <w:hideMark/>
          </w:tcPr>
          <w:p w14:paraId="44C7326F" w14:textId="0B297B38" w:rsidR="00E44AAA" w:rsidRPr="001A29AE" w:rsidRDefault="00E44AAA" w:rsidP="00D90482">
            <w:pPr>
              <w:jc w:val="center"/>
              <w:rPr>
                <w:sz w:val="18"/>
                <w:szCs w:val="18"/>
              </w:rPr>
            </w:pPr>
          </w:p>
        </w:tc>
        <w:tc>
          <w:tcPr>
            <w:tcW w:w="1106" w:type="dxa"/>
            <w:shd w:val="clear" w:color="auto" w:fill="auto"/>
            <w:vAlign w:val="center"/>
            <w:hideMark/>
          </w:tcPr>
          <w:p w14:paraId="28E6A6C4" w14:textId="5168C612" w:rsidR="00E44AAA" w:rsidRPr="001A29AE" w:rsidRDefault="00E44AAA" w:rsidP="00D90482">
            <w:pPr>
              <w:jc w:val="center"/>
              <w:rPr>
                <w:sz w:val="18"/>
                <w:szCs w:val="18"/>
              </w:rPr>
            </w:pPr>
          </w:p>
        </w:tc>
        <w:tc>
          <w:tcPr>
            <w:tcW w:w="1106" w:type="dxa"/>
            <w:shd w:val="clear" w:color="auto" w:fill="auto"/>
            <w:vAlign w:val="center"/>
            <w:hideMark/>
          </w:tcPr>
          <w:p w14:paraId="339869E5" w14:textId="3B837941" w:rsidR="00E44AAA" w:rsidRPr="001A29AE" w:rsidRDefault="00E44AAA" w:rsidP="00D90482">
            <w:pPr>
              <w:jc w:val="center"/>
              <w:rPr>
                <w:sz w:val="18"/>
                <w:szCs w:val="18"/>
              </w:rPr>
            </w:pPr>
          </w:p>
        </w:tc>
        <w:tc>
          <w:tcPr>
            <w:tcW w:w="1106" w:type="dxa"/>
            <w:shd w:val="clear" w:color="auto" w:fill="auto"/>
            <w:vAlign w:val="center"/>
            <w:hideMark/>
          </w:tcPr>
          <w:p w14:paraId="792354F9" w14:textId="3DCF8EDA" w:rsidR="00E44AAA" w:rsidRPr="001A29AE" w:rsidRDefault="00E44AAA" w:rsidP="00D90482">
            <w:pPr>
              <w:jc w:val="center"/>
              <w:rPr>
                <w:b/>
                <w:bCs/>
                <w:sz w:val="18"/>
                <w:szCs w:val="18"/>
              </w:rPr>
            </w:pPr>
          </w:p>
        </w:tc>
        <w:tc>
          <w:tcPr>
            <w:tcW w:w="1039" w:type="dxa"/>
            <w:shd w:val="clear" w:color="auto" w:fill="auto"/>
            <w:vAlign w:val="center"/>
            <w:hideMark/>
          </w:tcPr>
          <w:p w14:paraId="5B7FCC0B" w14:textId="5EA80BAC" w:rsidR="00E44AAA" w:rsidRPr="001A29AE" w:rsidRDefault="00E44AAA" w:rsidP="00D90482">
            <w:pPr>
              <w:jc w:val="center"/>
              <w:rPr>
                <w:b/>
                <w:bCs/>
                <w:sz w:val="18"/>
                <w:szCs w:val="18"/>
              </w:rPr>
            </w:pPr>
          </w:p>
        </w:tc>
        <w:tc>
          <w:tcPr>
            <w:tcW w:w="968" w:type="dxa"/>
            <w:shd w:val="clear" w:color="auto" w:fill="auto"/>
            <w:vAlign w:val="center"/>
            <w:hideMark/>
          </w:tcPr>
          <w:p w14:paraId="50C397F0" w14:textId="6FD4B473" w:rsidR="00E44AAA" w:rsidRPr="001A29AE" w:rsidRDefault="00E44AAA" w:rsidP="00D90482">
            <w:pPr>
              <w:jc w:val="center"/>
              <w:rPr>
                <w:sz w:val="18"/>
                <w:szCs w:val="18"/>
              </w:rPr>
            </w:pPr>
          </w:p>
        </w:tc>
        <w:tc>
          <w:tcPr>
            <w:tcW w:w="967" w:type="dxa"/>
            <w:shd w:val="clear" w:color="auto" w:fill="auto"/>
            <w:vAlign w:val="center"/>
            <w:hideMark/>
          </w:tcPr>
          <w:p w14:paraId="7AA8B923" w14:textId="4E1BA05B" w:rsidR="00E44AAA" w:rsidRPr="001A29AE" w:rsidRDefault="00E44AAA" w:rsidP="00D90482">
            <w:pPr>
              <w:jc w:val="center"/>
              <w:rPr>
                <w:sz w:val="18"/>
                <w:szCs w:val="18"/>
              </w:rPr>
            </w:pPr>
          </w:p>
        </w:tc>
        <w:tc>
          <w:tcPr>
            <w:tcW w:w="1106" w:type="dxa"/>
            <w:shd w:val="clear" w:color="auto" w:fill="auto"/>
            <w:vAlign w:val="center"/>
            <w:hideMark/>
          </w:tcPr>
          <w:p w14:paraId="35D36395" w14:textId="636F35E9" w:rsidR="00E44AAA" w:rsidRPr="001A29AE" w:rsidRDefault="00E44AAA" w:rsidP="00D90482">
            <w:pPr>
              <w:jc w:val="center"/>
              <w:rPr>
                <w:sz w:val="18"/>
                <w:szCs w:val="18"/>
              </w:rPr>
            </w:pPr>
            <w:r w:rsidRPr="001A29AE">
              <w:rPr>
                <w:sz w:val="18"/>
                <w:szCs w:val="18"/>
              </w:rPr>
              <w:t>13 326 643</w:t>
            </w:r>
          </w:p>
        </w:tc>
      </w:tr>
      <w:tr w:rsidR="005D4B05" w:rsidRPr="001A29AE" w14:paraId="771166DF" w14:textId="77777777" w:rsidTr="00522038">
        <w:trPr>
          <w:trHeight w:val="874"/>
        </w:trPr>
        <w:tc>
          <w:tcPr>
            <w:tcW w:w="1521" w:type="dxa"/>
            <w:shd w:val="clear" w:color="auto" w:fill="auto"/>
            <w:vAlign w:val="center"/>
            <w:hideMark/>
          </w:tcPr>
          <w:p w14:paraId="60D0C317" w14:textId="77777777" w:rsidR="00E44AAA" w:rsidRPr="001A29AE" w:rsidRDefault="00E44AAA" w:rsidP="00D90482">
            <w:pPr>
              <w:rPr>
                <w:sz w:val="18"/>
                <w:szCs w:val="18"/>
              </w:rPr>
            </w:pPr>
            <w:r w:rsidRPr="001A29AE">
              <w:rPr>
                <w:sz w:val="18"/>
                <w:szCs w:val="18"/>
              </w:rPr>
              <w:t xml:space="preserve"> Narva Linnavalitsuse  Arhitektuuri- ja Linnaplaneerimise Amet</w:t>
            </w:r>
          </w:p>
        </w:tc>
        <w:tc>
          <w:tcPr>
            <w:tcW w:w="1173" w:type="dxa"/>
            <w:shd w:val="clear" w:color="auto" w:fill="auto"/>
            <w:vAlign w:val="center"/>
            <w:hideMark/>
          </w:tcPr>
          <w:p w14:paraId="43D934E1" w14:textId="79468966" w:rsidR="00E44AAA" w:rsidRPr="001A29AE" w:rsidRDefault="00E44AAA" w:rsidP="00D90482">
            <w:pPr>
              <w:jc w:val="center"/>
              <w:rPr>
                <w:b/>
                <w:sz w:val="18"/>
                <w:szCs w:val="18"/>
              </w:rPr>
            </w:pPr>
            <w:r w:rsidRPr="001A29AE">
              <w:rPr>
                <w:b/>
                <w:sz w:val="18"/>
                <w:szCs w:val="18"/>
              </w:rPr>
              <w:t>910 162</w:t>
            </w:r>
          </w:p>
        </w:tc>
        <w:tc>
          <w:tcPr>
            <w:tcW w:w="1106" w:type="dxa"/>
            <w:shd w:val="clear" w:color="auto" w:fill="auto"/>
            <w:vAlign w:val="center"/>
            <w:hideMark/>
          </w:tcPr>
          <w:p w14:paraId="7ECE6850" w14:textId="28441C8A" w:rsidR="00E44AAA" w:rsidRPr="001A29AE" w:rsidRDefault="00E44AAA" w:rsidP="00D90482">
            <w:pPr>
              <w:jc w:val="center"/>
              <w:rPr>
                <w:sz w:val="18"/>
                <w:szCs w:val="18"/>
              </w:rPr>
            </w:pPr>
            <w:r w:rsidRPr="001A29AE">
              <w:rPr>
                <w:sz w:val="18"/>
                <w:szCs w:val="18"/>
              </w:rPr>
              <w:t>626 877</w:t>
            </w:r>
          </w:p>
        </w:tc>
        <w:tc>
          <w:tcPr>
            <w:tcW w:w="1020" w:type="dxa"/>
            <w:shd w:val="clear" w:color="auto" w:fill="auto"/>
            <w:vAlign w:val="center"/>
            <w:hideMark/>
          </w:tcPr>
          <w:p w14:paraId="4F84B754" w14:textId="580792C7" w:rsidR="00E44AAA" w:rsidRPr="001A29AE" w:rsidRDefault="00E44AAA" w:rsidP="00D90482">
            <w:pPr>
              <w:jc w:val="center"/>
              <w:rPr>
                <w:sz w:val="18"/>
                <w:szCs w:val="18"/>
              </w:rPr>
            </w:pPr>
          </w:p>
        </w:tc>
        <w:tc>
          <w:tcPr>
            <w:tcW w:w="1106" w:type="dxa"/>
            <w:shd w:val="clear" w:color="auto" w:fill="auto"/>
            <w:vAlign w:val="center"/>
            <w:hideMark/>
          </w:tcPr>
          <w:p w14:paraId="3179EB81" w14:textId="73AD72D0" w:rsidR="00E44AAA" w:rsidRPr="001A29AE" w:rsidRDefault="00E44AAA" w:rsidP="00D90482">
            <w:pPr>
              <w:jc w:val="center"/>
              <w:rPr>
                <w:sz w:val="18"/>
                <w:szCs w:val="18"/>
              </w:rPr>
            </w:pPr>
            <w:r w:rsidRPr="001A29AE">
              <w:rPr>
                <w:sz w:val="18"/>
                <w:szCs w:val="18"/>
              </w:rPr>
              <w:t>205 560</w:t>
            </w:r>
          </w:p>
        </w:tc>
        <w:tc>
          <w:tcPr>
            <w:tcW w:w="1106" w:type="dxa"/>
            <w:shd w:val="clear" w:color="auto" w:fill="auto"/>
            <w:vAlign w:val="center"/>
            <w:hideMark/>
          </w:tcPr>
          <w:p w14:paraId="2D4C9379" w14:textId="601A7DA3" w:rsidR="00E44AAA" w:rsidRPr="001A29AE" w:rsidRDefault="00E44AAA" w:rsidP="00D90482">
            <w:pPr>
              <w:jc w:val="center"/>
              <w:rPr>
                <w:sz w:val="18"/>
                <w:szCs w:val="18"/>
              </w:rPr>
            </w:pPr>
          </w:p>
        </w:tc>
        <w:tc>
          <w:tcPr>
            <w:tcW w:w="1106" w:type="dxa"/>
            <w:shd w:val="clear" w:color="auto" w:fill="auto"/>
            <w:vAlign w:val="center"/>
            <w:hideMark/>
          </w:tcPr>
          <w:p w14:paraId="6DC25A1A" w14:textId="47F386D7" w:rsidR="00E44AAA" w:rsidRPr="001A29AE" w:rsidRDefault="00E44AAA" w:rsidP="00D90482">
            <w:pPr>
              <w:jc w:val="center"/>
              <w:rPr>
                <w:sz w:val="18"/>
                <w:szCs w:val="18"/>
              </w:rPr>
            </w:pPr>
            <w:r w:rsidRPr="001A29AE">
              <w:rPr>
                <w:sz w:val="18"/>
                <w:szCs w:val="18"/>
              </w:rPr>
              <w:t>42 725</w:t>
            </w:r>
          </w:p>
        </w:tc>
        <w:tc>
          <w:tcPr>
            <w:tcW w:w="1106" w:type="dxa"/>
            <w:shd w:val="clear" w:color="auto" w:fill="auto"/>
            <w:vAlign w:val="center"/>
            <w:hideMark/>
          </w:tcPr>
          <w:p w14:paraId="54078CC8" w14:textId="6488D107" w:rsidR="00E44AAA" w:rsidRPr="001A29AE" w:rsidRDefault="00E44AAA" w:rsidP="00D90482">
            <w:pPr>
              <w:jc w:val="center"/>
              <w:rPr>
                <w:sz w:val="18"/>
                <w:szCs w:val="18"/>
              </w:rPr>
            </w:pPr>
          </w:p>
        </w:tc>
        <w:tc>
          <w:tcPr>
            <w:tcW w:w="1106" w:type="dxa"/>
            <w:shd w:val="clear" w:color="auto" w:fill="auto"/>
            <w:vAlign w:val="center"/>
            <w:hideMark/>
          </w:tcPr>
          <w:p w14:paraId="40B0BFE1" w14:textId="6FC7DB19" w:rsidR="00E44AAA" w:rsidRPr="001A29AE" w:rsidRDefault="00E44AAA" w:rsidP="00D90482">
            <w:pPr>
              <w:jc w:val="center"/>
              <w:rPr>
                <w:b/>
                <w:bCs/>
                <w:sz w:val="18"/>
                <w:szCs w:val="18"/>
              </w:rPr>
            </w:pPr>
          </w:p>
        </w:tc>
        <w:tc>
          <w:tcPr>
            <w:tcW w:w="1039" w:type="dxa"/>
            <w:shd w:val="clear" w:color="auto" w:fill="auto"/>
            <w:vAlign w:val="center"/>
            <w:hideMark/>
          </w:tcPr>
          <w:p w14:paraId="57BDF1CE" w14:textId="1F3B79A2" w:rsidR="00E44AAA" w:rsidRPr="001A29AE" w:rsidRDefault="00E44AAA" w:rsidP="00D90482">
            <w:pPr>
              <w:jc w:val="center"/>
              <w:rPr>
                <w:sz w:val="18"/>
                <w:szCs w:val="18"/>
              </w:rPr>
            </w:pPr>
            <w:r w:rsidRPr="001A29AE">
              <w:rPr>
                <w:sz w:val="18"/>
                <w:szCs w:val="18"/>
              </w:rPr>
              <w:t>35 000</w:t>
            </w:r>
          </w:p>
        </w:tc>
        <w:tc>
          <w:tcPr>
            <w:tcW w:w="968" w:type="dxa"/>
            <w:shd w:val="clear" w:color="auto" w:fill="auto"/>
            <w:vAlign w:val="center"/>
            <w:hideMark/>
          </w:tcPr>
          <w:p w14:paraId="2CF24839" w14:textId="47B61145" w:rsidR="00E44AAA" w:rsidRPr="001A29AE" w:rsidRDefault="00E44AAA" w:rsidP="00D90482">
            <w:pPr>
              <w:jc w:val="center"/>
              <w:rPr>
                <w:sz w:val="18"/>
                <w:szCs w:val="18"/>
              </w:rPr>
            </w:pPr>
          </w:p>
        </w:tc>
        <w:tc>
          <w:tcPr>
            <w:tcW w:w="967" w:type="dxa"/>
            <w:shd w:val="clear" w:color="auto" w:fill="auto"/>
            <w:vAlign w:val="center"/>
            <w:hideMark/>
          </w:tcPr>
          <w:p w14:paraId="65C98B1F" w14:textId="2EC1609B" w:rsidR="00E44AAA" w:rsidRPr="001A29AE" w:rsidRDefault="00E44AAA" w:rsidP="00D90482">
            <w:pPr>
              <w:jc w:val="center"/>
              <w:rPr>
                <w:sz w:val="18"/>
                <w:szCs w:val="18"/>
              </w:rPr>
            </w:pPr>
          </w:p>
        </w:tc>
        <w:tc>
          <w:tcPr>
            <w:tcW w:w="1106" w:type="dxa"/>
            <w:shd w:val="clear" w:color="auto" w:fill="auto"/>
            <w:vAlign w:val="center"/>
            <w:hideMark/>
          </w:tcPr>
          <w:p w14:paraId="7FEB0AFC" w14:textId="77777777" w:rsidR="00E44AAA" w:rsidRPr="001A29AE" w:rsidRDefault="00E44AAA" w:rsidP="00D90482">
            <w:pPr>
              <w:rPr>
                <w:sz w:val="18"/>
                <w:szCs w:val="18"/>
              </w:rPr>
            </w:pPr>
            <w:r w:rsidRPr="001A29AE">
              <w:rPr>
                <w:sz w:val="18"/>
                <w:szCs w:val="18"/>
              </w:rPr>
              <w:t> </w:t>
            </w:r>
          </w:p>
        </w:tc>
      </w:tr>
      <w:tr w:rsidR="005D4B05" w:rsidRPr="001A29AE" w14:paraId="76C14E74" w14:textId="77777777" w:rsidTr="00522038">
        <w:trPr>
          <w:trHeight w:val="874"/>
        </w:trPr>
        <w:tc>
          <w:tcPr>
            <w:tcW w:w="1521" w:type="dxa"/>
            <w:shd w:val="clear" w:color="auto" w:fill="auto"/>
            <w:vAlign w:val="center"/>
            <w:hideMark/>
          </w:tcPr>
          <w:p w14:paraId="71A466A1" w14:textId="77777777" w:rsidR="00E44AAA" w:rsidRPr="001A29AE" w:rsidRDefault="00E44AAA" w:rsidP="00D90482">
            <w:pPr>
              <w:rPr>
                <w:sz w:val="18"/>
                <w:szCs w:val="18"/>
              </w:rPr>
            </w:pPr>
            <w:r w:rsidRPr="001A29AE">
              <w:rPr>
                <w:sz w:val="18"/>
                <w:szCs w:val="18"/>
              </w:rPr>
              <w:t xml:space="preserve"> Narva Linnavalitsuse Linnamajandusamet</w:t>
            </w:r>
          </w:p>
        </w:tc>
        <w:tc>
          <w:tcPr>
            <w:tcW w:w="1173" w:type="dxa"/>
            <w:shd w:val="clear" w:color="auto" w:fill="auto"/>
            <w:vAlign w:val="center"/>
            <w:hideMark/>
          </w:tcPr>
          <w:p w14:paraId="4B0224CD" w14:textId="71ADB299" w:rsidR="00E44AAA" w:rsidRPr="001A29AE" w:rsidRDefault="00E44AAA" w:rsidP="00D90482">
            <w:pPr>
              <w:jc w:val="center"/>
              <w:rPr>
                <w:b/>
                <w:sz w:val="18"/>
                <w:szCs w:val="18"/>
              </w:rPr>
            </w:pPr>
            <w:r w:rsidRPr="001A29AE">
              <w:rPr>
                <w:b/>
                <w:sz w:val="18"/>
                <w:szCs w:val="18"/>
              </w:rPr>
              <w:t>23 294 754</w:t>
            </w:r>
          </w:p>
        </w:tc>
        <w:tc>
          <w:tcPr>
            <w:tcW w:w="1106" w:type="dxa"/>
            <w:shd w:val="clear" w:color="auto" w:fill="auto"/>
            <w:vAlign w:val="center"/>
            <w:hideMark/>
          </w:tcPr>
          <w:p w14:paraId="2C4A9F1F" w14:textId="2FA99B88" w:rsidR="00E44AAA" w:rsidRPr="001A29AE" w:rsidRDefault="00E44AAA" w:rsidP="00D90482">
            <w:pPr>
              <w:jc w:val="center"/>
              <w:rPr>
                <w:sz w:val="18"/>
                <w:szCs w:val="18"/>
              </w:rPr>
            </w:pPr>
            <w:r w:rsidRPr="001A29AE">
              <w:rPr>
                <w:sz w:val="18"/>
                <w:szCs w:val="18"/>
              </w:rPr>
              <w:t>1 043 314</w:t>
            </w:r>
          </w:p>
        </w:tc>
        <w:tc>
          <w:tcPr>
            <w:tcW w:w="1020" w:type="dxa"/>
            <w:shd w:val="clear" w:color="auto" w:fill="auto"/>
            <w:vAlign w:val="center"/>
            <w:hideMark/>
          </w:tcPr>
          <w:p w14:paraId="45C72926" w14:textId="2CC6AD18" w:rsidR="00E44AAA" w:rsidRPr="001A29AE" w:rsidRDefault="00E44AAA" w:rsidP="00D90482">
            <w:pPr>
              <w:jc w:val="center"/>
              <w:rPr>
                <w:sz w:val="18"/>
                <w:szCs w:val="18"/>
              </w:rPr>
            </w:pPr>
            <w:r w:rsidRPr="001A29AE">
              <w:rPr>
                <w:sz w:val="18"/>
                <w:szCs w:val="18"/>
              </w:rPr>
              <w:t>54 000</w:t>
            </w:r>
          </w:p>
        </w:tc>
        <w:tc>
          <w:tcPr>
            <w:tcW w:w="1106" w:type="dxa"/>
            <w:shd w:val="clear" w:color="auto" w:fill="auto"/>
            <w:vAlign w:val="center"/>
            <w:hideMark/>
          </w:tcPr>
          <w:p w14:paraId="04827C30" w14:textId="4A317973" w:rsidR="00E44AAA" w:rsidRPr="001A29AE" w:rsidRDefault="00E44AAA" w:rsidP="00D90482">
            <w:pPr>
              <w:jc w:val="center"/>
              <w:rPr>
                <w:sz w:val="18"/>
                <w:szCs w:val="18"/>
              </w:rPr>
            </w:pPr>
            <w:r w:rsidRPr="001A29AE">
              <w:rPr>
                <w:sz w:val="18"/>
                <w:szCs w:val="18"/>
              </w:rPr>
              <w:t>6 199 834</w:t>
            </w:r>
          </w:p>
        </w:tc>
        <w:tc>
          <w:tcPr>
            <w:tcW w:w="1106" w:type="dxa"/>
            <w:shd w:val="clear" w:color="auto" w:fill="auto"/>
            <w:vAlign w:val="center"/>
            <w:hideMark/>
          </w:tcPr>
          <w:p w14:paraId="1CE2E7B3" w14:textId="7896F580" w:rsidR="00E44AAA" w:rsidRPr="001A29AE" w:rsidRDefault="00E44AAA" w:rsidP="00D90482">
            <w:pPr>
              <w:jc w:val="center"/>
              <w:rPr>
                <w:sz w:val="18"/>
                <w:szCs w:val="18"/>
              </w:rPr>
            </w:pPr>
            <w:r w:rsidRPr="001A29AE">
              <w:rPr>
                <w:sz w:val="18"/>
                <w:szCs w:val="18"/>
              </w:rPr>
              <w:t>2 891 135</w:t>
            </w:r>
          </w:p>
        </w:tc>
        <w:tc>
          <w:tcPr>
            <w:tcW w:w="1106" w:type="dxa"/>
            <w:shd w:val="clear" w:color="auto" w:fill="auto"/>
            <w:vAlign w:val="center"/>
            <w:hideMark/>
          </w:tcPr>
          <w:p w14:paraId="47DF8296" w14:textId="28DA60BA" w:rsidR="00E44AAA" w:rsidRPr="001A29AE" w:rsidRDefault="00E44AAA" w:rsidP="00D90482">
            <w:pPr>
              <w:jc w:val="center"/>
              <w:rPr>
                <w:sz w:val="18"/>
                <w:szCs w:val="18"/>
              </w:rPr>
            </w:pPr>
            <w:r w:rsidRPr="001A29AE">
              <w:rPr>
                <w:sz w:val="18"/>
                <w:szCs w:val="18"/>
              </w:rPr>
              <w:t>2 459 906</w:t>
            </w:r>
          </w:p>
        </w:tc>
        <w:tc>
          <w:tcPr>
            <w:tcW w:w="1106" w:type="dxa"/>
            <w:shd w:val="clear" w:color="auto" w:fill="auto"/>
            <w:vAlign w:val="center"/>
            <w:hideMark/>
          </w:tcPr>
          <w:p w14:paraId="64A1960C" w14:textId="5CBD7F42" w:rsidR="00E44AAA" w:rsidRPr="001A29AE" w:rsidRDefault="00E44AAA" w:rsidP="00D90482">
            <w:pPr>
              <w:jc w:val="center"/>
              <w:rPr>
                <w:sz w:val="18"/>
                <w:szCs w:val="18"/>
              </w:rPr>
            </w:pPr>
          </w:p>
        </w:tc>
        <w:tc>
          <w:tcPr>
            <w:tcW w:w="1106" w:type="dxa"/>
            <w:shd w:val="clear" w:color="auto" w:fill="auto"/>
            <w:vAlign w:val="center"/>
            <w:hideMark/>
          </w:tcPr>
          <w:p w14:paraId="2606373B" w14:textId="4D4D2979" w:rsidR="00E44AAA" w:rsidRPr="001A29AE" w:rsidRDefault="00E44AAA" w:rsidP="00D90482">
            <w:pPr>
              <w:jc w:val="center"/>
              <w:rPr>
                <w:sz w:val="18"/>
                <w:szCs w:val="18"/>
              </w:rPr>
            </w:pPr>
            <w:r w:rsidRPr="001A29AE">
              <w:rPr>
                <w:sz w:val="18"/>
                <w:szCs w:val="18"/>
              </w:rPr>
              <w:t>332 653</w:t>
            </w:r>
          </w:p>
        </w:tc>
        <w:tc>
          <w:tcPr>
            <w:tcW w:w="1039" w:type="dxa"/>
            <w:shd w:val="clear" w:color="auto" w:fill="auto"/>
            <w:vAlign w:val="center"/>
            <w:hideMark/>
          </w:tcPr>
          <w:p w14:paraId="5781A959" w14:textId="503230A4" w:rsidR="00E44AAA" w:rsidRPr="001A29AE" w:rsidRDefault="00E44AAA" w:rsidP="00D90482">
            <w:pPr>
              <w:jc w:val="center"/>
              <w:rPr>
                <w:sz w:val="18"/>
                <w:szCs w:val="18"/>
              </w:rPr>
            </w:pPr>
            <w:r w:rsidRPr="001A29AE">
              <w:rPr>
                <w:sz w:val="18"/>
                <w:szCs w:val="18"/>
              </w:rPr>
              <w:t>10 313 912</w:t>
            </w:r>
          </w:p>
        </w:tc>
        <w:tc>
          <w:tcPr>
            <w:tcW w:w="968" w:type="dxa"/>
            <w:shd w:val="clear" w:color="auto" w:fill="auto"/>
            <w:vAlign w:val="center"/>
            <w:hideMark/>
          </w:tcPr>
          <w:p w14:paraId="244AB026" w14:textId="3080E0DD" w:rsidR="00E44AAA" w:rsidRPr="001A29AE" w:rsidRDefault="00E44AAA" w:rsidP="00D90482">
            <w:pPr>
              <w:jc w:val="center"/>
              <w:rPr>
                <w:sz w:val="18"/>
                <w:szCs w:val="18"/>
              </w:rPr>
            </w:pPr>
          </w:p>
        </w:tc>
        <w:tc>
          <w:tcPr>
            <w:tcW w:w="967" w:type="dxa"/>
            <w:shd w:val="clear" w:color="auto" w:fill="auto"/>
            <w:vAlign w:val="center"/>
            <w:hideMark/>
          </w:tcPr>
          <w:p w14:paraId="60545C19" w14:textId="5B3F5D98" w:rsidR="00E44AAA" w:rsidRPr="001A29AE" w:rsidRDefault="00E44AAA" w:rsidP="00D90482">
            <w:pPr>
              <w:jc w:val="center"/>
              <w:rPr>
                <w:sz w:val="18"/>
                <w:szCs w:val="18"/>
              </w:rPr>
            </w:pPr>
          </w:p>
        </w:tc>
        <w:tc>
          <w:tcPr>
            <w:tcW w:w="1106" w:type="dxa"/>
            <w:shd w:val="clear" w:color="auto" w:fill="auto"/>
            <w:vAlign w:val="center"/>
            <w:hideMark/>
          </w:tcPr>
          <w:p w14:paraId="1F5E1110" w14:textId="77777777" w:rsidR="00E44AAA" w:rsidRPr="001A29AE" w:rsidRDefault="00E44AAA" w:rsidP="00D90482">
            <w:pPr>
              <w:rPr>
                <w:sz w:val="18"/>
                <w:szCs w:val="18"/>
              </w:rPr>
            </w:pPr>
            <w:r w:rsidRPr="001A29AE">
              <w:rPr>
                <w:sz w:val="18"/>
                <w:szCs w:val="18"/>
              </w:rPr>
              <w:t> </w:t>
            </w:r>
          </w:p>
        </w:tc>
      </w:tr>
      <w:tr w:rsidR="005D4B05" w:rsidRPr="001A29AE" w14:paraId="611BA64C" w14:textId="77777777" w:rsidTr="00522038">
        <w:trPr>
          <w:trHeight w:val="707"/>
        </w:trPr>
        <w:tc>
          <w:tcPr>
            <w:tcW w:w="1521" w:type="dxa"/>
            <w:shd w:val="clear" w:color="auto" w:fill="auto"/>
            <w:vAlign w:val="center"/>
            <w:hideMark/>
          </w:tcPr>
          <w:p w14:paraId="70EBA875" w14:textId="77777777" w:rsidR="00E44AAA" w:rsidRPr="001A29AE" w:rsidRDefault="00E44AAA" w:rsidP="00D90482">
            <w:pPr>
              <w:rPr>
                <w:sz w:val="18"/>
                <w:szCs w:val="18"/>
              </w:rPr>
            </w:pPr>
            <w:r w:rsidRPr="001A29AE">
              <w:rPr>
                <w:sz w:val="18"/>
                <w:szCs w:val="18"/>
              </w:rPr>
              <w:t>Narva Linna Arenduse ja Ökonoomika Amet</w:t>
            </w:r>
          </w:p>
        </w:tc>
        <w:tc>
          <w:tcPr>
            <w:tcW w:w="1173" w:type="dxa"/>
            <w:shd w:val="clear" w:color="auto" w:fill="auto"/>
            <w:vAlign w:val="center"/>
            <w:hideMark/>
          </w:tcPr>
          <w:p w14:paraId="1BAA7523" w14:textId="10949005" w:rsidR="00E44AAA" w:rsidRPr="001A29AE" w:rsidRDefault="00E44AAA" w:rsidP="00D90482">
            <w:pPr>
              <w:jc w:val="center"/>
              <w:rPr>
                <w:b/>
                <w:sz w:val="18"/>
                <w:szCs w:val="18"/>
              </w:rPr>
            </w:pPr>
            <w:r w:rsidRPr="001A29AE">
              <w:rPr>
                <w:b/>
                <w:sz w:val="18"/>
                <w:szCs w:val="18"/>
              </w:rPr>
              <w:t>15 767 405</w:t>
            </w:r>
          </w:p>
        </w:tc>
        <w:tc>
          <w:tcPr>
            <w:tcW w:w="1106" w:type="dxa"/>
            <w:shd w:val="clear" w:color="auto" w:fill="auto"/>
            <w:vAlign w:val="center"/>
            <w:hideMark/>
          </w:tcPr>
          <w:p w14:paraId="755C7117" w14:textId="135D8AC3" w:rsidR="00E44AAA" w:rsidRPr="001A29AE" w:rsidRDefault="00E44AAA" w:rsidP="00D90482">
            <w:pPr>
              <w:jc w:val="center"/>
              <w:rPr>
                <w:sz w:val="18"/>
                <w:szCs w:val="18"/>
              </w:rPr>
            </w:pPr>
            <w:r w:rsidRPr="001A29AE">
              <w:rPr>
                <w:sz w:val="18"/>
                <w:szCs w:val="18"/>
              </w:rPr>
              <w:t>745 573</w:t>
            </w:r>
          </w:p>
        </w:tc>
        <w:tc>
          <w:tcPr>
            <w:tcW w:w="1020" w:type="dxa"/>
            <w:shd w:val="clear" w:color="auto" w:fill="auto"/>
            <w:vAlign w:val="center"/>
            <w:hideMark/>
          </w:tcPr>
          <w:p w14:paraId="766B7417" w14:textId="06A11ECE" w:rsidR="00E44AAA" w:rsidRPr="001A29AE" w:rsidRDefault="00E44AAA" w:rsidP="00D90482">
            <w:pPr>
              <w:jc w:val="center"/>
              <w:rPr>
                <w:sz w:val="18"/>
                <w:szCs w:val="18"/>
              </w:rPr>
            </w:pPr>
          </w:p>
        </w:tc>
        <w:tc>
          <w:tcPr>
            <w:tcW w:w="1106" w:type="dxa"/>
            <w:shd w:val="clear" w:color="auto" w:fill="auto"/>
            <w:vAlign w:val="center"/>
            <w:hideMark/>
          </w:tcPr>
          <w:p w14:paraId="13519690" w14:textId="79CC976A" w:rsidR="00E44AAA" w:rsidRPr="001A29AE" w:rsidRDefault="00E44AAA" w:rsidP="00D90482">
            <w:pPr>
              <w:jc w:val="center"/>
              <w:rPr>
                <w:sz w:val="18"/>
                <w:szCs w:val="18"/>
              </w:rPr>
            </w:pPr>
            <w:r w:rsidRPr="001A29AE">
              <w:rPr>
                <w:sz w:val="18"/>
                <w:szCs w:val="18"/>
              </w:rPr>
              <w:t>8 690 884</w:t>
            </w:r>
          </w:p>
        </w:tc>
        <w:tc>
          <w:tcPr>
            <w:tcW w:w="1106" w:type="dxa"/>
            <w:shd w:val="clear" w:color="auto" w:fill="auto"/>
            <w:vAlign w:val="center"/>
            <w:hideMark/>
          </w:tcPr>
          <w:p w14:paraId="3C09BDB2" w14:textId="38D9B7DE" w:rsidR="00E44AAA" w:rsidRPr="001A29AE" w:rsidRDefault="00E44AAA" w:rsidP="00D90482">
            <w:pPr>
              <w:jc w:val="center"/>
              <w:rPr>
                <w:sz w:val="18"/>
                <w:szCs w:val="18"/>
              </w:rPr>
            </w:pPr>
          </w:p>
        </w:tc>
        <w:tc>
          <w:tcPr>
            <w:tcW w:w="1106" w:type="dxa"/>
            <w:shd w:val="clear" w:color="auto" w:fill="auto"/>
            <w:vAlign w:val="center"/>
            <w:hideMark/>
          </w:tcPr>
          <w:p w14:paraId="5CBF3605" w14:textId="136F8AF4" w:rsidR="00E44AAA" w:rsidRPr="001A29AE" w:rsidRDefault="00E44AAA" w:rsidP="00D90482">
            <w:pPr>
              <w:jc w:val="center"/>
              <w:rPr>
                <w:sz w:val="18"/>
                <w:szCs w:val="18"/>
              </w:rPr>
            </w:pPr>
          </w:p>
        </w:tc>
        <w:tc>
          <w:tcPr>
            <w:tcW w:w="1106" w:type="dxa"/>
            <w:shd w:val="clear" w:color="auto" w:fill="auto"/>
            <w:vAlign w:val="center"/>
            <w:hideMark/>
          </w:tcPr>
          <w:p w14:paraId="2E884E49" w14:textId="39327B2C" w:rsidR="00E44AAA" w:rsidRPr="001A29AE" w:rsidRDefault="00E44AAA" w:rsidP="00D90482">
            <w:pPr>
              <w:jc w:val="center"/>
              <w:rPr>
                <w:sz w:val="18"/>
                <w:szCs w:val="18"/>
              </w:rPr>
            </w:pPr>
          </w:p>
        </w:tc>
        <w:tc>
          <w:tcPr>
            <w:tcW w:w="1106" w:type="dxa"/>
            <w:shd w:val="clear" w:color="auto" w:fill="auto"/>
            <w:vAlign w:val="center"/>
            <w:hideMark/>
          </w:tcPr>
          <w:p w14:paraId="3E3012A6" w14:textId="60AC1A3A" w:rsidR="00E44AAA" w:rsidRPr="001A29AE" w:rsidRDefault="00E44AAA" w:rsidP="00D90482">
            <w:pPr>
              <w:jc w:val="center"/>
              <w:rPr>
                <w:sz w:val="18"/>
                <w:szCs w:val="18"/>
              </w:rPr>
            </w:pPr>
          </w:p>
        </w:tc>
        <w:tc>
          <w:tcPr>
            <w:tcW w:w="1039" w:type="dxa"/>
            <w:shd w:val="clear" w:color="auto" w:fill="auto"/>
            <w:vAlign w:val="center"/>
            <w:hideMark/>
          </w:tcPr>
          <w:p w14:paraId="554832C2" w14:textId="056EB32B" w:rsidR="00E44AAA" w:rsidRPr="001A29AE" w:rsidRDefault="00E44AAA" w:rsidP="00D90482">
            <w:pPr>
              <w:jc w:val="center"/>
              <w:rPr>
                <w:sz w:val="18"/>
                <w:szCs w:val="18"/>
              </w:rPr>
            </w:pPr>
            <w:r w:rsidRPr="001A29AE">
              <w:rPr>
                <w:sz w:val="18"/>
                <w:szCs w:val="18"/>
              </w:rPr>
              <w:t>6 330 948</w:t>
            </w:r>
          </w:p>
        </w:tc>
        <w:tc>
          <w:tcPr>
            <w:tcW w:w="968" w:type="dxa"/>
            <w:shd w:val="clear" w:color="auto" w:fill="auto"/>
            <w:vAlign w:val="center"/>
            <w:hideMark/>
          </w:tcPr>
          <w:p w14:paraId="4DD02F1E" w14:textId="02DC25E2" w:rsidR="00E44AAA" w:rsidRPr="001A29AE" w:rsidRDefault="00E44AAA" w:rsidP="00D90482">
            <w:pPr>
              <w:jc w:val="center"/>
              <w:rPr>
                <w:sz w:val="18"/>
                <w:szCs w:val="18"/>
              </w:rPr>
            </w:pPr>
          </w:p>
        </w:tc>
        <w:tc>
          <w:tcPr>
            <w:tcW w:w="967" w:type="dxa"/>
            <w:shd w:val="clear" w:color="auto" w:fill="auto"/>
            <w:vAlign w:val="center"/>
            <w:hideMark/>
          </w:tcPr>
          <w:p w14:paraId="46AC684A" w14:textId="52A5F77D" w:rsidR="00E44AAA" w:rsidRPr="001A29AE" w:rsidRDefault="00E44AAA" w:rsidP="00D90482">
            <w:pPr>
              <w:jc w:val="center"/>
              <w:rPr>
                <w:sz w:val="18"/>
                <w:szCs w:val="18"/>
              </w:rPr>
            </w:pPr>
          </w:p>
        </w:tc>
        <w:tc>
          <w:tcPr>
            <w:tcW w:w="1106" w:type="dxa"/>
            <w:shd w:val="clear" w:color="auto" w:fill="auto"/>
            <w:vAlign w:val="center"/>
            <w:hideMark/>
          </w:tcPr>
          <w:p w14:paraId="5F29C948" w14:textId="77777777" w:rsidR="00E44AAA" w:rsidRPr="001A29AE" w:rsidRDefault="00E44AAA" w:rsidP="00D90482">
            <w:pPr>
              <w:rPr>
                <w:sz w:val="18"/>
                <w:szCs w:val="18"/>
              </w:rPr>
            </w:pPr>
            <w:r w:rsidRPr="001A29AE">
              <w:rPr>
                <w:sz w:val="18"/>
                <w:szCs w:val="18"/>
              </w:rPr>
              <w:t> </w:t>
            </w:r>
          </w:p>
        </w:tc>
      </w:tr>
      <w:tr w:rsidR="005D4B05" w:rsidRPr="001A29AE" w14:paraId="5466E378" w14:textId="77777777" w:rsidTr="00522038">
        <w:trPr>
          <w:trHeight w:val="365"/>
        </w:trPr>
        <w:tc>
          <w:tcPr>
            <w:tcW w:w="1521" w:type="dxa"/>
            <w:shd w:val="clear" w:color="000000" w:fill="FFFFFF"/>
            <w:vAlign w:val="center"/>
            <w:hideMark/>
          </w:tcPr>
          <w:p w14:paraId="7CC794F6" w14:textId="77777777" w:rsidR="00E44AAA" w:rsidRPr="001A29AE" w:rsidRDefault="00E44AAA" w:rsidP="00D90482">
            <w:pPr>
              <w:rPr>
                <w:sz w:val="18"/>
                <w:szCs w:val="18"/>
              </w:rPr>
            </w:pPr>
            <w:r w:rsidRPr="001A29AE">
              <w:rPr>
                <w:sz w:val="18"/>
                <w:szCs w:val="18"/>
              </w:rPr>
              <w:t xml:space="preserve"> Reservfond</w:t>
            </w:r>
          </w:p>
        </w:tc>
        <w:tc>
          <w:tcPr>
            <w:tcW w:w="1173" w:type="dxa"/>
            <w:shd w:val="clear" w:color="auto" w:fill="auto"/>
            <w:vAlign w:val="center"/>
            <w:hideMark/>
          </w:tcPr>
          <w:p w14:paraId="0FAA9C07" w14:textId="59CAB643" w:rsidR="00E44AAA" w:rsidRPr="001A29AE" w:rsidRDefault="00E44AAA" w:rsidP="00D90482">
            <w:pPr>
              <w:jc w:val="center"/>
              <w:rPr>
                <w:b/>
                <w:sz w:val="18"/>
                <w:szCs w:val="18"/>
              </w:rPr>
            </w:pPr>
            <w:r w:rsidRPr="001A29AE">
              <w:rPr>
                <w:b/>
                <w:sz w:val="18"/>
                <w:szCs w:val="18"/>
              </w:rPr>
              <w:t>100 000</w:t>
            </w:r>
          </w:p>
        </w:tc>
        <w:tc>
          <w:tcPr>
            <w:tcW w:w="1106" w:type="dxa"/>
            <w:shd w:val="clear" w:color="auto" w:fill="auto"/>
            <w:vAlign w:val="center"/>
            <w:hideMark/>
          </w:tcPr>
          <w:p w14:paraId="1F30795C" w14:textId="50BF02C7" w:rsidR="00E44AAA" w:rsidRPr="001A29AE" w:rsidRDefault="00E44AAA" w:rsidP="00D90482">
            <w:pPr>
              <w:jc w:val="center"/>
              <w:rPr>
                <w:sz w:val="18"/>
                <w:szCs w:val="18"/>
              </w:rPr>
            </w:pPr>
          </w:p>
        </w:tc>
        <w:tc>
          <w:tcPr>
            <w:tcW w:w="1020" w:type="dxa"/>
            <w:shd w:val="clear" w:color="auto" w:fill="auto"/>
            <w:vAlign w:val="center"/>
            <w:hideMark/>
          </w:tcPr>
          <w:p w14:paraId="21AC7678" w14:textId="4ADA6F59" w:rsidR="00E44AAA" w:rsidRPr="001A29AE" w:rsidRDefault="00E44AAA" w:rsidP="00D90482">
            <w:pPr>
              <w:jc w:val="center"/>
              <w:rPr>
                <w:sz w:val="18"/>
                <w:szCs w:val="18"/>
              </w:rPr>
            </w:pPr>
          </w:p>
        </w:tc>
        <w:tc>
          <w:tcPr>
            <w:tcW w:w="1106" w:type="dxa"/>
            <w:shd w:val="clear" w:color="auto" w:fill="auto"/>
            <w:vAlign w:val="center"/>
            <w:hideMark/>
          </w:tcPr>
          <w:p w14:paraId="7049AE56" w14:textId="38EE881E" w:rsidR="00E44AAA" w:rsidRPr="001A29AE" w:rsidRDefault="00E44AAA" w:rsidP="00D90482">
            <w:pPr>
              <w:jc w:val="center"/>
              <w:rPr>
                <w:sz w:val="18"/>
                <w:szCs w:val="18"/>
              </w:rPr>
            </w:pPr>
          </w:p>
        </w:tc>
        <w:tc>
          <w:tcPr>
            <w:tcW w:w="1106" w:type="dxa"/>
            <w:shd w:val="clear" w:color="auto" w:fill="auto"/>
            <w:vAlign w:val="center"/>
            <w:hideMark/>
          </w:tcPr>
          <w:p w14:paraId="55B203CA" w14:textId="31E8B81F" w:rsidR="00E44AAA" w:rsidRPr="001A29AE" w:rsidRDefault="00E44AAA" w:rsidP="00D90482">
            <w:pPr>
              <w:jc w:val="center"/>
              <w:rPr>
                <w:sz w:val="18"/>
                <w:szCs w:val="18"/>
              </w:rPr>
            </w:pPr>
          </w:p>
        </w:tc>
        <w:tc>
          <w:tcPr>
            <w:tcW w:w="1106" w:type="dxa"/>
            <w:shd w:val="clear" w:color="auto" w:fill="auto"/>
            <w:vAlign w:val="center"/>
            <w:hideMark/>
          </w:tcPr>
          <w:p w14:paraId="2948419D" w14:textId="47EC5334" w:rsidR="00E44AAA" w:rsidRPr="001A29AE" w:rsidRDefault="00E44AAA" w:rsidP="00D90482">
            <w:pPr>
              <w:jc w:val="center"/>
              <w:rPr>
                <w:sz w:val="18"/>
                <w:szCs w:val="18"/>
              </w:rPr>
            </w:pPr>
          </w:p>
        </w:tc>
        <w:tc>
          <w:tcPr>
            <w:tcW w:w="1106" w:type="dxa"/>
            <w:shd w:val="clear" w:color="auto" w:fill="auto"/>
            <w:vAlign w:val="center"/>
            <w:hideMark/>
          </w:tcPr>
          <w:p w14:paraId="5409E6B8" w14:textId="5040D8D7" w:rsidR="00E44AAA" w:rsidRPr="001A29AE" w:rsidRDefault="00E44AAA" w:rsidP="00D90482">
            <w:pPr>
              <w:jc w:val="center"/>
              <w:rPr>
                <w:sz w:val="18"/>
                <w:szCs w:val="18"/>
              </w:rPr>
            </w:pPr>
          </w:p>
        </w:tc>
        <w:tc>
          <w:tcPr>
            <w:tcW w:w="1106" w:type="dxa"/>
            <w:shd w:val="clear" w:color="auto" w:fill="auto"/>
            <w:vAlign w:val="center"/>
            <w:hideMark/>
          </w:tcPr>
          <w:p w14:paraId="1AE51403" w14:textId="62CB9FF9" w:rsidR="00E44AAA" w:rsidRPr="001A29AE" w:rsidRDefault="00E44AAA" w:rsidP="00D90482">
            <w:pPr>
              <w:jc w:val="center"/>
              <w:rPr>
                <w:sz w:val="18"/>
                <w:szCs w:val="18"/>
              </w:rPr>
            </w:pPr>
          </w:p>
        </w:tc>
        <w:tc>
          <w:tcPr>
            <w:tcW w:w="1039" w:type="dxa"/>
            <w:shd w:val="clear" w:color="auto" w:fill="auto"/>
            <w:vAlign w:val="center"/>
            <w:hideMark/>
          </w:tcPr>
          <w:p w14:paraId="613D7188" w14:textId="38C4F491" w:rsidR="00E44AAA" w:rsidRPr="001A29AE" w:rsidRDefault="00E44AAA" w:rsidP="00D90482">
            <w:pPr>
              <w:jc w:val="center"/>
              <w:rPr>
                <w:sz w:val="18"/>
                <w:szCs w:val="18"/>
              </w:rPr>
            </w:pPr>
          </w:p>
        </w:tc>
        <w:tc>
          <w:tcPr>
            <w:tcW w:w="968" w:type="dxa"/>
            <w:shd w:val="clear" w:color="auto" w:fill="auto"/>
            <w:vAlign w:val="center"/>
            <w:hideMark/>
          </w:tcPr>
          <w:p w14:paraId="0D396253" w14:textId="76E721BC" w:rsidR="00E44AAA" w:rsidRPr="001A29AE" w:rsidRDefault="00E44AAA" w:rsidP="00D90482">
            <w:pPr>
              <w:jc w:val="center"/>
              <w:rPr>
                <w:sz w:val="18"/>
                <w:szCs w:val="18"/>
              </w:rPr>
            </w:pPr>
          </w:p>
        </w:tc>
        <w:tc>
          <w:tcPr>
            <w:tcW w:w="967" w:type="dxa"/>
            <w:shd w:val="clear" w:color="auto" w:fill="auto"/>
            <w:vAlign w:val="center"/>
            <w:hideMark/>
          </w:tcPr>
          <w:p w14:paraId="6D7DBD8D" w14:textId="30F7A1E7" w:rsidR="00E44AAA" w:rsidRPr="001A29AE" w:rsidRDefault="00E44AAA" w:rsidP="00D90482">
            <w:pPr>
              <w:jc w:val="center"/>
              <w:rPr>
                <w:sz w:val="18"/>
                <w:szCs w:val="18"/>
              </w:rPr>
            </w:pPr>
            <w:r w:rsidRPr="001A29AE">
              <w:rPr>
                <w:sz w:val="18"/>
                <w:szCs w:val="18"/>
              </w:rPr>
              <w:t>100 000</w:t>
            </w:r>
          </w:p>
        </w:tc>
        <w:tc>
          <w:tcPr>
            <w:tcW w:w="1106" w:type="dxa"/>
            <w:shd w:val="clear" w:color="auto" w:fill="auto"/>
            <w:vAlign w:val="center"/>
            <w:hideMark/>
          </w:tcPr>
          <w:p w14:paraId="0BDDBB4B" w14:textId="77777777" w:rsidR="00E44AAA" w:rsidRPr="001A29AE" w:rsidRDefault="00E44AAA" w:rsidP="00D90482">
            <w:pPr>
              <w:rPr>
                <w:sz w:val="18"/>
                <w:szCs w:val="18"/>
              </w:rPr>
            </w:pPr>
            <w:r w:rsidRPr="001A29AE">
              <w:rPr>
                <w:sz w:val="18"/>
                <w:szCs w:val="18"/>
              </w:rPr>
              <w:t> </w:t>
            </w:r>
          </w:p>
        </w:tc>
      </w:tr>
      <w:tr w:rsidR="005D4B05" w:rsidRPr="001A29AE" w14:paraId="13D9F62B" w14:textId="77777777" w:rsidTr="00522038">
        <w:trPr>
          <w:trHeight w:val="565"/>
        </w:trPr>
        <w:tc>
          <w:tcPr>
            <w:tcW w:w="1521" w:type="dxa"/>
            <w:shd w:val="clear" w:color="auto" w:fill="auto"/>
            <w:vAlign w:val="center"/>
            <w:hideMark/>
          </w:tcPr>
          <w:p w14:paraId="0A31476B" w14:textId="77777777" w:rsidR="00E44AAA" w:rsidRPr="001A29AE" w:rsidRDefault="00E44AAA" w:rsidP="00D90482">
            <w:pPr>
              <w:rPr>
                <w:b/>
                <w:sz w:val="18"/>
                <w:szCs w:val="18"/>
              </w:rPr>
            </w:pPr>
            <w:r w:rsidRPr="001A29AE">
              <w:rPr>
                <w:b/>
                <w:sz w:val="18"/>
                <w:szCs w:val="18"/>
              </w:rPr>
              <w:t>Kokku</w:t>
            </w:r>
          </w:p>
        </w:tc>
        <w:tc>
          <w:tcPr>
            <w:tcW w:w="1173" w:type="dxa"/>
            <w:shd w:val="clear" w:color="auto" w:fill="auto"/>
            <w:vAlign w:val="center"/>
            <w:hideMark/>
          </w:tcPr>
          <w:p w14:paraId="1F8D78AA" w14:textId="6AE3A211" w:rsidR="00E44AAA" w:rsidRPr="001A29AE" w:rsidRDefault="00E44AAA" w:rsidP="00D90482">
            <w:pPr>
              <w:jc w:val="center"/>
              <w:rPr>
                <w:b/>
                <w:sz w:val="18"/>
                <w:szCs w:val="18"/>
              </w:rPr>
            </w:pPr>
            <w:r w:rsidRPr="001A29AE">
              <w:rPr>
                <w:b/>
                <w:sz w:val="18"/>
                <w:szCs w:val="18"/>
              </w:rPr>
              <w:t>108 434 611</w:t>
            </w:r>
          </w:p>
        </w:tc>
        <w:tc>
          <w:tcPr>
            <w:tcW w:w="1106" w:type="dxa"/>
            <w:shd w:val="clear" w:color="auto" w:fill="auto"/>
            <w:vAlign w:val="center"/>
            <w:hideMark/>
          </w:tcPr>
          <w:p w14:paraId="115ACC5B" w14:textId="17844CEC" w:rsidR="00E44AAA" w:rsidRPr="001A29AE" w:rsidRDefault="00E44AAA" w:rsidP="00D90482">
            <w:pPr>
              <w:jc w:val="center"/>
              <w:rPr>
                <w:b/>
                <w:sz w:val="18"/>
                <w:szCs w:val="18"/>
              </w:rPr>
            </w:pPr>
            <w:r w:rsidRPr="001A29AE">
              <w:rPr>
                <w:b/>
                <w:sz w:val="18"/>
                <w:szCs w:val="18"/>
              </w:rPr>
              <w:t>5 082 703</w:t>
            </w:r>
          </w:p>
        </w:tc>
        <w:tc>
          <w:tcPr>
            <w:tcW w:w="1020" w:type="dxa"/>
            <w:shd w:val="clear" w:color="auto" w:fill="auto"/>
            <w:vAlign w:val="center"/>
            <w:hideMark/>
          </w:tcPr>
          <w:p w14:paraId="635E742E" w14:textId="76E14D35" w:rsidR="00E44AAA" w:rsidRPr="001A29AE" w:rsidRDefault="00E44AAA" w:rsidP="00D90482">
            <w:pPr>
              <w:jc w:val="center"/>
              <w:rPr>
                <w:b/>
                <w:sz w:val="18"/>
                <w:szCs w:val="18"/>
              </w:rPr>
            </w:pPr>
            <w:r w:rsidRPr="001A29AE">
              <w:rPr>
                <w:b/>
                <w:sz w:val="18"/>
                <w:szCs w:val="18"/>
              </w:rPr>
              <w:t>54 000</w:t>
            </w:r>
          </w:p>
        </w:tc>
        <w:tc>
          <w:tcPr>
            <w:tcW w:w="1106" w:type="dxa"/>
            <w:shd w:val="clear" w:color="auto" w:fill="auto"/>
            <w:vAlign w:val="center"/>
            <w:hideMark/>
          </w:tcPr>
          <w:p w14:paraId="399C0099" w14:textId="2A3EDEB5" w:rsidR="00E44AAA" w:rsidRPr="001A29AE" w:rsidRDefault="00E44AAA" w:rsidP="00D90482">
            <w:pPr>
              <w:jc w:val="center"/>
              <w:rPr>
                <w:b/>
                <w:sz w:val="18"/>
                <w:szCs w:val="18"/>
              </w:rPr>
            </w:pPr>
            <w:r w:rsidRPr="001A29AE">
              <w:rPr>
                <w:b/>
                <w:sz w:val="18"/>
                <w:szCs w:val="18"/>
              </w:rPr>
              <w:t>15 096 278</w:t>
            </w:r>
          </w:p>
        </w:tc>
        <w:tc>
          <w:tcPr>
            <w:tcW w:w="1106" w:type="dxa"/>
            <w:shd w:val="clear" w:color="auto" w:fill="auto"/>
            <w:vAlign w:val="center"/>
            <w:hideMark/>
          </w:tcPr>
          <w:p w14:paraId="30CFB909" w14:textId="1CFB91C0" w:rsidR="00E44AAA" w:rsidRPr="001A29AE" w:rsidRDefault="00E44AAA" w:rsidP="00D90482">
            <w:pPr>
              <w:jc w:val="center"/>
              <w:rPr>
                <w:b/>
                <w:sz w:val="18"/>
                <w:szCs w:val="18"/>
              </w:rPr>
            </w:pPr>
            <w:r w:rsidRPr="001A29AE">
              <w:rPr>
                <w:b/>
                <w:sz w:val="18"/>
                <w:szCs w:val="18"/>
              </w:rPr>
              <w:t>2 891 135</w:t>
            </w:r>
          </w:p>
        </w:tc>
        <w:tc>
          <w:tcPr>
            <w:tcW w:w="1106" w:type="dxa"/>
            <w:shd w:val="clear" w:color="auto" w:fill="auto"/>
            <w:vAlign w:val="center"/>
            <w:hideMark/>
          </w:tcPr>
          <w:p w14:paraId="2BFA64BD" w14:textId="4C80274D" w:rsidR="00E44AAA" w:rsidRPr="001A29AE" w:rsidRDefault="00E44AAA" w:rsidP="00D90482">
            <w:pPr>
              <w:jc w:val="center"/>
              <w:rPr>
                <w:b/>
                <w:sz w:val="18"/>
                <w:szCs w:val="18"/>
              </w:rPr>
            </w:pPr>
            <w:r w:rsidRPr="001A29AE">
              <w:rPr>
                <w:b/>
                <w:sz w:val="18"/>
                <w:szCs w:val="18"/>
              </w:rPr>
              <w:t>2 502 631</w:t>
            </w:r>
          </w:p>
        </w:tc>
        <w:tc>
          <w:tcPr>
            <w:tcW w:w="1106" w:type="dxa"/>
            <w:shd w:val="clear" w:color="auto" w:fill="auto"/>
            <w:vAlign w:val="center"/>
            <w:hideMark/>
          </w:tcPr>
          <w:p w14:paraId="3FF771AA" w14:textId="58FE0968" w:rsidR="00E44AAA" w:rsidRPr="001A29AE" w:rsidRDefault="00E44AAA" w:rsidP="00D90482">
            <w:pPr>
              <w:jc w:val="center"/>
              <w:rPr>
                <w:b/>
                <w:sz w:val="18"/>
                <w:szCs w:val="18"/>
              </w:rPr>
            </w:pPr>
            <w:r w:rsidRPr="001A29AE">
              <w:rPr>
                <w:b/>
                <w:sz w:val="18"/>
                <w:szCs w:val="18"/>
              </w:rPr>
              <w:t>238 028</w:t>
            </w:r>
          </w:p>
        </w:tc>
        <w:tc>
          <w:tcPr>
            <w:tcW w:w="1106" w:type="dxa"/>
            <w:shd w:val="clear" w:color="auto" w:fill="auto"/>
            <w:vAlign w:val="center"/>
            <w:hideMark/>
          </w:tcPr>
          <w:p w14:paraId="12D059C8" w14:textId="4F1014D0" w:rsidR="00E44AAA" w:rsidRPr="001A29AE" w:rsidRDefault="00E44AAA" w:rsidP="00D90482">
            <w:pPr>
              <w:jc w:val="center"/>
              <w:rPr>
                <w:b/>
                <w:sz w:val="18"/>
                <w:szCs w:val="18"/>
              </w:rPr>
            </w:pPr>
            <w:r w:rsidRPr="001A29AE">
              <w:rPr>
                <w:b/>
                <w:sz w:val="18"/>
                <w:szCs w:val="18"/>
              </w:rPr>
              <w:t>8 009 299</w:t>
            </w:r>
          </w:p>
        </w:tc>
        <w:tc>
          <w:tcPr>
            <w:tcW w:w="1039" w:type="dxa"/>
            <w:shd w:val="clear" w:color="auto" w:fill="auto"/>
            <w:vAlign w:val="center"/>
            <w:hideMark/>
          </w:tcPr>
          <w:p w14:paraId="5E110B05" w14:textId="63C568DC" w:rsidR="00E44AAA" w:rsidRPr="001A29AE" w:rsidRDefault="00E44AAA" w:rsidP="00D90482">
            <w:pPr>
              <w:jc w:val="center"/>
              <w:rPr>
                <w:b/>
                <w:sz w:val="18"/>
                <w:szCs w:val="18"/>
              </w:rPr>
            </w:pPr>
            <w:r w:rsidRPr="001A29AE">
              <w:rPr>
                <w:b/>
                <w:sz w:val="18"/>
                <w:szCs w:val="18"/>
              </w:rPr>
              <w:t>52 112 022</w:t>
            </w:r>
          </w:p>
        </w:tc>
        <w:tc>
          <w:tcPr>
            <w:tcW w:w="968" w:type="dxa"/>
            <w:shd w:val="clear" w:color="auto" w:fill="auto"/>
            <w:vAlign w:val="center"/>
            <w:hideMark/>
          </w:tcPr>
          <w:p w14:paraId="4EE0B5F4" w14:textId="77B1F06F" w:rsidR="00E44AAA" w:rsidRPr="001A29AE" w:rsidRDefault="00E44AAA" w:rsidP="00D90482">
            <w:pPr>
              <w:jc w:val="center"/>
              <w:rPr>
                <w:b/>
                <w:sz w:val="18"/>
                <w:szCs w:val="18"/>
              </w:rPr>
            </w:pPr>
            <w:r w:rsidRPr="001A29AE">
              <w:rPr>
                <w:b/>
                <w:sz w:val="18"/>
                <w:szCs w:val="18"/>
              </w:rPr>
              <w:t>9 021 872</w:t>
            </w:r>
          </w:p>
        </w:tc>
        <w:tc>
          <w:tcPr>
            <w:tcW w:w="967" w:type="dxa"/>
            <w:shd w:val="clear" w:color="auto" w:fill="auto"/>
            <w:vAlign w:val="center"/>
            <w:hideMark/>
          </w:tcPr>
          <w:p w14:paraId="1DB12424" w14:textId="432F9E4A" w:rsidR="00E44AAA" w:rsidRPr="001A29AE" w:rsidRDefault="00E44AAA" w:rsidP="00D90482">
            <w:pPr>
              <w:jc w:val="center"/>
              <w:rPr>
                <w:b/>
                <w:sz w:val="18"/>
                <w:szCs w:val="18"/>
              </w:rPr>
            </w:pPr>
            <w:r w:rsidRPr="001A29AE">
              <w:rPr>
                <w:b/>
                <w:sz w:val="18"/>
                <w:szCs w:val="18"/>
              </w:rPr>
              <w:t>100 000</w:t>
            </w:r>
          </w:p>
        </w:tc>
        <w:tc>
          <w:tcPr>
            <w:tcW w:w="1106" w:type="dxa"/>
            <w:shd w:val="clear" w:color="auto" w:fill="auto"/>
            <w:vAlign w:val="center"/>
            <w:hideMark/>
          </w:tcPr>
          <w:p w14:paraId="2FC42C08" w14:textId="4B08CBF3" w:rsidR="00E44AAA" w:rsidRPr="001A29AE" w:rsidRDefault="00E44AAA" w:rsidP="00D90482">
            <w:pPr>
              <w:jc w:val="center"/>
              <w:rPr>
                <w:b/>
                <w:sz w:val="18"/>
                <w:szCs w:val="18"/>
              </w:rPr>
            </w:pPr>
            <w:r w:rsidRPr="001A29AE">
              <w:rPr>
                <w:b/>
                <w:sz w:val="18"/>
                <w:szCs w:val="18"/>
              </w:rPr>
              <w:t>13 326 643</w:t>
            </w:r>
          </w:p>
        </w:tc>
      </w:tr>
      <w:tr w:rsidR="005D4B05" w:rsidRPr="001A29AE" w14:paraId="02AFAF8B" w14:textId="77777777" w:rsidTr="00522038">
        <w:trPr>
          <w:trHeight w:val="305"/>
        </w:trPr>
        <w:tc>
          <w:tcPr>
            <w:tcW w:w="1521" w:type="dxa"/>
            <w:shd w:val="clear" w:color="auto" w:fill="auto"/>
            <w:noWrap/>
            <w:vAlign w:val="center"/>
            <w:hideMark/>
          </w:tcPr>
          <w:p w14:paraId="2BC57922" w14:textId="2A0EB97A" w:rsidR="00E44AAA" w:rsidRPr="001A29AE" w:rsidRDefault="00E44AAA" w:rsidP="00D90482">
            <w:pPr>
              <w:rPr>
                <w:sz w:val="18"/>
                <w:szCs w:val="18"/>
              </w:rPr>
            </w:pPr>
            <w:r w:rsidRPr="001A29AE">
              <w:rPr>
                <w:sz w:val="18"/>
                <w:szCs w:val="18"/>
              </w:rPr>
              <w:t xml:space="preserve"> % </w:t>
            </w:r>
          </w:p>
        </w:tc>
        <w:tc>
          <w:tcPr>
            <w:tcW w:w="1173" w:type="dxa"/>
            <w:shd w:val="clear" w:color="auto" w:fill="auto"/>
            <w:noWrap/>
            <w:vAlign w:val="center"/>
            <w:hideMark/>
          </w:tcPr>
          <w:p w14:paraId="51C4D8F4" w14:textId="77777777" w:rsidR="00E44AAA" w:rsidRPr="001A29AE" w:rsidRDefault="00E44AAA" w:rsidP="00D90482">
            <w:pPr>
              <w:jc w:val="center"/>
              <w:rPr>
                <w:sz w:val="18"/>
                <w:szCs w:val="18"/>
              </w:rPr>
            </w:pPr>
            <w:r w:rsidRPr="001A29AE">
              <w:rPr>
                <w:sz w:val="18"/>
                <w:szCs w:val="18"/>
              </w:rPr>
              <w:t>100%</w:t>
            </w:r>
          </w:p>
        </w:tc>
        <w:tc>
          <w:tcPr>
            <w:tcW w:w="1106" w:type="dxa"/>
            <w:shd w:val="clear" w:color="auto" w:fill="auto"/>
            <w:noWrap/>
            <w:vAlign w:val="center"/>
            <w:hideMark/>
          </w:tcPr>
          <w:p w14:paraId="07C3ED0C" w14:textId="77777777" w:rsidR="00E44AAA" w:rsidRPr="001A29AE" w:rsidRDefault="00E44AAA" w:rsidP="00D90482">
            <w:pPr>
              <w:jc w:val="center"/>
              <w:rPr>
                <w:sz w:val="18"/>
                <w:szCs w:val="18"/>
              </w:rPr>
            </w:pPr>
            <w:r w:rsidRPr="001A29AE">
              <w:rPr>
                <w:sz w:val="18"/>
                <w:szCs w:val="18"/>
              </w:rPr>
              <w:t>5%</w:t>
            </w:r>
          </w:p>
        </w:tc>
        <w:tc>
          <w:tcPr>
            <w:tcW w:w="1020" w:type="dxa"/>
            <w:shd w:val="clear" w:color="auto" w:fill="auto"/>
            <w:noWrap/>
            <w:vAlign w:val="center"/>
            <w:hideMark/>
          </w:tcPr>
          <w:p w14:paraId="0269A820" w14:textId="78653540" w:rsidR="00E44AAA" w:rsidRPr="001A29AE" w:rsidRDefault="002A5F81" w:rsidP="00D90482">
            <w:pPr>
              <w:jc w:val="center"/>
              <w:rPr>
                <w:sz w:val="18"/>
                <w:szCs w:val="18"/>
              </w:rPr>
            </w:pPr>
            <w:r w:rsidRPr="001A29AE">
              <w:rPr>
                <w:sz w:val="18"/>
                <w:szCs w:val="18"/>
              </w:rPr>
              <w:t>0,1</w:t>
            </w:r>
            <w:r w:rsidR="00E44AAA" w:rsidRPr="001A29AE">
              <w:rPr>
                <w:sz w:val="18"/>
                <w:szCs w:val="18"/>
              </w:rPr>
              <w:t>%</w:t>
            </w:r>
          </w:p>
        </w:tc>
        <w:tc>
          <w:tcPr>
            <w:tcW w:w="1106" w:type="dxa"/>
            <w:shd w:val="clear" w:color="auto" w:fill="auto"/>
            <w:noWrap/>
            <w:vAlign w:val="center"/>
            <w:hideMark/>
          </w:tcPr>
          <w:p w14:paraId="2A638108" w14:textId="77777777" w:rsidR="00E44AAA" w:rsidRPr="001A29AE" w:rsidRDefault="00E44AAA" w:rsidP="00D90482">
            <w:pPr>
              <w:jc w:val="center"/>
              <w:rPr>
                <w:sz w:val="18"/>
                <w:szCs w:val="18"/>
              </w:rPr>
            </w:pPr>
            <w:r w:rsidRPr="001A29AE">
              <w:rPr>
                <w:sz w:val="18"/>
                <w:szCs w:val="18"/>
              </w:rPr>
              <w:t>14%</w:t>
            </w:r>
          </w:p>
        </w:tc>
        <w:tc>
          <w:tcPr>
            <w:tcW w:w="1106" w:type="dxa"/>
            <w:shd w:val="clear" w:color="auto" w:fill="auto"/>
            <w:noWrap/>
            <w:vAlign w:val="center"/>
            <w:hideMark/>
          </w:tcPr>
          <w:p w14:paraId="4659EC98" w14:textId="77777777" w:rsidR="00E44AAA" w:rsidRPr="001A29AE" w:rsidRDefault="00E44AAA" w:rsidP="00D90482">
            <w:pPr>
              <w:jc w:val="center"/>
              <w:rPr>
                <w:sz w:val="18"/>
                <w:szCs w:val="18"/>
              </w:rPr>
            </w:pPr>
            <w:r w:rsidRPr="001A29AE">
              <w:rPr>
                <w:sz w:val="18"/>
                <w:szCs w:val="18"/>
              </w:rPr>
              <w:t>3%</w:t>
            </w:r>
          </w:p>
        </w:tc>
        <w:tc>
          <w:tcPr>
            <w:tcW w:w="1106" w:type="dxa"/>
            <w:shd w:val="clear" w:color="auto" w:fill="auto"/>
            <w:noWrap/>
            <w:vAlign w:val="center"/>
            <w:hideMark/>
          </w:tcPr>
          <w:p w14:paraId="02D66827" w14:textId="77777777" w:rsidR="00E44AAA" w:rsidRPr="001A29AE" w:rsidRDefault="00E44AAA" w:rsidP="00D90482">
            <w:pPr>
              <w:jc w:val="center"/>
              <w:rPr>
                <w:sz w:val="18"/>
                <w:szCs w:val="18"/>
              </w:rPr>
            </w:pPr>
            <w:r w:rsidRPr="001A29AE">
              <w:rPr>
                <w:sz w:val="18"/>
                <w:szCs w:val="18"/>
              </w:rPr>
              <w:t>2%</w:t>
            </w:r>
          </w:p>
        </w:tc>
        <w:tc>
          <w:tcPr>
            <w:tcW w:w="1106" w:type="dxa"/>
            <w:shd w:val="clear" w:color="auto" w:fill="auto"/>
            <w:noWrap/>
            <w:vAlign w:val="center"/>
            <w:hideMark/>
          </w:tcPr>
          <w:p w14:paraId="766646FA" w14:textId="77777777" w:rsidR="00E44AAA" w:rsidRPr="001A29AE" w:rsidRDefault="00E44AAA" w:rsidP="00D90482">
            <w:pPr>
              <w:jc w:val="center"/>
              <w:rPr>
                <w:sz w:val="18"/>
                <w:szCs w:val="18"/>
              </w:rPr>
            </w:pPr>
            <w:r w:rsidRPr="001A29AE">
              <w:rPr>
                <w:sz w:val="18"/>
                <w:szCs w:val="18"/>
              </w:rPr>
              <w:t>0,2%</w:t>
            </w:r>
          </w:p>
        </w:tc>
        <w:tc>
          <w:tcPr>
            <w:tcW w:w="1106" w:type="dxa"/>
            <w:shd w:val="clear" w:color="auto" w:fill="auto"/>
            <w:noWrap/>
            <w:vAlign w:val="center"/>
            <w:hideMark/>
          </w:tcPr>
          <w:p w14:paraId="4CBDE879" w14:textId="77777777" w:rsidR="00E44AAA" w:rsidRPr="001A29AE" w:rsidRDefault="00E44AAA" w:rsidP="00D90482">
            <w:pPr>
              <w:jc w:val="center"/>
              <w:rPr>
                <w:sz w:val="18"/>
                <w:szCs w:val="18"/>
              </w:rPr>
            </w:pPr>
            <w:r w:rsidRPr="001A29AE">
              <w:rPr>
                <w:sz w:val="18"/>
                <w:szCs w:val="18"/>
              </w:rPr>
              <w:t>7%</w:t>
            </w:r>
          </w:p>
        </w:tc>
        <w:tc>
          <w:tcPr>
            <w:tcW w:w="1039" w:type="dxa"/>
            <w:shd w:val="clear" w:color="auto" w:fill="auto"/>
            <w:noWrap/>
            <w:vAlign w:val="center"/>
            <w:hideMark/>
          </w:tcPr>
          <w:p w14:paraId="2C8C39E8" w14:textId="77777777" w:rsidR="00E44AAA" w:rsidRPr="001A29AE" w:rsidRDefault="00E44AAA" w:rsidP="00D90482">
            <w:pPr>
              <w:jc w:val="center"/>
              <w:rPr>
                <w:sz w:val="18"/>
                <w:szCs w:val="18"/>
              </w:rPr>
            </w:pPr>
            <w:r w:rsidRPr="001A29AE">
              <w:rPr>
                <w:sz w:val="18"/>
                <w:szCs w:val="18"/>
              </w:rPr>
              <w:t>48%</w:t>
            </w:r>
          </w:p>
        </w:tc>
        <w:tc>
          <w:tcPr>
            <w:tcW w:w="968" w:type="dxa"/>
            <w:shd w:val="clear" w:color="auto" w:fill="auto"/>
            <w:noWrap/>
            <w:vAlign w:val="center"/>
            <w:hideMark/>
          </w:tcPr>
          <w:p w14:paraId="1A964BDB" w14:textId="77777777" w:rsidR="00E44AAA" w:rsidRPr="001A29AE" w:rsidRDefault="00E44AAA" w:rsidP="00D90482">
            <w:pPr>
              <w:jc w:val="center"/>
              <w:rPr>
                <w:sz w:val="18"/>
                <w:szCs w:val="18"/>
              </w:rPr>
            </w:pPr>
            <w:r w:rsidRPr="001A29AE">
              <w:rPr>
                <w:sz w:val="18"/>
                <w:szCs w:val="18"/>
              </w:rPr>
              <w:t>8%</w:t>
            </w:r>
          </w:p>
        </w:tc>
        <w:tc>
          <w:tcPr>
            <w:tcW w:w="967" w:type="dxa"/>
            <w:shd w:val="clear" w:color="auto" w:fill="auto"/>
            <w:noWrap/>
            <w:vAlign w:val="center"/>
            <w:hideMark/>
          </w:tcPr>
          <w:p w14:paraId="12E8CA7B" w14:textId="77777777" w:rsidR="00E44AAA" w:rsidRPr="001A29AE" w:rsidRDefault="00E44AAA" w:rsidP="00D90482">
            <w:pPr>
              <w:jc w:val="center"/>
              <w:rPr>
                <w:sz w:val="18"/>
                <w:szCs w:val="18"/>
              </w:rPr>
            </w:pPr>
            <w:r w:rsidRPr="001A29AE">
              <w:rPr>
                <w:sz w:val="18"/>
                <w:szCs w:val="18"/>
              </w:rPr>
              <w:t>0,1%</w:t>
            </w:r>
          </w:p>
        </w:tc>
        <w:tc>
          <w:tcPr>
            <w:tcW w:w="1106" w:type="dxa"/>
            <w:shd w:val="clear" w:color="auto" w:fill="auto"/>
            <w:noWrap/>
            <w:vAlign w:val="center"/>
            <w:hideMark/>
          </w:tcPr>
          <w:p w14:paraId="07AC93D3" w14:textId="77777777" w:rsidR="00E44AAA" w:rsidRPr="001A29AE" w:rsidRDefault="00E44AAA" w:rsidP="00D90482">
            <w:pPr>
              <w:jc w:val="center"/>
              <w:rPr>
                <w:sz w:val="18"/>
                <w:szCs w:val="18"/>
              </w:rPr>
            </w:pPr>
            <w:r w:rsidRPr="001A29AE">
              <w:rPr>
                <w:sz w:val="18"/>
                <w:szCs w:val="18"/>
              </w:rPr>
              <w:t>12%</w:t>
            </w:r>
          </w:p>
        </w:tc>
      </w:tr>
    </w:tbl>
    <w:p w14:paraId="4456FFC2" w14:textId="77777777" w:rsidR="00117FD8" w:rsidRPr="001A29AE" w:rsidRDefault="00117FD8" w:rsidP="00D90482">
      <w:pPr>
        <w:spacing w:after="160" w:line="259" w:lineRule="auto"/>
        <w:rPr>
          <w:i/>
          <w:color w:val="0070C0"/>
          <w:lang w:val="et-EE"/>
        </w:rPr>
      </w:pPr>
    </w:p>
    <w:p w14:paraId="6425C043" w14:textId="77777777" w:rsidR="00F276BC" w:rsidRPr="001A29AE" w:rsidRDefault="00F276BC" w:rsidP="00D90482">
      <w:pPr>
        <w:spacing w:after="160" w:line="259" w:lineRule="auto"/>
        <w:rPr>
          <w:i/>
          <w:color w:val="0070C0"/>
          <w:lang w:val="et-EE"/>
        </w:rPr>
      </w:pPr>
      <w:r w:rsidRPr="001A29AE">
        <w:rPr>
          <w:i/>
          <w:color w:val="0070C0"/>
          <w:lang w:val="et-EE"/>
        </w:rPr>
        <w:br w:type="page"/>
      </w:r>
    </w:p>
    <w:p w14:paraId="174DC620" w14:textId="77777777" w:rsidR="00F276BC" w:rsidRPr="001A29AE" w:rsidRDefault="00F276BC" w:rsidP="00D90482">
      <w:pPr>
        <w:spacing w:after="160" w:line="259" w:lineRule="auto"/>
        <w:rPr>
          <w:i/>
          <w:sz w:val="22"/>
          <w:szCs w:val="22"/>
          <w:lang w:val="et-EE"/>
        </w:rPr>
      </w:pPr>
      <w:r w:rsidRPr="001A29AE">
        <w:rPr>
          <w:i/>
          <w:sz w:val="22"/>
          <w:szCs w:val="22"/>
          <w:lang w:val="et-EE"/>
        </w:rPr>
        <w:lastRenderedPageBreak/>
        <w:t>Tabel 1</w:t>
      </w:r>
      <w:r w:rsidR="003003E9" w:rsidRPr="001A29AE">
        <w:rPr>
          <w:i/>
          <w:sz w:val="22"/>
          <w:szCs w:val="22"/>
          <w:lang w:val="et-EE"/>
        </w:rPr>
        <w:t>3</w:t>
      </w:r>
      <w:r w:rsidRPr="001A29AE">
        <w:rPr>
          <w:i/>
          <w:sz w:val="22"/>
          <w:szCs w:val="22"/>
          <w:lang w:val="et-EE"/>
        </w:rPr>
        <w:t xml:space="preserve">. </w:t>
      </w:r>
      <w:r w:rsidR="006979B4" w:rsidRPr="001A29AE">
        <w:rPr>
          <w:i/>
          <w:sz w:val="22"/>
          <w:szCs w:val="22"/>
          <w:lang w:val="et-EE"/>
        </w:rPr>
        <w:t>2023</w:t>
      </w:r>
      <w:r w:rsidRPr="001A29AE">
        <w:rPr>
          <w:i/>
          <w:sz w:val="22"/>
          <w:szCs w:val="22"/>
          <w:lang w:val="et-EE"/>
        </w:rPr>
        <w:t>.aasta väljaminekud tegevusalade ja ametiasutuste lõikes põhieelarve osas, eurodes</w:t>
      </w:r>
    </w:p>
    <w:tbl>
      <w:tblPr>
        <w:tblW w:w="1474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134"/>
        <w:gridCol w:w="1276"/>
        <w:gridCol w:w="992"/>
        <w:gridCol w:w="992"/>
        <w:gridCol w:w="1134"/>
        <w:gridCol w:w="1134"/>
        <w:gridCol w:w="1134"/>
        <w:gridCol w:w="992"/>
        <w:gridCol w:w="1134"/>
        <w:gridCol w:w="992"/>
        <w:gridCol w:w="993"/>
        <w:gridCol w:w="1134"/>
      </w:tblGrid>
      <w:tr w:rsidR="00AF3AB7" w:rsidRPr="001A29AE" w14:paraId="180BC593" w14:textId="77777777" w:rsidTr="008572C8">
        <w:trPr>
          <w:trHeight w:val="408"/>
        </w:trPr>
        <w:tc>
          <w:tcPr>
            <w:tcW w:w="1702" w:type="dxa"/>
            <w:shd w:val="clear" w:color="auto" w:fill="auto"/>
            <w:vAlign w:val="center"/>
            <w:hideMark/>
          </w:tcPr>
          <w:p w14:paraId="1E651CCC" w14:textId="77777777" w:rsidR="00AF3AB7" w:rsidRPr="001A29AE" w:rsidRDefault="00AF3AB7" w:rsidP="00D90482">
            <w:pPr>
              <w:rPr>
                <w:sz w:val="18"/>
                <w:szCs w:val="18"/>
              </w:rPr>
            </w:pPr>
            <w:r w:rsidRPr="001A29AE">
              <w:rPr>
                <w:sz w:val="18"/>
                <w:szCs w:val="18"/>
              </w:rPr>
              <w:t>Nimetus</w:t>
            </w:r>
          </w:p>
        </w:tc>
        <w:tc>
          <w:tcPr>
            <w:tcW w:w="1134" w:type="dxa"/>
            <w:shd w:val="clear" w:color="auto" w:fill="auto"/>
            <w:vAlign w:val="center"/>
            <w:hideMark/>
          </w:tcPr>
          <w:p w14:paraId="280E799B" w14:textId="609AD736" w:rsidR="00AF3AB7" w:rsidRPr="001A29AE" w:rsidRDefault="00AF3AB7" w:rsidP="00D90482">
            <w:pPr>
              <w:jc w:val="center"/>
              <w:rPr>
                <w:b/>
                <w:bCs/>
                <w:sz w:val="18"/>
                <w:szCs w:val="18"/>
              </w:rPr>
            </w:pPr>
            <w:r w:rsidRPr="001A29AE">
              <w:rPr>
                <w:b/>
                <w:bCs/>
                <w:sz w:val="18"/>
                <w:szCs w:val="18"/>
              </w:rPr>
              <w:t>Kokku</w:t>
            </w:r>
          </w:p>
        </w:tc>
        <w:tc>
          <w:tcPr>
            <w:tcW w:w="1276" w:type="dxa"/>
            <w:shd w:val="clear" w:color="auto" w:fill="auto"/>
            <w:vAlign w:val="center"/>
            <w:hideMark/>
          </w:tcPr>
          <w:p w14:paraId="4E5BEB53" w14:textId="77777777" w:rsidR="00AF3AB7" w:rsidRPr="001A29AE" w:rsidRDefault="00AF3AB7" w:rsidP="00D90482">
            <w:pPr>
              <w:rPr>
                <w:sz w:val="18"/>
                <w:szCs w:val="18"/>
              </w:rPr>
            </w:pPr>
            <w:r w:rsidRPr="001A29AE">
              <w:rPr>
                <w:sz w:val="18"/>
                <w:szCs w:val="18"/>
              </w:rPr>
              <w:t>Üldised valitsussektori teenused</w:t>
            </w:r>
          </w:p>
        </w:tc>
        <w:tc>
          <w:tcPr>
            <w:tcW w:w="992" w:type="dxa"/>
            <w:shd w:val="clear" w:color="auto" w:fill="auto"/>
            <w:vAlign w:val="center"/>
            <w:hideMark/>
          </w:tcPr>
          <w:p w14:paraId="375FBBF3" w14:textId="77777777" w:rsidR="00AF3AB7" w:rsidRPr="001A29AE" w:rsidRDefault="00AF3AB7" w:rsidP="00D90482">
            <w:pPr>
              <w:rPr>
                <w:sz w:val="18"/>
                <w:szCs w:val="18"/>
              </w:rPr>
            </w:pPr>
            <w:r w:rsidRPr="001A29AE">
              <w:rPr>
                <w:sz w:val="18"/>
                <w:szCs w:val="18"/>
              </w:rPr>
              <w:t>Avalik kord ja julgeolek</w:t>
            </w:r>
          </w:p>
        </w:tc>
        <w:tc>
          <w:tcPr>
            <w:tcW w:w="992" w:type="dxa"/>
            <w:shd w:val="clear" w:color="auto" w:fill="auto"/>
            <w:vAlign w:val="center"/>
            <w:hideMark/>
          </w:tcPr>
          <w:p w14:paraId="6EBA2939" w14:textId="77777777" w:rsidR="00AF3AB7" w:rsidRPr="001A29AE" w:rsidRDefault="00AF3AB7" w:rsidP="00D90482">
            <w:pPr>
              <w:rPr>
                <w:sz w:val="18"/>
                <w:szCs w:val="18"/>
              </w:rPr>
            </w:pPr>
            <w:r w:rsidRPr="001A29AE">
              <w:rPr>
                <w:sz w:val="18"/>
                <w:szCs w:val="18"/>
              </w:rPr>
              <w:t>Majandus</w:t>
            </w:r>
          </w:p>
        </w:tc>
        <w:tc>
          <w:tcPr>
            <w:tcW w:w="1134" w:type="dxa"/>
            <w:shd w:val="clear" w:color="auto" w:fill="auto"/>
            <w:vAlign w:val="center"/>
            <w:hideMark/>
          </w:tcPr>
          <w:p w14:paraId="76CC68A3" w14:textId="77777777" w:rsidR="00AF3AB7" w:rsidRPr="001A29AE" w:rsidRDefault="00AF3AB7" w:rsidP="00D90482">
            <w:pPr>
              <w:rPr>
                <w:sz w:val="18"/>
                <w:szCs w:val="18"/>
              </w:rPr>
            </w:pPr>
            <w:r w:rsidRPr="001A29AE">
              <w:rPr>
                <w:sz w:val="18"/>
                <w:szCs w:val="18"/>
              </w:rPr>
              <w:t>Keskkonnakaitse</w:t>
            </w:r>
          </w:p>
        </w:tc>
        <w:tc>
          <w:tcPr>
            <w:tcW w:w="1134" w:type="dxa"/>
            <w:shd w:val="clear" w:color="auto" w:fill="auto"/>
            <w:vAlign w:val="center"/>
            <w:hideMark/>
          </w:tcPr>
          <w:p w14:paraId="1AD73C03" w14:textId="77777777" w:rsidR="00AF3AB7" w:rsidRPr="001A29AE" w:rsidRDefault="00AF3AB7" w:rsidP="00D90482">
            <w:pPr>
              <w:rPr>
                <w:sz w:val="18"/>
                <w:szCs w:val="18"/>
              </w:rPr>
            </w:pPr>
            <w:r w:rsidRPr="001A29AE">
              <w:rPr>
                <w:sz w:val="18"/>
                <w:szCs w:val="18"/>
              </w:rPr>
              <w:t>Elamu- ja kommunaalmajandus</w:t>
            </w:r>
          </w:p>
        </w:tc>
        <w:tc>
          <w:tcPr>
            <w:tcW w:w="1134" w:type="dxa"/>
            <w:shd w:val="clear" w:color="auto" w:fill="auto"/>
            <w:vAlign w:val="center"/>
            <w:hideMark/>
          </w:tcPr>
          <w:p w14:paraId="4E26103D" w14:textId="77777777" w:rsidR="00AF3AB7" w:rsidRPr="001A29AE" w:rsidRDefault="00AF3AB7" w:rsidP="00D90482">
            <w:pPr>
              <w:rPr>
                <w:sz w:val="18"/>
                <w:szCs w:val="18"/>
              </w:rPr>
            </w:pPr>
            <w:r w:rsidRPr="001A29AE">
              <w:rPr>
                <w:sz w:val="18"/>
                <w:szCs w:val="18"/>
              </w:rPr>
              <w:t>Tervishoid</w:t>
            </w:r>
          </w:p>
        </w:tc>
        <w:tc>
          <w:tcPr>
            <w:tcW w:w="992" w:type="dxa"/>
            <w:shd w:val="clear" w:color="auto" w:fill="auto"/>
            <w:vAlign w:val="center"/>
            <w:hideMark/>
          </w:tcPr>
          <w:p w14:paraId="2549C323" w14:textId="77777777" w:rsidR="00AF3AB7" w:rsidRPr="001A29AE" w:rsidRDefault="00AF3AB7" w:rsidP="00D90482">
            <w:pPr>
              <w:rPr>
                <w:sz w:val="18"/>
                <w:szCs w:val="18"/>
              </w:rPr>
            </w:pPr>
            <w:r w:rsidRPr="001A29AE">
              <w:rPr>
                <w:sz w:val="18"/>
                <w:szCs w:val="18"/>
              </w:rPr>
              <w:t>Vabaaeg, kultuur ja religioon</w:t>
            </w:r>
          </w:p>
        </w:tc>
        <w:tc>
          <w:tcPr>
            <w:tcW w:w="1134" w:type="dxa"/>
            <w:shd w:val="clear" w:color="auto" w:fill="auto"/>
            <w:vAlign w:val="center"/>
            <w:hideMark/>
          </w:tcPr>
          <w:p w14:paraId="19CFDA6D" w14:textId="77777777" w:rsidR="00AF3AB7" w:rsidRPr="001A29AE" w:rsidRDefault="00AF3AB7" w:rsidP="00D90482">
            <w:pPr>
              <w:rPr>
                <w:sz w:val="18"/>
                <w:szCs w:val="18"/>
              </w:rPr>
            </w:pPr>
            <w:r w:rsidRPr="001A29AE">
              <w:rPr>
                <w:sz w:val="18"/>
                <w:szCs w:val="18"/>
              </w:rPr>
              <w:t>Haridus</w:t>
            </w:r>
          </w:p>
        </w:tc>
        <w:tc>
          <w:tcPr>
            <w:tcW w:w="992" w:type="dxa"/>
            <w:shd w:val="clear" w:color="auto" w:fill="auto"/>
            <w:vAlign w:val="center"/>
            <w:hideMark/>
          </w:tcPr>
          <w:p w14:paraId="55FB50BA" w14:textId="77777777" w:rsidR="00AF3AB7" w:rsidRPr="001A29AE" w:rsidRDefault="00AF3AB7" w:rsidP="00D90482">
            <w:pPr>
              <w:rPr>
                <w:sz w:val="18"/>
                <w:szCs w:val="18"/>
              </w:rPr>
            </w:pPr>
            <w:r w:rsidRPr="001A29AE">
              <w:rPr>
                <w:sz w:val="18"/>
                <w:szCs w:val="18"/>
              </w:rPr>
              <w:t>Sotsiaalne kaitse</w:t>
            </w:r>
          </w:p>
        </w:tc>
        <w:tc>
          <w:tcPr>
            <w:tcW w:w="993" w:type="dxa"/>
            <w:shd w:val="clear" w:color="auto" w:fill="auto"/>
            <w:vAlign w:val="center"/>
            <w:hideMark/>
          </w:tcPr>
          <w:p w14:paraId="680F0CF8" w14:textId="77777777" w:rsidR="008572C8" w:rsidRPr="001A29AE" w:rsidRDefault="00AF3AB7" w:rsidP="00D90482">
            <w:pPr>
              <w:rPr>
                <w:sz w:val="18"/>
                <w:szCs w:val="18"/>
              </w:rPr>
            </w:pPr>
            <w:r w:rsidRPr="001A29AE">
              <w:rPr>
                <w:sz w:val="18"/>
                <w:szCs w:val="18"/>
              </w:rPr>
              <w:t>Reserv</w:t>
            </w:r>
          </w:p>
          <w:p w14:paraId="2554D433" w14:textId="2471760A" w:rsidR="00AF3AB7" w:rsidRPr="001A29AE" w:rsidRDefault="00AF3AB7" w:rsidP="00D90482">
            <w:pPr>
              <w:rPr>
                <w:sz w:val="18"/>
                <w:szCs w:val="18"/>
              </w:rPr>
            </w:pPr>
            <w:r w:rsidRPr="001A29AE">
              <w:rPr>
                <w:sz w:val="18"/>
                <w:szCs w:val="18"/>
              </w:rPr>
              <w:t xml:space="preserve">fond </w:t>
            </w:r>
          </w:p>
        </w:tc>
        <w:tc>
          <w:tcPr>
            <w:tcW w:w="1134" w:type="dxa"/>
            <w:shd w:val="clear" w:color="auto" w:fill="auto"/>
            <w:vAlign w:val="center"/>
            <w:hideMark/>
          </w:tcPr>
          <w:p w14:paraId="425D8032" w14:textId="605043E4" w:rsidR="00AF3AB7" w:rsidRPr="001A29AE" w:rsidRDefault="00AF3AB7" w:rsidP="00D90482">
            <w:pPr>
              <w:rPr>
                <w:sz w:val="18"/>
                <w:szCs w:val="18"/>
              </w:rPr>
            </w:pPr>
            <w:r w:rsidRPr="001A29AE">
              <w:rPr>
                <w:sz w:val="18"/>
                <w:szCs w:val="18"/>
              </w:rPr>
              <w:t>Laenude tagastamine ja intressi tasumine</w:t>
            </w:r>
          </w:p>
        </w:tc>
      </w:tr>
      <w:tr w:rsidR="00AF3AB7" w:rsidRPr="001A29AE" w14:paraId="7620894C" w14:textId="77777777" w:rsidTr="008572C8">
        <w:trPr>
          <w:trHeight w:val="702"/>
        </w:trPr>
        <w:tc>
          <w:tcPr>
            <w:tcW w:w="1702" w:type="dxa"/>
            <w:shd w:val="clear" w:color="auto" w:fill="auto"/>
            <w:vAlign w:val="center"/>
            <w:hideMark/>
          </w:tcPr>
          <w:p w14:paraId="16A74FDA" w14:textId="77777777" w:rsidR="00AF3AB7" w:rsidRPr="001A29AE" w:rsidRDefault="00AF3AB7" w:rsidP="00D90482">
            <w:pPr>
              <w:rPr>
                <w:sz w:val="18"/>
                <w:szCs w:val="18"/>
              </w:rPr>
            </w:pPr>
            <w:r w:rsidRPr="001A29AE">
              <w:rPr>
                <w:sz w:val="18"/>
                <w:szCs w:val="18"/>
              </w:rPr>
              <w:t xml:space="preserve">Narva Linnavalitsuse  Kultuuriosakond </w:t>
            </w:r>
          </w:p>
        </w:tc>
        <w:tc>
          <w:tcPr>
            <w:tcW w:w="1134" w:type="dxa"/>
            <w:shd w:val="clear" w:color="auto" w:fill="auto"/>
            <w:vAlign w:val="center"/>
            <w:hideMark/>
          </w:tcPr>
          <w:p w14:paraId="2BAF218F" w14:textId="77B76FF8" w:rsidR="00AF3AB7" w:rsidRPr="001A29AE" w:rsidRDefault="00AF3AB7" w:rsidP="00D90482">
            <w:pPr>
              <w:jc w:val="center"/>
              <w:rPr>
                <w:b/>
                <w:sz w:val="18"/>
                <w:szCs w:val="18"/>
              </w:rPr>
            </w:pPr>
            <w:r w:rsidRPr="001A29AE">
              <w:rPr>
                <w:b/>
                <w:sz w:val="18"/>
                <w:szCs w:val="18"/>
              </w:rPr>
              <w:t>26</w:t>
            </w:r>
            <w:r w:rsidR="00BE1E48" w:rsidRPr="001A29AE">
              <w:rPr>
                <w:b/>
                <w:sz w:val="18"/>
                <w:szCs w:val="18"/>
              </w:rPr>
              <w:t xml:space="preserve"> 537 021 </w:t>
            </w:r>
          </w:p>
        </w:tc>
        <w:tc>
          <w:tcPr>
            <w:tcW w:w="1276" w:type="dxa"/>
            <w:shd w:val="clear" w:color="auto" w:fill="auto"/>
            <w:vAlign w:val="center"/>
            <w:hideMark/>
          </w:tcPr>
          <w:p w14:paraId="78A729BC" w14:textId="6D480016" w:rsidR="00AF3AB7" w:rsidRPr="001A29AE" w:rsidRDefault="00AF3AB7" w:rsidP="00D90482">
            <w:pPr>
              <w:jc w:val="center"/>
              <w:rPr>
                <w:sz w:val="18"/>
                <w:szCs w:val="18"/>
              </w:rPr>
            </w:pPr>
          </w:p>
        </w:tc>
        <w:tc>
          <w:tcPr>
            <w:tcW w:w="992" w:type="dxa"/>
            <w:shd w:val="clear" w:color="auto" w:fill="auto"/>
            <w:vAlign w:val="center"/>
            <w:hideMark/>
          </w:tcPr>
          <w:p w14:paraId="3FF919BE" w14:textId="7E385003" w:rsidR="00AF3AB7" w:rsidRPr="001A29AE" w:rsidRDefault="00AF3AB7" w:rsidP="00D90482">
            <w:pPr>
              <w:jc w:val="center"/>
              <w:rPr>
                <w:sz w:val="18"/>
                <w:szCs w:val="18"/>
              </w:rPr>
            </w:pPr>
          </w:p>
        </w:tc>
        <w:tc>
          <w:tcPr>
            <w:tcW w:w="992" w:type="dxa"/>
            <w:shd w:val="clear" w:color="auto" w:fill="auto"/>
            <w:vAlign w:val="center"/>
            <w:hideMark/>
          </w:tcPr>
          <w:p w14:paraId="525D5F05" w14:textId="51628564" w:rsidR="00AF3AB7" w:rsidRPr="001A29AE" w:rsidRDefault="00AF3AB7" w:rsidP="00D90482">
            <w:pPr>
              <w:jc w:val="center"/>
              <w:rPr>
                <w:sz w:val="18"/>
                <w:szCs w:val="18"/>
              </w:rPr>
            </w:pPr>
          </w:p>
        </w:tc>
        <w:tc>
          <w:tcPr>
            <w:tcW w:w="1134" w:type="dxa"/>
            <w:shd w:val="clear" w:color="auto" w:fill="auto"/>
            <w:vAlign w:val="center"/>
            <w:hideMark/>
          </w:tcPr>
          <w:p w14:paraId="63132A37" w14:textId="4BA4225F" w:rsidR="00AF3AB7" w:rsidRPr="001A29AE" w:rsidRDefault="00AF3AB7" w:rsidP="00D90482">
            <w:pPr>
              <w:jc w:val="center"/>
              <w:rPr>
                <w:sz w:val="18"/>
                <w:szCs w:val="18"/>
              </w:rPr>
            </w:pPr>
          </w:p>
        </w:tc>
        <w:tc>
          <w:tcPr>
            <w:tcW w:w="1134" w:type="dxa"/>
            <w:shd w:val="clear" w:color="auto" w:fill="auto"/>
            <w:vAlign w:val="center"/>
            <w:hideMark/>
          </w:tcPr>
          <w:p w14:paraId="7147734B" w14:textId="72C77691" w:rsidR="00AF3AB7" w:rsidRPr="001A29AE" w:rsidRDefault="00AF3AB7" w:rsidP="00D90482">
            <w:pPr>
              <w:jc w:val="center"/>
              <w:rPr>
                <w:sz w:val="18"/>
                <w:szCs w:val="18"/>
              </w:rPr>
            </w:pPr>
          </w:p>
        </w:tc>
        <w:tc>
          <w:tcPr>
            <w:tcW w:w="1134" w:type="dxa"/>
            <w:shd w:val="clear" w:color="auto" w:fill="auto"/>
            <w:vAlign w:val="center"/>
            <w:hideMark/>
          </w:tcPr>
          <w:p w14:paraId="5D1EF2FD" w14:textId="691C93A2" w:rsidR="00AF3AB7" w:rsidRPr="001A29AE" w:rsidRDefault="00AF3AB7" w:rsidP="00D90482">
            <w:pPr>
              <w:jc w:val="center"/>
              <w:rPr>
                <w:sz w:val="18"/>
                <w:szCs w:val="18"/>
              </w:rPr>
            </w:pPr>
          </w:p>
        </w:tc>
        <w:tc>
          <w:tcPr>
            <w:tcW w:w="992" w:type="dxa"/>
            <w:shd w:val="clear" w:color="000000" w:fill="FFFFFF"/>
            <w:vAlign w:val="center"/>
            <w:hideMark/>
          </w:tcPr>
          <w:p w14:paraId="075CBFBC" w14:textId="7074D229" w:rsidR="00AF3AB7" w:rsidRPr="001A29AE" w:rsidRDefault="00AF3AB7" w:rsidP="00D90482">
            <w:pPr>
              <w:jc w:val="center"/>
              <w:rPr>
                <w:sz w:val="18"/>
                <w:szCs w:val="18"/>
              </w:rPr>
            </w:pPr>
            <w:r w:rsidRPr="001A29AE">
              <w:rPr>
                <w:sz w:val="18"/>
                <w:szCs w:val="18"/>
              </w:rPr>
              <w:t>6 6</w:t>
            </w:r>
            <w:r w:rsidR="00BE1E48" w:rsidRPr="001A29AE">
              <w:rPr>
                <w:sz w:val="18"/>
                <w:szCs w:val="18"/>
              </w:rPr>
              <w:t>32</w:t>
            </w:r>
            <w:r w:rsidRPr="001A29AE">
              <w:rPr>
                <w:sz w:val="18"/>
                <w:szCs w:val="18"/>
              </w:rPr>
              <w:t xml:space="preserve"> 836</w:t>
            </w:r>
          </w:p>
        </w:tc>
        <w:tc>
          <w:tcPr>
            <w:tcW w:w="1134" w:type="dxa"/>
            <w:shd w:val="clear" w:color="000000" w:fill="FFFFFF"/>
            <w:vAlign w:val="center"/>
            <w:hideMark/>
          </w:tcPr>
          <w:p w14:paraId="0C345163" w14:textId="4A2111C3" w:rsidR="00AF3AB7" w:rsidRPr="001A29AE" w:rsidRDefault="00AF3AB7" w:rsidP="00D90482">
            <w:pPr>
              <w:jc w:val="center"/>
              <w:rPr>
                <w:sz w:val="18"/>
                <w:szCs w:val="18"/>
              </w:rPr>
            </w:pPr>
            <w:r w:rsidRPr="001A29AE">
              <w:rPr>
                <w:sz w:val="18"/>
                <w:szCs w:val="18"/>
              </w:rPr>
              <w:t>19 904 185</w:t>
            </w:r>
          </w:p>
        </w:tc>
        <w:tc>
          <w:tcPr>
            <w:tcW w:w="992" w:type="dxa"/>
            <w:shd w:val="clear" w:color="000000" w:fill="FFFFFF"/>
            <w:vAlign w:val="center"/>
            <w:hideMark/>
          </w:tcPr>
          <w:p w14:paraId="4E22FE62" w14:textId="71B34539" w:rsidR="00AF3AB7" w:rsidRPr="001A29AE" w:rsidRDefault="00AF3AB7" w:rsidP="00D90482">
            <w:pPr>
              <w:jc w:val="center"/>
              <w:rPr>
                <w:sz w:val="18"/>
                <w:szCs w:val="18"/>
              </w:rPr>
            </w:pPr>
          </w:p>
        </w:tc>
        <w:tc>
          <w:tcPr>
            <w:tcW w:w="993" w:type="dxa"/>
            <w:shd w:val="clear" w:color="auto" w:fill="auto"/>
            <w:vAlign w:val="center"/>
            <w:hideMark/>
          </w:tcPr>
          <w:p w14:paraId="2F85D104" w14:textId="05737E51" w:rsidR="00AF3AB7" w:rsidRPr="001A29AE" w:rsidRDefault="00AF3AB7" w:rsidP="00D90482">
            <w:pPr>
              <w:jc w:val="center"/>
              <w:rPr>
                <w:sz w:val="18"/>
                <w:szCs w:val="18"/>
              </w:rPr>
            </w:pPr>
          </w:p>
        </w:tc>
        <w:tc>
          <w:tcPr>
            <w:tcW w:w="1134" w:type="dxa"/>
            <w:shd w:val="clear" w:color="auto" w:fill="auto"/>
            <w:vAlign w:val="center"/>
            <w:hideMark/>
          </w:tcPr>
          <w:p w14:paraId="3BB05102" w14:textId="77777777" w:rsidR="00AF3AB7" w:rsidRPr="001A29AE" w:rsidRDefault="00AF3AB7" w:rsidP="00D90482">
            <w:pPr>
              <w:rPr>
                <w:sz w:val="18"/>
                <w:szCs w:val="18"/>
              </w:rPr>
            </w:pPr>
            <w:r w:rsidRPr="001A29AE">
              <w:rPr>
                <w:sz w:val="18"/>
                <w:szCs w:val="18"/>
              </w:rPr>
              <w:t> </w:t>
            </w:r>
          </w:p>
        </w:tc>
      </w:tr>
      <w:tr w:rsidR="00AF3AB7" w:rsidRPr="001A29AE" w14:paraId="74777E07" w14:textId="77777777" w:rsidTr="008572C8">
        <w:trPr>
          <w:trHeight w:val="750"/>
        </w:trPr>
        <w:tc>
          <w:tcPr>
            <w:tcW w:w="1702" w:type="dxa"/>
            <w:shd w:val="clear" w:color="auto" w:fill="auto"/>
            <w:vAlign w:val="center"/>
            <w:hideMark/>
          </w:tcPr>
          <w:p w14:paraId="59402510" w14:textId="4944E325" w:rsidR="00AF3AB7" w:rsidRPr="001A29AE" w:rsidRDefault="00AF3AB7" w:rsidP="00D90482">
            <w:pPr>
              <w:rPr>
                <w:sz w:val="18"/>
                <w:szCs w:val="18"/>
              </w:rPr>
            </w:pPr>
            <w:r w:rsidRPr="001A29AE">
              <w:rPr>
                <w:sz w:val="18"/>
                <w:szCs w:val="18"/>
              </w:rPr>
              <w:t xml:space="preserve"> Narva </w:t>
            </w:r>
            <w:r w:rsidR="00B17213" w:rsidRPr="001A29AE">
              <w:rPr>
                <w:sz w:val="18"/>
                <w:szCs w:val="18"/>
              </w:rPr>
              <w:t>l</w:t>
            </w:r>
            <w:r w:rsidRPr="001A29AE">
              <w:rPr>
                <w:sz w:val="18"/>
                <w:szCs w:val="18"/>
              </w:rPr>
              <w:t>inna  Sotsiaalabiamet</w:t>
            </w:r>
          </w:p>
        </w:tc>
        <w:tc>
          <w:tcPr>
            <w:tcW w:w="1134" w:type="dxa"/>
            <w:shd w:val="clear" w:color="auto" w:fill="auto"/>
            <w:vAlign w:val="center"/>
            <w:hideMark/>
          </w:tcPr>
          <w:p w14:paraId="0CDACBC7" w14:textId="30E69901" w:rsidR="00AF3AB7" w:rsidRPr="001A29AE" w:rsidRDefault="00AF3AB7" w:rsidP="00D90482">
            <w:pPr>
              <w:jc w:val="center"/>
              <w:rPr>
                <w:b/>
                <w:sz w:val="18"/>
                <w:szCs w:val="18"/>
              </w:rPr>
            </w:pPr>
            <w:r w:rsidRPr="001A29AE">
              <w:rPr>
                <w:b/>
                <w:sz w:val="18"/>
                <w:szCs w:val="18"/>
              </w:rPr>
              <w:t>7 105 315</w:t>
            </w:r>
          </w:p>
        </w:tc>
        <w:tc>
          <w:tcPr>
            <w:tcW w:w="1276" w:type="dxa"/>
            <w:shd w:val="clear" w:color="auto" w:fill="auto"/>
            <w:vAlign w:val="center"/>
            <w:hideMark/>
          </w:tcPr>
          <w:p w14:paraId="40C85986" w14:textId="19888F10" w:rsidR="00AF3AB7" w:rsidRPr="001A29AE" w:rsidRDefault="00AF3AB7" w:rsidP="00D90482">
            <w:pPr>
              <w:jc w:val="center"/>
              <w:rPr>
                <w:sz w:val="18"/>
                <w:szCs w:val="18"/>
              </w:rPr>
            </w:pPr>
          </w:p>
        </w:tc>
        <w:tc>
          <w:tcPr>
            <w:tcW w:w="992" w:type="dxa"/>
            <w:shd w:val="clear" w:color="auto" w:fill="auto"/>
            <w:vAlign w:val="center"/>
            <w:hideMark/>
          </w:tcPr>
          <w:p w14:paraId="611F476A" w14:textId="26E5082B" w:rsidR="00AF3AB7" w:rsidRPr="001A29AE" w:rsidRDefault="00AF3AB7" w:rsidP="00D90482">
            <w:pPr>
              <w:jc w:val="center"/>
              <w:rPr>
                <w:sz w:val="18"/>
                <w:szCs w:val="18"/>
              </w:rPr>
            </w:pPr>
          </w:p>
        </w:tc>
        <w:tc>
          <w:tcPr>
            <w:tcW w:w="992" w:type="dxa"/>
            <w:shd w:val="clear" w:color="auto" w:fill="auto"/>
            <w:vAlign w:val="center"/>
            <w:hideMark/>
          </w:tcPr>
          <w:p w14:paraId="08039044" w14:textId="3B772BAB" w:rsidR="00AF3AB7" w:rsidRPr="001A29AE" w:rsidRDefault="00AF3AB7" w:rsidP="00D90482">
            <w:pPr>
              <w:jc w:val="center"/>
              <w:rPr>
                <w:sz w:val="18"/>
                <w:szCs w:val="18"/>
              </w:rPr>
            </w:pPr>
          </w:p>
        </w:tc>
        <w:tc>
          <w:tcPr>
            <w:tcW w:w="1134" w:type="dxa"/>
            <w:shd w:val="clear" w:color="auto" w:fill="auto"/>
            <w:vAlign w:val="center"/>
            <w:hideMark/>
          </w:tcPr>
          <w:p w14:paraId="0BC2439E" w14:textId="65D314FD" w:rsidR="00AF3AB7" w:rsidRPr="001A29AE" w:rsidRDefault="00AF3AB7" w:rsidP="00D90482">
            <w:pPr>
              <w:jc w:val="center"/>
              <w:rPr>
                <w:sz w:val="18"/>
                <w:szCs w:val="18"/>
              </w:rPr>
            </w:pPr>
          </w:p>
        </w:tc>
        <w:tc>
          <w:tcPr>
            <w:tcW w:w="1134" w:type="dxa"/>
            <w:shd w:val="clear" w:color="auto" w:fill="auto"/>
            <w:vAlign w:val="center"/>
            <w:hideMark/>
          </w:tcPr>
          <w:p w14:paraId="36A8BFBE" w14:textId="6DD90DE4" w:rsidR="00AF3AB7" w:rsidRPr="001A29AE" w:rsidRDefault="00AF3AB7" w:rsidP="00D90482">
            <w:pPr>
              <w:jc w:val="center"/>
              <w:rPr>
                <w:sz w:val="18"/>
                <w:szCs w:val="18"/>
              </w:rPr>
            </w:pPr>
          </w:p>
        </w:tc>
        <w:tc>
          <w:tcPr>
            <w:tcW w:w="1134" w:type="dxa"/>
            <w:shd w:val="clear" w:color="auto" w:fill="auto"/>
            <w:vAlign w:val="center"/>
            <w:hideMark/>
          </w:tcPr>
          <w:p w14:paraId="02D0B079" w14:textId="2AC24DA9" w:rsidR="00AF3AB7" w:rsidRPr="001A29AE" w:rsidRDefault="00AF3AB7" w:rsidP="00D90482">
            <w:pPr>
              <w:jc w:val="center"/>
              <w:rPr>
                <w:sz w:val="18"/>
                <w:szCs w:val="18"/>
              </w:rPr>
            </w:pPr>
            <w:r w:rsidRPr="001A29AE">
              <w:rPr>
                <w:sz w:val="18"/>
                <w:szCs w:val="18"/>
              </w:rPr>
              <w:t>238 028</w:t>
            </w:r>
          </w:p>
        </w:tc>
        <w:tc>
          <w:tcPr>
            <w:tcW w:w="992" w:type="dxa"/>
            <w:shd w:val="clear" w:color="auto" w:fill="auto"/>
            <w:vAlign w:val="center"/>
            <w:hideMark/>
          </w:tcPr>
          <w:p w14:paraId="1B0EBA45" w14:textId="7B2A12F9" w:rsidR="00AF3AB7" w:rsidRPr="001A29AE" w:rsidRDefault="00AF3AB7" w:rsidP="00D90482">
            <w:pPr>
              <w:jc w:val="center"/>
              <w:rPr>
                <w:b/>
                <w:bCs/>
                <w:sz w:val="18"/>
                <w:szCs w:val="18"/>
              </w:rPr>
            </w:pPr>
          </w:p>
        </w:tc>
        <w:tc>
          <w:tcPr>
            <w:tcW w:w="1134" w:type="dxa"/>
            <w:shd w:val="clear" w:color="auto" w:fill="auto"/>
            <w:vAlign w:val="center"/>
            <w:hideMark/>
          </w:tcPr>
          <w:p w14:paraId="1F0CB845" w14:textId="1826DEB5" w:rsidR="00AF3AB7" w:rsidRPr="001A29AE" w:rsidRDefault="00AF3AB7" w:rsidP="00D90482">
            <w:pPr>
              <w:jc w:val="center"/>
              <w:rPr>
                <w:b/>
                <w:bCs/>
                <w:sz w:val="18"/>
                <w:szCs w:val="18"/>
              </w:rPr>
            </w:pPr>
          </w:p>
        </w:tc>
        <w:tc>
          <w:tcPr>
            <w:tcW w:w="992" w:type="dxa"/>
            <w:shd w:val="clear" w:color="auto" w:fill="auto"/>
            <w:vAlign w:val="center"/>
            <w:hideMark/>
          </w:tcPr>
          <w:p w14:paraId="4605F952" w14:textId="2FB93688" w:rsidR="00AF3AB7" w:rsidRPr="001A29AE" w:rsidRDefault="00AF3AB7" w:rsidP="00D90482">
            <w:pPr>
              <w:jc w:val="center"/>
              <w:rPr>
                <w:sz w:val="18"/>
                <w:szCs w:val="18"/>
              </w:rPr>
            </w:pPr>
            <w:r w:rsidRPr="001A29AE">
              <w:rPr>
                <w:sz w:val="18"/>
                <w:szCs w:val="18"/>
              </w:rPr>
              <w:t>6 867 287</w:t>
            </w:r>
          </w:p>
        </w:tc>
        <w:tc>
          <w:tcPr>
            <w:tcW w:w="993" w:type="dxa"/>
            <w:shd w:val="clear" w:color="auto" w:fill="auto"/>
            <w:vAlign w:val="center"/>
            <w:hideMark/>
          </w:tcPr>
          <w:p w14:paraId="6E3A98DA" w14:textId="6F6DDDBD" w:rsidR="00AF3AB7" w:rsidRPr="001A29AE" w:rsidRDefault="00AF3AB7" w:rsidP="00D90482">
            <w:pPr>
              <w:jc w:val="center"/>
              <w:rPr>
                <w:sz w:val="18"/>
                <w:szCs w:val="18"/>
              </w:rPr>
            </w:pPr>
          </w:p>
        </w:tc>
        <w:tc>
          <w:tcPr>
            <w:tcW w:w="1134" w:type="dxa"/>
            <w:shd w:val="clear" w:color="auto" w:fill="auto"/>
            <w:vAlign w:val="center"/>
            <w:hideMark/>
          </w:tcPr>
          <w:p w14:paraId="5906C9C5" w14:textId="77777777" w:rsidR="00AF3AB7" w:rsidRPr="001A29AE" w:rsidRDefault="00AF3AB7" w:rsidP="00D90482">
            <w:pPr>
              <w:rPr>
                <w:sz w:val="18"/>
                <w:szCs w:val="18"/>
              </w:rPr>
            </w:pPr>
            <w:r w:rsidRPr="001A29AE">
              <w:rPr>
                <w:sz w:val="18"/>
                <w:szCs w:val="18"/>
              </w:rPr>
              <w:t> </w:t>
            </w:r>
          </w:p>
        </w:tc>
      </w:tr>
      <w:tr w:rsidR="00AF3AB7" w:rsidRPr="001A29AE" w14:paraId="2DD187E6" w14:textId="77777777" w:rsidTr="008572C8">
        <w:trPr>
          <w:trHeight w:val="705"/>
        </w:trPr>
        <w:tc>
          <w:tcPr>
            <w:tcW w:w="1702" w:type="dxa"/>
            <w:shd w:val="clear" w:color="auto" w:fill="auto"/>
            <w:vAlign w:val="center"/>
            <w:hideMark/>
          </w:tcPr>
          <w:p w14:paraId="272ACF3A" w14:textId="77777777" w:rsidR="00AF3AB7" w:rsidRPr="001A29AE" w:rsidRDefault="00AF3AB7" w:rsidP="00D90482">
            <w:pPr>
              <w:rPr>
                <w:sz w:val="18"/>
                <w:szCs w:val="18"/>
              </w:rPr>
            </w:pPr>
            <w:r w:rsidRPr="001A29AE">
              <w:rPr>
                <w:sz w:val="18"/>
                <w:szCs w:val="18"/>
              </w:rPr>
              <w:t>Narva Linnavolikogu Kantselei</w:t>
            </w:r>
          </w:p>
        </w:tc>
        <w:tc>
          <w:tcPr>
            <w:tcW w:w="1134" w:type="dxa"/>
            <w:shd w:val="clear" w:color="auto" w:fill="auto"/>
            <w:vAlign w:val="center"/>
            <w:hideMark/>
          </w:tcPr>
          <w:p w14:paraId="305CA123" w14:textId="15F973EE" w:rsidR="00AF3AB7" w:rsidRPr="001A29AE" w:rsidRDefault="00AF3AB7" w:rsidP="00D90482">
            <w:pPr>
              <w:jc w:val="center"/>
              <w:rPr>
                <w:b/>
                <w:sz w:val="18"/>
                <w:szCs w:val="18"/>
              </w:rPr>
            </w:pPr>
            <w:r w:rsidRPr="001A29AE">
              <w:rPr>
                <w:b/>
                <w:sz w:val="18"/>
                <w:szCs w:val="18"/>
              </w:rPr>
              <w:t>582 429</w:t>
            </w:r>
          </w:p>
        </w:tc>
        <w:tc>
          <w:tcPr>
            <w:tcW w:w="1276" w:type="dxa"/>
            <w:shd w:val="clear" w:color="auto" w:fill="auto"/>
            <w:vAlign w:val="center"/>
            <w:hideMark/>
          </w:tcPr>
          <w:p w14:paraId="6C9E96FA" w14:textId="650A520D" w:rsidR="00AF3AB7" w:rsidRPr="001A29AE" w:rsidRDefault="00AF3AB7" w:rsidP="00D90482">
            <w:pPr>
              <w:jc w:val="center"/>
              <w:rPr>
                <w:sz w:val="18"/>
                <w:szCs w:val="18"/>
              </w:rPr>
            </w:pPr>
            <w:r w:rsidRPr="001A29AE">
              <w:rPr>
                <w:sz w:val="18"/>
                <w:szCs w:val="18"/>
              </w:rPr>
              <w:t>582 429</w:t>
            </w:r>
          </w:p>
        </w:tc>
        <w:tc>
          <w:tcPr>
            <w:tcW w:w="992" w:type="dxa"/>
            <w:shd w:val="clear" w:color="auto" w:fill="auto"/>
            <w:vAlign w:val="center"/>
            <w:hideMark/>
          </w:tcPr>
          <w:p w14:paraId="1B12D7CE" w14:textId="57FAA71F" w:rsidR="00AF3AB7" w:rsidRPr="001A29AE" w:rsidRDefault="00AF3AB7" w:rsidP="00D90482">
            <w:pPr>
              <w:jc w:val="center"/>
              <w:rPr>
                <w:sz w:val="18"/>
                <w:szCs w:val="18"/>
              </w:rPr>
            </w:pPr>
          </w:p>
        </w:tc>
        <w:tc>
          <w:tcPr>
            <w:tcW w:w="992" w:type="dxa"/>
            <w:shd w:val="clear" w:color="auto" w:fill="auto"/>
            <w:vAlign w:val="center"/>
            <w:hideMark/>
          </w:tcPr>
          <w:p w14:paraId="3CEDAB5D" w14:textId="45EA2767" w:rsidR="00AF3AB7" w:rsidRPr="001A29AE" w:rsidRDefault="00AF3AB7" w:rsidP="00D90482">
            <w:pPr>
              <w:jc w:val="center"/>
              <w:rPr>
                <w:sz w:val="18"/>
                <w:szCs w:val="18"/>
              </w:rPr>
            </w:pPr>
          </w:p>
        </w:tc>
        <w:tc>
          <w:tcPr>
            <w:tcW w:w="1134" w:type="dxa"/>
            <w:shd w:val="clear" w:color="auto" w:fill="auto"/>
            <w:vAlign w:val="center"/>
            <w:hideMark/>
          </w:tcPr>
          <w:p w14:paraId="04D3EB1A" w14:textId="42F67DC6" w:rsidR="00AF3AB7" w:rsidRPr="001A29AE" w:rsidRDefault="00AF3AB7" w:rsidP="00D90482">
            <w:pPr>
              <w:jc w:val="center"/>
              <w:rPr>
                <w:sz w:val="18"/>
                <w:szCs w:val="18"/>
              </w:rPr>
            </w:pPr>
          </w:p>
        </w:tc>
        <w:tc>
          <w:tcPr>
            <w:tcW w:w="1134" w:type="dxa"/>
            <w:shd w:val="clear" w:color="auto" w:fill="auto"/>
            <w:vAlign w:val="center"/>
            <w:hideMark/>
          </w:tcPr>
          <w:p w14:paraId="50EEEF87" w14:textId="0543E93A" w:rsidR="00AF3AB7" w:rsidRPr="001A29AE" w:rsidRDefault="00AF3AB7" w:rsidP="00D90482">
            <w:pPr>
              <w:jc w:val="center"/>
              <w:rPr>
                <w:sz w:val="18"/>
                <w:szCs w:val="18"/>
              </w:rPr>
            </w:pPr>
          </w:p>
        </w:tc>
        <w:tc>
          <w:tcPr>
            <w:tcW w:w="1134" w:type="dxa"/>
            <w:shd w:val="clear" w:color="auto" w:fill="auto"/>
            <w:vAlign w:val="center"/>
            <w:hideMark/>
          </w:tcPr>
          <w:p w14:paraId="7967F8E3" w14:textId="195716D0" w:rsidR="00AF3AB7" w:rsidRPr="001A29AE" w:rsidRDefault="00AF3AB7" w:rsidP="00D90482">
            <w:pPr>
              <w:jc w:val="center"/>
              <w:rPr>
                <w:sz w:val="18"/>
                <w:szCs w:val="18"/>
              </w:rPr>
            </w:pPr>
          </w:p>
        </w:tc>
        <w:tc>
          <w:tcPr>
            <w:tcW w:w="992" w:type="dxa"/>
            <w:shd w:val="clear" w:color="auto" w:fill="auto"/>
            <w:vAlign w:val="center"/>
            <w:hideMark/>
          </w:tcPr>
          <w:p w14:paraId="24C41D6B" w14:textId="3D12DAA4" w:rsidR="00AF3AB7" w:rsidRPr="001A29AE" w:rsidRDefault="00AF3AB7" w:rsidP="00D90482">
            <w:pPr>
              <w:jc w:val="center"/>
              <w:rPr>
                <w:b/>
                <w:bCs/>
                <w:sz w:val="18"/>
                <w:szCs w:val="18"/>
              </w:rPr>
            </w:pPr>
          </w:p>
        </w:tc>
        <w:tc>
          <w:tcPr>
            <w:tcW w:w="1134" w:type="dxa"/>
            <w:shd w:val="clear" w:color="auto" w:fill="auto"/>
            <w:vAlign w:val="center"/>
            <w:hideMark/>
          </w:tcPr>
          <w:p w14:paraId="12A95C94" w14:textId="175A9E72" w:rsidR="00AF3AB7" w:rsidRPr="001A29AE" w:rsidRDefault="00AF3AB7" w:rsidP="00D90482">
            <w:pPr>
              <w:jc w:val="center"/>
              <w:rPr>
                <w:b/>
                <w:bCs/>
                <w:sz w:val="18"/>
                <w:szCs w:val="18"/>
              </w:rPr>
            </w:pPr>
          </w:p>
        </w:tc>
        <w:tc>
          <w:tcPr>
            <w:tcW w:w="992" w:type="dxa"/>
            <w:shd w:val="clear" w:color="auto" w:fill="auto"/>
            <w:vAlign w:val="center"/>
            <w:hideMark/>
          </w:tcPr>
          <w:p w14:paraId="065150EB" w14:textId="0A7D3F3A" w:rsidR="00AF3AB7" w:rsidRPr="001A29AE" w:rsidRDefault="00AF3AB7" w:rsidP="00D90482">
            <w:pPr>
              <w:jc w:val="center"/>
              <w:rPr>
                <w:sz w:val="18"/>
                <w:szCs w:val="18"/>
              </w:rPr>
            </w:pPr>
          </w:p>
        </w:tc>
        <w:tc>
          <w:tcPr>
            <w:tcW w:w="993" w:type="dxa"/>
            <w:shd w:val="clear" w:color="auto" w:fill="auto"/>
            <w:vAlign w:val="center"/>
            <w:hideMark/>
          </w:tcPr>
          <w:p w14:paraId="7899EEDB" w14:textId="01EF5650" w:rsidR="00AF3AB7" w:rsidRPr="001A29AE" w:rsidRDefault="00AF3AB7" w:rsidP="00D90482">
            <w:pPr>
              <w:jc w:val="center"/>
              <w:rPr>
                <w:sz w:val="18"/>
                <w:szCs w:val="18"/>
              </w:rPr>
            </w:pPr>
          </w:p>
        </w:tc>
        <w:tc>
          <w:tcPr>
            <w:tcW w:w="1134" w:type="dxa"/>
            <w:shd w:val="clear" w:color="auto" w:fill="auto"/>
            <w:vAlign w:val="center"/>
            <w:hideMark/>
          </w:tcPr>
          <w:p w14:paraId="446D3D32" w14:textId="77777777" w:rsidR="00AF3AB7" w:rsidRPr="001A29AE" w:rsidRDefault="00AF3AB7" w:rsidP="00D90482">
            <w:pPr>
              <w:rPr>
                <w:sz w:val="18"/>
                <w:szCs w:val="18"/>
              </w:rPr>
            </w:pPr>
            <w:r w:rsidRPr="001A29AE">
              <w:rPr>
                <w:sz w:val="18"/>
                <w:szCs w:val="18"/>
              </w:rPr>
              <w:t> </w:t>
            </w:r>
          </w:p>
        </w:tc>
      </w:tr>
      <w:tr w:rsidR="00AF3AB7" w:rsidRPr="001A29AE" w14:paraId="16E74F50" w14:textId="77777777" w:rsidTr="008572C8">
        <w:trPr>
          <w:trHeight w:val="690"/>
        </w:trPr>
        <w:tc>
          <w:tcPr>
            <w:tcW w:w="1702" w:type="dxa"/>
            <w:shd w:val="clear" w:color="auto" w:fill="auto"/>
            <w:vAlign w:val="center"/>
            <w:hideMark/>
          </w:tcPr>
          <w:p w14:paraId="0DF275D5" w14:textId="4AC0CDF6" w:rsidR="0056418C" w:rsidRPr="001A29AE" w:rsidRDefault="00AF3AB7" w:rsidP="00D90482">
            <w:pPr>
              <w:rPr>
                <w:sz w:val="16"/>
                <w:szCs w:val="16"/>
              </w:rPr>
            </w:pPr>
            <w:r w:rsidRPr="001A29AE">
              <w:rPr>
                <w:sz w:val="18"/>
                <w:szCs w:val="18"/>
              </w:rPr>
              <w:t xml:space="preserve">Narva Linnakantselei </w:t>
            </w:r>
          </w:p>
          <w:p w14:paraId="5A574923" w14:textId="299F1C56" w:rsidR="00AF3AB7" w:rsidRPr="001A29AE" w:rsidRDefault="0056418C" w:rsidP="00D90482">
            <w:pPr>
              <w:rPr>
                <w:sz w:val="18"/>
                <w:szCs w:val="18"/>
              </w:rPr>
            </w:pPr>
            <w:r w:rsidRPr="001A29AE">
              <w:rPr>
                <w:sz w:val="16"/>
                <w:szCs w:val="16"/>
              </w:rPr>
              <w:t>(sh Narva Linnaarhiiv)</w:t>
            </w:r>
          </w:p>
        </w:tc>
        <w:tc>
          <w:tcPr>
            <w:tcW w:w="1134" w:type="dxa"/>
            <w:shd w:val="clear" w:color="auto" w:fill="auto"/>
            <w:vAlign w:val="center"/>
            <w:hideMark/>
          </w:tcPr>
          <w:p w14:paraId="619DA199" w14:textId="7C299241" w:rsidR="00AF3AB7" w:rsidRPr="001A29AE" w:rsidRDefault="00AF3AB7" w:rsidP="00D90482">
            <w:pPr>
              <w:jc w:val="center"/>
              <w:rPr>
                <w:b/>
                <w:sz w:val="18"/>
                <w:szCs w:val="18"/>
              </w:rPr>
            </w:pPr>
            <w:r w:rsidRPr="001A29AE">
              <w:rPr>
                <w:b/>
                <w:sz w:val="18"/>
                <w:szCs w:val="18"/>
              </w:rPr>
              <w:t>1 447 023</w:t>
            </w:r>
          </w:p>
        </w:tc>
        <w:tc>
          <w:tcPr>
            <w:tcW w:w="1276" w:type="dxa"/>
            <w:shd w:val="clear" w:color="auto" w:fill="auto"/>
            <w:vAlign w:val="center"/>
            <w:hideMark/>
          </w:tcPr>
          <w:p w14:paraId="774D5B45" w14:textId="6F2F3FFB" w:rsidR="00AF3AB7" w:rsidRPr="001A29AE" w:rsidRDefault="00AF3AB7" w:rsidP="00D90482">
            <w:pPr>
              <w:jc w:val="center"/>
              <w:rPr>
                <w:sz w:val="18"/>
                <w:szCs w:val="18"/>
              </w:rPr>
            </w:pPr>
            <w:r w:rsidRPr="001A29AE">
              <w:rPr>
                <w:sz w:val="18"/>
                <w:szCs w:val="18"/>
              </w:rPr>
              <w:t>1 447 023</w:t>
            </w:r>
          </w:p>
        </w:tc>
        <w:tc>
          <w:tcPr>
            <w:tcW w:w="992" w:type="dxa"/>
            <w:shd w:val="clear" w:color="auto" w:fill="auto"/>
            <w:vAlign w:val="center"/>
            <w:hideMark/>
          </w:tcPr>
          <w:p w14:paraId="6DB36D76" w14:textId="02B67A9F" w:rsidR="00AF3AB7" w:rsidRPr="001A29AE" w:rsidRDefault="00AF3AB7" w:rsidP="00D90482">
            <w:pPr>
              <w:jc w:val="center"/>
              <w:rPr>
                <w:sz w:val="18"/>
                <w:szCs w:val="18"/>
              </w:rPr>
            </w:pPr>
          </w:p>
        </w:tc>
        <w:tc>
          <w:tcPr>
            <w:tcW w:w="992" w:type="dxa"/>
            <w:shd w:val="clear" w:color="auto" w:fill="auto"/>
            <w:vAlign w:val="center"/>
            <w:hideMark/>
          </w:tcPr>
          <w:p w14:paraId="177B2A67" w14:textId="2D8AD1BF" w:rsidR="00AF3AB7" w:rsidRPr="001A29AE" w:rsidRDefault="00AF3AB7" w:rsidP="00D90482">
            <w:pPr>
              <w:jc w:val="center"/>
              <w:rPr>
                <w:sz w:val="18"/>
                <w:szCs w:val="18"/>
              </w:rPr>
            </w:pPr>
          </w:p>
        </w:tc>
        <w:tc>
          <w:tcPr>
            <w:tcW w:w="1134" w:type="dxa"/>
            <w:shd w:val="clear" w:color="auto" w:fill="auto"/>
            <w:vAlign w:val="center"/>
            <w:hideMark/>
          </w:tcPr>
          <w:p w14:paraId="6B165F7F" w14:textId="419D57C4" w:rsidR="00AF3AB7" w:rsidRPr="001A29AE" w:rsidRDefault="00AF3AB7" w:rsidP="00D90482">
            <w:pPr>
              <w:jc w:val="center"/>
              <w:rPr>
                <w:sz w:val="18"/>
                <w:szCs w:val="18"/>
              </w:rPr>
            </w:pPr>
          </w:p>
        </w:tc>
        <w:tc>
          <w:tcPr>
            <w:tcW w:w="1134" w:type="dxa"/>
            <w:shd w:val="clear" w:color="auto" w:fill="auto"/>
            <w:vAlign w:val="center"/>
            <w:hideMark/>
          </w:tcPr>
          <w:p w14:paraId="545A802C" w14:textId="4C3CE0B4" w:rsidR="00AF3AB7" w:rsidRPr="001A29AE" w:rsidRDefault="00AF3AB7" w:rsidP="00D90482">
            <w:pPr>
              <w:jc w:val="center"/>
              <w:rPr>
                <w:sz w:val="18"/>
                <w:szCs w:val="18"/>
              </w:rPr>
            </w:pPr>
          </w:p>
        </w:tc>
        <w:tc>
          <w:tcPr>
            <w:tcW w:w="1134" w:type="dxa"/>
            <w:shd w:val="clear" w:color="auto" w:fill="auto"/>
            <w:vAlign w:val="center"/>
            <w:hideMark/>
          </w:tcPr>
          <w:p w14:paraId="2EF40DB3" w14:textId="568545D0" w:rsidR="00AF3AB7" w:rsidRPr="001A29AE" w:rsidRDefault="00AF3AB7" w:rsidP="00D90482">
            <w:pPr>
              <w:ind w:firstLineChars="200" w:firstLine="360"/>
              <w:jc w:val="center"/>
              <w:rPr>
                <w:sz w:val="18"/>
                <w:szCs w:val="18"/>
              </w:rPr>
            </w:pPr>
          </w:p>
        </w:tc>
        <w:tc>
          <w:tcPr>
            <w:tcW w:w="992" w:type="dxa"/>
            <w:shd w:val="clear" w:color="auto" w:fill="auto"/>
            <w:vAlign w:val="center"/>
            <w:hideMark/>
          </w:tcPr>
          <w:p w14:paraId="63BE4D37" w14:textId="51D41008" w:rsidR="00AF3AB7" w:rsidRPr="001A29AE" w:rsidRDefault="00AF3AB7" w:rsidP="00D90482">
            <w:pPr>
              <w:jc w:val="center"/>
              <w:rPr>
                <w:b/>
                <w:bCs/>
                <w:sz w:val="18"/>
                <w:szCs w:val="18"/>
              </w:rPr>
            </w:pPr>
          </w:p>
        </w:tc>
        <w:tc>
          <w:tcPr>
            <w:tcW w:w="1134" w:type="dxa"/>
            <w:shd w:val="clear" w:color="auto" w:fill="auto"/>
            <w:vAlign w:val="center"/>
            <w:hideMark/>
          </w:tcPr>
          <w:p w14:paraId="16A511DF" w14:textId="4F77EA15" w:rsidR="00AF3AB7" w:rsidRPr="001A29AE" w:rsidRDefault="00AF3AB7" w:rsidP="00D90482">
            <w:pPr>
              <w:jc w:val="center"/>
              <w:rPr>
                <w:b/>
                <w:bCs/>
                <w:sz w:val="18"/>
                <w:szCs w:val="18"/>
              </w:rPr>
            </w:pPr>
          </w:p>
        </w:tc>
        <w:tc>
          <w:tcPr>
            <w:tcW w:w="992" w:type="dxa"/>
            <w:shd w:val="clear" w:color="auto" w:fill="auto"/>
            <w:vAlign w:val="center"/>
            <w:hideMark/>
          </w:tcPr>
          <w:p w14:paraId="55AB5826" w14:textId="465C060A" w:rsidR="00AF3AB7" w:rsidRPr="001A29AE" w:rsidRDefault="00AF3AB7" w:rsidP="00D90482">
            <w:pPr>
              <w:jc w:val="center"/>
              <w:rPr>
                <w:sz w:val="18"/>
                <w:szCs w:val="18"/>
              </w:rPr>
            </w:pPr>
          </w:p>
        </w:tc>
        <w:tc>
          <w:tcPr>
            <w:tcW w:w="993" w:type="dxa"/>
            <w:shd w:val="clear" w:color="auto" w:fill="auto"/>
            <w:vAlign w:val="center"/>
            <w:hideMark/>
          </w:tcPr>
          <w:p w14:paraId="2961963A" w14:textId="53608260" w:rsidR="00AF3AB7" w:rsidRPr="001A29AE" w:rsidRDefault="00AF3AB7" w:rsidP="00D90482">
            <w:pPr>
              <w:jc w:val="center"/>
              <w:rPr>
                <w:sz w:val="18"/>
                <w:szCs w:val="18"/>
              </w:rPr>
            </w:pPr>
          </w:p>
        </w:tc>
        <w:tc>
          <w:tcPr>
            <w:tcW w:w="1134" w:type="dxa"/>
            <w:shd w:val="clear" w:color="auto" w:fill="auto"/>
            <w:vAlign w:val="center"/>
            <w:hideMark/>
          </w:tcPr>
          <w:p w14:paraId="1FCD028B" w14:textId="77777777" w:rsidR="00AF3AB7" w:rsidRPr="001A29AE" w:rsidRDefault="00AF3AB7" w:rsidP="00D90482">
            <w:pPr>
              <w:rPr>
                <w:sz w:val="18"/>
                <w:szCs w:val="18"/>
              </w:rPr>
            </w:pPr>
            <w:r w:rsidRPr="001A29AE">
              <w:rPr>
                <w:sz w:val="18"/>
                <w:szCs w:val="18"/>
              </w:rPr>
              <w:t> </w:t>
            </w:r>
          </w:p>
        </w:tc>
      </w:tr>
      <w:tr w:rsidR="00AF3AB7" w:rsidRPr="001A29AE" w14:paraId="701AD376" w14:textId="77777777" w:rsidTr="008572C8">
        <w:trPr>
          <w:trHeight w:val="1425"/>
        </w:trPr>
        <w:tc>
          <w:tcPr>
            <w:tcW w:w="1702" w:type="dxa"/>
            <w:shd w:val="clear" w:color="auto" w:fill="auto"/>
            <w:vAlign w:val="center"/>
            <w:hideMark/>
          </w:tcPr>
          <w:p w14:paraId="42DA681C" w14:textId="77777777" w:rsidR="00AF3AB7" w:rsidRPr="001A29AE" w:rsidRDefault="00AF3AB7" w:rsidP="00D90482">
            <w:pPr>
              <w:rPr>
                <w:sz w:val="18"/>
                <w:szCs w:val="18"/>
              </w:rPr>
            </w:pPr>
            <w:r w:rsidRPr="001A29AE">
              <w:rPr>
                <w:sz w:val="18"/>
                <w:szCs w:val="18"/>
              </w:rPr>
              <w:t xml:space="preserve"> Narva Linnavalitsuse Rahandusamet sh laenude tagastamine ja intressi tasumine</w:t>
            </w:r>
          </w:p>
        </w:tc>
        <w:tc>
          <w:tcPr>
            <w:tcW w:w="1134" w:type="dxa"/>
            <w:shd w:val="clear" w:color="auto" w:fill="auto"/>
            <w:vAlign w:val="center"/>
            <w:hideMark/>
          </w:tcPr>
          <w:p w14:paraId="4FD8CEEA" w14:textId="36361F50" w:rsidR="00AF3AB7" w:rsidRPr="001A29AE" w:rsidRDefault="00AF3AB7" w:rsidP="00D90482">
            <w:pPr>
              <w:jc w:val="center"/>
              <w:rPr>
                <w:b/>
                <w:sz w:val="18"/>
                <w:szCs w:val="18"/>
              </w:rPr>
            </w:pPr>
            <w:r w:rsidRPr="001A29AE">
              <w:rPr>
                <w:b/>
                <w:sz w:val="18"/>
                <w:szCs w:val="18"/>
              </w:rPr>
              <w:t>13 850 045</w:t>
            </w:r>
          </w:p>
        </w:tc>
        <w:tc>
          <w:tcPr>
            <w:tcW w:w="1276" w:type="dxa"/>
            <w:shd w:val="clear" w:color="auto" w:fill="auto"/>
            <w:vAlign w:val="center"/>
            <w:hideMark/>
          </w:tcPr>
          <w:p w14:paraId="4B86D18E" w14:textId="498B6264" w:rsidR="00AF3AB7" w:rsidRPr="001A29AE" w:rsidRDefault="00AF3AB7" w:rsidP="00D90482">
            <w:pPr>
              <w:jc w:val="center"/>
              <w:rPr>
                <w:sz w:val="18"/>
                <w:szCs w:val="18"/>
              </w:rPr>
            </w:pPr>
            <w:r w:rsidRPr="001A29AE">
              <w:rPr>
                <w:sz w:val="18"/>
                <w:szCs w:val="18"/>
              </w:rPr>
              <w:t>523 402</w:t>
            </w:r>
          </w:p>
        </w:tc>
        <w:tc>
          <w:tcPr>
            <w:tcW w:w="992" w:type="dxa"/>
            <w:shd w:val="clear" w:color="auto" w:fill="auto"/>
            <w:vAlign w:val="center"/>
            <w:hideMark/>
          </w:tcPr>
          <w:p w14:paraId="0E2219AB" w14:textId="034A7664" w:rsidR="00AF3AB7" w:rsidRPr="001A29AE" w:rsidRDefault="00AF3AB7" w:rsidP="00D90482">
            <w:pPr>
              <w:jc w:val="center"/>
              <w:rPr>
                <w:sz w:val="18"/>
                <w:szCs w:val="18"/>
              </w:rPr>
            </w:pPr>
          </w:p>
        </w:tc>
        <w:tc>
          <w:tcPr>
            <w:tcW w:w="992" w:type="dxa"/>
            <w:shd w:val="clear" w:color="auto" w:fill="auto"/>
            <w:vAlign w:val="center"/>
            <w:hideMark/>
          </w:tcPr>
          <w:p w14:paraId="4D3F69DF" w14:textId="5AAC888F" w:rsidR="00AF3AB7" w:rsidRPr="001A29AE" w:rsidRDefault="00AF3AB7" w:rsidP="00D90482">
            <w:pPr>
              <w:jc w:val="center"/>
              <w:rPr>
                <w:sz w:val="18"/>
                <w:szCs w:val="18"/>
              </w:rPr>
            </w:pPr>
          </w:p>
        </w:tc>
        <w:tc>
          <w:tcPr>
            <w:tcW w:w="1134" w:type="dxa"/>
            <w:shd w:val="clear" w:color="auto" w:fill="auto"/>
            <w:vAlign w:val="center"/>
            <w:hideMark/>
          </w:tcPr>
          <w:p w14:paraId="14CD650F" w14:textId="27FFB291" w:rsidR="00AF3AB7" w:rsidRPr="001A29AE" w:rsidRDefault="00AF3AB7" w:rsidP="00D90482">
            <w:pPr>
              <w:jc w:val="center"/>
              <w:rPr>
                <w:sz w:val="18"/>
                <w:szCs w:val="18"/>
              </w:rPr>
            </w:pPr>
          </w:p>
        </w:tc>
        <w:tc>
          <w:tcPr>
            <w:tcW w:w="1134" w:type="dxa"/>
            <w:shd w:val="clear" w:color="auto" w:fill="auto"/>
            <w:vAlign w:val="center"/>
            <w:hideMark/>
          </w:tcPr>
          <w:p w14:paraId="26AAAA25" w14:textId="17721C46" w:rsidR="00AF3AB7" w:rsidRPr="001A29AE" w:rsidRDefault="00AF3AB7" w:rsidP="00D90482">
            <w:pPr>
              <w:jc w:val="center"/>
              <w:rPr>
                <w:sz w:val="18"/>
                <w:szCs w:val="18"/>
              </w:rPr>
            </w:pPr>
          </w:p>
        </w:tc>
        <w:tc>
          <w:tcPr>
            <w:tcW w:w="1134" w:type="dxa"/>
            <w:shd w:val="clear" w:color="auto" w:fill="auto"/>
            <w:vAlign w:val="center"/>
            <w:hideMark/>
          </w:tcPr>
          <w:p w14:paraId="7C4E2208" w14:textId="0FB37ABB" w:rsidR="00AF3AB7" w:rsidRPr="001A29AE" w:rsidRDefault="00AF3AB7" w:rsidP="00D90482">
            <w:pPr>
              <w:jc w:val="center"/>
              <w:rPr>
                <w:sz w:val="18"/>
                <w:szCs w:val="18"/>
              </w:rPr>
            </w:pPr>
          </w:p>
        </w:tc>
        <w:tc>
          <w:tcPr>
            <w:tcW w:w="992" w:type="dxa"/>
            <w:shd w:val="clear" w:color="auto" w:fill="auto"/>
            <w:vAlign w:val="center"/>
            <w:hideMark/>
          </w:tcPr>
          <w:p w14:paraId="5C7C8FE1" w14:textId="73780E7B" w:rsidR="00AF3AB7" w:rsidRPr="001A29AE" w:rsidRDefault="00AF3AB7" w:rsidP="00D90482">
            <w:pPr>
              <w:jc w:val="center"/>
              <w:rPr>
                <w:b/>
                <w:bCs/>
                <w:sz w:val="18"/>
                <w:szCs w:val="18"/>
              </w:rPr>
            </w:pPr>
          </w:p>
        </w:tc>
        <w:tc>
          <w:tcPr>
            <w:tcW w:w="1134" w:type="dxa"/>
            <w:shd w:val="clear" w:color="auto" w:fill="auto"/>
            <w:vAlign w:val="center"/>
            <w:hideMark/>
          </w:tcPr>
          <w:p w14:paraId="31A8980F" w14:textId="5FD06783" w:rsidR="00AF3AB7" w:rsidRPr="001A29AE" w:rsidRDefault="00AF3AB7" w:rsidP="00D90482">
            <w:pPr>
              <w:jc w:val="center"/>
              <w:rPr>
                <w:b/>
                <w:bCs/>
                <w:sz w:val="18"/>
                <w:szCs w:val="18"/>
              </w:rPr>
            </w:pPr>
          </w:p>
        </w:tc>
        <w:tc>
          <w:tcPr>
            <w:tcW w:w="992" w:type="dxa"/>
            <w:shd w:val="clear" w:color="auto" w:fill="auto"/>
            <w:vAlign w:val="center"/>
            <w:hideMark/>
          </w:tcPr>
          <w:p w14:paraId="2BDE51D0" w14:textId="591FFCE8" w:rsidR="00AF3AB7" w:rsidRPr="001A29AE" w:rsidRDefault="00AF3AB7" w:rsidP="00D90482">
            <w:pPr>
              <w:jc w:val="center"/>
              <w:rPr>
                <w:sz w:val="18"/>
                <w:szCs w:val="18"/>
              </w:rPr>
            </w:pPr>
          </w:p>
        </w:tc>
        <w:tc>
          <w:tcPr>
            <w:tcW w:w="993" w:type="dxa"/>
            <w:shd w:val="clear" w:color="auto" w:fill="auto"/>
            <w:vAlign w:val="center"/>
            <w:hideMark/>
          </w:tcPr>
          <w:p w14:paraId="0AF574A7" w14:textId="3B3634D6" w:rsidR="00AF3AB7" w:rsidRPr="001A29AE" w:rsidRDefault="00AF3AB7" w:rsidP="00D90482">
            <w:pPr>
              <w:jc w:val="center"/>
              <w:rPr>
                <w:sz w:val="18"/>
                <w:szCs w:val="18"/>
              </w:rPr>
            </w:pPr>
          </w:p>
        </w:tc>
        <w:tc>
          <w:tcPr>
            <w:tcW w:w="1134" w:type="dxa"/>
            <w:shd w:val="clear" w:color="auto" w:fill="auto"/>
            <w:vAlign w:val="center"/>
            <w:hideMark/>
          </w:tcPr>
          <w:p w14:paraId="0588E737" w14:textId="1D26B5CE" w:rsidR="00AF3AB7" w:rsidRPr="001A29AE" w:rsidRDefault="00AF3AB7" w:rsidP="00D90482">
            <w:pPr>
              <w:jc w:val="center"/>
              <w:rPr>
                <w:sz w:val="18"/>
                <w:szCs w:val="18"/>
              </w:rPr>
            </w:pPr>
            <w:r w:rsidRPr="001A29AE">
              <w:rPr>
                <w:sz w:val="18"/>
                <w:szCs w:val="18"/>
              </w:rPr>
              <w:t>13 326 643</w:t>
            </w:r>
          </w:p>
        </w:tc>
      </w:tr>
      <w:tr w:rsidR="00AF3AB7" w:rsidRPr="001A29AE" w14:paraId="383A8BCB" w14:textId="77777777" w:rsidTr="008572C8">
        <w:trPr>
          <w:trHeight w:val="1020"/>
        </w:trPr>
        <w:tc>
          <w:tcPr>
            <w:tcW w:w="1702" w:type="dxa"/>
            <w:shd w:val="clear" w:color="auto" w:fill="auto"/>
            <w:vAlign w:val="center"/>
            <w:hideMark/>
          </w:tcPr>
          <w:p w14:paraId="502F55B2" w14:textId="77777777" w:rsidR="00AF3AB7" w:rsidRPr="001A29AE" w:rsidRDefault="00AF3AB7" w:rsidP="00D90482">
            <w:pPr>
              <w:rPr>
                <w:sz w:val="18"/>
                <w:szCs w:val="18"/>
              </w:rPr>
            </w:pPr>
            <w:r w:rsidRPr="001A29AE">
              <w:rPr>
                <w:sz w:val="18"/>
                <w:szCs w:val="18"/>
              </w:rPr>
              <w:t xml:space="preserve"> Narva Linnavalitsuse  Arhitektuuri- ja Linnaplaneerimise Amet</w:t>
            </w:r>
          </w:p>
        </w:tc>
        <w:tc>
          <w:tcPr>
            <w:tcW w:w="1134" w:type="dxa"/>
            <w:shd w:val="clear" w:color="auto" w:fill="auto"/>
            <w:vAlign w:val="center"/>
            <w:hideMark/>
          </w:tcPr>
          <w:p w14:paraId="42F76302" w14:textId="71EAA893" w:rsidR="00AF3AB7" w:rsidRPr="001A29AE" w:rsidRDefault="00AF3AB7" w:rsidP="00D90482">
            <w:pPr>
              <w:jc w:val="center"/>
              <w:rPr>
                <w:b/>
                <w:sz w:val="18"/>
                <w:szCs w:val="18"/>
              </w:rPr>
            </w:pPr>
            <w:r w:rsidRPr="001A29AE">
              <w:rPr>
                <w:b/>
                <w:sz w:val="18"/>
                <w:szCs w:val="18"/>
              </w:rPr>
              <w:t>749 087</w:t>
            </w:r>
          </w:p>
        </w:tc>
        <w:tc>
          <w:tcPr>
            <w:tcW w:w="1276" w:type="dxa"/>
            <w:shd w:val="clear" w:color="auto" w:fill="auto"/>
            <w:vAlign w:val="center"/>
            <w:hideMark/>
          </w:tcPr>
          <w:p w14:paraId="279E194C" w14:textId="31B778D9" w:rsidR="00AF3AB7" w:rsidRPr="001A29AE" w:rsidRDefault="00AF3AB7" w:rsidP="00D90482">
            <w:pPr>
              <w:jc w:val="center"/>
              <w:rPr>
                <w:sz w:val="18"/>
                <w:szCs w:val="18"/>
              </w:rPr>
            </w:pPr>
            <w:r w:rsidRPr="001A29AE">
              <w:rPr>
                <w:sz w:val="18"/>
                <w:szCs w:val="18"/>
              </w:rPr>
              <w:t>606 888</w:t>
            </w:r>
          </w:p>
        </w:tc>
        <w:tc>
          <w:tcPr>
            <w:tcW w:w="992" w:type="dxa"/>
            <w:shd w:val="clear" w:color="auto" w:fill="auto"/>
            <w:vAlign w:val="center"/>
            <w:hideMark/>
          </w:tcPr>
          <w:p w14:paraId="773D3CB7" w14:textId="66A3F732" w:rsidR="00AF3AB7" w:rsidRPr="001A29AE" w:rsidRDefault="00AF3AB7" w:rsidP="00D90482">
            <w:pPr>
              <w:jc w:val="center"/>
              <w:rPr>
                <w:sz w:val="18"/>
                <w:szCs w:val="18"/>
              </w:rPr>
            </w:pPr>
          </w:p>
        </w:tc>
        <w:tc>
          <w:tcPr>
            <w:tcW w:w="992" w:type="dxa"/>
            <w:shd w:val="clear" w:color="auto" w:fill="auto"/>
            <w:vAlign w:val="center"/>
            <w:hideMark/>
          </w:tcPr>
          <w:p w14:paraId="034F3CF5" w14:textId="63EF1B27" w:rsidR="00AF3AB7" w:rsidRPr="001A29AE" w:rsidRDefault="00AF3AB7" w:rsidP="00D90482">
            <w:pPr>
              <w:jc w:val="center"/>
              <w:rPr>
                <w:sz w:val="18"/>
                <w:szCs w:val="18"/>
              </w:rPr>
            </w:pPr>
            <w:r w:rsidRPr="001A29AE">
              <w:rPr>
                <w:sz w:val="18"/>
                <w:szCs w:val="18"/>
              </w:rPr>
              <w:t>67 474</w:t>
            </w:r>
          </w:p>
        </w:tc>
        <w:tc>
          <w:tcPr>
            <w:tcW w:w="1134" w:type="dxa"/>
            <w:shd w:val="clear" w:color="auto" w:fill="auto"/>
            <w:vAlign w:val="center"/>
            <w:hideMark/>
          </w:tcPr>
          <w:p w14:paraId="11E23BE1" w14:textId="66F19E60" w:rsidR="00AF3AB7" w:rsidRPr="001A29AE" w:rsidRDefault="00AF3AB7" w:rsidP="00D90482">
            <w:pPr>
              <w:jc w:val="center"/>
              <w:rPr>
                <w:sz w:val="18"/>
                <w:szCs w:val="18"/>
              </w:rPr>
            </w:pPr>
          </w:p>
        </w:tc>
        <w:tc>
          <w:tcPr>
            <w:tcW w:w="1134" w:type="dxa"/>
            <w:shd w:val="clear" w:color="auto" w:fill="auto"/>
            <w:vAlign w:val="center"/>
            <w:hideMark/>
          </w:tcPr>
          <w:p w14:paraId="2F1FD50C" w14:textId="1C017696" w:rsidR="00AF3AB7" w:rsidRPr="001A29AE" w:rsidRDefault="00AF3AB7" w:rsidP="00D90482">
            <w:pPr>
              <w:jc w:val="center"/>
              <w:rPr>
                <w:sz w:val="18"/>
                <w:szCs w:val="18"/>
              </w:rPr>
            </w:pPr>
            <w:r w:rsidRPr="001A29AE">
              <w:rPr>
                <w:sz w:val="18"/>
                <w:szCs w:val="18"/>
              </w:rPr>
              <w:t>39 725</w:t>
            </w:r>
          </w:p>
        </w:tc>
        <w:tc>
          <w:tcPr>
            <w:tcW w:w="1134" w:type="dxa"/>
            <w:shd w:val="clear" w:color="auto" w:fill="auto"/>
            <w:vAlign w:val="center"/>
            <w:hideMark/>
          </w:tcPr>
          <w:p w14:paraId="733D0193" w14:textId="7F2F201F" w:rsidR="00AF3AB7" w:rsidRPr="001A29AE" w:rsidRDefault="00AF3AB7" w:rsidP="00D90482">
            <w:pPr>
              <w:jc w:val="center"/>
              <w:rPr>
                <w:sz w:val="18"/>
                <w:szCs w:val="18"/>
              </w:rPr>
            </w:pPr>
          </w:p>
        </w:tc>
        <w:tc>
          <w:tcPr>
            <w:tcW w:w="992" w:type="dxa"/>
            <w:shd w:val="clear" w:color="auto" w:fill="auto"/>
            <w:vAlign w:val="center"/>
            <w:hideMark/>
          </w:tcPr>
          <w:p w14:paraId="06726AE7" w14:textId="4DF037FA" w:rsidR="00AF3AB7" w:rsidRPr="001A29AE" w:rsidRDefault="00AF3AB7" w:rsidP="00D90482">
            <w:pPr>
              <w:jc w:val="center"/>
              <w:rPr>
                <w:b/>
                <w:bCs/>
                <w:sz w:val="18"/>
                <w:szCs w:val="18"/>
              </w:rPr>
            </w:pPr>
          </w:p>
        </w:tc>
        <w:tc>
          <w:tcPr>
            <w:tcW w:w="1134" w:type="dxa"/>
            <w:shd w:val="clear" w:color="auto" w:fill="auto"/>
            <w:vAlign w:val="center"/>
            <w:hideMark/>
          </w:tcPr>
          <w:p w14:paraId="6E7BD531" w14:textId="080D5DDD" w:rsidR="00AF3AB7" w:rsidRPr="001A29AE" w:rsidRDefault="00AF3AB7" w:rsidP="00D90482">
            <w:pPr>
              <w:jc w:val="center"/>
              <w:rPr>
                <w:bCs/>
                <w:sz w:val="18"/>
                <w:szCs w:val="18"/>
              </w:rPr>
            </w:pPr>
            <w:r w:rsidRPr="001A29AE">
              <w:rPr>
                <w:bCs/>
                <w:sz w:val="18"/>
                <w:szCs w:val="18"/>
              </w:rPr>
              <w:t>35 000</w:t>
            </w:r>
          </w:p>
        </w:tc>
        <w:tc>
          <w:tcPr>
            <w:tcW w:w="992" w:type="dxa"/>
            <w:shd w:val="clear" w:color="auto" w:fill="auto"/>
            <w:vAlign w:val="center"/>
            <w:hideMark/>
          </w:tcPr>
          <w:p w14:paraId="1FAE9843" w14:textId="03D69452" w:rsidR="00AF3AB7" w:rsidRPr="001A29AE" w:rsidRDefault="00AF3AB7" w:rsidP="00D90482">
            <w:pPr>
              <w:jc w:val="center"/>
              <w:rPr>
                <w:sz w:val="18"/>
                <w:szCs w:val="18"/>
              </w:rPr>
            </w:pPr>
          </w:p>
        </w:tc>
        <w:tc>
          <w:tcPr>
            <w:tcW w:w="993" w:type="dxa"/>
            <w:shd w:val="clear" w:color="auto" w:fill="auto"/>
            <w:vAlign w:val="center"/>
            <w:hideMark/>
          </w:tcPr>
          <w:p w14:paraId="081405B4" w14:textId="5A04C7A2" w:rsidR="00AF3AB7" w:rsidRPr="001A29AE" w:rsidRDefault="00AF3AB7" w:rsidP="00D90482">
            <w:pPr>
              <w:jc w:val="center"/>
              <w:rPr>
                <w:sz w:val="18"/>
                <w:szCs w:val="18"/>
              </w:rPr>
            </w:pPr>
          </w:p>
        </w:tc>
        <w:tc>
          <w:tcPr>
            <w:tcW w:w="1134" w:type="dxa"/>
            <w:shd w:val="clear" w:color="auto" w:fill="auto"/>
            <w:vAlign w:val="center"/>
            <w:hideMark/>
          </w:tcPr>
          <w:p w14:paraId="032B892F" w14:textId="71196FA2" w:rsidR="00AF3AB7" w:rsidRPr="001A29AE" w:rsidRDefault="00AF3AB7" w:rsidP="00D90482">
            <w:pPr>
              <w:jc w:val="center"/>
              <w:rPr>
                <w:sz w:val="18"/>
                <w:szCs w:val="18"/>
              </w:rPr>
            </w:pPr>
          </w:p>
        </w:tc>
      </w:tr>
      <w:tr w:rsidR="00AF3AB7" w:rsidRPr="001A29AE" w14:paraId="64A739F2" w14:textId="77777777" w:rsidTr="008572C8">
        <w:trPr>
          <w:trHeight w:val="857"/>
        </w:trPr>
        <w:tc>
          <w:tcPr>
            <w:tcW w:w="1702" w:type="dxa"/>
            <w:shd w:val="clear" w:color="auto" w:fill="auto"/>
            <w:vAlign w:val="center"/>
            <w:hideMark/>
          </w:tcPr>
          <w:p w14:paraId="3911BBAC" w14:textId="77777777" w:rsidR="00AF3AB7" w:rsidRPr="001A29AE" w:rsidRDefault="00AF3AB7" w:rsidP="00D90482">
            <w:pPr>
              <w:rPr>
                <w:sz w:val="18"/>
                <w:szCs w:val="18"/>
              </w:rPr>
            </w:pPr>
            <w:r w:rsidRPr="001A29AE">
              <w:rPr>
                <w:sz w:val="18"/>
                <w:szCs w:val="18"/>
              </w:rPr>
              <w:t xml:space="preserve"> Narva Linnavalitsuse Linnamajandusamet</w:t>
            </w:r>
          </w:p>
        </w:tc>
        <w:tc>
          <w:tcPr>
            <w:tcW w:w="1134" w:type="dxa"/>
            <w:shd w:val="clear" w:color="auto" w:fill="auto"/>
            <w:vAlign w:val="center"/>
            <w:hideMark/>
          </w:tcPr>
          <w:p w14:paraId="7859868E" w14:textId="3A4D9317" w:rsidR="00AF3AB7" w:rsidRPr="001A29AE" w:rsidRDefault="00AF3AB7" w:rsidP="00D90482">
            <w:pPr>
              <w:jc w:val="center"/>
              <w:rPr>
                <w:b/>
                <w:sz w:val="18"/>
                <w:szCs w:val="18"/>
              </w:rPr>
            </w:pPr>
            <w:r w:rsidRPr="001A29AE">
              <w:rPr>
                <w:b/>
                <w:sz w:val="18"/>
                <w:szCs w:val="18"/>
              </w:rPr>
              <w:t>8 4</w:t>
            </w:r>
            <w:r w:rsidR="00BE1E48" w:rsidRPr="001A29AE">
              <w:rPr>
                <w:b/>
                <w:sz w:val="18"/>
                <w:szCs w:val="18"/>
              </w:rPr>
              <w:t>73</w:t>
            </w:r>
            <w:r w:rsidRPr="001A29AE">
              <w:rPr>
                <w:b/>
                <w:sz w:val="18"/>
                <w:szCs w:val="18"/>
              </w:rPr>
              <w:t xml:space="preserve"> 054</w:t>
            </w:r>
          </w:p>
        </w:tc>
        <w:tc>
          <w:tcPr>
            <w:tcW w:w="1276" w:type="dxa"/>
            <w:shd w:val="clear" w:color="auto" w:fill="auto"/>
            <w:vAlign w:val="center"/>
            <w:hideMark/>
          </w:tcPr>
          <w:p w14:paraId="1D8BE3F5" w14:textId="65DFF593" w:rsidR="00AF3AB7" w:rsidRPr="001A29AE" w:rsidRDefault="00AF3AB7" w:rsidP="00D90482">
            <w:pPr>
              <w:jc w:val="center"/>
              <w:rPr>
                <w:sz w:val="18"/>
                <w:szCs w:val="18"/>
              </w:rPr>
            </w:pPr>
            <w:r w:rsidRPr="001A29AE">
              <w:rPr>
                <w:sz w:val="18"/>
                <w:szCs w:val="18"/>
              </w:rPr>
              <w:t>1 032 311</w:t>
            </w:r>
          </w:p>
        </w:tc>
        <w:tc>
          <w:tcPr>
            <w:tcW w:w="992" w:type="dxa"/>
            <w:shd w:val="clear" w:color="auto" w:fill="auto"/>
            <w:vAlign w:val="center"/>
            <w:hideMark/>
          </w:tcPr>
          <w:p w14:paraId="1AB4F6E9" w14:textId="4988F504" w:rsidR="00AF3AB7" w:rsidRPr="001A29AE" w:rsidRDefault="00AF3AB7" w:rsidP="00D90482">
            <w:pPr>
              <w:jc w:val="center"/>
              <w:rPr>
                <w:sz w:val="18"/>
                <w:szCs w:val="18"/>
              </w:rPr>
            </w:pPr>
            <w:r w:rsidRPr="001A29AE">
              <w:rPr>
                <w:sz w:val="18"/>
                <w:szCs w:val="18"/>
              </w:rPr>
              <w:t>54 000</w:t>
            </w:r>
          </w:p>
        </w:tc>
        <w:tc>
          <w:tcPr>
            <w:tcW w:w="992" w:type="dxa"/>
            <w:shd w:val="clear" w:color="auto" w:fill="auto"/>
            <w:vAlign w:val="center"/>
            <w:hideMark/>
          </w:tcPr>
          <w:p w14:paraId="2B71185F" w14:textId="1195FD02" w:rsidR="00AF3AB7" w:rsidRPr="001A29AE" w:rsidRDefault="00AF3AB7" w:rsidP="00D90482">
            <w:pPr>
              <w:jc w:val="center"/>
              <w:rPr>
                <w:sz w:val="18"/>
                <w:szCs w:val="18"/>
              </w:rPr>
            </w:pPr>
            <w:r w:rsidRPr="001A29AE">
              <w:rPr>
                <w:sz w:val="18"/>
                <w:szCs w:val="18"/>
              </w:rPr>
              <w:t>2 869 102</w:t>
            </w:r>
          </w:p>
        </w:tc>
        <w:tc>
          <w:tcPr>
            <w:tcW w:w="1134" w:type="dxa"/>
            <w:shd w:val="clear" w:color="auto" w:fill="auto"/>
            <w:vAlign w:val="center"/>
            <w:hideMark/>
          </w:tcPr>
          <w:p w14:paraId="2CC0B22E" w14:textId="2C76A940" w:rsidR="00AF3AB7" w:rsidRPr="001A29AE" w:rsidRDefault="00AF3AB7" w:rsidP="00D90482">
            <w:pPr>
              <w:jc w:val="center"/>
              <w:rPr>
                <w:sz w:val="18"/>
                <w:szCs w:val="18"/>
              </w:rPr>
            </w:pPr>
            <w:r w:rsidRPr="001A29AE">
              <w:rPr>
                <w:sz w:val="18"/>
                <w:szCs w:val="18"/>
              </w:rPr>
              <w:t>2 817 175</w:t>
            </w:r>
          </w:p>
        </w:tc>
        <w:tc>
          <w:tcPr>
            <w:tcW w:w="1134" w:type="dxa"/>
            <w:shd w:val="clear" w:color="auto" w:fill="auto"/>
            <w:vAlign w:val="center"/>
            <w:hideMark/>
          </w:tcPr>
          <w:p w14:paraId="778054FE" w14:textId="60BC4FBC" w:rsidR="00AF3AB7" w:rsidRPr="001A29AE" w:rsidRDefault="00AF3AB7" w:rsidP="00D90482">
            <w:pPr>
              <w:jc w:val="center"/>
              <w:rPr>
                <w:sz w:val="18"/>
                <w:szCs w:val="18"/>
              </w:rPr>
            </w:pPr>
            <w:r w:rsidRPr="001A29AE">
              <w:rPr>
                <w:sz w:val="18"/>
                <w:szCs w:val="18"/>
              </w:rPr>
              <w:t>1 668 466</w:t>
            </w:r>
          </w:p>
        </w:tc>
        <w:tc>
          <w:tcPr>
            <w:tcW w:w="1134" w:type="dxa"/>
            <w:shd w:val="clear" w:color="auto" w:fill="auto"/>
            <w:vAlign w:val="center"/>
            <w:hideMark/>
          </w:tcPr>
          <w:p w14:paraId="11497CA7" w14:textId="334BC786" w:rsidR="00AF3AB7" w:rsidRPr="001A29AE" w:rsidRDefault="00AF3AB7" w:rsidP="00D90482">
            <w:pPr>
              <w:jc w:val="center"/>
              <w:rPr>
                <w:sz w:val="18"/>
                <w:szCs w:val="18"/>
              </w:rPr>
            </w:pPr>
          </w:p>
        </w:tc>
        <w:tc>
          <w:tcPr>
            <w:tcW w:w="992" w:type="dxa"/>
            <w:shd w:val="clear" w:color="auto" w:fill="auto"/>
            <w:vAlign w:val="center"/>
            <w:hideMark/>
          </w:tcPr>
          <w:p w14:paraId="4B3FC731" w14:textId="5EFD4CDB" w:rsidR="00AF3AB7" w:rsidRPr="001A29AE" w:rsidRDefault="00BE1E48" w:rsidP="00D90482">
            <w:pPr>
              <w:jc w:val="center"/>
              <w:rPr>
                <w:sz w:val="18"/>
                <w:szCs w:val="18"/>
              </w:rPr>
            </w:pPr>
            <w:r w:rsidRPr="001A29AE">
              <w:rPr>
                <w:sz w:val="18"/>
                <w:szCs w:val="18"/>
              </w:rPr>
              <w:t xml:space="preserve">32 000 </w:t>
            </w:r>
          </w:p>
        </w:tc>
        <w:tc>
          <w:tcPr>
            <w:tcW w:w="1134" w:type="dxa"/>
            <w:shd w:val="clear" w:color="auto" w:fill="auto"/>
            <w:vAlign w:val="center"/>
            <w:hideMark/>
          </w:tcPr>
          <w:p w14:paraId="68C9894D" w14:textId="08E42B5E" w:rsidR="00AF3AB7" w:rsidRPr="001A29AE" w:rsidRDefault="00AF3AB7" w:rsidP="00D90482">
            <w:pPr>
              <w:jc w:val="center"/>
              <w:rPr>
                <w:sz w:val="18"/>
                <w:szCs w:val="18"/>
              </w:rPr>
            </w:pPr>
          </w:p>
        </w:tc>
        <w:tc>
          <w:tcPr>
            <w:tcW w:w="992" w:type="dxa"/>
            <w:shd w:val="clear" w:color="auto" w:fill="auto"/>
            <w:vAlign w:val="center"/>
            <w:hideMark/>
          </w:tcPr>
          <w:p w14:paraId="16A53B66" w14:textId="3460584A" w:rsidR="00AF3AB7" w:rsidRPr="001A29AE" w:rsidRDefault="00AF3AB7" w:rsidP="00D90482">
            <w:pPr>
              <w:jc w:val="center"/>
              <w:rPr>
                <w:sz w:val="18"/>
                <w:szCs w:val="18"/>
              </w:rPr>
            </w:pPr>
          </w:p>
        </w:tc>
        <w:tc>
          <w:tcPr>
            <w:tcW w:w="993" w:type="dxa"/>
            <w:shd w:val="clear" w:color="auto" w:fill="auto"/>
            <w:vAlign w:val="center"/>
            <w:hideMark/>
          </w:tcPr>
          <w:p w14:paraId="5BE46529" w14:textId="6F27EFFD" w:rsidR="00AF3AB7" w:rsidRPr="001A29AE" w:rsidRDefault="00AF3AB7" w:rsidP="00D90482">
            <w:pPr>
              <w:jc w:val="center"/>
              <w:rPr>
                <w:sz w:val="18"/>
                <w:szCs w:val="18"/>
              </w:rPr>
            </w:pPr>
          </w:p>
        </w:tc>
        <w:tc>
          <w:tcPr>
            <w:tcW w:w="1134" w:type="dxa"/>
            <w:shd w:val="clear" w:color="auto" w:fill="auto"/>
            <w:vAlign w:val="center"/>
            <w:hideMark/>
          </w:tcPr>
          <w:p w14:paraId="6409BD12" w14:textId="77DC84D9" w:rsidR="00AF3AB7" w:rsidRPr="001A29AE" w:rsidRDefault="00AF3AB7" w:rsidP="00D90482">
            <w:pPr>
              <w:jc w:val="center"/>
              <w:rPr>
                <w:sz w:val="18"/>
                <w:szCs w:val="18"/>
              </w:rPr>
            </w:pPr>
          </w:p>
        </w:tc>
      </w:tr>
      <w:tr w:rsidR="00AF3AB7" w:rsidRPr="001A29AE" w14:paraId="75906511" w14:textId="77777777" w:rsidTr="008572C8">
        <w:trPr>
          <w:trHeight w:val="825"/>
        </w:trPr>
        <w:tc>
          <w:tcPr>
            <w:tcW w:w="1702" w:type="dxa"/>
            <w:shd w:val="clear" w:color="auto" w:fill="auto"/>
            <w:vAlign w:val="center"/>
            <w:hideMark/>
          </w:tcPr>
          <w:p w14:paraId="7E66F405" w14:textId="77777777" w:rsidR="00AF3AB7" w:rsidRPr="001A29AE" w:rsidRDefault="00AF3AB7" w:rsidP="00D90482">
            <w:pPr>
              <w:rPr>
                <w:sz w:val="18"/>
                <w:szCs w:val="18"/>
              </w:rPr>
            </w:pPr>
            <w:r w:rsidRPr="001A29AE">
              <w:rPr>
                <w:sz w:val="18"/>
                <w:szCs w:val="18"/>
              </w:rPr>
              <w:t>Narva Linna Arenduse ja Ökonoomika Amet</w:t>
            </w:r>
          </w:p>
        </w:tc>
        <w:tc>
          <w:tcPr>
            <w:tcW w:w="1134" w:type="dxa"/>
            <w:shd w:val="clear" w:color="auto" w:fill="auto"/>
            <w:vAlign w:val="center"/>
            <w:hideMark/>
          </w:tcPr>
          <w:p w14:paraId="4EAC4E5D" w14:textId="1AAFFA99" w:rsidR="00AF3AB7" w:rsidRPr="001A29AE" w:rsidRDefault="00AF3AB7" w:rsidP="00D90482">
            <w:pPr>
              <w:jc w:val="center"/>
              <w:rPr>
                <w:b/>
                <w:sz w:val="18"/>
                <w:szCs w:val="18"/>
              </w:rPr>
            </w:pPr>
            <w:r w:rsidRPr="001A29AE">
              <w:rPr>
                <w:b/>
                <w:sz w:val="18"/>
                <w:szCs w:val="18"/>
              </w:rPr>
              <w:t>1 238 964</w:t>
            </w:r>
          </w:p>
        </w:tc>
        <w:tc>
          <w:tcPr>
            <w:tcW w:w="1276" w:type="dxa"/>
            <w:shd w:val="clear" w:color="auto" w:fill="auto"/>
            <w:vAlign w:val="center"/>
            <w:hideMark/>
          </w:tcPr>
          <w:p w14:paraId="43472B03" w14:textId="2B63C16B" w:rsidR="00AF3AB7" w:rsidRPr="001A29AE" w:rsidRDefault="00AF3AB7" w:rsidP="00D90482">
            <w:pPr>
              <w:jc w:val="center"/>
              <w:rPr>
                <w:sz w:val="18"/>
                <w:szCs w:val="18"/>
              </w:rPr>
            </w:pPr>
            <w:r w:rsidRPr="001A29AE">
              <w:rPr>
                <w:sz w:val="18"/>
                <w:szCs w:val="18"/>
              </w:rPr>
              <w:t>745 573</w:t>
            </w:r>
          </w:p>
        </w:tc>
        <w:tc>
          <w:tcPr>
            <w:tcW w:w="992" w:type="dxa"/>
            <w:shd w:val="clear" w:color="auto" w:fill="auto"/>
            <w:vAlign w:val="center"/>
            <w:hideMark/>
          </w:tcPr>
          <w:p w14:paraId="1C49FB24" w14:textId="2CFFEE7A" w:rsidR="00AF3AB7" w:rsidRPr="001A29AE" w:rsidRDefault="00AF3AB7" w:rsidP="00D90482">
            <w:pPr>
              <w:jc w:val="center"/>
              <w:rPr>
                <w:sz w:val="18"/>
                <w:szCs w:val="18"/>
              </w:rPr>
            </w:pPr>
          </w:p>
        </w:tc>
        <w:tc>
          <w:tcPr>
            <w:tcW w:w="992" w:type="dxa"/>
            <w:shd w:val="clear" w:color="auto" w:fill="auto"/>
            <w:vAlign w:val="center"/>
            <w:hideMark/>
          </w:tcPr>
          <w:p w14:paraId="5D3460E1" w14:textId="6E248DEB" w:rsidR="00AF3AB7" w:rsidRPr="001A29AE" w:rsidRDefault="00AF3AB7" w:rsidP="00D90482">
            <w:pPr>
              <w:jc w:val="center"/>
              <w:rPr>
                <w:sz w:val="18"/>
                <w:szCs w:val="18"/>
              </w:rPr>
            </w:pPr>
            <w:r w:rsidRPr="001A29AE">
              <w:rPr>
                <w:sz w:val="18"/>
                <w:szCs w:val="18"/>
              </w:rPr>
              <w:t>493 391</w:t>
            </w:r>
          </w:p>
        </w:tc>
        <w:tc>
          <w:tcPr>
            <w:tcW w:w="1134" w:type="dxa"/>
            <w:shd w:val="clear" w:color="auto" w:fill="auto"/>
            <w:vAlign w:val="center"/>
            <w:hideMark/>
          </w:tcPr>
          <w:p w14:paraId="3D75788C" w14:textId="0B655B99" w:rsidR="00AF3AB7" w:rsidRPr="001A29AE" w:rsidRDefault="00AF3AB7" w:rsidP="00D90482">
            <w:pPr>
              <w:jc w:val="center"/>
              <w:rPr>
                <w:sz w:val="18"/>
                <w:szCs w:val="18"/>
              </w:rPr>
            </w:pPr>
          </w:p>
        </w:tc>
        <w:tc>
          <w:tcPr>
            <w:tcW w:w="1134" w:type="dxa"/>
            <w:shd w:val="clear" w:color="auto" w:fill="auto"/>
            <w:vAlign w:val="center"/>
            <w:hideMark/>
          </w:tcPr>
          <w:p w14:paraId="5E9E6069" w14:textId="4A77AD5C" w:rsidR="00AF3AB7" w:rsidRPr="001A29AE" w:rsidRDefault="00AF3AB7" w:rsidP="00D90482">
            <w:pPr>
              <w:jc w:val="center"/>
              <w:rPr>
                <w:sz w:val="18"/>
                <w:szCs w:val="18"/>
              </w:rPr>
            </w:pPr>
          </w:p>
        </w:tc>
        <w:tc>
          <w:tcPr>
            <w:tcW w:w="1134" w:type="dxa"/>
            <w:shd w:val="clear" w:color="auto" w:fill="auto"/>
            <w:vAlign w:val="center"/>
            <w:hideMark/>
          </w:tcPr>
          <w:p w14:paraId="7CE575E8" w14:textId="6C4285C6" w:rsidR="00AF3AB7" w:rsidRPr="001A29AE" w:rsidRDefault="00AF3AB7" w:rsidP="00D90482">
            <w:pPr>
              <w:jc w:val="center"/>
              <w:rPr>
                <w:sz w:val="18"/>
                <w:szCs w:val="18"/>
              </w:rPr>
            </w:pPr>
          </w:p>
        </w:tc>
        <w:tc>
          <w:tcPr>
            <w:tcW w:w="992" w:type="dxa"/>
            <w:shd w:val="clear" w:color="auto" w:fill="auto"/>
            <w:vAlign w:val="center"/>
            <w:hideMark/>
          </w:tcPr>
          <w:p w14:paraId="09E9365A" w14:textId="4F12F796" w:rsidR="00AF3AB7" w:rsidRPr="001A29AE" w:rsidRDefault="00AF3AB7" w:rsidP="00D90482">
            <w:pPr>
              <w:jc w:val="center"/>
              <w:rPr>
                <w:sz w:val="18"/>
                <w:szCs w:val="18"/>
              </w:rPr>
            </w:pPr>
          </w:p>
        </w:tc>
        <w:tc>
          <w:tcPr>
            <w:tcW w:w="1134" w:type="dxa"/>
            <w:shd w:val="clear" w:color="auto" w:fill="auto"/>
            <w:vAlign w:val="center"/>
            <w:hideMark/>
          </w:tcPr>
          <w:p w14:paraId="52D6D1EB" w14:textId="25B11CAC" w:rsidR="00AF3AB7" w:rsidRPr="001A29AE" w:rsidRDefault="00AF3AB7" w:rsidP="00D90482">
            <w:pPr>
              <w:jc w:val="center"/>
              <w:rPr>
                <w:sz w:val="18"/>
                <w:szCs w:val="18"/>
              </w:rPr>
            </w:pPr>
          </w:p>
        </w:tc>
        <w:tc>
          <w:tcPr>
            <w:tcW w:w="992" w:type="dxa"/>
            <w:shd w:val="clear" w:color="auto" w:fill="auto"/>
            <w:vAlign w:val="center"/>
            <w:hideMark/>
          </w:tcPr>
          <w:p w14:paraId="163FF931" w14:textId="16A5AA89" w:rsidR="00AF3AB7" w:rsidRPr="001A29AE" w:rsidRDefault="00AF3AB7" w:rsidP="00D90482">
            <w:pPr>
              <w:jc w:val="center"/>
              <w:rPr>
                <w:sz w:val="18"/>
                <w:szCs w:val="18"/>
              </w:rPr>
            </w:pPr>
          </w:p>
        </w:tc>
        <w:tc>
          <w:tcPr>
            <w:tcW w:w="993" w:type="dxa"/>
            <w:shd w:val="clear" w:color="auto" w:fill="auto"/>
            <w:vAlign w:val="center"/>
            <w:hideMark/>
          </w:tcPr>
          <w:p w14:paraId="2F4797F5" w14:textId="6C8BF826" w:rsidR="00AF3AB7" w:rsidRPr="001A29AE" w:rsidRDefault="00AF3AB7" w:rsidP="00D90482">
            <w:pPr>
              <w:jc w:val="center"/>
              <w:rPr>
                <w:sz w:val="18"/>
                <w:szCs w:val="18"/>
              </w:rPr>
            </w:pPr>
          </w:p>
        </w:tc>
        <w:tc>
          <w:tcPr>
            <w:tcW w:w="1134" w:type="dxa"/>
            <w:shd w:val="clear" w:color="auto" w:fill="auto"/>
            <w:vAlign w:val="center"/>
            <w:hideMark/>
          </w:tcPr>
          <w:p w14:paraId="689D4C98" w14:textId="61E1615B" w:rsidR="00AF3AB7" w:rsidRPr="001A29AE" w:rsidRDefault="00AF3AB7" w:rsidP="00D90482">
            <w:pPr>
              <w:jc w:val="center"/>
              <w:rPr>
                <w:sz w:val="18"/>
                <w:szCs w:val="18"/>
              </w:rPr>
            </w:pPr>
          </w:p>
        </w:tc>
      </w:tr>
      <w:tr w:rsidR="00AF3AB7" w:rsidRPr="001A29AE" w14:paraId="402EF403" w14:textId="77777777" w:rsidTr="008572C8">
        <w:trPr>
          <w:trHeight w:val="314"/>
        </w:trPr>
        <w:tc>
          <w:tcPr>
            <w:tcW w:w="1702" w:type="dxa"/>
            <w:shd w:val="clear" w:color="auto" w:fill="auto"/>
            <w:vAlign w:val="center"/>
            <w:hideMark/>
          </w:tcPr>
          <w:p w14:paraId="3F823510" w14:textId="77777777" w:rsidR="00AF3AB7" w:rsidRPr="001A29AE" w:rsidRDefault="00AF3AB7" w:rsidP="00D90482">
            <w:pPr>
              <w:rPr>
                <w:sz w:val="18"/>
                <w:szCs w:val="18"/>
              </w:rPr>
            </w:pPr>
            <w:r w:rsidRPr="001A29AE">
              <w:rPr>
                <w:sz w:val="18"/>
                <w:szCs w:val="18"/>
              </w:rPr>
              <w:t xml:space="preserve"> Reservfond</w:t>
            </w:r>
          </w:p>
        </w:tc>
        <w:tc>
          <w:tcPr>
            <w:tcW w:w="1134" w:type="dxa"/>
            <w:shd w:val="clear" w:color="auto" w:fill="auto"/>
            <w:vAlign w:val="center"/>
            <w:hideMark/>
          </w:tcPr>
          <w:p w14:paraId="013A7245" w14:textId="4C02C5EC" w:rsidR="00AF3AB7" w:rsidRPr="001A29AE" w:rsidRDefault="00AF3AB7" w:rsidP="00D90482">
            <w:pPr>
              <w:jc w:val="center"/>
              <w:rPr>
                <w:b/>
                <w:sz w:val="18"/>
                <w:szCs w:val="18"/>
              </w:rPr>
            </w:pPr>
            <w:r w:rsidRPr="001A29AE">
              <w:rPr>
                <w:b/>
                <w:sz w:val="18"/>
                <w:szCs w:val="18"/>
              </w:rPr>
              <w:t>100 000</w:t>
            </w:r>
          </w:p>
        </w:tc>
        <w:tc>
          <w:tcPr>
            <w:tcW w:w="1276" w:type="dxa"/>
            <w:shd w:val="clear" w:color="auto" w:fill="auto"/>
            <w:vAlign w:val="center"/>
            <w:hideMark/>
          </w:tcPr>
          <w:p w14:paraId="3A3E712C" w14:textId="216FD7C9" w:rsidR="00AF3AB7" w:rsidRPr="001A29AE" w:rsidRDefault="00AF3AB7" w:rsidP="00D90482">
            <w:pPr>
              <w:jc w:val="center"/>
              <w:rPr>
                <w:sz w:val="18"/>
                <w:szCs w:val="18"/>
              </w:rPr>
            </w:pPr>
          </w:p>
        </w:tc>
        <w:tc>
          <w:tcPr>
            <w:tcW w:w="992" w:type="dxa"/>
            <w:shd w:val="clear" w:color="auto" w:fill="auto"/>
            <w:vAlign w:val="center"/>
            <w:hideMark/>
          </w:tcPr>
          <w:p w14:paraId="08886FFE" w14:textId="5AB606D2" w:rsidR="00AF3AB7" w:rsidRPr="001A29AE" w:rsidRDefault="00AF3AB7" w:rsidP="00D90482">
            <w:pPr>
              <w:jc w:val="center"/>
              <w:rPr>
                <w:sz w:val="18"/>
                <w:szCs w:val="18"/>
              </w:rPr>
            </w:pPr>
          </w:p>
        </w:tc>
        <w:tc>
          <w:tcPr>
            <w:tcW w:w="992" w:type="dxa"/>
            <w:shd w:val="clear" w:color="auto" w:fill="auto"/>
            <w:vAlign w:val="center"/>
            <w:hideMark/>
          </w:tcPr>
          <w:p w14:paraId="753D1B64" w14:textId="14308719" w:rsidR="00AF3AB7" w:rsidRPr="001A29AE" w:rsidRDefault="00AF3AB7" w:rsidP="00D90482">
            <w:pPr>
              <w:jc w:val="center"/>
              <w:rPr>
                <w:sz w:val="18"/>
                <w:szCs w:val="18"/>
              </w:rPr>
            </w:pPr>
          </w:p>
        </w:tc>
        <w:tc>
          <w:tcPr>
            <w:tcW w:w="1134" w:type="dxa"/>
            <w:shd w:val="clear" w:color="auto" w:fill="auto"/>
            <w:vAlign w:val="center"/>
            <w:hideMark/>
          </w:tcPr>
          <w:p w14:paraId="4450CD67" w14:textId="24BB97A3" w:rsidR="00AF3AB7" w:rsidRPr="001A29AE" w:rsidRDefault="00AF3AB7" w:rsidP="00D90482">
            <w:pPr>
              <w:jc w:val="center"/>
              <w:rPr>
                <w:sz w:val="18"/>
                <w:szCs w:val="18"/>
              </w:rPr>
            </w:pPr>
          </w:p>
        </w:tc>
        <w:tc>
          <w:tcPr>
            <w:tcW w:w="1134" w:type="dxa"/>
            <w:shd w:val="clear" w:color="auto" w:fill="auto"/>
            <w:vAlign w:val="center"/>
            <w:hideMark/>
          </w:tcPr>
          <w:p w14:paraId="6AE4CED8" w14:textId="4BB4FB9E" w:rsidR="00AF3AB7" w:rsidRPr="001A29AE" w:rsidRDefault="00AF3AB7" w:rsidP="00D90482">
            <w:pPr>
              <w:jc w:val="center"/>
              <w:rPr>
                <w:sz w:val="18"/>
                <w:szCs w:val="18"/>
              </w:rPr>
            </w:pPr>
          </w:p>
        </w:tc>
        <w:tc>
          <w:tcPr>
            <w:tcW w:w="1134" w:type="dxa"/>
            <w:shd w:val="clear" w:color="auto" w:fill="auto"/>
            <w:vAlign w:val="center"/>
            <w:hideMark/>
          </w:tcPr>
          <w:p w14:paraId="66E019EB" w14:textId="7925A719" w:rsidR="00AF3AB7" w:rsidRPr="001A29AE" w:rsidRDefault="00AF3AB7" w:rsidP="00D90482">
            <w:pPr>
              <w:jc w:val="center"/>
              <w:rPr>
                <w:sz w:val="18"/>
                <w:szCs w:val="18"/>
              </w:rPr>
            </w:pPr>
          </w:p>
        </w:tc>
        <w:tc>
          <w:tcPr>
            <w:tcW w:w="992" w:type="dxa"/>
            <w:shd w:val="clear" w:color="auto" w:fill="auto"/>
            <w:vAlign w:val="center"/>
            <w:hideMark/>
          </w:tcPr>
          <w:p w14:paraId="3E4F4A7A" w14:textId="34886DF5" w:rsidR="00AF3AB7" w:rsidRPr="001A29AE" w:rsidRDefault="00AF3AB7" w:rsidP="00D90482">
            <w:pPr>
              <w:jc w:val="center"/>
              <w:rPr>
                <w:sz w:val="18"/>
                <w:szCs w:val="18"/>
              </w:rPr>
            </w:pPr>
          </w:p>
        </w:tc>
        <w:tc>
          <w:tcPr>
            <w:tcW w:w="1134" w:type="dxa"/>
            <w:shd w:val="clear" w:color="auto" w:fill="auto"/>
            <w:vAlign w:val="center"/>
            <w:hideMark/>
          </w:tcPr>
          <w:p w14:paraId="02E8F8B3" w14:textId="70EF1DDA" w:rsidR="00AF3AB7" w:rsidRPr="001A29AE" w:rsidRDefault="00AF3AB7" w:rsidP="00D90482">
            <w:pPr>
              <w:jc w:val="center"/>
              <w:rPr>
                <w:sz w:val="18"/>
                <w:szCs w:val="18"/>
              </w:rPr>
            </w:pPr>
          </w:p>
        </w:tc>
        <w:tc>
          <w:tcPr>
            <w:tcW w:w="992" w:type="dxa"/>
            <w:shd w:val="clear" w:color="auto" w:fill="auto"/>
            <w:vAlign w:val="center"/>
            <w:hideMark/>
          </w:tcPr>
          <w:p w14:paraId="3E999E5B" w14:textId="205929D6" w:rsidR="00AF3AB7" w:rsidRPr="001A29AE" w:rsidRDefault="00AF3AB7" w:rsidP="00D90482">
            <w:pPr>
              <w:jc w:val="center"/>
              <w:rPr>
                <w:sz w:val="18"/>
                <w:szCs w:val="18"/>
              </w:rPr>
            </w:pPr>
          </w:p>
        </w:tc>
        <w:tc>
          <w:tcPr>
            <w:tcW w:w="993" w:type="dxa"/>
            <w:shd w:val="clear" w:color="auto" w:fill="auto"/>
            <w:vAlign w:val="center"/>
            <w:hideMark/>
          </w:tcPr>
          <w:p w14:paraId="265CCCCC" w14:textId="70E56C1D" w:rsidR="00AF3AB7" w:rsidRPr="001A29AE" w:rsidRDefault="00AF3AB7" w:rsidP="00D90482">
            <w:pPr>
              <w:jc w:val="center"/>
              <w:rPr>
                <w:sz w:val="18"/>
                <w:szCs w:val="18"/>
              </w:rPr>
            </w:pPr>
            <w:r w:rsidRPr="001A29AE">
              <w:rPr>
                <w:sz w:val="18"/>
                <w:szCs w:val="18"/>
              </w:rPr>
              <w:t>100 000</w:t>
            </w:r>
          </w:p>
        </w:tc>
        <w:tc>
          <w:tcPr>
            <w:tcW w:w="1134" w:type="dxa"/>
            <w:shd w:val="clear" w:color="auto" w:fill="auto"/>
            <w:vAlign w:val="center"/>
            <w:hideMark/>
          </w:tcPr>
          <w:p w14:paraId="51298061" w14:textId="1E60C8E3" w:rsidR="00AF3AB7" w:rsidRPr="001A29AE" w:rsidRDefault="00AF3AB7" w:rsidP="00D90482">
            <w:pPr>
              <w:jc w:val="center"/>
              <w:rPr>
                <w:sz w:val="18"/>
                <w:szCs w:val="18"/>
              </w:rPr>
            </w:pPr>
          </w:p>
        </w:tc>
      </w:tr>
      <w:tr w:rsidR="00AF3AB7" w:rsidRPr="001A29AE" w14:paraId="7F866E39" w14:textId="77777777" w:rsidTr="008572C8">
        <w:trPr>
          <w:trHeight w:val="418"/>
        </w:trPr>
        <w:tc>
          <w:tcPr>
            <w:tcW w:w="1702" w:type="dxa"/>
            <w:shd w:val="clear" w:color="auto" w:fill="auto"/>
            <w:vAlign w:val="center"/>
            <w:hideMark/>
          </w:tcPr>
          <w:p w14:paraId="6453EAB5" w14:textId="77777777" w:rsidR="00AF3AB7" w:rsidRPr="001A29AE" w:rsidRDefault="00AF3AB7" w:rsidP="00D90482">
            <w:pPr>
              <w:rPr>
                <w:b/>
                <w:sz w:val="18"/>
                <w:szCs w:val="18"/>
              </w:rPr>
            </w:pPr>
            <w:r w:rsidRPr="001A29AE">
              <w:rPr>
                <w:b/>
                <w:sz w:val="18"/>
                <w:szCs w:val="18"/>
              </w:rPr>
              <w:t>Kokku</w:t>
            </w:r>
          </w:p>
        </w:tc>
        <w:tc>
          <w:tcPr>
            <w:tcW w:w="1134" w:type="dxa"/>
            <w:shd w:val="clear" w:color="auto" w:fill="auto"/>
            <w:vAlign w:val="center"/>
            <w:hideMark/>
          </w:tcPr>
          <w:p w14:paraId="026016DF" w14:textId="1CFF216D" w:rsidR="00AF3AB7" w:rsidRPr="001A29AE" w:rsidRDefault="00AF3AB7" w:rsidP="00D90482">
            <w:pPr>
              <w:jc w:val="center"/>
              <w:rPr>
                <w:b/>
                <w:sz w:val="18"/>
                <w:szCs w:val="18"/>
              </w:rPr>
            </w:pPr>
            <w:r w:rsidRPr="001A29AE">
              <w:rPr>
                <w:b/>
                <w:sz w:val="18"/>
                <w:szCs w:val="18"/>
              </w:rPr>
              <w:t>60 082 938</w:t>
            </w:r>
          </w:p>
        </w:tc>
        <w:tc>
          <w:tcPr>
            <w:tcW w:w="1276" w:type="dxa"/>
            <w:shd w:val="clear" w:color="auto" w:fill="auto"/>
            <w:vAlign w:val="center"/>
            <w:hideMark/>
          </w:tcPr>
          <w:p w14:paraId="3B5A18D1" w14:textId="04BF2023" w:rsidR="00AF3AB7" w:rsidRPr="001A29AE" w:rsidRDefault="00AF3AB7" w:rsidP="00D90482">
            <w:pPr>
              <w:jc w:val="center"/>
              <w:rPr>
                <w:b/>
                <w:sz w:val="18"/>
                <w:szCs w:val="18"/>
              </w:rPr>
            </w:pPr>
            <w:r w:rsidRPr="001A29AE">
              <w:rPr>
                <w:b/>
                <w:sz w:val="18"/>
                <w:szCs w:val="18"/>
              </w:rPr>
              <w:t>4 937 626</w:t>
            </w:r>
          </w:p>
        </w:tc>
        <w:tc>
          <w:tcPr>
            <w:tcW w:w="992" w:type="dxa"/>
            <w:shd w:val="clear" w:color="auto" w:fill="auto"/>
            <w:vAlign w:val="center"/>
            <w:hideMark/>
          </w:tcPr>
          <w:p w14:paraId="0A76DF6D" w14:textId="4D667F4A" w:rsidR="00AF3AB7" w:rsidRPr="001A29AE" w:rsidRDefault="00AF3AB7" w:rsidP="00D90482">
            <w:pPr>
              <w:jc w:val="center"/>
              <w:rPr>
                <w:b/>
                <w:sz w:val="18"/>
                <w:szCs w:val="18"/>
              </w:rPr>
            </w:pPr>
            <w:r w:rsidRPr="001A29AE">
              <w:rPr>
                <w:b/>
                <w:sz w:val="18"/>
                <w:szCs w:val="18"/>
              </w:rPr>
              <w:t>54 000</w:t>
            </w:r>
          </w:p>
        </w:tc>
        <w:tc>
          <w:tcPr>
            <w:tcW w:w="992" w:type="dxa"/>
            <w:shd w:val="clear" w:color="auto" w:fill="auto"/>
            <w:vAlign w:val="center"/>
            <w:hideMark/>
          </w:tcPr>
          <w:p w14:paraId="0D660662" w14:textId="30B3790F" w:rsidR="00AF3AB7" w:rsidRPr="001A29AE" w:rsidRDefault="00AF3AB7" w:rsidP="00D90482">
            <w:pPr>
              <w:jc w:val="center"/>
              <w:rPr>
                <w:b/>
                <w:sz w:val="18"/>
                <w:szCs w:val="18"/>
              </w:rPr>
            </w:pPr>
            <w:r w:rsidRPr="001A29AE">
              <w:rPr>
                <w:b/>
                <w:sz w:val="18"/>
                <w:szCs w:val="18"/>
              </w:rPr>
              <w:t>3 429 967</w:t>
            </w:r>
          </w:p>
        </w:tc>
        <w:tc>
          <w:tcPr>
            <w:tcW w:w="1134" w:type="dxa"/>
            <w:shd w:val="clear" w:color="auto" w:fill="auto"/>
            <w:vAlign w:val="center"/>
            <w:hideMark/>
          </w:tcPr>
          <w:p w14:paraId="1E0F9068" w14:textId="2CD1B4DF" w:rsidR="00AF3AB7" w:rsidRPr="001A29AE" w:rsidRDefault="00AF3AB7" w:rsidP="00D90482">
            <w:pPr>
              <w:jc w:val="center"/>
              <w:rPr>
                <w:b/>
                <w:sz w:val="18"/>
                <w:szCs w:val="18"/>
              </w:rPr>
            </w:pPr>
            <w:r w:rsidRPr="001A29AE">
              <w:rPr>
                <w:b/>
                <w:sz w:val="18"/>
                <w:szCs w:val="18"/>
              </w:rPr>
              <w:t>2 817 175</w:t>
            </w:r>
          </w:p>
        </w:tc>
        <w:tc>
          <w:tcPr>
            <w:tcW w:w="1134" w:type="dxa"/>
            <w:shd w:val="clear" w:color="auto" w:fill="auto"/>
            <w:vAlign w:val="center"/>
            <w:hideMark/>
          </w:tcPr>
          <w:p w14:paraId="56239F1A" w14:textId="283F7DA0" w:rsidR="00AF3AB7" w:rsidRPr="001A29AE" w:rsidRDefault="00AF3AB7" w:rsidP="00D90482">
            <w:pPr>
              <w:jc w:val="center"/>
              <w:rPr>
                <w:b/>
                <w:sz w:val="18"/>
                <w:szCs w:val="18"/>
              </w:rPr>
            </w:pPr>
            <w:r w:rsidRPr="001A29AE">
              <w:rPr>
                <w:b/>
                <w:sz w:val="18"/>
                <w:szCs w:val="18"/>
              </w:rPr>
              <w:t>1 708 191</w:t>
            </w:r>
          </w:p>
        </w:tc>
        <w:tc>
          <w:tcPr>
            <w:tcW w:w="1134" w:type="dxa"/>
            <w:shd w:val="clear" w:color="auto" w:fill="auto"/>
            <w:vAlign w:val="center"/>
            <w:hideMark/>
          </w:tcPr>
          <w:p w14:paraId="2F9B8090" w14:textId="2ADE6337" w:rsidR="00AF3AB7" w:rsidRPr="001A29AE" w:rsidRDefault="00AF3AB7" w:rsidP="00D90482">
            <w:pPr>
              <w:jc w:val="center"/>
              <w:rPr>
                <w:b/>
                <w:sz w:val="18"/>
                <w:szCs w:val="18"/>
              </w:rPr>
            </w:pPr>
            <w:r w:rsidRPr="001A29AE">
              <w:rPr>
                <w:b/>
                <w:sz w:val="18"/>
                <w:szCs w:val="18"/>
              </w:rPr>
              <w:t>238 028</w:t>
            </w:r>
          </w:p>
        </w:tc>
        <w:tc>
          <w:tcPr>
            <w:tcW w:w="992" w:type="dxa"/>
            <w:shd w:val="clear" w:color="auto" w:fill="auto"/>
            <w:vAlign w:val="center"/>
            <w:hideMark/>
          </w:tcPr>
          <w:p w14:paraId="7B9FDF2A" w14:textId="45070196" w:rsidR="00AF3AB7" w:rsidRPr="001A29AE" w:rsidRDefault="00AF3AB7" w:rsidP="00D90482">
            <w:pPr>
              <w:jc w:val="center"/>
              <w:rPr>
                <w:b/>
                <w:sz w:val="18"/>
                <w:szCs w:val="18"/>
              </w:rPr>
            </w:pPr>
            <w:r w:rsidRPr="001A29AE">
              <w:rPr>
                <w:b/>
                <w:sz w:val="18"/>
                <w:szCs w:val="18"/>
              </w:rPr>
              <w:t>6 664 836</w:t>
            </w:r>
          </w:p>
        </w:tc>
        <w:tc>
          <w:tcPr>
            <w:tcW w:w="1134" w:type="dxa"/>
            <w:shd w:val="clear" w:color="auto" w:fill="auto"/>
            <w:vAlign w:val="center"/>
            <w:hideMark/>
          </w:tcPr>
          <w:p w14:paraId="3F4139B5" w14:textId="522B20FB" w:rsidR="00AF3AB7" w:rsidRPr="001A29AE" w:rsidRDefault="00AF3AB7" w:rsidP="00D90482">
            <w:pPr>
              <w:jc w:val="center"/>
              <w:rPr>
                <w:b/>
                <w:sz w:val="18"/>
                <w:szCs w:val="18"/>
              </w:rPr>
            </w:pPr>
            <w:r w:rsidRPr="001A29AE">
              <w:rPr>
                <w:b/>
                <w:sz w:val="18"/>
                <w:szCs w:val="18"/>
              </w:rPr>
              <w:t>19 939 185</w:t>
            </w:r>
          </w:p>
        </w:tc>
        <w:tc>
          <w:tcPr>
            <w:tcW w:w="992" w:type="dxa"/>
            <w:shd w:val="clear" w:color="auto" w:fill="auto"/>
            <w:vAlign w:val="center"/>
            <w:hideMark/>
          </w:tcPr>
          <w:p w14:paraId="444F9A83" w14:textId="3768F1BF" w:rsidR="00AF3AB7" w:rsidRPr="001A29AE" w:rsidRDefault="00AF3AB7" w:rsidP="00D90482">
            <w:pPr>
              <w:jc w:val="center"/>
              <w:rPr>
                <w:b/>
                <w:sz w:val="18"/>
                <w:szCs w:val="18"/>
              </w:rPr>
            </w:pPr>
            <w:r w:rsidRPr="001A29AE">
              <w:rPr>
                <w:b/>
                <w:sz w:val="18"/>
                <w:szCs w:val="18"/>
              </w:rPr>
              <w:t>6 867 287</w:t>
            </w:r>
          </w:p>
        </w:tc>
        <w:tc>
          <w:tcPr>
            <w:tcW w:w="993" w:type="dxa"/>
            <w:shd w:val="clear" w:color="auto" w:fill="auto"/>
            <w:vAlign w:val="center"/>
            <w:hideMark/>
          </w:tcPr>
          <w:p w14:paraId="3CE7718D" w14:textId="687D92A0" w:rsidR="00AF3AB7" w:rsidRPr="001A29AE" w:rsidRDefault="00AF3AB7" w:rsidP="00D90482">
            <w:pPr>
              <w:jc w:val="center"/>
              <w:rPr>
                <w:b/>
                <w:sz w:val="18"/>
                <w:szCs w:val="18"/>
              </w:rPr>
            </w:pPr>
            <w:r w:rsidRPr="001A29AE">
              <w:rPr>
                <w:b/>
                <w:sz w:val="18"/>
                <w:szCs w:val="18"/>
              </w:rPr>
              <w:t>100 000</w:t>
            </w:r>
          </w:p>
        </w:tc>
        <w:tc>
          <w:tcPr>
            <w:tcW w:w="1134" w:type="dxa"/>
            <w:shd w:val="clear" w:color="auto" w:fill="auto"/>
            <w:vAlign w:val="center"/>
            <w:hideMark/>
          </w:tcPr>
          <w:p w14:paraId="15FBFF86" w14:textId="70A20A97" w:rsidR="00AF3AB7" w:rsidRPr="001A29AE" w:rsidRDefault="00AF3AB7" w:rsidP="00D90482">
            <w:pPr>
              <w:jc w:val="center"/>
              <w:rPr>
                <w:b/>
                <w:sz w:val="18"/>
                <w:szCs w:val="18"/>
              </w:rPr>
            </w:pPr>
            <w:r w:rsidRPr="001A29AE">
              <w:rPr>
                <w:b/>
                <w:sz w:val="18"/>
                <w:szCs w:val="18"/>
              </w:rPr>
              <w:t>13 326 643</w:t>
            </w:r>
          </w:p>
        </w:tc>
      </w:tr>
      <w:tr w:rsidR="00AF3AB7" w:rsidRPr="001A29AE" w14:paraId="6639CD19" w14:textId="77777777" w:rsidTr="008572C8">
        <w:trPr>
          <w:trHeight w:val="314"/>
        </w:trPr>
        <w:tc>
          <w:tcPr>
            <w:tcW w:w="1702" w:type="dxa"/>
            <w:shd w:val="clear" w:color="auto" w:fill="auto"/>
            <w:noWrap/>
            <w:vAlign w:val="center"/>
            <w:hideMark/>
          </w:tcPr>
          <w:p w14:paraId="633F89E6" w14:textId="29E44B20" w:rsidR="00AF3AB7" w:rsidRPr="001A29AE" w:rsidRDefault="00AF3AB7" w:rsidP="00D90482">
            <w:pPr>
              <w:rPr>
                <w:sz w:val="18"/>
                <w:szCs w:val="18"/>
              </w:rPr>
            </w:pPr>
            <w:r w:rsidRPr="001A29AE">
              <w:rPr>
                <w:sz w:val="18"/>
                <w:szCs w:val="18"/>
              </w:rPr>
              <w:t xml:space="preserve"> % </w:t>
            </w:r>
          </w:p>
        </w:tc>
        <w:tc>
          <w:tcPr>
            <w:tcW w:w="1134" w:type="dxa"/>
            <w:shd w:val="clear" w:color="auto" w:fill="auto"/>
            <w:noWrap/>
            <w:vAlign w:val="center"/>
            <w:hideMark/>
          </w:tcPr>
          <w:p w14:paraId="179A2CE0" w14:textId="77777777" w:rsidR="00AF3AB7" w:rsidRPr="001A29AE" w:rsidRDefault="00AF3AB7" w:rsidP="00D90482">
            <w:pPr>
              <w:jc w:val="right"/>
              <w:rPr>
                <w:sz w:val="18"/>
                <w:szCs w:val="18"/>
              </w:rPr>
            </w:pPr>
            <w:r w:rsidRPr="001A29AE">
              <w:rPr>
                <w:sz w:val="18"/>
                <w:szCs w:val="18"/>
              </w:rPr>
              <w:t>100%</w:t>
            </w:r>
          </w:p>
        </w:tc>
        <w:tc>
          <w:tcPr>
            <w:tcW w:w="1276" w:type="dxa"/>
            <w:shd w:val="clear" w:color="auto" w:fill="auto"/>
            <w:noWrap/>
            <w:vAlign w:val="center"/>
            <w:hideMark/>
          </w:tcPr>
          <w:p w14:paraId="10B84B92" w14:textId="77777777" w:rsidR="00AF3AB7" w:rsidRPr="001A29AE" w:rsidRDefault="00AF3AB7" w:rsidP="00D90482">
            <w:pPr>
              <w:jc w:val="right"/>
              <w:rPr>
                <w:sz w:val="18"/>
                <w:szCs w:val="18"/>
              </w:rPr>
            </w:pPr>
            <w:r w:rsidRPr="001A29AE">
              <w:rPr>
                <w:sz w:val="18"/>
                <w:szCs w:val="18"/>
              </w:rPr>
              <w:t>8%</w:t>
            </w:r>
          </w:p>
        </w:tc>
        <w:tc>
          <w:tcPr>
            <w:tcW w:w="992" w:type="dxa"/>
            <w:shd w:val="clear" w:color="auto" w:fill="auto"/>
            <w:noWrap/>
            <w:vAlign w:val="center"/>
            <w:hideMark/>
          </w:tcPr>
          <w:p w14:paraId="0937CA61" w14:textId="77777777" w:rsidR="00AF3AB7" w:rsidRPr="001A29AE" w:rsidRDefault="00AF3AB7" w:rsidP="00D90482">
            <w:pPr>
              <w:jc w:val="right"/>
              <w:rPr>
                <w:sz w:val="18"/>
                <w:szCs w:val="18"/>
              </w:rPr>
            </w:pPr>
            <w:r w:rsidRPr="001A29AE">
              <w:rPr>
                <w:sz w:val="18"/>
                <w:szCs w:val="18"/>
              </w:rPr>
              <w:t>0,1%</w:t>
            </w:r>
          </w:p>
        </w:tc>
        <w:tc>
          <w:tcPr>
            <w:tcW w:w="992" w:type="dxa"/>
            <w:shd w:val="clear" w:color="auto" w:fill="auto"/>
            <w:noWrap/>
            <w:vAlign w:val="center"/>
            <w:hideMark/>
          </w:tcPr>
          <w:p w14:paraId="3C5B9067" w14:textId="77777777" w:rsidR="00AF3AB7" w:rsidRPr="001A29AE" w:rsidRDefault="00AF3AB7" w:rsidP="00D90482">
            <w:pPr>
              <w:jc w:val="right"/>
              <w:rPr>
                <w:sz w:val="18"/>
                <w:szCs w:val="18"/>
              </w:rPr>
            </w:pPr>
            <w:r w:rsidRPr="001A29AE">
              <w:rPr>
                <w:sz w:val="18"/>
                <w:szCs w:val="18"/>
              </w:rPr>
              <w:t>6%</w:t>
            </w:r>
          </w:p>
        </w:tc>
        <w:tc>
          <w:tcPr>
            <w:tcW w:w="1134" w:type="dxa"/>
            <w:shd w:val="clear" w:color="auto" w:fill="auto"/>
            <w:noWrap/>
            <w:vAlign w:val="center"/>
            <w:hideMark/>
          </w:tcPr>
          <w:p w14:paraId="1FBF9CDB" w14:textId="77777777" w:rsidR="00AF3AB7" w:rsidRPr="001A29AE" w:rsidRDefault="00AF3AB7" w:rsidP="00D90482">
            <w:pPr>
              <w:jc w:val="right"/>
              <w:rPr>
                <w:sz w:val="18"/>
                <w:szCs w:val="18"/>
              </w:rPr>
            </w:pPr>
            <w:r w:rsidRPr="001A29AE">
              <w:rPr>
                <w:sz w:val="18"/>
                <w:szCs w:val="18"/>
              </w:rPr>
              <w:t>5%</w:t>
            </w:r>
          </w:p>
        </w:tc>
        <w:tc>
          <w:tcPr>
            <w:tcW w:w="1134" w:type="dxa"/>
            <w:shd w:val="clear" w:color="auto" w:fill="auto"/>
            <w:noWrap/>
            <w:vAlign w:val="center"/>
            <w:hideMark/>
          </w:tcPr>
          <w:p w14:paraId="14F14472" w14:textId="77777777" w:rsidR="00AF3AB7" w:rsidRPr="001A29AE" w:rsidRDefault="00AF3AB7" w:rsidP="00D90482">
            <w:pPr>
              <w:jc w:val="right"/>
              <w:rPr>
                <w:sz w:val="18"/>
                <w:szCs w:val="18"/>
              </w:rPr>
            </w:pPr>
            <w:r w:rsidRPr="001A29AE">
              <w:rPr>
                <w:sz w:val="18"/>
                <w:szCs w:val="18"/>
              </w:rPr>
              <w:t>3%</w:t>
            </w:r>
          </w:p>
        </w:tc>
        <w:tc>
          <w:tcPr>
            <w:tcW w:w="1134" w:type="dxa"/>
            <w:shd w:val="clear" w:color="auto" w:fill="auto"/>
            <w:noWrap/>
            <w:vAlign w:val="center"/>
            <w:hideMark/>
          </w:tcPr>
          <w:p w14:paraId="06DB7673" w14:textId="77777777" w:rsidR="00AF3AB7" w:rsidRPr="001A29AE" w:rsidRDefault="00AF3AB7" w:rsidP="00D90482">
            <w:pPr>
              <w:jc w:val="right"/>
              <w:rPr>
                <w:sz w:val="18"/>
                <w:szCs w:val="18"/>
              </w:rPr>
            </w:pPr>
            <w:r w:rsidRPr="001A29AE">
              <w:rPr>
                <w:sz w:val="18"/>
                <w:szCs w:val="18"/>
              </w:rPr>
              <w:t>0,4%</w:t>
            </w:r>
          </w:p>
        </w:tc>
        <w:tc>
          <w:tcPr>
            <w:tcW w:w="992" w:type="dxa"/>
            <w:shd w:val="clear" w:color="auto" w:fill="auto"/>
            <w:noWrap/>
            <w:vAlign w:val="center"/>
            <w:hideMark/>
          </w:tcPr>
          <w:p w14:paraId="2C5BD3A0" w14:textId="77777777" w:rsidR="00AF3AB7" w:rsidRPr="001A29AE" w:rsidRDefault="00AF3AB7" w:rsidP="00D90482">
            <w:pPr>
              <w:jc w:val="right"/>
              <w:rPr>
                <w:sz w:val="18"/>
                <w:szCs w:val="18"/>
              </w:rPr>
            </w:pPr>
            <w:r w:rsidRPr="001A29AE">
              <w:rPr>
                <w:sz w:val="18"/>
                <w:szCs w:val="18"/>
              </w:rPr>
              <w:t>11%</w:t>
            </w:r>
          </w:p>
        </w:tc>
        <w:tc>
          <w:tcPr>
            <w:tcW w:w="1134" w:type="dxa"/>
            <w:shd w:val="clear" w:color="auto" w:fill="auto"/>
            <w:noWrap/>
            <w:vAlign w:val="center"/>
            <w:hideMark/>
          </w:tcPr>
          <w:p w14:paraId="59D25D4B" w14:textId="77777777" w:rsidR="00AF3AB7" w:rsidRPr="001A29AE" w:rsidRDefault="00AF3AB7" w:rsidP="00D90482">
            <w:pPr>
              <w:jc w:val="right"/>
              <w:rPr>
                <w:sz w:val="18"/>
                <w:szCs w:val="18"/>
              </w:rPr>
            </w:pPr>
            <w:r w:rsidRPr="001A29AE">
              <w:rPr>
                <w:sz w:val="18"/>
                <w:szCs w:val="18"/>
              </w:rPr>
              <w:t>33%</w:t>
            </w:r>
          </w:p>
        </w:tc>
        <w:tc>
          <w:tcPr>
            <w:tcW w:w="992" w:type="dxa"/>
            <w:shd w:val="clear" w:color="auto" w:fill="auto"/>
            <w:noWrap/>
            <w:vAlign w:val="center"/>
            <w:hideMark/>
          </w:tcPr>
          <w:p w14:paraId="7651DA9D" w14:textId="77777777" w:rsidR="00AF3AB7" w:rsidRPr="001A29AE" w:rsidRDefault="00AF3AB7" w:rsidP="00D90482">
            <w:pPr>
              <w:jc w:val="right"/>
              <w:rPr>
                <w:sz w:val="18"/>
                <w:szCs w:val="18"/>
              </w:rPr>
            </w:pPr>
            <w:r w:rsidRPr="001A29AE">
              <w:rPr>
                <w:sz w:val="18"/>
                <w:szCs w:val="18"/>
              </w:rPr>
              <w:t>11%</w:t>
            </w:r>
          </w:p>
        </w:tc>
        <w:tc>
          <w:tcPr>
            <w:tcW w:w="993" w:type="dxa"/>
            <w:shd w:val="clear" w:color="auto" w:fill="auto"/>
            <w:noWrap/>
            <w:vAlign w:val="center"/>
            <w:hideMark/>
          </w:tcPr>
          <w:p w14:paraId="3D3CA71B" w14:textId="77777777" w:rsidR="00AF3AB7" w:rsidRPr="001A29AE" w:rsidRDefault="00AF3AB7" w:rsidP="00D90482">
            <w:pPr>
              <w:jc w:val="right"/>
              <w:rPr>
                <w:sz w:val="18"/>
                <w:szCs w:val="18"/>
              </w:rPr>
            </w:pPr>
            <w:r w:rsidRPr="001A29AE">
              <w:rPr>
                <w:sz w:val="18"/>
                <w:szCs w:val="18"/>
              </w:rPr>
              <w:t>0,2%</w:t>
            </w:r>
          </w:p>
        </w:tc>
        <w:tc>
          <w:tcPr>
            <w:tcW w:w="1134" w:type="dxa"/>
            <w:shd w:val="clear" w:color="auto" w:fill="auto"/>
            <w:noWrap/>
            <w:vAlign w:val="center"/>
            <w:hideMark/>
          </w:tcPr>
          <w:p w14:paraId="5AE38A34" w14:textId="77777777" w:rsidR="00AF3AB7" w:rsidRPr="001A29AE" w:rsidRDefault="00AF3AB7" w:rsidP="00D90482">
            <w:pPr>
              <w:jc w:val="right"/>
              <w:rPr>
                <w:sz w:val="18"/>
                <w:szCs w:val="18"/>
              </w:rPr>
            </w:pPr>
            <w:r w:rsidRPr="001A29AE">
              <w:rPr>
                <w:sz w:val="18"/>
                <w:szCs w:val="18"/>
              </w:rPr>
              <w:t>22%</w:t>
            </w:r>
          </w:p>
        </w:tc>
      </w:tr>
    </w:tbl>
    <w:p w14:paraId="4D8AA351" w14:textId="05345D9B" w:rsidR="002B3418" w:rsidRPr="001A29AE" w:rsidRDefault="002B3418" w:rsidP="00D90482">
      <w:pPr>
        <w:jc w:val="center"/>
        <w:rPr>
          <w:i/>
          <w:color w:val="0070C0"/>
          <w:sz w:val="20"/>
          <w:szCs w:val="20"/>
          <w:lang w:val="et-EE"/>
        </w:rPr>
      </w:pPr>
    </w:p>
    <w:p w14:paraId="44F7C997" w14:textId="77777777" w:rsidR="002B3418" w:rsidRPr="001A29AE" w:rsidRDefault="002B3418" w:rsidP="00D90482">
      <w:pPr>
        <w:spacing w:after="160" w:line="259" w:lineRule="auto"/>
        <w:rPr>
          <w:i/>
          <w:color w:val="0070C0"/>
          <w:sz w:val="20"/>
          <w:szCs w:val="20"/>
          <w:lang w:val="et-EE"/>
        </w:rPr>
      </w:pPr>
      <w:r w:rsidRPr="001A29AE">
        <w:rPr>
          <w:i/>
          <w:color w:val="0070C0"/>
          <w:sz w:val="20"/>
          <w:szCs w:val="20"/>
          <w:lang w:val="et-EE"/>
        </w:rPr>
        <w:br w:type="page"/>
      </w:r>
    </w:p>
    <w:p w14:paraId="62CD629A" w14:textId="77777777" w:rsidR="002B3418" w:rsidRPr="001A29AE" w:rsidRDefault="002B3418" w:rsidP="00D90482">
      <w:pPr>
        <w:jc w:val="center"/>
        <w:rPr>
          <w:i/>
          <w:sz w:val="20"/>
          <w:szCs w:val="20"/>
          <w:lang w:val="et-EE"/>
        </w:rPr>
      </w:pPr>
      <w:r w:rsidRPr="001A29AE">
        <w:rPr>
          <w:i/>
          <w:sz w:val="20"/>
          <w:szCs w:val="20"/>
          <w:lang w:val="et-EE"/>
        </w:rPr>
        <w:lastRenderedPageBreak/>
        <w:t>Tabel 14. 2023.aasta eelarve väljaminekud ametiasutuste ja kululiikide lõikes, eurodes</w:t>
      </w:r>
    </w:p>
    <w:p w14:paraId="15226FDB" w14:textId="77777777" w:rsidR="0041663C" w:rsidRPr="001A29AE" w:rsidRDefault="0041663C" w:rsidP="00D90482">
      <w:pPr>
        <w:jc w:val="center"/>
        <w:rPr>
          <w:i/>
          <w:sz w:val="20"/>
          <w:szCs w:val="20"/>
          <w:lang w:val="et-EE"/>
        </w:rPr>
      </w:pPr>
    </w:p>
    <w:tbl>
      <w:tblPr>
        <w:tblW w:w="14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1911"/>
        <w:gridCol w:w="1146"/>
        <w:gridCol w:w="1418"/>
        <w:gridCol w:w="1410"/>
        <w:gridCol w:w="1128"/>
        <w:gridCol w:w="862"/>
        <w:gridCol w:w="1269"/>
        <w:gridCol w:w="1269"/>
        <w:gridCol w:w="1269"/>
        <w:gridCol w:w="1147"/>
        <w:gridCol w:w="993"/>
      </w:tblGrid>
      <w:tr w:rsidR="002B3418" w:rsidRPr="001A29AE" w14:paraId="290C1724" w14:textId="77777777" w:rsidTr="006B347F">
        <w:trPr>
          <w:trHeight w:val="51"/>
          <w:tblHeader/>
        </w:trPr>
        <w:tc>
          <w:tcPr>
            <w:tcW w:w="629" w:type="dxa"/>
            <w:shd w:val="clear" w:color="auto" w:fill="auto"/>
            <w:vAlign w:val="center"/>
            <w:hideMark/>
          </w:tcPr>
          <w:p w14:paraId="7EBE44D4" w14:textId="31D21A83" w:rsidR="002B3418" w:rsidRPr="001A29AE" w:rsidRDefault="002B3418" w:rsidP="00D90482">
            <w:pPr>
              <w:jc w:val="center"/>
              <w:rPr>
                <w:b/>
                <w:sz w:val="16"/>
                <w:szCs w:val="16"/>
              </w:rPr>
            </w:pPr>
            <w:r w:rsidRPr="001A29AE">
              <w:rPr>
                <w:b/>
                <w:sz w:val="16"/>
                <w:szCs w:val="16"/>
              </w:rPr>
              <w:t>Art</w:t>
            </w:r>
          </w:p>
        </w:tc>
        <w:tc>
          <w:tcPr>
            <w:tcW w:w="1911" w:type="dxa"/>
            <w:shd w:val="clear" w:color="auto" w:fill="auto"/>
            <w:vAlign w:val="center"/>
            <w:hideMark/>
          </w:tcPr>
          <w:p w14:paraId="64638401" w14:textId="77777777" w:rsidR="002B3418" w:rsidRPr="001A29AE" w:rsidRDefault="002B3418" w:rsidP="00D90482">
            <w:pPr>
              <w:jc w:val="center"/>
              <w:rPr>
                <w:b/>
                <w:sz w:val="16"/>
                <w:szCs w:val="16"/>
              </w:rPr>
            </w:pPr>
            <w:r w:rsidRPr="001A29AE">
              <w:rPr>
                <w:b/>
                <w:sz w:val="16"/>
                <w:szCs w:val="16"/>
              </w:rPr>
              <w:t>Nimetus</w:t>
            </w:r>
          </w:p>
        </w:tc>
        <w:tc>
          <w:tcPr>
            <w:tcW w:w="1146" w:type="dxa"/>
            <w:shd w:val="clear" w:color="auto" w:fill="auto"/>
            <w:vAlign w:val="center"/>
            <w:hideMark/>
          </w:tcPr>
          <w:p w14:paraId="58CC1877" w14:textId="77777777" w:rsidR="002B3418" w:rsidRPr="001A29AE" w:rsidRDefault="002B3418" w:rsidP="00D90482">
            <w:pPr>
              <w:jc w:val="center"/>
              <w:rPr>
                <w:b/>
                <w:bCs/>
                <w:sz w:val="16"/>
                <w:szCs w:val="16"/>
              </w:rPr>
            </w:pPr>
            <w:r w:rsidRPr="001A29AE">
              <w:rPr>
                <w:b/>
                <w:bCs/>
                <w:sz w:val="16"/>
                <w:szCs w:val="16"/>
              </w:rPr>
              <w:t>Kokku</w:t>
            </w:r>
          </w:p>
        </w:tc>
        <w:tc>
          <w:tcPr>
            <w:tcW w:w="1418" w:type="dxa"/>
            <w:shd w:val="clear" w:color="auto" w:fill="auto"/>
            <w:vAlign w:val="center"/>
            <w:hideMark/>
          </w:tcPr>
          <w:p w14:paraId="28D381F8" w14:textId="644FE87B" w:rsidR="002B3418" w:rsidRPr="001A29AE" w:rsidRDefault="002B3418" w:rsidP="00D90482">
            <w:pPr>
              <w:jc w:val="center"/>
              <w:rPr>
                <w:b/>
                <w:sz w:val="16"/>
                <w:szCs w:val="16"/>
              </w:rPr>
            </w:pPr>
            <w:r w:rsidRPr="001A29AE">
              <w:rPr>
                <w:b/>
                <w:sz w:val="16"/>
                <w:szCs w:val="16"/>
              </w:rPr>
              <w:t>Narva Linnavalitsuse  Kultuuriosakond</w:t>
            </w:r>
          </w:p>
        </w:tc>
        <w:tc>
          <w:tcPr>
            <w:tcW w:w="1410" w:type="dxa"/>
            <w:shd w:val="clear" w:color="auto" w:fill="auto"/>
            <w:vAlign w:val="center"/>
            <w:hideMark/>
          </w:tcPr>
          <w:p w14:paraId="552DE0C8" w14:textId="11D94FCB" w:rsidR="002B3418" w:rsidRPr="001A29AE" w:rsidRDefault="001859DB" w:rsidP="00D90482">
            <w:pPr>
              <w:jc w:val="center"/>
              <w:rPr>
                <w:b/>
                <w:sz w:val="16"/>
                <w:szCs w:val="16"/>
              </w:rPr>
            </w:pPr>
            <w:r w:rsidRPr="001A29AE">
              <w:rPr>
                <w:b/>
                <w:sz w:val="16"/>
                <w:szCs w:val="16"/>
              </w:rPr>
              <w:t>Narva l</w:t>
            </w:r>
            <w:r w:rsidR="002B3418" w:rsidRPr="001A29AE">
              <w:rPr>
                <w:b/>
                <w:sz w:val="16"/>
                <w:szCs w:val="16"/>
              </w:rPr>
              <w:t>inna  Sotsiaalabiamet</w:t>
            </w:r>
          </w:p>
        </w:tc>
        <w:tc>
          <w:tcPr>
            <w:tcW w:w="1128" w:type="dxa"/>
            <w:shd w:val="clear" w:color="auto" w:fill="auto"/>
            <w:vAlign w:val="center"/>
            <w:hideMark/>
          </w:tcPr>
          <w:p w14:paraId="5C1542C1" w14:textId="77777777" w:rsidR="002B3418" w:rsidRPr="001A29AE" w:rsidRDefault="002B3418" w:rsidP="00D90482">
            <w:pPr>
              <w:jc w:val="center"/>
              <w:rPr>
                <w:b/>
                <w:sz w:val="16"/>
                <w:szCs w:val="16"/>
              </w:rPr>
            </w:pPr>
            <w:r w:rsidRPr="001A29AE">
              <w:rPr>
                <w:b/>
                <w:sz w:val="16"/>
                <w:szCs w:val="16"/>
              </w:rPr>
              <w:t>Narva Linnavolikogu Kantselei</w:t>
            </w:r>
          </w:p>
        </w:tc>
        <w:tc>
          <w:tcPr>
            <w:tcW w:w="862" w:type="dxa"/>
            <w:shd w:val="clear" w:color="auto" w:fill="auto"/>
            <w:vAlign w:val="center"/>
            <w:hideMark/>
          </w:tcPr>
          <w:p w14:paraId="36AEC7BF" w14:textId="7E36CD5F" w:rsidR="002B3418" w:rsidRPr="001A29AE" w:rsidRDefault="002B3418" w:rsidP="00D90482">
            <w:pPr>
              <w:jc w:val="center"/>
              <w:rPr>
                <w:b/>
                <w:sz w:val="16"/>
                <w:szCs w:val="16"/>
              </w:rPr>
            </w:pPr>
            <w:r w:rsidRPr="001A29AE">
              <w:rPr>
                <w:b/>
                <w:sz w:val="16"/>
                <w:szCs w:val="16"/>
              </w:rPr>
              <w:t>Narva Linnakantselei</w:t>
            </w:r>
            <w:r w:rsidR="0056418C" w:rsidRPr="001A29AE">
              <w:rPr>
                <w:b/>
                <w:sz w:val="16"/>
                <w:szCs w:val="16"/>
              </w:rPr>
              <w:t xml:space="preserve"> </w:t>
            </w:r>
            <w:r w:rsidR="0056418C" w:rsidRPr="001A29AE">
              <w:rPr>
                <w:sz w:val="16"/>
                <w:szCs w:val="16"/>
              </w:rPr>
              <w:t>(sh Narva Linnaarhiiv)</w:t>
            </w:r>
          </w:p>
        </w:tc>
        <w:tc>
          <w:tcPr>
            <w:tcW w:w="1269" w:type="dxa"/>
            <w:shd w:val="clear" w:color="auto" w:fill="auto"/>
            <w:vAlign w:val="center"/>
            <w:hideMark/>
          </w:tcPr>
          <w:p w14:paraId="6A31B7DC" w14:textId="0BE3E194" w:rsidR="002B3418" w:rsidRPr="001A29AE" w:rsidRDefault="002B3418" w:rsidP="00D90482">
            <w:pPr>
              <w:jc w:val="center"/>
              <w:rPr>
                <w:b/>
                <w:sz w:val="16"/>
                <w:szCs w:val="16"/>
              </w:rPr>
            </w:pPr>
            <w:r w:rsidRPr="001A29AE">
              <w:rPr>
                <w:b/>
                <w:sz w:val="16"/>
                <w:szCs w:val="16"/>
              </w:rPr>
              <w:t xml:space="preserve">Narva Linnavalitsuse Rahandusamet </w:t>
            </w:r>
          </w:p>
        </w:tc>
        <w:tc>
          <w:tcPr>
            <w:tcW w:w="1269" w:type="dxa"/>
            <w:shd w:val="clear" w:color="auto" w:fill="auto"/>
            <w:vAlign w:val="center"/>
            <w:hideMark/>
          </w:tcPr>
          <w:p w14:paraId="10676C16" w14:textId="2D64E14D" w:rsidR="002B3418" w:rsidRPr="001A29AE" w:rsidRDefault="002B3418" w:rsidP="00D90482">
            <w:pPr>
              <w:jc w:val="center"/>
              <w:rPr>
                <w:b/>
                <w:sz w:val="16"/>
                <w:szCs w:val="16"/>
              </w:rPr>
            </w:pPr>
            <w:r w:rsidRPr="001A29AE">
              <w:rPr>
                <w:b/>
                <w:sz w:val="16"/>
                <w:szCs w:val="16"/>
              </w:rPr>
              <w:t>Narva Linnavalitsuse  Arhitektuuri- ja Linnaplaneerimise Amet</w:t>
            </w:r>
          </w:p>
        </w:tc>
        <w:tc>
          <w:tcPr>
            <w:tcW w:w="1269" w:type="dxa"/>
            <w:shd w:val="clear" w:color="auto" w:fill="auto"/>
            <w:vAlign w:val="center"/>
            <w:hideMark/>
          </w:tcPr>
          <w:p w14:paraId="6AAA3074" w14:textId="12240BC3" w:rsidR="002B3418" w:rsidRPr="001A29AE" w:rsidRDefault="002B3418" w:rsidP="00D90482">
            <w:pPr>
              <w:jc w:val="center"/>
              <w:rPr>
                <w:b/>
                <w:sz w:val="16"/>
                <w:szCs w:val="16"/>
              </w:rPr>
            </w:pPr>
            <w:r w:rsidRPr="001A29AE">
              <w:rPr>
                <w:b/>
                <w:sz w:val="16"/>
                <w:szCs w:val="16"/>
              </w:rPr>
              <w:t>Narva Linnavalitsuse Linnamajandusamet</w:t>
            </w:r>
          </w:p>
        </w:tc>
        <w:tc>
          <w:tcPr>
            <w:tcW w:w="1147" w:type="dxa"/>
            <w:shd w:val="clear" w:color="auto" w:fill="auto"/>
            <w:vAlign w:val="center"/>
            <w:hideMark/>
          </w:tcPr>
          <w:p w14:paraId="1E11AF47" w14:textId="77777777" w:rsidR="002B3418" w:rsidRPr="001A29AE" w:rsidRDefault="002B3418" w:rsidP="00D90482">
            <w:pPr>
              <w:jc w:val="center"/>
              <w:rPr>
                <w:b/>
                <w:sz w:val="16"/>
                <w:szCs w:val="16"/>
              </w:rPr>
            </w:pPr>
            <w:r w:rsidRPr="001A29AE">
              <w:rPr>
                <w:b/>
                <w:sz w:val="16"/>
                <w:szCs w:val="16"/>
              </w:rPr>
              <w:t>Narva Linna Arenduse ja Ökonoomika Amet</w:t>
            </w:r>
          </w:p>
        </w:tc>
        <w:tc>
          <w:tcPr>
            <w:tcW w:w="993" w:type="dxa"/>
            <w:shd w:val="clear" w:color="auto" w:fill="auto"/>
            <w:vAlign w:val="center"/>
            <w:hideMark/>
          </w:tcPr>
          <w:p w14:paraId="2CCAAA20" w14:textId="77777777" w:rsidR="002B3418" w:rsidRPr="001A29AE" w:rsidRDefault="002B3418" w:rsidP="00D90482">
            <w:pPr>
              <w:jc w:val="center"/>
              <w:rPr>
                <w:b/>
                <w:sz w:val="16"/>
                <w:szCs w:val="16"/>
              </w:rPr>
            </w:pPr>
            <w:r w:rsidRPr="001A29AE">
              <w:rPr>
                <w:b/>
                <w:sz w:val="16"/>
                <w:szCs w:val="16"/>
              </w:rPr>
              <w:t>Reserv</w:t>
            </w:r>
          </w:p>
          <w:p w14:paraId="277E082B" w14:textId="75ED4884" w:rsidR="002B3418" w:rsidRPr="001A29AE" w:rsidRDefault="002B3418" w:rsidP="00D90482">
            <w:pPr>
              <w:jc w:val="center"/>
              <w:rPr>
                <w:b/>
                <w:sz w:val="16"/>
                <w:szCs w:val="16"/>
              </w:rPr>
            </w:pPr>
            <w:r w:rsidRPr="001A29AE">
              <w:rPr>
                <w:b/>
                <w:sz w:val="16"/>
                <w:szCs w:val="16"/>
              </w:rPr>
              <w:t>fond</w:t>
            </w:r>
          </w:p>
        </w:tc>
      </w:tr>
      <w:tr w:rsidR="002B3418" w:rsidRPr="001A29AE" w14:paraId="16C35D3C" w14:textId="77777777" w:rsidTr="006B347F">
        <w:trPr>
          <w:trHeight w:val="63"/>
        </w:trPr>
        <w:tc>
          <w:tcPr>
            <w:tcW w:w="629" w:type="dxa"/>
            <w:shd w:val="clear" w:color="auto" w:fill="auto"/>
            <w:noWrap/>
            <w:vAlign w:val="bottom"/>
            <w:hideMark/>
          </w:tcPr>
          <w:p w14:paraId="4FE0786C" w14:textId="77777777" w:rsidR="002B3418" w:rsidRPr="001A29AE" w:rsidRDefault="002B3418" w:rsidP="00D90482">
            <w:pPr>
              <w:jc w:val="right"/>
              <w:rPr>
                <w:sz w:val="16"/>
                <w:szCs w:val="16"/>
              </w:rPr>
            </w:pPr>
            <w:r w:rsidRPr="001A29AE">
              <w:rPr>
                <w:sz w:val="16"/>
                <w:szCs w:val="16"/>
              </w:rPr>
              <w:t>4</w:t>
            </w:r>
          </w:p>
        </w:tc>
        <w:tc>
          <w:tcPr>
            <w:tcW w:w="1911" w:type="dxa"/>
            <w:shd w:val="clear" w:color="auto" w:fill="auto"/>
            <w:noWrap/>
            <w:vAlign w:val="bottom"/>
            <w:hideMark/>
          </w:tcPr>
          <w:p w14:paraId="7178B7D9" w14:textId="77777777" w:rsidR="002B3418" w:rsidRPr="001A29AE" w:rsidRDefault="002B3418" w:rsidP="00D90482">
            <w:pPr>
              <w:rPr>
                <w:sz w:val="16"/>
                <w:szCs w:val="16"/>
              </w:rPr>
            </w:pPr>
            <w:r w:rsidRPr="001A29AE">
              <w:rPr>
                <w:sz w:val="16"/>
                <w:szCs w:val="16"/>
              </w:rPr>
              <w:t>Eraldised</w:t>
            </w:r>
          </w:p>
        </w:tc>
        <w:tc>
          <w:tcPr>
            <w:tcW w:w="1146" w:type="dxa"/>
            <w:shd w:val="clear" w:color="auto" w:fill="auto"/>
            <w:noWrap/>
            <w:vAlign w:val="bottom"/>
            <w:hideMark/>
          </w:tcPr>
          <w:p w14:paraId="3F320042" w14:textId="30368A93" w:rsidR="002B3418" w:rsidRPr="001A29AE" w:rsidRDefault="002B3418" w:rsidP="00D90482">
            <w:pPr>
              <w:jc w:val="center"/>
              <w:rPr>
                <w:sz w:val="16"/>
                <w:szCs w:val="16"/>
              </w:rPr>
            </w:pPr>
            <w:r w:rsidRPr="001A29AE">
              <w:rPr>
                <w:sz w:val="16"/>
                <w:szCs w:val="16"/>
              </w:rPr>
              <w:t>5 883 921</w:t>
            </w:r>
          </w:p>
        </w:tc>
        <w:tc>
          <w:tcPr>
            <w:tcW w:w="1418" w:type="dxa"/>
            <w:shd w:val="clear" w:color="auto" w:fill="auto"/>
            <w:noWrap/>
            <w:vAlign w:val="bottom"/>
            <w:hideMark/>
          </w:tcPr>
          <w:p w14:paraId="7C40CAB3" w14:textId="38523967" w:rsidR="002B3418" w:rsidRPr="001A29AE" w:rsidRDefault="002B3418" w:rsidP="00D90482">
            <w:pPr>
              <w:jc w:val="center"/>
              <w:rPr>
                <w:sz w:val="16"/>
                <w:szCs w:val="16"/>
              </w:rPr>
            </w:pPr>
            <w:r w:rsidRPr="001A29AE">
              <w:rPr>
                <w:sz w:val="16"/>
                <w:szCs w:val="16"/>
              </w:rPr>
              <w:t>711 275</w:t>
            </w:r>
          </w:p>
        </w:tc>
        <w:tc>
          <w:tcPr>
            <w:tcW w:w="1410" w:type="dxa"/>
            <w:shd w:val="clear" w:color="auto" w:fill="auto"/>
            <w:noWrap/>
            <w:vAlign w:val="bottom"/>
            <w:hideMark/>
          </w:tcPr>
          <w:p w14:paraId="5CAD365A" w14:textId="1BABB215" w:rsidR="002B3418" w:rsidRPr="001A29AE" w:rsidRDefault="002B3418" w:rsidP="00D90482">
            <w:pPr>
              <w:jc w:val="center"/>
              <w:rPr>
                <w:sz w:val="16"/>
                <w:szCs w:val="16"/>
              </w:rPr>
            </w:pPr>
            <w:r w:rsidRPr="001A29AE">
              <w:rPr>
                <w:sz w:val="16"/>
                <w:szCs w:val="16"/>
              </w:rPr>
              <w:t>2 424 185</w:t>
            </w:r>
          </w:p>
        </w:tc>
        <w:tc>
          <w:tcPr>
            <w:tcW w:w="1128" w:type="dxa"/>
            <w:shd w:val="clear" w:color="auto" w:fill="auto"/>
            <w:noWrap/>
            <w:vAlign w:val="bottom"/>
          </w:tcPr>
          <w:p w14:paraId="7C0B0850" w14:textId="2868BAB7" w:rsidR="002B3418" w:rsidRPr="001A29AE" w:rsidRDefault="002B3418" w:rsidP="00D90482">
            <w:pPr>
              <w:jc w:val="center"/>
              <w:rPr>
                <w:sz w:val="16"/>
                <w:szCs w:val="16"/>
              </w:rPr>
            </w:pPr>
          </w:p>
        </w:tc>
        <w:tc>
          <w:tcPr>
            <w:tcW w:w="862" w:type="dxa"/>
            <w:shd w:val="clear" w:color="auto" w:fill="auto"/>
            <w:noWrap/>
            <w:vAlign w:val="bottom"/>
            <w:hideMark/>
          </w:tcPr>
          <w:p w14:paraId="4E4ADB4C" w14:textId="221B272F" w:rsidR="002B3418" w:rsidRPr="001A29AE" w:rsidRDefault="002B3418" w:rsidP="00D90482">
            <w:pPr>
              <w:jc w:val="center"/>
              <w:rPr>
                <w:sz w:val="16"/>
                <w:szCs w:val="16"/>
              </w:rPr>
            </w:pPr>
            <w:r w:rsidRPr="001A29AE">
              <w:rPr>
                <w:sz w:val="16"/>
                <w:szCs w:val="16"/>
              </w:rPr>
              <w:t>80 507</w:t>
            </w:r>
          </w:p>
        </w:tc>
        <w:tc>
          <w:tcPr>
            <w:tcW w:w="1269" w:type="dxa"/>
            <w:shd w:val="clear" w:color="auto" w:fill="auto"/>
            <w:noWrap/>
            <w:vAlign w:val="bottom"/>
          </w:tcPr>
          <w:p w14:paraId="28CBE4BA" w14:textId="4254AE5C" w:rsidR="002B3418" w:rsidRPr="001A29AE" w:rsidRDefault="002B3418" w:rsidP="00D90482">
            <w:pPr>
              <w:jc w:val="center"/>
              <w:rPr>
                <w:sz w:val="16"/>
                <w:szCs w:val="16"/>
              </w:rPr>
            </w:pPr>
          </w:p>
        </w:tc>
        <w:tc>
          <w:tcPr>
            <w:tcW w:w="1269" w:type="dxa"/>
            <w:shd w:val="clear" w:color="auto" w:fill="auto"/>
            <w:noWrap/>
            <w:vAlign w:val="bottom"/>
            <w:hideMark/>
          </w:tcPr>
          <w:p w14:paraId="31127F8D" w14:textId="5B20C615" w:rsidR="002B3418" w:rsidRPr="001A29AE" w:rsidRDefault="002B3418" w:rsidP="00D90482">
            <w:pPr>
              <w:jc w:val="center"/>
              <w:rPr>
                <w:sz w:val="16"/>
                <w:szCs w:val="16"/>
              </w:rPr>
            </w:pPr>
            <w:r w:rsidRPr="001A29AE">
              <w:rPr>
                <w:sz w:val="16"/>
                <w:szCs w:val="16"/>
              </w:rPr>
              <w:t>3 000</w:t>
            </w:r>
          </w:p>
        </w:tc>
        <w:tc>
          <w:tcPr>
            <w:tcW w:w="1269" w:type="dxa"/>
            <w:shd w:val="clear" w:color="auto" w:fill="auto"/>
            <w:noWrap/>
            <w:vAlign w:val="bottom"/>
            <w:hideMark/>
          </w:tcPr>
          <w:p w14:paraId="2DB3FEBE" w14:textId="49BA5A5E" w:rsidR="002B3418" w:rsidRPr="001A29AE" w:rsidRDefault="002B3418" w:rsidP="00D90482">
            <w:pPr>
              <w:jc w:val="center"/>
              <w:rPr>
                <w:sz w:val="16"/>
                <w:szCs w:val="16"/>
              </w:rPr>
            </w:pPr>
            <w:r w:rsidRPr="001A29AE">
              <w:rPr>
                <w:sz w:val="16"/>
                <w:szCs w:val="16"/>
              </w:rPr>
              <w:t>2 268 249</w:t>
            </w:r>
          </w:p>
        </w:tc>
        <w:tc>
          <w:tcPr>
            <w:tcW w:w="1147" w:type="dxa"/>
            <w:shd w:val="clear" w:color="auto" w:fill="auto"/>
            <w:noWrap/>
            <w:vAlign w:val="bottom"/>
            <w:hideMark/>
          </w:tcPr>
          <w:p w14:paraId="6D40938A" w14:textId="11D3719A" w:rsidR="002B3418" w:rsidRPr="001A29AE" w:rsidRDefault="002B3418" w:rsidP="00D90482">
            <w:pPr>
              <w:jc w:val="center"/>
              <w:rPr>
                <w:sz w:val="16"/>
                <w:szCs w:val="16"/>
              </w:rPr>
            </w:pPr>
            <w:r w:rsidRPr="001A29AE">
              <w:rPr>
                <w:sz w:val="16"/>
                <w:szCs w:val="16"/>
              </w:rPr>
              <w:t>396 705</w:t>
            </w:r>
          </w:p>
        </w:tc>
        <w:tc>
          <w:tcPr>
            <w:tcW w:w="993" w:type="dxa"/>
            <w:shd w:val="clear" w:color="auto" w:fill="auto"/>
            <w:noWrap/>
            <w:vAlign w:val="bottom"/>
            <w:hideMark/>
          </w:tcPr>
          <w:p w14:paraId="61691123" w14:textId="410779DE" w:rsidR="002B3418" w:rsidRPr="001A29AE" w:rsidRDefault="002B3418" w:rsidP="00D90482">
            <w:pPr>
              <w:jc w:val="center"/>
              <w:rPr>
                <w:sz w:val="16"/>
                <w:szCs w:val="16"/>
              </w:rPr>
            </w:pPr>
          </w:p>
        </w:tc>
      </w:tr>
      <w:tr w:rsidR="002B3418" w:rsidRPr="001A29AE" w14:paraId="478356F3" w14:textId="77777777" w:rsidTr="006B347F">
        <w:trPr>
          <w:trHeight w:val="366"/>
        </w:trPr>
        <w:tc>
          <w:tcPr>
            <w:tcW w:w="629" w:type="dxa"/>
            <w:shd w:val="clear" w:color="auto" w:fill="auto"/>
            <w:noWrap/>
            <w:vAlign w:val="bottom"/>
            <w:hideMark/>
          </w:tcPr>
          <w:p w14:paraId="5FDC8164" w14:textId="77777777" w:rsidR="002B3418" w:rsidRPr="001A29AE" w:rsidRDefault="002B3418" w:rsidP="00D90482">
            <w:pPr>
              <w:jc w:val="right"/>
              <w:rPr>
                <w:sz w:val="16"/>
                <w:szCs w:val="16"/>
              </w:rPr>
            </w:pPr>
            <w:r w:rsidRPr="001A29AE">
              <w:rPr>
                <w:sz w:val="16"/>
                <w:szCs w:val="16"/>
              </w:rPr>
              <w:t>413</w:t>
            </w:r>
          </w:p>
        </w:tc>
        <w:tc>
          <w:tcPr>
            <w:tcW w:w="1911" w:type="dxa"/>
            <w:shd w:val="clear" w:color="auto" w:fill="auto"/>
            <w:noWrap/>
            <w:vAlign w:val="bottom"/>
            <w:hideMark/>
          </w:tcPr>
          <w:p w14:paraId="295CB4D1" w14:textId="5845A978" w:rsidR="002B3418" w:rsidRPr="001A29AE" w:rsidRDefault="002B3418" w:rsidP="00D90482">
            <w:pPr>
              <w:rPr>
                <w:sz w:val="16"/>
                <w:szCs w:val="16"/>
              </w:rPr>
            </w:pPr>
            <w:r w:rsidRPr="001A29AE">
              <w:rPr>
                <w:sz w:val="16"/>
                <w:szCs w:val="16"/>
              </w:rPr>
              <w:t>Sotsiaalabitoetused ja muud toetused füüsilistele isikutele</w:t>
            </w:r>
            <w:r w:rsidR="00C16F7D" w:rsidRPr="001A29AE">
              <w:rPr>
                <w:sz w:val="16"/>
                <w:szCs w:val="16"/>
              </w:rPr>
              <w:t>, sh</w:t>
            </w:r>
          </w:p>
        </w:tc>
        <w:tc>
          <w:tcPr>
            <w:tcW w:w="1146" w:type="dxa"/>
            <w:shd w:val="clear" w:color="auto" w:fill="auto"/>
            <w:noWrap/>
            <w:vAlign w:val="bottom"/>
            <w:hideMark/>
          </w:tcPr>
          <w:p w14:paraId="64918772" w14:textId="302AF87E" w:rsidR="002B3418" w:rsidRPr="001A29AE" w:rsidRDefault="002B3418" w:rsidP="00D90482">
            <w:pPr>
              <w:jc w:val="center"/>
              <w:rPr>
                <w:sz w:val="16"/>
                <w:szCs w:val="16"/>
              </w:rPr>
            </w:pPr>
            <w:r w:rsidRPr="001A29AE">
              <w:rPr>
                <w:sz w:val="16"/>
                <w:szCs w:val="16"/>
              </w:rPr>
              <w:t>2 329 463</w:t>
            </w:r>
          </w:p>
        </w:tc>
        <w:tc>
          <w:tcPr>
            <w:tcW w:w="1418" w:type="dxa"/>
            <w:shd w:val="clear" w:color="auto" w:fill="auto"/>
            <w:noWrap/>
            <w:vAlign w:val="bottom"/>
            <w:hideMark/>
          </w:tcPr>
          <w:p w14:paraId="3E06123B" w14:textId="3C6A94EB" w:rsidR="002B3418" w:rsidRPr="001A29AE" w:rsidRDefault="002B3418" w:rsidP="00D90482">
            <w:pPr>
              <w:jc w:val="center"/>
              <w:rPr>
                <w:sz w:val="16"/>
                <w:szCs w:val="16"/>
              </w:rPr>
            </w:pPr>
            <w:r w:rsidRPr="001A29AE">
              <w:rPr>
                <w:sz w:val="16"/>
                <w:szCs w:val="16"/>
              </w:rPr>
              <w:t>16 360</w:t>
            </w:r>
          </w:p>
        </w:tc>
        <w:tc>
          <w:tcPr>
            <w:tcW w:w="1410" w:type="dxa"/>
            <w:shd w:val="clear" w:color="auto" w:fill="auto"/>
            <w:noWrap/>
            <w:vAlign w:val="bottom"/>
            <w:hideMark/>
          </w:tcPr>
          <w:p w14:paraId="09F637E8" w14:textId="26C46428" w:rsidR="002B3418" w:rsidRPr="001A29AE" w:rsidRDefault="002B3418" w:rsidP="00D90482">
            <w:pPr>
              <w:jc w:val="center"/>
              <w:rPr>
                <w:sz w:val="16"/>
                <w:szCs w:val="16"/>
              </w:rPr>
            </w:pPr>
            <w:r w:rsidRPr="001A29AE">
              <w:rPr>
                <w:sz w:val="16"/>
                <w:szCs w:val="16"/>
              </w:rPr>
              <w:t>2 305 903</w:t>
            </w:r>
          </w:p>
        </w:tc>
        <w:tc>
          <w:tcPr>
            <w:tcW w:w="1128" w:type="dxa"/>
            <w:shd w:val="clear" w:color="auto" w:fill="auto"/>
            <w:noWrap/>
            <w:vAlign w:val="bottom"/>
          </w:tcPr>
          <w:p w14:paraId="45CB63EC" w14:textId="54CFC8BC" w:rsidR="002B3418" w:rsidRPr="001A29AE" w:rsidRDefault="002B3418" w:rsidP="00D90482">
            <w:pPr>
              <w:jc w:val="center"/>
              <w:rPr>
                <w:sz w:val="16"/>
                <w:szCs w:val="16"/>
              </w:rPr>
            </w:pPr>
          </w:p>
        </w:tc>
        <w:tc>
          <w:tcPr>
            <w:tcW w:w="862" w:type="dxa"/>
            <w:shd w:val="clear" w:color="auto" w:fill="auto"/>
            <w:noWrap/>
            <w:vAlign w:val="bottom"/>
            <w:hideMark/>
          </w:tcPr>
          <w:p w14:paraId="26C527C2" w14:textId="10F7BAB6" w:rsidR="002B3418" w:rsidRPr="001A29AE" w:rsidRDefault="002B3418" w:rsidP="00D90482">
            <w:pPr>
              <w:jc w:val="center"/>
              <w:rPr>
                <w:sz w:val="16"/>
                <w:szCs w:val="16"/>
              </w:rPr>
            </w:pPr>
            <w:r w:rsidRPr="001A29AE">
              <w:rPr>
                <w:sz w:val="16"/>
                <w:szCs w:val="16"/>
              </w:rPr>
              <w:t>7 200</w:t>
            </w:r>
          </w:p>
        </w:tc>
        <w:tc>
          <w:tcPr>
            <w:tcW w:w="1269" w:type="dxa"/>
            <w:shd w:val="clear" w:color="auto" w:fill="auto"/>
            <w:noWrap/>
            <w:vAlign w:val="bottom"/>
          </w:tcPr>
          <w:p w14:paraId="7492FAD7" w14:textId="45B1E600" w:rsidR="002B3418" w:rsidRPr="001A29AE" w:rsidRDefault="002B3418" w:rsidP="00D90482">
            <w:pPr>
              <w:jc w:val="center"/>
              <w:rPr>
                <w:sz w:val="16"/>
                <w:szCs w:val="16"/>
              </w:rPr>
            </w:pPr>
          </w:p>
        </w:tc>
        <w:tc>
          <w:tcPr>
            <w:tcW w:w="1269" w:type="dxa"/>
            <w:shd w:val="clear" w:color="auto" w:fill="auto"/>
            <w:noWrap/>
            <w:vAlign w:val="bottom"/>
          </w:tcPr>
          <w:p w14:paraId="45AE013E" w14:textId="0D9FA848" w:rsidR="002B3418" w:rsidRPr="001A29AE" w:rsidRDefault="002B3418" w:rsidP="00D90482">
            <w:pPr>
              <w:jc w:val="center"/>
              <w:rPr>
                <w:sz w:val="16"/>
                <w:szCs w:val="16"/>
              </w:rPr>
            </w:pPr>
          </w:p>
        </w:tc>
        <w:tc>
          <w:tcPr>
            <w:tcW w:w="1269" w:type="dxa"/>
            <w:shd w:val="clear" w:color="auto" w:fill="auto"/>
            <w:noWrap/>
            <w:vAlign w:val="bottom"/>
          </w:tcPr>
          <w:p w14:paraId="3F727A2B" w14:textId="0B491462" w:rsidR="002B3418" w:rsidRPr="001A29AE" w:rsidRDefault="002B3418" w:rsidP="00D90482">
            <w:pPr>
              <w:jc w:val="center"/>
              <w:rPr>
                <w:sz w:val="16"/>
                <w:szCs w:val="16"/>
              </w:rPr>
            </w:pPr>
          </w:p>
        </w:tc>
        <w:tc>
          <w:tcPr>
            <w:tcW w:w="1147" w:type="dxa"/>
            <w:shd w:val="clear" w:color="auto" w:fill="auto"/>
            <w:noWrap/>
            <w:vAlign w:val="bottom"/>
          </w:tcPr>
          <w:p w14:paraId="25C5AAE0" w14:textId="7E9DEAE3" w:rsidR="002B3418" w:rsidRPr="001A29AE" w:rsidRDefault="002B3418" w:rsidP="00D90482">
            <w:pPr>
              <w:jc w:val="center"/>
              <w:rPr>
                <w:sz w:val="16"/>
                <w:szCs w:val="16"/>
              </w:rPr>
            </w:pPr>
          </w:p>
        </w:tc>
        <w:tc>
          <w:tcPr>
            <w:tcW w:w="993" w:type="dxa"/>
            <w:shd w:val="clear" w:color="auto" w:fill="auto"/>
            <w:noWrap/>
            <w:vAlign w:val="bottom"/>
          </w:tcPr>
          <w:p w14:paraId="2B391264" w14:textId="54D15B06" w:rsidR="002B3418" w:rsidRPr="001A29AE" w:rsidRDefault="002B3418" w:rsidP="00D90482">
            <w:pPr>
              <w:jc w:val="center"/>
              <w:rPr>
                <w:sz w:val="16"/>
                <w:szCs w:val="16"/>
              </w:rPr>
            </w:pPr>
          </w:p>
        </w:tc>
      </w:tr>
      <w:tr w:rsidR="002B3418" w:rsidRPr="001A29AE" w14:paraId="5695CE85" w14:textId="77777777" w:rsidTr="006B347F">
        <w:trPr>
          <w:trHeight w:val="63"/>
        </w:trPr>
        <w:tc>
          <w:tcPr>
            <w:tcW w:w="629" w:type="dxa"/>
            <w:shd w:val="clear" w:color="auto" w:fill="auto"/>
            <w:noWrap/>
            <w:vAlign w:val="bottom"/>
            <w:hideMark/>
          </w:tcPr>
          <w:p w14:paraId="14AB9334" w14:textId="77777777" w:rsidR="002B3418" w:rsidRPr="001A29AE" w:rsidRDefault="002B3418" w:rsidP="00D90482">
            <w:pPr>
              <w:jc w:val="right"/>
              <w:rPr>
                <w:sz w:val="16"/>
                <w:szCs w:val="16"/>
              </w:rPr>
            </w:pPr>
            <w:r w:rsidRPr="001A29AE">
              <w:rPr>
                <w:sz w:val="16"/>
                <w:szCs w:val="16"/>
              </w:rPr>
              <w:t>4130</w:t>
            </w:r>
          </w:p>
        </w:tc>
        <w:tc>
          <w:tcPr>
            <w:tcW w:w="1911" w:type="dxa"/>
            <w:shd w:val="clear" w:color="auto" w:fill="auto"/>
            <w:vAlign w:val="bottom"/>
            <w:hideMark/>
          </w:tcPr>
          <w:p w14:paraId="153AED16" w14:textId="77777777" w:rsidR="002B3418" w:rsidRPr="001A29AE" w:rsidRDefault="002B3418" w:rsidP="00D90482">
            <w:pPr>
              <w:rPr>
                <w:sz w:val="16"/>
                <w:szCs w:val="16"/>
              </w:rPr>
            </w:pPr>
            <w:r w:rsidRPr="001A29AE">
              <w:rPr>
                <w:sz w:val="16"/>
                <w:szCs w:val="16"/>
              </w:rPr>
              <w:t>Peretoetused</w:t>
            </w:r>
          </w:p>
        </w:tc>
        <w:tc>
          <w:tcPr>
            <w:tcW w:w="1146" w:type="dxa"/>
            <w:shd w:val="clear" w:color="auto" w:fill="auto"/>
            <w:noWrap/>
            <w:vAlign w:val="bottom"/>
            <w:hideMark/>
          </w:tcPr>
          <w:p w14:paraId="10A62B81" w14:textId="7BE48300" w:rsidR="002B3418" w:rsidRPr="001A29AE" w:rsidRDefault="002B3418" w:rsidP="00D90482">
            <w:pPr>
              <w:jc w:val="center"/>
              <w:rPr>
                <w:sz w:val="16"/>
                <w:szCs w:val="16"/>
              </w:rPr>
            </w:pPr>
            <w:r w:rsidRPr="001A29AE">
              <w:rPr>
                <w:sz w:val="16"/>
                <w:szCs w:val="16"/>
              </w:rPr>
              <w:t>289 040</w:t>
            </w:r>
          </w:p>
        </w:tc>
        <w:tc>
          <w:tcPr>
            <w:tcW w:w="1418" w:type="dxa"/>
            <w:shd w:val="clear" w:color="auto" w:fill="auto"/>
            <w:noWrap/>
            <w:vAlign w:val="bottom"/>
            <w:hideMark/>
          </w:tcPr>
          <w:p w14:paraId="51DFA46B" w14:textId="08827E68" w:rsidR="002B3418" w:rsidRPr="001A29AE" w:rsidRDefault="002B3418" w:rsidP="00D90482">
            <w:pPr>
              <w:jc w:val="center"/>
              <w:rPr>
                <w:sz w:val="16"/>
                <w:szCs w:val="16"/>
              </w:rPr>
            </w:pPr>
          </w:p>
        </w:tc>
        <w:tc>
          <w:tcPr>
            <w:tcW w:w="1410" w:type="dxa"/>
            <w:shd w:val="clear" w:color="auto" w:fill="auto"/>
            <w:noWrap/>
            <w:vAlign w:val="bottom"/>
            <w:hideMark/>
          </w:tcPr>
          <w:p w14:paraId="0BB36B53" w14:textId="2CBFBEE5" w:rsidR="002B3418" w:rsidRPr="001A29AE" w:rsidRDefault="002B3418" w:rsidP="00D90482">
            <w:pPr>
              <w:jc w:val="center"/>
              <w:rPr>
                <w:sz w:val="16"/>
                <w:szCs w:val="16"/>
              </w:rPr>
            </w:pPr>
            <w:r w:rsidRPr="001A29AE">
              <w:rPr>
                <w:sz w:val="16"/>
                <w:szCs w:val="16"/>
              </w:rPr>
              <w:t>289 040</w:t>
            </w:r>
          </w:p>
        </w:tc>
        <w:tc>
          <w:tcPr>
            <w:tcW w:w="1128" w:type="dxa"/>
            <w:shd w:val="clear" w:color="auto" w:fill="auto"/>
            <w:noWrap/>
            <w:vAlign w:val="bottom"/>
            <w:hideMark/>
          </w:tcPr>
          <w:p w14:paraId="7D290971" w14:textId="530B1C80" w:rsidR="002B3418" w:rsidRPr="001A29AE" w:rsidRDefault="002B3418" w:rsidP="00D90482">
            <w:pPr>
              <w:jc w:val="center"/>
              <w:rPr>
                <w:sz w:val="16"/>
                <w:szCs w:val="16"/>
              </w:rPr>
            </w:pPr>
          </w:p>
        </w:tc>
        <w:tc>
          <w:tcPr>
            <w:tcW w:w="862" w:type="dxa"/>
            <w:shd w:val="clear" w:color="auto" w:fill="auto"/>
            <w:noWrap/>
            <w:vAlign w:val="bottom"/>
            <w:hideMark/>
          </w:tcPr>
          <w:p w14:paraId="2A5C4065" w14:textId="6C513503" w:rsidR="002B3418" w:rsidRPr="001A29AE" w:rsidRDefault="002B3418" w:rsidP="00D90482">
            <w:pPr>
              <w:jc w:val="center"/>
              <w:rPr>
                <w:sz w:val="16"/>
                <w:szCs w:val="16"/>
              </w:rPr>
            </w:pPr>
          </w:p>
        </w:tc>
        <w:tc>
          <w:tcPr>
            <w:tcW w:w="1269" w:type="dxa"/>
            <w:shd w:val="clear" w:color="auto" w:fill="auto"/>
            <w:noWrap/>
            <w:vAlign w:val="bottom"/>
            <w:hideMark/>
          </w:tcPr>
          <w:p w14:paraId="301F1E69" w14:textId="026B9E1E" w:rsidR="002B3418" w:rsidRPr="001A29AE" w:rsidRDefault="002B3418" w:rsidP="00D90482">
            <w:pPr>
              <w:jc w:val="center"/>
              <w:rPr>
                <w:sz w:val="16"/>
                <w:szCs w:val="16"/>
              </w:rPr>
            </w:pPr>
          </w:p>
        </w:tc>
        <w:tc>
          <w:tcPr>
            <w:tcW w:w="1269" w:type="dxa"/>
            <w:shd w:val="clear" w:color="auto" w:fill="auto"/>
            <w:noWrap/>
            <w:vAlign w:val="bottom"/>
          </w:tcPr>
          <w:p w14:paraId="34DE7311" w14:textId="759D9945" w:rsidR="002B3418" w:rsidRPr="001A29AE" w:rsidRDefault="002B3418" w:rsidP="00D90482">
            <w:pPr>
              <w:jc w:val="center"/>
              <w:rPr>
                <w:sz w:val="16"/>
                <w:szCs w:val="16"/>
              </w:rPr>
            </w:pPr>
          </w:p>
        </w:tc>
        <w:tc>
          <w:tcPr>
            <w:tcW w:w="1269" w:type="dxa"/>
            <w:shd w:val="clear" w:color="auto" w:fill="auto"/>
            <w:noWrap/>
            <w:vAlign w:val="bottom"/>
          </w:tcPr>
          <w:p w14:paraId="54F1339C" w14:textId="3A0DEAFF" w:rsidR="002B3418" w:rsidRPr="001A29AE" w:rsidRDefault="002B3418" w:rsidP="00D90482">
            <w:pPr>
              <w:jc w:val="center"/>
              <w:rPr>
                <w:sz w:val="16"/>
                <w:szCs w:val="16"/>
              </w:rPr>
            </w:pPr>
          </w:p>
        </w:tc>
        <w:tc>
          <w:tcPr>
            <w:tcW w:w="1147" w:type="dxa"/>
            <w:shd w:val="clear" w:color="auto" w:fill="auto"/>
            <w:noWrap/>
            <w:vAlign w:val="bottom"/>
          </w:tcPr>
          <w:p w14:paraId="4455B8BF" w14:textId="42FD1E04" w:rsidR="002B3418" w:rsidRPr="001A29AE" w:rsidRDefault="002B3418" w:rsidP="00D90482">
            <w:pPr>
              <w:jc w:val="center"/>
              <w:rPr>
                <w:sz w:val="16"/>
                <w:szCs w:val="16"/>
              </w:rPr>
            </w:pPr>
          </w:p>
        </w:tc>
        <w:tc>
          <w:tcPr>
            <w:tcW w:w="993" w:type="dxa"/>
            <w:shd w:val="clear" w:color="auto" w:fill="auto"/>
            <w:noWrap/>
            <w:vAlign w:val="bottom"/>
          </w:tcPr>
          <w:p w14:paraId="279D3F65" w14:textId="77BCC74D" w:rsidR="002B3418" w:rsidRPr="001A29AE" w:rsidRDefault="002B3418" w:rsidP="00D90482">
            <w:pPr>
              <w:jc w:val="center"/>
              <w:rPr>
                <w:sz w:val="16"/>
                <w:szCs w:val="16"/>
              </w:rPr>
            </w:pPr>
          </w:p>
        </w:tc>
      </w:tr>
      <w:tr w:rsidR="002B3418" w:rsidRPr="001A29AE" w14:paraId="32B70239" w14:textId="77777777" w:rsidTr="006B347F">
        <w:trPr>
          <w:trHeight w:val="366"/>
        </w:trPr>
        <w:tc>
          <w:tcPr>
            <w:tcW w:w="629" w:type="dxa"/>
            <w:shd w:val="clear" w:color="auto" w:fill="auto"/>
            <w:noWrap/>
            <w:vAlign w:val="bottom"/>
            <w:hideMark/>
          </w:tcPr>
          <w:p w14:paraId="4C20B36F" w14:textId="77777777" w:rsidR="002B3418" w:rsidRPr="001A29AE" w:rsidRDefault="002B3418" w:rsidP="00D90482">
            <w:pPr>
              <w:jc w:val="right"/>
              <w:rPr>
                <w:sz w:val="16"/>
                <w:szCs w:val="16"/>
              </w:rPr>
            </w:pPr>
            <w:r w:rsidRPr="001A29AE">
              <w:rPr>
                <w:sz w:val="16"/>
                <w:szCs w:val="16"/>
              </w:rPr>
              <w:t>4131</w:t>
            </w:r>
          </w:p>
        </w:tc>
        <w:tc>
          <w:tcPr>
            <w:tcW w:w="1911" w:type="dxa"/>
            <w:shd w:val="clear" w:color="auto" w:fill="auto"/>
            <w:vAlign w:val="bottom"/>
            <w:hideMark/>
          </w:tcPr>
          <w:p w14:paraId="1D90917A" w14:textId="77777777" w:rsidR="002B3418" w:rsidRPr="001A29AE" w:rsidRDefault="002B3418" w:rsidP="00D90482">
            <w:pPr>
              <w:rPr>
                <w:sz w:val="16"/>
                <w:szCs w:val="16"/>
              </w:rPr>
            </w:pPr>
            <w:r w:rsidRPr="001A29AE">
              <w:rPr>
                <w:sz w:val="16"/>
                <w:szCs w:val="16"/>
              </w:rPr>
              <w:t>Toimetulekutoetus ja täiendavad sotsiaaltoetused</w:t>
            </w:r>
          </w:p>
        </w:tc>
        <w:tc>
          <w:tcPr>
            <w:tcW w:w="1146" w:type="dxa"/>
            <w:shd w:val="clear" w:color="auto" w:fill="auto"/>
            <w:noWrap/>
            <w:vAlign w:val="bottom"/>
            <w:hideMark/>
          </w:tcPr>
          <w:p w14:paraId="4E29BB3A" w14:textId="468DD3D3" w:rsidR="002B3418" w:rsidRPr="001A29AE" w:rsidRDefault="002B3418" w:rsidP="00D90482">
            <w:pPr>
              <w:jc w:val="center"/>
              <w:rPr>
                <w:sz w:val="16"/>
                <w:szCs w:val="16"/>
              </w:rPr>
            </w:pPr>
            <w:r w:rsidRPr="001A29AE">
              <w:rPr>
                <w:sz w:val="16"/>
                <w:szCs w:val="16"/>
              </w:rPr>
              <w:t>741 418</w:t>
            </w:r>
          </w:p>
        </w:tc>
        <w:tc>
          <w:tcPr>
            <w:tcW w:w="1418" w:type="dxa"/>
            <w:shd w:val="clear" w:color="auto" w:fill="auto"/>
            <w:noWrap/>
            <w:vAlign w:val="bottom"/>
            <w:hideMark/>
          </w:tcPr>
          <w:p w14:paraId="32008BF8" w14:textId="4A042735" w:rsidR="002B3418" w:rsidRPr="001A29AE" w:rsidRDefault="002B3418" w:rsidP="00D90482">
            <w:pPr>
              <w:jc w:val="center"/>
              <w:rPr>
                <w:sz w:val="16"/>
                <w:szCs w:val="16"/>
              </w:rPr>
            </w:pPr>
          </w:p>
        </w:tc>
        <w:tc>
          <w:tcPr>
            <w:tcW w:w="1410" w:type="dxa"/>
            <w:shd w:val="clear" w:color="auto" w:fill="auto"/>
            <w:noWrap/>
            <w:vAlign w:val="bottom"/>
            <w:hideMark/>
          </w:tcPr>
          <w:p w14:paraId="5A067226" w14:textId="51A7E78B" w:rsidR="002B3418" w:rsidRPr="001A29AE" w:rsidRDefault="002B3418" w:rsidP="00D90482">
            <w:pPr>
              <w:jc w:val="center"/>
              <w:rPr>
                <w:sz w:val="16"/>
                <w:szCs w:val="16"/>
              </w:rPr>
            </w:pPr>
            <w:r w:rsidRPr="001A29AE">
              <w:rPr>
                <w:sz w:val="16"/>
                <w:szCs w:val="16"/>
              </w:rPr>
              <w:t>741 418</w:t>
            </w:r>
          </w:p>
        </w:tc>
        <w:tc>
          <w:tcPr>
            <w:tcW w:w="1128" w:type="dxa"/>
            <w:shd w:val="clear" w:color="auto" w:fill="auto"/>
            <w:noWrap/>
            <w:vAlign w:val="bottom"/>
            <w:hideMark/>
          </w:tcPr>
          <w:p w14:paraId="4455F977" w14:textId="316A8DF2" w:rsidR="002B3418" w:rsidRPr="001A29AE" w:rsidRDefault="002B3418" w:rsidP="00D90482">
            <w:pPr>
              <w:jc w:val="center"/>
              <w:rPr>
                <w:sz w:val="16"/>
                <w:szCs w:val="16"/>
              </w:rPr>
            </w:pPr>
          </w:p>
        </w:tc>
        <w:tc>
          <w:tcPr>
            <w:tcW w:w="862" w:type="dxa"/>
            <w:shd w:val="clear" w:color="auto" w:fill="auto"/>
            <w:noWrap/>
            <w:vAlign w:val="bottom"/>
            <w:hideMark/>
          </w:tcPr>
          <w:p w14:paraId="31502605" w14:textId="5FD45D92" w:rsidR="002B3418" w:rsidRPr="001A29AE" w:rsidRDefault="002B3418" w:rsidP="00D90482">
            <w:pPr>
              <w:jc w:val="center"/>
              <w:rPr>
                <w:sz w:val="16"/>
                <w:szCs w:val="16"/>
              </w:rPr>
            </w:pPr>
          </w:p>
        </w:tc>
        <w:tc>
          <w:tcPr>
            <w:tcW w:w="1269" w:type="dxa"/>
            <w:shd w:val="clear" w:color="auto" w:fill="auto"/>
            <w:noWrap/>
            <w:vAlign w:val="bottom"/>
            <w:hideMark/>
          </w:tcPr>
          <w:p w14:paraId="6ACF54D9" w14:textId="71169004" w:rsidR="002B3418" w:rsidRPr="001A29AE" w:rsidRDefault="002B3418" w:rsidP="00D90482">
            <w:pPr>
              <w:jc w:val="center"/>
              <w:rPr>
                <w:sz w:val="16"/>
                <w:szCs w:val="16"/>
              </w:rPr>
            </w:pPr>
          </w:p>
        </w:tc>
        <w:tc>
          <w:tcPr>
            <w:tcW w:w="1269" w:type="dxa"/>
            <w:shd w:val="clear" w:color="auto" w:fill="auto"/>
            <w:noWrap/>
            <w:vAlign w:val="bottom"/>
            <w:hideMark/>
          </w:tcPr>
          <w:p w14:paraId="2EF6EA2A" w14:textId="099FCB77" w:rsidR="002B3418" w:rsidRPr="001A29AE" w:rsidRDefault="002B3418" w:rsidP="00D90482">
            <w:pPr>
              <w:jc w:val="center"/>
              <w:rPr>
                <w:sz w:val="16"/>
                <w:szCs w:val="16"/>
              </w:rPr>
            </w:pPr>
          </w:p>
        </w:tc>
        <w:tc>
          <w:tcPr>
            <w:tcW w:w="1269" w:type="dxa"/>
            <w:shd w:val="clear" w:color="auto" w:fill="auto"/>
            <w:noWrap/>
            <w:vAlign w:val="bottom"/>
            <w:hideMark/>
          </w:tcPr>
          <w:p w14:paraId="5182254C" w14:textId="524D37D2" w:rsidR="002B3418" w:rsidRPr="001A29AE" w:rsidRDefault="002B3418" w:rsidP="00D90482">
            <w:pPr>
              <w:jc w:val="center"/>
              <w:rPr>
                <w:sz w:val="16"/>
                <w:szCs w:val="16"/>
              </w:rPr>
            </w:pPr>
          </w:p>
        </w:tc>
        <w:tc>
          <w:tcPr>
            <w:tcW w:w="1147" w:type="dxa"/>
            <w:shd w:val="clear" w:color="auto" w:fill="auto"/>
            <w:noWrap/>
            <w:vAlign w:val="bottom"/>
            <w:hideMark/>
          </w:tcPr>
          <w:p w14:paraId="08DDBEDD" w14:textId="776357D7" w:rsidR="002B3418" w:rsidRPr="001A29AE" w:rsidRDefault="002B3418" w:rsidP="00D90482">
            <w:pPr>
              <w:jc w:val="center"/>
              <w:rPr>
                <w:sz w:val="16"/>
                <w:szCs w:val="16"/>
              </w:rPr>
            </w:pPr>
          </w:p>
        </w:tc>
        <w:tc>
          <w:tcPr>
            <w:tcW w:w="993" w:type="dxa"/>
            <w:shd w:val="clear" w:color="auto" w:fill="auto"/>
            <w:noWrap/>
            <w:vAlign w:val="bottom"/>
            <w:hideMark/>
          </w:tcPr>
          <w:p w14:paraId="3DEFC721" w14:textId="2036CE49" w:rsidR="002B3418" w:rsidRPr="001A29AE" w:rsidRDefault="002B3418" w:rsidP="00D90482">
            <w:pPr>
              <w:jc w:val="center"/>
              <w:rPr>
                <w:sz w:val="16"/>
                <w:szCs w:val="16"/>
              </w:rPr>
            </w:pPr>
          </w:p>
        </w:tc>
      </w:tr>
      <w:tr w:rsidR="002B3418" w:rsidRPr="001A29AE" w14:paraId="1A0B8A74" w14:textId="77777777" w:rsidTr="006B347F">
        <w:trPr>
          <w:trHeight w:val="513"/>
        </w:trPr>
        <w:tc>
          <w:tcPr>
            <w:tcW w:w="629" w:type="dxa"/>
            <w:shd w:val="clear" w:color="auto" w:fill="auto"/>
            <w:noWrap/>
            <w:vAlign w:val="bottom"/>
            <w:hideMark/>
          </w:tcPr>
          <w:p w14:paraId="31DD1841" w14:textId="77777777" w:rsidR="002B3418" w:rsidRPr="001A29AE" w:rsidRDefault="002B3418" w:rsidP="00D90482">
            <w:pPr>
              <w:jc w:val="right"/>
              <w:rPr>
                <w:sz w:val="16"/>
                <w:szCs w:val="16"/>
              </w:rPr>
            </w:pPr>
            <w:r w:rsidRPr="001A29AE">
              <w:rPr>
                <w:sz w:val="16"/>
                <w:szCs w:val="16"/>
              </w:rPr>
              <w:t>4133</w:t>
            </w:r>
          </w:p>
        </w:tc>
        <w:tc>
          <w:tcPr>
            <w:tcW w:w="1911" w:type="dxa"/>
            <w:shd w:val="clear" w:color="auto" w:fill="auto"/>
            <w:vAlign w:val="bottom"/>
            <w:hideMark/>
          </w:tcPr>
          <w:p w14:paraId="09F83D66" w14:textId="77777777" w:rsidR="002B3418" w:rsidRPr="001A29AE" w:rsidRDefault="002B3418" w:rsidP="00D90482">
            <w:pPr>
              <w:rPr>
                <w:sz w:val="16"/>
                <w:szCs w:val="16"/>
              </w:rPr>
            </w:pPr>
            <w:r w:rsidRPr="001A29AE">
              <w:rPr>
                <w:sz w:val="16"/>
                <w:szCs w:val="16"/>
              </w:rPr>
              <w:t>Toetused puuetega inimestele ja nende hooldajatele</w:t>
            </w:r>
          </w:p>
        </w:tc>
        <w:tc>
          <w:tcPr>
            <w:tcW w:w="1146" w:type="dxa"/>
            <w:shd w:val="clear" w:color="auto" w:fill="auto"/>
            <w:noWrap/>
            <w:vAlign w:val="bottom"/>
            <w:hideMark/>
          </w:tcPr>
          <w:p w14:paraId="135825FC" w14:textId="2CB19F3A" w:rsidR="002B3418" w:rsidRPr="001A29AE" w:rsidRDefault="002B3418" w:rsidP="00D90482">
            <w:pPr>
              <w:jc w:val="center"/>
              <w:rPr>
                <w:sz w:val="16"/>
                <w:szCs w:val="16"/>
              </w:rPr>
            </w:pPr>
            <w:r w:rsidRPr="001A29AE">
              <w:rPr>
                <w:sz w:val="16"/>
                <w:szCs w:val="16"/>
              </w:rPr>
              <w:t>260 500</w:t>
            </w:r>
          </w:p>
        </w:tc>
        <w:tc>
          <w:tcPr>
            <w:tcW w:w="1418" w:type="dxa"/>
            <w:shd w:val="clear" w:color="auto" w:fill="auto"/>
            <w:noWrap/>
            <w:vAlign w:val="bottom"/>
            <w:hideMark/>
          </w:tcPr>
          <w:p w14:paraId="37B5E34E" w14:textId="3536321D" w:rsidR="002B3418" w:rsidRPr="001A29AE" w:rsidRDefault="002B3418" w:rsidP="00D90482">
            <w:pPr>
              <w:jc w:val="center"/>
              <w:rPr>
                <w:sz w:val="16"/>
                <w:szCs w:val="16"/>
              </w:rPr>
            </w:pPr>
          </w:p>
        </w:tc>
        <w:tc>
          <w:tcPr>
            <w:tcW w:w="1410" w:type="dxa"/>
            <w:shd w:val="clear" w:color="auto" w:fill="auto"/>
            <w:noWrap/>
            <w:vAlign w:val="bottom"/>
            <w:hideMark/>
          </w:tcPr>
          <w:p w14:paraId="57DDE7FF" w14:textId="12C84862" w:rsidR="002B3418" w:rsidRPr="001A29AE" w:rsidRDefault="002B3418" w:rsidP="00D90482">
            <w:pPr>
              <w:jc w:val="center"/>
              <w:rPr>
                <w:sz w:val="16"/>
                <w:szCs w:val="16"/>
              </w:rPr>
            </w:pPr>
            <w:r w:rsidRPr="001A29AE">
              <w:rPr>
                <w:sz w:val="16"/>
                <w:szCs w:val="16"/>
              </w:rPr>
              <w:t>260 500</w:t>
            </w:r>
          </w:p>
        </w:tc>
        <w:tc>
          <w:tcPr>
            <w:tcW w:w="1128" w:type="dxa"/>
            <w:shd w:val="clear" w:color="auto" w:fill="auto"/>
            <w:noWrap/>
            <w:vAlign w:val="bottom"/>
            <w:hideMark/>
          </w:tcPr>
          <w:p w14:paraId="771A1878" w14:textId="288D8E14" w:rsidR="002B3418" w:rsidRPr="001A29AE" w:rsidRDefault="002B3418" w:rsidP="00D90482">
            <w:pPr>
              <w:jc w:val="center"/>
              <w:rPr>
                <w:sz w:val="16"/>
                <w:szCs w:val="16"/>
              </w:rPr>
            </w:pPr>
          </w:p>
        </w:tc>
        <w:tc>
          <w:tcPr>
            <w:tcW w:w="862" w:type="dxa"/>
            <w:shd w:val="clear" w:color="auto" w:fill="auto"/>
            <w:noWrap/>
            <w:vAlign w:val="bottom"/>
            <w:hideMark/>
          </w:tcPr>
          <w:p w14:paraId="3F29B6F2" w14:textId="59904AC3" w:rsidR="002B3418" w:rsidRPr="001A29AE" w:rsidRDefault="002B3418" w:rsidP="00D90482">
            <w:pPr>
              <w:jc w:val="center"/>
              <w:rPr>
                <w:sz w:val="16"/>
                <w:szCs w:val="16"/>
              </w:rPr>
            </w:pPr>
          </w:p>
        </w:tc>
        <w:tc>
          <w:tcPr>
            <w:tcW w:w="1269" w:type="dxa"/>
            <w:shd w:val="clear" w:color="auto" w:fill="auto"/>
            <w:noWrap/>
            <w:vAlign w:val="bottom"/>
            <w:hideMark/>
          </w:tcPr>
          <w:p w14:paraId="3E5C256D" w14:textId="0F910F35" w:rsidR="002B3418" w:rsidRPr="001A29AE" w:rsidRDefault="002B3418" w:rsidP="00D90482">
            <w:pPr>
              <w:jc w:val="center"/>
              <w:rPr>
                <w:sz w:val="16"/>
                <w:szCs w:val="16"/>
              </w:rPr>
            </w:pPr>
          </w:p>
        </w:tc>
        <w:tc>
          <w:tcPr>
            <w:tcW w:w="1269" w:type="dxa"/>
            <w:shd w:val="clear" w:color="auto" w:fill="auto"/>
            <w:noWrap/>
            <w:vAlign w:val="bottom"/>
            <w:hideMark/>
          </w:tcPr>
          <w:p w14:paraId="70149352" w14:textId="4B011B1A" w:rsidR="002B3418" w:rsidRPr="001A29AE" w:rsidRDefault="002B3418" w:rsidP="00D90482">
            <w:pPr>
              <w:jc w:val="center"/>
              <w:rPr>
                <w:sz w:val="16"/>
                <w:szCs w:val="16"/>
              </w:rPr>
            </w:pPr>
          </w:p>
        </w:tc>
        <w:tc>
          <w:tcPr>
            <w:tcW w:w="1269" w:type="dxa"/>
            <w:shd w:val="clear" w:color="auto" w:fill="auto"/>
            <w:noWrap/>
            <w:vAlign w:val="bottom"/>
            <w:hideMark/>
          </w:tcPr>
          <w:p w14:paraId="6064B0FD" w14:textId="04798CCA" w:rsidR="002B3418" w:rsidRPr="001A29AE" w:rsidRDefault="002B3418" w:rsidP="00D90482">
            <w:pPr>
              <w:jc w:val="center"/>
              <w:rPr>
                <w:sz w:val="16"/>
                <w:szCs w:val="16"/>
              </w:rPr>
            </w:pPr>
          </w:p>
        </w:tc>
        <w:tc>
          <w:tcPr>
            <w:tcW w:w="1147" w:type="dxa"/>
            <w:shd w:val="clear" w:color="auto" w:fill="auto"/>
            <w:noWrap/>
            <w:vAlign w:val="bottom"/>
            <w:hideMark/>
          </w:tcPr>
          <w:p w14:paraId="11E6D206" w14:textId="461ADAC7" w:rsidR="002B3418" w:rsidRPr="001A29AE" w:rsidRDefault="002B3418" w:rsidP="00D90482">
            <w:pPr>
              <w:jc w:val="center"/>
              <w:rPr>
                <w:sz w:val="16"/>
                <w:szCs w:val="16"/>
              </w:rPr>
            </w:pPr>
          </w:p>
        </w:tc>
        <w:tc>
          <w:tcPr>
            <w:tcW w:w="993" w:type="dxa"/>
            <w:shd w:val="clear" w:color="auto" w:fill="auto"/>
            <w:noWrap/>
            <w:vAlign w:val="bottom"/>
            <w:hideMark/>
          </w:tcPr>
          <w:p w14:paraId="5F13EA2C" w14:textId="71947CFD" w:rsidR="002B3418" w:rsidRPr="001A29AE" w:rsidRDefault="002B3418" w:rsidP="00D90482">
            <w:pPr>
              <w:jc w:val="center"/>
              <w:rPr>
                <w:sz w:val="16"/>
                <w:szCs w:val="16"/>
              </w:rPr>
            </w:pPr>
          </w:p>
        </w:tc>
      </w:tr>
      <w:tr w:rsidR="002B3418" w:rsidRPr="001A29AE" w14:paraId="714A3B46" w14:textId="77777777" w:rsidTr="006B347F">
        <w:trPr>
          <w:trHeight w:val="464"/>
        </w:trPr>
        <w:tc>
          <w:tcPr>
            <w:tcW w:w="629" w:type="dxa"/>
            <w:shd w:val="clear" w:color="auto" w:fill="auto"/>
            <w:noWrap/>
            <w:vAlign w:val="bottom"/>
            <w:hideMark/>
          </w:tcPr>
          <w:p w14:paraId="47CB5045" w14:textId="77777777" w:rsidR="002B3418" w:rsidRPr="001A29AE" w:rsidRDefault="002B3418" w:rsidP="00D90482">
            <w:pPr>
              <w:jc w:val="right"/>
              <w:rPr>
                <w:sz w:val="16"/>
                <w:szCs w:val="16"/>
              </w:rPr>
            </w:pPr>
            <w:r w:rsidRPr="001A29AE">
              <w:rPr>
                <w:sz w:val="16"/>
                <w:szCs w:val="16"/>
              </w:rPr>
              <w:t>4137</w:t>
            </w:r>
          </w:p>
        </w:tc>
        <w:tc>
          <w:tcPr>
            <w:tcW w:w="1911" w:type="dxa"/>
            <w:shd w:val="clear" w:color="auto" w:fill="auto"/>
            <w:vAlign w:val="bottom"/>
            <w:hideMark/>
          </w:tcPr>
          <w:p w14:paraId="5DD32F85" w14:textId="77777777" w:rsidR="002B3418" w:rsidRPr="001A29AE" w:rsidRDefault="002B3418" w:rsidP="00D90482">
            <w:pPr>
              <w:rPr>
                <w:sz w:val="16"/>
                <w:szCs w:val="16"/>
              </w:rPr>
            </w:pPr>
            <w:r w:rsidRPr="001A29AE">
              <w:rPr>
                <w:sz w:val="16"/>
                <w:szCs w:val="16"/>
              </w:rPr>
              <w:t>Erijuhtudel toetustelt makstav sotsiaalmaks</w:t>
            </w:r>
          </w:p>
        </w:tc>
        <w:tc>
          <w:tcPr>
            <w:tcW w:w="1146" w:type="dxa"/>
            <w:shd w:val="clear" w:color="auto" w:fill="auto"/>
            <w:noWrap/>
            <w:vAlign w:val="bottom"/>
            <w:hideMark/>
          </w:tcPr>
          <w:p w14:paraId="09D2F3F6" w14:textId="53EAC6F8" w:rsidR="002B3418" w:rsidRPr="001A29AE" w:rsidRDefault="002B3418" w:rsidP="00D90482">
            <w:pPr>
              <w:jc w:val="center"/>
              <w:rPr>
                <w:sz w:val="16"/>
                <w:szCs w:val="16"/>
              </w:rPr>
            </w:pPr>
            <w:r w:rsidRPr="001A29AE">
              <w:rPr>
                <w:sz w:val="16"/>
                <w:szCs w:val="16"/>
              </w:rPr>
              <w:t>215 000</w:t>
            </w:r>
          </w:p>
        </w:tc>
        <w:tc>
          <w:tcPr>
            <w:tcW w:w="1418" w:type="dxa"/>
            <w:shd w:val="clear" w:color="auto" w:fill="auto"/>
            <w:noWrap/>
            <w:vAlign w:val="bottom"/>
            <w:hideMark/>
          </w:tcPr>
          <w:p w14:paraId="7CE5D465" w14:textId="70E003EA" w:rsidR="002B3418" w:rsidRPr="001A29AE" w:rsidRDefault="002B3418" w:rsidP="00D90482">
            <w:pPr>
              <w:jc w:val="center"/>
              <w:rPr>
                <w:sz w:val="16"/>
                <w:szCs w:val="16"/>
              </w:rPr>
            </w:pPr>
          </w:p>
        </w:tc>
        <w:tc>
          <w:tcPr>
            <w:tcW w:w="1410" w:type="dxa"/>
            <w:shd w:val="clear" w:color="auto" w:fill="auto"/>
            <w:noWrap/>
            <w:vAlign w:val="bottom"/>
            <w:hideMark/>
          </w:tcPr>
          <w:p w14:paraId="18121118" w14:textId="599B3A6F" w:rsidR="002B3418" w:rsidRPr="001A29AE" w:rsidRDefault="002B3418" w:rsidP="00D90482">
            <w:pPr>
              <w:jc w:val="center"/>
              <w:rPr>
                <w:sz w:val="16"/>
                <w:szCs w:val="16"/>
              </w:rPr>
            </w:pPr>
            <w:r w:rsidRPr="001A29AE">
              <w:rPr>
                <w:sz w:val="16"/>
                <w:szCs w:val="16"/>
              </w:rPr>
              <w:t>215 000</w:t>
            </w:r>
          </w:p>
        </w:tc>
        <w:tc>
          <w:tcPr>
            <w:tcW w:w="1128" w:type="dxa"/>
            <w:shd w:val="clear" w:color="auto" w:fill="auto"/>
            <w:noWrap/>
            <w:vAlign w:val="bottom"/>
            <w:hideMark/>
          </w:tcPr>
          <w:p w14:paraId="08267680" w14:textId="331D9DAD" w:rsidR="002B3418" w:rsidRPr="001A29AE" w:rsidRDefault="002B3418" w:rsidP="00D90482">
            <w:pPr>
              <w:jc w:val="center"/>
              <w:rPr>
                <w:sz w:val="16"/>
                <w:szCs w:val="16"/>
              </w:rPr>
            </w:pPr>
          </w:p>
        </w:tc>
        <w:tc>
          <w:tcPr>
            <w:tcW w:w="862" w:type="dxa"/>
            <w:shd w:val="clear" w:color="auto" w:fill="auto"/>
            <w:noWrap/>
            <w:vAlign w:val="bottom"/>
            <w:hideMark/>
          </w:tcPr>
          <w:p w14:paraId="469CC97E" w14:textId="1236B82A" w:rsidR="002B3418" w:rsidRPr="001A29AE" w:rsidRDefault="002B3418" w:rsidP="00D90482">
            <w:pPr>
              <w:jc w:val="center"/>
              <w:rPr>
                <w:sz w:val="16"/>
                <w:szCs w:val="16"/>
              </w:rPr>
            </w:pPr>
          </w:p>
        </w:tc>
        <w:tc>
          <w:tcPr>
            <w:tcW w:w="1269" w:type="dxa"/>
            <w:shd w:val="clear" w:color="auto" w:fill="auto"/>
            <w:noWrap/>
            <w:vAlign w:val="bottom"/>
            <w:hideMark/>
          </w:tcPr>
          <w:p w14:paraId="07EABB12" w14:textId="5843CD37" w:rsidR="002B3418" w:rsidRPr="001A29AE" w:rsidRDefault="002B3418" w:rsidP="00D90482">
            <w:pPr>
              <w:jc w:val="center"/>
              <w:rPr>
                <w:sz w:val="16"/>
                <w:szCs w:val="16"/>
              </w:rPr>
            </w:pPr>
          </w:p>
        </w:tc>
        <w:tc>
          <w:tcPr>
            <w:tcW w:w="1269" w:type="dxa"/>
            <w:shd w:val="clear" w:color="auto" w:fill="auto"/>
            <w:noWrap/>
            <w:vAlign w:val="bottom"/>
            <w:hideMark/>
          </w:tcPr>
          <w:p w14:paraId="53176247" w14:textId="3C24AC65" w:rsidR="002B3418" w:rsidRPr="001A29AE" w:rsidRDefault="002B3418" w:rsidP="00D90482">
            <w:pPr>
              <w:jc w:val="center"/>
              <w:rPr>
                <w:sz w:val="16"/>
                <w:szCs w:val="16"/>
              </w:rPr>
            </w:pPr>
          </w:p>
        </w:tc>
        <w:tc>
          <w:tcPr>
            <w:tcW w:w="1269" w:type="dxa"/>
            <w:shd w:val="clear" w:color="auto" w:fill="auto"/>
            <w:noWrap/>
            <w:vAlign w:val="bottom"/>
            <w:hideMark/>
          </w:tcPr>
          <w:p w14:paraId="4322153C" w14:textId="65F66A5E" w:rsidR="002B3418" w:rsidRPr="001A29AE" w:rsidRDefault="002B3418" w:rsidP="00D90482">
            <w:pPr>
              <w:jc w:val="center"/>
              <w:rPr>
                <w:sz w:val="16"/>
                <w:szCs w:val="16"/>
              </w:rPr>
            </w:pPr>
          </w:p>
        </w:tc>
        <w:tc>
          <w:tcPr>
            <w:tcW w:w="1147" w:type="dxa"/>
            <w:shd w:val="clear" w:color="auto" w:fill="auto"/>
            <w:noWrap/>
            <w:vAlign w:val="bottom"/>
            <w:hideMark/>
          </w:tcPr>
          <w:p w14:paraId="0D9577AA" w14:textId="395B8385" w:rsidR="002B3418" w:rsidRPr="001A29AE" w:rsidRDefault="002B3418" w:rsidP="00D90482">
            <w:pPr>
              <w:jc w:val="center"/>
              <w:rPr>
                <w:sz w:val="16"/>
                <w:szCs w:val="16"/>
              </w:rPr>
            </w:pPr>
          </w:p>
        </w:tc>
        <w:tc>
          <w:tcPr>
            <w:tcW w:w="993" w:type="dxa"/>
            <w:shd w:val="clear" w:color="auto" w:fill="auto"/>
            <w:noWrap/>
            <w:vAlign w:val="bottom"/>
            <w:hideMark/>
          </w:tcPr>
          <w:p w14:paraId="3A1C7892" w14:textId="688BF822" w:rsidR="002B3418" w:rsidRPr="001A29AE" w:rsidRDefault="002B3418" w:rsidP="00D90482">
            <w:pPr>
              <w:jc w:val="center"/>
              <w:rPr>
                <w:sz w:val="16"/>
                <w:szCs w:val="16"/>
              </w:rPr>
            </w:pPr>
          </w:p>
        </w:tc>
      </w:tr>
      <w:tr w:rsidR="002B3418" w:rsidRPr="001A29AE" w14:paraId="2BB240DA" w14:textId="77777777" w:rsidTr="006B347F">
        <w:trPr>
          <w:trHeight w:val="63"/>
        </w:trPr>
        <w:tc>
          <w:tcPr>
            <w:tcW w:w="629" w:type="dxa"/>
            <w:shd w:val="clear" w:color="auto" w:fill="auto"/>
            <w:noWrap/>
            <w:vAlign w:val="bottom"/>
            <w:hideMark/>
          </w:tcPr>
          <w:p w14:paraId="47D0DC26" w14:textId="77777777" w:rsidR="002B3418" w:rsidRPr="001A29AE" w:rsidRDefault="002B3418" w:rsidP="00D90482">
            <w:pPr>
              <w:jc w:val="right"/>
              <w:rPr>
                <w:sz w:val="16"/>
                <w:szCs w:val="16"/>
              </w:rPr>
            </w:pPr>
            <w:r w:rsidRPr="001A29AE">
              <w:rPr>
                <w:sz w:val="16"/>
                <w:szCs w:val="16"/>
              </w:rPr>
              <w:t>4138</w:t>
            </w:r>
          </w:p>
        </w:tc>
        <w:tc>
          <w:tcPr>
            <w:tcW w:w="1911" w:type="dxa"/>
            <w:shd w:val="clear" w:color="auto" w:fill="auto"/>
            <w:vAlign w:val="bottom"/>
            <w:hideMark/>
          </w:tcPr>
          <w:p w14:paraId="329A710D" w14:textId="77777777" w:rsidR="002B3418" w:rsidRPr="001A29AE" w:rsidRDefault="002B3418" w:rsidP="00D90482">
            <w:pPr>
              <w:rPr>
                <w:sz w:val="16"/>
                <w:szCs w:val="16"/>
              </w:rPr>
            </w:pPr>
            <w:r w:rsidRPr="001A29AE">
              <w:rPr>
                <w:sz w:val="16"/>
                <w:szCs w:val="16"/>
              </w:rPr>
              <w:t xml:space="preserve">Muud sotsiaalabitoetused </w:t>
            </w:r>
          </w:p>
        </w:tc>
        <w:tc>
          <w:tcPr>
            <w:tcW w:w="1146" w:type="dxa"/>
            <w:shd w:val="clear" w:color="auto" w:fill="auto"/>
            <w:noWrap/>
            <w:vAlign w:val="bottom"/>
            <w:hideMark/>
          </w:tcPr>
          <w:p w14:paraId="69EFD1FE" w14:textId="2AE89FEF" w:rsidR="002B3418" w:rsidRPr="001A29AE" w:rsidRDefault="002B3418" w:rsidP="00D90482">
            <w:pPr>
              <w:jc w:val="center"/>
              <w:rPr>
                <w:sz w:val="16"/>
                <w:szCs w:val="16"/>
              </w:rPr>
            </w:pPr>
            <w:r w:rsidRPr="001A29AE">
              <w:rPr>
                <w:sz w:val="16"/>
                <w:szCs w:val="16"/>
              </w:rPr>
              <w:t>807 145</w:t>
            </w:r>
          </w:p>
        </w:tc>
        <w:tc>
          <w:tcPr>
            <w:tcW w:w="1418" w:type="dxa"/>
            <w:shd w:val="clear" w:color="auto" w:fill="auto"/>
            <w:noWrap/>
            <w:vAlign w:val="bottom"/>
            <w:hideMark/>
          </w:tcPr>
          <w:p w14:paraId="3057E80C" w14:textId="394C6CFD" w:rsidR="002B3418" w:rsidRPr="001A29AE" w:rsidRDefault="002B3418" w:rsidP="00D90482">
            <w:pPr>
              <w:jc w:val="center"/>
              <w:rPr>
                <w:sz w:val="16"/>
                <w:szCs w:val="16"/>
              </w:rPr>
            </w:pPr>
          </w:p>
        </w:tc>
        <w:tc>
          <w:tcPr>
            <w:tcW w:w="1410" w:type="dxa"/>
            <w:shd w:val="clear" w:color="auto" w:fill="auto"/>
            <w:noWrap/>
            <w:vAlign w:val="bottom"/>
            <w:hideMark/>
          </w:tcPr>
          <w:p w14:paraId="376DE7FB" w14:textId="03297057" w:rsidR="002B3418" w:rsidRPr="001A29AE" w:rsidRDefault="002B3418" w:rsidP="00D90482">
            <w:pPr>
              <w:jc w:val="center"/>
              <w:rPr>
                <w:sz w:val="16"/>
                <w:szCs w:val="16"/>
              </w:rPr>
            </w:pPr>
            <w:r w:rsidRPr="001A29AE">
              <w:rPr>
                <w:sz w:val="16"/>
                <w:szCs w:val="16"/>
              </w:rPr>
              <w:t>799 945</w:t>
            </w:r>
          </w:p>
        </w:tc>
        <w:tc>
          <w:tcPr>
            <w:tcW w:w="1128" w:type="dxa"/>
            <w:shd w:val="clear" w:color="auto" w:fill="auto"/>
            <w:noWrap/>
            <w:vAlign w:val="bottom"/>
            <w:hideMark/>
          </w:tcPr>
          <w:p w14:paraId="0E6956F0" w14:textId="67C75E18" w:rsidR="002B3418" w:rsidRPr="001A29AE" w:rsidRDefault="002B3418" w:rsidP="00D90482">
            <w:pPr>
              <w:jc w:val="center"/>
              <w:rPr>
                <w:sz w:val="16"/>
                <w:szCs w:val="16"/>
              </w:rPr>
            </w:pPr>
          </w:p>
        </w:tc>
        <w:tc>
          <w:tcPr>
            <w:tcW w:w="862" w:type="dxa"/>
            <w:shd w:val="clear" w:color="auto" w:fill="auto"/>
            <w:noWrap/>
            <w:vAlign w:val="bottom"/>
            <w:hideMark/>
          </w:tcPr>
          <w:p w14:paraId="7A38E4FD" w14:textId="319A103C" w:rsidR="002B3418" w:rsidRPr="001A29AE" w:rsidRDefault="002B3418" w:rsidP="00D90482">
            <w:pPr>
              <w:jc w:val="center"/>
              <w:rPr>
                <w:sz w:val="16"/>
                <w:szCs w:val="16"/>
              </w:rPr>
            </w:pPr>
            <w:r w:rsidRPr="001A29AE">
              <w:rPr>
                <w:sz w:val="16"/>
                <w:szCs w:val="16"/>
              </w:rPr>
              <w:t>7 200</w:t>
            </w:r>
          </w:p>
        </w:tc>
        <w:tc>
          <w:tcPr>
            <w:tcW w:w="1269" w:type="dxa"/>
            <w:shd w:val="clear" w:color="auto" w:fill="auto"/>
            <w:noWrap/>
            <w:vAlign w:val="bottom"/>
            <w:hideMark/>
          </w:tcPr>
          <w:p w14:paraId="73B5B9C4" w14:textId="7E6D94C0" w:rsidR="002B3418" w:rsidRPr="001A29AE" w:rsidRDefault="002B3418" w:rsidP="00D90482">
            <w:pPr>
              <w:jc w:val="center"/>
              <w:rPr>
                <w:sz w:val="16"/>
                <w:szCs w:val="16"/>
              </w:rPr>
            </w:pPr>
          </w:p>
        </w:tc>
        <w:tc>
          <w:tcPr>
            <w:tcW w:w="1269" w:type="dxa"/>
            <w:shd w:val="clear" w:color="auto" w:fill="auto"/>
            <w:noWrap/>
            <w:vAlign w:val="bottom"/>
            <w:hideMark/>
          </w:tcPr>
          <w:p w14:paraId="1DA477C9" w14:textId="4CF08A7A" w:rsidR="002B3418" w:rsidRPr="001A29AE" w:rsidRDefault="002B3418" w:rsidP="00D90482">
            <w:pPr>
              <w:jc w:val="center"/>
              <w:rPr>
                <w:sz w:val="16"/>
                <w:szCs w:val="16"/>
              </w:rPr>
            </w:pPr>
          </w:p>
        </w:tc>
        <w:tc>
          <w:tcPr>
            <w:tcW w:w="1269" w:type="dxa"/>
            <w:shd w:val="clear" w:color="auto" w:fill="auto"/>
            <w:noWrap/>
            <w:vAlign w:val="bottom"/>
            <w:hideMark/>
          </w:tcPr>
          <w:p w14:paraId="49941CEE" w14:textId="42FD468F" w:rsidR="002B3418" w:rsidRPr="001A29AE" w:rsidRDefault="002B3418" w:rsidP="00D90482">
            <w:pPr>
              <w:jc w:val="center"/>
              <w:rPr>
                <w:sz w:val="16"/>
                <w:szCs w:val="16"/>
              </w:rPr>
            </w:pPr>
          </w:p>
        </w:tc>
        <w:tc>
          <w:tcPr>
            <w:tcW w:w="1147" w:type="dxa"/>
            <w:shd w:val="clear" w:color="auto" w:fill="auto"/>
            <w:noWrap/>
            <w:vAlign w:val="bottom"/>
            <w:hideMark/>
          </w:tcPr>
          <w:p w14:paraId="5226B82B" w14:textId="0988A66E" w:rsidR="002B3418" w:rsidRPr="001A29AE" w:rsidRDefault="002B3418" w:rsidP="00D90482">
            <w:pPr>
              <w:jc w:val="center"/>
              <w:rPr>
                <w:sz w:val="16"/>
                <w:szCs w:val="16"/>
              </w:rPr>
            </w:pPr>
          </w:p>
        </w:tc>
        <w:tc>
          <w:tcPr>
            <w:tcW w:w="993" w:type="dxa"/>
            <w:shd w:val="clear" w:color="auto" w:fill="auto"/>
            <w:noWrap/>
            <w:vAlign w:val="bottom"/>
            <w:hideMark/>
          </w:tcPr>
          <w:p w14:paraId="32741E11" w14:textId="5CBB24DD" w:rsidR="002B3418" w:rsidRPr="001A29AE" w:rsidRDefault="002B3418" w:rsidP="00D90482">
            <w:pPr>
              <w:jc w:val="center"/>
              <w:rPr>
                <w:sz w:val="16"/>
                <w:szCs w:val="16"/>
              </w:rPr>
            </w:pPr>
          </w:p>
        </w:tc>
      </w:tr>
      <w:tr w:rsidR="002B3418" w:rsidRPr="001A29AE" w14:paraId="6248FFCB" w14:textId="77777777" w:rsidTr="006B347F">
        <w:trPr>
          <w:trHeight w:val="525"/>
        </w:trPr>
        <w:tc>
          <w:tcPr>
            <w:tcW w:w="629" w:type="dxa"/>
            <w:shd w:val="clear" w:color="auto" w:fill="auto"/>
            <w:noWrap/>
            <w:vAlign w:val="bottom"/>
            <w:hideMark/>
          </w:tcPr>
          <w:p w14:paraId="706EBA64" w14:textId="77777777" w:rsidR="002B3418" w:rsidRPr="001A29AE" w:rsidRDefault="002B3418" w:rsidP="00D90482">
            <w:pPr>
              <w:jc w:val="right"/>
              <w:rPr>
                <w:sz w:val="16"/>
                <w:szCs w:val="16"/>
              </w:rPr>
            </w:pPr>
            <w:r w:rsidRPr="001A29AE">
              <w:rPr>
                <w:sz w:val="16"/>
                <w:szCs w:val="16"/>
              </w:rPr>
              <w:t>4139</w:t>
            </w:r>
          </w:p>
        </w:tc>
        <w:tc>
          <w:tcPr>
            <w:tcW w:w="1911" w:type="dxa"/>
            <w:shd w:val="clear" w:color="auto" w:fill="auto"/>
            <w:vAlign w:val="bottom"/>
            <w:hideMark/>
          </w:tcPr>
          <w:p w14:paraId="62F18E4E" w14:textId="77777777" w:rsidR="002B3418" w:rsidRPr="001A29AE" w:rsidRDefault="002B3418" w:rsidP="00D90482">
            <w:pPr>
              <w:rPr>
                <w:sz w:val="16"/>
                <w:szCs w:val="16"/>
              </w:rPr>
            </w:pPr>
            <w:r w:rsidRPr="001A29AE">
              <w:rPr>
                <w:sz w:val="16"/>
                <w:szCs w:val="16"/>
              </w:rPr>
              <w:t>Preemiad ja stipendiumid (va haridusalased stipendiumid)</w:t>
            </w:r>
          </w:p>
        </w:tc>
        <w:tc>
          <w:tcPr>
            <w:tcW w:w="1146" w:type="dxa"/>
            <w:shd w:val="clear" w:color="auto" w:fill="auto"/>
            <w:noWrap/>
            <w:vAlign w:val="bottom"/>
            <w:hideMark/>
          </w:tcPr>
          <w:p w14:paraId="67ED2977" w14:textId="05B49EE5" w:rsidR="002B3418" w:rsidRPr="001A29AE" w:rsidRDefault="002B3418" w:rsidP="00D90482">
            <w:pPr>
              <w:jc w:val="center"/>
              <w:rPr>
                <w:sz w:val="16"/>
                <w:szCs w:val="16"/>
              </w:rPr>
            </w:pPr>
            <w:r w:rsidRPr="001A29AE">
              <w:rPr>
                <w:sz w:val="16"/>
                <w:szCs w:val="16"/>
              </w:rPr>
              <w:t>16 360</w:t>
            </w:r>
          </w:p>
        </w:tc>
        <w:tc>
          <w:tcPr>
            <w:tcW w:w="1418" w:type="dxa"/>
            <w:shd w:val="clear" w:color="auto" w:fill="auto"/>
            <w:noWrap/>
            <w:vAlign w:val="bottom"/>
            <w:hideMark/>
          </w:tcPr>
          <w:p w14:paraId="105C9FFC" w14:textId="298887F8" w:rsidR="002B3418" w:rsidRPr="001A29AE" w:rsidRDefault="002B3418" w:rsidP="00D90482">
            <w:pPr>
              <w:jc w:val="center"/>
              <w:rPr>
                <w:sz w:val="16"/>
                <w:szCs w:val="16"/>
              </w:rPr>
            </w:pPr>
            <w:r w:rsidRPr="001A29AE">
              <w:rPr>
                <w:sz w:val="16"/>
                <w:szCs w:val="16"/>
              </w:rPr>
              <w:t>16 360</w:t>
            </w:r>
          </w:p>
        </w:tc>
        <w:tc>
          <w:tcPr>
            <w:tcW w:w="1410" w:type="dxa"/>
            <w:shd w:val="clear" w:color="auto" w:fill="auto"/>
            <w:noWrap/>
            <w:vAlign w:val="bottom"/>
            <w:hideMark/>
          </w:tcPr>
          <w:p w14:paraId="4C7253A6" w14:textId="75D50557" w:rsidR="002B3418" w:rsidRPr="001A29AE" w:rsidRDefault="002B3418" w:rsidP="00D90482">
            <w:pPr>
              <w:jc w:val="center"/>
              <w:rPr>
                <w:sz w:val="16"/>
                <w:szCs w:val="16"/>
              </w:rPr>
            </w:pPr>
          </w:p>
        </w:tc>
        <w:tc>
          <w:tcPr>
            <w:tcW w:w="1128" w:type="dxa"/>
            <w:shd w:val="clear" w:color="auto" w:fill="auto"/>
            <w:noWrap/>
            <w:vAlign w:val="bottom"/>
            <w:hideMark/>
          </w:tcPr>
          <w:p w14:paraId="58FFDD9F" w14:textId="083AC90E" w:rsidR="002B3418" w:rsidRPr="001A29AE" w:rsidRDefault="002B3418" w:rsidP="00D90482">
            <w:pPr>
              <w:jc w:val="center"/>
              <w:rPr>
                <w:sz w:val="16"/>
                <w:szCs w:val="16"/>
              </w:rPr>
            </w:pPr>
          </w:p>
        </w:tc>
        <w:tc>
          <w:tcPr>
            <w:tcW w:w="862" w:type="dxa"/>
            <w:shd w:val="clear" w:color="auto" w:fill="auto"/>
            <w:noWrap/>
            <w:vAlign w:val="bottom"/>
            <w:hideMark/>
          </w:tcPr>
          <w:p w14:paraId="6AE60030" w14:textId="523FC7AC" w:rsidR="002B3418" w:rsidRPr="001A29AE" w:rsidRDefault="002B3418" w:rsidP="00D90482">
            <w:pPr>
              <w:jc w:val="center"/>
              <w:rPr>
                <w:sz w:val="16"/>
                <w:szCs w:val="16"/>
              </w:rPr>
            </w:pPr>
          </w:p>
        </w:tc>
        <w:tc>
          <w:tcPr>
            <w:tcW w:w="1269" w:type="dxa"/>
            <w:shd w:val="clear" w:color="auto" w:fill="auto"/>
            <w:noWrap/>
            <w:vAlign w:val="bottom"/>
            <w:hideMark/>
          </w:tcPr>
          <w:p w14:paraId="14A23311" w14:textId="73DBE40D" w:rsidR="002B3418" w:rsidRPr="001A29AE" w:rsidRDefault="002B3418" w:rsidP="00D90482">
            <w:pPr>
              <w:jc w:val="center"/>
              <w:rPr>
                <w:sz w:val="16"/>
                <w:szCs w:val="16"/>
              </w:rPr>
            </w:pPr>
          </w:p>
        </w:tc>
        <w:tc>
          <w:tcPr>
            <w:tcW w:w="1269" w:type="dxa"/>
            <w:shd w:val="clear" w:color="auto" w:fill="auto"/>
            <w:noWrap/>
            <w:vAlign w:val="bottom"/>
            <w:hideMark/>
          </w:tcPr>
          <w:p w14:paraId="2D8DCFF2" w14:textId="55C8CD5E" w:rsidR="002B3418" w:rsidRPr="001A29AE" w:rsidRDefault="002B3418" w:rsidP="00D90482">
            <w:pPr>
              <w:jc w:val="center"/>
              <w:rPr>
                <w:sz w:val="16"/>
                <w:szCs w:val="16"/>
              </w:rPr>
            </w:pPr>
          </w:p>
        </w:tc>
        <w:tc>
          <w:tcPr>
            <w:tcW w:w="1269" w:type="dxa"/>
            <w:shd w:val="clear" w:color="auto" w:fill="auto"/>
            <w:noWrap/>
            <w:vAlign w:val="bottom"/>
            <w:hideMark/>
          </w:tcPr>
          <w:p w14:paraId="346F364E" w14:textId="137B78BA" w:rsidR="002B3418" w:rsidRPr="001A29AE" w:rsidRDefault="002B3418" w:rsidP="00D90482">
            <w:pPr>
              <w:jc w:val="center"/>
              <w:rPr>
                <w:sz w:val="16"/>
                <w:szCs w:val="16"/>
              </w:rPr>
            </w:pPr>
          </w:p>
        </w:tc>
        <w:tc>
          <w:tcPr>
            <w:tcW w:w="1147" w:type="dxa"/>
            <w:shd w:val="clear" w:color="auto" w:fill="auto"/>
            <w:noWrap/>
            <w:vAlign w:val="bottom"/>
            <w:hideMark/>
          </w:tcPr>
          <w:p w14:paraId="29831B70" w14:textId="02D3286D" w:rsidR="002B3418" w:rsidRPr="001A29AE" w:rsidRDefault="002B3418" w:rsidP="00D90482">
            <w:pPr>
              <w:jc w:val="center"/>
              <w:rPr>
                <w:sz w:val="16"/>
                <w:szCs w:val="16"/>
              </w:rPr>
            </w:pPr>
          </w:p>
        </w:tc>
        <w:tc>
          <w:tcPr>
            <w:tcW w:w="993" w:type="dxa"/>
            <w:shd w:val="clear" w:color="auto" w:fill="auto"/>
            <w:noWrap/>
            <w:vAlign w:val="bottom"/>
            <w:hideMark/>
          </w:tcPr>
          <w:p w14:paraId="25C06E02" w14:textId="12821D70" w:rsidR="002B3418" w:rsidRPr="001A29AE" w:rsidRDefault="002B3418" w:rsidP="00D90482">
            <w:pPr>
              <w:jc w:val="center"/>
              <w:rPr>
                <w:sz w:val="16"/>
                <w:szCs w:val="16"/>
              </w:rPr>
            </w:pPr>
          </w:p>
        </w:tc>
      </w:tr>
      <w:tr w:rsidR="002B3418" w:rsidRPr="001A29AE" w14:paraId="5432A403" w14:textId="77777777" w:rsidTr="006B347F">
        <w:trPr>
          <w:trHeight w:val="303"/>
        </w:trPr>
        <w:tc>
          <w:tcPr>
            <w:tcW w:w="629" w:type="dxa"/>
            <w:shd w:val="clear" w:color="auto" w:fill="auto"/>
            <w:noWrap/>
            <w:vAlign w:val="bottom"/>
            <w:hideMark/>
          </w:tcPr>
          <w:p w14:paraId="2589EA03" w14:textId="77777777" w:rsidR="002B3418" w:rsidRPr="001A29AE" w:rsidRDefault="002B3418" w:rsidP="00D90482">
            <w:pPr>
              <w:jc w:val="right"/>
              <w:rPr>
                <w:sz w:val="16"/>
                <w:szCs w:val="16"/>
              </w:rPr>
            </w:pPr>
            <w:r w:rsidRPr="001A29AE">
              <w:rPr>
                <w:sz w:val="16"/>
                <w:szCs w:val="16"/>
              </w:rPr>
              <w:t>450</w:t>
            </w:r>
          </w:p>
        </w:tc>
        <w:tc>
          <w:tcPr>
            <w:tcW w:w="1911" w:type="dxa"/>
            <w:shd w:val="clear" w:color="auto" w:fill="auto"/>
            <w:noWrap/>
            <w:vAlign w:val="center"/>
            <w:hideMark/>
          </w:tcPr>
          <w:p w14:paraId="36E331B5" w14:textId="77777777" w:rsidR="002B3418" w:rsidRPr="001A29AE" w:rsidRDefault="002B3418" w:rsidP="00D90482">
            <w:pPr>
              <w:rPr>
                <w:sz w:val="16"/>
                <w:szCs w:val="16"/>
              </w:rPr>
            </w:pPr>
            <w:r w:rsidRPr="001A29AE">
              <w:rPr>
                <w:sz w:val="16"/>
                <w:szCs w:val="16"/>
              </w:rPr>
              <w:t>Antud sihtfinantseerimine</w:t>
            </w:r>
          </w:p>
        </w:tc>
        <w:tc>
          <w:tcPr>
            <w:tcW w:w="1146" w:type="dxa"/>
            <w:shd w:val="clear" w:color="auto" w:fill="auto"/>
            <w:noWrap/>
            <w:vAlign w:val="bottom"/>
            <w:hideMark/>
          </w:tcPr>
          <w:p w14:paraId="44F6C492" w14:textId="3ABCBB20" w:rsidR="002B3418" w:rsidRPr="001A29AE" w:rsidRDefault="002B3418" w:rsidP="00D90482">
            <w:pPr>
              <w:jc w:val="center"/>
              <w:rPr>
                <w:sz w:val="16"/>
                <w:szCs w:val="16"/>
              </w:rPr>
            </w:pPr>
            <w:r w:rsidRPr="001A29AE">
              <w:rPr>
                <w:sz w:val="16"/>
                <w:szCs w:val="16"/>
              </w:rPr>
              <w:t>3 477 401</w:t>
            </w:r>
          </w:p>
        </w:tc>
        <w:tc>
          <w:tcPr>
            <w:tcW w:w="1418" w:type="dxa"/>
            <w:shd w:val="clear" w:color="auto" w:fill="auto"/>
            <w:noWrap/>
            <w:vAlign w:val="bottom"/>
            <w:hideMark/>
          </w:tcPr>
          <w:p w14:paraId="49DFEA62" w14:textId="08042DC0" w:rsidR="002B3418" w:rsidRPr="001A29AE" w:rsidRDefault="002B3418" w:rsidP="00D90482">
            <w:pPr>
              <w:jc w:val="center"/>
              <w:rPr>
                <w:sz w:val="16"/>
                <w:szCs w:val="16"/>
              </w:rPr>
            </w:pPr>
            <w:r w:rsidRPr="001A29AE">
              <w:rPr>
                <w:sz w:val="16"/>
                <w:szCs w:val="16"/>
              </w:rPr>
              <w:t>694 465</w:t>
            </w:r>
          </w:p>
        </w:tc>
        <w:tc>
          <w:tcPr>
            <w:tcW w:w="1410" w:type="dxa"/>
            <w:shd w:val="clear" w:color="auto" w:fill="auto"/>
            <w:noWrap/>
            <w:vAlign w:val="bottom"/>
            <w:hideMark/>
          </w:tcPr>
          <w:p w14:paraId="2E2F872C" w14:textId="16A23577" w:rsidR="002B3418" w:rsidRPr="001A29AE" w:rsidRDefault="002B3418" w:rsidP="00D90482">
            <w:pPr>
              <w:jc w:val="center"/>
              <w:rPr>
                <w:sz w:val="16"/>
                <w:szCs w:val="16"/>
              </w:rPr>
            </w:pPr>
            <w:r w:rsidRPr="001A29AE">
              <w:rPr>
                <w:sz w:val="16"/>
                <w:szCs w:val="16"/>
              </w:rPr>
              <w:t>118 282</w:t>
            </w:r>
          </w:p>
        </w:tc>
        <w:tc>
          <w:tcPr>
            <w:tcW w:w="1128" w:type="dxa"/>
            <w:shd w:val="clear" w:color="auto" w:fill="auto"/>
            <w:noWrap/>
            <w:vAlign w:val="bottom"/>
            <w:hideMark/>
          </w:tcPr>
          <w:p w14:paraId="70616717" w14:textId="67E9E2BB" w:rsidR="002B3418" w:rsidRPr="001A29AE" w:rsidRDefault="002B3418" w:rsidP="00D90482">
            <w:pPr>
              <w:jc w:val="center"/>
              <w:rPr>
                <w:sz w:val="16"/>
                <w:szCs w:val="16"/>
              </w:rPr>
            </w:pPr>
          </w:p>
        </w:tc>
        <w:tc>
          <w:tcPr>
            <w:tcW w:w="862" w:type="dxa"/>
            <w:shd w:val="clear" w:color="auto" w:fill="auto"/>
            <w:noWrap/>
            <w:vAlign w:val="bottom"/>
            <w:hideMark/>
          </w:tcPr>
          <w:p w14:paraId="63BCE1D4" w14:textId="12AC0B3C" w:rsidR="002B3418" w:rsidRPr="001A29AE" w:rsidRDefault="002B3418" w:rsidP="00D90482">
            <w:pPr>
              <w:jc w:val="center"/>
              <w:rPr>
                <w:sz w:val="16"/>
                <w:szCs w:val="16"/>
              </w:rPr>
            </w:pPr>
          </w:p>
        </w:tc>
        <w:tc>
          <w:tcPr>
            <w:tcW w:w="1269" w:type="dxa"/>
            <w:shd w:val="clear" w:color="auto" w:fill="auto"/>
            <w:noWrap/>
            <w:vAlign w:val="bottom"/>
            <w:hideMark/>
          </w:tcPr>
          <w:p w14:paraId="6030613F" w14:textId="6D37B477" w:rsidR="002B3418" w:rsidRPr="001A29AE" w:rsidRDefault="002B3418" w:rsidP="00D90482">
            <w:pPr>
              <w:jc w:val="center"/>
              <w:rPr>
                <w:sz w:val="16"/>
                <w:szCs w:val="16"/>
              </w:rPr>
            </w:pPr>
          </w:p>
        </w:tc>
        <w:tc>
          <w:tcPr>
            <w:tcW w:w="1269" w:type="dxa"/>
            <w:shd w:val="clear" w:color="auto" w:fill="auto"/>
            <w:noWrap/>
            <w:vAlign w:val="bottom"/>
            <w:hideMark/>
          </w:tcPr>
          <w:p w14:paraId="3B0FA8EB" w14:textId="0D1337DD" w:rsidR="002B3418" w:rsidRPr="001A29AE" w:rsidRDefault="002B3418" w:rsidP="00D90482">
            <w:pPr>
              <w:jc w:val="center"/>
              <w:rPr>
                <w:sz w:val="16"/>
                <w:szCs w:val="16"/>
              </w:rPr>
            </w:pPr>
          </w:p>
        </w:tc>
        <w:tc>
          <w:tcPr>
            <w:tcW w:w="1269" w:type="dxa"/>
            <w:shd w:val="clear" w:color="auto" w:fill="auto"/>
            <w:noWrap/>
            <w:vAlign w:val="bottom"/>
            <w:hideMark/>
          </w:tcPr>
          <w:p w14:paraId="62D022F3" w14:textId="4463A810" w:rsidR="002B3418" w:rsidRPr="001A29AE" w:rsidRDefault="002B3418" w:rsidP="00D90482">
            <w:pPr>
              <w:jc w:val="center"/>
              <w:rPr>
                <w:sz w:val="16"/>
                <w:szCs w:val="16"/>
              </w:rPr>
            </w:pPr>
            <w:r w:rsidRPr="001A29AE">
              <w:rPr>
                <w:sz w:val="16"/>
                <w:szCs w:val="16"/>
              </w:rPr>
              <w:t>2 267 949</w:t>
            </w:r>
          </w:p>
        </w:tc>
        <w:tc>
          <w:tcPr>
            <w:tcW w:w="1147" w:type="dxa"/>
            <w:shd w:val="clear" w:color="auto" w:fill="auto"/>
            <w:noWrap/>
            <w:vAlign w:val="bottom"/>
            <w:hideMark/>
          </w:tcPr>
          <w:p w14:paraId="65D9AD7A" w14:textId="51E8D0FA" w:rsidR="002B3418" w:rsidRPr="001A29AE" w:rsidRDefault="002B3418" w:rsidP="00D90482">
            <w:pPr>
              <w:jc w:val="center"/>
              <w:rPr>
                <w:sz w:val="16"/>
                <w:szCs w:val="16"/>
              </w:rPr>
            </w:pPr>
            <w:r w:rsidRPr="001A29AE">
              <w:rPr>
                <w:sz w:val="16"/>
                <w:szCs w:val="16"/>
              </w:rPr>
              <w:t>396 705</w:t>
            </w:r>
          </w:p>
        </w:tc>
        <w:tc>
          <w:tcPr>
            <w:tcW w:w="993" w:type="dxa"/>
            <w:shd w:val="clear" w:color="auto" w:fill="auto"/>
            <w:noWrap/>
            <w:vAlign w:val="bottom"/>
            <w:hideMark/>
          </w:tcPr>
          <w:p w14:paraId="6AE0FC0E" w14:textId="24AFFB6D" w:rsidR="002B3418" w:rsidRPr="001A29AE" w:rsidRDefault="002B3418" w:rsidP="00D90482">
            <w:pPr>
              <w:jc w:val="center"/>
              <w:rPr>
                <w:sz w:val="16"/>
                <w:szCs w:val="16"/>
              </w:rPr>
            </w:pPr>
          </w:p>
        </w:tc>
      </w:tr>
      <w:tr w:rsidR="002B3418" w:rsidRPr="001A29AE" w14:paraId="5544D7B2" w14:textId="77777777" w:rsidTr="006B347F">
        <w:trPr>
          <w:trHeight w:val="366"/>
        </w:trPr>
        <w:tc>
          <w:tcPr>
            <w:tcW w:w="629" w:type="dxa"/>
            <w:shd w:val="clear" w:color="auto" w:fill="auto"/>
            <w:noWrap/>
            <w:vAlign w:val="bottom"/>
            <w:hideMark/>
          </w:tcPr>
          <w:p w14:paraId="35CAFBE7" w14:textId="77777777" w:rsidR="002B3418" w:rsidRPr="001A29AE" w:rsidRDefault="002B3418" w:rsidP="00D90482">
            <w:pPr>
              <w:jc w:val="right"/>
              <w:rPr>
                <w:sz w:val="16"/>
                <w:szCs w:val="16"/>
              </w:rPr>
            </w:pPr>
            <w:r w:rsidRPr="001A29AE">
              <w:rPr>
                <w:sz w:val="16"/>
                <w:szCs w:val="16"/>
              </w:rPr>
              <w:t>452</w:t>
            </w:r>
          </w:p>
        </w:tc>
        <w:tc>
          <w:tcPr>
            <w:tcW w:w="1911" w:type="dxa"/>
            <w:shd w:val="clear" w:color="auto" w:fill="auto"/>
            <w:noWrap/>
            <w:vAlign w:val="center"/>
            <w:hideMark/>
          </w:tcPr>
          <w:p w14:paraId="472EAD93" w14:textId="77777777" w:rsidR="002B3418" w:rsidRPr="001A29AE" w:rsidRDefault="002B3418" w:rsidP="00D90482">
            <w:pPr>
              <w:rPr>
                <w:color w:val="000000"/>
                <w:sz w:val="16"/>
                <w:szCs w:val="16"/>
              </w:rPr>
            </w:pPr>
            <w:r w:rsidRPr="001A29AE">
              <w:rPr>
                <w:color w:val="000000"/>
                <w:sz w:val="16"/>
                <w:szCs w:val="16"/>
              </w:rPr>
              <w:t>Antud mittesihtotstarbeline finantseerimine</w:t>
            </w:r>
          </w:p>
        </w:tc>
        <w:tc>
          <w:tcPr>
            <w:tcW w:w="1146" w:type="dxa"/>
            <w:shd w:val="clear" w:color="auto" w:fill="auto"/>
            <w:noWrap/>
            <w:vAlign w:val="bottom"/>
            <w:hideMark/>
          </w:tcPr>
          <w:p w14:paraId="64C5C661" w14:textId="542196A7" w:rsidR="002B3418" w:rsidRPr="001A29AE" w:rsidRDefault="002B3418" w:rsidP="00D90482">
            <w:pPr>
              <w:jc w:val="center"/>
              <w:rPr>
                <w:sz w:val="16"/>
                <w:szCs w:val="16"/>
              </w:rPr>
            </w:pPr>
            <w:r w:rsidRPr="001A29AE">
              <w:rPr>
                <w:sz w:val="16"/>
                <w:szCs w:val="16"/>
              </w:rPr>
              <w:t>77 057</w:t>
            </w:r>
          </w:p>
        </w:tc>
        <w:tc>
          <w:tcPr>
            <w:tcW w:w="1418" w:type="dxa"/>
            <w:shd w:val="clear" w:color="auto" w:fill="auto"/>
            <w:noWrap/>
            <w:vAlign w:val="bottom"/>
            <w:hideMark/>
          </w:tcPr>
          <w:p w14:paraId="1258593F" w14:textId="5EB4CB11" w:rsidR="002B3418" w:rsidRPr="001A29AE" w:rsidRDefault="002B3418" w:rsidP="00D90482">
            <w:pPr>
              <w:jc w:val="center"/>
              <w:rPr>
                <w:sz w:val="16"/>
                <w:szCs w:val="16"/>
              </w:rPr>
            </w:pPr>
            <w:r w:rsidRPr="001A29AE">
              <w:rPr>
                <w:sz w:val="16"/>
                <w:szCs w:val="16"/>
              </w:rPr>
              <w:t>450</w:t>
            </w:r>
          </w:p>
        </w:tc>
        <w:tc>
          <w:tcPr>
            <w:tcW w:w="1410" w:type="dxa"/>
            <w:shd w:val="clear" w:color="auto" w:fill="auto"/>
            <w:noWrap/>
            <w:vAlign w:val="bottom"/>
            <w:hideMark/>
          </w:tcPr>
          <w:p w14:paraId="62648FD7" w14:textId="58DF2144" w:rsidR="002B3418" w:rsidRPr="001A29AE" w:rsidRDefault="002B3418" w:rsidP="00D90482">
            <w:pPr>
              <w:jc w:val="center"/>
              <w:rPr>
                <w:sz w:val="16"/>
                <w:szCs w:val="16"/>
              </w:rPr>
            </w:pPr>
          </w:p>
        </w:tc>
        <w:tc>
          <w:tcPr>
            <w:tcW w:w="1128" w:type="dxa"/>
            <w:shd w:val="clear" w:color="auto" w:fill="auto"/>
            <w:noWrap/>
            <w:vAlign w:val="bottom"/>
            <w:hideMark/>
          </w:tcPr>
          <w:p w14:paraId="46EF0FA9" w14:textId="030C2298" w:rsidR="002B3418" w:rsidRPr="001A29AE" w:rsidRDefault="002B3418" w:rsidP="00D90482">
            <w:pPr>
              <w:jc w:val="center"/>
              <w:rPr>
                <w:sz w:val="16"/>
                <w:szCs w:val="16"/>
              </w:rPr>
            </w:pPr>
          </w:p>
        </w:tc>
        <w:tc>
          <w:tcPr>
            <w:tcW w:w="862" w:type="dxa"/>
            <w:shd w:val="clear" w:color="auto" w:fill="auto"/>
            <w:noWrap/>
            <w:vAlign w:val="bottom"/>
            <w:hideMark/>
          </w:tcPr>
          <w:p w14:paraId="5C389717" w14:textId="74D86A8A" w:rsidR="002B3418" w:rsidRPr="001A29AE" w:rsidRDefault="002B3418" w:rsidP="00D90482">
            <w:pPr>
              <w:jc w:val="center"/>
              <w:rPr>
                <w:sz w:val="16"/>
                <w:szCs w:val="16"/>
              </w:rPr>
            </w:pPr>
            <w:r w:rsidRPr="001A29AE">
              <w:rPr>
                <w:sz w:val="16"/>
                <w:szCs w:val="16"/>
              </w:rPr>
              <w:t>73 307</w:t>
            </w:r>
          </w:p>
        </w:tc>
        <w:tc>
          <w:tcPr>
            <w:tcW w:w="1269" w:type="dxa"/>
            <w:shd w:val="clear" w:color="auto" w:fill="auto"/>
            <w:noWrap/>
            <w:vAlign w:val="bottom"/>
            <w:hideMark/>
          </w:tcPr>
          <w:p w14:paraId="02093F40" w14:textId="2D7C2982" w:rsidR="002B3418" w:rsidRPr="001A29AE" w:rsidRDefault="002B3418" w:rsidP="00D90482">
            <w:pPr>
              <w:jc w:val="center"/>
              <w:rPr>
                <w:sz w:val="16"/>
                <w:szCs w:val="16"/>
              </w:rPr>
            </w:pPr>
          </w:p>
        </w:tc>
        <w:tc>
          <w:tcPr>
            <w:tcW w:w="1269" w:type="dxa"/>
            <w:shd w:val="clear" w:color="auto" w:fill="auto"/>
            <w:noWrap/>
            <w:vAlign w:val="bottom"/>
            <w:hideMark/>
          </w:tcPr>
          <w:p w14:paraId="37CC3153" w14:textId="396438E7" w:rsidR="002B3418" w:rsidRPr="001A29AE" w:rsidRDefault="002B3418" w:rsidP="00D90482">
            <w:pPr>
              <w:jc w:val="center"/>
              <w:rPr>
                <w:sz w:val="16"/>
                <w:szCs w:val="16"/>
              </w:rPr>
            </w:pPr>
            <w:r w:rsidRPr="001A29AE">
              <w:rPr>
                <w:sz w:val="16"/>
                <w:szCs w:val="16"/>
              </w:rPr>
              <w:t>3 000</w:t>
            </w:r>
          </w:p>
        </w:tc>
        <w:tc>
          <w:tcPr>
            <w:tcW w:w="1269" w:type="dxa"/>
            <w:shd w:val="clear" w:color="auto" w:fill="auto"/>
            <w:noWrap/>
            <w:vAlign w:val="bottom"/>
            <w:hideMark/>
          </w:tcPr>
          <w:p w14:paraId="2F8D040A" w14:textId="5945B7BD" w:rsidR="002B3418" w:rsidRPr="001A29AE" w:rsidRDefault="002B3418" w:rsidP="00D90482">
            <w:pPr>
              <w:jc w:val="center"/>
              <w:rPr>
                <w:sz w:val="16"/>
                <w:szCs w:val="16"/>
              </w:rPr>
            </w:pPr>
            <w:r w:rsidRPr="001A29AE">
              <w:rPr>
                <w:sz w:val="16"/>
                <w:szCs w:val="16"/>
              </w:rPr>
              <w:t>300</w:t>
            </w:r>
          </w:p>
        </w:tc>
        <w:tc>
          <w:tcPr>
            <w:tcW w:w="1147" w:type="dxa"/>
            <w:shd w:val="clear" w:color="auto" w:fill="auto"/>
            <w:noWrap/>
            <w:vAlign w:val="bottom"/>
            <w:hideMark/>
          </w:tcPr>
          <w:p w14:paraId="4FE0B7AB" w14:textId="62A6A9BF" w:rsidR="002B3418" w:rsidRPr="001A29AE" w:rsidRDefault="002B3418" w:rsidP="00D90482">
            <w:pPr>
              <w:jc w:val="center"/>
              <w:rPr>
                <w:sz w:val="16"/>
                <w:szCs w:val="16"/>
              </w:rPr>
            </w:pPr>
          </w:p>
        </w:tc>
        <w:tc>
          <w:tcPr>
            <w:tcW w:w="993" w:type="dxa"/>
            <w:shd w:val="clear" w:color="auto" w:fill="auto"/>
            <w:noWrap/>
            <w:vAlign w:val="bottom"/>
            <w:hideMark/>
          </w:tcPr>
          <w:p w14:paraId="7AF2F242" w14:textId="0E4D3EBF" w:rsidR="002B3418" w:rsidRPr="001A29AE" w:rsidRDefault="002B3418" w:rsidP="00D90482">
            <w:pPr>
              <w:jc w:val="center"/>
              <w:rPr>
                <w:sz w:val="16"/>
                <w:szCs w:val="16"/>
              </w:rPr>
            </w:pPr>
          </w:p>
        </w:tc>
      </w:tr>
      <w:tr w:rsidR="002B3418" w:rsidRPr="001A29AE" w14:paraId="4195E083" w14:textId="77777777" w:rsidTr="006B347F">
        <w:trPr>
          <w:trHeight w:val="366"/>
        </w:trPr>
        <w:tc>
          <w:tcPr>
            <w:tcW w:w="629" w:type="dxa"/>
            <w:shd w:val="clear" w:color="auto" w:fill="auto"/>
            <w:noWrap/>
            <w:vAlign w:val="bottom"/>
            <w:hideMark/>
          </w:tcPr>
          <w:p w14:paraId="4D139C1C" w14:textId="77777777" w:rsidR="002B3418" w:rsidRPr="001A29AE" w:rsidRDefault="002B3418" w:rsidP="00D90482">
            <w:pPr>
              <w:jc w:val="right"/>
              <w:rPr>
                <w:sz w:val="16"/>
                <w:szCs w:val="16"/>
              </w:rPr>
            </w:pPr>
            <w:r w:rsidRPr="001A29AE">
              <w:rPr>
                <w:sz w:val="16"/>
                <w:szCs w:val="16"/>
              </w:rPr>
              <w:t>5</w:t>
            </w:r>
          </w:p>
        </w:tc>
        <w:tc>
          <w:tcPr>
            <w:tcW w:w="1911" w:type="dxa"/>
            <w:shd w:val="clear" w:color="auto" w:fill="auto"/>
            <w:noWrap/>
            <w:vAlign w:val="center"/>
            <w:hideMark/>
          </w:tcPr>
          <w:p w14:paraId="0458ACDA" w14:textId="77777777" w:rsidR="002B3418" w:rsidRPr="001A29AE" w:rsidRDefault="002B3418" w:rsidP="00D90482">
            <w:pPr>
              <w:rPr>
                <w:sz w:val="16"/>
                <w:szCs w:val="16"/>
              </w:rPr>
            </w:pPr>
            <w:r w:rsidRPr="001A29AE">
              <w:rPr>
                <w:sz w:val="16"/>
                <w:szCs w:val="16"/>
              </w:rPr>
              <w:t>Tööjõu- ja majandamiskulud</w:t>
            </w:r>
          </w:p>
        </w:tc>
        <w:tc>
          <w:tcPr>
            <w:tcW w:w="1146" w:type="dxa"/>
            <w:shd w:val="clear" w:color="auto" w:fill="auto"/>
            <w:noWrap/>
            <w:vAlign w:val="bottom"/>
            <w:hideMark/>
          </w:tcPr>
          <w:p w14:paraId="58EBD008" w14:textId="3917F918" w:rsidR="002B3418" w:rsidRPr="001A29AE" w:rsidRDefault="002B3418" w:rsidP="00D90482">
            <w:pPr>
              <w:jc w:val="center"/>
              <w:rPr>
                <w:sz w:val="16"/>
                <w:szCs w:val="16"/>
              </w:rPr>
            </w:pPr>
            <w:r w:rsidRPr="001A29AE">
              <w:rPr>
                <w:sz w:val="16"/>
                <w:szCs w:val="16"/>
              </w:rPr>
              <w:t>59 222 025</w:t>
            </w:r>
          </w:p>
        </w:tc>
        <w:tc>
          <w:tcPr>
            <w:tcW w:w="1418" w:type="dxa"/>
            <w:shd w:val="clear" w:color="auto" w:fill="auto"/>
            <w:noWrap/>
            <w:vAlign w:val="bottom"/>
            <w:hideMark/>
          </w:tcPr>
          <w:p w14:paraId="69989C85" w14:textId="2EA0CB45" w:rsidR="002B3418" w:rsidRPr="001A29AE" w:rsidRDefault="002B3418" w:rsidP="00D90482">
            <w:pPr>
              <w:jc w:val="center"/>
              <w:rPr>
                <w:sz w:val="16"/>
                <w:szCs w:val="16"/>
              </w:rPr>
            </w:pPr>
            <w:r w:rsidRPr="001A29AE">
              <w:rPr>
                <w:sz w:val="16"/>
                <w:szCs w:val="16"/>
              </w:rPr>
              <w:t>42 039 693</w:t>
            </w:r>
          </w:p>
        </w:tc>
        <w:tc>
          <w:tcPr>
            <w:tcW w:w="1410" w:type="dxa"/>
            <w:shd w:val="clear" w:color="auto" w:fill="auto"/>
            <w:noWrap/>
            <w:vAlign w:val="bottom"/>
            <w:hideMark/>
          </w:tcPr>
          <w:p w14:paraId="1EB97D73" w14:textId="281FE862" w:rsidR="002B3418" w:rsidRPr="001A29AE" w:rsidRDefault="002B3418" w:rsidP="00D90482">
            <w:pPr>
              <w:jc w:val="center"/>
              <w:rPr>
                <w:sz w:val="16"/>
                <w:szCs w:val="16"/>
              </w:rPr>
            </w:pPr>
            <w:r w:rsidRPr="001A29AE">
              <w:rPr>
                <w:sz w:val="16"/>
                <w:szCs w:val="16"/>
              </w:rPr>
              <w:t>6 388 967</w:t>
            </w:r>
          </w:p>
        </w:tc>
        <w:tc>
          <w:tcPr>
            <w:tcW w:w="1128" w:type="dxa"/>
            <w:shd w:val="clear" w:color="auto" w:fill="auto"/>
            <w:noWrap/>
            <w:vAlign w:val="bottom"/>
            <w:hideMark/>
          </w:tcPr>
          <w:p w14:paraId="4D0E642B" w14:textId="2C9109DC" w:rsidR="002B3418" w:rsidRPr="001A29AE" w:rsidRDefault="002B3418" w:rsidP="00D90482">
            <w:pPr>
              <w:jc w:val="center"/>
              <w:rPr>
                <w:sz w:val="16"/>
                <w:szCs w:val="16"/>
              </w:rPr>
            </w:pPr>
            <w:r w:rsidRPr="001A29AE">
              <w:rPr>
                <w:sz w:val="16"/>
                <w:szCs w:val="16"/>
              </w:rPr>
              <w:t>582 429</w:t>
            </w:r>
          </w:p>
        </w:tc>
        <w:tc>
          <w:tcPr>
            <w:tcW w:w="862" w:type="dxa"/>
            <w:shd w:val="clear" w:color="auto" w:fill="auto"/>
            <w:noWrap/>
            <w:vAlign w:val="bottom"/>
            <w:hideMark/>
          </w:tcPr>
          <w:p w14:paraId="3C2592B9" w14:textId="1003CC65" w:rsidR="002B3418" w:rsidRPr="001A29AE" w:rsidRDefault="002B3418" w:rsidP="00D90482">
            <w:pPr>
              <w:jc w:val="center"/>
              <w:rPr>
                <w:sz w:val="16"/>
                <w:szCs w:val="16"/>
              </w:rPr>
            </w:pPr>
            <w:r w:rsidRPr="001A29AE">
              <w:rPr>
                <w:sz w:val="16"/>
                <w:szCs w:val="16"/>
              </w:rPr>
              <w:t>1 480 601</w:t>
            </w:r>
          </w:p>
        </w:tc>
        <w:tc>
          <w:tcPr>
            <w:tcW w:w="1269" w:type="dxa"/>
            <w:shd w:val="clear" w:color="auto" w:fill="auto"/>
            <w:noWrap/>
            <w:vAlign w:val="bottom"/>
            <w:hideMark/>
          </w:tcPr>
          <w:p w14:paraId="087A9987" w14:textId="2BC19F54" w:rsidR="002B3418" w:rsidRPr="001A29AE" w:rsidRDefault="002B3418" w:rsidP="00D90482">
            <w:pPr>
              <w:jc w:val="center"/>
              <w:rPr>
                <w:sz w:val="16"/>
                <w:szCs w:val="16"/>
              </w:rPr>
            </w:pPr>
            <w:r w:rsidRPr="001A29AE">
              <w:rPr>
                <w:sz w:val="16"/>
                <w:szCs w:val="16"/>
              </w:rPr>
              <w:t>523 402</w:t>
            </w:r>
          </w:p>
        </w:tc>
        <w:tc>
          <w:tcPr>
            <w:tcW w:w="1269" w:type="dxa"/>
            <w:shd w:val="clear" w:color="auto" w:fill="auto"/>
            <w:noWrap/>
            <w:vAlign w:val="bottom"/>
            <w:hideMark/>
          </w:tcPr>
          <w:p w14:paraId="62608D1C" w14:textId="24E02415" w:rsidR="002B3418" w:rsidRPr="001A29AE" w:rsidRDefault="002B3418" w:rsidP="00D90482">
            <w:pPr>
              <w:jc w:val="center"/>
              <w:rPr>
                <w:sz w:val="16"/>
                <w:szCs w:val="16"/>
              </w:rPr>
            </w:pPr>
            <w:r w:rsidRPr="001A29AE">
              <w:rPr>
                <w:sz w:val="16"/>
                <w:szCs w:val="16"/>
              </w:rPr>
              <w:t>748 987</w:t>
            </w:r>
          </w:p>
        </w:tc>
        <w:tc>
          <w:tcPr>
            <w:tcW w:w="1269" w:type="dxa"/>
            <w:shd w:val="clear" w:color="auto" w:fill="auto"/>
            <w:noWrap/>
            <w:vAlign w:val="bottom"/>
            <w:hideMark/>
          </w:tcPr>
          <w:p w14:paraId="2D124670" w14:textId="177E951E" w:rsidR="002B3418" w:rsidRPr="001A29AE" w:rsidRDefault="002B3418" w:rsidP="00D90482">
            <w:pPr>
              <w:jc w:val="center"/>
              <w:rPr>
                <w:sz w:val="16"/>
                <w:szCs w:val="16"/>
              </w:rPr>
            </w:pPr>
            <w:r w:rsidRPr="001A29AE">
              <w:rPr>
                <w:sz w:val="16"/>
                <w:szCs w:val="16"/>
              </w:rPr>
              <w:t>6 615 787</w:t>
            </w:r>
          </w:p>
        </w:tc>
        <w:tc>
          <w:tcPr>
            <w:tcW w:w="1147" w:type="dxa"/>
            <w:shd w:val="clear" w:color="auto" w:fill="auto"/>
            <w:noWrap/>
            <w:vAlign w:val="bottom"/>
            <w:hideMark/>
          </w:tcPr>
          <w:p w14:paraId="3124F34E" w14:textId="10BCC972" w:rsidR="002B3418" w:rsidRPr="001A29AE" w:rsidRDefault="002B3418" w:rsidP="00D90482">
            <w:pPr>
              <w:jc w:val="center"/>
              <w:rPr>
                <w:sz w:val="16"/>
                <w:szCs w:val="16"/>
              </w:rPr>
            </w:pPr>
            <w:r w:rsidRPr="001A29AE">
              <w:rPr>
                <w:sz w:val="16"/>
                <w:szCs w:val="16"/>
              </w:rPr>
              <w:t>842 159</w:t>
            </w:r>
          </w:p>
        </w:tc>
        <w:tc>
          <w:tcPr>
            <w:tcW w:w="993" w:type="dxa"/>
            <w:shd w:val="clear" w:color="auto" w:fill="auto"/>
            <w:noWrap/>
            <w:vAlign w:val="bottom"/>
          </w:tcPr>
          <w:p w14:paraId="7196CF26" w14:textId="2B92DCD1" w:rsidR="002B3418" w:rsidRPr="001A29AE" w:rsidRDefault="002B3418" w:rsidP="00D90482">
            <w:pPr>
              <w:jc w:val="center"/>
              <w:rPr>
                <w:sz w:val="16"/>
                <w:szCs w:val="16"/>
              </w:rPr>
            </w:pPr>
          </w:p>
        </w:tc>
      </w:tr>
      <w:tr w:rsidR="002B3418" w:rsidRPr="001A29AE" w14:paraId="26AACE31" w14:textId="77777777" w:rsidTr="006B347F">
        <w:trPr>
          <w:trHeight w:val="193"/>
        </w:trPr>
        <w:tc>
          <w:tcPr>
            <w:tcW w:w="629" w:type="dxa"/>
            <w:shd w:val="clear" w:color="auto" w:fill="auto"/>
            <w:noWrap/>
            <w:vAlign w:val="bottom"/>
            <w:hideMark/>
          </w:tcPr>
          <w:p w14:paraId="2DD2D73C" w14:textId="77777777" w:rsidR="002B3418" w:rsidRPr="001A29AE" w:rsidRDefault="002B3418" w:rsidP="00D90482">
            <w:pPr>
              <w:jc w:val="right"/>
              <w:rPr>
                <w:sz w:val="16"/>
                <w:szCs w:val="16"/>
              </w:rPr>
            </w:pPr>
            <w:r w:rsidRPr="001A29AE">
              <w:rPr>
                <w:sz w:val="16"/>
                <w:szCs w:val="16"/>
              </w:rPr>
              <w:t>50</w:t>
            </w:r>
          </w:p>
        </w:tc>
        <w:tc>
          <w:tcPr>
            <w:tcW w:w="1911" w:type="dxa"/>
            <w:shd w:val="clear" w:color="auto" w:fill="auto"/>
            <w:noWrap/>
            <w:vAlign w:val="bottom"/>
            <w:hideMark/>
          </w:tcPr>
          <w:p w14:paraId="0C97E3E1" w14:textId="77777777" w:rsidR="002B3418" w:rsidRPr="001A29AE" w:rsidRDefault="002B3418" w:rsidP="00D90482">
            <w:pPr>
              <w:rPr>
                <w:sz w:val="16"/>
                <w:szCs w:val="16"/>
              </w:rPr>
            </w:pPr>
            <w:r w:rsidRPr="001A29AE">
              <w:rPr>
                <w:sz w:val="16"/>
                <w:szCs w:val="16"/>
              </w:rPr>
              <w:t>Tööjõukulud</w:t>
            </w:r>
          </w:p>
        </w:tc>
        <w:tc>
          <w:tcPr>
            <w:tcW w:w="1146" w:type="dxa"/>
            <w:shd w:val="clear" w:color="auto" w:fill="auto"/>
            <w:noWrap/>
            <w:vAlign w:val="bottom"/>
            <w:hideMark/>
          </w:tcPr>
          <w:p w14:paraId="3A0DE25D" w14:textId="5C0A789A" w:rsidR="002B3418" w:rsidRPr="001A29AE" w:rsidRDefault="002B3418" w:rsidP="00D90482">
            <w:pPr>
              <w:jc w:val="center"/>
              <w:rPr>
                <w:sz w:val="16"/>
                <w:szCs w:val="16"/>
              </w:rPr>
            </w:pPr>
            <w:r w:rsidRPr="001A29AE">
              <w:rPr>
                <w:sz w:val="16"/>
                <w:szCs w:val="16"/>
              </w:rPr>
              <w:t>44 224 759</w:t>
            </w:r>
          </w:p>
        </w:tc>
        <w:tc>
          <w:tcPr>
            <w:tcW w:w="1418" w:type="dxa"/>
            <w:shd w:val="clear" w:color="auto" w:fill="auto"/>
            <w:noWrap/>
            <w:vAlign w:val="bottom"/>
            <w:hideMark/>
          </w:tcPr>
          <w:p w14:paraId="41B1E965" w14:textId="5677DC30" w:rsidR="002B3418" w:rsidRPr="001A29AE" w:rsidRDefault="002B3418" w:rsidP="00D90482">
            <w:pPr>
              <w:jc w:val="center"/>
              <w:rPr>
                <w:sz w:val="16"/>
                <w:szCs w:val="16"/>
              </w:rPr>
            </w:pPr>
            <w:r w:rsidRPr="001A29AE">
              <w:rPr>
                <w:sz w:val="16"/>
                <w:szCs w:val="16"/>
              </w:rPr>
              <w:t>36 045 491</w:t>
            </w:r>
          </w:p>
        </w:tc>
        <w:tc>
          <w:tcPr>
            <w:tcW w:w="1410" w:type="dxa"/>
            <w:shd w:val="clear" w:color="auto" w:fill="auto"/>
            <w:noWrap/>
            <w:vAlign w:val="bottom"/>
            <w:hideMark/>
          </w:tcPr>
          <w:p w14:paraId="615398D6" w14:textId="6F97BB53" w:rsidR="002B3418" w:rsidRPr="001A29AE" w:rsidRDefault="002B3418" w:rsidP="00D90482">
            <w:pPr>
              <w:jc w:val="center"/>
              <w:rPr>
                <w:sz w:val="16"/>
                <w:szCs w:val="16"/>
              </w:rPr>
            </w:pPr>
            <w:r w:rsidRPr="001A29AE">
              <w:rPr>
                <w:sz w:val="16"/>
                <w:szCs w:val="16"/>
              </w:rPr>
              <w:t>3 732 573</w:t>
            </w:r>
          </w:p>
        </w:tc>
        <w:tc>
          <w:tcPr>
            <w:tcW w:w="1128" w:type="dxa"/>
            <w:shd w:val="clear" w:color="auto" w:fill="auto"/>
            <w:noWrap/>
            <w:vAlign w:val="bottom"/>
            <w:hideMark/>
          </w:tcPr>
          <w:p w14:paraId="5F1B3F14" w14:textId="623A3707" w:rsidR="002B3418" w:rsidRPr="001A29AE" w:rsidRDefault="002B3418" w:rsidP="00D90482">
            <w:pPr>
              <w:jc w:val="center"/>
              <w:rPr>
                <w:sz w:val="16"/>
                <w:szCs w:val="16"/>
              </w:rPr>
            </w:pPr>
            <w:r w:rsidRPr="001A29AE">
              <w:rPr>
                <w:sz w:val="16"/>
                <w:szCs w:val="16"/>
              </w:rPr>
              <w:t>562 435</w:t>
            </w:r>
          </w:p>
        </w:tc>
        <w:tc>
          <w:tcPr>
            <w:tcW w:w="862" w:type="dxa"/>
            <w:shd w:val="clear" w:color="auto" w:fill="auto"/>
            <w:noWrap/>
            <w:vAlign w:val="bottom"/>
            <w:hideMark/>
          </w:tcPr>
          <w:p w14:paraId="334FCD57" w14:textId="25A17B7D" w:rsidR="002B3418" w:rsidRPr="001A29AE" w:rsidRDefault="002B3418" w:rsidP="00D90482">
            <w:pPr>
              <w:jc w:val="center"/>
              <w:rPr>
                <w:sz w:val="16"/>
                <w:szCs w:val="16"/>
              </w:rPr>
            </w:pPr>
            <w:r w:rsidRPr="001A29AE">
              <w:rPr>
                <w:sz w:val="16"/>
                <w:szCs w:val="16"/>
              </w:rPr>
              <w:t>1 106 977</w:t>
            </w:r>
          </w:p>
        </w:tc>
        <w:tc>
          <w:tcPr>
            <w:tcW w:w="1269" w:type="dxa"/>
            <w:shd w:val="clear" w:color="auto" w:fill="auto"/>
            <w:noWrap/>
            <w:vAlign w:val="bottom"/>
            <w:hideMark/>
          </w:tcPr>
          <w:p w14:paraId="17854BBD" w14:textId="291058EE" w:rsidR="002B3418" w:rsidRPr="001A29AE" w:rsidRDefault="002B3418" w:rsidP="00D90482">
            <w:pPr>
              <w:jc w:val="center"/>
              <w:rPr>
                <w:sz w:val="16"/>
                <w:szCs w:val="16"/>
              </w:rPr>
            </w:pPr>
            <w:r w:rsidRPr="001A29AE">
              <w:rPr>
                <w:sz w:val="16"/>
                <w:szCs w:val="16"/>
              </w:rPr>
              <w:t>435 461</w:t>
            </w:r>
          </w:p>
        </w:tc>
        <w:tc>
          <w:tcPr>
            <w:tcW w:w="1269" w:type="dxa"/>
            <w:shd w:val="clear" w:color="auto" w:fill="auto"/>
            <w:noWrap/>
            <w:vAlign w:val="bottom"/>
            <w:hideMark/>
          </w:tcPr>
          <w:p w14:paraId="6FB74FEC" w14:textId="252632C5" w:rsidR="002B3418" w:rsidRPr="001A29AE" w:rsidRDefault="002B3418" w:rsidP="00D90482">
            <w:pPr>
              <w:jc w:val="center"/>
              <w:rPr>
                <w:sz w:val="16"/>
                <w:szCs w:val="16"/>
              </w:rPr>
            </w:pPr>
            <w:r w:rsidRPr="001A29AE">
              <w:rPr>
                <w:sz w:val="16"/>
                <w:szCs w:val="16"/>
              </w:rPr>
              <w:t>565 531</w:t>
            </w:r>
          </w:p>
        </w:tc>
        <w:tc>
          <w:tcPr>
            <w:tcW w:w="1269" w:type="dxa"/>
            <w:shd w:val="clear" w:color="auto" w:fill="auto"/>
            <w:noWrap/>
            <w:vAlign w:val="bottom"/>
            <w:hideMark/>
          </w:tcPr>
          <w:p w14:paraId="66820EC3" w14:textId="6B0FDFAA" w:rsidR="002B3418" w:rsidRPr="001A29AE" w:rsidRDefault="002B3418" w:rsidP="00D90482">
            <w:pPr>
              <w:jc w:val="center"/>
              <w:rPr>
                <w:sz w:val="16"/>
                <w:szCs w:val="16"/>
              </w:rPr>
            </w:pPr>
            <w:r w:rsidRPr="001A29AE">
              <w:rPr>
                <w:sz w:val="16"/>
                <w:szCs w:val="16"/>
              </w:rPr>
              <w:t>1 090 385</w:t>
            </w:r>
          </w:p>
        </w:tc>
        <w:tc>
          <w:tcPr>
            <w:tcW w:w="1147" w:type="dxa"/>
            <w:shd w:val="clear" w:color="auto" w:fill="auto"/>
            <w:noWrap/>
            <w:vAlign w:val="bottom"/>
            <w:hideMark/>
          </w:tcPr>
          <w:p w14:paraId="267D3CC3" w14:textId="53831A69" w:rsidR="002B3418" w:rsidRPr="001A29AE" w:rsidRDefault="002B3418" w:rsidP="00D90482">
            <w:pPr>
              <w:jc w:val="center"/>
              <w:rPr>
                <w:sz w:val="16"/>
                <w:szCs w:val="16"/>
              </w:rPr>
            </w:pPr>
            <w:r w:rsidRPr="001A29AE">
              <w:rPr>
                <w:sz w:val="16"/>
                <w:szCs w:val="16"/>
              </w:rPr>
              <w:t>685 906</w:t>
            </w:r>
          </w:p>
        </w:tc>
        <w:tc>
          <w:tcPr>
            <w:tcW w:w="993" w:type="dxa"/>
            <w:shd w:val="clear" w:color="auto" w:fill="auto"/>
            <w:noWrap/>
            <w:vAlign w:val="bottom"/>
          </w:tcPr>
          <w:p w14:paraId="2D90CA3A" w14:textId="3C2E14C5" w:rsidR="002B3418" w:rsidRPr="001A29AE" w:rsidRDefault="002B3418" w:rsidP="00D90482">
            <w:pPr>
              <w:jc w:val="center"/>
              <w:rPr>
                <w:sz w:val="16"/>
                <w:szCs w:val="16"/>
              </w:rPr>
            </w:pPr>
          </w:p>
        </w:tc>
      </w:tr>
      <w:tr w:rsidR="002B3418" w:rsidRPr="001A29AE" w14:paraId="0C04E22F" w14:textId="77777777" w:rsidTr="006B347F">
        <w:trPr>
          <w:trHeight w:val="268"/>
        </w:trPr>
        <w:tc>
          <w:tcPr>
            <w:tcW w:w="629" w:type="dxa"/>
            <w:shd w:val="clear" w:color="auto" w:fill="auto"/>
            <w:noWrap/>
            <w:vAlign w:val="bottom"/>
            <w:hideMark/>
          </w:tcPr>
          <w:p w14:paraId="7F9C6FD8" w14:textId="77777777" w:rsidR="002B3418" w:rsidRPr="001A29AE" w:rsidRDefault="002B3418" w:rsidP="00D90482">
            <w:pPr>
              <w:jc w:val="right"/>
              <w:rPr>
                <w:sz w:val="16"/>
                <w:szCs w:val="16"/>
              </w:rPr>
            </w:pPr>
            <w:r w:rsidRPr="001A29AE">
              <w:rPr>
                <w:sz w:val="16"/>
                <w:szCs w:val="16"/>
              </w:rPr>
              <w:t>55</w:t>
            </w:r>
          </w:p>
        </w:tc>
        <w:tc>
          <w:tcPr>
            <w:tcW w:w="1911" w:type="dxa"/>
            <w:shd w:val="clear" w:color="auto" w:fill="auto"/>
            <w:noWrap/>
            <w:vAlign w:val="bottom"/>
            <w:hideMark/>
          </w:tcPr>
          <w:p w14:paraId="2F7BAA1B" w14:textId="03833E55" w:rsidR="002B3418" w:rsidRPr="001A29AE" w:rsidRDefault="002B3418" w:rsidP="00D90482">
            <w:pPr>
              <w:rPr>
                <w:sz w:val="16"/>
                <w:szCs w:val="16"/>
              </w:rPr>
            </w:pPr>
            <w:r w:rsidRPr="001A29AE">
              <w:rPr>
                <w:sz w:val="16"/>
                <w:szCs w:val="16"/>
              </w:rPr>
              <w:t>Majandamiskulud</w:t>
            </w:r>
            <w:r w:rsidR="00C16F7D" w:rsidRPr="001A29AE">
              <w:rPr>
                <w:sz w:val="16"/>
                <w:szCs w:val="16"/>
              </w:rPr>
              <w:t>, sh</w:t>
            </w:r>
          </w:p>
        </w:tc>
        <w:tc>
          <w:tcPr>
            <w:tcW w:w="1146" w:type="dxa"/>
            <w:shd w:val="clear" w:color="auto" w:fill="auto"/>
            <w:noWrap/>
            <w:vAlign w:val="bottom"/>
            <w:hideMark/>
          </w:tcPr>
          <w:p w14:paraId="3639925E" w14:textId="11C70BEA" w:rsidR="002B3418" w:rsidRPr="001A29AE" w:rsidRDefault="002B3418" w:rsidP="00D90482">
            <w:pPr>
              <w:jc w:val="center"/>
              <w:rPr>
                <w:sz w:val="16"/>
                <w:szCs w:val="16"/>
              </w:rPr>
            </w:pPr>
            <w:r w:rsidRPr="001A29AE">
              <w:rPr>
                <w:sz w:val="16"/>
                <w:szCs w:val="16"/>
              </w:rPr>
              <w:t>14 997 266</w:t>
            </w:r>
          </w:p>
        </w:tc>
        <w:tc>
          <w:tcPr>
            <w:tcW w:w="1418" w:type="dxa"/>
            <w:shd w:val="clear" w:color="auto" w:fill="auto"/>
            <w:noWrap/>
            <w:vAlign w:val="bottom"/>
            <w:hideMark/>
          </w:tcPr>
          <w:p w14:paraId="59B101B4" w14:textId="30BE94CC" w:rsidR="002B3418" w:rsidRPr="001A29AE" w:rsidRDefault="002B3418" w:rsidP="00D90482">
            <w:pPr>
              <w:jc w:val="center"/>
              <w:rPr>
                <w:sz w:val="16"/>
                <w:szCs w:val="16"/>
              </w:rPr>
            </w:pPr>
            <w:r w:rsidRPr="001A29AE">
              <w:rPr>
                <w:sz w:val="16"/>
                <w:szCs w:val="16"/>
              </w:rPr>
              <w:t>5 994 202</w:t>
            </w:r>
          </w:p>
        </w:tc>
        <w:tc>
          <w:tcPr>
            <w:tcW w:w="1410" w:type="dxa"/>
            <w:shd w:val="clear" w:color="auto" w:fill="auto"/>
            <w:noWrap/>
            <w:vAlign w:val="bottom"/>
            <w:hideMark/>
          </w:tcPr>
          <w:p w14:paraId="769B4342" w14:textId="4E4F8B03" w:rsidR="002B3418" w:rsidRPr="001A29AE" w:rsidRDefault="002B3418" w:rsidP="00D90482">
            <w:pPr>
              <w:jc w:val="center"/>
              <w:rPr>
                <w:sz w:val="16"/>
                <w:szCs w:val="16"/>
              </w:rPr>
            </w:pPr>
            <w:r w:rsidRPr="001A29AE">
              <w:rPr>
                <w:sz w:val="16"/>
                <w:szCs w:val="16"/>
              </w:rPr>
              <w:t>2 656 394</w:t>
            </w:r>
          </w:p>
        </w:tc>
        <w:tc>
          <w:tcPr>
            <w:tcW w:w="1128" w:type="dxa"/>
            <w:shd w:val="clear" w:color="auto" w:fill="auto"/>
            <w:noWrap/>
            <w:vAlign w:val="bottom"/>
            <w:hideMark/>
          </w:tcPr>
          <w:p w14:paraId="3D703842" w14:textId="55180758" w:rsidR="002B3418" w:rsidRPr="001A29AE" w:rsidRDefault="002B3418" w:rsidP="00D90482">
            <w:pPr>
              <w:jc w:val="center"/>
              <w:rPr>
                <w:sz w:val="16"/>
                <w:szCs w:val="16"/>
              </w:rPr>
            </w:pPr>
            <w:r w:rsidRPr="001A29AE">
              <w:rPr>
                <w:sz w:val="16"/>
                <w:szCs w:val="16"/>
              </w:rPr>
              <w:t>19 994</w:t>
            </w:r>
          </w:p>
        </w:tc>
        <w:tc>
          <w:tcPr>
            <w:tcW w:w="862" w:type="dxa"/>
            <w:shd w:val="clear" w:color="auto" w:fill="auto"/>
            <w:noWrap/>
            <w:vAlign w:val="bottom"/>
            <w:hideMark/>
          </w:tcPr>
          <w:p w14:paraId="152B0A6E" w14:textId="1A2D1646" w:rsidR="002B3418" w:rsidRPr="001A29AE" w:rsidRDefault="002B3418" w:rsidP="00D90482">
            <w:pPr>
              <w:jc w:val="center"/>
              <w:rPr>
                <w:sz w:val="16"/>
                <w:szCs w:val="16"/>
              </w:rPr>
            </w:pPr>
            <w:r w:rsidRPr="001A29AE">
              <w:rPr>
                <w:sz w:val="16"/>
                <w:szCs w:val="16"/>
              </w:rPr>
              <w:t>373 624</w:t>
            </w:r>
          </w:p>
        </w:tc>
        <w:tc>
          <w:tcPr>
            <w:tcW w:w="1269" w:type="dxa"/>
            <w:shd w:val="clear" w:color="auto" w:fill="auto"/>
            <w:noWrap/>
            <w:vAlign w:val="bottom"/>
            <w:hideMark/>
          </w:tcPr>
          <w:p w14:paraId="2F3BD842" w14:textId="27C18507" w:rsidR="002B3418" w:rsidRPr="001A29AE" w:rsidRDefault="002B3418" w:rsidP="00D90482">
            <w:pPr>
              <w:jc w:val="center"/>
              <w:rPr>
                <w:sz w:val="16"/>
                <w:szCs w:val="16"/>
              </w:rPr>
            </w:pPr>
            <w:r w:rsidRPr="001A29AE">
              <w:rPr>
                <w:sz w:val="16"/>
                <w:szCs w:val="16"/>
              </w:rPr>
              <w:t>87 941</w:t>
            </w:r>
          </w:p>
        </w:tc>
        <w:tc>
          <w:tcPr>
            <w:tcW w:w="1269" w:type="dxa"/>
            <w:shd w:val="clear" w:color="auto" w:fill="auto"/>
            <w:noWrap/>
            <w:vAlign w:val="bottom"/>
            <w:hideMark/>
          </w:tcPr>
          <w:p w14:paraId="25E41B98" w14:textId="4E71B32A" w:rsidR="002B3418" w:rsidRPr="001A29AE" w:rsidRDefault="002B3418" w:rsidP="00D90482">
            <w:pPr>
              <w:jc w:val="center"/>
              <w:rPr>
                <w:sz w:val="16"/>
                <w:szCs w:val="16"/>
              </w:rPr>
            </w:pPr>
            <w:r w:rsidRPr="001A29AE">
              <w:rPr>
                <w:sz w:val="16"/>
                <w:szCs w:val="16"/>
              </w:rPr>
              <w:t>183 456</w:t>
            </w:r>
          </w:p>
        </w:tc>
        <w:tc>
          <w:tcPr>
            <w:tcW w:w="1269" w:type="dxa"/>
            <w:shd w:val="clear" w:color="auto" w:fill="auto"/>
            <w:noWrap/>
            <w:vAlign w:val="bottom"/>
            <w:hideMark/>
          </w:tcPr>
          <w:p w14:paraId="3B0351DD" w14:textId="5DF26CA0" w:rsidR="002B3418" w:rsidRPr="001A29AE" w:rsidRDefault="002B3418" w:rsidP="00D90482">
            <w:pPr>
              <w:jc w:val="center"/>
              <w:rPr>
                <w:sz w:val="16"/>
                <w:szCs w:val="16"/>
              </w:rPr>
            </w:pPr>
            <w:r w:rsidRPr="001A29AE">
              <w:rPr>
                <w:sz w:val="16"/>
                <w:szCs w:val="16"/>
              </w:rPr>
              <w:t>5 525 402</w:t>
            </w:r>
          </w:p>
        </w:tc>
        <w:tc>
          <w:tcPr>
            <w:tcW w:w="1147" w:type="dxa"/>
            <w:shd w:val="clear" w:color="auto" w:fill="auto"/>
            <w:noWrap/>
            <w:vAlign w:val="bottom"/>
            <w:hideMark/>
          </w:tcPr>
          <w:p w14:paraId="0968553E" w14:textId="3F4AD02A" w:rsidR="002B3418" w:rsidRPr="001A29AE" w:rsidRDefault="002B3418" w:rsidP="00D90482">
            <w:pPr>
              <w:jc w:val="center"/>
              <w:rPr>
                <w:sz w:val="16"/>
                <w:szCs w:val="16"/>
              </w:rPr>
            </w:pPr>
            <w:r w:rsidRPr="001A29AE">
              <w:rPr>
                <w:sz w:val="16"/>
                <w:szCs w:val="16"/>
              </w:rPr>
              <w:t>156 253</w:t>
            </w:r>
          </w:p>
        </w:tc>
        <w:tc>
          <w:tcPr>
            <w:tcW w:w="993" w:type="dxa"/>
            <w:shd w:val="clear" w:color="auto" w:fill="auto"/>
            <w:noWrap/>
            <w:vAlign w:val="bottom"/>
          </w:tcPr>
          <w:p w14:paraId="029AE9B8" w14:textId="71CC5E23" w:rsidR="002B3418" w:rsidRPr="001A29AE" w:rsidRDefault="002B3418" w:rsidP="00D90482">
            <w:pPr>
              <w:jc w:val="center"/>
              <w:rPr>
                <w:sz w:val="16"/>
                <w:szCs w:val="16"/>
              </w:rPr>
            </w:pPr>
          </w:p>
        </w:tc>
      </w:tr>
      <w:tr w:rsidR="002B3418" w:rsidRPr="001A29AE" w14:paraId="24BF117E" w14:textId="77777777" w:rsidTr="006B347F">
        <w:trPr>
          <w:trHeight w:val="175"/>
        </w:trPr>
        <w:tc>
          <w:tcPr>
            <w:tcW w:w="629" w:type="dxa"/>
            <w:shd w:val="clear" w:color="auto" w:fill="auto"/>
            <w:noWrap/>
            <w:vAlign w:val="bottom"/>
            <w:hideMark/>
          </w:tcPr>
          <w:p w14:paraId="3265CA3E" w14:textId="77777777" w:rsidR="002B3418" w:rsidRPr="001A29AE" w:rsidRDefault="002B3418" w:rsidP="00D90482">
            <w:pPr>
              <w:jc w:val="right"/>
              <w:rPr>
                <w:sz w:val="16"/>
                <w:szCs w:val="16"/>
              </w:rPr>
            </w:pPr>
            <w:r w:rsidRPr="001A29AE">
              <w:rPr>
                <w:sz w:val="16"/>
                <w:szCs w:val="16"/>
              </w:rPr>
              <w:t>5500</w:t>
            </w:r>
          </w:p>
        </w:tc>
        <w:tc>
          <w:tcPr>
            <w:tcW w:w="1911" w:type="dxa"/>
            <w:shd w:val="clear" w:color="auto" w:fill="auto"/>
            <w:noWrap/>
            <w:vAlign w:val="bottom"/>
            <w:hideMark/>
          </w:tcPr>
          <w:p w14:paraId="060C7A98" w14:textId="77777777" w:rsidR="002B3418" w:rsidRPr="001A29AE" w:rsidRDefault="002B3418" w:rsidP="00D90482">
            <w:pPr>
              <w:rPr>
                <w:sz w:val="16"/>
                <w:szCs w:val="16"/>
              </w:rPr>
            </w:pPr>
            <w:r w:rsidRPr="001A29AE">
              <w:rPr>
                <w:sz w:val="16"/>
                <w:szCs w:val="16"/>
              </w:rPr>
              <w:t>Administreerimiskulud</w:t>
            </w:r>
          </w:p>
        </w:tc>
        <w:tc>
          <w:tcPr>
            <w:tcW w:w="1146" w:type="dxa"/>
            <w:shd w:val="clear" w:color="auto" w:fill="auto"/>
            <w:noWrap/>
            <w:vAlign w:val="bottom"/>
            <w:hideMark/>
          </w:tcPr>
          <w:p w14:paraId="27C7C7CA" w14:textId="628EB742" w:rsidR="002B3418" w:rsidRPr="001A29AE" w:rsidRDefault="002B3418" w:rsidP="00D90482">
            <w:pPr>
              <w:jc w:val="center"/>
              <w:rPr>
                <w:sz w:val="16"/>
                <w:szCs w:val="16"/>
              </w:rPr>
            </w:pPr>
            <w:r w:rsidRPr="001A29AE">
              <w:rPr>
                <w:sz w:val="16"/>
                <w:szCs w:val="16"/>
              </w:rPr>
              <w:t>417 904</w:t>
            </w:r>
          </w:p>
        </w:tc>
        <w:tc>
          <w:tcPr>
            <w:tcW w:w="1418" w:type="dxa"/>
            <w:shd w:val="clear" w:color="auto" w:fill="auto"/>
            <w:noWrap/>
            <w:vAlign w:val="bottom"/>
            <w:hideMark/>
          </w:tcPr>
          <w:p w14:paraId="364852CF" w14:textId="1B74724A" w:rsidR="002B3418" w:rsidRPr="001A29AE" w:rsidRDefault="002B3418" w:rsidP="00D90482">
            <w:pPr>
              <w:jc w:val="center"/>
              <w:rPr>
                <w:sz w:val="16"/>
                <w:szCs w:val="16"/>
              </w:rPr>
            </w:pPr>
            <w:r w:rsidRPr="001A29AE">
              <w:rPr>
                <w:sz w:val="16"/>
                <w:szCs w:val="16"/>
              </w:rPr>
              <w:t>59 810</w:t>
            </w:r>
          </w:p>
        </w:tc>
        <w:tc>
          <w:tcPr>
            <w:tcW w:w="1410" w:type="dxa"/>
            <w:shd w:val="clear" w:color="auto" w:fill="auto"/>
            <w:noWrap/>
            <w:vAlign w:val="bottom"/>
            <w:hideMark/>
          </w:tcPr>
          <w:p w14:paraId="0F9D96CC" w14:textId="10C82E49" w:rsidR="002B3418" w:rsidRPr="001A29AE" w:rsidRDefault="002B3418" w:rsidP="00D90482">
            <w:pPr>
              <w:jc w:val="center"/>
              <w:rPr>
                <w:sz w:val="16"/>
                <w:szCs w:val="16"/>
              </w:rPr>
            </w:pPr>
            <w:r w:rsidRPr="001A29AE">
              <w:rPr>
                <w:sz w:val="16"/>
                <w:szCs w:val="16"/>
              </w:rPr>
              <w:t>55 715</w:t>
            </w:r>
          </w:p>
        </w:tc>
        <w:tc>
          <w:tcPr>
            <w:tcW w:w="1128" w:type="dxa"/>
            <w:shd w:val="clear" w:color="auto" w:fill="auto"/>
            <w:noWrap/>
            <w:vAlign w:val="bottom"/>
            <w:hideMark/>
          </w:tcPr>
          <w:p w14:paraId="2BAEC5C2" w14:textId="3E3FDBC2" w:rsidR="002B3418" w:rsidRPr="001A29AE" w:rsidRDefault="002B3418" w:rsidP="00D90482">
            <w:pPr>
              <w:jc w:val="center"/>
              <w:rPr>
                <w:sz w:val="16"/>
                <w:szCs w:val="16"/>
              </w:rPr>
            </w:pPr>
            <w:r w:rsidRPr="001A29AE">
              <w:rPr>
                <w:sz w:val="16"/>
                <w:szCs w:val="16"/>
              </w:rPr>
              <w:t>8 694</w:t>
            </w:r>
          </w:p>
        </w:tc>
        <w:tc>
          <w:tcPr>
            <w:tcW w:w="862" w:type="dxa"/>
            <w:shd w:val="clear" w:color="auto" w:fill="auto"/>
            <w:noWrap/>
            <w:vAlign w:val="bottom"/>
            <w:hideMark/>
          </w:tcPr>
          <w:p w14:paraId="6AE57F69" w14:textId="1A72F804" w:rsidR="002B3418" w:rsidRPr="001A29AE" w:rsidRDefault="002B3418" w:rsidP="00D90482">
            <w:pPr>
              <w:jc w:val="center"/>
              <w:rPr>
                <w:sz w:val="16"/>
                <w:szCs w:val="16"/>
              </w:rPr>
            </w:pPr>
            <w:r w:rsidRPr="001A29AE">
              <w:rPr>
                <w:sz w:val="16"/>
                <w:szCs w:val="16"/>
              </w:rPr>
              <w:t>60 000</w:t>
            </w:r>
          </w:p>
        </w:tc>
        <w:tc>
          <w:tcPr>
            <w:tcW w:w="1269" w:type="dxa"/>
            <w:shd w:val="clear" w:color="auto" w:fill="auto"/>
            <w:noWrap/>
            <w:vAlign w:val="bottom"/>
            <w:hideMark/>
          </w:tcPr>
          <w:p w14:paraId="0155DA7B" w14:textId="18B7ACF5" w:rsidR="002B3418" w:rsidRPr="001A29AE" w:rsidRDefault="002B3418" w:rsidP="00D90482">
            <w:pPr>
              <w:jc w:val="center"/>
              <w:rPr>
                <w:sz w:val="16"/>
                <w:szCs w:val="16"/>
              </w:rPr>
            </w:pPr>
            <w:r w:rsidRPr="001A29AE">
              <w:rPr>
                <w:sz w:val="16"/>
                <w:szCs w:val="16"/>
              </w:rPr>
              <w:t>62 841</w:t>
            </w:r>
          </w:p>
        </w:tc>
        <w:tc>
          <w:tcPr>
            <w:tcW w:w="1269" w:type="dxa"/>
            <w:shd w:val="clear" w:color="auto" w:fill="auto"/>
            <w:noWrap/>
            <w:vAlign w:val="bottom"/>
            <w:hideMark/>
          </w:tcPr>
          <w:p w14:paraId="55AB538F" w14:textId="2C6D5B67" w:rsidR="002B3418" w:rsidRPr="001A29AE" w:rsidRDefault="002B3418" w:rsidP="00D90482">
            <w:pPr>
              <w:jc w:val="center"/>
              <w:rPr>
                <w:sz w:val="16"/>
                <w:szCs w:val="16"/>
              </w:rPr>
            </w:pPr>
            <w:r w:rsidRPr="001A29AE">
              <w:rPr>
                <w:sz w:val="16"/>
                <w:szCs w:val="16"/>
              </w:rPr>
              <w:t>28 650</w:t>
            </w:r>
          </w:p>
        </w:tc>
        <w:tc>
          <w:tcPr>
            <w:tcW w:w="1269" w:type="dxa"/>
            <w:shd w:val="clear" w:color="auto" w:fill="auto"/>
            <w:noWrap/>
            <w:vAlign w:val="bottom"/>
            <w:hideMark/>
          </w:tcPr>
          <w:p w14:paraId="28B17B9B" w14:textId="285043E5" w:rsidR="002B3418" w:rsidRPr="001A29AE" w:rsidRDefault="002B3418" w:rsidP="00D90482">
            <w:pPr>
              <w:jc w:val="center"/>
              <w:rPr>
                <w:sz w:val="16"/>
                <w:szCs w:val="16"/>
              </w:rPr>
            </w:pPr>
            <w:r w:rsidRPr="001A29AE">
              <w:rPr>
                <w:sz w:val="16"/>
                <w:szCs w:val="16"/>
              </w:rPr>
              <w:t>66 975</w:t>
            </w:r>
          </w:p>
        </w:tc>
        <w:tc>
          <w:tcPr>
            <w:tcW w:w="1147" w:type="dxa"/>
            <w:shd w:val="clear" w:color="auto" w:fill="auto"/>
            <w:noWrap/>
            <w:vAlign w:val="bottom"/>
            <w:hideMark/>
          </w:tcPr>
          <w:p w14:paraId="3BDFA268" w14:textId="5E0061C1" w:rsidR="002B3418" w:rsidRPr="001A29AE" w:rsidRDefault="002B3418" w:rsidP="00D90482">
            <w:pPr>
              <w:jc w:val="center"/>
              <w:rPr>
                <w:sz w:val="16"/>
                <w:szCs w:val="16"/>
              </w:rPr>
            </w:pPr>
            <w:r w:rsidRPr="001A29AE">
              <w:rPr>
                <w:sz w:val="16"/>
                <w:szCs w:val="16"/>
              </w:rPr>
              <w:t>75 219</w:t>
            </w:r>
          </w:p>
        </w:tc>
        <w:tc>
          <w:tcPr>
            <w:tcW w:w="993" w:type="dxa"/>
            <w:shd w:val="clear" w:color="auto" w:fill="auto"/>
            <w:noWrap/>
            <w:vAlign w:val="bottom"/>
            <w:hideMark/>
          </w:tcPr>
          <w:p w14:paraId="0D6632FF" w14:textId="03938468" w:rsidR="002B3418" w:rsidRPr="001A29AE" w:rsidRDefault="002B3418" w:rsidP="00D90482">
            <w:pPr>
              <w:jc w:val="center"/>
              <w:rPr>
                <w:sz w:val="16"/>
                <w:szCs w:val="16"/>
              </w:rPr>
            </w:pPr>
          </w:p>
        </w:tc>
      </w:tr>
      <w:tr w:rsidR="002B3418" w:rsidRPr="001A29AE" w14:paraId="61E5E7AF" w14:textId="77777777" w:rsidTr="006B347F">
        <w:trPr>
          <w:trHeight w:val="217"/>
        </w:trPr>
        <w:tc>
          <w:tcPr>
            <w:tcW w:w="629" w:type="dxa"/>
            <w:shd w:val="clear" w:color="auto" w:fill="auto"/>
            <w:noWrap/>
            <w:vAlign w:val="bottom"/>
            <w:hideMark/>
          </w:tcPr>
          <w:p w14:paraId="510ED2BC" w14:textId="77777777" w:rsidR="002B3418" w:rsidRPr="001A29AE" w:rsidRDefault="002B3418" w:rsidP="00D90482">
            <w:pPr>
              <w:jc w:val="right"/>
              <w:rPr>
                <w:sz w:val="16"/>
                <w:szCs w:val="16"/>
              </w:rPr>
            </w:pPr>
            <w:r w:rsidRPr="001A29AE">
              <w:rPr>
                <w:sz w:val="16"/>
                <w:szCs w:val="16"/>
              </w:rPr>
              <w:t>5502</w:t>
            </w:r>
          </w:p>
        </w:tc>
        <w:tc>
          <w:tcPr>
            <w:tcW w:w="1911" w:type="dxa"/>
            <w:shd w:val="clear" w:color="auto" w:fill="auto"/>
            <w:noWrap/>
            <w:vAlign w:val="bottom"/>
            <w:hideMark/>
          </w:tcPr>
          <w:p w14:paraId="40B74678" w14:textId="77777777" w:rsidR="002B3418" w:rsidRPr="001A29AE" w:rsidRDefault="002B3418" w:rsidP="00D90482">
            <w:pPr>
              <w:rPr>
                <w:sz w:val="16"/>
                <w:szCs w:val="16"/>
              </w:rPr>
            </w:pPr>
            <w:r w:rsidRPr="001A29AE">
              <w:rPr>
                <w:sz w:val="16"/>
                <w:szCs w:val="16"/>
              </w:rPr>
              <w:t>Uurimis- ja arendustööd</w:t>
            </w:r>
          </w:p>
        </w:tc>
        <w:tc>
          <w:tcPr>
            <w:tcW w:w="1146" w:type="dxa"/>
            <w:shd w:val="clear" w:color="auto" w:fill="auto"/>
            <w:noWrap/>
            <w:vAlign w:val="bottom"/>
            <w:hideMark/>
          </w:tcPr>
          <w:p w14:paraId="52175112" w14:textId="22B5CE9B" w:rsidR="002B3418" w:rsidRPr="001A29AE" w:rsidRDefault="002B3418" w:rsidP="00D90482">
            <w:pPr>
              <w:jc w:val="center"/>
              <w:rPr>
                <w:sz w:val="16"/>
                <w:szCs w:val="16"/>
              </w:rPr>
            </w:pPr>
            <w:r w:rsidRPr="001A29AE">
              <w:rPr>
                <w:sz w:val="16"/>
                <w:szCs w:val="16"/>
              </w:rPr>
              <w:t>151 774</w:t>
            </w:r>
          </w:p>
        </w:tc>
        <w:tc>
          <w:tcPr>
            <w:tcW w:w="1418" w:type="dxa"/>
            <w:shd w:val="clear" w:color="auto" w:fill="auto"/>
            <w:noWrap/>
            <w:vAlign w:val="bottom"/>
          </w:tcPr>
          <w:p w14:paraId="638DF375" w14:textId="62D88106" w:rsidR="002B3418" w:rsidRPr="001A29AE" w:rsidRDefault="002B3418" w:rsidP="00D90482">
            <w:pPr>
              <w:jc w:val="center"/>
              <w:rPr>
                <w:sz w:val="16"/>
                <w:szCs w:val="16"/>
              </w:rPr>
            </w:pPr>
          </w:p>
        </w:tc>
        <w:tc>
          <w:tcPr>
            <w:tcW w:w="1410" w:type="dxa"/>
            <w:shd w:val="clear" w:color="auto" w:fill="auto"/>
            <w:noWrap/>
            <w:vAlign w:val="bottom"/>
          </w:tcPr>
          <w:p w14:paraId="57C1BA20" w14:textId="327237EE" w:rsidR="002B3418" w:rsidRPr="001A29AE" w:rsidRDefault="002B3418" w:rsidP="00D90482">
            <w:pPr>
              <w:jc w:val="center"/>
              <w:rPr>
                <w:sz w:val="16"/>
                <w:szCs w:val="16"/>
              </w:rPr>
            </w:pPr>
          </w:p>
        </w:tc>
        <w:tc>
          <w:tcPr>
            <w:tcW w:w="1128" w:type="dxa"/>
            <w:shd w:val="clear" w:color="auto" w:fill="auto"/>
            <w:noWrap/>
            <w:vAlign w:val="bottom"/>
          </w:tcPr>
          <w:p w14:paraId="3E0E49AC" w14:textId="2F14223D" w:rsidR="002B3418" w:rsidRPr="001A29AE" w:rsidRDefault="002B3418" w:rsidP="00D90482">
            <w:pPr>
              <w:jc w:val="center"/>
              <w:rPr>
                <w:sz w:val="16"/>
                <w:szCs w:val="16"/>
              </w:rPr>
            </w:pPr>
          </w:p>
        </w:tc>
        <w:tc>
          <w:tcPr>
            <w:tcW w:w="862" w:type="dxa"/>
            <w:shd w:val="clear" w:color="auto" w:fill="auto"/>
            <w:noWrap/>
            <w:vAlign w:val="bottom"/>
          </w:tcPr>
          <w:p w14:paraId="452D227A" w14:textId="56DB1DD4" w:rsidR="002B3418" w:rsidRPr="001A29AE" w:rsidRDefault="002B3418" w:rsidP="00D90482">
            <w:pPr>
              <w:jc w:val="center"/>
              <w:rPr>
                <w:sz w:val="16"/>
                <w:szCs w:val="16"/>
              </w:rPr>
            </w:pPr>
          </w:p>
        </w:tc>
        <w:tc>
          <w:tcPr>
            <w:tcW w:w="1269" w:type="dxa"/>
            <w:shd w:val="clear" w:color="auto" w:fill="auto"/>
            <w:noWrap/>
            <w:vAlign w:val="bottom"/>
            <w:hideMark/>
          </w:tcPr>
          <w:p w14:paraId="6F9077BC" w14:textId="29663A79" w:rsidR="002B3418" w:rsidRPr="001A29AE" w:rsidRDefault="002B3418" w:rsidP="00D90482">
            <w:pPr>
              <w:jc w:val="center"/>
              <w:rPr>
                <w:sz w:val="16"/>
                <w:szCs w:val="16"/>
              </w:rPr>
            </w:pPr>
          </w:p>
        </w:tc>
        <w:tc>
          <w:tcPr>
            <w:tcW w:w="1269" w:type="dxa"/>
            <w:shd w:val="clear" w:color="auto" w:fill="auto"/>
            <w:noWrap/>
            <w:vAlign w:val="bottom"/>
            <w:hideMark/>
          </w:tcPr>
          <w:p w14:paraId="144E6A33" w14:textId="4DF52618" w:rsidR="002B3418" w:rsidRPr="001A29AE" w:rsidRDefault="002B3418" w:rsidP="00D90482">
            <w:pPr>
              <w:jc w:val="center"/>
              <w:rPr>
                <w:sz w:val="16"/>
                <w:szCs w:val="16"/>
              </w:rPr>
            </w:pPr>
            <w:r w:rsidRPr="001A29AE">
              <w:rPr>
                <w:sz w:val="16"/>
                <w:szCs w:val="16"/>
              </w:rPr>
              <w:t>137 474</w:t>
            </w:r>
          </w:p>
        </w:tc>
        <w:tc>
          <w:tcPr>
            <w:tcW w:w="1269" w:type="dxa"/>
            <w:shd w:val="clear" w:color="auto" w:fill="auto"/>
            <w:noWrap/>
            <w:vAlign w:val="bottom"/>
            <w:hideMark/>
          </w:tcPr>
          <w:p w14:paraId="1F4CE698" w14:textId="26DA9BAC" w:rsidR="002B3418" w:rsidRPr="001A29AE" w:rsidRDefault="002B3418" w:rsidP="00D90482">
            <w:pPr>
              <w:jc w:val="center"/>
              <w:rPr>
                <w:sz w:val="16"/>
                <w:szCs w:val="16"/>
              </w:rPr>
            </w:pPr>
          </w:p>
        </w:tc>
        <w:tc>
          <w:tcPr>
            <w:tcW w:w="1147" w:type="dxa"/>
            <w:shd w:val="clear" w:color="auto" w:fill="auto"/>
            <w:noWrap/>
            <w:vAlign w:val="bottom"/>
            <w:hideMark/>
          </w:tcPr>
          <w:p w14:paraId="6437144E" w14:textId="09F5B9AE" w:rsidR="002B3418" w:rsidRPr="001A29AE" w:rsidRDefault="002B3418" w:rsidP="00D90482">
            <w:pPr>
              <w:jc w:val="center"/>
              <w:rPr>
                <w:sz w:val="16"/>
                <w:szCs w:val="16"/>
              </w:rPr>
            </w:pPr>
            <w:r w:rsidRPr="001A29AE">
              <w:rPr>
                <w:sz w:val="16"/>
                <w:szCs w:val="16"/>
              </w:rPr>
              <w:t>14 300</w:t>
            </w:r>
          </w:p>
        </w:tc>
        <w:tc>
          <w:tcPr>
            <w:tcW w:w="993" w:type="dxa"/>
            <w:shd w:val="clear" w:color="auto" w:fill="auto"/>
            <w:noWrap/>
            <w:vAlign w:val="bottom"/>
            <w:hideMark/>
          </w:tcPr>
          <w:p w14:paraId="3012F24B" w14:textId="4D4B3B29" w:rsidR="002B3418" w:rsidRPr="001A29AE" w:rsidRDefault="002B3418" w:rsidP="00D90482">
            <w:pPr>
              <w:jc w:val="center"/>
              <w:rPr>
                <w:sz w:val="16"/>
                <w:szCs w:val="16"/>
              </w:rPr>
            </w:pPr>
          </w:p>
        </w:tc>
      </w:tr>
      <w:tr w:rsidR="002B3418" w:rsidRPr="001A29AE" w14:paraId="1762D60B" w14:textId="77777777" w:rsidTr="006B347F">
        <w:trPr>
          <w:trHeight w:val="279"/>
        </w:trPr>
        <w:tc>
          <w:tcPr>
            <w:tcW w:w="629" w:type="dxa"/>
            <w:shd w:val="clear" w:color="auto" w:fill="auto"/>
            <w:noWrap/>
            <w:vAlign w:val="bottom"/>
            <w:hideMark/>
          </w:tcPr>
          <w:p w14:paraId="4BF60681" w14:textId="77777777" w:rsidR="002B3418" w:rsidRPr="001A29AE" w:rsidRDefault="002B3418" w:rsidP="00D90482">
            <w:pPr>
              <w:jc w:val="right"/>
              <w:rPr>
                <w:sz w:val="16"/>
                <w:szCs w:val="16"/>
              </w:rPr>
            </w:pPr>
            <w:r w:rsidRPr="001A29AE">
              <w:rPr>
                <w:sz w:val="16"/>
                <w:szCs w:val="16"/>
              </w:rPr>
              <w:t>5503</w:t>
            </w:r>
          </w:p>
        </w:tc>
        <w:tc>
          <w:tcPr>
            <w:tcW w:w="1911" w:type="dxa"/>
            <w:shd w:val="clear" w:color="auto" w:fill="auto"/>
            <w:noWrap/>
            <w:vAlign w:val="bottom"/>
            <w:hideMark/>
          </w:tcPr>
          <w:p w14:paraId="38646C37" w14:textId="77777777" w:rsidR="002B3418" w:rsidRPr="001A29AE" w:rsidRDefault="002B3418" w:rsidP="00D90482">
            <w:pPr>
              <w:rPr>
                <w:sz w:val="16"/>
                <w:szCs w:val="16"/>
              </w:rPr>
            </w:pPr>
            <w:r w:rsidRPr="001A29AE">
              <w:rPr>
                <w:sz w:val="16"/>
                <w:szCs w:val="16"/>
              </w:rPr>
              <w:t>Lähetuskulud</w:t>
            </w:r>
          </w:p>
        </w:tc>
        <w:tc>
          <w:tcPr>
            <w:tcW w:w="1146" w:type="dxa"/>
            <w:shd w:val="clear" w:color="auto" w:fill="auto"/>
            <w:noWrap/>
            <w:vAlign w:val="bottom"/>
            <w:hideMark/>
          </w:tcPr>
          <w:p w14:paraId="7F983C4A" w14:textId="7B470A90" w:rsidR="002B3418" w:rsidRPr="001A29AE" w:rsidRDefault="002B3418" w:rsidP="00D90482">
            <w:pPr>
              <w:jc w:val="center"/>
              <w:rPr>
                <w:sz w:val="16"/>
                <w:szCs w:val="16"/>
              </w:rPr>
            </w:pPr>
            <w:r w:rsidRPr="001A29AE">
              <w:rPr>
                <w:sz w:val="16"/>
                <w:szCs w:val="16"/>
              </w:rPr>
              <w:t>14 250</w:t>
            </w:r>
          </w:p>
        </w:tc>
        <w:tc>
          <w:tcPr>
            <w:tcW w:w="1418" w:type="dxa"/>
            <w:shd w:val="clear" w:color="auto" w:fill="auto"/>
            <w:noWrap/>
            <w:vAlign w:val="bottom"/>
            <w:hideMark/>
          </w:tcPr>
          <w:p w14:paraId="0E4DD993" w14:textId="4D4F866D" w:rsidR="002B3418" w:rsidRPr="001A29AE" w:rsidRDefault="002B3418" w:rsidP="00D90482">
            <w:pPr>
              <w:jc w:val="center"/>
              <w:rPr>
                <w:sz w:val="16"/>
                <w:szCs w:val="16"/>
              </w:rPr>
            </w:pPr>
            <w:r w:rsidRPr="001A29AE">
              <w:rPr>
                <w:sz w:val="16"/>
                <w:szCs w:val="16"/>
              </w:rPr>
              <w:t>4 000</w:t>
            </w:r>
          </w:p>
        </w:tc>
        <w:tc>
          <w:tcPr>
            <w:tcW w:w="1410" w:type="dxa"/>
            <w:shd w:val="clear" w:color="auto" w:fill="auto"/>
            <w:noWrap/>
            <w:vAlign w:val="bottom"/>
            <w:hideMark/>
          </w:tcPr>
          <w:p w14:paraId="5BA08516" w14:textId="2B5AF705" w:rsidR="002B3418" w:rsidRPr="001A29AE" w:rsidRDefault="002B3418" w:rsidP="00D90482">
            <w:pPr>
              <w:jc w:val="center"/>
              <w:rPr>
                <w:sz w:val="16"/>
                <w:szCs w:val="16"/>
              </w:rPr>
            </w:pPr>
            <w:r w:rsidRPr="001A29AE">
              <w:rPr>
                <w:sz w:val="16"/>
                <w:szCs w:val="16"/>
              </w:rPr>
              <w:t>1 600</w:t>
            </w:r>
          </w:p>
        </w:tc>
        <w:tc>
          <w:tcPr>
            <w:tcW w:w="1128" w:type="dxa"/>
            <w:shd w:val="clear" w:color="auto" w:fill="auto"/>
            <w:noWrap/>
            <w:vAlign w:val="bottom"/>
            <w:hideMark/>
          </w:tcPr>
          <w:p w14:paraId="381E8F09" w14:textId="6BAB2FB5" w:rsidR="002B3418" w:rsidRPr="001A29AE" w:rsidRDefault="002B3418" w:rsidP="00D90482">
            <w:pPr>
              <w:jc w:val="center"/>
              <w:rPr>
                <w:sz w:val="16"/>
                <w:szCs w:val="16"/>
              </w:rPr>
            </w:pPr>
            <w:r w:rsidRPr="001A29AE">
              <w:rPr>
                <w:sz w:val="16"/>
                <w:szCs w:val="16"/>
              </w:rPr>
              <w:t>500</w:t>
            </w:r>
          </w:p>
        </w:tc>
        <w:tc>
          <w:tcPr>
            <w:tcW w:w="862" w:type="dxa"/>
            <w:shd w:val="clear" w:color="auto" w:fill="auto"/>
            <w:noWrap/>
            <w:vAlign w:val="bottom"/>
            <w:hideMark/>
          </w:tcPr>
          <w:p w14:paraId="07621148" w14:textId="65DC1C64" w:rsidR="002B3418" w:rsidRPr="001A29AE" w:rsidRDefault="002B3418" w:rsidP="00D90482">
            <w:pPr>
              <w:jc w:val="center"/>
              <w:rPr>
                <w:sz w:val="16"/>
                <w:szCs w:val="16"/>
              </w:rPr>
            </w:pPr>
            <w:r w:rsidRPr="001A29AE">
              <w:rPr>
                <w:sz w:val="16"/>
                <w:szCs w:val="16"/>
              </w:rPr>
              <w:t>2 050</w:t>
            </w:r>
          </w:p>
        </w:tc>
        <w:tc>
          <w:tcPr>
            <w:tcW w:w="1269" w:type="dxa"/>
            <w:shd w:val="clear" w:color="auto" w:fill="auto"/>
            <w:noWrap/>
            <w:vAlign w:val="bottom"/>
            <w:hideMark/>
          </w:tcPr>
          <w:p w14:paraId="583DB5CC" w14:textId="78D02AFB" w:rsidR="002B3418" w:rsidRPr="001A29AE" w:rsidRDefault="002B3418" w:rsidP="00D90482">
            <w:pPr>
              <w:jc w:val="center"/>
              <w:rPr>
                <w:sz w:val="16"/>
                <w:szCs w:val="16"/>
              </w:rPr>
            </w:pPr>
            <w:r w:rsidRPr="001A29AE">
              <w:rPr>
                <w:sz w:val="16"/>
                <w:szCs w:val="16"/>
              </w:rPr>
              <w:t>100</w:t>
            </w:r>
          </w:p>
        </w:tc>
        <w:tc>
          <w:tcPr>
            <w:tcW w:w="1269" w:type="dxa"/>
            <w:shd w:val="clear" w:color="auto" w:fill="auto"/>
            <w:noWrap/>
            <w:vAlign w:val="bottom"/>
            <w:hideMark/>
          </w:tcPr>
          <w:p w14:paraId="52742741" w14:textId="6167BD77" w:rsidR="002B3418" w:rsidRPr="001A29AE" w:rsidRDefault="002B3418" w:rsidP="00D90482">
            <w:pPr>
              <w:jc w:val="center"/>
              <w:rPr>
                <w:sz w:val="16"/>
                <w:szCs w:val="16"/>
              </w:rPr>
            </w:pPr>
            <w:r w:rsidRPr="001A29AE">
              <w:rPr>
                <w:sz w:val="16"/>
                <w:szCs w:val="16"/>
              </w:rPr>
              <w:t>2 000</w:t>
            </w:r>
          </w:p>
        </w:tc>
        <w:tc>
          <w:tcPr>
            <w:tcW w:w="1269" w:type="dxa"/>
            <w:shd w:val="clear" w:color="auto" w:fill="auto"/>
            <w:noWrap/>
            <w:vAlign w:val="bottom"/>
            <w:hideMark/>
          </w:tcPr>
          <w:p w14:paraId="4D12C1C7" w14:textId="18D20934" w:rsidR="002B3418" w:rsidRPr="001A29AE" w:rsidRDefault="002B3418" w:rsidP="00D90482">
            <w:pPr>
              <w:jc w:val="center"/>
              <w:rPr>
                <w:sz w:val="16"/>
                <w:szCs w:val="16"/>
              </w:rPr>
            </w:pPr>
            <w:r w:rsidRPr="001A29AE">
              <w:rPr>
                <w:sz w:val="16"/>
                <w:szCs w:val="16"/>
              </w:rPr>
              <w:t>1 000</w:t>
            </w:r>
          </w:p>
        </w:tc>
        <w:tc>
          <w:tcPr>
            <w:tcW w:w="1147" w:type="dxa"/>
            <w:shd w:val="clear" w:color="auto" w:fill="auto"/>
            <w:noWrap/>
            <w:vAlign w:val="bottom"/>
            <w:hideMark/>
          </w:tcPr>
          <w:p w14:paraId="63A0CEF9" w14:textId="41F111C2" w:rsidR="002B3418" w:rsidRPr="001A29AE" w:rsidRDefault="002B3418" w:rsidP="00D90482">
            <w:pPr>
              <w:jc w:val="center"/>
              <w:rPr>
                <w:sz w:val="16"/>
                <w:szCs w:val="16"/>
              </w:rPr>
            </w:pPr>
            <w:r w:rsidRPr="001A29AE">
              <w:rPr>
                <w:sz w:val="16"/>
                <w:szCs w:val="16"/>
              </w:rPr>
              <w:t>3 000</w:t>
            </w:r>
          </w:p>
        </w:tc>
        <w:tc>
          <w:tcPr>
            <w:tcW w:w="993" w:type="dxa"/>
            <w:shd w:val="clear" w:color="auto" w:fill="auto"/>
            <w:noWrap/>
            <w:vAlign w:val="bottom"/>
            <w:hideMark/>
          </w:tcPr>
          <w:p w14:paraId="2B3124F0" w14:textId="5A297943" w:rsidR="002B3418" w:rsidRPr="001A29AE" w:rsidRDefault="002B3418" w:rsidP="00D90482">
            <w:pPr>
              <w:jc w:val="center"/>
              <w:rPr>
                <w:sz w:val="16"/>
                <w:szCs w:val="16"/>
              </w:rPr>
            </w:pPr>
          </w:p>
        </w:tc>
      </w:tr>
      <w:tr w:rsidR="002B3418" w:rsidRPr="001A29AE" w14:paraId="0DEE66ED" w14:textId="77777777" w:rsidTr="006B347F">
        <w:trPr>
          <w:trHeight w:val="139"/>
        </w:trPr>
        <w:tc>
          <w:tcPr>
            <w:tcW w:w="629" w:type="dxa"/>
            <w:shd w:val="clear" w:color="auto" w:fill="auto"/>
            <w:noWrap/>
            <w:vAlign w:val="bottom"/>
            <w:hideMark/>
          </w:tcPr>
          <w:p w14:paraId="45BA2914" w14:textId="77777777" w:rsidR="002B3418" w:rsidRPr="001A29AE" w:rsidRDefault="002B3418" w:rsidP="00D90482">
            <w:pPr>
              <w:jc w:val="right"/>
              <w:rPr>
                <w:sz w:val="16"/>
                <w:szCs w:val="16"/>
              </w:rPr>
            </w:pPr>
            <w:r w:rsidRPr="001A29AE">
              <w:rPr>
                <w:sz w:val="16"/>
                <w:szCs w:val="16"/>
              </w:rPr>
              <w:t>5504</w:t>
            </w:r>
          </w:p>
        </w:tc>
        <w:tc>
          <w:tcPr>
            <w:tcW w:w="1911" w:type="dxa"/>
            <w:shd w:val="clear" w:color="auto" w:fill="auto"/>
            <w:noWrap/>
            <w:vAlign w:val="bottom"/>
            <w:hideMark/>
          </w:tcPr>
          <w:p w14:paraId="11C6D03E" w14:textId="77777777" w:rsidR="002B3418" w:rsidRPr="001A29AE" w:rsidRDefault="002B3418" w:rsidP="00D90482">
            <w:pPr>
              <w:rPr>
                <w:sz w:val="16"/>
                <w:szCs w:val="16"/>
              </w:rPr>
            </w:pPr>
            <w:r w:rsidRPr="001A29AE">
              <w:rPr>
                <w:sz w:val="16"/>
                <w:szCs w:val="16"/>
              </w:rPr>
              <w:t>Koolituskulud</w:t>
            </w:r>
          </w:p>
        </w:tc>
        <w:tc>
          <w:tcPr>
            <w:tcW w:w="1146" w:type="dxa"/>
            <w:shd w:val="clear" w:color="auto" w:fill="auto"/>
            <w:noWrap/>
            <w:vAlign w:val="bottom"/>
            <w:hideMark/>
          </w:tcPr>
          <w:p w14:paraId="132F8430" w14:textId="21FB20EB" w:rsidR="002B3418" w:rsidRPr="001A29AE" w:rsidRDefault="002B3418" w:rsidP="00D90482">
            <w:pPr>
              <w:jc w:val="center"/>
              <w:rPr>
                <w:sz w:val="16"/>
                <w:szCs w:val="16"/>
              </w:rPr>
            </w:pPr>
            <w:r w:rsidRPr="001A29AE">
              <w:rPr>
                <w:sz w:val="16"/>
                <w:szCs w:val="16"/>
              </w:rPr>
              <w:t>100 101</w:t>
            </w:r>
          </w:p>
        </w:tc>
        <w:tc>
          <w:tcPr>
            <w:tcW w:w="1418" w:type="dxa"/>
            <w:shd w:val="clear" w:color="auto" w:fill="auto"/>
            <w:noWrap/>
            <w:vAlign w:val="bottom"/>
            <w:hideMark/>
          </w:tcPr>
          <w:p w14:paraId="20EED89E" w14:textId="0F314095" w:rsidR="002B3418" w:rsidRPr="001A29AE" w:rsidRDefault="002B3418" w:rsidP="00D90482">
            <w:pPr>
              <w:jc w:val="center"/>
              <w:rPr>
                <w:sz w:val="16"/>
                <w:szCs w:val="16"/>
              </w:rPr>
            </w:pPr>
            <w:r w:rsidRPr="001A29AE">
              <w:rPr>
                <w:sz w:val="16"/>
                <w:szCs w:val="16"/>
              </w:rPr>
              <w:t>79 301</w:t>
            </w:r>
          </w:p>
        </w:tc>
        <w:tc>
          <w:tcPr>
            <w:tcW w:w="1410" w:type="dxa"/>
            <w:shd w:val="clear" w:color="auto" w:fill="auto"/>
            <w:noWrap/>
            <w:vAlign w:val="bottom"/>
            <w:hideMark/>
          </w:tcPr>
          <w:p w14:paraId="05F8DB33" w14:textId="347C6F5A" w:rsidR="002B3418" w:rsidRPr="001A29AE" w:rsidRDefault="002B3418" w:rsidP="00D90482">
            <w:pPr>
              <w:jc w:val="center"/>
              <w:rPr>
                <w:sz w:val="16"/>
                <w:szCs w:val="16"/>
              </w:rPr>
            </w:pPr>
            <w:r w:rsidRPr="001A29AE">
              <w:rPr>
                <w:sz w:val="16"/>
                <w:szCs w:val="16"/>
              </w:rPr>
              <w:t>8 900</w:t>
            </w:r>
          </w:p>
        </w:tc>
        <w:tc>
          <w:tcPr>
            <w:tcW w:w="1128" w:type="dxa"/>
            <w:shd w:val="clear" w:color="auto" w:fill="auto"/>
            <w:noWrap/>
            <w:vAlign w:val="bottom"/>
            <w:hideMark/>
          </w:tcPr>
          <w:p w14:paraId="36FDF70A" w14:textId="3F1D1576" w:rsidR="002B3418" w:rsidRPr="001A29AE" w:rsidRDefault="002B3418" w:rsidP="00D90482">
            <w:pPr>
              <w:jc w:val="center"/>
              <w:rPr>
                <w:sz w:val="16"/>
                <w:szCs w:val="16"/>
              </w:rPr>
            </w:pPr>
            <w:r w:rsidRPr="001A29AE">
              <w:rPr>
                <w:sz w:val="16"/>
                <w:szCs w:val="16"/>
              </w:rPr>
              <w:t>500</w:t>
            </w:r>
          </w:p>
        </w:tc>
        <w:tc>
          <w:tcPr>
            <w:tcW w:w="862" w:type="dxa"/>
            <w:shd w:val="clear" w:color="auto" w:fill="auto"/>
            <w:noWrap/>
            <w:vAlign w:val="bottom"/>
            <w:hideMark/>
          </w:tcPr>
          <w:p w14:paraId="47FB075C" w14:textId="2F66CF2F" w:rsidR="002B3418" w:rsidRPr="001A29AE" w:rsidRDefault="002B3418" w:rsidP="00D90482">
            <w:pPr>
              <w:jc w:val="center"/>
              <w:rPr>
                <w:sz w:val="16"/>
                <w:szCs w:val="16"/>
              </w:rPr>
            </w:pPr>
            <w:r w:rsidRPr="001A29AE">
              <w:rPr>
                <w:sz w:val="16"/>
                <w:szCs w:val="16"/>
              </w:rPr>
              <w:t>2 400</w:t>
            </w:r>
          </w:p>
        </w:tc>
        <w:tc>
          <w:tcPr>
            <w:tcW w:w="1269" w:type="dxa"/>
            <w:shd w:val="clear" w:color="auto" w:fill="auto"/>
            <w:noWrap/>
            <w:vAlign w:val="bottom"/>
            <w:hideMark/>
          </w:tcPr>
          <w:p w14:paraId="04562E44" w14:textId="74A4FF7D" w:rsidR="002B3418" w:rsidRPr="001A29AE" w:rsidRDefault="002B3418" w:rsidP="00D90482">
            <w:pPr>
              <w:jc w:val="center"/>
              <w:rPr>
                <w:sz w:val="16"/>
                <w:szCs w:val="16"/>
              </w:rPr>
            </w:pPr>
            <w:r w:rsidRPr="001A29AE">
              <w:rPr>
                <w:sz w:val="16"/>
                <w:szCs w:val="16"/>
              </w:rPr>
              <w:t>500</w:t>
            </w:r>
          </w:p>
        </w:tc>
        <w:tc>
          <w:tcPr>
            <w:tcW w:w="1269" w:type="dxa"/>
            <w:shd w:val="clear" w:color="auto" w:fill="auto"/>
            <w:noWrap/>
            <w:vAlign w:val="bottom"/>
            <w:hideMark/>
          </w:tcPr>
          <w:p w14:paraId="79399202" w14:textId="4F512068" w:rsidR="002B3418" w:rsidRPr="001A29AE" w:rsidRDefault="002B3418" w:rsidP="00D90482">
            <w:pPr>
              <w:jc w:val="center"/>
              <w:rPr>
                <w:sz w:val="16"/>
                <w:szCs w:val="16"/>
              </w:rPr>
            </w:pPr>
            <w:r w:rsidRPr="001A29AE">
              <w:rPr>
                <w:sz w:val="16"/>
                <w:szCs w:val="16"/>
              </w:rPr>
              <w:t>3 000</w:t>
            </w:r>
          </w:p>
        </w:tc>
        <w:tc>
          <w:tcPr>
            <w:tcW w:w="1269" w:type="dxa"/>
            <w:shd w:val="clear" w:color="auto" w:fill="auto"/>
            <w:noWrap/>
            <w:vAlign w:val="bottom"/>
            <w:hideMark/>
          </w:tcPr>
          <w:p w14:paraId="30A3567B" w14:textId="38DA91B6" w:rsidR="002B3418" w:rsidRPr="001A29AE" w:rsidRDefault="002B3418" w:rsidP="00D90482">
            <w:pPr>
              <w:jc w:val="center"/>
              <w:rPr>
                <w:sz w:val="16"/>
                <w:szCs w:val="16"/>
              </w:rPr>
            </w:pPr>
            <w:r w:rsidRPr="001A29AE">
              <w:rPr>
                <w:sz w:val="16"/>
                <w:szCs w:val="16"/>
              </w:rPr>
              <w:t>2 500</w:t>
            </w:r>
          </w:p>
        </w:tc>
        <w:tc>
          <w:tcPr>
            <w:tcW w:w="1147" w:type="dxa"/>
            <w:shd w:val="clear" w:color="auto" w:fill="auto"/>
            <w:noWrap/>
            <w:vAlign w:val="bottom"/>
            <w:hideMark/>
          </w:tcPr>
          <w:p w14:paraId="05397AFD" w14:textId="199DCBFE" w:rsidR="002B3418" w:rsidRPr="001A29AE" w:rsidRDefault="002B3418" w:rsidP="00D90482">
            <w:pPr>
              <w:jc w:val="center"/>
              <w:rPr>
                <w:sz w:val="16"/>
                <w:szCs w:val="16"/>
              </w:rPr>
            </w:pPr>
            <w:r w:rsidRPr="001A29AE">
              <w:rPr>
                <w:sz w:val="16"/>
                <w:szCs w:val="16"/>
              </w:rPr>
              <w:t>3 000</w:t>
            </w:r>
          </w:p>
        </w:tc>
        <w:tc>
          <w:tcPr>
            <w:tcW w:w="993" w:type="dxa"/>
            <w:shd w:val="clear" w:color="auto" w:fill="auto"/>
            <w:noWrap/>
            <w:vAlign w:val="bottom"/>
            <w:hideMark/>
          </w:tcPr>
          <w:p w14:paraId="092FE845" w14:textId="041DE70B" w:rsidR="002B3418" w:rsidRPr="001A29AE" w:rsidRDefault="002B3418" w:rsidP="00D90482">
            <w:pPr>
              <w:jc w:val="center"/>
              <w:rPr>
                <w:sz w:val="16"/>
                <w:szCs w:val="16"/>
              </w:rPr>
            </w:pPr>
          </w:p>
        </w:tc>
      </w:tr>
      <w:tr w:rsidR="002B3418" w:rsidRPr="001A29AE" w14:paraId="299CFAFF" w14:textId="77777777" w:rsidTr="006B347F">
        <w:trPr>
          <w:trHeight w:val="366"/>
        </w:trPr>
        <w:tc>
          <w:tcPr>
            <w:tcW w:w="629" w:type="dxa"/>
            <w:shd w:val="clear" w:color="auto" w:fill="auto"/>
            <w:noWrap/>
            <w:vAlign w:val="bottom"/>
            <w:hideMark/>
          </w:tcPr>
          <w:p w14:paraId="0DEF4CFF" w14:textId="77777777" w:rsidR="002B3418" w:rsidRPr="001A29AE" w:rsidRDefault="002B3418" w:rsidP="00D90482">
            <w:pPr>
              <w:jc w:val="right"/>
              <w:rPr>
                <w:sz w:val="16"/>
                <w:szCs w:val="16"/>
              </w:rPr>
            </w:pPr>
            <w:r w:rsidRPr="001A29AE">
              <w:rPr>
                <w:sz w:val="16"/>
                <w:szCs w:val="16"/>
              </w:rPr>
              <w:t>5511</w:t>
            </w:r>
          </w:p>
        </w:tc>
        <w:tc>
          <w:tcPr>
            <w:tcW w:w="1911" w:type="dxa"/>
            <w:shd w:val="clear" w:color="auto" w:fill="auto"/>
            <w:noWrap/>
            <w:vAlign w:val="bottom"/>
            <w:hideMark/>
          </w:tcPr>
          <w:p w14:paraId="30697D46" w14:textId="77777777" w:rsidR="002B3418" w:rsidRPr="001A29AE" w:rsidRDefault="002B3418" w:rsidP="00D90482">
            <w:pPr>
              <w:rPr>
                <w:sz w:val="16"/>
                <w:szCs w:val="16"/>
              </w:rPr>
            </w:pPr>
            <w:r w:rsidRPr="001A29AE">
              <w:rPr>
                <w:sz w:val="16"/>
                <w:szCs w:val="16"/>
              </w:rPr>
              <w:t>Kinnistute, hoonete ja ruumide majandamiskulud</w:t>
            </w:r>
          </w:p>
        </w:tc>
        <w:tc>
          <w:tcPr>
            <w:tcW w:w="1146" w:type="dxa"/>
            <w:shd w:val="clear" w:color="auto" w:fill="auto"/>
            <w:noWrap/>
            <w:vAlign w:val="bottom"/>
            <w:hideMark/>
          </w:tcPr>
          <w:p w14:paraId="59F7A777" w14:textId="1A0466BF" w:rsidR="002B3418" w:rsidRPr="001A29AE" w:rsidRDefault="002B3418" w:rsidP="00D90482">
            <w:pPr>
              <w:jc w:val="center"/>
              <w:rPr>
                <w:sz w:val="16"/>
                <w:szCs w:val="16"/>
              </w:rPr>
            </w:pPr>
            <w:r w:rsidRPr="001A29AE">
              <w:rPr>
                <w:sz w:val="16"/>
                <w:szCs w:val="16"/>
              </w:rPr>
              <w:t>3 486 782</w:t>
            </w:r>
          </w:p>
        </w:tc>
        <w:tc>
          <w:tcPr>
            <w:tcW w:w="1418" w:type="dxa"/>
            <w:shd w:val="clear" w:color="auto" w:fill="auto"/>
            <w:noWrap/>
            <w:vAlign w:val="bottom"/>
            <w:hideMark/>
          </w:tcPr>
          <w:p w14:paraId="0CE0738C" w14:textId="65382C43" w:rsidR="002B3418" w:rsidRPr="001A29AE" w:rsidRDefault="002B3418" w:rsidP="00D90482">
            <w:pPr>
              <w:jc w:val="center"/>
              <w:rPr>
                <w:sz w:val="16"/>
                <w:szCs w:val="16"/>
              </w:rPr>
            </w:pPr>
            <w:r w:rsidRPr="001A29AE">
              <w:rPr>
                <w:sz w:val="16"/>
                <w:szCs w:val="16"/>
              </w:rPr>
              <w:t>2 309 810</w:t>
            </w:r>
          </w:p>
        </w:tc>
        <w:tc>
          <w:tcPr>
            <w:tcW w:w="1410" w:type="dxa"/>
            <w:shd w:val="clear" w:color="auto" w:fill="auto"/>
            <w:noWrap/>
            <w:vAlign w:val="bottom"/>
            <w:hideMark/>
          </w:tcPr>
          <w:p w14:paraId="19BD8A3E" w14:textId="1FC73FE2" w:rsidR="002B3418" w:rsidRPr="001A29AE" w:rsidRDefault="002B3418" w:rsidP="00D90482">
            <w:pPr>
              <w:jc w:val="center"/>
              <w:rPr>
                <w:sz w:val="16"/>
                <w:szCs w:val="16"/>
              </w:rPr>
            </w:pPr>
            <w:r w:rsidRPr="001A29AE">
              <w:rPr>
                <w:sz w:val="16"/>
                <w:szCs w:val="16"/>
              </w:rPr>
              <w:t>215 920</w:t>
            </w:r>
          </w:p>
        </w:tc>
        <w:tc>
          <w:tcPr>
            <w:tcW w:w="1128" w:type="dxa"/>
            <w:shd w:val="clear" w:color="auto" w:fill="auto"/>
            <w:noWrap/>
            <w:vAlign w:val="bottom"/>
            <w:hideMark/>
          </w:tcPr>
          <w:p w14:paraId="176D31D6" w14:textId="743C0FC7" w:rsidR="002B3418" w:rsidRPr="001A29AE" w:rsidRDefault="002B3418" w:rsidP="00D90482">
            <w:pPr>
              <w:jc w:val="center"/>
              <w:rPr>
                <w:sz w:val="16"/>
                <w:szCs w:val="16"/>
              </w:rPr>
            </w:pPr>
            <w:r w:rsidRPr="001A29AE">
              <w:rPr>
                <w:sz w:val="16"/>
                <w:szCs w:val="16"/>
              </w:rPr>
              <w:t>8 000</w:t>
            </w:r>
          </w:p>
        </w:tc>
        <w:tc>
          <w:tcPr>
            <w:tcW w:w="862" w:type="dxa"/>
            <w:shd w:val="clear" w:color="auto" w:fill="auto"/>
            <w:noWrap/>
            <w:vAlign w:val="bottom"/>
            <w:hideMark/>
          </w:tcPr>
          <w:p w14:paraId="531D92E4" w14:textId="1E20C163" w:rsidR="002B3418" w:rsidRPr="001A29AE" w:rsidRDefault="002B3418" w:rsidP="00D90482">
            <w:pPr>
              <w:jc w:val="center"/>
              <w:rPr>
                <w:sz w:val="16"/>
                <w:szCs w:val="16"/>
              </w:rPr>
            </w:pPr>
            <w:r w:rsidRPr="001A29AE">
              <w:rPr>
                <w:sz w:val="16"/>
                <w:szCs w:val="16"/>
              </w:rPr>
              <w:t>4 600</w:t>
            </w:r>
          </w:p>
        </w:tc>
        <w:tc>
          <w:tcPr>
            <w:tcW w:w="1269" w:type="dxa"/>
            <w:shd w:val="clear" w:color="auto" w:fill="auto"/>
            <w:noWrap/>
            <w:vAlign w:val="bottom"/>
            <w:hideMark/>
          </w:tcPr>
          <w:p w14:paraId="30991EDA" w14:textId="69A7C77B" w:rsidR="002B3418" w:rsidRPr="001A29AE" w:rsidRDefault="002B3418" w:rsidP="00D90482">
            <w:pPr>
              <w:jc w:val="center"/>
              <w:rPr>
                <w:sz w:val="16"/>
                <w:szCs w:val="16"/>
              </w:rPr>
            </w:pPr>
          </w:p>
        </w:tc>
        <w:tc>
          <w:tcPr>
            <w:tcW w:w="1269" w:type="dxa"/>
            <w:shd w:val="clear" w:color="auto" w:fill="auto"/>
            <w:noWrap/>
            <w:vAlign w:val="bottom"/>
            <w:hideMark/>
          </w:tcPr>
          <w:p w14:paraId="7D416BDB" w14:textId="6AF31260" w:rsidR="002B3418" w:rsidRPr="001A29AE" w:rsidRDefault="002B3418" w:rsidP="00D90482">
            <w:pPr>
              <w:jc w:val="center"/>
              <w:rPr>
                <w:sz w:val="16"/>
                <w:szCs w:val="16"/>
              </w:rPr>
            </w:pPr>
            <w:r w:rsidRPr="001A29AE">
              <w:rPr>
                <w:sz w:val="16"/>
                <w:szCs w:val="16"/>
              </w:rPr>
              <w:t>2 150</w:t>
            </w:r>
          </w:p>
        </w:tc>
        <w:tc>
          <w:tcPr>
            <w:tcW w:w="1269" w:type="dxa"/>
            <w:shd w:val="clear" w:color="auto" w:fill="auto"/>
            <w:noWrap/>
            <w:vAlign w:val="bottom"/>
            <w:hideMark/>
          </w:tcPr>
          <w:p w14:paraId="51D3A885" w14:textId="5FDDA9C1" w:rsidR="002B3418" w:rsidRPr="001A29AE" w:rsidRDefault="002B3418" w:rsidP="00D90482">
            <w:pPr>
              <w:jc w:val="center"/>
              <w:rPr>
                <w:sz w:val="16"/>
                <w:szCs w:val="16"/>
              </w:rPr>
            </w:pPr>
            <w:r w:rsidRPr="001A29AE">
              <w:rPr>
                <w:sz w:val="16"/>
                <w:szCs w:val="16"/>
              </w:rPr>
              <w:t>943 482</w:t>
            </w:r>
          </w:p>
        </w:tc>
        <w:tc>
          <w:tcPr>
            <w:tcW w:w="1147" w:type="dxa"/>
            <w:shd w:val="clear" w:color="auto" w:fill="auto"/>
            <w:noWrap/>
            <w:vAlign w:val="bottom"/>
            <w:hideMark/>
          </w:tcPr>
          <w:p w14:paraId="3FF4C8D0" w14:textId="2E28874A" w:rsidR="002B3418" w:rsidRPr="001A29AE" w:rsidRDefault="002B3418" w:rsidP="00D90482">
            <w:pPr>
              <w:jc w:val="center"/>
              <w:rPr>
                <w:sz w:val="16"/>
                <w:szCs w:val="16"/>
              </w:rPr>
            </w:pPr>
            <w:r w:rsidRPr="001A29AE">
              <w:rPr>
                <w:sz w:val="16"/>
                <w:szCs w:val="16"/>
              </w:rPr>
              <w:t>2 820</w:t>
            </w:r>
          </w:p>
        </w:tc>
        <w:tc>
          <w:tcPr>
            <w:tcW w:w="993" w:type="dxa"/>
            <w:shd w:val="clear" w:color="auto" w:fill="auto"/>
            <w:noWrap/>
            <w:vAlign w:val="bottom"/>
            <w:hideMark/>
          </w:tcPr>
          <w:p w14:paraId="2CC8ACE1" w14:textId="0A355376" w:rsidR="002B3418" w:rsidRPr="001A29AE" w:rsidRDefault="002B3418" w:rsidP="00D90482">
            <w:pPr>
              <w:jc w:val="center"/>
              <w:rPr>
                <w:sz w:val="16"/>
                <w:szCs w:val="16"/>
              </w:rPr>
            </w:pPr>
          </w:p>
        </w:tc>
      </w:tr>
      <w:tr w:rsidR="002B3418" w:rsidRPr="001A29AE" w14:paraId="49C1A038" w14:textId="77777777" w:rsidTr="006B347F">
        <w:trPr>
          <w:trHeight w:val="366"/>
        </w:trPr>
        <w:tc>
          <w:tcPr>
            <w:tcW w:w="629" w:type="dxa"/>
            <w:shd w:val="clear" w:color="auto" w:fill="auto"/>
            <w:noWrap/>
            <w:vAlign w:val="bottom"/>
            <w:hideMark/>
          </w:tcPr>
          <w:p w14:paraId="0655D884" w14:textId="77777777" w:rsidR="002B3418" w:rsidRPr="001A29AE" w:rsidRDefault="002B3418" w:rsidP="00D90482">
            <w:pPr>
              <w:jc w:val="right"/>
              <w:rPr>
                <w:sz w:val="16"/>
                <w:szCs w:val="16"/>
              </w:rPr>
            </w:pPr>
            <w:r w:rsidRPr="001A29AE">
              <w:rPr>
                <w:sz w:val="16"/>
                <w:szCs w:val="16"/>
              </w:rPr>
              <w:t>5512</w:t>
            </w:r>
          </w:p>
        </w:tc>
        <w:tc>
          <w:tcPr>
            <w:tcW w:w="1911" w:type="dxa"/>
            <w:shd w:val="clear" w:color="auto" w:fill="auto"/>
            <w:noWrap/>
            <w:vAlign w:val="bottom"/>
            <w:hideMark/>
          </w:tcPr>
          <w:p w14:paraId="265FE532" w14:textId="77777777" w:rsidR="002B3418" w:rsidRPr="001A29AE" w:rsidRDefault="002B3418" w:rsidP="00D90482">
            <w:pPr>
              <w:rPr>
                <w:sz w:val="16"/>
                <w:szCs w:val="16"/>
              </w:rPr>
            </w:pPr>
            <w:r w:rsidRPr="001A29AE">
              <w:rPr>
                <w:sz w:val="16"/>
                <w:szCs w:val="16"/>
              </w:rPr>
              <w:t>Rajatiste majandamiskulud</w:t>
            </w:r>
          </w:p>
        </w:tc>
        <w:tc>
          <w:tcPr>
            <w:tcW w:w="1146" w:type="dxa"/>
            <w:shd w:val="clear" w:color="auto" w:fill="auto"/>
            <w:noWrap/>
            <w:vAlign w:val="bottom"/>
            <w:hideMark/>
          </w:tcPr>
          <w:p w14:paraId="47E86D34" w14:textId="5FDB7DB3" w:rsidR="002B3418" w:rsidRPr="001A29AE" w:rsidRDefault="002B3418" w:rsidP="00D90482">
            <w:pPr>
              <w:jc w:val="center"/>
              <w:rPr>
                <w:sz w:val="16"/>
                <w:szCs w:val="16"/>
              </w:rPr>
            </w:pPr>
            <w:r w:rsidRPr="001A29AE">
              <w:rPr>
                <w:sz w:val="16"/>
                <w:szCs w:val="16"/>
              </w:rPr>
              <w:t>4 417 164</w:t>
            </w:r>
          </w:p>
        </w:tc>
        <w:tc>
          <w:tcPr>
            <w:tcW w:w="1418" w:type="dxa"/>
            <w:shd w:val="clear" w:color="auto" w:fill="auto"/>
            <w:noWrap/>
            <w:vAlign w:val="bottom"/>
          </w:tcPr>
          <w:p w14:paraId="3AB24D04" w14:textId="08B97134" w:rsidR="002B3418" w:rsidRPr="001A29AE" w:rsidRDefault="002B3418" w:rsidP="00D90482">
            <w:pPr>
              <w:jc w:val="center"/>
              <w:rPr>
                <w:sz w:val="16"/>
                <w:szCs w:val="16"/>
              </w:rPr>
            </w:pPr>
          </w:p>
        </w:tc>
        <w:tc>
          <w:tcPr>
            <w:tcW w:w="1410" w:type="dxa"/>
            <w:shd w:val="clear" w:color="auto" w:fill="auto"/>
            <w:noWrap/>
            <w:vAlign w:val="bottom"/>
          </w:tcPr>
          <w:p w14:paraId="65416639" w14:textId="40FA3686" w:rsidR="002B3418" w:rsidRPr="001A29AE" w:rsidRDefault="002B3418" w:rsidP="00D90482">
            <w:pPr>
              <w:jc w:val="center"/>
              <w:rPr>
                <w:sz w:val="16"/>
                <w:szCs w:val="16"/>
              </w:rPr>
            </w:pPr>
          </w:p>
        </w:tc>
        <w:tc>
          <w:tcPr>
            <w:tcW w:w="1128" w:type="dxa"/>
            <w:shd w:val="clear" w:color="auto" w:fill="auto"/>
            <w:noWrap/>
            <w:vAlign w:val="bottom"/>
          </w:tcPr>
          <w:p w14:paraId="18FB7565" w14:textId="7EE3EAF3" w:rsidR="002B3418" w:rsidRPr="001A29AE" w:rsidRDefault="002B3418" w:rsidP="00D90482">
            <w:pPr>
              <w:jc w:val="center"/>
              <w:rPr>
                <w:sz w:val="16"/>
                <w:szCs w:val="16"/>
              </w:rPr>
            </w:pPr>
          </w:p>
        </w:tc>
        <w:tc>
          <w:tcPr>
            <w:tcW w:w="862" w:type="dxa"/>
            <w:shd w:val="clear" w:color="auto" w:fill="auto"/>
            <w:noWrap/>
            <w:vAlign w:val="bottom"/>
          </w:tcPr>
          <w:p w14:paraId="01D3719F" w14:textId="10D63536" w:rsidR="002B3418" w:rsidRPr="001A29AE" w:rsidRDefault="002B3418" w:rsidP="00D90482">
            <w:pPr>
              <w:jc w:val="center"/>
              <w:rPr>
                <w:sz w:val="16"/>
                <w:szCs w:val="16"/>
              </w:rPr>
            </w:pPr>
          </w:p>
        </w:tc>
        <w:tc>
          <w:tcPr>
            <w:tcW w:w="1269" w:type="dxa"/>
            <w:shd w:val="clear" w:color="auto" w:fill="auto"/>
            <w:noWrap/>
            <w:vAlign w:val="bottom"/>
          </w:tcPr>
          <w:p w14:paraId="27BA90A5" w14:textId="04C4043B" w:rsidR="002B3418" w:rsidRPr="001A29AE" w:rsidRDefault="002B3418" w:rsidP="00D90482">
            <w:pPr>
              <w:jc w:val="center"/>
              <w:rPr>
                <w:sz w:val="16"/>
                <w:szCs w:val="16"/>
              </w:rPr>
            </w:pPr>
          </w:p>
        </w:tc>
        <w:tc>
          <w:tcPr>
            <w:tcW w:w="1269" w:type="dxa"/>
            <w:shd w:val="clear" w:color="auto" w:fill="auto"/>
            <w:noWrap/>
            <w:vAlign w:val="bottom"/>
          </w:tcPr>
          <w:p w14:paraId="3B4BC00B" w14:textId="48444A51" w:rsidR="002B3418" w:rsidRPr="001A29AE" w:rsidRDefault="002B3418" w:rsidP="00D90482">
            <w:pPr>
              <w:jc w:val="center"/>
              <w:rPr>
                <w:sz w:val="16"/>
                <w:szCs w:val="16"/>
              </w:rPr>
            </w:pPr>
          </w:p>
        </w:tc>
        <w:tc>
          <w:tcPr>
            <w:tcW w:w="1269" w:type="dxa"/>
            <w:shd w:val="clear" w:color="auto" w:fill="auto"/>
            <w:noWrap/>
            <w:vAlign w:val="bottom"/>
            <w:hideMark/>
          </w:tcPr>
          <w:p w14:paraId="64133605" w14:textId="7C47808B" w:rsidR="002B3418" w:rsidRPr="001A29AE" w:rsidRDefault="002B3418" w:rsidP="00D90482">
            <w:pPr>
              <w:jc w:val="center"/>
              <w:rPr>
                <w:sz w:val="16"/>
                <w:szCs w:val="16"/>
              </w:rPr>
            </w:pPr>
            <w:r w:rsidRPr="001A29AE">
              <w:rPr>
                <w:sz w:val="16"/>
                <w:szCs w:val="16"/>
              </w:rPr>
              <w:t>4 408 526</w:t>
            </w:r>
          </w:p>
        </w:tc>
        <w:tc>
          <w:tcPr>
            <w:tcW w:w="1147" w:type="dxa"/>
            <w:shd w:val="clear" w:color="auto" w:fill="auto"/>
            <w:noWrap/>
            <w:vAlign w:val="bottom"/>
            <w:hideMark/>
          </w:tcPr>
          <w:p w14:paraId="500C375B" w14:textId="59C0E672" w:rsidR="002B3418" w:rsidRPr="001A29AE" w:rsidRDefault="002B3418" w:rsidP="00D90482">
            <w:pPr>
              <w:jc w:val="center"/>
              <w:rPr>
                <w:sz w:val="16"/>
                <w:szCs w:val="16"/>
              </w:rPr>
            </w:pPr>
            <w:r w:rsidRPr="001A29AE">
              <w:rPr>
                <w:sz w:val="16"/>
                <w:szCs w:val="16"/>
              </w:rPr>
              <w:t>8 638</w:t>
            </w:r>
          </w:p>
        </w:tc>
        <w:tc>
          <w:tcPr>
            <w:tcW w:w="993" w:type="dxa"/>
            <w:shd w:val="clear" w:color="auto" w:fill="auto"/>
            <w:noWrap/>
            <w:vAlign w:val="bottom"/>
            <w:hideMark/>
          </w:tcPr>
          <w:p w14:paraId="7FB47A38" w14:textId="3ACF8DC4" w:rsidR="002B3418" w:rsidRPr="001A29AE" w:rsidRDefault="002B3418" w:rsidP="00D90482">
            <w:pPr>
              <w:jc w:val="center"/>
              <w:rPr>
                <w:sz w:val="16"/>
                <w:szCs w:val="16"/>
              </w:rPr>
            </w:pPr>
          </w:p>
        </w:tc>
      </w:tr>
      <w:tr w:rsidR="002B3418" w:rsidRPr="001A29AE" w14:paraId="27843CA8" w14:textId="77777777" w:rsidTr="006B347F">
        <w:trPr>
          <w:trHeight w:val="366"/>
        </w:trPr>
        <w:tc>
          <w:tcPr>
            <w:tcW w:w="629" w:type="dxa"/>
            <w:shd w:val="clear" w:color="auto" w:fill="auto"/>
            <w:noWrap/>
            <w:vAlign w:val="bottom"/>
            <w:hideMark/>
          </w:tcPr>
          <w:p w14:paraId="242C5126" w14:textId="77777777" w:rsidR="002B3418" w:rsidRPr="001A29AE" w:rsidRDefault="002B3418" w:rsidP="00D90482">
            <w:pPr>
              <w:jc w:val="right"/>
              <w:rPr>
                <w:sz w:val="16"/>
                <w:szCs w:val="16"/>
              </w:rPr>
            </w:pPr>
            <w:r w:rsidRPr="001A29AE">
              <w:rPr>
                <w:sz w:val="16"/>
                <w:szCs w:val="16"/>
              </w:rPr>
              <w:t>5513</w:t>
            </w:r>
          </w:p>
        </w:tc>
        <w:tc>
          <w:tcPr>
            <w:tcW w:w="1911" w:type="dxa"/>
            <w:shd w:val="clear" w:color="auto" w:fill="auto"/>
            <w:noWrap/>
            <w:vAlign w:val="bottom"/>
            <w:hideMark/>
          </w:tcPr>
          <w:p w14:paraId="5331D93F" w14:textId="77777777" w:rsidR="002B3418" w:rsidRPr="001A29AE" w:rsidRDefault="002B3418" w:rsidP="00D90482">
            <w:pPr>
              <w:rPr>
                <w:sz w:val="16"/>
                <w:szCs w:val="16"/>
              </w:rPr>
            </w:pPr>
            <w:r w:rsidRPr="001A29AE">
              <w:rPr>
                <w:sz w:val="16"/>
                <w:szCs w:val="16"/>
              </w:rPr>
              <w:t>Sõidukite majandamiskulud</w:t>
            </w:r>
          </w:p>
        </w:tc>
        <w:tc>
          <w:tcPr>
            <w:tcW w:w="1146" w:type="dxa"/>
            <w:shd w:val="clear" w:color="auto" w:fill="auto"/>
            <w:noWrap/>
            <w:vAlign w:val="bottom"/>
            <w:hideMark/>
          </w:tcPr>
          <w:p w14:paraId="3A6839CD" w14:textId="640EC8A3" w:rsidR="002B3418" w:rsidRPr="001A29AE" w:rsidRDefault="002B3418" w:rsidP="00D90482">
            <w:pPr>
              <w:jc w:val="center"/>
              <w:rPr>
                <w:sz w:val="16"/>
                <w:szCs w:val="16"/>
              </w:rPr>
            </w:pPr>
            <w:r w:rsidRPr="001A29AE">
              <w:rPr>
                <w:sz w:val="16"/>
                <w:szCs w:val="16"/>
              </w:rPr>
              <w:t>184 143</w:t>
            </w:r>
          </w:p>
        </w:tc>
        <w:tc>
          <w:tcPr>
            <w:tcW w:w="1418" w:type="dxa"/>
            <w:shd w:val="clear" w:color="auto" w:fill="auto"/>
            <w:noWrap/>
            <w:vAlign w:val="bottom"/>
            <w:hideMark/>
          </w:tcPr>
          <w:p w14:paraId="4B7E473D" w14:textId="31585E68" w:rsidR="002B3418" w:rsidRPr="001A29AE" w:rsidRDefault="002B3418" w:rsidP="00D90482">
            <w:pPr>
              <w:jc w:val="center"/>
              <w:rPr>
                <w:sz w:val="16"/>
                <w:szCs w:val="16"/>
              </w:rPr>
            </w:pPr>
            <w:r w:rsidRPr="001A29AE">
              <w:rPr>
                <w:sz w:val="16"/>
                <w:szCs w:val="16"/>
              </w:rPr>
              <w:t>58 464</w:t>
            </w:r>
          </w:p>
        </w:tc>
        <w:tc>
          <w:tcPr>
            <w:tcW w:w="1410" w:type="dxa"/>
            <w:shd w:val="clear" w:color="auto" w:fill="auto"/>
            <w:noWrap/>
            <w:vAlign w:val="bottom"/>
            <w:hideMark/>
          </w:tcPr>
          <w:p w14:paraId="467FB9DD" w14:textId="480045DC" w:rsidR="002B3418" w:rsidRPr="001A29AE" w:rsidRDefault="002B3418" w:rsidP="00D90482">
            <w:pPr>
              <w:jc w:val="center"/>
              <w:rPr>
                <w:sz w:val="16"/>
                <w:szCs w:val="16"/>
              </w:rPr>
            </w:pPr>
            <w:r w:rsidRPr="001A29AE">
              <w:rPr>
                <w:sz w:val="16"/>
                <w:szCs w:val="16"/>
              </w:rPr>
              <w:t>84 000</w:t>
            </w:r>
          </w:p>
        </w:tc>
        <w:tc>
          <w:tcPr>
            <w:tcW w:w="1128" w:type="dxa"/>
            <w:shd w:val="clear" w:color="auto" w:fill="auto"/>
            <w:noWrap/>
            <w:vAlign w:val="bottom"/>
            <w:hideMark/>
          </w:tcPr>
          <w:p w14:paraId="2D0A30CC" w14:textId="3DF51978" w:rsidR="002B3418" w:rsidRPr="001A29AE" w:rsidRDefault="002B3418" w:rsidP="00D90482">
            <w:pPr>
              <w:jc w:val="center"/>
              <w:rPr>
                <w:sz w:val="16"/>
                <w:szCs w:val="16"/>
              </w:rPr>
            </w:pPr>
          </w:p>
        </w:tc>
        <w:tc>
          <w:tcPr>
            <w:tcW w:w="862" w:type="dxa"/>
            <w:shd w:val="clear" w:color="auto" w:fill="auto"/>
            <w:noWrap/>
            <w:vAlign w:val="bottom"/>
            <w:hideMark/>
          </w:tcPr>
          <w:p w14:paraId="7AFECFF5" w14:textId="50A9BAF0" w:rsidR="002B3418" w:rsidRPr="001A29AE" w:rsidRDefault="002B3418" w:rsidP="00D90482">
            <w:pPr>
              <w:jc w:val="center"/>
              <w:rPr>
                <w:sz w:val="16"/>
                <w:szCs w:val="16"/>
              </w:rPr>
            </w:pPr>
            <w:r w:rsidRPr="001A29AE">
              <w:rPr>
                <w:sz w:val="16"/>
                <w:szCs w:val="16"/>
              </w:rPr>
              <w:t>41 568</w:t>
            </w:r>
          </w:p>
        </w:tc>
        <w:tc>
          <w:tcPr>
            <w:tcW w:w="1269" w:type="dxa"/>
            <w:shd w:val="clear" w:color="auto" w:fill="auto"/>
            <w:noWrap/>
            <w:vAlign w:val="bottom"/>
            <w:hideMark/>
          </w:tcPr>
          <w:p w14:paraId="1C7CDFA5" w14:textId="1A756F3E" w:rsidR="002B3418" w:rsidRPr="001A29AE" w:rsidRDefault="002B3418" w:rsidP="00D90482">
            <w:pPr>
              <w:jc w:val="center"/>
              <w:rPr>
                <w:sz w:val="16"/>
                <w:szCs w:val="16"/>
              </w:rPr>
            </w:pPr>
          </w:p>
        </w:tc>
        <w:tc>
          <w:tcPr>
            <w:tcW w:w="1269" w:type="dxa"/>
            <w:shd w:val="clear" w:color="auto" w:fill="auto"/>
            <w:noWrap/>
            <w:vAlign w:val="bottom"/>
            <w:hideMark/>
          </w:tcPr>
          <w:p w14:paraId="7D9C774F" w14:textId="26396023" w:rsidR="002B3418" w:rsidRPr="001A29AE" w:rsidRDefault="002B3418" w:rsidP="00D90482">
            <w:pPr>
              <w:jc w:val="center"/>
              <w:rPr>
                <w:sz w:val="16"/>
                <w:szCs w:val="16"/>
              </w:rPr>
            </w:pPr>
          </w:p>
        </w:tc>
        <w:tc>
          <w:tcPr>
            <w:tcW w:w="1269" w:type="dxa"/>
            <w:shd w:val="clear" w:color="auto" w:fill="auto"/>
            <w:noWrap/>
            <w:vAlign w:val="bottom"/>
            <w:hideMark/>
          </w:tcPr>
          <w:p w14:paraId="7699FEA4" w14:textId="1C31B3CA" w:rsidR="002B3418" w:rsidRPr="001A29AE" w:rsidRDefault="002B3418" w:rsidP="00D90482">
            <w:pPr>
              <w:jc w:val="center"/>
              <w:rPr>
                <w:sz w:val="16"/>
                <w:szCs w:val="16"/>
              </w:rPr>
            </w:pPr>
            <w:r w:rsidRPr="001A29AE">
              <w:rPr>
                <w:sz w:val="16"/>
                <w:szCs w:val="16"/>
              </w:rPr>
              <w:t>111</w:t>
            </w:r>
          </w:p>
        </w:tc>
        <w:tc>
          <w:tcPr>
            <w:tcW w:w="1147" w:type="dxa"/>
            <w:shd w:val="clear" w:color="auto" w:fill="auto"/>
            <w:noWrap/>
            <w:vAlign w:val="bottom"/>
            <w:hideMark/>
          </w:tcPr>
          <w:p w14:paraId="0CCADDFB" w14:textId="39CB1990" w:rsidR="002B3418" w:rsidRPr="001A29AE" w:rsidRDefault="002B3418" w:rsidP="00D90482">
            <w:pPr>
              <w:jc w:val="center"/>
              <w:rPr>
                <w:sz w:val="16"/>
                <w:szCs w:val="16"/>
              </w:rPr>
            </w:pPr>
          </w:p>
        </w:tc>
        <w:tc>
          <w:tcPr>
            <w:tcW w:w="993" w:type="dxa"/>
            <w:shd w:val="clear" w:color="auto" w:fill="auto"/>
            <w:noWrap/>
            <w:vAlign w:val="bottom"/>
            <w:hideMark/>
          </w:tcPr>
          <w:p w14:paraId="5DB29829" w14:textId="477E5F03" w:rsidR="002B3418" w:rsidRPr="001A29AE" w:rsidRDefault="002B3418" w:rsidP="00D90482">
            <w:pPr>
              <w:jc w:val="center"/>
              <w:rPr>
                <w:sz w:val="16"/>
                <w:szCs w:val="16"/>
              </w:rPr>
            </w:pPr>
          </w:p>
        </w:tc>
      </w:tr>
      <w:tr w:rsidR="002B3418" w:rsidRPr="001A29AE" w14:paraId="2DA940B9" w14:textId="77777777" w:rsidTr="006B347F">
        <w:trPr>
          <w:trHeight w:val="366"/>
        </w:trPr>
        <w:tc>
          <w:tcPr>
            <w:tcW w:w="629" w:type="dxa"/>
            <w:shd w:val="clear" w:color="auto" w:fill="auto"/>
            <w:noWrap/>
            <w:vAlign w:val="bottom"/>
            <w:hideMark/>
          </w:tcPr>
          <w:p w14:paraId="1717B1C1" w14:textId="77777777" w:rsidR="002B3418" w:rsidRPr="001A29AE" w:rsidRDefault="002B3418" w:rsidP="00D90482">
            <w:pPr>
              <w:jc w:val="right"/>
              <w:rPr>
                <w:sz w:val="16"/>
                <w:szCs w:val="16"/>
              </w:rPr>
            </w:pPr>
            <w:r w:rsidRPr="001A29AE">
              <w:rPr>
                <w:sz w:val="16"/>
                <w:szCs w:val="16"/>
              </w:rPr>
              <w:t>5514</w:t>
            </w:r>
          </w:p>
        </w:tc>
        <w:tc>
          <w:tcPr>
            <w:tcW w:w="1911" w:type="dxa"/>
            <w:shd w:val="clear" w:color="auto" w:fill="auto"/>
            <w:noWrap/>
            <w:vAlign w:val="bottom"/>
            <w:hideMark/>
          </w:tcPr>
          <w:p w14:paraId="030AFFDA" w14:textId="77777777" w:rsidR="002B3418" w:rsidRPr="001A29AE" w:rsidRDefault="002B3418" w:rsidP="00D90482">
            <w:pPr>
              <w:rPr>
                <w:sz w:val="16"/>
                <w:szCs w:val="16"/>
              </w:rPr>
            </w:pPr>
            <w:r w:rsidRPr="001A29AE">
              <w:rPr>
                <w:sz w:val="16"/>
                <w:szCs w:val="16"/>
              </w:rPr>
              <w:t>Info- ja kommunikatsioonitehnoloogia kulud</w:t>
            </w:r>
          </w:p>
        </w:tc>
        <w:tc>
          <w:tcPr>
            <w:tcW w:w="1146" w:type="dxa"/>
            <w:shd w:val="clear" w:color="auto" w:fill="auto"/>
            <w:noWrap/>
            <w:vAlign w:val="bottom"/>
            <w:hideMark/>
          </w:tcPr>
          <w:p w14:paraId="5805ED4A" w14:textId="0A0B3568" w:rsidR="002B3418" w:rsidRPr="001A29AE" w:rsidRDefault="002B3418" w:rsidP="00D90482">
            <w:pPr>
              <w:jc w:val="center"/>
              <w:rPr>
                <w:sz w:val="16"/>
                <w:szCs w:val="16"/>
              </w:rPr>
            </w:pPr>
            <w:r w:rsidRPr="001A29AE">
              <w:rPr>
                <w:sz w:val="16"/>
                <w:szCs w:val="16"/>
              </w:rPr>
              <w:t>382 234</w:t>
            </w:r>
          </w:p>
        </w:tc>
        <w:tc>
          <w:tcPr>
            <w:tcW w:w="1418" w:type="dxa"/>
            <w:shd w:val="clear" w:color="auto" w:fill="auto"/>
            <w:noWrap/>
            <w:vAlign w:val="bottom"/>
            <w:hideMark/>
          </w:tcPr>
          <w:p w14:paraId="766D1855" w14:textId="5B85731F" w:rsidR="002B3418" w:rsidRPr="001A29AE" w:rsidRDefault="002B3418" w:rsidP="00D90482">
            <w:pPr>
              <w:jc w:val="center"/>
              <w:rPr>
                <w:sz w:val="16"/>
                <w:szCs w:val="16"/>
              </w:rPr>
            </w:pPr>
            <w:r w:rsidRPr="001A29AE">
              <w:rPr>
                <w:sz w:val="16"/>
                <w:szCs w:val="16"/>
              </w:rPr>
              <w:t>80 198</w:t>
            </w:r>
          </w:p>
        </w:tc>
        <w:tc>
          <w:tcPr>
            <w:tcW w:w="1410" w:type="dxa"/>
            <w:shd w:val="clear" w:color="auto" w:fill="auto"/>
            <w:noWrap/>
            <w:vAlign w:val="bottom"/>
            <w:hideMark/>
          </w:tcPr>
          <w:p w14:paraId="524B6DAA" w14:textId="394755DC" w:rsidR="002B3418" w:rsidRPr="001A29AE" w:rsidRDefault="002B3418" w:rsidP="00D90482">
            <w:pPr>
              <w:jc w:val="center"/>
              <w:rPr>
                <w:sz w:val="16"/>
                <w:szCs w:val="16"/>
              </w:rPr>
            </w:pPr>
            <w:r w:rsidRPr="001A29AE">
              <w:rPr>
                <w:sz w:val="16"/>
                <w:szCs w:val="16"/>
              </w:rPr>
              <w:t>20 475</w:t>
            </w:r>
          </w:p>
        </w:tc>
        <w:tc>
          <w:tcPr>
            <w:tcW w:w="1128" w:type="dxa"/>
            <w:shd w:val="clear" w:color="auto" w:fill="auto"/>
            <w:noWrap/>
            <w:vAlign w:val="bottom"/>
            <w:hideMark/>
          </w:tcPr>
          <w:p w14:paraId="32BAE51B" w14:textId="51A3E209" w:rsidR="002B3418" w:rsidRPr="001A29AE" w:rsidRDefault="002B3418" w:rsidP="00D90482">
            <w:pPr>
              <w:jc w:val="center"/>
              <w:rPr>
                <w:sz w:val="16"/>
                <w:szCs w:val="16"/>
              </w:rPr>
            </w:pPr>
            <w:r w:rsidRPr="001A29AE">
              <w:rPr>
                <w:sz w:val="16"/>
                <w:szCs w:val="16"/>
              </w:rPr>
              <w:t>1 000</w:t>
            </w:r>
          </w:p>
        </w:tc>
        <w:tc>
          <w:tcPr>
            <w:tcW w:w="862" w:type="dxa"/>
            <w:shd w:val="clear" w:color="auto" w:fill="auto"/>
            <w:noWrap/>
            <w:vAlign w:val="bottom"/>
            <w:hideMark/>
          </w:tcPr>
          <w:p w14:paraId="46F40830" w14:textId="3F2CD580" w:rsidR="002B3418" w:rsidRPr="001A29AE" w:rsidRDefault="002B3418" w:rsidP="00D90482">
            <w:pPr>
              <w:jc w:val="center"/>
              <w:rPr>
                <w:sz w:val="16"/>
                <w:szCs w:val="16"/>
              </w:rPr>
            </w:pPr>
            <w:r w:rsidRPr="001A29AE">
              <w:rPr>
                <w:sz w:val="16"/>
                <w:szCs w:val="16"/>
              </w:rPr>
              <w:t>246 401</w:t>
            </w:r>
          </w:p>
        </w:tc>
        <w:tc>
          <w:tcPr>
            <w:tcW w:w="1269" w:type="dxa"/>
            <w:shd w:val="clear" w:color="auto" w:fill="auto"/>
            <w:noWrap/>
            <w:vAlign w:val="bottom"/>
            <w:hideMark/>
          </w:tcPr>
          <w:p w14:paraId="1AEAE8F0" w14:textId="53DCF1BC" w:rsidR="002B3418" w:rsidRPr="001A29AE" w:rsidRDefault="002B3418" w:rsidP="00D90482">
            <w:pPr>
              <w:jc w:val="center"/>
              <w:rPr>
                <w:sz w:val="16"/>
                <w:szCs w:val="16"/>
              </w:rPr>
            </w:pPr>
            <w:r w:rsidRPr="001A29AE">
              <w:rPr>
                <w:sz w:val="16"/>
                <w:szCs w:val="16"/>
              </w:rPr>
              <w:t>22 200</w:t>
            </w:r>
          </w:p>
        </w:tc>
        <w:tc>
          <w:tcPr>
            <w:tcW w:w="1269" w:type="dxa"/>
            <w:shd w:val="clear" w:color="auto" w:fill="auto"/>
            <w:noWrap/>
            <w:vAlign w:val="bottom"/>
            <w:hideMark/>
          </w:tcPr>
          <w:p w14:paraId="40F70E50" w14:textId="5814F6ED" w:rsidR="002B3418" w:rsidRPr="001A29AE" w:rsidRDefault="002B3418" w:rsidP="00D90482">
            <w:pPr>
              <w:jc w:val="center"/>
              <w:rPr>
                <w:sz w:val="16"/>
                <w:szCs w:val="16"/>
              </w:rPr>
            </w:pPr>
            <w:r w:rsidRPr="001A29AE">
              <w:rPr>
                <w:sz w:val="16"/>
                <w:szCs w:val="16"/>
              </w:rPr>
              <w:t>2 000</w:t>
            </w:r>
          </w:p>
        </w:tc>
        <w:tc>
          <w:tcPr>
            <w:tcW w:w="1269" w:type="dxa"/>
            <w:shd w:val="clear" w:color="auto" w:fill="auto"/>
            <w:noWrap/>
            <w:vAlign w:val="bottom"/>
            <w:hideMark/>
          </w:tcPr>
          <w:p w14:paraId="60ECE5B5" w14:textId="55C9162D" w:rsidR="002B3418" w:rsidRPr="001A29AE" w:rsidRDefault="002B3418" w:rsidP="00D90482">
            <w:pPr>
              <w:jc w:val="center"/>
              <w:rPr>
                <w:sz w:val="16"/>
                <w:szCs w:val="16"/>
              </w:rPr>
            </w:pPr>
            <w:r w:rsidRPr="001A29AE">
              <w:rPr>
                <w:sz w:val="16"/>
                <w:szCs w:val="16"/>
              </w:rPr>
              <w:t>5 775</w:t>
            </w:r>
          </w:p>
        </w:tc>
        <w:tc>
          <w:tcPr>
            <w:tcW w:w="1147" w:type="dxa"/>
            <w:shd w:val="clear" w:color="auto" w:fill="auto"/>
            <w:noWrap/>
            <w:vAlign w:val="bottom"/>
            <w:hideMark/>
          </w:tcPr>
          <w:p w14:paraId="7B353800" w14:textId="174979ED" w:rsidR="002B3418" w:rsidRPr="001A29AE" w:rsidRDefault="002B3418" w:rsidP="00D90482">
            <w:pPr>
              <w:jc w:val="center"/>
              <w:rPr>
                <w:sz w:val="16"/>
                <w:szCs w:val="16"/>
              </w:rPr>
            </w:pPr>
            <w:r w:rsidRPr="001A29AE">
              <w:rPr>
                <w:sz w:val="16"/>
                <w:szCs w:val="16"/>
              </w:rPr>
              <w:t>4 185</w:t>
            </w:r>
          </w:p>
        </w:tc>
        <w:tc>
          <w:tcPr>
            <w:tcW w:w="993" w:type="dxa"/>
            <w:shd w:val="clear" w:color="auto" w:fill="auto"/>
            <w:noWrap/>
            <w:vAlign w:val="bottom"/>
            <w:hideMark/>
          </w:tcPr>
          <w:p w14:paraId="43B263BE" w14:textId="560FC284" w:rsidR="002B3418" w:rsidRPr="001A29AE" w:rsidRDefault="002B3418" w:rsidP="00D90482">
            <w:pPr>
              <w:jc w:val="center"/>
              <w:rPr>
                <w:sz w:val="16"/>
                <w:szCs w:val="16"/>
              </w:rPr>
            </w:pPr>
          </w:p>
        </w:tc>
      </w:tr>
      <w:tr w:rsidR="002B3418" w:rsidRPr="001A29AE" w14:paraId="1AC279F8" w14:textId="77777777" w:rsidTr="006B347F">
        <w:trPr>
          <w:trHeight w:val="366"/>
        </w:trPr>
        <w:tc>
          <w:tcPr>
            <w:tcW w:w="629" w:type="dxa"/>
            <w:shd w:val="clear" w:color="auto" w:fill="auto"/>
            <w:noWrap/>
            <w:vAlign w:val="bottom"/>
            <w:hideMark/>
          </w:tcPr>
          <w:p w14:paraId="5124C4BC" w14:textId="77777777" w:rsidR="002B3418" w:rsidRPr="001A29AE" w:rsidRDefault="002B3418" w:rsidP="00D90482">
            <w:pPr>
              <w:jc w:val="right"/>
              <w:rPr>
                <w:sz w:val="16"/>
                <w:szCs w:val="16"/>
              </w:rPr>
            </w:pPr>
            <w:r w:rsidRPr="001A29AE">
              <w:rPr>
                <w:sz w:val="16"/>
                <w:szCs w:val="16"/>
              </w:rPr>
              <w:t>5515</w:t>
            </w:r>
          </w:p>
        </w:tc>
        <w:tc>
          <w:tcPr>
            <w:tcW w:w="1911" w:type="dxa"/>
            <w:shd w:val="clear" w:color="auto" w:fill="auto"/>
            <w:noWrap/>
            <w:vAlign w:val="bottom"/>
            <w:hideMark/>
          </w:tcPr>
          <w:p w14:paraId="0A9C3DBC" w14:textId="77777777" w:rsidR="002B3418" w:rsidRPr="001A29AE" w:rsidRDefault="002B3418" w:rsidP="00D90482">
            <w:pPr>
              <w:rPr>
                <w:sz w:val="16"/>
                <w:szCs w:val="16"/>
              </w:rPr>
            </w:pPr>
            <w:r w:rsidRPr="001A29AE">
              <w:rPr>
                <w:sz w:val="16"/>
                <w:szCs w:val="16"/>
              </w:rPr>
              <w:t>Inventari majandamiskulud</w:t>
            </w:r>
          </w:p>
        </w:tc>
        <w:tc>
          <w:tcPr>
            <w:tcW w:w="1146" w:type="dxa"/>
            <w:shd w:val="clear" w:color="auto" w:fill="auto"/>
            <w:noWrap/>
            <w:vAlign w:val="bottom"/>
            <w:hideMark/>
          </w:tcPr>
          <w:p w14:paraId="26F91C2E" w14:textId="745C97F9" w:rsidR="002B3418" w:rsidRPr="001A29AE" w:rsidRDefault="002B3418" w:rsidP="00D90482">
            <w:pPr>
              <w:jc w:val="center"/>
              <w:rPr>
                <w:sz w:val="16"/>
                <w:szCs w:val="16"/>
              </w:rPr>
            </w:pPr>
            <w:r w:rsidRPr="001A29AE">
              <w:rPr>
                <w:sz w:val="16"/>
                <w:szCs w:val="16"/>
              </w:rPr>
              <w:t>180 303</w:t>
            </w:r>
          </w:p>
        </w:tc>
        <w:tc>
          <w:tcPr>
            <w:tcW w:w="1418" w:type="dxa"/>
            <w:shd w:val="clear" w:color="auto" w:fill="auto"/>
            <w:noWrap/>
            <w:vAlign w:val="bottom"/>
            <w:hideMark/>
          </w:tcPr>
          <w:p w14:paraId="3DBAE41B" w14:textId="5472500A" w:rsidR="002B3418" w:rsidRPr="001A29AE" w:rsidRDefault="002B3418" w:rsidP="00D90482">
            <w:pPr>
              <w:jc w:val="center"/>
              <w:rPr>
                <w:sz w:val="16"/>
                <w:szCs w:val="16"/>
              </w:rPr>
            </w:pPr>
            <w:r w:rsidRPr="001A29AE">
              <w:rPr>
                <w:sz w:val="16"/>
                <w:szCs w:val="16"/>
              </w:rPr>
              <w:t>83 205</w:t>
            </w:r>
          </w:p>
        </w:tc>
        <w:tc>
          <w:tcPr>
            <w:tcW w:w="1410" w:type="dxa"/>
            <w:shd w:val="clear" w:color="auto" w:fill="auto"/>
            <w:noWrap/>
            <w:vAlign w:val="bottom"/>
            <w:hideMark/>
          </w:tcPr>
          <w:p w14:paraId="45CDC004" w14:textId="73A9B522" w:rsidR="002B3418" w:rsidRPr="001A29AE" w:rsidRDefault="002B3418" w:rsidP="00D90482">
            <w:pPr>
              <w:jc w:val="center"/>
              <w:rPr>
                <w:sz w:val="16"/>
                <w:szCs w:val="16"/>
              </w:rPr>
            </w:pPr>
            <w:r w:rsidRPr="001A29AE">
              <w:rPr>
                <w:sz w:val="16"/>
                <w:szCs w:val="16"/>
              </w:rPr>
              <w:t>44 283</w:t>
            </w:r>
          </w:p>
        </w:tc>
        <w:tc>
          <w:tcPr>
            <w:tcW w:w="1128" w:type="dxa"/>
            <w:shd w:val="clear" w:color="auto" w:fill="auto"/>
            <w:noWrap/>
            <w:vAlign w:val="bottom"/>
            <w:hideMark/>
          </w:tcPr>
          <w:p w14:paraId="014C3BFD" w14:textId="46A64870" w:rsidR="002B3418" w:rsidRPr="001A29AE" w:rsidRDefault="002B3418" w:rsidP="00D90482">
            <w:pPr>
              <w:jc w:val="center"/>
              <w:rPr>
                <w:sz w:val="16"/>
                <w:szCs w:val="16"/>
              </w:rPr>
            </w:pPr>
            <w:r w:rsidRPr="001A29AE">
              <w:rPr>
                <w:sz w:val="16"/>
                <w:szCs w:val="16"/>
              </w:rPr>
              <w:t>1 000</w:t>
            </w:r>
          </w:p>
        </w:tc>
        <w:tc>
          <w:tcPr>
            <w:tcW w:w="862" w:type="dxa"/>
            <w:shd w:val="clear" w:color="auto" w:fill="auto"/>
            <w:noWrap/>
            <w:vAlign w:val="bottom"/>
            <w:hideMark/>
          </w:tcPr>
          <w:p w14:paraId="64A606EA" w14:textId="4F8A847F" w:rsidR="002B3418" w:rsidRPr="001A29AE" w:rsidRDefault="002B3418" w:rsidP="00D90482">
            <w:pPr>
              <w:jc w:val="center"/>
              <w:rPr>
                <w:sz w:val="16"/>
                <w:szCs w:val="16"/>
              </w:rPr>
            </w:pPr>
            <w:r w:rsidRPr="001A29AE">
              <w:rPr>
                <w:sz w:val="16"/>
                <w:szCs w:val="16"/>
              </w:rPr>
              <w:t>11 942</w:t>
            </w:r>
          </w:p>
        </w:tc>
        <w:tc>
          <w:tcPr>
            <w:tcW w:w="1269" w:type="dxa"/>
            <w:shd w:val="clear" w:color="auto" w:fill="auto"/>
            <w:noWrap/>
            <w:vAlign w:val="bottom"/>
            <w:hideMark/>
          </w:tcPr>
          <w:p w14:paraId="50642D14" w14:textId="67484820" w:rsidR="002B3418" w:rsidRPr="001A29AE" w:rsidRDefault="002B3418" w:rsidP="00D90482">
            <w:pPr>
              <w:jc w:val="center"/>
              <w:rPr>
                <w:sz w:val="16"/>
                <w:szCs w:val="16"/>
              </w:rPr>
            </w:pPr>
            <w:r w:rsidRPr="001A29AE">
              <w:rPr>
                <w:sz w:val="16"/>
                <w:szCs w:val="16"/>
              </w:rPr>
              <w:t>2 200</w:t>
            </w:r>
          </w:p>
        </w:tc>
        <w:tc>
          <w:tcPr>
            <w:tcW w:w="1269" w:type="dxa"/>
            <w:shd w:val="clear" w:color="auto" w:fill="auto"/>
            <w:noWrap/>
            <w:vAlign w:val="bottom"/>
            <w:hideMark/>
          </w:tcPr>
          <w:p w14:paraId="2E22370D" w14:textId="3D808DCC" w:rsidR="002B3418" w:rsidRPr="001A29AE" w:rsidRDefault="002B3418" w:rsidP="00D90482">
            <w:pPr>
              <w:jc w:val="center"/>
              <w:rPr>
                <w:sz w:val="16"/>
                <w:szCs w:val="16"/>
              </w:rPr>
            </w:pPr>
            <w:r w:rsidRPr="001A29AE">
              <w:rPr>
                <w:sz w:val="16"/>
                <w:szCs w:val="16"/>
              </w:rPr>
              <w:t>6 225</w:t>
            </w:r>
          </w:p>
        </w:tc>
        <w:tc>
          <w:tcPr>
            <w:tcW w:w="1269" w:type="dxa"/>
            <w:shd w:val="clear" w:color="auto" w:fill="auto"/>
            <w:noWrap/>
            <w:vAlign w:val="bottom"/>
            <w:hideMark/>
          </w:tcPr>
          <w:p w14:paraId="71A6BEF1" w14:textId="50961350" w:rsidR="002B3418" w:rsidRPr="001A29AE" w:rsidRDefault="002B3418" w:rsidP="00D90482">
            <w:pPr>
              <w:jc w:val="center"/>
              <w:rPr>
                <w:sz w:val="16"/>
                <w:szCs w:val="16"/>
              </w:rPr>
            </w:pPr>
            <w:r w:rsidRPr="001A29AE">
              <w:rPr>
                <w:sz w:val="16"/>
                <w:szCs w:val="16"/>
              </w:rPr>
              <w:t>21 248</w:t>
            </w:r>
          </w:p>
        </w:tc>
        <w:tc>
          <w:tcPr>
            <w:tcW w:w="1147" w:type="dxa"/>
            <w:shd w:val="clear" w:color="auto" w:fill="auto"/>
            <w:noWrap/>
            <w:vAlign w:val="bottom"/>
            <w:hideMark/>
          </w:tcPr>
          <w:p w14:paraId="24F81FDC" w14:textId="60932713" w:rsidR="002B3418" w:rsidRPr="001A29AE" w:rsidRDefault="002B3418" w:rsidP="00D90482">
            <w:pPr>
              <w:jc w:val="center"/>
              <w:rPr>
                <w:sz w:val="16"/>
                <w:szCs w:val="16"/>
              </w:rPr>
            </w:pPr>
            <w:r w:rsidRPr="001A29AE">
              <w:rPr>
                <w:sz w:val="16"/>
                <w:szCs w:val="16"/>
              </w:rPr>
              <w:t>10 200</w:t>
            </w:r>
          </w:p>
        </w:tc>
        <w:tc>
          <w:tcPr>
            <w:tcW w:w="993" w:type="dxa"/>
            <w:shd w:val="clear" w:color="auto" w:fill="auto"/>
            <w:noWrap/>
            <w:vAlign w:val="bottom"/>
            <w:hideMark/>
          </w:tcPr>
          <w:p w14:paraId="5DEAFB95" w14:textId="35A62648" w:rsidR="002B3418" w:rsidRPr="001A29AE" w:rsidRDefault="002B3418" w:rsidP="00D90482">
            <w:pPr>
              <w:jc w:val="center"/>
              <w:rPr>
                <w:sz w:val="16"/>
                <w:szCs w:val="16"/>
              </w:rPr>
            </w:pPr>
          </w:p>
        </w:tc>
      </w:tr>
      <w:tr w:rsidR="002B3418" w:rsidRPr="001A29AE" w14:paraId="6B527CF6" w14:textId="77777777" w:rsidTr="006B347F">
        <w:trPr>
          <w:trHeight w:val="366"/>
        </w:trPr>
        <w:tc>
          <w:tcPr>
            <w:tcW w:w="629" w:type="dxa"/>
            <w:shd w:val="clear" w:color="auto" w:fill="auto"/>
            <w:noWrap/>
            <w:vAlign w:val="bottom"/>
            <w:hideMark/>
          </w:tcPr>
          <w:p w14:paraId="31CDD5B8" w14:textId="77777777" w:rsidR="002B3418" w:rsidRPr="001A29AE" w:rsidRDefault="002B3418" w:rsidP="00D90482">
            <w:pPr>
              <w:jc w:val="right"/>
              <w:rPr>
                <w:sz w:val="16"/>
                <w:szCs w:val="16"/>
              </w:rPr>
            </w:pPr>
            <w:r w:rsidRPr="001A29AE">
              <w:rPr>
                <w:sz w:val="16"/>
                <w:szCs w:val="16"/>
              </w:rPr>
              <w:t>5516</w:t>
            </w:r>
          </w:p>
        </w:tc>
        <w:tc>
          <w:tcPr>
            <w:tcW w:w="1911" w:type="dxa"/>
            <w:shd w:val="clear" w:color="auto" w:fill="auto"/>
            <w:noWrap/>
            <w:vAlign w:val="bottom"/>
            <w:hideMark/>
          </w:tcPr>
          <w:p w14:paraId="408CB748" w14:textId="77777777" w:rsidR="002B3418" w:rsidRPr="001A29AE" w:rsidRDefault="002B3418" w:rsidP="00D90482">
            <w:pPr>
              <w:rPr>
                <w:sz w:val="16"/>
                <w:szCs w:val="16"/>
              </w:rPr>
            </w:pPr>
            <w:r w:rsidRPr="001A29AE">
              <w:rPr>
                <w:sz w:val="16"/>
                <w:szCs w:val="16"/>
              </w:rPr>
              <w:t>Töömasinate ja seadmete majandamiskulud</w:t>
            </w:r>
          </w:p>
        </w:tc>
        <w:tc>
          <w:tcPr>
            <w:tcW w:w="1146" w:type="dxa"/>
            <w:shd w:val="clear" w:color="auto" w:fill="auto"/>
            <w:noWrap/>
            <w:vAlign w:val="bottom"/>
            <w:hideMark/>
          </w:tcPr>
          <w:p w14:paraId="71600AE9" w14:textId="54BA5267" w:rsidR="002B3418" w:rsidRPr="001A29AE" w:rsidRDefault="002B3418" w:rsidP="00D90482">
            <w:pPr>
              <w:jc w:val="center"/>
              <w:rPr>
                <w:sz w:val="16"/>
                <w:szCs w:val="16"/>
              </w:rPr>
            </w:pPr>
            <w:r w:rsidRPr="001A29AE">
              <w:rPr>
                <w:sz w:val="16"/>
                <w:szCs w:val="16"/>
              </w:rPr>
              <w:t>10 470</w:t>
            </w:r>
          </w:p>
        </w:tc>
        <w:tc>
          <w:tcPr>
            <w:tcW w:w="1418" w:type="dxa"/>
            <w:shd w:val="clear" w:color="auto" w:fill="auto"/>
            <w:noWrap/>
            <w:vAlign w:val="bottom"/>
            <w:hideMark/>
          </w:tcPr>
          <w:p w14:paraId="0C8F90F9" w14:textId="0AF80FF7" w:rsidR="002B3418" w:rsidRPr="001A29AE" w:rsidRDefault="002B3418" w:rsidP="00D90482">
            <w:pPr>
              <w:jc w:val="center"/>
              <w:rPr>
                <w:sz w:val="16"/>
                <w:szCs w:val="16"/>
              </w:rPr>
            </w:pPr>
          </w:p>
        </w:tc>
        <w:tc>
          <w:tcPr>
            <w:tcW w:w="1410" w:type="dxa"/>
            <w:shd w:val="clear" w:color="auto" w:fill="auto"/>
            <w:noWrap/>
            <w:vAlign w:val="bottom"/>
            <w:hideMark/>
          </w:tcPr>
          <w:p w14:paraId="7AB94B8A" w14:textId="4CF73281" w:rsidR="002B3418" w:rsidRPr="001A29AE" w:rsidRDefault="002B3418" w:rsidP="00D90482">
            <w:pPr>
              <w:jc w:val="center"/>
              <w:rPr>
                <w:sz w:val="16"/>
                <w:szCs w:val="16"/>
              </w:rPr>
            </w:pPr>
            <w:r w:rsidRPr="001A29AE">
              <w:rPr>
                <w:sz w:val="16"/>
                <w:szCs w:val="16"/>
              </w:rPr>
              <w:t>500</w:t>
            </w:r>
          </w:p>
        </w:tc>
        <w:tc>
          <w:tcPr>
            <w:tcW w:w="1128" w:type="dxa"/>
            <w:shd w:val="clear" w:color="auto" w:fill="auto"/>
            <w:noWrap/>
            <w:vAlign w:val="bottom"/>
          </w:tcPr>
          <w:p w14:paraId="3193D7FB" w14:textId="18985390" w:rsidR="002B3418" w:rsidRPr="001A29AE" w:rsidRDefault="002B3418" w:rsidP="00D90482">
            <w:pPr>
              <w:jc w:val="center"/>
              <w:rPr>
                <w:sz w:val="16"/>
                <w:szCs w:val="16"/>
              </w:rPr>
            </w:pPr>
          </w:p>
        </w:tc>
        <w:tc>
          <w:tcPr>
            <w:tcW w:w="862" w:type="dxa"/>
            <w:shd w:val="clear" w:color="auto" w:fill="auto"/>
            <w:noWrap/>
            <w:vAlign w:val="bottom"/>
            <w:hideMark/>
          </w:tcPr>
          <w:p w14:paraId="0FD192ED" w14:textId="1A72C13A" w:rsidR="002B3418" w:rsidRPr="001A29AE" w:rsidRDefault="002B3418" w:rsidP="00D90482">
            <w:pPr>
              <w:jc w:val="center"/>
              <w:rPr>
                <w:sz w:val="16"/>
                <w:szCs w:val="16"/>
              </w:rPr>
            </w:pPr>
          </w:p>
        </w:tc>
        <w:tc>
          <w:tcPr>
            <w:tcW w:w="1269" w:type="dxa"/>
            <w:shd w:val="clear" w:color="auto" w:fill="auto"/>
            <w:noWrap/>
            <w:vAlign w:val="bottom"/>
            <w:hideMark/>
          </w:tcPr>
          <w:p w14:paraId="75FE404C" w14:textId="3F6B830C" w:rsidR="002B3418" w:rsidRPr="001A29AE" w:rsidRDefault="002B3418" w:rsidP="00D90482">
            <w:pPr>
              <w:jc w:val="center"/>
              <w:rPr>
                <w:sz w:val="16"/>
                <w:szCs w:val="16"/>
              </w:rPr>
            </w:pPr>
          </w:p>
        </w:tc>
        <w:tc>
          <w:tcPr>
            <w:tcW w:w="1269" w:type="dxa"/>
            <w:shd w:val="clear" w:color="auto" w:fill="auto"/>
            <w:noWrap/>
            <w:vAlign w:val="bottom"/>
            <w:hideMark/>
          </w:tcPr>
          <w:p w14:paraId="35F59846" w14:textId="1A8F26F3" w:rsidR="002B3418" w:rsidRPr="001A29AE" w:rsidRDefault="002B3418" w:rsidP="00D90482">
            <w:pPr>
              <w:jc w:val="center"/>
              <w:rPr>
                <w:sz w:val="16"/>
                <w:szCs w:val="16"/>
              </w:rPr>
            </w:pPr>
          </w:p>
        </w:tc>
        <w:tc>
          <w:tcPr>
            <w:tcW w:w="1269" w:type="dxa"/>
            <w:shd w:val="clear" w:color="auto" w:fill="auto"/>
            <w:noWrap/>
            <w:vAlign w:val="bottom"/>
            <w:hideMark/>
          </w:tcPr>
          <w:p w14:paraId="29DF883A" w14:textId="28D66764" w:rsidR="002B3418" w:rsidRPr="001A29AE" w:rsidRDefault="002B3418" w:rsidP="00D90482">
            <w:pPr>
              <w:jc w:val="center"/>
              <w:rPr>
                <w:sz w:val="16"/>
                <w:szCs w:val="16"/>
              </w:rPr>
            </w:pPr>
            <w:r w:rsidRPr="001A29AE">
              <w:rPr>
                <w:sz w:val="16"/>
                <w:szCs w:val="16"/>
              </w:rPr>
              <w:t>9 970</w:t>
            </w:r>
          </w:p>
        </w:tc>
        <w:tc>
          <w:tcPr>
            <w:tcW w:w="1147" w:type="dxa"/>
            <w:shd w:val="clear" w:color="auto" w:fill="auto"/>
            <w:noWrap/>
            <w:vAlign w:val="bottom"/>
            <w:hideMark/>
          </w:tcPr>
          <w:p w14:paraId="7F79E7E4" w14:textId="44493960" w:rsidR="002B3418" w:rsidRPr="001A29AE" w:rsidRDefault="002B3418" w:rsidP="00D90482">
            <w:pPr>
              <w:jc w:val="center"/>
              <w:rPr>
                <w:sz w:val="16"/>
                <w:szCs w:val="16"/>
              </w:rPr>
            </w:pPr>
          </w:p>
        </w:tc>
        <w:tc>
          <w:tcPr>
            <w:tcW w:w="993" w:type="dxa"/>
            <w:shd w:val="clear" w:color="auto" w:fill="auto"/>
            <w:noWrap/>
            <w:vAlign w:val="bottom"/>
            <w:hideMark/>
          </w:tcPr>
          <w:p w14:paraId="02C21955" w14:textId="42177A50" w:rsidR="002B3418" w:rsidRPr="001A29AE" w:rsidRDefault="002B3418" w:rsidP="00D90482">
            <w:pPr>
              <w:jc w:val="center"/>
              <w:rPr>
                <w:sz w:val="16"/>
                <w:szCs w:val="16"/>
              </w:rPr>
            </w:pPr>
          </w:p>
        </w:tc>
      </w:tr>
      <w:tr w:rsidR="002B3418" w:rsidRPr="001A29AE" w14:paraId="4422D1AB" w14:textId="77777777" w:rsidTr="006B347F">
        <w:trPr>
          <w:trHeight w:val="366"/>
        </w:trPr>
        <w:tc>
          <w:tcPr>
            <w:tcW w:w="629" w:type="dxa"/>
            <w:shd w:val="clear" w:color="auto" w:fill="auto"/>
            <w:noWrap/>
            <w:vAlign w:val="bottom"/>
            <w:hideMark/>
          </w:tcPr>
          <w:p w14:paraId="5690D437" w14:textId="77777777" w:rsidR="002B3418" w:rsidRPr="001A29AE" w:rsidRDefault="002B3418" w:rsidP="00D90482">
            <w:pPr>
              <w:jc w:val="right"/>
              <w:rPr>
                <w:sz w:val="16"/>
                <w:szCs w:val="16"/>
              </w:rPr>
            </w:pPr>
            <w:r w:rsidRPr="001A29AE">
              <w:rPr>
                <w:sz w:val="16"/>
                <w:szCs w:val="16"/>
              </w:rPr>
              <w:lastRenderedPageBreak/>
              <w:t>5521</w:t>
            </w:r>
          </w:p>
        </w:tc>
        <w:tc>
          <w:tcPr>
            <w:tcW w:w="1911" w:type="dxa"/>
            <w:shd w:val="clear" w:color="auto" w:fill="auto"/>
            <w:noWrap/>
            <w:vAlign w:val="bottom"/>
            <w:hideMark/>
          </w:tcPr>
          <w:p w14:paraId="0D2A33A6" w14:textId="7302D4FC" w:rsidR="002B3418" w:rsidRPr="001A29AE" w:rsidRDefault="002B3418" w:rsidP="00D90482">
            <w:pPr>
              <w:rPr>
                <w:sz w:val="16"/>
                <w:szCs w:val="16"/>
              </w:rPr>
            </w:pPr>
            <w:r w:rsidRPr="001A29AE">
              <w:rPr>
                <w:sz w:val="16"/>
                <w:szCs w:val="16"/>
              </w:rPr>
              <w:t xml:space="preserve">Toiduained ja toitlustusteenused </w:t>
            </w:r>
          </w:p>
        </w:tc>
        <w:tc>
          <w:tcPr>
            <w:tcW w:w="1146" w:type="dxa"/>
            <w:shd w:val="clear" w:color="auto" w:fill="auto"/>
            <w:noWrap/>
            <w:vAlign w:val="bottom"/>
            <w:hideMark/>
          </w:tcPr>
          <w:p w14:paraId="270C2FD6" w14:textId="33A8AE1E" w:rsidR="002B3418" w:rsidRPr="001A29AE" w:rsidRDefault="002B3418" w:rsidP="00D90482">
            <w:pPr>
              <w:jc w:val="center"/>
              <w:rPr>
                <w:sz w:val="16"/>
                <w:szCs w:val="16"/>
              </w:rPr>
            </w:pPr>
            <w:r w:rsidRPr="001A29AE">
              <w:rPr>
                <w:sz w:val="16"/>
                <w:szCs w:val="16"/>
              </w:rPr>
              <w:t>2 083 256</w:t>
            </w:r>
          </w:p>
        </w:tc>
        <w:tc>
          <w:tcPr>
            <w:tcW w:w="1418" w:type="dxa"/>
            <w:shd w:val="clear" w:color="auto" w:fill="auto"/>
            <w:noWrap/>
            <w:vAlign w:val="bottom"/>
            <w:hideMark/>
          </w:tcPr>
          <w:p w14:paraId="1993F7FD" w14:textId="6E02339B" w:rsidR="002B3418" w:rsidRPr="001A29AE" w:rsidRDefault="002B3418" w:rsidP="00D90482">
            <w:pPr>
              <w:jc w:val="center"/>
              <w:rPr>
                <w:sz w:val="16"/>
                <w:szCs w:val="16"/>
              </w:rPr>
            </w:pPr>
            <w:r w:rsidRPr="001A29AE">
              <w:rPr>
                <w:sz w:val="16"/>
                <w:szCs w:val="16"/>
              </w:rPr>
              <w:t>1 752 396</w:t>
            </w:r>
          </w:p>
        </w:tc>
        <w:tc>
          <w:tcPr>
            <w:tcW w:w="1410" w:type="dxa"/>
            <w:shd w:val="clear" w:color="auto" w:fill="auto"/>
            <w:noWrap/>
            <w:vAlign w:val="bottom"/>
            <w:hideMark/>
          </w:tcPr>
          <w:p w14:paraId="5C9D772E" w14:textId="60D6F7E9" w:rsidR="002B3418" w:rsidRPr="001A29AE" w:rsidRDefault="002B3418" w:rsidP="00D90482">
            <w:pPr>
              <w:jc w:val="center"/>
              <w:rPr>
                <w:sz w:val="16"/>
                <w:szCs w:val="16"/>
              </w:rPr>
            </w:pPr>
            <w:r w:rsidRPr="001A29AE">
              <w:rPr>
                <w:sz w:val="16"/>
                <w:szCs w:val="16"/>
              </w:rPr>
              <w:t>330 860</w:t>
            </w:r>
          </w:p>
        </w:tc>
        <w:tc>
          <w:tcPr>
            <w:tcW w:w="1128" w:type="dxa"/>
            <w:shd w:val="clear" w:color="auto" w:fill="auto"/>
            <w:noWrap/>
            <w:vAlign w:val="bottom"/>
          </w:tcPr>
          <w:p w14:paraId="1FF20A7C" w14:textId="26CA6799" w:rsidR="002B3418" w:rsidRPr="001A29AE" w:rsidRDefault="002B3418" w:rsidP="00D90482">
            <w:pPr>
              <w:jc w:val="center"/>
              <w:rPr>
                <w:sz w:val="16"/>
                <w:szCs w:val="16"/>
              </w:rPr>
            </w:pPr>
          </w:p>
        </w:tc>
        <w:tc>
          <w:tcPr>
            <w:tcW w:w="862" w:type="dxa"/>
            <w:shd w:val="clear" w:color="auto" w:fill="auto"/>
            <w:noWrap/>
            <w:vAlign w:val="bottom"/>
            <w:hideMark/>
          </w:tcPr>
          <w:p w14:paraId="23890AAB" w14:textId="6CDAE0EF" w:rsidR="002B3418" w:rsidRPr="001A29AE" w:rsidRDefault="002B3418" w:rsidP="00D90482">
            <w:pPr>
              <w:jc w:val="center"/>
              <w:rPr>
                <w:sz w:val="16"/>
                <w:szCs w:val="16"/>
              </w:rPr>
            </w:pPr>
          </w:p>
        </w:tc>
        <w:tc>
          <w:tcPr>
            <w:tcW w:w="1269" w:type="dxa"/>
            <w:shd w:val="clear" w:color="auto" w:fill="auto"/>
            <w:noWrap/>
            <w:vAlign w:val="bottom"/>
            <w:hideMark/>
          </w:tcPr>
          <w:p w14:paraId="5B6B10DF" w14:textId="23F42D48" w:rsidR="002B3418" w:rsidRPr="001A29AE" w:rsidRDefault="002B3418" w:rsidP="00D90482">
            <w:pPr>
              <w:jc w:val="center"/>
              <w:rPr>
                <w:sz w:val="16"/>
                <w:szCs w:val="16"/>
              </w:rPr>
            </w:pPr>
          </w:p>
        </w:tc>
        <w:tc>
          <w:tcPr>
            <w:tcW w:w="1269" w:type="dxa"/>
            <w:shd w:val="clear" w:color="auto" w:fill="auto"/>
            <w:noWrap/>
            <w:vAlign w:val="bottom"/>
            <w:hideMark/>
          </w:tcPr>
          <w:p w14:paraId="3573112E" w14:textId="6979F1C1" w:rsidR="002B3418" w:rsidRPr="001A29AE" w:rsidRDefault="002B3418" w:rsidP="00D90482">
            <w:pPr>
              <w:jc w:val="center"/>
              <w:rPr>
                <w:sz w:val="16"/>
                <w:szCs w:val="16"/>
              </w:rPr>
            </w:pPr>
          </w:p>
        </w:tc>
        <w:tc>
          <w:tcPr>
            <w:tcW w:w="1269" w:type="dxa"/>
            <w:shd w:val="clear" w:color="auto" w:fill="auto"/>
            <w:noWrap/>
            <w:vAlign w:val="bottom"/>
            <w:hideMark/>
          </w:tcPr>
          <w:p w14:paraId="1A66E735" w14:textId="063C67B6" w:rsidR="002B3418" w:rsidRPr="001A29AE" w:rsidRDefault="002B3418" w:rsidP="00D90482">
            <w:pPr>
              <w:jc w:val="center"/>
              <w:rPr>
                <w:sz w:val="16"/>
                <w:szCs w:val="16"/>
              </w:rPr>
            </w:pPr>
          </w:p>
        </w:tc>
        <w:tc>
          <w:tcPr>
            <w:tcW w:w="1147" w:type="dxa"/>
            <w:shd w:val="clear" w:color="auto" w:fill="auto"/>
            <w:noWrap/>
            <w:vAlign w:val="bottom"/>
            <w:hideMark/>
          </w:tcPr>
          <w:p w14:paraId="78C09964" w14:textId="5663687D" w:rsidR="002B3418" w:rsidRPr="001A29AE" w:rsidRDefault="002B3418" w:rsidP="00D90482">
            <w:pPr>
              <w:jc w:val="center"/>
              <w:rPr>
                <w:sz w:val="16"/>
                <w:szCs w:val="16"/>
              </w:rPr>
            </w:pPr>
          </w:p>
        </w:tc>
        <w:tc>
          <w:tcPr>
            <w:tcW w:w="993" w:type="dxa"/>
            <w:shd w:val="clear" w:color="auto" w:fill="auto"/>
            <w:noWrap/>
            <w:vAlign w:val="bottom"/>
            <w:hideMark/>
          </w:tcPr>
          <w:p w14:paraId="0FC999ED" w14:textId="19BC26F5" w:rsidR="002B3418" w:rsidRPr="001A29AE" w:rsidRDefault="002B3418" w:rsidP="00D90482">
            <w:pPr>
              <w:jc w:val="center"/>
              <w:rPr>
                <w:sz w:val="16"/>
                <w:szCs w:val="16"/>
              </w:rPr>
            </w:pPr>
          </w:p>
        </w:tc>
      </w:tr>
      <w:tr w:rsidR="002B3418" w:rsidRPr="001A29AE" w14:paraId="17C4122E" w14:textId="77777777" w:rsidTr="006B347F">
        <w:trPr>
          <w:trHeight w:val="366"/>
        </w:trPr>
        <w:tc>
          <w:tcPr>
            <w:tcW w:w="629" w:type="dxa"/>
            <w:shd w:val="clear" w:color="auto" w:fill="auto"/>
            <w:noWrap/>
            <w:vAlign w:val="bottom"/>
            <w:hideMark/>
          </w:tcPr>
          <w:p w14:paraId="06D26C49" w14:textId="77777777" w:rsidR="002B3418" w:rsidRPr="001A29AE" w:rsidRDefault="002B3418" w:rsidP="00D90482">
            <w:pPr>
              <w:jc w:val="right"/>
              <w:rPr>
                <w:sz w:val="16"/>
                <w:szCs w:val="16"/>
              </w:rPr>
            </w:pPr>
            <w:r w:rsidRPr="001A29AE">
              <w:rPr>
                <w:sz w:val="16"/>
                <w:szCs w:val="16"/>
              </w:rPr>
              <w:t>5522</w:t>
            </w:r>
          </w:p>
        </w:tc>
        <w:tc>
          <w:tcPr>
            <w:tcW w:w="1911" w:type="dxa"/>
            <w:shd w:val="clear" w:color="auto" w:fill="auto"/>
            <w:noWrap/>
            <w:vAlign w:val="bottom"/>
            <w:hideMark/>
          </w:tcPr>
          <w:p w14:paraId="5190D3DB" w14:textId="77777777" w:rsidR="002B3418" w:rsidRPr="001A29AE" w:rsidRDefault="002B3418" w:rsidP="00D90482">
            <w:pPr>
              <w:rPr>
                <w:sz w:val="16"/>
                <w:szCs w:val="16"/>
              </w:rPr>
            </w:pPr>
            <w:r w:rsidRPr="001A29AE">
              <w:rPr>
                <w:sz w:val="16"/>
                <w:szCs w:val="16"/>
              </w:rPr>
              <w:t>Meditsiinikulud ja hügieenitarbed</w:t>
            </w:r>
          </w:p>
        </w:tc>
        <w:tc>
          <w:tcPr>
            <w:tcW w:w="1146" w:type="dxa"/>
            <w:shd w:val="clear" w:color="auto" w:fill="auto"/>
            <w:noWrap/>
            <w:vAlign w:val="bottom"/>
            <w:hideMark/>
          </w:tcPr>
          <w:p w14:paraId="3C1C6043" w14:textId="76D84287" w:rsidR="002B3418" w:rsidRPr="001A29AE" w:rsidRDefault="002B3418" w:rsidP="00D90482">
            <w:pPr>
              <w:jc w:val="center"/>
              <w:rPr>
                <w:sz w:val="16"/>
                <w:szCs w:val="16"/>
              </w:rPr>
            </w:pPr>
            <w:r w:rsidRPr="001A29AE">
              <w:rPr>
                <w:sz w:val="16"/>
                <w:szCs w:val="16"/>
              </w:rPr>
              <w:t>184 369</w:t>
            </w:r>
          </w:p>
        </w:tc>
        <w:tc>
          <w:tcPr>
            <w:tcW w:w="1418" w:type="dxa"/>
            <w:shd w:val="clear" w:color="auto" w:fill="auto"/>
            <w:noWrap/>
            <w:vAlign w:val="bottom"/>
            <w:hideMark/>
          </w:tcPr>
          <w:p w14:paraId="27A5ACCE" w14:textId="1C9E55FB" w:rsidR="002B3418" w:rsidRPr="001A29AE" w:rsidRDefault="002B3418" w:rsidP="00D90482">
            <w:pPr>
              <w:jc w:val="center"/>
              <w:rPr>
                <w:sz w:val="16"/>
                <w:szCs w:val="16"/>
              </w:rPr>
            </w:pPr>
            <w:r w:rsidRPr="001A29AE">
              <w:rPr>
                <w:sz w:val="16"/>
                <w:szCs w:val="16"/>
              </w:rPr>
              <w:t>52 064</w:t>
            </w:r>
          </w:p>
        </w:tc>
        <w:tc>
          <w:tcPr>
            <w:tcW w:w="1410" w:type="dxa"/>
            <w:shd w:val="clear" w:color="auto" w:fill="auto"/>
            <w:noWrap/>
            <w:vAlign w:val="bottom"/>
            <w:hideMark/>
          </w:tcPr>
          <w:p w14:paraId="19E312BC" w14:textId="4072631F" w:rsidR="002B3418" w:rsidRPr="001A29AE" w:rsidRDefault="002B3418" w:rsidP="00D90482">
            <w:pPr>
              <w:jc w:val="center"/>
              <w:rPr>
                <w:sz w:val="16"/>
                <w:szCs w:val="16"/>
              </w:rPr>
            </w:pPr>
            <w:r w:rsidRPr="001A29AE">
              <w:rPr>
                <w:sz w:val="16"/>
                <w:szCs w:val="16"/>
              </w:rPr>
              <w:t>122 994</w:t>
            </w:r>
          </w:p>
        </w:tc>
        <w:tc>
          <w:tcPr>
            <w:tcW w:w="1128" w:type="dxa"/>
            <w:shd w:val="clear" w:color="auto" w:fill="auto"/>
            <w:noWrap/>
            <w:vAlign w:val="bottom"/>
            <w:hideMark/>
          </w:tcPr>
          <w:p w14:paraId="37527D1B" w14:textId="732400F7" w:rsidR="002B3418" w:rsidRPr="001A29AE" w:rsidRDefault="002B3418" w:rsidP="00D90482">
            <w:pPr>
              <w:jc w:val="center"/>
              <w:rPr>
                <w:sz w:val="16"/>
                <w:szCs w:val="16"/>
              </w:rPr>
            </w:pPr>
            <w:r w:rsidRPr="001A29AE">
              <w:rPr>
                <w:sz w:val="16"/>
                <w:szCs w:val="16"/>
              </w:rPr>
              <w:t>300</w:t>
            </w:r>
          </w:p>
        </w:tc>
        <w:tc>
          <w:tcPr>
            <w:tcW w:w="862" w:type="dxa"/>
            <w:shd w:val="clear" w:color="auto" w:fill="auto"/>
            <w:noWrap/>
            <w:vAlign w:val="bottom"/>
            <w:hideMark/>
          </w:tcPr>
          <w:p w14:paraId="7296413C" w14:textId="64A732D8" w:rsidR="002B3418" w:rsidRPr="001A29AE" w:rsidRDefault="002B3418" w:rsidP="00D90482">
            <w:pPr>
              <w:jc w:val="center"/>
              <w:rPr>
                <w:sz w:val="16"/>
                <w:szCs w:val="16"/>
              </w:rPr>
            </w:pPr>
            <w:r w:rsidRPr="001A29AE">
              <w:rPr>
                <w:sz w:val="16"/>
                <w:szCs w:val="16"/>
              </w:rPr>
              <w:t>4 163</w:t>
            </w:r>
          </w:p>
        </w:tc>
        <w:tc>
          <w:tcPr>
            <w:tcW w:w="1269" w:type="dxa"/>
            <w:shd w:val="clear" w:color="auto" w:fill="auto"/>
            <w:noWrap/>
            <w:vAlign w:val="bottom"/>
            <w:hideMark/>
          </w:tcPr>
          <w:p w14:paraId="09517F21" w14:textId="7961BBB3" w:rsidR="002B3418" w:rsidRPr="001A29AE" w:rsidRDefault="002B3418" w:rsidP="00D90482">
            <w:pPr>
              <w:jc w:val="center"/>
              <w:rPr>
                <w:sz w:val="16"/>
                <w:szCs w:val="16"/>
              </w:rPr>
            </w:pPr>
            <w:r w:rsidRPr="001A29AE">
              <w:rPr>
                <w:sz w:val="16"/>
                <w:szCs w:val="16"/>
              </w:rPr>
              <w:t>100</w:t>
            </w:r>
          </w:p>
        </w:tc>
        <w:tc>
          <w:tcPr>
            <w:tcW w:w="1269" w:type="dxa"/>
            <w:shd w:val="clear" w:color="auto" w:fill="auto"/>
            <w:noWrap/>
            <w:vAlign w:val="bottom"/>
            <w:hideMark/>
          </w:tcPr>
          <w:p w14:paraId="1686D0DC" w14:textId="5AEC6BB7" w:rsidR="002B3418" w:rsidRPr="001A29AE" w:rsidRDefault="002B3418" w:rsidP="00D90482">
            <w:pPr>
              <w:jc w:val="center"/>
              <w:rPr>
                <w:sz w:val="16"/>
                <w:szCs w:val="16"/>
              </w:rPr>
            </w:pPr>
            <w:r w:rsidRPr="001A29AE">
              <w:rPr>
                <w:sz w:val="16"/>
                <w:szCs w:val="16"/>
              </w:rPr>
              <w:t>1 557</w:t>
            </w:r>
          </w:p>
        </w:tc>
        <w:tc>
          <w:tcPr>
            <w:tcW w:w="1269" w:type="dxa"/>
            <w:shd w:val="clear" w:color="auto" w:fill="auto"/>
            <w:noWrap/>
            <w:vAlign w:val="bottom"/>
            <w:hideMark/>
          </w:tcPr>
          <w:p w14:paraId="4D07406B" w14:textId="383BDB43" w:rsidR="002B3418" w:rsidRPr="001A29AE" w:rsidRDefault="002B3418" w:rsidP="00D90482">
            <w:pPr>
              <w:jc w:val="center"/>
              <w:rPr>
                <w:sz w:val="16"/>
                <w:szCs w:val="16"/>
              </w:rPr>
            </w:pPr>
            <w:r w:rsidRPr="001A29AE">
              <w:rPr>
                <w:sz w:val="16"/>
                <w:szCs w:val="16"/>
              </w:rPr>
              <w:t>2 035</w:t>
            </w:r>
          </w:p>
        </w:tc>
        <w:tc>
          <w:tcPr>
            <w:tcW w:w="1147" w:type="dxa"/>
            <w:shd w:val="clear" w:color="auto" w:fill="auto"/>
            <w:noWrap/>
            <w:vAlign w:val="bottom"/>
            <w:hideMark/>
          </w:tcPr>
          <w:p w14:paraId="2A3F2110" w14:textId="1332B12C" w:rsidR="002B3418" w:rsidRPr="001A29AE" w:rsidRDefault="002B3418" w:rsidP="00D90482">
            <w:pPr>
              <w:jc w:val="center"/>
              <w:rPr>
                <w:sz w:val="16"/>
                <w:szCs w:val="16"/>
              </w:rPr>
            </w:pPr>
            <w:r w:rsidRPr="001A29AE">
              <w:rPr>
                <w:sz w:val="16"/>
                <w:szCs w:val="16"/>
              </w:rPr>
              <w:t>1 156</w:t>
            </w:r>
          </w:p>
        </w:tc>
        <w:tc>
          <w:tcPr>
            <w:tcW w:w="993" w:type="dxa"/>
            <w:shd w:val="clear" w:color="auto" w:fill="auto"/>
            <w:noWrap/>
            <w:vAlign w:val="bottom"/>
            <w:hideMark/>
          </w:tcPr>
          <w:p w14:paraId="52E434A2" w14:textId="622F3AF3" w:rsidR="002B3418" w:rsidRPr="001A29AE" w:rsidRDefault="002B3418" w:rsidP="00D90482">
            <w:pPr>
              <w:jc w:val="center"/>
              <w:rPr>
                <w:sz w:val="16"/>
                <w:szCs w:val="16"/>
              </w:rPr>
            </w:pPr>
          </w:p>
        </w:tc>
      </w:tr>
      <w:tr w:rsidR="002B3418" w:rsidRPr="001A29AE" w14:paraId="6A69E685" w14:textId="77777777" w:rsidTr="006B347F">
        <w:trPr>
          <w:trHeight w:val="366"/>
        </w:trPr>
        <w:tc>
          <w:tcPr>
            <w:tcW w:w="629" w:type="dxa"/>
            <w:shd w:val="clear" w:color="auto" w:fill="auto"/>
            <w:noWrap/>
            <w:vAlign w:val="bottom"/>
            <w:hideMark/>
          </w:tcPr>
          <w:p w14:paraId="57FA34B1" w14:textId="77777777" w:rsidR="002B3418" w:rsidRPr="001A29AE" w:rsidRDefault="002B3418" w:rsidP="00D90482">
            <w:pPr>
              <w:jc w:val="right"/>
              <w:rPr>
                <w:sz w:val="16"/>
                <w:szCs w:val="16"/>
              </w:rPr>
            </w:pPr>
            <w:r w:rsidRPr="001A29AE">
              <w:rPr>
                <w:sz w:val="16"/>
                <w:szCs w:val="16"/>
              </w:rPr>
              <w:t>5523</w:t>
            </w:r>
          </w:p>
        </w:tc>
        <w:tc>
          <w:tcPr>
            <w:tcW w:w="1911" w:type="dxa"/>
            <w:shd w:val="clear" w:color="auto" w:fill="auto"/>
            <w:noWrap/>
            <w:vAlign w:val="bottom"/>
            <w:hideMark/>
          </w:tcPr>
          <w:p w14:paraId="34C45D2B" w14:textId="77777777" w:rsidR="002B3418" w:rsidRPr="001A29AE" w:rsidRDefault="002B3418" w:rsidP="00D90482">
            <w:pPr>
              <w:rPr>
                <w:sz w:val="16"/>
                <w:szCs w:val="16"/>
              </w:rPr>
            </w:pPr>
            <w:r w:rsidRPr="001A29AE">
              <w:rPr>
                <w:sz w:val="16"/>
                <w:szCs w:val="16"/>
              </w:rPr>
              <w:t>Teavikute ja kunstiesemete kulud</w:t>
            </w:r>
          </w:p>
        </w:tc>
        <w:tc>
          <w:tcPr>
            <w:tcW w:w="1146" w:type="dxa"/>
            <w:shd w:val="clear" w:color="auto" w:fill="auto"/>
            <w:noWrap/>
            <w:vAlign w:val="bottom"/>
            <w:hideMark/>
          </w:tcPr>
          <w:p w14:paraId="6C36FF8E" w14:textId="5F2F5C58" w:rsidR="002B3418" w:rsidRPr="001A29AE" w:rsidRDefault="002B3418" w:rsidP="00D90482">
            <w:pPr>
              <w:jc w:val="center"/>
              <w:rPr>
                <w:sz w:val="16"/>
                <w:szCs w:val="16"/>
              </w:rPr>
            </w:pPr>
            <w:r w:rsidRPr="001A29AE">
              <w:rPr>
                <w:sz w:val="16"/>
                <w:szCs w:val="16"/>
              </w:rPr>
              <w:t>19 400</w:t>
            </w:r>
          </w:p>
        </w:tc>
        <w:tc>
          <w:tcPr>
            <w:tcW w:w="1418" w:type="dxa"/>
            <w:shd w:val="clear" w:color="auto" w:fill="auto"/>
            <w:noWrap/>
            <w:vAlign w:val="bottom"/>
            <w:hideMark/>
          </w:tcPr>
          <w:p w14:paraId="14F6C8A0" w14:textId="2B59B21C" w:rsidR="002B3418" w:rsidRPr="001A29AE" w:rsidRDefault="002B3418" w:rsidP="00D90482">
            <w:pPr>
              <w:jc w:val="center"/>
              <w:rPr>
                <w:sz w:val="16"/>
                <w:szCs w:val="16"/>
              </w:rPr>
            </w:pPr>
            <w:r w:rsidRPr="001A29AE">
              <w:rPr>
                <w:sz w:val="16"/>
                <w:szCs w:val="16"/>
              </w:rPr>
              <w:t>19 400</w:t>
            </w:r>
          </w:p>
        </w:tc>
        <w:tc>
          <w:tcPr>
            <w:tcW w:w="1410" w:type="dxa"/>
            <w:shd w:val="clear" w:color="auto" w:fill="auto"/>
            <w:noWrap/>
            <w:vAlign w:val="bottom"/>
            <w:hideMark/>
          </w:tcPr>
          <w:p w14:paraId="5A7B541A" w14:textId="2B12A77A" w:rsidR="002B3418" w:rsidRPr="001A29AE" w:rsidRDefault="002B3418" w:rsidP="00D90482">
            <w:pPr>
              <w:jc w:val="center"/>
              <w:rPr>
                <w:sz w:val="16"/>
                <w:szCs w:val="16"/>
              </w:rPr>
            </w:pPr>
          </w:p>
        </w:tc>
        <w:tc>
          <w:tcPr>
            <w:tcW w:w="1128" w:type="dxa"/>
            <w:shd w:val="clear" w:color="auto" w:fill="auto"/>
            <w:noWrap/>
            <w:vAlign w:val="bottom"/>
            <w:hideMark/>
          </w:tcPr>
          <w:p w14:paraId="48564934" w14:textId="05AFBBDB" w:rsidR="002B3418" w:rsidRPr="001A29AE" w:rsidRDefault="002B3418" w:rsidP="00D90482">
            <w:pPr>
              <w:jc w:val="center"/>
              <w:rPr>
                <w:sz w:val="16"/>
                <w:szCs w:val="16"/>
              </w:rPr>
            </w:pPr>
          </w:p>
        </w:tc>
        <w:tc>
          <w:tcPr>
            <w:tcW w:w="862" w:type="dxa"/>
            <w:shd w:val="clear" w:color="auto" w:fill="auto"/>
            <w:noWrap/>
            <w:vAlign w:val="bottom"/>
            <w:hideMark/>
          </w:tcPr>
          <w:p w14:paraId="31432EFA" w14:textId="41C66D71" w:rsidR="002B3418" w:rsidRPr="001A29AE" w:rsidRDefault="002B3418" w:rsidP="00D90482">
            <w:pPr>
              <w:jc w:val="center"/>
              <w:rPr>
                <w:sz w:val="16"/>
                <w:szCs w:val="16"/>
              </w:rPr>
            </w:pPr>
          </w:p>
        </w:tc>
        <w:tc>
          <w:tcPr>
            <w:tcW w:w="1269" w:type="dxa"/>
            <w:shd w:val="clear" w:color="auto" w:fill="auto"/>
            <w:noWrap/>
            <w:vAlign w:val="bottom"/>
            <w:hideMark/>
          </w:tcPr>
          <w:p w14:paraId="796DF38D" w14:textId="74615A52" w:rsidR="002B3418" w:rsidRPr="001A29AE" w:rsidRDefault="002B3418" w:rsidP="00D90482">
            <w:pPr>
              <w:jc w:val="center"/>
              <w:rPr>
                <w:sz w:val="16"/>
                <w:szCs w:val="16"/>
              </w:rPr>
            </w:pPr>
          </w:p>
        </w:tc>
        <w:tc>
          <w:tcPr>
            <w:tcW w:w="1269" w:type="dxa"/>
            <w:shd w:val="clear" w:color="auto" w:fill="auto"/>
            <w:noWrap/>
            <w:vAlign w:val="bottom"/>
            <w:hideMark/>
          </w:tcPr>
          <w:p w14:paraId="0A25540C" w14:textId="55D2E690" w:rsidR="002B3418" w:rsidRPr="001A29AE" w:rsidRDefault="002B3418" w:rsidP="00D90482">
            <w:pPr>
              <w:jc w:val="center"/>
              <w:rPr>
                <w:sz w:val="16"/>
                <w:szCs w:val="16"/>
              </w:rPr>
            </w:pPr>
          </w:p>
        </w:tc>
        <w:tc>
          <w:tcPr>
            <w:tcW w:w="1269" w:type="dxa"/>
            <w:shd w:val="clear" w:color="auto" w:fill="auto"/>
            <w:noWrap/>
            <w:vAlign w:val="bottom"/>
            <w:hideMark/>
          </w:tcPr>
          <w:p w14:paraId="55161285" w14:textId="16E3F603" w:rsidR="002B3418" w:rsidRPr="001A29AE" w:rsidRDefault="002B3418" w:rsidP="00D90482">
            <w:pPr>
              <w:jc w:val="center"/>
              <w:rPr>
                <w:sz w:val="16"/>
                <w:szCs w:val="16"/>
              </w:rPr>
            </w:pPr>
          </w:p>
        </w:tc>
        <w:tc>
          <w:tcPr>
            <w:tcW w:w="1147" w:type="dxa"/>
            <w:shd w:val="clear" w:color="auto" w:fill="auto"/>
            <w:noWrap/>
            <w:vAlign w:val="bottom"/>
            <w:hideMark/>
          </w:tcPr>
          <w:p w14:paraId="4AD16111" w14:textId="42618072" w:rsidR="002B3418" w:rsidRPr="001A29AE" w:rsidRDefault="002B3418" w:rsidP="00D90482">
            <w:pPr>
              <w:jc w:val="center"/>
              <w:rPr>
                <w:sz w:val="16"/>
                <w:szCs w:val="16"/>
              </w:rPr>
            </w:pPr>
          </w:p>
        </w:tc>
        <w:tc>
          <w:tcPr>
            <w:tcW w:w="993" w:type="dxa"/>
            <w:shd w:val="clear" w:color="auto" w:fill="auto"/>
            <w:noWrap/>
            <w:vAlign w:val="bottom"/>
            <w:hideMark/>
          </w:tcPr>
          <w:p w14:paraId="5D85A077" w14:textId="48F57416" w:rsidR="002B3418" w:rsidRPr="001A29AE" w:rsidRDefault="002B3418" w:rsidP="00D90482">
            <w:pPr>
              <w:jc w:val="center"/>
              <w:rPr>
                <w:sz w:val="16"/>
                <w:szCs w:val="16"/>
              </w:rPr>
            </w:pPr>
          </w:p>
        </w:tc>
      </w:tr>
      <w:tr w:rsidR="002B3418" w:rsidRPr="001A29AE" w14:paraId="4CBBD184" w14:textId="77777777" w:rsidTr="006B347F">
        <w:trPr>
          <w:trHeight w:val="366"/>
        </w:trPr>
        <w:tc>
          <w:tcPr>
            <w:tcW w:w="629" w:type="dxa"/>
            <w:shd w:val="clear" w:color="auto" w:fill="auto"/>
            <w:noWrap/>
            <w:vAlign w:val="bottom"/>
            <w:hideMark/>
          </w:tcPr>
          <w:p w14:paraId="7BBD6EBB" w14:textId="77777777" w:rsidR="002B3418" w:rsidRPr="001A29AE" w:rsidRDefault="002B3418" w:rsidP="00D90482">
            <w:pPr>
              <w:jc w:val="right"/>
              <w:rPr>
                <w:sz w:val="16"/>
                <w:szCs w:val="16"/>
              </w:rPr>
            </w:pPr>
            <w:r w:rsidRPr="001A29AE">
              <w:rPr>
                <w:sz w:val="16"/>
                <w:szCs w:val="16"/>
              </w:rPr>
              <w:t>5524</w:t>
            </w:r>
          </w:p>
        </w:tc>
        <w:tc>
          <w:tcPr>
            <w:tcW w:w="1911" w:type="dxa"/>
            <w:shd w:val="clear" w:color="auto" w:fill="auto"/>
            <w:noWrap/>
            <w:vAlign w:val="bottom"/>
            <w:hideMark/>
          </w:tcPr>
          <w:p w14:paraId="2D4DE3C9" w14:textId="17FA28FB" w:rsidR="002B3418" w:rsidRPr="001A29AE" w:rsidRDefault="002B3418" w:rsidP="00D90482">
            <w:pPr>
              <w:rPr>
                <w:sz w:val="16"/>
                <w:szCs w:val="16"/>
              </w:rPr>
            </w:pPr>
            <w:r w:rsidRPr="001A29AE">
              <w:rPr>
                <w:sz w:val="16"/>
                <w:szCs w:val="16"/>
              </w:rPr>
              <w:t xml:space="preserve">Õppevahendite ja koolituse kulud </w:t>
            </w:r>
          </w:p>
        </w:tc>
        <w:tc>
          <w:tcPr>
            <w:tcW w:w="1146" w:type="dxa"/>
            <w:shd w:val="clear" w:color="auto" w:fill="auto"/>
            <w:noWrap/>
            <w:vAlign w:val="bottom"/>
            <w:hideMark/>
          </w:tcPr>
          <w:p w14:paraId="20286692" w14:textId="7F52EFBB" w:rsidR="002B3418" w:rsidRPr="001A29AE" w:rsidRDefault="002B3418" w:rsidP="00D90482">
            <w:pPr>
              <w:jc w:val="center"/>
              <w:rPr>
                <w:sz w:val="16"/>
                <w:szCs w:val="16"/>
              </w:rPr>
            </w:pPr>
            <w:r w:rsidRPr="001A29AE">
              <w:rPr>
                <w:sz w:val="16"/>
                <w:szCs w:val="16"/>
              </w:rPr>
              <w:t>962 995</w:t>
            </w:r>
          </w:p>
        </w:tc>
        <w:tc>
          <w:tcPr>
            <w:tcW w:w="1418" w:type="dxa"/>
            <w:shd w:val="clear" w:color="auto" w:fill="auto"/>
            <w:noWrap/>
            <w:vAlign w:val="bottom"/>
            <w:hideMark/>
          </w:tcPr>
          <w:p w14:paraId="48F3ACA1" w14:textId="14599ADC" w:rsidR="002B3418" w:rsidRPr="001A29AE" w:rsidRDefault="002B3418" w:rsidP="00D90482">
            <w:pPr>
              <w:jc w:val="center"/>
              <w:rPr>
                <w:sz w:val="16"/>
                <w:szCs w:val="16"/>
              </w:rPr>
            </w:pPr>
            <w:r w:rsidRPr="001A29AE">
              <w:rPr>
                <w:sz w:val="16"/>
                <w:szCs w:val="16"/>
              </w:rPr>
              <w:t>953 595</w:t>
            </w:r>
          </w:p>
        </w:tc>
        <w:tc>
          <w:tcPr>
            <w:tcW w:w="1410" w:type="dxa"/>
            <w:shd w:val="clear" w:color="auto" w:fill="auto"/>
            <w:noWrap/>
            <w:vAlign w:val="bottom"/>
            <w:hideMark/>
          </w:tcPr>
          <w:p w14:paraId="4732822A" w14:textId="4B34EBCD" w:rsidR="002B3418" w:rsidRPr="001A29AE" w:rsidRDefault="002B3418" w:rsidP="00D90482">
            <w:pPr>
              <w:jc w:val="center"/>
              <w:rPr>
                <w:sz w:val="16"/>
                <w:szCs w:val="16"/>
              </w:rPr>
            </w:pPr>
            <w:r w:rsidRPr="001A29AE">
              <w:rPr>
                <w:sz w:val="16"/>
                <w:szCs w:val="16"/>
              </w:rPr>
              <w:t>8 500</w:t>
            </w:r>
          </w:p>
        </w:tc>
        <w:tc>
          <w:tcPr>
            <w:tcW w:w="1128" w:type="dxa"/>
            <w:shd w:val="clear" w:color="auto" w:fill="auto"/>
            <w:noWrap/>
            <w:vAlign w:val="bottom"/>
            <w:hideMark/>
          </w:tcPr>
          <w:p w14:paraId="77B871C0" w14:textId="4846F5BB" w:rsidR="002B3418" w:rsidRPr="001A29AE" w:rsidRDefault="002B3418" w:rsidP="00D90482">
            <w:pPr>
              <w:jc w:val="center"/>
              <w:rPr>
                <w:sz w:val="16"/>
                <w:szCs w:val="16"/>
              </w:rPr>
            </w:pPr>
          </w:p>
        </w:tc>
        <w:tc>
          <w:tcPr>
            <w:tcW w:w="862" w:type="dxa"/>
            <w:shd w:val="clear" w:color="auto" w:fill="auto"/>
            <w:noWrap/>
            <w:vAlign w:val="bottom"/>
            <w:hideMark/>
          </w:tcPr>
          <w:p w14:paraId="79F0D38C" w14:textId="654DF41A" w:rsidR="002B3418" w:rsidRPr="001A29AE" w:rsidRDefault="002B3418" w:rsidP="00D90482">
            <w:pPr>
              <w:jc w:val="center"/>
              <w:rPr>
                <w:sz w:val="16"/>
                <w:szCs w:val="16"/>
              </w:rPr>
            </w:pPr>
          </w:p>
        </w:tc>
        <w:tc>
          <w:tcPr>
            <w:tcW w:w="1269" w:type="dxa"/>
            <w:shd w:val="clear" w:color="auto" w:fill="auto"/>
            <w:noWrap/>
            <w:vAlign w:val="bottom"/>
            <w:hideMark/>
          </w:tcPr>
          <w:p w14:paraId="26F0AB5B" w14:textId="7A9A7C3B" w:rsidR="002B3418" w:rsidRPr="001A29AE" w:rsidRDefault="002B3418" w:rsidP="00D90482">
            <w:pPr>
              <w:jc w:val="center"/>
              <w:rPr>
                <w:sz w:val="16"/>
                <w:szCs w:val="16"/>
              </w:rPr>
            </w:pPr>
          </w:p>
        </w:tc>
        <w:tc>
          <w:tcPr>
            <w:tcW w:w="1269" w:type="dxa"/>
            <w:shd w:val="clear" w:color="auto" w:fill="auto"/>
            <w:noWrap/>
            <w:vAlign w:val="bottom"/>
            <w:hideMark/>
          </w:tcPr>
          <w:p w14:paraId="79EA8185" w14:textId="066823DC" w:rsidR="002B3418" w:rsidRPr="001A29AE" w:rsidRDefault="002B3418" w:rsidP="00D90482">
            <w:pPr>
              <w:jc w:val="center"/>
              <w:rPr>
                <w:sz w:val="16"/>
                <w:szCs w:val="16"/>
              </w:rPr>
            </w:pPr>
            <w:r w:rsidRPr="001A29AE">
              <w:rPr>
                <w:sz w:val="16"/>
                <w:szCs w:val="16"/>
              </w:rPr>
              <w:t>300</w:t>
            </w:r>
          </w:p>
        </w:tc>
        <w:tc>
          <w:tcPr>
            <w:tcW w:w="1269" w:type="dxa"/>
            <w:shd w:val="clear" w:color="auto" w:fill="auto"/>
            <w:noWrap/>
            <w:vAlign w:val="bottom"/>
            <w:hideMark/>
          </w:tcPr>
          <w:p w14:paraId="3477C5C0" w14:textId="6434676A" w:rsidR="002B3418" w:rsidRPr="001A29AE" w:rsidRDefault="002B3418" w:rsidP="00D90482">
            <w:pPr>
              <w:jc w:val="center"/>
              <w:rPr>
                <w:sz w:val="16"/>
                <w:szCs w:val="16"/>
              </w:rPr>
            </w:pPr>
          </w:p>
        </w:tc>
        <w:tc>
          <w:tcPr>
            <w:tcW w:w="1147" w:type="dxa"/>
            <w:shd w:val="clear" w:color="auto" w:fill="auto"/>
            <w:noWrap/>
            <w:vAlign w:val="bottom"/>
            <w:hideMark/>
          </w:tcPr>
          <w:p w14:paraId="71EA2918" w14:textId="7422D3A2" w:rsidR="002B3418" w:rsidRPr="001A29AE" w:rsidRDefault="002B3418" w:rsidP="00D90482">
            <w:pPr>
              <w:jc w:val="center"/>
              <w:rPr>
                <w:sz w:val="16"/>
                <w:szCs w:val="16"/>
              </w:rPr>
            </w:pPr>
            <w:r w:rsidRPr="001A29AE">
              <w:rPr>
                <w:sz w:val="16"/>
                <w:szCs w:val="16"/>
              </w:rPr>
              <w:t>600</w:t>
            </w:r>
          </w:p>
        </w:tc>
        <w:tc>
          <w:tcPr>
            <w:tcW w:w="993" w:type="dxa"/>
            <w:shd w:val="clear" w:color="auto" w:fill="auto"/>
            <w:noWrap/>
            <w:vAlign w:val="bottom"/>
            <w:hideMark/>
          </w:tcPr>
          <w:p w14:paraId="3F376F76" w14:textId="0B735AD8" w:rsidR="002B3418" w:rsidRPr="001A29AE" w:rsidRDefault="002B3418" w:rsidP="00D90482">
            <w:pPr>
              <w:jc w:val="center"/>
              <w:rPr>
                <w:sz w:val="16"/>
                <w:szCs w:val="16"/>
              </w:rPr>
            </w:pPr>
          </w:p>
        </w:tc>
      </w:tr>
      <w:tr w:rsidR="002B3418" w:rsidRPr="001A29AE" w14:paraId="6476A680" w14:textId="77777777" w:rsidTr="006B347F">
        <w:trPr>
          <w:trHeight w:val="391"/>
        </w:trPr>
        <w:tc>
          <w:tcPr>
            <w:tcW w:w="629" w:type="dxa"/>
            <w:shd w:val="clear" w:color="auto" w:fill="auto"/>
            <w:noWrap/>
            <w:vAlign w:val="bottom"/>
            <w:hideMark/>
          </w:tcPr>
          <w:p w14:paraId="5C619203" w14:textId="77777777" w:rsidR="002B3418" w:rsidRPr="001A29AE" w:rsidRDefault="002B3418" w:rsidP="00D90482">
            <w:pPr>
              <w:jc w:val="right"/>
              <w:rPr>
                <w:sz w:val="16"/>
                <w:szCs w:val="16"/>
              </w:rPr>
            </w:pPr>
            <w:r w:rsidRPr="001A29AE">
              <w:rPr>
                <w:sz w:val="16"/>
                <w:szCs w:val="16"/>
              </w:rPr>
              <w:t>5525</w:t>
            </w:r>
          </w:p>
        </w:tc>
        <w:tc>
          <w:tcPr>
            <w:tcW w:w="1911" w:type="dxa"/>
            <w:shd w:val="clear" w:color="auto" w:fill="auto"/>
            <w:noWrap/>
            <w:vAlign w:val="bottom"/>
            <w:hideMark/>
          </w:tcPr>
          <w:p w14:paraId="262B6DDC" w14:textId="77777777" w:rsidR="002B3418" w:rsidRPr="001A29AE" w:rsidRDefault="002B3418" w:rsidP="00D90482">
            <w:pPr>
              <w:rPr>
                <w:sz w:val="16"/>
                <w:szCs w:val="16"/>
              </w:rPr>
            </w:pPr>
            <w:r w:rsidRPr="001A29AE">
              <w:rPr>
                <w:sz w:val="16"/>
                <w:szCs w:val="16"/>
              </w:rPr>
              <w:t>Kommunikatsiooni-, kultuuri- ja vaba aja sisustamise kulud</w:t>
            </w:r>
          </w:p>
        </w:tc>
        <w:tc>
          <w:tcPr>
            <w:tcW w:w="1146" w:type="dxa"/>
            <w:shd w:val="clear" w:color="auto" w:fill="auto"/>
            <w:noWrap/>
            <w:vAlign w:val="bottom"/>
            <w:hideMark/>
          </w:tcPr>
          <w:p w14:paraId="6B22528F" w14:textId="4E880BC5" w:rsidR="002B3418" w:rsidRPr="001A29AE" w:rsidRDefault="002B3418" w:rsidP="00D90482">
            <w:pPr>
              <w:jc w:val="center"/>
              <w:rPr>
                <w:sz w:val="16"/>
                <w:szCs w:val="16"/>
              </w:rPr>
            </w:pPr>
            <w:r w:rsidRPr="001A29AE">
              <w:rPr>
                <w:sz w:val="16"/>
                <w:szCs w:val="16"/>
              </w:rPr>
              <w:t>586 259</w:t>
            </w:r>
          </w:p>
        </w:tc>
        <w:tc>
          <w:tcPr>
            <w:tcW w:w="1418" w:type="dxa"/>
            <w:shd w:val="clear" w:color="auto" w:fill="auto"/>
            <w:noWrap/>
            <w:vAlign w:val="bottom"/>
            <w:hideMark/>
          </w:tcPr>
          <w:p w14:paraId="1EC61649" w14:textId="10991852" w:rsidR="002B3418" w:rsidRPr="001A29AE" w:rsidRDefault="002B3418" w:rsidP="00D90482">
            <w:pPr>
              <w:jc w:val="center"/>
              <w:rPr>
                <w:sz w:val="16"/>
                <w:szCs w:val="16"/>
              </w:rPr>
            </w:pPr>
            <w:r w:rsidRPr="001A29AE">
              <w:rPr>
                <w:sz w:val="16"/>
                <w:szCs w:val="16"/>
              </w:rPr>
              <w:t>528 024</w:t>
            </w:r>
          </w:p>
        </w:tc>
        <w:tc>
          <w:tcPr>
            <w:tcW w:w="1410" w:type="dxa"/>
            <w:shd w:val="clear" w:color="auto" w:fill="auto"/>
            <w:noWrap/>
            <w:vAlign w:val="bottom"/>
            <w:hideMark/>
          </w:tcPr>
          <w:p w14:paraId="3051BC5F" w14:textId="1FB6029A" w:rsidR="002B3418" w:rsidRPr="001A29AE" w:rsidRDefault="002B3418" w:rsidP="00D90482">
            <w:pPr>
              <w:jc w:val="center"/>
              <w:rPr>
                <w:sz w:val="16"/>
                <w:szCs w:val="16"/>
              </w:rPr>
            </w:pPr>
            <w:r w:rsidRPr="001A29AE">
              <w:rPr>
                <w:sz w:val="16"/>
                <w:szCs w:val="16"/>
              </w:rPr>
              <w:t>24 600</w:t>
            </w:r>
          </w:p>
        </w:tc>
        <w:tc>
          <w:tcPr>
            <w:tcW w:w="1128" w:type="dxa"/>
            <w:shd w:val="clear" w:color="auto" w:fill="auto"/>
            <w:noWrap/>
            <w:vAlign w:val="bottom"/>
            <w:hideMark/>
          </w:tcPr>
          <w:p w14:paraId="4AB457C9" w14:textId="248E8E9C" w:rsidR="002B3418" w:rsidRPr="001A29AE" w:rsidRDefault="002B3418" w:rsidP="00D90482">
            <w:pPr>
              <w:jc w:val="center"/>
              <w:rPr>
                <w:sz w:val="16"/>
                <w:szCs w:val="16"/>
              </w:rPr>
            </w:pPr>
          </w:p>
        </w:tc>
        <w:tc>
          <w:tcPr>
            <w:tcW w:w="862" w:type="dxa"/>
            <w:shd w:val="clear" w:color="auto" w:fill="auto"/>
            <w:noWrap/>
            <w:vAlign w:val="bottom"/>
            <w:hideMark/>
          </w:tcPr>
          <w:p w14:paraId="03989A9B" w14:textId="3B41B36E" w:rsidR="002B3418" w:rsidRPr="001A29AE" w:rsidRDefault="002B3418" w:rsidP="00D90482">
            <w:pPr>
              <w:jc w:val="center"/>
              <w:rPr>
                <w:sz w:val="16"/>
                <w:szCs w:val="16"/>
              </w:rPr>
            </w:pPr>
            <w:r w:rsidRPr="001A29AE">
              <w:rPr>
                <w:sz w:val="16"/>
                <w:szCs w:val="16"/>
              </w:rPr>
              <w:t>500</w:t>
            </w:r>
          </w:p>
        </w:tc>
        <w:tc>
          <w:tcPr>
            <w:tcW w:w="1269" w:type="dxa"/>
            <w:shd w:val="clear" w:color="auto" w:fill="auto"/>
            <w:noWrap/>
            <w:vAlign w:val="bottom"/>
            <w:hideMark/>
          </w:tcPr>
          <w:p w14:paraId="106FE4F5" w14:textId="628D4665" w:rsidR="002B3418" w:rsidRPr="001A29AE" w:rsidRDefault="002B3418" w:rsidP="00D90482">
            <w:pPr>
              <w:jc w:val="center"/>
              <w:rPr>
                <w:sz w:val="16"/>
                <w:szCs w:val="16"/>
              </w:rPr>
            </w:pPr>
          </w:p>
        </w:tc>
        <w:tc>
          <w:tcPr>
            <w:tcW w:w="1269" w:type="dxa"/>
            <w:shd w:val="clear" w:color="auto" w:fill="auto"/>
            <w:noWrap/>
            <w:vAlign w:val="bottom"/>
            <w:hideMark/>
          </w:tcPr>
          <w:p w14:paraId="2FAF4AC5" w14:textId="60D27CD0" w:rsidR="002B3418" w:rsidRPr="001A29AE" w:rsidRDefault="002B3418" w:rsidP="00D90482">
            <w:pPr>
              <w:jc w:val="center"/>
              <w:rPr>
                <w:sz w:val="16"/>
                <w:szCs w:val="16"/>
              </w:rPr>
            </w:pPr>
          </w:p>
        </w:tc>
        <w:tc>
          <w:tcPr>
            <w:tcW w:w="1269" w:type="dxa"/>
            <w:shd w:val="clear" w:color="auto" w:fill="auto"/>
            <w:noWrap/>
            <w:vAlign w:val="bottom"/>
            <w:hideMark/>
          </w:tcPr>
          <w:p w14:paraId="72D43125" w14:textId="060B1587" w:rsidR="002B3418" w:rsidRPr="001A29AE" w:rsidRDefault="002B3418" w:rsidP="00D90482">
            <w:pPr>
              <w:jc w:val="center"/>
              <w:rPr>
                <w:sz w:val="16"/>
                <w:szCs w:val="16"/>
              </w:rPr>
            </w:pPr>
          </w:p>
        </w:tc>
        <w:tc>
          <w:tcPr>
            <w:tcW w:w="1147" w:type="dxa"/>
            <w:shd w:val="clear" w:color="auto" w:fill="auto"/>
            <w:noWrap/>
            <w:vAlign w:val="bottom"/>
            <w:hideMark/>
          </w:tcPr>
          <w:p w14:paraId="516E4084" w14:textId="705801BB" w:rsidR="002B3418" w:rsidRPr="001A29AE" w:rsidRDefault="002B3418" w:rsidP="00D90482">
            <w:pPr>
              <w:jc w:val="center"/>
              <w:rPr>
                <w:sz w:val="16"/>
                <w:szCs w:val="16"/>
              </w:rPr>
            </w:pPr>
            <w:r w:rsidRPr="001A29AE">
              <w:rPr>
                <w:sz w:val="16"/>
                <w:szCs w:val="16"/>
              </w:rPr>
              <w:t>33 135</w:t>
            </w:r>
          </w:p>
        </w:tc>
        <w:tc>
          <w:tcPr>
            <w:tcW w:w="993" w:type="dxa"/>
            <w:shd w:val="clear" w:color="auto" w:fill="auto"/>
            <w:noWrap/>
            <w:vAlign w:val="bottom"/>
            <w:hideMark/>
          </w:tcPr>
          <w:p w14:paraId="0DADED56" w14:textId="6370C4B1" w:rsidR="002B3418" w:rsidRPr="001A29AE" w:rsidRDefault="002B3418" w:rsidP="00D90482">
            <w:pPr>
              <w:jc w:val="center"/>
              <w:rPr>
                <w:sz w:val="16"/>
                <w:szCs w:val="16"/>
              </w:rPr>
            </w:pPr>
          </w:p>
        </w:tc>
      </w:tr>
      <w:tr w:rsidR="002B3418" w:rsidRPr="001A29AE" w14:paraId="26C99AFB" w14:textId="77777777" w:rsidTr="006B347F">
        <w:trPr>
          <w:trHeight w:val="63"/>
        </w:trPr>
        <w:tc>
          <w:tcPr>
            <w:tcW w:w="629" w:type="dxa"/>
            <w:shd w:val="clear" w:color="auto" w:fill="auto"/>
            <w:noWrap/>
            <w:vAlign w:val="bottom"/>
            <w:hideMark/>
          </w:tcPr>
          <w:p w14:paraId="36DE676C" w14:textId="77777777" w:rsidR="002B3418" w:rsidRPr="001A29AE" w:rsidRDefault="002B3418" w:rsidP="00D90482">
            <w:pPr>
              <w:jc w:val="right"/>
              <w:rPr>
                <w:sz w:val="16"/>
                <w:szCs w:val="16"/>
              </w:rPr>
            </w:pPr>
            <w:r w:rsidRPr="001A29AE">
              <w:rPr>
                <w:sz w:val="16"/>
                <w:szCs w:val="16"/>
              </w:rPr>
              <w:t>5526</w:t>
            </w:r>
          </w:p>
        </w:tc>
        <w:tc>
          <w:tcPr>
            <w:tcW w:w="1911" w:type="dxa"/>
            <w:shd w:val="clear" w:color="auto" w:fill="auto"/>
            <w:noWrap/>
            <w:vAlign w:val="bottom"/>
            <w:hideMark/>
          </w:tcPr>
          <w:p w14:paraId="0D327BCB" w14:textId="77777777" w:rsidR="002B3418" w:rsidRPr="001A29AE" w:rsidRDefault="002B3418" w:rsidP="00D90482">
            <w:pPr>
              <w:rPr>
                <w:sz w:val="16"/>
                <w:szCs w:val="16"/>
              </w:rPr>
            </w:pPr>
            <w:r w:rsidRPr="001A29AE">
              <w:rPr>
                <w:sz w:val="16"/>
                <w:szCs w:val="16"/>
              </w:rPr>
              <w:t>Sotsiaalteenused</w:t>
            </w:r>
          </w:p>
        </w:tc>
        <w:tc>
          <w:tcPr>
            <w:tcW w:w="1146" w:type="dxa"/>
            <w:shd w:val="clear" w:color="auto" w:fill="auto"/>
            <w:noWrap/>
            <w:vAlign w:val="bottom"/>
            <w:hideMark/>
          </w:tcPr>
          <w:p w14:paraId="64C3E140" w14:textId="784C3A27" w:rsidR="002B3418" w:rsidRPr="001A29AE" w:rsidRDefault="002B3418" w:rsidP="00D90482">
            <w:pPr>
              <w:jc w:val="center"/>
              <w:rPr>
                <w:sz w:val="16"/>
                <w:szCs w:val="16"/>
              </w:rPr>
            </w:pPr>
            <w:r w:rsidRPr="001A29AE">
              <w:rPr>
                <w:sz w:val="16"/>
                <w:szCs w:val="16"/>
              </w:rPr>
              <w:t>1 720 947</w:t>
            </w:r>
          </w:p>
        </w:tc>
        <w:tc>
          <w:tcPr>
            <w:tcW w:w="1418" w:type="dxa"/>
            <w:shd w:val="clear" w:color="auto" w:fill="auto"/>
            <w:noWrap/>
            <w:vAlign w:val="bottom"/>
            <w:hideMark/>
          </w:tcPr>
          <w:p w14:paraId="49A55188" w14:textId="1F5FF52A" w:rsidR="002B3418" w:rsidRPr="001A29AE" w:rsidRDefault="002B3418" w:rsidP="00D90482">
            <w:pPr>
              <w:jc w:val="center"/>
              <w:rPr>
                <w:sz w:val="16"/>
                <w:szCs w:val="16"/>
              </w:rPr>
            </w:pPr>
          </w:p>
        </w:tc>
        <w:tc>
          <w:tcPr>
            <w:tcW w:w="1410" w:type="dxa"/>
            <w:shd w:val="clear" w:color="auto" w:fill="auto"/>
            <w:noWrap/>
            <w:vAlign w:val="bottom"/>
            <w:hideMark/>
          </w:tcPr>
          <w:p w14:paraId="66359CDB" w14:textId="07AB2498" w:rsidR="002B3418" w:rsidRPr="001A29AE" w:rsidRDefault="002B3418" w:rsidP="00D90482">
            <w:pPr>
              <w:jc w:val="center"/>
              <w:rPr>
                <w:sz w:val="16"/>
                <w:szCs w:val="16"/>
              </w:rPr>
            </w:pPr>
            <w:r w:rsidRPr="001A29AE">
              <w:rPr>
                <w:sz w:val="16"/>
                <w:szCs w:val="16"/>
              </w:rPr>
              <w:t>1 719 947</w:t>
            </w:r>
          </w:p>
        </w:tc>
        <w:tc>
          <w:tcPr>
            <w:tcW w:w="1128" w:type="dxa"/>
            <w:shd w:val="clear" w:color="auto" w:fill="auto"/>
            <w:noWrap/>
            <w:vAlign w:val="bottom"/>
            <w:hideMark/>
          </w:tcPr>
          <w:p w14:paraId="31CF5E38" w14:textId="4BA78E8B" w:rsidR="002B3418" w:rsidRPr="001A29AE" w:rsidRDefault="002B3418" w:rsidP="00D90482">
            <w:pPr>
              <w:jc w:val="center"/>
              <w:rPr>
                <w:sz w:val="16"/>
                <w:szCs w:val="16"/>
              </w:rPr>
            </w:pPr>
          </w:p>
        </w:tc>
        <w:tc>
          <w:tcPr>
            <w:tcW w:w="862" w:type="dxa"/>
            <w:shd w:val="clear" w:color="auto" w:fill="auto"/>
            <w:noWrap/>
            <w:vAlign w:val="bottom"/>
            <w:hideMark/>
          </w:tcPr>
          <w:p w14:paraId="7B5E49F4" w14:textId="76145497" w:rsidR="002B3418" w:rsidRPr="001A29AE" w:rsidRDefault="002B3418" w:rsidP="00D90482">
            <w:pPr>
              <w:jc w:val="center"/>
              <w:rPr>
                <w:sz w:val="16"/>
                <w:szCs w:val="16"/>
              </w:rPr>
            </w:pPr>
          </w:p>
        </w:tc>
        <w:tc>
          <w:tcPr>
            <w:tcW w:w="1269" w:type="dxa"/>
            <w:shd w:val="clear" w:color="auto" w:fill="auto"/>
            <w:noWrap/>
            <w:vAlign w:val="bottom"/>
            <w:hideMark/>
          </w:tcPr>
          <w:p w14:paraId="6B481E02" w14:textId="04FE2CDB" w:rsidR="002B3418" w:rsidRPr="001A29AE" w:rsidRDefault="002B3418" w:rsidP="00D90482">
            <w:pPr>
              <w:jc w:val="center"/>
              <w:rPr>
                <w:sz w:val="16"/>
                <w:szCs w:val="16"/>
              </w:rPr>
            </w:pPr>
          </w:p>
        </w:tc>
        <w:tc>
          <w:tcPr>
            <w:tcW w:w="1269" w:type="dxa"/>
            <w:shd w:val="clear" w:color="auto" w:fill="auto"/>
            <w:noWrap/>
            <w:vAlign w:val="bottom"/>
            <w:hideMark/>
          </w:tcPr>
          <w:p w14:paraId="48B4230B" w14:textId="260B74BF" w:rsidR="002B3418" w:rsidRPr="001A29AE" w:rsidRDefault="002B3418" w:rsidP="00D90482">
            <w:pPr>
              <w:jc w:val="center"/>
              <w:rPr>
                <w:sz w:val="16"/>
                <w:szCs w:val="16"/>
              </w:rPr>
            </w:pPr>
          </w:p>
        </w:tc>
        <w:tc>
          <w:tcPr>
            <w:tcW w:w="1269" w:type="dxa"/>
            <w:shd w:val="clear" w:color="auto" w:fill="auto"/>
            <w:noWrap/>
            <w:vAlign w:val="bottom"/>
            <w:hideMark/>
          </w:tcPr>
          <w:p w14:paraId="41B141A0" w14:textId="00BBABE0" w:rsidR="002B3418" w:rsidRPr="001A29AE" w:rsidRDefault="002B3418" w:rsidP="00D90482">
            <w:pPr>
              <w:jc w:val="center"/>
              <w:rPr>
                <w:sz w:val="16"/>
                <w:szCs w:val="16"/>
              </w:rPr>
            </w:pPr>
            <w:r w:rsidRPr="001A29AE">
              <w:rPr>
                <w:sz w:val="16"/>
                <w:szCs w:val="16"/>
              </w:rPr>
              <w:t>1 000</w:t>
            </w:r>
          </w:p>
        </w:tc>
        <w:tc>
          <w:tcPr>
            <w:tcW w:w="1147" w:type="dxa"/>
            <w:shd w:val="clear" w:color="auto" w:fill="auto"/>
            <w:noWrap/>
            <w:vAlign w:val="bottom"/>
            <w:hideMark/>
          </w:tcPr>
          <w:p w14:paraId="482F6ECA" w14:textId="3ABD6786" w:rsidR="002B3418" w:rsidRPr="001A29AE" w:rsidRDefault="002B3418" w:rsidP="00D90482">
            <w:pPr>
              <w:jc w:val="center"/>
              <w:rPr>
                <w:sz w:val="16"/>
                <w:szCs w:val="16"/>
              </w:rPr>
            </w:pPr>
          </w:p>
        </w:tc>
        <w:tc>
          <w:tcPr>
            <w:tcW w:w="993" w:type="dxa"/>
            <w:shd w:val="clear" w:color="auto" w:fill="auto"/>
            <w:noWrap/>
            <w:vAlign w:val="bottom"/>
            <w:hideMark/>
          </w:tcPr>
          <w:p w14:paraId="5EBA2927" w14:textId="7836AB4A" w:rsidR="002B3418" w:rsidRPr="001A29AE" w:rsidRDefault="002B3418" w:rsidP="00D90482">
            <w:pPr>
              <w:jc w:val="center"/>
              <w:rPr>
                <w:sz w:val="16"/>
                <w:szCs w:val="16"/>
              </w:rPr>
            </w:pPr>
          </w:p>
        </w:tc>
      </w:tr>
      <w:tr w:rsidR="002B3418" w:rsidRPr="001A29AE" w14:paraId="672D70FF" w14:textId="77777777" w:rsidTr="006B347F">
        <w:trPr>
          <w:trHeight w:val="366"/>
        </w:trPr>
        <w:tc>
          <w:tcPr>
            <w:tcW w:w="629" w:type="dxa"/>
            <w:shd w:val="clear" w:color="auto" w:fill="auto"/>
            <w:noWrap/>
            <w:vAlign w:val="bottom"/>
            <w:hideMark/>
          </w:tcPr>
          <w:p w14:paraId="1F4B528C" w14:textId="77777777" w:rsidR="002B3418" w:rsidRPr="001A29AE" w:rsidRDefault="002B3418" w:rsidP="00D90482">
            <w:pPr>
              <w:jc w:val="right"/>
              <w:rPr>
                <w:sz w:val="16"/>
                <w:szCs w:val="16"/>
              </w:rPr>
            </w:pPr>
            <w:r w:rsidRPr="001A29AE">
              <w:rPr>
                <w:sz w:val="16"/>
                <w:szCs w:val="16"/>
              </w:rPr>
              <w:t>5532</w:t>
            </w:r>
          </w:p>
        </w:tc>
        <w:tc>
          <w:tcPr>
            <w:tcW w:w="1911" w:type="dxa"/>
            <w:shd w:val="clear" w:color="auto" w:fill="auto"/>
            <w:noWrap/>
            <w:vAlign w:val="bottom"/>
            <w:hideMark/>
          </w:tcPr>
          <w:p w14:paraId="27AA83A7" w14:textId="77777777" w:rsidR="002B3418" w:rsidRPr="001A29AE" w:rsidRDefault="002B3418" w:rsidP="00D90482">
            <w:pPr>
              <w:rPr>
                <w:sz w:val="16"/>
                <w:szCs w:val="16"/>
              </w:rPr>
            </w:pPr>
            <w:r w:rsidRPr="001A29AE">
              <w:rPr>
                <w:sz w:val="16"/>
                <w:szCs w:val="16"/>
              </w:rPr>
              <w:t>Eri- ja vormiriietus, v.a kaitseotstarbelised kulud</w:t>
            </w:r>
          </w:p>
        </w:tc>
        <w:tc>
          <w:tcPr>
            <w:tcW w:w="1146" w:type="dxa"/>
            <w:shd w:val="clear" w:color="auto" w:fill="auto"/>
            <w:noWrap/>
            <w:vAlign w:val="bottom"/>
            <w:hideMark/>
          </w:tcPr>
          <w:p w14:paraId="53895963" w14:textId="24603525" w:rsidR="002B3418" w:rsidRPr="001A29AE" w:rsidRDefault="002B3418" w:rsidP="00D90482">
            <w:pPr>
              <w:jc w:val="center"/>
              <w:rPr>
                <w:sz w:val="16"/>
                <w:szCs w:val="16"/>
              </w:rPr>
            </w:pPr>
            <w:r w:rsidRPr="001A29AE">
              <w:rPr>
                <w:sz w:val="16"/>
                <w:szCs w:val="16"/>
              </w:rPr>
              <w:t>18 300</w:t>
            </w:r>
          </w:p>
        </w:tc>
        <w:tc>
          <w:tcPr>
            <w:tcW w:w="1418" w:type="dxa"/>
            <w:shd w:val="clear" w:color="auto" w:fill="auto"/>
            <w:noWrap/>
            <w:vAlign w:val="bottom"/>
            <w:hideMark/>
          </w:tcPr>
          <w:p w14:paraId="5736FBE3" w14:textId="19E3A502" w:rsidR="002B3418" w:rsidRPr="001A29AE" w:rsidRDefault="002B3418" w:rsidP="00D90482">
            <w:pPr>
              <w:jc w:val="center"/>
              <w:rPr>
                <w:sz w:val="16"/>
                <w:szCs w:val="16"/>
              </w:rPr>
            </w:pPr>
          </w:p>
        </w:tc>
        <w:tc>
          <w:tcPr>
            <w:tcW w:w="1410" w:type="dxa"/>
            <w:shd w:val="clear" w:color="auto" w:fill="auto"/>
            <w:noWrap/>
            <w:vAlign w:val="bottom"/>
            <w:hideMark/>
          </w:tcPr>
          <w:p w14:paraId="736A13E5" w14:textId="60603B43" w:rsidR="002B3418" w:rsidRPr="001A29AE" w:rsidRDefault="002B3418" w:rsidP="00D90482">
            <w:pPr>
              <w:jc w:val="center"/>
              <w:rPr>
                <w:sz w:val="16"/>
                <w:szCs w:val="16"/>
              </w:rPr>
            </w:pPr>
            <w:r w:rsidRPr="001A29AE">
              <w:rPr>
                <w:sz w:val="16"/>
                <w:szCs w:val="16"/>
              </w:rPr>
              <w:t>18 100</w:t>
            </w:r>
          </w:p>
        </w:tc>
        <w:tc>
          <w:tcPr>
            <w:tcW w:w="1128" w:type="dxa"/>
            <w:shd w:val="clear" w:color="auto" w:fill="auto"/>
            <w:noWrap/>
            <w:vAlign w:val="bottom"/>
            <w:hideMark/>
          </w:tcPr>
          <w:p w14:paraId="478A2FA1" w14:textId="66CE678F" w:rsidR="002B3418" w:rsidRPr="001A29AE" w:rsidRDefault="002B3418" w:rsidP="00D90482">
            <w:pPr>
              <w:jc w:val="center"/>
              <w:rPr>
                <w:sz w:val="16"/>
                <w:szCs w:val="16"/>
              </w:rPr>
            </w:pPr>
          </w:p>
        </w:tc>
        <w:tc>
          <w:tcPr>
            <w:tcW w:w="862" w:type="dxa"/>
            <w:shd w:val="clear" w:color="auto" w:fill="auto"/>
            <w:noWrap/>
            <w:vAlign w:val="bottom"/>
            <w:hideMark/>
          </w:tcPr>
          <w:p w14:paraId="1B51FBA6" w14:textId="1767BA35" w:rsidR="002B3418" w:rsidRPr="001A29AE" w:rsidRDefault="002B3418" w:rsidP="00D90482">
            <w:pPr>
              <w:jc w:val="center"/>
              <w:rPr>
                <w:sz w:val="16"/>
                <w:szCs w:val="16"/>
              </w:rPr>
            </w:pPr>
          </w:p>
        </w:tc>
        <w:tc>
          <w:tcPr>
            <w:tcW w:w="1269" w:type="dxa"/>
            <w:shd w:val="clear" w:color="auto" w:fill="auto"/>
            <w:noWrap/>
            <w:vAlign w:val="bottom"/>
            <w:hideMark/>
          </w:tcPr>
          <w:p w14:paraId="332FBFB6" w14:textId="015F5441" w:rsidR="002B3418" w:rsidRPr="001A29AE" w:rsidRDefault="002B3418" w:rsidP="00D90482">
            <w:pPr>
              <w:jc w:val="center"/>
              <w:rPr>
                <w:sz w:val="16"/>
                <w:szCs w:val="16"/>
              </w:rPr>
            </w:pPr>
          </w:p>
        </w:tc>
        <w:tc>
          <w:tcPr>
            <w:tcW w:w="1269" w:type="dxa"/>
            <w:shd w:val="clear" w:color="auto" w:fill="auto"/>
            <w:noWrap/>
            <w:vAlign w:val="bottom"/>
            <w:hideMark/>
          </w:tcPr>
          <w:p w14:paraId="49DA69A1" w14:textId="69E28D9E" w:rsidR="002B3418" w:rsidRPr="001A29AE" w:rsidRDefault="002B3418" w:rsidP="00D90482">
            <w:pPr>
              <w:jc w:val="center"/>
              <w:rPr>
                <w:sz w:val="16"/>
                <w:szCs w:val="16"/>
              </w:rPr>
            </w:pPr>
            <w:r w:rsidRPr="001A29AE">
              <w:rPr>
                <w:sz w:val="16"/>
                <w:szCs w:val="16"/>
              </w:rPr>
              <w:t>100</w:t>
            </w:r>
          </w:p>
        </w:tc>
        <w:tc>
          <w:tcPr>
            <w:tcW w:w="1269" w:type="dxa"/>
            <w:shd w:val="clear" w:color="auto" w:fill="auto"/>
            <w:noWrap/>
            <w:vAlign w:val="bottom"/>
            <w:hideMark/>
          </w:tcPr>
          <w:p w14:paraId="5B132E63" w14:textId="00387DF8" w:rsidR="002B3418" w:rsidRPr="001A29AE" w:rsidRDefault="002B3418" w:rsidP="00D90482">
            <w:pPr>
              <w:jc w:val="center"/>
              <w:rPr>
                <w:sz w:val="16"/>
                <w:szCs w:val="16"/>
              </w:rPr>
            </w:pPr>
            <w:r w:rsidRPr="001A29AE">
              <w:rPr>
                <w:sz w:val="16"/>
                <w:szCs w:val="16"/>
              </w:rPr>
              <w:t>100</w:t>
            </w:r>
          </w:p>
        </w:tc>
        <w:tc>
          <w:tcPr>
            <w:tcW w:w="1147" w:type="dxa"/>
            <w:shd w:val="clear" w:color="auto" w:fill="auto"/>
            <w:noWrap/>
            <w:vAlign w:val="bottom"/>
            <w:hideMark/>
          </w:tcPr>
          <w:p w14:paraId="09E77132" w14:textId="1245368A" w:rsidR="002B3418" w:rsidRPr="001A29AE" w:rsidRDefault="002B3418" w:rsidP="00D90482">
            <w:pPr>
              <w:jc w:val="center"/>
              <w:rPr>
                <w:sz w:val="16"/>
                <w:szCs w:val="16"/>
              </w:rPr>
            </w:pPr>
          </w:p>
        </w:tc>
        <w:tc>
          <w:tcPr>
            <w:tcW w:w="993" w:type="dxa"/>
            <w:shd w:val="clear" w:color="auto" w:fill="auto"/>
            <w:noWrap/>
            <w:vAlign w:val="bottom"/>
            <w:hideMark/>
          </w:tcPr>
          <w:p w14:paraId="0EEE4DDB" w14:textId="645632C9" w:rsidR="002B3418" w:rsidRPr="001A29AE" w:rsidRDefault="002B3418" w:rsidP="00D90482">
            <w:pPr>
              <w:jc w:val="center"/>
              <w:rPr>
                <w:sz w:val="16"/>
                <w:szCs w:val="16"/>
              </w:rPr>
            </w:pPr>
          </w:p>
        </w:tc>
      </w:tr>
      <w:tr w:rsidR="002B3418" w:rsidRPr="001A29AE" w14:paraId="5E93CF82" w14:textId="77777777" w:rsidTr="006B347F">
        <w:trPr>
          <w:trHeight w:val="366"/>
        </w:trPr>
        <w:tc>
          <w:tcPr>
            <w:tcW w:w="629" w:type="dxa"/>
            <w:shd w:val="clear" w:color="auto" w:fill="auto"/>
            <w:noWrap/>
            <w:vAlign w:val="bottom"/>
            <w:hideMark/>
          </w:tcPr>
          <w:p w14:paraId="5554C771" w14:textId="77777777" w:rsidR="002B3418" w:rsidRPr="001A29AE" w:rsidRDefault="002B3418" w:rsidP="00D90482">
            <w:pPr>
              <w:jc w:val="right"/>
              <w:rPr>
                <w:sz w:val="16"/>
                <w:szCs w:val="16"/>
              </w:rPr>
            </w:pPr>
            <w:r w:rsidRPr="001A29AE">
              <w:rPr>
                <w:sz w:val="16"/>
                <w:szCs w:val="16"/>
              </w:rPr>
              <w:t>5540</w:t>
            </w:r>
          </w:p>
        </w:tc>
        <w:tc>
          <w:tcPr>
            <w:tcW w:w="1911" w:type="dxa"/>
            <w:shd w:val="clear" w:color="auto" w:fill="auto"/>
            <w:noWrap/>
            <w:vAlign w:val="bottom"/>
            <w:hideMark/>
          </w:tcPr>
          <w:p w14:paraId="30742DF7" w14:textId="77777777" w:rsidR="002B3418" w:rsidRPr="001A29AE" w:rsidRDefault="002B3418" w:rsidP="00D90482">
            <w:pPr>
              <w:rPr>
                <w:sz w:val="16"/>
                <w:szCs w:val="16"/>
              </w:rPr>
            </w:pPr>
            <w:r w:rsidRPr="001A29AE">
              <w:rPr>
                <w:sz w:val="16"/>
                <w:szCs w:val="16"/>
              </w:rPr>
              <w:t>Mitmesugused majanduskulud</w:t>
            </w:r>
          </w:p>
        </w:tc>
        <w:tc>
          <w:tcPr>
            <w:tcW w:w="1146" w:type="dxa"/>
            <w:shd w:val="clear" w:color="auto" w:fill="auto"/>
            <w:noWrap/>
            <w:vAlign w:val="bottom"/>
            <w:hideMark/>
          </w:tcPr>
          <w:p w14:paraId="7414367E" w14:textId="25644946" w:rsidR="002B3418" w:rsidRPr="001A29AE" w:rsidRDefault="002B3418" w:rsidP="00D90482">
            <w:pPr>
              <w:jc w:val="center"/>
              <w:rPr>
                <w:sz w:val="16"/>
                <w:szCs w:val="16"/>
              </w:rPr>
            </w:pPr>
            <w:r w:rsidRPr="001A29AE">
              <w:rPr>
                <w:sz w:val="16"/>
                <w:szCs w:val="16"/>
              </w:rPr>
              <w:t>76 615</w:t>
            </w:r>
          </w:p>
        </w:tc>
        <w:tc>
          <w:tcPr>
            <w:tcW w:w="1418" w:type="dxa"/>
            <w:shd w:val="clear" w:color="auto" w:fill="auto"/>
            <w:noWrap/>
            <w:vAlign w:val="bottom"/>
            <w:hideMark/>
          </w:tcPr>
          <w:p w14:paraId="467B70D7" w14:textId="4451717B" w:rsidR="002B3418" w:rsidRPr="001A29AE" w:rsidRDefault="002B3418" w:rsidP="00D90482">
            <w:pPr>
              <w:jc w:val="center"/>
              <w:rPr>
                <w:sz w:val="16"/>
                <w:szCs w:val="16"/>
              </w:rPr>
            </w:pPr>
            <w:r w:rsidRPr="001A29AE">
              <w:rPr>
                <w:sz w:val="16"/>
                <w:szCs w:val="16"/>
              </w:rPr>
              <w:t>13 935</w:t>
            </w:r>
          </w:p>
        </w:tc>
        <w:tc>
          <w:tcPr>
            <w:tcW w:w="1410" w:type="dxa"/>
            <w:shd w:val="clear" w:color="auto" w:fill="auto"/>
            <w:noWrap/>
            <w:vAlign w:val="bottom"/>
            <w:hideMark/>
          </w:tcPr>
          <w:p w14:paraId="08A4C5B2" w14:textId="037B5F0B" w:rsidR="002B3418" w:rsidRPr="001A29AE" w:rsidRDefault="002B3418" w:rsidP="00D90482">
            <w:pPr>
              <w:jc w:val="center"/>
              <w:rPr>
                <w:sz w:val="16"/>
                <w:szCs w:val="16"/>
              </w:rPr>
            </w:pPr>
          </w:p>
        </w:tc>
        <w:tc>
          <w:tcPr>
            <w:tcW w:w="1128" w:type="dxa"/>
            <w:shd w:val="clear" w:color="auto" w:fill="auto"/>
            <w:noWrap/>
            <w:vAlign w:val="bottom"/>
            <w:hideMark/>
          </w:tcPr>
          <w:p w14:paraId="3440EC1F" w14:textId="2EF9D6EE" w:rsidR="002B3418" w:rsidRPr="001A29AE" w:rsidRDefault="002B3418" w:rsidP="00D90482">
            <w:pPr>
              <w:jc w:val="center"/>
              <w:rPr>
                <w:sz w:val="16"/>
                <w:szCs w:val="16"/>
              </w:rPr>
            </w:pPr>
          </w:p>
        </w:tc>
        <w:tc>
          <w:tcPr>
            <w:tcW w:w="862" w:type="dxa"/>
            <w:shd w:val="clear" w:color="auto" w:fill="auto"/>
            <w:noWrap/>
            <w:vAlign w:val="bottom"/>
            <w:hideMark/>
          </w:tcPr>
          <w:p w14:paraId="39AF2C6A" w14:textId="41B72933" w:rsidR="002B3418" w:rsidRPr="001A29AE" w:rsidRDefault="002B3418" w:rsidP="00D90482">
            <w:pPr>
              <w:jc w:val="center"/>
              <w:rPr>
                <w:sz w:val="16"/>
                <w:szCs w:val="16"/>
              </w:rPr>
            </w:pPr>
          </w:p>
        </w:tc>
        <w:tc>
          <w:tcPr>
            <w:tcW w:w="1269" w:type="dxa"/>
            <w:shd w:val="clear" w:color="auto" w:fill="auto"/>
            <w:noWrap/>
            <w:vAlign w:val="bottom"/>
            <w:hideMark/>
          </w:tcPr>
          <w:p w14:paraId="1047BF78" w14:textId="2AB460F8" w:rsidR="002B3418" w:rsidRPr="001A29AE" w:rsidRDefault="002B3418" w:rsidP="00D90482">
            <w:pPr>
              <w:jc w:val="center"/>
              <w:rPr>
                <w:sz w:val="16"/>
                <w:szCs w:val="16"/>
              </w:rPr>
            </w:pPr>
          </w:p>
        </w:tc>
        <w:tc>
          <w:tcPr>
            <w:tcW w:w="1269" w:type="dxa"/>
            <w:shd w:val="clear" w:color="auto" w:fill="auto"/>
            <w:noWrap/>
            <w:vAlign w:val="bottom"/>
            <w:hideMark/>
          </w:tcPr>
          <w:p w14:paraId="2B8913B8" w14:textId="64F8E2F5" w:rsidR="002B3418" w:rsidRPr="001A29AE" w:rsidRDefault="002B3418" w:rsidP="00D90482">
            <w:pPr>
              <w:jc w:val="center"/>
              <w:rPr>
                <w:sz w:val="16"/>
                <w:szCs w:val="16"/>
              </w:rPr>
            </w:pPr>
          </w:p>
        </w:tc>
        <w:tc>
          <w:tcPr>
            <w:tcW w:w="1269" w:type="dxa"/>
            <w:shd w:val="clear" w:color="auto" w:fill="auto"/>
            <w:noWrap/>
            <w:vAlign w:val="bottom"/>
            <w:hideMark/>
          </w:tcPr>
          <w:p w14:paraId="44C64B5E" w14:textId="7E4495F2" w:rsidR="002B3418" w:rsidRPr="001A29AE" w:rsidRDefault="002B3418" w:rsidP="00D90482">
            <w:pPr>
              <w:jc w:val="center"/>
              <w:rPr>
                <w:sz w:val="16"/>
                <w:szCs w:val="16"/>
              </w:rPr>
            </w:pPr>
            <w:r w:rsidRPr="001A29AE">
              <w:rPr>
                <w:sz w:val="16"/>
                <w:szCs w:val="16"/>
              </w:rPr>
              <w:t>62 680</w:t>
            </w:r>
          </w:p>
        </w:tc>
        <w:tc>
          <w:tcPr>
            <w:tcW w:w="1147" w:type="dxa"/>
            <w:shd w:val="clear" w:color="auto" w:fill="auto"/>
            <w:noWrap/>
            <w:vAlign w:val="bottom"/>
            <w:hideMark/>
          </w:tcPr>
          <w:p w14:paraId="0646209B" w14:textId="283954A2" w:rsidR="002B3418" w:rsidRPr="001A29AE" w:rsidRDefault="002B3418" w:rsidP="00D90482">
            <w:pPr>
              <w:jc w:val="center"/>
              <w:rPr>
                <w:sz w:val="16"/>
                <w:szCs w:val="16"/>
              </w:rPr>
            </w:pPr>
          </w:p>
        </w:tc>
        <w:tc>
          <w:tcPr>
            <w:tcW w:w="993" w:type="dxa"/>
            <w:shd w:val="clear" w:color="auto" w:fill="auto"/>
            <w:noWrap/>
            <w:vAlign w:val="bottom"/>
            <w:hideMark/>
          </w:tcPr>
          <w:p w14:paraId="4B5D8A6A" w14:textId="59E7416E" w:rsidR="002B3418" w:rsidRPr="001A29AE" w:rsidRDefault="002B3418" w:rsidP="00D90482">
            <w:pPr>
              <w:jc w:val="center"/>
              <w:rPr>
                <w:sz w:val="16"/>
                <w:szCs w:val="16"/>
              </w:rPr>
            </w:pPr>
          </w:p>
        </w:tc>
      </w:tr>
      <w:tr w:rsidR="002B3418" w:rsidRPr="001A29AE" w14:paraId="007F762B" w14:textId="77777777" w:rsidTr="006B347F">
        <w:trPr>
          <w:trHeight w:val="75"/>
        </w:trPr>
        <w:tc>
          <w:tcPr>
            <w:tcW w:w="629" w:type="dxa"/>
            <w:shd w:val="clear" w:color="auto" w:fill="auto"/>
            <w:noWrap/>
            <w:vAlign w:val="bottom"/>
            <w:hideMark/>
          </w:tcPr>
          <w:p w14:paraId="678CA79C" w14:textId="77777777" w:rsidR="002B3418" w:rsidRPr="001A29AE" w:rsidRDefault="002B3418" w:rsidP="00D90482">
            <w:pPr>
              <w:jc w:val="right"/>
              <w:rPr>
                <w:sz w:val="16"/>
                <w:szCs w:val="16"/>
              </w:rPr>
            </w:pPr>
            <w:r w:rsidRPr="001A29AE">
              <w:rPr>
                <w:sz w:val="16"/>
                <w:szCs w:val="16"/>
              </w:rPr>
              <w:t>60</w:t>
            </w:r>
          </w:p>
        </w:tc>
        <w:tc>
          <w:tcPr>
            <w:tcW w:w="1911" w:type="dxa"/>
            <w:shd w:val="clear" w:color="auto" w:fill="auto"/>
            <w:noWrap/>
            <w:vAlign w:val="bottom"/>
            <w:hideMark/>
          </w:tcPr>
          <w:p w14:paraId="1A06EF67" w14:textId="5CFAFF45" w:rsidR="002B3418" w:rsidRPr="001A29AE" w:rsidRDefault="002B3418" w:rsidP="00D90482">
            <w:pPr>
              <w:rPr>
                <w:sz w:val="16"/>
                <w:szCs w:val="16"/>
              </w:rPr>
            </w:pPr>
            <w:r w:rsidRPr="001A29AE">
              <w:rPr>
                <w:sz w:val="16"/>
                <w:szCs w:val="16"/>
              </w:rPr>
              <w:t>Muud kulud</w:t>
            </w:r>
            <w:r w:rsidR="00C16F7D" w:rsidRPr="001A29AE">
              <w:rPr>
                <w:sz w:val="16"/>
                <w:szCs w:val="16"/>
              </w:rPr>
              <w:t>, sh</w:t>
            </w:r>
          </w:p>
        </w:tc>
        <w:tc>
          <w:tcPr>
            <w:tcW w:w="1146" w:type="dxa"/>
            <w:shd w:val="clear" w:color="auto" w:fill="auto"/>
            <w:noWrap/>
            <w:vAlign w:val="bottom"/>
            <w:hideMark/>
          </w:tcPr>
          <w:p w14:paraId="171B1332" w14:textId="0D6DF75B" w:rsidR="002B3418" w:rsidRPr="001A29AE" w:rsidRDefault="002B3418" w:rsidP="00D90482">
            <w:pPr>
              <w:jc w:val="center"/>
              <w:rPr>
                <w:sz w:val="16"/>
                <w:szCs w:val="16"/>
              </w:rPr>
            </w:pPr>
            <w:r w:rsidRPr="001A29AE">
              <w:rPr>
                <w:sz w:val="16"/>
                <w:szCs w:val="16"/>
              </w:rPr>
              <w:t>104 000</w:t>
            </w:r>
          </w:p>
        </w:tc>
        <w:tc>
          <w:tcPr>
            <w:tcW w:w="1418" w:type="dxa"/>
            <w:shd w:val="clear" w:color="auto" w:fill="auto"/>
            <w:noWrap/>
            <w:vAlign w:val="bottom"/>
            <w:hideMark/>
          </w:tcPr>
          <w:p w14:paraId="04BC114D" w14:textId="6113C6FE" w:rsidR="002B3418" w:rsidRPr="001A29AE" w:rsidRDefault="002B3418" w:rsidP="00D90482">
            <w:pPr>
              <w:jc w:val="center"/>
              <w:rPr>
                <w:sz w:val="16"/>
                <w:szCs w:val="16"/>
              </w:rPr>
            </w:pPr>
          </w:p>
        </w:tc>
        <w:tc>
          <w:tcPr>
            <w:tcW w:w="1410" w:type="dxa"/>
            <w:shd w:val="clear" w:color="auto" w:fill="auto"/>
            <w:noWrap/>
            <w:vAlign w:val="bottom"/>
            <w:hideMark/>
          </w:tcPr>
          <w:p w14:paraId="3DF069ED" w14:textId="2EBD691A" w:rsidR="002B3418" w:rsidRPr="001A29AE" w:rsidRDefault="002B3418" w:rsidP="00D90482">
            <w:pPr>
              <w:jc w:val="center"/>
              <w:rPr>
                <w:sz w:val="16"/>
                <w:szCs w:val="16"/>
              </w:rPr>
            </w:pPr>
            <w:r w:rsidRPr="001A29AE">
              <w:rPr>
                <w:sz w:val="16"/>
                <w:szCs w:val="16"/>
              </w:rPr>
              <w:t>800</w:t>
            </w:r>
          </w:p>
        </w:tc>
        <w:tc>
          <w:tcPr>
            <w:tcW w:w="1128" w:type="dxa"/>
            <w:shd w:val="clear" w:color="auto" w:fill="auto"/>
            <w:noWrap/>
            <w:vAlign w:val="bottom"/>
          </w:tcPr>
          <w:p w14:paraId="4B1C705B" w14:textId="701B4430" w:rsidR="002B3418" w:rsidRPr="001A29AE" w:rsidRDefault="002B3418" w:rsidP="00D90482">
            <w:pPr>
              <w:jc w:val="center"/>
              <w:rPr>
                <w:sz w:val="16"/>
                <w:szCs w:val="16"/>
              </w:rPr>
            </w:pPr>
          </w:p>
        </w:tc>
        <w:tc>
          <w:tcPr>
            <w:tcW w:w="862" w:type="dxa"/>
            <w:shd w:val="clear" w:color="auto" w:fill="auto"/>
            <w:noWrap/>
            <w:vAlign w:val="bottom"/>
          </w:tcPr>
          <w:p w14:paraId="1D0F22EF" w14:textId="4A8F2214" w:rsidR="002B3418" w:rsidRPr="001A29AE" w:rsidRDefault="002B3418" w:rsidP="00D90482">
            <w:pPr>
              <w:jc w:val="center"/>
              <w:rPr>
                <w:sz w:val="16"/>
                <w:szCs w:val="16"/>
              </w:rPr>
            </w:pPr>
          </w:p>
        </w:tc>
        <w:tc>
          <w:tcPr>
            <w:tcW w:w="1269" w:type="dxa"/>
            <w:shd w:val="clear" w:color="auto" w:fill="auto"/>
            <w:noWrap/>
            <w:vAlign w:val="bottom"/>
          </w:tcPr>
          <w:p w14:paraId="68BBF66D" w14:textId="7EDEF5F8" w:rsidR="002B3418" w:rsidRPr="001A29AE" w:rsidRDefault="002B3418" w:rsidP="00D90482">
            <w:pPr>
              <w:jc w:val="center"/>
              <w:rPr>
                <w:sz w:val="16"/>
                <w:szCs w:val="16"/>
              </w:rPr>
            </w:pPr>
          </w:p>
        </w:tc>
        <w:tc>
          <w:tcPr>
            <w:tcW w:w="1269" w:type="dxa"/>
            <w:shd w:val="clear" w:color="auto" w:fill="auto"/>
            <w:noWrap/>
            <w:vAlign w:val="bottom"/>
            <w:hideMark/>
          </w:tcPr>
          <w:p w14:paraId="0DE99801" w14:textId="480140DB" w:rsidR="002B3418" w:rsidRPr="001A29AE" w:rsidRDefault="002B3418" w:rsidP="00D90482">
            <w:pPr>
              <w:jc w:val="center"/>
              <w:rPr>
                <w:sz w:val="16"/>
                <w:szCs w:val="16"/>
              </w:rPr>
            </w:pPr>
            <w:r w:rsidRPr="001A29AE">
              <w:rPr>
                <w:sz w:val="16"/>
                <w:szCs w:val="16"/>
              </w:rPr>
              <w:t>100</w:t>
            </w:r>
          </w:p>
        </w:tc>
        <w:tc>
          <w:tcPr>
            <w:tcW w:w="1269" w:type="dxa"/>
            <w:shd w:val="clear" w:color="auto" w:fill="auto"/>
            <w:noWrap/>
            <w:vAlign w:val="bottom"/>
            <w:hideMark/>
          </w:tcPr>
          <w:p w14:paraId="55792120" w14:textId="7550D0BE" w:rsidR="002B3418" w:rsidRPr="001A29AE" w:rsidRDefault="002B3418" w:rsidP="00D90482">
            <w:pPr>
              <w:jc w:val="center"/>
              <w:rPr>
                <w:sz w:val="16"/>
                <w:szCs w:val="16"/>
              </w:rPr>
            </w:pPr>
            <w:r w:rsidRPr="001A29AE">
              <w:rPr>
                <w:sz w:val="16"/>
                <w:szCs w:val="16"/>
              </w:rPr>
              <w:t>3 000</w:t>
            </w:r>
          </w:p>
        </w:tc>
        <w:tc>
          <w:tcPr>
            <w:tcW w:w="1147" w:type="dxa"/>
            <w:shd w:val="clear" w:color="auto" w:fill="auto"/>
            <w:noWrap/>
            <w:vAlign w:val="bottom"/>
            <w:hideMark/>
          </w:tcPr>
          <w:p w14:paraId="22F89C66" w14:textId="17C0C094" w:rsidR="002B3418" w:rsidRPr="001A29AE" w:rsidRDefault="002B3418" w:rsidP="00D90482">
            <w:pPr>
              <w:jc w:val="center"/>
              <w:rPr>
                <w:sz w:val="16"/>
                <w:szCs w:val="16"/>
              </w:rPr>
            </w:pPr>
            <w:r w:rsidRPr="001A29AE">
              <w:rPr>
                <w:sz w:val="16"/>
                <w:szCs w:val="16"/>
              </w:rPr>
              <w:t>100</w:t>
            </w:r>
          </w:p>
        </w:tc>
        <w:tc>
          <w:tcPr>
            <w:tcW w:w="993" w:type="dxa"/>
            <w:shd w:val="clear" w:color="auto" w:fill="auto"/>
            <w:noWrap/>
            <w:vAlign w:val="bottom"/>
            <w:hideMark/>
          </w:tcPr>
          <w:p w14:paraId="3694AB61" w14:textId="1F681B00" w:rsidR="002B3418" w:rsidRPr="001A29AE" w:rsidRDefault="002B3418" w:rsidP="00D90482">
            <w:pPr>
              <w:jc w:val="center"/>
              <w:rPr>
                <w:sz w:val="16"/>
                <w:szCs w:val="16"/>
              </w:rPr>
            </w:pPr>
            <w:r w:rsidRPr="001A29AE">
              <w:rPr>
                <w:sz w:val="16"/>
                <w:szCs w:val="16"/>
              </w:rPr>
              <w:t>100 000</w:t>
            </w:r>
          </w:p>
        </w:tc>
      </w:tr>
      <w:tr w:rsidR="002B3418" w:rsidRPr="001A29AE" w14:paraId="67A83EB5" w14:textId="77777777" w:rsidTr="006B347F">
        <w:trPr>
          <w:trHeight w:val="176"/>
        </w:trPr>
        <w:tc>
          <w:tcPr>
            <w:tcW w:w="629" w:type="dxa"/>
            <w:shd w:val="clear" w:color="auto" w:fill="auto"/>
            <w:noWrap/>
            <w:vAlign w:val="bottom"/>
            <w:hideMark/>
          </w:tcPr>
          <w:p w14:paraId="34E4FF80" w14:textId="77777777" w:rsidR="002B3418" w:rsidRPr="001A29AE" w:rsidRDefault="002B3418" w:rsidP="00D90482">
            <w:pPr>
              <w:jc w:val="right"/>
              <w:rPr>
                <w:sz w:val="16"/>
                <w:szCs w:val="16"/>
              </w:rPr>
            </w:pPr>
            <w:r w:rsidRPr="001A29AE">
              <w:rPr>
                <w:sz w:val="16"/>
                <w:szCs w:val="16"/>
              </w:rPr>
              <w:t>601</w:t>
            </w:r>
          </w:p>
        </w:tc>
        <w:tc>
          <w:tcPr>
            <w:tcW w:w="1911" w:type="dxa"/>
            <w:shd w:val="clear" w:color="auto" w:fill="auto"/>
            <w:noWrap/>
            <w:vAlign w:val="bottom"/>
            <w:hideMark/>
          </w:tcPr>
          <w:p w14:paraId="502AADF6" w14:textId="77777777" w:rsidR="002B3418" w:rsidRPr="001A29AE" w:rsidRDefault="002B3418" w:rsidP="00D90482">
            <w:pPr>
              <w:rPr>
                <w:sz w:val="16"/>
                <w:szCs w:val="16"/>
              </w:rPr>
            </w:pPr>
            <w:r w:rsidRPr="001A29AE">
              <w:rPr>
                <w:sz w:val="16"/>
                <w:szCs w:val="16"/>
              </w:rPr>
              <w:t>Maksu-, riigilõivu- ja trahvikulud</w:t>
            </w:r>
          </w:p>
        </w:tc>
        <w:tc>
          <w:tcPr>
            <w:tcW w:w="1146" w:type="dxa"/>
            <w:shd w:val="clear" w:color="auto" w:fill="auto"/>
            <w:noWrap/>
            <w:vAlign w:val="bottom"/>
            <w:hideMark/>
          </w:tcPr>
          <w:p w14:paraId="1060A141" w14:textId="5921AEFA" w:rsidR="002B3418" w:rsidRPr="001A29AE" w:rsidRDefault="002B3418" w:rsidP="00D90482">
            <w:pPr>
              <w:jc w:val="center"/>
              <w:rPr>
                <w:sz w:val="16"/>
                <w:szCs w:val="16"/>
              </w:rPr>
            </w:pPr>
            <w:r w:rsidRPr="001A29AE">
              <w:rPr>
                <w:sz w:val="16"/>
                <w:szCs w:val="16"/>
              </w:rPr>
              <w:t>4 000</w:t>
            </w:r>
          </w:p>
        </w:tc>
        <w:tc>
          <w:tcPr>
            <w:tcW w:w="1418" w:type="dxa"/>
            <w:shd w:val="clear" w:color="auto" w:fill="auto"/>
            <w:noWrap/>
            <w:vAlign w:val="bottom"/>
            <w:hideMark/>
          </w:tcPr>
          <w:p w14:paraId="6617058A" w14:textId="7C4299EA" w:rsidR="002B3418" w:rsidRPr="001A29AE" w:rsidRDefault="002B3418" w:rsidP="00D90482">
            <w:pPr>
              <w:jc w:val="center"/>
              <w:rPr>
                <w:sz w:val="16"/>
                <w:szCs w:val="16"/>
              </w:rPr>
            </w:pPr>
          </w:p>
        </w:tc>
        <w:tc>
          <w:tcPr>
            <w:tcW w:w="1410" w:type="dxa"/>
            <w:shd w:val="clear" w:color="auto" w:fill="auto"/>
            <w:noWrap/>
            <w:vAlign w:val="bottom"/>
            <w:hideMark/>
          </w:tcPr>
          <w:p w14:paraId="1C3C718D" w14:textId="7D425A8A" w:rsidR="002B3418" w:rsidRPr="001A29AE" w:rsidRDefault="002B3418" w:rsidP="00D90482">
            <w:pPr>
              <w:jc w:val="center"/>
              <w:rPr>
                <w:sz w:val="16"/>
                <w:szCs w:val="16"/>
              </w:rPr>
            </w:pPr>
            <w:r w:rsidRPr="001A29AE">
              <w:rPr>
                <w:sz w:val="16"/>
                <w:szCs w:val="16"/>
              </w:rPr>
              <w:t>800</w:t>
            </w:r>
          </w:p>
        </w:tc>
        <w:tc>
          <w:tcPr>
            <w:tcW w:w="1128" w:type="dxa"/>
            <w:shd w:val="clear" w:color="auto" w:fill="auto"/>
            <w:noWrap/>
            <w:vAlign w:val="bottom"/>
          </w:tcPr>
          <w:p w14:paraId="55DCEFB5" w14:textId="759848E1" w:rsidR="002B3418" w:rsidRPr="001A29AE" w:rsidRDefault="002B3418" w:rsidP="00D90482">
            <w:pPr>
              <w:jc w:val="center"/>
              <w:rPr>
                <w:sz w:val="16"/>
                <w:szCs w:val="16"/>
              </w:rPr>
            </w:pPr>
          </w:p>
        </w:tc>
        <w:tc>
          <w:tcPr>
            <w:tcW w:w="862" w:type="dxa"/>
            <w:shd w:val="clear" w:color="auto" w:fill="auto"/>
            <w:noWrap/>
            <w:vAlign w:val="bottom"/>
          </w:tcPr>
          <w:p w14:paraId="17E4E985" w14:textId="6E30DD8A" w:rsidR="002B3418" w:rsidRPr="001A29AE" w:rsidRDefault="002B3418" w:rsidP="00D90482">
            <w:pPr>
              <w:jc w:val="center"/>
              <w:rPr>
                <w:sz w:val="16"/>
                <w:szCs w:val="16"/>
              </w:rPr>
            </w:pPr>
          </w:p>
        </w:tc>
        <w:tc>
          <w:tcPr>
            <w:tcW w:w="1269" w:type="dxa"/>
            <w:shd w:val="clear" w:color="auto" w:fill="auto"/>
            <w:noWrap/>
            <w:vAlign w:val="bottom"/>
          </w:tcPr>
          <w:p w14:paraId="43DF42F9" w14:textId="63AFF66F" w:rsidR="002B3418" w:rsidRPr="001A29AE" w:rsidRDefault="002B3418" w:rsidP="00D90482">
            <w:pPr>
              <w:jc w:val="center"/>
              <w:rPr>
                <w:sz w:val="16"/>
                <w:szCs w:val="16"/>
              </w:rPr>
            </w:pPr>
          </w:p>
        </w:tc>
        <w:tc>
          <w:tcPr>
            <w:tcW w:w="1269" w:type="dxa"/>
            <w:shd w:val="clear" w:color="auto" w:fill="auto"/>
            <w:noWrap/>
            <w:vAlign w:val="bottom"/>
            <w:hideMark/>
          </w:tcPr>
          <w:p w14:paraId="67191203" w14:textId="10782695" w:rsidR="002B3418" w:rsidRPr="001A29AE" w:rsidRDefault="002B3418" w:rsidP="00D90482">
            <w:pPr>
              <w:jc w:val="center"/>
              <w:rPr>
                <w:sz w:val="16"/>
                <w:szCs w:val="16"/>
              </w:rPr>
            </w:pPr>
            <w:r w:rsidRPr="001A29AE">
              <w:rPr>
                <w:sz w:val="16"/>
                <w:szCs w:val="16"/>
              </w:rPr>
              <w:t>100</w:t>
            </w:r>
          </w:p>
        </w:tc>
        <w:tc>
          <w:tcPr>
            <w:tcW w:w="1269" w:type="dxa"/>
            <w:shd w:val="clear" w:color="auto" w:fill="auto"/>
            <w:noWrap/>
            <w:vAlign w:val="bottom"/>
            <w:hideMark/>
          </w:tcPr>
          <w:p w14:paraId="47D4E8D6" w14:textId="2908CD6D" w:rsidR="002B3418" w:rsidRPr="001A29AE" w:rsidRDefault="002B3418" w:rsidP="00D90482">
            <w:pPr>
              <w:jc w:val="center"/>
              <w:rPr>
                <w:sz w:val="16"/>
                <w:szCs w:val="16"/>
              </w:rPr>
            </w:pPr>
            <w:r w:rsidRPr="001A29AE">
              <w:rPr>
                <w:sz w:val="16"/>
                <w:szCs w:val="16"/>
              </w:rPr>
              <w:t>3 000</w:t>
            </w:r>
          </w:p>
        </w:tc>
        <w:tc>
          <w:tcPr>
            <w:tcW w:w="1147" w:type="dxa"/>
            <w:shd w:val="clear" w:color="auto" w:fill="auto"/>
            <w:noWrap/>
            <w:vAlign w:val="bottom"/>
            <w:hideMark/>
          </w:tcPr>
          <w:p w14:paraId="4DF53B39" w14:textId="72B1B0D7" w:rsidR="002B3418" w:rsidRPr="001A29AE" w:rsidRDefault="002B3418" w:rsidP="00D90482">
            <w:pPr>
              <w:jc w:val="center"/>
              <w:rPr>
                <w:sz w:val="16"/>
                <w:szCs w:val="16"/>
              </w:rPr>
            </w:pPr>
            <w:r w:rsidRPr="001A29AE">
              <w:rPr>
                <w:sz w:val="16"/>
                <w:szCs w:val="16"/>
              </w:rPr>
              <w:t>100</w:t>
            </w:r>
          </w:p>
        </w:tc>
        <w:tc>
          <w:tcPr>
            <w:tcW w:w="993" w:type="dxa"/>
            <w:shd w:val="clear" w:color="auto" w:fill="auto"/>
            <w:noWrap/>
            <w:vAlign w:val="bottom"/>
            <w:hideMark/>
          </w:tcPr>
          <w:p w14:paraId="53EDDF9C" w14:textId="77E09C9F" w:rsidR="002B3418" w:rsidRPr="001A29AE" w:rsidRDefault="002B3418" w:rsidP="00D90482">
            <w:pPr>
              <w:jc w:val="center"/>
              <w:rPr>
                <w:sz w:val="16"/>
                <w:szCs w:val="16"/>
              </w:rPr>
            </w:pPr>
          </w:p>
        </w:tc>
      </w:tr>
      <w:tr w:rsidR="002B3418" w:rsidRPr="001A29AE" w14:paraId="4819FBFE" w14:textId="77777777" w:rsidTr="006B347F">
        <w:trPr>
          <w:trHeight w:val="366"/>
        </w:trPr>
        <w:tc>
          <w:tcPr>
            <w:tcW w:w="629" w:type="dxa"/>
            <w:shd w:val="clear" w:color="auto" w:fill="auto"/>
            <w:noWrap/>
            <w:vAlign w:val="bottom"/>
            <w:hideMark/>
          </w:tcPr>
          <w:p w14:paraId="3C7A9A31" w14:textId="77777777" w:rsidR="002B3418" w:rsidRPr="001A29AE" w:rsidRDefault="002B3418" w:rsidP="00D90482">
            <w:pPr>
              <w:jc w:val="right"/>
              <w:rPr>
                <w:sz w:val="16"/>
                <w:szCs w:val="16"/>
              </w:rPr>
            </w:pPr>
            <w:r w:rsidRPr="001A29AE">
              <w:rPr>
                <w:sz w:val="16"/>
                <w:szCs w:val="16"/>
              </w:rPr>
              <w:t>608</w:t>
            </w:r>
          </w:p>
        </w:tc>
        <w:tc>
          <w:tcPr>
            <w:tcW w:w="1911" w:type="dxa"/>
            <w:shd w:val="clear" w:color="auto" w:fill="auto"/>
            <w:noWrap/>
            <w:vAlign w:val="bottom"/>
            <w:hideMark/>
          </w:tcPr>
          <w:p w14:paraId="467A2DFB" w14:textId="77777777" w:rsidR="002B3418" w:rsidRPr="001A29AE" w:rsidRDefault="002B3418" w:rsidP="00D90482">
            <w:pPr>
              <w:rPr>
                <w:sz w:val="16"/>
                <w:szCs w:val="16"/>
              </w:rPr>
            </w:pPr>
            <w:r w:rsidRPr="001A29AE">
              <w:rPr>
                <w:sz w:val="16"/>
                <w:szCs w:val="16"/>
              </w:rPr>
              <w:t>Muud tegevuskulud s h Reservfond</w:t>
            </w:r>
          </w:p>
        </w:tc>
        <w:tc>
          <w:tcPr>
            <w:tcW w:w="1146" w:type="dxa"/>
            <w:shd w:val="clear" w:color="auto" w:fill="auto"/>
            <w:noWrap/>
            <w:vAlign w:val="bottom"/>
            <w:hideMark/>
          </w:tcPr>
          <w:p w14:paraId="5842CA67" w14:textId="3D65EF27" w:rsidR="002B3418" w:rsidRPr="001A29AE" w:rsidRDefault="002B3418" w:rsidP="00D90482">
            <w:pPr>
              <w:jc w:val="center"/>
              <w:rPr>
                <w:sz w:val="16"/>
                <w:szCs w:val="16"/>
              </w:rPr>
            </w:pPr>
            <w:r w:rsidRPr="001A29AE">
              <w:rPr>
                <w:sz w:val="16"/>
                <w:szCs w:val="16"/>
              </w:rPr>
              <w:t>100 000</w:t>
            </w:r>
          </w:p>
        </w:tc>
        <w:tc>
          <w:tcPr>
            <w:tcW w:w="1418" w:type="dxa"/>
            <w:shd w:val="clear" w:color="auto" w:fill="auto"/>
            <w:noWrap/>
            <w:vAlign w:val="bottom"/>
            <w:hideMark/>
          </w:tcPr>
          <w:p w14:paraId="155BB18E" w14:textId="0A9488AF" w:rsidR="002B3418" w:rsidRPr="001A29AE" w:rsidRDefault="002B3418" w:rsidP="00D90482">
            <w:pPr>
              <w:jc w:val="center"/>
              <w:rPr>
                <w:sz w:val="16"/>
                <w:szCs w:val="16"/>
              </w:rPr>
            </w:pPr>
          </w:p>
        </w:tc>
        <w:tc>
          <w:tcPr>
            <w:tcW w:w="1410" w:type="dxa"/>
            <w:shd w:val="clear" w:color="auto" w:fill="auto"/>
            <w:noWrap/>
            <w:vAlign w:val="bottom"/>
            <w:hideMark/>
          </w:tcPr>
          <w:p w14:paraId="79B749C8" w14:textId="7F4C490F" w:rsidR="002B3418" w:rsidRPr="001A29AE" w:rsidRDefault="002B3418" w:rsidP="00D90482">
            <w:pPr>
              <w:jc w:val="center"/>
              <w:rPr>
                <w:sz w:val="16"/>
                <w:szCs w:val="16"/>
              </w:rPr>
            </w:pPr>
          </w:p>
        </w:tc>
        <w:tc>
          <w:tcPr>
            <w:tcW w:w="1128" w:type="dxa"/>
            <w:shd w:val="clear" w:color="auto" w:fill="auto"/>
            <w:noWrap/>
            <w:vAlign w:val="bottom"/>
            <w:hideMark/>
          </w:tcPr>
          <w:p w14:paraId="07967C83" w14:textId="2C9BBA17" w:rsidR="002B3418" w:rsidRPr="001A29AE" w:rsidRDefault="002B3418" w:rsidP="00D90482">
            <w:pPr>
              <w:jc w:val="center"/>
              <w:rPr>
                <w:sz w:val="16"/>
                <w:szCs w:val="16"/>
              </w:rPr>
            </w:pPr>
          </w:p>
        </w:tc>
        <w:tc>
          <w:tcPr>
            <w:tcW w:w="862" w:type="dxa"/>
            <w:shd w:val="clear" w:color="auto" w:fill="auto"/>
            <w:noWrap/>
            <w:vAlign w:val="bottom"/>
            <w:hideMark/>
          </w:tcPr>
          <w:p w14:paraId="333374FF" w14:textId="6D3EBEB9" w:rsidR="002B3418" w:rsidRPr="001A29AE" w:rsidRDefault="002B3418" w:rsidP="00D90482">
            <w:pPr>
              <w:jc w:val="center"/>
              <w:rPr>
                <w:sz w:val="16"/>
                <w:szCs w:val="16"/>
              </w:rPr>
            </w:pPr>
          </w:p>
        </w:tc>
        <w:tc>
          <w:tcPr>
            <w:tcW w:w="1269" w:type="dxa"/>
            <w:shd w:val="clear" w:color="auto" w:fill="auto"/>
            <w:noWrap/>
            <w:vAlign w:val="bottom"/>
            <w:hideMark/>
          </w:tcPr>
          <w:p w14:paraId="581C3872" w14:textId="1B27AC28" w:rsidR="002B3418" w:rsidRPr="001A29AE" w:rsidRDefault="002B3418" w:rsidP="00D90482">
            <w:pPr>
              <w:jc w:val="center"/>
              <w:rPr>
                <w:sz w:val="16"/>
                <w:szCs w:val="16"/>
              </w:rPr>
            </w:pPr>
          </w:p>
        </w:tc>
        <w:tc>
          <w:tcPr>
            <w:tcW w:w="1269" w:type="dxa"/>
            <w:shd w:val="clear" w:color="auto" w:fill="auto"/>
            <w:noWrap/>
            <w:vAlign w:val="bottom"/>
            <w:hideMark/>
          </w:tcPr>
          <w:p w14:paraId="4DAE5723" w14:textId="5C043234" w:rsidR="002B3418" w:rsidRPr="001A29AE" w:rsidRDefault="002B3418" w:rsidP="00D90482">
            <w:pPr>
              <w:jc w:val="center"/>
              <w:rPr>
                <w:sz w:val="16"/>
                <w:szCs w:val="16"/>
              </w:rPr>
            </w:pPr>
          </w:p>
        </w:tc>
        <w:tc>
          <w:tcPr>
            <w:tcW w:w="1269" w:type="dxa"/>
            <w:shd w:val="clear" w:color="auto" w:fill="auto"/>
            <w:noWrap/>
            <w:vAlign w:val="bottom"/>
            <w:hideMark/>
          </w:tcPr>
          <w:p w14:paraId="3451BEDE" w14:textId="2806CD28" w:rsidR="002B3418" w:rsidRPr="001A29AE" w:rsidRDefault="002B3418" w:rsidP="00D90482">
            <w:pPr>
              <w:jc w:val="center"/>
              <w:rPr>
                <w:sz w:val="16"/>
                <w:szCs w:val="16"/>
              </w:rPr>
            </w:pPr>
          </w:p>
        </w:tc>
        <w:tc>
          <w:tcPr>
            <w:tcW w:w="1147" w:type="dxa"/>
            <w:shd w:val="clear" w:color="auto" w:fill="auto"/>
            <w:noWrap/>
            <w:vAlign w:val="bottom"/>
            <w:hideMark/>
          </w:tcPr>
          <w:p w14:paraId="3F142CBB" w14:textId="27F95053" w:rsidR="002B3418" w:rsidRPr="001A29AE" w:rsidRDefault="002B3418" w:rsidP="00D90482">
            <w:pPr>
              <w:jc w:val="center"/>
              <w:rPr>
                <w:sz w:val="16"/>
                <w:szCs w:val="16"/>
              </w:rPr>
            </w:pPr>
          </w:p>
        </w:tc>
        <w:tc>
          <w:tcPr>
            <w:tcW w:w="993" w:type="dxa"/>
            <w:shd w:val="clear" w:color="auto" w:fill="auto"/>
            <w:noWrap/>
            <w:vAlign w:val="bottom"/>
            <w:hideMark/>
          </w:tcPr>
          <w:p w14:paraId="0404D2DC" w14:textId="46736C94" w:rsidR="002B3418" w:rsidRPr="001A29AE" w:rsidRDefault="002B3418" w:rsidP="00D90482">
            <w:pPr>
              <w:jc w:val="center"/>
              <w:rPr>
                <w:sz w:val="16"/>
                <w:szCs w:val="16"/>
              </w:rPr>
            </w:pPr>
            <w:r w:rsidRPr="001A29AE">
              <w:rPr>
                <w:sz w:val="16"/>
                <w:szCs w:val="16"/>
              </w:rPr>
              <w:t>100 000</w:t>
            </w:r>
          </w:p>
        </w:tc>
      </w:tr>
      <w:tr w:rsidR="002B3418" w:rsidRPr="001A29AE" w14:paraId="07F1AE18" w14:textId="77777777" w:rsidTr="006B347F">
        <w:trPr>
          <w:trHeight w:val="63"/>
        </w:trPr>
        <w:tc>
          <w:tcPr>
            <w:tcW w:w="629" w:type="dxa"/>
            <w:shd w:val="clear" w:color="auto" w:fill="auto"/>
            <w:noWrap/>
            <w:vAlign w:val="bottom"/>
            <w:hideMark/>
          </w:tcPr>
          <w:p w14:paraId="27E51059" w14:textId="77777777" w:rsidR="002B3418" w:rsidRPr="001A29AE" w:rsidRDefault="002B3418" w:rsidP="00D90482">
            <w:pPr>
              <w:jc w:val="right"/>
              <w:rPr>
                <w:sz w:val="16"/>
                <w:szCs w:val="16"/>
              </w:rPr>
            </w:pPr>
            <w:r w:rsidRPr="001A29AE">
              <w:rPr>
                <w:sz w:val="16"/>
                <w:szCs w:val="16"/>
              </w:rPr>
              <w:t>65</w:t>
            </w:r>
          </w:p>
        </w:tc>
        <w:tc>
          <w:tcPr>
            <w:tcW w:w="1911" w:type="dxa"/>
            <w:shd w:val="clear" w:color="auto" w:fill="auto"/>
            <w:vAlign w:val="center"/>
            <w:hideMark/>
          </w:tcPr>
          <w:p w14:paraId="19B0EE57" w14:textId="77777777" w:rsidR="002B3418" w:rsidRPr="001A29AE" w:rsidRDefault="002B3418" w:rsidP="00D90482">
            <w:pPr>
              <w:rPr>
                <w:sz w:val="16"/>
                <w:szCs w:val="16"/>
              </w:rPr>
            </w:pPr>
            <w:r w:rsidRPr="001A29AE">
              <w:rPr>
                <w:sz w:val="16"/>
                <w:szCs w:val="16"/>
              </w:rPr>
              <w:t>Finantskulud</w:t>
            </w:r>
          </w:p>
        </w:tc>
        <w:tc>
          <w:tcPr>
            <w:tcW w:w="1146" w:type="dxa"/>
            <w:shd w:val="clear" w:color="auto" w:fill="auto"/>
            <w:noWrap/>
            <w:vAlign w:val="bottom"/>
            <w:hideMark/>
          </w:tcPr>
          <w:p w14:paraId="33B44870" w14:textId="52AFC8FE" w:rsidR="002B3418" w:rsidRPr="001A29AE" w:rsidRDefault="002B3418" w:rsidP="00D90482">
            <w:pPr>
              <w:jc w:val="center"/>
              <w:rPr>
                <w:sz w:val="16"/>
                <w:szCs w:val="16"/>
              </w:rPr>
            </w:pPr>
            <w:r w:rsidRPr="001A29AE">
              <w:rPr>
                <w:sz w:val="16"/>
                <w:szCs w:val="16"/>
              </w:rPr>
              <w:t>1 285 731</w:t>
            </w:r>
          </w:p>
        </w:tc>
        <w:tc>
          <w:tcPr>
            <w:tcW w:w="1418" w:type="dxa"/>
            <w:shd w:val="clear" w:color="auto" w:fill="auto"/>
            <w:noWrap/>
            <w:vAlign w:val="bottom"/>
            <w:hideMark/>
          </w:tcPr>
          <w:p w14:paraId="264BB972" w14:textId="3CBEA79E" w:rsidR="002B3418" w:rsidRPr="001A29AE" w:rsidRDefault="002B3418" w:rsidP="00D90482">
            <w:pPr>
              <w:jc w:val="center"/>
              <w:rPr>
                <w:sz w:val="16"/>
                <w:szCs w:val="16"/>
              </w:rPr>
            </w:pPr>
          </w:p>
        </w:tc>
        <w:tc>
          <w:tcPr>
            <w:tcW w:w="1410" w:type="dxa"/>
            <w:shd w:val="clear" w:color="auto" w:fill="auto"/>
            <w:noWrap/>
            <w:vAlign w:val="bottom"/>
            <w:hideMark/>
          </w:tcPr>
          <w:p w14:paraId="42160C34" w14:textId="6EE86543" w:rsidR="002B3418" w:rsidRPr="001A29AE" w:rsidRDefault="002B3418" w:rsidP="00D90482">
            <w:pPr>
              <w:jc w:val="center"/>
              <w:rPr>
                <w:sz w:val="16"/>
                <w:szCs w:val="16"/>
              </w:rPr>
            </w:pPr>
            <w:r w:rsidRPr="001A29AE">
              <w:rPr>
                <w:sz w:val="16"/>
                <w:szCs w:val="16"/>
              </w:rPr>
              <w:t>272 379</w:t>
            </w:r>
          </w:p>
        </w:tc>
        <w:tc>
          <w:tcPr>
            <w:tcW w:w="1128" w:type="dxa"/>
            <w:shd w:val="clear" w:color="auto" w:fill="auto"/>
            <w:noWrap/>
            <w:vAlign w:val="bottom"/>
            <w:hideMark/>
          </w:tcPr>
          <w:p w14:paraId="62DEECCC" w14:textId="6481A85C" w:rsidR="002B3418" w:rsidRPr="001A29AE" w:rsidRDefault="002B3418" w:rsidP="00D90482">
            <w:pPr>
              <w:jc w:val="center"/>
              <w:rPr>
                <w:sz w:val="16"/>
                <w:szCs w:val="16"/>
              </w:rPr>
            </w:pPr>
          </w:p>
        </w:tc>
        <w:tc>
          <w:tcPr>
            <w:tcW w:w="862" w:type="dxa"/>
            <w:shd w:val="clear" w:color="auto" w:fill="auto"/>
            <w:noWrap/>
            <w:vAlign w:val="bottom"/>
            <w:hideMark/>
          </w:tcPr>
          <w:p w14:paraId="1D2F3A02" w14:textId="5D24B659" w:rsidR="002B3418" w:rsidRPr="001A29AE" w:rsidRDefault="002B3418" w:rsidP="00D90482">
            <w:pPr>
              <w:jc w:val="center"/>
              <w:rPr>
                <w:sz w:val="16"/>
                <w:szCs w:val="16"/>
              </w:rPr>
            </w:pPr>
          </w:p>
        </w:tc>
        <w:tc>
          <w:tcPr>
            <w:tcW w:w="1269" w:type="dxa"/>
            <w:shd w:val="clear" w:color="auto" w:fill="auto"/>
            <w:noWrap/>
            <w:vAlign w:val="bottom"/>
            <w:hideMark/>
          </w:tcPr>
          <w:p w14:paraId="37D127C8" w14:textId="60C1B34C" w:rsidR="002B3418" w:rsidRPr="001A29AE" w:rsidRDefault="002B3418" w:rsidP="00D90482">
            <w:pPr>
              <w:jc w:val="center"/>
              <w:rPr>
                <w:sz w:val="16"/>
                <w:szCs w:val="16"/>
              </w:rPr>
            </w:pPr>
            <w:r w:rsidRPr="001A29AE">
              <w:rPr>
                <w:sz w:val="16"/>
                <w:szCs w:val="16"/>
              </w:rPr>
              <w:t>1 013 352</w:t>
            </w:r>
          </w:p>
        </w:tc>
        <w:tc>
          <w:tcPr>
            <w:tcW w:w="1269" w:type="dxa"/>
            <w:shd w:val="clear" w:color="auto" w:fill="auto"/>
            <w:noWrap/>
            <w:vAlign w:val="bottom"/>
            <w:hideMark/>
          </w:tcPr>
          <w:p w14:paraId="6DF00150" w14:textId="020849EC" w:rsidR="002B3418" w:rsidRPr="001A29AE" w:rsidRDefault="002B3418" w:rsidP="00D90482">
            <w:pPr>
              <w:jc w:val="center"/>
              <w:rPr>
                <w:sz w:val="16"/>
                <w:szCs w:val="16"/>
              </w:rPr>
            </w:pPr>
          </w:p>
        </w:tc>
        <w:tc>
          <w:tcPr>
            <w:tcW w:w="1269" w:type="dxa"/>
            <w:shd w:val="clear" w:color="auto" w:fill="auto"/>
            <w:noWrap/>
            <w:vAlign w:val="bottom"/>
            <w:hideMark/>
          </w:tcPr>
          <w:p w14:paraId="2B6F5C37" w14:textId="13089803" w:rsidR="002B3418" w:rsidRPr="001A29AE" w:rsidRDefault="002B3418" w:rsidP="00D90482">
            <w:pPr>
              <w:jc w:val="center"/>
              <w:rPr>
                <w:sz w:val="16"/>
                <w:szCs w:val="16"/>
              </w:rPr>
            </w:pPr>
          </w:p>
        </w:tc>
        <w:tc>
          <w:tcPr>
            <w:tcW w:w="1147" w:type="dxa"/>
            <w:shd w:val="clear" w:color="auto" w:fill="auto"/>
            <w:noWrap/>
            <w:vAlign w:val="bottom"/>
            <w:hideMark/>
          </w:tcPr>
          <w:p w14:paraId="6A317116" w14:textId="4BBC6430" w:rsidR="002B3418" w:rsidRPr="001A29AE" w:rsidRDefault="002B3418" w:rsidP="00D90482">
            <w:pPr>
              <w:jc w:val="center"/>
              <w:rPr>
                <w:sz w:val="16"/>
                <w:szCs w:val="16"/>
              </w:rPr>
            </w:pPr>
          </w:p>
        </w:tc>
        <w:tc>
          <w:tcPr>
            <w:tcW w:w="993" w:type="dxa"/>
            <w:shd w:val="clear" w:color="auto" w:fill="auto"/>
            <w:noWrap/>
            <w:vAlign w:val="bottom"/>
            <w:hideMark/>
          </w:tcPr>
          <w:p w14:paraId="05CC414C" w14:textId="55194EB1" w:rsidR="002B3418" w:rsidRPr="001A29AE" w:rsidRDefault="002B3418" w:rsidP="00D90482">
            <w:pPr>
              <w:jc w:val="center"/>
              <w:rPr>
                <w:sz w:val="16"/>
                <w:szCs w:val="16"/>
              </w:rPr>
            </w:pPr>
          </w:p>
        </w:tc>
      </w:tr>
      <w:tr w:rsidR="002B3418" w:rsidRPr="001A29AE" w14:paraId="6C180DED" w14:textId="77777777" w:rsidTr="006B347F">
        <w:trPr>
          <w:trHeight w:val="366"/>
        </w:trPr>
        <w:tc>
          <w:tcPr>
            <w:tcW w:w="629" w:type="dxa"/>
            <w:shd w:val="clear" w:color="auto" w:fill="auto"/>
            <w:noWrap/>
            <w:vAlign w:val="bottom"/>
            <w:hideMark/>
          </w:tcPr>
          <w:p w14:paraId="5DB08C02" w14:textId="77777777" w:rsidR="002B3418" w:rsidRPr="001A29AE" w:rsidRDefault="002B3418" w:rsidP="00D90482">
            <w:pPr>
              <w:jc w:val="right"/>
              <w:rPr>
                <w:sz w:val="16"/>
                <w:szCs w:val="16"/>
              </w:rPr>
            </w:pPr>
            <w:r w:rsidRPr="001A29AE">
              <w:rPr>
                <w:sz w:val="16"/>
                <w:szCs w:val="16"/>
              </w:rPr>
              <w:t>4502</w:t>
            </w:r>
          </w:p>
        </w:tc>
        <w:tc>
          <w:tcPr>
            <w:tcW w:w="1911" w:type="dxa"/>
            <w:shd w:val="clear" w:color="auto" w:fill="auto"/>
            <w:vAlign w:val="center"/>
            <w:hideMark/>
          </w:tcPr>
          <w:p w14:paraId="58F818E5" w14:textId="77777777" w:rsidR="002B3418" w:rsidRPr="001A29AE" w:rsidRDefault="002B3418" w:rsidP="00D90482">
            <w:pPr>
              <w:rPr>
                <w:sz w:val="16"/>
                <w:szCs w:val="16"/>
              </w:rPr>
            </w:pPr>
            <w:r w:rsidRPr="001A29AE">
              <w:rPr>
                <w:sz w:val="16"/>
                <w:szCs w:val="16"/>
              </w:rPr>
              <w:t>Põhivara soetuseks antav sihtfinantseerimine</w:t>
            </w:r>
          </w:p>
        </w:tc>
        <w:tc>
          <w:tcPr>
            <w:tcW w:w="1146" w:type="dxa"/>
            <w:shd w:val="clear" w:color="auto" w:fill="auto"/>
            <w:noWrap/>
            <w:vAlign w:val="bottom"/>
            <w:hideMark/>
          </w:tcPr>
          <w:p w14:paraId="40DFDFCF" w14:textId="13CE57D2" w:rsidR="002B3418" w:rsidRPr="001A29AE" w:rsidRDefault="002B3418" w:rsidP="00D90482">
            <w:pPr>
              <w:jc w:val="center"/>
              <w:rPr>
                <w:sz w:val="16"/>
                <w:szCs w:val="16"/>
              </w:rPr>
            </w:pPr>
            <w:r w:rsidRPr="001A29AE">
              <w:rPr>
                <w:sz w:val="16"/>
                <w:szCs w:val="16"/>
              </w:rPr>
              <w:t>139 722</w:t>
            </w:r>
          </w:p>
        </w:tc>
        <w:tc>
          <w:tcPr>
            <w:tcW w:w="1418" w:type="dxa"/>
            <w:shd w:val="clear" w:color="auto" w:fill="auto"/>
            <w:noWrap/>
            <w:vAlign w:val="bottom"/>
            <w:hideMark/>
          </w:tcPr>
          <w:p w14:paraId="6799E123" w14:textId="6E0BD812" w:rsidR="002B3418" w:rsidRPr="001A29AE" w:rsidRDefault="002B3418" w:rsidP="00D90482">
            <w:pPr>
              <w:jc w:val="center"/>
              <w:rPr>
                <w:sz w:val="16"/>
                <w:szCs w:val="16"/>
              </w:rPr>
            </w:pPr>
          </w:p>
        </w:tc>
        <w:tc>
          <w:tcPr>
            <w:tcW w:w="1410" w:type="dxa"/>
            <w:shd w:val="clear" w:color="auto" w:fill="auto"/>
            <w:noWrap/>
            <w:vAlign w:val="bottom"/>
            <w:hideMark/>
          </w:tcPr>
          <w:p w14:paraId="155EECDC" w14:textId="576D2100" w:rsidR="002B3418" w:rsidRPr="001A29AE" w:rsidRDefault="002B3418" w:rsidP="00D90482">
            <w:pPr>
              <w:jc w:val="center"/>
              <w:rPr>
                <w:sz w:val="16"/>
                <w:szCs w:val="16"/>
              </w:rPr>
            </w:pPr>
          </w:p>
        </w:tc>
        <w:tc>
          <w:tcPr>
            <w:tcW w:w="1128" w:type="dxa"/>
            <w:shd w:val="clear" w:color="auto" w:fill="auto"/>
            <w:noWrap/>
            <w:vAlign w:val="bottom"/>
            <w:hideMark/>
          </w:tcPr>
          <w:p w14:paraId="75B17209" w14:textId="1097DD96" w:rsidR="002B3418" w:rsidRPr="001A29AE" w:rsidRDefault="002B3418" w:rsidP="00D90482">
            <w:pPr>
              <w:jc w:val="center"/>
              <w:rPr>
                <w:sz w:val="16"/>
                <w:szCs w:val="16"/>
              </w:rPr>
            </w:pPr>
          </w:p>
        </w:tc>
        <w:tc>
          <w:tcPr>
            <w:tcW w:w="862" w:type="dxa"/>
            <w:shd w:val="clear" w:color="auto" w:fill="auto"/>
            <w:noWrap/>
            <w:vAlign w:val="bottom"/>
            <w:hideMark/>
          </w:tcPr>
          <w:p w14:paraId="3370B35D" w14:textId="2D1C7C24" w:rsidR="002B3418" w:rsidRPr="001A29AE" w:rsidRDefault="002B3418" w:rsidP="00D90482">
            <w:pPr>
              <w:jc w:val="center"/>
              <w:rPr>
                <w:sz w:val="16"/>
                <w:szCs w:val="16"/>
              </w:rPr>
            </w:pPr>
          </w:p>
        </w:tc>
        <w:tc>
          <w:tcPr>
            <w:tcW w:w="1269" w:type="dxa"/>
            <w:shd w:val="clear" w:color="auto" w:fill="auto"/>
            <w:noWrap/>
            <w:vAlign w:val="bottom"/>
            <w:hideMark/>
          </w:tcPr>
          <w:p w14:paraId="059DC670" w14:textId="38D330D8" w:rsidR="002B3418" w:rsidRPr="001A29AE" w:rsidRDefault="002B3418" w:rsidP="00D90482">
            <w:pPr>
              <w:jc w:val="center"/>
              <w:rPr>
                <w:sz w:val="16"/>
                <w:szCs w:val="16"/>
              </w:rPr>
            </w:pPr>
          </w:p>
        </w:tc>
        <w:tc>
          <w:tcPr>
            <w:tcW w:w="1269" w:type="dxa"/>
            <w:shd w:val="clear" w:color="auto" w:fill="auto"/>
            <w:noWrap/>
            <w:vAlign w:val="bottom"/>
            <w:hideMark/>
          </w:tcPr>
          <w:p w14:paraId="10D26D63" w14:textId="1905980D" w:rsidR="002B3418" w:rsidRPr="001A29AE" w:rsidRDefault="002B3418" w:rsidP="00D90482">
            <w:pPr>
              <w:jc w:val="center"/>
              <w:rPr>
                <w:sz w:val="16"/>
                <w:szCs w:val="16"/>
              </w:rPr>
            </w:pPr>
          </w:p>
        </w:tc>
        <w:tc>
          <w:tcPr>
            <w:tcW w:w="1269" w:type="dxa"/>
            <w:shd w:val="clear" w:color="auto" w:fill="auto"/>
            <w:noWrap/>
            <w:vAlign w:val="bottom"/>
            <w:hideMark/>
          </w:tcPr>
          <w:p w14:paraId="73BB395E" w14:textId="06A6EC70" w:rsidR="002B3418" w:rsidRPr="001A29AE" w:rsidRDefault="002B3418" w:rsidP="00D90482">
            <w:pPr>
              <w:jc w:val="center"/>
              <w:rPr>
                <w:sz w:val="16"/>
                <w:szCs w:val="16"/>
              </w:rPr>
            </w:pPr>
          </w:p>
        </w:tc>
        <w:tc>
          <w:tcPr>
            <w:tcW w:w="1147" w:type="dxa"/>
            <w:shd w:val="clear" w:color="auto" w:fill="auto"/>
            <w:noWrap/>
            <w:vAlign w:val="bottom"/>
            <w:hideMark/>
          </w:tcPr>
          <w:p w14:paraId="7094B325" w14:textId="60344124" w:rsidR="002B3418" w:rsidRPr="001A29AE" w:rsidRDefault="002B3418" w:rsidP="00D90482">
            <w:pPr>
              <w:jc w:val="center"/>
              <w:rPr>
                <w:sz w:val="16"/>
                <w:szCs w:val="16"/>
              </w:rPr>
            </w:pPr>
            <w:r w:rsidRPr="001A29AE">
              <w:rPr>
                <w:sz w:val="16"/>
                <w:szCs w:val="16"/>
              </w:rPr>
              <w:t>139 722</w:t>
            </w:r>
          </w:p>
        </w:tc>
        <w:tc>
          <w:tcPr>
            <w:tcW w:w="993" w:type="dxa"/>
            <w:shd w:val="clear" w:color="auto" w:fill="auto"/>
            <w:noWrap/>
            <w:vAlign w:val="bottom"/>
            <w:hideMark/>
          </w:tcPr>
          <w:p w14:paraId="13A99724" w14:textId="46ECCFD7" w:rsidR="002B3418" w:rsidRPr="001A29AE" w:rsidRDefault="002B3418" w:rsidP="00D90482">
            <w:pPr>
              <w:jc w:val="center"/>
              <w:rPr>
                <w:sz w:val="16"/>
                <w:szCs w:val="16"/>
              </w:rPr>
            </w:pPr>
          </w:p>
        </w:tc>
      </w:tr>
      <w:tr w:rsidR="002B3418" w:rsidRPr="001A29AE" w14:paraId="20B005E1" w14:textId="77777777" w:rsidTr="006B347F">
        <w:trPr>
          <w:trHeight w:val="63"/>
        </w:trPr>
        <w:tc>
          <w:tcPr>
            <w:tcW w:w="629" w:type="dxa"/>
            <w:shd w:val="clear" w:color="auto" w:fill="auto"/>
            <w:noWrap/>
            <w:vAlign w:val="bottom"/>
            <w:hideMark/>
          </w:tcPr>
          <w:p w14:paraId="71DB32BB" w14:textId="77777777" w:rsidR="002B3418" w:rsidRPr="001A29AE" w:rsidRDefault="002B3418" w:rsidP="00D90482">
            <w:pPr>
              <w:jc w:val="right"/>
              <w:rPr>
                <w:sz w:val="16"/>
                <w:szCs w:val="16"/>
              </w:rPr>
            </w:pPr>
            <w:r w:rsidRPr="001A29AE">
              <w:rPr>
                <w:sz w:val="16"/>
                <w:szCs w:val="16"/>
              </w:rPr>
              <w:t>15</w:t>
            </w:r>
          </w:p>
        </w:tc>
        <w:tc>
          <w:tcPr>
            <w:tcW w:w="1911" w:type="dxa"/>
            <w:shd w:val="clear" w:color="auto" w:fill="auto"/>
            <w:noWrap/>
            <w:vAlign w:val="center"/>
            <w:hideMark/>
          </w:tcPr>
          <w:p w14:paraId="01363709" w14:textId="241FE358" w:rsidR="002B3418" w:rsidRPr="001A29AE" w:rsidRDefault="002B3418" w:rsidP="00D90482">
            <w:pPr>
              <w:rPr>
                <w:sz w:val="16"/>
                <w:szCs w:val="16"/>
              </w:rPr>
            </w:pPr>
            <w:r w:rsidRPr="001A29AE">
              <w:rPr>
                <w:sz w:val="16"/>
                <w:szCs w:val="16"/>
              </w:rPr>
              <w:t>Põhivara</w:t>
            </w:r>
            <w:r w:rsidR="00C16F7D" w:rsidRPr="001A29AE">
              <w:rPr>
                <w:sz w:val="16"/>
                <w:szCs w:val="16"/>
              </w:rPr>
              <w:t xml:space="preserve"> soetamine</w:t>
            </w:r>
          </w:p>
        </w:tc>
        <w:tc>
          <w:tcPr>
            <w:tcW w:w="1146" w:type="dxa"/>
            <w:shd w:val="clear" w:color="auto" w:fill="auto"/>
            <w:noWrap/>
            <w:vAlign w:val="bottom"/>
            <w:hideMark/>
          </w:tcPr>
          <w:p w14:paraId="17E9F491" w14:textId="45361372" w:rsidR="002B3418" w:rsidRPr="001A29AE" w:rsidRDefault="002B3418" w:rsidP="00D90482">
            <w:pPr>
              <w:jc w:val="center"/>
              <w:rPr>
                <w:sz w:val="16"/>
                <w:szCs w:val="16"/>
              </w:rPr>
            </w:pPr>
            <w:r w:rsidRPr="001A29AE">
              <w:rPr>
                <w:sz w:val="16"/>
                <w:szCs w:val="16"/>
              </w:rPr>
              <w:t>29 312 352</w:t>
            </w:r>
          </w:p>
        </w:tc>
        <w:tc>
          <w:tcPr>
            <w:tcW w:w="1418" w:type="dxa"/>
            <w:shd w:val="clear" w:color="auto" w:fill="auto"/>
            <w:noWrap/>
            <w:vAlign w:val="bottom"/>
            <w:hideMark/>
          </w:tcPr>
          <w:p w14:paraId="05581D2C" w14:textId="548DC892" w:rsidR="002B3418" w:rsidRPr="001A29AE" w:rsidRDefault="002B3418" w:rsidP="00D90482">
            <w:pPr>
              <w:jc w:val="center"/>
              <w:rPr>
                <w:sz w:val="16"/>
                <w:szCs w:val="16"/>
              </w:rPr>
            </w:pPr>
            <w:r w:rsidRPr="001A29AE">
              <w:rPr>
                <w:sz w:val="16"/>
                <w:szCs w:val="16"/>
              </w:rPr>
              <w:t>357 840</w:t>
            </w:r>
          </w:p>
        </w:tc>
        <w:tc>
          <w:tcPr>
            <w:tcW w:w="1410" w:type="dxa"/>
            <w:shd w:val="clear" w:color="auto" w:fill="auto"/>
            <w:noWrap/>
            <w:vAlign w:val="bottom"/>
            <w:hideMark/>
          </w:tcPr>
          <w:p w14:paraId="2063CC55" w14:textId="5E547BFA" w:rsidR="002B3418" w:rsidRPr="001A29AE" w:rsidRDefault="002B3418" w:rsidP="00D90482">
            <w:pPr>
              <w:jc w:val="center"/>
              <w:rPr>
                <w:sz w:val="16"/>
                <w:szCs w:val="16"/>
              </w:rPr>
            </w:pPr>
          </w:p>
        </w:tc>
        <w:tc>
          <w:tcPr>
            <w:tcW w:w="1128" w:type="dxa"/>
            <w:shd w:val="clear" w:color="auto" w:fill="auto"/>
            <w:noWrap/>
            <w:vAlign w:val="bottom"/>
            <w:hideMark/>
          </w:tcPr>
          <w:p w14:paraId="2FA2A292" w14:textId="6A251815" w:rsidR="002B3418" w:rsidRPr="001A29AE" w:rsidRDefault="002B3418" w:rsidP="00D90482">
            <w:pPr>
              <w:jc w:val="center"/>
              <w:rPr>
                <w:sz w:val="16"/>
                <w:szCs w:val="16"/>
              </w:rPr>
            </w:pPr>
          </w:p>
        </w:tc>
        <w:tc>
          <w:tcPr>
            <w:tcW w:w="862" w:type="dxa"/>
            <w:shd w:val="clear" w:color="auto" w:fill="auto"/>
            <w:noWrap/>
            <w:vAlign w:val="bottom"/>
            <w:hideMark/>
          </w:tcPr>
          <w:p w14:paraId="0D439A64" w14:textId="2C19DDE8" w:rsidR="002B3418" w:rsidRPr="001A29AE" w:rsidRDefault="002B3418" w:rsidP="00D90482">
            <w:pPr>
              <w:jc w:val="center"/>
              <w:rPr>
                <w:color w:val="FF0000"/>
                <w:sz w:val="16"/>
                <w:szCs w:val="16"/>
              </w:rPr>
            </w:pPr>
          </w:p>
        </w:tc>
        <w:tc>
          <w:tcPr>
            <w:tcW w:w="1269" w:type="dxa"/>
            <w:shd w:val="clear" w:color="auto" w:fill="auto"/>
            <w:noWrap/>
            <w:vAlign w:val="bottom"/>
            <w:hideMark/>
          </w:tcPr>
          <w:p w14:paraId="758693E7" w14:textId="7762E5EB" w:rsidR="002B3418" w:rsidRPr="001A29AE" w:rsidRDefault="002B3418" w:rsidP="00D90482">
            <w:pPr>
              <w:jc w:val="center"/>
              <w:rPr>
                <w:sz w:val="16"/>
                <w:szCs w:val="16"/>
              </w:rPr>
            </w:pPr>
          </w:p>
        </w:tc>
        <w:tc>
          <w:tcPr>
            <w:tcW w:w="1269" w:type="dxa"/>
            <w:shd w:val="clear" w:color="auto" w:fill="auto"/>
            <w:noWrap/>
            <w:vAlign w:val="bottom"/>
            <w:hideMark/>
          </w:tcPr>
          <w:p w14:paraId="46E4F57F" w14:textId="3DD8491D" w:rsidR="002B3418" w:rsidRPr="001A29AE" w:rsidRDefault="002B3418" w:rsidP="00D90482">
            <w:pPr>
              <w:jc w:val="center"/>
              <w:rPr>
                <w:sz w:val="16"/>
                <w:szCs w:val="16"/>
              </w:rPr>
            </w:pPr>
            <w:r w:rsidRPr="001A29AE">
              <w:rPr>
                <w:sz w:val="16"/>
                <w:szCs w:val="16"/>
              </w:rPr>
              <w:t>158 075</w:t>
            </w:r>
          </w:p>
        </w:tc>
        <w:tc>
          <w:tcPr>
            <w:tcW w:w="1269" w:type="dxa"/>
            <w:shd w:val="clear" w:color="auto" w:fill="auto"/>
            <w:noWrap/>
            <w:vAlign w:val="bottom"/>
            <w:hideMark/>
          </w:tcPr>
          <w:p w14:paraId="58AAF302" w14:textId="30EFD5E3" w:rsidR="002B3418" w:rsidRPr="001A29AE" w:rsidRDefault="002B3418" w:rsidP="00D90482">
            <w:pPr>
              <w:jc w:val="center"/>
              <w:rPr>
                <w:sz w:val="16"/>
                <w:szCs w:val="16"/>
              </w:rPr>
            </w:pPr>
            <w:r w:rsidRPr="001A29AE">
              <w:rPr>
                <w:sz w:val="16"/>
                <w:szCs w:val="16"/>
              </w:rPr>
              <w:t>14 407 718</w:t>
            </w:r>
          </w:p>
        </w:tc>
        <w:tc>
          <w:tcPr>
            <w:tcW w:w="1147" w:type="dxa"/>
            <w:shd w:val="clear" w:color="auto" w:fill="auto"/>
            <w:noWrap/>
            <w:vAlign w:val="bottom"/>
            <w:hideMark/>
          </w:tcPr>
          <w:p w14:paraId="313986D1" w14:textId="5355768A" w:rsidR="002B3418" w:rsidRPr="001A29AE" w:rsidRDefault="002B3418" w:rsidP="00D90482">
            <w:pPr>
              <w:jc w:val="center"/>
              <w:rPr>
                <w:sz w:val="16"/>
                <w:szCs w:val="16"/>
              </w:rPr>
            </w:pPr>
            <w:r w:rsidRPr="001A29AE">
              <w:rPr>
                <w:sz w:val="16"/>
                <w:szCs w:val="16"/>
              </w:rPr>
              <w:t>14 388 719</w:t>
            </w:r>
          </w:p>
        </w:tc>
        <w:tc>
          <w:tcPr>
            <w:tcW w:w="993" w:type="dxa"/>
            <w:shd w:val="clear" w:color="auto" w:fill="auto"/>
            <w:noWrap/>
            <w:vAlign w:val="bottom"/>
            <w:hideMark/>
          </w:tcPr>
          <w:p w14:paraId="06F5D9C5" w14:textId="4EC5EB4B" w:rsidR="002B3418" w:rsidRPr="001A29AE" w:rsidRDefault="002B3418" w:rsidP="00D90482">
            <w:pPr>
              <w:jc w:val="center"/>
              <w:rPr>
                <w:sz w:val="16"/>
                <w:szCs w:val="16"/>
              </w:rPr>
            </w:pPr>
          </w:p>
        </w:tc>
      </w:tr>
      <w:tr w:rsidR="002B3418" w:rsidRPr="001A29AE" w14:paraId="012D41C5" w14:textId="77777777" w:rsidTr="006B347F">
        <w:trPr>
          <w:trHeight w:val="63"/>
        </w:trPr>
        <w:tc>
          <w:tcPr>
            <w:tcW w:w="629" w:type="dxa"/>
            <w:shd w:val="clear" w:color="auto" w:fill="auto"/>
            <w:noWrap/>
            <w:vAlign w:val="bottom"/>
            <w:hideMark/>
          </w:tcPr>
          <w:p w14:paraId="1BDE3BC4" w14:textId="77777777" w:rsidR="002B3418" w:rsidRPr="001A29AE" w:rsidRDefault="002B3418" w:rsidP="00D90482">
            <w:pPr>
              <w:jc w:val="right"/>
              <w:rPr>
                <w:sz w:val="16"/>
                <w:szCs w:val="16"/>
              </w:rPr>
            </w:pPr>
            <w:r w:rsidRPr="001A29AE">
              <w:rPr>
                <w:sz w:val="16"/>
                <w:szCs w:val="16"/>
              </w:rPr>
              <w:t>25</w:t>
            </w:r>
          </w:p>
        </w:tc>
        <w:tc>
          <w:tcPr>
            <w:tcW w:w="1911" w:type="dxa"/>
            <w:shd w:val="clear" w:color="auto" w:fill="auto"/>
            <w:vAlign w:val="bottom"/>
            <w:hideMark/>
          </w:tcPr>
          <w:p w14:paraId="37A79C6E" w14:textId="11056B83" w:rsidR="002B3418" w:rsidRPr="001A29AE" w:rsidRDefault="00C16F7D" w:rsidP="00D90482">
            <w:pPr>
              <w:rPr>
                <w:color w:val="000000"/>
                <w:sz w:val="16"/>
                <w:szCs w:val="16"/>
              </w:rPr>
            </w:pPr>
            <w:r w:rsidRPr="001A29AE">
              <w:rPr>
                <w:color w:val="000000"/>
                <w:sz w:val="16"/>
                <w:szCs w:val="16"/>
              </w:rPr>
              <w:t>Kohusti</w:t>
            </w:r>
            <w:r w:rsidR="002B3418" w:rsidRPr="001A29AE">
              <w:rPr>
                <w:color w:val="000000"/>
                <w:sz w:val="16"/>
                <w:szCs w:val="16"/>
              </w:rPr>
              <w:t xml:space="preserve">ste tasumine </w:t>
            </w:r>
          </w:p>
        </w:tc>
        <w:tc>
          <w:tcPr>
            <w:tcW w:w="1146" w:type="dxa"/>
            <w:shd w:val="clear" w:color="auto" w:fill="auto"/>
            <w:noWrap/>
            <w:vAlign w:val="bottom"/>
            <w:hideMark/>
          </w:tcPr>
          <w:p w14:paraId="3428F3B7" w14:textId="01654A57" w:rsidR="002B3418" w:rsidRPr="001A29AE" w:rsidRDefault="002B3418" w:rsidP="00D90482">
            <w:pPr>
              <w:jc w:val="center"/>
              <w:rPr>
                <w:sz w:val="16"/>
                <w:szCs w:val="16"/>
              </w:rPr>
            </w:pPr>
            <w:r w:rsidRPr="001A29AE">
              <w:rPr>
                <w:sz w:val="16"/>
                <w:szCs w:val="16"/>
              </w:rPr>
              <w:t>12 486 860</w:t>
            </w:r>
          </w:p>
        </w:tc>
        <w:tc>
          <w:tcPr>
            <w:tcW w:w="1418" w:type="dxa"/>
            <w:shd w:val="clear" w:color="auto" w:fill="auto"/>
            <w:noWrap/>
            <w:vAlign w:val="bottom"/>
            <w:hideMark/>
          </w:tcPr>
          <w:p w14:paraId="221A7F76" w14:textId="25E192F2" w:rsidR="002B3418" w:rsidRPr="001A29AE" w:rsidRDefault="002B3418" w:rsidP="00D90482">
            <w:pPr>
              <w:jc w:val="center"/>
              <w:rPr>
                <w:sz w:val="16"/>
                <w:szCs w:val="16"/>
              </w:rPr>
            </w:pPr>
          </w:p>
        </w:tc>
        <w:tc>
          <w:tcPr>
            <w:tcW w:w="1410" w:type="dxa"/>
            <w:shd w:val="clear" w:color="auto" w:fill="auto"/>
            <w:noWrap/>
            <w:vAlign w:val="bottom"/>
            <w:hideMark/>
          </w:tcPr>
          <w:p w14:paraId="6D988C62" w14:textId="7788FE93" w:rsidR="002B3418" w:rsidRPr="001A29AE" w:rsidRDefault="002B3418" w:rsidP="00D90482">
            <w:pPr>
              <w:jc w:val="center"/>
              <w:rPr>
                <w:sz w:val="16"/>
                <w:szCs w:val="16"/>
              </w:rPr>
            </w:pPr>
            <w:r w:rsidRPr="001A29AE">
              <w:rPr>
                <w:sz w:val="16"/>
                <w:szCs w:val="16"/>
              </w:rPr>
              <w:t>173 569</w:t>
            </w:r>
          </w:p>
        </w:tc>
        <w:tc>
          <w:tcPr>
            <w:tcW w:w="1128" w:type="dxa"/>
            <w:shd w:val="clear" w:color="auto" w:fill="auto"/>
            <w:noWrap/>
            <w:vAlign w:val="bottom"/>
            <w:hideMark/>
          </w:tcPr>
          <w:p w14:paraId="104E867D" w14:textId="5D9B3A59" w:rsidR="002B3418" w:rsidRPr="001A29AE" w:rsidRDefault="002B3418" w:rsidP="00D90482">
            <w:pPr>
              <w:jc w:val="center"/>
              <w:rPr>
                <w:sz w:val="16"/>
                <w:szCs w:val="16"/>
              </w:rPr>
            </w:pPr>
          </w:p>
        </w:tc>
        <w:tc>
          <w:tcPr>
            <w:tcW w:w="862" w:type="dxa"/>
            <w:shd w:val="clear" w:color="auto" w:fill="auto"/>
            <w:noWrap/>
            <w:vAlign w:val="bottom"/>
            <w:hideMark/>
          </w:tcPr>
          <w:p w14:paraId="2F8A18B1" w14:textId="271A465E" w:rsidR="002B3418" w:rsidRPr="001A29AE" w:rsidRDefault="002B3418" w:rsidP="00D90482">
            <w:pPr>
              <w:jc w:val="center"/>
              <w:rPr>
                <w:sz w:val="16"/>
                <w:szCs w:val="16"/>
              </w:rPr>
            </w:pPr>
          </w:p>
        </w:tc>
        <w:tc>
          <w:tcPr>
            <w:tcW w:w="1269" w:type="dxa"/>
            <w:shd w:val="clear" w:color="auto" w:fill="auto"/>
            <w:noWrap/>
            <w:vAlign w:val="bottom"/>
            <w:hideMark/>
          </w:tcPr>
          <w:p w14:paraId="5FE20961" w14:textId="4688274C" w:rsidR="002B3418" w:rsidRPr="001A29AE" w:rsidRDefault="002B3418" w:rsidP="00D90482">
            <w:pPr>
              <w:jc w:val="center"/>
              <w:rPr>
                <w:sz w:val="16"/>
                <w:szCs w:val="16"/>
              </w:rPr>
            </w:pPr>
            <w:r w:rsidRPr="001A29AE">
              <w:rPr>
                <w:sz w:val="16"/>
                <w:szCs w:val="16"/>
              </w:rPr>
              <w:t>12 313 291</w:t>
            </w:r>
          </w:p>
        </w:tc>
        <w:tc>
          <w:tcPr>
            <w:tcW w:w="1269" w:type="dxa"/>
            <w:shd w:val="clear" w:color="auto" w:fill="auto"/>
            <w:noWrap/>
            <w:vAlign w:val="bottom"/>
            <w:hideMark/>
          </w:tcPr>
          <w:p w14:paraId="7D8EA839" w14:textId="705871D0" w:rsidR="002B3418" w:rsidRPr="001A29AE" w:rsidRDefault="002B3418" w:rsidP="00D90482">
            <w:pPr>
              <w:jc w:val="center"/>
              <w:rPr>
                <w:sz w:val="16"/>
                <w:szCs w:val="16"/>
              </w:rPr>
            </w:pPr>
          </w:p>
        </w:tc>
        <w:tc>
          <w:tcPr>
            <w:tcW w:w="1269" w:type="dxa"/>
            <w:shd w:val="clear" w:color="auto" w:fill="auto"/>
            <w:noWrap/>
            <w:vAlign w:val="bottom"/>
            <w:hideMark/>
          </w:tcPr>
          <w:p w14:paraId="64D898AD" w14:textId="0C132549" w:rsidR="002B3418" w:rsidRPr="001A29AE" w:rsidRDefault="002B3418" w:rsidP="00D90482">
            <w:pPr>
              <w:jc w:val="center"/>
              <w:rPr>
                <w:sz w:val="16"/>
                <w:szCs w:val="16"/>
              </w:rPr>
            </w:pPr>
          </w:p>
        </w:tc>
        <w:tc>
          <w:tcPr>
            <w:tcW w:w="1147" w:type="dxa"/>
            <w:shd w:val="clear" w:color="auto" w:fill="auto"/>
            <w:noWrap/>
            <w:vAlign w:val="bottom"/>
            <w:hideMark/>
          </w:tcPr>
          <w:p w14:paraId="64661C5B" w14:textId="558A2A93" w:rsidR="002B3418" w:rsidRPr="001A29AE" w:rsidRDefault="002B3418" w:rsidP="00D90482">
            <w:pPr>
              <w:jc w:val="center"/>
              <w:rPr>
                <w:sz w:val="16"/>
                <w:szCs w:val="16"/>
              </w:rPr>
            </w:pPr>
          </w:p>
        </w:tc>
        <w:tc>
          <w:tcPr>
            <w:tcW w:w="993" w:type="dxa"/>
            <w:shd w:val="clear" w:color="auto" w:fill="auto"/>
            <w:noWrap/>
            <w:vAlign w:val="bottom"/>
            <w:hideMark/>
          </w:tcPr>
          <w:p w14:paraId="3C5AC466" w14:textId="62045FDA" w:rsidR="002B3418" w:rsidRPr="001A29AE" w:rsidRDefault="002B3418" w:rsidP="00D90482">
            <w:pPr>
              <w:jc w:val="center"/>
              <w:rPr>
                <w:sz w:val="16"/>
                <w:szCs w:val="16"/>
              </w:rPr>
            </w:pPr>
          </w:p>
        </w:tc>
      </w:tr>
      <w:tr w:rsidR="002B3418" w:rsidRPr="001A29AE" w14:paraId="5CD301CE" w14:textId="77777777" w:rsidTr="006B347F">
        <w:trPr>
          <w:trHeight w:val="317"/>
        </w:trPr>
        <w:tc>
          <w:tcPr>
            <w:tcW w:w="629" w:type="dxa"/>
            <w:shd w:val="clear" w:color="auto" w:fill="auto"/>
            <w:noWrap/>
            <w:vAlign w:val="bottom"/>
            <w:hideMark/>
          </w:tcPr>
          <w:p w14:paraId="4040C555" w14:textId="77777777" w:rsidR="002B3418" w:rsidRPr="001A29AE" w:rsidRDefault="002B3418" w:rsidP="00D90482">
            <w:pPr>
              <w:rPr>
                <w:b/>
                <w:sz w:val="16"/>
                <w:szCs w:val="16"/>
              </w:rPr>
            </w:pPr>
            <w:r w:rsidRPr="001A29AE">
              <w:rPr>
                <w:b/>
                <w:sz w:val="16"/>
                <w:szCs w:val="16"/>
              </w:rPr>
              <w:t> </w:t>
            </w:r>
          </w:p>
        </w:tc>
        <w:tc>
          <w:tcPr>
            <w:tcW w:w="1911" w:type="dxa"/>
            <w:shd w:val="clear" w:color="auto" w:fill="auto"/>
            <w:noWrap/>
            <w:vAlign w:val="bottom"/>
            <w:hideMark/>
          </w:tcPr>
          <w:p w14:paraId="0FDF3283" w14:textId="1EF7488E" w:rsidR="002B3418" w:rsidRPr="001A29AE" w:rsidRDefault="002B3418" w:rsidP="00D90482">
            <w:pPr>
              <w:rPr>
                <w:b/>
                <w:sz w:val="16"/>
                <w:szCs w:val="16"/>
              </w:rPr>
            </w:pPr>
            <w:r w:rsidRPr="001A29AE">
              <w:rPr>
                <w:b/>
                <w:sz w:val="16"/>
                <w:szCs w:val="16"/>
              </w:rPr>
              <w:t>Kokku</w:t>
            </w:r>
          </w:p>
        </w:tc>
        <w:tc>
          <w:tcPr>
            <w:tcW w:w="1146" w:type="dxa"/>
            <w:shd w:val="clear" w:color="auto" w:fill="auto"/>
            <w:noWrap/>
            <w:vAlign w:val="bottom"/>
            <w:hideMark/>
          </w:tcPr>
          <w:p w14:paraId="00A1885C" w14:textId="25376C9A" w:rsidR="002B3418" w:rsidRPr="001A29AE" w:rsidRDefault="002B3418" w:rsidP="00D90482">
            <w:pPr>
              <w:jc w:val="center"/>
              <w:rPr>
                <w:b/>
                <w:bCs/>
                <w:sz w:val="16"/>
                <w:szCs w:val="16"/>
              </w:rPr>
            </w:pPr>
            <w:r w:rsidRPr="001A29AE">
              <w:rPr>
                <w:b/>
                <w:bCs/>
                <w:sz w:val="16"/>
                <w:szCs w:val="16"/>
              </w:rPr>
              <w:t>108 434 611</w:t>
            </w:r>
          </w:p>
        </w:tc>
        <w:tc>
          <w:tcPr>
            <w:tcW w:w="1418" w:type="dxa"/>
            <w:shd w:val="clear" w:color="auto" w:fill="auto"/>
            <w:noWrap/>
            <w:vAlign w:val="bottom"/>
            <w:hideMark/>
          </w:tcPr>
          <w:p w14:paraId="4FF8F0D0" w14:textId="00D45628" w:rsidR="002B3418" w:rsidRPr="001A29AE" w:rsidRDefault="002B3418" w:rsidP="00D90482">
            <w:pPr>
              <w:jc w:val="center"/>
              <w:rPr>
                <w:b/>
                <w:bCs/>
                <w:sz w:val="16"/>
                <w:szCs w:val="16"/>
              </w:rPr>
            </w:pPr>
            <w:r w:rsidRPr="001A29AE">
              <w:rPr>
                <w:b/>
                <w:bCs/>
                <w:sz w:val="16"/>
                <w:szCs w:val="16"/>
              </w:rPr>
              <w:t>43 108 808</w:t>
            </w:r>
          </w:p>
        </w:tc>
        <w:tc>
          <w:tcPr>
            <w:tcW w:w="1410" w:type="dxa"/>
            <w:shd w:val="clear" w:color="auto" w:fill="auto"/>
            <w:noWrap/>
            <w:vAlign w:val="bottom"/>
            <w:hideMark/>
          </w:tcPr>
          <w:p w14:paraId="1C3B28AB" w14:textId="4B3171A2" w:rsidR="002B3418" w:rsidRPr="001A29AE" w:rsidRDefault="002B3418" w:rsidP="00D90482">
            <w:pPr>
              <w:jc w:val="center"/>
              <w:rPr>
                <w:b/>
                <w:bCs/>
                <w:sz w:val="16"/>
                <w:szCs w:val="16"/>
              </w:rPr>
            </w:pPr>
            <w:r w:rsidRPr="001A29AE">
              <w:rPr>
                <w:b/>
                <w:bCs/>
                <w:sz w:val="16"/>
                <w:szCs w:val="16"/>
              </w:rPr>
              <w:t>9 259 900</w:t>
            </w:r>
          </w:p>
        </w:tc>
        <w:tc>
          <w:tcPr>
            <w:tcW w:w="1128" w:type="dxa"/>
            <w:shd w:val="clear" w:color="auto" w:fill="auto"/>
            <w:noWrap/>
            <w:vAlign w:val="bottom"/>
            <w:hideMark/>
          </w:tcPr>
          <w:p w14:paraId="2493E38B" w14:textId="53803286" w:rsidR="002B3418" w:rsidRPr="001A29AE" w:rsidRDefault="002B3418" w:rsidP="00D90482">
            <w:pPr>
              <w:jc w:val="center"/>
              <w:rPr>
                <w:b/>
                <w:bCs/>
                <w:sz w:val="16"/>
                <w:szCs w:val="16"/>
              </w:rPr>
            </w:pPr>
            <w:r w:rsidRPr="001A29AE">
              <w:rPr>
                <w:b/>
                <w:bCs/>
                <w:sz w:val="16"/>
                <w:szCs w:val="16"/>
              </w:rPr>
              <w:t>582 429</w:t>
            </w:r>
          </w:p>
        </w:tc>
        <w:tc>
          <w:tcPr>
            <w:tcW w:w="862" w:type="dxa"/>
            <w:shd w:val="clear" w:color="auto" w:fill="auto"/>
            <w:noWrap/>
            <w:vAlign w:val="bottom"/>
            <w:hideMark/>
          </w:tcPr>
          <w:p w14:paraId="588D008B" w14:textId="5D94A59F" w:rsidR="002B3418" w:rsidRPr="001A29AE" w:rsidRDefault="002B3418" w:rsidP="00D90482">
            <w:pPr>
              <w:jc w:val="center"/>
              <w:rPr>
                <w:b/>
                <w:bCs/>
                <w:sz w:val="16"/>
                <w:szCs w:val="16"/>
              </w:rPr>
            </w:pPr>
            <w:r w:rsidRPr="001A29AE">
              <w:rPr>
                <w:b/>
                <w:bCs/>
                <w:sz w:val="16"/>
                <w:szCs w:val="16"/>
              </w:rPr>
              <w:t>1 561 108</w:t>
            </w:r>
          </w:p>
        </w:tc>
        <w:tc>
          <w:tcPr>
            <w:tcW w:w="1269" w:type="dxa"/>
            <w:shd w:val="clear" w:color="auto" w:fill="auto"/>
            <w:noWrap/>
            <w:vAlign w:val="bottom"/>
            <w:hideMark/>
          </w:tcPr>
          <w:p w14:paraId="345AC56A" w14:textId="3FE41AFE" w:rsidR="002B3418" w:rsidRPr="001A29AE" w:rsidRDefault="002B3418" w:rsidP="00D90482">
            <w:pPr>
              <w:jc w:val="center"/>
              <w:rPr>
                <w:b/>
                <w:bCs/>
                <w:sz w:val="16"/>
                <w:szCs w:val="16"/>
              </w:rPr>
            </w:pPr>
            <w:r w:rsidRPr="001A29AE">
              <w:rPr>
                <w:b/>
                <w:bCs/>
                <w:sz w:val="16"/>
                <w:szCs w:val="16"/>
              </w:rPr>
              <w:t>13 850 045</w:t>
            </w:r>
          </w:p>
        </w:tc>
        <w:tc>
          <w:tcPr>
            <w:tcW w:w="1269" w:type="dxa"/>
            <w:shd w:val="clear" w:color="auto" w:fill="auto"/>
            <w:noWrap/>
            <w:vAlign w:val="bottom"/>
            <w:hideMark/>
          </w:tcPr>
          <w:p w14:paraId="19544316" w14:textId="004670DA" w:rsidR="002B3418" w:rsidRPr="001A29AE" w:rsidRDefault="002B3418" w:rsidP="00D90482">
            <w:pPr>
              <w:jc w:val="center"/>
              <w:rPr>
                <w:b/>
                <w:bCs/>
                <w:sz w:val="16"/>
                <w:szCs w:val="16"/>
              </w:rPr>
            </w:pPr>
            <w:r w:rsidRPr="001A29AE">
              <w:rPr>
                <w:b/>
                <w:bCs/>
                <w:sz w:val="16"/>
                <w:szCs w:val="16"/>
              </w:rPr>
              <w:t>910 162</w:t>
            </w:r>
          </w:p>
        </w:tc>
        <w:tc>
          <w:tcPr>
            <w:tcW w:w="1269" w:type="dxa"/>
            <w:shd w:val="clear" w:color="auto" w:fill="auto"/>
            <w:noWrap/>
            <w:vAlign w:val="bottom"/>
            <w:hideMark/>
          </w:tcPr>
          <w:p w14:paraId="509E52B9" w14:textId="7F402665" w:rsidR="002B3418" w:rsidRPr="001A29AE" w:rsidRDefault="002B3418" w:rsidP="00D90482">
            <w:pPr>
              <w:jc w:val="center"/>
              <w:rPr>
                <w:b/>
                <w:bCs/>
                <w:sz w:val="16"/>
                <w:szCs w:val="16"/>
              </w:rPr>
            </w:pPr>
            <w:r w:rsidRPr="001A29AE">
              <w:rPr>
                <w:b/>
                <w:bCs/>
                <w:sz w:val="16"/>
                <w:szCs w:val="16"/>
              </w:rPr>
              <w:t>23 294 754</w:t>
            </w:r>
          </w:p>
        </w:tc>
        <w:tc>
          <w:tcPr>
            <w:tcW w:w="1147" w:type="dxa"/>
            <w:shd w:val="clear" w:color="auto" w:fill="auto"/>
            <w:noWrap/>
            <w:vAlign w:val="bottom"/>
            <w:hideMark/>
          </w:tcPr>
          <w:p w14:paraId="64D851BB" w14:textId="4066985F" w:rsidR="002B3418" w:rsidRPr="001A29AE" w:rsidRDefault="002B3418" w:rsidP="00D90482">
            <w:pPr>
              <w:jc w:val="center"/>
              <w:rPr>
                <w:b/>
                <w:bCs/>
                <w:sz w:val="16"/>
                <w:szCs w:val="16"/>
              </w:rPr>
            </w:pPr>
            <w:r w:rsidRPr="001A29AE">
              <w:rPr>
                <w:b/>
                <w:bCs/>
                <w:sz w:val="16"/>
                <w:szCs w:val="16"/>
              </w:rPr>
              <w:t>15 767 405</w:t>
            </w:r>
          </w:p>
        </w:tc>
        <w:tc>
          <w:tcPr>
            <w:tcW w:w="993" w:type="dxa"/>
            <w:shd w:val="clear" w:color="auto" w:fill="auto"/>
            <w:noWrap/>
            <w:vAlign w:val="bottom"/>
            <w:hideMark/>
          </w:tcPr>
          <w:p w14:paraId="59C45A8F" w14:textId="4DBEA93E" w:rsidR="002B3418" w:rsidRPr="001A29AE" w:rsidRDefault="002B3418" w:rsidP="00D90482">
            <w:pPr>
              <w:jc w:val="center"/>
              <w:rPr>
                <w:b/>
                <w:bCs/>
                <w:sz w:val="16"/>
                <w:szCs w:val="16"/>
              </w:rPr>
            </w:pPr>
            <w:r w:rsidRPr="001A29AE">
              <w:rPr>
                <w:b/>
                <w:bCs/>
                <w:sz w:val="16"/>
                <w:szCs w:val="16"/>
              </w:rPr>
              <w:t>100 000</w:t>
            </w:r>
          </w:p>
        </w:tc>
      </w:tr>
    </w:tbl>
    <w:p w14:paraId="4A814805" w14:textId="77777777" w:rsidR="002B3418" w:rsidRPr="001A29AE" w:rsidRDefault="002B3418" w:rsidP="00D90482">
      <w:pPr>
        <w:spacing w:after="160" w:line="259" w:lineRule="auto"/>
        <w:rPr>
          <w:i/>
          <w:color w:val="0070C0"/>
          <w:sz w:val="20"/>
          <w:szCs w:val="20"/>
          <w:lang w:val="et-EE"/>
        </w:rPr>
      </w:pPr>
    </w:p>
    <w:p w14:paraId="2EEE40B0" w14:textId="7C4C98A4" w:rsidR="002B3418" w:rsidRPr="001A29AE" w:rsidRDefault="002B3418" w:rsidP="00D90482">
      <w:pPr>
        <w:spacing w:after="160" w:line="259" w:lineRule="auto"/>
        <w:rPr>
          <w:i/>
          <w:color w:val="0070C0"/>
          <w:sz w:val="20"/>
          <w:szCs w:val="20"/>
          <w:lang w:val="et-EE"/>
        </w:rPr>
      </w:pPr>
      <w:r w:rsidRPr="001A29AE">
        <w:rPr>
          <w:i/>
          <w:color w:val="0070C0"/>
          <w:sz w:val="20"/>
          <w:szCs w:val="20"/>
          <w:lang w:val="et-EE"/>
        </w:rPr>
        <w:br w:type="page"/>
      </w:r>
    </w:p>
    <w:p w14:paraId="04E18C9E" w14:textId="77777777" w:rsidR="006B347F" w:rsidRPr="001A29AE" w:rsidRDefault="006B347F" w:rsidP="00D90482">
      <w:pPr>
        <w:jc w:val="center"/>
        <w:rPr>
          <w:i/>
          <w:sz w:val="20"/>
          <w:szCs w:val="20"/>
          <w:lang w:val="et-EE"/>
        </w:rPr>
      </w:pPr>
    </w:p>
    <w:p w14:paraId="096F0288" w14:textId="37D95C47" w:rsidR="002B3D09" w:rsidRPr="001A29AE" w:rsidRDefault="002B3D09" w:rsidP="00D90482">
      <w:pPr>
        <w:jc w:val="center"/>
        <w:rPr>
          <w:i/>
          <w:sz w:val="20"/>
          <w:szCs w:val="20"/>
          <w:lang w:val="et-EE"/>
        </w:rPr>
      </w:pPr>
      <w:r w:rsidRPr="001A29AE">
        <w:rPr>
          <w:i/>
          <w:sz w:val="20"/>
          <w:szCs w:val="20"/>
          <w:lang w:val="et-EE"/>
        </w:rPr>
        <w:t>Tabel 15. 2023.aasta eelarve väljaminekud ametiasutuste ja kululiikide lõikes põhieelarve osas, eurodes</w:t>
      </w:r>
    </w:p>
    <w:p w14:paraId="7814B4DA" w14:textId="77777777" w:rsidR="006554DD" w:rsidRPr="001A29AE" w:rsidRDefault="006554DD" w:rsidP="00D90482">
      <w:pPr>
        <w:jc w:val="center"/>
        <w:rPr>
          <w:i/>
          <w:color w:val="0070C0"/>
          <w:sz w:val="20"/>
          <w:szCs w:val="20"/>
          <w:lang w:val="et-EE"/>
        </w:rPr>
      </w:pPr>
    </w:p>
    <w:tbl>
      <w:tblPr>
        <w:tblW w:w="1453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43"/>
        <w:gridCol w:w="1231"/>
        <w:gridCol w:w="1292"/>
        <w:gridCol w:w="1230"/>
        <w:gridCol w:w="1159"/>
        <w:gridCol w:w="1158"/>
        <w:gridCol w:w="1212"/>
        <w:gridCol w:w="1417"/>
        <w:gridCol w:w="1224"/>
        <w:gridCol w:w="1052"/>
        <w:gridCol w:w="1150"/>
      </w:tblGrid>
      <w:tr w:rsidR="006554DD" w:rsidRPr="001A29AE" w14:paraId="1E7406D6" w14:textId="77777777" w:rsidTr="00EE00E9">
        <w:trPr>
          <w:trHeight w:val="147"/>
          <w:tblHeader/>
        </w:trPr>
        <w:tc>
          <w:tcPr>
            <w:tcW w:w="567" w:type="dxa"/>
            <w:shd w:val="clear" w:color="auto" w:fill="auto"/>
            <w:vAlign w:val="center"/>
            <w:hideMark/>
          </w:tcPr>
          <w:p w14:paraId="71AF88EE" w14:textId="77777777" w:rsidR="006554DD" w:rsidRPr="001A29AE" w:rsidRDefault="006554DD" w:rsidP="00D90482">
            <w:pPr>
              <w:rPr>
                <w:sz w:val="16"/>
                <w:szCs w:val="16"/>
              </w:rPr>
            </w:pPr>
            <w:r w:rsidRPr="001A29AE">
              <w:rPr>
                <w:sz w:val="16"/>
                <w:szCs w:val="16"/>
              </w:rPr>
              <w:t> </w:t>
            </w:r>
          </w:p>
        </w:tc>
        <w:tc>
          <w:tcPr>
            <w:tcW w:w="1843" w:type="dxa"/>
            <w:shd w:val="clear" w:color="auto" w:fill="auto"/>
            <w:vAlign w:val="center"/>
            <w:hideMark/>
          </w:tcPr>
          <w:p w14:paraId="762505C6" w14:textId="77777777" w:rsidR="006554DD" w:rsidRPr="001A29AE" w:rsidRDefault="006554DD" w:rsidP="00D90482">
            <w:pPr>
              <w:rPr>
                <w:sz w:val="16"/>
                <w:szCs w:val="16"/>
              </w:rPr>
            </w:pPr>
            <w:r w:rsidRPr="001A29AE">
              <w:rPr>
                <w:sz w:val="16"/>
                <w:szCs w:val="16"/>
              </w:rPr>
              <w:t>Nimetus</w:t>
            </w:r>
          </w:p>
        </w:tc>
        <w:tc>
          <w:tcPr>
            <w:tcW w:w="1231" w:type="dxa"/>
            <w:shd w:val="clear" w:color="auto" w:fill="auto"/>
            <w:vAlign w:val="center"/>
            <w:hideMark/>
          </w:tcPr>
          <w:p w14:paraId="055B6BC1" w14:textId="77777777" w:rsidR="006554DD" w:rsidRPr="001A29AE" w:rsidRDefault="006554DD" w:rsidP="00D90482">
            <w:pPr>
              <w:jc w:val="center"/>
              <w:rPr>
                <w:bCs/>
                <w:sz w:val="16"/>
                <w:szCs w:val="16"/>
              </w:rPr>
            </w:pPr>
            <w:r w:rsidRPr="001A29AE">
              <w:rPr>
                <w:bCs/>
                <w:sz w:val="16"/>
                <w:szCs w:val="16"/>
              </w:rPr>
              <w:t>Kokku</w:t>
            </w:r>
          </w:p>
        </w:tc>
        <w:tc>
          <w:tcPr>
            <w:tcW w:w="1292" w:type="dxa"/>
            <w:shd w:val="clear" w:color="auto" w:fill="auto"/>
            <w:vAlign w:val="center"/>
            <w:hideMark/>
          </w:tcPr>
          <w:p w14:paraId="1F41711B" w14:textId="77777777" w:rsidR="006554DD" w:rsidRPr="001A29AE" w:rsidRDefault="006554DD" w:rsidP="00D90482">
            <w:pPr>
              <w:jc w:val="center"/>
              <w:rPr>
                <w:sz w:val="16"/>
                <w:szCs w:val="16"/>
              </w:rPr>
            </w:pPr>
            <w:r w:rsidRPr="001A29AE">
              <w:rPr>
                <w:sz w:val="16"/>
                <w:szCs w:val="16"/>
              </w:rPr>
              <w:t xml:space="preserve">Narva Linnavalitsuse  Kultuuriosakond </w:t>
            </w:r>
          </w:p>
        </w:tc>
        <w:tc>
          <w:tcPr>
            <w:tcW w:w="1230" w:type="dxa"/>
            <w:shd w:val="clear" w:color="auto" w:fill="auto"/>
            <w:vAlign w:val="center"/>
            <w:hideMark/>
          </w:tcPr>
          <w:p w14:paraId="2C9CCFCF" w14:textId="26725D85" w:rsidR="006554DD" w:rsidRPr="001A29AE" w:rsidRDefault="006554DD" w:rsidP="00D90482">
            <w:pPr>
              <w:jc w:val="center"/>
              <w:rPr>
                <w:sz w:val="16"/>
                <w:szCs w:val="16"/>
              </w:rPr>
            </w:pPr>
            <w:r w:rsidRPr="001A29AE">
              <w:rPr>
                <w:sz w:val="16"/>
                <w:szCs w:val="16"/>
              </w:rPr>
              <w:t xml:space="preserve"> Narva linna  Sotsiaalabiamet</w:t>
            </w:r>
          </w:p>
        </w:tc>
        <w:tc>
          <w:tcPr>
            <w:tcW w:w="1159" w:type="dxa"/>
            <w:shd w:val="clear" w:color="auto" w:fill="auto"/>
            <w:vAlign w:val="center"/>
            <w:hideMark/>
          </w:tcPr>
          <w:p w14:paraId="16DCF81E" w14:textId="77777777" w:rsidR="006554DD" w:rsidRPr="001A29AE" w:rsidRDefault="006554DD" w:rsidP="00D90482">
            <w:pPr>
              <w:jc w:val="center"/>
              <w:rPr>
                <w:sz w:val="16"/>
                <w:szCs w:val="16"/>
              </w:rPr>
            </w:pPr>
            <w:r w:rsidRPr="001A29AE">
              <w:rPr>
                <w:sz w:val="16"/>
                <w:szCs w:val="16"/>
              </w:rPr>
              <w:t>Narva Linnavolikogu Kantselei</w:t>
            </w:r>
          </w:p>
        </w:tc>
        <w:tc>
          <w:tcPr>
            <w:tcW w:w="1158" w:type="dxa"/>
            <w:shd w:val="clear" w:color="auto" w:fill="auto"/>
            <w:vAlign w:val="center"/>
            <w:hideMark/>
          </w:tcPr>
          <w:p w14:paraId="1964B862" w14:textId="17ACEAEF" w:rsidR="004D3491" w:rsidRPr="001A29AE" w:rsidRDefault="004D3491" w:rsidP="00D90482">
            <w:pPr>
              <w:jc w:val="center"/>
              <w:rPr>
                <w:sz w:val="16"/>
                <w:szCs w:val="16"/>
              </w:rPr>
            </w:pPr>
            <w:r w:rsidRPr="001A29AE">
              <w:rPr>
                <w:sz w:val="16"/>
                <w:szCs w:val="16"/>
              </w:rPr>
              <w:t>Narva Linnakantselei</w:t>
            </w:r>
          </w:p>
          <w:p w14:paraId="3627480D" w14:textId="480234B5" w:rsidR="006554DD" w:rsidRPr="001A29AE" w:rsidRDefault="004D3491" w:rsidP="00D90482">
            <w:pPr>
              <w:jc w:val="center"/>
              <w:rPr>
                <w:sz w:val="16"/>
                <w:szCs w:val="16"/>
              </w:rPr>
            </w:pPr>
            <w:r w:rsidRPr="001A29AE">
              <w:rPr>
                <w:sz w:val="16"/>
                <w:szCs w:val="16"/>
              </w:rPr>
              <w:t>(sh Narva Linnaarhiiv)</w:t>
            </w:r>
            <w:r w:rsidR="006554DD" w:rsidRPr="001A29AE">
              <w:rPr>
                <w:sz w:val="16"/>
                <w:szCs w:val="16"/>
              </w:rPr>
              <w:t xml:space="preserve"> </w:t>
            </w:r>
          </w:p>
        </w:tc>
        <w:tc>
          <w:tcPr>
            <w:tcW w:w="1212" w:type="dxa"/>
            <w:shd w:val="clear" w:color="auto" w:fill="auto"/>
            <w:vAlign w:val="center"/>
            <w:hideMark/>
          </w:tcPr>
          <w:p w14:paraId="1C03FA8F" w14:textId="59B4458B" w:rsidR="006554DD" w:rsidRPr="001A29AE" w:rsidRDefault="006554DD" w:rsidP="00D90482">
            <w:pPr>
              <w:jc w:val="center"/>
              <w:rPr>
                <w:sz w:val="16"/>
                <w:szCs w:val="16"/>
              </w:rPr>
            </w:pPr>
            <w:r w:rsidRPr="001A29AE">
              <w:rPr>
                <w:sz w:val="16"/>
                <w:szCs w:val="16"/>
              </w:rPr>
              <w:t xml:space="preserve"> Narva Linnavalitsuse Rahandusamet </w:t>
            </w:r>
          </w:p>
        </w:tc>
        <w:tc>
          <w:tcPr>
            <w:tcW w:w="1417" w:type="dxa"/>
            <w:shd w:val="clear" w:color="auto" w:fill="auto"/>
            <w:vAlign w:val="center"/>
            <w:hideMark/>
          </w:tcPr>
          <w:p w14:paraId="5FAFFFA3" w14:textId="77777777" w:rsidR="006554DD" w:rsidRPr="001A29AE" w:rsidRDefault="006554DD" w:rsidP="00D90482">
            <w:pPr>
              <w:jc w:val="center"/>
              <w:rPr>
                <w:sz w:val="16"/>
                <w:szCs w:val="16"/>
              </w:rPr>
            </w:pPr>
            <w:r w:rsidRPr="001A29AE">
              <w:rPr>
                <w:sz w:val="16"/>
                <w:szCs w:val="16"/>
              </w:rPr>
              <w:t xml:space="preserve"> Narva Linnavalitsuse  Arhitektuuri- ja Linnaplaneerimise Amet</w:t>
            </w:r>
          </w:p>
        </w:tc>
        <w:tc>
          <w:tcPr>
            <w:tcW w:w="1224" w:type="dxa"/>
            <w:shd w:val="clear" w:color="auto" w:fill="auto"/>
            <w:vAlign w:val="center"/>
            <w:hideMark/>
          </w:tcPr>
          <w:p w14:paraId="68D520EA" w14:textId="77777777" w:rsidR="00EE00E9" w:rsidRPr="001A29AE" w:rsidRDefault="006554DD" w:rsidP="00D90482">
            <w:pPr>
              <w:rPr>
                <w:sz w:val="16"/>
                <w:szCs w:val="16"/>
              </w:rPr>
            </w:pPr>
            <w:r w:rsidRPr="001A29AE">
              <w:rPr>
                <w:sz w:val="16"/>
                <w:szCs w:val="16"/>
              </w:rPr>
              <w:t xml:space="preserve"> Narva Linnavalitsuse Linnamajandus</w:t>
            </w:r>
          </w:p>
          <w:p w14:paraId="7DEEF930" w14:textId="535C90C4" w:rsidR="006554DD" w:rsidRPr="001A29AE" w:rsidRDefault="006554DD" w:rsidP="00D90482">
            <w:pPr>
              <w:rPr>
                <w:sz w:val="16"/>
                <w:szCs w:val="16"/>
              </w:rPr>
            </w:pPr>
            <w:r w:rsidRPr="001A29AE">
              <w:rPr>
                <w:sz w:val="16"/>
                <w:szCs w:val="16"/>
              </w:rPr>
              <w:t>amet</w:t>
            </w:r>
          </w:p>
        </w:tc>
        <w:tc>
          <w:tcPr>
            <w:tcW w:w="1052" w:type="dxa"/>
            <w:shd w:val="clear" w:color="auto" w:fill="auto"/>
            <w:vAlign w:val="center"/>
            <w:hideMark/>
          </w:tcPr>
          <w:p w14:paraId="53DA92A2" w14:textId="77777777" w:rsidR="006554DD" w:rsidRPr="001A29AE" w:rsidRDefault="006554DD" w:rsidP="00D90482">
            <w:pPr>
              <w:jc w:val="center"/>
              <w:rPr>
                <w:sz w:val="16"/>
                <w:szCs w:val="16"/>
              </w:rPr>
            </w:pPr>
            <w:r w:rsidRPr="001A29AE">
              <w:rPr>
                <w:sz w:val="16"/>
                <w:szCs w:val="16"/>
              </w:rPr>
              <w:t>Narva Linna Arenduse ja Ökonoomika Amet</w:t>
            </w:r>
          </w:p>
        </w:tc>
        <w:tc>
          <w:tcPr>
            <w:tcW w:w="1150" w:type="dxa"/>
            <w:shd w:val="clear" w:color="auto" w:fill="auto"/>
            <w:vAlign w:val="center"/>
            <w:hideMark/>
          </w:tcPr>
          <w:p w14:paraId="033835C9" w14:textId="77777777" w:rsidR="006554DD" w:rsidRPr="001A29AE" w:rsidRDefault="006554DD" w:rsidP="00D90482">
            <w:pPr>
              <w:jc w:val="center"/>
              <w:rPr>
                <w:sz w:val="16"/>
                <w:szCs w:val="16"/>
              </w:rPr>
            </w:pPr>
            <w:r w:rsidRPr="001A29AE">
              <w:rPr>
                <w:sz w:val="16"/>
                <w:szCs w:val="16"/>
              </w:rPr>
              <w:t>Narva Linnavalitsuse Reservfond</w:t>
            </w:r>
          </w:p>
        </w:tc>
      </w:tr>
      <w:tr w:rsidR="006554DD" w:rsidRPr="001A29AE" w14:paraId="659ADDF8" w14:textId="77777777" w:rsidTr="00EE00E9">
        <w:trPr>
          <w:trHeight w:val="70"/>
        </w:trPr>
        <w:tc>
          <w:tcPr>
            <w:tcW w:w="567" w:type="dxa"/>
            <w:shd w:val="clear" w:color="auto" w:fill="auto"/>
            <w:noWrap/>
            <w:vAlign w:val="bottom"/>
            <w:hideMark/>
          </w:tcPr>
          <w:p w14:paraId="6436F6AA" w14:textId="77777777" w:rsidR="006554DD" w:rsidRPr="001A29AE" w:rsidRDefault="006554DD" w:rsidP="00D90482">
            <w:pPr>
              <w:jc w:val="right"/>
              <w:rPr>
                <w:sz w:val="16"/>
                <w:szCs w:val="16"/>
              </w:rPr>
            </w:pPr>
            <w:r w:rsidRPr="001A29AE">
              <w:rPr>
                <w:sz w:val="16"/>
                <w:szCs w:val="16"/>
              </w:rPr>
              <w:t>4</w:t>
            </w:r>
          </w:p>
        </w:tc>
        <w:tc>
          <w:tcPr>
            <w:tcW w:w="1843" w:type="dxa"/>
            <w:shd w:val="clear" w:color="auto" w:fill="auto"/>
            <w:noWrap/>
            <w:vAlign w:val="bottom"/>
            <w:hideMark/>
          </w:tcPr>
          <w:p w14:paraId="2BA1CE12" w14:textId="77777777" w:rsidR="006554DD" w:rsidRPr="001A29AE" w:rsidRDefault="006554DD" w:rsidP="00D90482">
            <w:pPr>
              <w:rPr>
                <w:sz w:val="16"/>
                <w:szCs w:val="16"/>
              </w:rPr>
            </w:pPr>
            <w:r w:rsidRPr="001A29AE">
              <w:rPr>
                <w:sz w:val="16"/>
                <w:szCs w:val="16"/>
              </w:rPr>
              <w:t>Eraldised</w:t>
            </w:r>
          </w:p>
        </w:tc>
        <w:tc>
          <w:tcPr>
            <w:tcW w:w="1231" w:type="dxa"/>
            <w:shd w:val="clear" w:color="auto" w:fill="auto"/>
            <w:noWrap/>
            <w:vAlign w:val="bottom"/>
            <w:hideMark/>
          </w:tcPr>
          <w:p w14:paraId="796B5B1B" w14:textId="1A1BCE18" w:rsidR="006554DD" w:rsidRPr="001A29AE" w:rsidRDefault="006554DD" w:rsidP="00D90482">
            <w:pPr>
              <w:jc w:val="center"/>
              <w:rPr>
                <w:sz w:val="16"/>
                <w:szCs w:val="16"/>
              </w:rPr>
            </w:pPr>
            <w:r w:rsidRPr="001A29AE">
              <w:rPr>
                <w:sz w:val="16"/>
                <w:szCs w:val="16"/>
              </w:rPr>
              <w:t>4 866 258</w:t>
            </w:r>
          </w:p>
        </w:tc>
        <w:tc>
          <w:tcPr>
            <w:tcW w:w="1292" w:type="dxa"/>
            <w:shd w:val="clear" w:color="auto" w:fill="auto"/>
            <w:noWrap/>
            <w:vAlign w:val="bottom"/>
            <w:hideMark/>
          </w:tcPr>
          <w:p w14:paraId="26932175" w14:textId="159FB96A" w:rsidR="006554DD" w:rsidRPr="001A29AE" w:rsidRDefault="006554DD" w:rsidP="00D90482">
            <w:pPr>
              <w:jc w:val="center"/>
              <w:rPr>
                <w:sz w:val="16"/>
                <w:szCs w:val="16"/>
              </w:rPr>
            </w:pPr>
            <w:r w:rsidRPr="001A29AE">
              <w:rPr>
                <w:sz w:val="16"/>
                <w:szCs w:val="16"/>
              </w:rPr>
              <w:t>711 275</w:t>
            </w:r>
          </w:p>
        </w:tc>
        <w:tc>
          <w:tcPr>
            <w:tcW w:w="1230" w:type="dxa"/>
            <w:shd w:val="clear" w:color="auto" w:fill="auto"/>
            <w:noWrap/>
            <w:vAlign w:val="bottom"/>
            <w:hideMark/>
          </w:tcPr>
          <w:p w14:paraId="757748B6" w14:textId="21ACC055" w:rsidR="006554DD" w:rsidRPr="001A29AE" w:rsidRDefault="006554DD" w:rsidP="00D90482">
            <w:pPr>
              <w:jc w:val="center"/>
              <w:rPr>
                <w:sz w:val="16"/>
                <w:szCs w:val="16"/>
              </w:rPr>
            </w:pPr>
            <w:r w:rsidRPr="001A29AE">
              <w:rPr>
                <w:sz w:val="16"/>
                <w:szCs w:val="16"/>
              </w:rPr>
              <w:t>1 409 522</w:t>
            </w:r>
          </w:p>
        </w:tc>
        <w:tc>
          <w:tcPr>
            <w:tcW w:w="1159" w:type="dxa"/>
            <w:shd w:val="clear" w:color="auto" w:fill="auto"/>
            <w:noWrap/>
            <w:vAlign w:val="bottom"/>
          </w:tcPr>
          <w:p w14:paraId="7C2D6BB2" w14:textId="7D24A961" w:rsidR="006554DD" w:rsidRPr="001A29AE" w:rsidRDefault="006554DD" w:rsidP="00D90482">
            <w:pPr>
              <w:jc w:val="center"/>
              <w:rPr>
                <w:sz w:val="16"/>
                <w:szCs w:val="16"/>
              </w:rPr>
            </w:pPr>
          </w:p>
        </w:tc>
        <w:tc>
          <w:tcPr>
            <w:tcW w:w="1158" w:type="dxa"/>
            <w:shd w:val="clear" w:color="auto" w:fill="auto"/>
            <w:noWrap/>
            <w:vAlign w:val="bottom"/>
            <w:hideMark/>
          </w:tcPr>
          <w:p w14:paraId="758975FC" w14:textId="70E012AF" w:rsidR="006554DD" w:rsidRPr="001A29AE" w:rsidRDefault="006554DD" w:rsidP="00D90482">
            <w:pPr>
              <w:jc w:val="center"/>
              <w:rPr>
                <w:sz w:val="16"/>
                <w:szCs w:val="16"/>
              </w:rPr>
            </w:pPr>
            <w:r w:rsidRPr="001A29AE">
              <w:rPr>
                <w:sz w:val="16"/>
                <w:szCs w:val="16"/>
              </w:rPr>
              <w:t>80 507</w:t>
            </w:r>
          </w:p>
        </w:tc>
        <w:tc>
          <w:tcPr>
            <w:tcW w:w="1212" w:type="dxa"/>
            <w:shd w:val="clear" w:color="auto" w:fill="auto"/>
            <w:noWrap/>
            <w:vAlign w:val="bottom"/>
          </w:tcPr>
          <w:p w14:paraId="35803B29" w14:textId="2580BBE7" w:rsidR="006554DD" w:rsidRPr="001A29AE" w:rsidRDefault="006554DD" w:rsidP="00D90482">
            <w:pPr>
              <w:jc w:val="center"/>
              <w:rPr>
                <w:sz w:val="16"/>
                <w:szCs w:val="16"/>
              </w:rPr>
            </w:pPr>
          </w:p>
        </w:tc>
        <w:tc>
          <w:tcPr>
            <w:tcW w:w="1417" w:type="dxa"/>
            <w:shd w:val="clear" w:color="auto" w:fill="auto"/>
            <w:noWrap/>
            <w:vAlign w:val="bottom"/>
          </w:tcPr>
          <w:p w14:paraId="136A5C0E" w14:textId="2D90C275" w:rsidR="006554DD" w:rsidRPr="001A29AE" w:rsidRDefault="006554DD" w:rsidP="00D90482">
            <w:pPr>
              <w:jc w:val="center"/>
              <w:rPr>
                <w:sz w:val="16"/>
                <w:szCs w:val="16"/>
              </w:rPr>
            </w:pPr>
          </w:p>
        </w:tc>
        <w:tc>
          <w:tcPr>
            <w:tcW w:w="1224" w:type="dxa"/>
            <w:shd w:val="clear" w:color="auto" w:fill="auto"/>
            <w:noWrap/>
            <w:vAlign w:val="bottom"/>
            <w:hideMark/>
          </w:tcPr>
          <w:p w14:paraId="725A357D" w14:textId="1D7F0402" w:rsidR="006554DD" w:rsidRPr="001A29AE" w:rsidRDefault="006554DD" w:rsidP="00D90482">
            <w:pPr>
              <w:jc w:val="center"/>
              <w:rPr>
                <w:sz w:val="16"/>
                <w:szCs w:val="16"/>
              </w:rPr>
            </w:pPr>
            <w:r w:rsidRPr="001A29AE">
              <w:rPr>
                <w:sz w:val="16"/>
                <w:szCs w:val="16"/>
              </w:rPr>
              <w:t>2 268 249</w:t>
            </w:r>
          </w:p>
        </w:tc>
        <w:tc>
          <w:tcPr>
            <w:tcW w:w="1052" w:type="dxa"/>
            <w:shd w:val="clear" w:color="auto" w:fill="auto"/>
            <w:noWrap/>
            <w:vAlign w:val="bottom"/>
            <w:hideMark/>
          </w:tcPr>
          <w:p w14:paraId="09C2E34A" w14:textId="4B7832A7" w:rsidR="006554DD" w:rsidRPr="001A29AE" w:rsidRDefault="006554DD" w:rsidP="00D90482">
            <w:pPr>
              <w:jc w:val="center"/>
              <w:rPr>
                <w:sz w:val="16"/>
                <w:szCs w:val="16"/>
              </w:rPr>
            </w:pPr>
            <w:r w:rsidRPr="001A29AE">
              <w:rPr>
                <w:sz w:val="16"/>
                <w:szCs w:val="16"/>
              </w:rPr>
              <w:t>396 705</w:t>
            </w:r>
          </w:p>
        </w:tc>
        <w:tc>
          <w:tcPr>
            <w:tcW w:w="1150" w:type="dxa"/>
            <w:shd w:val="clear" w:color="auto" w:fill="auto"/>
            <w:noWrap/>
            <w:vAlign w:val="bottom"/>
            <w:hideMark/>
          </w:tcPr>
          <w:p w14:paraId="1496507F" w14:textId="77818241" w:rsidR="006554DD" w:rsidRPr="001A29AE" w:rsidRDefault="006554DD" w:rsidP="00D90482">
            <w:pPr>
              <w:jc w:val="center"/>
              <w:rPr>
                <w:sz w:val="16"/>
                <w:szCs w:val="16"/>
              </w:rPr>
            </w:pPr>
          </w:p>
        </w:tc>
      </w:tr>
      <w:tr w:rsidR="00EE00E9" w:rsidRPr="001A29AE" w14:paraId="7E0F4701" w14:textId="77777777" w:rsidTr="00EE00E9">
        <w:trPr>
          <w:trHeight w:val="450"/>
        </w:trPr>
        <w:tc>
          <w:tcPr>
            <w:tcW w:w="567" w:type="dxa"/>
            <w:shd w:val="clear" w:color="auto" w:fill="auto"/>
            <w:noWrap/>
            <w:vAlign w:val="bottom"/>
            <w:hideMark/>
          </w:tcPr>
          <w:p w14:paraId="01425807" w14:textId="77777777" w:rsidR="006554DD" w:rsidRPr="001A29AE" w:rsidRDefault="006554DD" w:rsidP="00D90482">
            <w:pPr>
              <w:jc w:val="right"/>
              <w:rPr>
                <w:sz w:val="16"/>
                <w:szCs w:val="16"/>
              </w:rPr>
            </w:pPr>
            <w:r w:rsidRPr="001A29AE">
              <w:rPr>
                <w:sz w:val="16"/>
                <w:szCs w:val="16"/>
              </w:rPr>
              <w:t>413</w:t>
            </w:r>
          </w:p>
        </w:tc>
        <w:tc>
          <w:tcPr>
            <w:tcW w:w="1843" w:type="dxa"/>
            <w:shd w:val="clear" w:color="auto" w:fill="auto"/>
            <w:noWrap/>
            <w:vAlign w:val="bottom"/>
            <w:hideMark/>
          </w:tcPr>
          <w:p w14:paraId="6937AB5B" w14:textId="77777777" w:rsidR="006554DD" w:rsidRPr="001A29AE" w:rsidRDefault="006554DD" w:rsidP="00D90482">
            <w:pPr>
              <w:rPr>
                <w:sz w:val="16"/>
                <w:szCs w:val="16"/>
              </w:rPr>
            </w:pPr>
            <w:r w:rsidRPr="001A29AE">
              <w:rPr>
                <w:sz w:val="16"/>
                <w:szCs w:val="16"/>
              </w:rPr>
              <w:t>Sotsiaalabitoetused ja muud toetused füüsilistele isikutele</w:t>
            </w:r>
          </w:p>
        </w:tc>
        <w:tc>
          <w:tcPr>
            <w:tcW w:w="1231" w:type="dxa"/>
            <w:shd w:val="clear" w:color="auto" w:fill="auto"/>
            <w:noWrap/>
            <w:vAlign w:val="bottom"/>
            <w:hideMark/>
          </w:tcPr>
          <w:p w14:paraId="17B59F59" w14:textId="5A5980EE" w:rsidR="006554DD" w:rsidRPr="001A29AE" w:rsidRDefault="006554DD" w:rsidP="00D90482">
            <w:pPr>
              <w:jc w:val="center"/>
              <w:rPr>
                <w:sz w:val="16"/>
                <w:szCs w:val="16"/>
              </w:rPr>
            </w:pPr>
            <w:r w:rsidRPr="001A29AE">
              <w:rPr>
                <w:sz w:val="16"/>
                <w:szCs w:val="16"/>
              </w:rPr>
              <w:t>1 314 800</w:t>
            </w:r>
          </w:p>
        </w:tc>
        <w:tc>
          <w:tcPr>
            <w:tcW w:w="1292" w:type="dxa"/>
            <w:shd w:val="clear" w:color="auto" w:fill="auto"/>
            <w:noWrap/>
            <w:vAlign w:val="bottom"/>
            <w:hideMark/>
          </w:tcPr>
          <w:p w14:paraId="2DAEDDBE" w14:textId="36126D3F" w:rsidR="006554DD" w:rsidRPr="001A29AE" w:rsidRDefault="006554DD" w:rsidP="00D90482">
            <w:pPr>
              <w:jc w:val="center"/>
              <w:rPr>
                <w:sz w:val="16"/>
                <w:szCs w:val="16"/>
              </w:rPr>
            </w:pPr>
            <w:r w:rsidRPr="001A29AE">
              <w:rPr>
                <w:sz w:val="16"/>
                <w:szCs w:val="16"/>
              </w:rPr>
              <w:t>16 360</w:t>
            </w:r>
          </w:p>
        </w:tc>
        <w:tc>
          <w:tcPr>
            <w:tcW w:w="1230" w:type="dxa"/>
            <w:shd w:val="clear" w:color="auto" w:fill="auto"/>
            <w:noWrap/>
            <w:vAlign w:val="bottom"/>
            <w:hideMark/>
          </w:tcPr>
          <w:p w14:paraId="287D95A5" w14:textId="1FCFCF0B" w:rsidR="006554DD" w:rsidRPr="001A29AE" w:rsidRDefault="006554DD" w:rsidP="00D90482">
            <w:pPr>
              <w:jc w:val="center"/>
              <w:rPr>
                <w:sz w:val="16"/>
                <w:szCs w:val="16"/>
              </w:rPr>
            </w:pPr>
            <w:r w:rsidRPr="001A29AE">
              <w:rPr>
                <w:sz w:val="16"/>
                <w:szCs w:val="16"/>
              </w:rPr>
              <w:t>1 291 240</w:t>
            </w:r>
          </w:p>
        </w:tc>
        <w:tc>
          <w:tcPr>
            <w:tcW w:w="1159" w:type="dxa"/>
            <w:shd w:val="clear" w:color="auto" w:fill="auto"/>
            <w:noWrap/>
            <w:vAlign w:val="bottom"/>
          </w:tcPr>
          <w:p w14:paraId="74E2A9B0" w14:textId="0282F5B6" w:rsidR="006554DD" w:rsidRPr="001A29AE" w:rsidRDefault="006554DD" w:rsidP="00D90482">
            <w:pPr>
              <w:jc w:val="center"/>
              <w:rPr>
                <w:sz w:val="16"/>
                <w:szCs w:val="16"/>
              </w:rPr>
            </w:pPr>
          </w:p>
        </w:tc>
        <w:tc>
          <w:tcPr>
            <w:tcW w:w="1158" w:type="dxa"/>
            <w:shd w:val="clear" w:color="auto" w:fill="auto"/>
            <w:noWrap/>
            <w:vAlign w:val="bottom"/>
            <w:hideMark/>
          </w:tcPr>
          <w:p w14:paraId="3694C178" w14:textId="646AAFAD" w:rsidR="006554DD" w:rsidRPr="001A29AE" w:rsidRDefault="006554DD" w:rsidP="00D90482">
            <w:pPr>
              <w:jc w:val="center"/>
              <w:rPr>
                <w:sz w:val="16"/>
                <w:szCs w:val="16"/>
              </w:rPr>
            </w:pPr>
            <w:r w:rsidRPr="001A29AE">
              <w:rPr>
                <w:sz w:val="16"/>
                <w:szCs w:val="16"/>
              </w:rPr>
              <w:t>7 200</w:t>
            </w:r>
          </w:p>
        </w:tc>
        <w:tc>
          <w:tcPr>
            <w:tcW w:w="1212" w:type="dxa"/>
            <w:shd w:val="clear" w:color="auto" w:fill="auto"/>
            <w:noWrap/>
            <w:vAlign w:val="bottom"/>
          </w:tcPr>
          <w:p w14:paraId="03CEEE3E" w14:textId="033D6B51" w:rsidR="006554DD" w:rsidRPr="001A29AE" w:rsidRDefault="006554DD" w:rsidP="00D90482">
            <w:pPr>
              <w:jc w:val="center"/>
              <w:rPr>
                <w:sz w:val="16"/>
                <w:szCs w:val="16"/>
              </w:rPr>
            </w:pPr>
          </w:p>
        </w:tc>
        <w:tc>
          <w:tcPr>
            <w:tcW w:w="1417" w:type="dxa"/>
            <w:shd w:val="clear" w:color="auto" w:fill="auto"/>
            <w:noWrap/>
            <w:vAlign w:val="bottom"/>
          </w:tcPr>
          <w:p w14:paraId="3496653D" w14:textId="56B545A3" w:rsidR="006554DD" w:rsidRPr="001A29AE" w:rsidRDefault="006554DD" w:rsidP="00D90482">
            <w:pPr>
              <w:jc w:val="center"/>
              <w:rPr>
                <w:sz w:val="16"/>
                <w:szCs w:val="16"/>
              </w:rPr>
            </w:pPr>
          </w:p>
        </w:tc>
        <w:tc>
          <w:tcPr>
            <w:tcW w:w="1224" w:type="dxa"/>
            <w:shd w:val="clear" w:color="auto" w:fill="auto"/>
            <w:noWrap/>
            <w:vAlign w:val="bottom"/>
          </w:tcPr>
          <w:p w14:paraId="08B6AF27" w14:textId="5E517EFC" w:rsidR="006554DD" w:rsidRPr="001A29AE" w:rsidRDefault="006554DD" w:rsidP="00D90482">
            <w:pPr>
              <w:jc w:val="center"/>
              <w:rPr>
                <w:sz w:val="16"/>
                <w:szCs w:val="16"/>
              </w:rPr>
            </w:pPr>
          </w:p>
        </w:tc>
        <w:tc>
          <w:tcPr>
            <w:tcW w:w="1052" w:type="dxa"/>
            <w:shd w:val="clear" w:color="auto" w:fill="auto"/>
            <w:noWrap/>
            <w:vAlign w:val="bottom"/>
          </w:tcPr>
          <w:p w14:paraId="636A2469" w14:textId="582353C5" w:rsidR="006554DD" w:rsidRPr="001A29AE" w:rsidRDefault="006554DD" w:rsidP="00D90482">
            <w:pPr>
              <w:jc w:val="center"/>
              <w:rPr>
                <w:sz w:val="16"/>
                <w:szCs w:val="16"/>
              </w:rPr>
            </w:pPr>
          </w:p>
        </w:tc>
        <w:tc>
          <w:tcPr>
            <w:tcW w:w="1150" w:type="dxa"/>
            <w:shd w:val="clear" w:color="auto" w:fill="auto"/>
            <w:noWrap/>
            <w:vAlign w:val="bottom"/>
          </w:tcPr>
          <w:p w14:paraId="7A03C7A7" w14:textId="664AA185" w:rsidR="006554DD" w:rsidRPr="001A29AE" w:rsidRDefault="006554DD" w:rsidP="00D90482">
            <w:pPr>
              <w:jc w:val="center"/>
              <w:rPr>
                <w:sz w:val="16"/>
                <w:szCs w:val="16"/>
              </w:rPr>
            </w:pPr>
          </w:p>
        </w:tc>
      </w:tr>
      <w:tr w:rsidR="006554DD" w:rsidRPr="001A29AE" w14:paraId="3B90AF37" w14:textId="77777777" w:rsidTr="0020306F">
        <w:trPr>
          <w:trHeight w:val="171"/>
        </w:trPr>
        <w:tc>
          <w:tcPr>
            <w:tcW w:w="567" w:type="dxa"/>
            <w:shd w:val="clear" w:color="auto" w:fill="auto"/>
            <w:noWrap/>
            <w:vAlign w:val="bottom"/>
            <w:hideMark/>
          </w:tcPr>
          <w:p w14:paraId="2B23DC96" w14:textId="77777777" w:rsidR="006554DD" w:rsidRPr="001A29AE" w:rsidRDefault="006554DD" w:rsidP="00D90482">
            <w:pPr>
              <w:jc w:val="right"/>
              <w:rPr>
                <w:sz w:val="16"/>
                <w:szCs w:val="16"/>
              </w:rPr>
            </w:pPr>
            <w:r w:rsidRPr="001A29AE">
              <w:rPr>
                <w:sz w:val="16"/>
                <w:szCs w:val="16"/>
              </w:rPr>
              <w:t>4130</w:t>
            </w:r>
          </w:p>
        </w:tc>
        <w:tc>
          <w:tcPr>
            <w:tcW w:w="1843" w:type="dxa"/>
            <w:shd w:val="clear" w:color="auto" w:fill="auto"/>
            <w:vAlign w:val="bottom"/>
            <w:hideMark/>
          </w:tcPr>
          <w:p w14:paraId="19D23DA3" w14:textId="77777777" w:rsidR="006554DD" w:rsidRPr="001A29AE" w:rsidRDefault="006554DD" w:rsidP="00D90482">
            <w:pPr>
              <w:rPr>
                <w:sz w:val="16"/>
                <w:szCs w:val="16"/>
              </w:rPr>
            </w:pPr>
            <w:r w:rsidRPr="001A29AE">
              <w:rPr>
                <w:sz w:val="16"/>
                <w:szCs w:val="16"/>
              </w:rPr>
              <w:t>Peretoetused</w:t>
            </w:r>
          </w:p>
        </w:tc>
        <w:tc>
          <w:tcPr>
            <w:tcW w:w="1231" w:type="dxa"/>
            <w:shd w:val="clear" w:color="auto" w:fill="auto"/>
            <w:noWrap/>
            <w:vAlign w:val="bottom"/>
            <w:hideMark/>
          </w:tcPr>
          <w:p w14:paraId="31935335" w14:textId="458B23FB" w:rsidR="006554DD" w:rsidRPr="001A29AE" w:rsidRDefault="006554DD" w:rsidP="00D90482">
            <w:pPr>
              <w:jc w:val="center"/>
              <w:rPr>
                <w:sz w:val="16"/>
                <w:szCs w:val="16"/>
              </w:rPr>
            </w:pPr>
            <w:r w:rsidRPr="001A29AE">
              <w:rPr>
                <w:sz w:val="16"/>
                <w:szCs w:val="16"/>
              </w:rPr>
              <w:t>234 040</w:t>
            </w:r>
          </w:p>
        </w:tc>
        <w:tc>
          <w:tcPr>
            <w:tcW w:w="1292" w:type="dxa"/>
            <w:shd w:val="clear" w:color="auto" w:fill="auto"/>
            <w:noWrap/>
            <w:vAlign w:val="bottom"/>
            <w:hideMark/>
          </w:tcPr>
          <w:p w14:paraId="7BEBEC8B" w14:textId="05F04135" w:rsidR="006554DD" w:rsidRPr="001A29AE" w:rsidRDefault="006554DD" w:rsidP="00D90482">
            <w:pPr>
              <w:jc w:val="center"/>
              <w:rPr>
                <w:sz w:val="16"/>
                <w:szCs w:val="16"/>
              </w:rPr>
            </w:pPr>
          </w:p>
        </w:tc>
        <w:tc>
          <w:tcPr>
            <w:tcW w:w="1230" w:type="dxa"/>
            <w:shd w:val="clear" w:color="auto" w:fill="auto"/>
            <w:noWrap/>
            <w:vAlign w:val="bottom"/>
            <w:hideMark/>
          </w:tcPr>
          <w:p w14:paraId="24DE9DF6" w14:textId="0C470199" w:rsidR="006554DD" w:rsidRPr="001A29AE" w:rsidRDefault="006554DD" w:rsidP="00D90482">
            <w:pPr>
              <w:jc w:val="center"/>
              <w:rPr>
                <w:sz w:val="16"/>
                <w:szCs w:val="16"/>
              </w:rPr>
            </w:pPr>
            <w:r w:rsidRPr="001A29AE">
              <w:rPr>
                <w:sz w:val="16"/>
                <w:szCs w:val="16"/>
              </w:rPr>
              <w:t>234 040</w:t>
            </w:r>
          </w:p>
        </w:tc>
        <w:tc>
          <w:tcPr>
            <w:tcW w:w="1159" w:type="dxa"/>
            <w:shd w:val="clear" w:color="auto" w:fill="auto"/>
            <w:noWrap/>
            <w:vAlign w:val="bottom"/>
            <w:hideMark/>
          </w:tcPr>
          <w:p w14:paraId="0B5EBDD0" w14:textId="1B1505B4" w:rsidR="006554DD" w:rsidRPr="001A29AE" w:rsidRDefault="006554DD" w:rsidP="00D90482">
            <w:pPr>
              <w:jc w:val="center"/>
              <w:rPr>
                <w:sz w:val="16"/>
                <w:szCs w:val="16"/>
              </w:rPr>
            </w:pPr>
          </w:p>
        </w:tc>
        <w:tc>
          <w:tcPr>
            <w:tcW w:w="1158" w:type="dxa"/>
            <w:shd w:val="clear" w:color="auto" w:fill="auto"/>
            <w:noWrap/>
            <w:vAlign w:val="bottom"/>
            <w:hideMark/>
          </w:tcPr>
          <w:p w14:paraId="4CA48710" w14:textId="108889EF" w:rsidR="006554DD" w:rsidRPr="001A29AE" w:rsidRDefault="006554DD" w:rsidP="00D90482">
            <w:pPr>
              <w:jc w:val="center"/>
              <w:rPr>
                <w:sz w:val="16"/>
                <w:szCs w:val="16"/>
              </w:rPr>
            </w:pPr>
          </w:p>
        </w:tc>
        <w:tc>
          <w:tcPr>
            <w:tcW w:w="1212" w:type="dxa"/>
            <w:shd w:val="clear" w:color="auto" w:fill="auto"/>
            <w:noWrap/>
            <w:vAlign w:val="bottom"/>
            <w:hideMark/>
          </w:tcPr>
          <w:p w14:paraId="5EDE5AFC" w14:textId="61204A7F" w:rsidR="006554DD" w:rsidRPr="001A29AE" w:rsidRDefault="006554DD" w:rsidP="00D90482">
            <w:pPr>
              <w:jc w:val="center"/>
              <w:rPr>
                <w:sz w:val="16"/>
                <w:szCs w:val="16"/>
              </w:rPr>
            </w:pPr>
          </w:p>
        </w:tc>
        <w:tc>
          <w:tcPr>
            <w:tcW w:w="1417" w:type="dxa"/>
            <w:shd w:val="clear" w:color="auto" w:fill="auto"/>
            <w:noWrap/>
            <w:vAlign w:val="bottom"/>
            <w:hideMark/>
          </w:tcPr>
          <w:p w14:paraId="13555E26" w14:textId="2ED6DE94" w:rsidR="006554DD" w:rsidRPr="001A29AE" w:rsidRDefault="006554DD" w:rsidP="00D90482">
            <w:pPr>
              <w:jc w:val="center"/>
              <w:rPr>
                <w:sz w:val="16"/>
                <w:szCs w:val="16"/>
              </w:rPr>
            </w:pPr>
          </w:p>
        </w:tc>
        <w:tc>
          <w:tcPr>
            <w:tcW w:w="1224" w:type="dxa"/>
            <w:shd w:val="clear" w:color="auto" w:fill="auto"/>
            <w:noWrap/>
            <w:vAlign w:val="bottom"/>
            <w:hideMark/>
          </w:tcPr>
          <w:p w14:paraId="4D09A129" w14:textId="04259196" w:rsidR="006554DD" w:rsidRPr="001A29AE" w:rsidRDefault="006554DD" w:rsidP="00D90482">
            <w:pPr>
              <w:jc w:val="center"/>
              <w:rPr>
                <w:sz w:val="16"/>
                <w:szCs w:val="16"/>
              </w:rPr>
            </w:pPr>
          </w:p>
        </w:tc>
        <w:tc>
          <w:tcPr>
            <w:tcW w:w="1052" w:type="dxa"/>
            <w:shd w:val="clear" w:color="auto" w:fill="auto"/>
            <w:noWrap/>
            <w:vAlign w:val="bottom"/>
            <w:hideMark/>
          </w:tcPr>
          <w:p w14:paraId="05787512" w14:textId="304ED559" w:rsidR="006554DD" w:rsidRPr="001A29AE" w:rsidRDefault="006554DD" w:rsidP="00D90482">
            <w:pPr>
              <w:jc w:val="center"/>
              <w:rPr>
                <w:sz w:val="16"/>
                <w:szCs w:val="16"/>
              </w:rPr>
            </w:pPr>
          </w:p>
        </w:tc>
        <w:tc>
          <w:tcPr>
            <w:tcW w:w="1150" w:type="dxa"/>
            <w:shd w:val="clear" w:color="auto" w:fill="auto"/>
            <w:noWrap/>
            <w:vAlign w:val="bottom"/>
            <w:hideMark/>
          </w:tcPr>
          <w:p w14:paraId="792FD87A" w14:textId="5B5B9777" w:rsidR="006554DD" w:rsidRPr="001A29AE" w:rsidRDefault="006554DD" w:rsidP="00D90482">
            <w:pPr>
              <w:jc w:val="center"/>
              <w:rPr>
                <w:sz w:val="16"/>
                <w:szCs w:val="16"/>
              </w:rPr>
            </w:pPr>
          </w:p>
        </w:tc>
      </w:tr>
      <w:tr w:rsidR="006554DD" w:rsidRPr="001A29AE" w14:paraId="1CA190DB" w14:textId="77777777" w:rsidTr="0020306F">
        <w:trPr>
          <w:trHeight w:val="400"/>
        </w:trPr>
        <w:tc>
          <w:tcPr>
            <w:tcW w:w="567" w:type="dxa"/>
            <w:shd w:val="clear" w:color="auto" w:fill="auto"/>
            <w:noWrap/>
            <w:vAlign w:val="bottom"/>
            <w:hideMark/>
          </w:tcPr>
          <w:p w14:paraId="389EA43A" w14:textId="77777777" w:rsidR="006554DD" w:rsidRPr="001A29AE" w:rsidRDefault="006554DD" w:rsidP="00D90482">
            <w:pPr>
              <w:jc w:val="right"/>
              <w:rPr>
                <w:sz w:val="16"/>
                <w:szCs w:val="16"/>
              </w:rPr>
            </w:pPr>
            <w:r w:rsidRPr="001A29AE">
              <w:rPr>
                <w:sz w:val="16"/>
                <w:szCs w:val="16"/>
              </w:rPr>
              <w:t>4133</w:t>
            </w:r>
          </w:p>
        </w:tc>
        <w:tc>
          <w:tcPr>
            <w:tcW w:w="1843" w:type="dxa"/>
            <w:shd w:val="clear" w:color="auto" w:fill="auto"/>
            <w:vAlign w:val="bottom"/>
            <w:hideMark/>
          </w:tcPr>
          <w:p w14:paraId="390F1758" w14:textId="77777777" w:rsidR="006554DD" w:rsidRPr="001A29AE" w:rsidRDefault="006554DD" w:rsidP="00D90482">
            <w:pPr>
              <w:rPr>
                <w:sz w:val="16"/>
                <w:szCs w:val="16"/>
              </w:rPr>
            </w:pPr>
            <w:r w:rsidRPr="001A29AE">
              <w:rPr>
                <w:sz w:val="16"/>
                <w:szCs w:val="16"/>
              </w:rPr>
              <w:t>Toetused puuetega inimestele ja nende hooldajatele</w:t>
            </w:r>
          </w:p>
        </w:tc>
        <w:tc>
          <w:tcPr>
            <w:tcW w:w="1231" w:type="dxa"/>
            <w:shd w:val="clear" w:color="auto" w:fill="auto"/>
            <w:noWrap/>
            <w:vAlign w:val="bottom"/>
            <w:hideMark/>
          </w:tcPr>
          <w:p w14:paraId="12FF4F62" w14:textId="05D5C33E" w:rsidR="006554DD" w:rsidRPr="001A29AE" w:rsidRDefault="006554DD" w:rsidP="00D90482">
            <w:pPr>
              <w:jc w:val="center"/>
              <w:rPr>
                <w:sz w:val="16"/>
                <w:szCs w:val="16"/>
              </w:rPr>
            </w:pPr>
            <w:r w:rsidRPr="001A29AE">
              <w:rPr>
                <w:sz w:val="16"/>
                <w:szCs w:val="16"/>
              </w:rPr>
              <w:t>260 500</w:t>
            </w:r>
          </w:p>
        </w:tc>
        <w:tc>
          <w:tcPr>
            <w:tcW w:w="1292" w:type="dxa"/>
            <w:shd w:val="clear" w:color="auto" w:fill="auto"/>
            <w:noWrap/>
            <w:vAlign w:val="bottom"/>
            <w:hideMark/>
          </w:tcPr>
          <w:p w14:paraId="67950FDB" w14:textId="74AFC27D" w:rsidR="006554DD" w:rsidRPr="001A29AE" w:rsidRDefault="006554DD" w:rsidP="00D90482">
            <w:pPr>
              <w:jc w:val="center"/>
              <w:rPr>
                <w:sz w:val="16"/>
                <w:szCs w:val="16"/>
              </w:rPr>
            </w:pPr>
          </w:p>
        </w:tc>
        <w:tc>
          <w:tcPr>
            <w:tcW w:w="1230" w:type="dxa"/>
            <w:shd w:val="clear" w:color="auto" w:fill="auto"/>
            <w:noWrap/>
            <w:vAlign w:val="bottom"/>
            <w:hideMark/>
          </w:tcPr>
          <w:p w14:paraId="5C8E39AC" w14:textId="49339EF4" w:rsidR="006554DD" w:rsidRPr="001A29AE" w:rsidRDefault="006554DD" w:rsidP="00D90482">
            <w:pPr>
              <w:jc w:val="center"/>
              <w:rPr>
                <w:sz w:val="16"/>
                <w:szCs w:val="16"/>
              </w:rPr>
            </w:pPr>
            <w:r w:rsidRPr="001A29AE">
              <w:rPr>
                <w:sz w:val="16"/>
                <w:szCs w:val="16"/>
              </w:rPr>
              <w:t>260 500</w:t>
            </w:r>
          </w:p>
        </w:tc>
        <w:tc>
          <w:tcPr>
            <w:tcW w:w="1159" w:type="dxa"/>
            <w:shd w:val="clear" w:color="auto" w:fill="auto"/>
            <w:noWrap/>
            <w:vAlign w:val="bottom"/>
            <w:hideMark/>
          </w:tcPr>
          <w:p w14:paraId="574751A7" w14:textId="5C65E263" w:rsidR="006554DD" w:rsidRPr="001A29AE" w:rsidRDefault="006554DD" w:rsidP="00D90482">
            <w:pPr>
              <w:jc w:val="center"/>
              <w:rPr>
                <w:sz w:val="16"/>
                <w:szCs w:val="16"/>
              </w:rPr>
            </w:pPr>
          </w:p>
        </w:tc>
        <w:tc>
          <w:tcPr>
            <w:tcW w:w="1158" w:type="dxa"/>
            <w:shd w:val="clear" w:color="auto" w:fill="auto"/>
            <w:noWrap/>
            <w:vAlign w:val="bottom"/>
            <w:hideMark/>
          </w:tcPr>
          <w:p w14:paraId="66144929" w14:textId="4BAAD172" w:rsidR="006554DD" w:rsidRPr="001A29AE" w:rsidRDefault="006554DD" w:rsidP="00D90482">
            <w:pPr>
              <w:jc w:val="center"/>
              <w:rPr>
                <w:sz w:val="16"/>
                <w:szCs w:val="16"/>
              </w:rPr>
            </w:pPr>
          </w:p>
        </w:tc>
        <w:tc>
          <w:tcPr>
            <w:tcW w:w="1212" w:type="dxa"/>
            <w:shd w:val="clear" w:color="auto" w:fill="auto"/>
            <w:noWrap/>
            <w:vAlign w:val="bottom"/>
            <w:hideMark/>
          </w:tcPr>
          <w:p w14:paraId="33478D67" w14:textId="7331E850" w:rsidR="006554DD" w:rsidRPr="001A29AE" w:rsidRDefault="006554DD" w:rsidP="00D90482">
            <w:pPr>
              <w:jc w:val="center"/>
              <w:rPr>
                <w:sz w:val="16"/>
                <w:szCs w:val="16"/>
              </w:rPr>
            </w:pPr>
          </w:p>
        </w:tc>
        <w:tc>
          <w:tcPr>
            <w:tcW w:w="1417" w:type="dxa"/>
            <w:shd w:val="clear" w:color="auto" w:fill="auto"/>
            <w:noWrap/>
            <w:vAlign w:val="bottom"/>
            <w:hideMark/>
          </w:tcPr>
          <w:p w14:paraId="5B086449" w14:textId="5CAA4676" w:rsidR="006554DD" w:rsidRPr="001A29AE" w:rsidRDefault="006554DD" w:rsidP="00D90482">
            <w:pPr>
              <w:jc w:val="center"/>
              <w:rPr>
                <w:sz w:val="16"/>
                <w:szCs w:val="16"/>
              </w:rPr>
            </w:pPr>
          </w:p>
        </w:tc>
        <w:tc>
          <w:tcPr>
            <w:tcW w:w="1224" w:type="dxa"/>
            <w:shd w:val="clear" w:color="auto" w:fill="auto"/>
            <w:noWrap/>
            <w:vAlign w:val="bottom"/>
            <w:hideMark/>
          </w:tcPr>
          <w:p w14:paraId="6BFC2360" w14:textId="0B5E1162" w:rsidR="006554DD" w:rsidRPr="001A29AE" w:rsidRDefault="006554DD" w:rsidP="00D90482">
            <w:pPr>
              <w:jc w:val="center"/>
              <w:rPr>
                <w:sz w:val="16"/>
                <w:szCs w:val="16"/>
              </w:rPr>
            </w:pPr>
          </w:p>
        </w:tc>
        <w:tc>
          <w:tcPr>
            <w:tcW w:w="1052" w:type="dxa"/>
            <w:shd w:val="clear" w:color="auto" w:fill="auto"/>
            <w:noWrap/>
            <w:vAlign w:val="bottom"/>
            <w:hideMark/>
          </w:tcPr>
          <w:p w14:paraId="42E6186E" w14:textId="32CDA163" w:rsidR="006554DD" w:rsidRPr="001A29AE" w:rsidRDefault="006554DD" w:rsidP="00D90482">
            <w:pPr>
              <w:jc w:val="center"/>
              <w:rPr>
                <w:sz w:val="16"/>
                <w:szCs w:val="16"/>
              </w:rPr>
            </w:pPr>
          </w:p>
        </w:tc>
        <w:tc>
          <w:tcPr>
            <w:tcW w:w="1150" w:type="dxa"/>
            <w:shd w:val="clear" w:color="auto" w:fill="auto"/>
            <w:noWrap/>
            <w:vAlign w:val="bottom"/>
            <w:hideMark/>
          </w:tcPr>
          <w:p w14:paraId="104405DC" w14:textId="15B52311" w:rsidR="006554DD" w:rsidRPr="001A29AE" w:rsidRDefault="006554DD" w:rsidP="00D90482">
            <w:pPr>
              <w:jc w:val="center"/>
              <w:rPr>
                <w:sz w:val="16"/>
                <w:szCs w:val="16"/>
              </w:rPr>
            </w:pPr>
          </w:p>
        </w:tc>
      </w:tr>
      <w:tr w:rsidR="006554DD" w:rsidRPr="001A29AE" w14:paraId="090299DB" w14:textId="77777777" w:rsidTr="00EE00E9">
        <w:trPr>
          <w:trHeight w:val="189"/>
        </w:trPr>
        <w:tc>
          <w:tcPr>
            <w:tcW w:w="567" w:type="dxa"/>
            <w:shd w:val="clear" w:color="auto" w:fill="auto"/>
            <w:noWrap/>
            <w:vAlign w:val="bottom"/>
            <w:hideMark/>
          </w:tcPr>
          <w:p w14:paraId="7D3EE36B" w14:textId="77777777" w:rsidR="006554DD" w:rsidRPr="001A29AE" w:rsidRDefault="006554DD" w:rsidP="00D90482">
            <w:pPr>
              <w:jc w:val="right"/>
              <w:rPr>
                <w:sz w:val="16"/>
                <w:szCs w:val="16"/>
              </w:rPr>
            </w:pPr>
            <w:r w:rsidRPr="001A29AE">
              <w:rPr>
                <w:sz w:val="16"/>
                <w:szCs w:val="16"/>
              </w:rPr>
              <w:t>4137</w:t>
            </w:r>
          </w:p>
        </w:tc>
        <w:tc>
          <w:tcPr>
            <w:tcW w:w="1843" w:type="dxa"/>
            <w:shd w:val="clear" w:color="auto" w:fill="auto"/>
            <w:vAlign w:val="bottom"/>
            <w:hideMark/>
          </w:tcPr>
          <w:p w14:paraId="70A7731C" w14:textId="77777777" w:rsidR="006554DD" w:rsidRPr="001A29AE" w:rsidRDefault="006554DD" w:rsidP="00D90482">
            <w:pPr>
              <w:rPr>
                <w:sz w:val="16"/>
                <w:szCs w:val="16"/>
              </w:rPr>
            </w:pPr>
            <w:r w:rsidRPr="001A29AE">
              <w:rPr>
                <w:sz w:val="16"/>
                <w:szCs w:val="16"/>
              </w:rPr>
              <w:t>Erijuhtudel toetustelt makstav sotsiaalmaks</w:t>
            </w:r>
          </w:p>
        </w:tc>
        <w:tc>
          <w:tcPr>
            <w:tcW w:w="1231" w:type="dxa"/>
            <w:shd w:val="clear" w:color="auto" w:fill="auto"/>
            <w:noWrap/>
            <w:vAlign w:val="bottom"/>
            <w:hideMark/>
          </w:tcPr>
          <w:p w14:paraId="62F7E118" w14:textId="17190AD5" w:rsidR="006554DD" w:rsidRPr="001A29AE" w:rsidRDefault="006554DD" w:rsidP="00D90482">
            <w:pPr>
              <w:jc w:val="center"/>
              <w:rPr>
                <w:sz w:val="16"/>
                <w:szCs w:val="16"/>
              </w:rPr>
            </w:pPr>
            <w:r w:rsidRPr="001A29AE">
              <w:rPr>
                <w:sz w:val="16"/>
                <w:szCs w:val="16"/>
              </w:rPr>
              <w:t>215 000</w:t>
            </w:r>
          </w:p>
        </w:tc>
        <w:tc>
          <w:tcPr>
            <w:tcW w:w="1292" w:type="dxa"/>
            <w:shd w:val="clear" w:color="auto" w:fill="auto"/>
            <w:noWrap/>
            <w:vAlign w:val="bottom"/>
            <w:hideMark/>
          </w:tcPr>
          <w:p w14:paraId="5A835386" w14:textId="36C15144" w:rsidR="006554DD" w:rsidRPr="001A29AE" w:rsidRDefault="006554DD" w:rsidP="00D90482">
            <w:pPr>
              <w:jc w:val="center"/>
              <w:rPr>
                <w:sz w:val="16"/>
                <w:szCs w:val="16"/>
              </w:rPr>
            </w:pPr>
          </w:p>
        </w:tc>
        <w:tc>
          <w:tcPr>
            <w:tcW w:w="1230" w:type="dxa"/>
            <w:shd w:val="clear" w:color="auto" w:fill="auto"/>
            <w:noWrap/>
            <w:vAlign w:val="bottom"/>
            <w:hideMark/>
          </w:tcPr>
          <w:p w14:paraId="7B28148B" w14:textId="0113BDE2" w:rsidR="006554DD" w:rsidRPr="001A29AE" w:rsidRDefault="006554DD" w:rsidP="00D90482">
            <w:pPr>
              <w:jc w:val="center"/>
              <w:rPr>
                <w:sz w:val="16"/>
                <w:szCs w:val="16"/>
              </w:rPr>
            </w:pPr>
            <w:r w:rsidRPr="001A29AE">
              <w:rPr>
                <w:sz w:val="16"/>
                <w:szCs w:val="16"/>
              </w:rPr>
              <w:t>215 000</w:t>
            </w:r>
          </w:p>
        </w:tc>
        <w:tc>
          <w:tcPr>
            <w:tcW w:w="1159" w:type="dxa"/>
            <w:shd w:val="clear" w:color="auto" w:fill="auto"/>
            <w:noWrap/>
            <w:vAlign w:val="bottom"/>
            <w:hideMark/>
          </w:tcPr>
          <w:p w14:paraId="4BA902AB" w14:textId="6D683448" w:rsidR="006554DD" w:rsidRPr="001A29AE" w:rsidRDefault="006554DD" w:rsidP="00D90482">
            <w:pPr>
              <w:jc w:val="center"/>
              <w:rPr>
                <w:sz w:val="16"/>
                <w:szCs w:val="16"/>
              </w:rPr>
            </w:pPr>
          </w:p>
        </w:tc>
        <w:tc>
          <w:tcPr>
            <w:tcW w:w="1158" w:type="dxa"/>
            <w:shd w:val="clear" w:color="auto" w:fill="auto"/>
            <w:noWrap/>
            <w:vAlign w:val="bottom"/>
            <w:hideMark/>
          </w:tcPr>
          <w:p w14:paraId="2DD842CC" w14:textId="51AA9C4D" w:rsidR="006554DD" w:rsidRPr="001A29AE" w:rsidRDefault="006554DD" w:rsidP="00D90482">
            <w:pPr>
              <w:jc w:val="center"/>
              <w:rPr>
                <w:sz w:val="16"/>
                <w:szCs w:val="16"/>
              </w:rPr>
            </w:pPr>
          </w:p>
        </w:tc>
        <w:tc>
          <w:tcPr>
            <w:tcW w:w="1212" w:type="dxa"/>
            <w:shd w:val="clear" w:color="auto" w:fill="auto"/>
            <w:noWrap/>
            <w:vAlign w:val="bottom"/>
            <w:hideMark/>
          </w:tcPr>
          <w:p w14:paraId="5C875C6E" w14:textId="193B1BCE" w:rsidR="006554DD" w:rsidRPr="001A29AE" w:rsidRDefault="006554DD" w:rsidP="00D90482">
            <w:pPr>
              <w:jc w:val="center"/>
              <w:rPr>
                <w:sz w:val="16"/>
                <w:szCs w:val="16"/>
              </w:rPr>
            </w:pPr>
          </w:p>
        </w:tc>
        <w:tc>
          <w:tcPr>
            <w:tcW w:w="1417" w:type="dxa"/>
            <w:shd w:val="clear" w:color="auto" w:fill="auto"/>
            <w:noWrap/>
            <w:vAlign w:val="bottom"/>
            <w:hideMark/>
          </w:tcPr>
          <w:p w14:paraId="4FF1DD5F" w14:textId="0BA65B8C" w:rsidR="006554DD" w:rsidRPr="001A29AE" w:rsidRDefault="006554DD" w:rsidP="00D90482">
            <w:pPr>
              <w:jc w:val="center"/>
              <w:rPr>
                <w:sz w:val="16"/>
                <w:szCs w:val="16"/>
              </w:rPr>
            </w:pPr>
          </w:p>
        </w:tc>
        <w:tc>
          <w:tcPr>
            <w:tcW w:w="1224" w:type="dxa"/>
            <w:shd w:val="clear" w:color="auto" w:fill="auto"/>
            <w:noWrap/>
            <w:vAlign w:val="bottom"/>
            <w:hideMark/>
          </w:tcPr>
          <w:p w14:paraId="0CC6778E" w14:textId="0812B5B2" w:rsidR="006554DD" w:rsidRPr="001A29AE" w:rsidRDefault="006554DD" w:rsidP="00D90482">
            <w:pPr>
              <w:jc w:val="center"/>
              <w:rPr>
                <w:sz w:val="16"/>
                <w:szCs w:val="16"/>
              </w:rPr>
            </w:pPr>
          </w:p>
        </w:tc>
        <w:tc>
          <w:tcPr>
            <w:tcW w:w="1052" w:type="dxa"/>
            <w:shd w:val="clear" w:color="auto" w:fill="auto"/>
            <w:noWrap/>
            <w:vAlign w:val="bottom"/>
            <w:hideMark/>
          </w:tcPr>
          <w:p w14:paraId="34E54799" w14:textId="50D12B1B" w:rsidR="006554DD" w:rsidRPr="001A29AE" w:rsidRDefault="006554DD" w:rsidP="00D90482">
            <w:pPr>
              <w:jc w:val="center"/>
              <w:rPr>
                <w:sz w:val="16"/>
                <w:szCs w:val="16"/>
              </w:rPr>
            </w:pPr>
          </w:p>
        </w:tc>
        <w:tc>
          <w:tcPr>
            <w:tcW w:w="1150" w:type="dxa"/>
            <w:shd w:val="clear" w:color="auto" w:fill="auto"/>
            <w:noWrap/>
            <w:vAlign w:val="bottom"/>
            <w:hideMark/>
          </w:tcPr>
          <w:p w14:paraId="5AF87739" w14:textId="036F828E" w:rsidR="006554DD" w:rsidRPr="001A29AE" w:rsidRDefault="006554DD" w:rsidP="00D90482">
            <w:pPr>
              <w:jc w:val="center"/>
              <w:rPr>
                <w:sz w:val="16"/>
                <w:szCs w:val="16"/>
              </w:rPr>
            </w:pPr>
          </w:p>
        </w:tc>
      </w:tr>
      <w:tr w:rsidR="006554DD" w:rsidRPr="001A29AE" w14:paraId="5FD12543" w14:textId="77777777" w:rsidTr="00EE00E9">
        <w:trPr>
          <w:trHeight w:val="169"/>
        </w:trPr>
        <w:tc>
          <w:tcPr>
            <w:tcW w:w="567" w:type="dxa"/>
            <w:shd w:val="clear" w:color="auto" w:fill="auto"/>
            <w:noWrap/>
            <w:vAlign w:val="bottom"/>
            <w:hideMark/>
          </w:tcPr>
          <w:p w14:paraId="43D5195C" w14:textId="77777777" w:rsidR="006554DD" w:rsidRPr="001A29AE" w:rsidRDefault="006554DD" w:rsidP="00D90482">
            <w:pPr>
              <w:jc w:val="right"/>
              <w:rPr>
                <w:sz w:val="16"/>
                <w:szCs w:val="16"/>
              </w:rPr>
            </w:pPr>
            <w:r w:rsidRPr="001A29AE">
              <w:rPr>
                <w:sz w:val="16"/>
                <w:szCs w:val="16"/>
              </w:rPr>
              <w:t>4138</w:t>
            </w:r>
          </w:p>
        </w:tc>
        <w:tc>
          <w:tcPr>
            <w:tcW w:w="1843" w:type="dxa"/>
            <w:shd w:val="clear" w:color="auto" w:fill="auto"/>
            <w:vAlign w:val="bottom"/>
            <w:hideMark/>
          </w:tcPr>
          <w:p w14:paraId="613ABE1B" w14:textId="77777777" w:rsidR="006554DD" w:rsidRPr="001A29AE" w:rsidRDefault="006554DD" w:rsidP="00D90482">
            <w:pPr>
              <w:rPr>
                <w:sz w:val="16"/>
                <w:szCs w:val="16"/>
              </w:rPr>
            </w:pPr>
            <w:r w:rsidRPr="001A29AE">
              <w:rPr>
                <w:sz w:val="16"/>
                <w:szCs w:val="16"/>
              </w:rPr>
              <w:t xml:space="preserve">Muud sotsiaalabitoetused </w:t>
            </w:r>
          </w:p>
        </w:tc>
        <w:tc>
          <w:tcPr>
            <w:tcW w:w="1231" w:type="dxa"/>
            <w:shd w:val="clear" w:color="auto" w:fill="auto"/>
            <w:noWrap/>
            <w:vAlign w:val="bottom"/>
            <w:hideMark/>
          </w:tcPr>
          <w:p w14:paraId="259BE9ED" w14:textId="0378AC46" w:rsidR="006554DD" w:rsidRPr="001A29AE" w:rsidRDefault="006554DD" w:rsidP="00D90482">
            <w:pPr>
              <w:jc w:val="center"/>
              <w:rPr>
                <w:sz w:val="16"/>
                <w:szCs w:val="16"/>
              </w:rPr>
            </w:pPr>
            <w:r w:rsidRPr="001A29AE">
              <w:rPr>
                <w:sz w:val="16"/>
                <w:szCs w:val="16"/>
              </w:rPr>
              <w:t>588 900</w:t>
            </w:r>
          </w:p>
        </w:tc>
        <w:tc>
          <w:tcPr>
            <w:tcW w:w="1292" w:type="dxa"/>
            <w:shd w:val="clear" w:color="auto" w:fill="auto"/>
            <w:noWrap/>
            <w:vAlign w:val="bottom"/>
            <w:hideMark/>
          </w:tcPr>
          <w:p w14:paraId="6969F3F3" w14:textId="4775BD2A" w:rsidR="006554DD" w:rsidRPr="001A29AE" w:rsidRDefault="006554DD" w:rsidP="00D90482">
            <w:pPr>
              <w:jc w:val="center"/>
              <w:rPr>
                <w:sz w:val="16"/>
                <w:szCs w:val="16"/>
              </w:rPr>
            </w:pPr>
          </w:p>
        </w:tc>
        <w:tc>
          <w:tcPr>
            <w:tcW w:w="1230" w:type="dxa"/>
            <w:shd w:val="clear" w:color="auto" w:fill="auto"/>
            <w:noWrap/>
            <w:vAlign w:val="bottom"/>
            <w:hideMark/>
          </w:tcPr>
          <w:p w14:paraId="20C09CBA" w14:textId="54A8594E" w:rsidR="006554DD" w:rsidRPr="001A29AE" w:rsidRDefault="006554DD" w:rsidP="00D90482">
            <w:pPr>
              <w:jc w:val="center"/>
              <w:rPr>
                <w:sz w:val="16"/>
                <w:szCs w:val="16"/>
              </w:rPr>
            </w:pPr>
            <w:r w:rsidRPr="001A29AE">
              <w:rPr>
                <w:sz w:val="16"/>
                <w:szCs w:val="16"/>
              </w:rPr>
              <w:t>581 700</w:t>
            </w:r>
          </w:p>
        </w:tc>
        <w:tc>
          <w:tcPr>
            <w:tcW w:w="1159" w:type="dxa"/>
            <w:shd w:val="clear" w:color="auto" w:fill="auto"/>
            <w:noWrap/>
            <w:vAlign w:val="bottom"/>
            <w:hideMark/>
          </w:tcPr>
          <w:p w14:paraId="1849512E" w14:textId="5976D821" w:rsidR="006554DD" w:rsidRPr="001A29AE" w:rsidRDefault="006554DD" w:rsidP="00D90482">
            <w:pPr>
              <w:jc w:val="center"/>
              <w:rPr>
                <w:sz w:val="16"/>
                <w:szCs w:val="16"/>
              </w:rPr>
            </w:pPr>
          </w:p>
        </w:tc>
        <w:tc>
          <w:tcPr>
            <w:tcW w:w="1158" w:type="dxa"/>
            <w:shd w:val="clear" w:color="auto" w:fill="auto"/>
            <w:noWrap/>
            <w:vAlign w:val="bottom"/>
            <w:hideMark/>
          </w:tcPr>
          <w:p w14:paraId="4FBC21BC" w14:textId="3CA61E7C" w:rsidR="006554DD" w:rsidRPr="001A29AE" w:rsidRDefault="006554DD" w:rsidP="00D90482">
            <w:pPr>
              <w:jc w:val="center"/>
              <w:rPr>
                <w:sz w:val="16"/>
                <w:szCs w:val="16"/>
              </w:rPr>
            </w:pPr>
            <w:r w:rsidRPr="001A29AE">
              <w:rPr>
                <w:sz w:val="16"/>
                <w:szCs w:val="16"/>
              </w:rPr>
              <w:t>7 200</w:t>
            </w:r>
          </w:p>
        </w:tc>
        <w:tc>
          <w:tcPr>
            <w:tcW w:w="1212" w:type="dxa"/>
            <w:shd w:val="clear" w:color="auto" w:fill="auto"/>
            <w:noWrap/>
            <w:vAlign w:val="bottom"/>
            <w:hideMark/>
          </w:tcPr>
          <w:p w14:paraId="7F6702D5" w14:textId="4BEC4C6B" w:rsidR="006554DD" w:rsidRPr="001A29AE" w:rsidRDefault="006554DD" w:rsidP="00D90482">
            <w:pPr>
              <w:jc w:val="center"/>
              <w:rPr>
                <w:sz w:val="16"/>
                <w:szCs w:val="16"/>
              </w:rPr>
            </w:pPr>
          </w:p>
        </w:tc>
        <w:tc>
          <w:tcPr>
            <w:tcW w:w="1417" w:type="dxa"/>
            <w:shd w:val="clear" w:color="auto" w:fill="auto"/>
            <w:noWrap/>
            <w:vAlign w:val="bottom"/>
            <w:hideMark/>
          </w:tcPr>
          <w:p w14:paraId="2DE4A7E8" w14:textId="433C88C0" w:rsidR="006554DD" w:rsidRPr="001A29AE" w:rsidRDefault="006554DD" w:rsidP="00D90482">
            <w:pPr>
              <w:jc w:val="center"/>
              <w:rPr>
                <w:sz w:val="16"/>
                <w:szCs w:val="16"/>
              </w:rPr>
            </w:pPr>
          </w:p>
        </w:tc>
        <w:tc>
          <w:tcPr>
            <w:tcW w:w="1224" w:type="dxa"/>
            <w:shd w:val="clear" w:color="auto" w:fill="auto"/>
            <w:noWrap/>
            <w:vAlign w:val="bottom"/>
            <w:hideMark/>
          </w:tcPr>
          <w:p w14:paraId="380A32F1" w14:textId="04570C77" w:rsidR="006554DD" w:rsidRPr="001A29AE" w:rsidRDefault="006554DD" w:rsidP="00D90482">
            <w:pPr>
              <w:jc w:val="center"/>
              <w:rPr>
                <w:sz w:val="16"/>
                <w:szCs w:val="16"/>
              </w:rPr>
            </w:pPr>
          </w:p>
        </w:tc>
        <w:tc>
          <w:tcPr>
            <w:tcW w:w="1052" w:type="dxa"/>
            <w:shd w:val="clear" w:color="auto" w:fill="auto"/>
            <w:noWrap/>
            <w:vAlign w:val="bottom"/>
            <w:hideMark/>
          </w:tcPr>
          <w:p w14:paraId="7A512236" w14:textId="1A85D520" w:rsidR="006554DD" w:rsidRPr="001A29AE" w:rsidRDefault="006554DD" w:rsidP="00D90482">
            <w:pPr>
              <w:jc w:val="center"/>
              <w:rPr>
                <w:sz w:val="16"/>
                <w:szCs w:val="16"/>
              </w:rPr>
            </w:pPr>
          </w:p>
        </w:tc>
        <w:tc>
          <w:tcPr>
            <w:tcW w:w="1150" w:type="dxa"/>
            <w:shd w:val="clear" w:color="auto" w:fill="auto"/>
            <w:noWrap/>
            <w:vAlign w:val="bottom"/>
            <w:hideMark/>
          </w:tcPr>
          <w:p w14:paraId="159A6995" w14:textId="1B4DE054" w:rsidR="006554DD" w:rsidRPr="001A29AE" w:rsidRDefault="006554DD" w:rsidP="00D90482">
            <w:pPr>
              <w:jc w:val="center"/>
              <w:rPr>
                <w:sz w:val="16"/>
                <w:szCs w:val="16"/>
              </w:rPr>
            </w:pPr>
          </w:p>
        </w:tc>
      </w:tr>
      <w:tr w:rsidR="006554DD" w:rsidRPr="001A29AE" w14:paraId="6F1714E7" w14:textId="77777777" w:rsidTr="00EE00E9">
        <w:trPr>
          <w:trHeight w:val="645"/>
        </w:trPr>
        <w:tc>
          <w:tcPr>
            <w:tcW w:w="567" w:type="dxa"/>
            <w:shd w:val="clear" w:color="auto" w:fill="auto"/>
            <w:noWrap/>
            <w:vAlign w:val="bottom"/>
            <w:hideMark/>
          </w:tcPr>
          <w:p w14:paraId="758F54A7" w14:textId="77777777" w:rsidR="006554DD" w:rsidRPr="001A29AE" w:rsidRDefault="006554DD" w:rsidP="00D90482">
            <w:pPr>
              <w:jc w:val="right"/>
              <w:rPr>
                <w:sz w:val="16"/>
                <w:szCs w:val="16"/>
              </w:rPr>
            </w:pPr>
            <w:r w:rsidRPr="001A29AE">
              <w:rPr>
                <w:sz w:val="16"/>
                <w:szCs w:val="16"/>
              </w:rPr>
              <w:t>4139</w:t>
            </w:r>
          </w:p>
        </w:tc>
        <w:tc>
          <w:tcPr>
            <w:tcW w:w="1843" w:type="dxa"/>
            <w:shd w:val="clear" w:color="auto" w:fill="auto"/>
            <w:vAlign w:val="bottom"/>
            <w:hideMark/>
          </w:tcPr>
          <w:p w14:paraId="16AF784A" w14:textId="77777777" w:rsidR="006554DD" w:rsidRPr="001A29AE" w:rsidRDefault="006554DD" w:rsidP="00D90482">
            <w:pPr>
              <w:rPr>
                <w:sz w:val="16"/>
                <w:szCs w:val="16"/>
              </w:rPr>
            </w:pPr>
            <w:r w:rsidRPr="001A29AE">
              <w:rPr>
                <w:sz w:val="16"/>
                <w:szCs w:val="16"/>
              </w:rPr>
              <w:t>Preemiad ja stipendiumid (va haridusalased stipendiumid)</w:t>
            </w:r>
          </w:p>
        </w:tc>
        <w:tc>
          <w:tcPr>
            <w:tcW w:w="1231" w:type="dxa"/>
            <w:shd w:val="clear" w:color="auto" w:fill="auto"/>
            <w:noWrap/>
            <w:vAlign w:val="bottom"/>
            <w:hideMark/>
          </w:tcPr>
          <w:p w14:paraId="64A67ED4" w14:textId="44A5F0F6" w:rsidR="006554DD" w:rsidRPr="001A29AE" w:rsidRDefault="006554DD" w:rsidP="00D90482">
            <w:pPr>
              <w:jc w:val="center"/>
              <w:rPr>
                <w:sz w:val="16"/>
                <w:szCs w:val="16"/>
              </w:rPr>
            </w:pPr>
            <w:r w:rsidRPr="001A29AE">
              <w:rPr>
                <w:sz w:val="16"/>
                <w:szCs w:val="16"/>
              </w:rPr>
              <w:t>16 360</w:t>
            </w:r>
          </w:p>
        </w:tc>
        <w:tc>
          <w:tcPr>
            <w:tcW w:w="1292" w:type="dxa"/>
            <w:shd w:val="clear" w:color="auto" w:fill="auto"/>
            <w:noWrap/>
            <w:vAlign w:val="bottom"/>
            <w:hideMark/>
          </w:tcPr>
          <w:p w14:paraId="625C83F3" w14:textId="54354008" w:rsidR="006554DD" w:rsidRPr="001A29AE" w:rsidRDefault="006554DD" w:rsidP="00D90482">
            <w:pPr>
              <w:jc w:val="center"/>
              <w:rPr>
                <w:sz w:val="16"/>
                <w:szCs w:val="16"/>
              </w:rPr>
            </w:pPr>
            <w:r w:rsidRPr="001A29AE">
              <w:rPr>
                <w:sz w:val="16"/>
                <w:szCs w:val="16"/>
              </w:rPr>
              <w:t>16 360</w:t>
            </w:r>
          </w:p>
        </w:tc>
        <w:tc>
          <w:tcPr>
            <w:tcW w:w="1230" w:type="dxa"/>
            <w:shd w:val="clear" w:color="auto" w:fill="auto"/>
            <w:noWrap/>
            <w:vAlign w:val="bottom"/>
            <w:hideMark/>
          </w:tcPr>
          <w:p w14:paraId="123EE190" w14:textId="19E64DCC" w:rsidR="006554DD" w:rsidRPr="001A29AE" w:rsidRDefault="006554DD" w:rsidP="00D90482">
            <w:pPr>
              <w:jc w:val="center"/>
              <w:rPr>
                <w:sz w:val="16"/>
                <w:szCs w:val="16"/>
              </w:rPr>
            </w:pPr>
          </w:p>
        </w:tc>
        <w:tc>
          <w:tcPr>
            <w:tcW w:w="1159" w:type="dxa"/>
            <w:shd w:val="clear" w:color="auto" w:fill="auto"/>
            <w:noWrap/>
            <w:vAlign w:val="bottom"/>
            <w:hideMark/>
          </w:tcPr>
          <w:p w14:paraId="11601474" w14:textId="33434B40" w:rsidR="006554DD" w:rsidRPr="001A29AE" w:rsidRDefault="006554DD" w:rsidP="00D90482">
            <w:pPr>
              <w:jc w:val="center"/>
              <w:rPr>
                <w:sz w:val="16"/>
                <w:szCs w:val="16"/>
              </w:rPr>
            </w:pPr>
          </w:p>
        </w:tc>
        <w:tc>
          <w:tcPr>
            <w:tcW w:w="1158" w:type="dxa"/>
            <w:shd w:val="clear" w:color="auto" w:fill="auto"/>
            <w:noWrap/>
            <w:vAlign w:val="bottom"/>
            <w:hideMark/>
          </w:tcPr>
          <w:p w14:paraId="2DFD5007" w14:textId="37AA9C4F" w:rsidR="006554DD" w:rsidRPr="001A29AE" w:rsidRDefault="006554DD" w:rsidP="00D90482">
            <w:pPr>
              <w:jc w:val="center"/>
              <w:rPr>
                <w:sz w:val="16"/>
                <w:szCs w:val="16"/>
              </w:rPr>
            </w:pPr>
          </w:p>
        </w:tc>
        <w:tc>
          <w:tcPr>
            <w:tcW w:w="1212" w:type="dxa"/>
            <w:shd w:val="clear" w:color="auto" w:fill="auto"/>
            <w:noWrap/>
            <w:vAlign w:val="bottom"/>
            <w:hideMark/>
          </w:tcPr>
          <w:p w14:paraId="69F3E49F" w14:textId="273B562C" w:rsidR="006554DD" w:rsidRPr="001A29AE" w:rsidRDefault="006554DD" w:rsidP="00D90482">
            <w:pPr>
              <w:jc w:val="center"/>
              <w:rPr>
                <w:sz w:val="16"/>
                <w:szCs w:val="16"/>
              </w:rPr>
            </w:pPr>
          </w:p>
        </w:tc>
        <w:tc>
          <w:tcPr>
            <w:tcW w:w="1417" w:type="dxa"/>
            <w:shd w:val="clear" w:color="auto" w:fill="auto"/>
            <w:noWrap/>
            <w:vAlign w:val="bottom"/>
            <w:hideMark/>
          </w:tcPr>
          <w:p w14:paraId="4C969DEC" w14:textId="2A6596CD" w:rsidR="006554DD" w:rsidRPr="001A29AE" w:rsidRDefault="006554DD" w:rsidP="00D90482">
            <w:pPr>
              <w:jc w:val="center"/>
              <w:rPr>
                <w:sz w:val="16"/>
                <w:szCs w:val="16"/>
              </w:rPr>
            </w:pPr>
          </w:p>
        </w:tc>
        <w:tc>
          <w:tcPr>
            <w:tcW w:w="1224" w:type="dxa"/>
            <w:shd w:val="clear" w:color="auto" w:fill="auto"/>
            <w:noWrap/>
            <w:vAlign w:val="bottom"/>
            <w:hideMark/>
          </w:tcPr>
          <w:p w14:paraId="493551BB" w14:textId="1656EE86" w:rsidR="006554DD" w:rsidRPr="001A29AE" w:rsidRDefault="006554DD" w:rsidP="00D90482">
            <w:pPr>
              <w:jc w:val="center"/>
              <w:rPr>
                <w:sz w:val="16"/>
                <w:szCs w:val="16"/>
              </w:rPr>
            </w:pPr>
          </w:p>
        </w:tc>
        <w:tc>
          <w:tcPr>
            <w:tcW w:w="1052" w:type="dxa"/>
            <w:shd w:val="clear" w:color="auto" w:fill="auto"/>
            <w:noWrap/>
            <w:vAlign w:val="bottom"/>
            <w:hideMark/>
          </w:tcPr>
          <w:p w14:paraId="1D8D5B76" w14:textId="20093910" w:rsidR="006554DD" w:rsidRPr="001A29AE" w:rsidRDefault="006554DD" w:rsidP="00D90482">
            <w:pPr>
              <w:jc w:val="center"/>
              <w:rPr>
                <w:sz w:val="16"/>
                <w:szCs w:val="16"/>
              </w:rPr>
            </w:pPr>
          </w:p>
        </w:tc>
        <w:tc>
          <w:tcPr>
            <w:tcW w:w="1150" w:type="dxa"/>
            <w:shd w:val="clear" w:color="auto" w:fill="auto"/>
            <w:noWrap/>
            <w:vAlign w:val="bottom"/>
            <w:hideMark/>
          </w:tcPr>
          <w:p w14:paraId="52FA8041" w14:textId="1CDEDF00" w:rsidR="006554DD" w:rsidRPr="001A29AE" w:rsidRDefault="006554DD" w:rsidP="00D90482">
            <w:pPr>
              <w:jc w:val="center"/>
              <w:rPr>
                <w:sz w:val="16"/>
                <w:szCs w:val="16"/>
              </w:rPr>
            </w:pPr>
          </w:p>
        </w:tc>
      </w:tr>
      <w:tr w:rsidR="006554DD" w:rsidRPr="001A29AE" w14:paraId="202517A6" w14:textId="77777777" w:rsidTr="00EE00E9">
        <w:trPr>
          <w:trHeight w:val="450"/>
        </w:trPr>
        <w:tc>
          <w:tcPr>
            <w:tcW w:w="567" w:type="dxa"/>
            <w:shd w:val="clear" w:color="auto" w:fill="auto"/>
            <w:noWrap/>
            <w:vAlign w:val="bottom"/>
            <w:hideMark/>
          </w:tcPr>
          <w:p w14:paraId="6389D335" w14:textId="77777777" w:rsidR="006554DD" w:rsidRPr="001A29AE" w:rsidRDefault="006554DD" w:rsidP="00D90482">
            <w:pPr>
              <w:jc w:val="right"/>
              <w:rPr>
                <w:sz w:val="16"/>
                <w:szCs w:val="16"/>
              </w:rPr>
            </w:pPr>
            <w:r w:rsidRPr="001A29AE">
              <w:rPr>
                <w:sz w:val="16"/>
                <w:szCs w:val="16"/>
              </w:rPr>
              <w:t>450</w:t>
            </w:r>
          </w:p>
        </w:tc>
        <w:tc>
          <w:tcPr>
            <w:tcW w:w="1843" w:type="dxa"/>
            <w:shd w:val="clear" w:color="auto" w:fill="auto"/>
            <w:noWrap/>
            <w:vAlign w:val="center"/>
            <w:hideMark/>
          </w:tcPr>
          <w:p w14:paraId="39788AAC" w14:textId="77777777" w:rsidR="006554DD" w:rsidRPr="001A29AE" w:rsidRDefault="006554DD" w:rsidP="00D90482">
            <w:pPr>
              <w:rPr>
                <w:sz w:val="16"/>
                <w:szCs w:val="16"/>
              </w:rPr>
            </w:pPr>
            <w:r w:rsidRPr="001A29AE">
              <w:rPr>
                <w:sz w:val="16"/>
                <w:szCs w:val="16"/>
              </w:rPr>
              <w:t>Antud sihtfinantseerimine</w:t>
            </w:r>
          </w:p>
        </w:tc>
        <w:tc>
          <w:tcPr>
            <w:tcW w:w="1231" w:type="dxa"/>
            <w:shd w:val="clear" w:color="auto" w:fill="auto"/>
            <w:noWrap/>
            <w:vAlign w:val="bottom"/>
            <w:hideMark/>
          </w:tcPr>
          <w:p w14:paraId="606CA9F8" w14:textId="699D6497" w:rsidR="006554DD" w:rsidRPr="001A29AE" w:rsidRDefault="006554DD" w:rsidP="00D90482">
            <w:pPr>
              <w:jc w:val="center"/>
              <w:rPr>
                <w:sz w:val="16"/>
                <w:szCs w:val="16"/>
              </w:rPr>
            </w:pPr>
            <w:r w:rsidRPr="001A29AE">
              <w:rPr>
                <w:sz w:val="16"/>
                <w:szCs w:val="16"/>
              </w:rPr>
              <w:t>3 477 401</w:t>
            </w:r>
          </w:p>
        </w:tc>
        <w:tc>
          <w:tcPr>
            <w:tcW w:w="1292" w:type="dxa"/>
            <w:shd w:val="clear" w:color="auto" w:fill="auto"/>
            <w:noWrap/>
            <w:vAlign w:val="bottom"/>
            <w:hideMark/>
          </w:tcPr>
          <w:p w14:paraId="43C185DB" w14:textId="7B961A65" w:rsidR="006554DD" w:rsidRPr="001A29AE" w:rsidRDefault="006554DD" w:rsidP="00D90482">
            <w:pPr>
              <w:jc w:val="center"/>
              <w:rPr>
                <w:sz w:val="16"/>
                <w:szCs w:val="16"/>
              </w:rPr>
            </w:pPr>
            <w:r w:rsidRPr="001A29AE">
              <w:rPr>
                <w:sz w:val="16"/>
                <w:szCs w:val="16"/>
              </w:rPr>
              <w:t>694 465</w:t>
            </w:r>
          </w:p>
        </w:tc>
        <w:tc>
          <w:tcPr>
            <w:tcW w:w="1230" w:type="dxa"/>
            <w:shd w:val="clear" w:color="auto" w:fill="auto"/>
            <w:noWrap/>
            <w:vAlign w:val="bottom"/>
            <w:hideMark/>
          </w:tcPr>
          <w:p w14:paraId="7238F893" w14:textId="60B6AFFD" w:rsidR="006554DD" w:rsidRPr="001A29AE" w:rsidRDefault="006554DD" w:rsidP="00D90482">
            <w:pPr>
              <w:jc w:val="center"/>
              <w:rPr>
                <w:sz w:val="16"/>
                <w:szCs w:val="16"/>
              </w:rPr>
            </w:pPr>
            <w:r w:rsidRPr="001A29AE">
              <w:rPr>
                <w:sz w:val="16"/>
                <w:szCs w:val="16"/>
              </w:rPr>
              <w:t>118 282</w:t>
            </w:r>
          </w:p>
        </w:tc>
        <w:tc>
          <w:tcPr>
            <w:tcW w:w="1159" w:type="dxa"/>
            <w:shd w:val="clear" w:color="auto" w:fill="auto"/>
            <w:noWrap/>
            <w:vAlign w:val="bottom"/>
            <w:hideMark/>
          </w:tcPr>
          <w:p w14:paraId="0EA50D53" w14:textId="5B8A7133" w:rsidR="006554DD" w:rsidRPr="001A29AE" w:rsidRDefault="006554DD" w:rsidP="00D90482">
            <w:pPr>
              <w:jc w:val="center"/>
              <w:rPr>
                <w:sz w:val="16"/>
                <w:szCs w:val="16"/>
              </w:rPr>
            </w:pPr>
          </w:p>
        </w:tc>
        <w:tc>
          <w:tcPr>
            <w:tcW w:w="1158" w:type="dxa"/>
            <w:shd w:val="clear" w:color="auto" w:fill="auto"/>
            <w:noWrap/>
            <w:vAlign w:val="bottom"/>
            <w:hideMark/>
          </w:tcPr>
          <w:p w14:paraId="6CFCEE9C" w14:textId="3E6EE95B" w:rsidR="006554DD" w:rsidRPr="001A29AE" w:rsidRDefault="006554DD" w:rsidP="00D90482">
            <w:pPr>
              <w:jc w:val="center"/>
              <w:rPr>
                <w:sz w:val="16"/>
                <w:szCs w:val="16"/>
              </w:rPr>
            </w:pPr>
          </w:p>
        </w:tc>
        <w:tc>
          <w:tcPr>
            <w:tcW w:w="1212" w:type="dxa"/>
            <w:shd w:val="clear" w:color="auto" w:fill="auto"/>
            <w:noWrap/>
            <w:vAlign w:val="bottom"/>
            <w:hideMark/>
          </w:tcPr>
          <w:p w14:paraId="3E5ABF1F" w14:textId="402184ED" w:rsidR="006554DD" w:rsidRPr="001A29AE" w:rsidRDefault="006554DD" w:rsidP="00D90482">
            <w:pPr>
              <w:jc w:val="center"/>
              <w:rPr>
                <w:sz w:val="16"/>
                <w:szCs w:val="16"/>
              </w:rPr>
            </w:pPr>
          </w:p>
        </w:tc>
        <w:tc>
          <w:tcPr>
            <w:tcW w:w="1417" w:type="dxa"/>
            <w:shd w:val="clear" w:color="auto" w:fill="auto"/>
            <w:noWrap/>
            <w:vAlign w:val="bottom"/>
            <w:hideMark/>
          </w:tcPr>
          <w:p w14:paraId="3A62EA32" w14:textId="60F55AB4" w:rsidR="006554DD" w:rsidRPr="001A29AE" w:rsidRDefault="006554DD" w:rsidP="00D90482">
            <w:pPr>
              <w:jc w:val="center"/>
              <w:rPr>
                <w:sz w:val="16"/>
                <w:szCs w:val="16"/>
              </w:rPr>
            </w:pPr>
          </w:p>
        </w:tc>
        <w:tc>
          <w:tcPr>
            <w:tcW w:w="1224" w:type="dxa"/>
            <w:shd w:val="clear" w:color="auto" w:fill="auto"/>
            <w:noWrap/>
            <w:vAlign w:val="bottom"/>
            <w:hideMark/>
          </w:tcPr>
          <w:p w14:paraId="7FBF4325" w14:textId="4C2E7785" w:rsidR="006554DD" w:rsidRPr="001A29AE" w:rsidRDefault="006554DD" w:rsidP="00D90482">
            <w:pPr>
              <w:jc w:val="center"/>
              <w:rPr>
                <w:sz w:val="16"/>
                <w:szCs w:val="16"/>
              </w:rPr>
            </w:pPr>
            <w:r w:rsidRPr="001A29AE">
              <w:rPr>
                <w:sz w:val="16"/>
                <w:szCs w:val="16"/>
              </w:rPr>
              <w:t>2 267 949</w:t>
            </w:r>
          </w:p>
        </w:tc>
        <w:tc>
          <w:tcPr>
            <w:tcW w:w="1052" w:type="dxa"/>
            <w:shd w:val="clear" w:color="auto" w:fill="auto"/>
            <w:noWrap/>
            <w:vAlign w:val="bottom"/>
            <w:hideMark/>
          </w:tcPr>
          <w:p w14:paraId="677FF17A" w14:textId="3A1631CF" w:rsidR="006554DD" w:rsidRPr="001A29AE" w:rsidRDefault="006554DD" w:rsidP="00D90482">
            <w:pPr>
              <w:jc w:val="center"/>
              <w:rPr>
                <w:sz w:val="16"/>
                <w:szCs w:val="16"/>
              </w:rPr>
            </w:pPr>
            <w:r w:rsidRPr="001A29AE">
              <w:rPr>
                <w:sz w:val="16"/>
                <w:szCs w:val="16"/>
              </w:rPr>
              <w:t>396 705</w:t>
            </w:r>
          </w:p>
        </w:tc>
        <w:tc>
          <w:tcPr>
            <w:tcW w:w="1150" w:type="dxa"/>
            <w:shd w:val="clear" w:color="auto" w:fill="auto"/>
            <w:noWrap/>
            <w:vAlign w:val="bottom"/>
            <w:hideMark/>
          </w:tcPr>
          <w:p w14:paraId="325FCC15" w14:textId="0081A440" w:rsidR="006554DD" w:rsidRPr="001A29AE" w:rsidRDefault="006554DD" w:rsidP="00D90482">
            <w:pPr>
              <w:jc w:val="center"/>
              <w:rPr>
                <w:sz w:val="16"/>
                <w:szCs w:val="16"/>
              </w:rPr>
            </w:pPr>
          </w:p>
        </w:tc>
      </w:tr>
      <w:tr w:rsidR="006554DD" w:rsidRPr="001A29AE" w14:paraId="5A3DFA5C" w14:textId="77777777" w:rsidTr="00EE00E9">
        <w:trPr>
          <w:trHeight w:val="450"/>
        </w:trPr>
        <w:tc>
          <w:tcPr>
            <w:tcW w:w="567" w:type="dxa"/>
            <w:shd w:val="clear" w:color="auto" w:fill="auto"/>
            <w:noWrap/>
            <w:vAlign w:val="bottom"/>
            <w:hideMark/>
          </w:tcPr>
          <w:p w14:paraId="4A0902DC" w14:textId="77777777" w:rsidR="006554DD" w:rsidRPr="001A29AE" w:rsidRDefault="006554DD" w:rsidP="00D90482">
            <w:pPr>
              <w:jc w:val="right"/>
              <w:rPr>
                <w:sz w:val="16"/>
                <w:szCs w:val="16"/>
              </w:rPr>
            </w:pPr>
            <w:r w:rsidRPr="001A29AE">
              <w:rPr>
                <w:sz w:val="16"/>
                <w:szCs w:val="16"/>
              </w:rPr>
              <w:t>452</w:t>
            </w:r>
          </w:p>
        </w:tc>
        <w:tc>
          <w:tcPr>
            <w:tcW w:w="1843" w:type="dxa"/>
            <w:shd w:val="clear" w:color="auto" w:fill="auto"/>
            <w:noWrap/>
            <w:vAlign w:val="center"/>
            <w:hideMark/>
          </w:tcPr>
          <w:p w14:paraId="56BF9DAB" w14:textId="77777777" w:rsidR="006554DD" w:rsidRPr="001A29AE" w:rsidRDefault="006554DD" w:rsidP="00D90482">
            <w:pPr>
              <w:rPr>
                <w:color w:val="000000"/>
                <w:sz w:val="16"/>
                <w:szCs w:val="16"/>
              </w:rPr>
            </w:pPr>
            <w:r w:rsidRPr="001A29AE">
              <w:rPr>
                <w:color w:val="000000"/>
                <w:sz w:val="16"/>
                <w:szCs w:val="16"/>
              </w:rPr>
              <w:t>Antud mittesihtotstarbeline finantseerimine</w:t>
            </w:r>
          </w:p>
        </w:tc>
        <w:tc>
          <w:tcPr>
            <w:tcW w:w="1231" w:type="dxa"/>
            <w:shd w:val="clear" w:color="auto" w:fill="auto"/>
            <w:noWrap/>
            <w:vAlign w:val="bottom"/>
            <w:hideMark/>
          </w:tcPr>
          <w:p w14:paraId="10108A9B" w14:textId="3882FE19" w:rsidR="006554DD" w:rsidRPr="001A29AE" w:rsidRDefault="006554DD" w:rsidP="00D90482">
            <w:pPr>
              <w:jc w:val="center"/>
              <w:rPr>
                <w:sz w:val="16"/>
                <w:szCs w:val="16"/>
              </w:rPr>
            </w:pPr>
            <w:r w:rsidRPr="001A29AE">
              <w:rPr>
                <w:sz w:val="16"/>
                <w:szCs w:val="16"/>
              </w:rPr>
              <w:t>74 057</w:t>
            </w:r>
          </w:p>
        </w:tc>
        <w:tc>
          <w:tcPr>
            <w:tcW w:w="1292" w:type="dxa"/>
            <w:shd w:val="clear" w:color="auto" w:fill="auto"/>
            <w:noWrap/>
            <w:vAlign w:val="bottom"/>
            <w:hideMark/>
          </w:tcPr>
          <w:p w14:paraId="65A21BD9" w14:textId="7D0B8698" w:rsidR="006554DD" w:rsidRPr="001A29AE" w:rsidRDefault="006554DD" w:rsidP="00D90482">
            <w:pPr>
              <w:jc w:val="center"/>
              <w:rPr>
                <w:sz w:val="16"/>
                <w:szCs w:val="16"/>
              </w:rPr>
            </w:pPr>
            <w:r w:rsidRPr="001A29AE">
              <w:rPr>
                <w:sz w:val="16"/>
                <w:szCs w:val="16"/>
              </w:rPr>
              <w:t>450</w:t>
            </w:r>
          </w:p>
        </w:tc>
        <w:tc>
          <w:tcPr>
            <w:tcW w:w="1230" w:type="dxa"/>
            <w:shd w:val="clear" w:color="auto" w:fill="auto"/>
            <w:noWrap/>
            <w:vAlign w:val="bottom"/>
            <w:hideMark/>
          </w:tcPr>
          <w:p w14:paraId="17132EDF" w14:textId="3E377246" w:rsidR="006554DD" w:rsidRPr="001A29AE" w:rsidRDefault="006554DD" w:rsidP="00D90482">
            <w:pPr>
              <w:jc w:val="center"/>
              <w:rPr>
                <w:sz w:val="16"/>
                <w:szCs w:val="16"/>
              </w:rPr>
            </w:pPr>
          </w:p>
        </w:tc>
        <w:tc>
          <w:tcPr>
            <w:tcW w:w="1159" w:type="dxa"/>
            <w:shd w:val="clear" w:color="auto" w:fill="auto"/>
            <w:noWrap/>
            <w:vAlign w:val="bottom"/>
            <w:hideMark/>
          </w:tcPr>
          <w:p w14:paraId="55F9EF16" w14:textId="7027C769" w:rsidR="006554DD" w:rsidRPr="001A29AE" w:rsidRDefault="006554DD" w:rsidP="00D90482">
            <w:pPr>
              <w:jc w:val="center"/>
              <w:rPr>
                <w:sz w:val="16"/>
                <w:szCs w:val="16"/>
              </w:rPr>
            </w:pPr>
          </w:p>
        </w:tc>
        <w:tc>
          <w:tcPr>
            <w:tcW w:w="1158" w:type="dxa"/>
            <w:shd w:val="clear" w:color="auto" w:fill="auto"/>
            <w:noWrap/>
            <w:vAlign w:val="bottom"/>
            <w:hideMark/>
          </w:tcPr>
          <w:p w14:paraId="7056032B" w14:textId="1CC42816" w:rsidR="006554DD" w:rsidRPr="001A29AE" w:rsidRDefault="006554DD" w:rsidP="00D90482">
            <w:pPr>
              <w:jc w:val="center"/>
              <w:rPr>
                <w:sz w:val="16"/>
                <w:szCs w:val="16"/>
              </w:rPr>
            </w:pPr>
            <w:r w:rsidRPr="001A29AE">
              <w:rPr>
                <w:sz w:val="16"/>
                <w:szCs w:val="16"/>
              </w:rPr>
              <w:t>73 307</w:t>
            </w:r>
          </w:p>
        </w:tc>
        <w:tc>
          <w:tcPr>
            <w:tcW w:w="1212" w:type="dxa"/>
            <w:shd w:val="clear" w:color="auto" w:fill="auto"/>
            <w:noWrap/>
            <w:vAlign w:val="bottom"/>
            <w:hideMark/>
          </w:tcPr>
          <w:p w14:paraId="2EC48335" w14:textId="2C429A93" w:rsidR="006554DD" w:rsidRPr="001A29AE" w:rsidRDefault="006554DD" w:rsidP="00D90482">
            <w:pPr>
              <w:jc w:val="center"/>
              <w:rPr>
                <w:sz w:val="16"/>
                <w:szCs w:val="16"/>
              </w:rPr>
            </w:pPr>
          </w:p>
        </w:tc>
        <w:tc>
          <w:tcPr>
            <w:tcW w:w="1417" w:type="dxa"/>
            <w:shd w:val="clear" w:color="auto" w:fill="auto"/>
            <w:noWrap/>
            <w:vAlign w:val="bottom"/>
            <w:hideMark/>
          </w:tcPr>
          <w:p w14:paraId="43EA4206" w14:textId="1230D74A" w:rsidR="006554DD" w:rsidRPr="001A29AE" w:rsidRDefault="006554DD" w:rsidP="00D90482">
            <w:pPr>
              <w:jc w:val="center"/>
              <w:rPr>
                <w:sz w:val="16"/>
                <w:szCs w:val="16"/>
              </w:rPr>
            </w:pPr>
          </w:p>
        </w:tc>
        <w:tc>
          <w:tcPr>
            <w:tcW w:w="1224" w:type="dxa"/>
            <w:shd w:val="clear" w:color="auto" w:fill="auto"/>
            <w:noWrap/>
            <w:vAlign w:val="bottom"/>
            <w:hideMark/>
          </w:tcPr>
          <w:p w14:paraId="0CF3BBBF" w14:textId="3E3B84A6" w:rsidR="006554DD" w:rsidRPr="001A29AE" w:rsidRDefault="006554DD" w:rsidP="00D90482">
            <w:pPr>
              <w:jc w:val="center"/>
              <w:rPr>
                <w:sz w:val="16"/>
                <w:szCs w:val="16"/>
              </w:rPr>
            </w:pPr>
            <w:r w:rsidRPr="001A29AE">
              <w:rPr>
                <w:sz w:val="16"/>
                <w:szCs w:val="16"/>
              </w:rPr>
              <w:t>300</w:t>
            </w:r>
          </w:p>
        </w:tc>
        <w:tc>
          <w:tcPr>
            <w:tcW w:w="1052" w:type="dxa"/>
            <w:shd w:val="clear" w:color="auto" w:fill="auto"/>
            <w:noWrap/>
            <w:vAlign w:val="bottom"/>
            <w:hideMark/>
          </w:tcPr>
          <w:p w14:paraId="7D764083" w14:textId="4097F984" w:rsidR="006554DD" w:rsidRPr="001A29AE" w:rsidRDefault="006554DD" w:rsidP="00D90482">
            <w:pPr>
              <w:jc w:val="center"/>
              <w:rPr>
                <w:sz w:val="16"/>
                <w:szCs w:val="16"/>
              </w:rPr>
            </w:pPr>
          </w:p>
        </w:tc>
        <w:tc>
          <w:tcPr>
            <w:tcW w:w="1150" w:type="dxa"/>
            <w:shd w:val="clear" w:color="auto" w:fill="auto"/>
            <w:noWrap/>
            <w:vAlign w:val="bottom"/>
            <w:hideMark/>
          </w:tcPr>
          <w:p w14:paraId="3C95CF49" w14:textId="15AD943F" w:rsidR="006554DD" w:rsidRPr="001A29AE" w:rsidRDefault="006554DD" w:rsidP="00D90482">
            <w:pPr>
              <w:jc w:val="center"/>
              <w:rPr>
                <w:sz w:val="16"/>
                <w:szCs w:val="16"/>
              </w:rPr>
            </w:pPr>
          </w:p>
        </w:tc>
      </w:tr>
      <w:tr w:rsidR="00EE00E9" w:rsidRPr="001A29AE" w14:paraId="20FA53C4" w14:textId="77777777" w:rsidTr="00EE00E9">
        <w:trPr>
          <w:trHeight w:val="450"/>
        </w:trPr>
        <w:tc>
          <w:tcPr>
            <w:tcW w:w="567" w:type="dxa"/>
            <w:shd w:val="clear" w:color="auto" w:fill="auto"/>
            <w:noWrap/>
            <w:vAlign w:val="bottom"/>
            <w:hideMark/>
          </w:tcPr>
          <w:p w14:paraId="16BA8945" w14:textId="77777777" w:rsidR="006554DD" w:rsidRPr="001A29AE" w:rsidRDefault="006554DD" w:rsidP="00D90482">
            <w:pPr>
              <w:jc w:val="right"/>
              <w:rPr>
                <w:sz w:val="16"/>
                <w:szCs w:val="16"/>
              </w:rPr>
            </w:pPr>
            <w:r w:rsidRPr="001A29AE">
              <w:rPr>
                <w:sz w:val="16"/>
                <w:szCs w:val="16"/>
              </w:rPr>
              <w:t>5</w:t>
            </w:r>
          </w:p>
        </w:tc>
        <w:tc>
          <w:tcPr>
            <w:tcW w:w="1843" w:type="dxa"/>
            <w:shd w:val="clear" w:color="auto" w:fill="auto"/>
            <w:noWrap/>
            <w:vAlign w:val="center"/>
            <w:hideMark/>
          </w:tcPr>
          <w:p w14:paraId="6238B391" w14:textId="77777777" w:rsidR="00EE00E9" w:rsidRPr="001A29AE" w:rsidRDefault="006554DD" w:rsidP="00D90482">
            <w:pPr>
              <w:rPr>
                <w:sz w:val="16"/>
                <w:szCs w:val="16"/>
              </w:rPr>
            </w:pPr>
            <w:r w:rsidRPr="001A29AE">
              <w:rPr>
                <w:sz w:val="16"/>
                <w:szCs w:val="16"/>
              </w:rPr>
              <w:t>Tööjõu- ja majandami</w:t>
            </w:r>
          </w:p>
          <w:p w14:paraId="0D30DA7C" w14:textId="344DA422" w:rsidR="006554DD" w:rsidRPr="001A29AE" w:rsidRDefault="006554DD" w:rsidP="00D90482">
            <w:pPr>
              <w:rPr>
                <w:sz w:val="16"/>
                <w:szCs w:val="16"/>
              </w:rPr>
            </w:pPr>
            <w:r w:rsidRPr="001A29AE">
              <w:rPr>
                <w:sz w:val="16"/>
                <w:szCs w:val="16"/>
              </w:rPr>
              <w:t>skulud</w:t>
            </w:r>
          </w:p>
        </w:tc>
        <w:tc>
          <w:tcPr>
            <w:tcW w:w="1231" w:type="dxa"/>
            <w:shd w:val="clear" w:color="auto" w:fill="auto"/>
            <w:noWrap/>
            <w:vAlign w:val="bottom"/>
            <w:hideMark/>
          </w:tcPr>
          <w:p w14:paraId="263A864A" w14:textId="5210F4B5" w:rsidR="006554DD" w:rsidRPr="001A29AE" w:rsidRDefault="006554DD" w:rsidP="00D90482">
            <w:pPr>
              <w:jc w:val="center"/>
              <w:rPr>
                <w:sz w:val="16"/>
                <w:szCs w:val="16"/>
              </w:rPr>
            </w:pPr>
            <w:r w:rsidRPr="001A29AE">
              <w:rPr>
                <w:sz w:val="16"/>
                <w:szCs w:val="16"/>
              </w:rPr>
              <w:t>41 340 089</w:t>
            </w:r>
          </w:p>
        </w:tc>
        <w:tc>
          <w:tcPr>
            <w:tcW w:w="1292" w:type="dxa"/>
            <w:shd w:val="clear" w:color="auto" w:fill="auto"/>
            <w:noWrap/>
            <w:vAlign w:val="bottom"/>
            <w:hideMark/>
          </w:tcPr>
          <w:p w14:paraId="2E3E840C" w14:textId="68FE2BC6" w:rsidR="006554DD" w:rsidRPr="001A29AE" w:rsidRDefault="006554DD" w:rsidP="00D90482">
            <w:pPr>
              <w:jc w:val="center"/>
              <w:rPr>
                <w:sz w:val="16"/>
                <w:szCs w:val="16"/>
              </w:rPr>
            </w:pPr>
            <w:r w:rsidRPr="001A29AE">
              <w:rPr>
                <w:sz w:val="16"/>
                <w:szCs w:val="16"/>
              </w:rPr>
              <w:t>25 825 746</w:t>
            </w:r>
          </w:p>
        </w:tc>
        <w:tc>
          <w:tcPr>
            <w:tcW w:w="1230" w:type="dxa"/>
            <w:shd w:val="clear" w:color="auto" w:fill="auto"/>
            <w:noWrap/>
            <w:vAlign w:val="bottom"/>
            <w:hideMark/>
          </w:tcPr>
          <w:p w14:paraId="2F5C9EEC" w14:textId="773B821C" w:rsidR="006554DD" w:rsidRPr="001A29AE" w:rsidRDefault="006554DD" w:rsidP="00D90482">
            <w:pPr>
              <w:jc w:val="center"/>
              <w:rPr>
                <w:sz w:val="16"/>
                <w:szCs w:val="16"/>
              </w:rPr>
            </w:pPr>
            <w:r w:rsidRPr="001A29AE">
              <w:rPr>
                <w:sz w:val="16"/>
                <w:szCs w:val="16"/>
              </w:rPr>
              <w:t>5 249 045</w:t>
            </w:r>
          </w:p>
        </w:tc>
        <w:tc>
          <w:tcPr>
            <w:tcW w:w="1159" w:type="dxa"/>
            <w:shd w:val="clear" w:color="auto" w:fill="auto"/>
            <w:noWrap/>
            <w:vAlign w:val="bottom"/>
            <w:hideMark/>
          </w:tcPr>
          <w:p w14:paraId="0F49800E" w14:textId="077C7C02" w:rsidR="006554DD" w:rsidRPr="001A29AE" w:rsidRDefault="006554DD" w:rsidP="00D90482">
            <w:pPr>
              <w:jc w:val="center"/>
              <w:rPr>
                <w:sz w:val="16"/>
                <w:szCs w:val="16"/>
              </w:rPr>
            </w:pPr>
            <w:r w:rsidRPr="001A29AE">
              <w:rPr>
                <w:sz w:val="16"/>
                <w:szCs w:val="16"/>
              </w:rPr>
              <w:t>582 429</w:t>
            </w:r>
          </w:p>
        </w:tc>
        <w:tc>
          <w:tcPr>
            <w:tcW w:w="1158" w:type="dxa"/>
            <w:shd w:val="clear" w:color="auto" w:fill="auto"/>
            <w:noWrap/>
            <w:vAlign w:val="bottom"/>
            <w:hideMark/>
          </w:tcPr>
          <w:p w14:paraId="11C25508" w14:textId="26EC3186" w:rsidR="006554DD" w:rsidRPr="001A29AE" w:rsidRDefault="006554DD" w:rsidP="00D90482">
            <w:pPr>
              <w:jc w:val="center"/>
              <w:rPr>
                <w:sz w:val="16"/>
                <w:szCs w:val="16"/>
              </w:rPr>
            </w:pPr>
            <w:r w:rsidRPr="001A29AE">
              <w:rPr>
                <w:sz w:val="16"/>
                <w:szCs w:val="16"/>
              </w:rPr>
              <w:t>1 366 516</w:t>
            </w:r>
          </w:p>
        </w:tc>
        <w:tc>
          <w:tcPr>
            <w:tcW w:w="1212" w:type="dxa"/>
            <w:shd w:val="clear" w:color="auto" w:fill="auto"/>
            <w:noWrap/>
            <w:vAlign w:val="bottom"/>
            <w:hideMark/>
          </w:tcPr>
          <w:p w14:paraId="6744D35E" w14:textId="566FA17B" w:rsidR="006554DD" w:rsidRPr="001A29AE" w:rsidRDefault="006554DD" w:rsidP="00D90482">
            <w:pPr>
              <w:jc w:val="center"/>
              <w:rPr>
                <w:sz w:val="16"/>
                <w:szCs w:val="16"/>
              </w:rPr>
            </w:pPr>
            <w:r w:rsidRPr="001A29AE">
              <w:rPr>
                <w:sz w:val="16"/>
                <w:szCs w:val="16"/>
              </w:rPr>
              <w:t>523 402</w:t>
            </w:r>
          </w:p>
        </w:tc>
        <w:tc>
          <w:tcPr>
            <w:tcW w:w="1417" w:type="dxa"/>
            <w:shd w:val="clear" w:color="auto" w:fill="auto"/>
            <w:noWrap/>
            <w:vAlign w:val="bottom"/>
            <w:hideMark/>
          </w:tcPr>
          <w:p w14:paraId="566DB795" w14:textId="02B30035" w:rsidR="006554DD" w:rsidRPr="001A29AE" w:rsidRDefault="006554DD" w:rsidP="00D90482">
            <w:pPr>
              <w:jc w:val="center"/>
              <w:rPr>
                <w:sz w:val="16"/>
                <w:szCs w:val="16"/>
              </w:rPr>
            </w:pPr>
            <w:r w:rsidRPr="001A29AE">
              <w:rPr>
                <w:sz w:val="16"/>
                <w:szCs w:val="16"/>
              </w:rPr>
              <w:t>748 987</w:t>
            </w:r>
          </w:p>
        </w:tc>
        <w:tc>
          <w:tcPr>
            <w:tcW w:w="1224" w:type="dxa"/>
            <w:shd w:val="clear" w:color="auto" w:fill="auto"/>
            <w:noWrap/>
            <w:vAlign w:val="bottom"/>
            <w:hideMark/>
          </w:tcPr>
          <w:p w14:paraId="4A28A153" w14:textId="4629DB84" w:rsidR="006554DD" w:rsidRPr="001A29AE" w:rsidRDefault="006554DD" w:rsidP="00D90482">
            <w:pPr>
              <w:jc w:val="center"/>
              <w:rPr>
                <w:sz w:val="16"/>
                <w:szCs w:val="16"/>
              </w:rPr>
            </w:pPr>
            <w:r w:rsidRPr="001A29AE">
              <w:rPr>
                <w:sz w:val="16"/>
                <w:szCs w:val="16"/>
              </w:rPr>
              <w:t>6 201 805</w:t>
            </w:r>
          </w:p>
        </w:tc>
        <w:tc>
          <w:tcPr>
            <w:tcW w:w="1052" w:type="dxa"/>
            <w:shd w:val="clear" w:color="auto" w:fill="auto"/>
            <w:noWrap/>
            <w:vAlign w:val="bottom"/>
            <w:hideMark/>
          </w:tcPr>
          <w:p w14:paraId="13C1D0F6" w14:textId="2F527A9C" w:rsidR="006554DD" w:rsidRPr="001A29AE" w:rsidRDefault="006554DD" w:rsidP="00D90482">
            <w:pPr>
              <w:jc w:val="center"/>
              <w:rPr>
                <w:sz w:val="16"/>
                <w:szCs w:val="16"/>
              </w:rPr>
            </w:pPr>
            <w:r w:rsidRPr="001A29AE">
              <w:rPr>
                <w:sz w:val="16"/>
                <w:szCs w:val="16"/>
              </w:rPr>
              <w:t>842 159</w:t>
            </w:r>
          </w:p>
        </w:tc>
        <w:tc>
          <w:tcPr>
            <w:tcW w:w="1150" w:type="dxa"/>
            <w:shd w:val="clear" w:color="auto" w:fill="auto"/>
            <w:noWrap/>
            <w:vAlign w:val="bottom"/>
          </w:tcPr>
          <w:p w14:paraId="0D7A1EC0" w14:textId="3FFB17B5" w:rsidR="006554DD" w:rsidRPr="001A29AE" w:rsidRDefault="006554DD" w:rsidP="00D90482">
            <w:pPr>
              <w:jc w:val="center"/>
              <w:rPr>
                <w:sz w:val="16"/>
                <w:szCs w:val="16"/>
              </w:rPr>
            </w:pPr>
          </w:p>
        </w:tc>
      </w:tr>
      <w:tr w:rsidR="00EE00E9" w:rsidRPr="001A29AE" w14:paraId="70922210" w14:textId="77777777" w:rsidTr="00EE00E9">
        <w:trPr>
          <w:trHeight w:val="245"/>
        </w:trPr>
        <w:tc>
          <w:tcPr>
            <w:tcW w:w="567" w:type="dxa"/>
            <w:shd w:val="clear" w:color="auto" w:fill="auto"/>
            <w:noWrap/>
            <w:vAlign w:val="bottom"/>
            <w:hideMark/>
          </w:tcPr>
          <w:p w14:paraId="3E6C3988" w14:textId="77777777" w:rsidR="006554DD" w:rsidRPr="001A29AE" w:rsidRDefault="006554DD" w:rsidP="00D90482">
            <w:pPr>
              <w:jc w:val="right"/>
              <w:rPr>
                <w:sz w:val="16"/>
                <w:szCs w:val="16"/>
              </w:rPr>
            </w:pPr>
            <w:r w:rsidRPr="001A29AE">
              <w:rPr>
                <w:sz w:val="16"/>
                <w:szCs w:val="16"/>
              </w:rPr>
              <w:t>50</w:t>
            </w:r>
          </w:p>
        </w:tc>
        <w:tc>
          <w:tcPr>
            <w:tcW w:w="1843" w:type="dxa"/>
            <w:shd w:val="clear" w:color="auto" w:fill="auto"/>
            <w:noWrap/>
            <w:vAlign w:val="bottom"/>
            <w:hideMark/>
          </w:tcPr>
          <w:p w14:paraId="58E7DA24" w14:textId="77777777" w:rsidR="006554DD" w:rsidRPr="001A29AE" w:rsidRDefault="006554DD" w:rsidP="00D90482">
            <w:pPr>
              <w:rPr>
                <w:sz w:val="16"/>
                <w:szCs w:val="16"/>
              </w:rPr>
            </w:pPr>
            <w:r w:rsidRPr="001A29AE">
              <w:rPr>
                <w:sz w:val="16"/>
                <w:szCs w:val="16"/>
              </w:rPr>
              <w:t>Tööjõukulud</w:t>
            </w:r>
          </w:p>
        </w:tc>
        <w:tc>
          <w:tcPr>
            <w:tcW w:w="1231" w:type="dxa"/>
            <w:shd w:val="clear" w:color="auto" w:fill="auto"/>
            <w:noWrap/>
            <w:vAlign w:val="bottom"/>
            <w:hideMark/>
          </w:tcPr>
          <w:p w14:paraId="51A878B5" w14:textId="3EA48C7B" w:rsidR="006554DD" w:rsidRPr="001A29AE" w:rsidRDefault="006554DD" w:rsidP="00D90482">
            <w:pPr>
              <w:jc w:val="center"/>
              <w:rPr>
                <w:sz w:val="16"/>
                <w:szCs w:val="16"/>
              </w:rPr>
            </w:pPr>
            <w:r w:rsidRPr="001A29AE">
              <w:rPr>
                <w:sz w:val="16"/>
                <w:szCs w:val="16"/>
              </w:rPr>
              <w:t>29 089 413</w:t>
            </w:r>
          </w:p>
        </w:tc>
        <w:tc>
          <w:tcPr>
            <w:tcW w:w="1292" w:type="dxa"/>
            <w:shd w:val="clear" w:color="auto" w:fill="auto"/>
            <w:noWrap/>
            <w:vAlign w:val="bottom"/>
            <w:hideMark/>
          </w:tcPr>
          <w:p w14:paraId="472BAB98" w14:textId="39E6ECE7" w:rsidR="006554DD" w:rsidRPr="001A29AE" w:rsidRDefault="006554DD" w:rsidP="00D90482">
            <w:pPr>
              <w:jc w:val="center"/>
              <w:rPr>
                <w:sz w:val="16"/>
                <w:szCs w:val="16"/>
              </w:rPr>
            </w:pPr>
            <w:r w:rsidRPr="001A29AE">
              <w:rPr>
                <w:sz w:val="16"/>
                <w:szCs w:val="16"/>
              </w:rPr>
              <w:t>21 241 668</w:t>
            </w:r>
          </w:p>
        </w:tc>
        <w:tc>
          <w:tcPr>
            <w:tcW w:w="1230" w:type="dxa"/>
            <w:shd w:val="clear" w:color="auto" w:fill="auto"/>
            <w:noWrap/>
            <w:vAlign w:val="bottom"/>
            <w:hideMark/>
          </w:tcPr>
          <w:p w14:paraId="7162B903" w14:textId="0C8F374F" w:rsidR="006554DD" w:rsidRPr="001A29AE" w:rsidRDefault="006554DD" w:rsidP="00D90482">
            <w:pPr>
              <w:jc w:val="center"/>
              <w:rPr>
                <w:sz w:val="16"/>
                <w:szCs w:val="16"/>
              </w:rPr>
            </w:pPr>
            <w:r w:rsidRPr="001A29AE">
              <w:rPr>
                <w:sz w:val="16"/>
                <w:szCs w:val="16"/>
              </w:rPr>
              <w:t>3 496 830</w:t>
            </w:r>
          </w:p>
        </w:tc>
        <w:tc>
          <w:tcPr>
            <w:tcW w:w="1159" w:type="dxa"/>
            <w:shd w:val="clear" w:color="auto" w:fill="auto"/>
            <w:noWrap/>
            <w:vAlign w:val="bottom"/>
            <w:hideMark/>
          </w:tcPr>
          <w:p w14:paraId="73609D46" w14:textId="39055B54" w:rsidR="006554DD" w:rsidRPr="001A29AE" w:rsidRDefault="006554DD" w:rsidP="00D90482">
            <w:pPr>
              <w:jc w:val="center"/>
              <w:rPr>
                <w:sz w:val="16"/>
                <w:szCs w:val="16"/>
              </w:rPr>
            </w:pPr>
            <w:r w:rsidRPr="001A29AE">
              <w:rPr>
                <w:sz w:val="16"/>
                <w:szCs w:val="16"/>
              </w:rPr>
              <w:t>562 435</w:t>
            </w:r>
          </w:p>
        </w:tc>
        <w:tc>
          <w:tcPr>
            <w:tcW w:w="1158" w:type="dxa"/>
            <w:shd w:val="clear" w:color="auto" w:fill="auto"/>
            <w:noWrap/>
            <w:vAlign w:val="bottom"/>
            <w:hideMark/>
          </w:tcPr>
          <w:p w14:paraId="5C7E89ED" w14:textId="59E28624" w:rsidR="006554DD" w:rsidRPr="001A29AE" w:rsidRDefault="006554DD" w:rsidP="00D90482">
            <w:pPr>
              <w:jc w:val="center"/>
              <w:rPr>
                <w:sz w:val="16"/>
                <w:szCs w:val="16"/>
              </w:rPr>
            </w:pPr>
            <w:r w:rsidRPr="001A29AE">
              <w:rPr>
                <w:sz w:val="16"/>
                <w:szCs w:val="16"/>
              </w:rPr>
              <w:t>1 011 197</w:t>
            </w:r>
          </w:p>
        </w:tc>
        <w:tc>
          <w:tcPr>
            <w:tcW w:w="1212" w:type="dxa"/>
            <w:shd w:val="clear" w:color="auto" w:fill="auto"/>
            <w:noWrap/>
            <w:vAlign w:val="bottom"/>
            <w:hideMark/>
          </w:tcPr>
          <w:p w14:paraId="7D7E40E8" w14:textId="71FB6BF3" w:rsidR="006554DD" w:rsidRPr="001A29AE" w:rsidRDefault="006554DD" w:rsidP="00D90482">
            <w:pPr>
              <w:jc w:val="center"/>
              <w:rPr>
                <w:sz w:val="16"/>
                <w:szCs w:val="16"/>
              </w:rPr>
            </w:pPr>
            <w:r w:rsidRPr="001A29AE">
              <w:rPr>
                <w:sz w:val="16"/>
                <w:szCs w:val="16"/>
              </w:rPr>
              <w:t>435 461</w:t>
            </w:r>
          </w:p>
        </w:tc>
        <w:tc>
          <w:tcPr>
            <w:tcW w:w="1417" w:type="dxa"/>
            <w:shd w:val="clear" w:color="auto" w:fill="auto"/>
            <w:noWrap/>
            <w:vAlign w:val="bottom"/>
            <w:hideMark/>
          </w:tcPr>
          <w:p w14:paraId="6F8CEF20" w14:textId="440F3B9A" w:rsidR="006554DD" w:rsidRPr="001A29AE" w:rsidRDefault="006554DD" w:rsidP="00D90482">
            <w:pPr>
              <w:jc w:val="center"/>
              <w:rPr>
                <w:sz w:val="16"/>
                <w:szCs w:val="16"/>
              </w:rPr>
            </w:pPr>
            <w:r w:rsidRPr="001A29AE">
              <w:rPr>
                <w:sz w:val="16"/>
                <w:szCs w:val="16"/>
              </w:rPr>
              <w:t>565 531</w:t>
            </w:r>
          </w:p>
        </w:tc>
        <w:tc>
          <w:tcPr>
            <w:tcW w:w="1224" w:type="dxa"/>
            <w:shd w:val="clear" w:color="auto" w:fill="auto"/>
            <w:noWrap/>
            <w:vAlign w:val="bottom"/>
            <w:hideMark/>
          </w:tcPr>
          <w:p w14:paraId="0CBE9FBB" w14:textId="7FF2FC4D" w:rsidR="006554DD" w:rsidRPr="001A29AE" w:rsidRDefault="006554DD" w:rsidP="00D90482">
            <w:pPr>
              <w:jc w:val="center"/>
              <w:rPr>
                <w:sz w:val="16"/>
                <w:szCs w:val="16"/>
              </w:rPr>
            </w:pPr>
            <w:r w:rsidRPr="001A29AE">
              <w:rPr>
                <w:sz w:val="16"/>
                <w:szCs w:val="16"/>
              </w:rPr>
              <w:t>1 090 385</w:t>
            </w:r>
          </w:p>
        </w:tc>
        <w:tc>
          <w:tcPr>
            <w:tcW w:w="1052" w:type="dxa"/>
            <w:shd w:val="clear" w:color="auto" w:fill="auto"/>
            <w:noWrap/>
            <w:vAlign w:val="bottom"/>
            <w:hideMark/>
          </w:tcPr>
          <w:p w14:paraId="08027B37" w14:textId="73620422" w:rsidR="006554DD" w:rsidRPr="001A29AE" w:rsidRDefault="006554DD" w:rsidP="00D90482">
            <w:pPr>
              <w:jc w:val="center"/>
              <w:rPr>
                <w:sz w:val="16"/>
                <w:szCs w:val="16"/>
              </w:rPr>
            </w:pPr>
            <w:r w:rsidRPr="001A29AE">
              <w:rPr>
                <w:sz w:val="16"/>
                <w:szCs w:val="16"/>
              </w:rPr>
              <w:t>685 906</w:t>
            </w:r>
          </w:p>
        </w:tc>
        <w:tc>
          <w:tcPr>
            <w:tcW w:w="1150" w:type="dxa"/>
            <w:shd w:val="clear" w:color="auto" w:fill="auto"/>
            <w:noWrap/>
            <w:vAlign w:val="bottom"/>
          </w:tcPr>
          <w:p w14:paraId="623D9BE2" w14:textId="1EC957D1" w:rsidR="006554DD" w:rsidRPr="001A29AE" w:rsidRDefault="006554DD" w:rsidP="00D90482">
            <w:pPr>
              <w:jc w:val="center"/>
              <w:rPr>
                <w:sz w:val="16"/>
                <w:szCs w:val="16"/>
              </w:rPr>
            </w:pPr>
          </w:p>
        </w:tc>
      </w:tr>
      <w:tr w:rsidR="00EE00E9" w:rsidRPr="001A29AE" w14:paraId="4CB37B0E" w14:textId="77777777" w:rsidTr="00EE00E9">
        <w:trPr>
          <w:trHeight w:val="80"/>
        </w:trPr>
        <w:tc>
          <w:tcPr>
            <w:tcW w:w="567" w:type="dxa"/>
            <w:shd w:val="clear" w:color="auto" w:fill="auto"/>
            <w:noWrap/>
            <w:vAlign w:val="bottom"/>
            <w:hideMark/>
          </w:tcPr>
          <w:p w14:paraId="3131AE68" w14:textId="77777777" w:rsidR="006554DD" w:rsidRPr="001A29AE" w:rsidRDefault="006554DD" w:rsidP="00D90482">
            <w:pPr>
              <w:jc w:val="right"/>
              <w:rPr>
                <w:sz w:val="16"/>
                <w:szCs w:val="16"/>
              </w:rPr>
            </w:pPr>
            <w:r w:rsidRPr="001A29AE">
              <w:rPr>
                <w:sz w:val="16"/>
                <w:szCs w:val="16"/>
              </w:rPr>
              <w:t>55</w:t>
            </w:r>
          </w:p>
        </w:tc>
        <w:tc>
          <w:tcPr>
            <w:tcW w:w="1843" w:type="dxa"/>
            <w:shd w:val="clear" w:color="auto" w:fill="auto"/>
            <w:noWrap/>
            <w:vAlign w:val="bottom"/>
            <w:hideMark/>
          </w:tcPr>
          <w:p w14:paraId="59FCA984" w14:textId="77777777" w:rsidR="006554DD" w:rsidRPr="001A29AE" w:rsidRDefault="006554DD" w:rsidP="00D90482">
            <w:pPr>
              <w:rPr>
                <w:sz w:val="16"/>
                <w:szCs w:val="16"/>
              </w:rPr>
            </w:pPr>
            <w:r w:rsidRPr="001A29AE">
              <w:rPr>
                <w:sz w:val="16"/>
                <w:szCs w:val="16"/>
              </w:rPr>
              <w:t>Majandamiskulud</w:t>
            </w:r>
          </w:p>
        </w:tc>
        <w:tc>
          <w:tcPr>
            <w:tcW w:w="1231" w:type="dxa"/>
            <w:shd w:val="clear" w:color="auto" w:fill="auto"/>
            <w:noWrap/>
            <w:vAlign w:val="bottom"/>
            <w:hideMark/>
          </w:tcPr>
          <w:p w14:paraId="4D000FB5" w14:textId="27DBAB72" w:rsidR="006554DD" w:rsidRPr="001A29AE" w:rsidRDefault="006554DD" w:rsidP="00D90482">
            <w:pPr>
              <w:jc w:val="center"/>
              <w:rPr>
                <w:sz w:val="16"/>
                <w:szCs w:val="16"/>
              </w:rPr>
            </w:pPr>
            <w:r w:rsidRPr="001A29AE">
              <w:rPr>
                <w:sz w:val="16"/>
                <w:szCs w:val="16"/>
              </w:rPr>
              <w:t>12 250 676</w:t>
            </w:r>
          </w:p>
        </w:tc>
        <w:tc>
          <w:tcPr>
            <w:tcW w:w="1292" w:type="dxa"/>
            <w:shd w:val="clear" w:color="auto" w:fill="auto"/>
            <w:noWrap/>
            <w:vAlign w:val="bottom"/>
            <w:hideMark/>
          </w:tcPr>
          <w:p w14:paraId="16677C08" w14:textId="7353EEDA" w:rsidR="006554DD" w:rsidRPr="001A29AE" w:rsidRDefault="006554DD" w:rsidP="00D90482">
            <w:pPr>
              <w:jc w:val="center"/>
              <w:rPr>
                <w:sz w:val="16"/>
                <w:szCs w:val="16"/>
              </w:rPr>
            </w:pPr>
            <w:r w:rsidRPr="001A29AE">
              <w:rPr>
                <w:sz w:val="16"/>
                <w:szCs w:val="16"/>
              </w:rPr>
              <w:t>4 584 078</w:t>
            </w:r>
          </w:p>
        </w:tc>
        <w:tc>
          <w:tcPr>
            <w:tcW w:w="1230" w:type="dxa"/>
            <w:shd w:val="clear" w:color="auto" w:fill="auto"/>
            <w:noWrap/>
            <w:vAlign w:val="bottom"/>
            <w:hideMark/>
          </w:tcPr>
          <w:p w14:paraId="1B0DFA41" w14:textId="57551BF0" w:rsidR="006554DD" w:rsidRPr="001A29AE" w:rsidRDefault="006554DD" w:rsidP="00D90482">
            <w:pPr>
              <w:jc w:val="center"/>
              <w:rPr>
                <w:sz w:val="16"/>
                <w:szCs w:val="16"/>
              </w:rPr>
            </w:pPr>
            <w:r w:rsidRPr="001A29AE">
              <w:rPr>
                <w:sz w:val="16"/>
                <w:szCs w:val="16"/>
              </w:rPr>
              <w:t>1 752 215</w:t>
            </w:r>
          </w:p>
        </w:tc>
        <w:tc>
          <w:tcPr>
            <w:tcW w:w="1159" w:type="dxa"/>
            <w:shd w:val="clear" w:color="auto" w:fill="auto"/>
            <w:noWrap/>
            <w:vAlign w:val="bottom"/>
            <w:hideMark/>
          </w:tcPr>
          <w:p w14:paraId="02463DB3" w14:textId="4A11D5DD" w:rsidR="006554DD" w:rsidRPr="001A29AE" w:rsidRDefault="006554DD" w:rsidP="00D90482">
            <w:pPr>
              <w:jc w:val="center"/>
              <w:rPr>
                <w:sz w:val="16"/>
                <w:szCs w:val="16"/>
              </w:rPr>
            </w:pPr>
            <w:r w:rsidRPr="001A29AE">
              <w:rPr>
                <w:sz w:val="16"/>
                <w:szCs w:val="16"/>
              </w:rPr>
              <w:t>19 994</w:t>
            </w:r>
          </w:p>
        </w:tc>
        <w:tc>
          <w:tcPr>
            <w:tcW w:w="1158" w:type="dxa"/>
            <w:shd w:val="clear" w:color="auto" w:fill="auto"/>
            <w:noWrap/>
            <w:vAlign w:val="bottom"/>
            <w:hideMark/>
          </w:tcPr>
          <w:p w14:paraId="5BB9A456" w14:textId="0D9352BF" w:rsidR="006554DD" w:rsidRPr="001A29AE" w:rsidRDefault="006554DD" w:rsidP="00D90482">
            <w:pPr>
              <w:jc w:val="center"/>
              <w:rPr>
                <w:sz w:val="16"/>
                <w:szCs w:val="16"/>
              </w:rPr>
            </w:pPr>
            <w:r w:rsidRPr="001A29AE">
              <w:rPr>
                <w:sz w:val="16"/>
                <w:szCs w:val="16"/>
              </w:rPr>
              <w:t>355 319</w:t>
            </w:r>
          </w:p>
        </w:tc>
        <w:tc>
          <w:tcPr>
            <w:tcW w:w="1212" w:type="dxa"/>
            <w:shd w:val="clear" w:color="auto" w:fill="auto"/>
            <w:noWrap/>
            <w:vAlign w:val="bottom"/>
            <w:hideMark/>
          </w:tcPr>
          <w:p w14:paraId="7BE26CCE" w14:textId="344A6AB4" w:rsidR="006554DD" w:rsidRPr="001A29AE" w:rsidRDefault="006554DD" w:rsidP="00D90482">
            <w:pPr>
              <w:jc w:val="center"/>
              <w:rPr>
                <w:sz w:val="16"/>
                <w:szCs w:val="16"/>
              </w:rPr>
            </w:pPr>
            <w:r w:rsidRPr="001A29AE">
              <w:rPr>
                <w:sz w:val="16"/>
                <w:szCs w:val="16"/>
              </w:rPr>
              <w:t>87 941</w:t>
            </w:r>
          </w:p>
        </w:tc>
        <w:tc>
          <w:tcPr>
            <w:tcW w:w="1417" w:type="dxa"/>
            <w:shd w:val="clear" w:color="auto" w:fill="auto"/>
            <w:noWrap/>
            <w:vAlign w:val="bottom"/>
            <w:hideMark/>
          </w:tcPr>
          <w:p w14:paraId="38750B74" w14:textId="7227BCCC" w:rsidR="006554DD" w:rsidRPr="001A29AE" w:rsidRDefault="006554DD" w:rsidP="00D90482">
            <w:pPr>
              <w:jc w:val="center"/>
              <w:rPr>
                <w:sz w:val="16"/>
                <w:szCs w:val="16"/>
              </w:rPr>
            </w:pPr>
            <w:r w:rsidRPr="001A29AE">
              <w:rPr>
                <w:sz w:val="16"/>
                <w:szCs w:val="16"/>
              </w:rPr>
              <w:t>183 456</w:t>
            </w:r>
          </w:p>
        </w:tc>
        <w:tc>
          <w:tcPr>
            <w:tcW w:w="1224" w:type="dxa"/>
            <w:shd w:val="clear" w:color="auto" w:fill="auto"/>
            <w:noWrap/>
            <w:vAlign w:val="bottom"/>
            <w:hideMark/>
          </w:tcPr>
          <w:p w14:paraId="7D453B47" w14:textId="2D272E58" w:rsidR="006554DD" w:rsidRPr="001A29AE" w:rsidRDefault="006554DD" w:rsidP="00D90482">
            <w:pPr>
              <w:jc w:val="center"/>
              <w:rPr>
                <w:sz w:val="16"/>
                <w:szCs w:val="16"/>
              </w:rPr>
            </w:pPr>
            <w:r w:rsidRPr="001A29AE">
              <w:rPr>
                <w:sz w:val="16"/>
                <w:szCs w:val="16"/>
              </w:rPr>
              <w:t>5 111 420</w:t>
            </w:r>
          </w:p>
        </w:tc>
        <w:tc>
          <w:tcPr>
            <w:tcW w:w="1052" w:type="dxa"/>
            <w:shd w:val="clear" w:color="auto" w:fill="auto"/>
            <w:noWrap/>
            <w:vAlign w:val="bottom"/>
            <w:hideMark/>
          </w:tcPr>
          <w:p w14:paraId="64000056" w14:textId="028B0711" w:rsidR="006554DD" w:rsidRPr="001A29AE" w:rsidRDefault="006554DD" w:rsidP="00D90482">
            <w:pPr>
              <w:jc w:val="center"/>
              <w:rPr>
                <w:sz w:val="16"/>
                <w:szCs w:val="16"/>
              </w:rPr>
            </w:pPr>
            <w:r w:rsidRPr="001A29AE">
              <w:rPr>
                <w:sz w:val="16"/>
                <w:szCs w:val="16"/>
              </w:rPr>
              <w:t>156 253</w:t>
            </w:r>
          </w:p>
        </w:tc>
        <w:tc>
          <w:tcPr>
            <w:tcW w:w="1150" w:type="dxa"/>
            <w:shd w:val="clear" w:color="auto" w:fill="auto"/>
            <w:noWrap/>
            <w:vAlign w:val="bottom"/>
          </w:tcPr>
          <w:p w14:paraId="6F19D2A8" w14:textId="2D3AB755" w:rsidR="006554DD" w:rsidRPr="001A29AE" w:rsidRDefault="006554DD" w:rsidP="00D90482">
            <w:pPr>
              <w:jc w:val="center"/>
              <w:rPr>
                <w:sz w:val="16"/>
                <w:szCs w:val="16"/>
              </w:rPr>
            </w:pPr>
          </w:p>
        </w:tc>
      </w:tr>
      <w:tr w:rsidR="006554DD" w:rsidRPr="001A29AE" w14:paraId="136B6E67" w14:textId="77777777" w:rsidTr="00EE00E9">
        <w:trPr>
          <w:trHeight w:val="187"/>
        </w:trPr>
        <w:tc>
          <w:tcPr>
            <w:tcW w:w="567" w:type="dxa"/>
            <w:shd w:val="clear" w:color="auto" w:fill="auto"/>
            <w:noWrap/>
            <w:vAlign w:val="bottom"/>
            <w:hideMark/>
          </w:tcPr>
          <w:p w14:paraId="1C84A407" w14:textId="77777777" w:rsidR="006554DD" w:rsidRPr="001A29AE" w:rsidRDefault="006554DD" w:rsidP="00D90482">
            <w:pPr>
              <w:jc w:val="right"/>
              <w:rPr>
                <w:sz w:val="16"/>
                <w:szCs w:val="16"/>
              </w:rPr>
            </w:pPr>
            <w:r w:rsidRPr="001A29AE">
              <w:rPr>
                <w:sz w:val="16"/>
                <w:szCs w:val="16"/>
              </w:rPr>
              <w:t>5500</w:t>
            </w:r>
          </w:p>
        </w:tc>
        <w:tc>
          <w:tcPr>
            <w:tcW w:w="1843" w:type="dxa"/>
            <w:shd w:val="clear" w:color="auto" w:fill="auto"/>
            <w:noWrap/>
            <w:vAlign w:val="bottom"/>
            <w:hideMark/>
          </w:tcPr>
          <w:p w14:paraId="27954F26" w14:textId="77777777" w:rsidR="006554DD" w:rsidRPr="001A29AE" w:rsidRDefault="006554DD" w:rsidP="00D90482">
            <w:pPr>
              <w:rPr>
                <w:sz w:val="16"/>
                <w:szCs w:val="16"/>
              </w:rPr>
            </w:pPr>
            <w:r w:rsidRPr="001A29AE">
              <w:rPr>
                <w:sz w:val="16"/>
                <w:szCs w:val="16"/>
              </w:rPr>
              <w:t>Administreerimiskulud</w:t>
            </w:r>
          </w:p>
        </w:tc>
        <w:tc>
          <w:tcPr>
            <w:tcW w:w="1231" w:type="dxa"/>
            <w:shd w:val="clear" w:color="auto" w:fill="auto"/>
            <w:noWrap/>
            <w:vAlign w:val="bottom"/>
            <w:hideMark/>
          </w:tcPr>
          <w:p w14:paraId="260A3DE5" w14:textId="1C445B7C" w:rsidR="006554DD" w:rsidRPr="001A29AE" w:rsidRDefault="006554DD" w:rsidP="00D90482">
            <w:pPr>
              <w:jc w:val="center"/>
              <w:rPr>
                <w:sz w:val="16"/>
                <w:szCs w:val="16"/>
              </w:rPr>
            </w:pPr>
            <w:r w:rsidRPr="001A29AE">
              <w:rPr>
                <w:sz w:val="16"/>
                <w:szCs w:val="16"/>
              </w:rPr>
              <w:t>407 904</w:t>
            </w:r>
          </w:p>
        </w:tc>
        <w:tc>
          <w:tcPr>
            <w:tcW w:w="1292" w:type="dxa"/>
            <w:shd w:val="clear" w:color="auto" w:fill="auto"/>
            <w:noWrap/>
            <w:vAlign w:val="bottom"/>
            <w:hideMark/>
          </w:tcPr>
          <w:p w14:paraId="71F552E7" w14:textId="2955F25A" w:rsidR="006554DD" w:rsidRPr="001A29AE" w:rsidRDefault="006554DD" w:rsidP="00D90482">
            <w:pPr>
              <w:jc w:val="center"/>
              <w:rPr>
                <w:sz w:val="16"/>
                <w:szCs w:val="16"/>
              </w:rPr>
            </w:pPr>
            <w:r w:rsidRPr="001A29AE">
              <w:rPr>
                <w:sz w:val="16"/>
                <w:szCs w:val="16"/>
              </w:rPr>
              <w:t>59 810</w:t>
            </w:r>
          </w:p>
        </w:tc>
        <w:tc>
          <w:tcPr>
            <w:tcW w:w="1230" w:type="dxa"/>
            <w:shd w:val="clear" w:color="auto" w:fill="auto"/>
            <w:noWrap/>
            <w:vAlign w:val="bottom"/>
            <w:hideMark/>
          </w:tcPr>
          <w:p w14:paraId="6B7A6A84" w14:textId="4FE3F8BD" w:rsidR="006554DD" w:rsidRPr="001A29AE" w:rsidRDefault="006554DD" w:rsidP="00D90482">
            <w:pPr>
              <w:jc w:val="center"/>
              <w:rPr>
                <w:sz w:val="16"/>
                <w:szCs w:val="16"/>
              </w:rPr>
            </w:pPr>
            <w:r w:rsidRPr="001A29AE">
              <w:rPr>
                <w:sz w:val="16"/>
                <w:szCs w:val="16"/>
              </w:rPr>
              <w:t>50 215</w:t>
            </w:r>
          </w:p>
        </w:tc>
        <w:tc>
          <w:tcPr>
            <w:tcW w:w="1159" w:type="dxa"/>
            <w:shd w:val="clear" w:color="auto" w:fill="auto"/>
            <w:noWrap/>
            <w:vAlign w:val="bottom"/>
            <w:hideMark/>
          </w:tcPr>
          <w:p w14:paraId="52553ADF" w14:textId="259BB535" w:rsidR="006554DD" w:rsidRPr="001A29AE" w:rsidRDefault="006554DD" w:rsidP="00D90482">
            <w:pPr>
              <w:jc w:val="center"/>
              <w:rPr>
                <w:sz w:val="16"/>
                <w:szCs w:val="16"/>
              </w:rPr>
            </w:pPr>
            <w:r w:rsidRPr="001A29AE">
              <w:rPr>
                <w:sz w:val="16"/>
                <w:szCs w:val="16"/>
              </w:rPr>
              <w:t>8 694</w:t>
            </w:r>
          </w:p>
        </w:tc>
        <w:tc>
          <w:tcPr>
            <w:tcW w:w="1158" w:type="dxa"/>
            <w:shd w:val="clear" w:color="auto" w:fill="auto"/>
            <w:noWrap/>
            <w:vAlign w:val="bottom"/>
            <w:hideMark/>
          </w:tcPr>
          <w:p w14:paraId="2AC04CAA" w14:textId="0DC7D039" w:rsidR="006554DD" w:rsidRPr="001A29AE" w:rsidRDefault="006554DD" w:rsidP="00D90482">
            <w:pPr>
              <w:jc w:val="center"/>
              <w:rPr>
                <w:sz w:val="16"/>
                <w:szCs w:val="16"/>
              </w:rPr>
            </w:pPr>
            <w:r w:rsidRPr="001A29AE">
              <w:rPr>
                <w:sz w:val="16"/>
                <w:szCs w:val="16"/>
              </w:rPr>
              <w:t>55 500</w:t>
            </w:r>
          </w:p>
        </w:tc>
        <w:tc>
          <w:tcPr>
            <w:tcW w:w="1212" w:type="dxa"/>
            <w:shd w:val="clear" w:color="auto" w:fill="auto"/>
            <w:noWrap/>
            <w:vAlign w:val="bottom"/>
            <w:hideMark/>
          </w:tcPr>
          <w:p w14:paraId="2E49CC75" w14:textId="2051E8A9" w:rsidR="006554DD" w:rsidRPr="001A29AE" w:rsidRDefault="006554DD" w:rsidP="00D90482">
            <w:pPr>
              <w:jc w:val="center"/>
              <w:rPr>
                <w:sz w:val="16"/>
                <w:szCs w:val="16"/>
              </w:rPr>
            </w:pPr>
            <w:r w:rsidRPr="001A29AE">
              <w:rPr>
                <w:sz w:val="16"/>
                <w:szCs w:val="16"/>
              </w:rPr>
              <w:t>62 841</w:t>
            </w:r>
          </w:p>
        </w:tc>
        <w:tc>
          <w:tcPr>
            <w:tcW w:w="1417" w:type="dxa"/>
            <w:shd w:val="clear" w:color="auto" w:fill="auto"/>
            <w:noWrap/>
            <w:vAlign w:val="bottom"/>
            <w:hideMark/>
          </w:tcPr>
          <w:p w14:paraId="60356EE8" w14:textId="10FA6A56" w:rsidR="006554DD" w:rsidRPr="001A29AE" w:rsidRDefault="006554DD" w:rsidP="00D90482">
            <w:pPr>
              <w:jc w:val="center"/>
              <w:rPr>
                <w:sz w:val="16"/>
                <w:szCs w:val="16"/>
              </w:rPr>
            </w:pPr>
            <w:r w:rsidRPr="001A29AE">
              <w:rPr>
                <w:sz w:val="16"/>
                <w:szCs w:val="16"/>
              </w:rPr>
              <w:t>28 650</w:t>
            </w:r>
          </w:p>
        </w:tc>
        <w:tc>
          <w:tcPr>
            <w:tcW w:w="1224" w:type="dxa"/>
            <w:shd w:val="clear" w:color="auto" w:fill="auto"/>
            <w:noWrap/>
            <w:vAlign w:val="bottom"/>
            <w:hideMark/>
          </w:tcPr>
          <w:p w14:paraId="7CECA247" w14:textId="0D4EC8B9" w:rsidR="006554DD" w:rsidRPr="001A29AE" w:rsidRDefault="006554DD" w:rsidP="00D90482">
            <w:pPr>
              <w:jc w:val="center"/>
              <w:rPr>
                <w:sz w:val="16"/>
                <w:szCs w:val="16"/>
              </w:rPr>
            </w:pPr>
            <w:r w:rsidRPr="001A29AE">
              <w:rPr>
                <w:sz w:val="16"/>
                <w:szCs w:val="16"/>
              </w:rPr>
              <w:t>66 975</w:t>
            </w:r>
          </w:p>
        </w:tc>
        <w:tc>
          <w:tcPr>
            <w:tcW w:w="1052" w:type="dxa"/>
            <w:shd w:val="clear" w:color="auto" w:fill="auto"/>
            <w:noWrap/>
            <w:vAlign w:val="bottom"/>
            <w:hideMark/>
          </w:tcPr>
          <w:p w14:paraId="1D1A827E" w14:textId="4F89366A" w:rsidR="006554DD" w:rsidRPr="001A29AE" w:rsidRDefault="006554DD" w:rsidP="00D90482">
            <w:pPr>
              <w:jc w:val="center"/>
              <w:rPr>
                <w:sz w:val="16"/>
                <w:szCs w:val="16"/>
              </w:rPr>
            </w:pPr>
            <w:r w:rsidRPr="001A29AE">
              <w:rPr>
                <w:sz w:val="16"/>
                <w:szCs w:val="16"/>
              </w:rPr>
              <w:t>75 219</w:t>
            </w:r>
          </w:p>
        </w:tc>
        <w:tc>
          <w:tcPr>
            <w:tcW w:w="1150" w:type="dxa"/>
            <w:shd w:val="clear" w:color="auto" w:fill="auto"/>
            <w:noWrap/>
            <w:vAlign w:val="bottom"/>
            <w:hideMark/>
          </w:tcPr>
          <w:p w14:paraId="1D0CE9A0" w14:textId="5DF96848" w:rsidR="006554DD" w:rsidRPr="001A29AE" w:rsidRDefault="006554DD" w:rsidP="00D90482">
            <w:pPr>
              <w:jc w:val="center"/>
              <w:rPr>
                <w:sz w:val="16"/>
                <w:szCs w:val="16"/>
              </w:rPr>
            </w:pPr>
          </w:p>
        </w:tc>
      </w:tr>
      <w:tr w:rsidR="006554DD" w:rsidRPr="001A29AE" w14:paraId="7E5A1C69" w14:textId="77777777" w:rsidTr="00EE00E9">
        <w:trPr>
          <w:trHeight w:val="137"/>
        </w:trPr>
        <w:tc>
          <w:tcPr>
            <w:tcW w:w="567" w:type="dxa"/>
            <w:shd w:val="clear" w:color="auto" w:fill="auto"/>
            <w:noWrap/>
            <w:vAlign w:val="bottom"/>
            <w:hideMark/>
          </w:tcPr>
          <w:p w14:paraId="1B771FA4" w14:textId="77777777" w:rsidR="006554DD" w:rsidRPr="001A29AE" w:rsidRDefault="006554DD" w:rsidP="00D90482">
            <w:pPr>
              <w:jc w:val="right"/>
              <w:rPr>
                <w:sz w:val="16"/>
                <w:szCs w:val="16"/>
              </w:rPr>
            </w:pPr>
            <w:r w:rsidRPr="001A29AE">
              <w:rPr>
                <w:sz w:val="16"/>
                <w:szCs w:val="16"/>
              </w:rPr>
              <w:t>5502</w:t>
            </w:r>
          </w:p>
        </w:tc>
        <w:tc>
          <w:tcPr>
            <w:tcW w:w="1843" w:type="dxa"/>
            <w:shd w:val="clear" w:color="auto" w:fill="auto"/>
            <w:noWrap/>
            <w:vAlign w:val="bottom"/>
            <w:hideMark/>
          </w:tcPr>
          <w:p w14:paraId="44058F39" w14:textId="77777777" w:rsidR="006554DD" w:rsidRPr="001A29AE" w:rsidRDefault="006554DD" w:rsidP="00D90482">
            <w:pPr>
              <w:rPr>
                <w:sz w:val="16"/>
                <w:szCs w:val="16"/>
              </w:rPr>
            </w:pPr>
            <w:r w:rsidRPr="001A29AE">
              <w:rPr>
                <w:sz w:val="16"/>
                <w:szCs w:val="16"/>
              </w:rPr>
              <w:t>Uurimis- ja arendustööd</w:t>
            </w:r>
          </w:p>
        </w:tc>
        <w:tc>
          <w:tcPr>
            <w:tcW w:w="1231" w:type="dxa"/>
            <w:shd w:val="clear" w:color="auto" w:fill="auto"/>
            <w:noWrap/>
            <w:vAlign w:val="bottom"/>
            <w:hideMark/>
          </w:tcPr>
          <w:p w14:paraId="245463D6" w14:textId="7AE0216A" w:rsidR="006554DD" w:rsidRPr="001A29AE" w:rsidRDefault="006554DD" w:rsidP="00D90482">
            <w:pPr>
              <w:jc w:val="center"/>
              <w:rPr>
                <w:sz w:val="16"/>
                <w:szCs w:val="16"/>
              </w:rPr>
            </w:pPr>
            <w:r w:rsidRPr="001A29AE">
              <w:rPr>
                <w:sz w:val="16"/>
                <w:szCs w:val="16"/>
              </w:rPr>
              <w:t>151 774</w:t>
            </w:r>
          </w:p>
        </w:tc>
        <w:tc>
          <w:tcPr>
            <w:tcW w:w="1292" w:type="dxa"/>
            <w:shd w:val="clear" w:color="auto" w:fill="auto"/>
            <w:noWrap/>
            <w:vAlign w:val="bottom"/>
            <w:hideMark/>
          </w:tcPr>
          <w:p w14:paraId="5486D252" w14:textId="036ECD0F" w:rsidR="006554DD" w:rsidRPr="001A29AE" w:rsidRDefault="006554DD" w:rsidP="00D90482">
            <w:pPr>
              <w:jc w:val="center"/>
              <w:rPr>
                <w:sz w:val="16"/>
                <w:szCs w:val="16"/>
              </w:rPr>
            </w:pPr>
          </w:p>
        </w:tc>
        <w:tc>
          <w:tcPr>
            <w:tcW w:w="1230" w:type="dxa"/>
            <w:shd w:val="clear" w:color="auto" w:fill="auto"/>
            <w:noWrap/>
            <w:vAlign w:val="bottom"/>
            <w:hideMark/>
          </w:tcPr>
          <w:p w14:paraId="533F7BDD" w14:textId="7FBFB3A8" w:rsidR="006554DD" w:rsidRPr="001A29AE" w:rsidRDefault="006554DD" w:rsidP="00D90482">
            <w:pPr>
              <w:jc w:val="center"/>
              <w:rPr>
                <w:sz w:val="16"/>
                <w:szCs w:val="16"/>
              </w:rPr>
            </w:pPr>
          </w:p>
        </w:tc>
        <w:tc>
          <w:tcPr>
            <w:tcW w:w="1159" w:type="dxa"/>
            <w:shd w:val="clear" w:color="auto" w:fill="auto"/>
            <w:noWrap/>
            <w:vAlign w:val="bottom"/>
            <w:hideMark/>
          </w:tcPr>
          <w:p w14:paraId="457FB297" w14:textId="18729B73" w:rsidR="006554DD" w:rsidRPr="001A29AE" w:rsidRDefault="006554DD" w:rsidP="00D90482">
            <w:pPr>
              <w:jc w:val="center"/>
              <w:rPr>
                <w:sz w:val="16"/>
                <w:szCs w:val="16"/>
              </w:rPr>
            </w:pPr>
          </w:p>
        </w:tc>
        <w:tc>
          <w:tcPr>
            <w:tcW w:w="1158" w:type="dxa"/>
            <w:shd w:val="clear" w:color="auto" w:fill="auto"/>
            <w:noWrap/>
            <w:vAlign w:val="bottom"/>
            <w:hideMark/>
          </w:tcPr>
          <w:p w14:paraId="4EF31482" w14:textId="214C1B4A" w:rsidR="006554DD" w:rsidRPr="001A29AE" w:rsidRDefault="006554DD" w:rsidP="00D90482">
            <w:pPr>
              <w:jc w:val="center"/>
              <w:rPr>
                <w:sz w:val="16"/>
                <w:szCs w:val="16"/>
              </w:rPr>
            </w:pPr>
          </w:p>
        </w:tc>
        <w:tc>
          <w:tcPr>
            <w:tcW w:w="1212" w:type="dxa"/>
            <w:shd w:val="clear" w:color="auto" w:fill="auto"/>
            <w:noWrap/>
            <w:vAlign w:val="bottom"/>
            <w:hideMark/>
          </w:tcPr>
          <w:p w14:paraId="5E66AE45" w14:textId="32966073" w:rsidR="006554DD" w:rsidRPr="001A29AE" w:rsidRDefault="006554DD" w:rsidP="00D90482">
            <w:pPr>
              <w:jc w:val="center"/>
              <w:rPr>
                <w:sz w:val="16"/>
                <w:szCs w:val="16"/>
              </w:rPr>
            </w:pPr>
          </w:p>
        </w:tc>
        <w:tc>
          <w:tcPr>
            <w:tcW w:w="1417" w:type="dxa"/>
            <w:shd w:val="clear" w:color="auto" w:fill="auto"/>
            <w:noWrap/>
            <w:vAlign w:val="bottom"/>
            <w:hideMark/>
          </w:tcPr>
          <w:p w14:paraId="24386E40" w14:textId="45D745F6" w:rsidR="006554DD" w:rsidRPr="001A29AE" w:rsidRDefault="006554DD" w:rsidP="00D90482">
            <w:pPr>
              <w:jc w:val="center"/>
              <w:rPr>
                <w:sz w:val="16"/>
                <w:szCs w:val="16"/>
              </w:rPr>
            </w:pPr>
            <w:r w:rsidRPr="001A29AE">
              <w:rPr>
                <w:sz w:val="16"/>
                <w:szCs w:val="16"/>
              </w:rPr>
              <w:t>137 474</w:t>
            </w:r>
          </w:p>
        </w:tc>
        <w:tc>
          <w:tcPr>
            <w:tcW w:w="1224" w:type="dxa"/>
            <w:shd w:val="clear" w:color="auto" w:fill="auto"/>
            <w:noWrap/>
            <w:vAlign w:val="bottom"/>
            <w:hideMark/>
          </w:tcPr>
          <w:p w14:paraId="23EA5748" w14:textId="785C22B2" w:rsidR="006554DD" w:rsidRPr="001A29AE" w:rsidRDefault="006554DD" w:rsidP="00D90482">
            <w:pPr>
              <w:jc w:val="center"/>
              <w:rPr>
                <w:sz w:val="16"/>
                <w:szCs w:val="16"/>
              </w:rPr>
            </w:pPr>
          </w:p>
        </w:tc>
        <w:tc>
          <w:tcPr>
            <w:tcW w:w="1052" w:type="dxa"/>
            <w:shd w:val="clear" w:color="auto" w:fill="auto"/>
            <w:noWrap/>
            <w:vAlign w:val="bottom"/>
            <w:hideMark/>
          </w:tcPr>
          <w:p w14:paraId="70232A50" w14:textId="0121AC91" w:rsidR="006554DD" w:rsidRPr="001A29AE" w:rsidRDefault="006554DD" w:rsidP="00D90482">
            <w:pPr>
              <w:jc w:val="center"/>
              <w:rPr>
                <w:sz w:val="16"/>
                <w:szCs w:val="16"/>
              </w:rPr>
            </w:pPr>
            <w:r w:rsidRPr="001A29AE">
              <w:rPr>
                <w:sz w:val="16"/>
                <w:szCs w:val="16"/>
              </w:rPr>
              <w:t>14 300</w:t>
            </w:r>
          </w:p>
        </w:tc>
        <w:tc>
          <w:tcPr>
            <w:tcW w:w="1150" w:type="dxa"/>
            <w:shd w:val="clear" w:color="auto" w:fill="auto"/>
            <w:noWrap/>
            <w:vAlign w:val="bottom"/>
            <w:hideMark/>
          </w:tcPr>
          <w:p w14:paraId="101B3201" w14:textId="03E5E150" w:rsidR="006554DD" w:rsidRPr="001A29AE" w:rsidRDefault="006554DD" w:rsidP="00D90482">
            <w:pPr>
              <w:jc w:val="center"/>
              <w:rPr>
                <w:sz w:val="16"/>
                <w:szCs w:val="16"/>
              </w:rPr>
            </w:pPr>
          </w:p>
        </w:tc>
      </w:tr>
      <w:tr w:rsidR="006554DD" w:rsidRPr="001A29AE" w14:paraId="7AAF27FE" w14:textId="77777777" w:rsidTr="00EE00E9">
        <w:trPr>
          <w:trHeight w:val="115"/>
        </w:trPr>
        <w:tc>
          <w:tcPr>
            <w:tcW w:w="567" w:type="dxa"/>
            <w:shd w:val="clear" w:color="auto" w:fill="auto"/>
            <w:noWrap/>
            <w:vAlign w:val="bottom"/>
            <w:hideMark/>
          </w:tcPr>
          <w:p w14:paraId="6200F65B" w14:textId="77777777" w:rsidR="006554DD" w:rsidRPr="001A29AE" w:rsidRDefault="006554DD" w:rsidP="00D90482">
            <w:pPr>
              <w:jc w:val="right"/>
              <w:rPr>
                <w:sz w:val="16"/>
                <w:szCs w:val="16"/>
              </w:rPr>
            </w:pPr>
            <w:r w:rsidRPr="001A29AE">
              <w:rPr>
                <w:sz w:val="16"/>
                <w:szCs w:val="16"/>
              </w:rPr>
              <w:t>5503</w:t>
            </w:r>
          </w:p>
        </w:tc>
        <w:tc>
          <w:tcPr>
            <w:tcW w:w="1843" w:type="dxa"/>
            <w:shd w:val="clear" w:color="auto" w:fill="auto"/>
            <w:noWrap/>
            <w:vAlign w:val="bottom"/>
            <w:hideMark/>
          </w:tcPr>
          <w:p w14:paraId="59F7F7F8" w14:textId="77777777" w:rsidR="006554DD" w:rsidRPr="001A29AE" w:rsidRDefault="006554DD" w:rsidP="00D90482">
            <w:pPr>
              <w:rPr>
                <w:sz w:val="16"/>
                <w:szCs w:val="16"/>
              </w:rPr>
            </w:pPr>
            <w:r w:rsidRPr="001A29AE">
              <w:rPr>
                <w:sz w:val="16"/>
                <w:szCs w:val="16"/>
              </w:rPr>
              <w:t>Lähetuskulud</w:t>
            </w:r>
          </w:p>
        </w:tc>
        <w:tc>
          <w:tcPr>
            <w:tcW w:w="1231" w:type="dxa"/>
            <w:shd w:val="clear" w:color="auto" w:fill="auto"/>
            <w:noWrap/>
            <w:vAlign w:val="bottom"/>
            <w:hideMark/>
          </w:tcPr>
          <w:p w14:paraId="18F0C90D" w14:textId="44DC6CE5" w:rsidR="006554DD" w:rsidRPr="001A29AE" w:rsidRDefault="006554DD" w:rsidP="00D90482">
            <w:pPr>
              <w:jc w:val="center"/>
              <w:rPr>
                <w:sz w:val="16"/>
                <w:szCs w:val="16"/>
              </w:rPr>
            </w:pPr>
            <w:r w:rsidRPr="001A29AE">
              <w:rPr>
                <w:sz w:val="16"/>
                <w:szCs w:val="16"/>
              </w:rPr>
              <w:t>14 250</w:t>
            </w:r>
          </w:p>
        </w:tc>
        <w:tc>
          <w:tcPr>
            <w:tcW w:w="1292" w:type="dxa"/>
            <w:shd w:val="clear" w:color="auto" w:fill="auto"/>
            <w:noWrap/>
            <w:vAlign w:val="bottom"/>
            <w:hideMark/>
          </w:tcPr>
          <w:p w14:paraId="685DB709" w14:textId="5ACE7195" w:rsidR="006554DD" w:rsidRPr="001A29AE" w:rsidRDefault="006554DD" w:rsidP="00D90482">
            <w:pPr>
              <w:jc w:val="center"/>
              <w:rPr>
                <w:sz w:val="16"/>
                <w:szCs w:val="16"/>
              </w:rPr>
            </w:pPr>
            <w:r w:rsidRPr="001A29AE">
              <w:rPr>
                <w:sz w:val="16"/>
                <w:szCs w:val="16"/>
              </w:rPr>
              <w:t>4 000</w:t>
            </w:r>
          </w:p>
        </w:tc>
        <w:tc>
          <w:tcPr>
            <w:tcW w:w="1230" w:type="dxa"/>
            <w:shd w:val="clear" w:color="auto" w:fill="auto"/>
            <w:noWrap/>
            <w:vAlign w:val="bottom"/>
            <w:hideMark/>
          </w:tcPr>
          <w:p w14:paraId="6E43C0C3" w14:textId="337E9587" w:rsidR="006554DD" w:rsidRPr="001A29AE" w:rsidRDefault="006554DD" w:rsidP="00D90482">
            <w:pPr>
              <w:jc w:val="center"/>
              <w:rPr>
                <w:sz w:val="16"/>
                <w:szCs w:val="16"/>
              </w:rPr>
            </w:pPr>
            <w:r w:rsidRPr="001A29AE">
              <w:rPr>
                <w:sz w:val="16"/>
                <w:szCs w:val="16"/>
              </w:rPr>
              <w:t>1 600</w:t>
            </w:r>
          </w:p>
        </w:tc>
        <w:tc>
          <w:tcPr>
            <w:tcW w:w="1159" w:type="dxa"/>
            <w:shd w:val="clear" w:color="auto" w:fill="auto"/>
            <w:noWrap/>
            <w:vAlign w:val="bottom"/>
            <w:hideMark/>
          </w:tcPr>
          <w:p w14:paraId="3846F9A4" w14:textId="694D5647" w:rsidR="006554DD" w:rsidRPr="001A29AE" w:rsidRDefault="006554DD" w:rsidP="00D90482">
            <w:pPr>
              <w:jc w:val="center"/>
              <w:rPr>
                <w:sz w:val="16"/>
                <w:szCs w:val="16"/>
              </w:rPr>
            </w:pPr>
            <w:r w:rsidRPr="001A29AE">
              <w:rPr>
                <w:sz w:val="16"/>
                <w:szCs w:val="16"/>
              </w:rPr>
              <w:t>500</w:t>
            </w:r>
          </w:p>
        </w:tc>
        <w:tc>
          <w:tcPr>
            <w:tcW w:w="1158" w:type="dxa"/>
            <w:shd w:val="clear" w:color="auto" w:fill="auto"/>
            <w:noWrap/>
            <w:vAlign w:val="bottom"/>
            <w:hideMark/>
          </w:tcPr>
          <w:p w14:paraId="15E3EBB6" w14:textId="6040FE36" w:rsidR="006554DD" w:rsidRPr="001A29AE" w:rsidRDefault="006554DD" w:rsidP="00D90482">
            <w:pPr>
              <w:jc w:val="center"/>
              <w:rPr>
                <w:sz w:val="16"/>
                <w:szCs w:val="16"/>
              </w:rPr>
            </w:pPr>
            <w:r w:rsidRPr="001A29AE">
              <w:rPr>
                <w:sz w:val="16"/>
                <w:szCs w:val="16"/>
              </w:rPr>
              <w:t>2 050</w:t>
            </w:r>
          </w:p>
        </w:tc>
        <w:tc>
          <w:tcPr>
            <w:tcW w:w="1212" w:type="dxa"/>
            <w:shd w:val="clear" w:color="auto" w:fill="auto"/>
            <w:noWrap/>
            <w:vAlign w:val="bottom"/>
            <w:hideMark/>
          </w:tcPr>
          <w:p w14:paraId="63D66481" w14:textId="1F83045E" w:rsidR="006554DD" w:rsidRPr="001A29AE" w:rsidRDefault="006554DD" w:rsidP="00D90482">
            <w:pPr>
              <w:jc w:val="center"/>
              <w:rPr>
                <w:sz w:val="16"/>
                <w:szCs w:val="16"/>
              </w:rPr>
            </w:pPr>
            <w:r w:rsidRPr="001A29AE">
              <w:rPr>
                <w:sz w:val="16"/>
                <w:szCs w:val="16"/>
              </w:rPr>
              <w:t>100</w:t>
            </w:r>
          </w:p>
        </w:tc>
        <w:tc>
          <w:tcPr>
            <w:tcW w:w="1417" w:type="dxa"/>
            <w:shd w:val="clear" w:color="auto" w:fill="auto"/>
            <w:noWrap/>
            <w:vAlign w:val="bottom"/>
            <w:hideMark/>
          </w:tcPr>
          <w:p w14:paraId="32DA9C54" w14:textId="61AA733E" w:rsidR="006554DD" w:rsidRPr="001A29AE" w:rsidRDefault="006554DD" w:rsidP="00D90482">
            <w:pPr>
              <w:jc w:val="center"/>
              <w:rPr>
                <w:sz w:val="16"/>
                <w:szCs w:val="16"/>
              </w:rPr>
            </w:pPr>
            <w:r w:rsidRPr="001A29AE">
              <w:rPr>
                <w:sz w:val="16"/>
                <w:szCs w:val="16"/>
              </w:rPr>
              <w:t>2 000</w:t>
            </w:r>
          </w:p>
        </w:tc>
        <w:tc>
          <w:tcPr>
            <w:tcW w:w="1224" w:type="dxa"/>
            <w:shd w:val="clear" w:color="auto" w:fill="auto"/>
            <w:noWrap/>
            <w:vAlign w:val="bottom"/>
            <w:hideMark/>
          </w:tcPr>
          <w:p w14:paraId="07AC18D6" w14:textId="123E408C" w:rsidR="006554DD" w:rsidRPr="001A29AE" w:rsidRDefault="006554DD" w:rsidP="00D90482">
            <w:pPr>
              <w:jc w:val="center"/>
              <w:rPr>
                <w:sz w:val="16"/>
                <w:szCs w:val="16"/>
              </w:rPr>
            </w:pPr>
            <w:r w:rsidRPr="001A29AE">
              <w:rPr>
                <w:sz w:val="16"/>
                <w:szCs w:val="16"/>
              </w:rPr>
              <w:t>1 000</w:t>
            </w:r>
          </w:p>
        </w:tc>
        <w:tc>
          <w:tcPr>
            <w:tcW w:w="1052" w:type="dxa"/>
            <w:shd w:val="clear" w:color="auto" w:fill="auto"/>
            <w:noWrap/>
            <w:vAlign w:val="bottom"/>
            <w:hideMark/>
          </w:tcPr>
          <w:p w14:paraId="704186CE" w14:textId="00A01005" w:rsidR="006554DD" w:rsidRPr="001A29AE" w:rsidRDefault="006554DD" w:rsidP="00D90482">
            <w:pPr>
              <w:jc w:val="center"/>
              <w:rPr>
                <w:sz w:val="16"/>
                <w:szCs w:val="16"/>
              </w:rPr>
            </w:pPr>
            <w:r w:rsidRPr="001A29AE">
              <w:rPr>
                <w:sz w:val="16"/>
                <w:szCs w:val="16"/>
              </w:rPr>
              <w:t>3 000</w:t>
            </w:r>
          </w:p>
        </w:tc>
        <w:tc>
          <w:tcPr>
            <w:tcW w:w="1150" w:type="dxa"/>
            <w:shd w:val="clear" w:color="auto" w:fill="auto"/>
            <w:noWrap/>
            <w:vAlign w:val="bottom"/>
            <w:hideMark/>
          </w:tcPr>
          <w:p w14:paraId="1CDD8E77" w14:textId="179335CF" w:rsidR="006554DD" w:rsidRPr="001A29AE" w:rsidRDefault="006554DD" w:rsidP="00D90482">
            <w:pPr>
              <w:jc w:val="center"/>
              <w:rPr>
                <w:sz w:val="16"/>
                <w:szCs w:val="16"/>
              </w:rPr>
            </w:pPr>
          </w:p>
        </w:tc>
      </w:tr>
      <w:tr w:rsidR="006554DD" w:rsidRPr="001A29AE" w14:paraId="7FCE9523" w14:textId="77777777" w:rsidTr="00EE00E9">
        <w:trPr>
          <w:trHeight w:val="202"/>
        </w:trPr>
        <w:tc>
          <w:tcPr>
            <w:tcW w:w="567" w:type="dxa"/>
            <w:shd w:val="clear" w:color="auto" w:fill="auto"/>
            <w:noWrap/>
            <w:vAlign w:val="bottom"/>
            <w:hideMark/>
          </w:tcPr>
          <w:p w14:paraId="2C9E4764" w14:textId="77777777" w:rsidR="006554DD" w:rsidRPr="001A29AE" w:rsidRDefault="006554DD" w:rsidP="00D90482">
            <w:pPr>
              <w:jc w:val="right"/>
              <w:rPr>
                <w:sz w:val="16"/>
                <w:szCs w:val="16"/>
              </w:rPr>
            </w:pPr>
            <w:r w:rsidRPr="001A29AE">
              <w:rPr>
                <w:sz w:val="16"/>
                <w:szCs w:val="16"/>
              </w:rPr>
              <w:t>5504</w:t>
            </w:r>
          </w:p>
        </w:tc>
        <w:tc>
          <w:tcPr>
            <w:tcW w:w="1843" w:type="dxa"/>
            <w:shd w:val="clear" w:color="auto" w:fill="auto"/>
            <w:noWrap/>
            <w:vAlign w:val="bottom"/>
            <w:hideMark/>
          </w:tcPr>
          <w:p w14:paraId="4F259494" w14:textId="77777777" w:rsidR="006554DD" w:rsidRPr="001A29AE" w:rsidRDefault="006554DD" w:rsidP="00D90482">
            <w:pPr>
              <w:rPr>
                <w:sz w:val="16"/>
                <w:szCs w:val="16"/>
              </w:rPr>
            </w:pPr>
            <w:r w:rsidRPr="001A29AE">
              <w:rPr>
                <w:sz w:val="16"/>
                <w:szCs w:val="16"/>
              </w:rPr>
              <w:t>Koolituskulud</w:t>
            </w:r>
          </w:p>
        </w:tc>
        <w:tc>
          <w:tcPr>
            <w:tcW w:w="1231" w:type="dxa"/>
            <w:shd w:val="clear" w:color="auto" w:fill="auto"/>
            <w:noWrap/>
            <w:vAlign w:val="bottom"/>
            <w:hideMark/>
          </w:tcPr>
          <w:p w14:paraId="6FC1D604" w14:textId="339558F2" w:rsidR="006554DD" w:rsidRPr="001A29AE" w:rsidRDefault="006554DD" w:rsidP="00D90482">
            <w:pPr>
              <w:jc w:val="center"/>
              <w:rPr>
                <w:sz w:val="16"/>
                <w:szCs w:val="16"/>
              </w:rPr>
            </w:pPr>
            <w:r w:rsidRPr="001A29AE">
              <w:rPr>
                <w:sz w:val="16"/>
                <w:szCs w:val="16"/>
              </w:rPr>
              <w:t>22 000</w:t>
            </w:r>
          </w:p>
        </w:tc>
        <w:tc>
          <w:tcPr>
            <w:tcW w:w="1292" w:type="dxa"/>
            <w:shd w:val="clear" w:color="auto" w:fill="auto"/>
            <w:noWrap/>
            <w:vAlign w:val="bottom"/>
            <w:hideMark/>
          </w:tcPr>
          <w:p w14:paraId="7A3C5900" w14:textId="2CA27BBA" w:rsidR="006554DD" w:rsidRPr="001A29AE" w:rsidRDefault="006554DD" w:rsidP="00D90482">
            <w:pPr>
              <w:jc w:val="center"/>
              <w:rPr>
                <w:sz w:val="16"/>
                <w:szCs w:val="16"/>
              </w:rPr>
            </w:pPr>
            <w:r w:rsidRPr="001A29AE">
              <w:rPr>
                <w:sz w:val="16"/>
                <w:szCs w:val="16"/>
              </w:rPr>
              <w:t>2 000</w:t>
            </w:r>
          </w:p>
        </w:tc>
        <w:tc>
          <w:tcPr>
            <w:tcW w:w="1230" w:type="dxa"/>
            <w:shd w:val="clear" w:color="auto" w:fill="auto"/>
            <w:noWrap/>
            <w:vAlign w:val="bottom"/>
            <w:hideMark/>
          </w:tcPr>
          <w:p w14:paraId="782F5772" w14:textId="48B291E8" w:rsidR="006554DD" w:rsidRPr="001A29AE" w:rsidRDefault="006554DD" w:rsidP="00D90482">
            <w:pPr>
              <w:jc w:val="center"/>
              <w:rPr>
                <w:sz w:val="16"/>
                <w:szCs w:val="16"/>
              </w:rPr>
            </w:pPr>
            <w:r w:rsidRPr="001A29AE">
              <w:rPr>
                <w:sz w:val="16"/>
                <w:szCs w:val="16"/>
              </w:rPr>
              <w:t>8 900</w:t>
            </w:r>
          </w:p>
        </w:tc>
        <w:tc>
          <w:tcPr>
            <w:tcW w:w="1159" w:type="dxa"/>
            <w:shd w:val="clear" w:color="auto" w:fill="auto"/>
            <w:noWrap/>
            <w:vAlign w:val="bottom"/>
            <w:hideMark/>
          </w:tcPr>
          <w:p w14:paraId="4B3AB9C2" w14:textId="28265280" w:rsidR="006554DD" w:rsidRPr="001A29AE" w:rsidRDefault="006554DD" w:rsidP="00D90482">
            <w:pPr>
              <w:jc w:val="center"/>
              <w:rPr>
                <w:sz w:val="16"/>
                <w:szCs w:val="16"/>
              </w:rPr>
            </w:pPr>
            <w:r w:rsidRPr="001A29AE">
              <w:rPr>
                <w:sz w:val="16"/>
                <w:szCs w:val="16"/>
              </w:rPr>
              <w:t>500</w:t>
            </w:r>
          </w:p>
        </w:tc>
        <w:tc>
          <w:tcPr>
            <w:tcW w:w="1158" w:type="dxa"/>
            <w:shd w:val="clear" w:color="auto" w:fill="auto"/>
            <w:noWrap/>
            <w:vAlign w:val="bottom"/>
            <w:hideMark/>
          </w:tcPr>
          <w:p w14:paraId="26F51F5F" w14:textId="32FDC2C4" w:rsidR="006554DD" w:rsidRPr="001A29AE" w:rsidRDefault="006554DD" w:rsidP="00D90482">
            <w:pPr>
              <w:jc w:val="center"/>
              <w:rPr>
                <w:sz w:val="16"/>
                <w:szCs w:val="16"/>
              </w:rPr>
            </w:pPr>
            <w:r w:rsidRPr="001A29AE">
              <w:rPr>
                <w:sz w:val="16"/>
                <w:szCs w:val="16"/>
              </w:rPr>
              <w:t>1 600</w:t>
            </w:r>
          </w:p>
        </w:tc>
        <w:tc>
          <w:tcPr>
            <w:tcW w:w="1212" w:type="dxa"/>
            <w:shd w:val="clear" w:color="auto" w:fill="auto"/>
            <w:noWrap/>
            <w:vAlign w:val="bottom"/>
            <w:hideMark/>
          </w:tcPr>
          <w:p w14:paraId="24C13576" w14:textId="5A55E111" w:rsidR="006554DD" w:rsidRPr="001A29AE" w:rsidRDefault="006554DD" w:rsidP="00D90482">
            <w:pPr>
              <w:jc w:val="center"/>
              <w:rPr>
                <w:sz w:val="16"/>
                <w:szCs w:val="16"/>
              </w:rPr>
            </w:pPr>
            <w:r w:rsidRPr="001A29AE">
              <w:rPr>
                <w:sz w:val="16"/>
                <w:szCs w:val="16"/>
              </w:rPr>
              <w:t>500</w:t>
            </w:r>
          </w:p>
        </w:tc>
        <w:tc>
          <w:tcPr>
            <w:tcW w:w="1417" w:type="dxa"/>
            <w:shd w:val="clear" w:color="auto" w:fill="auto"/>
            <w:noWrap/>
            <w:vAlign w:val="bottom"/>
            <w:hideMark/>
          </w:tcPr>
          <w:p w14:paraId="232CC151" w14:textId="6F8FFCE0" w:rsidR="006554DD" w:rsidRPr="001A29AE" w:rsidRDefault="006554DD" w:rsidP="00D90482">
            <w:pPr>
              <w:jc w:val="center"/>
              <w:rPr>
                <w:sz w:val="16"/>
                <w:szCs w:val="16"/>
              </w:rPr>
            </w:pPr>
            <w:r w:rsidRPr="001A29AE">
              <w:rPr>
                <w:sz w:val="16"/>
                <w:szCs w:val="16"/>
              </w:rPr>
              <w:t>3 000</w:t>
            </w:r>
          </w:p>
        </w:tc>
        <w:tc>
          <w:tcPr>
            <w:tcW w:w="1224" w:type="dxa"/>
            <w:shd w:val="clear" w:color="auto" w:fill="auto"/>
            <w:noWrap/>
            <w:vAlign w:val="bottom"/>
            <w:hideMark/>
          </w:tcPr>
          <w:p w14:paraId="070104EA" w14:textId="4DF74526" w:rsidR="006554DD" w:rsidRPr="001A29AE" w:rsidRDefault="006554DD" w:rsidP="00D90482">
            <w:pPr>
              <w:jc w:val="center"/>
              <w:rPr>
                <w:sz w:val="16"/>
                <w:szCs w:val="16"/>
              </w:rPr>
            </w:pPr>
            <w:r w:rsidRPr="001A29AE">
              <w:rPr>
                <w:sz w:val="16"/>
                <w:szCs w:val="16"/>
              </w:rPr>
              <w:t>2 500</w:t>
            </w:r>
          </w:p>
        </w:tc>
        <w:tc>
          <w:tcPr>
            <w:tcW w:w="1052" w:type="dxa"/>
            <w:shd w:val="clear" w:color="auto" w:fill="auto"/>
            <w:noWrap/>
            <w:vAlign w:val="bottom"/>
            <w:hideMark/>
          </w:tcPr>
          <w:p w14:paraId="4D26393B" w14:textId="73C515A7" w:rsidR="006554DD" w:rsidRPr="001A29AE" w:rsidRDefault="006554DD" w:rsidP="00D90482">
            <w:pPr>
              <w:jc w:val="center"/>
              <w:rPr>
                <w:sz w:val="16"/>
                <w:szCs w:val="16"/>
              </w:rPr>
            </w:pPr>
            <w:r w:rsidRPr="001A29AE">
              <w:rPr>
                <w:sz w:val="16"/>
                <w:szCs w:val="16"/>
              </w:rPr>
              <w:t>3 000</w:t>
            </w:r>
          </w:p>
        </w:tc>
        <w:tc>
          <w:tcPr>
            <w:tcW w:w="1150" w:type="dxa"/>
            <w:shd w:val="clear" w:color="auto" w:fill="auto"/>
            <w:noWrap/>
            <w:vAlign w:val="bottom"/>
            <w:hideMark/>
          </w:tcPr>
          <w:p w14:paraId="4E6E7D6D" w14:textId="6ADCA89E" w:rsidR="006554DD" w:rsidRPr="001A29AE" w:rsidRDefault="006554DD" w:rsidP="00D90482">
            <w:pPr>
              <w:jc w:val="center"/>
              <w:rPr>
                <w:sz w:val="16"/>
                <w:szCs w:val="16"/>
              </w:rPr>
            </w:pPr>
          </w:p>
        </w:tc>
      </w:tr>
      <w:tr w:rsidR="006554DD" w:rsidRPr="001A29AE" w14:paraId="601B985E" w14:textId="77777777" w:rsidTr="00EE00E9">
        <w:trPr>
          <w:trHeight w:val="450"/>
        </w:trPr>
        <w:tc>
          <w:tcPr>
            <w:tcW w:w="567" w:type="dxa"/>
            <w:shd w:val="clear" w:color="auto" w:fill="auto"/>
            <w:noWrap/>
            <w:vAlign w:val="bottom"/>
            <w:hideMark/>
          </w:tcPr>
          <w:p w14:paraId="333C580D" w14:textId="77777777" w:rsidR="006554DD" w:rsidRPr="001A29AE" w:rsidRDefault="006554DD" w:rsidP="00D90482">
            <w:pPr>
              <w:jc w:val="right"/>
              <w:rPr>
                <w:sz w:val="16"/>
                <w:szCs w:val="16"/>
              </w:rPr>
            </w:pPr>
            <w:r w:rsidRPr="001A29AE">
              <w:rPr>
                <w:sz w:val="16"/>
                <w:szCs w:val="16"/>
              </w:rPr>
              <w:t>5511</w:t>
            </w:r>
          </w:p>
        </w:tc>
        <w:tc>
          <w:tcPr>
            <w:tcW w:w="1843" w:type="dxa"/>
            <w:shd w:val="clear" w:color="auto" w:fill="auto"/>
            <w:noWrap/>
            <w:vAlign w:val="bottom"/>
            <w:hideMark/>
          </w:tcPr>
          <w:p w14:paraId="2D0AB9C6" w14:textId="77777777" w:rsidR="006554DD" w:rsidRPr="001A29AE" w:rsidRDefault="006554DD" w:rsidP="00D90482">
            <w:pPr>
              <w:rPr>
                <w:sz w:val="16"/>
                <w:szCs w:val="16"/>
              </w:rPr>
            </w:pPr>
            <w:r w:rsidRPr="001A29AE">
              <w:rPr>
                <w:sz w:val="16"/>
                <w:szCs w:val="16"/>
              </w:rPr>
              <w:t>Kinnistute, hoonete ja ruumide majandamiskulud</w:t>
            </w:r>
          </w:p>
        </w:tc>
        <w:tc>
          <w:tcPr>
            <w:tcW w:w="1231" w:type="dxa"/>
            <w:shd w:val="clear" w:color="auto" w:fill="auto"/>
            <w:noWrap/>
            <w:vAlign w:val="bottom"/>
            <w:hideMark/>
          </w:tcPr>
          <w:p w14:paraId="0F85AC9C" w14:textId="0E2800D2" w:rsidR="006554DD" w:rsidRPr="001A29AE" w:rsidRDefault="006554DD" w:rsidP="00D90482">
            <w:pPr>
              <w:jc w:val="center"/>
              <w:rPr>
                <w:sz w:val="16"/>
                <w:szCs w:val="16"/>
              </w:rPr>
            </w:pPr>
            <w:r w:rsidRPr="001A29AE">
              <w:rPr>
                <w:sz w:val="16"/>
                <w:szCs w:val="16"/>
              </w:rPr>
              <w:t>3 458 744</w:t>
            </w:r>
          </w:p>
        </w:tc>
        <w:tc>
          <w:tcPr>
            <w:tcW w:w="1292" w:type="dxa"/>
            <w:shd w:val="clear" w:color="auto" w:fill="auto"/>
            <w:noWrap/>
            <w:vAlign w:val="bottom"/>
            <w:hideMark/>
          </w:tcPr>
          <w:p w14:paraId="163BA1AF" w14:textId="2D3F388B" w:rsidR="006554DD" w:rsidRPr="001A29AE" w:rsidRDefault="006554DD" w:rsidP="00D90482">
            <w:pPr>
              <w:jc w:val="center"/>
              <w:rPr>
                <w:sz w:val="16"/>
                <w:szCs w:val="16"/>
              </w:rPr>
            </w:pPr>
            <w:r w:rsidRPr="001A29AE">
              <w:rPr>
                <w:sz w:val="16"/>
                <w:szCs w:val="16"/>
              </w:rPr>
              <w:t>2 309 810</w:t>
            </w:r>
          </w:p>
        </w:tc>
        <w:tc>
          <w:tcPr>
            <w:tcW w:w="1230" w:type="dxa"/>
            <w:shd w:val="clear" w:color="auto" w:fill="auto"/>
            <w:noWrap/>
            <w:vAlign w:val="bottom"/>
            <w:hideMark/>
          </w:tcPr>
          <w:p w14:paraId="08B67538" w14:textId="6C7638D7" w:rsidR="006554DD" w:rsidRPr="001A29AE" w:rsidRDefault="006554DD" w:rsidP="00D90482">
            <w:pPr>
              <w:jc w:val="center"/>
              <w:rPr>
                <w:sz w:val="16"/>
                <w:szCs w:val="16"/>
              </w:rPr>
            </w:pPr>
            <w:r w:rsidRPr="001A29AE">
              <w:rPr>
                <w:sz w:val="16"/>
                <w:szCs w:val="16"/>
              </w:rPr>
              <w:t>200 385</w:t>
            </w:r>
          </w:p>
        </w:tc>
        <w:tc>
          <w:tcPr>
            <w:tcW w:w="1159" w:type="dxa"/>
            <w:shd w:val="clear" w:color="auto" w:fill="auto"/>
            <w:noWrap/>
            <w:vAlign w:val="bottom"/>
            <w:hideMark/>
          </w:tcPr>
          <w:p w14:paraId="5ABB9320" w14:textId="67C3C6AB" w:rsidR="006554DD" w:rsidRPr="001A29AE" w:rsidRDefault="006554DD" w:rsidP="00D90482">
            <w:pPr>
              <w:jc w:val="center"/>
              <w:rPr>
                <w:sz w:val="16"/>
                <w:szCs w:val="16"/>
              </w:rPr>
            </w:pPr>
            <w:r w:rsidRPr="001A29AE">
              <w:rPr>
                <w:sz w:val="16"/>
                <w:szCs w:val="16"/>
              </w:rPr>
              <w:t>8 000</w:t>
            </w:r>
          </w:p>
        </w:tc>
        <w:tc>
          <w:tcPr>
            <w:tcW w:w="1158" w:type="dxa"/>
            <w:shd w:val="clear" w:color="auto" w:fill="auto"/>
            <w:noWrap/>
            <w:vAlign w:val="bottom"/>
            <w:hideMark/>
          </w:tcPr>
          <w:p w14:paraId="69080BCA" w14:textId="6FB1B8BA" w:rsidR="006554DD" w:rsidRPr="001A29AE" w:rsidRDefault="006554DD" w:rsidP="00D90482">
            <w:pPr>
              <w:jc w:val="center"/>
              <w:rPr>
                <w:sz w:val="16"/>
                <w:szCs w:val="16"/>
              </w:rPr>
            </w:pPr>
            <w:r w:rsidRPr="001A29AE">
              <w:rPr>
                <w:sz w:val="16"/>
                <w:szCs w:val="16"/>
              </w:rPr>
              <w:t>3 100</w:t>
            </w:r>
          </w:p>
        </w:tc>
        <w:tc>
          <w:tcPr>
            <w:tcW w:w="1212" w:type="dxa"/>
            <w:shd w:val="clear" w:color="auto" w:fill="auto"/>
            <w:noWrap/>
            <w:vAlign w:val="bottom"/>
            <w:hideMark/>
          </w:tcPr>
          <w:p w14:paraId="74B92410" w14:textId="1008ADCF" w:rsidR="006554DD" w:rsidRPr="001A29AE" w:rsidRDefault="006554DD" w:rsidP="00D90482">
            <w:pPr>
              <w:jc w:val="center"/>
              <w:rPr>
                <w:sz w:val="16"/>
                <w:szCs w:val="16"/>
              </w:rPr>
            </w:pPr>
          </w:p>
        </w:tc>
        <w:tc>
          <w:tcPr>
            <w:tcW w:w="1417" w:type="dxa"/>
            <w:shd w:val="clear" w:color="auto" w:fill="auto"/>
            <w:noWrap/>
            <w:vAlign w:val="bottom"/>
            <w:hideMark/>
          </w:tcPr>
          <w:p w14:paraId="7DA9784A" w14:textId="0C84C19F" w:rsidR="006554DD" w:rsidRPr="001A29AE" w:rsidRDefault="006554DD" w:rsidP="00D90482">
            <w:pPr>
              <w:jc w:val="center"/>
              <w:rPr>
                <w:sz w:val="16"/>
                <w:szCs w:val="16"/>
              </w:rPr>
            </w:pPr>
            <w:r w:rsidRPr="001A29AE">
              <w:rPr>
                <w:sz w:val="16"/>
                <w:szCs w:val="16"/>
              </w:rPr>
              <w:t>2 150</w:t>
            </w:r>
          </w:p>
        </w:tc>
        <w:tc>
          <w:tcPr>
            <w:tcW w:w="1224" w:type="dxa"/>
            <w:shd w:val="clear" w:color="auto" w:fill="auto"/>
            <w:noWrap/>
            <w:vAlign w:val="bottom"/>
            <w:hideMark/>
          </w:tcPr>
          <w:p w14:paraId="6978A019" w14:textId="3A2BBDAD" w:rsidR="006554DD" w:rsidRPr="001A29AE" w:rsidRDefault="006554DD" w:rsidP="00D90482">
            <w:pPr>
              <w:jc w:val="center"/>
              <w:rPr>
                <w:sz w:val="16"/>
                <w:szCs w:val="16"/>
              </w:rPr>
            </w:pPr>
            <w:r w:rsidRPr="001A29AE">
              <w:rPr>
                <w:sz w:val="16"/>
                <w:szCs w:val="16"/>
              </w:rPr>
              <w:t>932 479</w:t>
            </w:r>
          </w:p>
        </w:tc>
        <w:tc>
          <w:tcPr>
            <w:tcW w:w="1052" w:type="dxa"/>
            <w:shd w:val="clear" w:color="auto" w:fill="auto"/>
            <w:noWrap/>
            <w:vAlign w:val="bottom"/>
            <w:hideMark/>
          </w:tcPr>
          <w:p w14:paraId="53A2CA9A" w14:textId="32E08BDA" w:rsidR="006554DD" w:rsidRPr="001A29AE" w:rsidRDefault="006554DD" w:rsidP="00D90482">
            <w:pPr>
              <w:jc w:val="center"/>
              <w:rPr>
                <w:sz w:val="16"/>
                <w:szCs w:val="16"/>
              </w:rPr>
            </w:pPr>
            <w:r w:rsidRPr="001A29AE">
              <w:rPr>
                <w:sz w:val="16"/>
                <w:szCs w:val="16"/>
              </w:rPr>
              <w:t>2 820</w:t>
            </w:r>
          </w:p>
        </w:tc>
        <w:tc>
          <w:tcPr>
            <w:tcW w:w="1150" w:type="dxa"/>
            <w:shd w:val="clear" w:color="auto" w:fill="auto"/>
            <w:noWrap/>
            <w:vAlign w:val="bottom"/>
            <w:hideMark/>
          </w:tcPr>
          <w:p w14:paraId="274368E3" w14:textId="6B62042F" w:rsidR="006554DD" w:rsidRPr="001A29AE" w:rsidRDefault="006554DD" w:rsidP="00D90482">
            <w:pPr>
              <w:jc w:val="center"/>
              <w:rPr>
                <w:sz w:val="16"/>
                <w:szCs w:val="16"/>
              </w:rPr>
            </w:pPr>
          </w:p>
        </w:tc>
      </w:tr>
      <w:tr w:rsidR="006554DD" w:rsidRPr="001A29AE" w14:paraId="1B358E7D" w14:textId="77777777" w:rsidTr="00EE00E9">
        <w:trPr>
          <w:trHeight w:val="285"/>
        </w:trPr>
        <w:tc>
          <w:tcPr>
            <w:tcW w:w="567" w:type="dxa"/>
            <w:shd w:val="clear" w:color="auto" w:fill="auto"/>
            <w:noWrap/>
            <w:vAlign w:val="bottom"/>
            <w:hideMark/>
          </w:tcPr>
          <w:p w14:paraId="1DB12811" w14:textId="77777777" w:rsidR="006554DD" w:rsidRPr="001A29AE" w:rsidRDefault="006554DD" w:rsidP="00D90482">
            <w:pPr>
              <w:jc w:val="right"/>
              <w:rPr>
                <w:sz w:val="16"/>
                <w:szCs w:val="16"/>
              </w:rPr>
            </w:pPr>
            <w:r w:rsidRPr="001A29AE">
              <w:rPr>
                <w:sz w:val="16"/>
                <w:szCs w:val="16"/>
              </w:rPr>
              <w:t>5512</w:t>
            </w:r>
          </w:p>
        </w:tc>
        <w:tc>
          <w:tcPr>
            <w:tcW w:w="1843" w:type="dxa"/>
            <w:shd w:val="clear" w:color="auto" w:fill="auto"/>
            <w:noWrap/>
            <w:vAlign w:val="bottom"/>
            <w:hideMark/>
          </w:tcPr>
          <w:p w14:paraId="305AC674" w14:textId="77777777" w:rsidR="006554DD" w:rsidRPr="001A29AE" w:rsidRDefault="006554DD" w:rsidP="00D90482">
            <w:pPr>
              <w:rPr>
                <w:sz w:val="16"/>
                <w:szCs w:val="16"/>
              </w:rPr>
            </w:pPr>
            <w:r w:rsidRPr="001A29AE">
              <w:rPr>
                <w:sz w:val="16"/>
                <w:szCs w:val="16"/>
              </w:rPr>
              <w:t>Rajatiste majandamiskulud</w:t>
            </w:r>
          </w:p>
        </w:tc>
        <w:tc>
          <w:tcPr>
            <w:tcW w:w="1231" w:type="dxa"/>
            <w:shd w:val="clear" w:color="auto" w:fill="auto"/>
            <w:noWrap/>
            <w:vAlign w:val="bottom"/>
            <w:hideMark/>
          </w:tcPr>
          <w:p w14:paraId="257C2569" w14:textId="0F0830BA" w:rsidR="006554DD" w:rsidRPr="001A29AE" w:rsidRDefault="006554DD" w:rsidP="00D90482">
            <w:pPr>
              <w:jc w:val="center"/>
              <w:rPr>
                <w:sz w:val="16"/>
                <w:szCs w:val="16"/>
              </w:rPr>
            </w:pPr>
            <w:r w:rsidRPr="001A29AE">
              <w:rPr>
                <w:sz w:val="16"/>
                <w:szCs w:val="16"/>
              </w:rPr>
              <w:t>4 014 185</w:t>
            </w:r>
          </w:p>
        </w:tc>
        <w:tc>
          <w:tcPr>
            <w:tcW w:w="1292" w:type="dxa"/>
            <w:shd w:val="clear" w:color="auto" w:fill="auto"/>
            <w:noWrap/>
            <w:vAlign w:val="bottom"/>
            <w:hideMark/>
          </w:tcPr>
          <w:p w14:paraId="26B3FBBF" w14:textId="4841F82E" w:rsidR="006554DD" w:rsidRPr="001A29AE" w:rsidRDefault="006554DD" w:rsidP="00D90482">
            <w:pPr>
              <w:jc w:val="center"/>
              <w:rPr>
                <w:sz w:val="16"/>
                <w:szCs w:val="16"/>
              </w:rPr>
            </w:pPr>
          </w:p>
        </w:tc>
        <w:tc>
          <w:tcPr>
            <w:tcW w:w="1230" w:type="dxa"/>
            <w:shd w:val="clear" w:color="auto" w:fill="auto"/>
            <w:noWrap/>
            <w:vAlign w:val="bottom"/>
            <w:hideMark/>
          </w:tcPr>
          <w:p w14:paraId="61CD969E" w14:textId="25DAE7C9" w:rsidR="006554DD" w:rsidRPr="001A29AE" w:rsidRDefault="006554DD" w:rsidP="00D90482">
            <w:pPr>
              <w:jc w:val="center"/>
              <w:rPr>
                <w:sz w:val="16"/>
                <w:szCs w:val="16"/>
              </w:rPr>
            </w:pPr>
          </w:p>
        </w:tc>
        <w:tc>
          <w:tcPr>
            <w:tcW w:w="1159" w:type="dxa"/>
            <w:shd w:val="clear" w:color="auto" w:fill="auto"/>
            <w:noWrap/>
            <w:vAlign w:val="bottom"/>
            <w:hideMark/>
          </w:tcPr>
          <w:p w14:paraId="27180923" w14:textId="59FAD326" w:rsidR="006554DD" w:rsidRPr="001A29AE" w:rsidRDefault="006554DD" w:rsidP="00D90482">
            <w:pPr>
              <w:jc w:val="center"/>
              <w:rPr>
                <w:sz w:val="16"/>
                <w:szCs w:val="16"/>
              </w:rPr>
            </w:pPr>
          </w:p>
        </w:tc>
        <w:tc>
          <w:tcPr>
            <w:tcW w:w="1158" w:type="dxa"/>
            <w:shd w:val="clear" w:color="auto" w:fill="auto"/>
            <w:noWrap/>
            <w:vAlign w:val="bottom"/>
            <w:hideMark/>
          </w:tcPr>
          <w:p w14:paraId="6023401B" w14:textId="06833D70" w:rsidR="006554DD" w:rsidRPr="001A29AE" w:rsidRDefault="006554DD" w:rsidP="00D90482">
            <w:pPr>
              <w:jc w:val="center"/>
              <w:rPr>
                <w:sz w:val="16"/>
                <w:szCs w:val="16"/>
              </w:rPr>
            </w:pPr>
          </w:p>
        </w:tc>
        <w:tc>
          <w:tcPr>
            <w:tcW w:w="1212" w:type="dxa"/>
            <w:shd w:val="clear" w:color="auto" w:fill="auto"/>
            <w:noWrap/>
            <w:vAlign w:val="bottom"/>
            <w:hideMark/>
          </w:tcPr>
          <w:p w14:paraId="435F3515" w14:textId="73D8A2FD" w:rsidR="006554DD" w:rsidRPr="001A29AE" w:rsidRDefault="006554DD" w:rsidP="00D90482">
            <w:pPr>
              <w:jc w:val="center"/>
              <w:rPr>
                <w:sz w:val="16"/>
                <w:szCs w:val="16"/>
              </w:rPr>
            </w:pPr>
          </w:p>
        </w:tc>
        <w:tc>
          <w:tcPr>
            <w:tcW w:w="1417" w:type="dxa"/>
            <w:shd w:val="clear" w:color="auto" w:fill="auto"/>
            <w:noWrap/>
            <w:vAlign w:val="bottom"/>
            <w:hideMark/>
          </w:tcPr>
          <w:p w14:paraId="36844856" w14:textId="58F1B1AE" w:rsidR="006554DD" w:rsidRPr="001A29AE" w:rsidRDefault="006554DD" w:rsidP="00D90482">
            <w:pPr>
              <w:jc w:val="center"/>
              <w:rPr>
                <w:sz w:val="16"/>
                <w:szCs w:val="16"/>
              </w:rPr>
            </w:pPr>
          </w:p>
        </w:tc>
        <w:tc>
          <w:tcPr>
            <w:tcW w:w="1224" w:type="dxa"/>
            <w:shd w:val="clear" w:color="auto" w:fill="auto"/>
            <w:noWrap/>
            <w:vAlign w:val="bottom"/>
            <w:hideMark/>
          </w:tcPr>
          <w:p w14:paraId="0BD7DFB1" w14:textId="146D0F6A" w:rsidR="006554DD" w:rsidRPr="001A29AE" w:rsidRDefault="006554DD" w:rsidP="00D90482">
            <w:pPr>
              <w:jc w:val="center"/>
              <w:rPr>
                <w:sz w:val="16"/>
                <w:szCs w:val="16"/>
              </w:rPr>
            </w:pPr>
            <w:r w:rsidRPr="001A29AE">
              <w:rPr>
                <w:sz w:val="16"/>
                <w:szCs w:val="16"/>
              </w:rPr>
              <w:t>4 005 547</w:t>
            </w:r>
          </w:p>
        </w:tc>
        <w:tc>
          <w:tcPr>
            <w:tcW w:w="1052" w:type="dxa"/>
            <w:shd w:val="clear" w:color="auto" w:fill="auto"/>
            <w:noWrap/>
            <w:vAlign w:val="bottom"/>
            <w:hideMark/>
          </w:tcPr>
          <w:p w14:paraId="73AD319C" w14:textId="727A70CD" w:rsidR="006554DD" w:rsidRPr="001A29AE" w:rsidRDefault="006554DD" w:rsidP="00D90482">
            <w:pPr>
              <w:jc w:val="center"/>
              <w:rPr>
                <w:sz w:val="16"/>
                <w:szCs w:val="16"/>
              </w:rPr>
            </w:pPr>
            <w:r w:rsidRPr="001A29AE">
              <w:rPr>
                <w:sz w:val="16"/>
                <w:szCs w:val="16"/>
              </w:rPr>
              <w:t>8 638</w:t>
            </w:r>
          </w:p>
        </w:tc>
        <w:tc>
          <w:tcPr>
            <w:tcW w:w="1150" w:type="dxa"/>
            <w:shd w:val="clear" w:color="auto" w:fill="auto"/>
            <w:noWrap/>
            <w:vAlign w:val="bottom"/>
            <w:hideMark/>
          </w:tcPr>
          <w:p w14:paraId="5655233C" w14:textId="5E465C3C" w:rsidR="006554DD" w:rsidRPr="001A29AE" w:rsidRDefault="006554DD" w:rsidP="00D90482">
            <w:pPr>
              <w:jc w:val="center"/>
              <w:rPr>
                <w:sz w:val="16"/>
                <w:szCs w:val="16"/>
              </w:rPr>
            </w:pPr>
          </w:p>
        </w:tc>
      </w:tr>
      <w:tr w:rsidR="006554DD" w:rsidRPr="001A29AE" w14:paraId="2991999B" w14:textId="77777777" w:rsidTr="00EE00E9">
        <w:trPr>
          <w:trHeight w:val="346"/>
        </w:trPr>
        <w:tc>
          <w:tcPr>
            <w:tcW w:w="567" w:type="dxa"/>
            <w:shd w:val="clear" w:color="auto" w:fill="auto"/>
            <w:noWrap/>
            <w:vAlign w:val="bottom"/>
            <w:hideMark/>
          </w:tcPr>
          <w:p w14:paraId="70A81525" w14:textId="77777777" w:rsidR="006554DD" w:rsidRPr="001A29AE" w:rsidRDefault="006554DD" w:rsidP="00D90482">
            <w:pPr>
              <w:jc w:val="right"/>
              <w:rPr>
                <w:sz w:val="16"/>
                <w:szCs w:val="16"/>
              </w:rPr>
            </w:pPr>
            <w:r w:rsidRPr="001A29AE">
              <w:rPr>
                <w:sz w:val="16"/>
                <w:szCs w:val="16"/>
              </w:rPr>
              <w:t>5513</w:t>
            </w:r>
          </w:p>
        </w:tc>
        <w:tc>
          <w:tcPr>
            <w:tcW w:w="1843" w:type="dxa"/>
            <w:shd w:val="clear" w:color="auto" w:fill="auto"/>
            <w:noWrap/>
            <w:vAlign w:val="bottom"/>
            <w:hideMark/>
          </w:tcPr>
          <w:p w14:paraId="7B400E12" w14:textId="77777777" w:rsidR="006554DD" w:rsidRPr="001A29AE" w:rsidRDefault="006554DD" w:rsidP="00D90482">
            <w:pPr>
              <w:rPr>
                <w:sz w:val="16"/>
                <w:szCs w:val="16"/>
              </w:rPr>
            </w:pPr>
            <w:r w:rsidRPr="001A29AE">
              <w:rPr>
                <w:sz w:val="16"/>
                <w:szCs w:val="16"/>
              </w:rPr>
              <w:t>Sõidukite majandamiskulud</w:t>
            </w:r>
          </w:p>
        </w:tc>
        <w:tc>
          <w:tcPr>
            <w:tcW w:w="1231" w:type="dxa"/>
            <w:shd w:val="clear" w:color="auto" w:fill="auto"/>
            <w:noWrap/>
            <w:vAlign w:val="bottom"/>
            <w:hideMark/>
          </w:tcPr>
          <w:p w14:paraId="6368BC74" w14:textId="4ED1ABBA" w:rsidR="006554DD" w:rsidRPr="001A29AE" w:rsidRDefault="006554DD" w:rsidP="00D90482">
            <w:pPr>
              <w:jc w:val="center"/>
              <w:rPr>
                <w:sz w:val="16"/>
                <w:szCs w:val="16"/>
              </w:rPr>
            </w:pPr>
            <w:r w:rsidRPr="001A29AE">
              <w:rPr>
                <w:sz w:val="16"/>
                <w:szCs w:val="16"/>
              </w:rPr>
              <w:t>179 643</w:t>
            </w:r>
          </w:p>
        </w:tc>
        <w:tc>
          <w:tcPr>
            <w:tcW w:w="1292" w:type="dxa"/>
            <w:shd w:val="clear" w:color="auto" w:fill="auto"/>
            <w:noWrap/>
            <w:vAlign w:val="bottom"/>
            <w:hideMark/>
          </w:tcPr>
          <w:p w14:paraId="441287FB" w14:textId="470E07E3" w:rsidR="006554DD" w:rsidRPr="001A29AE" w:rsidRDefault="006554DD" w:rsidP="00D90482">
            <w:pPr>
              <w:jc w:val="center"/>
              <w:rPr>
                <w:sz w:val="16"/>
                <w:szCs w:val="16"/>
              </w:rPr>
            </w:pPr>
            <w:r w:rsidRPr="001A29AE">
              <w:rPr>
                <w:sz w:val="16"/>
                <w:szCs w:val="16"/>
              </w:rPr>
              <w:t>58 464</w:t>
            </w:r>
          </w:p>
        </w:tc>
        <w:tc>
          <w:tcPr>
            <w:tcW w:w="1230" w:type="dxa"/>
            <w:shd w:val="clear" w:color="auto" w:fill="auto"/>
            <w:noWrap/>
            <w:vAlign w:val="bottom"/>
            <w:hideMark/>
          </w:tcPr>
          <w:p w14:paraId="15F779DC" w14:textId="4C927A68" w:rsidR="006554DD" w:rsidRPr="001A29AE" w:rsidRDefault="006554DD" w:rsidP="00D90482">
            <w:pPr>
              <w:jc w:val="center"/>
              <w:rPr>
                <w:sz w:val="16"/>
                <w:szCs w:val="16"/>
              </w:rPr>
            </w:pPr>
            <w:r w:rsidRPr="001A29AE">
              <w:rPr>
                <w:sz w:val="16"/>
                <w:szCs w:val="16"/>
              </w:rPr>
              <w:t>80 000</w:t>
            </w:r>
          </w:p>
        </w:tc>
        <w:tc>
          <w:tcPr>
            <w:tcW w:w="1159" w:type="dxa"/>
            <w:shd w:val="clear" w:color="auto" w:fill="auto"/>
            <w:noWrap/>
            <w:vAlign w:val="bottom"/>
            <w:hideMark/>
          </w:tcPr>
          <w:p w14:paraId="520A9FF3" w14:textId="2A6EC585" w:rsidR="006554DD" w:rsidRPr="001A29AE" w:rsidRDefault="006554DD" w:rsidP="00D90482">
            <w:pPr>
              <w:jc w:val="center"/>
              <w:rPr>
                <w:sz w:val="16"/>
                <w:szCs w:val="16"/>
              </w:rPr>
            </w:pPr>
          </w:p>
        </w:tc>
        <w:tc>
          <w:tcPr>
            <w:tcW w:w="1158" w:type="dxa"/>
            <w:shd w:val="clear" w:color="auto" w:fill="auto"/>
            <w:noWrap/>
            <w:vAlign w:val="bottom"/>
            <w:hideMark/>
          </w:tcPr>
          <w:p w14:paraId="7CA6FB80" w14:textId="64D35F32" w:rsidR="006554DD" w:rsidRPr="001A29AE" w:rsidRDefault="006554DD" w:rsidP="00D90482">
            <w:pPr>
              <w:jc w:val="center"/>
              <w:rPr>
                <w:sz w:val="16"/>
                <w:szCs w:val="16"/>
              </w:rPr>
            </w:pPr>
            <w:r w:rsidRPr="001A29AE">
              <w:rPr>
                <w:sz w:val="16"/>
                <w:szCs w:val="16"/>
              </w:rPr>
              <w:t>41 068</w:t>
            </w:r>
          </w:p>
        </w:tc>
        <w:tc>
          <w:tcPr>
            <w:tcW w:w="1212" w:type="dxa"/>
            <w:shd w:val="clear" w:color="auto" w:fill="auto"/>
            <w:noWrap/>
            <w:vAlign w:val="bottom"/>
            <w:hideMark/>
          </w:tcPr>
          <w:p w14:paraId="2D0B4F9E" w14:textId="1BF7F156" w:rsidR="006554DD" w:rsidRPr="001A29AE" w:rsidRDefault="006554DD" w:rsidP="00D90482">
            <w:pPr>
              <w:jc w:val="center"/>
              <w:rPr>
                <w:sz w:val="16"/>
                <w:szCs w:val="16"/>
              </w:rPr>
            </w:pPr>
          </w:p>
        </w:tc>
        <w:tc>
          <w:tcPr>
            <w:tcW w:w="1417" w:type="dxa"/>
            <w:shd w:val="clear" w:color="auto" w:fill="auto"/>
            <w:noWrap/>
            <w:vAlign w:val="bottom"/>
            <w:hideMark/>
          </w:tcPr>
          <w:p w14:paraId="25FA2C74" w14:textId="11F22080" w:rsidR="006554DD" w:rsidRPr="001A29AE" w:rsidRDefault="006554DD" w:rsidP="00D90482">
            <w:pPr>
              <w:jc w:val="center"/>
              <w:rPr>
                <w:sz w:val="16"/>
                <w:szCs w:val="16"/>
              </w:rPr>
            </w:pPr>
          </w:p>
        </w:tc>
        <w:tc>
          <w:tcPr>
            <w:tcW w:w="1224" w:type="dxa"/>
            <w:shd w:val="clear" w:color="auto" w:fill="auto"/>
            <w:noWrap/>
            <w:vAlign w:val="bottom"/>
            <w:hideMark/>
          </w:tcPr>
          <w:p w14:paraId="09881FA2" w14:textId="69C5A70B" w:rsidR="006554DD" w:rsidRPr="001A29AE" w:rsidRDefault="006554DD" w:rsidP="00D90482">
            <w:pPr>
              <w:jc w:val="center"/>
              <w:rPr>
                <w:sz w:val="16"/>
                <w:szCs w:val="16"/>
              </w:rPr>
            </w:pPr>
            <w:r w:rsidRPr="001A29AE">
              <w:rPr>
                <w:sz w:val="16"/>
                <w:szCs w:val="16"/>
              </w:rPr>
              <w:t>111</w:t>
            </w:r>
          </w:p>
        </w:tc>
        <w:tc>
          <w:tcPr>
            <w:tcW w:w="1052" w:type="dxa"/>
            <w:shd w:val="clear" w:color="auto" w:fill="auto"/>
            <w:noWrap/>
            <w:vAlign w:val="bottom"/>
            <w:hideMark/>
          </w:tcPr>
          <w:p w14:paraId="463233E3" w14:textId="5EA63579" w:rsidR="006554DD" w:rsidRPr="001A29AE" w:rsidRDefault="006554DD" w:rsidP="00D90482">
            <w:pPr>
              <w:jc w:val="center"/>
              <w:rPr>
                <w:sz w:val="16"/>
                <w:szCs w:val="16"/>
              </w:rPr>
            </w:pPr>
          </w:p>
        </w:tc>
        <w:tc>
          <w:tcPr>
            <w:tcW w:w="1150" w:type="dxa"/>
            <w:shd w:val="clear" w:color="auto" w:fill="auto"/>
            <w:noWrap/>
            <w:vAlign w:val="bottom"/>
            <w:hideMark/>
          </w:tcPr>
          <w:p w14:paraId="0EFD617C" w14:textId="295E530D" w:rsidR="006554DD" w:rsidRPr="001A29AE" w:rsidRDefault="006554DD" w:rsidP="00D90482">
            <w:pPr>
              <w:jc w:val="center"/>
              <w:rPr>
                <w:sz w:val="16"/>
                <w:szCs w:val="16"/>
              </w:rPr>
            </w:pPr>
          </w:p>
        </w:tc>
      </w:tr>
      <w:tr w:rsidR="006554DD" w:rsidRPr="001A29AE" w14:paraId="2F7532B8" w14:textId="77777777" w:rsidTr="00EE00E9">
        <w:trPr>
          <w:trHeight w:val="450"/>
        </w:trPr>
        <w:tc>
          <w:tcPr>
            <w:tcW w:w="567" w:type="dxa"/>
            <w:shd w:val="clear" w:color="auto" w:fill="auto"/>
            <w:noWrap/>
            <w:vAlign w:val="bottom"/>
            <w:hideMark/>
          </w:tcPr>
          <w:p w14:paraId="51BE94B1" w14:textId="77777777" w:rsidR="006554DD" w:rsidRPr="001A29AE" w:rsidRDefault="006554DD" w:rsidP="00D90482">
            <w:pPr>
              <w:jc w:val="right"/>
              <w:rPr>
                <w:sz w:val="16"/>
                <w:szCs w:val="16"/>
              </w:rPr>
            </w:pPr>
            <w:r w:rsidRPr="001A29AE">
              <w:rPr>
                <w:sz w:val="16"/>
                <w:szCs w:val="16"/>
              </w:rPr>
              <w:t>5514</w:t>
            </w:r>
          </w:p>
        </w:tc>
        <w:tc>
          <w:tcPr>
            <w:tcW w:w="1843" w:type="dxa"/>
            <w:shd w:val="clear" w:color="auto" w:fill="auto"/>
            <w:noWrap/>
            <w:vAlign w:val="bottom"/>
            <w:hideMark/>
          </w:tcPr>
          <w:p w14:paraId="35565964" w14:textId="77777777" w:rsidR="00EE00E9" w:rsidRPr="001A29AE" w:rsidRDefault="006554DD" w:rsidP="00D90482">
            <w:pPr>
              <w:rPr>
                <w:sz w:val="16"/>
                <w:szCs w:val="16"/>
              </w:rPr>
            </w:pPr>
            <w:r w:rsidRPr="001A29AE">
              <w:rPr>
                <w:sz w:val="16"/>
                <w:szCs w:val="16"/>
              </w:rPr>
              <w:t>Info- ja kommunikatsiooni</w:t>
            </w:r>
          </w:p>
          <w:p w14:paraId="175B2BC9" w14:textId="4CB02D31" w:rsidR="006554DD" w:rsidRPr="001A29AE" w:rsidRDefault="006554DD" w:rsidP="00D90482">
            <w:pPr>
              <w:rPr>
                <w:sz w:val="16"/>
                <w:szCs w:val="16"/>
              </w:rPr>
            </w:pPr>
            <w:r w:rsidRPr="001A29AE">
              <w:rPr>
                <w:sz w:val="16"/>
                <w:szCs w:val="16"/>
              </w:rPr>
              <w:t>tehnoloogia kulud</w:t>
            </w:r>
          </w:p>
        </w:tc>
        <w:tc>
          <w:tcPr>
            <w:tcW w:w="1231" w:type="dxa"/>
            <w:shd w:val="clear" w:color="auto" w:fill="auto"/>
            <w:noWrap/>
            <w:vAlign w:val="bottom"/>
            <w:hideMark/>
          </w:tcPr>
          <w:p w14:paraId="1FAB7D90" w14:textId="2B99BE93" w:rsidR="006554DD" w:rsidRPr="001A29AE" w:rsidRDefault="006554DD" w:rsidP="00D90482">
            <w:pPr>
              <w:jc w:val="center"/>
              <w:rPr>
                <w:sz w:val="16"/>
                <w:szCs w:val="16"/>
              </w:rPr>
            </w:pPr>
            <w:r w:rsidRPr="001A29AE">
              <w:rPr>
                <w:sz w:val="16"/>
                <w:szCs w:val="16"/>
              </w:rPr>
              <w:t>367 266</w:t>
            </w:r>
          </w:p>
        </w:tc>
        <w:tc>
          <w:tcPr>
            <w:tcW w:w="1292" w:type="dxa"/>
            <w:shd w:val="clear" w:color="auto" w:fill="auto"/>
            <w:noWrap/>
            <w:vAlign w:val="bottom"/>
            <w:hideMark/>
          </w:tcPr>
          <w:p w14:paraId="10FCB1FE" w14:textId="20D3E1D7" w:rsidR="006554DD" w:rsidRPr="001A29AE" w:rsidRDefault="006554DD" w:rsidP="00D90482">
            <w:pPr>
              <w:jc w:val="center"/>
              <w:rPr>
                <w:sz w:val="16"/>
                <w:szCs w:val="16"/>
              </w:rPr>
            </w:pPr>
            <w:r w:rsidRPr="001A29AE">
              <w:rPr>
                <w:sz w:val="16"/>
                <w:szCs w:val="16"/>
              </w:rPr>
              <w:t>69 230</w:t>
            </w:r>
          </w:p>
        </w:tc>
        <w:tc>
          <w:tcPr>
            <w:tcW w:w="1230" w:type="dxa"/>
            <w:shd w:val="clear" w:color="auto" w:fill="auto"/>
            <w:noWrap/>
            <w:vAlign w:val="bottom"/>
            <w:hideMark/>
          </w:tcPr>
          <w:p w14:paraId="494504FC" w14:textId="387BA60B" w:rsidR="006554DD" w:rsidRPr="001A29AE" w:rsidRDefault="006554DD" w:rsidP="00D90482">
            <w:pPr>
              <w:jc w:val="center"/>
              <w:rPr>
                <w:sz w:val="16"/>
                <w:szCs w:val="16"/>
              </w:rPr>
            </w:pPr>
            <w:r w:rsidRPr="001A29AE">
              <w:rPr>
                <w:sz w:val="16"/>
                <w:szCs w:val="16"/>
              </w:rPr>
              <w:t>18 475</w:t>
            </w:r>
          </w:p>
        </w:tc>
        <w:tc>
          <w:tcPr>
            <w:tcW w:w="1159" w:type="dxa"/>
            <w:shd w:val="clear" w:color="auto" w:fill="auto"/>
            <w:noWrap/>
            <w:vAlign w:val="bottom"/>
            <w:hideMark/>
          </w:tcPr>
          <w:p w14:paraId="77DD1BB9" w14:textId="10537A6C" w:rsidR="006554DD" w:rsidRPr="001A29AE" w:rsidRDefault="006554DD" w:rsidP="00D90482">
            <w:pPr>
              <w:jc w:val="center"/>
              <w:rPr>
                <w:sz w:val="16"/>
                <w:szCs w:val="16"/>
              </w:rPr>
            </w:pPr>
            <w:r w:rsidRPr="001A29AE">
              <w:rPr>
                <w:sz w:val="16"/>
                <w:szCs w:val="16"/>
              </w:rPr>
              <w:t>1 000</w:t>
            </w:r>
          </w:p>
        </w:tc>
        <w:tc>
          <w:tcPr>
            <w:tcW w:w="1158" w:type="dxa"/>
            <w:shd w:val="clear" w:color="auto" w:fill="auto"/>
            <w:noWrap/>
            <w:vAlign w:val="bottom"/>
            <w:hideMark/>
          </w:tcPr>
          <w:p w14:paraId="787D82C9" w14:textId="3650817B" w:rsidR="006554DD" w:rsidRPr="001A29AE" w:rsidRDefault="006554DD" w:rsidP="00D90482">
            <w:pPr>
              <w:jc w:val="center"/>
              <w:rPr>
                <w:sz w:val="16"/>
                <w:szCs w:val="16"/>
              </w:rPr>
            </w:pPr>
            <w:r w:rsidRPr="001A29AE">
              <w:rPr>
                <w:sz w:val="16"/>
                <w:szCs w:val="16"/>
              </w:rPr>
              <w:t>244 401</w:t>
            </w:r>
          </w:p>
        </w:tc>
        <w:tc>
          <w:tcPr>
            <w:tcW w:w="1212" w:type="dxa"/>
            <w:shd w:val="clear" w:color="auto" w:fill="auto"/>
            <w:noWrap/>
            <w:vAlign w:val="bottom"/>
            <w:hideMark/>
          </w:tcPr>
          <w:p w14:paraId="020F5F85" w14:textId="6C0269F9" w:rsidR="006554DD" w:rsidRPr="001A29AE" w:rsidRDefault="006554DD" w:rsidP="00D90482">
            <w:pPr>
              <w:jc w:val="center"/>
              <w:rPr>
                <w:sz w:val="16"/>
                <w:szCs w:val="16"/>
              </w:rPr>
            </w:pPr>
            <w:r w:rsidRPr="001A29AE">
              <w:rPr>
                <w:sz w:val="16"/>
                <w:szCs w:val="16"/>
              </w:rPr>
              <w:t>22 200</w:t>
            </w:r>
          </w:p>
        </w:tc>
        <w:tc>
          <w:tcPr>
            <w:tcW w:w="1417" w:type="dxa"/>
            <w:shd w:val="clear" w:color="auto" w:fill="auto"/>
            <w:noWrap/>
            <w:vAlign w:val="bottom"/>
            <w:hideMark/>
          </w:tcPr>
          <w:p w14:paraId="22D02698" w14:textId="5D978A18" w:rsidR="006554DD" w:rsidRPr="001A29AE" w:rsidRDefault="006554DD" w:rsidP="00D90482">
            <w:pPr>
              <w:jc w:val="center"/>
              <w:rPr>
                <w:sz w:val="16"/>
                <w:szCs w:val="16"/>
              </w:rPr>
            </w:pPr>
            <w:r w:rsidRPr="001A29AE">
              <w:rPr>
                <w:sz w:val="16"/>
                <w:szCs w:val="16"/>
              </w:rPr>
              <w:t>2 000</w:t>
            </w:r>
          </w:p>
        </w:tc>
        <w:tc>
          <w:tcPr>
            <w:tcW w:w="1224" w:type="dxa"/>
            <w:shd w:val="clear" w:color="auto" w:fill="auto"/>
            <w:noWrap/>
            <w:vAlign w:val="bottom"/>
            <w:hideMark/>
          </w:tcPr>
          <w:p w14:paraId="26654E51" w14:textId="3415E16C" w:rsidR="006554DD" w:rsidRPr="001A29AE" w:rsidRDefault="006554DD" w:rsidP="00D90482">
            <w:pPr>
              <w:jc w:val="center"/>
              <w:rPr>
                <w:sz w:val="16"/>
                <w:szCs w:val="16"/>
              </w:rPr>
            </w:pPr>
            <w:r w:rsidRPr="001A29AE">
              <w:rPr>
                <w:sz w:val="16"/>
                <w:szCs w:val="16"/>
              </w:rPr>
              <w:t>5 775</w:t>
            </w:r>
          </w:p>
        </w:tc>
        <w:tc>
          <w:tcPr>
            <w:tcW w:w="1052" w:type="dxa"/>
            <w:shd w:val="clear" w:color="auto" w:fill="auto"/>
            <w:noWrap/>
            <w:vAlign w:val="bottom"/>
            <w:hideMark/>
          </w:tcPr>
          <w:p w14:paraId="177A53A4" w14:textId="302B2DD7" w:rsidR="006554DD" w:rsidRPr="001A29AE" w:rsidRDefault="006554DD" w:rsidP="00D90482">
            <w:pPr>
              <w:jc w:val="center"/>
              <w:rPr>
                <w:sz w:val="16"/>
                <w:szCs w:val="16"/>
              </w:rPr>
            </w:pPr>
            <w:r w:rsidRPr="001A29AE">
              <w:rPr>
                <w:sz w:val="16"/>
                <w:szCs w:val="16"/>
              </w:rPr>
              <w:t>4 185</w:t>
            </w:r>
          </w:p>
        </w:tc>
        <w:tc>
          <w:tcPr>
            <w:tcW w:w="1150" w:type="dxa"/>
            <w:shd w:val="clear" w:color="auto" w:fill="auto"/>
            <w:noWrap/>
            <w:vAlign w:val="bottom"/>
            <w:hideMark/>
          </w:tcPr>
          <w:p w14:paraId="4AE788BA" w14:textId="038A6DB9" w:rsidR="006554DD" w:rsidRPr="001A29AE" w:rsidRDefault="006554DD" w:rsidP="00D90482">
            <w:pPr>
              <w:jc w:val="center"/>
              <w:rPr>
                <w:sz w:val="16"/>
                <w:szCs w:val="16"/>
              </w:rPr>
            </w:pPr>
          </w:p>
        </w:tc>
      </w:tr>
      <w:tr w:rsidR="006554DD" w:rsidRPr="001A29AE" w14:paraId="365D623F" w14:textId="77777777" w:rsidTr="00EE00E9">
        <w:trPr>
          <w:trHeight w:val="220"/>
        </w:trPr>
        <w:tc>
          <w:tcPr>
            <w:tcW w:w="567" w:type="dxa"/>
            <w:shd w:val="clear" w:color="auto" w:fill="auto"/>
            <w:noWrap/>
            <w:vAlign w:val="bottom"/>
            <w:hideMark/>
          </w:tcPr>
          <w:p w14:paraId="3E278CF1" w14:textId="77777777" w:rsidR="006554DD" w:rsidRPr="001A29AE" w:rsidRDefault="006554DD" w:rsidP="00D90482">
            <w:pPr>
              <w:jc w:val="right"/>
              <w:rPr>
                <w:sz w:val="16"/>
                <w:szCs w:val="16"/>
              </w:rPr>
            </w:pPr>
            <w:r w:rsidRPr="001A29AE">
              <w:rPr>
                <w:sz w:val="16"/>
                <w:szCs w:val="16"/>
              </w:rPr>
              <w:t>5515</w:t>
            </w:r>
          </w:p>
        </w:tc>
        <w:tc>
          <w:tcPr>
            <w:tcW w:w="1843" w:type="dxa"/>
            <w:shd w:val="clear" w:color="auto" w:fill="auto"/>
            <w:noWrap/>
            <w:vAlign w:val="bottom"/>
            <w:hideMark/>
          </w:tcPr>
          <w:p w14:paraId="0E56DA10" w14:textId="77777777" w:rsidR="006554DD" w:rsidRPr="001A29AE" w:rsidRDefault="006554DD" w:rsidP="00D90482">
            <w:pPr>
              <w:rPr>
                <w:sz w:val="16"/>
                <w:szCs w:val="16"/>
              </w:rPr>
            </w:pPr>
            <w:r w:rsidRPr="001A29AE">
              <w:rPr>
                <w:sz w:val="16"/>
                <w:szCs w:val="16"/>
              </w:rPr>
              <w:t>Inventari majandamiskulud</w:t>
            </w:r>
          </w:p>
        </w:tc>
        <w:tc>
          <w:tcPr>
            <w:tcW w:w="1231" w:type="dxa"/>
            <w:shd w:val="clear" w:color="auto" w:fill="auto"/>
            <w:noWrap/>
            <w:vAlign w:val="bottom"/>
            <w:hideMark/>
          </w:tcPr>
          <w:p w14:paraId="34F8497E" w14:textId="43327CD6" w:rsidR="006554DD" w:rsidRPr="001A29AE" w:rsidRDefault="006554DD" w:rsidP="00D90482">
            <w:pPr>
              <w:jc w:val="center"/>
              <w:rPr>
                <w:sz w:val="16"/>
                <w:szCs w:val="16"/>
              </w:rPr>
            </w:pPr>
            <w:r w:rsidRPr="001A29AE">
              <w:rPr>
                <w:sz w:val="16"/>
                <w:szCs w:val="16"/>
              </w:rPr>
              <w:t>168 161</w:t>
            </w:r>
          </w:p>
        </w:tc>
        <w:tc>
          <w:tcPr>
            <w:tcW w:w="1292" w:type="dxa"/>
            <w:shd w:val="clear" w:color="auto" w:fill="auto"/>
            <w:noWrap/>
            <w:vAlign w:val="bottom"/>
            <w:hideMark/>
          </w:tcPr>
          <w:p w14:paraId="34282AA9" w14:textId="31E1DCAA" w:rsidR="006554DD" w:rsidRPr="001A29AE" w:rsidRDefault="006554DD" w:rsidP="00D90482">
            <w:pPr>
              <w:jc w:val="center"/>
              <w:rPr>
                <w:sz w:val="16"/>
                <w:szCs w:val="16"/>
              </w:rPr>
            </w:pPr>
            <w:r w:rsidRPr="001A29AE">
              <w:rPr>
                <w:sz w:val="16"/>
                <w:szCs w:val="16"/>
              </w:rPr>
              <w:t>83 205</w:t>
            </w:r>
          </w:p>
        </w:tc>
        <w:tc>
          <w:tcPr>
            <w:tcW w:w="1230" w:type="dxa"/>
            <w:shd w:val="clear" w:color="auto" w:fill="auto"/>
            <w:noWrap/>
            <w:vAlign w:val="bottom"/>
            <w:hideMark/>
          </w:tcPr>
          <w:p w14:paraId="03F95E9A" w14:textId="338E9701" w:rsidR="006554DD" w:rsidRPr="001A29AE" w:rsidRDefault="006554DD" w:rsidP="00D90482">
            <w:pPr>
              <w:jc w:val="center"/>
              <w:rPr>
                <w:sz w:val="16"/>
                <w:szCs w:val="16"/>
              </w:rPr>
            </w:pPr>
            <w:r w:rsidRPr="001A29AE">
              <w:rPr>
                <w:sz w:val="16"/>
                <w:szCs w:val="16"/>
              </w:rPr>
              <w:t>39 983</w:t>
            </w:r>
          </w:p>
        </w:tc>
        <w:tc>
          <w:tcPr>
            <w:tcW w:w="1159" w:type="dxa"/>
            <w:shd w:val="clear" w:color="auto" w:fill="auto"/>
            <w:noWrap/>
            <w:vAlign w:val="bottom"/>
            <w:hideMark/>
          </w:tcPr>
          <w:p w14:paraId="10AEFF2F" w14:textId="4320EF63" w:rsidR="006554DD" w:rsidRPr="001A29AE" w:rsidRDefault="006554DD" w:rsidP="00D90482">
            <w:pPr>
              <w:jc w:val="center"/>
              <w:rPr>
                <w:sz w:val="16"/>
                <w:szCs w:val="16"/>
              </w:rPr>
            </w:pPr>
            <w:r w:rsidRPr="001A29AE">
              <w:rPr>
                <w:sz w:val="16"/>
                <w:szCs w:val="16"/>
              </w:rPr>
              <w:t>1 000</w:t>
            </w:r>
          </w:p>
        </w:tc>
        <w:tc>
          <w:tcPr>
            <w:tcW w:w="1158" w:type="dxa"/>
            <w:shd w:val="clear" w:color="auto" w:fill="auto"/>
            <w:noWrap/>
            <w:vAlign w:val="bottom"/>
            <w:hideMark/>
          </w:tcPr>
          <w:p w14:paraId="24805B42" w14:textId="650A69D5" w:rsidR="006554DD" w:rsidRPr="001A29AE" w:rsidRDefault="006554DD" w:rsidP="00D90482">
            <w:pPr>
              <w:jc w:val="center"/>
              <w:rPr>
                <w:sz w:val="16"/>
                <w:szCs w:val="16"/>
              </w:rPr>
            </w:pPr>
            <w:r w:rsidRPr="001A29AE">
              <w:rPr>
                <w:sz w:val="16"/>
                <w:szCs w:val="16"/>
              </w:rPr>
              <w:t>4 100</w:t>
            </w:r>
          </w:p>
        </w:tc>
        <w:tc>
          <w:tcPr>
            <w:tcW w:w="1212" w:type="dxa"/>
            <w:shd w:val="clear" w:color="auto" w:fill="auto"/>
            <w:noWrap/>
            <w:vAlign w:val="bottom"/>
            <w:hideMark/>
          </w:tcPr>
          <w:p w14:paraId="6B39BAC1" w14:textId="00A91A13" w:rsidR="006554DD" w:rsidRPr="001A29AE" w:rsidRDefault="006554DD" w:rsidP="00D90482">
            <w:pPr>
              <w:jc w:val="center"/>
              <w:rPr>
                <w:sz w:val="16"/>
                <w:szCs w:val="16"/>
              </w:rPr>
            </w:pPr>
            <w:r w:rsidRPr="001A29AE">
              <w:rPr>
                <w:sz w:val="16"/>
                <w:szCs w:val="16"/>
              </w:rPr>
              <w:t>2 200</w:t>
            </w:r>
          </w:p>
        </w:tc>
        <w:tc>
          <w:tcPr>
            <w:tcW w:w="1417" w:type="dxa"/>
            <w:shd w:val="clear" w:color="auto" w:fill="auto"/>
            <w:noWrap/>
            <w:vAlign w:val="bottom"/>
            <w:hideMark/>
          </w:tcPr>
          <w:p w14:paraId="20BE7EC4" w14:textId="7ED19FD1" w:rsidR="006554DD" w:rsidRPr="001A29AE" w:rsidRDefault="006554DD" w:rsidP="00D90482">
            <w:pPr>
              <w:jc w:val="center"/>
              <w:rPr>
                <w:sz w:val="16"/>
                <w:szCs w:val="16"/>
              </w:rPr>
            </w:pPr>
            <w:r w:rsidRPr="001A29AE">
              <w:rPr>
                <w:sz w:val="16"/>
                <w:szCs w:val="16"/>
              </w:rPr>
              <w:t>6 225</w:t>
            </w:r>
          </w:p>
        </w:tc>
        <w:tc>
          <w:tcPr>
            <w:tcW w:w="1224" w:type="dxa"/>
            <w:shd w:val="clear" w:color="auto" w:fill="auto"/>
            <w:noWrap/>
            <w:vAlign w:val="bottom"/>
            <w:hideMark/>
          </w:tcPr>
          <w:p w14:paraId="4711FA66" w14:textId="041CA711" w:rsidR="006554DD" w:rsidRPr="001A29AE" w:rsidRDefault="006554DD" w:rsidP="00D90482">
            <w:pPr>
              <w:jc w:val="center"/>
              <w:rPr>
                <w:sz w:val="16"/>
                <w:szCs w:val="16"/>
              </w:rPr>
            </w:pPr>
            <w:r w:rsidRPr="001A29AE">
              <w:rPr>
                <w:sz w:val="16"/>
                <w:szCs w:val="16"/>
              </w:rPr>
              <w:t>21 248</w:t>
            </w:r>
          </w:p>
        </w:tc>
        <w:tc>
          <w:tcPr>
            <w:tcW w:w="1052" w:type="dxa"/>
            <w:shd w:val="clear" w:color="auto" w:fill="auto"/>
            <w:noWrap/>
            <w:vAlign w:val="bottom"/>
            <w:hideMark/>
          </w:tcPr>
          <w:p w14:paraId="17BFE2B0" w14:textId="2E6C337D" w:rsidR="006554DD" w:rsidRPr="001A29AE" w:rsidRDefault="006554DD" w:rsidP="00D90482">
            <w:pPr>
              <w:jc w:val="center"/>
              <w:rPr>
                <w:sz w:val="16"/>
                <w:szCs w:val="16"/>
              </w:rPr>
            </w:pPr>
            <w:r w:rsidRPr="001A29AE">
              <w:rPr>
                <w:sz w:val="16"/>
                <w:szCs w:val="16"/>
              </w:rPr>
              <w:t>10 200</w:t>
            </w:r>
          </w:p>
        </w:tc>
        <w:tc>
          <w:tcPr>
            <w:tcW w:w="1150" w:type="dxa"/>
            <w:shd w:val="clear" w:color="auto" w:fill="auto"/>
            <w:noWrap/>
            <w:vAlign w:val="bottom"/>
            <w:hideMark/>
          </w:tcPr>
          <w:p w14:paraId="3768464A" w14:textId="08000134" w:rsidR="006554DD" w:rsidRPr="001A29AE" w:rsidRDefault="006554DD" w:rsidP="00D90482">
            <w:pPr>
              <w:jc w:val="center"/>
              <w:rPr>
                <w:sz w:val="16"/>
                <w:szCs w:val="16"/>
              </w:rPr>
            </w:pPr>
          </w:p>
        </w:tc>
      </w:tr>
      <w:tr w:rsidR="006554DD" w:rsidRPr="001A29AE" w14:paraId="1C23DDE2" w14:textId="77777777" w:rsidTr="00EE00E9">
        <w:trPr>
          <w:trHeight w:val="450"/>
        </w:trPr>
        <w:tc>
          <w:tcPr>
            <w:tcW w:w="567" w:type="dxa"/>
            <w:shd w:val="clear" w:color="auto" w:fill="auto"/>
            <w:noWrap/>
            <w:vAlign w:val="bottom"/>
            <w:hideMark/>
          </w:tcPr>
          <w:p w14:paraId="378ECACD" w14:textId="77777777" w:rsidR="006554DD" w:rsidRPr="001A29AE" w:rsidRDefault="006554DD" w:rsidP="00D90482">
            <w:pPr>
              <w:jc w:val="right"/>
              <w:rPr>
                <w:sz w:val="16"/>
                <w:szCs w:val="16"/>
              </w:rPr>
            </w:pPr>
            <w:r w:rsidRPr="001A29AE">
              <w:rPr>
                <w:sz w:val="16"/>
                <w:szCs w:val="16"/>
              </w:rPr>
              <w:t>5516</w:t>
            </w:r>
          </w:p>
        </w:tc>
        <w:tc>
          <w:tcPr>
            <w:tcW w:w="1843" w:type="dxa"/>
            <w:shd w:val="clear" w:color="auto" w:fill="auto"/>
            <w:noWrap/>
            <w:vAlign w:val="bottom"/>
            <w:hideMark/>
          </w:tcPr>
          <w:p w14:paraId="7C06F1FC" w14:textId="77777777" w:rsidR="006554DD" w:rsidRPr="001A29AE" w:rsidRDefault="006554DD" w:rsidP="00D90482">
            <w:pPr>
              <w:rPr>
                <w:sz w:val="16"/>
                <w:szCs w:val="16"/>
              </w:rPr>
            </w:pPr>
            <w:r w:rsidRPr="001A29AE">
              <w:rPr>
                <w:sz w:val="16"/>
                <w:szCs w:val="16"/>
              </w:rPr>
              <w:t>Töömasinate ja seadmete majandamiskulud</w:t>
            </w:r>
          </w:p>
        </w:tc>
        <w:tc>
          <w:tcPr>
            <w:tcW w:w="1231" w:type="dxa"/>
            <w:shd w:val="clear" w:color="auto" w:fill="auto"/>
            <w:noWrap/>
            <w:vAlign w:val="bottom"/>
            <w:hideMark/>
          </w:tcPr>
          <w:p w14:paraId="317E56BF" w14:textId="053AA899" w:rsidR="006554DD" w:rsidRPr="001A29AE" w:rsidRDefault="006554DD" w:rsidP="00D90482">
            <w:pPr>
              <w:jc w:val="center"/>
              <w:rPr>
                <w:sz w:val="16"/>
                <w:szCs w:val="16"/>
              </w:rPr>
            </w:pPr>
            <w:r w:rsidRPr="001A29AE">
              <w:rPr>
                <w:sz w:val="16"/>
                <w:szCs w:val="16"/>
              </w:rPr>
              <w:t>10 470</w:t>
            </w:r>
          </w:p>
        </w:tc>
        <w:tc>
          <w:tcPr>
            <w:tcW w:w="1292" w:type="dxa"/>
            <w:shd w:val="clear" w:color="auto" w:fill="auto"/>
            <w:noWrap/>
            <w:vAlign w:val="bottom"/>
            <w:hideMark/>
          </w:tcPr>
          <w:p w14:paraId="56D29D26" w14:textId="3662AFA8" w:rsidR="006554DD" w:rsidRPr="001A29AE" w:rsidRDefault="006554DD" w:rsidP="00D90482">
            <w:pPr>
              <w:jc w:val="center"/>
              <w:rPr>
                <w:sz w:val="16"/>
                <w:szCs w:val="16"/>
              </w:rPr>
            </w:pPr>
          </w:p>
        </w:tc>
        <w:tc>
          <w:tcPr>
            <w:tcW w:w="1230" w:type="dxa"/>
            <w:shd w:val="clear" w:color="auto" w:fill="auto"/>
            <w:noWrap/>
            <w:vAlign w:val="bottom"/>
            <w:hideMark/>
          </w:tcPr>
          <w:p w14:paraId="68E3AABF" w14:textId="38F2DF51" w:rsidR="006554DD" w:rsidRPr="001A29AE" w:rsidRDefault="006554DD" w:rsidP="00D90482">
            <w:pPr>
              <w:jc w:val="center"/>
              <w:rPr>
                <w:sz w:val="16"/>
                <w:szCs w:val="16"/>
              </w:rPr>
            </w:pPr>
            <w:r w:rsidRPr="001A29AE">
              <w:rPr>
                <w:sz w:val="16"/>
                <w:szCs w:val="16"/>
              </w:rPr>
              <w:t>500</w:t>
            </w:r>
          </w:p>
        </w:tc>
        <w:tc>
          <w:tcPr>
            <w:tcW w:w="1159" w:type="dxa"/>
            <w:shd w:val="clear" w:color="auto" w:fill="auto"/>
            <w:noWrap/>
            <w:vAlign w:val="bottom"/>
            <w:hideMark/>
          </w:tcPr>
          <w:p w14:paraId="011A4977" w14:textId="586DEDFC" w:rsidR="006554DD" w:rsidRPr="001A29AE" w:rsidRDefault="006554DD" w:rsidP="00D90482">
            <w:pPr>
              <w:jc w:val="center"/>
              <w:rPr>
                <w:sz w:val="16"/>
                <w:szCs w:val="16"/>
              </w:rPr>
            </w:pPr>
          </w:p>
        </w:tc>
        <w:tc>
          <w:tcPr>
            <w:tcW w:w="1158" w:type="dxa"/>
            <w:shd w:val="clear" w:color="auto" w:fill="auto"/>
            <w:noWrap/>
            <w:vAlign w:val="bottom"/>
            <w:hideMark/>
          </w:tcPr>
          <w:p w14:paraId="6881192B" w14:textId="0C4FB8F0" w:rsidR="006554DD" w:rsidRPr="001A29AE" w:rsidRDefault="006554DD" w:rsidP="00D90482">
            <w:pPr>
              <w:jc w:val="center"/>
              <w:rPr>
                <w:sz w:val="16"/>
                <w:szCs w:val="16"/>
              </w:rPr>
            </w:pPr>
          </w:p>
        </w:tc>
        <w:tc>
          <w:tcPr>
            <w:tcW w:w="1212" w:type="dxa"/>
            <w:shd w:val="clear" w:color="auto" w:fill="auto"/>
            <w:noWrap/>
            <w:vAlign w:val="bottom"/>
            <w:hideMark/>
          </w:tcPr>
          <w:p w14:paraId="3BAF76A4" w14:textId="6976813D" w:rsidR="006554DD" w:rsidRPr="001A29AE" w:rsidRDefault="006554DD" w:rsidP="00D90482">
            <w:pPr>
              <w:jc w:val="center"/>
              <w:rPr>
                <w:sz w:val="16"/>
                <w:szCs w:val="16"/>
              </w:rPr>
            </w:pPr>
          </w:p>
        </w:tc>
        <w:tc>
          <w:tcPr>
            <w:tcW w:w="1417" w:type="dxa"/>
            <w:shd w:val="clear" w:color="auto" w:fill="auto"/>
            <w:noWrap/>
            <w:vAlign w:val="bottom"/>
            <w:hideMark/>
          </w:tcPr>
          <w:p w14:paraId="556745B9" w14:textId="0248E7E4" w:rsidR="006554DD" w:rsidRPr="001A29AE" w:rsidRDefault="006554DD" w:rsidP="00D90482">
            <w:pPr>
              <w:jc w:val="center"/>
              <w:rPr>
                <w:sz w:val="16"/>
                <w:szCs w:val="16"/>
              </w:rPr>
            </w:pPr>
          </w:p>
        </w:tc>
        <w:tc>
          <w:tcPr>
            <w:tcW w:w="1224" w:type="dxa"/>
            <w:shd w:val="clear" w:color="auto" w:fill="auto"/>
            <w:noWrap/>
            <w:vAlign w:val="bottom"/>
            <w:hideMark/>
          </w:tcPr>
          <w:p w14:paraId="75EAA35E" w14:textId="6706A511" w:rsidR="006554DD" w:rsidRPr="001A29AE" w:rsidRDefault="006554DD" w:rsidP="00D90482">
            <w:pPr>
              <w:jc w:val="center"/>
              <w:rPr>
                <w:sz w:val="16"/>
                <w:szCs w:val="16"/>
              </w:rPr>
            </w:pPr>
            <w:r w:rsidRPr="001A29AE">
              <w:rPr>
                <w:sz w:val="16"/>
                <w:szCs w:val="16"/>
              </w:rPr>
              <w:t>9 970</w:t>
            </w:r>
          </w:p>
        </w:tc>
        <w:tc>
          <w:tcPr>
            <w:tcW w:w="1052" w:type="dxa"/>
            <w:shd w:val="clear" w:color="auto" w:fill="auto"/>
            <w:noWrap/>
            <w:vAlign w:val="bottom"/>
            <w:hideMark/>
          </w:tcPr>
          <w:p w14:paraId="458A5332" w14:textId="04F77C7C" w:rsidR="006554DD" w:rsidRPr="001A29AE" w:rsidRDefault="006554DD" w:rsidP="00D90482">
            <w:pPr>
              <w:jc w:val="center"/>
              <w:rPr>
                <w:sz w:val="16"/>
                <w:szCs w:val="16"/>
              </w:rPr>
            </w:pPr>
          </w:p>
        </w:tc>
        <w:tc>
          <w:tcPr>
            <w:tcW w:w="1150" w:type="dxa"/>
            <w:shd w:val="clear" w:color="auto" w:fill="auto"/>
            <w:noWrap/>
            <w:vAlign w:val="bottom"/>
            <w:hideMark/>
          </w:tcPr>
          <w:p w14:paraId="66A67D5A" w14:textId="256F4577" w:rsidR="006554DD" w:rsidRPr="001A29AE" w:rsidRDefault="006554DD" w:rsidP="00D90482">
            <w:pPr>
              <w:jc w:val="center"/>
              <w:rPr>
                <w:sz w:val="16"/>
                <w:szCs w:val="16"/>
              </w:rPr>
            </w:pPr>
          </w:p>
        </w:tc>
      </w:tr>
      <w:tr w:rsidR="006554DD" w:rsidRPr="001A29AE" w14:paraId="3C4DAC4A" w14:textId="77777777" w:rsidTr="00EE00E9">
        <w:trPr>
          <w:trHeight w:val="450"/>
        </w:trPr>
        <w:tc>
          <w:tcPr>
            <w:tcW w:w="567" w:type="dxa"/>
            <w:shd w:val="clear" w:color="auto" w:fill="auto"/>
            <w:noWrap/>
            <w:vAlign w:val="bottom"/>
            <w:hideMark/>
          </w:tcPr>
          <w:p w14:paraId="2703E811" w14:textId="77777777" w:rsidR="006554DD" w:rsidRPr="001A29AE" w:rsidRDefault="006554DD" w:rsidP="00D90482">
            <w:pPr>
              <w:jc w:val="right"/>
              <w:rPr>
                <w:sz w:val="16"/>
                <w:szCs w:val="16"/>
              </w:rPr>
            </w:pPr>
            <w:r w:rsidRPr="001A29AE">
              <w:rPr>
                <w:sz w:val="16"/>
                <w:szCs w:val="16"/>
              </w:rPr>
              <w:lastRenderedPageBreak/>
              <w:t>5521</w:t>
            </w:r>
          </w:p>
        </w:tc>
        <w:tc>
          <w:tcPr>
            <w:tcW w:w="1843" w:type="dxa"/>
            <w:shd w:val="clear" w:color="auto" w:fill="auto"/>
            <w:noWrap/>
            <w:vAlign w:val="bottom"/>
            <w:hideMark/>
          </w:tcPr>
          <w:p w14:paraId="5BEA9A28" w14:textId="77777777" w:rsidR="006554DD" w:rsidRPr="001A29AE" w:rsidRDefault="006554DD" w:rsidP="00D90482">
            <w:pPr>
              <w:rPr>
                <w:sz w:val="16"/>
                <w:szCs w:val="16"/>
              </w:rPr>
            </w:pPr>
            <w:r w:rsidRPr="001A29AE">
              <w:rPr>
                <w:sz w:val="16"/>
                <w:szCs w:val="16"/>
              </w:rPr>
              <w:t>Toiduained ja toitlustusteenused (sh eurot  omatulud)</w:t>
            </w:r>
          </w:p>
        </w:tc>
        <w:tc>
          <w:tcPr>
            <w:tcW w:w="1231" w:type="dxa"/>
            <w:shd w:val="clear" w:color="auto" w:fill="auto"/>
            <w:noWrap/>
            <w:vAlign w:val="bottom"/>
            <w:hideMark/>
          </w:tcPr>
          <w:p w14:paraId="5228E365" w14:textId="0455B411" w:rsidR="006554DD" w:rsidRPr="001A29AE" w:rsidRDefault="006554DD" w:rsidP="00D90482">
            <w:pPr>
              <w:jc w:val="center"/>
              <w:rPr>
                <w:sz w:val="16"/>
                <w:szCs w:val="16"/>
              </w:rPr>
            </w:pPr>
            <w:r w:rsidRPr="001A29AE">
              <w:rPr>
                <w:sz w:val="16"/>
                <w:szCs w:val="16"/>
              </w:rPr>
              <w:t>1 249 881</w:t>
            </w:r>
          </w:p>
        </w:tc>
        <w:tc>
          <w:tcPr>
            <w:tcW w:w="1292" w:type="dxa"/>
            <w:shd w:val="clear" w:color="auto" w:fill="auto"/>
            <w:noWrap/>
            <w:vAlign w:val="bottom"/>
            <w:hideMark/>
          </w:tcPr>
          <w:p w14:paraId="05A884FE" w14:textId="2AB120EE" w:rsidR="006554DD" w:rsidRPr="001A29AE" w:rsidRDefault="006554DD" w:rsidP="00D90482">
            <w:pPr>
              <w:jc w:val="center"/>
              <w:rPr>
                <w:sz w:val="16"/>
                <w:szCs w:val="16"/>
              </w:rPr>
            </w:pPr>
            <w:r w:rsidRPr="001A29AE">
              <w:rPr>
                <w:sz w:val="16"/>
                <w:szCs w:val="16"/>
              </w:rPr>
              <w:t>950 021</w:t>
            </w:r>
          </w:p>
        </w:tc>
        <w:tc>
          <w:tcPr>
            <w:tcW w:w="1230" w:type="dxa"/>
            <w:shd w:val="clear" w:color="auto" w:fill="auto"/>
            <w:noWrap/>
            <w:vAlign w:val="bottom"/>
            <w:hideMark/>
          </w:tcPr>
          <w:p w14:paraId="2D02BBF2" w14:textId="56B24A49" w:rsidR="006554DD" w:rsidRPr="001A29AE" w:rsidRDefault="006554DD" w:rsidP="00D90482">
            <w:pPr>
              <w:jc w:val="center"/>
              <w:rPr>
                <w:sz w:val="16"/>
                <w:szCs w:val="16"/>
              </w:rPr>
            </w:pPr>
            <w:r w:rsidRPr="001A29AE">
              <w:rPr>
                <w:sz w:val="16"/>
                <w:szCs w:val="16"/>
              </w:rPr>
              <w:t>299 860</w:t>
            </w:r>
          </w:p>
        </w:tc>
        <w:tc>
          <w:tcPr>
            <w:tcW w:w="1159" w:type="dxa"/>
            <w:shd w:val="clear" w:color="auto" w:fill="auto"/>
            <w:noWrap/>
            <w:vAlign w:val="bottom"/>
            <w:hideMark/>
          </w:tcPr>
          <w:p w14:paraId="5CF10B2E" w14:textId="10D8B0DC" w:rsidR="006554DD" w:rsidRPr="001A29AE" w:rsidRDefault="006554DD" w:rsidP="00D90482">
            <w:pPr>
              <w:jc w:val="center"/>
              <w:rPr>
                <w:sz w:val="16"/>
                <w:szCs w:val="16"/>
              </w:rPr>
            </w:pPr>
          </w:p>
        </w:tc>
        <w:tc>
          <w:tcPr>
            <w:tcW w:w="1158" w:type="dxa"/>
            <w:shd w:val="clear" w:color="auto" w:fill="auto"/>
            <w:noWrap/>
            <w:vAlign w:val="bottom"/>
            <w:hideMark/>
          </w:tcPr>
          <w:p w14:paraId="2646BC81" w14:textId="64058F55" w:rsidR="006554DD" w:rsidRPr="001A29AE" w:rsidRDefault="006554DD" w:rsidP="00D90482">
            <w:pPr>
              <w:jc w:val="center"/>
              <w:rPr>
                <w:sz w:val="16"/>
                <w:szCs w:val="16"/>
              </w:rPr>
            </w:pPr>
          </w:p>
        </w:tc>
        <w:tc>
          <w:tcPr>
            <w:tcW w:w="1212" w:type="dxa"/>
            <w:shd w:val="clear" w:color="auto" w:fill="auto"/>
            <w:noWrap/>
            <w:vAlign w:val="bottom"/>
            <w:hideMark/>
          </w:tcPr>
          <w:p w14:paraId="02BA5DB6" w14:textId="44589E8C" w:rsidR="006554DD" w:rsidRPr="001A29AE" w:rsidRDefault="006554DD" w:rsidP="00D90482">
            <w:pPr>
              <w:jc w:val="center"/>
              <w:rPr>
                <w:sz w:val="16"/>
                <w:szCs w:val="16"/>
              </w:rPr>
            </w:pPr>
          </w:p>
        </w:tc>
        <w:tc>
          <w:tcPr>
            <w:tcW w:w="1417" w:type="dxa"/>
            <w:shd w:val="clear" w:color="auto" w:fill="auto"/>
            <w:noWrap/>
            <w:vAlign w:val="bottom"/>
            <w:hideMark/>
          </w:tcPr>
          <w:p w14:paraId="42A9AF1D" w14:textId="16C74591" w:rsidR="006554DD" w:rsidRPr="001A29AE" w:rsidRDefault="006554DD" w:rsidP="00D90482">
            <w:pPr>
              <w:jc w:val="center"/>
              <w:rPr>
                <w:sz w:val="16"/>
                <w:szCs w:val="16"/>
              </w:rPr>
            </w:pPr>
          </w:p>
        </w:tc>
        <w:tc>
          <w:tcPr>
            <w:tcW w:w="1224" w:type="dxa"/>
            <w:shd w:val="clear" w:color="auto" w:fill="auto"/>
            <w:noWrap/>
            <w:vAlign w:val="bottom"/>
            <w:hideMark/>
          </w:tcPr>
          <w:p w14:paraId="02AFB486" w14:textId="75C483F2" w:rsidR="006554DD" w:rsidRPr="001A29AE" w:rsidRDefault="006554DD" w:rsidP="00D90482">
            <w:pPr>
              <w:jc w:val="center"/>
              <w:rPr>
                <w:sz w:val="16"/>
                <w:szCs w:val="16"/>
              </w:rPr>
            </w:pPr>
          </w:p>
        </w:tc>
        <w:tc>
          <w:tcPr>
            <w:tcW w:w="1052" w:type="dxa"/>
            <w:shd w:val="clear" w:color="auto" w:fill="auto"/>
            <w:noWrap/>
            <w:vAlign w:val="bottom"/>
            <w:hideMark/>
          </w:tcPr>
          <w:p w14:paraId="29AD19A6" w14:textId="0F06C491" w:rsidR="006554DD" w:rsidRPr="001A29AE" w:rsidRDefault="006554DD" w:rsidP="00D90482">
            <w:pPr>
              <w:jc w:val="center"/>
              <w:rPr>
                <w:sz w:val="16"/>
                <w:szCs w:val="16"/>
              </w:rPr>
            </w:pPr>
          </w:p>
        </w:tc>
        <w:tc>
          <w:tcPr>
            <w:tcW w:w="1150" w:type="dxa"/>
            <w:shd w:val="clear" w:color="auto" w:fill="auto"/>
            <w:noWrap/>
            <w:vAlign w:val="bottom"/>
            <w:hideMark/>
          </w:tcPr>
          <w:p w14:paraId="70BDCC25" w14:textId="11AFA6A6" w:rsidR="006554DD" w:rsidRPr="001A29AE" w:rsidRDefault="006554DD" w:rsidP="00D90482">
            <w:pPr>
              <w:jc w:val="center"/>
              <w:rPr>
                <w:sz w:val="16"/>
                <w:szCs w:val="16"/>
              </w:rPr>
            </w:pPr>
          </w:p>
        </w:tc>
      </w:tr>
      <w:tr w:rsidR="006554DD" w:rsidRPr="001A29AE" w14:paraId="622CB8A2" w14:textId="77777777" w:rsidTr="00EE00E9">
        <w:trPr>
          <w:trHeight w:val="450"/>
        </w:trPr>
        <w:tc>
          <w:tcPr>
            <w:tcW w:w="567" w:type="dxa"/>
            <w:shd w:val="clear" w:color="auto" w:fill="auto"/>
            <w:noWrap/>
            <w:vAlign w:val="bottom"/>
            <w:hideMark/>
          </w:tcPr>
          <w:p w14:paraId="0AD76EAC" w14:textId="77777777" w:rsidR="006554DD" w:rsidRPr="001A29AE" w:rsidRDefault="006554DD" w:rsidP="00D90482">
            <w:pPr>
              <w:jc w:val="right"/>
              <w:rPr>
                <w:sz w:val="16"/>
                <w:szCs w:val="16"/>
              </w:rPr>
            </w:pPr>
            <w:r w:rsidRPr="001A29AE">
              <w:rPr>
                <w:sz w:val="16"/>
                <w:szCs w:val="16"/>
              </w:rPr>
              <w:t>5522</w:t>
            </w:r>
          </w:p>
        </w:tc>
        <w:tc>
          <w:tcPr>
            <w:tcW w:w="1843" w:type="dxa"/>
            <w:shd w:val="clear" w:color="auto" w:fill="auto"/>
            <w:noWrap/>
            <w:vAlign w:val="bottom"/>
            <w:hideMark/>
          </w:tcPr>
          <w:p w14:paraId="05BD8385" w14:textId="77777777" w:rsidR="006554DD" w:rsidRPr="001A29AE" w:rsidRDefault="006554DD" w:rsidP="00D90482">
            <w:pPr>
              <w:rPr>
                <w:sz w:val="16"/>
                <w:szCs w:val="16"/>
              </w:rPr>
            </w:pPr>
            <w:r w:rsidRPr="001A29AE">
              <w:rPr>
                <w:sz w:val="16"/>
                <w:szCs w:val="16"/>
              </w:rPr>
              <w:t>Meditsiinikulud ja hügieenitarbed</w:t>
            </w:r>
          </w:p>
        </w:tc>
        <w:tc>
          <w:tcPr>
            <w:tcW w:w="1231" w:type="dxa"/>
            <w:shd w:val="clear" w:color="auto" w:fill="auto"/>
            <w:noWrap/>
            <w:vAlign w:val="bottom"/>
            <w:hideMark/>
          </w:tcPr>
          <w:p w14:paraId="526B4049" w14:textId="7A0B79EE" w:rsidR="006554DD" w:rsidRPr="001A29AE" w:rsidRDefault="006554DD" w:rsidP="00D90482">
            <w:pPr>
              <w:jc w:val="center"/>
              <w:rPr>
                <w:sz w:val="16"/>
                <w:szCs w:val="16"/>
              </w:rPr>
            </w:pPr>
            <w:r w:rsidRPr="001A29AE">
              <w:rPr>
                <w:sz w:val="16"/>
                <w:szCs w:val="16"/>
              </w:rPr>
              <w:t>176 206</w:t>
            </w:r>
          </w:p>
        </w:tc>
        <w:tc>
          <w:tcPr>
            <w:tcW w:w="1292" w:type="dxa"/>
            <w:shd w:val="clear" w:color="auto" w:fill="auto"/>
            <w:noWrap/>
            <w:vAlign w:val="bottom"/>
            <w:hideMark/>
          </w:tcPr>
          <w:p w14:paraId="778E087B" w14:textId="4907DBAD" w:rsidR="006554DD" w:rsidRPr="001A29AE" w:rsidRDefault="006554DD" w:rsidP="00D90482">
            <w:pPr>
              <w:jc w:val="center"/>
              <w:rPr>
                <w:sz w:val="16"/>
                <w:szCs w:val="16"/>
              </w:rPr>
            </w:pPr>
            <w:r w:rsidRPr="001A29AE">
              <w:rPr>
                <w:sz w:val="16"/>
                <w:szCs w:val="16"/>
              </w:rPr>
              <w:t>52 064</w:t>
            </w:r>
          </w:p>
        </w:tc>
        <w:tc>
          <w:tcPr>
            <w:tcW w:w="1230" w:type="dxa"/>
            <w:shd w:val="clear" w:color="auto" w:fill="auto"/>
            <w:noWrap/>
            <w:vAlign w:val="bottom"/>
            <w:hideMark/>
          </w:tcPr>
          <w:p w14:paraId="1EE86054" w14:textId="44D99752" w:rsidR="006554DD" w:rsidRPr="001A29AE" w:rsidRDefault="006554DD" w:rsidP="00D90482">
            <w:pPr>
              <w:jc w:val="center"/>
              <w:rPr>
                <w:sz w:val="16"/>
                <w:szCs w:val="16"/>
              </w:rPr>
            </w:pPr>
            <w:r w:rsidRPr="001A29AE">
              <w:rPr>
                <w:sz w:val="16"/>
                <w:szCs w:val="16"/>
              </w:rPr>
              <w:t>115 994</w:t>
            </w:r>
          </w:p>
        </w:tc>
        <w:tc>
          <w:tcPr>
            <w:tcW w:w="1159" w:type="dxa"/>
            <w:shd w:val="clear" w:color="auto" w:fill="auto"/>
            <w:noWrap/>
            <w:vAlign w:val="bottom"/>
            <w:hideMark/>
          </w:tcPr>
          <w:p w14:paraId="53C443EA" w14:textId="0CA582D3" w:rsidR="006554DD" w:rsidRPr="001A29AE" w:rsidRDefault="006554DD" w:rsidP="00D90482">
            <w:pPr>
              <w:jc w:val="center"/>
              <w:rPr>
                <w:sz w:val="16"/>
                <w:szCs w:val="16"/>
              </w:rPr>
            </w:pPr>
            <w:r w:rsidRPr="001A29AE">
              <w:rPr>
                <w:sz w:val="16"/>
                <w:szCs w:val="16"/>
              </w:rPr>
              <w:t>300</w:t>
            </w:r>
          </w:p>
        </w:tc>
        <w:tc>
          <w:tcPr>
            <w:tcW w:w="1158" w:type="dxa"/>
            <w:shd w:val="clear" w:color="auto" w:fill="auto"/>
            <w:noWrap/>
            <w:vAlign w:val="bottom"/>
            <w:hideMark/>
          </w:tcPr>
          <w:p w14:paraId="2B6E5A33" w14:textId="2CC8AE34" w:rsidR="006554DD" w:rsidRPr="001A29AE" w:rsidRDefault="006554DD" w:rsidP="00D90482">
            <w:pPr>
              <w:jc w:val="center"/>
              <w:rPr>
                <w:sz w:val="16"/>
                <w:szCs w:val="16"/>
              </w:rPr>
            </w:pPr>
            <w:r w:rsidRPr="001A29AE">
              <w:rPr>
                <w:sz w:val="16"/>
                <w:szCs w:val="16"/>
              </w:rPr>
              <w:t>3 000</w:t>
            </w:r>
          </w:p>
        </w:tc>
        <w:tc>
          <w:tcPr>
            <w:tcW w:w="1212" w:type="dxa"/>
            <w:shd w:val="clear" w:color="auto" w:fill="auto"/>
            <w:noWrap/>
            <w:vAlign w:val="bottom"/>
            <w:hideMark/>
          </w:tcPr>
          <w:p w14:paraId="43872979" w14:textId="23130B9F" w:rsidR="006554DD" w:rsidRPr="001A29AE" w:rsidRDefault="006554DD" w:rsidP="00D90482">
            <w:pPr>
              <w:jc w:val="center"/>
              <w:rPr>
                <w:sz w:val="16"/>
                <w:szCs w:val="16"/>
              </w:rPr>
            </w:pPr>
            <w:r w:rsidRPr="001A29AE">
              <w:rPr>
                <w:sz w:val="16"/>
                <w:szCs w:val="16"/>
              </w:rPr>
              <w:t>100</w:t>
            </w:r>
          </w:p>
        </w:tc>
        <w:tc>
          <w:tcPr>
            <w:tcW w:w="1417" w:type="dxa"/>
            <w:shd w:val="clear" w:color="auto" w:fill="auto"/>
            <w:noWrap/>
            <w:vAlign w:val="bottom"/>
            <w:hideMark/>
          </w:tcPr>
          <w:p w14:paraId="334EE3B8" w14:textId="32D933ED" w:rsidR="006554DD" w:rsidRPr="001A29AE" w:rsidRDefault="006554DD" w:rsidP="00D90482">
            <w:pPr>
              <w:jc w:val="center"/>
              <w:rPr>
                <w:sz w:val="16"/>
                <w:szCs w:val="16"/>
              </w:rPr>
            </w:pPr>
            <w:r w:rsidRPr="001A29AE">
              <w:rPr>
                <w:sz w:val="16"/>
                <w:szCs w:val="16"/>
              </w:rPr>
              <w:t>1 557</w:t>
            </w:r>
          </w:p>
        </w:tc>
        <w:tc>
          <w:tcPr>
            <w:tcW w:w="1224" w:type="dxa"/>
            <w:shd w:val="clear" w:color="auto" w:fill="auto"/>
            <w:noWrap/>
            <w:vAlign w:val="bottom"/>
            <w:hideMark/>
          </w:tcPr>
          <w:p w14:paraId="7482DEBC" w14:textId="7C760BBA" w:rsidR="006554DD" w:rsidRPr="001A29AE" w:rsidRDefault="006554DD" w:rsidP="00D90482">
            <w:pPr>
              <w:jc w:val="center"/>
              <w:rPr>
                <w:sz w:val="16"/>
                <w:szCs w:val="16"/>
              </w:rPr>
            </w:pPr>
            <w:r w:rsidRPr="001A29AE">
              <w:rPr>
                <w:sz w:val="16"/>
                <w:szCs w:val="16"/>
              </w:rPr>
              <w:t>2 035</w:t>
            </w:r>
          </w:p>
        </w:tc>
        <w:tc>
          <w:tcPr>
            <w:tcW w:w="1052" w:type="dxa"/>
            <w:shd w:val="clear" w:color="auto" w:fill="auto"/>
            <w:noWrap/>
            <w:vAlign w:val="bottom"/>
            <w:hideMark/>
          </w:tcPr>
          <w:p w14:paraId="5BA7CAC8" w14:textId="1FE22D1F" w:rsidR="006554DD" w:rsidRPr="001A29AE" w:rsidRDefault="006554DD" w:rsidP="00D90482">
            <w:pPr>
              <w:jc w:val="center"/>
              <w:rPr>
                <w:sz w:val="16"/>
                <w:szCs w:val="16"/>
              </w:rPr>
            </w:pPr>
            <w:r w:rsidRPr="001A29AE">
              <w:rPr>
                <w:sz w:val="16"/>
                <w:szCs w:val="16"/>
              </w:rPr>
              <w:t>1 156</w:t>
            </w:r>
          </w:p>
        </w:tc>
        <w:tc>
          <w:tcPr>
            <w:tcW w:w="1150" w:type="dxa"/>
            <w:shd w:val="clear" w:color="auto" w:fill="auto"/>
            <w:noWrap/>
            <w:vAlign w:val="bottom"/>
            <w:hideMark/>
          </w:tcPr>
          <w:p w14:paraId="4F1B377E" w14:textId="42E9C6F1" w:rsidR="006554DD" w:rsidRPr="001A29AE" w:rsidRDefault="006554DD" w:rsidP="00D90482">
            <w:pPr>
              <w:jc w:val="center"/>
              <w:rPr>
                <w:sz w:val="16"/>
                <w:szCs w:val="16"/>
              </w:rPr>
            </w:pPr>
          </w:p>
        </w:tc>
      </w:tr>
      <w:tr w:rsidR="006554DD" w:rsidRPr="001A29AE" w14:paraId="6C93F92E" w14:textId="77777777" w:rsidTr="00EE00E9">
        <w:trPr>
          <w:trHeight w:val="450"/>
        </w:trPr>
        <w:tc>
          <w:tcPr>
            <w:tcW w:w="567" w:type="dxa"/>
            <w:shd w:val="clear" w:color="auto" w:fill="auto"/>
            <w:noWrap/>
            <w:vAlign w:val="bottom"/>
            <w:hideMark/>
          </w:tcPr>
          <w:p w14:paraId="68B41337" w14:textId="77777777" w:rsidR="006554DD" w:rsidRPr="001A29AE" w:rsidRDefault="006554DD" w:rsidP="00D90482">
            <w:pPr>
              <w:jc w:val="right"/>
              <w:rPr>
                <w:sz w:val="16"/>
                <w:szCs w:val="16"/>
              </w:rPr>
            </w:pPr>
            <w:r w:rsidRPr="001A29AE">
              <w:rPr>
                <w:sz w:val="16"/>
                <w:szCs w:val="16"/>
              </w:rPr>
              <w:t>5523</w:t>
            </w:r>
          </w:p>
        </w:tc>
        <w:tc>
          <w:tcPr>
            <w:tcW w:w="1843" w:type="dxa"/>
            <w:shd w:val="clear" w:color="auto" w:fill="auto"/>
            <w:noWrap/>
            <w:vAlign w:val="bottom"/>
            <w:hideMark/>
          </w:tcPr>
          <w:p w14:paraId="5F520231" w14:textId="77777777" w:rsidR="006554DD" w:rsidRPr="001A29AE" w:rsidRDefault="006554DD" w:rsidP="00D90482">
            <w:pPr>
              <w:rPr>
                <w:sz w:val="16"/>
                <w:szCs w:val="16"/>
              </w:rPr>
            </w:pPr>
            <w:r w:rsidRPr="001A29AE">
              <w:rPr>
                <w:sz w:val="16"/>
                <w:szCs w:val="16"/>
              </w:rPr>
              <w:t>Teavikute ja kunstiesemete kulud</w:t>
            </w:r>
          </w:p>
        </w:tc>
        <w:tc>
          <w:tcPr>
            <w:tcW w:w="1231" w:type="dxa"/>
            <w:shd w:val="clear" w:color="auto" w:fill="auto"/>
            <w:noWrap/>
            <w:vAlign w:val="bottom"/>
            <w:hideMark/>
          </w:tcPr>
          <w:p w14:paraId="682AEA24" w14:textId="1C63B254" w:rsidR="006554DD" w:rsidRPr="001A29AE" w:rsidRDefault="006554DD" w:rsidP="00D90482">
            <w:pPr>
              <w:jc w:val="center"/>
              <w:rPr>
                <w:sz w:val="16"/>
                <w:szCs w:val="16"/>
              </w:rPr>
            </w:pPr>
            <w:r w:rsidRPr="001A29AE">
              <w:rPr>
                <w:sz w:val="16"/>
                <w:szCs w:val="16"/>
              </w:rPr>
              <w:t>19 400</w:t>
            </w:r>
          </w:p>
        </w:tc>
        <w:tc>
          <w:tcPr>
            <w:tcW w:w="1292" w:type="dxa"/>
            <w:shd w:val="clear" w:color="auto" w:fill="auto"/>
            <w:noWrap/>
            <w:vAlign w:val="bottom"/>
            <w:hideMark/>
          </w:tcPr>
          <w:p w14:paraId="516546D6" w14:textId="698F8A6C" w:rsidR="006554DD" w:rsidRPr="001A29AE" w:rsidRDefault="006554DD" w:rsidP="00D90482">
            <w:pPr>
              <w:jc w:val="center"/>
              <w:rPr>
                <w:sz w:val="16"/>
                <w:szCs w:val="16"/>
              </w:rPr>
            </w:pPr>
            <w:r w:rsidRPr="001A29AE">
              <w:rPr>
                <w:sz w:val="16"/>
                <w:szCs w:val="16"/>
              </w:rPr>
              <w:t>19 400</w:t>
            </w:r>
          </w:p>
        </w:tc>
        <w:tc>
          <w:tcPr>
            <w:tcW w:w="1230" w:type="dxa"/>
            <w:shd w:val="clear" w:color="auto" w:fill="auto"/>
            <w:noWrap/>
            <w:vAlign w:val="bottom"/>
            <w:hideMark/>
          </w:tcPr>
          <w:p w14:paraId="355B5ED4" w14:textId="42BE4380" w:rsidR="006554DD" w:rsidRPr="001A29AE" w:rsidRDefault="006554DD" w:rsidP="00D90482">
            <w:pPr>
              <w:jc w:val="center"/>
              <w:rPr>
                <w:sz w:val="16"/>
                <w:szCs w:val="16"/>
              </w:rPr>
            </w:pPr>
          </w:p>
        </w:tc>
        <w:tc>
          <w:tcPr>
            <w:tcW w:w="1159" w:type="dxa"/>
            <w:shd w:val="clear" w:color="auto" w:fill="auto"/>
            <w:noWrap/>
            <w:vAlign w:val="bottom"/>
            <w:hideMark/>
          </w:tcPr>
          <w:p w14:paraId="0D51B1C0" w14:textId="18305F6B" w:rsidR="006554DD" w:rsidRPr="001A29AE" w:rsidRDefault="006554DD" w:rsidP="00D90482">
            <w:pPr>
              <w:jc w:val="center"/>
              <w:rPr>
                <w:sz w:val="16"/>
                <w:szCs w:val="16"/>
              </w:rPr>
            </w:pPr>
          </w:p>
        </w:tc>
        <w:tc>
          <w:tcPr>
            <w:tcW w:w="1158" w:type="dxa"/>
            <w:shd w:val="clear" w:color="auto" w:fill="auto"/>
            <w:noWrap/>
            <w:vAlign w:val="bottom"/>
            <w:hideMark/>
          </w:tcPr>
          <w:p w14:paraId="121CD836" w14:textId="12C93E27" w:rsidR="006554DD" w:rsidRPr="001A29AE" w:rsidRDefault="006554DD" w:rsidP="00D90482">
            <w:pPr>
              <w:jc w:val="center"/>
              <w:rPr>
                <w:sz w:val="16"/>
                <w:szCs w:val="16"/>
              </w:rPr>
            </w:pPr>
          </w:p>
        </w:tc>
        <w:tc>
          <w:tcPr>
            <w:tcW w:w="1212" w:type="dxa"/>
            <w:shd w:val="clear" w:color="auto" w:fill="auto"/>
            <w:noWrap/>
            <w:vAlign w:val="bottom"/>
            <w:hideMark/>
          </w:tcPr>
          <w:p w14:paraId="779F51B3" w14:textId="4D620D13" w:rsidR="006554DD" w:rsidRPr="001A29AE" w:rsidRDefault="006554DD" w:rsidP="00D90482">
            <w:pPr>
              <w:jc w:val="center"/>
              <w:rPr>
                <w:sz w:val="16"/>
                <w:szCs w:val="16"/>
              </w:rPr>
            </w:pPr>
          </w:p>
        </w:tc>
        <w:tc>
          <w:tcPr>
            <w:tcW w:w="1417" w:type="dxa"/>
            <w:shd w:val="clear" w:color="auto" w:fill="auto"/>
            <w:noWrap/>
            <w:vAlign w:val="bottom"/>
            <w:hideMark/>
          </w:tcPr>
          <w:p w14:paraId="360E482C" w14:textId="459C6081" w:rsidR="006554DD" w:rsidRPr="001A29AE" w:rsidRDefault="006554DD" w:rsidP="00D90482">
            <w:pPr>
              <w:jc w:val="center"/>
              <w:rPr>
                <w:sz w:val="16"/>
                <w:szCs w:val="16"/>
              </w:rPr>
            </w:pPr>
          </w:p>
        </w:tc>
        <w:tc>
          <w:tcPr>
            <w:tcW w:w="1224" w:type="dxa"/>
            <w:shd w:val="clear" w:color="auto" w:fill="auto"/>
            <w:noWrap/>
            <w:vAlign w:val="bottom"/>
            <w:hideMark/>
          </w:tcPr>
          <w:p w14:paraId="5CF39B78" w14:textId="1B2EFD19" w:rsidR="006554DD" w:rsidRPr="001A29AE" w:rsidRDefault="006554DD" w:rsidP="00D90482">
            <w:pPr>
              <w:jc w:val="center"/>
              <w:rPr>
                <w:sz w:val="16"/>
                <w:szCs w:val="16"/>
              </w:rPr>
            </w:pPr>
          </w:p>
        </w:tc>
        <w:tc>
          <w:tcPr>
            <w:tcW w:w="1052" w:type="dxa"/>
            <w:shd w:val="clear" w:color="auto" w:fill="auto"/>
            <w:noWrap/>
            <w:vAlign w:val="bottom"/>
            <w:hideMark/>
          </w:tcPr>
          <w:p w14:paraId="08A0427C" w14:textId="74B05F73" w:rsidR="006554DD" w:rsidRPr="001A29AE" w:rsidRDefault="006554DD" w:rsidP="00D90482">
            <w:pPr>
              <w:jc w:val="center"/>
              <w:rPr>
                <w:sz w:val="16"/>
                <w:szCs w:val="16"/>
              </w:rPr>
            </w:pPr>
          </w:p>
        </w:tc>
        <w:tc>
          <w:tcPr>
            <w:tcW w:w="1150" w:type="dxa"/>
            <w:shd w:val="clear" w:color="auto" w:fill="auto"/>
            <w:noWrap/>
            <w:vAlign w:val="bottom"/>
            <w:hideMark/>
          </w:tcPr>
          <w:p w14:paraId="07233424" w14:textId="2D4AC7E6" w:rsidR="006554DD" w:rsidRPr="001A29AE" w:rsidRDefault="006554DD" w:rsidP="00D90482">
            <w:pPr>
              <w:jc w:val="center"/>
              <w:rPr>
                <w:sz w:val="16"/>
                <w:szCs w:val="16"/>
              </w:rPr>
            </w:pPr>
          </w:p>
        </w:tc>
      </w:tr>
      <w:tr w:rsidR="006554DD" w:rsidRPr="001A29AE" w14:paraId="5FA9F397" w14:textId="77777777" w:rsidTr="00EE00E9">
        <w:trPr>
          <w:trHeight w:val="450"/>
        </w:trPr>
        <w:tc>
          <w:tcPr>
            <w:tcW w:w="567" w:type="dxa"/>
            <w:shd w:val="clear" w:color="auto" w:fill="auto"/>
            <w:noWrap/>
            <w:vAlign w:val="bottom"/>
            <w:hideMark/>
          </w:tcPr>
          <w:p w14:paraId="03CB4B15" w14:textId="77777777" w:rsidR="006554DD" w:rsidRPr="001A29AE" w:rsidRDefault="006554DD" w:rsidP="00D90482">
            <w:pPr>
              <w:jc w:val="right"/>
              <w:rPr>
                <w:sz w:val="16"/>
                <w:szCs w:val="16"/>
              </w:rPr>
            </w:pPr>
            <w:r w:rsidRPr="001A29AE">
              <w:rPr>
                <w:sz w:val="16"/>
                <w:szCs w:val="16"/>
              </w:rPr>
              <w:t>5524</w:t>
            </w:r>
          </w:p>
        </w:tc>
        <w:tc>
          <w:tcPr>
            <w:tcW w:w="1843" w:type="dxa"/>
            <w:shd w:val="clear" w:color="auto" w:fill="auto"/>
            <w:noWrap/>
            <w:vAlign w:val="bottom"/>
            <w:hideMark/>
          </w:tcPr>
          <w:p w14:paraId="290C115D" w14:textId="77777777" w:rsidR="006554DD" w:rsidRPr="001A29AE" w:rsidRDefault="006554DD" w:rsidP="00D90482">
            <w:pPr>
              <w:rPr>
                <w:sz w:val="16"/>
                <w:szCs w:val="16"/>
              </w:rPr>
            </w:pPr>
            <w:r w:rsidRPr="001A29AE">
              <w:rPr>
                <w:sz w:val="16"/>
                <w:szCs w:val="16"/>
              </w:rPr>
              <w:t>Õppevahendite ja koolituse kulud (sh  eurot omatulud)</w:t>
            </w:r>
          </w:p>
        </w:tc>
        <w:tc>
          <w:tcPr>
            <w:tcW w:w="1231" w:type="dxa"/>
            <w:shd w:val="clear" w:color="auto" w:fill="auto"/>
            <w:noWrap/>
            <w:vAlign w:val="bottom"/>
            <w:hideMark/>
          </w:tcPr>
          <w:p w14:paraId="4F02E11F" w14:textId="3B89C7AE" w:rsidR="006554DD" w:rsidRPr="001A29AE" w:rsidRDefault="006554DD" w:rsidP="00D90482">
            <w:pPr>
              <w:jc w:val="center"/>
              <w:rPr>
                <w:sz w:val="16"/>
                <w:szCs w:val="16"/>
              </w:rPr>
            </w:pPr>
            <w:r w:rsidRPr="001A29AE">
              <w:rPr>
                <w:sz w:val="16"/>
                <w:szCs w:val="16"/>
              </w:rPr>
              <w:t>646 293</w:t>
            </w:r>
          </w:p>
        </w:tc>
        <w:tc>
          <w:tcPr>
            <w:tcW w:w="1292" w:type="dxa"/>
            <w:shd w:val="clear" w:color="auto" w:fill="auto"/>
            <w:noWrap/>
            <w:vAlign w:val="bottom"/>
            <w:hideMark/>
          </w:tcPr>
          <w:p w14:paraId="3C832EEA" w14:textId="2D6DF3EF" w:rsidR="006554DD" w:rsidRPr="001A29AE" w:rsidRDefault="006554DD" w:rsidP="00D90482">
            <w:pPr>
              <w:jc w:val="center"/>
              <w:rPr>
                <w:sz w:val="16"/>
                <w:szCs w:val="16"/>
              </w:rPr>
            </w:pPr>
            <w:r w:rsidRPr="001A29AE">
              <w:rPr>
                <w:sz w:val="16"/>
                <w:szCs w:val="16"/>
              </w:rPr>
              <w:t>638 893</w:t>
            </w:r>
          </w:p>
        </w:tc>
        <w:tc>
          <w:tcPr>
            <w:tcW w:w="1230" w:type="dxa"/>
            <w:shd w:val="clear" w:color="auto" w:fill="auto"/>
            <w:noWrap/>
            <w:vAlign w:val="bottom"/>
            <w:hideMark/>
          </w:tcPr>
          <w:p w14:paraId="0FAB99E2" w14:textId="572476F3" w:rsidR="006554DD" w:rsidRPr="001A29AE" w:rsidRDefault="006554DD" w:rsidP="00D90482">
            <w:pPr>
              <w:jc w:val="center"/>
              <w:rPr>
                <w:sz w:val="16"/>
                <w:szCs w:val="16"/>
              </w:rPr>
            </w:pPr>
            <w:r w:rsidRPr="001A29AE">
              <w:rPr>
                <w:sz w:val="16"/>
                <w:szCs w:val="16"/>
              </w:rPr>
              <w:t>6 500</w:t>
            </w:r>
          </w:p>
        </w:tc>
        <w:tc>
          <w:tcPr>
            <w:tcW w:w="1159" w:type="dxa"/>
            <w:shd w:val="clear" w:color="auto" w:fill="auto"/>
            <w:noWrap/>
            <w:vAlign w:val="bottom"/>
            <w:hideMark/>
          </w:tcPr>
          <w:p w14:paraId="453B2288" w14:textId="2CF42F4E" w:rsidR="006554DD" w:rsidRPr="001A29AE" w:rsidRDefault="006554DD" w:rsidP="00D90482">
            <w:pPr>
              <w:jc w:val="center"/>
              <w:rPr>
                <w:sz w:val="16"/>
                <w:szCs w:val="16"/>
              </w:rPr>
            </w:pPr>
          </w:p>
        </w:tc>
        <w:tc>
          <w:tcPr>
            <w:tcW w:w="1158" w:type="dxa"/>
            <w:shd w:val="clear" w:color="auto" w:fill="auto"/>
            <w:noWrap/>
            <w:vAlign w:val="bottom"/>
            <w:hideMark/>
          </w:tcPr>
          <w:p w14:paraId="08A8946D" w14:textId="2EC793CF" w:rsidR="006554DD" w:rsidRPr="001A29AE" w:rsidRDefault="006554DD" w:rsidP="00D90482">
            <w:pPr>
              <w:jc w:val="center"/>
              <w:rPr>
                <w:sz w:val="16"/>
                <w:szCs w:val="16"/>
              </w:rPr>
            </w:pPr>
          </w:p>
        </w:tc>
        <w:tc>
          <w:tcPr>
            <w:tcW w:w="1212" w:type="dxa"/>
            <w:shd w:val="clear" w:color="auto" w:fill="auto"/>
            <w:noWrap/>
            <w:vAlign w:val="bottom"/>
            <w:hideMark/>
          </w:tcPr>
          <w:p w14:paraId="4652C4FB" w14:textId="397E4930" w:rsidR="006554DD" w:rsidRPr="001A29AE" w:rsidRDefault="006554DD" w:rsidP="00D90482">
            <w:pPr>
              <w:jc w:val="center"/>
              <w:rPr>
                <w:sz w:val="16"/>
                <w:szCs w:val="16"/>
              </w:rPr>
            </w:pPr>
          </w:p>
        </w:tc>
        <w:tc>
          <w:tcPr>
            <w:tcW w:w="1417" w:type="dxa"/>
            <w:shd w:val="clear" w:color="auto" w:fill="auto"/>
            <w:noWrap/>
            <w:vAlign w:val="bottom"/>
            <w:hideMark/>
          </w:tcPr>
          <w:p w14:paraId="705BB18A" w14:textId="3EB24C22" w:rsidR="006554DD" w:rsidRPr="001A29AE" w:rsidRDefault="006554DD" w:rsidP="00D90482">
            <w:pPr>
              <w:jc w:val="center"/>
              <w:rPr>
                <w:sz w:val="16"/>
                <w:szCs w:val="16"/>
              </w:rPr>
            </w:pPr>
            <w:r w:rsidRPr="001A29AE">
              <w:rPr>
                <w:sz w:val="16"/>
                <w:szCs w:val="16"/>
              </w:rPr>
              <w:t>300</w:t>
            </w:r>
          </w:p>
        </w:tc>
        <w:tc>
          <w:tcPr>
            <w:tcW w:w="1224" w:type="dxa"/>
            <w:shd w:val="clear" w:color="auto" w:fill="auto"/>
            <w:noWrap/>
            <w:vAlign w:val="bottom"/>
            <w:hideMark/>
          </w:tcPr>
          <w:p w14:paraId="08B6EB9B" w14:textId="591F924F" w:rsidR="006554DD" w:rsidRPr="001A29AE" w:rsidRDefault="006554DD" w:rsidP="00D90482">
            <w:pPr>
              <w:jc w:val="center"/>
              <w:rPr>
                <w:sz w:val="16"/>
                <w:szCs w:val="16"/>
              </w:rPr>
            </w:pPr>
          </w:p>
        </w:tc>
        <w:tc>
          <w:tcPr>
            <w:tcW w:w="1052" w:type="dxa"/>
            <w:shd w:val="clear" w:color="auto" w:fill="auto"/>
            <w:noWrap/>
            <w:vAlign w:val="bottom"/>
            <w:hideMark/>
          </w:tcPr>
          <w:p w14:paraId="6C793F25" w14:textId="58451E55" w:rsidR="006554DD" w:rsidRPr="001A29AE" w:rsidRDefault="006554DD" w:rsidP="00D90482">
            <w:pPr>
              <w:jc w:val="center"/>
              <w:rPr>
                <w:sz w:val="16"/>
                <w:szCs w:val="16"/>
              </w:rPr>
            </w:pPr>
            <w:r w:rsidRPr="001A29AE">
              <w:rPr>
                <w:sz w:val="16"/>
                <w:szCs w:val="16"/>
              </w:rPr>
              <w:t>600</w:t>
            </w:r>
          </w:p>
        </w:tc>
        <w:tc>
          <w:tcPr>
            <w:tcW w:w="1150" w:type="dxa"/>
            <w:shd w:val="clear" w:color="auto" w:fill="auto"/>
            <w:noWrap/>
            <w:vAlign w:val="bottom"/>
            <w:hideMark/>
          </w:tcPr>
          <w:p w14:paraId="0278643C" w14:textId="6EA985B5" w:rsidR="006554DD" w:rsidRPr="001A29AE" w:rsidRDefault="006554DD" w:rsidP="00D90482">
            <w:pPr>
              <w:jc w:val="center"/>
              <w:rPr>
                <w:sz w:val="16"/>
                <w:szCs w:val="16"/>
              </w:rPr>
            </w:pPr>
          </w:p>
        </w:tc>
      </w:tr>
      <w:tr w:rsidR="006554DD" w:rsidRPr="001A29AE" w14:paraId="72E0F06A" w14:textId="77777777" w:rsidTr="00EE00E9">
        <w:trPr>
          <w:trHeight w:val="450"/>
        </w:trPr>
        <w:tc>
          <w:tcPr>
            <w:tcW w:w="567" w:type="dxa"/>
            <w:shd w:val="clear" w:color="auto" w:fill="auto"/>
            <w:noWrap/>
            <w:vAlign w:val="bottom"/>
            <w:hideMark/>
          </w:tcPr>
          <w:p w14:paraId="15F2BEA1" w14:textId="77777777" w:rsidR="006554DD" w:rsidRPr="001A29AE" w:rsidRDefault="006554DD" w:rsidP="00D90482">
            <w:pPr>
              <w:jc w:val="right"/>
              <w:rPr>
                <w:sz w:val="16"/>
                <w:szCs w:val="16"/>
              </w:rPr>
            </w:pPr>
            <w:r w:rsidRPr="001A29AE">
              <w:rPr>
                <w:sz w:val="16"/>
                <w:szCs w:val="16"/>
              </w:rPr>
              <w:t>5525</w:t>
            </w:r>
          </w:p>
        </w:tc>
        <w:tc>
          <w:tcPr>
            <w:tcW w:w="1843" w:type="dxa"/>
            <w:shd w:val="clear" w:color="auto" w:fill="auto"/>
            <w:noWrap/>
            <w:vAlign w:val="bottom"/>
            <w:hideMark/>
          </w:tcPr>
          <w:p w14:paraId="1C87D7A5" w14:textId="77777777" w:rsidR="006554DD" w:rsidRPr="001A29AE" w:rsidRDefault="006554DD" w:rsidP="00D90482">
            <w:pPr>
              <w:rPr>
                <w:sz w:val="16"/>
                <w:szCs w:val="16"/>
              </w:rPr>
            </w:pPr>
            <w:r w:rsidRPr="001A29AE">
              <w:rPr>
                <w:sz w:val="16"/>
                <w:szCs w:val="16"/>
              </w:rPr>
              <w:t>Kommunikatsiooni-, kultuuri- ja vaba aja sisustamise kulud</w:t>
            </w:r>
          </w:p>
        </w:tc>
        <w:tc>
          <w:tcPr>
            <w:tcW w:w="1231" w:type="dxa"/>
            <w:shd w:val="clear" w:color="auto" w:fill="auto"/>
            <w:noWrap/>
            <w:vAlign w:val="bottom"/>
            <w:hideMark/>
          </w:tcPr>
          <w:p w14:paraId="22688E6A" w14:textId="3044F460" w:rsidR="006554DD" w:rsidRPr="001A29AE" w:rsidRDefault="006554DD" w:rsidP="00D90482">
            <w:pPr>
              <w:jc w:val="center"/>
              <w:rPr>
                <w:sz w:val="16"/>
                <w:szCs w:val="16"/>
              </w:rPr>
            </w:pPr>
            <w:r w:rsidRPr="001A29AE">
              <w:rPr>
                <w:sz w:val="16"/>
                <w:szCs w:val="16"/>
              </w:rPr>
              <w:t>384 016</w:t>
            </w:r>
          </w:p>
        </w:tc>
        <w:tc>
          <w:tcPr>
            <w:tcW w:w="1292" w:type="dxa"/>
            <w:shd w:val="clear" w:color="auto" w:fill="auto"/>
            <w:noWrap/>
            <w:vAlign w:val="bottom"/>
            <w:hideMark/>
          </w:tcPr>
          <w:p w14:paraId="202C3833" w14:textId="54D5D0D9" w:rsidR="006554DD" w:rsidRPr="001A29AE" w:rsidRDefault="006554DD" w:rsidP="00D90482">
            <w:pPr>
              <w:jc w:val="center"/>
              <w:rPr>
                <w:sz w:val="16"/>
                <w:szCs w:val="16"/>
              </w:rPr>
            </w:pPr>
            <w:r w:rsidRPr="001A29AE">
              <w:rPr>
                <w:sz w:val="16"/>
                <w:szCs w:val="16"/>
              </w:rPr>
              <w:t>328 781</w:t>
            </w:r>
          </w:p>
        </w:tc>
        <w:tc>
          <w:tcPr>
            <w:tcW w:w="1230" w:type="dxa"/>
            <w:shd w:val="clear" w:color="auto" w:fill="auto"/>
            <w:noWrap/>
            <w:vAlign w:val="bottom"/>
            <w:hideMark/>
          </w:tcPr>
          <w:p w14:paraId="5B74BF23" w14:textId="5D95C7B0" w:rsidR="006554DD" w:rsidRPr="001A29AE" w:rsidRDefault="006554DD" w:rsidP="00D90482">
            <w:pPr>
              <w:jc w:val="center"/>
              <w:rPr>
                <w:sz w:val="16"/>
                <w:szCs w:val="16"/>
              </w:rPr>
            </w:pPr>
            <w:r w:rsidRPr="001A29AE">
              <w:rPr>
                <w:sz w:val="16"/>
                <w:szCs w:val="16"/>
              </w:rPr>
              <w:t>21 600</w:t>
            </w:r>
          </w:p>
        </w:tc>
        <w:tc>
          <w:tcPr>
            <w:tcW w:w="1159" w:type="dxa"/>
            <w:shd w:val="clear" w:color="auto" w:fill="auto"/>
            <w:noWrap/>
            <w:vAlign w:val="bottom"/>
            <w:hideMark/>
          </w:tcPr>
          <w:p w14:paraId="28D58DEA" w14:textId="561A9C74" w:rsidR="006554DD" w:rsidRPr="001A29AE" w:rsidRDefault="006554DD" w:rsidP="00D90482">
            <w:pPr>
              <w:jc w:val="center"/>
              <w:rPr>
                <w:sz w:val="16"/>
                <w:szCs w:val="16"/>
              </w:rPr>
            </w:pPr>
          </w:p>
        </w:tc>
        <w:tc>
          <w:tcPr>
            <w:tcW w:w="1158" w:type="dxa"/>
            <w:shd w:val="clear" w:color="auto" w:fill="auto"/>
            <w:noWrap/>
            <w:vAlign w:val="bottom"/>
            <w:hideMark/>
          </w:tcPr>
          <w:p w14:paraId="23B20893" w14:textId="17116D93" w:rsidR="006554DD" w:rsidRPr="001A29AE" w:rsidRDefault="006554DD" w:rsidP="00D90482">
            <w:pPr>
              <w:jc w:val="center"/>
              <w:rPr>
                <w:sz w:val="16"/>
                <w:szCs w:val="16"/>
              </w:rPr>
            </w:pPr>
            <w:r w:rsidRPr="001A29AE">
              <w:rPr>
                <w:sz w:val="16"/>
                <w:szCs w:val="16"/>
              </w:rPr>
              <w:t>500</w:t>
            </w:r>
          </w:p>
        </w:tc>
        <w:tc>
          <w:tcPr>
            <w:tcW w:w="1212" w:type="dxa"/>
            <w:shd w:val="clear" w:color="auto" w:fill="auto"/>
            <w:noWrap/>
            <w:vAlign w:val="bottom"/>
            <w:hideMark/>
          </w:tcPr>
          <w:p w14:paraId="7FFFBC93" w14:textId="12A54B90" w:rsidR="006554DD" w:rsidRPr="001A29AE" w:rsidRDefault="006554DD" w:rsidP="00D90482">
            <w:pPr>
              <w:jc w:val="center"/>
              <w:rPr>
                <w:sz w:val="16"/>
                <w:szCs w:val="16"/>
              </w:rPr>
            </w:pPr>
          </w:p>
        </w:tc>
        <w:tc>
          <w:tcPr>
            <w:tcW w:w="1417" w:type="dxa"/>
            <w:shd w:val="clear" w:color="auto" w:fill="auto"/>
            <w:noWrap/>
            <w:vAlign w:val="bottom"/>
            <w:hideMark/>
          </w:tcPr>
          <w:p w14:paraId="10F2570E" w14:textId="6A509EC3" w:rsidR="006554DD" w:rsidRPr="001A29AE" w:rsidRDefault="006554DD" w:rsidP="00D90482">
            <w:pPr>
              <w:jc w:val="center"/>
              <w:rPr>
                <w:sz w:val="16"/>
                <w:szCs w:val="16"/>
              </w:rPr>
            </w:pPr>
          </w:p>
        </w:tc>
        <w:tc>
          <w:tcPr>
            <w:tcW w:w="1224" w:type="dxa"/>
            <w:shd w:val="clear" w:color="auto" w:fill="auto"/>
            <w:noWrap/>
            <w:vAlign w:val="bottom"/>
            <w:hideMark/>
          </w:tcPr>
          <w:p w14:paraId="3C026D1B" w14:textId="31E79BAC" w:rsidR="006554DD" w:rsidRPr="001A29AE" w:rsidRDefault="006554DD" w:rsidP="00D90482">
            <w:pPr>
              <w:jc w:val="center"/>
              <w:rPr>
                <w:sz w:val="16"/>
                <w:szCs w:val="16"/>
              </w:rPr>
            </w:pPr>
          </w:p>
        </w:tc>
        <w:tc>
          <w:tcPr>
            <w:tcW w:w="1052" w:type="dxa"/>
            <w:shd w:val="clear" w:color="auto" w:fill="auto"/>
            <w:noWrap/>
            <w:vAlign w:val="bottom"/>
            <w:hideMark/>
          </w:tcPr>
          <w:p w14:paraId="4420876A" w14:textId="02EFEE6F" w:rsidR="006554DD" w:rsidRPr="001A29AE" w:rsidRDefault="006554DD" w:rsidP="00D90482">
            <w:pPr>
              <w:jc w:val="center"/>
              <w:rPr>
                <w:sz w:val="16"/>
                <w:szCs w:val="16"/>
              </w:rPr>
            </w:pPr>
            <w:r w:rsidRPr="001A29AE">
              <w:rPr>
                <w:sz w:val="16"/>
                <w:szCs w:val="16"/>
              </w:rPr>
              <w:t>33 135</w:t>
            </w:r>
          </w:p>
        </w:tc>
        <w:tc>
          <w:tcPr>
            <w:tcW w:w="1150" w:type="dxa"/>
            <w:shd w:val="clear" w:color="auto" w:fill="auto"/>
            <w:noWrap/>
            <w:vAlign w:val="bottom"/>
            <w:hideMark/>
          </w:tcPr>
          <w:p w14:paraId="2EF7C8D9" w14:textId="499AD5B1" w:rsidR="006554DD" w:rsidRPr="001A29AE" w:rsidRDefault="006554DD" w:rsidP="00D90482">
            <w:pPr>
              <w:jc w:val="center"/>
              <w:rPr>
                <w:sz w:val="16"/>
                <w:szCs w:val="16"/>
              </w:rPr>
            </w:pPr>
          </w:p>
        </w:tc>
      </w:tr>
      <w:tr w:rsidR="006554DD" w:rsidRPr="001A29AE" w14:paraId="14005AF5" w14:textId="77777777" w:rsidTr="00EE00E9">
        <w:trPr>
          <w:trHeight w:val="251"/>
        </w:trPr>
        <w:tc>
          <w:tcPr>
            <w:tcW w:w="567" w:type="dxa"/>
            <w:shd w:val="clear" w:color="auto" w:fill="auto"/>
            <w:noWrap/>
            <w:vAlign w:val="bottom"/>
            <w:hideMark/>
          </w:tcPr>
          <w:p w14:paraId="3A740C91" w14:textId="77777777" w:rsidR="006554DD" w:rsidRPr="001A29AE" w:rsidRDefault="006554DD" w:rsidP="00D90482">
            <w:pPr>
              <w:jc w:val="right"/>
              <w:rPr>
                <w:sz w:val="16"/>
                <w:szCs w:val="16"/>
              </w:rPr>
            </w:pPr>
            <w:r w:rsidRPr="001A29AE">
              <w:rPr>
                <w:sz w:val="16"/>
                <w:szCs w:val="16"/>
              </w:rPr>
              <w:t>5526</w:t>
            </w:r>
          </w:p>
        </w:tc>
        <w:tc>
          <w:tcPr>
            <w:tcW w:w="1843" w:type="dxa"/>
            <w:shd w:val="clear" w:color="auto" w:fill="auto"/>
            <w:noWrap/>
            <w:vAlign w:val="bottom"/>
            <w:hideMark/>
          </w:tcPr>
          <w:p w14:paraId="1112EC79" w14:textId="77777777" w:rsidR="006554DD" w:rsidRPr="001A29AE" w:rsidRDefault="006554DD" w:rsidP="00D90482">
            <w:pPr>
              <w:rPr>
                <w:sz w:val="16"/>
                <w:szCs w:val="16"/>
              </w:rPr>
            </w:pPr>
            <w:r w:rsidRPr="001A29AE">
              <w:rPr>
                <w:sz w:val="16"/>
                <w:szCs w:val="16"/>
              </w:rPr>
              <w:t>Sotsiaalteenused</w:t>
            </w:r>
          </w:p>
        </w:tc>
        <w:tc>
          <w:tcPr>
            <w:tcW w:w="1231" w:type="dxa"/>
            <w:shd w:val="clear" w:color="auto" w:fill="auto"/>
            <w:noWrap/>
            <w:vAlign w:val="bottom"/>
            <w:hideMark/>
          </w:tcPr>
          <w:p w14:paraId="1E06909C" w14:textId="54169A67" w:rsidR="006554DD" w:rsidRPr="001A29AE" w:rsidRDefault="006554DD" w:rsidP="00D90482">
            <w:pPr>
              <w:jc w:val="center"/>
              <w:rPr>
                <w:sz w:val="16"/>
                <w:szCs w:val="16"/>
              </w:rPr>
            </w:pPr>
            <w:r w:rsidRPr="001A29AE">
              <w:rPr>
                <w:sz w:val="16"/>
                <w:szCs w:val="16"/>
              </w:rPr>
              <w:t>894 103</w:t>
            </w:r>
          </w:p>
        </w:tc>
        <w:tc>
          <w:tcPr>
            <w:tcW w:w="1292" w:type="dxa"/>
            <w:shd w:val="clear" w:color="auto" w:fill="auto"/>
            <w:noWrap/>
            <w:vAlign w:val="bottom"/>
            <w:hideMark/>
          </w:tcPr>
          <w:p w14:paraId="7CE6826A" w14:textId="022E31AC" w:rsidR="006554DD" w:rsidRPr="001A29AE" w:rsidRDefault="006554DD" w:rsidP="00D90482">
            <w:pPr>
              <w:jc w:val="center"/>
              <w:rPr>
                <w:sz w:val="16"/>
                <w:szCs w:val="16"/>
              </w:rPr>
            </w:pPr>
          </w:p>
        </w:tc>
        <w:tc>
          <w:tcPr>
            <w:tcW w:w="1230" w:type="dxa"/>
            <w:shd w:val="clear" w:color="auto" w:fill="auto"/>
            <w:noWrap/>
            <w:vAlign w:val="bottom"/>
            <w:hideMark/>
          </w:tcPr>
          <w:p w14:paraId="3226233B" w14:textId="0AE9DBB2" w:rsidR="006554DD" w:rsidRPr="001A29AE" w:rsidRDefault="006554DD" w:rsidP="00D90482">
            <w:pPr>
              <w:jc w:val="center"/>
              <w:rPr>
                <w:sz w:val="16"/>
                <w:szCs w:val="16"/>
              </w:rPr>
            </w:pPr>
            <w:r w:rsidRPr="001A29AE">
              <w:rPr>
                <w:sz w:val="16"/>
                <w:szCs w:val="16"/>
              </w:rPr>
              <w:t>893 103</w:t>
            </w:r>
          </w:p>
        </w:tc>
        <w:tc>
          <w:tcPr>
            <w:tcW w:w="1159" w:type="dxa"/>
            <w:shd w:val="clear" w:color="auto" w:fill="auto"/>
            <w:noWrap/>
            <w:vAlign w:val="bottom"/>
            <w:hideMark/>
          </w:tcPr>
          <w:p w14:paraId="7C2258AF" w14:textId="489DF0F0" w:rsidR="006554DD" w:rsidRPr="001A29AE" w:rsidRDefault="006554DD" w:rsidP="00D90482">
            <w:pPr>
              <w:jc w:val="center"/>
              <w:rPr>
                <w:sz w:val="16"/>
                <w:szCs w:val="16"/>
              </w:rPr>
            </w:pPr>
          </w:p>
        </w:tc>
        <w:tc>
          <w:tcPr>
            <w:tcW w:w="1158" w:type="dxa"/>
            <w:shd w:val="clear" w:color="auto" w:fill="auto"/>
            <w:noWrap/>
            <w:vAlign w:val="bottom"/>
            <w:hideMark/>
          </w:tcPr>
          <w:p w14:paraId="4CB13200" w14:textId="6E3106A5" w:rsidR="006554DD" w:rsidRPr="001A29AE" w:rsidRDefault="006554DD" w:rsidP="00D90482">
            <w:pPr>
              <w:jc w:val="center"/>
              <w:rPr>
                <w:sz w:val="16"/>
                <w:szCs w:val="16"/>
              </w:rPr>
            </w:pPr>
          </w:p>
        </w:tc>
        <w:tc>
          <w:tcPr>
            <w:tcW w:w="1212" w:type="dxa"/>
            <w:shd w:val="clear" w:color="auto" w:fill="auto"/>
            <w:noWrap/>
            <w:vAlign w:val="bottom"/>
            <w:hideMark/>
          </w:tcPr>
          <w:p w14:paraId="44D810BA" w14:textId="69D8D183" w:rsidR="006554DD" w:rsidRPr="001A29AE" w:rsidRDefault="006554DD" w:rsidP="00D90482">
            <w:pPr>
              <w:jc w:val="center"/>
              <w:rPr>
                <w:sz w:val="16"/>
                <w:szCs w:val="16"/>
              </w:rPr>
            </w:pPr>
          </w:p>
        </w:tc>
        <w:tc>
          <w:tcPr>
            <w:tcW w:w="1417" w:type="dxa"/>
            <w:shd w:val="clear" w:color="auto" w:fill="auto"/>
            <w:noWrap/>
            <w:vAlign w:val="bottom"/>
            <w:hideMark/>
          </w:tcPr>
          <w:p w14:paraId="30068A89" w14:textId="3DEA8C3F" w:rsidR="006554DD" w:rsidRPr="001A29AE" w:rsidRDefault="006554DD" w:rsidP="00D90482">
            <w:pPr>
              <w:jc w:val="center"/>
              <w:rPr>
                <w:sz w:val="16"/>
                <w:szCs w:val="16"/>
              </w:rPr>
            </w:pPr>
          </w:p>
        </w:tc>
        <w:tc>
          <w:tcPr>
            <w:tcW w:w="1224" w:type="dxa"/>
            <w:shd w:val="clear" w:color="auto" w:fill="auto"/>
            <w:noWrap/>
            <w:vAlign w:val="bottom"/>
            <w:hideMark/>
          </w:tcPr>
          <w:p w14:paraId="05FD70E1" w14:textId="798578FA" w:rsidR="006554DD" w:rsidRPr="001A29AE" w:rsidRDefault="006554DD" w:rsidP="00D90482">
            <w:pPr>
              <w:jc w:val="center"/>
              <w:rPr>
                <w:sz w:val="16"/>
                <w:szCs w:val="16"/>
              </w:rPr>
            </w:pPr>
            <w:r w:rsidRPr="001A29AE">
              <w:rPr>
                <w:sz w:val="16"/>
                <w:szCs w:val="16"/>
              </w:rPr>
              <w:t>1 000</w:t>
            </w:r>
          </w:p>
        </w:tc>
        <w:tc>
          <w:tcPr>
            <w:tcW w:w="1052" w:type="dxa"/>
            <w:shd w:val="clear" w:color="auto" w:fill="auto"/>
            <w:noWrap/>
            <w:vAlign w:val="bottom"/>
            <w:hideMark/>
          </w:tcPr>
          <w:p w14:paraId="66E029AC" w14:textId="107EF6AD" w:rsidR="006554DD" w:rsidRPr="001A29AE" w:rsidRDefault="006554DD" w:rsidP="00D90482">
            <w:pPr>
              <w:jc w:val="center"/>
              <w:rPr>
                <w:sz w:val="16"/>
                <w:szCs w:val="16"/>
              </w:rPr>
            </w:pPr>
          </w:p>
        </w:tc>
        <w:tc>
          <w:tcPr>
            <w:tcW w:w="1150" w:type="dxa"/>
            <w:shd w:val="clear" w:color="auto" w:fill="auto"/>
            <w:noWrap/>
            <w:vAlign w:val="bottom"/>
            <w:hideMark/>
          </w:tcPr>
          <w:p w14:paraId="40ABA5B1" w14:textId="71C9F508" w:rsidR="006554DD" w:rsidRPr="001A29AE" w:rsidRDefault="006554DD" w:rsidP="00D90482">
            <w:pPr>
              <w:jc w:val="center"/>
              <w:rPr>
                <w:sz w:val="16"/>
                <w:szCs w:val="16"/>
              </w:rPr>
            </w:pPr>
          </w:p>
        </w:tc>
      </w:tr>
      <w:tr w:rsidR="006554DD" w:rsidRPr="001A29AE" w14:paraId="5FA463C8" w14:textId="77777777" w:rsidTr="00EE00E9">
        <w:trPr>
          <w:trHeight w:val="450"/>
        </w:trPr>
        <w:tc>
          <w:tcPr>
            <w:tcW w:w="567" w:type="dxa"/>
            <w:shd w:val="clear" w:color="auto" w:fill="auto"/>
            <w:noWrap/>
            <w:vAlign w:val="bottom"/>
            <w:hideMark/>
          </w:tcPr>
          <w:p w14:paraId="6CAE32CE" w14:textId="77777777" w:rsidR="006554DD" w:rsidRPr="001A29AE" w:rsidRDefault="006554DD" w:rsidP="00D90482">
            <w:pPr>
              <w:jc w:val="right"/>
              <w:rPr>
                <w:sz w:val="16"/>
                <w:szCs w:val="16"/>
              </w:rPr>
            </w:pPr>
            <w:r w:rsidRPr="001A29AE">
              <w:rPr>
                <w:sz w:val="16"/>
                <w:szCs w:val="16"/>
              </w:rPr>
              <w:t>5532</w:t>
            </w:r>
          </w:p>
        </w:tc>
        <w:tc>
          <w:tcPr>
            <w:tcW w:w="1843" w:type="dxa"/>
            <w:shd w:val="clear" w:color="auto" w:fill="auto"/>
            <w:noWrap/>
            <w:vAlign w:val="bottom"/>
            <w:hideMark/>
          </w:tcPr>
          <w:p w14:paraId="71E005D0" w14:textId="77777777" w:rsidR="006554DD" w:rsidRPr="001A29AE" w:rsidRDefault="006554DD" w:rsidP="00D90482">
            <w:pPr>
              <w:rPr>
                <w:sz w:val="16"/>
                <w:szCs w:val="16"/>
              </w:rPr>
            </w:pPr>
            <w:r w:rsidRPr="001A29AE">
              <w:rPr>
                <w:sz w:val="16"/>
                <w:szCs w:val="16"/>
              </w:rPr>
              <w:t>Eri- ja vormiriietus, v.a kaitseotstarbelised kulud</w:t>
            </w:r>
          </w:p>
        </w:tc>
        <w:tc>
          <w:tcPr>
            <w:tcW w:w="1231" w:type="dxa"/>
            <w:shd w:val="clear" w:color="auto" w:fill="auto"/>
            <w:noWrap/>
            <w:vAlign w:val="bottom"/>
            <w:hideMark/>
          </w:tcPr>
          <w:p w14:paraId="3A4BFBDE" w14:textId="430238C0" w:rsidR="006554DD" w:rsidRPr="001A29AE" w:rsidRDefault="006554DD" w:rsidP="00D90482">
            <w:pPr>
              <w:jc w:val="center"/>
              <w:rPr>
                <w:sz w:val="16"/>
                <w:szCs w:val="16"/>
              </w:rPr>
            </w:pPr>
            <w:r w:rsidRPr="001A29AE">
              <w:rPr>
                <w:sz w:val="16"/>
                <w:szCs w:val="16"/>
              </w:rPr>
              <w:t>15 300</w:t>
            </w:r>
          </w:p>
        </w:tc>
        <w:tc>
          <w:tcPr>
            <w:tcW w:w="1292" w:type="dxa"/>
            <w:shd w:val="clear" w:color="auto" w:fill="auto"/>
            <w:noWrap/>
            <w:vAlign w:val="bottom"/>
            <w:hideMark/>
          </w:tcPr>
          <w:p w14:paraId="100A3E81" w14:textId="4747F1E5" w:rsidR="006554DD" w:rsidRPr="001A29AE" w:rsidRDefault="006554DD" w:rsidP="00D90482">
            <w:pPr>
              <w:jc w:val="center"/>
              <w:rPr>
                <w:sz w:val="16"/>
                <w:szCs w:val="16"/>
              </w:rPr>
            </w:pPr>
          </w:p>
        </w:tc>
        <w:tc>
          <w:tcPr>
            <w:tcW w:w="1230" w:type="dxa"/>
            <w:shd w:val="clear" w:color="auto" w:fill="auto"/>
            <w:noWrap/>
            <w:vAlign w:val="bottom"/>
            <w:hideMark/>
          </w:tcPr>
          <w:p w14:paraId="740C9FF2" w14:textId="5EE1FDBE" w:rsidR="006554DD" w:rsidRPr="001A29AE" w:rsidRDefault="006554DD" w:rsidP="00D90482">
            <w:pPr>
              <w:jc w:val="center"/>
              <w:rPr>
                <w:sz w:val="16"/>
                <w:szCs w:val="16"/>
              </w:rPr>
            </w:pPr>
            <w:r w:rsidRPr="001A29AE">
              <w:rPr>
                <w:sz w:val="16"/>
                <w:szCs w:val="16"/>
              </w:rPr>
              <w:t>15 100</w:t>
            </w:r>
          </w:p>
        </w:tc>
        <w:tc>
          <w:tcPr>
            <w:tcW w:w="1159" w:type="dxa"/>
            <w:shd w:val="clear" w:color="auto" w:fill="auto"/>
            <w:noWrap/>
            <w:vAlign w:val="bottom"/>
            <w:hideMark/>
          </w:tcPr>
          <w:p w14:paraId="2360F2E3" w14:textId="1ED03A24" w:rsidR="006554DD" w:rsidRPr="001A29AE" w:rsidRDefault="006554DD" w:rsidP="00D90482">
            <w:pPr>
              <w:jc w:val="center"/>
              <w:rPr>
                <w:sz w:val="16"/>
                <w:szCs w:val="16"/>
              </w:rPr>
            </w:pPr>
          </w:p>
        </w:tc>
        <w:tc>
          <w:tcPr>
            <w:tcW w:w="1158" w:type="dxa"/>
            <w:shd w:val="clear" w:color="auto" w:fill="auto"/>
            <w:noWrap/>
            <w:vAlign w:val="bottom"/>
            <w:hideMark/>
          </w:tcPr>
          <w:p w14:paraId="5952BE90" w14:textId="355341EF" w:rsidR="006554DD" w:rsidRPr="001A29AE" w:rsidRDefault="006554DD" w:rsidP="00D90482">
            <w:pPr>
              <w:jc w:val="center"/>
              <w:rPr>
                <w:sz w:val="16"/>
                <w:szCs w:val="16"/>
              </w:rPr>
            </w:pPr>
          </w:p>
        </w:tc>
        <w:tc>
          <w:tcPr>
            <w:tcW w:w="1212" w:type="dxa"/>
            <w:shd w:val="clear" w:color="auto" w:fill="auto"/>
            <w:noWrap/>
            <w:vAlign w:val="bottom"/>
            <w:hideMark/>
          </w:tcPr>
          <w:p w14:paraId="56657AD2" w14:textId="561532E8" w:rsidR="006554DD" w:rsidRPr="001A29AE" w:rsidRDefault="006554DD" w:rsidP="00D90482">
            <w:pPr>
              <w:jc w:val="center"/>
              <w:rPr>
                <w:sz w:val="16"/>
                <w:szCs w:val="16"/>
              </w:rPr>
            </w:pPr>
          </w:p>
        </w:tc>
        <w:tc>
          <w:tcPr>
            <w:tcW w:w="1417" w:type="dxa"/>
            <w:shd w:val="clear" w:color="auto" w:fill="auto"/>
            <w:noWrap/>
            <w:vAlign w:val="bottom"/>
            <w:hideMark/>
          </w:tcPr>
          <w:p w14:paraId="0E25A255" w14:textId="1A17BFA4" w:rsidR="006554DD" w:rsidRPr="001A29AE" w:rsidRDefault="006554DD" w:rsidP="00D90482">
            <w:pPr>
              <w:jc w:val="center"/>
              <w:rPr>
                <w:sz w:val="16"/>
                <w:szCs w:val="16"/>
              </w:rPr>
            </w:pPr>
            <w:r w:rsidRPr="001A29AE">
              <w:rPr>
                <w:sz w:val="16"/>
                <w:szCs w:val="16"/>
              </w:rPr>
              <w:t>100</w:t>
            </w:r>
          </w:p>
        </w:tc>
        <w:tc>
          <w:tcPr>
            <w:tcW w:w="1224" w:type="dxa"/>
            <w:shd w:val="clear" w:color="auto" w:fill="auto"/>
            <w:noWrap/>
            <w:vAlign w:val="bottom"/>
            <w:hideMark/>
          </w:tcPr>
          <w:p w14:paraId="54D15AC3" w14:textId="05C02D47" w:rsidR="006554DD" w:rsidRPr="001A29AE" w:rsidRDefault="006554DD" w:rsidP="00D90482">
            <w:pPr>
              <w:jc w:val="center"/>
              <w:rPr>
                <w:sz w:val="16"/>
                <w:szCs w:val="16"/>
              </w:rPr>
            </w:pPr>
            <w:r w:rsidRPr="001A29AE">
              <w:rPr>
                <w:sz w:val="16"/>
                <w:szCs w:val="16"/>
              </w:rPr>
              <w:t>100</w:t>
            </w:r>
          </w:p>
        </w:tc>
        <w:tc>
          <w:tcPr>
            <w:tcW w:w="1052" w:type="dxa"/>
            <w:shd w:val="clear" w:color="auto" w:fill="auto"/>
            <w:noWrap/>
            <w:vAlign w:val="bottom"/>
            <w:hideMark/>
          </w:tcPr>
          <w:p w14:paraId="7E93DA68" w14:textId="3895C04E" w:rsidR="006554DD" w:rsidRPr="001A29AE" w:rsidRDefault="006554DD" w:rsidP="00D90482">
            <w:pPr>
              <w:jc w:val="center"/>
              <w:rPr>
                <w:sz w:val="16"/>
                <w:szCs w:val="16"/>
              </w:rPr>
            </w:pPr>
          </w:p>
        </w:tc>
        <w:tc>
          <w:tcPr>
            <w:tcW w:w="1150" w:type="dxa"/>
            <w:shd w:val="clear" w:color="auto" w:fill="auto"/>
            <w:noWrap/>
            <w:vAlign w:val="bottom"/>
            <w:hideMark/>
          </w:tcPr>
          <w:p w14:paraId="092EB362" w14:textId="63FF3D10" w:rsidR="006554DD" w:rsidRPr="001A29AE" w:rsidRDefault="006554DD" w:rsidP="00D90482">
            <w:pPr>
              <w:jc w:val="center"/>
              <w:rPr>
                <w:sz w:val="16"/>
                <w:szCs w:val="16"/>
              </w:rPr>
            </w:pPr>
          </w:p>
        </w:tc>
      </w:tr>
      <w:tr w:rsidR="006554DD" w:rsidRPr="001A29AE" w14:paraId="603BC39D" w14:textId="77777777" w:rsidTr="00EE00E9">
        <w:trPr>
          <w:trHeight w:val="233"/>
        </w:trPr>
        <w:tc>
          <w:tcPr>
            <w:tcW w:w="567" w:type="dxa"/>
            <w:shd w:val="clear" w:color="auto" w:fill="auto"/>
            <w:noWrap/>
            <w:vAlign w:val="bottom"/>
            <w:hideMark/>
          </w:tcPr>
          <w:p w14:paraId="4094DDCD" w14:textId="77777777" w:rsidR="006554DD" w:rsidRPr="001A29AE" w:rsidRDefault="006554DD" w:rsidP="00D90482">
            <w:pPr>
              <w:jc w:val="right"/>
              <w:rPr>
                <w:sz w:val="16"/>
                <w:szCs w:val="16"/>
              </w:rPr>
            </w:pPr>
            <w:r w:rsidRPr="001A29AE">
              <w:rPr>
                <w:sz w:val="16"/>
                <w:szCs w:val="16"/>
              </w:rPr>
              <w:t>5540</w:t>
            </w:r>
          </w:p>
        </w:tc>
        <w:tc>
          <w:tcPr>
            <w:tcW w:w="1843" w:type="dxa"/>
            <w:shd w:val="clear" w:color="auto" w:fill="auto"/>
            <w:noWrap/>
            <w:vAlign w:val="bottom"/>
            <w:hideMark/>
          </w:tcPr>
          <w:p w14:paraId="2A0DDBC3" w14:textId="77777777" w:rsidR="006554DD" w:rsidRPr="001A29AE" w:rsidRDefault="006554DD" w:rsidP="00D90482">
            <w:pPr>
              <w:rPr>
                <w:sz w:val="16"/>
                <w:szCs w:val="16"/>
              </w:rPr>
            </w:pPr>
            <w:r w:rsidRPr="001A29AE">
              <w:rPr>
                <w:sz w:val="16"/>
                <w:szCs w:val="16"/>
              </w:rPr>
              <w:t>Mitmesugused majanduskulud</w:t>
            </w:r>
          </w:p>
        </w:tc>
        <w:tc>
          <w:tcPr>
            <w:tcW w:w="1231" w:type="dxa"/>
            <w:shd w:val="clear" w:color="auto" w:fill="auto"/>
            <w:noWrap/>
            <w:vAlign w:val="bottom"/>
            <w:hideMark/>
          </w:tcPr>
          <w:p w14:paraId="70B49CF5" w14:textId="2979A057" w:rsidR="006554DD" w:rsidRPr="001A29AE" w:rsidRDefault="006554DD" w:rsidP="00D90482">
            <w:pPr>
              <w:jc w:val="center"/>
              <w:rPr>
                <w:sz w:val="16"/>
                <w:szCs w:val="16"/>
              </w:rPr>
            </w:pPr>
            <w:r w:rsidRPr="001A29AE">
              <w:rPr>
                <w:sz w:val="16"/>
                <w:szCs w:val="16"/>
              </w:rPr>
              <w:t>71 080</w:t>
            </w:r>
          </w:p>
        </w:tc>
        <w:tc>
          <w:tcPr>
            <w:tcW w:w="1292" w:type="dxa"/>
            <w:shd w:val="clear" w:color="auto" w:fill="auto"/>
            <w:noWrap/>
            <w:vAlign w:val="bottom"/>
            <w:hideMark/>
          </w:tcPr>
          <w:p w14:paraId="5BF64A07" w14:textId="06C4BEDE" w:rsidR="006554DD" w:rsidRPr="001A29AE" w:rsidRDefault="006554DD" w:rsidP="00D90482">
            <w:pPr>
              <w:jc w:val="center"/>
              <w:rPr>
                <w:sz w:val="16"/>
                <w:szCs w:val="16"/>
              </w:rPr>
            </w:pPr>
            <w:r w:rsidRPr="001A29AE">
              <w:rPr>
                <w:sz w:val="16"/>
                <w:szCs w:val="16"/>
              </w:rPr>
              <w:t>8 400</w:t>
            </w:r>
          </w:p>
        </w:tc>
        <w:tc>
          <w:tcPr>
            <w:tcW w:w="1230" w:type="dxa"/>
            <w:shd w:val="clear" w:color="auto" w:fill="auto"/>
            <w:noWrap/>
            <w:vAlign w:val="bottom"/>
            <w:hideMark/>
          </w:tcPr>
          <w:p w14:paraId="1282E575" w14:textId="44DAF00A" w:rsidR="006554DD" w:rsidRPr="001A29AE" w:rsidRDefault="006554DD" w:rsidP="00D90482">
            <w:pPr>
              <w:jc w:val="center"/>
              <w:rPr>
                <w:sz w:val="16"/>
                <w:szCs w:val="16"/>
              </w:rPr>
            </w:pPr>
          </w:p>
        </w:tc>
        <w:tc>
          <w:tcPr>
            <w:tcW w:w="1159" w:type="dxa"/>
            <w:shd w:val="clear" w:color="auto" w:fill="auto"/>
            <w:noWrap/>
            <w:vAlign w:val="bottom"/>
            <w:hideMark/>
          </w:tcPr>
          <w:p w14:paraId="42A97718" w14:textId="1E377B9D" w:rsidR="006554DD" w:rsidRPr="001A29AE" w:rsidRDefault="006554DD" w:rsidP="00D90482">
            <w:pPr>
              <w:jc w:val="center"/>
              <w:rPr>
                <w:sz w:val="16"/>
                <w:szCs w:val="16"/>
              </w:rPr>
            </w:pPr>
          </w:p>
        </w:tc>
        <w:tc>
          <w:tcPr>
            <w:tcW w:w="1158" w:type="dxa"/>
            <w:shd w:val="clear" w:color="auto" w:fill="auto"/>
            <w:noWrap/>
            <w:vAlign w:val="bottom"/>
            <w:hideMark/>
          </w:tcPr>
          <w:p w14:paraId="7A4AB965" w14:textId="518DF08E" w:rsidR="006554DD" w:rsidRPr="001A29AE" w:rsidRDefault="006554DD" w:rsidP="00D90482">
            <w:pPr>
              <w:jc w:val="center"/>
              <w:rPr>
                <w:sz w:val="16"/>
                <w:szCs w:val="16"/>
              </w:rPr>
            </w:pPr>
          </w:p>
        </w:tc>
        <w:tc>
          <w:tcPr>
            <w:tcW w:w="1212" w:type="dxa"/>
            <w:shd w:val="clear" w:color="auto" w:fill="auto"/>
            <w:noWrap/>
            <w:vAlign w:val="bottom"/>
            <w:hideMark/>
          </w:tcPr>
          <w:p w14:paraId="1FB74431" w14:textId="4D524C1B" w:rsidR="006554DD" w:rsidRPr="001A29AE" w:rsidRDefault="006554DD" w:rsidP="00D90482">
            <w:pPr>
              <w:jc w:val="center"/>
              <w:rPr>
                <w:sz w:val="16"/>
                <w:szCs w:val="16"/>
              </w:rPr>
            </w:pPr>
          </w:p>
        </w:tc>
        <w:tc>
          <w:tcPr>
            <w:tcW w:w="1417" w:type="dxa"/>
            <w:shd w:val="clear" w:color="auto" w:fill="auto"/>
            <w:noWrap/>
            <w:vAlign w:val="bottom"/>
            <w:hideMark/>
          </w:tcPr>
          <w:p w14:paraId="54BFBFE0" w14:textId="693E7D73" w:rsidR="006554DD" w:rsidRPr="001A29AE" w:rsidRDefault="006554DD" w:rsidP="00D90482">
            <w:pPr>
              <w:jc w:val="center"/>
              <w:rPr>
                <w:sz w:val="16"/>
                <w:szCs w:val="16"/>
              </w:rPr>
            </w:pPr>
          </w:p>
        </w:tc>
        <w:tc>
          <w:tcPr>
            <w:tcW w:w="1224" w:type="dxa"/>
            <w:shd w:val="clear" w:color="auto" w:fill="auto"/>
            <w:noWrap/>
            <w:vAlign w:val="bottom"/>
            <w:hideMark/>
          </w:tcPr>
          <w:p w14:paraId="5B30D76E" w14:textId="7712BC54" w:rsidR="006554DD" w:rsidRPr="001A29AE" w:rsidRDefault="006554DD" w:rsidP="00D90482">
            <w:pPr>
              <w:jc w:val="center"/>
              <w:rPr>
                <w:sz w:val="16"/>
                <w:szCs w:val="16"/>
              </w:rPr>
            </w:pPr>
            <w:r w:rsidRPr="001A29AE">
              <w:rPr>
                <w:sz w:val="16"/>
                <w:szCs w:val="16"/>
              </w:rPr>
              <w:t>62 680</w:t>
            </w:r>
          </w:p>
        </w:tc>
        <w:tc>
          <w:tcPr>
            <w:tcW w:w="1052" w:type="dxa"/>
            <w:shd w:val="clear" w:color="auto" w:fill="auto"/>
            <w:noWrap/>
            <w:vAlign w:val="bottom"/>
            <w:hideMark/>
          </w:tcPr>
          <w:p w14:paraId="7BC575BE" w14:textId="24CFE87D" w:rsidR="006554DD" w:rsidRPr="001A29AE" w:rsidRDefault="006554DD" w:rsidP="00D90482">
            <w:pPr>
              <w:jc w:val="center"/>
              <w:rPr>
                <w:sz w:val="16"/>
                <w:szCs w:val="16"/>
              </w:rPr>
            </w:pPr>
          </w:p>
        </w:tc>
        <w:tc>
          <w:tcPr>
            <w:tcW w:w="1150" w:type="dxa"/>
            <w:shd w:val="clear" w:color="auto" w:fill="auto"/>
            <w:noWrap/>
            <w:vAlign w:val="bottom"/>
            <w:hideMark/>
          </w:tcPr>
          <w:p w14:paraId="6142F19B" w14:textId="5716D48E" w:rsidR="006554DD" w:rsidRPr="001A29AE" w:rsidRDefault="006554DD" w:rsidP="00D90482">
            <w:pPr>
              <w:jc w:val="center"/>
              <w:rPr>
                <w:sz w:val="16"/>
                <w:szCs w:val="16"/>
              </w:rPr>
            </w:pPr>
          </w:p>
        </w:tc>
      </w:tr>
      <w:tr w:rsidR="00EE00E9" w:rsidRPr="001A29AE" w14:paraId="51C9CC74" w14:textId="77777777" w:rsidTr="00EE00E9">
        <w:trPr>
          <w:trHeight w:val="143"/>
        </w:trPr>
        <w:tc>
          <w:tcPr>
            <w:tcW w:w="567" w:type="dxa"/>
            <w:shd w:val="clear" w:color="auto" w:fill="auto"/>
            <w:noWrap/>
            <w:vAlign w:val="bottom"/>
            <w:hideMark/>
          </w:tcPr>
          <w:p w14:paraId="6FCC44FC" w14:textId="77777777" w:rsidR="006554DD" w:rsidRPr="001A29AE" w:rsidRDefault="006554DD" w:rsidP="00D90482">
            <w:pPr>
              <w:jc w:val="right"/>
              <w:rPr>
                <w:sz w:val="16"/>
                <w:szCs w:val="16"/>
              </w:rPr>
            </w:pPr>
            <w:r w:rsidRPr="001A29AE">
              <w:rPr>
                <w:sz w:val="16"/>
                <w:szCs w:val="16"/>
              </w:rPr>
              <w:t>60</w:t>
            </w:r>
          </w:p>
        </w:tc>
        <w:tc>
          <w:tcPr>
            <w:tcW w:w="1843" w:type="dxa"/>
            <w:shd w:val="clear" w:color="auto" w:fill="auto"/>
            <w:noWrap/>
            <w:vAlign w:val="bottom"/>
            <w:hideMark/>
          </w:tcPr>
          <w:p w14:paraId="0A7F676B" w14:textId="77777777" w:rsidR="006554DD" w:rsidRPr="001A29AE" w:rsidRDefault="006554DD" w:rsidP="00D90482">
            <w:pPr>
              <w:rPr>
                <w:sz w:val="16"/>
                <w:szCs w:val="16"/>
              </w:rPr>
            </w:pPr>
            <w:r w:rsidRPr="001A29AE">
              <w:rPr>
                <w:sz w:val="16"/>
                <w:szCs w:val="16"/>
              </w:rPr>
              <w:t>Muud kulud</w:t>
            </w:r>
          </w:p>
        </w:tc>
        <w:tc>
          <w:tcPr>
            <w:tcW w:w="1231" w:type="dxa"/>
            <w:shd w:val="clear" w:color="auto" w:fill="auto"/>
            <w:noWrap/>
            <w:vAlign w:val="bottom"/>
            <w:hideMark/>
          </w:tcPr>
          <w:p w14:paraId="54AF2EB0" w14:textId="72F888CE" w:rsidR="006554DD" w:rsidRPr="001A29AE" w:rsidRDefault="006554DD" w:rsidP="00D90482">
            <w:pPr>
              <w:jc w:val="center"/>
              <w:rPr>
                <w:sz w:val="16"/>
                <w:szCs w:val="16"/>
              </w:rPr>
            </w:pPr>
            <w:r w:rsidRPr="001A29AE">
              <w:rPr>
                <w:sz w:val="16"/>
                <w:szCs w:val="16"/>
              </w:rPr>
              <w:t>104 000</w:t>
            </w:r>
          </w:p>
        </w:tc>
        <w:tc>
          <w:tcPr>
            <w:tcW w:w="1292" w:type="dxa"/>
            <w:shd w:val="clear" w:color="auto" w:fill="auto"/>
            <w:noWrap/>
            <w:vAlign w:val="bottom"/>
            <w:hideMark/>
          </w:tcPr>
          <w:p w14:paraId="5F9F0654" w14:textId="24AD0C70" w:rsidR="006554DD" w:rsidRPr="001A29AE" w:rsidRDefault="006554DD" w:rsidP="00D90482">
            <w:pPr>
              <w:jc w:val="center"/>
              <w:rPr>
                <w:sz w:val="16"/>
                <w:szCs w:val="16"/>
              </w:rPr>
            </w:pPr>
          </w:p>
        </w:tc>
        <w:tc>
          <w:tcPr>
            <w:tcW w:w="1230" w:type="dxa"/>
            <w:shd w:val="clear" w:color="auto" w:fill="auto"/>
            <w:noWrap/>
            <w:vAlign w:val="bottom"/>
            <w:hideMark/>
          </w:tcPr>
          <w:p w14:paraId="72C2B009" w14:textId="6DAB9193" w:rsidR="006554DD" w:rsidRPr="001A29AE" w:rsidRDefault="006554DD" w:rsidP="00D90482">
            <w:pPr>
              <w:jc w:val="center"/>
              <w:rPr>
                <w:sz w:val="16"/>
                <w:szCs w:val="16"/>
              </w:rPr>
            </w:pPr>
            <w:r w:rsidRPr="001A29AE">
              <w:rPr>
                <w:sz w:val="16"/>
                <w:szCs w:val="16"/>
              </w:rPr>
              <w:t>800</w:t>
            </w:r>
          </w:p>
        </w:tc>
        <w:tc>
          <w:tcPr>
            <w:tcW w:w="1159" w:type="dxa"/>
            <w:shd w:val="clear" w:color="auto" w:fill="auto"/>
            <w:noWrap/>
            <w:vAlign w:val="bottom"/>
          </w:tcPr>
          <w:p w14:paraId="31E83C36" w14:textId="00C51B18" w:rsidR="006554DD" w:rsidRPr="001A29AE" w:rsidRDefault="006554DD" w:rsidP="00D90482">
            <w:pPr>
              <w:jc w:val="center"/>
              <w:rPr>
                <w:sz w:val="16"/>
                <w:szCs w:val="16"/>
              </w:rPr>
            </w:pPr>
          </w:p>
        </w:tc>
        <w:tc>
          <w:tcPr>
            <w:tcW w:w="1158" w:type="dxa"/>
            <w:shd w:val="clear" w:color="auto" w:fill="auto"/>
            <w:noWrap/>
            <w:vAlign w:val="bottom"/>
          </w:tcPr>
          <w:p w14:paraId="355AAFAC" w14:textId="4133F184" w:rsidR="006554DD" w:rsidRPr="001A29AE" w:rsidRDefault="006554DD" w:rsidP="00D90482">
            <w:pPr>
              <w:jc w:val="center"/>
              <w:rPr>
                <w:sz w:val="16"/>
                <w:szCs w:val="16"/>
              </w:rPr>
            </w:pPr>
          </w:p>
        </w:tc>
        <w:tc>
          <w:tcPr>
            <w:tcW w:w="1212" w:type="dxa"/>
            <w:shd w:val="clear" w:color="auto" w:fill="auto"/>
            <w:noWrap/>
            <w:vAlign w:val="bottom"/>
          </w:tcPr>
          <w:p w14:paraId="73121AF8" w14:textId="01AC11CF" w:rsidR="006554DD" w:rsidRPr="001A29AE" w:rsidRDefault="006554DD" w:rsidP="00D90482">
            <w:pPr>
              <w:jc w:val="center"/>
              <w:rPr>
                <w:sz w:val="16"/>
                <w:szCs w:val="16"/>
              </w:rPr>
            </w:pPr>
          </w:p>
        </w:tc>
        <w:tc>
          <w:tcPr>
            <w:tcW w:w="1417" w:type="dxa"/>
            <w:shd w:val="clear" w:color="auto" w:fill="auto"/>
            <w:noWrap/>
            <w:vAlign w:val="bottom"/>
            <w:hideMark/>
          </w:tcPr>
          <w:p w14:paraId="18A192DC" w14:textId="3225A00C" w:rsidR="006554DD" w:rsidRPr="001A29AE" w:rsidRDefault="006554DD" w:rsidP="00D90482">
            <w:pPr>
              <w:jc w:val="center"/>
              <w:rPr>
                <w:sz w:val="16"/>
                <w:szCs w:val="16"/>
              </w:rPr>
            </w:pPr>
            <w:r w:rsidRPr="001A29AE">
              <w:rPr>
                <w:sz w:val="16"/>
                <w:szCs w:val="16"/>
              </w:rPr>
              <w:t>100</w:t>
            </w:r>
          </w:p>
        </w:tc>
        <w:tc>
          <w:tcPr>
            <w:tcW w:w="1224" w:type="dxa"/>
            <w:shd w:val="clear" w:color="auto" w:fill="auto"/>
            <w:noWrap/>
            <w:vAlign w:val="bottom"/>
            <w:hideMark/>
          </w:tcPr>
          <w:p w14:paraId="098BB1A8" w14:textId="2028E18F" w:rsidR="006554DD" w:rsidRPr="001A29AE" w:rsidRDefault="006554DD" w:rsidP="00D90482">
            <w:pPr>
              <w:jc w:val="center"/>
              <w:rPr>
                <w:sz w:val="16"/>
                <w:szCs w:val="16"/>
              </w:rPr>
            </w:pPr>
            <w:r w:rsidRPr="001A29AE">
              <w:rPr>
                <w:sz w:val="16"/>
                <w:szCs w:val="16"/>
              </w:rPr>
              <w:t>3 000</w:t>
            </w:r>
          </w:p>
        </w:tc>
        <w:tc>
          <w:tcPr>
            <w:tcW w:w="1052" w:type="dxa"/>
            <w:shd w:val="clear" w:color="auto" w:fill="auto"/>
            <w:noWrap/>
            <w:vAlign w:val="bottom"/>
            <w:hideMark/>
          </w:tcPr>
          <w:p w14:paraId="4F2B2231" w14:textId="56C3D491" w:rsidR="006554DD" w:rsidRPr="001A29AE" w:rsidRDefault="006554DD" w:rsidP="00D90482">
            <w:pPr>
              <w:jc w:val="center"/>
              <w:rPr>
                <w:sz w:val="16"/>
                <w:szCs w:val="16"/>
              </w:rPr>
            </w:pPr>
            <w:r w:rsidRPr="001A29AE">
              <w:rPr>
                <w:sz w:val="16"/>
                <w:szCs w:val="16"/>
              </w:rPr>
              <w:t>100</w:t>
            </w:r>
          </w:p>
        </w:tc>
        <w:tc>
          <w:tcPr>
            <w:tcW w:w="1150" w:type="dxa"/>
            <w:shd w:val="clear" w:color="auto" w:fill="auto"/>
            <w:noWrap/>
            <w:vAlign w:val="bottom"/>
            <w:hideMark/>
          </w:tcPr>
          <w:p w14:paraId="44CB996D" w14:textId="7AA29274" w:rsidR="006554DD" w:rsidRPr="001A29AE" w:rsidRDefault="006554DD" w:rsidP="00D90482">
            <w:pPr>
              <w:jc w:val="center"/>
              <w:rPr>
                <w:sz w:val="16"/>
                <w:szCs w:val="16"/>
              </w:rPr>
            </w:pPr>
            <w:r w:rsidRPr="001A29AE">
              <w:rPr>
                <w:sz w:val="16"/>
                <w:szCs w:val="16"/>
              </w:rPr>
              <w:t>100 000</w:t>
            </w:r>
          </w:p>
        </w:tc>
      </w:tr>
      <w:tr w:rsidR="006554DD" w:rsidRPr="001A29AE" w14:paraId="7C284D67" w14:textId="77777777" w:rsidTr="00EE00E9">
        <w:trPr>
          <w:trHeight w:val="249"/>
        </w:trPr>
        <w:tc>
          <w:tcPr>
            <w:tcW w:w="567" w:type="dxa"/>
            <w:shd w:val="clear" w:color="auto" w:fill="auto"/>
            <w:noWrap/>
            <w:vAlign w:val="bottom"/>
            <w:hideMark/>
          </w:tcPr>
          <w:p w14:paraId="45B56085" w14:textId="77777777" w:rsidR="006554DD" w:rsidRPr="001A29AE" w:rsidRDefault="006554DD" w:rsidP="00D90482">
            <w:pPr>
              <w:jc w:val="right"/>
              <w:rPr>
                <w:sz w:val="16"/>
                <w:szCs w:val="16"/>
              </w:rPr>
            </w:pPr>
            <w:r w:rsidRPr="001A29AE">
              <w:rPr>
                <w:sz w:val="16"/>
                <w:szCs w:val="16"/>
              </w:rPr>
              <w:t>601</w:t>
            </w:r>
          </w:p>
        </w:tc>
        <w:tc>
          <w:tcPr>
            <w:tcW w:w="1843" w:type="dxa"/>
            <w:shd w:val="clear" w:color="auto" w:fill="auto"/>
            <w:noWrap/>
            <w:vAlign w:val="bottom"/>
            <w:hideMark/>
          </w:tcPr>
          <w:p w14:paraId="5A44BB1C" w14:textId="77777777" w:rsidR="006554DD" w:rsidRPr="001A29AE" w:rsidRDefault="006554DD" w:rsidP="00D90482">
            <w:pPr>
              <w:rPr>
                <w:sz w:val="16"/>
                <w:szCs w:val="16"/>
              </w:rPr>
            </w:pPr>
            <w:r w:rsidRPr="001A29AE">
              <w:rPr>
                <w:sz w:val="16"/>
                <w:szCs w:val="16"/>
              </w:rPr>
              <w:t>Maksu-, riigilõivu- ja trahvikulud</w:t>
            </w:r>
          </w:p>
        </w:tc>
        <w:tc>
          <w:tcPr>
            <w:tcW w:w="1231" w:type="dxa"/>
            <w:shd w:val="clear" w:color="auto" w:fill="auto"/>
            <w:noWrap/>
            <w:vAlign w:val="bottom"/>
            <w:hideMark/>
          </w:tcPr>
          <w:p w14:paraId="19CB177C" w14:textId="35B0D732" w:rsidR="006554DD" w:rsidRPr="001A29AE" w:rsidRDefault="006554DD" w:rsidP="00D90482">
            <w:pPr>
              <w:jc w:val="center"/>
              <w:rPr>
                <w:sz w:val="16"/>
                <w:szCs w:val="16"/>
              </w:rPr>
            </w:pPr>
            <w:r w:rsidRPr="001A29AE">
              <w:rPr>
                <w:sz w:val="16"/>
                <w:szCs w:val="16"/>
              </w:rPr>
              <w:t>4 000</w:t>
            </w:r>
          </w:p>
        </w:tc>
        <w:tc>
          <w:tcPr>
            <w:tcW w:w="1292" w:type="dxa"/>
            <w:shd w:val="clear" w:color="auto" w:fill="auto"/>
            <w:noWrap/>
            <w:vAlign w:val="bottom"/>
            <w:hideMark/>
          </w:tcPr>
          <w:p w14:paraId="1F50C29F" w14:textId="5C3C6E22" w:rsidR="006554DD" w:rsidRPr="001A29AE" w:rsidRDefault="006554DD" w:rsidP="00D90482">
            <w:pPr>
              <w:jc w:val="center"/>
              <w:rPr>
                <w:sz w:val="16"/>
                <w:szCs w:val="16"/>
              </w:rPr>
            </w:pPr>
          </w:p>
        </w:tc>
        <w:tc>
          <w:tcPr>
            <w:tcW w:w="1230" w:type="dxa"/>
            <w:shd w:val="clear" w:color="auto" w:fill="auto"/>
            <w:noWrap/>
            <w:vAlign w:val="bottom"/>
            <w:hideMark/>
          </w:tcPr>
          <w:p w14:paraId="784707AE" w14:textId="3510B2C4" w:rsidR="006554DD" w:rsidRPr="001A29AE" w:rsidRDefault="006554DD" w:rsidP="00D90482">
            <w:pPr>
              <w:jc w:val="center"/>
              <w:rPr>
                <w:sz w:val="16"/>
                <w:szCs w:val="16"/>
              </w:rPr>
            </w:pPr>
            <w:r w:rsidRPr="001A29AE">
              <w:rPr>
                <w:sz w:val="16"/>
                <w:szCs w:val="16"/>
              </w:rPr>
              <w:t>800</w:t>
            </w:r>
          </w:p>
        </w:tc>
        <w:tc>
          <w:tcPr>
            <w:tcW w:w="1159" w:type="dxa"/>
            <w:shd w:val="clear" w:color="auto" w:fill="auto"/>
            <w:noWrap/>
            <w:vAlign w:val="bottom"/>
            <w:hideMark/>
          </w:tcPr>
          <w:p w14:paraId="57FE87B5" w14:textId="5CA6E570" w:rsidR="006554DD" w:rsidRPr="001A29AE" w:rsidRDefault="006554DD" w:rsidP="00D90482">
            <w:pPr>
              <w:jc w:val="center"/>
              <w:rPr>
                <w:sz w:val="16"/>
                <w:szCs w:val="16"/>
              </w:rPr>
            </w:pPr>
          </w:p>
        </w:tc>
        <w:tc>
          <w:tcPr>
            <w:tcW w:w="1158" w:type="dxa"/>
            <w:shd w:val="clear" w:color="auto" w:fill="auto"/>
            <w:noWrap/>
            <w:vAlign w:val="bottom"/>
            <w:hideMark/>
          </w:tcPr>
          <w:p w14:paraId="5AA9215D" w14:textId="09BCEA88" w:rsidR="006554DD" w:rsidRPr="001A29AE" w:rsidRDefault="006554DD" w:rsidP="00D90482">
            <w:pPr>
              <w:jc w:val="center"/>
              <w:rPr>
                <w:sz w:val="16"/>
                <w:szCs w:val="16"/>
              </w:rPr>
            </w:pPr>
          </w:p>
        </w:tc>
        <w:tc>
          <w:tcPr>
            <w:tcW w:w="1212" w:type="dxa"/>
            <w:shd w:val="clear" w:color="auto" w:fill="auto"/>
            <w:noWrap/>
            <w:vAlign w:val="bottom"/>
            <w:hideMark/>
          </w:tcPr>
          <w:p w14:paraId="2571DB3B" w14:textId="2F7E2C03" w:rsidR="006554DD" w:rsidRPr="001A29AE" w:rsidRDefault="006554DD" w:rsidP="00D90482">
            <w:pPr>
              <w:jc w:val="center"/>
              <w:rPr>
                <w:sz w:val="16"/>
                <w:szCs w:val="16"/>
              </w:rPr>
            </w:pPr>
          </w:p>
        </w:tc>
        <w:tc>
          <w:tcPr>
            <w:tcW w:w="1417" w:type="dxa"/>
            <w:shd w:val="clear" w:color="auto" w:fill="auto"/>
            <w:noWrap/>
            <w:vAlign w:val="bottom"/>
            <w:hideMark/>
          </w:tcPr>
          <w:p w14:paraId="1BF4363C" w14:textId="2CE8037D" w:rsidR="006554DD" w:rsidRPr="001A29AE" w:rsidRDefault="006554DD" w:rsidP="00D90482">
            <w:pPr>
              <w:jc w:val="center"/>
              <w:rPr>
                <w:sz w:val="16"/>
                <w:szCs w:val="16"/>
              </w:rPr>
            </w:pPr>
            <w:r w:rsidRPr="001A29AE">
              <w:rPr>
                <w:sz w:val="16"/>
                <w:szCs w:val="16"/>
              </w:rPr>
              <w:t>100</w:t>
            </w:r>
          </w:p>
        </w:tc>
        <w:tc>
          <w:tcPr>
            <w:tcW w:w="1224" w:type="dxa"/>
            <w:shd w:val="clear" w:color="auto" w:fill="auto"/>
            <w:noWrap/>
            <w:vAlign w:val="bottom"/>
            <w:hideMark/>
          </w:tcPr>
          <w:p w14:paraId="02D1606F" w14:textId="6BE72943" w:rsidR="006554DD" w:rsidRPr="001A29AE" w:rsidRDefault="006554DD" w:rsidP="00D90482">
            <w:pPr>
              <w:jc w:val="center"/>
              <w:rPr>
                <w:sz w:val="16"/>
                <w:szCs w:val="16"/>
              </w:rPr>
            </w:pPr>
            <w:r w:rsidRPr="001A29AE">
              <w:rPr>
                <w:sz w:val="16"/>
                <w:szCs w:val="16"/>
              </w:rPr>
              <w:t>3 000</w:t>
            </w:r>
          </w:p>
        </w:tc>
        <w:tc>
          <w:tcPr>
            <w:tcW w:w="1052" w:type="dxa"/>
            <w:shd w:val="clear" w:color="auto" w:fill="auto"/>
            <w:noWrap/>
            <w:vAlign w:val="bottom"/>
            <w:hideMark/>
          </w:tcPr>
          <w:p w14:paraId="356D447D" w14:textId="52008FDF" w:rsidR="006554DD" w:rsidRPr="001A29AE" w:rsidRDefault="006554DD" w:rsidP="00D90482">
            <w:pPr>
              <w:jc w:val="center"/>
              <w:rPr>
                <w:sz w:val="16"/>
                <w:szCs w:val="16"/>
              </w:rPr>
            </w:pPr>
            <w:r w:rsidRPr="001A29AE">
              <w:rPr>
                <w:sz w:val="16"/>
                <w:szCs w:val="16"/>
              </w:rPr>
              <w:t>100</w:t>
            </w:r>
          </w:p>
        </w:tc>
        <w:tc>
          <w:tcPr>
            <w:tcW w:w="1150" w:type="dxa"/>
            <w:shd w:val="clear" w:color="auto" w:fill="auto"/>
            <w:noWrap/>
            <w:vAlign w:val="bottom"/>
            <w:hideMark/>
          </w:tcPr>
          <w:p w14:paraId="3BE931CD" w14:textId="7A9C4842" w:rsidR="006554DD" w:rsidRPr="001A29AE" w:rsidRDefault="006554DD" w:rsidP="00D90482">
            <w:pPr>
              <w:jc w:val="center"/>
              <w:rPr>
                <w:sz w:val="16"/>
                <w:szCs w:val="16"/>
              </w:rPr>
            </w:pPr>
          </w:p>
        </w:tc>
      </w:tr>
      <w:tr w:rsidR="006554DD" w:rsidRPr="001A29AE" w14:paraId="506337BF" w14:textId="77777777" w:rsidTr="00EE00E9">
        <w:trPr>
          <w:trHeight w:val="450"/>
        </w:trPr>
        <w:tc>
          <w:tcPr>
            <w:tcW w:w="567" w:type="dxa"/>
            <w:shd w:val="clear" w:color="auto" w:fill="auto"/>
            <w:noWrap/>
            <w:vAlign w:val="bottom"/>
            <w:hideMark/>
          </w:tcPr>
          <w:p w14:paraId="312E50A5" w14:textId="77777777" w:rsidR="006554DD" w:rsidRPr="001A29AE" w:rsidRDefault="006554DD" w:rsidP="00D90482">
            <w:pPr>
              <w:jc w:val="right"/>
              <w:rPr>
                <w:sz w:val="16"/>
                <w:szCs w:val="16"/>
              </w:rPr>
            </w:pPr>
            <w:r w:rsidRPr="001A29AE">
              <w:rPr>
                <w:sz w:val="16"/>
                <w:szCs w:val="16"/>
              </w:rPr>
              <w:t>608</w:t>
            </w:r>
          </w:p>
        </w:tc>
        <w:tc>
          <w:tcPr>
            <w:tcW w:w="1843" w:type="dxa"/>
            <w:shd w:val="clear" w:color="auto" w:fill="auto"/>
            <w:noWrap/>
            <w:vAlign w:val="bottom"/>
            <w:hideMark/>
          </w:tcPr>
          <w:p w14:paraId="58D896E4" w14:textId="77777777" w:rsidR="006554DD" w:rsidRPr="001A29AE" w:rsidRDefault="006554DD" w:rsidP="00D90482">
            <w:pPr>
              <w:rPr>
                <w:sz w:val="16"/>
                <w:szCs w:val="16"/>
              </w:rPr>
            </w:pPr>
            <w:r w:rsidRPr="001A29AE">
              <w:rPr>
                <w:sz w:val="16"/>
                <w:szCs w:val="16"/>
              </w:rPr>
              <w:t>Muud tegevuskulud s h Reservfond</w:t>
            </w:r>
          </w:p>
        </w:tc>
        <w:tc>
          <w:tcPr>
            <w:tcW w:w="1231" w:type="dxa"/>
            <w:shd w:val="clear" w:color="auto" w:fill="auto"/>
            <w:noWrap/>
            <w:vAlign w:val="bottom"/>
            <w:hideMark/>
          </w:tcPr>
          <w:p w14:paraId="08219793" w14:textId="339AEF2B" w:rsidR="006554DD" w:rsidRPr="001A29AE" w:rsidRDefault="006554DD" w:rsidP="00D90482">
            <w:pPr>
              <w:jc w:val="center"/>
              <w:rPr>
                <w:sz w:val="16"/>
                <w:szCs w:val="16"/>
              </w:rPr>
            </w:pPr>
            <w:r w:rsidRPr="001A29AE">
              <w:rPr>
                <w:sz w:val="16"/>
                <w:szCs w:val="16"/>
              </w:rPr>
              <w:t>100 000</w:t>
            </w:r>
          </w:p>
        </w:tc>
        <w:tc>
          <w:tcPr>
            <w:tcW w:w="1292" w:type="dxa"/>
            <w:shd w:val="clear" w:color="auto" w:fill="auto"/>
            <w:noWrap/>
            <w:vAlign w:val="bottom"/>
            <w:hideMark/>
          </w:tcPr>
          <w:p w14:paraId="0BC0A7B7" w14:textId="59D61F22" w:rsidR="006554DD" w:rsidRPr="001A29AE" w:rsidRDefault="006554DD" w:rsidP="00D90482">
            <w:pPr>
              <w:jc w:val="center"/>
              <w:rPr>
                <w:sz w:val="16"/>
                <w:szCs w:val="16"/>
              </w:rPr>
            </w:pPr>
          </w:p>
        </w:tc>
        <w:tc>
          <w:tcPr>
            <w:tcW w:w="1230" w:type="dxa"/>
            <w:shd w:val="clear" w:color="auto" w:fill="auto"/>
            <w:noWrap/>
            <w:vAlign w:val="bottom"/>
            <w:hideMark/>
          </w:tcPr>
          <w:p w14:paraId="78EECBA1" w14:textId="06754561" w:rsidR="006554DD" w:rsidRPr="001A29AE" w:rsidRDefault="006554DD" w:rsidP="00D90482">
            <w:pPr>
              <w:jc w:val="center"/>
              <w:rPr>
                <w:sz w:val="16"/>
                <w:szCs w:val="16"/>
              </w:rPr>
            </w:pPr>
          </w:p>
        </w:tc>
        <w:tc>
          <w:tcPr>
            <w:tcW w:w="1159" w:type="dxa"/>
            <w:shd w:val="clear" w:color="auto" w:fill="auto"/>
            <w:noWrap/>
            <w:vAlign w:val="bottom"/>
            <w:hideMark/>
          </w:tcPr>
          <w:p w14:paraId="7C06C982" w14:textId="5BF34E89" w:rsidR="006554DD" w:rsidRPr="001A29AE" w:rsidRDefault="006554DD" w:rsidP="00D90482">
            <w:pPr>
              <w:jc w:val="center"/>
              <w:rPr>
                <w:sz w:val="16"/>
                <w:szCs w:val="16"/>
              </w:rPr>
            </w:pPr>
          </w:p>
        </w:tc>
        <w:tc>
          <w:tcPr>
            <w:tcW w:w="1158" w:type="dxa"/>
            <w:shd w:val="clear" w:color="auto" w:fill="auto"/>
            <w:noWrap/>
            <w:vAlign w:val="bottom"/>
            <w:hideMark/>
          </w:tcPr>
          <w:p w14:paraId="2B6D8154" w14:textId="2018D5BB" w:rsidR="006554DD" w:rsidRPr="001A29AE" w:rsidRDefault="006554DD" w:rsidP="00D90482">
            <w:pPr>
              <w:jc w:val="center"/>
              <w:rPr>
                <w:sz w:val="16"/>
                <w:szCs w:val="16"/>
              </w:rPr>
            </w:pPr>
          </w:p>
        </w:tc>
        <w:tc>
          <w:tcPr>
            <w:tcW w:w="1212" w:type="dxa"/>
            <w:shd w:val="clear" w:color="auto" w:fill="auto"/>
            <w:noWrap/>
            <w:vAlign w:val="bottom"/>
            <w:hideMark/>
          </w:tcPr>
          <w:p w14:paraId="23074C28" w14:textId="73CC395A" w:rsidR="006554DD" w:rsidRPr="001A29AE" w:rsidRDefault="006554DD" w:rsidP="00D90482">
            <w:pPr>
              <w:jc w:val="center"/>
              <w:rPr>
                <w:sz w:val="16"/>
                <w:szCs w:val="16"/>
              </w:rPr>
            </w:pPr>
          </w:p>
        </w:tc>
        <w:tc>
          <w:tcPr>
            <w:tcW w:w="1417" w:type="dxa"/>
            <w:shd w:val="clear" w:color="auto" w:fill="auto"/>
            <w:noWrap/>
            <w:vAlign w:val="bottom"/>
            <w:hideMark/>
          </w:tcPr>
          <w:p w14:paraId="6A016FCC" w14:textId="7CC12A67" w:rsidR="006554DD" w:rsidRPr="001A29AE" w:rsidRDefault="006554DD" w:rsidP="00D90482">
            <w:pPr>
              <w:jc w:val="center"/>
              <w:rPr>
                <w:sz w:val="16"/>
                <w:szCs w:val="16"/>
              </w:rPr>
            </w:pPr>
          </w:p>
        </w:tc>
        <w:tc>
          <w:tcPr>
            <w:tcW w:w="1224" w:type="dxa"/>
            <w:shd w:val="clear" w:color="auto" w:fill="auto"/>
            <w:noWrap/>
            <w:vAlign w:val="bottom"/>
            <w:hideMark/>
          </w:tcPr>
          <w:p w14:paraId="542ADA12" w14:textId="1984A33D" w:rsidR="006554DD" w:rsidRPr="001A29AE" w:rsidRDefault="006554DD" w:rsidP="00D90482">
            <w:pPr>
              <w:jc w:val="center"/>
              <w:rPr>
                <w:sz w:val="16"/>
                <w:szCs w:val="16"/>
              </w:rPr>
            </w:pPr>
          </w:p>
        </w:tc>
        <w:tc>
          <w:tcPr>
            <w:tcW w:w="1052" w:type="dxa"/>
            <w:shd w:val="clear" w:color="auto" w:fill="auto"/>
            <w:noWrap/>
            <w:vAlign w:val="bottom"/>
            <w:hideMark/>
          </w:tcPr>
          <w:p w14:paraId="0AFCD323" w14:textId="10770B58" w:rsidR="006554DD" w:rsidRPr="001A29AE" w:rsidRDefault="006554DD" w:rsidP="00D90482">
            <w:pPr>
              <w:jc w:val="center"/>
              <w:rPr>
                <w:sz w:val="16"/>
                <w:szCs w:val="16"/>
              </w:rPr>
            </w:pPr>
          </w:p>
        </w:tc>
        <w:tc>
          <w:tcPr>
            <w:tcW w:w="1150" w:type="dxa"/>
            <w:shd w:val="clear" w:color="auto" w:fill="auto"/>
            <w:noWrap/>
            <w:vAlign w:val="bottom"/>
            <w:hideMark/>
          </w:tcPr>
          <w:p w14:paraId="203C9D17" w14:textId="4FA02EAA" w:rsidR="006554DD" w:rsidRPr="001A29AE" w:rsidRDefault="006554DD" w:rsidP="00D90482">
            <w:pPr>
              <w:jc w:val="center"/>
              <w:rPr>
                <w:sz w:val="16"/>
                <w:szCs w:val="16"/>
              </w:rPr>
            </w:pPr>
            <w:r w:rsidRPr="001A29AE">
              <w:rPr>
                <w:sz w:val="16"/>
                <w:szCs w:val="16"/>
              </w:rPr>
              <w:t>100 000</w:t>
            </w:r>
          </w:p>
        </w:tc>
      </w:tr>
      <w:tr w:rsidR="006554DD" w:rsidRPr="001A29AE" w14:paraId="369D2D65" w14:textId="77777777" w:rsidTr="00EE00E9">
        <w:trPr>
          <w:trHeight w:val="110"/>
        </w:trPr>
        <w:tc>
          <w:tcPr>
            <w:tcW w:w="567" w:type="dxa"/>
            <w:shd w:val="clear" w:color="auto" w:fill="auto"/>
            <w:noWrap/>
            <w:vAlign w:val="bottom"/>
            <w:hideMark/>
          </w:tcPr>
          <w:p w14:paraId="095E83AA" w14:textId="77777777" w:rsidR="006554DD" w:rsidRPr="001A29AE" w:rsidRDefault="006554DD" w:rsidP="00D90482">
            <w:pPr>
              <w:jc w:val="right"/>
              <w:rPr>
                <w:sz w:val="16"/>
                <w:szCs w:val="16"/>
              </w:rPr>
            </w:pPr>
            <w:r w:rsidRPr="001A29AE">
              <w:rPr>
                <w:sz w:val="16"/>
                <w:szCs w:val="16"/>
              </w:rPr>
              <w:t>65</w:t>
            </w:r>
          </w:p>
        </w:tc>
        <w:tc>
          <w:tcPr>
            <w:tcW w:w="1843" w:type="dxa"/>
            <w:shd w:val="clear" w:color="auto" w:fill="auto"/>
            <w:vAlign w:val="center"/>
            <w:hideMark/>
          </w:tcPr>
          <w:p w14:paraId="09EDCC1B" w14:textId="77777777" w:rsidR="006554DD" w:rsidRPr="001A29AE" w:rsidRDefault="006554DD" w:rsidP="00D90482">
            <w:pPr>
              <w:rPr>
                <w:sz w:val="16"/>
                <w:szCs w:val="16"/>
              </w:rPr>
            </w:pPr>
            <w:r w:rsidRPr="001A29AE">
              <w:rPr>
                <w:sz w:val="16"/>
                <w:szCs w:val="16"/>
              </w:rPr>
              <w:t>Finantskulud</w:t>
            </w:r>
          </w:p>
        </w:tc>
        <w:tc>
          <w:tcPr>
            <w:tcW w:w="1231" w:type="dxa"/>
            <w:shd w:val="clear" w:color="auto" w:fill="auto"/>
            <w:noWrap/>
            <w:vAlign w:val="bottom"/>
            <w:hideMark/>
          </w:tcPr>
          <w:p w14:paraId="02BBD5E5" w14:textId="42A5D289" w:rsidR="006554DD" w:rsidRPr="001A29AE" w:rsidRDefault="006554DD" w:rsidP="00D90482">
            <w:pPr>
              <w:jc w:val="center"/>
              <w:rPr>
                <w:sz w:val="16"/>
                <w:szCs w:val="16"/>
              </w:rPr>
            </w:pPr>
            <w:r w:rsidRPr="001A29AE">
              <w:rPr>
                <w:sz w:val="16"/>
                <w:szCs w:val="16"/>
              </w:rPr>
              <w:t>1 285 731</w:t>
            </w:r>
          </w:p>
        </w:tc>
        <w:tc>
          <w:tcPr>
            <w:tcW w:w="1292" w:type="dxa"/>
            <w:shd w:val="clear" w:color="auto" w:fill="auto"/>
            <w:noWrap/>
            <w:vAlign w:val="bottom"/>
            <w:hideMark/>
          </w:tcPr>
          <w:p w14:paraId="7B095A80" w14:textId="6E8AB605" w:rsidR="006554DD" w:rsidRPr="001A29AE" w:rsidRDefault="006554DD" w:rsidP="00D90482">
            <w:pPr>
              <w:jc w:val="center"/>
              <w:rPr>
                <w:sz w:val="16"/>
                <w:szCs w:val="16"/>
              </w:rPr>
            </w:pPr>
          </w:p>
        </w:tc>
        <w:tc>
          <w:tcPr>
            <w:tcW w:w="1230" w:type="dxa"/>
            <w:shd w:val="clear" w:color="auto" w:fill="auto"/>
            <w:noWrap/>
            <w:vAlign w:val="bottom"/>
            <w:hideMark/>
          </w:tcPr>
          <w:p w14:paraId="30E1D611" w14:textId="7706F53B" w:rsidR="006554DD" w:rsidRPr="001A29AE" w:rsidRDefault="006554DD" w:rsidP="00D90482">
            <w:pPr>
              <w:jc w:val="center"/>
              <w:rPr>
                <w:sz w:val="16"/>
                <w:szCs w:val="16"/>
              </w:rPr>
            </w:pPr>
            <w:r w:rsidRPr="001A29AE">
              <w:rPr>
                <w:sz w:val="16"/>
                <w:szCs w:val="16"/>
              </w:rPr>
              <w:t>272 379</w:t>
            </w:r>
          </w:p>
        </w:tc>
        <w:tc>
          <w:tcPr>
            <w:tcW w:w="1159" w:type="dxa"/>
            <w:shd w:val="clear" w:color="auto" w:fill="auto"/>
            <w:noWrap/>
            <w:vAlign w:val="bottom"/>
            <w:hideMark/>
          </w:tcPr>
          <w:p w14:paraId="62DE146E" w14:textId="60FAE1B3" w:rsidR="006554DD" w:rsidRPr="001A29AE" w:rsidRDefault="006554DD" w:rsidP="00D90482">
            <w:pPr>
              <w:jc w:val="center"/>
              <w:rPr>
                <w:sz w:val="16"/>
                <w:szCs w:val="16"/>
              </w:rPr>
            </w:pPr>
          </w:p>
        </w:tc>
        <w:tc>
          <w:tcPr>
            <w:tcW w:w="1158" w:type="dxa"/>
            <w:shd w:val="clear" w:color="auto" w:fill="auto"/>
            <w:noWrap/>
            <w:vAlign w:val="bottom"/>
            <w:hideMark/>
          </w:tcPr>
          <w:p w14:paraId="7CC29A05" w14:textId="13B1873E" w:rsidR="006554DD" w:rsidRPr="001A29AE" w:rsidRDefault="006554DD" w:rsidP="00D90482">
            <w:pPr>
              <w:jc w:val="center"/>
              <w:rPr>
                <w:sz w:val="16"/>
                <w:szCs w:val="16"/>
              </w:rPr>
            </w:pPr>
          </w:p>
        </w:tc>
        <w:tc>
          <w:tcPr>
            <w:tcW w:w="1212" w:type="dxa"/>
            <w:shd w:val="clear" w:color="auto" w:fill="auto"/>
            <w:noWrap/>
            <w:vAlign w:val="bottom"/>
            <w:hideMark/>
          </w:tcPr>
          <w:p w14:paraId="509BBEC1" w14:textId="75BDB751" w:rsidR="006554DD" w:rsidRPr="001A29AE" w:rsidRDefault="006554DD" w:rsidP="00D90482">
            <w:pPr>
              <w:jc w:val="center"/>
              <w:rPr>
                <w:sz w:val="16"/>
                <w:szCs w:val="16"/>
              </w:rPr>
            </w:pPr>
            <w:r w:rsidRPr="001A29AE">
              <w:rPr>
                <w:sz w:val="16"/>
                <w:szCs w:val="16"/>
              </w:rPr>
              <w:t>1 013 352</w:t>
            </w:r>
          </w:p>
        </w:tc>
        <w:tc>
          <w:tcPr>
            <w:tcW w:w="1417" w:type="dxa"/>
            <w:shd w:val="clear" w:color="auto" w:fill="auto"/>
            <w:noWrap/>
            <w:vAlign w:val="bottom"/>
            <w:hideMark/>
          </w:tcPr>
          <w:p w14:paraId="01F1E595" w14:textId="0A2E8C6D" w:rsidR="006554DD" w:rsidRPr="001A29AE" w:rsidRDefault="006554DD" w:rsidP="00D90482">
            <w:pPr>
              <w:jc w:val="center"/>
              <w:rPr>
                <w:sz w:val="16"/>
                <w:szCs w:val="16"/>
              </w:rPr>
            </w:pPr>
          </w:p>
        </w:tc>
        <w:tc>
          <w:tcPr>
            <w:tcW w:w="1224" w:type="dxa"/>
            <w:shd w:val="clear" w:color="auto" w:fill="auto"/>
            <w:noWrap/>
            <w:vAlign w:val="bottom"/>
            <w:hideMark/>
          </w:tcPr>
          <w:p w14:paraId="38013515" w14:textId="36CDD796" w:rsidR="006554DD" w:rsidRPr="001A29AE" w:rsidRDefault="006554DD" w:rsidP="00D90482">
            <w:pPr>
              <w:jc w:val="center"/>
              <w:rPr>
                <w:sz w:val="16"/>
                <w:szCs w:val="16"/>
              </w:rPr>
            </w:pPr>
          </w:p>
        </w:tc>
        <w:tc>
          <w:tcPr>
            <w:tcW w:w="1052" w:type="dxa"/>
            <w:shd w:val="clear" w:color="auto" w:fill="auto"/>
            <w:noWrap/>
            <w:vAlign w:val="bottom"/>
            <w:hideMark/>
          </w:tcPr>
          <w:p w14:paraId="215E4A10" w14:textId="11D472DB" w:rsidR="006554DD" w:rsidRPr="001A29AE" w:rsidRDefault="006554DD" w:rsidP="00D90482">
            <w:pPr>
              <w:jc w:val="center"/>
              <w:rPr>
                <w:sz w:val="16"/>
                <w:szCs w:val="16"/>
              </w:rPr>
            </w:pPr>
          </w:p>
        </w:tc>
        <w:tc>
          <w:tcPr>
            <w:tcW w:w="1150" w:type="dxa"/>
            <w:shd w:val="clear" w:color="auto" w:fill="auto"/>
            <w:noWrap/>
            <w:vAlign w:val="bottom"/>
            <w:hideMark/>
          </w:tcPr>
          <w:p w14:paraId="394C13B7" w14:textId="1E46FB7A" w:rsidR="006554DD" w:rsidRPr="001A29AE" w:rsidRDefault="006554DD" w:rsidP="00D90482">
            <w:pPr>
              <w:jc w:val="center"/>
              <w:rPr>
                <w:sz w:val="16"/>
                <w:szCs w:val="16"/>
              </w:rPr>
            </w:pPr>
          </w:p>
        </w:tc>
      </w:tr>
      <w:tr w:rsidR="006554DD" w:rsidRPr="001A29AE" w14:paraId="5146BC08" w14:textId="77777777" w:rsidTr="00EE00E9">
        <w:trPr>
          <w:trHeight w:val="70"/>
        </w:trPr>
        <w:tc>
          <w:tcPr>
            <w:tcW w:w="567" w:type="dxa"/>
            <w:shd w:val="clear" w:color="auto" w:fill="auto"/>
            <w:noWrap/>
            <w:vAlign w:val="bottom"/>
            <w:hideMark/>
          </w:tcPr>
          <w:p w14:paraId="46E35455" w14:textId="77777777" w:rsidR="006554DD" w:rsidRPr="001A29AE" w:rsidRDefault="006554DD" w:rsidP="00D90482">
            <w:pPr>
              <w:jc w:val="right"/>
              <w:rPr>
                <w:sz w:val="16"/>
                <w:szCs w:val="16"/>
              </w:rPr>
            </w:pPr>
            <w:r w:rsidRPr="001A29AE">
              <w:rPr>
                <w:sz w:val="16"/>
                <w:szCs w:val="16"/>
              </w:rPr>
              <w:t>25</w:t>
            </w:r>
          </w:p>
        </w:tc>
        <w:tc>
          <w:tcPr>
            <w:tcW w:w="1843" w:type="dxa"/>
            <w:shd w:val="clear" w:color="auto" w:fill="auto"/>
            <w:vAlign w:val="bottom"/>
            <w:hideMark/>
          </w:tcPr>
          <w:p w14:paraId="1A271626" w14:textId="6FEF8A7E" w:rsidR="006554DD" w:rsidRPr="001A29AE" w:rsidRDefault="006D48BD" w:rsidP="00D90482">
            <w:pPr>
              <w:rPr>
                <w:color w:val="000000"/>
                <w:sz w:val="16"/>
                <w:szCs w:val="16"/>
              </w:rPr>
            </w:pPr>
            <w:r w:rsidRPr="001A29AE">
              <w:rPr>
                <w:color w:val="000000"/>
                <w:sz w:val="16"/>
                <w:szCs w:val="16"/>
              </w:rPr>
              <w:t>Kohusti</w:t>
            </w:r>
            <w:r w:rsidR="006554DD" w:rsidRPr="001A29AE">
              <w:rPr>
                <w:color w:val="000000"/>
                <w:sz w:val="16"/>
                <w:szCs w:val="16"/>
              </w:rPr>
              <w:t xml:space="preserve">ste tasumine </w:t>
            </w:r>
          </w:p>
        </w:tc>
        <w:tc>
          <w:tcPr>
            <w:tcW w:w="1231" w:type="dxa"/>
            <w:shd w:val="clear" w:color="auto" w:fill="auto"/>
            <w:noWrap/>
            <w:vAlign w:val="bottom"/>
            <w:hideMark/>
          </w:tcPr>
          <w:p w14:paraId="68897E67" w14:textId="005F89CB" w:rsidR="006554DD" w:rsidRPr="001A29AE" w:rsidRDefault="006554DD" w:rsidP="00D90482">
            <w:pPr>
              <w:jc w:val="center"/>
              <w:rPr>
                <w:sz w:val="16"/>
                <w:szCs w:val="16"/>
              </w:rPr>
            </w:pPr>
            <w:r w:rsidRPr="001A29AE">
              <w:rPr>
                <w:sz w:val="16"/>
                <w:szCs w:val="16"/>
              </w:rPr>
              <w:t>12 486 860</w:t>
            </w:r>
          </w:p>
        </w:tc>
        <w:tc>
          <w:tcPr>
            <w:tcW w:w="1292" w:type="dxa"/>
            <w:shd w:val="clear" w:color="auto" w:fill="auto"/>
            <w:noWrap/>
            <w:vAlign w:val="bottom"/>
            <w:hideMark/>
          </w:tcPr>
          <w:p w14:paraId="7DC32402" w14:textId="6C35F06F" w:rsidR="006554DD" w:rsidRPr="001A29AE" w:rsidRDefault="006554DD" w:rsidP="00D90482">
            <w:pPr>
              <w:jc w:val="center"/>
              <w:rPr>
                <w:sz w:val="16"/>
                <w:szCs w:val="16"/>
              </w:rPr>
            </w:pPr>
          </w:p>
        </w:tc>
        <w:tc>
          <w:tcPr>
            <w:tcW w:w="1230" w:type="dxa"/>
            <w:shd w:val="clear" w:color="auto" w:fill="auto"/>
            <w:noWrap/>
            <w:vAlign w:val="bottom"/>
            <w:hideMark/>
          </w:tcPr>
          <w:p w14:paraId="424964D3" w14:textId="2FFF4D45" w:rsidR="006554DD" w:rsidRPr="001A29AE" w:rsidRDefault="006554DD" w:rsidP="00D90482">
            <w:pPr>
              <w:jc w:val="center"/>
              <w:rPr>
                <w:sz w:val="16"/>
                <w:szCs w:val="16"/>
              </w:rPr>
            </w:pPr>
            <w:r w:rsidRPr="001A29AE">
              <w:rPr>
                <w:sz w:val="16"/>
                <w:szCs w:val="16"/>
              </w:rPr>
              <w:t>173 569</w:t>
            </w:r>
          </w:p>
        </w:tc>
        <w:tc>
          <w:tcPr>
            <w:tcW w:w="1159" w:type="dxa"/>
            <w:shd w:val="clear" w:color="auto" w:fill="auto"/>
            <w:noWrap/>
            <w:vAlign w:val="bottom"/>
            <w:hideMark/>
          </w:tcPr>
          <w:p w14:paraId="14ADD57C" w14:textId="704410E0" w:rsidR="006554DD" w:rsidRPr="001A29AE" w:rsidRDefault="006554DD" w:rsidP="00D90482">
            <w:pPr>
              <w:jc w:val="center"/>
              <w:rPr>
                <w:sz w:val="16"/>
                <w:szCs w:val="16"/>
              </w:rPr>
            </w:pPr>
          </w:p>
        </w:tc>
        <w:tc>
          <w:tcPr>
            <w:tcW w:w="1158" w:type="dxa"/>
            <w:shd w:val="clear" w:color="auto" w:fill="auto"/>
            <w:noWrap/>
            <w:vAlign w:val="bottom"/>
            <w:hideMark/>
          </w:tcPr>
          <w:p w14:paraId="6BE3BFEC" w14:textId="7E486625" w:rsidR="006554DD" w:rsidRPr="001A29AE" w:rsidRDefault="006554DD" w:rsidP="00D90482">
            <w:pPr>
              <w:jc w:val="center"/>
              <w:rPr>
                <w:sz w:val="16"/>
                <w:szCs w:val="16"/>
              </w:rPr>
            </w:pPr>
          </w:p>
        </w:tc>
        <w:tc>
          <w:tcPr>
            <w:tcW w:w="1212" w:type="dxa"/>
            <w:shd w:val="clear" w:color="auto" w:fill="auto"/>
            <w:noWrap/>
            <w:vAlign w:val="bottom"/>
            <w:hideMark/>
          </w:tcPr>
          <w:p w14:paraId="1B46C4B0" w14:textId="64E6A97B" w:rsidR="006554DD" w:rsidRPr="001A29AE" w:rsidRDefault="006554DD" w:rsidP="00D90482">
            <w:pPr>
              <w:jc w:val="center"/>
              <w:rPr>
                <w:sz w:val="16"/>
                <w:szCs w:val="16"/>
              </w:rPr>
            </w:pPr>
            <w:r w:rsidRPr="001A29AE">
              <w:rPr>
                <w:sz w:val="16"/>
                <w:szCs w:val="16"/>
              </w:rPr>
              <w:t>12 313 291</w:t>
            </w:r>
          </w:p>
        </w:tc>
        <w:tc>
          <w:tcPr>
            <w:tcW w:w="1417" w:type="dxa"/>
            <w:shd w:val="clear" w:color="auto" w:fill="auto"/>
            <w:noWrap/>
            <w:vAlign w:val="bottom"/>
            <w:hideMark/>
          </w:tcPr>
          <w:p w14:paraId="04F44279" w14:textId="0000BFBC" w:rsidR="006554DD" w:rsidRPr="001A29AE" w:rsidRDefault="006554DD" w:rsidP="00D90482">
            <w:pPr>
              <w:jc w:val="center"/>
              <w:rPr>
                <w:sz w:val="16"/>
                <w:szCs w:val="16"/>
              </w:rPr>
            </w:pPr>
          </w:p>
        </w:tc>
        <w:tc>
          <w:tcPr>
            <w:tcW w:w="1224" w:type="dxa"/>
            <w:shd w:val="clear" w:color="auto" w:fill="auto"/>
            <w:noWrap/>
            <w:vAlign w:val="bottom"/>
            <w:hideMark/>
          </w:tcPr>
          <w:p w14:paraId="29A6C7B8" w14:textId="37C83FED" w:rsidR="006554DD" w:rsidRPr="001A29AE" w:rsidRDefault="006554DD" w:rsidP="00D90482">
            <w:pPr>
              <w:jc w:val="center"/>
              <w:rPr>
                <w:sz w:val="16"/>
                <w:szCs w:val="16"/>
              </w:rPr>
            </w:pPr>
          </w:p>
        </w:tc>
        <w:tc>
          <w:tcPr>
            <w:tcW w:w="1052" w:type="dxa"/>
            <w:shd w:val="clear" w:color="auto" w:fill="auto"/>
            <w:noWrap/>
            <w:vAlign w:val="bottom"/>
            <w:hideMark/>
          </w:tcPr>
          <w:p w14:paraId="7E489450" w14:textId="18493C85" w:rsidR="006554DD" w:rsidRPr="001A29AE" w:rsidRDefault="006554DD" w:rsidP="00D90482">
            <w:pPr>
              <w:jc w:val="center"/>
              <w:rPr>
                <w:sz w:val="16"/>
                <w:szCs w:val="16"/>
              </w:rPr>
            </w:pPr>
          </w:p>
        </w:tc>
        <w:tc>
          <w:tcPr>
            <w:tcW w:w="1150" w:type="dxa"/>
            <w:shd w:val="clear" w:color="auto" w:fill="auto"/>
            <w:noWrap/>
            <w:vAlign w:val="bottom"/>
            <w:hideMark/>
          </w:tcPr>
          <w:p w14:paraId="416EC34A" w14:textId="4CA37E47" w:rsidR="006554DD" w:rsidRPr="001A29AE" w:rsidRDefault="006554DD" w:rsidP="00D90482">
            <w:pPr>
              <w:jc w:val="center"/>
              <w:rPr>
                <w:sz w:val="16"/>
                <w:szCs w:val="16"/>
              </w:rPr>
            </w:pPr>
          </w:p>
        </w:tc>
      </w:tr>
      <w:tr w:rsidR="00EE00E9" w:rsidRPr="001A29AE" w14:paraId="5E8A9B28" w14:textId="77777777" w:rsidTr="00EE00E9">
        <w:trPr>
          <w:trHeight w:val="287"/>
        </w:trPr>
        <w:tc>
          <w:tcPr>
            <w:tcW w:w="567" w:type="dxa"/>
            <w:shd w:val="clear" w:color="auto" w:fill="auto"/>
            <w:noWrap/>
            <w:vAlign w:val="bottom"/>
            <w:hideMark/>
          </w:tcPr>
          <w:p w14:paraId="21A86A0E" w14:textId="77777777" w:rsidR="006554DD" w:rsidRPr="001A29AE" w:rsidRDefault="006554DD" w:rsidP="00D90482">
            <w:pPr>
              <w:rPr>
                <w:sz w:val="16"/>
                <w:szCs w:val="16"/>
              </w:rPr>
            </w:pPr>
            <w:r w:rsidRPr="001A29AE">
              <w:rPr>
                <w:sz w:val="16"/>
                <w:szCs w:val="16"/>
              </w:rPr>
              <w:t> </w:t>
            </w:r>
          </w:p>
        </w:tc>
        <w:tc>
          <w:tcPr>
            <w:tcW w:w="1843" w:type="dxa"/>
            <w:shd w:val="clear" w:color="auto" w:fill="auto"/>
            <w:noWrap/>
            <w:vAlign w:val="bottom"/>
            <w:hideMark/>
          </w:tcPr>
          <w:p w14:paraId="54F96B2F" w14:textId="43DCC6D7" w:rsidR="006554DD" w:rsidRPr="001A29AE" w:rsidRDefault="00EE00E9" w:rsidP="00D90482">
            <w:pPr>
              <w:rPr>
                <w:b/>
                <w:sz w:val="16"/>
                <w:szCs w:val="16"/>
              </w:rPr>
            </w:pPr>
            <w:r w:rsidRPr="001A29AE">
              <w:rPr>
                <w:b/>
                <w:sz w:val="16"/>
                <w:szCs w:val="16"/>
              </w:rPr>
              <w:t>K</w:t>
            </w:r>
            <w:r w:rsidR="006554DD" w:rsidRPr="001A29AE">
              <w:rPr>
                <w:b/>
                <w:sz w:val="16"/>
                <w:szCs w:val="16"/>
              </w:rPr>
              <w:t>okku</w:t>
            </w:r>
          </w:p>
        </w:tc>
        <w:tc>
          <w:tcPr>
            <w:tcW w:w="1231" w:type="dxa"/>
            <w:shd w:val="clear" w:color="auto" w:fill="auto"/>
            <w:noWrap/>
            <w:vAlign w:val="bottom"/>
            <w:hideMark/>
          </w:tcPr>
          <w:p w14:paraId="7F91CA94" w14:textId="502CA035" w:rsidR="006554DD" w:rsidRPr="001A29AE" w:rsidRDefault="006554DD" w:rsidP="00D90482">
            <w:pPr>
              <w:jc w:val="center"/>
              <w:rPr>
                <w:b/>
                <w:bCs/>
                <w:sz w:val="16"/>
                <w:szCs w:val="16"/>
              </w:rPr>
            </w:pPr>
            <w:r w:rsidRPr="001A29AE">
              <w:rPr>
                <w:b/>
                <w:bCs/>
                <w:sz w:val="16"/>
                <w:szCs w:val="16"/>
              </w:rPr>
              <w:t>60 082 938</w:t>
            </w:r>
          </w:p>
        </w:tc>
        <w:tc>
          <w:tcPr>
            <w:tcW w:w="1292" w:type="dxa"/>
            <w:shd w:val="clear" w:color="auto" w:fill="auto"/>
            <w:noWrap/>
            <w:vAlign w:val="bottom"/>
            <w:hideMark/>
          </w:tcPr>
          <w:p w14:paraId="17158E2C" w14:textId="4C06B39B" w:rsidR="006554DD" w:rsidRPr="001A29AE" w:rsidRDefault="006554DD" w:rsidP="00D90482">
            <w:pPr>
              <w:jc w:val="center"/>
              <w:rPr>
                <w:b/>
                <w:bCs/>
                <w:sz w:val="16"/>
                <w:szCs w:val="16"/>
              </w:rPr>
            </w:pPr>
            <w:r w:rsidRPr="001A29AE">
              <w:rPr>
                <w:b/>
                <w:bCs/>
                <w:sz w:val="16"/>
                <w:szCs w:val="16"/>
              </w:rPr>
              <w:t>26 537 021</w:t>
            </w:r>
          </w:p>
        </w:tc>
        <w:tc>
          <w:tcPr>
            <w:tcW w:w="1230" w:type="dxa"/>
            <w:shd w:val="clear" w:color="auto" w:fill="auto"/>
            <w:noWrap/>
            <w:vAlign w:val="bottom"/>
            <w:hideMark/>
          </w:tcPr>
          <w:p w14:paraId="30FBF1F2" w14:textId="0549D30E" w:rsidR="006554DD" w:rsidRPr="001A29AE" w:rsidRDefault="006554DD" w:rsidP="00D90482">
            <w:pPr>
              <w:jc w:val="center"/>
              <w:rPr>
                <w:b/>
                <w:bCs/>
                <w:sz w:val="16"/>
                <w:szCs w:val="16"/>
              </w:rPr>
            </w:pPr>
            <w:r w:rsidRPr="001A29AE">
              <w:rPr>
                <w:b/>
                <w:bCs/>
                <w:sz w:val="16"/>
                <w:szCs w:val="16"/>
              </w:rPr>
              <w:t>7 105 315</w:t>
            </w:r>
          </w:p>
        </w:tc>
        <w:tc>
          <w:tcPr>
            <w:tcW w:w="1159" w:type="dxa"/>
            <w:shd w:val="clear" w:color="auto" w:fill="auto"/>
            <w:noWrap/>
            <w:vAlign w:val="bottom"/>
            <w:hideMark/>
          </w:tcPr>
          <w:p w14:paraId="4C7DA116" w14:textId="35DE949E" w:rsidR="006554DD" w:rsidRPr="001A29AE" w:rsidRDefault="006554DD" w:rsidP="00D90482">
            <w:pPr>
              <w:jc w:val="center"/>
              <w:rPr>
                <w:b/>
                <w:bCs/>
                <w:sz w:val="16"/>
                <w:szCs w:val="16"/>
              </w:rPr>
            </w:pPr>
            <w:r w:rsidRPr="001A29AE">
              <w:rPr>
                <w:b/>
                <w:bCs/>
                <w:sz w:val="16"/>
                <w:szCs w:val="16"/>
              </w:rPr>
              <w:t>582 429</w:t>
            </w:r>
          </w:p>
        </w:tc>
        <w:tc>
          <w:tcPr>
            <w:tcW w:w="1158" w:type="dxa"/>
            <w:shd w:val="clear" w:color="auto" w:fill="auto"/>
            <w:noWrap/>
            <w:vAlign w:val="bottom"/>
            <w:hideMark/>
          </w:tcPr>
          <w:p w14:paraId="0A99B079" w14:textId="6A8E6151" w:rsidR="006554DD" w:rsidRPr="001A29AE" w:rsidRDefault="006554DD" w:rsidP="00D90482">
            <w:pPr>
              <w:jc w:val="center"/>
              <w:rPr>
                <w:b/>
                <w:bCs/>
                <w:sz w:val="16"/>
                <w:szCs w:val="16"/>
              </w:rPr>
            </w:pPr>
            <w:r w:rsidRPr="001A29AE">
              <w:rPr>
                <w:b/>
                <w:bCs/>
                <w:sz w:val="16"/>
                <w:szCs w:val="16"/>
              </w:rPr>
              <w:t>1 447 023</w:t>
            </w:r>
          </w:p>
        </w:tc>
        <w:tc>
          <w:tcPr>
            <w:tcW w:w="1212" w:type="dxa"/>
            <w:shd w:val="clear" w:color="auto" w:fill="auto"/>
            <w:noWrap/>
            <w:vAlign w:val="bottom"/>
            <w:hideMark/>
          </w:tcPr>
          <w:p w14:paraId="4513BF83" w14:textId="5489960A" w:rsidR="006554DD" w:rsidRPr="001A29AE" w:rsidRDefault="006554DD" w:rsidP="00D90482">
            <w:pPr>
              <w:jc w:val="center"/>
              <w:rPr>
                <w:b/>
                <w:bCs/>
                <w:sz w:val="16"/>
                <w:szCs w:val="16"/>
              </w:rPr>
            </w:pPr>
            <w:r w:rsidRPr="001A29AE">
              <w:rPr>
                <w:b/>
                <w:bCs/>
                <w:sz w:val="16"/>
                <w:szCs w:val="16"/>
              </w:rPr>
              <w:t>13 850 045</w:t>
            </w:r>
          </w:p>
        </w:tc>
        <w:tc>
          <w:tcPr>
            <w:tcW w:w="1417" w:type="dxa"/>
            <w:shd w:val="clear" w:color="auto" w:fill="auto"/>
            <w:noWrap/>
            <w:vAlign w:val="bottom"/>
            <w:hideMark/>
          </w:tcPr>
          <w:p w14:paraId="21A6EF37" w14:textId="6F8680A9" w:rsidR="006554DD" w:rsidRPr="001A29AE" w:rsidRDefault="006554DD" w:rsidP="00D90482">
            <w:pPr>
              <w:jc w:val="center"/>
              <w:rPr>
                <w:b/>
                <w:bCs/>
                <w:sz w:val="16"/>
                <w:szCs w:val="16"/>
              </w:rPr>
            </w:pPr>
            <w:r w:rsidRPr="001A29AE">
              <w:rPr>
                <w:b/>
                <w:bCs/>
                <w:sz w:val="16"/>
                <w:szCs w:val="16"/>
              </w:rPr>
              <w:t>749 087</w:t>
            </w:r>
          </w:p>
        </w:tc>
        <w:tc>
          <w:tcPr>
            <w:tcW w:w="1224" w:type="dxa"/>
            <w:shd w:val="clear" w:color="auto" w:fill="auto"/>
            <w:noWrap/>
            <w:vAlign w:val="bottom"/>
            <w:hideMark/>
          </w:tcPr>
          <w:p w14:paraId="1C33D6AB" w14:textId="01F5CEF1" w:rsidR="006554DD" w:rsidRPr="001A29AE" w:rsidRDefault="006554DD" w:rsidP="00D90482">
            <w:pPr>
              <w:jc w:val="center"/>
              <w:rPr>
                <w:b/>
                <w:bCs/>
                <w:sz w:val="16"/>
                <w:szCs w:val="16"/>
              </w:rPr>
            </w:pPr>
            <w:r w:rsidRPr="001A29AE">
              <w:rPr>
                <w:b/>
                <w:bCs/>
                <w:sz w:val="16"/>
                <w:szCs w:val="16"/>
              </w:rPr>
              <w:t>8 473 054</w:t>
            </w:r>
          </w:p>
        </w:tc>
        <w:tc>
          <w:tcPr>
            <w:tcW w:w="1052" w:type="dxa"/>
            <w:shd w:val="clear" w:color="auto" w:fill="auto"/>
            <w:noWrap/>
            <w:vAlign w:val="bottom"/>
            <w:hideMark/>
          </w:tcPr>
          <w:p w14:paraId="0BBF0EC1" w14:textId="6F51EFCF" w:rsidR="006554DD" w:rsidRPr="001A29AE" w:rsidRDefault="006554DD" w:rsidP="00D90482">
            <w:pPr>
              <w:jc w:val="center"/>
              <w:rPr>
                <w:b/>
                <w:bCs/>
                <w:sz w:val="16"/>
                <w:szCs w:val="16"/>
              </w:rPr>
            </w:pPr>
            <w:r w:rsidRPr="001A29AE">
              <w:rPr>
                <w:b/>
                <w:bCs/>
                <w:sz w:val="16"/>
                <w:szCs w:val="16"/>
              </w:rPr>
              <w:t>1 238 964</w:t>
            </w:r>
          </w:p>
        </w:tc>
        <w:tc>
          <w:tcPr>
            <w:tcW w:w="1150" w:type="dxa"/>
            <w:shd w:val="clear" w:color="auto" w:fill="auto"/>
            <w:noWrap/>
            <w:vAlign w:val="bottom"/>
            <w:hideMark/>
          </w:tcPr>
          <w:p w14:paraId="3BA5B12B" w14:textId="390174C5" w:rsidR="006554DD" w:rsidRPr="001A29AE" w:rsidRDefault="006554DD" w:rsidP="00D90482">
            <w:pPr>
              <w:jc w:val="center"/>
              <w:rPr>
                <w:b/>
                <w:bCs/>
                <w:sz w:val="16"/>
                <w:szCs w:val="16"/>
              </w:rPr>
            </w:pPr>
            <w:r w:rsidRPr="001A29AE">
              <w:rPr>
                <w:b/>
                <w:bCs/>
                <w:sz w:val="16"/>
                <w:szCs w:val="16"/>
              </w:rPr>
              <w:t>100 000</w:t>
            </w:r>
          </w:p>
        </w:tc>
      </w:tr>
    </w:tbl>
    <w:p w14:paraId="4D6B0043" w14:textId="77777777" w:rsidR="006554DD" w:rsidRPr="001A29AE" w:rsidRDefault="006554DD" w:rsidP="00D90482">
      <w:pPr>
        <w:jc w:val="center"/>
        <w:rPr>
          <w:i/>
          <w:color w:val="0070C0"/>
          <w:sz w:val="20"/>
          <w:szCs w:val="20"/>
          <w:lang w:val="et-EE"/>
        </w:rPr>
      </w:pPr>
    </w:p>
    <w:p w14:paraId="4A46483F" w14:textId="77777777" w:rsidR="002B3418" w:rsidRPr="001A29AE" w:rsidRDefault="002B3418" w:rsidP="00D90482">
      <w:pPr>
        <w:jc w:val="center"/>
        <w:rPr>
          <w:i/>
          <w:color w:val="0070C0"/>
          <w:sz w:val="20"/>
          <w:szCs w:val="20"/>
          <w:lang w:val="et-EE"/>
        </w:rPr>
      </w:pPr>
    </w:p>
    <w:p w14:paraId="5B415723" w14:textId="77777777" w:rsidR="00C539A9" w:rsidRPr="001A29AE" w:rsidRDefault="00C539A9" w:rsidP="00D90482">
      <w:pPr>
        <w:spacing w:after="160" w:line="259" w:lineRule="auto"/>
        <w:rPr>
          <w:color w:val="0070C0"/>
          <w:lang w:val="et-EE"/>
        </w:rPr>
        <w:sectPr w:rsidR="00C539A9" w:rsidRPr="001A29AE" w:rsidSect="00042422">
          <w:pgSz w:w="15840" w:h="12240" w:orient="landscape"/>
          <w:pgMar w:top="568" w:right="1440" w:bottom="1440" w:left="1440" w:header="720" w:footer="720" w:gutter="0"/>
          <w:cols w:space="720"/>
          <w:docGrid w:linePitch="360"/>
        </w:sectPr>
      </w:pPr>
    </w:p>
    <w:p w14:paraId="43704BB3" w14:textId="77777777" w:rsidR="00A9758D" w:rsidRPr="001A29AE" w:rsidRDefault="00A9758D" w:rsidP="00D90482">
      <w:pPr>
        <w:rPr>
          <w:i/>
          <w:color w:val="0070C0"/>
          <w:sz w:val="22"/>
          <w:szCs w:val="22"/>
          <w:lang w:val="et-EE"/>
        </w:rPr>
      </w:pPr>
    </w:p>
    <w:p w14:paraId="4614F84E" w14:textId="77777777" w:rsidR="00A9758D" w:rsidRPr="001A29AE" w:rsidRDefault="00A9758D" w:rsidP="00D90482">
      <w:pPr>
        <w:rPr>
          <w:i/>
          <w:sz w:val="22"/>
          <w:szCs w:val="22"/>
          <w:lang w:val="et-EE"/>
        </w:rPr>
      </w:pPr>
    </w:p>
    <w:p w14:paraId="2D869FDB" w14:textId="77777777" w:rsidR="00A83128" w:rsidRPr="001A29AE" w:rsidRDefault="00A83128" w:rsidP="00D90482">
      <w:pPr>
        <w:rPr>
          <w:i/>
          <w:lang w:val="et-EE"/>
        </w:rPr>
      </w:pPr>
      <w:r w:rsidRPr="001A29AE">
        <w:rPr>
          <w:i/>
          <w:sz w:val="22"/>
          <w:szCs w:val="22"/>
          <w:lang w:val="et-EE"/>
        </w:rPr>
        <w:t>Tabel 1</w:t>
      </w:r>
      <w:r w:rsidR="003003E9" w:rsidRPr="001A29AE">
        <w:rPr>
          <w:i/>
          <w:sz w:val="22"/>
          <w:szCs w:val="22"/>
          <w:lang w:val="et-EE"/>
        </w:rPr>
        <w:t>6</w:t>
      </w:r>
      <w:r w:rsidRPr="001A29AE">
        <w:rPr>
          <w:i/>
          <w:sz w:val="22"/>
          <w:szCs w:val="22"/>
          <w:lang w:val="et-EE"/>
        </w:rPr>
        <w:t xml:space="preserve">. </w:t>
      </w:r>
      <w:r w:rsidR="006979B4" w:rsidRPr="001A29AE">
        <w:rPr>
          <w:i/>
          <w:sz w:val="22"/>
          <w:szCs w:val="22"/>
          <w:lang w:val="et-EE"/>
        </w:rPr>
        <w:t>2023</w:t>
      </w:r>
      <w:r w:rsidR="002451BF" w:rsidRPr="001A29AE">
        <w:rPr>
          <w:i/>
          <w:sz w:val="22"/>
          <w:szCs w:val="22"/>
          <w:lang w:val="et-EE"/>
        </w:rPr>
        <w:t>.aasta väljaminekud allikate ja ametiasutuste lõikes rahavoogude osas, eurodes</w:t>
      </w:r>
    </w:p>
    <w:p w14:paraId="34E7422A" w14:textId="77777777" w:rsidR="00980BD1" w:rsidRPr="001A29AE" w:rsidRDefault="00980BD1" w:rsidP="00D90482">
      <w:pPr>
        <w:jc w:val="center"/>
        <w:rPr>
          <w:b/>
          <w:color w:val="0070C0"/>
          <w:sz w:val="10"/>
          <w:szCs w:val="10"/>
          <w:lang w:val="et-EE"/>
        </w:rPr>
      </w:pPr>
    </w:p>
    <w:tbl>
      <w:tblPr>
        <w:tblW w:w="9891" w:type="dxa"/>
        <w:tblLayout w:type="fixed"/>
        <w:tblLook w:val="04A0" w:firstRow="1" w:lastRow="0" w:firstColumn="1" w:lastColumn="0" w:noHBand="0" w:noVBand="1"/>
      </w:tblPr>
      <w:tblGrid>
        <w:gridCol w:w="1980"/>
        <w:gridCol w:w="1276"/>
        <w:gridCol w:w="1532"/>
        <w:gridCol w:w="1418"/>
        <w:gridCol w:w="1327"/>
        <w:gridCol w:w="1082"/>
        <w:gridCol w:w="1276"/>
      </w:tblGrid>
      <w:tr w:rsidR="0091076F" w:rsidRPr="001A29AE" w14:paraId="5ED1C429" w14:textId="77777777" w:rsidTr="000147B4">
        <w:trPr>
          <w:trHeight w:val="541"/>
        </w:trPr>
        <w:tc>
          <w:tcPr>
            <w:tcW w:w="1980" w:type="dxa"/>
            <w:tcBorders>
              <w:top w:val="single" w:sz="4" w:space="0" w:color="auto"/>
              <w:left w:val="single" w:sz="4" w:space="0" w:color="auto"/>
              <w:bottom w:val="single" w:sz="4" w:space="0" w:color="auto"/>
              <w:right w:val="nil"/>
            </w:tcBorders>
            <w:shd w:val="clear" w:color="auto" w:fill="auto"/>
            <w:vAlign w:val="center"/>
            <w:hideMark/>
          </w:tcPr>
          <w:p w14:paraId="2097ABFE" w14:textId="77777777" w:rsidR="0091076F" w:rsidRPr="001A29AE" w:rsidRDefault="0091076F" w:rsidP="00D90482">
            <w:pPr>
              <w:rPr>
                <w:bCs/>
                <w:sz w:val="20"/>
                <w:szCs w:val="20"/>
              </w:rPr>
            </w:pPr>
            <w:r w:rsidRPr="001A29AE">
              <w:rPr>
                <w:bCs/>
                <w:sz w:val="20"/>
                <w:szCs w:val="20"/>
              </w:rPr>
              <w:t>Nimetus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DFD92" w14:textId="77777777" w:rsidR="0091076F" w:rsidRPr="001A29AE" w:rsidRDefault="0091076F" w:rsidP="00D90482">
            <w:pPr>
              <w:rPr>
                <w:color w:val="000000"/>
                <w:sz w:val="20"/>
                <w:szCs w:val="20"/>
              </w:rPr>
            </w:pPr>
            <w:r w:rsidRPr="001A29AE">
              <w:rPr>
                <w:color w:val="000000"/>
                <w:sz w:val="20"/>
                <w:szCs w:val="20"/>
              </w:rPr>
              <w:t xml:space="preserve">Põhieelarve </w:t>
            </w:r>
          </w:p>
        </w:tc>
        <w:tc>
          <w:tcPr>
            <w:tcW w:w="1532" w:type="dxa"/>
            <w:tcBorders>
              <w:top w:val="single" w:sz="4" w:space="0" w:color="auto"/>
              <w:left w:val="nil"/>
              <w:bottom w:val="single" w:sz="4" w:space="0" w:color="auto"/>
              <w:right w:val="single" w:sz="4" w:space="0" w:color="auto"/>
            </w:tcBorders>
            <w:shd w:val="clear" w:color="auto" w:fill="auto"/>
            <w:vAlign w:val="center"/>
            <w:hideMark/>
          </w:tcPr>
          <w:p w14:paraId="2EE5C320" w14:textId="77777777" w:rsidR="0091076F" w:rsidRPr="001A29AE" w:rsidRDefault="0091076F" w:rsidP="00D90482">
            <w:pPr>
              <w:rPr>
                <w:color w:val="000000"/>
                <w:sz w:val="20"/>
                <w:szCs w:val="20"/>
              </w:rPr>
            </w:pPr>
            <w:r w:rsidRPr="001A29AE">
              <w:rPr>
                <w:color w:val="000000"/>
                <w:sz w:val="20"/>
                <w:szCs w:val="20"/>
              </w:rPr>
              <w:t>Laenu arvelt-omafinantseerimine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F7B6A7B" w14:textId="77777777" w:rsidR="0091076F" w:rsidRPr="001A29AE" w:rsidRDefault="0091076F" w:rsidP="00D90482">
            <w:pPr>
              <w:rPr>
                <w:color w:val="000000"/>
                <w:sz w:val="20"/>
                <w:szCs w:val="20"/>
              </w:rPr>
            </w:pPr>
            <w:r w:rsidRPr="001A29AE">
              <w:rPr>
                <w:color w:val="000000"/>
                <w:sz w:val="20"/>
                <w:szCs w:val="20"/>
              </w:rPr>
              <w:t>Laenu arvelt-sildfinantseerimine</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14:paraId="7CB0D1F0" w14:textId="77777777" w:rsidR="0091076F" w:rsidRPr="001A29AE" w:rsidRDefault="0091076F" w:rsidP="00D90482">
            <w:pPr>
              <w:rPr>
                <w:color w:val="000000"/>
                <w:sz w:val="20"/>
                <w:szCs w:val="20"/>
              </w:rPr>
            </w:pPr>
            <w:r w:rsidRPr="001A29AE">
              <w:rPr>
                <w:color w:val="000000"/>
                <w:sz w:val="20"/>
                <w:szCs w:val="20"/>
              </w:rPr>
              <w:t xml:space="preserve">Riigieelarvest </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2672DB8D" w14:textId="7381B4D5" w:rsidR="0091076F" w:rsidRPr="001A29AE" w:rsidRDefault="0091076F" w:rsidP="00D90482">
            <w:pPr>
              <w:rPr>
                <w:color w:val="000000"/>
                <w:sz w:val="20"/>
                <w:szCs w:val="20"/>
              </w:rPr>
            </w:pPr>
            <w:r w:rsidRPr="001A29AE">
              <w:rPr>
                <w:color w:val="000000"/>
                <w:sz w:val="20"/>
                <w:szCs w:val="20"/>
              </w:rPr>
              <w:t>Sihtotst. toetused</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F5D7156" w14:textId="77777777" w:rsidR="0091076F" w:rsidRPr="001A29AE" w:rsidRDefault="0091076F" w:rsidP="00D90482">
            <w:pPr>
              <w:rPr>
                <w:color w:val="000000"/>
                <w:sz w:val="20"/>
                <w:szCs w:val="20"/>
              </w:rPr>
            </w:pPr>
            <w:r w:rsidRPr="001A29AE">
              <w:rPr>
                <w:color w:val="000000"/>
                <w:sz w:val="20"/>
                <w:szCs w:val="20"/>
              </w:rPr>
              <w:t>2023a. eelarve  kokku</w:t>
            </w:r>
          </w:p>
        </w:tc>
      </w:tr>
      <w:tr w:rsidR="0091076F" w:rsidRPr="001A29AE" w14:paraId="5A1EA99A" w14:textId="77777777" w:rsidTr="005F7CD6">
        <w:trPr>
          <w:trHeight w:val="528"/>
        </w:trPr>
        <w:tc>
          <w:tcPr>
            <w:tcW w:w="1980" w:type="dxa"/>
            <w:tcBorders>
              <w:top w:val="nil"/>
              <w:left w:val="single" w:sz="4" w:space="0" w:color="auto"/>
              <w:bottom w:val="single" w:sz="4" w:space="0" w:color="auto"/>
              <w:right w:val="nil"/>
            </w:tcBorders>
            <w:shd w:val="clear" w:color="auto" w:fill="auto"/>
            <w:vAlign w:val="center"/>
            <w:hideMark/>
          </w:tcPr>
          <w:p w14:paraId="305F4385" w14:textId="77777777" w:rsidR="0091076F" w:rsidRPr="001A29AE" w:rsidRDefault="0091076F" w:rsidP="00D90482">
            <w:pPr>
              <w:rPr>
                <w:sz w:val="20"/>
                <w:szCs w:val="20"/>
              </w:rPr>
            </w:pPr>
            <w:r w:rsidRPr="001A29AE">
              <w:rPr>
                <w:sz w:val="20"/>
                <w:szCs w:val="20"/>
              </w:rPr>
              <w:t xml:space="preserve">Narva Linnavalitsuse  Kultuuriosakond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1AE0B00" w14:textId="77777777" w:rsidR="0091076F" w:rsidRPr="001A29AE" w:rsidRDefault="0091076F" w:rsidP="00D90482">
            <w:pPr>
              <w:jc w:val="right"/>
              <w:rPr>
                <w:color w:val="000000"/>
                <w:sz w:val="20"/>
                <w:szCs w:val="20"/>
              </w:rPr>
            </w:pPr>
            <w:r w:rsidRPr="001A29AE">
              <w:rPr>
                <w:color w:val="000000"/>
                <w:sz w:val="20"/>
                <w:szCs w:val="20"/>
              </w:rPr>
              <w:t>26 520 288</w:t>
            </w:r>
          </w:p>
        </w:tc>
        <w:tc>
          <w:tcPr>
            <w:tcW w:w="1532" w:type="dxa"/>
            <w:tcBorders>
              <w:top w:val="nil"/>
              <w:left w:val="nil"/>
              <w:bottom w:val="single" w:sz="4" w:space="0" w:color="auto"/>
              <w:right w:val="single" w:sz="4" w:space="0" w:color="auto"/>
            </w:tcBorders>
            <w:shd w:val="clear" w:color="auto" w:fill="auto"/>
            <w:noWrap/>
            <w:vAlign w:val="bottom"/>
            <w:hideMark/>
          </w:tcPr>
          <w:p w14:paraId="1CE8D5FF" w14:textId="77777777" w:rsidR="0091076F" w:rsidRPr="001A29AE" w:rsidRDefault="0091076F" w:rsidP="00D90482">
            <w:pPr>
              <w:jc w:val="right"/>
              <w:rPr>
                <w:color w:val="000000"/>
                <w:sz w:val="20"/>
                <w:szCs w:val="20"/>
              </w:rPr>
            </w:pPr>
            <w:r w:rsidRPr="001A29AE">
              <w:rPr>
                <w:color w:val="000000"/>
                <w:sz w:val="20"/>
                <w:szCs w:val="20"/>
              </w:rPr>
              <w:t>357 840</w:t>
            </w:r>
          </w:p>
        </w:tc>
        <w:tc>
          <w:tcPr>
            <w:tcW w:w="1418" w:type="dxa"/>
            <w:tcBorders>
              <w:top w:val="nil"/>
              <w:left w:val="nil"/>
              <w:bottom w:val="single" w:sz="4" w:space="0" w:color="auto"/>
              <w:right w:val="single" w:sz="4" w:space="0" w:color="auto"/>
            </w:tcBorders>
            <w:shd w:val="clear" w:color="auto" w:fill="auto"/>
            <w:noWrap/>
            <w:vAlign w:val="bottom"/>
            <w:hideMark/>
          </w:tcPr>
          <w:p w14:paraId="2B6646B1" w14:textId="77777777" w:rsidR="0091076F" w:rsidRPr="001A29AE" w:rsidRDefault="0091076F" w:rsidP="00D90482">
            <w:pPr>
              <w:rPr>
                <w:color w:val="000000"/>
                <w:sz w:val="20"/>
                <w:szCs w:val="20"/>
              </w:rPr>
            </w:pPr>
            <w:r w:rsidRPr="001A29AE">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14:paraId="0DB2D0D7" w14:textId="77777777" w:rsidR="0091076F" w:rsidRPr="001A29AE" w:rsidRDefault="0091076F" w:rsidP="00D90482">
            <w:pPr>
              <w:jc w:val="right"/>
              <w:rPr>
                <w:color w:val="000000"/>
                <w:sz w:val="20"/>
                <w:szCs w:val="20"/>
              </w:rPr>
            </w:pPr>
            <w:r w:rsidRPr="001A29AE">
              <w:rPr>
                <w:color w:val="000000"/>
                <w:sz w:val="20"/>
                <w:szCs w:val="20"/>
              </w:rPr>
              <w:t>15 716 300</w:t>
            </w:r>
          </w:p>
        </w:tc>
        <w:tc>
          <w:tcPr>
            <w:tcW w:w="1082" w:type="dxa"/>
            <w:tcBorders>
              <w:top w:val="nil"/>
              <w:left w:val="nil"/>
              <w:bottom w:val="single" w:sz="4" w:space="0" w:color="auto"/>
              <w:right w:val="single" w:sz="4" w:space="0" w:color="auto"/>
            </w:tcBorders>
            <w:shd w:val="clear" w:color="auto" w:fill="auto"/>
            <w:noWrap/>
            <w:vAlign w:val="bottom"/>
            <w:hideMark/>
          </w:tcPr>
          <w:p w14:paraId="20028819" w14:textId="77777777" w:rsidR="0091076F" w:rsidRPr="001A29AE" w:rsidRDefault="0091076F" w:rsidP="00D90482">
            <w:pPr>
              <w:jc w:val="right"/>
              <w:rPr>
                <w:color w:val="000000"/>
                <w:sz w:val="20"/>
                <w:szCs w:val="20"/>
              </w:rPr>
            </w:pPr>
            <w:r w:rsidRPr="001A29AE">
              <w:rPr>
                <w:color w:val="000000"/>
                <w:sz w:val="20"/>
                <w:szCs w:val="20"/>
              </w:rPr>
              <w:t>497 647</w:t>
            </w:r>
          </w:p>
        </w:tc>
        <w:tc>
          <w:tcPr>
            <w:tcW w:w="1276" w:type="dxa"/>
            <w:tcBorders>
              <w:top w:val="nil"/>
              <w:left w:val="nil"/>
              <w:bottom w:val="single" w:sz="4" w:space="0" w:color="auto"/>
              <w:right w:val="single" w:sz="4" w:space="0" w:color="auto"/>
            </w:tcBorders>
            <w:shd w:val="clear" w:color="auto" w:fill="auto"/>
            <w:noWrap/>
            <w:vAlign w:val="bottom"/>
            <w:hideMark/>
          </w:tcPr>
          <w:p w14:paraId="1C2BDF35" w14:textId="77777777" w:rsidR="0091076F" w:rsidRPr="001A29AE" w:rsidRDefault="0091076F" w:rsidP="00D90482">
            <w:pPr>
              <w:jc w:val="right"/>
              <w:rPr>
                <w:color w:val="000000"/>
                <w:sz w:val="20"/>
                <w:szCs w:val="20"/>
              </w:rPr>
            </w:pPr>
            <w:r w:rsidRPr="001A29AE">
              <w:rPr>
                <w:color w:val="000000"/>
                <w:sz w:val="20"/>
                <w:szCs w:val="20"/>
              </w:rPr>
              <w:t>43 092 075</w:t>
            </w:r>
          </w:p>
        </w:tc>
      </w:tr>
      <w:tr w:rsidR="0091076F" w:rsidRPr="001A29AE" w14:paraId="4EED79FA" w14:textId="77777777" w:rsidTr="005F7CD6">
        <w:trPr>
          <w:trHeight w:val="528"/>
        </w:trPr>
        <w:tc>
          <w:tcPr>
            <w:tcW w:w="1980" w:type="dxa"/>
            <w:tcBorders>
              <w:top w:val="nil"/>
              <w:left w:val="single" w:sz="4" w:space="0" w:color="auto"/>
              <w:bottom w:val="single" w:sz="4" w:space="0" w:color="auto"/>
              <w:right w:val="nil"/>
            </w:tcBorders>
            <w:shd w:val="clear" w:color="auto" w:fill="auto"/>
            <w:vAlign w:val="center"/>
            <w:hideMark/>
          </w:tcPr>
          <w:p w14:paraId="655D5F5F" w14:textId="77777777" w:rsidR="0091076F" w:rsidRPr="001A29AE" w:rsidRDefault="0091076F" w:rsidP="00D90482">
            <w:pPr>
              <w:rPr>
                <w:sz w:val="20"/>
                <w:szCs w:val="20"/>
              </w:rPr>
            </w:pPr>
            <w:r w:rsidRPr="001A29AE">
              <w:rPr>
                <w:sz w:val="20"/>
                <w:szCs w:val="20"/>
              </w:rPr>
              <w:t xml:space="preserve"> Narva linna  Sotsiaalabiamet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A20A4F7" w14:textId="77777777" w:rsidR="0091076F" w:rsidRPr="001A29AE" w:rsidRDefault="0091076F" w:rsidP="00D90482">
            <w:pPr>
              <w:jc w:val="right"/>
              <w:rPr>
                <w:color w:val="000000"/>
                <w:sz w:val="20"/>
                <w:szCs w:val="20"/>
              </w:rPr>
            </w:pPr>
            <w:r w:rsidRPr="001A29AE">
              <w:rPr>
                <w:color w:val="000000"/>
                <w:sz w:val="20"/>
                <w:szCs w:val="20"/>
              </w:rPr>
              <w:t>7 104 291</w:t>
            </w:r>
          </w:p>
        </w:tc>
        <w:tc>
          <w:tcPr>
            <w:tcW w:w="1532" w:type="dxa"/>
            <w:tcBorders>
              <w:top w:val="nil"/>
              <w:left w:val="nil"/>
              <w:bottom w:val="single" w:sz="4" w:space="0" w:color="auto"/>
              <w:right w:val="single" w:sz="4" w:space="0" w:color="auto"/>
            </w:tcBorders>
            <w:shd w:val="clear" w:color="auto" w:fill="auto"/>
            <w:noWrap/>
            <w:vAlign w:val="bottom"/>
            <w:hideMark/>
          </w:tcPr>
          <w:p w14:paraId="61656F52" w14:textId="77777777" w:rsidR="0091076F" w:rsidRPr="001A29AE" w:rsidRDefault="0091076F" w:rsidP="00D90482">
            <w:pPr>
              <w:rPr>
                <w:color w:val="000000"/>
                <w:sz w:val="20"/>
                <w:szCs w:val="20"/>
              </w:rPr>
            </w:pPr>
            <w:r w:rsidRPr="001A29AE">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14:paraId="0B6C8398" w14:textId="77777777" w:rsidR="0091076F" w:rsidRPr="001A29AE" w:rsidRDefault="0091076F" w:rsidP="00D90482">
            <w:pPr>
              <w:rPr>
                <w:color w:val="000000"/>
                <w:sz w:val="20"/>
                <w:szCs w:val="20"/>
              </w:rPr>
            </w:pPr>
            <w:r w:rsidRPr="001A29AE">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14:paraId="5D0119C9" w14:textId="77777777" w:rsidR="0091076F" w:rsidRPr="001A29AE" w:rsidRDefault="0091076F" w:rsidP="00D90482">
            <w:pPr>
              <w:jc w:val="right"/>
              <w:rPr>
                <w:color w:val="000000"/>
                <w:sz w:val="20"/>
                <w:szCs w:val="20"/>
              </w:rPr>
            </w:pPr>
            <w:r w:rsidRPr="001A29AE">
              <w:rPr>
                <w:color w:val="000000"/>
                <w:sz w:val="20"/>
                <w:szCs w:val="20"/>
              </w:rPr>
              <w:t>2 154 585</w:t>
            </w:r>
          </w:p>
        </w:tc>
        <w:tc>
          <w:tcPr>
            <w:tcW w:w="1082" w:type="dxa"/>
            <w:tcBorders>
              <w:top w:val="nil"/>
              <w:left w:val="nil"/>
              <w:bottom w:val="single" w:sz="4" w:space="0" w:color="auto"/>
              <w:right w:val="single" w:sz="4" w:space="0" w:color="auto"/>
            </w:tcBorders>
            <w:shd w:val="clear" w:color="auto" w:fill="auto"/>
            <w:noWrap/>
            <w:vAlign w:val="bottom"/>
            <w:hideMark/>
          </w:tcPr>
          <w:p w14:paraId="0E471D5F" w14:textId="77777777" w:rsidR="0091076F" w:rsidRPr="001A29AE" w:rsidRDefault="0091076F" w:rsidP="00D90482">
            <w:pPr>
              <w:rPr>
                <w:color w:val="000000"/>
                <w:sz w:val="20"/>
                <w:szCs w:val="20"/>
              </w:rPr>
            </w:pPr>
            <w:r w:rsidRPr="001A29AE">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593E87D2" w14:textId="77777777" w:rsidR="0091076F" w:rsidRPr="001A29AE" w:rsidRDefault="0091076F" w:rsidP="00D90482">
            <w:pPr>
              <w:jc w:val="right"/>
              <w:rPr>
                <w:color w:val="000000"/>
                <w:sz w:val="20"/>
                <w:szCs w:val="20"/>
              </w:rPr>
            </w:pPr>
            <w:r w:rsidRPr="001A29AE">
              <w:rPr>
                <w:color w:val="000000"/>
                <w:sz w:val="20"/>
                <w:szCs w:val="20"/>
              </w:rPr>
              <w:t>9 258 876</w:t>
            </w:r>
          </w:p>
        </w:tc>
      </w:tr>
      <w:tr w:rsidR="0091076F" w:rsidRPr="001A29AE" w14:paraId="5B14C657" w14:textId="77777777" w:rsidTr="005F7CD6">
        <w:trPr>
          <w:trHeight w:val="528"/>
        </w:trPr>
        <w:tc>
          <w:tcPr>
            <w:tcW w:w="1980" w:type="dxa"/>
            <w:tcBorders>
              <w:top w:val="nil"/>
              <w:left w:val="single" w:sz="4" w:space="0" w:color="auto"/>
              <w:bottom w:val="single" w:sz="4" w:space="0" w:color="auto"/>
              <w:right w:val="nil"/>
            </w:tcBorders>
            <w:shd w:val="clear" w:color="auto" w:fill="auto"/>
            <w:vAlign w:val="center"/>
            <w:hideMark/>
          </w:tcPr>
          <w:p w14:paraId="076D3AE0" w14:textId="77777777" w:rsidR="0091076F" w:rsidRPr="001A29AE" w:rsidRDefault="0091076F" w:rsidP="00D90482">
            <w:pPr>
              <w:rPr>
                <w:sz w:val="20"/>
                <w:szCs w:val="20"/>
              </w:rPr>
            </w:pPr>
            <w:r w:rsidRPr="001A29AE">
              <w:rPr>
                <w:sz w:val="20"/>
                <w:szCs w:val="20"/>
              </w:rPr>
              <w:t>Narva Linnavolikogu Kantselei</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47848B1" w14:textId="77777777" w:rsidR="0091076F" w:rsidRPr="001A29AE" w:rsidRDefault="0091076F" w:rsidP="00D90482">
            <w:pPr>
              <w:jc w:val="right"/>
              <w:rPr>
                <w:color w:val="000000"/>
                <w:sz w:val="20"/>
                <w:szCs w:val="20"/>
              </w:rPr>
            </w:pPr>
            <w:r w:rsidRPr="001A29AE">
              <w:rPr>
                <w:color w:val="000000"/>
                <w:sz w:val="20"/>
                <w:szCs w:val="20"/>
              </w:rPr>
              <w:t>581 530</w:t>
            </w:r>
          </w:p>
        </w:tc>
        <w:tc>
          <w:tcPr>
            <w:tcW w:w="1532" w:type="dxa"/>
            <w:tcBorders>
              <w:top w:val="nil"/>
              <w:left w:val="nil"/>
              <w:bottom w:val="single" w:sz="4" w:space="0" w:color="auto"/>
              <w:right w:val="single" w:sz="4" w:space="0" w:color="auto"/>
            </w:tcBorders>
            <w:shd w:val="clear" w:color="auto" w:fill="auto"/>
            <w:noWrap/>
            <w:vAlign w:val="bottom"/>
            <w:hideMark/>
          </w:tcPr>
          <w:p w14:paraId="15897350" w14:textId="77777777" w:rsidR="0091076F" w:rsidRPr="001A29AE" w:rsidRDefault="0091076F" w:rsidP="00D90482">
            <w:pPr>
              <w:rPr>
                <w:color w:val="000000"/>
                <w:sz w:val="20"/>
                <w:szCs w:val="20"/>
              </w:rPr>
            </w:pPr>
            <w:r w:rsidRPr="001A29AE">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14:paraId="551982B4" w14:textId="77777777" w:rsidR="0091076F" w:rsidRPr="001A29AE" w:rsidRDefault="0091076F" w:rsidP="00D90482">
            <w:pPr>
              <w:rPr>
                <w:color w:val="000000"/>
                <w:sz w:val="20"/>
                <w:szCs w:val="20"/>
              </w:rPr>
            </w:pPr>
            <w:r w:rsidRPr="001A29AE">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14:paraId="4EB80789" w14:textId="77777777" w:rsidR="0091076F" w:rsidRPr="001A29AE" w:rsidRDefault="0091076F" w:rsidP="00D90482">
            <w:pPr>
              <w:rPr>
                <w:color w:val="000000"/>
                <w:sz w:val="20"/>
                <w:szCs w:val="20"/>
              </w:rPr>
            </w:pPr>
            <w:r w:rsidRPr="001A29AE">
              <w:rPr>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bottom"/>
            <w:hideMark/>
          </w:tcPr>
          <w:p w14:paraId="0505EBF0" w14:textId="77777777" w:rsidR="0091076F" w:rsidRPr="001A29AE" w:rsidRDefault="0091076F" w:rsidP="00D90482">
            <w:pPr>
              <w:rPr>
                <w:color w:val="000000"/>
                <w:sz w:val="20"/>
                <w:szCs w:val="20"/>
              </w:rPr>
            </w:pPr>
            <w:r w:rsidRPr="001A29AE">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4F390F82" w14:textId="77777777" w:rsidR="0091076F" w:rsidRPr="001A29AE" w:rsidRDefault="0091076F" w:rsidP="00D90482">
            <w:pPr>
              <w:jc w:val="right"/>
              <w:rPr>
                <w:color w:val="000000"/>
                <w:sz w:val="20"/>
                <w:szCs w:val="20"/>
              </w:rPr>
            </w:pPr>
            <w:r w:rsidRPr="001A29AE">
              <w:rPr>
                <w:color w:val="000000"/>
                <w:sz w:val="20"/>
                <w:szCs w:val="20"/>
              </w:rPr>
              <w:t>581 530</w:t>
            </w:r>
          </w:p>
        </w:tc>
      </w:tr>
      <w:tr w:rsidR="0091076F" w:rsidRPr="001A29AE" w14:paraId="2B7B49C4" w14:textId="77777777" w:rsidTr="005F7CD6">
        <w:trPr>
          <w:trHeight w:val="264"/>
        </w:trPr>
        <w:tc>
          <w:tcPr>
            <w:tcW w:w="1980" w:type="dxa"/>
            <w:tcBorders>
              <w:top w:val="nil"/>
              <w:left w:val="single" w:sz="4" w:space="0" w:color="auto"/>
              <w:bottom w:val="single" w:sz="4" w:space="0" w:color="auto"/>
              <w:right w:val="nil"/>
            </w:tcBorders>
            <w:shd w:val="clear" w:color="auto" w:fill="auto"/>
            <w:vAlign w:val="center"/>
            <w:hideMark/>
          </w:tcPr>
          <w:p w14:paraId="5FBD8ADE" w14:textId="77777777" w:rsidR="004D3491" w:rsidRPr="001A29AE" w:rsidRDefault="0091076F" w:rsidP="00D90482">
            <w:pPr>
              <w:rPr>
                <w:sz w:val="20"/>
                <w:szCs w:val="20"/>
              </w:rPr>
            </w:pPr>
            <w:r w:rsidRPr="001A29AE">
              <w:rPr>
                <w:sz w:val="20"/>
                <w:szCs w:val="20"/>
              </w:rPr>
              <w:t>Narva Linnakantselei</w:t>
            </w:r>
          </w:p>
          <w:p w14:paraId="4709E8D2" w14:textId="478B4012" w:rsidR="0091076F" w:rsidRPr="001A29AE" w:rsidRDefault="004D3491" w:rsidP="00D90482">
            <w:pPr>
              <w:rPr>
                <w:sz w:val="20"/>
                <w:szCs w:val="20"/>
              </w:rPr>
            </w:pPr>
            <w:r w:rsidRPr="001A29AE">
              <w:rPr>
                <w:sz w:val="16"/>
                <w:szCs w:val="16"/>
              </w:rPr>
              <w:t xml:space="preserve"> (sh Narva Linnaarhiiv)</w:t>
            </w:r>
            <w:r w:rsidR="0091076F" w:rsidRPr="001A29AE">
              <w:rPr>
                <w:sz w:val="20"/>
                <w:szCs w:val="20"/>
              </w:rPr>
              <w:t xml:space="preserve">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235ABBC" w14:textId="77777777" w:rsidR="0091076F" w:rsidRPr="001A29AE" w:rsidRDefault="0091076F" w:rsidP="00D90482">
            <w:pPr>
              <w:jc w:val="right"/>
              <w:rPr>
                <w:color w:val="000000"/>
                <w:sz w:val="20"/>
                <w:szCs w:val="20"/>
              </w:rPr>
            </w:pPr>
            <w:r w:rsidRPr="001A29AE">
              <w:rPr>
                <w:color w:val="000000"/>
                <w:sz w:val="20"/>
                <w:szCs w:val="20"/>
              </w:rPr>
              <w:t>1 446 829</w:t>
            </w:r>
          </w:p>
        </w:tc>
        <w:tc>
          <w:tcPr>
            <w:tcW w:w="1532" w:type="dxa"/>
            <w:tcBorders>
              <w:top w:val="nil"/>
              <w:left w:val="nil"/>
              <w:bottom w:val="single" w:sz="4" w:space="0" w:color="auto"/>
              <w:right w:val="single" w:sz="4" w:space="0" w:color="auto"/>
            </w:tcBorders>
            <w:shd w:val="clear" w:color="auto" w:fill="auto"/>
            <w:noWrap/>
            <w:vAlign w:val="bottom"/>
            <w:hideMark/>
          </w:tcPr>
          <w:p w14:paraId="400A3745" w14:textId="77777777" w:rsidR="0091076F" w:rsidRPr="001A29AE" w:rsidRDefault="0091076F" w:rsidP="00D90482">
            <w:pPr>
              <w:rPr>
                <w:color w:val="000000"/>
                <w:sz w:val="20"/>
                <w:szCs w:val="20"/>
              </w:rPr>
            </w:pPr>
            <w:r w:rsidRPr="001A29AE">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14:paraId="62F72217" w14:textId="77777777" w:rsidR="0091076F" w:rsidRPr="001A29AE" w:rsidRDefault="0091076F" w:rsidP="00D90482">
            <w:pPr>
              <w:rPr>
                <w:color w:val="000000"/>
                <w:sz w:val="20"/>
                <w:szCs w:val="20"/>
              </w:rPr>
            </w:pPr>
            <w:r w:rsidRPr="001A29AE">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14:paraId="3DE3A5E5" w14:textId="77777777" w:rsidR="0091076F" w:rsidRPr="001A29AE" w:rsidRDefault="0091076F" w:rsidP="00D90482">
            <w:pPr>
              <w:jc w:val="right"/>
              <w:rPr>
                <w:color w:val="000000"/>
                <w:sz w:val="20"/>
                <w:szCs w:val="20"/>
              </w:rPr>
            </w:pPr>
            <w:r w:rsidRPr="001A29AE">
              <w:rPr>
                <w:color w:val="000000"/>
                <w:sz w:val="20"/>
                <w:szCs w:val="20"/>
              </w:rPr>
              <w:t>79 122</w:t>
            </w:r>
          </w:p>
        </w:tc>
        <w:tc>
          <w:tcPr>
            <w:tcW w:w="1082" w:type="dxa"/>
            <w:tcBorders>
              <w:top w:val="nil"/>
              <w:left w:val="nil"/>
              <w:bottom w:val="single" w:sz="4" w:space="0" w:color="auto"/>
              <w:right w:val="single" w:sz="4" w:space="0" w:color="auto"/>
            </w:tcBorders>
            <w:shd w:val="clear" w:color="auto" w:fill="auto"/>
            <w:noWrap/>
            <w:vAlign w:val="bottom"/>
            <w:hideMark/>
          </w:tcPr>
          <w:p w14:paraId="61601E5A" w14:textId="77777777" w:rsidR="0091076F" w:rsidRPr="001A29AE" w:rsidRDefault="0091076F" w:rsidP="00D90482">
            <w:pPr>
              <w:jc w:val="right"/>
              <w:rPr>
                <w:color w:val="000000"/>
                <w:sz w:val="20"/>
                <w:szCs w:val="20"/>
              </w:rPr>
            </w:pPr>
            <w:r w:rsidRPr="001A29AE">
              <w:rPr>
                <w:color w:val="000000"/>
                <w:sz w:val="20"/>
                <w:szCs w:val="20"/>
              </w:rPr>
              <w:t>34 963</w:t>
            </w:r>
          </w:p>
        </w:tc>
        <w:tc>
          <w:tcPr>
            <w:tcW w:w="1276" w:type="dxa"/>
            <w:tcBorders>
              <w:top w:val="nil"/>
              <w:left w:val="nil"/>
              <w:bottom w:val="single" w:sz="4" w:space="0" w:color="auto"/>
              <w:right w:val="single" w:sz="4" w:space="0" w:color="auto"/>
            </w:tcBorders>
            <w:shd w:val="clear" w:color="auto" w:fill="auto"/>
            <w:noWrap/>
            <w:vAlign w:val="bottom"/>
            <w:hideMark/>
          </w:tcPr>
          <w:p w14:paraId="3F794C92" w14:textId="77777777" w:rsidR="0091076F" w:rsidRPr="001A29AE" w:rsidRDefault="0091076F" w:rsidP="00D90482">
            <w:pPr>
              <w:jc w:val="right"/>
              <w:rPr>
                <w:color w:val="000000"/>
                <w:sz w:val="20"/>
                <w:szCs w:val="20"/>
              </w:rPr>
            </w:pPr>
            <w:r w:rsidRPr="001A29AE">
              <w:rPr>
                <w:color w:val="000000"/>
                <w:sz w:val="20"/>
                <w:szCs w:val="20"/>
              </w:rPr>
              <w:t>1 560 914</w:t>
            </w:r>
          </w:p>
        </w:tc>
      </w:tr>
      <w:tr w:rsidR="0091076F" w:rsidRPr="001A29AE" w14:paraId="23A22963" w14:textId="77777777" w:rsidTr="005F7CD6">
        <w:trPr>
          <w:trHeight w:val="1056"/>
        </w:trPr>
        <w:tc>
          <w:tcPr>
            <w:tcW w:w="1980" w:type="dxa"/>
            <w:tcBorders>
              <w:top w:val="nil"/>
              <w:left w:val="single" w:sz="4" w:space="0" w:color="auto"/>
              <w:bottom w:val="single" w:sz="4" w:space="0" w:color="auto"/>
              <w:right w:val="nil"/>
            </w:tcBorders>
            <w:shd w:val="clear" w:color="auto" w:fill="auto"/>
            <w:vAlign w:val="center"/>
            <w:hideMark/>
          </w:tcPr>
          <w:p w14:paraId="781D5E66" w14:textId="77777777" w:rsidR="000147B4" w:rsidRPr="001A29AE" w:rsidRDefault="0091076F" w:rsidP="00D90482">
            <w:pPr>
              <w:rPr>
                <w:sz w:val="20"/>
                <w:szCs w:val="20"/>
              </w:rPr>
            </w:pPr>
            <w:r w:rsidRPr="001A29AE">
              <w:rPr>
                <w:sz w:val="20"/>
                <w:szCs w:val="20"/>
              </w:rPr>
              <w:t xml:space="preserve">Narva Linnavalitsuse Rahandusamet </w:t>
            </w:r>
          </w:p>
          <w:p w14:paraId="33C9BE0B" w14:textId="19BB770D" w:rsidR="0091076F" w:rsidRPr="001A29AE" w:rsidRDefault="0091076F" w:rsidP="00D90482">
            <w:pPr>
              <w:rPr>
                <w:sz w:val="20"/>
                <w:szCs w:val="20"/>
              </w:rPr>
            </w:pPr>
            <w:r w:rsidRPr="001A29AE">
              <w:rPr>
                <w:sz w:val="20"/>
                <w:szCs w:val="20"/>
              </w:rPr>
              <w:t>sh laenude tagastamine ja intressi tasumine</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D8C7DAB" w14:textId="77777777" w:rsidR="0091076F" w:rsidRPr="001A29AE" w:rsidRDefault="0091076F" w:rsidP="00D90482">
            <w:pPr>
              <w:jc w:val="right"/>
              <w:rPr>
                <w:color w:val="000000"/>
                <w:sz w:val="20"/>
                <w:szCs w:val="20"/>
              </w:rPr>
            </w:pPr>
            <w:r w:rsidRPr="001A29AE">
              <w:rPr>
                <w:color w:val="000000"/>
                <w:sz w:val="20"/>
                <w:szCs w:val="20"/>
              </w:rPr>
              <w:t>13 850 045</w:t>
            </w:r>
          </w:p>
        </w:tc>
        <w:tc>
          <w:tcPr>
            <w:tcW w:w="1532" w:type="dxa"/>
            <w:tcBorders>
              <w:top w:val="nil"/>
              <w:left w:val="nil"/>
              <w:bottom w:val="single" w:sz="4" w:space="0" w:color="auto"/>
              <w:right w:val="single" w:sz="4" w:space="0" w:color="auto"/>
            </w:tcBorders>
            <w:shd w:val="clear" w:color="auto" w:fill="auto"/>
            <w:noWrap/>
            <w:vAlign w:val="bottom"/>
            <w:hideMark/>
          </w:tcPr>
          <w:p w14:paraId="71BDE282" w14:textId="77777777" w:rsidR="0091076F" w:rsidRPr="001A29AE" w:rsidRDefault="0091076F" w:rsidP="00D90482">
            <w:pPr>
              <w:rPr>
                <w:color w:val="000000"/>
                <w:sz w:val="20"/>
                <w:szCs w:val="20"/>
              </w:rPr>
            </w:pPr>
            <w:r w:rsidRPr="001A29AE">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14:paraId="1CA789D1" w14:textId="77777777" w:rsidR="0091076F" w:rsidRPr="001A29AE" w:rsidRDefault="0091076F" w:rsidP="00D90482">
            <w:pPr>
              <w:rPr>
                <w:color w:val="000000"/>
                <w:sz w:val="20"/>
                <w:szCs w:val="20"/>
              </w:rPr>
            </w:pPr>
            <w:r w:rsidRPr="001A29AE">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14:paraId="625EE2AD" w14:textId="77777777" w:rsidR="0091076F" w:rsidRPr="001A29AE" w:rsidRDefault="0091076F" w:rsidP="00D90482">
            <w:pPr>
              <w:rPr>
                <w:color w:val="000000"/>
                <w:sz w:val="20"/>
                <w:szCs w:val="20"/>
              </w:rPr>
            </w:pPr>
            <w:r w:rsidRPr="001A29AE">
              <w:rPr>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bottom"/>
            <w:hideMark/>
          </w:tcPr>
          <w:p w14:paraId="6D2AF930" w14:textId="77777777" w:rsidR="0091076F" w:rsidRPr="001A29AE" w:rsidRDefault="0091076F" w:rsidP="00D90482">
            <w:pPr>
              <w:rPr>
                <w:color w:val="000000"/>
                <w:sz w:val="20"/>
                <w:szCs w:val="20"/>
              </w:rPr>
            </w:pPr>
            <w:r w:rsidRPr="001A29AE">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4A68752" w14:textId="77777777" w:rsidR="0091076F" w:rsidRPr="001A29AE" w:rsidRDefault="0091076F" w:rsidP="00D90482">
            <w:pPr>
              <w:jc w:val="right"/>
              <w:rPr>
                <w:color w:val="000000"/>
                <w:sz w:val="20"/>
                <w:szCs w:val="20"/>
              </w:rPr>
            </w:pPr>
            <w:r w:rsidRPr="001A29AE">
              <w:rPr>
                <w:color w:val="000000"/>
                <w:sz w:val="20"/>
                <w:szCs w:val="20"/>
              </w:rPr>
              <w:t>13 850 045</w:t>
            </w:r>
          </w:p>
        </w:tc>
      </w:tr>
      <w:tr w:rsidR="0091076F" w:rsidRPr="001A29AE" w14:paraId="39F419D5" w14:textId="77777777" w:rsidTr="005F7CD6">
        <w:trPr>
          <w:trHeight w:val="1056"/>
        </w:trPr>
        <w:tc>
          <w:tcPr>
            <w:tcW w:w="1980" w:type="dxa"/>
            <w:tcBorders>
              <w:top w:val="nil"/>
              <w:left w:val="single" w:sz="4" w:space="0" w:color="auto"/>
              <w:bottom w:val="single" w:sz="4" w:space="0" w:color="auto"/>
              <w:right w:val="nil"/>
            </w:tcBorders>
            <w:shd w:val="clear" w:color="auto" w:fill="auto"/>
            <w:vAlign w:val="center"/>
            <w:hideMark/>
          </w:tcPr>
          <w:p w14:paraId="1F1A7137" w14:textId="77777777" w:rsidR="0091076F" w:rsidRPr="001A29AE" w:rsidRDefault="0091076F" w:rsidP="00D90482">
            <w:pPr>
              <w:rPr>
                <w:sz w:val="20"/>
                <w:szCs w:val="20"/>
              </w:rPr>
            </w:pPr>
            <w:r w:rsidRPr="001A29AE">
              <w:rPr>
                <w:sz w:val="20"/>
                <w:szCs w:val="20"/>
              </w:rPr>
              <w:t xml:space="preserve"> Narva Linnavalitsuse  Arhitektuuri- ja Linnaplaneerimise Amet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47611F0" w14:textId="77777777" w:rsidR="0091076F" w:rsidRPr="001A29AE" w:rsidRDefault="0091076F" w:rsidP="00D90482">
            <w:pPr>
              <w:jc w:val="right"/>
              <w:rPr>
                <w:color w:val="000000"/>
                <w:sz w:val="20"/>
                <w:szCs w:val="20"/>
              </w:rPr>
            </w:pPr>
            <w:r w:rsidRPr="001A29AE">
              <w:rPr>
                <w:color w:val="000000"/>
                <w:sz w:val="20"/>
                <w:szCs w:val="20"/>
              </w:rPr>
              <w:t>748 852</w:t>
            </w:r>
          </w:p>
        </w:tc>
        <w:tc>
          <w:tcPr>
            <w:tcW w:w="1532" w:type="dxa"/>
            <w:tcBorders>
              <w:top w:val="nil"/>
              <w:left w:val="nil"/>
              <w:bottom w:val="single" w:sz="4" w:space="0" w:color="auto"/>
              <w:right w:val="single" w:sz="4" w:space="0" w:color="auto"/>
            </w:tcBorders>
            <w:shd w:val="clear" w:color="auto" w:fill="auto"/>
            <w:noWrap/>
            <w:vAlign w:val="bottom"/>
            <w:hideMark/>
          </w:tcPr>
          <w:p w14:paraId="509AFE8D" w14:textId="77777777" w:rsidR="0091076F" w:rsidRPr="001A29AE" w:rsidRDefault="0091076F" w:rsidP="00D90482">
            <w:pPr>
              <w:jc w:val="right"/>
              <w:rPr>
                <w:color w:val="000000"/>
                <w:sz w:val="20"/>
                <w:szCs w:val="20"/>
              </w:rPr>
            </w:pPr>
            <w:r w:rsidRPr="001A29AE">
              <w:rPr>
                <w:color w:val="000000"/>
                <w:sz w:val="20"/>
                <w:szCs w:val="20"/>
              </w:rPr>
              <w:t>138 086</w:t>
            </w:r>
          </w:p>
        </w:tc>
        <w:tc>
          <w:tcPr>
            <w:tcW w:w="1418" w:type="dxa"/>
            <w:tcBorders>
              <w:top w:val="nil"/>
              <w:left w:val="nil"/>
              <w:bottom w:val="single" w:sz="4" w:space="0" w:color="auto"/>
              <w:right w:val="single" w:sz="4" w:space="0" w:color="auto"/>
            </w:tcBorders>
            <w:shd w:val="clear" w:color="auto" w:fill="auto"/>
            <w:noWrap/>
            <w:vAlign w:val="bottom"/>
            <w:hideMark/>
          </w:tcPr>
          <w:p w14:paraId="6524434F" w14:textId="77777777" w:rsidR="0091076F" w:rsidRPr="001A29AE" w:rsidRDefault="0091076F" w:rsidP="00D90482">
            <w:pPr>
              <w:rPr>
                <w:color w:val="000000"/>
                <w:sz w:val="20"/>
                <w:szCs w:val="20"/>
              </w:rPr>
            </w:pPr>
            <w:r w:rsidRPr="001A29AE">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14:paraId="3B37109B" w14:textId="77777777" w:rsidR="0091076F" w:rsidRPr="001A29AE" w:rsidRDefault="0091076F" w:rsidP="00D90482">
            <w:pPr>
              <w:jc w:val="right"/>
              <w:rPr>
                <w:color w:val="000000"/>
                <w:sz w:val="20"/>
                <w:szCs w:val="20"/>
              </w:rPr>
            </w:pPr>
            <w:r w:rsidRPr="001A29AE">
              <w:rPr>
                <w:color w:val="000000"/>
                <w:sz w:val="20"/>
                <w:szCs w:val="20"/>
              </w:rPr>
              <w:t>19 989</w:t>
            </w:r>
          </w:p>
        </w:tc>
        <w:tc>
          <w:tcPr>
            <w:tcW w:w="1082" w:type="dxa"/>
            <w:tcBorders>
              <w:top w:val="nil"/>
              <w:left w:val="nil"/>
              <w:bottom w:val="single" w:sz="4" w:space="0" w:color="auto"/>
              <w:right w:val="single" w:sz="4" w:space="0" w:color="auto"/>
            </w:tcBorders>
            <w:shd w:val="clear" w:color="auto" w:fill="auto"/>
            <w:noWrap/>
            <w:vAlign w:val="bottom"/>
            <w:hideMark/>
          </w:tcPr>
          <w:p w14:paraId="4A84DB28" w14:textId="77777777" w:rsidR="0091076F" w:rsidRPr="001A29AE" w:rsidRDefault="0091076F" w:rsidP="00D90482">
            <w:pPr>
              <w:jc w:val="right"/>
              <w:rPr>
                <w:color w:val="000000"/>
                <w:sz w:val="20"/>
                <w:szCs w:val="20"/>
              </w:rPr>
            </w:pPr>
            <w:r w:rsidRPr="001A29AE">
              <w:rPr>
                <w:color w:val="000000"/>
                <w:sz w:val="20"/>
                <w:szCs w:val="20"/>
              </w:rPr>
              <w:t>3 000</w:t>
            </w:r>
          </w:p>
        </w:tc>
        <w:tc>
          <w:tcPr>
            <w:tcW w:w="1276" w:type="dxa"/>
            <w:tcBorders>
              <w:top w:val="nil"/>
              <w:left w:val="nil"/>
              <w:bottom w:val="single" w:sz="4" w:space="0" w:color="auto"/>
              <w:right w:val="single" w:sz="4" w:space="0" w:color="auto"/>
            </w:tcBorders>
            <w:shd w:val="clear" w:color="auto" w:fill="auto"/>
            <w:noWrap/>
            <w:vAlign w:val="bottom"/>
            <w:hideMark/>
          </w:tcPr>
          <w:p w14:paraId="65D866FE" w14:textId="77777777" w:rsidR="0091076F" w:rsidRPr="001A29AE" w:rsidRDefault="0091076F" w:rsidP="00D90482">
            <w:pPr>
              <w:jc w:val="right"/>
              <w:rPr>
                <w:color w:val="000000"/>
                <w:sz w:val="20"/>
                <w:szCs w:val="20"/>
              </w:rPr>
            </w:pPr>
            <w:r w:rsidRPr="001A29AE">
              <w:rPr>
                <w:color w:val="000000"/>
                <w:sz w:val="20"/>
                <w:szCs w:val="20"/>
              </w:rPr>
              <w:t>909 927</w:t>
            </w:r>
          </w:p>
        </w:tc>
      </w:tr>
      <w:tr w:rsidR="0091076F" w:rsidRPr="001A29AE" w14:paraId="5F77C64B" w14:textId="77777777" w:rsidTr="005F7CD6">
        <w:trPr>
          <w:trHeight w:val="528"/>
        </w:trPr>
        <w:tc>
          <w:tcPr>
            <w:tcW w:w="1980" w:type="dxa"/>
            <w:tcBorders>
              <w:top w:val="nil"/>
              <w:left w:val="single" w:sz="4" w:space="0" w:color="auto"/>
              <w:bottom w:val="single" w:sz="4" w:space="0" w:color="auto"/>
              <w:right w:val="nil"/>
            </w:tcBorders>
            <w:shd w:val="clear" w:color="auto" w:fill="auto"/>
            <w:vAlign w:val="center"/>
            <w:hideMark/>
          </w:tcPr>
          <w:p w14:paraId="648FC802" w14:textId="77777777" w:rsidR="0091076F" w:rsidRPr="001A29AE" w:rsidRDefault="0091076F" w:rsidP="00D90482">
            <w:pPr>
              <w:rPr>
                <w:sz w:val="20"/>
                <w:szCs w:val="20"/>
              </w:rPr>
            </w:pPr>
            <w:r w:rsidRPr="001A29AE">
              <w:rPr>
                <w:sz w:val="20"/>
                <w:szCs w:val="20"/>
              </w:rPr>
              <w:t xml:space="preserve"> Narva Linnavalitsuse Linnamajandusamet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AF8E770" w14:textId="77777777" w:rsidR="0091076F" w:rsidRPr="001A29AE" w:rsidRDefault="0091076F" w:rsidP="00D90482">
            <w:pPr>
              <w:jc w:val="right"/>
              <w:rPr>
                <w:color w:val="000000"/>
                <w:sz w:val="20"/>
                <w:szCs w:val="20"/>
              </w:rPr>
            </w:pPr>
            <w:r w:rsidRPr="001A29AE">
              <w:rPr>
                <w:color w:val="000000"/>
                <w:sz w:val="20"/>
                <w:szCs w:val="20"/>
              </w:rPr>
              <w:t>8 471 963</w:t>
            </w:r>
          </w:p>
        </w:tc>
        <w:tc>
          <w:tcPr>
            <w:tcW w:w="1532" w:type="dxa"/>
            <w:tcBorders>
              <w:top w:val="nil"/>
              <w:left w:val="nil"/>
              <w:bottom w:val="single" w:sz="4" w:space="0" w:color="auto"/>
              <w:right w:val="single" w:sz="4" w:space="0" w:color="auto"/>
            </w:tcBorders>
            <w:shd w:val="clear" w:color="auto" w:fill="auto"/>
            <w:noWrap/>
            <w:vAlign w:val="bottom"/>
            <w:hideMark/>
          </w:tcPr>
          <w:p w14:paraId="39D3B76A" w14:textId="77777777" w:rsidR="0091076F" w:rsidRPr="001A29AE" w:rsidRDefault="0091076F" w:rsidP="00D90482">
            <w:pPr>
              <w:jc w:val="right"/>
              <w:rPr>
                <w:color w:val="000000"/>
                <w:sz w:val="20"/>
                <w:szCs w:val="20"/>
              </w:rPr>
            </w:pPr>
            <w:r w:rsidRPr="001A29AE">
              <w:rPr>
                <w:color w:val="000000"/>
                <w:sz w:val="20"/>
                <w:szCs w:val="20"/>
              </w:rPr>
              <w:t>14 107 718</w:t>
            </w:r>
          </w:p>
        </w:tc>
        <w:tc>
          <w:tcPr>
            <w:tcW w:w="1418" w:type="dxa"/>
            <w:tcBorders>
              <w:top w:val="nil"/>
              <w:left w:val="nil"/>
              <w:bottom w:val="single" w:sz="4" w:space="0" w:color="auto"/>
              <w:right w:val="single" w:sz="4" w:space="0" w:color="auto"/>
            </w:tcBorders>
            <w:shd w:val="clear" w:color="auto" w:fill="auto"/>
            <w:noWrap/>
            <w:vAlign w:val="bottom"/>
            <w:hideMark/>
          </w:tcPr>
          <w:p w14:paraId="0A301D93" w14:textId="77777777" w:rsidR="0091076F" w:rsidRPr="001A29AE" w:rsidRDefault="0091076F" w:rsidP="00D90482">
            <w:pPr>
              <w:rPr>
                <w:color w:val="000000"/>
                <w:sz w:val="20"/>
                <w:szCs w:val="20"/>
              </w:rPr>
            </w:pPr>
            <w:r w:rsidRPr="001A29AE">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14:paraId="72EB4F7D" w14:textId="77777777" w:rsidR="0091076F" w:rsidRPr="001A29AE" w:rsidRDefault="0091076F" w:rsidP="00D90482">
            <w:pPr>
              <w:jc w:val="right"/>
              <w:rPr>
                <w:color w:val="000000"/>
                <w:sz w:val="20"/>
                <w:szCs w:val="20"/>
              </w:rPr>
            </w:pPr>
            <w:r w:rsidRPr="001A29AE">
              <w:rPr>
                <w:color w:val="000000"/>
                <w:sz w:val="20"/>
                <w:szCs w:val="20"/>
              </w:rPr>
              <w:t>413 982</w:t>
            </w:r>
          </w:p>
        </w:tc>
        <w:tc>
          <w:tcPr>
            <w:tcW w:w="1082" w:type="dxa"/>
            <w:tcBorders>
              <w:top w:val="nil"/>
              <w:left w:val="nil"/>
              <w:bottom w:val="single" w:sz="4" w:space="0" w:color="auto"/>
              <w:right w:val="single" w:sz="4" w:space="0" w:color="auto"/>
            </w:tcBorders>
            <w:shd w:val="clear" w:color="auto" w:fill="auto"/>
            <w:noWrap/>
            <w:vAlign w:val="bottom"/>
            <w:hideMark/>
          </w:tcPr>
          <w:p w14:paraId="48556C5D" w14:textId="77777777" w:rsidR="0091076F" w:rsidRPr="001A29AE" w:rsidRDefault="0091076F" w:rsidP="00D90482">
            <w:pPr>
              <w:rPr>
                <w:color w:val="000000"/>
                <w:sz w:val="20"/>
                <w:szCs w:val="20"/>
              </w:rPr>
            </w:pPr>
            <w:r w:rsidRPr="001A29AE">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102B12AA" w14:textId="77777777" w:rsidR="0091076F" w:rsidRPr="001A29AE" w:rsidRDefault="0091076F" w:rsidP="00D90482">
            <w:pPr>
              <w:jc w:val="right"/>
              <w:rPr>
                <w:color w:val="000000"/>
                <w:sz w:val="20"/>
                <w:szCs w:val="20"/>
              </w:rPr>
            </w:pPr>
            <w:r w:rsidRPr="001A29AE">
              <w:rPr>
                <w:color w:val="000000"/>
                <w:sz w:val="20"/>
                <w:szCs w:val="20"/>
              </w:rPr>
              <w:t>22 993 663</w:t>
            </w:r>
          </w:p>
        </w:tc>
      </w:tr>
      <w:tr w:rsidR="0091076F" w:rsidRPr="001A29AE" w14:paraId="13BC0E86" w14:textId="77777777" w:rsidTr="005F7CD6">
        <w:trPr>
          <w:trHeight w:val="528"/>
        </w:trPr>
        <w:tc>
          <w:tcPr>
            <w:tcW w:w="1980" w:type="dxa"/>
            <w:tcBorders>
              <w:top w:val="nil"/>
              <w:left w:val="single" w:sz="4" w:space="0" w:color="auto"/>
              <w:bottom w:val="single" w:sz="4" w:space="0" w:color="auto"/>
              <w:right w:val="nil"/>
            </w:tcBorders>
            <w:shd w:val="clear" w:color="auto" w:fill="auto"/>
            <w:vAlign w:val="center"/>
            <w:hideMark/>
          </w:tcPr>
          <w:p w14:paraId="10FF107A" w14:textId="77777777" w:rsidR="0091076F" w:rsidRPr="001A29AE" w:rsidRDefault="0091076F" w:rsidP="00D90482">
            <w:pPr>
              <w:rPr>
                <w:sz w:val="20"/>
                <w:szCs w:val="20"/>
              </w:rPr>
            </w:pPr>
            <w:r w:rsidRPr="001A29AE">
              <w:rPr>
                <w:sz w:val="20"/>
                <w:szCs w:val="20"/>
              </w:rPr>
              <w:t>Narva Linna Arenduse ja Ökonoomika Amet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427DB02" w14:textId="77777777" w:rsidR="0091076F" w:rsidRPr="001A29AE" w:rsidRDefault="0091076F" w:rsidP="00D90482">
            <w:pPr>
              <w:jc w:val="right"/>
              <w:rPr>
                <w:color w:val="000000"/>
                <w:sz w:val="20"/>
                <w:szCs w:val="20"/>
              </w:rPr>
            </w:pPr>
            <w:r w:rsidRPr="001A29AE">
              <w:rPr>
                <w:color w:val="000000"/>
                <w:sz w:val="20"/>
                <w:szCs w:val="20"/>
              </w:rPr>
              <w:t>1 239 050</w:t>
            </w:r>
          </w:p>
        </w:tc>
        <w:tc>
          <w:tcPr>
            <w:tcW w:w="1532" w:type="dxa"/>
            <w:tcBorders>
              <w:top w:val="nil"/>
              <w:left w:val="nil"/>
              <w:bottom w:val="single" w:sz="4" w:space="0" w:color="auto"/>
              <w:right w:val="single" w:sz="4" w:space="0" w:color="auto"/>
            </w:tcBorders>
            <w:shd w:val="clear" w:color="auto" w:fill="auto"/>
            <w:noWrap/>
            <w:vAlign w:val="bottom"/>
            <w:hideMark/>
          </w:tcPr>
          <w:p w14:paraId="2809A888" w14:textId="77777777" w:rsidR="0091076F" w:rsidRPr="001A29AE" w:rsidRDefault="0091076F" w:rsidP="00D90482">
            <w:pPr>
              <w:jc w:val="right"/>
              <w:rPr>
                <w:color w:val="000000"/>
                <w:sz w:val="20"/>
                <w:szCs w:val="20"/>
              </w:rPr>
            </w:pPr>
            <w:r w:rsidRPr="001A29AE">
              <w:rPr>
                <w:color w:val="000000"/>
                <w:sz w:val="20"/>
                <w:szCs w:val="20"/>
              </w:rPr>
              <w:t>12 922 906</w:t>
            </w:r>
          </w:p>
        </w:tc>
        <w:tc>
          <w:tcPr>
            <w:tcW w:w="1418" w:type="dxa"/>
            <w:tcBorders>
              <w:top w:val="nil"/>
              <w:left w:val="nil"/>
              <w:bottom w:val="single" w:sz="4" w:space="0" w:color="auto"/>
              <w:right w:val="single" w:sz="4" w:space="0" w:color="auto"/>
            </w:tcBorders>
            <w:shd w:val="clear" w:color="auto" w:fill="auto"/>
            <w:noWrap/>
            <w:vAlign w:val="bottom"/>
            <w:hideMark/>
          </w:tcPr>
          <w:p w14:paraId="159323DA" w14:textId="77777777" w:rsidR="0091076F" w:rsidRPr="001A29AE" w:rsidRDefault="0091076F" w:rsidP="00D90482">
            <w:pPr>
              <w:jc w:val="right"/>
              <w:rPr>
                <w:color w:val="000000"/>
                <w:sz w:val="20"/>
                <w:szCs w:val="20"/>
              </w:rPr>
            </w:pPr>
            <w:r w:rsidRPr="001A29AE">
              <w:rPr>
                <w:color w:val="000000"/>
                <w:sz w:val="20"/>
                <w:szCs w:val="20"/>
              </w:rPr>
              <w:t>2 205 416</w:t>
            </w:r>
          </w:p>
        </w:tc>
        <w:tc>
          <w:tcPr>
            <w:tcW w:w="1327" w:type="dxa"/>
            <w:tcBorders>
              <w:top w:val="nil"/>
              <w:left w:val="nil"/>
              <w:bottom w:val="single" w:sz="4" w:space="0" w:color="auto"/>
              <w:right w:val="single" w:sz="4" w:space="0" w:color="auto"/>
            </w:tcBorders>
            <w:shd w:val="clear" w:color="auto" w:fill="auto"/>
            <w:noWrap/>
            <w:vAlign w:val="bottom"/>
            <w:hideMark/>
          </w:tcPr>
          <w:p w14:paraId="48D32FBF" w14:textId="77777777" w:rsidR="0091076F" w:rsidRPr="001A29AE" w:rsidRDefault="0091076F" w:rsidP="00D90482">
            <w:pPr>
              <w:rPr>
                <w:color w:val="000000"/>
                <w:sz w:val="20"/>
                <w:szCs w:val="20"/>
              </w:rPr>
            </w:pPr>
            <w:r w:rsidRPr="001A29AE">
              <w:rPr>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bottom"/>
            <w:hideMark/>
          </w:tcPr>
          <w:p w14:paraId="68DB8C26" w14:textId="77777777" w:rsidR="0091076F" w:rsidRPr="001A29AE" w:rsidRDefault="0091076F" w:rsidP="00D90482">
            <w:pPr>
              <w:rPr>
                <w:color w:val="000000"/>
                <w:sz w:val="20"/>
                <w:szCs w:val="20"/>
              </w:rPr>
            </w:pPr>
            <w:r w:rsidRPr="001A29AE">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499C7EDF" w14:textId="77777777" w:rsidR="0091076F" w:rsidRPr="001A29AE" w:rsidRDefault="0091076F" w:rsidP="00D90482">
            <w:pPr>
              <w:jc w:val="right"/>
              <w:rPr>
                <w:color w:val="000000"/>
                <w:sz w:val="20"/>
                <w:szCs w:val="20"/>
              </w:rPr>
            </w:pPr>
            <w:r w:rsidRPr="001A29AE">
              <w:rPr>
                <w:color w:val="000000"/>
                <w:sz w:val="20"/>
                <w:szCs w:val="20"/>
              </w:rPr>
              <w:t>16 367 372</w:t>
            </w:r>
          </w:p>
        </w:tc>
      </w:tr>
      <w:tr w:rsidR="0091076F" w:rsidRPr="001A29AE" w14:paraId="1458F277" w14:textId="77777777" w:rsidTr="005F7CD6">
        <w:trPr>
          <w:trHeight w:val="264"/>
        </w:trPr>
        <w:tc>
          <w:tcPr>
            <w:tcW w:w="1980" w:type="dxa"/>
            <w:tcBorders>
              <w:top w:val="nil"/>
              <w:left w:val="single" w:sz="4" w:space="0" w:color="auto"/>
              <w:bottom w:val="single" w:sz="4" w:space="0" w:color="auto"/>
              <w:right w:val="nil"/>
            </w:tcBorders>
            <w:shd w:val="clear" w:color="auto" w:fill="auto"/>
            <w:vAlign w:val="center"/>
            <w:hideMark/>
          </w:tcPr>
          <w:p w14:paraId="7951346A" w14:textId="77777777" w:rsidR="0091076F" w:rsidRPr="001A29AE" w:rsidRDefault="0091076F" w:rsidP="00D90482">
            <w:pPr>
              <w:rPr>
                <w:sz w:val="20"/>
                <w:szCs w:val="20"/>
              </w:rPr>
            </w:pPr>
            <w:r w:rsidRPr="001A29AE">
              <w:rPr>
                <w:sz w:val="20"/>
                <w:szCs w:val="20"/>
              </w:rPr>
              <w:t xml:space="preserve"> Reservfond</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3B54B58D" w14:textId="77777777" w:rsidR="0091076F" w:rsidRPr="001A29AE" w:rsidRDefault="0091076F" w:rsidP="00D90482">
            <w:pPr>
              <w:jc w:val="right"/>
              <w:rPr>
                <w:color w:val="000000"/>
                <w:sz w:val="20"/>
                <w:szCs w:val="20"/>
              </w:rPr>
            </w:pPr>
            <w:r w:rsidRPr="001A29AE">
              <w:rPr>
                <w:color w:val="000000"/>
                <w:sz w:val="20"/>
                <w:szCs w:val="20"/>
              </w:rPr>
              <w:t>100 000</w:t>
            </w:r>
          </w:p>
        </w:tc>
        <w:tc>
          <w:tcPr>
            <w:tcW w:w="1532" w:type="dxa"/>
            <w:tcBorders>
              <w:top w:val="nil"/>
              <w:left w:val="nil"/>
              <w:bottom w:val="single" w:sz="4" w:space="0" w:color="auto"/>
              <w:right w:val="single" w:sz="4" w:space="0" w:color="auto"/>
            </w:tcBorders>
            <w:shd w:val="clear" w:color="auto" w:fill="auto"/>
            <w:noWrap/>
            <w:vAlign w:val="bottom"/>
            <w:hideMark/>
          </w:tcPr>
          <w:p w14:paraId="3BC5C38E" w14:textId="77777777" w:rsidR="0091076F" w:rsidRPr="001A29AE" w:rsidRDefault="0091076F" w:rsidP="00D90482">
            <w:pPr>
              <w:rPr>
                <w:color w:val="000000"/>
                <w:sz w:val="20"/>
                <w:szCs w:val="20"/>
              </w:rPr>
            </w:pPr>
            <w:r w:rsidRPr="001A29AE">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14:paraId="2CEBF68E" w14:textId="77777777" w:rsidR="0091076F" w:rsidRPr="001A29AE" w:rsidRDefault="0091076F" w:rsidP="00D90482">
            <w:pPr>
              <w:rPr>
                <w:color w:val="000000"/>
                <w:sz w:val="20"/>
                <w:szCs w:val="20"/>
              </w:rPr>
            </w:pPr>
            <w:r w:rsidRPr="001A29AE">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14:paraId="735E6280" w14:textId="77777777" w:rsidR="0091076F" w:rsidRPr="001A29AE" w:rsidRDefault="0091076F" w:rsidP="00D90482">
            <w:pPr>
              <w:rPr>
                <w:color w:val="000000"/>
                <w:sz w:val="20"/>
                <w:szCs w:val="20"/>
              </w:rPr>
            </w:pPr>
            <w:r w:rsidRPr="001A29AE">
              <w:rPr>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bottom"/>
            <w:hideMark/>
          </w:tcPr>
          <w:p w14:paraId="06F5BC31" w14:textId="77777777" w:rsidR="0091076F" w:rsidRPr="001A29AE" w:rsidRDefault="0091076F" w:rsidP="00D90482">
            <w:pPr>
              <w:rPr>
                <w:color w:val="000000"/>
                <w:sz w:val="20"/>
                <w:szCs w:val="20"/>
              </w:rPr>
            </w:pPr>
            <w:r w:rsidRPr="001A29AE">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1C4168AA" w14:textId="77777777" w:rsidR="0091076F" w:rsidRPr="001A29AE" w:rsidRDefault="0091076F" w:rsidP="00D90482">
            <w:pPr>
              <w:jc w:val="right"/>
              <w:rPr>
                <w:color w:val="000000"/>
                <w:sz w:val="20"/>
                <w:szCs w:val="20"/>
              </w:rPr>
            </w:pPr>
            <w:r w:rsidRPr="001A29AE">
              <w:rPr>
                <w:color w:val="000000"/>
                <w:sz w:val="20"/>
                <w:szCs w:val="20"/>
              </w:rPr>
              <w:t>100000</w:t>
            </w:r>
          </w:p>
        </w:tc>
      </w:tr>
      <w:tr w:rsidR="0091076F" w:rsidRPr="001A29AE" w14:paraId="379FB267" w14:textId="77777777" w:rsidTr="005F7CD6">
        <w:trPr>
          <w:trHeight w:val="276"/>
        </w:trPr>
        <w:tc>
          <w:tcPr>
            <w:tcW w:w="1980" w:type="dxa"/>
            <w:tcBorders>
              <w:top w:val="nil"/>
              <w:left w:val="single" w:sz="4" w:space="0" w:color="auto"/>
              <w:bottom w:val="single" w:sz="4" w:space="0" w:color="auto"/>
              <w:right w:val="nil"/>
            </w:tcBorders>
            <w:shd w:val="clear" w:color="auto" w:fill="auto"/>
            <w:vAlign w:val="center"/>
            <w:hideMark/>
          </w:tcPr>
          <w:p w14:paraId="335A7541" w14:textId="77777777" w:rsidR="0091076F" w:rsidRPr="001A29AE" w:rsidRDefault="0091076F" w:rsidP="00D90482">
            <w:pPr>
              <w:rPr>
                <w:b/>
                <w:bCs/>
                <w:sz w:val="20"/>
                <w:szCs w:val="20"/>
              </w:rPr>
            </w:pPr>
            <w:r w:rsidRPr="001A29AE">
              <w:rPr>
                <w:b/>
                <w:bCs/>
                <w:sz w:val="20"/>
                <w:szCs w:val="20"/>
              </w:rPr>
              <w:t xml:space="preserve">KOKKU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0511708" w14:textId="77777777" w:rsidR="0091076F" w:rsidRPr="001A29AE" w:rsidRDefault="0091076F" w:rsidP="00D90482">
            <w:pPr>
              <w:jc w:val="right"/>
              <w:rPr>
                <w:b/>
                <w:color w:val="000000"/>
                <w:sz w:val="20"/>
                <w:szCs w:val="20"/>
              </w:rPr>
            </w:pPr>
            <w:r w:rsidRPr="001A29AE">
              <w:rPr>
                <w:b/>
                <w:color w:val="000000"/>
                <w:sz w:val="20"/>
                <w:szCs w:val="20"/>
              </w:rPr>
              <w:t>60 062 848</w:t>
            </w:r>
          </w:p>
        </w:tc>
        <w:tc>
          <w:tcPr>
            <w:tcW w:w="1532" w:type="dxa"/>
            <w:tcBorders>
              <w:top w:val="nil"/>
              <w:left w:val="nil"/>
              <w:bottom w:val="single" w:sz="4" w:space="0" w:color="auto"/>
              <w:right w:val="single" w:sz="4" w:space="0" w:color="auto"/>
            </w:tcBorders>
            <w:shd w:val="clear" w:color="auto" w:fill="auto"/>
            <w:noWrap/>
            <w:vAlign w:val="bottom"/>
            <w:hideMark/>
          </w:tcPr>
          <w:p w14:paraId="31ED4E45" w14:textId="77777777" w:rsidR="0091076F" w:rsidRPr="001A29AE" w:rsidRDefault="0091076F" w:rsidP="00D90482">
            <w:pPr>
              <w:jc w:val="right"/>
              <w:rPr>
                <w:b/>
                <w:color w:val="000000"/>
                <w:sz w:val="20"/>
                <w:szCs w:val="20"/>
              </w:rPr>
            </w:pPr>
            <w:r w:rsidRPr="001A29AE">
              <w:rPr>
                <w:b/>
                <w:color w:val="000000"/>
                <w:sz w:val="20"/>
                <w:szCs w:val="20"/>
              </w:rPr>
              <w:t>27 526 550</w:t>
            </w:r>
          </w:p>
        </w:tc>
        <w:tc>
          <w:tcPr>
            <w:tcW w:w="1418" w:type="dxa"/>
            <w:tcBorders>
              <w:top w:val="nil"/>
              <w:left w:val="nil"/>
              <w:bottom w:val="single" w:sz="4" w:space="0" w:color="auto"/>
              <w:right w:val="single" w:sz="4" w:space="0" w:color="auto"/>
            </w:tcBorders>
            <w:shd w:val="clear" w:color="auto" w:fill="auto"/>
            <w:noWrap/>
            <w:vAlign w:val="bottom"/>
            <w:hideMark/>
          </w:tcPr>
          <w:p w14:paraId="77E08807" w14:textId="77777777" w:rsidR="0091076F" w:rsidRPr="001A29AE" w:rsidRDefault="0091076F" w:rsidP="00D90482">
            <w:pPr>
              <w:jc w:val="right"/>
              <w:rPr>
                <w:b/>
                <w:color w:val="000000"/>
                <w:sz w:val="20"/>
                <w:szCs w:val="20"/>
              </w:rPr>
            </w:pPr>
            <w:r w:rsidRPr="001A29AE">
              <w:rPr>
                <w:b/>
                <w:color w:val="000000"/>
                <w:sz w:val="20"/>
                <w:szCs w:val="20"/>
              </w:rPr>
              <w:t>2 205 416</w:t>
            </w:r>
          </w:p>
        </w:tc>
        <w:tc>
          <w:tcPr>
            <w:tcW w:w="1327" w:type="dxa"/>
            <w:tcBorders>
              <w:top w:val="nil"/>
              <w:left w:val="nil"/>
              <w:bottom w:val="single" w:sz="4" w:space="0" w:color="auto"/>
              <w:right w:val="single" w:sz="4" w:space="0" w:color="auto"/>
            </w:tcBorders>
            <w:shd w:val="clear" w:color="auto" w:fill="auto"/>
            <w:noWrap/>
            <w:vAlign w:val="bottom"/>
            <w:hideMark/>
          </w:tcPr>
          <w:p w14:paraId="7BCF6203" w14:textId="77777777" w:rsidR="0091076F" w:rsidRPr="001A29AE" w:rsidRDefault="0091076F" w:rsidP="00D90482">
            <w:pPr>
              <w:jc w:val="right"/>
              <w:rPr>
                <w:b/>
                <w:color w:val="000000"/>
                <w:sz w:val="20"/>
                <w:szCs w:val="20"/>
              </w:rPr>
            </w:pPr>
            <w:r w:rsidRPr="001A29AE">
              <w:rPr>
                <w:b/>
                <w:color w:val="000000"/>
                <w:sz w:val="20"/>
                <w:szCs w:val="20"/>
              </w:rPr>
              <w:t>18 383 978</w:t>
            </w:r>
          </w:p>
        </w:tc>
        <w:tc>
          <w:tcPr>
            <w:tcW w:w="1082" w:type="dxa"/>
            <w:tcBorders>
              <w:top w:val="nil"/>
              <w:left w:val="nil"/>
              <w:bottom w:val="single" w:sz="4" w:space="0" w:color="auto"/>
              <w:right w:val="single" w:sz="4" w:space="0" w:color="auto"/>
            </w:tcBorders>
            <w:shd w:val="clear" w:color="auto" w:fill="auto"/>
            <w:noWrap/>
            <w:vAlign w:val="bottom"/>
            <w:hideMark/>
          </w:tcPr>
          <w:p w14:paraId="5DEFF577" w14:textId="77777777" w:rsidR="0091076F" w:rsidRPr="001A29AE" w:rsidRDefault="0091076F" w:rsidP="00D90482">
            <w:pPr>
              <w:jc w:val="right"/>
              <w:rPr>
                <w:b/>
                <w:color w:val="000000"/>
                <w:sz w:val="20"/>
                <w:szCs w:val="20"/>
              </w:rPr>
            </w:pPr>
            <w:r w:rsidRPr="001A29AE">
              <w:rPr>
                <w:b/>
                <w:color w:val="000000"/>
                <w:sz w:val="20"/>
                <w:szCs w:val="20"/>
              </w:rPr>
              <w:t>535 610</w:t>
            </w:r>
          </w:p>
        </w:tc>
        <w:tc>
          <w:tcPr>
            <w:tcW w:w="1276" w:type="dxa"/>
            <w:tcBorders>
              <w:top w:val="nil"/>
              <w:left w:val="nil"/>
              <w:bottom w:val="single" w:sz="4" w:space="0" w:color="auto"/>
              <w:right w:val="single" w:sz="4" w:space="0" w:color="auto"/>
            </w:tcBorders>
            <w:shd w:val="clear" w:color="auto" w:fill="auto"/>
            <w:noWrap/>
            <w:vAlign w:val="bottom"/>
            <w:hideMark/>
          </w:tcPr>
          <w:p w14:paraId="59A8B11E" w14:textId="77777777" w:rsidR="0091076F" w:rsidRPr="001A29AE" w:rsidRDefault="0091076F" w:rsidP="00D90482">
            <w:pPr>
              <w:jc w:val="right"/>
              <w:rPr>
                <w:b/>
                <w:color w:val="000000"/>
                <w:sz w:val="20"/>
                <w:szCs w:val="20"/>
              </w:rPr>
            </w:pPr>
            <w:r w:rsidRPr="001A29AE">
              <w:rPr>
                <w:b/>
                <w:color w:val="000000"/>
                <w:sz w:val="20"/>
                <w:szCs w:val="20"/>
              </w:rPr>
              <w:t>108 714 402</w:t>
            </w:r>
          </w:p>
        </w:tc>
      </w:tr>
    </w:tbl>
    <w:p w14:paraId="498B2DE1" w14:textId="77777777" w:rsidR="00980BD1" w:rsidRPr="001A29AE" w:rsidRDefault="00980BD1" w:rsidP="00D90482">
      <w:pPr>
        <w:rPr>
          <w:color w:val="0070C0"/>
          <w:sz w:val="10"/>
          <w:szCs w:val="10"/>
          <w:lang w:val="et-EE"/>
        </w:rPr>
      </w:pPr>
    </w:p>
    <w:p w14:paraId="64EAB97E" w14:textId="77777777" w:rsidR="0091076F" w:rsidRPr="001A29AE" w:rsidRDefault="0091076F" w:rsidP="00D90482">
      <w:pPr>
        <w:rPr>
          <w:color w:val="0070C0"/>
          <w:sz w:val="10"/>
          <w:szCs w:val="10"/>
          <w:lang w:val="et-EE"/>
        </w:rPr>
      </w:pPr>
    </w:p>
    <w:p w14:paraId="5284606E" w14:textId="77777777" w:rsidR="00531D6B" w:rsidRPr="001A29AE" w:rsidRDefault="00531D6B" w:rsidP="00D90482">
      <w:pPr>
        <w:rPr>
          <w:color w:val="0070C0"/>
          <w:sz w:val="10"/>
          <w:szCs w:val="10"/>
          <w:lang w:val="et-EE"/>
        </w:rPr>
      </w:pPr>
    </w:p>
    <w:p w14:paraId="441C52DF" w14:textId="77777777" w:rsidR="002B0C08" w:rsidRPr="001A29AE" w:rsidRDefault="002B0C08" w:rsidP="00D90482">
      <w:pPr>
        <w:rPr>
          <w:color w:val="0070C0"/>
          <w:sz w:val="10"/>
          <w:szCs w:val="10"/>
          <w:lang w:val="et-EE"/>
        </w:rPr>
      </w:pPr>
      <w:r w:rsidRPr="001A29AE">
        <w:rPr>
          <w:color w:val="0070C0"/>
          <w:sz w:val="10"/>
          <w:szCs w:val="10"/>
          <w:lang w:val="et-EE"/>
        </w:rPr>
        <w:br w:type="page"/>
      </w:r>
    </w:p>
    <w:p w14:paraId="0DA3FE98" w14:textId="77777777" w:rsidR="00E75969" w:rsidRPr="001A29AE" w:rsidRDefault="00E75969" w:rsidP="00D90482">
      <w:pPr>
        <w:autoSpaceDE w:val="0"/>
        <w:autoSpaceDN w:val="0"/>
        <w:adjustRightInd w:val="0"/>
        <w:jc w:val="both"/>
        <w:rPr>
          <w:lang w:val="et-EE"/>
        </w:rPr>
      </w:pPr>
      <w:r w:rsidRPr="001A29AE">
        <w:rPr>
          <w:lang w:val="et-EE"/>
        </w:rPr>
        <w:lastRenderedPageBreak/>
        <w:t xml:space="preserve">Narva linna </w:t>
      </w:r>
      <w:r w:rsidR="006979B4" w:rsidRPr="001A29AE">
        <w:rPr>
          <w:lang w:val="et-EE"/>
        </w:rPr>
        <w:t>2023</w:t>
      </w:r>
      <w:r w:rsidRPr="001A29AE">
        <w:rPr>
          <w:lang w:val="et-EE"/>
        </w:rPr>
        <w:t>.a põhitegevuse kulude, investeerimis- ja finantseerimistegevuse eelarve eelnõu (</w:t>
      </w:r>
      <w:r w:rsidR="00F864EB" w:rsidRPr="001A29AE">
        <w:rPr>
          <w:lang w:val="et-EE"/>
        </w:rPr>
        <w:t xml:space="preserve">reservfondita, </w:t>
      </w:r>
      <w:r w:rsidRPr="001A29AE">
        <w:rPr>
          <w:lang w:val="et-EE"/>
        </w:rPr>
        <w:t xml:space="preserve">võetava laenuta, riigieelarveta ja sihtotstarbeliste toetusteta) asutuste ja tegevusvaldkondade </w:t>
      </w:r>
      <w:r w:rsidR="003176CA" w:rsidRPr="001A29AE">
        <w:rPr>
          <w:lang w:val="et-EE"/>
        </w:rPr>
        <w:t>oluliste tegevuste lõikes</w:t>
      </w:r>
      <w:r w:rsidRPr="001A29AE">
        <w:rPr>
          <w:lang w:val="et-EE"/>
        </w:rPr>
        <w:t>.</w:t>
      </w:r>
    </w:p>
    <w:p w14:paraId="079165C5" w14:textId="77777777" w:rsidR="00E75969" w:rsidRPr="001A29AE" w:rsidRDefault="00E75969" w:rsidP="00D90482">
      <w:pPr>
        <w:jc w:val="both"/>
        <w:rPr>
          <w:b/>
          <w:bCs/>
          <w:i/>
          <w:color w:val="0070C0"/>
          <w:sz w:val="12"/>
          <w:szCs w:val="12"/>
          <w:lang w:val="et-EE"/>
        </w:rPr>
      </w:pPr>
    </w:p>
    <w:p w14:paraId="6FF9D9DB" w14:textId="77777777" w:rsidR="00E75969" w:rsidRPr="001A29AE" w:rsidRDefault="00E75969" w:rsidP="00D90482">
      <w:pPr>
        <w:pStyle w:val="Pealkiri3"/>
        <w:rPr>
          <w:rFonts w:ascii="Times New Roman" w:hAnsi="Times New Roman"/>
          <w:sz w:val="24"/>
          <w:szCs w:val="24"/>
        </w:rPr>
      </w:pPr>
      <w:bookmarkStart w:id="108" w:name="_Toc89079705"/>
      <w:r w:rsidRPr="001A29AE">
        <w:rPr>
          <w:rFonts w:ascii="Times New Roman" w:hAnsi="Times New Roman"/>
          <w:sz w:val="24"/>
          <w:szCs w:val="24"/>
        </w:rPr>
        <w:t>Narva Linnavolikogu Kantselei</w:t>
      </w:r>
      <w:bookmarkEnd w:id="108"/>
    </w:p>
    <w:tbl>
      <w:tblPr>
        <w:tblW w:w="10107" w:type="dxa"/>
        <w:tblLayout w:type="fixed"/>
        <w:tblLook w:val="04A0" w:firstRow="1" w:lastRow="0" w:firstColumn="1" w:lastColumn="0" w:noHBand="0" w:noVBand="1"/>
      </w:tblPr>
      <w:tblGrid>
        <w:gridCol w:w="1555"/>
        <w:gridCol w:w="616"/>
        <w:gridCol w:w="2171"/>
        <w:gridCol w:w="1182"/>
        <w:gridCol w:w="1275"/>
        <w:gridCol w:w="3308"/>
      </w:tblGrid>
      <w:tr w:rsidR="00E04CC6" w:rsidRPr="001A29AE" w14:paraId="2CBC63BB" w14:textId="77777777" w:rsidTr="00FB09B8">
        <w:trPr>
          <w:trHeight w:val="57"/>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7959A" w14:textId="77777777" w:rsidR="00E04CC6" w:rsidRPr="001A29AE" w:rsidRDefault="00E04CC6" w:rsidP="00D90482">
            <w:pPr>
              <w:jc w:val="center"/>
              <w:rPr>
                <w:color w:val="000000"/>
                <w:sz w:val="20"/>
                <w:szCs w:val="20"/>
              </w:rPr>
            </w:pPr>
            <w:r w:rsidRPr="001A29AE">
              <w:rPr>
                <w:color w:val="000000"/>
                <w:sz w:val="20"/>
                <w:szCs w:val="20"/>
              </w:rPr>
              <w:t>Tegevusala</w:t>
            </w:r>
            <w:r w:rsidRPr="001A29AE">
              <w:rPr>
                <w:color w:val="000000"/>
                <w:sz w:val="20"/>
                <w:szCs w:val="20"/>
              </w:rPr>
              <w:br/>
              <w:t>nimetus</w:t>
            </w:r>
          </w:p>
        </w:tc>
        <w:tc>
          <w:tcPr>
            <w:tcW w:w="616" w:type="dxa"/>
            <w:tcBorders>
              <w:top w:val="single" w:sz="4" w:space="0" w:color="auto"/>
              <w:left w:val="nil"/>
              <w:bottom w:val="single" w:sz="4" w:space="0" w:color="auto"/>
              <w:right w:val="single" w:sz="4" w:space="0" w:color="auto"/>
            </w:tcBorders>
            <w:shd w:val="clear" w:color="auto" w:fill="auto"/>
            <w:vAlign w:val="center"/>
            <w:hideMark/>
          </w:tcPr>
          <w:p w14:paraId="0CA31648" w14:textId="77777777" w:rsidR="00E04CC6" w:rsidRPr="001A29AE" w:rsidRDefault="00E04CC6" w:rsidP="00D90482">
            <w:pPr>
              <w:jc w:val="center"/>
              <w:rPr>
                <w:color w:val="000000"/>
                <w:sz w:val="20"/>
                <w:szCs w:val="20"/>
              </w:rPr>
            </w:pPr>
            <w:r w:rsidRPr="001A29AE">
              <w:rPr>
                <w:color w:val="000000"/>
                <w:sz w:val="20"/>
                <w:szCs w:val="20"/>
              </w:rPr>
              <w:t>Art</w:t>
            </w:r>
          </w:p>
        </w:tc>
        <w:tc>
          <w:tcPr>
            <w:tcW w:w="2171" w:type="dxa"/>
            <w:tcBorders>
              <w:top w:val="single" w:sz="4" w:space="0" w:color="auto"/>
              <w:left w:val="nil"/>
              <w:bottom w:val="single" w:sz="4" w:space="0" w:color="auto"/>
              <w:right w:val="single" w:sz="4" w:space="0" w:color="auto"/>
            </w:tcBorders>
            <w:shd w:val="clear" w:color="auto" w:fill="auto"/>
            <w:vAlign w:val="center"/>
            <w:hideMark/>
          </w:tcPr>
          <w:p w14:paraId="679A79C2" w14:textId="77777777" w:rsidR="00E04CC6" w:rsidRPr="001A29AE" w:rsidRDefault="00E04CC6" w:rsidP="00D90482">
            <w:pPr>
              <w:jc w:val="center"/>
              <w:rPr>
                <w:color w:val="000000"/>
                <w:sz w:val="20"/>
                <w:szCs w:val="20"/>
              </w:rPr>
            </w:pPr>
            <w:r w:rsidRPr="001A29AE">
              <w:rPr>
                <w:color w:val="000000"/>
                <w:sz w:val="20"/>
                <w:szCs w:val="20"/>
              </w:rPr>
              <w:t>Nimetus</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14:paraId="2C3DEAC2" w14:textId="77777777" w:rsidR="00E04CC6" w:rsidRPr="001A29AE" w:rsidRDefault="00E04CC6" w:rsidP="00D90482">
            <w:pPr>
              <w:jc w:val="center"/>
              <w:rPr>
                <w:sz w:val="20"/>
                <w:szCs w:val="20"/>
              </w:rPr>
            </w:pPr>
            <w:r w:rsidRPr="001A29AE">
              <w:rPr>
                <w:sz w:val="20"/>
                <w:szCs w:val="20"/>
              </w:rPr>
              <w:t>2022.a eelarve</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E63E1CD" w14:textId="77777777" w:rsidR="00E04CC6" w:rsidRPr="001A29AE" w:rsidRDefault="00E04CC6" w:rsidP="00D90482">
            <w:pPr>
              <w:jc w:val="center"/>
              <w:rPr>
                <w:sz w:val="20"/>
                <w:szCs w:val="20"/>
              </w:rPr>
            </w:pPr>
            <w:r w:rsidRPr="001A29AE">
              <w:rPr>
                <w:sz w:val="20"/>
                <w:szCs w:val="20"/>
              </w:rPr>
              <w:t>2023.a eelarve eelnõu</w:t>
            </w:r>
          </w:p>
        </w:tc>
        <w:tc>
          <w:tcPr>
            <w:tcW w:w="3308" w:type="dxa"/>
            <w:tcBorders>
              <w:top w:val="single" w:sz="4" w:space="0" w:color="auto"/>
              <w:left w:val="nil"/>
              <w:bottom w:val="single" w:sz="4" w:space="0" w:color="auto"/>
              <w:right w:val="single" w:sz="4" w:space="0" w:color="auto"/>
            </w:tcBorders>
            <w:shd w:val="clear" w:color="auto" w:fill="auto"/>
            <w:vAlign w:val="center"/>
            <w:hideMark/>
          </w:tcPr>
          <w:p w14:paraId="38DA60B2" w14:textId="77777777" w:rsidR="00E04CC6" w:rsidRPr="001A29AE" w:rsidRDefault="00E04CC6" w:rsidP="00D90482">
            <w:pPr>
              <w:jc w:val="center"/>
              <w:rPr>
                <w:color w:val="000000"/>
                <w:sz w:val="20"/>
                <w:szCs w:val="20"/>
              </w:rPr>
            </w:pPr>
            <w:r w:rsidRPr="001A29AE">
              <w:rPr>
                <w:color w:val="000000"/>
                <w:sz w:val="20"/>
                <w:szCs w:val="20"/>
              </w:rPr>
              <w:t>Selgitus</w:t>
            </w:r>
          </w:p>
        </w:tc>
      </w:tr>
      <w:tr w:rsidR="00E04CC6" w:rsidRPr="001A29AE" w14:paraId="15CF3A9E" w14:textId="77777777" w:rsidTr="00FB09B8">
        <w:trPr>
          <w:trHeight w:val="618"/>
        </w:trPr>
        <w:tc>
          <w:tcPr>
            <w:tcW w:w="1555" w:type="dxa"/>
            <w:tcBorders>
              <w:top w:val="nil"/>
              <w:left w:val="single" w:sz="4" w:space="0" w:color="auto"/>
              <w:bottom w:val="single" w:sz="4" w:space="0" w:color="auto"/>
              <w:right w:val="single" w:sz="4" w:space="0" w:color="auto"/>
            </w:tcBorders>
            <w:shd w:val="clear" w:color="auto" w:fill="auto"/>
            <w:hideMark/>
          </w:tcPr>
          <w:p w14:paraId="524AD952" w14:textId="77777777" w:rsidR="00E04CC6" w:rsidRPr="001A29AE" w:rsidRDefault="00E04CC6" w:rsidP="00D90482">
            <w:pPr>
              <w:rPr>
                <w:color w:val="000000"/>
                <w:sz w:val="20"/>
                <w:szCs w:val="20"/>
              </w:rPr>
            </w:pPr>
            <w:r w:rsidRPr="001A29AE">
              <w:rPr>
                <w:color w:val="000000"/>
                <w:sz w:val="20"/>
                <w:szCs w:val="20"/>
              </w:rPr>
              <w:t>ÜLDISED VALITSUSSEKTORI TEENUSED</w:t>
            </w:r>
          </w:p>
        </w:tc>
        <w:tc>
          <w:tcPr>
            <w:tcW w:w="616" w:type="dxa"/>
            <w:tcBorders>
              <w:top w:val="nil"/>
              <w:left w:val="nil"/>
              <w:bottom w:val="single" w:sz="4" w:space="0" w:color="auto"/>
              <w:right w:val="single" w:sz="4" w:space="0" w:color="auto"/>
            </w:tcBorders>
            <w:shd w:val="clear" w:color="auto" w:fill="auto"/>
            <w:hideMark/>
          </w:tcPr>
          <w:p w14:paraId="1C7FF735" w14:textId="77777777" w:rsidR="00E04CC6" w:rsidRPr="001A29AE" w:rsidRDefault="00E04CC6" w:rsidP="00D90482">
            <w:pPr>
              <w:rPr>
                <w:color w:val="000000"/>
                <w:sz w:val="20"/>
                <w:szCs w:val="20"/>
              </w:rPr>
            </w:pPr>
            <w:r w:rsidRPr="001A29AE">
              <w:rPr>
                <w:color w:val="000000"/>
                <w:sz w:val="20"/>
                <w:szCs w:val="20"/>
              </w:rPr>
              <w:t> </w:t>
            </w:r>
          </w:p>
        </w:tc>
        <w:tc>
          <w:tcPr>
            <w:tcW w:w="2171" w:type="dxa"/>
            <w:tcBorders>
              <w:top w:val="nil"/>
              <w:left w:val="nil"/>
              <w:bottom w:val="single" w:sz="4" w:space="0" w:color="auto"/>
              <w:right w:val="single" w:sz="4" w:space="0" w:color="auto"/>
            </w:tcBorders>
            <w:shd w:val="clear" w:color="auto" w:fill="auto"/>
            <w:hideMark/>
          </w:tcPr>
          <w:p w14:paraId="743B6C9D" w14:textId="77777777" w:rsidR="00E04CC6" w:rsidRPr="001A29AE" w:rsidRDefault="00E04CC6" w:rsidP="00D90482">
            <w:pPr>
              <w:rPr>
                <w:color w:val="000000"/>
                <w:sz w:val="20"/>
                <w:szCs w:val="20"/>
              </w:rPr>
            </w:pPr>
            <w:r w:rsidRPr="001A29AE">
              <w:rPr>
                <w:color w:val="000000"/>
                <w:sz w:val="20"/>
                <w:szCs w:val="20"/>
              </w:rPr>
              <w:t> </w:t>
            </w:r>
            <w:r w:rsidR="00D804A4" w:rsidRPr="001A29AE">
              <w:rPr>
                <w:color w:val="000000"/>
                <w:sz w:val="20"/>
                <w:szCs w:val="20"/>
              </w:rPr>
              <w:t>Kokku</w:t>
            </w:r>
          </w:p>
        </w:tc>
        <w:tc>
          <w:tcPr>
            <w:tcW w:w="1182" w:type="dxa"/>
            <w:tcBorders>
              <w:top w:val="nil"/>
              <w:left w:val="nil"/>
              <w:bottom w:val="single" w:sz="4" w:space="0" w:color="auto"/>
              <w:right w:val="single" w:sz="4" w:space="0" w:color="auto"/>
            </w:tcBorders>
            <w:shd w:val="clear" w:color="auto" w:fill="auto"/>
            <w:hideMark/>
          </w:tcPr>
          <w:p w14:paraId="26C2C45D" w14:textId="77777777" w:rsidR="00E04CC6" w:rsidRPr="001A29AE" w:rsidRDefault="00E04CC6" w:rsidP="00D90482">
            <w:pPr>
              <w:jc w:val="right"/>
              <w:rPr>
                <w:sz w:val="20"/>
                <w:szCs w:val="20"/>
              </w:rPr>
            </w:pPr>
            <w:r w:rsidRPr="001A29AE">
              <w:rPr>
                <w:sz w:val="20"/>
                <w:szCs w:val="20"/>
              </w:rPr>
              <w:t>536 516</w:t>
            </w:r>
          </w:p>
        </w:tc>
        <w:tc>
          <w:tcPr>
            <w:tcW w:w="1275" w:type="dxa"/>
            <w:tcBorders>
              <w:top w:val="nil"/>
              <w:left w:val="nil"/>
              <w:bottom w:val="single" w:sz="4" w:space="0" w:color="auto"/>
              <w:right w:val="single" w:sz="4" w:space="0" w:color="auto"/>
            </w:tcBorders>
            <w:shd w:val="clear" w:color="auto" w:fill="auto"/>
            <w:hideMark/>
          </w:tcPr>
          <w:p w14:paraId="18F3EB0B" w14:textId="77777777" w:rsidR="00E04CC6" w:rsidRPr="001A29AE" w:rsidRDefault="00E04CC6" w:rsidP="00D90482">
            <w:pPr>
              <w:jc w:val="right"/>
              <w:rPr>
                <w:sz w:val="20"/>
                <w:szCs w:val="20"/>
              </w:rPr>
            </w:pPr>
            <w:r w:rsidRPr="001A29AE">
              <w:rPr>
                <w:sz w:val="20"/>
                <w:szCs w:val="20"/>
              </w:rPr>
              <w:t>582 429</w:t>
            </w:r>
          </w:p>
        </w:tc>
        <w:tc>
          <w:tcPr>
            <w:tcW w:w="3308" w:type="dxa"/>
            <w:tcBorders>
              <w:top w:val="nil"/>
              <w:left w:val="nil"/>
              <w:bottom w:val="single" w:sz="4" w:space="0" w:color="auto"/>
              <w:right w:val="single" w:sz="4" w:space="0" w:color="auto"/>
            </w:tcBorders>
            <w:shd w:val="clear" w:color="auto" w:fill="auto"/>
            <w:hideMark/>
          </w:tcPr>
          <w:p w14:paraId="608CD4DE" w14:textId="77777777" w:rsidR="00E04CC6" w:rsidRPr="001A29AE" w:rsidRDefault="00E04CC6" w:rsidP="00D90482">
            <w:pPr>
              <w:rPr>
                <w:color w:val="000000"/>
                <w:sz w:val="20"/>
                <w:szCs w:val="20"/>
              </w:rPr>
            </w:pPr>
            <w:r w:rsidRPr="001A29AE">
              <w:rPr>
                <w:color w:val="000000"/>
                <w:sz w:val="20"/>
                <w:szCs w:val="20"/>
              </w:rPr>
              <w:t> </w:t>
            </w:r>
          </w:p>
        </w:tc>
      </w:tr>
      <w:tr w:rsidR="00E04CC6" w:rsidRPr="001A29AE" w14:paraId="3CCA15E6" w14:textId="77777777" w:rsidTr="00FB09B8">
        <w:trPr>
          <w:trHeight w:val="206"/>
        </w:trPr>
        <w:tc>
          <w:tcPr>
            <w:tcW w:w="1555" w:type="dxa"/>
            <w:tcBorders>
              <w:top w:val="nil"/>
              <w:left w:val="single" w:sz="4" w:space="0" w:color="auto"/>
              <w:bottom w:val="single" w:sz="4" w:space="0" w:color="auto"/>
              <w:right w:val="single" w:sz="4" w:space="0" w:color="auto"/>
            </w:tcBorders>
            <w:shd w:val="clear" w:color="auto" w:fill="auto"/>
            <w:hideMark/>
          </w:tcPr>
          <w:p w14:paraId="4A087D70" w14:textId="77777777" w:rsidR="00E04CC6" w:rsidRPr="001A29AE" w:rsidRDefault="00E04CC6" w:rsidP="00D90482">
            <w:pPr>
              <w:rPr>
                <w:color w:val="000000"/>
                <w:sz w:val="20"/>
                <w:szCs w:val="20"/>
              </w:rPr>
            </w:pPr>
            <w:r w:rsidRPr="001A29AE">
              <w:rPr>
                <w:color w:val="000000"/>
                <w:sz w:val="20"/>
                <w:szCs w:val="20"/>
              </w:rPr>
              <w:t> </w:t>
            </w:r>
            <w:r w:rsidR="00D804A4" w:rsidRPr="001A29AE">
              <w:rPr>
                <w:color w:val="000000"/>
                <w:sz w:val="20"/>
                <w:szCs w:val="20"/>
              </w:rPr>
              <w:t>Valla- ja linnavolikogu</w:t>
            </w:r>
          </w:p>
        </w:tc>
        <w:tc>
          <w:tcPr>
            <w:tcW w:w="616" w:type="dxa"/>
            <w:tcBorders>
              <w:top w:val="nil"/>
              <w:left w:val="nil"/>
              <w:bottom w:val="single" w:sz="4" w:space="0" w:color="auto"/>
              <w:right w:val="single" w:sz="4" w:space="0" w:color="auto"/>
            </w:tcBorders>
            <w:shd w:val="clear" w:color="auto" w:fill="auto"/>
            <w:hideMark/>
          </w:tcPr>
          <w:p w14:paraId="42C11AD0" w14:textId="77777777" w:rsidR="00E04CC6" w:rsidRPr="001A29AE" w:rsidRDefault="00E04CC6" w:rsidP="00D90482">
            <w:pPr>
              <w:rPr>
                <w:color w:val="000000"/>
                <w:sz w:val="20"/>
                <w:szCs w:val="20"/>
              </w:rPr>
            </w:pPr>
            <w:r w:rsidRPr="001A29AE">
              <w:rPr>
                <w:color w:val="000000"/>
                <w:sz w:val="20"/>
                <w:szCs w:val="20"/>
              </w:rPr>
              <w:t>50</w:t>
            </w:r>
          </w:p>
        </w:tc>
        <w:tc>
          <w:tcPr>
            <w:tcW w:w="2171" w:type="dxa"/>
            <w:tcBorders>
              <w:top w:val="nil"/>
              <w:left w:val="nil"/>
              <w:bottom w:val="single" w:sz="4" w:space="0" w:color="auto"/>
              <w:right w:val="single" w:sz="4" w:space="0" w:color="auto"/>
            </w:tcBorders>
            <w:shd w:val="clear" w:color="auto" w:fill="auto"/>
            <w:hideMark/>
          </w:tcPr>
          <w:p w14:paraId="052E7156" w14:textId="77777777" w:rsidR="00E04CC6" w:rsidRPr="001A29AE" w:rsidRDefault="00E04CC6" w:rsidP="00D90482">
            <w:pPr>
              <w:rPr>
                <w:color w:val="000000"/>
                <w:sz w:val="20"/>
                <w:szCs w:val="20"/>
              </w:rPr>
            </w:pPr>
            <w:r w:rsidRPr="001A29AE">
              <w:rPr>
                <w:color w:val="000000"/>
                <w:sz w:val="20"/>
                <w:szCs w:val="20"/>
              </w:rPr>
              <w:t>Tööjõukulud</w:t>
            </w:r>
          </w:p>
        </w:tc>
        <w:tc>
          <w:tcPr>
            <w:tcW w:w="1182" w:type="dxa"/>
            <w:tcBorders>
              <w:top w:val="nil"/>
              <w:left w:val="nil"/>
              <w:bottom w:val="single" w:sz="4" w:space="0" w:color="auto"/>
              <w:right w:val="single" w:sz="4" w:space="0" w:color="auto"/>
            </w:tcBorders>
            <w:shd w:val="clear" w:color="auto" w:fill="auto"/>
            <w:hideMark/>
          </w:tcPr>
          <w:p w14:paraId="61BEA690" w14:textId="77777777" w:rsidR="00E04CC6" w:rsidRPr="001A29AE" w:rsidRDefault="00E04CC6" w:rsidP="00D90482">
            <w:pPr>
              <w:jc w:val="right"/>
              <w:rPr>
                <w:sz w:val="20"/>
                <w:szCs w:val="20"/>
              </w:rPr>
            </w:pPr>
            <w:r w:rsidRPr="001A29AE">
              <w:rPr>
                <w:sz w:val="20"/>
                <w:szCs w:val="20"/>
              </w:rPr>
              <w:t>513 522</w:t>
            </w:r>
          </w:p>
        </w:tc>
        <w:tc>
          <w:tcPr>
            <w:tcW w:w="1275" w:type="dxa"/>
            <w:tcBorders>
              <w:top w:val="nil"/>
              <w:left w:val="nil"/>
              <w:bottom w:val="single" w:sz="4" w:space="0" w:color="auto"/>
              <w:right w:val="single" w:sz="4" w:space="0" w:color="auto"/>
            </w:tcBorders>
            <w:shd w:val="clear" w:color="auto" w:fill="auto"/>
            <w:hideMark/>
          </w:tcPr>
          <w:p w14:paraId="6A08D699" w14:textId="77777777" w:rsidR="00E04CC6" w:rsidRPr="001A29AE" w:rsidRDefault="00E04CC6" w:rsidP="00D90482">
            <w:pPr>
              <w:jc w:val="right"/>
              <w:rPr>
                <w:sz w:val="20"/>
                <w:szCs w:val="20"/>
              </w:rPr>
            </w:pPr>
            <w:r w:rsidRPr="001A29AE">
              <w:rPr>
                <w:sz w:val="20"/>
                <w:szCs w:val="20"/>
              </w:rPr>
              <w:t>562 435</w:t>
            </w:r>
          </w:p>
        </w:tc>
        <w:tc>
          <w:tcPr>
            <w:tcW w:w="3308" w:type="dxa"/>
            <w:tcBorders>
              <w:top w:val="nil"/>
              <w:left w:val="nil"/>
              <w:bottom w:val="single" w:sz="4" w:space="0" w:color="auto"/>
              <w:right w:val="single" w:sz="4" w:space="0" w:color="auto"/>
            </w:tcBorders>
            <w:shd w:val="clear" w:color="auto" w:fill="auto"/>
            <w:hideMark/>
          </w:tcPr>
          <w:p w14:paraId="701DA82F" w14:textId="77777777" w:rsidR="00E04CC6" w:rsidRPr="001A29AE" w:rsidRDefault="00E04CC6" w:rsidP="00D90482">
            <w:pPr>
              <w:rPr>
                <w:color w:val="000000"/>
                <w:sz w:val="20"/>
                <w:szCs w:val="20"/>
              </w:rPr>
            </w:pPr>
            <w:r w:rsidRPr="001A29AE">
              <w:rPr>
                <w:color w:val="000000"/>
                <w:sz w:val="20"/>
                <w:szCs w:val="20"/>
              </w:rPr>
              <w:t> </w:t>
            </w:r>
          </w:p>
        </w:tc>
      </w:tr>
      <w:tr w:rsidR="00E04CC6" w:rsidRPr="001A29AE" w14:paraId="6E44CFD8" w14:textId="77777777" w:rsidTr="00FB09B8">
        <w:trPr>
          <w:trHeight w:val="206"/>
        </w:trPr>
        <w:tc>
          <w:tcPr>
            <w:tcW w:w="1555" w:type="dxa"/>
            <w:tcBorders>
              <w:top w:val="nil"/>
              <w:left w:val="single" w:sz="4" w:space="0" w:color="auto"/>
              <w:bottom w:val="single" w:sz="4" w:space="0" w:color="auto"/>
              <w:right w:val="single" w:sz="4" w:space="0" w:color="auto"/>
            </w:tcBorders>
            <w:shd w:val="clear" w:color="auto" w:fill="auto"/>
            <w:hideMark/>
          </w:tcPr>
          <w:p w14:paraId="2FB6F817" w14:textId="77777777" w:rsidR="00E04CC6" w:rsidRPr="001A29AE" w:rsidRDefault="00E04CC6" w:rsidP="00D90482">
            <w:pPr>
              <w:rPr>
                <w:color w:val="000000"/>
                <w:sz w:val="20"/>
                <w:szCs w:val="20"/>
              </w:rPr>
            </w:pPr>
            <w:r w:rsidRPr="001A29AE">
              <w:rPr>
                <w:color w:val="000000"/>
                <w:sz w:val="20"/>
                <w:szCs w:val="20"/>
              </w:rPr>
              <w:t> </w:t>
            </w:r>
            <w:r w:rsidR="00D804A4" w:rsidRPr="001A29AE">
              <w:rPr>
                <w:color w:val="000000"/>
                <w:sz w:val="20"/>
                <w:szCs w:val="20"/>
              </w:rPr>
              <w:t>Valla- ja linnavolikogu</w:t>
            </w:r>
          </w:p>
        </w:tc>
        <w:tc>
          <w:tcPr>
            <w:tcW w:w="616" w:type="dxa"/>
            <w:tcBorders>
              <w:top w:val="nil"/>
              <w:left w:val="nil"/>
              <w:bottom w:val="single" w:sz="4" w:space="0" w:color="auto"/>
              <w:right w:val="single" w:sz="4" w:space="0" w:color="auto"/>
            </w:tcBorders>
            <w:shd w:val="clear" w:color="auto" w:fill="auto"/>
            <w:hideMark/>
          </w:tcPr>
          <w:p w14:paraId="1958548A" w14:textId="77777777" w:rsidR="00E04CC6" w:rsidRPr="001A29AE" w:rsidRDefault="00E04CC6" w:rsidP="00D90482">
            <w:pPr>
              <w:rPr>
                <w:color w:val="000000"/>
                <w:sz w:val="20"/>
                <w:szCs w:val="20"/>
              </w:rPr>
            </w:pPr>
            <w:r w:rsidRPr="001A29AE">
              <w:rPr>
                <w:color w:val="000000"/>
                <w:sz w:val="20"/>
                <w:szCs w:val="20"/>
              </w:rPr>
              <w:t>55</w:t>
            </w:r>
          </w:p>
        </w:tc>
        <w:tc>
          <w:tcPr>
            <w:tcW w:w="2171" w:type="dxa"/>
            <w:tcBorders>
              <w:top w:val="nil"/>
              <w:left w:val="nil"/>
              <w:bottom w:val="single" w:sz="4" w:space="0" w:color="auto"/>
              <w:right w:val="single" w:sz="4" w:space="0" w:color="auto"/>
            </w:tcBorders>
            <w:shd w:val="clear" w:color="auto" w:fill="auto"/>
            <w:hideMark/>
          </w:tcPr>
          <w:p w14:paraId="6CAFDEDD" w14:textId="77777777" w:rsidR="00E04CC6" w:rsidRPr="001A29AE" w:rsidRDefault="00E04CC6" w:rsidP="00D90482">
            <w:pPr>
              <w:rPr>
                <w:color w:val="000000"/>
                <w:sz w:val="20"/>
                <w:szCs w:val="20"/>
              </w:rPr>
            </w:pPr>
            <w:r w:rsidRPr="001A29AE">
              <w:rPr>
                <w:color w:val="000000"/>
                <w:sz w:val="20"/>
                <w:szCs w:val="20"/>
              </w:rPr>
              <w:t>Majandamiskulud</w:t>
            </w:r>
            <w:r w:rsidR="00EB6BB4" w:rsidRPr="001A29AE">
              <w:rPr>
                <w:color w:val="000000"/>
                <w:sz w:val="20"/>
                <w:szCs w:val="20"/>
              </w:rPr>
              <w:t>, sh</w:t>
            </w:r>
          </w:p>
        </w:tc>
        <w:tc>
          <w:tcPr>
            <w:tcW w:w="1182" w:type="dxa"/>
            <w:tcBorders>
              <w:top w:val="nil"/>
              <w:left w:val="nil"/>
              <w:bottom w:val="single" w:sz="4" w:space="0" w:color="auto"/>
              <w:right w:val="single" w:sz="4" w:space="0" w:color="auto"/>
            </w:tcBorders>
            <w:shd w:val="clear" w:color="auto" w:fill="auto"/>
            <w:hideMark/>
          </w:tcPr>
          <w:p w14:paraId="3205AEFC" w14:textId="77777777" w:rsidR="00E04CC6" w:rsidRPr="001A29AE" w:rsidRDefault="00E04CC6" w:rsidP="00D90482">
            <w:pPr>
              <w:jc w:val="right"/>
              <w:rPr>
                <w:sz w:val="20"/>
                <w:szCs w:val="20"/>
              </w:rPr>
            </w:pPr>
            <w:r w:rsidRPr="001A29AE">
              <w:rPr>
                <w:sz w:val="20"/>
                <w:szCs w:val="20"/>
              </w:rPr>
              <w:t>22 994</w:t>
            </w:r>
          </w:p>
        </w:tc>
        <w:tc>
          <w:tcPr>
            <w:tcW w:w="1275" w:type="dxa"/>
            <w:tcBorders>
              <w:top w:val="nil"/>
              <w:left w:val="nil"/>
              <w:bottom w:val="single" w:sz="4" w:space="0" w:color="auto"/>
              <w:right w:val="single" w:sz="4" w:space="0" w:color="auto"/>
            </w:tcBorders>
            <w:shd w:val="clear" w:color="auto" w:fill="auto"/>
            <w:hideMark/>
          </w:tcPr>
          <w:p w14:paraId="1F16C633" w14:textId="77777777" w:rsidR="00E04CC6" w:rsidRPr="001A29AE" w:rsidRDefault="00E04CC6" w:rsidP="00D90482">
            <w:pPr>
              <w:jc w:val="right"/>
              <w:rPr>
                <w:sz w:val="20"/>
                <w:szCs w:val="20"/>
              </w:rPr>
            </w:pPr>
            <w:r w:rsidRPr="001A29AE">
              <w:rPr>
                <w:sz w:val="20"/>
                <w:szCs w:val="20"/>
              </w:rPr>
              <w:t>19 994</w:t>
            </w:r>
          </w:p>
        </w:tc>
        <w:tc>
          <w:tcPr>
            <w:tcW w:w="3308" w:type="dxa"/>
            <w:tcBorders>
              <w:top w:val="nil"/>
              <w:left w:val="nil"/>
              <w:bottom w:val="single" w:sz="4" w:space="0" w:color="auto"/>
              <w:right w:val="single" w:sz="4" w:space="0" w:color="auto"/>
            </w:tcBorders>
            <w:shd w:val="clear" w:color="auto" w:fill="auto"/>
            <w:hideMark/>
          </w:tcPr>
          <w:p w14:paraId="47BE6566" w14:textId="77777777" w:rsidR="00E04CC6" w:rsidRPr="001A29AE" w:rsidRDefault="00E04CC6" w:rsidP="00D90482">
            <w:pPr>
              <w:rPr>
                <w:color w:val="000000"/>
                <w:sz w:val="20"/>
                <w:szCs w:val="20"/>
              </w:rPr>
            </w:pPr>
            <w:r w:rsidRPr="001A29AE">
              <w:rPr>
                <w:color w:val="000000"/>
                <w:sz w:val="20"/>
                <w:szCs w:val="20"/>
              </w:rPr>
              <w:t> </w:t>
            </w:r>
          </w:p>
        </w:tc>
      </w:tr>
      <w:tr w:rsidR="00E04CC6" w:rsidRPr="001A29AE" w14:paraId="5B712A3C" w14:textId="77777777" w:rsidTr="00FB09B8">
        <w:trPr>
          <w:trHeight w:val="1116"/>
        </w:trPr>
        <w:tc>
          <w:tcPr>
            <w:tcW w:w="1555" w:type="dxa"/>
            <w:tcBorders>
              <w:top w:val="nil"/>
              <w:left w:val="single" w:sz="4" w:space="0" w:color="auto"/>
              <w:bottom w:val="single" w:sz="4" w:space="0" w:color="auto"/>
              <w:right w:val="single" w:sz="4" w:space="0" w:color="auto"/>
            </w:tcBorders>
            <w:shd w:val="clear" w:color="auto" w:fill="auto"/>
            <w:hideMark/>
          </w:tcPr>
          <w:p w14:paraId="60E690D8" w14:textId="77777777" w:rsidR="00E04CC6" w:rsidRPr="001A29AE" w:rsidRDefault="00E04CC6" w:rsidP="00D90482">
            <w:pPr>
              <w:rPr>
                <w:color w:val="000000"/>
                <w:sz w:val="20"/>
                <w:szCs w:val="20"/>
              </w:rPr>
            </w:pPr>
            <w:r w:rsidRPr="001A29AE">
              <w:rPr>
                <w:color w:val="000000"/>
                <w:sz w:val="20"/>
                <w:szCs w:val="20"/>
              </w:rPr>
              <w:t>Valla- ja linnavolikogu</w:t>
            </w:r>
          </w:p>
        </w:tc>
        <w:tc>
          <w:tcPr>
            <w:tcW w:w="616" w:type="dxa"/>
            <w:tcBorders>
              <w:top w:val="nil"/>
              <w:left w:val="nil"/>
              <w:bottom w:val="single" w:sz="4" w:space="0" w:color="auto"/>
              <w:right w:val="single" w:sz="4" w:space="0" w:color="auto"/>
            </w:tcBorders>
            <w:shd w:val="clear" w:color="auto" w:fill="auto"/>
            <w:hideMark/>
          </w:tcPr>
          <w:p w14:paraId="084FA695" w14:textId="77777777" w:rsidR="00E04CC6" w:rsidRPr="001A29AE" w:rsidRDefault="00E04CC6" w:rsidP="00D90482">
            <w:pPr>
              <w:rPr>
                <w:color w:val="000000"/>
                <w:sz w:val="20"/>
                <w:szCs w:val="20"/>
              </w:rPr>
            </w:pPr>
            <w:r w:rsidRPr="001A29AE">
              <w:rPr>
                <w:color w:val="000000"/>
                <w:sz w:val="20"/>
                <w:szCs w:val="20"/>
              </w:rPr>
              <w:t>5500</w:t>
            </w:r>
          </w:p>
        </w:tc>
        <w:tc>
          <w:tcPr>
            <w:tcW w:w="2171" w:type="dxa"/>
            <w:tcBorders>
              <w:top w:val="nil"/>
              <w:left w:val="nil"/>
              <w:bottom w:val="single" w:sz="4" w:space="0" w:color="auto"/>
              <w:right w:val="single" w:sz="4" w:space="0" w:color="auto"/>
            </w:tcBorders>
            <w:shd w:val="clear" w:color="auto" w:fill="auto"/>
            <w:hideMark/>
          </w:tcPr>
          <w:p w14:paraId="72B65C1F" w14:textId="77777777" w:rsidR="00E04CC6" w:rsidRPr="001A29AE" w:rsidRDefault="00E04CC6" w:rsidP="00D90482">
            <w:pPr>
              <w:rPr>
                <w:color w:val="000000"/>
                <w:sz w:val="20"/>
                <w:szCs w:val="20"/>
              </w:rPr>
            </w:pPr>
            <w:r w:rsidRPr="001A29AE">
              <w:rPr>
                <w:color w:val="000000"/>
                <w:sz w:val="20"/>
                <w:szCs w:val="20"/>
              </w:rPr>
              <w:t>Administreerimiskulud</w:t>
            </w:r>
          </w:p>
        </w:tc>
        <w:tc>
          <w:tcPr>
            <w:tcW w:w="1182" w:type="dxa"/>
            <w:tcBorders>
              <w:top w:val="nil"/>
              <w:left w:val="nil"/>
              <w:bottom w:val="single" w:sz="4" w:space="0" w:color="auto"/>
              <w:right w:val="single" w:sz="4" w:space="0" w:color="auto"/>
            </w:tcBorders>
            <w:shd w:val="clear" w:color="auto" w:fill="auto"/>
            <w:hideMark/>
          </w:tcPr>
          <w:p w14:paraId="58F901BA" w14:textId="77777777" w:rsidR="00E04CC6" w:rsidRPr="001A29AE" w:rsidRDefault="00E04CC6" w:rsidP="00D90482">
            <w:pPr>
              <w:jc w:val="right"/>
              <w:rPr>
                <w:sz w:val="20"/>
                <w:szCs w:val="20"/>
              </w:rPr>
            </w:pPr>
            <w:r w:rsidRPr="001A29AE">
              <w:rPr>
                <w:sz w:val="20"/>
                <w:szCs w:val="20"/>
              </w:rPr>
              <w:t>9 694</w:t>
            </w:r>
          </w:p>
        </w:tc>
        <w:tc>
          <w:tcPr>
            <w:tcW w:w="1275" w:type="dxa"/>
            <w:tcBorders>
              <w:top w:val="nil"/>
              <w:left w:val="nil"/>
              <w:bottom w:val="single" w:sz="4" w:space="0" w:color="auto"/>
              <w:right w:val="single" w:sz="4" w:space="0" w:color="auto"/>
            </w:tcBorders>
            <w:shd w:val="clear" w:color="auto" w:fill="auto"/>
            <w:hideMark/>
          </w:tcPr>
          <w:p w14:paraId="63C42F22" w14:textId="77777777" w:rsidR="00E04CC6" w:rsidRPr="001A29AE" w:rsidRDefault="00E04CC6" w:rsidP="00D90482">
            <w:pPr>
              <w:jc w:val="right"/>
              <w:rPr>
                <w:sz w:val="20"/>
                <w:szCs w:val="20"/>
              </w:rPr>
            </w:pPr>
            <w:r w:rsidRPr="001A29AE">
              <w:rPr>
                <w:sz w:val="20"/>
                <w:szCs w:val="20"/>
              </w:rPr>
              <w:t>8 694</w:t>
            </w:r>
          </w:p>
        </w:tc>
        <w:tc>
          <w:tcPr>
            <w:tcW w:w="3308" w:type="dxa"/>
            <w:tcBorders>
              <w:top w:val="nil"/>
              <w:left w:val="nil"/>
              <w:bottom w:val="single" w:sz="4" w:space="0" w:color="auto"/>
              <w:right w:val="single" w:sz="4" w:space="0" w:color="auto"/>
            </w:tcBorders>
            <w:shd w:val="clear" w:color="auto" w:fill="auto"/>
            <w:hideMark/>
          </w:tcPr>
          <w:p w14:paraId="78512123" w14:textId="2A9D9DFF" w:rsidR="00E04CC6" w:rsidRPr="001A29AE" w:rsidRDefault="00E04CC6" w:rsidP="00D90482">
            <w:pPr>
              <w:rPr>
                <w:color w:val="000000"/>
                <w:sz w:val="20"/>
                <w:szCs w:val="20"/>
              </w:rPr>
            </w:pPr>
            <w:r w:rsidRPr="001A29AE">
              <w:rPr>
                <w:color w:val="000000"/>
                <w:sz w:val="20"/>
                <w:szCs w:val="20"/>
              </w:rPr>
              <w:t>paber,</w:t>
            </w:r>
            <w:r w:rsidR="007C093E" w:rsidRPr="001A29AE">
              <w:rPr>
                <w:color w:val="000000"/>
                <w:sz w:val="20"/>
                <w:szCs w:val="20"/>
              </w:rPr>
              <w:t xml:space="preserve"> </w:t>
            </w:r>
            <w:r w:rsidRPr="001A29AE">
              <w:rPr>
                <w:color w:val="000000"/>
                <w:sz w:val="20"/>
                <w:szCs w:val="20"/>
              </w:rPr>
              <w:t>kirjatar</w:t>
            </w:r>
            <w:r w:rsidR="002E0C1E" w:rsidRPr="001A29AE">
              <w:rPr>
                <w:color w:val="000000"/>
                <w:sz w:val="20"/>
                <w:szCs w:val="20"/>
              </w:rPr>
              <w:t>bed,</w:t>
            </w:r>
            <w:r w:rsidR="007C093E" w:rsidRPr="001A29AE">
              <w:rPr>
                <w:color w:val="000000"/>
                <w:sz w:val="20"/>
                <w:szCs w:val="20"/>
              </w:rPr>
              <w:t xml:space="preserve"> </w:t>
            </w:r>
            <w:r w:rsidR="002E0C1E" w:rsidRPr="001A29AE">
              <w:rPr>
                <w:color w:val="000000"/>
                <w:sz w:val="20"/>
                <w:szCs w:val="20"/>
              </w:rPr>
              <w:t>trükised,</w:t>
            </w:r>
            <w:r w:rsidR="007C093E" w:rsidRPr="001A29AE">
              <w:rPr>
                <w:color w:val="000000"/>
                <w:sz w:val="20"/>
                <w:szCs w:val="20"/>
              </w:rPr>
              <w:t xml:space="preserve"> </w:t>
            </w:r>
            <w:r w:rsidR="002E0C1E" w:rsidRPr="001A29AE">
              <w:rPr>
                <w:color w:val="000000"/>
                <w:sz w:val="20"/>
                <w:szCs w:val="20"/>
              </w:rPr>
              <w:t>pal</w:t>
            </w:r>
            <w:r w:rsidR="007C093E" w:rsidRPr="001A29AE">
              <w:rPr>
                <w:color w:val="000000"/>
                <w:sz w:val="20"/>
                <w:szCs w:val="20"/>
              </w:rPr>
              <w:t>j</w:t>
            </w:r>
            <w:r w:rsidR="002E0C1E" w:rsidRPr="001A29AE">
              <w:rPr>
                <w:color w:val="000000"/>
                <w:sz w:val="20"/>
                <w:szCs w:val="20"/>
              </w:rPr>
              <w:t>undus- ja printi</w:t>
            </w:r>
            <w:r w:rsidRPr="001A29AE">
              <w:rPr>
                <w:color w:val="000000"/>
                <w:sz w:val="20"/>
                <w:szCs w:val="20"/>
              </w:rPr>
              <w:t>miskulud,</w:t>
            </w:r>
            <w:r w:rsidR="002E0C1E" w:rsidRPr="001A29AE">
              <w:rPr>
                <w:color w:val="000000"/>
                <w:sz w:val="20"/>
                <w:szCs w:val="20"/>
              </w:rPr>
              <w:t xml:space="preserve"> </w:t>
            </w:r>
            <w:r w:rsidRPr="001A29AE">
              <w:rPr>
                <w:color w:val="000000"/>
                <w:sz w:val="20"/>
                <w:szCs w:val="20"/>
              </w:rPr>
              <w:t>sideteenused,</w:t>
            </w:r>
            <w:r w:rsidR="007C093E" w:rsidRPr="001A29AE">
              <w:rPr>
                <w:color w:val="000000"/>
                <w:sz w:val="20"/>
                <w:szCs w:val="20"/>
              </w:rPr>
              <w:t xml:space="preserve"> </w:t>
            </w:r>
            <w:r w:rsidRPr="001A29AE">
              <w:rPr>
                <w:color w:val="000000"/>
                <w:sz w:val="20"/>
                <w:szCs w:val="20"/>
              </w:rPr>
              <w:t>postiteenused,</w:t>
            </w:r>
            <w:r w:rsidR="007C093E" w:rsidRPr="001A29AE">
              <w:rPr>
                <w:color w:val="000000"/>
                <w:sz w:val="20"/>
                <w:szCs w:val="20"/>
              </w:rPr>
              <w:t xml:space="preserve"> </w:t>
            </w:r>
            <w:r w:rsidRPr="001A29AE">
              <w:rPr>
                <w:color w:val="000000"/>
                <w:sz w:val="20"/>
                <w:szCs w:val="20"/>
              </w:rPr>
              <w:t>pangateenused,</w:t>
            </w:r>
            <w:r w:rsidR="002E0C1E" w:rsidRPr="001A29AE">
              <w:rPr>
                <w:color w:val="000000"/>
                <w:sz w:val="20"/>
                <w:szCs w:val="20"/>
              </w:rPr>
              <w:t xml:space="preserve"> </w:t>
            </w:r>
            <w:r w:rsidRPr="001A29AE">
              <w:rPr>
                <w:color w:val="000000"/>
                <w:sz w:val="20"/>
                <w:szCs w:val="20"/>
              </w:rPr>
              <w:t>esindus-ja vastuvõtukulud,</w:t>
            </w:r>
            <w:r w:rsidR="002E0C1E" w:rsidRPr="001A29AE">
              <w:rPr>
                <w:color w:val="000000"/>
                <w:sz w:val="20"/>
                <w:szCs w:val="20"/>
              </w:rPr>
              <w:t xml:space="preserve"> </w:t>
            </w:r>
            <w:r w:rsidRPr="001A29AE">
              <w:rPr>
                <w:color w:val="000000"/>
                <w:sz w:val="20"/>
                <w:szCs w:val="20"/>
              </w:rPr>
              <w:t>kingitused</w:t>
            </w:r>
          </w:p>
        </w:tc>
      </w:tr>
      <w:tr w:rsidR="00E04CC6" w:rsidRPr="001A29AE" w14:paraId="2CD8F2FD" w14:textId="77777777" w:rsidTr="007C093E">
        <w:trPr>
          <w:trHeight w:val="405"/>
        </w:trPr>
        <w:tc>
          <w:tcPr>
            <w:tcW w:w="1555" w:type="dxa"/>
            <w:tcBorders>
              <w:top w:val="nil"/>
              <w:left w:val="single" w:sz="4" w:space="0" w:color="auto"/>
              <w:bottom w:val="single" w:sz="4" w:space="0" w:color="auto"/>
              <w:right w:val="single" w:sz="4" w:space="0" w:color="auto"/>
            </w:tcBorders>
            <w:shd w:val="clear" w:color="auto" w:fill="auto"/>
            <w:hideMark/>
          </w:tcPr>
          <w:p w14:paraId="1F6E16A4" w14:textId="77777777" w:rsidR="00E04CC6" w:rsidRPr="001A29AE" w:rsidRDefault="00E04CC6" w:rsidP="00D90482">
            <w:pPr>
              <w:rPr>
                <w:color w:val="000000"/>
                <w:sz w:val="20"/>
                <w:szCs w:val="20"/>
              </w:rPr>
            </w:pPr>
            <w:r w:rsidRPr="001A29AE">
              <w:rPr>
                <w:color w:val="000000"/>
                <w:sz w:val="20"/>
                <w:szCs w:val="20"/>
              </w:rPr>
              <w:t>Valla- ja linnavolikogu</w:t>
            </w:r>
          </w:p>
        </w:tc>
        <w:tc>
          <w:tcPr>
            <w:tcW w:w="616" w:type="dxa"/>
            <w:tcBorders>
              <w:top w:val="nil"/>
              <w:left w:val="nil"/>
              <w:bottom w:val="single" w:sz="4" w:space="0" w:color="auto"/>
              <w:right w:val="single" w:sz="4" w:space="0" w:color="auto"/>
            </w:tcBorders>
            <w:shd w:val="clear" w:color="auto" w:fill="auto"/>
            <w:hideMark/>
          </w:tcPr>
          <w:p w14:paraId="5D67590F" w14:textId="77777777" w:rsidR="00E04CC6" w:rsidRPr="001A29AE" w:rsidRDefault="00E04CC6" w:rsidP="00D90482">
            <w:pPr>
              <w:rPr>
                <w:color w:val="000000"/>
                <w:sz w:val="20"/>
                <w:szCs w:val="20"/>
              </w:rPr>
            </w:pPr>
            <w:r w:rsidRPr="001A29AE">
              <w:rPr>
                <w:color w:val="000000"/>
                <w:sz w:val="20"/>
                <w:szCs w:val="20"/>
              </w:rPr>
              <w:t>5503</w:t>
            </w:r>
          </w:p>
        </w:tc>
        <w:tc>
          <w:tcPr>
            <w:tcW w:w="2171" w:type="dxa"/>
            <w:tcBorders>
              <w:top w:val="nil"/>
              <w:left w:val="nil"/>
              <w:bottom w:val="single" w:sz="4" w:space="0" w:color="auto"/>
              <w:right w:val="single" w:sz="4" w:space="0" w:color="auto"/>
            </w:tcBorders>
            <w:shd w:val="clear" w:color="auto" w:fill="auto"/>
            <w:hideMark/>
          </w:tcPr>
          <w:p w14:paraId="60D0793A" w14:textId="77777777" w:rsidR="00E04CC6" w:rsidRPr="001A29AE" w:rsidRDefault="00E04CC6" w:rsidP="00D90482">
            <w:pPr>
              <w:rPr>
                <w:color w:val="000000"/>
                <w:sz w:val="20"/>
                <w:szCs w:val="20"/>
              </w:rPr>
            </w:pPr>
            <w:r w:rsidRPr="001A29AE">
              <w:rPr>
                <w:color w:val="000000"/>
                <w:sz w:val="20"/>
                <w:szCs w:val="20"/>
              </w:rPr>
              <w:t>Lähetuskulud</w:t>
            </w:r>
          </w:p>
        </w:tc>
        <w:tc>
          <w:tcPr>
            <w:tcW w:w="1182" w:type="dxa"/>
            <w:tcBorders>
              <w:top w:val="nil"/>
              <w:left w:val="nil"/>
              <w:bottom w:val="single" w:sz="4" w:space="0" w:color="auto"/>
              <w:right w:val="single" w:sz="4" w:space="0" w:color="auto"/>
            </w:tcBorders>
            <w:shd w:val="clear" w:color="auto" w:fill="auto"/>
            <w:hideMark/>
          </w:tcPr>
          <w:p w14:paraId="38C78BAD" w14:textId="77777777" w:rsidR="00E04CC6" w:rsidRPr="001A29AE" w:rsidRDefault="00E04CC6" w:rsidP="00D90482">
            <w:pPr>
              <w:jc w:val="right"/>
              <w:rPr>
                <w:sz w:val="20"/>
                <w:szCs w:val="20"/>
              </w:rPr>
            </w:pPr>
            <w:r w:rsidRPr="001A29AE">
              <w:rPr>
                <w:sz w:val="20"/>
                <w:szCs w:val="20"/>
              </w:rPr>
              <w:t>500</w:t>
            </w:r>
          </w:p>
        </w:tc>
        <w:tc>
          <w:tcPr>
            <w:tcW w:w="1275" w:type="dxa"/>
            <w:tcBorders>
              <w:top w:val="nil"/>
              <w:left w:val="nil"/>
              <w:bottom w:val="single" w:sz="4" w:space="0" w:color="auto"/>
              <w:right w:val="single" w:sz="4" w:space="0" w:color="auto"/>
            </w:tcBorders>
            <w:shd w:val="clear" w:color="auto" w:fill="auto"/>
            <w:hideMark/>
          </w:tcPr>
          <w:p w14:paraId="5A462B03" w14:textId="77777777" w:rsidR="00E04CC6" w:rsidRPr="001A29AE" w:rsidRDefault="00E04CC6" w:rsidP="00D90482">
            <w:pPr>
              <w:jc w:val="right"/>
              <w:rPr>
                <w:sz w:val="20"/>
                <w:szCs w:val="20"/>
              </w:rPr>
            </w:pPr>
            <w:r w:rsidRPr="001A29AE">
              <w:rPr>
                <w:sz w:val="20"/>
                <w:szCs w:val="20"/>
              </w:rPr>
              <w:t>500</w:t>
            </w:r>
          </w:p>
        </w:tc>
        <w:tc>
          <w:tcPr>
            <w:tcW w:w="3308" w:type="dxa"/>
            <w:tcBorders>
              <w:top w:val="nil"/>
              <w:left w:val="nil"/>
              <w:bottom w:val="single" w:sz="4" w:space="0" w:color="auto"/>
              <w:right w:val="single" w:sz="4" w:space="0" w:color="auto"/>
            </w:tcBorders>
            <w:shd w:val="clear" w:color="auto" w:fill="auto"/>
          </w:tcPr>
          <w:p w14:paraId="50ECF0A6" w14:textId="5A07D9E8" w:rsidR="00E04CC6" w:rsidRPr="001A29AE" w:rsidRDefault="00E04CC6" w:rsidP="00D90482">
            <w:pPr>
              <w:rPr>
                <w:color w:val="000000"/>
                <w:sz w:val="20"/>
                <w:szCs w:val="20"/>
              </w:rPr>
            </w:pPr>
          </w:p>
        </w:tc>
      </w:tr>
      <w:tr w:rsidR="00E04CC6" w:rsidRPr="001A29AE" w14:paraId="05958CAB" w14:textId="77777777" w:rsidTr="007C093E">
        <w:trPr>
          <w:trHeight w:val="54"/>
        </w:trPr>
        <w:tc>
          <w:tcPr>
            <w:tcW w:w="1555" w:type="dxa"/>
            <w:tcBorders>
              <w:top w:val="nil"/>
              <w:left w:val="single" w:sz="4" w:space="0" w:color="auto"/>
              <w:bottom w:val="single" w:sz="4" w:space="0" w:color="auto"/>
              <w:right w:val="single" w:sz="4" w:space="0" w:color="auto"/>
            </w:tcBorders>
            <w:shd w:val="clear" w:color="auto" w:fill="auto"/>
            <w:hideMark/>
          </w:tcPr>
          <w:p w14:paraId="19EE8FDB" w14:textId="77777777" w:rsidR="00E04CC6" w:rsidRPr="001A29AE" w:rsidRDefault="00E04CC6" w:rsidP="00D90482">
            <w:pPr>
              <w:rPr>
                <w:color w:val="000000"/>
                <w:sz w:val="20"/>
                <w:szCs w:val="20"/>
              </w:rPr>
            </w:pPr>
            <w:r w:rsidRPr="001A29AE">
              <w:rPr>
                <w:color w:val="000000"/>
                <w:sz w:val="20"/>
                <w:szCs w:val="20"/>
              </w:rPr>
              <w:t>Valla- ja linnavolikogu</w:t>
            </w:r>
          </w:p>
        </w:tc>
        <w:tc>
          <w:tcPr>
            <w:tcW w:w="616" w:type="dxa"/>
            <w:tcBorders>
              <w:top w:val="nil"/>
              <w:left w:val="nil"/>
              <w:bottom w:val="single" w:sz="4" w:space="0" w:color="auto"/>
              <w:right w:val="single" w:sz="4" w:space="0" w:color="auto"/>
            </w:tcBorders>
            <w:shd w:val="clear" w:color="auto" w:fill="auto"/>
            <w:hideMark/>
          </w:tcPr>
          <w:p w14:paraId="70118405" w14:textId="77777777" w:rsidR="00E04CC6" w:rsidRPr="001A29AE" w:rsidRDefault="00E04CC6" w:rsidP="00D90482">
            <w:pPr>
              <w:rPr>
                <w:color w:val="000000"/>
                <w:sz w:val="20"/>
                <w:szCs w:val="20"/>
              </w:rPr>
            </w:pPr>
            <w:r w:rsidRPr="001A29AE">
              <w:rPr>
                <w:color w:val="000000"/>
                <w:sz w:val="20"/>
                <w:szCs w:val="20"/>
              </w:rPr>
              <w:t>5504</w:t>
            </w:r>
          </w:p>
        </w:tc>
        <w:tc>
          <w:tcPr>
            <w:tcW w:w="2171" w:type="dxa"/>
            <w:tcBorders>
              <w:top w:val="nil"/>
              <w:left w:val="nil"/>
              <w:bottom w:val="single" w:sz="4" w:space="0" w:color="auto"/>
              <w:right w:val="single" w:sz="4" w:space="0" w:color="auto"/>
            </w:tcBorders>
            <w:shd w:val="clear" w:color="auto" w:fill="auto"/>
            <w:hideMark/>
          </w:tcPr>
          <w:p w14:paraId="6B02AE3F" w14:textId="77777777" w:rsidR="00E04CC6" w:rsidRPr="001A29AE" w:rsidRDefault="00E04CC6" w:rsidP="00D90482">
            <w:pPr>
              <w:rPr>
                <w:color w:val="000000"/>
                <w:sz w:val="20"/>
                <w:szCs w:val="20"/>
              </w:rPr>
            </w:pPr>
            <w:r w:rsidRPr="001A29AE">
              <w:rPr>
                <w:color w:val="000000"/>
                <w:sz w:val="20"/>
                <w:szCs w:val="20"/>
              </w:rPr>
              <w:t>Koolituskulud</w:t>
            </w:r>
          </w:p>
        </w:tc>
        <w:tc>
          <w:tcPr>
            <w:tcW w:w="1182" w:type="dxa"/>
            <w:tcBorders>
              <w:top w:val="nil"/>
              <w:left w:val="nil"/>
              <w:bottom w:val="single" w:sz="4" w:space="0" w:color="auto"/>
              <w:right w:val="single" w:sz="4" w:space="0" w:color="auto"/>
            </w:tcBorders>
            <w:shd w:val="clear" w:color="auto" w:fill="auto"/>
            <w:hideMark/>
          </w:tcPr>
          <w:p w14:paraId="60E39F98" w14:textId="77777777" w:rsidR="00E04CC6" w:rsidRPr="001A29AE" w:rsidRDefault="00E04CC6" w:rsidP="00D90482">
            <w:pPr>
              <w:jc w:val="right"/>
              <w:rPr>
                <w:sz w:val="20"/>
                <w:szCs w:val="20"/>
              </w:rPr>
            </w:pPr>
            <w:r w:rsidRPr="001A29AE">
              <w:rPr>
                <w:sz w:val="20"/>
                <w:szCs w:val="20"/>
              </w:rPr>
              <w:t>500</w:t>
            </w:r>
          </w:p>
        </w:tc>
        <w:tc>
          <w:tcPr>
            <w:tcW w:w="1275" w:type="dxa"/>
            <w:tcBorders>
              <w:top w:val="nil"/>
              <w:left w:val="nil"/>
              <w:bottom w:val="single" w:sz="4" w:space="0" w:color="auto"/>
              <w:right w:val="single" w:sz="4" w:space="0" w:color="auto"/>
            </w:tcBorders>
            <w:shd w:val="clear" w:color="auto" w:fill="auto"/>
            <w:hideMark/>
          </w:tcPr>
          <w:p w14:paraId="176E7C0A" w14:textId="77777777" w:rsidR="00E04CC6" w:rsidRPr="001A29AE" w:rsidRDefault="00E04CC6" w:rsidP="00D90482">
            <w:pPr>
              <w:jc w:val="right"/>
              <w:rPr>
                <w:sz w:val="20"/>
                <w:szCs w:val="20"/>
              </w:rPr>
            </w:pPr>
            <w:r w:rsidRPr="001A29AE">
              <w:rPr>
                <w:sz w:val="20"/>
                <w:szCs w:val="20"/>
              </w:rPr>
              <w:t>500</w:t>
            </w:r>
          </w:p>
        </w:tc>
        <w:tc>
          <w:tcPr>
            <w:tcW w:w="3308" w:type="dxa"/>
            <w:tcBorders>
              <w:top w:val="nil"/>
              <w:left w:val="nil"/>
              <w:bottom w:val="single" w:sz="4" w:space="0" w:color="auto"/>
              <w:right w:val="single" w:sz="4" w:space="0" w:color="auto"/>
            </w:tcBorders>
            <w:shd w:val="clear" w:color="auto" w:fill="auto"/>
          </w:tcPr>
          <w:p w14:paraId="04993BBE" w14:textId="7A3F86E6" w:rsidR="00E04CC6" w:rsidRPr="001A29AE" w:rsidRDefault="00E04CC6" w:rsidP="00D90482">
            <w:pPr>
              <w:rPr>
                <w:color w:val="000000"/>
                <w:sz w:val="20"/>
                <w:szCs w:val="20"/>
              </w:rPr>
            </w:pPr>
          </w:p>
        </w:tc>
      </w:tr>
      <w:tr w:rsidR="00E04CC6" w:rsidRPr="001A29AE" w14:paraId="1A5BF9E5" w14:textId="77777777" w:rsidTr="007C093E">
        <w:trPr>
          <w:trHeight w:val="280"/>
        </w:trPr>
        <w:tc>
          <w:tcPr>
            <w:tcW w:w="1555" w:type="dxa"/>
            <w:tcBorders>
              <w:top w:val="nil"/>
              <w:left w:val="single" w:sz="4" w:space="0" w:color="auto"/>
              <w:bottom w:val="single" w:sz="4" w:space="0" w:color="auto"/>
              <w:right w:val="single" w:sz="4" w:space="0" w:color="auto"/>
            </w:tcBorders>
            <w:shd w:val="clear" w:color="auto" w:fill="auto"/>
            <w:hideMark/>
          </w:tcPr>
          <w:p w14:paraId="554228C7" w14:textId="77777777" w:rsidR="00E04CC6" w:rsidRPr="001A29AE" w:rsidRDefault="00E04CC6" w:rsidP="00D90482">
            <w:pPr>
              <w:rPr>
                <w:color w:val="000000"/>
                <w:sz w:val="20"/>
                <w:szCs w:val="20"/>
              </w:rPr>
            </w:pPr>
            <w:r w:rsidRPr="001A29AE">
              <w:rPr>
                <w:color w:val="000000"/>
                <w:sz w:val="20"/>
                <w:szCs w:val="20"/>
              </w:rPr>
              <w:t>Valla- ja linnavolikogu</w:t>
            </w:r>
          </w:p>
        </w:tc>
        <w:tc>
          <w:tcPr>
            <w:tcW w:w="616" w:type="dxa"/>
            <w:tcBorders>
              <w:top w:val="nil"/>
              <w:left w:val="nil"/>
              <w:bottom w:val="single" w:sz="4" w:space="0" w:color="auto"/>
              <w:right w:val="single" w:sz="4" w:space="0" w:color="auto"/>
            </w:tcBorders>
            <w:shd w:val="clear" w:color="auto" w:fill="auto"/>
            <w:hideMark/>
          </w:tcPr>
          <w:p w14:paraId="66233E05" w14:textId="77777777" w:rsidR="00E04CC6" w:rsidRPr="001A29AE" w:rsidRDefault="00E04CC6" w:rsidP="00D90482">
            <w:pPr>
              <w:rPr>
                <w:color w:val="000000"/>
                <w:sz w:val="20"/>
                <w:szCs w:val="20"/>
              </w:rPr>
            </w:pPr>
            <w:r w:rsidRPr="001A29AE">
              <w:rPr>
                <w:color w:val="000000"/>
                <w:sz w:val="20"/>
                <w:szCs w:val="20"/>
              </w:rPr>
              <w:t>5511</w:t>
            </w:r>
          </w:p>
        </w:tc>
        <w:tc>
          <w:tcPr>
            <w:tcW w:w="2171" w:type="dxa"/>
            <w:tcBorders>
              <w:top w:val="nil"/>
              <w:left w:val="nil"/>
              <w:bottom w:val="single" w:sz="4" w:space="0" w:color="auto"/>
              <w:right w:val="single" w:sz="4" w:space="0" w:color="auto"/>
            </w:tcBorders>
            <w:shd w:val="clear" w:color="auto" w:fill="auto"/>
            <w:hideMark/>
          </w:tcPr>
          <w:p w14:paraId="710F3CF3" w14:textId="77777777" w:rsidR="00E04CC6" w:rsidRPr="001A29AE" w:rsidRDefault="00E04CC6" w:rsidP="00D90482">
            <w:pPr>
              <w:rPr>
                <w:color w:val="000000"/>
                <w:sz w:val="20"/>
                <w:szCs w:val="20"/>
              </w:rPr>
            </w:pPr>
            <w:r w:rsidRPr="001A29AE">
              <w:rPr>
                <w:color w:val="000000"/>
                <w:sz w:val="20"/>
                <w:szCs w:val="20"/>
              </w:rPr>
              <w:t>Kinnistute, hoonete ja ruumide majandamiskulud</w:t>
            </w:r>
          </w:p>
        </w:tc>
        <w:tc>
          <w:tcPr>
            <w:tcW w:w="1182" w:type="dxa"/>
            <w:tcBorders>
              <w:top w:val="nil"/>
              <w:left w:val="nil"/>
              <w:bottom w:val="single" w:sz="4" w:space="0" w:color="auto"/>
              <w:right w:val="single" w:sz="4" w:space="0" w:color="auto"/>
            </w:tcBorders>
            <w:shd w:val="clear" w:color="auto" w:fill="auto"/>
            <w:hideMark/>
          </w:tcPr>
          <w:p w14:paraId="70A22F22" w14:textId="77777777" w:rsidR="00E04CC6" w:rsidRPr="001A29AE" w:rsidRDefault="00E04CC6" w:rsidP="00D90482">
            <w:pPr>
              <w:jc w:val="right"/>
              <w:rPr>
                <w:sz w:val="20"/>
                <w:szCs w:val="20"/>
              </w:rPr>
            </w:pPr>
            <w:r w:rsidRPr="001A29AE">
              <w:rPr>
                <w:sz w:val="20"/>
                <w:szCs w:val="20"/>
              </w:rPr>
              <w:t>9 000</w:t>
            </w:r>
          </w:p>
        </w:tc>
        <w:tc>
          <w:tcPr>
            <w:tcW w:w="1275" w:type="dxa"/>
            <w:tcBorders>
              <w:top w:val="nil"/>
              <w:left w:val="nil"/>
              <w:bottom w:val="single" w:sz="4" w:space="0" w:color="auto"/>
              <w:right w:val="single" w:sz="4" w:space="0" w:color="auto"/>
            </w:tcBorders>
            <w:shd w:val="clear" w:color="auto" w:fill="auto"/>
            <w:hideMark/>
          </w:tcPr>
          <w:p w14:paraId="18F72B1B" w14:textId="77777777" w:rsidR="00E04CC6" w:rsidRPr="001A29AE" w:rsidRDefault="00E04CC6" w:rsidP="00D90482">
            <w:pPr>
              <w:jc w:val="right"/>
              <w:rPr>
                <w:sz w:val="20"/>
                <w:szCs w:val="20"/>
              </w:rPr>
            </w:pPr>
            <w:r w:rsidRPr="001A29AE">
              <w:rPr>
                <w:sz w:val="20"/>
                <w:szCs w:val="20"/>
              </w:rPr>
              <w:t>8 000</w:t>
            </w:r>
          </w:p>
        </w:tc>
        <w:tc>
          <w:tcPr>
            <w:tcW w:w="3308" w:type="dxa"/>
            <w:tcBorders>
              <w:top w:val="nil"/>
              <w:left w:val="nil"/>
              <w:bottom w:val="single" w:sz="4" w:space="0" w:color="auto"/>
              <w:right w:val="single" w:sz="4" w:space="0" w:color="auto"/>
            </w:tcBorders>
            <w:shd w:val="clear" w:color="auto" w:fill="auto"/>
          </w:tcPr>
          <w:p w14:paraId="5D3D791B" w14:textId="08A0288E" w:rsidR="00E04CC6" w:rsidRPr="001A29AE" w:rsidRDefault="00E04CC6" w:rsidP="00D90482">
            <w:pPr>
              <w:rPr>
                <w:color w:val="000000"/>
                <w:sz w:val="20"/>
                <w:szCs w:val="20"/>
              </w:rPr>
            </w:pPr>
          </w:p>
        </w:tc>
      </w:tr>
      <w:tr w:rsidR="00E04CC6" w:rsidRPr="001A29AE" w14:paraId="4F53A884" w14:textId="77777777" w:rsidTr="007C093E">
        <w:trPr>
          <w:trHeight w:val="58"/>
        </w:trPr>
        <w:tc>
          <w:tcPr>
            <w:tcW w:w="1555" w:type="dxa"/>
            <w:tcBorders>
              <w:top w:val="nil"/>
              <w:left w:val="single" w:sz="4" w:space="0" w:color="auto"/>
              <w:bottom w:val="single" w:sz="4" w:space="0" w:color="auto"/>
              <w:right w:val="single" w:sz="4" w:space="0" w:color="auto"/>
            </w:tcBorders>
            <w:shd w:val="clear" w:color="auto" w:fill="auto"/>
            <w:hideMark/>
          </w:tcPr>
          <w:p w14:paraId="558E8E0C" w14:textId="77777777" w:rsidR="00E04CC6" w:rsidRPr="001A29AE" w:rsidRDefault="00E04CC6" w:rsidP="00D90482">
            <w:pPr>
              <w:rPr>
                <w:color w:val="000000"/>
                <w:sz w:val="20"/>
                <w:szCs w:val="20"/>
              </w:rPr>
            </w:pPr>
            <w:r w:rsidRPr="001A29AE">
              <w:rPr>
                <w:color w:val="000000"/>
                <w:sz w:val="20"/>
                <w:szCs w:val="20"/>
              </w:rPr>
              <w:t>Valla- ja linnavolikogu</w:t>
            </w:r>
          </w:p>
        </w:tc>
        <w:tc>
          <w:tcPr>
            <w:tcW w:w="616" w:type="dxa"/>
            <w:tcBorders>
              <w:top w:val="nil"/>
              <w:left w:val="nil"/>
              <w:bottom w:val="single" w:sz="4" w:space="0" w:color="auto"/>
              <w:right w:val="single" w:sz="4" w:space="0" w:color="auto"/>
            </w:tcBorders>
            <w:shd w:val="clear" w:color="auto" w:fill="auto"/>
            <w:hideMark/>
          </w:tcPr>
          <w:p w14:paraId="58EC439D" w14:textId="77777777" w:rsidR="00E04CC6" w:rsidRPr="001A29AE" w:rsidRDefault="00E04CC6" w:rsidP="00D90482">
            <w:pPr>
              <w:rPr>
                <w:color w:val="000000"/>
                <w:sz w:val="20"/>
                <w:szCs w:val="20"/>
              </w:rPr>
            </w:pPr>
            <w:r w:rsidRPr="001A29AE">
              <w:rPr>
                <w:color w:val="000000"/>
                <w:sz w:val="20"/>
                <w:szCs w:val="20"/>
              </w:rPr>
              <w:t>5514</w:t>
            </w:r>
          </w:p>
        </w:tc>
        <w:tc>
          <w:tcPr>
            <w:tcW w:w="2171" w:type="dxa"/>
            <w:tcBorders>
              <w:top w:val="nil"/>
              <w:left w:val="nil"/>
              <w:bottom w:val="single" w:sz="4" w:space="0" w:color="auto"/>
              <w:right w:val="single" w:sz="4" w:space="0" w:color="auto"/>
            </w:tcBorders>
            <w:shd w:val="clear" w:color="auto" w:fill="auto"/>
            <w:hideMark/>
          </w:tcPr>
          <w:p w14:paraId="7AEAD565" w14:textId="77777777" w:rsidR="00FB09B8" w:rsidRPr="001A29AE" w:rsidRDefault="00E04CC6" w:rsidP="00D90482">
            <w:pPr>
              <w:rPr>
                <w:color w:val="000000"/>
                <w:sz w:val="20"/>
                <w:szCs w:val="20"/>
              </w:rPr>
            </w:pPr>
            <w:r w:rsidRPr="001A29AE">
              <w:rPr>
                <w:color w:val="000000"/>
                <w:sz w:val="20"/>
                <w:szCs w:val="20"/>
              </w:rPr>
              <w:t>Info- ja kommunikatsiooni</w:t>
            </w:r>
          </w:p>
          <w:p w14:paraId="1E096B18" w14:textId="77777777" w:rsidR="00E04CC6" w:rsidRPr="001A29AE" w:rsidRDefault="00E04CC6" w:rsidP="00D90482">
            <w:pPr>
              <w:rPr>
                <w:color w:val="000000"/>
                <w:sz w:val="20"/>
                <w:szCs w:val="20"/>
              </w:rPr>
            </w:pPr>
            <w:r w:rsidRPr="001A29AE">
              <w:rPr>
                <w:color w:val="000000"/>
                <w:sz w:val="20"/>
                <w:szCs w:val="20"/>
              </w:rPr>
              <w:t>tehnoloogia kulud</w:t>
            </w:r>
          </w:p>
        </w:tc>
        <w:tc>
          <w:tcPr>
            <w:tcW w:w="1182" w:type="dxa"/>
            <w:tcBorders>
              <w:top w:val="nil"/>
              <w:left w:val="nil"/>
              <w:bottom w:val="single" w:sz="4" w:space="0" w:color="auto"/>
              <w:right w:val="single" w:sz="4" w:space="0" w:color="auto"/>
            </w:tcBorders>
            <w:shd w:val="clear" w:color="auto" w:fill="auto"/>
            <w:hideMark/>
          </w:tcPr>
          <w:p w14:paraId="6A5E44AB" w14:textId="77777777" w:rsidR="00E04CC6" w:rsidRPr="001A29AE" w:rsidRDefault="00E04CC6" w:rsidP="00D90482">
            <w:pPr>
              <w:jc w:val="right"/>
              <w:rPr>
                <w:sz w:val="20"/>
                <w:szCs w:val="20"/>
              </w:rPr>
            </w:pPr>
            <w:r w:rsidRPr="001A29AE">
              <w:rPr>
                <w:sz w:val="20"/>
                <w:szCs w:val="20"/>
              </w:rPr>
              <w:t>1 500</w:t>
            </w:r>
          </w:p>
        </w:tc>
        <w:tc>
          <w:tcPr>
            <w:tcW w:w="1275" w:type="dxa"/>
            <w:tcBorders>
              <w:top w:val="nil"/>
              <w:left w:val="nil"/>
              <w:bottom w:val="single" w:sz="4" w:space="0" w:color="auto"/>
              <w:right w:val="single" w:sz="4" w:space="0" w:color="auto"/>
            </w:tcBorders>
            <w:shd w:val="clear" w:color="auto" w:fill="auto"/>
            <w:hideMark/>
          </w:tcPr>
          <w:p w14:paraId="3D7D42DE" w14:textId="77777777" w:rsidR="00E04CC6" w:rsidRPr="001A29AE" w:rsidRDefault="00E04CC6" w:rsidP="00D90482">
            <w:pPr>
              <w:jc w:val="right"/>
              <w:rPr>
                <w:sz w:val="20"/>
                <w:szCs w:val="20"/>
              </w:rPr>
            </w:pPr>
            <w:r w:rsidRPr="001A29AE">
              <w:rPr>
                <w:sz w:val="20"/>
                <w:szCs w:val="20"/>
              </w:rPr>
              <w:t>1 000</w:t>
            </w:r>
          </w:p>
        </w:tc>
        <w:tc>
          <w:tcPr>
            <w:tcW w:w="3308" w:type="dxa"/>
            <w:tcBorders>
              <w:top w:val="nil"/>
              <w:left w:val="nil"/>
              <w:bottom w:val="single" w:sz="4" w:space="0" w:color="auto"/>
              <w:right w:val="single" w:sz="4" w:space="0" w:color="auto"/>
            </w:tcBorders>
            <w:shd w:val="clear" w:color="auto" w:fill="auto"/>
          </w:tcPr>
          <w:p w14:paraId="097B03F6" w14:textId="03409114" w:rsidR="00E04CC6" w:rsidRPr="001A29AE" w:rsidRDefault="00E04CC6" w:rsidP="00D90482">
            <w:pPr>
              <w:rPr>
                <w:color w:val="000000"/>
                <w:sz w:val="20"/>
                <w:szCs w:val="20"/>
              </w:rPr>
            </w:pPr>
          </w:p>
        </w:tc>
      </w:tr>
      <w:tr w:rsidR="00E04CC6" w:rsidRPr="001A29AE" w14:paraId="54288E4D" w14:textId="77777777" w:rsidTr="007C093E">
        <w:trPr>
          <w:trHeight w:val="257"/>
        </w:trPr>
        <w:tc>
          <w:tcPr>
            <w:tcW w:w="1555" w:type="dxa"/>
            <w:tcBorders>
              <w:top w:val="nil"/>
              <w:left w:val="single" w:sz="4" w:space="0" w:color="auto"/>
              <w:bottom w:val="single" w:sz="4" w:space="0" w:color="auto"/>
              <w:right w:val="single" w:sz="4" w:space="0" w:color="auto"/>
            </w:tcBorders>
            <w:shd w:val="clear" w:color="auto" w:fill="auto"/>
            <w:hideMark/>
          </w:tcPr>
          <w:p w14:paraId="5774B9FA" w14:textId="77777777" w:rsidR="00E04CC6" w:rsidRPr="001A29AE" w:rsidRDefault="00E04CC6" w:rsidP="00D90482">
            <w:pPr>
              <w:rPr>
                <w:color w:val="000000"/>
                <w:sz w:val="20"/>
                <w:szCs w:val="20"/>
              </w:rPr>
            </w:pPr>
            <w:r w:rsidRPr="001A29AE">
              <w:rPr>
                <w:color w:val="000000"/>
                <w:sz w:val="20"/>
                <w:szCs w:val="20"/>
              </w:rPr>
              <w:t>Valla- ja linnavolikogu</w:t>
            </w:r>
          </w:p>
        </w:tc>
        <w:tc>
          <w:tcPr>
            <w:tcW w:w="616" w:type="dxa"/>
            <w:tcBorders>
              <w:top w:val="nil"/>
              <w:left w:val="nil"/>
              <w:bottom w:val="single" w:sz="4" w:space="0" w:color="auto"/>
              <w:right w:val="single" w:sz="4" w:space="0" w:color="auto"/>
            </w:tcBorders>
            <w:shd w:val="clear" w:color="auto" w:fill="auto"/>
            <w:hideMark/>
          </w:tcPr>
          <w:p w14:paraId="340F867C" w14:textId="77777777" w:rsidR="00E04CC6" w:rsidRPr="001A29AE" w:rsidRDefault="00E04CC6" w:rsidP="00D90482">
            <w:pPr>
              <w:rPr>
                <w:color w:val="000000"/>
                <w:sz w:val="20"/>
                <w:szCs w:val="20"/>
              </w:rPr>
            </w:pPr>
            <w:r w:rsidRPr="001A29AE">
              <w:rPr>
                <w:color w:val="000000"/>
                <w:sz w:val="20"/>
                <w:szCs w:val="20"/>
              </w:rPr>
              <w:t>5515</w:t>
            </w:r>
          </w:p>
        </w:tc>
        <w:tc>
          <w:tcPr>
            <w:tcW w:w="2171" w:type="dxa"/>
            <w:tcBorders>
              <w:top w:val="nil"/>
              <w:left w:val="nil"/>
              <w:bottom w:val="single" w:sz="4" w:space="0" w:color="auto"/>
              <w:right w:val="single" w:sz="4" w:space="0" w:color="auto"/>
            </w:tcBorders>
            <w:shd w:val="clear" w:color="auto" w:fill="auto"/>
            <w:hideMark/>
          </w:tcPr>
          <w:p w14:paraId="52A714A5" w14:textId="77777777" w:rsidR="00E04CC6" w:rsidRPr="001A29AE" w:rsidRDefault="00E04CC6" w:rsidP="00D90482">
            <w:pPr>
              <w:rPr>
                <w:color w:val="000000"/>
                <w:sz w:val="20"/>
                <w:szCs w:val="20"/>
              </w:rPr>
            </w:pPr>
            <w:r w:rsidRPr="001A29AE">
              <w:rPr>
                <w:color w:val="000000"/>
                <w:sz w:val="20"/>
                <w:szCs w:val="20"/>
              </w:rPr>
              <w:t>Inventari majandamiskulud</w:t>
            </w:r>
          </w:p>
        </w:tc>
        <w:tc>
          <w:tcPr>
            <w:tcW w:w="1182" w:type="dxa"/>
            <w:tcBorders>
              <w:top w:val="nil"/>
              <w:left w:val="nil"/>
              <w:bottom w:val="single" w:sz="4" w:space="0" w:color="auto"/>
              <w:right w:val="single" w:sz="4" w:space="0" w:color="auto"/>
            </w:tcBorders>
            <w:shd w:val="clear" w:color="auto" w:fill="auto"/>
            <w:hideMark/>
          </w:tcPr>
          <w:p w14:paraId="6ECFD05C" w14:textId="77777777" w:rsidR="00E04CC6" w:rsidRPr="001A29AE" w:rsidRDefault="00E04CC6" w:rsidP="00D90482">
            <w:pPr>
              <w:jc w:val="right"/>
              <w:rPr>
                <w:sz w:val="20"/>
                <w:szCs w:val="20"/>
              </w:rPr>
            </w:pPr>
            <w:r w:rsidRPr="001A29AE">
              <w:rPr>
                <w:sz w:val="20"/>
                <w:szCs w:val="20"/>
              </w:rPr>
              <w:t>1 500</w:t>
            </w:r>
          </w:p>
        </w:tc>
        <w:tc>
          <w:tcPr>
            <w:tcW w:w="1275" w:type="dxa"/>
            <w:tcBorders>
              <w:top w:val="nil"/>
              <w:left w:val="nil"/>
              <w:bottom w:val="single" w:sz="4" w:space="0" w:color="auto"/>
              <w:right w:val="single" w:sz="4" w:space="0" w:color="auto"/>
            </w:tcBorders>
            <w:shd w:val="clear" w:color="auto" w:fill="auto"/>
            <w:hideMark/>
          </w:tcPr>
          <w:p w14:paraId="35795222" w14:textId="77777777" w:rsidR="00E04CC6" w:rsidRPr="001A29AE" w:rsidRDefault="00E04CC6" w:rsidP="00D90482">
            <w:pPr>
              <w:jc w:val="right"/>
              <w:rPr>
                <w:sz w:val="20"/>
                <w:szCs w:val="20"/>
              </w:rPr>
            </w:pPr>
            <w:r w:rsidRPr="001A29AE">
              <w:rPr>
                <w:sz w:val="20"/>
                <w:szCs w:val="20"/>
              </w:rPr>
              <w:t>1 000</w:t>
            </w:r>
          </w:p>
        </w:tc>
        <w:tc>
          <w:tcPr>
            <w:tcW w:w="3308" w:type="dxa"/>
            <w:tcBorders>
              <w:top w:val="nil"/>
              <w:left w:val="nil"/>
              <w:bottom w:val="single" w:sz="4" w:space="0" w:color="auto"/>
              <w:right w:val="single" w:sz="4" w:space="0" w:color="auto"/>
            </w:tcBorders>
            <w:shd w:val="clear" w:color="auto" w:fill="auto"/>
          </w:tcPr>
          <w:p w14:paraId="0A50ADCF" w14:textId="72271BCA" w:rsidR="00E04CC6" w:rsidRPr="001A29AE" w:rsidRDefault="00E04CC6" w:rsidP="00D90482">
            <w:pPr>
              <w:rPr>
                <w:color w:val="000000"/>
                <w:sz w:val="20"/>
                <w:szCs w:val="20"/>
              </w:rPr>
            </w:pPr>
          </w:p>
        </w:tc>
      </w:tr>
      <w:tr w:rsidR="00E04CC6" w:rsidRPr="001A29AE" w14:paraId="1FF71E0F" w14:textId="77777777" w:rsidTr="007C093E">
        <w:trPr>
          <w:trHeight w:val="58"/>
        </w:trPr>
        <w:tc>
          <w:tcPr>
            <w:tcW w:w="1555" w:type="dxa"/>
            <w:tcBorders>
              <w:top w:val="nil"/>
              <w:left w:val="single" w:sz="4" w:space="0" w:color="auto"/>
              <w:bottom w:val="single" w:sz="4" w:space="0" w:color="auto"/>
              <w:right w:val="single" w:sz="4" w:space="0" w:color="auto"/>
            </w:tcBorders>
            <w:shd w:val="clear" w:color="auto" w:fill="auto"/>
            <w:hideMark/>
          </w:tcPr>
          <w:p w14:paraId="32E81157" w14:textId="77777777" w:rsidR="00E04CC6" w:rsidRPr="001A29AE" w:rsidRDefault="00E04CC6" w:rsidP="00D90482">
            <w:pPr>
              <w:rPr>
                <w:color w:val="000000"/>
                <w:sz w:val="20"/>
                <w:szCs w:val="20"/>
              </w:rPr>
            </w:pPr>
            <w:r w:rsidRPr="001A29AE">
              <w:rPr>
                <w:color w:val="000000"/>
                <w:sz w:val="20"/>
                <w:szCs w:val="20"/>
              </w:rPr>
              <w:t>Valla- ja linnavolikogu</w:t>
            </w:r>
          </w:p>
        </w:tc>
        <w:tc>
          <w:tcPr>
            <w:tcW w:w="616" w:type="dxa"/>
            <w:tcBorders>
              <w:top w:val="nil"/>
              <w:left w:val="nil"/>
              <w:bottom w:val="single" w:sz="4" w:space="0" w:color="auto"/>
              <w:right w:val="single" w:sz="4" w:space="0" w:color="auto"/>
            </w:tcBorders>
            <w:shd w:val="clear" w:color="auto" w:fill="auto"/>
            <w:hideMark/>
          </w:tcPr>
          <w:p w14:paraId="0BEE09A1" w14:textId="77777777" w:rsidR="00E04CC6" w:rsidRPr="001A29AE" w:rsidRDefault="00E04CC6" w:rsidP="00D90482">
            <w:pPr>
              <w:rPr>
                <w:color w:val="000000"/>
                <w:sz w:val="20"/>
                <w:szCs w:val="20"/>
              </w:rPr>
            </w:pPr>
            <w:r w:rsidRPr="001A29AE">
              <w:rPr>
                <w:color w:val="000000"/>
                <w:sz w:val="20"/>
                <w:szCs w:val="20"/>
              </w:rPr>
              <w:t>5522</w:t>
            </w:r>
          </w:p>
        </w:tc>
        <w:tc>
          <w:tcPr>
            <w:tcW w:w="2171" w:type="dxa"/>
            <w:tcBorders>
              <w:top w:val="nil"/>
              <w:left w:val="nil"/>
              <w:bottom w:val="single" w:sz="4" w:space="0" w:color="auto"/>
              <w:right w:val="single" w:sz="4" w:space="0" w:color="auto"/>
            </w:tcBorders>
            <w:shd w:val="clear" w:color="auto" w:fill="auto"/>
            <w:hideMark/>
          </w:tcPr>
          <w:p w14:paraId="45F422DB" w14:textId="77777777" w:rsidR="00E04CC6" w:rsidRPr="001A29AE" w:rsidRDefault="00E04CC6" w:rsidP="00D90482">
            <w:pPr>
              <w:rPr>
                <w:color w:val="000000"/>
                <w:sz w:val="20"/>
                <w:szCs w:val="20"/>
              </w:rPr>
            </w:pPr>
            <w:r w:rsidRPr="001A29AE">
              <w:rPr>
                <w:color w:val="000000"/>
                <w:sz w:val="20"/>
                <w:szCs w:val="20"/>
              </w:rPr>
              <w:t>Meditsiinikulud ja hügieenitarbed</w:t>
            </w:r>
          </w:p>
        </w:tc>
        <w:tc>
          <w:tcPr>
            <w:tcW w:w="1182" w:type="dxa"/>
            <w:tcBorders>
              <w:top w:val="nil"/>
              <w:left w:val="nil"/>
              <w:bottom w:val="single" w:sz="4" w:space="0" w:color="auto"/>
              <w:right w:val="single" w:sz="4" w:space="0" w:color="auto"/>
            </w:tcBorders>
            <w:shd w:val="clear" w:color="auto" w:fill="auto"/>
            <w:hideMark/>
          </w:tcPr>
          <w:p w14:paraId="41E9FC55" w14:textId="77777777" w:rsidR="00E04CC6" w:rsidRPr="001A29AE" w:rsidRDefault="00E04CC6" w:rsidP="00D90482">
            <w:pPr>
              <w:jc w:val="right"/>
              <w:rPr>
                <w:sz w:val="20"/>
                <w:szCs w:val="20"/>
              </w:rPr>
            </w:pPr>
            <w:r w:rsidRPr="001A29AE">
              <w:rPr>
                <w:sz w:val="20"/>
                <w:szCs w:val="20"/>
              </w:rPr>
              <w:t>300</w:t>
            </w:r>
          </w:p>
        </w:tc>
        <w:tc>
          <w:tcPr>
            <w:tcW w:w="1275" w:type="dxa"/>
            <w:tcBorders>
              <w:top w:val="nil"/>
              <w:left w:val="nil"/>
              <w:bottom w:val="single" w:sz="4" w:space="0" w:color="auto"/>
              <w:right w:val="single" w:sz="4" w:space="0" w:color="auto"/>
            </w:tcBorders>
            <w:shd w:val="clear" w:color="auto" w:fill="auto"/>
            <w:hideMark/>
          </w:tcPr>
          <w:p w14:paraId="48821B60" w14:textId="77777777" w:rsidR="00E04CC6" w:rsidRPr="001A29AE" w:rsidRDefault="00E04CC6" w:rsidP="00D90482">
            <w:pPr>
              <w:jc w:val="right"/>
              <w:rPr>
                <w:sz w:val="20"/>
                <w:szCs w:val="20"/>
              </w:rPr>
            </w:pPr>
            <w:r w:rsidRPr="001A29AE">
              <w:rPr>
                <w:sz w:val="20"/>
                <w:szCs w:val="20"/>
              </w:rPr>
              <w:t>300</w:t>
            </w:r>
          </w:p>
        </w:tc>
        <w:tc>
          <w:tcPr>
            <w:tcW w:w="3308" w:type="dxa"/>
            <w:tcBorders>
              <w:top w:val="nil"/>
              <w:left w:val="nil"/>
              <w:bottom w:val="single" w:sz="4" w:space="0" w:color="auto"/>
              <w:right w:val="single" w:sz="4" w:space="0" w:color="auto"/>
            </w:tcBorders>
            <w:shd w:val="clear" w:color="auto" w:fill="auto"/>
          </w:tcPr>
          <w:p w14:paraId="42610B31" w14:textId="6162067F" w:rsidR="00E04CC6" w:rsidRPr="001A29AE" w:rsidRDefault="00E04CC6" w:rsidP="00D90482">
            <w:pPr>
              <w:rPr>
                <w:color w:val="000000"/>
                <w:sz w:val="20"/>
                <w:szCs w:val="20"/>
              </w:rPr>
            </w:pPr>
          </w:p>
        </w:tc>
      </w:tr>
    </w:tbl>
    <w:p w14:paraId="6648F552" w14:textId="77777777" w:rsidR="00E04CC6" w:rsidRPr="001A29AE" w:rsidRDefault="00E04CC6" w:rsidP="00D90482">
      <w:pPr>
        <w:rPr>
          <w:color w:val="0070C0"/>
          <w:sz w:val="20"/>
          <w:szCs w:val="20"/>
        </w:rPr>
      </w:pPr>
    </w:p>
    <w:p w14:paraId="17F83CC2" w14:textId="77777777" w:rsidR="00E04CC6" w:rsidRPr="001A29AE" w:rsidRDefault="00E04CC6" w:rsidP="00D90482">
      <w:pPr>
        <w:rPr>
          <w:color w:val="0070C0"/>
          <w:sz w:val="20"/>
          <w:szCs w:val="20"/>
          <w:lang w:val="et-EE"/>
        </w:rPr>
      </w:pPr>
    </w:p>
    <w:p w14:paraId="293F9C85" w14:textId="77777777" w:rsidR="003F5029" w:rsidRPr="001A29AE" w:rsidRDefault="003F5029" w:rsidP="00D90482">
      <w:pPr>
        <w:pStyle w:val="Pealkiri3"/>
        <w:rPr>
          <w:rFonts w:ascii="Times New Roman" w:hAnsi="Times New Roman"/>
          <w:sz w:val="24"/>
          <w:szCs w:val="24"/>
        </w:rPr>
      </w:pPr>
      <w:bookmarkStart w:id="109" w:name="_Toc89079706"/>
      <w:r w:rsidRPr="001A29AE">
        <w:rPr>
          <w:rFonts w:ascii="Times New Roman" w:hAnsi="Times New Roman"/>
          <w:sz w:val="24"/>
          <w:szCs w:val="24"/>
        </w:rPr>
        <w:t>Narva Linnavalitsuse Rahandusamet</w:t>
      </w:r>
      <w:bookmarkEnd w:id="109"/>
    </w:p>
    <w:p w14:paraId="08645D15" w14:textId="77777777" w:rsidR="003F5029" w:rsidRPr="001A29AE" w:rsidRDefault="003F5029" w:rsidP="00D90482">
      <w:pPr>
        <w:autoSpaceDE w:val="0"/>
        <w:autoSpaceDN w:val="0"/>
        <w:adjustRightInd w:val="0"/>
        <w:jc w:val="both"/>
        <w:rPr>
          <w:color w:val="0070C0"/>
          <w:sz w:val="10"/>
          <w:szCs w:val="10"/>
          <w:lang w:val="et-EE"/>
        </w:rPr>
      </w:pPr>
    </w:p>
    <w:tbl>
      <w:tblPr>
        <w:tblW w:w="10108" w:type="dxa"/>
        <w:tblLayout w:type="fixed"/>
        <w:tblLook w:val="04A0" w:firstRow="1" w:lastRow="0" w:firstColumn="1" w:lastColumn="0" w:noHBand="0" w:noVBand="1"/>
      </w:tblPr>
      <w:tblGrid>
        <w:gridCol w:w="1555"/>
        <w:gridCol w:w="616"/>
        <w:gridCol w:w="2171"/>
        <w:gridCol w:w="1182"/>
        <w:gridCol w:w="1276"/>
        <w:gridCol w:w="3308"/>
      </w:tblGrid>
      <w:tr w:rsidR="00FB09B8" w:rsidRPr="001A29AE" w14:paraId="372A005F" w14:textId="77777777" w:rsidTr="001737AF">
        <w:trPr>
          <w:trHeight w:val="173"/>
        </w:trPr>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539C0A" w14:textId="77777777" w:rsidR="00FB09B8" w:rsidRPr="001A29AE" w:rsidRDefault="00FB09B8" w:rsidP="00D90482">
            <w:pPr>
              <w:jc w:val="center"/>
              <w:rPr>
                <w:color w:val="000000"/>
                <w:sz w:val="20"/>
                <w:szCs w:val="20"/>
              </w:rPr>
            </w:pPr>
            <w:r w:rsidRPr="001A29AE">
              <w:rPr>
                <w:color w:val="000000"/>
                <w:sz w:val="20"/>
                <w:szCs w:val="20"/>
              </w:rPr>
              <w:t>Tegevusala</w:t>
            </w:r>
            <w:r w:rsidRPr="001A29AE">
              <w:rPr>
                <w:color w:val="000000"/>
                <w:sz w:val="20"/>
                <w:szCs w:val="20"/>
              </w:rPr>
              <w:br/>
              <w:t>nimetus</w:t>
            </w:r>
          </w:p>
        </w:tc>
        <w:tc>
          <w:tcPr>
            <w:tcW w:w="616" w:type="dxa"/>
            <w:tcBorders>
              <w:top w:val="single" w:sz="4" w:space="0" w:color="auto"/>
              <w:left w:val="nil"/>
              <w:bottom w:val="single" w:sz="4" w:space="0" w:color="auto"/>
              <w:right w:val="single" w:sz="4" w:space="0" w:color="auto"/>
            </w:tcBorders>
            <w:shd w:val="clear" w:color="000000" w:fill="FFFFFF"/>
            <w:vAlign w:val="center"/>
            <w:hideMark/>
          </w:tcPr>
          <w:p w14:paraId="5B95E1F4" w14:textId="77777777" w:rsidR="00FB09B8" w:rsidRPr="001A29AE" w:rsidRDefault="00FB09B8" w:rsidP="00D90482">
            <w:pPr>
              <w:jc w:val="center"/>
              <w:rPr>
                <w:color w:val="000000"/>
                <w:sz w:val="20"/>
                <w:szCs w:val="20"/>
              </w:rPr>
            </w:pPr>
            <w:r w:rsidRPr="001A29AE">
              <w:rPr>
                <w:color w:val="000000"/>
                <w:sz w:val="20"/>
                <w:szCs w:val="20"/>
              </w:rPr>
              <w:t>Art</w:t>
            </w:r>
          </w:p>
        </w:tc>
        <w:tc>
          <w:tcPr>
            <w:tcW w:w="2171" w:type="dxa"/>
            <w:tcBorders>
              <w:top w:val="single" w:sz="4" w:space="0" w:color="auto"/>
              <w:left w:val="nil"/>
              <w:bottom w:val="single" w:sz="4" w:space="0" w:color="auto"/>
              <w:right w:val="single" w:sz="4" w:space="0" w:color="auto"/>
            </w:tcBorders>
            <w:shd w:val="clear" w:color="000000" w:fill="FFFFFF"/>
            <w:vAlign w:val="center"/>
            <w:hideMark/>
          </w:tcPr>
          <w:p w14:paraId="200A41EE" w14:textId="77777777" w:rsidR="00FB09B8" w:rsidRPr="001A29AE" w:rsidRDefault="00FB09B8" w:rsidP="00D90482">
            <w:pPr>
              <w:jc w:val="center"/>
              <w:rPr>
                <w:color w:val="000000"/>
                <w:sz w:val="20"/>
                <w:szCs w:val="20"/>
              </w:rPr>
            </w:pPr>
            <w:r w:rsidRPr="001A29AE">
              <w:rPr>
                <w:color w:val="000000"/>
                <w:sz w:val="20"/>
                <w:szCs w:val="20"/>
              </w:rPr>
              <w:t>Nimetus</w:t>
            </w:r>
          </w:p>
        </w:tc>
        <w:tc>
          <w:tcPr>
            <w:tcW w:w="1182" w:type="dxa"/>
            <w:tcBorders>
              <w:top w:val="single" w:sz="4" w:space="0" w:color="auto"/>
              <w:left w:val="nil"/>
              <w:bottom w:val="single" w:sz="4" w:space="0" w:color="auto"/>
              <w:right w:val="single" w:sz="4" w:space="0" w:color="auto"/>
            </w:tcBorders>
            <w:shd w:val="clear" w:color="000000" w:fill="FFFFFF"/>
            <w:vAlign w:val="center"/>
            <w:hideMark/>
          </w:tcPr>
          <w:p w14:paraId="44901DB4" w14:textId="77777777" w:rsidR="00FB09B8" w:rsidRPr="001A29AE" w:rsidRDefault="00FB09B8" w:rsidP="00D90482">
            <w:pPr>
              <w:jc w:val="center"/>
              <w:rPr>
                <w:color w:val="000000"/>
                <w:sz w:val="20"/>
                <w:szCs w:val="20"/>
              </w:rPr>
            </w:pPr>
            <w:r w:rsidRPr="001A29AE">
              <w:rPr>
                <w:color w:val="000000"/>
                <w:sz w:val="20"/>
                <w:szCs w:val="20"/>
              </w:rPr>
              <w:t>2022.a eelarve</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7D05EDA" w14:textId="77777777" w:rsidR="00FB09B8" w:rsidRPr="001A29AE" w:rsidRDefault="00FB09B8" w:rsidP="00D90482">
            <w:pPr>
              <w:jc w:val="center"/>
              <w:rPr>
                <w:color w:val="000000"/>
                <w:sz w:val="20"/>
                <w:szCs w:val="20"/>
              </w:rPr>
            </w:pPr>
            <w:r w:rsidRPr="001A29AE">
              <w:rPr>
                <w:color w:val="000000"/>
                <w:sz w:val="20"/>
                <w:szCs w:val="20"/>
              </w:rPr>
              <w:t>2023.a eelarve eelnõu</w:t>
            </w:r>
          </w:p>
        </w:tc>
        <w:tc>
          <w:tcPr>
            <w:tcW w:w="3308" w:type="dxa"/>
            <w:tcBorders>
              <w:top w:val="single" w:sz="4" w:space="0" w:color="auto"/>
              <w:left w:val="nil"/>
              <w:bottom w:val="single" w:sz="4" w:space="0" w:color="auto"/>
              <w:right w:val="single" w:sz="4" w:space="0" w:color="auto"/>
            </w:tcBorders>
            <w:shd w:val="clear" w:color="000000" w:fill="FFFFFF"/>
            <w:vAlign w:val="center"/>
            <w:hideMark/>
          </w:tcPr>
          <w:p w14:paraId="3FD3B094" w14:textId="77777777" w:rsidR="00FB09B8" w:rsidRPr="001A29AE" w:rsidRDefault="00FB09B8" w:rsidP="00D90482">
            <w:pPr>
              <w:jc w:val="center"/>
              <w:rPr>
                <w:color w:val="000000"/>
                <w:sz w:val="20"/>
                <w:szCs w:val="20"/>
              </w:rPr>
            </w:pPr>
            <w:r w:rsidRPr="001A29AE">
              <w:rPr>
                <w:color w:val="000000"/>
                <w:sz w:val="20"/>
                <w:szCs w:val="20"/>
              </w:rPr>
              <w:t>Selgitus</w:t>
            </w:r>
          </w:p>
        </w:tc>
      </w:tr>
      <w:tr w:rsidR="00FB09B8" w:rsidRPr="001A29AE" w14:paraId="42745A46" w14:textId="77777777" w:rsidTr="001737AF">
        <w:trPr>
          <w:trHeight w:val="307"/>
        </w:trPr>
        <w:tc>
          <w:tcPr>
            <w:tcW w:w="1555" w:type="dxa"/>
            <w:tcBorders>
              <w:top w:val="nil"/>
              <w:left w:val="single" w:sz="4" w:space="0" w:color="auto"/>
              <w:bottom w:val="single" w:sz="4" w:space="0" w:color="auto"/>
              <w:right w:val="single" w:sz="4" w:space="0" w:color="auto"/>
            </w:tcBorders>
            <w:shd w:val="clear" w:color="000000" w:fill="FFFFFF"/>
            <w:hideMark/>
          </w:tcPr>
          <w:p w14:paraId="615D17D9" w14:textId="77777777" w:rsidR="00FB09B8" w:rsidRPr="001A29AE" w:rsidRDefault="00FB09B8" w:rsidP="00D90482">
            <w:pPr>
              <w:rPr>
                <w:color w:val="000000"/>
                <w:sz w:val="20"/>
                <w:szCs w:val="20"/>
              </w:rPr>
            </w:pPr>
            <w:r w:rsidRPr="001A29AE">
              <w:rPr>
                <w:color w:val="000000"/>
                <w:sz w:val="20"/>
                <w:szCs w:val="20"/>
              </w:rPr>
              <w:t>ÜLDISED VALITSUSSEKTORI TEENUSED</w:t>
            </w:r>
          </w:p>
        </w:tc>
        <w:tc>
          <w:tcPr>
            <w:tcW w:w="616" w:type="dxa"/>
            <w:tcBorders>
              <w:top w:val="nil"/>
              <w:left w:val="nil"/>
              <w:bottom w:val="single" w:sz="4" w:space="0" w:color="auto"/>
              <w:right w:val="single" w:sz="4" w:space="0" w:color="auto"/>
            </w:tcBorders>
            <w:shd w:val="clear" w:color="000000" w:fill="FFFFFF"/>
            <w:hideMark/>
          </w:tcPr>
          <w:p w14:paraId="4B68C9C8" w14:textId="77777777" w:rsidR="00FB09B8" w:rsidRPr="001A29AE" w:rsidRDefault="00FB09B8" w:rsidP="00D90482">
            <w:pPr>
              <w:rPr>
                <w:color w:val="000000"/>
                <w:sz w:val="20"/>
                <w:szCs w:val="20"/>
              </w:rPr>
            </w:pPr>
            <w:r w:rsidRPr="001A29AE">
              <w:rPr>
                <w:color w:val="000000"/>
                <w:sz w:val="20"/>
                <w:szCs w:val="20"/>
              </w:rPr>
              <w:t> </w:t>
            </w:r>
          </w:p>
        </w:tc>
        <w:tc>
          <w:tcPr>
            <w:tcW w:w="2171" w:type="dxa"/>
            <w:tcBorders>
              <w:top w:val="nil"/>
              <w:left w:val="nil"/>
              <w:bottom w:val="single" w:sz="4" w:space="0" w:color="auto"/>
              <w:right w:val="single" w:sz="4" w:space="0" w:color="auto"/>
            </w:tcBorders>
            <w:shd w:val="clear" w:color="000000" w:fill="FFFFFF"/>
            <w:hideMark/>
          </w:tcPr>
          <w:p w14:paraId="0E11D15B" w14:textId="77777777" w:rsidR="00FB09B8" w:rsidRPr="001A29AE" w:rsidRDefault="00FB09B8" w:rsidP="00D90482">
            <w:pPr>
              <w:rPr>
                <w:color w:val="000000"/>
                <w:sz w:val="20"/>
                <w:szCs w:val="20"/>
              </w:rPr>
            </w:pPr>
            <w:r w:rsidRPr="001A29AE">
              <w:rPr>
                <w:color w:val="000000"/>
                <w:sz w:val="20"/>
                <w:szCs w:val="20"/>
              </w:rPr>
              <w:t> </w:t>
            </w:r>
            <w:r w:rsidR="00D804A4" w:rsidRPr="001A29AE">
              <w:rPr>
                <w:color w:val="000000"/>
                <w:sz w:val="20"/>
                <w:szCs w:val="20"/>
              </w:rPr>
              <w:t>Kokku</w:t>
            </w:r>
          </w:p>
        </w:tc>
        <w:tc>
          <w:tcPr>
            <w:tcW w:w="1182" w:type="dxa"/>
            <w:tcBorders>
              <w:top w:val="nil"/>
              <w:left w:val="nil"/>
              <w:bottom w:val="single" w:sz="4" w:space="0" w:color="auto"/>
              <w:right w:val="single" w:sz="4" w:space="0" w:color="auto"/>
            </w:tcBorders>
            <w:shd w:val="clear" w:color="000000" w:fill="FFFFFF"/>
            <w:hideMark/>
          </w:tcPr>
          <w:p w14:paraId="5C993F69" w14:textId="77777777" w:rsidR="00FB09B8" w:rsidRPr="001A29AE" w:rsidRDefault="00FB09B8" w:rsidP="00D90482">
            <w:pPr>
              <w:jc w:val="right"/>
              <w:rPr>
                <w:sz w:val="20"/>
                <w:szCs w:val="20"/>
              </w:rPr>
            </w:pPr>
            <w:r w:rsidRPr="001A29AE">
              <w:rPr>
                <w:sz w:val="20"/>
                <w:szCs w:val="20"/>
              </w:rPr>
              <w:t>12 398 531</w:t>
            </w:r>
          </w:p>
        </w:tc>
        <w:tc>
          <w:tcPr>
            <w:tcW w:w="1276" w:type="dxa"/>
            <w:tcBorders>
              <w:top w:val="nil"/>
              <w:left w:val="nil"/>
              <w:bottom w:val="single" w:sz="4" w:space="0" w:color="auto"/>
              <w:right w:val="single" w:sz="4" w:space="0" w:color="auto"/>
            </w:tcBorders>
            <w:shd w:val="clear" w:color="000000" w:fill="FFFFFF"/>
            <w:hideMark/>
          </w:tcPr>
          <w:p w14:paraId="7E22978D" w14:textId="77777777" w:rsidR="00FB09B8" w:rsidRPr="001A29AE" w:rsidRDefault="00FB09B8" w:rsidP="00D90482">
            <w:pPr>
              <w:jc w:val="right"/>
              <w:rPr>
                <w:sz w:val="20"/>
                <w:szCs w:val="20"/>
              </w:rPr>
            </w:pPr>
            <w:r w:rsidRPr="001A29AE">
              <w:rPr>
                <w:sz w:val="20"/>
                <w:szCs w:val="20"/>
              </w:rPr>
              <w:t>13 850 045</w:t>
            </w:r>
          </w:p>
        </w:tc>
        <w:tc>
          <w:tcPr>
            <w:tcW w:w="3308" w:type="dxa"/>
            <w:tcBorders>
              <w:top w:val="nil"/>
              <w:left w:val="nil"/>
              <w:bottom w:val="single" w:sz="4" w:space="0" w:color="auto"/>
              <w:right w:val="single" w:sz="4" w:space="0" w:color="auto"/>
            </w:tcBorders>
            <w:shd w:val="clear" w:color="000000" w:fill="FFFFFF"/>
            <w:hideMark/>
          </w:tcPr>
          <w:p w14:paraId="101CF875" w14:textId="77777777" w:rsidR="00FB09B8" w:rsidRPr="001A29AE" w:rsidRDefault="00FB09B8" w:rsidP="00D90482">
            <w:pPr>
              <w:rPr>
                <w:color w:val="000000"/>
                <w:sz w:val="20"/>
                <w:szCs w:val="20"/>
              </w:rPr>
            </w:pPr>
            <w:r w:rsidRPr="001A29AE">
              <w:rPr>
                <w:color w:val="000000"/>
                <w:sz w:val="20"/>
                <w:szCs w:val="20"/>
              </w:rPr>
              <w:t> </w:t>
            </w:r>
          </w:p>
        </w:tc>
      </w:tr>
      <w:tr w:rsidR="00FB09B8" w:rsidRPr="001A29AE" w14:paraId="050A438A" w14:textId="77777777" w:rsidTr="001737AF">
        <w:trPr>
          <w:trHeight w:val="58"/>
        </w:trPr>
        <w:tc>
          <w:tcPr>
            <w:tcW w:w="1555" w:type="dxa"/>
            <w:tcBorders>
              <w:top w:val="nil"/>
              <w:left w:val="single" w:sz="4" w:space="0" w:color="auto"/>
              <w:bottom w:val="single" w:sz="4" w:space="0" w:color="auto"/>
              <w:right w:val="single" w:sz="4" w:space="0" w:color="auto"/>
            </w:tcBorders>
            <w:shd w:val="clear" w:color="000000" w:fill="FFFFFF"/>
            <w:hideMark/>
          </w:tcPr>
          <w:p w14:paraId="04B80AFF" w14:textId="77777777" w:rsidR="00FB09B8" w:rsidRPr="001A29AE" w:rsidRDefault="00FB09B8" w:rsidP="00D90482">
            <w:pPr>
              <w:rPr>
                <w:color w:val="000000"/>
                <w:sz w:val="20"/>
                <w:szCs w:val="20"/>
              </w:rPr>
            </w:pPr>
            <w:r w:rsidRPr="001A29AE">
              <w:rPr>
                <w:color w:val="000000"/>
                <w:sz w:val="20"/>
                <w:szCs w:val="20"/>
              </w:rPr>
              <w:t>Valla- ja linnavalitsus</w:t>
            </w:r>
          </w:p>
        </w:tc>
        <w:tc>
          <w:tcPr>
            <w:tcW w:w="616" w:type="dxa"/>
            <w:tcBorders>
              <w:top w:val="nil"/>
              <w:left w:val="nil"/>
              <w:bottom w:val="single" w:sz="4" w:space="0" w:color="auto"/>
              <w:right w:val="single" w:sz="4" w:space="0" w:color="auto"/>
            </w:tcBorders>
            <w:shd w:val="clear" w:color="000000" w:fill="FFFFFF"/>
            <w:hideMark/>
          </w:tcPr>
          <w:p w14:paraId="238A8AC4" w14:textId="77777777" w:rsidR="00FB09B8" w:rsidRPr="001A29AE" w:rsidRDefault="00FB09B8" w:rsidP="00D90482">
            <w:pPr>
              <w:rPr>
                <w:color w:val="000000"/>
                <w:sz w:val="20"/>
                <w:szCs w:val="20"/>
              </w:rPr>
            </w:pPr>
            <w:r w:rsidRPr="001A29AE">
              <w:rPr>
                <w:color w:val="000000"/>
                <w:sz w:val="20"/>
                <w:szCs w:val="20"/>
              </w:rPr>
              <w:t>50</w:t>
            </w:r>
          </w:p>
        </w:tc>
        <w:tc>
          <w:tcPr>
            <w:tcW w:w="2171" w:type="dxa"/>
            <w:tcBorders>
              <w:top w:val="nil"/>
              <w:left w:val="nil"/>
              <w:bottom w:val="single" w:sz="4" w:space="0" w:color="auto"/>
              <w:right w:val="single" w:sz="4" w:space="0" w:color="auto"/>
            </w:tcBorders>
            <w:shd w:val="clear" w:color="000000" w:fill="FFFFFF"/>
            <w:hideMark/>
          </w:tcPr>
          <w:p w14:paraId="14FA488A" w14:textId="77777777" w:rsidR="00FB09B8" w:rsidRPr="001A29AE" w:rsidRDefault="00FB09B8" w:rsidP="00D90482">
            <w:pPr>
              <w:rPr>
                <w:color w:val="000000"/>
                <w:sz w:val="20"/>
                <w:szCs w:val="20"/>
              </w:rPr>
            </w:pPr>
            <w:r w:rsidRPr="001A29AE">
              <w:rPr>
                <w:color w:val="000000"/>
                <w:sz w:val="20"/>
                <w:szCs w:val="20"/>
              </w:rPr>
              <w:t>Tööjõukulud</w:t>
            </w:r>
          </w:p>
        </w:tc>
        <w:tc>
          <w:tcPr>
            <w:tcW w:w="1182" w:type="dxa"/>
            <w:tcBorders>
              <w:top w:val="nil"/>
              <w:left w:val="nil"/>
              <w:bottom w:val="single" w:sz="4" w:space="0" w:color="auto"/>
              <w:right w:val="single" w:sz="4" w:space="0" w:color="auto"/>
            </w:tcBorders>
            <w:shd w:val="clear" w:color="000000" w:fill="FFFFFF"/>
            <w:hideMark/>
          </w:tcPr>
          <w:p w14:paraId="60BD869C" w14:textId="77777777" w:rsidR="00FB09B8" w:rsidRPr="001A29AE" w:rsidRDefault="00FB09B8" w:rsidP="00D90482">
            <w:pPr>
              <w:jc w:val="right"/>
              <w:rPr>
                <w:color w:val="000000"/>
                <w:sz w:val="20"/>
                <w:szCs w:val="20"/>
              </w:rPr>
            </w:pPr>
            <w:r w:rsidRPr="001A29AE">
              <w:rPr>
                <w:color w:val="000000"/>
                <w:sz w:val="20"/>
                <w:szCs w:val="20"/>
              </w:rPr>
              <w:t>435 462</w:t>
            </w:r>
          </w:p>
        </w:tc>
        <w:tc>
          <w:tcPr>
            <w:tcW w:w="1276" w:type="dxa"/>
            <w:tcBorders>
              <w:top w:val="nil"/>
              <w:left w:val="nil"/>
              <w:bottom w:val="single" w:sz="4" w:space="0" w:color="auto"/>
              <w:right w:val="single" w:sz="4" w:space="0" w:color="auto"/>
            </w:tcBorders>
            <w:shd w:val="clear" w:color="000000" w:fill="FFFFFF"/>
            <w:hideMark/>
          </w:tcPr>
          <w:p w14:paraId="61E1FC84" w14:textId="6807432A" w:rsidR="00FB09B8" w:rsidRPr="001A29AE" w:rsidRDefault="00FB09B8" w:rsidP="00D90482">
            <w:pPr>
              <w:jc w:val="right"/>
              <w:rPr>
                <w:color w:val="000000"/>
                <w:sz w:val="20"/>
                <w:szCs w:val="20"/>
              </w:rPr>
            </w:pPr>
            <w:r w:rsidRPr="001A29AE">
              <w:rPr>
                <w:color w:val="000000"/>
                <w:sz w:val="20"/>
                <w:szCs w:val="20"/>
              </w:rPr>
              <w:t>435 46</w:t>
            </w:r>
            <w:r w:rsidR="00741747" w:rsidRPr="001A29AE">
              <w:rPr>
                <w:color w:val="000000"/>
                <w:sz w:val="20"/>
                <w:szCs w:val="20"/>
              </w:rPr>
              <w:t>1</w:t>
            </w:r>
          </w:p>
        </w:tc>
        <w:tc>
          <w:tcPr>
            <w:tcW w:w="3308" w:type="dxa"/>
            <w:tcBorders>
              <w:top w:val="nil"/>
              <w:left w:val="nil"/>
              <w:bottom w:val="single" w:sz="4" w:space="0" w:color="auto"/>
              <w:right w:val="single" w:sz="4" w:space="0" w:color="auto"/>
            </w:tcBorders>
            <w:shd w:val="clear" w:color="000000" w:fill="FFFFFF"/>
            <w:hideMark/>
          </w:tcPr>
          <w:p w14:paraId="35A138BC" w14:textId="77777777" w:rsidR="00FB09B8" w:rsidRPr="001A29AE" w:rsidRDefault="00FB09B8" w:rsidP="00D90482">
            <w:pPr>
              <w:rPr>
                <w:color w:val="000000"/>
                <w:sz w:val="20"/>
                <w:szCs w:val="20"/>
              </w:rPr>
            </w:pPr>
            <w:r w:rsidRPr="001A29AE">
              <w:rPr>
                <w:color w:val="000000"/>
                <w:sz w:val="20"/>
                <w:szCs w:val="20"/>
              </w:rPr>
              <w:t> </w:t>
            </w:r>
          </w:p>
        </w:tc>
      </w:tr>
      <w:tr w:rsidR="00FB09B8" w:rsidRPr="001A29AE" w14:paraId="1D27E698" w14:textId="77777777" w:rsidTr="00FB09B8">
        <w:trPr>
          <w:trHeight w:val="552"/>
        </w:trPr>
        <w:tc>
          <w:tcPr>
            <w:tcW w:w="1555" w:type="dxa"/>
            <w:tcBorders>
              <w:top w:val="nil"/>
              <w:left w:val="single" w:sz="4" w:space="0" w:color="auto"/>
              <w:bottom w:val="single" w:sz="4" w:space="0" w:color="auto"/>
              <w:right w:val="single" w:sz="4" w:space="0" w:color="auto"/>
            </w:tcBorders>
            <w:shd w:val="clear" w:color="000000" w:fill="FFFFFF"/>
            <w:hideMark/>
          </w:tcPr>
          <w:p w14:paraId="75CDC44B" w14:textId="77777777" w:rsidR="00FB09B8" w:rsidRPr="001A29AE" w:rsidRDefault="00FB09B8" w:rsidP="00D90482">
            <w:pPr>
              <w:rPr>
                <w:color w:val="000000"/>
                <w:sz w:val="20"/>
                <w:szCs w:val="20"/>
              </w:rPr>
            </w:pPr>
            <w:r w:rsidRPr="001A29AE">
              <w:rPr>
                <w:color w:val="000000"/>
                <w:sz w:val="20"/>
                <w:szCs w:val="20"/>
              </w:rPr>
              <w:t>Valla- ja linnavalitsus</w:t>
            </w:r>
          </w:p>
        </w:tc>
        <w:tc>
          <w:tcPr>
            <w:tcW w:w="616" w:type="dxa"/>
            <w:tcBorders>
              <w:top w:val="nil"/>
              <w:left w:val="nil"/>
              <w:bottom w:val="single" w:sz="4" w:space="0" w:color="auto"/>
              <w:right w:val="single" w:sz="4" w:space="0" w:color="auto"/>
            </w:tcBorders>
            <w:shd w:val="clear" w:color="000000" w:fill="FFFFFF"/>
            <w:hideMark/>
          </w:tcPr>
          <w:p w14:paraId="71F0762B" w14:textId="77777777" w:rsidR="00FB09B8" w:rsidRPr="001A29AE" w:rsidRDefault="00FB09B8" w:rsidP="00D90482">
            <w:pPr>
              <w:rPr>
                <w:color w:val="000000"/>
                <w:sz w:val="20"/>
                <w:szCs w:val="20"/>
              </w:rPr>
            </w:pPr>
            <w:r w:rsidRPr="001A29AE">
              <w:rPr>
                <w:color w:val="000000"/>
                <w:sz w:val="20"/>
                <w:szCs w:val="20"/>
              </w:rPr>
              <w:t>55</w:t>
            </w:r>
          </w:p>
        </w:tc>
        <w:tc>
          <w:tcPr>
            <w:tcW w:w="2171" w:type="dxa"/>
            <w:tcBorders>
              <w:top w:val="nil"/>
              <w:left w:val="nil"/>
              <w:bottom w:val="single" w:sz="4" w:space="0" w:color="auto"/>
              <w:right w:val="single" w:sz="4" w:space="0" w:color="auto"/>
            </w:tcBorders>
            <w:shd w:val="clear" w:color="000000" w:fill="FFFFFF"/>
            <w:hideMark/>
          </w:tcPr>
          <w:p w14:paraId="30F23274" w14:textId="77777777" w:rsidR="00FB09B8" w:rsidRPr="001A29AE" w:rsidRDefault="00FB09B8" w:rsidP="00D90482">
            <w:pPr>
              <w:rPr>
                <w:color w:val="000000"/>
                <w:sz w:val="20"/>
                <w:szCs w:val="20"/>
              </w:rPr>
            </w:pPr>
            <w:r w:rsidRPr="001A29AE">
              <w:rPr>
                <w:color w:val="000000"/>
                <w:sz w:val="20"/>
                <w:szCs w:val="20"/>
              </w:rPr>
              <w:t>Majandamiskulud</w:t>
            </w:r>
            <w:r w:rsidR="00EB6BB4" w:rsidRPr="001A29AE">
              <w:rPr>
                <w:color w:val="000000"/>
                <w:sz w:val="20"/>
                <w:szCs w:val="20"/>
              </w:rPr>
              <w:t>, sh</w:t>
            </w:r>
          </w:p>
        </w:tc>
        <w:tc>
          <w:tcPr>
            <w:tcW w:w="1182" w:type="dxa"/>
            <w:tcBorders>
              <w:top w:val="nil"/>
              <w:left w:val="nil"/>
              <w:bottom w:val="single" w:sz="4" w:space="0" w:color="auto"/>
              <w:right w:val="single" w:sz="4" w:space="0" w:color="auto"/>
            </w:tcBorders>
            <w:shd w:val="clear" w:color="000000" w:fill="FFFFFF"/>
            <w:hideMark/>
          </w:tcPr>
          <w:p w14:paraId="56865618" w14:textId="77777777" w:rsidR="00FB09B8" w:rsidRPr="001A29AE" w:rsidRDefault="00FB09B8" w:rsidP="00D90482">
            <w:pPr>
              <w:jc w:val="right"/>
              <w:rPr>
                <w:color w:val="000000"/>
                <w:sz w:val="20"/>
                <w:szCs w:val="20"/>
              </w:rPr>
            </w:pPr>
            <w:r w:rsidRPr="001A29AE">
              <w:rPr>
                <w:color w:val="000000"/>
                <w:sz w:val="20"/>
                <w:szCs w:val="20"/>
              </w:rPr>
              <w:t>104 310</w:t>
            </w:r>
          </w:p>
        </w:tc>
        <w:tc>
          <w:tcPr>
            <w:tcW w:w="1276" w:type="dxa"/>
            <w:tcBorders>
              <w:top w:val="nil"/>
              <w:left w:val="nil"/>
              <w:bottom w:val="single" w:sz="4" w:space="0" w:color="auto"/>
              <w:right w:val="single" w:sz="4" w:space="0" w:color="auto"/>
            </w:tcBorders>
            <w:shd w:val="clear" w:color="000000" w:fill="FFFFFF"/>
            <w:hideMark/>
          </w:tcPr>
          <w:p w14:paraId="7AA1BB45" w14:textId="77777777" w:rsidR="00FB09B8" w:rsidRPr="001A29AE" w:rsidRDefault="00FB09B8" w:rsidP="00D90482">
            <w:pPr>
              <w:jc w:val="right"/>
              <w:rPr>
                <w:color w:val="000000"/>
                <w:sz w:val="20"/>
                <w:szCs w:val="20"/>
              </w:rPr>
            </w:pPr>
            <w:r w:rsidRPr="001A29AE">
              <w:rPr>
                <w:color w:val="000000"/>
                <w:sz w:val="20"/>
                <w:szCs w:val="20"/>
              </w:rPr>
              <w:t>87 941</w:t>
            </w:r>
          </w:p>
        </w:tc>
        <w:tc>
          <w:tcPr>
            <w:tcW w:w="3308" w:type="dxa"/>
            <w:tcBorders>
              <w:top w:val="nil"/>
              <w:left w:val="nil"/>
              <w:bottom w:val="single" w:sz="4" w:space="0" w:color="auto"/>
              <w:right w:val="single" w:sz="4" w:space="0" w:color="auto"/>
            </w:tcBorders>
            <w:shd w:val="clear" w:color="000000" w:fill="FFFFFF"/>
            <w:hideMark/>
          </w:tcPr>
          <w:p w14:paraId="299A3D21" w14:textId="77777777" w:rsidR="00FB09B8" w:rsidRPr="001A29AE" w:rsidRDefault="00FB09B8" w:rsidP="00D90482">
            <w:pPr>
              <w:rPr>
                <w:color w:val="000000"/>
                <w:sz w:val="20"/>
                <w:szCs w:val="20"/>
              </w:rPr>
            </w:pPr>
            <w:r w:rsidRPr="001A29AE">
              <w:rPr>
                <w:color w:val="000000"/>
                <w:sz w:val="20"/>
                <w:szCs w:val="20"/>
              </w:rPr>
              <w:t> </w:t>
            </w:r>
          </w:p>
        </w:tc>
      </w:tr>
      <w:tr w:rsidR="00FB09B8" w:rsidRPr="001A29AE" w14:paraId="3B225768" w14:textId="77777777" w:rsidTr="001737AF">
        <w:trPr>
          <w:trHeight w:val="983"/>
        </w:trPr>
        <w:tc>
          <w:tcPr>
            <w:tcW w:w="1555" w:type="dxa"/>
            <w:tcBorders>
              <w:top w:val="nil"/>
              <w:left w:val="single" w:sz="4" w:space="0" w:color="auto"/>
              <w:bottom w:val="single" w:sz="4" w:space="0" w:color="auto"/>
              <w:right w:val="single" w:sz="4" w:space="0" w:color="auto"/>
            </w:tcBorders>
            <w:shd w:val="clear" w:color="000000" w:fill="FFFFFF"/>
            <w:hideMark/>
          </w:tcPr>
          <w:p w14:paraId="1EC61343" w14:textId="77777777" w:rsidR="00FB09B8" w:rsidRPr="001A29AE" w:rsidRDefault="00FB09B8" w:rsidP="00D90482">
            <w:pPr>
              <w:rPr>
                <w:color w:val="000000"/>
                <w:sz w:val="20"/>
                <w:szCs w:val="20"/>
              </w:rPr>
            </w:pPr>
            <w:r w:rsidRPr="001A29AE">
              <w:rPr>
                <w:color w:val="000000"/>
                <w:sz w:val="20"/>
                <w:szCs w:val="20"/>
              </w:rPr>
              <w:lastRenderedPageBreak/>
              <w:t>Valla- ja linnavalitsus</w:t>
            </w:r>
          </w:p>
        </w:tc>
        <w:tc>
          <w:tcPr>
            <w:tcW w:w="616" w:type="dxa"/>
            <w:tcBorders>
              <w:top w:val="nil"/>
              <w:left w:val="nil"/>
              <w:bottom w:val="single" w:sz="4" w:space="0" w:color="auto"/>
              <w:right w:val="single" w:sz="4" w:space="0" w:color="auto"/>
            </w:tcBorders>
            <w:shd w:val="clear" w:color="000000" w:fill="FFFFFF"/>
            <w:hideMark/>
          </w:tcPr>
          <w:p w14:paraId="2FDDB41A" w14:textId="77777777" w:rsidR="00FB09B8" w:rsidRPr="001A29AE" w:rsidRDefault="00FB09B8" w:rsidP="00D90482">
            <w:pPr>
              <w:rPr>
                <w:color w:val="000000"/>
                <w:sz w:val="20"/>
                <w:szCs w:val="20"/>
              </w:rPr>
            </w:pPr>
            <w:r w:rsidRPr="001A29AE">
              <w:rPr>
                <w:color w:val="000000"/>
                <w:sz w:val="20"/>
                <w:szCs w:val="20"/>
              </w:rPr>
              <w:t>5500</w:t>
            </w:r>
          </w:p>
        </w:tc>
        <w:tc>
          <w:tcPr>
            <w:tcW w:w="2171" w:type="dxa"/>
            <w:tcBorders>
              <w:top w:val="nil"/>
              <w:left w:val="nil"/>
              <w:bottom w:val="single" w:sz="4" w:space="0" w:color="auto"/>
              <w:right w:val="single" w:sz="4" w:space="0" w:color="auto"/>
            </w:tcBorders>
            <w:shd w:val="clear" w:color="000000" w:fill="FFFFFF"/>
            <w:hideMark/>
          </w:tcPr>
          <w:p w14:paraId="67531D37" w14:textId="77777777" w:rsidR="00FB09B8" w:rsidRPr="001A29AE" w:rsidRDefault="00FB09B8" w:rsidP="00D90482">
            <w:pPr>
              <w:rPr>
                <w:color w:val="000000"/>
                <w:sz w:val="20"/>
                <w:szCs w:val="20"/>
              </w:rPr>
            </w:pPr>
            <w:r w:rsidRPr="001A29AE">
              <w:rPr>
                <w:color w:val="000000"/>
                <w:sz w:val="20"/>
                <w:szCs w:val="20"/>
              </w:rPr>
              <w:t>Administreerimiskulud</w:t>
            </w:r>
          </w:p>
        </w:tc>
        <w:tc>
          <w:tcPr>
            <w:tcW w:w="1182" w:type="dxa"/>
            <w:tcBorders>
              <w:top w:val="nil"/>
              <w:left w:val="nil"/>
              <w:bottom w:val="single" w:sz="4" w:space="0" w:color="auto"/>
              <w:right w:val="single" w:sz="4" w:space="0" w:color="auto"/>
            </w:tcBorders>
            <w:shd w:val="clear" w:color="000000" w:fill="FFFFFF"/>
            <w:hideMark/>
          </w:tcPr>
          <w:p w14:paraId="7A94A3AA" w14:textId="77777777" w:rsidR="00FB09B8" w:rsidRPr="001A29AE" w:rsidRDefault="00FB09B8" w:rsidP="00D90482">
            <w:pPr>
              <w:jc w:val="right"/>
              <w:rPr>
                <w:color w:val="000000"/>
                <w:sz w:val="20"/>
                <w:szCs w:val="20"/>
              </w:rPr>
            </w:pPr>
            <w:r w:rsidRPr="001A29AE">
              <w:rPr>
                <w:color w:val="000000"/>
                <w:sz w:val="20"/>
                <w:szCs w:val="20"/>
              </w:rPr>
              <w:t>76 841</w:t>
            </w:r>
          </w:p>
        </w:tc>
        <w:tc>
          <w:tcPr>
            <w:tcW w:w="1276" w:type="dxa"/>
            <w:tcBorders>
              <w:top w:val="nil"/>
              <w:left w:val="nil"/>
              <w:bottom w:val="single" w:sz="4" w:space="0" w:color="auto"/>
              <w:right w:val="single" w:sz="4" w:space="0" w:color="auto"/>
            </w:tcBorders>
            <w:shd w:val="clear" w:color="000000" w:fill="FFFFFF"/>
            <w:hideMark/>
          </w:tcPr>
          <w:p w14:paraId="3357A50C" w14:textId="77777777" w:rsidR="00FB09B8" w:rsidRPr="001A29AE" w:rsidRDefault="00FB09B8" w:rsidP="00D90482">
            <w:pPr>
              <w:jc w:val="right"/>
              <w:rPr>
                <w:color w:val="000000"/>
                <w:sz w:val="20"/>
                <w:szCs w:val="20"/>
              </w:rPr>
            </w:pPr>
            <w:r w:rsidRPr="001A29AE">
              <w:rPr>
                <w:color w:val="000000"/>
                <w:sz w:val="20"/>
                <w:szCs w:val="20"/>
              </w:rPr>
              <w:t>62 841</w:t>
            </w:r>
          </w:p>
        </w:tc>
        <w:tc>
          <w:tcPr>
            <w:tcW w:w="3308" w:type="dxa"/>
            <w:tcBorders>
              <w:top w:val="nil"/>
              <w:left w:val="nil"/>
              <w:bottom w:val="single" w:sz="4" w:space="0" w:color="auto"/>
              <w:right w:val="single" w:sz="4" w:space="0" w:color="auto"/>
            </w:tcBorders>
            <w:shd w:val="clear" w:color="000000" w:fill="FFFFFF"/>
            <w:hideMark/>
          </w:tcPr>
          <w:p w14:paraId="4463939A" w14:textId="77777777" w:rsidR="00FB09B8" w:rsidRPr="001A29AE" w:rsidRDefault="001737AF" w:rsidP="00D90482">
            <w:pPr>
              <w:rPr>
                <w:color w:val="000000"/>
                <w:sz w:val="20"/>
                <w:szCs w:val="20"/>
              </w:rPr>
            </w:pPr>
            <w:r w:rsidRPr="001A29AE">
              <w:rPr>
                <w:color w:val="000000"/>
                <w:sz w:val="20"/>
                <w:szCs w:val="20"/>
              </w:rPr>
              <w:t xml:space="preserve">Administreerimiskulud, sh </w:t>
            </w:r>
            <w:r w:rsidR="00BF5A09" w:rsidRPr="001A29AE">
              <w:rPr>
                <w:color w:val="000000"/>
                <w:sz w:val="20"/>
                <w:szCs w:val="20"/>
              </w:rPr>
              <w:t xml:space="preserve">bürootarbed, sideteenused, </w:t>
            </w:r>
            <w:r w:rsidRPr="001A29AE">
              <w:rPr>
                <w:color w:val="000000"/>
                <w:sz w:val="20"/>
                <w:szCs w:val="20"/>
              </w:rPr>
              <w:t>eelarvepidaja kontode haldamine. e-arvete riigihankelepingu haldamine (teenus kõigile linna ametiasutustele, sh hallatavatele asutustele). Linna aastaaruande auditeerimise kulud.</w:t>
            </w:r>
          </w:p>
        </w:tc>
      </w:tr>
      <w:tr w:rsidR="00FB09B8" w:rsidRPr="001A29AE" w14:paraId="2492AD13" w14:textId="77777777" w:rsidTr="00741747">
        <w:trPr>
          <w:trHeight w:val="308"/>
        </w:trPr>
        <w:tc>
          <w:tcPr>
            <w:tcW w:w="1555" w:type="dxa"/>
            <w:tcBorders>
              <w:top w:val="nil"/>
              <w:left w:val="single" w:sz="4" w:space="0" w:color="auto"/>
              <w:bottom w:val="single" w:sz="4" w:space="0" w:color="auto"/>
              <w:right w:val="single" w:sz="4" w:space="0" w:color="auto"/>
            </w:tcBorders>
            <w:shd w:val="clear" w:color="000000" w:fill="FFFFFF"/>
            <w:hideMark/>
          </w:tcPr>
          <w:p w14:paraId="2F80102B" w14:textId="77777777" w:rsidR="00FB09B8" w:rsidRPr="001A29AE" w:rsidRDefault="00FB09B8" w:rsidP="00D90482">
            <w:pPr>
              <w:rPr>
                <w:color w:val="000000"/>
                <w:sz w:val="20"/>
                <w:szCs w:val="20"/>
              </w:rPr>
            </w:pPr>
            <w:r w:rsidRPr="001A29AE">
              <w:rPr>
                <w:color w:val="000000"/>
                <w:sz w:val="20"/>
                <w:szCs w:val="20"/>
              </w:rPr>
              <w:t>Valla- ja linnavalitsus</w:t>
            </w:r>
          </w:p>
        </w:tc>
        <w:tc>
          <w:tcPr>
            <w:tcW w:w="616" w:type="dxa"/>
            <w:tcBorders>
              <w:top w:val="nil"/>
              <w:left w:val="nil"/>
              <w:bottom w:val="single" w:sz="4" w:space="0" w:color="auto"/>
              <w:right w:val="single" w:sz="4" w:space="0" w:color="auto"/>
            </w:tcBorders>
            <w:shd w:val="clear" w:color="000000" w:fill="FFFFFF"/>
            <w:hideMark/>
          </w:tcPr>
          <w:p w14:paraId="5EF8FDDD" w14:textId="77777777" w:rsidR="00FB09B8" w:rsidRPr="001A29AE" w:rsidRDefault="00FB09B8" w:rsidP="00D90482">
            <w:pPr>
              <w:rPr>
                <w:color w:val="000000"/>
                <w:sz w:val="20"/>
                <w:szCs w:val="20"/>
              </w:rPr>
            </w:pPr>
            <w:r w:rsidRPr="001A29AE">
              <w:rPr>
                <w:color w:val="000000"/>
                <w:sz w:val="20"/>
                <w:szCs w:val="20"/>
              </w:rPr>
              <w:t>5503</w:t>
            </w:r>
          </w:p>
        </w:tc>
        <w:tc>
          <w:tcPr>
            <w:tcW w:w="2171" w:type="dxa"/>
            <w:tcBorders>
              <w:top w:val="nil"/>
              <w:left w:val="nil"/>
              <w:bottom w:val="single" w:sz="4" w:space="0" w:color="auto"/>
              <w:right w:val="single" w:sz="4" w:space="0" w:color="auto"/>
            </w:tcBorders>
            <w:shd w:val="clear" w:color="000000" w:fill="FFFFFF"/>
            <w:hideMark/>
          </w:tcPr>
          <w:p w14:paraId="112FE2A0" w14:textId="77777777" w:rsidR="00FB09B8" w:rsidRPr="001A29AE" w:rsidRDefault="00FB09B8" w:rsidP="00D90482">
            <w:pPr>
              <w:rPr>
                <w:color w:val="000000"/>
                <w:sz w:val="20"/>
                <w:szCs w:val="20"/>
              </w:rPr>
            </w:pPr>
            <w:r w:rsidRPr="001A29AE">
              <w:rPr>
                <w:color w:val="000000"/>
                <w:sz w:val="20"/>
                <w:szCs w:val="20"/>
              </w:rPr>
              <w:t>Lähetuskulud</w:t>
            </w:r>
          </w:p>
        </w:tc>
        <w:tc>
          <w:tcPr>
            <w:tcW w:w="1182" w:type="dxa"/>
            <w:tcBorders>
              <w:top w:val="nil"/>
              <w:left w:val="nil"/>
              <w:bottom w:val="single" w:sz="4" w:space="0" w:color="auto"/>
              <w:right w:val="single" w:sz="4" w:space="0" w:color="auto"/>
            </w:tcBorders>
            <w:shd w:val="clear" w:color="000000" w:fill="FFFFFF"/>
            <w:hideMark/>
          </w:tcPr>
          <w:p w14:paraId="7515D7B5" w14:textId="77777777" w:rsidR="00FB09B8" w:rsidRPr="001A29AE" w:rsidRDefault="00FB09B8" w:rsidP="00D90482">
            <w:pPr>
              <w:jc w:val="right"/>
              <w:rPr>
                <w:color w:val="000000"/>
                <w:sz w:val="20"/>
                <w:szCs w:val="20"/>
              </w:rPr>
            </w:pPr>
            <w:r w:rsidRPr="001A29AE">
              <w:rPr>
                <w:color w:val="000000"/>
                <w:sz w:val="20"/>
                <w:szCs w:val="20"/>
              </w:rPr>
              <w:t>100</w:t>
            </w:r>
          </w:p>
        </w:tc>
        <w:tc>
          <w:tcPr>
            <w:tcW w:w="1276" w:type="dxa"/>
            <w:tcBorders>
              <w:top w:val="nil"/>
              <w:left w:val="nil"/>
              <w:bottom w:val="single" w:sz="4" w:space="0" w:color="auto"/>
              <w:right w:val="single" w:sz="4" w:space="0" w:color="auto"/>
            </w:tcBorders>
            <w:shd w:val="clear" w:color="000000" w:fill="FFFFFF"/>
            <w:hideMark/>
          </w:tcPr>
          <w:p w14:paraId="620134CF" w14:textId="77777777" w:rsidR="00FB09B8" w:rsidRPr="001A29AE" w:rsidRDefault="00FB09B8" w:rsidP="00D90482">
            <w:pPr>
              <w:jc w:val="right"/>
              <w:rPr>
                <w:color w:val="000000"/>
                <w:sz w:val="20"/>
                <w:szCs w:val="20"/>
              </w:rPr>
            </w:pPr>
            <w:r w:rsidRPr="001A29AE">
              <w:rPr>
                <w:color w:val="000000"/>
                <w:sz w:val="20"/>
                <w:szCs w:val="20"/>
              </w:rPr>
              <w:t>100</w:t>
            </w:r>
          </w:p>
        </w:tc>
        <w:tc>
          <w:tcPr>
            <w:tcW w:w="3308" w:type="dxa"/>
            <w:tcBorders>
              <w:top w:val="nil"/>
              <w:left w:val="nil"/>
              <w:bottom w:val="single" w:sz="4" w:space="0" w:color="auto"/>
              <w:right w:val="single" w:sz="4" w:space="0" w:color="auto"/>
            </w:tcBorders>
            <w:shd w:val="clear" w:color="000000" w:fill="FFFFFF"/>
          </w:tcPr>
          <w:p w14:paraId="6353E55B" w14:textId="2D296E4C" w:rsidR="00FB09B8" w:rsidRPr="001A29AE" w:rsidRDefault="00FB09B8" w:rsidP="00D90482">
            <w:pPr>
              <w:rPr>
                <w:color w:val="000000"/>
                <w:sz w:val="20"/>
                <w:szCs w:val="20"/>
              </w:rPr>
            </w:pPr>
          </w:p>
        </w:tc>
      </w:tr>
      <w:tr w:rsidR="00FB09B8" w:rsidRPr="001A29AE" w14:paraId="2CF8DD11" w14:textId="77777777" w:rsidTr="00741747">
        <w:trPr>
          <w:trHeight w:val="129"/>
        </w:trPr>
        <w:tc>
          <w:tcPr>
            <w:tcW w:w="1555" w:type="dxa"/>
            <w:tcBorders>
              <w:top w:val="nil"/>
              <w:left w:val="single" w:sz="4" w:space="0" w:color="auto"/>
              <w:bottom w:val="single" w:sz="4" w:space="0" w:color="auto"/>
              <w:right w:val="single" w:sz="4" w:space="0" w:color="auto"/>
            </w:tcBorders>
            <w:shd w:val="clear" w:color="000000" w:fill="FFFFFF"/>
            <w:hideMark/>
          </w:tcPr>
          <w:p w14:paraId="2A0683A7" w14:textId="77777777" w:rsidR="00FB09B8" w:rsidRPr="001A29AE" w:rsidRDefault="00FB09B8" w:rsidP="00D90482">
            <w:pPr>
              <w:rPr>
                <w:color w:val="000000"/>
                <w:sz w:val="20"/>
                <w:szCs w:val="20"/>
              </w:rPr>
            </w:pPr>
            <w:r w:rsidRPr="001A29AE">
              <w:rPr>
                <w:color w:val="000000"/>
                <w:sz w:val="20"/>
                <w:szCs w:val="20"/>
              </w:rPr>
              <w:t>Valla- ja linnavalitsus</w:t>
            </w:r>
          </w:p>
        </w:tc>
        <w:tc>
          <w:tcPr>
            <w:tcW w:w="616" w:type="dxa"/>
            <w:tcBorders>
              <w:top w:val="nil"/>
              <w:left w:val="nil"/>
              <w:bottom w:val="single" w:sz="4" w:space="0" w:color="auto"/>
              <w:right w:val="single" w:sz="4" w:space="0" w:color="auto"/>
            </w:tcBorders>
            <w:shd w:val="clear" w:color="000000" w:fill="FFFFFF"/>
            <w:hideMark/>
          </w:tcPr>
          <w:p w14:paraId="56F557A9" w14:textId="77777777" w:rsidR="00FB09B8" w:rsidRPr="001A29AE" w:rsidRDefault="00FB09B8" w:rsidP="00D90482">
            <w:pPr>
              <w:rPr>
                <w:color w:val="000000"/>
                <w:sz w:val="20"/>
                <w:szCs w:val="20"/>
              </w:rPr>
            </w:pPr>
            <w:r w:rsidRPr="001A29AE">
              <w:rPr>
                <w:color w:val="000000"/>
                <w:sz w:val="20"/>
                <w:szCs w:val="20"/>
              </w:rPr>
              <w:t>5504</w:t>
            </w:r>
          </w:p>
        </w:tc>
        <w:tc>
          <w:tcPr>
            <w:tcW w:w="2171" w:type="dxa"/>
            <w:tcBorders>
              <w:top w:val="nil"/>
              <w:left w:val="nil"/>
              <w:bottom w:val="single" w:sz="4" w:space="0" w:color="auto"/>
              <w:right w:val="single" w:sz="4" w:space="0" w:color="auto"/>
            </w:tcBorders>
            <w:shd w:val="clear" w:color="000000" w:fill="FFFFFF"/>
            <w:hideMark/>
          </w:tcPr>
          <w:p w14:paraId="1D30DEDD" w14:textId="77777777" w:rsidR="00FB09B8" w:rsidRPr="001A29AE" w:rsidRDefault="00FB09B8" w:rsidP="00D90482">
            <w:pPr>
              <w:rPr>
                <w:color w:val="000000"/>
                <w:sz w:val="20"/>
                <w:szCs w:val="20"/>
              </w:rPr>
            </w:pPr>
            <w:r w:rsidRPr="001A29AE">
              <w:rPr>
                <w:color w:val="000000"/>
                <w:sz w:val="20"/>
                <w:szCs w:val="20"/>
              </w:rPr>
              <w:t>Koolituskulud</w:t>
            </w:r>
          </w:p>
        </w:tc>
        <w:tc>
          <w:tcPr>
            <w:tcW w:w="1182" w:type="dxa"/>
            <w:tcBorders>
              <w:top w:val="nil"/>
              <w:left w:val="nil"/>
              <w:bottom w:val="single" w:sz="4" w:space="0" w:color="auto"/>
              <w:right w:val="single" w:sz="4" w:space="0" w:color="auto"/>
            </w:tcBorders>
            <w:shd w:val="clear" w:color="000000" w:fill="FFFFFF"/>
            <w:hideMark/>
          </w:tcPr>
          <w:p w14:paraId="76E29069" w14:textId="77777777" w:rsidR="00FB09B8" w:rsidRPr="001A29AE" w:rsidRDefault="00FB09B8" w:rsidP="00D90482">
            <w:pPr>
              <w:jc w:val="right"/>
              <w:rPr>
                <w:color w:val="000000"/>
                <w:sz w:val="20"/>
                <w:szCs w:val="20"/>
              </w:rPr>
            </w:pPr>
            <w:r w:rsidRPr="001A29AE">
              <w:rPr>
                <w:color w:val="000000"/>
                <w:sz w:val="20"/>
                <w:szCs w:val="20"/>
              </w:rPr>
              <w:t>500</w:t>
            </w:r>
          </w:p>
        </w:tc>
        <w:tc>
          <w:tcPr>
            <w:tcW w:w="1276" w:type="dxa"/>
            <w:tcBorders>
              <w:top w:val="nil"/>
              <w:left w:val="nil"/>
              <w:bottom w:val="single" w:sz="4" w:space="0" w:color="auto"/>
              <w:right w:val="single" w:sz="4" w:space="0" w:color="auto"/>
            </w:tcBorders>
            <w:shd w:val="clear" w:color="000000" w:fill="FFFFFF"/>
            <w:hideMark/>
          </w:tcPr>
          <w:p w14:paraId="6CCAFAF6" w14:textId="77777777" w:rsidR="00FB09B8" w:rsidRPr="001A29AE" w:rsidRDefault="00FB09B8" w:rsidP="00D90482">
            <w:pPr>
              <w:jc w:val="right"/>
              <w:rPr>
                <w:color w:val="000000"/>
                <w:sz w:val="20"/>
                <w:szCs w:val="20"/>
              </w:rPr>
            </w:pPr>
            <w:r w:rsidRPr="001A29AE">
              <w:rPr>
                <w:color w:val="000000"/>
                <w:sz w:val="20"/>
                <w:szCs w:val="20"/>
              </w:rPr>
              <w:t>500</w:t>
            </w:r>
          </w:p>
        </w:tc>
        <w:tc>
          <w:tcPr>
            <w:tcW w:w="3308" w:type="dxa"/>
            <w:tcBorders>
              <w:top w:val="nil"/>
              <w:left w:val="nil"/>
              <w:bottom w:val="single" w:sz="4" w:space="0" w:color="auto"/>
              <w:right w:val="single" w:sz="4" w:space="0" w:color="auto"/>
            </w:tcBorders>
            <w:shd w:val="clear" w:color="000000" w:fill="FFFFFF"/>
          </w:tcPr>
          <w:p w14:paraId="420AA215" w14:textId="2979128E" w:rsidR="00FB09B8" w:rsidRPr="001A29AE" w:rsidRDefault="00FB09B8" w:rsidP="00D90482">
            <w:pPr>
              <w:rPr>
                <w:color w:val="000000"/>
                <w:sz w:val="20"/>
                <w:szCs w:val="20"/>
              </w:rPr>
            </w:pPr>
          </w:p>
        </w:tc>
      </w:tr>
      <w:tr w:rsidR="00FB09B8" w:rsidRPr="001A29AE" w14:paraId="622BDF30" w14:textId="77777777" w:rsidTr="001737AF">
        <w:trPr>
          <w:trHeight w:val="221"/>
        </w:trPr>
        <w:tc>
          <w:tcPr>
            <w:tcW w:w="1555" w:type="dxa"/>
            <w:tcBorders>
              <w:top w:val="nil"/>
              <w:left w:val="single" w:sz="4" w:space="0" w:color="auto"/>
              <w:bottom w:val="single" w:sz="4" w:space="0" w:color="auto"/>
              <w:right w:val="single" w:sz="4" w:space="0" w:color="auto"/>
            </w:tcBorders>
            <w:shd w:val="clear" w:color="000000" w:fill="FFFFFF"/>
            <w:hideMark/>
          </w:tcPr>
          <w:p w14:paraId="62459C0E" w14:textId="77777777" w:rsidR="00FB09B8" w:rsidRPr="001A29AE" w:rsidRDefault="00FB09B8" w:rsidP="00D90482">
            <w:pPr>
              <w:rPr>
                <w:color w:val="000000"/>
                <w:sz w:val="20"/>
                <w:szCs w:val="20"/>
              </w:rPr>
            </w:pPr>
            <w:r w:rsidRPr="001A29AE">
              <w:rPr>
                <w:color w:val="000000"/>
                <w:sz w:val="20"/>
                <w:szCs w:val="20"/>
              </w:rPr>
              <w:t>Valla- ja linnavalitsus</w:t>
            </w:r>
          </w:p>
        </w:tc>
        <w:tc>
          <w:tcPr>
            <w:tcW w:w="616" w:type="dxa"/>
            <w:tcBorders>
              <w:top w:val="nil"/>
              <w:left w:val="nil"/>
              <w:bottom w:val="single" w:sz="4" w:space="0" w:color="auto"/>
              <w:right w:val="single" w:sz="4" w:space="0" w:color="auto"/>
            </w:tcBorders>
            <w:shd w:val="clear" w:color="000000" w:fill="FFFFFF"/>
            <w:hideMark/>
          </w:tcPr>
          <w:p w14:paraId="2380BED9" w14:textId="77777777" w:rsidR="00FB09B8" w:rsidRPr="001A29AE" w:rsidRDefault="00FB09B8" w:rsidP="00D90482">
            <w:pPr>
              <w:rPr>
                <w:color w:val="000000"/>
                <w:sz w:val="20"/>
                <w:szCs w:val="20"/>
              </w:rPr>
            </w:pPr>
            <w:r w:rsidRPr="001A29AE">
              <w:rPr>
                <w:color w:val="000000"/>
                <w:sz w:val="20"/>
                <w:szCs w:val="20"/>
              </w:rPr>
              <w:t>5514</w:t>
            </w:r>
          </w:p>
        </w:tc>
        <w:tc>
          <w:tcPr>
            <w:tcW w:w="2171" w:type="dxa"/>
            <w:tcBorders>
              <w:top w:val="nil"/>
              <w:left w:val="nil"/>
              <w:bottom w:val="single" w:sz="4" w:space="0" w:color="auto"/>
              <w:right w:val="single" w:sz="4" w:space="0" w:color="auto"/>
            </w:tcBorders>
            <w:shd w:val="clear" w:color="000000" w:fill="FFFFFF"/>
            <w:hideMark/>
          </w:tcPr>
          <w:p w14:paraId="1D2644AE" w14:textId="77777777" w:rsidR="00FB09B8" w:rsidRPr="001A29AE" w:rsidRDefault="00FB09B8" w:rsidP="00D90482">
            <w:pPr>
              <w:rPr>
                <w:color w:val="000000"/>
                <w:sz w:val="20"/>
                <w:szCs w:val="20"/>
              </w:rPr>
            </w:pPr>
            <w:r w:rsidRPr="001A29AE">
              <w:rPr>
                <w:color w:val="000000"/>
                <w:sz w:val="20"/>
                <w:szCs w:val="20"/>
              </w:rPr>
              <w:t>Info- ja kommunikatsiooni</w:t>
            </w:r>
          </w:p>
          <w:p w14:paraId="60258360" w14:textId="77777777" w:rsidR="00FB09B8" w:rsidRPr="001A29AE" w:rsidRDefault="00FB09B8" w:rsidP="00D90482">
            <w:pPr>
              <w:rPr>
                <w:color w:val="000000"/>
                <w:sz w:val="20"/>
                <w:szCs w:val="20"/>
              </w:rPr>
            </w:pPr>
            <w:r w:rsidRPr="001A29AE">
              <w:rPr>
                <w:color w:val="000000"/>
                <w:sz w:val="20"/>
                <w:szCs w:val="20"/>
              </w:rPr>
              <w:t>tehnoloogia kulud</w:t>
            </w:r>
          </w:p>
        </w:tc>
        <w:tc>
          <w:tcPr>
            <w:tcW w:w="1182" w:type="dxa"/>
            <w:tcBorders>
              <w:top w:val="nil"/>
              <w:left w:val="nil"/>
              <w:bottom w:val="single" w:sz="4" w:space="0" w:color="auto"/>
              <w:right w:val="single" w:sz="4" w:space="0" w:color="auto"/>
            </w:tcBorders>
            <w:shd w:val="clear" w:color="000000" w:fill="FFFFFF"/>
            <w:hideMark/>
          </w:tcPr>
          <w:p w14:paraId="1A2DF49C" w14:textId="77777777" w:rsidR="00FB09B8" w:rsidRPr="001A29AE" w:rsidRDefault="00FB09B8" w:rsidP="00D90482">
            <w:pPr>
              <w:jc w:val="right"/>
              <w:rPr>
                <w:color w:val="000000"/>
                <w:sz w:val="20"/>
                <w:szCs w:val="20"/>
              </w:rPr>
            </w:pPr>
            <w:r w:rsidRPr="001A29AE">
              <w:rPr>
                <w:color w:val="000000"/>
                <w:sz w:val="20"/>
                <w:szCs w:val="20"/>
              </w:rPr>
              <w:t>22 569</w:t>
            </w:r>
          </w:p>
        </w:tc>
        <w:tc>
          <w:tcPr>
            <w:tcW w:w="1276" w:type="dxa"/>
            <w:tcBorders>
              <w:top w:val="nil"/>
              <w:left w:val="nil"/>
              <w:bottom w:val="single" w:sz="4" w:space="0" w:color="auto"/>
              <w:right w:val="single" w:sz="4" w:space="0" w:color="auto"/>
            </w:tcBorders>
            <w:shd w:val="clear" w:color="000000" w:fill="FFFFFF"/>
            <w:hideMark/>
          </w:tcPr>
          <w:p w14:paraId="700DCC60" w14:textId="77777777" w:rsidR="00FB09B8" w:rsidRPr="001A29AE" w:rsidRDefault="00FB09B8" w:rsidP="00D90482">
            <w:pPr>
              <w:jc w:val="right"/>
              <w:rPr>
                <w:color w:val="000000"/>
                <w:sz w:val="20"/>
                <w:szCs w:val="20"/>
              </w:rPr>
            </w:pPr>
            <w:r w:rsidRPr="001A29AE">
              <w:rPr>
                <w:color w:val="000000"/>
                <w:sz w:val="20"/>
                <w:szCs w:val="20"/>
              </w:rPr>
              <w:t>22 200</w:t>
            </w:r>
          </w:p>
        </w:tc>
        <w:tc>
          <w:tcPr>
            <w:tcW w:w="3308" w:type="dxa"/>
            <w:tcBorders>
              <w:top w:val="nil"/>
              <w:left w:val="nil"/>
              <w:bottom w:val="single" w:sz="4" w:space="0" w:color="auto"/>
              <w:right w:val="single" w:sz="4" w:space="0" w:color="auto"/>
            </w:tcBorders>
            <w:shd w:val="clear" w:color="000000" w:fill="FFFFFF"/>
            <w:hideMark/>
          </w:tcPr>
          <w:p w14:paraId="5C66788F" w14:textId="77777777" w:rsidR="00FB09B8" w:rsidRPr="001A29AE" w:rsidRDefault="001737AF" w:rsidP="00D90482">
            <w:pPr>
              <w:rPr>
                <w:color w:val="000000"/>
                <w:sz w:val="20"/>
                <w:szCs w:val="20"/>
              </w:rPr>
            </w:pPr>
            <w:r w:rsidRPr="001A29AE">
              <w:rPr>
                <w:color w:val="000000"/>
                <w:sz w:val="20"/>
                <w:szCs w:val="20"/>
              </w:rPr>
              <w:t>X-tee lepingu haldamine, linna raamatupidamisprogrammi arendustööd</w:t>
            </w:r>
          </w:p>
        </w:tc>
      </w:tr>
      <w:tr w:rsidR="00FB09B8" w:rsidRPr="001A29AE" w14:paraId="581B7797" w14:textId="77777777" w:rsidTr="00C2785E">
        <w:trPr>
          <w:trHeight w:val="373"/>
        </w:trPr>
        <w:tc>
          <w:tcPr>
            <w:tcW w:w="1555" w:type="dxa"/>
            <w:tcBorders>
              <w:top w:val="nil"/>
              <w:left w:val="single" w:sz="4" w:space="0" w:color="auto"/>
              <w:bottom w:val="single" w:sz="4" w:space="0" w:color="auto"/>
              <w:right w:val="single" w:sz="4" w:space="0" w:color="auto"/>
            </w:tcBorders>
            <w:shd w:val="clear" w:color="000000" w:fill="FFFFFF"/>
            <w:hideMark/>
          </w:tcPr>
          <w:p w14:paraId="481E1B17" w14:textId="77777777" w:rsidR="00FB09B8" w:rsidRPr="001A29AE" w:rsidRDefault="00FB09B8" w:rsidP="00D90482">
            <w:pPr>
              <w:rPr>
                <w:color w:val="000000"/>
                <w:sz w:val="20"/>
                <w:szCs w:val="20"/>
              </w:rPr>
            </w:pPr>
            <w:r w:rsidRPr="001A29AE">
              <w:rPr>
                <w:color w:val="000000"/>
                <w:sz w:val="20"/>
                <w:szCs w:val="20"/>
              </w:rPr>
              <w:t>Valla- ja linnavalitsus</w:t>
            </w:r>
          </w:p>
        </w:tc>
        <w:tc>
          <w:tcPr>
            <w:tcW w:w="616" w:type="dxa"/>
            <w:tcBorders>
              <w:top w:val="nil"/>
              <w:left w:val="nil"/>
              <w:bottom w:val="single" w:sz="4" w:space="0" w:color="auto"/>
              <w:right w:val="single" w:sz="4" w:space="0" w:color="auto"/>
            </w:tcBorders>
            <w:shd w:val="clear" w:color="000000" w:fill="FFFFFF"/>
            <w:hideMark/>
          </w:tcPr>
          <w:p w14:paraId="4602155A" w14:textId="77777777" w:rsidR="00FB09B8" w:rsidRPr="001A29AE" w:rsidRDefault="00FB09B8" w:rsidP="00D90482">
            <w:pPr>
              <w:rPr>
                <w:color w:val="000000"/>
                <w:sz w:val="20"/>
                <w:szCs w:val="20"/>
              </w:rPr>
            </w:pPr>
            <w:r w:rsidRPr="001A29AE">
              <w:rPr>
                <w:color w:val="000000"/>
                <w:sz w:val="20"/>
                <w:szCs w:val="20"/>
              </w:rPr>
              <w:t>5515</w:t>
            </w:r>
          </w:p>
        </w:tc>
        <w:tc>
          <w:tcPr>
            <w:tcW w:w="2171" w:type="dxa"/>
            <w:tcBorders>
              <w:top w:val="nil"/>
              <w:left w:val="nil"/>
              <w:bottom w:val="single" w:sz="4" w:space="0" w:color="auto"/>
              <w:right w:val="single" w:sz="4" w:space="0" w:color="auto"/>
            </w:tcBorders>
            <w:shd w:val="clear" w:color="000000" w:fill="FFFFFF"/>
            <w:hideMark/>
          </w:tcPr>
          <w:p w14:paraId="58F9E8EC" w14:textId="77777777" w:rsidR="00FB09B8" w:rsidRPr="001A29AE" w:rsidRDefault="00FB09B8" w:rsidP="00D90482">
            <w:pPr>
              <w:rPr>
                <w:color w:val="000000"/>
                <w:sz w:val="20"/>
                <w:szCs w:val="20"/>
              </w:rPr>
            </w:pPr>
            <w:r w:rsidRPr="001A29AE">
              <w:rPr>
                <w:color w:val="000000"/>
                <w:sz w:val="20"/>
                <w:szCs w:val="20"/>
              </w:rPr>
              <w:t>Inventari majandamiskulud</w:t>
            </w:r>
          </w:p>
        </w:tc>
        <w:tc>
          <w:tcPr>
            <w:tcW w:w="1182" w:type="dxa"/>
            <w:tcBorders>
              <w:top w:val="nil"/>
              <w:left w:val="nil"/>
              <w:bottom w:val="single" w:sz="4" w:space="0" w:color="auto"/>
              <w:right w:val="single" w:sz="4" w:space="0" w:color="auto"/>
            </w:tcBorders>
            <w:shd w:val="clear" w:color="000000" w:fill="FFFFFF"/>
            <w:hideMark/>
          </w:tcPr>
          <w:p w14:paraId="06698DAA" w14:textId="77777777" w:rsidR="00FB09B8" w:rsidRPr="001A29AE" w:rsidRDefault="00FB09B8" w:rsidP="00D90482">
            <w:pPr>
              <w:jc w:val="right"/>
              <w:rPr>
                <w:color w:val="000000"/>
                <w:sz w:val="20"/>
                <w:szCs w:val="20"/>
              </w:rPr>
            </w:pPr>
            <w:r w:rsidRPr="001A29AE">
              <w:rPr>
                <w:color w:val="000000"/>
                <w:sz w:val="20"/>
                <w:szCs w:val="20"/>
              </w:rPr>
              <w:t>4 200</w:t>
            </w:r>
          </w:p>
        </w:tc>
        <w:tc>
          <w:tcPr>
            <w:tcW w:w="1276" w:type="dxa"/>
            <w:tcBorders>
              <w:top w:val="nil"/>
              <w:left w:val="nil"/>
              <w:bottom w:val="single" w:sz="4" w:space="0" w:color="auto"/>
              <w:right w:val="single" w:sz="4" w:space="0" w:color="auto"/>
            </w:tcBorders>
            <w:shd w:val="clear" w:color="000000" w:fill="FFFFFF"/>
            <w:hideMark/>
          </w:tcPr>
          <w:p w14:paraId="1A6C63C3" w14:textId="77777777" w:rsidR="00FB09B8" w:rsidRPr="001A29AE" w:rsidRDefault="00FB09B8" w:rsidP="00D90482">
            <w:pPr>
              <w:jc w:val="right"/>
              <w:rPr>
                <w:color w:val="000000"/>
                <w:sz w:val="20"/>
                <w:szCs w:val="20"/>
              </w:rPr>
            </w:pPr>
            <w:r w:rsidRPr="001A29AE">
              <w:rPr>
                <w:color w:val="000000"/>
                <w:sz w:val="20"/>
                <w:szCs w:val="20"/>
              </w:rPr>
              <w:t>2 200</w:t>
            </w:r>
          </w:p>
        </w:tc>
        <w:tc>
          <w:tcPr>
            <w:tcW w:w="3308" w:type="dxa"/>
            <w:tcBorders>
              <w:top w:val="nil"/>
              <w:left w:val="nil"/>
              <w:bottom w:val="single" w:sz="4" w:space="0" w:color="auto"/>
              <w:right w:val="single" w:sz="4" w:space="0" w:color="auto"/>
            </w:tcBorders>
            <w:shd w:val="clear" w:color="000000" w:fill="FFFFFF"/>
            <w:hideMark/>
          </w:tcPr>
          <w:p w14:paraId="4B3C01BC" w14:textId="77777777" w:rsidR="00FB09B8" w:rsidRPr="001A29AE" w:rsidRDefault="00FB09B8" w:rsidP="00D90482">
            <w:pPr>
              <w:rPr>
                <w:color w:val="000000"/>
                <w:sz w:val="20"/>
                <w:szCs w:val="20"/>
              </w:rPr>
            </w:pPr>
            <w:r w:rsidRPr="001A29AE">
              <w:rPr>
                <w:color w:val="000000"/>
                <w:sz w:val="20"/>
                <w:szCs w:val="20"/>
              </w:rPr>
              <w:t>inventari hooldus- ja remondikulud</w:t>
            </w:r>
          </w:p>
        </w:tc>
      </w:tr>
      <w:tr w:rsidR="00FB09B8" w:rsidRPr="001A29AE" w14:paraId="434AD47D" w14:textId="77777777" w:rsidTr="00FB09B8">
        <w:trPr>
          <w:trHeight w:val="372"/>
        </w:trPr>
        <w:tc>
          <w:tcPr>
            <w:tcW w:w="1555" w:type="dxa"/>
            <w:tcBorders>
              <w:top w:val="nil"/>
              <w:left w:val="single" w:sz="4" w:space="0" w:color="auto"/>
              <w:bottom w:val="single" w:sz="4" w:space="0" w:color="auto"/>
              <w:right w:val="single" w:sz="4" w:space="0" w:color="auto"/>
            </w:tcBorders>
            <w:shd w:val="clear" w:color="000000" w:fill="FFFFFF"/>
            <w:hideMark/>
          </w:tcPr>
          <w:p w14:paraId="30C7C415" w14:textId="77777777" w:rsidR="00FB09B8" w:rsidRPr="001A29AE" w:rsidRDefault="00FB09B8" w:rsidP="00D90482">
            <w:pPr>
              <w:rPr>
                <w:color w:val="000000"/>
                <w:sz w:val="20"/>
                <w:szCs w:val="20"/>
              </w:rPr>
            </w:pPr>
            <w:r w:rsidRPr="001A29AE">
              <w:rPr>
                <w:color w:val="000000"/>
                <w:sz w:val="20"/>
                <w:szCs w:val="20"/>
              </w:rPr>
              <w:t>Valla- ja linnavalitsus</w:t>
            </w:r>
          </w:p>
        </w:tc>
        <w:tc>
          <w:tcPr>
            <w:tcW w:w="616" w:type="dxa"/>
            <w:tcBorders>
              <w:top w:val="nil"/>
              <w:left w:val="nil"/>
              <w:bottom w:val="single" w:sz="4" w:space="0" w:color="auto"/>
              <w:right w:val="single" w:sz="4" w:space="0" w:color="auto"/>
            </w:tcBorders>
            <w:shd w:val="clear" w:color="000000" w:fill="FFFFFF"/>
            <w:hideMark/>
          </w:tcPr>
          <w:p w14:paraId="7ABA2681" w14:textId="77777777" w:rsidR="00FB09B8" w:rsidRPr="001A29AE" w:rsidRDefault="00FB09B8" w:rsidP="00D90482">
            <w:pPr>
              <w:rPr>
                <w:color w:val="000000"/>
                <w:sz w:val="20"/>
                <w:szCs w:val="20"/>
              </w:rPr>
            </w:pPr>
            <w:r w:rsidRPr="001A29AE">
              <w:rPr>
                <w:color w:val="000000"/>
                <w:sz w:val="20"/>
                <w:szCs w:val="20"/>
              </w:rPr>
              <w:t>5522</w:t>
            </w:r>
          </w:p>
        </w:tc>
        <w:tc>
          <w:tcPr>
            <w:tcW w:w="2171" w:type="dxa"/>
            <w:tcBorders>
              <w:top w:val="nil"/>
              <w:left w:val="nil"/>
              <w:bottom w:val="single" w:sz="4" w:space="0" w:color="auto"/>
              <w:right w:val="single" w:sz="4" w:space="0" w:color="auto"/>
            </w:tcBorders>
            <w:shd w:val="clear" w:color="000000" w:fill="FFFFFF"/>
            <w:hideMark/>
          </w:tcPr>
          <w:p w14:paraId="52640AA3" w14:textId="77777777" w:rsidR="00FB09B8" w:rsidRPr="001A29AE" w:rsidRDefault="00FB09B8" w:rsidP="00D90482">
            <w:pPr>
              <w:rPr>
                <w:color w:val="000000"/>
                <w:sz w:val="20"/>
                <w:szCs w:val="20"/>
              </w:rPr>
            </w:pPr>
            <w:r w:rsidRPr="001A29AE">
              <w:rPr>
                <w:color w:val="000000"/>
                <w:sz w:val="20"/>
                <w:szCs w:val="20"/>
              </w:rPr>
              <w:t>Meditsiinikulud ja hügieenitarbed</w:t>
            </w:r>
          </w:p>
        </w:tc>
        <w:tc>
          <w:tcPr>
            <w:tcW w:w="1182" w:type="dxa"/>
            <w:tcBorders>
              <w:top w:val="nil"/>
              <w:left w:val="nil"/>
              <w:bottom w:val="single" w:sz="4" w:space="0" w:color="auto"/>
              <w:right w:val="single" w:sz="4" w:space="0" w:color="auto"/>
            </w:tcBorders>
            <w:shd w:val="clear" w:color="000000" w:fill="FFFFFF"/>
            <w:hideMark/>
          </w:tcPr>
          <w:p w14:paraId="62F8FF15" w14:textId="77777777" w:rsidR="00FB09B8" w:rsidRPr="001A29AE" w:rsidRDefault="00FB09B8" w:rsidP="00D90482">
            <w:pPr>
              <w:jc w:val="right"/>
              <w:rPr>
                <w:color w:val="000000"/>
                <w:sz w:val="20"/>
                <w:szCs w:val="20"/>
              </w:rPr>
            </w:pPr>
            <w:r w:rsidRPr="001A29AE">
              <w:rPr>
                <w:color w:val="000000"/>
                <w:sz w:val="20"/>
                <w:szCs w:val="20"/>
              </w:rPr>
              <w:t>100</w:t>
            </w:r>
          </w:p>
        </w:tc>
        <w:tc>
          <w:tcPr>
            <w:tcW w:w="1276" w:type="dxa"/>
            <w:tcBorders>
              <w:top w:val="nil"/>
              <w:left w:val="nil"/>
              <w:bottom w:val="single" w:sz="4" w:space="0" w:color="auto"/>
              <w:right w:val="single" w:sz="4" w:space="0" w:color="auto"/>
            </w:tcBorders>
            <w:shd w:val="clear" w:color="000000" w:fill="FFFFFF"/>
            <w:hideMark/>
          </w:tcPr>
          <w:p w14:paraId="055EA9BD" w14:textId="77777777" w:rsidR="00FB09B8" w:rsidRPr="001A29AE" w:rsidRDefault="00FB09B8" w:rsidP="00D90482">
            <w:pPr>
              <w:jc w:val="right"/>
              <w:rPr>
                <w:color w:val="000000"/>
                <w:sz w:val="20"/>
                <w:szCs w:val="20"/>
              </w:rPr>
            </w:pPr>
            <w:r w:rsidRPr="001A29AE">
              <w:rPr>
                <w:color w:val="000000"/>
                <w:sz w:val="20"/>
                <w:szCs w:val="20"/>
              </w:rPr>
              <w:t>100</w:t>
            </w:r>
          </w:p>
        </w:tc>
        <w:tc>
          <w:tcPr>
            <w:tcW w:w="3308" w:type="dxa"/>
            <w:tcBorders>
              <w:top w:val="nil"/>
              <w:left w:val="nil"/>
              <w:bottom w:val="single" w:sz="4" w:space="0" w:color="auto"/>
              <w:right w:val="single" w:sz="4" w:space="0" w:color="auto"/>
            </w:tcBorders>
            <w:shd w:val="clear" w:color="000000" w:fill="FFFFFF"/>
            <w:hideMark/>
          </w:tcPr>
          <w:p w14:paraId="1BA27AB9" w14:textId="77777777" w:rsidR="00FB09B8" w:rsidRPr="001A29AE" w:rsidRDefault="00FB09B8" w:rsidP="00D90482">
            <w:pPr>
              <w:rPr>
                <w:color w:val="000000"/>
                <w:sz w:val="20"/>
                <w:szCs w:val="20"/>
              </w:rPr>
            </w:pPr>
            <w:r w:rsidRPr="001A29AE">
              <w:rPr>
                <w:color w:val="000000"/>
                <w:sz w:val="20"/>
                <w:szCs w:val="20"/>
              </w:rPr>
              <w:t>meditsiini ja hügieenitarvikud</w:t>
            </w:r>
          </w:p>
        </w:tc>
      </w:tr>
      <w:tr w:rsidR="00FB09B8" w:rsidRPr="001A29AE" w14:paraId="213B6363" w14:textId="77777777" w:rsidTr="00C2785E">
        <w:trPr>
          <w:trHeight w:val="996"/>
        </w:trPr>
        <w:tc>
          <w:tcPr>
            <w:tcW w:w="1555" w:type="dxa"/>
            <w:tcBorders>
              <w:top w:val="nil"/>
              <w:left w:val="single" w:sz="4" w:space="0" w:color="auto"/>
              <w:bottom w:val="single" w:sz="4" w:space="0" w:color="auto"/>
              <w:right w:val="single" w:sz="4" w:space="0" w:color="auto"/>
            </w:tcBorders>
            <w:shd w:val="clear" w:color="000000" w:fill="FFFFFF"/>
            <w:hideMark/>
          </w:tcPr>
          <w:p w14:paraId="28C68B9D" w14:textId="77777777" w:rsidR="00FB09B8" w:rsidRPr="001A29AE" w:rsidRDefault="00FB09B8" w:rsidP="00D90482">
            <w:pPr>
              <w:rPr>
                <w:color w:val="000000"/>
                <w:sz w:val="20"/>
                <w:szCs w:val="20"/>
              </w:rPr>
            </w:pPr>
            <w:r w:rsidRPr="001A29AE">
              <w:rPr>
                <w:color w:val="000000"/>
                <w:sz w:val="20"/>
                <w:szCs w:val="20"/>
              </w:rPr>
              <w:t>Valitsussektori võla teenindamine</w:t>
            </w:r>
          </w:p>
        </w:tc>
        <w:tc>
          <w:tcPr>
            <w:tcW w:w="616" w:type="dxa"/>
            <w:tcBorders>
              <w:top w:val="nil"/>
              <w:left w:val="nil"/>
              <w:bottom w:val="single" w:sz="4" w:space="0" w:color="auto"/>
              <w:right w:val="single" w:sz="4" w:space="0" w:color="auto"/>
            </w:tcBorders>
            <w:shd w:val="clear" w:color="000000" w:fill="FFFFFF"/>
            <w:hideMark/>
          </w:tcPr>
          <w:p w14:paraId="63E6D575" w14:textId="77777777" w:rsidR="00FB09B8" w:rsidRPr="001A29AE" w:rsidRDefault="00FB09B8" w:rsidP="00D90482">
            <w:pPr>
              <w:rPr>
                <w:color w:val="000000"/>
                <w:sz w:val="20"/>
                <w:szCs w:val="20"/>
              </w:rPr>
            </w:pPr>
            <w:r w:rsidRPr="001A29AE">
              <w:rPr>
                <w:color w:val="000000"/>
                <w:sz w:val="20"/>
                <w:szCs w:val="20"/>
              </w:rPr>
              <w:t>2586</w:t>
            </w:r>
          </w:p>
        </w:tc>
        <w:tc>
          <w:tcPr>
            <w:tcW w:w="2171" w:type="dxa"/>
            <w:tcBorders>
              <w:top w:val="nil"/>
              <w:left w:val="nil"/>
              <w:bottom w:val="single" w:sz="4" w:space="0" w:color="auto"/>
              <w:right w:val="single" w:sz="4" w:space="0" w:color="auto"/>
            </w:tcBorders>
            <w:shd w:val="clear" w:color="000000" w:fill="FFFFFF"/>
            <w:hideMark/>
          </w:tcPr>
          <w:p w14:paraId="2997D806" w14:textId="77777777" w:rsidR="00FB09B8" w:rsidRPr="001A29AE" w:rsidRDefault="00FB09B8" w:rsidP="00D90482">
            <w:pPr>
              <w:rPr>
                <w:color w:val="000000"/>
                <w:sz w:val="20"/>
                <w:szCs w:val="20"/>
              </w:rPr>
            </w:pPr>
            <w:r w:rsidRPr="001A29AE">
              <w:rPr>
                <w:color w:val="000000"/>
                <w:sz w:val="20"/>
                <w:szCs w:val="20"/>
              </w:rPr>
              <w:t>Kohustiste tasumine</w:t>
            </w:r>
          </w:p>
        </w:tc>
        <w:tc>
          <w:tcPr>
            <w:tcW w:w="1182" w:type="dxa"/>
            <w:tcBorders>
              <w:top w:val="nil"/>
              <w:left w:val="nil"/>
              <w:bottom w:val="single" w:sz="4" w:space="0" w:color="auto"/>
              <w:right w:val="single" w:sz="4" w:space="0" w:color="auto"/>
            </w:tcBorders>
            <w:shd w:val="clear" w:color="000000" w:fill="FFFFFF"/>
            <w:hideMark/>
          </w:tcPr>
          <w:p w14:paraId="414734F2" w14:textId="77777777" w:rsidR="00FB09B8" w:rsidRPr="001A29AE" w:rsidRDefault="00FB09B8" w:rsidP="00D90482">
            <w:pPr>
              <w:jc w:val="right"/>
              <w:rPr>
                <w:color w:val="000000"/>
                <w:sz w:val="20"/>
                <w:szCs w:val="20"/>
              </w:rPr>
            </w:pPr>
            <w:r w:rsidRPr="001A29AE">
              <w:rPr>
                <w:color w:val="000000"/>
                <w:sz w:val="20"/>
                <w:szCs w:val="20"/>
              </w:rPr>
              <w:t>11 051 999</w:t>
            </w:r>
          </w:p>
        </w:tc>
        <w:tc>
          <w:tcPr>
            <w:tcW w:w="1276" w:type="dxa"/>
            <w:tcBorders>
              <w:top w:val="nil"/>
              <w:left w:val="nil"/>
              <w:bottom w:val="single" w:sz="4" w:space="0" w:color="auto"/>
              <w:right w:val="single" w:sz="4" w:space="0" w:color="auto"/>
            </w:tcBorders>
            <w:shd w:val="clear" w:color="000000" w:fill="FFFFFF"/>
            <w:hideMark/>
          </w:tcPr>
          <w:p w14:paraId="63C70ECA" w14:textId="77777777" w:rsidR="00FB09B8" w:rsidRPr="001A29AE" w:rsidRDefault="00FB09B8" w:rsidP="00D90482">
            <w:pPr>
              <w:jc w:val="right"/>
              <w:rPr>
                <w:color w:val="000000"/>
                <w:sz w:val="20"/>
                <w:szCs w:val="20"/>
              </w:rPr>
            </w:pPr>
            <w:r w:rsidRPr="001A29AE">
              <w:rPr>
                <w:color w:val="000000"/>
                <w:sz w:val="20"/>
                <w:szCs w:val="20"/>
              </w:rPr>
              <w:t>12 313 291</w:t>
            </w:r>
          </w:p>
        </w:tc>
        <w:tc>
          <w:tcPr>
            <w:tcW w:w="3308" w:type="dxa"/>
            <w:tcBorders>
              <w:top w:val="nil"/>
              <w:left w:val="nil"/>
              <w:bottom w:val="single" w:sz="4" w:space="0" w:color="auto"/>
              <w:right w:val="single" w:sz="4" w:space="0" w:color="auto"/>
            </w:tcBorders>
            <w:shd w:val="clear" w:color="000000" w:fill="FFFFFF"/>
            <w:hideMark/>
          </w:tcPr>
          <w:p w14:paraId="668F4448" w14:textId="77777777" w:rsidR="00FB09B8" w:rsidRPr="001A29AE" w:rsidRDefault="00FB09B8" w:rsidP="00D90482">
            <w:pPr>
              <w:rPr>
                <w:color w:val="000000"/>
                <w:sz w:val="20"/>
                <w:szCs w:val="20"/>
              </w:rPr>
            </w:pPr>
            <w:r w:rsidRPr="001A29AE">
              <w:rPr>
                <w:color w:val="000000"/>
                <w:sz w:val="20"/>
                <w:szCs w:val="20"/>
              </w:rPr>
              <w:t>sh tagastamiseks sildfinantseerimine 1035078 (Pimeaia pargi rekonstrueerimine, II etapp, Narva linnapiirkonna jalg- ja jalgrattateede võrgustiku rajamine, II etapp)</w:t>
            </w:r>
          </w:p>
        </w:tc>
      </w:tr>
      <w:tr w:rsidR="00FB09B8" w:rsidRPr="001A29AE" w14:paraId="526879E0" w14:textId="77777777" w:rsidTr="00C2785E">
        <w:trPr>
          <w:trHeight w:val="247"/>
        </w:trPr>
        <w:tc>
          <w:tcPr>
            <w:tcW w:w="1555" w:type="dxa"/>
            <w:tcBorders>
              <w:top w:val="nil"/>
              <w:left w:val="single" w:sz="4" w:space="0" w:color="auto"/>
              <w:bottom w:val="single" w:sz="4" w:space="0" w:color="auto"/>
              <w:right w:val="single" w:sz="4" w:space="0" w:color="auto"/>
            </w:tcBorders>
            <w:shd w:val="clear" w:color="000000" w:fill="FFFFFF"/>
            <w:hideMark/>
          </w:tcPr>
          <w:p w14:paraId="7E608FA6" w14:textId="77777777" w:rsidR="00FB09B8" w:rsidRPr="001A29AE" w:rsidRDefault="00FB09B8" w:rsidP="00D90482">
            <w:pPr>
              <w:rPr>
                <w:color w:val="000000"/>
                <w:sz w:val="20"/>
                <w:szCs w:val="20"/>
              </w:rPr>
            </w:pPr>
            <w:r w:rsidRPr="001A29AE">
              <w:rPr>
                <w:color w:val="000000"/>
                <w:sz w:val="20"/>
                <w:szCs w:val="20"/>
              </w:rPr>
              <w:t>Valitsussektori võla teenindamine</w:t>
            </w:r>
          </w:p>
        </w:tc>
        <w:tc>
          <w:tcPr>
            <w:tcW w:w="616" w:type="dxa"/>
            <w:tcBorders>
              <w:top w:val="nil"/>
              <w:left w:val="nil"/>
              <w:bottom w:val="single" w:sz="4" w:space="0" w:color="auto"/>
              <w:right w:val="single" w:sz="4" w:space="0" w:color="auto"/>
            </w:tcBorders>
            <w:shd w:val="clear" w:color="000000" w:fill="FFFFFF"/>
            <w:hideMark/>
          </w:tcPr>
          <w:p w14:paraId="5973C678" w14:textId="77777777" w:rsidR="00FB09B8" w:rsidRPr="001A29AE" w:rsidRDefault="00FB09B8" w:rsidP="00D90482">
            <w:pPr>
              <w:rPr>
                <w:color w:val="000000"/>
                <w:sz w:val="20"/>
                <w:szCs w:val="20"/>
              </w:rPr>
            </w:pPr>
            <w:r w:rsidRPr="001A29AE">
              <w:rPr>
                <w:color w:val="000000"/>
                <w:sz w:val="20"/>
                <w:szCs w:val="20"/>
              </w:rPr>
              <w:t>650</w:t>
            </w:r>
          </w:p>
        </w:tc>
        <w:tc>
          <w:tcPr>
            <w:tcW w:w="2171" w:type="dxa"/>
            <w:tcBorders>
              <w:top w:val="nil"/>
              <w:left w:val="nil"/>
              <w:bottom w:val="single" w:sz="4" w:space="0" w:color="auto"/>
              <w:right w:val="single" w:sz="4" w:space="0" w:color="auto"/>
            </w:tcBorders>
            <w:shd w:val="clear" w:color="000000" w:fill="FFFFFF"/>
            <w:hideMark/>
          </w:tcPr>
          <w:p w14:paraId="4991CA7A" w14:textId="77777777" w:rsidR="00FB09B8" w:rsidRPr="001A29AE" w:rsidRDefault="00FB09B8" w:rsidP="00D90482">
            <w:pPr>
              <w:rPr>
                <w:color w:val="000000"/>
                <w:sz w:val="20"/>
                <w:szCs w:val="20"/>
              </w:rPr>
            </w:pPr>
            <w:r w:rsidRPr="001A29AE">
              <w:rPr>
                <w:color w:val="000000"/>
                <w:sz w:val="20"/>
                <w:szCs w:val="20"/>
              </w:rPr>
              <w:t>Finantskulud</w:t>
            </w:r>
          </w:p>
        </w:tc>
        <w:tc>
          <w:tcPr>
            <w:tcW w:w="1182" w:type="dxa"/>
            <w:tcBorders>
              <w:top w:val="nil"/>
              <w:left w:val="nil"/>
              <w:bottom w:val="single" w:sz="4" w:space="0" w:color="auto"/>
              <w:right w:val="single" w:sz="4" w:space="0" w:color="auto"/>
            </w:tcBorders>
            <w:shd w:val="clear" w:color="000000" w:fill="FFFFFF"/>
            <w:hideMark/>
          </w:tcPr>
          <w:p w14:paraId="79117ED6" w14:textId="77777777" w:rsidR="00FB09B8" w:rsidRPr="001A29AE" w:rsidRDefault="00FB09B8" w:rsidP="00D90482">
            <w:pPr>
              <w:jc w:val="right"/>
              <w:rPr>
                <w:color w:val="000000"/>
                <w:sz w:val="20"/>
                <w:szCs w:val="20"/>
              </w:rPr>
            </w:pPr>
            <w:r w:rsidRPr="001A29AE">
              <w:rPr>
                <w:color w:val="000000"/>
                <w:sz w:val="20"/>
                <w:szCs w:val="20"/>
              </w:rPr>
              <w:t>806 760</w:t>
            </w:r>
          </w:p>
        </w:tc>
        <w:tc>
          <w:tcPr>
            <w:tcW w:w="1276" w:type="dxa"/>
            <w:tcBorders>
              <w:top w:val="nil"/>
              <w:left w:val="nil"/>
              <w:bottom w:val="single" w:sz="4" w:space="0" w:color="auto"/>
              <w:right w:val="single" w:sz="4" w:space="0" w:color="auto"/>
            </w:tcBorders>
            <w:shd w:val="clear" w:color="000000" w:fill="FFFFFF"/>
            <w:hideMark/>
          </w:tcPr>
          <w:p w14:paraId="2F3BD3C0" w14:textId="77777777" w:rsidR="00FB09B8" w:rsidRPr="001A29AE" w:rsidRDefault="00FB09B8" w:rsidP="00D90482">
            <w:pPr>
              <w:jc w:val="right"/>
              <w:rPr>
                <w:color w:val="000000"/>
                <w:sz w:val="20"/>
                <w:szCs w:val="20"/>
              </w:rPr>
            </w:pPr>
            <w:r w:rsidRPr="001A29AE">
              <w:rPr>
                <w:color w:val="000000"/>
                <w:sz w:val="20"/>
                <w:szCs w:val="20"/>
              </w:rPr>
              <w:t>1 013 352</w:t>
            </w:r>
          </w:p>
        </w:tc>
        <w:tc>
          <w:tcPr>
            <w:tcW w:w="3308" w:type="dxa"/>
            <w:tcBorders>
              <w:top w:val="nil"/>
              <w:left w:val="nil"/>
              <w:bottom w:val="single" w:sz="4" w:space="0" w:color="auto"/>
              <w:right w:val="single" w:sz="4" w:space="0" w:color="auto"/>
            </w:tcBorders>
            <w:shd w:val="clear" w:color="000000" w:fill="FFFFFF"/>
            <w:hideMark/>
          </w:tcPr>
          <w:p w14:paraId="253737E8" w14:textId="77777777" w:rsidR="00FB09B8" w:rsidRPr="001A29AE" w:rsidRDefault="00FB09B8" w:rsidP="00D90482">
            <w:pPr>
              <w:rPr>
                <w:color w:val="000000"/>
                <w:sz w:val="20"/>
                <w:szCs w:val="20"/>
              </w:rPr>
            </w:pPr>
            <w:r w:rsidRPr="001A29AE">
              <w:rPr>
                <w:color w:val="000000"/>
                <w:sz w:val="20"/>
                <w:szCs w:val="20"/>
              </w:rPr>
              <w:t>Intressid ja lepingutasu tasutakse laenulepingute alusel</w:t>
            </w:r>
          </w:p>
        </w:tc>
      </w:tr>
    </w:tbl>
    <w:p w14:paraId="0D1861DE" w14:textId="77777777" w:rsidR="00CB3374" w:rsidRPr="001A29AE" w:rsidRDefault="00CB3374" w:rsidP="00D90482">
      <w:pPr>
        <w:jc w:val="both"/>
        <w:rPr>
          <w:bCs/>
          <w:lang w:val="et-EE"/>
        </w:rPr>
      </w:pPr>
    </w:p>
    <w:p w14:paraId="7B6F2CCE" w14:textId="77777777" w:rsidR="00FB09B8" w:rsidRPr="001A29AE" w:rsidRDefault="00FB09B8" w:rsidP="00D90482">
      <w:pPr>
        <w:jc w:val="both"/>
        <w:rPr>
          <w:b/>
          <w:bCs/>
          <w:lang w:val="et-EE"/>
        </w:rPr>
      </w:pPr>
      <w:r w:rsidRPr="001A29AE">
        <w:rPr>
          <w:bCs/>
          <w:lang w:val="et-EE"/>
        </w:rPr>
        <w:t>Linna poolt võetud laenude teenindamine toimub Rahandusameti poolt.</w:t>
      </w:r>
      <w:r w:rsidRPr="001A29AE">
        <w:rPr>
          <w:b/>
          <w:bCs/>
          <w:lang w:val="et-EE"/>
        </w:rPr>
        <w:t xml:space="preserve"> </w:t>
      </w:r>
    </w:p>
    <w:p w14:paraId="7316CCA6" w14:textId="77777777" w:rsidR="00FB09B8" w:rsidRPr="001A29AE" w:rsidRDefault="00FB09B8" w:rsidP="00D90482">
      <w:pPr>
        <w:autoSpaceDE w:val="0"/>
        <w:autoSpaceDN w:val="0"/>
        <w:adjustRightInd w:val="0"/>
        <w:jc w:val="both"/>
      </w:pPr>
    </w:p>
    <w:p w14:paraId="4CB5F936" w14:textId="77777777" w:rsidR="001A074D" w:rsidRPr="001A29AE" w:rsidRDefault="001A074D" w:rsidP="00D90482">
      <w:pPr>
        <w:jc w:val="both"/>
        <w:rPr>
          <w:b/>
          <w:i/>
          <w:u w:val="single"/>
          <w:lang w:val="et-EE"/>
        </w:rPr>
      </w:pPr>
      <w:r w:rsidRPr="001A29AE">
        <w:rPr>
          <w:b/>
          <w:i/>
          <w:u w:val="single"/>
          <w:lang w:val="et-EE"/>
        </w:rPr>
        <w:t>Narva linna reservfond</w:t>
      </w:r>
    </w:p>
    <w:p w14:paraId="7C265EA9" w14:textId="27090566" w:rsidR="00F92A2C" w:rsidRPr="001A29AE" w:rsidRDefault="001A074D" w:rsidP="00D90482">
      <w:pPr>
        <w:autoSpaceDE w:val="0"/>
        <w:autoSpaceDN w:val="0"/>
        <w:adjustRightInd w:val="0"/>
        <w:spacing w:after="120"/>
        <w:jc w:val="both"/>
      </w:pPr>
      <w:r w:rsidRPr="001A29AE">
        <w:rPr>
          <w:lang w:val="et-EE"/>
        </w:rPr>
        <w:t>Narva linna reservfond (edaspidi reservfond) moodustatakse linna eelarve kulude koosseisus. Reservfondist tehtavad eraldised suunatakse ettenägemata kuludeks (Narva Linnavolikogu 08.09.2011 määrus nr 8).</w:t>
      </w:r>
      <w:r w:rsidR="00F92A2C" w:rsidRPr="001A29AE">
        <w:t xml:space="preserve"> </w:t>
      </w:r>
      <w:r w:rsidR="006979B4" w:rsidRPr="001A29AE">
        <w:t>2023</w:t>
      </w:r>
      <w:r w:rsidR="00F92A2C" w:rsidRPr="001A29AE">
        <w:t>.a eelarve eelnõus on eraldi põhitegevuse kuluna planeeritud reservfond ettenäge</w:t>
      </w:r>
      <w:r w:rsidR="003B7EBA" w:rsidRPr="001A29AE">
        <w:t>matute väljaminekute tegemiseks</w:t>
      </w:r>
      <w:r w:rsidR="00F92A2C" w:rsidRPr="001A29AE">
        <w:t xml:space="preserve"> summas </w:t>
      </w:r>
      <w:r w:rsidR="002E0C1E" w:rsidRPr="001A29AE">
        <w:t>10</w:t>
      </w:r>
      <w:r w:rsidR="00F92A2C" w:rsidRPr="001A29AE">
        <w:t>0 000 eurot</w:t>
      </w:r>
      <w:r w:rsidR="00E6555C" w:rsidRPr="001A29AE">
        <w:t>.</w:t>
      </w:r>
      <w:r w:rsidR="00F92A2C" w:rsidRPr="001A29AE">
        <w:t xml:space="preserve"> </w:t>
      </w:r>
      <w:r w:rsidR="009B68A0" w:rsidRPr="001A29AE">
        <w:t xml:space="preserve">Arvestades asjaolu, et rekonstrueerimise või ehitamise tööde </w:t>
      </w:r>
      <w:r w:rsidR="00330054" w:rsidRPr="001A29AE">
        <w:t>kavandamisel</w:t>
      </w:r>
      <w:r w:rsidR="009B68A0" w:rsidRPr="001A29AE">
        <w:t xml:space="preserve"> </w:t>
      </w:r>
      <w:r w:rsidR="004E63CB" w:rsidRPr="001A29AE">
        <w:t xml:space="preserve">võib osutuda vajalikuks viia läbi </w:t>
      </w:r>
      <w:r w:rsidR="009B68A0" w:rsidRPr="001A29AE">
        <w:t xml:space="preserve">ekspertiisid, auditid või muud uuringud, </w:t>
      </w:r>
      <w:r w:rsidR="00330054" w:rsidRPr="001A29AE">
        <w:t>siis reservfondi planeerimisel on arvestatud nende tööde võimalike kuludega summas 30 000 eurot.</w:t>
      </w:r>
      <w:r w:rsidR="009B68A0" w:rsidRPr="001A29AE">
        <w:t xml:space="preserve"> </w:t>
      </w:r>
    </w:p>
    <w:p w14:paraId="670A75A0" w14:textId="77777777" w:rsidR="001A074D" w:rsidRPr="001A29AE" w:rsidRDefault="001A074D" w:rsidP="00D90482">
      <w:pPr>
        <w:jc w:val="both"/>
        <w:rPr>
          <w:lang w:val="et-EE"/>
        </w:rPr>
      </w:pPr>
      <w:r w:rsidRPr="001A29AE">
        <w:rPr>
          <w:bCs/>
          <w:lang w:val="et-EE"/>
        </w:rPr>
        <w:t>Reservfondi teenindamine toimub Rahandusameti poolt.</w:t>
      </w:r>
      <w:r w:rsidRPr="001A29AE">
        <w:rPr>
          <w:lang w:val="et-EE"/>
        </w:rPr>
        <w:t xml:space="preserve"> </w:t>
      </w:r>
    </w:p>
    <w:p w14:paraId="174F5B43" w14:textId="77777777" w:rsidR="0078229D" w:rsidRPr="001A29AE" w:rsidRDefault="0078229D" w:rsidP="00D90482">
      <w:pPr>
        <w:rPr>
          <w:bCs/>
          <w:color w:val="0070C0"/>
          <w:sz w:val="20"/>
          <w:szCs w:val="20"/>
          <w:lang w:val="et-EE"/>
        </w:rPr>
      </w:pPr>
    </w:p>
    <w:p w14:paraId="5A6CCE8A" w14:textId="77777777" w:rsidR="0078229D" w:rsidRPr="001A29AE" w:rsidRDefault="0078229D" w:rsidP="00D90482">
      <w:pPr>
        <w:pStyle w:val="Pealkiri3"/>
        <w:rPr>
          <w:rFonts w:ascii="Times New Roman" w:hAnsi="Times New Roman"/>
          <w:sz w:val="24"/>
          <w:szCs w:val="24"/>
        </w:rPr>
      </w:pPr>
      <w:bookmarkStart w:id="110" w:name="_Toc89079707"/>
      <w:r w:rsidRPr="001A29AE">
        <w:rPr>
          <w:rFonts w:ascii="Times New Roman" w:hAnsi="Times New Roman"/>
          <w:sz w:val="24"/>
          <w:szCs w:val="24"/>
        </w:rPr>
        <w:t>Narva Linnaarhiiv</w:t>
      </w:r>
      <w:bookmarkEnd w:id="110"/>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616"/>
        <w:gridCol w:w="2219"/>
        <w:gridCol w:w="1134"/>
        <w:gridCol w:w="1275"/>
        <w:gridCol w:w="3261"/>
      </w:tblGrid>
      <w:tr w:rsidR="00CA0A20" w:rsidRPr="001A29AE" w14:paraId="7EBBAB26" w14:textId="77777777" w:rsidTr="00B54EDC">
        <w:trPr>
          <w:trHeight w:val="435"/>
        </w:trPr>
        <w:tc>
          <w:tcPr>
            <w:tcW w:w="1555" w:type="dxa"/>
            <w:shd w:val="clear" w:color="auto" w:fill="auto"/>
            <w:vAlign w:val="center"/>
            <w:hideMark/>
          </w:tcPr>
          <w:p w14:paraId="1B3C5CA0" w14:textId="77777777" w:rsidR="00CA0A20" w:rsidRPr="001A29AE" w:rsidRDefault="00CA0A20" w:rsidP="00D90482">
            <w:pPr>
              <w:jc w:val="center"/>
              <w:rPr>
                <w:color w:val="000000"/>
                <w:sz w:val="20"/>
                <w:szCs w:val="20"/>
              </w:rPr>
            </w:pPr>
            <w:r w:rsidRPr="001A29AE">
              <w:rPr>
                <w:color w:val="000000"/>
                <w:sz w:val="20"/>
                <w:szCs w:val="20"/>
              </w:rPr>
              <w:t>Tegevusala</w:t>
            </w:r>
            <w:r w:rsidRPr="001A29AE">
              <w:rPr>
                <w:color w:val="000000"/>
                <w:sz w:val="20"/>
                <w:szCs w:val="20"/>
              </w:rPr>
              <w:br/>
              <w:t>nimetus</w:t>
            </w:r>
          </w:p>
        </w:tc>
        <w:tc>
          <w:tcPr>
            <w:tcW w:w="616" w:type="dxa"/>
            <w:shd w:val="clear" w:color="auto" w:fill="auto"/>
            <w:vAlign w:val="center"/>
            <w:hideMark/>
          </w:tcPr>
          <w:p w14:paraId="75BA2D74" w14:textId="77777777" w:rsidR="00CA0A20" w:rsidRPr="001A29AE" w:rsidRDefault="00CA0A20" w:rsidP="00D90482">
            <w:pPr>
              <w:jc w:val="center"/>
              <w:rPr>
                <w:color w:val="000000"/>
                <w:sz w:val="20"/>
                <w:szCs w:val="20"/>
              </w:rPr>
            </w:pPr>
            <w:r w:rsidRPr="001A29AE">
              <w:rPr>
                <w:color w:val="000000"/>
                <w:sz w:val="20"/>
                <w:szCs w:val="20"/>
              </w:rPr>
              <w:t>Art</w:t>
            </w:r>
          </w:p>
        </w:tc>
        <w:tc>
          <w:tcPr>
            <w:tcW w:w="2219" w:type="dxa"/>
            <w:shd w:val="clear" w:color="auto" w:fill="auto"/>
            <w:vAlign w:val="center"/>
            <w:hideMark/>
          </w:tcPr>
          <w:p w14:paraId="026EB85A" w14:textId="77777777" w:rsidR="00CA0A20" w:rsidRPr="001A29AE" w:rsidRDefault="00CA0A20" w:rsidP="00D90482">
            <w:pPr>
              <w:jc w:val="center"/>
              <w:rPr>
                <w:color w:val="000000"/>
                <w:sz w:val="20"/>
                <w:szCs w:val="20"/>
              </w:rPr>
            </w:pPr>
            <w:r w:rsidRPr="001A29AE">
              <w:rPr>
                <w:color w:val="000000"/>
                <w:sz w:val="20"/>
                <w:szCs w:val="20"/>
              </w:rPr>
              <w:t>Nimetus</w:t>
            </w:r>
          </w:p>
        </w:tc>
        <w:tc>
          <w:tcPr>
            <w:tcW w:w="1134" w:type="dxa"/>
            <w:shd w:val="clear" w:color="auto" w:fill="auto"/>
            <w:vAlign w:val="center"/>
            <w:hideMark/>
          </w:tcPr>
          <w:p w14:paraId="6CA2F5E3" w14:textId="77777777" w:rsidR="00CA0A20" w:rsidRPr="001A29AE" w:rsidRDefault="00CA0A20" w:rsidP="00D90482">
            <w:pPr>
              <w:jc w:val="center"/>
              <w:rPr>
                <w:color w:val="000000"/>
                <w:sz w:val="20"/>
                <w:szCs w:val="20"/>
              </w:rPr>
            </w:pPr>
            <w:r w:rsidRPr="001A29AE">
              <w:rPr>
                <w:color w:val="000000"/>
                <w:sz w:val="20"/>
                <w:szCs w:val="20"/>
              </w:rPr>
              <w:t>2022.a eelarve</w:t>
            </w:r>
          </w:p>
        </w:tc>
        <w:tc>
          <w:tcPr>
            <w:tcW w:w="1275" w:type="dxa"/>
            <w:shd w:val="clear" w:color="auto" w:fill="auto"/>
            <w:vAlign w:val="center"/>
            <w:hideMark/>
          </w:tcPr>
          <w:p w14:paraId="42BFF137" w14:textId="77777777" w:rsidR="00CA0A20" w:rsidRPr="001A29AE" w:rsidRDefault="00CA0A20" w:rsidP="00D90482">
            <w:pPr>
              <w:jc w:val="center"/>
              <w:rPr>
                <w:color w:val="000000"/>
                <w:sz w:val="20"/>
                <w:szCs w:val="20"/>
              </w:rPr>
            </w:pPr>
            <w:r w:rsidRPr="001A29AE">
              <w:rPr>
                <w:color w:val="000000"/>
                <w:sz w:val="20"/>
                <w:szCs w:val="20"/>
              </w:rPr>
              <w:t>2023.a eelarve eelnõu</w:t>
            </w:r>
          </w:p>
        </w:tc>
        <w:tc>
          <w:tcPr>
            <w:tcW w:w="3261" w:type="dxa"/>
            <w:shd w:val="clear" w:color="auto" w:fill="auto"/>
            <w:vAlign w:val="center"/>
            <w:hideMark/>
          </w:tcPr>
          <w:p w14:paraId="58959D2D" w14:textId="77777777" w:rsidR="00CA0A20" w:rsidRPr="001A29AE" w:rsidRDefault="00CA0A20" w:rsidP="00D90482">
            <w:pPr>
              <w:jc w:val="center"/>
              <w:rPr>
                <w:color w:val="000000"/>
                <w:sz w:val="20"/>
                <w:szCs w:val="20"/>
              </w:rPr>
            </w:pPr>
            <w:r w:rsidRPr="001A29AE">
              <w:rPr>
                <w:color w:val="000000"/>
                <w:sz w:val="20"/>
                <w:szCs w:val="20"/>
              </w:rPr>
              <w:t>Selgitus</w:t>
            </w:r>
          </w:p>
        </w:tc>
      </w:tr>
      <w:tr w:rsidR="00CA0A20" w:rsidRPr="001A29AE" w14:paraId="2E393F0C" w14:textId="77777777" w:rsidTr="00B54EDC">
        <w:trPr>
          <w:trHeight w:val="720"/>
        </w:trPr>
        <w:tc>
          <w:tcPr>
            <w:tcW w:w="1555" w:type="dxa"/>
            <w:shd w:val="clear" w:color="auto" w:fill="auto"/>
            <w:hideMark/>
          </w:tcPr>
          <w:p w14:paraId="00A1CEEA" w14:textId="77777777" w:rsidR="00CA0A20" w:rsidRPr="001A29AE" w:rsidRDefault="00CA0A20" w:rsidP="00D90482">
            <w:pPr>
              <w:rPr>
                <w:color w:val="000000"/>
                <w:sz w:val="20"/>
                <w:szCs w:val="20"/>
              </w:rPr>
            </w:pPr>
            <w:r w:rsidRPr="001A29AE">
              <w:rPr>
                <w:color w:val="000000"/>
                <w:sz w:val="20"/>
                <w:szCs w:val="20"/>
              </w:rPr>
              <w:t>ÜLDISED VALITSUSSEKTORI TEENUSED</w:t>
            </w:r>
          </w:p>
        </w:tc>
        <w:tc>
          <w:tcPr>
            <w:tcW w:w="616" w:type="dxa"/>
            <w:shd w:val="clear" w:color="auto" w:fill="auto"/>
            <w:hideMark/>
          </w:tcPr>
          <w:p w14:paraId="5A8B8F18" w14:textId="77777777" w:rsidR="00CA0A20" w:rsidRPr="001A29AE" w:rsidRDefault="00CA0A20" w:rsidP="00D90482">
            <w:pPr>
              <w:rPr>
                <w:color w:val="000000"/>
                <w:sz w:val="20"/>
                <w:szCs w:val="20"/>
              </w:rPr>
            </w:pPr>
            <w:r w:rsidRPr="001A29AE">
              <w:rPr>
                <w:color w:val="000000"/>
                <w:sz w:val="20"/>
                <w:szCs w:val="20"/>
              </w:rPr>
              <w:t> </w:t>
            </w:r>
          </w:p>
        </w:tc>
        <w:tc>
          <w:tcPr>
            <w:tcW w:w="2219" w:type="dxa"/>
            <w:shd w:val="clear" w:color="auto" w:fill="auto"/>
            <w:hideMark/>
          </w:tcPr>
          <w:p w14:paraId="36FD6C61" w14:textId="77777777" w:rsidR="00CA0A20" w:rsidRPr="001A29AE" w:rsidRDefault="00CA0A20" w:rsidP="00D90482">
            <w:pPr>
              <w:rPr>
                <w:color w:val="000000"/>
                <w:sz w:val="20"/>
                <w:szCs w:val="20"/>
              </w:rPr>
            </w:pPr>
            <w:r w:rsidRPr="001A29AE">
              <w:rPr>
                <w:color w:val="000000"/>
                <w:sz w:val="20"/>
                <w:szCs w:val="20"/>
              </w:rPr>
              <w:t> </w:t>
            </w:r>
            <w:r w:rsidR="00D804A4" w:rsidRPr="001A29AE">
              <w:rPr>
                <w:color w:val="000000"/>
                <w:sz w:val="20"/>
                <w:szCs w:val="20"/>
              </w:rPr>
              <w:t>Kokku</w:t>
            </w:r>
          </w:p>
        </w:tc>
        <w:tc>
          <w:tcPr>
            <w:tcW w:w="1134" w:type="dxa"/>
            <w:shd w:val="clear" w:color="auto" w:fill="auto"/>
            <w:hideMark/>
          </w:tcPr>
          <w:p w14:paraId="33339051" w14:textId="77777777" w:rsidR="00CA0A20" w:rsidRPr="001A29AE" w:rsidRDefault="00CA0A20" w:rsidP="00D90482">
            <w:pPr>
              <w:jc w:val="right"/>
              <w:rPr>
                <w:color w:val="000000"/>
                <w:sz w:val="20"/>
                <w:szCs w:val="20"/>
              </w:rPr>
            </w:pPr>
            <w:r w:rsidRPr="001A29AE">
              <w:rPr>
                <w:color w:val="000000"/>
                <w:sz w:val="20"/>
                <w:szCs w:val="20"/>
              </w:rPr>
              <w:t>155 525</w:t>
            </w:r>
          </w:p>
        </w:tc>
        <w:tc>
          <w:tcPr>
            <w:tcW w:w="1275" w:type="dxa"/>
            <w:shd w:val="clear" w:color="auto" w:fill="auto"/>
            <w:hideMark/>
          </w:tcPr>
          <w:p w14:paraId="5C344D6A" w14:textId="77777777" w:rsidR="00CA0A20" w:rsidRPr="001A29AE" w:rsidRDefault="00CA0A20" w:rsidP="00D90482">
            <w:pPr>
              <w:jc w:val="right"/>
              <w:rPr>
                <w:color w:val="000000"/>
                <w:sz w:val="20"/>
                <w:szCs w:val="20"/>
              </w:rPr>
            </w:pPr>
            <w:r w:rsidRPr="001A29AE">
              <w:rPr>
                <w:color w:val="000000"/>
                <w:sz w:val="20"/>
                <w:szCs w:val="20"/>
              </w:rPr>
              <w:t>158 722</w:t>
            </w:r>
          </w:p>
        </w:tc>
        <w:tc>
          <w:tcPr>
            <w:tcW w:w="3261" w:type="dxa"/>
            <w:shd w:val="clear" w:color="auto" w:fill="auto"/>
            <w:hideMark/>
          </w:tcPr>
          <w:p w14:paraId="5D8ABB1D" w14:textId="77777777" w:rsidR="00CA0A20" w:rsidRPr="001A29AE" w:rsidRDefault="00CA0A20" w:rsidP="00D90482">
            <w:pPr>
              <w:rPr>
                <w:color w:val="000000"/>
                <w:sz w:val="20"/>
                <w:szCs w:val="20"/>
              </w:rPr>
            </w:pPr>
            <w:r w:rsidRPr="001A29AE">
              <w:rPr>
                <w:color w:val="000000"/>
                <w:sz w:val="20"/>
                <w:szCs w:val="20"/>
              </w:rPr>
              <w:t> </w:t>
            </w:r>
          </w:p>
        </w:tc>
      </w:tr>
      <w:tr w:rsidR="00CA0A20" w:rsidRPr="001A29AE" w14:paraId="60755197" w14:textId="77777777" w:rsidTr="00B54EDC">
        <w:trPr>
          <w:trHeight w:val="264"/>
        </w:trPr>
        <w:tc>
          <w:tcPr>
            <w:tcW w:w="1555" w:type="dxa"/>
            <w:shd w:val="clear" w:color="auto" w:fill="auto"/>
            <w:hideMark/>
          </w:tcPr>
          <w:p w14:paraId="65347E55" w14:textId="77777777" w:rsidR="00CA0A20" w:rsidRPr="001A29AE" w:rsidRDefault="00CA0A20" w:rsidP="00D90482">
            <w:pPr>
              <w:rPr>
                <w:color w:val="000000"/>
                <w:sz w:val="20"/>
                <w:szCs w:val="20"/>
              </w:rPr>
            </w:pPr>
            <w:r w:rsidRPr="001A29AE">
              <w:rPr>
                <w:color w:val="000000"/>
                <w:sz w:val="20"/>
                <w:szCs w:val="20"/>
              </w:rPr>
              <w:t> </w:t>
            </w:r>
            <w:r w:rsidR="00D804A4" w:rsidRPr="001A29AE">
              <w:rPr>
                <w:color w:val="000000"/>
                <w:sz w:val="20"/>
                <w:szCs w:val="20"/>
              </w:rPr>
              <w:t>Muud üldised teenused</w:t>
            </w:r>
          </w:p>
        </w:tc>
        <w:tc>
          <w:tcPr>
            <w:tcW w:w="616" w:type="dxa"/>
            <w:shd w:val="clear" w:color="auto" w:fill="auto"/>
            <w:hideMark/>
          </w:tcPr>
          <w:p w14:paraId="29DF6DF4" w14:textId="77777777" w:rsidR="00CA0A20" w:rsidRPr="001A29AE" w:rsidRDefault="00CA0A20" w:rsidP="00D90482">
            <w:pPr>
              <w:rPr>
                <w:color w:val="000000"/>
                <w:sz w:val="20"/>
                <w:szCs w:val="20"/>
              </w:rPr>
            </w:pPr>
            <w:r w:rsidRPr="001A29AE">
              <w:rPr>
                <w:color w:val="000000"/>
                <w:sz w:val="20"/>
                <w:szCs w:val="20"/>
              </w:rPr>
              <w:t>50</w:t>
            </w:r>
          </w:p>
        </w:tc>
        <w:tc>
          <w:tcPr>
            <w:tcW w:w="2219" w:type="dxa"/>
            <w:shd w:val="clear" w:color="auto" w:fill="auto"/>
            <w:hideMark/>
          </w:tcPr>
          <w:p w14:paraId="7B89F2C4" w14:textId="77777777" w:rsidR="00CA0A20" w:rsidRPr="001A29AE" w:rsidRDefault="00CA0A20" w:rsidP="00D90482">
            <w:pPr>
              <w:rPr>
                <w:color w:val="000000"/>
                <w:sz w:val="20"/>
                <w:szCs w:val="20"/>
              </w:rPr>
            </w:pPr>
            <w:r w:rsidRPr="001A29AE">
              <w:rPr>
                <w:color w:val="000000"/>
                <w:sz w:val="20"/>
                <w:szCs w:val="20"/>
              </w:rPr>
              <w:t>Tööjõukulud</w:t>
            </w:r>
          </w:p>
        </w:tc>
        <w:tc>
          <w:tcPr>
            <w:tcW w:w="1134" w:type="dxa"/>
            <w:shd w:val="clear" w:color="auto" w:fill="auto"/>
            <w:hideMark/>
          </w:tcPr>
          <w:p w14:paraId="76335431" w14:textId="77777777" w:rsidR="00CA0A20" w:rsidRPr="001A29AE" w:rsidRDefault="00CA0A20" w:rsidP="00D90482">
            <w:pPr>
              <w:jc w:val="right"/>
              <w:rPr>
                <w:color w:val="000000"/>
                <w:sz w:val="20"/>
                <w:szCs w:val="20"/>
              </w:rPr>
            </w:pPr>
            <w:r w:rsidRPr="001A29AE">
              <w:rPr>
                <w:color w:val="000000"/>
                <w:sz w:val="20"/>
                <w:szCs w:val="20"/>
              </w:rPr>
              <w:t>145 275</w:t>
            </w:r>
          </w:p>
        </w:tc>
        <w:tc>
          <w:tcPr>
            <w:tcW w:w="1275" w:type="dxa"/>
            <w:shd w:val="clear" w:color="auto" w:fill="auto"/>
            <w:hideMark/>
          </w:tcPr>
          <w:p w14:paraId="2A31D9E8" w14:textId="77777777" w:rsidR="00CA0A20" w:rsidRPr="001A29AE" w:rsidRDefault="00CA0A20" w:rsidP="00D90482">
            <w:pPr>
              <w:jc w:val="right"/>
              <w:rPr>
                <w:color w:val="000000"/>
                <w:sz w:val="20"/>
                <w:szCs w:val="20"/>
              </w:rPr>
            </w:pPr>
            <w:r w:rsidRPr="001A29AE">
              <w:rPr>
                <w:color w:val="000000"/>
                <w:sz w:val="20"/>
                <w:szCs w:val="20"/>
              </w:rPr>
              <w:t>148 372</w:t>
            </w:r>
          </w:p>
        </w:tc>
        <w:tc>
          <w:tcPr>
            <w:tcW w:w="3261" w:type="dxa"/>
            <w:shd w:val="clear" w:color="auto" w:fill="auto"/>
            <w:hideMark/>
          </w:tcPr>
          <w:p w14:paraId="558167BB" w14:textId="77777777" w:rsidR="00CA0A20" w:rsidRPr="001A29AE" w:rsidRDefault="00CA0A20" w:rsidP="00D90482">
            <w:pPr>
              <w:rPr>
                <w:color w:val="000000"/>
                <w:sz w:val="20"/>
                <w:szCs w:val="20"/>
              </w:rPr>
            </w:pPr>
            <w:r w:rsidRPr="001A29AE">
              <w:rPr>
                <w:color w:val="000000"/>
                <w:sz w:val="20"/>
                <w:szCs w:val="20"/>
              </w:rPr>
              <w:t> </w:t>
            </w:r>
          </w:p>
        </w:tc>
      </w:tr>
      <w:tr w:rsidR="00CA0A20" w:rsidRPr="001A29AE" w14:paraId="19C1B56F" w14:textId="77777777" w:rsidTr="00B54EDC">
        <w:trPr>
          <w:trHeight w:val="264"/>
        </w:trPr>
        <w:tc>
          <w:tcPr>
            <w:tcW w:w="1555" w:type="dxa"/>
            <w:shd w:val="clear" w:color="auto" w:fill="auto"/>
            <w:hideMark/>
          </w:tcPr>
          <w:p w14:paraId="0FC7F3D6" w14:textId="77777777" w:rsidR="00CA0A20" w:rsidRPr="001A29AE" w:rsidRDefault="00CA0A20" w:rsidP="00D90482">
            <w:pPr>
              <w:rPr>
                <w:color w:val="000000"/>
                <w:sz w:val="20"/>
                <w:szCs w:val="20"/>
              </w:rPr>
            </w:pPr>
            <w:r w:rsidRPr="001A29AE">
              <w:rPr>
                <w:color w:val="000000"/>
                <w:sz w:val="20"/>
                <w:szCs w:val="20"/>
              </w:rPr>
              <w:t> </w:t>
            </w:r>
            <w:r w:rsidR="00D804A4" w:rsidRPr="001A29AE">
              <w:rPr>
                <w:color w:val="000000"/>
                <w:sz w:val="20"/>
                <w:szCs w:val="20"/>
              </w:rPr>
              <w:t>Muud üldised teenused</w:t>
            </w:r>
          </w:p>
        </w:tc>
        <w:tc>
          <w:tcPr>
            <w:tcW w:w="616" w:type="dxa"/>
            <w:shd w:val="clear" w:color="auto" w:fill="auto"/>
            <w:hideMark/>
          </w:tcPr>
          <w:p w14:paraId="04E21464" w14:textId="77777777" w:rsidR="00CA0A20" w:rsidRPr="001A29AE" w:rsidRDefault="00CA0A20" w:rsidP="00D90482">
            <w:pPr>
              <w:rPr>
                <w:color w:val="000000"/>
                <w:sz w:val="20"/>
                <w:szCs w:val="20"/>
              </w:rPr>
            </w:pPr>
            <w:r w:rsidRPr="001A29AE">
              <w:rPr>
                <w:color w:val="000000"/>
                <w:sz w:val="20"/>
                <w:szCs w:val="20"/>
              </w:rPr>
              <w:t>55</w:t>
            </w:r>
          </w:p>
        </w:tc>
        <w:tc>
          <w:tcPr>
            <w:tcW w:w="2219" w:type="dxa"/>
            <w:shd w:val="clear" w:color="auto" w:fill="auto"/>
            <w:hideMark/>
          </w:tcPr>
          <w:p w14:paraId="7034E3EB" w14:textId="77777777" w:rsidR="00CA0A20" w:rsidRPr="001A29AE" w:rsidRDefault="00CA0A20" w:rsidP="00D90482">
            <w:pPr>
              <w:rPr>
                <w:color w:val="000000"/>
                <w:sz w:val="20"/>
                <w:szCs w:val="20"/>
              </w:rPr>
            </w:pPr>
            <w:r w:rsidRPr="001A29AE">
              <w:rPr>
                <w:color w:val="000000"/>
                <w:sz w:val="20"/>
                <w:szCs w:val="20"/>
              </w:rPr>
              <w:t>Majandamiskulud</w:t>
            </w:r>
            <w:r w:rsidR="00EB6BB4" w:rsidRPr="001A29AE">
              <w:rPr>
                <w:color w:val="000000"/>
                <w:sz w:val="20"/>
                <w:szCs w:val="20"/>
              </w:rPr>
              <w:t>, sh</w:t>
            </w:r>
          </w:p>
        </w:tc>
        <w:tc>
          <w:tcPr>
            <w:tcW w:w="1134" w:type="dxa"/>
            <w:shd w:val="clear" w:color="auto" w:fill="auto"/>
            <w:hideMark/>
          </w:tcPr>
          <w:p w14:paraId="381892ED" w14:textId="77777777" w:rsidR="00CA0A20" w:rsidRPr="001A29AE" w:rsidRDefault="00CA0A20" w:rsidP="00D90482">
            <w:pPr>
              <w:jc w:val="right"/>
              <w:rPr>
                <w:color w:val="000000"/>
                <w:sz w:val="20"/>
                <w:szCs w:val="20"/>
              </w:rPr>
            </w:pPr>
            <w:r w:rsidRPr="001A29AE">
              <w:rPr>
                <w:color w:val="000000"/>
                <w:sz w:val="20"/>
                <w:szCs w:val="20"/>
              </w:rPr>
              <w:t>10 250</w:t>
            </w:r>
          </w:p>
        </w:tc>
        <w:tc>
          <w:tcPr>
            <w:tcW w:w="1275" w:type="dxa"/>
            <w:shd w:val="clear" w:color="auto" w:fill="auto"/>
            <w:hideMark/>
          </w:tcPr>
          <w:p w14:paraId="21C95EF3" w14:textId="77777777" w:rsidR="00CA0A20" w:rsidRPr="001A29AE" w:rsidRDefault="00CA0A20" w:rsidP="00D90482">
            <w:pPr>
              <w:jc w:val="right"/>
              <w:rPr>
                <w:color w:val="000000"/>
                <w:sz w:val="20"/>
                <w:szCs w:val="20"/>
              </w:rPr>
            </w:pPr>
            <w:r w:rsidRPr="001A29AE">
              <w:rPr>
                <w:color w:val="000000"/>
                <w:sz w:val="20"/>
                <w:szCs w:val="20"/>
              </w:rPr>
              <w:t>10 350</w:t>
            </w:r>
          </w:p>
        </w:tc>
        <w:tc>
          <w:tcPr>
            <w:tcW w:w="3261" w:type="dxa"/>
            <w:shd w:val="clear" w:color="auto" w:fill="auto"/>
            <w:hideMark/>
          </w:tcPr>
          <w:p w14:paraId="454C4361" w14:textId="77777777" w:rsidR="00CA0A20" w:rsidRPr="001A29AE" w:rsidRDefault="00CA0A20" w:rsidP="00D90482">
            <w:pPr>
              <w:rPr>
                <w:sz w:val="20"/>
                <w:szCs w:val="20"/>
              </w:rPr>
            </w:pPr>
            <w:r w:rsidRPr="001A29AE">
              <w:rPr>
                <w:sz w:val="20"/>
                <w:szCs w:val="20"/>
              </w:rPr>
              <w:t> </w:t>
            </w:r>
          </w:p>
        </w:tc>
      </w:tr>
      <w:tr w:rsidR="00CA0A20" w:rsidRPr="001A29AE" w14:paraId="4F74BBE3" w14:textId="77777777" w:rsidTr="00CB0FC3">
        <w:trPr>
          <w:trHeight w:val="699"/>
        </w:trPr>
        <w:tc>
          <w:tcPr>
            <w:tcW w:w="1555" w:type="dxa"/>
            <w:shd w:val="clear" w:color="auto" w:fill="auto"/>
            <w:hideMark/>
          </w:tcPr>
          <w:p w14:paraId="375A2AF5" w14:textId="77777777" w:rsidR="00CA0A20" w:rsidRPr="001A29AE" w:rsidRDefault="00CA0A20" w:rsidP="00D90482">
            <w:pPr>
              <w:rPr>
                <w:color w:val="000000"/>
                <w:sz w:val="20"/>
                <w:szCs w:val="20"/>
              </w:rPr>
            </w:pPr>
            <w:r w:rsidRPr="001A29AE">
              <w:rPr>
                <w:color w:val="000000"/>
                <w:sz w:val="20"/>
                <w:szCs w:val="20"/>
              </w:rPr>
              <w:lastRenderedPageBreak/>
              <w:t>Muud üldised teenused</w:t>
            </w:r>
          </w:p>
        </w:tc>
        <w:tc>
          <w:tcPr>
            <w:tcW w:w="616" w:type="dxa"/>
            <w:shd w:val="clear" w:color="auto" w:fill="auto"/>
            <w:hideMark/>
          </w:tcPr>
          <w:p w14:paraId="192EC55C" w14:textId="77777777" w:rsidR="00CA0A20" w:rsidRPr="001A29AE" w:rsidRDefault="00CA0A20" w:rsidP="00D90482">
            <w:pPr>
              <w:rPr>
                <w:color w:val="000000"/>
                <w:sz w:val="20"/>
                <w:szCs w:val="20"/>
              </w:rPr>
            </w:pPr>
            <w:r w:rsidRPr="001A29AE">
              <w:rPr>
                <w:color w:val="000000"/>
                <w:sz w:val="20"/>
                <w:szCs w:val="20"/>
              </w:rPr>
              <w:t>5500</w:t>
            </w:r>
          </w:p>
        </w:tc>
        <w:tc>
          <w:tcPr>
            <w:tcW w:w="2219" w:type="dxa"/>
            <w:shd w:val="clear" w:color="auto" w:fill="auto"/>
            <w:hideMark/>
          </w:tcPr>
          <w:p w14:paraId="3256116C" w14:textId="77777777" w:rsidR="00CA0A20" w:rsidRPr="001A29AE" w:rsidRDefault="00CA0A20" w:rsidP="00D90482">
            <w:pPr>
              <w:rPr>
                <w:color w:val="000000"/>
                <w:sz w:val="20"/>
                <w:szCs w:val="20"/>
              </w:rPr>
            </w:pPr>
            <w:r w:rsidRPr="001A29AE">
              <w:rPr>
                <w:color w:val="000000"/>
                <w:sz w:val="20"/>
                <w:szCs w:val="20"/>
              </w:rPr>
              <w:t>Administreerimiskulud</w:t>
            </w:r>
          </w:p>
        </w:tc>
        <w:tc>
          <w:tcPr>
            <w:tcW w:w="1134" w:type="dxa"/>
            <w:shd w:val="clear" w:color="auto" w:fill="auto"/>
            <w:hideMark/>
          </w:tcPr>
          <w:p w14:paraId="2AE71C26" w14:textId="77777777" w:rsidR="00CA0A20" w:rsidRPr="001A29AE" w:rsidRDefault="00CA0A20" w:rsidP="00D90482">
            <w:pPr>
              <w:jc w:val="right"/>
              <w:rPr>
                <w:color w:val="000000"/>
                <w:sz w:val="20"/>
                <w:szCs w:val="20"/>
              </w:rPr>
            </w:pPr>
            <w:r w:rsidRPr="001A29AE">
              <w:rPr>
                <w:color w:val="000000"/>
                <w:sz w:val="20"/>
                <w:szCs w:val="20"/>
              </w:rPr>
              <w:t>7 000</w:t>
            </w:r>
          </w:p>
        </w:tc>
        <w:tc>
          <w:tcPr>
            <w:tcW w:w="1275" w:type="dxa"/>
            <w:shd w:val="clear" w:color="auto" w:fill="auto"/>
            <w:hideMark/>
          </w:tcPr>
          <w:p w14:paraId="7F2FB551" w14:textId="77777777" w:rsidR="00CA0A20" w:rsidRPr="001A29AE" w:rsidRDefault="00CA0A20" w:rsidP="00D90482">
            <w:pPr>
              <w:jc w:val="right"/>
              <w:rPr>
                <w:color w:val="000000"/>
                <w:sz w:val="20"/>
                <w:szCs w:val="20"/>
              </w:rPr>
            </w:pPr>
            <w:r w:rsidRPr="001A29AE">
              <w:rPr>
                <w:color w:val="000000"/>
                <w:sz w:val="20"/>
                <w:szCs w:val="20"/>
              </w:rPr>
              <w:t>7 000</w:t>
            </w:r>
          </w:p>
        </w:tc>
        <w:tc>
          <w:tcPr>
            <w:tcW w:w="3261" w:type="dxa"/>
            <w:shd w:val="clear" w:color="auto" w:fill="auto"/>
            <w:hideMark/>
          </w:tcPr>
          <w:p w14:paraId="644BEA9F" w14:textId="351C3664" w:rsidR="00CA0A20" w:rsidRPr="001A29AE" w:rsidRDefault="00CA0A20" w:rsidP="00D90482">
            <w:pPr>
              <w:rPr>
                <w:sz w:val="20"/>
                <w:szCs w:val="20"/>
              </w:rPr>
            </w:pPr>
            <w:r w:rsidRPr="001A29AE">
              <w:rPr>
                <w:iCs/>
                <w:sz w:val="20"/>
                <w:szCs w:val="20"/>
              </w:rPr>
              <w:t xml:space="preserve">Bürootarbed, arhiivikarbid ja arhiivikaaned, sideteenused, </w:t>
            </w:r>
            <w:r w:rsidRPr="001A29AE">
              <w:rPr>
                <w:sz w:val="20"/>
                <w:szCs w:val="20"/>
              </w:rPr>
              <w:t>paljunduskulud, tahmakassettide täitmine</w:t>
            </w:r>
            <w:r w:rsidR="006F346B" w:rsidRPr="001A29AE">
              <w:rPr>
                <w:sz w:val="20"/>
                <w:szCs w:val="20"/>
              </w:rPr>
              <w:t>,</w:t>
            </w:r>
            <w:r w:rsidRPr="001A29AE">
              <w:rPr>
                <w:sz w:val="20"/>
                <w:szCs w:val="20"/>
              </w:rPr>
              <w:t xml:space="preserve"> </w:t>
            </w:r>
            <w:r w:rsidRPr="001A29AE">
              <w:rPr>
                <w:iCs/>
                <w:sz w:val="20"/>
                <w:szCs w:val="20"/>
              </w:rPr>
              <w:t>postikulud, joogivesi</w:t>
            </w:r>
          </w:p>
        </w:tc>
      </w:tr>
      <w:tr w:rsidR="00CA0A20" w:rsidRPr="001A29AE" w14:paraId="6DBDE280" w14:textId="77777777" w:rsidTr="00B54EDC">
        <w:trPr>
          <w:trHeight w:val="132"/>
        </w:trPr>
        <w:tc>
          <w:tcPr>
            <w:tcW w:w="1555" w:type="dxa"/>
            <w:shd w:val="clear" w:color="auto" w:fill="auto"/>
            <w:hideMark/>
          </w:tcPr>
          <w:p w14:paraId="4C58E368" w14:textId="77777777" w:rsidR="00CA0A20" w:rsidRPr="001A29AE" w:rsidRDefault="00CA0A20" w:rsidP="00D90482">
            <w:pPr>
              <w:rPr>
                <w:color w:val="000000"/>
                <w:sz w:val="20"/>
                <w:szCs w:val="20"/>
              </w:rPr>
            </w:pPr>
            <w:r w:rsidRPr="001A29AE">
              <w:rPr>
                <w:color w:val="000000"/>
                <w:sz w:val="20"/>
                <w:szCs w:val="20"/>
              </w:rPr>
              <w:t>Muud üldised teenused</w:t>
            </w:r>
          </w:p>
        </w:tc>
        <w:tc>
          <w:tcPr>
            <w:tcW w:w="616" w:type="dxa"/>
            <w:shd w:val="clear" w:color="auto" w:fill="auto"/>
            <w:hideMark/>
          </w:tcPr>
          <w:p w14:paraId="0918F4DC" w14:textId="77777777" w:rsidR="00CA0A20" w:rsidRPr="001A29AE" w:rsidRDefault="00CA0A20" w:rsidP="00D90482">
            <w:pPr>
              <w:rPr>
                <w:color w:val="000000"/>
                <w:sz w:val="20"/>
                <w:szCs w:val="20"/>
              </w:rPr>
            </w:pPr>
            <w:r w:rsidRPr="001A29AE">
              <w:rPr>
                <w:color w:val="000000"/>
                <w:sz w:val="20"/>
                <w:szCs w:val="20"/>
              </w:rPr>
              <w:t>5503</w:t>
            </w:r>
          </w:p>
        </w:tc>
        <w:tc>
          <w:tcPr>
            <w:tcW w:w="2219" w:type="dxa"/>
            <w:shd w:val="clear" w:color="auto" w:fill="auto"/>
            <w:hideMark/>
          </w:tcPr>
          <w:p w14:paraId="1D765ADD" w14:textId="77777777" w:rsidR="00CA0A20" w:rsidRPr="001A29AE" w:rsidRDefault="00CA0A20" w:rsidP="00D90482">
            <w:pPr>
              <w:rPr>
                <w:color w:val="000000"/>
                <w:sz w:val="20"/>
                <w:szCs w:val="20"/>
              </w:rPr>
            </w:pPr>
            <w:r w:rsidRPr="001A29AE">
              <w:rPr>
                <w:color w:val="000000"/>
                <w:sz w:val="20"/>
                <w:szCs w:val="20"/>
              </w:rPr>
              <w:t>Lähetuskulud</w:t>
            </w:r>
          </w:p>
        </w:tc>
        <w:tc>
          <w:tcPr>
            <w:tcW w:w="1134" w:type="dxa"/>
            <w:shd w:val="clear" w:color="auto" w:fill="auto"/>
            <w:hideMark/>
          </w:tcPr>
          <w:p w14:paraId="608899F0" w14:textId="77777777" w:rsidR="00CA0A20" w:rsidRPr="001A29AE" w:rsidRDefault="00CA0A20" w:rsidP="00D90482">
            <w:pPr>
              <w:jc w:val="right"/>
              <w:rPr>
                <w:color w:val="000000"/>
                <w:sz w:val="20"/>
                <w:szCs w:val="20"/>
              </w:rPr>
            </w:pPr>
            <w:r w:rsidRPr="001A29AE">
              <w:rPr>
                <w:color w:val="000000"/>
                <w:sz w:val="20"/>
                <w:szCs w:val="20"/>
              </w:rPr>
              <w:t>50</w:t>
            </w:r>
          </w:p>
        </w:tc>
        <w:tc>
          <w:tcPr>
            <w:tcW w:w="1275" w:type="dxa"/>
            <w:shd w:val="clear" w:color="auto" w:fill="auto"/>
            <w:hideMark/>
          </w:tcPr>
          <w:p w14:paraId="73867B3A" w14:textId="77777777" w:rsidR="00CA0A20" w:rsidRPr="001A29AE" w:rsidRDefault="00CA0A20" w:rsidP="00D90482">
            <w:pPr>
              <w:jc w:val="right"/>
              <w:rPr>
                <w:color w:val="000000"/>
                <w:sz w:val="20"/>
                <w:szCs w:val="20"/>
              </w:rPr>
            </w:pPr>
            <w:r w:rsidRPr="001A29AE">
              <w:rPr>
                <w:color w:val="000000"/>
                <w:sz w:val="20"/>
                <w:szCs w:val="20"/>
              </w:rPr>
              <w:t>50</w:t>
            </w:r>
          </w:p>
        </w:tc>
        <w:tc>
          <w:tcPr>
            <w:tcW w:w="3261" w:type="dxa"/>
            <w:shd w:val="clear" w:color="auto" w:fill="auto"/>
            <w:hideMark/>
          </w:tcPr>
          <w:p w14:paraId="0932679F" w14:textId="77777777" w:rsidR="00CA0A20" w:rsidRPr="001A29AE" w:rsidRDefault="00CA0A20" w:rsidP="00D90482">
            <w:pPr>
              <w:rPr>
                <w:sz w:val="20"/>
                <w:szCs w:val="20"/>
              </w:rPr>
            </w:pPr>
            <w:r w:rsidRPr="001A29AE">
              <w:rPr>
                <w:sz w:val="20"/>
                <w:szCs w:val="20"/>
              </w:rPr>
              <w:t>Linnaarhiivi teenistujate lähetuskulud</w:t>
            </w:r>
          </w:p>
        </w:tc>
      </w:tr>
      <w:tr w:rsidR="00CA0A20" w:rsidRPr="001A29AE" w14:paraId="48EA058F" w14:textId="77777777" w:rsidTr="00B54EDC">
        <w:trPr>
          <w:trHeight w:val="68"/>
        </w:trPr>
        <w:tc>
          <w:tcPr>
            <w:tcW w:w="1555" w:type="dxa"/>
            <w:shd w:val="clear" w:color="auto" w:fill="auto"/>
            <w:hideMark/>
          </w:tcPr>
          <w:p w14:paraId="28A73AFE" w14:textId="77777777" w:rsidR="00CA0A20" w:rsidRPr="001A29AE" w:rsidRDefault="00CA0A20" w:rsidP="00D90482">
            <w:pPr>
              <w:rPr>
                <w:color w:val="000000"/>
                <w:sz w:val="20"/>
                <w:szCs w:val="20"/>
              </w:rPr>
            </w:pPr>
            <w:r w:rsidRPr="001A29AE">
              <w:rPr>
                <w:color w:val="000000"/>
                <w:sz w:val="20"/>
                <w:szCs w:val="20"/>
              </w:rPr>
              <w:t>Muud üldised teenused</w:t>
            </w:r>
          </w:p>
        </w:tc>
        <w:tc>
          <w:tcPr>
            <w:tcW w:w="616" w:type="dxa"/>
            <w:shd w:val="clear" w:color="auto" w:fill="auto"/>
            <w:hideMark/>
          </w:tcPr>
          <w:p w14:paraId="328EEABB" w14:textId="77777777" w:rsidR="00CA0A20" w:rsidRPr="001A29AE" w:rsidRDefault="00CA0A20" w:rsidP="00D90482">
            <w:pPr>
              <w:rPr>
                <w:color w:val="000000"/>
                <w:sz w:val="20"/>
                <w:szCs w:val="20"/>
              </w:rPr>
            </w:pPr>
            <w:r w:rsidRPr="001A29AE">
              <w:rPr>
                <w:color w:val="000000"/>
                <w:sz w:val="20"/>
                <w:szCs w:val="20"/>
              </w:rPr>
              <w:t>5504</w:t>
            </w:r>
          </w:p>
        </w:tc>
        <w:tc>
          <w:tcPr>
            <w:tcW w:w="2219" w:type="dxa"/>
            <w:shd w:val="clear" w:color="auto" w:fill="auto"/>
            <w:hideMark/>
          </w:tcPr>
          <w:p w14:paraId="2FCFD436" w14:textId="77777777" w:rsidR="00CA0A20" w:rsidRPr="001A29AE" w:rsidRDefault="00CA0A20" w:rsidP="00D90482">
            <w:pPr>
              <w:rPr>
                <w:color w:val="000000"/>
                <w:sz w:val="20"/>
                <w:szCs w:val="20"/>
              </w:rPr>
            </w:pPr>
            <w:r w:rsidRPr="001A29AE">
              <w:rPr>
                <w:color w:val="000000"/>
                <w:sz w:val="20"/>
                <w:szCs w:val="20"/>
              </w:rPr>
              <w:t>Koolituskulud</w:t>
            </w:r>
          </w:p>
        </w:tc>
        <w:tc>
          <w:tcPr>
            <w:tcW w:w="1134" w:type="dxa"/>
            <w:shd w:val="clear" w:color="auto" w:fill="auto"/>
            <w:hideMark/>
          </w:tcPr>
          <w:p w14:paraId="530CF202" w14:textId="77777777" w:rsidR="00CA0A20" w:rsidRPr="001A29AE" w:rsidRDefault="00CA0A20" w:rsidP="00D90482">
            <w:pPr>
              <w:jc w:val="right"/>
              <w:rPr>
                <w:color w:val="000000"/>
                <w:sz w:val="20"/>
                <w:szCs w:val="20"/>
              </w:rPr>
            </w:pPr>
            <w:r w:rsidRPr="001A29AE">
              <w:rPr>
                <w:color w:val="000000"/>
                <w:sz w:val="20"/>
                <w:szCs w:val="20"/>
              </w:rPr>
              <w:t>100</w:t>
            </w:r>
          </w:p>
        </w:tc>
        <w:tc>
          <w:tcPr>
            <w:tcW w:w="1275" w:type="dxa"/>
            <w:shd w:val="clear" w:color="auto" w:fill="auto"/>
            <w:hideMark/>
          </w:tcPr>
          <w:p w14:paraId="32AD2120" w14:textId="77777777" w:rsidR="00CA0A20" w:rsidRPr="001A29AE" w:rsidRDefault="00CA0A20" w:rsidP="00D90482">
            <w:pPr>
              <w:jc w:val="right"/>
              <w:rPr>
                <w:color w:val="000000"/>
                <w:sz w:val="20"/>
                <w:szCs w:val="20"/>
              </w:rPr>
            </w:pPr>
            <w:r w:rsidRPr="001A29AE">
              <w:rPr>
                <w:color w:val="000000"/>
                <w:sz w:val="20"/>
                <w:szCs w:val="20"/>
              </w:rPr>
              <w:t>100</w:t>
            </w:r>
          </w:p>
        </w:tc>
        <w:tc>
          <w:tcPr>
            <w:tcW w:w="3261" w:type="dxa"/>
            <w:shd w:val="clear" w:color="auto" w:fill="auto"/>
            <w:hideMark/>
          </w:tcPr>
          <w:p w14:paraId="36DC9FC4" w14:textId="77777777" w:rsidR="00CA0A20" w:rsidRPr="001A29AE" w:rsidRDefault="00CA0A20" w:rsidP="00D90482">
            <w:pPr>
              <w:rPr>
                <w:sz w:val="20"/>
                <w:szCs w:val="20"/>
              </w:rPr>
            </w:pPr>
            <w:r w:rsidRPr="001A29AE">
              <w:rPr>
                <w:sz w:val="20"/>
                <w:szCs w:val="20"/>
              </w:rPr>
              <w:t>Linnaarhiivi teenistujate koolituskulud</w:t>
            </w:r>
          </w:p>
        </w:tc>
      </w:tr>
      <w:tr w:rsidR="00CA0A20" w:rsidRPr="001A29AE" w14:paraId="6BBCDC52" w14:textId="77777777" w:rsidTr="00B54EDC">
        <w:trPr>
          <w:trHeight w:val="657"/>
        </w:trPr>
        <w:tc>
          <w:tcPr>
            <w:tcW w:w="1555" w:type="dxa"/>
            <w:shd w:val="clear" w:color="auto" w:fill="auto"/>
            <w:hideMark/>
          </w:tcPr>
          <w:p w14:paraId="54E4133E" w14:textId="77777777" w:rsidR="00CA0A20" w:rsidRPr="001A29AE" w:rsidRDefault="00CA0A20" w:rsidP="00D90482">
            <w:pPr>
              <w:rPr>
                <w:color w:val="000000"/>
                <w:sz w:val="20"/>
                <w:szCs w:val="20"/>
              </w:rPr>
            </w:pPr>
            <w:r w:rsidRPr="001A29AE">
              <w:rPr>
                <w:color w:val="000000"/>
                <w:sz w:val="20"/>
                <w:szCs w:val="20"/>
              </w:rPr>
              <w:t>Muud üldised teenused</w:t>
            </w:r>
          </w:p>
        </w:tc>
        <w:tc>
          <w:tcPr>
            <w:tcW w:w="616" w:type="dxa"/>
            <w:shd w:val="clear" w:color="auto" w:fill="auto"/>
            <w:hideMark/>
          </w:tcPr>
          <w:p w14:paraId="4CC318A0" w14:textId="77777777" w:rsidR="00CA0A20" w:rsidRPr="001A29AE" w:rsidRDefault="00CA0A20" w:rsidP="00D90482">
            <w:pPr>
              <w:rPr>
                <w:color w:val="000000"/>
                <w:sz w:val="20"/>
                <w:szCs w:val="20"/>
              </w:rPr>
            </w:pPr>
            <w:r w:rsidRPr="001A29AE">
              <w:rPr>
                <w:color w:val="000000"/>
                <w:sz w:val="20"/>
                <w:szCs w:val="20"/>
              </w:rPr>
              <w:t>5511</w:t>
            </w:r>
          </w:p>
        </w:tc>
        <w:tc>
          <w:tcPr>
            <w:tcW w:w="2219" w:type="dxa"/>
            <w:shd w:val="clear" w:color="auto" w:fill="auto"/>
            <w:hideMark/>
          </w:tcPr>
          <w:p w14:paraId="73948990" w14:textId="77777777" w:rsidR="00CA0A20" w:rsidRPr="001A29AE" w:rsidRDefault="00CA0A20" w:rsidP="00D90482">
            <w:pPr>
              <w:rPr>
                <w:color w:val="000000"/>
                <w:sz w:val="20"/>
                <w:szCs w:val="20"/>
              </w:rPr>
            </w:pPr>
            <w:r w:rsidRPr="001A29AE">
              <w:rPr>
                <w:color w:val="000000"/>
                <w:sz w:val="20"/>
                <w:szCs w:val="20"/>
              </w:rPr>
              <w:t>Kinnistute, hoonete ja ruumide majandamiskulud</w:t>
            </w:r>
          </w:p>
        </w:tc>
        <w:tc>
          <w:tcPr>
            <w:tcW w:w="1134" w:type="dxa"/>
            <w:shd w:val="clear" w:color="auto" w:fill="auto"/>
            <w:hideMark/>
          </w:tcPr>
          <w:p w14:paraId="246E588B" w14:textId="77777777" w:rsidR="00CA0A20" w:rsidRPr="001A29AE" w:rsidRDefault="00CA0A20" w:rsidP="00D90482">
            <w:pPr>
              <w:jc w:val="right"/>
              <w:rPr>
                <w:color w:val="000000"/>
                <w:sz w:val="20"/>
                <w:szCs w:val="20"/>
              </w:rPr>
            </w:pPr>
            <w:r w:rsidRPr="001A29AE">
              <w:rPr>
                <w:color w:val="000000"/>
                <w:sz w:val="20"/>
                <w:szCs w:val="20"/>
              </w:rPr>
              <w:t>2 000</w:t>
            </w:r>
          </w:p>
        </w:tc>
        <w:tc>
          <w:tcPr>
            <w:tcW w:w="1275" w:type="dxa"/>
            <w:shd w:val="clear" w:color="auto" w:fill="auto"/>
            <w:hideMark/>
          </w:tcPr>
          <w:p w14:paraId="38479075" w14:textId="77777777" w:rsidR="00CA0A20" w:rsidRPr="001A29AE" w:rsidRDefault="00CA0A20" w:rsidP="00D90482">
            <w:pPr>
              <w:jc w:val="right"/>
              <w:rPr>
                <w:color w:val="000000"/>
                <w:sz w:val="20"/>
                <w:szCs w:val="20"/>
              </w:rPr>
            </w:pPr>
            <w:r w:rsidRPr="001A29AE">
              <w:rPr>
                <w:color w:val="000000"/>
                <w:sz w:val="20"/>
                <w:szCs w:val="20"/>
              </w:rPr>
              <w:t>2 100</w:t>
            </w:r>
          </w:p>
        </w:tc>
        <w:tc>
          <w:tcPr>
            <w:tcW w:w="3261" w:type="dxa"/>
            <w:shd w:val="clear" w:color="auto" w:fill="auto"/>
            <w:hideMark/>
          </w:tcPr>
          <w:p w14:paraId="2C7DA8AE" w14:textId="77777777" w:rsidR="00CA0A20" w:rsidRPr="001A29AE" w:rsidRDefault="00CA0A20" w:rsidP="00D90482">
            <w:pPr>
              <w:rPr>
                <w:sz w:val="20"/>
                <w:szCs w:val="20"/>
              </w:rPr>
            </w:pPr>
            <w:r w:rsidRPr="001A29AE">
              <w:rPr>
                <w:sz w:val="20"/>
                <w:szCs w:val="20"/>
              </w:rPr>
              <w:t>Ventilatsioonisüsteemi tehniline hooldus, valveteenused, lifti tehniline hooldus, suitsueemaldussüsteemide tehniline hooldus, tuletõrjesignalisatsiooni tehniline hooldus, lepinguvälised täiendavad remonditööd j</w:t>
            </w:r>
            <w:r w:rsidR="00B54EDC" w:rsidRPr="001A29AE">
              <w:rPr>
                <w:sz w:val="20"/>
                <w:szCs w:val="20"/>
              </w:rPr>
              <w:t>a materjalid, majapidamiskulud</w:t>
            </w:r>
            <w:r w:rsidRPr="001A29AE">
              <w:rPr>
                <w:sz w:val="20"/>
                <w:szCs w:val="20"/>
              </w:rPr>
              <w:t>.</w:t>
            </w:r>
          </w:p>
        </w:tc>
      </w:tr>
      <w:tr w:rsidR="00CA0A20" w:rsidRPr="001A29AE" w14:paraId="595A61D9" w14:textId="77777777" w:rsidTr="00B54EDC">
        <w:trPr>
          <w:trHeight w:val="528"/>
        </w:trPr>
        <w:tc>
          <w:tcPr>
            <w:tcW w:w="1555" w:type="dxa"/>
            <w:shd w:val="clear" w:color="auto" w:fill="auto"/>
            <w:hideMark/>
          </w:tcPr>
          <w:p w14:paraId="475D3012" w14:textId="77777777" w:rsidR="00CA0A20" w:rsidRPr="001A29AE" w:rsidRDefault="00CA0A20" w:rsidP="00D90482">
            <w:pPr>
              <w:rPr>
                <w:color w:val="000000"/>
                <w:sz w:val="20"/>
                <w:szCs w:val="20"/>
              </w:rPr>
            </w:pPr>
            <w:r w:rsidRPr="001A29AE">
              <w:rPr>
                <w:color w:val="000000"/>
                <w:sz w:val="20"/>
                <w:szCs w:val="20"/>
              </w:rPr>
              <w:t>Muud üldised teenused</w:t>
            </w:r>
          </w:p>
        </w:tc>
        <w:tc>
          <w:tcPr>
            <w:tcW w:w="616" w:type="dxa"/>
            <w:shd w:val="clear" w:color="auto" w:fill="auto"/>
            <w:hideMark/>
          </w:tcPr>
          <w:p w14:paraId="5D0A0D29" w14:textId="77777777" w:rsidR="00CA0A20" w:rsidRPr="001A29AE" w:rsidRDefault="00CA0A20" w:rsidP="00D90482">
            <w:pPr>
              <w:rPr>
                <w:color w:val="000000"/>
                <w:sz w:val="20"/>
                <w:szCs w:val="20"/>
              </w:rPr>
            </w:pPr>
            <w:r w:rsidRPr="001A29AE">
              <w:rPr>
                <w:color w:val="000000"/>
                <w:sz w:val="20"/>
                <w:szCs w:val="20"/>
              </w:rPr>
              <w:t>5515</w:t>
            </w:r>
          </w:p>
        </w:tc>
        <w:tc>
          <w:tcPr>
            <w:tcW w:w="2219" w:type="dxa"/>
            <w:shd w:val="clear" w:color="auto" w:fill="auto"/>
            <w:hideMark/>
          </w:tcPr>
          <w:p w14:paraId="65A7C9F0" w14:textId="77777777" w:rsidR="00CA0A20" w:rsidRPr="001A29AE" w:rsidRDefault="00CA0A20" w:rsidP="00D90482">
            <w:pPr>
              <w:rPr>
                <w:color w:val="000000"/>
                <w:sz w:val="20"/>
                <w:szCs w:val="20"/>
              </w:rPr>
            </w:pPr>
            <w:r w:rsidRPr="001A29AE">
              <w:rPr>
                <w:color w:val="000000"/>
                <w:sz w:val="20"/>
                <w:szCs w:val="20"/>
              </w:rPr>
              <w:t>Inventari majandamiskulud</w:t>
            </w:r>
          </w:p>
        </w:tc>
        <w:tc>
          <w:tcPr>
            <w:tcW w:w="1134" w:type="dxa"/>
            <w:shd w:val="clear" w:color="auto" w:fill="auto"/>
            <w:hideMark/>
          </w:tcPr>
          <w:p w14:paraId="70FAF98A" w14:textId="77777777" w:rsidR="00CA0A20" w:rsidRPr="001A29AE" w:rsidRDefault="00CA0A20" w:rsidP="00D90482">
            <w:pPr>
              <w:jc w:val="right"/>
              <w:rPr>
                <w:color w:val="000000"/>
                <w:sz w:val="20"/>
                <w:szCs w:val="20"/>
              </w:rPr>
            </w:pPr>
            <w:r w:rsidRPr="001A29AE">
              <w:rPr>
                <w:color w:val="000000"/>
                <w:sz w:val="20"/>
                <w:szCs w:val="20"/>
              </w:rPr>
              <w:t>500</w:t>
            </w:r>
          </w:p>
        </w:tc>
        <w:tc>
          <w:tcPr>
            <w:tcW w:w="1275" w:type="dxa"/>
            <w:shd w:val="clear" w:color="auto" w:fill="auto"/>
            <w:hideMark/>
          </w:tcPr>
          <w:p w14:paraId="67441EEA" w14:textId="77777777" w:rsidR="00CA0A20" w:rsidRPr="001A29AE" w:rsidRDefault="00CA0A20" w:rsidP="00D90482">
            <w:pPr>
              <w:jc w:val="right"/>
              <w:rPr>
                <w:color w:val="000000"/>
                <w:sz w:val="20"/>
                <w:szCs w:val="20"/>
              </w:rPr>
            </w:pPr>
            <w:r w:rsidRPr="001A29AE">
              <w:rPr>
                <w:color w:val="000000"/>
                <w:sz w:val="20"/>
                <w:szCs w:val="20"/>
              </w:rPr>
              <w:t>600</w:t>
            </w:r>
          </w:p>
        </w:tc>
        <w:tc>
          <w:tcPr>
            <w:tcW w:w="3261" w:type="dxa"/>
            <w:shd w:val="clear" w:color="auto" w:fill="auto"/>
            <w:hideMark/>
          </w:tcPr>
          <w:p w14:paraId="3B62D38B" w14:textId="77777777" w:rsidR="00CA0A20" w:rsidRPr="001A29AE" w:rsidRDefault="00CA0A20" w:rsidP="00D90482">
            <w:pPr>
              <w:rPr>
                <w:sz w:val="20"/>
                <w:szCs w:val="20"/>
              </w:rPr>
            </w:pPr>
            <w:r w:rsidRPr="001A29AE">
              <w:rPr>
                <w:sz w:val="20"/>
                <w:szCs w:val="20"/>
              </w:rPr>
              <w:t>Joogiautomaatide ja valveseadmete rent</w:t>
            </w:r>
          </w:p>
        </w:tc>
      </w:tr>
      <w:tr w:rsidR="00CA0A20" w:rsidRPr="001A29AE" w14:paraId="7A34D5E5" w14:textId="77777777" w:rsidTr="00B54EDC">
        <w:trPr>
          <w:trHeight w:val="480"/>
        </w:trPr>
        <w:tc>
          <w:tcPr>
            <w:tcW w:w="1555" w:type="dxa"/>
            <w:shd w:val="clear" w:color="auto" w:fill="auto"/>
            <w:hideMark/>
          </w:tcPr>
          <w:p w14:paraId="7B68A050" w14:textId="77777777" w:rsidR="00CA0A20" w:rsidRPr="001A29AE" w:rsidRDefault="00CA0A20" w:rsidP="00D90482">
            <w:pPr>
              <w:rPr>
                <w:color w:val="000000"/>
                <w:sz w:val="20"/>
                <w:szCs w:val="20"/>
              </w:rPr>
            </w:pPr>
            <w:r w:rsidRPr="001A29AE">
              <w:rPr>
                <w:color w:val="000000"/>
                <w:sz w:val="20"/>
                <w:szCs w:val="20"/>
              </w:rPr>
              <w:t>Muud üldised teenused</w:t>
            </w:r>
          </w:p>
        </w:tc>
        <w:tc>
          <w:tcPr>
            <w:tcW w:w="616" w:type="dxa"/>
            <w:shd w:val="clear" w:color="auto" w:fill="auto"/>
            <w:hideMark/>
          </w:tcPr>
          <w:p w14:paraId="77DB1F23" w14:textId="77777777" w:rsidR="00CA0A20" w:rsidRPr="001A29AE" w:rsidRDefault="00CA0A20" w:rsidP="00D90482">
            <w:pPr>
              <w:rPr>
                <w:color w:val="000000"/>
                <w:sz w:val="20"/>
                <w:szCs w:val="20"/>
              </w:rPr>
            </w:pPr>
            <w:r w:rsidRPr="001A29AE">
              <w:rPr>
                <w:color w:val="000000"/>
                <w:sz w:val="20"/>
                <w:szCs w:val="20"/>
              </w:rPr>
              <w:t>5522</w:t>
            </w:r>
          </w:p>
        </w:tc>
        <w:tc>
          <w:tcPr>
            <w:tcW w:w="2219" w:type="dxa"/>
            <w:shd w:val="clear" w:color="auto" w:fill="auto"/>
            <w:hideMark/>
          </w:tcPr>
          <w:p w14:paraId="2C466825" w14:textId="77777777" w:rsidR="00CA0A20" w:rsidRPr="001A29AE" w:rsidRDefault="00CA0A20" w:rsidP="00D90482">
            <w:pPr>
              <w:rPr>
                <w:color w:val="000000"/>
                <w:sz w:val="20"/>
                <w:szCs w:val="20"/>
              </w:rPr>
            </w:pPr>
            <w:r w:rsidRPr="001A29AE">
              <w:rPr>
                <w:color w:val="000000"/>
                <w:sz w:val="20"/>
                <w:szCs w:val="20"/>
              </w:rPr>
              <w:t>Meditsiinikulud ja hügieenitarbed</w:t>
            </w:r>
          </w:p>
        </w:tc>
        <w:tc>
          <w:tcPr>
            <w:tcW w:w="1134" w:type="dxa"/>
            <w:shd w:val="clear" w:color="auto" w:fill="auto"/>
            <w:hideMark/>
          </w:tcPr>
          <w:p w14:paraId="2416129C" w14:textId="77777777" w:rsidR="00CA0A20" w:rsidRPr="001A29AE" w:rsidRDefault="00CA0A20" w:rsidP="00D90482">
            <w:pPr>
              <w:jc w:val="right"/>
              <w:rPr>
                <w:color w:val="000000"/>
                <w:sz w:val="20"/>
                <w:szCs w:val="20"/>
              </w:rPr>
            </w:pPr>
            <w:r w:rsidRPr="001A29AE">
              <w:rPr>
                <w:color w:val="000000"/>
                <w:sz w:val="20"/>
                <w:szCs w:val="20"/>
              </w:rPr>
              <w:t>600</w:t>
            </w:r>
          </w:p>
        </w:tc>
        <w:tc>
          <w:tcPr>
            <w:tcW w:w="1275" w:type="dxa"/>
            <w:shd w:val="clear" w:color="auto" w:fill="auto"/>
            <w:hideMark/>
          </w:tcPr>
          <w:p w14:paraId="7DD4A2DD" w14:textId="77777777" w:rsidR="00CA0A20" w:rsidRPr="001A29AE" w:rsidRDefault="00CA0A20" w:rsidP="00D90482">
            <w:pPr>
              <w:jc w:val="right"/>
              <w:rPr>
                <w:color w:val="000000"/>
                <w:sz w:val="20"/>
                <w:szCs w:val="20"/>
              </w:rPr>
            </w:pPr>
            <w:r w:rsidRPr="001A29AE">
              <w:rPr>
                <w:color w:val="000000"/>
                <w:sz w:val="20"/>
                <w:szCs w:val="20"/>
              </w:rPr>
              <w:t>500</w:t>
            </w:r>
          </w:p>
        </w:tc>
        <w:tc>
          <w:tcPr>
            <w:tcW w:w="3261" w:type="dxa"/>
            <w:shd w:val="clear" w:color="auto" w:fill="auto"/>
            <w:hideMark/>
          </w:tcPr>
          <w:p w14:paraId="61790154" w14:textId="77777777" w:rsidR="00CA0A20" w:rsidRPr="001A29AE" w:rsidRDefault="00CA0A20" w:rsidP="00D90482">
            <w:pPr>
              <w:rPr>
                <w:sz w:val="20"/>
                <w:szCs w:val="20"/>
              </w:rPr>
            </w:pPr>
            <w:r w:rsidRPr="001A29AE">
              <w:rPr>
                <w:sz w:val="20"/>
                <w:szCs w:val="20"/>
              </w:rPr>
              <w:t>Meditsiinikulud ja hügieenikulud</w:t>
            </w:r>
          </w:p>
        </w:tc>
      </w:tr>
    </w:tbl>
    <w:p w14:paraId="57FE9EFC" w14:textId="77777777" w:rsidR="00CA0A20" w:rsidRPr="001A29AE" w:rsidRDefault="00CA0A20" w:rsidP="00D90482">
      <w:pPr>
        <w:rPr>
          <w:color w:val="0070C0"/>
          <w:sz w:val="20"/>
          <w:szCs w:val="20"/>
          <w:lang w:val="et-EE"/>
        </w:rPr>
      </w:pPr>
    </w:p>
    <w:p w14:paraId="5E261FDB" w14:textId="77777777" w:rsidR="00094630" w:rsidRPr="001A29AE" w:rsidRDefault="00094630" w:rsidP="00D90482">
      <w:pPr>
        <w:pStyle w:val="Pealkiri3"/>
        <w:rPr>
          <w:rFonts w:ascii="Times New Roman" w:hAnsi="Times New Roman"/>
          <w:sz w:val="24"/>
          <w:szCs w:val="24"/>
        </w:rPr>
      </w:pPr>
      <w:bookmarkStart w:id="111" w:name="_Toc89079708"/>
      <w:r w:rsidRPr="001A29AE">
        <w:rPr>
          <w:rFonts w:ascii="Times New Roman" w:hAnsi="Times New Roman"/>
          <w:sz w:val="24"/>
          <w:szCs w:val="24"/>
        </w:rPr>
        <w:t>Narva Linnakantselei</w:t>
      </w:r>
      <w:bookmarkEnd w:id="111"/>
    </w:p>
    <w:tbl>
      <w:tblPr>
        <w:tblW w:w="10065" w:type="dxa"/>
        <w:tblInd w:w="-5" w:type="dxa"/>
        <w:tblLayout w:type="fixed"/>
        <w:tblLook w:val="04A0" w:firstRow="1" w:lastRow="0" w:firstColumn="1" w:lastColumn="0" w:noHBand="0" w:noVBand="1"/>
      </w:tblPr>
      <w:tblGrid>
        <w:gridCol w:w="1560"/>
        <w:gridCol w:w="616"/>
        <w:gridCol w:w="2219"/>
        <w:gridCol w:w="1134"/>
        <w:gridCol w:w="1275"/>
        <w:gridCol w:w="3261"/>
      </w:tblGrid>
      <w:tr w:rsidR="00FF70E4" w:rsidRPr="001A29AE" w14:paraId="4FCBD7E1" w14:textId="77777777" w:rsidTr="00FF70E4">
        <w:trPr>
          <w:trHeight w:val="588"/>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10D7D" w14:textId="77777777" w:rsidR="00BF5A09" w:rsidRPr="001A29AE" w:rsidRDefault="00BF5A09" w:rsidP="00D90482">
            <w:pPr>
              <w:jc w:val="center"/>
              <w:rPr>
                <w:sz w:val="20"/>
                <w:szCs w:val="20"/>
              </w:rPr>
            </w:pPr>
            <w:r w:rsidRPr="001A29AE">
              <w:rPr>
                <w:sz w:val="20"/>
                <w:szCs w:val="20"/>
              </w:rPr>
              <w:t>Tegevusala</w:t>
            </w:r>
            <w:r w:rsidRPr="001A29AE">
              <w:rPr>
                <w:sz w:val="20"/>
                <w:szCs w:val="20"/>
              </w:rPr>
              <w:br/>
              <w:t>nimetus</w:t>
            </w:r>
          </w:p>
        </w:tc>
        <w:tc>
          <w:tcPr>
            <w:tcW w:w="616" w:type="dxa"/>
            <w:tcBorders>
              <w:top w:val="single" w:sz="4" w:space="0" w:color="auto"/>
              <w:left w:val="nil"/>
              <w:bottom w:val="single" w:sz="4" w:space="0" w:color="auto"/>
              <w:right w:val="single" w:sz="4" w:space="0" w:color="auto"/>
            </w:tcBorders>
            <w:shd w:val="clear" w:color="auto" w:fill="auto"/>
            <w:vAlign w:val="center"/>
            <w:hideMark/>
          </w:tcPr>
          <w:p w14:paraId="788F7B0E" w14:textId="77777777" w:rsidR="00BF5A09" w:rsidRPr="001A29AE" w:rsidRDefault="00BF5A09" w:rsidP="00D90482">
            <w:pPr>
              <w:jc w:val="center"/>
              <w:rPr>
                <w:sz w:val="20"/>
                <w:szCs w:val="20"/>
              </w:rPr>
            </w:pPr>
            <w:r w:rsidRPr="001A29AE">
              <w:rPr>
                <w:sz w:val="20"/>
                <w:szCs w:val="20"/>
              </w:rPr>
              <w:t>Art</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14:paraId="3370B1A9" w14:textId="77777777" w:rsidR="00BF5A09" w:rsidRPr="001A29AE" w:rsidRDefault="00BF5A09" w:rsidP="00D90482">
            <w:pPr>
              <w:jc w:val="center"/>
              <w:rPr>
                <w:sz w:val="20"/>
                <w:szCs w:val="20"/>
              </w:rPr>
            </w:pPr>
            <w:r w:rsidRPr="001A29AE">
              <w:rPr>
                <w:sz w:val="20"/>
                <w:szCs w:val="20"/>
              </w:rPr>
              <w:t>Nimetus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55C77B1" w14:textId="77777777" w:rsidR="00BF5A09" w:rsidRPr="001A29AE" w:rsidRDefault="00BF5A09" w:rsidP="00D90482">
            <w:pPr>
              <w:jc w:val="center"/>
              <w:rPr>
                <w:sz w:val="20"/>
                <w:szCs w:val="20"/>
              </w:rPr>
            </w:pPr>
            <w:r w:rsidRPr="001A29AE">
              <w:rPr>
                <w:sz w:val="20"/>
                <w:szCs w:val="20"/>
              </w:rPr>
              <w:t>2022.a eelarve</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6865DE" w14:textId="77777777" w:rsidR="00BF5A09" w:rsidRPr="001A29AE" w:rsidRDefault="00BF5A09" w:rsidP="00D90482">
            <w:pPr>
              <w:jc w:val="center"/>
              <w:rPr>
                <w:sz w:val="20"/>
                <w:szCs w:val="20"/>
              </w:rPr>
            </w:pPr>
            <w:r w:rsidRPr="001A29AE">
              <w:rPr>
                <w:sz w:val="20"/>
                <w:szCs w:val="20"/>
              </w:rPr>
              <w:t>2023.a eelarve eelnõu</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0B18C1B4" w14:textId="77777777" w:rsidR="00BF5A09" w:rsidRPr="001A29AE" w:rsidRDefault="00BF5A09" w:rsidP="00D90482">
            <w:pPr>
              <w:jc w:val="center"/>
              <w:rPr>
                <w:sz w:val="20"/>
                <w:szCs w:val="20"/>
              </w:rPr>
            </w:pPr>
            <w:r w:rsidRPr="001A29AE">
              <w:rPr>
                <w:sz w:val="20"/>
                <w:szCs w:val="20"/>
              </w:rPr>
              <w:t>Selgitus</w:t>
            </w:r>
          </w:p>
        </w:tc>
      </w:tr>
      <w:tr w:rsidR="00FF70E4" w:rsidRPr="001A29AE" w14:paraId="1DB2DF71" w14:textId="77777777" w:rsidTr="00FF70E4">
        <w:trPr>
          <w:trHeight w:val="720"/>
        </w:trPr>
        <w:tc>
          <w:tcPr>
            <w:tcW w:w="1560" w:type="dxa"/>
            <w:tcBorders>
              <w:top w:val="nil"/>
              <w:left w:val="single" w:sz="4" w:space="0" w:color="auto"/>
              <w:bottom w:val="single" w:sz="4" w:space="0" w:color="auto"/>
              <w:right w:val="single" w:sz="4" w:space="0" w:color="auto"/>
            </w:tcBorders>
            <w:shd w:val="clear" w:color="auto" w:fill="auto"/>
            <w:hideMark/>
          </w:tcPr>
          <w:p w14:paraId="5A25A323" w14:textId="77777777" w:rsidR="00BF5A09" w:rsidRPr="001A29AE" w:rsidRDefault="00BF5A09" w:rsidP="00D90482">
            <w:pPr>
              <w:rPr>
                <w:sz w:val="20"/>
                <w:szCs w:val="20"/>
              </w:rPr>
            </w:pPr>
            <w:r w:rsidRPr="001A29AE">
              <w:rPr>
                <w:sz w:val="20"/>
                <w:szCs w:val="20"/>
              </w:rPr>
              <w:t>ÜLDISED VALITSUSSEKTORI TEENUSED</w:t>
            </w:r>
          </w:p>
        </w:tc>
        <w:tc>
          <w:tcPr>
            <w:tcW w:w="616" w:type="dxa"/>
            <w:tcBorders>
              <w:top w:val="nil"/>
              <w:left w:val="nil"/>
              <w:bottom w:val="single" w:sz="4" w:space="0" w:color="auto"/>
              <w:right w:val="single" w:sz="4" w:space="0" w:color="auto"/>
            </w:tcBorders>
            <w:shd w:val="clear" w:color="auto" w:fill="auto"/>
            <w:hideMark/>
          </w:tcPr>
          <w:p w14:paraId="70F04BBB" w14:textId="77777777" w:rsidR="00BF5A09" w:rsidRPr="001A29AE" w:rsidRDefault="00BF5A09" w:rsidP="00D90482">
            <w:pPr>
              <w:rPr>
                <w:sz w:val="20"/>
                <w:szCs w:val="20"/>
              </w:rPr>
            </w:pPr>
            <w:r w:rsidRPr="001A29AE">
              <w:rPr>
                <w:sz w:val="20"/>
                <w:szCs w:val="20"/>
              </w:rPr>
              <w:t> </w:t>
            </w:r>
          </w:p>
        </w:tc>
        <w:tc>
          <w:tcPr>
            <w:tcW w:w="2219" w:type="dxa"/>
            <w:tcBorders>
              <w:top w:val="nil"/>
              <w:left w:val="nil"/>
              <w:bottom w:val="single" w:sz="4" w:space="0" w:color="auto"/>
              <w:right w:val="single" w:sz="4" w:space="0" w:color="auto"/>
            </w:tcBorders>
            <w:shd w:val="clear" w:color="auto" w:fill="auto"/>
            <w:hideMark/>
          </w:tcPr>
          <w:p w14:paraId="4D9632DA" w14:textId="77777777" w:rsidR="00BF5A09" w:rsidRPr="001A29AE" w:rsidRDefault="00BF5A09" w:rsidP="00D90482">
            <w:pPr>
              <w:rPr>
                <w:sz w:val="20"/>
                <w:szCs w:val="20"/>
              </w:rPr>
            </w:pPr>
            <w:r w:rsidRPr="001A29AE">
              <w:rPr>
                <w:sz w:val="20"/>
                <w:szCs w:val="20"/>
              </w:rPr>
              <w:t> </w:t>
            </w:r>
            <w:r w:rsidR="00D804A4" w:rsidRPr="001A29AE">
              <w:rPr>
                <w:sz w:val="20"/>
                <w:szCs w:val="20"/>
              </w:rPr>
              <w:t>Kokku</w:t>
            </w:r>
          </w:p>
        </w:tc>
        <w:tc>
          <w:tcPr>
            <w:tcW w:w="1134" w:type="dxa"/>
            <w:tcBorders>
              <w:top w:val="nil"/>
              <w:left w:val="nil"/>
              <w:bottom w:val="single" w:sz="4" w:space="0" w:color="auto"/>
              <w:right w:val="single" w:sz="4" w:space="0" w:color="auto"/>
            </w:tcBorders>
            <w:shd w:val="clear" w:color="auto" w:fill="auto"/>
            <w:hideMark/>
          </w:tcPr>
          <w:p w14:paraId="1629C105" w14:textId="77777777" w:rsidR="00BF5A09" w:rsidRPr="001A29AE" w:rsidRDefault="00BF5A09" w:rsidP="00D90482">
            <w:pPr>
              <w:jc w:val="right"/>
              <w:rPr>
                <w:sz w:val="20"/>
                <w:szCs w:val="20"/>
              </w:rPr>
            </w:pPr>
            <w:r w:rsidRPr="001A29AE">
              <w:rPr>
                <w:sz w:val="20"/>
                <w:szCs w:val="20"/>
              </w:rPr>
              <w:t>1 279 350</w:t>
            </w:r>
          </w:p>
        </w:tc>
        <w:tc>
          <w:tcPr>
            <w:tcW w:w="1275" w:type="dxa"/>
            <w:tcBorders>
              <w:top w:val="nil"/>
              <w:left w:val="nil"/>
              <w:bottom w:val="single" w:sz="4" w:space="0" w:color="auto"/>
              <w:right w:val="single" w:sz="4" w:space="0" w:color="auto"/>
            </w:tcBorders>
            <w:shd w:val="clear" w:color="auto" w:fill="auto"/>
            <w:hideMark/>
          </w:tcPr>
          <w:p w14:paraId="5ADE9EE7" w14:textId="77777777" w:rsidR="00BF5A09" w:rsidRPr="001A29AE" w:rsidRDefault="00BF5A09" w:rsidP="00D90482">
            <w:pPr>
              <w:jc w:val="right"/>
              <w:rPr>
                <w:sz w:val="20"/>
                <w:szCs w:val="20"/>
              </w:rPr>
            </w:pPr>
            <w:r w:rsidRPr="001A29AE">
              <w:rPr>
                <w:sz w:val="20"/>
                <w:szCs w:val="20"/>
              </w:rPr>
              <w:t>1 288 301</w:t>
            </w:r>
          </w:p>
        </w:tc>
        <w:tc>
          <w:tcPr>
            <w:tcW w:w="3261" w:type="dxa"/>
            <w:tcBorders>
              <w:top w:val="nil"/>
              <w:left w:val="nil"/>
              <w:bottom w:val="single" w:sz="4" w:space="0" w:color="auto"/>
              <w:right w:val="single" w:sz="4" w:space="0" w:color="auto"/>
            </w:tcBorders>
            <w:shd w:val="clear" w:color="auto" w:fill="auto"/>
            <w:hideMark/>
          </w:tcPr>
          <w:p w14:paraId="2982E5B3" w14:textId="77777777" w:rsidR="00BF5A09" w:rsidRPr="001A29AE" w:rsidRDefault="00BF5A09" w:rsidP="00D90482">
            <w:pPr>
              <w:rPr>
                <w:sz w:val="20"/>
                <w:szCs w:val="20"/>
              </w:rPr>
            </w:pPr>
            <w:r w:rsidRPr="001A29AE">
              <w:rPr>
                <w:sz w:val="20"/>
                <w:szCs w:val="20"/>
              </w:rPr>
              <w:t> </w:t>
            </w:r>
          </w:p>
        </w:tc>
      </w:tr>
      <w:tr w:rsidR="00FF70E4" w:rsidRPr="001A29AE" w14:paraId="2E9EC0BE" w14:textId="77777777" w:rsidTr="00FF70E4">
        <w:trPr>
          <w:trHeight w:val="720"/>
        </w:trPr>
        <w:tc>
          <w:tcPr>
            <w:tcW w:w="1560" w:type="dxa"/>
            <w:tcBorders>
              <w:top w:val="nil"/>
              <w:left w:val="single" w:sz="4" w:space="0" w:color="auto"/>
              <w:bottom w:val="single" w:sz="4" w:space="0" w:color="auto"/>
              <w:right w:val="single" w:sz="4" w:space="0" w:color="auto"/>
            </w:tcBorders>
            <w:shd w:val="clear" w:color="auto" w:fill="auto"/>
            <w:hideMark/>
          </w:tcPr>
          <w:p w14:paraId="7232BC9A" w14:textId="77777777" w:rsidR="00BF5A09" w:rsidRPr="001A29AE" w:rsidRDefault="00BF5A09" w:rsidP="00D90482">
            <w:pPr>
              <w:rPr>
                <w:sz w:val="20"/>
                <w:szCs w:val="20"/>
              </w:rPr>
            </w:pPr>
            <w:r w:rsidRPr="001A29AE">
              <w:rPr>
                <w:sz w:val="20"/>
                <w:szCs w:val="20"/>
              </w:rPr>
              <w:t>Valla- ja linnavalitsus</w:t>
            </w:r>
          </w:p>
        </w:tc>
        <w:tc>
          <w:tcPr>
            <w:tcW w:w="616" w:type="dxa"/>
            <w:tcBorders>
              <w:top w:val="nil"/>
              <w:left w:val="nil"/>
              <w:bottom w:val="single" w:sz="4" w:space="0" w:color="auto"/>
              <w:right w:val="single" w:sz="4" w:space="0" w:color="auto"/>
            </w:tcBorders>
            <w:shd w:val="clear" w:color="auto" w:fill="auto"/>
            <w:hideMark/>
          </w:tcPr>
          <w:p w14:paraId="1F7A55E3" w14:textId="77777777" w:rsidR="00BF5A09" w:rsidRPr="001A29AE" w:rsidRDefault="00BF5A09" w:rsidP="00D90482">
            <w:pPr>
              <w:rPr>
                <w:sz w:val="20"/>
                <w:szCs w:val="20"/>
              </w:rPr>
            </w:pPr>
            <w:r w:rsidRPr="001A29AE">
              <w:rPr>
                <w:sz w:val="20"/>
                <w:szCs w:val="20"/>
              </w:rPr>
              <w:t>4138</w:t>
            </w:r>
          </w:p>
        </w:tc>
        <w:tc>
          <w:tcPr>
            <w:tcW w:w="2219" w:type="dxa"/>
            <w:tcBorders>
              <w:top w:val="nil"/>
              <w:left w:val="nil"/>
              <w:bottom w:val="single" w:sz="4" w:space="0" w:color="auto"/>
              <w:right w:val="single" w:sz="4" w:space="0" w:color="auto"/>
            </w:tcBorders>
            <w:shd w:val="clear" w:color="auto" w:fill="auto"/>
            <w:hideMark/>
          </w:tcPr>
          <w:p w14:paraId="333D9558" w14:textId="77777777" w:rsidR="00BF5A09" w:rsidRPr="001A29AE" w:rsidRDefault="00BF5A09" w:rsidP="00D90482">
            <w:pPr>
              <w:rPr>
                <w:sz w:val="20"/>
                <w:szCs w:val="20"/>
              </w:rPr>
            </w:pPr>
            <w:r w:rsidRPr="001A29AE">
              <w:rPr>
                <w:sz w:val="20"/>
                <w:szCs w:val="20"/>
              </w:rPr>
              <w:t>Muud sotsiaalabitoetused</w:t>
            </w:r>
          </w:p>
        </w:tc>
        <w:tc>
          <w:tcPr>
            <w:tcW w:w="1134" w:type="dxa"/>
            <w:tcBorders>
              <w:top w:val="nil"/>
              <w:left w:val="nil"/>
              <w:bottom w:val="single" w:sz="4" w:space="0" w:color="auto"/>
              <w:right w:val="single" w:sz="4" w:space="0" w:color="auto"/>
            </w:tcBorders>
            <w:shd w:val="clear" w:color="auto" w:fill="auto"/>
            <w:hideMark/>
          </w:tcPr>
          <w:p w14:paraId="5C972D6E" w14:textId="77777777" w:rsidR="00BF5A09" w:rsidRPr="001A29AE" w:rsidRDefault="00BF5A09" w:rsidP="00D90482">
            <w:pPr>
              <w:jc w:val="right"/>
              <w:rPr>
                <w:sz w:val="20"/>
                <w:szCs w:val="20"/>
              </w:rPr>
            </w:pPr>
            <w:r w:rsidRPr="001A29AE">
              <w:rPr>
                <w:sz w:val="20"/>
                <w:szCs w:val="20"/>
              </w:rPr>
              <w:t>7 200</w:t>
            </w:r>
          </w:p>
        </w:tc>
        <w:tc>
          <w:tcPr>
            <w:tcW w:w="1275" w:type="dxa"/>
            <w:tcBorders>
              <w:top w:val="nil"/>
              <w:left w:val="nil"/>
              <w:bottom w:val="single" w:sz="4" w:space="0" w:color="auto"/>
              <w:right w:val="single" w:sz="4" w:space="0" w:color="auto"/>
            </w:tcBorders>
            <w:shd w:val="clear" w:color="auto" w:fill="auto"/>
            <w:hideMark/>
          </w:tcPr>
          <w:p w14:paraId="2EB6B459" w14:textId="77777777" w:rsidR="00BF5A09" w:rsidRPr="001A29AE" w:rsidRDefault="00BF5A09" w:rsidP="00D90482">
            <w:pPr>
              <w:jc w:val="right"/>
              <w:rPr>
                <w:sz w:val="20"/>
                <w:szCs w:val="20"/>
              </w:rPr>
            </w:pPr>
            <w:r w:rsidRPr="001A29AE">
              <w:rPr>
                <w:sz w:val="20"/>
                <w:szCs w:val="20"/>
              </w:rPr>
              <w:t>7 200</w:t>
            </w:r>
          </w:p>
        </w:tc>
        <w:tc>
          <w:tcPr>
            <w:tcW w:w="3261" w:type="dxa"/>
            <w:tcBorders>
              <w:top w:val="nil"/>
              <w:left w:val="nil"/>
              <w:bottom w:val="single" w:sz="4" w:space="0" w:color="auto"/>
              <w:right w:val="single" w:sz="4" w:space="0" w:color="auto"/>
            </w:tcBorders>
            <w:shd w:val="clear" w:color="auto" w:fill="auto"/>
            <w:hideMark/>
          </w:tcPr>
          <w:p w14:paraId="32317693" w14:textId="77777777" w:rsidR="00BF5A09" w:rsidRPr="001A29AE" w:rsidRDefault="00BF5A09" w:rsidP="00D90482">
            <w:pPr>
              <w:rPr>
                <w:sz w:val="20"/>
                <w:szCs w:val="20"/>
              </w:rPr>
            </w:pPr>
            <w:r w:rsidRPr="001A29AE">
              <w:rPr>
                <w:sz w:val="20"/>
                <w:szCs w:val="20"/>
              </w:rPr>
              <w:t>Narva linna aukodanikele väljamakstavad kingitused. Narva Linnavolikogu 29.01.2015.a otsus nr 13 Rahalise kingituste maksmine Narva linna Aukodanikele. 2022.a tasemel.</w:t>
            </w:r>
          </w:p>
        </w:tc>
      </w:tr>
      <w:tr w:rsidR="00FF70E4" w:rsidRPr="001A29AE" w14:paraId="14338208" w14:textId="77777777" w:rsidTr="00FF70E4">
        <w:trPr>
          <w:trHeight w:val="64"/>
        </w:trPr>
        <w:tc>
          <w:tcPr>
            <w:tcW w:w="1560" w:type="dxa"/>
            <w:tcBorders>
              <w:top w:val="nil"/>
              <w:left w:val="single" w:sz="4" w:space="0" w:color="auto"/>
              <w:bottom w:val="single" w:sz="4" w:space="0" w:color="auto"/>
              <w:right w:val="single" w:sz="4" w:space="0" w:color="auto"/>
            </w:tcBorders>
            <w:shd w:val="clear" w:color="auto" w:fill="auto"/>
            <w:hideMark/>
          </w:tcPr>
          <w:p w14:paraId="1B54FC9C" w14:textId="77777777" w:rsidR="00BF5A09" w:rsidRPr="001A29AE" w:rsidRDefault="00BF5A09" w:rsidP="00D90482">
            <w:pPr>
              <w:rPr>
                <w:sz w:val="20"/>
                <w:szCs w:val="20"/>
              </w:rPr>
            </w:pPr>
            <w:r w:rsidRPr="001A29AE">
              <w:rPr>
                <w:sz w:val="20"/>
                <w:szCs w:val="20"/>
              </w:rPr>
              <w:t>Valla- ja linnavalitsus</w:t>
            </w:r>
          </w:p>
        </w:tc>
        <w:tc>
          <w:tcPr>
            <w:tcW w:w="616" w:type="dxa"/>
            <w:tcBorders>
              <w:top w:val="nil"/>
              <w:left w:val="nil"/>
              <w:bottom w:val="single" w:sz="4" w:space="0" w:color="auto"/>
              <w:right w:val="single" w:sz="4" w:space="0" w:color="auto"/>
            </w:tcBorders>
            <w:shd w:val="clear" w:color="auto" w:fill="auto"/>
            <w:hideMark/>
          </w:tcPr>
          <w:p w14:paraId="266BC05E" w14:textId="77777777" w:rsidR="00BF5A09" w:rsidRPr="001A29AE" w:rsidRDefault="00BF5A09" w:rsidP="00D90482">
            <w:pPr>
              <w:rPr>
                <w:sz w:val="20"/>
                <w:szCs w:val="20"/>
              </w:rPr>
            </w:pPr>
            <w:r w:rsidRPr="001A29AE">
              <w:rPr>
                <w:sz w:val="20"/>
                <w:szCs w:val="20"/>
              </w:rPr>
              <w:t>50</w:t>
            </w:r>
          </w:p>
        </w:tc>
        <w:tc>
          <w:tcPr>
            <w:tcW w:w="2219" w:type="dxa"/>
            <w:tcBorders>
              <w:top w:val="nil"/>
              <w:left w:val="nil"/>
              <w:bottom w:val="single" w:sz="4" w:space="0" w:color="auto"/>
              <w:right w:val="single" w:sz="4" w:space="0" w:color="auto"/>
            </w:tcBorders>
            <w:shd w:val="clear" w:color="auto" w:fill="auto"/>
            <w:hideMark/>
          </w:tcPr>
          <w:p w14:paraId="0EBFABDF" w14:textId="77777777" w:rsidR="00BF5A09" w:rsidRPr="001A29AE" w:rsidRDefault="00BF5A09" w:rsidP="00D90482">
            <w:pPr>
              <w:rPr>
                <w:sz w:val="20"/>
                <w:szCs w:val="20"/>
              </w:rPr>
            </w:pPr>
            <w:r w:rsidRPr="001A29AE">
              <w:rPr>
                <w:sz w:val="20"/>
                <w:szCs w:val="20"/>
              </w:rPr>
              <w:t>Tööjõukulud</w:t>
            </w:r>
          </w:p>
        </w:tc>
        <w:tc>
          <w:tcPr>
            <w:tcW w:w="1134" w:type="dxa"/>
            <w:tcBorders>
              <w:top w:val="nil"/>
              <w:left w:val="nil"/>
              <w:bottom w:val="single" w:sz="4" w:space="0" w:color="auto"/>
              <w:right w:val="single" w:sz="4" w:space="0" w:color="auto"/>
            </w:tcBorders>
            <w:shd w:val="clear" w:color="auto" w:fill="auto"/>
            <w:hideMark/>
          </w:tcPr>
          <w:p w14:paraId="6A3135B1" w14:textId="77777777" w:rsidR="00BF5A09" w:rsidRPr="001A29AE" w:rsidRDefault="00BF5A09" w:rsidP="00D90482">
            <w:pPr>
              <w:jc w:val="right"/>
              <w:rPr>
                <w:sz w:val="20"/>
                <w:szCs w:val="20"/>
              </w:rPr>
            </w:pPr>
            <w:r w:rsidRPr="001A29AE">
              <w:rPr>
                <w:sz w:val="20"/>
                <w:szCs w:val="20"/>
              </w:rPr>
              <w:t>841 906</w:t>
            </w:r>
          </w:p>
        </w:tc>
        <w:tc>
          <w:tcPr>
            <w:tcW w:w="1275" w:type="dxa"/>
            <w:tcBorders>
              <w:top w:val="nil"/>
              <w:left w:val="nil"/>
              <w:bottom w:val="single" w:sz="4" w:space="0" w:color="auto"/>
              <w:right w:val="single" w:sz="4" w:space="0" w:color="auto"/>
            </w:tcBorders>
            <w:shd w:val="clear" w:color="auto" w:fill="auto"/>
            <w:hideMark/>
          </w:tcPr>
          <w:p w14:paraId="7CE5C387" w14:textId="77777777" w:rsidR="00BF5A09" w:rsidRPr="001A29AE" w:rsidRDefault="00BF5A09" w:rsidP="00D90482">
            <w:pPr>
              <w:jc w:val="right"/>
              <w:rPr>
                <w:sz w:val="20"/>
                <w:szCs w:val="20"/>
              </w:rPr>
            </w:pPr>
            <w:r w:rsidRPr="001A29AE">
              <w:rPr>
                <w:sz w:val="20"/>
                <w:szCs w:val="20"/>
              </w:rPr>
              <w:t>862 825</w:t>
            </w:r>
          </w:p>
        </w:tc>
        <w:tc>
          <w:tcPr>
            <w:tcW w:w="3261" w:type="dxa"/>
            <w:tcBorders>
              <w:top w:val="nil"/>
              <w:left w:val="nil"/>
              <w:bottom w:val="single" w:sz="4" w:space="0" w:color="auto"/>
              <w:right w:val="single" w:sz="4" w:space="0" w:color="auto"/>
            </w:tcBorders>
            <w:shd w:val="clear" w:color="auto" w:fill="auto"/>
            <w:hideMark/>
          </w:tcPr>
          <w:p w14:paraId="158B1864" w14:textId="77777777" w:rsidR="00BF5A09" w:rsidRPr="001A29AE" w:rsidRDefault="00BF5A09" w:rsidP="00D90482">
            <w:pPr>
              <w:rPr>
                <w:sz w:val="20"/>
                <w:szCs w:val="20"/>
              </w:rPr>
            </w:pPr>
            <w:r w:rsidRPr="001A29AE">
              <w:rPr>
                <w:sz w:val="20"/>
                <w:szCs w:val="20"/>
              </w:rPr>
              <w:t> </w:t>
            </w:r>
          </w:p>
        </w:tc>
      </w:tr>
      <w:tr w:rsidR="00FF70E4" w:rsidRPr="001A29AE" w14:paraId="639EAE63" w14:textId="77777777" w:rsidTr="00FF70E4">
        <w:trPr>
          <w:trHeight w:val="264"/>
        </w:trPr>
        <w:tc>
          <w:tcPr>
            <w:tcW w:w="1560" w:type="dxa"/>
            <w:tcBorders>
              <w:top w:val="nil"/>
              <w:left w:val="single" w:sz="4" w:space="0" w:color="auto"/>
              <w:bottom w:val="single" w:sz="4" w:space="0" w:color="auto"/>
              <w:right w:val="single" w:sz="4" w:space="0" w:color="auto"/>
            </w:tcBorders>
            <w:shd w:val="clear" w:color="auto" w:fill="auto"/>
            <w:hideMark/>
          </w:tcPr>
          <w:p w14:paraId="17102E3F" w14:textId="77777777" w:rsidR="00BF5A09" w:rsidRPr="001A29AE" w:rsidRDefault="00BF5A09" w:rsidP="00D90482">
            <w:pPr>
              <w:rPr>
                <w:sz w:val="20"/>
                <w:szCs w:val="20"/>
              </w:rPr>
            </w:pPr>
            <w:r w:rsidRPr="001A29AE">
              <w:rPr>
                <w:sz w:val="20"/>
                <w:szCs w:val="20"/>
              </w:rPr>
              <w:t>Valla- ja linnavalitsus</w:t>
            </w:r>
          </w:p>
        </w:tc>
        <w:tc>
          <w:tcPr>
            <w:tcW w:w="616" w:type="dxa"/>
            <w:tcBorders>
              <w:top w:val="nil"/>
              <w:left w:val="nil"/>
              <w:bottom w:val="single" w:sz="4" w:space="0" w:color="auto"/>
              <w:right w:val="single" w:sz="4" w:space="0" w:color="auto"/>
            </w:tcBorders>
            <w:shd w:val="clear" w:color="auto" w:fill="auto"/>
            <w:hideMark/>
          </w:tcPr>
          <w:p w14:paraId="62CAE959" w14:textId="77777777" w:rsidR="00BF5A09" w:rsidRPr="001A29AE" w:rsidRDefault="00BF5A09" w:rsidP="00D90482">
            <w:pPr>
              <w:rPr>
                <w:sz w:val="20"/>
                <w:szCs w:val="20"/>
              </w:rPr>
            </w:pPr>
            <w:r w:rsidRPr="001A29AE">
              <w:rPr>
                <w:sz w:val="20"/>
                <w:szCs w:val="20"/>
              </w:rPr>
              <w:t>55</w:t>
            </w:r>
          </w:p>
        </w:tc>
        <w:tc>
          <w:tcPr>
            <w:tcW w:w="2219" w:type="dxa"/>
            <w:tcBorders>
              <w:top w:val="nil"/>
              <w:left w:val="nil"/>
              <w:bottom w:val="single" w:sz="4" w:space="0" w:color="auto"/>
              <w:right w:val="single" w:sz="4" w:space="0" w:color="auto"/>
            </w:tcBorders>
            <w:shd w:val="clear" w:color="auto" w:fill="auto"/>
            <w:hideMark/>
          </w:tcPr>
          <w:p w14:paraId="1D66D998" w14:textId="77777777" w:rsidR="00BF5A09" w:rsidRPr="001A29AE" w:rsidRDefault="00BF5A09" w:rsidP="00D90482">
            <w:pPr>
              <w:rPr>
                <w:sz w:val="20"/>
                <w:szCs w:val="20"/>
              </w:rPr>
            </w:pPr>
            <w:r w:rsidRPr="001A29AE">
              <w:rPr>
                <w:sz w:val="20"/>
                <w:szCs w:val="20"/>
              </w:rPr>
              <w:t>Majandamiskulud</w:t>
            </w:r>
            <w:r w:rsidR="00EB6BB4" w:rsidRPr="001A29AE">
              <w:rPr>
                <w:sz w:val="20"/>
                <w:szCs w:val="20"/>
              </w:rPr>
              <w:t>, sh</w:t>
            </w:r>
          </w:p>
        </w:tc>
        <w:tc>
          <w:tcPr>
            <w:tcW w:w="1134" w:type="dxa"/>
            <w:tcBorders>
              <w:top w:val="nil"/>
              <w:left w:val="nil"/>
              <w:bottom w:val="single" w:sz="4" w:space="0" w:color="auto"/>
              <w:right w:val="single" w:sz="4" w:space="0" w:color="auto"/>
            </w:tcBorders>
            <w:shd w:val="clear" w:color="auto" w:fill="auto"/>
            <w:hideMark/>
          </w:tcPr>
          <w:p w14:paraId="0DB66308" w14:textId="77777777" w:rsidR="00BF5A09" w:rsidRPr="001A29AE" w:rsidRDefault="00BF5A09" w:rsidP="00D90482">
            <w:pPr>
              <w:jc w:val="right"/>
              <w:rPr>
                <w:sz w:val="20"/>
                <w:szCs w:val="20"/>
              </w:rPr>
            </w:pPr>
            <w:r w:rsidRPr="001A29AE">
              <w:rPr>
                <w:sz w:val="20"/>
                <w:szCs w:val="20"/>
              </w:rPr>
              <w:t>363 910</w:t>
            </w:r>
          </w:p>
        </w:tc>
        <w:tc>
          <w:tcPr>
            <w:tcW w:w="1275" w:type="dxa"/>
            <w:tcBorders>
              <w:top w:val="nil"/>
              <w:left w:val="nil"/>
              <w:bottom w:val="single" w:sz="4" w:space="0" w:color="auto"/>
              <w:right w:val="single" w:sz="4" w:space="0" w:color="auto"/>
            </w:tcBorders>
            <w:shd w:val="clear" w:color="auto" w:fill="auto"/>
            <w:hideMark/>
          </w:tcPr>
          <w:p w14:paraId="2901CFF9" w14:textId="77777777" w:rsidR="00BF5A09" w:rsidRPr="001A29AE" w:rsidRDefault="00BF5A09" w:rsidP="00D90482">
            <w:pPr>
              <w:jc w:val="right"/>
              <w:rPr>
                <w:sz w:val="20"/>
                <w:szCs w:val="20"/>
              </w:rPr>
            </w:pPr>
            <w:r w:rsidRPr="001A29AE">
              <w:rPr>
                <w:sz w:val="20"/>
                <w:szCs w:val="20"/>
              </w:rPr>
              <w:t>344 969</w:t>
            </w:r>
          </w:p>
        </w:tc>
        <w:tc>
          <w:tcPr>
            <w:tcW w:w="3261" w:type="dxa"/>
            <w:tcBorders>
              <w:top w:val="nil"/>
              <w:left w:val="nil"/>
              <w:bottom w:val="single" w:sz="4" w:space="0" w:color="auto"/>
              <w:right w:val="single" w:sz="4" w:space="0" w:color="auto"/>
            </w:tcBorders>
            <w:shd w:val="clear" w:color="auto" w:fill="auto"/>
            <w:hideMark/>
          </w:tcPr>
          <w:p w14:paraId="4594416C" w14:textId="77777777" w:rsidR="00BF5A09" w:rsidRPr="001A29AE" w:rsidRDefault="00BF5A09" w:rsidP="00D90482">
            <w:pPr>
              <w:rPr>
                <w:sz w:val="20"/>
                <w:szCs w:val="20"/>
              </w:rPr>
            </w:pPr>
            <w:r w:rsidRPr="001A29AE">
              <w:rPr>
                <w:sz w:val="20"/>
                <w:szCs w:val="20"/>
              </w:rPr>
              <w:t> </w:t>
            </w:r>
          </w:p>
        </w:tc>
      </w:tr>
      <w:tr w:rsidR="00FF70E4" w:rsidRPr="001A29AE" w14:paraId="780C7835" w14:textId="77777777" w:rsidTr="00FF70E4">
        <w:trPr>
          <w:trHeight w:val="480"/>
        </w:trPr>
        <w:tc>
          <w:tcPr>
            <w:tcW w:w="1560" w:type="dxa"/>
            <w:tcBorders>
              <w:top w:val="nil"/>
              <w:left w:val="single" w:sz="4" w:space="0" w:color="auto"/>
              <w:bottom w:val="single" w:sz="4" w:space="0" w:color="auto"/>
              <w:right w:val="single" w:sz="4" w:space="0" w:color="auto"/>
            </w:tcBorders>
            <w:shd w:val="clear" w:color="auto" w:fill="auto"/>
            <w:hideMark/>
          </w:tcPr>
          <w:p w14:paraId="59950A38" w14:textId="77777777" w:rsidR="00BF5A09" w:rsidRPr="001A29AE" w:rsidRDefault="00BF5A09" w:rsidP="00D90482">
            <w:pPr>
              <w:rPr>
                <w:sz w:val="20"/>
                <w:szCs w:val="20"/>
              </w:rPr>
            </w:pPr>
            <w:r w:rsidRPr="001A29AE">
              <w:rPr>
                <w:sz w:val="20"/>
                <w:szCs w:val="20"/>
              </w:rPr>
              <w:t>Valla- ja linnavalitsus</w:t>
            </w:r>
          </w:p>
        </w:tc>
        <w:tc>
          <w:tcPr>
            <w:tcW w:w="616" w:type="dxa"/>
            <w:tcBorders>
              <w:top w:val="nil"/>
              <w:left w:val="nil"/>
              <w:bottom w:val="single" w:sz="4" w:space="0" w:color="auto"/>
              <w:right w:val="single" w:sz="4" w:space="0" w:color="auto"/>
            </w:tcBorders>
            <w:shd w:val="clear" w:color="auto" w:fill="auto"/>
            <w:hideMark/>
          </w:tcPr>
          <w:p w14:paraId="45B5E2A8" w14:textId="77777777" w:rsidR="00BF5A09" w:rsidRPr="001A29AE" w:rsidRDefault="00BF5A09" w:rsidP="00D90482">
            <w:pPr>
              <w:rPr>
                <w:sz w:val="20"/>
                <w:szCs w:val="20"/>
              </w:rPr>
            </w:pPr>
            <w:r w:rsidRPr="001A29AE">
              <w:rPr>
                <w:sz w:val="20"/>
                <w:szCs w:val="20"/>
              </w:rPr>
              <w:t>5500</w:t>
            </w:r>
          </w:p>
        </w:tc>
        <w:tc>
          <w:tcPr>
            <w:tcW w:w="2219" w:type="dxa"/>
            <w:tcBorders>
              <w:top w:val="nil"/>
              <w:left w:val="nil"/>
              <w:bottom w:val="single" w:sz="4" w:space="0" w:color="auto"/>
              <w:right w:val="single" w:sz="4" w:space="0" w:color="auto"/>
            </w:tcBorders>
            <w:shd w:val="clear" w:color="auto" w:fill="auto"/>
            <w:hideMark/>
          </w:tcPr>
          <w:p w14:paraId="6DC5187A" w14:textId="77777777" w:rsidR="00BF5A09" w:rsidRPr="001A29AE" w:rsidRDefault="00BF5A09" w:rsidP="00D90482">
            <w:pPr>
              <w:rPr>
                <w:sz w:val="20"/>
                <w:szCs w:val="20"/>
              </w:rPr>
            </w:pPr>
            <w:r w:rsidRPr="001A29AE">
              <w:rPr>
                <w:sz w:val="20"/>
                <w:szCs w:val="20"/>
              </w:rPr>
              <w:t>Administreerimiskulud</w:t>
            </w:r>
          </w:p>
        </w:tc>
        <w:tc>
          <w:tcPr>
            <w:tcW w:w="1134" w:type="dxa"/>
            <w:tcBorders>
              <w:top w:val="nil"/>
              <w:left w:val="nil"/>
              <w:bottom w:val="single" w:sz="4" w:space="0" w:color="auto"/>
              <w:right w:val="single" w:sz="4" w:space="0" w:color="auto"/>
            </w:tcBorders>
            <w:shd w:val="clear" w:color="auto" w:fill="auto"/>
            <w:hideMark/>
          </w:tcPr>
          <w:p w14:paraId="3D48EB2B" w14:textId="77777777" w:rsidR="00BF5A09" w:rsidRPr="001A29AE" w:rsidRDefault="00BF5A09" w:rsidP="00D90482">
            <w:pPr>
              <w:jc w:val="right"/>
              <w:rPr>
                <w:sz w:val="20"/>
                <w:szCs w:val="20"/>
              </w:rPr>
            </w:pPr>
            <w:r w:rsidRPr="001A29AE">
              <w:rPr>
                <w:sz w:val="20"/>
                <w:szCs w:val="20"/>
              </w:rPr>
              <w:t>59 360</w:t>
            </w:r>
          </w:p>
        </w:tc>
        <w:tc>
          <w:tcPr>
            <w:tcW w:w="1275" w:type="dxa"/>
            <w:tcBorders>
              <w:top w:val="nil"/>
              <w:left w:val="nil"/>
              <w:bottom w:val="single" w:sz="4" w:space="0" w:color="auto"/>
              <w:right w:val="single" w:sz="4" w:space="0" w:color="auto"/>
            </w:tcBorders>
            <w:shd w:val="clear" w:color="auto" w:fill="auto"/>
            <w:hideMark/>
          </w:tcPr>
          <w:p w14:paraId="3172AB5C" w14:textId="77777777" w:rsidR="00BF5A09" w:rsidRPr="001A29AE" w:rsidRDefault="00BF5A09" w:rsidP="00D90482">
            <w:pPr>
              <w:jc w:val="right"/>
              <w:rPr>
                <w:sz w:val="20"/>
                <w:szCs w:val="20"/>
              </w:rPr>
            </w:pPr>
            <w:r w:rsidRPr="001A29AE">
              <w:rPr>
                <w:sz w:val="20"/>
                <w:szCs w:val="20"/>
              </w:rPr>
              <w:t>48 500</w:t>
            </w:r>
          </w:p>
        </w:tc>
        <w:tc>
          <w:tcPr>
            <w:tcW w:w="3261" w:type="dxa"/>
            <w:tcBorders>
              <w:top w:val="nil"/>
              <w:left w:val="nil"/>
              <w:bottom w:val="single" w:sz="4" w:space="0" w:color="auto"/>
              <w:right w:val="single" w:sz="4" w:space="0" w:color="auto"/>
            </w:tcBorders>
            <w:shd w:val="clear" w:color="auto" w:fill="auto"/>
            <w:hideMark/>
          </w:tcPr>
          <w:p w14:paraId="1724C0FD" w14:textId="77777777" w:rsidR="00BF5A09" w:rsidRPr="001A29AE" w:rsidRDefault="00BF5A09" w:rsidP="00D90482">
            <w:pPr>
              <w:rPr>
                <w:sz w:val="20"/>
                <w:szCs w:val="20"/>
              </w:rPr>
            </w:pPr>
            <w:r w:rsidRPr="001A29AE">
              <w:rPr>
                <w:sz w:val="20"/>
                <w:szCs w:val="20"/>
              </w:rPr>
              <w:t> Sh bürootarbed, sideteenused, esindus ja vastuvõttude kulud, info- ja PR teenused, juriidilised teenused, kingitused, trükised</w:t>
            </w:r>
            <w:r w:rsidR="00FF70E4" w:rsidRPr="001A29AE">
              <w:rPr>
                <w:sz w:val="20"/>
                <w:szCs w:val="20"/>
              </w:rPr>
              <w:t>, paljunduskulud, pangateenused</w:t>
            </w:r>
            <w:r w:rsidRPr="001A29AE">
              <w:rPr>
                <w:sz w:val="20"/>
                <w:szCs w:val="20"/>
              </w:rPr>
              <w:t xml:space="preserve">. 2022.a eelarves ametlike kuulutuste avaldamiseks olid ette nähtud rahalised vahendid kokku summas 20 000. </w:t>
            </w:r>
            <w:r w:rsidR="00FF70E4" w:rsidRPr="001A29AE">
              <w:rPr>
                <w:sz w:val="20"/>
                <w:szCs w:val="20"/>
              </w:rPr>
              <w:t>2023.a on antud tegevuseks planeeritud 7000 eurot, planeerimise aluseks on võetud oodatav täitmine.</w:t>
            </w:r>
          </w:p>
        </w:tc>
      </w:tr>
      <w:tr w:rsidR="00FF70E4" w:rsidRPr="001A29AE" w14:paraId="08313614" w14:textId="77777777" w:rsidTr="00FF70E4">
        <w:trPr>
          <w:trHeight w:val="58"/>
        </w:trPr>
        <w:tc>
          <w:tcPr>
            <w:tcW w:w="1560" w:type="dxa"/>
            <w:tcBorders>
              <w:top w:val="nil"/>
              <w:left w:val="single" w:sz="4" w:space="0" w:color="auto"/>
              <w:bottom w:val="single" w:sz="4" w:space="0" w:color="auto"/>
              <w:right w:val="single" w:sz="4" w:space="0" w:color="auto"/>
            </w:tcBorders>
            <w:shd w:val="clear" w:color="auto" w:fill="auto"/>
            <w:hideMark/>
          </w:tcPr>
          <w:p w14:paraId="116C8257" w14:textId="77777777" w:rsidR="00BF5A09" w:rsidRPr="001A29AE" w:rsidRDefault="00BF5A09" w:rsidP="00D90482">
            <w:pPr>
              <w:rPr>
                <w:sz w:val="20"/>
                <w:szCs w:val="20"/>
              </w:rPr>
            </w:pPr>
            <w:r w:rsidRPr="001A29AE">
              <w:rPr>
                <w:sz w:val="20"/>
                <w:szCs w:val="20"/>
              </w:rPr>
              <w:t>Valla- ja linnavalitsus</w:t>
            </w:r>
          </w:p>
        </w:tc>
        <w:tc>
          <w:tcPr>
            <w:tcW w:w="616" w:type="dxa"/>
            <w:tcBorders>
              <w:top w:val="nil"/>
              <w:left w:val="nil"/>
              <w:bottom w:val="single" w:sz="4" w:space="0" w:color="auto"/>
              <w:right w:val="single" w:sz="4" w:space="0" w:color="auto"/>
            </w:tcBorders>
            <w:shd w:val="clear" w:color="auto" w:fill="auto"/>
            <w:hideMark/>
          </w:tcPr>
          <w:p w14:paraId="0AD10B77" w14:textId="77777777" w:rsidR="00BF5A09" w:rsidRPr="001A29AE" w:rsidRDefault="00BF5A09" w:rsidP="00D90482">
            <w:pPr>
              <w:rPr>
                <w:sz w:val="20"/>
                <w:szCs w:val="20"/>
              </w:rPr>
            </w:pPr>
            <w:r w:rsidRPr="001A29AE">
              <w:rPr>
                <w:sz w:val="20"/>
                <w:szCs w:val="20"/>
              </w:rPr>
              <w:t>5502</w:t>
            </w:r>
          </w:p>
        </w:tc>
        <w:tc>
          <w:tcPr>
            <w:tcW w:w="2219" w:type="dxa"/>
            <w:tcBorders>
              <w:top w:val="nil"/>
              <w:left w:val="nil"/>
              <w:bottom w:val="single" w:sz="4" w:space="0" w:color="auto"/>
              <w:right w:val="single" w:sz="4" w:space="0" w:color="auto"/>
            </w:tcBorders>
            <w:shd w:val="clear" w:color="auto" w:fill="auto"/>
            <w:hideMark/>
          </w:tcPr>
          <w:p w14:paraId="10B18F21" w14:textId="77777777" w:rsidR="00BF5A09" w:rsidRPr="001A29AE" w:rsidRDefault="00BF5A09" w:rsidP="00D90482">
            <w:pPr>
              <w:rPr>
                <w:sz w:val="20"/>
                <w:szCs w:val="20"/>
              </w:rPr>
            </w:pPr>
            <w:r w:rsidRPr="001A29AE">
              <w:rPr>
                <w:sz w:val="20"/>
                <w:szCs w:val="20"/>
              </w:rPr>
              <w:t>Uurimis- ja arendustööd</w:t>
            </w:r>
          </w:p>
        </w:tc>
        <w:tc>
          <w:tcPr>
            <w:tcW w:w="1134" w:type="dxa"/>
            <w:tcBorders>
              <w:top w:val="nil"/>
              <w:left w:val="nil"/>
              <w:bottom w:val="single" w:sz="4" w:space="0" w:color="auto"/>
              <w:right w:val="single" w:sz="4" w:space="0" w:color="auto"/>
            </w:tcBorders>
            <w:shd w:val="clear" w:color="auto" w:fill="auto"/>
            <w:hideMark/>
          </w:tcPr>
          <w:p w14:paraId="06CC8FA0" w14:textId="77777777" w:rsidR="00BF5A09" w:rsidRPr="001A29AE" w:rsidRDefault="00BF5A09" w:rsidP="00D90482">
            <w:pPr>
              <w:jc w:val="right"/>
              <w:rPr>
                <w:sz w:val="20"/>
                <w:szCs w:val="20"/>
              </w:rPr>
            </w:pPr>
            <w:r w:rsidRPr="001A29AE">
              <w:rPr>
                <w:sz w:val="20"/>
                <w:szCs w:val="20"/>
              </w:rPr>
              <w:t>33 000</w:t>
            </w:r>
          </w:p>
        </w:tc>
        <w:tc>
          <w:tcPr>
            <w:tcW w:w="1275" w:type="dxa"/>
            <w:tcBorders>
              <w:top w:val="nil"/>
              <w:left w:val="nil"/>
              <w:bottom w:val="single" w:sz="4" w:space="0" w:color="auto"/>
              <w:right w:val="single" w:sz="4" w:space="0" w:color="auto"/>
            </w:tcBorders>
            <w:shd w:val="clear" w:color="auto" w:fill="auto"/>
            <w:hideMark/>
          </w:tcPr>
          <w:p w14:paraId="70AEAE29" w14:textId="77777777" w:rsidR="00BF5A09" w:rsidRPr="001A29AE" w:rsidRDefault="00BF5A09" w:rsidP="00D90482">
            <w:pPr>
              <w:jc w:val="right"/>
              <w:rPr>
                <w:sz w:val="20"/>
                <w:szCs w:val="20"/>
              </w:rPr>
            </w:pPr>
            <w:r w:rsidRPr="001A29AE">
              <w:rPr>
                <w:sz w:val="20"/>
                <w:szCs w:val="20"/>
              </w:rPr>
              <w:t>0</w:t>
            </w:r>
          </w:p>
        </w:tc>
        <w:tc>
          <w:tcPr>
            <w:tcW w:w="3261" w:type="dxa"/>
            <w:tcBorders>
              <w:top w:val="nil"/>
              <w:left w:val="nil"/>
              <w:bottom w:val="single" w:sz="4" w:space="0" w:color="auto"/>
              <w:right w:val="single" w:sz="4" w:space="0" w:color="auto"/>
            </w:tcBorders>
            <w:shd w:val="clear" w:color="auto" w:fill="auto"/>
            <w:hideMark/>
          </w:tcPr>
          <w:p w14:paraId="785C4E35" w14:textId="77777777" w:rsidR="00BF5A09" w:rsidRPr="001A29AE" w:rsidRDefault="00BF5A09" w:rsidP="00D90482">
            <w:pPr>
              <w:rPr>
                <w:sz w:val="20"/>
                <w:szCs w:val="20"/>
              </w:rPr>
            </w:pPr>
            <w:r w:rsidRPr="001A29AE">
              <w:rPr>
                <w:sz w:val="20"/>
                <w:szCs w:val="20"/>
              </w:rPr>
              <w:t>Tööprotsesside kaardistamine</w:t>
            </w:r>
          </w:p>
        </w:tc>
      </w:tr>
      <w:tr w:rsidR="00FF70E4" w:rsidRPr="001A29AE" w14:paraId="27682F00" w14:textId="77777777" w:rsidTr="00FF70E4">
        <w:trPr>
          <w:trHeight w:val="58"/>
        </w:trPr>
        <w:tc>
          <w:tcPr>
            <w:tcW w:w="1560" w:type="dxa"/>
            <w:tcBorders>
              <w:top w:val="nil"/>
              <w:left w:val="single" w:sz="4" w:space="0" w:color="auto"/>
              <w:bottom w:val="single" w:sz="4" w:space="0" w:color="auto"/>
              <w:right w:val="single" w:sz="4" w:space="0" w:color="auto"/>
            </w:tcBorders>
            <w:shd w:val="clear" w:color="auto" w:fill="auto"/>
            <w:hideMark/>
          </w:tcPr>
          <w:p w14:paraId="62F44341" w14:textId="77777777" w:rsidR="00BF5A09" w:rsidRPr="001A29AE" w:rsidRDefault="00BF5A09" w:rsidP="00D90482">
            <w:pPr>
              <w:rPr>
                <w:sz w:val="20"/>
                <w:szCs w:val="20"/>
              </w:rPr>
            </w:pPr>
            <w:r w:rsidRPr="001A29AE">
              <w:rPr>
                <w:sz w:val="20"/>
                <w:szCs w:val="20"/>
              </w:rPr>
              <w:lastRenderedPageBreak/>
              <w:t>Valla- ja linnavalitsus</w:t>
            </w:r>
          </w:p>
        </w:tc>
        <w:tc>
          <w:tcPr>
            <w:tcW w:w="616" w:type="dxa"/>
            <w:tcBorders>
              <w:top w:val="nil"/>
              <w:left w:val="nil"/>
              <w:bottom w:val="single" w:sz="4" w:space="0" w:color="auto"/>
              <w:right w:val="single" w:sz="4" w:space="0" w:color="auto"/>
            </w:tcBorders>
            <w:shd w:val="clear" w:color="auto" w:fill="auto"/>
            <w:hideMark/>
          </w:tcPr>
          <w:p w14:paraId="4FC4F1F9" w14:textId="77777777" w:rsidR="00BF5A09" w:rsidRPr="001A29AE" w:rsidRDefault="00BF5A09" w:rsidP="00D90482">
            <w:pPr>
              <w:rPr>
                <w:sz w:val="20"/>
                <w:szCs w:val="20"/>
              </w:rPr>
            </w:pPr>
            <w:r w:rsidRPr="001A29AE">
              <w:rPr>
                <w:sz w:val="20"/>
                <w:szCs w:val="20"/>
              </w:rPr>
              <w:t>5503</w:t>
            </w:r>
          </w:p>
        </w:tc>
        <w:tc>
          <w:tcPr>
            <w:tcW w:w="2219" w:type="dxa"/>
            <w:tcBorders>
              <w:top w:val="nil"/>
              <w:left w:val="nil"/>
              <w:bottom w:val="single" w:sz="4" w:space="0" w:color="auto"/>
              <w:right w:val="single" w:sz="4" w:space="0" w:color="auto"/>
            </w:tcBorders>
            <w:shd w:val="clear" w:color="auto" w:fill="auto"/>
            <w:hideMark/>
          </w:tcPr>
          <w:p w14:paraId="5183C3BC" w14:textId="77777777" w:rsidR="00BF5A09" w:rsidRPr="001A29AE" w:rsidRDefault="00BF5A09" w:rsidP="00D90482">
            <w:pPr>
              <w:rPr>
                <w:sz w:val="20"/>
                <w:szCs w:val="20"/>
              </w:rPr>
            </w:pPr>
            <w:r w:rsidRPr="001A29AE">
              <w:rPr>
                <w:sz w:val="20"/>
                <w:szCs w:val="20"/>
              </w:rPr>
              <w:t>Lähetuskulud</w:t>
            </w:r>
          </w:p>
        </w:tc>
        <w:tc>
          <w:tcPr>
            <w:tcW w:w="1134" w:type="dxa"/>
            <w:tcBorders>
              <w:top w:val="nil"/>
              <w:left w:val="nil"/>
              <w:bottom w:val="single" w:sz="4" w:space="0" w:color="auto"/>
              <w:right w:val="single" w:sz="4" w:space="0" w:color="auto"/>
            </w:tcBorders>
            <w:shd w:val="clear" w:color="auto" w:fill="auto"/>
            <w:hideMark/>
          </w:tcPr>
          <w:p w14:paraId="46F8DAD0" w14:textId="77777777" w:rsidR="00BF5A09" w:rsidRPr="001A29AE" w:rsidRDefault="00BF5A09" w:rsidP="00D90482">
            <w:pPr>
              <w:jc w:val="right"/>
              <w:rPr>
                <w:sz w:val="20"/>
                <w:szCs w:val="20"/>
              </w:rPr>
            </w:pPr>
            <w:r w:rsidRPr="001A29AE">
              <w:rPr>
                <w:sz w:val="20"/>
                <w:szCs w:val="20"/>
              </w:rPr>
              <w:t>1 500</w:t>
            </w:r>
          </w:p>
        </w:tc>
        <w:tc>
          <w:tcPr>
            <w:tcW w:w="1275" w:type="dxa"/>
            <w:tcBorders>
              <w:top w:val="nil"/>
              <w:left w:val="nil"/>
              <w:bottom w:val="single" w:sz="4" w:space="0" w:color="auto"/>
              <w:right w:val="single" w:sz="4" w:space="0" w:color="auto"/>
            </w:tcBorders>
            <w:shd w:val="clear" w:color="auto" w:fill="auto"/>
            <w:hideMark/>
          </w:tcPr>
          <w:p w14:paraId="53EF3D65" w14:textId="77777777" w:rsidR="00BF5A09" w:rsidRPr="001A29AE" w:rsidRDefault="00BF5A09" w:rsidP="00D90482">
            <w:pPr>
              <w:jc w:val="right"/>
              <w:rPr>
                <w:sz w:val="20"/>
                <w:szCs w:val="20"/>
              </w:rPr>
            </w:pPr>
            <w:r w:rsidRPr="001A29AE">
              <w:rPr>
                <w:sz w:val="20"/>
                <w:szCs w:val="20"/>
              </w:rPr>
              <w:t>2 000</w:t>
            </w:r>
          </w:p>
        </w:tc>
        <w:tc>
          <w:tcPr>
            <w:tcW w:w="3261" w:type="dxa"/>
            <w:tcBorders>
              <w:top w:val="nil"/>
              <w:left w:val="nil"/>
              <w:bottom w:val="single" w:sz="4" w:space="0" w:color="auto"/>
              <w:right w:val="single" w:sz="4" w:space="0" w:color="auto"/>
            </w:tcBorders>
            <w:shd w:val="clear" w:color="auto" w:fill="auto"/>
          </w:tcPr>
          <w:p w14:paraId="1C1331BF" w14:textId="77777777" w:rsidR="00BF5A09" w:rsidRPr="001A29AE" w:rsidRDefault="00BF5A09" w:rsidP="00D90482">
            <w:pPr>
              <w:rPr>
                <w:sz w:val="20"/>
                <w:szCs w:val="20"/>
              </w:rPr>
            </w:pPr>
          </w:p>
        </w:tc>
      </w:tr>
      <w:tr w:rsidR="00FF70E4" w:rsidRPr="001A29AE" w14:paraId="452E7000" w14:textId="77777777" w:rsidTr="00FF70E4">
        <w:trPr>
          <w:trHeight w:val="58"/>
        </w:trPr>
        <w:tc>
          <w:tcPr>
            <w:tcW w:w="1560" w:type="dxa"/>
            <w:tcBorders>
              <w:top w:val="nil"/>
              <w:left w:val="single" w:sz="4" w:space="0" w:color="auto"/>
              <w:bottom w:val="single" w:sz="4" w:space="0" w:color="auto"/>
              <w:right w:val="single" w:sz="4" w:space="0" w:color="auto"/>
            </w:tcBorders>
            <w:shd w:val="clear" w:color="auto" w:fill="auto"/>
            <w:hideMark/>
          </w:tcPr>
          <w:p w14:paraId="62DFD8D5" w14:textId="77777777" w:rsidR="00BF5A09" w:rsidRPr="001A29AE" w:rsidRDefault="00BF5A09" w:rsidP="00D90482">
            <w:pPr>
              <w:rPr>
                <w:sz w:val="20"/>
                <w:szCs w:val="20"/>
              </w:rPr>
            </w:pPr>
            <w:r w:rsidRPr="001A29AE">
              <w:rPr>
                <w:sz w:val="20"/>
                <w:szCs w:val="20"/>
              </w:rPr>
              <w:t>Valla- ja linnavalitsus</w:t>
            </w:r>
          </w:p>
        </w:tc>
        <w:tc>
          <w:tcPr>
            <w:tcW w:w="616" w:type="dxa"/>
            <w:tcBorders>
              <w:top w:val="nil"/>
              <w:left w:val="nil"/>
              <w:bottom w:val="single" w:sz="4" w:space="0" w:color="auto"/>
              <w:right w:val="single" w:sz="4" w:space="0" w:color="auto"/>
            </w:tcBorders>
            <w:shd w:val="clear" w:color="auto" w:fill="auto"/>
            <w:hideMark/>
          </w:tcPr>
          <w:p w14:paraId="408E484F" w14:textId="77777777" w:rsidR="00BF5A09" w:rsidRPr="001A29AE" w:rsidRDefault="00BF5A09" w:rsidP="00D90482">
            <w:pPr>
              <w:rPr>
                <w:sz w:val="20"/>
                <w:szCs w:val="20"/>
              </w:rPr>
            </w:pPr>
            <w:r w:rsidRPr="001A29AE">
              <w:rPr>
                <w:sz w:val="20"/>
                <w:szCs w:val="20"/>
              </w:rPr>
              <w:t>5504</w:t>
            </w:r>
          </w:p>
        </w:tc>
        <w:tc>
          <w:tcPr>
            <w:tcW w:w="2219" w:type="dxa"/>
            <w:tcBorders>
              <w:top w:val="nil"/>
              <w:left w:val="nil"/>
              <w:bottom w:val="single" w:sz="4" w:space="0" w:color="auto"/>
              <w:right w:val="single" w:sz="4" w:space="0" w:color="auto"/>
            </w:tcBorders>
            <w:shd w:val="clear" w:color="auto" w:fill="auto"/>
            <w:hideMark/>
          </w:tcPr>
          <w:p w14:paraId="2D78CBE0" w14:textId="77777777" w:rsidR="00BF5A09" w:rsidRPr="001A29AE" w:rsidRDefault="00BF5A09" w:rsidP="00D90482">
            <w:pPr>
              <w:rPr>
                <w:sz w:val="20"/>
                <w:szCs w:val="20"/>
              </w:rPr>
            </w:pPr>
            <w:r w:rsidRPr="001A29AE">
              <w:rPr>
                <w:sz w:val="20"/>
                <w:szCs w:val="20"/>
              </w:rPr>
              <w:t>Koolituskulud</w:t>
            </w:r>
          </w:p>
        </w:tc>
        <w:tc>
          <w:tcPr>
            <w:tcW w:w="1134" w:type="dxa"/>
            <w:tcBorders>
              <w:top w:val="nil"/>
              <w:left w:val="nil"/>
              <w:bottom w:val="single" w:sz="4" w:space="0" w:color="auto"/>
              <w:right w:val="single" w:sz="4" w:space="0" w:color="auto"/>
            </w:tcBorders>
            <w:shd w:val="clear" w:color="auto" w:fill="auto"/>
            <w:hideMark/>
          </w:tcPr>
          <w:p w14:paraId="0E322DAA" w14:textId="77777777" w:rsidR="00BF5A09" w:rsidRPr="001A29AE" w:rsidRDefault="00BF5A09" w:rsidP="00D90482">
            <w:pPr>
              <w:jc w:val="right"/>
              <w:rPr>
                <w:sz w:val="20"/>
                <w:szCs w:val="20"/>
              </w:rPr>
            </w:pPr>
            <w:r w:rsidRPr="001A29AE">
              <w:rPr>
                <w:sz w:val="20"/>
                <w:szCs w:val="20"/>
              </w:rPr>
              <w:t>1 000</w:t>
            </w:r>
          </w:p>
        </w:tc>
        <w:tc>
          <w:tcPr>
            <w:tcW w:w="1275" w:type="dxa"/>
            <w:tcBorders>
              <w:top w:val="nil"/>
              <w:left w:val="nil"/>
              <w:bottom w:val="single" w:sz="4" w:space="0" w:color="auto"/>
              <w:right w:val="single" w:sz="4" w:space="0" w:color="auto"/>
            </w:tcBorders>
            <w:shd w:val="clear" w:color="auto" w:fill="auto"/>
            <w:hideMark/>
          </w:tcPr>
          <w:p w14:paraId="360E8BB4" w14:textId="77777777" w:rsidR="00BF5A09" w:rsidRPr="001A29AE" w:rsidRDefault="00BF5A09" w:rsidP="00D90482">
            <w:pPr>
              <w:jc w:val="right"/>
              <w:rPr>
                <w:sz w:val="20"/>
                <w:szCs w:val="20"/>
              </w:rPr>
            </w:pPr>
            <w:r w:rsidRPr="001A29AE">
              <w:rPr>
                <w:sz w:val="20"/>
                <w:szCs w:val="20"/>
              </w:rPr>
              <w:t>1 500</w:t>
            </w:r>
          </w:p>
        </w:tc>
        <w:tc>
          <w:tcPr>
            <w:tcW w:w="3261" w:type="dxa"/>
            <w:tcBorders>
              <w:top w:val="nil"/>
              <w:left w:val="nil"/>
              <w:bottom w:val="single" w:sz="4" w:space="0" w:color="auto"/>
              <w:right w:val="single" w:sz="4" w:space="0" w:color="auto"/>
            </w:tcBorders>
            <w:shd w:val="clear" w:color="auto" w:fill="auto"/>
          </w:tcPr>
          <w:p w14:paraId="67125407" w14:textId="77777777" w:rsidR="00BF5A09" w:rsidRPr="001A29AE" w:rsidRDefault="00BF5A09" w:rsidP="00D90482">
            <w:pPr>
              <w:rPr>
                <w:sz w:val="20"/>
                <w:szCs w:val="20"/>
              </w:rPr>
            </w:pPr>
          </w:p>
        </w:tc>
      </w:tr>
      <w:tr w:rsidR="00FF70E4" w:rsidRPr="001A29AE" w14:paraId="3A2ACEAE" w14:textId="77777777" w:rsidTr="00FF70E4">
        <w:trPr>
          <w:trHeight w:val="90"/>
        </w:trPr>
        <w:tc>
          <w:tcPr>
            <w:tcW w:w="1560" w:type="dxa"/>
            <w:tcBorders>
              <w:top w:val="nil"/>
              <w:left w:val="single" w:sz="4" w:space="0" w:color="auto"/>
              <w:bottom w:val="single" w:sz="4" w:space="0" w:color="auto"/>
              <w:right w:val="single" w:sz="4" w:space="0" w:color="auto"/>
            </w:tcBorders>
            <w:shd w:val="clear" w:color="auto" w:fill="auto"/>
            <w:hideMark/>
          </w:tcPr>
          <w:p w14:paraId="218B9993" w14:textId="77777777" w:rsidR="00BF5A09" w:rsidRPr="001A29AE" w:rsidRDefault="00BF5A09" w:rsidP="00D90482">
            <w:pPr>
              <w:rPr>
                <w:sz w:val="20"/>
                <w:szCs w:val="20"/>
              </w:rPr>
            </w:pPr>
            <w:r w:rsidRPr="001A29AE">
              <w:rPr>
                <w:sz w:val="20"/>
                <w:szCs w:val="20"/>
              </w:rPr>
              <w:t>Valla- ja linnavalitsus</w:t>
            </w:r>
          </w:p>
        </w:tc>
        <w:tc>
          <w:tcPr>
            <w:tcW w:w="616" w:type="dxa"/>
            <w:tcBorders>
              <w:top w:val="nil"/>
              <w:left w:val="nil"/>
              <w:bottom w:val="single" w:sz="4" w:space="0" w:color="auto"/>
              <w:right w:val="single" w:sz="4" w:space="0" w:color="auto"/>
            </w:tcBorders>
            <w:shd w:val="clear" w:color="auto" w:fill="auto"/>
            <w:hideMark/>
          </w:tcPr>
          <w:p w14:paraId="038F739F" w14:textId="77777777" w:rsidR="00BF5A09" w:rsidRPr="001A29AE" w:rsidRDefault="00BF5A09" w:rsidP="00D90482">
            <w:pPr>
              <w:rPr>
                <w:sz w:val="20"/>
                <w:szCs w:val="20"/>
              </w:rPr>
            </w:pPr>
            <w:r w:rsidRPr="001A29AE">
              <w:rPr>
                <w:sz w:val="20"/>
                <w:szCs w:val="20"/>
              </w:rPr>
              <w:t>5511</w:t>
            </w:r>
          </w:p>
        </w:tc>
        <w:tc>
          <w:tcPr>
            <w:tcW w:w="2219" w:type="dxa"/>
            <w:tcBorders>
              <w:top w:val="nil"/>
              <w:left w:val="nil"/>
              <w:bottom w:val="single" w:sz="4" w:space="0" w:color="auto"/>
              <w:right w:val="single" w:sz="4" w:space="0" w:color="auto"/>
            </w:tcBorders>
            <w:shd w:val="clear" w:color="auto" w:fill="auto"/>
            <w:hideMark/>
          </w:tcPr>
          <w:p w14:paraId="31535EB9" w14:textId="77777777" w:rsidR="00BF5A09" w:rsidRPr="001A29AE" w:rsidRDefault="00BF5A09" w:rsidP="00D90482">
            <w:pPr>
              <w:rPr>
                <w:sz w:val="20"/>
                <w:szCs w:val="20"/>
              </w:rPr>
            </w:pPr>
            <w:r w:rsidRPr="001A29AE">
              <w:rPr>
                <w:sz w:val="20"/>
                <w:szCs w:val="20"/>
              </w:rPr>
              <w:t>Kinnistute, hoonete ja ruumide majandamiskulud</w:t>
            </w:r>
          </w:p>
        </w:tc>
        <w:tc>
          <w:tcPr>
            <w:tcW w:w="1134" w:type="dxa"/>
            <w:tcBorders>
              <w:top w:val="nil"/>
              <w:left w:val="nil"/>
              <w:bottom w:val="single" w:sz="4" w:space="0" w:color="auto"/>
              <w:right w:val="single" w:sz="4" w:space="0" w:color="auto"/>
            </w:tcBorders>
            <w:shd w:val="clear" w:color="auto" w:fill="auto"/>
            <w:hideMark/>
          </w:tcPr>
          <w:p w14:paraId="6665AF61" w14:textId="77777777" w:rsidR="00BF5A09" w:rsidRPr="001A29AE" w:rsidRDefault="00BF5A09" w:rsidP="00D90482">
            <w:pPr>
              <w:jc w:val="right"/>
              <w:rPr>
                <w:sz w:val="20"/>
                <w:szCs w:val="20"/>
              </w:rPr>
            </w:pPr>
            <w:r w:rsidRPr="001A29AE">
              <w:rPr>
                <w:sz w:val="20"/>
                <w:szCs w:val="20"/>
              </w:rPr>
              <w:t>1 050</w:t>
            </w:r>
          </w:p>
        </w:tc>
        <w:tc>
          <w:tcPr>
            <w:tcW w:w="1275" w:type="dxa"/>
            <w:tcBorders>
              <w:top w:val="nil"/>
              <w:left w:val="nil"/>
              <w:bottom w:val="single" w:sz="4" w:space="0" w:color="auto"/>
              <w:right w:val="single" w:sz="4" w:space="0" w:color="auto"/>
            </w:tcBorders>
            <w:shd w:val="clear" w:color="auto" w:fill="auto"/>
            <w:hideMark/>
          </w:tcPr>
          <w:p w14:paraId="660603B6" w14:textId="77777777" w:rsidR="00BF5A09" w:rsidRPr="001A29AE" w:rsidRDefault="00BF5A09" w:rsidP="00D90482">
            <w:pPr>
              <w:jc w:val="right"/>
              <w:rPr>
                <w:sz w:val="20"/>
                <w:szCs w:val="20"/>
              </w:rPr>
            </w:pPr>
            <w:r w:rsidRPr="001A29AE">
              <w:rPr>
                <w:sz w:val="20"/>
                <w:szCs w:val="20"/>
              </w:rPr>
              <w:t>1 000</w:t>
            </w:r>
          </w:p>
        </w:tc>
        <w:tc>
          <w:tcPr>
            <w:tcW w:w="3261" w:type="dxa"/>
            <w:tcBorders>
              <w:top w:val="nil"/>
              <w:left w:val="nil"/>
              <w:bottom w:val="single" w:sz="4" w:space="0" w:color="auto"/>
              <w:right w:val="single" w:sz="4" w:space="0" w:color="auto"/>
            </w:tcBorders>
            <w:shd w:val="clear" w:color="auto" w:fill="auto"/>
            <w:hideMark/>
          </w:tcPr>
          <w:p w14:paraId="0FC95767" w14:textId="77777777" w:rsidR="00BF5A09" w:rsidRPr="001A29AE" w:rsidRDefault="00BF5A09" w:rsidP="00D90482">
            <w:pPr>
              <w:rPr>
                <w:sz w:val="20"/>
                <w:szCs w:val="20"/>
              </w:rPr>
            </w:pPr>
            <w:r w:rsidRPr="001A29AE">
              <w:rPr>
                <w:sz w:val="20"/>
                <w:szCs w:val="20"/>
              </w:rPr>
              <w:t>Puhastusmaterjalid, remont ja hooldus.</w:t>
            </w:r>
          </w:p>
        </w:tc>
      </w:tr>
      <w:tr w:rsidR="00FF70E4" w:rsidRPr="001A29AE" w14:paraId="0B8924DC" w14:textId="77777777" w:rsidTr="00FF70E4">
        <w:trPr>
          <w:trHeight w:val="81"/>
        </w:trPr>
        <w:tc>
          <w:tcPr>
            <w:tcW w:w="1560" w:type="dxa"/>
            <w:tcBorders>
              <w:top w:val="nil"/>
              <w:left w:val="single" w:sz="4" w:space="0" w:color="auto"/>
              <w:bottom w:val="single" w:sz="4" w:space="0" w:color="auto"/>
              <w:right w:val="single" w:sz="4" w:space="0" w:color="auto"/>
            </w:tcBorders>
            <w:shd w:val="clear" w:color="auto" w:fill="auto"/>
            <w:hideMark/>
          </w:tcPr>
          <w:p w14:paraId="1747AEE6" w14:textId="77777777" w:rsidR="00BF5A09" w:rsidRPr="001A29AE" w:rsidRDefault="00BF5A09" w:rsidP="00D90482">
            <w:pPr>
              <w:rPr>
                <w:sz w:val="20"/>
                <w:szCs w:val="20"/>
              </w:rPr>
            </w:pPr>
            <w:r w:rsidRPr="001A29AE">
              <w:rPr>
                <w:sz w:val="20"/>
                <w:szCs w:val="20"/>
              </w:rPr>
              <w:t>Valla- ja linnavalitsus</w:t>
            </w:r>
          </w:p>
        </w:tc>
        <w:tc>
          <w:tcPr>
            <w:tcW w:w="616" w:type="dxa"/>
            <w:tcBorders>
              <w:top w:val="nil"/>
              <w:left w:val="nil"/>
              <w:bottom w:val="single" w:sz="4" w:space="0" w:color="auto"/>
              <w:right w:val="single" w:sz="4" w:space="0" w:color="auto"/>
            </w:tcBorders>
            <w:shd w:val="clear" w:color="auto" w:fill="auto"/>
            <w:hideMark/>
          </w:tcPr>
          <w:p w14:paraId="340D5E2F" w14:textId="77777777" w:rsidR="00BF5A09" w:rsidRPr="001A29AE" w:rsidRDefault="00BF5A09" w:rsidP="00D90482">
            <w:pPr>
              <w:rPr>
                <w:sz w:val="20"/>
                <w:szCs w:val="20"/>
              </w:rPr>
            </w:pPr>
            <w:r w:rsidRPr="001A29AE">
              <w:rPr>
                <w:sz w:val="20"/>
                <w:szCs w:val="20"/>
              </w:rPr>
              <w:t>5513</w:t>
            </w:r>
          </w:p>
        </w:tc>
        <w:tc>
          <w:tcPr>
            <w:tcW w:w="2219" w:type="dxa"/>
            <w:tcBorders>
              <w:top w:val="nil"/>
              <w:left w:val="nil"/>
              <w:bottom w:val="single" w:sz="4" w:space="0" w:color="auto"/>
              <w:right w:val="single" w:sz="4" w:space="0" w:color="auto"/>
            </w:tcBorders>
            <w:shd w:val="clear" w:color="auto" w:fill="auto"/>
            <w:hideMark/>
          </w:tcPr>
          <w:p w14:paraId="7FE3067D" w14:textId="77777777" w:rsidR="00BF5A09" w:rsidRPr="001A29AE" w:rsidRDefault="00BF5A09" w:rsidP="00D90482">
            <w:pPr>
              <w:rPr>
                <w:sz w:val="20"/>
                <w:szCs w:val="20"/>
              </w:rPr>
            </w:pPr>
            <w:r w:rsidRPr="001A29AE">
              <w:rPr>
                <w:sz w:val="20"/>
                <w:szCs w:val="20"/>
              </w:rPr>
              <w:t>Sõidukite majandamiskulud</w:t>
            </w:r>
          </w:p>
        </w:tc>
        <w:tc>
          <w:tcPr>
            <w:tcW w:w="1134" w:type="dxa"/>
            <w:tcBorders>
              <w:top w:val="nil"/>
              <w:left w:val="nil"/>
              <w:bottom w:val="single" w:sz="4" w:space="0" w:color="auto"/>
              <w:right w:val="single" w:sz="4" w:space="0" w:color="auto"/>
            </w:tcBorders>
            <w:shd w:val="clear" w:color="auto" w:fill="auto"/>
            <w:hideMark/>
          </w:tcPr>
          <w:p w14:paraId="437CEC4F" w14:textId="77777777" w:rsidR="00BF5A09" w:rsidRPr="001A29AE" w:rsidRDefault="00BF5A09" w:rsidP="00D90482">
            <w:pPr>
              <w:jc w:val="right"/>
              <w:rPr>
                <w:sz w:val="20"/>
                <w:szCs w:val="20"/>
              </w:rPr>
            </w:pPr>
            <w:r w:rsidRPr="001A29AE">
              <w:rPr>
                <w:sz w:val="20"/>
                <w:szCs w:val="20"/>
              </w:rPr>
              <w:t>38 000</w:t>
            </w:r>
          </w:p>
        </w:tc>
        <w:tc>
          <w:tcPr>
            <w:tcW w:w="1275" w:type="dxa"/>
            <w:tcBorders>
              <w:top w:val="nil"/>
              <w:left w:val="nil"/>
              <w:bottom w:val="single" w:sz="4" w:space="0" w:color="auto"/>
              <w:right w:val="single" w:sz="4" w:space="0" w:color="auto"/>
            </w:tcBorders>
            <w:shd w:val="clear" w:color="auto" w:fill="auto"/>
            <w:hideMark/>
          </w:tcPr>
          <w:p w14:paraId="2A827921" w14:textId="77777777" w:rsidR="00BF5A09" w:rsidRPr="001A29AE" w:rsidRDefault="00BF5A09" w:rsidP="00D90482">
            <w:pPr>
              <w:jc w:val="right"/>
              <w:rPr>
                <w:sz w:val="20"/>
                <w:szCs w:val="20"/>
              </w:rPr>
            </w:pPr>
            <w:r w:rsidRPr="001A29AE">
              <w:rPr>
                <w:sz w:val="20"/>
                <w:szCs w:val="20"/>
              </w:rPr>
              <w:t>41 068</w:t>
            </w:r>
          </w:p>
        </w:tc>
        <w:tc>
          <w:tcPr>
            <w:tcW w:w="3261" w:type="dxa"/>
            <w:tcBorders>
              <w:top w:val="nil"/>
              <w:left w:val="nil"/>
              <w:bottom w:val="single" w:sz="4" w:space="0" w:color="auto"/>
              <w:right w:val="single" w:sz="4" w:space="0" w:color="auto"/>
            </w:tcBorders>
            <w:shd w:val="clear" w:color="auto" w:fill="auto"/>
            <w:hideMark/>
          </w:tcPr>
          <w:p w14:paraId="6A6DA613" w14:textId="77777777" w:rsidR="00BF5A09" w:rsidRPr="001A29AE" w:rsidRDefault="00BF5A09" w:rsidP="00D90482">
            <w:pPr>
              <w:rPr>
                <w:sz w:val="20"/>
                <w:szCs w:val="20"/>
              </w:rPr>
            </w:pPr>
            <w:r w:rsidRPr="001A29AE">
              <w:rPr>
                <w:sz w:val="20"/>
                <w:szCs w:val="20"/>
              </w:rPr>
              <w:t>Antud osas suurendamine on seotud kütuse hinna tõusuga.</w:t>
            </w:r>
          </w:p>
        </w:tc>
      </w:tr>
      <w:tr w:rsidR="00FF70E4" w:rsidRPr="001A29AE" w14:paraId="5499B8FD" w14:textId="77777777" w:rsidTr="00FF70E4">
        <w:trPr>
          <w:trHeight w:val="624"/>
        </w:trPr>
        <w:tc>
          <w:tcPr>
            <w:tcW w:w="1560" w:type="dxa"/>
            <w:tcBorders>
              <w:top w:val="nil"/>
              <w:left w:val="single" w:sz="4" w:space="0" w:color="auto"/>
              <w:bottom w:val="single" w:sz="4" w:space="0" w:color="auto"/>
              <w:right w:val="single" w:sz="4" w:space="0" w:color="auto"/>
            </w:tcBorders>
            <w:shd w:val="clear" w:color="auto" w:fill="auto"/>
            <w:hideMark/>
          </w:tcPr>
          <w:p w14:paraId="2757CC5D" w14:textId="77777777" w:rsidR="00BF5A09" w:rsidRPr="001A29AE" w:rsidRDefault="00BF5A09" w:rsidP="00D90482">
            <w:pPr>
              <w:rPr>
                <w:sz w:val="20"/>
                <w:szCs w:val="20"/>
              </w:rPr>
            </w:pPr>
            <w:r w:rsidRPr="001A29AE">
              <w:rPr>
                <w:sz w:val="20"/>
                <w:szCs w:val="20"/>
              </w:rPr>
              <w:t>Valla- ja linnavalitsus</w:t>
            </w:r>
          </w:p>
        </w:tc>
        <w:tc>
          <w:tcPr>
            <w:tcW w:w="616" w:type="dxa"/>
            <w:tcBorders>
              <w:top w:val="nil"/>
              <w:left w:val="nil"/>
              <w:bottom w:val="single" w:sz="4" w:space="0" w:color="auto"/>
              <w:right w:val="single" w:sz="4" w:space="0" w:color="auto"/>
            </w:tcBorders>
            <w:shd w:val="clear" w:color="auto" w:fill="auto"/>
            <w:hideMark/>
          </w:tcPr>
          <w:p w14:paraId="6E47C75A" w14:textId="77777777" w:rsidR="00BF5A09" w:rsidRPr="001A29AE" w:rsidRDefault="00BF5A09" w:rsidP="00D90482">
            <w:pPr>
              <w:rPr>
                <w:sz w:val="20"/>
                <w:szCs w:val="20"/>
              </w:rPr>
            </w:pPr>
            <w:r w:rsidRPr="001A29AE">
              <w:rPr>
                <w:sz w:val="20"/>
                <w:szCs w:val="20"/>
              </w:rPr>
              <w:t>5514</w:t>
            </w:r>
          </w:p>
        </w:tc>
        <w:tc>
          <w:tcPr>
            <w:tcW w:w="2219" w:type="dxa"/>
            <w:tcBorders>
              <w:top w:val="nil"/>
              <w:left w:val="nil"/>
              <w:bottom w:val="single" w:sz="4" w:space="0" w:color="auto"/>
              <w:right w:val="single" w:sz="4" w:space="0" w:color="auto"/>
            </w:tcBorders>
            <w:shd w:val="clear" w:color="auto" w:fill="auto"/>
            <w:hideMark/>
          </w:tcPr>
          <w:p w14:paraId="52B7B10B" w14:textId="77777777" w:rsidR="00DF6881" w:rsidRPr="001A29AE" w:rsidRDefault="00BF5A09" w:rsidP="00D90482">
            <w:pPr>
              <w:rPr>
                <w:sz w:val="20"/>
                <w:szCs w:val="20"/>
              </w:rPr>
            </w:pPr>
            <w:r w:rsidRPr="001A29AE">
              <w:rPr>
                <w:sz w:val="20"/>
                <w:szCs w:val="20"/>
              </w:rPr>
              <w:t>Info- ja kommunikatsiooni</w:t>
            </w:r>
          </w:p>
          <w:p w14:paraId="6C0FDBD2" w14:textId="77777777" w:rsidR="00BF5A09" w:rsidRPr="001A29AE" w:rsidRDefault="00BF5A09" w:rsidP="00D90482">
            <w:pPr>
              <w:rPr>
                <w:sz w:val="20"/>
                <w:szCs w:val="20"/>
              </w:rPr>
            </w:pPr>
            <w:r w:rsidRPr="001A29AE">
              <w:rPr>
                <w:sz w:val="20"/>
                <w:szCs w:val="20"/>
              </w:rPr>
              <w:t>tehnoloogia kulud</w:t>
            </w:r>
          </w:p>
        </w:tc>
        <w:tc>
          <w:tcPr>
            <w:tcW w:w="1134" w:type="dxa"/>
            <w:tcBorders>
              <w:top w:val="nil"/>
              <w:left w:val="nil"/>
              <w:bottom w:val="single" w:sz="4" w:space="0" w:color="auto"/>
              <w:right w:val="single" w:sz="4" w:space="0" w:color="auto"/>
            </w:tcBorders>
            <w:shd w:val="clear" w:color="auto" w:fill="auto"/>
            <w:hideMark/>
          </w:tcPr>
          <w:p w14:paraId="3770E58D" w14:textId="77777777" w:rsidR="00BF5A09" w:rsidRPr="001A29AE" w:rsidRDefault="00BF5A09" w:rsidP="00D90482">
            <w:pPr>
              <w:jc w:val="right"/>
              <w:rPr>
                <w:sz w:val="20"/>
                <w:szCs w:val="20"/>
              </w:rPr>
            </w:pPr>
            <w:r w:rsidRPr="001A29AE">
              <w:rPr>
                <w:sz w:val="20"/>
                <w:szCs w:val="20"/>
              </w:rPr>
              <w:t>211 000</w:t>
            </w:r>
          </w:p>
        </w:tc>
        <w:tc>
          <w:tcPr>
            <w:tcW w:w="1275" w:type="dxa"/>
            <w:tcBorders>
              <w:top w:val="nil"/>
              <w:left w:val="nil"/>
              <w:bottom w:val="single" w:sz="4" w:space="0" w:color="auto"/>
              <w:right w:val="single" w:sz="4" w:space="0" w:color="auto"/>
            </w:tcBorders>
            <w:shd w:val="clear" w:color="auto" w:fill="auto"/>
            <w:hideMark/>
          </w:tcPr>
          <w:p w14:paraId="0123192F" w14:textId="77777777" w:rsidR="00BF5A09" w:rsidRPr="001A29AE" w:rsidRDefault="00BF5A09" w:rsidP="00D90482">
            <w:pPr>
              <w:jc w:val="right"/>
              <w:rPr>
                <w:sz w:val="20"/>
                <w:szCs w:val="20"/>
              </w:rPr>
            </w:pPr>
            <w:r w:rsidRPr="001A29AE">
              <w:rPr>
                <w:sz w:val="20"/>
                <w:szCs w:val="20"/>
              </w:rPr>
              <w:t>244 401</w:t>
            </w:r>
          </w:p>
        </w:tc>
        <w:tc>
          <w:tcPr>
            <w:tcW w:w="3261" w:type="dxa"/>
            <w:tcBorders>
              <w:top w:val="nil"/>
              <w:left w:val="nil"/>
              <w:bottom w:val="single" w:sz="4" w:space="0" w:color="auto"/>
              <w:right w:val="single" w:sz="4" w:space="0" w:color="auto"/>
            </w:tcBorders>
            <w:shd w:val="clear" w:color="auto" w:fill="auto"/>
            <w:hideMark/>
          </w:tcPr>
          <w:p w14:paraId="3A89D413" w14:textId="77777777" w:rsidR="00BF5A09" w:rsidRPr="001A29AE" w:rsidRDefault="00FF70E4" w:rsidP="00D90482">
            <w:pPr>
              <w:rPr>
                <w:sz w:val="20"/>
                <w:szCs w:val="20"/>
              </w:rPr>
            </w:pPr>
            <w:r w:rsidRPr="001A29AE">
              <w:rPr>
                <w:sz w:val="20"/>
                <w:szCs w:val="20"/>
              </w:rPr>
              <w:t>täiendav ülevaade on lisatud alljärgnevas tabelis</w:t>
            </w:r>
          </w:p>
        </w:tc>
      </w:tr>
      <w:tr w:rsidR="00FF70E4" w:rsidRPr="001A29AE" w14:paraId="622DE851" w14:textId="77777777" w:rsidTr="00FF70E4">
        <w:trPr>
          <w:trHeight w:val="855"/>
        </w:trPr>
        <w:tc>
          <w:tcPr>
            <w:tcW w:w="1560" w:type="dxa"/>
            <w:tcBorders>
              <w:top w:val="nil"/>
              <w:left w:val="single" w:sz="4" w:space="0" w:color="auto"/>
              <w:bottom w:val="single" w:sz="4" w:space="0" w:color="auto"/>
              <w:right w:val="single" w:sz="4" w:space="0" w:color="auto"/>
            </w:tcBorders>
            <w:shd w:val="clear" w:color="auto" w:fill="auto"/>
            <w:hideMark/>
          </w:tcPr>
          <w:p w14:paraId="285AB048" w14:textId="77777777" w:rsidR="00BF5A09" w:rsidRPr="001A29AE" w:rsidRDefault="00BF5A09" w:rsidP="00D90482">
            <w:pPr>
              <w:rPr>
                <w:sz w:val="20"/>
                <w:szCs w:val="20"/>
              </w:rPr>
            </w:pPr>
            <w:r w:rsidRPr="001A29AE">
              <w:rPr>
                <w:sz w:val="20"/>
                <w:szCs w:val="20"/>
              </w:rPr>
              <w:t>Valla- ja linnavalitsus</w:t>
            </w:r>
          </w:p>
        </w:tc>
        <w:tc>
          <w:tcPr>
            <w:tcW w:w="616" w:type="dxa"/>
            <w:tcBorders>
              <w:top w:val="nil"/>
              <w:left w:val="nil"/>
              <w:bottom w:val="single" w:sz="4" w:space="0" w:color="auto"/>
              <w:right w:val="single" w:sz="4" w:space="0" w:color="auto"/>
            </w:tcBorders>
            <w:shd w:val="clear" w:color="auto" w:fill="auto"/>
            <w:hideMark/>
          </w:tcPr>
          <w:p w14:paraId="3A2982FD" w14:textId="77777777" w:rsidR="00BF5A09" w:rsidRPr="001A29AE" w:rsidRDefault="00BF5A09" w:rsidP="00D90482">
            <w:pPr>
              <w:rPr>
                <w:sz w:val="20"/>
                <w:szCs w:val="20"/>
              </w:rPr>
            </w:pPr>
            <w:r w:rsidRPr="001A29AE">
              <w:rPr>
                <w:sz w:val="20"/>
                <w:szCs w:val="20"/>
              </w:rPr>
              <w:t>5515</w:t>
            </w:r>
          </w:p>
        </w:tc>
        <w:tc>
          <w:tcPr>
            <w:tcW w:w="2219" w:type="dxa"/>
            <w:tcBorders>
              <w:top w:val="nil"/>
              <w:left w:val="nil"/>
              <w:bottom w:val="single" w:sz="4" w:space="0" w:color="auto"/>
              <w:right w:val="single" w:sz="4" w:space="0" w:color="auto"/>
            </w:tcBorders>
            <w:shd w:val="clear" w:color="auto" w:fill="auto"/>
            <w:hideMark/>
          </w:tcPr>
          <w:p w14:paraId="6592ECAA" w14:textId="77777777" w:rsidR="00BF5A09" w:rsidRPr="001A29AE" w:rsidRDefault="00BF5A09" w:rsidP="00D90482">
            <w:pPr>
              <w:rPr>
                <w:sz w:val="20"/>
                <w:szCs w:val="20"/>
              </w:rPr>
            </w:pPr>
            <w:r w:rsidRPr="001A29AE">
              <w:rPr>
                <w:sz w:val="20"/>
                <w:szCs w:val="20"/>
              </w:rPr>
              <w:t>Inventari majandamiskulud</w:t>
            </w:r>
          </w:p>
        </w:tc>
        <w:tc>
          <w:tcPr>
            <w:tcW w:w="1134" w:type="dxa"/>
            <w:tcBorders>
              <w:top w:val="nil"/>
              <w:left w:val="nil"/>
              <w:bottom w:val="single" w:sz="4" w:space="0" w:color="auto"/>
              <w:right w:val="single" w:sz="4" w:space="0" w:color="auto"/>
            </w:tcBorders>
            <w:shd w:val="clear" w:color="auto" w:fill="auto"/>
            <w:hideMark/>
          </w:tcPr>
          <w:p w14:paraId="508E1DE8" w14:textId="77777777" w:rsidR="00BF5A09" w:rsidRPr="001A29AE" w:rsidRDefault="00BF5A09" w:rsidP="00D90482">
            <w:pPr>
              <w:jc w:val="right"/>
              <w:rPr>
                <w:sz w:val="20"/>
                <w:szCs w:val="20"/>
              </w:rPr>
            </w:pPr>
            <w:r w:rsidRPr="001A29AE">
              <w:rPr>
                <w:sz w:val="20"/>
                <w:szCs w:val="20"/>
              </w:rPr>
              <w:t>3 500</w:t>
            </w:r>
          </w:p>
        </w:tc>
        <w:tc>
          <w:tcPr>
            <w:tcW w:w="1275" w:type="dxa"/>
            <w:tcBorders>
              <w:top w:val="nil"/>
              <w:left w:val="nil"/>
              <w:bottom w:val="single" w:sz="4" w:space="0" w:color="auto"/>
              <w:right w:val="single" w:sz="4" w:space="0" w:color="auto"/>
            </w:tcBorders>
            <w:shd w:val="clear" w:color="auto" w:fill="auto"/>
            <w:hideMark/>
          </w:tcPr>
          <w:p w14:paraId="771E398D" w14:textId="77777777" w:rsidR="00BF5A09" w:rsidRPr="001A29AE" w:rsidRDefault="00BF5A09" w:rsidP="00D90482">
            <w:pPr>
              <w:jc w:val="right"/>
              <w:rPr>
                <w:sz w:val="20"/>
                <w:szCs w:val="20"/>
              </w:rPr>
            </w:pPr>
            <w:r w:rsidRPr="001A29AE">
              <w:rPr>
                <w:sz w:val="20"/>
                <w:szCs w:val="20"/>
              </w:rPr>
              <w:t>3 500</w:t>
            </w:r>
          </w:p>
        </w:tc>
        <w:tc>
          <w:tcPr>
            <w:tcW w:w="3261" w:type="dxa"/>
            <w:tcBorders>
              <w:top w:val="nil"/>
              <w:left w:val="nil"/>
              <w:bottom w:val="single" w:sz="4" w:space="0" w:color="auto"/>
              <w:right w:val="single" w:sz="4" w:space="0" w:color="auto"/>
            </w:tcBorders>
            <w:shd w:val="clear" w:color="auto" w:fill="auto"/>
            <w:hideMark/>
          </w:tcPr>
          <w:p w14:paraId="5D92C21E" w14:textId="77777777" w:rsidR="00BF5A09" w:rsidRPr="001A29AE" w:rsidRDefault="00BF5A09" w:rsidP="00D90482">
            <w:pPr>
              <w:rPr>
                <w:sz w:val="20"/>
                <w:szCs w:val="20"/>
              </w:rPr>
            </w:pPr>
            <w:r w:rsidRPr="001A29AE">
              <w:rPr>
                <w:sz w:val="20"/>
                <w:szCs w:val="20"/>
              </w:rPr>
              <w:t>Joogiautomaatide rent, olemasoleva inventari, seadmete remont ja hooldus, Peetri pl. 5 hoones konditsioneeri hooldus.</w:t>
            </w:r>
          </w:p>
        </w:tc>
      </w:tr>
      <w:tr w:rsidR="00FF70E4" w:rsidRPr="001A29AE" w14:paraId="20DD53C4" w14:textId="77777777" w:rsidTr="00FF70E4">
        <w:trPr>
          <w:trHeight w:val="480"/>
        </w:trPr>
        <w:tc>
          <w:tcPr>
            <w:tcW w:w="1560" w:type="dxa"/>
            <w:tcBorders>
              <w:top w:val="nil"/>
              <w:left w:val="single" w:sz="4" w:space="0" w:color="auto"/>
              <w:bottom w:val="single" w:sz="4" w:space="0" w:color="auto"/>
              <w:right w:val="single" w:sz="4" w:space="0" w:color="auto"/>
            </w:tcBorders>
            <w:shd w:val="clear" w:color="auto" w:fill="auto"/>
            <w:hideMark/>
          </w:tcPr>
          <w:p w14:paraId="16364917" w14:textId="77777777" w:rsidR="00BF5A09" w:rsidRPr="001A29AE" w:rsidRDefault="00BF5A09" w:rsidP="00D90482">
            <w:pPr>
              <w:rPr>
                <w:sz w:val="20"/>
                <w:szCs w:val="20"/>
              </w:rPr>
            </w:pPr>
            <w:r w:rsidRPr="001A29AE">
              <w:rPr>
                <w:sz w:val="20"/>
                <w:szCs w:val="20"/>
              </w:rPr>
              <w:t>Valla- ja linnavalitsus</w:t>
            </w:r>
          </w:p>
        </w:tc>
        <w:tc>
          <w:tcPr>
            <w:tcW w:w="616" w:type="dxa"/>
            <w:tcBorders>
              <w:top w:val="nil"/>
              <w:left w:val="nil"/>
              <w:bottom w:val="single" w:sz="4" w:space="0" w:color="auto"/>
              <w:right w:val="single" w:sz="4" w:space="0" w:color="auto"/>
            </w:tcBorders>
            <w:shd w:val="clear" w:color="auto" w:fill="auto"/>
            <w:hideMark/>
          </w:tcPr>
          <w:p w14:paraId="3B9EACC8" w14:textId="77777777" w:rsidR="00BF5A09" w:rsidRPr="001A29AE" w:rsidRDefault="00BF5A09" w:rsidP="00D90482">
            <w:pPr>
              <w:rPr>
                <w:sz w:val="20"/>
                <w:szCs w:val="20"/>
              </w:rPr>
            </w:pPr>
            <w:r w:rsidRPr="001A29AE">
              <w:rPr>
                <w:sz w:val="20"/>
                <w:szCs w:val="20"/>
              </w:rPr>
              <w:t>5522</w:t>
            </w:r>
          </w:p>
        </w:tc>
        <w:tc>
          <w:tcPr>
            <w:tcW w:w="2219" w:type="dxa"/>
            <w:tcBorders>
              <w:top w:val="nil"/>
              <w:left w:val="nil"/>
              <w:bottom w:val="single" w:sz="4" w:space="0" w:color="auto"/>
              <w:right w:val="single" w:sz="4" w:space="0" w:color="auto"/>
            </w:tcBorders>
            <w:shd w:val="clear" w:color="auto" w:fill="auto"/>
            <w:hideMark/>
          </w:tcPr>
          <w:p w14:paraId="51573BB0" w14:textId="77777777" w:rsidR="00BF5A09" w:rsidRPr="001A29AE" w:rsidRDefault="00BF5A09" w:rsidP="00D90482">
            <w:pPr>
              <w:rPr>
                <w:sz w:val="20"/>
                <w:szCs w:val="20"/>
              </w:rPr>
            </w:pPr>
            <w:r w:rsidRPr="001A29AE">
              <w:rPr>
                <w:sz w:val="20"/>
                <w:szCs w:val="20"/>
              </w:rPr>
              <w:t>Meditsiinikulud ja hügieenitarbed</w:t>
            </w:r>
          </w:p>
        </w:tc>
        <w:tc>
          <w:tcPr>
            <w:tcW w:w="1134" w:type="dxa"/>
            <w:tcBorders>
              <w:top w:val="nil"/>
              <w:left w:val="nil"/>
              <w:bottom w:val="single" w:sz="4" w:space="0" w:color="auto"/>
              <w:right w:val="single" w:sz="4" w:space="0" w:color="auto"/>
            </w:tcBorders>
            <w:shd w:val="clear" w:color="auto" w:fill="auto"/>
            <w:hideMark/>
          </w:tcPr>
          <w:p w14:paraId="1A99B046" w14:textId="77777777" w:rsidR="00BF5A09" w:rsidRPr="001A29AE" w:rsidRDefault="00BF5A09" w:rsidP="00D90482">
            <w:pPr>
              <w:jc w:val="right"/>
              <w:rPr>
                <w:sz w:val="20"/>
                <w:szCs w:val="20"/>
              </w:rPr>
            </w:pPr>
            <w:r w:rsidRPr="001A29AE">
              <w:rPr>
                <w:sz w:val="20"/>
                <w:szCs w:val="20"/>
              </w:rPr>
              <w:t>2 500</w:t>
            </w:r>
          </w:p>
        </w:tc>
        <w:tc>
          <w:tcPr>
            <w:tcW w:w="1275" w:type="dxa"/>
            <w:tcBorders>
              <w:top w:val="nil"/>
              <w:left w:val="nil"/>
              <w:bottom w:val="single" w:sz="4" w:space="0" w:color="auto"/>
              <w:right w:val="single" w:sz="4" w:space="0" w:color="auto"/>
            </w:tcBorders>
            <w:shd w:val="clear" w:color="auto" w:fill="auto"/>
            <w:hideMark/>
          </w:tcPr>
          <w:p w14:paraId="150C1F09" w14:textId="77777777" w:rsidR="00BF5A09" w:rsidRPr="001A29AE" w:rsidRDefault="00BF5A09" w:rsidP="00D90482">
            <w:pPr>
              <w:jc w:val="right"/>
              <w:rPr>
                <w:sz w:val="20"/>
                <w:szCs w:val="20"/>
              </w:rPr>
            </w:pPr>
            <w:r w:rsidRPr="001A29AE">
              <w:rPr>
                <w:sz w:val="20"/>
                <w:szCs w:val="20"/>
              </w:rPr>
              <w:t>2 500</w:t>
            </w:r>
          </w:p>
        </w:tc>
        <w:tc>
          <w:tcPr>
            <w:tcW w:w="3261" w:type="dxa"/>
            <w:tcBorders>
              <w:top w:val="nil"/>
              <w:left w:val="nil"/>
              <w:bottom w:val="single" w:sz="4" w:space="0" w:color="auto"/>
              <w:right w:val="single" w:sz="4" w:space="0" w:color="auto"/>
            </w:tcBorders>
            <w:shd w:val="clear" w:color="auto" w:fill="auto"/>
            <w:hideMark/>
          </w:tcPr>
          <w:p w14:paraId="0D0F5931" w14:textId="77777777" w:rsidR="00BF5A09" w:rsidRPr="001A29AE" w:rsidRDefault="00BF5A09" w:rsidP="00D90482">
            <w:pPr>
              <w:rPr>
                <w:sz w:val="20"/>
                <w:szCs w:val="20"/>
              </w:rPr>
            </w:pPr>
            <w:r w:rsidRPr="001A29AE">
              <w:rPr>
                <w:sz w:val="20"/>
                <w:szCs w:val="20"/>
              </w:rPr>
              <w:t>Teenistujate tervisekontrolli läbimiseks, meditsiini ja hügieenitarvete ostmiseks.</w:t>
            </w:r>
          </w:p>
        </w:tc>
      </w:tr>
      <w:tr w:rsidR="00FF70E4" w:rsidRPr="001A29AE" w14:paraId="68152E12" w14:textId="77777777" w:rsidTr="00FF70E4">
        <w:trPr>
          <w:trHeight w:val="720"/>
        </w:trPr>
        <w:tc>
          <w:tcPr>
            <w:tcW w:w="1560" w:type="dxa"/>
            <w:tcBorders>
              <w:top w:val="nil"/>
              <w:left w:val="single" w:sz="4" w:space="0" w:color="auto"/>
              <w:bottom w:val="single" w:sz="4" w:space="0" w:color="auto"/>
              <w:right w:val="single" w:sz="4" w:space="0" w:color="auto"/>
            </w:tcBorders>
            <w:shd w:val="clear" w:color="auto" w:fill="auto"/>
            <w:hideMark/>
          </w:tcPr>
          <w:p w14:paraId="65E34B0F" w14:textId="77777777" w:rsidR="00BF5A09" w:rsidRPr="001A29AE" w:rsidRDefault="00BF5A09" w:rsidP="00D90482">
            <w:pPr>
              <w:rPr>
                <w:sz w:val="20"/>
                <w:szCs w:val="20"/>
              </w:rPr>
            </w:pPr>
            <w:r w:rsidRPr="001A29AE">
              <w:rPr>
                <w:sz w:val="20"/>
                <w:szCs w:val="20"/>
              </w:rPr>
              <w:t>Valla- ja linnavalitsus</w:t>
            </w:r>
          </w:p>
        </w:tc>
        <w:tc>
          <w:tcPr>
            <w:tcW w:w="616" w:type="dxa"/>
            <w:tcBorders>
              <w:top w:val="nil"/>
              <w:left w:val="nil"/>
              <w:bottom w:val="single" w:sz="4" w:space="0" w:color="auto"/>
              <w:right w:val="single" w:sz="4" w:space="0" w:color="auto"/>
            </w:tcBorders>
            <w:shd w:val="clear" w:color="auto" w:fill="auto"/>
            <w:hideMark/>
          </w:tcPr>
          <w:p w14:paraId="5BC37BE1" w14:textId="77777777" w:rsidR="00BF5A09" w:rsidRPr="001A29AE" w:rsidRDefault="00BF5A09" w:rsidP="00D90482">
            <w:pPr>
              <w:rPr>
                <w:sz w:val="20"/>
                <w:szCs w:val="20"/>
              </w:rPr>
            </w:pPr>
            <w:r w:rsidRPr="001A29AE">
              <w:rPr>
                <w:sz w:val="20"/>
                <w:szCs w:val="20"/>
              </w:rPr>
              <w:t>5525</w:t>
            </w:r>
          </w:p>
        </w:tc>
        <w:tc>
          <w:tcPr>
            <w:tcW w:w="2219" w:type="dxa"/>
            <w:tcBorders>
              <w:top w:val="nil"/>
              <w:left w:val="nil"/>
              <w:bottom w:val="single" w:sz="4" w:space="0" w:color="auto"/>
              <w:right w:val="single" w:sz="4" w:space="0" w:color="auto"/>
            </w:tcBorders>
            <w:shd w:val="clear" w:color="auto" w:fill="auto"/>
            <w:hideMark/>
          </w:tcPr>
          <w:p w14:paraId="7574431F" w14:textId="77777777" w:rsidR="00BF5A09" w:rsidRPr="001A29AE" w:rsidRDefault="00BF5A09" w:rsidP="00D90482">
            <w:pPr>
              <w:rPr>
                <w:sz w:val="20"/>
                <w:szCs w:val="20"/>
              </w:rPr>
            </w:pPr>
            <w:r w:rsidRPr="001A29AE">
              <w:rPr>
                <w:sz w:val="20"/>
                <w:szCs w:val="20"/>
              </w:rPr>
              <w:t>Kommunikatsiooni-, kultuuri- ja vaba aja sisustamise kulud</w:t>
            </w:r>
          </w:p>
        </w:tc>
        <w:tc>
          <w:tcPr>
            <w:tcW w:w="1134" w:type="dxa"/>
            <w:tcBorders>
              <w:top w:val="nil"/>
              <w:left w:val="nil"/>
              <w:bottom w:val="single" w:sz="4" w:space="0" w:color="auto"/>
              <w:right w:val="single" w:sz="4" w:space="0" w:color="auto"/>
            </w:tcBorders>
            <w:shd w:val="clear" w:color="auto" w:fill="auto"/>
            <w:hideMark/>
          </w:tcPr>
          <w:p w14:paraId="083FFB0B" w14:textId="77777777" w:rsidR="00BF5A09" w:rsidRPr="001A29AE" w:rsidRDefault="00BF5A09" w:rsidP="00D90482">
            <w:pPr>
              <w:jc w:val="right"/>
              <w:rPr>
                <w:sz w:val="20"/>
                <w:szCs w:val="20"/>
              </w:rPr>
            </w:pPr>
            <w:r w:rsidRPr="001A29AE">
              <w:rPr>
                <w:sz w:val="20"/>
                <w:szCs w:val="20"/>
              </w:rPr>
              <w:t>13 000</w:t>
            </w:r>
          </w:p>
        </w:tc>
        <w:tc>
          <w:tcPr>
            <w:tcW w:w="1275" w:type="dxa"/>
            <w:tcBorders>
              <w:top w:val="nil"/>
              <w:left w:val="nil"/>
              <w:bottom w:val="single" w:sz="4" w:space="0" w:color="auto"/>
              <w:right w:val="single" w:sz="4" w:space="0" w:color="auto"/>
            </w:tcBorders>
            <w:shd w:val="clear" w:color="auto" w:fill="auto"/>
            <w:hideMark/>
          </w:tcPr>
          <w:p w14:paraId="198E955D" w14:textId="77777777" w:rsidR="00BF5A09" w:rsidRPr="001A29AE" w:rsidRDefault="00BF5A09" w:rsidP="00D90482">
            <w:pPr>
              <w:jc w:val="right"/>
              <w:rPr>
                <w:sz w:val="20"/>
                <w:szCs w:val="20"/>
              </w:rPr>
            </w:pPr>
            <w:r w:rsidRPr="001A29AE">
              <w:rPr>
                <w:sz w:val="20"/>
                <w:szCs w:val="20"/>
              </w:rPr>
              <w:t>500</w:t>
            </w:r>
          </w:p>
        </w:tc>
        <w:tc>
          <w:tcPr>
            <w:tcW w:w="3261" w:type="dxa"/>
            <w:tcBorders>
              <w:top w:val="nil"/>
              <w:left w:val="nil"/>
              <w:bottom w:val="single" w:sz="4" w:space="0" w:color="auto"/>
              <w:right w:val="single" w:sz="4" w:space="0" w:color="auto"/>
            </w:tcBorders>
            <w:shd w:val="clear" w:color="auto" w:fill="auto"/>
            <w:hideMark/>
          </w:tcPr>
          <w:p w14:paraId="0E04C563" w14:textId="77777777" w:rsidR="00BF5A09" w:rsidRPr="001A29AE" w:rsidRDefault="00BF5A09" w:rsidP="00D90482">
            <w:pPr>
              <w:rPr>
                <w:sz w:val="20"/>
                <w:szCs w:val="20"/>
              </w:rPr>
            </w:pPr>
            <w:r w:rsidRPr="001A29AE">
              <w:rPr>
                <w:sz w:val="20"/>
                <w:szCs w:val="20"/>
              </w:rPr>
              <w:t>2023.a eelarves on kavandatud vahendid kriisiõppuse korraldamiseks (2022.a tasemel). 2022.a eelarves olid planeeritud vahendid linna ürituste korraldamiskuludeks .</w:t>
            </w:r>
          </w:p>
        </w:tc>
      </w:tr>
      <w:tr w:rsidR="00FF70E4" w:rsidRPr="001A29AE" w14:paraId="10FD91C1" w14:textId="77777777" w:rsidTr="004E63CB">
        <w:trPr>
          <w:trHeight w:val="211"/>
        </w:trPr>
        <w:tc>
          <w:tcPr>
            <w:tcW w:w="1560" w:type="dxa"/>
            <w:tcBorders>
              <w:top w:val="nil"/>
              <w:left w:val="single" w:sz="4" w:space="0" w:color="auto"/>
              <w:bottom w:val="single" w:sz="4" w:space="0" w:color="auto"/>
              <w:right w:val="single" w:sz="4" w:space="0" w:color="auto"/>
            </w:tcBorders>
            <w:shd w:val="clear" w:color="auto" w:fill="auto"/>
            <w:hideMark/>
          </w:tcPr>
          <w:p w14:paraId="0F9550D8" w14:textId="77777777" w:rsidR="00BF5A09" w:rsidRPr="001A29AE" w:rsidRDefault="00BF5A09" w:rsidP="00D90482">
            <w:pPr>
              <w:rPr>
                <w:sz w:val="20"/>
                <w:szCs w:val="20"/>
              </w:rPr>
            </w:pPr>
            <w:r w:rsidRPr="001A29AE">
              <w:rPr>
                <w:sz w:val="20"/>
                <w:szCs w:val="20"/>
              </w:rPr>
              <w:t>Muud üldised teenused</w:t>
            </w:r>
          </w:p>
        </w:tc>
        <w:tc>
          <w:tcPr>
            <w:tcW w:w="616" w:type="dxa"/>
            <w:tcBorders>
              <w:top w:val="nil"/>
              <w:left w:val="nil"/>
              <w:bottom w:val="single" w:sz="4" w:space="0" w:color="auto"/>
              <w:right w:val="single" w:sz="4" w:space="0" w:color="auto"/>
            </w:tcBorders>
            <w:shd w:val="clear" w:color="auto" w:fill="auto"/>
            <w:hideMark/>
          </w:tcPr>
          <w:p w14:paraId="6E4B1BF3" w14:textId="77777777" w:rsidR="00BF5A09" w:rsidRPr="001A29AE" w:rsidRDefault="00BF5A09" w:rsidP="00D90482">
            <w:pPr>
              <w:rPr>
                <w:sz w:val="20"/>
                <w:szCs w:val="20"/>
              </w:rPr>
            </w:pPr>
            <w:r w:rsidRPr="001A29AE">
              <w:rPr>
                <w:sz w:val="20"/>
                <w:szCs w:val="20"/>
              </w:rPr>
              <w:t>452</w:t>
            </w:r>
          </w:p>
        </w:tc>
        <w:tc>
          <w:tcPr>
            <w:tcW w:w="2219" w:type="dxa"/>
            <w:tcBorders>
              <w:top w:val="nil"/>
              <w:left w:val="nil"/>
              <w:bottom w:val="single" w:sz="4" w:space="0" w:color="auto"/>
              <w:right w:val="single" w:sz="4" w:space="0" w:color="auto"/>
            </w:tcBorders>
            <w:shd w:val="clear" w:color="auto" w:fill="auto"/>
            <w:hideMark/>
          </w:tcPr>
          <w:p w14:paraId="527C1CEE" w14:textId="77777777" w:rsidR="00BF5A09" w:rsidRPr="001A29AE" w:rsidRDefault="00BF5A09" w:rsidP="00D90482">
            <w:pPr>
              <w:rPr>
                <w:sz w:val="20"/>
                <w:szCs w:val="20"/>
              </w:rPr>
            </w:pPr>
            <w:r w:rsidRPr="001A29AE">
              <w:rPr>
                <w:sz w:val="20"/>
                <w:szCs w:val="20"/>
              </w:rPr>
              <w:t>Mittesihtotstarbelised toetused</w:t>
            </w:r>
            <w:r w:rsidR="00FF70E4" w:rsidRPr="001A29AE">
              <w:rPr>
                <w:sz w:val="20"/>
                <w:szCs w:val="20"/>
              </w:rPr>
              <w:t>, sh</w:t>
            </w:r>
          </w:p>
        </w:tc>
        <w:tc>
          <w:tcPr>
            <w:tcW w:w="1134" w:type="dxa"/>
            <w:tcBorders>
              <w:top w:val="nil"/>
              <w:left w:val="nil"/>
              <w:bottom w:val="single" w:sz="4" w:space="0" w:color="auto"/>
              <w:right w:val="single" w:sz="4" w:space="0" w:color="auto"/>
            </w:tcBorders>
            <w:shd w:val="clear" w:color="auto" w:fill="auto"/>
            <w:hideMark/>
          </w:tcPr>
          <w:p w14:paraId="7E6EC6C6" w14:textId="77777777" w:rsidR="00BF5A09" w:rsidRPr="001A29AE" w:rsidRDefault="00BF5A09" w:rsidP="00D90482">
            <w:pPr>
              <w:jc w:val="right"/>
              <w:rPr>
                <w:sz w:val="20"/>
                <w:szCs w:val="20"/>
              </w:rPr>
            </w:pPr>
            <w:r w:rsidRPr="001A29AE">
              <w:rPr>
                <w:sz w:val="20"/>
                <w:szCs w:val="20"/>
              </w:rPr>
              <w:t>66 334</w:t>
            </w:r>
          </w:p>
        </w:tc>
        <w:tc>
          <w:tcPr>
            <w:tcW w:w="1275" w:type="dxa"/>
            <w:tcBorders>
              <w:top w:val="nil"/>
              <w:left w:val="nil"/>
              <w:bottom w:val="single" w:sz="4" w:space="0" w:color="auto"/>
              <w:right w:val="single" w:sz="4" w:space="0" w:color="auto"/>
            </w:tcBorders>
            <w:shd w:val="clear" w:color="auto" w:fill="auto"/>
            <w:hideMark/>
          </w:tcPr>
          <w:p w14:paraId="7ACCA4D8" w14:textId="77777777" w:rsidR="00BF5A09" w:rsidRPr="001A29AE" w:rsidRDefault="00BF5A09" w:rsidP="00D90482">
            <w:pPr>
              <w:jc w:val="right"/>
              <w:rPr>
                <w:sz w:val="20"/>
                <w:szCs w:val="20"/>
              </w:rPr>
            </w:pPr>
            <w:r w:rsidRPr="001A29AE">
              <w:rPr>
                <w:sz w:val="20"/>
                <w:szCs w:val="20"/>
              </w:rPr>
              <w:t>73 307</w:t>
            </w:r>
          </w:p>
        </w:tc>
        <w:tc>
          <w:tcPr>
            <w:tcW w:w="3261" w:type="dxa"/>
            <w:tcBorders>
              <w:top w:val="nil"/>
              <w:left w:val="nil"/>
              <w:bottom w:val="single" w:sz="4" w:space="0" w:color="auto"/>
              <w:right w:val="single" w:sz="4" w:space="0" w:color="auto"/>
            </w:tcBorders>
            <w:shd w:val="clear" w:color="auto" w:fill="auto"/>
            <w:hideMark/>
          </w:tcPr>
          <w:p w14:paraId="17DCE9AF" w14:textId="77777777" w:rsidR="00BF5A09" w:rsidRPr="001A29AE" w:rsidRDefault="00BF5A09" w:rsidP="00D90482">
            <w:pPr>
              <w:rPr>
                <w:sz w:val="20"/>
                <w:szCs w:val="20"/>
              </w:rPr>
            </w:pPr>
            <w:r w:rsidRPr="001A29AE">
              <w:rPr>
                <w:sz w:val="20"/>
                <w:szCs w:val="20"/>
              </w:rPr>
              <w:t> </w:t>
            </w:r>
          </w:p>
        </w:tc>
      </w:tr>
      <w:tr w:rsidR="00FF70E4" w:rsidRPr="001A29AE" w14:paraId="74B14F25" w14:textId="77777777" w:rsidTr="004E63CB">
        <w:trPr>
          <w:trHeight w:val="58"/>
        </w:trPr>
        <w:tc>
          <w:tcPr>
            <w:tcW w:w="1560" w:type="dxa"/>
            <w:tcBorders>
              <w:top w:val="nil"/>
              <w:left w:val="single" w:sz="4" w:space="0" w:color="auto"/>
              <w:bottom w:val="single" w:sz="4" w:space="0" w:color="auto"/>
              <w:right w:val="single" w:sz="4" w:space="0" w:color="auto"/>
            </w:tcBorders>
            <w:shd w:val="clear" w:color="auto" w:fill="auto"/>
            <w:hideMark/>
          </w:tcPr>
          <w:p w14:paraId="6ACD4EE9" w14:textId="77777777" w:rsidR="00BF5A09" w:rsidRPr="001A29AE" w:rsidRDefault="00BF5A09" w:rsidP="00D90482">
            <w:pPr>
              <w:rPr>
                <w:i/>
                <w:sz w:val="20"/>
                <w:szCs w:val="20"/>
              </w:rPr>
            </w:pPr>
            <w:r w:rsidRPr="001A29AE">
              <w:rPr>
                <w:i/>
                <w:sz w:val="20"/>
                <w:szCs w:val="20"/>
              </w:rPr>
              <w:t>Muud üldised teenused</w:t>
            </w:r>
          </w:p>
        </w:tc>
        <w:tc>
          <w:tcPr>
            <w:tcW w:w="616" w:type="dxa"/>
            <w:tcBorders>
              <w:top w:val="nil"/>
              <w:left w:val="nil"/>
              <w:bottom w:val="single" w:sz="4" w:space="0" w:color="auto"/>
              <w:right w:val="single" w:sz="4" w:space="0" w:color="auto"/>
            </w:tcBorders>
            <w:shd w:val="clear" w:color="auto" w:fill="auto"/>
            <w:hideMark/>
          </w:tcPr>
          <w:p w14:paraId="61592A84" w14:textId="77777777" w:rsidR="00BF5A09" w:rsidRPr="001A29AE" w:rsidRDefault="00BF5A09" w:rsidP="00D90482">
            <w:pPr>
              <w:rPr>
                <w:i/>
                <w:sz w:val="20"/>
                <w:szCs w:val="20"/>
              </w:rPr>
            </w:pPr>
            <w:r w:rsidRPr="001A29AE">
              <w:rPr>
                <w:i/>
                <w:sz w:val="20"/>
                <w:szCs w:val="20"/>
              </w:rPr>
              <w:t>452</w:t>
            </w:r>
          </w:p>
        </w:tc>
        <w:tc>
          <w:tcPr>
            <w:tcW w:w="2219" w:type="dxa"/>
            <w:tcBorders>
              <w:top w:val="nil"/>
              <w:left w:val="nil"/>
              <w:bottom w:val="single" w:sz="4" w:space="0" w:color="auto"/>
              <w:right w:val="single" w:sz="4" w:space="0" w:color="auto"/>
            </w:tcBorders>
            <w:shd w:val="clear" w:color="auto" w:fill="auto"/>
            <w:hideMark/>
          </w:tcPr>
          <w:p w14:paraId="34C0FD1E" w14:textId="77777777" w:rsidR="00BF5A09" w:rsidRPr="001A29AE" w:rsidRDefault="00BF5A09" w:rsidP="00D90482">
            <w:pPr>
              <w:rPr>
                <w:i/>
                <w:sz w:val="20"/>
                <w:szCs w:val="20"/>
              </w:rPr>
            </w:pPr>
            <w:r w:rsidRPr="001A29AE">
              <w:rPr>
                <w:i/>
                <w:sz w:val="20"/>
                <w:szCs w:val="20"/>
              </w:rPr>
              <w:t>Mittesihtotstarbelised toetused</w:t>
            </w:r>
          </w:p>
        </w:tc>
        <w:tc>
          <w:tcPr>
            <w:tcW w:w="1134" w:type="dxa"/>
            <w:tcBorders>
              <w:top w:val="nil"/>
              <w:left w:val="nil"/>
              <w:bottom w:val="single" w:sz="4" w:space="0" w:color="auto"/>
              <w:right w:val="single" w:sz="4" w:space="0" w:color="auto"/>
            </w:tcBorders>
            <w:shd w:val="clear" w:color="auto" w:fill="auto"/>
            <w:hideMark/>
          </w:tcPr>
          <w:p w14:paraId="6ABB48B4" w14:textId="77777777" w:rsidR="00BF5A09" w:rsidRPr="001A29AE" w:rsidRDefault="00BF5A09" w:rsidP="00D90482">
            <w:pPr>
              <w:jc w:val="right"/>
              <w:rPr>
                <w:i/>
                <w:sz w:val="20"/>
                <w:szCs w:val="20"/>
              </w:rPr>
            </w:pPr>
            <w:r w:rsidRPr="001A29AE">
              <w:rPr>
                <w:i/>
                <w:sz w:val="20"/>
                <w:szCs w:val="20"/>
              </w:rPr>
              <w:t>220</w:t>
            </w:r>
          </w:p>
        </w:tc>
        <w:tc>
          <w:tcPr>
            <w:tcW w:w="1275" w:type="dxa"/>
            <w:tcBorders>
              <w:top w:val="nil"/>
              <w:left w:val="nil"/>
              <w:bottom w:val="single" w:sz="4" w:space="0" w:color="auto"/>
              <w:right w:val="single" w:sz="4" w:space="0" w:color="auto"/>
            </w:tcBorders>
            <w:shd w:val="clear" w:color="auto" w:fill="auto"/>
            <w:hideMark/>
          </w:tcPr>
          <w:p w14:paraId="2DE1154E" w14:textId="77777777" w:rsidR="00BF5A09" w:rsidRPr="001A29AE" w:rsidRDefault="00BF5A09" w:rsidP="00D90482">
            <w:pPr>
              <w:jc w:val="right"/>
              <w:rPr>
                <w:i/>
                <w:sz w:val="20"/>
                <w:szCs w:val="20"/>
              </w:rPr>
            </w:pPr>
            <w:r w:rsidRPr="001A29AE">
              <w:rPr>
                <w:i/>
                <w:sz w:val="20"/>
                <w:szCs w:val="20"/>
              </w:rPr>
              <w:t>220</w:t>
            </w:r>
          </w:p>
        </w:tc>
        <w:tc>
          <w:tcPr>
            <w:tcW w:w="3261" w:type="dxa"/>
            <w:tcBorders>
              <w:top w:val="nil"/>
              <w:left w:val="nil"/>
              <w:bottom w:val="single" w:sz="4" w:space="0" w:color="auto"/>
              <w:right w:val="single" w:sz="4" w:space="0" w:color="auto"/>
            </w:tcBorders>
            <w:shd w:val="clear" w:color="auto" w:fill="auto"/>
            <w:hideMark/>
          </w:tcPr>
          <w:p w14:paraId="2EFB2B1A" w14:textId="77777777" w:rsidR="00BF5A09" w:rsidRPr="001A29AE" w:rsidRDefault="00BF5A09" w:rsidP="00D90482">
            <w:pPr>
              <w:rPr>
                <w:i/>
                <w:sz w:val="20"/>
                <w:szCs w:val="20"/>
              </w:rPr>
            </w:pPr>
            <w:r w:rsidRPr="001A29AE">
              <w:rPr>
                <w:i/>
                <w:sz w:val="20"/>
                <w:szCs w:val="20"/>
              </w:rPr>
              <w:t>Eesti Kaubandus- Tööstuskoda MTÜ  liikmemaks</w:t>
            </w:r>
          </w:p>
        </w:tc>
      </w:tr>
      <w:tr w:rsidR="00FF70E4" w:rsidRPr="001A29AE" w14:paraId="43B6FDED" w14:textId="77777777" w:rsidTr="00FF70E4">
        <w:trPr>
          <w:trHeight w:val="480"/>
        </w:trPr>
        <w:tc>
          <w:tcPr>
            <w:tcW w:w="1560" w:type="dxa"/>
            <w:tcBorders>
              <w:top w:val="nil"/>
              <w:left w:val="single" w:sz="4" w:space="0" w:color="auto"/>
              <w:bottom w:val="single" w:sz="4" w:space="0" w:color="auto"/>
              <w:right w:val="single" w:sz="4" w:space="0" w:color="auto"/>
            </w:tcBorders>
            <w:shd w:val="clear" w:color="auto" w:fill="auto"/>
            <w:hideMark/>
          </w:tcPr>
          <w:p w14:paraId="51364251" w14:textId="77777777" w:rsidR="00BF5A09" w:rsidRPr="001A29AE" w:rsidRDefault="00BF5A09" w:rsidP="00D90482">
            <w:pPr>
              <w:rPr>
                <w:i/>
                <w:sz w:val="20"/>
                <w:szCs w:val="20"/>
              </w:rPr>
            </w:pPr>
            <w:r w:rsidRPr="001A29AE">
              <w:rPr>
                <w:i/>
                <w:sz w:val="20"/>
                <w:szCs w:val="20"/>
              </w:rPr>
              <w:t>Muud üldised teenused</w:t>
            </w:r>
          </w:p>
        </w:tc>
        <w:tc>
          <w:tcPr>
            <w:tcW w:w="616" w:type="dxa"/>
            <w:tcBorders>
              <w:top w:val="nil"/>
              <w:left w:val="nil"/>
              <w:bottom w:val="single" w:sz="4" w:space="0" w:color="auto"/>
              <w:right w:val="single" w:sz="4" w:space="0" w:color="auto"/>
            </w:tcBorders>
            <w:shd w:val="clear" w:color="auto" w:fill="auto"/>
            <w:hideMark/>
          </w:tcPr>
          <w:p w14:paraId="299AEB47" w14:textId="77777777" w:rsidR="00BF5A09" w:rsidRPr="001A29AE" w:rsidRDefault="00BF5A09" w:rsidP="00D90482">
            <w:pPr>
              <w:rPr>
                <w:i/>
                <w:sz w:val="20"/>
                <w:szCs w:val="20"/>
              </w:rPr>
            </w:pPr>
            <w:r w:rsidRPr="001A29AE">
              <w:rPr>
                <w:i/>
                <w:sz w:val="20"/>
                <w:szCs w:val="20"/>
              </w:rPr>
              <w:t>452</w:t>
            </w:r>
          </w:p>
        </w:tc>
        <w:tc>
          <w:tcPr>
            <w:tcW w:w="2219" w:type="dxa"/>
            <w:tcBorders>
              <w:top w:val="nil"/>
              <w:left w:val="nil"/>
              <w:bottom w:val="single" w:sz="4" w:space="0" w:color="auto"/>
              <w:right w:val="single" w:sz="4" w:space="0" w:color="auto"/>
            </w:tcBorders>
            <w:shd w:val="clear" w:color="auto" w:fill="auto"/>
            <w:hideMark/>
          </w:tcPr>
          <w:p w14:paraId="3740D211" w14:textId="77777777" w:rsidR="00BF5A09" w:rsidRPr="001A29AE" w:rsidRDefault="00BF5A09" w:rsidP="00D90482">
            <w:pPr>
              <w:rPr>
                <w:i/>
                <w:sz w:val="20"/>
                <w:szCs w:val="20"/>
              </w:rPr>
            </w:pPr>
            <w:r w:rsidRPr="001A29AE">
              <w:rPr>
                <w:i/>
                <w:sz w:val="20"/>
                <w:szCs w:val="20"/>
              </w:rPr>
              <w:t>Mittesihtotstarbelised toetused</w:t>
            </w:r>
          </w:p>
        </w:tc>
        <w:tc>
          <w:tcPr>
            <w:tcW w:w="1134" w:type="dxa"/>
            <w:tcBorders>
              <w:top w:val="nil"/>
              <w:left w:val="nil"/>
              <w:bottom w:val="single" w:sz="4" w:space="0" w:color="auto"/>
              <w:right w:val="single" w:sz="4" w:space="0" w:color="auto"/>
            </w:tcBorders>
            <w:shd w:val="clear" w:color="auto" w:fill="auto"/>
            <w:hideMark/>
          </w:tcPr>
          <w:p w14:paraId="4CC7B6C2" w14:textId="77777777" w:rsidR="00BF5A09" w:rsidRPr="001A29AE" w:rsidRDefault="00BF5A09" w:rsidP="00D90482">
            <w:pPr>
              <w:jc w:val="right"/>
              <w:rPr>
                <w:i/>
                <w:sz w:val="20"/>
                <w:szCs w:val="20"/>
              </w:rPr>
            </w:pPr>
            <w:r w:rsidRPr="001A29AE">
              <w:rPr>
                <w:i/>
                <w:sz w:val="20"/>
                <w:szCs w:val="20"/>
              </w:rPr>
              <w:t>39 445</w:t>
            </w:r>
          </w:p>
        </w:tc>
        <w:tc>
          <w:tcPr>
            <w:tcW w:w="1275" w:type="dxa"/>
            <w:tcBorders>
              <w:top w:val="nil"/>
              <w:left w:val="nil"/>
              <w:bottom w:val="single" w:sz="4" w:space="0" w:color="auto"/>
              <w:right w:val="single" w:sz="4" w:space="0" w:color="auto"/>
            </w:tcBorders>
            <w:shd w:val="clear" w:color="auto" w:fill="auto"/>
            <w:hideMark/>
          </w:tcPr>
          <w:p w14:paraId="24BB0F7D" w14:textId="77777777" w:rsidR="00BF5A09" w:rsidRPr="001A29AE" w:rsidRDefault="00BF5A09" w:rsidP="00D90482">
            <w:pPr>
              <w:jc w:val="right"/>
              <w:rPr>
                <w:i/>
                <w:sz w:val="20"/>
                <w:szCs w:val="20"/>
              </w:rPr>
            </w:pPr>
            <w:r w:rsidRPr="001A29AE">
              <w:rPr>
                <w:i/>
                <w:sz w:val="20"/>
                <w:szCs w:val="20"/>
              </w:rPr>
              <w:t>43 500</w:t>
            </w:r>
          </w:p>
        </w:tc>
        <w:tc>
          <w:tcPr>
            <w:tcW w:w="3261" w:type="dxa"/>
            <w:tcBorders>
              <w:top w:val="nil"/>
              <w:left w:val="nil"/>
              <w:bottom w:val="single" w:sz="4" w:space="0" w:color="auto"/>
              <w:right w:val="single" w:sz="4" w:space="0" w:color="auto"/>
            </w:tcBorders>
            <w:shd w:val="clear" w:color="auto" w:fill="auto"/>
            <w:hideMark/>
          </w:tcPr>
          <w:p w14:paraId="374DEE2D" w14:textId="77777777" w:rsidR="00BF5A09" w:rsidRPr="001A29AE" w:rsidRDefault="00BF5A09" w:rsidP="00D90482">
            <w:pPr>
              <w:rPr>
                <w:i/>
                <w:sz w:val="20"/>
                <w:szCs w:val="20"/>
              </w:rPr>
            </w:pPr>
            <w:r w:rsidRPr="001A29AE">
              <w:rPr>
                <w:i/>
                <w:sz w:val="20"/>
                <w:szCs w:val="20"/>
              </w:rPr>
              <w:t>Eesti Linnade ja Valdade Liit MTÜ liikmemaks. Suurendamine võrreldes 2022.a eelarvega 4055 eurot.</w:t>
            </w:r>
          </w:p>
        </w:tc>
      </w:tr>
      <w:tr w:rsidR="00FF70E4" w:rsidRPr="001A29AE" w14:paraId="0D0B9309" w14:textId="77777777" w:rsidTr="00FF70E4">
        <w:trPr>
          <w:trHeight w:val="480"/>
        </w:trPr>
        <w:tc>
          <w:tcPr>
            <w:tcW w:w="1560" w:type="dxa"/>
            <w:tcBorders>
              <w:top w:val="nil"/>
              <w:left w:val="single" w:sz="4" w:space="0" w:color="auto"/>
              <w:bottom w:val="single" w:sz="4" w:space="0" w:color="auto"/>
              <w:right w:val="single" w:sz="4" w:space="0" w:color="auto"/>
            </w:tcBorders>
            <w:shd w:val="clear" w:color="auto" w:fill="auto"/>
            <w:hideMark/>
          </w:tcPr>
          <w:p w14:paraId="5E38552C" w14:textId="77777777" w:rsidR="00BF5A09" w:rsidRPr="001A29AE" w:rsidRDefault="00BF5A09" w:rsidP="00D90482">
            <w:pPr>
              <w:rPr>
                <w:i/>
                <w:sz w:val="20"/>
                <w:szCs w:val="20"/>
              </w:rPr>
            </w:pPr>
            <w:r w:rsidRPr="001A29AE">
              <w:rPr>
                <w:i/>
                <w:sz w:val="20"/>
                <w:szCs w:val="20"/>
              </w:rPr>
              <w:t>Muud üldised teenused</w:t>
            </w:r>
          </w:p>
        </w:tc>
        <w:tc>
          <w:tcPr>
            <w:tcW w:w="616" w:type="dxa"/>
            <w:tcBorders>
              <w:top w:val="nil"/>
              <w:left w:val="nil"/>
              <w:bottom w:val="single" w:sz="4" w:space="0" w:color="auto"/>
              <w:right w:val="single" w:sz="4" w:space="0" w:color="auto"/>
            </w:tcBorders>
            <w:shd w:val="clear" w:color="auto" w:fill="auto"/>
            <w:hideMark/>
          </w:tcPr>
          <w:p w14:paraId="32285E4A" w14:textId="77777777" w:rsidR="00BF5A09" w:rsidRPr="001A29AE" w:rsidRDefault="00BF5A09" w:rsidP="00D90482">
            <w:pPr>
              <w:rPr>
                <w:i/>
                <w:sz w:val="20"/>
                <w:szCs w:val="20"/>
              </w:rPr>
            </w:pPr>
            <w:r w:rsidRPr="001A29AE">
              <w:rPr>
                <w:i/>
                <w:sz w:val="20"/>
                <w:szCs w:val="20"/>
              </w:rPr>
              <w:t>452</w:t>
            </w:r>
          </w:p>
        </w:tc>
        <w:tc>
          <w:tcPr>
            <w:tcW w:w="2219" w:type="dxa"/>
            <w:tcBorders>
              <w:top w:val="nil"/>
              <w:left w:val="nil"/>
              <w:bottom w:val="single" w:sz="4" w:space="0" w:color="auto"/>
              <w:right w:val="single" w:sz="4" w:space="0" w:color="auto"/>
            </w:tcBorders>
            <w:shd w:val="clear" w:color="auto" w:fill="auto"/>
            <w:hideMark/>
          </w:tcPr>
          <w:p w14:paraId="51B60689" w14:textId="77777777" w:rsidR="00BF5A09" w:rsidRPr="001A29AE" w:rsidRDefault="00BF5A09" w:rsidP="00D90482">
            <w:pPr>
              <w:rPr>
                <w:i/>
                <w:sz w:val="20"/>
                <w:szCs w:val="20"/>
              </w:rPr>
            </w:pPr>
            <w:r w:rsidRPr="001A29AE">
              <w:rPr>
                <w:i/>
                <w:sz w:val="20"/>
                <w:szCs w:val="20"/>
              </w:rPr>
              <w:t>Mittesihtotstarbelised toetused</w:t>
            </w:r>
          </w:p>
        </w:tc>
        <w:tc>
          <w:tcPr>
            <w:tcW w:w="1134" w:type="dxa"/>
            <w:tcBorders>
              <w:top w:val="nil"/>
              <w:left w:val="nil"/>
              <w:bottom w:val="single" w:sz="4" w:space="0" w:color="auto"/>
              <w:right w:val="single" w:sz="4" w:space="0" w:color="auto"/>
            </w:tcBorders>
            <w:shd w:val="clear" w:color="auto" w:fill="auto"/>
            <w:hideMark/>
          </w:tcPr>
          <w:p w14:paraId="4F25A4D0" w14:textId="77777777" w:rsidR="00BF5A09" w:rsidRPr="001A29AE" w:rsidRDefault="00BF5A09" w:rsidP="00D90482">
            <w:pPr>
              <w:jc w:val="right"/>
              <w:rPr>
                <w:i/>
                <w:sz w:val="20"/>
                <w:szCs w:val="20"/>
              </w:rPr>
            </w:pPr>
            <w:r w:rsidRPr="001A29AE">
              <w:rPr>
                <w:i/>
                <w:sz w:val="20"/>
                <w:szCs w:val="20"/>
              </w:rPr>
              <w:t>300</w:t>
            </w:r>
          </w:p>
        </w:tc>
        <w:tc>
          <w:tcPr>
            <w:tcW w:w="1275" w:type="dxa"/>
            <w:tcBorders>
              <w:top w:val="nil"/>
              <w:left w:val="nil"/>
              <w:bottom w:val="single" w:sz="4" w:space="0" w:color="auto"/>
              <w:right w:val="single" w:sz="4" w:space="0" w:color="auto"/>
            </w:tcBorders>
            <w:shd w:val="clear" w:color="auto" w:fill="auto"/>
            <w:hideMark/>
          </w:tcPr>
          <w:p w14:paraId="7230A0BE" w14:textId="77777777" w:rsidR="00BF5A09" w:rsidRPr="001A29AE" w:rsidRDefault="00BF5A09" w:rsidP="00D90482">
            <w:pPr>
              <w:jc w:val="right"/>
              <w:rPr>
                <w:i/>
                <w:sz w:val="20"/>
                <w:szCs w:val="20"/>
              </w:rPr>
            </w:pPr>
            <w:r w:rsidRPr="001A29AE">
              <w:rPr>
                <w:i/>
                <w:sz w:val="20"/>
                <w:szCs w:val="20"/>
              </w:rPr>
              <w:t>300</w:t>
            </w:r>
          </w:p>
        </w:tc>
        <w:tc>
          <w:tcPr>
            <w:tcW w:w="3261" w:type="dxa"/>
            <w:tcBorders>
              <w:top w:val="nil"/>
              <w:left w:val="nil"/>
              <w:bottom w:val="single" w:sz="4" w:space="0" w:color="auto"/>
              <w:right w:val="single" w:sz="4" w:space="0" w:color="auto"/>
            </w:tcBorders>
            <w:shd w:val="clear" w:color="auto" w:fill="auto"/>
            <w:hideMark/>
          </w:tcPr>
          <w:p w14:paraId="4E93896A" w14:textId="77777777" w:rsidR="00BF5A09" w:rsidRPr="001A29AE" w:rsidRDefault="00BF5A09" w:rsidP="00D90482">
            <w:pPr>
              <w:rPr>
                <w:i/>
                <w:sz w:val="20"/>
                <w:szCs w:val="20"/>
              </w:rPr>
            </w:pPr>
            <w:r w:rsidRPr="001A29AE">
              <w:rPr>
                <w:i/>
                <w:sz w:val="20"/>
                <w:szCs w:val="20"/>
              </w:rPr>
              <w:t>Eesti Tervislike Omavalitsuste Võrgustik MTÜ liikmemaks</w:t>
            </w:r>
          </w:p>
        </w:tc>
      </w:tr>
      <w:tr w:rsidR="00FF70E4" w:rsidRPr="001A29AE" w14:paraId="18BFAA90" w14:textId="77777777" w:rsidTr="004E63CB">
        <w:trPr>
          <w:trHeight w:val="58"/>
        </w:trPr>
        <w:tc>
          <w:tcPr>
            <w:tcW w:w="1560" w:type="dxa"/>
            <w:tcBorders>
              <w:top w:val="nil"/>
              <w:left w:val="single" w:sz="4" w:space="0" w:color="auto"/>
              <w:bottom w:val="single" w:sz="4" w:space="0" w:color="auto"/>
              <w:right w:val="single" w:sz="4" w:space="0" w:color="auto"/>
            </w:tcBorders>
            <w:shd w:val="clear" w:color="auto" w:fill="auto"/>
            <w:hideMark/>
          </w:tcPr>
          <w:p w14:paraId="1014667C" w14:textId="77777777" w:rsidR="00BF5A09" w:rsidRPr="001A29AE" w:rsidRDefault="00BF5A09" w:rsidP="00D90482">
            <w:pPr>
              <w:rPr>
                <w:i/>
                <w:sz w:val="20"/>
                <w:szCs w:val="20"/>
              </w:rPr>
            </w:pPr>
            <w:r w:rsidRPr="001A29AE">
              <w:rPr>
                <w:i/>
                <w:sz w:val="20"/>
                <w:szCs w:val="20"/>
              </w:rPr>
              <w:t>Muud üldised teenused</w:t>
            </w:r>
          </w:p>
        </w:tc>
        <w:tc>
          <w:tcPr>
            <w:tcW w:w="616" w:type="dxa"/>
            <w:tcBorders>
              <w:top w:val="nil"/>
              <w:left w:val="nil"/>
              <w:bottom w:val="single" w:sz="4" w:space="0" w:color="auto"/>
              <w:right w:val="single" w:sz="4" w:space="0" w:color="auto"/>
            </w:tcBorders>
            <w:shd w:val="clear" w:color="auto" w:fill="auto"/>
            <w:hideMark/>
          </w:tcPr>
          <w:p w14:paraId="79AC6EF2" w14:textId="77777777" w:rsidR="00BF5A09" w:rsidRPr="001A29AE" w:rsidRDefault="00BF5A09" w:rsidP="00D90482">
            <w:pPr>
              <w:rPr>
                <w:i/>
                <w:sz w:val="20"/>
                <w:szCs w:val="20"/>
              </w:rPr>
            </w:pPr>
            <w:r w:rsidRPr="001A29AE">
              <w:rPr>
                <w:i/>
                <w:sz w:val="20"/>
                <w:szCs w:val="20"/>
              </w:rPr>
              <w:t>452</w:t>
            </w:r>
          </w:p>
        </w:tc>
        <w:tc>
          <w:tcPr>
            <w:tcW w:w="2219" w:type="dxa"/>
            <w:tcBorders>
              <w:top w:val="nil"/>
              <w:left w:val="nil"/>
              <w:bottom w:val="single" w:sz="4" w:space="0" w:color="auto"/>
              <w:right w:val="single" w:sz="4" w:space="0" w:color="auto"/>
            </w:tcBorders>
            <w:shd w:val="clear" w:color="auto" w:fill="auto"/>
            <w:hideMark/>
          </w:tcPr>
          <w:p w14:paraId="67293A30" w14:textId="77777777" w:rsidR="00BF5A09" w:rsidRPr="001A29AE" w:rsidRDefault="00BF5A09" w:rsidP="00D90482">
            <w:pPr>
              <w:rPr>
                <w:i/>
                <w:sz w:val="20"/>
                <w:szCs w:val="20"/>
              </w:rPr>
            </w:pPr>
            <w:r w:rsidRPr="001A29AE">
              <w:rPr>
                <w:i/>
                <w:sz w:val="20"/>
                <w:szCs w:val="20"/>
              </w:rPr>
              <w:t>Mittesihtotstarbelised toetused</w:t>
            </w:r>
          </w:p>
        </w:tc>
        <w:tc>
          <w:tcPr>
            <w:tcW w:w="1134" w:type="dxa"/>
            <w:tcBorders>
              <w:top w:val="nil"/>
              <w:left w:val="nil"/>
              <w:bottom w:val="single" w:sz="4" w:space="0" w:color="auto"/>
              <w:right w:val="single" w:sz="4" w:space="0" w:color="auto"/>
            </w:tcBorders>
            <w:shd w:val="clear" w:color="auto" w:fill="auto"/>
            <w:hideMark/>
          </w:tcPr>
          <w:p w14:paraId="33AA4271" w14:textId="77777777" w:rsidR="00BF5A09" w:rsidRPr="001A29AE" w:rsidRDefault="00BF5A09" w:rsidP="00D90482">
            <w:pPr>
              <w:jc w:val="right"/>
              <w:rPr>
                <w:i/>
                <w:sz w:val="20"/>
                <w:szCs w:val="20"/>
              </w:rPr>
            </w:pPr>
            <w:r w:rsidRPr="001A29AE">
              <w:rPr>
                <w:i/>
                <w:sz w:val="20"/>
                <w:szCs w:val="20"/>
              </w:rPr>
              <w:t>0</w:t>
            </w:r>
          </w:p>
        </w:tc>
        <w:tc>
          <w:tcPr>
            <w:tcW w:w="1275" w:type="dxa"/>
            <w:tcBorders>
              <w:top w:val="nil"/>
              <w:left w:val="nil"/>
              <w:bottom w:val="single" w:sz="4" w:space="0" w:color="auto"/>
              <w:right w:val="single" w:sz="4" w:space="0" w:color="auto"/>
            </w:tcBorders>
            <w:shd w:val="clear" w:color="auto" w:fill="auto"/>
            <w:hideMark/>
          </w:tcPr>
          <w:p w14:paraId="25C3BE52" w14:textId="77777777" w:rsidR="00BF5A09" w:rsidRPr="001A29AE" w:rsidRDefault="00BF5A09" w:rsidP="00D90482">
            <w:pPr>
              <w:jc w:val="right"/>
              <w:rPr>
                <w:i/>
                <w:sz w:val="20"/>
                <w:szCs w:val="20"/>
              </w:rPr>
            </w:pPr>
            <w:r w:rsidRPr="001A29AE">
              <w:rPr>
                <w:i/>
                <w:sz w:val="20"/>
                <w:szCs w:val="20"/>
              </w:rPr>
              <w:t>480</w:t>
            </w:r>
          </w:p>
        </w:tc>
        <w:tc>
          <w:tcPr>
            <w:tcW w:w="3261" w:type="dxa"/>
            <w:tcBorders>
              <w:top w:val="nil"/>
              <w:left w:val="nil"/>
              <w:bottom w:val="single" w:sz="4" w:space="0" w:color="auto"/>
              <w:right w:val="single" w:sz="4" w:space="0" w:color="auto"/>
            </w:tcBorders>
            <w:shd w:val="clear" w:color="auto" w:fill="auto"/>
            <w:hideMark/>
          </w:tcPr>
          <w:p w14:paraId="61691E63" w14:textId="77777777" w:rsidR="00BF5A09" w:rsidRPr="001A29AE" w:rsidRDefault="00BF5A09" w:rsidP="00D90482">
            <w:pPr>
              <w:rPr>
                <w:i/>
                <w:sz w:val="20"/>
                <w:szCs w:val="20"/>
              </w:rPr>
            </w:pPr>
            <w:r w:rsidRPr="001A29AE">
              <w:rPr>
                <w:i/>
                <w:sz w:val="20"/>
                <w:szCs w:val="20"/>
              </w:rPr>
              <w:t>Hansestadt Lübeck Hansaliidu osalustasu</w:t>
            </w:r>
          </w:p>
        </w:tc>
      </w:tr>
      <w:tr w:rsidR="00FF70E4" w:rsidRPr="001A29AE" w14:paraId="1DD82528" w14:textId="77777777" w:rsidTr="00FF70E4">
        <w:trPr>
          <w:trHeight w:val="480"/>
        </w:trPr>
        <w:tc>
          <w:tcPr>
            <w:tcW w:w="1560" w:type="dxa"/>
            <w:tcBorders>
              <w:top w:val="nil"/>
              <w:left w:val="single" w:sz="4" w:space="0" w:color="auto"/>
              <w:bottom w:val="single" w:sz="4" w:space="0" w:color="auto"/>
              <w:right w:val="single" w:sz="4" w:space="0" w:color="auto"/>
            </w:tcBorders>
            <w:shd w:val="clear" w:color="auto" w:fill="auto"/>
            <w:hideMark/>
          </w:tcPr>
          <w:p w14:paraId="0BFF0DB0" w14:textId="77777777" w:rsidR="00BF5A09" w:rsidRPr="001A29AE" w:rsidRDefault="00BF5A09" w:rsidP="00D90482">
            <w:pPr>
              <w:rPr>
                <w:i/>
                <w:sz w:val="20"/>
                <w:szCs w:val="20"/>
              </w:rPr>
            </w:pPr>
            <w:r w:rsidRPr="001A29AE">
              <w:rPr>
                <w:i/>
                <w:sz w:val="20"/>
                <w:szCs w:val="20"/>
              </w:rPr>
              <w:t>Muud üldised teenused</w:t>
            </w:r>
          </w:p>
        </w:tc>
        <w:tc>
          <w:tcPr>
            <w:tcW w:w="616" w:type="dxa"/>
            <w:tcBorders>
              <w:top w:val="nil"/>
              <w:left w:val="nil"/>
              <w:bottom w:val="single" w:sz="4" w:space="0" w:color="auto"/>
              <w:right w:val="single" w:sz="4" w:space="0" w:color="auto"/>
            </w:tcBorders>
            <w:shd w:val="clear" w:color="auto" w:fill="auto"/>
            <w:hideMark/>
          </w:tcPr>
          <w:p w14:paraId="52BCD554" w14:textId="77777777" w:rsidR="00BF5A09" w:rsidRPr="001A29AE" w:rsidRDefault="00BF5A09" w:rsidP="00D90482">
            <w:pPr>
              <w:rPr>
                <w:i/>
                <w:sz w:val="20"/>
                <w:szCs w:val="20"/>
              </w:rPr>
            </w:pPr>
            <w:r w:rsidRPr="001A29AE">
              <w:rPr>
                <w:i/>
                <w:sz w:val="20"/>
                <w:szCs w:val="20"/>
              </w:rPr>
              <w:t>452</w:t>
            </w:r>
          </w:p>
        </w:tc>
        <w:tc>
          <w:tcPr>
            <w:tcW w:w="2219" w:type="dxa"/>
            <w:tcBorders>
              <w:top w:val="nil"/>
              <w:left w:val="nil"/>
              <w:bottom w:val="single" w:sz="4" w:space="0" w:color="auto"/>
              <w:right w:val="single" w:sz="4" w:space="0" w:color="auto"/>
            </w:tcBorders>
            <w:shd w:val="clear" w:color="auto" w:fill="auto"/>
            <w:hideMark/>
          </w:tcPr>
          <w:p w14:paraId="3150E0CB" w14:textId="77777777" w:rsidR="00BF5A09" w:rsidRPr="001A29AE" w:rsidRDefault="00BF5A09" w:rsidP="00D90482">
            <w:pPr>
              <w:rPr>
                <w:i/>
                <w:sz w:val="20"/>
                <w:szCs w:val="20"/>
              </w:rPr>
            </w:pPr>
            <w:r w:rsidRPr="001A29AE">
              <w:rPr>
                <w:i/>
                <w:sz w:val="20"/>
                <w:szCs w:val="20"/>
              </w:rPr>
              <w:t>Mittesihtotstarbelised toetused</w:t>
            </w:r>
          </w:p>
        </w:tc>
        <w:tc>
          <w:tcPr>
            <w:tcW w:w="1134" w:type="dxa"/>
            <w:tcBorders>
              <w:top w:val="nil"/>
              <w:left w:val="nil"/>
              <w:bottom w:val="single" w:sz="4" w:space="0" w:color="auto"/>
              <w:right w:val="single" w:sz="4" w:space="0" w:color="auto"/>
            </w:tcBorders>
            <w:shd w:val="clear" w:color="auto" w:fill="auto"/>
            <w:hideMark/>
          </w:tcPr>
          <w:p w14:paraId="06CC8718" w14:textId="77777777" w:rsidR="00BF5A09" w:rsidRPr="001A29AE" w:rsidRDefault="00BF5A09" w:rsidP="00D90482">
            <w:pPr>
              <w:jc w:val="right"/>
              <w:rPr>
                <w:i/>
                <w:sz w:val="20"/>
                <w:szCs w:val="20"/>
              </w:rPr>
            </w:pPr>
            <w:r w:rsidRPr="001A29AE">
              <w:rPr>
                <w:i/>
                <w:sz w:val="20"/>
                <w:szCs w:val="20"/>
              </w:rPr>
              <w:t>26 369</w:t>
            </w:r>
          </w:p>
        </w:tc>
        <w:tc>
          <w:tcPr>
            <w:tcW w:w="1275" w:type="dxa"/>
            <w:tcBorders>
              <w:top w:val="nil"/>
              <w:left w:val="nil"/>
              <w:bottom w:val="single" w:sz="4" w:space="0" w:color="auto"/>
              <w:right w:val="single" w:sz="4" w:space="0" w:color="auto"/>
            </w:tcBorders>
            <w:shd w:val="clear" w:color="auto" w:fill="auto"/>
            <w:hideMark/>
          </w:tcPr>
          <w:p w14:paraId="6F6751CC" w14:textId="77777777" w:rsidR="00BF5A09" w:rsidRPr="001A29AE" w:rsidRDefault="00BF5A09" w:rsidP="00D90482">
            <w:pPr>
              <w:jc w:val="right"/>
              <w:rPr>
                <w:i/>
                <w:sz w:val="20"/>
                <w:szCs w:val="20"/>
              </w:rPr>
            </w:pPr>
            <w:r w:rsidRPr="001A29AE">
              <w:rPr>
                <w:i/>
                <w:sz w:val="20"/>
                <w:szCs w:val="20"/>
              </w:rPr>
              <w:t>28 807</w:t>
            </w:r>
          </w:p>
        </w:tc>
        <w:tc>
          <w:tcPr>
            <w:tcW w:w="3261" w:type="dxa"/>
            <w:tcBorders>
              <w:top w:val="nil"/>
              <w:left w:val="nil"/>
              <w:bottom w:val="single" w:sz="4" w:space="0" w:color="auto"/>
              <w:right w:val="single" w:sz="4" w:space="0" w:color="auto"/>
            </w:tcBorders>
            <w:shd w:val="clear" w:color="auto" w:fill="auto"/>
            <w:hideMark/>
          </w:tcPr>
          <w:p w14:paraId="69B9F425" w14:textId="77777777" w:rsidR="00BF5A09" w:rsidRPr="001A29AE" w:rsidRDefault="00BF5A09" w:rsidP="00D90482">
            <w:pPr>
              <w:rPr>
                <w:i/>
                <w:sz w:val="20"/>
                <w:szCs w:val="20"/>
              </w:rPr>
            </w:pPr>
            <w:r w:rsidRPr="001A29AE">
              <w:rPr>
                <w:i/>
                <w:sz w:val="20"/>
                <w:szCs w:val="20"/>
              </w:rPr>
              <w:t>Ida-Virumaa Omavalitsuste Liit MTÜ liikmemaks. Suurendamine võrreldes 2022.a eelarvega 2438 eurot.</w:t>
            </w:r>
          </w:p>
        </w:tc>
      </w:tr>
    </w:tbl>
    <w:p w14:paraId="081630B9" w14:textId="77777777" w:rsidR="0005532A" w:rsidRPr="001A29AE" w:rsidRDefault="0005532A" w:rsidP="00D90482">
      <w:pPr>
        <w:rPr>
          <w:rFonts w:eastAsiaTheme="minorHAnsi"/>
          <w:color w:val="0070C0"/>
          <w:sz w:val="20"/>
          <w:szCs w:val="20"/>
        </w:rPr>
      </w:pPr>
    </w:p>
    <w:p w14:paraId="5657DDBB" w14:textId="77777777" w:rsidR="00FE1142" w:rsidRPr="001A29AE" w:rsidRDefault="00FE1142" w:rsidP="00D90482">
      <w:pPr>
        <w:rPr>
          <w:rFonts w:eastAsiaTheme="minorHAnsi"/>
          <w:color w:val="0070C0"/>
          <w:sz w:val="20"/>
          <w:szCs w:val="20"/>
          <w:lang w:val="et-EE"/>
        </w:rPr>
      </w:pPr>
    </w:p>
    <w:p w14:paraId="03E23571" w14:textId="77777777" w:rsidR="00094630" w:rsidRPr="001A29AE" w:rsidRDefault="00424F10" w:rsidP="00D90482">
      <w:pPr>
        <w:rPr>
          <w:bCs/>
          <w:lang w:val="et-EE"/>
        </w:rPr>
      </w:pPr>
      <w:r w:rsidRPr="001A29AE">
        <w:rPr>
          <w:bCs/>
          <w:lang w:val="et-EE"/>
        </w:rPr>
        <w:t xml:space="preserve">Täiendav ülevaade </w:t>
      </w:r>
      <w:r w:rsidR="006979B4" w:rsidRPr="001A29AE">
        <w:rPr>
          <w:bCs/>
          <w:lang w:val="et-EE"/>
        </w:rPr>
        <w:t>2023</w:t>
      </w:r>
      <w:r w:rsidR="001F03FB" w:rsidRPr="001A29AE">
        <w:rPr>
          <w:bCs/>
          <w:lang w:val="et-EE"/>
        </w:rPr>
        <w:t xml:space="preserve">.aasta eelarve </w:t>
      </w:r>
      <w:r w:rsidRPr="001A29AE">
        <w:rPr>
          <w:bCs/>
          <w:lang w:val="et-EE"/>
        </w:rPr>
        <w:t>i</w:t>
      </w:r>
      <w:r w:rsidRPr="001A29AE">
        <w:rPr>
          <w:lang w:val="et-EE" w:eastAsia="ru-RU"/>
        </w:rPr>
        <w:t>nfo- ja kommunikatsioonitehnoloogia kulude kohta</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822"/>
        <w:gridCol w:w="4841"/>
      </w:tblGrid>
      <w:tr w:rsidR="00E46274" w:rsidRPr="001A29AE" w14:paraId="364D6FC8" w14:textId="77777777" w:rsidTr="004114D4">
        <w:trPr>
          <w:trHeight w:val="331"/>
        </w:trPr>
        <w:tc>
          <w:tcPr>
            <w:tcW w:w="3402" w:type="dxa"/>
            <w:shd w:val="clear" w:color="auto" w:fill="auto"/>
            <w:hideMark/>
          </w:tcPr>
          <w:p w14:paraId="1828CFC0" w14:textId="77777777" w:rsidR="00E46274" w:rsidRPr="001A29AE" w:rsidRDefault="00E46274" w:rsidP="00D90482">
            <w:pPr>
              <w:jc w:val="center"/>
              <w:rPr>
                <w:b/>
                <w:bCs/>
                <w:sz w:val="20"/>
                <w:szCs w:val="20"/>
              </w:rPr>
            </w:pPr>
            <w:r w:rsidRPr="001A29AE">
              <w:rPr>
                <w:sz w:val="20"/>
                <w:szCs w:val="20"/>
              </w:rPr>
              <w:t>Seletus</w:t>
            </w:r>
          </w:p>
        </w:tc>
        <w:tc>
          <w:tcPr>
            <w:tcW w:w="1822" w:type="dxa"/>
            <w:shd w:val="clear" w:color="auto" w:fill="auto"/>
            <w:hideMark/>
          </w:tcPr>
          <w:p w14:paraId="70B6A5DB" w14:textId="77777777" w:rsidR="00E46274" w:rsidRPr="001A29AE" w:rsidRDefault="00E46274" w:rsidP="00D90482">
            <w:pPr>
              <w:jc w:val="center"/>
              <w:rPr>
                <w:b/>
                <w:bCs/>
                <w:sz w:val="20"/>
                <w:szCs w:val="20"/>
              </w:rPr>
            </w:pPr>
            <w:r w:rsidRPr="001A29AE">
              <w:rPr>
                <w:sz w:val="20"/>
                <w:szCs w:val="20"/>
              </w:rPr>
              <w:t>2023.a</w:t>
            </w:r>
          </w:p>
        </w:tc>
        <w:tc>
          <w:tcPr>
            <w:tcW w:w="4841" w:type="dxa"/>
            <w:shd w:val="clear" w:color="auto" w:fill="auto"/>
            <w:hideMark/>
          </w:tcPr>
          <w:p w14:paraId="2A05A9BD" w14:textId="77777777" w:rsidR="00E46274" w:rsidRPr="001A29AE" w:rsidRDefault="00E46274" w:rsidP="00D90482">
            <w:pPr>
              <w:jc w:val="center"/>
              <w:rPr>
                <w:b/>
                <w:bCs/>
                <w:sz w:val="20"/>
                <w:szCs w:val="20"/>
              </w:rPr>
            </w:pPr>
            <w:r w:rsidRPr="001A29AE">
              <w:rPr>
                <w:sz w:val="20"/>
                <w:szCs w:val="20"/>
              </w:rPr>
              <w:t>Märkused</w:t>
            </w:r>
          </w:p>
        </w:tc>
      </w:tr>
      <w:tr w:rsidR="00E46274" w:rsidRPr="001A29AE" w14:paraId="7478044C" w14:textId="77777777" w:rsidTr="004114D4">
        <w:trPr>
          <w:trHeight w:val="241"/>
        </w:trPr>
        <w:tc>
          <w:tcPr>
            <w:tcW w:w="3402" w:type="dxa"/>
            <w:shd w:val="clear" w:color="auto" w:fill="auto"/>
            <w:hideMark/>
          </w:tcPr>
          <w:p w14:paraId="53C6275E" w14:textId="77777777" w:rsidR="00E46274" w:rsidRPr="001A29AE" w:rsidRDefault="00E46274" w:rsidP="00D90482">
            <w:pPr>
              <w:rPr>
                <w:sz w:val="20"/>
                <w:szCs w:val="20"/>
              </w:rPr>
            </w:pPr>
            <w:r w:rsidRPr="001A29AE">
              <w:rPr>
                <w:sz w:val="20"/>
                <w:szCs w:val="20"/>
              </w:rPr>
              <w:t xml:space="preserve"> O365 Pro Plus 250 tk</w:t>
            </w:r>
          </w:p>
        </w:tc>
        <w:tc>
          <w:tcPr>
            <w:tcW w:w="1822" w:type="dxa"/>
            <w:shd w:val="clear" w:color="auto" w:fill="auto"/>
            <w:hideMark/>
          </w:tcPr>
          <w:p w14:paraId="73E12793" w14:textId="77777777" w:rsidR="00E46274" w:rsidRPr="001A29AE" w:rsidRDefault="00E46274" w:rsidP="00D90482">
            <w:pPr>
              <w:jc w:val="right"/>
              <w:rPr>
                <w:sz w:val="20"/>
                <w:szCs w:val="20"/>
              </w:rPr>
            </w:pPr>
            <w:r w:rsidRPr="001A29AE">
              <w:rPr>
                <w:sz w:val="20"/>
                <w:szCs w:val="20"/>
              </w:rPr>
              <w:t>37 086</w:t>
            </w:r>
          </w:p>
        </w:tc>
        <w:tc>
          <w:tcPr>
            <w:tcW w:w="4841" w:type="dxa"/>
            <w:shd w:val="clear" w:color="auto" w:fill="auto"/>
            <w:hideMark/>
          </w:tcPr>
          <w:p w14:paraId="1FB817DC" w14:textId="708B4F9D" w:rsidR="00E46274" w:rsidRPr="001A29AE" w:rsidRDefault="00E46274" w:rsidP="00D90482">
            <w:pPr>
              <w:rPr>
                <w:sz w:val="20"/>
                <w:szCs w:val="20"/>
              </w:rPr>
            </w:pPr>
            <w:r w:rsidRPr="001A29AE">
              <w:rPr>
                <w:sz w:val="20"/>
                <w:szCs w:val="20"/>
              </w:rPr>
              <w:t>Riigihange.</w:t>
            </w:r>
          </w:p>
        </w:tc>
      </w:tr>
      <w:tr w:rsidR="00E46274" w:rsidRPr="001A29AE" w14:paraId="3399D76C" w14:textId="77777777" w:rsidTr="004114D4">
        <w:trPr>
          <w:trHeight w:val="470"/>
        </w:trPr>
        <w:tc>
          <w:tcPr>
            <w:tcW w:w="3402" w:type="dxa"/>
            <w:shd w:val="clear" w:color="auto" w:fill="auto"/>
            <w:hideMark/>
          </w:tcPr>
          <w:p w14:paraId="3B49CC59" w14:textId="77777777" w:rsidR="00E46274" w:rsidRPr="001A29AE" w:rsidRDefault="00E46274" w:rsidP="00D90482">
            <w:pPr>
              <w:rPr>
                <w:sz w:val="20"/>
                <w:szCs w:val="20"/>
              </w:rPr>
            </w:pPr>
            <w:r w:rsidRPr="001A29AE">
              <w:rPr>
                <w:sz w:val="20"/>
                <w:szCs w:val="20"/>
              </w:rPr>
              <w:t>Windows Server CAL 2022 200 User CAL </w:t>
            </w:r>
          </w:p>
        </w:tc>
        <w:tc>
          <w:tcPr>
            <w:tcW w:w="1822" w:type="dxa"/>
            <w:shd w:val="clear" w:color="auto" w:fill="auto"/>
            <w:hideMark/>
          </w:tcPr>
          <w:p w14:paraId="19314C2C" w14:textId="77777777" w:rsidR="00E46274" w:rsidRPr="001A29AE" w:rsidRDefault="00E46274" w:rsidP="00D90482">
            <w:pPr>
              <w:jc w:val="right"/>
              <w:rPr>
                <w:sz w:val="20"/>
                <w:szCs w:val="20"/>
              </w:rPr>
            </w:pPr>
            <w:r w:rsidRPr="001A29AE">
              <w:rPr>
                <w:sz w:val="20"/>
                <w:szCs w:val="20"/>
              </w:rPr>
              <w:t>11 760</w:t>
            </w:r>
          </w:p>
        </w:tc>
        <w:tc>
          <w:tcPr>
            <w:tcW w:w="4841" w:type="dxa"/>
            <w:shd w:val="clear" w:color="auto" w:fill="auto"/>
            <w:hideMark/>
          </w:tcPr>
          <w:p w14:paraId="134405A9" w14:textId="77777777" w:rsidR="00E46274" w:rsidRPr="001A29AE" w:rsidRDefault="00E46274" w:rsidP="00D90482">
            <w:pPr>
              <w:rPr>
                <w:sz w:val="20"/>
                <w:szCs w:val="20"/>
              </w:rPr>
            </w:pPr>
            <w:r w:rsidRPr="001A29AE">
              <w:rPr>
                <w:sz w:val="20"/>
                <w:szCs w:val="20"/>
              </w:rPr>
              <w:t>200 kasutajat Windows domeeni litsentsid</w:t>
            </w:r>
          </w:p>
        </w:tc>
      </w:tr>
      <w:tr w:rsidR="00E46274" w:rsidRPr="001A29AE" w14:paraId="5263388B" w14:textId="77777777" w:rsidTr="004114D4">
        <w:trPr>
          <w:trHeight w:val="307"/>
        </w:trPr>
        <w:tc>
          <w:tcPr>
            <w:tcW w:w="3402" w:type="dxa"/>
            <w:shd w:val="clear" w:color="auto" w:fill="auto"/>
            <w:hideMark/>
          </w:tcPr>
          <w:p w14:paraId="2FEA1876" w14:textId="77777777" w:rsidR="00E46274" w:rsidRPr="001A29AE" w:rsidRDefault="00E46274" w:rsidP="00D90482">
            <w:pPr>
              <w:rPr>
                <w:sz w:val="20"/>
                <w:szCs w:val="20"/>
              </w:rPr>
            </w:pPr>
            <w:r w:rsidRPr="001A29AE">
              <w:rPr>
                <w:sz w:val="20"/>
                <w:szCs w:val="20"/>
              </w:rPr>
              <w:t>2 Windows serveri litsentsid / Windows Server Standard Core 2022, 16 tuuma</w:t>
            </w:r>
          </w:p>
        </w:tc>
        <w:tc>
          <w:tcPr>
            <w:tcW w:w="1822" w:type="dxa"/>
            <w:shd w:val="clear" w:color="auto" w:fill="auto"/>
            <w:hideMark/>
          </w:tcPr>
          <w:p w14:paraId="42B9329F" w14:textId="77777777" w:rsidR="00E46274" w:rsidRPr="001A29AE" w:rsidRDefault="00E46274" w:rsidP="00D90482">
            <w:pPr>
              <w:jc w:val="right"/>
              <w:rPr>
                <w:sz w:val="20"/>
                <w:szCs w:val="20"/>
              </w:rPr>
            </w:pPr>
            <w:r w:rsidRPr="001A29AE">
              <w:rPr>
                <w:sz w:val="20"/>
                <w:szCs w:val="20"/>
              </w:rPr>
              <w:t>2 640</w:t>
            </w:r>
          </w:p>
        </w:tc>
        <w:tc>
          <w:tcPr>
            <w:tcW w:w="4841" w:type="dxa"/>
            <w:shd w:val="clear" w:color="auto" w:fill="auto"/>
            <w:hideMark/>
          </w:tcPr>
          <w:p w14:paraId="55D7C9BD" w14:textId="77777777" w:rsidR="00E46274" w:rsidRPr="001A29AE" w:rsidRDefault="00E46274" w:rsidP="00D90482">
            <w:pPr>
              <w:rPr>
                <w:sz w:val="20"/>
                <w:szCs w:val="20"/>
              </w:rPr>
            </w:pPr>
            <w:r w:rsidRPr="001A29AE">
              <w:rPr>
                <w:sz w:val="20"/>
                <w:szCs w:val="20"/>
              </w:rPr>
              <w:t>Domeeniserver + backup server</w:t>
            </w:r>
          </w:p>
        </w:tc>
      </w:tr>
      <w:tr w:rsidR="00E46274" w:rsidRPr="001A29AE" w14:paraId="2B494CE3" w14:textId="77777777" w:rsidTr="004114D4">
        <w:trPr>
          <w:trHeight w:val="58"/>
        </w:trPr>
        <w:tc>
          <w:tcPr>
            <w:tcW w:w="3402" w:type="dxa"/>
            <w:shd w:val="clear" w:color="auto" w:fill="auto"/>
            <w:hideMark/>
          </w:tcPr>
          <w:p w14:paraId="437D0104" w14:textId="77777777" w:rsidR="00E46274" w:rsidRPr="001A29AE" w:rsidRDefault="00E46274" w:rsidP="00D90482">
            <w:pPr>
              <w:rPr>
                <w:sz w:val="20"/>
                <w:szCs w:val="20"/>
              </w:rPr>
            </w:pPr>
            <w:r w:rsidRPr="001A29AE">
              <w:rPr>
                <w:sz w:val="20"/>
                <w:szCs w:val="20"/>
              </w:rPr>
              <w:t>Microsoft Business Basic</w:t>
            </w:r>
          </w:p>
        </w:tc>
        <w:tc>
          <w:tcPr>
            <w:tcW w:w="1822" w:type="dxa"/>
            <w:shd w:val="clear" w:color="auto" w:fill="auto"/>
            <w:hideMark/>
          </w:tcPr>
          <w:p w14:paraId="2D9CCC19" w14:textId="77777777" w:rsidR="00E46274" w:rsidRPr="001A29AE" w:rsidRDefault="00E46274" w:rsidP="00D90482">
            <w:pPr>
              <w:jc w:val="right"/>
              <w:rPr>
                <w:sz w:val="20"/>
                <w:szCs w:val="20"/>
              </w:rPr>
            </w:pPr>
            <w:r w:rsidRPr="001A29AE">
              <w:rPr>
                <w:sz w:val="20"/>
                <w:szCs w:val="20"/>
              </w:rPr>
              <w:t>3 700</w:t>
            </w:r>
          </w:p>
        </w:tc>
        <w:tc>
          <w:tcPr>
            <w:tcW w:w="4841" w:type="dxa"/>
            <w:shd w:val="clear" w:color="auto" w:fill="auto"/>
            <w:hideMark/>
          </w:tcPr>
          <w:p w14:paraId="734EA628" w14:textId="77777777" w:rsidR="00E46274" w:rsidRPr="001A29AE" w:rsidRDefault="00E46274" w:rsidP="00D90482">
            <w:pPr>
              <w:rPr>
                <w:sz w:val="20"/>
                <w:szCs w:val="20"/>
              </w:rPr>
            </w:pPr>
            <w:r w:rsidRPr="001A29AE">
              <w:rPr>
                <w:sz w:val="20"/>
                <w:szCs w:val="20"/>
              </w:rPr>
              <w:t>50 litsentsi</w:t>
            </w:r>
          </w:p>
        </w:tc>
      </w:tr>
      <w:tr w:rsidR="00E46274" w:rsidRPr="001A29AE" w14:paraId="1B199720" w14:textId="77777777" w:rsidTr="004114D4">
        <w:trPr>
          <w:trHeight w:val="58"/>
        </w:trPr>
        <w:tc>
          <w:tcPr>
            <w:tcW w:w="3402" w:type="dxa"/>
            <w:shd w:val="clear" w:color="auto" w:fill="auto"/>
            <w:hideMark/>
          </w:tcPr>
          <w:p w14:paraId="361759C9" w14:textId="77777777" w:rsidR="00E46274" w:rsidRPr="001A29AE" w:rsidRDefault="00E46274" w:rsidP="00D90482">
            <w:pPr>
              <w:rPr>
                <w:sz w:val="20"/>
                <w:szCs w:val="20"/>
              </w:rPr>
            </w:pPr>
            <w:r w:rsidRPr="001A29AE">
              <w:rPr>
                <w:sz w:val="20"/>
                <w:szCs w:val="20"/>
              </w:rPr>
              <w:t>Info-ja kommunik. riist-ja tarkvara rent</w:t>
            </w:r>
          </w:p>
        </w:tc>
        <w:tc>
          <w:tcPr>
            <w:tcW w:w="1822" w:type="dxa"/>
            <w:shd w:val="clear" w:color="auto" w:fill="auto"/>
            <w:hideMark/>
          </w:tcPr>
          <w:p w14:paraId="38DC4C23" w14:textId="77777777" w:rsidR="00E46274" w:rsidRPr="001A29AE" w:rsidRDefault="00E46274" w:rsidP="00D90482">
            <w:pPr>
              <w:jc w:val="right"/>
              <w:rPr>
                <w:sz w:val="20"/>
                <w:szCs w:val="20"/>
              </w:rPr>
            </w:pPr>
            <w:r w:rsidRPr="001A29AE">
              <w:rPr>
                <w:sz w:val="20"/>
                <w:szCs w:val="20"/>
              </w:rPr>
              <w:t>8 120</w:t>
            </w:r>
          </w:p>
        </w:tc>
        <w:tc>
          <w:tcPr>
            <w:tcW w:w="4841" w:type="dxa"/>
            <w:shd w:val="clear" w:color="auto" w:fill="auto"/>
            <w:hideMark/>
          </w:tcPr>
          <w:p w14:paraId="7661A591" w14:textId="77777777" w:rsidR="00E46274" w:rsidRPr="001A29AE" w:rsidRDefault="00E46274" w:rsidP="00D90482">
            <w:pPr>
              <w:rPr>
                <w:sz w:val="20"/>
                <w:szCs w:val="20"/>
              </w:rPr>
            </w:pPr>
            <w:r w:rsidRPr="001A29AE">
              <w:rPr>
                <w:sz w:val="20"/>
                <w:szCs w:val="20"/>
              </w:rPr>
              <w:t xml:space="preserve">Riigihange. Liising. Igakuised maksed. </w:t>
            </w:r>
          </w:p>
        </w:tc>
      </w:tr>
      <w:tr w:rsidR="00E46274" w:rsidRPr="001A29AE" w14:paraId="73A0BF95" w14:textId="77777777" w:rsidTr="004114D4">
        <w:trPr>
          <w:trHeight w:val="267"/>
        </w:trPr>
        <w:tc>
          <w:tcPr>
            <w:tcW w:w="3402" w:type="dxa"/>
            <w:shd w:val="clear" w:color="auto" w:fill="auto"/>
            <w:hideMark/>
          </w:tcPr>
          <w:p w14:paraId="3FC76C62" w14:textId="77777777" w:rsidR="00E46274" w:rsidRPr="001A29AE" w:rsidRDefault="00E46274" w:rsidP="00D90482">
            <w:pPr>
              <w:rPr>
                <w:b/>
                <w:sz w:val="20"/>
                <w:szCs w:val="20"/>
              </w:rPr>
            </w:pPr>
            <w:r w:rsidRPr="001A29AE">
              <w:rPr>
                <w:b/>
                <w:sz w:val="20"/>
                <w:szCs w:val="20"/>
              </w:rPr>
              <w:t>Kokku</w:t>
            </w:r>
          </w:p>
        </w:tc>
        <w:tc>
          <w:tcPr>
            <w:tcW w:w="1822" w:type="dxa"/>
            <w:shd w:val="clear" w:color="auto" w:fill="auto"/>
            <w:hideMark/>
          </w:tcPr>
          <w:p w14:paraId="6095C98F" w14:textId="77777777" w:rsidR="00E46274" w:rsidRPr="001A29AE" w:rsidRDefault="00E46274" w:rsidP="00D90482">
            <w:pPr>
              <w:jc w:val="right"/>
              <w:rPr>
                <w:b/>
                <w:bCs/>
                <w:sz w:val="20"/>
                <w:szCs w:val="20"/>
              </w:rPr>
            </w:pPr>
            <w:r w:rsidRPr="001A29AE">
              <w:rPr>
                <w:b/>
                <w:bCs/>
                <w:sz w:val="20"/>
                <w:szCs w:val="20"/>
              </w:rPr>
              <w:t>63 306</w:t>
            </w:r>
          </w:p>
        </w:tc>
        <w:tc>
          <w:tcPr>
            <w:tcW w:w="4841" w:type="dxa"/>
            <w:shd w:val="clear" w:color="auto" w:fill="auto"/>
            <w:hideMark/>
          </w:tcPr>
          <w:p w14:paraId="6D626A9B" w14:textId="77777777" w:rsidR="00E46274" w:rsidRPr="001A29AE" w:rsidRDefault="00E46274" w:rsidP="00D90482">
            <w:pPr>
              <w:rPr>
                <w:sz w:val="20"/>
                <w:szCs w:val="20"/>
              </w:rPr>
            </w:pPr>
          </w:p>
        </w:tc>
      </w:tr>
      <w:tr w:rsidR="00E46274" w:rsidRPr="001A29AE" w14:paraId="4A52B289" w14:textId="77777777" w:rsidTr="004114D4">
        <w:trPr>
          <w:trHeight w:val="58"/>
        </w:trPr>
        <w:tc>
          <w:tcPr>
            <w:tcW w:w="3402" w:type="dxa"/>
            <w:shd w:val="clear" w:color="auto" w:fill="auto"/>
            <w:hideMark/>
          </w:tcPr>
          <w:p w14:paraId="78E299F5" w14:textId="77777777" w:rsidR="00E46274" w:rsidRPr="001A29AE" w:rsidRDefault="00E46274" w:rsidP="00D90482">
            <w:pPr>
              <w:rPr>
                <w:sz w:val="20"/>
                <w:szCs w:val="20"/>
              </w:rPr>
            </w:pPr>
            <w:r w:rsidRPr="001A29AE">
              <w:rPr>
                <w:sz w:val="20"/>
                <w:szCs w:val="20"/>
              </w:rPr>
              <w:t xml:space="preserve">ArcGIS tarkvara litsentsid. </w:t>
            </w:r>
          </w:p>
        </w:tc>
        <w:tc>
          <w:tcPr>
            <w:tcW w:w="1822" w:type="dxa"/>
            <w:shd w:val="clear" w:color="auto" w:fill="auto"/>
            <w:hideMark/>
          </w:tcPr>
          <w:p w14:paraId="28393C53" w14:textId="77777777" w:rsidR="00E46274" w:rsidRPr="001A29AE" w:rsidRDefault="00E46274" w:rsidP="00D90482">
            <w:pPr>
              <w:jc w:val="right"/>
              <w:rPr>
                <w:sz w:val="20"/>
                <w:szCs w:val="20"/>
              </w:rPr>
            </w:pPr>
            <w:r w:rsidRPr="001A29AE">
              <w:rPr>
                <w:sz w:val="20"/>
                <w:szCs w:val="20"/>
              </w:rPr>
              <w:t>18 000</w:t>
            </w:r>
          </w:p>
        </w:tc>
        <w:tc>
          <w:tcPr>
            <w:tcW w:w="4841" w:type="dxa"/>
            <w:shd w:val="clear" w:color="auto" w:fill="auto"/>
            <w:hideMark/>
          </w:tcPr>
          <w:p w14:paraId="36CBFA6B" w14:textId="77777777" w:rsidR="00E46274" w:rsidRPr="001A29AE" w:rsidRDefault="00E46274" w:rsidP="00D90482">
            <w:pPr>
              <w:rPr>
                <w:sz w:val="20"/>
                <w:szCs w:val="20"/>
              </w:rPr>
            </w:pPr>
            <w:r w:rsidRPr="001A29AE">
              <w:rPr>
                <w:sz w:val="20"/>
                <w:szCs w:val="20"/>
              </w:rPr>
              <w:t>Püsikulud. Iga-aastased maksed</w:t>
            </w:r>
          </w:p>
        </w:tc>
      </w:tr>
      <w:tr w:rsidR="00E46274" w:rsidRPr="001A29AE" w14:paraId="5616AB95" w14:textId="77777777" w:rsidTr="004114D4">
        <w:trPr>
          <w:trHeight w:val="58"/>
        </w:trPr>
        <w:tc>
          <w:tcPr>
            <w:tcW w:w="3402" w:type="dxa"/>
            <w:shd w:val="clear" w:color="auto" w:fill="auto"/>
            <w:hideMark/>
          </w:tcPr>
          <w:p w14:paraId="61981F8A" w14:textId="77777777" w:rsidR="00E46274" w:rsidRPr="001A29AE" w:rsidRDefault="00E46274" w:rsidP="00D90482">
            <w:pPr>
              <w:rPr>
                <w:sz w:val="20"/>
                <w:szCs w:val="20"/>
              </w:rPr>
            </w:pPr>
            <w:r w:rsidRPr="001A29AE">
              <w:rPr>
                <w:sz w:val="20"/>
                <w:szCs w:val="20"/>
              </w:rPr>
              <w:t>Sideteenused ja internet</w:t>
            </w:r>
          </w:p>
        </w:tc>
        <w:tc>
          <w:tcPr>
            <w:tcW w:w="1822" w:type="dxa"/>
            <w:shd w:val="clear" w:color="auto" w:fill="auto"/>
            <w:hideMark/>
          </w:tcPr>
          <w:p w14:paraId="23FECEF2" w14:textId="77777777" w:rsidR="00E46274" w:rsidRPr="001A29AE" w:rsidRDefault="00E46274" w:rsidP="00D90482">
            <w:pPr>
              <w:jc w:val="right"/>
              <w:rPr>
                <w:sz w:val="20"/>
                <w:szCs w:val="20"/>
              </w:rPr>
            </w:pPr>
            <w:r w:rsidRPr="001A29AE">
              <w:rPr>
                <w:sz w:val="20"/>
                <w:szCs w:val="20"/>
              </w:rPr>
              <w:t>17 000</w:t>
            </w:r>
          </w:p>
        </w:tc>
        <w:tc>
          <w:tcPr>
            <w:tcW w:w="4841" w:type="dxa"/>
            <w:shd w:val="clear" w:color="auto" w:fill="auto"/>
            <w:hideMark/>
          </w:tcPr>
          <w:p w14:paraId="0155DD47" w14:textId="77777777" w:rsidR="00E46274" w:rsidRPr="001A29AE" w:rsidRDefault="00E46274" w:rsidP="00D90482">
            <w:pPr>
              <w:rPr>
                <w:sz w:val="20"/>
                <w:szCs w:val="20"/>
              </w:rPr>
            </w:pPr>
            <w:r w:rsidRPr="001A29AE">
              <w:rPr>
                <w:sz w:val="20"/>
                <w:szCs w:val="20"/>
              </w:rPr>
              <w:t xml:space="preserve">Püsikulud. Igakuised maksed. </w:t>
            </w:r>
          </w:p>
        </w:tc>
      </w:tr>
      <w:tr w:rsidR="00E46274" w:rsidRPr="001A29AE" w14:paraId="775D3C04" w14:textId="77777777" w:rsidTr="004114D4">
        <w:trPr>
          <w:trHeight w:val="58"/>
        </w:trPr>
        <w:tc>
          <w:tcPr>
            <w:tcW w:w="3402" w:type="dxa"/>
            <w:shd w:val="clear" w:color="auto" w:fill="auto"/>
            <w:hideMark/>
          </w:tcPr>
          <w:p w14:paraId="3EC15536" w14:textId="77777777" w:rsidR="00E46274" w:rsidRPr="001A29AE" w:rsidRDefault="00E46274" w:rsidP="00D90482">
            <w:pPr>
              <w:rPr>
                <w:sz w:val="20"/>
                <w:szCs w:val="20"/>
              </w:rPr>
            </w:pPr>
            <w:r w:rsidRPr="001A29AE">
              <w:rPr>
                <w:sz w:val="20"/>
                <w:szCs w:val="20"/>
              </w:rPr>
              <w:t>DHS kasutamine (200 kasutajat)</w:t>
            </w:r>
          </w:p>
        </w:tc>
        <w:tc>
          <w:tcPr>
            <w:tcW w:w="1822" w:type="dxa"/>
            <w:shd w:val="clear" w:color="auto" w:fill="auto"/>
            <w:hideMark/>
          </w:tcPr>
          <w:p w14:paraId="19EED502" w14:textId="77777777" w:rsidR="00E46274" w:rsidRPr="001A29AE" w:rsidRDefault="00E46274" w:rsidP="00D90482">
            <w:pPr>
              <w:jc w:val="right"/>
              <w:rPr>
                <w:sz w:val="20"/>
                <w:szCs w:val="20"/>
              </w:rPr>
            </w:pPr>
            <w:r w:rsidRPr="001A29AE">
              <w:rPr>
                <w:sz w:val="20"/>
                <w:szCs w:val="20"/>
              </w:rPr>
              <w:t>14 400</w:t>
            </w:r>
          </w:p>
        </w:tc>
        <w:tc>
          <w:tcPr>
            <w:tcW w:w="4841" w:type="dxa"/>
            <w:shd w:val="clear" w:color="auto" w:fill="auto"/>
            <w:hideMark/>
          </w:tcPr>
          <w:p w14:paraId="7A6E5FC7" w14:textId="77777777" w:rsidR="00E46274" w:rsidRPr="001A29AE" w:rsidRDefault="00E46274" w:rsidP="00D90482">
            <w:pPr>
              <w:rPr>
                <w:sz w:val="20"/>
                <w:szCs w:val="20"/>
              </w:rPr>
            </w:pPr>
            <w:r w:rsidRPr="001A29AE">
              <w:rPr>
                <w:sz w:val="20"/>
                <w:szCs w:val="20"/>
              </w:rPr>
              <w:t xml:space="preserve">Püsikulud. Igakuised maksed. </w:t>
            </w:r>
          </w:p>
        </w:tc>
      </w:tr>
      <w:tr w:rsidR="00E46274" w:rsidRPr="001A29AE" w14:paraId="1C41E505" w14:textId="77777777" w:rsidTr="004114D4">
        <w:trPr>
          <w:trHeight w:val="329"/>
        </w:trPr>
        <w:tc>
          <w:tcPr>
            <w:tcW w:w="3402" w:type="dxa"/>
            <w:shd w:val="clear" w:color="auto" w:fill="auto"/>
            <w:hideMark/>
          </w:tcPr>
          <w:p w14:paraId="4ED466DB" w14:textId="77777777" w:rsidR="00E46274" w:rsidRPr="001A29AE" w:rsidRDefault="00E46274" w:rsidP="00D90482">
            <w:pPr>
              <w:rPr>
                <w:sz w:val="20"/>
                <w:szCs w:val="20"/>
              </w:rPr>
            </w:pPr>
            <w:r w:rsidRPr="001A29AE">
              <w:rPr>
                <w:sz w:val="20"/>
                <w:szCs w:val="20"/>
              </w:rPr>
              <w:lastRenderedPageBreak/>
              <w:t xml:space="preserve">Arvutivõrgu tulemüür WatchGuard Firebox M590Total Security Suite </w:t>
            </w:r>
          </w:p>
        </w:tc>
        <w:tc>
          <w:tcPr>
            <w:tcW w:w="1822" w:type="dxa"/>
            <w:shd w:val="clear" w:color="auto" w:fill="auto"/>
            <w:hideMark/>
          </w:tcPr>
          <w:p w14:paraId="457AADB5" w14:textId="77777777" w:rsidR="00E46274" w:rsidRPr="001A29AE" w:rsidRDefault="00E46274" w:rsidP="00D90482">
            <w:pPr>
              <w:jc w:val="right"/>
              <w:rPr>
                <w:sz w:val="20"/>
                <w:szCs w:val="20"/>
              </w:rPr>
            </w:pPr>
            <w:r w:rsidRPr="001A29AE">
              <w:rPr>
                <w:sz w:val="20"/>
                <w:szCs w:val="20"/>
              </w:rPr>
              <w:t>12 700</w:t>
            </w:r>
          </w:p>
        </w:tc>
        <w:tc>
          <w:tcPr>
            <w:tcW w:w="4841" w:type="dxa"/>
            <w:shd w:val="clear" w:color="auto" w:fill="auto"/>
            <w:hideMark/>
          </w:tcPr>
          <w:p w14:paraId="0E66E3E8" w14:textId="2B7A39A4" w:rsidR="00E46274" w:rsidRPr="001A29AE" w:rsidRDefault="00E46274" w:rsidP="00D90482">
            <w:pPr>
              <w:rPr>
                <w:sz w:val="20"/>
                <w:szCs w:val="20"/>
              </w:rPr>
            </w:pPr>
            <w:r w:rsidRPr="001A29AE">
              <w:rPr>
                <w:sz w:val="20"/>
                <w:szCs w:val="20"/>
              </w:rPr>
              <w:t>Püsikulud. Arvutivõrgu tulemüür uuendatakse 1 kord 4</w:t>
            </w:r>
            <w:r w:rsidR="006F346B" w:rsidRPr="001A29AE">
              <w:rPr>
                <w:sz w:val="20"/>
                <w:szCs w:val="20"/>
              </w:rPr>
              <w:t xml:space="preserve"> </w:t>
            </w:r>
            <w:r w:rsidRPr="001A29AE">
              <w:rPr>
                <w:sz w:val="20"/>
                <w:szCs w:val="20"/>
              </w:rPr>
              <w:t>a. jooksul.</w:t>
            </w:r>
          </w:p>
        </w:tc>
      </w:tr>
      <w:tr w:rsidR="00E46274" w:rsidRPr="001A29AE" w14:paraId="44CAEB1C" w14:textId="77777777" w:rsidTr="004114D4">
        <w:trPr>
          <w:trHeight w:val="549"/>
        </w:trPr>
        <w:tc>
          <w:tcPr>
            <w:tcW w:w="3402" w:type="dxa"/>
            <w:shd w:val="clear" w:color="auto" w:fill="auto"/>
            <w:hideMark/>
          </w:tcPr>
          <w:p w14:paraId="26FBAAF6" w14:textId="77777777" w:rsidR="00E46274" w:rsidRPr="001A29AE" w:rsidRDefault="00E46274" w:rsidP="00D90482">
            <w:pPr>
              <w:rPr>
                <w:sz w:val="20"/>
                <w:szCs w:val="20"/>
              </w:rPr>
            </w:pPr>
            <w:r w:rsidRPr="001A29AE">
              <w:rPr>
                <w:sz w:val="20"/>
                <w:szCs w:val="20"/>
              </w:rPr>
              <w:t>Remondi-ja hooldusteenused, FOC kiu rent ja võrgu hooldus</w:t>
            </w:r>
          </w:p>
        </w:tc>
        <w:tc>
          <w:tcPr>
            <w:tcW w:w="1822" w:type="dxa"/>
            <w:shd w:val="clear" w:color="auto" w:fill="auto"/>
            <w:hideMark/>
          </w:tcPr>
          <w:p w14:paraId="1FDA7769" w14:textId="77777777" w:rsidR="00E46274" w:rsidRPr="001A29AE" w:rsidRDefault="00E46274" w:rsidP="00D90482">
            <w:pPr>
              <w:jc w:val="right"/>
              <w:rPr>
                <w:sz w:val="20"/>
                <w:szCs w:val="20"/>
              </w:rPr>
            </w:pPr>
            <w:r w:rsidRPr="001A29AE">
              <w:rPr>
                <w:sz w:val="20"/>
                <w:szCs w:val="20"/>
              </w:rPr>
              <w:t>8 930</w:t>
            </w:r>
          </w:p>
        </w:tc>
        <w:tc>
          <w:tcPr>
            <w:tcW w:w="4841" w:type="dxa"/>
            <w:shd w:val="clear" w:color="auto" w:fill="auto"/>
            <w:hideMark/>
          </w:tcPr>
          <w:p w14:paraId="1B23BB08" w14:textId="77777777" w:rsidR="00E46274" w:rsidRPr="001A29AE" w:rsidRDefault="00E46274" w:rsidP="00D90482">
            <w:pPr>
              <w:rPr>
                <w:sz w:val="20"/>
                <w:szCs w:val="20"/>
              </w:rPr>
            </w:pPr>
            <w:r w:rsidRPr="001A29AE">
              <w:rPr>
                <w:sz w:val="20"/>
                <w:szCs w:val="20"/>
              </w:rPr>
              <w:t xml:space="preserve">Püsikulud. Igakuised maksed. </w:t>
            </w:r>
          </w:p>
        </w:tc>
      </w:tr>
      <w:tr w:rsidR="00E46274" w:rsidRPr="001A29AE" w14:paraId="753AEAB6" w14:textId="77777777" w:rsidTr="004114D4">
        <w:trPr>
          <w:trHeight w:val="119"/>
        </w:trPr>
        <w:tc>
          <w:tcPr>
            <w:tcW w:w="3402" w:type="dxa"/>
            <w:shd w:val="clear" w:color="auto" w:fill="auto"/>
            <w:hideMark/>
          </w:tcPr>
          <w:p w14:paraId="37AA7CC5" w14:textId="77777777" w:rsidR="00E46274" w:rsidRPr="001A29AE" w:rsidRDefault="00E46274" w:rsidP="00D90482">
            <w:pPr>
              <w:rPr>
                <w:sz w:val="20"/>
                <w:szCs w:val="20"/>
              </w:rPr>
            </w:pPr>
            <w:r w:rsidRPr="001A29AE">
              <w:rPr>
                <w:sz w:val="20"/>
                <w:szCs w:val="20"/>
              </w:rPr>
              <w:t>Renewal FIRsT Support Subscription Axigen Business Messaging</w:t>
            </w:r>
          </w:p>
        </w:tc>
        <w:tc>
          <w:tcPr>
            <w:tcW w:w="1822" w:type="dxa"/>
            <w:shd w:val="clear" w:color="auto" w:fill="auto"/>
            <w:hideMark/>
          </w:tcPr>
          <w:p w14:paraId="2281651D" w14:textId="77777777" w:rsidR="00E46274" w:rsidRPr="001A29AE" w:rsidRDefault="00E46274" w:rsidP="00D90482">
            <w:pPr>
              <w:jc w:val="right"/>
              <w:rPr>
                <w:sz w:val="20"/>
                <w:szCs w:val="20"/>
              </w:rPr>
            </w:pPr>
            <w:r w:rsidRPr="001A29AE">
              <w:rPr>
                <w:sz w:val="20"/>
                <w:szCs w:val="20"/>
              </w:rPr>
              <w:t>6 600</w:t>
            </w:r>
          </w:p>
        </w:tc>
        <w:tc>
          <w:tcPr>
            <w:tcW w:w="4841" w:type="dxa"/>
            <w:shd w:val="clear" w:color="auto" w:fill="auto"/>
            <w:hideMark/>
          </w:tcPr>
          <w:p w14:paraId="5910D151" w14:textId="77777777" w:rsidR="00E46274" w:rsidRPr="001A29AE" w:rsidRDefault="00E46274" w:rsidP="00D90482">
            <w:pPr>
              <w:rPr>
                <w:sz w:val="20"/>
                <w:szCs w:val="20"/>
              </w:rPr>
            </w:pPr>
            <w:r w:rsidRPr="001A29AE">
              <w:rPr>
                <w:sz w:val="20"/>
                <w:szCs w:val="20"/>
              </w:rPr>
              <w:t>Püsikulud. Iga-aastased maksed</w:t>
            </w:r>
          </w:p>
        </w:tc>
      </w:tr>
      <w:tr w:rsidR="00E46274" w:rsidRPr="001A29AE" w14:paraId="7BF6D84B" w14:textId="77777777" w:rsidTr="004114D4">
        <w:trPr>
          <w:trHeight w:val="675"/>
        </w:trPr>
        <w:tc>
          <w:tcPr>
            <w:tcW w:w="3402" w:type="dxa"/>
            <w:shd w:val="clear" w:color="auto" w:fill="auto"/>
            <w:hideMark/>
          </w:tcPr>
          <w:p w14:paraId="704B4399" w14:textId="77777777" w:rsidR="00E46274" w:rsidRPr="001A29AE" w:rsidRDefault="00E46274" w:rsidP="00D90482">
            <w:pPr>
              <w:rPr>
                <w:sz w:val="20"/>
                <w:szCs w:val="20"/>
              </w:rPr>
            </w:pPr>
            <w:r w:rsidRPr="001A29AE">
              <w:rPr>
                <w:sz w:val="20"/>
                <w:szCs w:val="20"/>
              </w:rPr>
              <w:t>KOV´idele mõeldud lahenduste rakendamine, sh KOVTP kasutamine, X-tee turvaserveri majutus</w:t>
            </w:r>
          </w:p>
        </w:tc>
        <w:tc>
          <w:tcPr>
            <w:tcW w:w="1822" w:type="dxa"/>
            <w:shd w:val="clear" w:color="auto" w:fill="auto"/>
            <w:hideMark/>
          </w:tcPr>
          <w:p w14:paraId="126D2B9D" w14:textId="77777777" w:rsidR="00E46274" w:rsidRPr="001A29AE" w:rsidRDefault="00E46274" w:rsidP="00D90482">
            <w:pPr>
              <w:jc w:val="right"/>
              <w:rPr>
                <w:sz w:val="20"/>
                <w:szCs w:val="20"/>
              </w:rPr>
            </w:pPr>
            <w:r w:rsidRPr="001A29AE">
              <w:rPr>
                <w:sz w:val="20"/>
                <w:szCs w:val="20"/>
              </w:rPr>
              <w:t>1 900</w:t>
            </w:r>
          </w:p>
        </w:tc>
        <w:tc>
          <w:tcPr>
            <w:tcW w:w="4841" w:type="dxa"/>
            <w:shd w:val="clear" w:color="auto" w:fill="auto"/>
            <w:hideMark/>
          </w:tcPr>
          <w:p w14:paraId="012ED039" w14:textId="77777777" w:rsidR="00E46274" w:rsidRPr="001A29AE" w:rsidRDefault="00E46274" w:rsidP="00D90482">
            <w:pPr>
              <w:rPr>
                <w:sz w:val="20"/>
                <w:szCs w:val="20"/>
              </w:rPr>
            </w:pPr>
            <w:r w:rsidRPr="001A29AE">
              <w:rPr>
                <w:sz w:val="20"/>
                <w:szCs w:val="20"/>
              </w:rPr>
              <w:t>Püsikulud. Iga-aastased maksed</w:t>
            </w:r>
          </w:p>
        </w:tc>
      </w:tr>
      <w:tr w:rsidR="00E46274" w:rsidRPr="001A29AE" w14:paraId="2A9B3BF0" w14:textId="77777777" w:rsidTr="004114D4">
        <w:trPr>
          <w:trHeight w:val="58"/>
        </w:trPr>
        <w:tc>
          <w:tcPr>
            <w:tcW w:w="3402" w:type="dxa"/>
            <w:shd w:val="clear" w:color="auto" w:fill="auto"/>
            <w:hideMark/>
          </w:tcPr>
          <w:p w14:paraId="47D4C14A" w14:textId="77777777" w:rsidR="00E46274" w:rsidRPr="001A29AE" w:rsidRDefault="00E46274" w:rsidP="00D90482">
            <w:pPr>
              <w:rPr>
                <w:sz w:val="20"/>
                <w:szCs w:val="20"/>
              </w:rPr>
            </w:pPr>
            <w:r w:rsidRPr="001A29AE">
              <w:rPr>
                <w:sz w:val="20"/>
                <w:szCs w:val="20"/>
              </w:rPr>
              <w:t>Remondi-ja hooldusteenused, võrgu ja andmebaasi hooldamine</w:t>
            </w:r>
          </w:p>
        </w:tc>
        <w:tc>
          <w:tcPr>
            <w:tcW w:w="1822" w:type="dxa"/>
            <w:shd w:val="clear" w:color="auto" w:fill="auto"/>
            <w:hideMark/>
          </w:tcPr>
          <w:p w14:paraId="480805A1" w14:textId="77777777" w:rsidR="00E46274" w:rsidRPr="001A29AE" w:rsidRDefault="00E46274" w:rsidP="00D90482">
            <w:pPr>
              <w:jc w:val="right"/>
              <w:rPr>
                <w:sz w:val="20"/>
                <w:szCs w:val="20"/>
              </w:rPr>
            </w:pPr>
            <w:r w:rsidRPr="001A29AE">
              <w:rPr>
                <w:sz w:val="20"/>
                <w:szCs w:val="20"/>
              </w:rPr>
              <w:t>5 370</w:t>
            </w:r>
          </w:p>
        </w:tc>
        <w:tc>
          <w:tcPr>
            <w:tcW w:w="4841" w:type="dxa"/>
            <w:shd w:val="clear" w:color="auto" w:fill="auto"/>
            <w:hideMark/>
          </w:tcPr>
          <w:p w14:paraId="76CCD1D8" w14:textId="77777777" w:rsidR="00E46274" w:rsidRPr="001A29AE" w:rsidRDefault="00E46274" w:rsidP="00D90482">
            <w:pPr>
              <w:rPr>
                <w:sz w:val="20"/>
                <w:szCs w:val="20"/>
              </w:rPr>
            </w:pPr>
            <w:r w:rsidRPr="001A29AE">
              <w:rPr>
                <w:sz w:val="20"/>
                <w:szCs w:val="20"/>
              </w:rPr>
              <w:t>Püsikulud. Igakuised maksed.</w:t>
            </w:r>
          </w:p>
        </w:tc>
      </w:tr>
      <w:tr w:rsidR="00E46274" w:rsidRPr="001A29AE" w14:paraId="636AEED5" w14:textId="77777777" w:rsidTr="004114D4">
        <w:trPr>
          <w:trHeight w:val="58"/>
        </w:trPr>
        <w:tc>
          <w:tcPr>
            <w:tcW w:w="3402" w:type="dxa"/>
            <w:shd w:val="clear" w:color="auto" w:fill="auto"/>
            <w:hideMark/>
          </w:tcPr>
          <w:p w14:paraId="20573264" w14:textId="77777777" w:rsidR="00E46274" w:rsidRPr="001A29AE" w:rsidRDefault="00E46274" w:rsidP="00D90482">
            <w:pPr>
              <w:rPr>
                <w:sz w:val="20"/>
                <w:szCs w:val="20"/>
              </w:rPr>
            </w:pPr>
            <w:r w:rsidRPr="001A29AE">
              <w:rPr>
                <w:sz w:val="20"/>
                <w:szCs w:val="20"/>
              </w:rPr>
              <w:t>Soft F-Secure Business Suite (viirusetõrje)</w:t>
            </w:r>
          </w:p>
        </w:tc>
        <w:tc>
          <w:tcPr>
            <w:tcW w:w="1822" w:type="dxa"/>
            <w:shd w:val="clear" w:color="auto" w:fill="auto"/>
            <w:hideMark/>
          </w:tcPr>
          <w:p w14:paraId="4C34F5C0" w14:textId="77777777" w:rsidR="00E46274" w:rsidRPr="001A29AE" w:rsidRDefault="00E46274" w:rsidP="00D90482">
            <w:pPr>
              <w:jc w:val="right"/>
              <w:rPr>
                <w:sz w:val="20"/>
                <w:szCs w:val="20"/>
              </w:rPr>
            </w:pPr>
            <w:r w:rsidRPr="001A29AE">
              <w:rPr>
                <w:sz w:val="20"/>
                <w:szCs w:val="20"/>
              </w:rPr>
              <w:t>4 200</w:t>
            </w:r>
          </w:p>
        </w:tc>
        <w:tc>
          <w:tcPr>
            <w:tcW w:w="4841" w:type="dxa"/>
            <w:shd w:val="clear" w:color="auto" w:fill="auto"/>
            <w:hideMark/>
          </w:tcPr>
          <w:p w14:paraId="26C4B545" w14:textId="77777777" w:rsidR="00E46274" w:rsidRPr="001A29AE" w:rsidRDefault="00E46274" w:rsidP="00D90482">
            <w:pPr>
              <w:rPr>
                <w:sz w:val="20"/>
                <w:szCs w:val="20"/>
              </w:rPr>
            </w:pPr>
            <w:r w:rsidRPr="001A29AE">
              <w:rPr>
                <w:sz w:val="20"/>
                <w:szCs w:val="20"/>
              </w:rPr>
              <w:t>Püsikulud. Iga-aastased maksed</w:t>
            </w:r>
          </w:p>
        </w:tc>
      </w:tr>
      <w:tr w:rsidR="00E46274" w:rsidRPr="001A29AE" w14:paraId="3335A6FA" w14:textId="77777777" w:rsidTr="004114D4">
        <w:trPr>
          <w:trHeight w:val="58"/>
        </w:trPr>
        <w:tc>
          <w:tcPr>
            <w:tcW w:w="3402" w:type="dxa"/>
            <w:shd w:val="clear" w:color="auto" w:fill="auto"/>
            <w:hideMark/>
          </w:tcPr>
          <w:p w14:paraId="18594842" w14:textId="77777777" w:rsidR="00E46274" w:rsidRPr="001A29AE" w:rsidRDefault="00E46274" w:rsidP="00D90482">
            <w:pPr>
              <w:rPr>
                <w:sz w:val="20"/>
                <w:szCs w:val="20"/>
              </w:rPr>
            </w:pPr>
            <w:r w:rsidRPr="001A29AE">
              <w:rPr>
                <w:sz w:val="20"/>
                <w:szCs w:val="20"/>
              </w:rPr>
              <w:t>Sideteenused, sideteenused ja valguskaabli kiu rent</w:t>
            </w:r>
          </w:p>
        </w:tc>
        <w:tc>
          <w:tcPr>
            <w:tcW w:w="1822" w:type="dxa"/>
            <w:shd w:val="clear" w:color="auto" w:fill="auto"/>
            <w:hideMark/>
          </w:tcPr>
          <w:p w14:paraId="3435CE84" w14:textId="77777777" w:rsidR="00E46274" w:rsidRPr="001A29AE" w:rsidRDefault="00E46274" w:rsidP="00D90482">
            <w:pPr>
              <w:jc w:val="right"/>
              <w:rPr>
                <w:sz w:val="20"/>
                <w:szCs w:val="20"/>
              </w:rPr>
            </w:pPr>
            <w:r w:rsidRPr="001A29AE">
              <w:rPr>
                <w:sz w:val="20"/>
                <w:szCs w:val="20"/>
              </w:rPr>
              <w:t>2 304</w:t>
            </w:r>
          </w:p>
        </w:tc>
        <w:tc>
          <w:tcPr>
            <w:tcW w:w="4841" w:type="dxa"/>
            <w:shd w:val="clear" w:color="auto" w:fill="auto"/>
            <w:hideMark/>
          </w:tcPr>
          <w:p w14:paraId="0F405CD2" w14:textId="77777777" w:rsidR="00E46274" w:rsidRPr="001A29AE" w:rsidRDefault="00E46274" w:rsidP="00D90482">
            <w:pPr>
              <w:rPr>
                <w:sz w:val="20"/>
                <w:szCs w:val="20"/>
              </w:rPr>
            </w:pPr>
            <w:r w:rsidRPr="001A29AE">
              <w:rPr>
                <w:sz w:val="20"/>
                <w:szCs w:val="20"/>
              </w:rPr>
              <w:t xml:space="preserve">Püsikulud. Igakuised maksed. </w:t>
            </w:r>
          </w:p>
        </w:tc>
      </w:tr>
      <w:tr w:rsidR="00E46274" w:rsidRPr="001A29AE" w14:paraId="7B2FD99E" w14:textId="77777777" w:rsidTr="004114D4">
        <w:trPr>
          <w:trHeight w:val="470"/>
        </w:trPr>
        <w:tc>
          <w:tcPr>
            <w:tcW w:w="3402" w:type="dxa"/>
            <w:shd w:val="clear" w:color="auto" w:fill="auto"/>
            <w:hideMark/>
          </w:tcPr>
          <w:p w14:paraId="2C5391A0" w14:textId="77777777" w:rsidR="00E46274" w:rsidRPr="001A29AE" w:rsidRDefault="00E46274" w:rsidP="00D90482">
            <w:pPr>
              <w:rPr>
                <w:sz w:val="20"/>
                <w:szCs w:val="20"/>
              </w:rPr>
            </w:pPr>
            <w:r w:rsidRPr="001A29AE">
              <w:rPr>
                <w:sz w:val="20"/>
                <w:szCs w:val="20"/>
              </w:rPr>
              <w:t>PHOTOSHOP CC FOR TEAMS, MLP, ENG, RNW, 1 USER, 12 MONTHS (3 tk) Creative cloud for teams, mlp, eng, rnw, photoshop cc litsentside rent 1 aasta (1tk)</w:t>
            </w:r>
          </w:p>
        </w:tc>
        <w:tc>
          <w:tcPr>
            <w:tcW w:w="1822" w:type="dxa"/>
            <w:shd w:val="clear" w:color="auto" w:fill="auto"/>
            <w:hideMark/>
          </w:tcPr>
          <w:p w14:paraId="1D066192" w14:textId="77777777" w:rsidR="00E46274" w:rsidRPr="001A29AE" w:rsidRDefault="00E46274" w:rsidP="00D90482">
            <w:pPr>
              <w:jc w:val="right"/>
              <w:rPr>
                <w:sz w:val="20"/>
                <w:szCs w:val="20"/>
              </w:rPr>
            </w:pPr>
            <w:r w:rsidRPr="001A29AE">
              <w:rPr>
                <w:sz w:val="20"/>
                <w:szCs w:val="20"/>
              </w:rPr>
              <w:t>2 800</w:t>
            </w:r>
          </w:p>
        </w:tc>
        <w:tc>
          <w:tcPr>
            <w:tcW w:w="4841" w:type="dxa"/>
            <w:shd w:val="clear" w:color="auto" w:fill="auto"/>
            <w:hideMark/>
          </w:tcPr>
          <w:p w14:paraId="18D9EB98" w14:textId="77777777" w:rsidR="00E46274" w:rsidRPr="001A29AE" w:rsidRDefault="00E46274" w:rsidP="00D90482">
            <w:pPr>
              <w:rPr>
                <w:sz w:val="20"/>
                <w:szCs w:val="20"/>
              </w:rPr>
            </w:pPr>
            <w:r w:rsidRPr="001A29AE">
              <w:rPr>
                <w:sz w:val="20"/>
                <w:szCs w:val="20"/>
              </w:rPr>
              <w:t>Püsikulud. Iga-aastased maksed</w:t>
            </w:r>
          </w:p>
        </w:tc>
      </w:tr>
      <w:tr w:rsidR="00E46274" w:rsidRPr="001A29AE" w14:paraId="19E4196A" w14:textId="77777777" w:rsidTr="004114D4">
        <w:trPr>
          <w:trHeight w:val="58"/>
        </w:trPr>
        <w:tc>
          <w:tcPr>
            <w:tcW w:w="3402" w:type="dxa"/>
            <w:shd w:val="clear" w:color="auto" w:fill="auto"/>
            <w:hideMark/>
          </w:tcPr>
          <w:p w14:paraId="75BC7376" w14:textId="77777777" w:rsidR="00E46274" w:rsidRPr="001A29AE" w:rsidRDefault="00E46274" w:rsidP="00D90482">
            <w:pPr>
              <w:rPr>
                <w:sz w:val="20"/>
                <w:szCs w:val="20"/>
              </w:rPr>
            </w:pPr>
            <w:r w:rsidRPr="001A29AE">
              <w:rPr>
                <w:sz w:val="20"/>
                <w:szCs w:val="20"/>
              </w:rPr>
              <w:t xml:space="preserve">Bentley SELECT teenus MicroStation (Arhitektuuri ametis 1 tk)  </w:t>
            </w:r>
          </w:p>
        </w:tc>
        <w:tc>
          <w:tcPr>
            <w:tcW w:w="1822" w:type="dxa"/>
            <w:shd w:val="clear" w:color="auto" w:fill="auto"/>
            <w:hideMark/>
          </w:tcPr>
          <w:p w14:paraId="59A679D1" w14:textId="77777777" w:rsidR="00E46274" w:rsidRPr="001A29AE" w:rsidRDefault="00E46274" w:rsidP="00D90482">
            <w:pPr>
              <w:jc w:val="right"/>
              <w:rPr>
                <w:sz w:val="20"/>
                <w:szCs w:val="20"/>
              </w:rPr>
            </w:pPr>
            <w:r w:rsidRPr="001A29AE">
              <w:rPr>
                <w:sz w:val="20"/>
                <w:szCs w:val="20"/>
              </w:rPr>
              <w:t>2 500</w:t>
            </w:r>
          </w:p>
        </w:tc>
        <w:tc>
          <w:tcPr>
            <w:tcW w:w="4841" w:type="dxa"/>
            <w:shd w:val="clear" w:color="auto" w:fill="auto"/>
            <w:hideMark/>
          </w:tcPr>
          <w:p w14:paraId="629C1BD1" w14:textId="77777777" w:rsidR="00E46274" w:rsidRPr="001A29AE" w:rsidRDefault="00E46274" w:rsidP="00D90482">
            <w:pPr>
              <w:rPr>
                <w:sz w:val="20"/>
                <w:szCs w:val="20"/>
              </w:rPr>
            </w:pPr>
            <w:r w:rsidRPr="001A29AE">
              <w:rPr>
                <w:sz w:val="20"/>
                <w:szCs w:val="20"/>
              </w:rPr>
              <w:t>Püsikulud. Iga-aastased maksed</w:t>
            </w:r>
          </w:p>
        </w:tc>
      </w:tr>
      <w:tr w:rsidR="00E46274" w:rsidRPr="001A29AE" w14:paraId="2ED0FAA2" w14:textId="77777777" w:rsidTr="004114D4">
        <w:trPr>
          <w:trHeight w:val="416"/>
        </w:trPr>
        <w:tc>
          <w:tcPr>
            <w:tcW w:w="3402" w:type="dxa"/>
            <w:shd w:val="clear" w:color="auto" w:fill="auto"/>
            <w:hideMark/>
          </w:tcPr>
          <w:p w14:paraId="5EAFADFB" w14:textId="77777777" w:rsidR="00E46274" w:rsidRPr="001A29AE" w:rsidRDefault="00E46274" w:rsidP="00D90482">
            <w:pPr>
              <w:rPr>
                <w:sz w:val="20"/>
                <w:szCs w:val="20"/>
              </w:rPr>
            </w:pPr>
            <w:r w:rsidRPr="001A29AE">
              <w:rPr>
                <w:sz w:val="20"/>
                <w:szCs w:val="20"/>
              </w:rPr>
              <w:t>M2S AutoCAD LT 2020 Single - Annual Subscription PROMO: AutoCAD LT Single püsilitsents 6 tk</w:t>
            </w:r>
          </w:p>
        </w:tc>
        <w:tc>
          <w:tcPr>
            <w:tcW w:w="1822" w:type="dxa"/>
            <w:shd w:val="clear" w:color="auto" w:fill="auto"/>
            <w:hideMark/>
          </w:tcPr>
          <w:p w14:paraId="14B2520C" w14:textId="77777777" w:rsidR="00E46274" w:rsidRPr="001A29AE" w:rsidRDefault="00E46274" w:rsidP="00D90482">
            <w:pPr>
              <w:jc w:val="right"/>
              <w:rPr>
                <w:sz w:val="20"/>
                <w:szCs w:val="20"/>
              </w:rPr>
            </w:pPr>
            <w:r w:rsidRPr="001A29AE">
              <w:rPr>
                <w:sz w:val="20"/>
                <w:szCs w:val="20"/>
              </w:rPr>
              <w:t>2 000</w:t>
            </w:r>
          </w:p>
        </w:tc>
        <w:tc>
          <w:tcPr>
            <w:tcW w:w="4841" w:type="dxa"/>
            <w:shd w:val="clear" w:color="auto" w:fill="auto"/>
            <w:hideMark/>
          </w:tcPr>
          <w:p w14:paraId="1802645D" w14:textId="77777777" w:rsidR="00E46274" w:rsidRPr="001A29AE" w:rsidRDefault="00E46274" w:rsidP="00D90482">
            <w:pPr>
              <w:rPr>
                <w:sz w:val="20"/>
                <w:szCs w:val="20"/>
              </w:rPr>
            </w:pPr>
            <w:r w:rsidRPr="001A29AE">
              <w:rPr>
                <w:sz w:val="20"/>
                <w:szCs w:val="20"/>
              </w:rPr>
              <w:t>Püsikulud. Iga-aastased maksed</w:t>
            </w:r>
          </w:p>
        </w:tc>
      </w:tr>
      <w:tr w:rsidR="00E46274" w:rsidRPr="001A29AE" w14:paraId="688FFD00" w14:textId="77777777" w:rsidTr="004114D4">
        <w:trPr>
          <w:trHeight w:val="58"/>
        </w:trPr>
        <w:tc>
          <w:tcPr>
            <w:tcW w:w="3402" w:type="dxa"/>
            <w:shd w:val="clear" w:color="auto" w:fill="auto"/>
            <w:hideMark/>
          </w:tcPr>
          <w:p w14:paraId="222BF132" w14:textId="77777777" w:rsidR="00E46274" w:rsidRPr="001A29AE" w:rsidRDefault="00E46274" w:rsidP="00D90482">
            <w:pPr>
              <w:rPr>
                <w:sz w:val="20"/>
                <w:szCs w:val="20"/>
              </w:rPr>
            </w:pPr>
            <w:r w:rsidRPr="001A29AE">
              <w:rPr>
                <w:sz w:val="20"/>
                <w:szCs w:val="20"/>
              </w:rPr>
              <w:t xml:space="preserve">Andmeside (kiud) Narva Linnakantselei, Peetri plats 5 </w:t>
            </w:r>
          </w:p>
        </w:tc>
        <w:tc>
          <w:tcPr>
            <w:tcW w:w="1822" w:type="dxa"/>
            <w:shd w:val="clear" w:color="auto" w:fill="auto"/>
            <w:hideMark/>
          </w:tcPr>
          <w:p w14:paraId="0AD0C490" w14:textId="77777777" w:rsidR="00E46274" w:rsidRPr="001A29AE" w:rsidRDefault="00E46274" w:rsidP="00D90482">
            <w:pPr>
              <w:jc w:val="right"/>
              <w:rPr>
                <w:sz w:val="20"/>
                <w:szCs w:val="20"/>
              </w:rPr>
            </w:pPr>
            <w:r w:rsidRPr="001A29AE">
              <w:rPr>
                <w:sz w:val="20"/>
                <w:szCs w:val="20"/>
              </w:rPr>
              <w:t>1 980</w:t>
            </w:r>
          </w:p>
        </w:tc>
        <w:tc>
          <w:tcPr>
            <w:tcW w:w="4841" w:type="dxa"/>
            <w:shd w:val="clear" w:color="auto" w:fill="auto"/>
            <w:hideMark/>
          </w:tcPr>
          <w:p w14:paraId="06118109" w14:textId="77777777" w:rsidR="00E46274" w:rsidRPr="001A29AE" w:rsidRDefault="00E46274" w:rsidP="00D90482">
            <w:pPr>
              <w:rPr>
                <w:sz w:val="20"/>
                <w:szCs w:val="20"/>
              </w:rPr>
            </w:pPr>
            <w:r w:rsidRPr="001A29AE">
              <w:rPr>
                <w:sz w:val="20"/>
                <w:szCs w:val="20"/>
              </w:rPr>
              <w:t xml:space="preserve">Püsikulud. Igakuised maksed. </w:t>
            </w:r>
          </w:p>
        </w:tc>
      </w:tr>
      <w:tr w:rsidR="00E46274" w:rsidRPr="001A29AE" w14:paraId="0BBBF235" w14:textId="77777777" w:rsidTr="004114D4">
        <w:trPr>
          <w:trHeight w:val="58"/>
        </w:trPr>
        <w:tc>
          <w:tcPr>
            <w:tcW w:w="3402" w:type="dxa"/>
            <w:shd w:val="clear" w:color="auto" w:fill="auto"/>
            <w:hideMark/>
          </w:tcPr>
          <w:p w14:paraId="76E9D4D2" w14:textId="77777777" w:rsidR="00E46274" w:rsidRPr="001A29AE" w:rsidRDefault="00E46274" w:rsidP="00D90482">
            <w:pPr>
              <w:rPr>
                <w:sz w:val="20"/>
                <w:szCs w:val="20"/>
              </w:rPr>
            </w:pPr>
            <w:r w:rsidRPr="001A29AE">
              <w:rPr>
                <w:sz w:val="20"/>
                <w:szCs w:val="20"/>
              </w:rPr>
              <w:t xml:space="preserve">Kehtivuskinnituse teenus ja sertifikaat </w:t>
            </w:r>
          </w:p>
        </w:tc>
        <w:tc>
          <w:tcPr>
            <w:tcW w:w="1822" w:type="dxa"/>
            <w:shd w:val="clear" w:color="auto" w:fill="auto"/>
            <w:hideMark/>
          </w:tcPr>
          <w:p w14:paraId="039664BE" w14:textId="77777777" w:rsidR="00E46274" w:rsidRPr="001A29AE" w:rsidRDefault="00E46274" w:rsidP="00D90482">
            <w:pPr>
              <w:jc w:val="right"/>
              <w:rPr>
                <w:sz w:val="20"/>
                <w:szCs w:val="20"/>
              </w:rPr>
            </w:pPr>
            <w:r w:rsidRPr="001A29AE">
              <w:rPr>
                <w:sz w:val="20"/>
                <w:szCs w:val="20"/>
              </w:rPr>
              <w:t>2 700</w:t>
            </w:r>
          </w:p>
        </w:tc>
        <w:tc>
          <w:tcPr>
            <w:tcW w:w="4841" w:type="dxa"/>
            <w:shd w:val="clear" w:color="auto" w:fill="auto"/>
            <w:hideMark/>
          </w:tcPr>
          <w:p w14:paraId="3BA38898" w14:textId="77777777" w:rsidR="00E46274" w:rsidRPr="001A29AE" w:rsidRDefault="00E46274" w:rsidP="00D90482">
            <w:pPr>
              <w:rPr>
                <w:sz w:val="20"/>
                <w:szCs w:val="20"/>
              </w:rPr>
            </w:pPr>
            <w:r w:rsidRPr="001A29AE">
              <w:rPr>
                <w:sz w:val="20"/>
                <w:szCs w:val="20"/>
              </w:rPr>
              <w:t xml:space="preserve">Püsikulud. Igakuised maksed. </w:t>
            </w:r>
          </w:p>
        </w:tc>
      </w:tr>
      <w:tr w:rsidR="00E46274" w:rsidRPr="001A29AE" w14:paraId="083C2567" w14:textId="77777777" w:rsidTr="004114D4">
        <w:trPr>
          <w:trHeight w:val="58"/>
        </w:trPr>
        <w:tc>
          <w:tcPr>
            <w:tcW w:w="3402" w:type="dxa"/>
            <w:shd w:val="clear" w:color="auto" w:fill="auto"/>
            <w:hideMark/>
          </w:tcPr>
          <w:p w14:paraId="44479D91" w14:textId="77777777" w:rsidR="00E46274" w:rsidRPr="001A29AE" w:rsidRDefault="00E46274" w:rsidP="00D90482">
            <w:pPr>
              <w:rPr>
                <w:sz w:val="20"/>
                <w:szCs w:val="20"/>
              </w:rPr>
            </w:pPr>
            <w:r w:rsidRPr="001A29AE">
              <w:rPr>
                <w:sz w:val="20"/>
                <w:szCs w:val="20"/>
              </w:rPr>
              <w:t>Telefoniserveri litsentsi tootetugi</w:t>
            </w:r>
          </w:p>
        </w:tc>
        <w:tc>
          <w:tcPr>
            <w:tcW w:w="1822" w:type="dxa"/>
            <w:shd w:val="clear" w:color="auto" w:fill="auto"/>
            <w:hideMark/>
          </w:tcPr>
          <w:p w14:paraId="0A749401" w14:textId="77777777" w:rsidR="00E46274" w:rsidRPr="001A29AE" w:rsidRDefault="00E46274" w:rsidP="00D90482">
            <w:pPr>
              <w:jc w:val="right"/>
              <w:rPr>
                <w:sz w:val="20"/>
                <w:szCs w:val="20"/>
              </w:rPr>
            </w:pPr>
            <w:r w:rsidRPr="001A29AE">
              <w:rPr>
                <w:sz w:val="20"/>
                <w:szCs w:val="20"/>
              </w:rPr>
              <w:t>1 600</w:t>
            </w:r>
          </w:p>
        </w:tc>
        <w:tc>
          <w:tcPr>
            <w:tcW w:w="4841" w:type="dxa"/>
            <w:shd w:val="clear" w:color="auto" w:fill="auto"/>
            <w:hideMark/>
          </w:tcPr>
          <w:p w14:paraId="355E930D" w14:textId="77777777" w:rsidR="00E46274" w:rsidRPr="001A29AE" w:rsidRDefault="00E46274" w:rsidP="00D90482">
            <w:pPr>
              <w:rPr>
                <w:sz w:val="20"/>
                <w:szCs w:val="20"/>
              </w:rPr>
            </w:pPr>
            <w:r w:rsidRPr="001A29AE">
              <w:rPr>
                <w:sz w:val="20"/>
                <w:szCs w:val="20"/>
              </w:rPr>
              <w:t>Püsikulud. Iga-aastased maksed</w:t>
            </w:r>
          </w:p>
        </w:tc>
      </w:tr>
      <w:tr w:rsidR="00E46274" w:rsidRPr="001A29AE" w14:paraId="677A5685" w14:textId="77777777" w:rsidTr="004114D4">
        <w:trPr>
          <w:trHeight w:val="315"/>
        </w:trPr>
        <w:tc>
          <w:tcPr>
            <w:tcW w:w="3402" w:type="dxa"/>
            <w:shd w:val="clear" w:color="auto" w:fill="auto"/>
            <w:hideMark/>
          </w:tcPr>
          <w:p w14:paraId="0673A56E" w14:textId="77777777" w:rsidR="00E46274" w:rsidRPr="001A29AE" w:rsidRDefault="00E46274" w:rsidP="00D90482">
            <w:pPr>
              <w:rPr>
                <w:sz w:val="20"/>
                <w:szCs w:val="20"/>
              </w:rPr>
            </w:pPr>
            <w:r w:rsidRPr="001A29AE">
              <w:rPr>
                <w:sz w:val="20"/>
                <w:szCs w:val="20"/>
              </w:rPr>
              <w:t>SSL meiliserveri sertifikaadi rent (mail.narva.ee)</w:t>
            </w:r>
          </w:p>
        </w:tc>
        <w:tc>
          <w:tcPr>
            <w:tcW w:w="1822" w:type="dxa"/>
            <w:shd w:val="clear" w:color="auto" w:fill="auto"/>
            <w:hideMark/>
          </w:tcPr>
          <w:p w14:paraId="1D9E2B9A" w14:textId="77777777" w:rsidR="00E46274" w:rsidRPr="001A29AE" w:rsidRDefault="00E46274" w:rsidP="00D90482">
            <w:pPr>
              <w:jc w:val="right"/>
              <w:rPr>
                <w:sz w:val="20"/>
                <w:szCs w:val="20"/>
              </w:rPr>
            </w:pPr>
            <w:r w:rsidRPr="001A29AE">
              <w:rPr>
                <w:sz w:val="20"/>
                <w:szCs w:val="20"/>
              </w:rPr>
              <w:t>160</w:t>
            </w:r>
          </w:p>
        </w:tc>
        <w:tc>
          <w:tcPr>
            <w:tcW w:w="4841" w:type="dxa"/>
            <w:shd w:val="clear" w:color="auto" w:fill="auto"/>
            <w:hideMark/>
          </w:tcPr>
          <w:p w14:paraId="57FB8717" w14:textId="77777777" w:rsidR="00E46274" w:rsidRPr="001A29AE" w:rsidRDefault="00E46274" w:rsidP="00D90482">
            <w:pPr>
              <w:rPr>
                <w:sz w:val="20"/>
                <w:szCs w:val="20"/>
              </w:rPr>
            </w:pPr>
            <w:r w:rsidRPr="001A29AE">
              <w:rPr>
                <w:sz w:val="20"/>
                <w:szCs w:val="20"/>
              </w:rPr>
              <w:t>Püsikulud. Maksed 2 korda aastas.</w:t>
            </w:r>
          </w:p>
        </w:tc>
      </w:tr>
      <w:tr w:rsidR="00E46274" w:rsidRPr="001A29AE" w14:paraId="47E30A32" w14:textId="77777777" w:rsidTr="004114D4">
        <w:trPr>
          <w:trHeight w:val="58"/>
        </w:trPr>
        <w:tc>
          <w:tcPr>
            <w:tcW w:w="3402" w:type="dxa"/>
            <w:shd w:val="clear" w:color="auto" w:fill="auto"/>
            <w:hideMark/>
          </w:tcPr>
          <w:p w14:paraId="5B560C00" w14:textId="77777777" w:rsidR="00E46274" w:rsidRPr="001A29AE" w:rsidRDefault="00E46274" w:rsidP="00D90482">
            <w:pPr>
              <w:rPr>
                <w:sz w:val="20"/>
                <w:szCs w:val="20"/>
              </w:rPr>
            </w:pPr>
            <w:r w:rsidRPr="001A29AE">
              <w:rPr>
                <w:sz w:val="20"/>
                <w:szCs w:val="20"/>
              </w:rPr>
              <w:t>Domeen narva.ee ja narvaplan.ee</w:t>
            </w:r>
          </w:p>
        </w:tc>
        <w:tc>
          <w:tcPr>
            <w:tcW w:w="1822" w:type="dxa"/>
            <w:shd w:val="clear" w:color="auto" w:fill="auto"/>
            <w:hideMark/>
          </w:tcPr>
          <w:p w14:paraId="0F17341E" w14:textId="77777777" w:rsidR="00E46274" w:rsidRPr="001A29AE" w:rsidRDefault="00E46274" w:rsidP="00D90482">
            <w:pPr>
              <w:jc w:val="right"/>
              <w:rPr>
                <w:sz w:val="20"/>
                <w:szCs w:val="20"/>
              </w:rPr>
            </w:pPr>
            <w:r w:rsidRPr="001A29AE">
              <w:rPr>
                <w:sz w:val="20"/>
                <w:szCs w:val="20"/>
              </w:rPr>
              <w:t>50</w:t>
            </w:r>
          </w:p>
        </w:tc>
        <w:tc>
          <w:tcPr>
            <w:tcW w:w="4841" w:type="dxa"/>
            <w:shd w:val="clear" w:color="auto" w:fill="auto"/>
            <w:hideMark/>
          </w:tcPr>
          <w:p w14:paraId="08372DC1" w14:textId="77777777" w:rsidR="00E46274" w:rsidRPr="001A29AE" w:rsidRDefault="00E46274" w:rsidP="00D90482">
            <w:pPr>
              <w:rPr>
                <w:sz w:val="20"/>
                <w:szCs w:val="20"/>
              </w:rPr>
            </w:pPr>
            <w:r w:rsidRPr="001A29AE">
              <w:rPr>
                <w:sz w:val="20"/>
                <w:szCs w:val="20"/>
              </w:rPr>
              <w:t>Püsikulud. Iga-aastased maksed</w:t>
            </w:r>
          </w:p>
        </w:tc>
      </w:tr>
      <w:tr w:rsidR="00E46274" w:rsidRPr="001A29AE" w14:paraId="3EABB6C4" w14:textId="77777777" w:rsidTr="004114D4">
        <w:trPr>
          <w:trHeight w:val="178"/>
        </w:trPr>
        <w:tc>
          <w:tcPr>
            <w:tcW w:w="3402" w:type="dxa"/>
            <w:shd w:val="clear" w:color="auto" w:fill="auto"/>
            <w:hideMark/>
          </w:tcPr>
          <w:p w14:paraId="6C0B0C22" w14:textId="77777777" w:rsidR="00E46274" w:rsidRPr="001A29AE" w:rsidRDefault="00E46274" w:rsidP="00D90482">
            <w:pPr>
              <w:rPr>
                <w:b/>
                <w:sz w:val="20"/>
                <w:szCs w:val="20"/>
              </w:rPr>
            </w:pPr>
            <w:r w:rsidRPr="001A29AE">
              <w:rPr>
                <w:b/>
                <w:sz w:val="20"/>
                <w:szCs w:val="20"/>
              </w:rPr>
              <w:t>Kokku</w:t>
            </w:r>
          </w:p>
        </w:tc>
        <w:tc>
          <w:tcPr>
            <w:tcW w:w="1822" w:type="dxa"/>
            <w:shd w:val="clear" w:color="auto" w:fill="auto"/>
            <w:hideMark/>
          </w:tcPr>
          <w:p w14:paraId="7EDD6ABC" w14:textId="77777777" w:rsidR="00E46274" w:rsidRPr="001A29AE" w:rsidRDefault="00E46274" w:rsidP="00D90482">
            <w:pPr>
              <w:jc w:val="right"/>
              <w:rPr>
                <w:b/>
                <w:bCs/>
                <w:sz w:val="20"/>
                <w:szCs w:val="20"/>
              </w:rPr>
            </w:pPr>
            <w:r w:rsidRPr="001A29AE">
              <w:rPr>
                <w:b/>
                <w:bCs/>
                <w:sz w:val="20"/>
                <w:szCs w:val="20"/>
              </w:rPr>
              <w:t>105 194</w:t>
            </w:r>
          </w:p>
        </w:tc>
        <w:tc>
          <w:tcPr>
            <w:tcW w:w="4841" w:type="dxa"/>
            <w:shd w:val="clear" w:color="auto" w:fill="auto"/>
            <w:hideMark/>
          </w:tcPr>
          <w:p w14:paraId="0F54AE34" w14:textId="77777777" w:rsidR="00E46274" w:rsidRPr="001A29AE" w:rsidRDefault="00E46274" w:rsidP="00D90482">
            <w:pPr>
              <w:rPr>
                <w:sz w:val="20"/>
                <w:szCs w:val="20"/>
              </w:rPr>
            </w:pPr>
          </w:p>
        </w:tc>
      </w:tr>
      <w:tr w:rsidR="00E46274" w:rsidRPr="001A29AE" w14:paraId="3EEF4D40" w14:textId="77777777" w:rsidTr="004114D4">
        <w:trPr>
          <w:trHeight w:val="224"/>
        </w:trPr>
        <w:tc>
          <w:tcPr>
            <w:tcW w:w="3402" w:type="dxa"/>
            <w:shd w:val="clear" w:color="auto" w:fill="auto"/>
            <w:hideMark/>
          </w:tcPr>
          <w:p w14:paraId="5C8F47AE" w14:textId="77777777" w:rsidR="00E46274" w:rsidRPr="001A29AE" w:rsidRDefault="00E46274" w:rsidP="00D90482">
            <w:pPr>
              <w:rPr>
                <w:sz w:val="20"/>
                <w:szCs w:val="20"/>
              </w:rPr>
            </w:pPr>
            <w:r w:rsidRPr="001A29AE">
              <w:rPr>
                <w:sz w:val="20"/>
                <w:szCs w:val="20"/>
              </w:rPr>
              <w:t xml:space="preserve"> ISKE-lt üleminek E-ITS-ile</w:t>
            </w:r>
          </w:p>
        </w:tc>
        <w:tc>
          <w:tcPr>
            <w:tcW w:w="1822" w:type="dxa"/>
            <w:shd w:val="clear" w:color="auto" w:fill="auto"/>
            <w:hideMark/>
          </w:tcPr>
          <w:p w14:paraId="7FBDCD2D" w14:textId="77777777" w:rsidR="00E46274" w:rsidRPr="001A29AE" w:rsidRDefault="00E46274" w:rsidP="00D90482">
            <w:pPr>
              <w:jc w:val="right"/>
              <w:rPr>
                <w:sz w:val="20"/>
                <w:szCs w:val="20"/>
              </w:rPr>
            </w:pPr>
            <w:r w:rsidRPr="001A29AE">
              <w:rPr>
                <w:sz w:val="20"/>
                <w:szCs w:val="20"/>
              </w:rPr>
              <w:t>15 000</w:t>
            </w:r>
          </w:p>
        </w:tc>
        <w:tc>
          <w:tcPr>
            <w:tcW w:w="4841" w:type="dxa"/>
            <w:shd w:val="clear" w:color="auto" w:fill="auto"/>
            <w:hideMark/>
          </w:tcPr>
          <w:p w14:paraId="2F7537ED" w14:textId="77777777" w:rsidR="00E46274" w:rsidRPr="001A29AE" w:rsidRDefault="00E46274" w:rsidP="00D90482">
            <w:pPr>
              <w:rPr>
                <w:sz w:val="20"/>
                <w:szCs w:val="20"/>
              </w:rPr>
            </w:pPr>
            <w:r w:rsidRPr="001A29AE">
              <w:rPr>
                <w:sz w:val="20"/>
                <w:szCs w:val="20"/>
              </w:rPr>
              <w:t xml:space="preserve">E-ITS on etalonturbe ja riskihalduse kombinatsioonis toimiv standard </w:t>
            </w:r>
          </w:p>
        </w:tc>
      </w:tr>
      <w:tr w:rsidR="00E46274" w:rsidRPr="001A29AE" w14:paraId="5A841CF1" w14:textId="77777777" w:rsidTr="004114D4">
        <w:trPr>
          <w:trHeight w:val="1019"/>
        </w:trPr>
        <w:tc>
          <w:tcPr>
            <w:tcW w:w="3402" w:type="dxa"/>
            <w:shd w:val="clear" w:color="auto" w:fill="auto"/>
            <w:hideMark/>
          </w:tcPr>
          <w:p w14:paraId="7D735508" w14:textId="77777777" w:rsidR="00E46274" w:rsidRPr="001A29AE" w:rsidRDefault="00E46274" w:rsidP="00D90482">
            <w:pPr>
              <w:rPr>
                <w:sz w:val="20"/>
                <w:szCs w:val="20"/>
              </w:rPr>
            </w:pPr>
            <w:r w:rsidRPr="001A29AE">
              <w:rPr>
                <w:sz w:val="20"/>
                <w:szCs w:val="20"/>
              </w:rPr>
              <w:t>Renditehnika väljaost</w:t>
            </w:r>
          </w:p>
        </w:tc>
        <w:tc>
          <w:tcPr>
            <w:tcW w:w="1822" w:type="dxa"/>
            <w:shd w:val="clear" w:color="auto" w:fill="auto"/>
            <w:hideMark/>
          </w:tcPr>
          <w:p w14:paraId="4C920A5E" w14:textId="77777777" w:rsidR="00E46274" w:rsidRPr="001A29AE" w:rsidRDefault="00E46274" w:rsidP="00D90482">
            <w:pPr>
              <w:jc w:val="right"/>
              <w:rPr>
                <w:sz w:val="20"/>
                <w:szCs w:val="20"/>
              </w:rPr>
            </w:pPr>
            <w:r w:rsidRPr="001A29AE">
              <w:rPr>
                <w:sz w:val="20"/>
                <w:szCs w:val="20"/>
              </w:rPr>
              <w:t>6 431</w:t>
            </w:r>
          </w:p>
        </w:tc>
        <w:tc>
          <w:tcPr>
            <w:tcW w:w="4841" w:type="dxa"/>
            <w:shd w:val="clear" w:color="auto" w:fill="auto"/>
            <w:hideMark/>
          </w:tcPr>
          <w:p w14:paraId="19A498BC" w14:textId="77777777" w:rsidR="00E46274" w:rsidRPr="001A29AE" w:rsidRDefault="00E46274" w:rsidP="00D90482">
            <w:pPr>
              <w:rPr>
                <w:sz w:val="20"/>
                <w:szCs w:val="20"/>
              </w:rPr>
            </w:pPr>
            <w:r w:rsidRPr="001A29AE">
              <w:rPr>
                <w:sz w:val="20"/>
                <w:szCs w:val="20"/>
              </w:rPr>
              <w:t>2023.a lõpeb 1 arvutitehnika liisinguleping. Planeeritakse renditud tehnika väljaost. 2023.a ostetakse välja 20 arvutikomplekte  (1 komplekti (s.t. monitor ja süsteemiplokk) eeldatav hind koos käibemaksuga moodustab 300 eurot).</w:t>
            </w:r>
          </w:p>
        </w:tc>
      </w:tr>
      <w:tr w:rsidR="00E46274" w:rsidRPr="001A29AE" w14:paraId="60D66DCE" w14:textId="77777777" w:rsidTr="004114D4">
        <w:trPr>
          <w:trHeight w:val="58"/>
        </w:trPr>
        <w:tc>
          <w:tcPr>
            <w:tcW w:w="3402" w:type="dxa"/>
            <w:shd w:val="clear" w:color="auto" w:fill="auto"/>
            <w:hideMark/>
          </w:tcPr>
          <w:p w14:paraId="19572FAE" w14:textId="77777777" w:rsidR="00E46274" w:rsidRPr="001A29AE" w:rsidRDefault="00E46274" w:rsidP="00D90482">
            <w:pPr>
              <w:rPr>
                <w:sz w:val="20"/>
                <w:szCs w:val="20"/>
              </w:rPr>
            </w:pPr>
            <w:r w:rsidRPr="001A29AE">
              <w:rPr>
                <w:sz w:val="20"/>
                <w:szCs w:val="20"/>
              </w:rPr>
              <w:t>Uued töökoha lauaarvutid koos monitoridega 20 kompl. (ühishankelt)</w:t>
            </w:r>
          </w:p>
        </w:tc>
        <w:tc>
          <w:tcPr>
            <w:tcW w:w="1822" w:type="dxa"/>
            <w:shd w:val="clear" w:color="auto" w:fill="auto"/>
            <w:hideMark/>
          </w:tcPr>
          <w:p w14:paraId="40CCEFCA" w14:textId="77777777" w:rsidR="00E46274" w:rsidRPr="001A29AE" w:rsidRDefault="00E46274" w:rsidP="00D90482">
            <w:pPr>
              <w:jc w:val="right"/>
              <w:rPr>
                <w:sz w:val="20"/>
                <w:szCs w:val="20"/>
              </w:rPr>
            </w:pPr>
            <w:r w:rsidRPr="001A29AE">
              <w:rPr>
                <w:sz w:val="20"/>
                <w:szCs w:val="20"/>
              </w:rPr>
              <w:t>14 254</w:t>
            </w:r>
          </w:p>
        </w:tc>
        <w:tc>
          <w:tcPr>
            <w:tcW w:w="4841" w:type="dxa"/>
            <w:shd w:val="clear" w:color="auto" w:fill="auto"/>
          </w:tcPr>
          <w:p w14:paraId="11180076" w14:textId="77777777" w:rsidR="00E46274" w:rsidRPr="001A29AE" w:rsidRDefault="00E46274" w:rsidP="00D90482">
            <w:pPr>
              <w:rPr>
                <w:sz w:val="20"/>
                <w:szCs w:val="20"/>
              </w:rPr>
            </w:pPr>
          </w:p>
        </w:tc>
      </w:tr>
      <w:tr w:rsidR="00E46274" w:rsidRPr="001A29AE" w14:paraId="1E0CB800" w14:textId="77777777" w:rsidTr="004114D4">
        <w:trPr>
          <w:trHeight w:val="58"/>
        </w:trPr>
        <w:tc>
          <w:tcPr>
            <w:tcW w:w="3402" w:type="dxa"/>
            <w:shd w:val="clear" w:color="auto" w:fill="auto"/>
            <w:hideMark/>
          </w:tcPr>
          <w:p w14:paraId="1D3F67DB" w14:textId="77777777" w:rsidR="00E46274" w:rsidRPr="001A29AE" w:rsidRDefault="00E46274" w:rsidP="00D90482">
            <w:pPr>
              <w:rPr>
                <w:sz w:val="20"/>
                <w:szCs w:val="20"/>
              </w:rPr>
            </w:pPr>
            <w:r w:rsidRPr="001A29AE">
              <w:rPr>
                <w:sz w:val="20"/>
                <w:szCs w:val="20"/>
              </w:rPr>
              <w:t>Sülearvutite soetamine 3 tk</w:t>
            </w:r>
          </w:p>
        </w:tc>
        <w:tc>
          <w:tcPr>
            <w:tcW w:w="1822" w:type="dxa"/>
            <w:shd w:val="clear" w:color="auto" w:fill="auto"/>
            <w:hideMark/>
          </w:tcPr>
          <w:p w14:paraId="2480053E" w14:textId="77777777" w:rsidR="00E46274" w:rsidRPr="001A29AE" w:rsidRDefault="00E46274" w:rsidP="00D90482">
            <w:pPr>
              <w:jc w:val="right"/>
              <w:rPr>
                <w:sz w:val="20"/>
                <w:szCs w:val="20"/>
              </w:rPr>
            </w:pPr>
            <w:r w:rsidRPr="001A29AE">
              <w:rPr>
                <w:sz w:val="20"/>
                <w:szCs w:val="20"/>
              </w:rPr>
              <w:t>2 720</w:t>
            </w:r>
          </w:p>
        </w:tc>
        <w:tc>
          <w:tcPr>
            <w:tcW w:w="4841" w:type="dxa"/>
            <w:shd w:val="clear" w:color="auto" w:fill="auto"/>
          </w:tcPr>
          <w:p w14:paraId="5E55D657" w14:textId="77777777" w:rsidR="00E46274" w:rsidRPr="001A29AE" w:rsidRDefault="00E46274" w:rsidP="00D90482">
            <w:pPr>
              <w:rPr>
                <w:sz w:val="20"/>
                <w:szCs w:val="20"/>
              </w:rPr>
            </w:pPr>
          </w:p>
        </w:tc>
      </w:tr>
      <w:tr w:rsidR="00E46274" w:rsidRPr="001A29AE" w14:paraId="1FF634D7" w14:textId="77777777" w:rsidTr="004114D4">
        <w:trPr>
          <w:trHeight w:val="211"/>
        </w:trPr>
        <w:tc>
          <w:tcPr>
            <w:tcW w:w="3402" w:type="dxa"/>
            <w:shd w:val="clear" w:color="auto" w:fill="auto"/>
          </w:tcPr>
          <w:p w14:paraId="68FB9D28" w14:textId="77777777" w:rsidR="00E46274" w:rsidRPr="001A29AE" w:rsidRDefault="00E46274" w:rsidP="00D90482">
            <w:pPr>
              <w:rPr>
                <w:sz w:val="20"/>
                <w:szCs w:val="20"/>
              </w:rPr>
            </w:pPr>
            <w:r w:rsidRPr="001A29AE">
              <w:rPr>
                <w:sz w:val="20"/>
                <w:szCs w:val="20"/>
              </w:rPr>
              <w:t>Jooksev remont, varuosad</w:t>
            </w:r>
          </w:p>
        </w:tc>
        <w:tc>
          <w:tcPr>
            <w:tcW w:w="1822" w:type="dxa"/>
            <w:shd w:val="clear" w:color="auto" w:fill="auto"/>
          </w:tcPr>
          <w:p w14:paraId="17C8FA79" w14:textId="77777777" w:rsidR="00E46274" w:rsidRPr="001A29AE" w:rsidRDefault="00E46274" w:rsidP="00D90482">
            <w:pPr>
              <w:jc w:val="right"/>
              <w:rPr>
                <w:sz w:val="20"/>
                <w:szCs w:val="20"/>
              </w:rPr>
            </w:pPr>
            <w:r w:rsidRPr="001A29AE">
              <w:rPr>
                <w:sz w:val="20"/>
                <w:szCs w:val="20"/>
              </w:rPr>
              <w:t>7 110</w:t>
            </w:r>
          </w:p>
        </w:tc>
        <w:tc>
          <w:tcPr>
            <w:tcW w:w="4841" w:type="dxa"/>
            <w:shd w:val="clear" w:color="auto" w:fill="auto"/>
            <w:hideMark/>
          </w:tcPr>
          <w:p w14:paraId="143DBFDD" w14:textId="77777777" w:rsidR="00E46274" w:rsidRPr="001A29AE" w:rsidRDefault="00E46274" w:rsidP="00D90482">
            <w:pPr>
              <w:rPr>
                <w:sz w:val="20"/>
                <w:szCs w:val="20"/>
              </w:rPr>
            </w:pPr>
            <w:r w:rsidRPr="001A29AE">
              <w:rPr>
                <w:sz w:val="20"/>
                <w:szCs w:val="20"/>
              </w:rPr>
              <w:t>"Arvutite uuendamiseks/ parendamiseks ja jooksvaks remondiks; klaviatuurid, hiired, puhastusvahendid, võrgukaablid, veebikaamerad jms. Riknenud kõvaketaste, võrguseadmete, konverterite asendamine.</w:t>
            </w:r>
          </w:p>
        </w:tc>
      </w:tr>
      <w:tr w:rsidR="00E46274" w:rsidRPr="001A29AE" w14:paraId="1010AE45" w14:textId="77777777" w:rsidTr="004114D4">
        <w:trPr>
          <w:trHeight w:val="58"/>
        </w:trPr>
        <w:tc>
          <w:tcPr>
            <w:tcW w:w="3402" w:type="dxa"/>
            <w:shd w:val="clear" w:color="auto" w:fill="auto"/>
          </w:tcPr>
          <w:p w14:paraId="4355CE62" w14:textId="77777777" w:rsidR="00E46274" w:rsidRPr="001A29AE" w:rsidRDefault="00E46274" w:rsidP="00D90482">
            <w:pPr>
              <w:rPr>
                <w:sz w:val="20"/>
                <w:szCs w:val="20"/>
              </w:rPr>
            </w:pPr>
            <w:r w:rsidRPr="001A29AE">
              <w:rPr>
                <w:sz w:val="20"/>
                <w:szCs w:val="20"/>
              </w:rPr>
              <w:t>Narva Raekoja hoonesse IT-seadmete soetamiseks</w:t>
            </w:r>
          </w:p>
        </w:tc>
        <w:tc>
          <w:tcPr>
            <w:tcW w:w="1822" w:type="dxa"/>
            <w:shd w:val="clear" w:color="auto" w:fill="auto"/>
          </w:tcPr>
          <w:p w14:paraId="4DDB5ADF" w14:textId="77777777" w:rsidR="00E46274" w:rsidRPr="001A29AE" w:rsidRDefault="00E46274" w:rsidP="00D90482">
            <w:pPr>
              <w:jc w:val="right"/>
              <w:rPr>
                <w:sz w:val="20"/>
                <w:szCs w:val="20"/>
              </w:rPr>
            </w:pPr>
            <w:r w:rsidRPr="001A29AE">
              <w:rPr>
                <w:sz w:val="20"/>
                <w:szCs w:val="20"/>
              </w:rPr>
              <w:t>30 386</w:t>
            </w:r>
          </w:p>
        </w:tc>
        <w:tc>
          <w:tcPr>
            <w:tcW w:w="4841" w:type="dxa"/>
            <w:shd w:val="clear" w:color="auto" w:fill="auto"/>
          </w:tcPr>
          <w:p w14:paraId="7339EB9C" w14:textId="77777777" w:rsidR="00E46274" w:rsidRPr="001A29AE" w:rsidRDefault="00E46274" w:rsidP="00D90482">
            <w:pPr>
              <w:rPr>
                <w:sz w:val="20"/>
                <w:szCs w:val="20"/>
              </w:rPr>
            </w:pPr>
          </w:p>
        </w:tc>
      </w:tr>
      <w:tr w:rsidR="00E46274" w:rsidRPr="001A29AE" w14:paraId="51942099" w14:textId="77777777" w:rsidTr="004E63CB">
        <w:trPr>
          <w:trHeight w:val="166"/>
        </w:trPr>
        <w:tc>
          <w:tcPr>
            <w:tcW w:w="3402" w:type="dxa"/>
            <w:shd w:val="clear" w:color="auto" w:fill="auto"/>
            <w:vAlign w:val="center"/>
          </w:tcPr>
          <w:p w14:paraId="6AFA4470" w14:textId="77777777" w:rsidR="00E46274" w:rsidRPr="001A29AE" w:rsidRDefault="00E46274" w:rsidP="00D90482">
            <w:pPr>
              <w:rPr>
                <w:b/>
                <w:sz w:val="20"/>
                <w:szCs w:val="20"/>
              </w:rPr>
            </w:pPr>
            <w:r w:rsidRPr="001A29AE">
              <w:rPr>
                <w:b/>
                <w:sz w:val="20"/>
                <w:szCs w:val="20"/>
              </w:rPr>
              <w:t>Kokku</w:t>
            </w:r>
          </w:p>
        </w:tc>
        <w:tc>
          <w:tcPr>
            <w:tcW w:w="1822" w:type="dxa"/>
            <w:shd w:val="clear" w:color="auto" w:fill="auto"/>
            <w:vAlign w:val="center"/>
          </w:tcPr>
          <w:p w14:paraId="1E205F72" w14:textId="77777777" w:rsidR="00E46274" w:rsidRPr="001A29AE" w:rsidRDefault="00E46274" w:rsidP="00D90482">
            <w:pPr>
              <w:jc w:val="right"/>
              <w:rPr>
                <w:sz w:val="20"/>
                <w:szCs w:val="20"/>
              </w:rPr>
            </w:pPr>
            <w:r w:rsidRPr="001A29AE">
              <w:rPr>
                <w:b/>
                <w:bCs/>
                <w:sz w:val="20"/>
                <w:szCs w:val="20"/>
              </w:rPr>
              <w:t>75 901</w:t>
            </w:r>
          </w:p>
        </w:tc>
        <w:tc>
          <w:tcPr>
            <w:tcW w:w="4841" w:type="dxa"/>
            <w:shd w:val="clear" w:color="auto" w:fill="auto"/>
            <w:vAlign w:val="center"/>
          </w:tcPr>
          <w:p w14:paraId="5AFA5B79" w14:textId="77777777" w:rsidR="00E46274" w:rsidRPr="001A29AE" w:rsidRDefault="00E46274" w:rsidP="00D90482">
            <w:pPr>
              <w:jc w:val="center"/>
              <w:rPr>
                <w:sz w:val="20"/>
                <w:szCs w:val="20"/>
              </w:rPr>
            </w:pPr>
          </w:p>
        </w:tc>
      </w:tr>
      <w:tr w:rsidR="00E46274" w:rsidRPr="001A29AE" w14:paraId="32DE03A0" w14:textId="77777777" w:rsidTr="004E63CB">
        <w:trPr>
          <w:trHeight w:val="132"/>
        </w:trPr>
        <w:tc>
          <w:tcPr>
            <w:tcW w:w="3402" w:type="dxa"/>
            <w:shd w:val="clear" w:color="auto" w:fill="auto"/>
            <w:vAlign w:val="center"/>
            <w:hideMark/>
          </w:tcPr>
          <w:p w14:paraId="3AB38026" w14:textId="77777777" w:rsidR="00E46274" w:rsidRPr="001A29AE" w:rsidRDefault="00E46274" w:rsidP="00D90482">
            <w:pPr>
              <w:rPr>
                <w:b/>
                <w:bCs/>
                <w:sz w:val="20"/>
                <w:szCs w:val="20"/>
              </w:rPr>
            </w:pPr>
            <w:r w:rsidRPr="001A29AE">
              <w:rPr>
                <w:b/>
                <w:bCs/>
                <w:sz w:val="20"/>
                <w:szCs w:val="20"/>
              </w:rPr>
              <w:t>2023.a IT eelarve kokku</w:t>
            </w:r>
          </w:p>
        </w:tc>
        <w:tc>
          <w:tcPr>
            <w:tcW w:w="1822" w:type="dxa"/>
            <w:shd w:val="clear" w:color="auto" w:fill="auto"/>
            <w:vAlign w:val="center"/>
            <w:hideMark/>
          </w:tcPr>
          <w:p w14:paraId="1348013B" w14:textId="77777777" w:rsidR="00E46274" w:rsidRPr="001A29AE" w:rsidRDefault="00E46274" w:rsidP="00D90482">
            <w:pPr>
              <w:jc w:val="right"/>
              <w:rPr>
                <w:b/>
                <w:bCs/>
                <w:sz w:val="20"/>
                <w:szCs w:val="20"/>
              </w:rPr>
            </w:pPr>
            <w:r w:rsidRPr="001A29AE">
              <w:rPr>
                <w:b/>
                <w:bCs/>
                <w:sz w:val="20"/>
                <w:szCs w:val="20"/>
              </w:rPr>
              <w:t>244 401</w:t>
            </w:r>
          </w:p>
        </w:tc>
        <w:tc>
          <w:tcPr>
            <w:tcW w:w="4841" w:type="dxa"/>
            <w:shd w:val="clear" w:color="auto" w:fill="auto"/>
            <w:vAlign w:val="center"/>
            <w:hideMark/>
          </w:tcPr>
          <w:p w14:paraId="4C63FC97" w14:textId="77777777" w:rsidR="00E46274" w:rsidRPr="001A29AE" w:rsidRDefault="00E46274" w:rsidP="00D90482">
            <w:pPr>
              <w:jc w:val="center"/>
              <w:rPr>
                <w:sz w:val="20"/>
                <w:szCs w:val="20"/>
              </w:rPr>
            </w:pPr>
          </w:p>
        </w:tc>
      </w:tr>
    </w:tbl>
    <w:p w14:paraId="468AD57D" w14:textId="77777777" w:rsidR="007E5BEC" w:rsidRPr="001A29AE" w:rsidRDefault="007E5BEC" w:rsidP="00D90482">
      <w:pPr>
        <w:rPr>
          <w:sz w:val="20"/>
          <w:szCs w:val="20"/>
          <w:lang w:val="et-EE"/>
        </w:rPr>
      </w:pPr>
    </w:p>
    <w:p w14:paraId="572D0828" w14:textId="77777777" w:rsidR="00B00948" w:rsidRPr="001A29AE" w:rsidRDefault="00B00948" w:rsidP="00D90482">
      <w:pPr>
        <w:pStyle w:val="Pealkiri3"/>
        <w:rPr>
          <w:rFonts w:ascii="Times New Roman" w:hAnsi="Times New Roman"/>
          <w:sz w:val="24"/>
          <w:szCs w:val="24"/>
        </w:rPr>
      </w:pPr>
      <w:bookmarkStart w:id="112" w:name="_Toc89079709"/>
      <w:r w:rsidRPr="001A29AE">
        <w:rPr>
          <w:rFonts w:ascii="Times New Roman" w:hAnsi="Times New Roman"/>
          <w:sz w:val="24"/>
          <w:szCs w:val="24"/>
        </w:rPr>
        <w:lastRenderedPageBreak/>
        <w:t>Narva Linnavalitsuse Arhitektuuri- ja Linnaplaneerimise Amet</w:t>
      </w:r>
      <w:bookmarkEnd w:id="112"/>
    </w:p>
    <w:tbl>
      <w:tblPr>
        <w:tblW w:w="9780" w:type="dxa"/>
        <w:tblInd w:w="-5" w:type="dxa"/>
        <w:tblLayout w:type="fixed"/>
        <w:tblLook w:val="04A0" w:firstRow="1" w:lastRow="0" w:firstColumn="1" w:lastColumn="0" w:noHBand="0" w:noVBand="1"/>
      </w:tblPr>
      <w:tblGrid>
        <w:gridCol w:w="1701"/>
        <w:gridCol w:w="708"/>
        <w:gridCol w:w="2127"/>
        <w:gridCol w:w="1134"/>
        <w:gridCol w:w="1275"/>
        <w:gridCol w:w="2835"/>
      </w:tblGrid>
      <w:tr w:rsidR="00D804A4" w:rsidRPr="001A29AE" w14:paraId="54437126" w14:textId="77777777" w:rsidTr="00D804A4">
        <w:trPr>
          <w:trHeight w:val="672"/>
        </w:trPr>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9EC803" w14:textId="77777777" w:rsidR="004114D4" w:rsidRPr="001A29AE" w:rsidRDefault="004114D4" w:rsidP="00D90482">
            <w:pPr>
              <w:jc w:val="center"/>
              <w:rPr>
                <w:color w:val="000000"/>
                <w:sz w:val="20"/>
                <w:szCs w:val="20"/>
              </w:rPr>
            </w:pPr>
            <w:r w:rsidRPr="001A29AE">
              <w:rPr>
                <w:color w:val="000000"/>
                <w:sz w:val="20"/>
                <w:szCs w:val="20"/>
              </w:rPr>
              <w:t>Tegevusala</w:t>
            </w:r>
            <w:r w:rsidRPr="001A29AE">
              <w:rPr>
                <w:color w:val="000000"/>
                <w:sz w:val="20"/>
                <w:szCs w:val="20"/>
              </w:rPr>
              <w:br/>
              <w:t>nimetus</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676C00FE" w14:textId="77777777" w:rsidR="004114D4" w:rsidRPr="001A29AE" w:rsidRDefault="004114D4" w:rsidP="00D90482">
            <w:pPr>
              <w:jc w:val="center"/>
              <w:rPr>
                <w:color w:val="000000"/>
                <w:sz w:val="20"/>
                <w:szCs w:val="20"/>
              </w:rPr>
            </w:pPr>
            <w:r w:rsidRPr="001A29AE">
              <w:rPr>
                <w:color w:val="000000"/>
                <w:sz w:val="20"/>
                <w:szCs w:val="20"/>
              </w:rPr>
              <w:t>Art</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14:paraId="356EEB50" w14:textId="77777777" w:rsidR="004114D4" w:rsidRPr="001A29AE" w:rsidRDefault="004114D4" w:rsidP="00D90482">
            <w:pPr>
              <w:jc w:val="center"/>
              <w:rPr>
                <w:color w:val="000000"/>
                <w:sz w:val="20"/>
                <w:szCs w:val="20"/>
              </w:rPr>
            </w:pPr>
            <w:r w:rsidRPr="001A29AE">
              <w:rPr>
                <w:color w:val="000000"/>
                <w:sz w:val="20"/>
                <w:szCs w:val="20"/>
              </w:rPr>
              <w:t>Nimetus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B462A22" w14:textId="77777777" w:rsidR="004114D4" w:rsidRPr="001A29AE" w:rsidRDefault="004114D4" w:rsidP="00D90482">
            <w:pPr>
              <w:jc w:val="center"/>
              <w:rPr>
                <w:color w:val="000000"/>
                <w:sz w:val="20"/>
                <w:szCs w:val="20"/>
              </w:rPr>
            </w:pPr>
            <w:r w:rsidRPr="001A29AE">
              <w:rPr>
                <w:color w:val="000000"/>
                <w:sz w:val="20"/>
                <w:szCs w:val="20"/>
              </w:rPr>
              <w:t>2022.a eelarve</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4DCB64E5" w14:textId="77777777" w:rsidR="004114D4" w:rsidRPr="001A29AE" w:rsidRDefault="004114D4" w:rsidP="00D90482">
            <w:pPr>
              <w:jc w:val="center"/>
              <w:rPr>
                <w:color w:val="000000"/>
                <w:sz w:val="20"/>
                <w:szCs w:val="20"/>
              </w:rPr>
            </w:pPr>
            <w:r w:rsidRPr="001A29AE">
              <w:rPr>
                <w:color w:val="000000"/>
                <w:sz w:val="20"/>
                <w:szCs w:val="20"/>
              </w:rPr>
              <w:t>2023.a eelarve eelnõu</w:t>
            </w:r>
          </w:p>
        </w:tc>
        <w:tc>
          <w:tcPr>
            <w:tcW w:w="2835" w:type="dxa"/>
            <w:tcBorders>
              <w:top w:val="single" w:sz="4" w:space="0" w:color="auto"/>
              <w:left w:val="nil"/>
              <w:bottom w:val="single" w:sz="4" w:space="0" w:color="auto"/>
              <w:right w:val="single" w:sz="4" w:space="0" w:color="auto"/>
            </w:tcBorders>
            <w:shd w:val="clear" w:color="000000" w:fill="FFFFFF"/>
            <w:hideMark/>
          </w:tcPr>
          <w:p w14:paraId="0EEA797D" w14:textId="77777777" w:rsidR="004114D4" w:rsidRPr="001A29AE" w:rsidRDefault="004114D4" w:rsidP="00D90482">
            <w:pPr>
              <w:jc w:val="center"/>
              <w:rPr>
                <w:color w:val="000000"/>
                <w:sz w:val="20"/>
                <w:szCs w:val="20"/>
              </w:rPr>
            </w:pPr>
            <w:r w:rsidRPr="001A29AE">
              <w:rPr>
                <w:color w:val="000000"/>
                <w:sz w:val="20"/>
                <w:szCs w:val="20"/>
              </w:rPr>
              <w:t>Selgitus</w:t>
            </w:r>
          </w:p>
        </w:tc>
      </w:tr>
      <w:tr w:rsidR="00D804A4" w:rsidRPr="001A29AE" w14:paraId="44ED4BB2" w14:textId="77777777" w:rsidTr="00D804A4">
        <w:trPr>
          <w:trHeight w:val="213"/>
        </w:trPr>
        <w:tc>
          <w:tcPr>
            <w:tcW w:w="1701" w:type="dxa"/>
            <w:tcBorders>
              <w:top w:val="nil"/>
              <w:left w:val="single" w:sz="4" w:space="0" w:color="auto"/>
              <w:bottom w:val="single" w:sz="4" w:space="0" w:color="auto"/>
              <w:right w:val="single" w:sz="4" w:space="0" w:color="auto"/>
            </w:tcBorders>
            <w:shd w:val="clear" w:color="000000" w:fill="FFFFFF"/>
            <w:hideMark/>
          </w:tcPr>
          <w:p w14:paraId="3A58963F" w14:textId="77777777" w:rsidR="004114D4" w:rsidRPr="001A29AE" w:rsidRDefault="004114D4" w:rsidP="00D90482">
            <w:pPr>
              <w:rPr>
                <w:color w:val="000000"/>
                <w:sz w:val="20"/>
                <w:szCs w:val="20"/>
              </w:rPr>
            </w:pPr>
          </w:p>
        </w:tc>
        <w:tc>
          <w:tcPr>
            <w:tcW w:w="708" w:type="dxa"/>
            <w:tcBorders>
              <w:top w:val="nil"/>
              <w:left w:val="nil"/>
              <w:bottom w:val="single" w:sz="4" w:space="0" w:color="auto"/>
              <w:right w:val="single" w:sz="4" w:space="0" w:color="auto"/>
            </w:tcBorders>
            <w:shd w:val="clear" w:color="000000" w:fill="FFFFFF"/>
            <w:hideMark/>
          </w:tcPr>
          <w:p w14:paraId="7388C7C0" w14:textId="77777777" w:rsidR="004114D4" w:rsidRPr="001A29AE" w:rsidRDefault="004114D4" w:rsidP="00D90482">
            <w:pPr>
              <w:rPr>
                <w:color w:val="000000"/>
                <w:sz w:val="20"/>
                <w:szCs w:val="20"/>
              </w:rPr>
            </w:pPr>
            <w:r w:rsidRPr="001A29AE">
              <w:rPr>
                <w:color w:val="000000"/>
                <w:sz w:val="20"/>
                <w:szCs w:val="20"/>
              </w:rPr>
              <w:t> </w:t>
            </w:r>
          </w:p>
        </w:tc>
        <w:tc>
          <w:tcPr>
            <w:tcW w:w="2127" w:type="dxa"/>
            <w:tcBorders>
              <w:top w:val="nil"/>
              <w:left w:val="nil"/>
              <w:bottom w:val="single" w:sz="4" w:space="0" w:color="auto"/>
              <w:right w:val="single" w:sz="4" w:space="0" w:color="auto"/>
            </w:tcBorders>
            <w:shd w:val="clear" w:color="000000" w:fill="FFFFFF"/>
            <w:hideMark/>
          </w:tcPr>
          <w:p w14:paraId="6163FAEC" w14:textId="77777777" w:rsidR="004114D4" w:rsidRPr="001A29AE" w:rsidRDefault="004114D4" w:rsidP="00D90482">
            <w:pPr>
              <w:rPr>
                <w:color w:val="000000"/>
                <w:sz w:val="20"/>
                <w:szCs w:val="20"/>
              </w:rPr>
            </w:pPr>
            <w:r w:rsidRPr="001A29AE">
              <w:rPr>
                <w:color w:val="000000"/>
                <w:sz w:val="20"/>
                <w:szCs w:val="20"/>
              </w:rPr>
              <w:t> </w:t>
            </w:r>
            <w:r w:rsidR="00EB6BB4" w:rsidRPr="001A29AE">
              <w:rPr>
                <w:color w:val="000000"/>
                <w:sz w:val="20"/>
                <w:szCs w:val="20"/>
              </w:rPr>
              <w:t>KULUD KOKKU</w:t>
            </w:r>
          </w:p>
        </w:tc>
        <w:tc>
          <w:tcPr>
            <w:tcW w:w="1134" w:type="dxa"/>
            <w:tcBorders>
              <w:top w:val="nil"/>
              <w:left w:val="nil"/>
              <w:bottom w:val="single" w:sz="4" w:space="0" w:color="auto"/>
              <w:right w:val="single" w:sz="4" w:space="0" w:color="auto"/>
            </w:tcBorders>
            <w:shd w:val="clear" w:color="000000" w:fill="FFFFFF"/>
            <w:hideMark/>
          </w:tcPr>
          <w:p w14:paraId="539E1869" w14:textId="77777777" w:rsidR="004114D4" w:rsidRPr="001A29AE" w:rsidRDefault="004114D4" w:rsidP="00D90482">
            <w:pPr>
              <w:jc w:val="right"/>
              <w:rPr>
                <w:color w:val="000000"/>
                <w:sz w:val="20"/>
                <w:szCs w:val="20"/>
              </w:rPr>
            </w:pPr>
            <w:r w:rsidRPr="001A29AE">
              <w:rPr>
                <w:color w:val="000000"/>
                <w:sz w:val="20"/>
                <w:szCs w:val="20"/>
              </w:rPr>
              <w:t>727 111</w:t>
            </w:r>
          </w:p>
        </w:tc>
        <w:tc>
          <w:tcPr>
            <w:tcW w:w="1275" w:type="dxa"/>
            <w:tcBorders>
              <w:top w:val="nil"/>
              <w:left w:val="nil"/>
              <w:bottom w:val="single" w:sz="4" w:space="0" w:color="auto"/>
              <w:right w:val="single" w:sz="4" w:space="0" w:color="auto"/>
            </w:tcBorders>
            <w:shd w:val="clear" w:color="000000" w:fill="FFFFFF"/>
            <w:hideMark/>
          </w:tcPr>
          <w:p w14:paraId="731B4477" w14:textId="77777777" w:rsidR="004114D4" w:rsidRPr="001A29AE" w:rsidRDefault="004114D4" w:rsidP="00D90482">
            <w:pPr>
              <w:jc w:val="right"/>
              <w:rPr>
                <w:color w:val="000000"/>
                <w:sz w:val="20"/>
                <w:szCs w:val="20"/>
              </w:rPr>
            </w:pPr>
            <w:r w:rsidRPr="001A29AE">
              <w:rPr>
                <w:color w:val="000000"/>
                <w:sz w:val="20"/>
                <w:szCs w:val="20"/>
              </w:rPr>
              <w:t>749 087</w:t>
            </w:r>
          </w:p>
        </w:tc>
        <w:tc>
          <w:tcPr>
            <w:tcW w:w="2835" w:type="dxa"/>
            <w:tcBorders>
              <w:top w:val="nil"/>
              <w:left w:val="nil"/>
              <w:bottom w:val="single" w:sz="4" w:space="0" w:color="auto"/>
              <w:right w:val="single" w:sz="4" w:space="0" w:color="auto"/>
            </w:tcBorders>
            <w:shd w:val="clear" w:color="000000" w:fill="FFFFFF"/>
            <w:hideMark/>
          </w:tcPr>
          <w:p w14:paraId="781E7EA4" w14:textId="77777777" w:rsidR="004114D4" w:rsidRPr="001A29AE" w:rsidRDefault="004114D4" w:rsidP="00D90482">
            <w:pPr>
              <w:rPr>
                <w:color w:val="000000"/>
                <w:sz w:val="20"/>
                <w:szCs w:val="20"/>
              </w:rPr>
            </w:pPr>
            <w:r w:rsidRPr="001A29AE">
              <w:rPr>
                <w:color w:val="000000"/>
                <w:sz w:val="20"/>
                <w:szCs w:val="20"/>
              </w:rPr>
              <w:t> </w:t>
            </w:r>
          </w:p>
        </w:tc>
      </w:tr>
      <w:tr w:rsidR="00D804A4" w:rsidRPr="001A29AE" w14:paraId="07AF056D" w14:textId="77777777" w:rsidTr="00D804A4">
        <w:trPr>
          <w:trHeight w:val="672"/>
        </w:trPr>
        <w:tc>
          <w:tcPr>
            <w:tcW w:w="1701" w:type="dxa"/>
            <w:tcBorders>
              <w:top w:val="nil"/>
              <w:left w:val="single" w:sz="4" w:space="0" w:color="auto"/>
              <w:bottom w:val="single" w:sz="4" w:space="0" w:color="auto"/>
              <w:right w:val="single" w:sz="4" w:space="0" w:color="auto"/>
            </w:tcBorders>
            <w:shd w:val="clear" w:color="000000" w:fill="FFFFFF"/>
            <w:hideMark/>
          </w:tcPr>
          <w:p w14:paraId="5E7DB7B7" w14:textId="77777777" w:rsidR="004114D4" w:rsidRPr="001A29AE" w:rsidRDefault="004114D4" w:rsidP="00D90482">
            <w:pPr>
              <w:rPr>
                <w:color w:val="000000"/>
                <w:sz w:val="20"/>
                <w:szCs w:val="20"/>
              </w:rPr>
            </w:pPr>
            <w:r w:rsidRPr="001A29AE">
              <w:rPr>
                <w:color w:val="000000"/>
                <w:sz w:val="20"/>
                <w:szCs w:val="20"/>
              </w:rPr>
              <w:t>ÜLDISED VALITSUSSEKTORI TEENUSED</w:t>
            </w:r>
          </w:p>
        </w:tc>
        <w:tc>
          <w:tcPr>
            <w:tcW w:w="708" w:type="dxa"/>
            <w:tcBorders>
              <w:top w:val="nil"/>
              <w:left w:val="nil"/>
              <w:bottom w:val="single" w:sz="4" w:space="0" w:color="auto"/>
              <w:right w:val="single" w:sz="4" w:space="0" w:color="auto"/>
            </w:tcBorders>
            <w:shd w:val="clear" w:color="000000" w:fill="FFFFFF"/>
            <w:hideMark/>
          </w:tcPr>
          <w:p w14:paraId="17FDCF55" w14:textId="77777777" w:rsidR="004114D4" w:rsidRPr="001A29AE" w:rsidRDefault="004114D4" w:rsidP="00D90482">
            <w:pPr>
              <w:rPr>
                <w:color w:val="000000"/>
                <w:sz w:val="20"/>
                <w:szCs w:val="20"/>
              </w:rPr>
            </w:pPr>
            <w:r w:rsidRPr="001A29AE">
              <w:rPr>
                <w:color w:val="000000"/>
                <w:sz w:val="20"/>
                <w:szCs w:val="20"/>
              </w:rPr>
              <w:t> </w:t>
            </w:r>
          </w:p>
        </w:tc>
        <w:tc>
          <w:tcPr>
            <w:tcW w:w="2127" w:type="dxa"/>
            <w:tcBorders>
              <w:top w:val="nil"/>
              <w:left w:val="nil"/>
              <w:bottom w:val="single" w:sz="4" w:space="0" w:color="auto"/>
              <w:right w:val="single" w:sz="4" w:space="0" w:color="auto"/>
            </w:tcBorders>
            <w:shd w:val="clear" w:color="000000" w:fill="FFFFFF"/>
            <w:hideMark/>
          </w:tcPr>
          <w:p w14:paraId="7F07C046" w14:textId="77777777" w:rsidR="004114D4" w:rsidRPr="001A29AE" w:rsidRDefault="004114D4" w:rsidP="00D90482">
            <w:pPr>
              <w:rPr>
                <w:color w:val="000000"/>
                <w:sz w:val="20"/>
                <w:szCs w:val="20"/>
              </w:rPr>
            </w:pPr>
            <w:r w:rsidRPr="001A29AE">
              <w:rPr>
                <w:color w:val="000000"/>
                <w:sz w:val="20"/>
                <w:szCs w:val="20"/>
              </w:rPr>
              <w:t> </w:t>
            </w:r>
            <w:r w:rsidR="00D804A4" w:rsidRPr="001A29AE">
              <w:rPr>
                <w:color w:val="000000"/>
                <w:sz w:val="20"/>
                <w:szCs w:val="20"/>
              </w:rPr>
              <w:t>Kokku</w:t>
            </w:r>
          </w:p>
        </w:tc>
        <w:tc>
          <w:tcPr>
            <w:tcW w:w="1134" w:type="dxa"/>
            <w:tcBorders>
              <w:top w:val="nil"/>
              <w:left w:val="nil"/>
              <w:bottom w:val="single" w:sz="4" w:space="0" w:color="auto"/>
              <w:right w:val="single" w:sz="4" w:space="0" w:color="auto"/>
            </w:tcBorders>
            <w:shd w:val="clear" w:color="000000" w:fill="FFFFFF"/>
            <w:hideMark/>
          </w:tcPr>
          <w:p w14:paraId="676839CF" w14:textId="77777777" w:rsidR="004114D4" w:rsidRPr="001A29AE" w:rsidRDefault="004114D4" w:rsidP="00D90482">
            <w:pPr>
              <w:jc w:val="right"/>
              <w:rPr>
                <w:color w:val="000000"/>
                <w:sz w:val="20"/>
                <w:szCs w:val="20"/>
              </w:rPr>
            </w:pPr>
            <w:r w:rsidRPr="001A29AE">
              <w:rPr>
                <w:color w:val="000000"/>
                <w:sz w:val="20"/>
                <w:szCs w:val="20"/>
              </w:rPr>
              <w:t>608 961</w:t>
            </w:r>
          </w:p>
        </w:tc>
        <w:tc>
          <w:tcPr>
            <w:tcW w:w="1275" w:type="dxa"/>
            <w:tcBorders>
              <w:top w:val="nil"/>
              <w:left w:val="nil"/>
              <w:bottom w:val="single" w:sz="4" w:space="0" w:color="auto"/>
              <w:right w:val="single" w:sz="4" w:space="0" w:color="auto"/>
            </w:tcBorders>
            <w:shd w:val="clear" w:color="000000" w:fill="FFFFFF"/>
            <w:hideMark/>
          </w:tcPr>
          <w:p w14:paraId="247EA81F" w14:textId="77777777" w:rsidR="004114D4" w:rsidRPr="001A29AE" w:rsidRDefault="004114D4" w:rsidP="00D90482">
            <w:pPr>
              <w:jc w:val="right"/>
              <w:rPr>
                <w:color w:val="000000"/>
                <w:sz w:val="20"/>
                <w:szCs w:val="20"/>
              </w:rPr>
            </w:pPr>
            <w:r w:rsidRPr="001A29AE">
              <w:rPr>
                <w:color w:val="000000"/>
                <w:sz w:val="20"/>
                <w:szCs w:val="20"/>
              </w:rPr>
              <w:t>606 888</w:t>
            </w:r>
          </w:p>
        </w:tc>
        <w:tc>
          <w:tcPr>
            <w:tcW w:w="2835" w:type="dxa"/>
            <w:tcBorders>
              <w:top w:val="nil"/>
              <w:left w:val="nil"/>
              <w:bottom w:val="single" w:sz="4" w:space="0" w:color="auto"/>
              <w:right w:val="single" w:sz="4" w:space="0" w:color="auto"/>
            </w:tcBorders>
            <w:shd w:val="clear" w:color="000000" w:fill="FFFFFF"/>
            <w:hideMark/>
          </w:tcPr>
          <w:p w14:paraId="2A0472A6" w14:textId="77777777" w:rsidR="004114D4" w:rsidRPr="001A29AE" w:rsidRDefault="004114D4" w:rsidP="00D90482">
            <w:pPr>
              <w:rPr>
                <w:color w:val="000000"/>
                <w:sz w:val="20"/>
                <w:szCs w:val="20"/>
              </w:rPr>
            </w:pPr>
            <w:r w:rsidRPr="001A29AE">
              <w:rPr>
                <w:color w:val="000000"/>
                <w:sz w:val="20"/>
                <w:szCs w:val="20"/>
              </w:rPr>
              <w:t> </w:t>
            </w:r>
          </w:p>
        </w:tc>
      </w:tr>
      <w:tr w:rsidR="00D804A4" w:rsidRPr="001A29AE" w14:paraId="4FDA9CF8" w14:textId="77777777" w:rsidTr="00C3620C">
        <w:trPr>
          <w:trHeight w:val="327"/>
        </w:trPr>
        <w:tc>
          <w:tcPr>
            <w:tcW w:w="1701" w:type="dxa"/>
            <w:tcBorders>
              <w:top w:val="nil"/>
              <w:left w:val="single" w:sz="4" w:space="0" w:color="auto"/>
              <w:bottom w:val="single" w:sz="4" w:space="0" w:color="auto"/>
              <w:right w:val="single" w:sz="4" w:space="0" w:color="auto"/>
            </w:tcBorders>
            <w:shd w:val="clear" w:color="000000" w:fill="FFFFFF"/>
            <w:hideMark/>
          </w:tcPr>
          <w:p w14:paraId="606FE623" w14:textId="77777777" w:rsidR="004114D4" w:rsidRPr="001A29AE" w:rsidRDefault="00C3620C" w:rsidP="00D90482">
            <w:pPr>
              <w:rPr>
                <w:color w:val="000000"/>
                <w:sz w:val="20"/>
                <w:szCs w:val="20"/>
              </w:rPr>
            </w:pPr>
            <w:r w:rsidRPr="001A29AE">
              <w:rPr>
                <w:color w:val="000000"/>
                <w:sz w:val="20"/>
                <w:szCs w:val="20"/>
              </w:rPr>
              <w:t>Valla- ja linnavalitsus</w:t>
            </w:r>
          </w:p>
        </w:tc>
        <w:tc>
          <w:tcPr>
            <w:tcW w:w="708" w:type="dxa"/>
            <w:tcBorders>
              <w:top w:val="nil"/>
              <w:left w:val="nil"/>
              <w:bottom w:val="single" w:sz="4" w:space="0" w:color="auto"/>
              <w:right w:val="single" w:sz="4" w:space="0" w:color="auto"/>
            </w:tcBorders>
            <w:shd w:val="clear" w:color="000000" w:fill="FFFFFF"/>
            <w:hideMark/>
          </w:tcPr>
          <w:p w14:paraId="3FDCA7C1" w14:textId="77777777" w:rsidR="004114D4" w:rsidRPr="001A29AE" w:rsidRDefault="004114D4" w:rsidP="00D90482">
            <w:pPr>
              <w:rPr>
                <w:color w:val="000000"/>
                <w:sz w:val="20"/>
                <w:szCs w:val="20"/>
              </w:rPr>
            </w:pPr>
            <w:r w:rsidRPr="001A29AE">
              <w:rPr>
                <w:color w:val="000000"/>
                <w:sz w:val="20"/>
                <w:szCs w:val="20"/>
              </w:rPr>
              <w:t>50</w:t>
            </w:r>
          </w:p>
        </w:tc>
        <w:tc>
          <w:tcPr>
            <w:tcW w:w="2127" w:type="dxa"/>
            <w:tcBorders>
              <w:top w:val="nil"/>
              <w:left w:val="nil"/>
              <w:bottom w:val="single" w:sz="4" w:space="0" w:color="auto"/>
              <w:right w:val="single" w:sz="4" w:space="0" w:color="auto"/>
            </w:tcBorders>
            <w:shd w:val="clear" w:color="000000" w:fill="FFFFFF"/>
            <w:hideMark/>
          </w:tcPr>
          <w:p w14:paraId="0F1C6531" w14:textId="77777777" w:rsidR="004114D4" w:rsidRPr="001A29AE" w:rsidRDefault="004114D4" w:rsidP="00D90482">
            <w:pPr>
              <w:rPr>
                <w:color w:val="000000"/>
                <w:sz w:val="20"/>
                <w:szCs w:val="20"/>
              </w:rPr>
            </w:pPr>
            <w:r w:rsidRPr="001A29AE">
              <w:rPr>
                <w:color w:val="000000"/>
                <w:sz w:val="20"/>
                <w:szCs w:val="20"/>
              </w:rPr>
              <w:t>Tööjõukulud</w:t>
            </w:r>
          </w:p>
        </w:tc>
        <w:tc>
          <w:tcPr>
            <w:tcW w:w="1134" w:type="dxa"/>
            <w:tcBorders>
              <w:top w:val="nil"/>
              <w:left w:val="nil"/>
              <w:bottom w:val="single" w:sz="4" w:space="0" w:color="auto"/>
              <w:right w:val="single" w:sz="4" w:space="0" w:color="auto"/>
            </w:tcBorders>
            <w:shd w:val="clear" w:color="000000" w:fill="FFFFFF"/>
            <w:hideMark/>
          </w:tcPr>
          <w:p w14:paraId="4F62C69E" w14:textId="77777777" w:rsidR="004114D4" w:rsidRPr="001A29AE" w:rsidRDefault="004114D4" w:rsidP="00D90482">
            <w:pPr>
              <w:jc w:val="right"/>
              <w:rPr>
                <w:color w:val="000000"/>
                <w:sz w:val="20"/>
                <w:szCs w:val="20"/>
              </w:rPr>
            </w:pPr>
            <w:r w:rsidRPr="001A29AE">
              <w:rPr>
                <w:color w:val="000000"/>
                <w:sz w:val="20"/>
                <w:szCs w:val="20"/>
              </w:rPr>
              <w:t>554 404</w:t>
            </w:r>
          </w:p>
        </w:tc>
        <w:tc>
          <w:tcPr>
            <w:tcW w:w="1275" w:type="dxa"/>
            <w:tcBorders>
              <w:top w:val="nil"/>
              <w:left w:val="nil"/>
              <w:bottom w:val="single" w:sz="4" w:space="0" w:color="auto"/>
              <w:right w:val="single" w:sz="4" w:space="0" w:color="auto"/>
            </w:tcBorders>
            <w:shd w:val="clear" w:color="000000" w:fill="FFFFFF"/>
            <w:hideMark/>
          </w:tcPr>
          <w:p w14:paraId="1B6A6F9F" w14:textId="77777777" w:rsidR="004114D4" w:rsidRPr="001A29AE" w:rsidRDefault="004114D4" w:rsidP="00D90482">
            <w:pPr>
              <w:jc w:val="right"/>
              <w:rPr>
                <w:color w:val="000000"/>
                <w:sz w:val="20"/>
                <w:szCs w:val="20"/>
              </w:rPr>
            </w:pPr>
            <w:r w:rsidRPr="001A29AE">
              <w:rPr>
                <w:color w:val="000000"/>
                <w:sz w:val="20"/>
                <w:szCs w:val="20"/>
              </w:rPr>
              <w:t>565 531</w:t>
            </w:r>
          </w:p>
        </w:tc>
        <w:tc>
          <w:tcPr>
            <w:tcW w:w="2835" w:type="dxa"/>
            <w:tcBorders>
              <w:top w:val="nil"/>
              <w:left w:val="nil"/>
              <w:bottom w:val="single" w:sz="4" w:space="0" w:color="auto"/>
              <w:right w:val="single" w:sz="4" w:space="0" w:color="auto"/>
            </w:tcBorders>
            <w:shd w:val="clear" w:color="000000" w:fill="FFFFFF"/>
            <w:hideMark/>
          </w:tcPr>
          <w:p w14:paraId="5D48E088" w14:textId="77777777" w:rsidR="004114D4" w:rsidRPr="001A29AE" w:rsidRDefault="004114D4" w:rsidP="00D90482">
            <w:pPr>
              <w:rPr>
                <w:color w:val="000000"/>
                <w:sz w:val="20"/>
                <w:szCs w:val="20"/>
              </w:rPr>
            </w:pPr>
            <w:r w:rsidRPr="001A29AE">
              <w:rPr>
                <w:color w:val="000000"/>
                <w:sz w:val="20"/>
                <w:szCs w:val="20"/>
              </w:rPr>
              <w:t> </w:t>
            </w:r>
          </w:p>
        </w:tc>
      </w:tr>
      <w:tr w:rsidR="00D804A4" w:rsidRPr="001A29AE" w14:paraId="51AFE3CE" w14:textId="77777777" w:rsidTr="00C3620C">
        <w:trPr>
          <w:trHeight w:val="223"/>
        </w:trPr>
        <w:tc>
          <w:tcPr>
            <w:tcW w:w="1701" w:type="dxa"/>
            <w:tcBorders>
              <w:top w:val="nil"/>
              <w:left w:val="single" w:sz="4" w:space="0" w:color="auto"/>
              <w:bottom w:val="single" w:sz="4" w:space="0" w:color="auto"/>
              <w:right w:val="single" w:sz="4" w:space="0" w:color="auto"/>
            </w:tcBorders>
            <w:shd w:val="clear" w:color="000000" w:fill="FFFFFF"/>
            <w:hideMark/>
          </w:tcPr>
          <w:p w14:paraId="10C4AE96" w14:textId="77777777" w:rsidR="004114D4" w:rsidRPr="001A29AE" w:rsidRDefault="00C3620C" w:rsidP="00D90482">
            <w:pPr>
              <w:rPr>
                <w:color w:val="000000"/>
                <w:sz w:val="20"/>
                <w:szCs w:val="20"/>
              </w:rPr>
            </w:pPr>
            <w:r w:rsidRPr="001A29AE">
              <w:rPr>
                <w:color w:val="000000"/>
                <w:sz w:val="20"/>
                <w:szCs w:val="20"/>
              </w:rPr>
              <w:t>Valla- ja linnavalitsus</w:t>
            </w:r>
          </w:p>
        </w:tc>
        <w:tc>
          <w:tcPr>
            <w:tcW w:w="708" w:type="dxa"/>
            <w:tcBorders>
              <w:top w:val="nil"/>
              <w:left w:val="nil"/>
              <w:bottom w:val="single" w:sz="4" w:space="0" w:color="auto"/>
              <w:right w:val="single" w:sz="4" w:space="0" w:color="auto"/>
            </w:tcBorders>
            <w:shd w:val="clear" w:color="000000" w:fill="FFFFFF"/>
            <w:hideMark/>
          </w:tcPr>
          <w:p w14:paraId="646A77D2" w14:textId="77777777" w:rsidR="004114D4" w:rsidRPr="001A29AE" w:rsidRDefault="004114D4" w:rsidP="00D90482">
            <w:pPr>
              <w:rPr>
                <w:color w:val="000000"/>
                <w:sz w:val="20"/>
                <w:szCs w:val="20"/>
              </w:rPr>
            </w:pPr>
            <w:r w:rsidRPr="001A29AE">
              <w:rPr>
                <w:color w:val="000000"/>
                <w:sz w:val="20"/>
                <w:szCs w:val="20"/>
              </w:rPr>
              <w:t>55</w:t>
            </w:r>
          </w:p>
        </w:tc>
        <w:tc>
          <w:tcPr>
            <w:tcW w:w="2127" w:type="dxa"/>
            <w:tcBorders>
              <w:top w:val="nil"/>
              <w:left w:val="nil"/>
              <w:bottom w:val="single" w:sz="4" w:space="0" w:color="auto"/>
              <w:right w:val="single" w:sz="4" w:space="0" w:color="auto"/>
            </w:tcBorders>
            <w:shd w:val="clear" w:color="000000" w:fill="FFFFFF"/>
            <w:hideMark/>
          </w:tcPr>
          <w:p w14:paraId="6383B07E" w14:textId="77777777" w:rsidR="004114D4" w:rsidRPr="001A29AE" w:rsidRDefault="004114D4" w:rsidP="00D90482">
            <w:pPr>
              <w:rPr>
                <w:color w:val="000000"/>
                <w:sz w:val="20"/>
                <w:szCs w:val="20"/>
              </w:rPr>
            </w:pPr>
            <w:r w:rsidRPr="001A29AE">
              <w:rPr>
                <w:color w:val="000000"/>
                <w:sz w:val="20"/>
                <w:szCs w:val="20"/>
              </w:rPr>
              <w:t>Majandamiskulud</w:t>
            </w:r>
            <w:r w:rsidR="00EB6BB4" w:rsidRPr="001A29AE">
              <w:rPr>
                <w:color w:val="000000"/>
                <w:sz w:val="20"/>
                <w:szCs w:val="20"/>
              </w:rPr>
              <w:t>, sh</w:t>
            </w:r>
          </w:p>
        </w:tc>
        <w:tc>
          <w:tcPr>
            <w:tcW w:w="1134" w:type="dxa"/>
            <w:tcBorders>
              <w:top w:val="nil"/>
              <w:left w:val="nil"/>
              <w:bottom w:val="single" w:sz="4" w:space="0" w:color="auto"/>
              <w:right w:val="single" w:sz="4" w:space="0" w:color="auto"/>
            </w:tcBorders>
            <w:shd w:val="clear" w:color="000000" w:fill="FFFFFF"/>
            <w:hideMark/>
          </w:tcPr>
          <w:p w14:paraId="4E16BF9E" w14:textId="77777777" w:rsidR="004114D4" w:rsidRPr="001A29AE" w:rsidRDefault="004114D4" w:rsidP="00D90482">
            <w:pPr>
              <w:jc w:val="right"/>
              <w:rPr>
                <w:color w:val="000000"/>
                <w:sz w:val="20"/>
                <w:szCs w:val="20"/>
              </w:rPr>
            </w:pPr>
            <w:r w:rsidRPr="001A29AE">
              <w:rPr>
                <w:color w:val="000000"/>
                <w:sz w:val="20"/>
                <w:szCs w:val="20"/>
              </w:rPr>
              <w:t>54 457</w:t>
            </w:r>
          </w:p>
        </w:tc>
        <w:tc>
          <w:tcPr>
            <w:tcW w:w="1275" w:type="dxa"/>
            <w:tcBorders>
              <w:top w:val="nil"/>
              <w:left w:val="nil"/>
              <w:bottom w:val="single" w:sz="4" w:space="0" w:color="auto"/>
              <w:right w:val="single" w:sz="4" w:space="0" w:color="auto"/>
            </w:tcBorders>
            <w:shd w:val="clear" w:color="000000" w:fill="FFFFFF"/>
            <w:hideMark/>
          </w:tcPr>
          <w:p w14:paraId="59C1F52D" w14:textId="77777777" w:rsidR="004114D4" w:rsidRPr="001A29AE" w:rsidRDefault="004114D4" w:rsidP="00D90482">
            <w:pPr>
              <w:jc w:val="right"/>
              <w:rPr>
                <w:color w:val="000000"/>
                <w:sz w:val="20"/>
                <w:szCs w:val="20"/>
              </w:rPr>
            </w:pPr>
            <w:r w:rsidRPr="001A29AE">
              <w:rPr>
                <w:color w:val="000000"/>
                <w:sz w:val="20"/>
                <w:szCs w:val="20"/>
              </w:rPr>
              <w:t>41 257</w:t>
            </w:r>
          </w:p>
        </w:tc>
        <w:tc>
          <w:tcPr>
            <w:tcW w:w="2835" w:type="dxa"/>
            <w:tcBorders>
              <w:top w:val="nil"/>
              <w:left w:val="nil"/>
              <w:bottom w:val="single" w:sz="4" w:space="0" w:color="auto"/>
              <w:right w:val="single" w:sz="4" w:space="0" w:color="auto"/>
            </w:tcBorders>
            <w:shd w:val="clear" w:color="auto" w:fill="auto"/>
            <w:hideMark/>
          </w:tcPr>
          <w:p w14:paraId="00E7A4F4" w14:textId="77777777" w:rsidR="004114D4" w:rsidRPr="001A29AE" w:rsidRDefault="004114D4" w:rsidP="00D90482">
            <w:pPr>
              <w:rPr>
                <w:sz w:val="20"/>
                <w:szCs w:val="20"/>
              </w:rPr>
            </w:pPr>
            <w:r w:rsidRPr="001A29AE">
              <w:rPr>
                <w:sz w:val="20"/>
                <w:szCs w:val="20"/>
              </w:rPr>
              <w:t> </w:t>
            </w:r>
          </w:p>
        </w:tc>
      </w:tr>
      <w:tr w:rsidR="00D804A4" w:rsidRPr="001A29AE" w14:paraId="30B9868F" w14:textId="77777777" w:rsidTr="00D804A4">
        <w:trPr>
          <w:trHeight w:val="642"/>
        </w:trPr>
        <w:tc>
          <w:tcPr>
            <w:tcW w:w="1701" w:type="dxa"/>
            <w:tcBorders>
              <w:top w:val="nil"/>
              <w:left w:val="single" w:sz="4" w:space="0" w:color="auto"/>
              <w:bottom w:val="single" w:sz="4" w:space="0" w:color="auto"/>
              <w:right w:val="single" w:sz="4" w:space="0" w:color="auto"/>
            </w:tcBorders>
            <w:shd w:val="clear" w:color="000000" w:fill="FFFFFF"/>
            <w:hideMark/>
          </w:tcPr>
          <w:p w14:paraId="63C33465" w14:textId="77777777" w:rsidR="004114D4" w:rsidRPr="001A29AE" w:rsidRDefault="004114D4" w:rsidP="00D90482">
            <w:pPr>
              <w:rPr>
                <w:color w:val="000000"/>
                <w:sz w:val="20"/>
                <w:szCs w:val="20"/>
              </w:rPr>
            </w:pPr>
            <w:r w:rsidRPr="001A29AE">
              <w:rPr>
                <w:color w:val="000000"/>
                <w:sz w:val="20"/>
                <w:szCs w:val="20"/>
              </w:rPr>
              <w:t>Valla- ja linnavalitsus</w:t>
            </w:r>
          </w:p>
        </w:tc>
        <w:tc>
          <w:tcPr>
            <w:tcW w:w="708" w:type="dxa"/>
            <w:tcBorders>
              <w:top w:val="nil"/>
              <w:left w:val="nil"/>
              <w:bottom w:val="single" w:sz="4" w:space="0" w:color="auto"/>
              <w:right w:val="single" w:sz="4" w:space="0" w:color="auto"/>
            </w:tcBorders>
            <w:shd w:val="clear" w:color="000000" w:fill="FFFFFF"/>
            <w:hideMark/>
          </w:tcPr>
          <w:p w14:paraId="52BDF4D6" w14:textId="77777777" w:rsidR="004114D4" w:rsidRPr="001A29AE" w:rsidRDefault="004114D4" w:rsidP="00D90482">
            <w:pPr>
              <w:rPr>
                <w:color w:val="000000"/>
                <w:sz w:val="20"/>
                <w:szCs w:val="20"/>
              </w:rPr>
            </w:pPr>
            <w:r w:rsidRPr="001A29AE">
              <w:rPr>
                <w:color w:val="000000"/>
                <w:sz w:val="20"/>
                <w:szCs w:val="20"/>
              </w:rPr>
              <w:t>5500</w:t>
            </w:r>
          </w:p>
        </w:tc>
        <w:tc>
          <w:tcPr>
            <w:tcW w:w="2127" w:type="dxa"/>
            <w:tcBorders>
              <w:top w:val="nil"/>
              <w:left w:val="nil"/>
              <w:bottom w:val="single" w:sz="4" w:space="0" w:color="auto"/>
              <w:right w:val="single" w:sz="4" w:space="0" w:color="auto"/>
            </w:tcBorders>
            <w:shd w:val="clear" w:color="000000" w:fill="FFFFFF"/>
            <w:hideMark/>
          </w:tcPr>
          <w:p w14:paraId="5C669008" w14:textId="77777777" w:rsidR="004114D4" w:rsidRPr="001A29AE" w:rsidRDefault="004114D4" w:rsidP="00D90482">
            <w:pPr>
              <w:rPr>
                <w:color w:val="000000"/>
                <w:sz w:val="20"/>
                <w:szCs w:val="20"/>
              </w:rPr>
            </w:pPr>
            <w:r w:rsidRPr="001A29AE">
              <w:rPr>
                <w:color w:val="000000"/>
                <w:sz w:val="20"/>
                <w:szCs w:val="20"/>
              </w:rPr>
              <w:t>Administreerimiskulud</w:t>
            </w:r>
          </w:p>
        </w:tc>
        <w:tc>
          <w:tcPr>
            <w:tcW w:w="1134" w:type="dxa"/>
            <w:tcBorders>
              <w:top w:val="nil"/>
              <w:left w:val="nil"/>
              <w:bottom w:val="single" w:sz="4" w:space="0" w:color="auto"/>
              <w:right w:val="single" w:sz="4" w:space="0" w:color="auto"/>
            </w:tcBorders>
            <w:shd w:val="clear" w:color="000000" w:fill="FFFFFF"/>
            <w:hideMark/>
          </w:tcPr>
          <w:p w14:paraId="65B05806" w14:textId="77777777" w:rsidR="004114D4" w:rsidRPr="001A29AE" w:rsidRDefault="004114D4" w:rsidP="00D90482">
            <w:pPr>
              <w:jc w:val="right"/>
              <w:rPr>
                <w:color w:val="000000"/>
                <w:sz w:val="20"/>
                <w:szCs w:val="20"/>
              </w:rPr>
            </w:pPr>
            <w:r w:rsidRPr="001A29AE">
              <w:rPr>
                <w:color w:val="000000"/>
                <w:sz w:val="20"/>
                <w:szCs w:val="20"/>
              </w:rPr>
              <w:t>28 800</w:t>
            </w:r>
          </w:p>
        </w:tc>
        <w:tc>
          <w:tcPr>
            <w:tcW w:w="1275" w:type="dxa"/>
            <w:tcBorders>
              <w:top w:val="nil"/>
              <w:left w:val="nil"/>
              <w:bottom w:val="single" w:sz="4" w:space="0" w:color="auto"/>
              <w:right w:val="single" w:sz="4" w:space="0" w:color="auto"/>
            </w:tcBorders>
            <w:shd w:val="clear" w:color="000000" w:fill="FFFFFF"/>
            <w:hideMark/>
          </w:tcPr>
          <w:p w14:paraId="392DC535" w14:textId="77777777" w:rsidR="004114D4" w:rsidRPr="001A29AE" w:rsidRDefault="004114D4" w:rsidP="00D90482">
            <w:pPr>
              <w:jc w:val="right"/>
              <w:rPr>
                <w:color w:val="000000"/>
                <w:sz w:val="20"/>
                <w:szCs w:val="20"/>
              </w:rPr>
            </w:pPr>
            <w:r w:rsidRPr="001A29AE">
              <w:rPr>
                <w:color w:val="000000"/>
                <w:sz w:val="20"/>
                <w:szCs w:val="20"/>
              </w:rPr>
              <w:t>28 650</w:t>
            </w:r>
          </w:p>
        </w:tc>
        <w:tc>
          <w:tcPr>
            <w:tcW w:w="2835" w:type="dxa"/>
            <w:tcBorders>
              <w:top w:val="nil"/>
              <w:left w:val="nil"/>
              <w:bottom w:val="single" w:sz="4" w:space="0" w:color="auto"/>
              <w:right w:val="single" w:sz="4" w:space="0" w:color="auto"/>
            </w:tcBorders>
            <w:shd w:val="clear" w:color="auto" w:fill="auto"/>
            <w:hideMark/>
          </w:tcPr>
          <w:p w14:paraId="2BF352BA" w14:textId="77777777" w:rsidR="004114D4" w:rsidRPr="001A29AE" w:rsidRDefault="004114D4" w:rsidP="00D90482">
            <w:pPr>
              <w:rPr>
                <w:sz w:val="20"/>
                <w:szCs w:val="20"/>
              </w:rPr>
            </w:pPr>
            <w:r w:rsidRPr="001A29AE">
              <w:rPr>
                <w:sz w:val="20"/>
                <w:szCs w:val="20"/>
              </w:rPr>
              <w:t xml:space="preserve">Administreerimiskulud ,sh üldplaneeringu korralduskulud 2023 aastal on 11 800 eurot, </w:t>
            </w:r>
            <w:r w:rsidR="00D804A4" w:rsidRPr="001A29AE">
              <w:rPr>
                <w:sz w:val="20"/>
                <w:szCs w:val="20"/>
              </w:rPr>
              <w:t xml:space="preserve">ameti tegevusvaldkonnast tulenevalt </w:t>
            </w:r>
            <w:r w:rsidRPr="001A29AE">
              <w:rPr>
                <w:sz w:val="20"/>
                <w:szCs w:val="20"/>
              </w:rPr>
              <w:t xml:space="preserve">info ja ajalehekuulutused 4500 eurot. </w:t>
            </w:r>
          </w:p>
        </w:tc>
      </w:tr>
      <w:tr w:rsidR="00D804A4" w:rsidRPr="001A29AE" w14:paraId="5D0E24AE" w14:textId="77777777" w:rsidTr="00D804A4">
        <w:trPr>
          <w:trHeight w:val="58"/>
        </w:trPr>
        <w:tc>
          <w:tcPr>
            <w:tcW w:w="1701" w:type="dxa"/>
            <w:tcBorders>
              <w:top w:val="nil"/>
              <w:left w:val="single" w:sz="4" w:space="0" w:color="auto"/>
              <w:bottom w:val="single" w:sz="4" w:space="0" w:color="auto"/>
              <w:right w:val="single" w:sz="4" w:space="0" w:color="auto"/>
            </w:tcBorders>
            <w:shd w:val="clear" w:color="000000" w:fill="FFFFFF"/>
            <w:hideMark/>
          </w:tcPr>
          <w:p w14:paraId="586BDF62" w14:textId="77777777" w:rsidR="004114D4" w:rsidRPr="001A29AE" w:rsidRDefault="004114D4" w:rsidP="00D90482">
            <w:pPr>
              <w:rPr>
                <w:color w:val="000000"/>
                <w:sz w:val="20"/>
                <w:szCs w:val="20"/>
              </w:rPr>
            </w:pPr>
            <w:r w:rsidRPr="001A29AE">
              <w:rPr>
                <w:color w:val="000000"/>
                <w:sz w:val="20"/>
                <w:szCs w:val="20"/>
              </w:rPr>
              <w:t>Valla- ja linnavalitsus</w:t>
            </w:r>
          </w:p>
        </w:tc>
        <w:tc>
          <w:tcPr>
            <w:tcW w:w="708" w:type="dxa"/>
            <w:tcBorders>
              <w:top w:val="nil"/>
              <w:left w:val="nil"/>
              <w:bottom w:val="single" w:sz="4" w:space="0" w:color="auto"/>
              <w:right w:val="single" w:sz="4" w:space="0" w:color="auto"/>
            </w:tcBorders>
            <w:shd w:val="clear" w:color="000000" w:fill="FFFFFF"/>
            <w:hideMark/>
          </w:tcPr>
          <w:p w14:paraId="3D659EB9" w14:textId="77777777" w:rsidR="004114D4" w:rsidRPr="001A29AE" w:rsidRDefault="004114D4" w:rsidP="00D90482">
            <w:pPr>
              <w:rPr>
                <w:color w:val="000000"/>
                <w:sz w:val="20"/>
                <w:szCs w:val="20"/>
              </w:rPr>
            </w:pPr>
            <w:r w:rsidRPr="001A29AE">
              <w:rPr>
                <w:color w:val="000000"/>
                <w:sz w:val="20"/>
                <w:szCs w:val="20"/>
              </w:rPr>
              <w:t>5503</w:t>
            </w:r>
          </w:p>
        </w:tc>
        <w:tc>
          <w:tcPr>
            <w:tcW w:w="2127" w:type="dxa"/>
            <w:tcBorders>
              <w:top w:val="nil"/>
              <w:left w:val="nil"/>
              <w:bottom w:val="single" w:sz="4" w:space="0" w:color="auto"/>
              <w:right w:val="single" w:sz="4" w:space="0" w:color="auto"/>
            </w:tcBorders>
            <w:shd w:val="clear" w:color="000000" w:fill="FFFFFF"/>
            <w:hideMark/>
          </w:tcPr>
          <w:p w14:paraId="7E86FD2A" w14:textId="77777777" w:rsidR="004114D4" w:rsidRPr="001A29AE" w:rsidRDefault="004114D4" w:rsidP="00D90482">
            <w:pPr>
              <w:rPr>
                <w:color w:val="000000"/>
                <w:sz w:val="20"/>
                <w:szCs w:val="20"/>
              </w:rPr>
            </w:pPr>
            <w:r w:rsidRPr="001A29AE">
              <w:rPr>
                <w:color w:val="000000"/>
                <w:sz w:val="20"/>
                <w:szCs w:val="20"/>
              </w:rPr>
              <w:t>Lähetuskulud</w:t>
            </w:r>
          </w:p>
        </w:tc>
        <w:tc>
          <w:tcPr>
            <w:tcW w:w="1134" w:type="dxa"/>
            <w:tcBorders>
              <w:top w:val="nil"/>
              <w:left w:val="nil"/>
              <w:bottom w:val="single" w:sz="4" w:space="0" w:color="auto"/>
              <w:right w:val="single" w:sz="4" w:space="0" w:color="auto"/>
            </w:tcBorders>
            <w:shd w:val="clear" w:color="000000" w:fill="FFFFFF"/>
            <w:hideMark/>
          </w:tcPr>
          <w:p w14:paraId="1BAB2BEC" w14:textId="77777777" w:rsidR="004114D4" w:rsidRPr="001A29AE" w:rsidRDefault="004114D4" w:rsidP="00D90482">
            <w:pPr>
              <w:jc w:val="right"/>
              <w:rPr>
                <w:color w:val="000000"/>
                <w:sz w:val="20"/>
                <w:szCs w:val="20"/>
              </w:rPr>
            </w:pPr>
            <w:r w:rsidRPr="001A29AE">
              <w:rPr>
                <w:color w:val="000000"/>
                <w:sz w:val="20"/>
                <w:szCs w:val="20"/>
              </w:rPr>
              <w:t>2 000</w:t>
            </w:r>
          </w:p>
        </w:tc>
        <w:tc>
          <w:tcPr>
            <w:tcW w:w="1275" w:type="dxa"/>
            <w:tcBorders>
              <w:top w:val="nil"/>
              <w:left w:val="nil"/>
              <w:bottom w:val="single" w:sz="4" w:space="0" w:color="auto"/>
              <w:right w:val="single" w:sz="4" w:space="0" w:color="auto"/>
            </w:tcBorders>
            <w:shd w:val="clear" w:color="000000" w:fill="FFFFFF"/>
            <w:hideMark/>
          </w:tcPr>
          <w:p w14:paraId="10C0B35C" w14:textId="77777777" w:rsidR="004114D4" w:rsidRPr="001A29AE" w:rsidRDefault="004114D4" w:rsidP="00D90482">
            <w:pPr>
              <w:jc w:val="right"/>
              <w:rPr>
                <w:color w:val="000000"/>
                <w:sz w:val="20"/>
                <w:szCs w:val="20"/>
              </w:rPr>
            </w:pPr>
            <w:r w:rsidRPr="001A29AE">
              <w:rPr>
                <w:color w:val="000000"/>
                <w:sz w:val="20"/>
                <w:szCs w:val="20"/>
              </w:rPr>
              <w:t>2 000</w:t>
            </w:r>
          </w:p>
        </w:tc>
        <w:tc>
          <w:tcPr>
            <w:tcW w:w="2835" w:type="dxa"/>
            <w:tcBorders>
              <w:top w:val="nil"/>
              <w:left w:val="nil"/>
              <w:bottom w:val="single" w:sz="4" w:space="0" w:color="auto"/>
              <w:right w:val="single" w:sz="4" w:space="0" w:color="auto"/>
            </w:tcBorders>
            <w:shd w:val="clear" w:color="auto" w:fill="auto"/>
          </w:tcPr>
          <w:p w14:paraId="4BAD93DB" w14:textId="77777777" w:rsidR="004114D4" w:rsidRPr="001A29AE" w:rsidRDefault="004114D4" w:rsidP="00D90482">
            <w:pPr>
              <w:rPr>
                <w:sz w:val="20"/>
                <w:szCs w:val="20"/>
              </w:rPr>
            </w:pPr>
          </w:p>
        </w:tc>
      </w:tr>
      <w:tr w:rsidR="00D804A4" w:rsidRPr="001A29AE" w14:paraId="5C3A2942" w14:textId="77777777" w:rsidTr="00D804A4">
        <w:trPr>
          <w:trHeight w:val="58"/>
        </w:trPr>
        <w:tc>
          <w:tcPr>
            <w:tcW w:w="1701" w:type="dxa"/>
            <w:tcBorders>
              <w:top w:val="nil"/>
              <w:left w:val="single" w:sz="4" w:space="0" w:color="auto"/>
              <w:bottom w:val="single" w:sz="4" w:space="0" w:color="auto"/>
              <w:right w:val="single" w:sz="4" w:space="0" w:color="auto"/>
            </w:tcBorders>
            <w:shd w:val="clear" w:color="000000" w:fill="FFFFFF"/>
            <w:hideMark/>
          </w:tcPr>
          <w:p w14:paraId="02A2052D" w14:textId="77777777" w:rsidR="004114D4" w:rsidRPr="001A29AE" w:rsidRDefault="004114D4" w:rsidP="00D90482">
            <w:pPr>
              <w:rPr>
                <w:color w:val="000000"/>
                <w:sz w:val="20"/>
                <w:szCs w:val="20"/>
              </w:rPr>
            </w:pPr>
            <w:r w:rsidRPr="001A29AE">
              <w:rPr>
                <w:color w:val="000000"/>
                <w:sz w:val="20"/>
                <w:szCs w:val="20"/>
              </w:rPr>
              <w:t>Valla- ja linnavalitsus</w:t>
            </w:r>
          </w:p>
        </w:tc>
        <w:tc>
          <w:tcPr>
            <w:tcW w:w="708" w:type="dxa"/>
            <w:tcBorders>
              <w:top w:val="nil"/>
              <w:left w:val="nil"/>
              <w:bottom w:val="single" w:sz="4" w:space="0" w:color="auto"/>
              <w:right w:val="single" w:sz="4" w:space="0" w:color="auto"/>
            </w:tcBorders>
            <w:shd w:val="clear" w:color="000000" w:fill="FFFFFF"/>
            <w:hideMark/>
          </w:tcPr>
          <w:p w14:paraId="1CAD3A49" w14:textId="77777777" w:rsidR="004114D4" w:rsidRPr="001A29AE" w:rsidRDefault="004114D4" w:rsidP="00D90482">
            <w:pPr>
              <w:rPr>
                <w:color w:val="000000"/>
                <w:sz w:val="20"/>
                <w:szCs w:val="20"/>
              </w:rPr>
            </w:pPr>
            <w:r w:rsidRPr="001A29AE">
              <w:rPr>
                <w:color w:val="000000"/>
                <w:sz w:val="20"/>
                <w:szCs w:val="20"/>
              </w:rPr>
              <w:t>5504</w:t>
            </w:r>
          </w:p>
        </w:tc>
        <w:tc>
          <w:tcPr>
            <w:tcW w:w="2127" w:type="dxa"/>
            <w:tcBorders>
              <w:top w:val="nil"/>
              <w:left w:val="nil"/>
              <w:bottom w:val="single" w:sz="4" w:space="0" w:color="auto"/>
              <w:right w:val="single" w:sz="4" w:space="0" w:color="auto"/>
            </w:tcBorders>
            <w:shd w:val="clear" w:color="000000" w:fill="FFFFFF"/>
            <w:hideMark/>
          </w:tcPr>
          <w:p w14:paraId="3CA1B912" w14:textId="77777777" w:rsidR="004114D4" w:rsidRPr="001A29AE" w:rsidRDefault="004114D4" w:rsidP="00D90482">
            <w:pPr>
              <w:rPr>
                <w:color w:val="000000"/>
                <w:sz w:val="20"/>
                <w:szCs w:val="20"/>
              </w:rPr>
            </w:pPr>
            <w:r w:rsidRPr="001A29AE">
              <w:rPr>
                <w:color w:val="000000"/>
                <w:sz w:val="20"/>
                <w:szCs w:val="20"/>
              </w:rPr>
              <w:t>Koolituskulud</w:t>
            </w:r>
          </w:p>
        </w:tc>
        <w:tc>
          <w:tcPr>
            <w:tcW w:w="1134" w:type="dxa"/>
            <w:tcBorders>
              <w:top w:val="nil"/>
              <w:left w:val="nil"/>
              <w:bottom w:val="single" w:sz="4" w:space="0" w:color="auto"/>
              <w:right w:val="single" w:sz="4" w:space="0" w:color="auto"/>
            </w:tcBorders>
            <w:shd w:val="clear" w:color="000000" w:fill="FFFFFF"/>
            <w:hideMark/>
          </w:tcPr>
          <w:p w14:paraId="2345BB03" w14:textId="77777777" w:rsidR="004114D4" w:rsidRPr="001A29AE" w:rsidRDefault="004114D4" w:rsidP="00D90482">
            <w:pPr>
              <w:jc w:val="right"/>
              <w:rPr>
                <w:color w:val="000000"/>
                <w:sz w:val="20"/>
                <w:szCs w:val="20"/>
              </w:rPr>
            </w:pPr>
            <w:r w:rsidRPr="001A29AE">
              <w:rPr>
                <w:color w:val="000000"/>
                <w:sz w:val="20"/>
                <w:szCs w:val="20"/>
              </w:rPr>
              <w:t>3 000</w:t>
            </w:r>
          </w:p>
        </w:tc>
        <w:tc>
          <w:tcPr>
            <w:tcW w:w="1275" w:type="dxa"/>
            <w:tcBorders>
              <w:top w:val="nil"/>
              <w:left w:val="nil"/>
              <w:bottom w:val="single" w:sz="4" w:space="0" w:color="auto"/>
              <w:right w:val="single" w:sz="4" w:space="0" w:color="auto"/>
            </w:tcBorders>
            <w:shd w:val="clear" w:color="000000" w:fill="FFFFFF"/>
            <w:hideMark/>
          </w:tcPr>
          <w:p w14:paraId="452422E7" w14:textId="77777777" w:rsidR="004114D4" w:rsidRPr="001A29AE" w:rsidRDefault="004114D4" w:rsidP="00D90482">
            <w:pPr>
              <w:jc w:val="right"/>
              <w:rPr>
                <w:color w:val="000000"/>
                <w:sz w:val="20"/>
                <w:szCs w:val="20"/>
              </w:rPr>
            </w:pPr>
            <w:r w:rsidRPr="001A29AE">
              <w:rPr>
                <w:color w:val="000000"/>
                <w:sz w:val="20"/>
                <w:szCs w:val="20"/>
              </w:rPr>
              <w:t>3 000</w:t>
            </w:r>
          </w:p>
        </w:tc>
        <w:tc>
          <w:tcPr>
            <w:tcW w:w="2835" w:type="dxa"/>
            <w:tcBorders>
              <w:top w:val="nil"/>
              <w:left w:val="nil"/>
              <w:bottom w:val="single" w:sz="4" w:space="0" w:color="auto"/>
              <w:right w:val="single" w:sz="4" w:space="0" w:color="auto"/>
            </w:tcBorders>
            <w:shd w:val="clear" w:color="auto" w:fill="auto"/>
          </w:tcPr>
          <w:p w14:paraId="165BD655" w14:textId="77777777" w:rsidR="004114D4" w:rsidRPr="001A29AE" w:rsidRDefault="004114D4" w:rsidP="00D90482">
            <w:pPr>
              <w:rPr>
                <w:sz w:val="20"/>
                <w:szCs w:val="20"/>
              </w:rPr>
            </w:pPr>
          </w:p>
        </w:tc>
      </w:tr>
      <w:tr w:rsidR="00D804A4" w:rsidRPr="001A29AE" w14:paraId="2F5A211A" w14:textId="77777777" w:rsidTr="00D804A4">
        <w:trPr>
          <w:trHeight w:val="58"/>
        </w:trPr>
        <w:tc>
          <w:tcPr>
            <w:tcW w:w="1701" w:type="dxa"/>
            <w:tcBorders>
              <w:top w:val="nil"/>
              <w:left w:val="single" w:sz="4" w:space="0" w:color="auto"/>
              <w:bottom w:val="single" w:sz="4" w:space="0" w:color="auto"/>
              <w:right w:val="single" w:sz="4" w:space="0" w:color="auto"/>
            </w:tcBorders>
            <w:shd w:val="clear" w:color="000000" w:fill="FFFFFF"/>
            <w:hideMark/>
          </w:tcPr>
          <w:p w14:paraId="3E4DB386" w14:textId="77777777" w:rsidR="004114D4" w:rsidRPr="001A29AE" w:rsidRDefault="004114D4" w:rsidP="00D90482">
            <w:pPr>
              <w:rPr>
                <w:color w:val="000000"/>
                <w:sz w:val="20"/>
                <w:szCs w:val="20"/>
              </w:rPr>
            </w:pPr>
            <w:r w:rsidRPr="001A29AE">
              <w:rPr>
                <w:color w:val="000000"/>
                <w:sz w:val="20"/>
                <w:szCs w:val="20"/>
              </w:rPr>
              <w:t>Valla- ja linnavalitsus</w:t>
            </w:r>
          </w:p>
        </w:tc>
        <w:tc>
          <w:tcPr>
            <w:tcW w:w="708" w:type="dxa"/>
            <w:tcBorders>
              <w:top w:val="nil"/>
              <w:left w:val="nil"/>
              <w:bottom w:val="single" w:sz="4" w:space="0" w:color="auto"/>
              <w:right w:val="single" w:sz="4" w:space="0" w:color="auto"/>
            </w:tcBorders>
            <w:shd w:val="clear" w:color="000000" w:fill="FFFFFF"/>
            <w:hideMark/>
          </w:tcPr>
          <w:p w14:paraId="45ED00C2" w14:textId="77777777" w:rsidR="004114D4" w:rsidRPr="001A29AE" w:rsidRDefault="004114D4" w:rsidP="00D90482">
            <w:pPr>
              <w:rPr>
                <w:color w:val="000000"/>
                <w:sz w:val="20"/>
                <w:szCs w:val="20"/>
              </w:rPr>
            </w:pPr>
            <w:r w:rsidRPr="001A29AE">
              <w:rPr>
                <w:color w:val="000000"/>
                <w:sz w:val="20"/>
                <w:szCs w:val="20"/>
              </w:rPr>
              <w:t>5511</w:t>
            </w:r>
          </w:p>
        </w:tc>
        <w:tc>
          <w:tcPr>
            <w:tcW w:w="2127" w:type="dxa"/>
            <w:tcBorders>
              <w:top w:val="nil"/>
              <w:left w:val="nil"/>
              <w:bottom w:val="single" w:sz="4" w:space="0" w:color="auto"/>
              <w:right w:val="single" w:sz="4" w:space="0" w:color="auto"/>
            </w:tcBorders>
            <w:shd w:val="clear" w:color="000000" w:fill="FFFFFF"/>
            <w:hideMark/>
          </w:tcPr>
          <w:p w14:paraId="3042ED97" w14:textId="77777777" w:rsidR="004114D4" w:rsidRPr="001A29AE" w:rsidRDefault="004114D4" w:rsidP="00D90482">
            <w:pPr>
              <w:rPr>
                <w:color w:val="000000"/>
                <w:sz w:val="20"/>
                <w:szCs w:val="20"/>
              </w:rPr>
            </w:pPr>
            <w:r w:rsidRPr="001A29AE">
              <w:rPr>
                <w:color w:val="000000"/>
                <w:sz w:val="20"/>
                <w:szCs w:val="20"/>
              </w:rPr>
              <w:t>Kinnistute, hoonete ja ruumide majandamiskulud</w:t>
            </w:r>
          </w:p>
        </w:tc>
        <w:tc>
          <w:tcPr>
            <w:tcW w:w="1134" w:type="dxa"/>
            <w:tcBorders>
              <w:top w:val="nil"/>
              <w:left w:val="nil"/>
              <w:bottom w:val="single" w:sz="4" w:space="0" w:color="auto"/>
              <w:right w:val="single" w:sz="4" w:space="0" w:color="auto"/>
            </w:tcBorders>
            <w:shd w:val="clear" w:color="000000" w:fill="FFFFFF"/>
            <w:hideMark/>
          </w:tcPr>
          <w:p w14:paraId="12A18EE7" w14:textId="77777777" w:rsidR="004114D4" w:rsidRPr="001A29AE" w:rsidRDefault="004114D4" w:rsidP="00D90482">
            <w:pPr>
              <w:jc w:val="right"/>
              <w:rPr>
                <w:color w:val="000000"/>
                <w:sz w:val="20"/>
                <w:szCs w:val="20"/>
              </w:rPr>
            </w:pPr>
            <w:r w:rsidRPr="001A29AE">
              <w:rPr>
                <w:color w:val="000000"/>
                <w:sz w:val="20"/>
                <w:szCs w:val="20"/>
              </w:rPr>
              <w:t>2 150</w:t>
            </w:r>
          </w:p>
        </w:tc>
        <w:tc>
          <w:tcPr>
            <w:tcW w:w="1275" w:type="dxa"/>
            <w:tcBorders>
              <w:top w:val="nil"/>
              <w:left w:val="nil"/>
              <w:bottom w:val="single" w:sz="4" w:space="0" w:color="auto"/>
              <w:right w:val="single" w:sz="4" w:space="0" w:color="auto"/>
            </w:tcBorders>
            <w:shd w:val="clear" w:color="000000" w:fill="FFFFFF"/>
            <w:hideMark/>
          </w:tcPr>
          <w:p w14:paraId="5AF3ED9D" w14:textId="77777777" w:rsidR="004114D4" w:rsidRPr="001A29AE" w:rsidRDefault="004114D4" w:rsidP="00D90482">
            <w:pPr>
              <w:jc w:val="right"/>
              <w:rPr>
                <w:color w:val="000000"/>
                <w:sz w:val="20"/>
                <w:szCs w:val="20"/>
              </w:rPr>
            </w:pPr>
            <w:r w:rsidRPr="001A29AE">
              <w:rPr>
                <w:color w:val="000000"/>
                <w:sz w:val="20"/>
                <w:szCs w:val="20"/>
              </w:rPr>
              <w:t>2 150</w:t>
            </w:r>
          </w:p>
        </w:tc>
        <w:tc>
          <w:tcPr>
            <w:tcW w:w="2835" w:type="dxa"/>
            <w:tcBorders>
              <w:top w:val="nil"/>
              <w:left w:val="nil"/>
              <w:bottom w:val="single" w:sz="4" w:space="0" w:color="auto"/>
              <w:right w:val="single" w:sz="4" w:space="0" w:color="auto"/>
            </w:tcBorders>
            <w:shd w:val="clear" w:color="auto" w:fill="auto"/>
            <w:hideMark/>
          </w:tcPr>
          <w:p w14:paraId="5AEF74A1" w14:textId="77777777" w:rsidR="004114D4" w:rsidRPr="001A29AE" w:rsidRDefault="004114D4" w:rsidP="00D90482">
            <w:pPr>
              <w:rPr>
                <w:sz w:val="20"/>
                <w:szCs w:val="20"/>
              </w:rPr>
            </w:pPr>
          </w:p>
        </w:tc>
      </w:tr>
      <w:tr w:rsidR="00D804A4" w:rsidRPr="001A29AE" w14:paraId="02F49475" w14:textId="77777777" w:rsidTr="00B47C20">
        <w:trPr>
          <w:trHeight w:val="1238"/>
        </w:trPr>
        <w:tc>
          <w:tcPr>
            <w:tcW w:w="1701" w:type="dxa"/>
            <w:tcBorders>
              <w:top w:val="nil"/>
              <w:left w:val="single" w:sz="4" w:space="0" w:color="auto"/>
              <w:bottom w:val="single" w:sz="4" w:space="0" w:color="auto"/>
              <w:right w:val="single" w:sz="4" w:space="0" w:color="auto"/>
            </w:tcBorders>
            <w:shd w:val="clear" w:color="000000" w:fill="FFFFFF"/>
            <w:hideMark/>
          </w:tcPr>
          <w:p w14:paraId="2FB4A967" w14:textId="77777777" w:rsidR="004114D4" w:rsidRPr="001A29AE" w:rsidRDefault="004114D4" w:rsidP="00D90482">
            <w:pPr>
              <w:rPr>
                <w:color w:val="000000"/>
                <w:sz w:val="20"/>
                <w:szCs w:val="20"/>
              </w:rPr>
            </w:pPr>
            <w:r w:rsidRPr="001A29AE">
              <w:rPr>
                <w:color w:val="000000"/>
                <w:sz w:val="20"/>
                <w:szCs w:val="20"/>
              </w:rPr>
              <w:t>Valla- ja linnavalitsus</w:t>
            </w:r>
          </w:p>
        </w:tc>
        <w:tc>
          <w:tcPr>
            <w:tcW w:w="708" w:type="dxa"/>
            <w:tcBorders>
              <w:top w:val="nil"/>
              <w:left w:val="nil"/>
              <w:bottom w:val="single" w:sz="4" w:space="0" w:color="auto"/>
              <w:right w:val="single" w:sz="4" w:space="0" w:color="auto"/>
            </w:tcBorders>
            <w:shd w:val="clear" w:color="000000" w:fill="FFFFFF"/>
            <w:hideMark/>
          </w:tcPr>
          <w:p w14:paraId="40D3AEC8" w14:textId="77777777" w:rsidR="004114D4" w:rsidRPr="001A29AE" w:rsidRDefault="004114D4" w:rsidP="00D90482">
            <w:pPr>
              <w:rPr>
                <w:color w:val="000000"/>
                <w:sz w:val="20"/>
                <w:szCs w:val="20"/>
              </w:rPr>
            </w:pPr>
            <w:r w:rsidRPr="001A29AE">
              <w:rPr>
                <w:color w:val="000000"/>
                <w:sz w:val="20"/>
                <w:szCs w:val="20"/>
              </w:rPr>
              <w:t>5514</w:t>
            </w:r>
          </w:p>
        </w:tc>
        <w:tc>
          <w:tcPr>
            <w:tcW w:w="2127" w:type="dxa"/>
            <w:tcBorders>
              <w:top w:val="nil"/>
              <w:left w:val="nil"/>
              <w:bottom w:val="single" w:sz="4" w:space="0" w:color="auto"/>
              <w:right w:val="single" w:sz="4" w:space="0" w:color="auto"/>
            </w:tcBorders>
            <w:shd w:val="clear" w:color="000000" w:fill="FFFFFF"/>
            <w:hideMark/>
          </w:tcPr>
          <w:p w14:paraId="13E50ABF" w14:textId="77777777" w:rsidR="004114D4" w:rsidRPr="001A29AE" w:rsidRDefault="004114D4" w:rsidP="00D90482">
            <w:pPr>
              <w:rPr>
                <w:color w:val="000000"/>
                <w:sz w:val="20"/>
                <w:szCs w:val="20"/>
              </w:rPr>
            </w:pPr>
            <w:r w:rsidRPr="001A29AE">
              <w:rPr>
                <w:color w:val="000000"/>
                <w:sz w:val="20"/>
                <w:szCs w:val="20"/>
              </w:rPr>
              <w:t>Info- ja kommunikatsioonitehnoloogia kulud</w:t>
            </w:r>
          </w:p>
        </w:tc>
        <w:tc>
          <w:tcPr>
            <w:tcW w:w="1134" w:type="dxa"/>
            <w:tcBorders>
              <w:top w:val="nil"/>
              <w:left w:val="nil"/>
              <w:bottom w:val="single" w:sz="4" w:space="0" w:color="auto"/>
              <w:right w:val="single" w:sz="4" w:space="0" w:color="auto"/>
            </w:tcBorders>
            <w:shd w:val="clear" w:color="000000" w:fill="FFFFFF"/>
            <w:hideMark/>
          </w:tcPr>
          <w:p w14:paraId="54D9FDEE" w14:textId="77777777" w:rsidR="004114D4" w:rsidRPr="001A29AE" w:rsidRDefault="004114D4" w:rsidP="00D90482">
            <w:pPr>
              <w:jc w:val="right"/>
              <w:rPr>
                <w:color w:val="000000"/>
                <w:sz w:val="20"/>
                <w:szCs w:val="20"/>
              </w:rPr>
            </w:pPr>
            <w:r w:rsidRPr="001A29AE">
              <w:rPr>
                <w:color w:val="000000"/>
                <w:sz w:val="20"/>
                <w:szCs w:val="20"/>
              </w:rPr>
              <w:t>15 107</w:t>
            </w:r>
          </w:p>
        </w:tc>
        <w:tc>
          <w:tcPr>
            <w:tcW w:w="1275" w:type="dxa"/>
            <w:tcBorders>
              <w:top w:val="nil"/>
              <w:left w:val="nil"/>
              <w:bottom w:val="single" w:sz="4" w:space="0" w:color="auto"/>
              <w:right w:val="single" w:sz="4" w:space="0" w:color="auto"/>
            </w:tcBorders>
            <w:shd w:val="clear" w:color="000000" w:fill="FFFFFF"/>
            <w:hideMark/>
          </w:tcPr>
          <w:p w14:paraId="49EF644F" w14:textId="77777777" w:rsidR="004114D4" w:rsidRPr="001A29AE" w:rsidRDefault="004114D4" w:rsidP="00D90482">
            <w:pPr>
              <w:jc w:val="right"/>
              <w:rPr>
                <w:color w:val="000000"/>
                <w:sz w:val="20"/>
                <w:szCs w:val="20"/>
              </w:rPr>
            </w:pPr>
            <w:r w:rsidRPr="001A29AE">
              <w:rPr>
                <w:color w:val="000000"/>
                <w:sz w:val="20"/>
                <w:szCs w:val="20"/>
              </w:rPr>
              <w:t>2 000</w:t>
            </w:r>
          </w:p>
        </w:tc>
        <w:tc>
          <w:tcPr>
            <w:tcW w:w="2835" w:type="dxa"/>
            <w:tcBorders>
              <w:top w:val="nil"/>
              <w:left w:val="nil"/>
              <w:bottom w:val="single" w:sz="4" w:space="0" w:color="auto"/>
              <w:right w:val="single" w:sz="4" w:space="0" w:color="auto"/>
            </w:tcBorders>
            <w:shd w:val="clear" w:color="auto" w:fill="auto"/>
            <w:hideMark/>
          </w:tcPr>
          <w:p w14:paraId="7FE80429" w14:textId="0B89022B" w:rsidR="004114D4" w:rsidRPr="001A29AE" w:rsidRDefault="004114D4" w:rsidP="00D90482">
            <w:pPr>
              <w:rPr>
                <w:sz w:val="20"/>
                <w:szCs w:val="20"/>
              </w:rPr>
            </w:pPr>
            <w:r w:rsidRPr="001A29AE">
              <w:rPr>
                <w:sz w:val="20"/>
                <w:szCs w:val="20"/>
              </w:rPr>
              <w:t xml:space="preserve">infotehnoloogia riistvara ja tarvikud, hooldus ja remonditeenused. </w:t>
            </w:r>
            <w:r w:rsidR="003C4CB1" w:rsidRPr="001A29AE">
              <w:rPr>
                <w:sz w:val="20"/>
                <w:szCs w:val="20"/>
              </w:rPr>
              <w:t>Tegevused ArcGIS on antud üle</w:t>
            </w:r>
            <w:r w:rsidRPr="001A29AE">
              <w:rPr>
                <w:sz w:val="20"/>
                <w:szCs w:val="20"/>
              </w:rPr>
              <w:t xml:space="preserve"> Narva Linnakantsele</w:t>
            </w:r>
            <w:r w:rsidR="003C4CB1" w:rsidRPr="001A29AE">
              <w:rPr>
                <w:sz w:val="20"/>
                <w:szCs w:val="20"/>
              </w:rPr>
              <w:t xml:space="preserve">ile </w:t>
            </w:r>
          </w:p>
        </w:tc>
      </w:tr>
      <w:tr w:rsidR="00D804A4" w:rsidRPr="001A29AE" w14:paraId="441843D0" w14:textId="77777777" w:rsidTr="00D804A4">
        <w:trPr>
          <w:trHeight w:val="672"/>
        </w:trPr>
        <w:tc>
          <w:tcPr>
            <w:tcW w:w="1701" w:type="dxa"/>
            <w:tcBorders>
              <w:top w:val="nil"/>
              <w:left w:val="single" w:sz="4" w:space="0" w:color="auto"/>
              <w:bottom w:val="single" w:sz="4" w:space="0" w:color="auto"/>
              <w:right w:val="single" w:sz="4" w:space="0" w:color="auto"/>
            </w:tcBorders>
            <w:shd w:val="clear" w:color="000000" w:fill="FFFFFF"/>
            <w:hideMark/>
          </w:tcPr>
          <w:p w14:paraId="7BEFEDD8" w14:textId="77777777" w:rsidR="004114D4" w:rsidRPr="001A29AE" w:rsidRDefault="004114D4" w:rsidP="00D90482">
            <w:pPr>
              <w:rPr>
                <w:color w:val="000000"/>
                <w:sz w:val="20"/>
                <w:szCs w:val="20"/>
              </w:rPr>
            </w:pPr>
            <w:r w:rsidRPr="001A29AE">
              <w:rPr>
                <w:color w:val="000000"/>
                <w:sz w:val="20"/>
                <w:szCs w:val="20"/>
              </w:rPr>
              <w:t>Valla- ja linnavalitsus</w:t>
            </w:r>
          </w:p>
        </w:tc>
        <w:tc>
          <w:tcPr>
            <w:tcW w:w="708" w:type="dxa"/>
            <w:tcBorders>
              <w:top w:val="nil"/>
              <w:left w:val="nil"/>
              <w:bottom w:val="single" w:sz="4" w:space="0" w:color="auto"/>
              <w:right w:val="single" w:sz="4" w:space="0" w:color="auto"/>
            </w:tcBorders>
            <w:shd w:val="clear" w:color="000000" w:fill="FFFFFF"/>
            <w:hideMark/>
          </w:tcPr>
          <w:p w14:paraId="3E847128" w14:textId="77777777" w:rsidR="004114D4" w:rsidRPr="001A29AE" w:rsidRDefault="004114D4" w:rsidP="00D90482">
            <w:pPr>
              <w:rPr>
                <w:color w:val="000000"/>
                <w:sz w:val="20"/>
                <w:szCs w:val="20"/>
              </w:rPr>
            </w:pPr>
            <w:r w:rsidRPr="001A29AE">
              <w:rPr>
                <w:color w:val="000000"/>
                <w:sz w:val="20"/>
                <w:szCs w:val="20"/>
              </w:rPr>
              <w:t>5515</w:t>
            </w:r>
          </w:p>
        </w:tc>
        <w:tc>
          <w:tcPr>
            <w:tcW w:w="2127" w:type="dxa"/>
            <w:tcBorders>
              <w:top w:val="nil"/>
              <w:left w:val="nil"/>
              <w:bottom w:val="single" w:sz="4" w:space="0" w:color="auto"/>
              <w:right w:val="single" w:sz="4" w:space="0" w:color="auto"/>
            </w:tcBorders>
            <w:shd w:val="clear" w:color="000000" w:fill="FFFFFF"/>
            <w:hideMark/>
          </w:tcPr>
          <w:p w14:paraId="79F5D57B" w14:textId="77777777" w:rsidR="004114D4" w:rsidRPr="001A29AE" w:rsidRDefault="004114D4" w:rsidP="00D90482">
            <w:pPr>
              <w:rPr>
                <w:color w:val="000000"/>
                <w:sz w:val="20"/>
                <w:szCs w:val="20"/>
              </w:rPr>
            </w:pPr>
            <w:r w:rsidRPr="001A29AE">
              <w:rPr>
                <w:color w:val="000000"/>
                <w:sz w:val="20"/>
                <w:szCs w:val="20"/>
              </w:rPr>
              <w:t>Inventari majandamiskulud</w:t>
            </w:r>
          </w:p>
        </w:tc>
        <w:tc>
          <w:tcPr>
            <w:tcW w:w="1134" w:type="dxa"/>
            <w:tcBorders>
              <w:top w:val="nil"/>
              <w:left w:val="nil"/>
              <w:bottom w:val="single" w:sz="4" w:space="0" w:color="auto"/>
              <w:right w:val="single" w:sz="4" w:space="0" w:color="auto"/>
            </w:tcBorders>
            <w:shd w:val="clear" w:color="000000" w:fill="FFFFFF"/>
            <w:hideMark/>
          </w:tcPr>
          <w:p w14:paraId="670BDA99" w14:textId="77777777" w:rsidR="004114D4" w:rsidRPr="001A29AE" w:rsidRDefault="004114D4" w:rsidP="00D90482">
            <w:pPr>
              <w:jc w:val="right"/>
              <w:rPr>
                <w:color w:val="000000"/>
                <w:sz w:val="20"/>
                <w:szCs w:val="20"/>
              </w:rPr>
            </w:pPr>
            <w:r w:rsidRPr="001A29AE">
              <w:rPr>
                <w:color w:val="000000"/>
                <w:sz w:val="20"/>
                <w:szCs w:val="20"/>
              </w:rPr>
              <w:t>1 500</w:t>
            </w:r>
          </w:p>
        </w:tc>
        <w:tc>
          <w:tcPr>
            <w:tcW w:w="1275" w:type="dxa"/>
            <w:tcBorders>
              <w:top w:val="nil"/>
              <w:left w:val="nil"/>
              <w:bottom w:val="single" w:sz="4" w:space="0" w:color="auto"/>
              <w:right w:val="single" w:sz="4" w:space="0" w:color="auto"/>
            </w:tcBorders>
            <w:shd w:val="clear" w:color="000000" w:fill="FFFFFF"/>
            <w:hideMark/>
          </w:tcPr>
          <w:p w14:paraId="4CCE16CB" w14:textId="77777777" w:rsidR="004114D4" w:rsidRPr="001A29AE" w:rsidRDefault="004114D4" w:rsidP="00D90482">
            <w:pPr>
              <w:jc w:val="right"/>
              <w:rPr>
                <w:color w:val="000000"/>
                <w:sz w:val="20"/>
                <w:szCs w:val="20"/>
              </w:rPr>
            </w:pPr>
            <w:r w:rsidRPr="001A29AE">
              <w:rPr>
                <w:color w:val="000000"/>
                <w:sz w:val="20"/>
                <w:szCs w:val="20"/>
              </w:rPr>
              <w:t>1 500</w:t>
            </w:r>
          </w:p>
        </w:tc>
        <w:tc>
          <w:tcPr>
            <w:tcW w:w="2835" w:type="dxa"/>
            <w:tcBorders>
              <w:top w:val="nil"/>
              <w:left w:val="nil"/>
              <w:bottom w:val="single" w:sz="4" w:space="0" w:color="auto"/>
              <w:right w:val="single" w:sz="4" w:space="0" w:color="auto"/>
            </w:tcBorders>
            <w:shd w:val="clear" w:color="auto" w:fill="auto"/>
            <w:hideMark/>
          </w:tcPr>
          <w:p w14:paraId="194D4337" w14:textId="77777777" w:rsidR="004114D4" w:rsidRPr="001A29AE" w:rsidRDefault="004114D4" w:rsidP="00D90482">
            <w:pPr>
              <w:rPr>
                <w:sz w:val="20"/>
                <w:szCs w:val="20"/>
              </w:rPr>
            </w:pPr>
            <w:r w:rsidRPr="001A29AE">
              <w:rPr>
                <w:sz w:val="20"/>
                <w:szCs w:val="20"/>
              </w:rPr>
              <w:t>Inventari majandamiskulud planeeritakse 2022.a eelarve tasemel</w:t>
            </w:r>
          </w:p>
        </w:tc>
      </w:tr>
      <w:tr w:rsidR="00D804A4" w:rsidRPr="001A29AE" w14:paraId="3E9F3024" w14:textId="77777777" w:rsidTr="00D804A4">
        <w:trPr>
          <w:trHeight w:val="672"/>
        </w:trPr>
        <w:tc>
          <w:tcPr>
            <w:tcW w:w="1701" w:type="dxa"/>
            <w:tcBorders>
              <w:top w:val="nil"/>
              <w:left w:val="single" w:sz="4" w:space="0" w:color="auto"/>
              <w:bottom w:val="single" w:sz="4" w:space="0" w:color="auto"/>
              <w:right w:val="single" w:sz="4" w:space="0" w:color="auto"/>
            </w:tcBorders>
            <w:shd w:val="clear" w:color="000000" w:fill="FFFFFF"/>
            <w:hideMark/>
          </w:tcPr>
          <w:p w14:paraId="71EE4A31" w14:textId="77777777" w:rsidR="004114D4" w:rsidRPr="001A29AE" w:rsidRDefault="004114D4" w:rsidP="00D90482">
            <w:pPr>
              <w:rPr>
                <w:color w:val="000000"/>
                <w:sz w:val="20"/>
                <w:szCs w:val="20"/>
              </w:rPr>
            </w:pPr>
            <w:r w:rsidRPr="001A29AE">
              <w:rPr>
                <w:color w:val="000000"/>
                <w:sz w:val="20"/>
                <w:szCs w:val="20"/>
              </w:rPr>
              <w:t>Valla- ja linnavalitsus</w:t>
            </w:r>
          </w:p>
        </w:tc>
        <w:tc>
          <w:tcPr>
            <w:tcW w:w="708" w:type="dxa"/>
            <w:tcBorders>
              <w:top w:val="nil"/>
              <w:left w:val="nil"/>
              <w:bottom w:val="single" w:sz="4" w:space="0" w:color="auto"/>
              <w:right w:val="single" w:sz="4" w:space="0" w:color="auto"/>
            </w:tcBorders>
            <w:shd w:val="clear" w:color="000000" w:fill="FFFFFF"/>
            <w:hideMark/>
          </w:tcPr>
          <w:p w14:paraId="5DA12C84" w14:textId="77777777" w:rsidR="004114D4" w:rsidRPr="001A29AE" w:rsidRDefault="004114D4" w:rsidP="00D90482">
            <w:pPr>
              <w:rPr>
                <w:color w:val="000000"/>
                <w:sz w:val="20"/>
                <w:szCs w:val="20"/>
              </w:rPr>
            </w:pPr>
            <w:r w:rsidRPr="001A29AE">
              <w:rPr>
                <w:color w:val="000000"/>
                <w:sz w:val="20"/>
                <w:szCs w:val="20"/>
              </w:rPr>
              <w:t>5522</w:t>
            </w:r>
          </w:p>
        </w:tc>
        <w:tc>
          <w:tcPr>
            <w:tcW w:w="2127" w:type="dxa"/>
            <w:tcBorders>
              <w:top w:val="nil"/>
              <w:left w:val="nil"/>
              <w:bottom w:val="single" w:sz="4" w:space="0" w:color="auto"/>
              <w:right w:val="single" w:sz="4" w:space="0" w:color="auto"/>
            </w:tcBorders>
            <w:shd w:val="clear" w:color="000000" w:fill="FFFFFF"/>
            <w:hideMark/>
          </w:tcPr>
          <w:p w14:paraId="0B35A164" w14:textId="77777777" w:rsidR="004114D4" w:rsidRPr="001A29AE" w:rsidRDefault="004114D4" w:rsidP="00D90482">
            <w:pPr>
              <w:rPr>
                <w:color w:val="000000"/>
                <w:sz w:val="20"/>
                <w:szCs w:val="20"/>
              </w:rPr>
            </w:pPr>
            <w:r w:rsidRPr="001A29AE">
              <w:rPr>
                <w:color w:val="000000"/>
                <w:sz w:val="20"/>
                <w:szCs w:val="20"/>
              </w:rPr>
              <w:t>Meditsiinikulud ja hügieenitarbed</w:t>
            </w:r>
          </w:p>
        </w:tc>
        <w:tc>
          <w:tcPr>
            <w:tcW w:w="1134" w:type="dxa"/>
            <w:tcBorders>
              <w:top w:val="nil"/>
              <w:left w:val="nil"/>
              <w:bottom w:val="single" w:sz="4" w:space="0" w:color="auto"/>
              <w:right w:val="single" w:sz="4" w:space="0" w:color="auto"/>
            </w:tcBorders>
            <w:shd w:val="clear" w:color="000000" w:fill="FFFFFF"/>
            <w:hideMark/>
          </w:tcPr>
          <w:p w14:paraId="237D4036" w14:textId="77777777" w:rsidR="004114D4" w:rsidRPr="001A29AE" w:rsidRDefault="004114D4" w:rsidP="00D90482">
            <w:pPr>
              <w:jc w:val="right"/>
              <w:rPr>
                <w:color w:val="000000"/>
                <w:sz w:val="20"/>
                <w:szCs w:val="20"/>
              </w:rPr>
            </w:pPr>
            <w:r w:rsidRPr="001A29AE">
              <w:rPr>
                <w:color w:val="000000"/>
                <w:sz w:val="20"/>
                <w:szCs w:val="20"/>
              </w:rPr>
              <w:t>1 500</w:t>
            </w:r>
          </w:p>
        </w:tc>
        <w:tc>
          <w:tcPr>
            <w:tcW w:w="1275" w:type="dxa"/>
            <w:tcBorders>
              <w:top w:val="nil"/>
              <w:left w:val="nil"/>
              <w:bottom w:val="single" w:sz="4" w:space="0" w:color="auto"/>
              <w:right w:val="single" w:sz="4" w:space="0" w:color="auto"/>
            </w:tcBorders>
            <w:shd w:val="clear" w:color="000000" w:fill="FFFFFF"/>
            <w:hideMark/>
          </w:tcPr>
          <w:p w14:paraId="17152B04" w14:textId="77777777" w:rsidR="004114D4" w:rsidRPr="001A29AE" w:rsidRDefault="004114D4" w:rsidP="00D90482">
            <w:pPr>
              <w:jc w:val="right"/>
              <w:rPr>
                <w:color w:val="000000"/>
                <w:sz w:val="20"/>
                <w:szCs w:val="20"/>
              </w:rPr>
            </w:pPr>
            <w:r w:rsidRPr="001A29AE">
              <w:rPr>
                <w:color w:val="000000"/>
                <w:sz w:val="20"/>
                <w:szCs w:val="20"/>
              </w:rPr>
              <w:t>1 557</w:t>
            </w:r>
          </w:p>
        </w:tc>
        <w:tc>
          <w:tcPr>
            <w:tcW w:w="2835" w:type="dxa"/>
            <w:tcBorders>
              <w:top w:val="nil"/>
              <w:left w:val="nil"/>
              <w:bottom w:val="single" w:sz="4" w:space="0" w:color="auto"/>
              <w:right w:val="single" w:sz="4" w:space="0" w:color="auto"/>
            </w:tcBorders>
            <w:shd w:val="clear" w:color="auto" w:fill="auto"/>
            <w:hideMark/>
          </w:tcPr>
          <w:p w14:paraId="221FF24D" w14:textId="77777777" w:rsidR="004114D4" w:rsidRPr="001A29AE" w:rsidRDefault="004114D4" w:rsidP="00D90482">
            <w:pPr>
              <w:rPr>
                <w:sz w:val="20"/>
                <w:szCs w:val="20"/>
              </w:rPr>
            </w:pPr>
            <w:r w:rsidRPr="001A29AE">
              <w:rPr>
                <w:sz w:val="20"/>
                <w:szCs w:val="20"/>
              </w:rPr>
              <w:t>Meditsiinikulud ja hügieenitarbed, sh vaktsineerimine suurenevad võrreldes 2022.a 57 euro võrra</w:t>
            </w:r>
          </w:p>
        </w:tc>
      </w:tr>
      <w:tr w:rsidR="00D804A4" w:rsidRPr="001A29AE" w14:paraId="48661970" w14:textId="77777777" w:rsidTr="00D804A4">
        <w:trPr>
          <w:trHeight w:val="672"/>
        </w:trPr>
        <w:tc>
          <w:tcPr>
            <w:tcW w:w="1701" w:type="dxa"/>
            <w:tcBorders>
              <w:top w:val="nil"/>
              <w:left w:val="single" w:sz="4" w:space="0" w:color="auto"/>
              <w:bottom w:val="single" w:sz="4" w:space="0" w:color="auto"/>
              <w:right w:val="single" w:sz="4" w:space="0" w:color="auto"/>
            </w:tcBorders>
            <w:shd w:val="clear" w:color="000000" w:fill="FFFFFF"/>
            <w:hideMark/>
          </w:tcPr>
          <w:p w14:paraId="7C06A972" w14:textId="77777777" w:rsidR="004114D4" w:rsidRPr="001A29AE" w:rsidRDefault="004114D4" w:rsidP="00D90482">
            <w:pPr>
              <w:rPr>
                <w:color w:val="000000"/>
                <w:sz w:val="20"/>
                <w:szCs w:val="20"/>
              </w:rPr>
            </w:pPr>
            <w:r w:rsidRPr="001A29AE">
              <w:rPr>
                <w:color w:val="000000"/>
                <w:sz w:val="20"/>
                <w:szCs w:val="20"/>
              </w:rPr>
              <w:t>Valla- ja linnavalitsus</w:t>
            </w:r>
          </w:p>
        </w:tc>
        <w:tc>
          <w:tcPr>
            <w:tcW w:w="708" w:type="dxa"/>
            <w:tcBorders>
              <w:top w:val="nil"/>
              <w:left w:val="nil"/>
              <w:bottom w:val="single" w:sz="4" w:space="0" w:color="auto"/>
              <w:right w:val="single" w:sz="4" w:space="0" w:color="auto"/>
            </w:tcBorders>
            <w:shd w:val="clear" w:color="000000" w:fill="FFFFFF"/>
            <w:hideMark/>
          </w:tcPr>
          <w:p w14:paraId="269F687C" w14:textId="77777777" w:rsidR="004114D4" w:rsidRPr="001A29AE" w:rsidRDefault="004114D4" w:rsidP="00D90482">
            <w:pPr>
              <w:rPr>
                <w:color w:val="000000"/>
                <w:sz w:val="20"/>
                <w:szCs w:val="20"/>
              </w:rPr>
            </w:pPr>
            <w:r w:rsidRPr="001A29AE">
              <w:rPr>
                <w:color w:val="000000"/>
                <w:sz w:val="20"/>
                <w:szCs w:val="20"/>
              </w:rPr>
              <w:t>5524</w:t>
            </w:r>
          </w:p>
        </w:tc>
        <w:tc>
          <w:tcPr>
            <w:tcW w:w="2127" w:type="dxa"/>
            <w:tcBorders>
              <w:top w:val="nil"/>
              <w:left w:val="nil"/>
              <w:bottom w:val="single" w:sz="4" w:space="0" w:color="auto"/>
              <w:right w:val="single" w:sz="4" w:space="0" w:color="auto"/>
            </w:tcBorders>
            <w:shd w:val="clear" w:color="000000" w:fill="FFFFFF"/>
            <w:hideMark/>
          </w:tcPr>
          <w:p w14:paraId="4C783071" w14:textId="77777777" w:rsidR="004114D4" w:rsidRPr="001A29AE" w:rsidRDefault="004114D4" w:rsidP="00D90482">
            <w:pPr>
              <w:rPr>
                <w:color w:val="000000"/>
                <w:sz w:val="20"/>
                <w:szCs w:val="20"/>
              </w:rPr>
            </w:pPr>
            <w:r w:rsidRPr="001A29AE">
              <w:rPr>
                <w:color w:val="000000"/>
                <w:sz w:val="20"/>
                <w:szCs w:val="20"/>
              </w:rPr>
              <w:t>Õppevahendite ja koolituse kulud</w:t>
            </w:r>
          </w:p>
        </w:tc>
        <w:tc>
          <w:tcPr>
            <w:tcW w:w="1134" w:type="dxa"/>
            <w:tcBorders>
              <w:top w:val="nil"/>
              <w:left w:val="nil"/>
              <w:bottom w:val="single" w:sz="4" w:space="0" w:color="auto"/>
              <w:right w:val="single" w:sz="4" w:space="0" w:color="auto"/>
            </w:tcBorders>
            <w:shd w:val="clear" w:color="000000" w:fill="FFFFFF"/>
            <w:hideMark/>
          </w:tcPr>
          <w:p w14:paraId="39E73F42" w14:textId="77777777" w:rsidR="004114D4" w:rsidRPr="001A29AE" w:rsidRDefault="004114D4" w:rsidP="00D90482">
            <w:pPr>
              <w:jc w:val="right"/>
              <w:rPr>
                <w:color w:val="000000"/>
                <w:sz w:val="20"/>
                <w:szCs w:val="20"/>
              </w:rPr>
            </w:pPr>
            <w:r w:rsidRPr="001A29AE">
              <w:rPr>
                <w:color w:val="000000"/>
                <w:sz w:val="20"/>
                <w:szCs w:val="20"/>
              </w:rPr>
              <w:t>300</w:t>
            </w:r>
          </w:p>
        </w:tc>
        <w:tc>
          <w:tcPr>
            <w:tcW w:w="1275" w:type="dxa"/>
            <w:tcBorders>
              <w:top w:val="nil"/>
              <w:left w:val="nil"/>
              <w:bottom w:val="single" w:sz="4" w:space="0" w:color="auto"/>
              <w:right w:val="single" w:sz="4" w:space="0" w:color="auto"/>
            </w:tcBorders>
            <w:shd w:val="clear" w:color="000000" w:fill="FFFFFF"/>
            <w:hideMark/>
          </w:tcPr>
          <w:p w14:paraId="7772A981" w14:textId="77777777" w:rsidR="004114D4" w:rsidRPr="001A29AE" w:rsidRDefault="004114D4" w:rsidP="00D90482">
            <w:pPr>
              <w:jc w:val="right"/>
              <w:rPr>
                <w:color w:val="000000"/>
                <w:sz w:val="20"/>
                <w:szCs w:val="20"/>
              </w:rPr>
            </w:pPr>
            <w:r w:rsidRPr="001A29AE">
              <w:rPr>
                <w:color w:val="000000"/>
                <w:sz w:val="20"/>
                <w:szCs w:val="20"/>
              </w:rPr>
              <w:t>300</w:t>
            </w:r>
          </w:p>
        </w:tc>
        <w:tc>
          <w:tcPr>
            <w:tcW w:w="2835" w:type="dxa"/>
            <w:tcBorders>
              <w:top w:val="nil"/>
              <w:left w:val="nil"/>
              <w:bottom w:val="single" w:sz="4" w:space="0" w:color="auto"/>
              <w:right w:val="single" w:sz="4" w:space="0" w:color="auto"/>
            </w:tcBorders>
            <w:shd w:val="clear" w:color="auto" w:fill="auto"/>
            <w:hideMark/>
          </w:tcPr>
          <w:p w14:paraId="04DDB49A" w14:textId="77777777" w:rsidR="004114D4" w:rsidRPr="001A29AE" w:rsidRDefault="004114D4" w:rsidP="00D90482">
            <w:pPr>
              <w:rPr>
                <w:sz w:val="20"/>
                <w:szCs w:val="20"/>
              </w:rPr>
            </w:pPr>
            <w:r w:rsidRPr="001A29AE">
              <w:rPr>
                <w:sz w:val="20"/>
                <w:szCs w:val="20"/>
              </w:rPr>
              <w:t>Õppevahendite ja koolituse kulud, sh infoseminaride läbiviimiseks AÜ ja KÜ jaoks planeeritakse 2022.a eelarve tasemel</w:t>
            </w:r>
          </w:p>
        </w:tc>
      </w:tr>
      <w:tr w:rsidR="00D804A4" w:rsidRPr="001A29AE" w14:paraId="7505F3CB" w14:textId="77777777" w:rsidTr="00A0476A">
        <w:trPr>
          <w:trHeight w:val="175"/>
        </w:trPr>
        <w:tc>
          <w:tcPr>
            <w:tcW w:w="1701" w:type="dxa"/>
            <w:tcBorders>
              <w:top w:val="nil"/>
              <w:left w:val="single" w:sz="4" w:space="0" w:color="auto"/>
              <w:bottom w:val="single" w:sz="4" w:space="0" w:color="auto"/>
              <w:right w:val="single" w:sz="4" w:space="0" w:color="auto"/>
            </w:tcBorders>
            <w:shd w:val="clear" w:color="000000" w:fill="FFFFFF"/>
            <w:hideMark/>
          </w:tcPr>
          <w:p w14:paraId="0FEABEF3" w14:textId="77777777" w:rsidR="004114D4" w:rsidRPr="001A29AE" w:rsidRDefault="004114D4" w:rsidP="00D90482">
            <w:pPr>
              <w:rPr>
                <w:color w:val="000000"/>
                <w:sz w:val="20"/>
                <w:szCs w:val="20"/>
              </w:rPr>
            </w:pPr>
            <w:r w:rsidRPr="001A29AE">
              <w:rPr>
                <w:color w:val="000000"/>
                <w:sz w:val="20"/>
                <w:szCs w:val="20"/>
              </w:rPr>
              <w:t>Valla- ja linnavalitsus</w:t>
            </w:r>
          </w:p>
        </w:tc>
        <w:tc>
          <w:tcPr>
            <w:tcW w:w="708" w:type="dxa"/>
            <w:tcBorders>
              <w:top w:val="nil"/>
              <w:left w:val="nil"/>
              <w:bottom w:val="single" w:sz="4" w:space="0" w:color="auto"/>
              <w:right w:val="single" w:sz="4" w:space="0" w:color="auto"/>
            </w:tcBorders>
            <w:shd w:val="clear" w:color="000000" w:fill="FFFFFF"/>
            <w:hideMark/>
          </w:tcPr>
          <w:p w14:paraId="3BAC1AEA" w14:textId="77777777" w:rsidR="004114D4" w:rsidRPr="001A29AE" w:rsidRDefault="004114D4" w:rsidP="00D90482">
            <w:pPr>
              <w:rPr>
                <w:color w:val="000000"/>
                <w:sz w:val="20"/>
                <w:szCs w:val="20"/>
              </w:rPr>
            </w:pPr>
            <w:r w:rsidRPr="001A29AE">
              <w:rPr>
                <w:color w:val="000000"/>
                <w:sz w:val="20"/>
                <w:szCs w:val="20"/>
              </w:rPr>
              <w:t>5532</w:t>
            </w:r>
          </w:p>
        </w:tc>
        <w:tc>
          <w:tcPr>
            <w:tcW w:w="2127" w:type="dxa"/>
            <w:tcBorders>
              <w:top w:val="nil"/>
              <w:left w:val="nil"/>
              <w:bottom w:val="single" w:sz="4" w:space="0" w:color="auto"/>
              <w:right w:val="single" w:sz="4" w:space="0" w:color="auto"/>
            </w:tcBorders>
            <w:shd w:val="clear" w:color="000000" w:fill="FFFFFF"/>
            <w:hideMark/>
          </w:tcPr>
          <w:p w14:paraId="5491440B" w14:textId="77777777" w:rsidR="004114D4" w:rsidRPr="001A29AE" w:rsidRDefault="004114D4" w:rsidP="00D90482">
            <w:pPr>
              <w:rPr>
                <w:color w:val="000000"/>
                <w:sz w:val="20"/>
                <w:szCs w:val="20"/>
              </w:rPr>
            </w:pPr>
            <w:r w:rsidRPr="001A29AE">
              <w:rPr>
                <w:color w:val="000000"/>
                <w:sz w:val="20"/>
                <w:szCs w:val="20"/>
              </w:rPr>
              <w:t xml:space="preserve">Eri- ja vormiriietus </w:t>
            </w:r>
          </w:p>
        </w:tc>
        <w:tc>
          <w:tcPr>
            <w:tcW w:w="1134" w:type="dxa"/>
            <w:tcBorders>
              <w:top w:val="nil"/>
              <w:left w:val="nil"/>
              <w:bottom w:val="single" w:sz="4" w:space="0" w:color="auto"/>
              <w:right w:val="single" w:sz="4" w:space="0" w:color="auto"/>
            </w:tcBorders>
            <w:shd w:val="clear" w:color="000000" w:fill="FFFFFF"/>
            <w:hideMark/>
          </w:tcPr>
          <w:p w14:paraId="63EC4D4F" w14:textId="77777777" w:rsidR="004114D4" w:rsidRPr="001A29AE" w:rsidRDefault="004114D4" w:rsidP="00D90482">
            <w:pPr>
              <w:jc w:val="right"/>
              <w:rPr>
                <w:color w:val="000000"/>
                <w:sz w:val="20"/>
                <w:szCs w:val="20"/>
              </w:rPr>
            </w:pPr>
            <w:r w:rsidRPr="001A29AE">
              <w:rPr>
                <w:color w:val="000000"/>
                <w:sz w:val="20"/>
                <w:szCs w:val="20"/>
              </w:rPr>
              <w:t>100</w:t>
            </w:r>
          </w:p>
        </w:tc>
        <w:tc>
          <w:tcPr>
            <w:tcW w:w="1275" w:type="dxa"/>
            <w:tcBorders>
              <w:top w:val="nil"/>
              <w:left w:val="nil"/>
              <w:bottom w:val="single" w:sz="4" w:space="0" w:color="auto"/>
              <w:right w:val="single" w:sz="4" w:space="0" w:color="auto"/>
            </w:tcBorders>
            <w:shd w:val="clear" w:color="000000" w:fill="FFFFFF"/>
            <w:hideMark/>
          </w:tcPr>
          <w:p w14:paraId="7B5EBE71" w14:textId="77777777" w:rsidR="004114D4" w:rsidRPr="001A29AE" w:rsidRDefault="004114D4" w:rsidP="00D90482">
            <w:pPr>
              <w:jc w:val="right"/>
              <w:rPr>
                <w:color w:val="000000"/>
                <w:sz w:val="20"/>
                <w:szCs w:val="20"/>
              </w:rPr>
            </w:pPr>
            <w:r w:rsidRPr="001A29AE">
              <w:rPr>
                <w:color w:val="000000"/>
                <w:sz w:val="20"/>
                <w:szCs w:val="20"/>
              </w:rPr>
              <w:t>100</w:t>
            </w:r>
          </w:p>
        </w:tc>
        <w:tc>
          <w:tcPr>
            <w:tcW w:w="2835" w:type="dxa"/>
            <w:tcBorders>
              <w:top w:val="nil"/>
              <w:left w:val="nil"/>
              <w:bottom w:val="single" w:sz="4" w:space="0" w:color="auto"/>
              <w:right w:val="single" w:sz="4" w:space="0" w:color="auto"/>
            </w:tcBorders>
            <w:shd w:val="clear" w:color="auto" w:fill="auto"/>
            <w:hideMark/>
          </w:tcPr>
          <w:p w14:paraId="7CBCE0B8" w14:textId="77777777" w:rsidR="004114D4" w:rsidRPr="001A29AE" w:rsidRDefault="004114D4" w:rsidP="00D90482">
            <w:pPr>
              <w:rPr>
                <w:sz w:val="20"/>
                <w:szCs w:val="20"/>
              </w:rPr>
            </w:pPr>
          </w:p>
        </w:tc>
      </w:tr>
      <w:tr w:rsidR="00D804A4" w:rsidRPr="001A29AE" w14:paraId="66C1BC9C" w14:textId="77777777" w:rsidTr="00D804A4">
        <w:trPr>
          <w:trHeight w:val="672"/>
        </w:trPr>
        <w:tc>
          <w:tcPr>
            <w:tcW w:w="1701" w:type="dxa"/>
            <w:tcBorders>
              <w:top w:val="nil"/>
              <w:left w:val="single" w:sz="4" w:space="0" w:color="auto"/>
              <w:bottom w:val="single" w:sz="4" w:space="0" w:color="auto"/>
              <w:right w:val="single" w:sz="4" w:space="0" w:color="auto"/>
            </w:tcBorders>
            <w:shd w:val="clear" w:color="000000" w:fill="FFFFFF"/>
            <w:hideMark/>
          </w:tcPr>
          <w:p w14:paraId="0066A3D1" w14:textId="77777777" w:rsidR="004114D4" w:rsidRPr="001A29AE" w:rsidRDefault="004114D4" w:rsidP="00D90482">
            <w:pPr>
              <w:rPr>
                <w:color w:val="000000"/>
                <w:sz w:val="20"/>
                <w:szCs w:val="20"/>
              </w:rPr>
            </w:pPr>
            <w:r w:rsidRPr="001A29AE">
              <w:rPr>
                <w:color w:val="000000"/>
                <w:sz w:val="20"/>
                <w:szCs w:val="20"/>
              </w:rPr>
              <w:t>Valla- ja linnavalitsus</w:t>
            </w:r>
          </w:p>
        </w:tc>
        <w:tc>
          <w:tcPr>
            <w:tcW w:w="708" w:type="dxa"/>
            <w:tcBorders>
              <w:top w:val="nil"/>
              <w:left w:val="nil"/>
              <w:bottom w:val="single" w:sz="4" w:space="0" w:color="auto"/>
              <w:right w:val="single" w:sz="4" w:space="0" w:color="auto"/>
            </w:tcBorders>
            <w:shd w:val="clear" w:color="000000" w:fill="FFFFFF"/>
            <w:hideMark/>
          </w:tcPr>
          <w:p w14:paraId="7CA74025" w14:textId="77777777" w:rsidR="004114D4" w:rsidRPr="001A29AE" w:rsidRDefault="004114D4" w:rsidP="00D90482">
            <w:pPr>
              <w:rPr>
                <w:color w:val="000000"/>
                <w:sz w:val="20"/>
                <w:szCs w:val="20"/>
              </w:rPr>
            </w:pPr>
            <w:r w:rsidRPr="001A29AE">
              <w:rPr>
                <w:color w:val="000000"/>
                <w:sz w:val="20"/>
                <w:szCs w:val="20"/>
              </w:rPr>
              <w:t>601</w:t>
            </w:r>
          </w:p>
        </w:tc>
        <w:tc>
          <w:tcPr>
            <w:tcW w:w="2127" w:type="dxa"/>
            <w:tcBorders>
              <w:top w:val="nil"/>
              <w:left w:val="nil"/>
              <w:bottom w:val="single" w:sz="4" w:space="0" w:color="auto"/>
              <w:right w:val="single" w:sz="4" w:space="0" w:color="auto"/>
            </w:tcBorders>
            <w:shd w:val="clear" w:color="000000" w:fill="FFFFFF"/>
            <w:hideMark/>
          </w:tcPr>
          <w:p w14:paraId="3754C6A0" w14:textId="77777777" w:rsidR="004114D4" w:rsidRPr="001A29AE" w:rsidRDefault="004114D4" w:rsidP="00D90482">
            <w:pPr>
              <w:rPr>
                <w:color w:val="000000"/>
                <w:sz w:val="20"/>
                <w:szCs w:val="20"/>
              </w:rPr>
            </w:pPr>
            <w:r w:rsidRPr="001A29AE">
              <w:rPr>
                <w:color w:val="000000"/>
                <w:sz w:val="20"/>
                <w:szCs w:val="20"/>
              </w:rPr>
              <w:t>Maksu-, riigilõivu- ja trahvikulud</w:t>
            </w:r>
          </w:p>
        </w:tc>
        <w:tc>
          <w:tcPr>
            <w:tcW w:w="1134" w:type="dxa"/>
            <w:tcBorders>
              <w:top w:val="nil"/>
              <w:left w:val="nil"/>
              <w:bottom w:val="single" w:sz="4" w:space="0" w:color="auto"/>
              <w:right w:val="single" w:sz="4" w:space="0" w:color="auto"/>
            </w:tcBorders>
            <w:shd w:val="clear" w:color="000000" w:fill="FFFFFF"/>
            <w:hideMark/>
          </w:tcPr>
          <w:p w14:paraId="4A54C1AA" w14:textId="77777777" w:rsidR="004114D4" w:rsidRPr="001A29AE" w:rsidRDefault="004114D4" w:rsidP="00D90482">
            <w:pPr>
              <w:jc w:val="right"/>
              <w:rPr>
                <w:color w:val="000000"/>
                <w:sz w:val="20"/>
                <w:szCs w:val="20"/>
              </w:rPr>
            </w:pPr>
            <w:r w:rsidRPr="001A29AE">
              <w:rPr>
                <w:color w:val="000000"/>
                <w:sz w:val="20"/>
                <w:szCs w:val="20"/>
              </w:rPr>
              <w:t>100</w:t>
            </w:r>
          </w:p>
        </w:tc>
        <w:tc>
          <w:tcPr>
            <w:tcW w:w="1275" w:type="dxa"/>
            <w:tcBorders>
              <w:top w:val="nil"/>
              <w:left w:val="nil"/>
              <w:bottom w:val="single" w:sz="4" w:space="0" w:color="auto"/>
              <w:right w:val="single" w:sz="4" w:space="0" w:color="auto"/>
            </w:tcBorders>
            <w:shd w:val="clear" w:color="000000" w:fill="FFFFFF"/>
            <w:hideMark/>
          </w:tcPr>
          <w:p w14:paraId="309672EC" w14:textId="77777777" w:rsidR="004114D4" w:rsidRPr="001A29AE" w:rsidRDefault="004114D4" w:rsidP="00D90482">
            <w:pPr>
              <w:jc w:val="right"/>
              <w:rPr>
                <w:color w:val="000000"/>
                <w:sz w:val="20"/>
                <w:szCs w:val="20"/>
              </w:rPr>
            </w:pPr>
            <w:r w:rsidRPr="001A29AE">
              <w:rPr>
                <w:color w:val="000000"/>
                <w:sz w:val="20"/>
                <w:szCs w:val="20"/>
              </w:rPr>
              <w:t>100</w:t>
            </w:r>
          </w:p>
        </w:tc>
        <w:tc>
          <w:tcPr>
            <w:tcW w:w="2835" w:type="dxa"/>
            <w:tcBorders>
              <w:top w:val="nil"/>
              <w:left w:val="nil"/>
              <w:bottom w:val="single" w:sz="4" w:space="0" w:color="auto"/>
              <w:right w:val="single" w:sz="4" w:space="0" w:color="auto"/>
            </w:tcBorders>
            <w:shd w:val="clear" w:color="auto" w:fill="auto"/>
            <w:hideMark/>
          </w:tcPr>
          <w:p w14:paraId="16C38B3F" w14:textId="77777777" w:rsidR="004114D4" w:rsidRPr="001A29AE" w:rsidRDefault="004114D4" w:rsidP="00D90482">
            <w:pPr>
              <w:rPr>
                <w:sz w:val="20"/>
                <w:szCs w:val="20"/>
              </w:rPr>
            </w:pPr>
            <w:r w:rsidRPr="001A29AE">
              <w:rPr>
                <w:sz w:val="20"/>
                <w:szCs w:val="20"/>
              </w:rPr>
              <w:t>Riigilõivud planeeritakse 2022.a eelarve tasemel</w:t>
            </w:r>
          </w:p>
        </w:tc>
      </w:tr>
      <w:tr w:rsidR="00D804A4" w:rsidRPr="001A29AE" w14:paraId="6C61C9FD" w14:textId="77777777" w:rsidTr="00EB6BB4">
        <w:trPr>
          <w:trHeight w:val="77"/>
        </w:trPr>
        <w:tc>
          <w:tcPr>
            <w:tcW w:w="1701" w:type="dxa"/>
            <w:tcBorders>
              <w:top w:val="nil"/>
              <w:left w:val="single" w:sz="4" w:space="0" w:color="auto"/>
              <w:bottom w:val="single" w:sz="4" w:space="0" w:color="auto"/>
              <w:right w:val="single" w:sz="4" w:space="0" w:color="auto"/>
            </w:tcBorders>
            <w:shd w:val="clear" w:color="000000" w:fill="FFFFFF"/>
            <w:hideMark/>
          </w:tcPr>
          <w:p w14:paraId="316DACE0" w14:textId="77777777" w:rsidR="004114D4" w:rsidRPr="001A29AE" w:rsidRDefault="004114D4" w:rsidP="00D90482">
            <w:pPr>
              <w:rPr>
                <w:color w:val="000000"/>
                <w:sz w:val="20"/>
                <w:szCs w:val="20"/>
              </w:rPr>
            </w:pPr>
            <w:r w:rsidRPr="001A29AE">
              <w:rPr>
                <w:color w:val="000000"/>
                <w:sz w:val="20"/>
                <w:szCs w:val="20"/>
              </w:rPr>
              <w:t>MAJANDUS</w:t>
            </w:r>
          </w:p>
        </w:tc>
        <w:tc>
          <w:tcPr>
            <w:tcW w:w="708" w:type="dxa"/>
            <w:tcBorders>
              <w:top w:val="nil"/>
              <w:left w:val="nil"/>
              <w:bottom w:val="single" w:sz="4" w:space="0" w:color="auto"/>
              <w:right w:val="single" w:sz="4" w:space="0" w:color="auto"/>
            </w:tcBorders>
            <w:shd w:val="clear" w:color="000000" w:fill="FFFFFF"/>
            <w:hideMark/>
          </w:tcPr>
          <w:p w14:paraId="578DDF0C" w14:textId="77777777" w:rsidR="004114D4" w:rsidRPr="001A29AE" w:rsidRDefault="004114D4" w:rsidP="00D90482">
            <w:pPr>
              <w:rPr>
                <w:color w:val="000000"/>
                <w:sz w:val="20"/>
                <w:szCs w:val="20"/>
              </w:rPr>
            </w:pPr>
            <w:r w:rsidRPr="001A29AE">
              <w:rPr>
                <w:color w:val="000000"/>
                <w:sz w:val="20"/>
                <w:szCs w:val="20"/>
              </w:rPr>
              <w:t> </w:t>
            </w:r>
          </w:p>
        </w:tc>
        <w:tc>
          <w:tcPr>
            <w:tcW w:w="2127" w:type="dxa"/>
            <w:tcBorders>
              <w:top w:val="nil"/>
              <w:left w:val="nil"/>
              <w:bottom w:val="single" w:sz="4" w:space="0" w:color="auto"/>
              <w:right w:val="single" w:sz="4" w:space="0" w:color="auto"/>
            </w:tcBorders>
            <w:shd w:val="clear" w:color="000000" w:fill="FFFFFF"/>
            <w:hideMark/>
          </w:tcPr>
          <w:p w14:paraId="78B2A8BF" w14:textId="77777777" w:rsidR="004114D4" w:rsidRPr="001A29AE" w:rsidRDefault="004114D4" w:rsidP="00D90482">
            <w:pPr>
              <w:rPr>
                <w:color w:val="000000"/>
                <w:sz w:val="20"/>
                <w:szCs w:val="20"/>
              </w:rPr>
            </w:pPr>
            <w:r w:rsidRPr="001A29AE">
              <w:rPr>
                <w:color w:val="000000"/>
                <w:sz w:val="20"/>
                <w:szCs w:val="20"/>
              </w:rPr>
              <w:t> </w:t>
            </w:r>
            <w:r w:rsidR="00EB6BB4" w:rsidRPr="001A29AE">
              <w:rPr>
                <w:color w:val="000000"/>
                <w:sz w:val="20"/>
                <w:szCs w:val="20"/>
              </w:rPr>
              <w:t>Kokku</w:t>
            </w:r>
          </w:p>
        </w:tc>
        <w:tc>
          <w:tcPr>
            <w:tcW w:w="1134" w:type="dxa"/>
            <w:tcBorders>
              <w:top w:val="nil"/>
              <w:left w:val="nil"/>
              <w:bottom w:val="single" w:sz="4" w:space="0" w:color="auto"/>
              <w:right w:val="single" w:sz="4" w:space="0" w:color="auto"/>
            </w:tcBorders>
            <w:shd w:val="clear" w:color="000000" w:fill="FFFFFF"/>
            <w:hideMark/>
          </w:tcPr>
          <w:p w14:paraId="79009BF9" w14:textId="77777777" w:rsidR="004114D4" w:rsidRPr="001A29AE" w:rsidRDefault="004114D4" w:rsidP="00D90482">
            <w:pPr>
              <w:jc w:val="right"/>
              <w:rPr>
                <w:color w:val="000000"/>
                <w:sz w:val="20"/>
                <w:szCs w:val="20"/>
              </w:rPr>
            </w:pPr>
            <w:r w:rsidRPr="001A29AE">
              <w:rPr>
                <w:color w:val="000000"/>
                <w:sz w:val="20"/>
                <w:szCs w:val="20"/>
              </w:rPr>
              <w:t>105 700</w:t>
            </w:r>
          </w:p>
        </w:tc>
        <w:tc>
          <w:tcPr>
            <w:tcW w:w="1275" w:type="dxa"/>
            <w:tcBorders>
              <w:top w:val="nil"/>
              <w:left w:val="nil"/>
              <w:bottom w:val="single" w:sz="4" w:space="0" w:color="auto"/>
              <w:right w:val="single" w:sz="4" w:space="0" w:color="auto"/>
            </w:tcBorders>
            <w:shd w:val="clear" w:color="000000" w:fill="FFFFFF"/>
            <w:hideMark/>
          </w:tcPr>
          <w:p w14:paraId="276C9193" w14:textId="77777777" w:rsidR="004114D4" w:rsidRPr="001A29AE" w:rsidRDefault="004114D4" w:rsidP="00D90482">
            <w:pPr>
              <w:jc w:val="right"/>
              <w:rPr>
                <w:color w:val="000000"/>
                <w:sz w:val="20"/>
                <w:szCs w:val="20"/>
              </w:rPr>
            </w:pPr>
            <w:r w:rsidRPr="001A29AE">
              <w:rPr>
                <w:color w:val="000000"/>
                <w:sz w:val="20"/>
                <w:szCs w:val="20"/>
              </w:rPr>
              <w:t>67 474</w:t>
            </w:r>
          </w:p>
        </w:tc>
        <w:tc>
          <w:tcPr>
            <w:tcW w:w="2835" w:type="dxa"/>
            <w:tcBorders>
              <w:top w:val="nil"/>
              <w:left w:val="nil"/>
              <w:bottom w:val="single" w:sz="4" w:space="0" w:color="auto"/>
              <w:right w:val="single" w:sz="4" w:space="0" w:color="auto"/>
            </w:tcBorders>
            <w:shd w:val="clear" w:color="auto" w:fill="auto"/>
            <w:hideMark/>
          </w:tcPr>
          <w:p w14:paraId="0B198075" w14:textId="77777777" w:rsidR="004114D4" w:rsidRPr="001A29AE" w:rsidRDefault="004114D4" w:rsidP="00D90482">
            <w:pPr>
              <w:rPr>
                <w:sz w:val="20"/>
                <w:szCs w:val="20"/>
              </w:rPr>
            </w:pPr>
            <w:r w:rsidRPr="001A29AE">
              <w:rPr>
                <w:sz w:val="20"/>
                <w:szCs w:val="20"/>
              </w:rPr>
              <w:t> </w:t>
            </w:r>
          </w:p>
        </w:tc>
      </w:tr>
      <w:tr w:rsidR="00D804A4" w:rsidRPr="001A29AE" w14:paraId="3AF178E4" w14:textId="77777777" w:rsidTr="00EB6BB4">
        <w:trPr>
          <w:trHeight w:val="244"/>
        </w:trPr>
        <w:tc>
          <w:tcPr>
            <w:tcW w:w="1701" w:type="dxa"/>
            <w:tcBorders>
              <w:top w:val="nil"/>
              <w:left w:val="single" w:sz="4" w:space="0" w:color="auto"/>
              <w:bottom w:val="single" w:sz="4" w:space="0" w:color="auto"/>
              <w:right w:val="single" w:sz="4" w:space="0" w:color="auto"/>
            </w:tcBorders>
            <w:shd w:val="clear" w:color="000000" w:fill="FFFFFF"/>
            <w:hideMark/>
          </w:tcPr>
          <w:p w14:paraId="7E8EE5AB" w14:textId="77777777" w:rsidR="004114D4" w:rsidRPr="001A29AE" w:rsidRDefault="004114D4" w:rsidP="00D90482">
            <w:pPr>
              <w:rPr>
                <w:color w:val="000000"/>
                <w:sz w:val="20"/>
                <w:szCs w:val="20"/>
              </w:rPr>
            </w:pPr>
            <w:r w:rsidRPr="001A29AE">
              <w:rPr>
                <w:color w:val="000000"/>
                <w:sz w:val="20"/>
                <w:szCs w:val="20"/>
              </w:rPr>
              <w:t>MAJANDUS</w:t>
            </w:r>
          </w:p>
        </w:tc>
        <w:tc>
          <w:tcPr>
            <w:tcW w:w="708" w:type="dxa"/>
            <w:tcBorders>
              <w:top w:val="nil"/>
              <w:left w:val="nil"/>
              <w:bottom w:val="single" w:sz="4" w:space="0" w:color="auto"/>
              <w:right w:val="single" w:sz="4" w:space="0" w:color="auto"/>
            </w:tcBorders>
            <w:shd w:val="clear" w:color="000000" w:fill="FFFFFF"/>
            <w:hideMark/>
          </w:tcPr>
          <w:p w14:paraId="4B0DCD94" w14:textId="77777777" w:rsidR="004114D4" w:rsidRPr="001A29AE" w:rsidRDefault="004114D4" w:rsidP="00D90482">
            <w:pPr>
              <w:rPr>
                <w:color w:val="000000"/>
                <w:sz w:val="20"/>
                <w:szCs w:val="20"/>
              </w:rPr>
            </w:pPr>
            <w:r w:rsidRPr="001A29AE">
              <w:rPr>
                <w:color w:val="000000"/>
                <w:sz w:val="20"/>
                <w:szCs w:val="20"/>
              </w:rPr>
              <w:t>55</w:t>
            </w:r>
          </w:p>
        </w:tc>
        <w:tc>
          <w:tcPr>
            <w:tcW w:w="2127" w:type="dxa"/>
            <w:tcBorders>
              <w:top w:val="nil"/>
              <w:left w:val="nil"/>
              <w:bottom w:val="single" w:sz="4" w:space="0" w:color="auto"/>
              <w:right w:val="single" w:sz="4" w:space="0" w:color="auto"/>
            </w:tcBorders>
            <w:shd w:val="clear" w:color="000000" w:fill="FFFFFF"/>
            <w:hideMark/>
          </w:tcPr>
          <w:p w14:paraId="6B94755D" w14:textId="77777777" w:rsidR="004114D4" w:rsidRPr="001A29AE" w:rsidRDefault="004114D4" w:rsidP="00D90482">
            <w:pPr>
              <w:rPr>
                <w:color w:val="000000"/>
                <w:sz w:val="20"/>
                <w:szCs w:val="20"/>
              </w:rPr>
            </w:pPr>
            <w:r w:rsidRPr="001A29AE">
              <w:rPr>
                <w:color w:val="000000"/>
                <w:sz w:val="20"/>
                <w:szCs w:val="20"/>
              </w:rPr>
              <w:t>Majandamiskulud</w:t>
            </w:r>
            <w:r w:rsidR="00EB6BB4" w:rsidRPr="001A29AE">
              <w:rPr>
                <w:color w:val="000000"/>
                <w:sz w:val="20"/>
                <w:szCs w:val="20"/>
              </w:rPr>
              <w:t>, sh</w:t>
            </w:r>
          </w:p>
        </w:tc>
        <w:tc>
          <w:tcPr>
            <w:tcW w:w="1134" w:type="dxa"/>
            <w:tcBorders>
              <w:top w:val="nil"/>
              <w:left w:val="nil"/>
              <w:bottom w:val="single" w:sz="4" w:space="0" w:color="auto"/>
              <w:right w:val="single" w:sz="4" w:space="0" w:color="auto"/>
            </w:tcBorders>
            <w:shd w:val="clear" w:color="000000" w:fill="FFFFFF"/>
            <w:hideMark/>
          </w:tcPr>
          <w:p w14:paraId="39675F61" w14:textId="77777777" w:rsidR="004114D4" w:rsidRPr="001A29AE" w:rsidRDefault="004114D4" w:rsidP="00D90482">
            <w:pPr>
              <w:jc w:val="right"/>
              <w:rPr>
                <w:color w:val="000000"/>
                <w:sz w:val="20"/>
                <w:szCs w:val="20"/>
              </w:rPr>
            </w:pPr>
            <w:r w:rsidRPr="001A29AE">
              <w:rPr>
                <w:color w:val="000000"/>
                <w:sz w:val="20"/>
                <w:szCs w:val="20"/>
              </w:rPr>
              <w:t>105 700</w:t>
            </w:r>
          </w:p>
        </w:tc>
        <w:tc>
          <w:tcPr>
            <w:tcW w:w="1275" w:type="dxa"/>
            <w:tcBorders>
              <w:top w:val="nil"/>
              <w:left w:val="nil"/>
              <w:bottom w:val="single" w:sz="4" w:space="0" w:color="auto"/>
              <w:right w:val="single" w:sz="4" w:space="0" w:color="auto"/>
            </w:tcBorders>
            <w:shd w:val="clear" w:color="000000" w:fill="FFFFFF"/>
            <w:hideMark/>
          </w:tcPr>
          <w:p w14:paraId="4DC2E9F9" w14:textId="77777777" w:rsidR="004114D4" w:rsidRPr="001A29AE" w:rsidRDefault="004114D4" w:rsidP="00D90482">
            <w:pPr>
              <w:jc w:val="right"/>
              <w:rPr>
                <w:color w:val="000000"/>
                <w:sz w:val="20"/>
                <w:szCs w:val="20"/>
              </w:rPr>
            </w:pPr>
            <w:r w:rsidRPr="001A29AE">
              <w:rPr>
                <w:color w:val="000000"/>
                <w:sz w:val="20"/>
                <w:szCs w:val="20"/>
              </w:rPr>
              <w:t>67 474</w:t>
            </w:r>
          </w:p>
        </w:tc>
        <w:tc>
          <w:tcPr>
            <w:tcW w:w="2835" w:type="dxa"/>
            <w:tcBorders>
              <w:top w:val="nil"/>
              <w:left w:val="nil"/>
              <w:bottom w:val="single" w:sz="4" w:space="0" w:color="auto"/>
              <w:right w:val="single" w:sz="4" w:space="0" w:color="auto"/>
            </w:tcBorders>
            <w:shd w:val="clear" w:color="auto" w:fill="auto"/>
            <w:hideMark/>
          </w:tcPr>
          <w:p w14:paraId="4996D836" w14:textId="77777777" w:rsidR="004114D4" w:rsidRPr="001A29AE" w:rsidRDefault="004114D4" w:rsidP="00D90482">
            <w:pPr>
              <w:rPr>
                <w:sz w:val="20"/>
                <w:szCs w:val="20"/>
              </w:rPr>
            </w:pPr>
            <w:r w:rsidRPr="001A29AE">
              <w:rPr>
                <w:sz w:val="20"/>
                <w:szCs w:val="20"/>
              </w:rPr>
              <w:t> </w:t>
            </w:r>
          </w:p>
        </w:tc>
      </w:tr>
      <w:tr w:rsidR="00D804A4" w:rsidRPr="001A29AE" w14:paraId="0D66152B" w14:textId="77777777" w:rsidTr="00D804A4">
        <w:trPr>
          <w:trHeight w:val="1290"/>
        </w:trPr>
        <w:tc>
          <w:tcPr>
            <w:tcW w:w="1701" w:type="dxa"/>
            <w:tcBorders>
              <w:top w:val="nil"/>
              <w:left w:val="single" w:sz="4" w:space="0" w:color="auto"/>
              <w:bottom w:val="single" w:sz="4" w:space="0" w:color="auto"/>
              <w:right w:val="single" w:sz="4" w:space="0" w:color="auto"/>
            </w:tcBorders>
            <w:shd w:val="clear" w:color="000000" w:fill="FFFFFF"/>
            <w:hideMark/>
          </w:tcPr>
          <w:p w14:paraId="5CB7A488" w14:textId="77777777" w:rsidR="004114D4" w:rsidRPr="001A29AE" w:rsidRDefault="004114D4" w:rsidP="00D90482">
            <w:pPr>
              <w:rPr>
                <w:color w:val="000000"/>
                <w:sz w:val="20"/>
                <w:szCs w:val="20"/>
              </w:rPr>
            </w:pPr>
            <w:r w:rsidRPr="001A29AE">
              <w:rPr>
                <w:color w:val="000000"/>
                <w:sz w:val="20"/>
                <w:szCs w:val="20"/>
              </w:rPr>
              <w:lastRenderedPageBreak/>
              <w:t>Maanteetransport</w:t>
            </w:r>
          </w:p>
        </w:tc>
        <w:tc>
          <w:tcPr>
            <w:tcW w:w="708" w:type="dxa"/>
            <w:tcBorders>
              <w:top w:val="nil"/>
              <w:left w:val="nil"/>
              <w:bottom w:val="single" w:sz="4" w:space="0" w:color="auto"/>
              <w:right w:val="single" w:sz="4" w:space="0" w:color="auto"/>
            </w:tcBorders>
            <w:shd w:val="clear" w:color="000000" w:fill="FFFFFF"/>
            <w:hideMark/>
          </w:tcPr>
          <w:p w14:paraId="0C2FF038" w14:textId="77777777" w:rsidR="004114D4" w:rsidRPr="001A29AE" w:rsidRDefault="004114D4" w:rsidP="00D90482">
            <w:pPr>
              <w:rPr>
                <w:color w:val="000000"/>
                <w:sz w:val="20"/>
                <w:szCs w:val="20"/>
              </w:rPr>
            </w:pPr>
            <w:r w:rsidRPr="001A29AE">
              <w:rPr>
                <w:color w:val="000000"/>
                <w:sz w:val="20"/>
                <w:szCs w:val="20"/>
              </w:rPr>
              <w:t>5502</w:t>
            </w:r>
          </w:p>
        </w:tc>
        <w:tc>
          <w:tcPr>
            <w:tcW w:w="2127" w:type="dxa"/>
            <w:tcBorders>
              <w:top w:val="nil"/>
              <w:left w:val="nil"/>
              <w:bottom w:val="single" w:sz="4" w:space="0" w:color="auto"/>
              <w:right w:val="single" w:sz="4" w:space="0" w:color="auto"/>
            </w:tcBorders>
            <w:shd w:val="clear" w:color="000000" w:fill="FFFFFF"/>
            <w:hideMark/>
          </w:tcPr>
          <w:p w14:paraId="261F3CA8" w14:textId="77777777" w:rsidR="004114D4" w:rsidRPr="001A29AE" w:rsidRDefault="004114D4" w:rsidP="00D90482">
            <w:pPr>
              <w:rPr>
                <w:color w:val="000000"/>
                <w:sz w:val="20"/>
                <w:szCs w:val="20"/>
              </w:rPr>
            </w:pPr>
            <w:r w:rsidRPr="001A29AE">
              <w:rPr>
                <w:color w:val="000000"/>
                <w:sz w:val="20"/>
                <w:szCs w:val="20"/>
              </w:rPr>
              <w:t>Uurimis- ja arendustööd</w:t>
            </w:r>
          </w:p>
        </w:tc>
        <w:tc>
          <w:tcPr>
            <w:tcW w:w="1134" w:type="dxa"/>
            <w:tcBorders>
              <w:top w:val="nil"/>
              <w:left w:val="nil"/>
              <w:bottom w:val="single" w:sz="4" w:space="0" w:color="auto"/>
              <w:right w:val="single" w:sz="4" w:space="0" w:color="auto"/>
            </w:tcBorders>
            <w:shd w:val="clear" w:color="000000" w:fill="FFFFFF"/>
            <w:hideMark/>
          </w:tcPr>
          <w:p w14:paraId="1766C83C" w14:textId="77777777" w:rsidR="004114D4" w:rsidRPr="001A29AE" w:rsidRDefault="004114D4" w:rsidP="00D90482">
            <w:pPr>
              <w:jc w:val="right"/>
              <w:rPr>
                <w:color w:val="000000"/>
                <w:sz w:val="20"/>
                <w:szCs w:val="20"/>
              </w:rPr>
            </w:pPr>
            <w:r w:rsidRPr="001A29AE">
              <w:rPr>
                <w:color w:val="000000"/>
                <w:sz w:val="20"/>
                <w:szCs w:val="20"/>
              </w:rPr>
              <w:t>47 500</w:t>
            </w:r>
          </w:p>
        </w:tc>
        <w:tc>
          <w:tcPr>
            <w:tcW w:w="1275" w:type="dxa"/>
            <w:tcBorders>
              <w:top w:val="nil"/>
              <w:left w:val="nil"/>
              <w:bottom w:val="single" w:sz="4" w:space="0" w:color="auto"/>
              <w:right w:val="single" w:sz="4" w:space="0" w:color="auto"/>
            </w:tcBorders>
            <w:shd w:val="clear" w:color="000000" w:fill="FFFFFF"/>
            <w:hideMark/>
          </w:tcPr>
          <w:p w14:paraId="5D1C590C" w14:textId="77777777" w:rsidR="004114D4" w:rsidRPr="001A29AE" w:rsidRDefault="004114D4" w:rsidP="00D90482">
            <w:pPr>
              <w:jc w:val="right"/>
              <w:rPr>
                <w:color w:val="000000"/>
                <w:sz w:val="20"/>
                <w:szCs w:val="20"/>
              </w:rPr>
            </w:pPr>
            <w:r w:rsidRPr="001A29AE">
              <w:rPr>
                <w:color w:val="000000"/>
                <w:sz w:val="20"/>
                <w:szCs w:val="20"/>
              </w:rPr>
              <w:t>46 500</w:t>
            </w:r>
          </w:p>
        </w:tc>
        <w:tc>
          <w:tcPr>
            <w:tcW w:w="2835" w:type="dxa"/>
            <w:tcBorders>
              <w:top w:val="nil"/>
              <w:left w:val="nil"/>
              <w:bottom w:val="single" w:sz="4" w:space="0" w:color="auto"/>
              <w:right w:val="single" w:sz="4" w:space="0" w:color="auto"/>
            </w:tcBorders>
            <w:shd w:val="clear" w:color="auto" w:fill="auto"/>
            <w:hideMark/>
          </w:tcPr>
          <w:p w14:paraId="2391047E" w14:textId="77777777" w:rsidR="004114D4" w:rsidRPr="001A29AE" w:rsidRDefault="00C3620C" w:rsidP="00D90482">
            <w:pPr>
              <w:rPr>
                <w:sz w:val="20"/>
                <w:szCs w:val="20"/>
              </w:rPr>
            </w:pPr>
            <w:r w:rsidRPr="001A29AE">
              <w:rPr>
                <w:sz w:val="20"/>
                <w:szCs w:val="20"/>
              </w:rPr>
              <w:t xml:space="preserve">Sh 2022.aastast ületulevad tegevused - </w:t>
            </w:r>
            <w:r w:rsidR="004114D4" w:rsidRPr="001A29AE">
              <w:rPr>
                <w:sz w:val="20"/>
                <w:szCs w:val="20"/>
              </w:rPr>
              <w:t>Peetri platsi arhitektuurivõistluse läbiviimiseks 25000 eurot</w:t>
            </w:r>
            <w:r w:rsidRPr="001A29AE">
              <w:rPr>
                <w:sz w:val="20"/>
                <w:szCs w:val="20"/>
              </w:rPr>
              <w:t>;</w:t>
            </w:r>
            <w:r w:rsidR="004114D4" w:rsidRPr="001A29AE">
              <w:rPr>
                <w:sz w:val="20"/>
                <w:szCs w:val="20"/>
              </w:rPr>
              <w:t xml:space="preserve"> Tallinna mnt, Kerese ringi ning Peetri väljaku kujunduse visioonivõistluseks 21500 eurot </w:t>
            </w:r>
            <w:r w:rsidRPr="001A29AE">
              <w:rPr>
                <w:sz w:val="20"/>
                <w:szCs w:val="20"/>
              </w:rPr>
              <w:t>(</w:t>
            </w:r>
            <w:r w:rsidR="004114D4" w:rsidRPr="001A29AE">
              <w:rPr>
                <w:sz w:val="20"/>
                <w:szCs w:val="20"/>
              </w:rPr>
              <w:t>2022.a eelarves o</w:t>
            </w:r>
            <w:r w:rsidRPr="001A29AE">
              <w:rPr>
                <w:sz w:val="20"/>
                <w:szCs w:val="20"/>
              </w:rPr>
              <w:t>li planeeritud</w:t>
            </w:r>
            <w:r w:rsidR="004114D4" w:rsidRPr="001A29AE">
              <w:rPr>
                <w:sz w:val="20"/>
                <w:szCs w:val="20"/>
              </w:rPr>
              <w:t xml:space="preserve"> 22 500 eurot</w:t>
            </w:r>
            <w:r w:rsidRPr="001A29AE">
              <w:rPr>
                <w:sz w:val="20"/>
                <w:szCs w:val="20"/>
              </w:rPr>
              <w:t>)</w:t>
            </w:r>
          </w:p>
        </w:tc>
      </w:tr>
      <w:tr w:rsidR="00D804A4" w:rsidRPr="001A29AE" w14:paraId="4B72EA36" w14:textId="77777777" w:rsidTr="00D804A4">
        <w:trPr>
          <w:trHeight w:val="672"/>
        </w:trPr>
        <w:tc>
          <w:tcPr>
            <w:tcW w:w="1701" w:type="dxa"/>
            <w:tcBorders>
              <w:top w:val="nil"/>
              <w:left w:val="single" w:sz="4" w:space="0" w:color="auto"/>
              <w:bottom w:val="single" w:sz="4" w:space="0" w:color="auto"/>
              <w:right w:val="single" w:sz="4" w:space="0" w:color="auto"/>
            </w:tcBorders>
            <w:shd w:val="clear" w:color="000000" w:fill="FFFFFF"/>
            <w:hideMark/>
          </w:tcPr>
          <w:p w14:paraId="2046B95C" w14:textId="77777777" w:rsidR="004114D4" w:rsidRPr="001A29AE" w:rsidRDefault="004114D4" w:rsidP="00D90482">
            <w:pPr>
              <w:rPr>
                <w:color w:val="000000"/>
                <w:sz w:val="20"/>
                <w:szCs w:val="20"/>
              </w:rPr>
            </w:pPr>
            <w:r w:rsidRPr="001A29AE">
              <w:rPr>
                <w:color w:val="000000"/>
                <w:sz w:val="20"/>
                <w:szCs w:val="20"/>
              </w:rPr>
              <w:t>Turism</w:t>
            </w:r>
          </w:p>
        </w:tc>
        <w:tc>
          <w:tcPr>
            <w:tcW w:w="708" w:type="dxa"/>
            <w:tcBorders>
              <w:top w:val="nil"/>
              <w:left w:val="nil"/>
              <w:bottom w:val="single" w:sz="4" w:space="0" w:color="auto"/>
              <w:right w:val="single" w:sz="4" w:space="0" w:color="auto"/>
            </w:tcBorders>
            <w:shd w:val="clear" w:color="000000" w:fill="FFFFFF"/>
            <w:hideMark/>
          </w:tcPr>
          <w:p w14:paraId="5441D4BD" w14:textId="77777777" w:rsidR="004114D4" w:rsidRPr="001A29AE" w:rsidRDefault="004114D4" w:rsidP="00D90482">
            <w:pPr>
              <w:rPr>
                <w:color w:val="000000"/>
                <w:sz w:val="20"/>
                <w:szCs w:val="20"/>
              </w:rPr>
            </w:pPr>
            <w:r w:rsidRPr="001A29AE">
              <w:rPr>
                <w:color w:val="000000"/>
                <w:sz w:val="20"/>
                <w:szCs w:val="20"/>
              </w:rPr>
              <w:t>5502</w:t>
            </w:r>
          </w:p>
        </w:tc>
        <w:tc>
          <w:tcPr>
            <w:tcW w:w="2127" w:type="dxa"/>
            <w:tcBorders>
              <w:top w:val="nil"/>
              <w:left w:val="nil"/>
              <w:bottom w:val="single" w:sz="4" w:space="0" w:color="auto"/>
              <w:right w:val="single" w:sz="4" w:space="0" w:color="auto"/>
            </w:tcBorders>
            <w:shd w:val="clear" w:color="000000" w:fill="FFFFFF"/>
            <w:hideMark/>
          </w:tcPr>
          <w:p w14:paraId="7C8B3A16" w14:textId="77777777" w:rsidR="004114D4" w:rsidRPr="001A29AE" w:rsidRDefault="004114D4" w:rsidP="00D90482">
            <w:pPr>
              <w:rPr>
                <w:color w:val="000000"/>
                <w:sz w:val="20"/>
                <w:szCs w:val="20"/>
              </w:rPr>
            </w:pPr>
            <w:r w:rsidRPr="001A29AE">
              <w:rPr>
                <w:color w:val="000000"/>
                <w:sz w:val="20"/>
                <w:szCs w:val="20"/>
              </w:rPr>
              <w:t>Uurimis- ja arendustööd</w:t>
            </w:r>
          </w:p>
        </w:tc>
        <w:tc>
          <w:tcPr>
            <w:tcW w:w="1134" w:type="dxa"/>
            <w:tcBorders>
              <w:top w:val="nil"/>
              <w:left w:val="nil"/>
              <w:bottom w:val="single" w:sz="4" w:space="0" w:color="auto"/>
              <w:right w:val="single" w:sz="4" w:space="0" w:color="auto"/>
            </w:tcBorders>
            <w:shd w:val="clear" w:color="000000" w:fill="FFFFFF"/>
            <w:hideMark/>
          </w:tcPr>
          <w:p w14:paraId="04405F9F" w14:textId="77777777" w:rsidR="004114D4" w:rsidRPr="001A29AE" w:rsidRDefault="004114D4" w:rsidP="00D90482">
            <w:pPr>
              <w:jc w:val="right"/>
              <w:rPr>
                <w:color w:val="000000"/>
                <w:sz w:val="20"/>
                <w:szCs w:val="20"/>
              </w:rPr>
            </w:pPr>
            <w:r w:rsidRPr="001A29AE">
              <w:rPr>
                <w:color w:val="000000"/>
                <w:sz w:val="20"/>
                <w:szCs w:val="20"/>
              </w:rPr>
              <w:t>20 300</w:t>
            </w:r>
          </w:p>
        </w:tc>
        <w:tc>
          <w:tcPr>
            <w:tcW w:w="1275" w:type="dxa"/>
            <w:tcBorders>
              <w:top w:val="nil"/>
              <w:left w:val="nil"/>
              <w:bottom w:val="single" w:sz="4" w:space="0" w:color="auto"/>
              <w:right w:val="single" w:sz="4" w:space="0" w:color="auto"/>
            </w:tcBorders>
            <w:shd w:val="clear" w:color="000000" w:fill="FFFFFF"/>
            <w:hideMark/>
          </w:tcPr>
          <w:p w14:paraId="34A11388" w14:textId="77777777" w:rsidR="004114D4" w:rsidRPr="001A29AE" w:rsidRDefault="004114D4" w:rsidP="00D90482">
            <w:pPr>
              <w:jc w:val="right"/>
              <w:rPr>
                <w:color w:val="000000"/>
                <w:sz w:val="20"/>
                <w:szCs w:val="20"/>
              </w:rPr>
            </w:pPr>
            <w:r w:rsidRPr="001A29AE">
              <w:rPr>
                <w:color w:val="000000"/>
                <w:sz w:val="20"/>
                <w:szCs w:val="20"/>
              </w:rPr>
              <w:t>10 150</w:t>
            </w:r>
          </w:p>
        </w:tc>
        <w:tc>
          <w:tcPr>
            <w:tcW w:w="2835" w:type="dxa"/>
            <w:tcBorders>
              <w:top w:val="nil"/>
              <w:left w:val="nil"/>
              <w:bottom w:val="single" w:sz="4" w:space="0" w:color="auto"/>
              <w:right w:val="single" w:sz="4" w:space="0" w:color="auto"/>
            </w:tcBorders>
            <w:shd w:val="clear" w:color="auto" w:fill="auto"/>
            <w:hideMark/>
          </w:tcPr>
          <w:p w14:paraId="227707CC" w14:textId="77777777" w:rsidR="004114D4" w:rsidRPr="001A29AE" w:rsidRDefault="007C3990" w:rsidP="00D90482">
            <w:pPr>
              <w:rPr>
                <w:sz w:val="20"/>
                <w:szCs w:val="20"/>
              </w:rPr>
            </w:pPr>
            <w:r w:rsidRPr="001A29AE">
              <w:rPr>
                <w:sz w:val="20"/>
                <w:szCs w:val="20"/>
              </w:rPr>
              <w:t>Sh 2022.aastast ületulevad tegevused - a</w:t>
            </w:r>
            <w:r w:rsidR="004114D4" w:rsidRPr="001A29AE">
              <w:rPr>
                <w:sz w:val="20"/>
                <w:szCs w:val="20"/>
              </w:rPr>
              <w:t xml:space="preserve">jaloolise Kaalukoja ala arheoloogilised uuringud Rüütli tänaval 10150 eurot. 2022.a eelarves oli </w:t>
            </w:r>
            <w:r w:rsidRPr="001A29AE">
              <w:rPr>
                <w:sz w:val="20"/>
                <w:szCs w:val="20"/>
              </w:rPr>
              <w:t xml:space="preserve">planeeritud </w:t>
            </w:r>
            <w:r w:rsidR="004114D4" w:rsidRPr="001A29AE">
              <w:rPr>
                <w:sz w:val="20"/>
                <w:szCs w:val="20"/>
              </w:rPr>
              <w:t>20300 eurot</w:t>
            </w:r>
          </w:p>
        </w:tc>
      </w:tr>
      <w:tr w:rsidR="00D804A4" w:rsidRPr="001A29AE" w14:paraId="10AA976A" w14:textId="77777777" w:rsidTr="00D804A4">
        <w:trPr>
          <w:trHeight w:val="1290"/>
        </w:trPr>
        <w:tc>
          <w:tcPr>
            <w:tcW w:w="1701" w:type="dxa"/>
            <w:tcBorders>
              <w:top w:val="nil"/>
              <w:left w:val="single" w:sz="4" w:space="0" w:color="auto"/>
              <w:bottom w:val="single" w:sz="4" w:space="0" w:color="auto"/>
              <w:right w:val="single" w:sz="4" w:space="0" w:color="auto"/>
            </w:tcBorders>
            <w:shd w:val="clear" w:color="000000" w:fill="FFFFFF"/>
            <w:hideMark/>
          </w:tcPr>
          <w:p w14:paraId="128FEFF0" w14:textId="77777777" w:rsidR="004114D4" w:rsidRPr="001A29AE" w:rsidRDefault="004114D4" w:rsidP="00D90482">
            <w:pPr>
              <w:rPr>
                <w:color w:val="000000"/>
                <w:sz w:val="20"/>
                <w:szCs w:val="20"/>
              </w:rPr>
            </w:pPr>
            <w:r w:rsidRPr="001A29AE">
              <w:rPr>
                <w:color w:val="000000"/>
                <w:sz w:val="20"/>
                <w:szCs w:val="20"/>
              </w:rPr>
              <w:t>Üldmajanduslikud arendusprojektid</w:t>
            </w:r>
          </w:p>
        </w:tc>
        <w:tc>
          <w:tcPr>
            <w:tcW w:w="708" w:type="dxa"/>
            <w:tcBorders>
              <w:top w:val="nil"/>
              <w:left w:val="nil"/>
              <w:bottom w:val="single" w:sz="4" w:space="0" w:color="auto"/>
              <w:right w:val="single" w:sz="4" w:space="0" w:color="auto"/>
            </w:tcBorders>
            <w:shd w:val="clear" w:color="000000" w:fill="FFFFFF"/>
            <w:hideMark/>
          </w:tcPr>
          <w:p w14:paraId="36F48741" w14:textId="77777777" w:rsidR="004114D4" w:rsidRPr="001A29AE" w:rsidRDefault="004114D4" w:rsidP="00D90482">
            <w:pPr>
              <w:rPr>
                <w:color w:val="000000"/>
                <w:sz w:val="20"/>
                <w:szCs w:val="20"/>
              </w:rPr>
            </w:pPr>
            <w:r w:rsidRPr="001A29AE">
              <w:rPr>
                <w:color w:val="000000"/>
                <w:sz w:val="20"/>
                <w:szCs w:val="20"/>
              </w:rPr>
              <w:t>5502</w:t>
            </w:r>
          </w:p>
        </w:tc>
        <w:tc>
          <w:tcPr>
            <w:tcW w:w="2127" w:type="dxa"/>
            <w:tcBorders>
              <w:top w:val="nil"/>
              <w:left w:val="nil"/>
              <w:bottom w:val="single" w:sz="4" w:space="0" w:color="auto"/>
              <w:right w:val="single" w:sz="4" w:space="0" w:color="auto"/>
            </w:tcBorders>
            <w:shd w:val="clear" w:color="000000" w:fill="FFFFFF"/>
            <w:hideMark/>
          </w:tcPr>
          <w:p w14:paraId="5DF5A3E0" w14:textId="77777777" w:rsidR="004114D4" w:rsidRPr="001A29AE" w:rsidRDefault="004114D4" w:rsidP="00D90482">
            <w:pPr>
              <w:rPr>
                <w:color w:val="000000"/>
                <w:sz w:val="20"/>
                <w:szCs w:val="20"/>
              </w:rPr>
            </w:pPr>
            <w:r w:rsidRPr="001A29AE">
              <w:rPr>
                <w:color w:val="000000"/>
                <w:sz w:val="20"/>
                <w:szCs w:val="20"/>
              </w:rPr>
              <w:t>Uurimis- ja arendustööd</w:t>
            </w:r>
          </w:p>
        </w:tc>
        <w:tc>
          <w:tcPr>
            <w:tcW w:w="1134" w:type="dxa"/>
            <w:tcBorders>
              <w:top w:val="nil"/>
              <w:left w:val="nil"/>
              <w:bottom w:val="single" w:sz="4" w:space="0" w:color="auto"/>
              <w:right w:val="single" w:sz="4" w:space="0" w:color="auto"/>
            </w:tcBorders>
            <w:shd w:val="clear" w:color="000000" w:fill="FFFFFF"/>
            <w:hideMark/>
          </w:tcPr>
          <w:p w14:paraId="339CAB5B" w14:textId="77777777" w:rsidR="004114D4" w:rsidRPr="001A29AE" w:rsidRDefault="004114D4" w:rsidP="00D90482">
            <w:pPr>
              <w:jc w:val="right"/>
              <w:rPr>
                <w:color w:val="000000"/>
                <w:sz w:val="20"/>
                <w:szCs w:val="20"/>
              </w:rPr>
            </w:pPr>
            <w:r w:rsidRPr="001A29AE">
              <w:rPr>
                <w:color w:val="000000"/>
                <w:sz w:val="20"/>
                <w:szCs w:val="20"/>
              </w:rPr>
              <w:t>37 900</w:t>
            </w:r>
          </w:p>
        </w:tc>
        <w:tc>
          <w:tcPr>
            <w:tcW w:w="1275" w:type="dxa"/>
            <w:tcBorders>
              <w:top w:val="nil"/>
              <w:left w:val="nil"/>
              <w:bottom w:val="single" w:sz="4" w:space="0" w:color="auto"/>
              <w:right w:val="single" w:sz="4" w:space="0" w:color="auto"/>
            </w:tcBorders>
            <w:shd w:val="clear" w:color="000000" w:fill="FFFFFF"/>
            <w:hideMark/>
          </w:tcPr>
          <w:p w14:paraId="1C6699E1" w14:textId="77777777" w:rsidR="004114D4" w:rsidRPr="001A29AE" w:rsidRDefault="004114D4" w:rsidP="00D90482">
            <w:pPr>
              <w:jc w:val="right"/>
              <w:rPr>
                <w:color w:val="000000"/>
                <w:sz w:val="20"/>
                <w:szCs w:val="20"/>
              </w:rPr>
            </w:pPr>
            <w:r w:rsidRPr="001A29AE">
              <w:rPr>
                <w:color w:val="000000"/>
                <w:sz w:val="20"/>
                <w:szCs w:val="20"/>
              </w:rPr>
              <w:t>10 824</w:t>
            </w:r>
          </w:p>
        </w:tc>
        <w:tc>
          <w:tcPr>
            <w:tcW w:w="2835" w:type="dxa"/>
            <w:tcBorders>
              <w:top w:val="nil"/>
              <w:left w:val="nil"/>
              <w:bottom w:val="single" w:sz="4" w:space="0" w:color="auto"/>
              <w:right w:val="single" w:sz="4" w:space="0" w:color="auto"/>
            </w:tcBorders>
            <w:shd w:val="clear" w:color="auto" w:fill="auto"/>
            <w:hideMark/>
          </w:tcPr>
          <w:p w14:paraId="2729FBB8" w14:textId="28DE94B5" w:rsidR="00FB3319" w:rsidRPr="001A29AE" w:rsidRDefault="007C3990" w:rsidP="00D90482">
            <w:pPr>
              <w:rPr>
                <w:sz w:val="20"/>
                <w:szCs w:val="20"/>
              </w:rPr>
            </w:pPr>
            <w:r w:rsidRPr="001A29AE">
              <w:rPr>
                <w:sz w:val="20"/>
                <w:szCs w:val="20"/>
              </w:rPr>
              <w:t xml:space="preserve">Sh 2022.aastast ületulevad tegevused - </w:t>
            </w:r>
            <w:r w:rsidR="004114D4" w:rsidRPr="001A29AE">
              <w:rPr>
                <w:sz w:val="20"/>
                <w:szCs w:val="20"/>
              </w:rPr>
              <w:t>Sepa 7a muinsuskai</w:t>
            </w:r>
            <w:r w:rsidRPr="001A29AE">
              <w:rPr>
                <w:sz w:val="20"/>
                <w:szCs w:val="20"/>
              </w:rPr>
              <w:t>tse uuringute jaoks 9120 eurot</w:t>
            </w:r>
            <w:r w:rsidR="004114D4" w:rsidRPr="001A29AE">
              <w:rPr>
                <w:sz w:val="20"/>
                <w:szCs w:val="20"/>
              </w:rPr>
              <w:t xml:space="preserve"> </w:t>
            </w:r>
            <w:r w:rsidRPr="001A29AE">
              <w:rPr>
                <w:sz w:val="20"/>
                <w:szCs w:val="20"/>
              </w:rPr>
              <w:t>(</w:t>
            </w:r>
            <w:r w:rsidR="004114D4" w:rsidRPr="001A29AE">
              <w:rPr>
                <w:sz w:val="20"/>
                <w:szCs w:val="20"/>
              </w:rPr>
              <w:t xml:space="preserve">2022.a eelarves oli </w:t>
            </w:r>
            <w:r w:rsidRPr="001A29AE">
              <w:rPr>
                <w:sz w:val="20"/>
                <w:szCs w:val="20"/>
              </w:rPr>
              <w:t xml:space="preserve">planeeritud </w:t>
            </w:r>
            <w:r w:rsidR="004114D4" w:rsidRPr="001A29AE">
              <w:rPr>
                <w:sz w:val="20"/>
                <w:szCs w:val="20"/>
              </w:rPr>
              <w:t>18 700 eurot</w:t>
            </w:r>
            <w:r w:rsidRPr="001A29AE">
              <w:rPr>
                <w:sz w:val="20"/>
                <w:szCs w:val="20"/>
              </w:rPr>
              <w:t>);</w:t>
            </w:r>
            <w:r w:rsidR="004114D4" w:rsidRPr="001A29AE">
              <w:rPr>
                <w:sz w:val="20"/>
                <w:szCs w:val="20"/>
              </w:rPr>
              <w:t xml:space="preserve"> </w:t>
            </w:r>
            <w:r w:rsidR="00FB3319" w:rsidRPr="001A29AE">
              <w:rPr>
                <w:sz w:val="20"/>
                <w:szCs w:val="20"/>
              </w:rPr>
              <w:t xml:space="preserve">2022.a ületulevana on </w:t>
            </w:r>
            <w:r w:rsidR="004114D4" w:rsidRPr="001A29AE">
              <w:rPr>
                <w:sz w:val="20"/>
                <w:szCs w:val="20"/>
              </w:rPr>
              <w:t>Narva linna teedevõrgu seisukorra analüüs ja sellest läh</w:t>
            </w:r>
            <w:r w:rsidRPr="001A29AE">
              <w:rPr>
                <w:sz w:val="20"/>
                <w:szCs w:val="20"/>
              </w:rPr>
              <w:t>tuv rakenduskava summas 1704 eu</w:t>
            </w:r>
            <w:r w:rsidR="004114D4" w:rsidRPr="001A29AE">
              <w:rPr>
                <w:sz w:val="20"/>
                <w:szCs w:val="20"/>
              </w:rPr>
              <w:t>rot</w:t>
            </w:r>
            <w:r w:rsidR="00FB3319" w:rsidRPr="001A29AE">
              <w:rPr>
                <w:sz w:val="20"/>
                <w:szCs w:val="20"/>
              </w:rPr>
              <w:t>.</w:t>
            </w:r>
            <w:r w:rsidR="004114D4" w:rsidRPr="001A29AE">
              <w:rPr>
                <w:sz w:val="20"/>
                <w:szCs w:val="20"/>
              </w:rPr>
              <w:t xml:space="preserve"> </w:t>
            </w:r>
          </w:p>
        </w:tc>
      </w:tr>
      <w:tr w:rsidR="00D804A4" w:rsidRPr="001A29AE" w14:paraId="05FC7326" w14:textId="77777777" w:rsidTr="00D804A4">
        <w:trPr>
          <w:trHeight w:val="672"/>
        </w:trPr>
        <w:tc>
          <w:tcPr>
            <w:tcW w:w="1701" w:type="dxa"/>
            <w:tcBorders>
              <w:top w:val="nil"/>
              <w:left w:val="single" w:sz="4" w:space="0" w:color="auto"/>
              <w:bottom w:val="single" w:sz="4" w:space="0" w:color="auto"/>
              <w:right w:val="single" w:sz="4" w:space="0" w:color="auto"/>
            </w:tcBorders>
            <w:shd w:val="clear" w:color="000000" w:fill="FFFFFF"/>
            <w:hideMark/>
          </w:tcPr>
          <w:p w14:paraId="7B7F819D" w14:textId="77777777" w:rsidR="004114D4" w:rsidRPr="001A29AE" w:rsidRDefault="004114D4" w:rsidP="00D90482">
            <w:pPr>
              <w:rPr>
                <w:color w:val="000000"/>
                <w:sz w:val="20"/>
                <w:szCs w:val="20"/>
              </w:rPr>
            </w:pPr>
            <w:r w:rsidRPr="001A29AE">
              <w:rPr>
                <w:color w:val="000000"/>
                <w:sz w:val="20"/>
                <w:szCs w:val="20"/>
              </w:rPr>
              <w:t>ELAMU- JA KOMMUNAALMAJANDUS</w:t>
            </w:r>
          </w:p>
        </w:tc>
        <w:tc>
          <w:tcPr>
            <w:tcW w:w="708" w:type="dxa"/>
            <w:tcBorders>
              <w:top w:val="nil"/>
              <w:left w:val="nil"/>
              <w:bottom w:val="single" w:sz="4" w:space="0" w:color="auto"/>
              <w:right w:val="single" w:sz="4" w:space="0" w:color="auto"/>
            </w:tcBorders>
            <w:shd w:val="clear" w:color="000000" w:fill="FFFFFF"/>
            <w:hideMark/>
          </w:tcPr>
          <w:p w14:paraId="659C6882" w14:textId="77777777" w:rsidR="004114D4" w:rsidRPr="001A29AE" w:rsidRDefault="004114D4" w:rsidP="00D90482">
            <w:pPr>
              <w:rPr>
                <w:color w:val="000000"/>
                <w:sz w:val="20"/>
                <w:szCs w:val="20"/>
              </w:rPr>
            </w:pPr>
            <w:r w:rsidRPr="001A29AE">
              <w:rPr>
                <w:color w:val="000000"/>
                <w:sz w:val="20"/>
                <w:szCs w:val="20"/>
              </w:rPr>
              <w:t> </w:t>
            </w:r>
          </w:p>
        </w:tc>
        <w:tc>
          <w:tcPr>
            <w:tcW w:w="2127" w:type="dxa"/>
            <w:tcBorders>
              <w:top w:val="nil"/>
              <w:left w:val="nil"/>
              <w:bottom w:val="single" w:sz="4" w:space="0" w:color="auto"/>
              <w:right w:val="single" w:sz="4" w:space="0" w:color="auto"/>
            </w:tcBorders>
            <w:shd w:val="clear" w:color="000000" w:fill="FFFFFF"/>
            <w:hideMark/>
          </w:tcPr>
          <w:p w14:paraId="3C622276" w14:textId="77777777" w:rsidR="004114D4" w:rsidRPr="001A29AE" w:rsidRDefault="004114D4" w:rsidP="00D90482">
            <w:pPr>
              <w:rPr>
                <w:color w:val="000000"/>
                <w:sz w:val="20"/>
                <w:szCs w:val="20"/>
              </w:rPr>
            </w:pPr>
            <w:r w:rsidRPr="001A29AE">
              <w:rPr>
                <w:color w:val="000000"/>
                <w:sz w:val="20"/>
                <w:szCs w:val="20"/>
              </w:rPr>
              <w:t> </w:t>
            </w:r>
            <w:r w:rsidR="0054764A" w:rsidRPr="001A29AE">
              <w:rPr>
                <w:color w:val="000000"/>
                <w:sz w:val="20"/>
                <w:szCs w:val="20"/>
              </w:rPr>
              <w:t>Kokku</w:t>
            </w:r>
          </w:p>
        </w:tc>
        <w:tc>
          <w:tcPr>
            <w:tcW w:w="1134" w:type="dxa"/>
            <w:tcBorders>
              <w:top w:val="nil"/>
              <w:left w:val="nil"/>
              <w:bottom w:val="single" w:sz="4" w:space="0" w:color="auto"/>
              <w:right w:val="single" w:sz="4" w:space="0" w:color="auto"/>
            </w:tcBorders>
            <w:shd w:val="clear" w:color="000000" w:fill="FFFFFF"/>
            <w:hideMark/>
          </w:tcPr>
          <w:p w14:paraId="1BD0DD8A" w14:textId="77777777" w:rsidR="004114D4" w:rsidRPr="001A29AE" w:rsidRDefault="004114D4" w:rsidP="00D90482">
            <w:pPr>
              <w:jc w:val="right"/>
              <w:rPr>
                <w:color w:val="000000"/>
                <w:sz w:val="20"/>
                <w:szCs w:val="20"/>
              </w:rPr>
            </w:pPr>
            <w:r w:rsidRPr="001A29AE">
              <w:rPr>
                <w:color w:val="000000"/>
                <w:sz w:val="20"/>
                <w:szCs w:val="20"/>
              </w:rPr>
              <w:t>9 450</w:t>
            </w:r>
          </w:p>
        </w:tc>
        <w:tc>
          <w:tcPr>
            <w:tcW w:w="1275" w:type="dxa"/>
            <w:tcBorders>
              <w:top w:val="nil"/>
              <w:left w:val="nil"/>
              <w:bottom w:val="single" w:sz="4" w:space="0" w:color="auto"/>
              <w:right w:val="single" w:sz="4" w:space="0" w:color="auto"/>
            </w:tcBorders>
            <w:shd w:val="clear" w:color="000000" w:fill="FFFFFF"/>
            <w:hideMark/>
          </w:tcPr>
          <w:p w14:paraId="36CFB45A" w14:textId="77777777" w:rsidR="004114D4" w:rsidRPr="001A29AE" w:rsidRDefault="004114D4" w:rsidP="00D90482">
            <w:pPr>
              <w:jc w:val="right"/>
              <w:rPr>
                <w:color w:val="000000"/>
                <w:sz w:val="20"/>
                <w:szCs w:val="20"/>
              </w:rPr>
            </w:pPr>
            <w:r w:rsidRPr="001A29AE">
              <w:rPr>
                <w:color w:val="000000"/>
                <w:sz w:val="20"/>
                <w:szCs w:val="20"/>
              </w:rPr>
              <w:t>39 725</w:t>
            </w:r>
          </w:p>
        </w:tc>
        <w:tc>
          <w:tcPr>
            <w:tcW w:w="2835" w:type="dxa"/>
            <w:tcBorders>
              <w:top w:val="nil"/>
              <w:left w:val="nil"/>
              <w:bottom w:val="single" w:sz="4" w:space="0" w:color="auto"/>
              <w:right w:val="single" w:sz="4" w:space="0" w:color="auto"/>
            </w:tcBorders>
            <w:shd w:val="clear" w:color="auto" w:fill="auto"/>
            <w:hideMark/>
          </w:tcPr>
          <w:p w14:paraId="5946A388" w14:textId="77777777" w:rsidR="004114D4" w:rsidRPr="001A29AE" w:rsidRDefault="004114D4" w:rsidP="00D90482">
            <w:pPr>
              <w:rPr>
                <w:sz w:val="20"/>
                <w:szCs w:val="20"/>
              </w:rPr>
            </w:pPr>
            <w:r w:rsidRPr="001A29AE">
              <w:rPr>
                <w:sz w:val="20"/>
                <w:szCs w:val="20"/>
              </w:rPr>
              <w:t> </w:t>
            </w:r>
          </w:p>
        </w:tc>
      </w:tr>
      <w:tr w:rsidR="00D804A4" w:rsidRPr="001A29AE" w14:paraId="6869828A" w14:textId="77777777" w:rsidTr="00D804A4">
        <w:trPr>
          <w:trHeight w:val="672"/>
        </w:trPr>
        <w:tc>
          <w:tcPr>
            <w:tcW w:w="1701" w:type="dxa"/>
            <w:tcBorders>
              <w:top w:val="nil"/>
              <w:left w:val="single" w:sz="4" w:space="0" w:color="auto"/>
              <w:bottom w:val="single" w:sz="4" w:space="0" w:color="auto"/>
              <w:right w:val="single" w:sz="4" w:space="0" w:color="auto"/>
            </w:tcBorders>
            <w:shd w:val="clear" w:color="000000" w:fill="FFFFFF"/>
            <w:hideMark/>
          </w:tcPr>
          <w:p w14:paraId="40DA2B02" w14:textId="77777777" w:rsidR="004114D4" w:rsidRPr="001A29AE" w:rsidRDefault="004114D4" w:rsidP="00D90482">
            <w:pPr>
              <w:rPr>
                <w:color w:val="000000"/>
                <w:sz w:val="20"/>
                <w:szCs w:val="20"/>
              </w:rPr>
            </w:pPr>
            <w:r w:rsidRPr="001A29AE">
              <w:rPr>
                <w:color w:val="000000"/>
                <w:sz w:val="20"/>
                <w:szCs w:val="20"/>
              </w:rPr>
              <w:t>ELAMU- JA KOMMUNAALMAJANDUS</w:t>
            </w:r>
          </w:p>
        </w:tc>
        <w:tc>
          <w:tcPr>
            <w:tcW w:w="708" w:type="dxa"/>
            <w:tcBorders>
              <w:top w:val="nil"/>
              <w:left w:val="nil"/>
              <w:bottom w:val="single" w:sz="4" w:space="0" w:color="auto"/>
              <w:right w:val="single" w:sz="4" w:space="0" w:color="auto"/>
            </w:tcBorders>
            <w:shd w:val="clear" w:color="000000" w:fill="FFFFFF"/>
            <w:hideMark/>
          </w:tcPr>
          <w:p w14:paraId="0CB0BA08" w14:textId="77777777" w:rsidR="004114D4" w:rsidRPr="001A29AE" w:rsidRDefault="004114D4" w:rsidP="00D90482">
            <w:pPr>
              <w:rPr>
                <w:color w:val="000000"/>
                <w:sz w:val="20"/>
                <w:szCs w:val="20"/>
              </w:rPr>
            </w:pPr>
            <w:r w:rsidRPr="001A29AE">
              <w:rPr>
                <w:color w:val="000000"/>
                <w:sz w:val="20"/>
                <w:szCs w:val="20"/>
              </w:rPr>
              <w:t>55</w:t>
            </w:r>
          </w:p>
        </w:tc>
        <w:tc>
          <w:tcPr>
            <w:tcW w:w="2127" w:type="dxa"/>
            <w:tcBorders>
              <w:top w:val="nil"/>
              <w:left w:val="nil"/>
              <w:bottom w:val="single" w:sz="4" w:space="0" w:color="auto"/>
              <w:right w:val="single" w:sz="4" w:space="0" w:color="auto"/>
            </w:tcBorders>
            <w:shd w:val="clear" w:color="000000" w:fill="FFFFFF"/>
            <w:hideMark/>
          </w:tcPr>
          <w:p w14:paraId="72DD7143" w14:textId="77777777" w:rsidR="004114D4" w:rsidRPr="001A29AE" w:rsidRDefault="004114D4" w:rsidP="00D90482">
            <w:pPr>
              <w:rPr>
                <w:color w:val="000000"/>
                <w:sz w:val="20"/>
                <w:szCs w:val="20"/>
              </w:rPr>
            </w:pPr>
            <w:r w:rsidRPr="001A29AE">
              <w:rPr>
                <w:color w:val="000000"/>
                <w:sz w:val="20"/>
                <w:szCs w:val="20"/>
              </w:rPr>
              <w:t>Majandamiskulud</w:t>
            </w:r>
            <w:r w:rsidR="00E448E8" w:rsidRPr="001A29AE">
              <w:rPr>
                <w:color w:val="000000"/>
                <w:sz w:val="20"/>
                <w:szCs w:val="20"/>
              </w:rPr>
              <w:t>, sh</w:t>
            </w:r>
          </w:p>
        </w:tc>
        <w:tc>
          <w:tcPr>
            <w:tcW w:w="1134" w:type="dxa"/>
            <w:tcBorders>
              <w:top w:val="nil"/>
              <w:left w:val="nil"/>
              <w:bottom w:val="single" w:sz="4" w:space="0" w:color="auto"/>
              <w:right w:val="single" w:sz="4" w:space="0" w:color="auto"/>
            </w:tcBorders>
            <w:shd w:val="clear" w:color="000000" w:fill="FFFFFF"/>
            <w:hideMark/>
          </w:tcPr>
          <w:p w14:paraId="344F058F" w14:textId="77777777" w:rsidR="004114D4" w:rsidRPr="001A29AE" w:rsidRDefault="004114D4" w:rsidP="00D90482">
            <w:pPr>
              <w:jc w:val="right"/>
              <w:rPr>
                <w:color w:val="000000"/>
                <w:sz w:val="20"/>
                <w:szCs w:val="20"/>
              </w:rPr>
            </w:pPr>
            <w:r w:rsidRPr="001A29AE">
              <w:rPr>
                <w:color w:val="000000"/>
                <w:sz w:val="20"/>
                <w:szCs w:val="20"/>
              </w:rPr>
              <w:t>9 450</w:t>
            </w:r>
          </w:p>
        </w:tc>
        <w:tc>
          <w:tcPr>
            <w:tcW w:w="1275" w:type="dxa"/>
            <w:tcBorders>
              <w:top w:val="nil"/>
              <w:left w:val="nil"/>
              <w:bottom w:val="single" w:sz="4" w:space="0" w:color="auto"/>
              <w:right w:val="single" w:sz="4" w:space="0" w:color="auto"/>
            </w:tcBorders>
            <w:shd w:val="clear" w:color="000000" w:fill="FFFFFF"/>
            <w:hideMark/>
          </w:tcPr>
          <w:p w14:paraId="56952048" w14:textId="77777777" w:rsidR="004114D4" w:rsidRPr="001A29AE" w:rsidRDefault="004114D4" w:rsidP="00D90482">
            <w:pPr>
              <w:jc w:val="right"/>
              <w:rPr>
                <w:color w:val="000000"/>
                <w:sz w:val="20"/>
                <w:szCs w:val="20"/>
              </w:rPr>
            </w:pPr>
            <w:r w:rsidRPr="001A29AE">
              <w:rPr>
                <w:color w:val="000000"/>
                <w:sz w:val="20"/>
                <w:szCs w:val="20"/>
              </w:rPr>
              <w:t>39 725</w:t>
            </w:r>
          </w:p>
        </w:tc>
        <w:tc>
          <w:tcPr>
            <w:tcW w:w="2835" w:type="dxa"/>
            <w:tcBorders>
              <w:top w:val="nil"/>
              <w:left w:val="nil"/>
              <w:bottom w:val="single" w:sz="4" w:space="0" w:color="auto"/>
              <w:right w:val="single" w:sz="4" w:space="0" w:color="auto"/>
            </w:tcBorders>
            <w:shd w:val="clear" w:color="auto" w:fill="auto"/>
            <w:hideMark/>
          </w:tcPr>
          <w:p w14:paraId="32044220" w14:textId="77777777" w:rsidR="004114D4" w:rsidRPr="001A29AE" w:rsidRDefault="004114D4" w:rsidP="00D90482">
            <w:pPr>
              <w:rPr>
                <w:sz w:val="20"/>
                <w:szCs w:val="20"/>
              </w:rPr>
            </w:pPr>
            <w:r w:rsidRPr="001A29AE">
              <w:rPr>
                <w:sz w:val="20"/>
                <w:szCs w:val="20"/>
              </w:rPr>
              <w:t> </w:t>
            </w:r>
          </w:p>
        </w:tc>
      </w:tr>
      <w:tr w:rsidR="00D804A4" w:rsidRPr="001A29AE" w14:paraId="0DF3A8BE" w14:textId="77777777" w:rsidTr="00D804A4">
        <w:trPr>
          <w:trHeight w:val="1605"/>
        </w:trPr>
        <w:tc>
          <w:tcPr>
            <w:tcW w:w="1701" w:type="dxa"/>
            <w:tcBorders>
              <w:top w:val="nil"/>
              <w:left w:val="single" w:sz="4" w:space="0" w:color="auto"/>
              <w:bottom w:val="single" w:sz="4" w:space="0" w:color="auto"/>
              <w:right w:val="single" w:sz="4" w:space="0" w:color="auto"/>
            </w:tcBorders>
            <w:shd w:val="clear" w:color="000000" w:fill="FFFFFF"/>
            <w:hideMark/>
          </w:tcPr>
          <w:p w14:paraId="32C1DBD3" w14:textId="77777777" w:rsidR="004114D4" w:rsidRPr="001A29AE" w:rsidRDefault="004114D4" w:rsidP="00D90482">
            <w:pPr>
              <w:rPr>
                <w:color w:val="000000"/>
                <w:sz w:val="20"/>
                <w:szCs w:val="20"/>
              </w:rPr>
            </w:pPr>
            <w:r w:rsidRPr="001A29AE">
              <w:rPr>
                <w:color w:val="000000"/>
                <w:sz w:val="20"/>
                <w:szCs w:val="20"/>
              </w:rPr>
              <w:t>Muud elamu- ja kommunaalmajanduse tegevus</w:t>
            </w:r>
          </w:p>
        </w:tc>
        <w:tc>
          <w:tcPr>
            <w:tcW w:w="708" w:type="dxa"/>
            <w:tcBorders>
              <w:top w:val="nil"/>
              <w:left w:val="nil"/>
              <w:bottom w:val="single" w:sz="4" w:space="0" w:color="auto"/>
              <w:right w:val="single" w:sz="4" w:space="0" w:color="auto"/>
            </w:tcBorders>
            <w:shd w:val="clear" w:color="000000" w:fill="FFFFFF"/>
            <w:hideMark/>
          </w:tcPr>
          <w:p w14:paraId="521AF283" w14:textId="77777777" w:rsidR="004114D4" w:rsidRPr="001A29AE" w:rsidRDefault="004114D4" w:rsidP="00D90482">
            <w:pPr>
              <w:rPr>
                <w:color w:val="000000"/>
                <w:sz w:val="20"/>
                <w:szCs w:val="20"/>
              </w:rPr>
            </w:pPr>
            <w:r w:rsidRPr="001A29AE">
              <w:rPr>
                <w:color w:val="000000"/>
                <w:sz w:val="20"/>
                <w:szCs w:val="20"/>
              </w:rPr>
              <w:t>5502</w:t>
            </w:r>
          </w:p>
        </w:tc>
        <w:tc>
          <w:tcPr>
            <w:tcW w:w="2127" w:type="dxa"/>
            <w:tcBorders>
              <w:top w:val="nil"/>
              <w:left w:val="nil"/>
              <w:bottom w:val="single" w:sz="4" w:space="0" w:color="auto"/>
              <w:right w:val="single" w:sz="4" w:space="0" w:color="auto"/>
            </w:tcBorders>
            <w:shd w:val="clear" w:color="000000" w:fill="FFFFFF"/>
            <w:hideMark/>
          </w:tcPr>
          <w:p w14:paraId="6ED662A7" w14:textId="77777777" w:rsidR="004114D4" w:rsidRPr="001A29AE" w:rsidRDefault="004114D4" w:rsidP="00D90482">
            <w:pPr>
              <w:rPr>
                <w:color w:val="000000"/>
                <w:sz w:val="20"/>
                <w:szCs w:val="20"/>
              </w:rPr>
            </w:pPr>
            <w:r w:rsidRPr="001A29AE">
              <w:rPr>
                <w:color w:val="000000"/>
                <w:sz w:val="20"/>
                <w:szCs w:val="20"/>
              </w:rPr>
              <w:t>Uurimis- ja arendustööd</w:t>
            </w:r>
          </w:p>
        </w:tc>
        <w:tc>
          <w:tcPr>
            <w:tcW w:w="1134" w:type="dxa"/>
            <w:tcBorders>
              <w:top w:val="nil"/>
              <w:left w:val="nil"/>
              <w:bottom w:val="single" w:sz="4" w:space="0" w:color="auto"/>
              <w:right w:val="single" w:sz="4" w:space="0" w:color="auto"/>
            </w:tcBorders>
            <w:shd w:val="clear" w:color="000000" w:fill="FFFFFF"/>
            <w:hideMark/>
          </w:tcPr>
          <w:p w14:paraId="3193A36B" w14:textId="77777777" w:rsidR="004114D4" w:rsidRPr="001A29AE" w:rsidRDefault="004114D4" w:rsidP="00D90482">
            <w:pPr>
              <w:jc w:val="right"/>
              <w:rPr>
                <w:color w:val="000000"/>
                <w:sz w:val="20"/>
                <w:szCs w:val="20"/>
              </w:rPr>
            </w:pPr>
            <w:r w:rsidRPr="001A29AE">
              <w:rPr>
                <w:color w:val="000000"/>
                <w:sz w:val="20"/>
                <w:szCs w:val="20"/>
              </w:rPr>
              <w:t>0</w:t>
            </w:r>
          </w:p>
        </w:tc>
        <w:tc>
          <w:tcPr>
            <w:tcW w:w="1275" w:type="dxa"/>
            <w:tcBorders>
              <w:top w:val="nil"/>
              <w:left w:val="nil"/>
              <w:bottom w:val="single" w:sz="4" w:space="0" w:color="auto"/>
              <w:right w:val="single" w:sz="4" w:space="0" w:color="auto"/>
            </w:tcBorders>
            <w:shd w:val="clear" w:color="000000" w:fill="FFFFFF"/>
            <w:hideMark/>
          </w:tcPr>
          <w:p w14:paraId="07F1185D" w14:textId="77777777" w:rsidR="004114D4" w:rsidRPr="001A29AE" w:rsidRDefault="004114D4" w:rsidP="00D90482">
            <w:pPr>
              <w:jc w:val="right"/>
              <w:rPr>
                <w:color w:val="000000"/>
                <w:sz w:val="20"/>
                <w:szCs w:val="20"/>
              </w:rPr>
            </w:pPr>
            <w:r w:rsidRPr="001A29AE">
              <w:rPr>
                <w:color w:val="000000"/>
                <w:sz w:val="20"/>
                <w:szCs w:val="20"/>
              </w:rPr>
              <w:t>35 000</w:t>
            </w:r>
          </w:p>
        </w:tc>
        <w:tc>
          <w:tcPr>
            <w:tcW w:w="2835" w:type="dxa"/>
            <w:tcBorders>
              <w:top w:val="nil"/>
              <w:left w:val="nil"/>
              <w:bottom w:val="single" w:sz="4" w:space="0" w:color="auto"/>
              <w:right w:val="single" w:sz="4" w:space="0" w:color="auto"/>
            </w:tcBorders>
            <w:shd w:val="clear" w:color="auto" w:fill="auto"/>
            <w:hideMark/>
          </w:tcPr>
          <w:p w14:paraId="47406F1E" w14:textId="716E4BD4" w:rsidR="004114D4" w:rsidRPr="001A29AE" w:rsidRDefault="004114D4" w:rsidP="00D90482">
            <w:pPr>
              <w:rPr>
                <w:sz w:val="20"/>
                <w:szCs w:val="20"/>
              </w:rPr>
            </w:pPr>
            <w:r w:rsidRPr="001A29AE">
              <w:rPr>
                <w:sz w:val="20"/>
                <w:szCs w:val="20"/>
              </w:rPr>
              <w:t>Munitsipaalelamute arhitektuurivõistluse korraldamine: arhitektuurivõistluse läbiviimiseks  (Vestervalli 17, Narva) - võistlusülesande koostamine ja preemiafond ja  geodeetilise alusplaani koostamiseks ning võistlusülesande kooskõlastamiseks Eesti Arhitektide Liiduga (Narva Linnavolikogu 27.10.2022 määrus nr 23 35 000 eurot), 2022.aastast üleminevad</w:t>
            </w:r>
          </w:p>
        </w:tc>
      </w:tr>
      <w:tr w:rsidR="00D804A4" w:rsidRPr="001A29AE" w14:paraId="19F991FD" w14:textId="77777777" w:rsidTr="0054764A">
        <w:trPr>
          <w:trHeight w:val="293"/>
        </w:trPr>
        <w:tc>
          <w:tcPr>
            <w:tcW w:w="1701" w:type="dxa"/>
            <w:tcBorders>
              <w:top w:val="nil"/>
              <w:left w:val="single" w:sz="4" w:space="0" w:color="auto"/>
              <w:bottom w:val="single" w:sz="4" w:space="0" w:color="auto"/>
              <w:right w:val="single" w:sz="4" w:space="0" w:color="auto"/>
            </w:tcBorders>
            <w:shd w:val="clear" w:color="000000" w:fill="FFFFFF"/>
            <w:hideMark/>
          </w:tcPr>
          <w:p w14:paraId="579D4881" w14:textId="77777777" w:rsidR="004114D4" w:rsidRPr="001A29AE" w:rsidRDefault="004114D4" w:rsidP="00D90482">
            <w:pPr>
              <w:rPr>
                <w:color w:val="000000"/>
                <w:sz w:val="20"/>
                <w:szCs w:val="20"/>
              </w:rPr>
            </w:pPr>
            <w:r w:rsidRPr="001A29AE">
              <w:rPr>
                <w:color w:val="000000"/>
                <w:sz w:val="20"/>
                <w:szCs w:val="20"/>
              </w:rPr>
              <w:t>Muud elamu- ja kommunaalmajanduse tegevus</w:t>
            </w:r>
          </w:p>
        </w:tc>
        <w:tc>
          <w:tcPr>
            <w:tcW w:w="708" w:type="dxa"/>
            <w:tcBorders>
              <w:top w:val="nil"/>
              <w:left w:val="nil"/>
              <w:bottom w:val="single" w:sz="4" w:space="0" w:color="auto"/>
              <w:right w:val="single" w:sz="4" w:space="0" w:color="auto"/>
            </w:tcBorders>
            <w:shd w:val="clear" w:color="000000" w:fill="FFFFFF"/>
            <w:hideMark/>
          </w:tcPr>
          <w:p w14:paraId="47F361A4" w14:textId="77777777" w:rsidR="004114D4" w:rsidRPr="001A29AE" w:rsidRDefault="004114D4" w:rsidP="00D90482">
            <w:pPr>
              <w:rPr>
                <w:color w:val="000000"/>
                <w:sz w:val="20"/>
                <w:szCs w:val="20"/>
              </w:rPr>
            </w:pPr>
            <w:r w:rsidRPr="001A29AE">
              <w:rPr>
                <w:color w:val="000000"/>
                <w:sz w:val="20"/>
                <w:szCs w:val="20"/>
              </w:rPr>
              <w:t>5515</w:t>
            </w:r>
          </w:p>
        </w:tc>
        <w:tc>
          <w:tcPr>
            <w:tcW w:w="2127" w:type="dxa"/>
            <w:tcBorders>
              <w:top w:val="nil"/>
              <w:left w:val="nil"/>
              <w:bottom w:val="single" w:sz="4" w:space="0" w:color="auto"/>
              <w:right w:val="single" w:sz="4" w:space="0" w:color="auto"/>
            </w:tcBorders>
            <w:shd w:val="clear" w:color="000000" w:fill="FFFFFF"/>
            <w:hideMark/>
          </w:tcPr>
          <w:p w14:paraId="5EF5B62E" w14:textId="77777777" w:rsidR="004114D4" w:rsidRPr="001A29AE" w:rsidRDefault="004114D4" w:rsidP="00D90482">
            <w:pPr>
              <w:rPr>
                <w:color w:val="000000"/>
                <w:sz w:val="20"/>
                <w:szCs w:val="20"/>
              </w:rPr>
            </w:pPr>
            <w:r w:rsidRPr="001A29AE">
              <w:rPr>
                <w:color w:val="000000"/>
                <w:sz w:val="20"/>
                <w:szCs w:val="20"/>
              </w:rPr>
              <w:t>Inventari majandamiskulud</w:t>
            </w:r>
          </w:p>
        </w:tc>
        <w:tc>
          <w:tcPr>
            <w:tcW w:w="1134" w:type="dxa"/>
            <w:tcBorders>
              <w:top w:val="nil"/>
              <w:left w:val="nil"/>
              <w:bottom w:val="single" w:sz="4" w:space="0" w:color="auto"/>
              <w:right w:val="single" w:sz="4" w:space="0" w:color="auto"/>
            </w:tcBorders>
            <w:shd w:val="clear" w:color="000000" w:fill="FFFFFF"/>
            <w:hideMark/>
          </w:tcPr>
          <w:p w14:paraId="135AE83E" w14:textId="77777777" w:rsidR="004114D4" w:rsidRPr="001A29AE" w:rsidRDefault="004114D4" w:rsidP="00D90482">
            <w:pPr>
              <w:jc w:val="right"/>
              <w:rPr>
                <w:color w:val="000000"/>
                <w:sz w:val="20"/>
                <w:szCs w:val="20"/>
              </w:rPr>
            </w:pPr>
            <w:r w:rsidRPr="001A29AE">
              <w:rPr>
                <w:color w:val="000000"/>
                <w:sz w:val="20"/>
                <w:szCs w:val="20"/>
              </w:rPr>
              <w:t>9 450</w:t>
            </w:r>
          </w:p>
        </w:tc>
        <w:tc>
          <w:tcPr>
            <w:tcW w:w="1275" w:type="dxa"/>
            <w:tcBorders>
              <w:top w:val="nil"/>
              <w:left w:val="nil"/>
              <w:bottom w:val="single" w:sz="4" w:space="0" w:color="auto"/>
              <w:right w:val="single" w:sz="4" w:space="0" w:color="auto"/>
            </w:tcBorders>
            <w:shd w:val="clear" w:color="000000" w:fill="FFFFFF"/>
            <w:hideMark/>
          </w:tcPr>
          <w:p w14:paraId="218C4AB9" w14:textId="77777777" w:rsidR="004114D4" w:rsidRPr="001A29AE" w:rsidRDefault="004114D4" w:rsidP="00D90482">
            <w:pPr>
              <w:jc w:val="right"/>
              <w:rPr>
                <w:color w:val="000000"/>
                <w:sz w:val="20"/>
                <w:szCs w:val="20"/>
              </w:rPr>
            </w:pPr>
            <w:r w:rsidRPr="001A29AE">
              <w:rPr>
                <w:color w:val="000000"/>
                <w:sz w:val="20"/>
                <w:szCs w:val="20"/>
              </w:rPr>
              <w:t>4 725</w:t>
            </w:r>
          </w:p>
        </w:tc>
        <w:tc>
          <w:tcPr>
            <w:tcW w:w="2835" w:type="dxa"/>
            <w:tcBorders>
              <w:top w:val="nil"/>
              <w:left w:val="nil"/>
              <w:bottom w:val="single" w:sz="4" w:space="0" w:color="auto"/>
              <w:right w:val="single" w:sz="4" w:space="0" w:color="auto"/>
            </w:tcBorders>
            <w:shd w:val="clear" w:color="auto" w:fill="auto"/>
            <w:hideMark/>
          </w:tcPr>
          <w:p w14:paraId="1E1B5787" w14:textId="77777777" w:rsidR="004114D4" w:rsidRPr="001A29AE" w:rsidRDefault="004114D4" w:rsidP="00D90482">
            <w:pPr>
              <w:rPr>
                <w:sz w:val="20"/>
                <w:szCs w:val="20"/>
              </w:rPr>
            </w:pPr>
            <w:r w:rsidRPr="001A29AE">
              <w:rPr>
                <w:sz w:val="20"/>
                <w:szCs w:val="20"/>
              </w:rPr>
              <w:t>2022.aastast üle</w:t>
            </w:r>
            <w:r w:rsidR="0054764A" w:rsidRPr="001A29AE">
              <w:rPr>
                <w:sz w:val="20"/>
                <w:szCs w:val="20"/>
              </w:rPr>
              <w:t>tuleva</w:t>
            </w:r>
            <w:r w:rsidRPr="001A29AE">
              <w:rPr>
                <w:sz w:val="20"/>
                <w:szCs w:val="20"/>
              </w:rPr>
              <w:t>d</w:t>
            </w:r>
            <w:r w:rsidR="0054764A" w:rsidRPr="001A29AE">
              <w:rPr>
                <w:sz w:val="20"/>
                <w:szCs w:val="20"/>
              </w:rPr>
              <w:t xml:space="preserve"> tegevused - </w:t>
            </w:r>
            <w:r w:rsidRPr="001A29AE">
              <w:rPr>
                <w:sz w:val="20"/>
                <w:szCs w:val="20"/>
              </w:rPr>
              <w:t xml:space="preserve"> betoonist valmistatud kalakujulise skulptuuri valmistamiseks</w:t>
            </w:r>
          </w:p>
        </w:tc>
      </w:tr>
      <w:tr w:rsidR="00D804A4" w:rsidRPr="001A29AE" w14:paraId="2E43D4A1" w14:textId="77777777" w:rsidTr="00D804A4">
        <w:trPr>
          <w:trHeight w:val="615"/>
        </w:trPr>
        <w:tc>
          <w:tcPr>
            <w:tcW w:w="1701" w:type="dxa"/>
            <w:tcBorders>
              <w:top w:val="nil"/>
              <w:left w:val="single" w:sz="4" w:space="0" w:color="auto"/>
              <w:bottom w:val="single" w:sz="4" w:space="0" w:color="auto"/>
              <w:right w:val="single" w:sz="4" w:space="0" w:color="auto"/>
            </w:tcBorders>
            <w:shd w:val="clear" w:color="000000" w:fill="FFFFFF"/>
            <w:hideMark/>
          </w:tcPr>
          <w:p w14:paraId="16625661" w14:textId="77777777" w:rsidR="004114D4" w:rsidRPr="001A29AE" w:rsidRDefault="004114D4" w:rsidP="00D90482">
            <w:pPr>
              <w:rPr>
                <w:color w:val="000000"/>
                <w:sz w:val="20"/>
                <w:szCs w:val="20"/>
              </w:rPr>
            </w:pPr>
            <w:r w:rsidRPr="001A29AE">
              <w:rPr>
                <w:color w:val="000000"/>
                <w:sz w:val="20"/>
                <w:szCs w:val="20"/>
              </w:rPr>
              <w:t>VABA AEG, KULTUUR, RELIGIOON</w:t>
            </w:r>
          </w:p>
        </w:tc>
        <w:tc>
          <w:tcPr>
            <w:tcW w:w="708" w:type="dxa"/>
            <w:tcBorders>
              <w:top w:val="nil"/>
              <w:left w:val="nil"/>
              <w:bottom w:val="single" w:sz="4" w:space="0" w:color="auto"/>
              <w:right w:val="single" w:sz="4" w:space="0" w:color="auto"/>
            </w:tcBorders>
            <w:shd w:val="clear" w:color="000000" w:fill="FFFFFF"/>
            <w:hideMark/>
          </w:tcPr>
          <w:p w14:paraId="559874F2" w14:textId="77777777" w:rsidR="004114D4" w:rsidRPr="001A29AE" w:rsidRDefault="004114D4" w:rsidP="00D90482">
            <w:pPr>
              <w:rPr>
                <w:color w:val="000000"/>
                <w:sz w:val="20"/>
                <w:szCs w:val="20"/>
              </w:rPr>
            </w:pPr>
            <w:r w:rsidRPr="001A29AE">
              <w:rPr>
                <w:color w:val="000000"/>
                <w:sz w:val="20"/>
                <w:szCs w:val="20"/>
              </w:rPr>
              <w:t> </w:t>
            </w:r>
          </w:p>
        </w:tc>
        <w:tc>
          <w:tcPr>
            <w:tcW w:w="2127" w:type="dxa"/>
            <w:tcBorders>
              <w:top w:val="nil"/>
              <w:left w:val="nil"/>
              <w:bottom w:val="single" w:sz="4" w:space="0" w:color="auto"/>
              <w:right w:val="single" w:sz="4" w:space="0" w:color="auto"/>
            </w:tcBorders>
            <w:shd w:val="clear" w:color="000000" w:fill="FFFFFF"/>
            <w:hideMark/>
          </w:tcPr>
          <w:p w14:paraId="54CB3A1C" w14:textId="77777777" w:rsidR="004114D4" w:rsidRPr="001A29AE" w:rsidRDefault="004114D4" w:rsidP="00D90482">
            <w:pPr>
              <w:rPr>
                <w:color w:val="000000"/>
                <w:sz w:val="20"/>
                <w:szCs w:val="20"/>
              </w:rPr>
            </w:pPr>
            <w:r w:rsidRPr="001A29AE">
              <w:rPr>
                <w:color w:val="000000"/>
                <w:sz w:val="20"/>
                <w:szCs w:val="20"/>
              </w:rPr>
              <w:t> </w:t>
            </w:r>
            <w:r w:rsidR="0054764A" w:rsidRPr="001A29AE">
              <w:rPr>
                <w:color w:val="000000"/>
                <w:sz w:val="20"/>
                <w:szCs w:val="20"/>
              </w:rPr>
              <w:t>Kokku</w:t>
            </w:r>
          </w:p>
        </w:tc>
        <w:tc>
          <w:tcPr>
            <w:tcW w:w="1134" w:type="dxa"/>
            <w:tcBorders>
              <w:top w:val="nil"/>
              <w:left w:val="nil"/>
              <w:bottom w:val="single" w:sz="4" w:space="0" w:color="auto"/>
              <w:right w:val="single" w:sz="4" w:space="0" w:color="auto"/>
            </w:tcBorders>
            <w:shd w:val="clear" w:color="000000" w:fill="FFFFFF"/>
            <w:hideMark/>
          </w:tcPr>
          <w:p w14:paraId="138127FB" w14:textId="77777777" w:rsidR="004114D4" w:rsidRPr="001A29AE" w:rsidRDefault="004114D4" w:rsidP="00D90482">
            <w:pPr>
              <w:jc w:val="right"/>
              <w:rPr>
                <w:color w:val="000000"/>
                <w:sz w:val="20"/>
                <w:szCs w:val="20"/>
              </w:rPr>
            </w:pPr>
            <w:r w:rsidRPr="001A29AE">
              <w:rPr>
                <w:color w:val="000000"/>
                <w:sz w:val="20"/>
                <w:szCs w:val="20"/>
              </w:rPr>
              <w:t>3 000</w:t>
            </w:r>
          </w:p>
        </w:tc>
        <w:tc>
          <w:tcPr>
            <w:tcW w:w="1275" w:type="dxa"/>
            <w:tcBorders>
              <w:top w:val="nil"/>
              <w:left w:val="nil"/>
              <w:bottom w:val="single" w:sz="4" w:space="0" w:color="auto"/>
              <w:right w:val="single" w:sz="4" w:space="0" w:color="auto"/>
            </w:tcBorders>
            <w:shd w:val="clear" w:color="000000" w:fill="FFFFFF"/>
            <w:hideMark/>
          </w:tcPr>
          <w:p w14:paraId="5CE7798F" w14:textId="77777777" w:rsidR="004114D4" w:rsidRPr="001A29AE" w:rsidRDefault="004114D4" w:rsidP="00D90482">
            <w:pPr>
              <w:jc w:val="right"/>
              <w:rPr>
                <w:color w:val="000000"/>
                <w:sz w:val="20"/>
                <w:szCs w:val="20"/>
              </w:rPr>
            </w:pPr>
            <w:r w:rsidRPr="001A29AE">
              <w:rPr>
                <w:color w:val="000000"/>
                <w:sz w:val="20"/>
                <w:szCs w:val="20"/>
              </w:rPr>
              <w:t>0</w:t>
            </w:r>
          </w:p>
        </w:tc>
        <w:tc>
          <w:tcPr>
            <w:tcW w:w="2835" w:type="dxa"/>
            <w:tcBorders>
              <w:top w:val="nil"/>
              <w:left w:val="nil"/>
              <w:bottom w:val="single" w:sz="4" w:space="0" w:color="auto"/>
              <w:right w:val="single" w:sz="4" w:space="0" w:color="auto"/>
            </w:tcBorders>
            <w:shd w:val="clear" w:color="auto" w:fill="auto"/>
            <w:hideMark/>
          </w:tcPr>
          <w:p w14:paraId="372F57B0" w14:textId="77777777" w:rsidR="004114D4" w:rsidRPr="001A29AE" w:rsidRDefault="004114D4" w:rsidP="00D90482">
            <w:pPr>
              <w:rPr>
                <w:sz w:val="20"/>
                <w:szCs w:val="20"/>
              </w:rPr>
            </w:pPr>
            <w:r w:rsidRPr="001A29AE">
              <w:rPr>
                <w:sz w:val="20"/>
                <w:szCs w:val="20"/>
              </w:rPr>
              <w:t> </w:t>
            </w:r>
          </w:p>
        </w:tc>
      </w:tr>
      <w:tr w:rsidR="00D804A4" w:rsidRPr="001A29AE" w14:paraId="472B8841" w14:textId="77777777" w:rsidTr="00D804A4">
        <w:trPr>
          <w:trHeight w:val="672"/>
        </w:trPr>
        <w:tc>
          <w:tcPr>
            <w:tcW w:w="1701" w:type="dxa"/>
            <w:tcBorders>
              <w:top w:val="nil"/>
              <w:left w:val="single" w:sz="4" w:space="0" w:color="auto"/>
              <w:bottom w:val="single" w:sz="4" w:space="0" w:color="auto"/>
              <w:right w:val="single" w:sz="4" w:space="0" w:color="auto"/>
            </w:tcBorders>
            <w:shd w:val="clear" w:color="000000" w:fill="FFFFFF"/>
            <w:hideMark/>
          </w:tcPr>
          <w:p w14:paraId="7B40E838" w14:textId="77777777" w:rsidR="004114D4" w:rsidRPr="001A29AE" w:rsidRDefault="004114D4" w:rsidP="00D90482">
            <w:pPr>
              <w:rPr>
                <w:color w:val="000000"/>
                <w:sz w:val="20"/>
                <w:szCs w:val="20"/>
              </w:rPr>
            </w:pPr>
            <w:r w:rsidRPr="001A29AE">
              <w:rPr>
                <w:color w:val="000000"/>
                <w:sz w:val="20"/>
                <w:szCs w:val="20"/>
              </w:rPr>
              <w:t>Kunst</w:t>
            </w:r>
          </w:p>
        </w:tc>
        <w:tc>
          <w:tcPr>
            <w:tcW w:w="708" w:type="dxa"/>
            <w:tcBorders>
              <w:top w:val="nil"/>
              <w:left w:val="nil"/>
              <w:bottom w:val="single" w:sz="4" w:space="0" w:color="auto"/>
              <w:right w:val="single" w:sz="4" w:space="0" w:color="auto"/>
            </w:tcBorders>
            <w:shd w:val="clear" w:color="000000" w:fill="FFFFFF"/>
            <w:hideMark/>
          </w:tcPr>
          <w:p w14:paraId="0419B458" w14:textId="77777777" w:rsidR="004114D4" w:rsidRPr="001A29AE" w:rsidRDefault="004114D4" w:rsidP="00D90482">
            <w:pPr>
              <w:rPr>
                <w:color w:val="000000"/>
                <w:sz w:val="20"/>
                <w:szCs w:val="20"/>
              </w:rPr>
            </w:pPr>
            <w:r w:rsidRPr="001A29AE">
              <w:rPr>
                <w:color w:val="000000"/>
                <w:sz w:val="20"/>
                <w:szCs w:val="20"/>
              </w:rPr>
              <w:t>452</w:t>
            </w:r>
          </w:p>
        </w:tc>
        <w:tc>
          <w:tcPr>
            <w:tcW w:w="2127" w:type="dxa"/>
            <w:tcBorders>
              <w:top w:val="nil"/>
              <w:left w:val="nil"/>
              <w:bottom w:val="single" w:sz="4" w:space="0" w:color="auto"/>
              <w:right w:val="single" w:sz="4" w:space="0" w:color="auto"/>
            </w:tcBorders>
            <w:shd w:val="clear" w:color="000000" w:fill="FFFFFF"/>
            <w:hideMark/>
          </w:tcPr>
          <w:p w14:paraId="69283B27" w14:textId="77777777" w:rsidR="004114D4" w:rsidRPr="001A29AE" w:rsidRDefault="004114D4" w:rsidP="00D90482">
            <w:pPr>
              <w:rPr>
                <w:color w:val="000000"/>
                <w:sz w:val="20"/>
                <w:szCs w:val="20"/>
              </w:rPr>
            </w:pPr>
            <w:r w:rsidRPr="001A29AE">
              <w:rPr>
                <w:color w:val="000000"/>
                <w:sz w:val="20"/>
                <w:szCs w:val="20"/>
              </w:rPr>
              <w:t>Mittesihtotstarbelised toetused</w:t>
            </w:r>
          </w:p>
        </w:tc>
        <w:tc>
          <w:tcPr>
            <w:tcW w:w="1134" w:type="dxa"/>
            <w:tcBorders>
              <w:top w:val="nil"/>
              <w:left w:val="nil"/>
              <w:bottom w:val="single" w:sz="4" w:space="0" w:color="auto"/>
              <w:right w:val="single" w:sz="4" w:space="0" w:color="auto"/>
            </w:tcBorders>
            <w:shd w:val="clear" w:color="000000" w:fill="FFFFFF"/>
            <w:hideMark/>
          </w:tcPr>
          <w:p w14:paraId="4772474C" w14:textId="77777777" w:rsidR="004114D4" w:rsidRPr="001A29AE" w:rsidRDefault="004114D4" w:rsidP="00D90482">
            <w:pPr>
              <w:jc w:val="right"/>
              <w:rPr>
                <w:color w:val="000000"/>
                <w:sz w:val="20"/>
                <w:szCs w:val="20"/>
              </w:rPr>
            </w:pPr>
            <w:r w:rsidRPr="001A29AE">
              <w:rPr>
                <w:color w:val="000000"/>
                <w:sz w:val="20"/>
                <w:szCs w:val="20"/>
              </w:rPr>
              <w:t>3 000</w:t>
            </w:r>
          </w:p>
        </w:tc>
        <w:tc>
          <w:tcPr>
            <w:tcW w:w="1275" w:type="dxa"/>
            <w:tcBorders>
              <w:top w:val="nil"/>
              <w:left w:val="nil"/>
              <w:bottom w:val="single" w:sz="4" w:space="0" w:color="auto"/>
              <w:right w:val="single" w:sz="4" w:space="0" w:color="auto"/>
            </w:tcBorders>
            <w:shd w:val="clear" w:color="000000" w:fill="FFFFFF"/>
            <w:hideMark/>
          </w:tcPr>
          <w:p w14:paraId="0625F951" w14:textId="77777777" w:rsidR="004114D4" w:rsidRPr="001A29AE" w:rsidRDefault="004114D4" w:rsidP="00D90482">
            <w:pPr>
              <w:jc w:val="right"/>
              <w:rPr>
                <w:color w:val="000000"/>
                <w:sz w:val="20"/>
                <w:szCs w:val="20"/>
              </w:rPr>
            </w:pPr>
            <w:r w:rsidRPr="001A29AE">
              <w:rPr>
                <w:color w:val="000000"/>
                <w:sz w:val="20"/>
                <w:szCs w:val="20"/>
              </w:rPr>
              <w:t>0</w:t>
            </w:r>
          </w:p>
        </w:tc>
        <w:tc>
          <w:tcPr>
            <w:tcW w:w="2835" w:type="dxa"/>
            <w:tcBorders>
              <w:top w:val="nil"/>
              <w:left w:val="nil"/>
              <w:bottom w:val="single" w:sz="4" w:space="0" w:color="auto"/>
              <w:right w:val="single" w:sz="4" w:space="0" w:color="auto"/>
            </w:tcBorders>
            <w:shd w:val="clear" w:color="auto" w:fill="auto"/>
            <w:hideMark/>
          </w:tcPr>
          <w:p w14:paraId="79DA4F92" w14:textId="77777777" w:rsidR="004114D4" w:rsidRPr="001A29AE" w:rsidRDefault="004114D4" w:rsidP="00D90482">
            <w:pPr>
              <w:rPr>
                <w:sz w:val="20"/>
                <w:szCs w:val="20"/>
              </w:rPr>
            </w:pPr>
            <w:r w:rsidRPr="001A29AE">
              <w:rPr>
                <w:sz w:val="20"/>
                <w:szCs w:val="20"/>
              </w:rPr>
              <w:t xml:space="preserve">Toetus Narva Kunstiresidentuurile </w:t>
            </w:r>
            <w:r w:rsidRPr="001A29AE">
              <w:rPr>
                <w:sz w:val="20"/>
                <w:szCs w:val="20"/>
              </w:rPr>
              <w:lastRenderedPageBreak/>
              <w:t>(valgusinstallatsioonide töötuba, festival ja väljapanek)</w:t>
            </w:r>
          </w:p>
        </w:tc>
      </w:tr>
      <w:tr w:rsidR="00D804A4" w:rsidRPr="001A29AE" w14:paraId="4ECCD3B0" w14:textId="77777777" w:rsidTr="005676F5">
        <w:trPr>
          <w:trHeight w:val="58"/>
        </w:trPr>
        <w:tc>
          <w:tcPr>
            <w:tcW w:w="1701" w:type="dxa"/>
            <w:tcBorders>
              <w:top w:val="nil"/>
              <w:left w:val="single" w:sz="4" w:space="0" w:color="auto"/>
              <w:bottom w:val="single" w:sz="4" w:space="0" w:color="auto"/>
              <w:right w:val="single" w:sz="4" w:space="0" w:color="auto"/>
            </w:tcBorders>
            <w:shd w:val="clear" w:color="000000" w:fill="FFFFFF"/>
            <w:hideMark/>
          </w:tcPr>
          <w:p w14:paraId="6C16F4F6" w14:textId="77777777" w:rsidR="004114D4" w:rsidRPr="001A29AE" w:rsidRDefault="004114D4" w:rsidP="00D90482">
            <w:pPr>
              <w:rPr>
                <w:color w:val="000000"/>
                <w:sz w:val="20"/>
                <w:szCs w:val="20"/>
              </w:rPr>
            </w:pPr>
            <w:r w:rsidRPr="001A29AE">
              <w:rPr>
                <w:color w:val="000000"/>
                <w:sz w:val="20"/>
                <w:szCs w:val="20"/>
              </w:rPr>
              <w:lastRenderedPageBreak/>
              <w:t>HARIDUS</w:t>
            </w:r>
          </w:p>
        </w:tc>
        <w:tc>
          <w:tcPr>
            <w:tcW w:w="708" w:type="dxa"/>
            <w:tcBorders>
              <w:top w:val="nil"/>
              <w:left w:val="nil"/>
              <w:bottom w:val="single" w:sz="4" w:space="0" w:color="auto"/>
              <w:right w:val="single" w:sz="4" w:space="0" w:color="auto"/>
            </w:tcBorders>
            <w:shd w:val="clear" w:color="000000" w:fill="FFFFFF"/>
            <w:hideMark/>
          </w:tcPr>
          <w:p w14:paraId="47C068EB" w14:textId="77777777" w:rsidR="004114D4" w:rsidRPr="001A29AE" w:rsidRDefault="004114D4" w:rsidP="00D90482">
            <w:pPr>
              <w:rPr>
                <w:color w:val="000000"/>
                <w:sz w:val="20"/>
                <w:szCs w:val="20"/>
              </w:rPr>
            </w:pPr>
            <w:r w:rsidRPr="001A29AE">
              <w:rPr>
                <w:color w:val="000000"/>
                <w:sz w:val="20"/>
                <w:szCs w:val="20"/>
              </w:rPr>
              <w:t> </w:t>
            </w:r>
          </w:p>
        </w:tc>
        <w:tc>
          <w:tcPr>
            <w:tcW w:w="2127" w:type="dxa"/>
            <w:tcBorders>
              <w:top w:val="nil"/>
              <w:left w:val="nil"/>
              <w:bottom w:val="single" w:sz="4" w:space="0" w:color="auto"/>
              <w:right w:val="single" w:sz="4" w:space="0" w:color="auto"/>
            </w:tcBorders>
            <w:shd w:val="clear" w:color="000000" w:fill="FFFFFF"/>
            <w:hideMark/>
          </w:tcPr>
          <w:p w14:paraId="3B85DA69" w14:textId="77777777" w:rsidR="004114D4" w:rsidRPr="001A29AE" w:rsidRDefault="004114D4" w:rsidP="00D90482">
            <w:pPr>
              <w:rPr>
                <w:color w:val="000000"/>
                <w:sz w:val="20"/>
                <w:szCs w:val="20"/>
              </w:rPr>
            </w:pPr>
            <w:r w:rsidRPr="001A29AE">
              <w:rPr>
                <w:color w:val="000000"/>
                <w:sz w:val="20"/>
                <w:szCs w:val="20"/>
              </w:rPr>
              <w:t> </w:t>
            </w:r>
            <w:r w:rsidR="0054764A" w:rsidRPr="001A29AE">
              <w:rPr>
                <w:color w:val="000000"/>
                <w:sz w:val="20"/>
                <w:szCs w:val="20"/>
              </w:rPr>
              <w:t>Kokku</w:t>
            </w:r>
          </w:p>
        </w:tc>
        <w:tc>
          <w:tcPr>
            <w:tcW w:w="1134" w:type="dxa"/>
            <w:tcBorders>
              <w:top w:val="nil"/>
              <w:left w:val="nil"/>
              <w:bottom w:val="single" w:sz="4" w:space="0" w:color="auto"/>
              <w:right w:val="single" w:sz="4" w:space="0" w:color="auto"/>
            </w:tcBorders>
            <w:shd w:val="clear" w:color="000000" w:fill="FFFFFF"/>
            <w:hideMark/>
          </w:tcPr>
          <w:p w14:paraId="1918BC39" w14:textId="77777777" w:rsidR="004114D4" w:rsidRPr="001A29AE" w:rsidRDefault="004114D4" w:rsidP="00D90482">
            <w:pPr>
              <w:jc w:val="right"/>
              <w:rPr>
                <w:color w:val="000000"/>
                <w:sz w:val="20"/>
                <w:szCs w:val="20"/>
              </w:rPr>
            </w:pPr>
            <w:r w:rsidRPr="001A29AE">
              <w:rPr>
                <w:color w:val="000000"/>
                <w:sz w:val="20"/>
                <w:szCs w:val="20"/>
              </w:rPr>
              <w:t>0</w:t>
            </w:r>
          </w:p>
        </w:tc>
        <w:tc>
          <w:tcPr>
            <w:tcW w:w="1275" w:type="dxa"/>
            <w:tcBorders>
              <w:top w:val="nil"/>
              <w:left w:val="nil"/>
              <w:bottom w:val="single" w:sz="4" w:space="0" w:color="auto"/>
              <w:right w:val="single" w:sz="4" w:space="0" w:color="auto"/>
            </w:tcBorders>
            <w:shd w:val="clear" w:color="000000" w:fill="FFFFFF"/>
            <w:hideMark/>
          </w:tcPr>
          <w:p w14:paraId="64F99485" w14:textId="77777777" w:rsidR="004114D4" w:rsidRPr="001A29AE" w:rsidRDefault="004114D4" w:rsidP="00D90482">
            <w:pPr>
              <w:jc w:val="right"/>
              <w:rPr>
                <w:color w:val="000000"/>
                <w:sz w:val="20"/>
                <w:szCs w:val="20"/>
              </w:rPr>
            </w:pPr>
            <w:r w:rsidRPr="001A29AE">
              <w:rPr>
                <w:color w:val="000000"/>
                <w:sz w:val="20"/>
                <w:szCs w:val="20"/>
              </w:rPr>
              <w:t>35 000</w:t>
            </w:r>
          </w:p>
        </w:tc>
        <w:tc>
          <w:tcPr>
            <w:tcW w:w="2835" w:type="dxa"/>
            <w:tcBorders>
              <w:top w:val="nil"/>
              <w:left w:val="nil"/>
              <w:bottom w:val="single" w:sz="4" w:space="0" w:color="auto"/>
              <w:right w:val="single" w:sz="4" w:space="0" w:color="auto"/>
            </w:tcBorders>
            <w:shd w:val="clear" w:color="auto" w:fill="auto"/>
            <w:hideMark/>
          </w:tcPr>
          <w:p w14:paraId="55C3ACE6" w14:textId="77777777" w:rsidR="004114D4" w:rsidRPr="001A29AE" w:rsidRDefault="004114D4" w:rsidP="00D90482">
            <w:pPr>
              <w:rPr>
                <w:sz w:val="20"/>
                <w:szCs w:val="20"/>
              </w:rPr>
            </w:pPr>
            <w:r w:rsidRPr="001A29AE">
              <w:rPr>
                <w:sz w:val="20"/>
                <w:szCs w:val="20"/>
              </w:rPr>
              <w:t> </w:t>
            </w:r>
          </w:p>
        </w:tc>
      </w:tr>
      <w:tr w:rsidR="00D804A4" w:rsidRPr="001A29AE" w14:paraId="730A591F" w14:textId="77777777" w:rsidTr="005676F5">
        <w:trPr>
          <w:trHeight w:val="58"/>
        </w:trPr>
        <w:tc>
          <w:tcPr>
            <w:tcW w:w="1701" w:type="dxa"/>
            <w:tcBorders>
              <w:top w:val="nil"/>
              <w:left w:val="single" w:sz="4" w:space="0" w:color="auto"/>
              <w:bottom w:val="single" w:sz="4" w:space="0" w:color="auto"/>
              <w:right w:val="single" w:sz="4" w:space="0" w:color="auto"/>
            </w:tcBorders>
            <w:shd w:val="clear" w:color="000000" w:fill="FFFFFF"/>
            <w:hideMark/>
          </w:tcPr>
          <w:p w14:paraId="22E1E281" w14:textId="77777777" w:rsidR="004114D4" w:rsidRPr="001A29AE" w:rsidRDefault="004114D4" w:rsidP="00D90482">
            <w:pPr>
              <w:rPr>
                <w:color w:val="000000"/>
                <w:sz w:val="20"/>
                <w:szCs w:val="20"/>
              </w:rPr>
            </w:pPr>
            <w:r w:rsidRPr="001A29AE">
              <w:rPr>
                <w:color w:val="000000"/>
                <w:sz w:val="20"/>
                <w:szCs w:val="20"/>
              </w:rPr>
              <w:t>HARIDUS</w:t>
            </w:r>
          </w:p>
        </w:tc>
        <w:tc>
          <w:tcPr>
            <w:tcW w:w="708" w:type="dxa"/>
            <w:tcBorders>
              <w:top w:val="nil"/>
              <w:left w:val="nil"/>
              <w:bottom w:val="single" w:sz="4" w:space="0" w:color="auto"/>
              <w:right w:val="single" w:sz="4" w:space="0" w:color="auto"/>
            </w:tcBorders>
            <w:shd w:val="clear" w:color="000000" w:fill="FFFFFF"/>
            <w:hideMark/>
          </w:tcPr>
          <w:p w14:paraId="4EBB20FD" w14:textId="77777777" w:rsidR="004114D4" w:rsidRPr="001A29AE" w:rsidRDefault="004114D4" w:rsidP="00D90482">
            <w:pPr>
              <w:rPr>
                <w:color w:val="000000"/>
                <w:sz w:val="20"/>
                <w:szCs w:val="20"/>
              </w:rPr>
            </w:pPr>
            <w:r w:rsidRPr="001A29AE">
              <w:rPr>
                <w:color w:val="000000"/>
                <w:sz w:val="20"/>
                <w:szCs w:val="20"/>
              </w:rPr>
              <w:t>55</w:t>
            </w:r>
          </w:p>
        </w:tc>
        <w:tc>
          <w:tcPr>
            <w:tcW w:w="2127" w:type="dxa"/>
            <w:tcBorders>
              <w:top w:val="nil"/>
              <w:left w:val="nil"/>
              <w:bottom w:val="single" w:sz="4" w:space="0" w:color="auto"/>
              <w:right w:val="single" w:sz="4" w:space="0" w:color="auto"/>
            </w:tcBorders>
            <w:shd w:val="clear" w:color="000000" w:fill="FFFFFF"/>
            <w:hideMark/>
          </w:tcPr>
          <w:p w14:paraId="7BED779A" w14:textId="77777777" w:rsidR="004114D4" w:rsidRPr="001A29AE" w:rsidRDefault="004114D4" w:rsidP="00D90482">
            <w:pPr>
              <w:rPr>
                <w:color w:val="000000"/>
                <w:sz w:val="20"/>
                <w:szCs w:val="20"/>
              </w:rPr>
            </w:pPr>
            <w:r w:rsidRPr="001A29AE">
              <w:rPr>
                <w:color w:val="000000"/>
                <w:sz w:val="20"/>
                <w:szCs w:val="20"/>
              </w:rPr>
              <w:t>Majandamiskulud</w:t>
            </w:r>
            <w:r w:rsidR="00E448E8" w:rsidRPr="001A29AE">
              <w:rPr>
                <w:color w:val="000000"/>
                <w:sz w:val="20"/>
                <w:szCs w:val="20"/>
              </w:rPr>
              <w:t>, sh</w:t>
            </w:r>
          </w:p>
        </w:tc>
        <w:tc>
          <w:tcPr>
            <w:tcW w:w="1134" w:type="dxa"/>
            <w:tcBorders>
              <w:top w:val="nil"/>
              <w:left w:val="nil"/>
              <w:bottom w:val="single" w:sz="4" w:space="0" w:color="auto"/>
              <w:right w:val="single" w:sz="4" w:space="0" w:color="auto"/>
            </w:tcBorders>
            <w:shd w:val="clear" w:color="000000" w:fill="FFFFFF"/>
            <w:hideMark/>
          </w:tcPr>
          <w:p w14:paraId="60124C26" w14:textId="77777777" w:rsidR="004114D4" w:rsidRPr="001A29AE" w:rsidRDefault="004114D4" w:rsidP="00D90482">
            <w:pPr>
              <w:jc w:val="right"/>
              <w:rPr>
                <w:color w:val="000000"/>
                <w:sz w:val="20"/>
                <w:szCs w:val="20"/>
              </w:rPr>
            </w:pPr>
            <w:r w:rsidRPr="001A29AE">
              <w:rPr>
                <w:color w:val="000000"/>
                <w:sz w:val="20"/>
                <w:szCs w:val="20"/>
              </w:rPr>
              <w:t>0</w:t>
            </w:r>
          </w:p>
        </w:tc>
        <w:tc>
          <w:tcPr>
            <w:tcW w:w="1275" w:type="dxa"/>
            <w:tcBorders>
              <w:top w:val="nil"/>
              <w:left w:val="nil"/>
              <w:bottom w:val="single" w:sz="4" w:space="0" w:color="auto"/>
              <w:right w:val="single" w:sz="4" w:space="0" w:color="auto"/>
            </w:tcBorders>
            <w:shd w:val="clear" w:color="000000" w:fill="FFFFFF"/>
            <w:hideMark/>
          </w:tcPr>
          <w:p w14:paraId="39003BBA" w14:textId="77777777" w:rsidR="004114D4" w:rsidRPr="001A29AE" w:rsidRDefault="004114D4" w:rsidP="00D90482">
            <w:pPr>
              <w:jc w:val="right"/>
              <w:rPr>
                <w:color w:val="000000"/>
                <w:sz w:val="20"/>
                <w:szCs w:val="20"/>
              </w:rPr>
            </w:pPr>
            <w:r w:rsidRPr="001A29AE">
              <w:rPr>
                <w:color w:val="000000"/>
                <w:sz w:val="20"/>
                <w:szCs w:val="20"/>
              </w:rPr>
              <w:t>35 000</w:t>
            </w:r>
          </w:p>
        </w:tc>
        <w:tc>
          <w:tcPr>
            <w:tcW w:w="2835" w:type="dxa"/>
            <w:tcBorders>
              <w:top w:val="nil"/>
              <w:left w:val="nil"/>
              <w:bottom w:val="single" w:sz="4" w:space="0" w:color="auto"/>
              <w:right w:val="single" w:sz="4" w:space="0" w:color="auto"/>
            </w:tcBorders>
            <w:shd w:val="clear" w:color="auto" w:fill="auto"/>
            <w:hideMark/>
          </w:tcPr>
          <w:p w14:paraId="590013F4" w14:textId="77777777" w:rsidR="004114D4" w:rsidRPr="001A29AE" w:rsidRDefault="004114D4" w:rsidP="00D90482">
            <w:pPr>
              <w:rPr>
                <w:sz w:val="20"/>
                <w:szCs w:val="20"/>
              </w:rPr>
            </w:pPr>
            <w:r w:rsidRPr="001A29AE">
              <w:rPr>
                <w:sz w:val="20"/>
                <w:szCs w:val="20"/>
              </w:rPr>
              <w:t> </w:t>
            </w:r>
          </w:p>
        </w:tc>
      </w:tr>
      <w:tr w:rsidR="00D804A4" w:rsidRPr="001A29AE" w14:paraId="584D8F05" w14:textId="77777777" w:rsidTr="005676F5">
        <w:trPr>
          <w:trHeight w:val="73"/>
        </w:trPr>
        <w:tc>
          <w:tcPr>
            <w:tcW w:w="1701" w:type="dxa"/>
            <w:tcBorders>
              <w:top w:val="nil"/>
              <w:left w:val="single" w:sz="4" w:space="0" w:color="auto"/>
              <w:bottom w:val="single" w:sz="4" w:space="0" w:color="auto"/>
              <w:right w:val="single" w:sz="4" w:space="0" w:color="auto"/>
            </w:tcBorders>
            <w:shd w:val="clear" w:color="000000" w:fill="FFFFFF"/>
            <w:hideMark/>
          </w:tcPr>
          <w:p w14:paraId="6F09E029" w14:textId="77777777" w:rsidR="004114D4" w:rsidRPr="001A29AE" w:rsidRDefault="004114D4" w:rsidP="00D90482">
            <w:pPr>
              <w:rPr>
                <w:color w:val="000000"/>
                <w:sz w:val="20"/>
                <w:szCs w:val="20"/>
              </w:rPr>
            </w:pPr>
            <w:r w:rsidRPr="001A29AE">
              <w:rPr>
                <w:color w:val="000000"/>
                <w:sz w:val="20"/>
                <w:szCs w:val="20"/>
              </w:rPr>
              <w:t>Alusharidus</w:t>
            </w:r>
          </w:p>
        </w:tc>
        <w:tc>
          <w:tcPr>
            <w:tcW w:w="708" w:type="dxa"/>
            <w:tcBorders>
              <w:top w:val="nil"/>
              <w:left w:val="nil"/>
              <w:bottom w:val="single" w:sz="4" w:space="0" w:color="auto"/>
              <w:right w:val="single" w:sz="4" w:space="0" w:color="auto"/>
            </w:tcBorders>
            <w:shd w:val="clear" w:color="000000" w:fill="FFFFFF"/>
            <w:hideMark/>
          </w:tcPr>
          <w:p w14:paraId="68E9864B" w14:textId="77777777" w:rsidR="004114D4" w:rsidRPr="001A29AE" w:rsidRDefault="004114D4" w:rsidP="00D90482">
            <w:pPr>
              <w:rPr>
                <w:color w:val="000000"/>
                <w:sz w:val="20"/>
                <w:szCs w:val="20"/>
              </w:rPr>
            </w:pPr>
            <w:r w:rsidRPr="001A29AE">
              <w:rPr>
                <w:color w:val="000000"/>
                <w:sz w:val="20"/>
                <w:szCs w:val="20"/>
              </w:rPr>
              <w:t>5502</w:t>
            </w:r>
          </w:p>
        </w:tc>
        <w:tc>
          <w:tcPr>
            <w:tcW w:w="2127" w:type="dxa"/>
            <w:tcBorders>
              <w:top w:val="nil"/>
              <w:left w:val="nil"/>
              <w:bottom w:val="single" w:sz="4" w:space="0" w:color="auto"/>
              <w:right w:val="single" w:sz="4" w:space="0" w:color="auto"/>
            </w:tcBorders>
            <w:shd w:val="clear" w:color="000000" w:fill="FFFFFF"/>
            <w:hideMark/>
          </w:tcPr>
          <w:p w14:paraId="61D1DFC2" w14:textId="77777777" w:rsidR="004114D4" w:rsidRPr="001A29AE" w:rsidRDefault="004114D4" w:rsidP="00D90482">
            <w:pPr>
              <w:rPr>
                <w:color w:val="000000"/>
                <w:sz w:val="20"/>
                <w:szCs w:val="20"/>
              </w:rPr>
            </w:pPr>
            <w:r w:rsidRPr="001A29AE">
              <w:rPr>
                <w:color w:val="000000"/>
                <w:sz w:val="20"/>
                <w:szCs w:val="20"/>
              </w:rPr>
              <w:t>Uurimis- ja arendustööd</w:t>
            </w:r>
          </w:p>
        </w:tc>
        <w:tc>
          <w:tcPr>
            <w:tcW w:w="1134" w:type="dxa"/>
            <w:tcBorders>
              <w:top w:val="nil"/>
              <w:left w:val="nil"/>
              <w:bottom w:val="single" w:sz="4" w:space="0" w:color="auto"/>
              <w:right w:val="single" w:sz="4" w:space="0" w:color="auto"/>
            </w:tcBorders>
            <w:shd w:val="clear" w:color="000000" w:fill="FFFFFF"/>
            <w:hideMark/>
          </w:tcPr>
          <w:p w14:paraId="4B8200A0" w14:textId="77777777" w:rsidR="004114D4" w:rsidRPr="001A29AE" w:rsidRDefault="004114D4" w:rsidP="00D90482">
            <w:pPr>
              <w:jc w:val="right"/>
              <w:rPr>
                <w:color w:val="000000"/>
                <w:sz w:val="20"/>
                <w:szCs w:val="20"/>
              </w:rPr>
            </w:pPr>
            <w:r w:rsidRPr="001A29AE">
              <w:rPr>
                <w:color w:val="000000"/>
                <w:sz w:val="20"/>
                <w:szCs w:val="20"/>
              </w:rPr>
              <w:t>0</w:t>
            </w:r>
          </w:p>
        </w:tc>
        <w:tc>
          <w:tcPr>
            <w:tcW w:w="1275" w:type="dxa"/>
            <w:tcBorders>
              <w:top w:val="nil"/>
              <w:left w:val="nil"/>
              <w:bottom w:val="single" w:sz="4" w:space="0" w:color="auto"/>
              <w:right w:val="single" w:sz="4" w:space="0" w:color="auto"/>
            </w:tcBorders>
            <w:shd w:val="clear" w:color="000000" w:fill="FFFFFF"/>
            <w:hideMark/>
          </w:tcPr>
          <w:p w14:paraId="555ECA39" w14:textId="77777777" w:rsidR="004114D4" w:rsidRPr="001A29AE" w:rsidRDefault="004114D4" w:rsidP="00D90482">
            <w:pPr>
              <w:jc w:val="right"/>
              <w:rPr>
                <w:color w:val="000000"/>
                <w:sz w:val="20"/>
                <w:szCs w:val="20"/>
              </w:rPr>
            </w:pPr>
            <w:r w:rsidRPr="001A29AE">
              <w:rPr>
                <w:color w:val="000000"/>
                <w:sz w:val="20"/>
                <w:szCs w:val="20"/>
              </w:rPr>
              <w:t>35 000</w:t>
            </w:r>
          </w:p>
        </w:tc>
        <w:tc>
          <w:tcPr>
            <w:tcW w:w="2835" w:type="dxa"/>
            <w:tcBorders>
              <w:top w:val="nil"/>
              <w:left w:val="nil"/>
              <w:bottom w:val="single" w:sz="4" w:space="0" w:color="auto"/>
              <w:right w:val="single" w:sz="4" w:space="0" w:color="auto"/>
            </w:tcBorders>
            <w:shd w:val="clear" w:color="auto" w:fill="auto"/>
            <w:hideMark/>
          </w:tcPr>
          <w:p w14:paraId="3080CD37" w14:textId="77777777" w:rsidR="004114D4" w:rsidRPr="001A29AE" w:rsidRDefault="004114D4" w:rsidP="00D90482">
            <w:pPr>
              <w:rPr>
                <w:sz w:val="20"/>
                <w:szCs w:val="20"/>
              </w:rPr>
            </w:pPr>
            <w:r w:rsidRPr="001A29AE">
              <w:rPr>
                <w:sz w:val="20"/>
                <w:szCs w:val="20"/>
              </w:rPr>
              <w:t>Uue lasteaia ehitamise arhitektuurikonkurssi korraldamine</w:t>
            </w:r>
          </w:p>
        </w:tc>
      </w:tr>
    </w:tbl>
    <w:p w14:paraId="32749D11" w14:textId="77777777" w:rsidR="00450EF6" w:rsidRPr="001A29AE" w:rsidRDefault="00450EF6" w:rsidP="00D90482">
      <w:pPr>
        <w:autoSpaceDE w:val="0"/>
        <w:autoSpaceDN w:val="0"/>
        <w:adjustRightInd w:val="0"/>
        <w:jc w:val="both"/>
        <w:rPr>
          <w:color w:val="0070C0"/>
        </w:rPr>
      </w:pPr>
    </w:p>
    <w:p w14:paraId="3EBA5E62" w14:textId="77777777" w:rsidR="004114D4" w:rsidRPr="001A29AE" w:rsidRDefault="004114D4" w:rsidP="00D90482">
      <w:pPr>
        <w:autoSpaceDE w:val="0"/>
        <w:autoSpaceDN w:val="0"/>
        <w:adjustRightInd w:val="0"/>
        <w:jc w:val="both"/>
        <w:rPr>
          <w:color w:val="0070C0"/>
          <w:lang w:val="et-EE"/>
        </w:rPr>
      </w:pPr>
    </w:p>
    <w:p w14:paraId="0EC39AD7" w14:textId="77777777" w:rsidR="00AF57F0" w:rsidRPr="001A29AE" w:rsidRDefault="00AF57F0" w:rsidP="00D90482">
      <w:pPr>
        <w:pStyle w:val="Pealkiri3"/>
        <w:rPr>
          <w:rFonts w:ascii="Times New Roman" w:eastAsiaTheme="minorHAnsi" w:hAnsi="Times New Roman"/>
          <w:color w:val="0070C0"/>
          <w:sz w:val="24"/>
          <w:szCs w:val="24"/>
        </w:rPr>
      </w:pPr>
      <w:bookmarkStart w:id="113" w:name="_Toc89079710"/>
      <w:r w:rsidRPr="001A29AE">
        <w:rPr>
          <w:rFonts w:ascii="Times New Roman" w:eastAsiaTheme="minorHAnsi" w:hAnsi="Times New Roman"/>
          <w:sz w:val="24"/>
          <w:szCs w:val="24"/>
        </w:rPr>
        <w:t>Narva Linna Arenduse ja Ökonoomika Amet</w:t>
      </w:r>
      <w:bookmarkEnd w:id="113"/>
      <w:r w:rsidRPr="001A29AE">
        <w:rPr>
          <w:rFonts w:ascii="Times New Roman" w:eastAsiaTheme="minorHAnsi" w:hAnsi="Times New Roman"/>
          <w:sz w:val="24"/>
          <w:szCs w:val="24"/>
        </w:rPr>
        <w:t xml:space="preserve">  </w:t>
      </w:r>
    </w:p>
    <w:tbl>
      <w:tblPr>
        <w:tblW w:w="9781" w:type="dxa"/>
        <w:tblInd w:w="-5" w:type="dxa"/>
        <w:tblLayout w:type="fixed"/>
        <w:tblLook w:val="04A0" w:firstRow="1" w:lastRow="0" w:firstColumn="1" w:lastColumn="0" w:noHBand="0" w:noVBand="1"/>
      </w:tblPr>
      <w:tblGrid>
        <w:gridCol w:w="1701"/>
        <w:gridCol w:w="735"/>
        <w:gridCol w:w="2100"/>
        <w:gridCol w:w="1134"/>
        <w:gridCol w:w="1276"/>
        <w:gridCol w:w="2835"/>
      </w:tblGrid>
      <w:tr w:rsidR="008C0EF2" w:rsidRPr="001A29AE" w14:paraId="25E99101" w14:textId="77777777" w:rsidTr="008C0EF2">
        <w:trPr>
          <w:trHeight w:val="735"/>
        </w:trPr>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17D74B" w14:textId="77777777" w:rsidR="00AE13FF" w:rsidRPr="001A29AE" w:rsidRDefault="00AE13FF" w:rsidP="00D90482">
            <w:pPr>
              <w:jc w:val="center"/>
              <w:rPr>
                <w:color w:val="000000"/>
                <w:sz w:val="20"/>
                <w:szCs w:val="20"/>
              </w:rPr>
            </w:pPr>
            <w:r w:rsidRPr="001A29AE">
              <w:rPr>
                <w:color w:val="000000"/>
                <w:sz w:val="20"/>
                <w:szCs w:val="20"/>
              </w:rPr>
              <w:t>Tegevusala</w:t>
            </w:r>
            <w:r w:rsidRPr="001A29AE">
              <w:rPr>
                <w:color w:val="000000"/>
                <w:sz w:val="20"/>
                <w:szCs w:val="20"/>
              </w:rPr>
              <w:br/>
              <w:t>nimetus</w:t>
            </w:r>
          </w:p>
        </w:tc>
        <w:tc>
          <w:tcPr>
            <w:tcW w:w="735" w:type="dxa"/>
            <w:tcBorders>
              <w:top w:val="single" w:sz="4" w:space="0" w:color="auto"/>
              <w:left w:val="nil"/>
              <w:bottom w:val="single" w:sz="4" w:space="0" w:color="auto"/>
              <w:right w:val="single" w:sz="4" w:space="0" w:color="auto"/>
            </w:tcBorders>
            <w:shd w:val="clear" w:color="000000" w:fill="FFFFFF"/>
            <w:vAlign w:val="center"/>
            <w:hideMark/>
          </w:tcPr>
          <w:p w14:paraId="0AAAF9AB" w14:textId="77777777" w:rsidR="00AE13FF" w:rsidRPr="001A29AE" w:rsidRDefault="00AE13FF" w:rsidP="00D90482">
            <w:pPr>
              <w:jc w:val="center"/>
              <w:rPr>
                <w:color w:val="000000"/>
                <w:sz w:val="20"/>
                <w:szCs w:val="20"/>
              </w:rPr>
            </w:pPr>
            <w:r w:rsidRPr="001A29AE">
              <w:rPr>
                <w:color w:val="000000"/>
                <w:sz w:val="20"/>
                <w:szCs w:val="20"/>
              </w:rPr>
              <w:t>Art</w:t>
            </w:r>
          </w:p>
        </w:tc>
        <w:tc>
          <w:tcPr>
            <w:tcW w:w="2100" w:type="dxa"/>
            <w:tcBorders>
              <w:top w:val="single" w:sz="4" w:space="0" w:color="auto"/>
              <w:left w:val="nil"/>
              <w:bottom w:val="single" w:sz="4" w:space="0" w:color="auto"/>
              <w:right w:val="single" w:sz="4" w:space="0" w:color="auto"/>
            </w:tcBorders>
            <w:shd w:val="clear" w:color="000000" w:fill="FFFFFF"/>
            <w:vAlign w:val="center"/>
            <w:hideMark/>
          </w:tcPr>
          <w:p w14:paraId="5C38C90C" w14:textId="77777777" w:rsidR="00AE13FF" w:rsidRPr="001A29AE" w:rsidRDefault="00AE13FF" w:rsidP="00D90482">
            <w:pPr>
              <w:jc w:val="center"/>
              <w:rPr>
                <w:color w:val="000000"/>
                <w:sz w:val="20"/>
                <w:szCs w:val="20"/>
              </w:rPr>
            </w:pPr>
            <w:r w:rsidRPr="001A29AE">
              <w:rPr>
                <w:color w:val="000000"/>
                <w:sz w:val="20"/>
                <w:szCs w:val="20"/>
              </w:rPr>
              <w:t>Nimetus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985B1FC" w14:textId="77777777" w:rsidR="00AE13FF" w:rsidRPr="001A29AE" w:rsidRDefault="00AE13FF" w:rsidP="00D90482">
            <w:pPr>
              <w:jc w:val="center"/>
              <w:rPr>
                <w:color w:val="000000"/>
                <w:sz w:val="20"/>
                <w:szCs w:val="20"/>
              </w:rPr>
            </w:pPr>
            <w:r w:rsidRPr="001A29AE">
              <w:rPr>
                <w:color w:val="000000"/>
                <w:sz w:val="20"/>
                <w:szCs w:val="20"/>
              </w:rPr>
              <w:t>2022.a eelarve</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909B975" w14:textId="77777777" w:rsidR="00AE13FF" w:rsidRPr="001A29AE" w:rsidRDefault="00AE13FF" w:rsidP="00D90482">
            <w:pPr>
              <w:jc w:val="center"/>
              <w:rPr>
                <w:color w:val="000000"/>
                <w:sz w:val="20"/>
                <w:szCs w:val="20"/>
              </w:rPr>
            </w:pPr>
            <w:r w:rsidRPr="001A29AE">
              <w:rPr>
                <w:color w:val="000000"/>
                <w:sz w:val="20"/>
                <w:szCs w:val="20"/>
              </w:rPr>
              <w:t>2023.a eelarve eelnõu</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351C9E16" w14:textId="77777777" w:rsidR="00AE13FF" w:rsidRPr="001A29AE" w:rsidRDefault="00AE13FF" w:rsidP="00D90482">
            <w:pPr>
              <w:jc w:val="center"/>
              <w:rPr>
                <w:color w:val="000000"/>
                <w:sz w:val="20"/>
                <w:szCs w:val="20"/>
              </w:rPr>
            </w:pPr>
            <w:r w:rsidRPr="001A29AE">
              <w:rPr>
                <w:color w:val="000000"/>
                <w:sz w:val="20"/>
                <w:szCs w:val="20"/>
              </w:rPr>
              <w:t>Selgitus</w:t>
            </w:r>
          </w:p>
        </w:tc>
      </w:tr>
      <w:tr w:rsidR="008C0EF2" w:rsidRPr="001A29AE" w14:paraId="4AF8FC93" w14:textId="77777777" w:rsidTr="008C0EF2">
        <w:trPr>
          <w:trHeight w:val="58"/>
        </w:trPr>
        <w:tc>
          <w:tcPr>
            <w:tcW w:w="1701" w:type="dxa"/>
            <w:tcBorders>
              <w:top w:val="nil"/>
              <w:left w:val="single" w:sz="4" w:space="0" w:color="auto"/>
              <w:bottom w:val="single" w:sz="4" w:space="0" w:color="auto"/>
              <w:right w:val="single" w:sz="4" w:space="0" w:color="auto"/>
            </w:tcBorders>
            <w:shd w:val="clear" w:color="000000" w:fill="FFFFFF"/>
            <w:hideMark/>
          </w:tcPr>
          <w:p w14:paraId="0C6C9321" w14:textId="77777777" w:rsidR="00AE13FF" w:rsidRPr="001A29AE" w:rsidRDefault="00AE13FF" w:rsidP="00D90482">
            <w:pPr>
              <w:rPr>
                <w:color w:val="000000"/>
                <w:sz w:val="20"/>
                <w:szCs w:val="20"/>
              </w:rPr>
            </w:pPr>
            <w:r w:rsidRPr="001A29AE">
              <w:rPr>
                <w:color w:val="000000"/>
                <w:sz w:val="20"/>
                <w:szCs w:val="20"/>
              </w:rPr>
              <w:t> </w:t>
            </w:r>
          </w:p>
        </w:tc>
        <w:tc>
          <w:tcPr>
            <w:tcW w:w="735" w:type="dxa"/>
            <w:tcBorders>
              <w:top w:val="nil"/>
              <w:left w:val="nil"/>
              <w:bottom w:val="single" w:sz="4" w:space="0" w:color="auto"/>
              <w:right w:val="single" w:sz="4" w:space="0" w:color="auto"/>
            </w:tcBorders>
            <w:shd w:val="clear" w:color="000000" w:fill="FFFFFF"/>
            <w:hideMark/>
          </w:tcPr>
          <w:p w14:paraId="3C552292" w14:textId="77777777" w:rsidR="00AE13FF" w:rsidRPr="001A29AE" w:rsidRDefault="00AE13FF" w:rsidP="00D90482">
            <w:pPr>
              <w:rPr>
                <w:color w:val="000000"/>
                <w:sz w:val="20"/>
                <w:szCs w:val="20"/>
              </w:rPr>
            </w:pPr>
            <w:r w:rsidRPr="001A29AE">
              <w:rPr>
                <w:color w:val="000000"/>
                <w:sz w:val="20"/>
                <w:szCs w:val="20"/>
              </w:rPr>
              <w:t> </w:t>
            </w:r>
          </w:p>
        </w:tc>
        <w:tc>
          <w:tcPr>
            <w:tcW w:w="2100" w:type="dxa"/>
            <w:tcBorders>
              <w:top w:val="nil"/>
              <w:left w:val="nil"/>
              <w:bottom w:val="single" w:sz="4" w:space="0" w:color="auto"/>
              <w:right w:val="single" w:sz="4" w:space="0" w:color="auto"/>
            </w:tcBorders>
            <w:shd w:val="clear" w:color="000000" w:fill="FFFFFF"/>
            <w:hideMark/>
          </w:tcPr>
          <w:p w14:paraId="291BFCC1" w14:textId="77777777" w:rsidR="00AE13FF" w:rsidRPr="001A29AE" w:rsidRDefault="00AE13FF" w:rsidP="00D90482">
            <w:pPr>
              <w:rPr>
                <w:color w:val="000000"/>
                <w:sz w:val="20"/>
                <w:szCs w:val="20"/>
              </w:rPr>
            </w:pPr>
            <w:r w:rsidRPr="001A29AE">
              <w:rPr>
                <w:color w:val="000000"/>
                <w:sz w:val="20"/>
                <w:szCs w:val="20"/>
              </w:rPr>
              <w:t> </w:t>
            </w:r>
            <w:r w:rsidR="008C0EF2" w:rsidRPr="001A29AE">
              <w:rPr>
                <w:color w:val="000000"/>
                <w:sz w:val="20"/>
                <w:szCs w:val="20"/>
              </w:rPr>
              <w:t>KULUD KOKKU</w:t>
            </w:r>
          </w:p>
        </w:tc>
        <w:tc>
          <w:tcPr>
            <w:tcW w:w="1134" w:type="dxa"/>
            <w:tcBorders>
              <w:top w:val="nil"/>
              <w:left w:val="nil"/>
              <w:bottom w:val="single" w:sz="4" w:space="0" w:color="auto"/>
              <w:right w:val="single" w:sz="4" w:space="0" w:color="auto"/>
            </w:tcBorders>
            <w:shd w:val="clear" w:color="000000" w:fill="FFFFFF"/>
            <w:hideMark/>
          </w:tcPr>
          <w:p w14:paraId="31BC370E" w14:textId="77777777" w:rsidR="00AE13FF" w:rsidRPr="001A29AE" w:rsidRDefault="00AE13FF" w:rsidP="00D90482">
            <w:pPr>
              <w:jc w:val="right"/>
              <w:rPr>
                <w:color w:val="000000"/>
                <w:sz w:val="20"/>
                <w:szCs w:val="20"/>
              </w:rPr>
            </w:pPr>
            <w:r w:rsidRPr="001A29AE">
              <w:rPr>
                <w:color w:val="000000"/>
                <w:sz w:val="20"/>
                <w:szCs w:val="20"/>
              </w:rPr>
              <w:t>1 339 337</w:t>
            </w:r>
          </w:p>
        </w:tc>
        <w:tc>
          <w:tcPr>
            <w:tcW w:w="1276" w:type="dxa"/>
            <w:tcBorders>
              <w:top w:val="nil"/>
              <w:left w:val="nil"/>
              <w:bottom w:val="single" w:sz="4" w:space="0" w:color="auto"/>
              <w:right w:val="single" w:sz="4" w:space="0" w:color="auto"/>
            </w:tcBorders>
            <w:shd w:val="clear" w:color="000000" w:fill="FFFFFF"/>
            <w:hideMark/>
          </w:tcPr>
          <w:p w14:paraId="1C98DDBE" w14:textId="77777777" w:rsidR="00AE13FF" w:rsidRPr="001A29AE" w:rsidRDefault="00AE13FF" w:rsidP="00D90482">
            <w:pPr>
              <w:jc w:val="right"/>
              <w:rPr>
                <w:color w:val="000000"/>
                <w:sz w:val="20"/>
                <w:szCs w:val="20"/>
              </w:rPr>
            </w:pPr>
            <w:r w:rsidRPr="001A29AE">
              <w:rPr>
                <w:color w:val="000000"/>
                <w:sz w:val="20"/>
                <w:szCs w:val="20"/>
              </w:rPr>
              <w:t>1 238 964</w:t>
            </w:r>
          </w:p>
        </w:tc>
        <w:tc>
          <w:tcPr>
            <w:tcW w:w="2835" w:type="dxa"/>
            <w:tcBorders>
              <w:top w:val="nil"/>
              <w:left w:val="nil"/>
              <w:bottom w:val="single" w:sz="4" w:space="0" w:color="auto"/>
              <w:right w:val="single" w:sz="4" w:space="0" w:color="auto"/>
            </w:tcBorders>
            <w:shd w:val="clear" w:color="000000" w:fill="FFFFFF"/>
            <w:hideMark/>
          </w:tcPr>
          <w:p w14:paraId="2F7F8AB5" w14:textId="77777777" w:rsidR="00AE13FF" w:rsidRPr="001A29AE" w:rsidRDefault="00AE13FF" w:rsidP="00D90482">
            <w:pPr>
              <w:rPr>
                <w:color w:val="000000"/>
                <w:sz w:val="20"/>
                <w:szCs w:val="20"/>
              </w:rPr>
            </w:pPr>
            <w:r w:rsidRPr="001A29AE">
              <w:rPr>
                <w:color w:val="000000"/>
                <w:sz w:val="20"/>
                <w:szCs w:val="20"/>
              </w:rPr>
              <w:t> </w:t>
            </w:r>
          </w:p>
        </w:tc>
      </w:tr>
      <w:tr w:rsidR="008C0EF2" w:rsidRPr="001A29AE" w14:paraId="0ED01C9B" w14:textId="77777777" w:rsidTr="00E448E8">
        <w:trPr>
          <w:trHeight w:val="491"/>
        </w:trPr>
        <w:tc>
          <w:tcPr>
            <w:tcW w:w="1701" w:type="dxa"/>
            <w:tcBorders>
              <w:top w:val="nil"/>
              <w:left w:val="single" w:sz="4" w:space="0" w:color="auto"/>
              <w:bottom w:val="single" w:sz="4" w:space="0" w:color="auto"/>
              <w:right w:val="single" w:sz="4" w:space="0" w:color="auto"/>
            </w:tcBorders>
            <w:shd w:val="clear" w:color="000000" w:fill="FFFFFF"/>
            <w:hideMark/>
          </w:tcPr>
          <w:p w14:paraId="4CFE5D6E" w14:textId="77777777" w:rsidR="00AE13FF" w:rsidRPr="001A29AE" w:rsidRDefault="00AE13FF" w:rsidP="00D90482">
            <w:pPr>
              <w:rPr>
                <w:color w:val="000000"/>
                <w:sz w:val="20"/>
                <w:szCs w:val="20"/>
              </w:rPr>
            </w:pPr>
            <w:r w:rsidRPr="001A29AE">
              <w:rPr>
                <w:color w:val="000000"/>
                <w:sz w:val="20"/>
                <w:szCs w:val="20"/>
              </w:rPr>
              <w:t>ÜLDISED VALITSUSSEKTORI TEENUSED</w:t>
            </w:r>
          </w:p>
        </w:tc>
        <w:tc>
          <w:tcPr>
            <w:tcW w:w="735" w:type="dxa"/>
            <w:tcBorders>
              <w:top w:val="nil"/>
              <w:left w:val="nil"/>
              <w:bottom w:val="single" w:sz="4" w:space="0" w:color="auto"/>
              <w:right w:val="single" w:sz="4" w:space="0" w:color="auto"/>
            </w:tcBorders>
            <w:shd w:val="clear" w:color="000000" w:fill="FFFFFF"/>
            <w:hideMark/>
          </w:tcPr>
          <w:p w14:paraId="5553307B" w14:textId="77777777" w:rsidR="00AE13FF" w:rsidRPr="001A29AE" w:rsidRDefault="00AE13FF" w:rsidP="00D90482">
            <w:pPr>
              <w:rPr>
                <w:color w:val="000000"/>
                <w:sz w:val="20"/>
                <w:szCs w:val="20"/>
              </w:rPr>
            </w:pPr>
            <w:r w:rsidRPr="001A29AE">
              <w:rPr>
                <w:color w:val="000000"/>
                <w:sz w:val="20"/>
                <w:szCs w:val="20"/>
              </w:rPr>
              <w:t> </w:t>
            </w:r>
          </w:p>
        </w:tc>
        <w:tc>
          <w:tcPr>
            <w:tcW w:w="2100" w:type="dxa"/>
            <w:tcBorders>
              <w:top w:val="nil"/>
              <w:left w:val="nil"/>
              <w:bottom w:val="single" w:sz="4" w:space="0" w:color="auto"/>
              <w:right w:val="single" w:sz="4" w:space="0" w:color="auto"/>
            </w:tcBorders>
            <w:shd w:val="clear" w:color="000000" w:fill="FFFFFF"/>
            <w:hideMark/>
          </w:tcPr>
          <w:p w14:paraId="7377D19F" w14:textId="77777777" w:rsidR="00AE13FF" w:rsidRPr="001A29AE" w:rsidRDefault="00AE13FF" w:rsidP="00D90482">
            <w:pPr>
              <w:rPr>
                <w:color w:val="000000"/>
                <w:sz w:val="20"/>
                <w:szCs w:val="20"/>
              </w:rPr>
            </w:pPr>
            <w:r w:rsidRPr="001A29AE">
              <w:rPr>
                <w:color w:val="000000"/>
                <w:sz w:val="20"/>
                <w:szCs w:val="20"/>
              </w:rPr>
              <w:t> </w:t>
            </w:r>
            <w:r w:rsidR="00E448E8" w:rsidRPr="001A29AE">
              <w:rPr>
                <w:color w:val="000000"/>
                <w:sz w:val="20"/>
                <w:szCs w:val="20"/>
              </w:rPr>
              <w:t>Kokku</w:t>
            </w:r>
          </w:p>
        </w:tc>
        <w:tc>
          <w:tcPr>
            <w:tcW w:w="1134" w:type="dxa"/>
            <w:tcBorders>
              <w:top w:val="nil"/>
              <w:left w:val="nil"/>
              <w:bottom w:val="single" w:sz="4" w:space="0" w:color="auto"/>
              <w:right w:val="single" w:sz="4" w:space="0" w:color="auto"/>
            </w:tcBorders>
            <w:shd w:val="clear" w:color="000000" w:fill="FFFFFF"/>
            <w:hideMark/>
          </w:tcPr>
          <w:p w14:paraId="56B1B307" w14:textId="77777777" w:rsidR="00AE13FF" w:rsidRPr="001A29AE" w:rsidRDefault="00AE13FF" w:rsidP="00D90482">
            <w:pPr>
              <w:jc w:val="right"/>
              <w:rPr>
                <w:color w:val="000000"/>
                <w:sz w:val="20"/>
                <w:szCs w:val="20"/>
              </w:rPr>
            </w:pPr>
            <w:r w:rsidRPr="001A29AE">
              <w:rPr>
                <w:color w:val="000000"/>
                <w:sz w:val="20"/>
                <w:szCs w:val="20"/>
              </w:rPr>
              <w:t>822 721</w:t>
            </w:r>
          </w:p>
        </w:tc>
        <w:tc>
          <w:tcPr>
            <w:tcW w:w="1276" w:type="dxa"/>
            <w:tcBorders>
              <w:top w:val="nil"/>
              <w:left w:val="nil"/>
              <w:bottom w:val="single" w:sz="4" w:space="0" w:color="auto"/>
              <w:right w:val="single" w:sz="4" w:space="0" w:color="auto"/>
            </w:tcBorders>
            <w:shd w:val="clear" w:color="000000" w:fill="FFFFFF"/>
            <w:hideMark/>
          </w:tcPr>
          <w:p w14:paraId="7A2DED87" w14:textId="77777777" w:rsidR="00AE13FF" w:rsidRPr="001A29AE" w:rsidRDefault="00AE13FF" w:rsidP="00D90482">
            <w:pPr>
              <w:jc w:val="right"/>
              <w:rPr>
                <w:color w:val="000000"/>
                <w:sz w:val="20"/>
                <w:szCs w:val="20"/>
              </w:rPr>
            </w:pPr>
            <w:r w:rsidRPr="001A29AE">
              <w:rPr>
                <w:color w:val="000000"/>
                <w:sz w:val="20"/>
                <w:szCs w:val="20"/>
              </w:rPr>
              <w:t>745 573</w:t>
            </w:r>
          </w:p>
        </w:tc>
        <w:tc>
          <w:tcPr>
            <w:tcW w:w="2835" w:type="dxa"/>
            <w:tcBorders>
              <w:top w:val="nil"/>
              <w:left w:val="nil"/>
              <w:bottom w:val="single" w:sz="4" w:space="0" w:color="auto"/>
              <w:right w:val="single" w:sz="4" w:space="0" w:color="auto"/>
            </w:tcBorders>
            <w:shd w:val="clear" w:color="000000" w:fill="FFFFFF"/>
            <w:hideMark/>
          </w:tcPr>
          <w:p w14:paraId="4EFE5A04" w14:textId="77777777" w:rsidR="00AE13FF" w:rsidRPr="001A29AE" w:rsidRDefault="00AE13FF" w:rsidP="00D90482">
            <w:pPr>
              <w:rPr>
                <w:color w:val="000000"/>
                <w:sz w:val="20"/>
                <w:szCs w:val="20"/>
              </w:rPr>
            </w:pPr>
            <w:r w:rsidRPr="001A29AE">
              <w:rPr>
                <w:color w:val="000000"/>
                <w:sz w:val="20"/>
                <w:szCs w:val="20"/>
              </w:rPr>
              <w:t> </w:t>
            </w:r>
          </w:p>
        </w:tc>
      </w:tr>
      <w:tr w:rsidR="008C0EF2" w:rsidRPr="001A29AE" w14:paraId="6031705E" w14:textId="77777777" w:rsidTr="004E63CB">
        <w:trPr>
          <w:trHeight w:val="425"/>
        </w:trPr>
        <w:tc>
          <w:tcPr>
            <w:tcW w:w="1701" w:type="dxa"/>
            <w:tcBorders>
              <w:top w:val="nil"/>
              <w:left w:val="single" w:sz="4" w:space="0" w:color="auto"/>
              <w:bottom w:val="single" w:sz="4" w:space="0" w:color="auto"/>
              <w:right w:val="single" w:sz="4" w:space="0" w:color="auto"/>
            </w:tcBorders>
            <w:shd w:val="clear" w:color="000000" w:fill="FFFFFF"/>
            <w:hideMark/>
          </w:tcPr>
          <w:p w14:paraId="60E60EEB" w14:textId="77777777" w:rsidR="00AE13FF" w:rsidRPr="001A29AE" w:rsidRDefault="00AE13FF" w:rsidP="00D90482">
            <w:pPr>
              <w:rPr>
                <w:color w:val="000000"/>
                <w:sz w:val="20"/>
                <w:szCs w:val="20"/>
              </w:rPr>
            </w:pPr>
            <w:r w:rsidRPr="001A29AE">
              <w:rPr>
                <w:color w:val="000000"/>
                <w:sz w:val="20"/>
                <w:szCs w:val="20"/>
              </w:rPr>
              <w:t>ÜLDISED VALITSUSSEKTORI TEENUSED</w:t>
            </w:r>
          </w:p>
        </w:tc>
        <w:tc>
          <w:tcPr>
            <w:tcW w:w="735" w:type="dxa"/>
            <w:tcBorders>
              <w:top w:val="nil"/>
              <w:left w:val="nil"/>
              <w:bottom w:val="single" w:sz="4" w:space="0" w:color="auto"/>
              <w:right w:val="single" w:sz="4" w:space="0" w:color="auto"/>
            </w:tcBorders>
            <w:shd w:val="clear" w:color="000000" w:fill="FFFFFF"/>
            <w:hideMark/>
          </w:tcPr>
          <w:p w14:paraId="74D73871" w14:textId="77777777" w:rsidR="00AE13FF" w:rsidRPr="001A29AE" w:rsidRDefault="00AE13FF" w:rsidP="00D90482">
            <w:pPr>
              <w:rPr>
                <w:color w:val="000000"/>
                <w:sz w:val="20"/>
                <w:szCs w:val="20"/>
              </w:rPr>
            </w:pPr>
            <w:r w:rsidRPr="001A29AE">
              <w:rPr>
                <w:color w:val="000000"/>
                <w:sz w:val="20"/>
                <w:szCs w:val="20"/>
              </w:rPr>
              <w:t>45</w:t>
            </w:r>
          </w:p>
        </w:tc>
        <w:tc>
          <w:tcPr>
            <w:tcW w:w="2100" w:type="dxa"/>
            <w:tcBorders>
              <w:top w:val="nil"/>
              <w:left w:val="nil"/>
              <w:bottom w:val="single" w:sz="4" w:space="0" w:color="auto"/>
              <w:right w:val="single" w:sz="4" w:space="0" w:color="auto"/>
            </w:tcBorders>
            <w:shd w:val="clear" w:color="000000" w:fill="FFFFFF"/>
            <w:hideMark/>
          </w:tcPr>
          <w:p w14:paraId="7F9D368A" w14:textId="77777777" w:rsidR="00AE13FF" w:rsidRPr="001A29AE" w:rsidRDefault="00AE13FF" w:rsidP="00D90482">
            <w:pPr>
              <w:rPr>
                <w:color w:val="000000"/>
                <w:sz w:val="20"/>
                <w:szCs w:val="20"/>
              </w:rPr>
            </w:pPr>
            <w:r w:rsidRPr="001A29AE">
              <w:rPr>
                <w:color w:val="000000"/>
                <w:sz w:val="20"/>
                <w:szCs w:val="20"/>
              </w:rPr>
              <w:t>Muud toetused</w:t>
            </w:r>
            <w:r w:rsidR="00E448E8" w:rsidRPr="001A29AE">
              <w:rPr>
                <w:color w:val="000000"/>
                <w:sz w:val="20"/>
                <w:szCs w:val="20"/>
              </w:rPr>
              <w:t>, sh</w:t>
            </w:r>
          </w:p>
        </w:tc>
        <w:tc>
          <w:tcPr>
            <w:tcW w:w="1134" w:type="dxa"/>
            <w:tcBorders>
              <w:top w:val="nil"/>
              <w:left w:val="nil"/>
              <w:bottom w:val="single" w:sz="4" w:space="0" w:color="auto"/>
              <w:right w:val="single" w:sz="4" w:space="0" w:color="auto"/>
            </w:tcBorders>
            <w:shd w:val="clear" w:color="000000" w:fill="FFFFFF"/>
            <w:hideMark/>
          </w:tcPr>
          <w:p w14:paraId="4D425720" w14:textId="77777777" w:rsidR="00AE13FF" w:rsidRPr="001A29AE" w:rsidRDefault="00AE13FF" w:rsidP="00D90482">
            <w:pPr>
              <w:jc w:val="right"/>
              <w:rPr>
                <w:color w:val="000000"/>
                <w:sz w:val="20"/>
                <w:szCs w:val="20"/>
              </w:rPr>
            </w:pPr>
            <w:r w:rsidRPr="001A29AE">
              <w:rPr>
                <w:color w:val="000000"/>
                <w:sz w:val="20"/>
                <w:szCs w:val="20"/>
              </w:rPr>
              <w:t>63 402</w:t>
            </w:r>
          </w:p>
        </w:tc>
        <w:tc>
          <w:tcPr>
            <w:tcW w:w="1276" w:type="dxa"/>
            <w:tcBorders>
              <w:top w:val="nil"/>
              <w:left w:val="nil"/>
              <w:bottom w:val="single" w:sz="4" w:space="0" w:color="auto"/>
              <w:right w:val="single" w:sz="4" w:space="0" w:color="auto"/>
            </w:tcBorders>
            <w:shd w:val="clear" w:color="000000" w:fill="FFFFFF"/>
            <w:hideMark/>
          </w:tcPr>
          <w:p w14:paraId="05153E5F" w14:textId="77777777" w:rsidR="00AE13FF" w:rsidRPr="001A29AE" w:rsidRDefault="00AE13FF" w:rsidP="00D90482">
            <w:pPr>
              <w:jc w:val="right"/>
              <w:rPr>
                <w:color w:val="000000"/>
                <w:sz w:val="20"/>
                <w:szCs w:val="20"/>
              </w:rPr>
            </w:pPr>
            <w:r w:rsidRPr="001A29AE">
              <w:rPr>
                <w:color w:val="000000"/>
                <w:sz w:val="20"/>
                <w:szCs w:val="20"/>
              </w:rPr>
              <w:t>58 000</w:t>
            </w:r>
          </w:p>
        </w:tc>
        <w:tc>
          <w:tcPr>
            <w:tcW w:w="2835" w:type="dxa"/>
            <w:tcBorders>
              <w:top w:val="nil"/>
              <w:left w:val="nil"/>
              <w:bottom w:val="single" w:sz="4" w:space="0" w:color="auto"/>
              <w:right w:val="single" w:sz="4" w:space="0" w:color="auto"/>
            </w:tcBorders>
            <w:shd w:val="clear" w:color="000000" w:fill="FFFFFF"/>
            <w:hideMark/>
          </w:tcPr>
          <w:p w14:paraId="1B066A87" w14:textId="77777777" w:rsidR="00AE13FF" w:rsidRPr="001A29AE" w:rsidRDefault="00AE13FF" w:rsidP="00D90482">
            <w:pPr>
              <w:rPr>
                <w:color w:val="000000"/>
                <w:sz w:val="20"/>
                <w:szCs w:val="20"/>
              </w:rPr>
            </w:pPr>
            <w:r w:rsidRPr="001A29AE">
              <w:rPr>
                <w:color w:val="000000"/>
                <w:sz w:val="20"/>
                <w:szCs w:val="20"/>
              </w:rPr>
              <w:t> </w:t>
            </w:r>
          </w:p>
        </w:tc>
      </w:tr>
      <w:tr w:rsidR="008C0EF2" w:rsidRPr="001A29AE" w14:paraId="2C95F47A" w14:textId="77777777" w:rsidTr="008C0EF2">
        <w:trPr>
          <w:trHeight w:val="1920"/>
        </w:trPr>
        <w:tc>
          <w:tcPr>
            <w:tcW w:w="1701" w:type="dxa"/>
            <w:tcBorders>
              <w:top w:val="nil"/>
              <w:left w:val="single" w:sz="4" w:space="0" w:color="auto"/>
              <w:bottom w:val="single" w:sz="4" w:space="0" w:color="auto"/>
              <w:right w:val="single" w:sz="4" w:space="0" w:color="auto"/>
            </w:tcBorders>
            <w:shd w:val="clear" w:color="000000" w:fill="FFFFFF"/>
            <w:hideMark/>
          </w:tcPr>
          <w:p w14:paraId="63B0B03F" w14:textId="77777777" w:rsidR="00AE13FF" w:rsidRPr="001A29AE" w:rsidRDefault="00AE13FF" w:rsidP="00D90482">
            <w:pPr>
              <w:rPr>
                <w:color w:val="000000"/>
                <w:sz w:val="20"/>
                <w:szCs w:val="20"/>
              </w:rPr>
            </w:pPr>
            <w:r w:rsidRPr="001A29AE">
              <w:rPr>
                <w:color w:val="000000"/>
                <w:sz w:val="20"/>
                <w:szCs w:val="20"/>
              </w:rPr>
              <w:t>Valla- ja linnavalitsus</w:t>
            </w:r>
          </w:p>
        </w:tc>
        <w:tc>
          <w:tcPr>
            <w:tcW w:w="735" w:type="dxa"/>
            <w:tcBorders>
              <w:top w:val="nil"/>
              <w:left w:val="nil"/>
              <w:bottom w:val="single" w:sz="4" w:space="0" w:color="auto"/>
              <w:right w:val="single" w:sz="4" w:space="0" w:color="auto"/>
            </w:tcBorders>
            <w:shd w:val="clear" w:color="000000" w:fill="FFFFFF"/>
            <w:hideMark/>
          </w:tcPr>
          <w:p w14:paraId="0C664286" w14:textId="77777777" w:rsidR="00AE13FF" w:rsidRPr="001A29AE" w:rsidRDefault="00AE13FF" w:rsidP="00D90482">
            <w:pPr>
              <w:rPr>
                <w:color w:val="000000"/>
                <w:sz w:val="20"/>
                <w:szCs w:val="20"/>
              </w:rPr>
            </w:pPr>
            <w:r w:rsidRPr="001A29AE">
              <w:rPr>
                <w:color w:val="000000"/>
                <w:sz w:val="20"/>
                <w:szCs w:val="20"/>
              </w:rPr>
              <w:t>4500</w:t>
            </w:r>
          </w:p>
        </w:tc>
        <w:tc>
          <w:tcPr>
            <w:tcW w:w="2100" w:type="dxa"/>
            <w:tcBorders>
              <w:top w:val="nil"/>
              <w:left w:val="nil"/>
              <w:bottom w:val="single" w:sz="4" w:space="0" w:color="auto"/>
              <w:right w:val="single" w:sz="4" w:space="0" w:color="auto"/>
            </w:tcBorders>
            <w:shd w:val="clear" w:color="000000" w:fill="FFFFFF"/>
            <w:hideMark/>
          </w:tcPr>
          <w:p w14:paraId="4A12B5CB" w14:textId="77777777" w:rsidR="00AE13FF" w:rsidRPr="001A29AE" w:rsidRDefault="00AE13FF" w:rsidP="00D90482">
            <w:pPr>
              <w:rPr>
                <w:color w:val="000000"/>
                <w:sz w:val="20"/>
                <w:szCs w:val="20"/>
              </w:rPr>
            </w:pPr>
            <w:r w:rsidRPr="001A29AE">
              <w:rPr>
                <w:color w:val="000000"/>
                <w:sz w:val="20"/>
                <w:szCs w:val="20"/>
              </w:rPr>
              <w:t>Sihtotstarbelised toetused tegevuskuludeks</w:t>
            </w:r>
          </w:p>
        </w:tc>
        <w:tc>
          <w:tcPr>
            <w:tcW w:w="1134" w:type="dxa"/>
            <w:tcBorders>
              <w:top w:val="nil"/>
              <w:left w:val="nil"/>
              <w:bottom w:val="single" w:sz="4" w:space="0" w:color="auto"/>
              <w:right w:val="single" w:sz="4" w:space="0" w:color="auto"/>
            </w:tcBorders>
            <w:shd w:val="clear" w:color="000000" w:fill="FFFFFF"/>
            <w:hideMark/>
          </w:tcPr>
          <w:p w14:paraId="4AD4FF8B" w14:textId="77777777" w:rsidR="00AE13FF" w:rsidRPr="001A29AE" w:rsidRDefault="00AE13FF" w:rsidP="00D90482">
            <w:pPr>
              <w:jc w:val="right"/>
              <w:rPr>
                <w:color w:val="000000"/>
                <w:sz w:val="20"/>
                <w:szCs w:val="20"/>
              </w:rPr>
            </w:pPr>
            <w:r w:rsidRPr="001A29AE">
              <w:rPr>
                <w:color w:val="000000"/>
                <w:sz w:val="20"/>
                <w:szCs w:val="20"/>
              </w:rPr>
              <w:t>55 902</w:t>
            </w:r>
          </w:p>
        </w:tc>
        <w:tc>
          <w:tcPr>
            <w:tcW w:w="1276" w:type="dxa"/>
            <w:tcBorders>
              <w:top w:val="nil"/>
              <w:left w:val="nil"/>
              <w:bottom w:val="single" w:sz="4" w:space="0" w:color="auto"/>
              <w:right w:val="single" w:sz="4" w:space="0" w:color="auto"/>
            </w:tcBorders>
            <w:shd w:val="clear" w:color="000000" w:fill="FFFFFF"/>
            <w:hideMark/>
          </w:tcPr>
          <w:p w14:paraId="685C4652" w14:textId="77777777" w:rsidR="00AE13FF" w:rsidRPr="001A29AE" w:rsidRDefault="00AE13FF" w:rsidP="00D90482">
            <w:pPr>
              <w:jc w:val="right"/>
              <w:rPr>
                <w:color w:val="000000"/>
                <w:sz w:val="20"/>
                <w:szCs w:val="20"/>
              </w:rPr>
            </w:pPr>
            <w:r w:rsidRPr="001A29AE">
              <w:rPr>
                <w:color w:val="000000"/>
                <w:sz w:val="20"/>
                <w:szCs w:val="20"/>
              </w:rPr>
              <w:t>58 000</w:t>
            </w:r>
          </w:p>
        </w:tc>
        <w:tc>
          <w:tcPr>
            <w:tcW w:w="2835" w:type="dxa"/>
            <w:tcBorders>
              <w:top w:val="nil"/>
              <w:left w:val="nil"/>
              <w:bottom w:val="single" w:sz="4" w:space="0" w:color="auto"/>
              <w:right w:val="single" w:sz="4" w:space="0" w:color="auto"/>
            </w:tcBorders>
            <w:shd w:val="clear" w:color="000000" w:fill="FFFFFF"/>
            <w:hideMark/>
          </w:tcPr>
          <w:p w14:paraId="370294ED" w14:textId="77777777" w:rsidR="00E448E8" w:rsidRPr="001A29AE" w:rsidRDefault="00E448E8" w:rsidP="00D90482">
            <w:pPr>
              <w:rPr>
                <w:color w:val="000000"/>
                <w:sz w:val="20"/>
                <w:szCs w:val="20"/>
              </w:rPr>
            </w:pPr>
            <w:r w:rsidRPr="001A29AE">
              <w:rPr>
                <w:color w:val="000000"/>
                <w:sz w:val="20"/>
                <w:szCs w:val="20"/>
              </w:rPr>
              <w:t>Toetused:</w:t>
            </w:r>
          </w:p>
          <w:p w14:paraId="79181977" w14:textId="43B4A918" w:rsidR="00AE13FF" w:rsidRPr="001A29AE" w:rsidRDefault="00AE13FF" w:rsidP="00D90482">
            <w:pPr>
              <w:rPr>
                <w:color w:val="000000"/>
                <w:sz w:val="20"/>
                <w:szCs w:val="20"/>
              </w:rPr>
            </w:pPr>
            <w:r w:rsidRPr="001A29AE">
              <w:rPr>
                <w:color w:val="000000"/>
                <w:sz w:val="20"/>
                <w:szCs w:val="20"/>
              </w:rPr>
              <w:t xml:space="preserve">Viru Filmifond </w:t>
            </w:r>
            <w:r w:rsidR="00E448E8" w:rsidRPr="001A29AE">
              <w:rPr>
                <w:color w:val="000000"/>
                <w:sz w:val="20"/>
                <w:szCs w:val="20"/>
              </w:rPr>
              <w:t>- 7500 eurot;</w:t>
            </w:r>
            <w:r w:rsidRPr="001A29AE">
              <w:rPr>
                <w:color w:val="000000"/>
                <w:sz w:val="20"/>
                <w:szCs w:val="20"/>
              </w:rPr>
              <w:t xml:space="preserve"> Alustavate ettevõtjate toetusfond </w:t>
            </w:r>
            <w:r w:rsidR="00E448E8" w:rsidRPr="001A29AE">
              <w:rPr>
                <w:color w:val="000000"/>
                <w:sz w:val="20"/>
                <w:szCs w:val="20"/>
              </w:rPr>
              <w:t>- 39 000 eurot (</w:t>
            </w:r>
            <w:r w:rsidRPr="001A29AE">
              <w:rPr>
                <w:color w:val="000000"/>
                <w:sz w:val="20"/>
                <w:szCs w:val="20"/>
              </w:rPr>
              <w:t xml:space="preserve">võrreldes 2022.a </w:t>
            </w:r>
            <w:r w:rsidR="00E448E8" w:rsidRPr="001A29AE">
              <w:rPr>
                <w:color w:val="000000"/>
                <w:sz w:val="20"/>
                <w:szCs w:val="20"/>
              </w:rPr>
              <w:t xml:space="preserve">vähenemine </w:t>
            </w:r>
            <w:r w:rsidRPr="001A29AE">
              <w:rPr>
                <w:color w:val="000000"/>
                <w:sz w:val="20"/>
                <w:szCs w:val="20"/>
              </w:rPr>
              <w:t>13 402 euro võ</w:t>
            </w:r>
            <w:r w:rsidR="00E448E8" w:rsidRPr="001A29AE">
              <w:rPr>
                <w:color w:val="000000"/>
                <w:sz w:val="20"/>
                <w:szCs w:val="20"/>
              </w:rPr>
              <w:t>rra);</w:t>
            </w:r>
            <w:r w:rsidRPr="001A29AE">
              <w:rPr>
                <w:color w:val="000000"/>
                <w:sz w:val="20"/>
                <w:szCs w:val="20"/>
              </w:rPr>
              <w:t xml:space="preserve"> Mittetulundus</w:t>
            </w:r>
            <w:r w:rsidR="00E448E8" w:rsidRPr="001A29AE">
              <w:rPr>
                <w:color w:val="000000"/>
                <w:sz w:val="20"/>
                <w:szCs w:val="20"/>
              </w:rPr>
              <w:t xml:space="preserve">ühingute projektide toetusfond - </w:t>
            </w:r>
            <w:r w:rsidRPr="001A29AE">
              <w:rPr>
                <w:color w:val="000000"/>
                <w:sz w:val="20"/>
                <w:szCs w:val="20"/>
              </w:rPr>
              <w:t>11500 eurot</w:t>
            </w:r>
            <w:r w:rsidR="00E448E8" w:rsidRPr="001A29AE">
              <w:rPr>
                <w:color w:val="000000"/>
                <w:sz w:val="20"/>
                <w:szCs w:val="20"/>
              </w:rPr>
              <w:t xml:space="preserve"> (võrreldes 2022.a  </w:t>
            </w:r>
            <w:r w:rsidR="001312A4" w:rsidRPr="001A29AE">
              <w:rPr>
                <w:color w:val="000000"/>
                <w:sz w:val="20"/>
                <w:szCs w:val="20"/>
              </w:rPr>
              <w:t xml:space="preserve">on </w:t>
            </w:r>
            <w:r w:rsidR="00E448E8" w:rsidRPr="001A29AE">
              <w:rPr>
                <w:color w:val="000000"/>
                <w:sz w:val="20"/>
                <w:szCs w:val="20"/>
              </w:rPr>
              <w:t>suurenemine</w:t>
            </w:r>
            <w:r w:rsidRPr="001A29AE">
              <w:rPr>
                <w:color w:val="000000"/>
                <w:sz w:val="20"/>
                <w:szCs w:val="20"/>
              </w:rPr>
              <w:t xml:space="preserve"> 8000 euro võrra</w:t>
            </w:r>
            <w:r w:rsidR="00E448E8" w:rsidRPr="001A29AE">
              <w:rPr>
                <w:color w:val="000000"/>
                <w:sz w:val="20"/>
                <w:szCs w:val="20"/>
              </w:rPr>
              <w:t>)</w:t>
            </w:r>
            <w:r w:rsidRPr="001A29AE">
              <w:rPr>
                <w:color w:val="000000"/>
                <w:sz w:val="20"/>
                <w:szCs w:val="20"/>
              </w:rPr>
              <w:t>.</w:t>
            </w:r>
          </w:p>
        </w:tc>
      </w:tr>
      <w:tr w:rsidR="008C0EF2" w:rsidRPr="001A29AE" w14:paraId="095DED5E" w14:textId="77777777" w:rsidTr="00BD795C">
        <w:trPr>
          <w:trHeight w:val="58"/>
        </w:trPr>
        <w:tc>
          <w:tcPr>
            <w:tcW w:w="1701" w:type="dxa"/>
            <w:tcBorders>
              <w:top w:val="nil"/>
              <w:left w:val="single" w:sz="4" w:space="0" w:color="auto"/>
              <w:bottom w:val="single" w:sz="4" w:space="0" w:color="auto"/>
              <w:right w:val="single" w:sz="4" w:space="0" w:color="auto"/>
            </w:tcBorders>
            <w:shd w:val="clear" w:color="000000" w:fill="FFFFFF"/>
            <w:hideMark/>
          </w:tcPr>
          <w:p w14:paraId="0FD0A4BF" w14:textId="77777777" w:rsidR="00AE13FF" w:rsidRPr="001A29AE" w:rsidRDefault="00AE13FF" w:rsidP="00D90482">
            <w:pPr>
              <w:rPr>
                <w:color w:val="000000"/>
                <w:sz w:val="20"/>
                <w:szCs w:val="20"/>
              </w:rPr>
            </w:pPr>
            <w:r w:rsidRPr="001A29AE">
              <w:rPr>
                <w:color w:val="000000"/>
                <w:sz w:val="20"/>
                <w:szCs w:val="20"/>
              </w:rPr>
              <w:t>Valla- ja linnavalitsus</w:t>
            </w:r>
          </w:p>
        </w:tc>
        <w:tc>
          <w:tcPr>
            <w:tcW w:w="735" w:type="dxa"/>
            <w:tcBorders>
              <w:top w:val="nil"/>
              <w:left w:val="nil"/>
              <w:bottom w:val="single" w:sz="4" w:space="0" w:color="auto"/>
              <w:right w:val="single" w:sz="4" w:space="0" w:color="auto"/>
            </w:tcBorders>
            <w:shd w:val="clear" w:color="000000" w:fill="FFFFFF"/>
            <w:hideMark/>
          </w:tcPr>
          <w:p w14:paraId="524CDE3F" w14:textId="77777777" w:rsidR="00AE13FF" w:rsidRPr="001A29AE" w:rsidRDefault="00AE13FF" w:rsidP="00D90482">
            <w:pPr>
              <w:rPr>
                <w:color w:val="000000"/>
                <w:sz w:val="20"/>
                <w:szCs w:val="20"/>
              </w:rPr>
            </w:pPr>
            <w:r w:rsidRPr="001A29AE">
              <w:rPr>
                <w:color w:val="000000"/>
                <w:sz w:val="20"/>
                <w:szCs w:val="20"/>
              </w:rPr>
              <w:t>452</w:t>
            </w:r>
          </w:p>
        </w:tc>
        <w:tc>
          <w:tcPr>
            <w:tcW w:w="2100" w:type="dxa"/>
            <w:tcBorders>
              <w:top w:val="nil"/>
              <w:left w:val="nil"/>
              <w:bottom w:val="single" w:sz="4" w:space="0" w:color="auto"/>
              <w:right w:val="single" w:sz="4" w:space="0" w:color="auto"/>
            </w:tcBorders>
            <w:shd w:val="clear" w:color="000000" w:fill="FFFFFF"/>
            <w:hideMark/>
          </w:tcPr>
          <w:p w14:paraId="69F6ECD4" w14:textId="77777777" w:rsidR="00AE13FF" w:rsidRPr="001A29AE" w:rsidRDefault="00AE13FF" w:rsidP="00D90482">
            <w:pPr>
              <w:rPr>
                <w:color w:val="000000"/>
                <w:sz w:val="20"/>
                <w:szCs w:val="20"/>
              </w:rPr>
            </w:pPr>
            <w:r w:rsidRPr="001A29AE">
              <w:rPr>
                <w:color w:val="000000"/>
                <w:sz w:val="20"/>
                <w:szCs w:val="20"/>
              </w:rPr>
              <w:t>Mittesihtotstarbelised toetused</w:t>
            </w:r>
          </w:p>
        </w:tc>
        <w:tc>
          <w:tcPr>
            <w:tcW w:w="1134" w:type="dxa"/>
            <w:tcBorders>
              <w:top w:val="nil"/>
              <w:left w:val="nil"/>
              <w:bottom w:val="single" w:sz="4" w:space="0" w:color="auto"/>
              <w:right w:val="single" w:sz="4" w:space="0" w:color="auto"/>
            </w:tcBorders>
            <w:shd w:val="clear" w:color="000000" w:fill="FFFFFF"/>
            <w:hideMark/>
          </w:tcPr>
          <w:p w14:paraId="40E867F8" w14:textId="77777777" w:rsidR="00AE13FF" w:rsidRPr="001A29AE" w:rsidRDefault="00AE13FF" w:rsidP="00D90482">
            <w:pPr>
              <w:jc w:val="right"/>
              <w:rPr>
                <w:color w:val="000000"/>
                <w:sz w:val="20"/>
                <w:szCs w:val="20"/>
              </w:rPr>
            </w:pPr>
            <w:r w:rsidRPr="001A29AE">
              <w:rPr>
                <w:color w:val="000000"/>
                <w:sz w:val="20"/>
                <w:szCs w:val="20"/>
              </w:rPr>
              <w:t>7 500</w:t>
            </w:r>
          </w:p>
        </w:tc>
        <w:tc>
          <w:tcPr>
            <w:tcW w:w="1276" w:type="dxa"/>
            <w:tcBorders>
              <w:top w:val="nil"/>
              <w:left w:val="nil"/>
              <w:bottom w:val="single" w:sz="4" w:space="0" w:color="auto"/>
              <w:right w:val="single" w:sz="4" w:space="0" w:color="auto"/>
            </w:tcBorders>
            <w:shd w:val="clear" w:color="000000" w:fill="FFFFFF"/>
            <w:hideMark/>
          </w:tcPr>
          <w:p w14:paraId="2EE95E9A" w14:textId="77777777" w:rsidR="00AE13FF" w:rsidRPr="001A29AE" w:rsidRDefault="00AE13FF" w:rsidP="00D90482">
            <w:pPr>
              <w:jc w:val="right"/>
              <w:rPr>
                <w:color w:val="000000"/>
                <w:sz w:val="20"/>
                <w:szCs w:val="20"/>
              </w:rPr>
            </w:pPr>
            <w:r w:rsidRPr="001A29AE">
              <w:rPr>
                <w:color w:val="000000"/>
                <w:sz w:val="20"/>
                <w:szCs w:val="20"/>
              </w:rPr>
              <w:t>0</w:t>
            </w:r>
          </w:p>
        </w:tc>
        <w:tc>
          <w:tcPr>
            <w:tcW w:w="2835" w:type="dxa"/>
            <w:tcBorders>
              <w:top w:val="nil"/>
              <w:left w:val="nil"/>
              <w:bottom w:val="single" w:sz="4" w:space="0" w:color="auto"/>
              <w:right w:val="single" w:sz="4" w:space="0" w:color="auto"/>
            </w:tcBorders>
            <w:shd w:val="clear" w:color="000000" w:fill="FFFFFF"/>
            <w:hideMark/>
          </w:tcPr>
          <w:p w14:paraId="49DEF4B0" w14:textId="77777777" w:rsidR="00AE13FF" w:rsidRPr="001A29AE" w:rsidRDefault="00BD795C" w:rsidP="00D90482">
            <w:pPr>
              <w:rPr>
                <w:color w:val="000000"/>
                <w:sz w:val="20"/>
                <w:szCs w:val="20"/>
              </w:rPr>
            </w:pPr>
            <w:r w:rsidRPr="001A29AE">
              <w:rPr>
                <w:color w:val="000000"/>
                <w:sz w:val="20"/>
                <w:szCs w:val="20"/>
              </w:rPr>
              <w:t xml:space="preserve">2022.a antud osas oli planeeritud </w:t>
            </w:r>
            <w:r w:rsidRPr="001A29AE">
              <w:rPr>
                <w:iCs/>
                <w:sz w:val="20"/>
                <w:szCs w:val="20"/>
              </w:rPr>
              <w:t>Viru Filmifond</w:t>
            </w:r>
            <w:r w:rsidR="004C200B" w:rsidRPr="001A29AE">
              <w:rPr>
                <w:iCs/>
                <w:sz w:val="20"/>
                <w:szCs w:val="20"/>
              </w:rPr>
              <w:t>i</w:t>
            </w:r>
            <w:r w:rsidRPr="001A29AE">
              <w:rPr>
                <w:iCs/>
                <w:sz w:val="20"/>
                <w:szCs w:val="20"/>
              </w:rPr>
              <w:t xml:space="preserve"> tegevustoetus</w:t>
            </w:r>
          </w:p>
        </w:tc>
      </w:tr>
      <w:tr w:rsidR="008C0EF2" w:rsidRPr="001A29AE" w14:paraId="5F3D6F61" w14:textId="77777777" w:rsidTr="004C200B">
        <w:trPr>
          <w:trHeight w:val="245"/>
        </w:trPr>
        <w:tc>
          <w:tcPr>
            <w:tcW w:w="1701" w:type="dxa"/>
            <w:tcBorders>
              <w:top w:val="nil"/>
              <w:left w:val="single" w:sz="4" w:space="0" w:color="auto"/>
              <w:bottom w:val="single" w:sz="4" w:space="0" w:color="auto"/>
              <w:right w:val="single" w:sz="4" w:space="0" w:color="auto"/>
            </w:tcBorders>
            <w:shd w:val="clear" w:color="000000" w:fill="FFFFFF"/>
            <w:hideMark/>
          </w:tcPr>
          <w:p w14:paraId="7367D210" w14:textId="77777777" w:rsidR="00AE13FF" w:rsidRPr="001A29AE" w:rsidRDefault="00AE13FF" w:rsidP="00D90482">
            <w:pPr>
              <w:rPr>
                <w:color w:val="000000"/>
                <w:sz w:val="20"/>
                <w:szCs w:val="20"/>
              </w:rPr>
            </w:pPr>
            <w:r w:rsidRPr="001A29AE">
              <w:rPr>
                <w:color w:val="000000"/>
                <w:sz w:val="20"/>
                <w:szCs w:val="20"/>
              </w:rPr>
              <w:t>Valla- ja linnavalitsus</w:t>
            </w:r>
          </w:p>
        </w:tc>
        <w:tc>
          <w:tcPr>
            <w:tcW w:w="735" w:type="dxa"/>
            <w:tcBorders>
              <w:top w:val="nil"/>
              <w:left w:val="nil"/>
              <w:bottom w:val="single" w:sz="4" w:space="0" w:color="auto"/>
              <w:right w:val="single" w:sz="4" w:space="0" w:color="auto"/>
            </w:tcBorders>
            <w:shd w:val="clear" w:color="000000" w:fill="FFFFFF"/>
            <w:hideMark/>
          </w:tcPr>
          <w:p w14:paraId="70F2A260" w14:textId="77777777" w:rsidR="00AE13FF" w:rsidRPr="001A29AE" w:rsidRDefault="00AE13FF" w:rsidP="00D90482">
            <w:pPr>
              <w:rPr>
                <w:color w:val="000000"/>
                <w:sz w:val="20"/>
                <w:szCs w:val="20"/>
              </w:rPr>
            </w:pPr>
            <w:r w:rsidRPr="001A29AE">
              <w:rPr>
                <w:color w:val="000000"/>
                <w:sz w:val="20"/>
                <w:szCs w:val="20"/>
              </w:rPr>
              <w:t>50</w:t>
            </w:r>
          </w:p>
        </w:tc>
        <w:tc>
          <w:tcPr>
            <w:tcW w:w="2100" w:type="dxa"/>
            <w:tcBorders>
              <w:top w:val="nil"/>
              <w:left w:val="nil"/>
              <w:bottom w:val="single" w:sz="4" w:space="0" w:color="auto"/>
              <w:right w:val="single" w:sz="4" w:space="0" w:color="auto"/>
            </w:tcBorders>
            <w:shd w:val="clear" w:color="000000" w:fill="FFFFFF"/>
            <w:hideMark/>
          </w:tcPr>
          <w:p w14:paraId="274C32BD" w14:textId="77777777" w:rsidR="00AE13FF" w:rsidRPr="001A29AE" w:rsidRDefault="00AE13FF" w:rsidP="00D90482">
            <w:pPr>
              <w:rPr>
                <w:color w:val="000000"/>
                <w:sz w:val="20"/>
                <w:szCs w:val="20"/>
              </w:rPr>
            </w:pPr>
            <w:r w:rsidRPr="001A29AE">
              <w:rPr>
                <w:color w:val="000000"/>
                <w:sz w:val="20"/>
                <w:szCs w:val="20"/>
              </w:rPr>
              <w:t>Tööjõukulud</w:t>
            </w:r>
          </w:p>
        </w:tc>
        <w:tc>
          <w:tcPr>
            <w:tcW w:w="1134" w:type="dxa"/>
            <w:tcBorders>
              <w:top w:val="nil"/>
              <w:left w:val="nil"/>
              <w:bottom w:val="single" w:sz="4" w:space="0" w:color="auto"/>
              <w:right w:val="single" w:sz="4" w:space="0" w:color="auto"/>
            </w:tcBorders>
            <w:shd w:val="clear" w:color="000000" w:fill="FFFFFF"/>
            <w:hideMark/>
          </w:tcPr>
          <w:p w14:paraId="31434BDC" w14:textId="77777777" w:rsidR="00AE13FF" w:rsidRPr="001A29AE" w:rsidRDefault="00AE13FF" w:rsidP="00D90482">
            <w:pPr>
              <w:jc w:val="right"/>
              <w:rPr>
                <w:color w:val="000000"/>
                <w:sz w:val="20"/>
                <w:szCs w:val="20"/>
              </w:rPr>
            </w:pPr>
            <w:r w:rsidRPr="001A29AE">
              <w:rPr>
                <w:color w:val="000000"/>
                <w:sz w:val="20"/>
                <w:szCs w:val="20"/>
              </w:rPr>
              <w:t>607 206</w:t>
            </w:r>
          </w:p>
        </w:tc>
        <w:tc>
          <w:tcPr>
            <w:tcW w:w="1276" w:type="dxa"/>
            <w:tcBorders>
              <w:top w:val="nil"/>
              <w:left w:val="nil"/>
              <w:bottom w:val="single" w:sz="4" w:space="0" w:color="auto"/>
              <w:right w:val="single" w:sz="4" w:space="0" w:color="auto"/>
            </w:tcBorders>
            <w:shd w:val="clear" w:color="000000" w:fill="FFFFFF"/>
            <w:hideMark/>
          </w:tcPr>
          <w:p w14:paraId="7DC21088" w14:textId="77777777" w:rsidR="00AE13FF" w:rsidRPr="001A29AE" w:rsidRDefault="00AE13FF" w:rsidP="00D90482">
            <w:pPr>
              <w:jc w:val="right"/>
              <w:rPr>
                <w:color w:val="000000"/>
                <w:sz w:val="20"/>
                <w:szCs w:val="20"/>
              </w:rPr>
            </w:pPr>
            <w:r w:rsidRPr="001A29AE">
              <w:rPr>
                <w:color w:val="000000"/>
                <w:sz w:val="20"/>
                <w:szCs w:val="20"/>
              </w:rPr>
              <w:t>585 208</w:t>
            </w:r>
          </w:p>
        </w:tc>
        <w:tc>
          <w:tcPr>
            <w:tcW w:w="2835" w:type="dxa"/>
            <w:tcBorders>
              <w:top w:val="nil"/>
              <w:left w:val="nil"/>
              <w:bottom w:val="single" w:sz="4" w:space="0" w:color="auto"/>
              <w:right w:val="single" w:sz="4" w:space="0" w:color="auto"/>
            </w:tcBorders>
            <w:shd w:val="clear" w:color="000000" w:fill="FFFFFF"/>
            <w:hideMark/>
          </w:tcPr>
          <w:p w14:paraId="19013AE7" w14:textId="77777777" w:rsidR="00AE13FF" w:rsidRPr="001A29AE" w:rsidRDefault="00AE13FF" w:rsidP="00D90482">
            <w:pPr>
              <w:rPr>
                <w:color w:val="000000"/>
                <w:sz w:val="20"/>
                <w:szCs w:val="20"/>
              </w:rPr>
            </w:pPr>
            <w:r w:rsidRPr="001A29AE">
              <w:rPr>
                <w:color w:val="000000"/>
                <w:sz w:val="20"/>
                <w:szCs w:val="20"/>
              </w:rPr>
              <w:t> </w:t>
            </w:r>
          </w:p>
        </w:tc>
      </w:tr>
      <w:tr w:rsidR="008C0EF2" w:rsidRPr="001A29AE" w14:paraId="64F19363" w14:textId="77777777" w:rsidTr="004C200B">
        <w:trPr>
          <w:trHeight w:val="67"/>
        </w:trPr>
        <w:tc>
          <w:tcPr>
            <w:tcW w:w="1701" w:type="dxa"/>
            <w:tcBorders>
              <w:top w:val="nil"/>
              <w:left w:val="single" w:sz="4" w:space="0" w:color="auto"/>
              <w:bottom w:val="single" w:sz="4" w:space="0" w:color="auto"/>
              <w:right w:val="single" w:sz="4" w:space="0" w:color="auto"/>
            </w:tcBorders>
            <w:shd w:val="clear" w:color="000000" w:fill="FFFFFF"/>
            <w:hideMark/>
          </w:tcPr>
          <w:p w14:paraId="52E6D6AC" w14:textId="77777777" w:rsidR="00AE13FF" w:rsidRPr="001A29AE" w:rsidRDefault="00AE13FF" w:rsidP="00D90482">
            <w:pPr>
              <w:rPr>
                <w:color w:val="000000"/>
                <w:sz w:val="20"/>
                <w:szCs w:val="20"/>
              </w:rPr>
            </w:pPr>
            <w:r w:rsidRPr="001A29AE">
              <w:rPr>
                <w:color w:val="000000"/>
                <w:sz w:val="20"/>
                <w:szCs w:val="20"/>
              </w:rPr>
              <w:t>Valla- ja linnavalitsus</w:t>
            </w:r>
          </w:p>
        </w:tc>
        <w:tc>
          <w:tcPr>
            <w:tcW w:w="735" w:type="dxa"/>
            <w:tcBorders>
              <w:top w:val="nil"/>
              <w:left w:val="nil"/>
              <w:bottom w:val="single" w:sz="4" w:space="0" w:color="auto"/>
              <w:right w:val="single" w:sz="4" w:space="0" w:color="auto"/>
            </w:tcBorders>
            <w:shd w:val="clear" w:color="000000" w:fill="FFFFFF"/>
            <w:hideMark/>
          </w:tcPr>
          <w:p w14:paraId="7CC656AD" w14:textId="77777777" w:rsidR="00AE13FF" w:rsidRPr="001A29AE" w:rsidRDefault="00AE13FF" w:rsidP="00D90482">
            <w:pPr>
              <w:rPr>
                <w:color w:val="000000"/>
                <w:sz w:val="20"/>
                <w:szCs w:val="20"/>
              </w:rPr>
            </w:pPr>
            <w:r w:rsidRPr="001A29AE">
              <w:rPr>
                <w:color w:val="000000"/>
                <w:sz w:val="20"/>
                <w:szCs w:val="20"/>
              </w:rPr>
              <w:t>55</w:t>
            </w:r>
          </w:p>
        </w:tc>
        <w:tc>
          <w:tcPr>
            <w:tcW w:w="2100" w:type="dxa"/>
            <w:tcBorders>
              <w:top w:val="nil"/>
              <w:left w:val="nil"/>
              <w:bottom w:val="single" w:sz="4" w:space="0" w:color="auto"/>
              <w:right w:val="single" w:sz="4" w:space="0" w:color="auto"/>
            </w:tcBorders>
            <w:shd w:val="clear" w:color="000000" w:fill="FFFFFF"/>
            <w:hideMark/>
          </w:tcPr>
          <w:p w14:paraId="5FF83504" w14:textId="77777777" w:rsidR="00AE13FF" w:rsidRPr="001A29AE" w:rsidRDefault="00AE13FF" w:rsidP="00D90482">
            <w:pPr>
              <w:rPr>
                <w:color w:val="000000"/>
                <w:sz w:val="20"/>
                <w:szCs w:val="20"/>
              </w:rPr>
            </w:pPr>
            <w:r w:rsidRPr="001A29AE">
              <w:rPr>
                <w:color w:val="000000"/>
                <w:sz w:val="20"/>
                <w:szCs w:val="20"/>
              </w:rPr>
              <w:t>Majandamiskulud</w:t>
            </w:r>
          </w:p>
        </w:tc>
        <w:tc>
          <w:tcPr>
            <w:tcW w:w="1134" w:type="dxa"/>
            <w:tcBorders>
              <w:top w:val="nil"/>
              <w:left w:val="nil"/>
              <w:bottom w:val="single" w:sz="4" w:space="0" w:color="auto"/>
              <w:right w:val="single" w:sz="4" w:space="0" w:color="auto"/>
            </w:tcBorders>
            <w:shd w:val="clear" w:color="000000" w:fill="FFFFFF"/>
            <w:hideMark/>
          </w:tcPr>
          <w:p w14:paraId="5016B232" w14:textId="77777777" w:rsidR="00AE13FF" w:rsidRPr="001A29AE" w:rsidRDefault="00AE13FF" w:rsidP="00D90482">
            <w:pPr>
              <w:jc w:val="right"/>
              <w:rPr>
                <w:color w:val="000000"/>
                <w:sz w:val="20"/>
                <w:szCs w:val="20"/>
              </w:rPr>
            </w:pPr>
            <w:r w:rsidRPr="001A29AE">
              <w:rPr>
                <w:color w:val="000000"/>
                <w:sz w:val="20"/>
                <w:szCs w:val="20"/>
              </w:rPr>
              <w:t>147 556</w:t>
            </w:r>
          </w:p>
        </w:tc>
        <w:tc>
          <w:tcPr>
            <w:tcW w:w="1276" w:type="dxa"/>
            <w:tcBorders>
              <w:top w:val="nil"/>
              <w:left w:val="nil"/>
              <w:bottom w:val="single" w:sz="4" w:space="0" w:color="auto"/>
              <w:right w:val="single" w:sz="4" w:space="0" w:color="auto"/>
            </w:tcBorders>
            <w:shd w:val="clear" w:color="000000" w:fill="FFFFFF"/>
            <w:hideMark/>
          </w:tcPr>
          <w:p w14:paraId="11BEF68B" w14:textId="77777777" w:rsidR="00AE13FF" w:rsidRPr="001A29AE" w:rsidRDefault="00AE13FF" w:rsidP="00D90482">
            <w:pPr>
              <w:jc w:val="right"/>
              <w:rPr>
                <w:color w:val="000000"/>
                <w:sz w:val="20"/>
                <w:szCs w:val="20"/>
              </w:rPr>
            </w:pPr>
            <w:r w:rsidRPr="001A29AE">
              <w:rPr>
                <w:color w:val="000000"/>
                <w:sz w:val="20"/>
                <w:szCs w:val="20"/>
              </w:rPr>
              <w:t>102 265</w:t>
            </w:r>
          </w:p>
        </w:tc>
        <w:tc>
          <w:tcPr>
            <w:tcW w:w="2835" w:type="dxa"/>
            <w:tcBorders>
              <w:top w:val="nil"/>
              <w:left w:val="nil"/>
              <w:bottom w:val="single" w:sz="4" w:space="0" w:color="auto"/>
              <w:right w:val="single" w:sz="4" w:space="0" w:color="auto"/>
            </w:tcBorders>
            <w:shd w:val="clear" w:color="000000" w:fill="FFFFFF"/>
            <w:hideMark/>
          </w:tcPr>
          <w:p w14:paraId="6604E5D2" w14:textId="77777777" w:rsidR="00AE13FF" w:rsidRPr="001A29AE" w:rsidRDefault="00AE13FF" w:rsidP="00D90482">
            <w:pPr>
              <w:rPr>
                <w:color w:val="000000"/>
                <w:sz w:val="20"/>
                <w:szCs w:val="20"/>
              </w:rPr>
            </w:pPr>
            <w:r w:rsidRPr="001A29AE">
              <w:rPr>
                <w:color w:val="000000"/>
                <w:sz w:val="20"/>
                <w:szCs w:val="20"/>
              </w:rPr>
              <w:t> </w:t>
            </w:r>
          </w:p>
        </w:tc>
      </w:tr>
      <w:tr w:rsidR="008C0EF2" w:rsidRPr="001A29AE" w14:paraId="2300B26E" w14:textId="77777777" w:rsidTr="00CA15DF">
        <w:trPr>
          <w:trHeight w:val="699"/>
        </w:trPr>
        <w:tc>
          <w:tcPr>
            <w:tcW w:w="1701" w:type="dxa"/>
            <w:tcBorders>
              <w:top w:val="nil"/>
              <w:left w:val="single" w:sz="4" w:space="0" w:color="auto"/>
              <w:bottom w:val="single" w:sz="4" w:space="0" w:color="auto"/>
              <w:right w:val="single" w:sz="4" w:space="0" w:color="auto"/>
            </w:tcBorders>
            <w:shd w:val="clear" w:color="000000" w:fill="FFFFFF"/>
            <w:hideMark/>
          </w:tcPr>
          <w:p w14:paraId="22B01E99" w14:textId="77777777" w:rsidR="00AE13FF" w:rsidRPr="001A29AE" w:rsidRDefault="00AE13FF" w:rsidP="00D90482">
            <w:pPr>
              <w:rPr>
                <w:color w:val="000000"/>
                <w:sz w:val="20"/>
                <w:szCs w:val="20"/>
              </w:rPr>
            </w:pPr>
            <w:r w:rsidRPr="001A29AE">
              <w:rPr>
                <w:color w:val="000000"/>
                <w:sz w:val="20"/>
                <w:szCs w:val="20"/>
              </w:rPr>
              <w:t>Valla- ja linnavalitsus</w:t>
            </w:r>
          </w:p>
        </w:tc>
        <w:tc>
          <w:tcPr>
            <w:tcW w:w="735" w:type="dxa"/>
            <w:tcBorders>
              <w:top w:val="nil"/>
              <w:left w:val="nil"/>
              <w:bottom w:val="single" w:sz="4" w:space="0" w:color="auto"/>
              <w:right w:val="single" w:sz="4" w:space="0" w:color="auto"/>
            </w:tcBorders>
            <w:shd w:val="clear" w:color="000000" w:fill="FFFFFF"/>
            <w:hideMark/>
          </w:tcPr>
          <w:p w14:paraId="5992A10F" w14:textId="77777777" w:rsidR="00AE13FF" w:rsidRPr="001A29AE" w:rsidRDefault="00AE13FF" w:rsidP="00D90482">
            <w:pPr>
              <w:rPr>
                <w:color w:val="000000"/>
                <w:sz w:val="20"/>
                <w:szCs w:val="20"/>
              </w:rPr>
            </w:pPr>
            <w:r w:rsidRPr="001A29AE">
              <w:rPr>
                <w:color w:val="000000"/>
                <w:sz w:val="20"/>
                <w:szCs w:val="20"/>
              </w:rPr>
              <w:t>5500</w:t>
            </w:r>
          </w:p>
        </w:tc>
        <w:tc>
          <w:tcPr>
            <w:tcW w:w="2100" w:type="dxa"/>
            <w:tcBorders>
              <w:top w:val="nil"/>
              <w:left w:val="nil"/>
              <w:bottom w:val="single" w:sz="4" w:space="0" w:color="auto"/>
              <w:right w:val="single" w:sz="4" w:space="0" w:color="auto"/>
            </w:tcBorders>
            <w:shd w:val="clear" w:color="000000" w:fill="FFFFFF"/>
            <w:hideMark/>
          </w:tcPr>
          <w:p w14:paraId="69398F3E" w14:textId="77777777" w:rsidR="00AE13FF" w:rsidRPr="001A29AE" w:rsidRDefault="00AE13FF" w:rsidP="00D90482">
            <w:pPr>
              <w:rPr>
                <w:color w:val="000000"/>
                <w:sz w:val="20"/>
                <w:szCs w:val="20"/>
              </w:rPr>
            </w:pPr>
            <w:r w:rsidRPr="001A29AE">
              <w:rPr>
                <w:color w:val="000000"/>
                <w:sz w:val="20"/>
                <w:szCs w:val="20"/>
              </w:rPr>
              <w:t>Administreerimiskulud</w:t>
            </w:r>
          </w:p>
        </w:tc>
        <w:tc>
          <w:tcPr>
            <w:tcW w:w="1134" w:type="dxa"/>
            <w:tcBorders>
              <w:top w:val="nil"/>
              <w:left w:val="nil"/>
              <w:bottom w:val="single" w:sz="4" w:space="0" w:color="auto"/>
              <w:right w:val="single" w:sz="4" w:space="0" w:color="auto"/>
            </w:tcBorders>
            <w:shd w:val="clear" w:color="000000" w:fill="FFFFFF"/>
            <w:hideMark/>
          </w:tcPr>
          <w:p w14:paraId="603932B6" w14:textId="77777777" w:rsidR="00AE13FF" w:rsidRPr="001A29AE" w:rsidRDefault="00AE13FF" w:rsidP="00D90482">
            <w:pPr>
              <w:jc w:val="right"/>
              <w:rPr>
                <w:color w:val="000000"/>
                <w:sz w:val="20"/>
                <w:szCs w:val="20"/>
              </w:rPr>
            </w:pPr>
            <w:r w:rsidRPr="001A29AE">
              <w:rPr>
                <w:color w:val="000000"/>
                <w:sz w:val="20"/>
                <w:szCs w:val="20"/>
              </w:rPr>
              <w:t>66 621</w:t>
            </w:r>
          </w:p>
        </w:tc>
        <w:tc>
          <w:tcPr>
            <w:tcW w:w="1276" w:type="dxa"/>
            <w:tcBorders>
              <w:top w:val="nil"/>
              <w:left w:val="nil"/>
              <w:bottom w:val="single" w:sz="4" w:space="0" w:color="auto"/>
              <w:right w:val="single" w:sz="4" w:space="0" w:color="auto"/>
            </w:tcBorders>
            <w:shd w:val="clear" w:color="000000" w:fill="FFFFFF"/>
            <w:hideMark/>
          </w:tcPr>
          <w:p w14:paraId="0D5B4D42" w14:textId="77777777" w:rsidR="00AE13FF" w:rsidRPr="001A29AE" w:rsidRDefault="00AE13FF" w:rsidP="00D90482">
            <w:pPr>
              <w:jc w:val="right"/>
              <w:rPr>
                <w:color w:val="000000"/>
                <w:sz w:val="20"/>
                <w:szCs w:val="20"/>
              </w:rPr>
            </w:pPr>
            <w:r w:rsidRPr="001A29AE">
              <w:rPr>
                <w:color w:val="000000"/>
                <w:sz w:val="20"/>
                <w:szCs w:val="20"/>
              </w:rPr>
              <w:t>65 505</w:t>
            </w:r>
          </w:p>
        </w:tc>
        <w:tc>
          <w:tcPr>
            <w:tcW w:w="2835" w:type="dxa"/>
            <w:tcBorders>
              <w:top w:val="nil"/>
              <w:left w:val="nil"/>
              <w:bottom w:val="single" w:sz="4" w:space="0" w:color="auto"/>
              <w:right w:val="single" w:sz="4" w:space="0" w:color="auto"/>
            </w:tcBorders>
            <w:shd w:val="clear" w:color="000000" w:fill="FFFFFF"/>
            <w:hideMark/>
          </w:tcPr>
          <w:p w14:paraId="02AF87FD" w14:textId="77777777" w:rsidR="00AE13FF" w:rsidRPr="001A29AE" w:rsidRDefault="00B3344F" w:rsidP="00D90482">
            <w:pPr>
              <w:rPr>
                <w:color w:val="000000"/>
                <w:sz w:val="20"/>
                <w:szCs w:val="20"/>
              </w:rPr>
            </w:pPr>
            <w:r w:rsidRPr="001A29AE">
              <w:rPr>
                <w:color w:val="000000"/>
                <w:sz w:val="20"/>
                <w:szCs w:val="20"/>
              </w:rPr>
              <w:t>Sh bürootarbed, t</w:t>
            </w:r>
            <w:r w:rsidR="00AE13FF" w:rsidRPr="001A29AE">
              <w:rPr>
                <w:color w:val="000000"/>
                <w:sz w:val="20"/>
                <w:szCs w:val="20"/>
              </w:rPr>
              <w:t xml:space="preserve">rükised ja muud teavikud, </w:t>
            </w:r>
            <w:r w:rsidRPr="001A29AE">
              <w:rPr>
                <w:color w:val="000000"/>
                <w:sz w:val="20"/>
                <w:szCs w:val="20"/>
              </w:rPr>
              <w:t>paljundus- ja printimiskulud, s</w:t>
            </w:r>
            <w:r w:rsidR="00AE13FF" w:rsidRPr="001A29AE">
              <w:rPr>
                <w:color w:val="000000"/>
                <w:sz w:val="20"/>
                <w:szCs w:val="20"/>
              </w:rPr>
              <w:t xml:space="preserve">ideteenused, postiteenused, infoteenused, panga teenused, </w:t>
            </w:r>
            <w:r w:rsidRPr="001A29AE">
              <w:rPr>
                <w:color w:val="000000"/>
                <w:sz w:val="20"/>
                <w:szCs w:val="20"/>
              </w:rPr>
              <w:t>e</w:t>
            </w:r>
            <w:r w:rsidR="00AE13FF" w:rsidRPr="001A29AE">
              <w:rPr>
                <w:color w:val="000000"/>
                <w:sz w:val="20"/>
                <w:szCs w:val="20"/>
              </w:rPr>
              <w:t>sinduskulud</w:t>
            </w:r>
            <w:r w:rsidRPr="001A29AE">
              <w:rPr>
                <w:color w:val="000000"/>
                <w:sz w:val="20"/>
                <w:szCs w:val="20"/>
              </w:rPr>
              <w:t>.</w:t>
            </w:r>
            <w:r w:rsidR="00AE13FF" w:rsidRPr="001A29AE">
              <w:rPr>
                <w:color w:val="000000"/>
                <w:sz w:val="20"/>
                <w:szCs w:val="20"/>
              </w:rPr>
              <w:t xml:space="preserve"> </w:t>
            </w:r>
            <w:r w:rsidRPr="001A29AE">
              <w:rPr>
                <w:color w:val="000000"/>
                <w:sz w:val="20"/>
                <w:szCs w:val="20"/>
              </w:rPr>
              <w:t xml:space="preserve">Juriidilised teenused on planeeritud summas 30 000 eurot, võrreldes 2022.a vähenevad </w:t>
            </w:r>
            <w:r w:rsidR="000F0A34" w:rsidRPr="001A29AE">
              <w:rPr>
                <w:color w:val="000000"/>
                <w:sz w:val="20"/>
                <w:szCs w:val="20"/>
              </w:rPr>
              <w:t xml:space="preserve">15 670 euro võrra. </w:t>
            </w:r>
            <w:r w:rsidRPr="001A29AE">
              <w:rPr>
                <w:color w:val="000000"/>
                <w:sz w:val="20"/>
                <w:szCs w:val="20"/>
              </w:rPr>
              <w:t xml:space="preserve">Konkursi Narva Ettevõtja </w:t>
            </w:r>
            <w:r w:rsidR="000F0A34" w:rsidRPr="001A29AE">
              <w:rPr>
                <w:color w:val="000000"/>
                <w:sz w:val="20"/>
                <w:szCs w:val="20"/>
              </w:rPr>
              <w:t>läbiviimiseks</w:t>
            </w:r>
            <w:r w:rsidRPr="001A29AE">
              <w:rPr>
                <w:color w:val="000000"/>
                <w:sz w:val="20"/>
                <w:szCs w:val="20"/>
              </w:rPr>
              <w:t xml:space="preserve"> on </w:t>
            </w:r>
            <w:r w:rsidR="000F0A34" w:rsidRPr="001A29AE">
              <w:rPr>
                <w:color w:val="000000"/>
                <w:sz w:val="20"/>
                <w:szCs w:val="20"/>
              </w:rPr>
              <w:t xml:space="preserve">planeeritud </w:t>
            </w:r>
            <w:r w:rsidRPr="001A29AE">
              <w:rPr>
                <w:color w:val="000000"/>
                <w:sz w:val="20"/>
                <w:szCs w:val="20"/>
              </w:rPr>
              <w:t>15000 eurot.</w:t>
            </w:r>
          </w:p>
        </w:tc>
      </w:tr>
      <w:tr w:rsidR="008C0EF2" w:rsidRPr="001A29AE" w14:paraId="724270D3" w14:textId="77777777" w:rsidTr="008C0EF2">
        <w:trPr>
          <w:trHeight w:val="2904"/>
        </w:trPr>
        <w:tc>
          <w:tcPr>
            <w:tcW w:w="1701" w:type="dxa"/>
            <w:tcBorders>
              <w:top w:val="nil"/>
              <w:left w:val="single" w:sz="4" w:space="0" w:color="auto"/>
              <w:bottom w:val="single" w:sz="4" w:space="0" w:color="auto"/>
              <w:right w:val="single" w:sz="4" w:space="0" w:color="auto"/>
            </w:tcBorders>
            <w:shd w:val="clear" w:color="000000" w:fill="FFFFFF"/>
            <w:hideMark/>
          </w:tcPr>
          <w:p w14:paraId="6CC9DE4F" w14:textId="77777777" w:rsidR="00AE13FF" w:rsidRPr="001A29AE" w:rsidRDefault="00AE13FF" w:rsidP="00D90482">
            <w:pPr>
              <w:rPr>
                <w:color w:val="000000"/>
                <w:sz w:val="20"/>
                <w:szCs w:val="20"/>
              </w:rPr>
            </w:pPr>
            <w:r w:rsidRPr="001A29AE">
              <w:rPr>
                <w:color w:val="000000"/>
                <w:sz w:val="20"/>
                <w:szCs w:val="20"/>
              </w:rPr>
              <w:lastRenderedPageBreak/>
              <w:t>Valla- ja linnavalitsus</w:t>
            </w:r>
          </w:p>
        </w:tc>
        <w:tc>
          <w:tcPr>
            <w:tcW w:w="735" w:type="dxa"/>
            <w:tcBorders>
              <w:top w:val="nil"/>
              <w:left w:val="nil"/>
              <w:bottom w:val="single" w:sz="4" w:space="0" w:color="auto"/>
              <w:right w:val="single" w:sz="4" w:space="0" w:color="auto"/>
            </w:tcBorders>
            <w:shd w:val="clear" w:color="000000" w:fill="FFFFFF"/>
            <w:hideMark/>
          </w:tcPr>
          <w:p w14:paraId="17625DF5" w14:textId="77777777" w:rsidR="00AE13FF" w:rsidRPr="001A29AE" w:rsidRDefault="00AE13FF" w:rsidP="00D90482">
            <w:pPr>
              <w:rPr>
                <w:color w:val="000000"/>
                <w:sz w:val="20"/>
                <w:szCs w:val="20"/>
              </w:rPr>
            </w:pPr>
            <w:r w:rsidRPr="001A29AE">
              <w:rPr>
                <w:color w:val="000000"/>
                <w:sz w:val="20"/>
                <w:szCs w:val="20"/>
              </w:rPr>
              <w:t>5502</w:t>
            </w:r>
          </w:p>
        </w:tc>
        <w:tc>
          <w:tcPr>
            <w:tcW w:w="2100" w:type="dxa"/>
            <w:tcBorders>
              <w:top w:val="nil"/>
              <w:left w:val="nil"/>
              <w:bottom w:val="single" w:sz="4" w:space="0" w:color="auto"/>
              <w:right w:val="single" w:sz="4" w:space="0" w:color="auto"/>
            </w:tcBorders>
            <w:shd w:val="clear" w:color="000000" w:fill="FFFFFF"/>
            <w:hideMark/>
          </w:tcPr>
          <w:p w14:paraId="33BB5127" w14:textId="77777777" w:rsidR="00AE13FF" w:rsidRPr="001A29AE" w:rsidRDefault="00AE13FF" w:rsidP="00D90482">
            <w:pPr>
              <w:rPr>
                <w:color w:val="000000"/>
                <w:sz w:val="20"/>
                <w:szCs w:val="20"/>
              </w:rPr>
            </w:pPr>
            <w:r w:rsidRPr="001A29AE">
              <w:rPr>
                <w:color w:val="000000"/>
                <w:sz w:val="20"/>
                <w:szCs w:val="20"/>
              </w:rPr>
              <w:t>Uurimis- ja arendustööd</w:t>
            </w:r>
          </w:p>
        </w:tc>
        <w:tc>
          <w:tcPr>
            <w:tcW w:w="1134" w:type="dxa"/>
            <w:tcBorders>
              <w:top w:val="nil"/>
              <w:left w:val="nil"/>
              <w:bottom w:val="single" w:sz="4" w:space="0" w:color="auto"/>
              <w:right w:val="single" w:sz="4" w:space="0" w:color="auto"/>
            </w:tcBorders>
            <w:shd w:val="clear" w:color="000000" w:fill="FFFFFF"/>
            <w:hideMark/>
          </w:tcPr>
          <w:p w14:paraId="34251425" w14:textId="77777777" w:rsidR="00AE13FF" w:rsidRPr="001A29AE" w:rsidRDefault="00AE13FF" w:rsidP="00D90482">
            <w:pPr>
              <w:jc w:val="right"/>
              <w:rPr>
                <w:color w:val="000000"/>
                <w:sz w:val="20"/>
                <w:szCs w:val="20"/>
              </w:rPr>
            </w:pPr>
            <w:r w:rsidRPr="001A29AE">
              <w:rPr>
                <w:color w:val="000000"/>
                <w:sz w:val="20"/>
                <w:szCs w:val="20"/>
              </w:rPr>
              <w:t>62 838</w:t>
            </w:r>
          </w:p>
        </w:tc>
        <w:tc>
          <w:tcPr>
            <w:tcW w:w="1276" w:type="dxa"/>
            <w:tcBorders>
              <w:top w:val="nil"/>
              <w:left w:val="nil"/>
              <w:bottom w:val="single" w:sz="4" w:space="0" w:color="auto"/>
              <w:right w:val="single" w:sz="4" w:space="0" w:color="auto"/>
            </w:tcBorders>
            <w:shd w:val="clear" w:color="000000" w:fill="FFFFFF"/>
            <w:hideMark/>
          </w:tcPr>
          <w:p w14:paraId="0D829427" w14:textId="77777777" w:rsidR="00AE13FF" w:rsidRPr="001A29AE" w:rsidRDefault="00AE13FF" w:rsidP="00D90482">
            <w:pPr>
              <w:jc w:val="right"/>
              <w:rPr>
                <w:color w:val="000000"/>
                <w:sz w:val="20"/>
                <w:szCs w:val="20"/>
              </w:rPr>
            </w:pPr>
            <w:r w:rsidRPr="001A29AE">
              <w:rPr>
                <w:color w:val="000000"/>
                <w:sz w:val="20"/>
                <w:szCs w:val="20"/>
              </w:rPr>
              <w:t>14 300</w:t>
            </w:r>
          </w:p>
        </w:tc>
        <w:tc>
          <w:tcPr>
            <w:tcW w:w="2835" w:type="dxa"/>
            <w:tcBorders>
              <w:top w:val="nil"/>
              <w:left w:val="nil"/>
              <w:bottom w:val="single" w:sz="4" w:space="0" w:color="auto"/>
              <w:right w:val="single" w:sz="4" w:space="0" w:color="auto"/>
            </w:tcBorders>
            <w:shd w:val="clear" w:color="000000" w:fill="FFFFFF"/>
            <w:hideMark/>
          </w:tcPr>
          <w:p w14:paraId="657A654C" w14:textId="77777777" w:rsidR="00C07706" w:rsidRPr="001A29AE" w:rsidRDefault="00C07706" w:rsidP="00D90482">
            <w:pPr>
              <w:rPr>
                <w:color w:val="000000"/>
                <w:sz w:val="20"/>
                <w:szCs w:val="20"/>
              </w:rPr>
            </w:pPr>
            <w:r w:rsidRPr="001A29AE">
              <w:rPr>
                <w:color w:val="000000"/>
                <w:sz w:val="20"/>
                <w:szCs w:val="20"/>
              </w:rPr>
              <w:t>2023.aastaks on planeeritud vahendid e</w:t>
            </w:r>
            <w:r w:rsidR="00AE13FF" w:rsidRPr="001A29AE">
              <w:rPr>
                <w:color w:val="000000"/>
                <w:sz w:val="20"/>
                <w:szCs w:val="20"/>
              </w:rPr>
              <w:t>lanikkonna kaasamise kava koostami</w:t>
            </w:r>
            <w:r w:rsidRPr="001A29AE">
              <w:rPr>
                <w:color w:val="000000"/>
                <w:sz w:val="20"/>
                <w:szCs w:val="20"/>
              </w:rPr>
              <w:t xml:space="preserve">seks </w:t>
            </w:r>
            <w:r w:rsidR="00AE13FF" w:rsidRPr="001A29AE">
              <w:rPr>
                <w:color w:val="000000"/>
                <w:sz w:val="20"/>
                <w:szCs w:val="20"/>
              </w:rPr>
              <w:t>6000 eurot,</w:t>
            </w:r>
            <w:r w:rsidRPr="001A29AE">
              <w:rPr>
                <w:color w:val="000000"/>
                <w:sz w:val="20"/>
                <w:szCs w:val="20"/>
              </w:rPr>
              <w:t xml:space="preserve"> t</w:t>
            </w:r>
            <w:r w:rsidR="00AE13FF" w:rsidRPr="001A29AE">
              <w:rPr>
                <w:color w:val="000000"/>
                <w:sz w:val="20"/>
                <w:szCs w:val="20"/>
              </w:rPr>
              <w:t>oet</w:t>
            </w:r>
            <w:r w:rsidRPr="001A29AE">
              <w:rPr>
                <w:color w:val="000000"/>
                <w:sz w:val="20"/>
                <w:szCs w:val="20"/>
              </w:rPr>
              <w:t xml:space="preserve">usprogrammi projektitaotluse  (finantsanalüüsi) koostamise </w:t>
            </w:r>
            <w:r w:rsidR="00AE13FF" w:rsidRPr="001A29AE">
              <w:rPr>
                <w:color w:val="000000"/>
                <w:sz w:val="20"/>
                <w:szCs w:val="20"/>
              </w:rPr>
              <w:t>ettevalmistustööde</w:t>
            </w:r>
            <w:r w:rsidRPr="001A29AE">
              <w:rPr>
                <w:color w:val="000000"/>
                <w:sz w:val="20"/>
                <w:szCs w:val="20"/>
              </w:rPr>
              <w:t>ks 8300 eurot</w:t>
            </w:r>
            <w:r w:rsidR="00AE13FF" w:rsidRPr="001A29AE">
              <w:rPr>
                <w:color w:val="000000"/>
                <w:sz w:val="20"/>
                <w:szCs w:val="20"/>
              </w:rPr>
              <w:t>.</w:t>
            </w:r>
          </w:p>
          <w:p w14:paraId="238CF93D" w14:textId="43E94CF7" w:rsidR="00AE13FF" w:rsidRPr="001A29AE" w:rsidRDefault="00AE13FF" w:rsidP="00D90482">
            <w:pPr>
              <w:rPr>
                <w:color w:val="000000"/>
                <w:sz w:val="20"/>
                <w:szCs w:val="20"/>
              </w:rPr>
            </w:pPr>
            <w:r w:rsidRPr="001A29AE">
              <w:rPr>
                <w:color w:val="000000"/>
                <w:sz w:val="20"/>
                <w:szCs w:val="20"/>
              </w:rPr>
              <w:t xml:space="preserve">2022.a eelarves </w:t>
            </w:r>
            <w:r w:rsidR="003C52FC" w:rsidRPr="001A29AE">
              <w:rPr>
                <w:color w:val="000000"/>
                <w:sz w:val="20"/>
                <w:szCs w:val="20"/>
              </w:rPr>
              <w:t>olid planeeritud vahendid</w:t>
            </w:r>
            <w:r w:rsidR="00D76C99" w:rsidRPr="001A29AE">
              <w:rPr>
                <w:color w:val="000000"/>
                <w:sz w:val="20"/>
                <w:szCs w:val="20"/>
              </w:rPr>
              <w:t xml:space="preserve"> </w:t>
            </w:r>
            <w:r w:rsidRPr="001A29AE">
              <w:rPr>
                <w:color w:val="000000"/>
                <w:sz w:val="20"/>
                <w:szCs w:val="20"/>
              </w:rPr>
              <w:t>projekt</w:t>
            </w:r>
            <w:r w:rsidR="00C07706" w:rsidRPr="001A29AE">
              <w:rPr>
                <w:color w:val="000000"/>
                <w:sz w:val="20"/>
                <w:szCs w:val="20"/>
              </w:rPr>
              <w:t>ile</w:t>
            </w:r>
            <w:r w:rsidRPr="001A29AE">
              <w:rPr>
                <w:color w:val="000000"/>
                <w:sz w:val="20"/>
                <w:szCs w:val="20"/>
              </w:rPr>
              <w:t xml:space="preserve"> </w:t>
            </w:r>
            <w:r w:rsidR="003C52FC" w:rsidRPr="001A29AE">
              <w:rPr>
                <w:iCs/>
                <w:sz w:val="20"/>
                <w:szCs w:val="20"/>
              </w:rPr>
              <w:t>„Eight City to city for building our Europe – 8C2C4EU“</w:t>
            </w:r>
            <w:r w:rsidRPr="001A29AE">
              <w:rPr>
                <w:color w:val="000000"/>
                <w:sz w:val="20"/>
                <w:szCs w:val="20"/>
              </w:rPr>
              <w:t>12950 eurot, Narva brändi ja stiiliraamat</w:t>
            </w:r>
            <w:r w:rsidR="00C07706" w:rsidRPr="001A29AE">
              <w:rPr>
                <w:color w:val="000000"/>
                <w:sz w:val="20"/>
                <w:szCs w:val="20"/>
              </w:rPr>
              <w:t>ule</w:t>
            </w:r>
            <w:r w:rsidR="003C52FC" w:rsidRPr="001A29AE">
              <w:rPr>
                <w:color w:val="000000"/>
                <w:sz w:val="20"/>
                <w:szCs w:val="20"/>
              </w:rPr>
              <w:t xml:space="preserve"> </w:t>
            </w:r>
            <w:r w:rsidRPr="001A29AE">
              <w:rPr>
                <w:color w:val="000000"/>
                <w:sz w:val="20"/>
                <w:szCs w:val="20"/>
              </w:rPr>
              <w:t>16000 eurot, Narva linna sooj</w:t>
            </w:r>
            <w:r w:rsidR="005B6415" w:rsidRPr="001A29AE">
              <w:rPr>
                <w:color w:val="000000"/>
                <w:sz w:val="20"/>
                <w:szCs w:val="20"/>
              </w:rPr>
              <w:t>usmajanduse arengukava koostamise</w:t>
            </w:r>
            <w:r w:rsidR="00C07706" w:rsidRPr="001A29AE">
              <w:rPr>
                <w:color w:val="000000"/>
                <w:sz w:val="20"/>
                <w:szCs w:val="20"/>
              </w:rPr>
              <w:t>ks</w:t>
            </w:r>
            <w:r w:rsidR="00D76C99" w:rsidRPr="001A29AE">
              <w:rPr>
                <w:color w:val="000000"/>
                <w:sz w:val="20"/>
                <w:szCs w:val="20"/>
              </w:rPr>
              <w:t xml:space="preserve"> 30 000 eurot</w:t>
            </w:r>
            <w:r w:rsidR="003C52FC" w:rsidRPr="001A29AE">
              <w:rPr>
                <w:color w:val="000000"/>
                <w:sz w:val="20"/>
                <w:szCs w:val="20"/>
              </w:rPr>
              <w:t>,  e</w:t>
            </w:r>
            <w:r w:rsidR="003C52FC" w:rsidRPr="001A29AE">
              <w:rPr>
                <w:sz w:val="20"/>
                <w:szCs w:val="20"/>
              </w:rPr>
              <w:t>hitusjuhi  nõustamisteenusteks (tehnilistes küsimustes) seoses riigihanke nr 201887 peatöövõtja Kirde Ehitus OÜ-ga  kohtuvaidlusega summas 3888 eurot</w:t>
            </w:r>
            <w:r w:rsidR="003C52FC" w:rsidRPr="001A29AE">
              <w:rPr>
                <w:b/>
                <w:color w:val="FF0000"/>
                <w:sz w:val="20"/>
                <w:szCs w:val="20"/>
              </w:rPr>
              <w:t>.</w:t>
            </w:r>
          </w:p>
        </w:tc>
      </w:tr>
      <w:tr w:rsidR="008C0EF2" w:rsidRPr="001A29AE" w14:paraId="09211FEA" w14:textId="77777777" w:rsidTr="004C200B">
        <w:trPr>
          <w:trHeight w:val="58"/>
        </w:trPr>
        <w:tc>
          <w:tcPr>
            <w:tcW w:w="1701" w:type="dxa"/>
            <w:tcBorders>
              <w:top w:val="nil"/>
              <w:left w:val="single" w:sz="4" w:space="0" w:color="auto"/>
              <w:bottom w:val="single" w:sz="4" w:space="0" w:color="auto"/>
              <w:right w:val="single" w:sz="4" w:space="0" w:color="auto"/>
            </w:tcBorders>
            <w:shd w:val="clear" w:color="000000" w:fill="FFFFFF"/>
            <w:hideMark/>
          </w:tcPr>
          <w:p w14:paraId="79EF3C6B" w14:textId="77777777" w:rsidR="00AE13FF" w:rsidRPr="001A29AE" w:rsidRDefault="00AE13FF" w:rsidP="00D90482">
            <w:pPr>
              <w:rPr>
                <w:color w:val="000000"/>
                <w:sz w:val="20"/>
                <w:szCs w:val="20"/>
              </w:rPr>
            </w:pPr>
            <w:r w:rsidRPr="001A29AE">
              <w:rPr>
                <w:color w:val="000000"/>
                <w:sz w:val="20"/>
                <w:szCs w:val="20"/>
              </w:rPr>
              <w:t>Valla- ja linnavalitsus</w:t>
            </w:r>
          </w:p>
        </w:tc>
        <w:tc>
          <w:tcPr>
            <w:tcW w:w="735" w:type="dxa"/>
            <w:tcBorders>
              <w:top w:val="nil"/>
              <w:left w:val="nil"/>
              <w:bottom w:val="single" w:sz="4" w:space="0" w:color="auto"/>
              <w:right w:val="single" w:sz="4" w:space="0" w:color="auto"/>
            </w:tcBorders>
            <w:shd w:val="clear" w:color="000000" w:fill="FFFFFF"/>
            <w:hideMark/>
          </w:tcPr>
          <w:p w14:paraId="69EDD91E" w14:textId="77777777" w:rsidR="00AE13FF" w:rsidRPr="001A29AE" w:rsidRDefault="00AE13FF" w:rsidP="00D90482">
            <w:pPr>
              <w:rPr>
                <w:color w:val="000000"/>
                <w:sz w:val="20"/>
                <w:szCs w:val="20"/>
              </w:rPr>
            </w:pPr>
            <w:r w:rsidRPr="001A29AE">
              <w:rPr>
                <w:color w:val="000000"/>
                <w:sz w:val="20"/>
                <w:szCs w:val="20"/>
              </w:rPr>
              <w:t>5503</w:t>
            </w:r>
          </w:p>
        </w:tc>
        <w:tc>
          <w:tcPr>
            <w:tcW w:w="2100" w:type="dxa"/>
            <w:tcBorders>
              <w:top w:val="nil"/>
              <w:left w:val="nil"/>
              <w:bottom w:val="single" w:sz="4" w:space="0" w:color="auto"/>
              <w:right w:val="single" w:sz="4" w:space="0" w:color="auto"/>
            </w:tcBorders>
            <w:shd w:val="clear" w:color="000000" w:fill="FFFFFF"/>
            <w:hideMark/>
          </w:tcPr>
          <w:p w14:paraId="64AF44AA" w14:textId="77777777" w:rsidR="00AE13FF" w:rsidRPr="001A29AE" w:rsidRDefault="00AE13FF" w:rsidP="00D90482">
            <w:pPr>
              <w:rPr>
                <w:color w:val="000000"/>
                <w:sz w:val="20"/>
                <w:szCs w:val="20"/>
              </w:rPr>
            </w:pPr>
            <w:r w:rsidRPr="001A29AE">
              <w:rPr>
                <w:color w:val="000000"/>
                <w:sz w:val="20"/>
                <w:szCs w:val="20"/>
              </w:rPr>
              <w:t>Lähetuskulud</w:t>
            </w:r>
          </w:p>
        </w:tc>
        <w:tc>
          <w:tcPr>
            <w:tcW w:w="1134" w:type="dxa"/>
            <w:tcBorders>
              <w:top w:val="nil"/>
              <w:left w:val="nil"/>
              <w:bottom w:val="single" w:sz="4" w:space="0" w:color="auto"/>
              <w:right w:val="single" w:sz="4" w:space="0" w:color="auto"/>
            </w:tcBorders>
            <w:shd w:val="clear" w:color="000000" w:fill="FFFFFF"/>
            <w:hideMark/>
          </w:tcPr>
          <w:p w14:paraId="32EA15C2" w14:textId="77777777" w:rsidR="00AE13FF" w:rsidRPr="001A29AE" w:rsidRDefault="00AE13FF" w:rsidP="00D90482">
            <w:pPr>
              <w:jc w:val="right"/>
              <w:rPr>
                <w:color w:val="000000"/>
                <w:sz w:val="20"/>
                <w:szCs w:val="20"/>
              </w:rPr>
            </w:pPr>
            <w:r w:rsidRPr="001A29AE">
              <w:rPr>
                <w:color w:val="000000"/>
                <w:sz w:val="20"/>
                <w:szCs w:val="20"/>
              </w:rPr>
              <w:t>3 000</w:t>
            </w:r>
          </w:p>
        </w:tc>
        <w:tc>
          <w:tcPr>
            <w:tcW w:w="1276" w:type="dxa"/>
            <w:tcBorders>
              <w:top w:val="nil"/>
              <w:left w:val="nil"/>
              <w:bottom w:val="single" w:sz="4" w:space="0" w:color="auto"/>
              <w:right w:val="single" w:sz="4" w:space="0" w:color="auto"/>
            </w:tcBorders>
            <w:shd w:val="clear" w:color="000000" w:fill="FFFFFF"/>
            <w:hideMark/>
          </w:tcPr>
          <w:p w14:paraId="595191CF" w14:textId="77777777" w:rsidR="00AE13FF" w:rsidRPr="001A29AE" w:rsidRDefault="00AE13FF" w:rsidP="00D90482">
            <w:pPr>
              <w:jc w:val="right"/>
              <w:rPr>
                <w:color w:val="000000"/>
                <w:sz w:val="20"/>
                <w:szCs w:val="20"/>
              </w:rPr>
            </w:pPr>
            <w:r w:rsidRPr="001A29AE">
              <w:rPr>
                <w:color w:val="000000"/>
                <w:sz w:val="20"/>
                <w:szCs w:val="20"/>
              </w:rPr>
              <w:t>3 000</w:t>
            </w:r>
          </w:p>
        </w:tc>
        <w:tc>
          <w:tcPr>
            <w:tcW w:w="2835" w:type="dxa"/>
            <w:tcBorders>
              <w:top w:val="nil"/>
              <w:left w:val="nil"/>
              <w:bottom w:val="single" w:sz="4" w:space="0" w:color="auto"/>
              <w:right w:val="single" w:sz="4" w:space="0" w:color="auto"/>
            </w:tcBorders>
            <w:shd w:val="clear" w:color="000000" w:fill="FFFFFF"/>
          </w:tcPr>
          <w:p w14:paraId="2953A657" w14:textId="77777777" w:rsidR="00AE13FF" w:rsidRPr="001A29AE" w:rsidRDefault="00AE13FF" w:rsidP="00D90482">
            <w:pPr>
              <w:rPr>
                <w:color w:val="000000"/>
                <w:sz w:val="20"/>
                <w:szCs w:val="20"/>
              </w:rPr>
            </w:pPr>
          </w:p>
        </w:tc>
      </w:tr>
      <w:tr w:rsidR="008C0EF2" w:rsidRPr="001A29AE" w14:paraId="369759C1" w14:textId="77777777" w:rsidTr="004C200B">
        <w:trPr>
          <w:trHeight w:val="197"/>
        </w:trPr>
        <w:tc>
          <w:tcPr>
            <w:tcW w:w="1701" w:type="dxa"/>
            <w:tcBorders>
              <w:top w:val="nil"/>
              <w:left w:val="single" w:sz="4" w:space="0" w:color="auto"/>
              <w:bottom w:val="single" w:sz="4" w:space="0" w:color="auto"/>
              <w:right w:val="single" w:sz="4" w:space="0" w:color="auto"/>
            </w:tcBorders>
            <w:shd w:val="clear" w:color="000000" w:fill="FFFFFF"/>
            <w:hideMark/>
          </w:tcPr>
          <w:p w14:paraId="56D21259" w14:textId="77777777" w:rsidR="00AE13FF" w:rsidRPr="001A29AE" w:rsidRDefault="00AE13FF" w:rsidP="00D90482">
            <w:pPr>
              <w:rPr>
                <w:color w:val="000000"/>
                <w:sz w:val="20"/>
                <w:szCs w:val="20"/>
              </w:rPr>
            </w:pPr>
            <w:r w:rsidRPr="001A29AE">
              <w:rPr>
                <w:color w:val="000000"/>
                <w:sz w:val="20"/>
                <w:szCs w:val="20"/>
              </w:rPr>
              <w:t>Valla- ja linnavalitsus</w:t>
            </w:r>
          </w:p>
        </w:tc>
        <w:tc>
          <w:tcPr>
            <w:tcW w:w="735" w:type="dxa"/>
            <w:tcBorders>
              <w:top w:val="nil"/>
              <w:left w:val="nil"/>
              <w:bottom w:val="single" w:sz="4" w:space="0" w:color="auto"/>
              <w:right w:val="single" w:sz="4" w:space="0" w:color="auto"/>
            </w:tcBorders>
            <w:shd w:val="clear" w:color="000000" w:fill="FFFFFF"/>
            <w:hideMark/>
          </w:tcPr>
          <w:p w14:paraId="5416BEF7" w14:textId="77777777" w:rsidR="00AE13FF" w:rsidRPr="001A29AE" w:rsidRDefault="00AE13FF" w:rsidP="00D90482">
            <w:pPr>
              <w:rPr>
                <w:color w:val="000000"/>
                <w:sz w:val="20"/>
                <w:szCs w:val="20"/>
              </w:rPr>
            </w:pPr>
            <w:r w:rsidRPr="001A29AE">
              <w:rPr>
                <w:color w:val="000000"/>
                <w:sz w:val="20"/>
                <w:szCs w:val="20"/>
              </w:rPr>
              <w:t>5504</w:t>
            </w:r>
          </w:p>
        </w:tc>
        <w:tc>
          <w:tcPr>
            <w:tcW w:w="2100" w:type="dxa"/>
            <w:tcBorders>
              <w:top w:val="nil"/>
              <w:left w:val="nil"/>
              <w:bottom w:val="single" w:sz="4" w:space="0" w:color="auto"/>
              <w:right w:val="single" w:sz="4" w:space="0" w:color="auto"/>
            </w:tcBorders>
            <w:shd w:val="clear" w:color="000000" w:fill="FFFFFF"/>
            <w:hideMark/>
          </w:tcPr>
          <w:p w14:paraId="07A8F362" w14:textId="77777777" w:rsidR="00AE13FF" w:rsidRPr="001A29AE" w:rsidRDefault="00AE13FF" w:rsidP="00D90482">
            <w:pPr>
              <w:rPr>
                <w:color w:val="000000"/>
                <w:sz w:val="20"/>
                <w:szCs w:val="20"/>
              </w:rPr>
            </w:pPr>
            <w:r w:rsidRPr="001A29AE">
              <w:rPr>
                <w:color w:val="000000"/>
                <w:sz w:val="20"/>
                <w:szCs w:val="20"/>
              </w:rPr>
              <w:t>Koolituskulud</w:t>
            </w:r>
          </w:p>
        </w:tc>
        <w:tc>
          <w:tcPr>
            <w:tcW w:w="1134" w:type="dxa"/>
            <w:tcBorders>
              <w:top w:val="nil"/>
              <w:left w:val="nil"/>
              <w:bottom w:val="single" w:sz="4" w:space="0" w:color="auto"/>
              <w:right w:val="single" w:sz="4" w:space="0" w:color="auto"/>
            </w:tcBorders>
            <w:shd w:val="clear" w:color="000000" w:fill="FFFFFF"/>
            <w:hideMark/>
          </w:tcPr>
          <w:p w14:paraId="778DAE6C" w14:textId="77777777" w:rsidR="00AE13FF" w:rsidRPr="001A29AE" w:rsidRDefault="00AE13FF" w:rsidP="00D90482">
            <w:pPr>
              <w:jc w:val="right"/>
              <w:rPr>
                <w:color w:val="000000"/>
                <w:sz w:val="20"/>
                <w:szCs w:val="20"/>
              </w:rPr>
            </w:pPr>
            <w:r w:rsidRPr="001A29AE">
              <w:rPr>
                <w:color w:val="000000"/>
                <w:sz w:val="20"/>
                <w:szCs w:val="20"/>
              </w:rPr>
              <w:t>3 000</w:t>
            </w:r>
          </w:p>
        </w:tc>
        <w:tc>
          <w:tcPr>
            <w:tcW w:w="1276" w:type="dxa"/>
            <w:tcBorders>
              <w:top w:val="nil"/>
              <w:left w:val="nil"/>
              <w:bottom w:val="single" w:sz="4" w:space="0" w:color="auto"/>
              <w:right w:val="single" w:sz="4" w:space="0" w:color="auto"/>
            </w:tcBorders>
            <w:shd w:val="clear" w:color="000000" w:fill="FFFFFF"/>
            <w:hideMark/>
          </w:tcPr>
          <w:p w14:paraId="11694B71" w14:textId="77777777" w:rsidR="00AE13FF" w:rsidRPr="001A29AE" w:rsidRDefault="00AE13FF" w:rsidP="00D90482">
            <w:pPr>
              <w:jc w:val="right"/>
              <w:rPr>
                <w:color w:val="000000"/>
                <w:sz w:val="20"/>
                <w:szCs w:val="20"/>
              </w:rPr>
            </w:pPr>
            <w:r w:rsidRPr="001A29AE">
              <w:rPr>
                <w:color w:val="000000"/>
                <w:sz w:val="20"/>
                <w:szCs w:val="20"/>
              </w:rPr>
              <w:t>3 000</w:t>
            </w:r>
          </w:p>
        </w:tc>
        <w:tc>
          <w:tcPr>
            <w:tcW w:w="2835" w:type="dxa"/>
            <w:tcBorders>
              <w:top w:val="nil"/>
              <w:left w:val="nil"/>
              <w:bottom w:val="single" w:sz="4" w:space="0" w:color="auto"/>
              <w:right w:val="single" w:sz="4" w:space="0" w:color="auto"/>
            </w:tcBorders>
            <w:shd w:val="clear" w:color="000000" w:fill="FFFFFF"/>
          </w:tcPr>
          <w:p w14:paraId="0F7FD83D" w14:textId="77777777" w:rsidR="00AE13FF" w:rsidRPr="001A29AE" w:rsidRDefault="00AE13FF" w:rsidP="00D90482">
            <w:pPr>
              <w:rPr>
                <w:color w:val="000000"/>
                <w:sz w:val="20"/>
                <w:szCs w:val="20"/>
              </w:rPr>
            </w:pPr>
          </w:p>
        </w:tc>
      </w:tr>
      <w:tr w:rsidR="008C0EF2" w:rsidRPr="001A29AE" w14:paraId="07B13366" w14:textId="77777777" w:rsidTr="004C200B">
        <w:trPr>
          <w:trHeight w:val="58"/>
        </w:trPr>
        <w:tc>
          <w:tcPr>
            <w:tcW w:w="1701" w:type="dxa"/>
            <w:tcBorders>
              <w:top w:val="nil"/>
              <w:left w:val="single" w:sz="4" w:space="0" w:color="auto"/>
              <w:bottom w:val="single" w:sz="4" w:space="0" w:color="auto"/>
              <w:right w:val="single" w:sz="4" w:space="0" w:color="auto"/>
            </w:tcBorders>
            <w:shd w:val="clear" w:color="000000" w:fill="FFFFFF"/>
            <w:hideMark/>
          </w:tcPr>
          <w:p w14:paraId="675B006D" w14:textId="77777777" w:rsidR="00AE13FF" w:rsidRPr="001A29AE" w:rsidRDefault="00AE13FF" w:rsidP="00D90482">
            <w:pPr>
              <w:rPr>
                <w:color w:val="000000"/>
                <w:sz w:val="20"/>
                <w:szCs w:val="20"/>
              </w:rPr>
            </w:pPr>
            <w:r w:rsidRPr="001A29AE">
              <w:rPr>
                <w:color w:val="000000"/>
                <w:sz w:val="20"/>
                <w:szCs w:val="20"/>
              </w:rPr>
              <w:t>Valla- ja linnavalitsus</w:t>
            </w:r>
          </w:p>
        </w:tc>
        <w:tc>
          <w:tcPr>
            <w:tcW w:w="735" w:type="dxa"/>
            <w:tcBorders>
              <w:top w:val="nil"/>
              <w:left w:val="nil"/>
              <w:bottom w:val="single" w:sz="4" w:space="0" w:color="auto"/>
              <w:right w:val="single" w:sz="4" w:space="0" w:color="auto"/>
            </w:tcBorders>
            <w:shd w:val="clear" w:color="000000" w:fill="FFFFFF"/>
            <w:hideMark/>
          </w:tcPr>
          <w:p w14:paraId="292C4218" w14:textId="77777777" w:rsidR="00AE13FF" w:rsidRPr="001A29AE" w:rsidRDefault="00AE13FF" w:rsidP="00D90482">
            <w:pPr>
              <w:rPr>
                <w:color w:val="000000"/>
                <w:sz w:val="20"/>
                <w:szCs w:val="20"/>
              </w:rPr>
            </w:pPr>
            <w:r w:rsidRPr="001A29AE">
              <w:rPr>
                <w:color w:val="000000"/>
                <w:sz w:val="20"/>
                <w:szCs w:val="20"/>
              </w:rPr>
              <w:t>5511</w:t>
            </w:r>
          </w:p>
        </w:tc>
        <w:tc>
          <w:tcPr>
            <w:tcW w:w="2100" w:type="dxa"/>
            <w:tcBorders>
              <w:top w:val="nil"/>
              <w:left w:val="nil"/>
              <w:bottom w:val="single" w:sz="4" w:space="0" w:color="auto"/>
              <w:right w:val="single" w:sz="4" w:space="0" w:color="auto"/>
            </w:tcBorders>
            <w:shd w:val="clear" w:color="000000" w:fill="FFFFFF"/>
            <w:hideMark/>
          </w:tcPr>
          <w:p w14:paraId="21F06D29" w14:textId="77777777" w:rsidR="00AE13FF" w:rsidRPr="001A29AE" w:rsidRDefault="00AE13FF" w:rsidP="00D90482">
            <w:pPr>
              <w:rPr>
                <w:color w:val="000000"/>
                <w:sz w:val="20"/>
                <w:szCs w:val="20"/>
              </w:rPr>
            </w:pPr>
            <w:r w:rsidRPr="001A29AE">
              <w:rPr>
                <w:color w:val="000000"/>
                <w:sz w:val="20"/>
                <w:szCs w:val="20"/>
              </w:rPr>
              <w:t>Kinnistute, hoonete ja ruumide majandamiskulud</w:t>
            </w:r>
          </w:p>
        </w:tc>
        <w:tc>
          <w:tcPr>
            <w:tcW w:w="1134" w:type="dxa"/>
            <w:tcBorders>
              <w:top w:val="nil"/>
              <w:left w:val="nil"/>
              <w:bottom w:val="single" w:sz="4" w:space="0" w:color="auto"/>
              <w:right w:val="single" w:sz="4" w:space="0" w:color="auto"/>
            </w:tcBorders>
            <w:shd w:val="clear" w:color="000000" w:fill="FFFFFF"/>
            <w:hideMark/>
          </w:tcPr>
          <w:p w14:paraId="1F987A97" w14:textId="77777777" w:rsidR="00AE13FF" w:rsidRPr="001A29AE" w:rsidRDefault="00AE13FF" w:rsidP="00D90482">
            <w:pPr>
              <w:jc w:val="right"/>
              <w:rPr>
                <w:color w:val="000000"/>
                <w:sz w:val="20"/>
                <w:szCs w:val="20"/>
              </w:rPr>
            </w:pPr>
            <w:r w:rsidRPr="001A29AE">
              <w:rPr>
                <w:color w:val="000000"/>
                <w:sz w:val="20"/>
                <w:szCs w:val="20"/>
              </w:rPr>
              <w:t>2 000</w:t>
            </w:r>
          </w:p>
        </w:tc>
        <w:tc>
          <w:tcPr>
            <w:tcW w:w="1276" w:type="dxa"/>
            <w:tcBorders>
              <w:top w:val="nil"/>
              <w:left w:val="nil"/>
              <w:bottom w:val="single" w:sz="4" w:space="0" w:color="auto"/>
              <w:right w:val="single" w:sz="4" w:space="0" w:color="auto"/>
            </w:tcBorders>
            <w:shd w:val="clear" w:color="000000" w:fill="FFFFFF"/>
            <w:hideMark/>
          </w:tcPr>
          <w:p w14:paraId="37A3AB47" w14:textId="77777777" w:rsidR="00AE13FF" w:rsidRPr="001A29AE" w:rsidRDefault="00AE13FF" w:rsidP="00D90482">
            <w:pPr>
              <w:jc w:val="right"/>
              <w:rPr>
                <w:color w:val="000000"/>
                <w:sz w:val="20"/>
                <w:szCs w:val="20"/>
              </w:rPr>
            </w:pPr>
            <w:r w:rsidRPr="001A29AE">
              <w:rPr>
                <w:color w:val="000000"/>
                <w:sz w:val="20"/>
                <w:szCs w:val="20"/>
              </w:rPr>
              <w:t>2 000</w:t>
            </w:r>
          </w:p>
        </w:tc>
        <w:tc>
          <w:tcPr>
            <w:tcW w:w="2835" w:type="dxa"/>
            <w:tcBorders>
              <w:top w:val="nil"/>
              <w:left w:val="nil"/>
              <w:bottom w:val="single" w:sz="4" w:space="0" w:color="auto"/>
              <w:right w:val="single" w:sz="4" w:space="0" w:color="auto"/>
            </w:tcBorders>
            <w:shd w:val="clear" w:color="000000" w:fill="FFFFFF"/>
          </w:tcPr>
          <w:p w14:paraId="1CEE9405" w14:textId="77777777" w:rsidR="00AE13FF" w:rsidRPr="001A29AE" w:rsidRDefault="00AE13FF" w:rsidP="00D90482">
            <w:pPr>
              <w:rPr>
                <w:color w:val="000000"/>
                <w:sz w:val="20"/>
                <w:szCs w:val="20"/>
              </w:rPr>
            </w:pPr>
          </w:p>
        </w:tc>
      </w:tr>
      <w:tr w:rsidR="008C0EF2" w:rsidRPr="001A29AE" w14:paraId="14E07B4D" w14:textId="77777777" w:rsidTr="004C200B">
        <w:trPr>
          <w:trHeight w:val="58"/>
        </w:trPr>
        <w:tc>
          <w:tcPr>
            <w:tcW w:w="1701" w:type="dxa"/>
            <w:tcBorders>
              <w:top w:val="nil"/>
              <w:left w:val="single" w:sz="4" w:space="0" w:color="auto"/>
              <w:bottom w:val="single" w:sz="4" w:space="0" w:color="auto"/>
              <w:right w:val="single" w:sz="4" w:space="0" w:color="auto"/>
            </w:tcBorders>
            <w:shd w:val="clear" w:color="000000" w:fill="FFFFFF"/>
            <w:hideMark/>
          </w:tcPr>
          <w:p w14:paraId="340D90A5" w14:textId="77777777" w:rsidR="00AE13FF" w:rsidRPr="001A29AE" w:rsidRDefault="00AE13FF" w:rsidP="00D90482">
            <w:pPr>
              <w:rPr>
                <w:color w:val="000000"/>
                <w:sz w:val="20"/>
                <w:szCs w:val="20"/>
              </w:rPr>
            </w:pPr>
            <w:r w:rsidRPr="001A29AE">
              <w:rPr>
                <w:color w:val="000000"/>
                <w:sz w:val="20"/>
                <w:szCs w:val="20"/>
              </w:rPr>
              <w:t>Valla- ja linnavalitsus</w:t>
            </w:r>
          </w:p>
        </w:tc>
        <w:tc>
          <w:tcPr>
            <w:tcW w:w="735" w:type="dxa"/>
            <w:tcBorders>
              <w:top w:val="nil"/>
              <w:left w:val="nil"/>
              <w:bottom w:val="single" w:sz="4" w:space="0" w:color="auto"/>
              <w:right w:val="single" w:sz="4" w:space="0" w:color="auto"/>
            </w:tcBorders>
            <w:shd w:val="clear" w:color="000000" w:fill="FFFFFF"/>
            <w:hideMark/>
          </w:tcPr>
          <w:p w14:paraId="0772D373" w14:textId="77777777" w:rsidR="00AE13FF" w:rsidRPr="001A29AE" w:rsidRDefault="00AE13FF" w:rsidP="00D90482">
            <w:pPr>
              <w:rPr>
                <w:color w:val="000000"/>
                <w:sz w:val="20"/>
                <w:szCs w:val="20"/>
              </w:rPr>
            </w:pPr>
            <w:r w:rsidRPr="001A29AE">
              <w:rPr>
                <w:color w:val="000000"/>
                <w:sz w:val="20"/>
                <w:szCs w:val="20"/>
              </w:rPr>
              <w:t>5514</w:t>
            </w:r>
          </w:p>
        </w:tc>
        <w:tc>
          <w:tcPr>
            <w:tcW w:w="2100" w:type="dxa"/>
            <w:tcBorders>
              <w:top w:val="nil"/>
              <w:left w:val="nil"/>
              <w:bottom w:val="single" w:sz="4" w:space="0" w:color="auto"/>
              <w:right w:val="single" w:sz="4" w:space="0" w:color="auto"/>
            </w:tcBorders>
            <w:shd w:val="clear" w:color="000000" w:fill="FFFFFF"/>
            <w:hideMark/>
          </w:tcPr>
          <w:p w14:paraId="5B269D85" w14:textId="77777777" w:rsidR="00AE13FF" w:rsidRPr="001A29AE" w:rsidRDefault="00AE13FF" w:rsidP="00D90482">
            <w:pPr>
              <w:rPr>
                <w:color w:val="000000"/>
                <w:sz w:val="20"/>
                <w:szCs w:val="20"/>
              </w:rPr>
            </w:pPr>
            <w:r w:rsidRPr="001A29AE">
              <w:rPr>
                <w:color w:val="000000"/>
                <w:sz w:val="20"/>
                <w:szCs w:val="20"/>
              </w:rPr>
              <w:t>Info- ja kommunikatsioonitehnoloogia kulud</w:t>
            </w:r>
          </w:p>
        </w:tc>
        <w:tc>
          <w:tcPr>
            <w:tcW w:w="1134" w:type="dxa"/>
            <w:tcBorders>
              <w:top w:val="nil"/>
              <w:left w:val="nil"/>
              <w:bottom w:val="single" w:sz="4" w:space="0" w:color="auto"/>
              <w:right w:val="single" w:sz="4" w:space="0" w:color="auto"/>
            </w:tcBorders>
            <w:shd w:val="clear" w:color="000000" w:fill="FFFFFF"/>
            <w:hideMark/>
          </w:tcPr>
          <w:p w14:paraId="7375E0BD" w14:textId="77777777" w:rsidR="00AE13FF" w:rsidRPr="001A29AE" w:rsidRDefault="00AE13FF" w:rsidP="00D90482">
            <w:pPr>
              <w:jc w:val="right"/>
              <w:rPr>
                <w:color w:val="000000"/>
                <w:sz w:val="20"/>
                <w:szCs w:val="20"/>
              </w:rPr>
            </w:pPr>
            <w:r w:rsidRPr="001A29AE">
              <w:rPr>
                <w:color w:val="000000"/>
                <w:sz w:val="20"/>
                <w:szCs w:val="20"/>
              </w:rPr>
              <w:t>2 700</w:t>
            </w:r>
          </w:p>
        </w:tc>
        <w:tc>
          <w:tcPr>
            <w:tcW w:w="1276" w:type="dxa"/>
            <w:tcBorders>
              <w:top w:val="nil"/>
              <w:left w:val="nil"/>
              <w:bottom w:val="single" w:sz="4" w:space="0" w:color="auto"/>
              <w:right w:val="single" w:sz="4" w:space="0" w:color="auto"/>
            </w:tcBorders>
            <w:shd w:val="clear" w:color="000000" w:fill="FFFFFF"/>
            <w:hideMark/>
          </w:tcPr>
          <w:p w14:paraId="0C3BA24F" w14:textId="77777777" w:rsidR="00AE13FF" w:rsidRPr="001A29AE" w:rsidRDefault="00AE13FF" w:rsidP="00D90482">
            <w:pPr>
              <w:jc w:val="right"/>
              <w:rPr>
                <w:color w:val="000000"/>
                <w:sz w:val="20"/>
                <w:szCs w:val="20"/>
              </w:rPr>
            </w:pPr>
            <w:r w:rsidRPr="001A29AE">
              <w:rPr>
                <w:color w:val="000000"/>
                <w:sz w:val="20"/>
                <w:szCs w:val="20"/>
              </w:rPr>
              <w:t>2 700</w:t>
            </w:r>
          </w:p>
        </w:tc>
        <w:tc>
          <w:tcPr>
            <w:tcW w:w="2835" w:type="dxa"/>
            <w:tcBorders>
              <w:top w:val="nil"/>
              <w:left w:val="nil"/>
              <w:bottom w:val="single" w:sz="4" w:space="0" w:color="auto"/>
              <w:right w:val="single" w:sz="4" w:space="0" w:color="auto"/>
            </w:tcBorders>
            <w:shd w:val="clear" w:color="000000" w:fill="FFFFFF"/>
          </w:tcPr>
          <w:p w14:paraId="66CE56B0" w14:textId="77777777" w:rsidR="00AE13FF" w:rsidRPr="001A29AE" w:rsidRDefault="00AE13FF" w:rsidP="00D90482">
            <w:pPr>
              <w:rPr>
                <w:color w:val="000000"/>
                <w:sz w:val="20"/>
                <w:szCs w:val="20"/>
              </w:rPr>
            </w:pPr>
          </w:p>
        </w:tc>
      </w:tr>
      <w:tr w:rsidR="008C0EF2" w:rsidRPr="001A29AE" w14:paraId="5435575D" w14:textId="77777777" w:rsidTr="004C200B">
        <w:trPr>
          <w:trHeight w:val="58"/>
        </w:trPr>
        <w:tc>
          <w:tcPr>
            <w:tcW w:w="1701" w:type="dxa"/>
            <w:tcBorders>
              <w:top w:val="nil"/>
              <w:left w:val="single" w:sz="4" w:space="0" w:color="auto"/>
              <w:bottom w:val="single" w:sz="4" w:space="0" w:color="auto"/>
              <w:right w:val="single" w:sz="4" w:space="0" w:color="auto"/>
            </w:tcBorders>
            <w:shd w:val="clear" w:color="000000" w:fill="FFFFFF"/>
            <w:hideMark/>
          </w:tcPr>
          <w:p w14:paraId="02E6F8E4" w14:textId="77777777" w:rsidR="00AE13FF" w:rsidRPr="001A29AE" w:rsidRDefault="00AE13FF" w:rsidP="00D90482">
            <w:pPr>
              <w:rPr>
                <w:color w:val="000000"/>
                <w:sz w:val="20"/>
                <w:szCs w:val="20"/>
              </w:rPr>
            </w:pPr>
            <w:r w:rsidRPr="001A29AE">
              <w:rPr>
                <w:color w:val="000000"/>
                <w:sz w:val="20"/>
                <w:szCs w:val="20"/>
              </w:rPr>
              <w:t>Valla- ja linnavalitsus</w:t>
            </w:r>
          </w:p>
        </w:tc>
        <w:tc>
          <w:tcPr>
            <w:tcW w:w="735" w:type="dxa"/>
            <w:tcBorders>
              <w:top w:val="nil"/>
              <w:left w:val="nil"/>
              <w:bottom w:val="single" w:sz="4" w:space="0" w:color="auto"/>
              <w:right w:val="single" w:sz="4" w:space="0" w:color="auto"/>
            </w:tcBorders>
            <w:shd w:val="clear" w:color="000000" w:fill="FFFFFF"/>
            <w:hideMark/>
          </w:tcPr>
          <w:p w14:paraId="71E6F3FA" w14:textId="77777777" w:rsidR="00AE13FF" w:rsidRPr="001A29AE" w:rsidRDefault="00AE13FF" w:rsidP="00D90482">
            <w:pPr>
              <w:rPr>
                <w:color w:val="000000"/>
                <w:sz w:val="20"/>
                <w:szCs w:val="20"/>
              </w:rPr>
            </w:pPr>
            <w:r w:rsidRPr="001A29AE">
              <w:rPr>
                <w:color w:val="000000"/>
                <w:sz w:val="20"/>
                <w:szCs w:val="20"/>
              </w:rPr>
              <w:t>5515</w:t>
            </w:r>
          </w:p>
        </w:tc>
        <w:tc>
          <w:tcPr>
            <w:tcW w:w="2100" w:type="dxa"/>
            <w:tcBorders>
              <w:top w:val="nil"/>
              <w:left w:val="nil"/>
              <w:bottom w:val="single" w:sz="4" w:space="0" w:color="auto"/>
              <w:right w:val="single" w:sz="4" w:space="0" w:color="auto"/>
            </w:tcBorders>
            <w:shd w:val="clear" w:color="000000" w:fill="FFFFFF"/>
            <w:hideMark/>
          </w:tcPr>
          <w:p w14:paraId="442AC405" w14:textId="77777777" w:rsidR="00AE13FF" w:rsidRPr="001A29AE" w:rsidRDefault="00AE13FF" w:rsidP="00D90482">
            <w:pPr>
              <w:rPr>
                <w:color w:val="000000"/>
                <w:sz w:val="20"/>
                <w:szCs w:val="20"/>
              </w:rPr>
            </w:pPr>
            <w:r w:rsidRPr="001A29AE">
              <w:rPr>
                <w:color w:val="000000"/>
                <w:sz w:val="20"/>
                <w:szCs w:val="20"/>
              </w:rPr>
              <w:t>Inventari majandamiskulud</w:t>
            </w:r>
          </w:p>
        </w:tc>
        <w:tc>
          <w:tcPr>
            <w:tcW w:w="1134" w:type="dxa"/>
            <w:tcBorders>
              <w:top w:val="nil"/>
              <w:left w:val="nil"/>
              <w:bottom w:val="single" w:sz="4" w:space="0" w:color="auto"/>
              <w:right w:val="single" w:sz="4" w:space="0" w:color="auto"/>
            </w:tcBorders>
            <w:shd w:val="clear" w:color="000000" w:fill="FFFFFF"/>
            <w:hideMark/>
          </w:tcPr>
          <w:p w14:paraId="37AECA82" w14:textId="77777777" w:rsidR="00AE13FF" w:rsidRPr="001A29AE" w:rsidRDefault="00AE13FF" w:rsidP="00D90482">
            <w:pPr>
              <w:jc w:val="right"/>
              <w:rPr>
                <w:color w:val="000000"/>
                <w:sz w:val="20"/>
                <w:szCs w:val="20"/>
              </w:rPr>
            </w:pPr>
            <w:r w:rsidRPr="001A29AE">
              <w:rPr>
                <w:color w:val="000000"/>
                <w:sz w:val="20"/>
                <w:szCs w:val="20"/>
              </w:rPr>
              <w:t>3 200</w:t>
            </w:r>
          </w:p>
        </w:tc>
        <w:tc>
          <w:tcPr>
            <w:tcW w:w="1276" w:type="dxa"/>
            <w:tcBorders>
              <w:top w:val="nil"/>
              <w:left w:val="nil"/>
              <w:bottom w:val="single" w:sz="4" w:space="0" w:color="auto"/>
              <w:right w:val="single" w:sz="4" w:space="0" w:color="auto"/>
            </w:tcBorders>
            <w:shd w:val="clear" w:color="000000" w:fill="FFFFFF"/>
            <w:hideMark/>
          </w:tcPr>
          <w:p w14:paraId="479BBD22" w14:textId="77777777" w:rsidR="00AE13FF" w:rsidRPr="001A29AE" w:rsidRDefault="00AE13FF" w:rsidP="00D90482">
            <w:pPr>
              <w:jc w:val="right"/>
              <w:rPr>
                <w:color w:val="000000"/>
                <w:sz w:val="20"/>
                <w:szCs w:val="20"/>
              </w:rPr>
            </w:pPr>
            <w:r w:rsidRPr="001A29AE">
              <w:rPr>
                <w:color w:val="000000"/>
                <w:sz w:val="20"/>
                <w:szCs w:val="20"/>
              </w:rPr>
              <w:t>3 200</w:t>
            </w:r>
          </w:p>
        </w:tc>
        <w:tc>
          <w:tcPr>
            <w:tcW w:w="2835" w:type="dxa"/>
            <w:tcBorders>
              <w:top w:val="nil"/>
              <w:left w:val="nil"/>
              <w:bottom w:val="single" w:sz="4" w:space="0" w:color="auto"/>
              <w:right w:val="single" w:sz="4" w:space="0" w:color="auto"/>
            </w:tcBorders>
            <w:shd w:val="clear" w:color="000000" w:fill="FFFFFF"/>
          </w:tcPr>
          <w:p w14:paraId="3CB3AE5F" w14:textId="77777777" w:rsidR="00AE13FF" w:rsidRPr="001A29AE" w:rsidRDefault="00AE13FF" w:rsidP="00D90482">
            <w:pPr>
              <w:rPr>
                <w:color w:val="000000"/>
                <w:sz w:val="20"/>
                <w:szCs w:val="20"/>
              </w:rPr>
            </w:pPr>
          </w:p>
        </w:tc>
      </w:tr>
      <w:tr w:rsidR="008C0EF2" w:rsidRPr="001A29AE" w14:paraId="65DF827C" w14:textId="77777777" w:rsidTr="004C200B">
        <w:trPr>
          <w:trHeight w:val="285"/>
        </w:trPr>
        <w:tc>
          <w:tcPr>
            <w:tcW w:w="1701" w:type="dxa"/>
            <w:tcBorders>
              <w:top w:val="nil"/>
              <w:left w:val="single" w:sz="4" w:space="0" w:color="auto"/>
              <w:bottom w:val="single" w:sz="4" w:space="0" w:color="auto"/>
              <w:right w:val="single" w:sz="4" w:space="0" w:color="auto"/>
            </w:tcBorders>
            <w:shd w:val="clear" w:color="000000" w:fill="FFFFFF"/>
            <w:hideMark/>
          </w:tcPr>
          <w:p w14:paraId="1D65775C" w14:textId="77777777" w:rsidR="00AE13FF" w:rsidRPr="001A29AE" w:rsidRDefault="00AE13FF" w:rsidP="00D90482">
            <w:pPr>
              <w:rPr>
                <w:color w:val="000000"/>
                <w:sz w:val="20"/>
                <w:szCs w:val="20"/>
              </w:rPr>
            </w:pPr>
            <w:r w:rsidRPr="001A29AE">
              <w:rPr>
                <w:color w:val="000000"/>
                <w:sz w:val="20"/>
                <w:szCs w:val="20"/>
              </w:rPr>
              <w:t>Valla- ja linnavalitsus</w:t>
            </w:r>
          </w:p>
        </w:tc>
        <w:tc>
          <w:tcPr>
            <w:tcW w:w="735" w:type="dxa"/>
            <w:tcBorders>
              <w:top w:val="nil"/>
              <w:left w:val="nil"/>
              <w:bottom w:val="single" w:sz="4" w:space="0" w:color="auto"/>
              <w:right w:val="single" w:sz="4" w:space="0" w:color="auto"/>
            </w:tcBorders>
            <w:shd w:val="clear" w:color="000000" w:fill="FFFFFF"/>
            <w:hideMark/>
          </w:tcPr>
          <w:p w14:paraId="58A0BF77" w14:textId="77777777" w:rsidR="00AE13FF" w:rsidRPr="001A29AE" w:rsidRDefault="00AE13FF" w:rsidP="00D90482">
            <w:pPr>
              <w:rPr>
                <w:color w:val="000000"/>
                <w:sz w:val="20"/>
                <w:szCs w:val="20"/>
              </w:rPr>
            </w:pPr>
            <w:r w:rsidRPr="001A29AE">
              <w:rPr>
                <w:color w:val="000000"/>
                <w:sz w:val="20"/>
                <w:szCs w:val="20"/>
              </w:rPr>
              <w:t>5522</w:t>
            </w:r>
          </w:p>
        </w:tc>
        <w:tc>
          <w:tcPr>
            <w:tcW w:w="2100" w:type="dxa"/>
            <w:tcBorders>
              <w:top w:val="nil"/>
              <w:left w:val="nil"/>
              <w:bottom w:val="single" w:sz="4" w:space="0" w:color="auto"/>
              <w:right w:val="single" w:sz="4" w:space="0" w:color="auto"/>
            </w:tcBorders>
            <w:shd w:val="clear" w:color="000000" w:fill="FFFFFF"/>
            <w:hideMark/>
          </w:tcPr>
          <w:p w14:paraId="29DE172B" w14:textId="77777777" w:rsidR="00AE13FF" w:rsidRPr="001A29AE" w:rsidRDefault="00AE13FF" w:rsidP="00D90482">
            <w:pPr>
              <w:rPr>
                <w:color w:val="000000"/>
                <w:sz w:val="20"/>
                <w:szCs w:val="20"/>
              </w:rPr>
            </w:pPr>
            <w:r w:rsidRPr="001A29AE">
              <w:rPr>
                <w:color w:val="000000"/>
                <w:sz w:val="20"/>
                <w:szCs w:val="20"/>
              </w:rPr>
              <w:t>Meditsiinikulud ja hügieenitarbed</w:t>
            </w:r>
          </w:p>
        </w:tc>
        <w:tc>
          <w:tcPr>
            <w:tcW w:w="1134" w:type="dxa"/>
            <w:tcBorders>
              <w:top w:val="nil"/>
              <w:left w:val="nil"/>
              <w:bottom w:val="single" w:sz="4" w:space="0" w:color="auto"/>
              <w:right w:val="single" w:sz="4" w:space="0" w:color="auto"/>
            </w:tcBorders>
            <w:shd w:val="clear" w:color="000000" w:fill="FFFFFF"/>
            <w:hideMark/>
          </w:tcPr>
          <w:p w14:paraId="482B856B" w14:textId="77777777" w:rsidR="00AE13FF" w:rsidRPr="001A29AE" w:rsidRDefault="00AE13FF" w:rsidP="00D90482">
            <w:pPr>
              <w:jc w:val="right"/>
              <w:rPr>
                <w:color w:val="000000"/>
                <w:sz w:val="20"/>
                <w:szCs w:val="20"/>
              </w:rPr>
            </w:pPr>
            <w:r w:rsidRPr="001A29AE">
              <w:rPr>
                <w:color w:val="000000"/>
                <w:sz w:val="20"/>
                <w:szCs w:val="20"/>
              </w:rPr>
              <w:t>760</w:t>
            </w:r>
          </w:p>
        </w:tc>
        <w:tc>
          <w:tcPr>
            <w:tcW w:w="1276" w:type="dxa"/>
            <w:tcBorders>
              <w:top w:val="nil"/>
              <w:left w:val="nil"/>
              <w:bottom w:val="single" w:sz="4" w:space="0" w:color="auto"/>
              <w:right w:val="single" w:sz="4" w:space="0" w:color="auto"/>
            </w:tcBorders>
            <w:shd w:val="clear" w:color="000000" w:fill="FFFFFF"/>
            <w:hideMark/>
          </w:tcPr>
          <w:p w14:paraId="48AA2792" w14:textId="77777777" w:rsidR="00AE13FF" w:rsidRPr="001A29AE" w:rsidRDefault="00AE13FF" w:rsidP="00D90482">
            <w:pPr>
              <w:jc w:val="right"/>
              <w:rPr>
                <w:color w:val="000000"/>
                <w:sz w:val="20"/>
                <w:szCs w:val="20"/>
              </w:rPr>
            </w:pPr>
            <w:r w:rsidRPr="001A29AE">
              <w:rPr>
                <w:color w:val="000000"/>
                <w:sz w:val="20"/>
                <w:szCs w:val="20"/>
              </w:rPr>
              <w:t>760</w:t>
            </w:r>
          </w:p>
        </w:tc>
        <w:tc>
          <w:tcPr>
            <w:tcW w:w="2835" w:type="dxa"/>
            <w:tcBorders>
              <w:top w:val="nil"/>
              <w:left w:val="nil"/>
              <w:bottom w:val="single" w:sz="4" w:space="0" w:color="auto"/>
              <w:right w:val="single" w:sz="4" w:space="0" w:color="auto"/>
            </w:tcBorders>
            <w:shd w:val="clear" w:color="000000" w:fill="FFFFFF"/>
          </w:tcPr>
          <w:p w14:paraId="42BCF3BD" w14:textId="77777777" w:rsidR="00AE13FF" w:rsidRPr="001A29AE" w:rsidRDefault="00AE13FF" w:rsidP="00D90482">
            <w:pPr>
              <w:rPr>
                <w:color w:val="000000"/>
                <w:sz w:val="20"/>
                <w:szCs w:val="20"/>
              </w:rPr>
            </w:pPr>
          </w:p>
        </w:tc>
      </w:tr>
      <w:tr w:rsidR="008C0EF2" w:rsidRPr="001A29AE" w14:paraId="0E283F88" w14:textId="77777777" w:rsidTr="0084406C">
        <w:trPr>
          <w:trHeight w:val="61"/>
        </w:trPr>
        <w:tc>
          <w:tcPr>
            <w:tcW w:w="1701" w:type="dxa"/>
            <w:tcBorders>
              <w:top w:val="nil"/>
              <w:left w:val="single" w:sz="4" w:space="0" w:color="auto"/>
              <w:bottom w:val="single" w:sz="4" w:space="0" w:color="auto"/>
              <w:right w:val="single" w:sz="4" w:space="0" w:color="auto"/>
            </w:tcBorders>
            <w:shd w:val="clear" w:color="000000" w:fill="FFFFFF"/>
            <w:hideMark/>
          </w:tcPr>
          <w:p w14:paraId="4A9DAD4E" w14:textId="77777777" w:rsidR="00AE13FF" w:rsidRPr="001A29AE" w:rsidRDefault="00AE13FF" w:rsidP="00D90482">
            <w:pPr>
              <w:rPr>
                <w:color w:val="000000"/>
                <w:sz w:val="20"/>
                <w:szCs w:val="20"/>
              </w:rPr>
            </w:pPr>
            <w:r w:rsidRPr="001A29AE">
              <w:rPr>
                <w:color w:val="000000"/>
                <w:sz w:val="20"/>
                <w:szCs w:val="20"/>
              </w:rPr>
              <w:t>Valla- ja linnavalitsus</w:t>
            </w:r>
          </w:p>
        </w:tc>
        <w:tc>
          <w:tcPr>
            <w:tcW w:w="735" w:type="dxa"/>
            <w:tcBorders>
              <w:top w:val="nil"/>
              <w:left w:val="nil"/>
              <w:bottom w:val="single" w:sz="4" w:space="0" w:color="auto"/>
              <w:right w:val="single" w:sz="4" w:space="0" w:color="auto"/>
            </w:tcBorders>
            <w:shd w:val="clear" w:color="000000" w:fill="FFFFFF"/>
            <w:hideMark/>
          </w:tcPr>
          <w:p w14:paraId="1E0E7682" w14:textId="77777777" w:rsidR="00AE13FF" w:rsidRPr="001A29AE" w:rsidRDefault="00AE13FF" w:rsidP="00D90482">
            <w:pPr>
              <w:rPr>
                <w:color w:val="000000"/>
                <w:sz w:val="20"/>
                <w:szCs w:val="20"/>
              </w:rPr>
            </w:pPr>
            <w:r w:rsidRPr="001A29AE">
              <w:rPr>
                <w:color w:val="000000"/>
                <w:sz w:val="20"/>
                <w:szCs w:val="20"/>
              </w:rPr>
              <w:t>5524</w:t>
            </w:r>
          </w:p>
        </w:tc>
        <w:tc>
          <w:tcPr>
            <w:tcW w:w="2100" w:type="dxa"/>
            <w:tcBorders>
              <w:top w:val="nil"/>
              <w:left w:val="nil"/>
              <w:bottom w:val="single" w:sz="4" w:space="0" w:color="auto"/>
              <w:right w:val="single" w:sz="4" w:space="0" w:color="auto"/>
            </w:tcBorders>
            <w:shd w:val="clear" w:color="000000" w:fill="FFFFFF"/>
            <w:hideMark/>
          </w:tcPr>
          <w:p w14:paraId="2BE525A8" w14:textId="77777777" w:rsidR="00AE13FF" w:rsidRPr="001A29AE" w:rsidRDefault="00AE13FF" w:rsidP="00D90482">
            <w:pPr>
              <w:rPr>
                <w:color w:val="000000"/>
                <w:sz w:val="20"/>
                <w:szCs w:val="20"/>
              </w:rPr>
            </w:pPr>
            <w:r w:rsidRPr="001A29AE">
              <w:rPr>
                <w:color w:val="000000"/>
                <w:sz w:val="20"/>
                <w:szCs w:val="20"/>
              </w:rPr>
              <w:t>Õppevahendite ja koolituse kulud</w:t>
            </w:r>
          </w:p>
        </w:tc>
        <w:tc>
          <w:tcPr>
            <w:tcW w:w="1134" w:type="dxa"/>
            <w:tcBorders>
              <w:top w:val="nil"/>
              <w:left w:val="nil"/>
              <w:bottom w:val="single" w:sz="4" w:space="0" w:color="auto"/>
              <w:right w:val="single" w:sz="4" w:space="0" w:color="auto"/>
            </w:tcBorders>
            <w:shd w:val="clear" w:color="000000" w:fill="FFFFFF"/>
            <w:hideMark/>
          </w:tcPr>
          <w:p w14:paraId="10E25C00" w14:textId="77777777" w:rsidR="00AE13FF" w:rsidRPr="001A29AE" w:rsidRDefault="00AE13FF" w:rsidP="00D90482">
            <w:pPr>
              <w:jc w:val="right"/>
              <w:rPr>
                <w:color w:val="000000"/>
                <w:sz w:val="20"/>
                <w:szCs w:val="20"/>
              </w:rPr>
            </w:pPr>
            <w:r w:rsidRPr="001A29AE">
              <w:rPr>
                <w:color w:val="000000"/>
                <w:sz w:val="20"/>
                <w:szCs w:val="20"/>
              </w:rPr>
              <w:t>300</w:t>
            </w:r>
          </w:p>
        </w:tc>
        <w:tc>
          <w:tcPr>
            <w:tcW w:w="1276" w:type="dxa"/>
            <w:tcBorders>
              <w:top w:val="nil"/>
              <w:left w:val="nil"/>
              <w:bottom w:val="single" w:sz="4" w:space="0" w:color="auto"/>
              <w:right w:val="single" w:sz="4" w:space="0" w:color="auto"/>
            </w:tcBorders>
            <w:shd w:val="clear" w:color="000000" w:fill="FFFFFF"/>
            <w:hideMark/>
          </w:tcPr>
          <w:p w14:paraId="56F027CB" w14:textId="77777777" w:rsidR="00AE13FF" w:rsidRPr="001A29AE" w:rsidRDefault="00AE13FF" w:rsidP="00D90482">
            <w:pPr>
              <w:jc w:val="right"/>
              <w:rPr>
                <w:color w:val="000000"/>
                <w:sz w:val="20"/>
                <w:szCs w:val="20"/>
              </w:rPr>
            </w:pPr>
            <w:r w:rsidRPr="001A29AE">
              <w:rPr>
                <w:color w:val="000000"/>
                <w:sz w:val="20"/>
                <w:szCs w:val="20"/>
              </w:rPr>
              <w:t>300</w:t>
            </w:r>
          </w:p>
        </w:tc>
        <w:tc>
          <w:tcPr>
            <w:tcW w:w="2835" w:type="dxa"/>
            <w:tcBorders>
              <w:top w:val="nil"/>
              <w:left w:val="nil"/>
              <w:bottom w:val="single" w:sz="4" w:space="0" w:color="auto"/>
              <w:right w:val="single" w:sz="4" w:space="0" w:color="auto"/>
            </w:tcBorders>
            <w:shd w:val="clear" w:color="000000" w:fill="FFFFFF"/>
            <w:hideMark/>
          </w:tcPr>
          <w:p w14:paraId="56336EA3" w14:textId="090813DE" w:rsidR="00AE13FF" w:rsidRPr="001A29AE" w:rsidRDefault="00875A6B" w:rsidP="00D90482">
            <w:pPr>
              <w:rPr>
                <w:color w:val="000000"/>
                <w:sz w:val="20"/>
                <w:szCs w:val="20"/>
              </w:rPr>
            </w:pPr>
            <w:r w:rsidRPr="001A29AE">
              <w:rPr>
                <w:color w:val="000000"/>
                <w:sz w:val="20"/>
                <w:szCs w:val="20"/>
              </w:rPr>
              <w:t>ettevõtjate koolituseks</w:t>
            </w:r>
            <w:r w:rsidR="00AE13FF" w:rsidRPr="001A29AE">
              <w:rPr>
                <w:color w:val="000000"/>
                <w:sz w:val="20"/>
                <w:szCs w:val="20"/>
              </w:rPr>
              <w:t xml:space="preserve">  </w:t>
            </w:r>
          </w:p>
        </w:tc>
      </w:tr>
      <w:tr w:rsidR="008C0EF2" w:rsidRPr="001A29AE" w14:paraId="6019CC04" w14:textId="77777777" w:rsidTr="008C0EF2">
        <w:trPr>
          <w:trHeight w:val="675"/>
        </w:trPr>
        <w:tc>
          <w:tcPr>
            <w:tcW w:w="1701" w:type="dxa"/>
            <w:tcBorders>
              <w:top w:val="nil"/>
              <w:left w:val="single" w:sz="4" w:space="0" w:color="auto"/>
              <w:bottom w:val="single" w:sz="4" w:space="0" w:color="auto"/>
              <w:right w:val="single" w:sz="4" w:space="0" w:color="auto"/>
            </w:tcBorders>
            <w:shd w:val="clear" w:color="000000" w:fill="FFFFFF"/>
            <w:hideMark/>
          </w:tcPr>
          <w:p w14:paraId="3919EF7E" w14:textId="77777777" w:rsidR="00AE13FF" w:rsidRPr="001A29AE" w:rsidRDefault="00AE13FF" w:rsidP="00D90482">
            <w:pPr>
              <w:rPr>
                <w:color w:val="000000"/>
                <w:sz w:val="20"/>
                <w:szCs w:val="20"/>
              </w:rPr>
            </w:pPr>
            <w:r w:rsidRPr="001A29AE">
              <w:rPr>
                <w:color w:val="000000"/>
                <w:sz w:val="20"/>
                <w:szCs w:val="20"/>
              </w:rPr>
              <w:t>Valla- ja linnavalitsus</w:t>
            </w:r>
          </w:p>
        </w:tc>
        <w:tc>
          <w:tcPr>
            <w:tcW w:w="735" w:type="dxa"/>
            <w:tcBorders>
              <w:top w:val="nil"/>
              <w:left w:val="nil"/>
              <w:bottom w:val="single" w:sz="4" w:space="0" w:color="auto"/>
              <w:right w:val="single" w:sz="4" w:space="0" w:color="auto"/>
            </w:tcBorders>
            <w:shd w:val="clear" w:color="000000" w:fill="FFFFFF"/>
            <w:hideMark/>
          </w:tcPr>
          <w:p w14:paraId="33057942" w14:textId="77777777" w:rsidR="00AE13FF" w:rsidRPr="001A29AE" w:rsidRDefault="00AE13FF" w:rsidP="00D90482">
            <w:pPr>
              <w:rPr>
                <w:color w:val="000000"/>
                <w:sz w:val="20"/>
                <w:szCs w:val="20"/>
              </w:rPr>
            </w:pPr>
            <w:r w:rsidRPr="001A29AE">
              <w:rPr>
                <w:color w:val="000000"/>
                <w:sz w:val="20"/>
                <w:szCs w:val="20"/>
              </w:rPr>
              <w:t>5525</w:t>
            </w:r>
          </w:p>
        </w:tc>
        <w:tc>
          <w:tcPr>
            <w:tcW w:w="2100" w:type="dxa"/>
            <w:tcBorders>
              <w:top w:val="nil"/>
              <w:left w:val="nil"/>
              <w:bottom w:val="single" w:sz="4" w:space="0" w:color="auto"/>
              <w:right w:val="single" w:sz="4" w:space="0" w:color="auto"/>
            </w:tcBorders>
            <w:shd w:val="clear" w:color="000000" w:fill="FFFFFF"/>
            <w:hideMark/>
          </w:tcPr>
          <w:p w14:paraId="7409B390" w14:textId="77777777" w:rsidR="00AE13FF" w:rsidRPr="001A29AE" w:rsidRDefault="00AE13FF" w:rsidP="00D90482">
            <w:pPr>
              <w:rPr>
                <w:color w:val="000000"/>
                <w:sz w:val="20"/>
                <w:szCs w:val="20"/>
              </w:rPr>
            </w:pPr>
            <w:r w:rsidRPr="001A29AE">
              <w:rPr>
                <w:color w:val="000000"/>
                <w:sz w:val="20"/>
                <w:szCs w:val="20"/>
              </w:rPr>
              <w:t>Kommunikatsiooni-, kultuuri- ja vaba aja sisustamise kulud</w:t>
            </w:r>
          </w:p>
        </w:tc>
        <w:tc>
          <w:tcPr>
            <w:tcW w:w="1134" w:type="dxa"/>
            <w:tcBorders>
              <w:top w:val="nil"/>
              <w:left w:val="nil"/>
              <w:bottom w:val="single" w:sz="4" w:space="0" w:color="auto"/>
              <w:right w:val="single" w:sz="4" w:space="0" w:color="auto"/>
            </w:tcBorders>
            <w:shd w:val="clear" w:color="000000" w:fill="FFFFFF"/>
            <w:hideMark/>
          </w:tcPr>
          <w:p w14:paraId="333A8C4E" w14:textId="77777777" w:rsidR="00AE13FF" w:rsidRPr="001A29AE" w:rsidRDefault="00AE13FF" w:rsidP="00D90482">
            <w:pPr>
              <w:jc w:val="right"/>
              <w:rPr>
                <w:color w:val="000000"/>
                <w:sz w:val="20"/>
                <w:szCs w:val="20"/>
              </w:rPr>
            </w:pPr>
            <w:r w:rsidRPr="001A29AE">
              <w:rPr>
                <w:color w:val="000000"/>
                <w:sz w:val="20"/>
                <w:szCs w:val="20"/>
              </w:rPr>
              <w:t>3 043</w:t>
            </w:r>
          </w:p>
        </w:tc>
        <w:tc>
          <w:tcPr>
            <w:tcW w:w="1276" w:type="dxa"/>
            <w:tcBorders>
              <w:top w:val="nil"/>
              <w:left w:val="nil"/>
              <w:bottom w:val="single" w:sz="4" w:space="0" w:color="auto"/>
              <w:right w:val="single" w:sz="4" w:space="0" w:color="auto"/>
            </w:tcBorders>
            <w:shd w:val="clear" w:color="000000" w:fill="FFFFFF"/>
            <w:hideMark/>
          </w:tcPr>
          <w:p w14:paraId="682562E0" w14:textId="77777777" w:rsidR="00AE13FF" w:rsidRPr="001A29AE" w:rsidRDefault="00AE13FF" w:rsidP="00D90482">
            <w:pPr>
              <w:jc w:val="right"/>
              <w:rPr>
                <w:color w:val="000000"/>
                <w:sz w:val="20"/>
                <w:szCs w:val="20"/>
              </w:rPr>
            </w:pPr>
            <w:r w:rsidRPr="001A29AE">
              <w:rPr>
                <w:color w:val="000000"/>
                <w:sz w:val="20"/>
                <w:szCs w:val="20"/>
              </w:rPr>
              <w:t>7 500</w:t>
            </w:r>
          </w:p>
        </w:tc>
        <w:tc>
          <w:tcPr>
            <w:tcW w:w="2835" w:type="dxa"/>
            <w:tcBorders>
              <w:top w:val="nil"/>
              <w:left w:val="nil"/>
              <w:bottom w:val="single" w:sz="4" w:space="0" w:color="auto"/>
              <w:right w:val="single" w:sz="4" w:space="0" w:color="auto"/>
            </w:tcBorders>
            <w:shd w:val="clear" w:color="000000" w:fill="FFFFFF"/>
            <w:hideMark/>
          </w:tcPr>
          <w:p w14:paraId="7D4F23B5" w14:textId="77777777" w:rsidR="00AE13FF" w:rsidRPr="001A29AE" w:rsidRDefault="00AE13FF" w:rsidP="00D90482">
            <w:pPr>
              <w:rPr>
                <w:color w:val="000000"/>
                <w:sz w:val="20"/>
                <w:szCs w:val="20"/>
              </w:rPr>
            </w:pPr>
            <w:r w:rsidRPr="001A29AE">
              <w:rPr>
                <w:color w:val="000000"/>
                <w:sz w:val="20"/>
                <w:szCs w:val="20"/>
              </w:rPr>
              <w:t xml:space="preserve">Üritus Narva Maitsed </w:t>
            </w:r>
          </w:p>
        </w:tc>
      </w:tr>
      <w:tr w:rsidR="008C0EF2" w:rsidRPr="001A29AE" w14:paraId="19088BE3" w14:textId="77777777" w:rsidTr="00826E75">
        <w:trPr>
          <w:trHeight w:val="162"/>
        </w:trPr>
        <w:tc>
          <w:tcPr>
            <w:tcW w:w="1701" w:type="dxa"/>
            <w:tcBorders>
              <w:top w:val="nil"/>
              <w:left w:val="single" w:sz="4" w:space="0" w:color="auto"/>
              <w:bottom w:val="single" w:sz="4" w:space="0" w:color="auto"/>
              <w:right w:val="single" w:sz="4" w:space="0" w:color="auto"/>
            </w:tcBorders>
            <w:shd w:val="clear" w:color="000000" w:fill="FFFFFF"/>
            <w:hideMark/>
          </w:tcPr>
          <w:p w14:paraId="58B499A2" w14:textId="77777777" w:rsidR="00AE13FF" w:rsidRPr="001A29AE" w:rsidRDefault="00AE13FF" w:rsidP="00D90482">
            <w:pPr>
              <w:rPr>
                <w:color w:val="000000"/>
                <w:sz w:val="20"/>
                <w:szCs w:val="20"/>
              </w:rPr>
            </w:pPr>
            <w:r w:rsidRPr="001A29AE">
              <w:rPr>
                <w:color w:val="000000"/>
                <w:sz w:val="20"/>
                <w:szCs w:val="20"/>
              </w:rPr>
              <w:t>Valla- ja linnavalitsus</w:t>
            </w:r>
          </w:p>
        </w:tc>
        <w:tc>
          <w:tcPr>
            <w:tcW w:w="735" w:type="dxa"/>
            <w:tcBorders>
              <w:top w:val="nil"/>
              <w:left w:val="nil"/>
              <w:bottom w:val="single" w:sz="4" w:space="0" w:color="auto"/>
              <w:right w:val="single" w:sz="4" w:space="0" w:color="auto"/>
            </w:tcBorders>
            <w:shd w:val="clear" w:color="000000" w:fill="FFFFFF"/>
            <w:hideMark/>
          </w:tcPr>
          <w:p w14:paraId="2376B013" w14:textId="77777777" w:rsidR="00AE13FF" w:rsidRPr="001A29AE" w:rsidRDefault="00AE13FF" w:rsidP="00D90482">
            <w:pPr>
              <w:rPr>
                <w:color w:val="000000"/>
                <w:sz w:val="20"/>
                <w:szCs w:val="20"/>
              </w:rPr>
            </w:pPr>
            <w:r w:rsidRPr="001A29AE">
              <w:rPr>
                <w:color w:val="000000"/>
                <w:sz w:val="20"/>
                <w:szCs w:val="20"/>
              </w:rPr>
              <w:t>5532</w:t>
            </w:r>
          </w:p>
        </w:tc>
        <w:tc>
          <w:tcPr>
            <w:tcW w:w="2100" w:type="dxa"/>
            <w:tcBorders>
              <w:top w:val="nil"/>
              <w:left w:val="nil"/>
              <w:bottom w:val="single" w:sz="4" w:space="0" w:color="auto"/>
              <w:right w:val="single" w:sz="4" w:space="0" w:color="auto"/>
            </w:tcBorders>
            <w:shd w:val="clear" w:color="000000" w:fill="FFFFFF"/>
            <w:hideMark/>
          </w:tcPr>
          <w:p w14:paraId="1B4D82AD" w14:textId="77777777" w:rsidR="00AE13FF" w:rsidRPr="001A29AE" w:rsidRDefault="00826E75" w:rsidP="00D90482">
            <w:pPr>
              <w:rPr>
                <w:color w:val="000000"/>
                <w:sz w:val="20"/>
                <w:szCs w:val="20"/>
              </w:rPr>
            </w:pPr>
            <w:r w:rsidRPr="001A29AE">
              <w:rPr>
                <w:color w:val="000000"/>
                <w:sz w:val="20"/>
                <w:szCs w:val="20"/>
              </w:rPr>
              <w:t xml:space="preserve">Eri- ja vormiriietus </w:t>
            </w:r>
          </w:p>
        </w:tc>
        <w:tc>
          <w:tcPr>
            <w:tcW w:w="1134" w:type="dxa"/>
            <w:tcBorders>
              <w:top w:val="nil"/>
              <w:left w:val="nil"/>
              <w:bottom w:val="single" w:sz="4" w:space="0" w:color="auto"/>
              <w:right w:val="single" w:sz="4" w:space="0" w:color="auto"/>
            </w:tcBorders>
            <w:shd w:val="clear" w:color="000000" w:fill="FFFFFF"/>
            <w:hideMark/>
          </w:tcPr>
          <w:p w14:paraId="079ADC0D" w14:textId="77777777" w:rsidR="00AE13FF" w:rsidRPr="001A29AE" w:rsidRDefault="00AE13FF" w:rsidP="00D90482">
            <w:pPr>
              <w:jc w:val="right"/>
              <w:rPr>
                <w:color w:val="000000"/>
                <w:sz w:val="20"/>
                <w:szCs w:val="20"/>
              </w:rPr>
            </w:pPr>
            <w:r w:rsidRPr="001A29AE">
              <w:rPr>
                <w:color w:val="000000"/>
                <w:sz w:val="20"/>
                <w:szCs w:val="20"/>
              </w:rPr>
              <w:t>94</w:t>
            </w:r>
          </w:p>
        </w:tc>
        <w:tc>
          <w:tcPr>
            <w:tcW w:w="1276" w:type="dxa"/>
            <w:tcBorders>
              <w:top w:val="nil"/>
              <w:left w:val="nil"/>
              <w:bottom w:val="single" w:sz="4" w:space="0" w:color="auto"/>
              <w:right w:val="single" w:sz="4" w:space="0" w:color="auto"/>
            </w:tcBorders>
            <w:shd w:val="clear" w:color="000000" w:fill="FFFFFF"/>
            <w:hideMark/>
          </w:tcPr>
          <w:p w14:paraId="5AF890D9" w14:textId="77777777" w:rsidR="00AE13FF" w:rsidRPr="001A29AE" w:rsidRDefault="00AE13FF" w:rsidP="00D90482">
            <w:pPr>
              <w:jc w:val="right"/>
              <w:rPr>
                <w:color w:val="000000"/>
                <w:sz w:val="20"/>
                <w:szCs w:val="20"/>
              </w:rPr>
            </w:pPr>
            <w:r w:rsidRPr="001A29AE">
              <w:rPr>
                <w:color w:val="000000"/>
                <w:sz w:val="20"/>
                <w:szCs w:val="20"/>
              </w:rPr>
              <w:t>0</w:t>
            </w:r>
          </w:p>
        </w:tc>
        <w:tc>
          <w:tcPr>
            <w:tcW w:w="2835" w:type="dxa"/>
            <w:tcBorders>
              <w:top w:val="nil"/>
              <w:left w:val="nil"/>
              <w:bottom w:val="single" w:sz="4" w:space="0" w:color="auto"/>
              <w:right w:val="single" w:sz="4" w:space="0" w:color="auto"/>
            </w:tcBorders>
            <w:shd w:val="clear" w:color="000000" w:fill="FFFFFF"/>
            <w:hideMark/>
          </w:tcPr>
          <w:p w14:paraId="0CD9C288" w14:textId="77777777" w:rsidR="00AE13FF" w:rsidRPr="001A29AE" w:rsidRDefault="00AE13FF" w:rsidP="00D90482">
            <w:pPr>
              <w:rPr>
                <w:color w:val="000000"/>
                <w:sz w:val="20"/>
                <w:szCs w:val="20"/>
              </w:rPr>
            </w:pPr>
            <w:r w:rsidRPr="001A29AE">
              <w:rPr>
                <w:color w:val="000000"/>
                <w:sz w:val="20"/>
                <w:szCs w:val="20"/>
              </w:rPr>
              <w:t> </w:t>
            </w:r>
          </w:p>
        </w:tc>
      </w:tr>
      <w:tr w:rsidR="008C0EF2" w:rsidRPr="001A29AE" w14:paraId="7AEC5655" w14:textId="77777777" w:rsidTr="0084406C">
        <w:trPr>
          <w:trHeight w:val="58"/>
        </w:trPr>
        <w:tc>
          <w:tcPr>
            <w:tcW w:w="1701" w:type="dxa"/>
            <w:tcBorders>
              <w:top w:val="nil"/>
              <w:left w:val="single" w:sz="4" w:space="0" w:color="auto"/>
              <w:bottom w:val="single" w:sz="4" w:space="0" w:color="auto"/>
              <w:right w:val="single" w:sz="4" w:space="0" w:color="auto"/>
            </w:tcBorders>
            <w:shd w:val="clear" w:color="000000" w:fill="FFFFFF"/>
            <w:hideMark/>
          </w:tcPr>
          <w:p w14:paraId="77EB4AF1" w14:textId="77777777" w:rsidR="00AE13FF" w:rsidRPr="001A29AE" w:rsidRDefault="00AE13FF" w:rsidP="00D90482">
            <w:pPr>
              <w:rPr>
                <w:color w:val="000000"/>
                <w:sz w:val="20"/>
                <w:szCs w:val="20"/>
              </w:rPr>
            </w:pPr>
            <w:r w:rsidRPr="001A29AE">
              <w:rPr>
                <w:color w:val="000000"/>
                <w:sz w:val="20"/>
                <w:szCs w:val="20"/>
              </w:rPr>
              <w:t>Valla- ja linnavalitsus</w:t>
            </w:r>
          </w:p>
        </w:tc>
        <w:tc>
          <w:tcPr>
            <w:tcW w:w="735" w:type="dxa"/>
            <w:tcBorders>
              <w:top w:val="nil"/>
              <w:left w:val="nil"/>
              <w:bottom w:val="single" w:sz="4" w:space="0" w:color="auto"/>
              <w:right w:val="single" w:sz="4" w:space="0" w:color="auto"/>
            </w:tcBorders>
            <w:shd w:val="clear" w:color="000000" w:fill="FFFFFF"/>
            <w:hideMark/>
          </w:tcPr>
          <w:p w14:paraId="18A70AB2" w14:textId="77777777" w:rsidR="00AE13FF" w:rsidRPr="001A29AE" w:rsidRDefault="00AE13FF" w:rsidP="00D90482">
            <w:pPr>
              <w:rPr>
                <w:color w:val="000000"/>
                <w:sz w:val="20"/>
                <w:szCs w:val="20"/>
              </w:rPr>
            </w:pPr>
            <w:r w:rsidRPr="001A29AE">
              <w:rPr>
                <w:color w:val="000000"/>
                <w:sz w:val="20"/>
                <w:szCs w:val="20"/>
              </w:rPr>
              <w:t>60</w:t>
            </w:r>
          </w:p>
        </w:tc>
        <w:tc>
          <w:tcPr>
            <w:tcW w:w="2100" w:type="dxa"/>
            <w:tcBorders>
              <w:top w:val="nil"/>
              <w:left w:val="nil"/>
              <w:bottom w:val="single" w:sz="4" w:space="0" w:color="auto"/>
              <w:right w:val="single" w:sz="4" w:space="0" w:color="auto"/>
            </w:tcBorders>
            <w:shd w:val="clear" w:color="000000" w:fill="FFFFFF"/>
            <w:hideMark/>
          </w:tcPr>
          <w:p w14:paraId="5B520DFA" w14:textId="77777777" w:rsidR="00AE13FF" w:rsidRPr="001A29AE" w:rsidRDefault="00AE13FF" w:rsidP="00D90482">
            <w:pPr>
              <w:rPr>
                <w:color w:val="000000"/>
                <w:sz w:val="20"/>
                <w:szCs w:val="20"/>
              </w:rPr>
            </w:pPr>
            <w:r w:rsidRPr="001A29AE">
              <w:rPr>
                <w:color w:val="000000"/>
                <w:sz w:val="20"/>
                <w:szCs w:val="20"/>
              </w:rPr>
              <w:t>Muud  tegevuskulud</w:t>
            </w:r>
          </w:p>
        </w:tc>
        <w:tc>
          <w:tcPr>
            <w:tcW w:w="1134" w:type="dxa"/>
            <w:tcBorders>
              <w:top w:val="nil"/>
              <w:left w:val="nil"/>
              <w:bottom w:val="single" w:sz="4" w:space="0" w:color="auto"/>
              <w:right w:val="single" w:sz="4" w:space="0" w:color="auto"/>
            </w:tcBorders>
            <w:shd w:val="clear" w:color="000000" w:fill="FFFFFF"/>
            <w:hideMark/>
          </w:tcPr>
          <w:p w14:paraId="75EF1C50" w14:textId="77777777" w:rsidR="00AE13FF" w:rsidRPr="001A29AE" w:rsidRDefault="00AE13FF" w:rsidP="00D90482">
            <w:pPr>
              <w:jc w:val="right"/>
              <w:rPr>
                <w:color w:val="000000"/>
                <w:sz w:val="20"/>
                <w:szCs w:val="20"/>
              </w:rPr>
            </w:pPr>
            <w:r w:rsidRPr="001A29AE">
              <w:rPr>
                <w:color w:val="000000"/>
                <w:sz w:val="20"/>
                <w:szCs w:val="20"/>
              </w:rPr>
              <w:t>4 557</w:t>
            </w:r>
          </w:p>
        </w:tc>
        <w:tc>
          <w:tcPr>
            <w:tcW w:w="1276" w:type="dxa"/>
            <w:tcBorders>
              <w:top w:val="nil"/>
              <w:left w:val="nil"/>
              <w:bottom w:val="single" w:sz="4" w:space="0" w:color="auto"/>
              <w:right w:val="single" w:sz="4" w:space="0" w:color="auto"/>
            </w:tcBorders>
            <w:shd w:val="clear" w:color="000000" w:fill="FFFFFF"/>
            <w:hideMark/>
          </w:tcPr>
          <w:p w14:paraId="711E29DD" w14:textId="77777777" w:rsidR="00AE13FF" w:rsidRPr="001A29AE" w:rsidRDefault="00AE13FF" w:rsidP="00D90482">
            <w:pPr>
              <w:jc w:val="right"/>
              <w:rPr>
                <w:color w:val="000000"/>
                <w:sz w:val="20"/>
                <w:szCs w:val="20"/>
              </w:rPr>
            </w:pPr>
            <w:r w:rsidRPr="001A29AE">
              <w:rPr>
                <w:color w:val="000000"/>
                <w:sz w:val="20"/>
                <w:szCs w:val="20"/>
              </w:rPr>
              <w:t>100</w:t>
            </w:r>
          </w:p>
        </w:tc>
        <w:tc>
          <w:tcPr>
            <w:tcW w:w="2835" w:type="dxa"/>
            <w:tcBorders>
              <w:top w:val="nil"/>
              <w:left w:val="nil"/>
              <w:bottom w:val="single" w:sz="4" w:space="0" w:color="auto"/>
              <w:right w:val="single" w:sz="4" w:space="0" w:color="auto"/>
            </w:tcBorders>
            <w:shd w:val="clear" w:color="000000" w:fill="FFFFFF"/>
            <w:hideMark/>
          </w:tcPr>
          <w:p w14:paraId="2D38E66B" w14:textId="77777777" w:rsidR="00AE13FF" w:rsidRPr="001A29AE" w:rsidRDefault="00AE13FF" w:rsidP="00D90482">
            <w:pPr>
              <w:rPr>
                <w:color w:val="000000"/>
                <w:sz w:val="20"/>
                <w:szCs w:val="20"/>
              </w:rPr>
            </w:pPr>
          </w:p>
        </w:tc>
      </w:tr>
      <w:tr w:rsidR="008C0EF2" w:rsidRPr="001A29AE" w14:paraId="48F4F79F" w14:textId="77777777" w:rsidTr="0084406C">
        <w:trPr>
          <w:trHeight w:val="107"/>
        </w:trPr>
        <w:tc>
          <w:tcPr>
            <w:tcW w:w="1701" w:type="dxa"/>
            <w:tcBorders>
              <w:top w:val="nil"/>
              <w:left w:val="single" w:sz="4" w:space="0" w:color="auto"/>
              <w:bottom w:val="single" w:sz="4" w:space="0" w:color="auto"/>
              <w:right w:val="single" w:sz="4" w:space="0" w:color="auto"/>
            </w:tcBorders>
            <w:shd w:val="clear" w:color="000000" w:fill="FFFFFF"/>
            <w:hideMark/>
          </w:tcPr>
          <w:p w14:paraId="57B8F550" w14:textId="77777777" w:rsidR="00AE13FF" w:rsidRPr="001A29AE" w:rsidRDefault="00AE13FF" w:rsidP="00D90482">
            <w:pPr>
              <w:rPr>
                <w:color w:val="000000"/>
                <w:sz w:val="20"/>
                <w:szCs w:val="20"/>
              </w:rPr>
            </w:pPr>
            <w:r w:rsidRPr="001A29AE">
              <w:rPr>
                <w:color w:val="000000"/>
                <w:sz w:val="20"/>
                <w:szCs w:val="20"/>
              </w:rPr>
              <w:t>Valla- ja linnavalitsus</w:t>
            </w:r>
          </w:p>
        </w:tc>
        <w:tc>
          <w:tcPr>
            <w:tcW w:w="735" w:type="dxa"/>
            <w:tcBorders>
              <w:top w:val="nil"/>
              <w:left w:val="nil"/>
              <w:bottom w:val="single" w:sz="4" w:space="0" w:color="auto"/>
              <w:right w:val="single" w:sz="4" w:space="0" w:color="auto"/>
            </w:tcBorders>
            <w:shd w:val="clear" w:color="000000" w:fill="FFFFFF"/>
            <w:hideMark/>
          </w:tcPr>
          <w:p w14:paraId="6DA7D068" w14:textId="77777777" w:rsidR="00AE13FF" w:rsidRPr="001A29AE" w:rsidRDefault="00AE13FF" w:rsidP="00D90482">
            <w:pPr>
              <w:rPr>
                <w:color w:val="000000"/>
                <w:sz w:val="20"/>
                <w:szCs w:val="20"/>
              </w:rPr>
            </w:pPr>
            <w:r w:rsidRPr="001A29AE">
              <w:rPr>
                <w:color w:val="000000"/>
                <w:sz w:val="20"/>
                <w:szCs w:val="20"/>
              </w:rPr>
              <w:t>601</w:t>
            </w:r>
          </w:p>
        </w:tc>
        <w:tc>
          <w:tcPr>
            <w:tcW w:w="2100" w:type="dxa"/>
            <w:tcBorders>
              <w:top w:val="nil"/>
              <w:left w:val="nil"/>
              <w:bottom w:val="single" w:sz="4" w:space="0" w:color="auto"/>
              <w:right w:val="single" w:sz="4" w:space="0" w:color="auto"/>
            </w:tcBorders>
            <w:shd w:val="clear" w:color="000000" w:fill="FFFFFF"/>
            <w:hideMark/>
          </w:tcPr>
          <w:p w14:paraId="59F31785" w14:textId="77777777" w:rsidR="00AE13FF" w:rsidRPr="001A29AE" w:rsidRDefault="00AE13FF" w:rsidP="00D90482">
            <w:pPr>
              <w:rPr>
                <w:color w:val="000000"/>
                <w:sz w:val="20"/>
                <w:szCs w:val="20"/>
              </w:rPr>
            </w:pPr>
            <w:r w:rsidRPr="001A29AE">
              <w:rPr>
                <w:color w:val="000000"/>
                <w:sz w:val="20"/>
                <w:szCs w:val="20"/>
              </w:rPr>
              <w:t>Maksu-, riigilõivu- ja trahvikulud</w:t>
            </w:r>
          </w:p>
        </w:tc>
        <w:tc>
          <w:tcPr>
            <w:tcW w:w="1134" w:type="dxa"/>
            <w:tcBorders>
              <w:top w:val="nil"/>
              <w:left w:val="nil"/>
              <w:bottom w:val="single" w:sz="4" w:space="0" w:color="auto"/>
              <w:right w:val="single" w:sz="4" w:space="0" w:color="auto"/>
            </w:tcBorders>
            <w:shd w:val="clear" w:color="000000" w:fill="FFFFFF"/>
            <w:hideMark/>
          </w:tcPr>
          <w:p w14:paraId="5DDA3F54" w14:textId="77777777" w:rsidR="00AE13FF" w:rsidRPr="001A29AE" w:rsidRDefault="00AE13FF" w:rsidP="00D90482">
            <w:pPr>
              <w:jc w:val="right"/>
              <w:rPr>
                <w:color w:val="000000"/>
                <w:sz w:val="20"/>
                <w:szCs w:val="20"/>
              </w:rPr>
            </w:pPr>
            <w:r w:rsidRPr="001A29AE">
              <w:rPr>
                <w:color w:val="000000"/>
                <w:sz w:val="20"/>
                <w:szCs w:val="20"/>
              </w:rPr>
              <w:t>100</w:t>
            </w:r>
          </w:p>
        </w:tc>
        <w:tc>
          <w:tcPr>
            <w:tcW w:w="1276" w:type="dxa"/>
            <w:tcBorders>
              <w:top w:val="nil"/>
              <w:left w:val="nil"/>
              <w:bottom w:val="single" w:sz="4" w:space="0" w:color="auto"/>
              <w:right w:val="single" w:sz="4" w:space="0" w:color="auto"/>
            </w:tcBorders>
            <w:shd w:val="clear" w:color="000000" w:fill="FFFFFF"/>
            <w:hideMark/>
          </w:tcPr>
          <w:p w14:paraId="18BC5694" w14:textId="77777777" w:rsidR="00AE13FF" w:rsidRPr="001A29AE" w:rsidRDefault="00AE13FF" w:rsidP="00D90482">
            <w:pPr>
              <w:jc w:val="right"/>
              <w:rPr>
                <w:color w:val="000000"/>
                <w:sz w:val="20"/>
                <w:szCs w:val="20"/>
              </w:rPr>
            </w:pPr>
            <w:r w:rsidRPr="001A29AE">
              <w:rPr>
                <w:color w:val="000000"/>
                <w:sz w:val="20"/>
                <w:szCs w:val="20"/>
              </w:rPr>
              <w:t>100</w:t>
            </w:r>
          </w:p>
        </w:tc>
        <w:tc>
          <w:tcPr>
            <w:tcW w:w="2835" w:type="dxa"/>
            <w:tcBorders>
              <w:top w:val="nil"/>
              <w:left w:val="nil"/>
              <w:bottom w:val="single" w:sz="4" w:space="0" w:color="auto"/>
              <w:right w:val="single" w:sz="4" w:space="0" w:color="auto"/>
            </w:tcBorders>
            <w:shd w:val="clear" w:color="000000" w:fill="FFFFFF"/>
            <w:hideMark/>
          </w:tcPr>
          <w:p w14:paraId="0C52362C" w14:textId="77777777" w:rsidR="00AE13FF" w:rsidRPr="001A29AE" w:rsidRDefault="00AE13FF" w:rsidP="00D90482">
            <w:pPr>
              <w:rPr>
                <w:color w:val="000000"/>
                <w:sz w:val="20"/>
                <w:szCs w:val="20"/>
              </w:rPr>
            </w:pPr>
          </w:p>
        </w:tc>
      </w:tr>
      <w:tr w:rsidR="008C0EF2" w:rsidRPr="001A29AE" w14:paraId="5F73EB12" w14:textId="77777777" w:rsidTr="0084406C">
        <w:trPr>
          <w:trHeight w:val="58"/>
        </w:trPr>
        <w:tc>
          <w:tcPr>
            <w:tcW w:w="1701" w:type="dxa"/>
            <w:tcBorders>
              <w:top w:val="nil"/>
              <w:left w:val="single" w:sz="4" w:space="0" w:color="auto"/>
              <w:bottom w:val="single" w:sz="4" w:space="0" w:color="auto"/>
              <w:right w:val="single" w:sz="4" w:space="0" w:color="auto"/>
            </w:tcBorders>
            <w:shd w:val="clear" w:color="000000" w:fill="FFFFFF"/>
            <w:hideMark/>
          </w:tcPr>
          <w:p w14:paraId="78CC6D18" w14:textId="77777777" w:rsidR="00AE13FF" w:rsidRPr="001A29AE" w:rsidRDefault="00AE13FF" w:rsidP="00D90482">
            <w:pPr>
              <w:rPr>
                <w:color w:val="000000"/>
                <w:sz w:val="20"/>
                <w:szCs w:val="20"/>
              </w:rPr>
            </w:pPr>
            <w:r w:rsidRPr="001A29AE">
              <w:rPr>
                <w:color w:val="000000"/>
                <w:sz w:val="20"/>
                <w:szCs w:val="20"/>
              </w:rPr>
              <w:t>Valla- ja linnavalitsus</w:t>
            </w:r>
          </w:p>
        </w:tc>
        <w:tc>
          <w:tcPr>
            <w:tcW w:w="735" w:type="dxa"/>
            <w:tcBorders>
              <w:top w:val="nil"/>
              <w:left w:val="nil"/>
              <w:bottom w:val="single" w:sz="4" w:space="0" w:color="auto"/>
              <w:right w:val="single" w:sz="4" w:space="0" w:color="auto"/>
            </w:tcBorders>
            <w:shd w:val="clear" w:color="000000" w:fill="FFFFFF"/>
            <w:hideMark/>
          </w:tcPr>
          <w:p w14:paraId="558225DB" w14:textId="77777777" w:rsidR="00AE13FF" w:rsidRPr="001A29AE" w:rsidRDefault="00AE13FF" w:rsidP="00D90482">
            <w:pPr>
              <w:rPr>
                <w:color w:val="000000"/>
                <w:sz w:val="20"/>
                <w:szCs w:val="20"/>
              </w:rPr>
            </w:pPr>
            <w:r w:rsidRPr="001A29AE">
              <w:rPr>
                <w:color w:val="000000"/>
                <w:sz w:val="20"/>
                <w:szCs w:val="20"/>
              </w:rPr>
              <w:t>608</w:t>
            </w:r>
          </w:p>
        </w:tc>
        <w:tc>
          <w:tcPr>
            <w:tcW w:w="2100" w:type="dxa"/>
            <w:tcBorders>
              <w:top w:val="nil"/>
              <w:left w:val="nil"/>
              <w:bottom w:val="single" w:sz="4" w:space="0" w:color="auto"/>
              <w:right w:val="single" w:sz="4" w:space="0" w:color="auto"/>
            </w:tcBorders>
            <w:shd w:val="clear" w:color="000000" w:fill="FFFFFF"/>
            <w:hideMark/>
          </w:tcPr>
          <w:p w14:paraId="7CF33160" w14:textId="77777777" w:rsidR="00AE13FF" w:rsidRPr="001A29AE" w:rsidRDefault="00AE13FF" w:rsidP="00D90482">
            <w:pPr>
              <w:rPr>
                <w:color w:val="000000"/>
                <w:sz w:val="20"/>
                <w:szCs w:val="20"/>
              </w:rPr>
            </w:pPr>
            <w:r w:rsidRPr="001A29AE">
              <w:rPr>
                <w:color w:val="000000"/>
                <w:sz w:val="20"/>
                <w:szCs w:val="20"/>
              </w:rPr>
              <w:t>Muud tegevuskulud</w:t>
            </w:r>
          </w:p>
        </w:tc>
        <w:tc>
          <w:tcPr>
            <w:tcW w:w="1134" w:type="dxa"/>
            <w:tcBorders>
              <w:top w:val="nil"/>
              <w:left w:val="nil"/>
              <w:bottom w:val="single" w:sz="4" w:space="0" w:color="auto"/>
              <w:right w:val="single" w:sz="4" w:space="0" w:color="auto"/>
            </w:tcBorders>
            <w:shd w:val="clear" w:color="000000" w:fill="FFFFFF"/>
            <w:hideMark/>
          </w:tcPr>
          <w:p w14:paraId="18BA2285" w14:textId="77777777" w:rsidR="00AE13FF" w:rsidRPr="001A29AE" w:rsidRDefault="00AE13FF" w:rsidP="00D90482">
            <w:pPr>
              <w:jc w:val="right"/>
              <w:rPr>
                <w:color w:val="000000"/>
                <w:sz w:val="20"/>
                <w:szCs w:val="20"/>
              </w:rPr>
            </w:pPr>
            <w:r w:rsidRPr="001A29AE">
              <w:rPr>
                <w:color w:val="000000"/>
                <w:sz w:val="20"/>
                <w:szCs w:val="20"/>
              </w:rPr>
              <w:t>4 457</w:t>
            </w:r>
          </w:p>
        </w:tc>
        <w:tc>
          <w:tcPr>
            <w:tcW w:w="1276" w:type="dxa"/>
            <w:tcBorders>
              <w:top w:val="nil"/>
              <w:left w:val="nil"/>
              <w:bottom w:val="single" w:sz="4" w:space="0" w:color="auto"/>
              <w:right w:val="single" w:sz="4" w:space="0" w:color="auto"/>
            </w:tcBorders>
            <w:shd w:val="clear" w:color="000000" w:fill="FFFFFF"/>
            <w:hideMark/>
          </w:tcPr>
          <w:p w14:paraId="37CAF87F" w14:textId="77777777" w:rsidR="00AE13FF" w:rsidRPr="001A29AE" w:rsidRDefault="00AE13FF" w:rsidP="00D90482">
            <w:pPr>
              <w:jc w:val="right"/>
              <w:rPr>
                <w:color w:val="000000"/>
                <w:sz w:val="20"/>
                <w:szCs w:val="20"/>
              </w:rPr>
            </w:pPr>
            <w:r w:rsidRPr="001A29AE">
              <w:rPr>
                <w:color w:val="000000"/>
                <w:sz w:val="20"/>
                <w:szCs w:val="20"/>
              </w:rPr>
              <w:t>0</w:t>
            </w:r>
          </w:p>
        </w:tc>
        <w:tc>
          <w:tcPr>
            <w:tcW w:w="2835" w:type="dxa"/>
            <w:tcBorders>
              <w:top w:val="nil"/>
              <w:left w:val="nil"/>
              <w:bottom w:val="single" w:sz="4" w:space="0" w:color="auto"/>
              <w:right w:val="single" w:sz="4" w:space="0" w:color="auto"/>
            </w:tcBorders>
            <w:shd w:val="clear" w:color="000000" w:fill="FFFFFF"/>
            <w:hideMark/>
          </w:tcPr>
          <w:p w14:paraId="00ABF21D" w14:textId="77777777" w:rsidR="00AE13FF" w:rsidRPr="001A29AE" w:rsidRDefault="00AE13FF" w:rsidP="00D90482">
            <w:pPr>
              <w:rPr>
                <w:color w:val="000000"/>
                <w:sz w:val="20"/>
                <w:szCs w:val="20"/>
              </w:rPr>
            </w:pPr>
            <w:r w:rsidRPr="001A29AE">
              <w:rPr>
                <w:color w:val="000000"/>
                <w:sz w:val="20"/>
                <w:szCs w:val="20"/>
              </w:rPr>
              <w:t> </w:t>
            </w:r>
          </w:p>
        </w:tc>
      </w:tr>
      <w:tr w:rsidR="008C0EF2" w:rsidRPr="001A29AE" w14:paraId="6A0BA690" w14:textId="77777777" w:rsidTr="000701AA">
        <w:trPr>
          <w:trHeight w:val="446"/>
        </w:trPr>
        <w:tc>
          <w:tcPr>
            <w:tcW w:w="1701" w:type="dxa"/>
            <w:tcBorders>
              <w:top w:val="nil"/>
              <w:left w:val="single" w:sz="4" w:space="0" w:color="auto"/>
              <w:bottom w:val="single" w:sz="4" w:space="0" w:color="auto"/>
              <w:right w:val="single" w:sz="4" w:space="0" w:color="auto"/>
            </w:tcBorders>
            <w:shd w:val="clear" w:color="000000" w:fill="FFFFFF"/>
            <w:hideMark/>
          </w:tcPr>
          <w:p w14:paraId="7D0DF5A4" w14:textId="77777777" w:rsidR="00AE13FF" w:rsidRPr="001A29AE" w:rsidRDefault="00AE13FF" w:rsidP="00D90482">
            <w:pPr>
              <w:rPr>
                <w:color w:val="000000"/>
                <w:sz w:val="20"/>
                <w:szCs w:val="20"/>
              </w:rPr>
            </w:pPr>
            <w:r w:rsidRPr="001A29AE">
              <w:rPr>
                <w:color w:val="000000"/>
                <w:sz w:val="20"/>
                <w:szCs w:val="20"/>
              </w:rPr>
              <w:t>MAJANDUS</w:t>
            </w:r>
          </w:p>
        </w:tc>
        <w:tc>
          <w:tcPr>
            <w:tcW w:w="735" w:type="dxa"/>
            <w:tcBorders>
              <w:top w:val="nil"/>
              <w:left w:val="nil"/>
              <w:bottom w:val="single" w:sz="4" w:space="0" w:color="auto"/>
              <w:right w:val="single" w:sz="4" w:space="0" w:color="auto"/>
            </w:tcBorders>
            <w:shd w:val="clear" w:color="000000" w:fill="FFFFFF"/>
            <w:hideMark/>
          </w:tcPr>
          <w:p w14:paraId="1B9593A9" w14:textId="77777777" w:rsidR="00AE13FF" w:rsidRPr="001A29AE" w:rsidRDefault="00AE13FF" w:rsidP="00D90482">
            <w:pPr>
              <w:rPr>
                <w:color w:val="000000"/>
                <w:sz w:val="20"/>
                <w:szCs w:val="20"/>
              </w:rPr>
            </w:pPr>
            <w:r w:rsidRPr="001A29AE">
              <w:rPr>
                <w:color w:val="000000"/>
                <w:sz w:val="20"/>
                <w:szCs w:val="20"/>
              </w:rPr>
              <w:t> </w:t>
            </w:r>
          </w:p>
        </w:tc>
        <w:tc>
          <w:tcPr>
            <w:tcW w:w="2100" w:type="dxa"/>
            <w:tcBorders>
              <w:top w:val="nil"/>
              <w:left w:val="nil"/>
              <w:bottom w:val="single" w:sz="4" w:space="0" w:color="auto"/>
              <w:right w:val="single" w:sz="4" w:space="0" w:color="auto"/>
            </w:tcBorders>
            <w:shd w:val="clear" w:color="000000" w:fill="FFFFFF"/>
            <w:hideMark/>
          </w:tcPr>
          <w:p w14:paraId="544E7044" w14:textId="77777777" w:rsidR="00AE13FF" w:rsidRPr="001A29AE" w:rsidRDefault="00AE13FF" w:rsidP="00D90482">
            <w:pPr>
              <w:rPr>
                <w:color w:val="000000"/>
                <w:sz w:val="20"/>
                <w:szCs w:val="20"/>
              </w:rPr>
            </w:pPr>
            <w:r w:rsidRPr="001A29AE">
              <w:rPr>
                <w:color w:val="000000"/>
                <w:sz w:val="20"/>
                <w:szCs w:val="20"/>
              </w:rPr>
              <w:t> </w:t>
            </w:r>
            <w:r w:rsidR="0084406C" w:rsidRPr="001A29AE">
              <w:rPr>
                <w:color w:val="000000"/>
                <w:sz w:val="20"/>
                <w:szCs w:val="20"/>
              </w:rPr>
              <w:t>Kokku</w:t>
            </w:r>
          </w:p>
        </w:tc>
        <w:tc>
          <w:tcPr>
            <w:tcW w:w="1134" w:type="dxa"/>
            <w:tcBorders>
              <w:top w:val="nil"/>
              <w:left w:val="nil"/>
              <w:bottom w:val="single" w:sz="4" w:space="0" w:color="auto"/>
              <w:right w:val="single" w:sz="4" w:space="0" w:color="auto"/>
            </w:tcBorders>
            <w:shd w:val="clear" w:color="000000" w:fill="FFFFFF"/>
            <w:hideMark/>
          </w:tcPr>
          <w:p w14:paraId="6035D18B" w14:textId="77777777" w:rsidR="00AE13FF" w:rsidRPr="001A29AE" w:rsidRDefault="00AE13FF" w:rsidP="00D90482">
            <w:pPr>
              <w:jc w:val="right"/>
              <w:rPr>
                <w:color w:val="000000"/>
                <w:sz w:val="20"/>
                <w:szCs w:val="20"/>
              </w:rPr>
            </w:pPr>
            <w:r w:rsidRPr="001A29AE">
              <w:rPr>
                <w:color w:val="000000"/>
                <w:sz w:val="20"/>
                <w:szCs w:val="20"/>
              </w:rPr>
              <w:t>516 616</w:t>
            </w:r>
          </w:p>
        </w:tc>
        <w:tc>
          <w:tcPr>
            <w:tcW w:w="1276" w:type="dxa"/>
            <w:tcBorders>
              <w:top w:val="nil"/>
              <w:left w:val="nil"/>
              <w:bottom w:val="single" w:sz="4" w:space="0" w:color="auto"/>
              <w:right w:val="single" w:sz="4" w:space="0" w:color="auto"/>
            </w:tcBorders>
            <w:shd w:val="clear" w:color="000000" w:fill="FFFFFF"/>
            <w:hideMark/>
          </w:tcPr>
          <w:p w14:paraId="0BB4B078" w14:textId="77777777" w:rsidR="00AE13FF" w:rsidRPr="001A29AE" w:rsidRDefault="00AE13FF" w:rsidP="00D90482">
            <w:pPr>
              <w:jc w:val="right"/>
              <w:rPr>
                <w:color w:val="000000"/>
                <w:sz w:val="20"/>
                <w:szCs w:val="20"/>
              </w:rPr>
            </w:pPr>
            <w:r w:rsidRPr="001A29AE">
              <w:rPr>
                <w:color w:val="000000"/>
                <w:sz w:val="20"/>
                <w:szCs w:val="20"/>
              </w:rPr>
              <w:t>493 391</w:t>
            </w:r>
          </w:p>
        </w:tc>
        <w:tc>
          <w:tcPr>
            <w:tcW w:w="2835" w:type="dxa"/>
            <w:tcBorders>
              <w:top w:val="nil"/>
              <w:left w:val="nil"/>
              <w:bottom w:val="single" w:sz="4" w:space="0" w:color="auto"/>
              <w:right w:val="single" w:sz="4" w:space="0" w:color="auto"/>
            </w:tcBorders>
            <w:shd w:val="clear" w:color="000000" w:fill="FFFFFF"/>
            <w:hideMark/>
          </w:tcPr>
          <w:p w14:paraId="2DE29F72" w14:textId="77777777" w:rsidR="00AE13FF" w:rsidRPr="001A29AE" w:rsidRDefault="00AE13FF" w:rsidP="00D90482">
            <w:pPr>
              <w:rPr>
                <w:color w:val="000000"/>
                <w:sz w:val="20"/>
                <w:szCs w:val="20"/>
              </w:rPr>
            </w:pPr>
            <w:r w:rsidRPr="001A29AE">
              <w:rPr>
                <w:color w:val="000000"/>
                <w:sz w:val="20"/>
                <w:szCs w:val="20"/>
              </w:rPr>
              <w:t> </w:t>
            </w:r>
          </w:p>
        </w:tc>
      </w:tr>
      <w:tr w:rsidR="008C0EF2" w:rsidRPr="001A29AE" w14:paraId="769247F2" w14:textId="77777777" w:rsidTr="0084406C">
        <w:trPr>
          <w:trHeight w:val="67"/>
        </w:trPr>
        <w:tc>
          <w:tcPr>
            <w:tcW w:w="1701" w:type="dxa"/>
            <w:tcBorders>
              <w:top w:val="nil"/>
              <w:left w:val="single" w:sz="4" w:space="0" w:color="auto"/>
              <w:bottom w:val="single" w:sz="4" w:space="0" w:color="auto"/>
              <w:right w:val="single" w:sz="4" w:space="0" w:color="auto"/>
            </w:tcBorders>
            <w:shd w:val="clear" w:color="000000" w:fill="FFFFFF"/>
            <w:hideMark/>
          </w:tcPr>
          <w:p w14:paraId="5C01CD75" w14:textId="77777777" w:rsidR="00AE13FF" w:rsidRPr="001A29AE" w:rsidRDefault="00AE13FF" w:rsidP="00D90482">
            <w:pPr>
              <w:rPr>
                <w:color w:val="000000"/>
                <w:sz w:val="20"/>
                <w:szCs w:val="20"/>
              </w:rPr>
            </w:pPr>
            <w:r w:rsidRPr="001A29AE">
              <w:rPr>
                <w:color w:val="000000"/>
                <w:sz w:val="20"/>
                <w:szCs w:val="20"/>
              </w:rPr>
              <w:t>Maanteetransport</w:t>
            </w:r>
          </w:p>
        </w:tc>
        <w:tc>
          <w:tcPr>
            <w:tcW w:w="735" w:type="dxa"/>
            <w:tcBorders>
              <w:top w:val="nil"/>
              <w:left w:val="nil"/>
              <w:bottom w:val="single" w:sz="4" w:space="0" w:color="auto"/>
              <w:right w:val="single" w:sz="4" w:space="0" w:color="auto"/>
            </w:tcBorders>
            <w:shd w:val="clear" w:color="000000" w:fill="FFFFFF"/>
            <w:hideMark/>
          </w:tcPr>
          <w:p w14:paraId="4C33F7F7" w14:textId="77777777" w:rsidR="00AE13FF" w:rsidRPr="001A29AE" w:rsidRDefault="00AE13FF" w:rsidP="00D90482">
            <w:pPr>
              <w:rPr>
                <w:color w:val="000000"/>
                <w:sz w:val="20"/>
                <w:szCs w:val="20"/>
              </w:rPr>
            </w:pPr>
            <w:r w:rsidRPr="001A29AE">
              <w:rPr>
                <w:color w:val="000000"/>
                <w:sz w:val="20"/>
                <w:szCs w:val="20"/>
              </w:rPr>
              <w:t>55</w:t>
            </w:r>
          </w:p>
        </w:tc>
        <w:tc>
          <w:tcPr>
            <w:tcW w:w="2100" w:type="dxa"/>
            <w:tcBorders>
              <w:top w:val="nil"/>
              <w:left w:val="nil"/>
              <w:bottom w:val="single" w:sz="4" w:space="0" w:color="auto"/>
              <w:right w:val="single" w:sz="4" w:space="0" w:color="auto"/>
            </w:tcBorders>
            <w:shd w:val="clear" w:color="000000" w:fill="FFFFFF"/>
            <w:hideMark/>
          </w:tcPr>
          <w:p w14:paraId="00BC9F3E" w14:textId="77777777" w:rsidR="00AE13FF" w:rsidRPr="001A29AE" w:rsidRDefault="00AE13FF" w:rsidP="00D90482">
            <w:pPr>
              <w:rPr>
                <w:color w:val="000000"/>
                <w:sz w:val="20"/>
                <w:szCs w:val="20"/>
              </w:rPr>
            </w:pPr>
            <w:r w:rsidRPr="001A29AE">
              <w:rPr>
                <w:color w:val="000000"/>
                <w:sz w:val="20"/>
                <w:szCs w:val="20"/>
              </w:rPr>
              <w:t>Majandamiskulud</w:t>
            </w:r>
          </w:p>
        </w:tc>
        <w:tc>
          <w:tcPr>
            <w:tcW w:w="1134" w:type="dxa"/>
            <w:tcBorders>
              <w:top w:val="nil"/>
              <w:left w:val="nil"/>
              <w:bottom w:val="single" w:sz="4" w:space="0" w:color="auto"/>
              <w:right w:val="single" w:sz="4" w:space="0" w:color="auto"/>
            </w:tcBorders>
            <w:shd w:val="clear" w:color="000000" w:fill="FFFFFF"/>
            <w:hideMark/>
          </w:tcPr>
          <w:p w14:paraId="5F35BF33" w14:textId="77777777" w:rsidR="00AE13FF" w:rsidRPr="001A29AE" w:rsidRDefault="00AE13FF" w:rsidP="00D90482">
            <w:pPr>
              <w:jc w:val="right"/>
              <w:rPr>
                <w:color w:val="000000"/>
                <w:sz w:val="20"/>
                <w:szCs w:val="20"/>
              </w:rPr>
            </w:pPr>
            <w:r w:rsidRPr="001A29AE">
              <w:rPr>
                <w:color w:val="000000"/>
                <w:sz w:val="20"/>
                <w:szCs w:val="20"/>
              </w:rPr>
              <w:t>24 879</w:t>
            </w:r>
          </w:p>
        </w:tc>
        <w:tc>
          <w:tcPr>
            <w:tcW w:w="1276" w:type="dxa"/>
            <w:tcBorders>
              <w:top w:val="nil"/>
              <w:left w:val="nil"/>
              <w:bottom w:val="single" w:sz="4" w:space="0" w:color="auto"/>
              <w:right w:val="single" w:sz="4" w:space="0" w:color="auto"/>
            </w:tcBorders>
            <w:shd w:val="clear" w:color="000000" w:fill="FFFFFF"/>
            <w:hideMark/>
          </w:tcPr>
          <w:p w14:paraId="2BF4F1C7" w14:textId="77777777" w:rsidR="00AE13FF" w:rsidRPr="001A29AE" w:rsidRDefault="00AE13FF" w:rsidP="00D90482">
            <w:pPr>
              <w:jc w:val="right"/>
              <w:rPr>
                <w:color w:val="000000"/>
                <w:sz w:val="20"/>
                <w:szCs w:val="20"/>
              </w:rPr>
            </w:pPr>
            <w:r w:rsidRPr="001A29AE">
              <w:rPr>
                <w:color w:val="000000"/>
                <w:sz w:val="20"/>
                <w:szCs w:val="20"/>
              </w:rPr>
              <w:t>5 712</w:t>
            </w:r>
          </w:p>
        </w:tc>
        <w:tc>
          <w:tcPr>
            <w:tcW w:w="2835" w:type="dxa"/>
            <w:tcBorders>
              <w:top w:val="nil"/>
              <w:left w:val="nil"/>
              <w:bottom w:val="single" w:sz="4" w:space="0" w:color="auto"/>
              <w:right w:val="single" w:sz="4" w:space="0" w:color="auto"/>
            </w:tcBorders>
            <w:shd w:val="clear" w:color="000000" w:fill="FFFFFF"/>
            <w:hideMark/>
          </w:tcPr>
          <w:p w14:paraId="6EEC33F6" w14:textId="77777777" w:rsidR="00AE13FF" w:rsidRPr="001A29AE" w:rsidRDefault="00AE13FF" w:rsidP="00D90482">
            <w:pPr>
              <w:rPr>
                <w:color w:val="000000"/>
                <w:sz w:val="20"/>
                <w:szCs w:val="20"/>
              </w:rPr>
            </w:pPr>
            <w:r w:rsidRPr="001A29AE">
              <w:rPr>
                <w:color w:val="000000"/>
                <w:sz w:val="20"/>
                <w:szCs w:val="20"/>
              </w:rPr>
              <w:t> </w:t>
            </w:r>
          </w:p>
        </w:tc>
      </w:tr>
      <w:tr w:rsidR="008C0EF2" w:rsidRPr="001A29AE" w14:paraId="2E183590" w14:textId="77777777" w:rsidTr="0084406C">
        <w:trPr>
          <w:trHeight w:val="666"/>
        </w:trPr>
        <w:tc>
          <w:tcPr>
            <w:tcW w:w="1701" w:type="dxa"/>
            <w:tcBorders>
              <w:top w:val="nil"/>
              <w:left w:val="single" w:sz="4" w:space="0" w:color="auto"/>
              <w:bottom w:val="single" w:sz="4" w:space="0" w:color="auto"/>
              <w:right w:val="single" w:sz="4" w:space="0" w:color="auto"/>
            </w:tcBorders>
            <w:shd w:val="clear" w:color="000000" w:fill="FFFFFF"/>
            <w:hideMark/>
          </w:tcPr>
          <w:p w14:paraId="64DEF830" w14:textId="77777777" w:rsidR="00AE13FF" w:rsidRPr="001A29AE" w:rsidRDefault="00AE13FF" w:rsidP="00D90482">
            <w:pPr>
              <w:rPr>
                <w:color w:val="000000"/>
                <w:sz w:val="20"/>
                <w:szCs w:val="20"/>
              </w:rPr>
            </w:pPr>
            <w:r w:rsidRPr="001A29AE">
              <w:rPr>
                <w:color w:val="000000"/>
                <w:sz w:val="20"/>
                <w:szCs w:val="20"/>
              </w:rPr>
              <w:t>Maanteetransport</w:t>
            </w:r>
          </w:p>
        </w:tc>
        <w:tc>
          <w:tcPr>
            <w:tcW w:w="735" w:type="dxa"/>
            <w:tcBorders>
              <w:top w:val="nil"/>
              <w:left w:val="nil"/>
              <w:bottom w:val="single" w:sz="4" w:space="0" w:color="auto"/>
              <w:right w:val="single" w:sz="4" w:space="0" w:color="auto"/>
            </w:tcBorders>
            <w:shd w:val="clear" w:color="000000" w:fill="FFFFFF"/>
            <w:hideMark/>
          </w:tcPr>
          <w:p w14:paraId="58E42B38" w14:textId="77777777" w:rsidR="00AE13FF" w:rsidRPr="001A29AE" w:rsidRDefault="00AE13FF" w:rsidP="00D90482">
            <w:pPr>
              <w:rPr>
                <w:color w:val="000000"/>
                <w:sz w:val="20"/>
                <w:szCs w:val="20"/>
              </w:rPr>
            </w:pPr>
            <w:r w:rsidRPr="001A29AE">
              <w:rPr>
                <w:color w:val="000000"/>
                <w:sz w:val="20"/>
                <w:szCs w:val="20"/>
              </w:rPr>
              <w:t>5500</w:t>
            </w:r>
          </w:p>
        </w:tc>
        <w:tc>
          <w:tcPr>
            <w:tcW w:w="2100" w:type="dxa"/>
            <w:tcBorders>
              <w:top w:val="nil"/>
              <w:left w:val="nil"/>
              <w:bottom w:val="single" w:sz="4" w:space="0" w:color="auto"/>
              <w:right w:val="single" w:sz="4" w:space="0" w:color="auto"/>
            </w:tcBorders>
            <w:shd w:val="clear" w:color="000000" w:fill="FFFFFF"/>
            <w:hideMark/>
          </w:tcPr>
          <w:p w14:paraId="445ADEC2" w14:textId="77777777" w:rsidR="00AE13FF" w:rsidRPr="001A29AE" w:rsidRDefault="00AE13FF" w:rsidP="00D90482">
            <w:pPr>
              <w:rPr>
                <w:color w:val="000000"/>
                <w:sz w:val="20"/>
                <w:szCs w:val="20"/>
              </w:rPr>
            </w:pPr>
            <w:r w:rsidRPr="001A29AE">
              <w:rPr>
                <w:color w:val="000000"/>
                <w:sz w:val="20"/>
                <w:szCs w:val="20"/>
              </w:rPr>
              <w:t>Administreerimiskulud</w:t>
            </w:r>
          </w:p>
        </w:tc>
        <w:tc>
          <w:tcPr>
            <w:tcW w:w="1134" w:type="dxa"/>
            <w:tcBorders>
              <w:top w:val="nil"/>
              <w:left w:val="nil"/>
              <w:bottom w:val="single" w:sz="4" w:space="0" w:color="auto"/>
              <w:right w:val="single" w:sz="4" w:space="0" w:color="auto"/>
            </w:tcBorders>
            <w:shd w:val="clear" w:color="000000" w:fill="FFFFFF"/>
            <w:hideMark/>
          </w:tcPr>
          <w:p w14:paraId="6D208307" w14:textId="77777777" w:rsidR="00AE13FF" w:rsidRPr="001A29AE" w:rsidRDefault="00AE13FF" w:rsidP="00D90482">
            <w:pPr>
              <w:jc w:val="right"/>
              <w:rPr>
                <w:color w:val="000000"/>
                <w:sz w:val="20"/>
                <w:szCs w:val="20"/>
              </w:rPr>
            </w:pPr>
            <w:r w:rsidRPr="001A29AE">
              <w:rPr>
                <w:color w:val="000000"/>
                <w:sz w:val="20"/>
                <w:szCs w:val="20"/>
              </w:rPr>
              <w:t>3 983</w:t>
            </w:r>
          </w:p>
        </w:tc>
        <w:tc>
          <w:tcPr>
            <w:tcW w:w="1276" w:type="dxa"/>
            <w:tcBorders>
              <w:top w:val="nil"/>
              <w:left w:val="nil"/>
              <w:bottom w:val="single" w:sz="4" w:space="0" w:color="auto"/>
              <w:right w:val="single" w:sz="4" w:space="0" w:color="auto"/>
            </w:tcBorders>
            <w:shd w:val="clear" w:color="000000" w:fill="FFFFFF"/>
            <w:hideMark/>
          </w:tcPr>
          <w:p w14:paraId="134F997C" w14:textId="77777777" w:rsidR="00AE13FF" w:rsidRPr="001A29AE" w:rsidRDefault="00AE13FF" w:rsidP="00D90482">
            <w:pPr>
              <w:jc w:val="right"/>
              <w:rPr>
                <w:color w:val="000000"/>
                <w:sz w:val="20"/>
                <w:szCs w:val="20"/>
              </w:rPr>
            </w:pPr>
            <w:r w:rsidRPr="001A29AE">
              <w:rPr>
                <w:color w:val="000000"/>
                <w:sz w:val="20"/>
                <w:szCs w:val="20"/>
              </w:rPr>
              <w:t>4 874</w:t>
            </w:r>
          </w:p>
        </w:tc>
        <w:tc>
          <w:tcPr>
            <w:tcW w:w="2835" w:type="dxa"/>
            <w:tcBorders>
              <w:top w:val="nil"/>
              <w:left w:val="nil"/>
              <w:bottom w:val="single" w:sz="4" w:space="0" w:color="auto"/>
              <w:right w:val="single" w:sz="4" w:space="0" w:color="auto"/>
            </w:tcBorders>
            <w:shd w:val="clear" w:color="000000" w:fill="FFFFFF"/>
            <w:hideMark/>
          </w:tcPr>
          <w:p w14:paraId="6FBFD9EC" w14:textId="77777777" w:rsidR="00AE13FF" w:rsidRPr="001A29AE" w:rsidRDefault="00AE13FF" w:rsidP="00D90482">
            <w:pPr>
              <w:rPr>
                <w:color w:val="000000"/>
                <w:sz w:val="20"/>
                <w:szCs w:val="20"/>
              </w:rPr>
            </w:pPr>
            <w:r w:rsidRPr="001A29AE">
              <w:rPr>
                <w:color w:val="000000"/>
                <w:sz w:val="20"/>
                <w:szCs w:val="20"/>
              </w:rPr>
              <w:t>Juriidilised teenused ( projekti „TEN-T transiitteede rekonstrueerimistööd Narvas</w:t>
            </w:r>
            <w:r w:rsidR="0084406C" w:rsidRPr="001A29AE">
              <w:rPr>
                <w:color w:val="000000"/>
                <w:sz w:val="20"/>
                <w:szCs w:val="20"/>
              </w:rPr>
              <w:t>)</w:t>
            </w:r>
            <w:r w:rsidRPr="001A29AE">
              <w:rPr>
                <w:color w:val="000000"/>
                <w:sz w:val="20"/>
                <w:szCs w:val="20"/>
              </w:rPr>
              <w:t xml:space="preserve"> </w:t>
            </w:r>
          </w:p>
        </w:tc>
      </w:tr>
      <w:tr w:rsidR="008C0EF2" w:rsidRPr="001A29AE" w14:paraId="48343E73" w14:textId="77777777" w:rsidTr="0084406C">
        <w:trPr>
          <w:trHeight w:val="406"/>
        </w:trPr>
        <w:tc>
          <w:tcPr>
            <w:tcW w:w="1701" w:type="dxa"/>
            <w:tcBorders>
              <w:top w:val="nil"/>
              <w:left w:val="single" w:sz="4" w:space="0" w:color="auto"/>
              <w:bottom w:val="single" w:sz="4" w:space="0" w:color="auto"/>
              <w:right w:val="single" w:sz="4" w:space="0" w:color="auto"/>
            </w:tcBorders>
            <w:shd w:val="clear" w:color="000000" w:fill="FFFFFF"/>
            <w:hideMark/>
          </w:tcPr>
          <w:p w14:paraId="71CB8E7B" w14:textId="77777777" w:rsidR="00AE13FF" w:rsidRPr="001A29AE" w:rsidRDefault="00AE13FF" w:rsidP="00D90482">
            <w:pPr>
              <w:rPr>
                <w:color w:val="000000"/>
                <w:sz w:val="20"/>
                <w:szCs w:val="20"/>
              </w:rPr>
            </w:pPr>
            <w:r w:rsidRPr="001A29AE">
              <w:rPr>
                <w:color w:val="000000"/>
                <w:sz w:val="20"/>
                <w:szCs w:val="20"/>
              </w:rPr>
              <w:lastRenderedPageBreak/>
              <w:t>Maanteetransport</w:t>
            </w:r>
          </w:p>
        </w:tc>
        <w:tc>
          <w:tcPr>
            <w:tcW w:w="735" w:type="dxa"/>
            <w:tcBorders>
              <w:top w:val="nil"/>
              <w:left w:val="nil"/>
              <w:bottom w:val="single" w:sz="4" w:space="0" w:color="auto"/>
              <w:right w:val="single" w:sz="4" w:space="0" w:color="auto"/>
            </w:tcBorders>
            <w:shd w:val="clear" w:color="000000" w:fill="FFFFFF"/>
            <w:hideMark/>
          </w:tcPr>
          <w:p w14:paraId="2925F53A" w14:textId="77777777" w:rsidR="00AE13FF" w:rsidRPr="001A29AE" w:rsidRDefault="00AE13FF" w:rsidP="00D90482">
            <w:pPr>
              <w:rPr>
                <w:color w:val="000000"/>
                <w:sz w:val="20"/>
                <w:szCs w:val="20"/>
              </w:rPr>
            </w:pPr>
            <w:r w:rsidRPr="001A29AE">
              <w:rPr>
                <w:color w:val="000000"/>
                <w:sz w:val="20"/>
                <w:szCs w:val="20"/>
              </w:rPr>
              <w:t>5502</w:t>
            </w:r>
          </w:p>
        </w:tc>
        <w:tc>
          <w:tcPr>
            <w:tcW w:w="2100" w:type="dxa"/>
            <w:tcBorders>
              <w:top w:val="nil"/>
              <w:left w:val="nil"/>
              <w:bottom w:val="single" w:sz="4" w:space="0" w:color="auto"/>
              <w:right w:val="single" w:sz="4" w:space="0" w:color="auto"/>
            </w:tcBorders>
            <w:shd w:val="clear" w:color="000000" w:fill="FFFFFF"/>
            <w:hideMark/>
          </w:tcPr>
          <w:p w14:paraId="303D8551" w14:textId="77777777" w:rsidR="00AE13FF" w:rsidRPr="001A29AE" w:rsidRDefault="00AE13FF" w:rsidP="00D90482">
            <w:pPr>
              <w:rPr>
                <w:color w:val="000000"/>
                <w:sz w:val="20"/>
                <w:szCs w:val="20"/>
              </w:rPr>
            </w:pPr>
            <w:r w:rsidRPr="001A29AE">
              <w:rPr>
                <w:color w:val="000000"/>
                <w:sz w:val="20"/>
                <w:szCs w:val="20"/>
              </w:rPr>
              <w:t>Uurimis- ja arendustööd</w:t>
            </w:r>
          </w:p>
        </w:tc>
        <w:tc>
          <w:tcPr>
            <w:tcW w:w="1134" w:type="dxa"/>
            <w:tcBorders>
              <w:top w:val="nil"/>
              <w:left w:val="nil"/>
              <w:bottom w:val="single" w:sz="4" w:space="0" w:color="auto"/>
              <w:right w:val="single" w:sz="4" w:space="0" w:color="auto"/>
            </w:tcBorders>
            <w:shd w:val="clear" w:color="000000" w:fill="FFFFFF"/>
            <w:hideMark/>
          </w:tcPr>
          <w:p w14:paraId="433046B2" w14:textId="77777777" w:rsidR="00AE13FF" w:rsidRPr="001A29AE" w:rsidRDefault="00AE13FF" w:rsidP="00D90482">
            <w:pPr>
              <w:jc w:val="right"/>
              <w:rPr>
                <w:color w:val="000000"/>
                <w:sz w:val="20"/>
                <w:szCs w:val="20"/>
              </w:rPr>
            </w:pPr>
            <w:r w:rsidRPr="001A29AE">
              <w:rPr>
                <w:color w:val="000000"/>
                <w:sz w:val="20"/>
                <w:szCs w:val="20"/>
              </w:rPr>
              <w:t>15 058</w:t>
            </w:r>
          </w:p>
        </w:tc>
        <w:tc>
          <w:tcPr>
            <w:tcW w:w="1276" w:type="dxa"/>
            <w:tcBorders>
              <w:top w:val="nil"/>
              <w:left w:val="nil"/>
              <w:bottom w:val="single" w:sz="4" w:space="0" w:color="auto"/>
              <w:right w:val="single" w:sz="4" w:space="0" w:color="auto"/>
            </w:tcBorders>
            <w:shd w:val="clear" w:color="000000" w:fill="FFFFFF"/>
            <w:hideMark/>
          </w:tcPr>
          <w:p w14:paraId="2E150570" w14:textId="77777777" w:rsidR="00AE13FF" w:rsidRPr="001A29AE" w:rsidRDefault="00AE13FF" w:rsidP="00D90482">
            <w:pPr>
              <w:jc w:val="right"/>
              <w:rPr>
                <w:color w:val="000000"/>
                <w:sz w:val="20"/>
                <w:szCs w:val="20"/>
              </w:rPr>
            </w:pPr>
            <w:r w:rsidRPr="001A29AE">
              <w:rPr>
                <w:color w:val="000000"/>
                <w:sz w:val="20"/>
                <w:szCs w:val="20"/>
              </w:rPr>
              <w:t>0</w:t>
            </w:r>
          </w:p>
        </w:tc>
        <w:tc>
          <w:tcPr>
            <w:tcW w:w="2835" w:type="dxa"/>
            <w:tcBorders>
              <w:top w:val="nil"/>
              <w:left w:val="nil"/>
              <w:bottom w:val="single" w:sz="4" w:space="0" w:color="auto"/>
              <w:right w:val="single" w:sz="4" w:space="0" w:color="auto"/>
            </w:tcBorders>
            <w:shd w:val="clear" w:color="000000" w:fill="FFFFFF"/>
            <w:hideMark/>
          </w:tcPr>
          <w:p w14:paraId="777E6D4E" w14:textId="77777777" w:rsidR="00AE13FF" w:rsidRPr="001A29AE" w:rsidRDefault="0084406C" w:rsidP="00D90482">
            <w:pPr>
              <w:rPr>
                <w:color w:val="000000"/>
                <w:sz w:val="20"/>
                <w:szCs w:val="20"/>
              </w:rPr>
            </w:pPr>
            <w:r w:rsidRPr="001A29AE">
              <w:rPr>
                <w:color w:val="000000"/>
                <w:sz w:val="20"/>
                <w:szCs w:val="20"/>
              </w:rPr>
              <w:t xml:space="preserve">2022.a olid planeeritud vahendid </w:t>
            </w:r>
            <w:r w:rsidR="00AE13FF" w:rsidRPr="001A29AE">
              <w:rPr>
                <w:color w:val="000000"/>
                <w:sz w:val="20"/>
                <w:szCs w:val="20"/>
              </w:rPr>
              <w:t>projekti</w:t>
            </w:r>
            <w:r w:rsidRPr="001A29AE">
              <w:rPr>
                <w:color w:val="000000"/>
                <w:sz w:val="20"/>
                <w:szCs w:val="20"/>
              </w:rPr>
              <w:t>le</w:t>
            </w:r>
            <w:r w:rsidR="00AE13FF" w:rsidRPr="001A29AE">
              <w:rPr>
                <w:color w:val="000000"/>
                <w:sz w:val="20"/>
                <w:szCs w:val="20"/>
              </w:rPr>
              <w:t xml:space="preserve">  „Narva kergliikluste</w:t>
            </w:r>
            <w:r w:rsidR="000701AA" w:rsidRPr="001A29AE">
              <w:rPr>
                <w:color w:val="000000"/>
                <w:sz w:val="20"/>
                <w:szCs w:val="20"/>
              </w:rPr>
              <w:t xml:space="preserve">ede edasiarendamine“ (3 etapp) TTA koostamiseks summas </w:t>
            </w:r>
            <w:r w:rsidR="00AE13FF" w:rsidRPr="001A29AE">
              <w:rPr>
                <w:color w:val="000000"/>
                <w:sz w:val="20"/>
                <w:szCs w:val="20"/>
              </w:rPr>
              <w:t>14937 eurot</w:t>
            </w:r>
          </w:p>
        </w:tc>
      </w:tr>
      <w:tr w:rsidR="008C0EF2" w:rsidRPr="001A29AE" w14:paraId="613CE376" w14:textId="77777777" w:rsidTr="008C0EF2">
        <w:trPr>
          <w:trHeight w:val="1320"/>
        </w:trPr>
        <w:tc>
          <w:tcPr>
            <w:tcW w:w="1701" w:type="dxa"/>
            <w:tcBorders>
              <w:top w:val="nil"/>
              <w:left w:val="single" w:sz="4" w:space="0" w:color="auto"/>
              <w:bottom w:val="single" w:sz="4" w:space="0" w:color="auto"/>
              <w:right w:val="single" w:sz="4" w:space="0" w:color="auto"/>
            </w:tcBorders>
            <w:shd w:val="clear" w:color="000000" w:fill="FFFFFF"/>
            <w:hideMark/>
          </w:tcPr>
          <w:p w14:paraId="174C9806" w14:textId="77777777" w:rsidR="00AE13FF" w:rsidRPr="001A29AE" w:rsidRDefault="00AE13FF" w:rsidP="00D90482">
            <w:pPr>
              <w:rPr>
                <w:color w:val="000000"/>
                <w:sz w:val="20"/>
                <w:szCs w:val="20"/>
              </w:rPr>
            </w:pPr>
            <w:r w:rsidRPr="001A29AE">
              <w:rPr>
                <w:color w:val="000000"/>
                <w:sz w:val="20"/>
                <w:szCs w:val="20"/>
              </w:rPr>
              <w:t>Maanteetransport</w:t>
            </w:r>
          </w:p>
        </w:tc>
        <w:tc>
          <w:tcPr>
            <w:tcW w:w="735" w:type="dxa"/>
            <w:tcBorders>
              <w:top w:val="nil"/>
              <w:left w:val="nil"/>
              <w:bottom w:val="single" w:sz="4" w:space="0" w:color="auto"/>
              <w:right w:val="single" w:sz="4" w:space="0" w:color="auto"/>
            </w:tcBorders>
            <w:shd w:val="clear" w:color="000000" w:fill="FFFFFF"/>
            <w:hideMark/>
          </w:tcPr>
          <w:p w14:paraId="7070D446" w14:textId="77777777" w:rsidR="00AE13FF" w:rsidRPr="001A29AE" w:rsidRDefault="00AE13FF" w:rsidP="00D90482">
            <w:pPr>
              <w:rPr>
                <w:color w:val="000000"/>
                <w:sz w:val="20"/>
                <w:szCs w:val="20"/>
              </w:rPr>
            </w:pPr>
            <w:r w:rsidRPr="001A29AE">
              <w:rPr>
                <w:color w:val="000000"/>
                <w:sz w:val="20"/>
                <w:szCs w:val="20"/>
              </w:rPr>
              <w:t>5512</w:t>
            </w:r>
          </w:p>
        </w:tc>
        <w:tc>
          <w:tcPr>
            <w:tcW w:w="2100" w:type="dxa"/>
            <w:tcBorders>
              <w:top w:val="nil"/>
              <w:left w:val="nil"/>
              <w:bottom w:val="single" w:sz="4" w:space="0" w:color="auto"/>
              <w:right w:val="single" w:sz="4" w:space="0" w:color="auto"/>
            </w:tcBorders>
            <w:shd w:val="clear" w:color="000000" w:fill="FFFFFF"/>
            <w:hideMark/>
          </w:tcPr>
          <w:p w14:paraId="338C872E" w14:textId="77777777" w:rsidR="00AE13FF" w:rsidRPr="001A29AE" w:rsidRDefault="00AE13FF" w:rsidP="00D90482">
            <w:pPr>
              <w:rPr>
                <w:color w:val="000000"/>
                <w:sz w:val="20"/>
                <w:szCs w:val="20"/>
              </w:rPr>
            </w:pPr>
            <w:r w:rsidRPr="001A29AE">
              <w:rPr>
                <w:color w:val="000000"/>
                <w:sz w:val="20"/>
                <w:szCs w:val="20"/>
              </w:rPr>
              <w:t>Rajatiste majandamiskulud</w:t>
            </w:r>
          </w:p>
        </w:tc>
        <w:tc>
          <w:tcPr>
            <w:tcW w:w="1134" w:type="dxa"/>
            <w:tcBorders>
              <w:top w:val="nil"/>
              <w:left w:val="nil"/>
              <w:bottom w:val="single" w:sz="4" w:space="0" w:color="auto"/>
              <w:right w:val="single" w:sz="4" w:space="0" w:color="auto"/>
            </w:tcBorders>
            <w:shd w:val="clear" w:color="000000" w:fill="FFFFFF"/>
            <w:hideMark/>
          </w:tcPr>
          <w:p w14:paraId="312AAC08" w14:textId="77777777" w:rsidR="00AE13FF" w:rsidRPr="001A29AE" w:rsidRDefault="00AE13FF" w:rsidP="00D90482">
            <w:pPr>
              <w:jc w:val="right"/>
              <w:rPr>
                <w:color w:val="000000"/>
                <w:sz w:val="20"/>
                <w:szCs w:val="20"/>
              </w:rPr>
            </w:pPr>
            <w:r w:rsidRPr="001A29AE">
              <w:rPr>
                <w:color w:val="000000"/>
                <w:sz w:val="20"/>
                <w:szCs w:val="20"/>
              </w:rPr>
              <w:t>5 238</w:t>
            </w:r>
          </w:p>
        </w:tc>
        <w:tc>
          <w:tcPr>
            <w:tcW w:w="1276" w:type="dxa"/>
            <w:tcBorders>
              <w:top w:val="nil"/>
              <w:left w:val="nil"/>
              <w:bottom w:val="single" w:sz="4" w:space="0" w:color="auto"/>
              <w:right w:val="single" w:sz="4" w:space="0" w:color="auto"/>
            </w:tcBorders>
            <w:shd w:val="clear" w:color="000000" w:fill="FFFFFF"/>
            <w:hideMark/>
          </w:tcPr>
          <w:p w14:paraId="4D166AD9" w14:textId="77777777" w:rsidR="00AE13FF" w:rsidRPr="001A29AE" w:rsidRDefault="00AE13FF" w:rsidP="00D90482">
            <w:pPr>
              <w:jc w:val="right"/>
              <w:rPr>
                <w:color w:val="000000"/>
                <w:sz w:val="20"/>
                <w:szCs w:val="20"/>
              </w:rPr>
            </w:pPr>
            <w:r w:rsidRPr="001A29AE">
              <w:rPr>
                <w:color w:val="000000"/>
                <w:sz w:val="20"/>
                <w:szCs w:val="20"/>
              </w:rPr>
              <w:t>238</w:t>
            </w:r>
          </w:p>
        </w:tc>
        <w:tc>
          <w:tcPr>
            <w:tcW w:w="2835" w:type="dxa"/>
            <w:tcBorders>
              <w:top w:val="nil"/>
              <w:left w:val="nil"/>
              <w:bottom w:val="single" w:sz="4" w:space="0" w:color="auto"/>
              <w:right w:val="single" w:sz="4" w:space="0" w:color="auto"/>
            </w:tcBorders>
            <w:shd w:val="clear" w:color="000000" w:fill="FFFFFF"/>
            <w:hideMark/>
          </w:tcPr>
          <w:p w14:paraId="700DECA8" w14:textId="77777777" w:rsidR="00AE13FF" w:rsidRPr="001A29AE" w:rsidRDefault="00AE13FF" w:rsidP="00D90482">
            <w:pPr>
              <w:rPr>
                <w:color w:val="000000"/>
                <w:sz w:val="20"/>
                <w:szCs w:val="20"/>
              </w:rPr>
            </w:pPr>
            <w:r w:rsidRPr="001A29AE">
              <w:rPr>
                <w:color w:val="000000"/>
                <w:sz w:val="20"/>
                <w:szCs w:val="20"/>
              </w:rPr>
              <w:t>K</w:t>
            </w:r>
            <w:r w:rsidR="0084406C" w:rsidRPr="001A29AE">
              <w:rPr>
                <w:color w:val="000000"/>
                <w:sz w:val="20"/>
                <w:szCs w:val="20"/>
              </w:rPr>
              <w:t>asutusõiguse tasu</w:t>
            </w:r>
            <w:r w:rsidRPr="001A29AE">
              <w:rPr>
                <w:color w:val="000000"/>
                <w:sz w:val="20"/>
                <w:szCs w:val="20"/>
              </w:rPr>
              <w:t xml:space="preserve"> summas 238 eurot </w:t>
            </w:r>
            <w:r w:rsidR="0084406C" w:rsidRPr="001A29AE">
              <w:rPr>
                <w:color w:val="000000"/>
                <w:sz w:val="20"/>
                <w:szCs w:val="20"/>
              </w:rPr>
              <w:t>(</w:t>
            </w:r>
            <w:r w:rsidRPr="001A29AE">
              <w:rPr>
                <w:color w:val="000000"/>
                <w:sz w:val="20"/>
                <w:szCs w:val="20"/>
              </w:rPr>
              <w:t>2022.a eelarve tasemel</w:t>
            </w:r>
            <w:r w:rsidR="0084406C" w:rsidRPr="001A29AE">
              <w:rPr>
                <w:color w:val="000000"/>
                <w:sz w:val="20"/>
                <w:szCs w:val="20"/>
              </w:rPr>
              <w:t>)</w:t>
            </w:r>
            <w:r w:rsidRPr="001A29AE">
              <w:rPr>
                <w:color w:val="000000"/>
                <w:sz w:val="20"/>
                <w:szCs w:val="20"/>
              </w:rPr>
              <w:t xml:space="preserve">. 2022. aastal oli </w:t>
            </w:r>
            <w:r w:rsidR="0084406C" w:rsidRPr="001A29AE">
              <w:rPr>
                <w:color w:val="000000"/>
                <w:sz w:val="20"/>
                <w:szCs w:val="20"/>
              </w:rPr>
              <w:t xml:space="preserve">planeeritud </w:t>
            </w:r>
            <w:r w:rsidRPr="001A29AE">
              <w:rPr>
                <w:color w:val="000000"/>
                <w:sz w:val="20"/>
                <w:szCs w:val="20"/>
              </w:rPr>
              <w:t>Äkkeküla kergliiklusteede (KLT  I etapp) ekspertiis summas 5 000 eurot</w:t>
            </w:r>
          </w:p>
        </w:tc>
      </w:tr>
      <w:tr w:rsidR="008C0EF2" w:rsidRPr="001A29AE" w14:paraId="499FDF2B" w14:textId="77777777" w:rsidTr="000701AA">
        <w:trPr>
          <w:trHeight w:val="521"/>
        </w:trPr>
        <w:tc>
          <w:tcPr>
            <w:tcW w:w="1701" w:type="dxa"/>
            <w:tcBorders>
              <w:top w:val="nil"/>
              <w:left w:val="single" w:sz="4" w:space="0" w:color="auto"/>
              <w:bottom w:val="single" w:sz="4" w:space="0" w:color="auto"/>
              <w:right w:val="single" w:sz="4" w:space="0" w:color="auto"/>
            </w:tcBorders>
            <w:shd w:val="clear" w:color="000000" w:fill="FFFFFF"/>
            <w:hideMark/>
          </w:tcPr>
          <w:p w14:paraId="77EF1E93" w14:textId="77777777" w:rsidR="00AE13FF" w:rsidRPr="001A29AE" w:rsidRDefault="00AE13FF" w:rsidP="00D90482">
            <w:pPr>
              <w:rPr>
                <w:color w:val="000000"/>
                <w:sz w:val="20"/>
                <w:szCs w:val="20"/>
              </w:rPr>
            </w:pPr>
            <w:r w:rsidRPr="001A29AE">
              <w:rPr>
                <w:color w:val="000000"/>
                <w:sz w:val="20"/>
                <w:szCs w:val="20"/>
              </w:rPr>
              <w:t>Maanteetransport</w:t>
            </w:r>
          </w:p>
        </w:tc>
        <w:tc>
          <w:tcPr>
            <w:tcW w:w="735" w:type="dxa"/>
            <w:tcBorders>
              <w:top w:val="nil"/>
              <w:left w:val="nil"/>
              <w:bottom w:val="single" w:sz="4" w:space="0" w:color="auto"/>
              <w:right w:val="single" w:sz="4" w:space="0" w:color="auto"/>
            </w:tcBorders>
            <w:shd w:val="clear" w:color="000000" w:fill="FFFFFF"/>
            <w:hideMark/>
          </w:tcPr>
          <w:p w14:paraId="2B74DF25" w14:textId="77777777" w:rsidR="00AE13FF" w:rsidRPr="001A29AE" w:rsidRDefault="00AE13FF" w:rsidP="00D90482">
            <w:pPr>
              <w:rPr>
                <w:color w:val="000000"/>
                <w:sz w:val="20"/>
                <w:szCs w:val="20"/>
              </w:rPr>
            </w:pPr>
            <w:r w:rsidRPr="001A29AE">
              <w:rPr>
                <w:color w:val="000000"/>
                <w:sz w:val="20"/>
                <w:szCs w:val="20"/>
              </w:rPr>
              <w:t>5514</w:t>
            </w:r>
          </w:p>
        </w:tc>
        <w:tc>
          <w:tcPr>
            <w:tcW w:w="2100" w:type="dxa"/>
            <w:tcBorders>
              <w:top w:val="nil"/>
              <w:left w:val="nil"/>
              <w:bottom w:val="single" w:sz="4" w:space="0" w:color="auto"/>
              <w:right w:val="single" w:sz="4" w:space="0" w:color="auto"/>
            </w:tcBorders>
            <w:shd w:val="clear" w:color="000000" w:fill="FFFFFF"/>
            <w:hideMark/>
          </w:tcPr>
          <w:p w14:paraId="3DA15E17" w14:textId="77777777" w:rsidR="00AE13FF" w:rsidRPr="001A29AE" w:rsidRDefault="00AE13FF" w:rsidP="00D90482">
            <w:pPr>
              <w:rPr>
                <w:color w:val="000000"/>
                <w:sz w:val="20"/>
                <w:szCs w:val="20"/>
              </w:rPr>
            </w:pPr>
            <w:r w:rsidRPr="001A29AE">
              <w:rPr>
                <w:color w:val="000000"/>
                <w:sz w:val="20"/>
                <w:szCs w:val="20"/>
              </w:rPr>
              <w:t>Info- ja kommunikatsioonitehnoloogia kulud</w:t>
            </w:r>
          </w:p>
        </w:tc>
        <w:tc>
          <w:tcPr>
            <w:tcW w:w="1134" w:type="dxa"/>
            <w:tcBorders>
              <w:top w:val="nil"/>
              <w:left w:val="nil"/>
              <w:bottom w:val="single" w:sz="4" w:space="0" w:color="auto"/>
              <w:right w:val="single" w:sz="4" w:space="0" w:color="auto"/>
            </w:tcBorders>
            <w:shd w:val="clear" w:color="000000" w:fill="FFFFFF"/>
            <w:hideMark/>
          </w:tcPr>
          <w:p w14:paraId="72A3756A" w14:textId="77777777" w:rsidR="00AE13FF" w:rsidRPr="001A29AE" w:rsidRDefault="00AE13FF" w:rsidP="00D90482">
            <w:pPr>
              <w:jc w:val="right"/>
              <w:rPr>
                <w:color w:val="000000"/>
                <w:sz w:val="20"/>
                <w:szCs w:val="20"/>
              </w:rPr>
            </w:pPr>
            <w:r w:rsidRPr="001A29AE">
              <w:rPr>
                <w:color w:val="000000"/>
                <w:sz w:val="20"/>
                <w:szCs w:val="20"/>
              </w:rPr>
              <w:t>600</w:t>
            </w:r>
          </w:p>
        </w:tc>
        <w:tc>
          <w:tcPr>
            <w:tcW w:w="1276" w:type="dxa"/>
            <w:tcBorders>
              <w:top w:val="nil"/>
              <w:left w:val="nil"/>
              <w:bottom w:val="single" w:sz="4" w:space="0" w:color="auto"/>
              <w:right w:val="single" w:sz="4" w:space="0" w:color="auto"/>
            </w:tcBorders>
            <w:shd w:val="clear" w:color="000000" w:fill="FFFFFF"/>
            <w:hideMark/>
          </w:tcPr>
          <w:p w14:paraId="03DC5447" w14:textId="77777777" w:rsidR="00AE13FF" w:rsidRPr="001A29AE" w:rsidRDefault="00AE13FF" w:rsidP="00D90482">
            <w:pPr>
              <w:jc w:val="right"/>
              <w:rPr>
                <w:color w:val="000000"/>
                <w:sz w:val="20"/>
                <w:szCs w:val="20"/>
              </w:rPr>
            </w:pPr>
            <w:r w:rsidRPr="001A29AE">
              <w:rPr>
                <w:color w:val="000000"/>
                <w:sz w:val="20"/>
                <w:szCs w:val="20"/>
              </w:rPr>
              <w:t>600</w:t>
            </w:r>
          </w:p>
        </w:tc>
        <w:tc>
          <w:tcPr>
            <w:tcW w:w="2835" w:type="dxa"/>
            <w:tcBorders>
              <w:top w:val="nil"/>
              <w:left w:val="nil"/>
              <w:bottom w:val="single" w:sz="4" w:space="0" w:color="auto"/>
              <w:right w:val="single" w:sz="4" w:space="0" w:color="auto"/>
            </w:tcBorders>
            <w:shd w:val="clear" w:color="000000" w:fill="FFFFFF"/>
            <w:hideMark/>
          </w:tcPr>
          <w:p w14:paraId="3699E982" w14:textId="77777777" w:rsidR="00AE13FF" w:rsidRPr="001A29AE" w:rsidRDefault="00AE13FF" w:rsidP="00D90482">
            <w:pPr>
              <w:rPr>
                <w:color w:val="000000"/>
                <w:sz w:val="20"/>
                <w:szCs w:val="20"/>
              </w:rPr>
            </w:pPr>
            <w:r w:rsidRPr="001A29AE">
              <w:rPr>
                <w:color w:val="000000"/>
                <w:sz w:val="20"/>
                <w:szCs w:val="20"/>
              </w:rPr>
              <w:t> Busside sõidup</w:t>
            </w:r>
            <w:r w:rsidR="000701AA" w:rsidRPr="001A29AE">
              <w:rPr>
                <w:color w:val="000000"/>
                <w:sz w:val="20"/>
                <w:szCs w:val="20"/>
              </w:rPr>
              <w:t>laani infotabloo hooldusleping</w:t>
            </w:r>
          </w:p>
        </w:tc>
      </w:tr>
      <w:tr w:rsidR="008C0EF2" w:rsidRPr="001A29AE" w14:paraId="7167FB8C" w14:textId="77777777" w:rsidTr="000701AA">
        <w:trPr>
          <w:trHeight w:val="531"/>
        </w:trPr>
        <w:tc>
          <w:tcPr>
            <w:tcW w:w="1701" w:type="dxa"/>
            <w:tcBorders>
              <w:top w:val="nil"/>
              <w:left w:val="single" w:sz="4" w:space="0" w:color="auto"/>
              <w:bottom w:val="single" w:sz="4" w:space="0" w:color="auto"/>
              <w:right w:val="single" w:sz="4" w:space="0" w:color="auto"/>
            </w:tcBorders>
            <w:shd w:val="clear" w:color="000000" w:fill="FFFFFF"/>
            <w:hideMark/>
          </w:tcPr>
          <w:p w14:paraId="15413E47" w14:textId="77777777" w:rsidR="00AE13FF" w:rsidRPr="001A29AE" w:rsidRDefault="00AE13FF" w:rsidP="00D90482">
            <w:pPr>
              <w:rPr>
                <w:color w:val="000000"/>
                <w:sz w:val="20"/>
                <w:szCs w:val="20"/>
              </w:rPr>
            </w:pPr>
            <w:r w:rsidRPr="001A29AE">
              <w:rPr>
                <w:color w:val="000000"/>
                <w:sz w:val="20"/>
                <w:szCs w:val="20"/>
              </w:rPr>
              <w:t>Ühistranspordi korraldus</w:t>
            </w:r>
          </w:p>
        </w:tc>
        <w:tc>
          <w:tcPr>
            <w:tcW w:w="735" w:type="dxa"/>
            <w:tcBorders>
              <w:top w:val="nil"/>
              <w:left w:val="nil"/>
              <w:bottom w:val="single" w:sz="4" w:space="0" w:color="auto"/>
              <w:right w:val="single" w:sz="4" w:space="0" w:color="auto"/>
            </w:tcBorders>
            <w:shd w:val="clear" w:color="000000" w:fill="FFFFFF"/>
            <w:hideMark/>
          </w:tcPr>
          <w:p w14:paraId="02FEF27A" w14:textId="77777777" w:rsidR="00AE13FF" w:rsidRPr="001A29AE" w:rsidRDefault="00AE13FF" w:rsidP="00D90482">
            <w:pPr>
              <w:rPr>
                <w:color w:val="000000"/>
                <w:sz w:val="20"/>
                <w:szCs w:val="20"/>
              </w:rPr>
            </w:pPr>
            <w:r w:rsidRPr="001A29AE">
              <w:rPr>
                <w:color w:val="000000"/>
                <w:sz w:val="20"/>
                <w:szCs w:val="20"/>
              </w:rPr>
              <w:t>5502</w:t>
            </w:r>
          </w:p>
        </w:tc>
        <w:tc>
          <w:tcPr>
            <w:tcW w:w="2100" w:type="dxa"/>
            <w:tcBorders>
              <w:top w:val="nil"/>
              <w:left w:val="nil"/>
              <w:bottom w:val="single" w:sz="4" w:space="0" w:color="auto"/>
              <w:right w:val="single" w:sz="4" w:space="0" w:color="auto"/>
            </w:tcBorders>
            <w:shd w:val="clear" w:color="000000" w:fill="FFFFFF"/>
            <w:hideMark/>
          </w:tcPr>
          <w:p w14:paraId="09A8ED25" w14:textId="77777777" w:rsidR="00AE13FF" w:rsidRPr="001A29AE" w:rsidRDefault="00AE13FF" w:rsidP="00D90482">
            <w:pPr>
              <w:rPr>
                <w:color w:val="000000"/>
                <w:sz w:val="20"/>
                <w:szCs w:val="20"/>
              </w:rPr>
            </w:pPr>
            <w:r w:rsidRPr="001A29AE">
              <w:rPr>
                <w:color w:val="000000"/>
                <w:sz w:val="20"/>
                <w:szCs w:val="20"/>
              </w:rPr>
              <w:t>Uurimis- ja arendustööd</w:t>
            </w:r>
          </w:p>
        </w:tc>
        <w:tc>
          <w:tcPr>
            <w:tcW w:w="1134" w:type="dxa"/>
            <w:tcBorders>
              <w:top w:val="nil"/>
              <w:left w:val="nil"/>
              <w:bottom w:val="single" w:sz="4" w:space="0" w:color="auto"/>
              <w:right w:val="single" w:sz="4" w:space="0" w:color="auto"/>
            </w:tcBorders>
            <w:shd w:val="clear" w:color="000000" w:fill="FFFFFF"/>
            <w:hideMark/>
          </w:tcPr>
          <w:p w14:paraId="309E481C" w14:textId="77777777" w:rsidR="00AE13FF" w:rsidRPr="001A29AE" w:rsidRDefault="00AE13FF" w:rsidP="00D90482">
            <w:pPr>
              <w:jc w:val="right"/>
              <w:rPr>
                <w:color w:val="000000"/>
                <w:sz w:val="20"/>
                <w:szCs w:val="20"/>
              </w:rPr>
            </w:pPr>
            <w:r w:rsidRPr="001A29AE">
              <w:rPr>
                <w:color w:val="000000"/>
                <w:sz w:val="20"/>
                <w:szCs w:val="20"/>
              </w:rPr>
              <w:t>47 520</w:t>
            </w:r>
          </w:p>
        </w:tc>
        <w:tc>
          <w:tcPr>
            <w:tcW w:w="1276" w:type="dxa"/>
            <w:tcBorders>
              <w:top w:val="nil"/>
              <w:left w:val="nil"/>
              <w:bottom w:val="single" w:sz="4" w:space="0" w:color="auto"/>
              <w:right w:val="single" w:sz="4" w:space="0" w:color="auto"/>
            </w:tcBorders>
            <w:shd w:val="clear" w:color="000000" w:fill="FFFFFF"/>
            <w:hideMark/>
          </w:tcPr>
          <w:p w14:paraId="43413653" w14:textId="77777777" w:rsidR="00AE13FF" w:rsidRPr="001A29AE" w:rsidRDefault="00AE13FF" w:rsidP="00D90482">
            <w:pPr>
              <w:jc w:val="right"/>
              <w:rPr>
                <w:color w:val="000000"/>
                <w:sz w:val="20"/>
                <w:szCs w:val="20"/>
              </w:rPr>
            </w:pPr>
            <w:r w:rsidRPr="001A29AE">
              <w:rPr>
                <w:color w:val="000000"/>
                <w:sz w:val="20"/>
                <w:szCs w:val="20"/>
              </w:rPr>
              <w:t>0</w:t>
            </w:r>
          </w:p>
        </w:tc>
        <w:tc>
          <w:tcPr>
            <w:tcW w:w="2835" w:type="dxa"/>
            <w:tcBorders>
              <w:top w:val="nil"/>
              <w:left w:val="nil"/>
              <w:bottom w:val="single" w:sz="4" w:space="0" w:color="auto"/>
              <w:right w:val="single" w:sz="4" w:space="0" w:color="auto"/>
            </w:tcBorders>
            <w:shd w:val="clear" w:color="000000" w:fill="FFFFFF"/>
            <w:hideMark/>
          </w:tcPr>
          <w:p w14:paraId="37CDE8C7" w14:textId="77777777" w:rsidR="00AE13FF" w:rsidRPr="001A29AE" w:rsidRDefault="000701AA" w:rsidP="00D90482">
            <w:pPr>
              <w:rPr>
                <w:color w:val="000000"/>
                <w:sz w:val="20"/>
                <w:szCs w:val="20"/>
              </w:rPr>
            </w:pPr>
            <w:r w:rsidRPr="001A29AE">
              <w:rPr>
                <w:color w:val="000000"/>
                <w:sz w:val="20"/>
                <w:szCs w:val="20"/>
              </w:rPr>
              <w:t xml:space="preserve">2022.a olid planeeritud vahendid </w:t>
            </w:r>
            <w:r w:rsidR="00AE13FF" w:rsidRPr="001A29AE">
              <w:rPr>
                <w:color w:val="000000"/>
                <w:sz w:val="20"/>
                <w:szCs w:val="20"/>
              </w:rPr>
              <w:t>projekt</w:t>
            </w:r>
            <w:r w:rsidRPr="001A29AE">
              <w:rPr>
                <w:color w:val="000000"/>
                <w:sz w:val="20"/>
                <w:szCs w:val="20"/>
              </w:rPr>
              <w:t>ile</w:t>
            </w:r>
            <w:r w:rsidR="00AE13FF" w:rsidRPr="001A29AE">
              <w:rPr>
                <w:color w:val="000000"/>
                <w:sz w:val="20"/>
                <w:szCs w:val="20"/>
              </w:rPr>
              <w:t xml:space="preserve"> „Narva ühistranspordi infrastruktuuri kaasajastamine“ </w:t>
            </w:r>
          </w:p>
        </w:tc>
      </w:tr>
      <w:tr w:rsidR="008C0EF2" w:rsidRPr="001A29AE" w14:paraId="0E43D47E" w14:textId="77777777" w:rsidTr="000701AA">
        <w:trPr>
          <w:trHeight w:val="303"/>
        </w:trPr>
        <w:tc>
          <w:tcPr>
            <w:tcW w:w="1701" w:type="dxa"/>
            <w:tcBorders>
              <w:top w:val="nil"/>
              <w:left w:val="single" w:sz="4" w:space="0" w:color="auto"/>
              <w:bottom w:val="single" w:sz="4" w:space="0" w:color="auto"/>
              <w:right w:val="single" w:sz="4" w:space="0" w:color="auto"/>
            </w:tcBorders>
            <w:shd w:val="clear" w:color="000000" w:fill="FFFFFF"/>
            <w:hideMark/>
          </w:tcPr>
          <w:p w14:paraId="3D2A2138" w14:textId="77777777" w:rsidR="00AE13FF" w:rsidRPr="001A29AE" w:rsidRDefault="00AE13FF" w:rsidP="00D90482">
            <w:pPr>
              <w:rPr>
                <w:color w:val="000000"/>
                <w:sz w:val="20"/>
                <w:szCs w:val="20"/>
              </w:rPr>
            </w:pPr>
            <w:r w:rsidRPr="001A29AE">
              <w:rPr>
                <w:color w:val="000000"/>
                <w:sz w:val="20"/>
                <w:szCs w:val="20"/>
              </w:rPr>
              <w:t>Veetransport</w:t>
            </w:r>
          </w:p>
        </w:tc>
        <w:tc>
          <w:tcPr>
            <w:tcW w:w="735" w:type="dxa"/>
            <w:tcBorders>
              <w:top w:val="nil"/>
              <w:left w:val="nil"/>
              <w:bottom w:val="single" w:sz="4" w:space="0" w:color="auto"/>
              <w:right w:val="single" w:sz="4" w:space="0" w:color="auto"/>
            </w:tcBorders>
            <w:shd w:val="clear" w:color="000000" w:fill="FFFFFF"/>
            <w:hideMark/>
          </w:tcPr>
          <w:p w14:paraId="144948D3" w14:textId="77777777" w:rsidR="00AE13FF" w:rsidRPr="001A29AE" w:rsidRDefault="00AE13FF" w:rsidP="00D90482">
            <w:pPr>
              <w:rPr>
                <w:color w:val="000000"/>
                <w:sz w:val="20"/>
                <w:szCs w:val="20"/>
              </w:rPr>
            </w:pPr>
            <w:r w:rsidRPr="001A29AE">
              <w:rPr>
                <w:color w:val="000000"/>
                <w:sz w:val="20"/>
                <w:szCs w:val="20"/>
              </w:rPr>
              <w:t>4500</w:t>
            </w:r>
          </w:p>
        </w:tc>
        <w:tc>
          <w:tcPr>
            <w:tcW w:w="2100" w:type="dxa"/>
            <w:tcBorders>
              <w:top w:val="nil"/>
              <w:left w:val="nil"/>
              <w:bottom w:val="single" w:sz="4" w:space="0" w:color="auto"/>
              <w:right w:val="single" w:sz="4" w:space="0" w:color="auto"/>
            </w:tcBorders>
            <w:shd w:val="clear" w:color="000000" w:fill="FFFFFF"/>
            <w:hideMark/>
          </w:tcPr>
          <w:p w14:paraId="5A7B7435" w14:textId="77777777" w:rsidR="00AE13FF" w:rsidRPr="001A29AE" w:rsidRDefault="00AE13FF" w:rsidP="00D90482">
            <w:pPr>
              <w:rPr>
                <w:color w:val="000000"/>
                <w:sz w:val="20"/>
                <w:szCs w:val="20"/>
              </w:rPr>
            </w:pPr>
            <w:r w:rsidRPr="001A29AE">
              <w:rPr>
                <w:color w:val="000000"/>
                <w:sz w:val="20"/>
                <w:szCs w:val="20"/>
              </w:rPr>
              <w:t>Sihtotstarbelised toetused tegevuskuludeks</w:t>
            </w:r>
          </w:p>
        </w:tc>
        <w:tc>
          <w:tcPr>
            <w:tcW w:w="1134" w:type="dxa"/>
            <w:tcBorders>
              <w:top w:val="nil"/>
              <w:left w:val="nil"/>
              <w:bottom w:val="single" w:sz="4" w:space="0" w:color="auto"/>
              <w:right w:val="single" w:sz="4" w:space="0" w:color="auto"/>
            </w:tcBorders>
            <w:shd w:val="clear" w:color="000000" w:fill="FFFFFF"/>
            <w:hideMark/>
          </w:tcPr>
          <w:p w14:paraId="4D25FFE0" w14:textId="77777777" w:rsidR="00AE13FF" w:rsidRPr="001A29AE" w:rsidRDefault="00AE13FF" w:rsidP="00D90482">
            <w:pPr>
              <w:jc w:val="right"/>
              <w:rPr>
                <w:color w:val="000000"/>
                <w:sz w:val="20"/>
                <w:szCs w:val="20"/>
              </w:rPr>
            </w:pPr>
            <w:r w:rsidRPr="001A29AE">
              <w:rPr>
                <w:color w:val="000000"/>
                <w:sz w:val="20"/>
                <w:szCs w:val="20"/>
              </w:rPr>
              <w:t>45 817</w:t>
            </w:r>
          </w:p>
        </w:tc>
        <w:tc>
          <w:tcPr>
            <w:tcW w:w="1276" w:type="dxa"/>
            <w:tcBorders>
              <w:top w:val="nil"/>
              <w:left w:val="nil"/>
              <w:bottom w:val="single" w:sz="4" w:space="0" w:color="auto"/>
              <w:right w:val="single" w:sz="4" w:space="0" w:color="auto"/>
            </w:tcBorders>
            <w:shd w:val="clear" w:color="000000" w:fill="FFFFFF"/>
            <w:hideMark/>
          </w:tcPr>
          <w:p w14:paraId="45D6206C" w14:textId="77777777" w:rsidR="00AE13FF" w:rsidRPr="001A29AE" w:rsidRDefault="00AE13FF" w:rsidP="00D90482">
            <w:pPr>
              <w:jc w:val="right"/>
              <w:rPr>
                <w:color w:val="000000"/>
                <w:sz w:val="20"/>
                <w:szCs w:val="20"/>
              </w:rPr>
            </w:pPr>
            <w:r w:rsidRPr="001A29AE">
              <w:rPr>
                <w:color w:val="000000"/>
                <w:sz w:val="20"/>
                <w:szCs w:val="20"/>
              </w:rPr>
              <w:t>31 517</w:t>
            </w:r>
          </w:p>
        </w:tc>
        <w:tc>
          <w:tcPr>
            <w:tcW w:w="2835" w:type="dxa"/>
            <w:tcBorders>
              <w:top w:val="nil"/>
              <w:left w:val="nil"/>
              <w:bottom w:val="single" w:sz="4" w:space="0" w:color="auto"/>
              <w:right w:val="single" w:sz="4" w:space="0" w:color="auto"/>
            </w:tcBorders>
            <w:shd w:val="clear" w:color="000000" w:fill="FFFFFF"/>
            <w:hideMark/>
          </w:tcPr>
          <w:p w14:paraId="42A6A63A" w14:textId="77777777" w:rsidR="00AE13FF" w:rsidRPr="001A29AE" w:rsidRDefault="00AE13FF" w:rsidP="00D90482">
            <w:pPr>
              <w:rPr>
                <w:color w:val="000000"/>
                <w:sz w:val="20"/>
                <w:szCs w:val="20"/>
              </w:rPr>
            </w:pPr>
            <w:r w:rsidRPr="001A29AE">
              <w:rPr>
                <w:color w:val="000000"/>
                <w:sz w:val="20"/>
                <w:szCs w:val="20"/>
              </w:rPr>
              <w:t>Toetus</w:t>
            </w:r>
            <w:r w:rsidR="000701AA" w:rsidRPr="001A29AE">
              <w:rPr>
                <w:color w:val="000000"/>
                <w:sz w:val="20"/>
                <w:szCs w:val="20"/>
              </w:rPr>
              <w:t xml:space="preserve"> SA Narva Sadam tegevukuludeks</w:t>
            </w:r>
          </w:p>
        </w:tc>
      </w:tr>
      <w:tr w:rsidR="008C0EF2" w:rsidRPr="001A29AE" w14:paraId="6E56E4ED" w14:textId="77777777" w:rsidTr="00033DC5">
        <w:trPr>
          <w:trHeight w:val="313"/>
        </w:trPr>
        <w:tc>
          <w:tcPr>
            <w:tcW w:w="1701" w:type="dxa"/>
            <w:tcBorders>
              <w:top w:val="nil"/>
              <w:left w:val="single" w:sz="4" w:space="0" w:color="auto"/>
              <w:bottom w:val="single" w:sz="4" w:space="0" w:color="auto"/>
              <w:right w:val="single" w:sz="4" w:space="0" w:color="auto"/>
            </w:tcBorders>
            <w:shd w:val="clear" w:color="000000" w:fill="FFFFFF"/>
            <w:hideMark/>
          </w:tcPr>
          <w:p w14:paraId="5B3B9BF2" w14:textId="77777777" w:rsidR="00AE13FF" w:rsidRPr="001A29AE" w:rsidRDefault="00AE13FF" w:rsidP="00D90482">
            <w:pPr>
              <w:rPr>
                <w:color w:val="000000"/>
                <w:sz w:val="20"/>
                <w:szCs w:val="20"/>
              </w:rPr>
            </w:pPr>
            <w:r w:rsidRPr="001A29AE">
              <w:rPr>
                <w:color w:val="000000"/>
                <w:sz w:val="20"/>
                <w:szCs w:val="20"/>
              </w:rPr>
              <w:t>Turism</w:t>
            </w:r>
          </w:p>
        </w:tc>
        <w:tc>
          <w:tcPr>
            <w:tcW w:w="735" w:type="dxa"/>
            <w:tcBorders>
              <w:top w:val="nil"/>
              <w:left w:val="nil"/>
              <w:bottom w:val="single" w:sz="4" w:space="0" w:color="auto"/>
              <w:right w:val="single" w:sz="4" w:space="0" w:color="auto"/>
            </w:tcBorders>
            <w:shd w:val="clear" w:color="000000" w:fill="FFFFFF"/>
            <w:hideMark/>
          </w:tcPr>
          <w:p w14:paraId="18DA7945" w14:textId="77777777" w:rsidR="00AE13FF" w:rsidRPr="001A29AE" w:rsidRDefault="00AE13FF" w:rsidP="00D90482">
            <w:pPr>
              <w:rPr>
                <w:color w:val="000000"/>
                <w:sz w:val="20"/>
                <w:szCs w:val="20"/>
              </w:rPr>
            </w:pPr>
            <w:r w:rsidRPr="001A29AE">
              <w:rPr>
                <w:color w:val="000000"/>
                <w:sz w:val="20"/>
                <w:szCs w:val="20"/>
              </w:rPr>
              <w:t>4500</w:t>
            </w:r>
          </w:p>
        </w:tc>
        <w:tc>
          <w:tcPr>
            <w:tcW w:w="2100" w:type="dxa"/>
            <w:tcBorders>
              <w:top w:val="nil"/>
              <w:left w:val="nil"/>
              <w:bottom w:val="single" w:sz="4" w:space="0" w:color="auto"/>
              <w:right w:val="single" w:sz="4" w:space="0" w:color="auto"/>
            </w:tcBorders>
            <w:shd w:val="clear" w:color="000000" w:fill="FFFFFF"/>
            <w:hideMark/>
          </w:tcPr>
          <w:p w14:paraId="106B0431" w14:textId="77777777" w:rsidR="00AE13FF" w:rsidRPr="001A29AE" w:rsidRDefault="00AE13FF" w:rsidP="00D90482">
            <w:pPr>
              <w:rPr>
                <w:color w:val="000000"/>
                <w:sz w:val="20"/>
                <w:szCs w:val="20"/>
              </w:rPr>
            </w:pPr>
            <w:r w:rsidRPr="001A29AE">
              <w:rPr>
                <w:color w:val="000000"/>
                <w:sz w:val="20"/>
                <w:szCs w:val="20"/>
              </w:rPr>
              <w:t>Sihtotstarbelised toetused tegevuskuludeks</w:t>
            </w:r>
          </w:p>
        </w:tc>
        <w:tc>
          <w:tcPr>
            <w:tcW w:w="1134" w:type="dxa"/>
            <w:tcBorders>
              <w:top w:val="nil"/>
              <w:left w:val="nil"/>
              <w:bottom w:val="single" w:sz="4" w:space="0" w:color="auto"/>
              <w:right w:val="single" w:sz="4" w:space="0" w:color="auto"/>
            </w:tcBorders>
            <w:shd w:val="clear" w:color="000000" w:fill="FFFFFF"/>
            <w:hideMark/>
          </w:tcPr>
          <w:p w14:paraId="748C8126" w14:textId="77777777" w:rsidR="00AE13FF" w:rsidRPr="001A29AE" w:rsidRDefault="00AE13FF" w:rsidP="00D90482">
            <w:pPr>
              <w:jc w:val="right"/>
              <w:rPr>
                <w:color w:val="000000"/>
                <w:sz w:val="20"/>
                <w:szCs w:val="20"/>
              </w:rPr>
            </w:pPr>
            <w:r w:rsidRPr="001A29AE">
              <w:rPr>
                <w:color w:val="000000"/>
                <w:sz w:val="20"/>
                <w:szCs w:val="20"/>
              </w:rPr>
              <w:t>5 000</w:t>
            </w:r>
          </w:p>
        </w:tc>
        <w:tc>
          <w:tcPr>
            <w:tcW w:w="1276" w:type="dxa"/>
            <w:tcBorders>
              <w:top w:val="nil"/>
              <w:left w:val="nil"/>
              <w:bottom w:val="single" w:sz="4" w:space="0" w:color="auto"/>
              <w:right w:val="single" w:sz="4" w:space="0" w:color="auto"/>
            </w:tcBorders>
            <w:shd w:val="clear" w:color="000000" w:fill="FFFFFF"/>
            <w:hideMark/>
          </w:tcPr>
          <w:p w14:paraId="4D43753B" w14:textId="77777777" w:rsidR="00AE13FF" w:rsidRPr="001A29AE" w:rsidRDefault="00AE13FF" w:rsidP="00D90482">
            <w:pPr>
              <w:jc w:val="right"/>
              <w:rPr>
                <w:color w:val="000000"/>
                <w:sz w:val="20"/>
                <w:szCs w:val="20"/>
              </w:rPr>
            </w:pPr>
            <w:r w:rsidRPr="001A29AE">
              <w:rPr>
                <w:color w:val="000000"/>
                <w:sz w:val="20"/>
                <w:szCs w:val="20"/>
              </w:rPr>
              <w:t>5 000</w:t>
            </w:r>
          </w:p>
        </w:tc>
        <w:tc>
          <w:tcPr>
            <w:tcW w:w="2835" w:type="dxa"/>
            <w:tcBorders>
              <w:top w:val="nil"/>
              <w:left w:val="nil"/>
              <w:bottom w:val="single" w:sz="4" w:space="0" w:color="auto"/>
              <w:right w:val="single" w:sz="4" w:space="0" w:color="auto"/>
            </w:tcBorders>
            <w:shd w:val="clear" w:color="000000" w:fill="FFFFFF"/>
            <w:hideMark/>
          </w:tcPr>
          <w:p w14:paraId="2FF53DF6" w14:textId="77777777" w:rsidR="00AE13FF" w:rsidRPr="001A29AE" w:rsidRDefault="00AE13FF" w:rsidP="00D90482">
            <w:pPr>
              <w:rPr>
                <w:color w:val="000000"/>
                <w:sz w:val="20"/>
                <w:szCs w:val="20"/>
              </w:rPr>
            </w:pPr>
            <w:r w:rsidRPr="001A29AE">
              <w:rPr>
                <w:color w:val="000000"/>
                <w:sz w:val="20"/>
                <w:szCs w:val="20"/>
              </w:rPr>
              <w:t>I-V Turismiklastri liikmemaks ja I-V T</w:t>
            </w:r>
            <w:r w:rsidR="000701AA" w:rsidRPr="001A29AE">
              <w:rPr>
                <w:color w:val="000000"/>
                <w:sz w:val="20"/>
                <w:szCs w:val="20"/>
              </w:rPr>
              <w:t xml:space="preserve">urismiklastri arengufondi maks </w:t>
            </w:r>
          </w:p>
        </w:tc>
      </w:tr>
      <w:tr w:rsidR="008C0EF2" w:rsidRPr="001A29AE" w14:paraId="7D4927DA" w14:textId="77777777" w:rsidTr="000701AA">
        <w:trPr>
          <w:trHeight w:val="409"/>
        </w:trPr>
        <w:tc>
          <w:tcPr>
            <w:tcW w:w="1701" w:type="dxa"/>
            <w:tcBorders>
              <w:top w:val="nil"/>
              <w:left w:val="single" w:sz="4" w:space="0" w:color="auto"/>
              <w:bottom w:val="single" w:sz="4" w:space="0" w:color="auto"/>
              <w:right w:val="single" w:sz="4" w:space="0" w:color="auto"/>
            </w:tcBorders>
            <w:shd w:val="clear" w:color="000000" w:fill="FFFFFF"/>
            <w:hideMark/>
          </w:tcPr>
          <w:p w14:paraId="16993AC8" w14:textId="77777777" w:rsidR="00AE13FF" w:rsidRPr="001A29AE" w:rsidRDefault="00AE13FF" w:rsidP="00D90482">
            <w:pPr>
              <w:rPr>
                <w:color w:val="000000"/>
                <w:sz w:val="20"/>
                <w:szCs w:val="20"/>
              </w:rPr>
            </w:pPr>
            <w:r w:rsidRPr="001A29AE">
              <w:rPr>
                <w:color w:val="000000"/>
                <w:sz w:val="20"/>
                <w:szCs w:val="20"/>
              </w:rPr>
              <w:t>Turism</w:t>
            </w:r>
          </w:p>
        </w:tc>
        <w:tc>
          <w:tcPr>
            <w:tcW w:w="735" w:type="dxa"/>
            <w:tcBorders>
              <w:top w:val="nil"/>
              <w:left w:val="nil"/>
              <w:bottom w:val="single" w:sz="4" w:space="0" w:color="auto"/>
              <w:right w:val="single" w:sz="4" w:space="0" w:color="auto"/>
            </w:tcBorders>
            <w:shd w:val="clear" w:color="000000" w:fill="FFFFFF"/>
            <w:hideMark/>
          </w:tcPr>
          <w:p w14:paraId="0F70C6AD" w14:textId="77777777" w:rsidR="00AE13FF" w:rsidRPr="001A29AE" w:rsidRDefault="00AE13FF" w:rsidP="00D90482">
            <w:pPr>
              <w:rPr>
                <w:color w:val="000000"/>
                <w:sz w:val="20"/>
                <w:szCs w:val="20"/>
              </w:rPr>
            </w:pPr>
            <w:r w:rsidRPr="001A29AE">
              <w:rPr>
                <w:color w:val="000000"/>
                <w:sz w:val="20"/>
                <w:szCs w:val="20"/>
              </w:rPr>
              <w:t>50</w:t>
            </w:r>
          </w:p>
        </w:tc>
        <w:tc>
          <w:tcPr>
            <w:tcW w:w="2100" w:type="dxa"/>
            <w:tcBorders>
              <w:top w:val="nil"/>
              <w:left w:val="nil"/>
              <w:bottom w:val="single" w:sz="4" w:space="0" w:color="auto"/>
              <w:right w:val="single" w:sz="4" w:space="0" w:color="auto"/>
            </w:tcBorders>
            <w:shd w:val="clear" w:color="000000" w:fill="FFFFFF"/>
            <w:hideMark/>
          </w:tcPr>
          <w:p w14:paraId="7482A147" w14:textId="77777777" w:rsidR="00AE13FF" w:rsidRPr="001A29AE" w:rsidRDefault="00AE13FF" w:rsidP="00D90482">
            <w:pPr>
              <w:rPr>
                <w:color w:val="000000"/>
                <w:sz w:val="20"/>
                <w:szCs w:val="20"/>
              </w:rPr>
            </w:pPr>
            <w:r w:rsidRPr="001A29AE">
              <w:rPr>
                <w:color w:val="000000"/>
                <w:sz w:val="20"/>
                <w:szCs w:val="20"/>
              </w:rPr>
              <w:t>Tööjõukulud</w:t>
            </w:r>
          </w:p>
        </w:tc>
        <w:tc>
          <w:tcPr>
            <w:tcW w:w="1134" w:type="dxa"/>
            <w:tcBorders>
              <w:top w:val="nil"/>
              <w:left w:val="nil"/>
              <w:bottom w:val="single" w:sz="4" w:space="0" w:color="auto"/>
              <w:right w:val="single" w:sz="4" w:space="0" w:color="auto"/>
            </w:tcBorders>
            <w:shd w:val="clear" w:color="000000" w:fill="FFFFFF"/>
            <w:hideMark/>
          </w:tcPr>
          <w:p w14:paraId="5272171B" w14:textId="77777777" w:rsidR="00AE13FF" w:rsidRPr="001A29AE" w:rsidRDefault="00AE13FF" w:rsidP="00D90482">
            <w:pPr>
              <w:jc w:val="right"/>
              <w:rPr>
                <w:color w:val="000000"/>
                <w:sz w:val="20"/>
                <w:szCs w:val="20"/>
              </w:rPr>
            </w:pPr>
            <w:r w:rsidRPr="001A29AE">
              <w:rPr>
                <w:color w:val="000000"/>
                <w:sz w:val="20"/>
                <w:szCs w:val="20"/>
              </w:rPr>
              <w:t>52 766</w:t>
            </w:r>
          </w:p>
        </w:tc>
        <w:tc>
          <w:tcPr>
            <w:tcW w:w="1276" w:type="dxa"/>
            <w:tcBorders>
              <w:top w:val="nil"/>
              <w:left w:val="nil"/>
              <w:bottom w:val="single" w:sz="4" w:space="0" w:color="auto"/>
              <w:right w:val="single" w:sz="4" w:space="0" w:color="auto"/>
            </w:tcBorders>
            <w:shd w:val="clear" w:color="000000" w:fill="FFFFFF"/>
            <w:hideMark/>
          </w:tcPr>
          <w:p w14:paraId="7DED3973" w14:textId="77777777" w:rsidR="00AE13FF" w:rsidRPr="001A29AE" w:rsidRDefault="00AE13FF" w:rsidP="00D90482">
            <w:pPr>
              <w:jc w:val="right"/>
              <w:rPr>
                <w:color w:val="000000"/>
                <w:sz w:val="20"/>
                <w:szCs w:val="20"/>
              </w:rPr>
            </w:pPr>
            <w:r w:rsidRPr="001A29AE">
              <w:rPr>
                <w:color w:val="000000"/>
                <w:sz w:val="20"/>
                <w:szCs w:val="20"/>
              </w:rPr>
              <w:t>100 698</w:t>
            </w:r>
          </w:p>
        </w:tc>
        <w:tc>
          <w:tcPr>
            <w:tcW w:w="2835" w:type="dxa"/>
            <w:tcBorders>
              <w:top w:val="nil"/>
              <w:left w:val="nil"/>
              <w:bottom w:val="single" w:sz="4" w:space="0" w:color="auto"/>
              <w:right w:val="single" w:sz="4" w:space="0" w:color="auto"/>
            </w:tcBorders>
            <w:shd w:val="clear" w:color="000000" w:fill="FFFFFF"/>
            <w:hideMark/>
          </w:tcPr>
          <w:p w14:paraId="10C1FE65" w14:textId="61763104" w:rsidR="00AE13FF" w:rsidRPr="001A29AE" w:rsidRDefault="00033DC5" w:rsidP="00D90482">
            <w:pPr>
              <w:rPr>
                <w:color w:val="000000"/>
                <w:sz w:val="20"/>
                <w:szCs w:val="20"/>
              </w:rPr>
            </w:pPr>
            <w:r w:rsidRPr="001A29AE">
              <w:rPr>
                <w:color w:val="000000"/>
                <w:sz w:val="20"/>
                <w:szCs w:val="20"/>
              </w:rPr>
              <w:t>bastion Victoria</w:t>
            </w:r>
            <w:r w:rsidR="00AE13FF" w:rsidRPr="001A29AE">
              <w:rPr>
                <w:color w:val="000000"/>
                <w:sz w:val="20"/>
                <w:szCs w:val="20"/>
              </w:rPr>
              <w:t xml:space="preserve"> ja TIK</w:t>
            </w:r>
            <w:r w:rsidRPr="001A29AE">
              <w:rPr>
                <w:color w:val="000000"/>
                <w:sz w:val="20"/>
                <w:szCs w:val="20"/>
              </w:rPr>
              <w:t xml:space="preserve"> teenindajate töötasu</w:t>
            </w:r>
            <w:r w:rsidR="008C0412" w:rsidRPr="001A29AE">
              <w:rPr>
                <w:color w:val="000000"/>
                <w:sz w:val="20"/>
                <w:szCs w:val="20"/>
              </w:rPr>
              <w:t xml:space="preserve">. 2022.a TIK teendajate tasu kaeti osaliselt </w:t>
            </w:r>
            <w:r w:rsidR="0090763A" w:rsidRPr="001A29AE">
              <w:rPr>
                <w:color w:val="000000"/>
                <w:sz w:val="20"/>
                <w:szCs w:val="20"/>
              </w:rPr>
              <w:t>IVEK</w:t>
            </w:r>
            <w:r w:rsidR="008C0412" w:rsidRPr="001A29AE">
              <w:rPr>
                <w:color w:val="000000"/>
                <w:sz w:val="20"/>
                <w:szCs w:val="20"/>
              </w:rPr>
              <w:t xml:space="preserve">-lt ja RMK-lt saadavate vahendite arvelt. 2023.a tegevused on täpsustamisel </w:t>
            </w:r>
          </w:p>
        </w:tc>
      </w:tr>
      <w:tr w:rsidR="008C0EF2" w:rsidRPr="001A29AE" w14:paraId="7E1B7F1E" w14:textId="77777777" w:rsidTr="000701AA">
        <w:trPr>
          <w:trHeight w:val="58"/>
        </w:trPr>
        <w:tc>
          <w:tcPr>
            <w:tcW w:w="1701" w:type="dxa"/>
            <w:tcBorders>
              <w:top w:val="nil"/>
              <w:left w:val="single" w:sz="4" w:space="0" w:color="auto"/>
              <w:bottom w:val="single" w:sz="4" w:space="0" w:color="auto"/>
              <w:right w:val="single" w:sz="4" w:space="0" w:color="auto"/>
            </w:tcBorders>
            <w:shd w:val="clear" w:color="000000" w:fill="FFFFFF"/>
            <w:hideMark/>
          </w:tcPr>
          <w:p w14:paraId="7A8ADB1D" w14:textId="77777777" w:rsidR="00AE13FF" w:rsidRPr="001A29AE" w:rsidRDefault="00AE13FF" w:rsidP="00D90482">
            <w:pPr>
              <w:rPr>
                <w:color w:val="000000"/>
                <w:sz w:val="20"/>
                <w:szCs w:val="20"/>
              </w:rPr>
            </w:pPr>
            <w:r w:rsidRPr="001A29AE">
              <w:rPr>
                <w:color w:val="000000"/>
                <w:sz w:val="20"/>
                <w:szCs w:val="20"/>
              </w:rPr>
              <w:t>Turism</w:t>
            </w:r>
          </w:p>
        </w:tc>
        <w:tc>
          <w:tcPr>
            <w:tcW w:w="735" w:type="dxa"/>
            <w:tcBorders>
              <w:top w:val="nil"/>
              <w:left w:val="nil"/>
              <w:bottom w:val="single" w:sz="4" w:space="0" w:color="auto"/>
              <w:right w:val="single" w:sz="4" w:space="0" w:color="auto"/>
            </w:tcBorders>
            <w:shd w:val="clear" w:color="000000" w:fill="FFFFFF"/>
            <w:hideMark/>
          </w:tcPr>
          <w:p w14:paraId="3C04F0BB" w14:textId="77777777" w:rsidR="00AE13FF" w:rsidRPr="001A29AE" w:rsidRDefault="00AE13FF" w:rsidP="00D90482">
            <w:pPr>
              <w:rPr>
                <w:color w:val="000000"/>
                <w:sz w:val="20"/>
                <w:szCs w:val="20"/>
              </w:rPr>
            </w:pPr>
            <w:r w:rsidRPr="001A29AE">
              <w:rPr>
                <w:color w:val="000000"/>
                <w:sz w:val="20"/>
                <w:szCs w:val="20"/>
              </w:rPr>
              <w:t>55</w:t>
            </w:r>
          </w:p>
        </w:tc>
        <w:tc>
          <w:tcPr>
            <w:tcW w:w="2100" w:type="dxa"/>
            <w:tcBorders>
              <w:top w:val="nil"/>
              <w:left w:val="nil"/>
              <w:bottom w:val="single" w:sz="4" w:space="0" w:color="auto"/>
              <w:right w:val="single" w:sz="4" w:space="0" w:color="auto"/>
            </w:tcBorders>
            <w:shd w:val="clear" w:color="000000" w:fill="FFFFFF"/>
            <w:hideMark/>
          </w:tcPr>
          <w:p w14:paraId="2493FFE4" w14:textId="77777777" w:rsidR="00AE13FF" w:rsidRPr="001A29AE" w:rsidRDefault="00AE13FF" w:rsidP="00D90482">
            <w:pPr>
              <w:rPr>
                <w:color w:val="000000"/>
                <w:sz w:val="20"/>
                <w:szCs w:val="20"/>
              </w:rPr>
            </w:pPr>
            <w:r w:rsidRPr="001A29AE">
              <w:rPr>
                <w:color w:val="000000"/>
                <w:sz w:val="20"/>
                <w:szCs w:val="20"/>
              </w:rPr>
              <w:t>Majandamiskulud</w:t>
            </w:r>
            <w:r w:rsidR="00033DC5" w:rsidRPr="001A29AE">
              <w:rPr>
                <w:color w:val="000000"/>
                <w:sz w:val="20"/>
                <w:szCs w:val="20"/>
              </w:rPr>
              <w:t>, sh</w:t>
            </w:r>
          </w:p>
        </w:tc>
        <w:tc>
          <w:tcPr>
            <w:tcW w:w="1134" w:type="dxa"/>
            <w:tcBorders>
              <w:top w:val="nil"/>
              <w:left w:val="nil"/>
              <w:bottom w:val="single" w:sz="4" w:space="0" w:color="auto"/>
              <w:right w:val="single" w:sz="4" w:space="0" w:color="auto"/>
            </w:tcBorders>
            <w:shd w:val="clear" w:color="000000" w:fill="FFFFFF"/>
            <w:hideMark/>
          </w:tcPr>
          <w:p w14:paraId="5CCC8C04" w14:textId="77777777" w:rsidR="00AE13FF" w:rsidRPr="001A29AE" w:rsidRDefault="00AE13FF" w:rsidP="00D90482">
            <w:pPr>
              <w:jc w:val="right"/>
              <w:rPr>
                <w:color w:val="000000"/>
                <w:sz w:val="20"/>
                <w:szCs w:val="20"/>
              </w:rPr>
            </w:pPr>
            <w:r w:rsidRPr="001A29AE">
              <w:rPr>
                <w:color w:val="000000"/>
                <w:sz w:val="20"/>
                <w:szCs w:val="20"/>
              </w:rPr>
              <w:t>38 446</w:t>
            </w:r>
          </w:p>
        </w:tc>
        <w:tc>
          <w:tcPr>
            <w:tcW w:w="1276" w:type="dxa"/>
            <w:tcBorders>
              <w:top w:val="nil"/>
              <w:left w:val="nil"/>
              <w:bottom w:val="single" w:sz="4" w:space="0" w:color="auto"/>
              <w:right w:val="single" w:sz="4" w:space="0" w:color="auto"/>
            </w:tcBorders>
            <w:shd w:val="clear" w:color="000000" w:fill="FFFFFF"/>
            <w:hideMark/>
          </w:tcPr>
          <w:p w14:paraId="2E246C84" w14:textId="77777777" w:rsidR="00AE13FF" w:rsidRPr="001A29AE" w:rsidRDefault="00AE13FF" w:rsidP="00D90482">
            <w:pPr>
              <w:jc w:val="right"/>
              <w:rPr>
                <w:color w:val="000000"/>
                <w:sz w:val="20"/>
                <w:szCs w:val="20"/>
              </w:rPr>
            </w:pPr>
            <w:r w:rsidRPr="001A29AE">
              <w:rPr>
                <w:color w:val="000000"/>
                <w:sz w:val="20"/>
                <w:szCs w:val="20"/>
              </w:rPr>
              <w:t>48 276</w:t>
            </w:r>
          </w:p>
        </w:tc>
        <w:tc>
          <w:tcPr>
            <w:tcW w:w="2835" w:type="dxa"/>
            <w:tcBorders>
              <w:top w:val="nil"/>
              <w:left w:val="nil"/>
              <w:bottom w:val="single" w:sz="4" w:space="0" w:color="auto"/>
              <w:right w:val="single" w:sz="4" w:space="0" w:color="auto"/>
            </w:tcBorders>
            <w:shd w:val="clear" w:color="000000" w:fill="FFFFFF"/>
            <w:hideMark/>
          </w:tcPr>
          <w:p w14:paraId="4663CF7B" w14:textId="77777777" w:rsidR="00AE13FF" w:rsidRPr="001A29AE" w:rsidRDefault="00AE13FF" w:rsidP="00D90482">
            <w:pPr>
              <w:rPr>
                <w:color w:val="000000"/>
                <w:sz w:val="20"/>
                <w:szCs w:val="20"/>
              </w:rPr>
            </w:pPr>
            <w:r w:rsidRPr="001A29AE">
              <w:rPr>
                <w:color w:val="000000"/>
                <w:sz w:val="20"/>
                <w:szCs w:val="20"/>
              </w:rPr>
              <w:t> </w:t>
            </w:r>
          </w:p>
        </w:tc>
      </w:tr>
      <w:tr w:rsidR="008C0EF2" w:rsidRPr="001A29AE" w14:paraId="6D3A5DAC" w14:textId="77777777" w:rsidTr="008C0EF2">
        <w:trPr>
          <w:trHeight w:val="1056"/>
        </w:trPr>
        <w:tc>
          <w:tcPr>
            <w:tcW w:w="1701" w:type="dxa"/>
            <w:tcBorders>
              <w:top w:val="nil"/>
              <w:left w:val="single" w:sz="4" w:space="0" w:color="auto"/>
              <w:bottom w:val="single" w:sz="4" w:space="0" w:color="auto"/>
              <w:right w:val="single" w:sz="4" w:space="0" w:color="auto"/>
            </w:tcBorders>
            <w:shd w:val="clear" w:color="000000" w:fill="FFFFFF"/>
            <w:hideMark/>
          </w:tcPr>
          <w:p w14:paraId="7FE88F24" w14:textId="77777777" w:rsidR="00AE13FF" w:rsidRPr="001A29AE" w:rsidRDefault="00AE13FF" w:rsidP="00D90482">
            <w:pPr>
              <w:rPr>
                <w:color w:val="000000"/>
                <w:sz w:val="20"/>
                <w:szCs w:val="20"/>
              </w:rPr>
            </w:pPr>
            <w:r w:rsidRPr="001A29AE">
              <w:rPr>
                <w:color w:val="000000"/>
                <w:sz w:val="20"/>
                <w:szCs w:val="20"/>
              </w:rPr>
              <w:t>Turism</w:t>
            </w:r>
          </w:p>
        </w:tc>
        <w:tc>
          <w:tcPr>
            <w:tcW w:w="735" w:type="dxa"/>
            <w:tcBorders>
              <w:top w:val="nil"/>
              <w:left w:val="nil"/>
              <w:bottom w:val="single" w:sz="4" w:space="0" w:color="auto"/>
              <w:right w:val="single" w:sz="4" w:space="0" w:color="auto"/>
            </w:tcBorders>
            <w:shd w:val="clear" w:color="000000" w:fill="FFFFFF"/>
            <w:hideMark/>
          </w:tcPr>
          <w:p w14:paraId="17C851FD" w14:textId="77777777" w:rsidR="00AE13FF" w:rsidRPr="001A29AE" w:rsidRDefault="00AE13FF" w:rsidP="00D90482">
            <w:pPr>
              <w:rPr>
                <w:color w:val="000000"/>
                <w:sz w:val="20"/>
                <w:szCs w:val="20"/>
              </w:rPr>
            </w:pPr>
            <w:r w:rsidRPr="001A29AE">
              <w:rPr>
                <w:color w:val="000000"/>
                <w:sz w:val="20"/>
                <w:szCs w:val="20"/>
              </w:rPr>
              <w:t>5500</w:t>
            </w:r>
          </w:p>
        </w:tc>
        <w:tc>
          <w:tcPr>
            <w:tcW w:w="2100" w:type="dxa"/>
            <w:tcBorders>
              <w:top w:val="nil"/>
              <w:left w:val="nil"/>
              <w:bottom w:val="single" w:sz="4" w:space="0" w:color="auto"/>
              <w:right w:val="single" w:sz="4" w:space="0" w:color="auto"/>
            </w:tcBorders>
            <w:shd w:val="clear" w:color="000000" w:fill="FFFFFF"/>
            <w:hideMark/>
          </w:tcPr>
          <w:p w14:paraId="7AFE1EC3" w14:textId="77777777" w:rsidR="00AE13FF" w:rsidRPr="001A29AE" w:rsidRDefault="00AE13FF" w:rsidP="00D90482">
            <w:pPr>
              <w:rPr>
                <w:color w:val="000000"/>
                <w:sz w:val="20"/>
                <w:szCs w:val="20"/>
              </w:rPr>
            </w:pPr>
            <w:r w:rsidRPr="001A29AE">
              <w:rPr>
                <w:color w:val="000000"/>
                <w:sz w:val="20"/>
                <w:szCs w:val="20"/>
              </w:rPr>
              <w:t>Administreerimiskulud</w:t>
            </w:r>
          </w:p>
        </w:tc>
        <w:tc>
          <w:tcPr>
            <w:tcW w:w="1134" w:type="dxa"/>
            <w:tcBorders>
              <w:top w:val="nil"/>
              <w:left w:val="nil"/>
              <w:bottom w:val="single" w:sz="4" w:space="0" w:color="auto"/>
              <w:right w:val="single" w:sz="4" w:space="0" w:color="auto"/>
            </w:tcBorders>
            <w:shd w:val="clear" w:color="000000" w:fill="FFFFFF"/>
            <w:hideMark/>
          </w:tcPr>
          <w:p w14:paraId="01EF2677" w14:textId="77777777" w:rsidR="00AE13FF" w:rsidRPr="001A29AE" w:rsidRDefault="00AE13FF" w:rsidP="00D90482">
            <w:pPr>
              <w:jc w:val="right"/>
              <w:rPr>
                <w:color w:val="000000"/>
                <w:sz w:val="20"/>
                <w:szCs w:val="20"/>
              </w:rPr>
            </w:pPr>
            <w:r w:rsidRPr="001A29AE">
              <w:rPr>
                <w:color w:val="000000"/>
                <w:sz w:val="20"/>
                <w:szCs w:val="20"/>
              </w:rPr>
              <w:t>3 460</w:t>
            </w:r>
          </w:p>
        </w:tc>
        <w:tc>
          <w:tcPr>
            <w:tcW w:w="1276" w:type="dxa"/>
            <w:tcBorders>
              <w:top w:val="nil"/>
              <w:left w:val="nil"/>
              <w:bottom w:val="single" w:sz="4" w:space="0" w:color="auto"/>
              <w:right w:val="single" w:sz="4" w:space="0" w:color="auto"/>
            </w:tcBorders>
            <w:shd w:val="clear" w:color="000000" w:fill="FFFFFF"/>
            <w:hideMark/>
          </w:tcPr>
          <w:p w14:paraId="4EA34E04" w14:textId="77777777" w:rsidR="00AE13FF" w:rsidRPr="001A29AE" w:rsidRDefault="00AE13FF" w:rsidP="00D90482">
            <w:pPr>
              <w:jc w:val="right"/>
              <w:rPr>
                <w:color w:val="000000"/>
                <w:sz w:val="20"/>
                <w:szCs w:val="20"/>
              </w:rPr>
            </w:pPr>
            <w:r w:rsidRPr="001A29AE">
              <w:rPr>
                <w:color w:val="000000"/>
                <w:sz w:val="20"/>
                <w:szCs w:val="20"/>
              </w:rPr>
              <w:t>4 840</w:t>
            </w:r>
          </w:p>
        </w:tc>
        <w:tc>
          <w:tcPr>
            <w:tcW w:w="2835" w:type="dxa"/>
            <w:tcBorders>
              <w:top w:val="nil"/>
              <w:left w:val="nil"/>
              <w:bottom w:val="single" w:sz="4" w:space="0" w:color="auto"/>
              <w:right w:val="single" w:sz="4" w:space="0" w:color="auto"/>
            </w:tcBorders>
            <w:shd w:val="clear" w:color="000000" w:fill="FFFFFF"/>
            <w:hideMark/>
          </w:tcPr>
          <w:p w14:paraId="69F4BE6D" w14:textId="77777777" w:rsidR="00AE13FF" w:rsidRPr="001A29AE" w:rsidRDefault="00AE13FF" w:rsidP="00D90482">
            <w:pPr>
              <w:rPr>
                <w:color w:val="000000"/>
                <w:sz w:val="20"/>
                <w:szCs w:val="20"/>
              </w:rPr>
            </w:pPr>
            <w:r w:rsidRPr="001A29AE">
              <w:rPr>
                <w:color w:val="000000"/>
                <w:sz w:val="20"/>
                <w:szCs w:val="20"/>
              </w:rPr>
              <w:t>Administreerimiskulud: bürookulude, side-, posti, osalemine näitustel,</w:t>
            </w:r>
            <w:r w:rsidR="00033DC5" w:rsidRPr="001A29AE">
              <w:rPr>
                <w:color w:val="000000"/>
                <w:sz w:val="20"/>
                <w:szCs w:val="20"/>
              </w:rPr>
              <w:t xml:space="preserve"> seminaridel, turismimessidel (</w:t>
            </w:r>
            <w:r w:rsidRPr="001A29AE">
              <w:rPr>
                <w:color w:val="000000"/>
                <w:sz w:val="20"/>
                <w:szCs w:val="20"/>
              </w:rPr>
              <w:t>Victo</w:t>
            </w:r>
            <w:r w:rsidR="00033DC5" w:rsidRPr="001A29AE">
              <w:rPr>
                <w:color w:val="000000"/>
                <w:sz w:val="20"/>
                <w:szCs w:val="20"/>
              </w:rPr>
              <w:t>ria bastioni kasematid ja TIK)</w:t>
            </w:r>
          </w:p>
        </w:tc>
      </w:tr>
      <w:tr w:rsidR="008C0EF2" w:rsidRPr="001A29AE" w14:paraId="346F0585" w14:textId="77777777" w:rsidTr="00033DC5">
        <w:trPr>
          <w:trHeight w:val="58"/>
        </w:trPr>
        <w:tc>
          <w:tcPr>
            <w:tcW w:w="1701" w:type="dxa"/>
            <w:tcBorders>
              <w:top w:val="nil"/>
              <w:left w:val="single" w:sz="4" w:space="0" w:color="auto"/>
              <w:bottom w:val="single" w:sz="4" w:space="0" w:color="auto"/>
              <w:right w:val="single" w:sz="4" w:space="0" w:color="auto"/>
            </w:tcBorders>
            <w:shd w:val="clear" w:color="000000" w:fill="FFFFFF"/>
            <w:hideMark/>
          </w:tcPr>
          <w:p w14:paraId="732875E9" w14:textId="77777777" w:rsidR="00AE13FF" w:rsidRPr="001A29AE" w:rsidRDefault="00AE13FF" w:rsidP="00D90482">
            <w:pPr>
              <w:rPr>
                <w:color w:val="000000"/>
                <w:sz w:val="20"/>
                <w:szCs w:val="20"/>
              </w:rPr>
            </w:pPr>
            <w:r w:rsidRPr="001A29AE">
              <w:rPr>
                <w:color w:val="000000"/>
                <w:sz w:val="20"/>
                <w:szCs w:val="20"/>
              </w:rPr>
              <w:t>Turism</w:t>
            </w:r>
          </w:p>
        </w:tc>
        <w:tc>
          <w:tcPr>
            <w:tcW w:w="735" w:type="dxa"/>
            <w:tcBorders>
              <w:top w:val="nil"/>
              <w:left w:val="nil"/>
              <w:bottom w:val="single" w:sz="4" w:space="0" w:color="auto"/>
              <w:right w:val="single" w:sz="4" w:space="0" w:color="auto"/>
            </w:tcBorders>
            <w:shd w:val="clear" w:color="000000" w:fill="FFFFFF"/>
            <w:hideMark/>
          </w:tcPr>
          <w:p w14:paraId="7240512B" w14:textId="77777777" w:rsidR="00AE13FF" w:rsidRPr="001A29AE" w:rsidRDefault="00AE13FF" w:rsidP="00D90482">
            <w:pPr>
              <w:rPr>
                <w:color w:val="000000"/>
                <w:sz w:val="20"/>
                <w:szCs w:val="20"/>
              </w:rPr>
            </w:pPr>
            <w:r w:rsidRPr="001A29AE">
              <w:rPr>
                <w:color w:val="000000"/>
                <w:sz w:val="20"/>
                <w:szCs w:val="20"/>
              </w:rPr>
              <w:t>5502</w:t>
            </w:r>
          </w:p>
        </w:tc>
        <w:tc>
          <w:tcPr>
            <w:tcW w:w="2100" w:type="dxa"/>
            <w:tcBorders>
              <w:top w:val="nil"/>
              <w:left w:val="nil"/>
              <w:bottom w:val="single" w:sz="4" w:space="0" w:color="auto"/>
              <w:right w:val="single" w:sz="4" w:space="0" w:color="auto"/>
            </w:tcBorders>
            <w:shd w:val="clear" w:color="000000" w:fill="FFFFFF"/>
            <w:hideMark/>
          </w:tcPr>
          <w:p w14:paraId="2876E39F" w14:textId="77777777" w:rsidR="00AE13FF" w:rsidRPr="001A29AE" w:rsidRDefault="00AE13FF" w:rsidP="00D90482">
            <w:pPr>
              <w:rPr>
                <w:color w:val="000000"/>
                <w:sz w:val="20"/>
                <w:szCs w:val="20"/>
              </w:rPr>
            </w:pPr>
            <w:r w:rsidRPr="001A29AE">
              <w:rPr>
                <w:color w:val="000000"/>
                <w:sz w:val="20"/>
                <w:szCs w:val="20"/>
              </w:rPr>
              <w:t>Uurimis- ja arendustööd</w:t>
            </w:r>
          </w:p>
        </w:tc>
        <w:tc>
          <w:tcPr>
            <w:tcW w:w="1134" w:type="dxa"/>
            <w:tcBorders>
              <w:top w:val="nil"/>
              <w:left w:val="nil"/>
              <w:bottom w:val="single" w:sz="4" w:space="0" w:color="auto"/>
              <w:right w:val="single" w:sz="4" w:space="0" w:color="auto"/>
            </w:tcBorders>
            <w:shd w:val="clear" w:color="000000" w:fill="FFFFFF"/>
            <w:hideMark/>
          </w:tcPr>
          <w:p w14:paraId="74070E1F" w14:textId="77777777" w:rsidR="00AE13FF" w:rsidRPr="001A29AE" w:rsidRDefault="00AE13FF" w:rsidP="00D90482">
            <w:pPr>
              <w:jc w:val="right"/>
              <w:rPr>
                <w:color w:val="000000"/>
                <w:sz w:val="20"/>
                <w:szCs w:val="20"/>
              </w:rPr>
            </w:pPr>
            <w:r w:rsidRPr="001A29AE">
              <w:rPr>
                <w:color w:val="000000"/>
                <w:sz w:val="20"/>
                <w:szCs w:val="20"/>
              </w:rPr>
              <w:t>4 600</w:t>
            </w:r>
          </w:p>
        </w:tc>
        <w:tc>
          <w:tcPr>
            <w:tcW w:w="1276" w:type="dxa"/>
            <w:tcBorders>
              <w:top w:val="nil"/>
              <w:left w:val="nil"/>
              <w:bottom w:val="single" w:sz="4" w:space="0" w:color="auto"/>
              <w:right w:val="single" w:sz="4" w:space="0" w:color="auto"/>
            </w:tcBorders>
            <w:shd w:val="clear" w:color="000000" w:fill="FFFFFF"/>
            <w:hideMark/>
          </w:tcPr>
          <w:p w14:paraId="4DB5A06A" w14:textId="77777777" w:rsidR="00AE13FF" w:rsidRPr="001A29AE" w:rsidRDefault="00AE13FF" w:rsidP="00D90482">
            <w:pPr>
              <w:jc w:val="right"/>
              <w:rPr>
                <w:color w:val="000000"/>
                <w:sz w:val="20"/>
                <w:szCs w:val="20"/>
              </w:rPr>
            </w:pPr>
            <w:r w:rsidRPr="001A29AE">
              <w:rPr>
                <w:color w:val="000000"/>
                <w:sz w:val="20"/>
                <w:szCs w:val="20"/>
              </w:rPr>
              <w:t>0</w:t>
            </w:r>
          </w:p>
        </w:tc>
        <w:tc>
          <w:tcPr>
            <w:tcW w:w="2835" w:type="dxa"/>
            <w:tcBorders>
              <w:top w:val="nil"/>
              <w:left w:val="nil"/>
              <w:bottom w:val="single" w:sz="4" w:space="0" w:color="auto"/>
              <w:right w:val="single" w:sz="4" w:space="0" w:color="auto"/>
            </w:tcBorders>
            <w:shd w:val="clear" w:color="000000" w:fill="FFFFFF"/>
            <w:hideMark/>
          </w:tcPr>
          <w:p w14:paraId="4BD7E4BD" w14:textId="77777777" w:rsidR="00AE13FF" w:rsidRPr="001A29AE" w:rsidRDefault="00AE13FF" w:rsidP="00D90482">
            <w:pPr>
              <w:rPr>
                <w:color w:val="000000"/>
                <w:sz w:val="20"/>
                <w:szCs w:val="20"/>
              </w:rPr>
            </w:pPr>
            <w:r w:rsidRPr="001A29AE">
              <w:rPr>
                <w:color w:val="000000"/>
                <w:sz w:val="20"/>
                <w:szCs w:val="20"/>
              </w:rPr>
              <w:t>Arheoloogilised uuringud Narva Raekoja gaasitrassi asukohas</w:t>
            </w:r>
          </w:p>
        </w:tc>
      </w:tr>
      <w:tr w:rsidR="008C0EF2" w:rsidRPr="001A29AE" w14:paraId="4D4CF9C1" w14:textId="77777777" w:rsidTr="00033DC5">
        <w:trPr>
          <w:trHeight w:val="58"/>
        </w:trPr>
        <w:tc>
          <w:tcPr>
            <w:tcW w:w="1701" w:type="dxa"/>
            <w:tcBorders>
              <w:top w:val="nil"/>
              <w:left w:val="single" w:sz="4" w:space="0" w:color="auto"/>
              <w:bottom w:val="single" w:sz="4" w:space="0" w:color="auto"/>
              <w:right w:val="single" w:sz="4" w:space="0" w:color="auto"/>
            </w:tcBorders>
            <w:shd w:val="clear" w:color="000000" w:fill="FFFFFF"/>
            <w:hideMark/>
          </w:tcPr>
          <w:p w14:paraId="22339782" w14:textId="77777777" w:rsidR="00AE13FF" w:rsidRPr="001A29AE" w:rsidRDefault="00AE13FF" w:rsidP="00D90482">
            <w:pPr>
              <w:rPr>
                <w:color w:val="000000"/>
                <w:sz w:val="20"/>
                <w:szCs w:val="20"/>
              </w:rPr>
            </w:pPr>
            <w:r w:rsidRPr="001A29AE">
              <w:rPr>
                <w:color w:val="000000"/>
                <w:sz w:val="20"/>
                <w:szCs w:val="20"/>
              </w:rPr>
              <w:t>Turism</w:t>
            </w:r>
          </w:p>
        </w:tc>
        <w:tc>
          <w:tcPr>
            <w:tcW w:w="735" w:type="dxa"/>
            <w:tcBorders>
              <w:top w:val="nil"/>
              <w:left w:val="nil"/>
              <w:bottom w:val="single" w:sz="4" w:space="0" w:color="auto"/>
              <w:right w:val="single" w:sz="4" w:space="0" w:color="auto"/>
            </w:tcBorders>
            <w:shd w:val="clear" w:color="000000" w:fill="FFFFFF"/>
            <w:hideMark/>
          </w:tcPr>
          <w:p w14:paraId="3048280D" w14:textId="77777777" w:rsidR="00AE13FF" w:rsidRPr="001A29AE" w:rsidRDefault="00AE13FF" w:rsidP="00D90482">
            <w:pPr>
              <w:rPr>
                <w:color w:val="000000"/>
                <w:sz w:val="20"/>
                <w:szCs w:val="20"/>
              </w:rPr>
            </w:pPr>
            <w:r w:rsidRPr="001A29AE">
              <w:rPr>
                <w:color w:val="000000"/>
                <w:sz w:val="20"/>
                <w:szCs w:val="20"/>
              </w:rPr>
              <w:t>5503</w:t>
            </w:r>
          </w:p>
        </w:tc>
        <w:tc>
          <w:tcPr>
            <w:tcW w:w="2100" w:type="dxa"/>
            <w:tcBorders>
              <w:top w:val="nil"/>
              <w:left w:val="nil"/>
              <w:bottom w:val="single" w:sz="4" w:space="0" w:color="auto"/>
              <w:right w:val="single" w:sz="4" w:space="0" w:color="auto"/>
            </w:tcBorders>
            <w:shd w:val="clear" w:color="000000" w:fill="FFFFFF"/>
            <w:hideMark/>
          </w:tcPr>
          <w:p w14:paraId="5B353BAF" w14:textId="77777777" w:rsidR="00AE13FF" w:rsidRPr="001A29AE" w:rsidRDefault="00AE13FF" w:rsidP="00D90482">
            <w:pPr>
              <w:rPr>
                <w:color w:val="000000"/>
                <w:sz w:val="20"/>
                <w:szCs w:val="20"/>
              </w:rPr>
            </w:pPr>
            <w:r w:rsidRPr="001A29AE">
              <w:rPr>
                <w:color w:val="000000"/>
                <w:sz w:val="20"/>
                <w:szCs w:val="20"/>
              </w:rPr>
              <w:t>Lähetuskulud</w:t>
            </w:r>
          </w:p>
        </w:tc>
        <w:tc>
          <w:tcPr>
            <w:tcW w:w="1134" w:type="dxa"/>
            <w:tcBorders>
              <w:top w:val="nil"/>
              <w:left w:val="nil"/>
              <w:bottom w:val="single" w:sz="4" w:space="0" w:color="auto"/>
              <w:right w:val="single" w:sz="4" w:space="0" w:color="auto"/>
            </w:tcBorders>
            <w:shd w:val="clear" w:color="000000" w:fill="FFFFFF"/>
            <w:hideMark/>
          </w:tcPr>
          <w:p w14:paraId="243F94EC" w14:textId="77777777" w:rsidR="00AE13FF" w:rsidRPr="001A29AE" w:rsidRDefault="00AE13FF" w:rsidP="00D90482">
            <w:pPr>
              <w:jc w:val="right"/>
              <w:rPr>
                <w:color w:val="000000"/>
                <w:sz w:val="20"/>
                <w:szCs w:val="20"/>
              </w:rPr>
            </w:pPr>
            <w:r w:rsidRPr="001A29AE">
              <w:rPr>
                <w:color w:val="000000"/>
                <w:sz w:val="20"/>
                <w:szCs w:val="20"/>
              </w:rPr>
              <w:t>31</w:t>
            </w:r>
          </w:p>
        </w:tc>
        <w:tc>
          <w:tcPr>
            <w:tcW w:w="1276" w:type="dxa"/>
            <w:tcBorders>
              <w:top w:val="nil"/>
              <w:left w:val="nil"/>
              <w:bottom w:val="single" w:sz="4" w:space="0" w:color="auto"/>
              <w:right w:val="single" w:sz="4" w:space="0" w:color="auto"/>
            </w:tcBorders>
            <w:shd w:val="clear" w:color="000000" w:fill="FFFFFF"/>
            <w:hideMark/>
          </w:tcPr>
          <w:p w14:paraId="3640EE3D" w14:textId="77777777" w:rsidR="00AE13FF" w:rsidRPr="001A29AE" w:rsidRDefault="00AE13FF" w:rsidP="00D90482">
            <w:pPr>
              <w:jc w:val="right"/>
              <w:rPr>
                <w:color w:val="000000"/>
                <w:sz w:val="20"/>
                <w:szCs w:val="20"/>
              </w:rPr>
            </w:pPr>
            <w:r w:rsidRPr="001A29AE">
              <w:rPr>
                <w:color w:val="000000"/>
                <w:sz w:val="20"/>
                <w:szCs w:val="20"/>
              </w:rPr>
              <w:t>0</w:t>
            </w:r>
          </w:p>
        </w:tc>
        <w:tc>
          <w:tcPr>
            <w:tcW w:w="2835" w:type="dxa"/>
            <w:tcBorders>
              <w:top w:val="nil"/>
              <w:left w:val="nil"/>
              <w:bottom w:val="single" w:sz="4" w:space="0" w:color="auto"/>
              <w:right w:val="single" w:sz="4" w:space="0" w:color="auto"/>
            </w:tcBorders>
            <w:shd w:val="clear" w:color="000000" w:fill="FFFFFF"/>
            <w:hideMark/>
          </w:tcPr>
          <w:p w14:paraId="74005F17" w14:textId="77777777" w:rsidR="00AE13FF" w:rsidRPr="001A29AE" w:rsidRDefault="00AE13FF" w:rsidP="00D90482">
            <w:pPr>
              <w:rPr>
                <w:color w:val="000000"/>
                <w:sz w:val="20"/>
                <w:szCs w:val="20"/>
              </w:rPr>
            </w:pPr>
            <w:r w:rsidRPr="001A29AE">
              <w:rPr>
                <w:color w:val="000000"/>
                <w:sz w:val="20"/>
                <w:szCs w:val="20"/>
              </w:rPr>
              <w:t> </w:t>
            </w:r>
          </w:p>
        </w:tc>
      </w:tr>
      <w:tr w:rsidR="008C0EF2" w:rsidRPr="001A29AE" w14:paraId="09565731" w14:textId="77777777" w:rsidTr="008C0EF2">
        <w:trPr>
          <w:trHeight w:val="645"/>
        </w:trPr>
        <w:tc>
          <w:tcPr>
            <w:tcW w:w="1701" w:type="dxa"/>
            <w:tcBorders>
              <w:top w:val="nil"/>
              <w:left w:val="single" w:sz="4" w:space="0" w:color="auto"/>
              <w:bottom w:val="single" w:sz="4" w:space="0" w:color="auto"/>
              <w:right w:val="single" w:sz="4" w:space="0" w:color="auto"/>
            </w:tcBorders>
            <w:shd w:val="clear" w:color="000000" w:fill="FFFFFF"/>
            <w:hideMark/>
          </w:tcPr>
          <w:p w14:paraId="1D163975" w14:textId="77777777" w:rsidR="00AE13FF" w:rsidRPr="001A29AE" w:rsidRDefault="00AE13FF" w:rsidP="00D90482">
            <w:pPr>
              <w:rPr>
                <w:color w:val="000000"/>
                <w:sz w:val="20"/>
                <w:szCs w:val="20"/>
              </w:rPr>
            </w:pPr>
            <w:r w:rsidRPr="001A29AE">
              <w:rPr>
                <w:color w:val="000000"/>
                <w:sz w:val="20"/>
                <w:szCs w:val="20"/>
              </w:rPr>
              <w:t>Turism</w:t>
            </w:r>
          </w:p>
        </w:tc>
        <w:tc>
          <w:tcPr>
            <w:tcW w:w="735" w:type="dxa"/>
            <w:tcBorders>
              <w:top w:val="nil"/>
              <w:left w:val="nil"/>
              <w:bottom w:val="single" w:sz="4" w:space="0" w:color="auto"/>
              <w:right w:val="single" w:sz="4" w:space="0" w:color="auto"/>
            </w:tcBorders>
            <w:shd w:val="clear" w:color="000000" w:fill="FFFFFF"/>
            <w:hideMark/>
          </w:tcPr>
          <w:p w14:paraId="78A6F6E5" w14:textId="77777777" w:rsidR="00AE13FF" w:rsidRPr="001A29AE" w:rsidRDefault="00AE13FF" w:rsidP="00D90482">
            <w:pPr>
              <w:rPr>
                <w:color w:val="000000"/>
                <w:sz w:val="20"/>
                <w:szCs w:val="20"/>
              </w:rPr>
            </w:pPr>
            <w:r w:rsidRPr="001A29AE">
              <w:rPr>
                <w:color w:val="000000"/>
                <w:sz w:val="20"/>
                <w:szCs w:val="20"/>
              </w:rPr>
              <w:t>5511</w:t>
            </w:r>
          </w:p>
        </w:tc>
        <w:tc>
          <w:tcPr>
            <w:tcW w:w="2100" w:type="dxa"/>
            <w:tcBorders>
              <w:top w:val="nil"/>
              <w:left w:val="nil"/>
              <w:bottom w:val="single" w:sz="4" w:space="0" w:color="auto"/>
              <w:right w:val="single" w:sz="4" w:space="0" w:color="auto"/>
            </w:tcBorders>
            <w:shd w:val="clear" w:color="000000" w:fill="FFFFFF"/>
            <w:hideMark/>
          </w:tcPr>
          <w:p w14:paraId="385AB4A4" w14:textId="77777777" w:rsidR="00AE13FF" w:rsidRPr="001A29AE" w:rsidRDefault="00AE13FF" w:rsidP="00D90482">
            <w:pPr>
              <w:rPr>
                <w:color w:val="000000"/>
                <w:sz w:val="20"/>
                <w:szCs w:val="20"/>
              </w:rPr>
            </w:pPr>
            <w:r w:rsidRPr="001A29AE">
              <w:rPr>
                <w:color w:val="000000"/>
                <w:sz w:val="20"/>
                <w:szCs w:val="20"/>
              </w:rPr>
              <w:t>Kinnistute, hoonete ja ruumide majandamiskulud</w:t>
            </w:r>
          </w:p>
        </w:tc>
        <w:tc>
          <w:tcPr>
            <w:tcW w:w="1134" w:type="dxa"/>
            <w:tcBorders>
              <w:top w:val="nil"/>
              <w:left w:val="nil"/>
              <w:bottom w:val="single" w:sz="4" w:space="0" w:color="auto"/>
              <w:right w:val="single" w:sz="4" w:space="0" w:color="auto"/>
            </w:tcBorders>
            <w:shd w:val="clear" w:color="000000" w:fill="FFFFFF"/>
            <w:hideMark/>
          </w:tcPr>
          <w:p w14:paraId="0AD0BE64" w14:textId="77777777" w:rsidR="00AE13FF" w:rsidRPr="001A29AE" w:rsidRDefault="00AE13FF" w:rsidP="00D90482">
            <w:pPr>
              <w:jc w:val="right"/>
              <w:rPr>
                <w:color w:val="000000"/>
                <w:sz w:val="20"/>
                <w:szCs w:val="20"/>
              </w:rPr>
            </w:pPr>
            <w:r w:rsidRPr="001A29AE">
              <w:rPr>
                <w:color w:val="000000"/>
                <w:sz w:val="20"/>
                <w:szCs w:val="20"/>
              </w:rPr>
              <w:t>38</w:t>
            </w:r>
          </w:p>
        </w:tc>
        <w:tc>
          <w:tcPr>
            <w:tcW w:w="1276" w:type="dxa"/>
            <w:tcBorders>
              <w:top w:val="nil"/>
              <w:left w:val="nil"/>
              <w:bottom w:val="single" w:sz="4" w:space="0" w:color="auto"/>
              <w:right w:val="single" w:sz="4" w:space="0" w:color="auto"/>
            </w:tcBorders>
            <w:shd w:val="clear" w:color="000000" w:fill="FFFFFF"/>
            <w:hideMark/>
          </w:tcPr>
          <w:p w14:paraId="0524A865" w14:textId="77777777" w:rsidR="00AE13FF" w:rsidRPr="001A29AE" w:rsidRDefault="00AE13FF" w:rsidP="00D90482">
            <w:pPr>
              <w:jc w:val="right"/>
              <w:rPr>
                <w:color w:val="000000"/>
                <w:sz w:val="20"/>
                <w:szCs w:val="20"/>
              </w:rPr>
            </w:pPr>
            <w:r w:rsidRPr="001A29AE">
              <w:rPr>
                <w:color w:val="000000"/>
                <w:sz w:val="20"/>
                <w:szCs w:val="20"/>
              </w:rPr>
              <w:t>820</w:t>
            </w:r>
          </w:p>
        </w:tc>
        <w:tc>
          <w:tcPr>
            <w:tcW w:w="2835" w:type="dxa"/>
            <w:tcBorders>
              <w:top w:val="nil"/>
              <w:left w:val="nil"/>
              <w:bottom w:val="single" w:sz="4" w:space="0" w:color="auto"/>
              <w:right w:val="single" w:sz="4" w:space="0" w:color="auto"/>
            </w:tcBorders>
            <w:shd w:val="clear" w:color="000000" w:fill="FFFFFF"/>
            <w:hideMark/>
          </w:tcPr>
          <w:p w14:paraId="6A5CE8A8" w14:textId="77777777" w:rsidR="00AE13FF" w:rsidRPr="001A29AE" w:rsidRDefault="00AE13FF" w:rsidP="00D90482">
            <w:pPr>
              <w:rPr>
                <w:color w:val="000000"/>
                <w:sz w:val="20"/>
                <w:szCs w:val="20"/>
              </w:rPr>
            </w:pPr>
            <w:r w:rsidRPr="001A29AE">
              <w:rPr>
                <w:color w:val="000000"/>
                <w:sz w:val="20"/>
                <w:szCs w:val="20"/>
              </w:rPr>
              <w:t>Kinnistute</w:t>
            </w:r>
            <w:r w:rsidR="00033DC5" w:rsidRPr="001A29AE">
              <w:rPr>
                <w:color w:val="000000"/>
                <w:sz w:val="20"/>
                <w:szCs w:val="20"/>
              </w:rPr>
              <w:t xml:space="preserve"> ruumide majandamiskulud (TIK)</w:t>
            </w:r>
          </w:p>
        </w:tc>
      </w:tr>
      <w:tr w:rsidR="008C0EF2" w:rsidRPr="001A29AE" w14:paraId="72A7712A" w14:textId="77777777" w:rsidTr="008C0EF2">
        <w:trPr>
          <w:trHeight w:val="885"/>
        </w:trPr>
        <w:tc>
          <w:tcPr>
            <w:tcW w:w="1701" w:type="dxa"/>
            <w:tcBorders>
              <w:top w:val="nil"/>
              <w:left w:val="single" w:sz="4" w:space="0" w:color="auto"/>
              <w:bottom w:val="single" w:sz="4" w:space="0" w:color="auto"/>
              <w:right w:val="single" w:sz="4" w:space="0" w:color="auto"/>
            </w:tcBorders>
            <w:shd w:val="clear" w:color="000000" w:fill="FFFFFF"/>
            <w:hideMark/>
          </w:tcPr>
          <w:p w14:paraId="505BA454" w14:textId="77777777" w:rsidR="00AE13FF" w:rsidRPr="001A29AE" w:rsidRDefault="00AE13FF" w:rsidP="00D90482">
            <w:pPr>
              <w:rPr>
                <w:color w:val="000000"/>
                <w:sz w:val="20"/>
                <w:szCs w:val="20"/>
              </w:rPr>
            </w:pPr>
            <w:r w:rsidRPr="001A29AE">
              <w:rPr>
                <w:color w:val="000000"/>
                <w:sz w:val="20"/>
                <w:szCs w:val="20"/>
              </w:rPr>
              <w:t>Turism</w:t>
            </w:r>
          </w:p>
        </w:tc>
        <w:tc>
          <w:tcPr>
            <w:tcW w:w="735" w:type="dxa"/>
            <w:tcBorders>
              <w:top w:val="nil"/>
              <w:left w:val="nil"/>
              <w:bottom w:val="single" w:sz="4" w:space="0" w:color="auto"/>
              <w:right w:val="single" w:sz="4" w:space="0" w:color="auto"/>
            </w:tcBorders>
            <w:shd w:val="clear" w:color="000000" w:fill="FFFFFF"/>
            <w:hideMark/>
          </w:tcPr>
          <w:p w14:paraId="66BC06D3" w14:textId="77777777" w:rsidR="00AE13FF" w:rsidRPr="001A29AE" w:rsidRDefault="00AE13FF" w:rsidP="00D90482">
            <w:pPr>
              <w:rPr>
                <w:color w:val="000000"/>
                <w:sz w:val="20"/>
                <w:szCs w:val="20"/>
              </w:rPr>
            </w:pPr>
            <w:r w:rsidRPr="001A29AE">
              <w:rPr>
                <w:color w:val="000000"/>
                <w:sz w:val="20"/>
                <w:szCs w:val="20"/>
              </w:rPr>
              <w:t>5512</w:t>
            </w:r>
          </w:p>
        </w:tc>
        <w:tc>
          <w:tcPr>
            <w:tcW w:w="2100" w:type="dxa"/>
            <w:tcBorders>
              <w:top w:val="nil"/>
              <w:left w:val="nil"/>
              <w:bottom w:val="single" w:sz="4" w:space="0" w:color="auto"/>
              <w:right w:val="single" w:sz="4" w:space="0" w:color="auto"/>
            </w:tcBorders>
            <w:shd w:val="clear" w:color="000000" w:fill="FFFFFF"/>
            <w:hideMark/>
          </w:tcPr>
          <w:p w14:paraId="565EC476" w14:textId="77777777" w:rsidR="00AE13FF" w:rsidRPr="001A29AE" w:rsidRDefault="00AE13FF" w:rsidP="00D90482">
            <w:pPr>
              <w:rPr>
                <w:color w:val="000000"/>
                <w:sz w:val="20"/>
                <w:szCs w:val="20"/>
              </w:rPr>
            </w:pPr>
            <w:r w:rsidRPr="001A29AE">
              <w:rPr>
                <w:color w:val="000000"/>
                <w:sz w:val="20"/>
                <w:szCs w:val="20"/>
              </w:rPr>
              <w:t>Rajatiste majandamiskulud</w:t>
            </w:r>
          </w:p>
        </w:tc>
        <w:tc>
          <w:tcPr>
            <w:tcW w:w="1134" w:type="dxa"/>
            <w:tcBorders>
              <w:top w:val="nil"/>
              <w:left w:val="nil"/>
              <w:bottom w:val="single" w:sz="4" w:space="0" w:color="auto"/>
              <w:right w:val="single" w:sz="4" w:space="0" w:color="auto"/>
            </w:tcBorders>
            <w:shd w:val="clear" w:color="000000" w:fill="FFFFFF"/>
            <w:hideMark/>
          </w:tcPr>
          <w:p w14:paraId="0CA3CDB8" w14:textId="77777777" w:rsidR="00AE13FF" w:rsidRPr="001A29AE" w:rsidRDefault="00AE13FF" w:rsidP="00D90482">
            <w:pPr>
              <w:jc w:val="right"/>
              <w:rPr>
                <w:color w:val="000000"/>
                <w:sz w:val="20"/>
                <w:szCs w:val="20"/>
              </w:rPr>
            </w:pPr>
            <w:r w:rsidRPr="001A29AE">
              <w:rPr>
                <w:color w:val="000000"/>
                <w:sz w:val="20"/>
                <w:szCs w:val="20"/>
              </w:rPr>
              <w:t>8 400</w:t>
            </w:r>
          </w:p>
        </w:tc>
        <w:tc>
          <w:tcPr>
            <w:tcW w:w="1276" w:type="dxa"/>
            <w:tcBorders>
              <w:top w:val="nil"/>
              <w:left w:val="nil"/>
              <w:bottom w:val="single" w:sz="4" w:space="0" w:color="auto"/>
              <w:right w:val="single" w:sz="4" w:space="0" w:color="auto"/>
            </w:tcBorders>
            <w:shd w:val="clear" w:color="000000" w:fill="FFFFFF"/>
            <w:hideMark/>
          </w:tcPr>
          <w:p w14:paraId="0317C013" w14:textId="77777777" w:rsidR="00AE13FF" w:rsidRPr="001A29AE" w:rsidRDefault="00AE13FF" w:rsidP="00D90482">
            <w:pPr>
              <w:jc w:val="right"/>
              <w:rPr>
                <w:color w:val="000000"/>
                <w:sz w:val="20"/>
                <w:szCs w:val="20"/>
              </w:rPr>
            </w:pPr>
            <w:r w:rsidRPr="001A29AE">
              <w:rPr>
                <w:color w:val="000000"/>
                <w:sz w:val="20"/>
                <w:szCs w:val="20"/>
              </w:rPr>
              <w:t>8 400</w:t>
            </w:r>
          </w:p>
        </w:tc>
        <w:tc>
          <w:tcPr>
            <w:tcW w:w="2835" w:type="dxa"/>
            <w:tcBorders>
              <w:top w:val="nil"/>
              <w:left w:val="nil"/>
              <w:bottom w:val="single" w:sz="4" w:space="0" w:color="auto"/>
              <w:right w:val="single" w:sz="4" w:space="0" w:color="auto"/>
            </w:tcBorders>
            <w:shd w:val="clear" w:color="000000" w:fill="FFFFFF"/>
            <w:hideMark/>
          </w:tcPr>
          <w:p w14:paraId="41303D2B" w14:textId="77777777" w:rsidR="00AE13FF" w:rsidRPr="001A29AE" w:rsidRDefault="00AE13FF" w:rsidP="00D90482">
            <w:pPr>
              <w:rPr>
                <w:color w:val="000000"/>
                <w:sz w:val="20"/>
                <w:szCs w:val="20"/>
              </w:rPr>
            </w:pPr>
            <w:r w:rsidRPr="001A29AE">
              <w:rPr>
                <w:color w:val="000000"/>
                <w:sz w:val="20"/>
                <w:szCs w:val="20"/>
              </w:rPr>
              <w:t>bastion Victoria elektrisüsteemi, ventilatsiooni süsteemi hooldamine, korrashoi</w:t>
            </w:r>
            <w:r w:rsidR="00033DC5" w:rsidRPr="001A29AE">
              <w:rPr>
                <w:color w:val="000000"/>
                <w:sz w:val="20"/>
                <w:szCs w:val="20"/>
              </w:rPr>
              <w:t>uteenused, korrashoiumaterjalid, valveteenused</w:t>
            </w:r>
          </w:p>
        </w:tc>
      </w:tr>
      <w:tr w:rsidR="008C0EF2" w:rsidRPr="001A29AE" w14:paraId="0B341ECC" w14:textId="77777777" w:rsidTr="00033DC5">
        <w:trPr>
          <w:trHeight w:val="346"/>
        </w:trPr>
        <w:tc>
          <w:tcPr>
            <w:tcW w:w="1701" w:type="dxa"/>
            <w:tcBorders>
              <w:top w:val="nil"/>
              <w:left w:val="single" w:sz="4" w:space="0" w:color="auto"/>
              <w:bottom w:val="single" w:sz="4" w:space="0" w:color="auto"/>
              <w:right w:val="single" w:sz="4" w:space="0" w:color="auto"/>
            </w:tcBorders>
            <w:shd w:val="clear" w:color="000000" w:fill="FFFFFF"/>
            <w:hideMark/>
          </w:tcPr>
          <w:p w14:paraId="1CAD413C" w14:textId="77777777" w:rsidR="00AE13FF" w:rsidRPr="001A29AE" w:rsidRDefault="00AE13FF" w:rsidP="00D90482">
            <w:pPr>
              <w:rPr>
                <w:color w:val="000000"/>
                <w:sz w:val="20"/>
                <w:szCs w:val="20"/>
              </w:rPr>
            </w:pPr>
            <w:r w:rsidRPr="001A29AE">
              <w:rPr>
                <w:color w:val="000000"/>
                <w:sz w:val="20"/>
                <w:szCs w:val="20"/>
              </w:rPr>
              <w:t>Turism</w:t>
            </w:r>
          </w:p>
        </w:tc>
        <w:tc>
          <w:tcPr>
            <w:tcW w:w="735" w:type="dxa"/>
            <w:tcBorders>
              <w:top w:val="nil"/>
              <w:left w:val="nil"/>
              <w:bottom w:val="single" w:sz="4" w:space="0" w:color="auto"/>
              <w:right w:val="single" w:sz="4" w:space="0" w:color="auto"/>
            </w:tcBorders>
            <w:shd w:val="clear" w:color="000000" w:fill="FFFFFF"/>
            <w:hideMark/>
          </w:tcPr>
          <w:p w14:paraId="3DAC60B5" w14:textId="77777777" w:rsidR="00AE13FF" w:rsidRPr="001A29AE" w:rsidRDefault="00AE13FF" w:rsidP="00D90482">
            <w:pPr>
              <w:rPr>
                <w:color w:val="000000"/>
                <w:sz w:val="20"/>
                <w:szCs w:val="20"/>
              </w:rPr>
            </w:pPr>
            <w:r w:rsidRPr="001A29AE">
              <w:rPr>
                <w:color w:val="000000"/>
                <w:sz w:val="20"/>
                <w:szCs w:val="20"/>
              </w:rPr>
              <w:t>5514</w:t>
            </w:r>
          </w:p>
        </w:tc>
        <w:tc>
          <w:tcPr>
            <w:tcW w:w="2100" w:type="dxa"/>
            <w:tcBorders>
              <w:top w:val="nil"/>
              <w:left w:val="nil"/>
              <w:bottom w:val="single" w:sz="4" w:space="0" w:color="auto"/>
              <w:right w:val="single" w:sz="4" w:space="0" w:color="auto"/>
            </w:tcBorders>
            <w:shd w:val="clear" w:color="000000" w:fill="FFFFFF"/>
            <w:hideMark/>
          </w:tcPr>
          <w:p w14:paraId="1906C54A" w14:textId="77777777" w:rsidR="00AE13FF" w:rsidRPr="001A29AE" w:rsidRDefault="00AE13FF" w:rsidP="00D90482">
            <w:pPr>
              <w:rPr>
                <w:color w:val="000000"/>
                <w:sz w:val="20"/>
                <w:szCs w:val="20"/>
              </w:rPr>
            </w:pPr>
            <w:r w:rsidRPr="001A29AE">
              <w:rPr>
                <w:color w:val="000000"/>
                <w:sz w:val="20"/>
                <w:szCs w:val="20"/>
              </w:rPr>
              <w:t>Info- ja kommunikatsioonitehnoloogia kulud</w:t>
            </w:r>
          </w:p>
        </w:tc>
        <w:tc>
          <w:tcPr>
            <w:tcW w:w="1134" w:type="dxa"/>
            <w:tcBorders>
              <w:top w:val="nil"/>
              <w:left w:val="nil"/>
              <w:bottom w:val="single" w:sz="4" w:space="0" w:color="auto"/>
              <w:right w:val="single" w:sz="4" w:space="0" w:color="auto"/>
            </w:tcBorders>
            <w:shd w:val="clear" w:color="000000" w:fill="FFFFFF"/>
            <w:hideMark/>
          </w:tcPr>
          <w:p w14:paraId="33CB70F0" w14:textId="77777777" w:rsidR="00AE13FF" w:rsidRPr="001A29AE" w:rsidRDefault="00AE13FF" w:rsidP="00D90482">
            <w:pPr>
              <w:jc w:val="right"/>
              <w:rPr>
                <w:color w:val="000000"/>
                <w:sz w:val="20"/>
                <w:szCs w:val="20"/>
              </w:rPr>
            </w:pPr>
            <w:r w:rsidRPr="001A29AE">
              <w:rPr>
                <w:color w:val="000000"/>
                <w:sz w:val="20"/>
                <w:szCs w:val="20"/>
              </w:rPr>
              <w:t>355</w:t>
            </w:r>
          </w:p>
        </w:tc>
        <w:tc>
          <w:tcPr>
            <w:tcW w:w="1276" w:type="dxa"/>
            <w:tcBorders>
              <w:top w:val="nil"/>
              <w:left w:val="nil"/>
              <w:bottom w:val="single" w:sz="4" w:space="0" w:color="auto"/>
              <w:right w:val="single" w:sz="4" w:space="0" w:color="auto"/>
            </w:tcBorders>
            <w:shd w:val="clear" w:color="000000" w:fill="FFFFFF"/>
            <w:hideMark/>
          </w:tcPr>
          <w:p w14:paraId="1EB884DA" w14:textId="77777777" w:rsidR="00AE13FF" w:rsidRPr="001A29AE" w:rsidRDefault="00AE13FF" w:rsidP="00D90482">
            <w:pPr>
              <w:jc w:val="right"/>
              <w:rPr>
                <w:color w:val="000000"/>
                <w:sz w:val="20"/>
                <w:szCs w:val="20"/>
              </w:rPr>
            </w:pPr>
            <w:r w:rsidRPr="001A29AE">
              <w:rPr>
                <w:color w:val="000000"/>
                <w:sz w:val="20"/>
                <w:szCs w:val="20"/>
              </w:rPr>
              <w:t>885</w:t>
            </w:r>
          </w:p>
        </w:tc>
        <w:tc>
          <w:tcPr>
            <w:tcW w:w="2835" w:type="dxa"/>
            <w:tcBorders>
              <w:top w:val="nil"/>
              <w:left w:val="nil"/>
              <w:bottom w:val="single" w:sz="4" w:space="0" w:color="auto"/>
              <w:right w:val="single" w:sz="4" w:space="0" w:color="auto"/>
            </w:tcBorders>
            <w:shd w:val="clear" w:color="000000" w:fill="FFFFFF"/>
            <w:hideMark/>
          </w:tcPr>
          <w:p w14:paraId="27CD549F" w14:textId="77777777" w:rsidR="00AE13FF" w:rsidRPr="001A29AE" w:rsidRDefault="00AE13FF" w:rsidP="00D90482">
            <w:pPr>
              <w:rPr>
                <w:color w:val="000000"/>
                <w:sz w:val="20"/>
                <w:szCs w:val="20"/>
              </w:rPr>
            </w:pPr>
            <w:r w:rsidRPr="001A29AE">
              <w:rPr>
                <w:color w:val="000000"/>
                <w:sz w:val="20"/>
                <w:szCs w:val="20"/>
              </w:rPr>
              <w:t>info- ja kommunikatsioonitehnoloogia kulud</w:t>
            </w:r>
            <w:r w:rsidR="00033DC5" w:rsidRPr="001A29AE">
              <w:rPr>
                <w:color w:val="000000"/>
                <w:sz w:val="20"/>
                <w:szCs w:val="20"/>
              </w:rPr>
              <w:t xml:space="preserve"> (bastion Victoria </w:t>
            </w:r>
            <w:r w:rsidRPr="001A29AE">
              <w:rPr>
                <w:color w:val="000000"/>
                <w:sz w:val="20"/>
                <w:szCs w:val="20"/>
              </w:rPr>
              <w:t>ja TIK</w:t>
            </w:r>
            <w:r w:rsidR="00033DC5" w:rsidRPr="001A29AE">
              <w:rPr>
                <w:color w:val="000000"/>
                <w:sz w:val="20"/>
                <w:szCs w:val="20"/>
              </w:rPr>
              <w:t>)</w:t>
            </w:r>
            <w:r w:rsidRPr="001A29AE">
              <w:rPr>
                <w:color w:val="000000"/>
                <w:sz w:val="20"/>
                <w:szCs w:val="20"/>
              </w:rPr>
              <w:t xml:space="preserve"> </w:t>
            </w:r>
          </w:p>
        </w:tc>
      </w:tr>
      <w:tr w:rsidR="008C0EF2" w:rsidRPr="001A29AE" w14:paraId="3F283957" w14:textId="77777777" w:rsidTr="00033DC5">
        <w:trPr>
          <w:trHeight w:val="872"/>
        </w:trPr>
        <w:tc>
          <w:tcPr>
            <w:tcW w:w="1701" w:type="dxa"/>
            <w:tcBorders>
              <w:top w:val="nil"/>
              <w:left w:val="single" w:sz="4" w:space="0" w:color="auto"/>
              <w:bottom w:val="single" w:sz="4" w:space="0" w:color="auto"/>
              <w:right w:val="single" w:sz="4" w:space="0" w:color="auto"/>
            </w:tcBorders>
            <w:shd w:val="clear" w:color="000000" w:fill="FFFFFF"/>
            <w:hideMark/>
          </w:tcPr>
          <w:p w14:paraId="698E3313" w14:textId="77777777" w:rsidR="00AE13FF" w:rsidRPr="001A29AE" w:rsidRDefault="00AE13FF" w:rsidP="00D90482">
            <w:pPr>
              <w:rPr>
                <w:color w:val="000000"/>
                <w:sz w:val="20"/>
                <w:szCs w:val="20"/>
              </w:rPr>
            </w:pPr>
            <w:r w:rsidRPr="001A29AE">
              <w:rPr>
                <w:color w:val="000000"/>
                <w:sz w:val="20"/>
                <w:szCs w:val="20"/>
              </w:rPr>
              <w:lastRenderedPageBreak/>
              <w:t>Turism</w:t>
            </w:r>
          </w:p>
        </w:tc>
        <w:tc>
          <w:tcPr>
            <w:tcW w:w="735" w:type="dxa"/>
            <w:tcBorders>
              <w:top w:val="nil"/>
              <w:left w:val="nil"/>
              <w:bottom w:val="single" w:sz="4" w:space="0" w:color="auto"/>
              <w:right w:val="single" w:sz="4" w:space="0" w:color="auto"/>
            </w:tcBorders>
            <w:shd w:val="clear" w:color="000000" w:fill="FFFFFF"/>
            <w:hideMark/>
          </w:tcPr>
          <w:p w14:paraId="0F4A5E3C" w14:textId="77777777" w:rsidR="00AE13FF" w:rsidRPr="001A29AE" w:rsidRDefault="00AE13FF" w:rsidP="00D90482">
            <w:pPr>
              <w:rPr>
                <w:color w:val="000000"/>
                <w:sz w:val="20"/>
                <w:szCs w:val="20"/>
              </w:rPr>
            </w:pPr>
            <w:r w:rsidRPr="001A29AE">
              <w:rPr>
                <w:color w:val="000000"/>
                <w:sz w:val="20"/>
                <w:szCs w:val="20"/>
              </w:rPr>
              <w:t>5515</w:t>
            </w:r>
          </w:p>
        </w:tc>
        <w:tc>
          <w:tcPr>
            <w:tcW w:w="2100" w:type="dxa"/>
            <w:tcBorders>
              <w:top w:val="nil"/>
              <w:left w:val="nil"/>
              <w:bottom w:val="single" w:sz="4" w:space="0" w:color="auto"/>
              <w:right w:val="single" w:sz="4" w:space="0" w:color="auto"/>
            </w:tcBorders>
            <w:shd w:val="clear" w:color="000000" w:fill="FFFFFF"/>
            <w:hideMark/>
          </w:tcPr>
          <w:p w14:paraId="330DE0B7" w14:textId="77777777" w:rsidR="00AE13FF" w:rsidRPr="001A29AE" w:rsidRDefault="00AE13FF" w:rsidP="00D90482">
            <w:pPr>
              <w:rPr>
                <w:color w:val="000000"/>
                <w:sz w:val="20"/>
                <w:szCs w:val="20"/>
              </w:rPr>
            </w:pPr>
            <w:r w:rsidRPr="001A29AE">
              <w:rPr>
                <w:color w:val="000000"/>
                <w:sz w:val="20"/>
                <w:szCs w:val="20"/>
              </w:rPr>
              <w:t>Inventari majandamiskulud</w:t>
            </w:r>
          </w:p>
        </w:tc>
        <w:tc>
          <w:tcPr>
            <w:tcW w:w="1134" w:type="dxa"/>
            <w:tcBorders>
              <w:top w:val="nil"/>
              <w:left w:val="nil"/>
              <w:bottom w:val="single" w:sz="4" w:space="0" w:color="auto"/>
              <w:right w:val="single" w:sz="4" w:space="0" w:color="auto"/>
            </w:tcBorders>
            <w:shd w:val="clear" w:color="000000" w:fill="FFFFFF"/>
            <w:hideMark/>
          </w:tcPr>
          <w:p w14:paraId="367299CF" w14:textId="77777777" w:rsidR="00AE13FF" w:rsidRPr="001A29AE" w:rsidRDefault="00AE13FF" w:rsidP="00D90482">
            <w:pPr>
              <w:jc w:val="right"/>
              <w:rPr>
                <w:color w:val="000000"/>
                <w:sz w:val="20"/>
                <w:szCs w:val="20"/>
              </w:rPr>
            </w:pPr>
            <w:r w:rsidRPr="001A29AE">
              <w:rPr>
                <w:color w:val="000000"/>
                <w:sz w:val="20"/>
                <w:szCs w:val="20"/>
              </w:rPr>
              <w:t>6 253</w:t>
            </w:r>
          </w:p>
        </w:tc>
        <w:tc>
          <w:tcPr>
            <w:tcW w:w="1276" w:type="dxa"/>
            <w:tcBorders>
              <w:top w:val="nil"/>
              <w:left w:val="nil"/>
              <w:bottom w:val="single" w:sz="4" w:space="0" w:color="auto"/>
              <w:right w:val="single" w:sz="4" w:space="0" w:color="auto"/>
            </w:tcBorders>
            <w:shd w:val="clear" w:color="000000" w:fill="FFFFFF"/>
            <w:hideMark/>
          </w:tcPr>
          <w:p w14:paraId="65835F0E" w14:textId="77777777" w:rsidR="00AE13FF" w:rsidRPr="001A29AE" w:rsidRDefault="00AE13FF" w:rsidP="00D90482">
            <w:pPr>
              <w:jc w:val="right"/>
              <w:rPr>
                <w:color w:val="000000"/>
                <w:sz w:val="20"/>
                <w:szCs w:val="20"/>
              </w:rPr>
            </w:pPr>
            <w:r w:rsidRPr="001A29AE">
              <w:rPr>
                <w:color w:val="000000"/>
                <w:sz w:val="20"/>
                <w:szCs w:val="20"/>
              </w:rPr>
              <w:t>7 000</w:t>
            </w:r>
          </w:p>
        </w:tc>
        <w:tc>
          <w:tcPr>
            <w:tcW w:w="2835" w:type="dxa"/>
            <w:tcBorders>
              <w:top w:val="nil"/>
              <w:left w:val="nil"/>
              <w:bottom w:val="single" w:sz="4" w:space="0" w:color="auto"/>
              <w:right w:val="single" w:sz="4" w:space="0" w:color="auto"/>
            </w:tcBorders>
            <w:shd w:val="clear" w:color="000000" w:fill="FFFFFF"/>
            <w:hideMark/>
          </w:tcPr>
          <w:p w14:paraId="7BE29983" w14:textId="77777777" w:rsidR="00AE13FF" w:rsidRPr="001A29AE" w:rsidRDefault="00033DC5" w:rsidP="00D90482">
            <w:pPr>
              <w:rPr>
                <w:color w:val="000000"/>
                <w:sz w:val="20"/>
                <w:szCs w:val="20"/>
              </w:rPr>
            </w:pPr>
            <w:r w:rsidRPr="001A29AE">
              <w:rPr>
                <w:color w:val="000000"/>
                <w:sz w:val="20"/>
                <w:szCs w:val="20"/>
              </w:rPr>
              <w:t xml:space="preserve">sh inventari majandamiskulud bastion Victoria ja TIK  </w:t>
            </w:r>
            <w:r w:rsidR="00AE13FF" w:rsidRPr="001A29AE">
              <w:rPr>
                <w:color w:val="000000"/>
                <w:sz w:val="20"/>
                <w:szCs w:val="20"/>
              </w:rPr>
              <w:t xml:space="preserve">1000 eurot ning mannekeenide hooldustööd (Victoria bastioni kasematid) 6000 eurot. </w:t>
            </w:r>
          </w:p>
        </w:tc>
      </w:tr>
      <w:tr w:rsidR="008C0EF2" w:rsidRPr="001A29AE" w14:paraId="4CCF0899" w14:textId="77777777" w:rsidTr="00033DC5">
        <w:trPr>
          <w:trHeight w:val="54"/>
        </w:trPr>
        <w:tc>
          <w:tcPr>
            <w:tcW w:w="1701" w:type="dxa"/>
            <w:tcBorders>
              <w:top w:val="nil"/>
              <w:left w:val="single" w:sz="4" w:space="0" w:color="auto"/>
              <w:bottom w:val="single" w:sz="4" w:space="0" w:color="auto"/>
              <w:right w:val="single" w:sz="4" w:space="0" w:color="auto"/>
            </w:tcBorders>
            <w:shd w:val="clear" w:color="000000" w:fill="FFFFFF"/>
            <w:hideMark/>
          </w:tcPr>
          <w:p w14:paraId="052C971A" w14:textId="77777777" w:rsidR="00AE13FF" w:rsidRPr="001A29AE" w:rsidRDefault="00AE13FF" w:rsidP="00D90482">
            <w:pPr>
              <w:rPr>
                <w:color w:val="000000"/>
                <w:sz w:val="20"/>
                <w:szCs w:val="20"/>
              </w:rPr>
            </w:pPr>
            <w:r w:rsidRPr="001A29AE">
              <w:rPr>
                <w:color w:val="000000"/>
                <w:sz w:val="20"/>
                <w:szCs w:val="20"/>
              </w:rPr>
              <w:t>Turism</w:t>
            </w:r>
          </w:p>
        </w:tc>
        <w:tc>
          <w:tcPr>
            <w:tcW w:w="735" w:type="dxa"/>
            <w:tcBorders>
              <w:top w:val="nil"/>
              <w:left w:val="nil"/>
              <w:bottom w:val="single" w:sz="4" w:space="0" w:color="auto"/>
              <w:right w:val="single" w:sz="4" w:space="0" w:color="auto"/>
            </w:tcBorders>
            <w:shd w:val="clear" w:color="000000" w:fill="FFFFFF"/>
            <w:hideMark/>
          </w:tcPr>
          <w:p w14:paraId="1AAD616B" w14:textId="77777777" w:rsidR="00AE13FF" w:rsidRPr="001A29AE" w:rsidRDefault="00AE13FF" w:rsidP="00D90482">
            <w:pPr>
              <w:rPr>
                <w:color w:val="000000"/>
                <w:sz w:val="20"/>
                <w:szCs w:val="20"/>
              </w:rPr>
            </w:pPr>
            <w:r w:rsidRPr="001A29AE">
              <w:rPr>
                <w:color w:val="000000"/>
                <w:sz w:val="20"/>
                <w:szCs w:val="20"/>
              </w:rPr>
              <w:t>5522</w:t>
            </w:r>
          </w:p>
        </w:tc>
        <w:tc>
          <w:tcPr>
            <w:tcW w:w="2100" w:type="dxa"/>
            <w:tcBorders>
              <w:top w:val="nil"/>
              <w:left w:val="nil"/>
              <w:bottom w:val="single" w:sz="4" w:space="0" w:color="auto"/>
              <w:right w:val="single" w:sz="4" w:space="0" w:color="auto"/>
            </w:tcBorders>
            <w:shd w:val="clear" w:color="000000" w:fill="FFFFFF"/>
            <w:hideMark/>
          </w:tcPr>
          <w:p w14:paraId="087EF65A" w14:textId="77777777" w:rsidR="00AE13FF" w:rsidRPr="001A29AE" w:rsidRDefault="00AE13FF" w:rsidP="00D90482">
            <w:pPr>
              <w:rPr>
                <w:color w:val="000000"/>
                <w:sz w:val="20"/>
                <w:szCs w:val="20"/>
              </w:rPr>
            </w:pPr>
            <w:r w:rsidRPr="001A29AE">
              <w:rPr>
                <w:color w:val="000000"/>
                <w:sz w:val="20"/>
                <w:szCs w:val="20"/>
              </w:rPr>
              <w:t>Meditsiinikulud ja hügieenitarbed</w:t>
            </w:r>
          </w:p>
        </w:tc>
        <w:tc>
          <w:tcPr>
            <w:tcW w:w="1134" w:type="dxa"/>
            <w:tcBorders>
              <w:top w:val="nil"/>
              <w:left w:val="nil"/>
              <w:bottom w:val="single" w:sz="4" w:space="0" w:color="auto"/>
              <w:right w:val="single" w:sz="4" w:space="0" w:color="auto"/>
            </w:tcBorders>
            <w:shd w:val="clear" w:color="000000" w:fill="FFFFFF"/>
            <w:hideMark/>
          </w:tcPr>
          <w:p w14:paraId="09BDA22E" w14:textId="77777777" w:rsidR="00AE13FF" w:rsidRPr="001A29AE" w:rsidRDefault="00AE13FF" w:rsidP="00D90482">
            <w:pPr>
              <w:jc w:val="right"/>
              <w:rPr>
                <w:color w:val="000000"/>
                <w:sz w:val="20"/>
                <w:szCs w:val="20"/>
              </w:rPr>
            </w:pPr>
            <w:r w:rsidRPr="001A29AE">
              <w:rPr>
                <w:color w:val="000000"/>
                <w:sz w:val="20"/>
                <w:szCs w:val="20"/>
              </w:rPr>
              <w:t>196</w:t>
            </w:r>
          </w:p>
        </w:tc>
        <w:tc>
          <w:tcPr>
            <w:tcW w:w="1276" w:type="dxa"/>
            <w:tcBorders>
              <w:top w:val="nil"/>
              <w:left w:val="nil"/>
              <w:bottom w:val="single" w:sz="4" w:space="0" w:color="auto"/>
              <w:right w:val="single" w:sz="4" w:space="0" w:color="auto"/>
            </w:tcBorders>
            <w:shd w:val="clear" w:color="000000" w:fill="FFFFFF"/>
            <w:hideMark/>
          </w:tcPr>
          <w:p w14:paraId="4B037D20" w14:textId="77777777" w:rsidR="00AE13FF" w:rsidRPr="001A29AE" w:rsidRDefault="00AE13FF" w:rsidP="00D90482">
            <w:pPr>
              <w:jc w:val="right"/>
              <w:rPr>
                <w:color w:val="000000"/>
                <w:sz w:val="20"/>
                <w:szCs w:val="20"/>
              </w:rPr>
            </w:pPr>
            <w:r w:rsidRPr="001A29AE">
              <w:rPr>
                <w:color w:val="000000"/>
                <w:sz w:val="20"/>
                <w:szCs w:val="20"/>
              </w:rPr>
              <w:t>396</w:t>
            </w:r>
          </w:p>
        </w:tc>
        <w:tc>
          <w:tcPr>
            <w:tcW w:w="2835" w:type="dxa"/>
            <w:tcBorders>
              <w:top w:val="nil"/>
              <w:left w:val="nil"/>
              <w:bottom w:val="single" w:sz="4" w:space="0" w:color="auto"/>
              <w:right w:val="single" w:sz="4" w:space="0" w:color="auto"/>
            </w:tcBorders>
            <w:shd w:val="clear" w:color="000000" w:fill="FFFFFF"/>
            <w:hideMark/>
          </w:tcPr>
          <w:p w14:paraId="5FE41A3A" w14:textId="77777777" w:rsidR="00AE13FF" w:rsidRPr="001A29AE" w:rsidRDefault="00AE13FF" w:rsidP="00D90482">
            <w:pPr>
              <w:rPr>
                <w:color w:val="000000"/>
                <w:sz w:val="20"/>
                <w:szCs w:val="20"/>
              </w:rPr>
            </w:pPr>
          </w:p>
        </w:tc>
      </w:tr>
      <w:tr w:rsidR="008C0EF2" w:rsidRPr="001A29AE" w14:paraId="784A9D69" w14:textId="77777777" w:rsidTr="00BF67DF">
        <w:trPr>
          <w:trHeight w:val="564"/>
        </w:trPr>
        <w:tc>
          <w:tcPr>
            <w:tcW w:w="1701" w:type="dxa"/>
            <w:tcBorders>
              <w:top w:val="nil"/>
              <w:left w:val="single" w:sz="4" w:space="0" w:color="auto"/>
              <w:bottom w:val="single" w:sz="4" w:space="0" w:color="auto"/>
              <w:right w:val="single" w:sz="4" w:space="0" w:color="auto"/>
            </w:tcBorders>
            <w:shd w:val="clear" w:color="000000" w:fill="FFFFFF"/>
            <w:hideMark/>
          </w:tcPr>
          <w:p w14:paraId="3D89B424" w14:textId="77777777" w:rsidR="00AE13FF" w:rsidRPr="001A29AE" w:rsidRDefault="00AE13FF" w:rsidP="00D90482">
            <w:pPr>
              <w:rPr>
                <w:color w:val="000000"/>
                <w:sz w:val="20"/>
                <w:szCs w:val="20"/>
              </w:rPr>
            </w:pPr>
            <w:r w:rsidRPr="001A29AE">
              <w:rPr>
                <w:color w:val="000000"/>
                <w:sz w:val="20"/>
                <w:szCs w:val="20"/>
              </w:rPr>
              <w:t>Turism</w:t>
            </w:r>
          </w:p>
        </w:tc>
        <w:tc>
          <w:tcPr>
            <w:tcW w:w="735" w:type="dxa"/>
            <w:tcBorders>
              <w:top w:val="nil"/>
              <w:left w:val="nil"/>
              <w:bottom w:val="single" w:sz="4" w:space="0" w:color="auto"/>
              <w:right w:val="single" w:sz="4" w:space="0" w:color="auto"/>
            </w:tcBorders>
            <w:shd w:val="clear" w:color="000000" w:fill="FFFFFF"/>
            <w:hideMark/>
          </w:tcPr>
          <w:p w14:paraId="66D0ABC2" w14:textId="77777777" w:rsidR="00AE13FF" w:rsidRPr="001A29AE" w:rsidRDefault="00AE13FF" w:rsidP="00D90482">
            <w:pPr>
              <w:rPr>
                <w:color w:val="000000"/>
                <w:sz w:val="20"/>
                <w:szCs w:val="20"/>
              </w:rPr>
            </w:pPr>
            <w:r w:rsidRPr="001A29AE">
              <w:rPr>
                <w:color w:val="000000"/>
                <w:sz w:val="20"/>
                <w:szCs w:val="20"/>
              </w:rPr>
              <w:t>5524</w:t>
            </w:r>
          </w:p>
        </w:tc>
        <w:tc>
          <w:tcPr>
            <w:tcW w:w="2100" w:type="dxa"/>
            <w:tcBorders>
              <w:top w:val="nil"/>
              <w:left w:val="nil"/>
              <w:bottom w:val="single" w:sz="4" w:space="0" w:color="auto"/>
              <w:right w:val="single" w:sz="4" w:space="0" w:color="auto"/>
            </w:tcBorders>
            <w:shd w:val="clear" w:color="000000" w:fill="FFFFFF"/>
            <w:hideMark/>
          </w:tcPr>
          <w:p w14:paraId="6E5A13C8" w14:textId="77777777" w:rsidR="00AE13FF" w:rsidRPr="001A29AE" w:rsidRDefault="00AE13FF" w:rsidP="00D90482">
            <w:pPr>
              <w:rPr>
                <w:color w:val="000000"/>
                <w:sz w:val="20"/>
                <w:szCs w:val="20"/>
              </w:rPr>
            </w:pPr>
            <w:r w:rsidRPr="001A29AE">
              <w:rPr>
                <w:color w:val="000000"/>
                <w:sz w:val="20"/>
                <w:szCs w:val="20"/>
              </w:rPr>
              <w:t>Õppevahendite ja koolituse kulud</w:t>
            </w:r>
          </w:p>
        </w:tc>
        <w:tc>
          <w:tcPr>
            <w:tcW w:w="1134" w:type="dxa"/>
            <w:tcBorders>
              <w:top w:val="nil"/>
              <w:left w:val="nil"/>
              <w:bottom w:val="single" w:sz="4" w:space="0" w:color="auto"/>
              <w:right w:val="single" w:sz="4" w:space="0" w:color="auto"/>
            </w:tcBorders>
            <w:shd w:val="clear" w:color="000000" w:fill="FFFFFF"/>
            <w:hideMark/>
          </w:tcPr>
          <w:p w14:paraId="10B5C57D" w14:textId="77777777" w:rsidR="00AE13FF" w:rsidRPr="001A29AE" w:rsidRDefault="00AE13FF" w:rsidP="00D90482">
            <w:pPr>
              <w:jc w:val="right"/>
              <w:rPr>
                <w:color w:val="000000"/>
                <w:sz w:val="20"/>
                <w:szCs w:val="20"/>
              </w:rPr>
            </w:pPr>
            <w:r w:rsidRPr="001A29AE">
              <w:rPr>
                <w:color w:val="000000"/>
                <w:sz w:val="20"/>
                <w:szCs w:val="20"/>
              </w:rPr>
              <w:t>300</w:t>
            </w:r>
          </w:p>
        </w:tc>
        <w:tc>
          <w:tcPr>
            <w:tcW w:w="1276" w:type="dxa"/>
            <w:tcBorders>
              <w:top w:val="nil"/>
              <w:left w:val="nil"/>
              <w:bottom w:val="single" w:sz="4" w:space="0" w:color="auto"/>
              <w:right w:val="single" w:sz="4" w:space="0" w:color="auto"/>
            </w:tcBorders>
            <w:shd w:val="clear" w:color="000000" w:fill="FFFFFF"/>
            <w:hideMark/>
          </w:tcPr>
          <w:p w14:paraId="2865FA31" w14:textId="77777777" w:rsidR="00AE13FF" w:rsidRPr="001A29AE" w:rsidRDefault="00AE13FF" w:rsidP="00D90482">
            <w:pPr>
              <w:jc w:val="right"/>
              <w:rPr>
                <w:color w:val="000000"/>
                <w:sz w:val="20"/>
                <w:szCs w:val="20"/>
              </w:rPr>
            </w:pPr>
            <w:r w:rsidRPr="001A29AE">
              <w:rPr>
                <w:color w:val="000000"/>
                <w:sz w:val="20"/>
                <w:szCs w:val="20"/>
              </w:rPr>
              <w:t>300</w:t>
            </w:r>
          </w:p>
        </w:tc>
        <w:tc>
          <w:tcPr>
            <w:tcW w:w="2835" w:type="dxa"/>
            <w:tcBorders>
              <w:top w:val="nil"/>
              <w:left w:val="nil"/>
              <w:bottom w:val="single" w:sz="4" w:space="0" w:color="auto"/>
              <w:right w:val="single" w:sz="4" w:space="0" w:color="auto"/>
            </w:tcBorders>
            <w:shd w:val="clear" w:color="000000" w:fill="FFFFFF"/>
            <w:hideMark/>
          </w:tcPr>
          <w:p w14:paraId="6B3C02F7" w14:textId="77777777" w:rsidR="00AE13FF" w:rsidRPr="001A29AE" w:rsidRDefault="00AE13FF" w:rsidP="00D90482">
            <w:pPr>
              <w:rPr>
                <w:color w:val="000000"/>
                <w:sz w:val="20"/>
                <w:szCs w:val="20"/>
              </w:rPr>
            </w:pPr>
            <w:r w:rsidRPr="001A29AE">
              <w:rPr>
                <w:color w:val="000000"/>
                <w:sz w:val="20"/>
                <w:szCs w:val="20"/>
              </w:rPr>
              <w:t>Kulud õppeprograami</w:t>
            </w:r>
            <w:r w:rsidR="00BF67DF" w:rsidRPr="001A29AE">
              <w:rPr>
                <w:color w:val="000000"/>
                <w:sz w:val="20"/>
                <w:szCs w:val="20"/>
              </w:rPr>
              <w:t>de</w:t>
            </w:r>
            <w:r w:rsidRPr="001A29AE">
              <w:rPr>
                <w:color w:val="000000"/>
                <w:sz w:val="20"/>
                <w:szCs w:val="20"/>
              </w:rPr>
              <w:t xml:space="preserve"> läbiviimiseks (materjalid meisterdamiseks, käsitööks) -Victoria bastioni kasematid. </w:t>
            </w:r>
          </w:p>
        </w:tc>
      </w:tr>
      <w:tr w:rsidR="008C0EF2" w:rsidRPr="001A29AE" w14:paraId="0A165D73" w14:textId="77777777" w:rsidTr="008C0EF2">
        <w:trPr>
          <w:trHeight w:val="1848"/>
        </w:trPr>
        <w:tc>
          <w:tcPr>
            <w:tcW w:w="1701" w:type="dxa"/>
            <w:tcBorders>
              <w:top w:val="nil"/>
              <w:left w:val="single" w:sz="4" w:space="0" w:color="auto"/>
              <w:bottom w:val="single" w:sz="4" w:space="0" w:color="auto"/>
              <w:right w:val="single" w:sz="4" w:space="0" w:color="auto"/>
            </w:tcBorders>
            <w:shd w:val="clear" w:color="000000" w:fill="FFFFFF"/>
            <w:hideMark/>
          </w:tcPr>
          <w:p w14:paraId="6185C3B2" w14:textId="77777777" w:rsidR="00AE13FF" w:rsidRPr="001A29AE" w:rsidRDefault="00AE13FF" w:rsidP="00D90482">
            <w:pPr>
              <w:rPr>
                <w:color w:val="000000"/>
                <w:sz w:val="20"/>
                <w:szCs w:val="20"/>
              </w:rPr>
            </w:pPr>
            <w:r w:rsidRPr="001A29AE">
              <w:rPr>
                <w:color w:val="000000"/>
                <w:sz w:val="20"/>
                <w:szCs w:val="20"/>
              </w:rPr>
              <w:t>Turism</w:t>
            </w:r>
          </w:p>
        </w:tc>
        <w:tc>
          <w:tcPr>
            <w:tcW w:w="735" w:type="dxa"/>
            <w:tcBorders>
              <w:top w:val="nil"/>
              <w:left w:val="nil"/>
              <w:bottom w:val="single" w:sz="4" w:space="0" w:color="auto"/>
              <w:right w:val="single" w:sz="4" w:space="0" w:color="auto"/>
            </w:tcBorders>
            <w:shd w:val="clear" w:color="000000" w:fill="FFFFFF"/>
            <w:hideMark/>
          </w:tcPr>
          <w:p w14:paraId="63B17BEC" w14:textId="77777777" w:rsidR="00AE13FF" w:rsidRPr="001A29AE" w:rsidRDefault="00AE13FF" w:rsidP="00D90482">
            <w:pPr>
              <w:rPr>
                <w:color w:val="000000"/>
                <w:sz w:val="20"/>
                <w:szCs w:val="20"/>
              </w:rPr>
            </w:pPr>
            <w:r w:rsidRPr="001A29AE">
              <w:rPr>
                <w:color w:val="000000"/>
                <w:sz w:val="20"/>
                <w:szCs w:val="20"/>
              </w:rPr>
              <w:t>5525</w:t>
            </w:r>
          </w:p>
        </w:tc>
        <w:tc>
          <w:tcPr>
            <w:tcW w:w="2100" w:type="dxa"/>
            <w:tcBorders>
              <w:top w:val="nil"/>
              <w:left w:val="nil"/>
              <w:bottom w:val="single" w:sz="4" w:space="0" w:color="auto"/>
              <w:right w:val="single" w:sz="4" w:space="0" w:color="auto"/>
            </w:tcBorders>
            <w:shd w:val="clear" w:color="000000" w:fill="FFFFFF"/>
            <w:hideMark/>
          </w:tcPr>
          <w:p w14:paraId="2AEBFB08" w14:textId="77777777" w:rsidR="00AE13FF" w:rsidRPr="001A29AE" w:rsidRDefault="00AE13FF" w:rsidP="00D90482">
            <w:pPr>
              <w:rPr>
                <w:color w:val="000000"/>
                <w:sz w:val="20"/>
                <w:szCs w:val="20"/>
              </w:rPr>
            </w:pPr>
            <w:r w:rsidRPr="001A29AE">
              <w:rPr>
                <w:color w:val="000000"/>
                <w:sz w:val="20"/>
                <w:szCs w:val="20"/>
              </w:rPr>
              <w:t>Kommunikatsiooni-, kultuuri- ja vaba aja sisustamise kulud</w:t>
            </w:r>
          </w:p>
        </w:tc>
        <w:tc>
          <w:tcPr>
            <w:tcW w:w="1134" w:type="dxa"/>
            <w:tcBorders>
              <w:top w:val="nil"/>
              <w:left w:val="nil"/>
              <w:bottom w:val="single" w:sz="4" w:space="0" w:color="auto"/>
              <w:right w:val="single" w:sz="4" w:space="0" w:color="auto"/>
            </w:tcBorders>
            <w:shd w:val="clear" w:color="000000" w:fill="FFFFFF"/>
            <w:hideMark/>
          </w:tcPr>
          <w:p w14:paraId="3A0A23C5" w14:textId="77777777" w:rsidR="00AE13FF" w:rsidRPr="001A29AE" w:rsidRDefault="00AE13FF" w:rsidP="00D90482">
            <w:pPr>
              <w:jc w:val="right"/>
              <w:rPr>
                <w:color w:val="000000"/>
                <w:sz w:val="20"/>
                <w:szCs w:val="20"/>
              </w:rPr>
            </w:pPr>
            <w:r w:rsidRPr="001A29AE">
              <w:rPr>
                <w:color w:val="000000"/>
                <w:sz w:val="20"/>
                <w:szCs w:val="20"/>
              </w:rPr>
              <w:t>14 766</w:t>
            </w:r>
          </w:p>
        </w:tc>
        <w:tc>
          <w:tcPr>
            <w:tcW w:w="1276" w:type="dxa"/>
            <w:tcBorders>
              <w:top w:val="nil"/>
              <w:left w:val="nil"/>
              <w:bottom w:val="single" w:sz="4" w:space="0" w:color="auto"/>
              <w:right w:val="single" w:sz="4" w:space="0" w:color="auto"/>
            </w:tcBorders>
            <w:shd w:val="clear" w:color="000000" w:fill="FFFFFF"/>
            <w:hideMark/>
          </w:tcPr>
          <w:p w14:paraId="320B0972" w14:textId="77777777" w:rsidR="00AE13FF" w:rsidRPr="001A29AE" w:rsidRDefault="00AE13FF" w:rsidP="00D90482">
            <w:pPr>
              <w:jc w:val="right"/>
              <w:rPr>
                <w:color w:val="000000"/>
                <w:sz w:val="20"/>
                <w:szCs w:val="20"/>
              </w:rPr>
            </w:pPr>
            <w:r w:rsidRPr="001A29AE">
              <w:rPr>
                <w:color w:val="000000"/>
                <w:sz w:val="20"/>
                <w:szCs w:val="20"/>
              </w:rPr>
              <w:t>25 635</w:t>
            </w:r>
          </w:p>
        </w:tc>
        <w:tc>
          <w:tcPr>
            <w:tcW w:w="2835" w:type="dxa"/>
            <w:tcBorders>
              <w:top w:val="nil"/>
              <w:left w:val="nil"/>
              <w:bottom w:val="single" w:sz="4" w:space="0" w:color="auto"/>
              <w:right w:val="single" w:sz="4" w:space="0" w:color="auto"/>
            </w:tcBorders>
            <w:shd w:val="clear" w:color="000000" w:fill="FFFFFF"/>
            <w:hideMark/>
          </w:tcPr>
          <w:p w14:paraId="6C761BD3" w14:textId="35BBAB38" w:rsidR="00AE13FF" w:rsidRPr="001A29AE" w:rsidRDefault="00AE13FF" w:rsidP="00D90482">
            <w:pPr>
              <w:rPr>
                <w:color w:val="000000"/>
                <w:sz w:val="20"/>
                <w:szCs w:val="20"/>
              </w:rPr>
            </w:pPr>
            <w:r w:rsidRPr="001A29AE">
              <w:rPr>
                <w:color w:val="000000"/>
                <w:sz w:val="20"/>
                <w:szCs w:val="20"/>
              </w:rPr>
              <w:t xml:space="preserve">uue turismitoote (Vana-Narva uus elu) reklaamimiseks siseturul turismikaartid, buklettid trükised, reklaam, turismiinfokeskuste messidel osalemise tasud, ürituste </w:t>
            </w:r>
            <w:r w:rsidR="00BF67DF" w:rsidRPr="001A29AE">
              <w:rPr>
                <w:color w:val="000000"/>
                <w:sz w:val="20"/>
                <w:szCs w:val="20"/>
              </w:rPr>
              <w:t xml:space="preserve">ja näituste korraldamise kulud. </w:t>
            </w:r>
            <w:r w:rsidRPr="001A29AE">
              <w:rPr>
                <w:color w:val="000000"/>
                <w:sz w:val="20"/>
                <w:szCs w:val="20"/>
              </w:rPr>
              <w:t>Victoria bastioni piletite trükk, koh</w:t>
            </w:r>
            <w:r w:rsidR="00CB5BD7" w:rsidRPr="001A29AE">
              <w:rPr>
                <w:color w:val="000000"/>
                <w:sz w:val="20"/>
                <w:szCs w:val="20"/>
              </w:rPr>
              <w:t>v, tee</w:t>
            </w:r>
            <w:r w:rsidR="00BF67DF" w:rsidRPr="001A29AE">
              <w:rPr>
                <w:color w:val="000000"/>
                <w:sz w:val="20"/>
                <w:szCs w:val="20"/>
              </w:rPr>
              <w:t xml:space="preserve"> </w:t>
            </w:r>
            <w:r w:rsidR="00CB5BD7" w:rsidRPr="001A29AE">
              <w:rPr>
                <w:color w:val="000000"/>
                <w:sz w:val="20"/>
                <w:szCs w:val="20"/>
              </w:rPr>
              <w:t>jne</w:t>
            </w:r>
            <w:r w:rsidRPr="001A29AE">
              <w:rPr>
                <w:color w:val="000000"/>
                <w:sz w:val="20"/>
                <w:szCs w:val="20"/>
              </w:rPr>
              <w:t xml:space="preserve">. </w:t>
            </w:r>
          </w:p>
        </w:tc>
      </w:tr>
      <w:tr w:rsidR="008C0EF2" w:rsidRPr="001A29AE" w14:paraId="63C4D736" w14:textId="77777777" w:rsidTr="00BF67DF">
        <w:trPr>
          <w:trHeight w:val="111"/>
        </w:trPr>
        <w:tc>
          <w:tcPr>
            <w:tcW w:w="1701" w:type="dxa"/>
            <w:tcBorders>
              <w:top w:val="nil"/>
              <w:left w:val="single" w:sz="4" w:space="0" w:color="auto"/>
              <w:bottom w:val="single" w:sz="4" w:space="0" w:color="auto"/>
              <w:right w:val="single" w:sz="4" w:space="0" w:color="auto"/>
            </w:tcBorders>
            <w:shd w:val="clear" w:color="000000" w:fill="FFFFFF"/>
            <w:hideMark/>
          </w:tcPr>
          <w:p w14:paraId="170BB88E" w14:textId="77777777" w:rsidR="00AE13FF" w:rsidRPr="001A29AE" w:rsidRDefault="00AE13FF" w:rsidP="00D90482">
            <w:pPr>
              <w:rPr>
                <w:color w:val="000000"/>
                <w:sz w:val="20"/>
                <w:szCs w:val="20"/>
              </w:rPr>
            </w:pPr>
            <w:r w:rsidRPr="001A29AE">
              <w:rPr>
                <w:color w:val="000000"/>
                <w:sz w:val="20"/>
                <w:szCs w:val="20"/>
              </w:rPr>
              <w:t>Turism</w:t>
            </w:r>
          </w:p>
        </w:tc>
        <w:tc>
          <w:tcPr>
            <w:tcW w:w="735" w:type="dxa"/>
            <w:tcBorders>
              <w:top w:val="nil"/>
              <w:left w:val="nil"/>
              <w:bottom w:val="single" w:sz="4" w:space="0" w:color="auto"/>
              <w:right w:val="single" w:sz="4" w:space="0" w:color="auto"/>
            </w:tcBorders>
            <w:shd w:val="clear" w:color="000000" w:fill="FFFFFF"/>
            <w:hideMark/>
          </w:tcPr>
          <w:p w14:paraId="37B3E6C5" w14:textId="77777777" w:rsidR="00AE13FF" w:rsidRPr="001A29AE" w:rsidRDefault="00AE13FF" w:rsidP="00D90482">
            <w:pPr>
              <w:rPr>
                <w:color w:val="000000"/>
                <w:sz w:val="20"/>
                <w:szCs w:val="20"/>
              </w:rPr>
            </w:pPr>
            <w:r w:rsidRPr="001A29AE">
              <w:rPr>
                <w:color w:val="000000"/>
                <w:sz w:val="20"/>
                <w:szCs w:val="20"/>
              </w:rPr>
              <w:t>5532</w:t>
            </w:r>
          </w:p>
        </w:tc>
        <w:tc>
          <w:tcPr>
            <w:tcW w:w="2100" w:type="dxa"/>
            <w:tcBorders>
              <w:top w:val="nil"/>
              <w:left w:val="nil"/>
              <w:bottom w:val="single" w:sz="4" w:space="0" w:color="auto"/>
              <w:right w:val="single" w:sz="4" w:space="0" w:color="auto"/>
            </w:tcBorders>
            <w:shd w:val="clear" w:color="000000" w:fill="FFFFFF"/>
            <w:hideMark/>
          </w:tcPr>
          <w:p w14:paraId="0BA8DC7A" w14:textId="77777777" w:rsidR="00AE13FF" w:rsidRPr="001A29AE" w:rsidRDefault="00AE13FF" w:rsidP="00D90482">
            <w:pPr>
              <w:rPr>
                <w:color w:val="000000"/>
                <w:sz w:val="20"/>
                <w:szCs w:val="20"/>
              </w:rPr>
            </w:pPr>
            <w:r w:rsidRPr="001A29AE">
              <w:rPr>
                <w:color w:val="000000"/>
                <w:sz w:val="20"/>
                <w:szCs w:val="20"/>
              </w:rPr>
              <w:t xml:space="preserve">Eri- ja vormiriietus </w:t>
            </w:r>
          </w:p>
        </w:tc>
        <w:tc>
          <w:tcPr>
            <w:tcW w:w="1134" w:type="dxa"/>
            <w:tcBorders>
              <w:top w:val="nil"/>
              <w:left w:val="nil"/>
              <w:bottom w:val="single" w:sz="4" w:space="0" w:color="auto"/>
              <w:right w:val="single" w:sz="4" w:space="0" w:color="auto"/>
            </w:tcBorders>
            <w:shd w:val="clear" w:color="000000" w:fill="FFFFFF"/>
            <w:hideMark/>
          </w:tcPr>
          <w:p w14:paraId="681EDDAE" w14:textId="77777777" w:rsidR="00AE13FF" w:rsidRPr="001A29AE" w:rsidRDefault="00AE13FF" w:rsidP="00D90482">
            <w:pPr>
              <w:jc w:val="right"/>
              <w:rPr>
                <w:color w:val="000000"/>
                <w:sz w:val="20"/>
                <w:szCs w:val="20"/>
              </w:rPr>
            </w:pPr>
            <w:r w:rsidRPr="001A29AE">
              <w:rPr>
                <w:color w:val="000000"/>
                <w:sz w:val="20"/>
                <w:szCs w:val="20"/>
              </w:rPr>
              <w:t>47</w:t>
            </w:r>
          </w:p>
        </w:tc>
        <w:tc>
          <w:tcPr>
            <w:tcW w:w="1276" w:type="dxa"/>
            <w:tcBorders>
              <w:top w:val="nil"/>
              <w:left w:val="nil"/>
              <w:bottom w:val="single" w:sz="4" w:space="0" w:color="auto"/>
              <w:right w:val="single" w:sz="4" w:space="0" w:color="auto"/>
            </w:tcBorders>
            <w:shd w:val="clear" w:color="000000" w:fill="FFFFFF"/>
            <w:hideMark/>
          </w:tcPr>
          <w:p w14:paraId="032B403F" w14:textId="77777777" w:rsidR="00AE13FF" w:rsidRPr="001A29AE" w:rsidRDefault="00AE13FF" w:rsidP="00D90482">
            <w:pPr>
              <w:jc w:val="right"/>
              <w:rPr>
                <w:color w:val="000000"/>
                <w:sz w:val="20"/>
                <w:szCs w:val="20"/>
              </w:rPr>
            </w:pPr>
            <w:r w:rsidRPr="001A29AE">
              <w:rPr>
                <w:color w:val="000000"/>
                <w:sz w:val="20"/>
                <w:szCs w:val="20"/>
              </w:rPr>
              <w:t>0</w:t>
            </w:r>
          </w:p>
        </w:tc>
        <w:tc>
          <w:tcPr>
            <w:tcW w:w="2835" w:type="dxa"/>
            <w:tcBorders>
              <w:top w:val="nil"/>
              <w:left w:val="nil"/>
              <w:bottom w:val="single" w:sz="4" w:space="0" w:color="auto"/>
              <w:right w:val="single" w:sz="4" w:space="0" w:color="auto"/>
            </w:tcBorders>
            <w:shd w:val="clear" w:color="000000" w:fill="FFFFFF"/>
            <w:hideMark/>
          </w:tcPr>
          <w:p w14:paraId="2D4C50CF" w14:textId="77777777" w:rsidR="00AE13FF" w:rsidRPr="001A29AE" w:rsidRDefault="00AE13FF" w:rsidP="00D90482">
            <w:pPr>
              <w:rPr>
                <w:color w:val="000000"/>
                <w:sz w:val="20"/>
                <w:szCs w:val="20"/>
              </w:rPr>
            </w:pPr>
            <w:r w:rsidRPr="001A29AE">
              <w:rPr>
                <w:color w:val="000000"/>
                <w:sz w:val="20"/>
                <w:szCs w:val="20"/>
              </w:rPr>
              <w:t> </w:t>
            </w:r>
          </w:p>
        </w:tc>
      </w:tr>
      <w:tr w:rsidR="008C0EF2" w:rsidRPr="001A29AE" w14:paraId="4A458119" w14:textId="77777777" w:rsidTr="00BF67DF">
        <w:trPr>
          <w:trHeight w:val="143"/>
        </w:trPr>
        <w:tc>
          <w:tcPr>
            <w:tcW w:w="1701" w:type="dxa"/>
            <w:tcBorders>
              <w:top w:val="nil"/>
              <w:left w:val="single" w:sz="4" w:space="0" w:color="auto"/>
              <w:bottom w:val="single" w:sz="4" w:space="0" w:color="auto"/>
              <w:right w:val="single" w:sz="4" w:space="0" w:color="auto"/>
            </w:tcBorders>
            <w:shd w:val="clear" w:color="000000" w:fill="FFFFFF"/>
            <w:hideMark/>
          </w:tcPr>
          <w:p w14:paraId="11812470" w14:textId="77777777" w:rsidR="00AE13FF" w:rsidRPr="001A29AE" w:rsidRDefault="00AE13FF" w:rsidP="00D90482">
            <w:pPr>
              <w:rPr>
                <w:color w:val="000000"/>
                <w:sz w:val="20"/>
                <w:szCs w:val="20"/>
              </w:rPr>
            </w:pPr>
            <w:r w:rsidRPr="001A29AE">
              <w:rPr>
                <w:color w:val="000000"/>
                <w:sz w:val="20"/>
                <w:szCs w:val="20"/>
              </w:rPr>
              <w:t>Üldmajanduslikud arendusprojektid</w:t>
            </w:r>
          </w:p>
        </w:tc>
        <w:tc>
          <w:tcPr>
            <w:tcW w:w="735" w:type="dxa"/>
            <w:tcBorders>
              <w:top w:val="nil"/>
              <w:left w:val="nil"/>
              <w:bottom w:val="single" w:sz="4" w:space="0" w:color="auto"/>
              <w:right w:val="single" w:sz="4" w:space="0" w:color="auto"/>
            </w:tcBorders>
            <w:shd w:val="clear" w:color="000000" w:fill="FFFFFF"/>
            <w:hideMark/>
          </w:tcPr>
          <w:p w14:paraId="225F8CCB" w14:textId="77777777" w:rsidR="00AE13FF" w:rsidRPr="001A29AE" w:rsidRDefault="00AE13FF" w:rsidP="00D90482">
            <w:pPr>
              <w:rPr>
                <w:color w:val="000000"/>
                <w:sz w:val="20"/>
                <w:szCs w:val="20"/>
              </w:rPr>
            </w:pPr>
            <w:r w:rsidRPr="001A29AE">
              <w:rPr>
                <w:color w:val="000000"/>
                <w:sz w:val="20"/>
                <w:szCs w:val="20"/>
              </w:rPr>
              <w:t>4500</w:t>
            </w:r>
          </w:p>
        </w:tc>
        <w:tc>
          <w:tcPr>
            <w:tcW w:w="2100" w:type="dxa"/>
            <w:tcBorders>
              <w:top w:val="nil"/>
              <w:left w:val="nil"/>
              <w:bottom w:val="single" w:sz="4" w:space="0" w:color="auto"/>
              <w:right w:val="single" w:sz="4" w:space="0" w:color="auto"/>
            </w:tcBorders>
            <w:shd w:val="clear" w:color="000000" w:fill="FFFFFF"/>
            <w:hideMark/>
          </w:tcPr>
          <w:p w14:paraId="46A912C0" w14:textId="77777777" w:rsidR="00AE13FF" w:rsidRPr="001A29AE" w:rsidRDefault="00AE13FF" w:rsidP="00D90482">
            <w:pPr>
              <w:rPr>
                <w:color w:val="000000"/>
                <w:sz w:val="20"/>
                <w:szCs w:val="20"/>
              </w:rPr>
            </w:pPr>
            <w:r w:rsidRPr="001A29AE">
              <w:rPr>
                <w:color w:val="000000"/>
                <w:sz w:val="20"/>
                <w:szCs w:val="20"/>
              </w:rPr>
              <w:t>Sihtotstarbelised toetused tegevuskuludeks</w:t>
            </w:r>
          </w:p>
        </w:tc>
        <w:tc>
          <w:tcPr>
            <w:tcW w:w="1134" w:type="dxa"/>
            <w:tcBorders>
              <w:top w:val="nil"/>
              <w:left w:val="nil"/>
              <w:bottom w:val="single" w:sz="4" w:space="0" w:color="auto"/>
              <w:right w:val="single" w:sz="4" w:space="0" w:color="auto"/>
            </w:tcBorders>
            <w:shd w:val="clear" w:color="000000" w:fill="FFFFFF"/>
            <w:hideMark/>
          </w:tcPr>
          <w:p w14:paraId="5F4122C5" w14:textId="77777777" w:rsidR="00AE13FF" w:rsidRPr="001A29AE" w:rsidRDefault="00AE13FF" w:rsidP="00D90482">
            <w:pPr>
              <w:jc w:val="right"/>
              <w:rPr>
                <w:color w:val="000000"/>
                <w:sz w:val="20"/>
                <w:szCs w:val="20"/>
              </w:rPr>
            </w:pPr>
            <w:r w:rsidRPr="001A29AE">
              <w:rPr>
                <w:color w:val="000000"/>
                <w:sz w:val="20"/>
                <w:szCs w:val="20"/>
              </w:rPr>
              <w:t>302 188</w:t>
            </w:r>
          </w:p>
        </w:tc>
        <w:tc>
          <w:tcPr>
            <w:tcW w:w="1276" w:type="dxa"/>
            <w:tcBorders>
              <w:top w:val="nil"/>
              <w:left w:val="nil"/>
              <w:bottom w:val="single" w:sz="4" w:space="0" w:color="auto"/>
              <w:right w:val="single" w:sz="4" w:space="0" w:color="auto"/>
            </w:tcBorders>
            <w:shd w:val="clear" w:color="000000" w:fill="FFFFFF"/>
            <w:hideMark/>
          </w:tcPr>
          <w:p w14:paraId="60DFC34B" w14:textId="77777777" w:rsidR="00AE13FF" w:rsidRPr="001A29AE" w:rsidRDefault="00AE13FF" w:rsidP="00D90482">
            <w:pPr>
              <w:jc w:val="right"/>
              <w:rPr>
                <w:color w:val="000000"/>
                <w:sz w:val="20"/>
                <w:szCs w:val="20"/>
              </w:rPr>
            </w:pPr>
            <w:r w:rsidRPr="001A29AE">
              <w:rPr>
                <w:color w:val="000000"/>
                <w:sz w:val="20"/>
                <w:szCs w:val="20"/>
              </w:rPr>
              <w:t>302 188</w:t>
            </w:r>
          </w:p>
        </w:tc>
        <w:tc>
          <w:tcPr>
            <w:tcW w:w="2835" w:type="dxa"/>
            <w:tcBorders>
              <w:top w:val="nil"/>
              <w:left w:val="nil"/>
              <w:bottom w:val="single" w:sz="4" w:space="0" w:color="auto"/>
              <w:right w:val="single" w:sz="4" w:space="0" w:color="auto"/>
            </w:tcBorders>
            <w:shd w:val="clear" w:color="000000" w:fill="FFFFFF"/>
            <w:hideMark/>
          </w:tcPr>
          <w:p w14:paraId="03540B63" w14:textId="77777777" w:rsidR="00AE13FF" w:rsidRPr="001A29AE" w:rsidRDefault="00AE13FF" w:rsidP="00D90482">
            <w:pPr>
              <w:rPr>
                <w:color w:val="000000"/>
                <w:sz w:val="20"/>
                <w:szCs w:val="20"/>
              </w:rPr>
            </w:pPr>
            <w:r w:rsidRPr="001A29AE">
              <w:rPr>
                <w:color w:val="000000"/>
                <w:sz w:val="20"/>
                <w:szCs w:val="20"/>
              </w:rPr>
              <w:t>Toetus SA Narva</w:t>
            </w:r>
            <w:r w:rsidR="00BF67DF" w:rsidRPr="001A29AE">
              <w:rPr>
                <w:color w:val="000000"/>
                <w:sz w:val="20"/>
                <w:szCs w:val="20"/>
              </w:rPr>
              <w:t xml:space="preserve"> Linna Arendus tegevuskuludeks</w:t>
            </w:r>
          </w:p>
        </w:tc>
      </w:tr>
    </w:tbl>
    <w:p w14:paraId="67767566" w14:textId="77777777" w:rsidR="00AE13FF" w:rsidRPr="001A29AE" w:rsidRDefault="00AE13FF" w:rsidP="00D90482">
      <w:pPr>
        <w:tabs>
          <w:tab w:val="left" w:pos="2552"/>
        </w:tabs>
        <w:spacing w:after="160" w:line="259" w:lineRule="auto"/>
        <w:rPr>
          <w:rFonts w:eastAsiaTheme="minorHAnsi"/>
          <w:color w:val="0070C0"/>
          <w:sz w:val="22"/>
          <w:szCs w:val="22"/>
          <w:lang w:val="et-EE"/>
        </w:rPr>
      </w:pPr>
    </w:p>
    <w:p w14:paraId="4682A850" w14:textId="77777777" w:rsidR="00A63A47" w:rsidRPr="001A29AE" w:rsidRDefault="00A63A47" w:rsidP="00D90482">
      <w:pPr>
        <w:pStyle w:val="Pealkiri3"/>
        <w:rPr>
          <w:rFonts w:ascii="Times New Roman" w:hAnsi="Times New Roman"/>
          <w:sz w:val="24"/>
          <w:szCs w:val="24"/>
        </w:rPr>
      </w:pPr>
      <w:bookmarkStart w:id="114" w:name="_Toc89079711"/>
      <w:r w:rsidRPr="001A29AE">
        <w:rPr>
          <w:rFonts w:ascii="Times New Roman" w:hAnsi="Times New Roman"/>
          <w:sz w:val="24"/>
          <w:szCs w:val="24"/>
        </w:rPr>
        <w:t>Narva Linnavalitsuse Linnamajandusamet</w:t>
      </w:r>
      <w:bookmarkEnd w:id="114"/>
    </w:p>
    <w:tbl>
      <w:tblPr>
        <w:tblW w:w="9833" w:type="dxa"/>
        <w:tblInd w:w="-5" w:type="dxa"/>
        <w:tblLayout w:type="fixed"/>
        <w:tblLook w:val="04A0" w:firstRow="1" w:lastRow="0" w:firstColumn="1" w:lastColumn="0" w:noHBand="0" w:noVBand="1"/>
      </w:tblPr>
      <w:tblGrid>
        <w:gridCol w:w="1701"/>
        <w:gridCol w:w="709"/>
        <w:gridCol w:w="2126"/>
        <w:gridCol w:w="1134"/>
        <w:gridCol w:w="1276"/>
        <w:gridCol w:w="2887"/>
      </w:tblGrid>
      <w:tr w:rsidR="00F324A2" w:rsidRPr="001A29AE" w14:paraId="5F5824A7" w14:textId="77777777" w:rsidTr="00DB1F2E">
        <w:trPr>
          <w:trHeight w:val="58"/>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FF23C" w14:textId="77777777" w:rsidR="00F324A2" w:rsidRPr="001A29AE" w:rsidRDefault="00F324A2" w:rsidP="00D90482">
            <w:pPr>
              <w:jc w:val="center"/>
              <w:rPr>
                <w:color w:val="000000"/>
                <w:sz w:val="20"/>
                <w:szCs w:val="20"/>
              </w:rPr>
            </w:pPr>
            <w:r w:rsidRPr="001A29AE">
              <w:rPr>
                <w:color w:val="000000"/>
                <w:sz w:val="20"/>
                <w:szCs w:val="20"/>
              </w:rPr>
              <w:t>Tegevusala</w:t>
            </w:r>
            <w:r w:rsidRPr="001A29AE">
              <w:rPr>
                <w:color w:val="000000"/>
                <w:sz w:val="20"/>
                <w:szCs w:val="20"/>
              </w:rPr>
              <w:br/>
              <w:t>nimetus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07CB439" w14:textId="77777777" w:rsidR="00F324A2" w:rsidRPr="001A29AE" w:rsidRDefault="00F324A2" w:rsidP="00D90482">
            <w:pPr>
              <w:jc w:val="center"/>
              <w:rPr>
                <w:color w:val="000000"/>
                <w:sz w:val="20"/>
                <w:szCs w:val="20"/>
              </w:rPr>
            </w:pPr>
            <w:r w:rsidRPr="001A29AE">
              <w:rPr>
                <w:color w:val="000000"/>
                <w:sz w:val="20"/>
                <w:szCs w:val="20"/>
              </w:rPr>
              <w:t>Art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B1AD309" w14:textId="77777777" w:rsidR="00F324A2" w:rsidRPr="001A29AE" w:rsidRDefault="00F324A2" w:rsidP="00D90482">
            <w:pPr>
              <w:jc w:val="center"/>
              <w:rPr>
                <w:color w:val="000000"/>
                <w:sz w:val="20"/>
                <w:szCs w:val="20"/>
              </w:rPr>
            </w:pPr>
            <w:r w:rsidRPr="001A29AE">
              <w:rPr>
                <w:color w:val="000000"/>
                <w:sz w:val="20"/>
                <w:szCs w:val="20"/>
              </w:rPr>
              <w:t>Nimetus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F1EE26D" w14:textId="77777777" w:rsidR="00F324A2" w:rsidRPr="001A29AE" w:rsidRDefault="00F324A2" w:rsidP="00D90482">
            <w:pPr>
              <w:jc w:val="center"/>
              <w:rPr>
                <w:color w:val="000000"/>
                <w:sz w:val="20"/>
                <w:szCs w:val="20"/>
              </w:rPr>
            </w:pPr>
            <w:r w:rsidRPr="001A29AE">
              <w:rPr>
                <w:color w:val="000000"/>
                <w:sz w:val="20"/>
                <w:szCs w:val="20"/>
              </w:rPr>
              <w:t>2022.a eelarve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EE1477D" w14:textId="77777777" w:rsidR="00F324A2" w:rsidRPr="001A29AE" w:rsidRDefault="00F324A2" w:rsidP="00D90482">
            <w:pPr>
              <w:jc w:val="center"/>
              <w:rPr>
                <w:color w:val="000000"/>
                <w:sz w:val="20"/>
                <w:szCs w:val="20"/>
              </w:rPr>
            </w:pPr>
            <w:r w:rsidRPr="001A29AE">
              <w:rPr>
                <w:color w:val="000000"/>
                <w:sz w:val="20"/>
                <w:szCs w:val="20"/>
              </w:rPr>
              <w:t>2023.a eelarve eelnõu</w:t>
            </w:r>
          </w:p>
        </w:tc>
        <w:tc>
          <w:tcPr>
            <w:tcW w:w="2887" w:type="dxa"/>
            <w:tcBorders>
              <w:top w:val="single" w:sz="4" w:space="0" w:color="auto"/>
              <w:left w:val="nil"/>
              <w:bottom w:val="single" w:sz="4" w:space="0" w:color="auto"/>
              <w:right w:val="single" w:sz="4" w:space="0" w:color="auto"/>
            </w:tcBorders>
            <w:shd w:val="clear" w:color="auto" w:fill="auto"/>
            <w:vAlign w:val="center"/>
            <w:hideMark/>
          </w:tcPr>
          <w:p w14:paraId="338062B9" w14:textId="77777777" w:rsidR="00F324A2" w:rsidRPr="001A29AE" w:rsidRDefault="00F324A2" w:rsidP="00D90482">
            <w:pPr>
              <w:jc w:val="center"/>
              <w:rPr>
                <w:color w:val="000000"/>
                <w:sz w:val="20"/>
                <w:szCs w:val="20"/>
              </w:rPr>
            </w:pPr>
            <w:r w:rsidRPr="001A29AE">
              <w:rPr>
                <w:color w:val="000000"/>
                <w:sz w:val="20"/>
                <w:szCs w:val="20"/>
              </w:rPr>
              <w:t>Selgitus</w:t>
            </w:r>
          </w:p>
        </w:tc>
      </w:tr>
      <w:tr w:rsidR="00F324A2" w:rsidRPr="001A29AE" w14:paraId="7D36EC00" w14:textId="77777777" w:rsidTr="00685863">
        <w:trPr>
          <w:trHeight w:val="357"/>
        </w:trPr>
        <w:tc>
          <w:tcPr>
            <w:tcW w:w="1701" w:type="dxa"/>
            <w:tcBorders>
              <w:top w:val="nil"/>
              <w:left w:val="single" w:sz="4" w:space="0" w:color="auto"/>
              <w:bottom w:val="single" w:sz="4" w:space="0" w:color="auto"/>
              <w:right w:val="single" w:sz="4" w:space="0" w:color="auto"/>
            </w:tcBorders>
            <w:shd w:val="clear" w:color="auto" w:fill="auto"/>
            <w:hideMark/>
          </w:tcPr>
          <w:p w14:paraId="53830584" w14:textId="77777777" w:rsidR="00F324A2" w:rsidRPr="001A29AE" w:rsidRDefault="00F324A2" w:rsidP="00D90482">
            <w:pPr>
              <w:rPr>
                <w:color w:val="000000"/>
                <w:sz w:val="20"/>
                <w:szCs w:val="20"/>
              </w:rPr>
            </w:pPr>
            <w:r w:rsidRPr="001A29AE">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6477738A" w14:textId="77777777" w:rsidR="00F324A2" w:rsidRPr="001A29AE" w:rsidRDefault="00F324A2" w:rsidP="00D90482">
            <w:pPr>
              <w:rPr>
                <w:color w:val="000000"/>
                <w:sz w:val="20"/>
                <w:szCs w:val="20"/>
              </w:rPr>
            </w:pPr>
            <w:r w:rsidRPr="001A29AE">
              <w:rPr>
                <w:color w:val="000000"/>
                <w:sz w:val="20"/>
                <w:szCs w:val="20"/>
              </w:rPr>
              <w:t> </w:t>
            </w:r>
          </w:p>
        </w:tc>
        <w:tc>
          <w:tcPr>
            <w:tcW w:w="2126" w:type="dxa"/>
            <w:tcBorders>
              <w:top w:val="nil"/>
              <w:left w:val="nil"/>
              <w:bottom w:val="single" w:sz="4" w:space="0" w:color="auto"/>
              <w:right w:val="single" w:sz="4" w:space="0" w:color="auto"/>
            </w:tcBorders>
            <w:shd w:val="clear" w:color="auto" w:fill="auto"/>
            <w:hideMark/>
          </w:tcPr>
          <w:p w14:paraId="55986620" w14:textId="77777777" w:rsidR="00F324A2" w:rsidRPr="001A29AE" w:rsidRDefault="00F324A2" w:rsidP="00D90482">
            <w:pPr>
              <w:rPr>
                <w:color w:val="000000"/>
                <w:sz w:val="20"/>
                <w:szCs w:val="20"/>
              </w:rPr>
            </w:pPr>
            <w:r w:rsidRPr="001A29AE">
              <w:rPr>
                <w:color w:val="000000"/>
                <w:sz w:val="20"/>
                <w:szCs w:val="20"/>
              </w:rPr>
              <w:t> KULUD KOKKU</w:t>
            </w:r>
          </w:p>
        </w:tc>
        <w:tc>
          <w:tcPr>
            <w:tcW w:w="1134" w:type="dxa"/>
            <w:tcBorders>
              <w:top w:val="nil"/>
              <w:left w:val="nil"/>
              <w:bottom w:val="single" w:sz="4" w:space="0" w:color="auto"/>
              <w:right w:val="single" w:sz="4" w:space="0" w:color="auto"/>
            </w:tcBorders>
            <w:shd w:val="clear" w:color="auto" w:fill="auto"/>
            <w:hideMark/>
          </w:tcPr>
          <w:p w14:paraId="5292B02B" w14:textId="77777777" w:rsidR="00F324A2" w:rsidRPr="001A29AE" w:rsidRDefault="00F324A2" w:rsidP="00D90482">
            <w:pPr>
              <w:jc w:val="right"/>
              <w:rPr>
                <w:color w:val="000000"/>
                <w:sz w:val="20"/>
                <w:szCs w:val="20"/>
              </w:rPr>
            </w:pPr>
            <w:r w:rsidRPr="001A29AE">
              <w:rPr>
                <w:color w:val="000000"/>
                <w:sz w:val="20"/>
                <w:szCs w:val="20"/>
              </w:rPr>
              <w:t>9 106 618</w:t>
            </w:r>
          </w:p>
        </w:tc>
        <w:tc>
          <w:tcPr>
            <w:tcW w:w="1276" w:type="dxa"/>
            <w:tcBorders>
              <w:top w:val="nil"/>
              <w:left w:val="nil"/>
              <w:bottom w:val="single" w:sz="4" w:space="0" w:color="auto"/>
              <w:right w:val="single" w:sz="4" w:space="0" w:color="auto"/>
            </w:tcBorders>
            <w:shd w:val="clear" w:color="auto" w:fill="auto"/>
            <w:hideMark/>
          </w:tcPr>
          <w:p w14:paraId="607D3397" w14:textId="77777777" w:rsidR="00F324A2" w:rsidRPr="001A29AE" w:rsidRDefault="00F324A2" w:rsidP="00D90482">
            <w:pPr>
              <w:jc w:val="right"/>
              <w:rPr>
                <w:color w:val="000000"/>
                <w:sz w:val="20"/>
                <w:szCs w:val="20"/>
              </w:rPr>
            </w:pPr>
            <w:r w:rsidRPr="001A29AE">
              <w:rPr>
                <w:color w:val="000000"/>
                <w:sz w:val="20"/>
                <w:szCs w:val="20"/>
              </w:rPr>
              <w:t>8 473 054</w:t>
            </w:r>
          </w:p>
        </w:tc>
        <w:tc>
          <w:tcPr>
            <w:tcW w:w="2887" w:type="dxa"/>
            <w:tcBorders>
              <w:top w:val="nil"/>
              <w:left w:val="nil"/>
              <w:bottom w:val="single" w:sz="4" w:space="0" w:color="auto"/>
              <w:right w:val="single" w:sz="4" w:space="0" w:color="auto"/>
            </w:tcBorders>
            <w:shd w:val="clear" w:color="auto" w:fill="auto"/>
            <w:hideMark/>
          </w:tcPr>
          <w:p w14:paraId="3E311D1E" w14:textId="77777777" w:rsidR="00F324A2" w:rsidRPr="001A29AE" w:rsidRDefault="00F324A2" w:rsidP="00D90482">
            <w:pPr>
              <w:rPr>
                <w:color w:val="000000"/>
                <w:sz w:val="20"/>
                <w:szCs w:val="20"/>
              </w:rPr>
            </w:pPr>
            <w:r w:rsidRPr="001A29AE">
              <w:rPr>
                <w:color w:val="000000"/>
                <w:sz w:val="20"/>
                <w:szCs w:val="20"/>
              </w:rPr>
              <w:t> </w:t>
            </w:r>
          </w:p>
        </w:tc>
      </w:tr>
      <w:tr w:rsidR="00F324A2" w:rsidRPr="001A29AE" w14:paraId="2663D249" w14:textId="77777777" w:rsidTr="00DB1F2E">
        <w:trPr>
          <w:trHeight w:val="58"/>
        </w:trPr>
        <w:tc>
          <w:tcPr>
            <w:tcW w:w="1701" w:type="dxa"/>
            <w:tcBorders>
              <w:top w:val="nil"/>
              <w:left w:val="single" w:sz="4" w:space="0" w:color="auto"/>
              <w:bottom w:val="single" w:sz="4" w:space="0" w:color="auto"/>
              <w:right w:val="single" w:sz="4" w:space="0" w:color="auto"/>
            </w:tcBorders>
            <w:shd w:val="clear" w:color="auto" w:fill="auto"/>
            <w:hideMark/>
          </w:tcPr>
          <w:p w14:paraId="3F08AF9D" w14:textId="77777777" w:rsidR="00F324A2" w:rsidRPr="001A29AE" w:rsidRDefault="00F324A2" w:rsidP="00D90482">
            <w:pPr>
              <w:rPr>
                <w:color w:val="000000"/>
                <w:sz w:val="20"/>
                <w:szCs w:val="20"/>
              </w:rPr>
            </w:pPr>
            <w:r w:rsidRPr="001A29AE">
              <w:rPr>
                <w:color w:val="000000"/>
                <w:sz w:val="20"/>
                <w:szCs w:val="20"/>
              </w:rPr>
              <w:t>ÜLDISED VALITSUSSEKTORI TEENUSED</w:t>
            </w:r>
          </w:p>
        </w:tc>
        <w:tc>
          <w:tcPr>
            <w:tcW w:w="709" w:type="dxa"/>
            <w:tcBorders>
              <w:top w:val="nil"/>
              <w:left w:val="nil"/>
              <w:bottom w:val="single" w:sz="4" w:space="0" w:color="auto"/>
              <w:right w:val="single" w:sz="4" w:space="0" w:color="auto"/>
            </w:tcBorders>
            <w:shd w:val="clear" w:color="auto" w:fill="auto"/>
            <w:hideMark/>
          </w:tcPr>
          <w:p w14:paraId="4B45FE5D" w14:textId="77777777" w:rsidR="00F324A2" w:rsidRPr="001A29AE" w:rsidRDefault="00F324A2" w:rsidP="00D90482">
            <w:pPr>
              <w:rPr>
                <w:color w:val="000000"/>
                <w:sz w:val="20"/>
                <w:szCs w:val="20"/>
              </w:rPr>
            </w:pPr>
            <w:r w:rsidRPr="001A29AE">
              <w:rPr>
                <w:color w:val="000000"/>
                <w:sz w:val="20"/>
                <w:szCs w:val="20"/>
              </w:rPr>
              <w:t> </w:t>
            </w:r>
          </w:p>
        </w:tc>
        <w:tc>
          <w:tcPr>
            <w:tcW w:w="2126" w:type="dxa"/>
            <w:tcBorders>
              <w:top w:val="nil"/>
              <w:left w:val="nil"/>
              <w:bottom w:val="single" w:sz="4" w:space="0" w:color="auto"/>
              <w:right w:val="single" w:sz="4" w:space="0" w:color="auto"/>
            </w:tcBorders>
            <w:shd w:val="clear" w:color="auto" w:fill="auto"/>
            <w:hideMark/>
          </w:tcPr>
          <w:p w14:paraId="573C17F1" w14:textId="77777777" w:rsidR="00F324A2" w:rsidRPr="001A29AE" w:rsidRDefault="00F324A2" w:rsidP="00D90482">
            <w:pPr>
              <w:rPr>
                <w:color w:val="000000"/>
                <w:sz w:val="20"/>
                <w:szCs w:val="20"/>
              </w:rPr>
            </w:pPr>
            <w:r w:rsidRPr="001A29AE">
              <w:rPr>
                <w:color w:val="000000"/>
                <w:sz w:val="20"/>
                <w:szCs w:val="20"/>
              </w:rPr>
              <w:t> </w:t>
            </w:r>
            <w:r w:rsidR="00DB1F2E" w:rsidRPr="001A29AE">
              <w:rPr>
                <w:color w:val="000000"/>
                <w:sz w:val="20"/>
                <w:szCs w:val="20"/>
              </w:rPr>
              <w:t>Kokku</w:t>
            </w:r>
          </w:p>
        </w:tc>
        <w:tc>
          <w:tcPr>
            <w:tcW w:w="1134" w:type="dxa"/>
            <w:tcBorders>
              <w:top w:val="nil"/>
              <w:left w:val="nil"/>
              <w:bottom w:val="single" w:sz="4" w:space="0" w:color="auto"/>
              <w:right w:val="single" w:sz="4" w:space="0" w:color="auto"/>
            </w:tcBorders>
            <w:shd w:val="clear" w:color="auto" w:fill="auto"/>
            <w:hideMark/>
          </w:tcPr>
          <w:p w14:paraId="376F5071" w14:textId="77777777" w:rsidR="00F324A2" w:rsidRPr="001A29AE" w:rsidRDefault="00F324A2" w:rsidP="00D90482">
            <w:pPr>
              <w:jc w:val="right"/>
              <w:rPr>
                <w:color w:val="000000"/>
                <w:sz w:val="20"/>
                <w:szCs w:val="20"/>
              </w:rPr>
            </w:pPr>
            <w:r w:rsidRPr="001A29AE">
              <w:rPr>
                <w:color w:val="000000"/>
                <w:sz w:val="20"/>
                <w:szCs w:val="20"/>
              </w:rPr>
              <w:t>1 002 001</w:t>
            </w:r>
          </w:p>
        </w:tc>
        <w:tc>
          <w:tcPr>
            <w:tcW w:w="1276" w:type="dxa"/>
            <w:tcBorders>
              <w:top w:val="nil"/>
              <w:left w:val="nil"/>
              <w:bottom w:val="single" w:sz="4" w:space="0" w:color="auto"/>
              <w:right w:val="single" w:sz="4" w:space="0" w:color="auto"/>
            </w:tcBorders>
            <w:shd w:val="clear" w:color="auto" w:fill="auto"/>
            <w:hideMark/>
          </w:tcPr>
          <w:p w14:paraId="446DDB5D" w14:textId="77777777" w:rsidR="00F324A2" w:rsidRPr="001A29AE" w:rsidRDefault="00F324A2" w:rsidP="00D90482">
            <w:pPr>
              <w:jc w:val="right"/>
              <w:rPr>
                <w:color w:val="000000"/>
                <w:sz w:val="20"/>
                <w:szCs w:val="20"/>
              </w:rPr>
            </w:pPr>
            <w:r w:rsidRPr="001A29AE">
              <w:rPr>
                <w:color w:val="000000"/>
                <w:sz w:val="20"/>
                <w:szCs w:val="20"/>
              </w:rPr>
              <w:t>1 032 311</w:t>
            </w:r>
          </w:p>
        </w:tc>
        <w:tc>
          <w:tcPr>
            <w:tcW w:w="2887" w:type="dxa"/>
            <w:tcBorders>
              <w:top w:val="nil"/>
              <w:left w:val="nil"/>
              <w:bottom w:val="single" w:sz="4" w:space="0" w:color="auto"/>
              <w:right w:val="single" w:sz="4" w:space="0" w:color="auto"/>
            </w:tcBorders>
            <w:shd w:val="clear" w:color="auto" w:fill="auto"/>
            <w:hideMark/>
          </w:tcPr>
          <w:p w14:paraId="4585503B" w14:textId="77777777" w:rsidR="00F324A2" w:rsidRPr="001A29AE" w:rsidRDefault="00F324A2" w:rsidP="00D90482">
            <w:pPr>
              <w:rPr>
                <w:color w:val="000000"/>
                <w:sz w:val="20"/>
                <w:szCs w:val="20"/>
              </w:rPr>
            </w:pPr>
            <w:r w:rsidRPr="001A29AE">
              <w:rPr>
                <w:color w:val="000000"/>
                <w:sz w:val="20"/>
                <w:szCs w:val="20"/>
              </w:rPr>
              <w:t> </w:t>
            </w:r>
          </w:p>
        </w:tc>
      </w:tr>
      <w:tr w:rsidR="00F324A2" w:rsidRPr="001A29AE" w14:paraId="33F647F9" w14:textId="77777777" w:rsidTr="00DB1F2E">
        <w:trPr>
          <w:trHeight w:val="480"/>
        </w:trPr>
        <w:tc>
          <w:tcPr>
            <w:tcW w:w="1701" w:type="dxa"/>
            <w:tcBorders>
              <w:top w:val="nil"/>
              <w:left w:val="single" w:sz="4" w:space="0" w:color="auto"/>
              <w:bottom w:val="single" w:sz="4" w:space="0" w:color="auto"/>
              <w:right w:val="single" w:sz="4" w:space="0" w:color="auto"/>
            </w:tcBorders>
            <w:shd w:val="clear" w:color="auto" w:fill="auto"/>
            <w:hideMark/>
          </w:tcPr>
          <w:p w14:paraId="5E86EEBE" w14:textId="77777777" w:rsidR="00F324A2" w:rsidRPr="001A29AE" w:rsidRDefault="00F32F20" w:rsidP="00D90482">
            <w:pPr>
              <w:rPr>
                <w:color w:val="000000"/>
                <w:sz w:val="20"/>
                <w:szCs w:val="20"/>
              </w:rPr>
            </w:pPr>
            <w:r w:rsidRPr="001A29AE">
              <w:rPr>
                <w:color w:val="000000"/>
                <w:sz w:val="20"/>
                <w:szCs w:val="20"/>
              </w:rPr>
              <w:t>Valla- ja linnavalitsus</w:t>
            </w:r>
          </w:p>
        </w:tc>
        <w:tc>
          <w:tcPr>
            <w:tcW w:w="709" w:type="dxa"/>
            <w:tcBorders>
              <w:top w:val="nil"/>
              <w:left w:val="nil"/>
              <w:bottom w:val="single" w:sz="4" w:space="0" w:color="auto"/>
              <w:right w:val="single" w:sz="4" w:space="0" w:color="auto"/>
            </w:tcBorders>
            <w:shd w:val="clear" w:color="auto" w:fill="auto"/>
            <w:hideMark/>
          </w:tcPr>
          <w:p w14:paraId="7981E003" w14:textId="77777777" w:rsidR="00F324A2" w:rsidRPr="001A29AE" w:rsidRDefault="00F324A2" w:rsidP="00D90482">
            <w:pPr>
              <w:rPr>
                <w:color w:val="000000"/>
                <w:sz w:val="20"/>
                <w:szCs w:val="20"/>
              </w:rPr>
            </w:pPr>
            <w:r w:rsidRPr="001A29AE">
              <w:rPr>
                <w:color w:val="000000"/>
                <w:sz w:val="20"/>
                <w:szCs w:val="20"/>
              </w:rPr>
              <w:t>50</w:t>
            </w:r>
          </w:p>
        </w:tc>
        <w:tc>
          <w:tcPr>
            <w:tcW w:w="2126" w:type="dxa"/>
            <w:tcBorders>
              <w:top w:val="nil"/>
              <w:left w:val="nil"/>
              <w:bottom w:val="single" w:sz="4" w:space="0" w:color="auto"/>
              <w:right w:val="single" w:sz="4" w:space="0" w:color="auto"/>
            </w:tcBorders>
            <w:shd w:val="clear" w:color="auto" w:fill="auto"/>
            <w:hideMark/>
          </w:tcPr>
          <w:p w14:paraId="067BD000" w14:textId="77777777" w:rsidR="00F324A2" w:rsidRPr="001A29AE" w:rsidRDefault="00F324A2" w:rsidP="00D90482">
            <w:pPr>
              <w:rPr>
                <w:color w:val="000000"/>
                <w:sz w:val="20"/>
                <w:szCs w:val="20"/>
              </w:rPr>
            </w:pPr>
            <w:r w:rsidRPr="001A29AE">
              <w:rPr>
                <w:color w:val="000000"/>
                <w:sz w:val="20"/>
                <w:szCs w:val="20"/>
              </w:rPr>
              <w:t>Tööjõukulud</w:t>
            </w:r>
          </w:p>
        </w:tc>
        <w:tc>
          <w:tcPr>
            <w:tcW w:w="1134" w:type="dxa"/>
            <w:tcBorders>
              <w:top w:val="nil"/>
              <w:left w:val="nil"/>
              <w:bottom w:val="single" w:sz="4" w:space="0" w:color="auto"/>
              <w:right w:val="single" w:sz="4" w:space="0" w:color="auto"/>
            </w:tcBorders>
            <w:shd w:val="clear" w:color="auto" w:fill="auto"/>
            <w:hideMark/>
          </w:tcPr>
          <w:p w14:paraId="56E73BAF" w14:textId="77777777" w:rsidR="00F324A2" w:rsidRPr="001A29AE" w:rsidRDefault="00F324A2" w:rsidP="00D90482">
            <w:pPr>
              <w:jc w:val="right"/>
              <w:rPr>
                <w:color w:val="000000"/>
                <w:sz w:val="20"/>
                <w:szCs w:val="20"/>
              </w:rPr>
            </w:pPr>
            <w:r w:rsidRPr="001A29AE">
              <w:rPr>
                <w:color w:val="000000"/>
                <w:sz w:val="20"/>
                <w:szCs w:val="20"/>
              </w:rPr>
              <w:t>898 123</w:t>
            </w:r>
          </w:p>
        </w:tc>
        <w:tc>
          <w:tcPr>
            <w:tcW w:w="1276" w:type="dxa"/>
            <w:tcBorders>
              <w:top w:val="nil"/>
              <w:left w:val="nil"/>
              <w:bottom w:val="single" w:sz="4" w:space="0" w:color="auto"/>
              <w:right w:val="single" w:sz="4" w:space="0" w:color="auto"/>
            </w:tcBorders>
            <w:shd w:val="clear" w:color="auto" w:fill="auto"/>
            <w:hideMark/>
          </w:tcPr>
          <w:p w14:paraId="7FE97E70" w14:textId="77777777" w:rsidR="00F324A2" w:rsidRPr="001A29AE" w:rsidRDefault="00F324A2" w:rsidP="00D90482">
            <w:pPr>
              <w:jc w:val="right"/>
              <w:rPr>
                <w:color w:val="000000"/>
                <w:sz w:val="20"/>
                <w:szCs w:val="20"/>
              </w:rPr>
            </w:pPr>
            <w:r w:rsidRPr="001A29AE">
              <w:rPr>
                <w:color w:val="000000"/>
                <w:sz w:val="20"/>
                <w:szCs w:val="20"/>
              </w:rPr>
              <w:t>950 360</w:t>
            </w:r>
          </w:p>
        </w:tc>
        <w:tc>
          <w:tcPr>
            <w:tcW w:w="2887" w:type="dxa"/>
            <w:tcBorders>
              <w:top w:val="nil"/>
              <w:left w:val="nil"/>
              <w:bottom w:val="single" w:sz="4" w:space="0" w:color="auto"/>
              <w:right w:val="single" w:sz="4" w:space="0" w:color="auto"/>
            </w:tcBorders>
            <w:shd w:val="clear" w:color="auto" w:fill="auto"/>
            <w:hideMark/>
          </w:tcPr>
          <w:p w14:paraId="3BA49509" w14:textId="77777777" w:rsidR="00F324A2" w:rsidRPr="001A29AE" w:rsidRDefault="00F324A2" w:rsidP="00D90482">
            <w:pPr>
              <w:rPr>
                <w:color w:val="000000"/>
                <w:sz w:val="20"/>
                <w:szCs w:val="20"/>
              </w:rPr>
            </w:pPr>
            <w:r w:rsidRPr="001A29AE">
              <w:rPr>
                <w:color w:val="000000"/>
                <w:sz w:val="20"/>
                <w:szCs w:val="20"/>
              </w:rPr>
              <w:t> </w:t>
            </w:r>
          </w:p>
        </w:tc>
      </w:tr>
      <w:tr w:rsidR="00F324A2" w:rsidRPr="001A29AE" w14:paraId="699F4697" w14:textId="77777777" w:rsidTr="00F32F20">
        <w:trPr>
          <w:trHeight w:val="92"/>
        </w:trPr>
        <w:tc>
          <w:tcPr>
            <w:tcW w:w="1701" w:type="dxa"/>
            <w:tcBorders>
              <w:top w:val="nil"/>
              <w:left w:val="single" w:sz="4" w:space="0" w:color="auto"/>
              <w:bottom w:val="single" w:sz="4" w:space="0" w:color="auto"/>
              <w:right w:val="single" w:sz="4" w:space="0" w:color="auto"/>
            </w:tcBorders>
            <w:shd w:val="clear" w:color="auto" w:fill="auto"/>
            <w:hideMark/>
          </w:tcPr>
          <w:p w14:paraId="0A33DCCC" w14:textId="77777777" w:rsidR="00F324A2" w:rsidRPr="001A29AE" w:rsidRDefault="00F324A2" w:rsidP="00D90482">
            <w:pPr>
              <w:rPr>
                <w:color w:val="000000"/>
                <w:sz w:val="20"/>
                <w:szCs w:val="20"/>
              </w:rPr>
            </w:pPr>
            <w:r w:rsidRPr="001A29AE">
              <w:rPr>
                <w:color w:val="000000"/>
                <w:sz w:val="20"/>
                <w:szCs w:val="20"/>
              </w:rPr>
              <w:t>Valla- ja linnavalitsus</w:t>
            </w:r>
          </w:p>
        </w:tc>
        <w:tc>
          <w:tcPr>
            <w:tcW w:w="709" w:type="dxa"/>
            <w:tcBorders>
              <w:top w:val="nil"/>
              <w:left w:val="nil"/>
              <w:bottom w:val="single" w:sz="4" w:space="0" w:color="auto"/>
              <w:right w:val="single" w:sz="4" w:space="0" w:color="auto"/>
            </w:tcBorders>
            <w:shd w:val="clear" w:color="auto" w:fill="auto"/>
            <w:hideMark/>
          </w:tcPr>
          <w:p w14:paraId="02AA4093" w14:textId="77777777" w:rsidR="00F324A2" w:rsidRPr="001A29AE" w:rsidRDefault="00F324A2" w:rsidP="00D90482">
            <w:pPr>
              <w:rPr>
                <w:color w:val="000000"/>
                <w:sz w:val="20"/>
                <w:szCs w:val="20"/>
              </w:rPr>
            </w:pPr>
            <w:r w:rsidRPr="001A29AE">
              <w:rPr>
                <w:color w:val="000000"/>
                <w:sz w:val="20"/>
                <w:szCs w:val="20"/>
              </w:rPr>
              <w:t>55</w:t>
            </w:r>
          </w:p>
        </w:tc>
        <w:tc>
          <w:tcPr>
            <w:tcW w:w="2126" w:type="dxa"/>
            <w:tcBorders>
              <w:top w:val="nil"/>
              <w:left w:val="nil"/>
              <w:bottom w:val="single" w:sz="4" w:space="0" w:color="auto"/>
              <w:right w:val="single" w:sz="4" w:space="0" w:color="auto"/>
            </w:tcBorders>
            <w:shd w:val="clear" w:color="auto" w:fill="auto"/>
            <w:hideMark/>
          </w:tcPr>
          <w:p w14:paraId="587BFF4C" w14:textId="77777777" w:rsidR="00F324A2" w:rsidRPr="001A29AE" w:rsidRDefault="00F324A2" w:rsidP="00D90482">
            <w:pPr>
              <w:rPr>
                <w:color w:val="000000"/>
                <w:sz w:val="20"/>
                <w:szCs w:val="20"/>
              </w:rPr>
            </w:pPr>
            <w:r w:rsidRPr="001A29AE">
              <w:rPr>
                <w:color w:val="000000"/>
                <w:sz w:val="20"/>
                <w:szCs w:val="20"/>
              </w:rPr>
              <w:t>Majandamiskulud</w:t>
            </w:r>
            <w:r w:rsidR="00F32F20" w:rsidRPr="001A29AE">
              <w:rPr>
                <w:color w:val="000000"/>
                <w:sz w:val="20"/>
                <w:szCs w:val="20"/>
              </w:rPr>
              <w:t>, sh</w:t>
            </w:r>
          </w:p>
        </w:tc>
        <w:tc>
          <w:tcPr>
            <w:tcW w:w="1134" w:type="dxa"/>
            <w:tcBorders>
              <w:top w:val="nil"/>
              <w:left w:val="nil"/>
              <w:bottom w:val="single" w:sz="4" w:space="0" w:color="auto"/>
              <w:right w:val="single" w:sz="4" w:space="0" w:color="auto"/>
            </w:tcBorders>
            <w:shd w:val="clear" w:color="auto" w:fill="auto"/>
            <w:hideMark/>
          </w:tcPr>
          <w:p w14:paraId="27FDF3C9" w14:textId="77777777" w:rsidR="00F324A2" w:rsidRPr="001A29AE" w:rsidRDefault="00F324A2" w:rsidP="00D90482">
            <w:pPr>
              <w:jc w:val="right"/>
              <w:rPr>
                <w:color w:val="000000"/>
                <w:sz w:val="20"/>
                <w:szCs w:val="20"/>
              </w:rPr>
            </w:pPr>
            <w:r w:rsidRPr="001A29AE">
              <w:rPr>
                <w:color w:val="000000"/>
                <w:sz w:val="20"/>
                <w:szCs w:val="20"/>
              </w:rPr>
              <w:t>96 163</w:t>
            </w:r>
          </w:p>
        </w:tc>
        <w:tc>
          <w:tcPr>
            <w:tcW w:w="1276" w:type="dxa"/>
            <w:tcBorders>
              <w:top w:val="nil"/>
              <w:left w:val="nil"/>
              <w:bottom w:val="single" w:sz="4" w:space="0" w:color="auto"/>
              <w:right w:val="single" w:sz="4" w:space="0" w:color="auto"/>
            </w:tcBorders>
            <w:shd w:val="clear" w:color="auto" w:fill="auto"/>
            <w:hideMark/>
          </w:tcPr>
          <w:p w14:paraId="547E2316" w14:textId="77777777" w:rsidR="00F324A2" w:rsidRPr="001A29AE" w:rsidRDefault="00F324A2" w:rsidP="00D90482">
            <w:pPr>
              <w:jc w:val="right"/>
              <w:rPr>
                <w:color w:val="000000"/>
                <w:sz w:val="20"/>
                <w:szCs w:val="20"/>
              </w:rPr>
            </w:pPr>
            <w:r w:rsidRPr="001A29AE">
              <w:rPr>
                <w:color w:val="000000"/>
                <w:sz w:val="20"/>
                <w:szCs w:val="20"/>
              </w:rPr>
              <w:t>78 951</w:t>
            </w:r>
          </w:p>
        </w:tc>
        <w:tc>
          <w:tcPr>
            <w:tcW w:w="2887" w:type="dxa"/>
            <w:tcBorders>
              <w:top w:val="nil"/>
              <w:left w:val="nil"/>
              <w:bottom w:val="single" w:sz="4" w:space="0" w:color="auto"/>
              <w:right w:val="single" w:sz="4" w:space="0" w:color="auto"/>
            </w:tcBorders>
            <w:shd w:val="clear" w:color="auto" w:fill="auto"/>
            <w:hideMark/>
          </w:tcPr>
          <w:p w14:paraId="0614DE42" w14:textId="77777777" w:rsidR="00F324A2" w:rsidRPr="001A29AE" w:rsidRDefault="00F324A2" w:rsidP="00D90482">
            <w:pPr>
              <w:rPr>
                <w:color w:val="000000"/>
                <w:sz w:val="20"/>
                <w:szCs w:val="20"/>
              </w:rPr>
            </w:pPr>
            <w:r w:rsidRPr="001A29AE">
              <w:rPr>
                <w:color w:val="000000"/>
                <w:sz w:val="20"/>
                <w:szCs w:val="20"/>
              </w:rPr>
              <w:t> </w:t>
            </w:r>
          </w:p>
        </w:tc>
      </w:tr>
      <w:tr w:rsidR="00F324A2" w:rsidRPr="001A29AE" w14:paraId="304E76D6" w14:textId="77777777" w:rsidTr="00F32F20">
        <w:trPr>
          <w:trHeight w:val="892"/>
        </w:trPr>
        <w:tc>
          <w:tcPr>
            <w:tcW w:w="1701" w:type="dxa"/>
            <w:tcBorders>
              <w:top w:val="nil"/>
              <w:left w:val="single" w:sz="4" w:space="0" w:color="auto"/>
              <w:bottom w:val="single" w:sz="4" w:space="0" w:color="auto"/>
              <w:right w:val="single" w:sz="4" w:space="0" w:color="auto"/>
            </w:tcBorders>
            <w:shd w:val="clear" w:color="auto" w:fill="auto"/>
            <w:hideMark/>
          </w:tcPr>
          <w:p w14:paraId="1E640D09" w14:textId="77777777" w:rsidR="00F324A2" w:rsidRPr="001A29AE" w:rsidRDefault="00F324A2" w:rsidP="00D90482">
            <w:pPr>
              <w:rPr>
                <w:color w:val="000000"/>
                <w:sz w:val="20"/>
                <w:szCs w:val="20"/>
              </w:rPr>
            </w:pPr>
            <w:r w:rsidRPr="001A29AE">
              <w:rPr>
                <w:color w:val="000000"/>
                <w:sz w:val="20"/>
                <w:szCs w:val="20"/>
              </w:rPr>
              <w:t>Valla- ja linnavalitsus</w:t>
            </w:r>
          </w:p>
        </w:tc>
        <w:tc>
          <w:tcPr>
            <w:tcW w:w="709" w:type="dxa"/>
            <w:tcBorders>
              <w:top w:val="nil"/>
              <w:left w:val="nil"/>
              <w:bottom w:val="single" w:sz="4" w:space="0" w:color="auto"/>
              <w:right w:val="single" w:sz="4" w:space="0" w:color="auto"/>
            </w:tcBorders>
            <w:shd w:val="clear" w:color="auto" w:fill="auto"/>
            <w:hideMark/>
          </w:tcPr>
          <w:p w14:paraId="7F54E79C" w14:textId="77777777" w:rsidR="00F324A2" w:rsidRPr="001A29AE" w:rsidRDefault="00F324A2" w:rsidP="00D90482">
            <w:pPr>
              <w:rPr>
                <w:color w:val="000000"/>
                <w:sz w:val="20"/>
                <w:szCs w:val="20"/>
              </w:rPr>
            </w:pPr>
            <w:r w:rsidRPr="001A29AE">
              <w:rPr>
                <w:color w:val="000000"/>
                <w:sz w:val="20"/>
                <w:szCs w:val="20"/>
              </w:rPr>
              <w:t>5500</w:t>
            </w:r>
          </w:p>
        </w:tc>
        <w:tc>
          <w:tcPr>
            <w:tcW w:w="2126" w:type="dxa"/>
            <w:tcBorders>
              <w:top w:val="nil"/>
              <w:left w:val="nil"/>
              <w:bottom w:val="single" w:sz="4" w:space="0" w:color="auto"/>
              <w:right w:val="single" w:sz="4" w:space="0" w:color="auto"/>
            </w:tcBorders>
            <w:shd w:val="clear" w:color="auto" w:fill="auto"/>
            <w:hideMark/>
          </w:tcPr>
          <w:p w14:paraId="7746479A" w14:textId="77777777" w:rsidR="00F324A2" w:rsidRPr="001A29AE" w:rsidRDefault="00F324A2" w:rsidP="00D90482">
            <w:pPr>
              <w:rPr>
                <w:color w:val="000000"/>
                <w:sz w:val="20"/>
                <w:szCs w:val="20"/>
              </w:rPr>
            </w:pPr>
            <w:r w:rsidRPr="001A29AE">
              <w:rPr>
                <w:color w:val="000000"/>
                <w:sz w:val="20"/>
                <w:szCs w:val="20"/>
              </w:rPr>
              <w:t>Administreerimiskulud</w:t>
            </w:r>
          </w:p>
        </w:tc>
        <w:tc>
          <w:tcPr>
            <w:tcW w:w="1134" w:type="dxa"/>
            <w:tcBorders>
              <w:top w:val="nil"/>
              <w:left w:val="nil"/>
              <w:bottom w:val="single" w:sz="4" w:space="0" w:color="auto"/>
              <w:right w:val="single" w:sz="4" w:space="0" w:color="auto"/>
            </w:tcBorders>
            <w:shd w:val="clear" w:color="auto" w:fill="auto"/>
            <w:hideMark/>
          </w:tcPr>
          <w:p w14:paraId="5E35C991" w14:textId="77777777" w:rsidR="00F324A2" w:rsidRPr="001A29AE" w:rsidRDefault="00F324A2" w:rsidP="00D90482">
            <w:pPr>
              <w:jc w:val="right"/>
              <w:rPr>
                <w:color w:val="000000"/>
                <w:sz w:val="20"/>
                <w:szCs w:val="20"/>
              </w:rPr>
            </w:pPr>
            <w:r w:rsidRPr="001A29AE">
              <w:rPr>
                <w:color w:val="000000"/>
                <w:sz w:val="20"/>
                <w:szCs w:val="20"/>
              </w:rPr>
              <w:t>63 704</w:t>
            </w:r>
          </w:p>
        </w:tc>
        <w:tc>
          <w:tcPr>
            <w:tcW w:w="1276" w:type="dxa"/>
            <w:tcBorders>
              <w:top w:val="nil"/>
              <w:left w:val="nil"/>
              <w:bottom w:val="single" w:sz="4" w:space="0" w:color="auto"/>
              <w:right w:val="single" w:sz="4" w:space="0" w:color="auto"/>
            </w:tcBorders>
            <w:shd w:val="clear" w:color="auto" w:fill="auto"/>
            <w:hideMark/>
          </w:tcPr>
          <w:p w14:paraId="5082ABCC" w14:textId="77777777" w:rsidR="00F324A2" w:rsidRPr="001A29AE" w:rsidRDefault="00F324A2" w:rsidP="00D90482">
            <w:pPr>
              <w:jc w:val="right"/>
              <w:rPr>
                <w:color w:val="000000"/>
                <w:sz w:val="20"/>
                <w:szCs w:val="20"/>
              </w:rPr>
            </w:pPr>
            <w:r w:rsidRPr="001A29AE">
              <w:rPr>
                <w:color w:val="000000"/>
                <w:sz w:val="20"/>
                <w:szCs w:val="20"/>
              </w:rPr>
              <w:t>63 600</w:t>
            </w:r>
          </w:p>
        </w:tc>
        <w:tc>
          <w:tcPr>
            <w:tcW w:w="2887" w:type="dxa"/>
            <w:tcBorders>
              <w:top w:val="nil"/>
              <w:left w:val="nil"/>
              <w:bottom w:val="single" w:sz="4" w:space="0" w:color="auto"/>
              <w:right w:val="single" w:sz="4" w:space="0" w:color="auto"/>
            </w:tcBorders>
            <w:shd w:val="clear" w:color="auto" w:fill="auto"/>
            <w:hideMark/>
          </w:tcPr>
          <w:p w14:paraId="40058F12" w14:textId="77777777" w:rsidR="00F324A2" w:rsidRPr="001A29AE" w:rsidRDefault="00F32F20" w:rsidP="00D90482">
            <w:pPr>
              <w:rPr>
                <w:color w:val="000000"/>
                <w:sz w:val="20"/>
                <w:szCs w:val="20"/>
              </w:rPr>
            </w:pPr>
            <w:r w:rsidRPr="001A29AE">
              <w:rPr>
                <w:color w:val="000000"/>
                <w:sz w:val="20"/>
                <w:szCs w:val="20"/>
              </w:rPr>
              <w:t>sh juriidilised teenused</w:t>
            </w:r>
            <w:r w:rsidR="00F324A2" w:rsidRPr="001A29AE">
              <w:rPr>
                <w:color w:val="000000"/>
                <w:sz w:val="20"/>
                <w:szCs w:val="20"/>
              </w:rPr>
              <w:t>, notari, kohtu, kohtutäituri jne tasud, kautsjon, volikirjade kinnitamine notar</w:t>
            </w:r>
            <w:r w:rsidRPr="001A29AE">
              <w:rPr>
                <w:color w:val="000000"/>
                <w:sz w:val="20"/>
                <w:szCs w:val="20"/>
              </w:rPr>
              <w:t>itasu, advokaadibüroo teenused</w:t>
            </w:r>
          </w:p>
        </w:tc>
      </w:tr>
      <w:tr w:rsidR="00F324A2" w:rsidRPr="001A29AE" w14:paraId="56348E21" w14:textId="77777777" w:rsidTr="00F32F20">
        <w:trPr>
          <w:trHeight w:val="408"/>
        </w:trPr>
        <w:tc>
          <w:tcPr>
            <w:tcW w:w="1701" w:type="dxa"/>
            <w:tcBorders>
              <w:top w:val="nil"/>
              <w:left w:val="single" w:sz="4" w:space="0" w:color="auto"/>
              <w:bottom w:val="single" w:sz="4" w:space="0" w:color="auto"/>
              <w:right w:val="single" w:sz="4" w:space="0" w:color="auto"/>
            </w:tcBorders>
            <w:shd w:val="clear" w:color="auto" w:fill="auto"/>
            <w:hideMark/>
          </w:tcPr>
          <w:p w14:paraId="4D31CCA7" w14:textId="77777777" w:rsidR="00F324A2" w:rsidRPr="001A29AE" w:rsidRDefault="00F324A2" w:rsidP="00D90482">
            <w:pPr>
              <w:rPr>
                <w:color w:val="000000"/>
                <w:sz w:val="20"/>
                <w:szCs w:val="20"/>
              </w:rPr>
            </w:pPr>
            <w:r w:rsidRPr="001A29AE">
              <w:rPr>
                <w:color w:val="000000"/>
                <w:sz w:val="20"/>
                <w:szCs w:val="20"/>
              </w:rPr>
              <w:t>Valla- ja linnavalitsus</w:t>
            </w:r>
          </w:p>
        </w:tc>
        <w:tc>
          <w:tcPr>
            <w:tcW w:w="709" w:type="dxa"/>
            <w:tcBorders>
              <w:top w:val="nil"/>
              <w:left w:val="nil"/>
              <w:bottom w:val="single" w:sz="4" w:space="0" w:color="auto"/>
              <w:right w:val="single" w:sz="4" w:space="0" w:color="auto"/>
            </w:tcBorders>
            <w:shd w:val="clear" w:color="auto" w:fill="auto"/>
            <w:hideMark/>
          </w:tcPr>
          <w:p w14:paraId="0A850581" w14:textId="77777777" w:rsidR="00F324A2" w:rsidRPr="001A29AE" w:rsidRDefault="00F324A2" w:rsidP="00D90482">
            <w:pPr>
              <w:rPr>
                <w:color w:val="000000"/>
                <w:sz w:val="20"/>
                <w:szCs w:val="20"/>
              </w:rPr>
            </w:pPr>
            <w:r w:rsidRPr="001A29AE">
              <w:rPr>
                <w:color w:val="000000"/>
                <w:sz w:val="20"/>
                <w:szCs w:val="20"/>
              </w:rPr>
              <w:t>5503</w:t>
            </w:r>
          </w:p>
        </w:tc>
        <w:tc>
          <w:tcPr>
            <w:tcW w:w="2126" w:type="dxa"/>
            <w:tcBorders>
              <w:top w:val="nil"/>
              <w:left w:val="nil"/>
              <w:bottom w:val="single" w:sz="4" w:space="0" w:color="auto"/>
              <w:right w:val="single" w:sz="4" w:space="0" w:color="auto"/>
            </w:tcBorders>
            <w:shd w:val="clear" w:color="auto" w:fill="auto"/>
            <w:hideMark/>
          </w:tcPr>
          <w:p w14:paraId="2C30C961" w14:textId="77777777" w:rsidR="00F324A2" w:rsidRPr="001A29AE" w:rsidRDefault="00F324A2" w:rsidP="00D90482">
            <w:pPr>
              <w:rPr>
                <w:color w:val="000000"/>
                <w:sz w:val="20"/>
                <w:szCs w:val="20"/>
              </w:rPr>
            </w:pPr>
            <w:r w:rsidRPr="001A29AE">
              <w:rPr>
                <w:color w:val="000000"/>
                <w:sz w:val="20"/>
                <w:szCs w:val="20"/>
              </w:rPr>
              <w:t>Lähetuskulud</w:t>
            </w:r>
          </w:p>
        </w:tc>
        <w:tc>
          <w:tcPr>
            <w:tcW w:w="1134" w:type="dxa"/>
            <w:tcBorders>
              <w:top w:val="nil"/>
              <w:left w:val="nil"/>
              <w:bottom w:val="single" w:sz="4" w:space="0" w:color="auto"/>
              <w:right w:val="single" w:sz="4" w:space="0" w:color="auto"/>
            </w:tcBorders>
            <w:shd w:val="clear" w:color="auto" w:fill="auto"/>
            <w:hideMark/>
          </w:tcPr>
          <w:p w14:paraId="66AA6BD2" w14:textId="77777777" w:rsidR="00F324A2" w:rsidRPr="001A29AE" w:rsidRDefault="00F324A2" w:rsidP="00D90482">
            <w:pPr>
              <w:jc w:val="right"/>
              <w:rPr>
                <w:color w:val="000000"/>
                <w:sz w:val="20"/>
                <w:szCs w:val="20"/>
              </w:rPr>
            </w:pPr>
            <w:r w:rsidRPr="001A29AE">
              <w:rPr>
                <w:color w:val="000000"/>
                <w:sz w:val="20"/>
                <w:szCs w:val="20"/>
              </w:rPr>
              <w:t>1 000</w:t>
            </w:r>
          </w:p>
        </w:tc>
        <w:tc>
          <w:tcPr>
            <w:tcW w:w="1276" w:type="dxa"/>
            <w:tcBorders>
              <w:top w:val="nil"/>
              <w:left w:val="nil"/>
              <w:bottom w:val="single" w:sz="4" w:space="0" w:color="auto"/>
              <w:right w:val="single" w:sz="4" w:space="0" w:color="auto"/>
            </w:tcBorders>
            <w:shd w:val="clear" w:color="auto" w:fill="auto"/>
            <w:hideMark/>
          </w:tcPr>
          <w:p w14:paraId="32F75279" w14:textId="77777777" w:rsidR="00F324A2" w:rsidRPr="001A29AE" w:rsidRDefault="00F324A2" w:rsidP="00D90482">
            <w:pPr>
              <w:jc w:val="right"/>
              <w:rPr>
                <w:color w:val="000000"/>
                <w:sz w:val="20"/>
                <w:szCs w:val="20"/>
              </w:rPr>
            </w:pPr>
            <w:r w:rsidRPr="001A29AE">
              <w:rPr>
                <w:color w:val="000000"/>
                <w:sz w:val="20"/>
                <w:szCs w:val="20"/>
              </w:rPr>
              <w:t>1 000</w:t>
            </w:r>
          </w:p>
        </w:tc>
        <w:tc>
          <w:tcPr>
            <w:tcW w:w="2887" w:type="dxa"/>
            <w:tcBorders>
              <w:top w:val="nil"/>
              <w:left w:val="nil"/>
              <w:bottom w:val="single" w:sz="4" w:space="0" w:color="auto"/>
              <w:right w:val="single" w:sz="4" w:space="0" w:color="auto"/>
            </w:tcBorders>
            <w:shd w:val="clear" w:color="auto" w:fill="auto"/>
          </w:tcPr>
          <w:p w14:paraId="5523B71C" w14:textId="77777777" w:rsidR="00F324A2" w:rsidRPr="001A29AE" w:rsidRDefault="00F324A2" w:rsidP="00D90482">
            <w:pPr>
              <w:rPr>
                <w:color w:val="000000"/>
                <w:sz w:val="20"/>
                <w:szCs w:val="20"/>
              </w:rPr>
            </w:pPr>
          </w:p>
        </w:tc>
      </w:tr>
      <w:tr w:rsidR="00F324A2" w:rsidRPr="001A29AE" w14:paraId="37AB55C8" w14:textId="77777777" w:rsidTr="00F32F20">
        <w:trPr>
          <w:trHeight w:val="456"/>
        </w:trPr>
        <w:tc>
          <w:tcPr>
            <w:tcW w:w="1701" w:type="dxa"/>
            <w:tcBorders>
              <w:top w:val="nil"/>
              <w:left w:val="single" w:sz="4" w:space="0" w:color="auto"/>
              <w:bottom w:val="single" w:sz="4" w:space="0" w:color="auto"/>
              <w:right w:val="single" w:sz="4" w:space="0" w:color="auto"/>
            </w:tcBorders>
            <w:shd w:val="clear" w:color="auto" w:fill="auto"/>
            <w:hideMark/>
          </w:tcPr>
          <w:p w14:paraId="393D637A" w14:textId="77777777" w:rsidR="00F324A2" w:rsidRPr="001A29AE" w:rsidRDefault="00F324A2" w:rsidP="00D90482">
            <w:pPr>
              <w:rPr>
                <w:color w:val="000000"/>
                <w:sz w:val="20"/>
                <w:szCs w:val="20"/>
              </w:rPr>
            </w:pPr>
            <w:r w:rsidRPr="001A29AE">
              <w:rPr>
                <w:color w:val="000000"/>
                <w:sz w:val="20"/>
                <w:szCs w:val="20"/>
              </w:rPr>
              <w:t>Valla- ja linnavalitsus</w:t>
            </w:r>
          </w:p>
        </w:tc>
        <w:tc>
          <w:tcPr>
            <w:tcW w:w="709" w:type="dxa"/>
            <w:tcBorders>
              <w:top w:val="nil"/>
              <w:left w:val="nil"/>
              <w:bottom w:val="single" w:sz="4" w:space="0" w:color="auto"/>
              <w:right w:val="single" w:sz="4" w:space="0" w:color="auto"/>
            </w:tcBorders>
            <w:shd w:val="clear" w:color="auto" w:fill="auto"/>
            <w:hideMark/>
          </w:tcPr>
          <w:p w14:paraId="031E10D9" w14:textId="77777777" w:rsidR="00F324A2" w:rsidRPr="001A29AE" w:rsidRDefault="00F324A2" w:rsidP="00D90482">
            <w:pPr>
              <w:rPr>
                <w:color w:val="000000"/>
                <w:sz w:val="20"/>
                <w:szCs w:val="20"/>
              </w:rPr>
            </w:pPr>
            <w:r w:rsidRPr="001A29AE">
              <w:rPr>
                <w:color w:val="000000"/>
                <w:sz w:val="20"/>
                <w:szCs w:val="20"/>
              </w:rPr>
              <w:t>5504</w:t>
            </w:r>
          </w:p>
        </w:tc>
        <w:tc>
          <w:tcPr>
            <w:tcW w:w="2126" w:type="dxa"/>
            <w:tcBorders>
              <w:top w:val="nil"/>
              <w:left w:val="nil"/>
              <w:bottom w:val="single" w:sz="4" w:space="0" w:color="auto"/>
              <w:right w:val="single" w:sz="4" w:space="0" w:color="auto"/>
            </w:tcBorders>
            <w:shd w:val="clear" w:color="auto" w:fill="auto"/>
            <w:hideMark/>
          </w:tcPr>
          <w:p w14:paraId="3378F9EC" w14:textId="77777777" w:rsidR="00F324A2" w:rsidRPr="001A29AE" w:rsidRDefault="00F324A2" w:rsidP="00D90482">
            <w:pPr>
              <w:rPr>
                <w:color w:val="000000"/>
                <w:sz w:val="20"/>
                <w:szCs w:val="20"/>
              </w:rPr>
            </w:pPr>
            <w:r w:rsidRPr="001A29AE">
              <w:rPr>
                <w:color w:val="000000"/>
                <w:sz w:val="20"/>
                <w:szCs w:val="20"/>
              </w:rPr>
              <w:t>Koolituskulud</w:t>
            </w:r>
          </w:p>
        </w:tc>
        <w:tc>
          <w:tcPr>
            <w:tcW w:w="1134" w:type="dxa"/>
            <w:tcBorders>
              <w:top w:val="nil"/>
              <w:left w:val="nil"/>
              <w:bottom w:val="single" w:sz="4" w:space="0" w:color="auto"/>
              <w:right w:val="single" w:sz="4" w:space="0" w:color="auto"/>
            </w:tcBorders>
            <w:shd w:val="clear" w:color="auto" w:fill="auto"/>
            <w:hideMark/>
          </w:tcPr>
          <w:p w14:paraId="4318A934" w14:textId="77777777" w:rsidR="00F324A2" w:rsidRPr="001A29AE" w:rsidRDefault="00F324A2" w:rsidP="00D90482">
            <w:pPr>
              <w:jc w:val="right"/>
              <w:rPr>
                <w:color w:val="000000"/>
                <w:sz w:val="20"/>
                <w:szCs w:val="20"/>
              </w:rPr>
            </w:pPr>
            <w:r w:rsidRPr="001A29AE">
              <w:rPr>
                <w:color w:val="000000"/>
                <w:sz w:val="20"/>
                <w:szCs w:val="20"/>
              </w:rPr>
              <w:t>2 500</w:t>
            </w:r>
          </w:p>
        </w:tc>
        <w:tc>
          <w:tcPr>
            <w:tcW w:w="1276" w:type="dxa"/>
            <w:tcBorders>
              <w:top w:val="nil"/>
              <w:left w:val="nil"/>
              <w:bottom w:val="single" w:sz="4" w:space="0" w:color="auto"/>
              <w:right w:val="single" w:sz="4" w:space="0" w:color="auto"/>
            </w:tcBorders>
            <w:shd w:val="clear" w:color="auto" w:fill="auto"/>
            <w:hideMark/>
          </w:tcPr>
          <w:p w14:paraId="242011E6" w14:textId="77777777" w:rsidR="00F324A2" w:rsidRPr="001A29AE" w:rsidRDefault="00F324A2" w:rsidP="00D90482">
            <w:pPr>
              <w:jc w:val="right"/>
              <w:rPr>
                <w:color w:val="000000"/>
                <w:sz w:val="20"/>
                <w:szCs w:val="20"/>
              </w:rPr>
            </w:pPr>
            <w:r w:rsidRPr="001A29AE">
              <w:rPr>
                <w:color w:val="000000"/>
                <w:sz w:val="20"/>
                <w:szCs w:val="20"/>
              </w:rPr>
              <w:t>2 500</w:t>
            </w:r>
          </w:p>
        </w:tc>
        <w:tc>
          <w:tcPr>
            <w:tcW w:w="2887" w:type="dxa"/>
            <w:tcBorders>
              <w:top w:val="nil"/>
              <w:left w:val="nil"/>
              <w:bottom w:val="single" w:sz="4" w:space="0" w:color="auto"/>
              <w:right w:val="single" w:sz="4" w:space="0" w:color="auto"/>
            </w:tcBorders>
            <w:shd w:val="clear" w:color="auto" w:fill="auto"/>
          </w:tcPr>
          <w:p w14:paraId="7D5B6E81" w14:textId="77777777" w:rsidR="00F324A2" w:rsidRPr="001A29AE" w:rsidRDefault="00F324A2" w:rsidP="00D90482">
            <w:pPr>
              <w:rPr>
                <w:color w:val="000000"/>
                <w:sz w:val="20"/>
                <w:szCs w:val="20"/>
              </w:rPr>
            </w:pPr>
          </w:p>
        </w:tc>
      </w:tr>
      <w:tr w:rsidR="00F324A2" w:rsidRPr="001A29AE" w14:paraId="6FDEFD50" w14:textId="77777777" w:rsidTr="00F32F20">
        <w:trPr>
          <w:trHeight w:val="58"/>
        </w:trPr>
        <w:tc>
          <w:tcPr>
            <w:tcW w:w="1701" w:type="dxa"/>
            <w:tcBorders>
              <w:top w:val="nil"/>
              <w:left w:val="single" w:sz="4" w:space="0" w:color="auto"/>
              <w:bottom w:val="single" w:sz="4" w:space="0" w:color="auto"/>
              <w:right w:val="single" w:sz="4" w:space="0" w:color="auto"/>
            </w:tcBorders>
            <w:shd w:val="clear" w:color="auto" w:fill="auto"/>
            <w:hideMark/>
          </w:tcPr>
          <w:p w14:paraId="4306AA81" w14:textId="77777777" w:rsidR="00F324A2" w:rsidRPr="001A29AE" w:rsidRDefault="00F324A2" w:rsidP="00D90482">
            <w:pPr>
              <w:rPr>
                <w:color w:val="000000"/>
                <w:sz w:val="20"/>
                <w:szCs w:val="20"/>
              </w:rPr>
            </w:pPr>
            <w:r w:rsidRPr="001A29AE">
              <w:rPr>
                <w:color w:val="000000"/>
                <w:sz w:val="20"/>
                <w:szCs w:val="20"/>
              </w:rPr>
              <w:t>Valla- ja linnavalitsus</w:t>
            </w:r>
          </w:p>
        </w:tc>
        <w:tc>
          <w:tcPr>
            <w:tcW w:w="709" w:type="dxa"/>
            <w:tcBorders>
              <w:top w:val="nil"/>
              <w:left w:val="nil"/>
              <w:bottom w:val="single" w:sz="4" w:space="0" w:color="auto"/>
              <w:right w:val="single" w:sz="4" w:space="0" w:color="auto"/>
            </w:tcBorders>
            <w:shd w:val="clear" w:color="auto" w:fill="auto"/>
            <w:hideMark/>
          </w:tcPr>
          <w:p w14:paraId="71C7F053" w14:textId="77777777" w:rsidR="00F324A2" w:rsidRPr="001A29AE" w:rsidRDefault="00F324A2" w:rsidP="00D90482">
            <w:pPr>
              <w:rPr>
                <w:color w:val="000000"/>
                <w:sz w:val="20"/>
                <w:szCs w:val="20"/>
              </w:rPr>
            </w:pPr>
            <w:r w:rsidRPr="001A29AE">
              <w:rPr>
                <w:color w:val="000000"/>
                <w:sz w:val="20"/>
                <w:szCs w:val="20"/>
              </w:rPr>
              <w:t>5511</w:t>
            </w:r>
          </w:p>
        </w:tc>
        <w:tc>
          <w:tcPr>
            <w:tcW w:w="2126" w:type="dxa"/>
            <w:tcBorders>
              <w:top w:val="nil"/>
              <w:left w:val="nil"/>
              <w:bottom w:val="single" w:sz="4" w:space="0" w:color="auto"/>
              <w:right w:val="single" w:sz="4" w:space="0" w:color="auto"/>
            </w:tcBorders>
            <w:shd w:val="clear" w:color="auto" w:fill="auto"/>
            <w:hideMark/>
          </w:tcPr>
          <w:p w14:paraId="1E5B9BB6" w14:textId="77777777" w:rsidR="00F324A2" w:rsidRPr="001A29AE" w:rsidRDefault="00F324A2" w:rsidP="00D90482">
            <w:pPr>
              <w:rPr>
                <w:color w:val="000000"/>
                <w:sz w:val="20"/>
                <w:szCs w:val="20"/>
              </w:rPr>
            </w:pPr>
            <w:r w:rsidRPr="001A29AE">
              <w:rPr>
                <w:color w:val="000000"/>
                <w:sz w:val="20"/>
                <w:szCs w:val="20"/>
              </w:rPr>
              <w:t>Kinnistute, hoonete ja ruumide majandamiskulud</w:t>
            </w:r>
          </w:p>
        </w:tc>
        <w:tc>
          <w:tcPr>
            <w:tcW w:w="1134" w:type="dxa"/>
            <w:tcBorders>
              <w:top w:val="nil"/>
              <w:left w:val="nil"/>
              <w:bottom w:val="single" w:sz="4" w:space="0" w:color="auto"/>
              <w:right w:val="single" w:sz="4" w:space="0" w:color="auto"/>
            </w:tcBorders>
            <w:shd w:val="clear" w:color="auto" w:fill="auto"/>
            <w:hideMark/>
          </w:tcPr>
          <w:p w14:paraId="3B715CD3" w14:textId="77777777" w:rsidR="00F324A2" w:rsidRPr="001A29AE" w:rsidRDefault="00F324A2" w:rsidP="00D90482">
            <w:pPr>
              <w:jc w:val="right"/>
              <w:rPr>
                <w:color w:val="000000"/>
                <w:sz w:val="20"/>
                <w:szCs w:val="20"/>
              </w:rPr>
            </w:pPr>
            <w:r w:rsidRPr="001A29AE">
              <w:rPr>
                <w:color w:val="000000"/>
                <w:sz w:val="20"/>
                <w:szCs w:val="20"/>
              </w:rPr>
              <w:t>5 269</w:t>
            </w:r>
          </w:p>
        </w:tc>
        <w:tc>
          <w:tcPr>
            <w:tcW w:w="1276" w:type="dxa"/>
            <w:tcBorders>
              <w:top w:val="nil"/>
              <w:left w:val="nil"/>
              <w:bottom w:val="single" w:sz="4" w:space="0" w:color="auto"/>
              <w:right w:val="single" w:sz="4" w:space="0" w:color="auto"/>
            </w:tcBorders>
            <w:shd w:val="clear" w:color="auto" w:fill="auto"/>
            <w:hideMark/>
          </w:tcPr>
          <w:p w14:paraId="0702DDFA" w14:textId="77777777" w:rsidR="00F324A2" w:rsidRPr="001A29AE" w:rsidRDefault="00F324A2" w:rsidP="00D90482">
            <w:pPr>
              <w:jc w:val="right"/>
              <w:rPr>
                <w:color w:val="000000"/>
                <w:sz w:val="20"/>
                <w:szCs w:val="20"/>
              </w:rPr>
            </w:pPr>
            <w:r w:rsidRPr="001A29AE">
              <w:rPr>
                <w:color w:val="000000"/>
                <w:sz w:val="20"/>
                <w:szCs w:val="20"/>
              </w:rPr>
              <w:t>5 269</w:t>
            </w:r>
          </w:p>
        </w:tc>
        <w:tc>
          <w:tcPr>
            <w:tcW w:w="2887" w:type="dxa"/>
            <w:tcBorders>
              <w:top w:val="nil"/>
              <w:left w:val="nil"/>
              <w:bottom w:val="single" w:sz="4" w:space="0" w:color="auto"/>
              <w:right w:val="single" w:sz="4" w:space="0" w:color="auto"/>
            </w:tcBorders>
            <w:shd w:val="clear" w:color="auto" w:fill="auto"/>
            <w:hideMark/>
          </w:tcPr>
          <w:p w14:paraId="140A72B3" w14:textId="77777777" w:rsidR="00F324A2" w:rsidRPr="001A29AE" w:rsidRDefault="00F324A2" w:rsidP="00D90482">
            <w:pPr>
              <w:rPr>
                <w:color w:val="000000"/>
                <w:sz w:val="20"/>
                <w:szCs w:val="20"/>
              </w:rPr>
            </w:pPr>
            <w:r w:rsidRPr="001A29AE">
              <w:rPr>
                <w:color w:val="000000"/>
                <w:sz w:val="20"/>
                <w:szCs w:val="20"/>
              </w:rPr>
              <w:t>sh korrashoiumaterjal</w:t>
            </w:r>
            <w:r w:rsidR="00F32F20" w:rsidRPr="001A29AE">
              <w:rPr>
                <w:color w:val="000000"/>
                <w:sz w:val="20"/>
                <w:szCs w:val="20"/>
              </w:rPr>
              <w:t>id, korrashoiuteenused, tehniline valve aadressi</w:t>
            </w:r>
            <w:r w:rsidRPr="001A29AE">
              <w:rPr>
                <w:color w:val="000000"/>
                <w:sz w:val="20"/>
                <w:szCs w:val="20"/>
              </w:rPr>
              <w:t xml:space="preserve">l Peetri plats 3, </w:t>
            </w:r>
          </w:p>
        </w:tc>
      </w:tr>
      <w:tr w:rsidR="00F324A2" w:rsidRPr="001A29AE" w14:paraId="28D63B7D" w14:textId="77777777" w:rsidTr="00F32F20">
        <w:trPr>
          <w:trHeight w:val="68"/>
        </w:trPr>
        <w:tc>
          <w:tcPr>
            <w:tcW w:w="1701" w:type="dxa"/>
            <w:tcBorders>
              <w:top w:val="nil"/>
              <w:left w:val="single" w:sz="4" w:space="0" w:color="auto"/>
              <w:bottom w:val="single" w:sz="4" w:space="0" w:color="auto"/>
              <w:right w:val="single" w:sz="4" w:space="0" w:color="auto"/>
            </w:tcBorders>
            <w:shd w:val="clear" w:color="auto" w:fill="auto"/>
            <w:hideMark/>
          </w:tcPr>
          <w:p w14:paraId="58A8E06B" w14:textId="77777777" w:rsidR="00F324A2" w:rsidRPr="001A29AE" w:rsidRDefault="00F324A2" w:rsidP="00D90482">
            <w:pPr>
              <w:rPr>
                <w:color w:val="000000"/>
                <w:sz w:val="20"/>
                <w:szCs w:val="20"/>
              </w:rPr>
            </w:pPr>
            <w:r w:rsidRPr="001A29AE">
              <w:rPr>
                <w:color w:val="000000"/>
                <w:sz w:val="20"/>
                <w:szCs w:val="20"/>
              </w:rPr>
              <w:t>Valla- ja linnavalitsus</w:t>
            </w:r>
          </w:p>
        </w:tc>
        <w:tc>
          <w:tcPr>
            <w:tcW w:w="709" w:type="dxa"/>
            <w:tcBorders>
              <w:top w:val="nil"/>
              <w:left w:val="nil"/>
              <w:bottom w:val="single" w:sz="4" w:space="0" w:color="auto"/>
              <w:right w:val="single" w:sz="4" w:space="0" w:color="auto"/>
            </w:tcBorders>
            <w:shd w:val="clear" w:color="auto" w:fill="auto"/>
            <w:hideMark/>
          </w:tcPr>
          <w:p w14:paraId="61B65A89" w14:textId="77777777" w:rsidR="00F324A2" w:rsidRPr="001A29AE" w:rsidRDefault="00F324A2" w:rsidP="00D90482">
            <w:pPr>
              <w:rPr>
                <w:color w:val="000000"/>
                <w:sz w:val="20"/>
                <w:szCs w:val="20"/>
              </w:rPr>
            </w:pPr>
            <w:r w:rsidRPr="001A29AE">
              <w:rPr>
                <w:color w:val="000000"/>
                <w:sz w:val="20"/>
                <w:szCs w:val="20"/>
              </w:rPr>
              <w:t>5512</w:t>
            </w:r>
          </w:p>
        </w:tc>
        <w:tc>
          <w:tcPr>
            <w:tcW w:w="2126" w:type="dxa"/>
            <w:tcBorders>
              <w:top w:val="nil"/>
              <w:left w:val="nil"/>
              <w:bottom w:val="single" w:sz="4" w:space="0" w:color="auto"/>
              <w:right w:val="single" w:sz="4" w:space="0" w:color="auto"/>
            </w:tcBorders>
            <w:shd w:val="clear" w:color="auto" w:fill="auto"/>
            <w:hideMark/>
          </w:tcPr>
          <w:p w14:paraId="2BBC28AA" w14:textId="77777777" w:rsidR="00F324A2" w:rsidRPr="001A29AE" w:rsidRDefault="00F324A2" w:rsidP="00D90482">
            <w:pPr>
              <w:rPr>
                <w:color w:val="000000"/>
                <w:sz w:val="20"/>
                <w:szCs w:val="20"/>
              </w:rPr>
            </w:pPr>
            <w:r w:rsidRPr="001A29AE">
              <w:rPr>
                <w:color w:val="000000"/>
                <w:sz w:val="20"/>
                <w:szCs w:val="20"/>
              </w:rPr>
              <w:t>Rajatiste majandamiskulud</w:t>
            </w:r>
          </w:p>
        </w:tc>
        <w:tc>
          <w:tcPr>
            <w:tcW w:w="1134" w:type="dxa"/>
            <w:tcBorders>
              <w:top w:val="nil"/>
              <w:left w:val="nil"/>
              <w:bottom w:val="single" w:sz="4" w:space="0" w:color="auto"/>
              <w:right w:val="single" w:sz="4" w:space="0" w:color="auto"/>
            </w:tcBorders>
            <w:shd w:val="clear" w:color="auto" w:fill="auto"/>
            <w:hideMark/>
          </w:tcPr>
          <w:p w14:paraId="6C70D500" w14:textId="77777777" w:rsidR="00F324A2" w:rsidRPr="001A29AE" w:rsidRDefault="00F324A2" w:rsidP="00D90482">
            <w:pPr>
              <w:jc w:val="right"/>
              <w:rPr>
                <w:color w:val="000000"/>
                <w:sz w:val="20"/>
                <w:szCs w:val="20"/>
              </w:rPr>
            </w:pPr>
            <w:r w:rsidRPr="001A29AE">
              <w:rPr>
                <w:color w:val="000000"/>
                <w:sz w:val="20"/>
                <w:szCs w:val="20"/>
              </w:rPr>
              <w:t>86</w:t>
            </w:r>
          </w:p>
        </w:tc>
        <w:tc>
          <w:tcPr>
            <w:tcW w:w="1276" w:type="dxa"/>
            <w:tcBorders>
              <w:top w:val="nil"/>
              <w:left w:val="nil"/>
              <w:bottom w:val="single" w:sz="4" w:space="0" w:color="auto"/>
              <w:right w:val="single" w:sz="4" w:space="0" w:color="auto"/>
            </w:tcBorders>
            <w:shd w:val="clear" w:color="auto" w:fill="auto"/>
            <w:hideMark/>
          </w:tcPr>
          <w:p w14:paraId="3FA859A3" w14:textId="77777777" w:rsidR="00F324A2" w:rsidRPr="001A29AE" w:rsidRDefault="00F324A2" w:rsidP="00D90482">
            <w:pPr>
              <w:jc w:val="right"/>
              <w:rPr>
                <w:color w:val="000000"/>
                <w:sz w:val="20"/>
                <w:szCs w:val="20"/>
              </w:rPr>
            </w:pPr>
            <w:r w:rsidRPr="001A29AE">
              <w:rPr>
                <w:color w:val="000000"/>
                <w:sz w:val="20"/>
                <w:szCs w:val="20"/>
              </w:rPr>
              <w:t>86</w:t>
            </w:r>
          </w:p>
        </w:tc>
        <w:tc>
          <w:tcPr>
            <w:tcW w:w="2887" w:type="dxa"/>
            <w:tcBorders>
              <w:top w:val="nil"/>
              <w:left w:val="nil"/>
              <w:bottom w:val="single" w:sz="4" w:space="0" w:color="auto"/>
              <w:right w:val="single" w:sz="4" w:space="0" w:color="auto"/>
            </w:tcBorders>
            <w:shd w:val="clear" w:color="auto" w:fill="auto"/>
            <w:hideMark/>
          </w:tcPr>
          <w:p w14:paraId="388386C6" w14:textId="77777777" w:rsidR="00F324A2" w:rsidRPr="001A29AE" w:rsidRDefault="00F324A2" w:rsidP="00D90482">
            <w:pPr>
              <w:rPr>
                <w:color w:val="000000"/>
                <w:sz w:val="20"/>
                <w:szCs w:val="20"/>
              </w:rPr>
            </w:pPr>
            <w:r w:rsidRPr="001A29AE">
              <w:rPr>
                <w:color w:val="000000"/>
                <w:sz w:val="20"/>
                <w:szCs w:val="20"/>
              </w:rPr>
              <w:t>sundvalduse aa</w:t>
            </w:r>
            <w:r w:rsidR="00F32F20" w:rsidRPr="001A29AE">
              <w:rPr>
                <w:color w:val="000000"/>
                <w:sz w:val="20"/>
                <w:szCs w:val="20"/>
              </w:rPr>
              <w:t>s</w:t>
            </w:r>
            <w:r w:rsidRPr="001A29AE">
              <w:rPr>
                <w:color w:val="000000"/>
                <w:sz w:val="20"/>
                <w:szCs w:val="20"/>
              </w:rPr>
              <w:t>tatasu  ma</w:t>
            </w:r>
            <w:r w:rsidR="00F32F20" w:rsidRPr="001A29AE">
              <w:rPr>
                <w:color w:val="000000"/>
                <w:sz w:val="20"/>
                <w:szCs w:val="20"/>
              </w:rPr>
              <w:t>a-ala osal Energia tn 2a, Narva</w:t>
            </w:r>
          </w:p>
        </w:tc>
      </w:tr>
      <w:tr w:rsidR="00F324A2" w:rsidRPr="001A29AE" w14:paraId="704ACAA5" w14:textId="77777777" w:rsidTr="00F32F20">
        <w:trPr>
          <w:trHeight w:val="58"/>
        </w:trPr>
        <w:tc>
          <w:tcPr>
            <w:tcW w:w="1701" w:type="dxa"/>
            <w:tcBorders>
              <w:top w:val="nil"/>
              <w:left w:val="single" w:sz="4" w:space="0" w:color="auto"/>
              <w:bottom w:val="single" w:sz="4" w:space="0" w:color="auto"/>
              <w:right w:val="single" w:sz="4" w:space="0" w:color="auto"/>
            </w:tcBorders>
            <w:shd w:val="clear" w:color="auto" w:fill="auto"/>
            <w:hideMark/>
          </w:tcPr>
          <w:p w14:paraId="3DB4F0EB" w14:textId="77777777" w:rsidR="00F324A2" w:rsidRPr="001A29AE" w:rsidRDefault="00F324A2" w:rsidP="00D90482">
            <w:pPr>
              <w:rPr>
                <w:color w:val="000000"/>
                <w:sz w:val="20"/>
                <w:szCs w:val="20"/>
              </w:rPr>
            </w:pPr>
            <w:r w:rsidRPr="001A29AE">
              <w:rPr>
                <w:color w:val="000000"/>
                <w:sz w:val="20"/>
                <w:szCs w:val="20"/>
              </w:rPr>
              <w:t>Valla- ja linnavalitsus</w:t>
            </w:r>
          </w:p>
        </w:tc>
        <w:tc>
          <w:tcPr>
            <w:tcW w:w="709" w:type="dxa"/>
            <w:tcBorders>
              <w:top w:val="nil"/>
              <w:left w:val="nil"/>
              <w:bottom w:val="single" w:sz="4" w:space="0" w:color="auto"/>
              <w:right w:val="single" w:sz="4" w:space="0" w:color="auto"/>
            </w:tcBorders>
            <w:shd w:val="clear" w:color="auto" w:fill="auto"/>
            <w:hideMark/>
          </w:tcPr>
          <w:p w14:paraId="618B3E49" w14:textId="77777777" w:rsidR="00F324A2" w:rsidRPr="001A29AE" w:rsidRDefault="00F324A2" w:rsidP="00D90482">
            <w:pPr>
              <w:rPr>
                <w:color w:val="000000"/>
                <w:sz w:val="20"/>
                <w:szCs w:val="20"/>
              </w:rPr>
            </w:pPr>
            <w:r w:rsidRPr="001A29AE">
              <w:rPr>
                <w:color w:val="000000"/>
                <w:sz w:val="20"/>
                <w:szCs w:val="20"/>
              </w:rPr>
              <w:t>5513</w:t>
            </w:r>
          </w:p>
        </w:tc>
        <w:tc>
          <w:tcPr>
            <w:tcW w:w="2126" w:type="dxa"/>
            <w:tcBorders>
              <w:top w:val="nil"/>
              <w:left w:val="nil"/>
              <w:bottom w:val="single" w:sz="4" w:space="0" w:color="auto"/>
              <w:right w:val="single" w:sz="4" w:space="0" w:color="auto"/>
            </w:tcBorders>
            <w:shd w:val="clear" w:color="auto" w:fill="auto"/>
            <w:hideMark/>
          </w:tcPr>
          <w:p w14:paraId="35E16B55" w14:textId="77777777" w:rsidR="00F324A2" w:rsidRPr="001A29AE" w:rsidRDefault="00F324A2" w:rsidP="00D90482">
            <w:pPr>
              <w:rPr>
                <w:color w:val="000000"/>
                <w:sz w:val="20"/>
                <w:szCs w:val="20"/>
              </w:rPr>
            </w:pPr>
            <w:r w:rsidRPr="001A29AE">
              <w:rPr>
                <w:color w:val="000000"/>
                <w:sz w:val="20"/>
                <w:szCs w:val="20"/>
              </w:rPr>
              <w:t>Sõidukite majandamiskulud</w:t>
            </w:r>
          </w:p>
        </w:tc>
        <w:tc>
          <w:tcPr>
            <w:tcW w:w="1134" w:type="dxa"/>
            <w:tcBorders>
              <w:top w:val="nil"/>
              <w:left w:val="nil"/>
              <w:bottom w:val="single" w:sz="4" w:space="0" w:color="auto"/>
              <w:right w:val="single" w:sz="4" w:space="0" w:color="auto"/>
            </w:tcBorders>
            <w:shd w:val="clear" w:color="auto" w:fill="auto"/>
            <w:hideMark/>
          </w:tcPr>
          <w:p w14:paraId="23DF7C8A" w14:textId="77777777" w:rsidR="00F324A2" w:rsidRPr="001A29AE" w:rsidRDefault="00F324A2" w:rsidP="00D90482">
            <w:pPr>
              <w:jc w:val="right"/>
              <w:rPr>
                <w:color w:val="000000"/>
                <w:sz w:val="20"/>
                <w:szCs w:val="20"/>
              </w:rPr>
            </w:pPr>
            <w:r w:rsidRPr="001A29AE">
              <w:rPr>
                <w:color w:val="000000"/>
                <w:sz w:val="20"/>
                <w:szCs w:val="20"/>
              </w:rPr>
              <w:t>111</w:t>
            </w:r>
          </w:p>
        </w:tc>
        <w:tc>
          <w:tcPr>
            <w:tcW w:w="1276" w:type="dxa"/>
            <w:tcBorders>
              <w:top w:val="nil"/>
              <w:left w:val="nil"/>
              <w:bottom w:val="single" w:sz="4" w:space="0" w:color="auto"/>
              <w:right w:val="single" w:sz="4" w:space="0" w:color="auto"/>
            </w:tcBorders>
            <w:shd w:val="clear" w:color="auto" w:fill="auto"/>
            <w:hideMark/>
          </w:tcPr>
          <w:p w14:paraId="4FB979BF" w14:textId="77777777" w:rsidR="00F324A2" w:rsidRPr="001A29AE" w:rsidRDefault="00F324A2" w:rsidP="00D90482">
            <w:pPr>
              <w:jc w:val="right"/>
              <w:rPr>
                <w:color w:val="000000"/>
                <w:sz w:val="20"/>
                <w:szCs w:val="20"/>
              </w:rPr>
            </w:pPr>
            <w:r w:rsidRPr="001A29AE">
              <w:rPr>
                <w:color w:val="000000"/>
                <w:sz w:val="20"/>
                <w:szCs w:val="20"/>
              </w:rPr>
              <w:t>111</w:t>
            </w:r>
          </w:p>
        </w:tc>
        <w:tc>
          <w:tcPr>
            <w:tcW w:w="2887" w:type="dxa"/>
            <w:tcBorders>
              <w:top w:val="nil"/>
              <w:left w:val="nil"/>
              <w:bottom w:val="single" w:sz="4" w:space="0" w:color="auto"/>
              <w:right w:val="single" w:sz="4" w:space="0" w:color="auto"/>
            </w:tcBorders>
            <w:shd w:val="clear" w:color="auto" w:fill="auto"/>
            <w:hideMark/>
          </w:tcPr>
          <w:p w14:paraId="19807665" w14:textId="77777777" w:rsidR="00F324A2" w:rsidRPr="001A29AE" w:rsidRDefault="00F324A2" w:rsidP="00D90482">
            <w:pPr>
              <w:rPr>
                <w:color w:val="000000"/>
                <w:sz w:val="20"/>
                <w:szCs w:val="20"/>
              </w:rPr>
            </w:pPr>
            <w:r w:rsidRPr="001A29AE">
              <w:rPr>
                <w:color w:val="000000"/>
                <w:sz w:val="20"/>
                <w:szCs w:val="20"/>
              </w:rPr>
              <w:t>liikluskin</w:t>
            </w:r>
            <w:r w:rsidR="00F32F20" w:rsidRPr="001A29AE">
              <w:rPr>
                <w:color w:val="000000"/>
                <w:sz w:val="20"/>
                <w:szCs w:val="20"/>
              </w:rPr>
              <w:t xml:space="preserve">dlustus </w:t>
            </w:r>
          </w:p>
        </w:tc>
      </w:tr>
      <w:tr w:rsidR="00F324A2" w:rsidRPr="001A29AE" w14:paraId="16918BB0" w14:textId="77777777" w:rsidTr="00F32F20">
        <w:trPr>
          <w:trHeight w:val="562"/>
        </w:trPr>
        <w:tc>
          <w:tcPr>
            <w:tcW w:w="1701" w:type="dxa"/>
            <w:tcBorders>
              <w:top w:val="nil"/>
              <w:left w:val="single" w:sz="4" w:space="0" w:color="auto"/>
              <w:bottom w:val="single" w:sz="4" w:space="0" w:color="auto"/>
              <w:right w:val="single" w:sz="4" w:space="0" w:color="auto"/>
            </w:tcBorders>
            <w:shd w:val="clear" w:color="auto" w:fill="auto"/>
            <w:hideMark/>
          </w:tcPr>
          <w:p w14:paraId="004D0080" w14:textId="77777777" w:rsidR="00F324A2" w:rsidRPr="001A29AE" w:rsidRDefault="00F324A2" w:rsidP="00D90482">
            <w:pPr>
              <w:rPr>
                <w:color w:val="000000"/>
                <w:sz w:val="20"/>
                <w:szCs w:val="20"/>
              </w:rPr>
            </w:pPr>
            <w:r w:rsidRPr="001A29AE">
              <w:rPr>
                <w:color w:val="000000"/>
                <w:sz w:val="20"/>
                <w:szCs w:val="20"/>
              </w:rPr>
              <w:lastRenderedPageBreak/>
              <w:t>Valla- ja linnavalitsus</w:t>
            </w:r>
          </w:p>
        </w:tc>
        <w:tc>
          <w:tcPr>
            <w:tcW w:w="709" w:type="dxa"/>
            <w:tcBorders>
              <w:top w:val="nil"/>
              <w:left w:val="nil"/>
              <w:bottom w:val="single" w:sz="4" w:space="0" w:color="auto"/>
              <w:right w:val="single" w:sz="4" w:space="0" w:color="auto"/>
            </w:tcBorders>
            <w:shd w:val="clear" w:color="auto" w:fill="auto"/>
            <w:hideMark/>
          </w:tcPr>
          <w:p w14:paraId="2518D8FC" w14:textId="77777777" w:rsidR="00F324A2" w:rsidRPr="001A29AE" w:rsidRDefault="00F324A2" w:rsidP="00D90482">
            <w:pPr>
              <w:rPr>
                <w:color w:val="000000"/>
                <w:sz w:val="20"/>
                <w:szCs w:val="20"/>
              </w:rPr>
            </w:pPr>
            <w:r w:rsidRPr="001A29AE">
              <w:rPr>
                <w:color w:val="000000"/>
                <w:sz w:val="20"/>
                <w:szCs w:val="20"/>
              </w:rPr>
              <w:t>5514</w:t>
            </w:r>
          </w:p>
        </w:tc>
        <w:tc>
          <w:tcPr>
            <w:tcW w:w="2126" w:type="dxa"/>
            <w:tcBorders>
              <w:top w:val="nil"/>
              <w:left w:val="nil"/>
              <w:bottom w:val="single" w:sz="4" w:space="0" w:color="auto"/>
              <w:right w:val="single" w:sz="4" w:space="0" w:color="auto"/>
            </w:tcBorders>
            <w:shd w:val="clear" w:color="auto" w:fill="auto"/>
            <w:hideMark/>
          </w:tcPr>
          <w:p w14:paraId="45491503" w14:textId="77777777" w:rsidR="00F324A2" w:rsidRPr="001A29AE" w:rsidRDefault="00F324A2" w:rsidP="00D90482">
            <w:pPr>
              <w:rPr>
                <w:color w:val="000000"/>
                <w:sz w:val="20"/>
                <w:szCs w:val="20"/>
              </w:rPr>
            </w:pPr>
            <w:r w:rsidRPr="001A29AE">
              <w:rPr>
                <w:color w:val="000000"/>
                <w:sz w:val="20"/>
                <w:szCs w:val="20"/>
              </w:rPr>
              <w:t>Info- ja kommunikatsioonitehnoloogia kulud</w:t>
            </w:r>
          </w:p>
        </w:tc>
        <w:tc>
          <w:tcPr>
            <w:tcW w:w="1134" w:type="dxa"/>
            <w:tcBorders>
              <w:top w:val="nil"/>
              <w:left w:val="nil"/>
              <w:bottom w:val="single" w:sz="4" w:space="0" w:color="auto"/>
              <w:right w:val="single" w:sz="4" w:space="0" w:color="auto"/>
            </w:tcBorders>
            <w:shd w:val="clear" w:color="auto" w:fill="auto"/>
            <w:hideMark/>
          </w:tcPr>
          <w:p w14:paraId="1FB7F7AC" w14:textId="77777777" w:rsidR="00F324A2" w:rsidRPr="001A29AE" w:rsidRDefault="00F324A2" w:rsidP="00D90482">
            <w:pPr>
              <w:jc w:val="right"/>
              <w:rPr>
                <w:color w:val="000000"/>
                <w:sz w:val="20"/>
                <w:szCs w:val="20"/>
              </w:rPr>
            </w:pPr>
            <w:r w:rsidRPr="001A29AE">
              <w:rPr>
                <w:color w:val="000000"/>
                <w:sz w:val="20"/>
                <w:szCs w:val="20"/>
              </w:rPr>
              <w:t>17 550</w:t>
            </w:r>
          </w:p>
        </w:tc>
        <w:tc>
          <w:tcPr>
            <w:tcW w:w="1276" w:type="dxa"/>
            <w:tcBorders>
              <w:top w:val="nil"/>
              <w:left w:val="nil"/>
              <w:bottom w:val="single" w:sz="4" w:space="0" w:color="auto"/>
              <w:right w:val="single" w:sz="4" w:space="0" w:color="auto"/>
            </w:tcBorders>
            <w:shd w:val="clear" w:color="auto" w:fill="auto"/>
            <w:hideMark/>
          </w:tcPr>
          <w:p w14:paraId="6FA54451" w14:textId="77777777" w:rsidR="00F324A2" w:rsidRPr="001A29AE" w:rsidRDefault="00F324A2" w:rsidP="00D90482">
            <w:pPr>
              <w:jc w:val="right"/>
              <w:rPr>
                <w:color w:val="000000"/>
                <w:sz w:val="20"/>
                <w:szCs w:val="20"/>
              </w:rPr>
            </w:pPr>
            <w:r w:rsidRPr="001A29AE">
              <w:rPr>
                <w:color w:val="000000"/>
                <w:sz w:val="20"/>
                <w:szCs w:val="20"/>
              </w:rPr>
              <w:t>2 550</w:t>
            </w:r>
          </w:p>
        </w:tc>
        <w:tc>
          <w:tcPr>
            <w:tcW w:w="2887" w:type="dxa"/>
            <w:tcBorders>
              <w:top w:val="nil"/>
              <w:left w:val="nil"/>
              <w:bottom w:val="single" w:sz="4" w:space="0" w:color="auto"/>
              <w:right w:val="single" w:sz="4" w:space="0" w:color="auto"/>
            </w:tcBorders>
            <w:shd w:val="clear" w:color="auto" w:fill="auto"/>
            <w:hideMark/>
          </w:tcPr>
          <w:p w14:paraId="323AD887" w14:textId="77777777" w:rsidR="00F324A2" w:rsidRPr="001A29AE" w:rsidRDefault="00F324A2" w:rsidP="00D90482">
            <w:pPr>
              <w:rPr>
                <w:color w:val="000000"/>
                <w:sz w:val="20"/>
                <w:szCs w:val="20"/>
              </w:rPr>
            </w:pPr>
            <w:r w:rsidRPr="001A29AE">
              <w:rPr>
                <w:color w:val="000000"/>
                <w:sz w:val="20"/>
                <w:szCs w:val="20"/>
              </w:rPr>
              <w:t>2022.a eelarve</w:t>
            </w:r>
            <w:r w:rsidR="00F32F20" w:rsidRPr="001A29AE">
              <w:rPr>
                <w:color w:val="000000"/>
                <w:sz w:val="20"/>
                <w:szCs w:val="20"/>
              </w:rPr>
              <w:t>s</w:t>
            </w:r>
            <w:r w:rsidRPr="001A29AE">
              <w:rPr>
                <w:color w:val="000000"/>
                <w:sz w:val="20"/>
                <w:szCs w:val="20"/>
              </w:rPr>
              <w:t xml:space="preserve"> oli</w:t>
            </w:r>
            <w:r w:rsidR="00F32F20" w:rsidRPr="001A29AE">
              <w:rPr>
                <w:color w:val="000000"/>
                <w:sz w:val="20"/>
                <w:szCs w:val="20"/>
              </w:rPr>
              <w:t>d</w:t>
            </w:r>
            <w:r w:rsidRPr="001A29AE">
              <w:rPr>
                <w:color w:val="000000"/>
                <w:sz w:val="20"/>
                <w:szCs w:val="20"/>
              </w:rPr>
              <w:t xml:space="preserve"> </w:t>
            </w:r>
            <w:r w:rsidR="00F32F20" w:rsidRPr="001A29AE">
              <w:rPr>
                <w:color w:val="000000"/>
                <w:sz w:val="20"/>
                <w:szCs w:val="20"/>
              </w:rPr>
              <w:t>planeeritud vahendid varahaldustarkvara kasutusele võtuks summas 15000 eurot</w:t>
            </w:r>
          </w:p>
        </w:tc>
      </w:tr>
      <w:tr w:rsidR="00F324A2" w:rsidRPr="001A29AE" w14:paraId="7EA8F4EF" w14:textId="77777777" w:rsidTr="00F32F20">
        <w:trPr>
          <w:trHeight w:val="58"/>
        </w:trPr>
        <w:tc>
          <w:tcPr>
            <w:tcW w:w="1701" w:type="dxa"/>
            <w:tcBorders>
              <w:top w:val="nil"/>
              <w:left w:val="single" w:sz="4" w:space="0" w:color="auto"/>
              <w:bottom w:val="single" w:sz="4" w:space="0" w:color="auto"/>
              <w:right w:val="single" w:sz="4" w:space="0" w:color="auto"/>
            </w:tcBorders>
            <w:shd w:val="clear" w:color="auto" w:fill="auto"/>
            <w:hideMark/>
          </w:tcPr>
          <w:p w14:paraId="68A88DD7" w14:textId="77777777" w:rsidR="00F324A2" w:rsidRPr="001A29AE" w:rsidRDefault="00F324A2" w:rsidP="00D90482">
            <w:pPr>
              <w:rPr>
                <w:color w:val="000000"/>
                <w:sz w:val="20"/>
                <w:szCs w:val="20"/>
              </w:rPr>
            </w:pPr>
            <w:r w:rsidRPr="001A29AE">
              <w:rPr>
                <w:color w:val="000000"/>
                <w:sz w:val="20"/>
                <w:szCs w:val="20"/>
              </w:rPr>
              <w:t>Valla- ja linnavalitsus</w:t>
            </w:r>
          </w:p>
        </w:tc>
        <w:tc>
          <w:tcPr>
            <w:tcW w:w="709" w:type="dxa"/>
            <w:tcBorders>
              <w:top w:val="nil"/>
              <w:left w:val="nil"/>
              <w:bottom w:val="single" w:sz="4" w:space="0" w:color="auto"/>
              <w:right w:val="single" w:sz="4" w:space="0" w:color="auto"/>
            </w:tcBorders>
            <w:shd w:val="clear" w:color="auto" w:fill="auto"/>
            <w:hideMark/>
          </w:tcPr>
          <w:p w14:paraId="25566612" w14:textId="77777777" w:rsidR="00F324A2" w:rsidRPr="001A29AE" w:rsidRDefault="00F324A2" w:rsidP="00D90482">
            <w:pPr>
              <w:rPr>
                <w:color w:val="000000"/>
                <w:sz w:val="20"/>
                <w:szCs w:val="20"/>
              </w:rPr>
            </w:pPr>
            <w:r w:rsidRPr="001A29AE">
              <w:rPr>
                <w:color w:val="000000"/>
                <w:sz w:val="20"/>
                <w:szCs w:val="20"/>
              </w:rPr>
              <w:t>5515</w:t>
            </w:r>
          </w:p>
        </w:tc>
        <w:tc>
          <w:tcPr>
            <w:tcW w:w="2126" w:type="dxa"/>
            <w:tcBorders>
              <w:top w:val="nil"/>
              <w:left w:val="nil"/>
              <w:bottom w:val="single" w:sz="4" w:space="0" w:color="auto"/>
              <w:right w:val="single" w:sz="4" w:space="0" w:color="auto"/>
            </w:tcBorders>
            <w:shd w:val="clear" w:color="auto" w:fill="auto"/>
            <w:hideMark/>
          </w:tcPr>
          <w:p w14:paraId="7E9688C4" w14:textId="77777777" w:rsidR="00F324A2" w:rsidRPr="001A29AE" w:rsidRDefault="00F324A2" w:rsidP="00D90482">
            <w:pPr>
              <w:rPr>
                <w:color w:val="000000"/>
                <w:sz w:val="20"/>
                <w:szCs w:val="20"/>
              </w:rPr>
            </w:pPr>
            <w:r w:rsidRPr="001A29AE">
              <w:rPr>
                <w:color w:val="000000"/>
                <w:sz w:val="20"/>
                <w:szCs w:val="20"/>
              </w:rPr>
              <w:t>Inventari majandamiskulud</w:t>
            </w:r>
          </w:p>
        </w:tc>
        <w:tc>
          <w:tcPr>
            <w:tcW w:w="1134" w:type="dxa"/>
            <w:tcBorders>
              <w:top w:val="nil"/>
              <w:left w:val="nil"/>
              <w:bottom w:val="single" w:sz="4" w:space="0" w:color="auto"/>
              <w:right w:val="single" w:sz="4" w:space="0" w:color="auto"/>
            </w:tcBorders>
            <w:shd w:val="clear" w:color="auto" w:fill="auto"/>
            <w:hideMark/>
          </w:tcPr>
          <w:p w14:paraId="7009CB4D" w14:textId="77777777" w:rsidR="00F324A2" w:rsidRPr="001A29AE" w:rsidRDefault="00F324A2" w:rsidP="00D90482">
            <w:pPr>
              <w:jc w:val="right"/>
              <w:rPr>
                <w:color w:val="000000"/>
                <w:sz w:val="20"/>
                <w:szCs w:val="20"/>
              </w:rPr>
            </w:pPr>
            <w:r w:rsidRPr="001A29AE">
              <w:rPr>
                <w:color w:val="000000"/>
                <w:sz w:val="20"/>
                <w:szCs w:val="20"/>
              </w:rPr>
              <w:t>2 500</w:t>
            </w:r>
          </w:p>
        </w:tc>
        <w:tc>
          <w:tcPr>
            <w:tcW w:w="1276" w:type="dxa"/>
            <w:tcBorders>
              <w:top w:val="nil"/>
              <w:left w:val="nil"/>
              <w:bottom w:val="single" w:sz="4" w:space="0" w:color="auto"/>
              <w:right w:val="single" w:sz="4" w:space="0" w:color="auto"/>
            </w:tcBorders>
            <w:shd w:val="clear" w:color="auto" w:fill="auto"/>
            <w:hideMark/>
          </w:tcPr>
          <w:p w14:paraId="42C92BCE" w14:textId="77777777" w:rsidR="00F324A2" w:rsidRPr="001A29AE" w:rsidRDefault="00F324A2" w:rsidP="00D90482">
            <w:pPr>
              <w:jc w:val="right"/>
              <w:rPr>
                <w:color w:val="000000"/>
                <w:sz w:val="20"/>
                <w:szCs w:val="20"/>
              </w:rPr>
            </w:pPr>
            <w:r w:rsidRPr="001A29AE">
              <w:rPr>
                <w:color w:val="000000"/>
                <w:sz w:val="20"/>
                <w:szCs w:val="20"/>
              </w:rPr>
              <w:t>2 500</w:t>
            </w:r>
          </w:p>
        </w:tc>
        <w:tc>
          <w:tcPr>
            <w:tcW w:w="2887" w:type="dxa"/>
            <w:tcBorders>
              <w:top w:val="nil"/>
              <w:left w:val="nil"/>
              <w:bottom w:val="single" w:sz="4" w:space="0" w:color="auto"/>
              <w:right w:val="single" w:sz="4" w:space="0" w:color="auto"/>
            </w:tcBorders>
            <w:shd w:val="clear" w:color="auto" w:fill="auto"/>
          </w:tcPr>
          <w:p w14:paraId="3AA247CA" w14:textId="77777777" w:rsidR="00F324A2" w:rsidRPr="001A29AE" w:rsidRDefault="00F324A2" w:rsidP="00D90482">
            <w:pPr>
              <w:rPr>
                <w:color w:val="000000"/>
                <w:sz w:val="20"/>
                <w:szCs w:val="20"/>
              </w:rPr>
            </w:pPr>
          </w:p>
        </w:tc>
      </w:tr>
      <w:tr w:rsidR="00F324A2" w:rsidRPr="001A29AE" w14:paraId="51BAD5FE" w14:textId="77777777" w:rsidTr="00F32F20">
        <w:trPr>
          <w:trHeight w:val="58"/>
        </w:trPr>
        <w:tc>
          <w:tcPr>
            <w:tcW w:w="1701" w:type="dxa"/>
            <w:tcBorders>
              <w:top w:val="nil"/>
              <w:left w:val="single" w:sz="4" w:space="0" w:color="auto"/>
              <w:bottom w:val="single" w:sz="4" w:space="0" w:color="auto"/>
              <w:right w:val="single" w:sz="4" w:space="0" w:color="auto"/>
            </w:tcBorders>
            <w:shd w:val="clear" w:color="auto" w:fill="auto"/>
            <w:hideMark/>
          </w:tcPr>
          <w:p w14:paraId="32C96BE3" w14:textId="77777777" w:rsidR="00F324A2" w:rsidRPr="001A29AE" w:rsidRDefault="00F324A2" w:rsidP="00D90482">
            <w:pPr>
              <w:rPr>
                <w:color w:val="000000"/>
                <w:sz w:val="20"/>
                <w:szCs w:val="20"/>
              </w:rPr>
            </w:pPr>
            <w:r w:rsidRPr="001A29AE">
              <w:rPr>
                <w:color w:val="000000"/>
                <w:sz w:val="20"/>
                <w:szCs w:val="20"/>
              </w:rPr>
              <w:t>Valla- ja linnavalitsus</w:t>
            </w:r>
          </w:p>
        </w:tc>
        <w:tc>
          <w:tcPr>
            <w:tcW w:w="709" w:type="dxa"/>
            <w:tcBorders>
              <w:top w:val="nil"/>
              <w:left w:val="nil"/>
              <w:bottom w:val="single" w:sz="4" w:space="0" w:color="auto"/>
              <w:right w:val="single" w:sz="4" w:space="0" w:color="auto"/>
            </w:tcBorders>
            <w:shd w:val="clear" w:color="auto" w:fill="auto"/>
            <w:hideMark/>
          </w:tcPr>
          <w:p w14:paraId="743CAF11" w14:textId="77777777" w:rsidR="00F324A2" w:rsidRPr="001A29AE" w:rsidRDefault="00F324A2" w:rsidP="00D90482">
            <w:pPr>
              <w:rPr>
                <w:color w:val="000000"/>
                <w:sz w:val="20"/>
                <w:szCs w:val="20"/>
              </w:rPr>
            </w:pPr>
            <w:r w:rsidRPr="001A29AE">
              <w:rPr>
                <w:color w:val="000000"/>
                <w:sz w:val="20"/>
                <w:szCs w:val="20"/>
              </w:rPr>
              <w:t>5522</w:t>
            </w:r>
          </w:p>
        </w:tc>
        <w:tc>
          <w:tcPr>
            <w:tcW w:w="2126" w:type="dxa"/>
            <w:tcBorders>
              <w:top w:val="nil"/>
              <w:left w:val="nil"/>
              <w:bottom w:val="single" w:sz="4" w:space="0" w:color="auto"/>
              <w:right w:val="single" w:sz="4" w:space="0" w:color="auto"/>
            </w:tcBorders>
            <w:shd w:val="clear" w:color="auto" w:fill="auto"/>
            <w:hideMark/>
          </w:tcPr>
          <w:p w14:paraId="57150394" w14:textId="77777777" w:rsidR="00F324A2" w:rsidRPr="001A29AE" w:rsidRDefault="00F324A2" w:rsidP="00D90482">
            <w:pPr>
              <w:rPr>
                <w:color w:val="000000"/>
                <w:sz w:val="20"/>
                <w:szCs w:val="20"/>
              </w:rPr>
            </w:pPr>
            <w:r w:rsidRPr="001A29AE">
              <w:rPr>
                <w:color w:val="000000"/>
                <w:sz w:val="20"/>
                <w:szCs w:val="20"/>
              </w:rPr>
              <w:t>Meditsiinikulud ja hügieenitarbed</w:t>
            </w:r>
          </w:p>
        </w:tc>
        <w:tc>
          <w:tcPr>
            <w:tcW w:w="1134" w:type="dxa"/>
            <w:tcBorders>
              <w:top w:val="nil"/>
              <w:left w:val="nil"/>
              <w:bottom w:val="single" w:sz="4" w:space="0" w:color="auto"/>
              <w:right w:val="single" w:sz="4" w:space="0" w:color="auto"/>
            </w:tcBorders>
            <w:shd w:val="clear" w:color="auto" w:fill="auto"/>
            <w:hideMark/>
          </w:tcPr>
          <w:p w14:paraId="5C372DE3" w14:textId="77777777" w:rsidR="00F324A2" w:rsidRPr="001A29AE" w:rsidRDefault="00F324A2" w:rsidP="00D90482">
            <w:pPr>
              <w:jc w:val="right"/>
              <w:rPr>
                <w:color w:val="000000"/>
                <w:sz w:val="20"/>
                <w:szCs w:val="20"/>
              </w:rPr>
            </w:pPr>
            <w:r w:rsidRPr="001A29AE">
              <w:rPr>
                <w:color w:val="000000"/>
                <w:sz w:val="20"/>
                <w:szCs w:val="20"/>
              </w:rPr>
              <w:t>3 159</w:t>
            </w:r>
          </w:p>
        </w:tc>
        <w:tc>
          <w:tcPr>
            <w:tcW w:w="1276" w:type="dxa"/>
            <w:tcBorders>
              <w:top w:val="nil"/>
              <w:left w:val="nil"/>
              <w:bottom w:val="single" w:sz="4" w:space="0" w:color="auto"/>
              <w:right w:val="single" w:sz="4" w:space="0" w:color="auto"/>
            </w:tcBorders>
            <w:shd w:val="clear" w:color="auto" w:fill="auto"/>
            <w:hideMark/>
          </w:tcPr>
          <w:p w14:paraId="4BE85799" w14:textId="77777777" w:rsidR="00F324A2" w:rsidRPr="001A29AE" w:rsidRDefault="00F324A2" w:rsidP="00D90482">
            <w:pPr>
              <w:jc w:val="right"/>
              <w:rPr>
                <w:color w:val="000000"/>
                <w:sz w:val="20"/>
                <w:szCs w:val="20"/>
              </w:rPr>
            </w:pPr>
            <w:r w:rsidRPr="001A29AE">
              <w:rPr>
                <w:color w:val="000000"/>
                <w:sz w:val="20"/>
                <w:szCs w:val="20"/>
              </w:rPr>
              <w:t>1 035</w:t>
            </w:r>
          </w:p>
        </w:tc>
        <w:tc>
          <w:tcPr>
            <w:tcW w:w="2887" w:type="dxa"/>
            <w:tcBorders>
              <w:top w:val="nil"/>
              <w:left w:val="nil"/>
              <w:bottom w:val="single" w:sz="4" w:space="0" w:color="auto"/>
              <w:right w:val="single" w:sz="4" w:space="0" w:color="auto"/>
            </w:tcBorders>
            <w:shd w:val="clear" w:color="auto" w:fill="auto"/>
          </w:tcPr>
          <w:p w14:paraId="2B756545" w14:textId="77777777" w:rsidR="00F324A2" w:rsidRPr="001A29AE" w:rsidRDefault="00F324A2" w:rsidP="00D90482">
            <w:pPr>
              <w:rPr>
                <w:color w:val="000000"/>
                <w:sz w:val="20"/>
                <w:szCs w:val="20"/>
              </w:rPr>
            </w:pPr>
          </w:p>
        </w:tc>
      </w:tr>
      <w:tr w:rsidR="00F324A2" w:rsidRPr="001A29AE" w14:paraId="373EE6AA" w14:textId="77777777" w:rsidTr="00F32F20">
        <w:trPr>
          <w:trHeight w:val="58"/>
        </w:trPr>
        <w:tc>
          <w:tcPr>
            <w:tcW w:w="1701" w:type="dxa"/>
            <w:tcBorders>
              <w:top w:val="nil"/>
              <w:left w:val="single" w:sz="4" w:space="0" w:color="auto"/>
              <w:bottom w:val="single" w:sz="4" w:space="0" w:color="auto"/>
              <w:right w:val="single" w:sz="4" w:space="0" w:color="auto"/>
            </w:tcBorders>
            <w:shd w:val="clear" w:color="auto" w:fill="auto"/>
            <w:hideMark/>
          </w:tcPr>
          <w:p w14:paraId="07B04785" w14:textId="77777777" w:rsidR="00F324A2" w:rsidRPr="001A29AE" w:rsidRDefault="00F324A2" w:rsidP="00D90482">
            <w:pPr>
              <w:rPr>
                <w:color w:val="000000"/>
                <w:sz w:val="20"/>
                <w:szCs w:val="20"/>
              </w:rPr>
            </w:pPr>
            <w:r w:rsidRPr="001A29AE">
              <w:rPr>
                <w:color w:val="000000"/>
                <w:sz w:val="20"/>
                <w:szCs w:val="20"/>
              </w:rPr>
              <w:t>Valla- ja linnavalitsus</w:t>
            </w:r>
          </w:p>
        </w:tc>
        <w:tc>
          <w:tcPr>
            <w:tcW w:w="709" w:type="dxa"/>
            <w:tcBorders>
              <w:top w:val="nil"/>
              <w:left w:val="nil"/>
              <w:bottom w:val="single" w:sz="4" w:space="0" w:color="auto"/>
              <w:right w:val="single" w:sz="4" w:space="0" w:color="auto"/>
            </w:tcBorders>
            <w:shd w:val="clear" w:color="auto" w:fill="auto"/>
            <w:hideMark/>
          </w:tcPr>
          <w:p w14:paraId="10B46F6B" w14:textId="77777777" w:rsidR="00F324A2" w:rsidRPr="001A29AE" w:rsidRDefault="00F324A2" w:rsidP="00D90482">
            <w:pPr>
              <w:rPr>
                <w:color w:val="000000"/>
                <w:sz w:val="20"/>
                <w:szCs w:val="20"/>
              </w:rPr>
            </w:pPr>
            <w:r w:rsidRPr="001A29AE">
              <w:rPr>
                <w:color w:val="000000"/>
                <w:sz w:val="20"/>
                <w:szCs w:val="20"/>
              </w:rPr>
              <w:t>5532</w:t>
            </w:r>
          </w:p>
        </w:tc>
        <w:tc>
          <w:tcPr>
            <w:tcW w:w="2126" w:type="dxa"/>
            <w:tcBorders>
              <w:top w:val="nil"/>
              <w:left w:val="nil"/>
              <w:bottom w:val="single" w:sz="4" w:space="0" w:color="auto"/>
              <w:right w:val="single" w:sz="4" w:space="0" w:color="auto"/>
            </w:tcBorders>
            <w:shd w:val="clear" w:color="auto" w:fill="auto"/>
            <w:hideMark/>
          </w:tcPr>
          <w:p w14:paraId="752314E3" w14:textId="77777777" w:rsidR="00F324A2" w:rsidRPr="001A29AE" w:rsidRDefault="00F32F20" w:rsidP="00D90482">
            <w:pPr>
              <w:rPr>
                <w:color w:val="000000"/>
                <w:sz w:val="20"/>
                <w:szCs w:val="20"/>
              </w:rPr>
            </w:pPr>
            <w:r w:rsidRPr="001A29AE">
              <w:rPr>
                <w:color w:val="000000"/>
                <w:sz w:val="20"/>
                <w:szCs w:val="20"/>
              </w:rPr>
              <w:t>Eri- ja vormiriietus</w:t>
            </w:r>
          </w:p>
        </w:tc>
        <w:tc>
          <w:tcPr>
            <w:tcW w:w="1134" w:type="dxa"/>
            <w:tcBorders>
              <w:top w:val="nil"/>
              <w:left w:val="nil"/>
              <w:bottom w:val="single" w:sz="4" w:space="0" w:color="auto"/>
              <w:right w:val="single" w:sz="4" w:space="0" w:color="auto"/>
            </w:tcBorders>
            <w:shd w:val="clear" w:color="auto" w:fill="auto"/>
            <w:hideMark/>
          </w:tcPr>
          <w:p w14:paraId="5DE5516F" w14:textId="77777777" w:rsidR="00F324A2" w:rsidRPr="001A29AE" w:rsidRDefault="00F324A2" w:rsidP="00D90482">
            <w:pPr>
              <w:jc w:val="right"/>
              <w:rPr>
                <w:color w:val="000000"/>
                <w:sz w:val="20"/>
                <w:szCs w:val="20"/>
              </w:rPr>
            </w:pPr>
            <w:r w:rsidRPr="001A29AE">
              <w:rPr>
                <w:color w:val="000000"/>
                <w:sz w:val="20"/>
                <w:szCs w:val="20"/>
              </w:rPr>
              <w:t>100</w:t>
            </w:r>
          </w:p>
        </w:tc>
        <w:tc>
          <w:tcPr>
            <w:tcW w:w="1276" w:type="dxa"/>
            <w:tcBorders>
              <w:top w:val="nil"/>
              <w:left w:val="nil"/>
              <w:bottom w:val="single" w:sz="4" w:space="0" w:color="auto"/>
              <w:right w:val="single" w:sz="4" w:space="0" w:color="auto"/>
            </w:tcBorders>
            <w:shd w:val="clear" w:color="auto" w:fill="auto"/>
            <w:hideMark/>
          </w:tcPr>
          <w:p w14:paraId="4171EAA9" w14:textId="77777777" w:rsidR="00F324A2" w:rsidRPr="001A29AE" w:rsidRDefault="00F324A2" w:rsidP="00D90482">
            <w:pPr>
              <w:jc w:val="right"/>
              <w:rPr>
                <w:color w:val="000000"/>
                <w:sz w:val="20"/>
                <w:szCs w:val="20"/>
              </w:rPr>
            </w:pPr>
            <w:r w:rsidRPr="001A29AE">
              <w:rPr>
                <w:color w:val="000000"/>
                <w:sz w:val="20"/>
                <w:szCs w:val="20"/>
              </w:rPr>
              <w:t>100</w:t>
            </w:r>
          </w:p>
        </w:tc>
        <w:tc>
          <w:tcPr>
            <w:tcW w:w="2887" w:type="dxa"/>
            <w:tcBorders>
              <w:top w:val="nil"/>
              <w:left w:val="nil"/>
              <w:bottom w:val="single" w:sz="4" w:space="0" w:color="auto"/>
              <w:right w:val="single" w:sz="4" w:space="0" w:color="auto"/>
            </w:tcBorders>
            <w:shd w:val="clear" w:color="auto" w:fill="auto"/>
          </w:tcPr>
          <w:p w14:paraId="4A443F58" w14:textId="77777777" w:rsidR="00F324A2" w:rsidRPr="001A29AE" w:rsidRDefault="00F324A2" w:rsidP="00D90482">
            <w:pPr>
              <w:rPr>
                <w:color w:val="000000"/>
                <w:sz w:val="20"/>
                <w:szCs w:val="20"/>
              </w:rPr>
            </w:pPr>
          </w:p>
        </w:tc>
      </w:tr>
      <w:tr w:rsidR="00F324A2" w:rsidRPr="001A29AE" w14:paraId="452C45F1" w14:textId="77777777" w:rsidTr="00685863">
        <w:trPr>
          <w:trHeight w:val="58"/>
        </w:trPr>
        <w:tc>
          <w:tcPr>
            <w:tcW w:w="1701" w:type="dxa"/>
            <w:tcBorders>
              <w:top w:val="nil"/>
              <w:left w:val="single" w:sz="4" w:space="0" w:color="auto"/>
              <w:bottom w:val="single" w:sz="4" w:space="0" w:color="auto"/>
              <w:right w:val="single" w:sz="4" w:space="0" w:color="auto"/>
            </w:tcBorders>
            <w:shd w:val="clear" w:color="auto" w:fill="auto"/>
            <w:hideMark/>
          </w:tcPr>
          <w:p w14:paraId="0323DD7B" w14:textId="77777777" w:rsidR="00F324A2" w:rsidRPr="001A29AE" w:rsidRDefault="00F324A2" w:rsidP="00D90482">
            <w:pPr>
              <w:rPr>
                <w:color w:val="000000"/>
                <w:sz w:val="20"/>
                <w:szCs w:val="20"/>
              </w:rPr>
            </w:pPr>
            <w:r w:rsidRPr="001A29AE">
              <w:rPr>
                <w:color w:val="000000"/>
                <w:sz w:val="20"/>
                <w:szCs w:val="20"/>
              </w:rPr>
              <w:t>Valla- ja linnavalitsus</w:t>
            </w:r>
          </w:p>
        </w:tc>
        <w:tc>
          <w:tcPr>
            <w:tcW w:w="709" w:type="dxa"/>
            <w:tcBorders>
              <w:top w:val="nil"/>
              <w:left w:val="nil"/>
              <w:bottom w:val="single" w:sz="4" w:space="0" w:color="auto"/>
              <w:right w:val="single" w:sz="4" w:space="0" w:color="auto"/>
            </w:tcBorders>
            <w:shd w:val="clear" w:color="auto" w:fill="auto"/>
            <w:hideMark/>
          </w:tcPr>
          <w:p w14:paraId="11F4635F" w14:textId="77777777" w:rsidR="00F324A2" w:rsidRPr="001A29AE" w:rsidRDefault="00F324A2" w:rsidP="00D90482">
            <w:pPr>
              <w:rPr>
                <w:color w:val="000000"/>
                <w:sz w:val="20"/>
                <w:szCs w:val="20"/>
              </w:rPr>
            </w:pPr>
            <w:r w:rsidRPr="001A29AE">
              <w:rPr>
                <w:color w:val="000000"/>
                <w:sz w:val="20"/>
                <w:szCs w:val="20"/>
              </w:rPr>
              <w:t>5540</w:t>
            </w:r>
          </w:p>
        </w:tc>
        <w:tc>
          <w:tcPr>
            <w:tcW w:w="2126" w:type="dxa"/>
            <w:tcBorders>
              <w:top w:val="nil"/>
              <w:left w:val="nil"/>
              <w:bottom w:val="single" w:sz="4" w:space="0" w:color="auto"/>
              <w:right w:val="single" w:sz="4" w:space="0" w:color="auto"/>
            </w:tcBorders>
            <w:shd w:val="clear" w:color="auto" w:fill="auto"/>
            <w:hideMark/>
          </w:tcPr>
          <w:p w14:paraId="6794E304" w14:textId="77777777" w:rsidR="00F324A2" w:rsidRPr="001A29AE" w:rsidRDefault="00F324A2" w:rsidP="00D90482">
            <w:pPr>
              <w:rPr>
                <w:color w:val="000000"/>
                <w:sz w:val="20"/>
                <w:szCs w:val="20"/>
              </w:rPr>
            </w:pPr>
            <w:r w:rsidRPr="001A29AE">
              <w:rPr>
                <w:color w:val="000000"/>
                <w:sz w:val="20"/>
                <w:szCs w:val="20"/>
              </w:rPr>
              <w:t>Mitmesugused majanduskulud</w:t>
            </w:r>
          </w:p>
        </w:tc>
        <w:tc>
          <w:tcPr>
            <w:tcW w:w="1134" w:type="dxa"/>
            <w:tcBorders>
              <w:top w:val="nil"/>
              <w:left w:val="nil"/>
              <w:bottom w:val="single" w:sz="4" w:space="0" w:color="auto"/>
              <w:right w:val="single" w:sz="4" w:space="0" w:color="auto"/>
            </w:tcBorders>
            <w:shd w:val="clear" w:color="auto" w:fill="auto"/>
            <w:hideMark/>
          </w:tcPr>
          <w:p w14:paraId="55D60770" w14:textId="77777777" w:rsidR="00F324A2" w:rsidRPr="001A29AE" w:rsidRDefault="00F324A2" w:rsidP="00D90482">
            <w:pPr>
              <w:jc w:val="right"/>
              <w:rPr>
                <w:color w:val="000000"/>
                <w:sz w:val="20"/>
                <w:szCs w:val="20"/>
              </w:rPr>
            </w:pPr>
            <w:r w:rsidRPr="001A29AE">
              <w:rPr>
                <w:color w:val="000000"/>
                <w:sz w:val="20"/>
                <w:szCs w:val="20"/>
              </w:rPr>
              <w:t>184</w:t>
            </w:r>
          </w:p>
        </w:tc>
        <w:tc>
          <w:tcPr>
            <w:tcW w:w="1276" w:type="dxa"/>
            <w:tcBorders>
              <w:top w:val="nil"/>
              <w:left w:val="nil"/>
              <w:bottom w:val="single" w:sz="4" w:space="0" w:color="auto"/>
              <w:right w:val="single" w:sz="4" w:space="0" w:color="auto"/>
            </w:tcBorders>
            <w:shd w:val="clear" w:color="auto" w:fill="auto"/>
            <w:hideMark/>
          </w:tcPr>
          <w:p w14:paraId="0EE83E9D" w14:textId="77777777" w:rsidR="00F324A2" w:rsidRPr="001A29AE" w:rsidRDefault="00F324A2" w:rsidP="00D90482">
            <w:pPr>
              <w:jc w:val="right"/>
              <w:rPr>
                <w:color w:val="000000"/>
                <w:sz w:val="20"/>
                <w:szCs w:val="20"/>
              </w:rPr>
            </w:pPr>
            <w:r w:rsidRPr="001A29AE">
              <w:rPr>
                <w:color w:val="000000"/>
                <w:sz w:val="20"/>
                <w:szCs w:val="20"/>
              </w:rPr>
              <w:t>200</w:t>
            </w:r>
          </w:p>
        </w:tc>
        <w:tc>
          <w:tcPr>
            <w:tcW w:w="2887" w:type="dxa"/>
            <w:tcBorders>
              <w:top w:val="nil"/>
              <w:left w:val="nil"/>
              <w:bottom w:val="single" w:sz="4" w:space="0" w:color="auto"/>
              <w:right w:val="single" w:sz="4" w:space="0" w:color="auto"/>
            </w:tcBorders>
            <w:shd w:val="clear" w:color="auto" w:fill="auto"/>
            <w:hideMark/>
          </w:tcPr>
          <w:p w14:paraId="7EB6C83A" w14:textId="45F4CBF8" w:rsidR="00F324A2" w:rsidRPr="001A29AE" w:rsidRDefault="00F324A2" w:rsidP="00D90482">
            <w:pPr>
              <w:rPr>
                <w:color w:val="000000"/>
                <w:sz w:val="20"/>
                <w:szCs w:val="20"/>
              </w:rPr>
            </w:pPr>
          </w:p>
        </w:tc>
      </w:tr>
      <w:tr w:rsidR="00F324A2" w:rsidRPr="001A29AE" w14:paraId="64689424" w14:textId="77777777" w:rsidTr="00F32F20">
        <w:trPr>
          <w:trHeight w:val="58"/>
        </w:trPr>
        <w:tc>
          <w:tcPr>
            <w:tcW w:w="1701" w:type="dxa"/>
            <w:tcBorders>
              <w:top w:val="nil"/>
              <w:left w:val="single" w:sz="4" w:space="0" w:color="auto"/>
              <w:bottom w:val="single" w:sz="4" w:space="0" w:color="auto"/>
              <w:right w:val="single" w:sz="4" w:space="0" w:color="auto"/>
            </w:tcBorders>
            <w:shd w:val="clear" w:color="auto" w:fill="auto"/>
            <w:hideMark/>
          </w:tcPr>
          <w:p w14:paraId="4E84058B" w14:textId="77777777" w:rsidR="00F324A2" w:rsidRPr="001A29AE" w:rsidRDefault="00F324A2" w:rsidP="00D90482">
            <w:pPr>
              <w:rPr>
                <w:color w:val="000000"/>
                <w:sz w:val="20"/>
                <w:szCs w:val="20"/>
              </w:rPr>
            </w:pPr>
            <w:r w:rsidRPr="001A29AE">
              <w:rPr>
                <w:color w:val="000000"/>
                <w:sz w:val="20"/>
                <w:szCs w:val="20"/>
              </w:rPr>
              <w:t>Valla- ja linnavalitsus</w:t>
            </w:r>
          </w:p>
        </w:tc>
        <w:tc>
          <w:tcPr>
            <w:tcW w:w="709" w:type="dxa"/>
            <w:tcBorders>
              <w:top w:val="nil"/>
              <w:left w:val="nil"/>
              <w:bottom w:val="single" w:sz="4" w:space="0" w:color="auto"/>
              <w:right w:val="single" w:sz="4" w:space="0" w:color="auto"/>
            </w:tcBorders>
            <w:shd w:val="clear" w:color="auto" w:fill="auto"/>
            <w:hideMark/>
          </w:tcPr>
          <w:p w14:paraId="39D57AEA" w14:textId="77777777" w:rsidR="00F324A2" w:rsidRPr="001A29AE" w:rsidRDefault="00F324A2" w:rsidP="00D90482">
            <w:pPr>
              <w:rPr>
                <w:color w:val="000000"/>
                <w:sz w:val="20"/>
                <w:szCs w:val="20"/>
              </w:rPr>
            </w:pPr>
            <w:r w:rsidRPr="001A29AE">
              <w:rPr>
                <w:color w:val="000000"/>
                <w:sz w:val="20"/>
                <w:szCs w:val="20"/>
              </w:rPr>
              <w:t>60</w:t>
            </w:r>
          </w:p>
        </w:tc>
        <w:tc>
          <w:tcPr>
            <w:tcW w:w="2126" w:type="dxa"/>
            <w:tcBorders>
              <w:top w:val="nil"/>
              <w:left w:val="nil"/>
              <w:bottom w:val="single" w:sz="4" w:space="0" w:color="auto"/>
              <w:right w:val="single" w:sz="4" w:space="0" w:color="auto"/>
            </w:tcBorders>
            <w:shd w:val="clear" w:color="auto" w:fill="auto"/>
            <w:hideMark/>
          </w:tcPr>
          <w:p w14:paraId="4DD93F8B" w14:textId="77777777" w:rsidR="00F324A2" w:rsidRPr="001A29AE" w:rsidRDefault="00F324A2" w:rsidP="00D90482">
            <w:pPr>
              <w:rPr>
                <w:color w:val="000000"/>
                <w:sz w:val="20"/>
                <w:szCs w:val="20"/>
              </w:rPr>
            </w:pPr>
            <w:r w:rsidRPr="001A29AE">
              <w:rPr>
                <w:color w:val="000000"/>
                <w:sz w:val="20"/>
                <w:szCs w:val="20"/>
              </w:rPr>
              <w:t>Muud  tegevuskulud</w:t>
            </w:r>
            <w:r w:rsidR="00F32F20" w:rsidRPr="001A29AE">
              <w:rPr>
                <w:color w:val="000000"/>
                <w:sz w:val="20"/>
                <w:szCs w:val="20"/>
              </w:rPr>
              <w:t>, sh</w:t>
            </w:r>
          </w:p>
        </w:tc>
        <w:tc>
          <w:tcPr>
            <w:tcW w:w="1134" w:type="dxa"/>
            <w:tcBorders>
              <w:top w:val="nil"/>
              <w:left w:val="nil"/>
              <w:bottom w:val="single" w:sz="4" w:space="0" w:color="auto"/>
              <w:right w:val="single" w:sz="4" w:space="0" w:color="auto"/>
            </w:tcBorders>
            <w:shd w:val="clear" w:color="auto" w:fill="auto"/>
            <w:hideMark/>
          </w:tcPr>
          <w:p w14:paraId="22679DDA" w14:textId="77777777" w:rsidR="00F324A2" w:rsidRPr="001A29AE" w:rsidRDefault="00F324A2" w:rsidP="00D90482">
            <w:pPr>
              <w:jc w:val="right"/>
              <w:rPr>
                <w:color w:val="000000"/>
                <w:sz w:val="20"/>
                <w:szCs w:val="20"/>
              </w:rPr>
            </w:pPr>
            <w:r w:rsidRPr="001A29AE">
              <w:rPr>
                <w:color w:val="000000"/>
                <w:sz w:val="20"/>
                <w:szCs w:val="20"/>
              </w:rPr>
              <w:t>7 715</w:t>
            </w:r>
          </w:p>
        </w:tc>
        <w:tc>
          <w:tcPr>
            <w:tcW w:w="1276" w:type="dxa"/>
            <w:tcBorders>
              <w:top w:val="nil"/>
              <w:left w:val="nil"/>
              <w:bottom w:val="single" w:sz="4" w:space="0" w:color="auto"/>
              <w:right w:val="single" w:sz="4" w:space="0" w:color="auto"/>
            </w:tcBorders>
            <w:shd w:val="clear" w:color="auto" w:fill="auto"/>
            <w:hideMark/>
          </w:tcPr>
          <w:p w14:paraId="7C1F6C50" w14:textId="77777777" w:rsidR="00F324A2" w:rsidRPr="001A29AE" w:rsidRDefault="00F324A2" w:rsidP="00D90482">
            <w:pPr>
              <w:jc w:val="right"/>
              <w:rPr>
                <w:color w:val="000000"/>
                <w:sz w:val="20"/>
                <w:szCs w:val="20"/>
              </w:rPr>
            </w:pPr>
            <w:r w:rsidRPr="001A29AE">
              <w:rPr>
                <w:color w:val="000000"/>
                <w:sz w:val="20"/>
                <w:szCs w:val="20"/>
              </w:rPr>
              <w:t>3 000</w:t>
            </w:r>
          </w:p>
        </w:tc>
        <w:tc>
          <w:tcPr>
            <w:tcW w:w="2887" w:type="dxa"/>
            <w:tcBorders>
              <w:top w:val="nil"/>
              <w:left w:val="nil"/>
              <w:bottom w:val="single" w:sz="4" w:space="0" w:color="auto"/>
              <w:right w:val="single" w:sz="4" w:space="0" w:color="auto"/>
            </w:tcBorders>
            <w:shd w:val="clear" w:color="auto" w:fill="auto"/>
            <w:hideMark/>
          </w:tcPr>
          <w:p w14:paraId="5C8B3B23" w14:textId="77777777" w:rsidR="00F324A2" w:rsidRPr="001A29AE" w:rsidRDefault="00F324A2" w:rsidP="00D90482">
            <w:pPr>
              <w:rPr>
                <w:color w:val="000000"/>
                <w:sz w:val="20"/>
                <w:szCs w:val="20"/>
              </w:rPr>
            </w:pPr>
          </w:p>
        </w:tc>
      </w:tr>
      <w:tr w:rsidR="00F324A2" w:rsidRPr="001A29AE" w14:paraId="2313B56C" w14:textId="77777777" w:rsidTr="00F32F20">
        <w:trPr>
          <w:trHeight w:val="58"/>
        </w:trPr>
        <w:tc>
          <w:tcPr>
            <w:tcW w:w="1701" w:type="dxa"/>
            <w:tcBorders>
              <w:top w:val="nil"/>
              <w:left w:val="single" w:sz="4" w:space="0" w:color="auto"/>
              <w:bottom w:val="single" w:sz="4" w:space="0" w:color="auto"/>
              <w:right w:val="single" w:sz="4" w:space="0" w:color="auto"/>
            </w:tcBorders>
            <w:shd w:val="clear" w:color="auto" w:fill="auto"/>
            <w:hideMark/>
          </w:tcPr>
          <w:p w14:paraId="1B080E89" w14:textId="77777777" w:rsidR="00F324A2" w:rsidRPr="001A29AE" w:rsidRDefault="00F324A2" w:rsidP="00D90482">
            <w:pPr>
              <w:rPr>
                <w:color w:val="000000"/>
                <w:sz w:val="20"/>
                <w:szCs w:val="20"/>
              </w:rPr>
            </w:pPr>
            <w:r w:rsidRPr="001A29AE">
              <w:rPr>
                <w:color w:val="000000"/>
                <w:sz w:val="20"/>
                <w:szCs w:val="20"/>
              </w:rPr>
              <w:t>Valla- ja linnavalitsus</w:t>
            </w:r>
          </w:p>
        </w:tc>
        <w:tc>
          <w:tcPr>
            <w:tcW w:w="709" w:type="dxa"/>
            <w:tcBorders>
              <w:top w:val="nil"/>
              <w:left w:val="nil"/>
              <w:bottom w:val="single" w:sz="4" w:space="0" w:color="auto"/>
              <w:right w:val="single" w:sz="4" w:space="0" w:color="auto"/>
            </w:tcBorders>
            <w:shd w:val="clear" w:color="auto" w:fill="auto"/>
            <w:hideMark/>
          </w:tcPr>
          <w:p w14:paraId="1F224F00" w14:textId="77777777" w:rsidR="00F324A2" w:rsidRPr="001A29AE" w:rsidRDefault="00F324A2" w:rsidP="00D90482">
            <w:pPr>
              <w:rPr>
                <w:color w:val="000000"/>
                <w:sz w:val="20"/>
                <w:szCs w:val="20"/>
              </w:rPr>
            </w:pPr>
            <w:r w:rsidRPr="001A29AE">
              <w:rPr>
                <w:color w:val="000000"/>
                <w:sz w:val="20"/>
                <w:szCs w:val="20"/>
              </w:rPr>
              <w:t>601</w:t>
            </w:r>
          </w:p>
        </w:tc>
        <w:tc>
          <w:tcPr>
            <w:tcW w:w="2126" w:type="dxa"/>
            <w:tcBorders>
              <w:top w:val="nil"/>
              <w:left w:val="nil"/>
              <w:bottom w:val="single" w:sz="4" w:space="0" w:color="auto"/>
              <w:right w:val="single" w:sz="4" w:space="0" w:color="auto"/>
            </w:tcBorders>
            <w:shd w:val="clear" w:color="auto" w:fill="auto"/>
            <w:hideMark/>
          </w:tcPr>
          <w:p w14:paraId="023D7371" w14:textId="77777777" w:rsidR="00F324A2" w:rsidRPr="001A29AE" w:rsidRDefault="00F324A2" w:rsidP="00D90482">
            <w:pPr>
              <w:rPr>
                <w:color w:val="000000"/>
                <w:sz w:val="20"/>
                <w:szCs w:val="20"/>
              </w:rPr>
            </w:pPr>
            <w:r w:rsidRPr="001A29AE">
              <w:rPr>
                <w:color w:val="000000"/>
                <w:sz w:val="20"/>
                <w:szCs w:val="20"/>
              </w:rPr>
              <w:t>Maksu-, riigilõivu- ja trahvikulud</w:t>
            </w:r>
          </w:p>
        </w:tc>
        <w:tc>
          <w:tcPr>
            <w:tcW w:w="1134" w:type="dxa"/>
            <w:tcBorders>
              <w:top w:val="nil"/>
              <w:left w:val="nil"/>
              <w:bottom w:val="single" w:sz="4" w:space="0" w:color="auto"/>
              <w:right w:val="single" w:sz="4" w:space="0" w:color="auto"/>
            </w:tcBorders>
            <w:shd w:val="clear" w:color="auto" w:fill="auto"/>
            <w:hideMark/>
          </w:tcPr>
          <w:p w14:paraId="0A82719F" w14:textId="77777777" w:rsidR="00F324A2" w:rsidRPr="001A29AE" w:rsidRDefault="00F324A2" w:rsidP="00D90482">
            <w:pPr>
              <w:jc w:val="right"/>
              <w:rPr>
                <w:color w:val="000000"/>
                <w:sz w:val="20"/>
                <w:szCs w:val="20"/>
              </w:rPr>
            </w:pPr>
            <w:r w:rsidRPr="001A29AE">
              <w:rPr>
                <w:color w:val="000000"/>
                <w:sz w:val="20"/>
                <w:szCs w:val="20"/>
              </w:rPr>
              <w:t>6 400</w:t>
            </w:r>
          </w:p>
        </w:tc>
        <w:tc>
          <w:tcPr>
            <w:tcW w:w="1276" w:type="dxa"/>
            <w:tcBorders>
              <w:top w:val="nil"/>
              <w:left w:val="nil"/>
              <w:bottom w:val="single" w:sz="4" w:space="0" w:color="auto"/>
              <w:right w:val="single" w:sz="4" w:space="0" w:color="auto"/>
            </w:tcBorders>
            <w:shd w:val="clear" w:color="auto" w:fill="auto"/>
            <w:hideMark/>
          </w:tcPr>
          <w:p w14:paraId="494DA3C0" w14:textId="77777777" w:rsidR="00F324A2" w:rsidRPr="001A29AE" w:rsidRDefault="00F324A2" w:rsidP="00D90482">
            <w:pPr>
              <w:jc w:val="right"/>
              <w:rPr>
                <w:color w:val="000000"/>
                <w:sz w:val="20"/>
                <w:szCs w:val="20"/>
              </w:rPr>
            </w:pPr>
            <w:r w:rsidRPr="001A29AE">
              <w:rPr>
                <w:color w:val="000000"/>
                <w:sz w:val="20"/>
                <w:szCs w:val="20"/>
              </w:rPr>
              <w:t>3 000</w:t>
            </w:r>
          </w:p>
        </w:tc>
        <w:tc>
          <w:tcPr>
            <w:tcW w:w="2887" w:type="dxa"/>
            <w:tcBorders>
              <w:top w:val="nil"/>
              <w:left w:val="nil"/>
              <w:bottom w:val="single" w:sz="4" w:space="0" w:color="auto"/>
              <w:right w:val="single" w:sz="4" w:space="0" w:color="auto"/>
            </w:tcBorders>
            <w:shd w:val="clear" w:color="auto" w:fill="auto"/>
            <w:hideMark/>
          </w:tcPr>
          <w:p w14:paraId="428FD60E" w14:textId="77777777" w:rsidR="00F324A2" w:rsidRPr="001A29AE" w:rsidRDefault="00F324A2" w:rsidP="00D90482">
            <w:pPr>
              <w:rPr>
                <w:color w:val="000000"/>
                <w:sz w:val="20"/>
                <w:szCs w:val="20"/>
              </w:rPr>
            </w:pPr>
          </w:p>
        </w:tc>
      </w:tr>
      <w:tr w:rsidR="00F324A2" w:rsidRPr="001A29AE" w14:paraId="51535B3C" w14:textId="77777777" w:rsidTr="00F32F20">
        <w:trPr>
          <w:trHeight w:val="58"/>
        </w:trPr>
        <w:tc>
          <w:tcPr>
            <w:tcW w:w="1701" w:type="dxa"/>
            <w:tcBorders>
              <w:top w:val="nil"/>
              <w:left w:val="single" w:sz="4" w:space="0" w:color="auto"/>
              <w:bottom w:val="single" w:sz="4" w:space="0" w:color="auto"/>
              <w:right w:val="single" w:sz="4" w:space="0" w:color="auto"/>
            </w:tcBorders>
            <w:shd w:val="clear" w:color="auto" w:fill="auto"/>
            <w:hideMark/>
          </w:tcPr>
          <w:p w14:paraId="4623BE03" w14:textId="77777777" w:rsidR="00F324A2" w:rsidRPr="001A29AE" w:rsidRDefault="00F324A2" w:rsidP="00D90482">
            <w:pPr>
              <w:rPr>
                <w:color w:val="000000"/>
                <w:sz w:val="20"/>
                <w:szCs w:val="20"/>
              </w:rPr>
            </w:pPr>
            <w:r w:rsidRPr="001A29AE">
              <w:rPr>
                <w:color w:val="000000"/>
                <w:sz w:val="20"/>
                <w:szCs w:val="20"/>
              </w:rPr>
              <w:t>Valla- ja linnavalitsus</w:t>
            </w:r>
          </w:p>
        </w:tc>
        <w:tc>
          <w:tcPr>
            <w:tcW w:w="709" w:type="dxa"/>
            <w:tcBorders>
              <w:top w:val="nil"/>
              <w:left w:val="nil"/>
              <w:bottom w:val="single" w:sz="4" w:space="0" w:color="auto"/>
              <w:right w:val="single" w:sz="4" w:space="0" w:color="auto"/>
            </w:tcBorders>
            <w:shd w:val="clear" w:color="auto" w:fill="auto"/>
            <w:hideMark/>
          </w:tcPr>
          <w:p w14:paraId="643D4165" w14:textId="77777777" w:rsidR="00F324A2" w:rsidRPr="001A29AE" w:rsidRDefault="00F324A2" w:rsidP="00D90482">
            <w:pPr>
              <w:rPr>
                <w:color w:val="000000"/>
                <w:sz w:val="20"/>
                <w:szCs w:val="20"/>
              </w:rPr>
            </w:pPr>
            <w:r w:rsidRPr="001A29AE">
              <w:rPr>
                <w:color w:val="000000"/>
                <w:sz w:val="20"/>
                <w:szCs w:val="20"/>
              </w:rPr>
              <w:t>608</w:t>
            </w:r>
          </w:p>
        </w:tc>
        <w:tc>
          <w:tcPr>
            <w:tcW w:w="2126" w:type="dxa"/>
            <w:tcBorders>
              <w:top w:val="nil"/>
              <w:left w:val="nil"/>
              <w:bottom w:val="single" w:sz="4" w:space="0" w:color="auto"/>
              <w:right w:val="single" w:sz="4" w:space="0" w:color="auto"/>
            </w:tcBorders>
            <w:shd w:val="clear" w:color="auto" w:fill="auto"/>
            <w:hideMark/>
          </w:tcPr>
          <w:p w14:paraId="1D02A466" w14:textId="77777777" w:rsidR="00F324A2" w:rsidRPr="001A29AE" w:rsidRDefault="00F324A2" w:rsidP="00D90482">
            <w:pPr>
              <w:rPr>
                <w:color w:val="000000"/>
                <w:sz w:val="20"/>
                <w:szCs w:val="20"/>
              </w:rPr>
            </w:pPr>
            <w:r w:rsidRPr="001A29AE">
              <w:rPr>
                <w:color w:val="000000"/>
                <w:sz w:val="20"/>
                <w:szCs w:val="20"/>
              </w:rPr>
              <w:t>Muud tegevuskulud</w:t>
            </w:r>
          </w:p>
        </w:tc>
        <w:tc>
          <w:tcPr>
            <w:tcW w:w="1134" w:type="dxa"/>
            <w:tcBorders>
              <w:top w:val="nil"/>
              <w:left w:val="nil"/>
              <w:bottom w:val="single" w:sz="4" w:space="0" w:color="auto"/>
              <w:right w:val="single" w:sz="4" w:space="0" w:color="auto"/>
            </w:tcBorders>
            <w:shd w:val="clear" w:color="auto" w:fill="auto"/>
            <w:hideMark/>
          </w:tcPr>
          <w:p w14:paraId="09699554" w14:textId="77777777" w:rsidR="00F324A2" w:rsidRPr="001A29AE" w:rsidRDefault="00F324A2" w:rsidP="00D90482">
            <w:pPr>
              <w:jc w:val="right"/>
              <w:rPr>
                <w:color w:val="000000"/>
                <w:sz w:val="20"/>
                <w:szCs w:val="20"/>
              </w:rPr>
            </w:pPr>
            <w:r w:rsidRPr="001A29AE">
              <w:rPr>
                <w:color w:val="000000"/>
                <w:sz w:val="20"/>
                <w:szCs w:val="20"/>
              </w:rPr>
              <w:t>1 315</w:t>
            </w:r>
          </w:p>
        </w:tc>
        <w:tc>
          <w:tcPr>
            <w:tcW w:w="1276" w:type="dxa"/>
            <w:tcBorders>
              <w:top w:val="nil"/>
              <w:left w:val="nil"/>
              <w:bottom w:val="single" w:sz="4" w:space="0" w:color="auto"/>
              <w:right w:val="single" w:sz="4" w:space="0" w:color="auto"/>
            </w:tcBorders>
            <w:shd w:val="clear" w:color="auto" w:fill="auto"/>
            <w:hideMark/>
          </w:tcPr>
          <w:p w14:paraId="32927ACD" w14:textId="77777777" w:rsidR="00F324A2" w:rsidRPr="001A29AE" w:rsidRDefault="00F324A2" w:rsidP="00D90482">
            <w:pPr>
              <w:jc w:val="right"/>
              <w:rPr>
                <w:color w:val="000000"/>
                <w:sz w:val="20"/>
                <w:szCs w:val="20"/>
              </w:rPr>
            </w:pPr>
            <w:r w:rsidRPr="001A29AE">
              <w:rPr>
                <w:color w:val="000000"/>
                <w:sz w:val="20"/>
                <w:szCs w:val="20"/>
              </w:rPr>
              <w:t>0</w:t>
            </w:r>
          </w:p>
        </w:tc>
        <w:tc>
          <w:tcPr>
            <w:tcW w:w="2887" w:type="dxa"/>
            <w:tcBorders>
              <w:top w:val="nil"/>
              <w:left w:val="nil"/>
              <w:bottom w:val="single" w:sz="4" w:space="0" w:color="auto"/>
              <w:right w:val="single" w:sz="4" w:space="0" w:color="auto"/>
            </w:tcBorders>
            <w:shd w:val="clear" w:color="auto" w:fill="auto"/>
            <w:hideMark/>
          </w:tcPr>
          <w:p w14:paraId="387DE8A9" w14:textId="77777777" w:rsidR="00F324A2" w:rsidRPr="001A29AE" w:rsidRDefault="00F324A2" w:rsidP="00D90482">
            <w:pPr>
              <w:rPr>
                <w:color w:val="000000"/>
                <w:sz w:val="20"/>
                <w:szCs w:val="20"/>
              </w:rPr>
            </w:pPr>
            <w:r w:rsidRPr="001A29AE">
              <w:rPr>
                <w:color w:val="000000"/>
                <w:sz w:val="20"/>
                <w:szCs w:val="20"/>
              </w:rPr>
              <w:t> </w:t>
            </w:r>
          </w:p>
        </w:tc>
      </w:tr>
      <w:tr w:rsidR="00F324A2" w:rsidRPr="001A29AE" w14:paraId="46035237" w14:textId="77777777" w:rsidTr="00685863">
        <w:trPr>
          <w:trHeight w:val="135"/>
        </w:trPr>
        <w:tc>
          <w:tcPr>
            <w:tcW w:w="1701" w:type="dxa"/>
            <w:tcBorders>
              <w:top w:val="nil"/>
              <w:left w:val="single" w:sz="4" w:space="0" w:color="auto"/>
              <w:bottom w:val="single" w:sz="4" w:space="0" w:color="auto"/>
              <w:right w:val="single" w:sz="4" w:space="0" w:color="auto"/>
            </w:tcBorders>
            <w:shd w:val="clear" w:color="auto" w:fill="auto"/>
            <w:hideMark/>
          </w:tcPr>
          <w:p w14:paraId="05DFDD59" w14:textId="77777777" w:rsidR="00F324A2" w:rsidRPr="001A29AE" w:rsidRDefault="00F324A2" w:rsidP="00D90482">
            <w:pPr>
              <w:rPr>
                <w:color w:val="000000"/>
                <w:sz w:val="20"/>
                <w:szCs w:val="20"/>
              </w:rPr>
            </w:pPr>
            <w:r w:rsidRPr="001A29AE">
              <w:rPr>
                <w:color w:val="000000"/>
                <w:sz w:val="20"/>
                <w:szCs w:val="20"/>
              </w:rPr>
              <w:t>AVALIK KORD JA JULGEOLEK</w:t>
            </w:r>
          </w:p>
        </w:tc>
        <w:tc>
          <w:tcPr>
            <w:tcW w:w="709" w:type="dxa"/>
            <w:tcBorders>
              <w:top w:val="nil"/>
              <w:left w:val="nil"/>
              <w:bottom w:val="single" w:sz="4" w:space="0" w:color="auto"/>
              <w:right w:val="single" w:sz="4" w:space="0" w:color="auto"/>
            </w:tcBorders>
            <w:shd w:val="clear" w:color="auto" w:fill="auto"/>
            <w:hideMark/>
          </w:tcPr>
          <w:p w14:paraId="783B5CEC" w14:textId="77777777" w:rsidR="00F324A2" w:rsidRPr="001A29AE" w:rsidRDefault="00F324A2" w:rsidP="00D90482">
            <w:pPr>
              <w:rPr>
                <w:color w:val="000000"/>
                <w:sz w:val="20"/>
                <w:szCs w:val="20"/>
              </w:rPr>
            </w:pPr>
            <w:r w:rsidRPr="001A29AE">
              <w:rPr>
                <w:color w:val="000000"/>
                <w:sz w:val="20"/>
                <w:szCs w:val="20"/>
              </w:rPr>
              <w:t> </w:t>
            </w:r>
          </w:p>
        </w:tc>
        <w:tc>
          <w:tcPr>
            <w:tcW w:w="2126" w:type="dxa"/>
            <w:tcBorders>
              <w:top w:val="nil"/>
              <w:left w:val="nil"/>
              <w:bottom w:val="single" w:sz="4" w:space="0" w:color="auto"/>
              <w:right w:val="single" w:sz="4" w:space="0" w:color="auto"/>
            </w:tcBorders>
            <w:shd w:val="clear" w:color="auto" w:fill="auto"/>
            <w:hideMark/>
          </w:tcPr>
          <w:p w14:paraId="1868AF6A" w14:textId="77777777" w:rsidR="00F324A2" w:rsidRPr="001A29AE" w:rsidRDefault="00F324A2" w:rsidP="00D90482">
            <w:pPr>
              <w:rPr>
                <w:color w:val="000000"/>
                <w:sz w:val="20"/>
                <w:szCs w:val="20"/>
              </w:rPr>
            </w:pPr>
            <w:r w:rsidRPr="001A29AE">
              <w:rPr>
                <w:color w:val="000000"/>
                <w:sz w:val="20"/>
                <w:szCs w:val="20"/>
              </w:rPr>
              <w:t> </w:t>
            </w:r>
            <w:r w:rsidR="00F32F20" w:rsidRPr="001A29AE">
              <w:rPr>
                <w:color w:val="000000"/>
                <w:sz w:val="20"/>
                <w:szCs w:val="20"/>
              </w:rPr>
              <w:t>Kokku</w:t>
            </w:r>
          </w:p>
        </w:tc>
        <w:tc>
          <w:tcPr>
            <w:tcW w:w="1134" w:type="dxa"/>
            <w:tcBorders>
              <w:top w:val="nil"/>
              <w:left w:val="nil"/>
              <w:bottom w:val="single" w:sz="4" w:space="0" w:color="auto"/>
              <w:right w:val="single" w:sz="4" w:space="0" w:color="auto"/>
            </w:tcBorders>
            <w:shd w:val="clear" w:color="auto" w:fill="auto"/>
            <w:hideMark/>
          </w:tcPr>
          <w:p w14:paraId="031E3BB8" w14:textId="77777777" w:rsidR="00F324A2" w:rsidRPr="001A29AE" w:rsidRDefault="00F324A2" w:rsidP="00D90482">
            <w:pPr>
              <w:jc w:val="right"/>
              <w:rPr>
                <w:color w:val="000000"/>
                <w:sz w:val="20"/>
                <w:szCs w:val="20"/>
              </w:rPr>
            </w:pPr>
            <w:r w:rsidRPr="001A29AE">
              <w:rPr>
                <w:color w:val="000000"/>
                <w:sz w:val="20"/>
                <w:szCs w:val="20"/>
              </w:rPr>
              <w:t>55 690</w:t>
            </w:r>
          </w:p>
        </w:tc>
        <w:tc>
          <w:tcPr>
            <w:tcW w:w="1276" w:type="dxa"/>
            <w:tcBorders>
              <w:top w:val="nil"/>
              <w:left w:val="nil"/>
              <w:bottom w:val="single" w:sz="4" w:space="0" w:color="auto"/>
              <w:right w:val="single" w:sz="4" w:space="0" w:color="auto"/>
            </w:tcBorders>
            <w:shd w:val="clear" w:color="auto" w:fill="auto"/>
            <w:hideMark/>
          </w:tcPr>
          <w:p w14:paraId="39E5BCE3" w14:textId="77777777" w:rsidR="00F324A2" w:rsidRPr="001A29AE" w:rsidRDefault="00F324A2" w:rsidP="00D90482">
            <w:pPr>
              <w:jc w:val="right"/>
              <w:rPr>
                <w:color w:val="000000"/>
                <w:sz w:val="20"/>
                <w:szCs w:val="20"/>
              </w:rPr>
            </w:pPr>
            <w:r w:rsidRPr="001A29AE">
              <w:rPr>
                <w:color w:val="000000"/>
                <w:sz w:val="20"/>
                <w:szCs w:val="20"/>
              </w:rPr>
              <w:t>54 000</w:t>
            </w:r>
          </w:p>
        </w:tc>
        <w:tc>
          <w:tcPr>
            <w:tcW w:w="2887" w:type="dxa"/>
            <w:tcBorders>
              <w:top w:val="nil"/>
              <w:left w:val="nil"/>
              <w:bottom w:val="single" w:sz="4" w:space="0" w:color="auto"/>
              <w:right w:val="single" w:sz="4" w:space="0" w:color="auto"/>
            </w:tcBorders>
            <w:shd w:val="clear" w:color="auto" w:fill="auto"/>
            <w:hideMark/>
          </w:tcPr>
          <w:p w14:paraId="3D8C2F67" w14:textId="77777777" w:rsidR="00F324A2" w:rsidRPr="001A29AE" w:rsidRDefault="00F324A2" w:rsidP="00D90482">
            <w:pPr>
              <w:rPr>
                <w:color w:val="000000"/>
                <w:sz w:val="20"/>
                <w:szCs w:val="20"/>
              </w:rPr>
            </w:pPr>
            <w:r w:rsidRPr="001A29AE">
              <w:rPr>
                <w:color w:val="000000"/>
                <w:sz w:val="20"/>
                <w:szCs w:val="20"/>
              </w:rPr>
              <w:t> </w:t>
            </w:r>
          </w:p>
        </w:tc>
      </w:tr>
      <w:tr w:rsidR="00F324A2" w:rsidRPr="001A29AE" w14:paraId="0A7A9921" w14:textId="77777777" w:rsidTr="00F32F20">
        <w:trPr>
          <w:trHeight w:val="279"/>
        </w:trPr>
        <w:tc>
          <w:tcPr>
            <w:tcW w:w="1701" w:type="dxa"/>
            <w:tcBorders>
              <w:top w:val="nil"/>
              <w:left w:val="single" w:sz="4" w:space="0" w:color="auto"/>
              <w:bottom w:val="single" w:sz="4" w:space="0" w:color="auto"/>
              <w:right w:val="single" w:sz="4" w:space="0" w:color="auto"/>
            </w:tcBorders>
            <w:shd w:val="clear" w:color="auto" w:fill="auto"/>
            <w:hideMark/>
          </w:tcPr>
          <w:p w14:paraId="0875F2FB" w14:textId="77777777" w:rsidR="00F324A2" w:rsidRPr="001A29AE" w:rsidRDefault="00F324A2" w:rsidP="00D90482">
            <w:pPr>
              <w:rPr>
                <w:color w:val="000000"/>
                <w:sz w:val="20"/>
                <w:szCs w:val="20"/>
              </w:rPr>
            </w:pPr>
            <w:r w:rsidRPr="001A29AE">
              <w:rPr>
                <w:color w:val="000000"/>
                <w:sz w:val="20"/>
                <w:szCs w:val="20"/>
              </w:rPr>
              <w:t>Muu avalik kord ja julgeolek, sh haldus</w:t>
            </w:r>
          </w:p>
        </w:tc>
        <w:tc>
          <w:tcPr>
            <w:tcW w:w="709" w:type="dxa"/>
            <w:tcBorders>
              <w:top w:val="nil"/>
              <w:left w:val="nil"/>
              <w:bottom w:val="single" w:sz="4" w:space="0" w:color="auto"/>
              <w:right w:val="single" w:sz="4" w:space="0" w:color="auto"/>
            </w:tcBorders>
            <w:shd w:val="clear" w:color="auto" w:fill="auto"/>
            <w:hideMark/>
          </w:tcPr>
          <w:p w14:paraId="2FF74959" w14:textId="77777777" w:rsidR="00F324A2" w:rsidRPr="001A29AE" w:rsidRDefault="00F324A2" w:rsidP="00D90482">
            <w:pPr>
              <w:rPr>
                <w:color w:val="000000"/>
                <w:sz w:val="20"/>
                <w:szCs w:val="20"/>
              </w:rPr>
            </w:pPr>
            <w:r w:rsidRPr="001A29AE">
              <w:rPr>
                <w:color w:val="000000"/>
                <w:sz w:val="20"/>
                <w:szCs w:val="20"/>
              </w:rPr>
              <w:t>55</w:t>
            </w:r>
          </w:p>
        </w:tc>
        <w:tc>
          <w:tcPr>
            <w:tcW w:w="2126" w:type="dxa"/>
            <w:tcBorders>
              <w:top w:val="nil"/>
              <w:left w:val="nil"/>
              <w:bottom w:val="single" w:sz="4" w:space="0" w:color="auto"/>
              <w:right w:val="single" w:sz="4" w:space="0" w:color="auto"/>
            </w:tcBorders>
            <w:shd w:val="clear" w:color="auto" w:fill="auto"/>
            <w:hideMark/>
          </w:tcPr>
          <w:p w14:paraId="3CC59DB8" w14:textId="77777777" w:rsidR="00F324A2" w:rsidRPr="001A29AE" w:rsidRDefault="00F324A2" w:rsidP="00D90482">
            <w:pPr>
              <w:rPr>
                <w:color w:val="000000"/>
                <w:sz w:val="20"/>
                <w:szCs w:val="20"/>
              </w:rPr>
            </w:pPr>
            <w:r w:rsidRPr="001A29AE">
              <w:rPr>
                <w:color w:val="000000"/>
                <w:sz w:val="20"/>
                <w:szCs w:val="20"/>
              </w:rPr>
              <w:t>Majandamiskulud</w:t>
            </w:r>
            <w:r w:rsidR="00F32F20" w:rsidRPr="001A29AE">
              <w:rPr>
                <w:color w:val="000000"/>
                <w:sz w:val="20"/>
                <w:szCs w:val="20"/>
              </w:rPr>
              <w:t>, sh</w:t>
            </w:r>
          </w:p>
        </w:tc>
        <w:tc>
          <w:tcPr>
            <w:tcW w:w="1134" w:type="dxa"/>
            <w:tcBorders>
              <w:top w:val="nil"/>
              <w:left w:val="nil"/>
              <w:bottom w:val="single" w:sz="4" w:space="0" w:color="auto"/>
              <w:right w:val="single" w:sz="4" w:space="0" w:color="auto"/>
            </w:tcBorders>
            <w:shd w:val="clear" w:color="auto" w:fill="auto"/>
            <w:hideMark/>
          </w:tcPr>
          <w:p w14:paraId="04407324" w14:textId="77777777" w:rsidR="00F324A2" w:rsidRPr="001A29AE" w:rsidRDefault="00F324A2" w:rsidP="00D90482">
            <w:pPr>
              <w:jc w:val="right"/>
              <w:rPr>
                <w:color w:val="000000"/>
                <w:sz w:val="20"/>
                <w:szCs w:val="20"/>
              </w:rPr>
            </w:pPr>
            <w:r w:rsidRPr="001A29AE">
              <w:rPr>
                <w:color w:val="000000"/>
                <w:sz w:val="20"/>
                <w:szCs w:val="20"/>
              </w:rPr>
              <w:t>55 690</w:t>
            </w:r>
          </w:p>
        </w:tc>
        <w:tc>
          <w:tcPr>
            <w:tcW w:w="1276" w:type="dxa"/>
            <w:tcBorders>
              <w:top w:val="nil"/>
              <w:left w:val="nil"/>
              <w:bottom w:val="single" w:sz="4" w:space="0" w:color="auto"/>
              <w:right w:val="single" w:sz="4" w:space="0" w:color="auto"/>
            </w:tcBorders>
            <w:shd w:val="clear" w:color="auto" w:fill="auto"/>
            <w:hideMark/>
          </w:tcPr>
          <w:p w14:paraId="378DD0A5" w14:textId="77777777" w:rsidR="00F324A2" w:rsidRPr="001A29AE" w:rsidRDefault="00F324A2" w:rsidP="00D90482">
            <w:pPr>
              <w:jc w:val="right"/>
              <w:rPr>
                <w:color w:val="000000"/>
                <w:sz w:val="20"/>
                <w:szCs w:val="20"/>
              </w:rPr>
            </w:pPr>
            <w:r w:rsidRPr="001A29AE">
              <w:rPr>
                <w:color w:val="000000"/>
                <w:sz w:val="20"/>
                <w:szCs w:val="20"/>
              </w:rPr>
              <w:t>54 000</w:t>
            </w:r>
          </w:p>
        </w:tc>
        <w:tc>
          <w:tcPr>
            <w:tcW w:w="2887" w:type="dxa"/>
            <w:tcBorders>
              <w:top w:val="nil"/>
              <w:left w:val="nil"/>
              <w:bottom w:val="single" w:sz="4" w:space="0" w:color="auto"/>
              <w:right w:val="single" w:sz="4" w:space="0" w:color="auto"/>
            </w:tcBorders>
            <w:shd w:val="clear" w:color="auto" w:fill="auto"/>
            <w:hideMark/>
          </w:tcPr>
          <w:p w14:paraId="568A15FE" w14:textId="77777777" w:rsidR="00F324A2" w:rsidRPr="001A29AE" w:rsidRDefault="00F324A2" w:rsidP="00D90482">
            <w:pPr>
              <w:rPr>
                <w:color w:val="000000"/>
                <w:sz w:val="20"/>
                <w:szCs w:val="20"/>
              </w:rPr>
            </w:pPr>
            <w:r w:rsidRPr="001A29AE">
              <w:rPr>
                <w:color w:val="000000"/>
                <w:sz w:val="20"/>
                <w:szCs w:val="20"/>
              </w:rPr>
              <w:t> </w:t>
            </w:r>
          </w:p>
        </w:tc>
      </w:tr>
      <w:tr w:rsidR="00F324A2" w:rsidRPr="001A29AE" w14:paraId="1230EA5A" w14:textId="77777777" w:rsidTr="00F32F20">
        <w:trPr>
          <w:trHeight w:val="275"/>
        </w:trPr>
        <w:tc>
          <w:tcPr>
            <w:tcW w:w="1701" w:type="dxa"/>
            <w:tcBorders>
              <w:top w:val="nil"/>
              <w:left w:val="single" w:sz="4" w:space="0" w:color="auto"/>
              <w:bottom w:val="single" w:sz="4" w:space="0" w:color="auto"/>
              <w:right w:val="single" w:sz="4" w:space="0" w:color="auto"/>
            </w:tcBorders>
            <w:shd w:val="clear" w:color="auto" w:fill="auto"/>
            <w:hideMark/>
          </w:tcPr>
          <w:p w14:paraId="1C513107" w14:textId="77777777" w:rsidR="00F324A2" w:rsidRPr="001A29AE" w:rsidRDefault="00F324A2" w:rsidP="00D90482">
            <w:pPr>
              <w:rPr>
                <w:color w:val="000000"/>
                <w:sz w:val="20"/>
                <w:szCs w:val="20"/>
              </w:rPr>
            </w:pPr>
            <w:r w:rsidRPr="001A29AE">
              <w:rPr>
                <w:color w:val="000000"/>
                <w:sz w:val="20"/>
                <w:szCs w:val="20"/>
              </w:rPr>
              <w:t>Muu avalik kord ja julgeolek, sh haldus</w:t>
            </w:r>
          </w:p>
        </w:tc>
        <w:tc>
          <w:tcPr>
            <w:tcW w:w="709" w:type="dxa"/>
            <w:tcBorders>
              <w:top w:val="nil"/>
              <w:left w:val="nil"/>
              <w:bottom w:val="single" w:sz="4" w:space="0" w:color="auto"/>
              <w:right w:val="single" w:sz="4" w:space="0" w:color="auto"/>
            </w:tcBorders>
            <w:shd w:val="clear" w:color="auto" w:fill="auto"/>
            <w:hideMark/>
          </w:tcPr>
          <w:p w14:paraId="71D28932" w14:textId="77777777" w:rsidR="00F324A2" w:rsidRPr="001A29AE" w:rsidRDefault="00F324A2" w:rsidP="00D90482">
            <w:pPr>
              <w:rPr>
                <w:color w:val="000000"/>
                <w:sz w:val="20"/>
                <w:szCs w:val="20"/>
              </w:rPr>
            </w:pPr>
            <w:r w:rsidRPr="001A29AE">
              <w:rPr>
                <w:color w:val="000000"/>
                <w:sz w:val="20"/>
                <w:szCs w:val="20"/>
              </w:rPr>
              <w:t>5511</w:t>
            </w:r>
          </w:p>
        </w:tc>
        <w:tc>
          <w:tcPr>
            <w:tcW w:w="2126" w:type="dxa"/>
            <w:tcBorders>
              <w:top w:val="nil"/>
              <w:left w:val="nil"/>
              <w:bottom w:val="single" w:sz="4" w:space="0" w:color="auto"/>
              <w:right w:val="single" w:sz="4" w:space="0" w:color="auto"/>
            </w:tcBorders>
            <w:shd w:val="clear" w:color="auto" w:fill="auto"/>
            <w:hideMark/>
          </w:tcPr>
          <w:p w14:paraId="34E63116" w14:textId="77777777" w:rsidR="00F324A2" w:rsidRPr="001A29AE" w:rsidRDefault="00F324A2" w:rsidP="00D90482">
            <w:pPr>
              <w:rPr>
                <w:color w:val="000000"/>
                <w:sz w:val="20"/>
                <w:szCs w:val="20"/>
              </w:rPr>
            </w:pPr>
            <w:r w:rsidRPr="001A29AE">
              <w:rPr>
                <w:color w:val="000000"/>
                <w:sz w:val="20"/>
                <w:szCs w:val="20"/>
              </w:rPr>
              <w:t>Kinnistute, hoonete ja ruumide majandamiskulud</w:t>
            </w:r>
          </w:p>
        </w:tc>
        <w:tc>
          <w:tcPr>
            <w:tcW w:w="1134" w:type="dxa"/>
            <w:tcBorders>
              <w:top w:val="nil"/>
              <w:left w:val="nil"/>
              <w:bottom w:val="single" w:sz="4" w:space="0" w:color="auto"/>
              <w:right w:val="single" w:sz="4" w:space="0" w:color="auto"/>
            </w:tcBorders>
            <w:shd w:val="clear" w:color="auto" w:fill="auto"/>
            <w:hideMark/>
          </w:tcPr>
          <w:p w14:paraId="7DF5DE72" w14:textId="77777777" w:rsidR="00F324A2" w:rsidRPr="001A29AE" w:rsidRDefault="00F324A2" w:rsidP="00D90482">
            <w:pPr>
              <w:jc w:val="right"/>
              <w:rPr>
                <w:color w:val="000000"/>
                <w:sz w:val="20"/>
                <w:szCs w:val="20"/>
              </w:rPr>
            </w:pPr>
            <w:r w:rsidRPr="001A29AE">
              <w:rPr>
                <w:color w:val="000000"/>
                <w:sz w:val="20"/>
                <w:szCs w:val="20"/>
              </w:rPr>
              <w:t>4 890</w:t>
            </w:r>
          </w:p>
        </w:tc>
        <w:tc>
          <w:tcPr>
            <w:tcW w:w="1276" w:type="dxa"/>
            <w:tcBorders>
              <w:top w:val="nil"/>
              <w:left w:val="nil"/>
              <w:bottom w:val="single" w:sz="4" w:space="0" w:color="auto"/>
              <w:right w:val="single" w:sz="4" w:space="0" w:color="auto"/>
            </w:tcBorders>
            <w:shd w:val="clear" w:color="auto" w:fill="auto"/>
            <w:hideMark/>
          </w:tcPr>
          <w:p w14:paraId="5C63CA3A" w14:textId="77777777" w:rsidR="00F324A2" w:rsidRPr="001A29AE" w:rsidRDefault="00F324A2" w:rsidP="00D90482">
            <w:pPr>
              <w:jc w:val="right"/>
              <w:rPr>
                <w:color w:val="000000"/>
                <w:sz w:val="20"/>
                <w:szCs w:val="20"/>
              </w:rPr>
            </w:pPr>
            <w:r w:rsidRPr="001A29AE">
              <w:rPr>
                <w:color w:val="000000"/>
                <w:sz w:val="20"/>
                <w:szCs w:val="20"/>
              </w:rPr>
              <w:t>0</w:t>
            </w:r>
          </w:p>
        </w:tc>
        <w:tc>
          <w:tcPr>
            <w:tcW w:w="2887" w:type="dxa"/>
            <w:tcBorders>
              <w:top w:val="nil"/>
              <w:left w:val="nil"/>
              <w:bottom w:val="single" w:sz="4" w:space="0" w:color="auto"/>
              <w:right w:val="single" w:sz="4" w:space="0" w:color="auto"/>
            </w:tcBorders>
            <w:shd w:val="clear" w:color="auto" w:fill="auto"/>
            <w:hideMark/>
          </w:tcPr>
          <w:p w14:paraId="7B51F500" w14:textId="77777777" w:rsidR="00F324A2" w:rsidRPr="001A29AE" w:rsidRDefault="00F324A2" w:rsidP="00D90482">
            <w:pPr>
              <w:rPr>
                <w:color w:val="000000"/>
                <w:sz w:val="20"/>
                <w:szCs w:val="20"/>
              </w:rPr>
            </w:pPr>
            <w:r w:rsidRPr="001A29AE">
              <w:rPr>
                <w:color w:val="000000"/>
                <w:sz w:val="20"/>
                <w:szCs w:val="20"/>
              </w:rPr>
              <w:t>Malmi tn 5a  videovalves</w:t>
            </w:r>
            <w:r w:rsidR="00F32F20" w:rsidRPr="001A29AE">
              <w:rPr>
                <w:color w:val="000000"/>
                <w:sz w:val="20"/>
                <w:szCs w:val="20"/>
              </w:rPr>
              <w:t>ü</w:t>
            </w:r>
            <w:r w:rsidRPr="001A29AE">
              <w:rPr>
                <w:color w:val="000000"/>
                <w:sz w:val="20"/>
                <w:szCs w:val="20"/>
              </w:rPr>
              <w:t>steemi paigaldamine</w:t>
            </w:r>
          </w:p>
        </w:tc>
      </w:tr>
      <w:tr w:rsidR="00F324A2" w:rsidRPr="001A29AE" w14:paraId="7B155C0A" w14:textId="77777777" w:rsidTr="00F32F20">
        <w:trPr>
          <w:trHeight w:val="58"/>
        </w:trPr>
        <w:tc>
          <w:tcPr>
            <w:tcW w:w="1701" w:type="dxa"/>
            <w:tcBorders>
              <w:top w:val="nil"/>
              <w:left w:val="single" w:sz="4" w:space="0" w:color="auto"/>
              <w:bottom w:val="single" w:sz="4" w:space="0" w:color="auto"/>
              <w:right w:val="single" w:sz="4" w:space="0" w:color="auto"/>
            </w:tcBorders>
            <w:shd w:val="clear" w:color="auto" w:fill="auto"/>
            <w:hideMark/>
          </w:tcPr>
          <w:p w14:paraId="799B4127" w14:textId="77777777" w:rsidR="00F324A2" w:rsidRPr="001A29AE" w:rsidRDefault="00F324A2" w:rsidP="00D90482">
            <w:pPr>
              <w:rPr>
                <w:color w:val="000000"/>
                <w:sz w:val="20"/>
                <w:szCs w:val="20"/>
              </w:rPr>
            </w:pPr>
            <w:r w:rsidRPr="001A29AE">
              <w:rPr>
                <w:color w:val="000000"/>
                <w:sz w:val="20"/>
                <w:szCs w:val="20"/>
              </w:rPr>
              <w:t>Muu avalik kord ja julgeolek, sh haldus</w:t>
            </w:r>
          </w:p>
        </w:tc>
        <w:tc>
          <w:tcPr>
            <w:tcW w:w="709" w:type="dxa"/>
            <w:tcBorders>
              <w:top w:val="nil"/>
              <w:left w:val="nil"/>
              <w:bottom w:val="single" w:sz="4" w:space="0" w:color="auto"/>
              <w:right w:val="single" w:sz="4" w:space="0" w:color="auto"/>
            </w:tcBorders>
            <w:shd w:val="clear" w:color="auto" w:fill="auto"/>
            <w:hideMark/>
          </w:tcPr>
          <w:p w14:paraId="541F79CA" w14:textId="77777777" w:rsidR="00F324A2" w:rsidRPr="001A29AE" w:rsidRDefault="00F324A2" w:rsidP="00D90482">
            <w:pPr>
              <w:rPr>
                <w:color w:val="000000"/>
                <w:sz w:val="20"/>
                <w:szCs w:val="20"/>
              </w:rPr>
            </w:pPr>
            <w:r w:rsidRPr="001A29AE">
              <w:rPr>
                <w:color w:val="000000"/>
                <w:sz w:val="20"/>
                <w:szCs w:val="20"/>
              </w:rPr>
              <w:t>5512</w:t>
            </w:r>
          </w:p>
        </w:tc>
        <w:tc>
          <w:tcPr>
            <w:tcW w:w="2126" w:type="dxa"/>
            <w:tcBorders>
              <w:top w:val="nil"/>
              <w:left w:val="nil"/>
              <w:bottom w:val="single" w:sz="4" w:space="0" w:color="auto"/>
              <w:right w:val="single" w:sz="4" w:space="0" w:color="auto"/>
            </w:tcBorders>
            <w:shd w:val="clear" w:color="auto" w:fill="auto"/>
            <w:hideMark/>
          </w:tcPr>
          <w:p w14:paraId="569027B4" w14:textId="77777777" w:rsidR="00F324A2" w:rsidRPr="001A29AE" w:rsidRDefault="00F324A2" w:rsidP="00D90482">
            <w:pPr>
              <w:rPr>
                <w:color w:val="000000"/>
                <w:sz w:val="20"/>
                <w:szCs w:val="20"/>
              </w:rPr>
            </w:pPr>
            <w:r w:rsidRPr="001A29AE">
              <w:rPr>
                <w:color w:val="000000"/>
                <w:sz w:val="20"/>
                <w:szCs w:val="20"/>
              </w:rPr>
              <w:t>Rajatiste majandamiskulud</w:t>
            </w:r>
          </w:p>
        </w:tc>
        <w:tc>
          <w:tcPr>
            <w:tcW w:w="1134" w:type="dxa"/>
            <w:tcBorders>
              <w:top w:val="nil"/>
              <w:left w:val="nil"/>
              <w:bottom w:val="single" w:sz="4" w:space="0" w:color="auto"/>
              <w:right w:val="single" w:sz="4" w:space="0" w:color="auto"/>
            </w:tcBorders>
            <w:shd w:val="clear" w:color="auto" w:fill="auto"/>
            <w:hideMark/>
          </w:tcPr>
          <w:p w14:paraId="734FFEC0" w14:textId="77777777" w:rsidR="00F324A2" w:rsidRPr="001A29AE" w:rsidRDefault="00F324A2" w:rsidP="00D90482">
            <w:pPr>
              <w:jc w:val="right"/>
              <w:rPr>
                <w:color w:val="000000"/>
                <w:sz w:val="20"/>
                <w:szCs w:val="20"/>
              </w:rPr>
            </w:pPr>
            <w:r w:rsidRPr="001A29AE">
              <w:rPr>
                <w:color w:val="000000"/>
                <w:sz w:val="20"/>
                <w:szCs w:val="20"/>
              </w:rPr>
              <w:t>48 938</w:t>
            </w:r>
          </w:p>
        </w:tc>
        <w:tc>
          <w:tcPr>
            <w:tcW w:w="1276" w:type="dxa"/>
            <w:tcBorders>
              <w:top w:val="nil"/>
              <w:left w:val="nil"/>
              <w:bottom w:val="single" w:sz="4" w:space="0" w:color="auto"/>
              <w:right w:val="single" w:sz="4" w:space="0" w:color="auto"/>
            </w:tcBorders>
            <w:shd w:val="clear" w:color="auto" w:fill="auto"/>
            <w:hideMark/>
          </w:tcPr>
          <w:p w14:paraId="5EED0E33" w14:textId="77777777" w:rsidR="00F324A2" w:rsidRPr="001A29AE" w:rsidRDefault="00F324A2" w:rsidP="00D90482">
            <w:pPr>
              <w:jc w:val="right"/>
              <w:rPr>
                <w:color w:val="000000"/>
                <w:sz w:val="20"/>
                <w:szCs w:val="20"/>
              </w:rPr>
            </w:pPr>
            <w:r w:rsidRPr="001A29AE">
              <w:rPr>
                <w:color w:val="000000"/>
                <w:sz w:val="20"/>
                <w:szCs w:val="20"/>
              </w:rPr>
              <w:t>52 187</w:t>
            </w:r>
          </w:p>
        </w:tc>
        <w:tc>
          <w:tcPr>
            <w:tcW w:w="2887" w:type="dxa"/>
            <w:tcBorders>
              <w:top w:val="nil"/>
              <w:left w:val="nil"/>
              <w:bottom w:val="single" w:sz="4" w:space="0" w:color="auto"/>
              <w:right w:val="single" w:sz="4" w:space="0" w:color="auto"/>
            </w:tcBorders>
            <w:shd w:val="clear" w:color="auto" w:fill="auto"/>
            <w:hideMark/>
          </w:tcPr>
          <w:p w14:paraId="47469D82" w14:textId="77777777" w:rsidR="00F324A2" w:rsidRPr="001A29AE" w:rsidRDefault="00F324A2" w:rsidP="00D90482">
            <w:pPr>
              <w:rPr>
                <w:color w:val="000000"/>
                <w:sz w:val="20"/>
                <w:szCs w:val="20"/>
              </w:rPr>
            </w:pPr>
            <w:r w:rsidRPr="001A29AE">
              <w:rPr>
                <w:color w:val="000000"/>
                <w:sz w:val="20"/>
                <w:szCs w:val="20"/>
              </w:rPr>
              <w:t xml:space="preserve">Narva linna videovalvesüsteemi hooldus. </w:t>
            </w:r>
          </w:p>
        </w:tc>
      </w:tr>
      <w:tr w:rsidR="00F324A2" w:rsidRPr="001A29AE" w14:paraId="30980127" w14:textId="77777777" w:rsidTr="00DB1F2E">
        <w:trPr>
          <w:trHeight w:val="750"/>
        </w:trPr>
        <w:tc>
          <w:tcPr>
            <w:tcW w:w="1701" w:type="dxa"/>
            <w:tcBorders>
              <w:top w:val="nil"/>
              <w:left w:val="single" w:sz="4" w:space="0" w:color="auto"/>
              <w:bottom w:val="single" w:sz="4" w:space="0" w:color="auto"/>
              <w:right w:val="single" w:sz="4" w:space="0" w:color="auto"/>
            </w:tcBorders>
            <w:shd w:val="clear" w:color="auto" w:fill="auto"/>
            <w:hideMark/>
          </w:tcPr>
          <w:p w14:paraId="7D78E756" w14:textId="77777777" w:rsidR="00F324A2" w:rsidRPr="001A29AE" w:rsidRDefault="00F324A2" w:rsidP="00D90482">
            <w:pPr>
              <w:rPr>
                <w:color w:val="000000"/>
                <w:sz w:val="20"/>
                <w:szCs w:val="20"/>
              </w:rPr>
            </w:pPr>
            <w:r w:rsidRPr="001A29AE">
              <w:rPr>
                <w:color w:val="000000"/>
                <w:sz w:val="20"/>
                <w:szCs w:val="20"/>
              </w:rPr>
              <w:t>Muu avalik kord ja julgeolek, sh haldus</w:t>
            </w:r>
          </w:p>
        </w:tc>
        <w:tc>
          <w:tcPr>
            <w:tcW w:w="709" w:type="dxa"/>
            <w:tcBorders>
              <w:top w:val="nil"/>
              <w:left w:val="nil"/>
              <w:bottom w:val="single" w:sz="4" w:space="0" w:color="auto"/>
              <w:right w:val="single" w:sz="4" w:space="0" w:color="auto"/>
            </w:tcBorders>
            <w:shd w:val="clear" w:color="auto" w:fill="auto"/>
            <w:hideMark/>
          </w:tcPr>
          <w:p w14:paraId="224FCA40" w14:textId="77777777" w:rsidR="00F324A2" w:rsidRPr="001A29AE" w:rsidRDefault="00F324A2" w:rsidP="00D90482">
            <w:pPr>
              <w:rPr>
                <w:color w:val="000000"/>
                <w:sz w:val="20"/>
                <w:szCs w:val="20"/>
              </w:rPr>
            </w:pPr>
            <w:r w:rsidRPr="001A29AE">
              <w:rPr>
                <w:color w:val="000000"/>
                <w:sz w:val="20"/>
                <w:szCs w:val="20"/>
              </w:rPr>
              <w:t>5514</w:t>
            </w:r>
          </w:p>
        </w:tc>
        <w:tc>
          <w:tcPr>
            <w:tcW w:w="2126" w:type="dxa"/>
            <w:tcBorders>
              <w:top w:val="nil"/>
              <w:left w:val="nil"/>
              <w:bottom w:val="single" w:sz="4" w:space="0" w:color="auto"/>
              <w:right w:val="single" w:sz="4" w:space="0" w:color="auto"/>
            </w:tcBorders>
            <w:shd w:val="clear" w:color="auto" w:fill="auto"/>
            <w:hideMark/>
          </w:tcPr>
          <w:p w14:paraId="6A0EC467" w14:textId="77777777" w:rsidR="00F324A2" w:rsidRPr="001A29AE" w:rsidRDefault="00F324A2" w:rsidP="00D90482">
            <w:pPr>
              <w:rPr>
                <w:color w:val="000000"/>
                <w:sz w:val="20"/>
                <w:szCs w:val="20"/>
              </w:rPr>
            </w:pPr>
            <w:r w:rsidRPr="001A29AE">
              <w:rPr>
                <w:color w:val="000000"/>
                <w:sz w:val="20"/>
                <w:szCs w:val="20"/>
              </w:rPr>
              <w:t>Info- ja kommunikatsioonitehnoloogia kulud</w:t>
            </w:r>
          </w:p>
        </w:tc>
        <w:tc>
          <w:tcPr>
            <w:tcW w:w="1134" w:type="dxa"/>
            <w:tcBorders>
              <w:top w:val="nil"/>
              <w:left w:val="nil"/>
              <w:bottom w:val="single" w:sz="4" w:space="0" w:color="auto"/>
              <w:right w:val="single" w:sz="4" w:space="0" w:color="auto"/>
            </w:tcBorders>
            <w:shd w:val="clear" w:color="auto" w:fill="auto"/>
            <w:hideMark/>
          </w:tcPr>
          <w:p w14:paraId="53918460" w14:textId="77777777" w:rsidR="00F324A2" w:rsidRPr="001A29AE" w:rsidRDefault="00F324A2" w:rsidP="00D90482">
            <w:pPr>
              <w:jc w:val="right"/>
              <w:rPr>
                <w:color w:val="000000"/>
                <w:sz w:val="20"/>
                <w:szCs w:val="20"/>
              </w:rPr>
            </w:pPr>
            <w:r w:rsidRPr="001A29AE">
              <w:rPr>
                <w:color w:val="000000"/>
                <w:sz w:val="20"/>
                <w:szCs w:val="20"/>
              </w:rPr>
              <w:t>1 862</w:t>
            </w:r>
          </w:p>
        </w:tc>
        <w:tc>
          <w:tcPr>
            <w:tcW w:w="1276" w:type="dxa"/>
            <w:tcBorders>
              <w:top w:val="nil"/>
              <w:left w:val="nil"/>
              <w:bottom w:val="single" w:sz="4" w:space="0" w:color="auto"/>
              <w:right w:val="single" w:sz="4" w:space="0" w:color="auto"/>
            </w:tcBorders>
            <w:shd w:val="clear" w:color="auto" w:fill="auto"/>
            <w:hideMark/>
          </w:tcPr>
          <w:p w14:paraId="1090325E" w14:textId="77777777" w:rsidR="00F324A2" w:rsidRPr="001A29AE" w:rsidRDefault="00F324A2" w:rsidP="00D90482">
            <w:pPr>
              <w:jc w:val="right"/>
              <w:rPr>
                <w:color w:val="000000"/>
                <w:sz w:val="20"/>
                <w:szCs w:val="20"/>
              </w:rPr>
            </w:pPr>
            <w:r w:rsidRPr="001A29AE">
              <w:rPr>
                <w:color w:val="000000"/>
                <w:sz w:val="20"/>
                <w:szCs w:val="20"/>
              </w:rPr>
              <w:t>1 813</w:t>
            </w:r>
          </w:p>
        </w:tc>
        <w:tc>
          <w:tcPr>
            <w:tcW w:w="2887" w:type="dxa"/>
            <w:tcBorders>
              <w:top w:val="nil"/>
              <w:left w:val="nil"/>
              <w:bottom w:val="single" w:sz="4" w:space="0" w:color="auto"/>
              <w:right w:val="single" w:sz="4" w:space="0" w:color="auto"/>
            </w:tcBorders>
            <w:shd w:val="clear" w:color="auto" w:fill="auto"/>
            <w:hideMark/>
          </w:tcPr>
          <w:p w14:paraId="06E8EB50" w14:textId="77777777" w:rsidR="00F324A2" w:rsidRPr="001A29AE" w:rsidRDefault="00F32F20" w:rsidP="00D90482">
            <w:pPr>
              <w:rPr>
                <w:color w:val="000000"/>
                <w:sz w:val="20"/>
                <w:szCs w:val="20"/>
              </w:rPr>
            </w:pPr>
            <w:r w:rsidRPr="001A29AE">
              <w:rPr>
                <w:color w:val="000000"/>
                <w:sz w:val="20"/>
                <w:szCs w:val="20"/>
              </w:rPr>
              <w:t xml:space="preserve">Sh </w:t>
            </w:r>
            <w:r w:rsidR="00F324A2" w:rsidRPr="001A29AE">
              <w:rPr>
                <w:color w:val="000000"/>
                <w:sz w:val="20"/>
                <w:szCs w:val="20"/>
              </w:rPr>
              <w:t xml:space="preserve"> videokaamer</w:t>
            </w:r>
            <w:r w:rsidRPr="001A29AE">
              <w:rPr>
                <w:color w:val="000000"/>
                <w:sz w:val="20"/>
                <w:szCs w:val="20"/>
              </w:rPr>
              <w:t>ad</w:t>
            </w:r>
            <w:r w:rsidR="005C088A" w:rsidRPr="001A29AE">
              <w:rPr>
                <w:color w:val="000000"/>
                <w:sz w:val="20"/>
                <w:szCs w:val="20"/>
              </w:rPr>
              <w:t xml:space="preserve"> Tallinna mnt 6a</w:t>
            </w:r>
            <w:r w:rsidR="00F324A2" w:rsidRPr="001A29AE">
              <w:rPr>
                <w:color w:val="000000"/>
                <w:sz w:val="20"/>
                <w:szCs w:val="20"/>
              </w:rPr>
              <w:t>, Rahu 38, Daumani tn 30, Kra</w:t>
            </w:r>
            <w:r w:rsidR="005C088A" w:rsidRPr="001A29AE">
              <w:rPr>
                <w:color w:val="000000"/>
                <w:sz w:val="20"/>
                <w:szCs w:val="20"/>
              </w:rPr>
              <w:t>avi tn 14</w:t>
            </w:r>
            <w:r w:rsidRPr="001A29AE">
              <w:rPr>
                <w:color w:val="000000"/>
                <w:sz w:val="20"/>
                <w:szCs w:val="20"/>
              </w:rPr>
              <w:t>, Uusküla tn 3.</w:t>
            </w:r>
          </w:p>
        </w:tc>
      </w:tr>
      <w:tr w:rsidR="00F324A2" w:rsidRPr="001A29AE" w14:paraId="5673587D" w14:textId="77777777" w:rsidTr="00F32F20">
        <w:trPr>
          <w:trHeight w:val="486"/>
        </w:trPr>
        <w:tc>
          <w:tcPr>
            <w:tcW w:w="1701" w:type="dxa"/>
            <w:tcBorders>
              <w:top w:val="nil"/>
              <w:left w:val="single" w:sz="4" w:space="0" w:color="auto"/>
              <w:bottom w:val="single" w:sz="4" w:space="0" w:color="auto"/>
              <w:right w:val="single" w:sz="4" w:space="0" w:color="auto"/>
            </w:tcBorders>
            <w:shd w:val="clear" w:color="auto" w:fill="auto"/>
            <w:hideMark/>
          </w:tcPr>
          <w:p w14:paraId="52710BA2" w14:textId="77777777" w:rsidR="00F324A2" w:rsidRPr="001A29AE" w:rsidRDefault="00F324A2" w:rsidP="00D90482">
            <w:pPr>
              <w:rPr>
                <w:color w:val="000000"/>
                <w:sz w:val="20"/>
                <w:szCs w:val="20"/>
              </w:rPr>
            </w:pPr>
            <w:r w:rsidRPr="001A29AE">
              <w:rPr>
                <w:color w:val="000000"/>
                <w:sz w:val="20"/>
                <w:szCs w:val="20"/>
              </w:rPr>
              <w:t>MAJANDUS</w:t>
            </w:r>
          </w:p>
        </w:tc>
        <w:tc>
          <w:tcPr>
            <w:tcW w:w="709" w:type="dxa"/>
            <w:tcBorders>
              <w:top w:val="nil"/>
              <w:left w:val="nil"/>
              <w:bottom w:val="single" w:sz="4" w:space="0" w:color="auto"/>
              <w:right w:val="single" w:sz="4" w:space="0" w:color="auto"/>
            </w:tcBorders>
            <w:shd w:val="clear" w:color="auto" w:fill="auto"/>
            <w:hideMark/>
          </w:tcPr>
          <w:p w14:paraId="55D83738" w14:textId="77777777" w:rsidR="00F324A2" w:rsidRPr="001A29AE" w:rsidRDefault="00F324A2" w:rsidP="00D90482">
            <w:pPr>
              <w:rPr>
                <w:color w:val="000000"/>
                <w:sz w:val="20"/>
                <w:szCs w:val="20"/>
              </w:rPr>
            </w:pPr>
            <w:r w:rsidRPr="001A29AE">
              <w:rPr>
                <w:color w:val="000000"/>
                <w:sz w:val="20"/>
                <w:szCs w:val="20"/>
              </w:rPr>
              <w:t> </w:t>
            </w:r>
          </w:p>
        </w:tc>
        <w:tc>
          <w:tcPr>
            <w:tcW w:w="2126" w:type="dxa"/>
            <w:tcBorders>
              <w:top w:val="nil"/>
              <w:left w:val="nil"/>
              <w:bottom w:val="single" w:sz="4" w:space="0" w:color="auto"/>
              <w:right w:val="single" w:sz="4" w:space="0" w:color="auto"/>
            </w:tcBorders>
            <w:shd w:val="clear" w:color="auto" w:fill="auto"/>
            <w:hideMark/>
          </w:tcPr>
          <w:p w14:paraId="62CB325D" w14:textId="77777777" w:rsidR="00F324A2" w:rsidRPr="001A29AE" w:rsidRDefault="00F324A2" w:rsidP="00D90482">
            <w:pPr>
              <w:rPr>
                <w:color w:val="000000"/>
                <w:sz w:val="20"/>
                <w:szCs w:val="20"/>
              </w:rPr>
            </w:pPr>
            <w:r w:rsidRPr="001A29AE">
              <w:rPr>
                <w:color w:val="000000"/>
                <w:sz w:val="20"/>
                <w:szCs w:val="20"/>
              </w:rPr>
              <w:t> </w:t>
            </w:r>
            <w:r w:rsidR="00F32F20" w:rsidRPr="001A29AE">
              <w:rPr>
                <w:color w:val="000000"/>
                <w:sz w:val="20"/>
                <w:szCs w:val="20"/>
              </w:rPr>
              <w:t>Kokku</w:t>
            </w:r>
          </w:p>
        </w:tc>
        <w:tc>
          <w:tcPr>
            <w:tcW w:w="1134" w:type="dxa"/>
            <w:tcBorders>
              <w:top w:val="nil"/>
              <w:left w:val="nil"/>
              <w:bottom w:val="single" w:sz="4" w:space="0" w:color="auto"/>
              <w:right w:val="single" w:sz="4" w:space="0" w:color="auto"/>
            </w:tcBorders>
            <w:shd w:val="clear" w:color="auto" w:fill="auto"/>
            <w:hideMark/>
          </w:tcPr>
          <w:p w14:paraId="2857FD84" w14:textId="77777777" w:rsidR="00F324A2" w:rsidRPr="001A29AE" w:rsidRDefault="00F324A2" w:rsidP="00D90482">
            <w:pPr>
              <w:jc w:val="right"/>
              <w:rPr>
                <w:color w:val="000000"/>
                <w:sz w:val="20"/>
                <w:szCs w:val="20"/>
              </w:rPr>
            </w:pPr>
            <w:r w:rsidRPr="001A29AE">
              <w:rPr>
                <w:color w:val="000000"/>
                <w:sz w:val="20"/>
                <w:szCs w:val="20"/>
              </w:rPr>
              <w:t>3 015 297</w:t>
            </w:r>
          </w:p>
        </w:tc>
        <w:tc>
          <w:tcPr>
            <w:tcW w:w="1276" w:type="dxa"/>
            <w:tcBorders>
              <w:top w:val="nil"/>
              <w:left w:val="nil"/>
              <w:bottom w:val="single" w:sz="4" w:space="0" w:color="auto"/>
              <w:right w:val="single" w:sz="4" w:space="0" w:color="auto"/>
            </w:tcBorders>
            <w:shd w:val="clear" w:color="auto" w:fill="auto"/>
            <w:hideMark/>
          </w:tcPr>
          <w:p w14:paraId="52A581BA" w14:textId="77777777" w:rsidR="00F324A2" w:rsidRPr="001A29AE" w:rsidRDefault="00F324A2" w:rsidP="00D90482">
            <w:pPr>
              <w:jc w:val="right"/>
              <w:rPr>
                <w:color w:val="000000"/>
                <w:sz w:val="20"/>
                <w:szCs w:val="20"/>
              </w:rPr>
            </w:pPr>
            <w:r w:rsidRPr="001A29AE">
              <w:rPr>
                <w:color w:val="000000"/>
                <w:sz w:val="20"/>
                <w:szCs w:val="20"/>
              </w:rPr>
              <w:t>2 869 102</w:t>
            </w:r>
          </w:p>
        </w:tc>
        <w:tc>
          <w:tcPr>
            <w:tcW w:w="2887" w:type="dxa"/>
            <w:tcBorders>
              <w:top w:val="nil"/>
              <w:left w:val="nil"/>
              <w:bottom w:val="single" w:sz="4" w:space="0" w:color="auto"/>
              <w:right w:val="single" w:sz="4" w:space="0" w:color="auto"/>
            </w:tcBorders>
            <w:shd w:val="clear" w:color="auto" w:fill="auto"/>
            <w:hideMark/>
          </w:tcPr>
          <w:p w14:paraId="326E8F11" w14:textId="77777777" w:rsidR="00F324A2" w:rsidRPr="001A29AE" w:rsidRDefault="00F324A2" w:rsidP="00D90482">
            <w:pPr>
              <w:rPr>
                <w:color w:val="000000"/>
                <w:sz w:val="20"/>
                <w:szCs w:val="20"/>
              </w:rPr>
            </w:pPr>
            <w:r w:rsidRPr="001A29AE">
              <w:rPr>
                <w:color w:val="000000"/>
                <w:sz w:val="20"/>
                <w:szCs w:val="20"/>
              </w:rPr>
              <w:t> </w:t>
            </w:r>
          </w:p>
        </w:tc>
      </w:tr>
      <w:tr w:rsidR="00F324A2" w:rsidRPr="001A29AE" w14:paraId="2273DC25" w14:textId="77777777" w:rsidTr="00F32F20">
        <w:trPr>
          <w:trHeight w:val="279"/>
        </w:trPr>
        <w:tc>
          <w:tcPr>
            <w:tcW w:w="1701" w:type="dxa"/>
            <w:tcBorders>
              <w:top w:val="nil"/>
              <w:left w:val="single" w:sz="4" w:space="0" w:color="auto"/>
              <w:bottom w:val="single" w:sz="4" w:space="0" w:color="auto"/>
              <w:right w:val="single" w:sz="4" w:space="0" w:color="auto"/>
            </w:tcBorders>
            <w:shd w:val="clear" w:color="auto" w:fill="auto"/>
            <w:hideMark/>
          </w:tcPr>
          <w:p w14:paraId="2216A108" w14:textId="77777777" w:rsidR="00F324A2" w:rsidRPr="001A29AE" w:rsidRDefault="00F324A2" w:rsidP="00D90482">
            <w:pPr>
              <w:rPr>
                <w:color w:val="000000"/>
                <w:sz w:val="20"/>
                <w:szCs w:val="20"/>
              </w:rPr>
            </w:pPr>
            <w:r w:rsidRPr="001A29AE">
              <w:rPr>
                <w:color w:val="000000"/>
                <w:sz w:val="20"/>
                <w:szCs w:val="20"/>
              </w:rPr>
              <w:t>Maanteetransport</w:t>
            </w:r>
          </w:p>
        </w:tc>
        <w:tc>
          <w:tcPr>
            <w:tcW w:w="709" w:type="dxa"/>
            <w:tcBorders>
              <w:top w:val="nil"/>
              <w:left w:val="nil"/>
              <w:bottom w:val="single" w:sz="4" w:space="0" w:color="auto"/>
              <w:right w:val="single" w:sz="4" w:space="0" w:color="auto"/>
            </w:tcBorders>
            <w:shd w:val="clear" w:color="auto" w:fill="auto"/>
            <w:hideMark/>
          </w:tcPr>
          <w:p w14:paraId="592C7FC7" w14:textId="77777777" w:rsidR="00F324A2" w:rsidRPr="001A29AE" w:rsidRDefault="00F324A2" w:rsidP="00D90482">
            <w:pPr>
              <w:rPr>
                <w:color w:val="000000"/>
                <w:sz w:val="20"/>
                <w:szCs w:val="20"/>
              </w:rPr>
            </w:pPr>
            <w:r w:rsidRPr="001A29AE">
              <w:rPr>
                <w:color w:val="000000"/>
                <w:sz w:val="20"/>
                <w:szCs w:val="20"/>
              </w:rPr>
              <w:t>155</w:t>
            </w:r>
          </w:p>
        </w:tc>
        <w:tc>
          <w:tcPr>
            <w:tcW w:w="2126" w:type="dxa"/>
            <w:tcBorders>
              <w:top w:val="nil"/>
              <w:left w:val="nil"/>
              <w:bottom w:val="single" w:sz="4" w:space="0" w:color="auto"/>
              <w:right w:val="single" w:sz="4" w:space="0" w:color="auto"/>
            </w:tcBorders>
            <w:shd w:val="clear" w:color="auto" w:fill="auto"/>
            <w:hideMark/>
          </w:tcPr>
          <w:p w14:paraId="1B2EE743" w14:textId="77777777" w:rsidR="00F324A2" w:rsidRPr="001A29AE" w:rsidRDefault="00F324A2" w:rsidP="00D90482">
            <w:pPr>
              <w:rPr>
                <w:color w:val="000000"/>
                <w:sz w:val="20"/>
                <w:szCs w:val="20"/>
              </w:rPr>
            </w:pPr>
            <w:r w:rsidRPr="001A29AE">
              <w:rPr>
                <w:color w:val="000000"/>
                <w:sz w:val="20"/>
                <w:szCs w:val="20"/>
              </w:rPr>
              <w:t>Materiaalne põhivara</w:t>
            </w:r>
          </w:p>
        </w:tc>
        <w:tc>
          <w:tcPr>
            <w:tcW w:w="1134" w:type="dxa"/>
            <w:tcBorders>
              <w:top w:val="nil"/>
              <w:left w:val="nil"/>
              <w:bottom w:val="single" w:sz="4" w:space="0" w:color="auto"/>
              <w:right w:val="single" w:sz="4" w:space="0" w:color="auto"/>
            </w:tcBorders>
            <w:shd w:val="clear" w:color="auto" w:fill="auto"/>
            <w:hideMark/>
          </w:tcPr>
          <w:p w14:paraId="716AB361" w14:textId="77777777" w:rsidR="00F324A2" w:rsidRPr="001A29AE" w:rsidRDefault="00F324A2" w:rsidP="00D90482">
            <w:pPr>
              <w:jc w:val="right"/>
              <w:rPr>
                <w:color w:val="000000"/>
                <w:sz w:val="20"/>
                <w:szCs w:val="20"/>
              </w:rPr>
            </w:pPr>
            <w:r w:rsidRPr="001A29AE">
              <w:rPr>
                <w:color w:val="000000"/>
                <w:sz w:val="20"/>
                <w:szCs w:val="20"/>
              </w:rPr>
              <w:t>1 580</w:t>
            </w:r>
          </w:p>
        </w:tc>
        <w:tc>
          <w:tcPr>
            <w:tcW w:w="1276" w:type="dxa"/>
            <w:tcBorders>
              <w:top w:val="nil"/>
              <w:left w:val="nil"/>
              <w:bottom w:val="single" w:sz="4" w:space="0" w:color="auto"/>
              <w:right w:val="single" w:sz="4" w:space="0" w:color="auto"/>
            </w:tcBorders>
            <w:shd w:val="clear" w:color="auto" w:fill="auto"/>
            <w:hideMark/>
          </w:tcPr>
          <w:p w14:paraId="2570795D" w14:textId="77777777" w:rsidR="00F324A2" w:rsidRPr="001A29AE" w:rsidRDefault="00F324A2" w:rsidP="00D90482">
            <w:pPr>
              <w:jc w:val="right"/>
              <w:rPr>
                <w:color w:val="000000"/>
                <w:sz w:val="20"/>
                <w:szCs w:val="20"/>
              </w:rPr>
            </w:pPr>
            <w:r w:rsidRPr="001A29AE">
              <w:rPr>
                <w:color w:val="000000"/>
                <w:sz w:val="20"/>
                <w:szCs w:val="20"/>
              </w:rPr>
              <w:t>0</w:t>
            </w:r>
          </w:p>
        </w:tc>
        <w:tc>
          <w:tcPr>
            <w:tcW w:w="2887" w:type="dxa"/>
            <w:tcBorders>
              <w:top w:val="nil"/>
              <w:left w:val="nil"/>
              <w:bottom w:val="single" w:sz="4" w:space="0" w:color="auto"/>
              <w:right w:val="single" w:sz="4" w:space="0" w:color="auto"/>
            </w:tcBorders>
            <w:shd w:val="clear" w:color="auto" w:fill="auto"/>
            <w:hideMark/>
          </w:tcPr>
          <w:p w14:paraId="66ECB8A1" w14:textId="77777777" w:rsidR="00F324A2" w:rsidRPr="001A29AE" w:rsidRDefault="00F324A2" w:rsidP="00D90482">
            <w:pPr>
              <w:rPr>
                <w:color w:val="000000"/>
                <w:sz w:val="20"/>
                <w:szCs w:val="20"/>
              </w:rPr>
            </w:pPr>
            <w:r w:rsidRPr="001A29AE">
              <w:rPr>
                <w:color w:val="000000"/>
                <w:sz w:val="20"/>
                <w:szCs w:val="20"/>
              </w:rPr>
              <w:t>26. Juuli tn - Uusküla põigu ülekäigukoha rekonstrueerimise projekti koostamine</w:t>
            </w:r>
          </w:p>
        </w:tc>
      </w:tr>
      <w:tr w:rsidR="00F324A2" w:rsidRPr="001A29AE" w14:paraId="4EEAAB01" w14:textId="77777777" w:rsidTr="00F32F20">
        <w:trPr>
          <w:trHeight w:val="289"/>
        </w:trPr>
        <w:tc>
          <w:tcPr>
            <w:tcW w:w="1701" w:type="dxa"/>
            <w:tcBorders>
              <w:top w:val="nil"/>
              <w:left w:val="single" w:sz="4" w:space="0" w:color="auto"/>
              <w:bottom w:val="single" w:sz="4" w:space="0" w:color="auto"/>
              <w:right w:val="single" w:sz="4" w:space="0" w:color="auto"/>
            </w:tcBorders>
            <w:shd w:val="clear" w:color="auto" w:fill="auto"/>
            <w:hideMark/>
          </w:tcPr>
          <w:p w14:paraId="51D1413F" w14:textId="77777777" w:rsidR="00F324A2" w:rsidRPr="001A29AE" w:rsidRDefault="00F324A2" w:rsidP="00D90482">
            <w:pPr>
              <w:rPr>
                <w:color w:val="000000"/>
                <w:sz w:val="20"/>
                <w:szCs w:val="20"/>
              </w:rPr>
            </w:pPr>
            <w:r w:rsidRPr="001A29AE">
              <w:rPr>
                <w:color w:val="000000"/>
                <w:sz w:val="20"/>
                <w:szCs w:val="20"/>
              </w:rPr>
              <w:t>Maanteetransport</w:t>
            </w:r>
          </w:p>
        </w:tc>
        <w:tc>
          <w:tcPr>
            <w:tcW w:w="709" w:type="dxa"/>
            <w:tcBorders>
              <w:top w:val="nil"/>
              <w:left w:val="nil"/>
              <w:bottom w:val="single" w:sz="4" w:space="0" w:color="auto"/>
              <w:right w:val="single" w:sz="4" w:space="0" w:color="auto"/>
            </w:tcBorders>
            <w:shd w:val="clear" w:color="auto" w:fill="auto"/>
            <w:hideMark/>
          </w:tcPr>
          <w:p w14:paraId="63C0E481" w14:textId="77777777" w:rsidR="00F324A2" w:rsidRPr="001A29AE" w:rsidRDefault="00F324A2" w:rsidP="00D90482">
            <w:pPr>
              <w:rPr>
                <w:color w:val="000000"/>
                <w:sz w:val="20"/>
                <w:szCs w:val="20"/>
              </w:rPr>
            </w:pPr>
            <w:r w:rsidRPr="001A29AE">
              <w:rPr>
                <w:color w:val="000000"/>
                <w:sz w:val="20"/>
                <w:szCs w:val="20"/>
              </w:rPr>
              <w:t>45</w:t>
            </w:r>
          </w:p>
        </w:tc>
        <w:tc>
          <w:tcPr>
            <w:tcW w:w="2126" w:type="dxa"/>
            <w:tcBorders>
              <w:top w:val="nil"/>
              <w:left w:val="nil"/>
              <w:bottom w:val="single" w:sz="4" w:space="0" w:color="auto"/>
              <w:right w:val="single" w:sz="4" w:space="0" w:color="auto"/>
            </w:tcBorders>
            <w:shd w:val="clear" w:color="auto" w:fill="auto"/>
            <w:hideMark/>
          </w:tcPr>
          <w:p w14:paraId="7A0B01CD" w14:textId="77777777" w:rsidR="00F324A2" w:rsidRPr="001A29AE" w:rsidRDefault="00F324A2" w:rsidP="00D90482">
            <w:pPr>
              <w:rPr>
                <w:color w:val="000000"/>
                <w:sz w:val="20"/>
                <w:szCs w:val="20"/>
              </w:rPr>
            </w:pPr>
            <w:r w:rsidRPr="001A29AE">
              <w:rPr>
                <w:color w:val="000000"/>
                <w:sz w:val="20"/>
                <w:szCs w:val="20"/>
              </w:rPr>
              <w:t>Muud toetused</w:t>
            </w:r>
            <w:r w:rsidR="00F32F20" w:rsidRPr="001A29AE">
              <w:rPr>
                <w:color w:val="000000"/>
                <w:sz w:val="20"/>
                <w:szCs w:val="20"/>
              </w:rPr>
              <w:t>, sh</w:t>
            </w:r>
          </w:p>
        </w:tc>
        <w:tc>
          <w:tcPr>
            <w:tcW w:w="1134" w:type="dxa"/>
            <w:tcBorders>
              <w:top w:val="nil"/>
              <w:left w:val="nil"/>
              <w:bottom w:val="single" w:sz="4" w:space="0" w:color="auto"/>
              <w:right w:val="single" w:sz="4" w:space="0" w:color="auto"/>
            </w:tcBorders>
            <w:shd w:val="clear" w:color="auto" w:fill="auto"/>
            <w:hideMark/>
          </w:tcPr>
          <w:p w14:paraId="1351069E" w14:textId="77777777" w:rsidR="00F324A2" w:rsidRPr="001A29AE" w:rsidRDefault="00F324A2" w:rsidP="00D90482">
            <w:pPr>
              <w:jc w:val="right"/>
              <w:rPr>
                <w:color w:val="000000"/>
                <w:sz w:val="20"/>
                <w:szCs w:val="20"/>
              </w:rPr>
            </w:pPr>
            <w:r w:rsidRPr="001A29AE">
              <w:rPr>
                <w:color w:val="000000"/>
                <w:sz w:val="20"/>
                <w:szCs w:val="20"/>
              </w:rPr>
              <w:t>20 000</w:t>
            </w:r>
          </w:p>
        </w:tc>
        <w:tc>
          <w:tcPr>
            <w:tcW w:w="1276" w:type="dxa"/>
            <w:tcBorders>
              <w:top w:val="nil"/>
              <w:left w:val="nil"/>
              <w:bottom w:val="single" w:sz="4" w:space="0" w:color="auto"/>
              <w:right w:val="single" w:sz="4" w:space="0" w:color="auto"/>
            </w:tcBorders>
            <w:shd w:val="clear" w:color="auto" w:fill="auto"/>
            <w:hideMark/>
          </w:tcPr>
          <w:p w14:paraId="267799AA" w14:textId="77777777" w:rsidR="00F324A2" w:rsidRPr="001A29AE" w:rsidRDefault="00F324A2" w:rsidP="00D90482">
            <w:pPr>
              <w:jc w:val="right"/>
              <w:rPr>
                <w:color w:val="000000"/>
                <w:sz w:val="20"/>
                <w:szCs w:val="20"/>
              </w:rPr>
            </w:pPr>
            <w:r w:rsidRPr="001A29AE">
              <w:rPr>
                <w:color w:val="000000"/>
                <w:sz w:val="20"/>
                <w:szCs w:val="20"/>
              </w:rPr>
              <w:t>3 000</w:t>
            </w:r>
          </w:p>
        </w:tc>
        <w:tc>
          <w:tcPr>
            <w:tcW w:w="2887" w:type="dxa"/>
            <w:tcBorders>
              <w:top w:val="nil"/>
              <w:left w:val="nil"/>
              <w:bottom w:val="single" w:sz="4" w:space="0" w:color="auto"/>
              <w:right w:val="single" w:sz="4" w:space="0" w:color="auto"/>
            </w:tcBorders>
            <w:shd w:val="clear" w:color="auto" w:fill="auto"/>
            <w:hideMark/>
          </w:tcPr>
          <w:p w14:paraId="554EE66C" w14:textId="77777777" w:rsidR="00F324A2" w:rsidRPr="001A29AE" w:rsidRDefault="00F324A2" w:rsidP="00D90482">
            <w:pPr>
              <w:rPr>
                <w:color w:val="000000"/>
                <w:sz w:val="20"/>
                <w:szCs w:val="20"/>
              </w:rPr>
            </w:pPr>
          </w:p>
        </w:tc>
      </w:tr>
      <w:tr w:rsidR="00F324A2" w:rsidRPr="001A29AE" w14:paraId="38DD8667" w14:textId="77777777" w:rsidTr="00F32F20">
        <w:trPr>
          <w:trHeight w:val="548"/>
        </w:trPr>
        <w:tc>
          <w:tcPr>
            <w:tcW w:w="1701" w:type="dxa"/>
            <w:tcBorders>
              <w:top w:val="nil"/>
              <w:left w:val="single" w:sz="4" w:space="0" w:color="auto"/>
              <w:bottom w:val="single" w:sz="4" w:space="0" w:color="auto"/>
              <w:right w:val="single" w:sz="4" w:space="0" w:color="auto"/>
            </w:tcBorders>
            <w:shd w:val="clear" w:color="auto" w:fill="auto"/>
            <w:hideMark/>
          </w:tcPr>
          <w:p w14:paraId="1BAF232D" w14:textId="77777777" w:rsidR="00F324A2" w:rsidRPr="001A29AE" w:rsidRDefault="00F324A2" w:rsidP="00D90482">
            <w:pPr>
              <w:rPr>
                <w:color w:val="000000"/>
                <w:sz w:val="20"/>
                <w:szCs w:val="20"/>
              </w:rPr>
            </w:pPr>
            <w:r w:rsidRPr="001A29AE">
              <w:rPr>
                <w:color w:val="000000"/>
                <w:sz w:val="20"/>
                <w:szCs w:val="20"/>
              </w:rPr>
              <w:t>Maanteetransport</w:t>
            </w:r>
          </w:p>
        </w:tc>
        <w:tc>
          <w:tcPr>
            <w:tcW w:w="709" w:type="dxa"/>
            <w:tcBorders>
              <w:top w:val="nil"/>
              <w:left w:val="nil"/>
              <w:bottom w:val="single" w:sz="4" w:space="0" w:color="auto"/>
              <w:right w:val="single" w:sz="4" w:space="0" w:color="auto"/>
            </w:tcBorders>
            <w:shd w:val="clear" w:color="auto" w:fill="auto"/>
            <w:hideMark/>
          </w:tcPr>
          <w:p w14:paraId="28E538B6" w14:textId="77777777" w:rsidR="00F324A2" w:rsidRPr="001A29AE" w:rsidRDefault="00F324A2" w:rsidP="00D90482">
            <w:pPr>
              <w:rPr>
                <w:color w:val="000000"/>
                <w:sz w:val="20"/>
                <w:szCs w:val="20"/>
              </w:rPr>
            </w:pPr>
            <w:r w:rsidRPr="001A29AE">
              <w:rPr>
                <w:color w:val="000000"/>
                <w:sz w:val="20"/>
                <w:szCs w:val="20"/>
              </w:rPr>
              <w:t>4500</w:t>
            </w:r>
          </w:p>
        </w:tc>
        <w:tc>
          <w:tcPr>
            <w:tcW w:w="2126" w:type="dxa"/>
            <w:tcBorders>
              <w:top w:val="nil"/>
              <w:left w:val="nil"/>
              <w:bottom w:val="single" w:sz="4" w:space="0" w:color="auto"/>
              <w:right w:val="single" w:sz="4" w:space="0" w:color="auto"/>
            </w:tcBorders>
            <w:shd w:val="clear" w:color="auto" w:fill="auto"/>
            <w:hideMark/>
          </w:tcPr>
          <w:p w14:paraId="7CBD5CE7" w14:textId="77777777" w:rsidR="00F324A2" w:rsidRPr="001A29AE" w:rsidRDefault="00F324A2" w:rsidP="00D90482">
            <w:pPr>
              <w:rPr>
                <w:color w:val="000000"/>
                <w:sz w:val="20"/>
                <w:szCs w:val="20"/>
              </w:rPr>
            </w:pPr>
            <w:r w:rsidRPr="001A29AE">
              <w:rPr>
                <w:color w:val="000000"/>
                <w:sz w:val="20"/>
                <w:szCs w:val="20"/>
              </w:rPr>
              <w:t>Sihtotstarbelised toetused tegevuskuludeks</w:t>
            </w:r>
          </w:p>
        </w:tc>
        <w:tc>
          <w:tcPr>
            <w:tcW w:w="1134" w:type="dxa"/>
            <w:tcBorders>
              <w:top w:val="nil"/>
              <w:left w:val="nil"/>
              <w:bottom w:val="single" w:sz="4" w:space="0" w:color="auto"/>
              <w:right w:val="single" w:sz="4" w:space="0" w:color="auto"/>
            </w:tcBorders>
            <w:shd w:val="clear" w:color="auto" w:fill="auto"/>
            <w:hideMark/>
          </w:tcPr>
          <w:p w14:paraId="07A2125E" w14:textId="77777777" w:rsidR="00F324A2" w:rsidRPr="001A29AE" w:rsidRDefault="00F324A2" w:rsidP="00D90482">
            <w:pPr>
              <w:jc w:val="right"/>
              <w:rPr>
                <w:color w:val="000000"/>
                <w:sz w:val="20"/>
                <w:szCs w:val="20"/>
              </w:rPr>
            </w:pPr>
            <w:r w:rsidRPr="001A29AE">
              <w:rPr>
                <w:color w:val="000000"/>
                <w:sz w:val="20"/>
                <w:szCs w:val="20"/>
              </w:rPr>
              <w:t>20 000</w:t>
            </w:r>
          </w:p>
        </w:tc>
        <w:tc>
          <w:tcPr>
            <w:tcW w:w="1276" w:type="dxa"/>
            <w:tcBorders>
              <w:top w:val="nil"/>
              <w:left w:val="nil"/>
              <w:bottom w:val="single" w:sz="4" w:space="0" w:color="auto"/>
              <w:right w:val="single" w:sz="4" w:space="0" w:color="auto"/>
            </w:tcBorders>
            <w:shd w:val="clear" w:color="auto" w:fill="auto"/>
            <w:hideMark/>
          </w:tcPr>
          <w:p w14:paraId="6FA74AC8" w14:textId="77777777" w:rsidR="00F324A2" w:rsidRPr="001A29AE" w:rsidRDefault="00F324A2" w:rsidP="00D90482">
            <w:pPr>
              <w:jc w:val="right"/>
              <w:rPr>
                <w:color w:val="000000"/>
                <w:sz w:val="20"/>
                <w:szCs w:val="20"/>
              </w:rPr>
            </w:pPr>
            <w:r w:rsidRPr="001A29AE">
              <w:rPr>
                <w:color w:val="000000"/>
                <w:sz w:val="20"/>
                <w:szCs w:val="20"/>
              </w:rPr>
              <w:t>3 000</w:t>
            </w:r>
          </w:p>
        </w:tc>
        <w:tc>
          <w:tcPr>
            <w:tcW w:w="2887" w:type="dxa"/>
            <w:tcBorders>
              <w:top w:val="nil"/>
              <w:left w:val="nil"/>
              <w:bottom w:val="single" w:sz="4" w:space="0" w:color="auto"/>
              <w:right w:val="single" w:sz="4" w:space="0" w:color="auto"/>
            </w:tcBorders>
            <w:shd w:val="clear" w:color="auto" w:fill="auto"/>
            <w:hideMark/>
          </w:tcPr>
          <w:p w14:paraId="7FECC20E" w14:textId="77777777" w:rsidR="00F324A2" w:rsidRPr="001A29AE" w:rsidRDefault="00F324A2" w:rsidP="00D90482">
            <w:pPr>
              <w:rPr>
                <w:color w:val="000000"/>
                <w:sz w:val="20"/>
                <w:szCs w:val="20"/>
              </w:rPr>
            </w:pPr>
            <w:r w:rsidRPr="001A29AE">
              <w:rPr>
                <w:color w:val="000000"/>
                <w:sz w:val="20"/>
                <w:szCs w:val="20"/>
              </w:rPr>
              <w:t>Aiandusühis</w:t>
            </w:r>
            <w:r w:rsidR="00F32F20" w:rsidRPr="001A29AE">
              <w:rPr>
                <w:color w:val="000000"/>
                <w:sz w:val="20"/>
                <w:szCs w:val="20"/>
              </w:rPr>
              <w:t>tute sihtotstarbelise toetamine - teede remont</w:t>
            </w:r>
          </w:p>
        </w:tc>
      </w:tr>
      <w:tr w:rsidR="00F324A2" w:rsidRPr="001A29AE" w14:paraId="701DA9DB" w14:textId="77777777" w:rsidTr="00342EC6">
        <w:trPr>
          <w:trHeight w:val="70"/>
        </w:trPr>
        <w:tc>
          <w:tcPr>
            <w:tcW w:w="1701" w:type="dxa"/>
            <w:tcBorders>
              <w:top w:val="nil"/>
              <w:left w:val="single" w:sz="4" w:space="0" w:color="auto"/>
              <w:bottom w:val="single" w:sz="4" w:space="0" w:color="auto"/>
              <w:right w:val="single" w:sz="4" w:space="0" w:color="auto"/>
            </w:tcBorders>
            <w:shd w:val="clear" w:color="auto" w:fill="auto"/>
            <w:hideMark/>
          </w:tcPr>
          <w:p w14:paraId="2579E5E0" w14:textId="77777777" w:rsidR="00F324A2" w:rsidRPr="001A29AE" w:rsidRDefault="00F324A2" w:rsidP="00D90482">
            <w:pPr>
              <w:rPr>
                <w:color w:val="000000"/>
                <w:sz w:val="20"/>
                <w:szCs w:val="20"/>
              </w:rPr>
            </w:pPr>
            <w:r w:rsidRPr="001A29AE">
              <w:rPr>
                <w:color w:val="000000"/>
                <w:sz w:val="20"/>
                <w:szCs w:val="20"/>
              </w:rPr>
              <w:t>Maanteetransport</w:t>
            </w:r>
          </w:p>
        </w:tc>
        <w:tc>
          <w:tcPr>
            <w:tcW w:w="709" w:type="dxa"/>
            <w:tcBorders>
              <w:top w:val="nil"/>
              <w:left w:val="nil"/>
              <w:bottom w:val="single" w:sz="4" w:space="0" w:color="auto"/>
              <w:right w:val="single" w:sz="4" w:space="0" w:color="auto"/>
            </w:tcBorders>
            <w:shd w:val="clear" w:color="auto" w:fill="auto"/>
            <w:hideMark/>
          </w:tcPr>
          <w:p w14:paraId="50748EA7" w14:textId="77777777" w:rsidR="00F324A2" w:rsidRPr="001A29AE" w:rsidRDefault="00F324A2" w:rsidP="00D90482">
            <w:pPr>
              <w:rPr>
                <w:color w:val="000000"/>
                <w:sz w:val="20"/>
                <w:szCs w:val="20"/>
              </w:rPr>
            </w:pPr>
            <w:r w:rsidRPr="001A29AE">
              <w:rPr>
                <w:color w:val="000000"/>
                <w:sz w:val="20"/>
                <w:szCs w:val="20"/>
              </w:rPr>
              <w:t>55</w:t>
            </w:r>
          </w:p>
        </w:tc>
        <w:tc>
          <w:tcPr>
            <w:tcW w:w="2126" w:type="dxa"/>
            <w:tcBorders>
              <w:top w:val="nil"/>
              <w:left w:val="nil"/>
              <w:bottom w:val="single" w:sz="4" w:space="0" w:color="auto"/>
              <w:right w:val="single" w:sz="4" w:space="0" w:color="auto"/>
            </w:tcBorders>
            <w:shd w:val="clear" w:color="auto" w:fill="auto"/>
            <w:hideMark/>
          </w:tcPr>
          <w:p w14:paraId="22917310" w14:textId="77777777" w:rsidR="00F324A2" w:rsidRPr="001A29AE" w:rsidRDefault="00F324A2" w:rsidP="00D90482">
            <w:pPr>
              <w:rPr>
                <w:color w:val="000000"/>
                <w:sz w:val="20"/>
                <w:szCs w:val="20"/>
              </w:rPr>
            </w:pPr>
            <w:r w:rsidRPr="001A29AE">
              <w:rPr>
                <w:color w:val="000000"/>
                <w:sz w:val="20"/>
                <w:szCs w:val="20"/>
              </w:rPr>
              <w:t>Majandamiskulud</w:t>
            </w:r>
            <w:r w:rsidR="00F32F20" w:rsidRPr="001A29AE">
              <w:rPr>
                <w:color w:val="000000"/>
                <w:sz w:val="20"/>
                <w:szCs w:val="20"/>
              </w:rPr>
              <w:t>, sh</w:t>
            </w:r>
          </w:p>
        </w:tc>
        <w:tc>
          <w:tcPr>
            <w:tcW w:w="1134" w:type="dxa"/>
            <w:tcBorders>
              <w:top w:val="nil"/>
              <w:left w:val="nil"/>
              <w:bottom w:val="single" w:sz="4" w:space="0" w:color="auto"/>
              <w:right w:val="single" w:sz="4" w:space="0" w:color="auto"/>
            </w:tcBorders>
            <w:shd w:val="clear" w:color="auto" w:fill="auto"/>
            <w:hideMark/>
          </w:tcPr>
          <w:p w14:paraId="40F7F0D9" w14:textId="77777777" w:rsidR="00F324A2" w:rsidRPr="001A29AE" w:rsidRDefault="00F324A2" w:rsidP="00D90482">
            <w:pPr>
              <w:jc w:val="right"/>
              <w:rPr>
                <w:color w:val="000000"/>
                <w:sz w:val="20"/>
                <w:szCs w:val="20"/>
              </w:rPr>
            </w:pPr>
            <w:r w:rsidRPr="001A29AE">
              <w:rPr>
                <w:color w:val="000000"/>
                <w:sz w:val="20"/>
                <w:szCs w:val="20"/>
              </w:rPr>
              <w:t>908 719</w:t>
            </w:r>
          </w:p>
        </w:tc>
        <w:tc>
          <w:tcPr>
            <w:tcW w:w="1276" w:type="dxa"/>
            <w:tcBorders>
              <w:top w:val="nil"/>
              <w:left w:val="nil"/>
              <w:bottom w:val="single" w:sz="4" w:space="0" w:color="auto"/>
              <w:right w:val="single" w:sz="4" w:space="0" w:color="auto"/>
            </w:tcBorders>
            <w:shd w:val="clear" w:color="auto" w:fill="auto"/>
            <w:hideMark/>
          </w:tcPr>
          <w:p w14:paraId="02DF8BFA" w14:textId="77777777" w:rsidR="00F324A2" w:rsidRPr="001A29AE" w:rsidRDefault="00F324A2" w:rsidP="00D90482">
            <w:pPr>
              <w:jc w:val="right"/>
              <w:rPr>
                <w:color w:val="000000"/>
                <w:sz w:val="20"/>
                <w:szCs w:val="20"/>
              </w:rPr>
            </w:pPr>
            <w:r w:rsidRPr="001A29AE">
              <w:rPr>
                <w:color w:val="000000"/>
                <w:sz w:val="20"/>
                <w:szCs w:val="20"/>
              </w:rPr>
              <w:t>455 176</w:t>
            </w:r>
          </w:p>
        </w:tc>
        <w:tc>
          <w:tcPr>
            <w:tcW w:w="2887" w:type="dxa"/>
            <w:tcBorders>
              <w:top w:val="nil"/>
              <w:left w:val="nil"/>
              <w:bottom w:val="single" w:sz="4" w:space="0" w:color="auto"/>
              <w:right w:val="single" w:sz="4" w:space="0" w:color="auto"/>
            </w:tcBorders>
            <w:shd w:val="clear" w:color="auto" w:fill="auto"/>
            <w:hideMark/>
          </w:tcPr>
          <w:p w14:paraId="5509B2D0" w14:textId="77777777" w:rsidR="00F324A2" w:rsidRPr="001A29AE" w:rsidRDefault="00F324A2" w:rsidP="00D90482">
            <w:pPr>
              <w:rPr>
                <w:color w:val="000000"/>
                <w:sz w:val="20"/>
                <w:szCs w:val="20"/>
              </w:rPr>
            </w:pPr>
            <w:r w:rsidRPr="001A29AE">
              <w:rPr>
                <w:color w:val="000000"/>
                <w:sz w:val="20"/>
                <w:szCs w:val="20"/>
              </w:rPr>
              <w:t> </w:t>
            </w:r>
          </w:p>
        </w:tc>
      </w:tr>
      <w:tr w:rsidR="00F324A2" w:rsidRPr="001A29AE" w14:paraId="3451035E" w14:textId="77777777" w:rsidTr="003C7DD8">
        <w:trPr>
          <w:trHeight w:val="983"/>
        </w:trPr>
        <w:tc>
          <w:tcPr>
            <w:tcW w:w="1701" w:type="dxa"/>
            <w:tcBorders>
              <w:top w:val="nil"/>
              <w:left w:val="single" w:sz="4" w:space="0" w:color="auto"/>
              <w:bottom w:val="single" w:sz="4" w:space="0" w:color="auto"/>
              <w:right w:val="single" w:sz="4" w:space="0" w:color="auto"/>
            </w:tcBorders>
            <w:shd w:val="clear" w:color="auto" w:fill="auto"/>
            <w:hideMark/>
          </w:tcPr>
          <w:p w14:paraId="3D0A34AA" w14:textId="77777777" w:rsidR="00F324A2" w:rsidRPr="001A29AE" w:rsidRDefault="00F324A2" w:rsidP="00D90482">
            <w:pPr>
              <w:rPr>
                <w:color w:val="000000"/>
                <w:sz w:val="20"/>
                <w:szCs w:val="20"/>
              </w:rPr>
            </w:pPr>
            <w:r w:rsidRPr="001A29AE">
              <w:rPr>
                <w:color w:val="000000"/>
                <w:sz w:val="20"/>
                <w:szCs w:val="20"/>
              </w:rPr>
              <w:t>Maanteetransport</w:t>
            </w:r>
          </w:p>
        </w:tc>
        <w:tc>
          <w:tcPr>
            <w:tcW w:w="709" w:type="dxa"/>
            <w:tcBorders>
              <w:top w:val="nil"/>
              <w:left w:val="nil"/>
              <w:bottom w:val="single" w:sz="4" w:space="0" w:color="auto"/>
              <w:right w:val="single" w:sz="4" w:space="0" w:color="auto"/>
            </w:tcBorders>
            <w:shd w:val="clear" w:color="auto" w:fill="auto"/>
            <w:hideMark/>
          </w:tcPr>
          <w:p w14:paraId="4B932C35" w14:textId="77777777" w:rsidR="00F324A2" w:rsidRPr="001A29AE" w:rsidRDefault="00F324A2" w:rsidP="00D90482">
            <w:pPr>
              <w:rPr>
                <w:color w:val="000000"/>
                <w:sz w:val="20"/>
                <w:szCs w:val="20"/>
              </w:rPr>
            </w:pPr>
            <w:r w:rsidRPr="001A29AE">
              <w:rPr>
                <w:color w:val="000000"/>
                <w:sz w:val="20"/>
                <w:szCs w:val="20"/>
              </w:rPr>
              <w:t>5512</w:t>
            </w:r>
          </w:p>
        </w:tc>
        <w:tc>
          <w:tcPr>
            <w:tcW w:w="2126" w:type="dxa"/>
            <w:tcBorders>
              <w:top w:val="nil"/>
              <w:left w:val="nil"/>
              <w:bottom w:val="single" w:sz="4" w:space="0" w:color="auto"/>
              <w:right w:val="single" w:sz="4" w:space="0" w:color="auto"/>
            </w:tcBorders>
            <w:shd w:val="clear" w:color="auto" w:fill="auto"/>
            <w:hideMark/>
          </w:tcPr>
          <w:p w14:paraId="6813CDE9" w14:textId="77777777" w:rsidR="00F324A2" w:rsidRPr="001A29AE" w:rsidRDefault="00F324A2" w:rsidP="00D90482">
            <w:pPr>
              <w:rPr>
                <w:color w:val="000000"/>
                <w:sz w:val="20"/>
                <w:szCs w:val="20"/>
              </w:rPr>
            </w:pPr>
            <w:r w:rsidRPr="001A29AE">
              <w:rPr>
                <w:color w:val="000000"/>
                <w:sz w:val="20"/>
                <w:szCs w:val="20"/>
              </w:rPr>
              <w:t>Rajatiste majandamiskulud</w:t>
            </w:r>
          </w:p>
        </w:tc>
        <w:tc>
          <w:tcPr>
            <w:tcW w:w="1134" w:type="dxa"/>
            <w:tcBorders>
              <w:top w:val="nil"/>
              <w:left w:val="nil"/>
              <w:bottom w:val="single" w:sz="4" w:space="0" w:color="auto"/>
              <w:right w:val="single" w:sz="4" w:space="0" w:color="auto"/>
            </w:tcBorders>
            <w:shd w:val="clear" w:color="auto" w:fill="auto"/>
            <w:hideMark/>
          </w:tcPr>
          <w:p w14:paraId="5ACF499F" w14:textId="77777777" w:rsidR="00F324A2" w:rsidRPr="001A29AE" w:rsidRDefault="00F324A2" w:rsidP="00D90482">
            <w:pPr>
              <w:jc w:val="right"/>
              <w:rPr>
                <w:color w:val="000000"/>
                <w:sz w:val="20"/>
                <w:szCs w:val="20"/>
              </w:rPr>
            </w:pPr>
            <w:r w:rsidRPr="001A29AE">
              <w:rPr>
                <w:color w:val="000000"/>
                <w:sz w:val="20"/>
                <w:szCs w:val="20"/>
              </w:rPr>
              <w:t>908 719</w:t>
            </w:r>
          </w:p>
        </w:tc>
        <w:tc>
          <w:tcPr>
            <w:tcW w:w="1276" w:type="dxa"/>
            <w:tcBorders>
              <w:top w:val="nil"/>
              <w:left w:val="nil"/>
              <w:bottom w:val="single" w:sz="4" w:space="0" w:color="auto"/>
              <w:right w:val="single" w:sz="4" w:space="0" w:color="auto"/>
            </w:tcBorders>
            <w:shd w:val="clear" w:color="auto" w:fill="auto"/>
            <w:hideMark/>
          </w:tcPr>
          <w:p w14:paraId="5D483AC4" w14:textId="77777777" w:rsidR="00F324A2" w:rsidRPr="001A29AE" w:rsidRDefault="00F324A2" w:rsidP="00D90482">
            <w:pPr>
              <w:jc w:val="right"/>
              <w:rPr>
                <w:color w:val="000000"/>
                <w:sz w:val="20"/>
                <w:szCs w:val="20"/>
              </w:rPr>
            </w:pPr>
            <w:r w:rsidRPr="001A29AE">
              <w:rPr>
                <w:color w:val="000000"/>
                <w:sz w:val="20"/>
                <w:szCs w:val="20"/>
              </w:rPr>
              <w:t>455 176</w:t>
            </w:r>
          </w:p>
        </w:tc>
        <w:tc>
          <w:tcPr>
            <w:tcW w:w="2887" w:type="dxa"/>
            <w:tcBorders>
              <w:top w:val="nil"/>
              <w:left w:val="nil"/>
              <w:bottom w:val="single" w:sz="4" w:space="0" w:color="auto"/>
              <w:right w:val="single" w:sz="4" w:space="0" w:color="auto"/>
            </w:tcBorders>
            <w:shd w:val="clear" w:color="auto" w:fill="auto"/>
            <w:hideMark/>
          </w:tcPr>
          <w:p w14:paraId="37036186" w14:textId="77777777" w:rsidR="00F32F20" w:rsidRPr="001A29AE" w:rsidRDefault="00F32F20" w:rsidP="00D90482">
            <w:pPr>
              <w:rPr>
                <w:color w:val="000000"/>
                <w:sz w:val="20"/>
                <w:szCs w:val="20"/>
              </w:rPr>
            </w:pPr>
            <w:r w:rsidRPr="001A29AE">
              <w:rPr>
                <w:color w:val="000000"/>
                <w:sz w:val="20"/>
                <w:szCs w:val="20"/>
              </w:rPr>
              <w:t xml:space="preserve">Sh </w:t>
            </w:r>
          </w:p>
          <w:p w14:paraId="17C10FDF" w14:textId="77777777" w:rsidR="00F32F20" w:rsidRPr="001A29AE" w:rsidRDefault="00F32F20" w:rsidP="00D90482">
            <w:pPr>
              <w:rPr>
                <w:color w:val="000000"/>
                <w:sz w:val="20"/>
                <w:szCs w:val="20"/>
              </w:rPr>
            </w:pPr>
            <w:r w:rsidRPr="001A29AE">
              <w:rPr>
                <w:color w:val="000000"/>
                <w:sz w:val="20"/>
                <w:szCs w:val="20"/>
              </w:rPr>
              <w:t>TÜ Gerkules hüvitis (</w:t>
            </w:r>
            <w:r w:rsidR="00F324A2" w:rsidRPr="001A29AE">
              <w:rPr>
                <w:color w:val="000000"/>
                <w:sz w:val="20"/>
                <w:szCs w:val="20"/>
              </w:rPr>
              <w:t xml:space="preserve">05.03.12 kohtuotsus ts asjas 2-05-15431  35,00 eurot kuus) 420 eurot (2022.a </w:t>
            </w:r>
            <w:r w:rsidRPr="001A29AE">
              <w:rPr>
                <w:color w:val="000000"/>
                <w:sz w:val="20"/>
                <w:szCs w:val="20"/>
              </w:rPr>
              <w:t>tasemel);</w:t>
            </w:r>
          </w:p>
          <w:p w14:paraId="648AAEB5" w14:textId="77777777" w:rsidR="00D33F93" w:rsidRPr="001A29AE" w:rsidRDefault="00F324A2" w:rsidP="00D90482">
            <w:pPr>
              <w:rPr>
                <w:color w:val="000000"/>
                <w:sz w:val="20"/>
                <w:szCs w:val="20"/>
              </w:rPr>
            </w:pPr>
            <w:r w:rsidRPr="001A29AE">
              <w:rPr>
                <w:color w:val="000000"/>
                <w:sz w:val="20"/>
                <w:szCs w:val="20"/>
              </w:rPr>
              <w:t>Narva linna teede teekatte aastaringsed jooksvad remonttööd 100 000 eurot</w:t>
            </w:r>
            <w:r w:rsidR="00F32F20" w:rsidRPr="001A29AE">
              <w:rPr>
                <w:color w:val="000000"/>
                <w:sz w:val="20"/>
                <w:szCs w:val="20"/>
              </w:rPr>
              <w:t xml:space="preserve"> (2022.a eelarve</w:t>
            </w:r>
            <w:r w:rsidR="00D33F93" w:rsidRPr="001A29AE">
              <w:rPr>
                <w:color w:val="000000"/>
                <w:sz w:val="20"/>
                <w:szCs w:val="20"/>
              </w:rPr>
              <w:t>s oli</w:t>
            </w:r>
            <w:r w:rsidR="00F32F20" w:rsidRPr="001A29AE">
              <w:rPr>
                <w:color w:val="000000"/>
                <w:sz w:val="20"/>
                <w:szCs w:val="20"/>
              </w:rPr>
              <w:t xml:space="preserve"> 308 405 eurot);</w:t>
            </w:r>
            <w:r w:rsidRPr="001A29AE">
              <w:rPr>
                <w:color w:val="000000"/>
                <w:sz w:val="20"/>
                <w:szCs w:val="20"/>
              </w:rPr>
              <w:t xml:space="preserve"> </w:t>
            </w:r>
          </w:p>
          <w:p w14:paraId="375D47A5" w14:textId="77777777" w:rsidR="00D33F93" w:rsidRPr="001A29AE" w:rsidRDefault="00F324A2" w:rsidP="00D90482">
            <w:pPr>
              <w:rPr>
                <w:color w:val="000000"/>
                <w:sz w:val="20"/>
                <w:szCs w:val="20"/>
              </w:rPr>
            </w:pPr>
            <w:r w:rsidRPr="001A29AE">
              <w:rPr>
                <w:color w:val="000000"/>
                <w:sz w:val="20"/>
                <w:szCs w:val="20"/>
              </w:rPr>
              <w:t xml:space="preserve">Narva linnas teede ja tänavate pindamistööd 100 000 eurot </w:t>
            </w:r>
            <w:r w:rsidRPr="001A29AE">
              <w:rPr>
                <w:color w:val="000000"/>
                <w:sz w:val="20"/>
                <w:szCs w:val="20"/>
              </w:rPr>
              <w:lastRenderedPageBreak/>
              <w:t xml:space="preserve">(2022.a eelarves </w:t>
            </w:r>
            <w:r w:rsidR="00D33F93" w:rsidRPr="001A29AE">
              <w:rPr>
                <w:color w:val="000000"/>
                <w:sz w:val="20"/>
                <w:szCs w:val="20"/>
              </w:rPr>
              <w:t xml:space="preserve">oli </w:t>
            </w:r>
            <w:r w:rsidRPr="001A29AE">
              <w:rPr>
                <w:color w:val="000000"/>
                <w:sz w:val="20"/>
                <w:szCs w:val="20"/>
              </w:rPr>
              <w:t>217 337 eurot)</w:t>
            </w:r>
            <w:r w:rsidR="00D33F93" w:rsidRPr="001A29AE">
              <w:rPr>
                <w:color w:val="000000"/>
                <w:sz w:val="20"/>
                <w:szCs w:val="20"/>
              </w:rPr>
              <w:t>;</w:t>
            </w:r>
          </w:p>
          <w:p w14:paraId="10926261" w14:textId="77777777" w:rsidR="00D33F93" w:rsidRPr="001A29AE" w:rsidRDefault="00F324A2" w:rsidP="00D90482">
            <w:pPr>
              <w:rPr>
                <w:color w:val="000000"/>
                <w:sz w:val="20"/>
                <w:szCs w:val="20"/>
              </w:rPr>
            </w:pPr>
            <w:r w:rsidRPr="001A29AE">
              <w:rPr>
                <w:color w:val="000000"/>
                <w:sz w:val="20"/>
                <w:szCs w:val="20"/>
              </w:rPr>
              <w:t>Narva linna teedel löökaukude ja kattepragude remont  50 000 eurot (2022.a eelarve</w:t>
            </w:r>
            <w:r w:rsidR="00D33F93" w:rsidRPr="001A29AE">
              <w:rPr>
                <w:color w:val="000000"/>
                <w:sz w:val="20"/>
                <w:szCs w:val="20"/>
              </w:rPr>
              <w:t>s oli 53 938 eurot);</w:t>
            </w:r>
          </w:p>
          <w:p w14:paraId="5AD4EA1E" w14:textId="77777777" w:rsidR="00D33F93" w:rsidRPr="001A29AE" w:rsidRDefault="00F324A2" w:rsidP="00D90482">
            <w:pPr>
              <w:rPr>
                <w:color w:val="000000"/>
                <w:sz w:val="20"/>
                <w:szCs w:val="20"/>
              </w:rPr>
            </w:pPr>
            <w:r w:rsidRPr="001A29AE">
              <w:rPr>
                <w:color w:val="000000"/>
                <w:sz w:val="20"/>
                <w:szCs w:val="20"/>
              </w:rPr>
              <w:t>Narva linnas kvartalisiseste teede remonttööde teostamine</w:t>
            </w:r>
            <w:r w:rsidR="00D33F93" w:rsidRPr="001A29AE">
              <w:rPr>
                <w:color w:val="000000"/>
                <w:sz w:val="20"/>
                <w:szCs w:val="20"/>
              </w:rPr>
              <w:t xml:space="preserve"> 50000 eurot (2022.a tasemel); </w:t>
            </w:r>
            <w:r w:rsidRPr="001A29AE">
              <w:rPr>
                <w:color w:val="000000"/>
                <w:sz w:val="20"/>
                <w:szCs w:val="20"/>
              </w:rPr>
              <w:t>tänavakivi</w:t>
            </w:r>
            <w:r w:rsidR="00D33F93" w:rsidRPr="001A29AE">
              <w:rPr>
                <w:color w:val="000000"/>
                <w:sz w:val="20"/>
                <w:szCs w:val="20"/>
              </w:rPr>
              <w:t>de</w:t>
            </w:r>
            <w:r w:rsidRPr="001A29AE">
              <w:rPr>
                <w:color w:val="000000"/>
                <w:sz w:val="20"/>
                <w:szCs w:val="20"/>
              </w:rPr>
              <w:t xml:space="preserve"> renoveerimine 9000 eurot</w:t>
            </w:r>
            <w:r w:rsidR="00D33F93" w:rsidRPr="001A29AE">
              <w:rPr>
                <w:color w:val="000000"/>
                <w:sz w:val="20"/>
                <w:szCs w:val="20"/>
              </w:rPr>
              <w:t xml:space="preserve"> </w:t>
            </w:r>
            <w:r w:rsidRPr="001A29AE">
              <w:rPr>
                <w:color w:val="000000"/>
                <w:sz w:val="20"/>
                <w:szCs w:val="20"/>
              </w:rPr>
              <w:t>(2022.a eelarve</w:t>
            </w:r>
            <w:r w:rsidR="00D33F93" w:rsidRPr="001A29AE">
              <w:rPr>
                <w:color w:val="000000"/>
                <w:sz w:val="20"/>
                <w:szCs w:val="20"/>
              </w:rPr>
              <w:t xml:space="preserve">s oli </w:t>
            </w:r>
            <w:r w:rsidRPr="001A29AE">
              <w:rPr>
                <w:color w:val="000000"/>
                <w:sz w:val="20"/>
                <w:szCs w:val="20"/>
              </w:rPr>
              <w:t>14207 eurot)</w:t>
            </w:r>
            <w:r w:rsidR="00D33F93" w:rsidRPr="001A29AE">
              <w:rPr>
                <w:color w:val="000000"/>
                <w:sz w:val="20"/>
                <w:szCs w:val="20"/>
              </w:rPr>
              <w:t>;</w:t>
            </w:r>
          </w:p>
          <w:p w14:paraId="35267AA8" w14:textId="77777777" w:rsidR="00D33F93" w:rsidRPr="001A29AE" w:rsidRDefault="00F324A2" w:rsidP="00D90482">
            <w:pPr>
              <w:rPr>
                <w:color w:val="000000"/>
                <w:sz w:val="20"/>
                <w:szCs w:val="20"/>
              </w:rPr>
            </w:pPr>
            <w:r w:rsidRPr="001A29AE">
              <w:rPr>
                <w:color w:val="000000"/>
                <w:sz w:val="20"/>
                <w:szCs w:val="20"/>
              </w:rPr>
              <w:t>valgusfooride elektrienergia tarbimine 11000 eurot</w:t>
            </w:r>
            <w:r w:rsidR="00D33F93" w:rsidRPr="001A29AE">
              <w:rPr>
                <w:color w:val="000000"/>
                <w:sz w:val="20"/>
                <w:szCs w:val="20"/>
              </w:rPr>
              <w:t xml:space="preserve"> </w:t>
            </w:r>
            <w:r w:rsidRPr="001A29AE">
              <w:rPr>
                <w:color w:val="000000"/>
                <w:sz w:val="20"/>
                <w:szCs w:val="20"/>
              </w:rPr>
              <w:t>(2022.a eelarve</w:t>
            </w:r>
            <w:r w:rsidR="00D33F93" w:rsidRPr="001A29AE">
              <w:rPr>
                <w:color w:val="000000"/>
                <w:sz w:val="20"/>
                <w:szCs w:val="20"/>
              </w:rPr>
              <w:t>s oli 4500 eurot);</w:t>
            </w:r>
          </w:p>
          <w:p w14:paraId="203C5F3E" w14:textId="77777777" w:rsidR="00D33F93" w:rsidRPr="001A29AE" w:rsidRDefault="00F324A2" w:rsidP="00D90482">
            <w:pPr>
              <w:rPr>
                <w:color w:val="000000"/>
                <w:sz w:val="20"/>
                <w:szCs w:val="20"/>
              </w:rPr>
            </w:pPr>
            <w:r w:rsidRPr="001A29AE">
              <w:rPr>
                <w:color w:val="000000"/>
                <w:sz w:val="20"/>
                <w:szCs w:val="20"/>
              </w:rPr>
              <w:t>Narva linna valgusfooride ning ülekäigukohtade valgustuse remondi ja hooldustööd, liikluskorraldusvahendite paigaldus ja hooldustööd 99779 eurot</w:t>
            </w:r>
            <w:r w:rsidR="00D33F93" w:rsidRPr="001A29AE">
              <w:rPr>
                <w:color w:val="000000"/>
                <w:sz w:val="20"/>
                <w:szCs w:val="20"/>
              </w:rPr>
              <w:t xml:space="preserve"> (2022.a tasemel);</w:t>
            </w:r>
          </w:p>
          <w:p w14:paraId="471E89B1" w14:textId="77777777" w:rsidR="00D33F93" w:rsidRPr="001A29AE" w:rsidRDefault="00F324A2" w:rsidP="00D90482">
            <w:pPr>
              <w:rPr>
                <w:color w:val="000000"/>
                <w:sz w:val="20"/>
                <w:szCs w:val="20"/>
              </w:rPr>
            </w:pPr>
            <w:r w:rsidRPr="001A29AE">
              <w:rPr>
                <w:color w:val="000000"/>
                <w:sz w:val="20"/>
                <w:szCs w:val="20"/>
              </w:rPr>
              <w:t>liikluskorraldusvahendite remonttööd, mis pole hankelepingus ette nähtud 6 000 eurot</w:t>
            </w:r>
            <w:r w:rsidR="00D33F93" w:rsidRPr="001A29AE">
              <w:rPr>
                <w:color w:val="000000"/>
                <w:sz w:val="20"/>
                <w:szCs w:val="20"/>
              </w:rPr>
              <w:t xml:space="preserve"> (2022.a eelarves 18 636 eurot); </w:t>
            </w:r>
          </w:p>
          <w:p w14:paraId="79951FAB" w14:textId="77777777" w:rsidR="00D33F93" w:rsidRPr="001A29AE" w:rsidRDefault="00F324A2" w:rsidP="00D90482">
            <w:pPr>
              <w:rPr>
                <w:color w:val="000000"/>
                <w:sz w:val="20"/>
                <w:szCs w:val="20"/>
              </w:rPr>
            </w:pPr>
            <w:r w:rsidRPr="001A29AE">
              <w:rPr>
                <w:color w:val="000000"/>
                <w:sz w:val="20"/>
                <w:szCs w:val="20"/>
              </w:rPr>
              <w:t xml:space="preserve">bussiootepaviljonide korrashoid ning remont 9 000 eurot (2022.a </w:t>
            </w:r>
            <w:r w:rsidR="00D33F93" w:rsidRPr="001A29AE">
              <w:rPr>
                <w:color w:val="000000"/>
                <w:sz w:val="20"/>
                <w:szCs w:val="20"/>
              </w:rPr>
              <w:t xml:space="preserve">tasemel); </w:t>
            </w:r>
          </w:p>
          <w:p w14:paraId="68ECD130" w14:textId="77777777" w:rsidR="00D33F93" w:rsidRPr="001A29AE" w:rsidRDefault="00F324A2" w:rsidP="00D90482">
            <w:pPr>
              <w:rPr>
                <w:color w:val="000000"/>
                <w:sz w:val="20"/>
                <w:szCs w:val="20"/>
              </w:rPr>
            </w:pPr>
            <w:r w:rsidRPr="001A29AE">
              <w:rPr>
                <w:color w:val="000000"/>
                <w:sz w:val="20"/>
                <w:szCs w:val="20"/>
              </w:rPr>
              <w:t>ajutiste ja informatiivsete liiklusmärkide paigaldamine,</w:t>
            </w:r>
            <w:r w:rsidR="00D33F93" w:rsidRPr="001A29AE">
              <w:rPr>
                <w:color w:val="000000"/>
                <w:sz w:val="20"/>
                <w:szCs w:val="20"/>
              </w:rPr>
              <w:t xml:space="preserve"> </w:t>
            </w:r>
            <w:r w:rsidRPr="001A29AE">
              <w:rPr>
                <w:color w:val="000000"/>
                <w:sz w:val="20"/>
                <w:szCs w:val="20"/>
              </w:rPr>
              <w:t>sh  linnaürituse läbiviimise aja</w:t>
            </w:r>
            <w:r w:rsidR="00D33F93" w:rsidRPr="001A29AE">
              <w:rPr>
                <w:color w:val="000000"/>
                <w:sz w:val="20"/>
                <w:szCs w:val="20"/>
              </w:rPr>
              <w:t>ks 4000 eurot (2022.a tasemel);</w:t>
            </w:r>
          </w:p>
          <w:p w14:paraId="60221832" w14:textId="28A52AE7" w:rsidR="00D33F93" w:rsidRPr="001A29AE" w:rsidRDefault="00D33F93" w:rsidP="00D90482">
            <w:pPr>
              <w:rPr>
                <w:color w:val="000000"/>
                <w:sz w:val="20"/>
                <w:szCs w:val="20"/>
              </w:rPr>
            </w:pPr>
            <w:r w:rsidRPr="001A29AE">
              <w:rPr>
                <w:color w:val="000000"/>
                <w:sz w:val="20"/>
                <w:szCs w:val="20"/>
              </w:rPr>
              <w:t>s</w:t>
            </w:r>
            <w:r w:rsidR="00F324A2" w:rsidRPr="001A29AE">
              <w:rPr>
                <w:color w:val="000000"/>
                <w:sz w:val="20"/>
                <w:szCs w:val="20"/>
              </w:rPr>
              <w:t>pordiüritus</w:t>
            </w:r>
            <w:r w:rsidRPr="001A29AE">
              <w:rPr>
                <w:color w:val="000000"/>
                <w:sz w:val="20"/>
                <w:szCs w:val="20"/>
              </w:rPr>
              <w:t>e</w:t>
            </w:r>
            <w:r w:rsidR="00F324A2" w:rsidRPr="001A29AE">
              <w:rPr>
                <w:color w:val="000000"/>
                <w:sz w:val="20"/>
                <w:szCs w:val="20"/>
              </w:rPr>
              <w:t xml:space="preserve"> Narva Energiajooks</w:t>
            </w:r>
            <w:r w:rsidRPr="001A29AE">
              <w:rPr>
                <w:color w:val="000000"/>
                <w:sz w:val="20"/>
                <w:szCs w:val="20"/>
              </w:rPr>
              <w:t xml:space="preserve"> korraldamiskuludeks</w:t>
            </w:r>
            <w:r w:rsidR="00410BFC" w:rsidRPr="001A29AE">
              <w:rPr>
                <w:color w:val="000000"/>
                <w:sz w:val="20"/>
                <w:szCs w:val="20"/>
              </w:rPr>
              <w:t xml:space="preserve"> (ajutiste liiklusmärkide paigaldamiseks)</w:t>
            </w:r>
            <w:r w:rsidRPr="001A29AE">
              <w:rPr>
                <w:color w:val="000000"/>
                <w:sz w:val="20"/>
                <w:szCs w:val="20"/>
              </w:rPr>
              <w:t xml:space="preserve"> 1500 eurot (2022.a tasemel);</w:t>
            </w:r>
          </w:p>
          <w:p w14:paraId="17071660" w14:textId="4EF223D4" w:rsidR="00404E4B" w:rsidRPr="001A29AE" w:rsidRDefault="00D33F93" w:rsidP="00D90482">
            <w:pPr>
              <w:rPr>
                <w:color w:val="000000"/>
                <w:sz w:val="20"/>
                <w:szCs w:val="20"/>
              </w:rPr>
            </w:pPr>
            <w:r w:rsidRPr="001A29AE">
              <w:rPr>
                <w:color w:val="000000"/>
                <w:sz w:val="20"/>
                <w:szCs w:val="20"/>
              </w:rPr>
              <w:t>ü</w:t>
            </w:r>
            <w:r w:rsidR="00404E4B" w:rsidRPr="001A29AE">
              <w:rPr>
                <w:color w:val="000000"/>
                <w:sz w:val="20"/>
                <w:szCs w:val="20"/>
              </w:rPr>
              <w:t xml:space="preserve">lekäiguradade renoveerimine </w:t>
            </w:r>
            <w:r w:rsidR="00F324A2" w:rsidRPr="001A29AE">
              <w:rPr>
                <w:color w:val="000000"/>
                <w:sz w:val="20"/>
                <w:szCs w:val="20"/>
              </w:rPr>
              <w:t>puuetega inimeste jaoks, pensionäride ja lastevankritega inimeste jaoks</w:t>
            </w:r>
            <w:r w:rsidR="00404E4B" w:rsidRPr="001A29AE">
              <w:rPr>
                <w:color w:val="000000"/>
                <w:sz w:val="20"/>
                <w:szCs w:val="20"/>
              </w:rPr>
              <w:t xml:space="preserve"> ning uute ehitus 11 000 eurot;</w:t>
            </w:r>
          </w:p>
          <w:p w14:paraId="05F21D0C" w14:textId="77777777" w:rsidR="00F324A2" w:rsidRPr="001A29AE" w:rsidRDefault="00F324A2" w:rsidP="00D90482">
            <w:pPr>
              <w:rPr>
                <w:color w:val="000000"/>
                <w:sz w:val="20"/>
                <w:szCs w:val="20"/>
              </w:rPr>
            </w:pPr>
            <w:r w:rsidRPr="001A29AE">
              <w:rPr>
                <w:color w:val="000000"/>
                <w:sz w:val="20"/>
                <w:szCs w:val="20"/>
              </w:rPr>
              <w:t>tasulise parklateenuse korraldamiseks 3477 eurot (2022.a eelarve</w:t>
            </w:r>
            <w:r w:rsidR="00404E4B" w:rsidRPr="001A29AE">
              <w:rPr>
                <w:color w:val="000000"/>
                <w:sz w:val="20"/>
                <w:szCs w:val="20"/>
              </w:rPr>
              <w:t>s oli</w:t>
            </w:r>
            <w:r w:rsidRPr="001A29AE">
              <w:rPr>
                <w:color w:val="000000"/>
                <w:sz w:val="20"/>
                <w:szCs w:val="20"/>
              </w:rPr>
              <w:t xml:space="preserve"> </w:t>
            </w:r>
            <w:r w:rsidR="005C088A" w:rsidRPr="001A29AE">
              <w:rPr>
                <w:color w:val="000000"/>
                <w:sz w:val="20"/>
                <w:szCs w:val="20"/>
              </w:rPr>
              <w:t>3130 eurot). 2022. a eelarves olid planeeritud vahendid</w:t>
            </w:r>
            <w:r w:rsidRPr="001A29AE">
              <w:rPr>
                <w:color w:val="000000"/>
                <w:sz w:val="20"/>
                <w:szCs w:val="20"/>
              </w:rPr>
              <w:t xml:space="preserve"> liiklusmär</w:t>
            </w:r>
            <w:r w:rsidR="005C088A" w:rsidRPr="001A29AE">
              <w:rPr>
                <w:color w:val="000000"/>
                <w:sz w:val="20"/>
                <w:szCs w:val="20"/>
              </w:rPr>
              <w:t>kide soetamis</w:t>
            </w:r>
            <w:r w:rsidRPr="001A29AE">
              <w:rPr>
                <w:color w:val="000000"/>
                <w:sz w:val="20"/>
                <w:szCs w:val="20"/>
              </w:rPr>
              <w:t>e</w:t>
            </w:r>
            <w:r w:rsidR="005C088A" w:rsidRPr="001A29AE">
              <w:rPr>
                <w:color w:val="000000"/>
                <w:sz w:val="20"/>
                <w:szCs w:val="20"/>
              </w:rPr>
              <w:t>ks summas</w:t>
            </w:r>
            <w:r w:rsidRPr="001A29AE">
              <w:rPr>
                <w:color w:val="000000"/>
                <w:sz w:val="20"/>
                <w:szCs w:val="20"/>
              </w:rPr>
              <w:t xml:space="preserve"> 3000 eurot</w:t>
            </w:r>
          </w:p>
        </w:tc>
      </w:tr>
      <w:tr w:rsidR="00F324A2" w:rsidRPr="001A29AE" w14:paraId="6FD7A193" w14:textId="77777777" w:rsidTr="00A53197">
        <w:trPr>
          <w:trHeight w:val="211"/>
        </w:trPr>
        <w:tc>
          <w:tcPr>
            <w:tcW w:w="1701" w:type="dxa"/>
            <w:tcBorders>
              <w:top w:val="nil"/>
              <w:left w:val="single" w:sz="4" w:space="0" w:color="auto"/>
              <w:bottom w:val="single" w:sz="4" w:space="0" w:color="auto"/>
              <w:right w:val="single" w:sz="4" w:space="0" w:color="auto"/>
            </w:tcBorders>
            <w:shd w:val="clear" w:color="auto" w:fill="auto"/>
            <w:hideMark/>
          </w:tcPr>
          <w:p w14:paraId="22FAF4DB" w14:textId="77777777" w:rsidR="00F324A2" w:rsidRPr="001A29AE" w:rsidRDefault="00F324A2" w:rsidP="00D90482">
            <w:pPr>
              <w:rPr>
                <w:color w:val="000000"/>
                <w:sz w:val="20"/>
                <w:szCs w:val="20"/>
              </w:rPr>
            </w:pPr>
            <w:r w:rsidRPr="001A29AE">
              <w:rPr>
                <w:color w:val="000000"/>
                <w:sz w:val="20"/>
                <w:szCs w:val="20"/>
              </w:rPr>
              <w:lastRenderedPageBreak/>
              <w:t>Ühistranspordi korraldus</w:t>
            </w:r>
          </w:p>
        </w:tc>
        <w:tc>
          <w:tcPr>
            <w:tcW w:w="709" w:type="dxa"/>
            <w:tcBorders>
              <w:top w:val="nil"/>
              <w:left w:val="nil"/>
              <w:bottom w:val="single" w:sz="4" w:space="0" w:color="auto"/>
              <w:right w:val="single" w:sz="4" w:space="0" w:color="auto"/>
            </w:tcBorders>
            <w:shd w:val="clear" w:color="auto" w:fill="auto"/>
            <w:hideMark/>
          </w:tcPr>
          <w:p w14:paraId="109048E2" w14:textId="77777777" w:rsidR="00F324A2" w:rsidRPr="001A29AE" w:rsidRDefault="00F324A2" w:rsidP="00D90482">
            <w:pPr>
              <w:rPr>
                <w:color w:val="000000"/>
                <w:sz w:val="20"/>
                <w:szCs w:val="20"/>
              </w:rPr>
            </w:pPr>
            <w:r w:rsidRPr="001A29AE">
              <w:rPr>
                <w:color w:val="000000"/>
                <w:sz w:val="20"/>
                <w:szCs w:val="20"/>
              </w:rPr>
              <w:t>4500</w:t>
            </w:r>
          </w:p>
        </w:tc>
        <w:tc>
          <w:tcPr>
            <w:tcW w:w="2126" w:type="dxa"/>
            <w:tcBorders>
              <w:top w:val="nil"/>
              <w:left w:val="nil"/>
              <w:bottom w:val="single" w:sz="4" w:space="0" w:color="auto"/>
              <w:right w:val="single" w:sz="4" w:space="0" w:color="auto"/>
            </w:tcBorders>
            <w:shd w:val="clear" w:color="auto" w:fill="auto"/>
            <w:hideMark/>
          </w:tcPr>
          <w:p w14:paraId="0A48B8FB" w14:textId="77777777" w:rsidR="00F324A2" w:rsidRPr="001A29AE" w:rsidRDefault="00F324A2" w:rsidP="00D90482">
            <w:pPr>
              <w:rPr>
                <w:color w:val="000000"/>
                <w:sz w:val="20"/>
                <w:szCs w:val="20"/>
              </w:rPr>
            </w:pPr>
            <w:r w:rsidRPr="001A29AE">
              <w:rPr>
                <w:color w:val="000000"/>
                <w:sz w:val="20"/>
                <w:szCs w:val="20"/>
              </w:rPr>
              <w:t>Sihtotstarbelised toetused tegevuskuludeks</w:t>
            </w:r>
          </w:p>
        </w:tc>
        <w:tc>
          <w:tcPr>
            <w:tcW w:w="1134" w:type="dxa"/>
            <w:tcBorders>
              <w:top w:val="nil"/>
              <w:left w:val="nil"/>
              <w:bottom w:val="single" w:sz="4" w:space="0" w:color="auto"/>
              <w:right w:val="single" w:sz="4" w:space="0" w:color="auto"/>
            </w:tcBorders>
            <w:shd w:val="clear" w:color="auto" w:fill="auto"/>
            <w:hideMark/>
          </w:tcPr>
          <w:p w14:paraId="22ED3579" w14:textId="77777777" w:rsidR="00F324A2" w:rsidRPr="001A29AE" w:rsidRDefault="00F324A2" w:rsidP="00D90482">
            <w:pPr>
              <w:jc w:val="right"/>
              <w:rPr>
                <w:color w:val="000000"/>
                <w:sz w:val="20"/>
                <w:szCs w:val="20"/>
              </w:rPr>
            </w:pPr>
            <w:r w:rsidRPr="001A29AE">
              <w:rPr>
                <w:color w:val="000000"/>
                <w:sz w:val="20"/>
                <w:szCs w:val="20"/>
              </w:rPr>
              <w:t>1 313 304</w:t>
            </w:r>
          </w:p>
        </w:tc>
        <w:tc>
          <w:tcPr>
            <w:tcW w:w="1276" w:type="dxa"/>
            <w:tcBorders>
              <w:top w:val="nil"/>
              <w:left w:val="nil"/>
              <w:bottom w:val="single" w:sz="4" w:space="0" w:color="auto"/>
              <w:right w:val="single" w:sz="4" w:space="0" w:color="auto"/>
            </w:tcBorders>
            <w:shd w:val="clear" w:color="auto" w:fill="auto"/>
            <w:hideMark/>
          </w:tcPr>
          <w:p w14:paraId="012936F5" w14:textId="77777777" w:rsidR="00F324A2" w:rsidRPr="001A29AE" w:rsidRDefault="00F324A2" w:rsidP="00D90482">
            <w:pPr>
              <w:jc w:val="right"/>
              <w:rPr>
                <w:color w:val="000000"/>
                <w:sz w:val="20"/>
                <w:szCs w:val="20"/>
              </w:rPr>
            </w:pPr>
            <w:r w:rsidRPr="001A29AE">
              <w:rPr>
                <w:color w:val="000000"/>
                <w:sz w:val="20"/>
                <w:szCs w:val="20"/>
              </w:rPr>
              <w:t>1 313 100</w:t>
            </w:r>
          </w:p>
        </w:tc>
        <w:tc>
          <w:tcPr>
            <w:tcW w:w="2887" w:type="dxa"/>
            <w:tcBorders>
              <w:top w:val="nil"/>
              <w:left w:val="nil"/>
              <w:bottom w:val="single" w:sz="4" w:space="0" w:color="auto"/>
              <w:right w:val="single" w:sz="4" w:space="0" w:color="auto"/>
            </w:tcBorders>
            <w:shd w:val="clear" w:color="auto" w:fill="auto"/>
            <w:hideMark/>
          </w:tcPr>
          <w:p w14:paraId="252DF9DF" w14:textId="7D76801B" w:rsidR="00F324A2" w:rsidRPr="001A29AE" w:rsidRDefault="00E42DD3" w:rsidP="00D90482">
            <w:pPr>
              <w:rPr>
                <w:color w:val="000000"/>
                <w:sz w:val="20"/>
                <w:szCs w:val="20"/>
                <w:lang w:val="et-EE"/>
              </w:rPr>
            </w:pPr>
            <w:r w:rsidRPr="001A29AE">
              <w:rPr>
                <w:color w:val="000000"/>
                <w:sz w:val="20"/>
                <w:szCs w:val="20"/>
              </w:rPr>
              <w:t xml:space="preserve">Toetus </w:t>
            </w:r>
            <w:r w:rsidRPr="001A29AE">
              <w:rPr>
                <w:sz w:val="20"/>
                <w:szCs w:val="20"/>
                <w:lang w:val="et-EE"/>
              </w:rPr>
              <w:t>AS-le GoBus linnaeelarvest avaliku liiniveo korraldamiseks</w:t>
            </w:r>
          </w:p>
        </w:tc>
      </w:tr>
      <w:tr w:rsidR="00F324A2" w:rsidRPr="001A29AE" w14:paraId="614A305D" w14:textId="77777777" w:rsidTr="00A53197">
        <w:trPr>
          <w:trHeight w:val="98"/>
        </w:trPr>
        <w:tc>
          <w:tcPr>
            <w:tcW w:w="1701" w:type="dxa"/>
            <w:tcBorders>
              <w:top w:val="nil"/>
              <w:left w:val="single" w:sz="4" w:space="0" w:color="auto"/>
              <w:bottom w:val="single" w:sz="4" w:space="0" w:color="auto"/>
              <w:right w:val="single" w:sz="4" w:space="0" w:color="auto"/>
            </w:tcBorders>
            <w:shd w:val="clear" w:color="auto" w:fill="auto"/>
            <w:hideMark/>
          </w:tcPr>
          <w:p w14:paraId="3E5E6745" w14:textId="77777777" w:rsidR="00F324A2" w:rsidRPr="001A29AE" w:rsidRDefault="00F324A2" w:rsidP="00D90482">
            <w:pPr>
              <w:rPr>
                <w:color w:val="000000"/>
                <w:sz w:val="20"/>
                <w:szCs w:val="20"/>
              </w:rPr>
            </w:pPr>
            <w:r w:rsidRPr="001A29AE">
              <w:rPr>
                <w:color w:val="000000"/>
                <w:sz w:val="20"/>
                <w:szCs w:val="20"/>
              </w:rPr>
              <w:t>Ühistranspordi korraldus</w:t>
            </w:r>
          </w:p>
        </w:tc>
        <w:tc>
          <w:tcPr>
            <w:tcW w:w="709" w:type="dxa"/>
            <w:tcBorders>
              <w:top w:val="nil"/>
              <w:left w:val="nil"/>
              <w:bottom w:val="single" w:sz="4" w:space="0" w:color="auto"/>
              <w:right w:val="single" w:sz="4" w:space="0" w:color="auto"/>
            </w:tcBorders>
            <w:shd w:val="clear" w:color="auto" w:fill="auto"/>
            <w:hideMark/>
          </w:tcPr>
          <w:p w14:paraId="46ACA2A6" w14:textId="77777777" w:rsidR="00F324A2" w:rsidRPr="001A29AE" w:rsidRDefault="00F324A2" w:rsidP="00D90482">
            <w:pPr>
              <w:rPr>
                <w:color w:val="000000"/>
                <w:sz w:val="20"/>
                <w:szCs w:val="20"/>
              </w:rPr>
            </w:pPr>
            <w:r w:rsidRPr="001A29AE">
              <w:rPr>
                <w:color w:val="000000"/>
                <w:sz w:val="20"/>
                <w:szCs w:val="20"/>
              </w:rPr>
              <w:t>5540</w:t>
            </w:r>
          </w:p>
        </w:tc>
        <w:tc>
          <w:tcPr>
            <w:tcW w:w="2126" w:type="dxa"/>
            <w:tcBorders>
              <w:top w:val="nil"/>
              <w:left w:val="nil"/>
              <w:bottom w:val="single" w:sz="4" w:space="0" w:color="auto"/>
              <w:right w:val="single" w:sz="4" w:space="0" w:color="auto"/>
            </w:tcBorders>
            <w:shd w:val="clear" w:color="auto" w:fill="auto"/>
            <w:hideMark/>
          </w:tcPr>
          <w:p w14:paraId="67E89950" w14:textId="77777777" w:rsidR="00F324A2" w:rsidRPr="001A29AE" w:rsidRDefault="00F324A2" w:rsidP="00D90482">
            <w:pPr>
              <w:rPr>
                <w:color w:val="000000"/>
                <w:sz w:val="20"/>
                <w:szCs w:val="20"/>
              </w:rPr>
            </w:pPr>
            <w:r w:rsidRPr="001A29AE">
              <w:rPr>
                <w:color w:val="000000"/>
                <w:sz w:val="20"/>
                <w:szCs w:val="20"/>
              </w:rPr>
              <w:t>Mitmesugused majanduskulud</w:t>
            </w:r>
          </w:p>
        </w:tc>
        <w:tc>
          <w:tcPr>
            <w:tcW w:w="1134" w:type="dxa"/>
            <w:tcBorders>
              <w:top w:val="nil"/>
              <w:left w:val="nil"/>
              <w:bottom w:val="single" w:sz="4" w:space="0" w:color="auto"/>
              <w:right w:val="single" w:sz="4" w:space="0" w:color="auto"/>
            </w:tcBorders>
            <w:shd w:val="clear" w:color="auto" w:fill="auto"/>
            <w:hideMark/>
          </w:tcPr>
          <w:p w14:paraId="614E7830" w14:textId="77777777" w:rsidR="00F324A2" w:rsidRPr="001A29AE" w:rsidRDefault="00F324A2" w:rsidP="00D90482">
            <w:pPr>
              <w:jc w:val="right"/>
              <w:rPr>
                <w:color w:val="000000"/>
                <w:sz w:val="20"/>
                <w:szCs w:val="20"/>
              </w:rPr>
            </w:pPr>
            <w:r w:rsidRPr="001A29AE">
              <w:rPr>
                <w:color w:val="000000"/>
                <w:sz w:val="20"/>
                <w:szCs w:val="20"/>
              </w:rPr>
              <w:t>17 150</w:t>
            </w:r>
          </w:p>
        </w:tc>
        <w:tc>
          <w:tcPr>
            <w:tcW w:w="1276" w:type="dxa"/>
            <w:tcBorders>
              <w:top w:val="nil"/>
              <w:left w:val="nil"/>
              <w:bottom w:val="single" w:sz="4" w:space="0" w:color="auto"/>
              <w:right w:val="single" w:sz="4" w:space="0" w:color="auto"/>
            </w:tcBorders>
            <w:shd w:val="clear" w:color="auto" w:fill="auto"/>
            <w:hideMark/>
          </w:tcPr>
          <w:p w14:paraId="1A65B962" w14:textId="77777777" w:rsidR="00F324A2" w:rsidRPr="001A29AE" w:rsidRDefault="00F324A2" w:rsidP="00D90482">
            <w:pPr>
              <w:jc w:val="right"/>
              <w:rPr>
                <w:color w:val="000000"/>
                <w:sz w:val="20"/>
                <w:szCs w:val="20"/>
              </w:rPr>
            </w:pPr>
            <w:r w:rsidRPr="001A29AE">
              <w:rPr>
                <w:color w:val="000000"/>
                <w:sz w:val="20"/>
                <w:szCs w:val="20"/>
              </w:rPr>
              <w:t>0</w:t>
            </w:r>
          </w:p>
        </w:tc>
        <w:tc>
          <w:tcPr>
            <w:tcW w:w="2887" w:type="dxa"/>
            <w:tcBorders>
              <w:top w:val="nil"/>
              <w:left w:val="nil"/>
              <w:bottom w:val="single" w:sz="4" w:space="0" w:color="auto"/>
              <w:right w:val="single" w:sz="4" w:space="0" w:color="auto"/>
            </w:tcBorders>
            <w:shd w:val="clear" w:color="auto" w:fill="auto"/>
            <w:hideMark/>
          </w:tcPr>
          <w:p w14:paraId="4B85A650" w14:textId="77777777" w:rsidR="00F324A2" w:rsidRPr="001A29AE" w:rsidRDefault="00F324A2" w:rsidP="00D90482">
            <w:pPr>
              <w:rPr>
                <w:color w:val="000000"/>
                <w:sz w:val="20"/>
                <w:szCs w:val="20"/>
              </w:rPr>
            </w:pPr>
            <w:r w:rsidRPr="001A29AE">
              <w:rPr>
                <w:color w:val="000000"/>
                <w:sz w:val="20"/>
                <w:szCs w:val="20"/>
              </w:rPr>
              <w:t>Ko</w:t>
            </w:r>
            <w:r w:rsidR="00A53197" w:rsidRPr="001A29AE">
              <w:rPr>
                <w:color w:val="000000"/>
                <w:sz w:val="20"/>
                <w:szCs w:val="20"/>
              </w:rPr>
              <w:t>olibuss</w:t>
            </w:r>
            <w:r w:rsidRPr="001A29AE">
              <w:rPr>
                <w:color w:val="000000"/>
                <w:sz w:val="20"/>
                <w:szCs w:val="20"/>
              </w:rPr>
              <w:t xml:space="preserve"> </w:t>
            </w:r>
          </w:p>
        </w:tc>
      </w:tr>
      <w:tr w:rsidR="00F324A2" w:rsidRPr="001A29AE" w14:paraId="12888555" w14:textId="77777777" w:rsidTr="00DB1F2E">
        <w:trPr>
          <w:trHeight w:val="915"/>
        </w:trPr>
        <w:tc>
          <w:tcPr>
            <w:tcW w:w="1701" w:type="dxa"/>
            <w:tcBorders>
              <w:top w:val="nil"/>
              <w:left w:val="single" w:sz="4" w:space="0" w:color="auto"/>
              <w:bottom w:val="single" w:sz="4" w:space="0" w:color="auto"/>
              <w:right w:val="single" w:sz="4" w:space="0" w:color="auto"/>
            </w:tcBorders>
            <w:shd w:val="clear" w:color="auto" w:fill="auto"/>
            <w:hideMark/>
          </w:tcPr>
          <w:p w14:paraId="762E4FCD" w14:textId="77777777" w:rsidR="00F324A2" w:rsidRPr="001A29AE" w:rsidRDefault="00F324A2" w:rsidP="00D90482">
            <w:pPr>
              <w:rPr>
                <w:color w:val="000000"/>
                <w:sz w:val="20"/>
                <w:szCs w:val="20"/>
              </w:rPr>
            </w:pPr>
            <w:r w:rsidRPr="001A29AE">
              <w:rPr>
                <w:color w:val="000000"/>
                <w:sz w:val="20"/>
                <w:szCs w:val="20"/>
              </w:rPr>
              <w:lastRenderedPageBreak/>
              <w:t>Veetransport</w:t>
            </w:r>
          </w:p>
        </w:tc>
        <w:tc>
          <w:tcPr>
            <w:tcW w:w="709" w:type="dxa"/>
            <w:tcBorders>
              <w:top w:val="nil"/>
              <w:left w:val="nil"/>
              <w:bottom w:val="single" w:sz="4" w:space="0" w:color="auto"/>
              <w:right w:val="single" w:sz="4" w:space="0" w:color="auto"/>
            </w:tcBorders>
            <w:shd w:val="clear" w:color="auto" w:fill="auto"/>
            <w:hideMark/>
          </w:tcPr>
          <w:p w14:paraId="69B85A84" w14:textId="77777777" w:rsidR="00F324A2" w:rsidRPr="001A29AE" w:rsidRDefault="00F324A2" w:rsidP="00D90482">
            <w:pPr>
              <w:rPr>
                <w:color w:val="000000"/>
                <w:sz w:val="20"/>
                <w:szCs w:val="20"/>
              </w:rPr>
            </w:pPr>
            <w:r w:rsidRPr="001A29AE">
              <w:rPr>
                <w:color w:val="000000"/>
                <w:sz w:val="20"/>
                <w:szCs w:val="20"/>
              </w:rPr>
              <w:t>5512</w:t>
            </w:r>
          </w:p>
        </w:tc>
        <w:tc>
          <w:tcPr>
            <w:tcW w:w="2126" w:type="dxa"/>
            <w:tcBorders>
              <w:top w:val="nil"/>
              <w:left w:val="nil"/>
              <w:bottom w:val="single" w:sz="4" w:space="0" w:color="auto"/>
              <w:right w:val="single" w:sz="4" w:space="0" w:color="auto"/>
            </w:tcBorders>
            <w:shd w:val="clear" w:color="auto" w:fill="auto"/>
            <w:hideMark/>
          </w:tcPr>
          <w:p w14:paraId="60755B49" w14:textId="77777777" w:rsidR="00F324A2" w:rsidRPr="001A29AE" w:rsidRDefault="00F324A2" w:rsidP="00D90482">
            <w:pPr>
              <w:rPr>
                <w:color w:val="000000"/>
                <w:sz w:val="20"/>
                <w:szCs w:val="20"/>
              </w:rPr>
            </w:pPr>
            <w:r w:rsidRPr="001A29AE">
              <w:rPr>
                <w:color w:val="000000"/>
                <w:sz w:val="20"/>
                <w:szCs w:val="20"/>
              </w:rPr>
              <w:t>Rajatiste majandamiskulud</w:t>
            </w:r>
          </w:p>
        </w:tc>
        <w:tc>
          <w:tcPr>
            <w:tcW w:w="1134" w:type="dxa"/>
            <w:tcBorders>
              <w:top w:val="nil"/>
              <w:left w:val="nil"/>
              <w:bottom w:val="single" w:sz="4" w:space="0" w:color="auto"/>
              <w:right w:val="single" w:sz="4" w:space="0" w:color="auto"/>
            </w:tcBorders>
            <w:shd w:val="clear" w:color="auto" w:fill="auto"/>
            <w:hideMark/>
          </w:tcPr>
          <w:p w14:paraId="113BD77D" w14:textId="77777777" w:rsidR="00F324A2" w:rsidRPr="001A29AE" w:rsidRDefault="00F324A2" w:rsidP="00D90482">
            <w:pPr>
              <w:jc w:val="right"/>
              <w:rPr>
                <w:color w:val="000000"/>
                <w:sz w:val="20"/>
                <w:szCs w:val="20"/>
              </w:rPr>
            </w:pPr>
            <w:r w:rsidRPr="001A29AE">
              <w:rPr>
                <w:color w:val="000000"/>
                <w:sz w:val="20"/>
                <w:szCs w:val="20"/>
              </w:rPr>
              <w:t>9 800</w:t>
            </w:r>
          </w:p>
        </w:tc>
        <w:tc>
          <w:tcPr>
            <w:tcW w:w="1276" w:type="dxa"/>
            <w:tcBorders>
              <w:top w:val="nil"/>
              <w:left w:val="nil"/>
              <w:bottom w:val="single" w:sz="4" w:space="0" w:color="auto"/>
              <w:right w:val="single" w:sz="4" w:space="0" w:color="auto"/>
            </w:tcBorders>
            <w:shd w:val="clear" w:color="auto" w:fill="auto"/>
            <w:hideMark/>
          </w:tcPr>
          <w:p w14:paraId="3FC69354" w14:textId="77777777" w:rsidR="00F324A2" w:rsidRPr="001A29AE" w:rsidRDefault="00F324A2" w:rsidP="00D90482">
            <w:pPr>
              <w:jc w:val="right"/>
              <w:rPr>
                <w:color w:val="000000"/>
                <w:sz w:val="20"/>
                <w:szCs w:val="20"/>
              </w:rPr>
            </w:pPr>
            <w:r w:rsidRPr="001A29AE">
              <w:rPr>
                <w:color w:val="000000"/>
                <w:sz w:val="20"/>
                <w:szCs w:val="20"/>
              </w:rPr>
              <w:t>4 800</w:t>
            </w:r>
          </w:p>
        </w:tc>
        <w:tc>
          <w:tcPr>
            <w:tcW w:w="2887" w:type="dxa"/>
            <w:tcBorders>
              <w:top w:val="nil"/>
              <w:left w:val="nil"/>
              <w:bottom w:val="single" w:sz="4" w:space="0" w:color="auto"/>
              <w:right w:val="single" w:sz="4" w:space="0" w:color="auto"/>
            </w:tcBorders>
            <w:shd w:val="clear" w:color="auto" w:fill="auto"/>
            <w:hideMark/>
          </w:tcPr>
          <w:p w14:paraId="400ECAD8" w14:textId="77777777" w:rsidR="00F324A2" w:rsidRPr="001A29AE" w:rsidRDefault="00F324A2" w:rsidP="00D90482">
            <w:pPr>
              <w:rPr>
                <w:color w:val="000000"/>
                <w:sz w:val="20"/>
                <w:szCs w:val="20"/>
              </w:rPr>
            </w:pPr>
            <w:r w:rsidRPr="001A29AE">
              <w:rPr>
                <w:color w:val="000000"/>
                <w:sz w:val="20"/>
                <w:szCs w:val="20"/>
              </w:rPr>
              <w:t xml:space="preserve">Ujuvkai korrashoid </w:t>
            </w:r>
            <w:r w:rsidR="00A53197" w:rsidRPr="001A29AE">
              <w:rPr>
                <w:color w:val="000000"/>
                <w:sz w:val="20"/>
                <w:szCs w:val="20"/>
              </w:rPr>
              <w:t>(</w:t>
            </w:r>
            <w:r w:rsidRPr="001A29AE">
              <w:rPr>
                <w:color w:val="000000"/>
                <w:sz w:val="20"/>
                <w:szCs w:val="20"/>
              </w:rPr>
              <w:t>2022.a tasemel</w:t>
            </w:r>
            <w:r w:rsidR="00A53197" w:rsidRPr="001A29AE">
              <w:rPr>
                <w:color w:val="000000"/>
                <w:sz w:val="20"/>
                <w:szCs w:val="20"/>
              </w:rPr>
              <w:t>)</w:t>
            </w:r>
            <w:r w:rsidRPr="001A29AE">
              <w:rPr>
                <w:color w:val="000000"/>
                <w:sz w:val="20"/>
                <w:szCs w:val="20"/>
              </w:rPr>
              <w:t>. 2022. eelarve</w:t>
            </w:r>
            <w:r w:rsidR="00A53197" w:rsidRPr="001A29AE">
              <w:rPr>
                <w:color w:val="000000"/>
                <w:sz w:val="20"/>
                <w:szCs w:val="20"/>
              </w:rPr>
              <w:t>s</w:t>
            </w:r>
            <w:r w:rsidRPr="001A29AE">
              <w:rPr>
                <w:color w:val="000000"/>
                <w:sz w:val="20"/>
                <w:szCs w:val="20"/>
              </w:rPr>
              <w:t xml:space="preserve"> oli</w:t>
            </w:r>
            <w:r w:rsidR="00A53197" w:rsidRPr="001A29AE">
              <w:rPr>
                <w:color w:val="000000"/>
                <w:sz w:val="20"/>
                <w:szCs w:val="20"/>
              </w:rPr>
              <w:t xml:space="preserve">d planeeritud </w:t>
            </w:r>
            <w:r w:rsidRPr="001A29AE">
              <w:rPr>
                <w:color w:val="000000"/>
                <w:sz w:val="20"/>
                <w:szCs w:val="20"/>
              </w:rPr>
              <w:t>remont</w:t>
            </w:r>
            <w:r w:rsidR="00A53197" w:rsidRPr="001A29AE">
              <w:rPr>
                <w:color w:val="000000"/>
                <w:sz w:val="20"/>
                <w:szCs w:val="20"/>
              </w:rPr>
              <w:t>tööd summas</w:t>
            </w:r>
            <w:r w:rsidRPr="001A29AE">
              <w:rPr>
                <w:color w:val="000000"/>
                <w:sz w:val="20"/>
                <w:szCs w:val="20"/>
              </w:rPr>
              <w:t xml:space="preserve">  5000 eurot</w:t>
            </w:r>
          </w:p>
        </w:tc>
      </w:tr>
      <w:tr w:rsidR="00F324A2" w:rsidRPr="001A29AE" w14:paraId="3C1E146B" w14:textId="77777777" w:rsidTr="00A53197">
        <w:trPr>
          <w:trHeight w:val="58"/>
        </w:trPr>
        <w:tc>
          <w:tcPr>
            <w:tcW w:w="1701" w:type="dxa"/>
            <w:tcBorders>
              <w:top w:val="nil"/>
              <w:left w:val="single" w:sz="4" w:space="0" w:color="auto"/>
              <w:bottom w:val="single" w:sz="4" w:space="0" w:color="auto"/>
              <w:right w:val="single" w:sz="4" w:space="0" w:color="auto"/>
            </w:tcBorders>
            <w:shd w:val="clear" w:color="auto" w:fill="auto"/>
            <w:hideMark/>
          </w:tcPr>
          <w:p w14:paraId="1A6FBE96" w14:textId="77777777" w:rsidR="00F324A2" w:rsidRPr="001A29AE" w:rsidRDefault="00F324A2" w:rsidP="00D90482">
            <w:pPr>
              <w:rPr>
                <w:color w:val="000000"/>
                <w:sz w:val="20"/>
                <w:szCs w:val="20"/>
              </w:rPr>
            </w:pPr>
            <w:r w:rsidRPr="001A29AE">
              <w:rPr>
                <w:color w:val="000000"/>
                <w:sz w:val="20"/>
                <w:szCs w:val="20"/>
              </w:rPr>
              <w:t>Muu majandus (sh majanduse haldus)</w:t>
            </w:r>
          </w:p>
        </w:tc>
        <w:tc>
          <w:tcPr>
            <w:tcW w:w="709" w:type="dxa"/>
            <w:tcBorders>
              <w:top w:val="nil"/>
              <w:left w:val="nil"/>
              <w:bottom w:val="single" w:sz="4" w:space="0" w:color="auto"/>
              <w:right w:val="single" w:sz="4" w:space="0" w:color="auto"/>
            </w:tcBorders>
            <w:shd w:val="clear" w:color="auto" w:fill="auto"/>
            <w:hideMark/>
          </w:tcPr>
          <w:p w14:paraId="4BEF3684" w14:textId="77777777" w:rsidR="00F324A2" w:rsidRPr="001A29AE" w:rsidRDefault="00F324A2" w:rsidP="00D90482">
            <w:pPr>
              <w:rPr>
                <w:color w:val="000000"/>
                <w:sz w:val="20"/>
                <w:szCs w:val="20"/>
              </w:rPr>
            </w:pPr>
            <w:r w:rsidRPr="001A29AE">
              <w:rPr>
                <w:color w:val="000000"/>
                <w:sz w:val="20"/>
                <w:szCs w:val="20"/>
              </w:rPr>
              <w:t>50</w:t>
            </w:r>
          </w:p>
        </w:tc>
        <w:tc>
          <w:tcPr>
            <w:tcW w:w="2126" w:type="dxa"/>
            <w:tcBorders>
              <w:top w:val="nil"/>
              <w:left w:val="nil"/>
              <w:bottom w:val="single" w:sz="4" w:space="0" w:color="auto"/>
              <w:right w:val="single" w:sz="4" w:space="0" w:color="auto"/>
            </w:tcBorders>
            <w:shd w:val="clear" w:color="auto" w:fill="auto"/>
            <w:hideMark/>
          </w:tcPr>
          <w:p w14:paraId="330B3E5F" w14:textId="77777777" w:rsidR="00F324A2" w:rsidRPr="001A29AE" w:rsidRDefault="00F324A2" w:rsidP="00D90482">
            <w:pPr>
              <w:rPr>
                <w:color w:val="000000"/>
                <w:sz w:val="20"/>
                <w:szCs w:val="20"/>
              </w:rPr>
            </w:pPr>
            <w:r w:rsidRPr="001A29AE">
              <w:rPr>
                <w:color w:val="000000"/>
                <w:sz w:val="20"/>
                <w:szCs w:val="20"/>
              </w:rPr>
              <w:t>Tööjõukulud</w:t>
            </w:r>
          </w:p>
        </w:tc>
        <w:tc>
          <w:tcPr>
            <w:tcW w:w="1134" w:type="dxa"/>
            <w:tcBorders>
              <w:top w:val="nil"/>
              <w:left w:val="nil"/>
              <w:bottom w:val="single" w:sz="4" w:space="0" w:color="auto"/>
              <w:right w:val="single" w:sz="4" w:space="0" w:color="auto"/>
            </w:tcBorders>
            <w:shd w:val="clear" w:color="auto" w:fill="auto"/>
            <w:hideMark/>
          </w:tcPr>
          <w:p w14:paraId="516482E0" w14:textId="77777777" w:rsidR="00F324A2" w:rsidRPr="001A29AE" w:rsidRDefault="00F324A2" w:rsidP="00D90482">
            <w:pPr>
              <w:jc w:val="right"/>
              <w:rPr>
                <w:color w:val="000000"/>
                <w:sz w:val="20"/>
                <w:szCs w:val="20"/>
              </w:rPr>
            </w:pPr>
            <w:r w:rsidRPr="001A29AE">
              <w:rPr>
                <w:color w:val="000000"/>
                <w:sz w:val="20"/>
                <w:szCs w:val="20"/>
              </w:rPr>
              <w:t>115 892</w:t>
            </w:r>
          </w:p>
        </w:tc>
        <w:tc>
          <w:tcPr>
            <w:tcW w:w="1276" w:type="dxa"/>
            <w:tcBorders>
              <w:top w:val="nil"/>
              <w:left w:val="nil"/>
              <w:bottom w:val="single" w:sz="4" w:space="0" w:color="auto"/>
              <w:right w:val="single" w:sz="4" w:space="0" w:color="auto"/>
            </w:tcBorders>
            <w:shd w:val="clear" w:color="auto" w:fill="auto"/>
            <w:hideMark/>
          </w:tcPr>
          <w:p w14:paraId="17FDA657" w14:textId="77777777" w:rsidR="00F324A2" w:rsidRPr="001A29AE" w:rsidRDefault="00F324A2" w:rsidP="00D90482">
            <w:pPr>
              <w:jc w:val="right"/>
              <w:rPr>
                <w:color w:val="000000"/>
                <w:sz w:val="20"/>
                <w:szCs w:val="20"/>
              </w:rPr>
            </w:pPr>
            <w:r w:rsidRPr="001A29AE">
              <w:rPr>
                <w:color w:val="000000"/>
                <w:sz w:val="20"/>
                <w:szCs w:val="20"/>
              </w:rPr>
              <w:t>124 025</w:t>
            </w:r>
          </w:p>
        </w:tc>
        <w:tc>
          <w:tcPr>
            <w:tcW w:w="2887" w:type="dxa"/>
            <w:tcBorders>
              <w:top w:val="nil"/>
              <w:left w:val="nil"/>
              <w:bottom w:val="single" w:sz="4" w:space="0" w:color="auto"/>
              <w:right w:val="single" w:sz="4" w:space="0" w:color="auto"/>
            </w:tcBorders>
            <w:shd w:val="clear" w:color="auto" w:fill="auto"/>
            <w:hideMark/>
          </w:tcPr>
          <w:p w14:paraId="78E31EB6" w14:textId="77777777" w:rsidR="00F324A2" w:rsidRPr="001A29AE" w:rsidRDefault="00F324A2" w:rsidP="00D90482">
            <w:pPr>
              <w:rPr>
                <w:color w:val="000000"/>
                <w:sz w:val="20"/>
                <w:szCs w:val="20"/>
              </w:rPr>
            </w:pPr>
            <w:r w:rsidRPr="001A29AE">
              <w:rPr>
                <w:color w:val="000000"/>
                <w:sz w:val="20"/>
                <w:szCs w:val="20"/>
              </w:rPr>
              <w:t> </w:t>
            </w:r>
          </w:p>
        </w:tc>
      </w:tr>
      <w:tr w:rsidR="00F324A2" w:rsidRPr="001A29AE" w14:paraId="5A918388" w14:textId="77777777" w:rsidTr="00A53197">
        <w:trPr>
          <w:trHeight w:val="237"/>
        </w:trPr>
        <w:tc>
          <w:tcPr>
            <w:tcW w:w="1701" w:type="dxa"/>
            <w:tcBorders>
              <w:top w:val="nil"/>
              <w:left w:val="single" w:sz="4" w:space="0" w:color="auto"/>
              <w:bottom w:val="single" w:sz="4" w:space="0" w:color="auto"/>
              <w:right w:val="single" w:sz="4" w:space="0" w:color="auto"/>
            </w:tcBorders>
            <w:shd w:val="clear" w:color="auto" w:fill="auto"/>
            <w:hideMark/>
          </w:tcPr>
          <w:p w14:paraId="690220B7" w14:textId="77777777" w:rsidR="00F324A2" w:rsidRPr="001A29AE" w:rsidRDefault="00F324A2" w:rsidP="00D90482">
            <w:pPr>
              <w:rPr>
                <w:color w:val="000000"/>
                <w:sz w:val="20"/>
                <w:szCs w:val="20"/>
              </w:rPr>
            </w:pPr>
            <w:r w:rsidRPr="001A29AE">
              <w:rPr>
                <w:color w:val="000000"/>
                <w:sz w:val="20"/>
                <w:szCs w:val="20"/>
              </w:rPr>
              <w:t>Muu majandus (sh majanduse haldus)</w:t>
            </w:r>
          </w:p>
        </w:tc>
        <w:tc>
          <w:tcPr>
            <w:tcW w:w="709" w:type="dxa"/>
            <w:tcBorders>
              <w:top w:val="nil"/>
              <w:left w:val="nil"/>
              <w:bottom w:val="single" w:sz="4" w:space="0" w:color="auto"/>
              <w:right w:val="single" w:sz="4" w:space="0" w:color="auto"/>
            </w:tcBorders>
            <w:shd w:val="clear" w:color="auto" w:fill="auto"/>
            <w:hideMark/>
          </w:tcPr>
          <w:p w14:paraId="11ADF023" w14:textId="77777777" w:rsidR="00F324A2" w:rsidRPr="001A29AE" w:rsidRDefault="00F324A2" w:rsidP="00D90482">
            <w:pPr>
              <w:rPr>
                <w:color w:val="000000"/>
                <w:sz w:val="20"/>
                <w:szCs w:val="20"/>
              </w:rPr>
            </w:pPr>
            <w:r w:rsidRPr="001A29AE">
              <w:rPr>
                <w:color w:val="000000"/>
                <w:sz w:val="20"/>
                <w:szCs w:val="20"/>
              </w:rPr>
              <w:t>55</w:t>
            </w:r>
          </w:p>
        </w:tc>
        <w:tc>
          <w:tcPr>
            <w:tcW w:w="2126" w:type="dxa"/>
            <w:tcBorders>
              <w:top w:val="nil"/>
              <w:left w:val="nil"/>
              <w:bottom w:val="single" w:sz="4" w:space="0" w:color="auto"/>
              <w:right w:val="single" w:sz="4" w:space="0" w:color="auto"/>
            </w:tcBorders>
            <w:shd w:val="clear" w:color="auto" w:fill="auto"/>
            <w:hideMark/>
          </w:tcPr>
          <w:p w14:paraId="58E23885" w14:textId="77777777" w:rsidR="00F324A2" w:rsidRPr="001A29AE" w:rsidRDefault="00F324A2" w:rsidP="00D90482">
            <w:pPr>
              <w:rPr>
                <w:color w:val="000000"/>
                <w:sz w:val="20"/>
                <w:szCs w:val="20"/>
              </w:rPr>
            </w:pPr>
            <w:r w:rsidRPr="001A29AE">
              <w:rPr>
                <w:color w:val="000000"/>
                <w:sz w:val="20"/>
                <w:szCs w:val="20"/>
              </w:rPr>
              <w:t>Majandamiskulud</w:t>
            </w:r>
            <w:r w:rsidR="00A53197" w:rsidRPr="001A29AE">
              <w:rPr>
                <w:color w:val="000000"/>
                <w:sz w:val="20"/>
                <w:szCs w:val="20"/>
              </w:rPr>
              <w:t xml:space="preserve">, sh </w:t>
            </w:r>
          </w:p>
        </w:tc>
        <w:tc>
          <w:tcPr>
            <w:tcW w:w="1134" w:type="dxa"/>
            <w:tcBorders>
              <w:top w:val="nil"/>
              <w:left w:val="nil"/>
              <w:bottom w:val="single" w:sz="4" w:space="0" w:color="auto"/>
              <w:right w:val="single" w:sz="4" w:space="0" w:color="auto"/>
            </w:tcBorders>
            <w:shd w:val="clear" w:color="auto" w:fill="auto"/>
            <w:hideMark/>
          </w:tcPr>
          <w:p w14:paraId="799F1CEE" w14:textId="6497BCEB" w:rsidR="00F324A2" w:rsidRPr="001A29AE" w:rsidRDefault="005B7B70" w:rsidP="00D90482">
            <w:pPr>
              <w:jc w:val="right"/>
              <w:rPr>
                <w:color w:val="000000"/>
                <w:sz w:val="20"/>
                <w:szCs w:val="20"/>
              </w:rPr>
            </w:pPr>
            <w:r>
              <w:rPr>
                <w:color w:val="000000"/>
                <w:sz w:val="20"/>
                <w:szCs w:val="20"/>
              </w:rPr>
              <w:t>620 536</w:t>
            </w:r>
          </w:p>
        </w:tc>
        <w:tc>
          <w:tcPr>
            <w:tcW w:w="1276" w:type="dxa"/>
            <w:tcBorders>
              <w:top w:val="nil"/>
              <w:left w:val="nil"/>
              <w:bottom w:val="single" w:sz="4" w:space="0" w:color="auto"/>
              <w:right w:val="single" w:sz="4" w:space="0" w:color="auto"/>
            </w:tcBorders>
            <w:shd w:val="clear" w:color="auto" w:fill="auto"/>
            <w:hideMark/>
          </w:tcPr>
          <w:p w14:paraId="6825D5C3" w14:textId="5A25A865" w:rsidR="00F324A2" w:rsidRPr="001A29AE" w:rsidRDefault="00F324A2" w:rsidP="00854451">
            <w:pPr>
              <w:jc w:val="right"/>
              <w:rPr>
                <w:color w:val="000000"/>
                <w:sz w:val="20"/>
                <w:szCs w:val="20"/>
              </w:rPr>
            </w:pPr>
            <w:r w:rsidRPr="001A29AE">
              <w:rPr>
                <w:color w:val="000000"/>
                <w:sz w:val="20"/>
                <w:szCs w:val="20"/>
              </w:rPr>
              <w:t>96</w:t>
            </w:r>
            <w:r w:rsidR="00854451">
              <w:rPr>
                <w:color w:val="000000"/>
                <w:sz w:val="20"/>
                <w:szCs w:val="20"/>
              </w:rPr>
              <w:t>9</w:t>
            </w:r>
            <w:r w:rsidRPr="001A29AE">
              <w:rPr>
                <w:color w:val="000000"/>
                <w:sz w:val="20"/>
                <w:szCs w:val="20"/>
              </w:rPr>
              <w:t xml:space="preserve"> 001</w:t>
            </w:r>
          </w:p>
        </w:tc>
        <w:tc>
          <w:tcPr>
            <w:tcW w:w="2887" w:type="dxa"/>
            <w:tcBorders>
              <w:top w:val="nil"/>
              <w:left w:val="nil"/>
              <w:bottom w:val="single" w:sz="4" w:space="0" w:color="auto"/>
              <w:right w:val="single" w:sz="4" w:space="0" w:color="auto"/>
            </w:tcBorders>
            <w:shd w:val="clear" w:color="auto" w:fill="auto"/>
            <w:hideMark/>
          </w:tcPr>
          <w:p w14:paraId="0E868B0F" w14:textId="77777777" w:rsidR="00F324A2" w:rsidRPr="001A29AE" w:rsidRDefault="00F324A2" w:rsidP="00D90482">
            <w:pPr>
              <w:rPr>
                <w:color w:val="000000"/>
                <w:sz w:val="20"/>
                <w:szCs w:val="20"/>
              </w:rPr>
            </w:pPr>
            <w:r w:rsidRPr="001A29AE">
              <w:rPr>
                <w:color w:val="000000"/>
                <w:sz w:val="20"/>
                <w:szCs w:val="20"/>
              </w:rPr>
              <w:t> </w:t>
            </w:r>
          </w:p>
        </w:tc>
      </w:tr>
      <w:tr w:rsidR="00F324A2" w:rsidRPr="001A29AE" w14:paraId="474F54F7" w14:textId="77777777" w:rsidTr="000F028F">
        <w:trPr>
          <w:trHeight w:val="1550"/>
        </w:trPr>
        <w:tc>
          <w:tcPr>
            <w:tcW w:w="1701" w:type="dxa"/>
            <w:tcBorders>
              <w:top w:val="nil"/>
              <w:left w:val="single" w:sz="4" w:space="0" w:color="auto"/>
              <w:bottom w:val="single" w:sz="4" w:space="0" w:color="auto"/>
              <w:right w:val="single" w:sz="4" w:space="0" w:color="auto"/>
            </w:tcBorders>
            <w:shd w:val="clear" w:color="auto" w:fill="auto"/>
            <w:hideMark/>
          </w:tcPr>
          <w:p w14:paraId="1B6FE461" w14:textId="77777777" w:rsidR="00F324A2" w:rsidRPr="001A29AE" w:rsidRDefault="00F324A2" w:rsidP="00D90482">
            <w:pPr>
              <w:rPr>
                <w:color w:val="000000"/>
                <w:sz w:val="20"/>
                <w:szCs w:val="20"/>
              </w:rPr>
            </w:pPr>
            <w:r w:rsidRPr="001A29AE">
              <w:rPr>
                <w:color w:val="000000"/>
                <w:sz w:val="20"/>
                <w:szCs w:val="20"/>
              </w:rPr>
              <w:t>Muu majandus (sh majanduse haldus)</w:t>
            </w:r>
          </w:p>
        </w:tc>
        <w:tc>
          <w:tcPr>
            <w:tcW w:w="709" w:type="dxa"/>
            <w:tcBorders>
              <w:top w:val="nil"/>
              <w:left w:val="nil"/>
              <w:bottom w:val="single" w:sz="4" w:space="0" w:color="auto"/>
              <w:right w:val="single" w:sz="4" w:space="0" w:color="auto"/>
            </w:tcBorders>
            <w:shd w:val="clear" w:color="auto" w:fill="auto"/>
            <w:hideMark/>
          </w:tcPr>
          <w:p w14:paraId="2E992D43" w14:textId="77777777" w:rsidR="00F324A2" w:rsidRPr="001A29AE" w:rsidRDefault="00F324A2" w:rsidP="00D90482">
            <w:pPr>
              <w:rPr>
                <w:color w:val="000000"/>
                <w:sz w:val="20"/>
                <w:szCs w:val="20"/>
              </w:rPr>
            </w:pPr>
            <w:r w:rsidRPr="001A29AE">
              <w:rPr>
                <w:color w:val="000000"/>
                <w:sz w:val="20"/>
                <w:szCs w:val="20"/>
              </w:rPr>
              <w:t>5511</w:t>
            </w:r>
          </w:p>
        </w:tc>
        <w:tc>
          <w:tcPr>
            <w:tcW w:w="2126" w:type="dxa"/>
            <w:tcBorders>
              <w:top w:val="nil"/>
              <w:left w:val="nil"/>
              <w:bottom w:val="single" w:sz="4" w:space="0" w:color="auto"/>
              <w:right w:val="single" w:sz="4" w:space="0" w:color="auto"/>
            </w:tcBorders>
            <w:shd w:val="clear" w:color="auto" w:fill="auto"/>
            <w:hideMark/>
          </w:tcPr>
          <w:p w14:paraId="456A3CE1" w14:textId="77777777" w:rsidR="00F324A2" w:rsidRPr="001A29AE" w:rsidRDefault="00F324A2" w:rsidP="00D90482">
            <w:pPr>
              <w:rPr>
                <w:color w:val="000000"/>
                <w:sz w:val="20"/>
                <w:szCs w:val="20"/>
              </w:rPr>
            </w:pPr>
            <w:r w:rsidRPr="001A29AE">
              <w:rPr>
                <w:color w:val="000000"/>
                <w:sz w:val="20"/>
                <w:szCs w:val="20"/>
              </w:rPr>
              <w:t>Kinnistute, hoonete ja ruumide majandamiskulud</w:t>
            </w:r>
          </w:p>
        </w:tc>
        <w:tc>
          <w:tcPr>
            <w:tcW w:w="1134" w:type="dxa"/>
            <w:tcBorders>
              <w:top w:val="nil"/>
              <w:left w:val="nil"/>
              <w:bottom w:val="single" w:sz="4" w:space="0" w:color="auto"/>
              <w:right w:val="single" w:sz="4" w:space="0" w:color="auto"/>
            </w:tcBorders>
            <w:shd w:val="clear" w:color="auto" w:fill="auto"/>
            <w:hideMark/>
          </w:tcPr>
          <w:p w14:paraId="17AE5FE7" w14:textId="77777777" w:rsidR="00F324A2" w:rsidRPr="001A29AE" w:rsidRDefault="00F324A2" w:rsidP="00D90482">
            <w:pPr>
              <w:jc w:val="right"/>
              <w:rPr>
                <w:color w:val="000000"/>
                <w:sz w:val="20"/>
                <w:szCs w:val="20"/>
              </w:rPr>
            </w:pPr>
            <w:r w:rsidRPr="001A29AE">
              <w:rPr>
                <w:color w:val="000000"/>
                <w:sz w:val="20"/>
                <w:szCs w:val="20"/>
              </w:rPr>
              <w:t>577 179</w:t>
            </w:r>
          </w:p>
        </w:tc>
        <w:tc>
          <w:tcPr>
            <w:tcW w:w="1276" w:type="dxa"/>
            <w:tcBorders>
              <w:top w:val="nil"/>
              <w:left w:val="nil"/>
              <w:bottom w:val="single" w:sz="4" w:space="0" w:color="auto"/>
              <w:right w:val="single" w:sz="4" w:space="0" w:color="auto"/>
            </w:tcBorders>
            <w:shd w:val="clear" w:color="auto" w:fill="auto"/>
            <w:hideMark/>
          </w:tcPr>
          <w:p w14:paraId="17A1E46E" w14:textId="77777777" w:rsidR="00F324A2" w:rsidRPr="001A29AE" w:rsidRDefault="00F324A2" w:rsidP="00D90482">
            <w:pPr>
              <w:jc w:val="right"/>
              <w:rPr>
                <w:color w:val="000000"/>
                <w:sz w:val="20"/>
                <w:szCs w:val="20"/>
              </w:rPr>
            </w:pPr>
            <w:r w:rsidRPr="001A29AE">
              <w:rPr>
                <w:color w:val="000000"/>
                <w:sz w:val="20"/>
                <w:szCs w:val="20"/>
              </w:rPr>
              <w:t>927 210</w:t>
            </w:r>
          </w:p>
        </w:tc>
        <w:tc>
          <w:tcPr>
            <w:tcW w:w="2887" w:type="dxa"/>
            <w:tcBorders>
              <w:top w:val="nil"/>
              <w:left w:val="nil"/>
              <w:bottom w:val="single" w:sz="4" w:space="0" w:color="auto"/>
              <w:right w:val="single" w:sz="4" w:space="0" w:color="auto"/>
            </w:tcBorders>
            <w:shd w:val="clear" w:color="auto" w:fill="auto"/>
            <w:hideMark/>
          </w:tcPr>
          <w:p w14:paraId="38C51CB0" w14:textId="38584DC4" w:rsidR="00C10EDE" w:rsidRPr="001A29AE" w:rsidRDefault="00F324A2" w:rsidP="00D90482">
            <w:pPr>
              <w:rPr>
                <w:color w:val="000000"/>
                <w:sz w:val="20"/>
                <w:szCs w:val="20"/>
              </w:rPr>
            </w:pPr>
            <w:r w:rsidRPr="001A29AE">
              <w:rPr>
                <w:color w:val="000000"/>
                <w:sz w:val="20"/>
                <w:szCs w:val="20"/>
              </w:rPr>
              <w:t xml:space="preserve">Hariduse tn 32, </w:t>
            </w:r>
            <w:r w:rsidR="00BA1417" w:rsidRPr="001A29AE">
              <w:rPr>
                <w:color w:val="000000"/>
                <w:sz w:val="20"/>
                <w:szCs w:val="20"/>
              </w:rPr>
              <w:t xml:space="preserve">Hariduse tn 30, </w:t>
            </w:r>
            <w:r w:rsidRPr="001A29AE">
              <w:rPr>
                <w:color w:val="000000"/>
                <w:sz w:val="20"/>
                <w:szCs w:val="20"/>
              </w:rPr>
              <w:t>Juhhanovi tn 3b, Turu tn 1 (soojussõlme säilitamisega), Kulgu Sadama L3 (garaažide) hoonete lammutus</w:t>
            </w:r>
            <w:r w:rsidR="00C10EDE" w:rsidRPr="001A29AE">
              <w:rPr>
                <w:color w:val="000000"/>
                <w:sz w:val="20"/>
                <w:szCs w:val="20"/>
              </w:rPr>
              <w:t xml:space="preserve">eks </w:t>
            </w:r>
            <w:r w:rsidR="001C3DF6" w:rsidRPr="001A29AE">
              <w:rPr>
                <w:color w:val="000000"/>
                <w:sz w:val="20"/>
                <w:szCs w:val="20"/>
              </w:rPr>
              <w:t>summas 61 560 eurot (</w:t>
            </w:r>
            <w:r w:rsidRPr="001A29AE">
              <w:rPr>
                <w:color w:val="000000"/>
                <w:sz w:val="20"/>
                <w:szCs w:val="20"/>
              </w:rPr>
              <w:t>omafinantseerimine 30%</w:t>
            </w:r>
            <w:r w:rsidR="001C3DF6" w:rsidRPr="001A29AE">
              <w:rPr>
                <w:color w:val="000000"/>
                <w:sz w:val="20"/>
                <w:szCs w:val="20"/>
              </w:rPr>
              <w:t>)</w:t>
            </w:r>
            <w:r w:rsidR="00C10EDE" w:rsidRPr="001A29AE">
              <w:rPr>
                <w:color w:val="000000"/>
                <w:sz w:val="20"/>
                <w:szCs w:val="20"/>
              </w:rPr>
              <w:t>.</w:t>
            </w:r>
            <w:r w:rsidRPr="001A29AE">
              <w:rPr>
                <w:color w:val="000000"/>
                <w:sz w:val="20"/>
                <w:szCs w:val="20"/>
              </w:rPr>
              <w:t xml:space="preserve"> </w:t>
            </w:r>
          </w:p>
          <w:p w14:paraId="04792733" w14:textId="25385EB9" w:rsidR="00BA1417" w:rsidRPr="001A29AE" w:rsidRDefault="00F324A2" w:rsidP="00D90482">
            <w:pPr>
              <w:rPr>
                <w:color w:val="000000"/>
                <w:sz w:val="20"/>
                <w:szCs w:val="20"/>
              </w:rPr>
            </w:pPr>
            <w:r w:rsidRPr="001A29AE">
              <w:rPr>
                <w:color w:val="000000"/>
                <w:sz w:val="20"/>
                <w:szCs w:val="20"/>
              </w:rPr>
              <w:t>Kinnistute, hoonete ja ruumide majandamiskulud (</w:t>
            </w:r>
            <w:r w:rsidR="001C3DF6" w:rsidRPr="001A29AE">
              <w:rPr>
                <w:sz w:val="20"/>
                <w:szCs w:val="20"/>
              </w:rPr>
              <w:t>Maslovi 3, Haigla 6, Linda 4, Peetri pl 1, Peetri pl 3, Peetri pl 3 tualett; Peetri pl 5, Raekoja 1, Karja 6d,  Karja 6a, Maslovi 3a, Tuleviku 7, Kreenholmi 25, Mõisa tn 1, Uusküla 18a, Malmi 5a, garaaži boksid Malmi 2b, Energia 4b, Mõisa 6, Raudtee 5, Juhanovi 3b, A.Puskini tn 5-M9-M10, Kulgusadama tee 10a, Joala 22, Uusküla tn 4-M1,  Kerese 20, Puskini T1, Turu tn 1, Jõe tn 3, Hariduse 30, Viru 4, Ancis Daumani tn 30, Linnuse 2)</w:t>
            </w:r>
            <w:r w:rsidR="00187BEE" w:rsidRPr="001A29AE">
              <w:rPr>
                <w:sz w:val="20"/>
                <w:szCs w:val="20"/>
              </w:rPr>
              <w:t xml:space="preserve"> </w:t>
            </w:r>
            <w:r w:rsidR="00187BEE" w:rsidRPr="001A29AE">
              <w:rPr>
                <w:color w:val="000000"/>
                <w:sz w:val="20"/>
                <w:szCs w:val="20"/>
              </w:rPr>
              <w:t>on planeeritud summas</w:t>
            </w:r>
            <w:r w:rsidRPr="001A29AE">
              <w:rPr>
                <w:color w:val="000000"/>
                <w:sz w:val="20"/>
                <w:szCs w:val="20"/>
              </w:rPr>
              <w:t xml:space="preserve"> 737 400 eurot</w:t>
            </w:r>
            <w:r w:rsidR="001E335D" w:rsidRPr="001A29AE">
              <w:rPr>
                <w:color w:val="000000"/>
                <w:sz w:val="20"/>
                <w:szCs w:val="20"/>
              </w:rPr>
              <w:t xml:space="preserve">, </w:t>
            </w:r>
            <w:r w:rsidR="00C10EDE" w:rsidRPr="001A29AE">
              <w:rPr>
                <w:color w:val="000000"/>
                <w:sz w:val="20"/>
                <w:szCs w:val="20"/>
              </w:rPr>
              <w:t xml:space="preserve">võrdluseks </w:t>
            </w:r>
            <w:r w:rsidRPr="001A29AE">
              <w:rPr>
                <w:color w:val="000000"/>
                <w:sz w:val="20"/>
                <w:szCs w:val="20"/>
              </w:rPr>
              <w:t>2022.a</w:t>
            </w:r>
            <w:r w:rsidR="00C10EDE" w:rsidRPr="001A29AE">
              <w:rPr>
                <w:color w:val="000000"/>
                <w:sz w:val="20"/>
                <w:szCs w:val="20"/>
              </w:rPr>
              <w:t xml:space="preserve"> oli</w:t>
            </w:r>
            <w:r w:rsidR="00187BEE" w:rsidRPr="001A29AE">
              <w:rPr>
                <w:color w:val="000000"/>
                <w:sz w:val="20"/>
                <w:szCs w:val="20"/>
              </w:rPr>
              <w:t xml:space="preserve"> 432 595 eurot</w:t>
            </w:r>
            <w:r w:rsidR="00BA1417" w:rsidRPr="001A29AE">
              <w:rPr>
                <w:color w:val="000000"/>
                <w:sz w:val="20"/>
                <w:szCs w:val="20"/>
              </w:rPr>
              <w:t>.</w:t>
            </w:r>
          </w:p>
          <w:p w14:paraId="59D33856" w14:textId="27A3DFB1" w:rsidR="00271C2F" w:rsidRPr="001A29AE" w:rsidRDefault="00BA1417" w:rsidP="00D90482">
            <w:pPr>
              <w:rPr>
                <w:color w:val="000000"/>
                <w:sz w:val="20"/>
                <w:szCs w:val="20"/>
              </w:rPr>
            </w:pPr>
            <w:r w:rsidRPr="001A29AE">
              <w:rPr>
                <w:color w:val="000000"/>
                <w:sz w:val="20"/>
                <w:szCs w:val="20"/>
              </w:rPr>
              <w:t>K</w:t>
            </w:r>
            <w:r w:rsidR="00F324A2" w:rsidRPr="001A29AE">
              <w:rPr>
                <w:color w:val="000000"/>
                <w:sz w:val="20"/>
                <w:szCs w:val="20"/>
              </w:rPr>
              <w:t>orrashoiumaterjalid, ko</w:t>
            </w:r>
            <w:r w:rsidR="00B24161" w:rsidRPr="001A29AE">
              <w:rPr>
                <w:color w:val="000000"/>
                <w:sz w:val="20"/>
                <w:szCs w:val="20"/>
              </w:rPr>
              <w:t>rrahoiuteenused, avariiremont</w:t>
            </w:r>
            <w:r w:rsidR="00271C2F" w:rsidRPr="001A29AE">
              <w:rPr>
                <w:color w:val="000000"/>
                <w:sz w:val="20"/>
                <w:szCs w:val="20"/>
              </w:rPr>
              <w:t xml:space="preserve"> 101250 eurot. </w:t>
            </w:r>
            <w:r w:rsidR="00F324A2" w:rsidRPr="001A29AE">
              <w:rPr>
                <w:color w:val="000000"/>
                <w:sz w:val="20"/>
                <w:szCs w:val="20"/>
              </w:rPr>
              <w:t>2022.a</w:t>
            </w:r>
            <w:r w:rsidR="00187BEE" w:rsidRPr="001A29AE">
              <w:rPr>
                <w:color w:val="000000"/>
                <w:sz w:val="20"/>
                <w:szCs w:val="20"/>
              </w:rPr>
              <w:t xml:space="preserve"> oli </w:t>
            </w:r>
            <w:r w:rsidR="00271C2F" w:rsidRPr="001A29AE">
              <w:rPr>
                <w:color w:val="000000"/>
                <w:sz w:val="20"/>
                <w:szCs w:val="20"/>
              </w:rPr>
              <w:t xml:space="preserve">planeeritud kokku </w:t>
            </w:r>
            <w:r w:rsidR="00F324A2" w:rsidRPr="001A29AE">
              <w:rPr>
                <w:color w:val="000000"/>
                <w:sz w:val="20"/>
                <w:szCs w:val="20"/>
              </w:rPr>
              <w:t>118</w:t>
            </w:r>
            <w:r w:rsidR="00271C2F" w:rsidRPr="001A29AE">
              <w:rPr>
                <w:color w:val="000000"/>
                <w:sz w:val="20"/>
                <w:szCs w:val="20"/>
              </w:rPr>
              <w:t xml:space="preserve"> 470 eurot, sellest </w:t>
            </w:r>
            <w:r w:rsidR="00271C2F" w:rsidRPr="001A29AE">
              <w:rPr>
                <w:sz w:val="20"/>
                <w:szCs w:val="20"/>
              </w:rPr>
              <w:t xml:space="preserve">Haigla 6, Kreenholmi 25, Linda 4, Peetri hoonete elektripaigaldise tehnilise teenindamise ja käidukorralduseks oli suunatud </w:t>
            </w:r>
            <w:r w:rsidR="000F028F" w:rsidRPr="001A29AE">
              <w:rPr>
                <w:sz w:val="20"/>
                <w:szCs w:val="20"/>
              </w:rPr>
              <w:t>9600 eurot ja reservautomaatlülitiste renoveerimiseks (Peetri pl 5, Linda 4) 7620 eurot</w:t>
            </w:r>
            <w:r w:rsidR="00271C2F" w:rsidRPr="001A29AE">
              <w:rPr>
                <w:color w:val="000000"/>
                <w:sz w:val="20"/>
                <w:szCs w:val="20"/>
              </w:rPr>
              <w:t>.</w:t>
            </w:r>
          </w:p>
          <w:p w14:paraId="0AFDC417" w14:textId="30E10D16" w:rsidR="00BA1417" w:rsidRPr="001A29AE" w:rsidRDefault="00271C2F" w:rsidP="00D90482">
            <w:pPr>
              <w:rPr>
                <w:color w:val="000000"/>
                <w:sz w:val="20"/>
                <w:szCs w:val="20"/>
              </w:rPr>
            </w:pPr>
            <w:r w:rsidRPr="001A29AE">
              <w:rPr>
                <w:color w:val="000000"/>
                <w:sz w:val="20"/>
                <w:szCs w:val="20"/>
              </w:rPr>
              <w:t>V</w:t>
            </w:r>
            <w:r w:rsidR="00F324A2" w:rsidRPr="001A29AE">
              <w:rPr>
                <w:color w:val="000000"/>
                <w:sz w:val="20"/>
                <w:szCs w:val="20"/>
              </w:rPr>
              <w:t>alveteenused</w:t>
            </w:r>
            <w:r w:rsidR="00BA1417" w:rsidRPr="001A29AE">
              <w:rPr>
                <w:color w:val="000000"/>
                <w:sz w:val="20"/>
                <w:szCs w:val="20"/>
              </w:rPr>
              <w:t xml:space="preserve"> 23 000 eurot (2022.a tasemel); </w:t>
            </w:r>
          </w:p>
          <w:p w14:paraId="7CEA65C6" w14:textId="2CD438F4" w:rsidR="00F324A2" w:rsidRPr="001A29AE" w:rsidRDefault="00F324A2" w:rsidP="00D90482">
            <w:pPr>
              <w:rPr>
                <w:color w:val="000000"/>
                <w:sz w:val="20"/>
                <w:szCs w:val="20"/>
              </w:rPr>
            </w:pPr>
            <w:r w:rsidRPr="001A29AE">
              <w:rPr>
                <w:color w:val="000000"/>
                <w:sz w:val="20"/>
                <w:szCs w:val="20"/>
              </w:rPr>
              <w:t>muud kulud,</w:t>
            </w:r>
            <w:r w:rsidR="00BA1417" w:rsidRPr="001A29AE">
              <w:rPr>
                <w:color w:val="000000"/>
                <w:sz w:val="20"/>
                <w:szCs w:val="20"/>
              </w:rPr>
              <w:t xml:space="preserve"> </w:t>
            </w:r>
            <w:r w:rsidRPr="001A29AE">
              <w:rPr>
                <w:color w:val="000000"/>
                <w:sz w:val="20"/>
                <w:szCs w:val="20"/>
              </w:rPr>
              <w:t xml:space="preserve">hindamine, maa vormistamine, pärimise ja ümberregistreerimisega seotud kulud </w:t>
            </w:r>
            <w:r w:rsidR="00BA1417" w:rsidRPr="001A29AE">
              <w:rPr>
                <w:color w:val="000000"/>
                <w:sz w:val="20"/>
                <w:szCs w:val="20"/>
              </w:rPr>
              <w:t xml:space="preserve">on planeeritud summas </w:t>
            </w:r>
            <w:r w:rsidRPr="001A29AE">
              <w:rPr>
                <w:color w:val="000000"/>
                <w:sz w:val="20"/>
                <w:szCs w:val="20"/>
              </w:rPr>
              <w:t xml:space="preserve">4000 eurot (2022.a tasemel) </w:t>
            </w:r>
          </w:p>
        </w:tc>
      </w:tr>
      <w:tr w:rsidR="00F324A2" w:rsidRPr="001A29AE" w14:paraId="34AD2EE3" w14:textId="77777777" w:rsidTr="00DB1F2E">
        <w:trPr>
          <w:trHeight w:val="1350"/>
        </w:trPr>
        <w:tc>
          <w:tcPr>
            <w:tcW w:w="1701" w:type="dxa"/>
            <w:tcBorders>
              <w:top w:val="nil"/>
              <w:left w:val="single" w:sz="4" w:space="0" w:color="auto"/>
              <w:bottom w:val="single" w:sz="4" w:space="0" w:color="auto"/>
              <w:right w:val="single" w:sz="4" w:space="0" w:color="auto"/>
            </w:tcBorders>
            <w:shd w:val="clear" w:color="auto" w:fill="auto"/>
            <w:hideMark/>
          </w:tcPr>
          <w:p w14:paraId="497B6145" w14:textId="44586F30" w:rsidR="00F324A2" w:rsidRPr="001A29AE" w:rsidRDefault="00F324A2" w:rsidP="00D90482">
            <w:pPr>
              <w:rPr>
                <w:color w:val="000000"/>
                <w:sz w:val="20"/>
                <w:szCs w:val="20"/>
              </w:rPr>
            </w:pPr>
            <w:r w:rsidRPr="001A29AE">
              <w:rPr>
                <w:color w:val="000000"/>
                <w:sz w:val="20"/>
                <w:szCs w:val="20"/>
              </w:rPr>
              <w:lastRenderedPageBreak/>
              <w:t>Muu majandus (sh majanduse haldus)</w:t>
            </w:r>
          </w:p>
        </w:tc>
        <w:tc>
          <w:tcPr>
            <w:tcW w:w="709" w:type="dxa"/>
            <w:tcBorders>
              <w:top w:val="nil"/>
              <w:left w:val="nil"/>
              <w:bottom w:val="single" w:sz="4" w:space="0" w:color="auto"/>
              <w:right w:val="single" w:sz="4" w:space="0" w:color="auto"/>
            </w:tcBorders>
            <w:shd w:val="clear" w:color="auto" w:fill="auto"/>
            <w:hideMark/>
          </w:tcPr>
          <w:p w14:paraId="1D4F703B" w14:textId="77777777" w:rsidR="00F324A2" w:rsidRPr="001A29AE" w:rsidRDefault="00F324A2" w:rsidP="00D90482">
            <w:pPr>
              <w:rPr>
                <w:color w:val="000000"/>
                <w:sz w:val="20"/>
                <w:szCs w:val="20"/>
              </w:rPr>
            </w:pPr>
            <w:r w:rsidRPr="001A29AE">
              <w:rPr>
                <w:color w:val="000000"/>
                <w:sz w:val="20"/>
                <w:szCs w:val="20"/>
              </w:rPr>
              <w:t>5512</w:t>
            </w:r>
          </w:p>
        </w:tc>
        <w:tc>
          <w:tcPr>
            <w:tcW w:w="2126" w:type="dxa"/>
            <w:tcBorders>
              <w:top w:val="nil"/>
              <w:left w:val="nil"/>
              <w:bottom w:val="single" w:sz="4" w:space="0" w:color="auto"/>
              <w:right w:val="single" w:sz="4" w:space="0" w:color="auto"/>
            </w:tcBorders>
            <w:shd w:val="clear" w:color="auto" w:fill="auto"/>
            <w:hideMark/>
          </w:tcPr>
          <w:p w14:paraId="0B914AF3" w14:textId="77777777" w:rsidR="00F324A2" w:rsidRPr="001A29AE" w:rsidRDefault="00F324A2" w:rsidP="00D90482">
            <w:pPr>
              <w:rPr>
                <w:color w:val="000000"/>
                <w:sz w:val="20"/>
                <w:szCs w:val="20"/>
              </w:rPr>
            </w:pPr>
            <w:r w:rsidRPr="001A29AE">
              <w:rPr>
                <w:color w:val="000000"/>
                <w:sz w:val="20"/>
                <w:szCs w:val="20"/>
              </w:rPr>
              <w:t>Rajatiste majandamiskulud</w:t>
            </w:r>
          </w:p>
        </w:tc>
        <w:tc>
          <w:tcPr>
            <w:tcW w:w="1134" w:type="dxa"/>
            <w:tcBorders>
              <w:top w:val="nil"/>
              <w:left w:val="nil"/>
              <w:bottom w:val="single" w:sz="4" w:space="0" w:color="auto"/>
              <w:right w:val="single" w:sz="4" w:space="0" w:color="auto"/>
            </w:tcBorders>
            <w:shd w:val="clear" w:color="auto" w:fill="auto"/>
            <w:hideMark/>
          </w:tcPr>
          <w:p w14:paraId="5FF4F2A4" w14:textId="77777777" w:rsidR="00F324A2" w:rsidRPr="001A29AE" w:rsidRDefault="00F324A2" w:rsidP="00D90482">
            <w:pPr>
              <w:jc w:val="right"/>
              <w:rPr>
                <w:color w:val="000000"/>
                <w:sz w:val="20"/>
                <w:szCs w:val="20"/>
              </w:rPr>
            </w:pPr>
            <w:r w:rsidRPr="001A29AE">
              <w:rPr>
                <w:color w:val="000000"/>
                <w:sz w:val="20"/>
                <w:szCs w:val="20"/>
              </w:rPr>
              <w:t>30 235</w:t>
            </w:r>
          </w:p>
        </w:tc>
        <w:tc>
          <w:tcPr>
            <w:tcW w:w="1276" w:type="dxa"/>
            <w:tcBorders>
              <w:top w:val="nil"/>
              <w:left w:val="nil"/>
              <w:bottom w:val="single" w:sz="4" w:space="0" w:color="auto"/>
              <w:right w:val="single" w:sz="4" w:space="0" w:color="auto"/>
            </w:tcBorders>
            <w:shd w:val="clear" w:color="auto" w:fill="auto"/>
            <w:hideMark/>
          </w:tcPr>
          <w:p w14:paraId="530D576B" w14:textId="77777777" w:rsidR="00F324A2" w:rsidRPr="001A29AE" w:rsidRDefault="00F324A2" w:rsidP="00D90482">
            <w:pPr>
              <w:jc w:val="right"/>
              <w:rPr>
                <w:color w:val="000000"/>
                <w:sz w:val="20"/>
                <w:szCs w:val="20"/>
              </w:rPr>
            </w:pPr>
            <w:r w:rsidRPr="001A29AE">
              <w:rPr>
                <w:color w:val="000000"/>
                <w:sz w:val="20"/>
                <w:szCs w:val="20"/>
              </w:rPr>
              <w:t>29 555</w:t>
            </w:r>
          </w:p>
        </w:tc>
        <w:tc>
          <w:tcPr>
            <w:tcW w:w="2887" w:type="dxa"/>
            <w:tcBorders>
              <w:top w:val="nil"/>
              <w:left w:val="nil"/>
              <w:bottom w:val="single" w:sz="4" w:space="0" w:color="auto"/>
              <w:right w:val="single" w:sz="4" w:space="0" w:color="auto"/>
            </w:tcBorders>
            <w:shd w:val="clear" w:color="auto" w:fill="auto"/>
            <w:hideMark/>
          </w:tcPr>
          <w:p w14:paraId="4AFD4251" w14:textId="0EEC505B" w:rsidR="00FD5B82" w:rsidRPr="001A29AE" w:rsidRDefault="00FD5B82" w:rsidP="00D90482">
            <w:pPr>
              <w:rPr>
                <w:color w:val="000000"/>
                <w:sz w:val="20"/>
                <w:szCs w:val="20"/>
              </w:rPr>
            </w:pPr>
            <w:r w:rsidRPr="001A29AE">
              <w:rPr>
                <w:color w:val="000000"/>
                <w:sz w:val="20"/>
                <w:szCs w:val="20"/>
              </w:rPr>
              <w:t xml:space="preserve">Sh </w:t>
            </w:r>
            <w:r w:rsidR="00F324A2" w:rsidRPr="001A29AE">
              <w:rPr>
                <w:color w:val="000000"/>
                <w:sz w:val="20"/>
                <w:szCs w:val="20"/>
              </w:rPr>
              <w:t>pursk</w:t>
            </w:r>
            <w:r w:rsidRPr="001A29AE">
              <w:rPr>
                <w:color w:val="000000"/>
                <w:sz w:val="20"/>
                <w:szCs w:val="20"/>
              </w:rPr>
              <w:t>k</w:t>
            </w:r>
            <w:r w:rsidR="00F324A2" w:rsidRPr="001A29AE">
              <w:rPr>
                <w:color w:val="000000"/>
                <w:sz w:val="20"/>
                <w:szCs w:val="20"/>
              </w:rPr>
              <w:t>aevu</w:t>
            </w:r>
            <w:r w:rsidRPr="001A29AE">
              <w:rPr>
                <w:color w:val="000000"/>
                <w:sz w:val="20"/>
                <w:szCs w:val="20"/>
              </w:rPr>
              <w:t>de (</w:t>
            </w:r>
            <w:r w:rsidR="001A1CE1" w:rsidRPr="001A29AE">
              <w:rPr>
                <w:color w:val="000000"/>
                <w:sz w:val="20"/>
                <w:szCs w:val="20"/>
              </w:rPr>
              <w:t xml:space="preserve">kaldapealsel </w:t>
            </w:r>
            <w:r w:rsidRPr="001A29AE">
              <w:rPr>
                <w:color w:val="000000"/>
                <w:sz w:val="20"/>
                <w:szCs w:val="20"/>
              </w:rPr>
              <w:t xml:space="preserve">promenaadil ja Pimeaias) ja </w:t>
            </w:r>
            <w:r w:rsidR="00F324A2" w:rsidRPr="001A29AE">
              <w:rPr>
                <w:color w:val="000000"/>
                <w:sz w:val="20"/>
                <w:szCs w:val="20"/>
              </w:rPr>
              <w:t>Pimeaia püssirohukeldr</w:t>
            </w:r>
            <w:r w:rsidRPr="001A29AE">
              <w:rPr>
                <w:color w:val="000000"/>
                <w:sz w:val="20"/>
                <w:szCs w:val="20"/>
              </w:rPr>
              <w:t>i (</w:t>
            </w:r>
            <w:r w:rsidR="00F324A2" w:rsidRPr="001A29AE">
              <w:rPr>
                <w:color w:val="000000"/>
                <w:sz w:val="20"/>
                <w:szCs w:val="20"/>
              </w:rPr>
              <w:t>sh vee,</w:t>
            </w:r>
            <w:r w:rsidRPr="001A29AE">
              <w:rPr>
                <w:color w:val="000000"/>
                <w:sz w:val="20"/>
                <w:szCs w:val="20"/>
              </w:rPr>
              <w:t xml:space="preserve"> elektri tarbimine) korrashoiuteenused 24 555 eurot;</w:t>
            </w:r>
          </w:p>
          <w:p w14:paraId="272574B1" w14:textId="0B15D062" w:rsidR="00187BEE" w:rsidRPr="001A29AE" w:rsidRDefault="00F324A2" w:rsidP="00D90482">
            <w:pPr>
              <w:rPr>
                <w:color w:val="000000"/>
                <w:sz w:val="20"/>
                <w:szCs w:val="20"/>
              </w:rPr>
            </w:pPr>
            <w:r w:rsidRPr="001A29AE">
              <w:rPr>
                <w:color w:val="000000"/>
                <w:sz w:val="20"/>
                <w:szCs w:val="20"/>
              </w:rPr>
              <w:t xml:space="preserve">vandalismi </w:t>
            </w:r>
            <w:r w:rsidR="00FD5B82" w:rsidRPr="001A29AE">
              <w:rPr>
                <w:color w:val="000000"/>
                <w:sz w:val="20"/>
                <w:szCs w:val="20"/>
              </w:rPr>
              <w:t xml:space="preserve">tagajärgede </w:t>
            </w:r>
            <w:r w:rsidRPr="001A29AE">
              <w:rPr>
                <w:color w:val="000000"/>
                <w:sz w:val="20"/>
                <w:szCs w:val="20"/>
              </w:rPr>
              <w:t>likvid</w:t>
            </w:r>
            <w:r w:rsidR="00FD5B82" w:rsidRPr="001A29AE">
              <w:rPr>
                <w:color w:val="000000"/>
                <w:sz w:val="20"/>
                <w:szCs w:val="20"/>
              </w:rPr>
              <w:t>eerimiskulud</w:t>
            </w:r>
            <w:r w:rsidRPr="001A29AE">
              <w:rPr>
                <w:color w:val="000000"/>
                <w:sz w:val="20"/>
                <w:szCs w:val="20"/>
              </w:rPr>
              <w:t xml:space="preserve"> 5000 eurot (2022.a tasemel).</w:t>
            </w:r>
          </w:p>
          <w:p w14:paraId="41DF758B" w14:textId="0C8E9A6D" w:rsidR="00F324A2" w:rsidRPr="001A29AE" w:rsidRDefault="00F324A2" w:rsidP="00D90482">
            <w:pPr>
              <w:rPr>
                <w:color w:val="000000"/>
                <w:sz w:val="20"/>
                <w:szCs w:val="20"/>
              </w:rPr>
            </w:pPr>
            <w:r w:rsidRPr="001A29AE">
              <w:rPr>
                <w:color w:val="000000"/>
                <w:sz w:val="20"/>
                <w:szCs w:val="20"/>
              </w:rPr>
              <w:t>2022.</w:t>
            </w:r>
            <w:r w:rsidR="00187BEE" w:rsidRPr="001A29AE">
              <w:rPr>
                <w:color w:val="000000"/>
                <w:sz w:val="20"/>
                <w:szCs w:val="20"/>
              </w:rPr>
              <w:t>a</w:t>
            </w:r>
            <w:r w:rsidRPr="001A29AE">
              <w:rPr>
                <w:color w:val="000000"/>
                <w:sz w:val="20"/>
                <w:szCs w:val="20"/>
              </w:rPr>
              <w:t xml:space="preserve"> oli</w:t>
            </w:r>
            <w:r w:rsidR="00187BEE" w:rsidRPr="001A29AE">
              <w:rPr>
                <w:color w:val="000000"/>
                <w:sz w:val="20"/>
                <w:szCs w:val="20"/>
              </w:rPr>
              <w:t xml:space="preserve">d planeeritud vahendid </w:t>
            </w:r>
            <w:r w:rsidRPr="001A29AE">
              <w:rPr>
                <w:color w:val="000000"/>
                <w:sz w:val="20"/>
                <w:szCs w:val="20"/>
              </w:rPr>
              <w:t xml:space="preserve"> tehisjääga liuvälja aadressil  Rakvere tn 22c  korrashoiu</w:t>
            </w:r>
            <w:r w:rsidR="00187BEE" w:rsidRPr="001A29AE">
              <w:rPr>
                <w:color w:val="000000"/>
                <w:sz w:val="20"/>
                <w:szCs w:val="20"/>
              </w:rPr>
              <w:t xml:space="preserve">ks summas 680 eurot.  </w:t>
            </w:r>
          </w:p>
        </w:tc>
      </w:tr>
      <w:tr w:rsidR="00B320F0" w:rsidRPr="001A29AE" w14:paraId="70B1939E" w14:textId="77777777" w:rsidTr="00B320F0">
        <w:trPr>
          <w:trHeight w:val="400"/>
        </w:trPr>
        <w:tc>
          <w:tcPr>
            <w:tcW w:w="1701" w:type="dxa"/>
            <w:tcBorders>
              <w:top w:val="nil"/>
              <w:left w:val="single" w:sz="4" w:space="0" w:color="auto"/>
              <w:bottom w:val="single" w:sz="4" w:space="0" w:color="auto"/>
              <w:right w:val="single" w:sz="4" w:space="0" w:color="auto"/>
            </w:tcBorders>
            <w:shd w:val="clear" w:color="auto" w:fill="auto"/>
          </w:tcPr>
          <w:p w14:paraId="382A834F" w14:textId="2B90E443" w:rsidR="00B320F0" w:rsidRPr="001A29AE" w:rsidRDefault="00B320F0" w:rsidP="00D90482">
            <w:pPr>
              <w:rPr>
                <w:color w:val="000000"/>
                <w:sz w:val="20"/>
                <w:szCs w:val="20"/>
              </w:rPr>
            </w:pPr>
            <w:r w:rsidRPr="001A29AE">
              <w:rPr>
                <w:color w:val="000000"/>
                <w:sz w:val="20"/>
                <w:szCs w:val="20"/>
              </w:rPr>
              <w:t>Muu majandus (sh majanduse haldus)</w:t>
            </w:r>
          </w:p>
        </w:tc>
        <w:tc>
          <w:tcPr>
            <w:tcW w:w="709" w:type="dxa"/>
            <w:tcBorders>
              <w:top w:val="nil"/>
              <w:left w:val="nil"/>
              <w:bottom w:val="single" w:sz="4" w:space="0" w:color="auto"/>
              <w:right w:val="single" w:sz="4" w:space="0" w:color="auto"/>
            </w:tcBorders>
            <w:shd w:val="clear" w:color="auto" w:fill="auto"/>
          </w:tcPr>
          <w:p w14:paraId="51FC413E" w14:textId="7091AB10" w:rsidR="00B320F0" w:rsidRPr="001A29AE" w:rsidRDefault="00B320F0" w:rsidP="00D90482">
            <w:pPr>
              <w:rPr>
                <w:color w:val="000000"/>
                <w:sz w:val="20"/>
                <w:szCs w:val="20"/>
              </w:rPr>
            </w:pPr>
            <w:r w:rsidRPr="001A29AE">
              <w:rPr>
                <w:color w:val="000000"/>
                <w:sz w:val="20"/>
                <w:szCs w:val="20"/>
              </w:rPr>
              <w:t>5515</w:t>
            </w:r>
          </w:p>
        </w:tc>
        <w:tc>
          <w:tcPr>
            <w:tcW w:w="2126" w:type="dxa"/>
            <w:tcBorders>
              <w:top w:val="nil"/>
              <w:left w:val="nil"/>
              <w:bottom w:val="single" w:sz="4" w:space="0" w:color="auto"/>
              <w:right w:val="single" w:sz="4" w:space="0" w:color="auto"/>
            </w:tcBorders>
            <w:shd w:val="clear" w:color="auto" w:fill="auto"/>
          </w:tcPr>
          <w:p w14:paraId="555FD5AB" w14:textId="15ABD0E3" w:rsidR="00B320F0" w:rsidRPr="001A29AE" w:rsidRDefault="00B320F0" w:rsidP="00D90482">
            <w:pPr>
              <w:rPr>
                <w:color w:val="000000"/>
                <w:sz w:val="20"/>
                <w:szCs w:val="20"/>
              </w:rPr>
            </w:pPr>
            <w:r w:rsidRPr="001A29AE">
              <w:rPr>
                <w:color w:val="000000"/>
                <w:sz w:val="20"/>
                <w:szCs w:val="20"/>
              </w:rPr>
              <w:t>Inventari majandamiskulud</w:t>
            </w:r>
          </w:p>
        </w:tc>
        <w:tc>
          <w:tcPr>
            <w:tcW w:w="1134" w:type="dxa"/>
            <w:tcBorders>
              <w:top w:val="nil"/>
              <w:left w:val="nil"/>
              <w:bottom w:val="single" w:sz="4" w:space="0" w:color="auto"/>
              <w:right w:val="single" w:sz="4" w:space="0" w:color="auto"/>
            </w:tcBorders>
            <w:shd w:val="clear" w:color="auto" w:fill="auto"/>
          </w:tcPr>
          <w:p w14:paraId="5894DB69" w14:textId="7B795E91" w:rsidR="00B320F0" w:rsidRPr="001A29AE" w:rsidRDefault="00B320F0" w:rsidP="00D90482">
            <w:pPr>
              <w:jc w:val="right"/>
              <w:rPr>
                <w:color w:val="000000"/>
                <w:sz w:val="20"/>
                <w:szCs w:val="20"/>
              </w:rPr>
            </w:pPr>
            <w:r w:rsidRPr="001A29AE">
              <w:rPr>
                <w:color w:val="000000"/>
                <w:sz w:val="20"/>
                <w:szCs w:val="20"/>
              </w:rPr>
              <w:t>1000</w:t>
            </w:r>
          </w:p>
        </w:tc>
        <w:tc>
          <w:tcPr>
            <w:tcW w:w="1276" w:type="dxa"/>
            <w:tcBorders>
              <w:top w:val="nil"/>
              <w:left w:val="nil"/>
              <w:bottom w:val="single" w:sz="4" w:space="0" w:color="auto"/>
              <w:right w:val="single" w:sz="4" w:space="0" w:color="auto"/>
            </w:tcBorders>
            <w:shd w:val="clear" w:color="auto" w:fill="auto"/>
          </w:tcPr>
          <w:p w14:paraId="61B22043" w14:textId="7A2DD32A" w:rsidR="00B320F0" w:rsidRPr="001A29AE" w:rsidRDefault="00B320F0" w:rsidP="00D90482">
            <w:pPr>
              <w:jc w:val="right"/>
              <w:rPr>
                <w:color w:val="000000"/>
                <w:sz w:val="20"/>
                <w:szCs w:val="20"/>
              </w:rPr>
            </w:pPr>
            <w:r w:rsidRPr="001A29AE">
              <w:rPr>
                <w:color w:val="000000"/>
                <w:sz w:val="20"/>
                <w:szCs w:val="20"/>
              </w:rPr>
              <w:t>1000</w:t>
            </w:r>
          </w:p>
        </w:tc>
        <w:tc>
          <w:tcPr>
            <w:tcW w:w="2887" w:type="dxa"/>
            <w:tcBorders>
              <w:top w:val="nil"/>
              <w:left w:val="nil"/>
              <w:bottom w:val="single" w:sz="4" w:space="0" w:color="auto"/>
              <w:right w:val="single" w:sz="4" w:space="0" w:color="auto"/>
            </w:tcBorders>
            <w:shd w:val="clear" w:color="auto" w:fill="auto"/>
          </w:tcPr>
          <w:p w14:paraId="098C915F" w14:textId="77777777" w:rsidR="00B320F0" w:rsidRPr="001A29AE" w:rsidRDefault="00B320F0" w:rsidP="00D90482">
            <w:pPr>
              <w:rPr>
                <w:color w:val="000000"/>
                <w:sz w:val="20"/>
                <w:szCs w:val="20"/>
              </w:rPr>
            </w:pPr>
          </w:p>
        </w:tc>
      </w:tr>
      <w:tr w:rsidR="00F324A2" w:rsidRPr="001A29AE" w14:paraId="564FB37E" w14:textId="77777777" w:rsidTr="004457E2">
        <w:trPr>
          <w:trHeight w:val="397"/>
        </w:trPr>
        <w:tc>
          <w:tcPr>
            <w:tcW w:w="1701" w:type="dxa"/>
            <w:tcBorders>
              <w:top w:val="nil"/>
              <w:left w:val="single" w:sz="4" w:space="0" w:color="auto"/>
              <w:bottom w:val="single" w:sz="4" w:space="0" w:color="auto"/>
              <w:right w:val="single" w:sz="4" w:space="0" w:color="auto"/>
            </w:tcBorders>
            <w:shd w:val="clear" w:color="auto" w:fill="auto"/>
            <w:hideMark/>
          </w:tcPr>
          <w:p w14:paraId="72EC88B0" w14:textId="77777777" w:rsidR="00F324A2" w:rsidRPr="001A29AE" w:rsidRDefault="00F324A2" w:rsidP="00D90482">
            <w:pPr>
              <w:rPr>
                <w:color w:val="000000"/>
                <w:sz w:val="20"/>
                <w:szCs w:val="20"/>
              </w:rPr>
            </w:pPr>
            <w:r w:rsidRPr="001A29AE">
              <w:rPr>
                <w:color w:val="000000"/>
                <w:sz w:val="20"/>
                <w:szCs w:val="20"/>
              </w:rPr>
              <w:t>Muu majandus (sh majanduse haldus)</w:t>
            </w:r>
          </w:p>
        </w:tc>
        <w:tc>
          <w:tcPr>
            <w:tcW w:w="709" w:type="dxa"/>
            <w:tcBorders>
              <w:top w:val="nil"/>
              <w:left w:val="nil"/>
              <w:bottom w:val="single" w:sz="4" w:space="0" w:color="auto"/>
              <w:right w:val="single" w:sz="4" w:space="0" w:color="auto"/>
            </w:tcBorders>
            <w:shd w:val="clear" w:color="auto" w:fill="auto"/>
            <w:hideMark/>
          </w:tcPr>
          <w:p w14:paraId="7744BA0D" w14:textId="77777777" w:rsidR="00F324A2" w:rsidRPr="001A29AE" w:rsidRDefault="00F324A2" w:rsidP="00D90482">
            <w:pPr>
              <w:rPr>
                <w:color w:val="000000"/>
                <w:sz w:val="20"/>
                <w:szCs w:val="20"/>
              </w:rPr>
            </w:pPr>
            <w:r w:rsidRPr="001A29AE">
              <w:rPr>
                <w:color w:val="000000"/>
                <w:sz w:val="20"/>
                <w:szCs w:val="20"/>
              </w:rPr>
              <w:t>5516</w:t>
            </w:r>
          </w:p>
        </w:tc>
        <w:tc>
          <w:tcPr>
            <w:tcW w:w="2126" w:type="dxa"/>
            <w:tcBorders>
              <w:top w:val="nil"/>
              <w:left w:val="nil"/>
              <w:bottom w:val="single" w:sz="4" w:space="0" w:color="auto"/>
              <w:right w:val="single" w:sz="4" w:space="0" w:color="auto"/>
            </w:tcBorders>
            <w:shd w:val="clear" w:color="auto" w:fill="auto"/>
            <w:hideMark/>
          </w:tcPr>
          <w:p w14:paraId="22A27724" w14:textId="77777777" w:rsidR="00F324A2" w:rsidRPr="001A29AE" w:rsidRDefault="00F324A2" w:rsidP="00D90482">
            <w:pPr>
              <w:rPr>
                <w:color w:val="000000"/>
                <w:sz w:val="20"/>
                <w:szCs w:val="20"/>
              </w:rPr>
            </w:pPr>
            <w:r w:rsidRPr="001A29AE">
              <w:rPr>
                <w:color w:val="000000"/>
                <w:sz w:val="20"/>
                <w:szCs w:val="20"/>
              </w:rPr>
              <w:t>Töömasinate ja seadmete majandamiskulud</w:t>
            </w:r>
          </w:p>
        </w:tc>
        <w:tc>
          <w:tcPr>
            <w:tcW w:w="1134" w:type="dxa"/>
            <w:tcBorders>
              <w:top w:val="nil"/>
              <w:left w:val="nil"/>
              <w:bottom w:val="single" w:sz="4" w:space="0" w:color="auto"/>
              <w:right w:val="single" w:sz="4" w:space="0" w:color="auto"/>
            </w:tcBorders>
            <w:shd w:val="clear" w:color="auto" w:fill="auto"/>
            <w:hideMark/>
          </w:tcPr>
          <w:p w14:paraId="4DC161A4" w14:textId="77777777" w:rsidR="00F324A2" w:rsidRPr="001A29AE" w:rsidRDefault="00F324A2" w:rsidP="00D90482">
            <w:pPr>
              <w:jc w:val="right"/>
              <w:rPr>
                <w:color w:val="000000"/>
                <w:sz w:val="20"/>
                <w:szCs w:val="20"/>
              </w:rPr>
            </w:pPr>
            <w:r w:rsidRPr="001A29AE">
              <w:rPr>
                <w:color w:val="000000"/>
                <w:sz w:val="20"/>
                <w:szCs w:val="20"/>
              </w:rPr>
              <w:t>9 970</w:t>
            </w:r>
          </w:p>
        </w:tc>
        <w:tc>
          <w:tcPr>
            <w:tcW w:w="1276" w:type="dxa"/>
            <w:tcBorders>
              <w:top w:val="nil"/>
              <w:left w:val="nil"/>
              <w:bottom w:val="single" w:sz="4" w:space="0" w:color="auto"/>
              <w:right w:val="single" w:sz="4" w:space="0" w:color="auto"/>
            </w:tcBorders>
            <w:shd w:val="clear" w:color="auto" w:fill="auto"/>
            <w:hideMark/>
          </w:tcPr>
          <w:p w14:paraId="0ECBA7F3" w14:textId="77777777" w:rsidR="00F324A2" w:rsidRPr="001A29AE" w:rsidRDefault="00F324A2" w:rsidP="00D90482">
            <w:pPr>
              <w:jc w:val="right"/>
              <w:rPr>
                <w:color w:val="000000"/>
                <w:sz w:val="20"/>
                <w:szCs w:val="20"/>
              </w:rPr>
            </w:pPr>
            <w:r w:rsidRPr="001A29AE">
              <w:rPr>
                <w:color w:val="000000"/>
                <w:sz w:val="20"/>
                <w:szCs w:val="20"/>
              </w:rPr>
              <w:t>9 970</w:t>
            </w:r>
          </w:p>
        </w:tc>
        <w:tc>
          <w:tcPr>
            <w:tcW w:w="2887" w:type="dxa"/>
            <w:tcBorders>
              <w:top w:val="nil"/>
              <w:left w:val="nil"/>
              <w:bottom w:val="single" w:sz="4" w:space="0" w:color="auto"/>
              <w:right w:val="single" w:sz="4" w:space="0" w:color="auto"/>
            </w:tcBorders>
            <w:shd w:val="clear" w:color="auto" w:fill="auto"/>
            <w:hideMark/>
          </w:tcPr>
          <w:p w14:paraId="35F6C0D0" w14:textId="3C19DB8B" w:rsidR="00F324A2" w:rsidRPr="001A29AE" w:rsidRDefault="00F324A2" w:rsidP="00D90482">
            <w:pPr>
              <w:rPr>
                <w:color w:val="000000"/>
                <w:sz w:val="20"/>
                <w:szCs w:val="20"/>
              </w:rPr>
            </w:pPr>
            <w:r w:rsidRPr="001A29AE">
              <w:rPr>
                <w:color w:val="000000"/>
                <w:sz w:val="20"/>
                <w:szCs w:val="20"/>
              </w:rPr>
              <w:t>Remondi- ja hooldusteenuse</w:t>
            </w:r>
            <w:r w:rsidR="004457E2" w:rsidRPr="001A29AE">
              <w:rPr>
                <w:color w:val="000000"/>
                <w:sz w:val="20"/>
                <w:szCs w:val="20"/>
              </w:rPr>
              <w:t>d</w:t>
            </w:r>
            <w:r w:rsidRPr="001A29AE">
              <w:rPr>
                <w:color w:val="000000"/>
                <w:sz w:val="20"/>
                <w:szCs w:val="20"/>
              </w:rPr>
              <w:t xml:space="preserve"> </w:t>
            </w:r>
            <w:r w:rsidR="004457E2" w:rsidRPr="001A29AE">
              <w:rPr>
                <w:color w:val="000000"/>
                <w:sz w:val="20"/>
                <w:szCs w:val="20"/>
              </w:rPr>
              <w:t>(</w:t>
            </w:r>
            <w:r w:rsidRPr="001A29AE">
              <w:rPr>
                <w:color w:val="000000"/>
                <w:sz w:val="20"/>
                <w:szCs w:val="20"/>
              </w:rPr>
              <w:t xml:space="preserve">gaasiseadmed, soojussõlmed, </w:t>
            </w:r>
            <w:r w:rsidR="004457E2" w:rsidRPr="001A29AE">
              <w:rPr>
                <w:color w:val="000000"/>
                <w:sz w:val="20"/>
                <w:szCs w:val="20"/>
              </w:rPr>
              <w:t>lift</w:t>
            </w:r>
            <w:r w:rsidR="001A1CE1" w:rsidRPr="001A29AE">
              <w:rPr>
                <w:color w:val="000000"/>
                <w:sz w:val="20"/>
                <w:szCs w:val="20"/>
              </w:rPr>
              <w:t>i</w:t>
            </w:r>
            <w:r w:rsidR="004457E2" w:rsidRPr="001A29AE">
              <w:rPr>
                <w:color w:val="000000"/>
                <w:sz w:val="20"/>
                <w:szCs w:val="20"/>
              </w:rPr>
              <w:t xml:space="preserve">d) </w:t>
            </w:r>
            <w:r w:rsidRPr="001A29AE">
              <w:rPr>
                <w:color w:val="000000"/>
                <w:sz w:val="20"/>
                <w:szCs w:val="20"/>
              </w:rPr>
              <w:t>Linda 4</w:t>
            </w:r>
            <w:r w:rsidR="004457E2" w:rsidRPr="001A29AE">
              <w:rPr>
                <w:color w:val="000000"/>
                <w:sz w:val="20"/>
                <w:szCs w:val="20"/>
              </w:rPr>
              <w:t xml:space="preserve"> ja Haigla  6 </w:t>
            </w:r>
          </w:p>
        </w:tc>
      </w:tr>
      <w:tr w:rsidR="00F324A2" w:rsidRPr="001A29AE" w14:paraId="2B43B73C" w14:textId="77777777" w:rsidTr="00DB1F2E">
        <w:trPr>
          <w:trHeight w:val="648"/>
        </w:trPr>
        <w:tc>
          <w:tcPr>
            <w:tcW w:w="1701" w:type="dxa"/>
            <w:tcBorders>
              <w:top w:val="nil"/>
              <w:left w:val="single" w:sz="4" w:space="0" w:color="auto"/>
              <w:bottom w:val="single" w:sz="4" w:space="0" w:color="auto"/>
              <w:right w:val="single" w:sz="4" w:space="0" w:color="auto"/>
            </w:tcBorders>
            <w:shd w:val="clear" w:color="auto" w:fill="auto"/>
            <w:hideMark/>
          </w:tcPr>
          <w:p w14:paraId="4AA5D100" w14:textId="77777777" w:rsidR="00F324A2" w:rsidRPr="001A29AE" w:rsidRDefault="00F324A2" w:rsidP="00D90482">
            <w:pPr>
              <w:rPr>
                <w:color w:val="000000"/>
                <w:sz w:val="20"/>
                <w:szCs w:val="20"/>
              </w:rPr>
            </w:pPr>
            <w:r w:rsidRPr="001A29AE">
              <w:rPr>
                <w:color w:val="000000"/>
                <w:sz w:val="20"/>
                <w:szCs w:val="20"/>
              </w:rPr>
              <w:t>Muu majandus (sh majanduse haldus)</w:t>
            </w:r>
          </w:p>
        </w:tc>
        <w:tc>
          <w:tcPr>
            <w:tcW w:w="709" w:type="dxa"/>
            <w:tcBorders>
              <w:top w:val="nil"/>
              <w:left w:val="nil"/>
              <w:bottom w:val="single" w:sz="4" w:space="0" w:color="auto"/>
              <w:right w:val="single" w:sz="4" w:space="0" w:color="auto"/>
            </w:tcBorders>
            <w:shd w:val="clear" w:color="auto" w:fill="auto"/>
            <w:hideMark/>
          </w:tcPr>
          <w:p w14:paraId="564FB9E0" w14:textId="77777777" w:rsidR="00F324A2" w:rsidRPr="001A29AE" w:rsidRDefault="00F324A2" w:rsidP="00D90482">
            <w:pPr>
              <w:rPr>
                <w:color w:val="000000"/>
                <w:sz w:val="20"/>
                <w:szCs w:val="20"/>
              </w:rPr>
            </w:pPr>
            <w:r w:rsidRPr="001A29AE">
              <w:rPr>
                <w:color w:val="000000"/>
                <w:sz w:val="20"/>
                <w:szCs w:val="20"/>
              </w:rPr>
              <w:t>5522</w:t>
            </w:r>
          </w:p>
        </w:tc>
        <w:tc>
          <w:tcPr>
            <w:tcW w:w="2126" w:type="dxa"/>
            <w:tcBorders>
              <w:top w:val="nil"/>
              <w:left w:val="nil"/>
              <w:bottom w:val="single" w:sz="4" w:space="0" w:color="auto"/>
              <w:right w:val="single" w:sz="4" w:space="0" w:color="auto"/>
            </w:tcBorders>
            <w:shd w:val="clear" w:color="auto" w:fill="auto"/>
            <w:hideMark/>
          </w:tcPr>
          <w:p w14:paraId="4B9AAE26" w14:textId="77777777" w:rsidR="00F324A2" w:rsidRPr="001A29AE" w:rsidRDefault="00F324A2" w:rsidP="00D90482">
            <w:pPr>
              <w:rPr>
                <w:color w:val="000000"/>
                <w:sz w:val="20"/>
                <w:szCs w:val="20"/>
              </w:rPr>
            </w:pPr>
            <w:r w:rsidRPr="001A29AE">
              <w:rPr>
                <w:color w:val="000000"/>
                <w:sz w:val="20"/>
                <w:szCs w:val="20"/>
              </w:rPr>
              <w:t>Meditsiinikulud ja hügieenitarbed</w:t>
            </w:r>
          </w:p>
        </w:tc>
        <w:tc>
          <w:tcPr>
            <w:tcW w:w="1134" w:type="dxa"/>
            <w:tcBorders>
              <w:top w:val="nil"/>
              <w:left w:val="nil"/>
              <w:bottom w:val="single" w:sz="4" w:space="0" w:color="auto"/>
              <w:right w:val="single" w:sz="4" w:space="0" w:color="auto"/>
            </w:tcBorders>
            <w:shd w:val="clear" w:color="auto" w:fill="auto"/>
            <w:hideMark/>
          </w:tcPr>
          <w:p w14:paraId="0817D79A" w14:textId="77777777" w:rsidR="00F324A2" w:rsidRPr="001A29AE" w:rsidRDefault="00F324A2" w:rsidP="00D90482">
            <w:pPr>
              <w:jc w:val="right"/>
              <w:rPr>
                <w:color w:val="000000"/>
                <w:sz w:val="20"/>
                <w:szCs w:val="20"/>
              </w:rPr>
            </w:pPr>
            <w:r w:rsidRPr="001A29AE">
              <w:rPr>
                <w:color w:val="000000"/>
                <w:sz w:val="20"/>
                <w:szCs w:val="20"/>
              </w:rPr>
              <w:t>1 000</w:t>
            </w:r>
          </w:p>
        </w:tc>
        <w:tc>
          <w:tcPr>
            <w:tcW w:w="1276" w:type="dxa"/>
            <w:tcBorders>
              <w:top w:val="nil"/>
              <w:left w:val="nil"/>
              <w:bottom w:val="single" w:sz="4" w:space="0" w:color="auto"/>
              <w:right w:val="single" w:sz="4" w:space="0" w:color="auto"/>
            </w:tcBorders>
            <w:shd w:val="clear" w:color="auto" w:fill="auto"/>
            <w:hideMark/>
          </w:tcPr>
          <w:p w14:paraId="15B6E2B9" w14:textId="77777777" w:rsidR="00F324A2" w:rsidRPr="001A29AE" w:rsidRDefault="00F324A2" w:rsidP="00D90482">
            <w:pPr>
              <w:jc w:val="right"/>
              <w:rPr>
                <w:color w:val="000000"/>
                <w:sz w:val="20"/>
                <w:szCs w:val="20"/>
              </w:rPr>
            </w:pPr>
            <w:r w:rsidRPr="001A29AE">
              <w:rPr>
                <w:color w:val="000000"/>
                <w:sz w:val="20"/>
                <w:szCs w:val="20"/>
              </w:rPr>
              <w:t>1 000</w:t>
            </w:r>
          </w:p>
        </w:tc>
        <w:tc>
          <w:tcPr>
            <w:tcW w:w="2887" w:type="dxa"/>
            <w:tcBorders>
              <w:top w:val="nil"/>
              <w:left w:val="nil"/>
              <w:bottom w:val="single" w:sz="4" w:space="0" w:color="auto"/>
              <w:right w:val="single" w:sz="4" w:space="0" w:color="auto"/>
            </w:tcBorders>
            <w:shd w:val="clear" w:color="auto" w:fill="auto"/>
            <w:hideMark/>
          </w:tcPr>
          <w:p w14:paraId="24249A64" w14:textId="47084162" w:rsidR="00F324A2" w:rsidRPr="001A29AE" w:rsidRDefault="00F324A2" w:rsidP="00D90482">
            <w:pPr>
              <w:rPr>
                <w:color w:val="000000"/>
                <w:sz w:val="20"/>
                <w:szCs w:val="20"/>
              </w:rPr>
            </w:pPr>
          </w:p>
        </w:tc>
      </w:tr>
      <w:tr w:rsidR="00F324A2" w:rsidRPr="001A29AE" w14:paraId="05EE40C8" w14:textId="77777777" w:rsidTr="001A1CE1">
        <w:trPr>
          <w:trHeight w:val="335"/>
        </w:trPr>
        <w:tc>
          <w:tcPr>
            <w:tcW w:w="1701" w:type="dxa"/>
            <w:tcBorders>
              <w:top w:val="nil"/>
              <w:left w:val="single" w:sz="4" w:space="0" w:color="auto"/>
              <w:bottom w:val="single" w:sz="4" w:space="0" w:color="auto"/>
              <w:right w:val="single" w:sz="4" w:space="0" w:color="auto"/>
            </w:tcBorders>
            <w:shd w:val="clear" w:color="auto" w:fill="auto"/>
            <w:hideMark/>
          </w:tcPr>
          <w:p w14:paraId="5FD94885" w14:textId="77777777" w:rsidR="00F324A2" w:rsidRPr="001A29AE" w:rsidRDefault="00F324A2" w:rsidP="00D90482">
            <w:pPr>
              <w:rPr>
                <w:color w:val="000000"/>
                <w:sz w:val="20"/>
                <w:szCs w:val="20"/>
              </w:rPr>
            </w:pPr>
            <w:r w:rsidRPr="001A29AE">
              <w:rPr>
                <w:color w:val="000000"/>
                <w:sz w:val="20"/>
                <w:szCs w:val="20"/>
              </w:rPr>
              <w:t>Muu majandus (sh majanduse haldus)</w:t>
            </w:r>
          </w:p>
        </w:tc>
        <w:tc>
          <w:tcPr>
            <w:tcW w:w="709" w:type="dxa"/>
            <w:tcBorders>
              <w:top w:val="nil"/>
              <w:left w:val="nil"/>
              <w:bottom w:val="single" w:sz="4" w:space="0" w:color="auto"/>
              <w:right w:val="single" w:sz="4" w:space="0" w:color="auto"/>
            </w:tcBorders>
            <w:shd w:val="clear" w:color="auto" w:fill="auto"/>
            <w:hideMark/>
          </w:tcPr>
          <w:p w14:paraId="2DBFFA59" w14:textId="77777777" w:rsidR="00F324A2" w:rsidRPr="001A29AE" w:rsidRDefault="00F324A2" w:rsidP="00D90482">
            <w:pPr>
              <w:rPr>
                <w:color w:val="000000"/>
                <w:sz w:val="20"/>
                <w:szCs w:val="20"/>
              </w:rPr>
            </w:pPr>
            <w:r w:rsidRPr="001A29AE">
              <w:rPr>
                <w:color w:val="000000"/>
                <w:sz w:val="20"/>
                <w:szCs w:val="20"/>
              </w:rPr>
              <w:t>5539</w:t>
            </w:r>
          </w:p>
        </w:tc>
        <w:tc>
          <w:tcPr>
            <w:tcW w:w="2126" w:type="dxa"/>
            <w:tcBorders>
              <w:top w:val="nil"/>
              <w:left w:val="nil"/>
              <w:bottom w:val="single" w:sz="4" w:space="0" w:color="auto"/>
              <w:right w:val="single" w:sz="4" w:space="0" w:color="auto"/>
            </w:tcBorders>
            <w:shd w:val="clear" w:color="auto" w:fill="auto"/>
            <w:hideMark/>
          </w:tcPr>
          <w:p w14:paraId="38F3EE9E" w14:textId="77777777" w:rsidR="00F324A2" w:rsidRPr="001A29AE" w:rsidRDefault="00F324A2" w:rsidP="00D90482">
            <w:pPr>
              <w:rPr>
                <w:color w:val="000000"/>
                <w:sz w:val="20"/>
                <w:szCs w:val="20"/>
              </w:rPr>
            </w:pPr>
            <w:r w:rsidRPr="001A29AE">
              <w:rPr>
                <w:color w:val="000000"/>
                <w:sz w:val="20"/>
                <w:szCs w:val="20"/>
              </w:rPr>
              <w:t>Muu erivarustus ja materjalid</w:t>
            </w:r>
          </w:p>
        </w:tc>
        <w:tc>
          <w:tcPr>
            <w:tcW w:w="1134" w:type="dxa"/>
            <w:tcBorders>
              <w:top w:val="nil"/>
              <w:left w:val="nil"/>
              <w:bottom w:val="single" w:sz="4" w:space="0" w:color="auto"/>
              <w:right w:val="single" w:sz="4" w:space="0" w:color="auto"/>
            </w:tcBorders>
            <w:shd w:val="clear" w:color="auto" w:fill="auto"/>
            <w:hideMark/>
          </w:tcPr>
          <w:p w14:paraId="0115E56A" w14:textId="77777777" w:rsidR="00F324A2" w:rsidRPr="001A29AE" w:rsidRDefault="00F324A2" w:rsidP="00D90482">
            <w:pPr>
              <w:jc w:val="right"/>
              <w:rPr>
                <w:color w:val="000000"/>
                <w:sz w:val="20"/>
                <w:szCs w:val="20"/>
              </w:rPr>
            </w:pPr>
            <w:r w:rsidRPr="001A29AE">
              <w:rPr>
                <w:color w:val="000000"/>
                <w:sz w:val="20"/>
                <w:szCs w:val="20"/>
              </w:rPr>
              <w:t>454</w:t>
            </w:r>
          </w:p>
        </w:tc>
        <w:tc>
          <w:tcPr>
            <w:tcW w:w="1276" w:type="dxa"/>
            <w:tcBorders>
              <w:top w:val="nil"/>
              <w:left w:val="nil"/>
              <w:bottom w:val="single" w:sz="4" w:space="0" w:color="auto"/>
              <w:right w:val="single" w:sz="4" w:space="0" w:color="auto"/>
            </w:tcBorders>
            <w:shd w:val="clear" w:color="auto" w:fill="auto"/>
            <w:hideMark/>
          </w:tcPr>
          <w:p w14:paraId="400EC7F5" w14:textId="77777777" w:rsidR="00F324A2" w:rsidRPr="001A29AE" w:rsidRDefault="00F324A2" w:rsidP="00D90482">
            <w:pPr>
              <w:jc w:val="right"/>
              <w:rPr>
                <w:color w:val="000000"/>
                <w:sz w:val="20"/>
                <w:szCs w:val="20"/>
              </w:rPr>
            </w:pPr>
            <w:r w:rsidRPr="001A29AE">
              <w:rPr>
                <w:color w:val="000000"/>
                <w:sz w:val="20"/>
                <w:szCs w:val="20"/>
              </w:rPr>
              <w:t>0</w:t>
            </w:r>
          </w:p>
        </w:tc>
        <w:tc>
          <w:tcPr>
            <w:tcW w:w="2887" w:type="dxa"/>
            <w:tcBorders>
              <w:top w:val="nil"/>
              <w:left w:val="nil"/>
              <w:bottom w:val="single" w:sz="4" w:space="0" w:color="auto"/>
              <w:right w:val="single" w:sz="4" w:space="0" w:color="auto"/>
            </w:tcBorders>
            <w:shd w:val="clear" w:color="auto" w:fill="auto"/>
            <w:hideMark/>
          </w:tcPr>
          <w:p w14:paraId="1219E18B" w14:textId="3230EB3B" w:rsidR="00F324A2" w:rsidRPr="001A29AE" w:rsidRDefault="001A1CE1" w:rsidP="00D90482">
            <w:pPr>
              <w:rPr>
                <w:color w:val="000000"/>
                <w:sz w:val="20"/>
                <w:szCs w:val="20"/>
              </w:rPr>
            </w:pPr>
            <w:r w:rsidRPr="001A29AE">
              <w:rPr>
                <w:color w:val="000000"/>
                <w:sz w:val="20"/>
                <w:szCs w:val="20"/>
              </w:rPr>
              <w:t>2022.a olid planeeritud vahendid m</w:t>
            </w:r>
            <w:r w:rsidR="00F324A2" w:rsidRPr="001A29AE">
              <w:rPr>
                <w:color w:val="000000"/>
                <w:sz w:val="20"/>
                <w:szCs w:val="20"/>
              </w:rPr>
              <w:t>astilip</w:t>
            </w:r>
            <w:r w:rsidRPr="001A29AE">
              <w:rPr>
                <w:color w:val="000000"/>
                <w:sz w:val="20"/>
                <w:szCs w:val="20"/>
              </w:rPr>
              <w:t>u ja -vimp</w:t>
            </w:r>
            <w:r w:rsidR="00F324A2" w:rsidRPr="001A29AE">
              <w:rPr>
                <w:color w:val="000000"/>
                <w:sz w:val="20"/>
                <w:szCs w:val="20"/>
              </w:rPr>
              <w:t>l</w:t>
            </w:r>
            <w:r w:rsidRPr="001A29AE">
              <w:rPr>
                <w:color w:val="000000"/>
                <w:sz w:val="20"/>
                <w:szCs w:val="20"/>
              </w:rPr>
              <w:t>i  soetamiseks</w:t>
            </w:r>
          </w:p>
        </w:tc>
      </w:tr>
      <w:tr w:rsidR="00F324A2" w:rsidRPr="001A29AE" w14:paraId="4FD6D923" w14:textId="77777777" w:rsidTr="00DB1F2E">
        <w:trPr>
          <w:trHeight w:val="492"/>
        </w:trPr>
        <w:tc>
          <w:tcPr>
            <w:tcW w:w="1701" w:type="dxa"/>
            <w:tcBorders>
              <w:top w:val="nil"/>
              <w:left w:val="single" w:sz="4" w:space="0" w:color="auto"/>
              <w:bottom w:val="single" w:sz="4" w:space="0" w:color="auto"/>
              <w:right w:val="single" w:sz="4" w:space="0" w:color="auto"/>
            </w:tcBorders>
            <w:shd w:val="clear" w:color="auto" w:fill="auto"/>
            <w:hideMark/>
          </w:tcPr>
          <w:p w14:paraId="2037DD60" w14:textId="77777777" w:rsidR="00F324A2" w:rsidRPr="001A29AE" w:rsidRDefault="00F324A2" w:rsidP="00D90482">
            <w:pPr>
              <w:rPr>
                <w:color w:val="000000"/>
                <w:sz w:val="20"/>
                <w:szCs w:val="20"/>
              </w:rPr>
            </w:pPr>
            <w:r w:rsidRPr="001A29AE">
              <w:rPr>
                <w:color w:val="000000"/>
                <w:sz w:val="20"/>
                <w:szCs w:val="20"/>
              </w:rPr>
              <w:t>Muu majandus (sh majanduse haldus)</w:t>
            </w:r>
          </w:p>
        </w:tc>
        <w:tc>
          <w:tcPr>
            <w:tcW w:w="709" w:type="dxa"/>
            <w:tcBorders>
              <w:top w:val="nil"/>
              <w:left w:val="nil"/>
              <w:bottom w:val="single" w:sz="4" w:space="0" w:color="auto"/>
              <w:right w:val="single" w:sz="4" w:space="0" w:color="auto"/>
            </w:tcBorders>
            <w:shd w:val="clear" w:color="auto" w:fill="auto"/>
            <w:hideMark/>
          </w:tcPr>
          <w:p w14:paraId="1A345F81" w14:textId="77777777" w:rsidR="00F324A2" w:rsidRPr="001A29AE" w:rsidRDefault="00F324A2" w:rsidP="00D90482">
            <w:pPr>
              <w:rPr>
                <w:color w:val="000000"/>
                <w:sz w:val="20"/>
                <w:szCs w:val="20"/>
              </w:rPr>
            </w:pPr>
            <w:r w:rsidRPr="001A29AE">
              <w:rPr>
                <w:color w:val="000000"/>
                <w:sz w:val="20"/>
                <w:szCs w:val="20"/>
              </w:rPr>
              <w:t>5540</w:t>
            </w:r>
          </w:p>
        </w:tc>
        <w:tc>
          <w:tcPr>
            <w:tcW w:w="2126" w:type="dxa"/>
            <w:tcBorders>
              <w:top w:val="nil"/>
              <w:left w:val="nil"/>
              <w:bottom w:val="single" w:sz="4" w:space="0" w:color="auto"/>
              <w:right w:val="single" w:sz="4" w:space="0" w:color="auto"/>
            </w:tcBorders>
            <w:shd w:val="clear" w:color="auto" w:fill="auto"/>
            <w:hideMark/>
          </w:tcPr>
          <w:p w14:paraId="6640911B" w14:textId="77777777" w:rsidR="00F324A2" w:rsidRPr="001A29AE" w:rsidRDefault="00F324A2" w:rsidP="00D90482">
            <w:pPr>
              <w:rPr>
                <w:color w:val="000000"/>
                <w:sz w:val="20"/>
                <w:szCs w:val="20"/>
              </w:rPr>
            </w:pPr>
            <w:r w:rsidRPr="001A29AE">
              <w:rPr>
                <w:color w:val="000000"/>
                <w:sz w:val="20"/>
                <w:szCs w:val="20"/>
              </w:rPr>
              <w:t>Mitmesugused majanduskulud</w:t>
            </w:r>
          </w:p>
        </w:tc>
        <w:tc>
          <w:tcPr>
            <w:tcW w:w="1134" w:type="dxa"/>
            <w:tcBorders>
              <w:top w:val="nil"/>
              <w:left w:val="nil"/>
              <w:bottom w:val="single" w:sz="4" w:space="0" w:color="auto"/>
              <w:right w:val="single" w:sz="4" w:space="0" w:color="auto"/>
            </w:tcBorders>
            <w:shd w:val="clear" w:color="auto" w:fill="auto"/>
            <w:hideMark/>
          </w:tcPr>
          <w:p w14:paraId="560BB051" w14:textId="77777777" w:rsidR="00F324A2" w:rsidRPr="001A29AE" w:rsidRDefault="00F324A2" w:rsidP="00D90482">
            <w:pPr>
              <w:jc w:val="right"/>
              <w:rPr>
                <w:color w:val="000000"/>
                <w:sz w:val="20"/>
                <w:szCs w:val="20"/>
              </w:rPr>
            </w:pPr>
            <w:r w:rsidRPr="001A29AE">
              <w:rPr>
                <w:color w:val="000000"/>
                <w:sz w:val="20"/>
                <w:szCs w:val="20"/>
              </w:rPr>
              <w:t>266</w:t>
            </w:r>
          </w:p>
        </w:tc>
        <w:tc>
          <w:tcPr>
            <w:tcW w:w="1276" w:type="dxa"/>
            <w:tcBorders>
              <w:top w:val="nil"/>
              <w:left w:val="nil"/>
              <w:bottom w:val="single" w:sz="4" w:space="0" w:color="auto"/>
              <w:right w:val="single" w:sz="4" w:space="0" w:color="auto"/>
            </w:tcBorders>
            <w:shd w:val="clear" w:color="auto" w:fill="auto"/>
            <w:hideMark/>
          </w:tcPr>
          <w:p w14:paraId="197808C4" w14:textId="77777777" w:rsidR="00F324A2" w:rsidRPr="001A29AE" w:rsidRDefault="00F324A2" w:rsidP="00D90482">
            <w:pPr>
              <w:jc w:val="right"/>
              <w:rPr>
                <w:color w:val="000000"/>
                <w:sz w:val="20"/>
                <w:szCs w:val="20"/>
              </w:rPr>
            </w:pPr>
            <w:r w:rsidRPr="001A29AE">
              <w:rPr>
                <w:color w:val="000000"/>
                <w:sz w:val="20"/>
                <w:szCs w:val="20"/>
              </w:rPr>
              <w:t>266</w:t>
            </w:r>
          </w:p>
        </w:tc>
        <w:tc>
          <w:tcPr>
            <w:tcW w:w="2887" w:type="dxa"/>
            <w:tcBorders>
              <w:top w:val="nil"/>
              <w:left w:val="nil"/>
              <w:bottom w:val="single" w:sz="4" w:space="0" w:color="auto"/>
              <w:right w:val="single" w:sz="4" w:space="0" w:color="auto"/>
            </w:tcBorders>
            <w:shd w:val="clear" w:color="auto" w:fill="auto"/>
            <w:hideMark/>
          </w:tcPr>
          <w:p w14:paraId="2CF50BEA" w14:textId="647E1F1F" w:rsidR="00F324A2" w:rsidRPr="001A29AE" w:rsidRDefault="00F324A2" w:rsidP="00D90482">
            <w:pPr>
              <w:rPr>
                <w:color w:val="000000"/>
                <w:sz w:val="20"/>
                <w:szCs w:val="20"/>
              </w:rPr>
            </w:pPr>
            <w:r w:rsidRPr="001A29AE">
              <w:rPr>
                <w:color w:val="000000"/>
                <w:sz w:val="20"/>
                <w:szCs w:val="20"/>
              </w:rPr>
              <w:t>Transpordikulud</w:t>
            </w:r>
          </w:p>
        </w:tc>
      </w:tr>
      <w:tr w:rsidR="00F324A2" w:rsidRPr="001A29AE" w14:paraId="7CCFE6A6" w14:textId="77777777" w:rsidTr="001A1CE1">
        <w:trPr>
          <w:trHeight w:val="199"/>
        </w:trPr>
        <w:tc>
          <w:tcPr>
            <w:tcW w:w="1701" w:type="dxa"/>
            <w:tcBorders>
              <w:top w:val="nil"/>
              <w:left w:val="single" w:sz="4" w:space="0" w:color="auto"/>
              <w:bottom w:val="single" w:sz="4" w:space="0" w:color="auto"/>
              <w:right w:val="single" w:sz="4" w:space="0" w:color="auto"/>
            </w:tcBorders>
            <w:shd w:val="clear" w:color="auto" w:fill="auto"/>
            <w:hideMark/>
          </w:tcPr>
          <w:p w14:paraId="0054F859" w14:textId="77777777" w:rsidR="00F324A2" w:rsidRPr="001A29AE" w:rsidRDefault="00F324A2" w:rsidP="00D90482">
            <w:pPr>
              <w:rPr>
                <w:color w:val="000000"/>
                <w:sz w:val="20"/>
                <w:szCs w:val="20"/>
              </w:rPr>
            </w:pPr>
            <w:r w:rsidRPr="001A29AE">
              <w:rPr>
                <w:color w:val="000000"/>
                <w:sz w:val="20"/>
                <w:szCs w:val="20"/>
              </w:rPr>
              <w:t>Muu majandus (sh majanduse haldus)</w:t>
            </w:r>
          </w:p>
        </w:tc>
        <w:tc>
          <w:tcPr>
            <w:tcW w:w="709" w:type="dxa"/>
            <w:tcBorders>
              <w:top w:val="nil"/>
              <w:left w:val="nil"/>
              <w:bottom w:val="single" w:sz="4" w:space="0" w:color="auto"/>
              <w:right w:val="single" w:sz="4" w:space="0" w:color="auto"/>
            </w:tcBorders>
            <w:shd w:val="clear" w:color="auto" w:fill="auto"/>
            <w:hideMark/>
          </w:tcPr>
          <w:p w14:paraId="56C81FA2" w14:textId="77777777" w:rsidR="00F324A2" w:rsidRPr="001A29AE" w:rsidRDefault="00F324A2" w:rsidP="00D90482">
            <w:pPr>
              <w:rPr>
                <w:color w:val="000000"/>
                <w:sz w:val="20"/>
                <w:szCs w:val="20"/>
              </w:rPr>
            </w:pPr>
            <w:r w:rsidRPr="001A29AE">
              <w:rPr>
                <w:color w:val="000000"/>
                <w:sz w:val="20"/>
                <w:szCs w:val="20"/>
              </w:rPr>
              <w:t>608</w:t>
            </w:r>
          </w:p>
        </w:tc>
        <w:tc>
          <w:tcPr>
            <w:tcW w:w="2126" w:type="dxa"/>
            <w:tcBorders>
              <w:top w:val="nil"/>
              <w:left w:val="nil"/>
              <w:bottom w:val="single" w:sz="4" w:space="0" w:color="auto"/>
              <w:right w:val="single" w:sz="4" w:space="0" w:color="auto"/>
            </w:tcBorders>
            <w:shd w:val="clear" w:color="auto" w:fill="auto"/>
            <w:hideMark/>
          </w:tcPr>
          <w:p w14:paraId="5672779F" w14:textId="77777777" w:rsidR="00F324A2" w:rsidRPr="001A29AE" w:rsidRDefault="00F324A2" w:rsidP="00D90482">
            <w:pPr>
              <w:rPr>
                <w:color w:val="000000"/>
                <w:sz w:val="20"/>
                <w:szCs w:val="20"/>
              </w:rPr>
            </w:pPr>
            <w:r w:rsidRPr="001A29AE">
              <w:rPr>
                <w:color w:val="000000"/>
                <w:sz w:val="20"/>
                <w:szCs w:val="20"/>
              </w:rPr>
              <w:t>Muud tegevuskulud</w:t>
            </w:r>
          </w:p>
        </w:tc>
        <w:tc>
          <w:tcPr>
            <w:tcW w:w="1134" w:type="dxa"/>
            <w:tcBorders>
              <w:top w:val="nil"/>
              <w:left w:val="nil"/>
              <w:bottom w:val="single" w:sz="4" w:space="0" w:color="auto"/>
              <w:right w:val="single" w:sz="4" w:space="0" w:color="auto"/>
            </w:tcBorders>
            <w:shd w:val="clear" w:color="auto" w:fill="auto"/>
            <w:hideMark/>
          </w:tcPr>
          <w:p w14:paraId="0063FAF6" w14:textId="77777777" w:rsidR="00F324A2" w:rsidRPr="001A29AE" w:rsidRDefault="00F324A2" w:rsidP="00D90482">
            <w:pPr>
              <w:jc w:val="right"/>
              <w:rPr>
                <w:color w:val="000000"/>
                <w:sz w:val="20"/>
                <w:szCs w:val="20"/>
              </w:rPr>
            </w:pPr>
            <w:r w:rsidRPr="001A29AE">
              <w:rPr>
                <w:color w:val="000000"/>
                <w:sz w:val="20"/>
                <w:szCs w:val="20"/>
              </w:rPr>
              <w:t>8 316</w:t>
            </w:r>
          </w:p>
        </w:tc>
        <w:tc>
          <w:tcPr>
            <w:tcW w:w="1276" w:type="dxa"/>
            <w:tcBorders>
              <w:top w:val="nil"/>
              <w:left w:val="nil"/>
              <w:bottom w:val="single" w:sz="4" w:space="0" w:color="auto"/>
              <w:right w:val="single" w:sz="4" w:space="0" w:color="auto"/>
            </w:tcBorders>
            <w:shd w:val="clear" w:color="auto" w:fill="auto"/>
            <w:hideMark/>
          </w:tcPr>
          <w:p w14:paraId="169F6DEF" w14:textId="77777777" w:rsidR="00F324A2" w:rsidRPr="001A29AE" w:rsidRDefault="00F324A2" w:rsidP="00D90482">
            <w:pPr>
              <w:jc w:val="right"/>
              <w:rPr>
                <w:color w:val="000000"/>
                <w:sz w:val="20"/>
                <w:szCs w:val="20"/>
              </w:rPr>
            </w:pPr>
            <w:r w:rsidRPr="001A29AE">
              <w:rPr>
                <w:color w:val="000000"/>
                <w:sz w:val="20"/>
                <w:szCs w:val="20"/>
              </w:rPr>
              <w:t>0</w:t>
            </w:r>
          </w:p>
        </w:tc>
        <w:tc>
          <w:tcPr>
            <w:tcW w:w="2887" w:type="dxa"/>
            <w:tcBorders>
              <w:top w:val="nil"/>
              <w:left w:val="nil"/>
              <w:bottom w:val="single" w:sz="4" w:space="0" w:color="auto"/>
              <w:right w:val="single" w:sz="4" w:space="0" w:color="auto"/>
            </w:tcBorders>
            <w:shd w:val="clear" w:color="auto" w:fill="auto"/>
            <w:hideMark/>
          </w:tcPr>
          <w:p w14:paraId="7D493700" w14:textId="77777777" w:rsidR="00F324A2" w:rsidRPr="001A29AE" w:rsidRDefault="00F324A2" w:rsidP="00D90482">
            <w:pPr>
              <w:rPr>
                <w:color w:val="000000"/>
                <w:sz w:val="20"/>
                <w:szCs w:val="20"/>
              </w:rPr>
            </w:pPr>
            <w:r w:rsidRPr="001A29AE">
              <w:rPr>
                <w:color w:val="000000"/>
                <w:sz w:val="20"/>
                <w:szCs w:val="20"/>
              </w:rPr>
              <w:t>viivised</w:t>
            </w:r>
          </w:p>
        </w:tc>
      </w:tr>
      <w:tr w:rsidR="00F324A2" w:rsidRPr="001A29AE" w14:paraId="51254774" w14:textId="77777777" w:rsidTr="00685863">
        <w:trPr>
          <w:trHeight w:val="105"/>
        </w:trPr>
        <w:tc>
          <w:tcPr>
            <w:tcW w:w="1701" w:type="dxa"/>
            <w:tcBorders>
              <w:top w:val="nil"/>
              <w:left w:val="single" w:sz="4" w:space="0" w:color="auto"/>
              <w:bottom w:val="single" w:sz="4" w:space="0" w:color="auto"/>
              <w:right w:val="single" w:sz="4" w:space="0" w:color="auto"/>
            </w:tcBorders>
            <w:shd w:val="clear" w:color="auto" w:fill="auto"/>
            <w:hideMark/>
          </w:tcPr>
          <w:p w14:paraId="4ED0770C" w14:textId="77777777" w:rsidR="00F324A2" w:rsidRPr="001A29AE" w:rsidRDefault="00F324A2" w:rsidP="00D90482">
            <w:pPr>
              <w:rPr>
                <w:color w:val="000000"/>
                <w:sz w:val="20"/>
                <w:szCs w:val="20"/>
              </w:rPr>
            </w:pPr>
            <w:r w:rsidRPr="001A29AE">
              <w:rPr>
                <w:color w:val="000000"/>
                <w:sz w:val="20"/>
                <w:szCs w:val="20"/>
              </w:rPr>
              <w:t>KESKKONNAKAITSE</w:t>
            </w:r>
          </w:p>
        </w:tc>
        <w:tc>
          <w:tcPr>
            <w:tcW w:w="709" w:type="dxa"/>
            <w:tcBorders>
              <w:top w:val="nil"/>
              <w:left w:val="nil"/>
              <w:bottom w:val="single" w:sz="4" w:space="0" w:color="auto"/>
              <w:right w:val="single" w:sz="4" w:space="0" w:color="auto"/>
            </w:tcBorders>
            <w:shd w:val="clear" w:color="auto" w:fill="auto"/>
            <w:hideMark/>
          </w:tcPr>
          <w:p w14:paraId="2E73F43B" w14:textId="77777777" w:rsidR="00F324A2" w:rsidRPr="001A29AE" w:rsidRDefault="00F324A2" w:rsidP="00D90482">
            <w:pPr>
              <w:rPr>
                <w:color w:val="000000"/>
                <w:sz w:val="20"/>
                <w:szCs w:val="20"/>
              </w:rPr>
            </w:pPr>
            <w:r w:rsidRPr="001A29AE">
              <w:rPr>
                <w:color w:val="000000"/>
                <w:sz w:val="20"/>
                <w:szCs w:val="20"/>
              </w:rPr>
              <w:t> </w:t>
            </w:r>
          </w:p>
        </w:tc>
        <w:tc>
          <w:tcPr>
            <w:tcW w:w="2126" w:type="dxa"/>
            <w:tcBorders>
              <w:top w:val="nil"/>
              <w:left w:val="nil"/>
              <w:bottom w:val="single" w:sz="4" w:space="0" w:color="auto"/>
              <w:right w:val="single" w:sz="4" w:space="0" w:color="auto"/>
            </w:tcBorders>
            <w:shd w:val="clear" w:color="auto" w:fill="auto"/>
            <w:hideMark/>
          </w:tcPr>
          <w:p w14:paraId="316D525A" w14:textId="7FBEA23B" w:rsidR="00F324A2" w:rsidRPr="001A29AE" w:rsidRDefault="00F324A2" w:rsidP="00D90482">
            <w:pPr>
              <w:rPr>
                <w:color w:val="000000"/>
                <w:sz w:val="20"/>
                <w:szCs w:val="20"/>
              </w:rPr>
            </w:pPr>
            <w:r w:rsidRPr="001A29AE">
              <w:rPr>
                <w:color w:val="000000"/>
                <w:sz w:val="20"/>
                <w:szCs w:val="20"/>
              </w:rPr>
              <w:t> </w:t>
            </w:r>
            <w:r w:rsidR="001A1CE1" w:rsidRPr="001A29AE">
              <w:rPr>
                <w:color w:val="000000"/>
                <w:sz w:val="20"/>
                <w:szCs w:val="20"/>
              </w:rPr>
              <w:t>Kokku</w:t>
            </w:r>
          </w:p>
        </w:tc>
        <w:tc>
          <w:tcPr>
            <w:tcW w:w="1134" w:type="dxa"/>
            <w:tcBorders>
              <w:top w:val="nil"/>
              <w:left w:val="nil"/>
              <w:bottom w:val="single" w:sz="4" w:space="0" w:color="auto"/>
              <w:right w:val="single" w:sz="4" w:space="0" w:color="auto"/>
            </w:tcBorders>
            <w:shd w:val="clear" w:color="auto" w:fill="auto"/>
            <w:hideMark/>
          </w:tcPr>
          <w:p w14:paraId="49FD1525" w14:textId="77777777" w:rsidR="00F324A2" w:rsidRPr="001A29AE" w:rsidRDefault="00F324A2" w:rsidP="00D90482">
            <w:pPr>
              <w:jc w:val="right"/>
              <w:rPr>
                <w:color w:val="000000"/>
                <w:sz w:val="20"/>
                <w:szCs w:val="20"/>
              </w:rPr>
            </w:pPr>
            <w:r w:rsidRPr="001A29AE">
              <w:rPr>
                <w:color w:val="000000"/>
                <w:sz w:val="20"/>
                <w:szCs w:val="20"/>
              </w:rPr>
              <w:t>2 918 104</w:t>
            </w:r>
          </w:p>
        </w:tc>
        <w:tc>
          <w:tcPr>
            <w:tcW w:w="1276" w:type="dxa"/>
            <w:tcBorders>
              <w:top w:val="nil"/>
              <w:left w:val="nil"/>
              <w:bottom w:val="single" w:sz="4" w:space="0" w:color="auto"/>
              <w:right w:val="single" w:sz="4" w:space="0" w:color="auto"/>
            </w:tcBorders>
            <w:shd w:val="clear" w:color="auto" w:fill="auto"/>
            <w:hideMark/>
          </w:tcPr>
          <w:p w14:paraId="0D210D1A" w14:textId="77777777" w:rsidR="00F324A2" w:rsidRPr="001A29AE" w:rsidRDefault="00F324A2" w:rsidP="00D90482">
            <w:pPr>
              <w:jc w:val="right"/>
              <w:rPr>
                <w:color w:val="000000"/>
                <w:sz w:val="20"/>
                <w:szCs w:val="20"/>
              </w:rPr>
            </w:pPr>
            <w:r w:rsidRPr="001A29AE">
              <w:rPr>
                <w:color w:val="000000"/>
                <w:sz w:val="20"/>
                <w:szCs w:val="20"/>
              </w:rPr>
              <w:t>2 817 175</w:t>
            </w:r>
          </w:p>
        </w:tc>
        <w:tc>
          <w:tcPr>
            <w:tcW w:w="2887" w:type="dxa"/>
            <w:tcBorders>
              <w:top w:val="nil"/>
              <w:left w:val="nil"/>
              <w:bottom w:val="single" w:sz="4" w:space="0" w:color="auto"/>
              <w:right w:val="single" w:sz="4" w:space="0" w:color="auto"/>
            </w:tcBorders>
            <w:shd w:val="clear" w:color="auto" w:fill="auto"/>
            <w:hideMark/>
          </w:tcPr>
          <w:p w14:paraId="48005E0F" w14:textId="77777777" w:rsidR="00F324A2" w:rsidRPr="001A29AE" w:rsidRDefault="00F324A2" w:rsidP="00D90482">
            <w:pPr>
              <w:rPr>
                <w:color w:val="000000"/>
                <w:sz w:val="20"/>
                <w:szCs w:val="20"/>
              </w:rPr>
            </w:pPr>
            <w:r w:rsidRPr="001A29AE">
              <w:rPr>
                <w:color w:val="000000"/>
                <w:sz w:val="20"/>
                <w:szCs w:val="20"/>
              </w:rPr>
              <w:t> </w:t>
            </w:r>
          </w:p>
        </w:tc>
      </w:tr>
      <w:tr w:rsidR="00F324A2" w:rsidRPr="001A29AE" w14:paraId="7532D53E" w14:textId="77777777" w:rsidTr="00DB1F2E">
        <w:trPr>
          <w:trHeight w:val="264"/>
        </w:trPr>
        <w:tc>
          <w:tcPr>
            <w:tcW w:w="1701" w:type="dxa"/>
            <w:tcBorders>
              <w:top w:val="nil"/>
              <w:left w:val="single" w:sz="4" w:space="0" w:color="auto"/>
              <w:bottom w:val="single" w:sz="4" w:space="0" w:color="auto"/>
              <w:right w:val="single" w:sz="4" w:space="0" w:color="auto"/>
            </w:tcBorders>
            <w:shd w:val="clear" w:color="auto" w:fill="auto"/>
            <w:hideMark/>
          </w:tcPr>
          <w:p w14:paraId="1E331D76" w14:textId="77777777" w:rsidR="00F324A2" w:rsidRPr="001A29AE" w:rsidRDefault="00F324A2" w:rsidP="00D90482">
            <w:pPr>
              <w:rPr>
                <w:color w:val="000000"/>
                <w:sz w:val="20"/>
                <w:szCs w:val="20"/>
              </w:rPr>
            </w:pPr>
            <w:r w:rsidRPr="001A29AE">
              <w:rPr>
                <w:color w:val="000000"/>
                <w:sz w:val="20"/>
                <w:szCs w:val="20"/>
              </w:rPr>
              <w:t>Jäätmekäitlus</w:t>
            </w:r>
          </w:p>
        </w:tc>
        <w:tc>
          <w:tcPr>
            <w:tcW w:w="709" w:type="dxa"/>
            <w:tcBorders>
              <w:top w:val="nil"/>
              <w:left w:val="nil"/>
              <w:bottom w:val="single" w:sz="4" w:space="0" w:color="auto"/>
              <w:right w:val="single" w:sz="4" w:space="0" w:color="auto"/>
            </w:tcBorders>
            <w:shd w:val="clear" w:color="auto" w:fill="auto"/>
            <w:hideMark/>
          </w:tcPr>
          <w:p w14:paraId="29FDF60F" w14:textId="77777777" w:rsidR="00F324A2" w:rsidRPr="001A29AE" w:rsidRDefault="00F324A2" w:rsidP="00D90482">
            <w:pPr>
              <w:rPr>
                <w:color w:val="000000"/>
                <w:sz w:val="20"/>
                <w:szCs w:val="20"/>
              </w:rPr>
            </w:pPr>
            <w:r w:rsidRPr="001A29AE">
              <w:rPr>
                <w:color w:val="000000"/>
                <w:sz w:val="20"/>
                <w:szCs w:val="20"/>
              </w:rPr>
              <w:t>45</w:t>
            </w:r>
          </w:p>
        </w:tc>
        <w:tc>
          <w:tcPr>
            <w:tcW w:w="2126" w:type="dxa"/>
            <w:tcBorders>
              <w:top w:val="nil"/>
              <w:left w:val="nil"/>
              <w:bottom w:val="single" w:sz="4" w:space="0" w:color="auto"/>
              <w:right w:val="single" w:sz="4" w:space="0" w:color="auto"/>
            </w:tcBorders>
            <w:shd w:val="clear" w:color="auto" w:fill="auto"/>
            <w:hideMark/>
          </w:tcPr>
          <w:p w14:paraId="0ED56E26" w14:textId="11B4A154" w:rsidR="00F324A2" w:rsidRPr="001A29AE" w:rsidRDefault="00F324A2" w:rsidP="00D90482">
            <w:pPr>
              <w:rPr>
                <w:color w:val="000000"/>
                <w:sz w:val="20"/>
                <w:szCs w:val="20"/>
              </w:rPr>
            </w:pPr>
            <w:r w:rsidRPr="001A29AE">
              <w:rPr>
                <w:color w:val="000000"/>
                <w:sz w:val="20"/>
                <w:szCs w:val="20"/>
              </w:rPr>
              <w:t>Muud toetused</w:t>
            </w:r>
            <w:r w:rsidR="001A1CE1" w:rsidRPr="001A29AE">
              <w:rPr>
                <w:color w:val="000000"/>
                <w:sz w:val="20"/>
                <w:szCs w:val="20"/>
              </w:rPr>
              <w:t>, sh</w:t>
            </w:r>
          </w:p>
        </w:tc>
        <w:tc>
          <w:tcPr>
            <w:tcW w:w="1134" w:type="dxa"/>
            <w:tcBorders>
              <w:top w:val="nil"/>
              <w:left w:val="nil"/>
              <w:bottom w:val="single" w:sz="4" w:space="0" w:color="auto"/>
              <w:right w:val="single" w:sz="4" w:space="0" w:color="auto"/>
            </w:tcBorders>
            <w:shd w:val="clear" w:color="auto" w:fill="auto"/>
            <w:hideMark/>
          </w:tcPr>
          <w:p w14:paraId="2CEF7355" w14:textId="77777777" w:rsidR="00F324A2" w:rsidRPr="001A29AE" w:rsidRDefault="00F324A2" w:rsidP="00D90482">
            <w:pPr>
              <w:jc w:val="right"/>
              <w:rPr>
                <w:color w:val="000000"/>
                <w:sz w:val="20"/>
                <w:szCs w:val="20"/>
              </w:rPr>
            </w:pPr>
            <w:r w:rsidRPr="001A29AE">
              <w:rPr>
                <w:color w:val="000000"/>
                <w:sz w:val="20"/>
                <w:szCs w:val="20"/>
              </w:rPr>
              <w:t>8 250</w:t>
            </w:r>
          </w:p>
        </w:tc>
        <w:tc>
          <w:tcPr>
            <w:tcW w:w="1276" w:type="dxa"/>
            <w:tcBorders>
              <w:top w:val="nil"/>
              <w:left w:val="nil"/>
              <w:bottom w:val="single" w:sz="4" w:space="0" w:color="auto"/>
              <w:right w:val="single" w:sz="4" w:space="0" w:color="auto"/>
            </w:tcBorders>
            <w:shd w:val="clear" w:color="auto" w:fill="auto"/>
            <w:hideMark/>
          </w:tcPr>
          <w:p w14:paraId="79286150" w14:textId="77777777" w:rsidR="00F324A2" w:rsidRPr="001A29AE" w:rsidRDefault="00F324A2" w:rsidP="00D90482">
            <w:pPr>
              <w:jc w:val="right"/>
              <w:rPr>
                <w:color w:val="000000"/>
                <w:sz w:val="20"/>
                <w:szCs w:val="20"/>
              </w:rPr>
            </w:pPr>
            <w:r w:rsidRPr="001A29AE">
              <w:rPr>
                <w:color w:val="000000"/>
                <w:sz w:val="20"/>
                <w:szCs w:val="20"/>
              </w:rPr>
              <w:t>12 372</w:t>
            </w:r>
          </w:p>
        </w:tc>
        <w:tc>
          <w:tcPr>
            <w:tcW w:w="2887" w:type="dxa"/>
            <w:tcBorders>
              <w:top w:val="nil"/>
              <w:left w:val="nil"/>
              <w:bottom w:val="single" w:sz="4" w:space="0" w:color="auto"/>
              <w:right w:val="single" w:sz="4" w:space="0" w:color="auto"/>
            </w:tcBorders>
            <w:shd w:val="clear" w:color="auto" w:fill="auto"/>
            <w:hideMark/>
          </w:tcPr>
          <w:p w14:paraId="1D2A274F" w14:textId="77777777" w:rsidR="00F324A2" w:rsidRPr="001A29AE" w:rsidRDefault="00F324A2" w:rsidP="00D90482">
            <w:pPr>
              <w:rPr>
                <w:color w:val="000000"/>
                <w:sz w:val="20"/>
                <w:szCs w:val="20"/>
              </w:rPr>
            </w:pPr>
            <w:r w:rsidRPr="001A29AE">
              <w:rPr>
                <w:color w:val="000000"/>
                <w:sz w:val="20"/>
                <w:szCs w:val="20"/>
              </w:rPr>
              <w:t> </w:t>
            </w:r>
          </w:p>
        </w:tc>
      </w:tr>
      <w:tr w:rsidR="00F324A2" w:rsidRPr="001A29AE" w14:paraId="77838DFF" w14:textId="77777777" w:rsidTr="001A1CE1">
        <w:trPr>
          <w:trHeight w:val="279"/>
        </w:trPr>
        <w:tc>
          <w:tcPr>
            <w:tcW w:w="1701" w:type="dxa"/>
            <w:tcBorders>
              <w:top w:val="nil"/>
              <w:left w:val="single" w:sz="4" w:space="0" w:color="auto"/>
              <w:bottom w:val="single" w:sz="4" w:space="0" w:color="auto"/>
              <w:right w:val="single" w:sz="4" w:space="0" w:color="auto"/>
            </w:tcBorders>
            <w:shd w:val="clear" w:color="auto" w:fill="auto"/>
            <w:hideMark/>
          </w:tcPr>
          <w:p w14:paraId="3A2B99AB" w14:textId="77777777" w:rsidR="00F324A2" w:rsidRPr="001A29AE" w:rsidRDefault="00F324A2" w:rsidP="00D90482">
            <w:pPr>
              <w:rPr>
                <w:color w:val="000000"/>
                <w:sz w:val="20"/>
                <w:szCs w:val="20"/>
              </w:rPr>
            </w:pPr>
            <w:r w:rsidRPr="001A29AE">
              <w:rPr>
                <w:color w:val="000000"/>
                <w:sz w:val="20"/>
                <w:szCs w:val="20"/>
              </w:rPr>
              <w:t>Jäätmekäitlus</w:t>
            </w:r>
          </w:p>
        </w:tc>
        <w:tc>
          <w:tcPr>
            <w:tcW w:w="709" w:type="dxa"/>
            <w:tcBorders>
              <w:top w:val="nil"/>
              <w:left w:val="nil"/>
              <w:bottom w:val="single" w:sz="4" w:space="0" w:color="auto"/>
              <w:right w:val="single" w:sz="4" w:space="0" w:color="auto"/>
            </w:tcBorders>
            <w:shd w:val="clear" w:color="auto" w:fill="auto"/>
            <w:hideMark/>
          </w:tcPr>
          <w:p w14:paraId="35B30F8F" w14:textId="77777777" w:rsidR="00F324A2" w:rsidRPr="001A29AE" w:rsidRDefault="00F324A2" w:rsidP="00D90482">
            <w:pPr>
              <w:rPr>
                <w:color w:val="000000"/>
                <w:sz w:val="20"/>
                <w:szCs w:val="20"/>
              </w:rPr>
            </w:pPr>
            <w:r w:rsidRPr="001A29AE">
              <w:rPr>
                <w:color w:val="000000"/>
                <w:sz w:val="20"/>
                <w:szCs w:val="20"/>
              </w:rPr>
              <w:t>4500</w:t>
            </w:r>
          </w:p>
        </w:tc>
        <w:tc>
          <w:tcPr>
            <w:tcW w:w="2126" w:type="dxa"/>
            <w:tcBorders>
              <w:top w:val="nil"/>
              <w:left w:val="nil"/>
              <w:bottom w:val="single" w:sz="4" w:space="0" w:color="auto"/>
              <w:right w:val="single" w:sz="4" w:space="0" w:color="auto"/>
            </w:tcBorders>
            <w:shd w:val="clear" w:color="auto" w:fill="auto"/>
            <w:hideMark/>
          </w:tcPr>
          <w:p w14:paraId="3168C401" w14:textId="77777777" w:rsidR="00F324A2" w:rsidRPr="001A29AE" w:rsidRDefault="00F324A2" w:rsidP="00D90482">
            <w:pPr>
              <w:rPr>
                <w:color w:val="000000"/>
                <w:sz w:val="20"/>
                <w:szCs w:val="20"/>
              </w:rPr>
            </w:pPr>
            <w:r w:rsidRPr="001A29AE">
              <w:rPr>
                <w:color w:val="000000"/>
                <w:sz w:val="20"/>
                <w:szCs w:val="20"/>
              </w:rPr>
              <w:t>Sihtotstarbelised toetused tegevuskuludeks</w:t>
            </w:r>
          </w:p>
        </w:tc>
        <w:tc>
          <w:tcPr>
            <w:tcW w:w="1134" w:type="dxa"/>
            <w:tcBorders>
              <w:top w:val="nil"/>
              <w:left w:val="nil"/>
              <w:bottom w:val="single" w:sz="4" w:space="0" w:color="auto"/>
              <w:right w:val="single" w:sz="4" w:space="0" w:color="auto"/>
            </w:tcBorders>
            <w:shd w:val="clear" w:color="auto" w:fill="auto"/>
            <w:hideMark/>
          </w:tcPr>
          <w:p w14:paraId="1B343926" w14:textId="77777777" w:rsidR="00F324A2" w:rsidRPr="001A29AE" w:rsidRDefault="00F324A2" w:rsidP="00D90482">
            <w:pPr>
              <w:jc w:val="right"/>
              <w:rPr>
                <w:color w:val="000000"/>
                <w:sz w:val="20"/>
                <w:szCs w:val="20"/>
              </w:rPr>
            </w:pPr>
            <w:r w:rsidRPr="001A29AE">
              <w:rPr>
                <w:color w:val="000000"/>
                <w:sz w:val="20"/>
                <w:szCs w:val="20"/>
              </w:rPr>
              <w:t>8 250</w:t>
            </w:r>
          </w:p>
        </w:tc>
        <w:tc>
          <w:tcPr>
            <w:tcW w:w="1276" w:type="dxa"/>
            <w:tcBorders>
              <w:top w:val="nil"/>
              <w:left w:val="nil"/>
              <w:bottom w:val="single" w:sz="4" w:space="0" w:color="auto"/>
              <w:right w:val="single" w:sz="4" w:space="0" w:color="auto"/>
            </w:tcBorders>
            <w:shd w:val="clear" w:color="auto" w:fill="auto"/>
            <w:hideMark/>
          </w:tcPr>
          <w:p w14:paraId="3D813807" w14:textId="77777777" w:rsidR="00F324A2" w:rsidRPr="001A29AE" w:rsidRDefault="00F324A2" w:rsidP="00D90482">
            <w:pPr>
              <w:jc w:val="right"/>
              <w:rPr>
                <w:color w:val="000000"/>
                <w:sz w:val="20"/>
                <w:szCs w:val="20"/>
              </w:rPr>
            </w:pPr>
            <w:r w:rsidRPr="001A29AE">
              <w:rPr>
                <w:color w:val="000000"/>
                <w:sz w:val="20"/>
                <w:szCs w:val="20"/>
              </w:rPr>
              <w:t>12 372</w:t>
            </w:r>
          </w:p>
        </w:tc>
        <w:tc>
          <w:tcPr>
            <w:tcW w:w="2887" w:type="dxa"/>
            <w:tcBorders>
              <w:top w:val="nil"/>
              <w:left w:val="nil"/>
              <w:bottom w:val="single" w:sz="4" w:space="0" w:color="auto"/>
              <w:right w:val="single" w:sz="4" w:space="0" w:color="auto"/>
            </w:tcBorders>
            <w:shd w:val="clear" w:color="auto" w:fill="auto"/>
            <w:hideMark/>
          </w:tcPr>
          <w:p w14:paraId="214F3A7D" w14:textId="77777777" w:rsidR="00F324A2" w:rsidRPr="001A29AE" w:rsidRDefault="00F324A2" w:rsidP="00D90482">
            <w:pPr>
              <w:rPr>
                <w:color w:val="000000"/>
                <w:sz w:val="20"/>
                <w:szCs w:val="20"/>
              </w:rPr>
            </w:pPr>
            <w:r w:rsidRPr="001A29AE">
              <w:rPr>
                <w:color w:val="000000"/>
                <w:sz w:val="20"/>
                <w:szCs w:val="20"/>
              </w:rPr>
              <w:t>toetus Peetri plats 3 avaliku tualeti ülalpidamise kulude hüvitamiseks</w:t>
            </w:r>
          </w:p>
        </w:tc>
      </w:tr>
      <w:tr w:rsidR="00F324A2" w:rsidRPr="001A29AE" w14:paraId="211D457B" w14:textId="77777777" w:rsidTr="001A1CE1">
        <w:trPr>
          <w:trHeight w:val="416"/>
        </w:trPr>
        <w:tc>
          <w:tcPr>
            <w:tcW w:w="1701" w:type="dxa"/>
            <w:tcBorders>
              <w:top w:val="nil"/>
              <w:left w:val="single" w:sz="4" w:space="0" w:color="auto"/>
              <w:bottom w:val="single" w:sz="4" w:space="0" w:color="auto"/>
              <w:right w:val="single" w:sz="4" w:space="0" w:color="auto"/>
            </w:tcBorders>
            <w:shd w:val="clear" w:color="auto" w:fill="auto"/>
            <w:hideMark/>
          </w:tcPr>
          <w:p w14:paraId="0CEB5F82" w14:textId="77777777" w:rsidR="00F324A2" w:rsidRPr="001A29AE" w:rsidRDefault="00F324A2" w:rsidP="00D90482">
            <w:pPr>
              <w:rPr>
                <w:color w:val="000000"/>
                <w:sz w:val="20"/>
                <w:szCs w:val="20"/>
              </w:rPr>
            </w:pPr>
            <w:r w:rsidRPr="001A29AE">
              <w:rPr>
                <w:color w:val="000000"/>
                <w:sz w:val="20"/>
                <w:szCs w:val="20"/>
              </w:rPr>
              <w:t>Jäätmekäitlus</w:t>
            </w:r>
          </w:p>
        </w:tc>
        <w:tc>
          <w:tcPr>
            <w:tcW w:w="709" w:type="dxa"/>
            <w:tcBorders>
              <w:top w:val="nil"/>
              <w:left w:val="nil"/>
              <w:bottom w:val="single" w:sz="4" w:space="0" w:color="auto"/>
              <w:right w:val="single" w:sz="4" w:space="0" w:color="auto"/>
            </w:tcBorders>
            <w:shd w:val="clear" w:color="auto" w:fill="auto"/>
            <w:hideMark/>
          </w:tcPr>
          <w:p w14:paraId="3CBBB90C" w14:textId="77777777" w:rsidR="00F324A2" w:rsidRPr="001A29AE" w:rsidRDefault="00F324A2" w:rsidP="00D90482">
            <w:pPr>
              <w:rPr>
                <w:color w:val="000000"/>
                <w:sz w:val="20"/>
                <w:szCs w:val="20"/>
              </w:rPr>
            </w:pPr>
            <w:r w:rsidRPr="001A29AE">
              <w:rPr>
                <w:color w:val="000000"/>
                <w:sz w:val="20"/>
                <w:szCs w:val="20"/>
              </w:rPr>
              <w:t>55</w:t>
            </w:r>
          </w:p>
        </w:tc>
        <w:tc>
          <w:tcPr>
            <w:tcW w:w="2126" w:type="dxa"/>
            <w:tcBorders>
              <w:top w:val="nil"/>
              <w:left w:val="nil"/>
              <w:bottom w:val="single" w:sz="4" w:space="0" w:color="auto"/>
              <w:right w:val="single" w:sz="4" w:space="0" w:color="auto"/>
            </w:tcBorders>
            <w:shd w:val="clear" w:color="auto" w:fill="auto"/>
            <w:hideMark/>
          </w:tcPr>
          <w:p w14:paraId="08B6CB64" w14:textId="599DCF15" w:rsidR="00F324A2" w:rsidRPr="001A29AE" w:rsidRDefault="00F324A2" w:rsidP="00D90482">
            <w:pPr>
              <w:rPr>
                <w:color w:val="000000"/>
                <w:sz w:val="20"/>
                <w:szCs w:val="20"/>
              </w:rPr>
            </w:pPr>
            <w:r w:rsidRPr="001A29AE">
              <w:rPr>
                <w:color w:val="000000"/>
                <w:sz w:val="20"/>
                <w:szCs w:val="20"/>
              </w:rPr>
              <w:t>Majandamiskulud</w:t>
            </w:r>
            <w:r w:rsidR="001A1CE1" w:rsidRPr="001A29AE">
              <w:rPr>
                <w:color w:val="000000"/>
                <w:sz w:val="20"/>
                <w:szCs w:val="20"/>
              </w:rPr>
              <w:t>, sh</w:t>
            </w:r>
          </w:p>
        </w:tc>
        <w:tc>
          <w:tcPr>
            <w:tcW w:w="1134" w:type="dxa"/>
            <w:tcBorders>
              <w:top w:val="nil"/>
              <w:left w:val="nil"/>
              <w:bottom w:val="single" w:sz="4" w:space="0" w:color="auto"/>
              <w:right w:val="single" w:sz="4" w:space="0" w:color="auto"/>
            </w:tcBorders>
            <w:shd w:val="clear" w:color="auto" w:fill="auto"/>
            <w:hideMark/>
          </w:tcPr>
          <w:p w14:paraId="67A5807C" w14:textId="77777777" w:rsidR="00F324A2" w:rsidRPr="001A29AE" w:rsidRDefault="00F324A2" w:rsidP="00D90482">
            <w:pPr>
              <w:jc w:val="right"/>
              <w:rPr>
                <w:color w:val="000000"/>
                <w:sz w:val="20"/>
                <w:szCs w:val="20"/>
              </w:rPr>
            </w:pPr>
            <w:r w:rsidRPr="001A29AE">
              <w:rPr>
                <w:color w:val="000000"/>
                <w:sz w:val="20"/>
                <w:szCs w:val="20"/>
              </w:rPr>
              <w:t>41 912</w:t>
            </w:r>
          </w:p>
        </w:tc>
        <w:tc>
          <w:tcPr>
            <w:tcW w:w="1276" w:type="dxa"/>
            <w:tcBorders>
              <w:top w:val="nil"/>
              <w:left w:val="nil"/>
              <w:bottom w:val="single" w:sz="4" w:space="0" w:color="auto"/>
              <w:right w:val="single" w:sz="4" w:space="0" w:color="auto"/>
            </w:tcBorders>
            <w:shd w:val="clear" w:color="auto" w:fill="auto"/>
            <w:hideMark/>
          </w:tcPr>
          <w:p w14:paraId="533F07FC" w14:textId="77777777" w:rsidR="00F324A2" w:rsidRPr="001A29AE" w:rsidRDefault="00F324A2" w:rsidP="00D90482">
            <w:pPr>
              <w:jc w:val="right"/>
              <w:rPr>
                <w:color w:val="000000"/>
                <w:sz w:val="20"/>
                <w:szCs w:val="20"/>
              </w:rPr>
            </w:pPr>
            <w:r w:rsidRPr="001A29AE">
              <w:rPr>
                <w:color w:val="000000"/>
                <w:sz w:val="20"/>
                <w:szCs w:val="20"/>
              </w:rPr>
              <w:t>22 560</w:t>
            </w:r>
          </w:p>
        </w:tc>
        <w:tc>
          <w:tcPr>
            <w:tcW w:w="2887" w:type="dxa"/>
            <w:tcBorders>
              <w:top w:val="nil"/>
              <w:left w:val="nil"/>
              <w:bottom w:val="single" w:sz="4" w:space="0" w:color="auto"/>
              <w:right w:val="single" w:sz="4" w:space="0" w:color="auto"/>
            </w:tcBorders>
            <w:shd w:val="clear" w:color="auto" w:fill="auto"/>
            <w:hideMark/>
          </w:tcPr>
          <w:p w14:paraId="342240D0" w14:textId="77777777" w:rsidR="00F324A2" w:rsidRPr="001A29AE" w:rsidRDefault="00F324A2" w:rsidP="00D90482">
            <w:pPr>
              <w:rPr>
                <w:color w:val="000000"/>
                <w:sz w:val="20"/>
                <w:szCs w:val="20"/>
              </w:rPr>
            </w:pPr>
            <w:r w:rsidRPr="001A29AE">
              <w:rPr>
                <w:color w:val="000000"/>
                <w:sz w:val="20"/>
                <w:szCs w:val="20"/>
              </w:rPr>
              <w:t> </w:t>
            </w:r>
          </w:p>
        </w:tc>
      </w:tr>
      <w:tr w:rsidR="00F324A2" w:rsidRPr="001A29AE" w14:paraId="2495E377" w14:textId="77777777" w:rsidTr="001A1CE1">
        <w:trPr>
          <w:trHeight w:val="416"/>
        </w:trPr>
        <w:tc>
          <w:tcPr>
            <w:tcW w:w="1701" w:type="dxa"/>
            <w:tcBorders>
              <w:top w:val="nil"/>
              <w:left w:val="single" w:sz="4" w:space="0" w:color="auto"/>
              <w:bottom w:val="single" w:sz="4" w:space="0" w:color="auto"/>
              <w:right w:val="single" w:sz="4" w:space="0" w:color="auto"/>
            </w:tcBorders>
            <w:shd w:val="clear" w:color="auto" w:fill="auto"/>
            <w:hideMark/>
          </w:tcPr>
          <w:p w14:paraId="7AFF31F5" w14:textId="77777777" w:rsidR="00F324A2" w:rsidRPr="001A29AE" w:rsidRDefault="00F324A2" w:rsidP="00D90482">
            <w:pPr>
              <w:rPr>
                <w:color w:val="000000"/>
                <w:sz w:val="20"/>
                <w:szCs w:val="20"/>
              </w:rPr>
            </w:pPr>
            <w:r w:rsidRPr="001A29AE">
              <w:rPr>
                <w:color w:val="000000"/>
                <w:sz w:val="20"/>
                <w:szCs w:val="20"/>
              </w:rPr>
              <w:t>Jäätmekäitlus</w:t>
            </w:r>
          </w:p>
        </w:tc>
        <w:tc>
          <w:tcPr>
            <w:tcW w:w="709" w:type="dxa"/>
            <w:tcBorders>
              <w:top w:val="nil"/>
              <w:left w:val="nil"/>
              <w:bottom w:val="single" w:sz="4" w:space="0" w:color="auto"/>
              <w:right w:val="single" w:sz="4" w:space="0" w:color="auto"/>
            </w:tcBorders>
            <w:shd w:val="clear" w:color="auto" w:fill="auto"/>
            <w:hideMark/>
          </w:tcPr>
          <w:p w14:paraId="2B2C7FA3" w14:textId="77777777" w:rsidR="00F324A2" w:rsidRPr="001A29AE" w:rsidRDefault="00F324A2" w:rsidP="00D90482">
            <w:pPr>
              <w:rPr>
                <w:color w:val="000000"/>
                <w:sz w:val="20"/>
                <w:szCs w:val="20"/>
              </w:rPr>
            </w:pPr>
            <w:r w:rsidRPr="001A29AE">
              <w:rPr>
                <w:color w:val="000000"/>
                <w:sz w:val="20"/>
                <w:szCs w:val="20"/>
              </w:rPr>
              <w:t>5502</w:t>
            </w:r>
          </w:p>
        </w:tc>
        <w:tc>
          <w:tcPr>
            <w:tcW w:w="2126" w:type="dxa"/>
            <w:tcBorders>
              <w:top w:val="nil"/>
              <w:left w:val="nil"/>
              <w:bottom w:val="single" w:sz="4" w:space="0" w:color="auto"/>
              <w:right w:val="single" w:sz="4" w:space="0" w:color="auto"/>
            </w:tcBorders>
            <w:shd w:val="clear" w:color="auto" w:fill="auto"/>
            <w:hideMark/>
          </w:tcPr>
          <w:p w14:paraId="65295EF6" w14:textId="77777777" w:rsidR="00F324A2" w:rsidRPr="001A29AE" w:rsidRDefault="00F324A2" w:rsidP="00D90482">
            <w:pPr>
              <w:rPr>
                <w:color w:val="000000"/>
                <w:sz w:val="20"/>
                <w:szCs w:val="20"/>
              </w:rPr>
            </w:pPr>
            <w:r w:rsidRPr="001A29AE">
              <w:rPr>
                <w:color w:val="000000"/>
                <w:sz w:val="20"/>
                <w:szCs w:val="20"/>
              </w:rPr>
              <w:t>Uurimis- ja arendustööd</w:t>
            </w:r>
          </w:p>
        </w:tc>
        <w:tc>
          <w:tcPr>
            <w:tcW w:w="1134" w:type="dxa"/>
            <w:tcBorders>
              <w:top w:val="nil"/>
              <w:left w:val="nil"/>
              <w:bottom w:val="single" w:sz="4" w:space="0" w:color="auto"/>
              <w:right w:val="single" w:sz="4" w:space="0" w:color="auto"/>
            </w:tcBorders>
            <w:shd w:val="clear" w:color="auto" w:fill="auto"/>
            <w:hideMark/>
          </w:tcPr>
          <w:p w14:paraId="7F2CFFE5" w14:textId="77777777" w:rsidR="00F324A2" w:rsidRPr="001A29AE" w:rsidRDefault="00F324A2" w:rsidP="00D90482">
            <w:pPr>
              <w:jc w:val="right"/>
              <w:rPr>
                <w:color w:val="000000"/>
                <w:sz w:val="20"/>
                <w:szCs w:val="20"/>
              </w:rPr>
            </w:pPr>
            <w:r w:rsidRPr="001A29AE">
              <w:rPr>
                <w:color w:val="000000"/>
                <w:sz w:val="20"/>
                <w:szCs w:val="20"/>
              </w:rPr>
              <w:t>20 000</w:t>
            </w:r>
          </w:p>
        </w:tc>
        <w:tc>
          <w:tcPr>
            <w:tcW w:w="1276" w:type="dxa"/>
            <w:tcBorders>
              <w:top w:val="nil"/>
              <w:left w:val="nil"/>
              <w:bottom w:val="single" w:sz="4" w:space="0" w:color="auto"/>
              <w:right w:val="single" w:sz="4" w:space="0" w:color="auto"/>
            </w:tcBorders>
            <w:shd w:val="clear" w:color="auto" w:fill="auto"/>
            <w:hideMark/>
          </w:tcPr>
          <w:p w14:paraId="7C61F00B" w14:textId="77777777" w:rsidR="00F324A2" w:rsidRPr="001A29AE" w:rsidRDefault="00F324A2" w:rsidP="00D90482">
            <w:pPr>
              <w:jc w:val="right"/>
              <w:rPr>
                <w:color w:val="000000"/>
                <w:sz w:val="20"/>
                <w:szCs w:val="20"/>
              </w:rPr>
            </w:pPr>
            <w:r w:rsidRPr="001A29AE">
              <w:rPr>
                <w:color w:val="000000"/>
                <w:sz w:val="20"/>
                <w:szCs w:val="20"/>
              </w:rPr>
              <w:t>0</w:t>
            </w:r>
          </w:p>
        </w:tc>
        <w:tc>
          <w:tcPr>
            <w:tcW w:w="2887" w:type="dxa"/>
            <w:tcBorders>
              <w:top w:val="nil"/>
              <w:left w:val="nil"/>
              <w:bottom w:val="single" w:sz="4" w:space="0" w:color="auto"/>
              <w:right w:val="single" w:sz="4" w:space="0" w:color="auto"/>
            </w:tcBorders>
            <w:shd w:val="clear" w:color="auto" w:fill="auto"/>
            <w:hideMark/>
          </w:tcPr>
          <w:p w14:paraId="5442DFF0" w14:textId="77777777" w:rsidR="00F324A2" w:rsidRPr="001A29AE" w:rsidRDefault="00F324A2" w:rsidP="00D90482">
            <w:pPr>
              <w:rPr>
                <w:color w:val="000000"/>
                <w:sz w:val="20"/>
                <w:szCs w:val="20"/>
              </w:rPr>
            </w:pPr>
            <w:r w:rsidRPr="001A29AE">
              <w:rPr>
                <w:color w:val="000000"/>
                <w:sz w:val="20"/>
                <w:szCs w:val="20"/>
              </w:rPr>
              <w:t> Narva linna jäätmekava 2022-2027.a koostamine</w:t>
            </w:r>
          </w:p>
        </w:tc>
      </w:tr>
      <w:tr w:rsidR="00F324A2" w:rsidRPr="001A29AE" w14:paraId="1FC5E124" w14:textId="77777777" w:rsidTr="001A1CE1">
        <w:trPr>
          <w:trHeight w:val="416"/>
        </w:trPr>
        <w:tc>
          <w:tcPr>
            <w:tcW w:w="1701" w:type="dxa"/>
            <w:tcBorders>
              <w:top w:val="nil"/>
              <w:left w:val="single" w:sz="4" w:space="0" w:color="auto"/>
              <w:bottom w:val="single" w:sz="4" w:space="0" w:color="auto"/>
              <w:right w:val="single" w:sz="4" w:space="0" w:color="auto"/>
            </w:tcBorders>
            <w:shd w:val="clear" w:color="auto" w:fill="auto"/>
            <w:hideMark/>
          </w:tcPr>
          <w:p w14:paraId="25440793" w14:textId="77777777" w:rsidR="00F324A2" w:rsidRPr="001A29AE" w:rsidRDefault="00F324A2" w:rsidP="00D90482">
            <w:pPr>
              <w:rPr>
                <w:color w:val="000000"/>
                <w:sz w:val="20"/>
                <w:szCs w:val="20"/>
              </w:rPr>
            </w:pPr>
            <w:r w:rsidRPr="001A29AE">
              <w:rPr>
                <w:color w:val="000000"/>
                <w:sz w:val="20"/>
                <w:szCs w:val="20"/>
              </w:rPr>
              <w:t>Jäätmekäitlus</w:t>
            </w:r>
          </w:p>
        </w:tc>
        <w:tc>
          <w:tcPr>
            <w:tcW w:w="709" w:type="dxa"/>
            <w:tcBorders>
              <w:top w:val="nil"/>
              <w:left w:val="nil"/>
              <w:bottom w:val="single" w:sz="4" w:space="0" w:color="auto"/>
              <w:right w:val="single" w:sz="4" w:space="0" w:color="auto"/>
            </w:tcBorders>
            <w:shd w:val="clear" w:color="auto" w:fill="auto"/>
            <w:hideMark/>
          </w:tcPr>
          <w:p w14:paraId="3DE366D9" w14:textId="77777777" w:rsidR="00F324A2" w:rsidRPr="001A29AE" w:rsidRDefault="00F324A2" w:rsidP="00D90482">
            <w:pPr>
              <w:rPr>
                <w:color w:val="000000"/>
                <w:sz w:val="20"/>
                <w:szCs w:val="20"/>
              </w:rPr>
            </w:pPr>
            <w:r w:rsidRPr="001A29AE">
              <w:rPr>
                <w:color w:val="000000"/>
                <w:sz w:val="20"/>
                <w:szCs w:val="20"/>
              </w:rPr>
              <w:t>5512</w:t>
            </w:r>
          </w:p>
        </w:tc>
        <w:tc>
          <w:tcPr>
            <w:tcW w:w="2126" w:type="dxa"/>
            <w:tcBorders>
              <w:top w:val="nil"/>
              <w:left w:val="nil"/>
              <w:bottom w:val="single" w:sz="4" w:space="0" w:color="auto"/>
              <w:right w:val="single" w:sz="4" w:space="0" w:color="auto"/>
            </w:tcBorders>
            <w:shd w:val="clear" w:color="auto" w:fill="auto"/>
            <w:hideMark/>
          </w:tcPr>
          <w:p w14:paraId="57ED6181" w14:textId="77777777" w:rsidR="00F324A2" w:rsidRPr="001A29AE" w:rsidRDefault="00F324A2" w:rsidP="00D90482">
            <w:pPr>
              <w:rPr>
                <w:color w:val="000000"/>
                <w:sz w:val="20"/>
                <w:szCs w:val="20"/>
              </w:rPr>
            </w:pPr>
            <w:r w:rsidRPr="001A29AE">
              <w:rPr>
                <w:color w:val="000000"/>
                <w:sz w:val="20"/>
                <w:szCs w:val="20"/>
              </w:rPr>
              <w:t>Rajatiste majandamiskulud</w:t>
            </w:r>
          </w:p>
        </w:tc>
        <w:tc>
          <w:tcPr>
            <w:tcW w:w="1134" w:type="dxa"/>
            <w:tcBorders>
              <w:top w:val="nil"/>
              <w:left w:val="nil"/>
              <w:bottom w:val="single" w:sz="4" w:space="0" w:color="auto"/>
              <w:right w:val="single" w:sz="4" w:space="0" w:color="auto"/>
            </w:tcBorders>
            <w:shd w:val="clear" w:color="auto" w:fill="auto"/>
            <w:hideMark/>
          </w:tcPr>
          <w:p w14:paraId="48C2876D" w14:textId="77777777" w:rsidR="00F324A2" w:rsidRPr="001A29AE" w:rsidRDefault="00F324A2" w:rsidP="00D90482">
            <w:pPr>
              <w:jc w:val="right"/>
              <w:rPr>
                <w:color w:val="000000"/>
                <w:sz w:val="20"/>
                <w:szCs w:val="20"/>
              </w:rPr>
            </w:pPr>
            <w:r w:rsidRPr="001A29AE">
              <w:rPr>
                <w:color w:val="000000"/>
                <w:sz w:val="20"/>
                <w:szCs w:val="20"/>
              </w:rPr>
              <w:t>3 400</w:t>
            </w:r>
          </w:p>
        </w:tc>
        <w:tc>
          <w:tcPr>
            <w:tcW w:w="1276" w:type="dxa"/>
            <w:tcBorders>
              <w:top w:val="nil"/>
              <w:left w:val="nil"/>
              <w:bottom w:val="single" w:sz="4" w:space="0" w:color="auto"/>
              <w:right w:val="single" w:sz="4" w:space="0" w:color="auto"/>
            </w:tcBorders>
            <w:shd w:val="clear" w:color="auto" w:fill="auto"/>
            <w:hideMark/>
          </w:tcPr>
          <w:p w14:paraId="69D23A36" w14:textId="77777777" w:rsidR="00F324A2" w:rsidRPr="001A29AE" w:rsidRDefault="00F324A2" w:rsidP="00D90482">
            <w:pPr>
              <w:jc w:val="right"/>
              <w:rPr>
                <w:color w:val="000000"/>
                <w:sz w:val="20"/>
                <w:szCs w:val="20"/>
              </w:rPr>
            </w:pPr>
            <w:r w:rsidRPr="001A29AE">
              <w:rPr>
                <w:color w:val="000000"/>
                <w:sz w:val="20"/>
                <w:szCs w:val="20"/>
              </w:rPr>
              <w:t>3 400</w:t>
            </w:r>
          </w:p>
        </w:tc>
        <w:tc>
          <w:tcPr>
            <w:tcW w:w="2887" w:type="dxa"/>
            <w:tcBorders>
              <w:top w:val="nil"/>
              <w:left w:val="nil"/>
              <w:bottom w:val="single" w:sz="4" w:space="0" w:color="auto"/>
              <w:right w:val="single" w:sz="4" w:space="0" w:color="auto"/>
            </w:tcBorders>
            <w:shd w:val="clear" w:color="auto" w:fill="auto"/>
            <w:hideMark/>
          </w:tcPr>
          <w:p w14:paraId="41100CBF" w14:textId="7B458704" w:rsidR="00F324A2" w:rsidRPr="001A29AE" w:rsidRDefault="00F324A2" w:rsidP="00D90482">
            <w:pPr>
              <w:rPr>
                <w:color w:val="000000"/>
                <w:sz w:val="20"/>
                <w:szCs w:val="20"/>
              </w:rPr>
            </w:pPr>
            <w:r w:rsidRPr="001A29AE">
              <w:rPr>
                <w:color w:val="000000"/>
                <w:sz w:val="20"/>
                <w:szCs w:val="20"/>
              </w:rPr>
              <w:t>promenaad</w:t>
            </w:r>
            <w:r w:rsidR="001A1CE1" w:rsidRPr="001A29AE">
              <w:rPr>
                <w:color w:val="000000"/>
                <w:sz w:val="20"/>
                <w:szCs w:val="20"/>
              </w:rPr>
              <w:t>i</w:t>
            </w:r>
            <w:r w:rsidRPr="001A29AE">
              <w:rPr>
                <w:color w:val="000000"/>
                <w:sz w:val="20"/>
                <w:szCs w:val="20"/>
              </w:rPr>
              <w:t xml:space="preserve"> </w:t>
            </w:r>
            <w:r w:rsidR="001A1CE1" w:rsidRPr="001A29AE">
              <w:rPr>
                <w:color w:val="000000"/>
                <w:sz w:val="20"/>
                <w:szCs w:val="20"/>
              </w:rPr>
              <w:t>WC korrashoid</w:t>
            </w:r>
            <w:r w:rsidRPr="001A29AE">
              <w:rPr>
                <w:color w:val="000000"/>
                <w:sz w:val="20"/>
                <w:szCs w:val="20"/>
              </w:rPr>
              <w:t xml:space="preserve"> </w:t>
            </w:r>
          </w:p>
        </w:tc>
      </w:tr>
      <w:tr w:rsidR="00F324A2" w:rsidRPr="001A29AE" w14:paraId="07B6D7D0" w14:textId="77777777" w:rsidTr="001A1CE1">
        <w:trPr>
          <w:trHeight w:val="58"/>
        </w:trPr>
        <w:tc>
          <w:tcPr>
            <w:tcW w:w="1701" w:type="dxa"/>
            <w:tcBorders>
              <w:top w:val="nil"/>
              <w:left w:val="single" w:sz="4" w:space="0" w:color="auto"/>
              <w:bottom w:val="single" w:sz="4" w:space="0" w:color="auto"/>
              <w:right w:val="single" w:sz="4" w:space="0" w:color="auto"/>
            </w:tcBorders>
            <w:shd w:val="clear" w:color="auto" w:fill="auto"/>
            <w:hideMark/>
          </w:tcPr>
          <w:p w14:paraId="055AEF2F" w14:textId="77777777" w:rsidR="00F324A2" w:rsidRPr="001A29AE" w:rsidRDefault="00F324A2" w:rsidP="00D90482">
            <w:pPr>
              <w:rPr>
                <w:color w:val="000000"/>
                <w:sz w:val="20"/>
                <w:szCs w:val="20"/>
              </w:rPr>
            </w:pPr>
            <w:r w:rsidRPr="001A29AE">
              <w:rPr>
                <w:color w:val="000000"/>
                <w:sz w:val="20"/>
                <w:szCs w:val="20"/>
              </w:rPr>
              <w:t>Jäätmekäitlus</w:t>
            </w:r>
          </w:p>
        </w:tc>
        <w:tc>
          <w:tcPr>
            <w:tcW w:w="709" w:type="dxa"/>
            <w:tcBorders>
              <w:top w:val="nil"/>
              <w:left w:val="nil"/>
              <w:bottom w:val="single" w:sz="4" w:space="0" w:color="auto"/>
              <w:right w:val="single" w:sz="4" w:space="0" w:color="auto"/>
            </w:tcBorders>
            <w:shd w:val="clear" w:color="auto" w:fill="auto"/>
            <w:hideMark/>
          </w:tcPr>
          <w:p w14:paraId="0C968E08" w14:textId="77777777" w:rsidR="00F324A2" w:rsidRPr="001A29AE" w:rsidRDefault="00F324A2" w:rsidP="00D90482">
            <w:pPr>
              <w:rPr>
                <w:color w:val="000000"/>
                <w:sz w:val="20"/>
                <w:szCs w:val="20"/>
              </w:rPr>
            </w:pPr>
            <w:r w:rsidRPr="001A29AE">
              <w:rPr>
                <w:color w:val="000000"/>
                <w:sz w:val="20"/>
                <w:szCs w:val="20"/>
              </w:rPr>
              <w:t>5514</w:t>
            </w:r>
          </w:p>
        </w:tc>
        <w:tc>
          <w:tcPr>
            <w:tcW w:w="2126" w:type="dxa"/>
            <w:tcBorders>
              <w:top w:val="nil"/>
              <w:left w:val="nil"/>
              <w:bottom w:val="single" w:sz="4" w:space="0" w:color="auto"/>
              <w:right w:val="single" w:sz="4" w:space="0" w:color="auto"/>
            </w:tcBorders>
            <w:shd w:val="clear" w:color="auto" w:fill="auto"/>
            <w:hideMark/>
          </w:tcPr>
          <w:p w14:paraId="06D385FA" w14:textId="77777777" w:rsidR="00F324A2" w:rsidRPr="001A29AE" w:rsidRDefault="00F324A2" w:rsidP="00D90482">
            <w:pPr>
              <w:rPr>
                <w:color w:val="000000"/>
                <w:sz w:val="20"/>
                <w:szCs w:val="20"/>
              </w:rPr>
            </w:pPr>
            <w:r w:rsidRPr="001A29AE">
              <w:rPr>
                <w:color w:val="000000"/>
                <w:sz w:val="20"/>
                <w:szCs w:val="20"/>
              </w:rPr>
              <w:t>Info- ja kommunikatsioonitehnoloogia kulud</w:t>
            </w:r>
          </w:p>
        </w:tc>
        <w:tc>
          <w:tcPr>
            <w:tcW w:w="1134" w:type="dxa"/>
            <w:tcBorders>
              <w:top w:val="nil"/>
              <w:left w:val="nil"/>
              <w:bottom w:val="single" w:sz="4" w:space="0" w:color="auto"/>
              <w:right w:val="single" w:sz="4" w:space="0" w:color="auto"/>
            </w:tcBorders>
            <w:shd w:val="clear" w:color="auto" w:fill="auto"/>
            <w:hideMark/>
          </w:tcPr>
          <w:p w14:paraId="7BC77CB7" w14:textId="77777777" w:rsidR="00F324A2" w:rsidRPr="001A29AE" w:rsidRDefault="00F324A2" w:rsidP="00D90482">
            <w:pPr>
              <w:jc w:val="right"/>
              <w:rPr>
                <w:color w:val="000000"/>
                <w:sz w:val="20"/>
                <w:szCs w:val="20"/>
              </w:rPr>
            </w:pPr>
            <w:r w:rsidRPr="001A29AE">
              <w:rPr>
                <w:color w:val="000000"/>
                <w:sz w:val="20"/>
                <w:szCs w:val="20"/>
              </w:rPr>
              <w:t>1 412</w:t>
            </w:r>
          </w:p>
        </w:tc>
        <w:tc>
          <w:tcPr>
            <w:tcW w:w="1276" w:type="dxa"/>
            <w:tcBorders>
              <w:top w:val="nil"/>
              <w:left w:val="nil"/>
              <w:bottom w:val="single" w:sz="4" w:space="0" w:color="auto"/>
              <w:right w:val="single" w:sz="4" w:space="0" w:color="auto"/>
            </w:tcBorders>
            <w:shd w:val="clear" w:color="auto" w:fill="auto"/>
            <w:hideMark/>
          </w:tcPr>
          <w:p w14:paraId="2F0881D3" w14:textId="77777777" w:rsidR="00F324A2" w:rsidRPr="001A29AE" w:rsidRDefault="00F324A2" w:rsidP="00D90482">
            <w:pPr>
              <w:jc w:val="right"/>
              <w:rPr>
                <w:color w:val="000000"/>
                <w:sz w:val="20"/>
                <w:szCs w:val="20"/>
              </w:rPr>
            </w:pPr>
            <w:r w:rsidRPr="001A29AE">
              <w:rPr>
                <w:color w:val="000000"/>
                <w:sz w:val="20"/>
                <w:szCs w:val="20"/>
              </w:rPr>
              <w:t>1 412</w:t>
            </w:r>
          </w:p>
        </w:tc>
        <w:tc>
          <w:tcPr>
            <w:tcW w:w="2887" w:type="dxa"/>
            <w:tcBorders>
              <w:top w:val="nil"/>
              <w:left w:val="nil"/>
              <w:bottom w:val="single" w:sz="4" w:space="0" w:color="auto"/>
              <w:right w:val="single" w:sz="4" w:space="0" w:color="auto"/>
            </w:tcBorders>
            <w:shd w:val="clear" w:color="auto" w:fill="auto"/>
            <w:hideMark/>
          </w:tcPr>
          <w:p w14:paraId="7469538A" w14:textId="0DAAF535" w:rsidR="00F324A2" w:rsidRPr="001A29AE" w:rsidRDefault="00F324A2" w:rsidP="00D90482">
            <w:pPr>
              <w:rPr>
                <w:color w:val="000000"/>
                <w:sz w:val="20"/>
                <w:szCs w:val="20"/>
              </w:rPr>
            </w:pPr>
            <w:r w:rsidRPr="001A29AE">
              <w:rPr>
                <w:color w:val="000000"/>
                <w:sz w:val="20"/>
                <w:szCs w:val="20"/>
              </w:rPr>
              <w:t>Jäätmete registri tarkvara hooldamine</w:t>
            </w:r>
          </w:p>
        </w:tc>
      </w:tr>
      <w:tr w:rsidR="00F324A2" w:rsidRPr="001A29AE" w14:paraId="0916D234" w14:textId="77777777" w:rsidTr="00DB1F2E">
        <w:trPr>
          <w:trHeight w:val="1410"/>
        </w:trPr>
        <w:tc>
          <w:tcPr>
            <w:tcW w:w="1701" w:type="dxa"/>
            <w:tcBorders>
              <w:top w:val="nil"/>
              <w:left w:val="single" w:sz="4" w:space="0" w:color="auto"/>
              <w:bottom w:val="single" w:sz="4" w:space="0" w:color="auto"/>
              <w:right w:val="single" w:sz="4" w:space="0" w:color="auto"/>
            </w:tcBorders>
            <w:shd w:val="clear" w:color="auto" w:fill="auto"/>
            <w:hideMark/>
          </w:tcPr>
          <w:p w14:paraId="0C81F1A6" w14:textId="77777777" w:rsidR="00F324A2" w:rsidRPr="001A29AE" w:rsidRDefault="00F324A2" w:rsidP="00D90482">
            <w:pPr>
              <w:rPr>
                <w:color w:val="000000"/>
                <w:sz w:val="20"/>
                <w:szCs w:val="20"/>
              </w:rPr>
            </w:pPr>
            <w:r w:rsidRPr="001A29AE">
              <w:rPr>
                <w:color w:val="000000"/>
                <w:sz w:val="20"/>
                <w:szCs w:val="20"/>
              </w:rPr>
              <w:t>Jäätmekäitlus</w:t>
            </w:r>
          </w:p>
        </w:tc>
        <w:tc>
          <w:tcPr>
            <w:tcW w:w="709" w:type="dxa"/>
            <w:tcBorders>
              <w:top w:val="nil"/>
              <w:left w:val="nil"/>
              <w:bottom w:val="single" w:sz="4" w:space="0" w:color="auto"/>
              <w:right w:val="single" w:sz="4" w:space="0" w:color="auto"/>
            </w:tcBorders>
            <w:shd w:val="clear" w:color="auto" w:fill="auto"/>
            <w:hideMark/>
          </w:tcPr>
          <w:p w14:paraId="702031C9" w14:textId="77777777" w:rsidR="00F324A2" w:rsidRPr="001A29AE" w:rsidRDefault="00F324A2" w:rsidP="00D90482">
            <w:pPr>
              <w:rPr>
                <w:color w:val="000000"/>
                <w:sz w:val="20"/>
                <w:szCs w:val="20"/>
              </w:rPr>
            </w:pPr>
            <w:r w:rsidRPr="001A29AE">
              <w:rPr>
                <w:color w:val="000000"/>
                <w:sz w:val="20"/>
                <w:szCs w:val="20"/>
              </w:rPr>
              <w:t>5515</w:t>
            </w:r>
          </w:p>
        </w:tc>
        <w:tc>
          <w:tcPr>
            <w:tcW w:w="2126" w:type="dxa"/>
            <w:tcBorders>
              <w:top w:val="nil"/>
              <w:left w:val="nil"/>
              <w:bottom w:val="single" w:sz="4" w:space="0" w:color="auto"/>
              <w:right w:val="single" w:sz="4" w:space="0" w:color="auto"/>
            </w:tcBorders>
            <w:shd w:val="clear" w:color="auto" w:fill="auto"/>
            <w:hideMark/>
          </w:tcPr>
          <w:p w14:paraId="1E22ECF9" w14:textId="77777777" w:rsidR="00F324A2" w:rsidRPr="001A29AE" w:rsidRDefault="00F324A2" w:rsidP="00D90482">
            <w:pPr>
              <w:rPr>
                <w:color w:val="000000"/>
                <w:sz w:val="20"/>
                <w:szCs w:val="20"/>
              </w:rPr>
            </w:pPr>
            <w:r w:rsidRPr="001A29AE">
              <w:rPr>
                <w:color w:val="000000"/>
                <w:sz w:val="20"/>
                <w:szCs w:val="20"/>
              </w:rPr>
              <w:t>Inventari majandamiskulud</w:t>
            </w:r>
          </w:p>
        </w:tc>
        <w:tc>
          <w:tcPr>
            <w:tcW w:w="1134" w:type="dxa"/>
            <w:tcBorders>
              <w:top w:val="nil"/>
              <w:left w:val="nil"/>
              <w:bottom w:val="single" w:sz="4" w:space="0" w:color="auto"/>
              <w:right w:val="single" w:sz="4" w:space="0" w:color="auto"/>
            </w:tcBorders>
            <w:shd w:val="clear" w:color="auto" w:fill="auto"/>
            <w:hideMark/>
          </w:tcPr>
          <w:p w14:paraId="3CE9D729" w14:textId="77777777" w:rsidR="00F324A2" w:rsidRPr="001A29AE" w:rsidRDefault="00F324A2" w:rsidP="00D90482">
            <w:pPr>
              <w:jc w:val="right"/>
              <w:rPr>
                <w:color w:val="000000"/>
                <w:sz w:val="20"/>
                <w:szCs w:val="20"/>
              </w:rPr>
            </w:pPr>
            <w:r w:rsidRPr="001A29AE">
              <w:rPr>
                <w:color w:val="000000"/>
                <w:sz w:val="20"/>
                <w:szCs w:val="20"/>
              </w:rPr>
              <w:t>1 800</w:t>
            </w:r>
          </w:p>
        </w:tc>
        <w:tc>
          <w:tcPr>
            <w:tcW w:w="1276" w:type="dxa"/>
            <w:tcBorders>
              <w:top w:val="nil"/>
              <w:left w:val="nil"/>
              <w:bottom w:val="single" w:sz="4" w:space="0" w:color="auto"/>
              <w:right w:val="single" w:sz="4" w:space="0" w:color="auto"/>
            </w:tcBorders>
            <w:shd w:val="clear" w:color="auto" w:fill="auto"/>
            <w:hideMark/>
          </w:tcPr>
          <w:p w14:paraId="71F01D67" w14:textId="77777777" w:rsidR="00F324A2" w:rsidRPr="001A29AE" w:rsidRDefault="00F324A2" w:rsidP="00D90482">
            <w:pPr>
              <w:jc w:val="right"/>
              <w:rPr>
                <w:color w:val="000000"/>
                <w:sz w:val="20"/>
                <w:szCs w:val="20"/>
              </w:rPr>
            </w:pPr>
            <w:r w:rsidRPr="001A29AE">
              <w:rPr>
                <w:color w:val="000000"/>
                <w:sz w:val="20"/>
                <w:szCs w:val="20"/>
              </w:rPr>
              <w:t>2 448</w:t>
            </w:r>
          </w:p>
        </w:tc>
        <w:tc>
          <w:tcPr>
            <w:tcW w:w="2887" w:type="dxa"/>
            <w:tcBorders>
              <w:top w:val="nil"/>
              <w:left w:val="nil"/>
              <w:bottom w:val="single" w:sz="4" w:space="0" w:color="auto"/>
              <w:right w:val="single" w:sz="4" w:space="0" w:color="auto"/>
            </w:tcBorders>
            <w:shd w:val="clear" w:color="auto" w:fill="auto"/>
            <w:hideMark/>
          </w:tcPr>
          <w:p w14:paraId="23A4ECA2" w14:textId="6FAC5C6F" w:rsidR="00F324A2" w:rsidRPr="001A29AE" w:rsidRDefault="00F324A2" w:rsidP="00D90482">
            <w:pPr>
              <w:rPr>
                <w:color w:val="000000"/>
                <w:sz w:val="20"/>
                <w:szCs w:val="20"/>
              </w:rPr>
            </w:pPr>
            <w:r w:rsidRPr="001A29AE">
              <w:rPr>
                <w:color w:val="000000"/>
                <w:sz w:val="20"/>
                <w:szCs w:val="20"/>
              </w:rPr>
              <w:t>Välikäimla</w:t>
            </w:r>
            <w:r w:rsidR="001A1CE1" w:rsidRPr="001A29AE">
              <w:rPr>
                <w:color w:val="000000"/>
                <w:sz w:val="20"/>
                <w:szCs w:val="20"/>
              </w:rPr>
              <w:t>te</w:t>
            </w:r>
            <w:r w:rsidRPr="001A29AE">
              <w:rPr>
                <w:color w:val="000000"/>
                <w:sz w:val="20"/>
                <w:szCs w:val="20"/>
              </w:rPr>
              <w:t xml:space="preserve"> r</w:t>
            </w:r>
            <w:r w:rsidR="001A1CE1" w:rsidRPr="001A29AE">
              <w:rPr>
                <w:color w:val="000000"/>
                <w:sz w:val="20"/>
                <w:szCs w:val="20"/>
              </w:rPr>
              <w:t xml:space="preserve">ent ja puhastusteenused - </w:t>
            </w:r>
            <w:r w:rsidRPr="001A29AE">
              <w:rPr>
                <w:color w:val="000000"/>
                <w:sz w:val="20"/>
                <w:szCs w:val="20"/>
              </w:rPr>
              <w:t xml:space="preserve">Kreehholmi gümnaasiumi </w:t>
            </w:r>
            <w:r w:rsidR="001A1CE1" w:rsidRPr="001A29AE">
              <w:rPr>
                <w:color w:val="000000"/>
                <w:sz w:val="20"/>
                <w:szCs w:val="20"/>
              </w:rPr>
              <w:t xml:space="preserve">staadioon </w:t>
            </w:r>
            <w:r w:rsidRPr="001A29AE">
              <w:rPr>
                <w:color w:val="000000"/>
                <w:sz w:val="20"/>
                <w:szCs w:val="20"/>
              </w:rPr>
              <w:t xml:space="preserve">1 tk </w:t>
            </w:r>
            <w:r w:rsidR="001A1CE1" w:rsidRPr="001A29AE">
              <w:rPr>
                <w:color w:val="000000"/>
                <w:sz w:val="20"/>
                <w:szCs w:val="20"/>
              </w:rPr>
              <w:t>ja</w:t>
            </w:r>
            <w:r w:rsidRPr="001A29AE">
              <w:rPr>
                <w:color w:val="000000"/>
                <w:sz w:val="20"/>
                <w:szCs w:val="20"/>
              </w:rPr>
              <w:t xml:space="preserve"> Tuleviku 9 skeitpark 1 tk </w:t>
            </w:r>
            <w:r w:rsidR="001A1CE1" w:rsidRPr="001A29AE">
              <w:rPr>
                <w:color w:val="000000"/>
                <w:sz w:val="20"/>
                <w:szCs w:val="20"/>
              </w:rPr>
              <w:t xml:space="preserve">(kulud 8 kuuks). </w:t>
            </w:r>
            <w:r w:rsidRPr="001A29AE">
              <w:rPr>
                <w:color w:val="000000"/>
                <w:sz w:val="20"/>
                <w:szCs w:val="20"/>
              </w:rPr>
              <w:t>2022.</w:t>
            </w:r>
            <w:r w:rsidR="001A1CE1" w:rsidRPr="001A29AE">
              <w:rPr>
                <w:color w:val="000000"/>
                <w:sz w:val="20"/>
                <w:szCs w:val="20"/>
              </w:rPr>
              <w:t>a oli planeeritud</w:t>
            </w:r>
            <w:r w:rsidRPr="001A29AE">
              <w:rPr>
                <w:color w:val="000000"/>
                <w:sz w:val="20"/>
                <w:szCs w:val="20"/>
              </w:rPr>
              <w:t xml:space="preserve"> 1800 eur</w:t>
            </w:r>
            <w:r w:rsidR="001A1CE1" w:rsidRPr="001A29AE">
              <w:rPr>
                <w:color w:val="000000"/>
                <w:sz w:val="20"/>
                <w:szCs w:val="20"/>
              </w:rPr>
              <w:t>ot.</w:t>
            </w:r>
          </w:p>
        </w:tc>
      </w:tr>
      <w:tr w:rsidR="00F324A2" w:rsidRPr="001A29AE" w14:paraId="4BD855C4" w14:textId="77777777" w:rsidTr="001A1CE1">
        <w:trPr>
          <w:trHeight w:val="58"/>
        </w:trPr>
        <w:tc>
          <w:tcPr>
            <w:tcW w:w="1701" w:type="dxa"/>
            <w:tcBorders>
              <w:top w:val="nil"/>
              <w:left w:val="single" w:sz="4" w:space="0" w:color="auto"/>
              <w:bottom w:val="single" w:sz="4" w:space="0" w:color="auto"/>
              <w:right w:val="single" w:sz="4" w:space="0" w:color="auto"/>
            </w:tcBorders>
            <w:shd w:val="clear" w:color="auto" w:fill="auto"/>
            <w:hideMark/>
          </w:tcPr>
          <w:p w14:paraId="4B8AD614" w14:textId="77777777" w:rsidR="00F324A2" w:rsidRPr="001A29AE" w:rsidRDefault="00F324A2" w:rsidP="00D90482">
            <w:pPr>
              <w:rPr>
                <w:color w:val="000000"/>
                <w:sz w:val="20"/>
                <w:szCs w:val="20"/>
              </w:rPr>
            </w:pPr>
            <w:r w:rsidRPr="001A29AE">
              <w:rPr>
                <w:color w:val="000000"/>
                <w:sz w:val="20"/>
                <w:szCs w:val="20"/>
              </w:rPr>
              <w:t>Jäätmekäitlus</w:t>
            </w:r>
          </w:p>
        </w:tc>
        <w:tc>
          <w:tcPr>
            <w:tcW w:w="709" w:type="dxa"/>
            <w:tcBorders>
              <w:top w:val="nil"/>
              <w:left w:val="nil"/>
              <w:bottom w:val="single" w:sz="4" w:space="0" w:color="auto"/>
              <w:right w:val="single" w:sz="4" w:space="0" w:color="auto"/>
            </w:tcBorders>
            <w:shd w:val="clear" w:color="auto" w:fill="auto"/>
            <w:hideMark/>
          </w:tcPr>
          <w:p w14:paraId="28439828" w14:textId="77777777" w:rsidR="00F324A2" w:rsidRPr="001A29AE" w:rsidRDefault="00F324A2" w:rsidP="00D90482">
            <w:pPr>
              <w:rPr>
                <w:color w:val="000000"/>
                <w:sz w:val="20"/>
                <w:szCs w:val="20"/>
              </w:rPr>
            </w:pPr>
            <w:r w:rsidRPr="001A29AE">
              <w:rPr>
                <w:color w:val="000000"/>
                <w:sz w:val="20"/>
                <w:szCs w:val="20"/>
              </w:rPr>
              <w:t>5540</w:t>
            </w:r>
          </w:p>
        </w:tc>
        <w:tc>
          <w:tcPr>
            <w:tcW w:w="2126" w:type="dxa"/>
            <w:tcBorders>
              <w:top w:val="nil"/>
              <w:left w:val="nil"/>
              <w:bottom w:val="single" w:sz="4" w:space="0" w:color="auto"/>
              <w:right w:val="single" w:sz="4" w:space="0" w:color="auto"/>
            </w:tcBorders>
            <w:shd w:val="clear" w:color="auto" w:fill="auto"/>
            <w:hideMark/>
          </w:tcPr>
          <w:p w14:paraId="4430F6AC" w14:textId="77777777" w:rsidR="00F324A2" w:rsidRPr="001A29AE" w:rsidRDefault="00F324A2" w:rsidP="00D90482">
            <w:pPr>
              <w:rPr>
                <w:color w:val="000000"/>
                <w:sz w:val="20"/>
                <w:szCs w:val="20"/>
              </w:rPr>
            </w:pPr>
            <w:r w:rsidRPr="001A29AE">
              <w:rPr>
                <w:color w:val="000000"/>
                <w:sz w:val="20"/>
                <w:szCs w:val="20"/>
              </w:rPr>
              <w:t>Mitmesugused majanduskulud</w:t>
            </w:r>
          </w:p>
        </w:tc>
        <w:tc>
          <w:tcPr>
            <w:tcW w:w="1134" w:type="dxa"/>
            <w:tcBorders>
              <w:top w:val="nil"/>
              <w:left w:val="nil"/>
              <w:bottom w:val="single" w:sz="4" w:space="0" w:color="auto"/>
              <w:right w:val="single" w:sz="4" w:space="0" w:color="auto"/>
            </w:tcBorders>
            <w:shd w:val="clear" w:color="auto" w:fill="auto"/>
            <w:hideMark/>
          </w:tcPr>
          <w:p w14:paraId="2573EA8B" w14:textId="77777777" w:rsidR="00F324A2" w:rsidRPr="001A29AE" w:rsidRDefault="00F324A2" w:rsidP="00D90482">
            <w:pPr>
              <w:jc w:val="right"/>
              <w:rPr>
                <w:color w:val="000000"/>
                <w:sz w:val="20"/>
                <w:szCs w:val="20"/>
              </w:rPr>
            </w:pPr>
            <w:r w:rsidRPr="001A29AE">
              <w:rPr>
                <w:color w:val="000000"/>
                <w:sz w:val="20"/>
                <w:szCs w:val="20"/>
              </w:rPr>
              <w:t>15 300</w:t>
            </w:r>
          </w:p>
        </w:tc>
        <w:tc>
          <w:tcPr>
            <w:tcW w:w="1276" w:type="dxa"/>
            <w:tcBorders>
              <w:top w:val="nil"/>
              <w:left w:val="nil"/>
              <w:bottom w:val="single" w:sz="4" w:space="0" w:color="auto"/>
              <w:right w:val="single" w:sz="4" w:space="0" w:color="auto"/>
            </w:tcBorders>
            <w:shd w:val="clear" w:color="auto" w:fill="auto"/>
            <w:hideMark/>
          </w:tcPr>
          <w:p w14:paraId="6AF9A9F7" w14:textId="77777777" w:rsidR="00F324A2" w:rsidRPr="001A29AE" w:rsidRDefault="00F324A2" w:rsidP="00D90482">
            <w:pPr>
              <w:jc w:val="right"/>
              <w:rPr>
                <w:color w:val="000000"/>
                <w:sz w:val="20"/>
                <w:szCs w:val="20"/>
              </w:rPr>
            </w:pPr>
            <w:r w:rsidRPr="001A29AE">
              <w:rPr>
                <w:color w:val="000000"/>
                <w:sz w:val="20"/>
                <w:szCs w:val="20"/>
              </w:rPr>
              <w:t>15 300</w:t>
            </w:r>
          </w:p>
        </w:tc>
        <w:tc>
          <w:tcPr>
            <w:tcW w:w="2887" w:type="dxa"/>
            <w:tcBorders>
              <w:top w:val="nil"/>
              <w:left w:val="nil"/>
              <w:bottom w:val="single" w:sz="4" w:space="0" w:color="auto"/>
              <w:right w:val="single" w:sz="4" w:space="0" w:color="auto"/>
            </w:tcBorders>
            <w:shd w:val="clear" w:color="auto" w:fill="auto"/>
            <w:hideMark/>
          </w:tcPr>
          <w:p w14:paraId="06FA4FE9" w14:textId="3DA5E5C3" w:rsidR="00F324A2" w:rsidRPr="001A29AE" w:rsidRDefault="00F324A2" w:rsidP="00D90482">
            <w:pPr>
              <w:rPr>
                <w:color w:val="000000"/>
                <w:sz w:val="20"/>
                <w:szCs w:val="20"/>
              </w:rPr>
            </w:pPr>
            <w:r w:rsidRPr="001A29AE">
              <w:rPr>
                <w:color w:val="000000"/>
                <w:sz w:val="20"/>
                <w:szCs w:val="20"/>
              </w:rPr>
              <w:t xml:space="preserve">Narva linna haldusterritooriumil kodumajapidamistes tekkivate </w:t>
            </w:r>
            <w:r w:rsidRPr="001A29AE">
              <w:rPr>
                <w:color w:val="000000"/>
                <w:sz w:val="20"/>
                <w:szCs w:val="20"/>
              </w:rPr>
              <w:lastRenderedPageBreak/>
              <w:t xml:space="preserve">ohtlike jäätmete kogumise teenuse osutamine </w:t>
            </w:r>
          </w:p>
        </w:tc>
      </w:tr>
      <w:tr w:rsidR="00F324A2" w:rsidRPr="001A29AE" w14:paraId="7CE251A0" w14:textId="77777777" w:rsidTr="00DB1F2E">
        <w:trPr>
          <w:trHeight w:val="1215"/>
        </w:trPr>
        <w:tc>
          <w:tcPr>
            <w:tcW w:w="1701" w:type="dxa"/>
            <w:tcBorders>
              <w:top w:val="nil"/>
              <w:left w:val="single" w:sz="4" w:space="0" w:color="auto"/>
              <w:bottom w:val="single" w:sz="4" w:space="0" w:color="auto"/>
              <w:right w:val="single" w:sz="4" w:space="0" w:color="auto"/>
            </w:tcBorders>
            <w:shd w:val="clear" w:color="auto" w:fill="auto"/>
            <w:hideMark/>
          </w:tcPr>
          <w:p w14:paraId="455F1BEA" w14:textId="77777777" w:rsidR="00F324A2" w:rsidRPr="001A29AE" w:rsidRDefault="00F324A2" w:rsidP="00D90482">
            <w:pPr>
              <w:rPr>
                <w:color w:val="000000"/>
                <w:sz w:val="20"/>
                <w:szCs w:val="20"/>
              </w:rPr>
            </w:pPr>
            <w:r w:rsidRPr="001A29AE">
              <w:rPr>
                <w:color w:val="000000"/>
                <w:sz w:val="20"/>
                <w:szCs w:val="20"/>
              </w:rPr>
              <w:lastRenderedPageBreak/>
              <w:t>Avalike alade puhastus</w:t>
            </w:r>
          </w:p>
        </w:tc>
        <w:tc>
          <w:tcPr>
            <w:tcW w:w="709" w:type="dxa"/>
            <w:tcBorders>
              <w:top w:val="nil"/>
              <w:left w:val="nil"/>
              <w:bottom w:val="single" w:sz="4" w:space="0" w:color="auto"/>
              <w:right w:val="single" w:sz="4" w:space="0" w:color="auto"/>
            </w:tcBorders>
            <w:shd w:val="clear" w:color="auto" w:fill="auto"/>
            <w:hideMark/>
          </w:tcPr>
          <w:p w14:paraId="6CBEC66F" w14:textId="77777777" w:rsidR="00F324A2" w:rsidRPr="001A29AE" w:rsidRDefault="00F324A2" w:rsidP="00D90482">
            <w:pPr>
              <w:rPr>
                <w:color w:val="000000"/>
                <w:sz w:val="20"/>
                <w:szCs w:val="20"/>
              </w:rPr>
            </w:pPr>
            <w:r w:rsidRPr="001A29AE">
              <w:rPr>
                <w:color w:val="000000"/>
                <w:sz w:val="20"/>
                <w:szCs w:val="20"/>
              </w:rPr>
              <w:t>5512</w:t>
            </w:r>
          </w:p>
        </w:tc>
        <w:tc>
          <w:tcPr>
            <w:tcW w:w="2126" w:type="dxa"/>
            <w:tcBorders>
              <w:top w:val="nil"/>
              <w:left w:val="nil"/>
              <w:bottom w:val="single" w:sz="4" w:space="0" w:color="auto"/>
              <w:right w:val="single" w:sz="4" w:space="0" w:color="auto"/>
            </w:tcBorders>
            <w:shd w:val="clear" w:color="auto" w:fill="auto"/>
            <w:hideMark/>
          </w:tcPr>
          <w:p w14:paraId="6DCF75C6" w14:textId="77777777" w:rsidR="00F324A2" w:rsidRPr="001A29AE" w:rsidRDefault="00F324A2" w:rsidP="00D90482">
            <w:pPr>
              <w:rPr>
                <w:color w:val="000000"/>
                <w:sz w:val="20"/>
                <w:szCs w:val="20"/>
              </w:rPr>
            </w:pPr>
            <w:r w:rsidRPr="001A29AE">
              <w:rPr>
                <w:color w:val="000000"/>
                <w:sz w:val="20"/>
                <w:szCs w:val="20"/>
              </w:rPr>
              <w:t>Rajatiste majandamiskulud</w:t>
            </w:r>
          </w:p>
        </w:tc>
        <w:tc>
          <w:tcPr>
            <w:tcW w:w="1134" w:type="dxa"/>
            <w:tcBorders>
              <w:top w:val="nil"/>
              <w:left w:val="nil"/>
              <w:bottom w:val="single" w:sz="4" w:space="0" w:color="auto"/>
              <w:right w:val="single" w:sz="4" w:space="0" w:color="auto"/>
            </w:tcBorders>
            <w:shd w:val="clear" w:color="auto" w:fill="auto"/>
            <w:hideMark/>
          </w:tcPr>
          <w:p w14:paraId="4AE62B09" w14:textId="77777777" w:rsidR="00F324A2" w:rsidRPr="001A29AE" w:rsidRDefault="00F324A2" w:rsidP="00D90482">
            <w:pPr>
              <w:jc w:val="right"/>
              <w:rPr>
                <w:color w:val="000000"/>
                <w:sz w:val="20"/>
                <w:szCs w:val="20"/>
              </w:rPr>
            </w:pPr>
            <w:r w:rsidRPr="001A29AE">
              <w:rPr>
                <w:color w:val="000000"/>
                <w:sz w:val="20"/>
                <w:szCs w:val="20"/>
              </w:rPr>
              <w:t>2 642 527</w:t>
            </w:r>
          </w:p>
        </w:tc>
        <w:tc>
          <w:tcPr>
            <w:tcW w:w="1276" w:type="dxa"/>
            <w:tcBorders>
              <w:top w:val="nil"/>
              <w:left w:val="nil"/>
              <w:bottom w:val="single" w:sz="4" w:space="0" w:color="auto"/>
              <w:right w:val="single" w:sz="4" w:space="0" w:color="auto"/>
            </w:tcBorders>
            <w:shd w:val="clear" w:color="auto" w:fill="auto"/>
            <w:hideMark/>
          </w:tcPr>
          <w:p w14:paraId="7B0DC6B7" w14:textId="77777777" w:rsidR="00F324A2" w:rsidRPr="001A29AE" w:rsidRDefault="00F324A2" w:rsidP="00D90482">
            <w:pPr>
              <w:jc w:val="right"/>
              <w:rPr>
                <w:color w:val="000000"/>
                <w:sz w:val="20"/>
                <w:szCs w:val="20"/>
              </w:rPr>
            </w:pPr>
            <w:r w:rsidRPr="001A29AE">
              <w:rPr>
                <w:color w:val="000000"/>
                <w:sz w:val="20"/>
                <w:szCs w:val="20"/>
              </w:rPr>
              <w:t>2 646 976</w:t>
            </w:r>
          </w:p>
        </w:tc>
        <w:tc>
          <w:tcPr>
            <w:tcW w:w="2887" w:type="dxa"/>
            <w:tcBorders>
              <w:top w:val="nil"/>
              <w:left w:val="nil"/>
              <w:bottom w:val="single" w:sz="4" w:space="0" w:color="auto"/>
              <w:right w:val="single" w:sz="4" w:space="0" w:color="auto"/>
            </w:tcBorders>
            <w:shd w:val="clear" w:color="auto" w:fill="auto"/>
            <w:hideMark/>
          </w:tcPr>
          <w:p w14:paraId="130EF358" w14:textId="2038B03C" w:rsidR="006743A1" w:rsidRPr="001A29AE" w:rsidRDefault="00F324A2" w:rsidP="00D90482">
            <w:pPr>
              <w:rPr>
                <w:color w:val="000000"/>
                <w:sz w:val="20"/>
                <w:szCs w:val="20"/>
              </w:rPr>
            </w:pPr>
            <w:r w:rsidRPr="001A29AE">
              <w:rPr>
                <w:color w:val="000000"/>
                <w:sz w:val="20"/>
                <w:szCs w:val="20"/>
              </w:rPr>
              <w:t>sh Narva linna tänavate aastaringsed hooldustööd aastatel 2019-2023 avatud hankemenetlus</w:t>
            </w:r>
            <w:r w:rsidR="006743A1" w:rsidRPr="001A29AE">
              <w:rPr>
                <w:color w:val="000000"/>
                <w:sz w:val="20"/>
                <w:szCs w:val="20"/>
              </w:rPr>
              <w:t>e raames</w:t>
            </w:r>
            <w:r w:rsidR="00FE008F" w:rsidRPr="001A29AE">
              <w:rPr>
                <w:color w:val="000000"/>
                <w:sz w:val="20"/>
                <w:szCs w:val="20"/>
              </w:rPr>
              <w:t xml:space="preserve"> 1 </w:t>
            </w:r>
            <w:r w:rsidRPr="001A29AE">
              <w:rPr>
                <w:color w:val="000000"/>
                <w:sz w:val="20"/>
                <w:szCs w:val="20"/>
              </w:rPr>
              <w:t>650</w:t>
            </w:r>
            <w:r w:rsidR="00FE008F" w:rsidRPr="001A29AE">
              <w:rPr>
                <w:color w:val="000000"/>
                <w:sz w:val="20"/>
                <w:szCs w:val="20"/>
              </w:rPr>
              <w:t> </w:t>
            </w:r>
            <w:r w:rsidRPr="001A29AE">
              <w:rPr>
                <w:color w:val="000000"/>
                <w:sz w:val="20"/>
                <w:szCs w:val="20"/>
              </w:rPr>
              <w:t>201</w:t>
            </w:r>
            <w:r w:rsidR="00FE008F" w:rsidRPr="001A29AE">
              <w:rPr>
                <w:color w:val="000000"/>
                <w:sz w:val="20"/>
                <w:szCs w:val="20"/>
              </w:rPr>
              <w:t xml:space="preserve"> </w:t>
            </w:r>
            <w:r w:rsidR="001A1CE1" w:rsidRPr="001A29AE">
              <w:rPr>
                <w:color w:val="000000"/>
                <w:sz w:val="20"/>
                <w:szCs w:val="20"/>
              </w:rPr>
              <w:t>eurot (</w:t>
            </w:r>
            <w:r w:rsidR="00FE008F" w:rsidRPr="001A29AE">
              <w:rPr>
                <w:color w:val="000000"/>
                <w:sz w:val="20"/>
                <w:szCs w:val="20"/>
              </w:rPr>
              <w:t>2022.a 1</w:t>
            </w:r>
            <w:r w:rsidR="001A1CE1" w:rsidRPr="001A29AE">
              <w:rPr>
                <w:color w:val="000000"/>
                <w:sz w:val="20"/>
                <w:szCs w:val="20"/>
              </w:rPr>
              <w:t>684535 eurot)</w:t>
            </w:r>
            <w:r w:rsidR="006743A1" w:rsidRPr="001A29AE">
              <w:rPr>
                <w:color w:val="000000"/>
                <w:sz w:val="20"/>
                <w:szCs w:val="20"/>
              </w:rPr>
              <w:t>.</w:t>
            </w:r>
          </w:p>
          <w:p w14:paraId="187FFDFE" w14:textId="11AC4B84" w:rsidR="001A1CE1" w:rsidRPr="001A29AE" w:rsidRDefault="00F324A2" w:rsidP="00D90482">
            <w:pPr>
              <w:rPr>
                <w:color w:val="000000"/>
                <w:sz w:val="20"/>
                <w:szCs w:val="20"/>
              </w:rPr>
            </w:pPr>
            <w:r w:rsidRPr="001A29AE">
              <w:rPr>
                <w:color w:val="000000"/>
                <w:sz w:val="20"/>
                <w:szCs w:val="20"/>
              </w:rPr>
              <w:t>Jalgratta- ja jalgtee kahe lõigu (mnt 91 Narva – Narva-Jõesuu – Hiiemetsa, km 6,87 – 11,57 lõik ning mnt 1 Tallinn – Narva, km 203,77 – 206,08 lõik) korrashoid 67</w:t>
            </w:r>
            <w:r w:rsidR="001A1CE1" w:rsidRPr="001A29AE">
              <w:rPr>
                <w:color w:val="000000"/>
                <w:sz w:val="20"/>
                <w:szCs w:val="20"/>
              </w:rPr>
              <w:t xml:space="preserve"> 000 eurot (2022.a 22 200 eur).</w:t>
            </w:r>
          </w:p>
          <w:p w14:paraId="2DEC1C85" w14:textId="77777777" w:rsidR="001A1CE1" w:rsidRPr="001A29AE" w:rsidRDefault="00F324A2" w:rsidP="00D90482">
            <w:pPr>
              <w:rPr>
                <w:color w:val="000000"/>
                <w:sz w:val="20"/>
                <w:szCs w:val="20"/>
              </w:rPr>
            </w:pPr>
            <w:r w:rsidRPr="001A29AE">
              <w:rPr>
                <w:color w:val="000000"/>
                <w:sz w:val="20"/>
                <w:szCs w:val="20"/>
              </w:rPr>
              <w:t>Heakorrakuu läbiviimine</w:t>
            </w:r>
            <w:r w:rsidR="001A1CE1" w:rsidRPr="001A29AE">
              <w:rPr>
                <w:color w:val="000000"/>
                <w:sz w:val="20"/>
                <w:szCs w:val="20"/>
              </w:rPr>
              <w:t xml:space="preserve"> </w:t>
            </w:r>
            <w:r w:rsidRPr="001A29AE">
              <w:rPr>
                <w:color w:val="000000"/>
                <w:sz w:val="20"/>
                <w:szCs w:val="20"/>
              </w:rPr>
              <w:t>(sh prügi äraved</w:t>
            </w:r>
            <w:r w:rsidR="001A1CE1" w:rsidRPr="001A29AE">
              <w:rPr>
                <w:color w:val="000000"/>
                <w:sz w:val="20"/>
                <w:szCs w:val="20"/>
              </w:rPr>
              <w:t>u) 3 500 eurot (2022.a tasemel).</w:t>
            </w:r>
          </w:p>
          <w:p w14:paraId="4B024874" w14:textId="77777777" w:rsidR="001A1CE1" w:rsidRPr="001A29AE" w:rsidRDefault="00F324A2" w:rsidP="00D90482">
            <w:pPr>
              <w:rPr>
                <w:color w:val="000000"/>
                <w:sz w:val="20"/>
                <w:szCs w:val="20"/>
              </w:rPr>
            </w:pPr>
            <w:r w:rsidRPr="001A29AE">
              <w:rPr>
                <w:color w:val="000000"/>
                <w:sz w:val="20"/>
                <w:szCs w:val="20"/>
              </w:rPr>
              <w:t>Koostöös Töötukassaga tööharjutuste rühmade läbiviimine 300 eurot</w:t>
            </w:r>
            <w:r w:rsidR="001A1CE1" w:rsidRPr="001A29AE">
              <w:rPr>
                <w:color w:val="000000"/>
                <w:sz w:val="20"/>
                <w:szCs w:val="20"/>
              </w:rPr>
              <w:t>.</w:t>
            </w:r>
          </w:p>
          <w:p w14:paraId="57274762" w14:textId="460D63C2" w:rsidR="001A1CE1" w:rsidRPr="001A29AE" w:rsidRDefault="00F324A2" w:rsidP="00D90482">
            <w:pPr>
              <w:rPr>
                <w:color w:val="000000"/>
                <w:sz w:val="20"/>
                <w:szCs w:val="20"/>
              </w:rPr>
            </w:pPr>
            <w:r w:rsidRPr="001A29AE">
              <w:rPr>
                <w:color w:val="000000"/>
                <w:sz w:val="20"/>
                <w:szCs w:val="20"/>
              </w:rPr>
              <w:t>Karuputke tõrju</w:t>
            </w:r>
            <w:r w:rsidR="001A1CE1" w:rsidRPr="001A29AE">
              <w:rPr>
                <w:color w:val="000000"/>
                <w:sz w:val="20"/>
                <w:szCs w:val="20"/>
              </w:rPr>
              <w:t>mine 500 eurot (2022.</w:t>
            </w:r>
            <w:r w:rsidR="006743A1" w:rsidRPr="001A29AE">
              <w:rPr>
                <w:color w:val="000000"/>
                <w:sz w:val="20"/>
                <w:szCs w:val="20"/>
              </w:rPr>
              <w:t xml:space="preserve">a </w:t>
            </w:r>
            <w:r w:rsidR="001A1CE1" w:rsidRPr="001A29AE">
              <w:rPr>
                <w:color w:val="000000"/>
                <w:sz w:val="20"/>
                <w:szCs w:val="20"/>
              </w:rPr>
              <w:t>tasemel).</w:t>
            </w:r>
          </w:p>
          <w:p w14:paraId="050E94DF" w14:textId="6C9DE262" w:rsidR="001A1CE1" w:rsidRPr="001A29AE" w:rsidRDefault="00F324A2" w:rsidP="00D90482">
            <w:pPr>
              <w:rPr>
                <w:color w:val="000000"/>
                <w:sz w:val="20"/>
                <w:szCs w:val="20"/>
              </w:rPr>
            </w:pPr>
            <w:r w:rsidRPr="001A29AE">
              <w:rPr>
                <w:color w:val="000000"/>
                <w:sz w:val="20"/>
                <w:szCs w:val="20"/>
              </w:rPr>
              <w:t>Omavoliliste prügilate li</w:t>
            </w:r>
            <w:r w:rsidR="006743A1" w:rsidRPr="001A29AE">
              <w:rPr>
                <w:color w:val="000000"/>
                <w:sz w:val="20"/>
                <w:szCs w:val="20"/>
              </w:rPr>
              <w:t>kvideerimine ja prügi äravedu 6</w:t>
            </w:r>
            <w:r w:rsidRPr="001A29AE">
              <w:rPr>
                <w:color w:val="000000"/>
                <w:sz w:val="20"/>
                <w:szCs w:val="20"/>
              </w:rPr>
              <w:t>000 eurot (2022.a tasemel)</w:t>
            </w:r>
            <w:r w:rsidR="001A1CE1" w:rsidRPr="001A29AE">
              <w:rPr>
                <w:color w:val="000000"/>
                <w:sz w:val="20"/>
                <w:szCs w:val="20"/>
              </w:rPr>
              <w:t>.</w:t>
            </w:r>
          </w:p>
          <w:p w14:paraId="56EA7EC7" w14:textId="2891E91E" w:rsidR="001A1CE1" w:rsidRPr="001A29AE" w:rsidRDefault="00F324A2" w:rsidP="00D90482">
            <w:pPr>
              <w:rPr>
                <w:color w:val="000000"/>
                <w:sz w:val="20"/>
                <w:szCs w:val="20"/>
              </w:rPr>
            </w:pPr>
            <w:r w:rsidRPr="001A29AE">
              <w:rPr>
                <w:color w:val="000000"/>
                <w:sz w:val="20"/>
                <w:szCs w:val="20"/>
              </w:rPr>
              <w:t>Narva linna parkide ja haljasalade, haljastuse hooldustööd kehtiva riigihanke raames 916</w:t>
            </w:r>
            <w:r w:rsidR="001A1CE1" w:rsidRPr="001A29AE">
              <w:rPr>
                <w:color w:val="000000"/>
                <w:sz w:val="20"/>
                <w:szCs w:val="20"/>
              </w:rPr>
              <w:t xml:space="preserve"> 149 eurot (2022.a 922 166 eur</w:t>
            </w:r>
            <w:r w:rsidR="006743A1" w:rsidRPr="001A29AE">
              <w:rPr>
                <w:color w:val="000000"/>
                <w:sz w:val="20"/>
                <w:szCs w:val="20"/>
              </w:rPr>
              <w:t>ot</w:t>
            </w:r>
            <w:r w:rsidR="001A1CE1" w:rsidRPr="001A29AE">
              <w:rPr>
                <w:color w:val="000000"/>
                <w:sz w:val="20"/>
                <w:szCs w:val="20"/>
              </w:rPr>
              <w:t>).</w:t>
            </w:r>
            <w:r w:rsidRPr="001A29AE">
              <w:rPr>
                <w:color w:val="000000"/>
                <w:sz w:val="20"/>
                <w:szCs w:val="20"/>
              </w:rPr>
              <w:t xml:space="preserve"> Reservterritooriumide ning reformeerimata maa korrashoid 1826 eurot</w:t>
            </w:r>
            <w:r w:rsidR="001A1CE1" w:rsidRPr="001A29AE">
              <w:rPr>
                <w:color w:val="000000"/>
                <w:sz w:val="20"/>
                <w:szCs w:val="20"/>
              </w:rPr>
              <w:t>.</w:t>
            </w:r>
          </w:p>
          <w:p w14:paraId="5A8D6180" w14:textId="432F02BE" w:rsidR="00F324A2" w:rsidRPr="001A29AE" w:rsidRDefault="00F324A2" w:rsidP="00D90482">
            <w:pPr>
              <w:rPr>
                <w:color w:val="000000"/>
                <w:sz w:val="20"/>
                <w:szCs w:val="20"/>
              </w:rPr>
            </w:pPr>
            <w:r w:rsidRPr="001A29AE">
              <w:rPr>
                <w:color w:val="000000"/>
                <w:sz w:val="20"/>
                <w:szCs w:val="20"/>
              </w:rPr>
              <w:t>Äkkeküla kergliiklustee ja teeäärte töötlemine puukide vastu ning rottide ja hiirte  tõrje 1500 eurot (2022.a tasemel)</w:t>
            </w:r>
            <w:r w:rsidR="006743A1" w:rsidRPr="001A29AE">
              <w:rPr>
                <w:color w:val="000000"/>
                <w:sz w:val="20"/>
                <w:szCs w:val="20"/>
              </w:rPr>
              <w:t>.</w:t>
            </w:r>
          </w:p>
        </w:tc>
      </w:tr>
      <w:tr w:rsidR="00F324A2" w:rsidRPr="001A29AE" w14:paraId="2D3D03BF" w14:textId="77777777" w:rsidTr="00BD7D22">
        <w:trPr>
          <w:trHeight w:val="416"/>
        </w:trPr>
        <w:tc>
          <w:tcPr>
            <w:tcW w:w="1701" w:type="dxa"/>
            <w:tcBorders>
              <w:top w:val="nil"/>
              <w:left w:val="single" w:sz="4" w:space="0" w:color="auto"/>
              <w:bottom w:val="single" w:sz="4" w:space="0" w:color="auto"/>
              <w:right w:val="single" w:sz="4" w:space="0" w:color="auto"/>
            </w:tcBorders>
            <w:shd w:val="clear" w:color="auto" w:fill="auto"/>
            <w:hideMark/>
          </w:tcPr>
          <w:p w14:paraId="11625712" w14:textId="1B71F021" w:rsidR="00F324A2" w:rsidRPr="001A29AE" w:rsidRDefault="00F324A2" w:rsidP="00D90482">
            <w:pPr>
              <w:rPr>
                <w:color w:val="000000"/>
                <w:sz w:val="20"/>
                <w:szCs w:val="20"/>
              </w:rPr>
            </w:pPr>
            <w:r w:rsidRPr="001A29AE">
              <w:rPr>
                <w:color w:val="000000"/>
                <w:sz w:val="20"/>
                <w:szCs w:val="20"/>
              </w:rPr>
              <w:t>Heitveekäitlus</w:t>
            </w:r>
          </w:p>
        </w:tc>
        <w:tc>
          <w:tcPr>
            <w:tcW w:w="709" w:type="dxa"/>
            <w:tcBorders>
              <w:top w:val="nil"/>
              <w:left w:val="nil"/>
              <w:bottom w:val="single" w:sz="4" w:space="0" w:color="auto"/>
              <w:right w:val="single" w:sz="4" w:space="0" w:color="auto"/>
            </w:tcBorders>
            <w:shd w:val="clear" w:color="auto" w:fill="auto"/>
            <w:hideMark/>
          </w:tcPr>
          <w:p w14:paraId="04B30F68" w14:textId="77777777" w:rsidR="00F324A2" w:rsidRPr="001A29AE" w:rsidRDefault="00F324A2" w:rsidP="00D90482">
            <w:pPr>
              <w:rPr>
                <w:color w:val="000000"/>
                <w:sz w:val="20"/>
                <w:szCs w:val="20"/>
              </w:rPr>
            </w:pPr>
            <w:r w:rsidRPr="001A29AE">
              <w:rPr>
                <w:color w:val="000000"/>
                <w:sz w:val="20"/>
                <w:szCs w:val="20"/>
              </w:rPr>
              <w:t>5512</w:t>
            </w:r>
          </w:p>
        </w:tc>
        <w:tc>
          <w:tcPr>
            <w:tcW w:w="2126" w:type="dxa"/>
            <w:tcBorders>
              <w:top w:val="nil"/>
              <w:left w:val="nil"/>
              <w:bottom w:val="single" w:sz="4" w:space="0" w:color="auto"/>
              <w:right w:val="single" w:sz="4" w:space="0" w:color="auto"/>
            </w:tcBorders>
            <w:shd w:val="clear" w:color="auto" w:fill="auto"/>
            <w:hideMark/>
          </w:tcPr>
          <w:p w14:paraId="6462AF4B" w14:textId="77777777" w:rsidR="00F324A2" w:rsidRPr="001A29AE" w:rsidRDefault="00F324A2" w:rsidP="00D90482">
            <w:pPr>
              <w:rPr>
                <w:color w:val="000000"/>
                <w:sz w:val="20"/>
                <w:szCs w:val="20"/>
              </w:rPr>
            </w:pPr>
            <w:r w:rsidRPr="001A29AE">
              <w:rPr>
                <w:color w:val="000000"/>
                <w:sz w:val="20"/>
                <w:szCs w:val="20"/>
              </w:rPr>
              <w:t>Rajatiste majandamiskulud</w:t>
            </w:r>
          </w:p>
        </w:tc>
        <w:tc>
          <w:tcPr>
            <w:tcW w:w="1134" w:type="dxa"/>
            <w:tcBorders>
              <w:top w:val="nil"/>
              <w:left w:val="nil"/>
              <w:bottom w:val="single" w:sz="4" w:space="0" w:color="auto"/>
              <w:right w:val="single" w:sz="4" w:space="0" w:color="auto"/>
            </w:tcBorders>
            <w:shd w:val="clear" w:color="auto" w:fill="auto"/>
            <w:hideMark/>
          </w:tcPr>
          <w:p w14:paraId="38EBB806" w14:textId="77777777" w:rsidR="00F324A2" w:rsidRPr="001A29AE" w:rsidRDefault="00F324A2" w:rsidP="00D90482">
            <w:pPr>
              <w:jc w:val="right"/>
              <w:rPr>
                <w:color w:val="000000"/>
                <w:sz w:val="20"/>
                <w:szCs w:val="20"/>
              </w:rPr>
            </w:pPr>
            <w:r w:rsidRPr="001A29AE">
              <w:rPr>
                <w:color w:val="000000"/>
                <w:sz w:val="20"/>
                <w:szCs w:val="20"/>
              </w:rPr>
              <w:t>159 119</w:t>
            </w:r>
          </w:p>
        </w:tc>
        <w:tc>
          <w:tcPr>
            <w:tcW w:w="1276" w:type="dxa"/>
            <w:tcBorders>
              <w:top w:val="nil"/>
              <w:left w:val="nil"/>
              <w:bottom w:val="single" w:sz="4" w:space="0" w:color="auto"/>
              <w:right w:val="single" w:sz="4" w:space="0" w:color="auto"/>
            </w:tcBorders>
            <w:shd w:val="clear" w:color="auto" w:fill="auto"/>
            <w:hideMark/>
          </w:tcPr>
          <w:p w14:paraId="45FF879C" w14:textId="77777777" w:rsidR="00F324A2" w:rsidRPr="001A29AE" w:rsidRDefault="00F324A2" w:rsidP="00D90482">
            <w:pPr>
              <w:jc w:val="right"/>
              <w:rPr>
                <w:color w:val="000000"/>
                <w:sz w:val="20"/>
                <w:szCs w:val="20"/>
              </w:rPr>
            </w:pPr>
            <w:r w:rsidRPr="001A29AE">
              <w:rPr>
                <w:color w:val="000000"/>
                <w:sz w:val="20"/>
                <w:szCs w:val="20"/>
              </w:rPr>
              <w:t>135 267</w:t>
            </w:r>
          </w:p>
        </w:tc>
        <w:tc>
          <w:tcPr>
            <w:tcW w:w="2887" w:type="dxa"/>
            <w:tcBorders>
              <w:top w:val="nil"/>
              <w:left w:val="nil"/>
              <w:bottom w:val="single" w:sz="4" w:space="0" w:color="auto"/>
              <w:right w:val="single" w:sz="4" w:space="0" w:color="auto"/>
            </w:tcBorders>
            <w:shd w:val="clear" w:color="auto" w:fill="auto"/>
            <w:hideMark/>
          </w:tcPr>
          <w:p w14:paraId="4F6D6519" w14:textId="0BA50493" w:rsidR="00D51D1F" w:rsidRPr="001A29AE" w:rsidRDefault="00F324A2" w:rsidP="00D90482">
            <w:pPr>
              <w:rPr>
                <w:color w:val="000000"/>
                <w:sz w:val="20"/>
                <w:szCs w:val="20"/>
              </w:rPr>
            </w:pPr>
            <w:r w:rsidRPr="001A29AE">
              <w:rPr>
                <w:color w:val="000000"/>
                <w:sz w:val="20"/>
                <w:szCs w:val="20"/>
              </w:rPr>
              <w:t>sh sademe- ja drenaazivee ning pinnase- ja pin</w:t>
            </w:r>
            <w:r w:rsidR="00957C90" w:rsidRPr="001A29AE">
              <w:rPr>
                <w:color w:val="000000"/>
                <w:sz w:val="20"/>
                <w:szCs w:val="20"/>
              </w:rPr>
              <w:t>navee ärajuhtimise ja puhastamis</w:t>
            </w:r>
            <w:r w:rsidRPr="001A29AE">
              <w:rPr>
                <w:color w:val="000000"/>
                <w:sz w:val="20"/>
                <w:szCs w:val="20"/>
              </w:rPr>
              <w:t xml:space="preserve">e eest 132 267 eurot (2022.a </w:t>
            </w:r>
            <w:r w:rsidR="00D51D1F" w:rsidRPr="001A29AE">
              <w:rPr>
                <w:color w:val="000000"/>
                <w:sz w:val="20"/>
                <w:szCs w:val="20"/>
              </w:rPr>
              <w:t>oli</w:t>
            </w:r>
            <w:r w:rsidRPr="001A29AE">
              <w:rPr>
                <w:color w:val="000000"/>
                <w:sz w:val="20"/>
                <w:szCs w:val="20"/>
              </w:rPr>
              <w:t xml:space="preserve"> 136 195 eur</w:t>
            </w:r>
            <w:r w:rsidR="00D51D1F" w:rsidRPr="001A29AE">
              <w:rPr>
                <w:color w:val="000000"/>
                <w:sz w:val="20"/>
                <w:szCs w:val="20"/>
              </w:rPr>
              <w:t>ot).</w:t>
            </w:r>
          </w:p>
          <w:p w14:paraId="70898739" w14:textId="77777777" w:rsidR="00D51D1F" w:rsidRPr="001A29AE" w:rsidRDefault="00F324A2" w:rsidP="00D90482">
            <w:pPr>
              <w:rPr>
                <w:color w:val="000000"/>
                <w:sz w:val="20"/>
                <w:szCs w:val="20"/>
              </w:rPr>
            </w:pPr>
            <w:r w:rsidRPr="001A29AE">
              <w:rPr>
                <w:color w:val="000000"/>
                <w:sz w:val="20"/>
                <w:szCs w:val="20"/>
              </w:rPr>
              <w:t>Narva linnas sademevee kanalisatsiooni  remonttööd  (sh kaevude remont</w:t>
            </w:r>
            <w:r w:rsidR="00D51D1F" w:rsidRPr="001A29AE">
              <w:rPr>
                <w:color w:val="000000"/>
                <w:sz w:val="20"/>
                <w:szCs w:val="20"/>
              </w:rPr>
              <w:t>) 1000 eurot (2022.a tasemel).</w:t>
            </w:r>
          </w:p>
          <w:p w14:paraId="05C3E795" w14:textId="77777777" w:rsidR="00D51D1F" w:rsidRPr="001A29AE" w:rsidRDefault="00F324A2" w:rsidP="00D90482">
            <w:pPr>
              <w:rPr>
                <w:color w:val="000000"/>
                <w:sz w:val="20"/>
                <w:szCs w:val="20"/>
              </w:rPr>
            </w:pPr>
            <w:r w:rsidRPr="001A29AE">
              <w:rPr>
                <w:color w:val="000000"/>
                <w:sz w:val="20"/>
                <w:szCs w:val="20"/>
              </w:rPr>
              <w:t xml:space="preserve">Narvas Kadastiku karjääris veeäravoolusüsteemi veehaarde seadme remont ning kuivendusrajatise torustiku hooldamine 2 000 eurot (2022.a </w:t>
            </w:r>
            <w:r w:rsidR="00D51D1F" w:rsidRPr="001A29AE">
              <w:rPr>
                <w:color w:val="000000"/>
                <w:sz w:val="20"/>
                <w:szCs w:val="20"/>
              </w:rPr>
              <w:t xml:space="preserve">oli </w:t>
            </w:r>
            <w:r w:rsidRPr="001A29AE">
              <w:rPr>
                <w:color w:val="000000"/>
                <w:sz w:val="20"/>
                <w:szCs w:val="20"/>
              </w:rPr>
              <w:t xml:space="preserve">5300 eur). </w:t>
            </w:r>
          </w:p>
          <w:p w14:paraId="770245CF" w14:textId="1CAD9F6D" w:rsidR="00F324A2" w:rsidRPr="001A29AE" w:rsidRDefault="00F324A2" w:rsidP="00D90482">
            <w:pPr>
              <w:rPr>
                <w:color w:val="000000"/>
                <w:sz w:val="20"/>
                <w:szCs w:val="20"/>
              </w:rPr>
            </w:pPr>
            <w:r w:rsidRPr="001A29AE">
              <w:rPr>
                <w:color w:val="000000"/>
                <w:sz w:val="20"/>
                <w:szCs w:val="20"/>
              </w:rPr>
              <w:t>2022.a oli</w:t>
            </w:r>
            <w:r w:rsidR="00D51D1F" w:rsidRPr="001A29AE">
              <w:rPr>
                <w:color w:val="000000"/>
                <w:sz w:val="20"/>
                <w:szCs w:val="20"/>
              </w:rPr>
              <w:t>d planeeritud vahendid</w:t>
            </w:r>
            <w:r w:rsidRPr="001A29AE">
              <w:rPr>
                <w:color w:val="000000"/>
                <w:sz w:val="20"/>
                <w:szCs w:val="20"/>
              </w:rPr>
              <w:t xml:space="preserve"> Kud</w:t>
            </w:r>
            <w:r w:rsidR="00D51D1F" w:rsidRPr="001A29AE">
              <w:rPr>
                <w:color w:val="000000"/>
                <w:sz w:val="20"/>
                <w:szCs w:val="20"/>
              </w:rPr>
              <w:t xml:space="preserve">ruküla drenaažikraavi </w:t>
            </w:r>
            <w:r w:rsidR="00D51D1F" w:rsidRPr="001A29AE">
              <w:rPr>
                <w:color w:val="000000"/>
                <w:sz w:val="20"/>
                <w:szCs w:val="20"/>
              </w:rPr>
              <w:lastRenderedPageBreak/>
              <w:t>puhastamis</w:t>
            </w:r>
            <w:r w:rsidRPr="001A29AE">
              <w:rPr>
                <w:color w:val="000000"/>
                <w:sz w:val="20"/>
                <w:szCs w:val="20"/>
              </w:rPr>
              <w:t>e</w:t>
            </w:r>
            <w:r w:rsidR="00D51D1F" w:rsidRPr="001A29AE">
              <w:rPr>
                <w:color w:val="000000"/>
                <w:sz w:val="20"/>
                <w:szCs w:val="20"/>
              </w:rPr>
              <w:t>ks summas 16 624 eurot</w:t>
            </w:r>
          </w:p>
        </w:tc>
      </w:tr>
      <w:tr w:rsidR="00F324A2" w:rsidRPr="001A29AE" w14:paraId="13936B84" w14:textId="77777777" w:rsidTr="002550DD">
        <w:trPr>
          <w:trHeight w:val="151"/>
        </w:trPr>
        <w:tc>
          <w:tcPr>
            <w:tcW w:w="1701" w:type="dxa"/>
            <w:tcBorders>
              <w:top w:val="nil"/>
              <w:left w:val="single" w:sz="4" w:space="0" w:color="auto"/>
              <w:bottom w:val="single" w:sz="4" w:space="0" w:color="auto"/>
              <w:right w:val="single" w:sz="4" w:space="0" w:color="auto"/>
            </w:tcBorders>
            <w:shd w:val="clear" w:color="auto" w:fill="auto"/>
            <w:hideMark/>
          </w:tcPr>
          <w:p w14:paraId="18C57F72" w14:textId="67159096" w:rsidR="00F324A2" w:rsidRPr="001A29AE" w:rsidRDefault="00F324A2" w:rsidP="00D90482">
            <w:pPr>
              <w:rPr>
                <w:color w:val="000000"/>
                <w:sz w:val="20"/>
                <w:szCs w:val="20"/>
              </w:rPr>
            </w:pPr>
            <w:r w:rsidRPr="001A29AE">
              <w:rPr>
                <w:color w:val="000000"/>
                <w:sz w:val="20"/>
                <w:szCs w:val="20"/>
              </w:rPr>
              <w:lastRenderedPageBreak/>
              <w:t>Saaste vähendamine</w:t>
            </w:r>
          </w:p>
        </w:tc>
        <w:tc>
          <w:tcPr>
            <w:tcW w:w="709" w:type="dxa"/>
            <w:tcBorders>
              <w:top w:val="nil"/>
              <w:left w:val="nil"/>
              <w:bottom w:val="single" w:sz="4" w:space="0" w:color="auto"/>
              <w:right w:val="single" w:sz="4" w:space="0" w:color="auto"/>
            </w:tcBorders>
            <w:shd w:val="clear" w:color="auto" w:fill="auto"/>
            <w:hideMark/>
          </w:tcPr>
          <w:p w14:paraId="6BB6EFB5" w14:textId="77777777" w:rsidR="00F324A2" w:rsidRPr="001A29AE" w:rsidRDefault="00F324A2" w:rsidP="00D90482">
            <w:pPr>
              <w:rPr>
                <w:color w:val="000000"/>
                <w:sz w:val="20"/>
                <w:szCs w:val="20"/>
              </w:rPr>
            </w:pPr>
            <w:r w:rsidRPr="001A29AE">
              <w:rPr>
                <w:color w:val="000000"/>
                <w:sz w:val="20"/>
                <w:szCs w:val="20"/>
              </w:rPr>
              <w:t>55</w:t>
            </w:r>
          </w:p>
        </w:tc>
        <w:tc>
          <w:tcPr>
            <w:tcW w:w="2126" w:type="dxa"/>
            <w:tcBorders>
              <w:top w:val="nil"/>
              <w:left w:val="nil"/>
              <w:bottom w:val="single" w:sz="4" w:space="0" w:color="auto"/>
              <w:right w:val="single" w:sz="4" w:space="0" w:color="auto"/>
            </w:tcBorders>
            <w:shd w:val="clear" w:color="auto" w:fill="auto"/>
            <w:hideMark/>
          </w:tcPr>
          <w:p w14:paraId="6416F4E7" w14:textId="3B4D0353" w:rsidR="00F324A2" w:rsidRPr="001A29AE" w:rsidRDefault="00F324A2" w:rsidP="00D90482">
            <w:pPr>
              <w:rPr>
                <w:color w:val="000000"/>
                <w:sz w:val="20"/>
                <w:szCs w:val="20"/>
              </w:rPr>
            </w:pPr>
            <w:r w:rsidRPr="001A29AE">
              <w:rPr>
                <w:color w:val="000000"/>
                <w:sz w:val="20"/>
                <w:szCs w:val="20"/>
              </w:rPr>
              <w:t>Majandamiskulud</w:t>
            </w:r>
            <w:r w:rsidR="002550DD" w:rsidRPr="001A29AE">
              <w:rPr>
                <w:color w:val="000000"/>
                <w:sz w:val="20"/>
                <w:szCs w:val="20"/>
              </w:rPr>
              <w:t>, sh</w:t>
            </w:r>
          </w:p>
        </w:tc>
        <w:tc>
          <w:tcPr>
            <w:tcW w:w="1134" w:type="dxa"/>
            <w:tcBorders>
              <w:top w:val="nil"/>
              <w:left w:val="nil"/>
              <w:bottom w:val="single" w:sz="4" w:space="0" w:color="auto"/>
              <w:right w:val="single" w:sz="4" w:space="0" w:color="auto"/>
            </w:tcBorders>
            <w:shd w:val="clear" w:color="auto" w:fill="auto"/>
            <w:hideMark/>
          </w:tcPr>
          <w:p w14:paraId="5FBE2F63" w14:textId="77777777" w:rsidR="00F324A2" w:rsidRPr="001A29AE" w:rsidRDefault="00F324A2" w:rsidP="00D90482">
            <w:pPr>
              <w:jc w:val="right"/>
              <w:rPr>
                <w:color w:val="000000"/>
                <w:sz w:val="20"/>
                <w:szCs w:val="20"/>
              </w:rPr>
            </w:pPr>
            <w:r w:rsidRPr="001A29AE">
              <w:rPr>
                <w:color w:val="000000"/>
                <w:sz w:val="20"/>
                <w:szCs w:val="20"/>
              </w:rPr>
              <w:t>66 296</w:t>
            </w:r>
          </w:p>
        </w:tc>
        <w:tc>
          <w:tcPr>
            <w:tcW w:w="1276" w:type="dxa"/>
            <w:tcBorders>
              <w:top w:val="nil"/>
              <w:left w:val="nil"/>
              <w:bottom w:val="single" w:sz="4" w:space="0" w:color="auto"/>
              <w:right w:val="single" w:sz="4" w:space="0" w:color="auto"/>
            </w:tcBorders>
            <w:shd w:val="clear" w:color="auto" w:fill="auto"/>
            <w:hideMark/>
          </w:tcPr>
          <w:p w14:paraId="1E2CD144" w14:textId="77777777" w:rsidR="00F324A2" w:rsidRPr="001A29AE" w:rsidRDefault="00F324A2" w:rsidP="00D90482">
            <w:pPr>
              <w:jc w:val="right"/>
              <w:rPr>
                <w:color w:val="000000"/>
                <w:sz w:val="20"/>
                <w:szCs w:val="20"/>
              </w:rPr>
            </w:pPr>
            <w:r w:rsidRPr="001A29AE">
              <w:rPr>
                <w:color w:val="000000"/>
                <w:sz w:val="20"/>
                <w:szCs w:val="20"/>
              </w:rPr>
              <w:t>0</w:t>
            </w:r>
          </w:p>
        </w:tc>
        <w:tc>
          <w:tcPr>
            <w:tcW w:w="2887" w:type="dxa"/>
            <w:tcBorders>
              <w:top w:val="nil"/>
              <w:left w:val="nil"/>
              <w:bottom w:val="single" w:sz="4" w:space="0" w:color="auto"/>
              <w:right w:val="single" w:sz="4" w:space="0" w:color="auto"/>
            </w:tcBorders>
            <w:shd w:val="clear" w:color="auto" w:fill="auto"/>
            <w:hideMark/>
          </w:tcPr>
          <w:p w14:paraId="3864F18C" w14:textId="7EFFEDA6" w:rsidR="00F324A2" w:rsidRPr="001A29AE" w:rsidRDefault="00F324A2" w:rsidP="00D90482">
            <w:pPr>
              <w:rPr>
                <w:color w:val="000000"/>
                <w:sz w:val="20"/>
                <w:szCs w:val="20"/>
              </w:rPr>
            </w:pPr>
          </w:p>
        </w:tc>
      </w:tr>
      <w:tr w:rsidR="00F324A2" w:rsidRPr="001A29AE" w14:paraId="3A3FBECC" w14:textId="77777777" w:rsidTr="00DB1F2E">
        <w:trPr>
          <w:trHeight w:val="1200"/>
        </w:trPr>
        <w:tc>
          <w:tcPr>
            <w:tcW w:w="1701" w:type="dxa"/>
            <w:tcBorders>
              <w:top w:val="nil"/>
              <w:left w:val="single" w:sz="4" w:space="0" w:color="auto"/>
              <w:bottom w:val="single" w:sz="4" w:space="0" w:color="auto"/>
              <w:right w:val="single" w:sz="4" w:space="0" w:color="auto"/>
            </w:tcBorders>
            <w:shd w:val="clear" w:color="auto" w:fill="auto"/>
            <w:hideMark/>
          </w:tcPr>
          <w:p w14:paraId="199070C3" w14:textId="77777777" w:rsidR="00F324A2" w:rsidRPr="001A29AE" w:rsidRDefault="00F324A2" w:rsidP="00D90482">
            <w:pPr>
              <w:rPr>
                <w:color w:val="000000"/>
                <w:sz w:val="20"/>
                <w:szCs w:val="20"/>
              </w:rPr>
            </w:pPr>
            <w:r w:rsidRPr="001A29AE">
              <w:rPr>
                <w:color w:val="000000"/>
                <w:sz w:val="20"/>
                <w:szCs w:val="20"/>
              </w:rPr>
              <w:t>Saaste vähendamine</w:t>
            </w:r>
          </w:p>
        </w:tc>
        <w:tc>
          <w:tcPr>
            <w:tcW w:w="709" w:type="dxa"/>
            <w:tcBorders>
              <w:top w:val="nil"/>
              <w:left w:val="nil"/>
              <w:bottom w:val="single" w:sz="4" w:space="0" w:color="auto"/>
              <w:right w:val="single" w:sz="4" w:space="0" w:color="auto"/>
            </w:tcBorders>
            <w:shd w:val="clear" w:color="auto" w:fill="auto"/>
            <w:hideMark/>
          </w:tcPr>
          <w:p w14:paraId="55429918" w14:textId="77777777" w:rsidR="00F324A2" w:rsidRPr="001A29AE" w:rsidRDefault="00F324A2" w:rsidP="00D90482">
            <w:pPr>
              <w:rPr>
                <w:color w:val="000000"/>
                <w:sz w:val="20"/>
                <w:szCs w:val="20"/>
              </w:rPr>
            </w:pPr>
            <w:r w:rsidRPr="001A29AE">
              <w:rPr>
                <w:color w:val="000000"/>
                <w:sz w:val="20"/>
                <w:szCs w:val="20"/>
              </w:rPr>
              <w:t>5502</w:t>
            </w:r>
          </w:p>
        </w:tc>
        <w:tc>
          <w:tcPr>
            <w:tcW w:w="2126" w:type="dxa"/>
            <w:tcBorders>
              <w:top w:val="nil"/>
              <w:left w:val="nil"/>
              <w:bottom w:val="single" w:sz="4" w:space="0" w:color="auto"/>
              <w:right w:val="single" w:sz="4" w:space="0" w:color="auto"/>
            </w:tcBorders>
            <w:shd w:val="clear" w:color="auto" w:fill="auto"/>
            <w:hideMark/>
          </w:tcPr>
          <w:p w14:paraId="76F806A8" w14:textId="77777777" w:rsidR="00F324A2" w:rsidRPr="001A29AE" w:rsidRDefault="00F324A2" w:rsidP="00D90482">
            <w:pPr>
              <w:rPr>
                <w:color w:val="000000"/>
                <w:sz w:val="20"/>
                <w:szCs w:val="20"/>
              </w:rPr>
            </w:pPr>
            <w:r w:rsidRPr="001A29AE">
              <w:rPr>
                <w:color w:val="000000"/>
                <w:sz w:val="20"/>
                <w:szCs w:val="20"/>
              </w:rPr>
              <w:t>Uurimis- ja arendustööd</w:t>
            </w:r>
          </w:p>
        </w:tc>
        <w:tc>
          <w:tcPr>
            <w:tcW w:w="1134" w:type="dxa"/>
            <w:tcBorders>
              <w:top w:val="nil"/>
              <w:left w:val="nil"/>
              <w:bottom w:val="single" w:sz="4" w:space="0" w:color="auto"/>
              <w:right w:val="single" w:sz="4" w:space="0" w:color="auto"/>
            </w:tcBorders>
            <w:shd w:val="clear" w:color="auto" w:fill="auto"/>
            <w:hideMark/>
          </w:tcPr>
          <w:p w14:paraId="24244C2D" w14:textId="77777777" w:rsidR="00F324A2" w:rsidRPr="001A29AE" w:rsidRDefault="00F324A2" w:rsidP="00D90482">
            <w:pPr>
              <w:jc w:val="right"/>
              <w:rPr>
                <w:color w:val="000000"/>
                <w:sz w:val="20"/>
                <w:szCs w:val="20"/>
              </w:rPr>
            </w:pPr>
            <w:r w:rsidRPr="001A29AE">
              <w:rPr>
                <w:color w:val="000000"/>
                <w:sz w:val="20"/>
                <w:szCs w:val="20"/>
              </w:rPr>
              <w:t>11 880</w:t>
            </w:r>
          </w:p>
        </w:tc>
        <w:tc>
          <w:tcPr>
            <w:tcW w:w="1276" w:type="dxa"/>
            <w:tcBorders>
              <w:top w:val="nil"/>
              <w:left w:val="nil"/>
              <w:bottom w:val="single" w:sz="4" w:space="0" w:color="auto"/>
              <w:right w:val="single" w:sz="4" w:space="0" w:color="auto"/>
            </w:tcBorders>
            <w:shd w:val="clear" w:color="auto" w:fill="auto"/>
            <w:hideMark/>
          </w:tcPr>
          <w:p w14:paraId="1F8B189E" w14:textId="77777777" w:rsidR="00F324A2" w:rsidRPr="001A29AE" w:rsidRDefault="00F324A2" w:rsidP="00D90482">
            <w:pPr>
              <w:jc w:val="right"/>
              <w:rPr>
                <w:color w:val="000000"/>
                <w:sz w:val="20"/>
                <w:szCs w:val="20"/>
              </w:rPr>
            </w:pPr>
            <w:r w:rsidRPr="001A29AE">
              <w:rPr>
                <w:color w:val="000000"/>
                <w:sz w:val="20"/>
                <w:szCs w:val="20"/>
              </w:rPr>
              <w:t>0</w:t>
            </w:r>
          </w:p>
        </w:tc>
        <w:tc>
          <w:tcPr>
            <w:tcW w:w="2887" w:type="dxa"/>
            <w:tcBorders>
              <w:top w:val="nil"/>
              <w:left w:val="nil"/>
              <w:bottom w:val="single" w:sz="4" w:space="0" w:color="auto"/>
              <w:right w:val="single" w:sz="4" w:space="0" w:color="auto"/>
            </w:tcBorders>
            <w:shd w:val="clear" w:color="auto" w:fill="auto"/>
            <w:hideMark/>
          </w:tcPr>
          <w:p w14:paraId="363C16B4" w14:textId="3228BB5E" w:rsidR="00F324A2" w:rsidRPr="001A29AE" w:rsidRDefault="004B7F06" w:rsidP="00D90482">
            <w:pPr>
              <w:rPr>
                <w:color w:val="000000"/>
                <w:sz w:val="20"/>
                <w:szCs w:val="20"/>
              </w:rPr>
            </w:pPr>
            <w:r w:rsidRPr="001A29AE">
              <w:rPr>
                <w:color w:val="000000"/>
                <w:sz w:val="20"/>
                <w:szCs w:val="20"/>
              </w:rPr>
              <w:t>2022 a olid planeeritud vahendid Narva linna kliima- ja energiakava koostamiseks,  projekti "Narva linna radooniriski kaardi koostamine", omafinantseerimiseks</w:t>
            </w:r>
          </w:p>
        </w:tc>
      </w:tr>
      <w:tr w:rsidR="00F324A2" w:rsidRPr="001A29AE" w14:paraId="48C60191" w14:textId="77777777" w:rsidTr="00DB1F2E">
        <w:trPr>
          <w:trHeight w:val="960"/>
        </w:trPr>
        <w:tc>
          <w:tcPr>
            <w:tcW w:w="1701" w:type="dxa"/>
            <w:tcBorders>
              <w:top w:val="nil"/>
              <w:left w:val="single" w:sz="4" w:space="0" w:color="auto"/>
              <w:bottom w:val="single" w:sz="4" w:space="0" w:color="auto"/>
              <w:right w:val="single" w:sz="4" w:space="0" w:color="auto"/>
            </w:tcBorders>
            <w:shd w:val="clear" w:color="auto" w:fill="auto"/>
            <w:hideMark/>
          </w:tcPr>
          <w:p w14:paraId="3A8775EC" w14:textId="77777777" w:rsidR="00F324A2" w:rsidRPr="001A29AE" w:rsidRDefault="00F324A2" w:rsidP="00D90482">
            <w:pPr>
              <w:rPr>
                <w:color w:val="000000"/>
                <w:sz w:val="20"/>
                <w:szCs w:val="20"/>
              </w:rPr>
            </w:pPr>
            <w:r w:rsidRPr="001A29AE">
              <w:rPr>
                <w:color w:val="000000"/>
                <w:sz w:val="20"/>
                <w:szCs w:val="20"/>
              </w:rPr>
              <w:t>Saaste vähendamine</w:t>
            </w:r>
          </w:p>
        </w:tc>
        <w:tc>
          <w:tcPr>
            <w:tcW w:w="709" w:type="dxa"/>
            <w:tcBorders>
              <w:top w:val="nil"/>
              <w:left w:val="nil"/>
              <w:bottom w:val="single" w:sz="4" w:space="0" w:color="auto"/>
              <w:right w:val="single" w:sz="4" w:space="0" w:color="auto"/>
            </w:tcBorders>
            <w:shd w:val="clear" w:color="auto" w:fill="auto"/>
            <w:hideMark/>
          </w:tcPr>
          <w:p w14:paraId="79C3A217" w14:textId="77777777" w:rsidR="00F324A2" w:rsidRPr="001A29AE" w:rsidRDefault="00F324A2" w:rsidP="00D90482">
            <w:pPr>
              <w:rPr>
                <w:color w:val="000000"/>
                <w:sz w:val="20"/>
                <w:szCs w:val="20"/>
              </w:rPr>
            </w:pPr>
            <w:r w:rsidRPr="001A29AE">
              <w:rPr>
                <w:color w:val="000000"/>
                <w:sz w:val="20"/>
                <w:szCs w:val="20"/>
              </w:rPr>
              <w:t>5512</w:t>
            </w:r>
          </w:p>
        </w:tc>
        <w:tc>
          <w:tcPr>
            <w:tcW w:w="2126" w:type="dxa"/>
            <w:tcBorders>
              <w:top w:val="nil"/>
              <w:left w:val="nil"/>
              <w:bottom w:val="single" w:sz="4" w:space="0" w:color="auto"/>
              <w:right w:val="single" w:sz="4" w:space="0" w:color="auto"/>
            </w:tcBorders>
            <w:shd w:val="clear" w:color="auto" w:fill="auto"/>
            <w:hideMark/>
          </w:tcPr>
          <w:p w14:paraId="612E57DF" w14:textId="77777777" w:rsidR="00F324A2" w:rsidRPr="001A29AE" w:rsidRDefault="00F324A2" w:rsidP="00D90482">
            <w:pPr>
              <w:rPr>
                <w:color w:val="000000"/>
                <w:sz w:val="20"/>
                <w:szCs w:val="20"/>
              </w:rPr>
            </w:pPr>
            <w:r w:rsidRPr="001A29AE">
              <w:rPr>
                <w:color w:val="000000"/>
                <w:sz w:val="20"/>
                <w:szCs w:val="20"/>
              </w:rPr>
              <w:t>Rajatiste majandamiskulud</w:t>
            </w:r>
          </w:p>
        </w:tc>
        <w:tc>
          <w:tcPr>
            <w:tcW w:w="1134" w:type="dxa"/>
            <w:tcBorders>
              <w:top w:val="nil"/>
              <w:left w:val="nil"/>
              <w:bottom w:val="single" w:sz="4" w:space="0" w:color="auto"/>
              <w:right w:val="single" w:sz="4" w:space="0" w:color="auto"/>
            </w:tcBorders>
            <w:shd w:val="clear" w:color="auto" w:fill="auto"/>
            <w:hideMark/>
          </w:tcPr>
          <w:p w14:paraId="49EDE83E" w14:textId="77777777" w:rsidR="00F324A2" w:rsidRPr="001A29AE" w:rsidRDefault="00F324A2" w:rsidP="00D90482">
            <w:pPr>
              <w:jc w:val="right"/>
              <w:rPr>
                <w:color w:val="000000"/>
                <w:sz w:val="20"/>
                <w:szCs w:val="20"/>
              </w:rPr>
            </w:pPr>
            <w:r w:rsidRPr="001A29AE">
              <w:rPr>
                <w:color w:val="000000"/>
                <w:sz w:val="20"/>
                <w:szCs w:val="20"/>
              </w:rPr>
              <w:t>34 416</w:t>
            </w:r>
          </w:p>
        </w:tc>
        <w:tc>
          <w:tcPr>
            <w:tcW w:w="1276" w:type="dxa"/>
            <w:tcBorders>
              <w:top w:val="nil"/>
              <w:left w:val="nil"/>
              <w:bottom w:val="single" w:sz="4" w:space="0" w:color="auto"/>
              <w:right w:val="single" w:sz="4" w:space="0" w:color="auto"/>
            </w:tcBorders>
            <w:shd w:val="clear" w:color="auto" w:fill="auto"/>
            <w:hideMark/>
          </w:tcPr>
          <w:p w14:paraId="46F37162" w14:textId="77777777" w:rsidR="00F324A2" w:rsidRPr="001A29AE" w:rsidRDefault="00F324A2" w:rsidP="00D90482">
            <w:pPr>
              <w:jc w:val="right"/>
              <w:rPr>
                <w:color w:val="000000"/>
                <w:sz w:val="20"/>
                <w:szCs w:val="20"/>
              </w:rPr>
            </w:pPr>
            <w:r w:rsidRPr="001A29AE">
              <w:rPr>
                <w:color w:val="000000"/>
                <w:sz w:val="20"/>
                <w:szCs w:val="20"/>
              </w:rPr>
              <w:t>0</w:t>
            </w:r>
          </w:p>
        </w:tc>
        <w:tc>
          <w:tcPr>
            <w:tcW w:w="2887" w:type="dxa"/>
            <w:tcBorders>
              <w:top w:val="nil"/>
              <w:left w:val="nil"/>
              <w:bottom w:val="single" w:sz="4" w:space="0" w:color="auto"/>
              <w:right w:val="single" w:sz="4" w:space="0" w:color="auto"/>
            </w:tcBorders>
            <w:shd w:val="clear" w:color="auto" w:fill="auto"/>
            <w:hideMark/>
          </w:tcPr>
          <w:p w14:paraId="045194CC" w14:textId="5FA8D52C" w:rsidR="00F324A2" w:rsidRPr="001A29AE" w:rsidRDefault="004B7F06" w:rsidP="00D90482">
            <w:pPr>
              <w:rPr>
                <w:color w:val="000000"/>
                <w:sz w:val="20"/>
                <w:szCs w:val="20"/>
              </w:rPr>
            </w:pPr>
            <w:r w:rsidRPr="001A29AE">
              <w:rPr>
                <w:color w:val="000000"/>
                <w:sz w:val="20"/>
                <w:szCs w:val="20"/>
              </w:rPr>
              <w:t>2022 a olid planeeritud vahendid Narva veekanalite puhastustöödeks koostöös HÜ Kulgu Garaazid</w:t>
            </w:r>
          </w:p>
        </w:tc>
      </w:tr>
      <w:tr w:rsidR="00F324A2" w:rsidRPr="001A29AE" w14:paraId="6DD8B70F" w14:textId="77777777" w:rsidTr="00685863">
        <w:trPr>
          <w:trHeight w:val="672"/>
        </w:trPr>
        <w:tc>
          <w:tcPr>
            <w:tcW w:w="1701" w:type="dxa"/>
            <w:tcBorders>
              <w:top w:val="nil"/>
              <w:left w:val="single" w:sz="4" w:space="0" w:color="auto"/>
              <w:bottom w:val="single" w:sz="4" w:space="0" w:color="auto"/>
              <w:right w:val="single" w:sz="4" w:space="0" w:color="auto"/>
            </w:tcBorders>
            <w:shd w:val="clear" w:color="auto" w:fill="auto"/>
            <w:hideMark/>
          </w:tcPr>
          <w:p w14:paraId="6F36FF00" w14:textId="77777777" w:rsidR="00F324A2" w:rsidRPr="001A29AE" w:rsidRDefault="00F324A2" w:rsidP="00D90482">
            <w:pPr>
              <w:rPr>
                <w:color w:val="000000"/>
                <w:sz w:val="20"/>
                <w:szCs w:val="20"/>
              </w:rPr>
            </w:pPr>
            <w:r w:rsidRPr="001A29AE">
              <w:rPr>
                <w:color w:val="000000"/>
                <w:sz w:val="20"/>
                <w:szCs w:val="20"/>
              </w:rPr>
              <w:t>Saaste vähendamine</w:t>
            </w:r>
          </w:p>
        </w:tc>
        <w:tc>
          <w:tcPr>
            <w:tcW w:w="709" w:type="dxa"/>
            <w:tcBorders>
              <w:top w:val="nil"/>
              <w:left w:val="nil"/>
              <w:bottom w:val="single" w:sz="4" w:space="0" w:color="auto"/>
              <w:right w:val="single" w:sz="4" w:space="0" w:color="auto"/>
            </w:tcBorders>
            <w:shd w:val="clear" w:color="auto" w:fill="auto"/>
            <w:hideMark/>
          </w:tcPr>
          <w:p w14:paraId="2BE18F59" w14:textId="77777777" w:rsidR="00F324A2" w:rsidRPr="001A29AE" w:rsidRDefault="00F324A2" w:rsidP="00D90482">
            <w:pPr>
              <w:rPr>
                <w:color w:val="000000"/>
                <w:sz w:val="20"/>
                <w:szCs w:val="20"/>
              </w:rPr>
            </w:pPr>
            <w:r w:rsidRPr="001A29AE">
              <w:rPr>
                <w:color w:val="000000"/>
                <w:sz w:val="20"/>
                <w:szCs w:val="20"/>
              </w:rPr>
              <w:t>5540</w:t>
            </w:r>
          </w:p>
        </w:tc>
        <w:tc>
          <w:tcPr>
            <w:tcW w:w="2126" w:type="dxa"/>
            <w:tcBorders>
              <w:top w:val="nil"/>
              <w:left w:val="nil"/>
              <w:bottom w:val="single" w:sz="4" w:space="0" w:color="auto"/>
              <w:right w:val="single" w:sz="4" w:space="0" w:color="auto"/>
            </w:tcBorders>
            <w:shd w:val="clear" w:color="auto" w:fill="auto"/>
            <w:hideMark/>
          </w:tcPr>
          <w:p w14:paraId="074515FD" w14:textId="77777777" w:rsidR="00F324A2" w:rsidRPr="001A29AE" w:rsidRDefault="00F324A2" w:rsidP="00D90482">
            <w:pPr>
              <w:rPr>
                <w:color w:val="000000"/>
                <w:sz w:val="20"/>
                <w:szCs w:val="20"/>
              </w:rPr>
            </w:pPr>
            <w:r w:rsidRPr="001A29AE">
              <w:rPr>
                <w:color w:val="000000"/>
                <w:sz w:val="20"/>
                <w:szCs w:val="20"/>
              </w:rPr>
              <w:t>Mitmesugused majanduskulud</w:t>
            </w:r>
          </w:p>
        </w:tc>
        <w:tc>
          <w:tcPr>
            <w:tcW w:w="1134" w:type="dxa"/>
            <w:tcBorders>
              <w:top w:val="nil"/>
              <w:left w:val="nil"/>
              <w:bottom w:val="single" w:sz="4" w:space="0" w:color="auto"/>
              <w:right w:val="single" w:sz="4" w:space="0" w:color="auto"/>
            </w:tcBorders>
            <w:shd w:val="clear" w:color="auto" w:fill="auto"/>
            <w:hideMark/>
          </w:tcPr>
          <w:p w14:paraId="0069376C" w14:textId="77777777" w:rsidR="00F324A2" w:rsidRPr="001A29AE" w:rsidRDefault="00F324A2" w:rsidP="00D90482">
            <w:pPr>
              <w:jc w:val="right"/>
              <w:rPr>
                <w:color w:val="000000"/>
                <w:sz w:val="20"/>
                <w:szCs w:val="20"/>
              </w:rPr>
            </w:pPr>
            <w:r w:rsidRPr="001A29AE">
              <w:rPr>
                <w:color w:val="000000"/>
                <w:sz w:val="20"/>
                <w:szCs w:val="20"/>
              </w:rPr>
              <w:t>20 000</w:t>
            </w:r>
          </w:p>
        </w:tc>
        <w:tc>
          <w:tcPr>
            <w:tcW w:w="1276" w:type="dxa"/>
            <w:tcBorders>
              <w:top w:val="nil"/>
              <w:left w:val="nil"/>
              <w:bottom w:val="single" w:sz="4" w:space="0" w:color="auto"/>
              <w:right w:val="single" w:sz="4" w:space="0" w:color="auto"/>
            </w:tcBorders>
            <w:shd w:val="clear" w:color="auto" w:fill="auto"/>
            <w:hideMark/>
          </w:tcPr>
          <w:p w14:paraId="5F7FD9AA" w14:textId="77777777" w:rsidR="00F324A2" w:rsidRPr="001A29AE" w:rsidRDefault="00F324A2" w:rsidP="00D90482">
            <w:pPr>
              <w:jc w:val="right"/>
              <w:rPr>
                <w:color w:val="000000"/>
                <w:sz w:val="20"/>
                <w:szCs w:val="20"/>
              </w:rPr>
            </w:pPr>
            <w:r w:rsidRPr="001A29AE">
              <w:rPr>
                <w:color w:val="000000"/>
                <w:sz w:val="20"/>
                <w:szCs w:val="20"/>
              </w:rPr>
              <w:t>0</w:t>
            </w:r>
          </w:p>
        </w:tc>
        <w:tc>
          <w:tcPr>
            <w:tcW w:w="2887" w:type="dxa"/>
            <w:tcBorders>
              <w:top w:val="nil"/>
              <w:left w:val="nil"/>
              <w:bottom w:val="single" w:sz="4" w:space="0" w:color="auto"/>
              <w:right w:val="single" w:sz="4" w:space="0" w:color="auto"/>
            </w:tcBorders>
            <w:shd w:val="clear" w:color="auto" w:fill="auto"/>
            <w:hideMark/>
          </w:tcPr>
          <w:p w14:paraId="46CE27C6" w14:textId="5CC1B0BA" w:rsidR="00F324A2" w:rsidRPr="001A29AE" w:rsidRDefault="004B7F06" w:rsidP="00D90482">
            <w:pPr>
              <w:rPr>
                <w:color w:val="000000"/>
                <w:sz w:val="20"/>
                <w:szCs w:val="20"/>
              </w:rPr>
            </w:pPr>
            <w:r w:rsidRPr="001A29AE">
              <w:rPr>
                <w:color w:val="000000"/>
                <w:sz w:val="20"/>
                <w:szCs w:val="20"/>
              </w:rPr>
              <w:t>2022 a olid planeeritud vahendid b</w:t>
            </w:r>
            <w:r w:rsidR="00F324A2" w:rsidRPr="001A29AE">
              <w:rPr>
                <w:color w:val="000000"/>
                <w:sz w:val="20"/>
                <w:szCs w:val="20"/>
              </w:rPr>
              <w:t>iojäätmete ringlusse</w:t>
            </w:r>
            <w:r w:rsidRPr="001A29AE">
              <w:rPr>
                <w:color w:val="000000"/>
                <w:sz w:val="20"/>
                <w:szCs w:val="20"/>
              </w:rPr>
              <w:t xml:space="preserve"> </w:t>
            </w:r>
            <w:r w:rsidR="00F324A2" w:rsidRPr="001A29AE">
              <w:rPr>
                <w:color w:val="000000"/>
                <w:sz w:val="20"/>
                <w:szCs w:val="20"/>
              </w:rPr>
              <w:t>võtu korraldamiseks KIKi projekti raames</w:t>
            </w:r>
          </w:p>
        </w:tc>
      </w:tr>
      <w:tr w:rsidR="00F324A2" w:rsidRPr="001A29AE" w14:paraId="63531C11" w14:textId="77777777" w:rsidTr="002550DD">
        <w:trPr>
          <w:trHeight w:val="602"/>
        </w:trPr>
        <w:tc>
          <w:tcPr>
            <w:tcW w:w="1701" w:type="dxa"/>
            <w:tcBorders>
              <w:top w:val="nil"/>
              <w:left w:val="single" w:sz="4" w:space="0" w:color="auto"/>
              <w:bottom w:val="single" w:sz="4" w:space="0" w:color="auto"/>
              <w:right w:val="single" w:sz="4" w:space="0" w:color="auto"/>
            </w:tcBorders>
            <w:shd w:val="clear" w:color="auto" w:fill="auto"/>
            <w:hideMark/>
          </w:tcPr>
          <w:p w14:paraId="2DF3BC60" w14:textId="77777777" w:rsidR="00F324A2" w:rsidRPr="001A29AE" w:rsidRDefault="00F324A2" w:rsidP="00D90482">
            <w:pPr>
              <w:rPr>
                <w:color w:val="000000"/>
                <w:sz w:val="20"/>
                <w:szCs w:val="20"/>
              </w:rPr>
            </w:pPr>
            <w:r w:rsidRPr="001A29AE">
              <w:rPr>
                <w:color w:val="000000"/>
                <w:sz w:val="20"/>
                <w:szCs w:val="20"/>
              </w:rPr>
              <w:t>ELAMU- JA KOMMUNAALMAJANDUS</w:t>
            </w:r>
          </w:p>
        </w:tc>
        <w:tc>
          <w:tcPr>
            <w:tcW w:w="709" w:type="dxa"/>
            <w:tcBorders>
              <w:top w:val="nil"/>
              <w:left w:val="nil"/>
              <w:bottom w:val="single" w:sz="4" w:space="0" w:color="auto"/>
              <w:right w:val="single" w:sz="4" w:space="0" w:color="auto"/>
            </w:tcBorders>
            <w:shd w:val="clear" w:color="auto" w:fill="auto"/>
            <w:hideMark/>
          </w:tcPr>
          <w:p w14:paraId="7A8E8783" w14:textId="77777777" w:rsidR="00F324A2" w:rsidRPr="001A29AE" w:rsidRDefault="00F324A2" w:rsidP="00D90482">
            <w:pPr>
              <w:rPr>
                <w:color w:val="000000"/>
                <w:sz w:val="20"/>
                <w:szCs w:val="20"/>
              </w:rPr>
            </w:pPr>
            <w:r w:rsidRPr="001A29AE">
              <w:rPr>
                <w:color w:val="000000"/>
                <w:sz w:val="20"/>
                <w:szCs w:val="20"/>
              </w:rPr>
              <w:t> </w:t>
            </w:r>
          </w:p>
        </w:tc>
        <w:tc>
          <w:tcPr>
            <w:tcW w:w="2126" w:type="dxa"/>
            <w:tcBorders>
              <w:top w:val="nil"/>
              <w:left w:val="nil"/>
              <w:bottom w:val="single" w:sz="4" w:space="0" w:color="auto"/>
              <w:right w:val="single" w:sz="4" w:space="0" w:color="auto"/>
            </w:tcBorders>
            <w:shd w:val="clear" w:color="auto" w:fill="auto"/>
            <w:hideMark/>
          </w:tcPr>
          <w:p w14:paraId="48F1A839" w14:textId="67E10FD3" w:rsidR="00F324A2" w:rsidRPr="001A29AE" w:rsidRDefault="00F324A2" w:rsidP="00D90482">
            <w:pPr>
              <w:rPr>
                <w:color w:val="000000"/>
                <w:sz w:val="20"/>
                <w:szCs w:val="20"/>
              </w:rPr>
            </w:pPr>
            <w:r w:rsidRPr="001A29AE">
              <w:rPr>
                <w:color w:val="000000"/>
                <w:sz w:val="20"/>
                <w:szCs w:val="20"/>
              </w:rPr>
              <w:t> </w:t>
            </w:r>
            <w:r w:rsidR="002550DD" w:rsidRPr="001A29AE">
              <w:rPr>
                <w:color w:val="000000"/>
                <w:sz w:val="20"/>
                <w:szCs w:val="20"/>
              </w:rPr>
              <w:t>Kokku</w:t>
            </w:r>
          </w:p>
        </w:tc>
        <w:tc>
          <w:tcPr>
            <w:tcW w:w="1134" w:type="dxa"/>
            <w:tcBorders>
              <w:top w:val="nil"/>
              <w:left w:val="nil"/>
              <w:bottom w:val="single" w:sz="4" w:space="0" w:color="auto"/>
              <w:right w:val="single" w:sz="4" w:space="0" w:color="auto"/>
            </w:tcBorders>
            <w:shd w:val="clear" w:color="auto" w:fill="auto"/>
            <w:hideMark/>
          </w:tcPr>
          <w:p w14:paraId="79CF6174" w14:textId="77777777" w:rsidR="00F324A2" w:rsidRPr="001A29AE" w:rsidRDefault="00F324A2" w:rsidP="00D90482">
            <w:pPr>
              <w:jc w:val="right"/>
              <w:rPr>
                <w:color w:val="000000"/>
                <w:sz w:val="20"/>
                <w:szCs w:val="20"/>
              </w:rPr>
            </w:pPr>
            <w:r w:rsidRPr="001A29AE">
              <w:rPr>
                <w:color w:val="000000"/>
                <w:sz w:val="20"/>
                <w:szCs w:val="20"/>
              </w:rPr>
              <w:t>1 978 386</w:t>
            </w:r>
          </w:p>
        </w:tc>
        <w:tc>
          <w:tcPr>
            <w:tcW w:w="1276" w:type="dxa"/>
            <w:tcBorders>
              <w:top w:val="nil"/>
              <w:left w:val="nil"/>
              <w:bottom w:val="single" w:sz="4" w:space="0" w:color="auto"/>
              <w:right w:val="single" w:sz="4" w:space="0" w:color="auto"/>
            </w:tcBorders>
            <w:shd w:val="clear" w:color="auto" w:fill="auto"/>
            <w:hideMark/>
          </w:tcPr>
          <w:p w14:paraId="23DA9BAC" w14:textId="77777777" w:rsidR="00F324A2" w:rsidRPr="001A29AE" w:rsidRDefault="00F324A2" w:rsidP="00D90482">
            <w:pPr>
              <w:jc w:val="right"/>
              <w:rPr>
                <w:color w:val="000000"/>
                <w:sz w:val="20"/>
                <w:szCs w:val="20"/>
              </w:rPr>
            </w:pPr>
            <w:r w:rsidRPr="001A29AE">
              <w:rPr>
                <w:color w:val="000000"/>
                <w:sz w:val="20"/>
                <w:szCs w:val="20"/>
              </w:rPr>
              <w:t>1 668 466</w:t>
            </w:r>
          </w:p>
        </w:tc>
        <w:tc>
          <w:tcPr>
            <w:tcW w:w="2887" w:type="dxa"/>
            <w:tcBorders>
              <w:top w:val="nil"/>
              <w:left w:val="nil"/>
              <w:bottom w:val="single" w:sz="4" w:space="0" w:color="auto"/>
              <w:right w:val="single" w:sz="4" w:space="0" w:color="auto"/>
            </w:tcBorders>
            <w:shd w:val="clear" w:color="auto" w:fill="auto"/>
            <w:hideMark/>
          </w:tcPr>
          <w:p w14:paraId="1492EB21" w14:textId="77777777" w:rsidR="00F324A2" w:rsidRPr="001A29AE" w:rsidRDefault="00F324A2" w:rsidP="00D90482">
            <w:pPr>
              <w:rPr>
                <w:color w:val="000000"/>
                <w:sz w:val="20"/>
                <w:szCs w:val="20"/>
              </w:rPr>
            </w:pPr>
            <w:r w:rsidRPr="001A29AE">
              <w:rPr>
                <w:color w:val="000000"/>
                <w:sz w:val="20"/>
                <w:szCs w:val="20"/>
              </w:rPr>
              <w:t> </w:t>
            </w:r>
          </w:p>
        </w:tc>
      </w:tr>
      <w:tr w:rsidR="00F324A2" w:rsidRPr="001A29AE" w14:paraId="367CC50A" w14:textId="77777777" w:rsidTr="002550DD">
        <w:trPr>
          <w:trHeight w:val="471"/>
        </w:trPr>
        <w:tc>
          <w:tcPr>
            <w:tcW w:w="1701" w:type="dxa"/>
            <w:tcBorders>
              <w:top w:val="nil"/>
              <w:left w:val="single" w:sz="4" w:space="0" w:color="auto"/>
              <w:bottom w:val="single" w:sz="4" w:space="0" w:color="auto"/>
              <w:right w:val="single" w:sz="4" w:space="0" w:color="auto"/>
            </w:tcBorders>
            <w:shd w:val="clear" w:color="auto" w:fill="auto"/>
            <w:hideMark/>
          </w:tcPr>
          <w:p w14:paraId="0668922B" w14:textId="77777777" w:rsidR="00F324A2" w:rsidRPr="001A29AE" w:rsidRDefault="00F324A2" w:rsidP="00D90482">
            <w:pPr>
              <w:rPr>
                <w:color w:val="000000"/>
                <w:sz w:val="20"/>
                <w:szCs w:val="20"/>
              </w:rPr>
            </w:pPr>
            <w:r w:rsidRPr="001A29AE">
              <w:rPr>
                <w:color w:val="000000"/>
                <w:sz w:val="20"/>
                <w:szCs w:val="20"/>
              </w:rPr>
              <w:t>Elamumajanduse arendamine</w:t>
            </w:r>
          </w:p>
        </w:tc>
        <w:tc>
          <w:tcPr>
            <w:tcW w:w="709" w:type="dxa"/>
            <w:tcBorders>
              <w:top w:val="nil"/>
              <w:left w:val="nil"/>
              <w:bottom w:val="single" w:sz="4" w:space="0" w:color="auto"/>
              <w:right w:val="single" w:sz="4" w:space="0" w:color="auto"/>
            </w:tcBorders>
            <w:shd w:val="clear" w:color="auto" w:fill="auto"/>
            <w:hideMark/>
          </w:tcPr>
          <w:p w14:paraId="74BC34DD" w14:textId="77777777" w:rsidR="00F324A2" w:rsidRPr="001A29AE" w:rsidRDefault="00F324A2" w:rsidP="00D90482">
            <w:pPr>
              <w:rPr>
                <w:color w:val="000000"/>
                <w:sz w:val="20"/>
                <w:szCs w:val="20"/>
              </w:rPr>
            </w:pPr>
            <w:r w:rsidRPr="001A29AE">
              <w:rPr>
                <w:color w:val="000000"/>
                <w:sz w:val="20"/>
                <w:szCs w:val="20"/>
              </w:rPr>
              <w:t>452</w:t>
            </w:r>
          </w:p>
        </w:tc>
        <w:tc>
          <w:tcPr>
            <w:tcW w:w="2126" w:type="dxa"/>
            <w:tcBorders>
              <w:top w:val="nil"/>
              <w:left w:val="nil"/>
              <w:bottom w:val="single" w:sz="4" w:space="0" w:color="auto"/>
              <w:right w:val="single" w:sz="4" w:space="0" w:color="auto"/>
            </w:tcBorders>
            <w:shd w:val="clear" w:color="auto" w:fill="auto"/>
            <w:hideMark/>
          </w:tcPr>
          <w:p w14:paraId="7344F9CB" w14:textId="77777777" w:rsidR="00F324A2" w:rsidRPr="001A29AE" w:rsidRDefault="00F324A2" w:rsidP="00D90482">
            <w:pPr>
              <w:rPr>
                <w:color w:val="000000"/>
                <w:sz w:val="20"/>
                <w:szCs w:val="20"/>
              </w:rPr>
            </w:pPr>
            <w:r w:rsidRPr="001A29AE">
              <w:rPr>
                <w:color w:val="000000"/>
                <w:sz w:val="20"/>
                <w:szCs w:val="20"/>
              </w:rPr>
              <w:t>Mittesihtotstarbelised toetused</w:t>
            </w:r>
          </w:p>
        </w:tc>
        <w:tc>
          <w:tcPr>
            <w:tcW w:w="1134" w:type="dxa"/>
            <w:tcBorders>
              <w:top w:val="nil"/>
              <w:left w:val="nil"/>
              <w:bottom w:val="single" w:sz="4" w:space="0" w:color="auto"/>
              <w:right w:val="single" w:sz="4" w:space="0" w:color="auto"/>
            </w:tcBorders>
            <w:shd w:val="clear" w:color="auto" w:fill="auto"/>
            <w:hideMark/>
          </w:tcPr>
          <w:p w14:paraId="382FD629" w14:textId="77777777" w:rsidR="00F324A2" w:rsidRPr="001A29AE" w:rsidRDefault="00F324A2" w:rsidP="00D90482">
            <w:pPr>
              <w:jc w:val="right"/>
              <w:rPr>
                <w:color w:val="000000"/>
                <w:sz w:val="20"/>
                <w:szCs w:val="20"/>
              </w:rPr>
            </w:pPr>
            <w:r w:rsidRPr="001A29AE">
              <w:rPr>
                <w:color w:val="000000"/>
                <w:sz w:val="20"/>
                <w:szCs w:val="20"/>
              </w:rPr>
              <w:t>300</w:t>
            </w:r>
          </w:p>
        </w:tc>
        <w:tc>
          <w:tcPr>
            <w:tcW w:w="1276" w:type="dxa"/>
            <w:tcBorders>
              <w:top w:val="nil"/>
              <w:left w:val="nil"/>
              <w:bottom w:val="single" w:sz="4" w:space="0" w:color="auto"/>
              <w:right w:val="single" w:sz="4" w:space="0" w:color="auto"/>
            </w:tcBorders>
            <w:shd w:val="clear" w:color="auto" w:fill="auto"/>
            <w:hideMark/>
          </w:tcPr>
          <w:p w14:paraId="1E37AEA6" w14:textId="77777777" w:rsidR="00F324A2" w:rsidRPr="001A29AE" w:rsidRDefault="00F324A2" w:rsidP="00D90482">
            <w:pPr>
              <w:jc w:val="right"/>
              <w:rPr>
                <w:color w:val="000000"/>
                <w:sz w:val="20"/>
                <w:szCs w:val="20"/>
              </w:rPr>
            </w:pPr>
            <w:r w:rsidRPr="001A29AE">
              <w:rPr>
                <w:color w:val="000000"/>
                <w:sz w:val="20"/>
                <w:szCs w:val="20"/>
              </w:rPr>
              <w:t>300</w:t>
            </w:r>
          </w:p>
        </w:tc>
        <w:tc>
          <w:tcPr>
            <w:tcW w:w="2887" w:type="dxa"/>
            <w:tcBorders>
              <w:top w:val="nil"/>
              <w:left w:val="nil"/>
              <w:bottom w:val="single" w:sz="4" w:space="0" w:color="auto"/>
              <w:right w:val="single" w:sz="4" w:space="0" w:color="auto"/>
            </w:tcBorders>
            <w:shd w:val="clear" w:color="auto" w:fill="auto"/>
            <w:hideMark/>
          </w:tcPr>
          <w:p w14:paraId="5933E248" w14:textId="731F1A88" w:rsidR="00F324A2" w:rsidRPr="001A29AE" w:rsidRDefault="00F324A2" w:rsidP="00D90482">
            <w:pPr>
              <w:rPr>
                <w:color w:val="000000"/>
                <w:sz w:val="20"/>
                <w:szCs w:val="20"/>
              </w:rPr>
            </w:pPr>
            <w:r w:rsidRPr="001A29AE">
              <w:rPr>
                <w:color w:val="000000"/>
                <w:sz w:val="20"/>
                <w:szCs w:val="20"/>
              </w:rPr>
              <w:t xml:space="preserve">sh  reservkapital  (Narva linna omandis eluruumide osas), </w:t>
            </w:r>
          </w:p>
        </w:tc>
      </w:tr>
      <w:tr w:rsidR="00F324A2" w:rsidRPr="001A29AE" w14:paraId="40FC1AAB" w14:textId="77777777" w:rsidTr="00DB1F2E">
        <w:trPr>
          <w:trHeight w:val="960"/>
        </w:trPr>
        <w:tc>
          <w:tcPr>
            <w:tcW w:w="1701" w:type="dxa"/>
            <w:tcBorders>
              <w:top w:val="nil"/>
              <w:left w:val="single" w:sz="4" w:space="0" w:color="auto"/>
              <w:bottom w:val="single" w:sz="4" w:space="0" w:color="auto"/>
              <w:right w:val="single" w:sz="4" w:space="0" w:color="auto"/>
            </w:tcBorders>
            <w:shd w:val="clear" w:color="auto" w:fill="auto"/>
            <w:hideMark/>
          </w:tcPr>
          <w:p w14:paraId="6B9FE526" w14:textId="77777777" w:rsidR="00F324A2" w:rsidRPr="001A29AE" w:rsidRDefault="00F324A2" w:rsidP="00D90482">
            <w:pPr>
              <w:rPr>
                <w:color w:val="000000"/>
                <w:sz w:val="20"/>
                <w:szCs w:val="20"/>
              </w:rPr>
            </w:pPr>
            <w:r w:rsidRPr="001A29AE">
              <w:rPr>
                <w:color w:val="000000"/>
                <w:sz w:val="20"/>
                <w:szCs w:val="20"/>
              </w:rPr>
              <w:t>Elamumajanduse arendamine</w:t>
            </w:r>
          </w:p>
        </w:tc>
        <w:tc>
          <w:tcPr>
            <w:tcW w:w="709" w:type="dxa"/>
            <w:tcBorders>
              <w:top w:val="nil"/>
              <w:left w:val="nil"/>
              <w:bottom w:val="single" w:sz="4" w:space="0" w:color="auto"/>
              <w:right w:val="single" w:sz="4" w:space="0" w:color="auto"/>
            </w:tcBorders>
            <w:shd w:val="clear" w:color="auto" w:fill="auto"/>
            <w:hideMark/>
          </w:tcPr>
          <w:p w14:paraId="7026DECF" w14:textId="77777777" w:rsidR="00F324A2" w:rsidRPr="001A29AE" w:rsidRDefault="00F324A2" w:rsidP="00D90482">
            <w:pPr>
              <w:rPr>
                <w:color w:val="000000"/>
                <w:sz w:val="20"/>
                <w:szCs w:val="20"/>
              </w:rPr>
            </w:pPr>
            <w:r w:rsidRPr="001A29AE">
              <w:rPr>
                <w:color w:val="000000"/>
                <w:sz w:val="20"/>
                <w:szCs w:val="20"/>
              </w:rPr>
              <w:t>50</w:t>
            </w:r>
          </w:p>
        </w:tc>
        <w:tc>
          <w:tcPr>
            <w:tcW w:w="2126" w:type="dxa"/>
            <w:tcBorders>
              <w:top w:val="nil"/>
              <w:left w:val="nil"/>
              <w:bottom w:val="single" w:sz="4" w:space="0" w:color="auto"/>
              <w:right w:val="single" w:sz="4" w:space="0" w:color="auto"/>
            </w:tcBorders>
            <w:shd w:val="clear" w:color="auto" w:fill="auto"/>
            <w:hideMark/>
          </w:tcPr>
          <w:p w14:paraId="1E3E9CB8" w14:textId="77777777" w:rsidR="00F324A2" w:rsidRPr="001A29AE" w:rsidRDefault="00F324A2" w:rsidP="00D90482">
            <w:pPr>
              <w:rPr>
                <w:color w:val="000000"/>
                <w:sz w:val="20"/>
                <w:szCs w:val="20"/>
              </w:rPr>
            </w:pPr>
            <w:r w:rsidRPr="001A29AE">
              <w:rPr>
                <w:color w:val="000000"/>
                <w:sz w:val="20"/>
                <w:szCs w:val="20"/>
              </w:rPr>
              <w:t>Tööjõukulud</w:t>
            </w:r>
          </w:p>
        </w:tc>
        <w:tc>
          <w:tcPr>
            <w:tcW w:w="1134" w:type="dxa"/>
            <w:tcBorders>
              <w:top w:val="nil"/>
              <w:left w:val="nil"/>
              <w:bottom w:val="single" w:sz="4" w:space="0" w:color="auto"/>
              <w:right w:val="single" w:sz="4" w:space="0" w:color="auto"/>
            </w:tcBorders>
            <w:shd w:val="clear" w:color="auto" w:fill="auto"/>
            <w:hideMark/>
          </w:tcPr>
          <w:p w14:paraId="630EF983" w14:textId="77777777" w:rsidR="00F324A2" w:rsidRPr="001A29AE" w:rsidRDefault="00F324A2" w:rsidP="00D90482">
            <w:pPr>
              <w:jc w:val="right"/>
              <w:rPr>
                <w:color w:val="000000"/>
                <w:sz w:val="20"/>
                <w:szCs w:val="20"/>
              </w:rPr>
            </w:pPr>
            <w:r w:rsidRPr="001A29AE">
              <w:rPr>
                <w:color w:val="000000"/>
                <w:sz w:val="20"/>
                <w:szCs w:val="20"/>
              </w:rPr>
              <w:t>16 000</w:t>
            </w:r>
          </w:p>
        </w:tc>
        <w:tc>
          <w:tcPr>
            <w:tcW w:w="1276" w:type="dxa"/>
            <w:tcBorders>
              <w:top w:val="nil"/>
              <w:left w:val="nil"/>
              <w:bottom w:val="single" w:sz="4" w:space="0" w:color="auto"/>
              <w:right w:val="single" w:sz="4" w:space="0" w:color="auto"/>
            </w:tcBorders>
            <w:shd w:val="clear" w:color="auto" w:fill="auto"/>
            <w:hideMark/>
          </w:tcPr>
          <w:p w14:paraId="5086F90C" w14:textId="77777777" w:rsidR="00F324A2" w:rsidRPr="001A29AE" w:rsidRDefault="00F324A2" w:rsidP="00D90482">
            <w:pPr>
              <w:jc w:val="right"/>
              <w:rPr>
                <w:color w:val="000000"/>
                <w:sz w:val="20"/>
                <w:szCs w:val="20"/>
              </w:rPr>
            </w:pPr>
            <w:r w:rsidRPr="001A29AE">
              <w:rPr>
                <w:color w:val="000000"/>
                <w:sz w:val="20"/>
                <w:szCs w:val="20"/>
              </w:rPr>
              <w:t>16 000</w:t>
            </w:r>
          </w:p>
        </w:tc>
        <w:tc>
          <w:tcPr>
            <w:tcW w:w="2887" w:type="dxa"/>
            <w:tcBorders>
              <w:top w:val="nil"/>
              <w:left w:val="nil"/>
              <w:bottom w:val="single" w:sz="4" w:space="0" w:color="auto"/>
              <w:right w:val="single" w:sz="4" w:space="0" w:color="auto"/>
            </w:tcBorders>
            <w:shd w:val="clear" w:color="auto" w:fill="auto"/>
            <w:hideMark/>
          </w:tcPr>
          <w:p w14:paraId="650D0EC2" w14:textId="77777777" w:rsidR="00F324A2" w:rsidRPr="001A29AE" w:rsidRDefault="00F324A2" w:rsidP="00D90482">
            <w:pPr>
              <w:rPr>
                <w:color w:val="000000"/>
                <w:sz w:val="20"/>
                <w:szCs w:val="20"/>
              </w:rPr>
            </w:pPr>
            <w:r w:rsidRPr="001A29AE">
              <w:rPr>
                <w:color w:val="000000"/>
                <w:sz w:val="20"/>
                <w:szCs w:val="20"/>
              </w:rPr>
              <w:t>Korteri-, garaazi- ja aiandusühistute esindajate ja liikmete nõustamine vastavalt käsunduslepingule</w:t>
            </w:r>
          </w:p>
        </w:tc>
      </w:tr>
      <w:tr w:rsidR="00F324A2" w:rsidRPr="001A29AE" w14:paraId="5FB9E50F" w14:textId="77777777" w:rsidTr="002550DD">
        <w:trPr>
          <w:trHeight w:val="448"/>
        </w:trPr>
        <w:tc>
          <w:tcPr>
            <w:tcW w:w="1701" w:type="dxa"/>
            <w:tcBorders>
              <w:top w:val="nil"/>
              <w:left w:val="single" w:sz="4" w:space="0" w:color="auto"/>
              <w:bottom w:val="single" w:sz="4" w:space="0" w:color="auto"/>
              <w:right w:val="single" w:sz="4" w:space="0" w:color="auto"/>
            </w:tcBorders>
            <w:shd w:val="clear" w:color="auto" w:fill="auto"/>
            <w:hideMark/>
          </w:tcPr>
          <w:p w14:paraId="2297E512" w14:textId="77777777" w:rsidR="00F324A2" w:rsidRPr="001A29AE" w:rsidRDefault="00F324A2" w:rsidP="00D90482">
            <w:pPr>
              <w:rPr>
                <w:color w:val="000000"/>
                <w:sz w:val="20"/>
                <w:szCs w:val="20"/>
              </w:rPr>
            </w:pPr>
            <w:r w:rsidRPr="001A29AE">
              <w:rPr>
                <w:color w:val="000000"/>
                <w:sz w:val="20"/>
                <w:szCs w:val="20"/>
              </w:rPr>
              <w:t>Elamumajanduse arendamine</w:t>
            </w:r>
          </w:p>
        </w:tc>
        <w:tc>
          <w:tcPr>
            <w:tcW w:w="709" w:type="dxa"/>
            <w:tcBorders>
              <w:top w:val="nil"/>
              <w:left w:val="nil"/>
              <w:bottom w:val="single" w:sz="4" w:space="0" w:color="auto"/>
              <w:right w:val="single" w:sz="4" w:space="0" w:color="auto"/>
            </w:tcBorders>
            <w:shd w:val="clear" w:color="auto" w:fill="auto"/>
            <w:hideMark/>
          </w:tcPr>
          <w:p w14:paraId="383B99F0" w14:textId="77777777" w:rsidR="00F324A2" w:rsidRPr="001A29AE" w:rsidRDefault="00F324A2" w:rsidP="00D90482">
            <w:pPr>
              <w:rPr>
                <w:color w:val="000000"/>
                <w:sz w:val="20"/>
                <w:szCs w:val="20"/>
              </w:rPr>
            </w:pPr>
            <w:r w:rsidRPr="001A29AE">
              <w:rPr>
                <w:color w:val="000000"/>
                <w:sz w:val="20"/>
                <w:szCs w:val="20"/>
              </w:rPr>
              <w:t>5524</w:t>
            </w:r>
          </w:p>
        </w:tc>
        <w:tc>
          <w:tcPr>
            <w:tcW w:w="2126" w:type="dxa"/>
            <w:tcBorders>
              <w:top w:val="nil"/>
              <w:left w:val="nil"/>
              <w:bottom w:val="single" w:sz="4" w:space="0" w:color="auto"/>
              <w:right w:val="single" w:sz="4" w:space="0" w:color="auto"/>
            </w:tcBorders>
            <w:shd w:val="clear" w:color="auto" w:fill="auto"/>
            <w:hideMark/>
          </w:tcPr>
          <w:p w14:paraId="618D6114" w14:textId="77777777" w:rsidR="00F324A2" w:rsidRPr="001A29AE" w:rsidRDefault="00F324A2" w:rsidP="00D90482">
            <w:pPr>
              <w:rPr>
                <w:color w:val="000000"/>
                <w:sz w:val="20"/>
                <w:szCs w:val="20"/>
              </w:rPr>
            </w:pPr>
            <w:r w:rsidRPr="001A29AE">
              <w:rPr>
                <w:color w:val="000000"/>
                <w:sz w:val="20"/>
                <w:szCs w:val="20"/>
              </w:rPr>
              <w:t>Õppevahendite ja koolituse kulud</w:t>
            </w:r>
          </w:p>
        </w:tc>
        <w:tc>
          <w:tcPr>
            <w:tcW w:w="1134" w:type="dxa"/>
            <w:tcBorders>
              <w:top w:val="nil"/>
              <w:left w:val="nil"/>
              <w:bottom w:val="single" w:sz="4" w:space="0" w:color="auto"/>
              <w:right w:val="single" w:sz="4" w:space="0" w:color="auto"/>
            </w:tcBorders>
            <w:shd w:val="clear" w:color="auto" w:fill="auto"/>
            <w:hideMark/>
          </w:tcPr>
          <w:p w14:paraId="07D234C1" w14:textId="77777777" w:rsidR="00F324A2" w:rsidRPr="001A29AE" w:rsidRDefault="00F324A2" w:rsidP="00D90482">
            <w:pPr>
              <w:jc w:val="right"/>
              <w:rPr>
                <w:color w:val="000000"/>
                <w:sz w:val="20"/>
                <w:szCs w:val="20"/>
              </w:rPr>
            </w:pPr>
            <w:r w:rsidRPr="001A29AE">
              <w:rPr>
                <w:color w:val="000000"/>
                <w:sz w:val="20"/>
                <w:szCs w:val="20"/>
              </w:rPr>
              <w:t>2 300</w:t>
            </w:r>
          </w:p>
        </w:tc>
        <w:tc>
          <w:tcPr>
            <w:tcW w:w="1276" w:type="dxa"/>
            <w:tcBorders>
              <w:top w:val="nil"/>
              <w:left w:val="nil"/>
              <w:bottom w:val="single" w:sz="4" w:space="0" w:color="auto"/>
              <w:right w:val="single" w:sz="4" w:space="0" w:color="auto"/>
            </w:tcBorders>
            <w:shd w:val="clear" w:color="auto" w:fill="auto"/>
            <w:hideMark/>
          </w:tcPr>
          <w:p w14:paraId="263E8697" w14:textId="77777777" w:rsidR="00F324A2" w:rsidRPr="001A29AE" w:rsidRDefault="00F324A2" w:rsidP="00D90482">
            <w:pPr>
              <w:jc w:val="right"/>
              <w:rPr>
                <w:color w:val="000000"/>
                <w:sz w:val="20"/>
                <w:szCs w:val="20"/>
              </w:rPr>
            </w:pPr>
            <w:r w:rsidRPr="001A29AE">
              <w:rPr>
                <w:color w:val="000000"/>
                <w:sz w:val="20"/>
                <w:szCs w:val="20"/>
              </w:rPr>
              <w:t>0</w:t>
            </w:r>
          </w:p>
        </w:tc>
        <w:tc>
          <w:tcPr>
            <w:tcW w:w="2887" w:type="dxa"/>
            <w:tcBorders>
              <w:top w:val="nil"/>
              <w:left w:val="nil"/>
              <w:bottom w:val="single" w:sz="4" w:space="0" w:color="auto"/>
              <w:right w:val="single" w:sz="4" w:space="0" w:color="auto"/>
            </w:tcBorders>
            <w:shd w:val="clear" w:color="auto" w:fill="auto"/>
            <w:hideMark/>
          </w:tcPr>
          <w:p w14:paraId="47BE045B" w14:textId="77777777" w:rsidR="00F324A2" w:rsidRPr="001A29AE" w:rsidRDefault="00F324A2" w:rsidP="00D90482">
            <w:pPr>
              <w:rPr>
                <w:color w:val="000000"/>
                <w:sz w:val="20"/>
                <w:szCs w:val="20"/>
              </w:rPr>
            </w:pPr>
            <w:r w:rsidRPr="001A29AE">
              <w:rPr>
                <w:color w:val="000000"/>
                <w:sz w:val="20"/>
                <w:szCs w:val="20"/>
              </w:rPr>
              <w:t>Seminaride ja teavitusüristuse läbiviimiseks KÜ-le ja AÜ-le. KÜ koolitus</w:t>
            </w:r>
          </w:p>
        </w:tc>
      </w:tr>
      <w:tr w:rsidR="00F324A2" w:rsidRPr="001A29AE" w14:paraId="14C85813" w14:textId="77777777" w:rsidTr="00C71857">
        <w:trPr>
          <w:trHeight w:val="458"/>
        </w:trPr>
        <w:tc>
          <w:tcPr>
            <w:tcW w:w="1701" w:type="dxa"/>
            <w:tcBorders>
              <w:top w:val="nil"/>
              <w:left w:val="single" w:sz="4" w:space="0" w:color="auto"/>
              <w:bottom w:val="single" w:sz="4" w:space="0" w:color="auto"/>
              <w:right w:val="single" w:sz="4" w:space="0" w:color="auto"/>
            </w:tcBorders>
            <w:shd w:val="clear" w:color="auto" w:fill="auto"/>
            <w:hideMark/>
          </w:tcPr>
          <w:p w14:paraId="79954DA8" w14:textId="77777777" w:rsidR="00F324A2" w:rsidRPr="001A29AE" w:rsidRDefault="00F324A2" w:rsidP="00D90482">
            <w:pPr>
              <w:rPr>
                <w:color w:val="000000"/>
                <w:sz w:val="20"/>
                <w:szCs w:val="20"/>
              </w:rPr>
            </w:pPr>
            <w:r w:rsidRPr="001A29AE">
              <w:rPr>
                <w:color w:val="000000"/>
                <w:sz w:val="20"/>
                <w:szCs w:val="20"/>
              </w:rPr>
              <w:t>Veevarustus</w:t>
            </w:r>
          </w:p>
        </w:tc>
        <w:tc>
          <w:tcPr>
            <w:tcW w:w="709" w:type="dxa"/>
            <w:tcBorders>
              <w:top w:val="nil"/>
              <w:left w:val="nil"/>
              <w:bottom w:val="single" w:sz="4" w:space="0" w:color="auto"/>
              <w:right w:val="single" w:sz="4" w:space="0" w:color="auto"/>
            </w:tcBorders>
            <w:shd w:val="clear" w:color="auto" w:fill="auto"/>
            <w:hideMark/>
          </w:tcPr>
          <w:p w14:paraId="6FD124BB" w14:textId="77777777" w:rsidR="00F324A2" w:rsidRPr="001A29AE" w:rsidRDefault="00F324A2" w:rsidP="00D90482">
            <w:pPr>
              <w:rPr>
                <w:color w:val="000000"/>
                <w:sz w:val="20"/>
                <w:szCs w:val="20"/>
              </w:rPr>
            </w:pPr>
            <w:r w:rsidRPr="001A29AE">
              <w:rPr>
                <w:color w:val="000000"/>
                <w:sz w:val="20"/>
                <w:szCs w:val="20"/>
              </w:rPr>
              <w:t>4500</w:t>
            </w:r>
          </w:p>
        </w:tc>
        <w:tc>
          <w:tcPr>
            <w:tcW w:w="2126" w:type="dxa"/>
            <w:tcBorders>
              <w:top w:val="nil"/>
              <w:left w:val="nil"/>
              <w:bottom w:val="single" w:sz="4" w:space="0" w:color="auto"/>
              <w:right w:val="single" w:sz="4" w:space="0" w:color="auto"/>
            </w:tcBorders>
            <w:shd w:val="clear" w:color="auto" w:fill="auto"/>
            <w:hideMark/>
          </w:tcPr>
          <w:p w14:paraId="457B2021" w14:textId="77777777" w:rsidR="00F324A2" w:rsidRPr="001A29AE" w:rsidRDefault="00F324A2" w:rsidP="00D90482">
            <w:pPr>
              <w:rPr>
                <w:color w:val="000000"/>
                <w:sz w:val="20"/>
                <w:szCs w:val="20"/>
              </w:rPr>
            </w:pPr>
            <w:r w:rsidRPr="001A29AE">
              <w:rPr>
                <w:color w:val="000000"/>
                <w:sz w:val="20"/>
                <w:szCs w:val="20"/>
              </w:rPr>
              <w:t>Sihtotstarbelised toetused tegevuskuludeks</w:t>
            </w:r>
          </w:p>
        </w:tc>
        <w:tc>
          <w:tcPr>
            <w:tcW w:w="1134" w:type="dxa"/>
            <w:tcBorders>
              <w:top w:val="nil"/>
              <w:left w:val="nil"/>
              <w:bottom w:val="single" w:sz="4" w:space="0" w:color="auto"/>
              <w:right w:val="single" w:sz="4" w:space="0" w:color="auto"/>
            </w:tcBorders>
            <w:shd w:val="clear" w:color="auto" w:fill="auto"/>
            <w:hideMark/>
          </w:tcPr>
          <w:p w14:paraId="1F8C781E" w14:textId="77777777" w:rsidR="00F324A2" w:rsidRPr="001A29AE" w:rsidRDefault="00F324A2" w:rsidP="00D90482">
            <w:pPr>
              <w:jc w:val="right"/>
              <w:rPr>
                <w:color w:val="000000"/>
                <w:sz w:val="20"/>
                <w:szCs w:val="20"/>
              </w:rPr>
            </w:pPr>
            <w:r w:rsidRPr="001A29AE">
              <w:rPr>
                <w:color w:val="000000"/>
                <w:sz w:val="20"/>
                <w:szCs w:val="20"/>
              </w:rPr>
              <w:t>20 000</w:t>
            </w:r>
          </w:p>
        </w:tc>
        <w:tc>
          <w:tcPr>
            <w:tcW w:w="1276" w:type="dxa"/>
            <w:tcBorders>
              <w:top w:val="nil"/>
              <w:left w:val="nil"/>
              <w:bottom w:val="single" w:sz="4" w:space="0" w:color="auto"/>
              <w:right w:val="single" w:sz="4" w:space="0" w:color="auto"/>
            </w:tcBorders>
            <w:shd w:val="clear" w:color="auto" w:fill="auto"/>
            <w:hideMark/>
          </w:tcPr>
          <w:p w14:paraId="6AE8E07A" w14:textId="77777777" w:rsidR="00F324A2" w:rsidRPr="001A29AE" w:rsidRDefault="00F324A2" w:rsidP="00D90482">
            <w:pPr>
              <w:jc w:val="right"/>
              <w:rPr>
                <w:color w:val="000000"/>
                <w:sz w:val="20"/>
                <w:szCs w:val="20"/>
              </w:rPr>
            </w:pPr>
            <w:r w:rsidRPr="001A29AE">
              <w:rPr>
                <w:color w:val="000000"/>
                <w:sz w:val="20"/>
                <w:szCs w:val="20"/>
              </w:rPr>
              <w:t>3 000</w:t>
            </w:r>
          </w:p>
        </w:tc>
        <w:tc>
          <w:tcPr>
            <w:tcW w:w="2887" w:type="dxa"/>
            <w:tcBorders>
              <w:top w:val="nil"/>
              <w:left w:val="nil"/>
              <w:bottom w:val="single" w:sz="4" w:space="0" w:color="auto"/>
              <w:right w:val="single" w:sz="4" w:space="0" w:color="auto"/>
            </w:tcBorders>
            <w:shd w:val="clear" w:color="auto" w:fill="auto"/>
            <w:hideMark/>
          </w:tcPr>
          <w:p w14:paraId="02F89066" w14:textId="77777777" w:rsidR="00F324A2" w:rsidRPr="001A29AE" w:rsidRDefault="00F324A2" w:rsidP="00D90482">
            <w:pPr>
              <w:rPr>
                <w:color w:val="000000"/>
                <w:sz w:val="20"/>
                <w:szCs w:val="20"/>
              </w:rPr>
            </w:pPr>
            <w:r w:rsidRPr="001A29AE">
              <w:rPr>
                <w:color w:val="000000"/>
                <w:sz w:val="20"/>
                <w:szCs w:val="20"/>
              </w:rPr>
              <w:t>Aiandusühistute sihtotstarbeline toetamine, veevarustuse projekteerimine ja ehitamine</w:t>
            </w:r>
          </w:p>
        </w:tc>
      </w:tr>
      <w:tr w:rsidR="00F324A2" w:rsidRPr="001A29AE" w14:paraId="640F8EDE" w14:textId="77777777" w:rsidTr="00C71857">
        <w:trPr>
          <w:trHeight w:val="585"/>
        </w:trPr>
        <w:tc>
          <w:tcPr>
            <w:tcW w:w="1701" w:type="dxa"/>
            <w:tcBorders>
              <w:top w:val="nil"/>
              <w:left w:val="single" w:sz="4" w:space="0" w:color="auto"/>
              <w:bottom w:val="single" w:sz="4" w:space="0" w:color="auto"/>
              <w:right w:val="single" w:sz="4" w:space="0" w:color="auto"/>
            </w:tcBorders>
            <w:shd w:val="clear" w:color="auto" w:fill="auto"/>
            <w:hideMark/>
          </w:tcPr>
          <w:p w14:paraId="64E77B2A" w14:textId="77777777" w:rsidR="00F324A2" w:rsidRPr="001A29AE" w:rsidRDefault="00F324A2" w:rsidP="00D90482">
            <w:pPr>
              <w:rPr>
                <w:color w:val="000000"/>
                <w:sz w:val="20"/>
                <w:szCs w:val="20"/>
              </w:rPr>
            </w:pPr>
            <w:r w:rsidRPr="001A29AE">
              <w:rPr>
                <w:color w:val="000000"/>
                <w:sz w:val="20"/>
                <w:szCs w:val="20"/>
              </w:rPr>
              <w:t>Tänavavalgustus</w:t>
            </w:r>
          </w:p>
        </w:tc>
        <w:tc>
          <w:tcPr>
            <w:tcW w:w="709" w:type="dxa"/>
            <w:tcBorders>
              <w:top w:val="nil"/>
              <w:left w:val="nil"/>
              <w:bottom w:val="single" w:sz="4" w:space="0" w:color="auto"/>
              <w:right w:val="single" w:sz="4" w:space="0" w:color="auto"/>
            </w:tcBorders>
            <w:shd w:val="clear" w:color="auto" w:fill="auto"/>
            <w:hideMark/>
          </w:tcPr>
          <w:p w14:paraId="1F6CD5D3" w14:textId="77777777" w:rsidR="00F324A2" w:rsidRPr="001A29AE" w:rsidRDefault="00F324A2" w:rsidP="00D90482">
            <w:pPr>
              <w:rPr>
                <w:color w:val="000000"/>
                <w:sz w:val="20"/>
                <w:szCs w:val="20"/>
              </w:rPr>
            </w:pPr>
            <w:r w:rsidRPr="001A29AE">
              <w:rPr>
                <w:color w:val="000000"/>
                <w:sz w:val="20"/>
                <w:szCs w:val="20"/>
              </w:rPr>
              <w:t>155</w:t>
            </w:r>
          </w:p>
        </w:tc>
        <w:tc>
          <w:tcPr>
            <w:tcW w:w="2126" w:type="dxa"/>
            <w:tcBorders>
              <w:top w:val="nil"/>
              <w:left w:val="nil"/>
              <w:bottom w:val="single" w:sz="4" w:space="0" w:color="auto"/>
              <w:right w:val="single" w:sz="4" w:space="0" w:color="auto"/>
            </w:tcBorders>
            <w:shd w:val="clear" w:color="auto" w:fill="auto"/>
            <w:hideMark/>
          </w:tcPr>
          <w:p w14:paraId="2D53B1C8" w14:textId="77777777" w:rsidR="00F324A2" w:rsidRPr="001A29AE" w:rsidRDefault="00F324A2" w:rsidP="00D90482">
            <w:pPr>
              <w:rPr>
                <w:color w:val="000000"/>
                <w:sz w:val="20"/>
                <w:szCs w:val="20"/>
              </w:rPr>
            </w:pPr>
            <w:r w:rsidRPr="001A29AE">
              <w:rPr>
                <w:color w:val="000000"/>
                <w:sz w:val="20"/>
                <w:szCs w:val="20"/>
              </w:rPr>
              <w:t>Materiaalne põhivara</w:t>
            </w:r>
          </w:p>
        </w:tc>
        <w:tc>
          <w:tcPr>
            <w:tcW w:w="1134" w:type="dxa"/>
            <w:tcBorders>
              <w:top w:val="nil"/>
              <w:left w:val="nil"/>
              <w:bottom w:val="single" w:sz="4" w:space="0" w:color="auto"/>
              <w:right w:val="single" w:sz="4" w:space="0" w:color="auto"/>
            </w:tcBorders>
            <w:shd w:val="clear" w:color="auto" w:fill="auto"/>
            <w:hideMark/>
          </w:tcPr>
          <w:p w14:paraId="7ED80CFC" w14:textId="77777777" w:rsidR="00F324A2" w:rsidRPr="001A29AE" w:rsidRDefault="00F324A2" w:rsidP="00D90482">
            <w:pPr>
              <w:jc w:val="right"/>
              <w:rPr>
                <w:color w:val="000000"/>
                <w:sz w:val="20"/>
                <w:szCs w:val="20"/>
              </w:rPr>
            </w:pPr>
            <w:r w:rsidRPr="001A29AE">
              <w:rPr>
                <w:color w:val="000000"/>
                <w:sz w:val="20"/>
                <w:szCs w:val="20"/>
              </w:rPr>
              <w:t>5 928</w:t>
            </w:r>
          </w:p>
        </w:tc>
        <w:tc>
          <w:tcPr>
            <w:tcW w:w="1276" w:type="dxa"/>
            <w:tcBorders>
              <w:top w:val="nil"/>
              <w:left w:val="nil"/>
              <w:bottom w:val="single" w:sz="4" w:space="0" w:color="auto"/>
              <w:right w:val="single" w:sz="4" w:space="0" w:color="auto"/>
            </w:tcBorders>
            <w:shd w:val="clear" w:color="auto" w:fill="auto"/>
            <w:hideMark/>
          </w:tcPr>
          <w:p w14:paraId="41771CC1" w14:textId="77777777" w:rsidR="00F324A2" w:rsidRPr="001A29AE" w:rsidRDefault="00F324A2" w:rsidP="00D90482">
            <w:pPr>
              <w:jc w:val="right"/>
              <w:rPr>
                <w:color w:val="000000"/>
                <w:sz w:val="20"/>
                <w:szCs w:val="20"/>
              </w:rPr>
            </w:pPr>
            <w:r w:rsidRPr="001A29AE">
              <w:rPr>
                <w:color w:val="000000"/>
                <w:sz w:val="20"/>
                <w:szCs w:val="20"/>
              </w:rPr>
              <w:t>0</w:t>
            </w:r>
          </w:p>
        </w:tc>
        <w:tc>
          <w:tcPr>
            <w:tcW w:w="2887" w:type="dxa"/>
            <w:tcBorders>
              <w:top w:val="single" w:sz="4" w:space="0" w:color="auto"/>
              <w:left w:val="nil"/>
              <w:bottom w:val="single" w:sz="4" w:space="0" w:color="auto"/>
              <w:right w:val="single" w:sz="4" w:space="0" w:color="auto"/>
            </w:tcBorders>
            <w:shd w:val="clear" w:color="auto" w:fill="auto"/>
            <w:hideMark/>
          </w:tcPr>
          <w:p w14:paraId="1196DFAC" w14:textId="77777777" w:rsidR="00F324A2" w:rsidRPr="001A29AE" w:rsidRDefault="00F324A2" w:rsidP="00D90482">
            <w:pPr>
              <w:rPr>
                <w:sz w:val="20"/>
                <w:szCs w:val="20"/>
              </w:rPr>
            </w:pPr>
            <w:r w:rsidRPr="001A29AE">
              <w:rPr>
                <w:sz w:val="20"/>
                <w:szCs w:val="20"/>
              </w:rPr>
              <w:t>Narva linna liuvälja välisvalgustuse ehitustööd  (Rakvere 22c)</w:t>
            </w:r>
          </w:p>
        </w:tc>
      </w:tr>
      <w:tr w:rsidR="00F324A2" w:rsidRPr="001A29AE" w14:paraId="27F49BFE" w14:textId="77777777" w:rsidTr="003165BD">
        <w:trPr>
          <w:trHeight w:val="58"/>
        </w:trPr>
        <w:tc>
          <w:tcPr>
            <w:tcW w:w="1701" w:type="dxa"/>
            <w:tcBorders>
              <w:top w:val="nil"/>
              <w:left w:val="single" w:sz="4" w:space="0" w:color="auto"/>
              <w:bottom w:val="single" w:sz="4" w:space="0" w:color="auto"/>
              <w:right w:val="single" w:sz="4" w:space="0" w:color="auto"/>
            </w:tcBorders>
            <w:shd w:val="clear" w:color="auto" w:fill="auto"/>
            <w:hideMark/>
          </w:tcPr>
          <w:p w14:paraId="43E8BC21" w14:textId="77777777" w:rsidR="00F324A2" w:rsidRPr="001A29AE" w:rsidRDefault="00F324A2" w:rsidP="00D90482">
            <w:pPr>
              <w:rPr>
                <w:color w:val="000000"/>
                <w:sz w:val="20"/>
                <w:szCs w:val="20"/>
              </w:rPr>
            </w:pPr>
            <w:r w:rsidRPr="001A29AE">
              <w:rPr>
                <w:color w:val="000000"/>
                <w:sz w:val="20"/>
                <w:szCs w:val="20"/>
              </w:rPr>
              <w:t>Tänavavalgustus</w:t>
            </w:r>
          </w:p>
        </w:tc>
        <w:tc>
          <w:tcPr>
            <w:tcW w:w="709" w:type="dxa"/>
            <w:tcBorders>
              <w:top w:val="nil"/>
              <w:left w:val="nil"/>
              <w:bottom w:val="single" w:sz="4" w:space="0" w:color="auto"/>
              <w:right w:val="single" w:sz="4" w:space="0" w:color="auto"/>
            </w:tcBorders>
            <w:shd w:val="clear" w:color="auto" w:fill="auto"/>
            <w:hideMark/>
          </w:tcPr>
          <w:p w14:paraId="528623E4" w14:textId="77777777" w:rsidR="00F324A2" w:rsidRPr="001A29AE" w:rsidRDefault="00F324A2" w:rsidP="00D90482">
            <w:pPr>
              <w:rPr>
                <w:color w:val="000000"/>
                <w:sz w:val="20"/>
                <w:szCs w:val="20"/>
              </w:rPr>
            </w:pPr>
            <w:r w:rsidRPr="001A29AE">
              <w:rPr>
                <w:color w:val="000000"/>
                <w:sz w:val="20"/>
                <w:szCs w:val="20"/>
              </w:rPr>
              <w:t>4500</w:t>
            </w:r>
          </w:p>
        </w:tc>
        <w:tc>
          <w:tcPr>
            <w:tcW w:w="2126" w:type="dxa"/>
            <w:tcBorders>
              <w:top w:val="nil"/>
              <w:left w:val="nil"/>
              <w:bottom w:val="single" w:sz="4" w:space="0" w:color="auto"/>
              <w:right w:val="single" w:sz="4" w:space="0" w:color="auto"/>
            </w:tcBorders>
            <w:shd w:val="clear" w:color="auto" w:fill="auto"/>
            <w:hideMark/>
          </w:tcPr>
          <w:p w14:paraId="7F1BBCDD" w14:textId="77777777" w:rsidR="00F324A2" w:rsidRPr="001A29AE" w:rsidRDefault="00F324A2" w:rsidP="00D90482">
            <w:pPr>
              <w:rPr>
                <w:color w:val="000000"/>
                <w:sz w:val="20"/>
                <w:szCs w:val="20"/>
              </w:rPr>
            </w:pPr>
            <w:r w:rsidRPr="001A29AE">
              <w:rPr>
                <w:color w:val="000000"/>
                <w:sz w:val="20"/>
                <w:szCs w:val="20"/>
              </w:rPr>
              <w:t>Sihtotstarbelised toetused tegevuskuludeks</w:t>
            </w:r>
          </w:p>
        </w:tc>
        <w:tc>
          <w:tcPr>
            <w:tcW w:w="1134" w:type="dxa"/>
            <w:tcBorders>
              <w:top w:val="nil"/>
              <w:left w:val="nil"/>
              <w:bottom w:val="single" w:sz="4" w:space="0" w:color="auto"/>
              <w:right w:val="single" w:sz="4" w:space="0" w:color="auto"/>
            </w:tcBorders>
            <w:shd w:val="clear" w:color="auto" w:fill="auto"/>
            <w:hideMark/>
          </w:tcPr>
          <w:p w14:paraId="66295EB9" w14:textId="77777777" w:rsidR="00F324A2" w:rsidRPr="001A29AE" w:rsidRDefault="00F324A2" w:rsidP="00D90482">
            <w:pPr>
              <w:jc w:val="right"/>
              <w:rPr>
                <w:color w:val="000000"/>
                <w:sz w:val="20"/>
                <w:szCs w:val="20"/>
              </w:rPr>
            </w:pPr>
            <w:r w:rsidRPr="001A29AE">
              <w:rPr>
                <w:color w:val="000000"/>
                <w:sz w:val="20"/>
                <w:szCs w:val="20"/>
              </w:rPr>
              <w:t>20 000</w:t>
            </w:r>
          </w:p>
        </w:tc>
        <w:tc>
          <w:tcPr>
            <w:tcW w:w="1276" w:type="dxa"/>
            <w:tcBorders>
              <w:top w:val="nil"/>
              <w:left w:val="nil"/>
              <w:bottom w:val="single" w:sz="4" w:space="0" w:color="auto"/>
              <w:right w:val="single" w:sz="4" w:space="0" w:color="auto"/>
            </w:tcBorders>
            <w:shd w:val="clear" w:color="auto" w:fill="auto"/>
            <w:hideMark/>
          </w:tcPr>
          <w:p w14:paraId="5C23C389" w14:textId="77777777" w:rsidR="00F324A2" w:rsidRPr="001A29AE" w:rsidRDefault="00F324A2" w:rsidP="00D90482">
            <w:pPr>
              <w:jc w:val="right"/>
              <w:rPr>
                <w:color w:val="000000"/>
                <w:sz w:val="20"/>
                <w:szCs w:val="20"/>
              </w:rPr>
            </w:pPr>
            <w:r w:rsidRPr="001A29AE">
              <w:rPr>
                <w:color w:val="000000"/>
                <w:sz w:val="20"/>
                <w:szCs w:val="20"/>
              </w:rPr>
              <w:t>3 000</w:t>
            </w:r>
          </w:p>
        </w:tc>
        <w:tc>
          <w:tcPr>
            <w:tcW w:w="2887" w:type="dxa"/>
            <w:tcBorders>
              <w:top w:val="nil"/>
              <w:left w:val="nil"/>
              <w:bottom w:val="single" w:sz="4" w:space="0" w:color="auto"/>
              <w:right w:val="single" w:sz="4" w:space="0" w:color="auto"/>
            </w:tcBorders>
            <w:shd w:val="clear" w:color="auto" w:fill="auto"/>
            <w:hideMark/>
          </w:tcPr>
          <w:p w14:paraId="631140EC" w14:textId="77777777" w:rsidR="00F324A2" w:rsidRPr="001A29AE" w:rsidRDefault="00F324A2" w:rsidP="00D90482">
            <w:pPr>
              <w:rPr>
                <w:color w:val="000000"/>
                <w:sz w:val="20"/>
                <w:szCs w:val="20"/>
              </w:rPr>
            </w:pPr>
            <w:r w:rsidRPr="001A29AE">
              <w:rPr>
                <w:color w:val="000000"/>
                <w:sz w:val="20"/>
                <w:szCs w:val="20"/>
              </w:rPr>
              <w:t>Aiandusühistute sihtotstarbeline toetamine, elektriliinide renoveerimine</w:t>
            </w:r>
          </w:p>
        </w:tc>
      </w:tr>
      <w:tr w:rsidR="00F324A2" w:rsidRPr="001A29AE" w14:paraId="6CC77976" w14:textId="77777777" w:rsidTr="00C71857">
        <w:trPr>
          <w:trHeight w:val="132"/>
        </w:trPr>
        <w:tc>
          <w:tcPr>
            <w:tcW w:w="1701" w:type="dxa"/>
            <w:tcBorders>
              <w:top w:val="nil"/>
              <w:left w:val="single" w:sz="4" w:space="0" w:color="auto"/>
              <w:bottom w:val="single" w:sz="4" w:space="0" w:color="auto"/>
              <w:right w:val="single" w:sz="4" w:space="0" w:color="auto"/>
            </w:tcBorders>
            <w:shd w:val="clear" w:color="auto" w:fill="auto"/>
            <w:hideMark/>
          </w:tcPr>
          <w:p w14:paraId="6E111538" w14:textId="77777777" w:rsidR="00F324A2" w:rsidRPr="001A29AE" w:rsidRDefault="00F324A2" w:rsidP="00D90482">
            <w:pPr>
              <w:rPr>
                <w:color w:val="000000"/>
                <w:sz w:val="20"/>
                <w:szCs w:val="20"/>
              </w:rPr>
            </w:pPr>
            <w:r w:rsidRPr="001A29AE">
              <w:rPr>
                <w:color w:val="000000"/>
                <w:sz w:val="20"/>
                <w:szCs w:val="20"/>
              </w:rPr>
              <w:t>Tänavavalgustus</w:t>
            </w:r>
          </w:p>
        </w:tc>
        <w:tc>
          <w:tcPr>
            <w:tcW w:w="709" w:type="dxa"/>
            <w:tcBorders>
              <w:top w:val="nil"/>
              <w:left w:val="nil"/>
              <w:bottom w:val="single" w:sz="4" w:space="0" w:color="auto"/>
              <w:right w:val="single" w:sz="4" w:space="0" w:color="auto"/>
            </w:tcBorders>
            <w:shd w:val="clear" w:color="auto" w:fill="auto"/>
            <w:hideMark/>
          </w:tcPr>
          <w:p w14:paraId="2067FD28" w14:textId="77777777" w:rsidR="00F324A2" w:rsidRPr="001A29AE" w:rsidRDefault="00F324A2" w:rsidP="00D90482">
            <w:pPr>
              <w:rPr>
                <w:color w:val="000000"/>
                <w:sz w:val="20"/>
                <w:szCs w:val="20"/>
              </w:rPr>
            </w:pPr>
            <w:r w:rsidRPr="001A29AE">
              <w:rPr>
                <w:color w:val="000000"/>
                <w:sz w:val="20"/>
                <w:szCs w:val="20"/>
              </w:rPr>
              <w:t>5512</w:t>
            </w:r>
          </w:p>
        </w:tc>
        <w:tc>
          <w:tcPr>
            <w:tcW w:w="2126" w:type="dxa"/>
            <w:tcBorders>
              <w:top w:val="nil"/>
              <w:left w:val="nil"/>
              <w:bottom w:val="single" w:sz="4" w:space="0" w:color="auto"/>
              <w:right w:val="single" w:sz="4" w:space="0" w:color="auto"/>
            </w:tcBorders>
            <w:shd w:val="clear" w:color="auto" w:fill="auto"/>
            <w:hideMark/>
          </w:tcPr>
          <w:p w14:paraId="5067AC17" w14:textId="77777777" w:rsidR="00F324A2" w:rsidRPr="001A29AE" w:rsidRDefault="00F324A2" w:rsidP="00D90482">
            <w:pPr>
              <w:rPr>
                <w:color w:val="000000"/>
                <w:sz w:val="20"/>
                <w:szCs w:val="20"/>
              </w:rPr>
            </w:pPr>
            <w:r w:rsidRPr="001A29AE">
              <w:rPr>
                <w:color w:val="000000"/>
                <w:sz w:val="20"/>
                <w:szCs w:val="20"/>
              </w:rPr>
              <w:t>Rajatiste majandamiskulud</w:t>
            </w:r>
          </w:p>
        </w:tc>
        <w:tc>
          <w:tcPr>
            <w:tcW w:w="1134" w:type="dxa"/>
            <w:tcBorders>
              <w:top w:val="nil"/>
              <w:left w:val="nil"/>
              <w:bottom w:val="single" w:sz="4" w:space="0" w:color="auto"/>
              <w:right w:val="single" w:sz="4" w:space="0" w:color="auto"/>
            </w:tcBorders>
            <w:shd w:val="clear" w:color="auto" w:fill="auto"/>
            <w:hideMark/>
          </w:tcPr>
          <w:p w14:paraId="3441CFEA" w14:textId="77777777" w:rsidR="00F324A2" w:rsidRPr="001A29AE" w:rsidRDefault="00F324A2" w:rsidP="00D90482">
            <w:pPr>
              <w:jc w:val="right"/>
              <w:rPr>
                <w:color w:val="000000"/>
                <w:sz w:val="20"/>
                <w:szCs w:val="20"/>
              </w:rPr>
            </w:pPr>
            <w:r w:rsidRPr="001A29AE">
              <w:rPr>
                <w:color w:val="000000"/>
                <w:sz w:val="20"/>
                <w:szCs w:val="20"/>
              </w:rPr>
              <w:t>467 360</w:t>
            </w:r>
          </w:p>
        </w:tc>
        <w:tc>
          <w:tcPr>
            <w:tcW w:w="1276" w:type="dxa"/>
            <w:tcBorders>
              <w:top w:val="nil"/>
              <w:left w:val="nil"/>
              <w:bottom w:val="single" w:sz="4" w:space="0" w:color="auto"/>
              <w:right w:val="single" w:sz="4" w:space="0" w:color="auto"/>
            </w:tcBorders>
            <w:shd w:val="clear" w:color="auto" w:fill="auto"/>
            <w:hideMark/>
          </w:tcPr>
          <w:p w14:paraId="5BD20A84" w14:textId="77777777" w:rsidR="00F324A2" w:rsidRPr="001A29AE" w:rsidRDefault="00F324A2" w:rsidP="00D90482">
            <w:pPr>
              <w:jc w:val="right"/>
              <w:rPr>
                <w:color w:val="000000"/>
                <w:sz w:val="20"/>
                <w:szCs w:val="20"/>
              </w:rPr>
            </w:pPr>
            <w:r w:rsidRPr="001A29AE">
              <w:rPr>
                <w:color w:val="000000"/>
                <w:sz w:val="20"/>
                <w:szCs w:val="20"/>
              </w:rPr>
              <w:t>591 000</w:t>
            </w:r>
          </w:p>
        </w:tc>
        <w:tc>
          <w:tcPr>
            <w:tcW w:w="2887" w:type="dxa"/>
            <w:tcBorders>
              <w:top w:val="nil"/>
              <w:left w:val="nil"/>
              <w:bottom w:val="single" w:sz="4" w:space="0" w:color="auto"/>
              <w:right w:val="single" w:sz="4" w:space="0" w:color="auto"/>
            </w:tcBorders>
            <w:shd w:val="clear" w:color="auto" w:fill="auto"/>
            <w:hideMark/>
          </w:tcPr>
          <w:p w14:paraId="23EA40DF" w14:textId="77777777" w:rsidR="00F324A2" w:rsidRPr="001A29AE" w:rsidRDefault="00F324A2" w:rsidP="00D90482">
            <w:pPr>
              <w:rPr>
                <w:color w:val="000000"/>
                <w:sz w:val="20"/>
                <w:szCs w:val="20"/>
              </w:rPr>
            </w:pPr>
            <w:r w:rsidRPr="001A29AE">
              <w:rPr>
                <w:color w:val="000000"/>
                <w:sz w:val="20"/>
                <w:szCs w:val="20"/>
              </w:rPr>
              <w:t>sh Tänavavalgustuse elektrienergia tarbimine 450 000 eurot (2022.a 334 000 eurot), Narva linna välisvalgustuse hooldustööd 135 000 eurot (2022.a 120 882 eurot), tänavalgustuse remonditööd, mis pole hankelepingus ette nähtud 6000 eurot (2022.a 12 478 eurot)</w:t>
            </w:r>
          </w:p>
        </w:tc>
      </w:tr>
      <w:tr w:rsidR="00F324A2" w:rsidRPr="001A29AE" w14:paraId="3563D332" w14:textId="77777777" w:rsidTr="003165BD">
        <w:trPr>
          <w:trHeight w:val="625"/>
        </w:trPr>
        <w:tc>
          <w:tcPr>
            <w:tcW w:w="1701" w:type="dxa"/>
            <w:tcBorders>
              <w:top w:val="nil"/>
              <w:left w:val="single" w:sz="4" w:space="0" w:color="auto"/>
              <w:bottom w:val="single" w:sz="4" w:space="0" w:color="auto"/>
              <w:right w:val="single" w:sz="4" w:space="0" w:color="auto"/>
            </w:tcBorders>
            <w:shd w:val="clear" w:color="auto" w:fill="auto"/>
            <w:hideMark/>
          </w:tcPr>
          <w:p w14:paraId="3B8B8486" w14:textId="77777777" w:rsidR="00F324A2" w:rsidRPr="001A29AE" w:rsidRDefault="00F324A2" w:rsidP="00D90482">
            <w:pPr>
              <w:rPr>
                <w:color w:val="000000"/>
                <w:sz w:val="20"/>
                <w:szCs w:val="20"/>
              </w:rPr>
            </w:pPr>
            <w:r w:rsidRPr="001A29AE">
              <w:rPr>
                <w:color w:val="000000"/>
                <w:sz w:val="20"/>
                <w:szCs w:val="20"/>
              </w:rPr>
              <w:t>Muud elamu- ja kommunaalmajanduse tegevus</w:t>
            </w:r>
          </w:p>
        </w:tc>
        <w:tc>
          <w:tcPr>
            <w:tcW w:w="709" w:type="dxa"/>
            <w:tcBorders>
              <w:top w:val="nil"/>
              <w:left w:val="nil"/>
              <w:bottom w:val="single" w:sz="4" w:space="0" w:color="auto"/>
              <w:right w:val="single" w:sz="4" w:space="0" w:color="auto"/>
            </w:tcBorders>
            <w:shd w:val="clear" w:color="auto" w:fill="auto"/>
            <w:hideMark/>
          </w:tcPr>
          <w:p w14:paraId="7267EECE" w14:textId="77777777" w:rsidR="00F324A2" w:rsidRPr="001A29AE" w:rsidRDefault="00F324A2" w:rsidP="00D90482">
            <w:pPr>
              <w:rPr>
                <w:color w:val="000000"/>
                <w:sz w:val="20"/>
                <w:szCs w:val="20"/>
              </w:rPr>
            </w:pPr>
            <w:r w:rsidRPr="001A29AE">
              <w:rPr>
                <w:color w:val="000000"/>
                <w:sz w:val="20"/>
                <w:szCs w:val="20"/>
              </w:rPr>
              <w:t>155</w:t>
            </w:r>
          </w:p>
        </w:tc>
        <w:tc>
          <w:tcPr>
            <w:tcW w:w="2126" w:type="dxa"/>
            <w:tcBorders>
              <w:top w:val="nil"/>
              <w:left w:val="nil"/>
              <w:bottom w:val="single" w:sz="4" w:space="0" w:color="auto"/>
              <w:right w:val="single" w:sz="4" w:space="0" w:color="auto"/>
            </w:tcBorders>
            <w:shd w:val="clear" w:color="auto" w:fill="auto"/>
            <w:hideMark/>
          </w:tcPr>
          <w:p w14:paraId="184144C8" w14:textId="77777777" w:rsidR="00F324A2" w:rsidRPr="001A29AE" w:rsidRDefault="00F324A2" w:rsidP="00D90482">
            <w:pPr>
              <w:rPr>
                <w:color w:val="000000"/>
                <w:sz w:val="20"/>
                <w:szCs w:val="20"/>
              </w:rPr>
            </w:pPr>
            <w:r w:rsidRPr="001A29AE">
              <w:rPr>
                <w:color w:val="000000"/>
                <w:sz w:val="20"/>
                <w:szCs w:val="20"/>
              </w:rPr>
              <w:t>Materiaalne põhivara</w:t>
            </w:r>
          </w:p>
        </w:tc>
        <w:tc>
          <w:tcPr>
            <w:tcW w:w="1134" w:type="dxa"/>
            <w:tcBorders>
              <w:top w:val="nil"/>
              <w:left w:val="nil"/>
              <w:bottom w:val="single" w:sz="4" w:space="0" w:color="auto"/>
              <w:right w:val="single" w:sz="4" w:space="0" w:color="auto"/>
            </w:tcBorders>
            <w:shd w:val="clear" w:color="auto" w:fill="auto"/>
            <w:hideMark/>
          </w:tcPr>
          <w:p w14:paraId="1AF86E85" w14:textId="77777777" w:rsidR="00F324A2" w:rsidRPr="001A29AE" w:rsidRDefault="00F324A2" w:rsidP="00D90482">
            <w:pPr>
              <w:jc w:val="right"/>
              <w:rPr>
                <w:color w:val="000000"/>
                <w:sz w:val="20"/>
                <w:szCs w:val="20"/>
              </w:rPr>
            </w:pPr>
            <w:r w:rsidRPr="001A29AE">
              <w:rPr>
                <w:color w:val="000000"/>
                <w:sz w:val="20"/>
                <w:szCs w:val="20"/>
              </w:rPr>
              <w:t>4 456</w:t>
            </w:r>
          </w:p>
        </w:tc>
        <w:tc>
          <w:tcPr>
            <w:tcW w:w="1276" w:type="dxa"/>
            <w:tcBorders>
              <w:top w:val="nil"/>
              <w:left w:val="nil"/>
              <w:bottom w:val="single" w:sz="4" w:space="0" w:color="auto"/>
              <w:right w:val="single" w:sz="4" w:space="0" w:color="auto"/>
            </w:tcBorders>
            <w:shd w:val="clear" w:color="auto" w:fill="auto"/>
            <w:hideMark/>
          </w:tcPr>
          <w:p w14:paraId="47B4B131" w14:textId="77777777" w:rsidR="00F324A2" w:rsidRPr="001A29AE" w:rsidRDefault="00F324A2" w:rsidP="00D90482">
            <w:pPr>
              <w:jc w:val="right"/>
              <w:rPr>
                <w:color w:val="000000"/>
                <w:sz w:val="20"/>
                <w:szCs w:val="20"/>
              </w:rPr>
            </w:pPr>
            <w:r w:rsidRPr="001A29AE">
              <w:rPr>
                <w:color w:val="000000"/>
                <w:sz w:val="20"/>
                <w:szCs w:val="20"/>
              </w:rPr>
              <w:t>0</w:t>
            </w:r>
          </w:p>
        </w:tc>
        <w:tc>
          <w:tcPr>
            <w:tcW w:w="2887" w:type="dxa"/>
            <w:tcBorders>
              <w:top w:val="nil"/>
              <w:left w:val="nil"/>
              <w:bottom w:val="single" w:sz="4" w:space="0" w:color="auto"/>
              <w:right w:val="single" w:sz="4" w:space="0" w:color="auto"/>
            </w:tcBorders>
            <w:shd w:val="clear" w:color="auto" w:fill="auto"/>
            <w:hideMark/>
          </w:tcPr>
          <w:p w14:paraId="79FE8C93" w14:textId="77777777" w:rsidR="00F324A2" w:rsidRPr="001A29AE" w:rsidRDefault="00F324A2" w:rsidP="00D90482">
            <w:pPr>
              <w:rPr>
                <w:sz w:val="20"/>
                <w:szCs w:val="20"/>
              </w:rPr>
            </w:pPr>
            <w:r w:rsidRPr="001A29AE">
              <w:rPr>
                <w:sz w:val="20"/>
                <w:szCs w:val="20"/>
              </w:rPr>
              <w:t>Pähklimäe skatepargi projekteerimine ja  rekonstrueerimine, drenaažisüsteemi rajamine</w:t>
            </w:r>
          </w:p>
        </w:tc>
      </w:tr>
      <w:tr w:rsidR="00F324A2" w:rsidRPr="001A29AE" w14:paraId="252D264A" w14:textId="77777777" w:rsidTr="00DB1F2E">
        <w:trPr>
          <w:trHeight w:val="1440"/>
        </w:trPr>
        <w:tc>
          <w:tcPr>
            <w:tcW w:w="1701" w:type="dxa"/>
            <w:tcBorders>
              <w:top w:val="nil"/>
              <w:left w:val="single" w:sz="4" w:space="0" w:color="auto"/>
              <w:bottom w:val="single" w:sz="4" w:space="0" w:color="auto"/>
              <w:right w:val="single" w:sz="4" w:space="0" w:color="auto"/>
            </w:tcBorders>
            <w:shd w:val="clear" w:color="auto" w:fill="auto"/>
            <w:hideMark/>
          </w:tcPr>
          <w:p w14:paraId="51A9FF4D" w14:textId="77777777" w:rsidR="00F324A2" w:rsidRPr="001A29AE" w:rsidRDefault="00F324A2" w:rsidP="00D90482">
            <w:pPr>
              <w:rPr>
                <w:color w:val="000000"/>
                <w:sz w:val="20"/>
                <w:szCs w:val="20"/>
              </w:rPr>
            </w:pPr>
            <w:r w:rsidRPr="001A29AE">
              <w:rPr>
                <w:color w:val="000000"/>
                <w:sz w:val="20"/>
                <w:szCs w:val="20"/>
              </w:rPr>
              <w:lastRenderedPageBreak/>
              <w:t>Muud elamu- ja kommunaalmajanduse tegevus</w:t>
            </w:r>
          </w:p>
        </w:tc>
        <w:tc>
          <w:tcPr>
            <w:tcW w:w="709" w:type="dxa"/>
            <w:tcBorders>
              <w:top w:val="nil"/>
              <w:left w:val="nil"/>
              <w:bottom w:val="single" w:sz="4" w:space="0" w:color="auto"/>
              <w:right w:val="single" w:sz="4" w:space="0" w:color="auto"/>
            </w:tcBorders>
            <w:shd w:val="clear" w:color="auto" w:fill="auto"/>
            <w:hideMark/>
          </w:tcPr>
          <w:p w14:paraId="01B41A86" w14:textId="77777777" w:rsidR="00F324A2" w:rsidRPr="001A29AE" w:rsidRDefault="00F324A2" w:rsidP="00D90482">
            <w:pPr>
              <w:rPr>
                <w:color w:val="000000"/>
                <w:sz w:val="20"/>
                <w:szCs w:val="20"/>
              </w:rPr>
            </w:pPr>
            <w:r w:rsidRPr="001A29AE">
              <w:rPr>
                <w:color w:val="000000"/>
                <w:sz w:val="20"/>
                <w:szCs w:val="20"/>
              </w:rPr>
              <w:t>4500</w:t>
            </w:r>
          </w:p>
        </w:tc>
        <w:tc>
          <w:tcPr>
            <w:tcW w:w="2126" w:type="dxa"/>
            <w:tcBorders>
              <w:top w:val="nil"/>
              <w:left w:val="nil"/>
              <w:bottom w:val="single" w:sz="4" w:space="0" w:color="auto"/>
              <w:right w:val="single" w:sz="4" w:space="0" w:color="auto"/>
            </w:tcBorders>
            <w:shd w:val="clear" w:color="auto" w:fill="auto"/>
            <w:hideMark/>
          </w:tcPr>
          <w:p w14:paraId="756A2938" w14:textId="77777777" w:rsidR="00F324A2" w:rsidRPr="001A29AE" w:rsidRDefault="00F324A2" w:rsidP="00D90482">
            <w:pPr>
              <w:rPr>
                <w:color w:val="000000"/>
                <w:sz w:val="20"/>
                <w:szCs w:val="20"/>
              </w:rPr>
            </w:pPr>
            <w:r w:rsidRPr="001A29AE">
              <w:rPr>
                <w:color w:val="000000"/>
                <w:sz w:val="20"/>
                <w:szCs w:val="20"/>
              </w:rPr>
              <w:t>Sihtotstarbelised toetused tegevuskuludeks</w:t>
            </w:r>
          </w:p>
        </w:tc>
        <w:tc>
          <w:tcPr>
            <w:tcW w:w="1134" w:type="dxa"/>
            <w:tcBorders>
              <w:top w:val="nil"/>
              <w:left w:val="nil"/>
              <w:bottom w:val="single" w:sz="4" w:space="0" w:color="auto"/>
              <w:right w:val="single" w:sz="4" w:space="0" w:color="auto"/>
            </w:tcBorders>
            <w:shd w:val="clear" w:color="auto" w:fill="auto"/>
            <w:hideMark/>
          </w:tcPr>
          <w:p w14:paraId="04BC3F70" w14:textId="77777777" w:rsidR="00F324A2" w:rsidRPr="001A29AE" w:rsidRDefault="00F324A2" w:rsidP="00D90482">
            <w:pPr>
              <w:jc w:val="right"/>
              <w:rPr>
                <w:color w:val="000000"/>
                <w:sz w:val="20"/>
                <w:szCs w:val="20"/>
              </w:rPr>
            </w:pPr>
            <w:r w:rsidRPr="001A29AE">
              <w:rPr>
                <w:color w:val="000000"/>
                <w:sz w:val="20"/>
                <w:szCs w:val="20"/>
              </w:rPr>
              <w:t>123 600</w:t>
            </w:r>
          </w:p>
        </w:tc>
        <w:tc>
          <w:tcPr>
            <w:tcW w:w="1276" w:type="dxa"/>
            <w:tcBorders>
              <w:top w:val="nil"/>
              <w:left w:val="nil"/>
              <w:bottom w:val="single" w:sz="4" w:space="0" w:color="auto"/>
              <w:right w:val="single" w:sz="4" w:space="0" w:color="auto"/>
            </w:tcBorders>
            <w:shd w:val="clear" w:color="auto" w:fill="auto"/>
            <w:hideMark/>
          </w:tcPr>
          <w:p w14:paraId="44DA5A11" w14:textId="77777777" w:rsidR="00F324A2" w:rsidRPr="001A29AE" w:rsidRDefault="00F324A2" w:rsidP="00D90482">
            <w:pPr>
              <w:jc w:val="right"/>
              <w:rPr>
                <w:color w:val="000000"/>
                <w:sz w:val="20"/>
                <w:szCs w:val="20"/>
              </w:rPr>
            </w:pPr>
            <w:r w:rsidRPr="001A29AE">
              <w:rPr>
                <w:color w:val="000000"/>
                <w:sz w:val="20"/>
                <w:szCs w:val="20"/>
              </w:rPr>
              <w:t>53 433</w:t>
            </w:r>
          </w:p>
        </w:tc>
        <w:tc>
          <w:tcPr>
            <w:tcW w:w="2887" w:type="dxa"/>
            <w:tcBorders>
              <w:top w:val="nil"/>
              <w:left w:val="nil"/>
              <w:bottom w:val="single" w:sz="4" w:space="0" w:color="auto"/>
              <w:right w:val="single" w:sz="4" w:space="0" w:color="auto"/>
            </w:tcBorders>
            <w:shd w:val="clear" w:color="auto" w:fill="auto"/>
            <w:hideMark/>
          </w:tcPr>
          <w:p w14:paraId="4F38E4FE" w14:textId="77777777" w:rsidR="003165BD" w:rsidRPr="001A29AE" w:rsidRDefault="00F324A2" w:rsidP="00D90482">
            <w:pPr>
              <w:rPr>
                <w:color w:val="000000"/>
                <w:sz w:val="20"/>
                <w:szCs w:val="20"/>
              </w:rPr>
            </w:pPr>
            <w:r w:rsidRPr="001A29AE">
              <w:rPr>
                <w:color w:val="000000"/>
                <w:sz w:val="20"/>
                <w:szCs w:val="20"/>
              </w:rPr>
              <w:t xml:space="preserve">Toetused KÜ projekti </w:t>
            </w:r>
            <w:r w:rsidR="003165BD" w:rsidRPr="001A29AE">
              <w:rPr>
                <w:color w:val="000000"/>
                <w:sz w:val="20"/>
                <w:szCs w:val="20"/>
              </w:rPr>
              <w:t>“</w:t>
            </w:r>
            <w:r w:rsidRPr="001A29AE">
              <w:rPr>
                <w:color w:val="000000"/>
                <w:sz w:val="20"/>
                <w:szCs w:val="20"/>
              </w:rPr>
              <w:t>Kodulinn kaunimaks</w:t>
            </w:r>
            <w:r w:rsidR="003165BD" w:rsidRPr="001A29AE">
              <w:rPr>
                <w:color w:val="000000"/>
                <w:sz w:val="20"/>
                <w:szCs w:val="20"/>
              </w:rPr>
              <w:t xml:space="preserve">” raames </w:t>
            </w:r>
            <w:r w:rsidRPr="001A29AE">
              <w:rPr>
                <w:color w:val="000000"/>
                <w:sz w:val="20"/>
                <w:szCs w:val="20"/>
              </w:rPr>
              <w:t>50 000 eurot (</w:t>
            </w:r>
            <w:r w:rsidR="003165BD" w:rsidRPr="001A29AE">
              <w:rPr>
                <w:color w:val="000000"/>
                <w:sz w:val="20"/>
                <w:szCs w:val="20"/>
              </w:rPr>
              <w:t xml:space="preserve">võrdluseks </w:t>
            </w:r>
            <w:r w:rsidRPr="001A29AE">
              <w:rPr>
                <w:color w:val="000000"/>
                <w:sz w:val="20"/>
                <w:szCs w:val="20"/>
              </w:rPr>
              <w:t xml:space="preserve">2022.a </w:t>
            </w:r>
            <w:r w:rsidR="003165BD" w:rsidRPr="001A29AE">
              <w:rPr>
                <w:color w:val="000000"/>
                <w:sz w:val="20"/>
                <w:szCs w:val="20"/>
              </w:rPr>
              <w:t xml:space="preserve">oli planeeritud </w:t>
            </w:r>
            <w:r w:rsidRPr="001A29AE">
              <w:rPr>
                <w:color w:val="000000"/>
                <w:sz w:val="20"/>
                <w:szCs w:val="20"/>
              </w:rPr>
              <w:t>100 000 eurot)</w:t>
            </w:r>
            <w:r w:rsidR="003165BD" w:rsidRPr="001A29AE">
              <w:rPr>
                <w:color w:val="000000"/>
                <w:sz w:val="20"/>
                <w:szCs w:val="20"/>
              </w:rPr>
              <w:t>.</w:t>
            </w:r>
          </w:p>
          <w:p w14:paraId="51FDEF00" w14:textId="50490DAE" w:rsidR="003165BD" w:rsidRPr="001A29AE" w:rsidRDefault="008C76A7" w:rsidP="00D90482">
            <w:pPr>
              <w:rPr>
                <w:color w:val="000000"/>
                <w:sz w:val="20"/>
                <w:szCs w:val="20"/>
              </w:rPr>
            </w:pPr>
            <w:r w:rsidRPr="001A29AE">
              <w:rPr>
                <w:color w:val="000000"/>
                <w:sz w:val="20"/>
                <w:szCs w:val="20"/>
              </w:rPr>
              <w:t>Projekt “Uus elu sinu hoovile” -k</w:t>
            </w:r>
            <w:r w:rsidR="00F324A2" w:rsidRPr="001A29AE">
              <w:rPr>
                <w:color w:val="000000"/>
                <w:sz w:val="20"/>
                <w:szCs w:val="20"/>
              </w:rPr>
              <w:t>orteriühistute sihtotstarbeline toetamine korterelamute ümbruses oleva hajasala korrastamiseks 3 433 eurot (</w:t>
            </w:r>
            <w:r w:rsidR="003165BD" w:rsidRPr="001A29AE">
              <w:rPr>
                <w:color w:val="000000"/>
                <w:sz w:val="20"/>
                <w:szCs w:val="20"/>
              </w:rPr>
              <w:t xml:space="preserve">võrdluseks </w:t>
            </w:r>
            <w:r w:rsidR="00F324A2" w:rsidRPr="001A29AE">
              <w:rPr>
                <w:color w:val="000000"/>
                <w:sz w:val="20"/>
                <w:szCs w:val="20"/>
              </w:rPr>
              <w:t xml:space="preserve">2022.a </w:t>
            </w:r>
            <w:r w:rsidR="003165BD" w:rsidRPr="001A29AE">
              <w:rPr>
                <w:color w:val="000000"/>
                <w:sz w:val="20"/>
                <w:szCs w:val="20"/>
              </w:rPr>
              <w:t xml:space="preserve">oli planeeritud </w:t>
            </w:r>
            <w:r w:rsidR="00F324A2" w:rsidRPr="001A29AE">
              <w:rPr>
                <w:color w:val="000000"/>
                <w:sz w:val="20"/>
                <w:szCs w:val="20"/>
              </w:rPr>
              <w:t>3600 eur</w:t>
            </w:r>
            <w:r w:rsidR="003165BD" w:rsidRPr="001A29AE">
              <w:rPr>
                <w:color w:val="000000"/>
                <w:sz w:val="20"/>
                <w:szCs w:val="20"/>
              </w:rPr>
              <w:t>ot</w:t>
            </w:r>
            <w:r w:rsidR="00F324A2" w:rsidRPr="001A29AE">
              <w:rPr>
                <w:color w:val="000000"/>
                <w:sz w:val="20"/>
                <w:szCs w:val="20"/>
              </w:rPr>
              <w:t xml:space="preserve">). </w:t>
            </w:r>
          </w:p>
          <w:p w14:paraId="07BE28BA" w14:textId="134ECA1D" w:rsidR="00F324A2" w:rsidRPr="001A29AE" w:rsidRDefault="00F324A2" w:rsidP="00D90482">
            <w:pPr>
              <w:rPr>
                <w:color w:val="000000"/>
                <w:sz w:val="20"/>
                <w:szCs w:val="20"/>
              </w:rPr>
            </w:pPr>
            <w:r w:rsidRPr="001A29AE">
              <w:rPr>
                <w:color w:val="000000"/>
                <w:sz w:val="20"/>
                <w:szCs w:val="20"/>
              </w:rPr>
              <w:t>2022.a eelarves oli</w:t>
            </w:r>
            <w:r w:rsidR="003165BD" w:rsidRPr="001A29AE">
              <w:rPr>
                <w:color w:val="000000"/>
                <w:sz w:val="20"/>
                <w:szCs w:val="20"/>
              </w:rPr>
              <w:t>d</w:t>
            </w:r>
            <w:r w:rsidRPr="001A29AE">
              <w:rPr>
                <w:color w:val="000000"/>
                <w:sz w:val="20"/>
                <w:szCs w:val="20"/>
              </w:rPr>
              <w:t xml:space="preserve"> </w:t>
            </w:r>
            <w:r w:rsidR="003165BD" w:rsidRPr="001A29AE">
              <w:rPr>
                <w:color w:val="000000"/>
                <w:sz w:val="20"/>
                <w:szCs w:val="20"/>
              </w:rPr>
              <w:t>planeeritud vahendid l</w:t>
            </w:r>
            <w:r w:rsidRPr="001A29AE">
              <w:rPr>
                <w:color w:val="000000"/>
                <w:sz w:val="20"/>
                <w:szCs w:val="20"/>
              </w:rPr>
              <w:t>aste mänguväljakute ning sp</w:t>
            </w:r>
            <w:r w:rsidR="003165BD" w:rsidRPr="001A29AE">
              <w:rPr>
                <w:color w:val="000000"/>
                <w:sz w:val="20"/>
                <w:szCs w:val="20"/>
              </w:rPr>
              <w:t>ordiväljakute ehitamise toetamis</w:t>
            </w:r>
            <w:r w:rsidRPr="001A29AE">
              <w:rPr>
                <w:color w:val="000000"/>
                <w:sz w:val="20"/>
                <w:szCs w:val="20"/>
              </w:rPr>
              <w:t>e</w:t>
            </w:r>
            <w:r w:rsidR="003165BD" w:rsidRPr="001A29AE">
              <w:rPr>
                <w:color w:val="000000"/>
                <w:sz w:val="20"/>
                <w:szCs w:val="20"/>
              </w:rPr>
              <w:t>ks</w:t>
            </w:r>
            <w:r w:rsidRPr="001A29AE">
              <w:rPr>
                <w:color w:val="000000"/>
                <w:sz w:val="20"/>
                <w:szCs w:val="20"/>
              </w:rPr>
              <w:t xml:space="preserve"> Narva linnas</w:t>
            </w:r>
            <w:r w:rsidR="003165BD" w:rsidRPr="001A29AE">
              <w:rPr>
                <w:color w:val="000000"/>
                <w:sz w:val="20"/>
                <w:szCs w:val="20"/>
              </w:rPr>
              <w:t xml:space="preserve"> summas 20 000 eurot</w:t>
            </w:r>
          </w:p>
        </w:tc>
      </w:tr>
      <w:tr w:rsidR="00F324A2" w:rsidRPr="001A29AE" w14:paraId="3F2B6BDB" w14:textId="77777777" w:rsidTr="00DB1F2E">
        <w:trPr>
          <w:trHeight w:val="1440"/>
        </w:trPr>
        <w:tc>
          <w:tcPr>
            <w:tcW w:w="1701" w:type="dxa"/>
            <w:tcBorders>
              <w:top w:val="nil"/>
              <w:left w:val="single" w:sz="4" w:space="0" w:color="auto"/>
              <w:bottom w:val="single" w:sz="4" w:space="0" w:color="auto"/>
              <w:right w:val="single" w:sz="4" w:space="0" w:color="auto"/>
            </w:tcBorders>
            <w:shd w:val="clear" w:color="auto" w:fill="auto"/>
            <w:hideMark/>
          </w:tcPr>
          <w:p w14:paraId="502299A2" w14:textId="77777777" w:rsidR="00F324A2" w:rsidRPr="001A29AE" w:rsidRDefault="00F324A2" w:rsidP="00D90482">
            <w:pPr>
              <w:rPr>
                <w:color w:val="000000"/>
                <w:sz w:val="20"/>
                <w:szCs w:val="20"/>
              </w:rPr>
            </w:pPr>
            <w:r w:rsidRPr="001A29AE">
              <w:rPr>
                <w:color w:val="000000"/>
                <w:sz w:val="20"/>
                <w:szCs w:val="20"/>
              </w:rPr>
              <w:t>Muud elamu- ja kommunaalmajanduse tegevus</w:t>
            </w:r>
          </w:p>
        </w:tc>
        <w:tc>
          <w:tcPr>
            <w:tcW w:w="709" w:type="dxa"/>
            <w:tcBorders>
              <w:top w:val="nil"/>
              <w:left w:val="nil"/>
              <w:bottom w:val="single" w:sz="4" w:space="0" w:color="auto"/>
              <w:right w:val="single" w:sz="4" w:space="0" w:color="auto"/>
            </w:tcBorders>
            <w:shd w:val="clear" w:color="auto" w:fill="auto"/>
            <w:hideMark/>
          </w:tcPr>
          <w:p w14:paraId="5A6CB0E5" w14:textId="77777777" w:rsidR="00F324A2" w:rsidRPr="001A29AE" w:rsidRDefault="00F324A2" w:rsidP="00D90482">
            <w:pPr>
              <w:rPr>
                <w:color w:val="000000"/>
                <w:sz w:val="20"/>
                <w:szCs w:val="20"/>
              </w:rPr>
            </w:pPr>
            <w:r w:rsidRPr="001A29AE">
              <w:rPr>
                <w:color w:val="000000"/>
                <w:sz w:val="20"/>
                <w:szCs w:val="20"/>
              </w:rPr>
              <w:t>4500</w:t>
            </w:r>
          </w:p>
        </w:tc>
        <w:tc>
          <w:tcPr>
            <w:tcW w:w="2126" w:type="dxa"/>
            <w:tcBorders>
              <w:top w:val="nil"/>
              <w:left w:val="nil"/>
              <w:bottom w:val="single" w:sz="4" w:space="0" w:color="auto"/>
              <w:right w:val="single" w:sz="4" w:space="0" w:color="auto"/>
            </w:tcBorders>
            <w:shd w:val="clear" w:color="auto" w:fill="auto"/>
            <w:hideMark/>
          </w:tcPr>
          <w:p w14:paraId="16CB2141" w14:textId="77777777" w:rsidR="00F324A2" w:rsidRPr="001A29AE" w:rsidRDefault="00F324A2" w:rsidP="00D90482">
            <w:pPr>
              <w:rPr>
                <w:color w:val="000000"/>
                <w:sz w:val="20"/>
                <w:szCs w:val="20"/>
              </w:rPr>
            </w:pPr>
            <w:r w:rsidRPr="001A29AE">
              <w:rPr>
                <w:color w:val="000000"/>
                <w:sz w:val="20"/>
                <w:szCs w:val="20"/>
              </w:rPr>
              <w:t>Sihtotstarbelised toetused tegevuskuludeks</w:t>
            </w:r>
          </w:p>
        </w:tc>
        <w:tc>
          <w:tcPr>
            <w:tcW w:w="1134" w:type="dxa"/>
            <w:tcBorders>
              <w:top w:val="nil"/>
              <w:left w:val="nil"/>
              <w:bottom w:val="single" w:sz="4" w:space="0" w:color="auto"/>
              <w:right w:val="single" w:sz="4" w:space="0" w:color="auto"/>
            </w:tcBorders>
            <w:shd w:val="clear" w:color="auto" w:fill="auto"/>
            <w:hideMark/>
          </w:tcPr>
          <w:p w14:paraId="09C768D9" w14:textId="77777777" w:rsidR="00F324A2" w:rsidRPr="001A29AE" w:rsidRDefault="00F324A2" w:rsidP="00D90482">
            <w:pPr>
              <w:jc w:val="right"/>
              <w:rPr>
                <w:color w:val="000000"/>
                <w:sz w:val="20"/>
                <w:szCs w:val="20"/>
              </w:rPr>
            </w:pPr>
            <w:r w:rsidRPr="001A29AE">
              <w:rPr>
                <w:color w:val="000000"/>
                <w:sz w:val="20"/>
                <w:szCs w:val="20"/>
              </w:rPr>
              <w:t>1 113 614</w:t>
            </w:r>
          </w:p>
        </w:tc>
        <w:tc>
          <w:tcPr>
            <w:tcW w:w="1276" w:type="dxa"/>
            <w:tcBorders>
              <w:top w:val="nil"/>
              <w:left w:val="nil"/>
              <w:bottom w:val="single" w:sz="4" w:space="0" w:color="auto"/>
              <w:right w:val="single" w:sz="4" w:space="0" w:color="auto"/>
            </w:tcBorders>
            <w:shd w:val="clear" w:color="auto" w:fill="auto"/>
            <w:hideMark/>
          </w:tcPr>
          <w:p w14:paraId="420E0315" w14:textId="77777777" w:rsidR="00F324A2" w:rsidRPr="001A29AE" w:rsidRDefault="00F324A2" w:rsidP="00D90482">
            <w:pPr>
              <w:jc w:val="right"/>
              <w:rPr>
                <w:color w:val="000000"/>
                <w:sz w:val="20"/>
                <w:szCs w:val="20"/>
              </w:rPr>
            </w:pPr>
            <w:r w:rsidRPr="001A29AE">
              <w:rPr>
                <w:color w:val="000000"/>
                <w:sz w:val="20"/>
                <w:szCs w:val="20"/>
              </w:rPr>
              <w:t>880 044</w:t>
            </w:r>
          </w:p>
        </w:tc>
        <w:tc>
          <w:tcPr>
            <w:tcW w:w="2887" w:type="dxa"/>
            <w:tcBorders>
              <w:top w:val="nil"/>
              <w:left w:val="nil"/>
              <w:bottom w:val="single" w:sz="4" w:space="0" w:color="auto"/>
              <w:right w:val="single" w:sz="4" w:space="0" w:color="auto"/>
            </w:tcBorders>
            <w:shd w:val="clear" w:color="auto" w:fill="auto"/>
            <w:hideMark/>
          </w:tcPr>
          <w:p w14:paraId="3C31367F" w14:textId="29EF4AE8" w:rsidR="003165BD" w:rsidRPr="001A29AE" w:rsidRDefault="00F324A2" w:rsidP="00D90482">
            <w:pPr>
              <w:rPr>
                <w:color w:val="000000"/>
                <w:sz w:val="20"/>
                <w:szCs w:val="20"/>
              </w:rPr>
            </w:pPr>
            <w:r w:rsidRPr="001A29AE">
              <w:rPr>
                <w:color w:val="000000"/>
                <w:sz w:val="20"/>
                <w:szCs w:val="20"/>
              </w:rPr>
              <w:t>SA-le Vaivara Kalmi</w:t>
            </w:r>
            <w:r w:rsidR="003165BD" w:rsidRPr="001A29AE">
              <w:rPr>
                <w:color w:val="000000"/>
                <w:sz w:val="20"/>
                <w:szCs w:val="20"/>
              </w:rPr>
              <w:t>stud Riigiküla kalmistute jooks</w:t>
            </w:r>
            <w:r w:rsidRPr="001A29AE">
              <w:rPr>
                <w:color w:val="000000"/>
                <w:sz w:val="20"/>
                <w:szCs w:val="20"/>
              </w:rPr>
              <w:t>v</w:t>
            </w:r>
            <w:r w:rsidR="003165BD" w:rsidRPr="001A29AE">
              <w:rPr>
                <w:color w:val="000000"/>
                <w:sz w:val="20"/>
                <w:szCs w:val="20"/>
              </w:rPr>
              <w:t>ate</w:t>
            </w:r>
            <w:r w:rsidRPr="001A29AE">
              <w:rPr>
                <w:color w:val="000000"/>
                <w:sz w:val="20"/>
                <w:szCs w:val="20"/>
              </w:rPr>
              <w:t xml:space="preserve"> korrashoiu kulude katteks (kokku 38 ha) </w:t>
            </w:r>
            <w:r w:rsidR="003165BD" w:rsidRPr="001A29AE">
              <w:rPr>
                <w:color w:val="000000"/>
                <w:sz w:val="20"/>
                <w:szCs w:val="20"/>
              </w:rPr>
              <w:t>157304 eurot (</w:t>
            </w:r>
            <w:r w:rsidR="00DC2301" w:rsidRPr="001A29AE">
              <w:rPr>
                <w:color w:val="000000"/>
                <w:sz w:val="20"/>
                <w:szCs w:val="20"/>
              </w:rPr>
              <w:t xml:space="preserve">võrraldes 2022.a </w:t>
            </w:r>
            <w:r w:rsidR="003165BD" w:rsidRPr="001A29AE">
              <w:rPr>
                <w:color w:val="000000"/>
                <w:sz w:val="20"/>
                <w:szCs w:val="20"/>
              </w:rPr>
              <w:t>suurenemi</w:t>
            </w:r>
            <w:r w:rsidR="00DC2301" w:rsidRPr="001A29AE">
              <w:rPr>
                <w:color w:val="000000"/>
                <w:sz w:val="20"/>
                <w:szCs w:val="20"/>
              </w:rPr>
              <w:t>ne</w:t>
            </w:r>
            <w:r w:rsidRPr="001A29AE">
              <w:rPr>
                <w:color w:val="000000"/>
                <w:sz w:val="20"/>
                <w:szCs w:val="20"/>
              </w:rPr>
              <w:t xml:space="preserve"> </w:t>
            </w:r>
            <w:r w:rsidR="00DC2301" w:rsidRPr="001A29AE">
              <w:rPr>
                <w:color w:val="000000"/>
                <w:sz w:val="20"/>
                <w:szCs w:val="20"/>
              </w:rPr>
              <w:t>9878 euro võrra).</w:t>
            </w:r>
            <w:r w:rsidRPr="001A29AE">
              <w:rPr>
                <w:color w:val="000000"/>
                <w:sz w:val="20"/>
                <w:szCs w:val="20"/>
              </w:rPr>
              <w:t xml:space="preserve"> </w:t>
            </w:r>
          </w:p>
          <w:p w14:paraId="5CA6473F" w14:textId="2960F90A" w:rsidR="007975BC" w:rsidRPr="001A29AE" w:rsidRDefault="00F324A2" w:rsidP="00D90482">
            <w:pPr>
              <w:rPr>
                <w:iCs/>
                <w:sz w:val="20"/>
                <w:szCs w:val="20"/>
              </w:rPr>
            </w:pPr>
            <w:r w:rsidRPr="001A29AE">
              <w:rPr>
                <w:color w:val="000000"/>
                <w:sz w:val="20"/>
                <w:szCs w:val="20"/>
              </w:rPr>
              <w:t>Toetus SA-le Narva Linnaelamu eluruum</w:t>
            </w:r>
            <w:r w:rsidR="003165BD" w:rsidRPr="001A29AE">
              <w:rPr>
                <w:color w:val="000000"/>
                <w:sz w:val="20"/>
                <w:szCs w:val="20"/>
              </w:rPr>
              <w:t>ide haldamiseks 722 740 eurot</w:t>
            </w:r>
            <w:r w:rsidR="007975BC" w:rsidRPr="001A29AE">
              <w:rPr>
                <w:color w:val="000000"/>
                <w:sz w:val="20"/>
                <w:szCs w:val="20"/>
              </w:rPr>
              <w:t xml:space="preserve">, sellest </w:t>
            </w:r>
            <w:r w:rsidR="007975BC" w:rsidRPr="001A29AE">
              <w:rPr>
                <w:iCs/>
                <w:sz w:val="20"/>
                <w:szCs w:val="20"/>
              </w:rPr>
              <w:t xml:space="preserve">eluruumide haldamiseks 625 940 eurot, </w:t>
            </w:r>
          </w:p>
          <w:p w14:paraId="2E990396" w14:textId="7A5DEA73" w:rsidR="007975BC" w:rsidRPr="001A29AE" w:rsidRDefault="007975BC" w:rsidP="00D90482">
            <w:pPr>
              <w:rPr>
                <w:color w:val="000000"/>
                <w:sz w:val="20"/>
                <w:szCs w:val="20"/>
              </w:rPr>
            </w:pPr>
            <w:r w:rsidRPr="001A29AE">
              <w:rPr>
                <w:iCs/>
                <w:sz w:val="20"/>
                <w:szCs w:val="20"/>
              </w:rPr>
              <w:t>vabanenud korterite ettevalmistamine asustamiseks 36 800 eurot;</w:t>
            </w:r>
            <w:r w:rsidR="003E08E0" w:rsidRPr="001A29AE">
              <w:rPr>
                <w:iCs/>
                <w:sz w:val="20"/>
                <w:szCs w:val="20"/>
              </w:rPr>
              <w:t xml:space="preserve"> </w:t>
            </w:r>
            <w:r w:rsidRPr="001A29AE">
              <w:rPr>
                <w:iCs/>
                <w:sz w:val="20"/>
                <w:szCs w:val="20"/>
              </w:rPr>
              <w:t>jooksvaks remondiks, sh munitsipaaleluruumid</w:t>
            </w:r>
            <w:r w:rsidR="003E08E0" w:rsidRPr="001A29AE">
              <w:rPr>
                <w:iCs/>
                <w:sz w:val="20"/>
                <w:szCs w:val="20"/>
              </w:rPr>
              <w:t xml:space="preserve"> </w:t>
            </w:r>
            <w:r w:rsidRPr="001A29AE">
              <w:rPr>
                <w:iCs/>
                <w:sz w:val="20"/>
                <w:szCs w:val="20"/>
              </w:rPr>
              <w:t>60 000 eurot.</w:t>
            </w:r>
            <w:r w:rsidRPr="001A29AE">
              <w:rPr>
                <w:color w:val="000000"/>
                <w:sz w:val="20"/>
                <w:szCs w:val="20"/>
              </w:rPr>
              <w:t xml:space="preserve"> </w:t>
            </w:r>
            <w:r w:rsidR="003E08E0" w:rsidRPr="001A29AE">
              <w:rPr>
                <w:color w:val="000000"/>
                <w:sz w:val="20"/>
                <w:szCs w:val="20"/>
              </w:rPr>
              <w:t>V</w:t>
            </w:r>
            <w:r w:rsidRPr="001A29AE">
              <w:rPr>
                <w:color w:val="000000"/>
                <w:sz w:val="20"/>
                <w:szCs w:val="20"/>
              </w:rPr>
              <w:t xml:space="preserve">õrdluseks 2022.a oli </w:t>
            </w:r>
            <w:r w:rsidR="003E08E0" w:rsidRPr="001A29AE">
              <w:rPr>
                <w:color w:val="000000"/>
                <w:sz w:val="20"/>
                <w:szCs w:val="20"/>
              </w:rPr>
              <w:t xml:space="preserve">kokku </w:t>
            </w:r>
            <w:r w:rsidRPr="001A29AE">
              <w:rPr>
                <w:color w:val="000000"/>
                <w:sz w:val="20"/>
                <w:szCs w:val="20"/>
              </w:rPr>
              <w:t>planeeritud 966 188 eurot.</w:t>
            </w:r>
          </w:p>
        </w:tc>
      </w:tr>
      <w:tr w:rsidR="00F324A2" w:rsidRPr="001A29AE" w14:paraId="438CF0D7" w14:textId="77777777" w:rsidTr="00DC2301">
        <w:trPr>
          <w:trHeight w:val="735"/>
        </w:trPr>
        <w:tc>
          <w:tcPr>
            <w:tcW w:w="1701" w:type="dxa"/>
            <w:tcBorders>
              <w:top w:val="nil"/>
              <w:left w:val="single" w:sz="4" w:space="0" w:color="auto"/>
              <w:bottom w:val="single" w:sz="4" w:space="0" w:color="auto"/>
              <w:right w:val="single" w:sz="4" w:space="0" w:color="auto"/>
            </w:tcBorders>
            <w:shd w:val="clear" w:color="auto" w:fill="auto"/>
            <w:hideMark/>
          </w:tcPr>
          <w:p w14:paraId="7FD58CA4" w14:textId="77777777" w:rsidR="00F324A2" w:rsidRPr="001A29AE" w:rsidRDefault="00F324A2" w:rsidP="00D90482">
            <w:pPr>
              <w:rPr>
                <w:color w:val="000000"/>
                <w:sz w:val="20"/>
                <w:szCs w:val="20"/>
              </w:rPr>
            </w:pPr>
            <w:r w:rsidRPr="001A29AE">
              <w:rPr>
                <w:color w:val="000000"/>
                <w:sz w:val="20"/>
                <w:szCs w:val="20"/>
              </w:rPr>
              <w:t>Muud elamu- ja kommunaalmajanduse tegevus</w:t>
            </w:r>
          </w:p>
        </w:tc>
        <w:tc>
          <w:tcPr>
            <w:tcW w:w="709" w:type="dxa"/>
            <w:tcBorders>
              <w:top w:val="nil"/>
              <w:left w:val="nil"/>
              <w:bottom w:val="single" w:sz="4" w:space="0" w:color="auto"/>
              <w:right w:val="single" w:sz="4" w:space="0" w:color="auto"/>
            </w:tcBorders>
            <w:shd w:val="clear" w:color="auto" w:fill="auto"/>
            <w:hideMark/>
          </w:tcPr>
          <w:p w14:paraId="3E8178D9" w14:textId="77777777" w:rsidR="00F324A2" w:rsidRPr="001A29AE" w:rsidRDefault="00F324A2" w:rsidP="00D90482">
            <w:pPr>
              <w:rPr>
                <w:color w:val="000000"/>
                <w:sz w:val="20"/>
                <w:szCs w:val="20"/>
              </w:rPr>
            </w:pPr>
            <w:r w:rsidRPr="001A29AE">
              <w:rPr>
                <w:color w:val="000000"/>
                <w:sz w:val="20"/>
                <w:szCs w:val="20"/>
              </w:rPr>
              <w:t>55</w:t>
            </w:r>
          </w:p>
        </w:tc>
        <w:tc>
          <w:tcPr>
            <w:tcW w:w="2126" w:type="dxa"/>
            <w:tcBorders>
              <w:top w:val="nil"/>
              <w:left w:val="nil"/>
              <w:bottom w:val="single" w:sz="4" w:space="0" w:color="auto"/>
              <w:right w:val="single" w:sz="4" w:space="0" w:color="auto"/>
            </w:tcBorders>
            <w:shd w:val="clear" w:color="auto" w:fill="auto"/>
            <w:hideMark/>
          </w:tcPr>
          <w:p w14:paraId="0805EDAF" w14:textId="50AC6DEF" w:rsidR="00F324A2" w:rsidRPr="001A29AE" w:rsidRDefault="00F324A2" w:rsidP="00D90482">
            <w:pPr>
              <w:rPr>
                <w:color w:val="000000"/>
                <w:sz w:val="20"/>
                <w:szCs w:val="20"/>
              </w:rPr>
            </w:pPr>
            <w:r w:rsidRPr="001A29AE">
              <w:rPr>
                <w:color w:val="000000"/>
                <w:sz w:val="20"/>
                <w:szCs w:val="20"/>
              </w:rPr>
              <w:t>Majandamiskulud</w:t>
            </w:r>
            <w:r w:rsidR="003165BD" w:rsidRPr="001A29AE">
              <w:rPr>
                <w:color w:val="000000"/>
                <w:sz w:val="20"/>
                <w:szCs w:val="20"/>
              </w:rPr>
              <w:t>, sh</w:t>
            </w:r>
          </w:p>
        </w:tc>
        <w:tc>
          <w:tcPr>
            <w:tcW w:w="1134" w:type="dxa"/>
            <w:tcBorders>
              <w:top w:val="nil"/>
              <w:left w:val="nil"/>
              <w:bottom w:val="single" w:sz="4" w:space="0" w:color="auto"/>
              <w:right w:val="single" w:sz="4" w:space="0" w:color="auto"/>
            </w:tcBorders>
            <w:shd w:val="clear" w:color="auto" w:fill="auto"/>
            <w:hideMark/>
          </w:tcPr>
          <w:p w14:paraId="667C05AC" w14:textId="77777777" w:rsidR="00F324A2" w:rsidRPr="001A29AE" w:rsidRDefault="00F324A2" w:rsidP="00D90482">
            <w:pPr>
              <w:jc w:val="right"/>
              <w:rPr>
                <w:color w:val="000000"/>
                <w:sz w:val="20"/>
                <w:szCs w:val="20"/>
              </w:rPr>
            </w:pPr>
            <w:r w:rsidRPr="001A29AE">
              <w:rPr>
                <w:color w:val="000000"/>
                <w:sz w:val="20"/>
                <w:szCs w:val="20"/>
              </w:rPr>
              <w:t>204 828</w:t>
            </w:r>
          </w:p>
        </w:tc>
        <w:tc>
          <w:tcPr>
            <w:tcW w:w="1276" w:type="dxa"/>
            <w:tcBorders>
              <w:top w:val="nil"/>
              <w:left w:val="nil"/>
              <w:bottom w:val="single" w:sz="4" w:space="0" w:color="auto"/>
              <w:right w:val="single" w:sz="4" w:space="0" w:color="auto"/>
            </w:tcBorders>
            <w:shd w:val="clear" w:color="auto" w:fill="auto"/>
            <w:hideMark/>
          </w:tcPr>
          <w:p w14:paraId="3EF2930B" w14:textId="77777777" w:rsidR="00F324A2" w:rsidRPr="001A29AE" w:rsidRDefault="00F324A2" w:rsidP="00D90482">
            <w:pPr>
              <w:jc w:val="right"/>
              <w:rPr>
                <w:color w:val="000000"/>
                <w:sz w:val="20"/>
                <w:szCs w:val="20"/>
              </w:rPr>
            </w:pPr>
            <w:r w:rsidRPr="001A29AE">
              <w:rPr>
                <w:color w:val="000000"/>
                <w:sz w:val="20"/>
                <w:szCs w:val="20"/>
              </w:rPr>
              <w:t>121 689</w:t>
            </w:r>
          </w:p>
        </w:tc>
        <w:tc>
          <w:tcPr>
            <w:tcW w:w="2887" w:type="dxa"/>
            <w:tcBorders>
              <w:top w:val="nil"/>
              <w:left w:val="nil"/>
              <w:bottom w:val="single" w:sz="4" w:space="0" w:color="auto"/>
              <w:right w:val="single" w:sz="4" w:space="0" w:color="auto"/>
            </w:tcBorders>
            <w:shd w:val="clear" w:color="auto" w:fill="auto"/>
            <w:hideMark/>
          </w:tcPr>
          <w:p w14:paraId="7AFFD4A0" w14:textId="77777777" w:rsidR="00F324A2" w:rsidRPr="001A29AE" w:rsidRDefault="00F324A2" w:rsidP="00D90482">
            <w:pPr>
              <w:rPr>
                <w:color w:val="000000"/>
                <w:sz w:val="20"/>
                <w:szCs w:val="20"/>
              </w:rPr>
            </w:pPr>
            <w:r w:rsidRPr="001A29AE">
              <w:rPr>
                <w:color w:val="000000"/>
                <w:sz w:val="20"/>
                <w:szCs w:val="20"/>
              </w:rPr>
              <w:t> </w:t>
            </w:r>
          </w:p>
        </w:tc>
      </w:tr>
      <w:tr w:rsidR="00F324A2" w:rsidRPr="001A29AE" w14:paraId="390C204B" w14:textId="77777777" w:rsidTr="000316CF">
        <w:trPr>
          <w:trHeight w:val="547"/>
        </w:trPr>
        <w:tc>
          <w:tcPr>
            <w:tcW w:w="1701" w:type="dxa"/>
            <w:tcBorders>
              <w:top w:val="nil"/>
              <w:left w:val="single" w:sz="4" w:space="0" w:color="auto"/>
              <w:bottom w:val="single" w:sz="4" w:space="0" w:color="auto"/>
              <w:right w:val="single" w:sz="4" w:space="0" w:color="auto"/>
            </w:tcBorders>
            <w:shd w:val="clear" w:color="auto" w:fill="auto"/>
            <w:hideMark/>
          </w:tcPr>
          <w:p w14:paraId="1100458B" w14:textId="77777777" w:rsidR="00F324A2" w:rsidRPr="001A29AE" w:rsidRDefault="00F324A2" w:rsidP="00D90482">
            <w:pPr>
              <w:rPr>
                <w:color w:val="000000"/>
                <w:sz w:val="20"/>
                <w:szCs w:val="20"/>
              </w:rPr>
            </w:pPr>
            <w:r w:rsidRPr="001A29AE">
              <w:rPr>
                <w:color w:val="000000"/>
                <w:sz w:val="20"/>
                <w:szCs w:val="20"/>
              </w:rPr>
              <w:t>Muud elamu- ja kommunaalmajanduse tegevus</w:t>
            </w:r>
          </w:p>
        </w:tc>
        <w:tc>
          <w:tcPr>
            <w:tcW w:w="709" w:type="dxa"/>
            <w:tcBorders>
              <w:top w:val="nil"/>
              <w:left w:val="nil"/>
              <w:bottom w:val="single" w:sz="4" w:space="0" w:color="auto"/>
              <w:right w:val="single" w:sz="4" w:space="0" w:color="auto"/>
            </w:tcBorders>
            <w:shd w:val="clear" w:color="auto" w:fill="auto"/>
            <w:hideMark/>
          </w:tcPr>
          <w:p w14:paraId="5278AC61" w14:textId="77777777" w:rsidR="00F324A2" w:rsidRPr="001A29AE" w:rsidRDefault="00F324A2" w:rsidP="00D90482">
            <w:pPr>
              <w:rPr>
                <w:color w:val="000000"/>
                <w:sz w:val="20"/>
                <w:szCs w:val="20"/>
              </w:rPr>
            </w:pPr>
            <w:r w:rsidRPr="001A29AE">
              <w:rPr>
                <w:color w:val="000000"/>
                <w:sz w:val="20"/>
                <w:szCs w:val="20"/>
              </w:rPr>
              <w:t>5500</w:t>
            </w:r>
          </w:p>
        </w:tc>
        <w:tc>
          <w:tcPr>
            <w:tcW w:w="2126" w:type="dxa"/>
            <w:tcBorders>
              <w:top w:val="nil"/>
              <w:left w:val="nil"/>
              <w:bottom w:val="single" w:sz="4" w:space="0" w:color="auto"/>
              <w:right w:val="single" w:sz="4" w:space="0" w:color="auto"/>
            </w:tcBorders>
            <w:shd w:val="clear" w:color="auto" w:fill="auto"/>
            <w:hideMark/>
          </w:tcPr>
          <w:p w14:paraId="7A79D8A1" w14:textId="77777777" w:rsidR="00F324A2" w:rsidRPr="001A29AE" w:rsidRDefault="00F324A2" w:rsidP="00D90482">
            <w:pPr>
              <w:rPr>
                <w:color w:val="000000"/>
                <w:sz w:val="20"/>
                <w:szCs w:val="20"/>
              </w:rPr>
            </w:pPr>
            <w:r w:rsidRPr="001A29AE">
              <w:rPr>
                <w:color w:val="000000"/>
                <w:sz w:val="20"/>
                <w:szCs w:val="20"/>
              </w:rPr>
              <w:t>Administreerimiskulud</w:t>
            </w:r>
          </w:p>
        </w:tc>
        <w:tc>
          <w:tcPr>
            <w:tcW w:w="1134" w:type="dxa"/>
            <w:tcBorders>
              <w:top w:val="nil"/>
              <w:left w:val="nil"/>
              <w:bottom w:val="single" w:sz="4" w:space="0" w:color="auto"/>
              <w:right w:val="single" w:sz="4" w:space="0" w:color="auto"/>
            </w:tcBorders>
            <w:shd w:val="clear" w:color="auto" w:fill="auto"/>
            <w:hideMark/>
          </w:tcPr>
          <w:p w14:paraId="2F789F10" w14:textId="77777777" w:rsidR="00F324A2" w:rsidRPr="001A29AE" w:rsidRDefault="00F324A2" w:rsidP="00D90482">
            <w:pPr>
              <w:jc w:val="right"/>
              <w:rPr>
                <w:color w:val="000000"/>
                <w:sz w:val="20"/>
                <w:szCs w:val="20"/>
              </w:rPr>
            </w:pPr>
            <w:r w:rsidRPr="001A29AE">
              <w:rPr>
                <w:color w:val="000000"/>
                <w:sz w:val="20"/>
                <w:szCs w:val="20"/>
              </w:rPr>
              <w:t>3 375</w:t>
            </w:r>
          </w:p>
        </w:tc>
        <w:tc>
          <w:tcPr>
            <w:tcW w:w="1276" w:type="dxa"/>
            <w:tcBorders>
              <w:top w:val="nil"/>
              <w:left w:val="nil"/>
              <w:bottom w:val="single" w:sz="4" w:space="0" w:color="auto"/>
              <w:right w:val="single" w:sz="4" w:space="0" w:color="auto"/>
            </w:tcBorders>
            <w:shd w:val="clear" w:color="auto" w:fill="auto"/>
            <w:hideMark/>
          </w:tcPr>
          <w:p w14:paraId="417AE4FB" w14:textId="77777777" w:rsidR="00F324A2" w:rsidRPr="001A29AE" w:rsidRDefault="00F324A2" w:rsidP="00D90482">
            <w:pPr>
              <w:jc w:val="right"/>
              <w:rPr>
                <w:color w:val="000000"/>
                <w:sz w:val="20"/>
                <w:szCs w:val="20"/>
              </w:rPr>
            </w:pPr>
            <w:r w:rsidRPr="001A29AE">
              <w:rPr>
                <w:color w:val="000000"/>
                <w:sz w:val="20"/>
                <w:szCs w:val="20"/>
              </w:rPr>
              <w:t>3 375</w:t>
            </w:r>
          </w:p>
        </w:tc>
        <w:tc>
          <w:tcPr>
            <w:tcW w:w="2887" w:type="dxa"/>
            <w:tcBorders>
              <w:top w:val="nil"/>
              <w:left w:val="nil"/>
              <w:bottom w:val="single" w:sz="4" w:space="0" w:color="auto"/>
              <w:right w:val="single" w:sz="4" w:space="0" w:color="auto"/>
            </w:tcBorders>
            <w:shd w:val="clear" w:color="auto" w:fill="auto"/>
            <w:hideMark/>
          </w:tcPr>
          <w:p w14:paraId="22AF458E" w14:textId="10D472D1" w:rsidR="00F324A2" w:rsidRPr="001A29AE" w:rsidRDefault="00F324A2" w:rsidP="00D90482">
            <w:pPr>
              <w:rPr>
                <w:color w:val="000000"/>
                <w:sz w:val="20"/>
                <w:szCs w:val="20"/>
              </w:rPr>
            </w:pPr>
            <w:r w:rsidRPr="001A29AE">
              <w:rPr>
                <w:color w:val="000000"/>
                <w:sz w:val="20"/>
                <w:szCs w:val="20"/>
              </w:rPr>
              <w:t>Konkurss</w:t>
            </w:r>
            <w:r w:rsidR="000316CF" w:rsidRPr="001A29AE">
              <w:rPr>
                <w:color w:val="000000"/>
                <w:sz w:val="20"/>
                <w:szCs w:val="20"/>
              </w:rPr>
              <w:t>i</w:t>
            </w:r>
            <w:r w:rsidRPr="001A29AE">
              <w:rPr>
                <w:color w:val="000000"/>
                <w:sz w:val="20"/>
                <w:szCs w:val="20"/>
              </w:rPr>
              <w:t xml:space="preserve"> </w:t>
            </w:r>
            <w:r w:rsidR="000316CF" w:rsidRPr="001A29AE">
              <w:rPr>
                <w:color w:val="000000"/>
                <w:sz w:val="20"/>
                <w:szCs w:val="20"/>
              </w:rPr>
              <w:t>“</w:t>
            </w:r>
            <w:r w:rsidRPr="001A29AE">
              <w:rPr>
                <w:color w:val="000000"/>
                <w:sz w:val="20"/>
                <w:szCs w:val="20"/>
              </w:rPr>
              <w:t>Narva linna kaunis kodu 2023</w:t>
            </w:r>
            <w:r w:rsidR="000316CF" w:rsidRPr="001A29AE">
              <w:rPr>
                <w:color w:val="000000"/>
                <w:sz w:val="20"/>
                <w:szCs w:val="20"/>
              </w:rPr>
              <w:t>”</w:t>
            </w:r>
            <w:r w:rsidR="003165BD" w:rsidRPr="001A29AE">
              <w:rPr>
                <w:color w:val="000000"/>
                <w:sz w:val="20"/>
                <w:szCs w:val="20"/>
              </w:rPr>
              <w:t xml:space="preserve"> korraldamiskuludeks</w:t>
            </w:r>
          </w:p>
        </w:tc>
      </w:tr>
      <w:tr w:rsidR="00F324A2" w:rsidRPr="001A29AE" w14:paraId="022E7BF6" w14:textId="77777777" w:rsidTr="000316CF">
        <w:trPr>
          <w:trHeight w:val="557"/>
        </w:trPr>
        <w:tc>
          <w:tcPr>
            <w:tcW w:w="1701" w:type="dxa"/>
            <w:tcBorders>
              <w:top w:val="nil"/>
              <w:left w:val="single" w:sz="4" w:space="0" w:color="auto"/>
              <w:bottom w:val="single" w:sz="4" w:space="0" w:color="auto"/>
              <w:right w:val="single" w:sz="4" w:space="0" w:color="auto"/>
            </w:tcBorders>
            <w:shd w:val="clear" w:color="auto" w:fill="auto"/>
            <w:hideMark/>
          </w:tcPr>
          <w:p w14:paraId="213FB092" w14:textId="77777777" w:rsidR="00F324A2" w:rsidRPr="001A29AE" w:rsidRDefault="00F324A2" w:rsidP="00D90482">
            <w:pPr>
              <w:rPr>
                <w:color w:val="000000"/>
                <w:sz w:val="20"/>
                <w:szCs w:val="20"/>
              </w:rPr>
            </w:pPr>
            <w:r w:rsidRPr="001A29AE">
              <w:rPr>
                <w:color w:val="000000"/>
                <w:sz w:val="20"/>
                <w:szCs w:val="20"/>
              </w:rPr>
              <w:t>Muud elamu- ja kommunaalmajanduse tegevus</w:t>
            </w:r>
          </w:p>
        </w:tc>
        <w:tc>
          <w:tcPr>
            <w:tcW w:w="709" w:type="dxa"/>
            <w:tcBorders>
              <w:top w:val="nil"/>
              <w:left w:val="nil"/>
              <w:bottom w:val="single" w:sz="4" w:space="0" w:color="auto"/>
              <w:right w:val="single" w:sz="4" w:space="0" w:color="auto"/>
            </w:tcBorders>
            <w:shd w:val="clear" w:color="auto" w:fill="auto"/>
            <w:hideMark/>
          </w:tcPr>
          <w:p w14:paraId="236583EB" w14:textId="77777777" w:rsidR="00F324A2" w:rsidRPr="001A29AE" w:rsidRDefault="00F324A2" w:rsidP="00D90482">
            <w:pPr>
              <w:rPr>
                <w:color w:val="000000"/>
                <w:sz w:val="20"/>
                <w:szCs w:val="20"/>
              </w:rPr>
            </w:pPr>
            <w:r w:rsidRPr="001A29AE">
              <w:rPr>
                <w:color w:val="000000"/>
                <w:sz w:val="20"/>
                <w:szCs w:val="20"/>
              </w:rPr>
              <w:t>5512</w:t>
            </w:r>
          </w:p>
        </w:tc>
        <w:tc>
          <w:tcPr>
            <w:tcW w:w="2126" w:type="dxa"/>
            <w:tcBorders>
              <w:top w:val="nil"/>
              <w:left w:val="nil"/>
              <w:bottom w:val="single" w:sz="4" w:space="0" w:color="auto"/>
              <w:right w:val="single" w:sz="4" w:space="0" w:color="auto"/>
            </w:tcBorders>
            <w:shd w:val="clear" w:color="auto" w:fill="auto"/>
            <w:hideMark/>
          </w:tcPr>
          <w:p w14:paraId="08828EAA" w14:textId="77777777" w:rsidR="00F324A2" w:rsidRPr="001A29AE" w:rsidRDefault="00F324A2" w:rsidP="00D90482">
            <w:pPr>
              <w:rPr>
                <w:color w:val="000000"/>
                <w:sz w:val="20"/>
                <w:szCs w:val="20"/>
              </w:rPr>
            </w:pPr>
            <w:r w:rsidRPr="001A29AE">
              <w:rPr>
                <w:color w:val="000000"/>
                <w:sz w:val="20"/>
                <w:szCs w:val="20"/>
              </w:rPr>
              <w:t>Rajatiste majandamiskulud</w:t>
            </w:r>
          </w:p>
        </w:tc>
        <w:tc>
          <w:tcPr>
            <w:tcW w:w="1134" w:type="dxa"/>
            <w:tcBorders>
              <w:top w:val="nil"/>
              <w:left w:val="nil"/>
              <w:bottom w:val="single" w:sz="4" w:space="0" w:color="auto"/>
              <w:right w:val="single" w:sz="4" w:space="0" w:color="auto"/>
            </w:tcBorders>
            <w:shd w:val="clear" w:color="auto" w:fill="auto"/>
            <w:hideMark/>
          </w:tcPr>
          <w:p w14:paraId="13A7BD64" w14:textId="77777777" w:rsidR="00F324A2" w:rsidRPr="001A29AE" w:rsidRDefault="00F324A2" w:rsidP="00D90482">
            <w:pPr>
              <w:jc w:val="right"/>
              <w:rPr>
                <w:color w:val="000000"/>
                <w:sz w:val="20"/>
                <w:szCs w:val="20"/>
              </w:rPr>
            </w:pPr>
            <w:r w:rsidRPr="001A29AE">
              <w:rPr>
                <w:color w:val="000000"/>
                <w:sz w:val="20"/>
                <w:szCs w:val="20"/>
              </w:rPr>
              <w:t>72 013</w:t>
            </w:r>
          </w:p>
        </w:tc>
        <w:tc>
          <w:tcPr>
            <w:tcW w:w="1276" w:type="dxa"/>
            <w:tcBorders>
              <w:top w:val="nil"/>
              <w:left w:val="nil"/>
              <w:bottom w:val="single" w:sz="4" w:space="0" w:color="auto"/>
              <w:right w:val="single" w:sz="4" w:space="0" w:color="auto"/>
            </w:tcBorders>
            <w:shd w:val="clear" w:color="auto" w:fill="auto"/>
            <w:hideMark/>
          </w:tcPr>
          <w:p w14:paraId="2519708F" w14:textId="77777777" w:rsidR="00F324A2" w:rsidRPr="001A29AE" w:rsidRDefault="00F324A2" w:rsidP="00D90482">
            <w:pPr>
              <w:jc w:val="right"/>
              <w:rPr>
                <w:color w:val="000000"/>
                <w:sz w:val="20"/>
                <w:szCs w:val="20"/>
              </w:rPr>
            </w:pPr>
            <w:r w:rsidRPr="001A29AE">
              <w:rPr>
                <w:color w:val="000000"/>
                <w:sz w:val="20"/>
                <w:szCs w:val="20"/>
              </w:rPr>
              <w:t>55 600</w:t>
            </w:r>
          </w:p>
        </w:tc>
        <w:tc>
          <w:tcPr>
            <w:tcW w:w="2887" w:type="dxa"/>
            <w:tcBorders>
              <w:top w:val="nil"/>
              <w:left w:val="nil"/>
              <w:bottom w:val="single" w:sz="4" w:space="0" w:color="auto"/>
              <w:right w:val="single" w:sz="4" w:space="0" w:color="auto"/>
            </w:tcBorders>
            <w:shd w:val="clear" w:color="auto" w:fill="auto"/>
            <w:hideMark/>
          </w:tcPr>
          <w:p w14:paraId="33AB1163" w14:textId="77777777" w:rsidR="000316CF" w:rsidRPr="001A29AE" w:rsidRDefault="00F324A2" w:rsidP="00D90482">
            <w:pPr>
              <w:rPr>
                <w:color w:val="000000"/>
                <w:sz w:val="20"/>
                <w:szCs w:val="20"/>
              </w:rPr>
            </w:pPr>
            <w:r w:rsidRPr="001A29AE">
              <w:rPr>
                <w:color w:val="000000"/>
                <w:sz w:val="20"/>
                <w:szCs w:val="20"/>
              </w:rPr>
              <w:t xml:space="preserve">sh </w:t>
            </w:r>
          </w:p>
          <w:p w14:paraId="2B5914EB" w14:textId="3D566312" w:rsidR="000316CF" w:rsidRPr="001A29AE" w:rsidRDefault="00F324A2" w:rsidP="00D90482">
            <w:pPr>
              <w:rPr>
                <w:color w:val="000000"/>
                <w:sz w:val="20"/>
                <w:szCs w:val="20"/>
              </w:rPr>
            </w:pPr>
            <w:r w:rsidRPr="001A29AE">
              <w:rPr>
                <w:color w:val="000000"/>
                <w:sz w:val="20"/>
                <w:szCs w:val="20"/>
              </w:rPr>
              <w:t xml:space="preserve">Linna territooriumi heakorrastus </w:t>
            </w:r>
            <w:r w:rsidR="000316CF" w:rsidRPr="001A29AE">
              <w:rPr>
                <w:color w:val="000000"/>
                <w:sz w:val="20"/>
                <w:szCs w:val="20"/>
              </w:rPr>
              <w:t>(</w:t>
            </w:r>
            <w:r w:rsidRPr="001A29AE">
              <w:rPr>
                <w:color w:val="000000"/>
                <w:sz w:val="20"/>
                <w:szCs w:val="20"/>
              </w:rPr>
              <w:t>linna ürituste läbiviimise</w:t>
            </w:r>
            <w:r w:rsidR="000316CF" w:rsidRPr="001A29AE">
              <w:rPr>
                <w:color w:val="000000"/>
                <w:sz w:val="20"/>
                <w:szCs w:val="20"/>
              </w:rPr>
              <w:t>l)</w:t>
            </w:r>
            <w:r w:rsidRPr="001A29AE">
              <w:rPr>
                <w:color w:val="000000"/>
                <w:sz w:val="20"/>
                <w:szCs w:val="20"/>
              </w:rPr>
              <w:t xml:space="preserve"> 2000 eurot</w:t>
            </w:r>
            <w:r w:rsidR="000316CF" w:rsidRPr="001A29AE">
              <w:rPr>
                <w:color w:val="000000"/>
                <w:sz w:val="20"/>
                <w:szCs w:val="20"/>
              </w:rPr>
              <w:t>.</w:t>
            </w:r>
          </w:p>
          <w:p w14:paraId="67A789BD" w14:textId="116C6DA4" w:rsidR="000316CF" w:rsidRPr="001A29AE" w:rsidRDefault="00F324A2" w:rsidP="00D90482">
            <w:pPr>
              <w:rPr>
                <w:color w:val="000000"/>
                <w:sz w:val="20"/>
                <w:szCs w:val="20"/>
              </w:rPr>
            </w:pPr>
            <w:r w:rsidRPr="001A29AE">
              <w:rPr>
                <w:color w:val="000000"/>
                <w:sz w:val="20"/>
                <w:szCs w:val="20"/>
              </w:rPr>
              <w:t>Infotahvlite hooldamine ja  paigaldam</w:t>
            </w:r>
            <w:r w:rsidR="000316CF" w:rsidRPr="001A29AE">
              <w:rPr>
                <w:color w:val="000000"/>
                <w:sz w:val="20"/>
                <w:szCs w:val="20"/>
              </w:rPr>
              <w:t xml:space="preserve">ine Narva haldusterritooriumil </w:t>
            </w:r>
            <w:r w:rsidRPr="001A29AE">
              <w:rPr>
                <w:color w:val="000000"/>
                <w:sz w:val="20"/>
                <w:szCs w:val="20"/>
              </w:rPr>
              <w:t>2600 eurot</w:t>
            </w:r>
            <w:r w:rsidR="000316CF" w:rsidRPr="001A29AE">
              <w:rPr>
                <w:color w:val="000000"/>
                <w:sz w:val="20"/>
                <w:szCs w:val="20"/>
              </w:rPr>
              <w:t>.</w:t>
            </w:r>
          </w:p>
          <w:p w14:paraId="7B7BBFDE" w14:textId="4C2004C1" w:rsidR="000316CF" w:rsidRPr="001A29AE" w:rsidRDefault="00F324A2" w:rsidP="00D90482">
            <w:pPr>
              <w:rPr>
                <w:color w:val="000000"/>
                <w:sz w:val="20"/>
                <w:szCs w:val="20"/>
              </w:rPr>
            </w:pPr>
            <w:r w:rsidRPr="001A29AE">
              <w:rPr>
                <w:color w:val="000000"/>
                <w:sz w:val="20"/>
                <w:szCs w:val="20"/>
              </w:rPr>
              <w:t>Mälestusmärkide jooksev re</w:t>
            </w:r>
            <w:r w:rsidR="000316CF" w:rsidRPr="001A29AE">
              <w:rPr>
                <w:color w:val="000000"/>
                <w:sz w:val="20"/>
                <w:szCs w:val="20"/>
              </w:rPr>
              <w:t>mont 1000</w:t>
            </w:r>
            <w:r w:rsidR="00233EA7" w:rsidRPr="001A29AE">
              <w:rPr>
                <w:color w:val="000000"/>
                <w:sz w:val="20"/>
                <w:szCs w:val="20"/>
              </w:rPr>
              <w:t xml:space="preserve"> </w:t>
            </w:r>
            <w:r w:rsidR="000316CF" w:rsidRPr="001A29AE">
              <w:rPr>
                <w:color w:val="000000"/>
                <w:sz w:val="20"/>
                <w:szCs w:val="20"/>
              </w:rPr>
              <w:t>eurot (2022.a tasemel).</w:t>
            </w:r>
          </w:p>
          <w:p w14:paraId="5BFFDF83" w14:textId="3E72485D" w:rsidR="00F324A2" w:rsidRPr="001A29AE" w:rsidRDefault="000316CF" w:rsidP="00D90482">
            <w:pPr>
              <w:rPr>
                <w:color w:val="000000"/>
                <w:sz w:val="20"/>
                <w:szCs w:val="20"/>
              </w:rPr>
            </w:pPr>
            <w:r w:rsidRPr="001A29AE">
              <w:rPr>
                <w:color w:val="000000"/>
                <w:sz w:val="20"/>
                <w:szCs w:val="20"/>
              </w:rPr>
              <w:t>L</w:t>
            </w:r>
            <w:r w:rsidR="00F324A2" w:rsidRPr="001A29AE">
              <w:rPr>
                <w:color w:val="000000"/>
                <w:sz w:val="20"/>
                <w:szCs w:val="20"/>
              </w:rPr>
              <w:t>astemänguväljakute ja spordirajatiste aastaringne tehniline hooldus ja remont 50000 eurot (</w:t>
            </w:r>
            <w:r w:rsidRPr="001A29AE">
              <w:rPr>
                <w:color w:val="000000"/>
                <w:sz w:val="20"/>
                <w:szCs w:val="20"/>
              </w:rPr>
              <w:t xml:space="preserve">võrdluseks </w:t>
            </w:r>
            <w:r w:rsidR="00F324A2" w:rsidRPr="001A29AE">
              <w:rPr>
                <w:color w:val="000000"/>
                <w:sz w:val="20"/>
                <w:szCs w:val="20"/>
              </w:rPr>
              <w:t xml:space="preserve">2022.a </w:t>
            </w:r>
            <w:r w:rsidRPr="001A29AE">
              <w:rPr>
                <w:color w:val="000000"/>
                <w:sz w:val="20"/>
                <w:szCs w:val="20"/>
              </w:rPr>
              <w:t xml:space="preserve">oli planeeritud </w:t>
            </w:r>
            <w:r w:rsidR="00F324A2" w:rsidRPr="001A29AE">
              <w:rPr>
                <w:color w:val="000000"/>
                <w:sz w:val="20"/>
                <w:szCs w:val="20"/>
              </w:rPr>
              <w:t>66413 eurot)</w:t>
            </w:r>
          </w:p>
        </w:tc>
      </w:tr>
      <w:tr w:rsidR="00F324A2" w:rsidRPr="001A29AE" w14:paraId="7BA17A3F" w14:textId="77777777" w:rsidTr="00DB1F2E">
        <w:trPr>
          <w:trHeight w:val="1200"/>
        </w:trPr>
        <w:tc>
          <w:tcPr>
            <w:tcW w:w="1701" w:type="dxa"/>
            <w:tcBorders>
              <w:top w:val="nil"/>
              <w:left w:val="single" w:sz="4" w:space="0" w:color="auto"/>
              <w:bottom w:val="single" w:sz="4" w:space="0" w:color="auto"/>
              <w:right w:val="single" w:sz="4" w:space="0" w:color="auto"/>
            </w:tcBorders>
            <w:shd w:val="clear" w:color="auto" w:fill="auto"/>
            <w:hideMark/>
          </w:tcPr>
          <w:p w14:paraId="4C5637E6" w14:textId="77777777" w:rsidR="00F324A2" w:rsidRPr="001A29AE" w:rsidRDefault="00F324A2" w:rsidP="00D90482">
            <w:pPr>
              <w:rPr>
                <w:color w:val="000000"/>
                <w:sz w:val="20"/>
                <w:szCs w:val="20"/>
              </w:rPr>
            </w:pPr>
            <w:r w:rsidRPr="001A29AE">
              <w:rPr>
                <w:color w:val="000000"/>
                <w:sz w:val="20"/>
                <w:szCs w:val="20"/>
              </w:rPr>
              <w:lastRenderedPageBreak/>
              <w:t>Muud elamu- ja kommunaalmajanduse tegevus</w:t>
            </w:r>
          </w:p>
        </w:tc>
        <w:tc>
          <w:tcPr>
            <w:tcW w:w="709" w:type="dxa"/>
            <w:tcBorders>
              <w:top w:val="nil"/>
              <w:left w:val="nil"/>
              <w:bottom w:val="single" w:sz="4" w:space="0" w:color="auto"/>
              <w:right w:val="single" w:sz="4" w:space="0" w:color="auto"/>
            </w:tcBorders>
            <w:shd w:val="clear" w:color="auto" w:fill="auto"/>
            <w:hideMark/>
          </w:tcPr>
          <w:p w14:paraId="22AB60DB" w14:textId="77777777" w:rsidR="00F324A2" w:rsidRPr="001A29AE" w:rsidRDefault="00F324A2" w:rsidP="00D90482">
            <w:pPr>
              <w:rPr>
                <w:color w:val="000000"/>
                <w:sz w:val="20"/>
                <w:szCs w:val="20"/>
              </w:rPr>
            </w:pPr>
            <w:r w:rsidRPr="001A29AE">
              <w:rPr>
                <w:color w:val="000000"/>
                <w:sz w:val="20"/>
                <w:szCs w:val="20"/>
              </w:rPr>
              <w:t>5515</w:t>
            </w:r>
          </w:p>
        </w:tc>
        <w:tc>
          <w:tcPr>
            <w:tcW w:w="2126" w:type="dxa"/>
            <w:tcBorders>
              <w:top w:val="nil"/>
              <w:left w:val="nil"/>
              <w:bottom w:val="single" w:sz="4" w:space="0" w:color="auto"/>
              <w:right w:val="single" w:sz="4" w:space="0" w:color="auto"/>
            </w:tcBorders>
            <w:shd w:val="clear" w:color="auto" w:fill="auto"/>
            <w:hideMark/>
          </w:tcPr>
          <w:p w14:paraId="23AF6410" w14:textId="77777777" w:rsidR="00F324A2" w:rsidRPr="001A29AE" w:rsidRDefault="00F324A2" w:rsidP="00D90482">
            <w:pPr>
              <w:rPr>
                <w:color w:val="000000"/>
                <w:sz w:val="20"/>
                <w:szCs w:val="20"/>
              </w:rPr>
            </w:pPr>
            <w:r w:rsidRPr="001A29AE">
              <w:rPr>
                <w:color w:val="000000"/>
                <w:sz w:val="20"/>
                <w:szCs w:val="20"/>
              </w:rPr>
              <w:t>Inventari majandamiskulud</w:t>
            </w:r>
          </w:p>
        </w:tc>
        <w:tc>
          <w:tcPr>
            <w:tcW w:w="1134" w:type="dxa"/>
            <w:tcBorders>
              <w:top w:val="nil"/>
              <w:left w:val="nil"/>
              <w:bottom w:val="single" w:sz="4" w:space="0" w:color="auto"/>
              <w:right w:val="single" w:sz="4" w:space="0" w:color="auto"/>
            </w:tcBorders>
            <w:shd w:val="clear" w:color="auto" w:fill="auto"/>
            <w:hideMark/>
          </w:tcPr>
          <w:p w14:paraId="1A9E7DA0" w14:textId="77777777" w:rsidR="00F324A2" w:rsidRPr="001A29AE" w:rsidRDefault="00F324A2" w:rsidP="00D90482">
            <w:pPr>
              <w:jc w:val="right"/>
              <w:rPr>
                <w:color w:val="000000"/>
                <w:sz w:val="20"/>
                <w:szCs w:val="20"/>
              </w:rPr>
            </w:pPr>
            <w:r w:rsidRPr="001A29AE">
              <w:rPr>
                <w:color w:val="000000"/>
                <w:sz w:val="20"/>
                <w:szCs w:val="20"/>
              </w:rPr>
              <w:t>29 258</w:t>
            </w:r>
          </w:p>
        </w:tc>
        <w:tc>
          <w:tcPr>
            <w:tcW w:w="1276" w:type="dxa"/>
            <w:tcBorders>
              <w:top w:val="nil"/>
              <w:left w:val="nil"/>
              <w:bottom w:val="single" w:sz="4" w:space="0" w:color="auto"/>
              <w:right w:val="single" w:sz="4" w:space="0" w:color="auto"/>
            </w:tcBorders>
            <w:shd w:val="clear" w:color="auto" w:fill="auto"/>
            <w:hideMark/>
          </w:tcPr>
          <w:p w14:paraId="4D46255C" w14:textId="77777777" w:rsidR="00F324A2" w:rsidRPr="001A29AE" w:rsidRDefault="00F324A2" w:rsidP="00D90482">
            <w:pPr>
              <w:jc w:val="right"/>
              <w:rPr>
                <w:color w:val="000000"/>
                <w:sz w:val="20"/>
                <w:szCs w:val="20"/>
              </w:rPr>
            </w:pPr>
            <w:r w:rsidRPr="001A29AE">
              <w:rPr>
                <w:color w:val="000000"/>
                <w:sz w:val="20"/>
                <w:szCs w:val="20"/>
              </w:rPr>
              <w:t>14 800</w:t>
            </w:r>
          </w:p>
        </w:tc>
        <w:tc>
          <w:tcPr>
            <w:tcW w:w="2887" w:type="dxa"/>
            <w:tcBorders>
              <w:top w:val="nil"/>
              <w:left w:val="nil"/>
              <w:bottom w:val="single" w:sz="4" w:space="0" w:color="auto"/>
              <w:right w:val="single" w:sz="4" w:space="0" w:color="auto"/>
            </w:tcBorders>
            <w:shd w:val="clear" w:color="auto" w:fill="auto"/>
            <w:hideMark/>
          </w:tcPr>
          <w:p w14:paraId="7A02DEFE" w14:textId="3B4574E5" w:rsidR="00017DF0" w:rsidRPr="001A29AE" w:rsidRDefault="00F324A2" w:rsidP="00D90482">
            <w:pPr>
              <w:rPr>
                <w:color w:val="000000"/>
                <w:sz w:val="20"/>
                <w:szCs w:val="20"/>
              </w:rPr>
            </w:pPr>
            <w:r w:rsidRPr="001A29AE">
              <w:rPr>
                <w:color w:val="000000"/>
                <w:sz w:val="20"/>
                <w:szCs w:val="20"/>
              </w:rPr>
              <w:t>Inventar</w:t>
            </w:r>
            <w:r w:rsidR="00017DF0" w:rsidRPr="001A29AE">
              <w:rPr>
                <w:color w:val="000000"/>
                <w:sz w:val="20"/>
                <w:szCs w:val="20"/>
              </w:rPr>
              <w:t>i</w:t>
            </w:r>
            <w:r w:rsidRPr="001A29AE">
              <w:rPr>
                <w:color w:val="000000"/>
                <w:sz w:val="20"/>
                <w:szCs w:val="20"/>
              </w:rPr>
              <w:t>,</w:t>
            </w:r>
            <w:r w:rsidR="00017DF0" w:rsidRPr="001A29AE">
              <w:rPr>
                <w:color w:val="000000"/>
                <w:sz w:val="20"/>
                <w:szCs w:val="20"/>
              </w:rPr>
              <w:t xml:space="preserve"> </w:t>
            </w:r>
            <w:r w:rsidRPr="001A29AE">
              <w:rPr>
                <w:color w:val="000000"/>
                <w:sz w:val="20"/>
                <w:szCs w:val="20"/>
              </w:rPr>
              <w:t>linnamööbl</w:t>
            </w:r>
            <w:r w:rsidR="00017DF0" w:rsidRPr="001A29AE">
              <w:rPr>
                <w:color w:val="000000"/>
                <w:sz w:val="20"/>
                <w:szCs w:val="20"/>
              </w:rPr>
              <w:t>i  soetamine</w:t>
            </w:r>
            <w:r w:rsidRPr="001A29AE">
              <w:rPr>
                <w:color w:val="000000"/>
                <w:sz w:val="20"/>
                <w:szCs w:val="20"/>
              </w:rPr>
              <w:t xml:space="preserve"> (pingid, tänavavaasid, prügiurnid, koerte väljaheidete prügikastid) ning remont 9800 eurot (</w:t>
            </w:r>
            <w:r w:rsidR="00017DF0" w:rsidRPr="001A29AE">
              <w:rPr>
                <w:color w:val="000000"/>
                <w:sz w:val="20"/>
                <w:szCs w:val="20"/>
              </w:rPr>
              <w:t xml:space="preserve">võrdluseks </w:t>
            </w:r>
            <w:r w:rsidRPr="001A29AE">
              <w:rPr>
                <w:color w:val="000000"/>
                <w:sz w:val="20"/>
                <w:szCs w:val="20"/>
              </w:rPr>
              <w:t xml:space="preserve">2022.a </w:t>
            </w:r>
            <w:r w:rsidR="00017DF0" w:rsidRPr="001A29AE">
              <w:rPr>
                <w:color w:val="000000"/>
                <w:sz w:val="20"/>
                <w:szCs w:val="20"/>
              </w:rPr>
              <w:t xml:space="preserve">oli planeeritud </w:t>
            </w:r>
            <w:r w:rsidRPr="001A29AE">
              <w:rPr>
                <w:color w:val="000000"/>
                <w:sz w:val="20"/>
                <w:szCs w:val="20"/>
              </w:rPr>
              <w:t>14 258 eurot</w:t>
            </w:r>
            <w:r w:rsidR="00017DF0" w:rsidRPr="001A29AE">
              <w:rPr>
                <w:color w:val="000000"/>
                <w:sz w:val="20"/>
                <w:szCs w:val="20"/>
              </w:rPr>
              <w:t xml:space="preserve">, millest </w:t>
            </w:r>
            <w:r w:rsidRPr="001A29AE">
              <w:rPr>
                <w:color w:val="000000"/>
                <w:sz w:val="20"/>
                <w:szCs w:val="20"/>
              </w:rPr>
              <w:t xml:space="preserve">4458 eurot </w:t>
            </w:r>
            <w:r w:rsidR="00017DF0" w:rsidRPr="001A29AE">
              <w:rPr>
                <w:color w:val="000000"/>
                <w:sz w:val="20"/>
                <w:szCs w:val="20"/>
              </w:rPr>
              <w:t>kulus mööbli  monteerimis</w:t>
            </w:r>
            <w:r w:rsidRPr="001A29AE">
              <w:rPr>
                <w:color w:val="000000"/>
                <w:sz w:val="20"/>
                <w:szCs w:val="20"/>
              </w:rPr>
              <w:t>e</w:t>
            </w:r>
            <w:r w:rsidR="00017DF0" w:rsidRPr="001A29AE">
              <w:rPr>
                <w:color w:val="000000"/>
                <w:sz w:val="20"/>
                <w:szCs w:val="20"/>
              </w:rPr>
              <w:t>ks</w:t>
            </w:r>
            <w:r w:rsidRPr="001A29AE">
              <w:rPr>
                <w:color w:val="000000"/>
                <w:sz w:val="20"/>
                <w:szCs w:val="20"/>
              </w:rPr>
              <w:t xml:space="preserve"> loomade v</w:t>
            </w:r>
            <w:r w:rsidR="00017DF0" w:rsidRPr="001A29AE">
              <w:rPr>
                <w:color w:val="000000"/>
                <w:sz w:val="20"/>
                <w:szCs w:val="20"/>
              </w:rPr>
              <w:t>arjupaigas).</w:t>
            </w:r>
          </w:p>
          <w:p w14:paraId="17142A25" w14:textId="620E0FF6" w:rsidR="00F324A2" w:rsidRPr="001A29AE" w:rsidRDefault="00017DF0" w:rsidP="00D90482">
            <w:pPr>
              <w:rPr>
                <w:color w:val="000000"/>
                <w:sz w:val="20"/>
                <w:szCs w:val="20"/>
              </w:rPr>
            </w:pPr>
            <w:r w:rsidRPr="001A29AE">
              <w:rPr>
                <w:color w:val="000000"/>
                <w:sz w:val="20"/>
                <w:szCs w:val="20"/>
              </w:rPr>
              <w:t>U</w:t>
            </w:r>
            <w:r w:rsidR="00F324A2" w:rsidRPr="001A29AE">
              <w:rPr>
                <w:color w:val="000000"/>
                <w:sz w:val="20"/>
                <w:szCs w:val="20"/>
              </w:rPr>
              <w:t>ute jõuludekoratsioonide soetamine</w:t>
            </w:r>
            <w:r w:rsidRPr="001A29AE">
              <w:rPr>
                <w:color w:val="000000"/>
                <w:sz w:val="20"/>
                <w:szCs w:val="20"/>
              </w:rPr>
              <w:t xml:space="preserve"> 5000 eurot (võrdluseks 2022.a oli 15 000 eurot</w:t>
            </w:r>
            <w:r w:rsidR="00F324A2" w:rsidRPr="001A29AE">
              <w:rPr>
                <w:color w:val="000000"/>
                <w:sz w:val="20"/>
                <w:szCs w:val="20"/>
              </w:rPr>
              <w:t>)</w:t>
            </w:r>
          </w:p>
        </w:tc>
      </w:tr>
      <w:tr w:rsidR="00F324A2" w:rsidRPr="001A29AE" w14:paraId="240C41F4" w14:textId="77777777" w:rsidTr="00DB1F2E">
        <w:trPr>
          <w:trHeight w:val="960"/>
        </w:trPr>
        <w:tc>
          <w:tcPr>
            <w:tcW w:w="1701" w:type="dxa"/>
            <w:tcBorders>
              <w:top w:val="nil"/>
              <w:left w:val="single" w:sz="4" w:space="0" w:color="auto"/>
              <w:bottom w:val="single" w:sz="4" w:space="0" w:color="auto"/>
              <w:right w:val="single" w:sz="4" w:space="0" w:color="auto"/>
            </w:tcBorders>
            <w:shd w:val="clear" w:color="auto" w:fill="auto"/>
            <w:hideMark/>
          </w:tcPr>
          <w:p w14:paraId="7CDBB48D" w14:textId="5B31A098" w:rsidR="00F324A2" w:rsidRPr="001A29AE" w:rsidRDefault="00F324A2" w:rsidP="00D90482">
            <w:pPr>
              <w:rPr>
                <w:color w:val="000000"/>
                <w:sz w:val="20"/>
                <w:szCs w:val="20"/>
              </w:rPr>
            </w:pPr>
            <w:r w:rsidRPr="001A29AE">
              <w:rPr>
                <w:color w:val="000000"/>
                <w:sz w:val="20"/>
                <w:szCs w:val="20"/>
              </w:rPr>
              <w:t>Muud elamu- ja kommunaalmajanduse tegevus</w:t>
            </w:r>
          </w:p>
        </w:tc>
        <w:tc>
          <w:tcPr>
            <w:tcW w:w="709" w:type="dxa"/>
            <w:tcBorders>
              <w:top w:val="nil"/>
              <w:left w:val="nil"/>
              <w:bottom w:val="single" w:sz="4" w:space="0" w:color="auto"/>
              <w:right w:val="single" w:sz="4" w:space="0" w:color="auto"/>
            </w:tcBorders>
            <w:shd w:val="clear" w:color="auto" w:fill="auto"/>
            <w:hideMark/>
          </w:tcPr>
          <w:p w14:paraId="13AA7432" w14:textId="77777777" w:rsidR="00F324A2" w:rsidRPr="001A29AE" w:rsidRDefault="00F324A2" w:rsidP="00D90482">
            <w:pPr>
              <w:rPr>
                <w:color w:val="000000"/>
                <w:sz w:val="20"/>
                <w:szCs w:val="20"/>
              </w:rPr>
            </w:pPr>
            <w:r w:rsidRPr="001A29AE">
              <w:rPr>
                <w:color w:val="000000"/>
                <w:sz w:val="20"/>
                <w:szCs w:val="20"/>
              </w:rPr>
              <w:t>5526</w:t>
            </w:r>
          </w:p>
        </w:tc>
        <w:tc>
          <w:tcPr>
            <w:tcW w:w="2126" w:type="dxa"/>
            <w:tcBorders>
              <w:top w:val="nil"/>
              <w:left w:val="nil"/>
              <w:bottom w:val="single" w:sz="4" w:space="0" w:color="auto"/>
              <w:right w:val="single" w:sz="4" w:space="0" w:color="auto"/>
            </w:tcBorders>
            <w:shd w:val="clear" w:color="auto" w:fill="auto"/>
            <w:hideMark/>
          </w:tcPr>
          <w:p w14:paraId="0D385618" w14:textId="77777777" w:rsidR="00F324A2" w:rsidRPr="001A29AE" w:rsidRDefault="00F324A2" w:rsidP="00D90482">
            <w:pPr>
              <w:rPr>
                <w:color w:val="000000"/>
                <w:sz w:val="20"/>
                <w:szCs w:val="20"/>
              </w:rPr>
            </w:pPr>
            <w:r w:rsidRPr="001A29AE">
              <w:rPr>
                <w:color w:val="000000"/>
                <w:sz w:val="20"/>
                <w:szCs w:val="20"/>
              </w:rPr>
              <w:t>Sotsiaalteenused</w:t>
            </w:r>
          </w:p>
        </w:tc>
        <w:tc>
          <w:tcPr>
            <w:tcW w:w="1134" w:type="dxa"/>
            <w:tcBorders>
              <w:top w:val="nil"/>
              <w:left w:val="nil"/>
              <w:bottom w:val="single" w:sz="4" w:space="0" w:color="auto"/>
              <w:right w:val="single" w:sz="4" w:space="0" w:color="auto"/>
            </w:tcBorders>
            <w:shd w:val="clear" w:color="auto" w:fill="auto"/>
            <w:hideMark/>
          </w:tcPr>
          <w:p w14:paraId="454B8579" w14:textId="77777777" w:rsidR="00F324A2" w:rsidRPr="001A29AE" w:rsidRDefault="00F324A2" w:rsidP="00D90482">
            <w:pPr>
              <w:jc w:val="right"/>
              <w:rPr>
                <w:color w:val="000000"/>
                <w:sz w:val="20"/>
                <w:szCs w:val="20"/>
              </w:rPr>
            </w:pPr>
            <w:r w:rsidRPr="001A29AE">
              <w:rPr>
                <w:color w:val="000000"/>
                <w:sz w:val="20"/>
                <w:szCs w:val="20"/>
              </w:rPr>
              <w:t>0</w:t>
            </w:r>
          </w:p>
        </w:tc>
        <w:tc>
          <w:tcPr>
            <w:tcW w:w="1276" w:type="dxa"/>
            <w:tcBorders>
              <w:top w:val="nil"/>
              <w:left w:val="nil"/>
              <w:bottom w:val="single" w:sz="4" w:space="0" w:color="auto"/>
              <w:right w:val="single" w:sz="4" w:space="0" w:color="auto"/>
            </w:tcBorders>
            <w:shd w:val="clear" w:color="auto" w:fill="auto"/>
            <w:hideMark/>
          </w:tcPr>
          <w:p w14:paraId="7D4C59FB" w14:textId="77777777" w:rsidR="00F324A2" w:rsidRPr="001A29AE" w:rsidRDefault="00F324A2" w:rsidP="00D90482">
            <w:pPr>
              <w:jc w:val="right"/>
              <w:rPr>
                <w:color w:val="000000"/>
                <w:sz w:val="20"/>
                <w:szCs w:val="20"/>
              </w:rPr>
            </w:pPr>
            <w:r w:rsidRPr="001A29AE">
              <w:rPr>
                <w:color w:val="000000"/>
                <w:sz w:val="20"/>
                <w:szCs w:val="20"/>
              </w:rPr>
              <w:t>1 000</w:t>
            </w:r>
          </w:p>
        </w:tc>
        <w:tc>
          <w:tcPr>
            <w:tcW w:w="2887" w:type="dxa"/>
            <w:tcBorders>
              <w:top w:val="nil"/>
              <w:left w:val="nil"/>
              <w:bottom w:val="single" w:sz="4" w:space="0" w:color="auto"/>
              <w:right w:val="single" w:sz="4" w:space="0" w:color="auto"/>
            </w:tcBorders>
            <w:shd w:val="clear" w:color="auto" w:fill="auto"/>
            <w:hideMark/>
          </w:tcPr>
          <w:p w14:paraId="574EE25A" w14:textId="77777777" w:rsidR="00E407DD" w:rsidRPr="001A29AE" w:rsidRDefault="00F324A2" w:rsidP="00D90482">
            <w:pPr>
              <w:rPr>
                <w:color w:val="000000"/>
                <w:sz w:val="20"/>
                <w:szCs w:val="20"/>
              </w:rPr>
            </w:pPr>
            <w:r w:rsidRPr="001A29AE">
              <w:rPr>
                <w:color w:val="000000"/>
                <w:sz w:val="20"/>
                <w:szCs w:val="20"/>
              </w:rPr>
              <w:t>Projekt</w:t>
            </w:r>
            <w:r w:rsidR="00E407DD" w:rsidRPr="001A29AE">
              <w:rPr>
                <w:color w:val="000000"/>
                <w:sz w:val="20"/>
                <w:szCs w:val="20"/>
              </w:rPr>
              <w:t>i</w:t>
            </w:r>
            <w:r w:rsidRPr="001A29AE">
              <w:rPr>
                <w:color w:val="000000"/>
                <w:sz w:val="20"/>
                <w:szCs w:val="20"/>
              </w:rPr>
              <w:t xml:space="preserve"> </w:t>
            </w:r>
            <w:r w:rsidR="00E407DD" w:rsidRPr="001A29AE">
              <w:rPr>
                <w:color w:val="000000"/>
                <w:sz w:val="20"/>
                <w:szCs w:val="20"/>
              </w:rPr>
              <w:t>“Kodud tuleohutuks” omafinantseerimine</w:t>
            </w:r>
            <w:r w:rsidRPr="001A29AE">
              <w:rPr>
                <w:color w:val="000000"/>
                <w:sz w:val="20"/>
                <w:szCs w:val="20"/>
              </w:rPr>
              <w:t>.</w:t>
            </w:r>
          </w:p>
          <w:p w14:paraId="7524E904" w14:textId="28EDE08E" w:rsidR="00F324A2" w:rsidRPr="001A29AE" w:rsidRDefault="00F324A2" w:rsidP="00D90482">
            <w:pPr>
              <w:rPr>
                <w:color w:val="000000"/>
                <w:sz w:val="20"/>
                <w:szCs w:val="20"/>
              </w:rPr>
            </w:pPr>
            <w:r w:rsidRPr="001A29AE">
              <w:rPr>
                <w:color w:val="000000"/>
                <w:sz w:val="20"/>
                <w:szCs w:val="20"/>
              </w:rPr>
              <w:t>2022.a tegevuskulud</w:t>
            </w:r>
            <w:r w:rsidR="00E407DD" w:rsidRPr="001A29AE">
              <w:rPr>
                <w:color w:val="000000"/>
                <w:sz w:val="20"/>
                <w:szCs w:val="20"/>
              </w:rPr>
              <w:t>e oodatav kulu</w:t>
            </w:r>
            <w:r w:rsidRPr="001A29AE">
              <w:rPr>
                <w:color w:val="000000"/>
                <w:sz w:val="20"/>
                <w:szCs w:val="20"/>
              </w:rPr>
              <w:t xml:space="preserve"> 1317 eur</w:t>
            </w:r>
            <w:r w:rsidR="00E407DD" w:rsidRPr="001A29AE">
              <w:rPr>
                <w:color w:val="000000"/>
                <w:sz w:val="20"/>
                <w:szCs w:val="20"/>
              </w:rPr>
              <w:t>ot</w:t>
            </w:r>
          </w:p>
        </w:tc>
      </w:tr>
      <w:tr w:rsidR="00F324A2" w:rsidRPr="001A29AE" w14:paraId="340DA21C" w14:textId="77777777" w:rsidTr="00DB1F2E">
        <w:trPr>
          <w:trHeight w:val="2880"/>
        </w:trPr>
        <w:tc>
          <w:tcPr>
            <w:tcW w:w="1701" w:type="dxa"/>
            <w:tcBorders>
              <w:top w:val="nil"/>
              <w:left w:val="single" w:sz="4" w:space="0" w:color="auto"/>
              <w:bottom w:val="single" w:sz="4" w:space="0" w:color="auto"/>
              <w:right w:val="single" w:sz="4" w:space="0" w:color="auto"/>
            </w:tcBorders>
            <w:shd w:val="clear" w:color="auto" w:fill="auto"/>
            <w:hideMark/>
          </w:tcPr>
          <w:p w14:paraId="054AFF17" w14:textId="77777777" w:rsidR="00F324A2" w:rsidRPr="001A29AE" w:rsidRDefault="00F324A2" w:rsidP="00D90482">
            <w:pPr>
              <w:rPr>
                <w:color w:val="000000"/>
                <w:sz w:val="20"/>
                <w:szCs w:val="20"/>
              </w:rPr>
            </w:pPr>
            <w:r w:rsidRPr="001A29AE">
              <w:rPr>
                <w:color w:val="000000"/>
                <w:sz w:val="20"/>
                <w:szCs w:val="20"/>
              </w:rPr>
              <w:t>Muud elamu- ja kommunaalmajanduse tegevus</w:t>
            </w:r>
          </w:p>
        </w:tc>
        <w:tc>
          <w:tcPr>
            <w:tcW w:w="709" w:type="dxa"/>
            <w:tcBorders>
              <w:top w:val="nil"/>
              <w:left w:val="nil"/>
              <w:bottom w:val="single" w:sz="4" w:space="0" w:color="auto"/>
              <w:right w:val="single" w:sz="4" w:space="0" w:color="auto"/>
            </w:tcBorders>
            <w:shd w:val="clear" w:color="auto" w:fill="auto"/>
            <w:hideMark/>
          </w:tcPr>
          <w:p w14:paraId="2928D9D7" w14:textId="77777777" w:rsidR="00F324A2" w:rsidRPr="001A29AE" w:rsidRDefault="00F324A2" w:rsidP="00D90482">
            <w:pPr>
              <w:rPr>
                <w:color w:val="000000"/>
                <w:sz w:val="20"/>
                <w:szCs w:val="20"/>
              </w:rPr>
            </w:pPr>
            <w:r w:rsidRPr="001A29AE">
              <w:rPr>
                <w:color w:val="000000"/>
                <w:sz w:val="20"/>
                <w:szCs w:val="20"/>
              </w:rPr>
              <w:t>5540</w:t>
            </w:r>
          </w:p>
        </w:tc>
        <w:tc>
          <w:tcPr>
            <w:tcW w:w="2126" w:type="dxa"/>
            <w:tcBorders>
              <w:top w:val="nil"/>
              <w:left w:val="nil"/>
              <w:bottom w:val="single" w:sz="4" w:space="0" w:color="auto"/>
              <w:right w:val="single" w:sz="4" w:space="0" w:color="auto"/>
            </w:tcBorders>
            <w:shd w:val="clear" w:color="auto" w:fill="auto"/>
            <w:hideMark/>
          </w:tcPr>
          <w:p w14:paraId="1F39E7B2" w14:textId="77777777" w:rsidR="00F324A2" w:rsidRPr="001A29AE" w:rsidRDefault="00F324A2" w:rsidP="00D90482">
            <w:pPr>
              <w:rPr>
                <w:color w:val="000000"/>
                <w:sz w:val="20"/>
                <w:szCs w:val="20"/>
              </w:rPr>
            </w:pPr>
            <w:r w:rsidRPr="001A29AE">
              <w:rPr>
                <w:color w:val="000000"/>
                <w:sz w:val="20"/>
                <w:szCs w:val="20"/>
              </w:rPr>
              <w:t>Mitmesugused majanduskulud</w:t>
            </w:r>
          </w:p>
        </w:tc>
        <w:tc>
          <w:tcPr>
            <w:tcW w:w="1134" w:type="dxa"/>
            <w:tcBorders>
              <w:top w:val="nil"/>
              <w:left w:val="nil"/>
              <w:bottom w:val="single" w:sz="4" w:space="0" w:color="auto"/>
              <w:right w:val="single" w:sz="4" w:space="0" w:color="auto"/>
            </w:tcBorders>
            <w:shd w:val="clear" w:color="auto" w:fill="auto"/>
            <w:hideMark/>
          </w:tcPr>
          <w:p w14:paraId="0B7A624C" w14:textId="77777777" w:rsidR="00F324A2" w:rsidRPr="001A29AE" w:rsidRDefault="00F324A2" w:rsidP="00D90482">
            <w:pPr>
              <w:jc w:val="right"/>
              <w:rPr>
                <w:color w:val="000000"/>
                <w:sz w:val="20"/>
                <w:szCs w:val="20"/>
              </w:rPr>
            </w:pPr>
            <w:r w:rsidRPr="001A29AE">
              <w:rPr>
                <w:color w:val="000000"/>
                <w:sz w:val="20"/>
                <w:szCs w:val="20"/>
              </w:rPr>
              <w:t>100 182</w:t>
            </w:r>
          </w:p>
        </w:tc>
        <w:tc>
          <w:tcPr>
            <w:tcW w:w="1276" w:type="dxa"/>
            <w:tcBorders>
              <w:top w:val="nil"/>
              <w:left w:val="nil"/>
              <w:bottom w:val="single" w:sz="4" w:space="0" w:color="auto"/>
              <w:right w:val="single" w:sz="4" w:space="0" w:color="auto"/>
            </w:tcBorders>
            <w:shd w:val="clear" w:color="auto" w:fill="auto"/>
            <w:hideMark/>
          </w:tcPr>
          <w:p w14:paraId="7119ADC9" w14:textId="77777777" w:rsidR="00F324A2" w:rsidRPr="001A29AE" w:rsidRDefault="00F324A2" w:rsidP="00D90482">
            <w:pPr>
              <w:jc w:val="right"/>
              <w:rPr>
                <w:color w:val="000000"/>
                <w:sz w:val="20"/>
                <w:szCs w:val="20"/>
              </w:rPr>
            </w:pPr>
            <w:r w:rsidRPr="001A29AE">
              <w:rPr>
                <w:color w:val="000000"/>
                <w:sz w:val="20"/>
                <w:szCs w:val="20"/>
              </w:rPr>
              <w:t>46 914</w:t>
            </w:r>
          </w:p>
        </w:tc>
        <w:tc>
          <w:tcPr>
            <w:tcW w:w="2887" w:type="dxa"/>
            <w:tcBorders>
              <w:top w:val="nil"/>
              <w:left w:val="nil"/>
              <w:bottom w:val="single" w:sz="4" w:space="0" w:color="auto"/>
              <w:right w:val="single" w:sz="4" w:space="0" w:color="auto"/>
            </w:tcBorders>
            <w:shd w:val="clear" w:color="auto" w:fill="auto"/>
            <w:hideMark/>
          </w:tcPr>
          <w:p w14:paraId="27ACC3AE" w14:textId="77777777" w:rsidR="009317CB" w:rsidRPr="001A29AE" w:rsidRDefault="00F324A2" w:rsidP="00D90482">
            <w:pPr>
              <w:rPr>
                <w:color w:val="000000"/>
                <w:sz w:val="20"/>
                <w:szCs w:val="20"/>
              </w:rPr>
            </w:pPr>
            <w:r w:rsidRPr="001A29AE">
              <w:rPr>
                <w:color w:val="000000"/>
                <w:sz w:val="20"/>
                <w:szCs w:val="20"/>
              </w:rPr>
              <w:t>sh Narva linna haldusterritooriumil hulkuvate koerte ja kasside  püüdmine, omanike kindlakstegemine, steriliseerimise veterinaarteenus, varjupaiga teenuse osutamine aadressil A. Daumani tn 30 kinnistul asuvas loomade varjupaigas ja teiste, loomadega seotud tegevuste teostamine HD summas 30 350 eurot</w:t>
            </w:r>
            <w:r w:rsidR="00494531" w:rsidRPr="001A29AE">
              <w:rPr>
                <w:color w:val="000000"/>
                <w:sz w:val="20"/>
                <w:szCs w:val="20"/>
              </w:rPr>
              <w:t xml:space="preserve">. Võrdluseks </w:t>
            </w:r>
            <w:r w:rsidRPr="001A29AE">
              <w:rPr>
                <w:color w:val="000000"/>
                <w:sz w:val="20"/>
                <w:szCs w:val="20"/>
              </w:rPr>
              <w:t xml:space="preserve">2022.a </w:t>
            </w:r>
            <w:r w:rsidR="00494531" w:rsidRPr="001A29AE">
              <w:rPr>
                <w:color w:val="000000"/>
                <w:sz w:val="20"/>
                <w:szCs w:val="20"/>
              </w:rPr>
              <w:t xml:space="preserve">oli planeeritud </w:t>
            </w:r>
            <w:r w:rsidRPr="001A29AE">
              <w:rPr>
                <w:color w:val="000000"/>
                <w:sz w:val="20"/>
                <w:szCs w:val="20"/>
              </w:rPr>
              <w:t>80 350 eur</w:t>
            </w:r>
            <w:r w:rsidR="00494531" w:rsidRPr="001A29AE">
              <w:rPr>
                <w:color w:val="000000"/>
                <w:sz w:val="20"/>
                <w:szCs w:val="20"/>
              </w:rPr>
              <w:t>ot</w:t>
            </w:r>
            <w:r w:rsidRPr="001A29AE">
              <w:rPr>
                <w:color w:val="000000"/>
                <w:sz w:val="20"/>
                <w:szCs w:val="20"/>
              </w:rPr>
              <w:t>, s</w:t>
            </w:r>
            <w:r w:rsidR="00494531" w:rsidRPr="001A29AE">
              <w:rPr>
                <w:color w:val="000000"/>
                <w:sz w:val="20"/>
                <w:szCs w:val="20"/>
              </w:rPr>
              <w:t>ellest</w:t>
            </w:r>
            <w:r w:rsidRPr="001A29AE">
              <w:rPr>
                <w:color w:val="000000"/>
                <w:sz w:val="20"/>
                <w:szCs w:val="20"/>
              </w:rPr>
              <w:t xml:space="preserve"> 18 750 eur</w:t>
            </w:r>
            <w:r w:rsidR="00494531" w:rsidRPr="001A29AE">
              <w:rPr>
                <w:color w:val="000000"/>
                <w:sz w:val="20"/>
                <w:szCs w:val="20"/>
              </w:rPr>
              <w:t>ot</w:t>
            </w:r>
            <w:r w:rsidRPr="001A29AE">
              <w:rPr>
                <w:color w:val="000000"/>
                <w:sz w:val="20"/>
                <w:szCs w:val="20"/>
              </w:rPr>
              <w:t xml:space="preserve"> hul</w:t>
            </w:r>
            <w:r w:rsidR="00494531" w:rsidRPr="001A29AE">
              <w:rPr>
                <w:color w:val="000000"/>
                <w:sz w:val="20"/>
                <w:szCs w:val="20"/>
              </w:rPr>
              <w:t>kuvate koerte ja kasside püüdmis</w:t>
            </w:r>
            <w:r w:rsidRPr="001A29AE">
              <w:rPr>
                <w:color w:val="000000"/>
                <w:sz w:val="20"/>
                <w:szCs w:val="20"/>
              </w:rPr>
              <w:t>e</w:t>
            </w:r>
            <w:r w:rsidR="00494531" w:rsidRPr="001A29AE">
              <w:rPr>
                <w:color w:val="000000"/>
                <w:sz w:val="20"/>
                <w:szCs w:val="20"/>
              </w:rPr>
              <w:t>ks</w:t>
            </w:r>
            <w:r w:rsidRPr="001A29AE">
              <w:rPr>
                <w:color w:val="000000"/>
                <w:sz w:val="20"/>
                <w:szCs w:val="20"/>
              </w:rPr>
              <w:t xml:space="preserve"> ja hooldus</w:t>
            </w:r>
            <w:r w:rsidR="00494531" w:rsidRPr="001A29AE">
              <w:rPr>
                <w:color w:val="000000"/>
                <w:sz w:val="20"/>
                <w:szCs w:val="20"/>
              </w:rPr>
              <w:t>eks</w:t>
            </w:r>
            <w:r w:rsidRPr="001A29AE">
              <w:rPr>
                <w:color w:val="000000"/>
                <w:sz w:val="20"/>
                <w:szCs w:val="20"/>
              </w:rPr>
              <w:t>, 11 600 eur</w:t>
            </w:r>
            <w:r w:rsidR="00494531" w:rsidRPr="001A29AE">
              <w:rPr>
                <w:color w:val="000000"/>
                <w:sz w:val="20"/>
                <w:szCs w:val="20"/>
              </w:rPr>
              <w:t>ot</w:t>
            </w:r>
            <w:r w:rsidRPr="001A29AE">
              <w:rPr>
                <w:color w:val="000000"/>
                <w:sz w:val="20"/>
                <w:szCs w:val="20"/>
              </w:rPr>
              <w:t xml:space="preserve"> </w:t>
            </w:r>
            <w:r w:rsidR="00494531" w:rsidRPr="001A29AE">
              <w:rPr>
                <w:color w:val="000000"/>
                <w:sz w:val="20"/>
                <w:szCs w:val="20"/>
              </w:rPr>
              <w:t xml:space="preserve">loomadele </w:t>
            </w:r>
            <w:r w:rsidRPr="001A29AE">
              <w:rPr>
                <w:color w:val="000000"/>
                <w:sz w:val="20"/>
                <w:szCs w:val="20"/>
              </w:rPr>
              <w:t>veterinaarteenuste osutami</w:t>
            </w:r>
            <w:r w:rsidR="00494531" w:rsidRPr="001A29AE">
              <w:rPr>
                <w:color w:val="000000"/>
                <w:sz w:val="20"/>
                <w:szCs w:val="20"/>
              </w:rPr>
              <w:t>s</w:t>
            </w:r>
            <w:r w:rsidRPr="001A29AE">
              <w:rPr>
                <w:color w:val="000000"/>
                <w:sz w:val="20"/>
                <w:szCs w:val="20"/>
              </w:rPr>
              <w:t>e</w:t>
            </w:r>
            <w:r w:rsidR="00494531" w:rsidRPr="001A29AE">
              <w:rPr>
                <w:color w:val="000000"/>
                <w:sz w:val="20"/>
                <w:szCs w:val="20"/>
              </w:rPr>
              <w:t>ks</w:t>
            </w:r>
            <w:r w:rsidRPr="001A29AE">
              <w:rPr>
                <w:color w:val="000000"/>
                <w:sz w:val="20"/>
                <w:szCs w:val="20"/>
              </w:rPr>
              <w:t xml:space="preserve"> ning 50 000 eur</w:t>
            </w:r>
            <w:r w:rsidR="009317CB" w:rsidRPr="001A29AE">
              <w:rPr>
                <w:color w:val="000000"/>
                <w:sz w:val="20"/>
                <w:szCs w:val="20"/>
              </w:rPr>
              <w:t>ot</w:t>
            </w:r>
            <w:r w:rsidRPr="001A29AE">
              <w:rPr>
                <w:color w:val="000000"/>
                <w:sz w:val="20"/>
                <w:szCs w:val="20"/>
              </w:rPr>
              <w:t xml:space="preserve"> lemmikloomade </w:t>
            </w:r>
            <w:r w:rsidR="009317CB" w:rsidRPr="001A29AE">
              <w:rPr>
                <w:color w:val="000000"/>
                <w:sz w:val="20"/>
                <w:szCs w:val="20"/>
              </w:rPr>
              <w:t>varjupaiga teenuse korraldamiseks. Ü</w:t>
            </w:r>
            <w:r w:rsidRPr="001A29AE">
              <w:rPr>
                <w:color w:val="000000"/>
                <w:sz w:val="20"/>
                <w:szCs w:val="20"/>
              </w:rPr>
              <w:t>leriigilise lemmikloomaregistriga liitum</w:t>
            </w:r>
            <w:r w:rsidR="009317CB" w:rsidRPr="001A29AE">
              <w:rPr>
                <w:color w:val="000000"/>
                <w:sz w:val="20"/>
                <w:szCs w:val="20"/>
              </w:rPr>
              <w:t>ine 2564 eurot (2022.a tasemel).</w:t>
            </w:r>
          </w:p>
          <w:p w14:paraId="012CF05C" w14:textId="1E5D7E14" w:rsidR="00F324A2" w:rsidRPr="001A29AE" w:rsidRDefault="009317CB" w:rsidP="00D90482">
            <w:pPr>
              <w:rPr>
                <w:color w:val="000000"/>
                <w:sz w:val="20"/>
                <w:szCs w:val="20"/>
              </w:rPr>
            </w:pPr>
            <w:r w:rsidRPr="001A29AE">
              <w:rPr>
                <w:color w:val="000000"/>
                <w:sz w:val="20"/>
                <w:szCs w:val="20"/>
              </w:rPr>
              <w:t>J</w:t>
            </w:r>
            <w:r w:rsidR="00F324A2" w:rsidRPr="001A29AE">
              <w:rPr>
                <w:color w:val="000000"/>
                <w:sz w:val="20"/>
                <w:szCs w:val="20"/>
              </w:rPr>
              <w:t>õulukuuse soetamine, langetamine, transportimine, paigaldamine ning demonteerimine 14 000 eurot (</w:t>
            </w:r>
            <w:r w:rsidR="0080371F" w:rsidRPr="001A29AE">
              <w:rPr>
                <w:color w:val="000000"/>
                <w:sz w:val="20"/>
                <w:szCs w:val="20"/>
              </w:rPr>
              <w:t xml:space="preserve">võrdluseks </w:t>
            </w:r>
            <w:r w:rsidR="00F324A2" w:rsidRPr="001A29AE">
              <w:rPr>
                <w:color w:val="000000"/>
                <w:sz w:val="20"/>
                <w:szCs w:val="20"/>
              </w:rPr>
              <w:t xml:space="preserve">2022.a </w:t>
            </w:r>
            <w:r w:rsidR="0080371F" w:rsidRPr="001A29AE">
              <w:rPr>
                <w:color w:val="000000"/>
                <w:sz w:val="20"/>
                <w:szCs w:val="20"/>
              </w:rPr>
              <w:t xml:space="preserve">oli planeeritud </w:t>
            </w:r>
            <w:r w:rsidR="00F324A2" w:rsidRPr="001A29AE">
              <w:rPr>
                <w:color w:val="000000"/>
                <w:sz w:val="20"/>
                <w:szCs w:val="20"/>
              </w:rPr>
              <w:t>17 268 eur</w:t>
            </w:r>
            <w:r w:rsidR="0080371F" w:rsidRPr="001A29AE">
              <w:rPr>
                <w:color w:val="000000"/>
                <w:sz w:val="20"/>
                <w:szCs w:val="20"/>
              </w:rPr>
              <w:t>ot</w:t>
            </w:r>
            <w:r w:rsidR="00C82FAA" w:rsidRPr="001A29AE">
              <w:rPr>
                <w:color w:val="000000"/>
                <w:sz w:val="20"/>
                <w:szCs w:val="20"/>
              </w:rPr>
              <w:t xml:space="preserve">, sh 2021.a </w:t>
            </w:r>
            <w:r w:rsidR="00D8680F" w:rsidRPr="001A29AE">
              <w:rPr>
                <w:color w:val="000000"/>
                <w:sz w:val="20"/>
                <w:szCs w:val="20"/>
              </w:rPr>
              <w:t xml:space="preserve">ületulevad vahendid </w:t>
            </w:r>
            <w:r w:rsidR="00C82FAA" w:rsidRPr="001A29AE">
              <w:rPr>
                <w:color w:val="000000"/>
                <w:sz w:val="20"/>
                <w:szCs w:val="20"/>
              </w:rPr>
              <w:t>2817 eurot.</w:t>
            </w:r>
            <w:r w:rsidR="00F324A2" w:rsidRPr="001A29AE">
              <w:rPr>
                <w:color w:val="000000"/>
                <w:sz w:val="20"/>
                <w:szCs w:val="20"/>
              </w:rPr>
              <w:t>)</w:t>
            </w:r>
            <w:r w:rsidR="0080371F" w:rsidRPr="001A29AE">
              <w:rPr>
                <w:color w:val="000000"/>
                <w:sz w:val="20"/>
                <w:szCs w:val="20"/>
              </w:rPr>
              <w:t>.</w:t>
            </w:r>
          </w:p>
        </w:tc>
      </w:tr>
      <w:tr w:rsidR="00F324A2" w:rsidRPr="001A29AE" w14:paraId="0F440763" w14:textId="77777777" w:rsidTr="00DB1F2E">
        <w:trPr>
          <w:trHeight w:val="765"/>
        </w:trPr>
        <w:tc>
          <w:tcPr>
            <w:tcW w:w="1701" w:type="dxa"/>
            <w:tcBorders>
              <w:top w:val="nil"/>
              <w:left w:val="single" w:sz="4" w:space="0" w:color="auto"/>
              <w:bottom w:val="single" w:sz="4" w:space="0" w:color="auto"/>
              <w:right w:val="single" w:sz="4" w:space="0" w:color="auto"/>
            </w:tcBorders>
            <w:shd w:val="clear" w:color="auto" w:fill="auto"/>
            <w:hideMark/>
          </w:tcPr>
          <w:p w14:paraId="0A10D7DB" w14:textId="77777777" w:rsidR="00F324A2" w:rsidRPr="001A29AE" w:rsidRDefault="00F324A2" w:rsidP="00D90482">
            <w:pPr>
              <w:rPr>
                <w:color w:val="000000"/>
                <w:sz w:val="20"/>
                <w:szCs w:val="20"/>
              </w:rPr>
            </w:pPr>
            <w:r w:rsidRPr="001A29AE">
              <w:rPr>
                <w:color w:val="000000"/>
                <w:sz w:val="20"/>
                <w:szCs w:val="20"/>
              </w:rPr>
              <w:t>VABA AEG, KULTUUR, RELIGIOON</w:t>
            </w:r>
          </w:p>
        </w:tc>
        <w:tc>
          <w:tcPr>
            <w:tcW w:w="709" w:type="dxa"/>
            <w:tcBorders>
              <w:top w:val="nil"/>
              <w:left w:val="nil"/>
              <w:bottom w:val="single" w:sz="4" w:space="0" w:color="auto"/>
              <w:right w:val="single" w:sz="4" w:space="0" w:color="auto"/>
            </w:tcBorders>
            <w:shd w:val="clear" w:color="auto" w:fill="auto"/>
            <w:hideMark/>
          </w:tcPr>
          <w:p w14:paraId="433596B5" w14:textId="77777777" w:rsidR="00F324A2" w:rsidRPr="001A29AE" w:rsidRDefault="00F324A2" w:rsidP="00D90482">
            <w:pPr>
              <w:rPr>
                <w:color w:val="000000"/>
                <w:sz w:val="20"/>
                <w:szCs w:val="20"/>
              </w:rPr>
            </w:pPr>
            <w:r w:rsidRPr="001A29AE">
              <w:rPr>
                <w:color w:val="000000"/>
                <w:sz w:val="20"/>
                <w:szCs w:val="20"/>
              </w:rPr>
              <w:t> </w:t>
            </w:r>
          </w:p>
        </w:tc>
        <w:tc>
          <w:tcPr>
            <w:tcW w:w="2126" w:type="dxa"/>
            <w:tcBorders>
              <w:top w:val="nil"/>
              <w:left w:val="nil"/>
              <w:bottom w:val="single" w:sz="4" w:space="0" w:color="auto"/>
              <w:right w:val="single" w:sz="4" w:space="0" w:color="auto"/>
            </w:tcBorders>
            <w:shd w:val="clear" w:color="auto" w:fill="auto"/>
            <w:hideMark/>
          </w:tcPr>
          <w:p w14:paraId="79E36B0A" w14:textId="6FF48FAA" w:rsidR="00F324A2" w:rsidRPr="001A29AE" w:rsidRDefault="00F324A2" w:rsidP="00D90482">
            <w:pPr>
              <w:rPr>
                <w:color w:val="000000"/>
                <w:sz w:val="20"/>
                <w:szCs w:val="20"/>
              </w:rPr>
            </w:pPr>
            <w:r w:rsidRPr="001A29AE">
              <w:rPr>
                <w:color w:val="000000"/>
                <w:sz w:val="20"/>
                <w:szCs w:val="20"/>
              </w:rPr>
              <w:t> </w:t>
            </w:r>
            <w:r w:rsidR="0080371F" w:rsidRPr="001A29AE">
              <w:rPr>
                <w:color w:val="000000"/>
                <w:sz w:val="20"/>
                <w:szCs w:val="20"/>
              </w:rPr>
              <w:t>Kokku</w:t>
            </w:r>
          </w:p>
        </w:tc>
        <w:tc>
          <w:tcPr>
            <w:tcW w:w="1134" w:type="dxa"/>
            <w:tcBorders>
              <w:top w:val="nil"/>
              <w:left w:val="nil"/>
              <w:bottom w:val="single" w:sz="4" w:space="0" w:color="auto"/>
              <w:right w:val="single" w:sz="4" w:space="0" w:color="auto"/>
            </w:tcBorders>
            <w:shd w:val="clear" w:color="auto" w:fill="auto"/>
            <w:hideMark/>
          </w:tcPr>
          <w:p w14:paraId="248E5984" w14:textId="77777777" w:rsidR="00F324A2" w:rsidRPr="001A29AE" w:rsidRDefault="00F324A2" w:rsidP="00D90482">
            <w:pPr>
              <w:jc w:val="right"/>
              <w:rPr>
                <w:color w:val="000000"/>
                <w:sz w:val="20"/>
                <w:szCs w:val="20"/>
              </w:rPr>
            </w:pPr>
            <w:r w:rsidRPr="001A29AE">
              <w:rPr>
                <w:color w:val="000000"/>
                <w:sz w:val="20"/>
                <w:szCs w:val="20"/>
              </w:rPr>
              <w:t>52 000</w:t>
            </w:r>
          </w:p>
        </w:tc>
        <w:tc>
          <w:tcPr>
            <w:tcW w:w="1276" w:type="dxa"/>
            <w:tcBorders>
              <w:top w:val="nil"/>
              <w:left w:val="nil"/>
              <w:bottom w:val="single" w:sz="4" w:space="0" w:color="auto"/>
              <w:right w:val="single" w:sz="4" w:space="0" w:color="auto"/>
            </w:tcBorders>
            <w:shd w:val="clear" w:color="auto" w:fill="auto"/>
            <w:hideMark/>
          </w:tcPr>
          <w:p w14:paraId="040CF29A" w14:textId="77777777" w:rsidR="00F324A2" w:rsidRPr="001A29AE" w:rsidRDefault="00F324A2" w:rsidP="00D90482">
            <w:pPr>
              <w:jc w:val="right"/>
              <w:rPr>
                <w:color w:val="000000"/>
                <w:sz w:val="20"/>
                <w:szCs w:val="20"/>
              </w:rPr>
            </w:pPr>
            <w:r w:rsidRPr="001A29AE">
              <w:rPr>
                <w:color w:val="000000"/>
                <w:sz w:val="20"/>
                <w:szCs w:val="20"/>
              </w:rPr>
              <w:t>32 000</w:t>
            </w:r>
          </w:p>
        </w:tc>
        <w:tc>
          <w:tcPr>
            <w:tcW w:w="2887" w:type="dxa"/>
            <w:tcBorders>
              <w:top w:val="nil"/>
              <w:left w:val="nil"/>
              <w:bottom w:val="single" w:sz="4" w:space="0" w:color="auto"/>
              <w:right w:val="single" w:sz="4" w:space="0" w:color="auto"/>
            </w:tcBorders>
            <w:shd w:val="clear" w:color="auto" w:fill="auto"/>
            <w:hideMark/>
          </w:tcPr>
          <w:p w14:paraId="7FC3A2A8" w14:textId="77777777" w:rsidR="00F324A2" w:rsidRPr="001A29AE" w:rsidRDefault="00F324A2" w:rsidP="00D90482">
            <w:pPr>
              <w:rPr>
                <w:color w:val="000000"/>
                <w:sz w:val="20"/>
                <w:szCs w:val="20"/>
              </w:rPr>
            </w:pPr>
            <w:r w:rsidRPr="001A29AE">
              <w:rPr>
                <w:color w:val="000000"/>
                <w:sz w:val="20"/>
                <w:szCs w:val="20"/>
              </w:rPr>
              <w:t> </w:t>
            </w:r>
          </w:p>
        </w:tc>
      </w:tr>
      <w:tr w:rsidR="00F324A2" w:rsidRPr="001A29AE" w14:paraId="6740B387" w14:textId="77777777" w:rsidTr="0080371F">
        <w:trPr>
          <w:trHeight w:val="214"/>
        </w:trPr>
        <w:tc>
          <w:tcPr>
            <w:tcW w:w="1701" w:type="dxa"/>
            <w:tcBorders>
              <w:top w:val="nil"/>
              <w:left w:val="single" w:sz="4" w:space="0" w:color="auto"/>
              <w:bottom w:val="single" w:sz="4" w:space="0" w:color="auto"/>
              <w:right w:val="single" w:sz="4" w:space="0" w:color="auto"/>
            </w:tcBorders>
            <w:shd w:val="clear" w:color="auto" w:fill="auto"/>
            <w:hideMark/>
          </w:tcPr>
          <w:p w14:paraId="3FDC1A49" w14:textId="77777777" w:rsidR="00F324A2" w:rsidRPr="001A29AE" w:rsidRDefault="00F324A2" w:rsidP="00D90482">
            <w:pPr>
              <w:rPr>
                <w:color w:val="000000"/>
                <w:sz w:val="20"/>
                <w:szCs w:val="20"/>
              </w:rPr>
            </w:pPr>
            <w:r w:rsidRPr="001A29AE">
              <w:rPr>
                <w:color w:val="000000"/>
                <w:sz w:val="20"/>
                <w:szCs w:val="20"/>
              </w:rPr>
              <w:t>VABA AEG, KULTUUR, RELIGIOON</w:t>
            </w:r>
          </w:p>
        </w:tc>
        <w:tc>
          <w:tcPr>
            <w:tcW w:w="709" w:type="dxa"/>
            <w:tcBorders>
              <w:top w:val="nil"/>
              <w:left w:val="nil"/>
              <w:bottom w:val="single" w:sz="4" w:space="0" w:color="auto"/>
              <w:right w:val="single" w:sz="4" w:space="0" w:color="auto"/>
            </w:tcBorders>
            <w:shd w:val="clear" w:color="auto" w:fill="auto"/>
            <w:hideMark/>
          </w:tcPr>
          <w:p w14:paraId="79E93AA2" w14:textId="77777777" w:rsidR="00F324A2" w:rsidRPr="001A29AE" w:rsidRDefault="00F324A2" w:rsidP="00D90482">
            <w:pPr>
              <w:rPr>
                <w:color w:val="000000"/>
                <w:sz w:val="20"/>
                <w:szCs w:val="20"/>
              </w:rPr>
            </w:pPr>
            <w:r w:rsidRPr="001A29AE">
              <w:rPr>
                <w:color w:val="000000"/>
                <w:sz w:val="20"/>
                <w:szCs w:val="20"/>
              </w:rPr>
              <w:t>55</w:t>
            </w:r>
          </w:p>
        </w:tc>
        <w:tc>
          <w:tcPr>
            <w:tcW w:w="2126" w:type="dxa"/>
            <w:tcBorders>
              <w:top w:val="nil"/>
              <w:left w:val="nil"/>
              <w:bottom w:val="single" w:sz="4" w:space="0" w:color="auto"/>
              <w:right w:val="single" w:sz="4" w:space="0" w:color="auto"/>
            </w:tcBorders>
            <w:shd w:val="clear" w:color="auto" w:fill="auto"/>
            <w:hideMark/>
          </w:tcPr>
          <w:p w14:paraId="037B4A12" w14:textId="143859C8" w:rsidR="00F324A2" w:rsidRPr="001A29AE" w:rsidRDefault="00F324A2" w:rsidP="00D90482">
            <w:pPr>
              <w:rPr>
                <w:color w:val="000000"/>
                <w:sz w:val="20"/>
                <w:szCs w:val="20"/>
              </w:rPr>
            </w:pPr>
            <w:r w:rsidRPr="001A29AE">
              <w:rPr>
                <w:color w:val="000000"/>
                <w:sz w:val="20"/>
                <w:szCs w:val="20"/>
              </w:rPr>
              <w:t>Majandamiskulud</w:t>
            </w:r>
            <w:r w:rsidR="0080371F" w:rsidRPr="001A29AE">
              <w:rPr>
                <w:color w:val="000000"/>
                <w:sz w:val="20"/>
                <w:szCs w:val="20"/>
              </w:rPr>
              <w:t xml:space="preserve">, sh </w:t>
            </w:r>
          </w:p>
        </w:tc>
        <w:tc>
          <w:tcPr>
            <w:tcW w:w="1134" w:type="dxa"/>
            <w:tcBorders>
              <w:top w:val="nil"/>
              <w:left w:val="nil"/>
              <w:bottom w:val="single" w:sz="4" w:space="0" w:color="auto"/>
              <w:right w:val="single" w:sz="4" w:space="0" w:color="auto"/>
            </w:tcBorders>
            <w:shd w:val="clear" w:color="auto" w:fill="auto"/>
            <w:hideMark/>
          </w:tcPr>
          <w:p w14:paraId="2BD559B3" w14:textId="77777777" w:rsidR="00F324A2" w:rsidRPr="001A29AE" w:rsidRDefault="00F324A2" w:rsidP="00D90482">
            <w:pPr>
              <w:jc w:val="right"/>
              <w:rPr>
                <w:color w:val="000000"/>
                <w:sz w:val="20"/>
                <w:szCs w:val="20"/>
              </w:rPr>
            </w:pPr>
            <w:r w:rsidRPr="001A29AE">
              <w:rPr>
                <w:color w:val="000000"/>
                <w:sz w:val="20"/>
                <w:szCs w:val="20"/>
              </w:rPr>
              <w:t>52 000</w:t>
            </w:r>
          </w:p>
        </w:tc>
        <w:tc>
          <w:tcPr>
            <w:tcW w:w="1276" w:type="dxa"/>
            <w:tcBorders>
              <w:top w:val="nil"/>
              <w:left w:val="nil"/>
              <w:bottom w:val="single" w:sz="4" w:space="0" w:color="auto"/>
              <w:right w:val="single" w:sz="4" w:space="0" w:color="auto"/>
            </w:tcBorders>
            <w:shd w:val="clear" w:color="auto" w:fill="auto"/>
            <w:hideMark/>
          </w:tcPr>
          <w:p w14:paraId="32DEF49B" w14:textId="77777777" w:rsidR="00F324A2" w:rsidRPr="001A29AE" w:rsidRDefault="00F324A2" w:rsidP="00D90482">
            <w:pPr>
              <w:jc w:val="right"/>
              <w:rPr>
                <w:color w:val="000000"/>
                <w:sz w:val="20"/>
                <w:szCs w:val="20"/>
              </w:rPr>
            </w:pPr>
            <w:r w:rsidRPr="001A29AE">
              <w:rPr>
                <w:color w:val="000000"/>
                <w:sz w:val="20"/>
                <w:szCs w:val="20"/>
              </w:rPr>
              <w:t>32 000</w:t>
            </w:r>
          </w:p>
        </w:tc>
        <w:tc>
          <w:tcPr>
            <w:tcW w:w="2887" w:type="dxa"/>
            <w:tcBorders>
              <w:top w:val="nil"/>
              <w:left w:val="nil"/>
              <w:bottom w:val="single" w:sz="4" w:space="0" w:color="auto"/>
              <w:right w:val="single" w:sz="4" w:space="0" w:color="auto"/>
            </w:tcBorders>
            <w:shd w:val="clear" w:color="auto" w:fill="auto"/>
            <w:hideMark/>
          </w:tcPr>
          <w:p w14:paraId="2E5AAA36" w14:textId="77777777" w:rsidR="00F324A2" w:rsidRPr="001A29AE" w:rsidRDefault="00F324A2" w:rsidP="00D90482">
            <w:pPr>
              <w:rPr>
                <w:color w:val="000000"/>
                <w:sz w:val="20"/>
                <w:szCs w:val="20"/>
              </w:rPr>
            </w:pPr>
            <w:r w:rsidRPr="001A29AE">
              <w:rPr>
                <w:color w:val="000000"/>
                <w:sz w:val="20"/>
                <w:szCs w:val="20"/>
              </w:rPr>
              <w:t> </w:t>
            </w:r>
          </w:p>
        </w:tc>
      </w:tr>
      <w:tr w:rsidR="00F324A2" w:rsidRPr="001A29AE" w14:paraId="0C2FAE14" w14:textId="77777777" w:rsidTr="00DB1F2E">
        <w:trPr>
          <w:trHeight w:val="660"/>
        </w:trPr>
        <w:tc>
          <w:tcPr>
            <w:tcW w:w="1701" w:type="dxa"/>
            <w:tcBorders>
              <w:top w:val="nil"/>
              <w:left w:val="single" w:sz="4" w:space="0" w:color="auto"/>
              <w:bottom w:val="single" w:sz="4" w:space="0" w:color="auto"/>
              <w:right w:val="single" w:sz="4" w:space="0" w:color="auto"/>
            </w:tcBorders>
            <w:shd w:val="clear" w:color="auto" w:fill="auto"/>
            <w:hideMark/>
          </w:tcPr>
          <w:p w14:paraId="3834410C" w14:textId="77777777" w:rsidR="00F324A2" w:rsidRPr="001A29AE" w:rsidRDefault="00F324A2" w:rsidP="00D90482">
            <w:pPr>
              <w:rPr>
                <w:color w:val="000000"/>
                <w:sz w:val="20"/>
                <w:szCs w:val="20"/>
              </w:rPr>
            </w:pPr>
            <w:r w:rsidRPr="001A29AE">
              <w:rPr>
                <w:color w:val="000000"/>
                <w:sz w:val="20"/>
                <w:szCs w:val="20"/>
              </w:rPr>
              <w:lastRenderedPageBreak/>
              <w:t>Puhkepargid ja baasid</w:t>
            </w:r>
          </w:p>
        </w:tc>
        <w:tc>
          <w:tcPr>
            <w:tcW w:w="709" w:type="dxa"/>
            <w:tcBorders>
              <w:top w:val="nil"/>
              <w:left w:val="nil"/>
              <w:bottom w:val="single" w:sz="4" w:space="0" w:color="auto"/>
              <w:right w:val="single" w:sz="4" w:space="0" w:color="auto"/>
            </w:tcBorders>
            <w:shd w:val="clear" w:color="auto" w:fill="auto"/>
            <w:hideMark/>
          </w:tcPr>
          <w:p w14:paraId="47B03EA1" w14:textId="77777777" w:rsidR="00F324A2" w:rsidRPr="001A29AE" w:rsidRDefault="00F324A2" w:rsidP="00D90482">
            <w:pPr>
              <w:rPr>
                <w:color w:val="000000"/>
                <w:sz w:val="20"/>
                <w:szCs w:val="20"/>
              </w:rPr>
            </w:pPr>
            <w:r w:rsidRPr="001A29AE">
              <w:rPr>
                <w:color w:val="000000"/>
                <w:sz w:val="20"/>
                <w:szCs w:val="20"/>
              </w:rPr>
              <w:t>5512</w:t>
            </w:r>
          </w:p>
        </w:tc>
        <w:tc>
          <w:tcPr>
            <w:tcW w:w="2126" w:type="dxa"/>
            <w:tcBorders>
              <w:top w:val="nil"/>
              <w:left w:val="nil"/>
              <w:bottom w:val="single" w:sz="4" w:space="0" w:color="auto"/>
              <w:right w:val="single" w:sz="4" w:space="0" w:color="auto"/>
            </w:tcBorders>
            <w:shd w:val="clear" w:color="auto" w:fill="auto"/>
            <w:hideMark/>
          </w:tcPr>
          <w:p w14:paraId="4F5F7516" w14:textId="77777777" w:rsidR="00F324A2" w:rsidRPr="001A29AE" w:rsidRDefault="00F324A2" w:rsidP="00D90482">
            <w:pPr>
              <w:rPr>
                <w:color w:val="000000"/>
                <w:sz w:val="20"/>
                <w:szCs w:val="20"/>
              </w:rPr>
            </w:pPr>
            <w:r w:rsidRPr="001A29AE">
              <w:rPr>
                <w:color w:val="000000"/>
                <w:sz w:val="20"/>
                <w:szCs w:val="20"/>
              </w:rPr>
              <w:t>Rajatiste majandamiskulud</w:t>
            </w:r>
          </w:p>
        </w:tc>
        <w:tc>
          <w:tcPr>
            <w:tcW w:w="1134" w:type="dxa"/>
            <w:tcBorders>
              <w:top w:val="nil"/>
              <w:left w:val="nil"/>
              <w:bottom w:val="single" w:sz="4" w:space="0" w:color="auto"/>
              <w:right w:val="single" w:sz="4" w:space="0" w:color="auto"/>
            </w:tcBorders>
            <w:shd w:val="clear" w:color="auto" w:fill="auto"/>
            <w:hideMark/>
          </w:tcPr>
          <w:p w14:paraId="1C1BBB97" w14:textId="77777777" w:rsidR="00F324A2" w:rsidRPr="001A29AE" w:rsidRDefault="00F324A2" w:rsidP="00D90482">
            <w:pPr>
              <w:jc w:val="right"/>
              <w:rPr>
                <w:color w:val="000000"/>
                <w:sz w:val="20"/>
                <w:szCs w:val="20"/>
              </w:rPr>
            </w:pPr>
            <w:r w:rsidRPr="001A29AE">
              <w:rPr>
                <w:color w:val="000000"/>
                <w:sz w:val="20"/>
                <w:szCs w:val="20"/>
              </w:rPr>
              <w:t>3 000</w:t>
            </w:r>
          </w:p>
        </w:tc>
        <w:tc>
          <w:tcPr>
            <w:tcW w:w="1276" w:type="dxa"/>
            <w:tcBorders>
              <w:top w:val="nil"/>
              <w:left w:val="nil"/>
              <w:bottom w:val="single" w:sz="4" w:space="0" w:color="auto"/>
              <w:right w:val="single" w:sz="4" w:space="0" w:color="auto"/>
            </w:tcBorders>
            <w:shd w:val="clear" w:color="auto" w:fill="auto"/>
            <w:hideMark/>
          </w:tcPr>
          <w:p w14:paraId="6EF8473A" w14:textId="77777777" w:rsidR="00F324A2" w:rsidRPr="001A29AE" w:rsidRDefault="00F324A2" w:rsidP="00D90482">
            <w:pPr>
              <w:jc w:val="right"/>
              <w:rPr>
                <w:color w:val="000000"/>
                <w:sz w:val="20"/>
                <w:szCs w:val="20"/>
              </w:rPr>
            </w:pPr>
            <w:r w:rsidRPr="001A29AE">
              <w:rPr>
                <w:color w:val="000000"/>
                <w:sz w:val="20"/>
                <w:szCs w:val="20"/>
              </w:rPr>
              <w:t>3 000</w:t>
            </w:r>
          </w:p>
        </w:tc>
        <w:tc>
          <w:tcPr>
            <w:tcW w:w="2887" w:type="dxa"/>
            <w:tcBorders>
              <w:top w:val="nil"/>
              <w:left w:val="nil"/>
              <w:bottom w:val="single" w:sz="4" w:space="0" w:color="auto"/>
              <w:right w:val="single" w:sz="4" w:space="0" w:color="auto"/>
            </w:tcBorders>
            <w:shd w:val="clear" w:color="auto" w:fill="auto"/>
            <w:hideMark/>
          </w:tcPr>
          <w:p w14:paraId="45D15ED3" w14:textId="77777777" w:rsidR="00F324A2" w:rsidRPr="001A29AE" w:rsidRDefault="00F324A2" w:rsidP="00D90482">
            <w:pPr>
              <w:rPr>
                <w:color w:val="000000"/>
                <w:sz w:val="20"/>
                <w:szCs w:val="20"/>
              </w:rPr>
            </w:pPr>
            <w:r w:rsidRPr="001A29AE">
              <w:rPr>
                <w:color w:val="000000"/>
                <w:sz w:val="20"/>
                <w:szCs w:val="20"/>
              </w:rPr>
              <w:t>Puude pritsimine EV100 pargis, 2022.a tasemel</w:t>
            </w:r>
          </w:p>
        </w:tc>
      </w:tr>
      <w:tr w:rsidR="00F324A2" w:rsidRPr="001A29AE" w14:paraId="63C6D982" w14:textId="77777777" w:rsidTr="0080371F">
        <w:trPr>
          <w:trHeight w:val="119"/>
        </w:trPr>
        <w:tc>
          <w:tcPr>
            <w:tcW w:w="1701" w:type="dxa"/>
            <w:tcBorders>
              <w:top w:val="nil"/>
              <w:left w:val="single" w:sz="4" w:space="0" w:color="auto"/>
              <w:bottom w:val="single" w:sz="4" w:space="0" w:color="auto"/>
              <w:right w:val="single" w:sz="4" w:space="0" w:color="auto"/>
            </w:tcBorders>
            <w:shd w:val="clear" w:color="auto" w:fill="auto"/>
            <w:hideMark/>
          </w:tcPr>
          <w:p w14:paraId="1C35FE8C" w14:textId="77777777" w:rsidR="00F324A2" w:rsidRPr="001A29AE" w:rsidRDefault="00F324A2" w:rsidP="00D90482">
            <w:pPr>
              <w:rPr>
                <w:color w:val="000000"/>
                <w:sz w:val="20"/>
                <w:szCs w:val="20"/>
              </w:rPr>
            </w:pPr>
            <w:r w:rsidRPr="001A29AE">
              <w:rPr>
                <w:color w:val="000000"/>
                <w:sz w:val="20"/>
                <w:szCs w:val="20"/>
              </w:rPr>
              <w:t>Vaba aja üritused</w:t>
            </w:r>
          </w:p>
        </w:tc>
        <w:tc>
          <w:tcPr>
            <w:tcW w:w="709" w:type="dxa"/>
            <w:tcBorders>
              <w:top w:val="nil"/>
              <w:left w:val="nil"/>
              <w:bottom w:val="single" w:sz="4" w:space="0" w:color="auto"/>
              <w:right w:val="single" w:sz="4" w:space="0" w:color="auto"/>
            </w:tcBorders>
            <w:shd w:val="clear" w:color="auto" w:fill="auto"/>
            <w:hideMark/>
          </w:tcPr>
          <w:p w14:paraId="5E730D0F" w14:textId="77777777" w:rsidR="00F324A2" w:rsidRPr="001A29AE" w:rsidRDefault="00F324A2" w:rsidP="00D90482">
            <w:pPr>
              <w:rPr>
                <w:color w:val="000000"/>
                <w:sz w:val="20"/>
                <w:szCs w:val="20"/>
              </w:rPr>
            </w:pPr>
            <w:r w:rsidRPr="001A29AE">
              <w:rPr>
                <w:color w:val="000000"/>
                <w:sz w:val="20"/>
                <w:szCs w:val="20"/>
              </w:rPr>
              <w:t>5511</w:t>
            </w:r>
          </w:p>
        </w:tc>
        <w:tc>
          <w:tcPr>
            <w:tcW w:w="2126" w:type="dxa"/>
            <w:tcBorders>
              <w:top w:val="nil"/>
              <w:left w:val="nil"/>
              <w:bottom w:val="single" w:sz="4" w:space="0" w:color="auto"/>
              <w:right w:val="single" w:sz="4" w:space="0" w:color="auto"/>
            </w:tcBorders>
            <w:shd w:val="clear" w:color="auto" w:fill="auto"/>
            <w:hideMark/>
          </w:tcPr>
          <w:p w14:paraId="7EC8EE3C" w14:textId="77777777" w:rsidR="00F324A2" w:rsidRPr="001A29AE" w:rsidRDefault="00F324A2" w:rsidP="00D90482">
            <w:pPr>
              <w:rPr>
                <w:color w:val="000000"/>
                <w:sz w:val="20"/>
                <w:szCs w:val="20"/>
              </w:rPr>
            </w:pPr>
            <w:r w:rsidRPr="001A29AE">
              <w:rPr>
                <w:color w:val="000000"/>
                <w:sz w:val="20"/>
                <w:szCs w:val="20"/>
              </w:rPr>
              <w:t>Kinnistute, hoonete ja ruumide majandamiskulud</w:t>
            </w:r>
          </w:p>
        </w:tc>
        <w:tc>
          <w:tcPr>
            <w:tcW w:w="1134" w:type="dxa"/>
            <w:tcBorders>
              <w:top w:val="nil"/>
              <w:left w:val="nil"/>
              <w:bottom w:val="single" w:sz="4" w:space="0" w:color="auto"/>
              <w:right w:val="single" w:sz="4" w:space="0" w:color="auto"/>
            </w:tcBorders>
            <w:shd w:val="clear" w:color="auto" w:fill="auto"/>
            <w:hideMark/>
          </w:tcPr>
          <w:p w14:paraId="7D686250" w14:textId="77777777" w:rsidR="00F324A2" w:rsidRPr="001A29AE" w:rsidRDefault="00F324A2" w:rsidP="00D90482">
            <w:pPr>
              <w:jc w:val="right"/>
              <w:rPr>
                <w:color w:val="000000"/>
                <w:sz w:val="20"/>
                <w:szCs w:val="20"/>
              </w:rPr>
            </w:pPr>
            <w:r w:rsidRPr="001A29AE">
              <w:rPr>
                <w:color w:val="000000"/>
                <w:sz w:val="20"/>
                <w:szCs w:val="20"/>
              </w:rPr>
              <w:t>20 000</w:t>
            </w:r>
          </w:p>
        </w:tc>
        <w:tc>
          <w:tcPr>
            <w:tcW w:w="1276" w:type="dxa"/>
            <w:tcBorders>
              <w:top w:val="nil"/>
              <w:left w:val="nil"/>
              <w:bottom w:val="single" w:sz="4" w:space="0" w:color="auto"/>
              <w:right w:val="single" w:sz="4" w:space="0" w:color="auto"/>
            </w:tcBorders>
            <w:shd w:val="clear" w:color="auto" w:fill="auto"/>
            <w:hideMark/>
          </w:tcPr>
          <w:p w14:paraId="28909445" w14:textId="77777777" w:rsidR="00F324A2" w:rsidRPr="001A29AE" w:rsidRDefault="00F324A2" w:rsidP="00D90482">
            <w:pPr>
              <w:jc w:val="right"/>
              <w:rPr>
                <w:color w:val="000000"/>
                <w:sz w:val="20"/>
                <w:szCs w:val="20"/>
              </w:rPr>
            </w:pPr>
            <w:r w:rsidRPr="001A29AE">
              <w:rPr>
                <w:color w:val="000000"/>
                <w:sz w:val="20"/>
                <w:szCs w:val="20"/>
              </w:rPr>
              <w:t>0</w:t>
            </w:r>
          </w:p>
        </w:tc>
        <w:tc>
          <w:tcPr>
            <w:tcW w:w="2887" w:type="dxa"/>
            <w:tcBorders>
              <w:top w:val="nil"/>
              <w:left w:val="nil"/>
              <w:bottom w:val="single" w:sz="4" w:space="0" w:color="auto"/>
              <w:right w:val="single" w:sz="4" w:space="0" w:color="auto"/>
            </w:tcBorders>
            <w:shd w:val="clear" w:color="auto" w:fill="auto"/>
            <w:hideMark/>
          </w:tcPr>
          <w:p w14:paraId="4D94E29F" w14:textId="77777777" w:rsidR="00F324A2" w:rsidRPr="001A29AE" w:rsidRDefault="00F324A2" w:rsidP="00D90482">
            <w:pPr>
              <w:rPr>
                <w:color w:val="000000"/>
                <w:sz w:val="20"/>
                <w:szCs w:val="20"/>
              </w:rPr>
            </w:pPr>
            <w:r w:rsidRPr="001A29AE">
              <w:rPr>
                <w:color w:val="000000"/>
                <w:sz w:val="20"/>
                <w:szCs w:val="20"/>
              </w:rPr>
              <w:t xml:space="preserve">Linnuse tn 2 rannahoone tehnilise süsteemi ekspertiis, Linnuse tn 2 hoone remonttööd </w:t>
            </w:r>
          </w:p>
        </w:tc>
      </w:tr>
      <w:tr w:rsidR="00F324A2" w:rsidRPr="001A29AE" w14:paraId="6B7C6387" w14:textId="77777777" w:rsidTr="00DB1F2E">
        <w:trPr>
          <w:trHeight w:val="675"/>
        </w:trPr>
        <w:tc>
          <w:tcPr>
            <w:tcW w:w="1701" w:type="dxa"/>
            <w:tcBorders>
              <w:top w:val="nil"/>
              <w:left w:val="single" w:sz="4" w:space="0" w:color="auto"/>
              <w:bottom w:val="single" w:sz="4" w:space="0" w:color="auto"/>
              <w:right w:val="single" w:sz="4" w:space="0" w:color="auto"/>
            </w:tcBorders>
            <w:shd w:val="clear" w:color="auto" w:fill="auto"/>
            <w:hideMark/>
          </w:tcPr>
          <w:p w14:paraId="5E9331B5" w14:textId="77777777" w:rsidR="00F324A2" w:rsidRPr="001A29AE" w:rsidRDefault="00F324A2" w:rsidP="00D90482">
            <w:pPr>
              <w:rPr>
                <w:color w:val="000000"/>
                <w:sz w:val="20"/>
                <w:szCs w:val="20"/>
              </w:rPr>
            </w:pPr>
            <w:r w:rsidRPr="001A29AE">
              <w:rPr>
                <w:color w:val="000000"/>
                <w:sz w:val="20"/>
                <w:szCs w:val="20"/>
              </w:rPr>
              <w:t>Vaba aja üritused</w:t>
            </w:r>
          </w:p>
        </w:tc>
        <w:tc>
          <w:tcPr>
            <w:tcW w:w="709" w:type="dxa"/>
            <w:tcBorders>
              <w:top w:val="nil"/>
              <w:left w:val="nil"/>
              <w:bottom w:val="single" w:sz="4" w:space="0" w:color="auto"/>
              <w:right w:val="single" w:sz="4" w:space="0" w:color="auto"/>
            </w:tcBorders>
            <w:shd w:val="clear" w:color="auto" w:fill="auto"/>
            <w:hideMark/>
          </w:tcPr>
          <w:p w14:paraId="4FE6D2A8" w14:textId="77777777" w:rsidR="00F324A2" w:rsidRPr="001A29AE" w:rsidRDefault="00F324A2" w:rsidP="00D90482">
            <w:pPr>
              <w:rPr>
                <w:color w:val="000000"/>
                <w:sz w:val="20"/>
                <w:szCs w:val="20"/>
              </w:rPr>
            </w:pPr>
            <w:r w:rsidRPr="001A29AE">
              <w:rPr>
                <w:color w:val="000000"/>
                <w:sz w:val="20"/>
                <w:szCs w:val="20"/>
              </w:rPr>
              <w:t>5512</w:t>
            </w:r>
          </w:p>
        </w:tc>
        <w:tc>
          <w:tcPr>
            <w:tcW w:w="2126" w:type="dxa"/>
            <w:tcBorders>
              <w:top w:val="nil"/>
              <w:left w:val="nil"/>
              <w:bottom w:val="single" w:sz="4" w:space="0" w:color="auto"/>
              <w:right w:val="single" w:sz="4" w:space="0" w:color="auto"/>
            </w:tcBorders>
            <w:shd w:val="clear" w:color="auto" w:fill="auto"/>
            <w:hideMark/>
          </w:tcPr>
          <w:p w14:paraId="652C5211" w14:textId="77777777" w:rsidR="00F324A2" w:rsidRPr="001A29AE" w:rsidRDefault="00F324A2" w:rsidP="00D90482">
            <w:pPr>
              <w:rPr>
                <w:color w:val="000000"/>
                <w:sz w:val="20"/>
                <w:szCs w:val="20"/>
              </w:rPr>
            </w:pPr>
            <w:r w:rsidRPr="001A29AE">
              <w:rPr>
                <w:color w:val="000000"/>
                <w:sz w:val="20"/>
                <w:szCs w:val="20"/>
              </w:rPr>
              <w:t>Rajatiste majandamiskulud</w:t>
            </w:r>
          </w:p>
        </w:tc>
        <w:tc>
          <w:tcPr>
            <w:tcW w:w="1134" w:type="dxa"/>
            <w:tcBorders>
              <w:top w:val="nil"/>
              <w:left w:val="nil"/>
              <w:bottom w:val="single" w:sz="4" w:space="0" w:color="auto"/>
              <w:right w:val="single" w:sz="4" w:space="0" w:color="auto"/>
            </w:tcBorders>
            <w:shd w:val="clear" w:color="auto" w:fill="auto"/>
            <w:hideMark/>
          </w:tcPr>
          <w:p w14:paraId="70554A9D" w14:textId="77777777" w:rsidR="00F324A2" w:rsidRPr="001A29AE" w:rsidRDefault="00F324A2" w:rsidP="00D90482">
            <w:pPr>
              <w:jc w:val="right"/>
              <w:rPr>
                <w:color w:val="000000"/>
                <w:sz w:val="20"/>
                <w:szCs w:val="20"/>
              </w:rPr>
            </w:pPr>
            <w:r w:rsidRPr="001A29AE">
              <w:rPr>
                <w:color w:val="000000"/>
                <w:sz w:val="20"/>
                <w:szCs w:val="20"/>
              </w:rPr>
              <w:t>28 500</w:t>
            </w:r>
          </w:p>
        </w:tc>
        <w:tc>
          <w:tcPr>
            <w:tcW w:w="1276" w:type="dxa"/>
            <w:tcBorders>
              <w:top w:val="nil"/>
              <w:left w:val="nil"/>
              <w:bottom w:val="single" w:sz="4" w:space="0" w:color="auto"/>
              <w:right w:val="single" w:sz="4" w:space="0" w:color="auto"/>
            </w:tcBorders>
            <w:shd w:val="clear" w:color="auto" w:fill="auto"/>
            <w:hideMark/>
          </w:tcPr>
          <w:p w14:paraId="131C4D38" w14:textId="77777777" w:rsidR="00F324A2" w:rsidRPr="001A29AE" w:rsidRDefault="00F324A2" w:rsidP="00D90482">
            <w:pPr>
              <w:jc w:val="right"/>
              <w:rPr>
                <w:color w:val="000000"/>
                <w:sz w:val="20"/>
                <w:szCs w:val="20"/>
              </w:rPr>
            </w:pPr>
            <w:r w:rsidRPr="001A29AE">
              <w:rPr>
                <w:color w:val="000000"/>
                <w:sz w:val="20"/>
                <w:szCs w:val="20"/>
              </w:rPr>
              <w:t>28 500</w:t>
            </w:r>
          </w:p>
        </w:tc>
        <w:tc>
          <w:tcPr>
            <w:tcW w:w="2887" w:type="dxa"/>
            <w:tcBorders>
              <w:top w:val="nil"/>
              <w:left w:val="nil"/>
              <w:bottom w:val="single" w:sz="4" w:space="0" w:color="auto"/>
              <w:right w:val="single" w:sz="4" w:space="0" w:color="auto"/>
            </w:tcBorders>
            <w:shd w:val="clear" w:color="auto" w:fill="auto"/>
            <w:hideMark/>
          </w:tcPr>
          <w:p w14:paraId="3FCB0B46" w14:textId="77777777" w:rsidR="00F324A2" w:rsidRPr="001A29AE" w:rsidRDefault="00F324A2" w:rsidP="00D90482">
            <w:pPr>
              <w:rPr>
                <w:color w:val="000000"/>
                <w:sz w:val="20"/>
                <w:szCs w:val="20"/>
              </w:rPr>
            </w:pPr>
            <w:r w:rsidRPr="001A29AE">
              <w:rPr>
                <w:color w:val="000000"/>
                <w:sz w:val="20"/>
                <w:szCs w:val="20"/>
              </w:rPr>
              <w:t>Narva linna supelranna jooksev korrashoid (ranna järelevalve, vee analüüsid,supelranna korrashoiu), 2022.a eelarve tasemel</w:t>
            </w:r>
          </w:p>
        </w:tc>
      </w:tr>
      <w:tr w:rsidR="00F324A2" w:rsidRPr="001A29AE" w14:paraId="6E17FEC4" w14:textId="77777777" w:rsidTr="0080371F">
        <w:trPr>
          <w:trHeight w:val="103"/>
        </w:trPr>
        <w:tc>
          <w:tcPr>
            <w:tcW w:w="1701" w:type="dxa"/>
            <w:tcBorders>
              <w:top w:val="nil"/>
              <w:left w:val="single" w:sz="4" w:space="0" w:color="auto"/>
              <w:bottom w:val="single" w:sz="4" w:space="0" w:color="auto"/>
              <w:right w:val="single" w:sz="4" w:space="0" w:color="auto"/>
            </w:tcBorders>
            <w:shd w:val="clear" w:color="auto" w:fill="auto"/>
            <w:hideMark/>
          </w:tcPr>
          <w:p w14:paraId="1E032FDA" w14:textId="77777777" w:rsidR="00F324A2" w:rsidRPr="001A29AE" w:rsidRDefault="00F324A2" w:rsidP="00D90482">
            <w:pPr>
              <w:rPr>
                <w:color w:val="000000"/>
                <w:sz w:val="20"/>
                <w:szCs w:val="20"/>
              </w:rPr>
            </w:pPr>
            <w:r w:rsidRPr="001A29AE">
              <w:rPr>
                <w:color w:val="000000"/>
                <w:sz w:val="20"/>
                <w:szCs w:val="20"/>
              </w:rPr>
              <w:t>Vaba aja üritused</w:t>
            </w:r>
          </w:p>
        </w:tc>
        <w:tc>
          <w:tcPr>
            <w:tcW w:w="709" w:type="dxa"/>
            <w:tcBorders>
              <w:top w:val="nil"/>
              <w:left w:val="nil"/>
              <w:bottom w:val="single" w:sz="4" w:space="0" w:color="auto"/>
              <w:right w:val="single" w:sz="4" w:space="0" w:color="auto"/>
            </w:tcBorders>
            <w:shd w:val="clear" w:color="auto" w:fill="auto"/>
            <w:hideMark/>
          </w:tcPr>
          <w:p w14:paraId="7B4F70C5" w14:textId="77777777" w:rsidR="00F324A2" w:rsidRPr="001A29AE" w:rsidRDefault="00F324A2" w:rsidP="00D90482">
            <w:pPr>
              <w:rPr>
                <w:color w:val="000000"/>
                <w:sz w:val="20"/>
                <w:szCs w:val="20"/>
              </w:rPr>
            </w:pPr>
            <w:r w:rsidRPr="001A29AE">
              <w:rPr>
                <w:color w:val="000000"/>
                <w:sz w:val="20"/>
                <w:szCs w:val="20"/>
              </w:rPr>
              <w:t>5515</w:t>
            </w:r>
          </w:p>
        </w:tc>
        <w:tc>
          <w:tcPr>
            <w:tcW w:w="2126" w:type="dxa"/>
            <w:tcBorders>
              <w:top w:val="nil"/>
              <w:left w:val="nil"/>
              <w:bottom w:val="single" w:sz="4" w:space="0" w:color="auto"/>
              <w:right w:val="single" w:sz="4" w:space="0" w:color="auto"/>
            </w:tcBorders>
            <w:shd w:val="clear" w:color="auto" w:fill="auto"/>
            <w:hideMark/>
          </w:tcPr>
          <w:p w14:paraId="31A626B6" w14:textId="77777777" w:rsidR="00F324A2" w:rsidRPr="001A29AE" w:rsidRDefault="00F324A2" w:rsidP="00D90482">
            <w:pPr>
              <w:rPr>
                <w:color w:val="000000"/>
                <w:sz w:val="20"/>
                <w:szCs w:val="20"/>
              </w:rPr>
            </w:pPr>
            <w:r w:rsidRPr="001A29AE">
              <w:rPr>
                <w:color w:val="000000"/>
                <w:sz w:val="20"/>
                <w:szCs w:val="20"/>
              </w:rPr>
              <w:t>Inventari majandamiskulud</w:t>
            </w:r>
          </w:p>
        </w:tc>
        <w:tc>
          <w:tcPr>
            <w:tcW w:w="1134" w:type="dxa"/>
            <w:tcBorders>
              <w:top w:val="nil"/>
              <w:left w:val="nil"/>
              <w:bottom w:val="single" w:sz="4" w:space="0" w:color="auto"/>
              <w:right w:val="single" w:sz="4" w:space="0" w:color="auto"/>
            </w:tcBorders>
            <w:shd w:val="clear" w:color="auto" w:fill="auto"/>
            <w:hideMark/>
          </w:tcPr>
          <w:p w14:paraId="4E27D262" w14:textId="77777777" w:rsidR="00F324A2" w:rsidRPr="001A29AE" w:rsidRDefault="00F324A2" w:rsidP="00D90482">
            <w:pPr>
              <w:jc w:val="right"/>
              <w:rPr>
                <w:color w:val="000000"/>
                <w:sz w:val="20"/>
                <w:szCs w:val="20"/>
              </w:rPr>
            </w:pPr>
            <w:r w:rsidRPr="001A29AE">
              <w:rPr>
                <w:color w:val="000000"/>
                <w:sz w:val="20"/>
                <w:szCs w:val="20"/>
              </w:rPr>
              <w:t>500</w:t>
            </w:r>
          </w:p>
        </w:tc>
        <w:tc>
          <w:tcPr>
            <w:tcW w:w="1276" w:type="dxa"/>
            <w:tcBorders>
              <w:top w:val="nil"/>
              <w:left w:val="nil"/>
              <w:bottom w:val="single" w:sz="4" w:space="0" w:color="auto"/>
              <w:right w:val="single" w:sz="4" w:space="0" w:color="auto"/>
            </w:tcBorders>
            <w:shd w:val="clear" w:color="auto" w:fill="auto"/>
            <w:hideMark/>
          </w:tcPr>
          <w:p w14:paraId="68BED144" w14:textId="77777777" w:rsidR="00F324A2" w:rsidRPr="001A29AE" w:rsidRDefault="00F324A2" w:rsidP="00D90482">
            <w:pPr>
              <w:jc w:val="right"/>
              <w:rPr>
                <w:color w:val="000000"/>
                <w:sz w:val="20"/>
                <w:szCs w:val="20"/>
              </w:rPr>
            </w:pPr>
            <w:r w:rsidRPr="001A29AE">
              <w:rPr>
                <w:color w:val="000000"/>
                <w:sz w:val="20"/>
                <w:szCs w:val="20"/>
              </w:rPr>
              <w:t>500</w:t>
            </w:r>
          </w:p>
        </w:tc>
        <w:tc>
          <w:tcPr>
            <w:tcW w:w="2887" w:type="dxa"/>
            <w:tcBorders>
              <w:top w:val="nil"/>
              <w:left w:val="nil"/>
              <w:bottom w:val="single" w:sz="4" w:space="0" w:color="auto"/>
              <w:right w:val="single" w:sz="4" w:space="0" w:color="auto"/>
            </w:tcBorders>
            <w:shd w:val="clear" w:color="auto" w:fill="auto"/>
            <w:hideMark/>
          </w:tcPr>
          <w:p w14:paraId="7B6F0B78" w14:textId="77777777" w:rsidR="00F324A2" w:rsidRPr="001A29AE" w:rsidRDefault="00F324A2" w:rsidP="00D90482">
            <w:pPr>
              <w:rPr>
                <w:color w:val="000000"/>
                <w:sz w:val="20"/>
                <w:szCs w:val="20"/>
              </w:rPr>
            </w:pPr>
            <w:r w:rsidRPr="001A29AE">
              <w:rPr>
                <w:color w:val="000000"/>
                <w:sz w:val="20"/>
                <w:szCs w:val="20"/>
              </w:rPr>
              <w:t>Narva Joaoru puhkeala rannakabiinide  paigaldamine ja remont , sh inventar, 2022.a tasemel</w:t>
            </w:r>
          </w:p>
        </w:tc>
      </w:tr>
      <w:tr w:rsidR="00F324A2" w:rsidRPr="001A29AE" w14:paraId="2CF1C3F9" w14:textId="77777777" w:rsidTr="00DB1F2E">
        <w:trPr>
          <w:trHeight w:val="525"/>
        </w:trPr>
        <w:tc>
          <w:tcPr>
            <w:tcW w:w="1701" w:type="dxa"/>
            <w:tcBorders>
              <w:top w:val="nil"/>
              <w:left w:val="single" w:sz="4" w:space="0" w:color="auto"/>
              <w:bottom w:val="single" w:sz="4" w:space="0" w:color="auto"/>
              <w:right w:val="single" w:sz="4" w:space="0" w:color="auto"/>
            </w:tcBorders>
            <w:shd w:val="clear" w:color="auto" w:fill="auto"/>
            <w:hideMark/>
          </w:tcPr>
          <w:p w14:paraId="29958EEE" w14:textId="77777777" w:rsidR="00F324A2" w:rsidRPr="001A29AE" w:rsidRDefault="00F324A2" w:rsidP="00D90482">
            <w:pPr>
              <w:rPr>
                <w:color w:val="000000"/>
                <w:sz w:val="20"/>
                <w:szCs w:val="20"/>
              </w:rPr>
            </w:pPr>
            <w:r w:rsidRPr="001A29AE">
              <w:rPr>
                <w:color w:val="000000"/>
                <w:sz w:val="20"/>
                <w:szCs w:val="20"/>
              </w:rPr>
              <w:t>HARIDUS</w:t>
            </w:r>
          </w:p>
        </w:tc>
        <w:tc>
          <w:tcPr>
            <w:tcW w:w="709" w:type="dxa"/>
            <w:tcBorders>
              <w:top w:val="nil"/>
              <w:left w:val="nil"/>
              <w:bottom w:val="single" w:sz="4" w:space="0" w:color="auto"/>
              <w:right w:val="single" w:sz="4" w:space="0" w:color="auto"/>
            </w:tcBorders>
            <w:shd w:val="clear" w:color="auto" w:fill="auto"/>
            <w:hideMark/>
          </w:tcPr>
          <w:p w14:paraId="6998FF53" w14:textId="77777777" w:rsidR="00F324A2" w:rsidRPr="001A29AE" w:rsidRDefault="00F324A2" w:rsidP="00D90482">
            <w:pPr>
              <w:rPr>
                <w:color w:val="000000"/>
                <w:sz w:val="20"/>
                <w:szCs w:val="20"/>
              </w:rPr>
            </w:pPr>
            <w:r w:rsidRPr="001A29AE">
              <w:rPr>
                <w:color w:val="000000"/>
                <w:sz w:val="20"/>
                <w:szCs w:val="20"/>
              </w:rPr>
              <w:t> </w:t>
            </w:r>
          </w:p>
        </w:tc>
        <w:tc>
          <w:tcPr>
            <w:tcW w:w="2126" w:type="dxa"/>
            <w:tcBorders>
              <w:top w:val="nil"/>
              <w:left w:val="nil"/>
              <w:bottom w:val="single" w:sz="4" w:space="0" w:color="auto"/>
              <w:right w:val="single" w:sz="4" w:space="0" w:color="auto"/>
            </w:tcBorders>
            <w:shd w:val="clear" w:color="auto" w:fill="auto"/>
            <w:hideMark/>
          </w:tcPr>
          <w:p w14:paraId="2D87FC34" w14:textId="5449841D" w:rsidR="00F324A2" w:rsidRPr="001A29AE" w:rsidRDefault="00F324A2" w:rsidP="00D90482">
            <w:pPr>
              <w:rPr>
                <w:color w:val="000000"/>
                <w:sz w:val="20"/>
                <w:szCs w:val="20"/>
              </w:rPr>
            </w:pPr>
            <w:r w:rsidRPr="001A29AE">
              <w:rPr>
                <w:color w:val="000000"/>
                <w:sz w:val="20"/>
                <w:szCs w:val="20"/>
              </w:rPr>
              <w:t> </w:t>
            </w:r>
            <w:r w:rsidR="0080371F" w:rsidRPr="001A29AE">
              <w:rPr>
                <w:color w:val="000000"/>
                <w:sz w:val="20"/>
                <w:szCs w:val="20"/>
              </w:rPr>
              <w:t>Kokku</w:t>
            </w:r>
          </w:p>
        </w:tc>
        <w:tc>
          <w:tcPr>
            <w:tcW w:w="1134" w:type="dxa"/>
            <w:tcBorders>
              <w:top w:val="nil"/>
              <w:left w:val="nil"/>
              <w:bottom w:val="single" w:sz="4" w:space="0" w:color="auto"/>
              <w:right w:val="single" w:sz="4" w:space="0" w:color="auto"/>
            </w:tcBorders>
            <w:shd w:val="clear" w:color="auto" w:fill="auto"/>
            <w:hideMark/>
          </w:tcPr>
          <w:p w14:paraId="54E323B1" w14:textId="77777777" w:rsidR="00F324A2" w:rsidRPr="001A29AE" w:rsidRDefault="00F324A2" w:rsidP="00D90482">
            <w:pPr>
              <w:jc w:val="right"/>
              <w:rPr>
                <w:color w:val="000000"/>
                <w:sz w:val="20"/>
                <w:szCs w:val="20"/>
              </w:rPr>
            </w:pPr>
            <w:r w:rsidRPr="001A29AE">
              <w:rPr>
                <w:color w:val="000000"/>
                <w:sz w:val="20"/>
                <w:szCs w:val="20"/>
              </w:rPr>
              <w:t>85 140</w:t>
            </w:r>
          </w:p>
        </w:tc>
        <w:tc>
          <w:tcPr>
            <w:tcW w:w="1276" w:type="dxa"/>
            <w:tcBorders>
              <w:top w:val="nil"/>
              <w:left w:val="nil"/>
              <w:bottom w:val="single" w:sz="4" w:space="0" w:color="auto"/>
              <w:right w:val="single" w:sz="4" w:space="0" w:color="auto"/>
            </w:tcBorders>
            <w:shd w:val="clear" w:color="auto" w:fill="auto"/>
            <w:hideMark/>
          </w:tcPr>
          <w:p w14:paraId="28DD1E1C" w14:textId="77777777" w:rsidR="00F324A2" w:rsidRPr="001A29AE" w:rsidRDefault="00F324A2" w:rsidP="00D90482">
            <w:pPr>
              <w:jc w:val="right"/>
              <w:rPr>
                <w:color w:val="000000"/>
                <w:sz w:val="20"/>
                <w:szCs w:val="20"/>
              </w:rPr>
            </w:pPr>
            <w:r w:rsidRPr="001A29AE">
              <w:rPr>
                <w:color w:val="000000"/>
                <w:sz w:val="20"/>
                <w:szCs w:val="20"/>
              </w:rPr>
              <w:t>0</w:t>
            </w:r>
          </w:p>
        </w:tc>
        <w:tc>
          <w:tcPr>
            <w:tcW w:w="2887" w:type="dxa"/>
            <w:tcBorders>
              <w:top w:val="nil"/>
              <w:left w:val="nil"/>
              <w:bottom w:val="single" w:sz="4" w:space="0" w:color="auto"/>
              <w:right w:val="single" w:sz="4" w:space="0" w:color="auto"/>
            </w:tcBorders>
            <w:shd w:val="clear" w:color="auto" w:fill="auto"/>
            <w:hideMark/>
          </w:tcPr>
          <w:p w14:paraId="45D8E5B9" w14:textId="77777777" w:rsidR="00F324A2" w:rsidRPr="001A29AE" w:rsidRDefault="00F324A2" w:rsidP="00D90482">
            <w:pPr>
              <w:rPr>
                <w:color w:val="000000"/>
                <w:sz w:val="20"/>
                <w:szCs w:val="20"/>
              </w:rPr>
            </w:pPr>
            <w:r w:rsidRPr="001A29AE">
              <w:rPr>
                <w:color w:val="000000"/>
                <w:sz w:val="20"/>
                <w:szCs w:val="20"/>
              </w:rPr>
              <w:t> </w:t>
            </w:r>
          </w:p>
        </w:tc>
      </w:tr>
      <w:tr w:rsidR="00F324A2" w:rsidRPr="001A29AE" w14:paraId="4C354977" w14:textId="77777777" w:rsidTr="0080371F">
        <w:trPr>
          <w:trHeight w:val="337"/>
        </w:trPr>
        <w:tc>
          <w:tcPr>
            <w:tcW w:w="1701" w:type="dxa"/>
            <w:tcBorders>
              <w:top w:val="nil"/>
              <w:left w:val="single" w:sz="4" w:space="0" w:color="auto"/>
              <w:bottom w:val="single" w:sz="4" w:space="0" w:color="auto"/>
              <w:right w:val="single" w:sz="4" w:space="0" w:color="auto"/>
            </w:tcBorders>
            <w:shd w:val="clear" w:color="auto" w:fill="auto"/>
            <w:hideMark/>
          </w:tcPr>
          <w:p w14:paraId="51F7F229" w14:textId="77777777" w:rsidR="00F324A2" w:rsidRPr="001A29AE" w:rsidRDefault="00F324A2" w:rsidP="00D90482">
            <w:pPr>
              <w:rPr>
                <w:color w:val="000000"/>
                <w:sz w:val="20"/>
                <w:szCs w:val="20"/>
              </w:rPr>
            </w:pPr>
            <w:r w:rsidRPr="001A29AE">
              <w:rPr>
                <w:color w:val="000000"/>
                <w:sz w:val="20"/>
                <w:szCs w:val="20"/>
              </w:rPr>
              <w:t>HARIDUS</w:t>
            </w:r>
          </w:p>
        </w:tc>
        <w:tc>
          <w:tcPr>
            <w:tcW w:w="709" w:type="dxa"/>
            <w:tcBorders>
              <w:top w:val="nil"/>
              <w:left w:val="nil"/>
              <w:bottom w:val="single" w:sz="4" w:space="0" w:color="auto"/>
              <w:right w:val="single" w:sz="4" w:space="0" w:color="auto"/>
            </w:tcBorders>
            <w:shd w:val="clear" w:color="auto" w:fill="auto"/>
            <w:hideMark/>
          </w:tcPr>
          <w:p w14:paraId="3011EC68" w14:textId="77777777" w:rsidR="00F324A2" w:rsidRPr="001A29AE" w:rsidRDefault="00F324A2" w:rsidP="00D90482">
            <w:pPr>
              <w:rPr>
                <w:color w:val="000000"/>
                <w:sz w:val="20"/>
                <w:szCs w:val="20"/>
              </w:rPr>
            </w:pPr>
            <w:r w:rsidRPr="001A29AE">
              <w:rPr>
                <w:color w:val="000000"/>
                <w:sz w:val="20"/>
                <w:szCs w:val="20"/>
              </w:rPr>
              <w:t>55</w:t>
            </w:r>
          </w:p>
        </w:tc>
        <w:tc>
          <w:tcPr>
            <w:tcW w:w="2126" w:type="dxa"/>
            <w:tcBorders>
              <w:top w:val="nil"/>
              <w:left w:val="nil"/>
              <w:bottom w:val="single" w:sz="4" w:space="0" w:color="auto"/>
              <w:right w:val="single" w:sz="4" w:space="0" w:color="auto"/>
            </w:tcBorders>
            <w:shd w:val="clear" w:color="auto" w:fill="auto"/>
            <w:hideMark/>
          </w:tcPr>
          <w:p w14:paraId="3AA71FA2" w14:textId="235E1FEF" w:rsidR="00F324A2" w:rsidRPr="001A29AE" w:rsidRDefault="00F324A2" w:rsidP="00D90482">
            <w:pPr>
              <w:rPr>
                <w:color w:val="000000"/>
                <w:sz w:val="20"/>
                <w:szCs w:val="20"/>
              </w:rPr>
            </w:pPr>
            <w:r w:rsidRPr="001A29AE">
              <w:rPr>
                <w:color w:val="000000"/>
                <w:sz w:val="20"/>
                <w:szCs w:val="20"/>
              </w:rPr>
              <w:t>Majandamiskulud</w:t>
            </w:r>
            <w:r w:rsidR="0080371F" w:rsidRPr="001A29AE">
              <w:rPr>
                <w:color w:val="000000"/>
                <w:sz w:val="20"/>
                <w:szCs w:val="20"/>
              </w:rPr>
              <w:t>, sh</w:t>
            </w:r>
          </w:p>
        </w:tc>
        <w:tc>
          <w:tcPr>
            <w:tcW w:w="1134" w:type="dxa"/>
            <w:tcBorders>
              <w:top w:val="nil"/>
              <w:left w:val="nil"/>
              <w:bottom w:val="single" w:sz="4" w:space="0" w:color="auto"/>
              <w:right w:val="single" w:sz="4" w:space="0" w:color="auto"/>
            </w:tcBorders>
            <w:shd w:val="clear" w:color="auto" w:fill="auto"/>
            <w:hideMark/>
          </w:tcPr>
          <w:p w14:paraId="38755920" w14:textId="77777777" w:rsidR="00F324A2" w:rsidRPr="001A29AE" w:rsidRDefault="00F324A2" w:rsidP="00D90482">
            <w:pPr>
              <w:jc w:val="right"/>
              <w:rPr>
                <w:color w:val="000000"/>
                <w:sz w:val="20"/>
                <w:szCs w:val="20"/>
              </w:rPr>
            </w:pPr>
            <w:r w:rsidRPr="001A29AE">
              <w:rPr>
                <w:color w:val="000000"/>
                <w:sz w:val="20"/>
                <w:szCs w:val="20"/>
              </w:rPr>
              <w:t>85 140</w:t>
            </w:r>
          </w:p>
        </w:tc>
        <w:tc>
          <w:tcPr>
            <w:tcW w:w="1276" w:type="dxa"/>
            <w:tcBorders>
              <w:top w:val="nil"/>
              <w:left w:val="nil"/>
              <w:bottom w:val="single" w:sz="4" w:space="0" w:color="auto"/>
              <w:right w:val="single" w:sz="4" w:space="0" w:color="auto"/>
            </w:tcBorders>
            <w:shd w:val="clear" w:color="auto" w:fill="auto"/>
            <w:hideMark/>
          </w:tcPr>
          <w:p w14:paraId="08E90136" w14:textId="77777777" w:rsidR="00F324A2" w:rsidRPr="001A29AE" w:rsidRDefault="00F324A2" w:rsidP="00D90482">
            <w:pPr>
              <w:jc w:val="right"/>
              <w:rPr>
                <w:color w:val="000000"/>
                <w:sz w:val="20"/>
                <w:szCs w:val="20"/>
              </w:rPr>
            </w:pPr>
            <w:r w:rsidRPr="001A29AE">
              <w:rPr>
                <w:color w:val="000000"/>
                <w:sz w:val="20"/>
                <w:szCs w:val="20"/>
              </w:rPr>
              <w:t>0</w:t>
            </w:r>
          </w:p>
        </w:tc>
        <w:tc>
          <w:tcPr>
            <w:tcW w:w="2887" w:type="dxa"/>
            <w:tcBorders>
              <w:top w:val="nil"/>
              <w:left w:val="nil"/>
              <w:bottom w:val="single" w:sz="4" w:space="0" w:color="auto"/>
              <w:right w:val="single" w:sz="4" w:space="0" w:color="auto"/>
            </w:tcBorders>
            <w:shd w:val="clear" w:color="auto" w:fill="auto"/>
            <w:hideMark/>
          </w:tcPr>
          <w:p w14:paraId="6DE02D43" w14:textId="77777777" w:rsidR="00F324A2" w:rsidRPr="001A29AE" w:rsidRDefault="00F324A2" w:rsidP="00D90482">
            <w:pPr>
              <w:rPr>
                <w:color w:val="000000"/>
                <w:sz w:val="20"/>
                <w:szCs w:val="20"/>
              </w:rPr>
            </w:pPr>
            <w:r w:rsidRPr="001A29AE">
              <w:rPr>
                <w:color w:val="000000"/>
                <w:sz w:val="20"/>
                <w:szCs w:val="20"/>
              </w:rPr>
              <w:t> </w:t>
            </w:r>
          </w:p>
        </w:tc>
      </w:tr>
      <w:tr w:rsidR="00F324A2" w:rsidRPr="001A29AE" w14:paraId="0E4EEBBA" w14:textId="77777777" w:rsidTr="00DB1F2E">
        <w:trPr>
          <w:trHeight w:val="852"/>
        </w:trPr>
        <w:tc>
          <w:tcPr>
            <w:tcW w:w="1701" w:type="dxa"/>
            <w:tcBorders>
              <w:top w:val="nil"/>
              <w:left w:val="single" w:sz="4" w:space="0" w:color="auto"/>
              <w:bottom w:val="single" w:sz="4" w:space="0" w:color="auto"/>
              <w:right w:val="single" w:sz="4" w:space="0" w:color="auto"/>
            </w:tcBorders>
            <w:shd w:val="clear" w:color="auto" w:fill="auto"/>
            <w:hideMark/>
          </w:tcPr>
          <w:p w14:paraId="33504A40" w14:textId="77777777" w:rsidR="00F324A2" w:rsidRPr="001A29AE" w:rsidRDefault="00F324A2" w:rsidP="00D90482">
            <w:pPr>
              <w:rPr>
                <w:color w:val="000000"/>
                <w:sz w:val="20"/>
                <w:szCs w:val="20"/>
              </w:rPr>
            </w:pPr>
            <w:r w:rsidRPr="001A29AE">
              <w:rPr>
                <w:color w:val="000000"/>
                <w:sz w:val="20"/>
                <w:szCs w:val="20"/>
              </w:rPr>
              <w:t>Põhi- ja üldkeskharidus</w:t>
            </w:r>
          </w:p>
        </w:tc>
        <w:tc>
          <w:tcPr>
            <w:tcW w:w="709" w:type="dxa"/>
            <w:tcBorders>
              <w:top w:val="nil"/>
              <w:left w:val="nil"/>
              <w:bottom w:val="single" w:sz="4" w:space="0" w:color="auto"/>
              <w:right w:val="single" w:sz="4" w:space="0" w:color="auto"/>
            </w:tcBorders>
            <w:shd w:val="clear" w:color="auto" w:fill="auto"/>
            <w:hideMark/>
          </w:tcPr>
          <w:p w14:paraId="2A3D41EF" w14:textId="77777777" w:rsidR="00F324A2" w:rsidRPr="001A29AE" w:rsidRDefault="00F324A2" w:rsidP="00D90482">
            <w:pPr>
              <w:rPr>
                <w:color w:val="000000"/>
                <w:sz w:val="20"/>
                <w:szCs w:val="20"/>
              </w:rPr>
            </w:pPr>
            <w:r w:rsidRPr="001A29AE">
              <w:rPr>
                <w:color w:val="000000"/>
                <w:sz w:val="20"/>
                <w:szCs w:val="20"/>
              </w:rPr>
              <w:t>5502</w:t>
            </w:r>
          </w:p>
        </w:tc>
        <w:tc>
          <w:tcPr>
            <w:tcW w:w="2126" w:type="dxa"/>
            <w:tcBorders>
              <w:top w:val="nil"/>
              <w:left w:val="nil"/>
              <w:bottom w:val="single" w:sz="4" w:space="0" w:color="auto"/>
              <w:right w:val="single" w:sz="4" w:space="0" w:color="auto"/>
            </w:tcBorders>
            <w:shd w:val="clear" w:color="auto" w:fill="auto"/>
            <w:hideMark/>
          </w:tcPr>
          <w:p w14:paraId="0B1728A6" w14:textId="77777777" w:rsidR="00F324A2" w:rsidRPr="001A29AE" w:rsidRDefault="00F324A2" w:rsidP="00D90482">
            <w:pPr>
              <w:rPr>
                <w:color w:val="000000"/>
                <w:sz w:val="20"/>
                <w:szCs w:val="20"/>
              </w:rPr>
            </w:pPr>
            <w:r w:rsidRPr="001A29AE">
              <w:rPr>
                <w:color w:val="000000"/>
                <w:sz w:val="20"/>
                <w:szCs w:val="20"/>
              </w:rPr>
              <w:t>Uurimis- ja arendustööd</w:t>
            </w:r>
          </w:p>
        </w:tc>
        <w:tc>
          <w:tcPr>
            <w:tcW w:w="1134" w:type="dxa"/>
            <w:tcBorders>
              <w:top w:val="nil"/>
              <w:left w:val="nil"/>
              <w:bottom w:val="single" w:sz="4" w:space="0" w:color="auto"/>
              <w:right w:val="single" w:sz="4" w:space="0" w:color="auto"/>
            </w:tcBorders>
            <w:shd w:val="clear" w:color="auto" w:fill="auto"/>
            <w:hideMark/>
          </w:tcPr>
          <w:p w14:paraId="127F0BF9" w14:textId="77777777" w:rsidR="00F324A2" w:rsidRPr="001A29AE" w:rsidRDefault="00F324A2" w:rsidP="00D90482">
            <w:pPr>
              <w:jc w:val="right"/>
              <w:rPr>
                <w:color w:val="000000"/>
                <w:sz w:val="20"/>
                <w:szCs w:val="20"/>
              </w:rPr>
            </w:pPr>
            <w:r w:rsidRPr="001A29AE">
              <w:rPr>
                <w:color w:val="000000"/>
                <w:sz w:val="20"/>
                <w:szCs w:val="20"/>
              </w:rPr>
              <w:t>10 544</w:t>
            </w:r>
          </w:p>
        </w:tc>
        <w:tc>
          <w:tcPr>
            <w:tcW w:w="1276" w:type="dxa"/>
            <w:tcBorders>
              <w:top w:val="nil"/>
              <w:left w:val="nil"/>
              <w:bottom w:val="single" w:sz="4" w:space="0" w:color="auto"/>
              <w:right w:val="single" w:sz="4" w:space="0" w:color="auto"/>
            </w:tcBorders>
            <w:shd w:val="clear" w:color="auto" w:fill="auto"/>
            <w:hideMark/>
          </w:tcPr>
          <w:p w14:paraId="2EFB149E" w14:textId="77777777" w:rsidR="00F324A2" w:rsidRPr="001A29AE" w:rsidRDefault="00F324A2" w:rsidP="00D90482">
            <w:pPr>
              <w:jc w:val="right"/>
              <w:rPr>
                <w:color w:val="000000"/>
                <w:sz w:val="20"/>
                <w:szCs w:val="20"/>
              </w:rPr>
            </w:pPr>
            <w:r w:rsidRPr="001A29AE">
              <w:rPr>
                <w:color w:val="000000"/>
                <w:sz w:val="20"/>
                <w:szCs w:val="20"/>
              </w:rPr>
              <w:t>0</w:t>
            </w:r>
          </w:p>
        </w:tc>
        <w:tc>
          <w:tcPr>
            <w:tcW w:w="2887" w:type="dxa"/>
            <w:tcBorders>
              <w:top w:val="nil"/>
              <w:left w:val="nil"/>
              <w:bottom w:val="single" w:sz="4" w:space="0" w:color="auto"/>
              <w:right w:val="single" w:sz="4" w:space="0" w:color="auto"/>
            </w:tcBorders>
            <w:shd w:val="clear" w:color="auto" w:fill="auto"/>
            <w:hideMark/>
          </w:tcPr>
          <w:p w14:paraId="7152BDF9" w14:textId="6E2B94EC" w:rsidR="00F324A2" w:rsidRPr="001A29AE" w:rsidRDefault="00F324A2" w:rsidP="00D90482">
            <w:pPr>
              <w:rPr>
                <w:color w:val="000000"/>
                <w:sz w:val="20"/>
                <w:szCs w:val="20"/>
              </w:rPr>
            </w:pPr>
            <w:r w:rsidRPr="001A29AE">
              <w:rPr>
                <w:color w:val="000000"/>
                <w:sz w:val="20"/>
                <w:szCs w:val="20"/>
              </w:rPr>
              <w:t>Narva Keeltelütseumi spordikompleksi energiaauditi tegemine ja rekonstrueerimise maksumuse koostamine</w:t>
            </w:r>
          </w:p>
        </w:tc>
      </w:tr>
      <w:tr w:rsidR="00F324A2" w:rsidRPr="001A29AE" w14:paraId="3CA6EBBA" w14:textId="77777777" w:rsidTr="0080371F">
        <w:trPr>
          <w:trHeight w:val="483"/>
        </w:trPr>
        <w:tc>
          <w:tcPr>
            <w:tcW w:w="1701" w:type="dxa"/>
            <w:tcBorders>
              <w:top w:val="nil"/>
              <w:left w:val="single" w:sz="4" w:space="0" w:color="auto"/>
              <w:bottom w:val="single" w:sz="4" w:space="0" w:color="auto"/>
              <w:right w:val="single" w:sz="4" w:space="0" w:color="auto"/>
            </w:tcBorders>
            <w:shd w:val="clear" w:color="auto" w:fill="auto"/>
            <w:hideMark/>
          </w:tcPr>
          <w:p w14:paraId="04B5F233" w14:textId="77777777" w:rsidR="00F324A2" w:rsidRPr="001A29AE" w:rsidRDefault="00F324A2" w:rsidP="00D90482">
            <w:pPr>
              <w:rPr>
                <w:color w:val="000000"/>
                <w:sz w:val="20"/>
                <w:szCs w:val="20"/>
              </w:rPr>
            </w:pPr>
            <w:r w:rsidRPr="001A29AE">
              <w:rPr>
                <w:color w:val="000000"/>
                <w:sz w:val="20"/>
                <w:szCs w:val="20"/>
              </w:rPr>
              <w:t>Põhi- ja üldkeskharidus</w:t>
            </w:r>
          </w:p>
        </w:tc>
        <w:tc>
          <w:tcPr>
            <w:tcW w:w="709" w:type="dxa"/>
            <w:tcBorders>
              <w:top w:val="nil"/>
              <w:left w:val="nil"/>
              <w:bottom w:val="single" w:sz="4" w:space="0" w:color="auto"/>
              <w:right w:val="single" w:sz="4" w:space="0" w:color="auto"/>
            </w:tcBorders>
            <w:shd w:val="clear" w:color="auto" w:fill="auto"/>
            <w:hideMark/>
          </w:tcPr>
          <w:p w14:paraId="531947C6" w14:textId="77777777" w:rsidR="00F324A2" w:rsidRPr="001A29AE" w:rsidRDefault="00F324A2" w:rsidP="00D90482">
            <w:pPr>
              <w:rPr>
                <w:color w:val="000000"/>
                <w:sz w:val="20"/>
                <w:szCs w:val="20"/>
              </w:rPr>
            </w:pPr>
            <w:r w:rsidRPr="001A29AE">
              <w:rPr>
                <w:color w:val="000000"/>
                <w:sz w:val="20"/>
                <w:szCs w:val="20"/>
              </w:rPr>
              <w:t>5511</w:t>
            </w:r>
          </w:p>
        </w:tc>
        <w:tc>
          <w:tcPr>
            <w:tcW w:w="2126" w:type="dxa"/>
            <w:tcBorders>
              <w:top w:val="nil"/>
              <w:left w:val="nil"/>
              <w:bottom w:val="single" w:sz="4" w:space="0" w:color="auto"/>
              <w:right w:val="single" w:sz="4" w:space="0" w:color="auto"/>
            </w:tcBorders>
            <w:shd w:val="clear" w:color="auto" w:fill="auto"/>
            <w:hideMark/>
          </w:tcPr>
          <w:p w14:paraId="0BE34815" w14:textId="77777777" w:rsidR="00F324A2" w:rsidRPr="001A29AE" w:rsidRDefault="00F324A2" w:rsidP="00D90482">
            <w:pPr>
              <w:rPr>
                <w:color w:val="000000"/>
                <w:sz w:val="20"/>
                <w:szCs w:val="20"/>
              </w:rPr>
            </w:pPr>
            <w:r w:rsidRPr="001A29AE">
              <w:rPr>
                <w:color w:val="000000"/>
                <w:sz w:val="20"/>
                <w:szCs w:val="20"/>
              </w:rPr>
              <w:t>Kinnistute, hoonete ja ruumide majandamiskulud</w:t>
            </w:r>
          </w:p>
        </w:tc>
        <w:tc>
          <w:tcPr>
            <w:tcW w:w="1134" w:type="dxa"/>
            <w:tcBorders>
              <w:top w:val="nil"/>
              <w:left w:val="nil"/>
              <w:bottom w:val="single" w:sz="4" w:space="0" w:color="auto"/>
              <w:right w:val="single" w:sz="4" w:space="0" w:color="auto"/>
            </w:tcBorders>
            <w:shd w:val="clear" w:color="auto" w:fill="auto"/>
            <w:hideMark/>
          </w:tcPr>
          <w:p w14:paraId="2950F63E" w14:textId="77777777" w:rsidR="00F324A2" w:rsidRPr="001A29AE" w:rsidRDefault="00F324A2" w:rsidP="00D90482">
            <w:pPr>
              <w:jc w:val="right"/>
              <w:rPr>
                <w:color w:val="000000"/>
                <w:sz w:val="20"/>
                <w:szCs w:val="20"/>
              </w:rPr>
            </w:pPr>
            <w:r w:rsidRPr="001A29AE">
              <w:rPr>
                <w:color w:val="000000"/>
                <w:sz w:val="20"/>
                <w:szCs w:val="20"/>
              </w:rPr>
              <w:t>38 000</w:t>
            </w:r>
          </w:p>
        </w:tc>
        <w:tc>
          <w:tcPr>
            <w:tcW w:w="1276" w:type="dxa"/>
            <w:tcBorders>
              <w:top w:val="nil"/>
              <w:left w:val="nil"/>
              <w:bottom w:val="single" w:sz="4" w:space="0" w:color="auto"/>
              <w:right w:val="single" w:sz="4" w:space="0" w:color="auto"/>
            </w:tcBorders>
            <w:shd w:val="clear" w:color="auto" w:fill="auto"/>
            <w:hideMark/>
          </w:tcPr>
          <w:p w14:paraId="22036D3C" w14:textId="77777777" w:rsidR="00F324A2" w:rsidRPr="001A29AE" w:rsidRDefault="00F324A2" w:rsidP="00D90482">
            <w:pPr>
              <w:jc w:val="right"/>
              <w:rPr>
                <w:color w:val="000000"/>
                <w:sz w:val="20"/>
                <w:szCs w:val="20"/>
              </w:rPr>
            </w:pPr>
            <w:r w:rsidRPr="001A29AE">
              <w:rPr>
                <w:color w:val="000000"/>
                <w:sz w:val="20"/>
                <w:szCs w:val="20"/>
              </w:rPr>
              <w:t>0</w:t>
            </w:r>
          </w:p>
        </w:tc>
        <w:tc>
          <w:tcPr>
            <w:tcW w:w="2887" w:type="dxa"/>
            <w:tcBorders>
              <w:top w:val="nil"/>
              <w:left w:val="nil"/>
              <w:bottom w:val="single" w:sz="4" w:space="0" w:color="auto"/>
              <w:right w:val="single" w:sz="4" w:space="0" w:color="auto"/>
            </w:tcBorders>
            <w:shd w:val="clear" w:color="auto" w:fill="auto"/>
            <w:hideMark/>
          </w:tcPr>
          <w:p w14:paraId="78825FEC" w14:textId="77777777" w:rsidR="00F324A2" w:rsidRPr="001A29AE" w:rsidRDefault="00F324A2" w:rsidP="00D90482">
            <w:pPr>
              <w:rPr>
                <w:color w:val="000000"/>
                <w:sz w:val="20"/>
                <w:szCs w:val="20"/>
              </w:rPr>
            </w:pPr>
            <w:r w:rsidRPr="001A29AE">
              <w:rPr>
                <w:color w:val="000000"/>
                <w:sz w:val="20"/>
                <w:szCs w:val="20"/>
              </w:rPr>
              <w:t>Narva Pähklimäe Gümnaasiumi bioloogia  kabineti (sh kõrvalruumi) remont</w:t>
            </w:r>
          </w:p>
        </w:tc>
      </w:tr>
      <w:tr w:rsidR="00F324A2" w:rsidRPr="001A29AE" w14:paraId="6EF0B62C" w14:textId="77777777" w:rsidTr="00DB1F2E">
        <w:trPr>
          <w:trHeight w:val="720"/>
        </w:trPr>
        <w:tc>
          <w:tcPr>
            <w:tcW w:w="1701" w:type="dxa"/>
            <w:tcBorders>
              <w:top w:val="nil"/>
              <w:left w:val="single" w:sz="4" w:space="0" w:color="auto"/>
              <w:bottom w:val="single" w:sz="4" w:space="0" w:color="auto"/>
              <w:right w:val="single" w:sz="4" w:space="0" w:color="auto"/>
            </w:tcBorders>
            <w:shd w:val="clear" w:color="auto" w:fill="auto"/>
            <w:hideMark/>
          </w:tcPr>
          <w:p w14:paraId="6AAE164F" w14:textId="77777777" w:rsidR="00F324A2" w:rsidRPr="001A29AE" w:rsidRDefault="00F324A2" w:rsidP="00D90482">
            <w:pPr>
              <w:rPr>
                <w:color w:val="000000"/>
                <w:sz w:val="20"/>
                <w:szCs w:val="20"/>
              </w:rPr>
            </w:pPr>
            <w:r w:rsidRPr="001A29AE">
              <w:rPr>
                <w:color w:val="000000"/>
                <w:sz w:val="20"/>
                <w:szCs w:val="20"/>
              </w:rPr>
              <w:t>Põhi- ja üldkeskharidus</w:t>
            </w:r>
          </w:p>
        </w:tc>
        <w:tc>
          <w:tcPr>
            <w:tcW w:w="709" w:type="dxa"/>
            <w:tcBorders>
              <w:top w:val="nil"/>
              <w:left w:val="nil"/>
              <w:bottom w:val="single" w:sz="4" w:space="0" w:color="auto"/>
              <w:right w:val="single" w:sz="4" w:space="0" w:color="auto"/>
            </w:tcBorders>
            <w:shd w:val="clear" w:color="auto" w:fill="auto"/>
            <w:hideMark/>
          </w:tcPr>
          <w:p w14:paraId="339AC970" w14:textId="77777777" w:rsidR="00F324A2" w:rsidRPr="001A29AE" w:rsidRDefault="00F324A2" w:rsidP="00D90482">
            <w:pPr>
              <w:rPr>
                <w:color w:val="000000"/>
                <w:sz w:val="20"/>
                <w:szCs w:val="20"/>
              </w:rPr>
            </w:pPr>
            <w:r w:rsidRPr="001A29AE">
              <w:rPr>
                <w:color w:val="000000"/>
                <w:sz w:val="20"/>
                <w:szCs w:val="20"/>
              </w:rPr>
              <w:t>5515</w:t>
            </w:r>
          </w:p>
        </w:tc>
        <w:tc>
          <w:tcPr>
            <w:tcW w:w="2126" w:type="dxa"/>
            <w:tcBorders>
              <w:top w:val="nil"/>
              <w:left w:val="nil"/>
              <w:bottom w:val="single" w:sz="4" w:space="0" w:color="auto"/>
              <w:right w:val="single" w:sz="4" w:space="0" w:color="auto"/>
            </w:tcBorders>
            <w:shd w:val="clear" w:color="auto" w:fill="auto"/>
            <w:hideMark/>
          </w:tcPr>
          <w:p w14:paraId="542EA760" w14:textId="77777777" w:rsidR="00F324A2" w:rsidRPr="001A29AE" w:rsidRDefault="00F324A2" w:rsidP="00D90482">
            <w:pPr>
              <w:rPr>
                <w:color w:val="000000"/>
                <w:sz w:val="20"/>
                <w:szCs w:val="20"/>
              </w:rPr>
            </w:pPr>
            <w:r w:rsidRPr="001A29AE">
              <w:rPr>
                <w:color w:val="000000"/>
                <w:sz w:val="20"/>
                <w:szCs w:val="20"/>
              </w:rPr>
              <w:t>Inventari majandamiskulud</w:t>
            </w:r>
          </w:p>
        </w:tc>
        <w:tc>
          <w:tcPr>
            <w:tcW w:w="1134" w:type="dxa"/>
            <w:tcBorders>
              <w:top w:val="nil"/>
              <w:left w:val="nil"/>
              <w:bottom w:val="single" w:sz="4" w:space="0" w:color="auto"/>
              <w:right w:val="single" w:sz="4" w:space="0" w:color="auto"/>
            </w:tcBorders>
            <w:shd w:val="clear" w:color="auto" w:fill="auto"/>
            <w:hideMark/>
          </w:tcPr>
          <w:p w14:paraId="1CD7F7FA" w14:textId="77777777" w:rsidR="00F324A2" w:rsidRPr="001A29AE" w:rsidRDefault="00F324A2" w:rsidP="00D90482">
            <w:pPr>
              <w:jc w:val="right"/>
              <w:rPr>
                <w:color w:val="000000"/>
                <w:sz w:val="20"/>
                <w:szCs w:val="20"/>
              </w:rPr>
            </w:pPr>
            <w:r w:rsidRPr="001A29AE">
              <w:rPr>
                <w:color w:val="000000"/>
                <w:sz w:val="20"/>
                <w:szCs w:val="20"/>
              </w:rPr>
              <w:t>15 284</w:t>
            </w:r>
          </w:p>
        </w:tc>
        <w:tc>
          <w:tcPr>
            <w:tcW w:w="1276" w:type="dxa"/>
            <w:tcBorders>
              <w:top w:val="nil"/>
              <w:left w:val="nil"/>
              <w:bottom w:val="single" w:sz="4" w:space="0" w:color="auto"/>
              <w:right w:val="single" w:sz="4" w:space="0" w:color="auto"/>
            </w:tcBorders>
            <w:shd w:val="clear" w:color="auto" w:fill="auto"/>
            <w:hideMark/>
          </w:tcPr>
          <w:p w14:paraId="2450ED17" w14:textId="77777777" w:rsidR="00F324A2" w:rsidRPr="001A29AE" w:rsidRDefault="00F324A2" w:rsidP="00D90482">
            <w:pPr>
              <w:jc w:val="right"/>
              <w:rPr>
                <w:color w:val="000000"/>
                <w:sz w:val="20"/>
                <w:szCs w:val="20"/>
              </w:rPr>
            </w:pPr>
            <w:r w:rsidRPr="001A29AE">
              <w:rPr>
                <w:color w:val="000000"/>
                <w:sz w:val="20"/>
                <w:szCs w:val="20"/>
              </w:rPr>
              <w:t>0</w:t>
            </w:r>
          </w:p>
        </w:tc>
        <w:tc>
          <w:tcPr>
            <w:tcW w:w="2887" w:type="dxa"/>
            <w:tcBorders>
              <w:top w:val="nil"/>
              <w:left w:val="nil"/>
              <w:bottom w:val="single" w:sz="4" w:space="0" w:color="auto"/>
              <w:right w:val="single" w:sz="4" w:space="0" w:color="auto"/>
            </w:tcBorders>
            <w:shd w:val="clear" w:color="auto" w:fill="auto"/>
            <w:hideMark/>
          </w:tcPr>
          <w:p w14:paraId="4FA458D5" w14:textId="77777777" w:rsidR="00F324A2" w:rsidRPr="001A29AE" w:rsidRDefault="00F324A2" w:rsidP="00D90482">
            <w:pPr>
              <w:rPr>
                <w:color w:val="000000"/>
                <w:sz w:val="20"/>
                <w:szCs w:val="20"/>
              </w:rPr>
            </w:pPr>
            <w:r w:rsidRPr="001A29AE">
              <w:rPr>
                <w:color w:val="000000"/>
                <w:sz w:val="20"/>
                <w:szCs w:val="20"/>
              </w:rPr>
              <w:t>Narva Pähklimäe Gümnaasiumi bioloogia  kabineti (sh kõrvalruumi) koolimööbli ostmine ja paigaldamine</w:t>
            </w:r>
          </w:p>
        </w:tc>
      </w:tr>
      <w:tr w:rsidR="00F324A2" w:rsidRPr="001A29AE" w14:paraId="37318686" w14:textId="77777777" w:rsidTr="0080371F">
        <w:trPr>
          <w:trHeight w:val="137"/>
        </w:trPr>
        <w:tc>
          <w:tcPr>
            <w:tcW w:w="1701" w:type="dxa"/>
            <w:tcBorders>
              <w:top w:val="nil"/>
              <w:left w:val="single" w:sz="4" w:space="0" w:color="auto"/>
              <w:bottom w:val="single" w:sz="4" w:space="0" w:color="auto"/>
              <w:right w:val="single" w:sz="4" w:space="0" w:color="auto"/>
            </w:tcBorders>
            <w:shd w:val="clear" w:color="auto" w:fill="auto"/>
            <w:hideMark/>
          </w:tcPr>
          <w:p w14:paraId="2389AB2D" w14:textId="77777777" w:rsidR="00F324A2" w:rsidRPr="001A29AE" w:rsidRDefault="00F324A2" w:rsidP="00D90482">
            <w:pPr>
              <w:rPr>
                <w:color w:val="000000"/>
                <w:sz w:val="20"/>
                <w:szCs w:val="20"/>
              </w:rPr>
            </w:pPr>
            <w:r w:rsidRPr="001A29AE">
              <w:rPr>
                <w:color w:val="000000"/>
                <w:sz w:val="20"/>
                <w:szCs w:val="20"/>
              </w:rPr>
              <w:t>Noorte huviharidus ja huvitegevus</w:t>
            </w:r>
          </w:p>
        </w:tc>
        <w:tc>
          <w:tcPr>
            <w:tcW w:w="709" w:type="dxa"/>
            <w:tcBorders>
              <w:top w:val="nil"/>
              <w:left w:val="nil"/>
              <w:bottom w:val="single" w:sz="4" w:space="0" w:color="auto"/>
              <w:right w:val="single" w:sz="4" w:space="0" w:color="auto"/>
            </w:tcBorders>
            <w:shd w:val="clear" w:color="auto" w:fill="auto"/>
            <w:hideMark/>
          </w:tcPr>
          <w:p w14:paraId="7378941E" w14:textId="77777777" w:rsidR="00F324A2" w:rsidRPr="001A29AE" w:rsidRDefault="00F324A2" w:rsidP="00D90482">
            <w:pPr>
              <w:rPr>
                <w:color w:val="000000"/>
                <w:sz w:val="20"/>
                <w:szCs w:val="20"/>
              </w:rPr>
            </w:pPr>
            <w:r w:rsidRPr="001A29AE">
              <w:rPr>
                <w:color w:val="000000"/>
                <w:sz w:val="20"/>
                <w:szCs w:val="20"/>
              </w:rPr>
              <w:t>5511</w:t>
            </w:r>
          </w:p>
        </w:tc>
        <w:tc>
          <w:tcPr>
            <w:tcW w:w="2126" w:type="dxa"/>
            <w:tcBorders>
              <w:top w:val="nil"/>
              <w:left w:val="nil"/>
              <w:bottom w:val="single" w:sz="4" w:space="0" w:color="auto"/>
              <w:right w:val="single" w:sz="4" w:space="0" w:color="auto"/>
            </w:tcBorders>
            <w:shd w:val="clear" w:color="auto" w:fill="auto"/>
            <w:hideMark/>
          </w:tcPr>
          <w:p w14:paraId="73D73AA2" w14:textId="77777777" w:rsidR="00F324A2" w:rsidRPr="001A29AE" w:rsidRDefault="00F324A2" w:rsidP="00D90482">
            <w:pPr>
              <w:rPr>
                <w:color w:val="000000"/>
                <w:sz w:val="20"/>
                <w:szCs w:val="20"/>
              </w:rPr>
            </w:pPr>
            <w:r w:rsidRPr="001A29AE">
              <w:rPr>
                <w:color w:val="000000"/>
                <w:sz w:val="20"/>
                <w:szCs w:val="20"/>
              </w:rPr>
              <w:t>Kinnistute, hoonete ja ruumide majandamiskulud</w:t>
            </w:r>
          </w:p>
        </w:tc>
        <w:tc>
          <w:tcPr>
            <w:tcW w:w="1134" w:type="dxa"/>
            <w:tcBorders>
              <w:top w:val="nil"/>
              <w:left w:val="nil"/>
              <w:bottom w:val="single" w:sz="4" w:space="0" w:color="auto"/>
              <w:right w:val="single" w:sz="4" w:space="0" w:color="auto"/>
            </w:tcBorders>
            <w:shd w:val="clear" w:color="auto" w:fill="auto"/>
            <w:hideMark/>
          </w:tcPr>
          <w:p w14:paraId="22F13CE2" w14:textId="77777777" w:rsidR="00F324A2" w:rsidRPr="001A29AE" w:rsidRDefault="00F324A2" w:rsidP="00D90482">
            <w:pPr>
              <w:jc w:val="right"/>
              <w:rPr>
                <w:color w:val="000000"/>
                <w:sz w:val="20"/>
                <w:szCs w:val="20"/>
              </w:rPr>
            </w:pPr>
            <w:r w:rsidRPr="001A29AE">
              <w:rPr>
                <w:color w:val="000000"/>
                <w:sz w:val="20"/>
                <w:szCs w:val="20"/>
              </w:rPr>
              <w:t>21 312</w:t>
            </w:r>
          </w:p>
        </w:tc>
        <w:tc>
          <w:tcPr>
            <w:tcW w:w="1276" w:type="dxa"/>
            <w:tcBorders>
              <w:top w:val="nil"/>
              <w:left w:val="nil"/>
              <w:bottom w:val="single" w:sz="4" w:space="0" w:color="auto"/>
              <w:right w:val="single" w:sz="4" w:space="0" w:color="auto"/>
            </w:tcBorders>
            <w:shd w:val="clear" w:color="auto" w:fill="auto"/>
            <w:hideMark/>
          </w:tcPr>
          <w:p w14:paraId="1BB97076" w14:textId="77777777" w:rsidR="00F324A2" w:rsidRPr="001A29AE" w:rsidRDefault="00F324A2" w:rsidP="00D90482">
            <w:pPr>
              <w:jc w:val="right"/>
              <w:rPr>
                <w:color w:val="000000"/>
                <w:sz w:val="20"/>
                <w:szCs w:val="20"/>
              </w:rPr>
            </w:pPr>
            <w:r w:rsidRPr="001A29AE">
              <w:rPr>
                <w:color w:val="000000"/>
                <w:sz w:val="20"/>
                <w:szCs w:val="20"/>
              </w:rPr>
              <w:t>0</w:t>
            </w:r>
          </w:p>
        </w:tc>
        <w:tc>
          <w:tcPr>
            <w:tcW w:w="2887" w:type="dxa"/>
            <w:tcBorders>
              <w:top w:val="nil"/>
              <w:left w:val="nil"/>
              <w:bottom w:val="single" w:sz="4" w:space="0" w:color="auto"/>
              <w:right w:val="single" w:sz="4" w:space="0" w:color="auto"/>
            </w:tcBorders>
            <w:shd w:val="clear" w:color="auto" w:fill="auto"/>
            <w:hideMark/>
          </w:tcPr>
          <w:p w14:paraId="341C27D9" w14:textId="77777777" w:rsidR="00F324A2" w:rsidRPr="001A29AE" w:rsidRDefault="00F324A2" w:rsidP="00D90482">
            <w:pPr>
              <w:rPr>
                <w:color w:val="000000"/>
                <w:sz w:val="20"/>
                <w:szCs w:val="20"/>
              </w:rPr>
            </w:pPr>
            <w:r w:rsidRPr="001A29AE">
              <w:rPr>
                <w:color w:val="000000"/>
                <w:sz w:val="20"/>
                <w:szCs w:val="20"/>
              </w:rPr>
              <w:t>Narva Laste Loomemaja kolmekorruselise hoonefassaadi keskosa remonttööd</w:t>
            </w:r>
          </w:p>
        </w:tc>
      </w:tr>
    </w:tbl>
    <w:p w14:paraId="0202A298" w14:textId="77777777" w:rsidR="00A2222D" w:rsidRPr="001A29AE" w:rsidRDefault="00A2222D" w:rsidP="00D90482">
      <w:pPr>
        <w:rPr>
          <w:color w:val="0070C0"/>
        </w:rPr>
      </w:pPr>
    </w:p>
    <w:p w14:paraId="72EAAFFC" w14:textId="77777777" w:rsidR="003C6DA5" w:rsidRPr="001A29AE" w:rsidRDefault="003C6DA5" w:rsidP="00D90482">
      <w:pPr>
        <w:pStyle w:val="Pealkiri3"/>
        <w:rPr>
          <w:rFonts w:ascii="Times New Roman" w:hAnsi="Times New Roman"/>
          <w:sz w:val="24"/>
          <w:szCs w:val="24"/>
        </w:rPr>
      </w:pPr>
      <w:bookmarkStart w:id="115" w:name="_Toc89079712"/>
      <w:r w:rsidRPr="001A29AE">
        <w:rPr>
          <w:rFonts w:ascii="Times New Roman" w:hAnsi="Times New Roman"/>
          <w:sz w:val="24"/>
          <w:szCs w:val="24"/>
        </w:rPr>
        <w:t>Narva linna Sotsiaalabiamet</w:t>
      </w:r>
      <w:bookmarkEnd w:id="115"/>
    </w:p>
    <w:p w14:paraId="306E5BFF" w14:textId="3EA610CA" w:rsidR="003C6DA5" w:rsidRPr="001A29AE" w:rsidRDefault="003C6DA5" w:rsidP="00D90482">
      <w:pPr>
        <w:rPr>
          <w:lang w:val="et-EE"/>
        </w:rPr>
      </w:pPr>
      <w:r w:rsidRPr="001A29AE">
        <w:rPr>
          <w:lang w:val="et-EE"/>
        </w:rPr>
        <w:t xml:space="preserve">Alljärgnevas tabelis on esitatud </w:t>
      </w:r>
      <w:r w:rsidR="001734F7" w:rsidRPr="001A29AE">
        <w:rPr>
          <w:lang w:val="et-EE"/>
        </w:rPr>
        <w:t>koond</w:t>
      </w:r>
      <w:r w:rsidRPr="001A29AE">
        <w:rPr>
          <w:lang w:val="et-EE"/>
        </w:rPr>
        <w:t>ülevaade Narva linna Sotsiaalabiameti osas</w:t>
      </w:r>
      <w:r w:rsidR="0076364E" w:rsidRPr="001A29AE">
        <w:rPr>
          <w:lang w:val="et-EE"/>
        </w:rPr>
        <w:t xml:space="preserve"> (koos hallatava asutusega)</w:t>
      </w:r>
      <w:r w:rsidRPr="001A29AE">
        <w:rPr>
          <w:lang w:val="et-EE"/>
        </w:rPr>
        <w:t>.</w:t>
      </w:r>
    </w:p>
    <w:tbl>
      <w:tblPr>
        <w:tblW w:w="9781" w:type="dxa"/>
        <w:tblInd w:w="-5" w:type="dxa"/>
        <w:tblLook w:val="04A0" w:firstRow="1" w:lastRow="0" w:firstColumn="1" w:lastColumn="0" w:noHBand="0" w:noVBand="1"/>
      </w:tblPr>
      <w:tblGrid>
        <w:gridCol w:w="993"/>
        <w:gridCol w:w="5528"/>
        <w:gridCol w:w="1559"/>
        <w:gridCol w:w="1701"/>
      </w:tblGrid>
      <w:tr w:rsidR="00F07E48" w:rsidRPr="001A29AE" w14:paraId="7E65623A" w14:textId="77777777" w:rsidTr="00626A79">
        <w:trPr>
          <w:trHeight w:val="24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CFF751" w14:textId="77777777" w:rsidR="00F07E48" w:rsidRPr="001A29AE" w:rsidRDefault="00F07E48" w:rsidP="00D90482">
            <w:pPr>
              <w:jc w:val="center"/>
              <w:rPr>
                <w:color w:val="000000"/>
                <w:sz w:val="20"/>
                <w:szCs w:val="20"/>
              </w:rPr>
            </w:pPr>
            <w:r w:rsidRPr="001A29AE">
              <w:rPr>
                <w:color w:val="000000"/>
                <w:sz w:val="20"/>
                <w:szCs w:val="20"/>
              </w:rPr>
              <w:t>Art</w:t>
            </w:r>
          </w:p>
        </w:tc>
        <w:tc>
          <w:tcPr>
            <w:tcW w:w="5528" w:type="dxa"/>
            <w:tcBorders>
              <w:top w:val="single" w:sz="4" w:space="0" w:color="auto"/>
              <w:left w:val="nil"/>
              <w:bottom w:val="single" w:sz="4" w:space="0" w:color="auto"/>
              <w:right w:val="single" w:sz="4" w:space="0" w:color="auto"/>
            </w:tcBorders>
            <w:shd w:val="clear" w:color="000000" w:fill="FFFFFF"/>
            <w:vAlign w:val="center"/>
            <w:hideMark/>
          </w:tcPr>
          <w:p w14:paraId="454F8F47" w14:textId="77777777" w:rsidR="00F07E48" w:rsidRPr="001A29AE" w:rsidRDefault="00F07E48" w:rsidP="00D90482">
            <w:pPr>
              <w:jc w:val="center"/>
              <w:rPr>
                <w:color w:val="000000"/>
                <w:sz w:val="20"/>
                <w:szCs w:val="20"/>
              </w:rPr>
            </w:pPr>
            <w:r w:rsidRPr="001A29AE">
              <w:rPr>
                <w:color w:val="000000"/>
                <w:sz w:val="20"/>
                <w:szCs w:val="20"/>
              </w:rPr>
              <w:t>Nimetus</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1838811F" w14:textId="77777777" w:rsidR="00F07E48" w:rsidRPr="001A29AE" w:rsidRDefault="00F07E48" w:rsidP="00D90482">
            <w:pPr>
              <w:jc w:val="center"/>
              <w:rPr>
                <w:color w:val="000000"/>
                <w:sz w:val="20"/>
                <w:szCs w:val="20"/>
              </w:rPr>
            </w:pPr>
            <w:r w:rsidRPr="001A29AE">
              <w:rPr>
                <w:color w:val="000000"/>
                <w:sz w:val="20"/>
                <w:szCs w:val="20"/>
              </w:rPr>
              <w:t>2022.a eelarve</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ABE3789" w14:textId="77777777" w:rsidR="00F07E48" w:rsidRPr="001A29AE" w:rsidRDefault="00F07E48" w:rsidP="00D90482">
            <w:pPr>
              <w:jc w:val="center"/>
              <w:rPr>
                <w:color w:val="000000"/>
                <w:sz w:val="20"/>
                <w:szCs w:val="20"/>
              </w:rPr>
            </w:pPr>
            <w:r w:rsidRPr="001A29AE">
              <w:rPr>
                <w:color w:val="000000"/>
                <w:sz w:val="20"/>
                <w:szCs w:val="20"/>
              </w:rPr>
              <w:t>2023.a eelarve eelnõu</w:t>
            </w:r>
          </w:p>
        </w:tc>
      </w:tr>
      <w:tr w:rsidR="00F07E48" w:rsidRPr="001A29AE" w14:paraId="187F2B9D" w14:textId="77777777" w:rsidTr="00626A79">
        <w:trPr>
          <w:trHeight w:val="264"/>
        </w:trPr>
        <w:tc>
          <w:tcPr>
            <w:tcW w:w="993" w:type="dxa"/>
            <w:tcBorders>
              <w:top w:val="nil"/>
              <w:left w:val="single" w:sz="4" w:space="0" w:color="auto"/>
              <w:bottom w:val="single" w:sz="4" w:space="0" w:color="auto"/>
              <w:right w:val="single" w:sz="4" w:space="0" w:color="auto"/>
            </w:tcBorders>
            <w:shd w:val="clear" w:color="000000" w:fill="FFFFFF"/>
            <w:hideMark/>
          </w:tcPr>
          <w:p w14:paraId="127634A6" w14:textId="77777777" w:rsidR="00F07E48" w:rsidRPr="001A29AE" w:rsidRDefault="00F07E48" w:rsidP="00D90482">
            <w:pPr>
              <w:rPr>
                <w:color w:val="000000"/>
                <w:sz w:val="20"/>
                <w:szCs w:val="20"/>
              </w:rPr>
            </w:pPr>
            <w:r w:rsidRPr="001A29AE">
              <w:rPr>
                <w:color w:val="000000"/>
                <w:sz w:val="20"/>
                <w:szCs w:val="20"/>
              </w:rPr>
              <w:t> </w:t>
            </w:r>
          </w:p>
        </w:tc>
        <w:tc>
          <w:tcPr>
            <w:tcW w:w="5528" w:type="dxa"/>
            <w:tcBorders>
              <w:top w:val="nil"/>
              <w:left w:val="nil"/>
              <w:bottom w:val="single" w:sz="4" w:space="0" w:color="auto"/>
              <w:right w:val="single" w:sz="4" w:space="0" w:color="auto"/>
            </w:tcBorders>
            <w:shd w:val="clear" w:color="000000" w:fill="FFFFFF"/>
            <w:hideMark/>
          </w:tcPr>
          <w:p w14:paraId="5BCE753B" w14:textId="77777777" w:rsidR="00F07E48" w:rsidRPr="001A29AE" w:rsidRDefault="00F07E48" w:rsidP="00D90482">
            <w:pPr>
              <w:rPr>
                <w:color w:val="000000"/>
                <w:sz w:val="20"/>
                <w:szCs w:val="20"/>
              </w:rPr>
            </w:pPr>
            <w:r w:rsidRPr="001A29AE">
              <w:rPr>
                <w:color w:val="000000"/>
                <w:sz w:val="20"/>
                <w:szCs w:val="20"/>
              </w:rPr>
              <w:t>VÄLJAMINEKUD KOKKU</w:t>
            </w:r>
          </w:p>
        </w:tc>
        <w:tc>
          <w:tcPr>
            <w:tcW w:w="1559" w:type="dxa"/>
            <w:tcBorders>
              <w:top w:val="nil"/>
              <w:left w:val="nil"/>
              <w:bottom w:val="single" w:sz="4" w:space="0" w:color="auto"/>
              <w:right w:val="single" w:sz="4" w:space="0" w:color="auto"/>
            </w:tcBorders>
            <w:shd w:val="clear" w:color="000000" w:fill="FFFFFF"/>
            <w:hideMark/>
          </w:tcPr>
          <w:p w14:paraId="1A7449BA" w14:textId="77777777" w:rsidR="00F07E48" w:rsidRPr="001A29AE" w:rsidRDefault="00F07E48" w:rsidP="00D90482">
            <w:pPr>
              <w:jc w:val="right"/>
              <w:rPr>
                <w:color w:val="000000"/>
                <w:sz w:val="20"/>
                <w:szCs w:val="20"/>
              </w:rPr>
            </w:pPr>
            <w:r w:rsidRPr="001A29AE">
              <w:rPr>
                <w:color w:val="000000"/>
                <w:sz w:val="20"/>
                <w:szCs w:val="20"/>
              </w:rPr>
              <w:t>7 123 868</w:t>
            </w:r>
          </w:p>
        </w:tc>
        <w:tc>
          <w:tcPr>
            <w:tcW w:w="1701" w:type="dxa"/>
            <w:tcBorders>
              <w:top w:val="nil"/>
              <w:left w:val="nil"/>
              <w:bottom w:val="single" w:sz="4" w:space="0" w:color="auto"/>
              <w:right w:val="single" w:sz="4" w:space="0" w:color="auto"/>
            </w:tcBorders>
            <w:shd w:val="clear" w:color="000000" w:fill="FFFFFF"/>
            <w:hideMark/>
          </w:tcPr>
          <w:p w14:paraId="7A3D309F" w14:textId="77777777" w:rsidR="00F07E48" w:rsidRPr="001A29AE" w:rsidRDefault="00F07E48" w:rsidP="00D90482">
            <w:pPr>
              <w:jc w:val="right"/>
              <w:rPr>
                <w:color w:val="000000"/>
                <w:sz w:val="20"/>
                <w:szCs w:val="20"/>
              </w:rPr>
            </w:pPr>
            <w:r w:rsidRPr="001A29AE">
              <w:rPr>
                <w:color w:val="000000"/>
                <w:sz w:val="20"/>
                <w:szCs w:val="20"/>
              </w:rPr>
              <w:t>7 105 315</w:t>
            </w:r>
          </w:p>
        </w:tc>
      </w:tr>
      <w:tr w:rsidR="00F07E48" w:rsidRPr="001A29AE" w14:paraId="0D6802D3" w14:textId="77777777" w:rsidTr="00626A79">
        <w:trPr>
          <w:trHeight w:val="264"/>
        </w:trPr>
        <w:tc>
          <w:tcPr>
            <w:tcW w:w="993" w:type="dxa"/>
            <w:tcBorders>
              <w:top w:val="nil"/>
              <w:left w:val="single" w:sz="4" w:space="0" w:color="auto"/>
              <w:bottom w:val="single" w:sz="4" w:space="0" w:color="auto"/>
              <w:right w:val="single" w:sz="4" w:space="0" w:color="auto"/>
            </w:tcBorders>
            <w:shd w:val="clear" w:color="000000" w:fill="FFFFFF"/>
            <w:hideMark/>
          </w:tcPr>
          <w:p w14:paraId="61B8F695" w14:textId="77777777" w:rsidR="00F07E48" w:rsidRPr="001A29AE" w:rsidRDefault="00F07E48" w:rsidP="00D90482">
            <w:pPr>
              <w:rPr>
                <w:color w:val="000000"/>
                <w:sz w:val="20"/>
                <w:szCs w:val="20"/>
              </w:rPr>
            </w:pPr>
            <w:r w:rsidRPr="001A29AE">
              <w:rPr>
                <w:color w:val="000000"/>
                <w:sz w:val="20"/>
                <w:szCs w:val="20"/>
              </w:rPr>
              <w:t> </w:t>
            </w:r>
          </w:p>
        </w:tc>
        <w:tc>
          <w:tcPr>
            <w:tcW w:w="5528" w:type="dxa"/>
            <w:tcBorders>
              <w:top w:val="nil"/>
              <w:left w:val="nil"/>
              <w:bottom w:val="single" w:sz="4" w:space="0" w:color="auto"/>
              <w:right w:val="single" w:sz="4" w:space="0" w:color="auto"/>
            </w:tcBorders>
            <w:shd w:val="clear" w:color="000000" w:fill="FFFFFF"/>
            <w:hideMark/>
          </w:tcPr>
          <w:p w14:paraId="0FD89616" w14:textId="77777777" w:rsidR="00F07E48" w:rsidRPr="001A29AE" w:rsidRDefault="00F07E48" w:rsidP="00D90482">
            <w:pPr>
              <w:rPr>
                <w:color w:val="000000"/>
                <w:sz w:val="20"/>
                <w:szCs w:val="20"/>
              </w:rPr>
            </w:pPr>
            <w:r w:rsidRPr="001A29AE">
              <w:rPr>
                <w:color w:val="000000"/>
                <w:sz w:val="20"/>
                <w:szCs w:val="20"/>
              </w:rPr>
              <w:t>TEGEVUSKULUD KOKKU</w:t>
            </w:r>
          </w:p>
        </w:tc>
        <w:tc>
          <w:tcPr>
            <w:tcW w:w="1559" w:type="dxa"/>
            <w:tcBorders>
              <w:top w:val="nil"/>
              <w:left w:val="nil"/>
              <w:bottom w:val="single" w:sz="4" w:space="0" w:color="auto"/>
              <w:right w:val="single" w:sz="4" w:space="0" w:color="auto"/>
            </w:tcBorders>
            <w:shd w:val="clear" w:color="000000" w:fill="FFFFFF"/>
            <w:hideMark/>
          </w:tcPr>
          <w:p w14:paraId="03028950" w14:textId="77777777" w:rsidR="00F07E48" w:rsidRPr="001A29AE" w:rsidRDefault="00F07E48" w:rsidP="00D90482">
            <w:pPr>
              <w:jc w:val="right"/>
              <w:rPr>
                <w:color w:val="000000"/>
                <w:sz w:val="20"/>
                <w:szCs w:val="20"/>
              </w:rPr>
            </w:pPr>
            <w:r w:rsidRPr="001A29AE">
              <w:rPr>
                <w:color w:val="000000"/>
                <w:sz w:val="20"/>
                <w:szCs w:val="20"/>
              </w:rPr>
              <w:t>6 687 948</w:t>
            </w:r>
          </w:p>
        </w:tc>
        <w:tc>
          <w:tcPr>
            <w:tcW w:w="1701" w:type="dxa"/>
            <w:tcBorders>
              <w:top w:val="nil"/>
              <w:left w:val="nil"/>
              <w:bottom w:val="single" w:sz="4" w:space="0" w:color="auto"/>
              <w:right w:val="single" w:sz="4" w:space="0" w:color="auto"/>
            </w:tcBorders>
            <w:shd w:val="clear" w:color="000000" w:fill="FFFFFF"/>
            <w:hideMark/>
          </w:tcPr>
          <w:p w14:paraId="135A61D6" w14:textId="77777777" w:rsidR="00F07E48" w:rsidRPr="001A29AE" w:rsidRDefault="00F07E48" w:rsidP="00D90482">
            <w:pPr>
              <w:jc w:val="right"/>
              <w:rPr>
                <w:color w:val="000000"/>
                <w:sz w:val="20"/>
                <w:szCs w:val="20"/>
              </w:rPr>
            </w:pPr>
            <w:r w:rsidRPr="001A29AE">
              <w:rPr>
                <w:color w:val="000000"/>
                <w:sz w:val="20"/>
                <w:szCs w:val="20"/>
              </w:rPr>
              <w:t>6 659 367</w:t>
            </w:r>
          </w:p>
        </w:tc>
      </w:tr>
      <w:tr w:rsidR="00F07E48" w:rsidRPr="001A29AE" w14:paraId="186B8062" w14:textId="77777777" w:rsidTr="00626A79">
        <w:trPr>
          <w:trHeight w:val="264"/>
        </w:trPr>
        <w:tc>
          <w:tcPr>
            <w:tcW w:w="993" w:type="dxa"/>
            <w:tcBorders>
              <w:top w:val="nil"/>
              <w:left w:val="single" w:sz="4" w:space="0" w:color="auto"/>
              <w:bottom w:val="single" w:sz="4" w:space="0" w:color="auto"/>
              <w:right w:val="single" w:sz="4" w:space="0" w:color="auto"/>
            </w:tcBorders>
            <w:shd w:val="clear" w:color="000000" w:fill="FFFFFF"/>
            <w:hideMark/>
          </w:tcPr>
          <w:p w14:paraId="6A4105FB" w14:textId="77777777" w:rsidR="00F07E48" w:rsidRPr="001A29AE" w:rsidRDefault="00F07E48" w:rsidP="00D90482">
            <w:pPr>
              <w:rPr>
                <w:color w:val="000000"/>
                <w:sz w:val="20"/>
                <w:szCs w:val="20"/>
              </w:rPr>
            </w:pPr>
            <w:r w:rsidRPr="001A29AE">
              <w:rPr>
                <w:color w:val="000000"/>
                <w:sz w:val="20"/>
                <w:szCs w:val="20"/>
              </w:rPr>
              <w:t> </w:t>
            </w:r>
          </w:p>
        </w:tc>
        <w:tc>
          <w:tcPr>
            <w:tcW w:w="5528" w:type="dxa"/>
            <w:tcBorders>
              <w:top w:val="nil"/>
              <w:left w:val="nil"/>
              <w:bottom w:val="single" w:sz="4" w:space="0" w:color="auto"/>
              <w:right w:val="single" w:sz="4" w:space="0" w:color="auto"/>
            </w:tcBorders>
            <w:shd w:val="clear" w:color="000000" w:fill="FFFFFF"/>
            <w:hideMark/>
          </w:tcPr>
          <w:p w14:paraId="5B8F6A43" w14:textId="77777777" w:rsidR="00F07E48" w:rsidRPr="001A29AE" w:rsidRDefault="00F07E48" w:rsidP="00D90482">
            <w:pPr>
              <w:rPr>
                <w:color w:val="000000"/>
                <w:sz w:val="20"/>
                <w:szCs w:val="20"/>
              </w:rPr>
            </w:pPr>
            <w:r w:rsidRPr="001A29AE">
              <w:rPr>
                <w:color w:val="000000"/>
                <w:sz w:val="20"/>
                <w:szCs w:val="20"/>
              </w:rPr>
              <w:t>ANTUD TOETUSED</w:t>
            </w:r>
          </w:p>
        </w:tc>
        <w:tc>
          <w:tcPr>
            <w:tcW w:w="1559" w:type="dxa"/>
            <w:tcBorders>
              <w:top w:val="nil"/>
              <w:left w:val="nil"/>
              <w:bottom w:val="single" w:sz="4" w:space="0" w:color="auto"/>
              <w:right w:val="single" w:sz="4" w:space="0" w:color="auto"/>
            </w:tcBorders>
            <w:shd w:val="clear" w:color="000000" w:fill="FFFFFF"/>
            <w:hideMark/>
          </w:tcPr>
          <w:p w14:paraId="27EC84C0" w14:textId="77777777" w:rsidR="00F07E48" w:rsidRPr="001A29AE" w:rsidRDefault="00F07E48" w:rsidP="00D90482">
            <w:pPr>
              <w:jc w:val="right"/>
              <w:rPr>
                <w:color w:val="000000"/>
                <w:sz w:val="20"/>
                <w:szCs w:val="20"/>
              </w:rPr>
            </w:pPr>
            <w:r w:rsidRPr="001A29AE">
              <w:rPr>
                <w:color w:val="000000"/>
                <w:sz w:val="20"/>
                <w:szCs w:val="20"/>
              </w:rPr>
              <w:t>1 537 413</w:t>
            </w:r>
          </w:p>
        </w:tc>
        <w:tc>
          <w:tcPr>
            <w:tcW w:w="1701" w:type="dxa"/>
            <w:tcBorders>
              <w:top w:val="nil"/>
              <w:left w:val="nil"/>
              <w:bottom w:val="single" w:sz="4" w:space="0" w:color="auto"/>
              <w:right w:val="single" w:sz="4" w:space="0" w:color="auto"/>
            </w:tcBorders>
            <w:shd w:val="clear" w:color="000000" w:fill="FFFFFF"/>
            <w:hideMark/>
          </w:tcPr>
          <w:p w14:paraId="37AD8F9E" w14:textId="77777777" w:rsidR="00F07E48" w:rsidRPr="001A29AE" w:rsidRDefault="00F07E48" w:rsidP="00D90482">
            <w:pPr>
              <w:jc w:val="right"/>
              <w:rPr>
                <w:color w:val="000000"/>
                <w:sz w:val="20"/>
                <w:szCs w:val="20"/>
              </w:rPr>
            </w:pPr>
            <w:r w:rsidRPr="001A29AE">
              <w:rPr>
                <w:color w:val="000000"/>
                <w:sz w:val="20"/>
                <w:szCs w:val="20"/>
              </w:rPr>
              <w:t>1 409 522</w:t>
            </w:r>
          </w:p>
        </w:tc>
      </w:tr>
      <w:tr w:rsidR="00F07E48" w:rsidRPr="001A29AE" w14:paraId="181EC3D9" w14:textId="77777777" w:rsidTr="00626A79">
        <w:trPr>
          <w:trHeight w:val="264"/>
        </w:trPr>
        <w:tc>
          <w:tcPr>
            <w:tcW w:w="993" w:type="dxa"/>
            <w:tcBorders>
              <w:top w:val="nil"/>
              <w:left w:val="single" w:sz="4" w:space="0" w:color="auto"/>
              <w:bottom w:val="single" w:sz="4" w:space="0" w:color="auto"/>
              <w:right w:val="single" w:sz="4" w:space="0" w:color="auto"/>
            </w:tcBorders>
            <w:shd w:val="clear" w:color="000000" w:fill="FFFFFF"/>
            <w:hideMark/>
          </w:tcPr>
          <w:p w14:paraId="6F28FD3A" w14:textId="77777777" w:rsidR="00F07E48" w:rsidRPr="001A29AE" w:rsidRDefault="00F07E48" w:rsidP="00D90482">
            <w:pPr>
              <w:rPr>
                <w:color w:val="000000"/>
                <w:sz w:val="20"/>
                <w:szCs w:val="20"/>
              </w:rPr>
            </w:pPr>
            <w:r w:rsidRPr="001A29AE">
              <w:rPr>
                <w:color w:val="000000"/>
                <w:sz w:val="20"/>
                <w:szCs w:val="20"/>
              </w:rPr>
              <w:t>41</w:t>
            </w:r>
          </w:p>
        </w:tc>
        <w:tc>
          <w:tcPr>
            <w:tcW w:w="5528" w:type="dxa"/>
            <w:tcBorders>
              <w:top w:val="nil"/>
              <w:left w:val="nil"/>
              <w:bottom w:val="single" w:sz="4" w:space="0" w:color="auto"/>
              <w:right w:val="single" w:sz="4" w:space="0" w:color="auto"/>
            </w:tcBorders>
            <w:shd w:val="clear" w:color="000000" w:fill="FFFFFF"/>
            <w:hideMark/>
          </w:tcPr>
          <w:p w14:paraId="12877ACE" w14:textId="77777777" w:rsidR="00F07E48" w:rsidRPr="001A29AE" w:rsidRDefault="00F07E48" w:rsidP="00D90482">
            <w:pPr>
              <w:rPr>
                <w:color w:val="000000"/>
                <w:sz w:val="20"/>
                <w:szCs w:val="20"/>
              </w:rPr>
            </w:pPr>
            <w:r w:rsidRPr="001A29AE">
              <w:rPr>
                <w:color w:val="000000"/>
                <w:sz w:val="20"/>
                <w:szCs w:val="20"/>
              </w:rPr>
              <w:t>Sotsiaaltoetused</w:t>
            </w:r>
          </w:p>
        </w:tc>
        <w:tc>
          <w:tcPr>
            <w:tcW w:w="1559" w:type="dxa"/>
            <w:tcBorders>
              <w:top w:val="nil"/>
              <w:left w:val="nil"/>
              <w:bottom w:val="single" w:sz="4" w:space="0" w:color="auto"/>
              <w:right w:val="single" w:sz="4" w:space="0" w:color="auto"/>
            </w:tcBorders>
            <w:shd w:val="clear" w:color="000000" w:fill="FFFFFF"/>
            <w:hideMark/>
          </w:tcPr>
          <w:p w14:paraId="727EF77E" w14:textId="77777777" w:rsidR="00F07E48" w:rsidRPr="001A29AE" w:rsidRDefault="00F07E48" w:rsidP="00D90482">
            <w:pPr>
              <w:jc w:val="right"/>
              <w:rPr>
                <w:color w:val="000000"/>
                <w:sz w:val="20"/>
                <w:szCs w:val="20"/>
              </w:rPr>
            </w:pPr>
            <w:r w:rsidRPr="001A29AE">
              <w:rPr>
                <w:color w:val="000000"/>
                <w:sz w:val="20"/>
                <w:szCs w:val="20"/>
              </w:rPr>
              <w:t>1 419 414</w:t>
            </w:r>
          </w:p>
        </w:tc>
        <w:tc>
          <w:tcPr>
            <w:tcW w:w="1701" w:type="dxa"/>
            <w:tcBorders>
              <w:top w:val="nil"/>
              <w:left w:val="nil"/>
              <w:bottom w:val="single" w:sz="4" w:space="0" w:color="auto"/>
              <w:right w:val="single" w:sz="4" w:space="0" w:color="auto"/>
            </w:tcBorders>
            <w:shd w:val="clear" w:color="000000" w:fill="FFFFFF"/>
            <w:hideMark/>
          </w:tcPr>
          <w:p w14:paraId="0BE981A1" w14:textId="77777777" w:rsidR="00F07E48" w:rsidRPr="001A29AE" w:rsidRDefault="00F07E48" w:rsidP="00D90482">
            <w:pPr>
              <w:jc w:val="right"/>
              <w:rPr>
                <w:color w:val="000000"/>
                <w:sz w:val="20"/>
                <w:szCs w:val="20"/>
              </w:rPr>
            </w:pPr>
            <w:r w:rsidRPr="001A29AE">
              <w:rPr>
                <w:color w:val="000000"/>
                <w:sz w:val="20"/>
                <w:szCs w:val="20"/>
              </w:rPr>
              <w:t>1 291 240</w:t>
            </w:r>
          </w:p>
        </w:tc>
      </w:tr>
      <w:tr w:rsidR="00F07E48" w:rsidRPr="001A29AE" w14:paraId="6D8D73FC" w14:textId="77777777" w:rsidTr="00626A79">
        <w:trPr>
          <w:trHeight w:val="264"/>
        </w:trPr>
        <w:tc>
          <w:tcPr>
            <w:tcW w:w="993" w:type="dxa"/>
            <w:tcBorders>
              <w:top w:val="nil"/>
              <w:left w:val="single" w:sz="4" w:space="0" w:color="auto"/>
              <w:bottom w:val="single" w:sz="4" w:space="0" w:color="auto"/>
              <w:right w:val="single" w:sz="4" w:space="0" w:color="auto"/>
            </w:tcBorders>
            <w:shd w:val="clear" w:color="000000" w:fill="FFFFFF"/>
            <w:hideMark/>
          </w:tcPr>
          <w:p w14:paraId="6F4C24CF" w14:textId="77777777" w:rsidR="00F07E48" w:rsidRPr="001A29AE" w:rsidRDefault="00F07E48" w:rsidP="00D90482">
            <w:pPr>
              <w:rPr>
                <w:color w:val="000000"/>
                <w:sz w:val="20"/>
                <w:szCs w:val="20"/>
              </w:rPr>
            </w:pPr>
            <w:r w:rsidRPr="001A29AE">
              <w:rPr>
                <w:color w:val="000000"/>
                <w:sz w:val="20"/>
                <w:szCs w:val="20"/>
              </w:rPr>
              <w:t>4130</w:t>
            </w:r>
          </w:p>
        </w:tc>
        <w:tc>
          <w:tcPr>
            <w:tcW w:w="5528" w:type="dxa"/>
            <w:tcBorders>
              <w:top w:val="nil"/>
              <w:left w:val="nil"/>
              <w:bottom w:val="single" w:sz="4" w:space="0" w:color="auto"/>
              <w:right w:val="single" w:sz="4" w:space="0" w:color="auto"/>
            </w:tcBorders>
            <w:shd w:val="clear" w:color="000000" w:fill="FFFFFF"/>
            <w:hideMark/>
          </w:tcPr>
          <w:p w14:paraId="572D1641" w14:textId="77777777" w:rsidR="00F07E48" w:rsidRPr="001A29AE" w:rsidRDefault="00F07E48" w:rsidP="00D90482">
            <w:pPr>
              <w:rPr>
                <w:color w:val="000000"/>
                <w:sz w:val="20"/>
                <w:szCs w:val="20"/>
              </w:rPr>
            </w:pPr>
            <w:r w:rsidRPr="001A29AE">
              <w:rPr>
                <w:color w:val="000000"/>
                <w:sz w:val="20"/>
                <w:szCs w:val="20"/>
              </w:rPr>
              <w:t>Peretoetused</w:t>
            </w:r>
          </w:p>
        </w:tc>
        <w:tc>
          <w:tcPr>
            <w:tcW w:w="1559" w:type="dxa"/>
            <w:tcBorders>
              <w:top w:val="nil"/>
              <w:left w:val="nil"/>
              <w:bottom w:val="single" w:sz="4" w:space="0" w:color="auto"/>
              <w:right w:val="single" w:sz="4" w:space="0" w:color="auto"/>
            </w:tcBorders>
            <w:shd w:val="clear" w:color="000000" w:fill="FFFFFF"/>
            <w:hideMark/>
          </w:tcPr>
          <w:p w14:paraId="77BB9B98" w14:textId="77777777" w:rsidR="00F07E48" w:rsidRPr="001A29AE" w:rsidRDefault="00F07E48" w:rsidP="00D90482">
            <w:pPr>
              <w:jc w:val="right"/>
              <w:rPr>
                <w:color w:val="000000"/>
                <w:sz w:val="20"/>
                <w:szCs w:val="20"/>
              </w:rPr>
            </w:pPr>
            <w:r w:rsidRPr="001A29AE">
              <w:rPr>
                <w:color w:val="000000"/>
                <w:sz w:val="20"/>
                <w:szCs w:val="20"/>
              </w:rPr>
              <w:t>245 875</w:t>
            </w:r>
          </w:p>
        </w:tc>
        <w:tc>
          <w:tcPr>
            <w:tcW w:w="1701" w:type="dxa"/>
            <w:tcBorders>
              <w:top w:val="nil"/>
              <w:left w:val="nil"/>
              <w:bottom w:val="single" w:sz="4" w:space="0" w:color="auto"/>
              <w:right w:val="single" w:sz="4" w:space="0" w:color="auto"/>
            </w:tcBorders>
            <w:shd w:val="clear" w:color="000000" w:fill="FFFFFF"/>
            <w:hideMark/>
          </w:tcPr>
          <w:p w14:paraId="734D0A34" w14:textId="77777777" w:rsidR="00F07E48" w:rsidRPr="001A29AE" w:rsidRDefault="00F07E48" w:rsidP="00D90482">
            <w:pPr>
              <w:jc w:val="right"/>
              <w:rPr>
                <w:color w:val="000000"/>
                <w:sz w:val="20"/>
                <w:szCs w:val="20"/>
              </w:rPr>
            </w:pPr>
            <w:r w:rsidRPr="001A29AE">
              <w:rPr>
                <w:color w:val="000000"/>
                <w:sz w:val="20"/>
                <w:szCs w:val="20"/>
              </w:rPr>
              <w:t>234 040</w:t>
            </w:r>
          </w:p>
        </w:tc>
      </w:tr>
      <w:tr w:rsidR="00F07E48" w:rsidRPr="001A29AE" w14:paraId="4E6BD0B9" w14:textId="77777777" w:rsidTr="00626A79">
        <w:trPr>
          <w:trHeight w:val="140"/>
        </w:trPr>
        <w:tc>
          <w:tcPr>
            <w:tcW w:w="993" w:type="dxa"/>
            <w:tcBorders>
              <w:top w:val="nil"/>
              <w:left w:val="single" w:sz="4" w:space="0" w:color="auto"/>
              <w:bottom w:val="single" w:sz="4" w:space="0" w:color="auto"/>
              <w:right w:val="single" w:sz="4" w:space="0" w:color="auto"/>
            </w:tcBorders>
            <w:shd w:val="clear" w:color="000000" w:fill="FFFFFF"/>
            <w:hideMark/>
          </w:tcPr>
          <w:p w14:paraId="1F3A5814" w14:textId="77777777" w:rsidR="00F07E48" w:rsidRPr="001A29AE" w:rsidRDefault="00F07E48" w:rsidP="00D90482">
            <w:pPr>
              <w:rPr>
                <w:color w:val="000000"/>
                <w:sz w:val="20"/>
                <w:szCs w:val="20"/>
              </w:rPr>
            </w:pPr>
            <w:r w:rsidRPr="001A29AE">
              <w:rPr>
                <w:color w:val="000000"/>
                <w:sz w:val="20"/>
                <w:szCs w:val="20"/>
              </w:rPr>
              <w:t>4133</w:t>
            </w:r>
          </w:p>
        </w:tc>
        <w:tc>
          <w:tcPr>
            <w:tcW w:w="5528" w:type="dxa"/>
            <w:tcBorders>
              <w:top w:val="nil"/>
              <w:left w:val="nil"/>
              <w:bottom w:val="single" w:sz="4" w:space="0" w:color="auto"/>
              <w:right w:val="single" w:sz="4" w:space="0" w:color="auto"/>
            </w:tcBorders>
            <w:shd w:val="clear" w:color="000000" w:fill="FFFFFF"/>
            <w:hideMark/>
          </w:tcPr>
          <w:p w14:paraId="1C51B070" w14:textId="77777777" w:rsidR="00F07E48" w:rsidRPr="001A29AE" w:rsidRDefault="00F07E48" w:rsidP="00D90482">
            <w:pPr>
              <w:rPr>
                <w:color w:val="000000"/>
                <w:sz w:val="20"/>
                <w:szCs w:val="20"/>
              </w:rPr>
            </w:pPr>
            <w:r w:rsidRPr="001A29AE">
              <w:rPr>
                <w:color w:val="000000"/>
                <w:sz w:val="20"/>
                <w:szCs w:val="20"/>
              </w:rPr>
              <w:t>Toetused puudega inimestele ja nende hooldajatele</w:t>
            </w:r>
          </w:p>
        </w:tc>
        <w:tc>
          <w:tcPr>
            <w:tcW w:w="1559" w:type="dxa"/>
            <w:tcBorders>
              <w:top w:val="nil"/>
              <w:left w:val="nil"/>
              <w:bottom w:val="single" w:sz="4" w:space="0" w:color="auto"/>
              <w:right w:val="single" w:sz="4" w:space="0" w:color="auto"/>
            </w:tcBorders>
            <w:shd w:val="clear" w:color="000000" w:fill="FFFFFF"/>
            <w:hideMark/>
          </w:tcPr>
          <w:p w14:paraId="04EA82DF" w14:textId="77777777" w:rsidR="00F07E48" w:rsidRPr="001A29AE" w:rsidRDefault="00F07E48" w:rsidP="00D90482">
            <w:pPr>
              <w:jc w:val="right"/>
              <w:rPr>
                <w:color w:val="000000"/>
                <w:sz w:val="20"/>
                <w:szCs w:val="20"/>
              </w:rPr>
            </w:pPr>
            <w:r w:rsidRPr="001A29AE">
              <w:rPr>
                <w:color w:val="000000"/>
                <w:sz w:val="20"/>
                <w:szCs w:val="20"/>
              </w:rPr>
              <w:t>389 803</w:t>
            </w:r>
          </w:p>
        </w:tc>
        <w:tc>
          <w:tcPr>
            <w:tcW w:w="1701" w:type="dxa"/>
            <w:tcBorders>
              <w:top w:val="nil"/>
              <w:left w:val="nil"/>
              <w:bottom w:val="single" w:sz="4" w:space="0" w:color="auto"/>
              <w:right w:val="single" w:sz="4" w:space="0" w:color="auto"/>
            </w:tcBorders>
            <w:shd w:val="clear" w:color="000000" w:fill="FFFFFF"/>
            <w:hideMark/>
          </w:tcPr>
          <w:p w14:paraId="33AB51BF" w14:textId="77777777" w:rsidR="00F07E48" w:rsidRPr="001A29AE" w:rsidRDefault="00F07E48" w:rsidP="00D90482">
            <w:pPr>
              <w:jc w:val="right"/>
              <w:rPr>
                <w:color w:val="000000"/>
                <w:sz w:val="20"/>
                <w:szCs w:val="20"/>
              </w:rPr>
            </w:pPr>
            <w:r w:rsidRPr="001A29AE">
              <w:rPr>
                <w:color w:val="000000"/>
                <w:sz w:val="20"/>
                <w:szCs w:val="20"/>
              </w:rPr>
              <w:t>260 500</w:t>
            </w:r>
          </w:p>
        </w:tc>
      </w:tr>
      <w:tr w:rsidR="00F07E48" w:rsidRPr="001A29AE" w14:paraId="3F19AE8D" w14:textId="77777777" w:rsidTr="00626A79">
        <w:trPr>
          <w:trHeight w:val="186"/>
        </w:trPr>
        <w:tc>
          <w:tcPr>
            <w:tcW w:w="993" w:type="dxa"/>
            <w:tcBorders>
              <w:top w:val="nil"/>
              <w:left w:val="single" w:sz="4" w:space="0" w:color="auto"/>
              <w:bottom w:val="single" w:sz="4" w:space="0" w:color="auto"/>
              <w:right w:val="single" w:sz="4" w:space="0" w:color="auto"/>
            </w:tcBorders>
            <w:shd w:val="clear" w:color="000000" w:fill="FFFFFF"/>
            <w:hideMark/>
          </w:tcPr>
          <w:p w14:paraId="193315DD" w14:textId="77777777" w:rsidR="00F07E48" w:rsidRPr="001A29AE" w:rsidRDefault="00F07E48" w:rsidP="00D90482">
            <w:pPr>
              <w:rPr>
                <w:color w:val="000000"/>
                <w:sz w:val="20"/>
                <w:szCs w:val="20"/>
              </w:rPr>
            </w:pPr>
            <w:r w:rsidRPr="001A29AE">
              <w:rPr>
                <w:color w:val="000000"/>
                <w:sz w:val="20"/>
                <w:szCs w:val="20"/>
              </w:rPr>
              <w:t>4137</w:t>
            </w:r>
          </w:p>
        </w:tc>
        <w:tc>
          <w:tcPr>
            <w:tcW w:w="5528" w:type="dxa"/>
            <w:tcBorders>
              <w:top w:val="nil"/>
              <w:left w:val="nil"/>
              <w:bottom w:val="single" w:sz="4" w:space="0" w:color="auto"/>
              <w:right w:val="single" w:sz="4" w:space="0" w:color="auto"/>
            </w:tcBorders>
            <w:shd w:val="clear" w:color="000000" w:fill="FFFFFF"/>
            <w:hideMark/>
          </w:tcPr>
          <w:p w14:paraId="57DA6BCB" w14:textId="77777777" w:rsidR="00F07E48" w:rsidRPr="001A29AE" w:rsidRDefault="00F07E48" w:rsidP="00D90482">
            <w:pPr>
              <w:rPr>
                <w:color w:val="000000"/>
                <w:sz w:val="20"/>
                <w:szCs w:val="20"/>
              </w:rPr>
            </w:pPr>
            <w:r w:rsidRPr="001A29AE">
              <w:rPr>
                <w:color w:val="000000"/>
                <w:sz w:val="20"/>
                <w:szCs w:val="20"/>
              </w:rPr>
              <w:t>Erijuhtudel toetustelt makstav sotsiaalmaks</w:t>
            </w:r>
          </w:p>
        </w:tc>
        <w:tc>
          <w:tcPr>
            <w:tcW w:w="1559" w:type="dxa"/>
            <w:tcBorders>
              <w:top w:val="nil"/>
              <w:left w:val="nil"/>
              <w:bottom w:val="single" w:sz="4" w:space="0" w:color="auto"/>
              <w:right w:val="single" w:sz="4" w:space="0" w:color="auto"/>
            </w:tcBorders>
            <w:shd w:val="clear" w:color="000000" w:fill="FFFFFF"/>
            <w:hideMark/>
          </w:tcPr>
          <w:p w14:paraId="71662089" w14:textId="77777777" w:rsidR="00F07E48" w:rsidRPr="001A29AE" w:rsidRDefault="00F07E48" w:rsidP="00D90482">
            <w:pPr>
              <w:jc w:val="right"/>
              <w:rPr>
                <w:color w:val="000000"/>
                <w:sz w:val="20"/>
                <w:szCs w:val="20"/>
              </w:rPr>
            </w:pPr>
            <w:r w:rsidRPr="001A29AE">
              <w:rPr>
                <w:color w:val="000000"/>
                <w:sz w:val="20"/>
                <w:szCs w:val="20"/>
              </w:rPr>
              <w:t>195 000</w:t>
            </w:r>
          </w:p>
        </w:tc>
        <w:tc>
          <w:tcPr>
            <w:tcW w:w="1701" w:type="dxa"/>
            <w:tcBorders>
              <w:top w:val="nil"/>
              <w:left w:val="nil"/>
              <w:bottom w:val="single" w:sz="4" w:space="0" w:color="auto"/>
              <w:right w:val="single" w:sz="4" w:space="0" w:color="auto"/>
            </w:tcBorders>
            <w:shd w:val="clear" w:color="000000" w:fill="FFFFFF"/>
            <w:hideMark/>
          </w:tcPr>
          <w:p w14:paraId="75FB2725" w14:textId="77777777" w:rsidR="00F07E48" w:rsidRPr="001A29AE" w:rsidRDefault="00F07E48" w:rsidP="00D90482">
            <w:pPr>
              <w:jc w:val="right"/>
              <w:rPr>
                <w:color w:val="000000"/>
                <w:sz w:val="20"/>
                <w:szCs w:val="20"/>
              </w:rPr>
            </w:pPr>
            <w:r w:rsidRPr="001A29AE">
              <w:rPr>
                <w:color w:val="000000"/>
                <w:sz w:val="20"/>
                <w:szCs w:val="20"/>
              </w:rPr>
              <w:t>215 000</w:t>
            </w:r>
          </w:p>
        </w:tc>
      </w:tr>
      <w:tr w:rsidR="00F07E48" w:rsidRPr="001A29AE" w14:paraId="2EEDD53C" w14:textId="77777777" w:rsidTr="00626A79">
        <w:trPr>
          <w:trHeight w:val="264"/>
        </w:trPr>
        <w:tc>
          <w:tcPr>
            <w:tcW w:w="993" w:type="dxa"/>
            <w:tcBorders>
              <w:top w:val="nil"/>
              <w:left w:val="single" w:sz="4" w:space="0" w:color="auto"/>
              <w:bottom w:val="single" w:sz="4" w:space="0" w:color="auto"/>
              <w:right w:val="single" w:sz="4" w:space="0" w:color="auto"/>
            </w:tcBorders>
            <w:shd w:val="clear" w:color="000000" w:fill="FFFFFF"/>
            <w:hideMark/>
          </w:tcPr>
          <w:p w14:paraId="574A37A7" w14:textId="77777777" w:rsidR="00F07E48" w:rsidRPr="001A29AE" w:rsidRDefault="00F07E48" w:rsidP="00D90482">
            <w:pPr>
              <w:rPr>
                <w:color w:val="000000"/>
                <w:sz w:val="20"/>
                <w:szCs w:val="20"/>
              </w:rPr>
            </w:pPr>
            <w:r w:rsidRPr="001A29AE">
              <w:rPr>
                <w:color w:val="000000"/>
                <w:sz w:val="20"/>
                <w:szCs w:val="20"/>
              </w:rPr>
              <w:t>4138</w:t>
            </w:r>
          </w:p>
        </w:tc>
        <w:tc>
          <w:tcPr>
            <w:tcW w:w="5528" w:type="dxa"/>
            <w:tcBorders>
              <w:top w:val="nil"/>
              <w:left w:val="nil"/>
              <w:bottom w:val="single" w:sz="4" w:space="0" w:color="auto"/>
              <w:right w:val="single" w:sz="4" w:space="0" w:color="auto"/>
            </w:tcBorders>
            <w:shd w:val="clear" w:color="000000" w:fill="FFFFFF"/>
            <w:hideMark/>
          </w:tcPr>
          <w:p w14:paraId="5545F91A" w14:textId="77777777" w:rsidR="00F07E48" w:rsidRPr="001A29AE" w:rsidRDefault="00F07E48" w:rsidP="00D90482">
            <w:pPr>
              <w:rPr>
                <w:color w:val="000000"/>
                <w:sz w:val="20"/>
                <w:szCs w:val="20"/>
              </w:rPr>
            </w:pPr>
            <w:r w:rsidRPr="001A29AE">
              <w:rPr>
                <w:color w:val="000000"/>
                <w:sz w:val="20"/>
                <w:szCs w:val="20"/>
              </w:rPr>
              <w:t>Muud sotsiaalabitoetused</w:t>
            </w:r>
          </w:p>
        </w:tc>
        <w:tc>
          <w:tcPr>
            <w:tcW w:w="1559" w:type="dxa"/>
            <w:tcBorders>
              <w:top w:val="nil"/>
              <w:left w:val="nil"/>
              <w:bottom w:val="single" w:sz="4" w:space="0" w:color="auto"/>
              <w:right w:val="single" w:sz="4" w:space="0" w:color="auto"/>
            </w:tcBorders>
            <w:shd w:val="clear" w:color="000000" w:fill="FFFFFF"/>
            <w:hideMark/>
          </w:tcPr>
          <w:p w14:paraId="787248D0" w14:textId="77777777" w:rsidR="00F07E48" w:rsidRPr="001A29AE" w:rsidRDefault="00F07E48" w:rsidP="00D90482">
            <w:pPr>
              <w:jc w:val="right"/>
              <w:rPr>
                <w:color w:val="000000"/>
                <w:sz w:val="20"/>
                <w:szCs w:val="20"/>
              </w:rPr>
            </w:pPr>
            <w:r w:rsidRPr="001A29AE">
              <w:rPr>
                <w:color w:val="000000"/>
                <w:sz w:val="20"/>
                <w:szCs w:val="20"/>
              </w:rPr>
              <w:t>588 736</w:t>
            </w:r>
          </w:p>
        </w:tc>
        <w:tc>
          <w:tcPr>
            <w:tcW w:w="1701" w:type="dxa"/>
            <w:tcBorders>
              <w:top w:val="nil"/>
              <w:left w:val="nil"/>
              <w:bottom w:val="single" w:sz="4" w:space="0" w:color="auto"/>
              <w:right w:val="single" w:sz="4" w:space="0" w:color="auto"/>
            </w:tcBorders>
            <w:shd w:val="clear" w:color="000000" w:fill="FFFFFF"/>
            <w:hideMark/>
          </w:tcPr>
          <w:p w14:paraId="536042C1" w14:textId="77777777" w:rsidR="00F07E48" w:rsidRPr="001A29AE" w:rsidRDefault="00F07E48" w:rsidP="00D90482">
            <w:pPr>
              <w:jc w:val="right"/>
              <w:rPr>
                <w:color w:val="000000"/>
                <w:sz w:val="20"/>
                <w:szCs w:val="20"/>
              </w:rPr>
            </w:pPr>
            <w:r w:rsidRPr="001A29AE">
              <w:rPr>
                <w:color w:val="000000"/>
                <w:sz w:val="20"/>
                <w:szCs w:val="20"/>
              </w:rPr>
              <w:t>581 700</w:t>
            </w:r>
          </w:p>
        </w:tc>
      </w:tr>
      <w:tr w:rsidR="00F07E48" w:rsidRPr="001A29AE" w14:paraId="13FE7D38" w14:textId="77777777" w:rsidTr="00626A79">
        <w:trPr>
          <w:trHeight w:val="264"/>
        </w:trPr>
        <w:tc>
          <w:tcPr>
            <w:tcW w:w="993" w:type="dxa"/>
            <w:tcBorders>
              <w:top w:val="nil"/>
              <w:left w:val="single" w:sz="4" w:space="0" w:color="auto"/>
              <w:bottom w:val="single" w:sz="4" w:space="0" w:color="auto"/>
              <w:right w:val="single" w:sz="4" w:space="0" w:color="auto"/>
            </w:tcBorders>
            <w:shd w:val="clear" w:color="000000" w:fill="FFFFFF"/>
            <w:hideMark/>
          </w:tcPr>
          <w:p w14:paraId="751A2095" w14:textId="77777777" w:rsidR="00F07E48" w:rsidRPr="001A29AE" w:rsidRDefault="00F07E48" w:rsidP="00D90482">
            <w:pPr>
              <w:rPr>
                <w:color w:val="000000"/>
                <w:sz w:val="20"/>
                <w:szCs w:val="20"/>
              </w:rPr>
            </w:pPr>
            <w:r w:rsidRPr="001A29AE">
              <w:rPr>
                <w:color w:val="000000"/>
                <w:sz w:val="20"/>
                <w:szCs w:val="20"/>
              </w:rPr>
              <w:t>45</w:t>
            </w:r>
          </w:p>
        </w:tc>
        <w:tc>
          <w:tcPr>
            <w:tcW w:w="5528" w:type="dxa"/>
            <w:tcBorders>
              <w:top w:val="nil"/>
              <w:left w:val="nil"/>
              <w:bottom w:val="single" w:sz="4" w:space="0" w:color="auto"/>
              <w:right w:val="single" w:sz="4" w:space="0" w:color="auto"/>
            </w:tcBorders>
            <w:shd w:val="clear" w:color="000000" w:fill="FFFFFF"/>
            <w:hideMark/>
          </w:tcPr>
          <w:p w14:paraId="0660E067" w14:textId="77777777" w:rsidR="00F07E48" w:rsidRPr="001A29AE" w:rsidRDefault="00F07E48" w:rsidP="00D90482">
            <w:pPr>
              <w:rPr>
                <w:color w:val="000000"/>
                <w:sz w:val="20"/>
                <w:szCs w:val="20"/>
              </w:rPr>
            </w:pPr>
            <w:r w:rsidRPr="001A29AE">
              <w:rPr>
                <w:color w:val="000000"/>
                <w:sz w:val="20"/>
                <w:szCs w:val="20"/>
              </w:rPr>
              <w:t>Muud toetused</w:t>
            </w:r>
          </w:p>
        </w:tc>
        <w:tc>
          <w:tcPr>
            <w:tcW w:w="1559" w:type="dxa"/>
            <w:tcBorders>
              <w:top w:val="nil"/>
              <w:left w:val="nil"/>
              <w:bottom w:val="single" w:sz="4" w:space="0" w:color="auto"/>
              <w:right w:val="single" w:sz="4" w:space="0" w:color="auto"/>
            </w:tcBorders>
            <w:shd w:val="clear" w:color="000000" w:fill="FFFFFF"/>
            <w:hideMark/>
          </w:tcPr>
          <w:p w14:paraId="4D8D9507" w14:textId="77777777" w:rsidR="00F07E48" w:rsidRPr="001A29AE" w:rsidRDefault="00F07E48" w:rsidP="00D90482">
            <w:pPr>
              <w:jc w:val="right"/>
              <w:rPr>
                <w:color w:val="000000"/>
                <w:sz w:val="20"/>
                <w:szCs w:val="20"/>
              </w:rPr>
            </w:pPr>
            <w:r w:rsidRPr="001A29AE">
              <w:rPr>
                <w:color w:val="000000"/>
                <w:sz w:val="20"/>
                <w:szCs w:val="20"/>
              </w:rPr>
              <w:t>117 999</w:t>
            </w:r>
          </w:p>
        </w:tc>
        <w:tc>
          <w:tcPr>
            <w:tcW w:w="1701" w:type="dxa"/>
            <w:tcBorders>
              <w:top w:val="nil"/>
              <w:left w:val="nil"/>
              <w:bottom w:val="single" w:sz="4" w:space="0" w:color="auto"/>
              <w:right w:val="single" w:sz="4" w:space="0" w:color="auto"/>
            </w:tcBorders>
            <w:shd w:val="clear" w:color="000000" w:fill="FFFFFF"/>
            <w:hideMark/>
          </w:tcPr>
          <w:p w14:paraId="4B9AFD91" w14:textId="77777777" w:rsidR="00F07E48" w:rsidRPr="001A29AE" w:rsidRDefault="00F07E48" w:rsidP="00D90482">
            <w:pPr>
              <w:jc w:val="right"/>
              <w:rPr>
                <w:color w:val="000000"/>
                <w:sz w:val="20"/>
                <w:szCs w:val="20"/>
              </w:rPr>
            </w:pPr>
            <w:r w:rsidRPr="001A29AE">
              <w:rPr>
                <w:color w:val="000000"/>
                <w:sz w:val="20"/>
                <w:szCs w:val="20"/>
              </w:rPr>
              <w:t>118 282</w:t>
            </w:r>
          </w:p>
        </w:tc>
      </w:tr>
      <w:tr w:rsidR="00F07E48" w:rsidRPr="001A29AE" w14:paraId="6A07FE3A" w14:textId="77777777" w:rsidTr="00626A79">
        <w:trPr>
          <w:trHeight w:val="207"/>
        </w:trPr>
        <w:tc>
          <w:tcPr>
            <w:tcW w:w="993" w:type="dxa"/>
            <w:tcBorders>
              <w:top w:val="nil"/>
              <w:left w:val="single" w:sz="4" w:space="0" w:color="auto"/>
              <w:bottom w:val="single" w:sz="4" w:space="0" w:color="auto"/>
              <w:right w:val="single" w:sz="4" w:space="0" w:color="auto"/>
            </w:tcBorders>
            <w:shd w:val="clear" w:color="000000" w:fill="FFFFFF"/>
            <w:hideMark/>
          </w:tcPr>
          <w:p w14:paraId="5EE98984" w14:textId="77777777" w:rsidR="00F07E48" w:rsidRPr="001A29AE" w:rsidRDefault="00F07E48" w:rsidP="00D90482">
            <w:pPr>
              <w:rPr>
                <w:color w:val="000000"/>
                <w:sz w:val="20"/>
                <w:szCs w:val="20"/>
              </w:rPr>
            </w:pPr>
            <w:r w:rsidRPr="001A29AE">
              <w:rPr>
                <w:color w:val="000000"/>
                <w:sz w:val="20"/>
                <w:szCs w:val="20"/>
              </w:rPr>
              <w:t>4500</w:t>
            </w:r>
          </w:p>
        </w:tc>
        <w:tc>
          <w:tcPr>
            <w:tcW w:w="5528" w:type="dxa"/>
            <w:tcBorders>
              <w:top w:val="nil"/>
              <w:left w:val="nil"/>
              <w:bottom w:val="single" w:sz="4" w:space="0" w:color="auto"/>
              <w:right w:val="single" w:sz="4" w:space="0" w:color="auto"/>
            </w:tcBorders>
            <w:shd w:val="clear" w:color="000000" w:fill="FFFFFF"/>
            <w:hideMark/>
          </w:tcPr>
          <w:p w14:paraId="404D819E" w14:textId="77777777" w:rsidR="00F07E48" w:rsidRPr="001A29AE" w:rsidRDefault="00F07E48" w:rsidP="00D90482">
            <w:pPr>
              <w:rPr>
                <w:color w:val="000000"/>
                <w:sz w:val="20"/>
                <w:szCs w:val="20"/>
              </w:rPr>
            </w:pPr>
            <w:r w:rsidRPr="001A29AE">
              <w:rPr>
                <w:color w:val="000000"/>
                <w:sz w:val="20"/>
                <w:szCs w:val="20"/>
              </w:rPr>
              <w:t>Sihtotstarbelised toetused tegevuskuludeks</w:t>
            </w:r>
          </w:p>
        </w:tc>
        <w:tc>
          <w:tcPr>
            <w:tcW w:w="1559" w:type="dxa"/>
            <w:tcBorders>
              <w:top w:val="nil"/>
              <w:left w:val="nil"/>
              <w:bottom w:val="single" w:sz="4" w:space="0" w:color="auto"/>
              <w:right w:val="single" w:sz="4" w:space="0" w:color="auto"/>
            </w:tcBorders>
            <w:shd w:val="clear" w:color="000000" w:fill="FFFFFF"/>
            <w:hideMark/>
          </w:tcPr>
          <w:p w14:paraId="78725D1E" w14:textId="77777777" w:rsidR="00F07E48" w:rsidRPr="001A29AE" w:rsidRDefault="00F07E48" w:rsidP="00D90482">
            <w:pPr>
              <w:jc w:val="right"/>
              <w:rPr>
                <w:color w:val="000000"/>
                <w:sz w:val="20"/>
                <w:szCs w:val="20"/>
              </w:rPr>
            </w:pPr>
            <w:r w:rsidRPr="001A29AE">
              <w:rPr>
                <w:color w:val="000000"/>
                <w:sz w:val="20"/>
                <w:szCs w:val="20"/>
              </w:rPr>
              <w:t>117 999</w:t>
            </w:r>
          </w:p>
        </w:tc>
        <w:tc>
          <w:tcPr>
            <w:tcW w:w="1701" w:type="dxa"/>
            <w:tcBorders>
              <w:top w:val="nil"/>
              <w:left w:val="nil"/>
              <w:bottom w:val="single" w:sz="4" w:space="0" w:color="auto"/>
              <w:right w:val="single" w:sz="4" w:space="0" w:color="auto"/>
            </w:tcBorders>
            <w:shd w:val="clear" w:color="000000" w:fill="FFFFFF"/>
            <w:hideMark/>
          </w:tcPr>
          <w:p w14:paraId="566B361E" w14:textId="77777777" w:rsidR="00F07E48" w:rsidRPr="001A29AE" w:rsidRDefault="00F07E48" w:rsidP="00D90482">
            <w:pPr>
              <w:jc w:val="right"/>
              <w:rPr>
                <w:color w:val="000000"/>
                <w:sz w:val="20"/>
                <w:szCs w:val="20"/>
              </w:rPr>
            </w:pPr>
            <w:r w:rsidRPr="001A29AE">
              <w:rPr>
                <w:color w:val="000000"/>
                <w:sz w:val="20"/>
                <w:szCs w:val="20"/>
              </w:rPr>
              <w:t>118 282</w:t>
            </w:r>
          </w:p>
        </w:tc>
      </w:tr>
      <w:tr w:rsidR="00F07E48" w:rsidRPr="001A29AE" w14:paraId="5956509F" w14:textId="77777777" w:rsidTr="00626A79">
        <w:trPr>
          <w:trHeight w:val="264"/>
        </w:trPr>
        <w:tc>
          <w:tcPr>
            <w:tcW w:w="993" w:type="dxa"/>
            <w:tcBorders>
              <w:top w:val="nil"/>
              <w:left w:val="single" w:sz="4" w:space="0" w:color="auto"/>
              <w:bottom w:val="single" w:sz="4" w:space="0" w:color="auto"/>
              <w:right w:val="single" w:sz="4" w:space="0" w:color="auto"/>
            </w:tcBorders>
            <w:shd w:val="clear" w:color="000000" w:fill="FFFFFF"/>
            <w:hideMark/>
          </w:tcPr>
          <w:p w14:paraId="4FB0F566" w14:textId="77777777" w:rsidR="00F07E48" w:rsidRPr="001A29AE" w:rsidRDefault="00F07E48" w:rsidP="00D90482">
            <w:pPr>
              <w:rPr>
                <w:color w:val="000000"/>
                <w:sz w:val="20"/>
                <w:szCs w:val="20"/>
              </w:rPr>
            </w:pPr>
            <w:r w:rsidRPr="001A29AE">
              <w:rPr>
                <w:color w:val="000000"/>
                <w:sz w:val="20"/>
                <w:szCs w:val="20"/>
              </w:rPr>
              <w:t> </w:t>
            </w:r>
          </w:p>
        </w:tc>
        <w:tc>
          <w:tcPr>
            <w:tcW w:w="5528" w:type="dxa"/>
            <w:tcBorders>
              <w:top w:val="nil"/>
              <w:left w:val="nil"/>
              <w:bottom w:val="single" w:sz="4" w:space="0" w:color="auto"/>
              <w:right w:val="single" w:sz="4" w:space="0" w:color="auto"/>
            </w:tcBorders>
            <w:shd w:val="clear" w:color="000000" w:fill="FFFFFF"/>
            <w:hideMark/>
          </w:tcPr>
          <w:p w14:paraId="52C32D55" w14:textId="77777777" w:rsidR="00F07E48" w:rsidRPr="001A29AE" w:rsidRDefault="00F07E48" w:rsidP="00D90482">
            <w:pPr>
              <w:rPr>
                <w:color w:val="000000"/>
                <w:sz w:val="20"/>
                <w:szCs w:val="20"/>
              </w:rPr>
            </w:pPr>
            <w:r w:rsidRPr="001A29AE">
              <w:rPr>
                <w:color w:val="000000"/>
                <w:sz w:val="20"/>
                <w:szCs w:val="20"/>
              </w:rPr>
              <w:t>TÖÖJÕU- JA MAJANDAMISKULUD</w:t>
            </w:r>
          </w:p>
        </w:tc>
        <w:tc>
          <w:tcPr>
            <w:tcW w:w="1559" w:type="dxa"/>
            <w:tcBorders>
              <w:top w:val="nil"/>
              <w:left w:val="nil"/>
              <w:bottom w:val="single" w:sz="4" w:space="0" w:color="auto"/>
              <w:right w:val="single" w:sz="4" w:space="0" w:color="auto"/>
            </w:tcBorders>
            <w:shd w:val="clear" w:color="000000" w:fill="FFFFFF"/>
            <w:hideMark/>
          </w:tcPr>
          <w:p w14:paraId="24AF0992" w14:textId="77777777" w:rsidR="00F07E48" w:rsidRPr="001A29AE" w:rsidRDefault="00F07E48" w:rsidP="00D90482">
            <w:pPr>
              <w:jc w:val="right"/>
              <w:rPr>
                <w:color w:val="000000"/>
                <w:sz w:val="20"/>
                <w:szCs w:val="20"/>
              </w:rPr>
            </w:pPr>
            <w:r w:rsidRPr="001A29AE">
              <w:rPr>
                <w:color w:val="000000"/>
                <w:sz w:val="20"/>
                <w:szCs w:val="20"/>
              </w:rPr>
              <w:t>5 150 535</w:t>
            </w:r>
          </w:p>
        </w:tc>
        <w:tc>
          <w:tcPr>
            <w:tcW w:w="1701" w:type="dxa"/>
            <w:tcBorders>
              <w:top w:val="nil"/>
              <w:left w:val="nil"/>
              <w:bottom w:val="single" w:sz="4" w:space="0" w:color="auto"/>
              <w:right w:val="single" w:sz="4" w:space="0" w:color="auto"/>
            </w:tcBorders>
            <w:shd w:val="clear" w:color="000000" w:fill="FFFFFF"/>
            <w:hideMark/>
          </w:tcPr>
          <w:p w14:paraId="6A0EEAE5" w14:textId="77777777" w:rsidR="00F07E48" w:rsidRPr="001A29AE" w:rsidRDefault="00F07E48" w:rsidP="00D90482">
            <w:pPr>
              <w:jc w:val="right"/>
              <w:rPr>
                <w:color w:val="000000"/>
                <w:sz w:val="20"/>
                <w:szCs w:val="20"/>
              </w:rPr>
            </w:pPr>
            <w:r w:rsidRPr="001A29AE">
              <w:rPr>
                <w:color w:val="000000"/>
                <w:sz w:val="20"/>
                <w:szCs w:val="20"/>
              </w:rPr>
              <w:t>5 249 845</w:t>
            </w:r>
          </w:p>
        </w:tc>
      </w:tr>
      <w:tr w:rsidR="00F07E48" w:rsidRPr="001A29AE" w14:paraId="546689D7" w14:textId="77777777" w:rsidTr="00626A79">
        <w:trPr>
          <w:trHeight w:val="264"/>
        </w:trPr>
        <w:tc>
          <w:tcPr>
            <w:tcW w:w="993" w:type="dxa"/>
            <w:tcBorders>
              <w:top w:val="nil"/>
              <w:left w:val="single" w:sz="4" w:space="0" w:color="auto"/>
              <w:bottom w:val="single" w:sz="4" w:space="0" w:color="auto"/>
              <w:right w:val="single" w:sz="4" w:space="0" w:color="auto"/>
            </w:tcBorders>
            <w:shd w:val="clear" w:color="000000" w:fill="FFFFFF"/>
            <w:hideMark/>
          </w:tcPr>
          <w:p w14:paraId="5F5FC026" w14:textId="77777777" w:rsidR="00F07E48" w:rsidRPr="001A29AE" w:rsidRDefault="00F07E48" w:rsidP="00D90482">
            <w:pPr>
              <w:rPr>
                <w:color w:val="000000"/>
                <w:sz w:val="20"/>
                <w:szCs w:val="20"/>
              </w:rPr>
            </w:pPr>
            <w:r w:rsidRPr="001A29AE">
              <w:rPr>
                <w:color w:val="000000"/>
                <w:sz w:val="20"/>
                <w:szCs w:val="20"/>
              </w:rPr>
              <w:t>50</w:t>
            </w:r>
          </w:p>
        </w:tc>
        <w:tc>
          <w:tcPr>
            <w:tcW w:w="5528" w:type="dxa"/>
            <w:tcBorders>
              <w:top w:val="nil"/>
              <w:left w:val="nil"/>
              <w:bottom w:val="single" w:sz="4" w:space="0" w:color="auto"/>
              <w:right w:val="single" w:sz="4" w:space="0" w:color="auto"/>
            </w:tcBorders>
            <w:shd w:val="clear" w:color="000000" w:fill="FFFFFF"/>
            <w:hideMark/>
          </w:tcPr>
          <w:p w14:paraId="775B4A38" w14:textId="77777777" w:rsidR="00F07E48" w:rsidRPr="001A29AE" w:rsidRDefault="00F07E48" w:rsidP="00D90482">
            <w:pPr>
              <w:rPr>
                <w:color w:val="000000"/>
                <w:sz w:val="20"/>
                <w:szCs w:val="20"/>
              </w:rPr>
            </w:pPr>
            <w:r w:rsidRPr="001A29AE">
              <w:rPr>
                <w:color w:val="000000"/>
                <w:sz w:val="20"/>
                <w:szCs w:val="20"/>
              </w:rPr>
              <w:t>Tööjõukulud</w:t>
            </w:r>
          </w:p>
        </w:tc>
        <w:tc>
          <w:tcPr>
            <w:tcW w:w="1559" w:type="dxa"/>
            <w:tcBorders>
              <w:top w:val="nil"/>
              <w:left w:val="nil"/>
              <w:bottom w:val="single" w:sz="4" w:space="0" w:color="auto"/>
              <w:right w:val="single" w:sz="4" w:space="0" w:color="auto"/>
            </w:tcBorders>
            <w:shd w:val="clear" w:color="000000" w:fill="FFFFFF"/>
            <w:hideMark/>
          </w:tcPr>
          <w:p w14:paraId="043B2D13" w14:textId="77777777" w:rsidR="00F07E48" w:rsidRPr="001A29AE" w:rsidRDefault="00F07E48" w:rsidP="00D90482">
            <w:pPr>
              <w:jc w:val="right"/>
              <w:rPr>
                <w:color w:val="000000"/>
                <w:sz w:val="20"/>
                <w:szCs w:val="20"/>
              </w:rPr>
            </w:pPr>
            <w:r w:rsidRPr="001A29AE">
              <w:rPr>
                <w:color w:val="000000"/>
                <w:sz w:val="20"/>
                <w:szCs w:val="20"/>
              </w:rPr>
              <w:t>3 353 204</w:t>
            </w:r>
          </w:p>
        </w:tc>
        <w:tc>
          <w:tcPr>
            <w:tcW w:w="1701" w:type="dxa"/>
            <w:tcBorders>
              <w:top w:val="nil"/>
              <w:left w:val="nil"/>
              <w:bottom w:val="single" w:sz="4" w:space="0" w:color="auto"/>
              <w:right w:val="single" w:sz="4" w:space="0" w:color="auto"/>
            </w:tcBorders>
            <w:shd w:val="clear" w:color="000000" w:fill="FFFFFF"/>
            <w:hideMark/>
          </w:tcPr>
          <w:p w14:paraId="6D3CE693" w14:textId="77777777" w:rsidR="00F07E48" w:rsidRPr="001A29AE" w:rsidRDefault="00F07E48" w:rsidP="00D90482">
            <w:pPr>
              <w:jc w:val="right"/>
              <w:rPr>
                <w:color w:val="000000"/>
                <w:sz w:val="20"/>
                <w:szCs w:val="20"/>
              </w:rPr>
            </w:pPr>
            <w:r w:rsidRPr="001A29AE">
              <w:rPr>
                <w:color w:val="000000"/>
                <w:sz w:val="20"/>
                <w:szCs w:val="20"/>
              </w:rPr>
              <w:t>3 496 830</w:t>
            </w:r>
          </w:p>
        </w:tc>
      </w:tr>
      <w:tr w:rsidR="00F07E48" w:rsidRPr="001A29AE" w14:paraId="63A3C3B5" w14:textId="77777777" w:rsidTr="00626A79">
        <w:trPr>
          <w:trHeight w:val="264"/>
        </w:trPr>
        <w:tc>
          <w:tcPr>
            <w:tcW w:w="993" w:type="dxa"/>
            <w:tcBorders>
              <w:top w:val="nil"/>
              <w:left w:val="single" w:sz="4" w:space="0" w:color="auto"/>
              <w:bottom w:val="single" w:sz="4" w:space="0" w:color="auto"/>
              <w:right w:val="single" w:sz="4" w:space="0" w:color="auto"/>
            </w:tcBorders>
            <w:shd w:val="clear" w:color="000000" w:fill="FFFFFF"/>
            <w:hideMark/>
          </w:tcPr>
          <w:p w14:paraId="7CC2E16E" w14:textId="77777777" w:rsidR="00F07E48" w:rsidRPr="001A29AE" w:rsidRDefault="00F07E48" w:rsidP="00D90482">
            <w:pPr>
              <w:rPr>
                <w:color w:val="000000"/>
                <w:sz w:val="20"/>
                <w:szCs w:val="20"/>
              </w:rPr>
            </w:pPr>
            <w:r w:rsidRPr="001A29AE">
              <w:rPr>
                <w:color w:val="000000"/>
                <w:sz w:val="20"/>
                <w:szCs w:val="20"/>
              </w:rPr>
              <w:lastRenderedPageBreak/>
              <w:t>55</w:t>
            </w:r>
          </w:p>
        </w:tc>
        <w:tc>
          <w:tcPr>
            <w:tcW w:w="5528" w:type="dxa"/>
            <w:tcBorders>
              <w:top w:val="nil"/>
              <w:left w:val="nil"/>
              <w:bottom w:val="single" w:sz="4" w:space="0" w:color="auto"/>
              <w:right w:val="single" w:sz="4" w:space="0" w:color="auto"/>
            </w:tcBorders>
            <w:shd w:val="clear" w:color="000000" w:fill="FFFFFF"/>
            <w:hideMark/>
          </w:tcPr>
          <w:p w14:paraId="5B4F417B" w14:textId="77777777" w:rsidR="00F07E48" w:rsidRPr="001A29AE" w:rsidRDefault="00F07E48" w:rsidP="00D90482">
            <w:pPr>
              <w:rPr>
                <w:color w:val="000000"/>
                <w:sz w:val="20"/>
                <w:szCs w:val="20"/>
              </w:rPr>
            </w:pPr>
            <w:r w:rsidRPr="001A29AE">
              <w:rPr>
                <w:color w:val="000000"/>
                <w:sz w:val="20"/>
                <w:szCs w:val="20"/>
              </w:rPr>
              <w:t>Majandamiskulud</w:t>
            </w:r>
          </w:p>
        </w:tc>
        <w:tc>
          <w:tcPr>
            <w:tcW w:w="1559" w:type="dxa"/>
            <w:tcBorders>
              <w:top w:val="nil"/>
              <w:left w:val="nil"/>
              <w:bottom w:val="single" w:sz="4" w:space="0" w:color="auto"/>
              <w:right w:val="single" w:sz="4" w:space="0" w:color="auto"/>
            </w:tcBorders>
            <w:shd w:val="clear" w:color="000000" w:fill="FFFFFF"/>
            <w:hideMark/>
          </w:tcPr>
          <w:p w14:paraId="0A8FE3BA" w14:textId="77777777" w:rsidR="00F07E48" w:rsidRPr="001A29AE" w:rsidRDefault="00F07E48" w:rsidP="00D90482">
            <w:pPr>
              <w:jc w:val="right"/>
              <w:rPr>
                <w:color w:val="000000"/>
                <w:sz w:val="20"/>
                <w:szCs w:val="20"/>
              </w:rPr>
            </w:pPr>
            <w:r w:rsidRPr="001A29AE">
              <w:rPr>
                <w:color w:val="000000"/>
                <w:sz w:val="20"/>
                <w:szCs w:val="20"/>
              </w:rPr>
              <w:t>1 796 531</w:t>
            </w:r>
          </w:p>
        </w:tc>
        <w:tc>
          <w:tcPr>
            <w:tcW w:w="1701" w:type="dxa"/>
            <w:tcBorders>
              <w:top w:val="nil"/>
              <w:left w:val="nil"/>
              <w:bottom w:val="single" w:sz="4" w:space="0" w:color="auto"/>
              <w:right w:val="single" w:sz="4" w:space="0" w:color="auto"/>
            </w:tcBorders>
            <w:shd w:val="clear" w:color="000000" w:fill="FFFFFF"/>
            <w:hideMark/>
          </w:tcPr>
          <w:p w14:paraId="4D201A74" w14:textId="77777777" w:rsidR="00F07E48" w:rsidRPr="001A29AE" w:rsidRDefault="00F07E48" w:rsidP="00D90482">
            <w:pPr>
              <w:jc w:val="right"/>
              <w:rPr>
                <w:color w:val="000000"/>
                <w:sz w:val="20"/>
                <w:szCs w:val="20"/>
              </w:rPr>
            </w:pPr>
            <w:r w:rsidRPr="001A29AE">
              <w:rPr>
                <w:color w:val="000000"/>
                <w:sz w:val="20"/>
                <w:szCs w:val="20"/>
              </w:rPr>
              <w:t>1 752 215</w:t>
            </w:r>
          </w:p>
        </w:tc>
      </w:tr>
      <w:tr w:rsidR="00F07E48" w:rsidRPr="001A29AE" w14:paraId="4F1A253E" w14:textId="77777777" w:rsidTr="00626A79">
        <w:trPr>
          <w:trHeight w:val="264"/>
        </w:trPr>
        <w:tc>
          <w:tcPr>
            <w:tcW w:w="993" w:type="dxa"/>
            <w:tcBorders>
              <w:top w:val="nil"/>
              <w:left w:val="single" w:sz="4" w:space="0" w:color="auto"/>
              <w:bottom w:val="single" w:sz="4" w:space="0" w:color="auto"/>
              <w:right w:val="single" w:sz="4" w:space="0" w:color="auto"/>
            </w:tcBorders>
            <w:shd w:val="clear" w:color="000000" w:fill="FFFFFF"/>
            <w:hideMark/>
          </w:tcPr>
          <w:p w14:paraId="1C97E25A" w14:textId="77777777" w:rsidR="00F07E48" w:rsidRPr="001A29AE" w:rsidRDefault="00F07E48" w:rsidP="00D90482">
            <w:pPr>
              <w:rPr>
                <w:color w:val="000000"/>
                <w:sz w:val="20"/>
                <w:szCs w:val="20"/>
              </w:rPr>
            </w:pPr>
            <w:r w:rsidRPr="001A29AE">
              <w:rPr>
                <w:color w:val="000000"/>
                <w:sz w:val="20"/>
                <w:szCs w:val="20"/>
              </w:rPr>
              <w:t>5500</w:t>
            </w:r>
          </w:p>
        </w:tc>
        <w:tc>
          <w:tcPr>
            <w:tcW w:w="5528" w:type="dxa"/>
            <w:tcBorders>
              <w:top w:val="nil"/>
              <w:left w:val="nil"/>
              <w:bottom w:val="single" w:sz="4" w:space="0" w:color="auto"/>
              <w:right w:val="single" w:sz="4" w:space="0" w:color="auto"/>
            </w:tcBorders>
            <w:shd w:val="clear" w:color="000000" w:fill="FFFFFF"/>
            <w:hideMark/>
          </w:tcPr>
          <w:p w14:paraId="09D36A3E" w14:textId="77777777" w:rsidR="00F07E48" w:rsidRPr="001A29AE" w:rsidRDefault="00F07E48" w:rsidP="00D90482">
            <w:pPr>
              <w:rPr>
                <w:color w:val="000000"/>
                <w:sz w:val="20"/>
                <w:szCs w:val="20"/>
              </w:rPr>
            </w:pPr>
            <w:r w:rsidRPr="001A29AE">
              <w:rPr>
                <w:color w:val="000000"/>
                <w:sz w:val="20"/>
                <w:szCs w:val="20"/>
              </w:rPr>
              <w:t>Administreerimiskulud</w:t>
            </w:r>
          </w:p>
        </w:tc>
        <w:tc>
          <w:tcPr>
            <w:tcW w:w="1559" w:type="dxa"/>
            <w:tcBorders>
              <w:top w:val="nil"/>
              <w:left w:val="nil"/>
              <w:bottom w:val="single" w:sz="4" w:space="0" w:color="auto"/>
              <w:right w:val="single" w:sz="4" w:space="0" w:color="auto"/>
            </w:tcBorders>
            <w:shd w:val="clear" w:color="000000" w:fill="FFFFFF"/>
            <w:hideMark/>
          </w:tcPr>
          <w:p w14:paraId="0E9F944F" w14:textId="77777777" w:rsidR="00F07E48" w:rsidRPr="001A29AE" w:rsidRDefault="00F07E48" w:rsidP="00D90482">
            <w:pPr>
              <w:jc w:val="right"/>
              <w:rPr>
                <w:color w:val="000000"/>
                <w:sz w:val="20"/>
                <w:szCs w:val="20"/>
              </w:rPr>
            </w:pPr>
            <w:r w:rsidRPr="001A29AE">
              <w:rPr>
                <w:color w:val="000000"/>
                <w:sz w:val="20"/>
                <w:szCs w:val="20"/>
              </w:rPr>
              <w:t>41 170</w:t>
            </w:r>
          </w:p>
        </w:tc>
        <w:tc>
          <w:tcPr>
            <w:tcW w:w="1701" w:type="dxa"/>
            <w:tcBorders>
              <w:top w:val="nil"/>
              <w:left w:val="nil"/>
              <w:bottom w:val="single" w:sz="4" w:space="0" w:color="auto"/>
              <w:right w:val="single" w:sz="4" w:space="0" w:color="auto"/>
            </w:tcBorders>
            <w:shd w:val="clear" w:color="000000" w:fill="FFFFFF"/>
            <w:hideMark/>
          </w:tcPr>
          <w:p w14:paraId="1B094EA1" w14:textId="77777777" w:rsidR="00F07E48" w:rsidRPr="001A29AE" w:rsidRDefault="00F07E48" w:rsidP="00D90482">
            <w:pPr>
              <w:jc w:val="right"/>
              <w:rPr>
                <w:color w:val="000000"/>
                <w:sz w:val="20"/>
                <w:szCs w:val="20"/>
              </w:rPr>
            </w:pPr>
            <w:r w:rsidRPr="001A29AE">
              <w:rPr>
                <w:color w:val="000000"/>
                <w:sz w:val="20"/>
                <w:szCs w:val="20"/>
              </w:rPr>
              <w:t>50 215</w:t>
            </w:r>
          </w:p>
        </w:tc>
      </w:tr>
      <w:tr w:rsidR="00F07E48" w:rsidRPr="001A29AE" w14:paraId="3B1DBB91" w14:textId="77777777" w:rsidTr="00626A79">
        <w:trPr>
          <w:trHeight w:val="264"/>
        </w:trPr>
        <w:tc>
          <w:tcPr>
            <w:tcW w:w="993" w:type="dxa"/>
            <w:tcBorders>
              <w:top w:val="nil"/>
              <w:left w:val="single" w:sz="4" w:space="0" w:color="auto"/>
              <w:bottom w:val="single" w:sz="4" w:space="0" w:color="auto"/>
              <w:right w:val="single" w:sz="4" w:space="0" w:color="auto"/>
            </w:tcBorders>
            <w:shd w:val="clear" w:color="000000" w:fill="FFFFFF"/>
            <w:hideMark/>
          </w:tcPr>
          <w:p w14:paraId="3913A28D" w14:textId="77777777" w:rsidR="00F07E48" w:rsidRPr="001A29AE" w:rsidRDefault="00F07E48" w:rsidP="00D90482">
            <w:pPr>
              <w:rPr>
                <w:color w:val="000000"/>
                <w:sz w:val="20"/>
                <w:szCs w:val="20"/>
              </w:rPr>
            </w:pPr>
            <w:r w:rsidRPr="001A29AE">
              <w:rPr>
                <w:color w:val="000000"/>
                <w:sz w:val="20"/>
                <w:szCs w:val="20"/>
              </w:rPr>
              <w:t>5502</w:t>
            </w:r>
          </w:p>
        </w:tc>
        <w:tc>
          <w:tcPr>
            <w:tcW w:w="5528" w:type="dxa"/>
            <w:tcBorders>
              <w:top w:val="nil"/>
              <w:left w:val="nil"/>
              <w:bottom w:val="single" w:sz="4" w:space="0" w:color="auto"/>
              <w:right w:val="single" w:sz="4" w:space="0" w:color="auto"/>
            </w:tcBorders>
            <w:shd w:val="clear" w:color="000000" w:fill="FFFFFF"/>
            <w:hideMark/>
          </w:tcPr>
          <w:p w14:paraId="414FCBB2" w14:textId="77777777" w:rsidR="00F07E48" w:rsidRPr="001A29AE" w:rsidRDefault="00F07E48" w:rsidP="00D90482">
            <w:pPr>
              <w:rPr>
                <w:color w:val="000000"/>
                <w:sz w:val="20"/>
                <w:szCs w:val="20"/>
              </w:rPr>
            </w:pPr>
            <w:r w:rsidRPr="001A29AE">
              <w:rPr>
                <w:color w:val="000000"/>
                <w:sz w:val="20"/>
                <w:szCs w:val="20"/>
              </w:rPr>
              <w:t>Uurimis- ja arendustööd</w:t>
            </w:r>
          </w:p>
        </w:tc>
        <w:tc>
          <w:tcPr>
            <w:tcW w:w="1559" w:type="dxa"/>
            <w:tcBorders>
              <w:top w:val="nil"/>
              <w:left w:val="nil"/>
              <w:bottom w:val="single" w:sz="4" w:space="0" w:color="auto"/>
              <w:right w:val="single" w:sz="4" w:space="0" w:color="auto"/>
            </w:tcBorders>
            <w:shd w:val="clear" w:color="000000" w:fill="FFFFFF"/>
            <w:hideMark/>
          </w:tcPr>
          <w:p w14:paraId="2D4648A7" w14:textId="77777777" w:rsidR="00F07E48" w:rsidRPr="001A29AE" w:rsidRDefault="00F07E48" w:rsidP="00D90482">
            <w:pPr>
              <w:jc w:val="right"/>
              <w:rPr>
                <w:color w:val="000000"/>
                <w:sz w:val="20"/>
                <w:szCs w:val="20"/>
              </w:rPr>
            </w:pPr>
            <w:r w:rsidRPr="001A29AE">
              <w:rPr>
                <w:color w:val="000000"/>
                <w:sz w:val="20"/>
                <w:szCs w:val="20"/>
              </w:rPr>
              <w:t>12 000</w:t>
            </w:r>
          </w:p>
        </w:tc>
        <w:tc>
          <w:tcPr>
            <w:tcW w:w="1701" w:type="dxa"/>
            <w:tcBorders>
              <w:top w:val="nil"/>
              <w:left w:val="nil"/>
              <w:bottom w:val="single" w:sz="4" w:space="0" w:color="auto"/>
              <w:right w:val="single" w:sz="4" w:space="0" w:color="auto"/>
            </w:tcBorders>
            <w:shd w:val="clear" w:color="000000" w:fill="FFFFFF"/>
            <w:hideMark/>
          </w:tcPr>
          <w:p w14:paraId="7C5DF21A" w14:textId="77777777" w:rsidR="00F07E48" w:rsidRPr="001A29AE" w:rsidRDefault="00F07E48" w:rsidP="00D90482">
            <w:pPr>
              <w:jc w:val="right"/>
              <w:rPr>
                <w:color w:val="000000"/>
                <w:sz w:val="20"/>
                <w:szCs w:val="20"/>
              </w:rPr>
            </w:pPr>
            <w:r w:rsidRPr="001A29AE">
              <w:rPr>
                <w:color w:val="000000"/>
                <w:sz w:val="20"/>
                <w:szCs w:val="20"/>
              </w:rPr>
              <w:t>0</w:t>
            </w:r>
          </w:p>
        </w:tc>
      </w:tr>
      <w:tr w:rsidR="00F07E48" w:rsidRPr="001A29AE" w14:paraId="5D6999C7" w14:textId="77777777" w:rsidTr="00626A79">
        <w:trPr>
          <w:trHeight w:val="264"/>
        </w:trPr>
        <w:tc>
          <w:tcPr>
            <w:tcW w:w="993" w:type="dxa"/>
            <w:tcBorders>
              <w:top w:val="nil"/>
              <w:left w:val="single" w:sz="4" w:space="0" w:color="auto"/>
              <w:bottom w:val="single" w:sz="4" w:space="0" w:color="auto"/>
              <w:right w:val="single" w:sz="4" w:space="0" w:color="auto"/>
            </w:tcBorders>
            <w:shd w:val="clear" w:color="000000" w:fill="FFFFFF"/>
            <w:hideMark/>
          </w:tcPr>
          <w:p w14:paraId="7EB187B5" w14:textId="77777777" w:rsidR="00F07E48" w:rsidRPr="001A29AE" w:rsidRDefault="00F07E48" w:rsidP="00D90482">
            <w:pPr>
              <w:rPr>
                <w:color w:val="000000"/>
                <w:sz w:val="20"/>
                <w:szCs w:val="20"/>
              </w:rPr>
            </w:pPr>
            <w:r w:rsidRPr="001A29AE">
              <w:rPr>
                <w:color w:val="000000"/>
                <w:sz w:val="20"/>
                <w:szCs w:val="20"/>
              </w:rPr>
              <w:t>5503</w:t>
            </w:r>
          </w:p>
        </w:tc>
        <w:tc>
          <w:tcPr>
            <w:tcW w:w="5528" w:type="dxa"/>
            <w:tcBorders>
              <w:top w:val="nil"/>
              <w:left w:val="nil"/>
              <w:bottom w:val="single" w:sz="4" w:space="0" w:color="auto"/>
              <w:right w:val="single" w:sz="4" w:space="0" w:color="auto"/>
            </w:tcBorders>
            <w:shd w:val="clear" w:color="000000" w:fill="FFFFFF"/>
            <w:hideMark/>
          </w:tcPr>
          <w:p w14:paraId="7BB02961" w14:textId="77777777" w:rsidR="00F07E48" w:rsidRPr="001A29AE" w:rsidRDefault="00F07E48" w:rsidP="00D90482">
            <w:pPr>
              <w:rPr>
                <w:color w:val="000000"/>
                <w:sz w:val="20"/>
                <w:szCs w:val="20"/>
              </w:rPr>
            </w:pPr>
            <w:r w:rsidRPr="001A29AE">
              <w:rPr>
                <w:color w:val="000000"/>
                <w:sz w:val="20"/>
                <w:szCs w:val="20"/>
              </w:rPr>
              <w:t>Lähetuskulud</w:t>
            </w:r>
          </w:p>
        </w:tc>
        <w:tc>
          <w:tcPr>
            <w:tcW w:w="1559" w:type="dxa"/>
            <w:tcBorders>
              <w:top w:val="nil"/>
              <w:left w:val="nil"/>
              <w:bottom w:val="single" w:sz="4" w:space="0" w:color="auto"/>
              <w:right w:val="single" w:sz="4" w:space="0" w:color="auto"/>
            </w:tcBorders>
            <w:shd w:val="clear" w:color="000000" w:fill="FFFFFF"/>
            <w:hideMark/>
          </w:tcPr>
          <w:p w14:paraId="30306D8B" w14:textId="77777777" w:rsidR="00F07E48" w:rsidRPr="001A29AE" w:rsidRDefault="00F07E48" w:rsidP="00D90482">
            <w:pPr>
              <w:jc w:val="right"/>
              <w:rPr>
                <w:color w:val="000000"/>
                <w:sz w:val="20"/>
                <w:szCs w:val="20"/>
              </w:rPr>
            </w:pPr>
            <w:r w:rsidRPr="001A29AE">
              <w:rPr>
                <w:color w:val="000000"/>
                <w:sz w:val="20"/>
                <w:szCs w:val="20"/>
              </w:rPr>
              <w:t>1 600</w:t>
            </w:r>
          </w:p>
        </w:tc>
        <w:tc>
          <w:tcPr>
            <w:tcW w:w="1701" w:type="dxa"/>
            <w:tcBorders>
              <w:top w:val="nil"/>
              <w:left w:val="nil"/>
              <w:bottom w:val="single" w:sz="4" w:space="0" w:color="auto"/>
              <w:right w:val="single" w:sz="4" w:space="0" w:color="auto"/>
            </w:tcBorders>
            <w:shd w:val="clear" w:color="000000" w:fill="FFFFFF"/>
            <w:hideMark/>
          </w:tcPr>
          <w:p w14:paraId="4CE73859" w14:textId="77777777" w:rsidR="00F07E48" w:rsidRPr="001A29AE" w:rsidRDefault="00F07E48" w:rsidP="00D90482">
            <w:pPr>
              <w:jc w:val="right"/>
              <w:rPr>
                <w:color w:val="000000"/>
                <w:sz w:val="20"/>
                <w:szCs w:val="20"/>
              </w:rPr>
            </w:pPr>
            <w:r w:rsidRPr="001A29AE">
              <w:rPr>
                <w:color w:val="000000"/>
                <w:sz w:val="20"/>
                <w:szCs w:val="20"/>
              </w:rPr>
              <w:t>1 600</w:t>
            </w:r>
          </w:p>
        </w:tc>
      </w:tr>
      <w:tr w:rsidR="00F07E48" w:rsidRPr="001A29AE" w14:paraId="07D6C0E8" w14:textId="77777777" w:rsidTr="00626A79">
        <w:trPr>
          <w:trHeight w:val="264"/>
        </w:trPr>
        <w:tc>
          <w:tcPr>
            <w:tcW w:w="993" w:type="dxa"/>
            <w:tcBorders>
              <w:top w:val="nil"/>
              <w:left w:val="single" w:sz="4" w:space="0" w:color="auto"/>
              <w:bottom w:val="single" w:sz="4" w:space="0" w:color="auto"/>
              <w:right w:val="single" w:sz="4" w:space="0" w:color="auto"/>
            </w:tcBorders>
            <w:shd w:val="clear" w:color="000000" w:fill="FFFFFF"/>
            <w:hideMark/>
          </w:tcPr>
          <w:p w14:paraId="373D5344" w14:textId="77777777" w:rsidR="00F07E48" w:rsidRPr="001A29AE" w:rsidRDefault="00F07E48" w:rsidP="00D90482">
            <w:pPr>
              <w:rPr>
                <w:color w:val="000000"/>
                <w:sz w:val="20"/>
                <w:szCs w:val="20"/>
              </w:rPr>
            </w:pPr>
            <w:r w:rsidRPr="001A29AE">
              <w:rPr>
                <w:color w:val="000000"/>
                <w:sz w:val="20"/>
                <w:szCs w:val="20"/>
              </w:rPr>
              <w:t>5504</w:t>
            </w:r>
          </w:p>
        </w:tc>
        <w:tc>
          <w:tcPr>
            <w:tcW w:w="5528" w:type="dxa"/>
            <w:tcBorders>
              <w:top w:val="nil"/>
              <w:left w:val="nil"/>
              <w:bottom w:val="single" w:sz="4" w:space="0" w:color="auto"/>
              <w:right w:val="single" w:sz="4" w:space="0" w:color="auto"/>
            </w:tcBorders>
            <w:shd w:val="clear" w:color="000000" w:fill="FFFFFF"/>
            <w:hideMark/>
          </w:tcPr>
          <w:p w14:paraId="46B027BA" w14:textId="77777777" w:rsidR="00F07E48" w:rsidRPr="001A29AE" w:rsidRDefault="00F07E48" w:rsidP="00D90482">
            <w:pPr>
              <w:rPr>
                <w:color w:val="000000"/>
                <w:sz w:val="20"/>
                <w:szCs w:val="20"/>
              </w:rPr>
            </w:pPr>
            <w:r w:rsidRPr="001A29AE">
              <w:rPr>
                <w:color w:val="000000"/>
                <w:sz w:val="20"/>
                <w:szCs w:val="20"/>
              </w:rPr>
              <w:t>Koolituskulud</w:t>
            </w:r>
          </w:p>
        </w:tc>
        <w:tc>
          <w:tcPr>
            <w:tcW w:w="1559" w:type="dxa"/>
            <w:tcBorders>
              <w:top w:val="nil"/>
              <w:left w:val="nil"/>
              <w:bottom w:val="single" w:sz="4" w:space="0" w:color="auto"/>
              <w:right w:val="single" w:sz="4" w:space="0" w:color="auto"/>
            </w:tcBorders>
            <w:shd w:val="clear" w:color="000000" w:fill="FFFFFF"/>
            <w:hideMark/>
          </w:tcPr>
          <w:p w14:paraId="6EF0E41B" w14:textId="77777777" w:rsidR="00F07E48" w:rsidRPr="001A29AE" w:rsidRDefault="00F07E48" w:rsidP="00D90482">
            <w:pPr>
              <w:jc w:val="right"/>
              <w:rPr>
                <w:color w:val="000000"/>
                <w:sz w:val="20"/>
                <w:szCs w:val="20"/>
              </w:rPr>
            </w:pPr>
            <w:r w:rsidRPr="001A29AE">
              <w:rPr>
                <w:color w:val="000000"/>
                <w:sz w:val="20"/>
                <w:szCs w:val="20"/>
              </w:rPr>
              <w:t>17 000</w:t>
            </w:r>
          </w:p>
        </w:tc>
        <w:tc>
          <w:tcPr>
            <w:tcW w:w="1701" w:type="dxa"/>
            <w:tcBorders>
              <w:top w:val="nil"/>
              <w:left w:val="nil"/>
              <w:bottom w:val="single" w:sz="4" w:space="0" w:color="auto"/>
              <w:right w:val="single" w:sz="4" w:space="0" w:color="auto"/>
            </w:tcBorders>
            <w:shd w:val="clear" w:color="000000" w:fill="FFFFFF"/>
            <w:hideMark/>
          </w:tcPr>
          <w:p w14:paraId="2A6BE256" w14:textId="77777777" w:rsidR="00F07E48" w:rsidRPr="001A29AE" w:rsidRDefault="00F07E48" w:rsidP="00D90482">
            <w:pPr>
              <w:jc w:val="right"/>
              <w:rPr>
                <w:color w:val="000000"/>
                <w:sz w:val="20"/>
                <w:szCs w:val="20"/>
              </w:rPr>
            </w:pPr>
            <w:r w:rsidRPr="001A29AE">
              <w:rPr>
                <w:color w:val="000000"/>
                <w:sz w:val="20"/>
                <w:szCs w:val="20"/>
              </w:rPr>
              <w:t>8 900</w:t>
            </w:r>
          </w:p>
        </w:tc>
      </w:tr>
      <w:tr w:rsidR="00F07E48" w:rsidRPr="001A29AE" w14:paraId="343D2324" w14:textId="77777777" w:rsidTr="006C7E3C">
        <w:trPr>
          <w:trHeight w:val="63"/>
        </w:trPr>
        <w:tc>
          <w:tcPr>
            <w:tcW w:w="993" w:type="dxa"/>
            <w:tcBorders>
              <w:top w:val="nil"/>
              <w:left w:val="single" w:sz="4" w:space="0" w:color="auto"/>
              <w:bottom w:val="single" w:sz="4" w:space="0" w:color="auto"/>
              <w:right w:val="single" w:sz="4" w:space="0" w:color="auto"/>
            </w:tcBorders>
            <w:shd w:val="clear" w:color="000000" w:fill="FFFFFF"/>
            <w:hideMark/>
          </w:tcPr>
          <w:p w14:paraId="54B33895" w14:textId="77777777" w:rsidR="00F07E48" w:rsidRPr="001A29AE" w:rsidRDefault="00F07E48" w:rsidP="00D90482">
            <w:pPr>
              <w:rPr>
                <w:color w:val="000000"/>
                <w:sz w:val="20"/>
                <w:szCs w:val="20"/>
              </w:rPr>
            </w:pPr>
            <w:r w:rsidRPr="001A29AE">
              <w:rPr>
                <w:color w:val="000000"/>
                <w:sz w:val="20"/>
                <w:szCs w:val="20"/>
              </w:rPr>
              <w:t>5511</w:t>
            </w:r>
          </w:p>
        </w:tc>
        <w:tc>
          <w:tcPr>
            <w:tcW w:w="5528" w:type="dxa"/>
            <w:tcBorders>
              <w:top w:val="nil"/>
              <w:left w:val="nil"/>
              <w:bottom w:val="single" w:sz="4" w:space="0" w:color="auto"/>
              <w:right w:val="single" w:sz="4" w:space="0" w:color="auto"/>
            </w:tcBorders>
            <w:shd w:val="clear" w:color="000000" w:fill="FFFFFF"/>
            <w:hideMark/>
          </w:tcPr>
          <w:p w14:paraId="7A8E7DB9" w14:textId="77777777" w:rsidR="00F07E48" w:rsidRPr="001A29AE" w:rsidRDefault="00F07E48" w:rsidP="00D90482">
            <w:pPr>
              <w:rPr>
                <w:color w:val="000000"/>
                <w:sz w:val="20"/>
                <w:szCs w:val="20"/>
              </w:rPr>
            </w:pPr>
            <w:r w:rsidRPr="001A29AE">
              <w:rPr>
                <w:color w:val="000000"/>
                <w:sz w:val="20"/>
                <w:szCs w:val="20"/>
              </w:rPr>
              <w:t>Kinnistute, hoonete ja ruumide majandamiskulud</w:t>
            </w:r>
          </w:p>
        </w:tc>
        <w:tc>
          <w:tcPr>
            <w:tcW w:w="1559" w:type="dxa"/>
            <w:tcBorders>
              <w:top w:val="nil"/>
              <w:left w:val="nil"/>
              <w:bottom w:val="single" w:sz="4" w:space="0" w:color="auto"/>
              <w:right w:val="single" w:sz="4" w:space="0" w:color="auto"/>
            </w:tcBorders>
            <w:shd w:val="clear" w:color="000000" w:fill="FFFFFF"/>
            <w:hideMark/>
          </w:tcPr>
          <w:p w14:paraId="477A1AFE" w14:textId="77777777" w:rsidR="00F07E48" w:rsidRPr="001A29AE" w:rsidRDefault="00F07E48" w:rsidP="00D90482">
            <w:pPr>
              <w:jc w:val="right"/>
              <w:rPr>
                <w:color w:val="000000"/>
                <w:sz w:val="20"/>
                <w:szCs w:val="20"/>
              </w:rPr>
            </w:pPr>
            <w:r w:rsidRPr="001A29AE">
              <w:rPr>
                <w:color w:val="000000"/>
                <w:sz w:val="20"/>
                <w:szCs w:val="20"/>
              </w:rPr>
              <w:t>266 475</w:t>
            </w:r>
          </w:p>
        </w:tc>
        <w:tc>
          <w:tcPr>
            <w:tcW w:w="1701" w:type="dxa"/>
            <w:tcBorders>
              <w:top w:val="nil"/>
              <w:left w:val="nil"/>
              <w:bottom w:val="single" w:sz="4" w:space="0" w:color="auto"/>
              <w:right w:val="single" w:sz="4" w:space="0" w:color="auto"/>
            </w:tcBorders>
            <w:shd w:val="clear" w:color="000000" w:fill="FFFFFF"/>
            <w:hideMark/>
          </w:tcPr>
          <w:p w14:paraId="326A549F" w14:textId="77777777" w:rsidR="00F07E48" w:rsidRPr="001A29AE" w:rsidRDefault="00F07E48" w:rsidP="00D90482">
            <w:pPr>
              <w:jc w:val="right"/>
              <w:rPr>
                <w:color w:val="000000"/>
                <w:sz w:val="20"/>
                <w:szCs w:val="20"/>
              </w:rPr>
            </w:pPr>
            <w:r w:rsidRPr="001A29AE">
              <w:rPr>
                <w:color w:val="000000"/>
                <w:sz w:val="20"/>
                <w:szCs w:val="20"/>
              </w:rPr>
              <w:t>200 385</w:t>
            </w:r>
          </w:p>
        </w:tc>
      </w:tr>
      <w:tr w:rsidR="00F07E48" w:rsidRPr="001A29AE" w14:paraId="660387A1" w14:textId="77777777" w:rsidTr="00626A79">
        <w:trPr>
          <w:trHeight w:val="264"/>
        </w:trPr>
        <w:tc>
          <w:tcPr>
            <w:tcW w:w="993" w:type="dxa"/>
            <w:tcBorders>
              <w:top w:val="nil"/>
              <w:left w:val="single" w:sz="4" w:space="0" w:color="auto"/>
              <w:bottom w:val="single" w:sz="4" w:space="0" w:color="auto"/>
              <w:right w:val="single" w:sz="4" w:space="0" w:color="auto"/>
            </w:tcBorders>
            <w:shd w:val="clear" w:color="000000" w:fill="FFFFFF"/>
            <w:hideMark/>
          </w:tcPr>
          <w:p w14:paraId="2879EB94" w14:textId="77777777" w:rsidR="00F07E48" w:rsidRPr="001A29AE" w:rsidRDefault="00F07E48" w:rsidP="00D90482">
            <w:pPr>
              <w:rPr>
                <w:color w:val="000000"/>
                <w:sz w:val="20"/>
                <w:szCs w:val="20"/>
              </w:rPr>
            </w:pPr>
            <w:r w:rsidRPr="001A29AE">
              <w:rPr>
                <w:color w:val="000000"/>
                <w:sz w:val="20"/>
                <w:szCs w:val="20"/>
              </w:rPr>
              <w:t>5513</w:t>
            </w:r>
          </w:p>
        </w:tc>
        <w:tc>
          <w:tcPr>
            <w:tcW w:w="5528" w:type="dxa"/>
            <w:tcBorders>
              <w:top w:val="nil"/>
              <w:left w:val="nil"/>
              <w:bottom w:val="single" w:sz="4" w:space="0" w:color="auto"/>
              <w:right w:val="single" w:sz="4" w:space="0" w:color="auto"/>
            </w:tcBorders>
            <w:shd w:val="clear" w:color="000000" w:fill="FFFFFF"/>
            <w:hideMark/>
          </w:tcPr>
          <w:p w14:paraId="684F5BE3" w14:textId="77777777" w:rsidR="00F07E48" w:rsidRPr="001A29AE" w:rsidRDefault="00F07E48" w:rsidP="00D90482">
            <w:pPr>
              <w:rPr>
                <w:color w:val="000000"/>
                <w:sz w:val="20"/>
                <w:szCs w:val="20"/>
              </w:rPr>
            </w:pPr>
            <w:r w:rsidRPr="001A29AE">
              <w:rPr>
                <w:color w:val="000000"/>
                <w:sz w:val="20"/>
                <w:szCs w:val="20"/>
              </w:rPr>
              <w:t>Sõidukite majandamiskulud</w:t>
            </w:r>
          </w:p>
        </w:tc>
        <w:tc>
          <w:tcPr>
            <w:tcW w:w="1559" w:type="dxa"/>
            <w:tcBorders>
              <w:top w:val="nil"/>
              <w:left w:val="nil"/>
              <w:bottom w:val="single" w:sz="4" w:space="0" w:color="auto"/>
              <w:right w:val="single" w:sz="4" w:space="0" w:color="auto"/>
            </w:tcBorders>
            <w:shd w:val="clear" w:color="000000" w:fill="FFFFFF"/>
            <w:hideMark/>
          </w:tcPr>
          <w:p w14:paraId="47850C79" w14:textId="77777777" w:rsidR="00F07E48" w:rsidRPr="001A29AE" w:rsidRDefault="00F07E48" w:rsidP="00D90482">
            <w:pPr>
              <w:jc w:val="right"/>
              <w:rPr>
                <w:color w:val="000000"/>
                <w:sz w:val="20"/>
                <w:szCs w:val="20"/>
              </w:rPr>
            </w:pPr>
            <w:r w:rsidRPr="001A29AE">
              <w:rPr>
                <w:color w:val="000000"/>
                <w:sz w:val="20"/>
                <w:szCs w:val="20"/>
              </w:rPr>
              <w:t>71 000</w:t>
            </w:r>
          </w:p>
        </w:tc>
        <w:tc>
          <w:tcPr>
            <w:tcW w:w="1701" w:type="dxa"/>
            <w:tcBorders>
              <w:top w:val="nil"/>
              <w:left w:val="nil"/>
              <w:bottom w:val="single" w:sz="4" w:space="0" w:color="auto"/>
              <w:right w:val="single" w:sz="4" w:space="0" w:color="auto"/>
            </w:tcBorders>
            <w:shd w:val="clear" w:color="000000" w:fill="FFFFFF"/>
            <w:hideMark/>
          </w:tcPr>
          <w:p w14:paraId="563C6535" w14:textId="77777777" w:rsidR="00F07E48" w:rsidRPr="001A29AE" w:rsidRDefault="00F07E48" w:rsidP="00D90482">
            <w:pPr>
              <w:jc w:val="right"/>
              <w:rPr>
                <w:color w:val="000000"/>
                <w:sz w:val="20"/>
                <w:szCs w:val="20"/>
              </w:rPr>
            </w:pPr>
            <w:r w:rsidRPr="001A29AE">
              <w:rPr>
                <w:color w:val="000000"/>
                <w:sz w:val="20"/>
                <w:szCs w:val="20"/>
              </w:rPr>
              <w:t>80 000</w:t>
            </w:r>
          </w:p>
        </w:tc>
      </w:tr>
      <w:tr w:rsidR="00F07E48" w:rsidRPr="001A29AE" w14:paraId="5B8BB6E4" w14:textId="77777777" w:rsidTr="006C7E3C">
        <w:trPr>
          <w:trHeight w:val="63"/>
        </w:trPr>
        <w:tc>
          <w:tcPr>
            <w:tcW w:w="993" w:type="dxa"/>
            <w:tcBorders>
              <w:top w:val="nil"/>
              <w:left w:val="single" w:sz="4" w:space="0" w:color="auto"/>
              <w:bottom w:val="single" w:sz="4" w:space="0" w:color="auto"/>
              <w:right w:val="single" w:sz="4" w:space="0" w:color="auto"/>
            </w:tcBorders>
            <w:shd w:val="clear" w:color="000000" w:fill="FFFFFF"/>
            <w:hideMark/>
          </w:tcPr>
          <w:p w14:paraId="3077227A" w14:textId="77777777" w:rsidR="00F07E48" w:rsidRPr="001A29AE" w:rsidRDefault="00F07E48" w:rsidP="00D90482">
            <w:pPr>
              <w:rPr>
                <w:color w:val="000000"/>
                <w:sz w:val="20"/>
                <w:szCs w:val="20"/>
              </w:rPr>
            </w:pPr>
            <w:r w:rsidRPr="001A29AE">
              <w:rPr>
                <w:color w:val="000000"/>
                <w:sz w:val="20"/>
                <w:szCs w:val="20"/>
              </w:rPr>
              <w:t>5514</w:t>
            </w:r>
          </w:p>
        </w:tc>
        <w:tc>
          <w:tcPr>
            <w:tcW w:w="5528" w:type="dxa"/>
            <w:tcBorders>
              <w:top w:val="nil"/>
              <w:left w:val="nil"/>
              <w:bottom w:val="single" w:sz="4" w:space="0" w:color="auto"/>
              <w:right w:val="single" w:sz="4" w:space="0" w:color="auto"/>
            </w:tcBorders>
            <w:shd w:val="clear" w:color="000000" w:fill="FFFFFF"/>
            <w:hideMark/>
          </w:tcPr>
          <w:p w14:paraId="657266E1" w14:textId="77777777" w:rsidR="00F07E48" w:rsidRPr="001A29AE" w:rsidRDefault="00F07E48" w:rsidP="00D90482">
            <w:pPr>
              <w:rPr>
                <w:color w:val="000000"/>
                <w:sz w:val="20"/>
                <w:szCs w:val="20"/>
              </w:rPr>
            </w:pPr>
            <w:r w:rsidRPr="001A29AE">
              <w:rPr>
                <w:color w:val="000000"/>
                <w:sz w:val="20"/>
                <w:szCs w:val="20"/>
              </w:rPr>
              <w:t>Info- ja kommunikatsioonitehnoloogia kulud</w:t>
            </w:r>
          </w:p>
        </w:tc>
        <w:tc>
          <w:tcPr>
            <w:tcW w:w="1559" w:type="dxa"/>
            <w:tcBorders>
              <w:top w:val="nil"/>
              <w:left w:val="nil"/>
              <w:bottom w:val="single" w:sz="4" w:space="0" w:color="auto"/>
              <w:right w:val="single" w:sz="4" w:space="0" w:color="auto"/>
            </w:tcBorders>
            <w:shd w:val="clear" w:color="000000" w:fill="FFFFFF"/>
            <w:hideMark/>
          </w:tcPr>
          <w:p w14:paraId="70E1A74B" w14:textId="77777777" w:rsidR="00F07E48" w:rsidRPr="001A29AE" w:rsidRDefault="00F07E48" w:rsidP="00D90482">
            <w:pPr>
              <w:jc w:val="right"/>
              <w:rPr>
                <w:color w:val="000000"/>
                <w:sz w:val="20"/>
                <w:szCs w:val="20"/>
              </w:rPr>
            </w:pPr>
            <w:r w:rsidRPr="001A29AE">
              <w:rPr>
                <w:color w:val="000000"/>
                <w:sz w:val="20"/>
                <w:szCs w:val="20"/>
              </w:rPr>
              <w:t>36 632</w:t>
            </w:r>
          </w:p>
        </w:tc>
        <w:tc>
          <w:tcPr>
            <w:tcW w:w="1701" w:type="dxa"/>
            <w:tcBorders>
              <w:top w:val="nil"/>
              <w:left w:val="nil"/>
              <w:bottom w:val="single" w:sz="4" w:space="0" w:color="auto"/>
              <w:right w:val="single" w:sz="4" w:space="0" w:color="auto"/>
            </w:tcBorders>
            <w:shd w:val="clear" w:color="000000" w:fill="FFFFFF"/>
            <w:hideMark/>
          </w:tcPr>
          <w:p w14:paraId="1BDBD51F" w14:textId="77777777" w:rsidR="00F07E48" w:rsidRPr="001A29AE" w:rsidRDefault="00F07E48" w:rsidP="00D90482">
            <w:pPr>
              <w:jc w:val="right"/>
              <w:rPr>
                <w:color w:val="000000"/>
                <w:sz w:val="20"/>
                <w:szCs w:val="20"/>
              </w:rPr>
            </w:pPr>
            <w:r w:rsidRPr="001A29AE">
              <w:rPr>
                <w:color w:val="000000"/>
                <w:sz w:val="20"/>
                <w:szCs w:val="20"/>
              </w:rPr>
              <w:t>18 475</w:t>
            </w:r>
          </w:p>
        </w:tc>
      </w:tr>
      <w:tr w:rsidR="00F07E48" w:rsidRPr="001A29AE" w14:paraId="3665C689" w14:textId="77777777" w:rsidTr="00626A79">
        <w:trPr>
          <w:trHeight w:val="264"/>
        </w:trPr>
        <w:tc>
          <w:tcPr>
            <w:tcW w:w="993" w:type="dxa"/>
            <w:tcBorders>
              <w:top w:val="nil"/>
              <w:left w:val="single" w:sz="4" w:space="0" w:color="auto"/>
              <w:bottom w:val="single" w:sz="4" w:space="0" w:color="auto"/>
              <w:right w:val="single" w:sz="4" w:space="0" w:color="auto"/>
            </w:tcBorders>
            <w:shd w:val="clear" w:color="000000" w:fill="FFFFFF"/>
            <w:hideMark/>
          </w:tcPr>
          <w:p w14:paraId="19F41E40" w14:textId="77777777" w:rsidR="00F07E48" w:rsidRPr="001A29AE" w:rsidRDefault="00F07E48" w:rsidP="00D90482">
            <w:pPr>
              <w:rPr>
                <w:color w:val="000000"/>
                <w:sz w:val="20"/>
                <w:szCs w:val="20"/>
              </w:rPr>
            </w:pPr>
            <w:r w:rsidRPr="001A29AE">
              <w:rPr>
                <w:color w:val="000000"/>
                <w:sz w:val="20"/>
                <w:szCs w:val="20"/>
              </w:rPr>
              <w:t>5515</w:t>
            </w:r>
          </w:p>
        </w:tc>
        <w:tc>
          <w:tcPr>
            <w:tcW w:w="5528" w:type="dxa"/>
            <w:tcBorders>
              <w:top w:val="nil"/>
              <w:left w:val="nil"/>
              <w:bottom w:val="single" w:sz="4" w:space="0" w:color="auto"/>
              <w:right w:val="single" w:sz="4" w:space="0" w:color="auto"/>
            </w:tcBorders>
            <w:shd w:val="clear" w:color="000000" w:fill="FFFFFF"/>
            <w:hideMark/>
          </w:tcPr>
          <w:p w14:paraId="4539336C" w14:textId="77777777" w:rsidR="00F07E48" w:rsidRPr="001A29AE" w:rsidRDefault="00F07E48" w:rsidP="00D90482">
            <w:pPr>
              <w:rPr>
                <w:color w:val="000000"/>
                <w:sz w:val="20"/>
                <w:szCs w:val="20"/>
              </w:rPr>
            </w:pPr>
            <w:r w:rsidRPr="001A29AE">
              <w:rPr>
                <w:color w:val="000000"/>
                <w:sz w:val="20"/>
                <w:szCs w:val="20"/>
              </w:rPr>
              <w:t>Inventari majandamiskulud</w:t>
            </w:r>
          </w:p>
        </w:tc>
        <w:tc>
          <w:tcPr>
            <w:tcW w:w="1559" w:type="dxa"/>
            <w:tcBorders>
              <w:top w:val="nil"/>
              <w:left w:val="nil"/>
              <w:bottom w:val="single" w:sz="4" w:space="0" w:color="auto"/>
              <w:right w:val="single" w:sz="4" w:space="0" w:color="auto"/>
            </w:tcBorders>
            <w:shd w:val="clear" w:color="000000" w:fill="FFFFFF"/>
            <w:hideMark/>
          </w:tcPr>
          <w:p w14:paraId="3E769C96" w14:textId="77777777" w:rsidR="00F07E48" w:rsidRPr="001A29AE" w:rsidRDefault="00F07E48" w:rsidP="00D90482">
            <w:pPr>
              <w:jc w:val="right"/>
              <w:rPr>
                <w:color w:val="000000"/>
                <w:sz w:val="20"/>
                <w:szCs w:val="20"/>
              </w:rPr>
            </w:pPr>
            <w:r w:rsidRPr="001A29AE">
              <w:rPr>
                <w:color w:val="000000"/>
                <w:sz w:val="20"/>
                <w:szCs w:val="20"/>
              </w:rPr>
              <w:t>48 309</w:t>
            </w:r>
          </w:p>
        </w:tc>
        <w:tc>
          <w:tcPr>
            <w:tcW w:w="1701" w:type="dxa"/>
            <w:tcBorders>
              <w:top w:val="nil"/>
              <w:left w:val="nil"/>
              <w:bottom w:val="single" w:sz="4" w:space="0" w:color="auto"/>
              <w:right w:val="single" w:sz="4" w:space="0" w:color="auto"/>
            </w:tcBorders>
            <w:shd w:val="clear" w:color="000000" w:fill="FFFFFF"/>
            <w:hideMark/>
          </w:tcPr>
          <w:p w14:paraId="676204FA" w14:textId="77777777" w:rsidR="00F07E48" w:rsidRPr="001A29AE" w:rsidRDefault="00F07E48" w:rsidP="00D90482">
            <w:pPr>
              <w:jc w:val="right"/>
              <w:rPr>
                <w:color w:val="000000"/>
                <w:sz w:val="20"/>
                <w:szCs w:val="20"/>
              </w:rPr>
            </w:pPr>
            <w:r w:rsidRPr="001A29AE">
              <w:rPr>
                <w:color w:val="000000"/>
                <w:sz w:val="20"/>
                <w:szCs w:val="20"/>
              </w:rPr>
              <w:t>39 983</w:t>
            </w:r>
          </w:p>
        </w:tc>
      </w:tr>
      <w:tr w:rsidR="00F07E48" w:rsidRPr="001A29AE" w14:paraId="78695DC6" w14:textId="77777777" w:rsidTr="006C7E3C">
        <w:trPr>
          <w:trHeight w:val="191"/>
        </w:trPr>
        <w:tc>
          <w:tcPr>
            <w:tcW w:w="993" w:type="dxa"/>
            <w:tcBorders>
              <w:top w:val="nil"/>
              <w:left w:val="single" w:sz="4" w:space="0" w:color="auto"/>
              <w:bottom w:val="single" w:sz="4" w:space="0" w:color="auto"/>
              <w:right w:val="single" w:sz="4" w:space="0" w:color="auto"/>
            </w:tcBorders>
            <w:shd w:val="clear" w:color="000000" w:fill="FFFFFF"/>
            <w:hideMark/>
          </w:tcPr>
          <w:p w14:paraId="797E35D4" w14:textId="77777777" w:rsidR="00F07E48" w:rsidRPr="001A29AE" w:rsidRDefault="00F07E48" w:rsidP="00D90482">
            <w:pPr>
              <w:rPr>
                <w:color w:val="000000"/>
                <w:sz w:val="20"/>
                <w:szCs w:val="20"/>
              </w:rPr>
            </w:pPr>
            <w:r w:rsidRPr="001A29AE">
              <w:rPr>
                <w:color w:val="000000"/>
                <w:sz w:val="20"/>
                <w:szCs w:val="20"/>
              </w:rPr>
              <w:t>5516</w:t>
            </w:r>
          </w:p>
        </w:tc>
        <w:tc>
          <w:tcPr>
            <w:tcW w:w="5528" w:type="dxa"/>
            <w:tcBorders>
              <w:top w:val="nil"/>
              <w:left w:val="nil"/>
              <w:bottom w:val="single" w:sz="4" w:space="0" w:color="auto"/>
              <w:right w:val="single" w:sz="4" w:space="0" w:color="auto"/>
            </w:tcBorders>
            <w:shd w:val="clear" w:color="000000" w:fill="FFFFFF"/>
            <w:hideMark/>
          </w:tcPr>
          <w:p w14:paraId="79E411D4" w14:textId="77777777" w:rsidR="00F07E48" w:rsidRPr="001A29AE" w:rsidRDefault="00F07E48" w:rsidP="00D90482">
            <w:pPr>
              <w:rPr>
                <w:color w:val="000000"/>
                <w:sz w:val="20"/>
                <w:szCs w:val="20"/>
              </w:rPr>
            </w:pPr>
            <w:r w:rsidRPr="001A29AE">
              <w:rPr>
                <w:color w:val="000000"/>
                <w:sz w:val="20"/>
                <w:szCs w:val="20"/>
              </w:rPr>
              <w:t>Töömasinate ja seadmete majandamiskulud</w:t>
            </w:r>
          </w:p>
        </w:tc>
        <w:tc>
          <w:tcPr>
            <w:tcW w:w="1559" w:type="dxa"/>
            <w:tcBorders>
              <w:top w:val="nil"/>
              <w:left w:val="nil"/>
              <w:bottom w:val="single" w:sz="4" w:space="0" w:color="auto"/>
              <w:right w:val="single" w:sz="4" w:space="0" w:color="auto"/>
            </w:tcBorders>
            <w:shd w:val="clear" w:color="000000" w:fill="FFFFFF"/>
            <w:hideMark/>
          </w:tcPr>
          <w:p w14:paraId="3D8CF01F" w14:textId="77777777" w:rsidR="00F07E48" w:rsidRPr="001A29AE" w:rsidRDefault="00F07E48" w:rsidP="00D90482">
            <w:pPr>
              <w:jc w:val="right"/>
              <w:rPr>
                <w:color w:val="000000"/>
                <w:sz w:val="20"/>
                <w:szCs w:val="20"/>
              </w:rPr>
            </w:pPr>
            <w:r w:rsidRPr="001A29AE">
              <w:rPr>
                <w:color w:val="000000"/>
                <w:sz w:val="20"/>
                <w:szCs w:val="20"/>
              </w:rPr>
              <w:t>4 400</w:t>
            </w:r>
          </w:p>
        </w:tc>
        <w:tc>
          <w:tcPr>
            <w:tcW w:w="1701" w:type="dxa"/>
            <w:tcBorders>
              <w:top w:val="nil"/>
              <w:left w:val="nil"/>
              <w:bottom w:val="single" w:sz="4" w:space="0" w:color="auto"/>
              <w:right w:val="single" w:sz="4" w:space="0" w:color="auto"/>
            </w:tcBorders>
            <w:shd w:val="clear" w:color="000000" w:fill="FFFFFF"/>
            <w:hideMark/>
          </w:tcPr>
          <w:p w14:paraId="62E4A3B6" w14:textId="77777777" w:rsidR="00F07E48" w:rsidRPr="001A29AE" w:rsidRDefault="00F07E48" w:rsidP="00D90482">
            <w:pPr>
              <w:jc w:val="right"/>
              <w:rPr>
                <w:color w:val="000000"/>
                <w:sz w:val="20"/>
                <w:szCs w:val="20"/>
              </w:rPr>
            </w:pPr>
            <w:r w:rsidRPr="001A29AE">
              <w:rPr>
                <w:color w:val="000000"/>
                <w:sz w:val="20"/>
                <w:szCs w:val="20"/>
              </w:rPr>
              <w:t>500</w:t>
            </w:r>
          </w:p>
        </w:tc>
      </w:tr>
      <w:tr w:rsidR="00F07E48" w:rsidRPr="001A29AE" w14:paraId="302FFB68" w14:textId="77777777" w:rsidTr="00626A79">
        <w:trPr>
          <w:trHeight w:val="264"/>
        </w:trPr>
        <w:tc>
          <w:tcPr>
            <w:tcW w:w="993" w:type="dxa"/>
            <w:tcBorders>
              <w:top w:val="nil"/>
              <w:left w:val="single" w:sz="4" w:space="0" w:color="auto"/>
              <w:bottom w:val="single" w:sz="4" w:space="0" w:color="auto"/>
              <w:right w:val="single" w:sz="4" w:space="0" w:color="auto"/>
            </w:tcBorders>
            <w:shd w:val="clear" w:color="000000" w:fill="FFFFFF"/>
            <w:hideMark/>
          </w:tcPr>
          <w:p w14:paraId="7D3F5AE7" w14:textId="77777777" w:rsidR="00F07E48" w:rsidRPr="001A29AE" w:rsidRDefault="00F07E48" w:rsidP="00D90482">
            <w:pPr>
              <w:rPr>
                <w:color w:val="000000"/>
                <w:sz w:val="20"/>
                <w:szCs w:val="20"/>
              </w:rPr>
            </w:pPr>
            <w:r w:rsidRPr="001A29AE">
              <w:rPr>
                <w:color w:val="000000"/>
                <w:sz w:val="20"/>
                <w:szCs w:val="20"/>
              </w:rPr>
              <w:t>5521</w:t>
            </w:r>
          </w:p>
        </w:tc>
        <w:tc>
          <w:tcPr>
            <w:tcW w:w="5528" w:type="dxa"/>
            <w:tcBorders>
              <w:top w:val="nil"/>
              <w:left w:val="nil"/>
              <w:bottom w:val="single" w:sz="4" w:space="0" w:color="auto"/>
              <w:right w:val="single" w:sz="4" w:space="0" w:color="auto"/>
            </w:tcBorders>
            <w:shd w:val="clear" w:color="000000" w:fill="FFFFFF"/>
            <w:hideMark/>
          </w:tcPr>
          <w:p w14:paraId="028F585E" w14:textId="77777777" w:rsidR="00F07E48" w:rsidRPr="001A29AE" w:rsidRDefault="00F07E48" w:rsidP="00D90482">
            <w:pPr>
              <w:rPr>
                <w:color w:val="000000"/>
                <w:sz w:val="20"/>
                <w:szCs w:val="20"/>
              </w:rPr>
            </w:pPr>
            <w:r w:rsidRPr="001A29AE">
              <w:rPr>
                <w:color w:val="000000"/>
                <w:sz w:val="20"/>
                <w:szCs w:val="20"/>
              </w:rPr>
              <w:t>Toiduained ja toitlustusteenused</w:t>
            </w:r>
          </w:p>
        </w:tc>
        <w:tc>
          <w:tcPr>
            <w:tcW w:w="1559" w:type="dxa"/>
            <w:tcBorders>
              <w:top w:val="nil"/>
              <w:left w:val="nil"/>
              <w:bottom w:val="single" w:sz="4" w:space="0" w:color="auto"/>
              <w:right w:val="single" w:sz="4" w:space="0" w:color="auto"/>
            </w:tcBorders>
            <w:shd w:val="clear" w:color="000000" w:fill="FFFFFF"/>
            <w:hideMark/>
          </w:tcPr>
          <w:p w14:paraId="503DB8C8" w14:textId="77777777" w:rsidR="00F07E48" w:rsidRPr="001A29AE" w:rsidRDefault="00F07E48" w:rsidP="00D90482">
            <w:pPr>
              <w:jc w:val="right"/>
              <w:rPr>
                <w:color w:val="000000"/>
                <w:sz w:val="20"/>
                <w:szCs w:val="20"/>
              </w:rPr>
            </w:pPr>
            <w:r w:rsidRPr="001A29AE">
              <w:rPr>
                <w:color w:val="000000"/>
                <w:sz w:val="20"/>
                <w:szCs w:val="20"/>
              </w:rPr>
              <w:t>258 280</w:t>
            </w:r>
          </w:p>
        </w:tc>
        <w:tc>
          <w:tcPr>
            <w:tcW w:w="1701" w:type="dxa"/>
            <w:tcBorders>
              <w:top w:val="nil"/>
              <w:left w:val="nil"/>
              <w:bottom w:val="single" w:sz="4" w:space="0" w:color="auto"/>
              <w:right w:val="single" w:sz="4" w:space="0" w:color="auto"/>
            </w:tcBorders>
            <w:shd w:val="clear" w:color="000000" w:fill="FFFFFF"/>
            <w:hideMark/>
          </w:tcPr>
          <w:p w14:paraId="6AE6B80F" w14:textId="77777777" w:rsidR="00F07E48" w:rsidRPr="001A29AE" w:rsidRDefault="00F07E48" w:rsidP="00D90482">
            <w:pPr>
              <w:jc w:val="right"/>
              <w:rPr>
                <w:color w:val="000000"/>
                <w:sz w:val="20"/>
                <w:szCs w:val="20"/>
              </w:rPr>
            </w:pPr>
            <w:r w:rsidRPr="001A29AE">
              <w:rPr>
                <w:color w:val="000000"/>
                <w:sz w:val="20"/>
                <w:szCs w:val="20"/>
              </w:rPr>
              <w:t>299 860</w:t>
            </w:r>
          </w:p>
        </w:tc>
      </w:tr>
      <w:tr w:rsidR="00F07E48" w:rsidRPr="001A29AE" w14:paraId="346BA59F" w14:textId="77777777" w:rsidTr="00626A79">
        <w:trPr>
          <w:trHeight w:val="264"/>
        </w:trPr>
        <w:tc>
          <w:tcPr>
            <w:tcW w:w="993" w:type="dxa"/>
            <w:tcBorders>
              <w:top w:val="nil"/>
              <w:left w:val="single" w:sz="4" w:space="0" w:color="auto"/>
              <w:bottom w:val="single" w:sz="4" w:space="0" w:color="auto"/>
              <w:right w:val="single" w:sz="4" w:space="0" w:color="auto"/>
            </w:tcBorders>
            <w:shd w:val="clear" w:color="000000" w:fill="FFFFFF"/>
            <w:hideMark/>
          </w:tcPr>
          <w:p w14:paraId="3BCC843F" w14:textId="77777777" w:rsidR="00F07E48" w:rsidRPr="001A29AE" w:rsidRDefault="00F07E48" w:rsidP="00D90482">
            <w:pPr>
              <w:rPr>
                <w:color w:val="000000"/>
                <w:sz w:val="20"/>
                <w:szCs w:val="20"/>
              </w:rPr>
            </w:pPr>
            <w:r w:rsidRPr="001A29AE">
              <w:rPr>
                <w:color w:val="000000"/>
                <w:sz w:val="20"/>
                <w:szCs w:val="20"/>
              </w:rPr>
              <w:t>5522</w:t>
            </w:r>
          </w:p>
        </w:tc>
        <w:tc>
          <w:tcPr>
            <w:tcW w:w="5528" w:type="dxa"/>
            <w:tcBorders>
              <w:top w:val="nil"/>
              <w:left w:val="nil"/>
              <w:bottom w:val="single" w:sz="4" w:space="0" w:color="auto"/>
              <w:right w:val="single" w:sz="4" w:space="0" w:color="auto"/>
            </w:tcBorders>
            <w:shd w:val="clear" w:color="000000" w:fill="FFFFFF"/>
            <w:hideMark/>
          </w:tcPr>
          <w:p w14:paraId="2FFA38F5" w14:textId="77777777" w:rsidR="00F07E48" w:rsidRPr="001A29AE" w:rsidRDefault="00F07E48" w:rsidP="00D90482">
            <w:pPr>
              <w:rPr>
                <w:color w:val="000000"/>
                <w:sz w:val="20"/>
                <w:szCs w:val="20"/>
              </w:rPr>
            </w:pPr>
            <w:r w:rsidRPr="001A29AE">
              <w:rPr>
                <w:color w:val="000000"/>
                <w:sz w:val="20"/>
                <w:szCs w:val="20"/>
              </w:rPr>
              <w:t>Meditsiinikulud ja hügieenitarbed</w:t>
            </w:r>
          </w:p>
        </w:tc>
        <w:tc>
          <w:tcPr>
            <w:tcW w:w="1559" w:type="dxa"/>
            <w:tcBorders>
              <w:top w:val="nil"/>
              <w:left w:val="nil"/>
              <w:bottom w:val="single" w:sz="4" w:space="0" w:color="auto"/>
              <w:right w:val="single" w:sz="4" w:space="0" w:color="auto"/>
            </w:tcBorders>
            <w:shd w:val="clear" w:color="000000" w:fill="FFFFFF"/>
            <w:hideMark/>
          </w:tcPr>
          <w:p w14:paraId="2D67E134" w14:textId="77777777" w:rsidR="00F07E48" w:rsidRPr="001A29AE" w:rsidRDefault="00F07E48" w:rsidP="00D90482">
            <w:pPr>
              <w:jc w:val="right"/>
              <w:rPr>
                <w:color w:val="000000"/>
                <w:sz w:val="20"/>
                <w:szCs w:val="20"/>
              </w:rPr>
            </w:pPr>
            <w:r w:rsidRPr="001A29AE">
              <w:rPr>
                <w:color w:val="000000"/>
                <w:sz w:val="20"/>
                <w:szCs w:val="20"/>
              </w:rPr>
              <w:t>96 581</w:t>
            </w:r>
          </w:p>
        </w:tc>
        <w:tc>
          <w:tcPr>
            <w:tcW w:w="1701" w:type="dxa"/>
            <w:tcBorders>
              <w:top w:val="nil"/>
              <w:left w:val="nil"/>
              <w:bottom w:val="single" w:sz="4" w:space="0" w:color="auto"/>
              <w:right w:val="single" w:sz="4" w:space="0" w:color="auto"/>
            </w:tcBorders>
            <w:shd w:val="clear" w:color="000000" w:fill="FFFFFF"/>
            <w:hideMark/>
          </w:tcPr>
          <w:p w14:paraId="05374556" w14:textId="77777777" w:rsidR="00F07E48" w:rsidRPr="001A29AE" w:rsidRDefault="00F07E48" w:rsidP="00D90482">
            <w:pPr>
              <w:jc w:val="right"/>
              <w:rPr>
                <w:color w:val="000000"/>
                <w:sz w:val="20"/>
                <w:szCs w:val="20"/>
              </w:rPr>
            </w:pPr>
            <w:r w:rsidRPr="001A29AE">
              <w:rPr>
                <w:color w:val="000000"/>
                <w:sz w:val="20"/>
                <w:szCs w:val="20"/>
              </w:rPr>
              <w:t>115 994</w:t>
            </w:r>
          </w:p>
        </w:tc>
      </w:tr>
      <w:tr w:rsidR="00F07E48" w:rsidRPr="001A29AE" w14:paraId="4012090B" w14:textId="77777777" w:rsidTr="00626A79">
        <w:trPr>
          <w:trHeight w:val="264"/>
        </w:trPr>
        <w:tc>
          <w:tcPr>
            <w:tcW w:w="993" w:type="dxa"/>
            <w:tcBorders>
              <w:top w:val="nil"/>
              <w:left w:val="single" w:sz="4" w:space="0" w:color="auto"/>
              <w:bottom w:val="single" w:sz="4" w:space="0" w:color="auto"/>
              <w:right w:val="single" w:sz="4" w:space="0" w:color="auto"/>
            </w:tcBorders>
            <w:shd w:val="clear" w:color="000000" w:fill="FFFFFF"/>
            <w:hideMark/>
          </w:tcPr>
          <w:p w14:paraId="20BD9324" w14:textId="77777777" w:rsidR="00F07E48" w:rsidRPr="001A29AE" w:rsidRDefault="00F07E48" w:rsidP="00D90482">
            <w:pPr>
              <w:rPr>
                <w:color w:val="000000"/>
                <w:sz w:val="20"/>
                <w:szCs w:val="20"/>
              </w:rPr>
            </w:pPr>
            <w:r w:rsidRPr="001A29AE">
              <w:rPr>
                <w:color w:val="000000"/>
                <w:sz w:val="20"/>
                <w:szCs w:val="20"/>
              </w:rPr>
              <w:t>5524</w:t>
            </w:r>
          </w:p>
        </w:tc>
        <w:tc>
          <w:tcPr>
            <w:tcW w:w="5528" w:type="dxa"/>
            <w:tcBorders>
              <w:top w:val="nil"/>
              <w:left w:val="nil"/>
              <w:bottom w:val="single" w:sz="4" w:space="0" w:color="auto"/>
              <w:right w:val="single" w:sz="4" w:space="0" w:color="auto"/>
            </w:tcBorders>
            <w:shd w:val="clear" w:color="000000" w:fill="FFFFFF"/>
            <w:hideMark/>
          </w:tcPr>
          <w:p w14:paraId="23C27F68" w14:textId="77777777" w:rsidR="00F07E48" w:rsidRPr="001A29AE" w:rsidRDefault="00F07E48" w:rsidP="00D90482">
            <w:pPr>
              <w:rPr>
                <w:color w:val="000000"/>
                <w:sz w:val="20"/>
                <w:szCs w:val="20"/>
              </w:rPr>
            </w:pPr>
            <w:r w:rsidRPr="001A29AE">
              <w:rPr>
                <w:color w:val="000000"/>
                <w:sz w:val="20"/>
                <w:szCs w:val="20"/>
              </w:rPr>
              <w:t>Õppevahendite ja koolituse kulud</w:t>
            </w:r>
          </w:p>
        </w:tc>
        <w:tc>
          <w:tcPr>
            <w:tcW w:w="1559" w:type="dxa"/>
            <w:tcBorders>
              <w:top w:val="nil"/>
              <w:left w:val="nil"/>
              <w:bottom w:val="single" w:sz="4" w:space="0" w:color="auto"/>
              <w:right w:val="single" w:sz="4" w:space="0" w:color="auto"/>
            </w:tcBorders>
            <w:shd w:val="clear" w:color="000000" w:fill="FFFFFF"/>
            <w:hideMark/>
          </w:tcPr>
          <w:p w14:paraId="779E7C83" w14:textId="77777777" w:rsidR="00F07E48" w:rsidRPr="001A29AE" w:rsidRDefault="00F07E48" w:rsidP="00D90482">
            <w:pPr>
              <w:jc w:val="right"/>
              <w:rPr>
                <w:color w:val="000000"/>
                <w:sz w:val="20"/>
                <w:szCs w:val="20"/>
              </w:rPr>
            </w:pPr>
            <w:r w:rsidRPr="001A29AE">
              <w:rPr>
                <w:color w:val="000000"/>
                <w:sz w:val="20"/>
                <w:szCs w:val="20"/>
              </w:rPr>
              <w:t>11 000</w:t>
            </w:r>
          </w:p>
        </w:tc>
        <w:tc>
          <w:tcPr>
            <w:tcW w:w="1701" w:type="dxa"/>
            <w:tcBorders>
              <w:top w:val="nil"/>
              <w:left w:val="nil"/>
              <w:bottom w:val="single" w:sz="4" w:space="0" w:color="auto"/>
              <w:right w:val="single" w:sz="4" w:space="0" w:color="auto"/>
            </w:tcBorders>
            <w:shd w:val="clear" w:color="000000" w:fill="FFFFFF"/>
            <w:hideMark/>
          </w:tcPr>
          <w:p w14:paraId="161BB596" w14:textId="77777777" w:rsidR="00F07E48" w:rsidRPr="001A29AE" w:rsidRDefault="00F07E48" w:rsidP="00D90482">
            <w:pPr>
              <w:jc w:val="right"/>
              <w:rPr>
                <w:color w:val="000000"/>
                <w:sz w:val="20"/>
                <w:szCs w:val="20"/>
              </w:rPr>
            </w:pPr>
            <w:r w:rsidRPr="001A29AE">
              <w:rPr>
                <w:color w:val="000000"/>
                <w:sz w:val="20"/>
                <w:szCs w:val="20"/>
              </w:rPr>
              <w:t>6 500</w:t>
            </w:r>
          </w:p>
        </w:tc>
      </w:tr>
      <w:tr w:rsidR="00F07E48" w:rsidRPr="001A29AE" w14:paraId="2907440B" w14:textId="77777777" w:rsidTr="00626A79">
        <w:trPr>
          <w:trHeight w:val="207"/>
        </w:trPr>
        <w:tc>
          <w:tcPr>
            <w:tcW w:w="993" w:type="dxa"/>
            <w:tcBorders>
              <w:top w:val="nil"/>
              <w:left w:val="single" w:sz="4" w:space="0" w:color="auto"/>
              <w:bottom w:val="single" w:sz="4" w:space="0" w:color="auto"/>
              <w:right w:val="single" w:sz="4" w:space="0" w:color="auto"/>
            </w:tcBorders>
            <w:shd w:val="clear" w:color="000000" w:fill="FFFFFF"/>
            <w:hideMark/>
          </w:tcPr>
          <w:p w14:paraId="0EF1C4C3" w14:textId="77777777" w:rsidR="00F07E48" w:rsidRPr="001A29AE" w:rsidRDefault="00F07E48" w:rsidP="00D90482">
            <w:pPr>
              <w:rPr>
                <w:color w:val="000000"/>
                <w:sz w:val="20"/>
                <w:szCs w:val="20"/>
              </w:rPr>
            </w:pPr>
            <w:r w:rsidRPr="001A29AE">
              <w:rPr>
                <w:color w:val="000000"/>
                <w:sz w:val="20"/>
                <w:szCs w:val="20"/>
              </w:rPr>
              <w:t>5525</w:t>
            </w:r>
          </w:p>
        </w:tc>
        <w:tc>
          <w:tcPr>
            <w:tcW w:w="5528" w:type="dxa"/>
            <w:tcBorders>
              <w:top w:val="nil"/>
              <w:left w:val="nil"/>
              <w:bottom w:val="single" w:sz="4" w:space="0" w:color="auto"/>
              <w:right w:val="single" w:sz="4" w:space="0" w:color="auto"/>
            </w:tcBorders>
            <w:shd w:val="clear" w:color="000000" w:fill="FFFFFF"/>
            <w:hideMark/>
          </w:tcPr>
          <w:p w14:paraId="6C16378A" w14:textId="77777777" w:rsidR="00F07E48" w:rsidRPr="001A29AE" w:rsidRDefault="00F07E48" w:rsidP="00D90482">
            <w:pPr>
              <w:rPr>
                <w:color w:val="000000"/>
                <w:sz w:val="20"/>
                <w:szCs w:val="20"/>
              </w:rPr>
            </w:pPr>
            <w:r w:rsidRPr="001A29AE">
              <w:rPr>
                <w:color w:val="000000"/>
                <w:sz w:val="20"/>
                <w:szCs w:val="20"/>
              </w:rPr>
              <w:t>Kommunikatsiooni-, kultuuri- ja vaba aja sisustamise kulud</w:t>
            </w:r>
          </w:p>
        </w:tc>
        <w:tc>
          <w:tcPr>
            <w:tcW w:w="1559" w:type="dxa"/>
            <w:tcBorders>
              <w:top w:val="nil"/>
              <w:left w:val="nil"/>
              <w:bottom w:val="single" w:sz="4" w:space="0" w:color="auto"/>
              <w:right w:val="single" w:sz="4" w:space="0" w:color="auto"/>
            </w:tcBorders>
            <w:shd w:val="clear" w:color="000000" w:fill="FFFFFF"/>
            <w:hideMark/>
          </w:tcPr>
          <w:p w14:paraId="2B5DAD02" w14:textId="77777777" w:rsidR="00F07E48" w:rsidRPr="001A29AE" w:rsidRDefault="00F07E48" w:rsidP="00D90482">
            <w:pPr>
              <w:jc w:val="right"/>
              <w:rPr>
                <w:color w:val="000000"/>
                <w:sz w:val="20"/>
                <w:szCs w:val="20"/>
              </w:rPr>
            </w:pPr>
            <w:r w:rsidRPr="001A29AE">
              <w:rPr>
                <w:color w:val="000000"/>
                <w:sz w:val="20"/>
                <w:szCs w:val="20"/>
              </w:rPr>
              <w:t>26 700</w:t>
            </w:r>
          </w:p>
        </w:tc>
        <w:tc>
          <w:tcPr>
            <w:tcW w:w="1701" w:type="dxa"/>
            <w:tcBorders>
              <w:top w:val="nil"/>
              <w:left w:val="nil"/>
              <w:bottom w:val="single" w:sz="4" w:space="0" w:color="auto"/>
              <w:right w:val="single" w:sz="4" w:space="0" w:color="auto"/>
            </w:tcBorders>
            <w:shd w:val="clear" w:color="000000" w:fill="FFFFFF"/>
            <w:hideMark/>
          </w:tcPr>
          <w:p w14:paraId="43C2F394" w14:textId="77777777" w:rsidR="00F07E48" w:rsidRPr="001A29AE" w:rsidRDefault="00F07E48" w:rsidP="00D90482">
            <w:pPr>
              <w:jc w:val="right"/>
              <w:rPr>
                <w:color w:val="000000"/>
                <w:sz w:val="20"/>
                <w:szCs w:val="20"/>
              </w:rPr>
            </w:pPr>
            <w:r w:rsidRPr="001A29AE">
              <w:rPr>
                <w:color w:val="000000"/>
                <w:sz w:val="20"/>
                <w:szCs w:val="20"/>
              </w:rPr>
              <w:t>21 600</w:t>
            </w:r>
          </w:p>
        </w:tc>
      </w:tr>
      <w:tr w:rsidR="00F07E48" w:rsidRPr="001A29AE" w14:paraId="1EE0B4B2" w14:textId="77777777" w:rsidTr="006C7E3C">
        <w:trPr>
          <w:trHeight w:val="63"/>
        </w:trPr>
        <w:tc>
          <w:tcPr>
            <w:tcW w:w="993" w:type="dxa"/>
            <w:tcBorders>
              <w:top w:val="nil"/>
              <w:left w:val="single" w:sz="4" w:space="0" w:color="auto"/>
              <w:bottom w:val="single" w:sz="4" w:space="0" w:color="auto"/>
              <w:right w:val="single" w:sz="4" w:space="0" w:color="auto"/>
            </w:tcBorders>
            <w:shd w:val="clear" w:color="000000" w:fill="FFFFFF"/>
            <w:hideMark/>
          </w:tcPr>
          <w:p w14:paraId="16CA1438" w14:textId="77777777" w:rsidR="00F07E48" w:rsidRPr="001A29AE" w:rsidRDefault="00F07E48" w:rsidP="00D90482">
            <w:pPr>
              <w:rPr>
                <w:color w:val="000000"/>
                <w:sz w:val="20"/>
                <w:szCs w:val="20"/>
              </w:rPr>
            </w:pPr>
            <w:r w:rsidRPr="001A29AE">
              <w:rPr>
                <w:color w:val="000000"/>
                <w:sz w:val="20"/>
                <w:szCs w:val="20"/>
              </w:rPr>
              <w:t>5526</w:t>
            </w:r>
          </w:p>
        </w:tc>
        <w:tc>
          <w:tcPr>
            <w:tcW w:w="5528" w:type="dxa"/>
            <w:tcBorders>
              <w:top w:val="nil"/>
              <w:left w:val="nil"/>
              <w:bottom w:val="single" w:sz="4" w:space="0" w:color="auto"/>
              <w:right w:val="single" w:sz="4" w:space="0" w:color="auto"/>
            </w:tcBorders>
            <w:shd w:val="clear" w:color="000000" w:fill="FFFFFF"/>
            <w:hideMark/>
          </w:tcPr>
          <w:p w14:paraId="617660FD" w14:textId="77777777" w:rsidR="00F07E48" w:rsidRPr="001A29AE" w:rsidRDefault="00F07E48" w:rsidP="00D90482">
            <w:pPr>
              <w:rPr>
                <w:color w:val="000000"/>
                <w:sz w:val="20"/>
                <w:szCs w:val="20"/>
              </w:rPr>
            </w:pPr>
            <w:r w:rsidRPr="001A29AE">
              <w:rPr>
                <w:color w:val="000000"/>
                <w:sz w:val="20"/>
                <w:szCs w:val="20"/>
              </w:rPr>
              <w:t>Sotsiaalteenused</w:t>
            </w:r>
          </w:p>
        </w:tc>
        <w:tc>
          <w:tcPr>
            <w:tcW w:w="1559" w:type="dxa"/>
            <w:tcBorders>
              <w:top w:val="nil"/>
              <w:left w:val="nil"/>
              <w:bottom w:val="single" w:sz="4" w:space="0" w:color="auto"/>
              <w:right w:val="single" w:sz="4" w:space="0" w:color="auto"/>
            </w:tcBorders>
            <w:shd w:val="clear" w:color="000000" w:fill="FFFFFF"/>
            <w:hideMark/>
          </w:tcPr>
          <w:p w14:paraId="1573B00A" w14:textId="77777777" w:rsidR="00F07E48" w:rsidRPr="001A29AE" w:rsidRDefault="00F07E48" w:rsidP="00D90482">
            <w:pPr>
              <w:jc w:val="right"/>
              <w:rPr>
                <w:color w:val="000000"/>
                <w:sz w:val="20"/>
                <w:szCs w:val="20"/>
              </w:rPr>
            </w:pPr>
            <w:r w:rsidRPr="001A29AE">
              <w:rPr>
                <w:color w:val="000000"/>
                <w:sz w:val="20"/>
                <w:szCs w:val="20"/>
              </w:rPr>
              <w:t>877 584</w:t>
            </w:r>
          </w:p>
        </w:tc>
        <w:tc>
          <w:tcPr>
            <w:tcW w:w="1701" w:type="dxa"/>
            <w:tcBorders>
              <w:top w:val="nil"/>
              <w:left w:val="nil"/>
              <w:bottom w:val="single" w:sz="4" w:space="0" w:color="auto"/>
              <w:right w:val="single" w:sz="4" w:space="0" w:color="auto"/>
            </w:tcBorders>
            <w:shd w:val="clear" w:color="000000" w:fill="FFFFFF"/>
            <w:hideMark/>
          </w:tcPr>
          <w:p w14:paraId="12353937" w14:textId="77777777" w:rsidR="00F07E48" w:rsidRPr="001A29AE" w:rsidRDefault="00F07E48" w:rsidP="00D90482">
            <w:pPr>
              <w:jc w:val="right"/>
              <w:rPr>
                <w:color w:val="000000"/>
                <w:sz w:val="20"/>
                <w:szCs w:val="20"/>
              </w:rPr>
            </w:pPr>
            <w:r w:rsidRPr="001A29AE">
              <w:rPr>
                <w:color w:val="000000"/>
                <w:sz w:val="20"/>
                <w:szCs w:val="20"/>
              </w:rPr>
              <w:t>893 103</w:t>
            </w:r>
          </w:p>
        </w:tc>
      </w:tr>
      <w:tr w:rsidR="00F07E48" w:rsidRPr="001A29AE" w14:paraId="01FFA38D" w14:textId="77777777" w:rsidTr="006C7E3C">
        <w:trPr>
          <w:trHeight w:val="63"/>
        </w:trPr>
        <w:tc>
          <w:tcPr>
            <w:tcW w:w="993" w:type="dxa"/>
            <w:tcBorders>
              <w:top w:val="nil"/>
              <w:left w:val="single" w:sz="4" w:space="0" w:color="auto"/>
              <w:bottom w:val="single" w:sz="4" w:space="0" w:color="auto"/>
              <w:right w:val="single" w:sz="4" w:space="0" w:color="auto"/>
            </w:tcBorders>
            <w:shd w:val="clear" w:color="000000" w:fill="FFFFFF"/>
            <w:hideMark/>
          </w:tcPr>
          <w:p w14:paraId="2D80CF9B" w14:textId="77777777" w:rsidR="00F07E48" w:rsidRPr="001A29AE" w:rsidRDefault="00F07E48" w:rsidP="00D90482">
            <w:pPr>
              <w:rPr>
                <w:color w:val="000000"/>
                <w:sz w:val="20"/>
                <w:szCs w:val="20"/>
              </w:rPr>
            </w:pPr>
            <w:r w:rsidRPr="001A29AE">
              <w:rPr>
                <w:color w:val="000000"/>
                <w:sz w:val="20"/>
                <w:szCs w:val="20"/>
              </w:rPr>
              <w:t>5532</w:t>
            </w:r>
          </w:p>
        </w:tc>
        <w:tc>
          <w:tcPr>
            <w:tcW w:w="5528" w:type="dxa"/>
            <w:tcBorders>
              <w:top w:val="nil"/>
              <w:left w:val="nil"/>
              <w:bottom w:val="single" w:sz="4" w:space="0" w:color="auto"/>
              <w:right w:val="single" w:sz="4" w:space="0" w:color="auto"/>
            </w:tcBorders>
            <w:shd w:val="clear" w:color="000000" w:fill="FFFFFF"/>
            <w:hideMark/>
          </w:tcPr>
          <w:p w14:paraId="41A936F7" w14:textId="2F1B53BC" w:rsidR="00F07E48" w:rsidRPr="001A29AE" w:rsidRDefault="00F07E48" w:rsidP="00D90482">
            <w:pPr>
              <w:rPr>
                <w:color w:val="000000"/>
                <w:sz w:val="20"/>
                <w:szCs w:val="20"/>
              </w:rPr>
            </w:pPr>
            <w:r w:rsidRPr="001A29AE">
              <w:rPr>
                <w:color w:val="000000"/>
                <w:sz w:val="20"/>
                <w:szCs w:val="20"/>
              </w:rPr>
              <w:t xml:space="preserve">Eri- ja vormiriietus </w:t>
            </w:r>
          </w:p>
        </w:tc>
        <w:tc>
          <w:tcPr>
            <w:tcW w:w="1559" w:type="dxa"/>
            <w:tcBorders>
              <w:top w:val="nil"/>
              <w:left w:val="nil"/>
              <w:bottom w:val="single" w:sz="4" w:space="0" w:color="auto"/>
              <w:right w:val="single" w:sz="4" w:space="0" w:color="auto"/>
            </w:tcBorders>
            <w:shd w:val="clear" w:color="000000" w:fill="FFFFFF"/>
            <w:hideMark/>
          </w:tcPr>
          <w:p w14:paraId="13AE6A6A" w14:textId="77777777" w:rsidR="00F07E48" w:rsidRPr="001A29AE" w:rsidRDefault="00F07E48" w:rsidP="00D90482">
            <w:pPr>
              <w:jc w:val="right"/>
              <w:rPr>
                <w:color w:val="000000"/>
                <w:sz w:val="20"/>
                <w:szCs w:val="20"/>
              </w:rPr>
            </w:pPr>
            <w:r w:rsidRPr="001A29AE">
              <w:rPr>
                <w:color w:val="000000"/>
                <w:sz w:val="20"/>
                <w:szCs w:val="20"/>
              </w:rPr>
              <w:t>27 800</w:t>
            </w:r>
          </w:p>
        </w:tc>
        <w:tc>
          <w:tcPr>
            <w:tcW w:w="1701" w:type="dxa"/>
            <w:tcBorders>
              <w:top w:val="nil"/>
              <w:left w:val="nil"/>
              <w:bottom w:val="single" w:sz="4" w:space="0" w:color="auto"/>
              <w:right w:val="single" w:sz="4" w:space="0" w:color="auto"/>
            </w:tcBorders>
            <w:shd w:val="clear" w:color="000000" w:fill="FFFFFF"/>
            <w:hideMark/>
          </w:tcPr>
          <w:p w14:paraId="25351F54" w14:textId="77777777" w:rsidR="00F07E48" w:rsidRPr="001A29AE" w:rsidRDefault="00F07E48" w:rsidP="00D90482">
            <w:pPr>
              <w:jc w:val="right"/>
              <w:rPr>
                <w:color w:val="000000"/>
                <w:sz w:val="20"/>
                <w:szCs w:val="20"/>
              </w:rPr>
            </w:pPr>
            <w:r w:rsidRPr="001A29AE">
              <w:rPr>
                <w:color w:val="000000"/>
                <w:sz w:val="20"/>
                <w:szCs w:val="20"/>
              </w:rPr>
              <w:t>15 100</w:t>
            </w:r>
          </w:p>
        </w:tc>
      </w:tr>
      <w:tr w:rsidR="00F07E48" w:rsidRPr="001A29AE" w14:paraId="13CDAB6E" w14:textId="77777777" w:rsidTr="006C7E3C">
        <w:trPr>
          <w:trHeight w:val="133"/>
        </w:trPr>
        <w:tc>
          <w:tcPr>
            <w:tcW w:w="993" w:type="dxa"/>
            <w:tcBorders>
              <w:top w:val="nil"/>
              <w:left w:val="single" w:sz="4" w:space="0" w:color="auto"/>
              <w:bottom w:val="single" w:sz="4" w:space="0" w:color="auto"/>
              <w:right w:val="single" w:sz="4" w:space="0" w:color="auto"/>
            </w:tcBorders>
            <w:shd w:val="clear" w:color="000000" w:fill="FFFFFF"/>
            <w:hideMark/>
          </w:tcPr>
          <w:p w14:paraId="4731F705" w14:textId="77777777" w:rsidR="00F07E48" w:rsidRPr="001A29AE" w:rsidRDefault="00F07E48" w:rsidP="00D90482">
            <w:pPr>
              <w:rPr>
                <w:color w:val="000000"/>
                <w:sz w:val="20"/>
                <w:szCs w:val="20"/>
              </w:rPr>
            </w:pPr>
            <w:r w:rsidRPr="001A29AE">
              <w:rPr>
                <w:color w:val="000000"/>
                <w:sz w:val="20"/>
                <w:szCs w:val="20"/>
              </w:rPr>
              <w:t>60</w:t>
            </w:r>
          </w:p>
        </w:tc>
        <w:tc>
          <w:tcPr>
            <w:tcW w:w="5528" w:type="dxa"/>
            <w:tcBorders>
              <w:top w:val="nil"/>
              <w:left w:val="nil"/>
              <w:bottom w:val="single" w:sz="4" w:space="0" w:color="auto"/>
              <w:right w:val="single" w:sz="4" w:space="0" w:color="auto"/>
            </w:tcBorders>
            <w:shd w:val="clear" w:color="000000" w:fill="FFFFFF"/>
            <w:hideMark/>
          </w:tcPr>
          <w:p w14:paraId="62DE4765" w14:textId="77777777" w:rsidR="00F07E48" w:rsidRPr="001A29AE" w:rsidRDefault="00F07E48" w:rsidP="00D90482">
            <w:pPr>
              <w:rPr>
                <w:color w:val="000000"/>
                <w:sz w:val="20"/>
                <w:szCs w:val="20"/>
              </w:rPr>
            </w:pPr>
            <w:r w:rsidRPr="001A29AE">
              <w:rPr>
                <w:color w:val="000000"/>
                <w:sz w:val="20"/>
                <w:szCs w:val="20"/>
              </w:rPr>
              <w:t>Muud  tegevuskulud</w:t>
            </w:r>
          </w:p>
        </w:tc>
        <w:tc>
          <w:tcPr>
            <w:tcW w:w="1559" w:type="dxa"/>
            <w:tcBorders>
              <w:top w:val="nil"/>
              <w:left w:val="nil"/>
              <w:bottom w:val="single" w:sz="4" w:space="0" w:color="auto"/>
              <w:right w:val="single" w:sz="4" w:space="0" w:color="auto"/>
            </w:tcBorders>
            <w:shd w:val="clear" w:color="000000" w:fill="FFFFFF"/>
            <w:hideMark/>
          </w:tcPr>
          <w:p w14:paraId="0465D09A" w14:textId="77777777" w:rsidR="00F07E48" w:rsidRPr="001A29AE" w:rsidRDefault="00F07E48" w:rsidP="00D90482">
            <w:pPr>
              <w:jc w:val="right"/>
              <w:rPr>
                <w:color w:val="000000"/>
                <w:sz w:val="20"/>
                <w:szCs w:val="20"/>
              </w:rPr>
            </w:pPr>
            <w:r w:rsidRPr="001A29AE">
              <w:rPr>
                <w:color w:val="000000"/>
                <w:sz w:val="20"/>
                <w:szCs w:val="20"/>
              </w:rPr>
              <w:t>800</w:t>
            </w:r>
          </w:p>
        </w:tc>
        <w:tc>
          <w:tcPr>
            <w:tcW w:w="1701" w:type="dxa"/>
            <w:tcBorders>
              <w:top w:val="nil"/>
              <w:left w:val="nil"/>
              <w:bottom w:val="single" w:sz="4" w:space="0" w:color="auto"/>
              <w:right w:val="single" w:sz="4" w:space="0" w:color="auto"/>
            </w:tcBorders>
            <w:shd w:val="clear" w:color="000000" w:fill="FFFFFF"/>
            <w:hideMark/>
          </w:tcPr>
          <w:p w14:paraId="51004E6E" w14:textId="77777777" w:rsidR="00F07E48" w:rsidRPr="001A29AE" w:rsidRDefault="00F07E48" w:rsidP="00D90482">
            <w:pPr>
              <w:jc w:val="right"/>
              <w:rPr>
                <w:color w:val="000000"/>
                <w:sz w:val="20"/>
                <w:szCs w:val="20"/>
              </w:rPr>
            </w:pPr>
            <w:r w:rsidRPr="001A29AE">
              <w:rPr>
                <w:color w:val="000000"/>
                <w:sz w:val="20"/>
                <w:szCs w:val="20"/>
              </w:rPr>
              <w:t>800</w:t>
            </w:r>
          </w:p>
        </w:tc>
      </w:tr>
      <w:tr w:rsidR="00F07E48" w:rsidRPr="001A29AE" w14:paraId="25453F42" w14:textId="77777777" w:rsidTr="006C7E3C">
        <w:trPr>
          <w:trHeight w:val="63"/>
        </w:trPr>
        <w:tc>
          <w:tcPr>
            <w:tcW w:w="993" w:type="dxa"/>
            <w:tcBorders>
              <w:top w:val="nil"/>
              <w:left w:val="single" w:sz="4" w:space="0" w:color="auto"/>
              <w:bottom w:val="single" w:sz="4" w:space="0" w:color="auto"/>
              <w:right w:val="single" w:sz="4" w:space="0" w:color="auto"/>
            </w:tcBorders>
            <w:shd w:val="clear" w:color="000000" w:fill="FFFFFF"/>
            <w:hideMark/>
          </w:tcPr>
          <w:p w14:paraId="543649CA" w14:textId="77777777" w:rsidR="00F07E48" w:rsidRPr="001A29AE" w:rsidRDefault="00F07E48" w:rsidP="00D90482">
            <w:pPr>
              <w:rPr>
                <w:color w:val="000000"/>
                <w:sz w:val="20"/>
                <w:szCs w:val="20"/>
              </w:rPr>
            </w:pPr>
            <w:r w:rsidRPr="001A29AE">
              <w:rPr>
                <w:color w:val="000000"/>
                <w:sz w:val="20"/>
                <w:szCs w:val="20"/>
              </w:rPr>
              <w:t>601</w:t>
            </w:r>
          </w:p>
        </w:tc>
        <w:tc>
          <w:tcPr>
            <w:tcW w:w="5528" w:type="dxa"/>
            <w:tcBorders>
              <w:top w:val="nil"/>
              <w:left w:val="nil"/>
              <w:bottom w:val="single" w:sz="4" w:space="0" w:color="auto"/>
              <w:right w:val="single" w:sz="4" w:space="0" w:color="auto"/>
            </w:tcBorders>
            <w:shd w:val="clear" w:color="000000" w:fill="FFFFFF"/>
            <w:hideMark/>
          </w:tcPr>
          <w:p w14:paraId="41B9B861" w14:textId="77777777" w:rsidR="00F07E48" w:rsidRPr="001A29AE" w:rsidRDefault="00F07E48" w:rsidP="00D90482">
            <w:pPr>
              <w:rPr>
                <w:color w:val="000000"/>
                <w:sz w:val="20"/>
                <w:szCs w:val="20"/>
              </w:rPr>
            </w:pPr>
            <w:r w:rsidRPr="001A29AE">
              <w:rPr>
                <w:color w:val="000000"/>
                <w:sz w:val="20"/>
                <w:szCs w:val="20"/>
              </w:rPr>
              <w:t>Maksu-, riigilõivu- ja trahvikulud</w:t>
            </w:r>
          </w:p>
        </w:tc>
        <w:tc>
          <w:tcPr>
            <w:tcW w:w="1559" w:type="dxa"/>
            <w:tcBorders>
              <w:top w:val="nil"/>
              <w:left w:val="nil"/>
              <w:bottom w:val="single" w:sz="4" w:space="0" w:color="auto"/>
              <w:right w:val="single" w:sz="4" w:space="0" w:color="auto"/>
            </w:tcBorders>
            <w:shd w:val="clear" w:color="000000" w:fill="FFFFFF"/>
            <w:hideMark/>
          </w:tcPr>
          <w:p w14:paraId="0CE32D98" w14:textId="77777777" w:rsidR="00F07E48" w:rsidRPr="001A29AE" w:rsidRDefault="00F07E48" w:rsidP="00D90482">
            <w:pPr>
              <w:jc w:val="right"/>
              <w:rPr>
                <w:color w:val="000000"/>
                <w:sz w:val="20"/>
                <w:szCs w:val="20"/>
              </w:rPr>
            </w:pPr>
            <w:r w:rsidRPr="001A29AE">
              <w:rPr>
                <w:color w:val="000000"/>
                <w:sz w:val="20"/>
                <w:szCs w:val="20"/>
              </w:rPr>
              <w:t>800</w:t>
            </w:r>
          </w:p>
        </w:tc>
        <w:tc>
          <w:tcPr>
            <w:tcW w:w="1701" w:type="dxa"/>
            <w:tcBorders>
              <w:top w:val="nil"/>
              <w:left w:val="nil"/>
              <w:bottom w:val="single" w:sz="4" w:space="0" w:color="auto"/>
              <w:right w:val="single" w:sz="4" w:space="0" w:color="auto"/>
            </w:tcBorders>
            <w:shd w:val="clear" w:color="000000" w:fill="FFFFFF"/>
            <w:hideMark/>
          </w:tcPr>
          <w:p w14:paraId="0258D738" w14:textId="77777777" w:rsidR="00F07E48" w:rsidRPr="001A29AE" w:rsidRDefault="00F07E48" w:rsidP="00D90482">
            <w:pPr>
              <w:jc w:val="right"/>
              <w:rPr>
                <w:color w:val="000000"/>
                <w:sz w:val="20"/>
                <w:szCs w:val="20"/>
              </w:rPr>
            </w:pPr>
            <w:r w:rsidRPr="001A29AE">
              <w:rPr>
                <w:color w:val="000000"/>
                <w:sz w:val="20"/>
                <w:szCs w:val="20"/>
              </w:rPr>
              <w:t>800</w:t>
            </w:r>
          </w:p>
        </w:tc>
      </w:tr>
      <w:tr w:rsidR="00F07E48" w:rsidRPr="001A29AE" w14:paraId="4FDA9DEC" w14:textId="77777777" w:rsidTr="006C7E3C">
        <w:trPr>
          <w:trHeight w:val="155"/>
        </w:trPr>
        <w:tc>
          <w:tcPr>
            <w:tcW w:w="993" w:type="dxa"/>
            <w:tcBorders>
              <w:top w:val="nil"/>
              <w:left w:val="single" w:sz="4" w:space="0" w:color="auto"/>
              <w:bottom w:val="single" w:sz="4" w:space="0" w:color="auto"/>
              <w:right w:val="single" w:sz="4" w:space="0" w:color="auto"/>
            </w:tcBorders>
            <w:shd w:val="clear" w:color="000000" w:fill="FFFFFF"/>
            <w:hideMark/>
          </w:tcPr>
          <w:p w14:paraId="6C989E7E" w14:textId="77777777" w:rsidR="00F07E48" w:rsidRPr="001A29AE" w:rsidRDefault="00F07E48" w:rsidP="00D90482">
            <w:pPr>
              <w:rPr>
                <w:color w:val="000000"/>
                <w:sz w:val="20"/>
                <w:szCs w:val="20"/>
              </w:rPr>
            </w:pPr>
            <w:r w:rsidRPr="001A29AE">
              <w:rPr>
                <w:color w:val="000000"/>
                <w:sz w:val="20"/>
                <w:szCs w:val="20"/>
              </w:rPr>
              <w:t> </w:t>
            </w:r>
          </w:p>
        </w:tc>
        <w:tc>
          <w:tcPr>
            <w:tcW w:w="5528" w:type="dxa"/>
            <w:tcBorders>
              <w:top w:val="nil"/>
              <w:left w:val="nil"/>
              <w:bottom w:val="single" w:sz="4" w:space="0" w:color="auto"/>
              <w:right w:val="single" w:sz="4" w:space="0" w:color="auto"/>
            </w:tcBorders>
            <w:shd w:val="clear" w:color="000000" w:fill="FFFFFF"/>
            <w:hideMark/>
          </w:tcPr>
          <w:p w14:paraId="36053E9C" w14:textId="77777777" w:rsidR="00F07E48" w:rsidRPr="001A29AE" w:rsidRDefault="00F07E48" w:rsidP="00D90482">
            <w:pPr>
              <w:rPr>
                <w:color w:val="000000"/>
                <w:sz w:val="20"/>
                <w:szCs w:val="20"/>
              </w:rPr>
            </w:pPr>
            <w:r w:rsidRPr="001A29AE">
              <w:rPr>
                <w:color w:val="000000"/>
                <w:sz w:val="20"/>
                <w:szCs w:val="20"/>
              </w:rPr>
              <w:t>INVESTEERIMISTEGEVUS</w:t>
            </w:r>
          </w:p>
        </w:tc>
        <w:tc>
          <w:tcPr>
            <w:tcW w:w="1559" w:type="dxa"/>
            <w:tcBorders>
              <w:top w:val="nil"/>
              <w:left w:val="nil"/>
              <w:bottom w:val="single" w:sz="4" w:space="0" w:color="auto"/>
              <w:right w:val="single" w:sz="4" w:space="0" w:color="auto"/>
            </w:tcBorders>
            <w:shd w:val="clear" w:color="000000" w:fill="FFFFFF"/>
            <w:hideMark/>
          </w:tcPr>
          <w:p w14:paraId="023FC3D0" w14:textId="77777777" w:rsidR="00F07E48" w:rsidRPr="001A29AE" w:rsidRDefault="00F07E48" w:rsidP="00D90482">
            <w:pPr>
              <w:jc w:val="right"/>
              <w:rPr>
                <w:color w:val="000000"/>
                <w:sz w:val="20"/>
                <w:szCs w:val="20"/>
              </w:rPr>
            </w:pPr>
            <w:r w:rsidRPr="001A29AE">
              <w:rPr>
                <w:color w:val="000000"/>
                <w:sz w:val="20"/>
                <w:szCs w:val="20"/>
              </w:rPr>
              <w:t>272 434</w:t>
            </w:r>
          </w:p>
        </w:tc>
        <w:tc>
          <w:tcPr>
            <w:tcW w:w="1701" w:type="dxa"/>
            <w:tcBorders>
              <w:top w:val="nil"/>
              <w:left w:val="nil"/>
              <w:bottom w:val="single" w:sz="4" w:space="0" w:color="auto"/>
              <w:right w:val="single" w:sz="4" w:space="0" w:color="auto"/>
            </w:tcBorders>
            <w:shd w:val="clear" w:color="000000" w:fill="FFFFFF"/>
            <w:hideMark/>
          </w:tcPr>
          <w:p w14:paraId="6347AD92" w14:textId="77777777" w:rsidR="00F07E48" w:rsidRPr="001A29AE" w:rsidRDefault="00F07E48" w:rsidP="00D90482">
            <w:pPr>
              <w:jc w:val="right"/>
              <w:rPr>
                <w:color w:val="000000"/>
                <w:sz w:val="20"/>
                <w:szCs w:val="20"/>
              </w:rPr>
            </w:pPr>
            <w:r w:rsidRPr="001A29AE">
              <w:rPr>
                <w:color w:val="000000"/>
                <w:sz w:val="20"/>
                <w:szCs w:val="20"/>
              </w:rPr>
              <w:t>272 379</w:t>
            </w:r>
          </w:p>
        </w:tc>
      </w:tr>
      <w:tr w:rsidR="00F07E48" w:rsidRPr="001A29AE" w14:paraId="4BA7640D" w14:textId="77777777" w:rsidTr="006C7E3C">
        <w:trPr>
          <w:trHeight w:val="63"/>
        </w:trPr>
        <w:tc>
          <w:tcPr>
            <w:tcW w:w="993" w:type="dxa"/>
            <w:tcBorders>
              <w:top w:val="nil"/>
              <w:left w:val="single" w:sz="4" w:space="0" w:color="auto"/>
              <w:bottom w:val="single" w:sz="4" w:space="0" w:color="auto"/>
              <w:right w:val="single" w:sz="4" w:space="0" w:color="auto"/>
            </w:tcBorders>
            <w:shd w:val="clear" w:color="000000" w:fill="FFFFFF"/>
            <w:hideMark/>
          </w:tcPr>
          <w:p w14:paraId="10E93616" w14:textId="77777777" w:rsidR="00F07E48" w:rsidRPr="001A29AE" w:rsidRDefault="00F07E48" w:rsidP="00D90482">
            <w:pPr>
              <w:rPr>
                <w:color w:val="000000"/>
                <w:sz w:val="20"/>
                <w:szCs w:val="20"/>
              </w:rPr>
            </w:pPr>
            <w:r w:rsidRPr="001A29AE">
              <w:rPr>
                <w:color w:val="000000"/>
                <w:sz w:val="20"/>
                <w:szCs w:val="20"/>
              </w:rPr>
              <w:t>650</w:t>
            </w:r>
          </w:p>
        </w:tc>
        <w:tc>
          <w:tcPr>
            <w:tcW w:w="5528" w:type="dxa"/>
            <w:tcBorders>
              <w:top w:val="nil"/>
              <w:left w:val="nil"/>
              <w:bottom w:val="single" w:sz="4" w:space="0" w:color="auto"/>
              <w:right w:val="single" w:sz="4" w:space="0" w:color="auto"/>
            </w:tcBorders>
            <w:shd w:val="clear" w:color="000000" w:fill="FFFFFF"/>
            <w:hideMark/>
          </w:tcPr>
          <w:p w14:paraId="5DCCAB2E" w14:textId="77777777" w:rsidR="00F07E48" w:rsidRPr="001A29AE" w:rsidRDefault="00F07E48" w:rsidP="00D90482">
            <w:pPr>
              <w:rPr>
                <w:color w:val="000000"/>
                <w:sz w:val="20"/>
                <w:szCs w:val="20"/>
              </w:rPr>
            </w:pPr>
            <w:r w:rsidRPr="001A29AE">
              <w:rPr>
                <w:color w:val="000000"/>
                <w:sz w:val="20"/>
                <w:szCs w:val="20"/>
              </w:rPr>
              <w:t>Finantskulud</w:t>
            </w:r>
          </w:p>
        </w:tc>
        <w:tc>
          <w:tcPr>
            <w:tcW w:w="1559" w:type="dxa"/>
            <w:tcBorders>
              <w:top w:val="nil"/>
              <w:left w:val="nil"/>
              <w:bottom w:val="single" w:sz="4" w:space="0" w:color="auto"/>
              <w:right w:val="single" w:sz="4" w:space="0" w:color="auto"/>
            </w:tcBorders>
            <w:shd w:val="clear" w:color="000000" w:fill="FFFFFF"/>
            <w:hideMark/>
          </w:tcPr>
          <w:p w14:paraId="0FCFDE9A" w14:textId="77777777" w:rsidR="00F07E48" w:rsidRPr="001A29AE" w:rsidRDefault="00F07E48" w:rsidP="00D90482">
            <w:pPr>
              <w:jc w:val="right"/>
              <w:rPr>
                <w:color w:val="000000"/>
                <w:sz w:val="20"/>
                <w:szCs w:val="20"/>
              </w:rPr>
            </w:pPr>
            <w:r w:rsidRPr="001A29AE">
              <w:rPr>
                <w:color w:val="000000"/>
                <w:sz w:val="20"/>
                <w:szCs w:val="20"/>
              </w:rPr>
              <w:t>272 434</w:t>
            </w:r>
          </w:p>
        </w:tc>
        <w:tc>
          <w:tcPr>
            <w:tcW w:w="1701" w:type="dxa"/>
            <w:tcBorders>
              <w:top w:val="nil"/>
              <w:left w:val="nil"/>
              <w:bottom w:val="single" w:sz="4" w:space="0" w:color="auto"/>
              <w:right w:val="single" w:sz="4" w:space="0" w:color="auto"/>
            </w:tcBorders>
            <w:shd w:val="clear" w:color="000000" w:fill="FFFFFF"/>
            <w:hideMark/>
          </w:tcPr>
          <w:p w14:paraId="349B7A16" w14:textId="77777777" w:rsidR="00F07E48" w:rsidRPr="001A29AE" w:rsidRDefault="00F07E48" w:rsidP="00D90482">
            <w:pPr>
              <w:jc w:val="right"/>
              <w:rPr>
                <w:color w:val="000000"/>
                <w:sz w:val="20"/>
                <w:szCs w:val="20"/>
              </w:rPr>
            </w:pPr>
            <w:r w:rsidRPr="001A29AE">
              <w:rPr>
                <w:color w:val="000000"/>
                <w:sz w:val="20"/>
                <w:szCs w:val="20"/>
              </w:rPr>
              <w:t>272 379</w:t>
            </w:r>
          </w:p>
        </w:tc>
      </w:tr>
      <w:tr w:rsidR="00F07E48" w:rsidRPr="001A29AE" w14:paraId="2FFDBBCA" w14:textId="77777777" w:rsidTr="006C7E3C">
        <w:trPr>
          <w:trHeight w:val="105"/>
        </w:trPr>
        <w:tc>
          <w:tcPr>
            <w:tcW w:w="993" w:type="dxa"/>
            <w:tcBorders>
              <w:top w:val="nil"/>
              <w:left w:val="single" w:sz="4" w:space="0" w:color="auto"/>
              <w:bottom w:val="single" w:sz="4" w:space="0" w:color="auto"/>
              <w:right w:val="single" w:sz="4" w:space="0" w:color="auto"/>
            </w:tcBorders>
            <w:shd w:val="clear" w:color="000000" w:fill="FFFFFF"/>
            <w:hideMark/>
          </w:tcPr>
          <w:p w14:paraId="6FB61A31" w14:textId="77777777" w:rsidR="00F07E48" w:rsidRPr="001A29AE" w:rsidRDefault="00F07E48" w:rsidP="00D90482">
            <w:pPr>
              <w:rPr>
                <w:color w:val="000000"/>
                <w:sz w:val="20"/>
                <w:szCs w:val="20"/>
              </w:rPr>
            </w:pPr>
            <w:r w:rsidRPr="001A29AE">
              <w:rPr>
                <w:color w:val="000000"/>
                <w:sz w:val="20"/>
                <w:szCs w:val="20"/>
              </w:rPr>
              <w:t> </w:t>
            </w:r>
          </w:p>
        </w:tc>
        <w:tc>
          <w:tcPr>
            <w:tcW w:w="5528" w:type="dxa"/>
            <w:tcBorders>
              <w:top w:val="nil"/>
              <w:left w:val="nil"/>
              <w:bottom w:val="single" w:sz="4" w:space="0" w:color="auto"/>
              <w:right w:val="single" w:sz="4" w:space="0" w:color="auto"/>
            </w:tcBorders>
            <w:shd w:val="clear" w:color="000000" w:fill="FFFFFF"/>
            <w:hideMark/>
          </w:tcPr>
          <w:p w14:paraId="3817B0FA" w14:textId="77777777" w:rsidR="00F07E48" w:rsidRPr="001A29AE" w:rsidRDefault="00F07E48" w:rsidP="00D90482">
            <w:pPr>
              <w:rPr>
                <w:color w:val="000000"/>
                <w:sz w:val="20"/>
                <w:szCs w:val="20"/>
              </w:rPr>
            </w:pPr>
            <w:r w:rsidRPr="001A29AE">
              <w:rPr>
                <w:color w:val="000000"/>
                <w:sz w:val="20"/>
                <w:szCs w:val="20"/>
              </w:rPr>
              <w:t>FINANTSEERIMISTEGEVUS</w:t>
            </w:r>
          </w:p>
        </w:tc>
        <w:tc>
          <w:tcPr>
            <w:tcW w:w="1559" w:type="dxa"/>
            <w:tcBorders>
              <w:top w:val="nil"/>
              <w:left w:val="nil"/>
              <w:bottom w:val="single" w:sz="4" w:space="0" w:color="auto"/>
              <w:right w:val="single" w:sz="4" w:space="0" w:color="auto"/>
            </w:tcBorders>
            <w:shd w:val="clear" w:color="000000" w:fill="FFFFFF"/>
            <w:hideMark/>
          </w:tcPr>
          <w:p w14:paraId="7FED454D" w14:textId="77777777" w:rsidR="00F07E48" w:rsidRPr="001A29AE" w:rsidRDefault="00F07E48" w:rsidP="00D90482">
            <w:pPr>
              <w:jc w:val="right"/>
              <w:rPr>
                <w:color w:val="000000"/>
                <w:sz w:val="20"/>
                <w:szCs w:val="20"/>
              </w:rPr>
            </w:pPr>
            <w:r w:rsidRPr="001A29AE">
              <w:rPr>
                <w:color w:val="000000"/>
                <w:sz w:val="20"/>
                <w:szCs w:val="20"/>
              </w:rPr>
              <w:t>163 486</w:t>
            </w:r>
          </w:p>
        </w:tc>
        <w:tc>
          <w:tcPr>
            <w:tcW w:w="1701" w:type="dxa"/>
            <w:tcBorders>
              <w:top w:val="nil"/>
              <w:left w:val="nil"/>
              <w:bottom w:val="single" w:sz="4" w:space="0" w:color="auto"/>
              <w:right w:val="single" w:sz="4" w:space="0" w:color="auto"/>
            </w:tcBorders>
            <w:shd w:val="clear" w:color="000000" w:fill="FFFFFF"/>
            <w:hideMark/>
          </w:tcPr>
          <w:p w14:paraId="4C889D0C" w14:textId="77777777" w:rsidR="00F07E48" w:rsidRPr="001A29AE" w:rsidRDefault="00F07E48" w:rsidP="00D90482">
            <w:pPr>
              <w:jc w:val="right"/>
              <w:rPr>
                <w:color w:val="000000"/>
                <w:sz w:val="20"/>
                <w:szCs w:val="20"/>
              </w:rPr>
            </w:pPr>
            <w:r w:rsidRPr="001A29AE">
              <w:rPr>
                <w:color w:val="000000"/>
                <w:sz w:val="20"/>
                <w:szCs w:val="20"/>
              </w:rPr>
              <w:t>173 569</w:t>
            </w:r>
          </w:p>
        </w:tc>
      </w:tr>
      <w:tr w:rsidR="00F07E48" w:rsidRPr="001A29AE" w14:paraId="22A68394" w14:textId="77777777" w:rsidTr="00626A79">
        <w:trPr>
          <w:trHeight w:val="264"/>
        </w:trPr>
        <w:tc>
          <w:tcPr>
            <w:tcW w:w="993" w:type="dxa"/>
            <w:tcBorders>
              <w:top w:val="nil"/>
              <w:left w:val="single" w:sz="4" w:space="0" w:color="auto"/>
              <w:bottom w:val="single" w:sz="4" w:space="0" w:color="auto"/>
              <w:right w:val="single" w:sz="4" w:space="0" w:color="auto"/>
            </w:tcBorders>
            <w:shd w:val="clear" w:color="000000" w:fill="FFFFFF"/>
            <w:hideMark/>
          </w:tcPr>
          <w:p w14:paraId="3419F379" w14:textId="77777777" w:rsidR="00F07E48" w:rsidRPr="001A29AE" w:rsidRDefault="00F07E48" w:rsidP="00D90482">
            <w:pPr>
              <w:rPr>
                <w:color w:val="000000"/>
                <w:sz w:val="20"/>
                <w:szCs w:val="20"/>
              </w:rPr>
            </w:pPr>
            <w:r w:rsidRPr="001A29AE">
              <w:rPr>
                <w:color w:val="000000"/>
                <w:sz w:val="20"/>
                <w:szCs w:val="20"/>
              </w:rPr>
              <w:t>2586</w:t>
            </w:r>
          </w:p>
        </w:tc>
        <w:tc>
          <w:tcPr>
            <w:tcW w:w="5528" w:type="dxa"/>
            <w:tcBorders>
              <w:top w:val="nil"/>
              <w:left w:val="nil"/>
              <w:bottom w:val="single" w:sz="4" w:space="0" w:color="auto"/>
              <w:right w:val="single" w:sz="4" w:space="0" w:color="auto"/>
            </w:tcBorders>
            <w:shd w:val="clear" w:color="000000" w:fill="FFFFFF"/>
            <w:hideMark/>
          </w:tcPr>
          <w:p w14:paraId="629E408C" w14:textId="77777777" w:rsidR="00F07E48" w:rsidRPr="001A29AE" w:rsidRDefault="00F07E48" w:rsidP="00D90482">
            <w:pPr>
              <w:rPr>
                <w:color w:val="000000"/>
                <w:sz w:val="20"/>
                <w:szCs w:val="20"/>
              </w:rPr>
            </w:pPr>
            <w:r w:rsidRPr="001A29AE">
              <w:rPr>
                <w:color w:val="000000"/>
                <w:sz w:val="20"/>
                <w:szCs w:val="20"/>
              </w:rPr>
              <w:t>Kohustiste tasumine</w:t>
            </w:r>
          </w:p>
        </w:tc>
        <w:tc>
          <w:tcPr>
            <w:tcW w:w="1559" w:type="dxa"/>
            <w:tcBorders>
              <w:top w:val="nil"/>
              <w:left w:val="nil"/>
              <w:bottom w:val="single" w:sz="4" w:space="0" w:color="auto"/>
              <w:right w:val="single" w:sz="4" w:space="0" w:color="auto"/>
            </w:tcBorders>
            <w:shd w:val="clear" w:color="000000" w:fill="FFFFFF"/>
            <w:hideMark/>
          </w:tcPr>
          <w:p w14:paraId="6C1F21A9" w14:textId="77777777" w:rsidR="00F07E48" w:rsidRPr="001A29AE" w:rsidRDefault="00F07E48" w:rsidP="00D90482">
            <w:pPr>
              <w:jc w:val="right"/>
              <w:rPr>
                <w:color w:val="000000"/>
                <w:sz w:val="20"/>
                <w:szCs w:val="20"/>
              </w:rPr>
            </w:pPr>
            <w:r w:rsidRPr="001A29AE">
              <w:rPr>
                <w:color w:val="000000"/>
                <w:sz w:val="20"/>
                <w:szCs w:val="20"/>
              </w:rPr>
              <w:t>163 486</w:t>
            </w:r>
          </w:p>
        </w:tc>
        <w:tc>
          <w:tcPr>
            <w:tcW w:w="1701" w:type="dxa"/>
            <w:tcBorders>
              <w:top w:val="nil"/>
              <w:left w:val="nil"/>
              <w:bottom w:val="single" w:sz="4" w:space="0" w:color="auto"/>
              <w:right w:val="single" w:sz="4" w:space="0" w:color="auto"/>
            </w:tcBorders>
            <w:shd w:val="clear" w:color="000000" w:fill="FFFFFF"/>
            <w:hideMark/>
          </w:tcPr>
          <w:p w14:paraId="015B3254" w14:textId="77777777" w:rsidR="00F07E48" w:rsidRPr="001A29AE" w:rsidRDefault="00F07E48" w:rsidP="00D90482">
            <w:pPr>
              <w:jc w:val="right"/>
              <w:rPr>
                <w:color w:val="000000"/>
                <w:sz w:val="20"/>
                <w:szCs w:val="20"/>
              </w:rPr>
            </w:pPr>
            <w:r w:rsidRPr="001A29AE">
              <w:rPr>
                <w:color w:val="000000"/>
                <w:sz w:val="20"/>
                <w:szCs w:val="20"/>
              </w:rPr>
              <w:t>173 569</w:t>
            </w:r>
          </w:p>
        </w:tc>
      </w:tr>
    </w:tbl>
    <w:p w14:paraId="14CC0C72" w14:textId="77777777" w:rsidR="00065341" w:rsidRPr="001A29AE" w:rsidRDefault="00065341" w:rsidP="00D90482">
      <w:pPr>
        <w:rPr>
          <w:color w:val="0070C0"/>
          <w:lang w:val="et-EE"/>
        </w:rPr>
      </w:pPr>
    </w:p>
    <w:p w14:paraId="39B1A2C5" w14:textId="30D655E4" w:rsidR="003C6DA5" w:rsidRPr="001A29AE" w:rsidRDefault="005F1904" w:rsidP="00D90482">
      <w:pPr>
        <w:rPr>
          <w:b/>
          <w:lang w:val="et-EE"/>
        </w:rPr>
      </w:pPr>
      <w:r w:rsidRPr="001A29AE">
        <w:rPr>
          <w:lang w:val="et-EE"/>
        </w:rPr>
        <w:t>Narva linna Sotsiaalabiamet</w:t>
      </w:r>
      <w:r w:rsidR="006C7E3C" w:rsidRPr="001A29AE">
        <w:rPr>
          <w:lang w:val="et-EE"/>
        </w:rPr>
        <w:t>i</w:t>
      </w:r>
      <w:r w:rsidRPr="001A29AE">
        <w:rPr>
          <w:b/>
          <w:lang w:val="et-EE"/>
        </w:rPr>
        <w:t xml:space="preserve"> </w:t>
      </w:r>
      <w:r w:rsidR="00B5770A" w:rsidRPr="001A29AE">
        <w:rPr>
          <w:lang w:val="et-EE"/>
        </w:rPr>
        <w:t>(</w:t>
      </w:r>
      <w:r w:rsidR="007A7E8B" w:rsidRPr="001A29AE">
        <w:rPr>
          <w:lang w:val="et-EE"/>
        </w:rPr>
        <w:t>ametiasutus)</w:t>
      </w:r>
      <w:r w:rsidR="006C7E3C" w:rsidRPr="001A29AE">
        <w:rPr>
          <w:lang w:val="et-EE"/>
        </w:rPr>
        <w:t xml:space="preserve"> väljaminekud</w:t>
      </w:r>
    </w:p>
    <w:tbl>
      <w:tblPr>
        <w:tblW w:w="9784" w:type="dxa"/>
        <w:tblInd w:w="-5" w:type="dxa"/>
        <w:tblLook w:val="04A0" w:firstRow="1" w:lastRow="0" w:firstColumn="1" w:lastColumn="0" w:noHBand="0" w:noVBand="1"/>
      </w:tblPr>
      <w:tblGrid>
        <w:gridCol w:w="993"/>
        <w:gridCol w:w="5528"/>
        <w:gridCol w:w="1661"/>
        <w:gridCol w:w="1602"/>
      </w:tblGrid>
      <w:tr w:rsidR="00B5770A" w:rsidRPr="001A29AE" w14:paraId="14BA2733" w14:textId="77777777" w:rsidTr="00626A79">
        <w:trPr>
          <w:trHeight w:val="4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70F8F" w14:textId="77777777" w:rsidR="00B5770A" w:rsidRPr="001A29AE" w:rsidRDefault="00B5770A" w:rsidP="00D90482">
            <w:pPr>
              <w:jc w:val="center"/>
              <w:rPr>
                <w:sz w:val="20"/>
                <w:szCs w:val="20"/>
              </w:rPr>
            </w:pPr>
            <w:r w:rsidRPr="001A29AE">
              <w:rPr>
                <w:sz w:val="20"/>
                <w:szCs w:val="20"/>
              </w:rPr>
              <w:t>Art</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030CDA1D" w14:textId="77777777" w:rsidR="00B5770A" w:rsidRPr="001A29AE" w:rsidRDefault="00B5770A" w:rsidP="00D90482">
            <w:pPr>
              <w:jc w:val="center"/>
              <w:rPr>
                <w:sz w:val="20"/>
                <w:szCs w:val="20"/>
              </w:rPr>
            </w:pPr>
            <w:r w:rsidRPr="001A29AE">
              <w:rPr>
                <w:sz w:val="20"/>
                <w:szCs w:val="20"/>
              </w:rPr>
              <w:t>Nimetus</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1F183313" w14:textId="77777777" w:rsidR="00B5770A" w:rsidRPr="001A29AE" w:rsidRDefault="00B5770A" w:rsidP="00D90482">
            <w:pPr>
              <w:jc w:val="center"/>
              <w:rPr>
                <w:sz w:val="20"/>
                <w:szCs w:val="20"/>
              </w:rPr>
            </w:pPr>
            <w:r w:rsidRPr="001A29AE">
              <w:rPr>
                <w:sz w:val="20"/>
                <w:szCs w:val="20"/>
              </w:rPr>
              <w:t>2022.a eelarve</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14:paraId="7E6C1DA4" w14:textId="77777777" w:rsidR="00B5770A" w:rsidRPr="001A29AE" w:rsidRDefault="00B5770A" w:rsidP="00D90482">
            <w:pPr>
              <w:jc w:val="center"/>
              <w:rPr>
                <w:sz w:val="20"/>
                <w:szCs w:val="20"/>
              </w:rPr>
            </w:pPr>
            <w:r w:rsidRPr="001A29AE">
              <w:rPr>
                <w:sz w:val="20"/>
                <w:szCs w:val="20"/>
              </w:rPr>
              <w:t>2023.a eelarve eelnõu</w:t>
            </w:r>
          </w:p>
        </w:tc>
      </w:tr>
      <w:tr w:rsidR="00B5770A" w:rsidRPr="001A29AE" w14:paraId="6F837CE4" w14:textId="77777777" w:rsidTr="00626A79">
        <w:trPr>
          <w:trHeight w:val="44"/>
        </w:trPr>
        <w:tc>
          <w:tcPr>
            <w:tcW w:w="993" w:type="dxa"/>
            <w:tcBorders>
              <w:top w:val="nil"/>
              <w:left w:val="single" w:sz="4" w:space="0" w:color="auto"/>
              <w:bottom w:val="single" w:sz="4" w:space="0" w:color="auto"/>
              <w:right w:val="single" w:sz="4" w:space="0" w:color="auto"/>
            </w:tcBorders>
            <w:shd w:val="clear" w:color="auto" w:fill="auto"/>
            <w:hideMark/>
          </w:tcPr>
          <w:p w14:paraId="447E8480" w14:textId="77777777" w:rsidR="00B5770A" w:rsidRPr="001A29AE" w:rsidRDefault="00B5770A" w:rsidP="00D90482">
            <w:pPr>
              <w:rPr>
                <w:sz w:val="20"/>
                <w:szCs w:val="20"/>
              </w:rPr>
            </w:pPr>
            <w:r w:rsidRPr="001A29AE">
              <w:rPr>
                <w:sz w:val="20"/>
                <w:szCs w:val="20"/>
              </w:rPr>
              <w:t> </w:t>
            </w:r>
          </w:p>
        </w:tc>
        <w:tc>
          <w:tcPr>
            <w:tcW w:w="5528" w:type="dxa"/>
            <w:tcBorders>
              <w:top w:val="nil"/>
              <w:left w:val="nil"/>
              <w:bottom w:val="single" w:sz="4" w:space="0" w:color="auto"/>
              <w:right w:val="single" w:sz="4" w:space="0" w:color="auto"/>
            </w:tcBorders>
            <w:shd w:val="clear" w:color="auto" w:fill="auto"/>
            <w:hideMark/>
          </w:tcPr>
          <w:p w14:paraId="44AE0C73" w14:textId="77777777" w:rsidR="00B5770A" w:rsidRPr="001A29AE" w:rsidRDefault="00B5770A" w:rsidP="00D90482">
            <w:pPr>
              <w:rPr>
                <w:sz w:val="20"/>
                <w:szCs w:val="20"/>
              </w:rPr>
            </w:pPr>
            <w:r w:rsidRPr="001A29AE">
              <w:rPr>
                <w:sz w:val="20"/>
                <w:szCs w:val="20"/>
              </w:rPr>
              <w:t>VÄLJAMINEKUD KOKKU</w:t>
            </w:r>
          </w:p>
        </w:tc>
        <w:tc>
          <w:tcPr>
            <w:tcW w:w="1661" w:type="dxa"/>
            <w:tcBorders>
              <w:top w:val="nil"/>
              <w:left w:val="nil"/>
              <w:bottom w:val="single" w:sz="4" w:space="0" w:color="auto"/>
              <w:right w:val="single" w:sz="4" w:space="0" w:color="auto"/>
            </w:tcBorders>
            <w:shd w:val="clear" w:color="auto" w:fill="auto"/>
            <w:hideMark/>
          </w:tcPr>
          <w:p w14:paraId="64206B78" w14:textId="77777777" w:rsidR="00B5770A" w:rsidRPr="001A29AE" w:rsidRDefault="00B5770A" w:rsidP="00D90482">
            <w:pPr>
              <w:jc w:val="right"/>
              <w:rPr>
                <w:sz w:val="20"/>
                <w:szCs w:val="20"/>
              </w:rPr>
            </w:pPr>
            <w:r w:rsidRPr="001A29AE">
              <w:rPr>
                <w:sz w:val="20"/>
                <w:szCs w:val="20"/>
              </w:rPr>
              <w:t>3 458 514</w:t>
            </w:r>
          </w:p>
        </w:tc>
        <w:tc>
          <w:tcPr>
            <w:tcW w:w="1602" w:type="dxa"/>
            <w:tcBorders>
              <w:top w:val="nil"/>
              <w:left w:val="nil"/>
              <w:bottom w:val="single" w:sz="4" w:space="0" w:color="auto"/>
              <w:right w:val="single" w:sz="4" w:space="0" w:color="auto"/>
            </w:tcBorders>
            <w:shd w:val="clear" w:color="auto" w:fill="auto"/>
            <w:hideMark/>
          </w:tcPr>
          <w:p w14:paraId="4AC7D6AD" w14:textId="77777777" w:rsidR="00B5770A" w:rsidRPr="001A29AE" w:rsidRDefault="00B5770A" w:rsidP="00D90482">
            <w:pPr>
              <w:jc w:val="right"/>
              <w:rPr>
                <w:sz w:val="20"/>
                <w:szCs w:val="20"/>
              </w:rPr>
            </w:pPr>
            <w:r w:rsidRPr="001A29AE">
              <w:rPr>
                <w:sz w:val="20"/>
                <w:szCs w:val="20"/>
              </w:rPr>
              <w:t>3 393 292</w:t>
            </w:r>
          </w:p>
        </w:tc>
      </w:tr>
      <w:tr w:rsidR="00B5770A" w:rsidRPr="001A29AE" w14:paraId="2C3C7E14" w14:textId="77777777" w:rsidTr="00626A79">
        <w:trPr>
          <w:trHeight w:val="238"/>
        </w:trPr>
        <w:tc>
          <w:tcPr>
            <w:tcW w:w="993" w:type="dxa"/>
            <w:tcBorders>
              <w:top w:val="nil"/>
              <w:left w:val="single" w:sz="4" w:space="0" w:color="auto"/>
              <w:bottom w:val="single" w:sz="4" w:space="0" w:color="auto"/>
              <w:right w:val="single" w:sz="4" w:space="0" w:color="auto"/>
            </w:tcBorders>
            <w:shd w:val="clear" w:color="auto" w:fill="auto"/>
            <w:hideMark/>
          </w:tcPr>
          <w:p w14:paraId="225B3310" w14:textId="77777777" w:rsidR="00B5770A" w:rsidRPr="001A29AE" w:rsidRDefault="00B5770A" w:rsidP="00D90482">
            <w:pPr>
              <w:rPr>
                <w:sz w:val="20"/>
                <w:szCs w:val="20"/>
              </w:rPr>
            </w:pPr>
            <w:r w:rsidRPr="001A29AE">
              <w:rPr>
                <w:sz w:val="20"/>
                <w:szCs w:val="20"/>
              </w:rPr>
              <w:t> </w:t>
            </w:r>
          </w:p>
        </w:tc>
        <w:tc>
          <w:tcPr>
            <w:tcW w:w="5528" w:type="dxa"/>
            <w:tcBorders>
              <w:top w:val="nil"/>
              <w:left w:val="nil"/>
              <w:bottom w:val="single" w:sz="4" w:space="0" w:color="auto"/>
              <w:right w:val="single" w:sz="4" w:space="0" w:color="auto"/>
            </w:tcBorders>
            <w:shd w:val="clear" w:color="auto" w:fill="auto"/>
            <w:hideMark/>
          </w:tcPr>
          <w:p w14:paraId="1FC2A696" w14:textId="77777777" w:rsidR="00B5770A" w:rsidRPr="001A29AE" w:rsidRDefault="00B5770A" w:rsidP="00D90482">
            <w:pPr>
              <w:rPr>
                <w:sz w:val="20"/>
                <w:szCs w:val="20"/>
              </w:rPr>
            </w:pPr>
            <w:r w:rsidRPr="001A29AE">
              <w:rPr>
                <w:sz w:val="20"/>
                <w:szCs w:val="20"/>
              </w:rPr>
              <w:t>ANTUD TOETUSED</w:t>
            </w:r>
          </w:p>
        </w:tc>
        <w:tc>
          <w:tcPr>
            <w:tcW w:w="1661" w:type="dxa"/>
            <w:tcBorders>
              <w:top w:val="nil"/>
              <w:left w:val="nil"/>
              <w:bottom w:val="single" w:sz="4" w:space="0" w:color="auto"/>
              <w:right w:val="single" w:sz="4" w:space="0" w:color="auto"/>
            </w:tcBorders>
            <w:shd w:val="clear" w:color="auto" w:fill="auto"/>
            <w:hideMark/>
          </w:tcPr>
          <w:p w14:paraId="097D7DB2" w14:textId="77777777" w:rsidR="00B5770A" w:rsidRPr="001A29AE" w:rsidRDefault="00B5770A" w:rsidP="00D90482">
            <w:pPr>
              <w:jc w:val="right"/>
              <w:rPr>
                <w:sz w:val="20"/>
                <w:szCs w:val="20"/>
              </w:rPr>
            </w:pPr>
            <w:r w:rsidRPr="001A29AE">
              <w:rPr>
                <w:sz w:val="20"/>
                <w:szCs w:val="20"/>
              </w:rPr>
              <w:t>1 537 213</w:t>
            </w:r>
          </w:p>
        </w:tc>
        <w:tc>
          <w:tcPr>
            <w:tcW w:w="1602" w:type="dxa"/>
            <w:tcBorders>
              <w:top w:val="nil"/>
              <w:left w:val="nil"/>
              <w:bottom w:val="single" w:sz="4" w:space="0" w:color="auto"/>
              <w:right w:val="single" w:sz="4" w:space="0" w:color="auto"/>
            </w:tcBorders>
            <w:shd w:val="clear" w:color="auto" w:fill="auto"/>
            <w:hideMark/>
          </w:tcPr>
          <w:p w14:paraId="2E4BC7CB" w14:textId="77777777" w:rsidR="00B5770A" w:rsidRPr="001A29AE" w:rsidRDefault="00B5770A" w:rsidP="00D90482">
            <w:pPr>
              <w:jc w:val="right"/>
              <w:rPr>
                <w:sz w:val="20"/>
                <w:szCs w:val="20"/>
              </w:rPr>
            </w:pPr>
            <w:r w:rsidRPr="001A29AE">
              <w:rPr>
                <w:sz w:val="20"/>
                <w:szCs w:val="20"/>
              </w:rPr>
              <w:t>1 409 522</w:t>
            </w:r>
          </w:p>
        </w:tc>
      </w:tr>
      <w:tr w:rsidR="00B5770A" w:rsidRPr="001A29AE" w14:paraId="4CE569FB" w14:textId="77777777" w:rsidTr="00626A79">
        <w:trPr>
          <w:trHeight w:val="238"/>
        </w:trPr>
        <w:tc>
          <w:tcPr>
            <w:tcW w:w="993" w:type="dxa"/>
            <w:tcBorders>
              <w:top w:val="nil"/>
              <w:left w:val="single" w:sz="4" w:space="0" w:color="auto"/>
              <w:bottom w:val="single" w:sz="4" w:space="0" w:color="auto"/>
              <w:right w:val="single" w:sz="4" w:space="0" w:color="auto"/>
            </w:tcBorders>
            <w:shd w:val="clear" w:color="auto" w:fill="auto"/>
            <w:hideMark/>
          </w:tcPr>
          <w:p w14:paraId="27BD9C1C" w14:textId="77777777" w:rsidR="00B5770A" w:rsidRPr="001A29AE" w:rsidRDefault="00B5770A" w:rsidP="00D90482">
            <w:pPr>
              <w:rPr>
                <w:sz w:val="20"/>
                <w:szCs w:val="20"/>
              </w:rPr>
            </w:pPr>
            <w:r w:rsidRPr="001A29AE">
              <w:rPr>
                <w:sz w:val="20"/>
                <w:szCs w:val="20"/>
              </w:rPr>
              <w:t>41</w:t>
            </w:r>
          </w:p>
        </w:tc>
        <w:tc>
          <w:tcPr>
            <w:tcW w:w="5528" w:type="dxa"/>
            <w:tcBorders>
              <w:top w:val="nil"/>
              <w:left w:val="nil"/>
              <w:bottom w:val="single" w:sz="4" w:space="0" w:color="auto"/>
              <w:right w:val="single" w:sz="4" w:space="0" w:color="auto"/>
            </w:tcBorders>
            <w:shd w:val="clear" w:color="auto" w:fill="auto"/>
            <w:hideMark/>
          </w:tcPr>
          <w:p w14:paraId="301AA5A8" w14:textId="3FC7716D" w:rsidR="00B5770A" w:rsidRPr="001A29AE" w:rsidRDefault="00B5770A" w:rsidP="00D90482">
            <w:pPr>
              <w:rPr>
                <w:sz w:val="20"/>
                <w:szCs w:val="20"/>
              </w:rPr>
            </w:pPr>
            <w:r w:rsidRPr="001A29AE">
              <w:rPr>
                <w:sz w:val="20"/>
                <w:szCs w:val="20"/>
              </w:rPr>
              <w:t>Sotsiaaltoetused</w:t>
            </w:r>
            <w:r w:rsidR="00834565" w:rsidRPr="001A29AE">
              <w:rPr>
                <w:sz w:val="20"/>
                <w:szCs w:val="20"/>
              </w:rPr>
              <w:t xml:space="preserve"> (ülevaade alljärgnevas tabelis)</w:t>
            </w:r>
            <w:r w:rsidRPr="001A29AE">
              <w:rPr>
                <w:sz w:val="20"/>
                <w:szCs w:val="20"/>
              </w:rPr>
              <w:t>, sh</w:t>
            </w:r>
          </w:p>
        </w:tc>
        <w:tc>
          <w:tcPr>
            <w:tcW w:w="1661" w:type="dxa"/>
            <w:tcBorders>
              <w:top w:val="nil"/>
              <w:left w:val="nil"/>
              <w:bottom w:val="single" w:sz="4" w:space="0" w:color="auto"/>
              <w:right w:val="single" w:sz="4" w:space="0" w:color="auto"/>
            </w:tcBorders>
            <w:shd w:val="clear" w:color="auto" w:fill="auto"/>
            <w:hideMark/>
          </w:tcPr>
          <w:p w14:paraId="0951DC73" w14:textId="77777777" w:rsidR="00B5770A" w:rsidRPr="001A29AE" w:rsidRDefault="00B5770A" w:rsidP="00D90482">
            <w:pPr>
              <w:jc w:val="right"/>
              <w:rPr>
                <w:sz w:val="20"/>
                <w:szCs w:val="20"/>
              </w:rPr>
            </w:pPr>
            <w:r w:rsidRPr="001A29AE">
              <w:rPr>
                <w:sz w:val="20"/>
                <w:szCs w:val="20"/>
              </w:rPr>
              <w:t>1 419 214</w:t>
            </w:r>
          </w:p>
        </w:tc>
        <w:tc>
          <w:tcPr>
            <w:tcW w:w="1602" w:type="dxa"/>
            <w:tcBorders>
              <w:top w:val="nil"/>
              <w:left w:val="nil"/>
              <w:bottom w:val="single" w:sz="4" w:space="0" w:color="auto"/>
              <w:right w:val="single" w:sz="4" w:space="0" w:color="auto"/>
            </w:tcBorders>
            <w:shd w:val="clear" w:color="auto" w:fill="auto"/>
            <w:hideMark/>
          </w:tcPr>
          <w:p w14:paraId="2482E705" w14:textId="77777777" w:rsidR="00B5770A" w:rsidRPr="001A29AE" w:rsidRDefault="00B5770A" w:rsidP="00D90482">
            <w:pPr>
              <w:jc w:val="right"/>
              <w:rPr>
                <w:sz w:val="20"/>
                <w:szCs w:val="20"/>
              </w:rPr>
            </w:pPr>
            <w:r w:rsidRPr="001A29AE">
              <w:rPr>
                <w:sz w:val="20"/>
                <w:szCs w:val="20"/>
              </w:rPr>
              <w:t>1 291 240</w:t>
            </w:r>
          </w:p>
        </w:tc>
      </w:tr>
      <w:tr w:rsidR="00B5770A" w:rsidRPr="001A29AE" w14:paraId="3F3E19D8" w14:textId="77777777" w:rsidTr="00626A79">
        <w:trPr>
          <w:trHeight w:val="238"/>
        </w:trPr>
        <w:tc>
          <w:tcPr>
            <w:tcW w:w="993" w:type="dxa"/>
            <w:tcBorders>
              <w:top w:val="nil"/>
              <w:left w:val="single" w:sz="4" w:space="0" w:color="auto"/>
              <w:bottom w:val="single" w:sz="4" w:space="0" w:color="auto"/>
              <w:right w:val="single" w:sz="4" w:space="0" w:color="auto"/>
            </w:tcBorders>
            <w:shd w:val="clear" w:color="auto" w:fill="auto"/>
            <w:hideMark/>
          </w:tcPr>
          <w:p w14:paraId="181FA0BF" w14:textId="77777777" w:rsidR="00B5770A" w:rsidRPr="001A29AE" w:rsidRDefault="00B5770A" w:rsidP="00D90482">
            <w:pPr>
              <w:rPr>
                <w:sz w:val="20"/>
                <w:szCs w:val="20"/>
              </w:rPr>
            </w:pPr>
            <w:r w:rsidRPr="001A29AE">
              <w:rPr>
                <w:sz w:val="20"/>
                <w:szCs w:val="20"/>
              </w:rPr>
              <w:t>4130</w:t>
            </w:r>
          </w:p>
        </w:tc>
        <w:tc>
          <w:tcPr>
            <w:tcW w:w="5528" w:type="dxa"/>
            <w:tcBorders>
              <w:top w:val="nil"/>
              <w:left w:val="nil"/>
              <w:bottom w:val="single" w:sz="4" w:space="0" w:color="auto"/>
              <w:right w:val="single" w:sz="4" w:space="0" w:color="auto"/>
            </w:tcBorders>
            <w:shd w:val="clear" w:color="auto" w:fill="auto"/>
            <w:hideMark/>
          </w:tcPr>
          <w:p w14:paraId="10667BB5" w14:textId="77777777" w:rsidR="00B5770A" w:rsidRPr="001A29AE" w:rsidRDefault="00B5770A" w:rsidP="00D90482">
            <w:pPr>
              <w:rPr>
                <w:sz w:val="20"/>
                <w:szCs w:val="20"/>
              </w:rPr>
            </w:pPr>
            <w:r w:rsidRPr="001A29AE">
              <w:rPr>
                <w:sz w:val="20"/>
                <w:szCs w:val="20"/>
              </w:rPr>
              <w:t>Peretoetused</w:t>
            </w:r>
          </w:p>
        </w:tc>
        <w:tc>
          <w:tcPr>
            <w:tcW w:w="1661" w:type="dxa"/>
            <w:tcBorders>
              <w:top w:val="nil"/>
              <w:left w:val="nil"/>
              <w:bottom w:val="single" w:sz="4" w:space="0" w:color="auto"/>
              <w:right w:val="single" w:sz="4" w:space="0" w:color="auto"/>
            </w:tcBorders>
            <w:shd w:val="clear" w:color="auto" w:fill="auto"/>
            <w:hideMark/>
          </w:tcPr>
          <w:p w14:paraId="46A48AB2" w14:textId="77777777" w:rsidR="00B5770A" w:rsidRPr="001A29AE" w:rsidRDefault="00B5770A" w:rsidP="00D90482">
            <w:pPr>
              <w:jc w:val="right"/>
              <w:rPr>
                <w:sz w:val="20"/>
                <w:szCs w:val="20"/>
              </w:rPr>
            </w:pPr>
            <w:r w:rsidRPr="001A29AE">
              <w:rPr>
                <w:sz w:val="20"/>
                <w:szCs w:val="20"/>
              </w:rPr>
              <w:t>245 875</w:t>
            </w:r>
          </w:p>
        </w:tc>
        <w:tc>
          <w:tcPr>
            <w:tcW w:w="1602" w:type="dxa"/>
            <w:tcBorders>
              <w:top w:val="nil"/>
              <w:left w:val="nil"/>
              <w:bottom w:val="single" w:sz="4" w:space="0" w:color="auto"/>
              <w:right w:val="single" w:sz="4" w:space="0" w:color="auto"/>
            </w:tcBorders>
            <w:shd w:val="clear" w:color="auto" w:fill="auto"/>
            <w:hideMark/>
          </w:tcPr>
          <w:p w14:paraId="3169B47E" w14:textId="77777777" w:rsidR="00B5770A" w:rsidRPr="001A29AE" w:rsidRDefault="00B5770A" w:rsidP="00D90482">
            <w:pPr>
              <w:jc w:val="right"/>
              <w:rPr>
                <w:sz w:val="20"/>
                <w:szCs w:val="20"/>
              </w:rPr>
            </w:pPr>
            <w:r w:rsidRPr="001A29AE">
              <w:rPr>
                <w:sz w:val="20"/>
                <w:szCs w:val="20"/>
              </w:rPr>
              <w:t>234 040</w:t>
            </w:r>
          </w:p>
        </w:tc>
      </w:tr>
      <w:tr w:rsidR="00B5770A" w:rsidRPr="001A29AE" w14:paraId="1C0A658F" w14:textId="77777777" w:rsidTr="00626A79">
        <w:trPr>
          <w:trHeight w:val="155"/>
        </w:trPr>
        <w:tc>
          <w:tcPr>
            <w:tcW w:w="993" w:type="dxa"/>
            <w:tcBorders>
              <w:top w:val="nil"/>
              <w:left w:val="single" w:sz="4" w:space="0" w:color="auto"/>
              <w:bottom w:val="single" w:sz="4" w:space="0" w:color="auto"/>
              <w:right w:val="single" w:sz="4" w:space="0" w:color="auto"/>
            </w:tcBorders>
            <w:shd w:val="clear" w:color="auto" w:fill="auto"/>
            <w:hideMark/>
          </w:tcPr>
          <w:p w14:paraId="4C7245AA" w14:textId="77777777" w:rsidR="00B5770A" w:rsidRPr="001A29AE" w:rsidRDefault="00B5770A" w:rsidP="00D90482">
            <w:pPr>
              <w:rPr>
                <w:sz w:val="20"/>
                <w:szCs w:val="20"/>
              </w:rPr>
            </w:pPr>
            <w:r w:rsidRPr="001A29AE">
              <w:rPr>
                <w:sz w:val="20"/>
                <w:szCs w:val="20"/>
              </w:rPr>
              <w:t>4133</w:t>
            </w:r>
          </w:p>
        </w:tc>
        <w:tc>
          <w:tcPr>
            <w:tcW w:w="5528" w:type="dxa"/>
            <w:tcBorders>
              <w:top w:val="nil"/>
              <w:left w:val="nil"/>
              <w:bottom w:val="single" w:sz="4" w:space="0" w:color="auto"/>
              <w:right w:val="single" w:sz="4" w:space="0" w:color="auto"/>
            </w:tcBorders>
            <w:shd w:val="clear" w:color="auto" w:fill="auto"/>
            <w:hideMark/>
          </w:tcPr>
          <w:p w14:paraId="56E76E90" w14:textId="77777777" w:rsidR="00B5770A" w:rsidRPr="001A29AE" w:rsidRDefault="00B5770A" w:rsidP="00D90482">
            <w:pPr>
              <w:rPr>
                <w:sz w:val="20"/>
                <w:szCs w:val="20"/>
              </w:rPr>
            </w:pPr>
            <w:r w:rsidRPr="001A29AE">
              <w:rPr>
                <w:sz w:val="20"/>
                <w:szCs w:val="20"/>
              </w:rPr>
              <w:t>Toetused puudega inimestele ja nende hooldajatele</w:t>
            </w:r>
          </w:p>
        </w:tc>
        <w:tc>
          <w:tcPr>
            <w:tcW w:w="1661" w:type="dxa"/>
            <w:tcBorders>
              <w:top w:val="nil"/>
              <w:left w:val="nil"/>
              <w:bottom w:val="single" w:sz="4" w:space="0" w:color="auto"/>
              <w:right w:val="single" w:sz="4" w:space="0" w:color="auto"/>
            </w:tcBorders>
            <w:shd w:val="clear" w:color="auto" w:fill="auto"/>
            <w:hideMark/>
          </w:tcPr>
          <w:p w14:paraId="0789620F" w14:textId="77777777" w:rsidR="00B5770A" w:rsidRPr="001A29AE" w:rsidRDefault="00B5770A" w:rsidP="00D90482">
            <w:pPr>
              <w:jc w:val="right"/>
              <w:rPr>
                <w:sz w:val="20"/>
                <w:szCs w:val="20"/>
              </w:rPr>
            </w:pPr>
            <w:r w:rsidRPr="001A29AE">
              <w:rPr>
                <w:sz w:val="20"/>
                <w:szCs w:val="20"/>
              </w:rPr>
              <w:t>389 803</w:t>
            </w:r>
          </w:p>
        </w:tc>
        <w:tc>
          <w:tcPr>
            <w:tcW w:w="1602" w:type="dxa"/>
            <w:tcBorders>
              <w:top w:val="nil"/>
              <w:left w:val="nil"/>
              <w:bottom w:val="single" w:sz="4" w:space="0" w:color="auto"/>
              <w:right w:val="single" w:sz="4" w:space="0" w:color="auto"/>
            </w:tcBorders>
            <w:shd w:val="clear" w:color="auto" w:fill="auto"/>
            <w:hideMark/>
          </w:tcPr>
          <w:p w14:paraId="3C838176" w14:textId="77777777" w:rsidR="00B5770A" w:rsidRPr="001A29AE" w:rsidRDefault="00B5770A" w:rsidP="00D90482">
            <w:pPr>
              <w:jc w:val="right"/>
              <w:rPr>
                <w:sz w:val="20"/>
                <w:szCs w:val="20"/>
              </w:rPr>
            </w:pPr>
            <w:r w:rsidRPr="001A29AE">
              <w:rPr>
                <w:sz w:val="20"/>
                <w:szCs w:val="20"/>
              </w:rPr>
              <w:t>260 500</w:t>
            </w:r>
          </w:p>
        </w:tc>
      </w:tr>
      <w:tr w:rsidR="00B5770A" w:rsidRPr="001A29AE" w14:paraId="7AE683C1" w14:textId="77777777" w:rsidTr="00626A79">
        <w:trPr>
          <w:trHeight w:val="179"/>
        </w:trPr>
        <w:tc>
          <w:tcPr>
            <w:tcW w:w="993" w:type="dxa"/>
            <w:tcBorders>
              <w:top w:val="nil"/>
              <w:left w:val="single" w:sz="4" w:space="0" w:color="auto"/>
              <w:bottom w:val="single" w:sz="4" w:space="0" w:color="auto"/>
              <w:right w:val="single" w:sz="4" w:space="0" w:color="auto"/>
            </w:tcBorders>
            <w:shd w:val="clear" w:color="auto" w:fill="auto"/>
            <w:hideMark/>
          </w:tcPr>
          <w:p w14:paraId="55E6E2AF" w14:textId="77777777" w:rsidR="00B5770A" w:rsidRPr="001A29AE" w:rsidRDefault="00B5770A" w:rsidP="00D90482">
            <w:pPr>
              <w:rPr>
                <w:sz w:val="20"/>
                <w:szCs w:val="20"/>
              </w:rPr>
            </w:pPr>
            <w:r w:rsidRPr="001A29AE">
              <w:rPr>
                <w:sz w:val="20"/>
                <w:szCs w:val="20"/>
              </w:rPr>
              <w:t>4137</w:t>
            </w:r>
          </w:p>
        </w:tc>
        <w:tc>
          <w:tcPr>
            <w:tcW w:w="5528" w:type="dxa"/>
            <w:tcBorders>
              <w:top w:val="nil"/>
              <w:left w:val="nil"/>
              <w:bottom w:val="single" w:sz="4" w:space="0" w:color="auto"/>
              <w:right w:val="single" w:sz="4" w:space="0" w:color="auto"/>
            </w:tcBorders>
            <w:shd w:val="clear" w:color="auto" w:fill="auto"/>
            <w:hideMark/>
          </w:tcPr>
          <w:p w14:paraId="15933535" w14:textId="77777777" w:rsidR="00B5770A" w:rsidRPr="001A29AE" w:rsidRDefault="00B5770A" w:rsidP="00D90482">
            <w:pPr>
              <w:rPr>
                <w:sz w:val="20"/>
                <w:szCs w:val="20"/>
              </w:rPr>
            </w:pPr>
            <w:r w:rsidRPr="001A29AE">
              <w:rPr>
                <w:sz w:val="20"/>
                <w:szCs w:val="20"/>
              </w:rPr>
              <w:t>Erijuhtudel toetustelt makstav sotsiaalmaks</w:t>
            </w:r>
          </w:p>
        </w:tc>
        <w:tc>
          <w:tcPr>
            <w:tcW w:w="1661" w:type="dxa"/>
            <w:tcBorders>
              <w:top w:val="nil"/>
              <w:left w:val="nil"/>
              <w:bottom w:val="single" w:sz="4" w:space="0" w:color="auto"/>
              <w:right w:val="single" w:sz="4" w:space="0" w:color="auto"/>
            </w:tcBorders>
            <w:shd w:val="clear" w:color="auto" w:fill="auto"/>
            <w:hideMark/>
          </w:tcPr>
          <w:p w14:paraId="4B6CFFBB" w14:textId="77777777" w:rsidR="00B5770A" w:rsidRPr="001A29AE" w:rsidRDefault="00B5770A" w:rsidP="00D90482">
            <w:pPr>
              <w:jc w:val="right"/>
              <w:rPr>
                <w:sz w:val="20"/>
                <w:szCs w:val="20"/>
              </w:rPr>
            </w:pPr>
            <w:r w:rsidRPr="001A29AE">
              <w:rPr>
                <w:sz w:val="20"/>
                <w:szCs w:val="20"/>
              </w:rPr>
              <w:t>195 000</w:t>
            </w:r>
          </w:p>
        </w:tc>
        <w:tc>
          <w:tcPr>
            <w:tcW w:w="1602" w:type="dxa"/>
            <w:tcBorders>
              <w:top w:val="nil"/>
              <w:left w:val="nil"/>
              <w:bottom w:val="single" w:sz="4" w:space="0" w:color="auto"/>
              <w:right w:val="single" w:sz="4" w:space="0" w:color="auto"/>
            </w:tcBorders>
            <w:shd w:val="clear" w:color="auto" w:fill="auto"/>
            <w:hideMark/>
          </w:tcPr>
          <w:p w14:paraId="2F9B7BBB" w14:textId="77777777" w:rsidR="00B5770A" w:rsidRPr="001A29AE" w:rsidRDefault="00B5770A" w:rsidP="00D90482">
            <w:pPr>
              <w:jc w:val="right"/>
              <w:rPr>
                <w:sz w:val="20"/>
                <w:szCs w:val="20"/>
              </w:rPr>
            </w:pPr>
            <w:r w:rsidRPr="001A29AE">
              <w:rPr>
                <w:sz w:val="20"/>
                <w:szCs w:val="20"/>
              </w:rPr>
              <w:t>215 000</w:t>
            </w:r>
          </w:p>
        </w:tc>
      </w:tr>
      <w:tr w:rsidR="00B5770A" w:rsidRPr="001A29AE" w14:paraId="2515D94F" w14:textId="77777777" w:rsidTr="00626A79">
        <w:trPr>
          <w:trHeight w:val="238"/>
        </w:trPr>
        <w:tc>
          <w:tcPr>
            <w:tcW w:w="993" w:type="dxa"/>
            <w:tcBorders>
              <w:top w:val="nil"/>
              <w:left w:val="single" w:sz="4" w:space="0" w:color="auto"/>
              <w:bottom w:val="single" w:sz="4" w:space="0" w:color="auto"/>
              <w:right w:val="single" w:sz="4" w:space="0" w:color="auto"/>
            </w:tcBorders>
            <w:shd w:val="clear" w:color="auto" w:fill="auto"/>
            <w:hideMark/>
          </w:tcPr>
          <w:p w14:paraId="7859869C" w14:textId="77777777" w:rsidR="00B5770A" w:rsidRPr="001A29AE" w:rsidRDefault="00B5770A" w:rsidP="00D90482">
            <w:pPr>
              <w:rPr>
                <w:sz w:val="20"/>
                <w:szCs w:val="20"/>
              </w:rPr>
            </w:pPr>
            <w:r w:rsidRPr="001A29AE">
              <w:rPr>
                <w:sz w:val="20"/>
                <w:szCs w:val="20"/>
              </w:rPr>
              <w:t>4138</w:t>
            </w:r>
          </w:p>
        </w:tc>
        <w:tc>
          <w:tcPr>
            <w:tcW w:w="5528" w:type="dxa"/>
            <w:tcBorders>
              <w:top w:val="nil"/>
              <w:left w:val="nil"/>
              <w:bottom w:val="single" w:sz="4" w:space="0" w:color="auto"/>
              <w:right w:val="single" w:sz="4" w:space="0" w:color="auto"/>
            </w:tcBorders>
            <w:shd w:val="clear" w:color="auto" w:fill="auto"/>
            <w:hideMark/>
          </w:tcPr>
          <w:p w14:paraId="1D8E067C" w14:textId="77777777" w:rsidR="00B5770A" w:rsidRPr="001A29AE" w:rsidRDefault="00B5770A" w:rsidP="00D90482">
            <w:pPr>
              <w:rPr>
                <w:sz w:val="20"/>
                <w:szCs w:val="20"/>
              </w:rPr>
            </w:pPr>
            <w:r w:rsidRPr="001A29AE">
              <w:rPr>
                <w:sz w:val="20"/>
                <w:szCs w:val="20"/>
              </w:rPr>
              <w:t>Muud sotsiaalabitoetused</w:t>
            </w:r>
          </w:p>
        </w:tc>
        <w:tc>
          <w:tcPr>
            <w:tcW w:w="1661" w:type="dxa"/>
            <w:tcBorders>
              <w:top w:val="nil"/>
              <w:left w:val="nil"/>
              <w:bottom w:val="single" w:sz="4" w:space="0" w:color="auto"/>
              <w:right w:val="single" w:sz="4" w:space="0" w:color="auto"/>
            </w:tcBorders>
            <w:shd w:val="clear" w:color="auto" w:fill="auto"/>
            <w:hideMark/>
          </w:tcPr>
          <w:p w14:paraId="6C9B879B" w14:textId="77777777" w:rsidR="00B5770A" w:rsidRPr="001A29AE" w:rsidRDefault="00B5770A" w:rsidP="00D90482">
            <w:pPr>
              <w:jc w:val="right"/>
              <w:rPr>
                <w:sz w:val="20"/>
                <w:szCs w:val="20"/>
              </w:rPr>
            </w:pPr>
            <w:r w:rsidRPr="001A29AE">
              <w:rPr>
                <w:sz w:val="20"/>
                <w:szCs w:val="20"/>
              </w:rPr>
              <w:t>588 536</w:t>
            </w:r>
          </w:p>
        </w:tc>
        <w:tc>
          <w:tcPr>
            <w:tcW w:w="1602" w:type="dxa"/>
            <w:tcBorders>
              <w:top w:val="nil"/>
              <w:left w:val="nil"/>
              <w:bottom w:val="single" w:sz="4" w:space="0" w:color="auto"/>
              <w:right w:val="single" w:sz="4" w:space="0" w:color="auto"/>
            </w:tcBorders>
            <w:shd w:val="clear" w:color="auto" w:fill="auto"/>
            <w:hideMark/>
          </w:tcPr>
          <w:p w14:paraId="25AE26DE" w14:textId="77777777" w:rsidR="00B5770A" w:rsidRPr="001A29AE" w:rsidRDefault="00B5770A" w:rsidP="00D90482">
            <w:pPr>
              <w:jc w:val="right"/>
              <w:rPr>
                <w:sz w:val="20"/>
                <w:szCs w:val="20"/>
              </w:rPr>
            </w:pPr>
            <w:r w:rsidRPr="001A29AE">
              <w:rPr>
                <w:sz w:val="20"/>
                <w:szCs w:val="20"/>
              </w:rPr>
              <w:t>581 700</w:t>
            </w:r>
          </w:p>
        </w:tc>
      </w:tr>
      <w:tr w:rsidR="00B5770A" w:rsidRPr="001A29AE" w14:paraId="73FAEF88" w14:textId="77777777" w:rsidTr="00626A79">
        <w:trPr>
          <w:trHeight w:val="238"/>
        </w:trPr>
        <w:tc>
          <w:tcPr>
            <w:tcW w:w="993" w:type="dxa"/>
            <w:tcBorders>
              <w:top w:val="nil"/>
              <w:left w:val="single" w:sz="4" w:space="0" w:color="auto"/>
              <w:bottom w:val="single" w:sz="4" w:space="0" w:color="auto"/>
              <w:right w:val="single" w:sz="4" w:space="0" w:color="auto"/>
            </w:tcBorders>
            <w:shd w:val="clear" w:color="auto" w:fill="auto"/>
            <w:hideMark/>
          </w:tcPr>
          <w:p w14:paraId="7F4D88E8" w14:textId="77777777" w:rsidR="00B5770A" w:rsidRPr="001A29AE" w:rsidRDefault="00B5770A" w:rsidP="00D90482">
            <w:pPr>
              <w:rPr>
                <w:sz w:val="20"/>
                <w:szCs w:val="20"/>
              </w:rPr>
            </w:pPr>
            <w:r w:rsidRPr="001A29AE">
              <w:rPr>
                <w:sz w:val="20"/>
                <w:szCs w:val="20"/>
              </w:rPr>
              <w:t>45</w:t>
            </w:r>
          </w:p>
        </w:tc>
        <w:tc>
          <w:tcPr>
            <w:tcW w:w="5528" w:type="dxa"/>
            <w:tcBorders>
              <w:top w:val="nil"/>
              <w:left w:val="nil"/>
              <w:bottom w:val="single" w:sz="4" w:space="0" w:color="auto"/>
              <w:right w:val="single" w:sz="4" w:space="0" w:color="auto"/>
            </w:tcBorders>
            <w:shd w:val="clear" w:color="auto" w:fill="auto"/>
            <w:hideMark/>
          </w:tcPr>
          <w:p w14:paraId="5C8A3A58" w14:textId="43BB71EF" w:rsidR="00B5770A" w:rsidRPr="001A29AE" w:rsidRDefault="00B5770A" w:rsidP="00D90482">
            <w:pPr>
              <w:rPr>
                <w:sz w:val="20"/>
                <w:szCs w:val="20"/>
              </w:rPr>
            </w:pPr>
            <w:r w:rsidRPr="001A29AE">
              <w:rPr>
                <w:sz w:val="20"/>
                <w:szCs w:val="20"/>
              </w:rPr>
              <w:t>Muud toetused</w:t>
            </w:r>
            <w:r w:rsidR="00834565" w:rsidRPr="001A29AE">
              <w:rPr>
                <w:sz w:val="20"/>
                <w:szCs w:val="20"/>
              </w:rPr>
              <w:t xml:space="preserve"> (ülevaade alljärgnevas tabelis)</w:t>
            </w:r>
            <w:r w:rsidRPr="001A29AE">
              <w:rPr>
                <w:sz w:val="20"/>
                <w:szCs w:val="20"/>
              </w:rPr>
              <w:t>, sh</w:t>
            </w:r>
          </w:p>
        </w:tc>
        <w:tc>
          <w:tcPr>
            <w:tcW w:w="1661" w:type="dxa"/>
            <w:tcBorders>
              <w:top w:val="nil"/>
              <w:left w:val="nil"/>
              <w:bottom w:val="single" w:sz="4" w:space="0" w:color="auto"/>
              <w:right w:val="single" w:sz="4" w:space="0" w:color="auto"/>
            </w:tcBorders>
            <w:shd w:val="clear" w:color="auto" w:fill="auto"/>
            <w:hideMark/>
          </w:tcPr>
          <w:p w14:paraId="3DED2ACB" w14:textId="77777777" w:rsidR="00B5770A" w:rsidRPr="001A29AE" w:rsidRDefault="00B5770A" w:rsidP="00D90482">
            <w:pPr>
              <w:jc w:val="right"/>
              <w:rPr>
                <w:sz w:val="20"/>
                <w:szCs w:val="20"/>
              </w:rPr>
            </w:pPr>
            <w:r w:rsidRPr="001A29AE">
              <w:rPr>
                <w:sz w:val="20"/>
                <w:szCs w:val="20"/>
              </w:rPr>
              <w:t>117 999</w:t>
            </w:r>
          </w:p>
        </w:tc>
        <w:tc>
          <w:tcPr>
            <w:tcW w:w="1602" w:type="dxa"/>
            <w:tcBorders>
              <w:top w:val="nil"/>
              <w:left w:val="nil"/>
              <w:bottom w:val="single" w:sz="4" w:space="0" w:color="auto"/>
              <w:right w:val="single" w:sz="4" w:space="0" w:color="auto"/>
            </w:tcBorders>
            <w:shd w:val="clear" w:color="auto" w:fill="auto"/>
            <w:hideMark/>
          </w:tcPr>
          <w:p w14:paraId="4E8F8C01" w14:textId="77777777" w:rsidR="00B5770A" w:rsidRPr="001A29AE" w:rsidRDefault="00B5770A" w:rsidP="00D90482">
            <w:pPr>
              <w:jc w:val="right"/>
              <w:rPr>
                <w:sz w:val="20"/>
                <w:szCs w:val="20"/>
              </w:rPr>
            </w:pPr>
            <w:r w:rsidRPr="001A29AE">
              <w:rPr>
                <w:sz w:val="20"/>
                <w:szCs w:val="20"/>
              </w:rPr>
              <w:t>118 282</w:t>
            </w:r>
          </w:p>
        </w:tc>
      </w:tr>
      <w:tr w:rsidR="00B5770A" w:rsidRPr="001A29AE" w14:paraId="3AFDD8E6" w14:textId="77777777" w:rsidTr="00626A79">
        <w:trPr>
          <w:trHeight w:val="58"/>
        </w:trPr>
        <w:tc>
          <w:tcPr>
            <w:tcW w:w="993" w:type="dxa"/>
            <w:tcBorders>
              <w:top w:val="nil"/>
              <w:left w:val="single" w:sz="4" w:space="0" w:color="auto"/>
              <w:bottom w:val="single" w:sz="4" w:space="0" w:color="auto"/>
              <w:right w:val="single" w:sz="4" w:space="0" w:color="auto"/>
            </w:tcBorders>
            <w:shd w:val="clear" w:color="auto" w:fill="auto"/>
            <w:hideMark/>
          </w:tcPr>
          <w:p w14:paraId="7CC42731" w14:textId="77777777" w:rsidR="00B5770A" w:rsidRPr="001A29AE" w:rsidRDefault="00B5770A" w:rsidP="00D90482">
            <w:pPr>
              <w:rPr>
                <w:sz w:val="20"/>
                <w:szCs w:val="20"/>
              </w:rPr>
            </w:pPr>
            <w:r w:rsidRPr="001A29AE">
              <w:rPr>
                <w:sz w:val="20"/>
                <w:szCs w:val="20"/>
              </w:rPr>
              <w:t>4500</w:t>
            </w:r>
          </w:p>
        </w:tc>
        <w:tc>
          <w:tcPr>
            <w:tcW w:w="5528" w:type="dxa"/>
            <w:tcBorders>
              <w:top w:val="nil"/>
              <w:left w:val="nil"/>
              <w:bottom w:val="single" w:sz="4" w:space="0" w:color="auto"/>
              <w:right w:val="single" w:sz="4" w:space="0" w:color="auto"/>
            </w:tcBorders>
            <w:shd w:val="clear" w:color="auto" w:fill="auto"/>
            <w:hideMark/>
          </w:tcPr>
          <w:p w14:paraId="0C208D7F" w14:textId="77777777" w:rsidR="00B5770A" w:rsidRPr="001A29AE" w:rsidRDefault="00B5770A" w:rsidP="00D90482">
            <w:pPr>
              <w:rPr>
                <w:sz w:val="20"/>
                <w:szCs w:val="20"/>
              </w:rPr>
            </w:pPr>
            <w:r w:rsidRPr="001A29AE">
              <w:rPr>
                <w:sz w:val="20"/>
                <w:szCs w:val="20"/>
              </w:rPr>
              <w:t>Sihtotstarbelised toetused tegevuskuludeks</w:t>
            </w:r>
          </w:p>
        </w:tc>
        <w:tc>
          <w:tcPr>
            <w:tcW w:w="1661" w:type="dxa"/>
            <w:tcBorders>
              <w:top w:val="nil"/>
              <w:left w:val="nil"/>
              <w:bottom w:val="single" w:sz="4" w:space="0" w:color="auto"/>
              <w:right w:val="single" w:sz="4" w:space="0" w:color="auto"/>
            </w:tcBorders>
            <w:shd w:val="clear" w:color="auto" w:fill="auto"/>
            <w:hideMark/>
          </w:tcPr>
          <w:p w14:paraId="57E0FD01" w14:textId="77777777" w:rsidR="00B5770A" w:rsidRPr="001A29AE" w:rsidRDefault="00B5770A" w:rsidP="00D90482">
            <w:pPr>
              <w:jc w:val="right"/>
              <w:rPr>
                <w:sz w:val="20"/>
                <w:szCs w:val="20"/>
              </w:rPr>
            </w:pPr>
            <w:r w:rsidRPr="001A29AE">
              <w:rPr>
                <w:sz w:val="20"/>
                <w:szCs w:val="20"/>
              </w:rPr>
              <w:t>117 999</w:t>
            </w:r>
          </w:p>
        </w:tc>
        <w:tc>
          <w:tcPr>
            <w:tcW w:w="1602" w:type="dxa"/>
            <w:tcBorders>
              <w:top w:val="nil"/>
              <w:left w:val="nil"/>
              <w:bottom w:val="single" w:sz="4" w:space="0" w:color="auto"/>
              <w:right w:val="single" w:sz="4" w:space="0" w:color="auto"/>
            </w:tcBorders>
            <w:shd w:val="clear" w:color="auto" w:fill="auto"/>
            <w:hideMark/>
          </w:tcPr>
          <w:p w14:paraId="6D56EE38" w14:textId="77777777" w:rsidR="00B5770A" w:rsidRPr="001A29AE" w:rsidRDefault="00B5770A" w:rsidP="00D90482">
            <w:pPr>
              <w:jc w:val="right"/>
              <w:rPr>
                <w:sz w:val="20"/>
                <w:szCs w:val="20"/>
              </w:rPr>
            </w:pPr>
            <w:r w:rsidRPr="001A29AE">
              <w:rPr>
                <w:sz w:val="20"/>
                <w:szCs w:val="20"/>
              </w:rPr>
              <w:t>118 282</w:t>
            </w:r>
          </w:p>
        </w:tc>
      </w:tr>
      <w:tr w:rsidR="00B5770A" w:rsidRPr="001A29AE" w14:paraId="4BDD300A" w14:textId="77777777" w:rsidTr="00626A79">
        <w:trPr>
          <w:trHeight w:val="61"/>
        </w:trPr>
        <w:tc>
          <w:tcPr>
            <w:tcW w:w="993" w:type="dxa"/>
            <w:tcBorders>
              <w:top w:val="nil"/>
              <w:left w:val="single" w:sz="4" w:space="0" w:color="auto"/>
              <w:bottom w:val="single" w:sz="4" w:space="0" w:color="auto"/>
              <w:right w:val="single" w:sz="4" w:space="0" w:color="auto"/>
            </w:tcBorders>
            <w:shd w:val="clear" w:color="auto" w:fill="auto"/>
            <w:hideMark/>
          </w:tcPr>
          <w:p w14:paraId="3776C174" w14:textId="77777777" w:rsidR="00B5770A" w:rsidRPr="001A29AE" w:rsidRDefault="00B5770A" w:rsidP="00D90482">
            <w:pPr>
              <w:rPr>
                <w:sz w:val="20"/>
                <w:szCs w:val="20"/>
              </w:rPr>
            </w:pPr>
            <w:r w:rsidRPr="001A29AE">
              <w:rPr>
                <w:sz w:val="20"/>
                <w:szCs w:val="20"/>
              </w:rPr>
              <w:t> </w:t>
            </w:r>
          </w:p>
        </w:tc>
        <w:tc>
          <w:tcPr>
            <w:tcW w:w="5528" w:type="dxa"/>
            <w:tcBorders>
              <w:top w:val="nil"/>
              <w:left w:val="nil"/>
              <w:bottom w:val="single" w:sz="4" w:space="0" w:color="auto"/>
              <w:right w:val="single" w:sz="4" w:space="0" w:color="auto"/>
            </w:tcBorders>
            <w:shd w:val="clear" w:color="auto" w:fill="auto"/>
            <w:hideMark/>
          </w:tcPr>
          <w:p w14:paraId="61E84712" w14:textId="77777777" w:rsidR="00B5770A" w:rsidRPr="001A29AE" w:rsidRDefault="00B5770A" w:rsidP="00D90482">
            <w:pPr>
              <w:rPr>
                <w:sz w:val="20"/>
                <w:szCs w:val="20"/>
              </w:rPr>
            </w:pPr>
            <w:r w:rsidRPr="001A29AE">
              <w:rPr>
                <w:sz w:val="20"/>
                <w:szCs w:val="20"/>
              </w:rPr>
              <w:t>TÖÖJÕU- JA MAJANDAMISKULUD</w:t>
            </w:r>
          </w:p>
        </w:tc>
        <w:tc>
          <w:tcPr>
            <w:tcW w:w="1661" w:type="dxa"/>
            <w:tcBorders>
              <w:top w:val="nil"/>
              <w:left w:val="nil"/>
              <w:bottom w:val="single" w:sz="4" w:space="0" w:color="auto"/>
              <w:right w:val="single" w:sz="4" w:space="0" w:color="auto"/>
            </w:tcBorders>
            <w:shd w:val="clear" w:color="auto" w:fill="auto"/>
            <w:hideMark/>
          </w:tcPr>
          <w:p w14:paraId="26FB65C4" w14:textId="77777777" w:rsidR="00B5770A" w:rsidRPr="001A29AE" w:rsidRDefault="00B5770A" w:rsidP="00D90482">
            <w:pPr>
              <w:jc w:val="right"/>
              <w:rPr>
                <w:sz w:val="20"/>
                <w:szCs w:val="20"/>
              </w:rPr>
            </w:pPr>
            <w:r w:rsidRPr="001A29AE">
              <w:rPr>
                <w:sz w:val="20"/>
                <w:szCs w:val="20"/>
              </w:rPr>
              <w:t>1 921 301</w:t>
            </w:r>
          </w:p>
        </w:tc>
        <w:tc>
          <w:tcPr>
            <w:tcW w:w="1602" w:type="dxa"/>
            <w:tcBorders>
              <w:top w:val="nil"/>
              <w:left w:val="nil"/>
              <w:bottom w:val="single" w:sz="4" w:space="0" w:color="auto"/>
              <w:right w:val="single" w:sz="4" w:space="0" w:color="auto"/>
            </w:tcBorders>
            <w:shd w:val="clear" w:color="auto" w:fill="auto"/>
            <w:hideMark/>
          </w:tcPr>
          <w:p w14:paraId="157BDD15" w14:textId="77777777" w:rsidR="00B5770A" w:rsidRPr="001A29AE" w:rsidRDefault="00B5770A" w:rsidP="00D90482">
            <w:pPr>
              <w:jc w:val="right"/>
              <w:rPr>
                <w:sz w:val="20"/>
                <w:szCs w:val="20"/>
              </w:rPr>
            </w:pPr>
            <w:r w:rsidRPr="001A29AE">
              <w:rPr>
                <w:sz w:val="20"/>
                <w:szCs w:val="20"/>
              </w:rPr>
              <w:t>1 983 770</w:t>
            </w:r>
          </w:p>
        </w:tc>
      </w:tr>
      <w:tr w:rsidR="00B5770A" w:rsidRPr="001A29AE" w14:paraId="100D627E" w14:textId="77777777" w:rsidTr="00626A79">
        <w:trPr>
          <w:trHeight w:val="238"/>
        </w:trPr>
        <w:tc>
          <w:tcPr>
            <w:tcW w:w="993" w:type="dxa"/>
            <w:tcBorders>
              <w:top w:val="nil"/>
              <w:left w:val="single" w:sz="4" w:space="0" w:color="auto"/>
              <w:bottom w:val="single" w:sz="4" w:space="0" w:color="auto"/>
              <w:right w:val="single" w:sz="4" w:space="0" w:color="auto"/>
            </w:tcBorders>
            <w:shd w:val="clear" w:color="auto" w:fill="auto"/>
            <w:hideMark/>
          </w:tcPr>
          <w:p w14:paraId="7F88DF6C" w14:textId="77777777" w:rsidR="00B5770A" w:rsidRPr="001A29AE" w:rsidRDefault="00B5770A" w:rsidP="00D90482">
            <w:pPr>
              <w:rPr>
                <w:sz w:val="20"/>
                <w:szCs w:val="20"/>
              </w:rPr>
            </w:pPr>
            <w:r w:rsidRPr="001A29AE">
              <w:rPr>
                <w:sz w:val="20"/>
                <w:szCs w:val="20"/>
              </w:rPr>
              <w:t>50</w:t>
            </w:r>
          </w:p>
        </w:tc>
        <w:tc>
          <w:tcPr>
            <w:tcW w:w="5528" w:type="dxa"/>
            <w:tcBorders>
              <w:top w:val="nil"/>
              <w:left w:val="nil"/>
              <w:bottom w:val="single" w:sz="4" w:space="0" w:color="auto"/>
              <w:right w:val="single" w:sz="4" w:space="0" w:color="auto"/>
            </w:tcBorders>
            <w:shd w:val="clear" w:color="auto" w:fill="auto"/>
            <w:hideMark/>
          </w:tcPr>
          <w:p w14:paraId="40F032BD" w14:textId="77777777" w:rsidR="00B5770A" w:rsidRPr="001A29AE" w:rsidRDefault="00B5770A" w:rsidP="00D90482">
            <w:pPr>
              <w:rPr>
                <w:sz w:val="20"/>
                <w:szCs w:val="20"/>
              </w:rPr>
            </w:pPr>
            <w:r w:rsidRPr="001A29AE">
              <w:rPr>
                <w:sz w:val="20"/>
                <w:szCs w:val="20"/>
              </w:rPr>
              <w:t>Tööjõukulud</w:t>
            </w:r>
          </w:p>
        </w:tc>
        <w:tc>
          <w:tcPr>
            <w:tcW w:w="1661" w:type="dxa"/>
            <w:tcBorders>
              <w:top w:val="nil"/>
              <w:left w:val="nil"/>
              <w:bottom w:val="single" w:sz="4" w:space="0" w:color="auto"/>
              <w:right w:val="single" w:sz="4" w:space="0" w:color="auto"/>
            </w:tcBorders>
            <w:shd w:val="clear" w:color="auto" w:fill="auto"/>
            <w:hideMark/>
          </w:tcPr>
          <w:p w14:paraId="59D743EA" w14:textId="77777777" w:rsidR="00B5770A" w:rsidRPr="001A29AE" w:rsidRDefault="00B5770A" w:rsidP="00D90482">
            <w:pPr>
              <w:jc w:val="right"/>
              <w:rPr>
                <w:sz w:val="20"/>
                <w:szCs w:val="20"/>
              </w:rPr>
            </w:pPr>
            <w:r w:rsidRPr="001A29AE">
              <w:rPr>
                <w:sz w:val="20"/>
                <w:szCs w:val="20"/>
              </w:rPr>
              <w:t>977 112</w:t>
            </w:r>
          </w:p>
        </w:tc>
        <w:tc>
          <w:tcPr>
            <w:tcW w:w="1602" w:type="dxa"/>
            <w:tcBorders>
              <w:top w:val="nil"/>
              <w:left w:val="nil"/>
              <w:bottom w:val="single" w:sz="4" w:space="0" w:color="auto"/>
              <w:right w:val="single" w:sz="4" w:space="0" w:color="auto"/>
            </w:tcBorders>
            <w:shd w:val="clear" w:color="auto" w:fill="auto"/>
            <w:hideMark/>
          </w:tcPr>
          <w:p w14:paraId="32555E3F" w14:textId="77777777" w:rsidR="00B5770A" w:rsidRPr="001A29AE" w:rsidRDefault="00B5770A" w:rsidP="00D90482">
            <w:pPr>
              <w:jc w:val="right"/>
              <w:rPr>
                <w:sz w:val="20"/>
                <w:szCs w:val="20"/>
              </w:rPr>
            </w:pPr>
            <w:r w:rsidRPr="001A29AE">
              <w:rPr>
                <w:sz w:val="20"/>
                <w:szCs w:val="20"/>
              </w:rPr>
              <w:t>1 039 257</w:t>
            </w:r>
          </w:p>
        </w:tc>
      </w:tr>
      <w:tr w:rsidR="00B5770A" w:rsidRPr="001A29AE" w14:paraId="2362AADE" w14:textId="77777777" w:rsidTr="00626A79">
        <w:trPr>
          <w:trHeight w:val="238"/>
        </w:trPr>
        <w:tc>
          <w:tcPr>
            <w:tcW w:w="993" w:type="dxa"/>
            <w:tcBorders>
              <w:top w:val="nil"/>
              <w:left w:val="single" w:sz="4" w:space="0" w:color="auto"/>
              <w:bottom w:val="single" w:sz="4" w:space="0" w:color="auto"/>
              <w:right w:val="single" w:sz="4" w:space="0" w:color="auto"/>
            </w:tcBorders>
            <w:shd w:val="clear" w:color="auto" w:fill="auto"/>
            <w:hideMark/>
          </w:tcPr>
          <w:p w14:paraId="6C8839D0" w14:textId="77777777" w:rsidR="00B5770A" w:rsidRPr="001A29AE" w:rsidRDefault="00B5770A" w:rsidP="00D90482">
            <w:pPr>
              <w:rPr>
                <w:sz w:val="20"/>
                <w:szCs w:val="20"/>
              </w:rPr>
            </w:pPr>
            <w:r w:rsidRPr="001A29AE">
              <w:rPr>
                <w:sz w:val="20"/>
                <w:szCs w:val="20"/>
              </w:rPr>
              <w:t>55</w:t>
            </w:r>
          </w:p>
        </w:tc>
        <w:tc>
          <w:tcPr>
            <w:tcW w:w="5528" w:type="dxa"/>
            <w:tcBorders>
              <w:top w:val="nil"/>
              <w:left w:val="nil"/>
              <w:bottom w:val="single" w:sz="4" w:space="0" w:color="auto"/>
              <w:right w:val="single" w:sz="4" w:space="0" w:color="auto"/>
            </w:tcBorders>
            <w:shd w:val="clear" w:color="auto" w:fill="auto"/>
            <w:hideMark/>
          </w:tcPr>
          <w:p w14:paraId="411EC9B0" w14:textId="4257A79E" w:rsidR="00B5770A" w:rsidRPr="001A29AE" w:rsidRDefault="00B5770A" w:rsidP="00D90482">
            <w:pPr>
              <w:rPr>
                <w:sz w:val="20"/>
                <w:szCs w:val="20"/>
              </w:rPr>
            </w:pPr>
            <w:r w:rsidRPr="001A29AE">
              <w:rPr>
                <w:sz w:val="20"/>
                <w:szCs w:val="20"/>
              </w:rPr>
              <w:t>Majandamiskulud, sh</w:t>
            </w:r>
          </w:p>
        </w:tc>
        <w:tc>
          <w:tcPr>
            <w:tcW w:w="1661" w:type="dxa"/>
            <w:tcBorders>
              <w:top w:val="nil"/>
              <w:left w:val="nil"/>
              <w:bottom w:val="single" w:sz="4" w:space="0" w:color="auto"/>
              <w:right w:val="single" w:sz="4" w:space="0" w:color="auto"/>
            </w:tcBorders>
            <w:shd w:val="clear" w:color="auto" w:fill="auto"/>
            <w:hideMark/>
          </w:tcPr>
          <w:p w14:paraId="552C38C8" w14:textId="77777777" w:rsidR="00B5770A" w:rsidRPr="001A29AE" w:rsidRDefault="00B5770A" w:rsidP="00D90482">
            <w:pPr>
              <w:jc w:val="right"/>
              <w:rPr>
                <w:sz w:val="20"/>
                <w:szCs w:val="20"/>
              </w:rPr>
            </w:pPr>
            <w:r w:rsidRPr="001A29AE">
              <w:rPr>
                <w:sz w:val="20"/>
                <w:szCs w:val="20"/>
              </w:rPr>
              <w:t>943 389</w:t>
            </w:r>
          </w:p>
        </w:tc>
        <w:tc>
          <w:tcPr>
            <w:tcW w:w="1602" w:type="dxa"/>
            <w:tcBorders>
              <w:top w:val="nil"/>
              <w:left w:val="nil"/>
              <w:bottom w:val="single" w:sz="4" w:space="0" w:color="auto"/>
              <w:right w:val="single" w:sz="4" w:space="0" w:color="auto"/>
            </w:tcBorders>
            <w:shd w:val="clear" w:color="auto" w:fill="auto"/>
            <w:hideMark/>
          </w:tcPr>
          <w:p w14:paraId="1C8B3450" w14:textId="77777777" w:rsidR="00B5770A" w:rsidRPr="001A29AE" w:rsidRDefault="00B5770A" w:rsidP="00D90482">
            <w:pPr>
              <w:jc w:val="right"/>
              <w:rPr>
                <w:sz w:val="20"/>
                <w:szCs w:val="20"/>
              </w:rPr>
            </w:pPr>
            <w:r w:rsidRPr="001A29AE">
              <w:rPr>
                <w:sz w:val="20"/>
                <w:szCs w:val="20"/>
              </w:rPr>
              <w:t>943 713</w:t>
            </w:r>
          </w:p>
        </w:tc>
      </w:tr>
      <w:tr w:rsidR="00B5770A" w:rsidRPr="001A29AE" w14:paraId="4B8AB2E2" w14:textId="77777777" w:rsidTr="00626A79">
        <w:trPr>
          <w:trHeight w:val="238"/>
        </w:trPr>
        <w:tc>
          <w:tcPr>
            <w:tcW w:w="993" w:type="dxa"/>
            <w:tcBorders>
              <w:top w:val="nil"/>
              <w:left w:val="single" w:sz="4" w:space="0" w:color="auto"/>
              <w:bottom w:val="single" w:sz="4" w:space="0" w:color="auto"/>
              <w:right w:val="single" w:sz="4" w:space="0" w:color="auto"/>
            </w:tcBorders>
            <w:shd w:val="clear" w:color="auto" w:fill="auto"/>
            <w:hideMark/>
          </w:tcPr>
          <w:p w14:paraId="1B41DD45" w14:textId="77777777" w:rsidR="00B5770A" w:rsidRPr="001A29AE" w:rsidRDefault="00B5770A" w:rsidP="00D90482">
            <w:pPr>
              <w:rPr>
                <w:sz w:val="20"/>
                <w:szCs w:val="20"/>
              </w:rPr>
            </w:pPr>
            <w:r w:rsidRPr="001A29AE">
              <w:rPr>
                <w:sz w:val="20"/>
                <w:szCs w:val="20"/>
              </w:rPr>
              <w:t>5500</w:t>
            </w:r>
          </w:p>
        </w:tc>
        <w:tc>
          <w:tcPr>
            <w:tcW w:w="5528" w:type="dxa"/>
            <w:tcBorders>
              <w:top w:val="nil"/>
              <w:left w:val="nil"/>
              <w:bottom w:val="single" w:sz="4" w:space="0" w:color="auto"/>
              <w:right w:val="single" w:sz="4" w:space="0" w:color="auto"/>
            </w:tcBorders>
            <w:shd w:val="clear" w:color="auto" w:fill="auto"/>
            <w:hideMark/>
          </w:tcPr>
          <w:p w14:paraId="48D252A5" w14:textId="77777777" w:rsidR="00B5770A" w:rsidRPr="001A29AE" w:rsidRDefault="00B5770A" w:rsidP="00D90482">
            <w:pPr>
              <w:rPr>
                <w:sz w:val="20"/>
                <w:szCs w:val="20"/>
              </w:rPr>
            </w:pPr>
            <w:r w:rsidRPr="001A29AE">
              <w:rPr>
                <w:sz w:val="20"/>
                <w:szCs w:val="20"/>
              </w:rPr>
              <w:t>Administreerimiskulud</w:t>
            </w:r>
          </w:p>
        </w:tc>
        <w:tc>
          <w:tcPr>
            <w:tcW w:w="1661" w:type="dxa"/>
            <w:tcBorders>
              <w:top w:val="nil"/>
              <w:left w:val="nil"/>
              <w:bottom w:val="single" w:sz="4" w:space="0" w:color="auto"/>
              <w:right w:val="single" w:sz="4" w:space="0" w:color="auto"/>
            </w:tcBorders>
            <w:shd w:val="clear" w:color="auto" w:fill="auto"/>
            <w:hideMark/>
          </w:tcPr>
          <w:p w14:paraId="47B94EB8" w14:textId="77777777" w:rsidR="00B5770A" w:rsidRPr="001A29AE" w:rsidRDefault="00B5770A" w:rsidP="00D90482">
            <w:pPr>
              <w:jc w:val="right"/>
              <w:rPr>
                <w:sz w:val="20"/>
                <w:szCs w:val="20"/>
              </w:rPr>
            </w:pPr>
            <w:r w:rsidRPr="001A29AE">
              <w:rPr>
                <w:sz w:val="20"/>
                <w:szCs w:val="20"/>
              </w:rPr>
              <w:t>19 420</w:t>
            </w:r>
          </w:p>
        </w:tc>
        <w:tc>
          <w:tcPr>
            <w:tcW w:w="1602" w:type="dxa"/>
            <w:tcBorders>
              <w:top w:val="nil"/>
              <w:left w:val="nil"/>
              <w:bottom w:val="single" w:sz="4" w:space="0" w:color="auto"/>
              <w:right w:val="single" w:sz="4" w:space="0" w:color="auto"/>
            </w:tcBorders>
            <w:shd w:val="clear" w:color="auto" w:fill="auto"/>
            <w:hideMark/>
          </w:tcPr>
          <w:p w14:paraId="2B0DCD53" w14:textId="77777777" w:rsidR="00B5770A" w:rsidRPr="001A29AE" w:rsidRDefault="00B5770A" w:rsidP="00D90482">
            <w:pPr>
              <w:jc w:val="right"/>
              <w:rPr>
                <w:sz w:val="20"/>
                <w:szCs w:val="20"/>
              </w:rPr>
            </w:pPr>
            <w:r w:rsidRPr="001A29AE">
              <w:rPr>
                <w:sz w:val="20"/>
                <w:szCs w:val="20"/>
              </w:rPr>
              <w:t>27 520</w:t>
            </w:r>
          </w:p>
        </w:tc>
      </w:tr>
      <w:tr w:rsidR="00B5770A" w:rsidRPr="001A29AE" w14:paraId="6CC9B123" w14:textId="77777777" w:rsidTr="00626A79">
        <w:trPr>
          <w:trHeight w:val="238"/>
        </w:trPr>
        <w:tc>
          <w:tcPr>
            <w:tcW w:w="993" w:type="dxa"/>
            <w:tcBorders>
              <w:top w:val="nil"/>
              <w:left w:val="single" w:sz="4" w:space="0" w:color="auto"/>
              <w:bottom w:val="single" w:sz="4" w:space="0" w:color="auto"/>
              <w:right w:val="single" w:sz="4" w:space="0" w:color="auto"/>
            </w:tcBorders>
            <w:shd w:val="clear" w:color="auto" w:fill="auto"/>
            <w:hideMark/>
          </w:tcPr>
          <w:p w14:paraId="22FD57C1" w14:textId="77777777" w:rsidR="00B5770A" w:rsidRPr="001A29AE" w:rsidRDefault="00B5770A" w:rsidP="00D90482">
            <w:pPr>
              <w:rPr>
                <w:sz w:val="20"/>
                <w:szCs w:val="20"/>
              </w:rPr>
            </w:pPr>
            <w:r w:rsidRPr="001A29AE">
              <w:rPr>
                <w:sz w:val="20"/>
                <w:szCs w:val="20"/>
              </w:rPr>
              <w:t>5503</w:t>
            </w:r>
          </w:p>
        </w:tc>
        <w:tc>
          <w:tcPr>
            <w:tcW w:w="5528" w:type="dxa"/>
            <w:tcBorders>
              <w:top w:val="nil"/>
              <w:left w:val="nil"/>
              <w:bottom w:val="single" w:sz="4" w:space="0" w:color="auto"/>
              <w:right w:val="single" w:sz="4" w:space="0" w:color="auto"/>
            </w:tcBorders>
            <w:shd w:val="clear" w:color="auto" w:fill="auto"/>
            <w:hideMark/>
          </w:tcPr>
          <w:p w14:paraId="6C1C3DCF" w14:textId="77777777" w:rsidR="00B5770A" w:rsidRPr="001A29AE" w:rsidRDefault="00B5770A" w:rsidP="00D90482">
            <w:pPr>
              <w:rPr>
                <w:sz w:val="20"/>
                <w:szCs w:val="20"/>
              </w:rPr>
            </w:pPr>
            <w:r w:rsidRPr="001A29AE">
              <w:rPr>
                <w:sz w:val="20"/>
                <w:szCs w:val="20"/>
              </w:rPr>
              <w:t>Lähetuskulud</w:t>
            </w:r>
          </w:p>
        </w:tc>
        <w:tc>
          <w:tcPr>
            <w:tcW w:w="1661" w:type="dxa"/>
            <w:tcBorders>
              <w:top w:val="nil"/>
              <w:left w:val="nil"/>
              <w:bottom w:val="single" w:sz="4" w:space="0" w:color="auto"/>
              <w:right w:val="single" w:sz="4" w:space="0" w:color="auto"/>
            </w:tcBorders>
            <w:shd w:val="clear" w:color="auto" w:fill="auto"/>
            <w:hideMark/>
          </w:tcPr>
          <w:p w14:paraId="127C1EF8" w14:textId="77777777" w:rsidR="00B5770A" w:rsidRPr="001A29AE" w:rsidRDefault="00B5770A" w:rsidP="00D90482">
            <w:pPr>
              <w:jc w:val="right"/>
              <w:rPr>
                <w:sz w:val="20"/>
                <w:szCs w:val="20"/>
              </w:rPr>
            </w:pPr>
            <w:r w:rsidRPr="001A29AE">
              <w:rPr>
                <w:sz w:val="20"/>
                <w:szCs w:val="20"/>
              </w:rPr>
              <w:t>600</w:t>
            </w:r>
          </w:p>
        </w:tc>
        <w:tc>
          <w:tcPr>
            <w:tcW w:w="1602" w:type="dxa"/>
            <w:tcBorders>
              <w:top w:val="nil"/>
              <w:left w:val="nil"/>
              <w:bottom w:val="single" w:sz="4" w:space="0" w:color="auto"/>
              <w:right w:val="single" w:sz="4" w:space="0" w:color="auto"/>
            </w:tcBorders>
            <w:shd w:val="clear" w:color="auto" w:fill="auto"/>
            <w:hideMark/>
          </w:tcPr>
          <w:p w14:paraId="3EBCD1CE" w14:textId="77777777" w:rsidR="00B5770A" w:rsidRPr="001A29AE" w:rsidRDefault="00B5770A" w:rsidP="00D90482">
            <w:pPr>
              <w:jc w:val="right"/>
              <w:rPr>
                <w:sz w:val="20"/>
                <w:szCs w:val="20"/>
              </w:rPr>
            </w:pPr>
            <w:r w:rsidRPr="001A29AE">
              <w:rPr>
                <w:sz w:val="20"/>
                <w:szCs w:val="20"/>
              </w:rPr>
              <w:t>600</w:t>
            </w:r>
          </w:p>
        </w:tc>
      </w:tr>
      <w:tr w:rsidR="00B5770A" w:rsidRPr="001A29AE" w14:paraId="7AB5AF0D" w14:textId="77777777" w:rsidTr="00626A79">
        <w:trPr>
          <w:trHeight w:val="238"/>
        </w:trPr>
        <w:tc>
          <w:tcPr>
            <w:tcW w:w="993" w:type="dxa"/>
            <w:tcBorders>
              <w:top w:val="nil"/>
              <w:left w:val="single" w:sz="4" w:space="0" w:color="auto"/>
              <w:bottom w:val="single" w:sz="4" w:space="0" w:color="auto"/>
              <w:right w:val="single" w:sz="4" w:space="0" w:color="auto"/>
            </w:tcBorders>
            <w:shd w:val="clear" w:color="auto" w:fill="auto"/>
            <w:hideMark/>
          </w:tcPr>
          <w:p w14:paraId="109D7BBC" w14:textId="77777777" w:rsidR="00B5770A" w:rsidRPr="001A29AE" w:rsidRDefault="00B5770A" w:rsidP="00D90482">
            <w:pPr>
              <w:rPr>
                <w:sz w:val="20"/>
                <w:szCs w:val="20"/>
              </w:rPr>
            </w:pPr>
            <w:r w:rsidRPr="001A29AE">
              <w:rPr>
                <w:sz w:val="20"/>
                <w:szCs w:val="20"/>
              </w:rPr>
              <w:t>5504</w:t>
            </w:r>
          </w:p>
        </w:tc>
        <w:tc>
          <w:tcPr>
            <w:tcW w:w="5528" w:type="dxa"/>
            <w:tcBorders>
              <w:top w:val="nil"/>
              <w:left w:val="nil"/>
              <w:bottom w:val="single" w:sz="4" w:space="0" w:color="auto"/>
              <w:right w:val="single" w:sz="4" w:space="0" w:color="auto"/>
            </w:tcBorders>
            <w:shd w:val="clear" w:color="auto" w:fill="auto"/>
            <w:hideMark/>
          </w:tcPr>
          <w:p w14:paraId="04A0A40E" w14:textId="77777777" w:rsidR="00B5770A" w:rsidRPr="001A29AE" w:rsidRDefault="00B5770A" w:rsidP="00D90482">
            <w:pPr>
              <w:rPr>
                <w:sz w:val="20"/>
                <w:szCs w:val="20"/>
              </w:rPr>
            </w:pPr>
            <w:r w:rsidRPr="001A29AE">
              <w:rPr>
                <w:sz w:val="20"/>
                <w:szCs w:val="20"/>
              </w:rPr>
              <w:t>Koolituskulud</w:t>
            </w:r>
          </w:p>
        </w:tc>
        <w:tc>
          <w:tcPr>
            <w:tcW w:w="1661" w:type="dxa"/>
            <w:tcBorders>
              <w:top w:val="nil"/>
              <w:left w:val="nil"/>
              <w:bottom w:val="single" w:sz="4" w:space="0" w:color="auto"/>
              <w:right w:val="single" w:sz="4" w:space="0" w:color="auto"/>
            </w:tcBorders>
            <w:shd w:val="clear" w:color="auto" w:fill="auto"/>
            <w:hideMark/>
          </w:tcPr>
          <w:p w14:paraId="21C26EE0" w14:textId="77777777" w:rsidR="00B5770A" w:rsidRPr="001A29AE" w:rsidRDefault="00B5770A" w:rsidP="00D90482">
            <w:pPr>
              <w:jc w:val="right"/>
              <w:rPr>
                <w:sz w:val="20"/>
                <w:szCs w:val="20"/>
              </w:rPr>
            </w:pPr>
            <w:r w:rsidRPr="001A29AE">
              <w:rPr>
                <w:sz w:val="20"/>
                <w:szCs w:val="20"/>
              </w:rPr>
              <w:t>2 200</w:t>
            </w:r>
          </w:p>
        </w:tc>
        <w:tc>
          <w:tcPr>
            <w:tcW w:w="1602" w:type="dxa"/>
            <w:tcBorders>
              <w:top w:val="nil"/>
              <w:left w:val="nil"/>
              <w:bottom w:val="single" w:sz="4" w:space="0" w:color="auto"/>
              <w:right w:val="single" w:sz="4" w:space="0" w:color="auto"/>
            </w:tcBorders>
            <w:shd w:val="clear" w:color="auto" w:fill="auto"/>
            <w:hideMark/>
          </w:tcPr>
          <w:p w14:paraId="3B244D49" w14:textId="77777777" w:rsidR="00B5770A" w:rsidRPr="001A29AE" w:rsidRDefault="00B5770A" w:rsidP="00D90482">
            <w:pPr>
              <w:jc w:val="right"/>
              <w:rPr>
                <w:sz w:val="20"/>
                <w:szCs w:val="20"/>
              </w:rPr>
            </w:pPr>
            <w:r w:rsidRPr="001A29AE">
              <w:rPr>
                <w:sz w:val="20"/>
                <w:szCs w:val="20"/>
              </w:rPr>
              <w:t>2 200</w:t>
            </w:r>
          </w:p>
        </w:tc>
      </w:tr>
      <w:tr w:rsidR="00B5770A" w:rsidRPr="001A29AE" w14:paraId="76ACDDBB" w14:textId="77777777" w:rsidTr="00626A79">
        <w:trPr>
          <w:trHeight w:val="114"/>
        </w:trPr>
        <w:tc>
          <w:tcPr>
            <w:tcW w:w="993" w:type="dxa"/>
            <w:tcBorders>
              <w:top w:val="nil"/>
              <w:left w:val="single" w:sz="4" w:space="0" w:color="auto"/>
              <w:bottom w:val="single" w:sz="4" w:space="0" w:color="auto"/>
              <w:right w:val="single" w:sz="4" w:space="0" w:color="auto"/>
            </w:tcBorders>
            <w:shd w:val="clear" w:color="auto" w:fill="auto"/>
            <w:hideMark/>
          </w:tcPr>
          <w:p w14:paraId="27097525" w14:textId="77777777" w:rsidR="00B5770A" w:rsidRPr="001A29AE" w:rsidRDefault="00B5770A" w:rsidP="00D90482">
            <w:pPr>
              <w:rPr>
                <w:sz w:val="20"/>
                <w:szCs w:val="20"/>
              </w:rPr>
            </w:pPr>
            <w:r w:rsidRPr="001A29AE">
              <w:rPr>
                <w:sz w:val="20"/>
                <w:szCs w:val="20"/>
              </w:rPr>
              <w:t>5511</w:t>
            </w:r>
          </w:p>
        </w:tc>
        <w:tc>
          <w:tcPr>
            <w:tcW w:w="5528" w:type="dxa"/>
            <w:tcBorders>
              <w:top w:val="nil"/>
              <w:left w:val="nil"/>
              <w:bottom w:val="single" w:sz="4" w:space="0" w:color="auto"/>
              <w:right w:val="single" w:sz="4" w:space="0" w:color="auto"/>
            </w:tcBorders>
            <w:shd w:val="clear" w:color="auto" w:fill="auto"/>
            <w:hideMark/>
          </w:tcPr>
          <w:p w14:paraId="30DFC3D1" w14:textId="77777777" w:rsidR="00B5770A" w:rsidRPr="001A29AE" w:rsidRDefault="00B5770A" w:rsidP="00D90482">
            <w:pPr>
              <w:rPr>
                <w:sz w:val="20"/>
                <w:szCs w:val="20"/>
              </w:rPr>
            </w:pPr>
            <w:r w:rsidRPr="001A29AE">
              <w:rPr>
                <w:sz w:val="20"/>
                <w:szCs w:val="20"/>
              </w:rPr>
              <w:t>Kinnistute, hoonete ja ruumide majandamiskulud</w:t>
            </w:r>
          </w:p>
        </w:tc>
        <w:tc>
          <w:tcPr>
            <w:tcW w:w="1661" w:type="dxa"/>
            <w:tcBorders>
              <w:top w:val="nil"/>
              <w:left w:val="nil"/>
              <w:bottom w:val="single" w:sz="4" w:space="0" w:color="auto"/>
              <w:right w:val="single" w:sz="4" w:space="0" w:color="auto"/>
            </w:tcBorders>
            <w:shd w:val="clear" w:color="auto" w:fill="auto"/>
            <w:hideMark/>
          </w:tcPr>
          <w:p w14:paraId="1367E552" w14:textId="77777777" w:rsidR="00B5770A" w:rsidRPr="001A29AE" w:rsidRDefault="00B5770A" w:rsidP="00D90482">
            <w:pPr>
              <w:jc w:val="right"/>
              <w:rPr>
                <w:sz w:val="20"/>
                <w:szCs w:val="20"/>
              </w:rPr>
            </w:pPr>
            <w:r w:rsidRPr="001A29AE">
              <w:rPr>
                <w:sz w:val="20"/>
                <w:szCs w:val="20"/>
              </w:rPr>
              <w:t>21 200</w:t>
            </w:r>
          </w:p>
        </w:tc>
        <w:tc>
          <w:tcPr>
            <w:tcW w:w="1602" w:type="dxa"/>
            <w:tcBorders>
              <w:top w:val="nil"/>
              <w:left w:val="nil"/>
              <w:bottom w:val="single" w:sz="4" w:space="0" w:color="auto"/>
              <w:right w:val="single" w:sz="4" w:space="0" w:color="auto"/>
            </w:tcBorders>
            <w:shd w:val="clear" w:color="auto" w:fill="auto"/>
            <w:hideMark/>
          </w:tcPr>
          <w:p w14:paraId="13D53DB4" w14:textId="77777777" w:rsidR="00B5770A" w:rsidRPr="001A29AE" w:rsidRDefault="00B5770A" w:rsidP="00D90482">
            <w:pPr>
              <w:jc w:val="right"/>
              <w:rPr>
                <w:sz w:val="20"/>
                <w:szCs w:val="20"/>
              </w:rPr>
            </w:pPr>
            <w:r w:rsidRPr="001A29AE">
              <w:rPr>
                <w:sz w:val="20"/>
                <w:szCs w:val="20"/>
              </w:rPr>
              <w:t>10 200</w:t>
            </w:r>
          </w:p>
        </w:tc>
      </w:tr>
      <w:tr w:rsidR="00B5770A" w:rsidRPr="001A29AE" w14:paraId="188EBCE9" w14:textId="77777777" w:rsidTr="00626A79">
        <w:trPr>
          <w:trHeight w:val="58"/>
        </w:trPr>
        <w:tc>
          <w:tcPr>
            <w:tcW w:w="993" w:type="dxa"/>
            <w:tcBorders>
              <w:top w:val="nil"/>
              <w:left w:val="single" w:sz="4" w:space="0" w:color="auto"/>
              <w:bottom w:val="single" w:sz="4" w:space="0" w:color="auto"/>
              <w:right w:val="single" w:sz="4" w:space="0" w:color="auto"/>
            </w:tcBorders>
            <w:shd w:val="clear" w:color="auto" w:fill="auto"/>
            <w:hideMark/>
          </w:tcPr>
          <w:p w14:paraId="60C349BD" w14:textId="77777777" w:rsidR="00B5770A" w:rsidRPr="001A29AE" w:rsidRDefault="00B5770A" w:rsidP="00D90482">
            <w:pPr>
              <w:rPr>
                <w:sz w:val="20"/>
                <w:szCs w:val="20"/>
              </w:rPr>
            </w:pPr>
            <w:r w:rsidRPr="001A29AE">
              <w:rPr>
                <w:sz w:val="20"/>
                <w:szCs w:val="20"/>
              </w:rPr>
              <w:t>5514</w:t>
            </w:r>
          </w:p>
        </w:tc>
        <w:tc>
          <w:tcPr>
            <w:tcW w:w="5528" w:type="dxa"/>
            <w:tcBorders>
              <w:top w:val="nil"/>
              <w:left w:val="nil"/>
              <w:bottom w:val="single" w:sz="4" w:space="0" w:color="auto"/>
              <w:right w:val="single" w:sz="4" w:space="0" w:color="auto"/>
            </w:tcBorders>
            <w:shd w:val="clear" w:color="auto" w:fill="auto"/>
            <w:hideMark/>
          </w:tcPr>
          <w:p w14:paraId="3EF0CCC6" w14:textId="77777777" w:rsidR="00B5770A" w:rsidRPr="001A29AE" w:rsidRDefault="00B5770A" w:rsidP="00D90482">
            <w:pPr>
              <w:rPr>
                <w:sz w:val="20"/>
                <w:szCs w:val="20"/>
              </w:rPr>
            </w:pPr>
            <w:r w:rsidRPr="001A29AE">
              <w:rPr>
                <w:sz w:val="20"/>
                <w:szCs w:val="20"/>
              </w:rPr>
              <w:t>Info- ja kommunikatsioonitehnoloogia kulud</w:t>
            </w:r>
          </w:p>
        </w:tc>
        <w:tc>
          <w:tcPr>
            <w:tcW w:w="1661" w:type="dxa"/>
            <w:tcBorders>
              <w:top w:val="nil"/>
              <w:left w:val="nil"/>
              <w:bottom w:val="single" w:sz="4" w:space="0" w:color="auto"/>
              <w:right w:val="single" w:sz="4" w:space="0" w:color="auto"/>
            </w:tcBorders>
            <w:shd w:val="clear" w:color="auto" w:fill="auto"/>
            <w:hideMark/>
          </w:tcPr>
          <w:p w14:paraId="36EC9E19" w14:textId="77777777" w:rsidR="00B5770A" w:rsidRPr="001A29AE" w:rsidRDefault="00B5770A" w:rsidP="00D90482">
            <w:pPr>
              <w:jc w:val="right"/>
              <w:rPr>
                <w:sz w:val="20"/>
                <w:szCs w:val="20"/>
              </w:rPr>
            </w:pPr>
            <w:r w:rsidRPr="001A29AE">
              <w:rPr>
                <w:sz w:val="20"/>
                <w:szCs w:val="20"/>
              </w:rPr>
              <w:t>9 400</w:t>
            </w:r>
          </w:p>
        </w:tc>
        <w:tc>
          <w:tcPr>
            <w:tcW w:w="1602" w:type="dxa"/>
            <w:tcBorders>
              <w:top w:val="nil"/>
              <w:left w:val="nil"/>
              <w:bottom w:val="single" w:sz="4" w:space="0" w:color="auto"/>
              <w:right w:val="single" w:sz="4" w:space="0" w:color="auto"/>
            </w:tcBorders>
            <w:shd w:val="clear" w:color="auto" w:fill="auto"/>
            <w:hideMark/>
          </w:tcPr>
          <w:p w14:paraId="2E79FA94" w14:textId="77777777" w:rsidR="00B5770A" w:rsidRPr="001A29AE" w:rsidRDefault="00B5770A" w:rsidP="00D90482">
            <w:pPr>
              <w:jc w:val="right"/>
              <w:rPr>
                <w:sz w:val="20"/>
                <w:szCs w:val="20"/>
              </w:rPr>
            </w:pPr>
            <w:r w:rsidRPr="001A29AE">
              <w:rPr>
                <w:sz w:val="20"/>
                <w:szCs w:val="20"/>
              </w:rPr>
              <w:t>6 400</w:t>
            </w:r>
          </w:p>
        </w:tc>
      </w:tr>
      <w:tr w:rsidR="00B5770A" w:rsidRPr="001A29AE" w14:paraId="72C80434" w14:textId="77777777" w:rsidTr="00626A79">
        <w:trPr>
          <w:trHeight w:val="58"/>
        </w:trPr>
        <w:tc>
          <w:tcPr>
            <w:tcW w:w="993" w:type="dxa"/>
            <w:tcBorders>
              <w:top w:val="nil"/>
              <w:left w:val="single" w:sz="4" w:space="0" w:color="auto"/>
              <w:bottom w:val="single" w:sz="4" w:space="0" w:color="auto"/>
              <w:right w:val="single" w:sz="4" w:space="0" w:color="auto"/>
            </w:tcBorders>
            <w:shd w:val="clear" w:color="auto" w:fill="auto"/>
            <w:hideMark/>
          </w:tcPr>
          <w:p w14:paraId="36F1F283" w14:textId="77777777" w:rsidR="00B5770A" w:rsidRPr="001A29AE" w:rsidRDefault="00B5770A" w:rsidP="00D90482">
            <w:pPr>
              <w:rPr>
                <w:sz w:val="20"/>
                <w:szCs w:val="20"/>
              </w:rPr>
            </w:pPr>
            <w:r w:rsidRPr="001A29AE">
              <w:rPr>
                <w:sz w:val="20"/>
                <w:szCs w:val="20"/>
              </w:rPr>
              <w:t>5515</w:t>
            </w:r>
          </w:p>
        </w:tc>
        <w:tc>
          <w:tcPr>
            <w:tcW w:w="5528" w:type="dxa"/>
            <w:tcBorders>
              <w:top w:val="nil"/>
              <w:left w:val="nil"/>
              <w:bottom w:val="single" w:sz="4" w:space="0" w:color="auto"/>
              <w:right w:val="single" w:sz="4" w:space="0" w:color="auto"/>
            </w:tcBorders>
            <w:shd w:val="clear" w:color="auto" w:fill="auto"/>
            <w:hideMark/>
          </w:tcPr>
          <w:p w14:paraId="7AF16A72" w14:textId="77777777" w:rsidR="00B5770A" w:rsidRPr="001A29AE" w:rsidRDefault="00B5770A" w:rsidP="00D90482">
            <w:pPr>
              <w:rPr>
                <w:sz w:val="20"/>
                <w:szCs w:val="20"/>
              </w:rPr>
            </w:pPr>
            <w:r w:rsidRPr="001A29AE">
              <w:rPr>
                <w:sz w:val="20"/>
                <w:szCs w:val="20"/>
              </w:rPr>
              <w:t>Inventari majandamiskulud</w:t>
            </w:r>
          </w:p>
        </w:tc>
        <w:tc>
          <w:tcPr>
            <w:tcW w:w="1661" w:type="dxa"/>
            <w:tcBorders>
              <w:top w:val="nil"/>
              <w:left w:val="nil"/>
              <w:bottom w:val="single" w:sz="4" w:space="0" w:color="auto"/>
              <w:right w:val="single" w:sz="4" w:space="0" w:color="auto"/>
            </w:tcBorders>
            <w:shd w:val="clear" w:color="auto" w:fill="auto"/>
            <w:hideMark/>
          </w:tcPr>
          <w:p w14:paraId="1A8D95F8" w14:textId="77777777" w:rsidR="00B5770A" w:rsidRPr="001A29AE" w:rsidRDefault="00B5770A" w:rsidP="00D90482">
            <w:pPr>
              <w:jc w:val="right"/>
              <w:rPr>
                <w:sz w:val="20"/>
                <w:szCs w:val="20"/>
              </w:rPr>
            </w:pPr>
            <w:r w:rsidRPr="001A29AE">
              <w:rPr>
                <w:sz w:val="20"/>
                <w:szCs w:val="20"/>
              </w:rPr>
              <w:t>7 226</w:t>
            </w:r>
          </w:p>
        </w:tc>
        <w:tc>
          <w:tcPr>
            <w:tcW w:w="1602" w:type="dxa"/>
            <w:tcBorders>
              <w:top w:val="nil"/>
              <w:left w:val="nil"/>
              <w:bottom w:val="single" w:sz="4" w:space="0" w:color="auto"/>
              <w:right w:val="single" w:sz="4" w:space="0" w:color="auto"/>
            </w:tcBorders>
            <w:shd w:val="clear" w:color="auto" w:fill="auto"/>
            <w:hideMark/>
          </w:tcPr>
          <w:p w14:paraId="44BF1CFE" w14:textId="77777777" w:rsidR="00B5770A" w:rsidRPr="001A29AE" w:rsidRDefault="00B5770A" w:rsidP="00D90482">
            <w:pPr>
              <w:jc w:val="right"/>
              <w:rPr>
                <w:sz w:val="20"/>
                <w:szCs w:val="20"/>
              </w:rPr>
            </w:pPr>
            <w:r w:rsidRPr="001A29AE">
              <w:rPr>
                <w:sz w:val="20"/>
                <w:szCs w:val="20"/>
              </w:rPr>
              <w:t>2 983</w:t>
            </w:r>
          </w:p>
        </w:tc>
      </w:tr>
      <w:tr w:rsidR="00B5770A" w:rsidRPr="001A29AE" w14:paraId="4FA5FD4E" w14:textId="77777777" w:rsidTr="00626A79">
        <w:trPr>
          <w:trHeight w:val="58"/>
        </w:trPr>
        <w:tc>
          <w:tcPr>
            <w:tcW w:w="993" w:type="dxa"/>
            <w:tcBorders>
              <w:top w:val="nil"/>
              <w:left w:val="single" w:sz="4" w:space="0" w:color="auto"/>
              <w:bottom w:val="single" w:sz="4" w:space="0" w:color="auto"/>
              <w:right w:val="single" w:sz="4" w:space="0" w:color="auto"/>
            </w:tcBorders>
            <w:shd w:val="clear" w:color="auto" w:fill="auto"/>
            <w:hideMark/>
          </w:tcPr>
          <w:p w14:paraId="7E56271D" w14:textId="77777777" w:rsidR="00B5770A" w:rsidRPr="001A29AE" w:rsidRDefault="00B5770A" w:rsidP="00D90482">
            <w:pPr>
              <w:rPr>
                <w:sz w:val="20"/>
                <w:szCs w:val="20"/>
              </w:rPr>
            </w:pPr>
            <w:r w:rsidRPr="001A29AE">
              <w:rPr>
                <w:sz w:val="20"/>
                <w:szCs w:val="20"/>
              </w:rPr>
              <w:t>5516</w:t>
            </w:r>
          </w:p>
        </w:tc>
        <w:tc>
          <w:tcPr>
            <w:tcW w:w="5528" w:type="dxa"/>
            <w:tcBorders>
              <w:top w:val="nil"/>
              <w:left w:val="nil"/>
              <w:bottom w:val="single" w:sz="4" w:space="0" w:color="auto"/>
              <w:right w:val="single" w:sz="4" w:space="0" w:color="auto"/>
            </w:tcBorders>
            <w:shd w:val="clear" w:color="auto" w:fill="auto"/>
            <w:hideMark/>
          </w:tcPr>
          <w:p w14:paraId="4A2776D9" w14:textId="77777777" w:rsidR="00B5770A" w:rsidRPr="001A29AE" w:rsidRDefault="00B5770A" w:rsidP="00D90482">
            <w:pPr>
              <w:rPr>
                <w:sz w:val="20"/>
                <w:szCs w:val="20"/>
              </w:rPr>
            </w:pPr>
            <w:r w:rsidRPr="001A29AE">
              <w:rPr>
                <w:sz w:val="20"/>
                <w:szCs w:val="20"/>
              </w:rPr>
              <w:t>Töömasinate ja seadmete majandamiskulud</w:t>
            </w:r>
          </w:p>
        </w:tc>
        <w:tc>
          <w:tcPr>
            <w:tcW w:w="1661" w:type="dxa"/>
            <w:tcBorders>
              <w:top w:val="nil"/>
              <w:left w:val="nil"/>
              <w:bottom w:val="single" w:sz="4" w:space="0" w:color="auto"/>
              <w:right w:val="single" w:sz="4" w:space="0" w:color="auto"/>
            </w:tcBorders>
            <w:shd w:val="clear" w:color="auto" w:fill="auto"/>
            <w:hideMark/>
          </w:tcPr>
          <w:p w14:paraId="670751A6" w14:textId="77777777" w:rsidR="00B5770A" w:rsidRPr="001A29AE" w:rsidRDefault="00B5770A" w:rsidP="00D90482">
            <w:pPr>
              <w:jc w:val="right"/>
              <w:rPr>
                <w:sz w:val="20"/>
                <w:szCs w:val="20"/>
              </w:rPr>
            </w:pPr>
            <w:r w:rsidRPr="001A29AE">
              <w:rPr>
                <w:sz w:val="20"/>
                <w:szCs w:val="20"/>
              </w:rPr>
              <w:t>4 400</w:t>
            </w:r>
          </w:p>
        </w:tc>
        <w:tc>
          <w:tcPr>
            <w:tcW w:w="1602" w:type="dxa"/>
            <w:tcBorders>
              <w:top w:val="nil"/>
              <w:left w:val="nil"/>
              <w:bottom w:val="single" w:sz="4" w:space="0" w:color="auto"/>
              <w:right w:val="single" w:sz="4" w:space="0" w:color="auto"/>
            </w:tcBorders>
            <w:shd w:val="clear" w:color="auto" w:fill="auto"/>
            <w:hideMark/>
          </w:tcPr>
          <w:p w14:paraId="1ED43FF3" w14:textId="77777777" w:rsidR="00B5770A" w:rsidRPr="001A29AE" w:rsidRDefault="00B5770A" w:rsidP="00D90482">
            <w:pPr>
              <w:jc w:val="right"/>
              <w:rPr>
                <w:sz w:val="20"/>
                <w:szCs w:val="20"/>
              </w:rPr>
            </w:pPr>
            <w:r w:rsidRPr="001A29AE">
              <w:rPr>
                <w:sz w:val="20"/>
                <w:szCs w:val="20"/>
              </w:rPr>
              <w:t>500</w:t>
            </w:r>
          </w:p>
        </w:tc>
      </w:tr>
      <w:tr w:rsidR="00B5770A" w:rsidRPr="001A29AE" w14:paraId="046C1DBB" w14:textId="77777777" w:rsidTr="00626A79">
        <w:trPr>
          <w:trHeight w:val="58"/>
        </w:trPr>
        <w:tc>
          <w:tcPr>
            <w:tcW w:w="993" w:type="dxa"/>
            <w:tcBorders>
              <w:top w:val="nil"/>
              <w:left w:val="single" w:sz="4" w:space="0" w:color="auto"/>
              <w:bottom w:val="single" w:sz="4" w:space="0" w:color="auto"/>
              <w:right w:val="single" w:sz="4" w:space="0" w:color="auto"/>
            </w:tcBorders>
            <w:shd w:val="clear" w:color="auto" w:fill="auto"/>
            <w:hideMark/>
          </w:tcPr>
          <w:p w14:paraId="2DF383BC" w14:textId="77777777" w:rsidR="00B5770A" w:rsidRPr="001A29AE" w:rsidRDefault="00B5770A" w:rsidP="00D90482">
            <w:pPr>
              <w:rPr>
                <w:sz w:val="20"/>
                <w:szCs w:val="20"/>
              </w:rPr>
            </w:pPr>
            <w:r w:rsidRPr="001A29AE">
              <w:rPr>
                <w:sz w:val="20"/>
                <w:szCs w:val="20"/>
              </w:rPr>
              <w:t>5521</w:t>
            </w:r>
          </w:p>
        </w:tc>
        <w:tc>
          <w:tcPr>
            <w:tcW w:w="5528" w:type="dxa"/>
            <w:tcBorders>
              <w:top w:val="nil"/>
              <w:left w:val="nil"/>
              <w:bottom w:val="single" w:sz="4" w:space="0" w:color="auto"/>
              <w:right w:val="single" w:sz="4" w:space="0" w:color="auto"/>
            </w:tcBorders>
            <w:shd w:val="clear" w:color="auto" w:fill="auto"/>
            <w:hideMark/>
          </w:tcPr>
          <w:p w14:paraId="72119A70" w14:textId="77777777" w:rsidR="00B5770A" w:rsidRPr="001A29AE" w:rsidRDefault="00B5770A" w:rsidP="00D90482">
            <w:pPr>
              <w:rPr>
                <w:sz w:val="20"/>
                <w:szCs w:val="20"/>
              </w:rPr>
            </w:pPr>
            <w:r w:rsidRPr="001A29AE">
              <w:rPr>
                <w:sz w:val="20"/>
                <w:szCs w:val="20"/>
              </w:rPr>
              <w:t>Toiduained ja toitlustusteenused</w:t>
            </w:r>
          </w:p>
        </w:tc>
        <w:tc>
          <w:tcPr>
            <w:tcW w:w="1661" w:type="dxa"/>
            <w:tcBorders>
              <w:top w:val="nil"/>
              <w:left w:val="nil"/>
              <w:bottom w:val="single" w:sz="4" w:space="0" w:color="auto"/>
              <w:right w:val="single" w:sz="4" w:space="0" w:color="auto"/>
            </w:tcBorders>
            <w:shd w:val="clear" w:color="auto" w:fill="auto"/>
            <w:hideMark/>
          </w:tcPr>
          <w:p w14:paraId="285E9E0B" w14:textId="77777777" w:rsidR="00B5770A" w:rsidRPr="001A29AE" w:rsidRDefault="00B5770A" w:rsidP="00D90482">
            <w:pPr>
              <w:jc w:val="right"/>
              <w:rPr>
                <w:sz w:val="20"/>
                <w:szCs w:val="20"/>
              </w:rPr>
            </w:pPr>
            <w:r w:rsidRPr="001A29AE">
              <w:rPr>
                <w:sz w:val="20"/>
                <w:szCs w:val="20"/>
              </w:rPr>
              <w:t>4 480</w:t>
            </w:r>
          </w:p>
        </w:tc>
        <w:tc>
          <w:tcPr>
            <w:tcW w:w="1602" w:type="dxa"/>
            <w:tcBorders>
              <w:top w:val="nil"/>
              <w:left w:val="nil"/>
              <w:bottom w:val="single" w:sz="4" w:space="0" w:color="auto"/>
              <w:right w:val="single" w:sz="4" w:space="0" w:color="auto"/>
            </w:tcBorders>
            <w:shd w:val="clear" w:color="auto" w:fill="auto"/>
            <w:hideMark/>
          </w:tcPr>
          <w:p w14:paraId="50E1E071" w14:textId="77777777" w:rsidR="00B5770A" w:rsidRPr="001A29AE" w:rsidRDefault="00B5770A" w:rsidP="00D90482">
            <w:pPr>
              <w:jc w:val="right"/>
              <w:rPr>
                <w:sz w:val="20"/>
                <w:szCs w:val="20"/>
              </w:rPr>
            </w:pPr>
            <w:r w:rsidRPr="001A29AE">
              <w:rPr>
                <w:sz w:val="20"/>
                <w:szCs w:val="20"/>
              </w:rPr>
              <w:t>3 640</w:t>
            </w:r>
          </w:p>
        </w:tc>
      </w:tr>
      <w:tr w:rsidR="00B5770A" w:rsidRPr="001A29AE" w14:paraId="6EFB2EE4" w14:textId="77777777" w:rsidTr="00626A79">
        <w:trPr>
          <w:trHeight w:val="58"/>
        </w:trPr>
        <w:tc>
          <w:tcPr>
            <w:tcW w:w="993" w:type="dxa"/>
            <w:tcBorders>
              <w:top w:val="nil"/>
              <w:left w:val="single" w:sz="4" w:space="0" w:color="auto"/>
              <w:bottom w:val="single" w:sz="4" w:space="0" w:color="auto"/>
              <w:right w:val="single" w:sz="4" w:space="0" w:color="auto"/>
            </w:tcBorders>
            <w:shd w:val="clear" w:color="auto" w:fill="auto"/>
            <w:hideMark/>
          </w:tcPr>
          <w:p w14:paraId="42BD37C5" w14:textId="77777777" w:rsidR="00B5770A" w:rsidRPr="001A29AE" w:rsidRDefault="00B5770A" w:rsidP="00D90482">
            <w:pPr>
              <w:rPr>
                <w:sz w:val="20"/>
                <w:szCs w:val="20"/>
              </w:rPr>
            </w:pPr>
            <w:r w:rsidRPr="001A29AE">
              <w:rPr>
                <w:sz w:val="20"/>
                <w:szCs w:val="20"/>
              </w:rPr>
              <w:t>5522</w:t>
            </w:r>
          </w:p>
        </w:tc>
        <w:tc>
          <w:tcPr>
            <w:tcW w:w="5528" w:type="dxa"/>
            <w:tcBorders>
              <w:top w:val="nil"/>
              <w:left w:val="nil"/>
              <w:bottom w:val="single" w:sz="4" w:space="0" w:color="auto"/>
              <w:right w:val="single" w:sz="4" w:space="0" w:color="auto"/>
            </w:tcBorders>
            <w:shd w:val="clear" w:color="auto" w:fill="auto"/>
            <w:hideMark/>
          </w:tcPr>
          <w:p w14:paraId="70115A2E" w14:textId="77777777" w:rsidR="00B5770A" w:rsidRPr="001A29AE" w:rsidRDefault="00B5770A" w:rsidP="00D90482">
            <w:pPr>
              <w:rPr>
                <w:sz w:val="20"/>
                <w:szCs w:val="20"/>
              </w:rPr>
            </w:pPr>
            <w:r w:rsidRPr="001A29AE">
              <w:rPr>
                <w:sz w:val="20"/>
                <w:szCs w:val="20"/>
              </w:rPr>
              <w:t>Meditsiinikulud ja hügieenitarbed</w:t>
            </w:r>
          </w:p>
        </w:tc>
        <w:tc>
          <w:tcPr>
            <w:tcW w:w="1661" w:type="dxa"/>
            <w:tcBorders>
              <w:top w:val="nil"/>
              <w:left w:val="nil"/>
              <w:bottom w:val="single" w:sz="4" w:space="0" w:color="auto"/>
              <w:right w:val="single" w:sz="4" w:space="0" w:color="auto"/>
            </w:tcBorders>
            <w:shd w:val="clear" w:color="auto" w:fill="auto"/>
            <w:hideMark/>
          </w:tcPr>
          <w:p w14:paraId="64BD79D7" w14:textId="77777777" w:rsidR="00B5770A" w:rsidRPr="001A29AE" w:rsidRDefault="00B5770A" w:rsidP="00D90482">
            <w:pPr>
              <w:jc w:val="right"/>
              <w:rPr>
                <w:sz w:val="20"/>
                <w:szCs w:val="20"/>
              </w:rPr>
            </w:pPr>
            <w:r w:rsidRPr="001A29AE">
              <w:rPr>
                <w:sz w:val="20"/>
                <w:szCs w:val="20"/>
              </w:rPr>
              <w:t>3 700</w:t>
            </w:r>
          </w:p>
        </w:tc>
        <w:tc>
          <w:tcPr>
            <w:tcW w:w="1602" w:type="dxa"/>
            <w:tcBorders>
              <w:top w:val="nil"/>
              <w:left w:val="nil"/>
              <w:bottom w:val="single" w:sz="4" w:space="0" w:color="auto"/>
              <w:right w:val="single" w:sz="4" w:space="0" w:color="auto"/>
            </w:tcBorders>
            <w:shd w:val="clear" w:color="auto" w:fill="auto"/>
            <w:hideMark/>
          </w:tcPr>
          <w:p w14:paraId="53F812EF" w14:textId="77777777" w:rsidR="00B5770A" w:rsidRPr="001A29AE" w:rsidRDefault="00B5770A" w:rsidP="00D90482">
            <w:pPr>
              <w:jc w:val="right"/>
              <w:rPr>
                <w:sz w:val="20"/>
                <w:szCs w:val="20"/>
              </w:rPr>
            </w:pPr>
            <w:r w:rsidRPr="001A29AE">
              <w:rPr>
                <w:sz w:val="20"/>
                <w:szCs w:val="20"/>
              </w:rPr>
              <w:t>7 700</w:t>
            </w:r>
          </w:p>
        </w:tc>
      </w:tr>
      <w:tr w:rsidR="00B5770A" w:rsidRPr="001A29AE" w14:paraId="48AEBECB" w14:textId="77777777" w:rsidTr="00626A79">
        <w:trPr>
          <w:trHeight w:val="58"/>
        </w:trPr>
        <w:tc>
          <w:tcPr>
            <w:tcW w:w="993" w:type="dxa"/>
            <w:tcBorders>
              <w:top w:val="nil"/>
              <w:left w:val="single" w:sz="4" w:space="0" w:color="auto"/>
              <w:bottom w:val="single" w:sz="4" w:space="0" w:color="auto"/>
              <w:right w:val="single" w:sz="4" w:space="0" w:color="auto"/>
            </w:tcBorders>
            <w:shd w:val="clear" w:color="auto" w:fill="auto"/>
            <w:hideMark/>
          </w:tcPr>
          <w:p w14:paraId="3542D964" w14:textId="77777777" w:rsidR="00B5770A" w:rsidRPr="001A29AE" w:rsidRDefault="00B5770A" w:rsidP="00D90482">
            <w:pPr>
              <w:rPr>
                <w:sz w:val="20"/>
                <w:szCs w:val="20"/>
              </w:rPr>
            </w:pPr>
            <w:r w:rsidRPr="001A29AE">
              <w:rPr>
                <w:sz w:val="20"/>
                <w:szCs w:val="20"/>
              </w:rPr>
              <w:t>5525</w:t>
            </w:r>
          </w:p>
        </w:tc>
        <w:tc>
          <w:tcPr>
            <w:tcW w:w="5528" w:type="dxa"/>
            <w:tcBorders>
              <w:top w:val="nil"/>
              <w:left w:val="nil"/>
              <w:bottom w:val="single" w:sz="4" w:space="0" w:color="auto"/>
              <w:right w:val="single" w:sz="4" w:space="0" w:color="auto"/>
            </w:tcBorders>
            <w:shd w:val="clear" w:color="auto" w:fill="auto"/>
            <w:hideMark/>
          </w:tcPr>
          <w:p w14:paraId="609A8ED8" w14:textId="77777777" w:rsidR="00B5770A" w:rsidRPr="001A29AE" w:rsidRDefault="00B5770A" w:rsidP="00D90482">
            <w:pPr>
              <w:rPr>
                <w:sz w:val="20"/>
                <w:szCs w:val="20"/>
              </w:rPr>
            </w:pPr>
            <w:r w:rsidRPr="001A29AE">
              <w:rPr>
                <w:sz w:val="20"/>
                <w:szCs w:val="20"/>
              </w:rPr>
              <w:t>Kommunikatsiooni-, kultuuri- ja vaba aja sisustamise kulud</w:t>
            </w:r>
          </w:p>
        </w:tc>
        <w:tc>
          <w:tcPr>
            <w:tcW w:w="1661" w:type="dxa"/>
            <w:tcBorders>
              <w:top w:val="nil"/>
              <w:left w:val="nil"/>
              <w:bottom w:val="single" w:sz="4" w:space="0" w:color="auto"/>
              <w:right w:val="single" w:sz="4" w:space="0" w:color="auto"/>
            </w:tcBorders>
            <w:shd w:val="clear" w:color="auto" w:fill="auto"/>
            <w:hideMark/>
          </w:tcPr>
          <w:p w14:paraId="2466D32E" w14:textId="77777777" w:rsidR="00B5770A" w:rsidRPr="001A29AE" w:rsidRDefault="00B5770A" w:rsidP="00D90482">
            <w:pPr>
              <w:jc w:val="right"/>
              <w:rPr>
                <w:sz w:val="20"/>
                <w:szCs w:val="20"/>
              </w:rPr>
            </w:pPr>
            <w:r w:rsidRPr="001A29AE">
              <w:rPr>
                <w:sz w:val="20"/>
                <w:szCs w:val="20"/>
              </w:rPr>
              <w:t>15 400</w:t>
            </w:r>
          </w:p>
        </w:tc>
        <w:tc>
          <w:tcPr>
            <w:tcW w:w="1602" w:type="dxa"/>
            <w:tcBorders>
              <w:top w:val="nil"/>
              <w:left w:val="nil"/>
              <w:bottom w:val="single" w:sz="4" w:space="0" w:color="auto"/>
              <w:right w:val="single" w:sz="4" w:space="0" w:color="auto"/>
            </w:tcBorders>
            <w:shd w:val="clear" w:color="auto" w:fill="auto"/>
            <w:hideMark/>
          </w:tcPr>
          <w:p w14:paraId="17C055F8" w14:textId="77777777" w:rsidR="00B5770A" w:rsidRPr="001A29AE" w:rsidRDefault="00B5770A" w:rsidP="00D90482">
            <w:pPr>
              <w:jc w:val="right"/>
              <w:rPr>
                <w:sz w:val="20"/>
                <w:szCs w:val="20"/>
              </w:rPr>
            </w:pPr>
            <w:r w:rsidRPr="001A29AE">
              <w:rPr>
                <w:sz w:val="20"/>
                <w:szCs w:val="20"/>
              </w:rPr>
              <w:t>14 400</w:t>
            </w:r>
          </w:p>
        </w:tc>
      </w:tr>
      <w:tr w:rsidR="00B5770A" w:rsidRPr="001A29AE" w14:paraId="6D8462E3" w14:textId="77777777" w:rsidTr="00626A79">
        <w:trPr>
          <w:trHeight w:val="238"/>
        </w:trPr>
        <w:tc>
          <w:tcPr>
            <w:tcW w:w="993" w:type="dxa"/>
            <w:tcBorders>
              <w:top w:val="nil"/>
              <w:left w:val="single" w:sz="4" w:space="0" w:color="auto"/>
              <w:bottom w:val="single" w:sz="4" w:space="0" w:color="auto"/>
              <w:right w:val="single" w:sz="4" w:space="0" w:color="auto"/>
            </w:tcBorders>
            <w:shd w:val="clear" w:color="auto" w:fill="auto"/>
            <w:hideMark/>
          </w:tcPr>
          <w:p w14:paraId="72DA5852" w14:textId="77777777" w:rsidR="00B5770A" w:rsidRPr="001A29AE" w:rsidRDefault="00B5770A" w:rsidP="00D90482">
            <w:pPr>
              <w:rPr>
                <w:sz w:val="20"/>
                <w:szCs w:val="20"/>
              </w:rPr>
            </w:pPr>
            <w:r w:rsidRPr="001A29AE">
              <w:rPr>
                <w:sz w:val="20"/>
                <w:szCs w:val="20"/>
              </w:rPr>
              <w:t>5526</w:t>
            </w:r>
          </w:p>
        </w:tc>
        <w:tc>
          <w:tcPr>
            <w:tcW w:w="5528" w:type="dxa"/>
            <w:tcBorders>
              <w:top w:val="nil"/>
              <w:left w:val="nil"/>
              <w:bottom w:val="single" w:sz="4" w:space="0" w:color="auto"/>
              <w:right w:val="single" w:sz="4" w:space="0" w:color="auto"/>
            </w:tcBorders>
            <w:shd w:val="clear" w:color="auto" w:fill="auto"/>
            <w:hideMark/>
          </w:tcPr>
          <w:p w14:paraId="3D7B352E" w14:textId="12F6B9F6" w:rsidR="00B5770A" w:rsidRPr="001A29AE" w:rsidRDefault="00B5770A" w:rsidP="00D90482">
            <w:pPr>
              <w:rPr>
                <w:sz w:val="20"/>
                <w:szCs w:val="20"/>
              </w:rPr>
            </w:pPr>
            <w:r w:rsidRPr="001A29AE">
              <w:rPr>
                <w:sz w:val="20"/>
                <w:szCs w:val="20"/>
              </w:rPr>
              <w:t>Sotsiaalteenused</w:t>
            </w:r>
            <w:r w:rsidR="00834565" w:rsidRPr="001A29AE">
              <w:rPr>
                <w:sz w:val="20"/>
                <w:szCs w:val="20"/>
              </w:rPr>
              <w:t xml:space="preserve"> (ülevaade alljärgnevas tabelis)</w:t>
            </w:r>
          </w:p>
        </w:tc>
        <w:tc>
          <w:tcPr>
            <w:tcW w:w="1661" w:type="dxa"/>
            <w:tcBorders>
              <w:top w:val="nil"/>
              <w:left w:val="nil"/>
              <w:bottom w:val="single" w:sz="4" w:space="0" w:color="auto"/>
              <w:right w:val="single" w:sz="4" w:space="0" w:color="auto"/>
            </w:tcBorders>
            <w:shd w:val="clear" w:color="auto" w:fill="auto"/>
            <w:hideMark/>
          </w:tcPr>
          <w:p w14:paraId="3AB3F510" w14:textId="77777777" w:rsidR="00B5770A" w:rsidRPr="001A29AE" w:rsidRDefault="00B5770A" w:rsidP="00D90482">
            <w:pPr>
              <w:jc w:val="right"/>
              <w:rPr>
                <w:sz w:val="20"/>
                <w:szCs w:val="20"/>
              </w:rPr>
            </w:pPr>
            <w:r w:rsidRPr="001A29AE">
              <w:rPr>
                <w:sz w:val="20"/>
                <w:szCs w:val="20"/>
              </w:rPr>
              <w:t>855 363</w:t>
            </w:r>
          </w:p>
        </w:tc>
        <w:tc>
          <w:tcPr>
            <w:tcW w:w="1602" w:type="dxa"/>
            <w:tcBorders>
              <w:top w:val="nil"/>
              <w:left w:val="nil"/>
              <w:bottom w:val="single" w:sz="4" w:space="0" w:color="auto"/>
              <w:right w:val="single" w:sz="4" w:space="0" w:color="auto"/>
            </w:tcBorders>
            <w:shd w:val="clear" w:color="auto" w:fill="auto"/>
            <w:hideMark/>
          </w:tcPr>
          <w:p w14:paraId="24CD2801" w14:textId="77777777" w:rsidR="00B5770A" w:rsidRPr="001A29AE" w:rsidRDefault="00B5770A" w:rsidP="00D90482">
            <w:pPr>
              <w:jc w:val="right"/>
              <w:rPr>
                <w:sz w:val="20"/>
                <w:szCs w:val="20"/>
              </w:rPr>
            </w:pPr>
            <w:r w:rsidRPr="001A29AE">
              <w:rPr>
                <w:sz w:val="20"/>
                <w:szCs w:val="20"/>
              </w:rPr>
              <w:t>867 570</w:t>
            </w:r>
          </w:p>
        </w:tc>
      </w:tr>
      <w:tr w:rsidR="00B5770A" w:rsidRPr="001A29AE" w14:paraId="057E15BE" w14:textId="77777777" w:rsidTr="00626A79">
        <w:trPr>
          <w:trHeight w:val="238"/>
        </w:trPr>
        <w:tc>
          <w:tcPr>
            <w:tcW w:w="993" w:type="dxa"/>
            <w:tcBorders>
              <w:top w:val="nil"/>
              <w:left w:val="single" w:sz="4" w:space="0" w:color="auto"/>
              <w:bottom w:val="single" w:sz="4" w:space="0" w:color="auto"/>
              <w:right w:val="single" w:sz="4" w:space="0" w:color="auto"/>
            </w:tcBorders>
            <w:shd w:val="clear" w:color="auto" w:fill="auto"/>
            <w:hideMark/>
          </w:tcPr>
          <w:p w14:paraId="0AD284F8" w14:textId="77777777" w:rsidR="00B5770A" w:rsidRPr="001A29AE" w:rsidRDefault="00B5770A" w:rsidP="00D90482">
            <w:pPr>
              <w:rPr>
                <w:sz w:val="20"/>
                <w:szCs w:val="20"/>
              </w:rPr>
            </w:pPr>
            <w:r w:rsidRPr="001A29AE">
              <w:rPr>
                <w:sz w:val="20"/>
                <w:szCs w:val="20"/>
              </w:rPr>
              <w:t>60</w:t>
            </w:r>
          </w:p>
        </w:tc>
        <w:tc>
          <w:tcPr>
            <w:tcW w:w="5528" w:type="dxa"/>
            <w:tcBorders>
              <w:top w:val="nil"/>
              <w:left w:val="nil"/>
              <w:bottom w:val="single" w:sz="4" w:space="0" w:color="auto"/>
              <w:right w:val="single" w:sz="4" w:space="0" w:color="auto"/>
            </w:tcBorders>
            <w:shd w:val="clear" w:color="auto" w:fill="auto"/>
            <w:hideMark/>
          </w:tcPr>
          <w:p w14:paraId="4943E427" w14:textId="79A2A30D" w:rsidR="00B5770A" w:rsidRPr="001A29AE" w:rsidRDefault="00B5770A" w:rsidP="00D90482">
            <w:pPr>
              <w:rPr>
                <w:sz w:val="20"/>
                <w:szCs w:val="20"/>
              </w:rPr>
            </w:pPr>
            <w:r w:rsidRPr="001A29AE">
              <w:rPr>
                <w:sz w:val="20"/>
                <w:szCs w:val="20"/>
              </w:rPr>
              <w:t>Muud  tegevuskulud, sh</w:t>
            </w:r>
          </w:p>
        </w:tc>
        <w:tc>
          <w:tcPr>
            <w:tcW w:w="1661" w:type="dxa"/>
            <w:tcBorders>
              <w:top w:val="nil"/>
              <w:left w:val="nil"/>
              <w:bottom w:val="single" w:sz="4" w:space="0" w:color="auto"/>
              <w:right w:val="single" w:sz="4" w:space="0" w:color="auto"/>
            </w:tcBorders>
            <w:shd w:val="clear" w:color="auto" w:fill="auto"/>
            <w:hideMark/>
          </w:tcPr>
          <w:p w14:paraId="4C947FA3" w14:textId="77777777" w:rsidR="00B5770A" w:rsidRPr="001A29AE" w:rsidRDefault="00B5770A" w:rsidP="00D90482">
            <w:pPr>
              <w:jc w:val="right"/>
              <w:rPr>
                <w:sz w:val="20"/>
                <w:szCs w:val="20"/>
              </w:rPr>
            </w:pPr>
            <w:r w:rsidRPr="001A29AE">
              <w:rPr>
                <w:sz w:val="20"/>
                <w:szCs w:val="20"/>
              </w:rPr>
              <w:t>800</w:t>
            </w:r>
          </w:p>
        </w:tc>
        <w:tc>
          <w:tcPr>
            <w:tcW w:w="1602" w:type="dxa"/>
            <w:tcBorders>
              <w:top w:val="nil"/>
              <w:left w:val="nil"/>
              <w:bottom w:val="single" w:sz="4" w:space="0" w:color="auto"/>
              <w:right w:val="single" w:sz="4" w:space="0" w:color="auto"/>
            </w:tcBorders>
            <w:shd w:val="clear" w:color="auto" w:fill="auto"/>
            <w:hideMark/>
          </w:tcPr>
          <w:p w14:paraId="77F17763" w14:textId="77777777" w:rsidR="00B5770A" w:rsidRPr="001A29AE" w:rsidRDefault="00B5770A" w:rsidP="00D90482">
            <w:pPr>
              <w:jc w:val="right"/>
              <w:rPr>
                <w:sz w:val="20"/>
                <w:szCs w:val="20"/>
              </w:rPr>
            </w:pPr>
            <w:r w:rsidRPr="001A29AE">
              <w:rPr>
                <w:sz w:val="20"/>
                <w:szCs w:val="20"/>
              </w:rPr>
              <w:t>800</w:t>
            </w:r>
          </w:p>
        </w:tc>
      </w:tr>
      <w:tr w:rsidR="00B5770A" w:rsidRPr="001A29AE" w14:paraId="5E455F1B" w14:textId="77777777" w:rsidTr="002B0800">
        <w:trPr>
          <w:trHeight w:val="123"/>
        </w:trPr>
        <w:tc>
          <w:tcPr>
            <w:tcW w:w="993" w:type="dxa"/>
            <w:tcBorders>
              <w:top w:val="nil"/>
              <w:left w:val="single" w:sz="4" w:space="0" w:color="auto"/>
              <w:bottom w:val="single" w:sz="4" w:space="0" w:color="auto"/>
              <w:right w:val="single" w:sz="4" w:space="0" w:color="auto"/>
            </w:tcBorders>
            <w:shd w:val="clear" w:color="auto" w:fill="auto"/>
            <w:hideMark/>
          </w:tcPr>
          <w:p w14:paraId="5114C867" w14:textId="77777777" w:rsidR="00B5770A" w:rsidRPr="001A29AE" w:rsidRDefault="00B5770A" w:rsidP="00D90482">
            <w:pPr>
              <w:rPr>
                <w:sz w:val="20"/>
                <w:szCs w:val="20"/>
              </w:rPr>
            </w:pPr>
            <w:r w:rsidRPr="001A29AE">
              <w:rPr>
                <w:sz w:val="20"/>
                <w:szCs w:val="20"/>
              </w:rPr>
              <w:t>601</w:t>
            </w:r>
          </w:p>
        </w:tc>
        <w:tc>
          <w:tcPr>
            <w:tcW w:w="5528" w:type="dxa"/>
            <w:tcBorders>
              <w:top w:val="nil"/>
              <w:left w:val="nil"/>
              <w:bottom w:val="single" w:sz="4" w:space="0" w:color="auto"/>
              <w:right w:val="single" w:sz="4" w:space="0" w:color="auto"/>
            </w:tcBorders>
            <w:shd w:val="clear" w:color="auto" w:fill="auto"/>
            <w:hideMark/>
          </w:tcPr>
          <w:p w14:paraId="255901F8" w14:textId="77777777" w:rsidR="00B5770A" w:rsidRPr="001A29AE" w:rsidRDefault="00B5770A" w:rsidP="00D90482">
            <w:pPr>
              <w:rPr>
                <w:sz w:val="20"/>
                <w:szCs w:val="20"/>
              </w:rPr>
            </w:pPr>
            <w:r w:rsidRPr="001A29AE">
              <w:rPr>
                <w:sz w:val="20"/>
                <w:szCs w:val="20"/>
              </w:rPr>
              <w:t>Maksu-, riigilõivu- ja trahvikulud</w:t>
            </w:r>
          </w:p>
        </w:tc>
        <w:tc>
          <w:tcPr>
            <w:tcW w:w="1661" w:type="dxa"/>
            <w:tcBorders>
              <w:top w:val="nil"/>
              <w:left w:val="nil"/>
              <w:bottom w:val="single" w:sz="4" w:space="0" w:color="auto"/>
              <w:right w:val="single" w:sz="4" w:space="0" w:color="auto"/>
            </w:tcBorders>
            <w:shd w:val="clear" w:color="auto" w:fill="auto"/>
            <w:hideMark/>
          </w:tcPr>
          <w:p w14:paraId="62AD45CF" w14:textId="77777777" w:rsidR="00B5770A" w:rsidRPr="001A29AE" w:rsidRDefault="00B5770A" w:rsidP="00D90482">
            <w:pPr>
              <w:jc w:val="right"/>
              <w:rPr>
                <w:sz w:val="20"/>
                <w:szCs w:val="20"/>
              </w:rPr>
            </w:pPr>
            <w:r w:rsidRPr="001A29AE">
              <w:rPr>
                <w:sz w:val="20"/>
                <w:szCs w:val="20"/>
              </w:rPr>
              <w:t>800</w:t>
            </w:r>
          </w:p>
        </w:tc>
        <w:tc>
          <w:tcPr>
            <w:tcW w:w="1602" w:type="dxa"/>
            <w:tcBorders>
              <w:top w:val="nil"/>
              <w:left w:val="nil"/>
              <w:bottom w:val="single" w:sz="4" w:space="0" w:color="auto"/>
              <w:right w:val="single" w:sz="4" w:space="0" w:color="auto"/>
            </w:tcBorders>
            <w:shd w:val="clear" w:color="auto" w:fill="auto"/>
            <w:hideMark/>
          </w:tcPr>
          <w:p w14:paraId="2C5BF150" w14:textId="77777777" w:rsidR="00B5770A" w:rsidRPr="001A29AE" w:rsidRDefault="00B5770A" w:rsidP="00D90482">
            <w:pPr>
              <w:jc w:val="right"/>
              <w:rPr>
                <w:sz w:val="20"/>
                <w:szCs w:val="20"/>
              </w:rPr>
            </w:pPr>
            <w:r w:rsidRPr="001A29AE">
              <w:rPr>
                <w:sz w:val="20"/>
                <w:szCs w:val="20"/>
              </w:rPr>
              <w:t>800</w:t>
            </w:r>
          </w:p>
        </w:tc>
      </w:tr>
    </w:tbl>
    <w:p w14:paraId="3AF65D58" w14:textId="728F126C" w:rsidR="00B5770A" w:rsidRPr="001A29AE" w:rsidRDefault="00A57602" w:rsidP="00D90482">
      <w:pPr>
        <w:rPr>
          <w:lang w:val="et-EE"/>
        </w:rPr>
      </w:pPr>
      <w:r w:rsidRPr="001A29AE">
        <w:rPr>
          <w:lang w:val="et-EE"/>
        </w:rPr>
        <w:lastRenderedPageBreak/>
        <w:t>Alljärgnevalt</w:t>
      </w:r>
      <w:r w:rsidR="00834565" w:rsidRPr="001A29AE">
        <w:rPr>
          <w:lang w:val="et-EE"/>
        </w:rPr>
        <w:t xml:space="preserve"> on esitatud ülevaade sotsiaaltoetustest, sotsiaalteenustest ja projektidest  </w:t>
      </w:r>
    </w:p>
    <w:p w14:paraId="1867D702" w14:textId="77777777" w:rsidR="00B5770A" w:rsidRPr="001A29AE" w:rsidRDefault="00B5770A" w:rsidP="00D90482">
      <w:pPr>
        <w:rPr>
          <w:b/>
          <w:color w:val="0070C0"/>
          <w:lang w:val="et-EE"/>
        </w:rPr>
      </w:pPr>
    </w:p>
    <w:tbl>
      <w:tblPr>
        <w:tblW w:w="9923" w:type="dxa"/>
        <w:tblLayout w:type="fixed"/>
        <w:tblLook w:val="04A0" w:firstRow="1" w:lastRow="0" w:firstColumn="1" w:lastColumn="0" w:noHBand="0" w:noVBand="1"/>
      </w:tblPr>
      <w:tblGrid>
        <w:gridCol w:w="709"/>
        <w:gridCol w:w="1701"/>
        <w:gridCol w:w="992"/>
        <w:gridCol w:w="980"/>
        <w:gridCol w:w="5541"/>
      </w:tblGrid>
      <w:tr w:rsidR="001C57D8" w:rsidRPr="001A29AE" w14:paraId="70FF722F" w14:textId="77777777" w:rsidTr="00626A79">
        <w:trPr>
          <w:trHeight w:val="276"/>
        </w:trPr>
        <w:tc>
          <w:tcPr>
            <w:tcW w:w="9923" w:type="dxa"/>
            <w:gridSpan w:val="5"/>
            <w:tcBorders>
              <w:top w:val="nil"/>
              <w:left w:val="nil"/>
              <w:bottom w:val="single" w:sz="4" w:space="0" w:color="auto"/>
              <w:right w:val="nil"/>
            </w:tcBorders>
            <w:shd w:val="clear" w:color="auto" w:fill="auto"/>
            <w:noWrap/>
            <w:hideMark/>
          </w:tcPr>
          <w:p w14:paraId="717357E2" w14:textId="77777777" w:rsidR="001C57D8" w:rsidRPr="001A29AE" w:rsidRDefault="001C57D8" w:rsidP="00D90482">
            <w:pPr>
              <w:rPr>
                <w:b/>
                <w:color w:val="000000"/>
                <w:sz w:val="20"/>
                <w:szCs w:val="20"/>
              </w:rPr>
            </w:pPr>
            <w:r w:rsidRPr="001A29AE">
              <w:rPr>
                <w:b/>
                <w:color w:val="000000"/>
                <w:sz w:val="20"/>
                <w:szCs w:val="20"/>
              </w:rPr>
              <w:t>Peretoetused</w:t>
            </w:r>
          </w:p>
        </w:tc>
      </w:tr>
      <w:tr w:rsidR="001164C6" w:rsidRPr="001A29AE" w14:paraId="4EC8C98F" w14:textId="77777777" w:rsidTr="00626A79">
        <w:trPr>
          <w:trHeight w:val="792"/>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2CC634C" w14:textId="77777777" w:rsidR="001164C6" w:rsidRPr="001A29AE" w:rsidRDefault="001164C6" w:rsidP="00D90482">
            <w:pPr>
              <w:rPr>
                <w:color w:val="000000"/>
                <w:sz w:val="20"/>
                <w:szCs w:val="20"/>
              </w:rPr>
            </w:pPr>
            <w:r w:rsidRPr="001A29AE">
              <w:rPr>
                <w:color w:val="000000"/>
                <w:sz w:val="20"/>
                <w:szCs w:val="20"/>
              </w:rPr>
              <w:t>Artikkel</w:t>
            </w:r>
          </w:p>
        </w:tc>
        <w:tc>
          <w:tcPr>
            <w:tcW w:w="1701" w:type="dxa"/>
            <w:tcBorders>
              <w:top w:val="single" w:sz="4" w:space="0" w:color="auto"/>
              <w:left w:val="nil"/>
              <w:bottom w:val="single" w:sz="4" w:space="0" w:color="auto"/>
              <w:right w:val="single" w:sz="4" w:space="0" w:color="auto"/>
            </w:tcBorders>
            <w:shd w:val="clear" w:color="auto" w:fill="auto"/>
            <w:hideMark/>
          </w:tcPr>
          <w:p w14:paraId="460A1594" w14:textId="77777777" w:rsidR="001164C6" w:rsidRPr="001A29AE" w:rsidRDefault="001164C6" w:rsidP="00D90482">
            <w:pPr>
              <w:jc w:val="center"/>
              <w:rPr>
                <w:b/>
                <w:bCs/>
                <w:color w:val="000000"/>
                <w:sz w:val="20"/>
                <w:szCs w:val="20"/>
              </w:rPr>
            </w:pPr>
            <w:r w:rsidRPr="001A29AE">
              <w:rPr>
                <w:b/>
                <w:bCs/>
                <w:color w:val="000000"/>
                <w:sz w:val="20"/>
                <w:szCs w:val="20"/>
              </w:rPr>
              <w:t>Artikli nimetus</w:t>
            </w:r>
          </w:p>
        </w:tc>
        <w:tc>
          <w:tcPr>
            <w:tcW w:w="992" w:type="dxa"/>
            <w:tcBorders>
              <w:top w:val="single" w:sz="4" w:space="0" w:color="auto"/>
              <w:left w:val="nil"/>
              <w:bottom w:val="single" w:sz="4" w:space="0" w:color="auto"/>
              <w:right w:val="single" w:sz="4" w:space="0" w:color="auto"/>
            </w:tcBorders>
            <w:shd w:val="clear" w:color="auto" w:fill="auto"/>
            <w:hideMark/>
          </w:tcPr>
          <w:p w14:paraId="0BEAA6BC" w14:textId="77777777" w:rsidR="001164C6" w:rsidRPr="001A29AE" w:rsidRDefault="001164C6" w:rsidP="00D90482">
            <w:pPr>
              <w:jc w:val="center"/>
              <w:rPr>
                <w:b/>
                <w:bCs/>
                <w:color w:val="000000"/>
                <w:sz w:val="20"/>
                <w:szCs w:val="20"/>
              </w:rPr>
            </w:pPr>
            <w:r w:rsidRPr="001A29AE">
              <w:rPr>
                <w:b/>
                <w:bCs/>
                <w:color w:val="000000"/>
                <w:sz w:val="20"/>
                <w:szCs w:val="20"/>
              </w:rPr>
              <w:t>2022.a eelarve</w:t>
            </w:r>
          </w:p>
        </w:tc>
        <w:tc>
          <w:tcPr>
            <w:tcW w:w="980" w:type="dxa"/>
            <w:tcBorders>
              <w:top w:val="single" w:sz="4" w:space="0" w:color="auto"/>
              <w:left w:val="nil"/>
              <w:bottom w:val="single" w:sz="4" w:space="0" w:color="auto"/>
              <w:right w:val="single" w:sz="4" w:space="0" w:color="auto"/>
            </w:tcBorders>
            <w:shd w:val="clear" w:color="auto" w:fill="auto"/>
            <w:hideMark/>
          </w:tcPr>
          <w:p w14:paraId="440B3737" w14:textId="77777777" w:rsidR="001164C6" w:rsidRPr="001A29AE" w:rsidRDefault="001164C6" w:rsidP="00D90482">
            <w:pPr>
              <w:jc w:val="center"/>
              <w:rPr>
                <w:b/>
                <w:bCs/>
                <w:color w:val="000000"/>
                <w:sz w:val="20"/>
                <w:szCs w:val="20"/>
              </w:rPr>
            </w:pPr>
            <w:r w:rsidRPr="001A29AE">
              <w:rPr>
                <w:b/>
                <w:bCs/>
                <w:color w:val="000000"/>
                <w:sz w:val="20"/>
                <w:szCs w:val="20"/>
              </w:rPr>
              <w:t>2023.a eelarve eelnõu</w:t>
            </w:r>
          </w:p>
        </w:tc>
        <w:tc>
          <w:tcPr>
            <w:tcW w:w="5541" w:type="dxa"/>
            <w:tcBorders>
              <w:top w:val="single" w:sz="4" w:space="0" w:color="auto"/>
              <w:left w:val="nil"/>
              <w:bottom w:val="single" w:sz="4" w:space="0" w:color="auto"/>
              <w:right w:val="single" w:sz="4" w:space="0" w:color="auto"/>
            </w:tcBorders>
            <w:shd w:val="clear" w:color="auto" w:fill="auto"/>
            <w:hideMark/>
          </w:tcPr>
          <w:p w14:paraId="7D52064E" w14:textId="77777777" w:rsidR="001164C6" w:rsidRPr="001A29AE" w:rsidRDefault="001164C6" w:rsidP="00D90482">
            <w:pPr>
              <w:jc w:val="center"/>
              <w:rPr>
                <w:b/>
                <w:bCs/>
                <w:color w:val="000000"/>
                <w:sz w:val="20"/>
                <w:szCs w:val="20"/>
              </w:rPr>
            </w:pPr>
            <w:r w:rsidRPr="001A29AE">
              <w:rPr>
                <w:b/>
                <w:bCs/>
                <w:color w:val="000000"/>
                <w:sz w:val="20"/>
                <w:szCs w:val="20"/>
              </w:rPr>
              <w:t>Selgitus</w:t>
            </w:r>
          </w:p>
        </w:tc>
      </w:tr>
      <w:tr w:rsidR="001164C6" w:rsidRPr="001A29AE" w14:paraId="51A6FB61" w14:textId="77777777" w:rsidTr="00626A79">
        <w:trPr>
          <w:trHeight w:val="1584"/>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7E94A18" w14:textId="77777777" w:rsidR="001164C6" w:rsidRPr="001A29AE" w:rsidRDefault="001164C6" w:rsidP="00D90482">
            <w:pPr>
              <w:jc w:val="right"/>
              <w:rPr>
                <w:color w:val="000000"/>
                <w:sz w:val="20"/>
                <w:szCs w:val="20"/>
              </w:rPr>
            </w:pPr>
            <w:r w:rsidRPr="001A29AE">
              <w:rPr>
                <w:color w:val="000000"/>
                <w:sz w:val="20"/>
                <w:szCs w:val="20"/>
              </w:rPr>
              <w:t>4130</w:t>
            </w:r>
          </w:p>
        </w:tc>
        <w:tc>
          <w:tcPr>
            <w:tcW w:w="1701" w:type="dxa"/>
            <w:tcBorders>
              <w:top w:val="single" w:sz="4" w:space="0" w:color="auto"/>
              <w:left w:val="nil"/>
              <w:bottom w:val="single" w:sz="4" w:space="0" w:color="auto"/>
              <w:right w:val="single" w:sz="4" w:space="0" w:color="auto"/>
            </w:tcBorders>
            <w:shd w:val="clear" w:color="auto" w:fill="auto"/>
            <w:hideMark/>
          </w:tcPr>
          <w:p w14:paraId="1BCC37B7" w14:textId="77777777" w:rsidR="001164C6" w:rsidRPr="001A29AE" w:rsidRDefault="001164C6" w:rsidP="00D90482">
            <w:pPr>
              <w:rPr>
                <w:color w:val="000000"/>
                <w:sz w:val="20"/>
                <w:szCs w:val="20"/>
              </w:rPr>
            </w:pPr>
            <w:r w:rsidRPr="001A29AE">
              <w:rPr>
                <w:color w:val="000000"/>
                <w:sz w:val="20"/>
                <w:szCs w:val="20"/>
              </w:rPr>
              <w:t>Peretoetused</w:t>
            </w:r>
          </w:p>
        </w:tc>
        <w:tc>
          <w:tcPr>
            <w:tcW w:w="992" w:type="dxa"/>
            <w:tcBorders>
              <w:top w:val="single" w:sz="4" w:space="0" w:color="auto"/>
              <w:left w:val="nil"/>
              <w:bottom w:val="single" w:sz="4" w:space="0" w:color="auto"/>
              <w:right w:val="single" w:sz="4" w:space="0" w:color="auto"/>
            </w:tcBorders>
            <w:shd w:val="clear" w:color="auto" w:fill="auto"/>
            <w:noWrap/>
            <w:hideMark/>
          </w:tcPr>
          <w:p w14:paraId="0482156A" w14:textId="77777777" w:rsidR="001164C6" w:rsidRPr="001A29AE" w:rsidRDefault="001164C6" w:rsidP="00D90482">
            <w:pPr>
              <w:jc w:val="right"/>
              <w:rPr>
                <w:color w:val="000000"/>
                <w:sz w:val="20"/>
                <w:szCs w:val="20"/>
              </w:rPr>
            </w:pPr>
            <w:r w:rsidRPr="001A29AE">
              <w:rPr>
                <w:color w:val="000000"/>
                <w:sz w:val="20"/>
                <w:szCs w:val="20"/>
              </w:rPr>
              <w:t>3 825</w:t>
            </w:r>
          </w:p>
        </w:tc>
        <w:tc>
          <w:tcPr>
            <w:tcW w:w="980" w:type="dxa"/>
            <w:tcBorders>
              <w:top w:val="single" w:sz="4" w:space="0" w:color="auto"/>
              <w:left w:val="nil"/>
              <w:bottom w:val="single" w:sz="4" w:space="0" w:color="auto"/>
              <w:right w:val="single" w:sz="4" w:space="0" w:color="auto"/>
            </w:tcBorders>
            <w:shd w:val="clear" w:color="auto" w:fill="auto"/>
            <w:noWrap/>
            <w:hideMark/>
          </w:tcPr>
          <w:p w14:paraId="0D7C4440" w14:textId="77777777" w:rsidR="001164C6" w:rsidRPr="001A29AE" w:rsidRDefault="001164C6" w:rsidP="00D90482">
            <w:pPr>
              <w:jc w:val="right"/>
              <w:rPr>
                <w:color w:val="000000"/>
                <w:sz w:val="20"/>
                <w:szCs w:val="20"/>
              </w:rPr>
            </w:pPr>
            <w:r w:rsidRPr="001A29AE">
              <w:rPr>
                <w:color w:val="000000"/>
                <w:sz w:val="20"/>
                <w:szCs w:val="20"/>
              </w:rPr>
              <w:t>5 610</w:t>
            </w:r>
          </w:p>
        </w:tc>
        <w:tc>
          <w:tcPr>
            <w:tcW w:w="5541" w:type="dxa"/>
            <w:tcBorders>
              <w:top w:val="single" w:sz="4" w:space="0" w:color="auto"/>
              <w:left w:val="nil"/>
              <w:bottom w:val="single" w:sz="4" w:space="0" w:color="auto"/>
              <w:right w:val="single" w:sz="4" w:space="0" w:color="auto"/>
            </w:tcBorders>
            <w:shd w:val="clear" w:color="auto" w:fill="auto"/>
            <w:hideMark/>
          </w:tcPr>
          <w:p w14:paraId="7352FC53" w14:textId="77777777" w:rsidR="001164C6" w:rsidRPr="001A29AE" w:rsidRDefault="001164C6" w:rsidP="00D90482">
            <w:pPr>
              <w:rPr>
                <w:color w:val="000000"/>
                <w:sz w:val="20"/>
                <w:szCs w:val="20"/>
              </w:rPr>
            </w:pPr>
            <w:r w:rsidRPr="001A29AE">
              <w:rPr>
                <w:color w:val="000000"/>
                <w:sz w:val="20"/>
                <w:szCs w:val="20"/>
              </w:rPr>
              <w:t>Elluastumistoetus. Alus: Narva Linnavolikogu 21.04.2016 määrus nr 10 "Täiendavate sotsiaaltoetuste maksmise kord Narva linnas" § 5 -   elluastumistoetus. Toetusele on õigus lapsena hoolekandeasutuses kasvanud vanemliku hoolitsuseta isikul või eestkosteperest või perekonnas hooldamiselt ellu astunud isikul, kui ta astub iseseisvasse ellu. Toetuse piirmäär on 255 eurot. Vahendid on ette nähtud 22 taotlejale maksmiseks.</w:t>
            </w:r>
          </w:p>
        </w:tc>
      </w:tr>
      <w:tr w:rsidR="001164C6" w:rsidRPr="001A29AE" w14:paraId="423160F0" w14:textId="77777777" w:rsidTr="00626A79">
        <w:trPr>
          <w:trHeight w:val="1584"/>
        </w:trPr>
        <w:tc>
          <w:tcPr>
            <w:tcW w:w="709" w:type="dxa"/>
            <w:tcBorders>
              <w:top w:val="nil"/>
              <w:left w:val="single" w:sz="4" w:space="0" w:color="auto"/>
              <w:bottom w:val="single" w:sz="4" w:space="0" w:color="auto"/>
              <w:right w:val="single" w:sz="4" w:space="0" w:color="auto"/>
            </w:tcBorders>
            <w:shd w:val="clear" w:color="auto" w:fill="auto"/>
            <w:noWrap/>
            <w:hideMark/>
          </w:tcPr>
          <w:p w14:paraId="0E06A291" w14:textId="77777777" w:rsidR="001164C6" w:rsidRPr="001A29AE" w:rsidRDefault="001164C6" w:rsidP="00D90482">
            <w:pPr>
              <w:jc w:val="right"/>
              <w:rPr>
                <w:color w:val="000000"/>
                <w:sz w:val="20"/>
                <w:szCs w:val="20"/>
              </w:rPr>
            </w:pPr>
            <w:r w:rsidRPr="001A29AE">
              <w:rPr>
                <w:color w:val="000000"/>
                <w:sz w:val="20"/>
                <w:szCs w:val="20"/>
              </w:rPr>
              <w:t>4130</w:t>
            </w:r>
          </w:p>
        </w:tc>
        <w:tc>
          <w:tcPr>
            <w:tcW w:w="1701" w:type="dxa"/>
            <w:tcBorders>
              <w:top w:val="nil"/>
              <w:left w:val="nil"/>
              <w:bottom w:val="single" w:sz="4" w:space="0" w:color="auto"/>
              <w:right w:val="single" w:sz="4" w:space="0" w:color="auto"/>
            </w:tcBorders>
            <w:shd w:val="clear" w:color="auto" w:fill="auto"/>
            <w:hideMark/>
          </w:tcPr>
          <w:p w14:paraId="2F973E7D" w14:textId="77777777" w:rsidR="001164C6" w:rsidRPr="001A29AE" w:rsidRDefault="001164C6" w:rsidP="00D90482">
            <w:pPr>
              <w:rPr>
                <w:color w:val="000000"/>
                <w:sz w:val="20"/>
                <w:szCs w:val="20"/>
              </w:rPr>
            </w:pPr>
            <w:r w:rsidRPr="001A29AE">
              <w:rPr>
                <w:color w:val="000000"/>
                <w:sz w:val="20"/>
                <w:szCs w:val="20"/>
              </w:rPr>
              <w:t>Peretoetused</w:t>
            </w:r>
          </w:p>
        </w:tc>
        <w:tc>
          <w:tcPr>
            <w:tcW w:w="992" w:type="dxa"/>
            <w:tcBorders>
              <w:top w:val="nil"/>
              <w:left w:val="nil"/>
              <w:bottom w:val="single" w:sz="4" w:space="0" w:color="auto"/>
              <w:right w:val="single" w:sz="4" w:space="0" w:color="auto"/>
            </w:tcBorders>
            <w:shd w:val="clear" w:color="auto" w:fill="auto"/>
            <w:noWrap/>
            <w:hideMark/>
          </w:tcPr>
          <w:p w14:paraId="58450286" w14:textId="77777777" w:rsidR="001164C6" w:rsidRPr="001A29AE" w:rsidRDefault="001164C6" w:rsidP="00D90482">
            <w:pPr>
              <w:jc w:val="right"/>
              <w:rPr>
                <w:color w:val="000000"/>
                <w:sz w:val="20"/>
                <w:szCs w:val="20"/>
              </w:rPr>
            </w:pPr>
            <w:r w:rsidRPr="001A29AE">
              <w:rPr>
                <w:color w:val="000000"/>
                <w:sz w:val="20"/>
                <w:szCs w:val="20"/>
              </w:rPr>
              <w:t>67 050</w:t>
            </w:r>
          </w:p>
        </w:tc>
        <w:tc>
          <w:tcPr>
            <w:tcW w:w="980" w:type="dxa"/>
            <w:tcBorders>
              <w:top w:val="nil"/>
              <w:left w:val="nil"/>
              <w:bottom w:val="single" w:sz="4" w:space="0" w:color="auto"/>
              <w:right w:val="single" w:sz="4" w:space="0" w:color="auto"/>
            </w:tcBorders>
            <w:shd w:val="clear" w:color="auto" w:fill="auto"/>
            <w:noWrap/>
            <w:hideMark/>
          </w:tcPr>
          <w:p w14:paraId="6A7EA299" w14:textId="77777777" w:rsidR="001164C6" w:rsidRPr="001A29AE" w:rsidRDefault="001164C6" w:rsidP="00D90482">
            <w:pPr>
              <w:jc w:val="right"/>
              <w:rPr>
                <w:color w:val="000000"/>
                <w:sz w:val="20"/>
                <w:szCs w:val="20"/>
              </w:rPr>
            </w:pPr>
            <w:r w:rsidRPr="001A29AE">
              <w:rPr>
                <w:color w:val="000000"/>
                <w:sz w:val="20"/>
                <w:szCs w:val="20"/>
              </w:rPr>
              <w:t>67 050</w:t>
            </w:r>
          </w:p>
        </w:tc>
        <w:tc>
          <w:tcPr>
            <w:tcW w:w="5541" w:type="dxa"/>
            <w:tcBorders>
              <w:top w:val="nil"/>
              <w:left w:val="nil"/>
              <w:bottom w:val="single" w:sz="4" w:space="0" w:color="auto"/>
              <w:right w:val="single" w:sz="4" w:space="0" w:color="auto"/>
            </w:tcBorders>
            <w:shd w:val="clear" w:color="auto" w:fill="auto"/>
            <w:hideMark/>
          </w:tcPr>
          <w:p w14:paraId="1730B235" w14:textId="77777777" w:rsidR="001164C6" w:rsidRPr="001A29AE" w:rsidRDefault="001164C6" w:rsidP="00D90482">
            <w:pPr>
              <w:rPr>
                <w:color w:val="000000"/>
                <w:sz w:val="20"/>
                <w:szCs w:val="20"/>
              </w:rPr>
            </w:pPr>
            <w:r w:rsidRPr="001A29AE">
              <w:rPr>
                <w:color w:val="000000"/>
                <w:sz w:val="20"/>
                <w:szCs w:val="20"/>
              </w:rPr>
              <w:t>Koolitoetus. Alus: Narva Linnavolikogu 27.05.2021 määrus nr 15 "Koolitoetuse maksmise kord Narva linnas". Toetust on õigus saada lapsel, kes alustab esimest korda põhihariduse omandamist ja kelle rahvastikuregistrijärgne elukoht on Narva linn. Taotluse võib esitada ajavahemikus 12. septembrist kuni 30. novembrini põhihariduse omandamise alustamise aastal. Toetuse suurus on 150 eurot lapse kohta. Vahendid on ette nähtud 447 korda maksmiseks. 2022. aastal sai toetust 444 isikut.</w:t>
            </w:r>
          </w:p>
        </w:tc>
      </w:tr>
      <w:tr w:rsidR="001164C6" w:rsidRPr="001A29AE" w14:paraId="727ACDC7" w14:textId="77777777" w:rsidTr="00626A79">
        <w:trPr>
          <w:trHeight w:val="2112"/>
        </w:trPr>
        <w:tc>
          <w:tcPr>
            <w:tcW w:w="709" w:type="dxa"/>
            <w:tcBorders>
              <w:top w:val="nil"/>
              <w:left w:val="single" w:sz="4" w:space="0" w:color="auto"/>
              <w:bottom w:val="single" w:sz="4" w:space="0" w:color="auto"/>
              <w:right w:val="single" w:sz="4" w:space="0" w:color="auto"/>
            </w:tcBorders>
            <w:shd w:val="clear" w:color="auto" w:fill="auto"/>
            <w:noWrap/>
            <w:hideMark/>
          </w:tcPr>
          <w:p w14:paraId="7B60AE2D" w14:textId="77777777" w:rsidR="001164C6" w:rsidRPr="001A29AE" w:rsidRDefault="001164C6" w:rsidP="00D90482">
            <w:pPr>
              <w:jc w:val="right"/>
              <w:rPr>
                <w:color w:val="000000"/>
                <w:sz w:val="20"/>
                <w:szCs w:val="20"/>
              </w:rPr>
            </w:pPr>
            <w:r w:rsidRPr="001A29AE">
              <w:rPr>
                <w:color w:val="000000"/>
                <w:sz w:val="20"/>
                <w:szCs w:val="20"/>
              </w:rPr>
              <w:t>4130</w:t>
            </w:r>
          </w:p>
        </w:tc>
        <w:tc>
          <w:tcPr>
            <w:tcW w:w="1701" w:type="dxa"/>
            <w:tcBorders>
              <w:top w:val="nil"/>
              <w:left w:val="nil"/>
              <w:bottom w:val="single" w:sz="4" w:space="0" w:color="auto"/>
              <w:right w:val="single" w:sz="4" w:space="0" w:color="auto"/>
            </w:tcBorders>
            <w:shd w:val="clear" w:color="auto" w:fill="auto"/>
            <w:hideMark/>
          </w:tcPr>
          <w:p w14:paraId="4706F021" w14:textId="77777777" w:rsidR="001164C6" w:rsidRPr="001A29AE" w:rsidRDefault="001164C6" w:rsidP="00D90482">
            <w:pPr>
              <w:rPr>
                <w:color w:val="000000"/>
                <w:sz w:val="20"/>
                <w:szCs w:val="20"/>
              </w:rPr>
            </w:pPr>
            <w:r w:rsidRPr="001A29AE">
              <w:rPr>
                <w:color w:val="000000"/>
                <w:sz w:val="20"/>
                <w:szCs w:val="20"/>
              </w:rPr>
              <w:t>Peretoetused</w:t>
            </w:r>
          </w:p>
        </w:tc>
        <w:tc>
          <w:tcPr>
            <w:tcW w:w="992" w:type="dxa"/>
            <w:tcBorders>
              <w:top w:val="nil"/>
              <w:left w:val="nil"/>
              <w:bottom w:val="single" w:sz="4" w:space="0" w:color="auto"/>
              <w:right w:val="single" w:sz="4" w:space="0" w:color="auto"/>
            </w:tcBorders>
            <w:shd w:val="clear" w:color="auto" w:fill="auto"/>
            <w:noWrap/>
            <w:hideMark/>
          </w:tcPr>
          <w:p w14:paraId="7036FE86" w14:textId="77777777" w:rsidR="001164C6" w:rsidRPr="001A29AE" w:rsidRDefault="001164C6" w:rsidP="00D90482">
            <w:pPr>
              <w:jc w:val="right"/>
              <w:rPr>
                <w:color w:val="000000"/>
                <w:sz w:val="20"/>
                <w:szCs w:val="20"/>
              </w:rPr>
            </w:pPr>
            <w:r w:rsidRPr="001A29AE">
              <w:rPr>
                <w:color w:val="000000"/>
                <w:sz w:val="20"/>
                <w:szCs w:val="20"/>
              </w:rPr>
              <w:t>3 000</w:t>
            </w:r>
          </w:p>
        </w:tc>
        <w:tc>
          <w:tcPr>
            <w:tcW w:w="980" w:type="dxa"/>
            <w:tcBorders>
              <w:top w:val="nil"/>
              <w:left w:val="nil"/>
              <w:bottom w:val="single" w:sz="4" w:space="0" w:color="auto"/>
              <w:right w:val="single" w:sz="4" w:space="0" w:color="auto"/>
            </w:tcBorders>
            <w:shd w:val="clear" w:color="auto" w:fill="auto"/>
            <w:noWrap/>
            <w:hideMark/>
          </w:tcPr>
          <w:p w14:paraId="08CF4109" w14:textId="77777777" w:rsidR="001164C6" w:rsidRPr="001A29AE" w:rsidRDefault="001164C6" w:rsidP="00D90482">
            <w:pPr>
              <w:jc w:val="right"/>
              <w:rPr>
                <w:color w:val="000000"/>
                <w:sz w:val="20"/>
                <w:szCs w:val="20"/>
              </w:rPr>
            </w:pPr>
            <w:r w:rsidRPr="001A29AE">
              <w:rPr>
                <w:color w:val="000000"/>
                <w:sz w:val="20"/>
                <w:szCs w:val="20"/>
              </w:rPr>
              <w:t>3 000</w:t>
            </w:r>
          </w:p>
        </w:tc>
        <w:tc>
          <w:tcPr>
            <w:tcW w:w="5541" w:type="dxa"/>
            <w:tcBorders>
              <w:top w:val="nil"/>
              <w:left w:val="nil"/>
              <w:bottom w:val="single" w:sz="4" w:space="0" w:color="auto"/>
              <w:right w:val="single" w:sz="4" w:space="0" w:color="auto"/>
            </w:tcBorders>
            <w:shd w:val="clear" w:color="auto" w:fill="auto"/>
            <w:hideMark/>
          </w:tcPr>
          <w:p w14:paraId="11FEAE8B" w14:textId="77777777" w:rsidR="001164C6" w:rsidRPr="001A29AE" w:rsidRDefault="001164C6" w:rsidP="00D90482">
            <w:pPr>
              <w:rPr>
                <w:color w:val="000000"/>
                <w:sz w:val="20"/>
                <w:szCs w:val="20"/>
              </w:rPr>
            </w:pPr>
            <w:r w:rsidRPr="001A29AE">
              <w:rPr>
                <w:color w:val="000000"/>
                <w:sz w:val="20"/>
                <w:szCs w:val="20"/>
              </w:rPr>
              <w:t>Esmakordselt kooli mineva lapse toetus. Alus: Narva Linnavolikogu 21.04.2016 määrus nr 10 "Täiendavate sotsiaaltoetuste maksmise kord Narva linnas" § 6 - esmakordselt kooli mineva lapse toetus. Toetus on ette nähtud kingipakina vähekindlustatud peredest esmakordselt kooli minevale lastele. Kingipakid väljastatakse hiljemalt 31. augustiks. Kingipaki maksumuse suurus määratakse iga-aastaselt Sotsiaalabiameti direktori käskkirjaga, lähtudes toimunud avalikust konkursist ja selleks otstarbeks linna eelarves eraldatud summa suurusest. 2022. aastal oli 37 toetuse saajat, ühe kingipaki maksumus oli 77,86 eurot, kokku 2 880,95 eurot.</w:t>
            </w:r>
          </w:p>
        </w:tc>
      </w:tr>
      <w:tr w:rsidR="001164C6" w:rsidRPr="001A29AE" w14:paraId="2E8E6DCD" w14:textId="77777777" w:rsidTr="00626A79">
        <w:trPr>
          <w:trHeight w:val="1584"/>
        </w:trPr>
        <w:tc>
          <w:tcPr>
            <w:tcW w:w="709" w:type="dxa"/>
            <w:tcBorders>
              <w:top w:val="nil"/>
              <w:left w:val="single" w:sz="4" w:space="0" w:color="auto"/>
              <w:bottom w:val="single" w:sz="4" w:space="0" w:color="auto"/>
              <w:right w:val="single" w:sz="4" w:space="0" w:color="auto"/>
            </w:tcBorders>
            <w:shd w:val="clear" w:color="auto" w:fill="auto"/>
            <w:noWrap/>
            <w:hideMark/>
          </w:tcPr>
          <w:p w14:paraId="6C354FD7" w14:textId="77777777" w:rsidR="001164C6" w:rsidRPr="001A29AE" w:rsidRDefault="001164C6" w:rsidP="00D90482">
            <w:pPr>
              <w:jc w:val="right"/>
              <w:rPr>
                <w:color w:val="000000"/>
                <w:sz w:val="20"/>
                <w:szCs w:val="20"/>
              </w:rPr>
            </w:pPr>
            <w:r w:rsidRPr="001A29AE">
              <w:rPr>
                <w:color w:val="000000"/>
                <w:sz w:val="20"/>
                <w:szCs w:val="20"/>
              </w:rPr>
              <w:t>4130</w:t>
            </w:r>
          </w:p>
        </w:tc>
        <w:tc>
          <w:tcPr>
            <w:tcW w:w="1701" w:type="dxa"/>
            <w:tcBorders>
              <w:top w:val="nil"/>
              <w:left w:val="nil"/>
              <w:bottom w:val="single" w:sz="4" w:space="0" w:color="auto"/>
              <w:right w:val="single" w:sz="4" w:space="0" w:color="auto"/>
            </w:tcBorders>
            <w:shd w:val="clear" w:color="auto" w:fill="auto"/>
            <w:hideMark/>
          </w:tcPr>
          <w:p w14:paraId="5444D162" w14:textId="77777777" w:rsidR="001164C6" w:rsidRPr="001A29AE" w:rsidRDefault="001164C6" w:rsidP="00D90482">
            <w:pPr>
              <w:rPr>
                <w:color w:val="000000"/>
                <w:sz w:val="20"/>
                <w:szCs w:val="20"/>
              </w:rPr>
            </w:pPr>
            <w:r w:rsidRPr="001A29AE">
              <w:rPr>
                <w:color w:val="000000"/>
                <w:sz w:val="20"/>
                <w:szCs w:val="20"/>
              </w:rPr>
              <w:t>Peretoetused</w:t>
            </w:r>
          </w:p>
        </w:tc>
        <w:tc>
          <w:tcPr>
            <w:tcW w:w="992" w:type="dxa"/>
            <w:tcBorders>
              <w:top w:val="nil"/>
              <w:left w:val="nil"/>
              <w:bottom w:val="single" w:sz="4" w:space="0" w:color="auto"/>
              <w:right w:val="single" w:sz="4" w:space="0" w:color="auto"/>
            </w:tcBorders>
            <w:shd w:val="clear" w:color="auto" w:fill="auto"/>
            <w:noWrap/>
            <w:hideMark/>
          </w:tcPr>
          <w:p w14:paraId="6F217431" w14:textId="77777777" w:rsidR="001164C6" w:rsidRPr="001A29AE" w:rsidRDefault="001164C6" w:rsidP="00D90482">
            <w:pPr>
              <w:jc w:val="right"/>
              <w:rPr>
                <w:color w:val="000000"/>
                <w:sz w:val="20"/>
                <w:szCs w:val="20"/>
              </w:rPr>
            </w:pPr>
            <w:r w:rsidRPr="001A29AE">
              <w:rPr>
                <w:color w:val="000000"/>
                <w:sz w:val="20"/>
                <w:szCs w:val="20"/>
              </w:rPr>
              <w:t>10 000</w:t>
            </w:r>
          </w:p>
        </w:tc>
        <w:tc>
          <w:tcPr>
            <w:tcW w:w="980" w:type="dxa"/>
            <w:tcBorders>
              <w:top w:val="nil"/>
              <w:left w:val="nil"/>
              <w:bottom w:val="single" w:sz="4" w:space="0" w:color="auto"/>
              <w:right w:val="single" w:sz="4" w:space="0" w:color="auto"/>
            </w:tcBorders>
            <w:shd w:val="clear" w:color="auto" w:fill="auto"/>
            <w:noWrap/>
            <w:hideMark/>
          </w:tcPr>
          <w:p w14:paraId="7173629A" w14:textId="77777777" w:rsidR="001164C6" w:rsidRPr="001A29AE" w:rsidRDefault="001164C6" w:rsidP="00D90482">
            <w:pPr>
              <w:jc w:val="right"/>
              <w:rPr>
                <w:color w:val="000000"/>
                <w:sz w:val="20"/>
                <w:szCs w:val="20"/>
              </w:rPr>
            </w:pPr>
            <w:r w:rsidRPr="001A29AE">
              <w:rPr>
                <w:color w:val="000000"/>
                <w:sz w:val="20"/>
                <w:szCs w:val="20"/>
              </w:rPr>
              <w:t>9 700</w:t>
            </w:r>
          </w:p>
        </w:tc>
        <w:tc>
          <w:tcPr>
            <w:tcW w:w="5541" w:type="dxa"/>
            <w:tcBorders>
              <w:top w:val="nil"/>
              <w:left w:val="nil"/>
              <w:bottom w:val="single" w:sz="4" w:space="0" w:color="auto"/>
              <w:right w:val="single" w:sz="4" w:space="0" w:color="auto"/>
            </w:tcBorders>
            <w:shd w:val="clear" w:color="auto" w:fill="auto"/>
            <w:hideMark/>
          </w:tcPr>
          <w:p w14:paraId="729A8FE0" w14:textId="77777777" w:rsidR="001164C6" w:rsidRPr="001A29AE" w:rsidRDefault="001164C6" w:rsidP="00D90482">
            <w:pPr>
              <w:rPr>
                <w:color w:val="000000"/>
                <w:sz w:val="20"/>
                <w:szCs w:val="20"/>
              </w:rPr>
            </w:pPr>
            <w:r w:rsidRPr="001A29AE">
              <w:rPr>
                <w:color w:val="000000"/>
                <w:sz w:val="20"/>
                <w:szCs w:val="20"/>
              </w:rPr>
              <w:t>Laste suvepuhkuse toetus. Alus: Narva Linnavolikogu 21.04.2016 määrus nr 10 "Täiendavate sotsiaaltoetuste maksmise kord Narva linnas" § 3 - laste suvepuhkuse toetus. Toetuse eesmärgiks on sotsiaalselt vähekindlustatud perekondadest lastele suvepuhkuse korraldamine. Toetuse suurus määratakse lähtudes esitatud taotluste arvust ja selleks otstarbeks linna eelarves eraldatud summa suurusest. 2022. aastal sai toetust 39 last.</w:t>
            </w:r>
          </w:p>
        </w:tc>
      </w:tr>
      <w:tr w:rsidR="001164C6" w:rsidRPr="001A29AE" w14:paraId="6262B88A" w14:textId="77777777" w:rsidTr="00626A79">
        <w:trPr>
          <w:trHeight w:val="2376"/>
        </w:trPr>
        <w:tc>
          <w:tcPr>
            <w:tcW w:w="709" w:type="dxa"/>
            <w:tcBorders>
              <w:top w:val="nil"/>
              <w:left w:val="single" w:sz="4" w:space="0" w:color="auto"/>
              <w:bottom w:val="single" w:sz="4" w:space="0" w:color="auto"/>
              <w:right w:val="single" w:sz="4" w:space="0" w:color="auto"/>
            </w:tcBorders>
            <w:shd w:val="clear" w:color="auto" w:fill="auto"/>
            <w:noWrap/>
            <w:hideMark/>
          </w:tcPr>
          <w:p w14:paraId="29171AD4" w14:textId="77777777" w:rsidR="001164C6" w:rsidRPr="001A29AE" w:rsidRDefault="001164C6" w:rsidP="00D90482">
            <w:pPr>
              <w:jc w:val="right"/>
              <w:rPr>
                <w:color w:val="000000"/>
                <w:sz w:val="20"/>
                <w:szCs w:val="20"/>
              </w:rPr>
            </w:pPr>
            <w:r w:rsidRPr="001A29AE">
              <w:rPr>
                <w:color w:val="000000"/>
                <w:sz w:val="20"/>
                <w:szCs w:val="20"/>
              </w:rPr>
              <w:t>4130</w:t>
            </w:r>
          </w:p>
        </w:tc>
        <w:tc>
          <w:tcPr>
            <w:tcW w:w="1701" w:type="dxa"/>
            <w:tcBorders>
              <w:top w:val="nil"/>
              <w:left w:val="nil"/>
              <w:bottom w:val="single" w:sz="4" w:space="0" w:color="auto"/>
              <w:right w:val="single" w:sz="4" w:space="0" w:color="auto"/>
            </w:tcBorders>
            <w:shd w:val="clear" w:color="auto" w:fill="auto"/>
            <w:hideMark/>
          </w:tcPr>
          <w:p w14:paraId="766D0A2F" w14:textId="77777777" w:rsidR="001164C6" w:rsidRPr="001A29AE" w:rsidRDefault="001164C6" w:rsidP="00D90482">
            <w:pPr>
              <w:rPr>
                <w:color w:val="000000"/>
                <w:sz w:val="20"/>
                <w:szCs w:val="20"/>
              </w:rPr>
            </w:pPr>
            <w:r w:rsidRPr="001A29AE">
              <w:rPr>
                <w:color w:val="000000"/>
                <w:sz w:val="20"/>
                <w:szCs w:val="20"/>
              </w:rPr>
              <w:t>Peretoetused</w:t>
            </w:r>
          </w:p>
        </w:tc>
        <w:tc>
          <w:tcPr>
            <w:tcW w:w="992" w:type="dxa"/>
            <w:tcBorders>
              <w:top w:val="nil"/>
              <w:left w:val="nil"/>
              <w:bottom w:val="single" w:sz="4" w:space="0" w:color="auto"/>
              <w:right w:val="single" w:sz="4" w:space="0" w:color="auto"/>
            </w:tcBorders>
            <w:shd w:val="clear" w:color="auto" w:fill="auto"/>
            <w:noWrap/>
            <w:hideMark/>
          </w:tcPr>
          <w:p w14:paraId="502C9EBD" w14:textId="77777777" w:rsidR="001164C6" w:rsidRPr="001A29AE" w:rsidRDefault="001164C6" w:rsidP="00D90482">
            <w:pPr>
              <w:jc w:val="right"/>
              <w:rPr>
                <w:color w:val="000000"/>
                <w:sz w:val="20"/>
                <w:szCs w:val="20"/>
              </w:rPr>
            </w:pPr>
            <w:r w:rsidRPr="001A29AE">
              <w:rPr>
                <w:color w:val="000000"/>
                <w:sz w:val="20"/>
                <w:szCs w:val="20"/>
              </w:rPr>
              <w:t>162 000</w:t>
            </w:r>
          </w:p>
        </w:tc>
        <w:tc>
          <w:tcPr>
            <w:tcW w:w="980" w:type="dxa"/>
            <w:tcBorders>
              <w:top w:val="nil"/>
              <w:left w:val="nil"/>
              <w:bottom w:val="single" w:sz="4" w:space="0" w:color="auto"/>
              <w:right w:val="single" w:sz="4" w:space="0" w:color="auto"/>
            </w:tcBorders>
            <w:shd w:val="clear" w:color="auto" w:fill="auto"/>
            <w:noWrap/>
            <w:hideMark/>
          </w:tcPr>
          <w:p w14:paraId="5AD2A7A1" w14:textId="77777777" w:rsidR="001164C6" w:rsidRPr="001A29AE" w:rsidRDefault="001164C6" w:rsidP="00D90482">
            <w:pPr>
              <w:jc w:val="right"/>
              <w:rPr>
                <w:color w:val="000000"/>
                <w:sz w:val="20"/>
                <w:szCs w:val="20"/>
              </w:rPr>
            </w:pPr>
            <w:r w:rsidRPr="001A29AE">
              <w:rPr>
                <w:color w:val="000000"/>
                <w:sz w:val="20"/>
                <w:szCs w:val="20"/>
              </w:rPr>
              <w:t>148 680</w:t>
            </w:r>
          </w:p>
        </w:tc>
        <w:tc>
          <w:tcPr>
            <w:tcW w:w="5541" w:type="dxa"/>
            <w:tcBorders>
              <w:top w:val="nil"/>
              <w:left w:val="nil"/>
              <w:bottom w:val="single" w:sz="4" w:space="0" w:color="auto"/>
              <w:right w:val="single" w:sz="4" w:space="0" w:color="auto"/>
            </w:tcBorders>
            <w:shd w:val="clear" w:color="auto" w:fill="auto"/>
            <w:hideMark/>
          </w:tcPr>
          <w:p w14:paraId="5E75A5B3" w14:textId="77777777" w:rsidR="001164C6" w:rsidRPr="001A29AE" w:rsidRDefault="001164C6" w:rsidP="00D90482">
            <w:pPr>
              <w:rPr>
                <w:color w:val="000000"/>
                <w:sz w:val="20"/>
                <w:szCs w:val="20"/>
              </w:rPr>
            </w:pPr>
            <w:r w:rsidRPr="001A29AE">
              <w:rPr>
                <w:color w:val="000000"/>
                <w:sz w:val="20"/>
                <w:szCs w:val="20"/>
              </w:rPr>
              <w:t>Sünnitoetus. Alus: Narva Linnavolikogu 20.02.2014 määrus nr 4 "Sünnitoetuse maksmise kord Narva linnas". Toetuse määraks on Vabariigi Valitsuse poolt eelmiseks aastaks kehtestatud kuutasu alammäär täistööajaga töötamise korral. Toetuse suuruse kindlaksmääramisel on aluseks lapse sünnikuupäev. Toetus makstakse kolmes osas: 1) 100 eurot makstakse pärast lapse sündi, 2) 100 eurot makstakse lapse aastaseks saamisel,  3) ülejäänud toetuse osa makstakse lapse kaheaastaseks saamisel. 2022. aastal on III osa suurus 340 eurot, 2023. aastal on 384 eurot. 2023. aastaks on toetuse väljamaksmine planeeritud järgmiselt: I osa 220 isikut, II osa 230 isikut, III osa 270 isikut.</w:t>
            </w:r>
          </w:p>
        </w:tc>
      </w:tr>
      <w:tr w:rsidR="001164C6" w:rsidRPr="001A29AE" w14:paraId="31B974EC" w14:textId="77777777" w:rsidTr="00626A79">
        <w:trPr>
          <w:trHeight w:val="151"/>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04E7149" w14:textId="77777777" w:rsidR="001164C6" w:rsidRPr="001A29AE" w:rsidRDefault="001164C6" w:rsidP="00D90482">
            <w:pPr>
              <w:rPr>
                <w:color w:val="000000"/>
                <w:sz w:val="20"/>
                <w:szCs w:val="20"/>
              </w:rPr>
            </w:pPr>
            <w:r w:rsidRPr="001A29AE">
              <w:rPr>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C5CA741" w14:textId="77777777" w:rsidR="001164C6" w:rsidRPr="001A29AE" w:rsidRDefault="001164C6" w:rsidP="00D90482">
            <w:pPr>
              <w:rPr>
                <w:b/>
                <w:color w:val="000000"/>
                <w:sz w:val="20"/>
                <w:szCs w:val="20"/>
              </w:rPr>
            </w:pPr>
            <w:r w:rsidRPr="001A29AE">
              <w:rPr>
                <w:b/>
                <w:color w:val="000000"/>
                <w:sz w:val="20"/>
                <w:szCs w:val="20"/>
              </w:rPr>
              <w:t>kokku</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989491F" w14:textId="77777777" w:rsidR="001164C6" w:rsidRPr="001A29AE" w:rsidRDefault="001164C6" w:rsidP="00D90482">
            <w:pPr>
              <w:jc w:val="right"/>
              <w:rPr>
                <w:b/>
                <w:color w:val="000000"/>
                <w:sz w:val="20"/>
                <w:szCs w:val="20"/>
              </w:rPr>
            </w:pPr>
            <w:r w:rsidRPr="001A29AE">
              <w:rPr>
                <w:b/>
                <w:color w:val="000000"/>
                <w:sz w:val="20"/>
                <w:szCs w:val="20"/>
              </w:rPr>
              <w:t>245 875</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14:paraId="52C710B0" w14:textId="77777777" w:rsidR="001164C6" w:rsidRPr="001A29AE" w:rsidRDefault="001164C6" w:rsidP="00D90482">
            <w:pPr>
              <w:jc w:val="right"/>
              <w:rPr>
                <w:b/>
                <w:color w:val="000000"/>
                <w:sz w:val="20"/>
                <w:szCs w:val="20"/>
              </w:rPr>
            </w:pPr>
            <w:r w:rsidRPr="001A29AE">
              <w:rPr>
                <w:b/>
                <w:color w:val="000000"/>
                <w:sz w:val="20"/>
                <w:szCs w:val="20"/>
              </w:rPr>
              <w:t>234 040</w:t>
            </w:r>
          </w:p>
        </w:tc>
        <w:tc>
          <w:tcPr>
            <w:tcW w:w="5541" w:type="dxa"/>
            <w:tcBorders>
              <w:top w:val="single" w:sz="4" w:space="0" w:color="auto"/>
              <w:left w:val="single" w:sz="4" w:space="0" w:color="auto"/>
              <w:bottom w:val="single" w:sz="4" w:space="0" w:color="auto"/>
              <w:right w:val="single" w:sz="4" w:space="0" w:color="auto"/>
            </w:tcBorders>
            <w:shd w:val="clear" w:color="auto" w:fill="auto"/>
            <w:hideMark/>
          </w:tcPr>
          <w:p w14:paraId="39D81564" w14:textId="77777777" w:rsidR="001164C6" w:rsidRPr="001A29AE" w:rsidRDefault="001164C6" w:rsidP="00D90482">
            <w:pPr>
              <w:rPr>
                <w:b/>
                <w:color w:val="000000"/>
                <w:sz w:val="20"/>
                <w:szCs w:val="20"/>
              </w:rPr>
            </w:pPr>
            <w:r w:rsidRPr="001A29AE">
              <w:rPr>
                <w:b/>
                <w:color w:val="000000"/>
                <w:sz w:val="20"/>
                <w:szCs w:val="20"/>
              </w:rPr>
              <w:t> </w:t>
            </w:r>
          </w:p>
        </w:tc>
      </w:tr>
      <w:tr w:rsidR="001C57D8" w:rsidRPr="001A29AE" w14:paraId="266BBF5D" w14:textId="77777777" w:rsidTr="00626A79">
        <w:trPr>
          <w:trHeight w:val="450"/>
        </w:trPr>
        <w:tc>
          <w:tcPr>
            <w:tcW w:w="709" w:type="dxa"/>
            <w:tcBorders>
              <w:top w:val="single" w:sz="4" w:space="0" w:color="auto"/>
            </w:tcBorders>
            <w:shd w:val="clear" w:color="auto" w:fill="auto"/>
            <w:noWrap/>
          </w:tcPr>
          <w:p w14:paraId="0210B705" w14:textId="77777777" w:rsidR="001C57D8" w:rsidRPr="001A29AE" w:rsidRDefault="001C57D8" w:rsidP="00D90482">
            <w:pPr>
              <w:rPr>
                <w:color w:val="000000"/>
                <w:sz w:val="20"/>
                <w:szCs w:val="20"/>
              </w:rPr>
            </w:pPr>
          </w:p>
        </w:tc>
        <w:tc>
          <w:tcPr>
            <w:tcW w:w="1701" w:type="dxa"/>
            <w:tcBorders>
              <w:top w:val="single" w:sz="4" w:space="0" w:color="auto"/>
            </w:tcBorders>
            <w:shd w:val="clear" w:color="auto" w:fill="auto"/>
          </w:tcPr>
          <w:p w14:paraId="5649F46F" w14:textId="77777777" w:rsidR="001C57D8" w:rsidRPr="001A29AE" w:rsidRDefault="001C57D8" w:rsidP="00D90482">
            <w:pPr>
              <w:rPr>
                <w:color w:val="000000"/>
                <w:sz w:val="20"/>
                <w:szCs w:val="20"/>
              </w:rPr>
            </w:pPr>
          </w:p>
        </w:tc>
        <w:tc>
          <w:tcPr>
            <w:tcW w:w="992" w:type="dxa"/>
            <w:tcBorders>
              <w:top w:val="single" w:sz="4" w:space="0" w:color="auto"/>
            </w:tcBorders>
            <w:shd w:val="clear" w:color="auto" w:fill="auto"/>
            <w:noWrap/>
          </w:tcPr>
          <w:p w14:paraId="6E333A50" w14:textId="77777777" w:rsidR="001C57D8" w:rsidRPr="001A29AE" w:rsidRDefault="001C57D8" w:rsidP="00D90482">
            <w:pPr>
              <w:jc w:val="right"/>
              <w:rPr>
                <w:color w:val="000000"/>
                <w:sz w:val="20"/>
                <w:szCs w:val="20"/>
              </w:rPr>
            </w:pPr>
          </w:p>
        </w:tc>
        <w:tc>
          <w:tcPr>
            <w:tcW w:w="980" w:type="dxa"/>
            <w:tcBorders>
              <w:top w:val="single" w:sz="4" w:space="0" w:color="auto"/>
            </w:tcBorders>
            <w:shd w:val="clear" w:color="auto" w:fill="auto"/>
            <w:noWrap/>
          </w:tcPr>
          <w:p w14:paraId="3E5106CC" w14:textId="77777777" w:rsidR="001C57D8" w:rsidRPr="001A29AE" w:rsidRDefault="001C57D8" w:rsidP="00D90482">
            <w:pPr>
              <w:jc w:val="right"/>
              <w:rPr>
                <w:color w:val="000000"/>
                <w:sz w:val="20"/>
                <w:szCs w:val="20"/>
              </w:rPr>
            </w:pPr>
          </w:p>
        </w:tc>
        <w:tc>
          <w:tcPr>
            <w:tcW w:w="5541" w:type="dxa"/>
            <w:tcBorders>
              <w:top w:val="single" w:sz="4" w:space="0" w:color="auto"/>
            </w:tcBorders>
            <w:shd w:val="clear" w:color="auto" w:fill="auto"/>
          </w:tcPr>
          <w:p w14:paraId="457EA423" w14:textId="77777777" w:rsidR="001C57D8" w:rsidRPr="001A29AE" w:rsidRDefault="001C57D8" w:rsidP="00D90482">
            <w:pPr>
              <w:rPr>
                <w:color w:val="000000"/>
                <w:sz w:val="20"/>
                <w:szCs w:val="20"/>
              </w:rPr>
            </w:pPr>
          </w:p>
        </w:tc>
      </w:tr>
      <w:tr w:rsidR="001C57D8" w:rsidRPr="001A29AE" w14:paraId="0D65C15C" w14:textId="77777777" w:rsidTr="00626A79">
        <w:trPr>
          <w:trHeight w:val="171"/>
        </w:trPr>
        <w:tc>
          <w:tcPr>
            <w:tcW w:w="9923" w:type="dxa"/>
            <w:gridSpan w:val="5"/>
            <w:tcBorders>
              <w:left w:val="nil"/>
              <w:bottom w:val="nil"/>
              <w:right w:val="nil"/>
            </w:tcBorders>
            <w:shd w:val="clear" w:color="auto" w:fill="auto"/>
            <w:noWrap/>
            <w:hideMark/>
          </w:tcPr>
          <w:p w14:paraId="3B044D11" w14:textId="77777777" w:rsidR="00342EC6" w:rsidRPr="001A29AE" w:rsidRDefault="00342EC6" w:rsidP="00D90482">
            <w:pPr>
              <w:rPr>
                <w:b/>
                <w:color w:val="000000"/>
                <w:sz w:val="20"/>
                <w:szCs w:val="20"/>
              </w:rPr>
            </w:pPr>
          </w:p>
          <w:p w14:paraId="2F0D5906" w14:textId="77777777" w:rsidR="00342EC6" w:rsidRPr="001A29AE" w:rsidRDefault="00342EC6" w:rsidP="00D90482">
            <w:pPr>
              <w:rPr>
                <w:b/>
                <w:color w:val="000000"/>
                <w:sz w:val="20"/>
                <w:szCs w:val="20"/>
              </w:rPr>
            </w:pPr>
          </w:p>
          <w:p w14:paraId="214273EB" w14:textId="77777777" w:rsidR="001C57D8" w:rsidRPr="001A29AE" w:rsidRDefault="001C57D8" w:rsidP="00D90482">
            <w:pPr>
              <w:rPr>
                <w:b/>
                <w:color w:val="000000"/>
                <w:sz w:val="20"/>
                <w:szCs w:val="20"/>
              </w:rPr>
            </w:pPr>
            <w:r w:rsidRPr="001A29AE">
              <w:rPr>
                <w:b/>
                <w:color w:val="000000"/>
                <w:sz w:val="20"/>
                <w:szCs w:val="20"/>
              </w:rPr>
              <w:lastRenderedPageBreak/>
              <w:t>Toetused puudega inimestele ja nende hooldajatele</w:t>
            </w:r>
          </w:p>
        </w:tc>
      </w:tr>
      <w:tr w:rsidR="001164C6" w:rsidRPr="001A29AE" w14:paraId="72CBD626" w14:textId="77777777" w:rsidTr="00626A79">
        <w:trPr>
          <w:trHeight w:val="792"/>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3B7A8BD" w14:textId="77777777" w:rsidR="001164C6" w:rsidRPr="001A29AE" w:rsidRDefault="001164C6" w:rsidP="00D90482">
            <w:pPr>
              <w:rPr>
                <w:color w:val="000000"/>
                <w:sz w:val="20"/>
                <w:szCs w:val="20"/>
              </w:rPr>
            </w:pPr>
            <w:r w:rsidRPr="001A29AE">
              <w:rPr>
                <w:color w:val="000000"/>
                <w:sz w:val="20"/>
                <w:szCs w:val="20"/>
              </w:rPr>
              <w:lastRenderedPageBreak/>
              <w:t>Artikkel</w:t>
            </w:r>
          </w:p>
        </w:tc>
        <w:tc>
          <w:tcPr>
            <w:tcW w:w="1701" w:type="dxa"/>
            <w:tcBorders>
              <w:top w:val="single" w:sz="4" w:space="0" w:color="auto"/>
              <w:left w:val="nil"/>
              <w:bottom w:val="single" w:sz="4" w:space="0" w:color="auto"/>
              <w:right w:val="single" w:sz="4" w:space="0" w:color="auto"/>
            </w:tcBorders>
            <w:shd w:val="clear" w:color="000000" w:fill="FFFFFF"/>
            <w:hideMark/>
          </w:tcPr>
          <w:p w14:paraId="07D104A0" w14:textId="77777777" w:rsidR="001164C6" w:rsidRPr="001A29AE" w:rsidRDefault="001164C6" w:rsidP="00D90482">
            <w:pPr>
              <w:jc w:val="center"/>
              <w:rPr>
                <w:b/>
                <w:bCs/>
                <w:color w:val="000000"/>
                <w:sz w:val="20"/>
                <w:szCs w:val="20"/>
              </w:rPr>
            </w:pPr>
            <w:r w:rsidRPr="001A29AE">
              <w:rPr>
                <w:b/>
                <w:bCs/>
                <w:color w:val="000000"/>
                <w:sz w:val="20"/>
                <w:szCs w:val="20"/>
              </w:rPr>
              <w:t>Artikli nimetus</w:t>
            </w:r>
          </w:p>
        </w:tc>
        <w:tc>
          <w:tcPr>
            <w:tcW w:w="992" w:type="dxa"/>
            <w:tcBorders>
              <w:top w:val="single" w:sz="4" w:space="0" w:color="auto"/>
              <w:left w:val="nil"/>
              <w:bottom w:val="single" w:sz="4" w:space="0" w:color="auto"/>
              <w:right w:val="single" w:sz="4" w:space="0" w:color="auto"/>
            </w:tcBorders>
            <w:shd w:val="clear" w:color="000000" w:fill="FFFFFF"/>
            <w:hideMark/>
          </w:tcPr>
          <w:p w14:paraId="78AB16CF" w14:textId="77777777" w:rsidR="001164C6" w:rsidRPr="001A29AE" w:rsidRDefault="001164C6" w:rsidP="00D90482">
            <w:pPr>
              <w:jc w:val="center"/>
              <w:rPr>
                <w:b/>
                <w:bCs/>
                <w:color w:val="000000"/>
                <w:sz w:val="20"/>
                <w:szCs w:val="20"/>
              </w:rPr>
            </w:pPr>
            <w:r w:rsidRPr="001A29AE">
              <w:rPr>
                <w:b/>
                <w:bCs/>
                <w:color w:val="000000"/>
                <w:sz w:val="20"/>
                <w:szCs w:val="20"/>
              </w:rPr>
              <w:t>2022.a eelarve</w:t>
            </w:r>
          </w:p>
        </w:tc>
        <w:tc>
          <w:tcPr>
            <w:tcW w:w="980" w:type="dxa"/>
            <w:tcBorders>
              <w:top w:val="single" w:sz="4" w:space="0" w:color="auto"/>
              <w:left w:val="nil"/>
              <w:bottom w:val="single" w:sz="4" w:space="0" w:color="auto"/>
              <w:right w:val="single" w:sz="4" w:space="0" w:color="auto"/>
            </w:tcBorders>
            <w:shd w:val="clear" w:color="000000" w:fill="FFFFFF"/>
            <w:hideMark/>
          </w:tcPr>
          <w:p w14:paraId="5696F53D" w14:textId="77777777" w:rsidR="001164C6" w:rsidRPr="001A29AE" w:rsidRDefault="001164C6" w:rsidP="00D90482">
            <w:pPr>
              <w:jc w:val="center"/>
              <w:rPr>
                <w:b/>
                <w:bCs/>
                <w:color w:val="000000"/>
                <w:sz w:val="20"/>
                <w:szCs w:val="20"/>
              </w:rPr>
            </w:pPr>
            <w:r w:rsidRPr="001A29AE">
              <w:rPr>
                <w:b/>
                <w:bCs/>
                <w:color w:val="000000"/>
                <w:sz w:val="20"/>
                <w:szCs w:val="20"/>
              </w:rPr>
              <w:t>2023.a eelarve eelnõu</w:t>
            </w:r>
          </w:p>
        </w:tc>
        <w:tc>
          <w:tcPr>
            <w:tcW w:w="5541" w:type="dxa"/>
            <w:tcBorders>
              <w:top w:val="single" w:sz="4" w:space="0" w:color="auto"/>
              <w:left w:val="nil"/>
              <w:bottom w:val="single" w:sz="4" w:space="0" w:color="auto"/>
              <w:right w:val="single" w:sz="4" w:space="0" w:color="auto"/>
            </w:tcBorders>
            <w:shd w:val="clear" w:color="000000" w:fill="FFFFFF"/>
            <w:hideMark/>
          </w:tcPr>
          <w:p w14:paraId="784B10AE" w14:textId="77777777" w:rsidR="001164C6" w:rsidRPr="001A29AE" w:rsidRDefault="001164C6" w:rsidP="00D90482">
            <w:pPr>
              <w:jc w:val="center"/>
              <w:rPr>
                <w:b/>
                <w:bCs/>
                <w:color w:val="000000"/>
                <w:sz w:val="20"/>
                <w:szCs w:val="20"/>
              </w:rPr>
            </w:pPr>
            <w:r w:rsidRPr="001A29AE">
              <w:rPr>
                <w:b/>
                <w:bCs/>
                <w:color w:val="000000"/>
                <w:sz w:val="20"/>
                <w:szCs w:val="20"/>
              </w:rPr>
              <w:t>Selgitus</w:t>
            </w:r>
          </w:p>
        </w:tc>
      </w:tr>
      <w:tr w:rsidR="001164C6" w:rsidRPr="001A29AE" w14:paraId="0335B33A" w14:textId="77777777" w:rsidTr="00626A79">
        <w:trPr>
          <w:trHeight w:val="1455"/>
        </w:trPr>
        <w:tc>
          <w:tcPr>
            <w:tcW w:w="709" w:type="dxa"/>
            <w:tcBorders>
              <w:top w:val="nil"/>
              <w:left w:val="single" w:sz="4" w:space="0" w:color="auto"/>
              <w:bottom w:val="single" w:sz="4" w:space="0" w:color="auto"/>
              <w:right w:val="single" w:sz="4" w:space="0" w:color="auto"/>
            </w:tcBorders>
            <w:shd w:val="clear" w:color="auto" w:fill="auto"/>
            <w:noWrap/>
            <w:hideMark/>
          </w:tcPr>
          <w:p w14:paraId="10E36239" w14:textId="77777777" w:rsidR="001164C6" w:rsidRPr="001A29AE" w:rsidRDefault="001164C6" w:rsidP="00D90482">
            <w:pPr>
              <w:jc w:val="right"/>
              <w:rPr>
                <w:color w:val="000000"/>
                <w:sz w:val="20"/>
                <w:szCs w:val="20"/>
              </w:rPr>
            </w:pPr>
            <w:r w:rsidRPr="001A29AE">
              <w:rPr>
                <w:color w:val="000000"/>
                <w:sz w:val="20"/>
                <w:szCs w:val="20"/>
              </w:rPr>
              <w:t>4133</w:t>
            </w:r>
          </w:p>
        </w:tc>
        <w:tc>
          <w:tcPr>
            <w:tcW w:w="1701" w:type="dxa"/>
            <w:tcBorders>
              <w:top w:val="nil"/>
              <w:left w:val="nil"/>
              <w:bottom w:val="single" w:sz="4" w:space="0" w:color="auto"/>
              <w:right w:val="single" w:sz="4" w:space="0" w:color="auto"/>
            </w:tcBorders>
            <w:shd w:val="clear" w:color="000000" w:fill="FFFFFF"/>
            <w:hideMark/>
          </w:tcPr>
          <w:p w14:paraId="7E3BE644" w14:textId="77777777" w:rsidR="001164C6" w:rsidRPr="001A29AE" w:rsidRDefault="001164C6" w:rsidP="00D90482">
            <w:pPr>
              <w:rPr>
                <w:color w:val="000000"/>
                <w:sz w:val="20"/>
                <w:szCs w:val="20"/>
              </w:rPr>
            </w:pPr>
            <w:r w:rsidRPr="001A29AE">
              <w:rPr>
                <w:color w:val="000000"/>
                <w:sz w:val="20"/>
                <w:szCs w:val="20"/>
              </w:rPr>
              <w:t>Toetused puudega inimestele ja nende hooldajatele</w:t>
            </w:r>
          </w:p>
        </w:tc>
        <w:tc>
          <w:tcPr>
            <w:tcW w:w="992" w:type="dxa"/>
            <w:tcBorders>
              <w:top w:val="nil"/>
              <w:left w:val="nil"/>
              <w:bottom w:val="single" w:sz="4" w:space="0" w:color="auto"/>
              <w:right w:val="single" w:sz="4" w:space="0" w:color="auto"/>
            </w:tcBorders>
            <w:shd w:val="clear" w:color="000000" w:fill="FFFFFF"/>
            <w:noWrap/>
            <w:hideMark/>
          </w:tcPr>
          <w:p w14:paraId="5AFDBC6E" w14:textId="77777777" w:rsidR="001164C6" w:rsidRPr="001A29AE" w:rsidRDefault="001164C6" w:rsidP="00D90482">
            <w:pPr>
              <w:jc w:val="right"/>
              <w:rPr>
                <w:color w:val="000000"/>
                <w:sz w:val="20"/>
                <w:szCs w:val="20"/>
              </w:rPr>
            </w:pPr>
            <w:r w:rsidRPr="001A29AE">
              <w:rPr>
                <w:color w:val="000000"/>
                <w:sz w:val="20"/>
                <w:szCs w:val="20"/>
              </w:rPr>
              <w:t>1 000</w:t>
            </w:r>
          </w:p>
        </w:tc>
        <w:tc>
          <w:tcPr>
            <w:tcW w:w="980" w:type="dxa"/>
            <w:tcBorders>
              <w:top w:val="nil"/>
              <w:left w:val="nil"/>
              <w:bottom w:val="single" w:sz="4" w:space="0" w:color="auto"/>
              <w:right w:val="single" w:sz="4" w:space="0" w:color="auto"/>
            </w:tcBorders>
            <w:shd w:val="clear" w:color="000000" w:fill="FFFFFF"/>
            <w:noWrap/>
            <w:hideMark/>
          </w:tcPr>
          <w:p w14:paraId="5332C05F" w14:textId="77777777" w:rsidR="001164C6" w:rsidRPr="001A29AE" w:rsidRDefault="001164C6" w:rsidP="00D90482">
            <w:pPr>
              <w:jc w:val="right"/>
              <w:rPr>
                <w:color w:val="000000"/>
                <w:sz w:val="20"/>
                <w:szCs w:val="20"/>
              </w:rPr>
            </w:pPr>
            <w:r w:rsidRPr="001A29AE">
              <w:rPr>
                <w:color w:val="000000"/>
                <w:sz w:val="20"/>
                <w:szCs w:val="20"/>
              </w:rPr>
              <w:t>1 000</w:t>
            </w:r>
          </w:p>
        </w:tc>
        <w:tc>
          <w:tcPr>
            <w:tcW w:w="5541" w:type="dxa"/>
            <w:tcBorders>
              <w:top w:val="nil"/>
              <w:left w:val="nil"/>
              <w:bottom w:val="single" w:sz="4" w:space="0" w:color="auto"/>
              <w:right w:val="single" w:sz="4" w:space="0" w:color="auto"/>
            </w:tcBorders>
            <w:shd w:val="clear" w:color="000000" w:fill="FFFFFF"/>
            <w:hideMark/>
          </w:tcPr>
          <w:p w14:paraId="5D0AD261" w14:textId="25AF87D7" w:rsidR="001164C6" w:rsidRPr="001A29AE" w:rsidRDefault="001164C6" w:rsidP="00D90482">
            <w:pPr>
              <w:rPr>
                <w:color w:val="000000"/>
                <w:sz w:val="20"/>
                <w:szCs w:val="20"/>
              </w:rPr>
            </w:pPr>
            <w:r w:rsidRPr="001A29AE">
              <w:rPr>
                <w:color w:val="000000"/>
                <w:sz w:val="20"/>
                <w:szCs w:val="20"/>
              </w:rPr>
              <w:t>Haridusliku erivajadusega õpilase transporditoetus. Alus: Narva Linnavalitsuse 28.04.2021 määrus nr 7 "Haridusliku erivajadusega õpilase transporditoetuse maksmise kord Narva linnas". Toetust on õigus saada õpilasel, kes koolivälise nõustamismeeskonna soovitusel asuvad õppima väljaspool Narvat asuvasse kooli. Taotleja lisab taotlusele sõidukulusid tõendavad dokumendid (sh sõidupilet, arve, kütuse tš</w:t>
            </w:r>
            <w:r w:rsidR="00D5281A" w:rsidRPr="001A29AE">
              <w:rPr>
                <w:color w:val="000000"/>
                <w:sz w:val="20"/>
                <w:szCs w:val="20"/>
              </w:rPr>
              <w:t>e</w:t>
            </w:r>
            <w:r w:rsidRPr="001A29AE">
              <w:rPr>
                <w:color w:val="000000"/>
                <w:sz w:val="20"/>
                <w:szCs w:val="20"/>
              </w:rPr>
              <w:t>kk jne). Toetuse piirmäär on 200 eurot kuus. 2022. aastal on 1 toetuse saaja.</w:t>
            </w:r>
          </w:p>
        </w:tc>
      </w:tr>
      <w:tr w:rsidR="001164C6" w:rsidRPr="001A29AE" w14:paraId="553EEA1D" w14:textId="77777777" w:rsidTr="00626A79">
        <w:trPr>
          <w:trHeight w:val="1060"/>
        </w:trPr>
        <w:tc>
          <w:tcPr>
            <w:tcW w:w="709" w:type="dxa"/>
            <w:tcBorders>
              <w:top w:val="nil"/>
              <w:left w:val="single" w:sz="4" w:space="0" w:color="auto"/>
              <w:bottom w:val="single" w:sz="4" w:space="0" w:color="auto"/>
              <w:right w:val="single" w:sz="4" w:space="0" w:color="auto"/>
            </w:tcBorders>
            <w:shd w:val="clear" w:color="auto" w:fill="auto"/>
            <w:noWrap/>
            <w:hideMark/>
          </w:tcPr>
          <w:p w14:paraId="3E295F55" w14:textId="77777777" w:rsidR="001164C6" w:rsidRPr="001A29AE" w:rsidRDefault="001164C6" w:rsidP="00D90482">
            <w:pPr>
              <w:jc w:val="right"/>
              <w:rPr>
                <w:color w:val="000000"/>
                <w:sz w:val="20"/>
                <w:szCs w:val="20"/>
              </w:rPr>
            </w:pPr>
            <w:r w:rsidRPr="001A29AE">
              <w:rPr>
                <w:color w:val="000000"/>
                <w:sz w:val="20"/>
                <w:szCs w:val="20"/>
              </w:rPr>
              <w:t>4133</w:t>
            </w:r>
          </w:p>
        </w:tc>
        <w:tc>
          <w:tcPr>
            <w:tcW w:w="1701" w:type="dxa"/>
            <w:tcBorders>
              <w:top w:val="nil"/>
              <w:left w:val="nil"/>
              <w:bottom w:val="single" w:sz="4" w:space="0" w:color="auto"/>
              <w:right w:val="single" w:sz="4" w:space="0" w:color="auto"/>
            </w:tcBorders>
            <w:shd w:val="clear" w:color="000000" w:fill="FFFFFF"/>
            <w:hideMark/>
          </w:tcPr>
          <w:p w14:paraId="543B209D" w14:textId="77777777" w:rsidR="001164C6" w:rsidRPr="001A29AE" w:rsidRDefault="001164C6" w:rsidP="00D90482">
            <w:pPr>
              <w:rPr>
                <w:color w:val="000000"/>
                <w:sz w:val="20"/>
                <w:szCs w:val="20"/>
              </w:rPr>
            </w:pPr>
            <w:r w:rsidRPr="001A29AE">
              <w:rPr>
                <w:color w:val="000000"/>
                <w:sz w:val="20"/>
                <w:szCs w:val="20"/>
              </w:rPr>
              <w:t>Toetused puudega inimestele ja nende hooldajatele</w:t>
            </w:r>
          </w:p>
        </w:tc>
        <w:tc>
          <w:tcPr>
            <w:tcW w:w="992" w:type="dxa"/>
            <w:tcBorders>
              <w:top w:val="nil"/>
              <w:left w:val="nil"/>
              <w:bottom w:val="single" w:sz="4" w:space="0" w:color="auto"/>
              <w:right w:val="single" w:sz="4" w:space="0" w:color="auto"/>
            </w:tcBorders>
            <w:shd w:val="clear" w:color="000000" w:fill="FFFFFF"/>
            <w:noWrap/>
            <w:hideMark/>
          </w:tcPr>
          <w:p w14:paraId="7B5F049E" w14:textId="77777777" w:rsidR="001164C6" w:rsidRPr="001A29AE" w:rsidRDefault="001164C6" w:rsidP="00D90482">
            <w:pPr>
              <w:jc w:val="right"/>
              <w:rPr>
                <w:color w:val="000000"/>
                <w:sz w:val="20"/>
                <w:szCs w:val="20"/>
              </w:rPr>
            </w:pPr>
            <w:r w:rsidRPr="001A29AE">
              <w:rPr>
                <w:color w:val="000000"/>
                <w:sz w:val="20"/>
                <w:szCs w:val="20"/>
              </w:rPr>
              <w:t>130 000</w:t>
            </w:r>
          </w:p>
        </w:tc>
        <w:tc>
          <w:tcPr>
            <w:tcW w:w="980" w:type="dxa"/>
            <w:tcBorders>
              <w:top w:val="nil"/>
              <w:left w:val="nil"/>
              <w:bottom w:val="single" w:sz="4" w:space="0" w:color="auto"/>
              <w:right w:val="single" w:sz="4" w:space="0" w:color="auto"/>
            </w:tcBorders>
            <w:shd w:val="clear" w:color="000000" w:fill="FFFFFF"/>
            <w:noWrap/>
            <w:hideMark/>
          </w:tcPr>
          <w:p w14:paraId="07411C96" w14:textId="77777777" w:rsidR="001164C6" w:rsidRPr="001A29AE" w:rsidRDefault="001164C6" w:rsidP="00D90482">
            <w:pPr>
              <w:jc w:val="right"/>
              <w:rPr>
                <w:color w:val="000000"/>
                <w:sz w:val="20"/>
                <w:szCs w:val="20"/>
              </w:rPr>
            </w:pPr>
            <w:r w:rsidRPr="001A29AE">
              <w:rPr>
                <w:color w:val="000000"/>
                <w:sz w:val="20"/>
                <w:szCs w:val="20"/>
              </w:rPr>
              <w:t>130 000</w:t>
            </w:r>
          </w:p>
        </w:tc>
        <w:tc>
          <w:tcPr>
            <w:tcW w:w="5541" w:type="dxa"/>
            <w:tcBorders>
              <w:top w:val="nil"/>
              <w:left w:val="nil"/>
              <w:bottom w:val="single" w:sz="4" w:space="0" w:color="auto"/>
              <w:right w:val="single" w:sz="4" w:space="0" w:color="auto"/>
            </w:tcBorders>
            <w:shd w:val="clear" w:color="000000" w:fill="FFFFFF"/>
            <w:hideMark/>
          </w:tcPr>
          <w:p w14:paraId="67F24B48" w14:textId="77777777" w:rsidR="001164C6" w:rsidRPr="001A29AE" w:rsidRDefault="001164C6" w:rsidP="00D90482">
            <w:pPr>
              <w:rPr>
                <w:color w:val="000000"/>
                <w:sz w:val="20"/>
                <w:szCs w:val="20"/>
              </w:rPr>
            </w:pPr>
            <w:r w:rsidRPr="001A29AE">
              <w:rPr>
                <w:color w:val="000000"/>
                <w:sz w:val="20"/>
                <w:szCs w:val="20"/>
              </w:rPr>
              <w:t>Hooldajatoetus. Alus: Narva Linnavolikogu 18.12.2014 määrus nr 26 "Täisealisele isikule hoolduse seadmise ja hooldaja määramise ning hooldajatoetuse maksmise kord". Hooldajatoetust on õigus saada isikul, kes ei tööta ega õpi statsionaarses õppevormis ja kes hooldab sügava puudega isikut. Toetuse määr on 50 eurot kuus. 2022. aastal sai toetust 192 kuni 199 isikut kuus.</w:t>
            </w:r>
          </w:p>
        </w:tc>
      </w:tr>
      <w:tr w:rsidR="001164C6" w:rsidRPr="001A29AE" w14:paraId="54DB1BB6" w14:textId="77777777" w:rsidTr="00626A79">
        <w:trPr>
          <w:trHeight w:val="983"/>
        </w:trPr>
        <w:tc>
          <w:tcPr>
            <w:tcW w:w="709" w:type="dxa"/>
            <w:tcBorders>
              <w:top w:val="nil"/>
              <w:left w:val="single" w:sz="4" w:space="0" w:color="auto"/>
              <w:bottom w:val="single" w:sz="4" w:space="0" w:color="auto"/>
              <w:right w:val="single" w:sz="4" w:space="0" w:color="auto"/>
            </w:tcBorders>
            <w:shd w:val="clear" w:color="auto" w:fill="auto"/>
            <w:noWrap/>
            <w:hideMark/>
          </w:tcPr>
          <w:p w14:paraId="69A83605" w14:textId="77777777" w:rsidR="001164C6" w:rsidRPr="001A29AE" w:rsidRDefault="001164C6" w:rsidP="00D90482">
            <w:pPr>
              <w:jc w:val="right"/>
              <w:rPr>
                <w:color w:val="000000"/>
                <w:sz w:val="20"/>
                <w:szCs w:val="20"/>
              </w:rPr>
            </w:pPr>
            <w:r w:rsidRPr="001A29AE">
              <w:rPr>
                <w:color w:val="000000"/>
                <w:sz w:val="20"/>
                <w:szCs w:val="20"/>
              </w:rPr>
              <w:t>4133</w:t>
            </w:r>
          </w:p>
        </w:tc>
        <w:tc>
          <w:tcPr>
            <w:tcW w:w="1701" w:type="dxa"/>
            <w:tcBorders>
              <w:top w:val="nil"/>
              <w:left w:val="nil"/>
              <w:bottom w:val="single" w:sz="4" w:space="0" w:color="auto"/>
              <w:right w:val="single" w:sz="4" w:space="0" w:color="auto"/>
            </w:tcBorders>
            <w:shd w:val="clear" w:color="000000" w:fill="FFFFFF"/>
            <w:hideMark/>
          </w:tcPr>
          <w:p w14:paraId="752D55B3" w14:textId="77777777" w:rsidR="001164C6" w:rsidRPr="001A29AE" w:rsidRDefault="001164C6" w:rsidP="00D90482">
            <w:pPr>
              <w:rPr>
                <w:color w:val="000000"/>
                <w:sz w:val="20"/>
                <w:szCs w:val="20"/>
              </w:rPr>
            </w:pPr>
            <w:r w:rsidRPr="001A29AE">
              <w:rPr>
                <w:color w:val="000000"/>
                <w:sz w:val="20"/>
                <w:szCs w:val="20"/>
              </w:rPr>
              <w:t>Toetused puudega inimestele ja nende hooldajatele</w:t>
            </w:r>
          </w:p>
        </w:tc>
        <w:tc>
          <w:tcPr>
            <w:tcW w:w="992" w:type="dxa"/>
            <w:tcBorders>
              <w:top w:val="nil"/>
              <w:left w:val="nil"/>
              <w:bottom w:val="single" w:sz="4" w:space="0" w:color="auto"/>
              <w:right w:val="single" w:sz="4" w:space="0" w:color="auto"/>
            </w:tcBorders>
            <w:shd w:val="clear" w:color="000000" w:fill="FFFFFF"/>
            <w:noWrap/>
            <w:hideMark/>
          </w:tcPr>
          <w:p w14:paraId="673DA5D7" w14:textId="77777777" w:rsidR="001164C6" w:rsidRPr="001A29AE" w:rsidRDefault="001164C6" w:rsidP="00D90482">
            <w:pPr>
              <w:jc w:val="right"/>
              <w:rPr>
                <w:color w:val="000000"/>
                <w:sz w:val="20"/>
                <w:szCs w:val="20"/>
              </w:rPr>
            </w:pPr>
            <w:r w:rsidRPr="001A29AE">
              <w:rPr>
                <w:color w:val="000000"/>
                <w:sz w:val="20"/>
                <w:szCs w:val="20"/>
              </w:rPr>
              <w:t>700</w:t>
            </w:r>
          </w:p>
        </w:tc>
        <w:tc>
          <w:tcPr>
            <w:tcW w:w="980" w:type="dxa"/>
            <w:tcBorders>
              <w:top w:val="nil"/>
              <w:left w:val="nil"/>
              <w:bottom w:val="single" w:sz="4" w:space="0" w:color="auto"/>
              <w:right w:val="single" w:sz="4" w:space="0" w:color="auto"/>
            </w:tcBorders>
            <w:shd w:val="clear" w:color="000000" w:fill="FFFFFF"/>
            <w:noWrap/>
            <w:hideMark/>
          </w:tcPr>
          <w:p w14:paraId="43102603" w14:textId="77777777" w:rsidR="001164C6" w:rsidRPr="001A29AE" w:rsidRDefault="001164C6" w:rsidP="00D90482">
            <w:pPr>
              <w:jc w:val="right"/>
              <w:rPr>
                <w:color w:val="000000"/>
                <w:sz w:val="20"/>
                <w:szCs w:val="20"/>
              </w:rPr>
            </w:pPr>
            <w:r w:rsidRPr="001A29AE">
              <w:rPr>
                <w:color w:val="000000"/>
                <w:sz w:val="20"/>
                <w:szCs w:val="20"/>
              </w:rPr>
              <w:t>1 000</w:t>
            </w:r>
          </w:p>
        </w:tc>
        <w:tc>
          <w:tcPr>
            <w:tcW w:w="5541" w:type="dxa"/>
            <w:tcBorders>
              <w:top w:val="nil"/>
              <w:left w:val="nil"/>
              <w:bottom w:val="single" w:sz="4" w:space="0" w:color="auto"/>
              <w:right w:val="single" w:sz="4" w:space="0" w:color="auto"/>
            </w:tcBorders>
            <w:shd w:val="clear" w:color="000000" w:fill="FFFFFF"/>
            <w:hideMark/>
          </w:tcPr>
          <w:p w14:paraId="5D8F130F" w14:textId="77777777" w:rsidR="001164C6" w:rsidRPr="001A29AE" w:rsidRDefault="001164C6" w:rsidP="00D90482">
            <w:pPr>
              <w:rPr>
                <w:color w:val="000000"/>
                <w:sz w:val="20"/>
                <w:szCs w:val="20"/>
              </w:rPr>
            </w:pPr>
            <w:r w:rsidRPr="001A29AE">
              <w:rPr>
                <w:color w:val="000000"/>
                <w:sz w:val="20"/>
                <w:szCs w:val="20"/>
              </w:rPr>
              <w:t>Proteesitoetus. Alus: Narva Linnavolikogu 21.04.2016 määrus nr 10 "Täiendavate sotsiaaltoetuste maksmise kord Narva linnas" § 9 - proteesitoetus. Toetuse eesmärgiks on proteesi (välja arvatud hambaproteesid) soetamisega seotud kulude osaline hüvitamine. Toetuse piirmäär on 50 eurot aastas. Seisuga 07.11.2022 sai toetust 8 isikut.</w:t>
            </w:r>
          </w:p>
        </w:tc>
      </w:tr>
      <w:tr w:rsidR="001164C6" w:rsidRPr="001A29AE" w14:paraId="6D21B919" w14:textId="77777777" w:rsidTr="00626A79">
        <w:trPr>
          <w:trHeight w:val="1155"/>
        </w:trPr>
        <w:tc>
          <w:tcPr>
            <w:tcW w:w="709" w:type="dxa"/>
            <w:tcBorders>
              <w:top w:val="nil"/>
              <w:left w:val="single" w:sz="4" w:space="0" w:color="auto"/>
              <w:bottom w:val="single" w:sz="4" w:space="0" w:color="auto"/>
              <w:right w:val="single" w:sz="4" w:space="0" w:color="auto"/>
            </w:tcBorders>
            <w:shd w:val="clear" w:color="auto" w:fill="auto"/>
            <w:noWrap/>
            <w:hideMark/>
          </w:tcPr>
          <w:p w14:paraId="74C2F938" w14:textId="77777777" w:rsidR="001164C6" w:rsidRPr="001A29AE" w:rsidRDefault="001164C6" w:rsidP="00D90482">
            <w:pPr>
              <w:jc w:val="right"/>
              <w:rPr>
                <w:color w:val="000000"/>
                <w:sz w:val="20"/>
                <w:szCs w:val="20"/>
              </w:rPr>
            </w:pPr>
            <w:r w:rsidRPr="001A29AE">
              <w:rPr>
                <w:color w:val="000000"/>
                <w:sz w:val="20"/>
                <w:szCs w:val="20"/>
              </w:rPr>
              <w:t>4133</w:t>
            </w:r>
          </w:p>
        </w:tc>
        <w:tc>
          <w:tcPr>
            <w:tcW w:w="1701" w:type="dxa"/>
            <w:tcBorders>
              <w:top w:val="nil"/>
              <w:left w:val="nil"/>
              <w:bottom w:val="single" w:sz="4" w:space="0" w:color="auto"/>
              <w:right w:val="single" w:sz="4" w:space="0" w:color="auto"/>
            </w:tcBorders>
            <w:shd w:val="clear" w:color="000000" w:fill="FFFFFF"/>
            <w:hideMark/>
          </w:tcPr>
          <w:p w14:paraId="76DFCCF5" w14:textId="77777777" w:rsidR="001164C6" w:rsidRPr="001A29AE" w:rsidRDefault="001164C6" w:rsidP="00D90482">
            <w:pPr>
              <w:rPr>
                <w:color w:val="000000"/>
                <w:sz w:val="20"/>
                <w:szCs w:val="20"/>
              </w:rPr>
            </w:pPr>
            <w:r w:rsidRPr="001A29AE">
              <w:rPr>
                <w:color w:val="000000"/>
                <w:sz w:val="20"/>
                <w:szCs w:val="20"/>
              </w:rPr>
              <w:t>Toetused puudega inimestele ja nende hooldajatele</w:t>
            </w:r>
          </w:p>
        </w:tc>
        <w:tc>
          <w:tcPr>
            <w:tcW w:w="992" w:type="dxa"/>
            <w:tcBorders>
              <w:top w:val="nil"/>
              <w:left w:val="nil"/>
              <w:bottom w:val="single" w:sz="4" w:space="0" w:color="auto"/>
              <w:right w:val="single" w:sz="4" w:space="0" w:color="auto"/>
            </w:tcBorders>
            <w:shd w:val="clear" w:color="000000" w:fill="FFFFFF"/>
            <w:noWrap/>
            <w:hideMark/>
          </w:tcPr>
          <w:p w14:paraId="02C6B756" w14:textId="77777777" w:rsidR="001164C6" w:rsidRPr="001A29AE" w:rsidRDefault="001164C6" w:rsidP="00D90482">
            <w:pPr>
              <w:jc w:val="right"/>
              <w:rPr>
                <w:color w:val="000000"/>
                <w:sz w:val="20"/>
                <w:szCs w:val="20"/>
              </w:rPr>
            </w:pPr>
            <w:r w:rsidRPr="001A29AE">
              <w:rPr>
                <w:color w:val="000000"/>
                <w:sz w:val="20"/>
                <w:szCs w:val="20"/>
              </w:rPr>
              <w:t>500</w:t>
            </w:r>
          </w:p>
        </w:tc>
        <w:tc>
          <w:tcPr>
            <w:tcW w:w="980" w:type="dxa"/>
            <w:tcBorders>
              <w:top w:val="nil"/>
              <w:left w:val="nil"/>
              <w:bottom w:val="single" w:sz="4" w:space="0" w:color="auto"/>
              <w:right w:val="single" w:sz="4" w:space="0" w:color="auto"/>
            </w:tcBorders>
            <w:shd w:val="clear" w:color="000000" w:fill="FFFFFF"/>
            <w:noWrap/>
            <w:hideMark/>
          </w:tcPr>
          <w:p w14:paraId="1C741A1D" w14:textId="77777777" w:rsidR="001164C6" w:rsidRPr="001A29AE" w:rsidRDefault="001164C6" w:rsidP="00D90482">
            <w:pPr>
              <w:jc w:val="right"/>
              <w:rPr>
                <w:color w:val="000000"/>
                <w:sz w:val="20"/>
                <w:szCs w:val="20"/>
              </w:rPr>
            </w:pPr>
            <w:r w:rsidRPr="001A29AE">
              <w:rPr>
                <w:color w:val="000000"/>
                <w:sz w:val="20"/>
                <w:szCs w:val="20"/>
              </w:rPr>
              <w:t>500</w:t>
            </w:r>
          </w:p>
        </w:tc>
        <w:tc>
          <w:tcPr>
            <w:tcW w:w="5541" w:type="dxa"/>
            <w:tcBorders>
              <w:top w:val="nil"/>
              <w:left w:val="nil"/>
              <w:bottom w:val="single" w:sz="4" w:space="0" w:color="auto"/>
              <w:right w:val="single" w:sz="4" w:space="0" w:color="auto"/>
            </w:tcBorders>
            <w:shd w:val="clear" w:color="000000" w:fill="FFFFFF"/>
            <w:hideMark/>
          </w:tcPr>
          <w:p w14:paraId="2D1A8309" w14:textId="77777777" w:rsidR="001164C6" w:rsidRPr="001A29AE" w:rsidRDefault="001164C6" w:rsidP="00D90482">
            <w:pPr>
              <w:rPr>
                <w:color w:val="000000"/>
                <w:sz w:val="20"/>
                <w:szCs w:val="20"/>
              </w:rPr>
            </w:pPr>
            <w:r w:rsidRPr="001A29AE">
              <w:rPr>
                <w:color w:val="000000"/>
                <w:sz w:val="20"/>
                <w:szCs w:val="20"/>
              </w:rPr>
              <w:t>Puudega laste ravimitoetus. Alus: Narva Linnavolikogu 21.04.2016 määrus nr 10 "Täiendavate sotsiaaltoetuste maksmise kord Narva linnas" § 8 - puudega laste ravimitoetus. Puudega laste ravimitoetuse eesmärgiks on lapse puudest tingitud lisakulude osaline hüvitamine. Toetust võivad saada perekonnad, kes kasvatavad keskmise, raske või sügava puudega last. Toetuse piirmäär on 40 eurot aastas.</w:t>
            </w:r>
          </w:p>
        </w:tc>
      </w:tr>
      <w:tr w:rsidR="001164C6" w:rsidRPr="001A29AE" w14:paraId="7C1CF949" w14:textId="77777777" w:rsidTr="00626A79">
        <w:trPr>
          <w:trHeight w:val="2180"/>
        </w:trPr>
        <w:tc>
          <w:tcPr>
            <w:tcW w:w="709" w:type="dxa"/>
            <w:tcBorders>
              <w:top w:val="nil"/>
              <w:left w:val="single" w:sz="4" w:space="0" w:color="auto"/>
              <w:bottom w:val="single" w:sz="4" w:space="0" w:color="auto"/>
              <w:right w:val="single" w:sz="4" w:space="0" w:color="auto"/>
            </w:tcBorders>
            <w:shd w:val="clear" w:color="auto" w:fill="auto"/>
            <w:noWrap/>
            <w:hideMark/>
          </w:tcPr>
          <w:p w14:paraId="41C6E333" w14:textId="77777777" w:rsidR="001164C6" w:rsidRPr="001A29AE" w:rsidRDefault="001164C6" w:rsidP="00D90482">
            <w:pPr>
              <w:jc w:val="right"/>
              <w:rPr>
                <w:color w:val="000000"/>
                <w:sz w:val="20"/>
                <w:szCs w:val="20"/>
              </w:rPr>
            </w:pPr>
            <w:r w:rsidRPr="001A29AE">
              <w:rPr>
                <w:color w:val="000000"/>
                <w:sz w:val="20"/>
                <w:szCs w:val="20"/>
              </w:rPr>
              <w:t>4133</w:t>
            </w:r>
          </w:p>
        </w:tc>
        <w:tc>
          <w:tcPr>
            <w:tcW w:w="1701" w:type="dxa"/>
            <w:tcBorders>
              <w:top w:val="nil"/>
              <w:left w:val="nil"/>
              <w:bottom w:val="single" w:sz="4" w:space="0" w:color="auto"/>
              <w:right w:val="single" w:sz="4" w:space="0" w:color="auto"/>
            </w:tcBorders>
            <w:shd w:val="clear" w:color="000000" w:fill="FFFFFF"/>
            <w:hideMark/>
          </w:tcPr>
          <w:p w14:paraId="060703C2" w14:textId="77777777" w:rsidR="001164C6" w:rsidRPr="001A29AE" w:rsidRDefault="001164C6" w:rsidP="00D90482">
            <w:pPr>
              <w:rPr>
                <w:color w:val="000000"/>
                <w:sz w:val="20"/>
                <w:szCs w:val="20"/>
              </w:rPr>
            </w:pPr>
            <w:r w:rsidRPr="001A29AE">
              <w:rPr>
                <w:color w:val="000000"/>
                <w:sz w:val="20"/>
                <w:szCs w:val="20"/>
              </w:rPr>
              <w:t>Toetused puudega inimestele ja nende hooldajatele</w:t>
            </w:r>
          </w:p>
        </w:tc>
        <w:tc>
          <w:tcPr>
            <w:tcW w:w="992" w:type="dxa"/>
            <w:tcBorders>
              <w:top w:val="nil"/>
              <w:left w:val="nil"/>
              <w:bottom w:val="single" w:sz="4" w:space="0" w:color="auto"/>
              <w:right w:val="single" w:sz="4" w:space="0" w:color="auto"/>
            </w:tcBorders>
            <w:shd w:val="clear" w:color="000000" w:fill="FFFFFF"/>
            <w:noWrap/>
            <w:hideMark/>
          </w:tcPr>
          <w:p w14:paraId="5627CFFD" w14:textId="77777777" w:rsidR="001164C6" w:rsidRPr="001A29AE" w:rsidRDefault="001164C6" w:rsidP="00D90482">
            <w:pPr>
              <w:jc w:val="right"/>
              <w:rPr>
                <w:color w:val="000000"/>
                <w:sz w:val="20"/>
                <w:szCs w:val="20"/>
              </w:rPr>
            </w:pPr>
            <w:r w:rsidRPr="001A29AE">
              <w:rPr>
                <w:color w:val="000000"/>
                <w:sz w:val="20"/>
                <w:szCs w:val="20"/>
              </w:rPr>
              <w:t>110 000</w:t>
            </w:r>
          </w:p>
        </w:tc>
        <w:tc>
          <w:tcPr>
            <w:tcW w:w="980" w:type="dxa"/>
            <w:tcBorders>
              <w:top w:val="nil"/>
              <w:left w:val="nil"/>
              <w:bottom w:val="single" w:sz="4" w:space="0" w:color="auto"/>
              <w:right w:val="single" w:sz="4" w:space="0" w:color="auto"/>
            </w:tcBorders>
            <w:shd w:val="clear" w:color="000000" w:fill="FFFFFF"/>
            <w:noWrap/>
            <w:hideMark/>
          </w:tcPr>
          <w:p w14:paraId="506304AF" w14:textId="77777777" w:rsidR="001164C6" w:rsidRPr="001A29AE" w:rsidRDefault="001164C6" w:rsidP="00D90482">
            <w:pPr>
              <w:jc w:val="right"/>
              <w:rPr>
                <w:color w:val="000000"/>
                <w:sz w:val="20"/>
                <w:szCs w:val="20"/>
              </w:rPr>
            </w:pPr>
            <w:r w:rsidRPr="001A29AE">
              <w:rPr>
                <w:color w:val="000000"/>
                <w:sz w:val="20"/>
                <w:szCs w:val="20"/>
              </w:rPr>
              <w:t>110 000</w:t>
            </w:r>
          </w:p>
        </w:tc>
        <w:tc>
          <w:tcPr>
            <w:tcW w:w="5541" w:type="dxa"/>
            <w:tcBorders>
              <w:top w:val="nil"/>
              <w:left w:val="nil"/>
              <w:bottom w:val="single" w:sz="4" w:space="0" w:color="auto"/>
              <w:right w:val="single" w:sz="4" w:space="0" w:color="auto"/>
            </w:tcBorders>
            <w:shd w:val="clear" w:color="000000" w:fill="FFFFFF"/>
            <w:hideMark/>
          </w:tcPr>
          <w:p w14:paraId="01B79D5F" w14:textId="77777777" w:rsidR="001164C6" w:rsidRPr="001A29AE" w:rsidRDefault="001164C6" w:rsidP="00D90482">
            <w:pPr>
              <w:rPr>
                <w:color w:val="000000"/>
                <w:sz w:val="20"/>
                <w:szCs w:val="20"/>
              </w:rPr>
            </w:pPr>
            <w:r w:rsidRPr="001A29AE">
              <w:rPr>
                <w:color w:val="000000"/>
                <w:sz w:val="20"/>
                <w:szCs w:val="20"/>
              </w:rPr>
              <w:t>Puuetega laste hooldajatoetus. Alus: Narva Linnavolikogu 23.08.2012 määrus nr 14 "Puuetega lapse hooldajale hooldajatoetuse määramise ja maksmise kord".Toetust makstakse hooldatava kehtiva puude raskusastme korral:  1) ühele hooldajale, kes ei tööta raske puudega lapse vanuses alates kolmest aastast kuni lapse täisealiseks saamiseni kasvatamise tõttu- 80 eurot.  2) ühele hooldajale, kes ei tööta sügava puudega lapse vanuses alates kolmest aastast kuni lapse täisealiseks saamiseni kasvatamise tõttu- 100 eurot.2022. aastal sai toetust 80 kuni 89 isikut kuus.</w:t>
            </w:r>
          </w:p>
        </w:tc>
      </w:tr>
      <w:tr w:rsidR="001164C6" w:rsidRPr="001A29AE" w14:paraId="3588576D" w14:textId="77777777" w:rsidTr="00626A79">
        <w:trPr>
          <w:trHeight w:val="1116"/>
        </w:trPr>
        <w:tc>
          <w:tcPr>
            <w:tcW w:w="709" w:type="dxa"/>
            <w:tcBorders>
              <w:top w:val="nil"/>
              <w:left w:val="single" w:sz="4" w:space="0" w:color="auto"/>
              <w:bottom w:val="single" w:sz="4" w:space="0" w:color="auto"/>
              <w:right w:val="single" w:sz="4" w:space="0" w:color="auto"/>
            </w:tcBorders>
            <w:shd w:val="clear" w:color="auto" w:fill="auto"/>
            <w:noWrap/>
            <w:hideMark/>
          </w:tcPr>
          <w:p w14:paraId="7E945310" w14:textId="77777777" w:rsidR="001164C6" w:rsidRPr="001A29AE" w:rsidRDefault="001164C6" w:rsidP="00D90482">
            <w:pPr>
              <w:jc w:val="right"/>
              <w:rPr>
                <w:color w:val="000000"/>
                <w:sz w:val="20"/>
                <w:szCs w:val="20"/>
              </w:rPr>
            </w:pPr>
            <w:r w:rsidRPr="001A29AE">
              <w:rPr>
                <w:color w:val="000000"/>
                <w:sz w:val="20"/>
                <w:szCs w:val="20"/>
              </w:rPr>
              <w:t>4133</w:t>
            </w:r>
          </w:p>
        </w:tc>
        <w:tc>
          <w:tcPr>
            <w:tcW w:w="1701" w:type="dxa"/>
            <w:tcBorders>
              <w:top w:val="nil"/>
              <w:left w:val="nil"/>
              <w:bottom w:val="single" w:sz="4" w:space="0" w:color="auto"/>
              <w:right w:val="single" w:sz="4" w:space="0" w:color="auto"/>
            </w:tcBorders>
            <w:shd w:val="clear" w:color="000000" w:fill="FFFFFF"/>
            <w:hideMark/>
          </w:tcPr>
          <w:p w14:paraId="1B439329" w14:textId="77777777" w:rsidR="001164C6" w:rsidRPr="001A29AE" w:rsidRDefault="001164C6" w:rsidP="00D90482">
            <w:pPr>
              <w:rPr>
                <w:color w:val="000000"/>
                <w:sz w:val="20"/>
                <w:szCs w:val="20"/>
              </w:rPr>
            </w:pPr>
            <w:r w:rsidRPr="001A29AE">
              <w:rPr>
                <w:color w:val="000000"/>
                <w:sz w:val="20"/>
                <w:szCs w:val="20"/>
              </w:rPr>
              <w:t>Toetused puudega inimestele ja nende hooldajatele</w:t>
            </w:r>
          </w:p>
        </w:tc>
        <w:tc>
          <w:tcPr>
            <w:tcW w:w="992" w:type="dxa"/>
            <w:tcBorders>
              <w:top w:val="nil"/>
              <w:left w:val="nil"/>
              <w:bottom w:val="single" w:sz="4" w:space="0" w:color="auto"/>
              <w:right w:val="single" w:sz="4" w:space="0" w:color="auto"/>
            </w:tcBorders>
            <w:shd w:val="clear" w:color="000000" w:fill="FFFFFF"/>
            <w:noWrap/>
            <w:hideMark/>
          </w:tcPr>
          <w:p w14:paraId="0A715999" w14:textId="77777777" w:rsidR="001164C6" w:rsidRPr="001A29AE" w:rsidRDefault="001164C6" w:rsidP="00D90482">
            <w:pPr>
              <w:jc w:val="right"/>
              <w:rPr>
                <w:color w:val="000000"/>
                <w:sz w:val="20"/>
                <w:szCs w:val="20"/>
              </w:rPr>
            </w:pPr>
            <w:r w:rsidRPr="001A29AE">
              <w:rPr>
                <w:color w:val="000000"/>
                <w:sz w:val="20"/>
                <w:szCs w:val="20"/>
              </w:rPr>
              <w:t>18 000</w:t>
            </w:r>
          </w:p>
        </w:tc>
        <w:tc>
          <w:tcPr>
            <w:tcW w:w="980" w:type="dxa"/>
            <w:tcBorders>
              <w:top w:val="nil"/>
              <w:left w:val="nil"/>
              <w:bottom w:val="single" w:sz="4" w:space="0" w:color="auto"/>
              <w:right w:val="single" w:sz="4" w:space="0" w:color="auto"/>
            </w:tcBorders>
            <w:shd w:val="clear" w:color="000000" w:fill="FFFFFF"/>
            <w:noWrap/>
            <w:hideMark/>
          </w:tcPr>
          <w:p w14:paraId="398703EC" w14:textId="77777777" w:rsidR="001164C6" w:rsidRPr="001A29AE" w:rsidRDefault="001164C6" w:rsidP="00D90482">
            <w:pPr>
              <w:jc w:val="right"/>
              <w:rPr>
                <w:color w:val="000000"/>
                <w:sz w:val="20"/>
                <w:szCs w:val="20"/>
              </w:rPr>
            </w:pPr>
            <w:r w:rsidRPr="001A29AE">
              <w:rPr>
                <w:color w:val="000000"/>
                <w:sz w:val="20"/>
                <w:szCs w:val="20"/>
              </w:rPr>
              <w:t>18 000</w:t>
            </w:r>
          </w:p>
        </w:tc>
        <w:tc>
          <w:tcPr>
            <w:tcW w:w="5541" w:type="dxa"/>
            <w:tcBorders>
              <w:top w:val="nil"/>
              <w:left w:val="nil"/>
              <w:bottom w:val="single" w:sz="4" w:space="0" w:color="auto"/>
              <w:right w:val="single" w:sz="4" w:space="0" w:color="auto"/>
            </w:tcBorders>
            <w:shd w:val="clear" w:color="000000" w:fill="FFFFFF"/>
            <w:hideMark/>
          </w:tcPr>
          <w:p w14:paraId="0BAE3733" w14:textId="77777777" w:rsidR="001164C6" w:rsidRPr="001A29AE" w:rsidRDefault="001164C6" w:rsidP="00D90482">
            <w:pPr>
              <w:rPr>
                <w:color w:val="000000"/>
                <w:sz w:val="20"/>
                <w:szCs w:val="20"/>
              </w:rPr>
            </w:pPr>
            <w:r w:rsidRPr="001A29AE">
              <w:rPr>
                <w:color w:val="000000"/>
                <w:sz w:val="20"/>
                <w:szCs w:val="20"/>
              </w:rPr>
              <w:t>Transporditoetus (täiskasvanutele). Alus: Narva Linnavolikogu 21.04.2016 määrus nr 10 "Täiendavate sotsiaaltoetuste maksmise kord Narva linnas" § 10 -  transporditoetus. Toetuse eesmärgiks on transpordi kasutamisega seotud kulude hüvitamine ravi- või rehabilitatsiooniasutuste külastamisel. Toetuse piirmäär on 100 eurot aastas. Seisuga 07.11.2022 on tehtud 247 väljamakset.</w:t>
            </w:r>
          </w:p>
        </w:tc>
      </w:tr>
      <w:tr w:rsidR="001164C6" w:rsidRPr="001A29AE" w14:paraId="72E13C74" w14:textId="77777777" w:rsidTr="00626A79">
        <w:trPr>
          <w:trHeight w:val="204"/>
        </w:trPr>
        <w:tc>
          <w:tcPr>
            <w:tcW w:w="709" w:type="dxa"/>
            <w:tcBorders>
              <w:top w:val="nil"/>
              <w:left w:val="single" w:sz="4" w:space="0" w:color="auto"/>
              <w:bottom w:val="single" w:sz="4" w:space="0" w:color="auto"/>
              <w:right w:val="single" w:sz="4" w:space="0" w:color="auto"/>
            </w:tcBorders>
            <w:shd w:val="clear" w:color="auto" w:fill="auto"/>
            <w:noWrap/>
            <w:hideMark/>
          </w:tcPr>
          <w:p w14:paraId="4A8EB768" w14:textId="77777777" w:rsidR="001164C6" w:rsidRPr="001A29AE" w:rsidRDefault="001164C6" w:rsidP="00D90482">
            <w:pPr>
              <w:jc w:val="right"/>
              <w:rPr>
                <w:color w:val="000000"/>
                <w:sz w:val="20"/>
                <w:szCs w:val="20"/>
              </w:rPr>
            </w:pPr>
            <w:r w:rsidRPr="001A29AE">
              <w:rPr>
                <w:color w:val="000000"/>
                <w:sz w:val="20"/>
                <w:szCs w:val="20"/>
              </w:rPr>
              <w:t>4133</w:t>
            </w:r>
          </w:p>
        </w:tc>
        <w:tc>
          <w:tcPr>
            <w:tcW w:w="1701" w:type="dxa"/>
            <w:tcBorders>
              <w:top w:val="nil"/>
              <w:left w:val="nil"/>
              <w:bottom w:val="single" w:sz="4" w:space="0" w:color="auto"/>
              <w:right w:val="single" w:sz="4" w:space="0" w:color="auto"/>
            </w:tcBorders>
            <w:shd w:val="clear" w:color="000000" w:fill="FFFFFF"/>
            <w:hideMark/>
          </w:tcPr>
          <w:p w14:paraId="601EDD35" w14:textId="77777777" w:rsidR="001164C6" w:rsidRPr="001A29AE" w:rsidRDefault="001164C6" w:rsidP="00D90482">
            <w:pPr>
              <w:rPr>
                <w:color w:val="000000"/>
                <w:sz w:val="20"/>
                <w:szCs w:val="20"/>
              </w:rPr>
            </w:pPr>
            <w:r w:rsidRPr="001A29AE">
              <w:rPr>
                <w:color w:val="000000"/>
                <w:sz w:val="20"/>
                <w:szCs w:val="20"/>
              </w:rPr>
              <w:t>Toetused puudega inimestele ja nende hooldajatele</w:t>
            </w:r>
          </w:p>
        </w:tc>
        <w:tc>
          <w:tcPr>
            <w:tcW w:w="992" w:type="dxa"/>
            <w:tcBorders>
              <w:top w:val="nil"/>
              <w:left w:val="nil"/>
              <w:bottom w:val="single" w:sz="4" w:space="0" w:color="auto"/>
              <w:right w:val="single" w:sz="4" w:space="0" w:color="auto"/>
            </w:tcBorders>
            <w:shd w:val="clear" w:color="000000" w:fill="FFFFFF"/>
            <w:noWrap/>
            <w:hideMark/>
          </w:tcPr>
          <w:p w14:paraId="1B191E96" w14:textId="77777777" w:rsidR="001164C6" w:rsidRPr="001A29AE" w:rsidRDefault="001164C6" w:rsidP="00D90482">
            <w:pPr>
              <w:jc w:val="right"/>
              <w:rPr>
                <w:color w:val="000000"/>
                <w:sz w:val="20"/>
                <w:szCs w:val="20"/>
              </w:rPr>
            </w:pPr>
            <w:r w:rsidRPr="001A29AE">
              <w:rPr>
                <w:color w:val="000000"/>
                <w:sz w:val="20"/>
                <w:szCs w:val="20"/>
              </w:rPr>
              <w:t>129 603</w:t>
            </w:r>
          </w:p>
        </w:tc>
        <w:tc>
          <w:tcPr>
            <w:tcW w:w="980" w:type="dxa"/>
            <w:tcBorders>
              <w:top w:val="nil"/>
              <w:left w:val="nil"/>
              <w:bottom w:val="single" w:sz="4" w:space="0" w:color="auto"/>
              <w:right w:val="single" w:sz="4" w:space="0" w:color="auto"/>
            </w:tcBorders>
            <w:shd w:val="clear" w:color="000000" w:fill="FFFFFF"/>
            <w:noWrap/>
            <w:hideMark/>
          </w:tcPr>
          <w:p w14:paraId="2DB71C49" w14:textId="77777777" w:rsidR="001164C6" w:rsidRPr="001A29AE" w:rsidRDefault="001164C6" w:rsidP="00D90482">
            <w:pPr>
              <w:jc w:val="right"/>
              <w:rPr>
                <w:color w:val="000000"/>
                <w:sz w:val="20"/>
                <w:szCs w:val="20"/>
              </w:rPr>
            </w:pPr>
            <w:r w:rsidRPr="001A29AE">
              <w:rPr>
                <w:color w:val="000000"/>
                <w:sz w:val="20"/>
                <w:szCs w:val="20"/>
              </w:rPr>
              <w:t>0</w:t>
            </w:r>
          </w:p>
        </w:tc>
        <w:tc>
          <w:tcPr>
            <w:tcW w:w="5541" w:type="dxa"/>
            <w:tcBorders>
              <w:top w:val="nil"/>
              <w:left w:val="nil"/>
              <w:bottom w:val="single" w:sz="4" w:space="0" w:color="auto"/>
              <w:right w:val="single" w:sz="4" w:space="0" w:color="auto"/>
            </w:tcBorders>
            <w:shd w:val="clear" w:color="000000" w:fill="FFFFFF"/>
            <w:hideMark/>
          </w:tcPr>
          <w:p w14:paraId="64C4F469" w14:textId="2E88E861" w:rsidR="001164C6" w:rsidRPr="001A29AE" w:rsidRDefault="001164C6" w:rsidP="00D90482">
            <w:pPr>
              <w:rPr>
                <w:color w:val="000000"/>
                <w:sz w:val="20"/>
                <w:szCs w:val="20"/>
              </w:rPr>
            </w:pPr>
            <w:r w:rsidRPr="001A29AE">
              <w:rPr>
                <w:color w:val="000000"/>
                <w:sz w:val="20"/>
                <w:szCs w:val="20"/>
              </w:rPr>
              <w:t>Linna osalus projektis "Puuetega inimeste eluaseme füüsiline kohandamine Narvas". IV etapi raames on 2022. aastal  planeeritud teostada 31 kohandamist, töö jätkub 2023</w:t>
            </w:r>
            <w:r w:rsidR="001A6EA9" w:rsidRPr="001A29AE">
              <w:rPr>
                <w:color w:val="000000"/>
                <w:sz w:val="20"/>
                <w:szCs w:val="20"/>
              </w:rPr>
              <w:t xml:space="preserve"> ning vahendite jääk on ületulev 2023.a.</w:t>
            </w:r>
          </w:p>
        </w:tc>
      </w:tr>
      <w:tr w:rsidR="001164C6" w:rsidRPr="001A29AE" w14:paraId="37280E52" w14:textId="77777777" w:rsidTr="00626A79">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5D925F3" w14:textId="77777777" w:rsidR="001164C6" w:rsidRPr="001A29AE" w:rsidRDefault="001164C6" w:rsidP="00D90482">
            <w:pPr>
              <w:rPr>
                <w:color w:val="000000"/>
                <w:sz w:val="20"/>
                <w:szCs w:val="20"/>
              </w:rPr>
            </w:pPr>
            <w:r w:rsidRPr="001A29AE">
              <w:rPr>
                <w:color w:val="000000"/>
                <w:sz w:val="20"/>
                <w:szCs w:val="20"/>
              </w:rPr>
              <w:t> </w:t>
            </w:r>
          </w:p>
        </w:tc>
        <w:tc>
          <w:tcPr>
            <w:tcW w:w="1701" w:type="dxa"/>
            <w:tcBorders>
              <w:top w:val="single" w:sz="4" w:space="0" w:color="auto"/>
              <w:left w:val="nil"/>
              <w:bottom w:val="single" w:sz="4" w:space="0" w:color="auto"/>
              <w:right w:val="single" w:sz="4" w:space="0" w:color="auto"/>
            </w:tcBorders>
            <w:shd w:val="clear" w:color="000000" w:fill="FFFFFF"/>
            <w:hideMark/>
          </w:tcPr>
          <w:p w14:paraId="3691C633" w14:textId="77777777" w:rsidR="001164C6" w:rsidRPr="001A29AE" w:rsidRDefault="001164C6" w:rsidP="00D90482">
            <w:pPr>
              <w:rPr>
                <w:b/>
                <w:color w:val="000000"/>
                <w:sz w:val="20"/>
                <w:szCs w:val="20"/>
              </w:rPr>
            </w:pPr>
            <w:r w:rsidRPr="001A29AE">
              <w:rPr>
                <w:b/>
                <w:color w:val="000000"/>
                <w:sz w:val="20"/>
                <w:szCs w:val="20"/>
              </w:rPr>
              <w:t>kokku</w:t>
            </w:r>
          </w:p>
        </w:tc>
        <w:tc>
          <w:tcPr>
            <w:tcW w:w="992" w:type="dxa"/>
            <w:tcBorders>
              <w:top w:val="single" w:sz="4" w:space="0" w:color="auto"/>
              <w:left w:val="nil"/>
              <w:bottom w:val="single" w:sz="4" w:space="0" w:color="auto"/>
              <w:right w:val="single" w:sz="4" w:space="0" w:color="auto"/>
            </w:tcBorders>
            <w:shd w:val="clear" w:color="auto" w:fill="auto"/>
            <w:noWrap/>
            <w:hideMark/>
          </w:tcPr>
          <w:p w14:paraId="116D7416" w14:textId="77777777" w:rsidR="001164C6" w:rsidRPr="001A29AE" w:rsidRDefault="001164C6" w:rsidP="00D90482">
            <w:pPr>
              <w:jc w:val="right"/>
              <w:rPr>
                <w:b/>
                <w:color w:val="000000"/>
                <w:sz w:val="20"/>
                <w:szCs w:val="20"/>
              </w:rPr>
            </w:pPr>
            <w:r w:rsidRPr="001A29AE">
              <w:rPr>
                <w:b/>
                <w:color w:val="000000"/>
                <w:sz w:val="20"/>
                <w:szCs w:val="20"/>
              </w:rPr>
              <w:t>389 803</w:t>
            </w:r>
          </w:p>
        </w:tc>
        <w:tc>
          <w:tcPr>
            <w:tcW w:w="980" w:type="dxa"/>
            <w:tcBorders>
              <w:top w:val="single" w:sz="4" w:space="0" w:color="auto"/>
              <w:left w:val="nil"/>
              <w:bottom w:val="single" w:sz="4" w:space="0" w:color="auto"/>
              <w:right w:val="single" w:sz="4" w:space="0" w:color="auto"/>
            </w:tcBorders>
            <w:shd w:val="clear" w:color="auto" w:fill="auto"/>
            <w:noWrap/>
            <w:hideMark/>
          </w:tcPr>
          <w:p w14:paraId="2F0B3680" w14:textId="77777777" w:rsidR="001164C6" w:rsidRPr="001A29AE" w:rsidRDefault="001164C6" w:rsidP="00D90482">
            <w:pPr>
              <w:jc w:val="right"/>
              <w:rPr>
                <w:b/>
                <w:color w:val="000000"/>
                <w:sz w:val="20"/>
                <w:szCs w:val="20"/>
              </w:rPr>
            </w:pPr>
            <w:r w:rsidRPr="001A29AE">
              <w:rPr>
                <w:b/>
                <w:color w:val="000000"/>
                <w:sz w:val="20"/>
                <w:szCs w:val="20"/>
              </w:rPr>
              <w:t>260 500</w:t>
            </w:r>
          </w:p>
        </w:tc>
        <w:tc>
          <w:tcPr>
            <w:tcW w:w="5541" w:type="dxa"/>
            <w:tcBorders>
              <w:top w:val="single" w:sz="4" w:space="0" w:color="auto"/>
              <w:left w:val="nil"/>
              <w:bottom w:val="single" w:sz="4" w:space="0" w:color="auto"/>
              <w:right w:val="single" w:sz="4" w:space="0" w:color="auto"/>
            </w:tcBorders>
            <w:shd w:val="clear" w:color="auto" w:fill="auto"/>
            <w:noWrap/>
            <w:hideMark/>
          </w:tcPr>
          <w:p w14:paraId="5C36A36A" w14:textId="77777777" w:rsidR="001164C6" w:rsidRPr="001A29AE" w:rsidRDefault="001164C6" w:rsidP="00D90482">
            <w:pPr>
              <w:rPr>
                <w:color w:val="000000"/>
                <w:sz w:val="20"/>
                <w:szCs w:val="20"/>
              </w:rPr>
            </w:pPr>
            <w:r w:rsidRPr="001A29AE">
              <w:rPr>
                <w:color w:val="000000"/>
                <w:sz w:val="20"/>
                <w:szCs w:val="20"/>
              </w:rPr>
              <w:t> </w:t>
            </w:r>
          </w:p>
        </w:tc>
      </w:tr>
      <w:tr w:rsidR="001C57D8" w:rsidRPr="001A29AE" w14:paraId="598BD4CD" w14:textId="77777777" w:rsidTr="00626A79">
        <w:trPr>
          <w:trHeight w:val="276"/>
        </w:trPr>
        <w:tc>
          <w:tcPr>
            <w:tcW w:w="709" w:type="dxa"/>
            <w:tcBorders>
              <w:top w:val="single" w:sz="4" w:space="0" w:color="auto"/>
            </w:tcBorders>
            <w:shd w:val="clear" w:color="auto" w:fill="auto"/>
            <w:noWrap/>
          </w:tcPr>
          <w:p w14:paraId="646FA598" w14:textId="77777777" w:rsidR="001C57D8" w:rsidRPr="001A29AE" w:rsidRDefault="001C57D8" w:rsidP="00D90482">
            <w:pPr>
              <w:rPr>
                <w:color w:val="000000"/>
                <w:sz w:val="20"/>
                <w:szCs w:val="20"/>
              </w:rPr>
            </w:pPr>
          </w:p>
          <w:p w14:paraId="287503C3" w14:textId="77777777" w:rsidR="00342EC6" w:rsidRPr="001A29AE" w:rsidRDefault="00342EC6" w:rsidP="00D90482">
            <w:pPr>
              <w:rPr>
                <w:color w:val="000000"/>
                <w:sz w:val="20"/>
                <w:szCs w:val="20"/>
              </w:rPr>
            </w:pPr>
          </w:p>
          <w:p w14:paraId="2FD91FAC" w14:textId="77777777" w:rsidR="001C57D8" w:rsidRPr="001A29AE" w:rsidRDefault="001C57D8" w:rsidP="00D90482">
            <w:pPr>
              <w:rPr>
                <w:color w:val="000000"/>
                <w:sz w:val="20"/>
                <w:szCs w:val="20"/>
              </w:rPr>
            </w:pPr>
          </w:p>
        </w:tc>
        <w:tc>
          <w:tcPr>
            <w:tcW w:w="1701" w:type="dxa"/>
            <w:tcBorders>
              <w:top w:val="single" w:sz="4" w:space="0" w:color="auto"/>
            </w:tcBorders>
            <w:shd w:val="clear" w:color="000000" w:fill="FFFFFF"/>
          </w:tcPr>
          <w:p w14:paraId="37A0E6D9" w14:textId="77777777" w:rsidR="001C57D8" w:rsidRPr="001A29AE" w:rsidRDefault="001C57D8" w:rsidP="00D90482">
            <w:pPr>
              <w:rPr>
                <w:color w:val="000000"/>
                <w:sz w:val="20"/>
                <w:szCs w:val="20"/>
              </w:rPr>
            </w:pPr>
          </w:p>
        </w:tc>
        <w:tc>
          <w:tcPr>
            <w:tcW w:w="992" w:type="dxa"/>
            <w:tcBorders>
              <w:top w:val="single" w:sz="4" w:space="0" w:color="auto"/>
            </w:tcBorders>
            <w:shd w:val="clear" w:color="auto" w:fill="auto"/>
            <w:noWrap/>
          </w:tcPr>
          <w:p w14:paraId="32C4D2BF" w14:textId="77777777" w:rsidR="001C57D8" w:rsidRPr="001A29AE" w:rsidRDefault="001C57D8" w:rsidP="00D90482">
            <w:pPr>
              <w:jc w:val="right"/>
              <w:rPr>
                <w:color w:val="000000"/>
                <w:sz w:val="20"/>
                <w:szCs w:val="20"/>
              </w:rPr>
            </w:pPr>
          </w:p>
        </w:tc>
        <w:tc>
          <w:tcPr>
            <w:tcW w:w="980" w:type="dxa"/>
            <w:tcBorders>
              <w:top w:val="single" w:sz="4" w:space="0" w:color="auto"/>
            </w:tcBorders>
            <w:shd w:val="clear" w:color="auto" w:fill="auto"/>
            <w:noWrap/>
          </w:tcPr>
          <w:p w14:paraId="43D5C0E7" w14:textId="77777777" w:rsidR="001C57D8" w:rsidRPr="001A29AE" w:rsidRDefault="001C57D8" w:rsidP="00D90482">
            <w:pPr>
              <w:jc w:val="right"/>
              <w:rPr>
                <w:color w:val="000000"/>
                <w:sz w:val="20"/>
                <w:szCs w:val="20"/>
              </w:rPr>
            </w:pPr>
          </w:p>
        </w:tc>
        <w:tc>
          <w:tcPr>
            <w:tcW w:w="5541" w:type="dxa"/>
            <w:tcBorders>
              <w:top w:val="single" w:sz="4" w:space="0" w:color="auto"/>
            </w:tcBorders>
            <w:shd w:val="clear" w:color="auto" w:fill="auto"/>
            <w:noWrap/>
          </w:tcPr>
          <w:p w14:paraId="7A563DBF" w14:textId="77777777" w:rsidR="001C57D8" w:rsidRPr="001A29AE" w:rsidRDefault="001C57D8" w:rsidP="00D90482">
            <w:pPr>
              <w:rPr>
                <w:color w:val="000000"/>
                <w:sz w:val="20"/>
                <w:szCs w:val="20"/>
              </w:rPr>
            </w:pPr>
          </w:p>
        </w:tc>
      </w:tr>
      <w:tr w:rsidR="001C57D8" w:rsidRPr="001A29AE" w14:paraId="7CA9A632" w14:textId="77777777" w:rsidTr="00626A79">
        <w:trPr>
          <w:trHeight w:val="276"/>
        </w:trPr>
        <w:tc>
          <w:tcPr>
            <w:tcW w:w="4382" w:type="dxa"/>
            <w:gridSpan w:val="4"/>
            <w:tcBorders>
              <w:left w:val="nil"/>
              <w:bottom w:val="nil"/>
              <w:right w:val="nil"/>
            </w:tcBorders>
            <w:shd w:val="clear" w:color="auto" w:fill="auto"/>
            <w:noWrap/>
            <w:hideMark/>
          </w:tcPr>
          <w:p w14:paraId="02473B65" w14:textId="77777777" w:rsidR="001C57D8" w:rsidRPr="001A29AE" w:rsidRDefault="001C57D8" w:rsidP="00D90482">
            <w:pPr>
              <w:rPr>
                <w:b/>
                <w:color w:val="000000"/>
                <w:sz w:val="20"/>
                <w:szCs w:val="20"/>
              </w:rPr>
            </w:pPr>
            <w:r w:rsidRPr="001A29AE">
              <w:rPr>
                <w:b/>
                <w:color w:val="000000"/>
                <w:sz w:val="20"/>
                <w:szCs w:val="20"/>
              </w:rPr>
              <w:lastRenderedPageBreak/>
              <w:t>Erijuhtudel toetustelt makstav sotsiaalmaks</w:t>
            </w:r>
          </w:p>
        </w:tc>
        <w:tc>
          <w:tcPr>
            <w:tcW w:w="5541" w:type="dxa"/>
            <w:tcBorders>
              <w:left w:val="nil"/>
              <w:bottom w:val="nil"/>
              <w:right w:val="nil"/>
            </w:tcBorders>
            <w:shd w:val="clear" w:color="auto" w:fill="auto"/>
            <w:noWrap/>
            <w:hideMark/>
          </w:tcPr>
          <w:p w14:paraId="01BE4D57" w14:textId="77777777" w:rsidR="001C57D8" w:rsidRPr="001A29AE" w:rsidRDefault="001C57D8" w:rsidP="00D90482">
            <w:pPr>
              <w:rPr>
                <w:color w:val="000000"/>
                <w:sz w:val="20"/>
                <w:szCs w:val="20"/>
              </w:rPr>
            </w:pPr>
          </w:p>
        </w:tc>
      </w:tr>
      <w:tr w:rsidR="001164C6" w:rsidRPr="001A29AE" w14:paraId="741C1A6A" w14:textId="77777777" w:rsidTr="004E2096">
        <w:trPr>
          <w:trHeight w:val="193"/>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359C7B8" w14:textId="77777777" w:rsidR="001164C6" w:rsidRPr="001A29AE" w:rsidRDefault="001164C6" w:rsidP="00D90482">
            <w:pPr>
              <w:rPr>
                <w:color w:val="000000"/>
                <w:sz w:val="20"/>
                <w:szCs w:val="20"/>
              </w:rPr>
            </w:pPr>
            <w:r w:rsidRPr="001A29AE">
              <w:rPr>
                <w:color w:val="000000"/>
                <w:sz w:val="20"/>
                <w:szCs w:val="20"/>
              </w:rPr>
              <w:t>Artikkel</w:t>
            </w:r>
          </w:p>
        </w:tc>
        <w:tc>
          <w:tcPr>
            <w:tcW w:w="1701" w:type="dxa"/>
            <w:tcBorders>
              <w:top w:val="single" w:sz="4" w:space="0" w:color="auto"/>
              <w:left w:val="nil"/>
              <w:bottom w:val="single" w:sz="4" w:space="0" w:color="auto"/>
              <w:right w:val="single" w:sz="4" w:space="0" w:color="auto"/>
            </w:tcBorders>
            <w:shd w:val="clear" w:color="000000" w:fill="FFFFFF"/>
            <w:hideMark/>
          </w:tcPr>
          <w:p w14:paraId="764F9DE8" w14:textId="77777777" w:rsidR="001164C6" w:rsidRPr="001A29AE" w:rsidRDefault="001164C6" w:rsidP="00D90482">
            <w:pPr>
              <w:jc w:val="center"/>
              <w:rPr>
                <w:b/>
                <w:bCs/>
                <w:color w:val="000000"/>
                <w:sz w:val="20"/>
                <w:szCs w:val="20"/>
              </w:rPr>
            </w:pPr>
            <w:r w:rsidRPr="001A29AE">
              <w:rPr>
                <w:b/>
                <w:bCs/>
                <w:color w:val="000000"/>
                <w:sz w:val="20"/>
                <w:szCs w:val="20"/>
              </w:rPr>
              <w:t>Artikli nimetus</w:t>
            </w:r>
          </w:p>
        </w:tc>
        <w:tc>
          <w:tcPr>
            <w:tcW w:w="992" w:type="dxa"/>
            <w:tcBorders>
              <w:top w:val="single" w:sz="4" w:space="0" w:color="auto"/>
              <w:left w:val="nil"/>
              <w:bottom w:val="single" w:sz="4" w:space="0" w:color="auto"/>
              <w:right w:val="single" w:sz="4" w:space="0" w:color="auto"/>
            </w:tcBorders>
            <w:shd w:val="clear" w:color="000000" w:fill="FFFFFF"/>
            <w:hideMark/>
          </w:tcPr>
          <w:p w14:paraId="6769B2BB" w14:textId="77777777" w:rsidR="001164C6" w:rsidRPr="001A29AE" w:rsidRDefault="001164C6" w:rsidP="00D90482">
            <w:pPr>
              <w:jc w:val="center"/>
              <w:rPr>
                <w:b/>
                <w:bCs/>
                <w:color w:val="000000"/>
                <w:sz w:val="20"/>
                <w:szCs w:val="20"/>
              </w:rPr>
            </w:pPr>
            <w:r w:rsidRPr="001A29AE">
              <w:rPr>
                <w:b/>
                <w:bCs/>
                <w:color w:val="000000"/>
                <w:sz w:val="20"/>
                <w:szCs w:val="20"/>
              </w:rPr>
              <w:t>2022.a eelarve</w:t>
            </w:r>
          </w:p>
        </w:tc>
        <w:tc>
          <w:tcPr>
            <w:tcW w:w="980" w:type="dxa"/>
            <w:tcBorders>
              <w:top w:val="single" w:sz="4" w:space="0" w:color="auto"/>
              <w:left w:val="nil"/>
              <w:bottom w:val="single" w:sz="4" w:space="0" w:color="auto"/>
              <w:right w:val="single" w:sz="4" w:space="0" w:color="auto"/>
            </w:tcBorders>
            <w:shd w:val="clear" w:color="000000" w:fill="FFFFFF"/>
            <w:hideMark/>
          </w:tcPr>
          <w:p w14:paraId="5CFAAE09" w14:textId="77777777" w:rsidR="001164C6" w:rsidRPr="001A29AE" w:rsidRDefault="001164C6" w:rsidP="00D90482">
            <w:pPr>
              <w:jc w:val="center"/>
              <w:rPr>
                <w:b/>
                <w:bCs/>
                <w:color w:val="000000"/>
                <w:sz w:val="20"/>
                <w:szCs w:val="20"/>
              </w:rPr>
            </w:pPr>
            <w:r w:rsidRPr="001A29AE">
              <w:rPr>
                <w:b/>
                <w:bCs/>
                <w:color w:val="000000"/>
                <w:sz w:val="20"/>
                <w:szCs w:val="20"/>
              </w:rPr>
              <w:t>2023.a eelarve eelnõu</w:t>
            </w:r>
          </w:p>
        </w:tc>
        <w:tc>
          <w:tcPr>
            <w:tcW w:w="5541" w:type="dxa"/>
            <w:tcBorders>
              <w:top w:val="single" w:sz="4" w:space="0" w:color="auto"/>
              <w:left w:val="nil"/>
              <w:bottom w:val="single" w:sz="4" w:space="0" w:color="auto"/>
              <w:right w:val="single" w:sz="4" w:space="0" w:color="auto"/>
            </w:tcBorders>
            <w:shd w:val="clear" w:color="000000" w:fill="FFFFFF"/>
            <w:hideMark/>
          </w:tcPr>
          <w:p w14:paraId="17F38403" w14:textId="77777777" w:rsidR="001164C6" w:rsidRPr="001A29AE" w:rsidRDefault="001164C6" w:rsidP="00D90482">
            <w:pPr>
              <w:jc w:val="center"/>
              <w:rPr>
                <w:b/>
                <w:bCs/>
                <w:color w:val="000000"/>
                <w:sz w:val="20"/>
                <w:szCs w:val="20"/>
              </w:rPr>
            </w:pPr>
            <w:r w:rsidRPr="001A29AE">
              <w:rPr>
                <w:b/>
                <w:bCs/>
                <w:color w:val="000000"/>
                <w:sz w:val="20"/>
                <w:szCs w:val="20"/>
              </w:rPr>
              <w:t>Selgitus</w:t>
            </w:r>
          </w:p>
        </w:tc>
      </w:tr>
      <w:tr w:rsidR="001164C6" w:rsidRPr="001A29AE" w14:paraId="3E9F404D" w14:textId="77777777" w:rsidTr="00626A79">
        <w:trPr>
          <w:trHeight w:val="1848"/>
        </w:trPr>
        <w:tc>
          <w:tcPr>
            <w:tcW w:w="709" w:type="dxa"/>
            <w:tcBorders>
              <w:top w:val="nil"/>
              <w:left w:val="single" w:sz="4" w:space="0" w:color="auto"/>
              <w:bottom w:val="single" w:sz="4" w:space="0" w:color="auto"/>
              <w:right w:val="single" w:sz="4" w:space="0" w:color="auto"/>
            </w:tcBorders>
            <w:shd w:val="clear" w:color="auto" w:fill="auto"/>
            <w:noWrap/>
            <w:hideMark/>
          </w:tcPr>
          <w:p w14:paraId="752E3E9A" w14:textId="77777777" w:rsidR="001164C6" w:rsidRPr="001A29AE" w:rsidRDefault="001164C6" w:rsidP="00D90482">
            <w:pPr>
              <w:jc w:val="right"/>
              <w:rPr>
                <w:color w:val="000000"/>
                <w:sz w:val="20"/>
                <w:szCs w:val="20"/>
              </w:rPr>
            </w:pPr>
            <w:r w:rsidRPr="001A29AE">
              <w:rPr>
                <w:color w:val="000000"/>
                <w:sz w:val="20"/>
                <w:szCs w:val="20"/>
              </w:rPr>
              <w:t>4137</w:t>
            </w:r>
          </w:p>
        </w:tc>
        <w:tc>
          <w:tcPr>
            <w:tcW w:w="1701" w:type="dxa"/>
            <w:tcBorders>
              <w:top w:val="nil"/>
              <w:left w:val="nil"/>
              <w:bottom w:val="single" w:sz="4" w:space="0" w:color="auto"/>
              <w:right w:val="single" w:sz="4" w:space="0" w:color="auto"/>
            </w:tcBorders>
            <w:shd w:val="clear" w:color="000000" w:fill="FFFFFF"/>
            <w:hideMark/>
          </w:tcPr>
          <w:p w14:paraId="0A24A1F2" w14:textId="77777777" w:rsidR="001164C6" w:rsidRPr="001A29AE" w:rsidRDefault="001164C6" w:rsidP="00D90482">
            <w:pPr>
              <w:rPr>
                <w:color w:val="000000"/>
                <w:sz w:val="20"/>
                <w:szCs w:val="20"/>
              </w:rPr>
            </w:pPr>
            <w:r w:rsidRPr="001A29AE">
              <w:rPr>
                <w:color w:val="000000"/>
                <w:sz w:val="20"/>
                <w:szCs w:val="20"/>
              </w:rPr>
              <w:t>Erijuhtudel toetustelt makstav sotsiaalmaks</w:t>
            </w:r>
          </w:p>
        </w:tc>
        <w:tc>
          <w:tcPr>
            <w:tcW w:w="992" w:type="dxa"/>
            <w:tcBorders>
              <w:top w:val="nil"/>
              <w:left w:val="nil"/>
              <w:bottom w:val="single" w:sz="4" w:space="0" w:color="auto"/>
              <w:right w:val="single" w:sz="4" w:space="0" w:color="auto"/>
            </w:tcBorders>
            <w:shd w:val="clear" w:color="000000" w:fill="FFFFFF"/>
            <w:noWrap/>
            <w:hideMark/>
          </w:tcPr>
          <w:p w14:paraId="3A65681A" w14:textId="77777777" w:rsidR="001164C6" w:rsidRPr="001A29AE" w:rsidRDefault="001164C6" w:rsidP="00D90482">
            <w:pPr>
              <w:jc w:val="right"/>
              <w:rPr>
                <w:color w:val="000000"/>
                <w:sz w:val="20"/>
                <w:szCs w:val="20"/>
              </w:rPr>
            </w:pPr>
            <w:r w:rsidRPr="001A29AE">
              <w:rPr>
                <w:color w:val="000000"/>
                <w:sz w:val="20"/>
                <w:szCs w:val="20"/>
              </w:rPr>
              <w:t>117 000</w:t>
            </w:r>
          </w:p>
        </w:tc>
        <w:tc>
          <w:tcPr>
            <w:tcW w:w="980" w:type="dxa"/>
            <w:tcBorders>
              <w:top w:val="nil"/>
              <w:left w:val="nil"/>
              <w:bottom w:val="single" w:sz="4" w:space="0" w:color="auto"/>
              <w:right w:val="single" w:sz="4" w:space="0" w:color="auto"/>
            </w:tcBorders>
            <w:shd w:val="clear" w:color="000000" w:fill="FFFFFF"/>
            <w:noWrap/>
            <w:hideMark/>
          </w:tcPr>
          <w:p w14:paraId="5F578735" w14:textId="77777777" w:rsidR="001164C6" w:rsidRPr="001A29AE" w:rsidRDefault="001164C6" w:rsidP="00D90482">
            <w:pPr>
              <w:jc w:val="right"/>
              <w:rPr>
                <w:color w:val="000000"/>
                <w:sz w:val="20"/>
                <w:szCs w:val="20"/>
              </w:rPr>
            </w:pPr>
            <w:r w:rsidRPr="001A29AE">
              <w:rPr>
                <w:color w:val="000000"/>
                <w:sz w:val="20"/>
                <w:szCs w:val="20"/>
              </w:rPr>
              <w:t>135 000</w:t>
            </w:r>
          </w:p>
        </w:tc>
        <w:tc>
          <w:tcPr>
            <w:tcW w:w="5541" w:type="dxa"/>
            <w:tcBorders>
              <w:top w:val="nil"/>
              <w:left w:val="nil"/>
              <w:bottom w:val="single" w:sz="4" w:space="0" w:color="auto"/>
              <w:right w:val="single" w:sz="4" w:space="0" w:color="auto"/>
            </w:tcBorders>
            <w:shd w:val="clear" w:color="000000" w:fill="FFFFFF"/>
            <w:hideMark/>
          </w:tcPr>
          <w:p w14:paraId="3BEAED52" w14:textId="73E54595" w:rsidR="001164C6" w:rsidRPr="001A29AE" w:rsidRDefault="001164C6" w:rsidP="00D90482">
            <w:pPr>
              <w:rPr>
                <w:color w:val="000000"/>
                <w:sz w:val="20"/>
                <w:szCs w:val="20"/>
              </w:rPr>
            </w:pPr>
            <w:r w:rsidRPr="001A29AE">
              <w:rPr>
                <w:color w:val="000000"/>
                <w:sz w:val="20"/>
                <w:szCs w:val="20"/>
              </w:rPr>
              <w:t>Hooldajatoetuse saajate eest makstav sotsiaalmaks. Linn maksab sotsiaalmaksu Eestis elava isiku eest, kes hooldab puudega isikut sotsiaalhoolekande seaduse § 26 alusel ja kellele linnavalitsus maksab toetust puudega isiku hooldamise eest ning kes ei tööta ega ole riikliku pensioni saaja ega osalise või puuduva töövõimega isik. 2022. aastal maksti sotsiaalmaksu 30 kuni 33 isiku eest kuus. 2022. aastal on sotsiaalmaksu minimaalne kohustus 192,72 eurot kuus. 2023. a eelarve planeerimisel on arvestatud sotsiaalmaksu minimaal</w:t>
            </w:r>
            <w:r w:rsidR="001C57D8" w:rsidRPr="001A29AE">
              <w:rPr>
                <w:color w:val="000000"/>
                <w:sz w:val="20"/>
                <w:szCs w:val="20"/>
              </w:rPr>
              <w:t>s</w:t>
            </w:r>
            <w:r w:rsidRPr="001A29AE">
              <w:rPr>
                <w:color w:val="000000"/>
                <w:sz w:val="20"/>
                <w:szCs w:val="20"/>
              </w:rPr>
              <w:t>e kohustuse suuren</w:t>
            </w:r>
            <w:r w:rsidR="001C57D8" w:rsidRPr="001A29AE">
              <w:rPr>
                <w:color w:val="000000"/>
                <w:sz w:val="20"/>
                <w:szCs w:val="20"/>
              </w:rPr>
              <w:t>e</w:t>
            </w:r>
            <w:r w:rsidRPr="001A29AE">
              <w:rPr>
                <w:color w:val="000000"/>
                <w:sz w:val="20"/>
                <w:szCs w:val="20"/>
              </w:rPr>
              <w:t>misega.</w:t>
            </w:r>
          </w:p>
        </w:tc>
      </w:tr>
      <w:tr w:rsidR="001164C6" w:rsidRPr="001A29AE" w14:paraId="0BD92BF2" w14:textId="77777777" w:rsidTr="00626A79">
        <w:trPr>
          <w:trHeight w:val="1320"/>
        </w:trPr>
        <w:tc>
          <w:tcPr>
            <w:tcW w:w="709" w:type="dxa"/>
            <w:tcBorders>
              <w:top w:val="nil"/>
              <w:left w:val="single" w:sz="4" w:space="0" w:color="auto"/>
              <w:bottom w:val="single" w:sz="4" w:space="0" w:color="auto"/>
              <w:right w:val="single" w:sz="4" w:space="0" w:color="auto"/>
            </w:tcBorders>
            <w:shd w:val="clear" w:color="auto" w:fill="auto"/>
            <w:noWrap/>
            <w:hideMark/>
          </w:tcPr>
          <w:p w14:paraId="7E7297D2" w14:textId="77777777" w:rsidR="001164C6" w:rsidRPr="001A29AE" w:rsidRDefault="001164C6" w:rsidP="00D90482">
            <w:pPr>
              <w:jc w:val="right"/>
              <w:rPr>
                <w:color w:val="000000"/>
                <w:sz w:val="20"/>
                <w:szCs w:val="20"/>
              </w:rPr>
            </w:pPr>
            <w:r w:rsidRPr="001A29AE">
              <w:rPr>
                <w:color w:val="000000"/>
                <w:sz w:val="20"/>
                <w:szCs w:val="20"/>
              </w:rPr>
              <w:t>4137</w:t>
            </w:r>
          </w:p>
        </w:tc>
        <w:tc>
          <w:tcPr>
            <w:tcW w:w="1701" w:type="dxa"/>
            <w:tcBorders>
              <w:top w:val="nil"/>
              <w:left w:val="nil"/>
              <w:bottom w:val="single" w:sz="4" w:space="0" w:color="auto"/>
              <w:right w:val="single" w:sz="4" w:space="0" w:color="auto"/>
            </w:tcBorders>
            <w:shd w:val="clear" w:color="000000" w:fill="FFFFFF"/>
            <w:hideMark/>
          </w:tcPr>
          <w:p w14:paraId="0D3748EE" w14:textId="77777777" w:rsidR="001164C6" w:rsidRPr="001A29AE" w:rsidRDefault="001164C6" w:rsidP="00D90482">
            <w:pPr>
              <w:rPr>
                <w:color w:val="000000"/>
                <w:sz w:val="20"/>
                <w:szCs w:val="20"/>
              </w:rPr>
            </w:pPr>
            <w:r w:rsidRPr="001A29AE">
              <w:rPr>
                <w:color w:val="000000"/>
                <w:sz w:val="20"/>
                <w:szCs w:val="20"/>
              </w:rPr>
              <w:t>Erijuhtudel toetustelt makstav sotsiaalmaks</w:t>
            </w:r>
          </w:p>
        </w:tc>
        <w:tc>
          <w:tcPr>
            <w:tcW w:w="992" w:type="dxa"/>
            <w:tcBorders>
              <w:top w:val="nil"/>
              <w:left w:val="nil"/>
              <w:bottom w:val="single" w:sz="4" w:space="0" w:color="auto"/>
              <w:right w:val="single" w:sz="4" w:space="0" w:color="auto"/>
            </w:tcBorders>
            <w:shd w:val="clear" w:color="000000" w:fill="FFFFFF"/>
            <w:noWrap/>
            <w:hideMark/>
          </w:tcPr>
          <w:p w14:paraId="1CF58CD5" w14:textId="77777777" w:rsidR="001164C6" w:rsidRPr="001A29AE" w:rsidRDefault="001164C6" w:rsidP="00D90482">
            <w:pPr>
              <w:jc w:val="right"/>
              <w:rPr>
                <w:color w:val="000000"/>
                <w:sz w:val="20"/>
                <w:szCs w:val="20"/>
              </w:rPr>
            </w:pPr>
            <w:r w:rsidRPr="001A29AE">
              <w:rPr>
                <w:color w:val="000000"/>
                <w:sz w:val="20"/>
                <w:szCs w:val="20"/>
              </w:rPr>
              <w:t>78 000</w:t>
            </w:r>
          </w:p>
        </w:tc>
        <w:tc>
          <w:tcPr>
            <w:tcW w:w="980" w:type="dxa"/>
            <w:tcBorders>
              <w:top w:val="nil"/>
              <w:left w:val="nil"/>
              <w:bottom w:val="single" w:sz="4" w:space="0" w:color="auto"/>
              <w:right w:val="single" w:sz="4" w:space="0" w:color="auto"/>
            </w:tcBorders>
            <w:shd w:val="clear" w:color="000000" w:fill="FFFFFF"/>
            <w:noWrap/>
            <w:hideMark/>
          </w:tcPr>
          <w:p w14:paraId="13288DF7" w14:textId="77777777" w:rsidR="001164C6" w:rsidRPr="001A29AE" w:rsidRDefault="001164C6" w:rsidP="00D90482">
            <w:pPr>
              <w:jc w:val="right"/>
              <w:rPr>
                <w:color w:val="000000"/>
                <w:sz w:val="20"/>
                <w:szCs w:val="20"/>
              </w:rPr>
            </w:pPr>
            <w:r w:rsidRPr="001A29AE">
              <w:rPr>
                <w:color w:val="000000"/>
                <w:sz w:val="20"/>
                <w:szCs w:val="20"/>
              </w:rPr>
              <w:t>80 000</w:t>
            </w:r>
          </w:p>
        </w:tc>
        <w:tc>
          <w:tcPr>
            <w:tcW w:w="5541" w:type="dxa"/>
            <w:tcBorders>
              <w:top w:val="nil"/>
              <w:left w:val="nil"/>
              <w:bottom w:val="single" w:sz="4" w:space="0" w:color="auto"/>
              <w:right w:val="single" w:sz="4" w:space="0" w:color="auto"/>
            </w:tcBorders>
            <w:shd w:val="clear" w:color="000000" w:fill="FFFFFF"/>
            <w:hideMark/>
          </w:tcPr>
          <w:p w14:paraId="15DAF441" w14:textId="77777777" w:rsidR="001164C6" w:rsidRPr="001A29AE" w:rsidRDefault="001164C6" w:rsidP="00D90482">
            <w:pPr>
              <w:rPr>
                <w:color w:val="000000"/>
                <w:sz w:val="20"/>
                <w:szCs w:val="20"/>
              </w:rPr>
            </w:pPr>
            <w:r w:rsidRPr="001A29AE">
              <w:rPr>
                <w:color w:val="000000"/>
                <w:sz w:val="20"/>
                <w:szCs w:val="20"/>
              </w:rPr>
              <w:t>Puuetega laste hooldajatoetuse saajate eest makstav sotsiaalmaks. Linn maksab sotsiaalmaksu Eestis elava isiku eest, kes hooldab puudega last ja kellele linnavalitsus maksab toetust puudega lapse hooldamise eest ning kes ei tööta ega ole riikliku pensioni saaja ega osalise või puuduva töövõimega isik. 2022. aastal maksti sotsiaalmaksu 30 kuni 33 isiku eest kuus.</w:t>
            </w:r>
          </w:p>
        </w:tc>
      </w:tr>
      <w:tr w:rsidR="001164C6" w:rsidRPr="001A29AE" w14:paraId="101B207F" w14:textId="77777777" w:rsidTr="00626A79">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5779D96" w14:textId="77777777" w:rsidR="001164C6" w:rsidRPr="001A29AE" w:rsidRDefault="001164C6" w:rsidP="00D90482">
            <w:pPr>
              <w:rPr>
                <w:b/>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14:paraId="78E53F95" w14:textId="77777777" w:rsidR="001164C6" w:rsidRPr="001A29AE" w:rsidRDefault="001164C6" w:rsidP="00D90482">
            <w:pPr>
              <w:rPr>
                <w:b/>
                <w:color w:val="000000"/>
                <w:sz w:val="20"/>
                <w:szCs w:val="20"/>
              </w:rPr>
            </w:pPr>
            <w:r w:rsidRPr="001A29AE">
              <w:rPr>
                <w:b/>
                <w:color w:val="000000"/>
                <w:sz w:val="20"/>
                <w:szCs w:val="20"/>
              </w:rPr>
              <w:t>kokku</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DC52AE6" w14:textId="77777777" w:rsidR="001164C6" w:rsidRPr="001A29AE" w:rsidRDefault="001164C6" w:rsidP="00D90482">
            <w:pPr>
              <w:jc w:val="right"/>
              <w:rPr>
                <w:b/>
                <w:color w:val="000000"/>
                <w:sz w:val="20"/>
                <w:szCs w:val="20"/>
              </w:rPr>
            </w:pPr>
            <w:r w:rsidRPr="001A29AE">
              <w:rPr>
                <w:b/>
                <w:color w:val="000000"/>
                <w:sz w:val="20"/>
                <w:szCs w:val="20"/>
              </w:rPr>
              <w:t>195 000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14:paraId="600B5F18" w14:textId="77777777" w:rsidR="001164C6" w:rsidRPr="001A29AE" w:rsidRDefault="001164C6" w:rsidP="00D90482">
            <w:pPr>
              <w:jc w:val="right"/>
              <w:rPr>
                <w:b/>
                <w:color w:val="000000"/>
                <w:sz w:val="20"/>
                <w:szCs w:val="20"/>
              </w:rPr>
            </w:pPr>
            <w:r w:rsidRPr="001A29AE">
              <w:rPr>
                <w:b/>
                <w:color w:val="000000"/>
                <w:sz w:val="20"/>
                <w:szCs w:val="20"/>
              </w:rPr>
              <w:t>215 000</w:t>
            </w:r>
          </w:p>
        </w:tc>
        <w:tc>
          <w:tcPr>
            <w:tcW w:w="5541" w:type="dxa"/>
            <w:tcBorders>
              <w:top w:val="single" w:sz="4" w:space="0" w:color="auto"/>
              <w:left w:val="single" w:sz="4" w:space="0" w:color="auto"/>
              <w:bottom w:val="single" w:sz="4" w:space="0" w:color="auto"/>
              <w:right w:val="single" w:sz="4" w:space="0" w:color="auto"/>
            </w:tcBorders>
            <w:shd w:val="clear" w:color="auto" w:fill="auto"/>
            <w:noWrap/>
            <w:hideMark/>
          </w:tcPr>
          <w:p w14:paraId="2F4BF5A2" w14:textId="77777777" w:rsidR="001164C6" w:rsidRPr="001A29AE" w:rsidRDefault="001164C6" w:rsidP="00D90482">
            <w:pPr>
              <w:jc w:val="right"/>
              <w:rPr>
                <w:b/>
                <w:color w:val="000000"/>
                <w:sz w:val="20"/>
                <w:szCs w:val="20"/>
              </w:rPr>
            </w:pPr>
          </w:p>
        </w:tc>
      </w:tr>
      <w:tr w:rsidR="00A55672" w:rsidRPr="001A29AE" w14:paraId="6C6D00F2" w14:textId="77777777" w:rsidTr="00626A79">
        <w:trPr>
          <w:trHeight w:val="276"/>
        </w:trPr>
        <w:tc>
          <w:tcPr>
            <w:tcW w:w="709" w:type="dxa"/>
            <w:tcBorders>
              <w:top w:val="single" w:sz="4" w:space="0" w:color="auto"/>
              <w:left w:val="nil"/>
              <w:bottom w:val="nil"/>
              <w:right w:val="nil"/>
            </w:tcBorders>
            <w:shd w:val="clear" w:color="auto" w:fill="auto"/>
            <w:noWrap/>
          </w:tcPr>
          <w:p w14:paraId="77E0DC00" w14:textId="77777777" w:rsidR="00A55672" w:rsidRPr="001A29AE" w:rsidRDefault="00A55672" w:rsidP="00D90482">
            <w:pPr>
              <w:rPr>
                <w:color w:val="000000"/>
                <w:sz w:val="20"/>
                <w:szCs w:val="20"/>
              </w:rPr>
            </w:pPr>
          </w:p>
        </w:tc>
        <w:tc>
          <w:tcPr>
            <w:tcW w:w="1701" w:type="dxa"/>
            <w:tcBorders>
              <w:top w:val="single" w:sz="4" w:space="0" w:color="auto"/>
              <w:left w:val="nil"/>
              <w:bottom w:val="nil"/>
              <w:right w:val="nil"/>
            </w:tcBorders>
            <w:shd w:val="clear" w:color="000000" w:fill="FFFFFF"/>
          </w:tcPr>
          <w:p w14:paraId="0864ED2E" w14:textId="77777777" w:rsidR="00A55672" w:rsidRPr="001A29AE" w:rsidRDefault="00A55672" w:rsidP="00D90482">
            <w:pPr>
              <w:rPr>
                <w:color w:val="000000"/>
                <w:sz w:val="20"/>
                <w:szCs w:val="20"/>
              </w:rPr>
            </w:pPr>
          </w:p>
        </w:tc>
        <w:tc>
          <w:tcPr>
            <w:tcW w:w="992" w:type="dxa"/>
            <w:tcBorders>
              <w:top w:val="single" w:sz="4" w:space="0" w:color="auto"/>
              <w:left w:val="nil"/>
              <w:bottom w:val="nil"/>
              <w:right w:val="nil"/>
            </w:tcBorders>
            <w:shd w:val="clear" w:color="auto" w:fill="auto"/>
            <w:noWrap/>
          </w:tcPr>
          <w:p w14:paraId="22EBB6E2" w14:textId="77777777" w:rsidR="00A55672" w:rsidRPr="001A29AE" w:rsidRDefault="00A55672" w:rsidP="00D90482">
            <w:pPr>
              <w:jc w:val="right"/>
              <w:rPr>
                <w:color w:val="000000"/>
                <w:sz w:val="20"/>
                <w:szCs w:val="20"/>
              </w:rPr>
            </w:pPr>
          </w:p>
        </w:tc>
        <w:tc>
          <w:tcPr>
            <w:tcW w:w="980" w:type="dxa"/>
            <w:tcBorders>
              <w:top w:val="single" w:sz="4" w:space="0" w:color="auto"/>
              <w:left w:val="nil"/>
              <w:bottom w:val="nil"/>
              <w:right w:val="nil"/>
            </w:tcBorders>
            <w:shd w:val="clear" w:color="auto" w:fill="auto"/>
            <w:noWrap/>
          </w:tcPr>
          <w:p w14:paraId="47D3C648" w14:textId="77777777" w:rsidR="00A55672" w:rsidRPr="001A29AE" w:rsidRDefault="00A55672" w:rsidP="00D90482">
            <w:pPr>
              <w:jc w:val="right"/>
              <w:rPr>
                <w:color w:val="000000"/>
                <w:sz w:val="20"/>
                <w:szCs w:val="20"/>
              </w:rPr>
            </w:pPr>
          </w:p>
        </w:tc>
        <w:tc>
          <w:tcPr>
            <w:tcW w:w="5541" w:type="dxa"/>
            <w:tcBorders>
              <w:top w:val="single" w:sz="4" w:space="0" w:color="auto"/>
              <w:left w:val="nil"/>
              <w:bottom w:val="nil"/>
              <w:right w:val="nil"/>
            </w:tcBorders>
            <w:shd w:val="clear" w:color="auto" w:fill="auto"/>
            <w:noWrap/>
          </w:tcPr>
          <w:p w14:paraId="226A8B41" w14:textId="77777777" w:rsidR="00A55672" w:rsidRPr="001A29AE" w:rsidRDefault="00A55672" w:rsidP="00D90482">
            <w:pPr>
              <w:jc w:val="right"/>
              <w:rPr>
                <w:color w:val="000000"/>
                <w:sz w:val="20"/>
                <w:szCs w:val="20"/>
              </w:rPr>
            </w:pPr>
          </w:p>
        </w:tc>
      </w:tr>
      <w:tr w:rsidR="00A55672" w:rsidRPr="001A29AE" w14:paraId="72685D41" w14:textId="77777777" w:rsidTr="00626A79">
        <w:trPr>
          <w:trHeight w:val="276"/>
        </w:trPr>
        <w:tc>
          <w:tcPr>
            <w:tcW w:w="9923" w:type="dxa"/>
            <w:gridSpan w:val="5"/>
            <w:tcBorders>
              <w:top w:val="nil"/>
              <w:left w:val="nil"/>
              <w:bottom w:val="nil"/>
              <w:right w:val="nil"/>
            </w:tcBorders>
            <w:shd w:val="clear" w:color="auto" w:fill="auto"/>
            <w:noWrap/>
            <w:hideMark/>
          </w:tcPr>
          <w:p w14:paraId="6D9E712A" w14:textId="6A563C86" w:rsidR="00A55672" w:rsidRPr="001A29AE" w:rsidRDefault="00A55672" w:rsidP="00D90482">
            <w:pPr>
              <w:rPr>
                <w:b/>
                <w:sz w:val="20"/>
                <w:szCs w:val="20"/>
              </w:rPr>
            </w:pPr>
            <w:r w:rsidRPr="001A29AE">
              <w:rPr>
                <w:b/>
                <w:color w:val="000000"/>
                <w:sz w:val="20"/>
                <w:szCs w:val="20"/>
              </w:rPr>
              <w:t>Muud sotsiaalabitoetused</w:t>
            </w:r>
          </w:p>
        </w:tc>
      </w:tr>
      <w:tr w:rsidR="001164C6" w:rsidRPr="001A29AE" w14:paraId="3168AFEE" w14:textId="77777777" w:rsidTr="004E2096">
        <w:trPr>
          <w:trHeight w:val="323"/>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8CE7057" w14:textId="77777777" w:rsidR="001164C6" w:rsidRPr="001A29AE" w:rsidRDefault="001164C6" w:rsidP="00D90482">
            <w:pPr>
              <w:rPr>
                <w:color w:val="000000"/>
                <w:sz w:val="20"/>
                <w:szCs w:val="20"/>
              </w:rPr>
            </w:pPr>
            <w:r w:rsidRPr="001A29AE">
              <w:rPr>
                <w:color w:val="000000"/>
                <w:sz w:val="20"/>
                <w:szCs w:val="20"/>
              </w:rPr>
              <w:t>Artikkel</w:t>
            </w:r>
          </w:p>
        </w:tc>
        <w:tc>
          <w:tcPr>
            <w:tcW w:w="1701" w:type="dxa"/>
            <w:tcBorders>
              <w:top w:val="single" w:sz="4" w:space="0" w:color="auto"/>
              <w:left w:val="nil"/>
              <w:bottom w:val="single" w:sz="4" w:space="0" w:color="auto"/>
              <w:right w:val="single" w:sz="4" w:space="0" w:color="auto"/>
            </w:tcBorders>
            <w:shd w:val="clear" w:color="000000" w:fill="FFFFFF"/>
            <w:hideMark/>
          </w:tcPr>
          <w:p w14:paraId="12B87879" w14:textId="77777777" w:rsidR="001164C6" w:rsidRPr="001A29AE" w:rsidRDefault="001164C6" w:rsidP="00D90482">
            <w:pPr>
              <w:jc w:val="center"/>
              <w:rPr>
                <w:b/>
                <w:bCs/>
                <w:color w:val="000000"/>
                <w:sz w:val="20"/>
                <w:szCs w:val="20"/>
              </w:rPr>
            </w:pPr>
            <w:r w:rsidRPr="001A29AE">
              <w:rPr>
                <w:b/>
                <w:bCs/>
                <w:color w:val="000000"/>
                <w:sz w:val="20"/>
                <w:szCs w:val="20"/>
              </w:rPr>
              <w:t>Artikli nimetus</w:t>
            </w:r>
          </w:p>
        </w:tc>
        <w:tc>
          <w:tcPr>
            <w:tcW w:w="992" w:type="dxa"/>
            <w:tcBorders>
              <w:top w:val="single" w:sz="4" w:space="0" w:color="auto"/>
              <w:left w:val="nil"/>
              <w:bottom w:val="single" w:sz="4" w:space="0" w:color="auto"/>
              <w:right w:val="single" w:sz="4" w:space="0" w:color="auto"/>
            </w:tcBorders>
            <w:shd w:val="clear" w:color="000000" w:fill="FFFFFF"/>
            <w:hideMark/>
          </w:tcPr>
          <w:p w14:paraId="49F27CA5" w14:textId="77777777" w:rsidR="001164C6" w:rsidRPr="001A29AE" w:rsidRDefault="001164C6" w:rsidP="00D90482">
            <w:pPr>
              <w:jc w:val="center"/>
              <w:rPr>
                <w:b/>
                <w:bCs/>
                <w:color w:val="000000"/>
                <w:sz w:val="20"/>
                <w:szCs w:val="20"/>
              </w:rPr>
            </w:pPr>
            <w:r w:rsidRPr="001A29AE">
              <w:rPr>
                <w:b/>
                <w:bCs/>
                <w:color w:val="000000"/>
                <w:sz w:val="20"/>
                <w:szCs w:val="20"/>
              </w:rPr>
              <w:t>2022.a eelarve</w:t>
            </w:r>
          </w:p>
        </w:tc>
        <w:tc>
          <w:tcPr>
            <w:tcW w:w="980" w:type="dxa"/>
            <w:tcBorders>
              <w:top w:val="single" w:sz="4" w:space="0" w:color="auto"/>
              <w:left w:val="nil"/>
              <w:bottom w:val="single" w:sz="4" w:space="0" w:color="auto"/>
              <w:right w:val="single" w:sz="4" w:space="0" w:color="auto"/>
            </w:tcBorders>
            <w:shd w:val="clear" w:color="000000" w:fill="FFFFFF"/>
            <w:hideMark/>
          </w:tcPr>
          <w:p w14:paraId="76A492BD" w14:textId="77777777" w:rsidR="001164C6" w:rsidRPr="001A29AE" w:rsidRDefault="001164C6" w:rsidP="00D90482">
            <w:pPr>
              <w:jc w:val="center"/>
              <w:rPr>
                <w:b/>
                <w:bCs/>
                <w:color w:val="000000"/>
                <w:sz w:val="20"/>
                <w:szCs w:val="20"/>
              </w:rPr>
            </w:pPr>
            <w:r w:rsidRPr="001A29AE">
              <w:rPr>
                <w:b/>
                <w:bCs/>
                <w:color w:val="000000"/>
                <w:sz w:val="20"/>
                <w:szCs w:val="20"/>
              </w:rPr>
              <w:t xml:space="preserve"> 2023.a  eelarve eelnõu</w:t>
            </w:r>
          </w:p>
        </w:tc>
        <w:tc>
          <w:tcPr>
            <w:tcW w:w="5541" w:type="dxa"/>
            <w:tcBorders>
              <w:top w:val="single" w:sz="4" w:space="0" w:color="auto"/>
              <w:left w:val="nil"/>
              <w:bottom w:val="single" w:sz="4" w:space="0" w:color="auto"/>
              <w:right w:val="single" w:sz="4" w:space="0" w:color="auto"/>
            </w:tcBorders>
            <w:shd w:val="clear" w:color="000000" w:fill="FFFFFF"/>
            <w:hideMark/>
          </w:tcPr>
          <w:p w14:paraId="229E63D5" w14:textId="77777777" w:rsidR="001164C6" w:rsidRPr="001A29AE" w:rsidRDefault="001164C6" w:rsidP="00D90482">
            <w:pPr>
              <w:jc w:val="center"/>
              <w:rPr>
                <w:b/>
                <w:bCs/>
                <w:color w:val="000000"/>
                <w:sz w:val="20"/>
                <w:szCs w:val="20"/>
              </w:rPr>
            </w:pPr>
            <w:r w:rsidRPr="001A29AE">
              <w:rPr>
                <w:b/>
                <w:bCs/>
                <w:color w:val="000000"/>
                <w:sz w:val="20"/>
                <w:szCs w:val="20"/>
              </w:rPr>
              <w:t>Selgitus</w:t>
            </w:r>
          </w:p>
        </w:tc>
      </w:tr>
      <w:tr w:rsidR="001164C6" w:rsidRPr="001A29AE" w14:paraId="27C7D063" w14:textId="77777777" w:rsidTr="00330921">
        <w:trPr>
          <w:trHeight w:val="274"/>
        </w:trPr>
        <w:tc>
          <w:tcPr>
            <w:tcW w:w="709" w:type="dxa"/>
            <w:tcBorders>
              <w:top w:val="nil"/>
              <w:left w:val="single" w:sz="4" w:space="0" w:color="auto"/>
              <w:bottom w:val="single" w:sz="4" w:space="0" w:color="auto"/>
              <w:right w:val="single" w:sz="4" w:space="0" w:color="auto"/>
            </w:tcBorders>
            <w:shd w:val="clear" w:color="auto" w:fill="auto"/>
            <w:noWrap/>
            <w:hideMark/>
          </w:tcPr>
          <w:p w14:paraId="1832173A" w14:textId="77777777" w:rsidR="001164C6" w:rsidRPr="001A29AE" w:rsidRDefault="001164C6" w:rsidP="00D90482">
            <w:pPr>
              <w:jc w:val="right"/>
              <w:rPr>
                <w:color w:val="000000"/>
                <w:sz w:val="20"/>
                <w:szCs w:val="20"/>
              </w:rPr>
            </w:pPr>
            <w:r w:rsidRPr="001A29AE">
              <w:rPr>
                <w:color w:val="000000"/>
                <w:sz w:val="20"/>
                <w:szCs w:val="20"/>
              </w:rPr>
              <w:t>4138</w:t>
            </w:r>
          </w:p>
        </w:tc>
        <w:tc>
          <w:tcPr>
            <w:tcW w:w="1701" w:type="dxa"/>
            <w:tcBorders>
              <w:top w:val="nil"/>
              <w:left w:val="nil"/>
              <w:bottom w:val="single" w:sz="4" w:space="0" w:color="auto"/>
              <w:right w:val="single" w:sz="4" w:space="0" w:color="auto"/>
            </w:tcBorders>
            <w:shd w:val="clear" w:color="000000" w:fill="FFFFFF"/>
            <w:hideMark/>
          </w:tcPr>
          <w:p w14:paraId="54B1D6C6" w14:textId="77777777" w:rsidR="001164C6" w:rsidRPr="001A29AE" w:rsidRDefault="001164C6" w:rsidP="00D90482">
            <w:pPr>
              <w:rPr>
                <w:color w:val="000000"/>
                <w:sz w:val="20"/>
                <w:szCs w:val="20"/>
              </w:rPr>
            </w:pPr>
            <w:r w:rsidRPr="001A29AE">
              <w:rPr>
                <w:color w:val="000000"/>
                <w:sz w:val="20"/>
                <w:szCs w:val="20"/>
              </w:rPr>
              <w:t>Muud sotsiaalabitoetused</w:t>
            </w:r>
          </w:p>
        </w:tc>
        <w:tc>
          <w:tcPr>
            <w:tcW w:w="992" w:type="dxa"/>
            <w:tcBorders>
              <w:top w:val="nil"/>
              <w:left w:val="nil"/>
              <w:bottom w:val="single" w:sz="4" w:space="0" w:color="auto"/>
              <w:right w:val="single" w:sz="4" w:space="0" w:color="auto"/>
            </w:tcBorders>
            <w:shd w:val="clear" w:color="000000" w:fill="FFFFFF"/>
            <w:noWrap/>
            <w:hideMark/>
          </w:tcPr>
          <w:p w14:paraId="45894771" w14:textId="77777777" w:rsidR="001164C6" w:rsidRPr="001A29AE" w:rsidRDefault="001164C6" w:rsidP="00D90482">
            <w:pPr>
              <w:jc w:val="right"/>
              <w:rPr>
                <w:color w:val="000000"/>
                <w:sz w:val="20"/>
                <w:szCs w:val="20"/>
              </w:rPr>
            </w:pPr>
            <w:r w:rsidRPr="001A29AE">
              <w:rPr>
                <w:color w:val="000000"/>
                <w:sz w:val="20"/>
                <w:szCs w:val="20"/>
              </w:rPr>
              <w:t>493 000</w:t>
            </w:r>
          </w:p>
        </w:tc>
        <w:tc>
          <w:tcPr>
            <w:tcW w:w="980" w:type="dxa"/>
            <w:tcBorders>
              <w:top w:val="nil"/>
              <w:left w:val="nil"/>
              <w:bottom w:val="single" w:sz="4" w:space="0" w:color="auto"/>
              <w:right w:val="single" w:sz="4" w:space="0" w:color="auto"/>
            </w:tcBorders>
            <w:shd w:val="clear" w:color="000000" w:fill="FFFFFF"/>
            <w:noWrap/>
            <w:hideMark/>
          </w:tcPr>
          <w:p w14:paraId="3E8687E7" w14:textId="77777777" w:rsidR="001164C6" w:rsidRPr="001A29AE" w:rsidRDefault="001164C6" w:rsidP="00D90482">
            <w:pPr>
              <w:jc w:val="right"/>
              <w:rPr>
                <w:color w:val="000000"/>
                <w:sz w:val="20"/>
                <w:szCs w:val="20"/>
              </w:rPr>
            </w:pPr>
            <w:r w:rsidRPr="001A29AE">
              <w:rPr>
                <w:color w:val="000000"/>
                <w:sz w:val="20"/>
                <w:szCs w:val="20"/>
              </w:rPr>
              <w:t>490 000</w:t>
            </w:r>
          </w:p>
        </w:tc>
        <w:tc>
          <w:tcPr>
            <w:tcW w:w="5541" w:type="dxa"/>
            <w:tcBorders>
              <w:top w:val="nil"/>
              <w:left w:val="nil"/>
              <w:bottom w:val="single" w:sz="4" w:space="0" w:color="auto"/>
              <w:right w:val="single" w:sz="4" w:space="0" w:color="auto"/>
            </w:tcBorders>
            <w:shd w:val="clear" w:color="000000" w:fill="FFFFFF"/>
            <w:hideMark/>
          </w:tcPr>
          <w:p w14:paraId="4A187831" w14:textId="021D0AF9" w:rsidR="001164C6" w:rsidRPr="001A29AE" w:rsidRDefault="001164C6" w:rsidP="00D90482">
            <w:pPr>
              <w:rPr>
                <w:color w:val="000000"/>
                <w:sz w:val="20"/>
                <w:szCs w:val="20"/>
              </w:rPr>
            </w:pPr>
            <w:r w:rsidRPr="001A29AE">
              <w:rPr>
                <w:color w:val="000000"/>
                <w:sz w:val="20"/>
                <w:szCs w:val="20"/>
              </w:rPr>
              <w:t>Linnatoetus. Alus: Narva Linnavolikogu 09.06.2016 määrus nr 15 "Linnatoetuse maksmise kord Narva linnas". Toetuse suurus on 25 eurot. Toetust makstakse üks kord aastas ajavahemikus 01. september - 30. november. 2022. aastal sai toetust 18 510 isikut kogusummas 462</w:t>
            </w:r>
            <w:r w:rsidR="00A55672" w:rsidRPr="001A29AE">
              <w:rPr>
                <w:color w:val="000000"/>
                <w:sz w:val="20"/>
                <w:szCs w:val="20"/>
              </w:rPr>
              <w:t> </w:t>
            </w:r>
            <w:r w:rsidRPr="001A29AE">
              <w:rPr>
                <w:color w:val="000000"/>
                <w:sz w:val="20"/>
                <w:szCs w:val="20"/>
              </w:rPr>
              <w:t>750</w:t>
            </w:r>
            <w:r w:rsidR="00A55672" w:rsidRPr="001A29AE">
              <w:rPr>
                <w:color w:val="000000"/>
                <w:sz w:val="20"/>
                <w:szCs w:val="20"/>
              </w:rPr>
              <w:t xml:space="preserve"> eurot</w:t>
            </w:r>
            <w:r w:rsidRPr="001A29AE">
              <w:rPr>
                <w:color w:val="000000"/>
                <w:sz w:val="20"/>
                <w:szCs w:val="20"/>
              </w:rPr>
              <w:t>.</w:t>
            </w:r>
            <w:r w:rsidR="00A55672" w:rsidRPr="001A29AE">
              <w:rPr>
                <w:color w:val="000000"/>
                <w:sz w:val="20"/>
                <w:szCs w:val="20"/>
              </w:rPr>
              <w:t xml:space="preserve"> </w:t>
            </w:r>
            <w:r w:rsidRPr="001A29AE">
              <w:rPr>
                <w:color w:val="000000"/>
                <w:sz w:val="20"/>
                <w:szCs w:val="20"/>
              </w:rPr>
              <w:t>2023. a on vajalik toetuse maksmiseks 19600 isikule kokku 490000 eurot.</w:t>
            </w:r>
          </w:p>
        </w:tc>
      </w:tr>
      <w:tr w:rsidR="001164C6" w:rsidRPr="001A29AE" w14:paraId="76375AF1" w14:textId="77777777" w:rsidTr="00832077">
        <w:trPr>
          <w:trHeight w:val="416"/>
        </w:trPr>
        <w:tc>
          <w:tcPr>
            <w:tcW w:w="709" w:type="dxa"/>
            <w:tcBorders>
              <w:top w:val="nil"/>
              <w:left w:val="single" w:sz="4" w:space="0" w:color="auto"/>
              <w:bottom w:val="single" w:sz="4" w:space="0" w:color="auto"/>
              <w:right w:val="single" w:sz="4" w:space="0" w:color="auto"/>
            </w:tcBorders>
            <w:shd w:val="clear" w:color="auto" w:fill="auto"/>
            <w:noWrap/>
            <w:hideMark/>
          </w:tcPr>
          <w:p w14:paraId="37921E9D" w14:textId="77777777" w:rsidR="001164C6" w:rsidRPr="001A29AE" w:rsidRDefault="001164C6" w:rsidP="00D90482">
            <w:pPr>
              <w:jc w:val="right"/>
              <w:rPr>
                <w:color w:val="000000"/>
                <w:sz w:val="20"/>
                <w:szCs w:val="20"/>
              </w:rPr>
            </w:pPr>
            <w:r w:rsidRPr="001A29AE">
              <w:rPr>
                <w:color w:val="000000"/>
                <w:sz w:val="20"/>
                <w:szCs w:val="20"/>
              </w:rPr>
              <w:t>4138</w:t>
            </w:r>
          </w:p>
        </w:tc>
        <w:tc>
          <w:tcPr>
            <w:tcW w:w="1701" w:type="dxa"/>
            <w:tcBorders>
              <w:top w:val="nil"/>
              <w:left w:val="nil"/>
              <w:bottom w:val="single" w:sz="4" w:space="0" w:color="auto"/>
              <w:right w:val="single" w:sz="4" w:space="0" w:color="auto"/>
            </w:tcBorders>
            <w:shd w:val="clear" w:color="000000" w:fill="FFFFFF"/>
            <w:hideMark/>
          </w:tcPr>
          <w:p w14:paraId="7BAD2CCC" w14:textId="77777777" w:rsidR="001164C6" w:rsidRPr="001A29AE" w:rsidRDefault="001164C6" w:rsidP="00D90482">
            <w:pPr>
              <w:rPr>
                <w:color w:val="000000"/>
                <w:sz w:val="20"/>
                <w:szCs w:val="20"/>
              </w:rPr>
            </w:pPr>
            <w:r w:rsidRPr="001A29AE">
              <w:rPr>
                <w:color w:val="000000"/>
                <w:sz w:val="20"/>
                <w:szCs w:val="20"/>
              </w:rPr>
              <w:t>Muud sotsiaalabitoetused</w:t>
            </w:r>
          </w:p>
        </w:tc>
        <w:tc>
          <w:tcPr>
            <w:tcW w:w="992" w:type="dxa"/>
            <w:tcBorders>
              <w:top w:val="nil"/>
              <w:left w:val="nil"/>
              <w:bottom w:val="single" w:sz="4" w:space="0" w:color="auto"/>
              <w:right w:val="single" w:sz="4" w:space="0" w:color="auto"/>
            </w:tcBorders>
            <w:shd w:val="clear" w:color="000000" w:fill="FFFFFF"/>
            <w:noWrap/>
            <w:hideMark/>
          </w:tcPr>
          <w:p w14:paraId="3D9C7E0D" w14:textId="77777777" w:rsidR="001164C6" w:rsidRPr="001A29AE" w:rsidRDefault="001164C6" w:rsidP="00D90482">
            <w:pPr>
              <w:jc w:val="right"/>
              <w:rPr>
                <w:color w:val="000000"/>
                <w:sz w:val="20"/>
                <w:szCs w:val="20"/>
              </w:rPr>
            </w:pPr>
            <w:r w:rsidRPr="001A29AE">
              <w:rPr>
                <w:color w:val="000000"/>
                <w:sz w:val="20"/>
                <w:szCs w:val="20"/>
              </w:rPr>
              <w:t>5 000</w:t>
            </w:r>
          </w:p>
        </w:tc>
        <w:tc>
          <w:tcPr>
            <w:tcW w:w="980" w:type="dxa"/>
            <w:tcBorders>
              <w:top w:val="nil"/>
              <w:left w:val="nil"/>
              <w:bottom w:val="single" w:sz="4" w:space="0" w:color="auto"/>
              <w:right w:val="single" w:sz="4" w:space="0" w:color="auto"/>
            </w:tcBorders>
            <w:shd w:val="clear" w:color="000000" w:fill="FFFFFF"/>
            <w:noWrap/>
            <w:hideMark/>
          </w:tcPr>
          <w:p w14:paraId="379CA0F3" w14:textId="77777777" w:rsidR="001164C6" w:rsidRPr="001A29AE" w:rsidRDefault="001164C6" w:rsidP="00D90482">
            <w:pPr>
              <w:jc w:val="right"/>
              <w:rPr>
                <w:color w:val="000000"/>
                <w:sz w:val="20"/>
                <w:szCs w:val="20"/>
              </w:rPr>
            </w:pPr>
            <w:r w:rsidRPr="001A29AE">
              <w:rPr>
                <w:color w:val="000000"/>
                <w:sz w:val="20"/>
                <w:szCs w:val="20"/>
              </w:rPr>
              <w:t>5 000</w:t>
            </w:r>
          </w:p>
        </w:tc>
        <w:tc>
          <w:tcPr>
            <w:tcW w:w="5541" w:type="dxa"/>
            <w:tcBorders>
              <w:top w:val="nil"/>
              <w:left w:val="nil"/>
              <w:bottom w:val="single" w:sz="4" w:space="0" w:color="auto"/>
              <w:right w:val="single" w:sz="4" w:space="0" w:color="auto"/>
            </w:tcBorders>
            <w:shd w:val="clear" w:color="000000" w:fill="FFFFFF"/>
            <w:hideMark/>
          </w:tcPr>
          <w:p w14:paraId="0ED75728" w14:textId="6C8E712D" w:rsidR="001164C6" w:rsidRPr="001A29AE" w:rsidRDefault="001164C6" w:rsidP="00D90482">
            <w:pPr>
              <w:rPr>
                <w:color w:val="000000"/>
                <w:sz w:val="20"/>
                <w:szCs w:val="20"/>
              </w:rPr>
            </w:pPr>
            <w:r w:rsidRPr="001A29AE">
              <w:rPr>
                <w:color w:val="000000"/>
                <w:sz w:val="20"/>
                <w:szCs w:val="20"/>
              </w:rPr>
              <w:t>Eaka sünnipäevatoetus.  Alus: Narva Linnavolikogu 21.04.2016 määrus nr 10 "Täiendavate sotsiaaltoetuste maksmise kord Narva linnas" § 111. Eaka sünnipäevatoetust (edaspidi toetus) makstakse isiku 90. sünnipäeva, 95. sünnipäeva ja 100. sünnipäeva puhul. Toetuse suurus on 25 eurot. Eakatele vanuses alates 75. eluaastast saadetakse pärast andmete kontrollimist õnnitluskaart koju rahvastikuregistris registreeritud aadressil. Aastas on umbes 200 toetuse saajat. Seisuga 07.11.2022 sai toetust 157 isikut.</w:t>
            </w:r>
          </w:p>
        </w:tc>
      </w:tr>
      <w:tr w:rsidR="001164C6" w:rsidRPr="001A29AE" w14:paraId="2CE8CA2C" w14:textId="77777777" w:rsidTr="00626A79">
        <w:trPr>
          <w:trHeight w:val="2376"/>
        </w:trPr>
        <w:tc>
          <w:tcPr>
            <w:tcW w:w="709" w:type="dxa"/>
            <w:tcBorders>
              <w:top w:val="nil"/>
              <w:left w:val="single" w:sz="4" w:space="0" w:color="auto"/>
              <w:bottom w:val="single" w:sz="4" w:space="0" w:color="auto"/>
              <w:right w:val="single" w:sz="4" w:space="0" w:color="auto"/>
            </w:tcBorders>
            <w:shd w:val="clear" w:color="auto" w:fill="auto"/>
            <w:noWrap/>
            <w:hideMark/>
          </w:tcPr>
          <w:p w14:paraId="44A8BF58" w14:textId="77777777" w:rsidR="001164C6" w:rsidRPr="001A29AE" w:rsidRDefault="001164C6" w:rsidP="00D90482">
            <w:pPr>
              <w:jc w:val="right"/>
              <w:rPr>
                <w:color w:val="000000"/>
                <w:sz w:val="20"/>
                <w:szCs w:val="20"/>
              </w:rPr>
            </w:pPr>
            <w:r w:rsidRPr="001A29AE">
              <w:rPr>
                <w:color w:val="000000"/>
                <w:sz w:val="20"/>
                <w:szCs w:val="20"/>
              </w:rPr>
              <w:t>4138</w:t>
            </w:r>
          </w:p>
        </w:tc>
        <w:tc>
          <w:tcPr>
            <w:tcW w:w="1701" w:type="dxa"/>
            <w:tcBorders>
              <w:top w:val="nil"/>
              <w:left w:val="nil"/>
              <w:bottom w:val="single" w:sz="4" w:space="0" w:color="auto"/>
              <w:right w:val="single" w:sz="4" w:space="0" w:color="auto"/>
            </w:tcBorders>
            <w:shd w:val="clear" w:color="000000" w:fill="FFFFFF"/>
            <w:hideMark/>
          </w:tcPr>
          <w:p w14:paraId="18C16D1C" w14:textId="77777777" w:rsidR="001164C6" w:rsidRPr="001A29AE" w:rsidRDefault="001164C6" w:rsidP="00D90482">
            <w:pPr>
              <w:rPr>
                <w:color w:val="000000"/>
                <w:sz w:val="20"/>
                <w:szCs w:val="20"/>
              </w:rPr>
            </w:pPr>
            <w:r w:rsidRPr="001A29AE">
              <w:rPr>
                <w:color w:val="000000"/>
                <w:sz w:val="20"/>
                <w:szCs w:val="20"/>
              </w:rPr>
              <w:t>Muud sotsiaalabitoetused</w:t>
            </w:r>
          </w:p>
        </w:tc>
        <w:tc>
          <w:tcPr>
            <w:tcW w:w="992" w:type="dxa"/>
            <w:tcBorders>
              <w:top w:val="nil"/>
              <w:left w:val="nil"/>
              <w:bottom w:val="single" w:sz="4" w:space="0" w:color="auto"/>
              <w:right w:val="single" w:sz="4" w:space="0" w:color="auto"/>
            </w:tcBorders>
            <w:shd w:val="clear" w:color="000000" w:fill="FFFFFF"/>
            <w:noWrap/>
            <w:hideMark/>
          </w:tcPr>
          <w:p w14:paraId="4F83925A" w14:textId="77777777" w:rsidR="001164C6" w:rsidRPr="001A29AE" w:rsidRDefault="001164C6" w:rsidP="00D90482">
            <w:pPr>
              <w:jc w:val="right"/>
              <w:rPr>
                <w:color w:val="000000"/>
                <w:sz w:val="20"/>
                <w:szCs w:val="20"/>
              </w:rPr>
            </w:pPr>
            <w:r w:rsidRPr="001A29AE">
              <w:rPr>
                <w:color w:val="000000"/>
                <w:sz w:val="20"/>
                <w:szCs w:val="20"/>
              </w:rPr>
              <w:t>7 000</w:t>
            </w:r>
          </w:p>
        </w:tc>
        <w:tc>
          <w:tcPr>
            <w:tcW w:w="980" w:type="dxa"/>
            <w:tcBorders>
              <w:top w:val="nil"/>
              <w:left w:val="nil"/>
              <w:bottom w:val="single" w:sz="4" w:space="0" w:color="auto"/>
              <w:right w:val="single" w:sz="4" w:space="0" w:color="auto"/>
            </w:tcBorders>
            <w:shd w:val="clear" w:color="000000" w:fill="FFFFFF"/>
            <w:noWrap/>
            <w:hideMark/>
          </w:tcPr>
          <w:p w14:paraId="059275F8" w14:textId="77777777" w:rsidR="001164C6" w:rsidRPr="001A29AE" w:rsidRDefault="001164C6" w:rsidP="00D90482">
            <w:pPr>
              <w:jc w:val="right"/>
              <w:rPr>
                <w:color w:val="000000"/>
                <w:sz w:val="20"/>
                <w:szCs w:val="20"/>
              </w:rPr>
            </w:pPr>
            <w:r w:rsidRPr="001A29AE">
              <w:rPr>
                <w:color w:val="000000"/>
                <w:sz w:val="20"/>
                <w:szCs w:val="20"/>
              </w:rPr>
              <w:t>12 000</w:t>
            </w:r>
          </w:p>
        </w:tc>
        <w:tc>
          <w:tcPr>
            <w:tcW w:w="5541" w:type="dxa"/>
            <w:tcBorders>
              <w:top w:val="nil"/>
              <w:left w:val="nil"/>
              <w:bottom w:val="single" w:sz="4" w:space="0" w:color="auto"/>
              <w:right w:val="single" w:sz="4" w:space="0" w:color="auto"/>
            </w:tcBorders>
            <w:shd w:val="clear" w:color="000000" w:fill="FFFFFF"/>
            <w:hideMark/>
          </w:tcPr>
          <w:p w14:paraId="5EC45474" w14:textId="77777777" w:rsidR="001164C6" w:rsidRPr="001A29AE" w:rsidRDefault="001164C6" w:rsidP="00D90482">
            <w:pPr>
              <w:rPr>
                <w:color w:val="000000"/>
                <w:sz w:val="20"/>
                <w:szCs w:val="20"/>
              </w:rPr>
            </w:pPr>
            <w:r w:rsidRPr="001A29AE">
              <w:rPr>
                <w:color w:val="000000"/>
                <w:sz w:val="20"/>
                <w:szCs w:val="20"/>
              </w:rPr>
              <w:t>Erakorraline toetus. Alus: Narva Linnavolikogu 21.04.2016 määrus nr 10 "Täiendavate sotsiaaltoetuste maksmise kord Narva linnas" § 11 - erakorraline toetus. Erakorraline toetus on ette nähtud isikutele või perekondadele, kes on ajutiselt sattunud hädaolukorda õnnetusjuhtumi, tulekahju, äkilise haigestumise või muu erakorralise olukorra tagajärjel. Toetust võivad taotleda need isikud või perekonnad, kelle netosissetulek ühe pereliikme kohta on väiksem kui 50% kehtivast töötasu alammäärast ja iga järgmise pereliikme kohta väiksem kui 40% kehtivast töötasu alammäärast kuus. 2022. aastal määrati toetust 24 korda (seisuga 07.11.2022). Määratud toetuste summad varieerusid 15 eurost 700 euroni.</w:t>
            </w:r>
          </w:p>
        </w:tc>
      </w:tr>
      <w:tr w:rsidR="001164C6" w:rsidRPr="001A29AE" w14:paraId="52431D0A" w14:textId="77777777" w:rsidTr="00342EC6">
        <w:trPr>
          <w:trHeight w:val="274"/>
        </w:trPr>
        <w:tc>
          <w:tcPr>
            <w:tcW w:w="709" w:type="dxa"/>
            <w:tcBorders>
              <w:top w:val="nil"/>
              <w:left w:val="single" w:sz="4" w:space="0" w:color="auto"/>
              <w:bottom w:val="single" w:sz="4" w:space="0" w:color="auto"/>
              <w:right w:val="single" w:sz="4" w:space="0" w:color="auto"/>
            </w:tcBorders>
            <w:shd w:val="clear" w:color="auto" w:fill="auto"/>
            <w:noWrap/>
            <w:hideMark/>
          </w:tcPr>
          <w:p w14:paraId="79A0C044" w14:textId="77777777" w:rsidR="001164C6" w:rsidRPr="001A29AE" w:rsidRDefault="001164C6" w:rsidP="00D90482">
            <w:pPr>
              <w:jc w:val="right"/>
              <w:rPr>
                <w:color w:val="000000"/>
                <w:sz w:val="20"/>
                <w:szCs w:val="20"/>
              </w:rPr>
            </w:pPr>
            <w:r w:rsidRPr="001A29AE">
              <w:rPr>
                <w:color w:val="000000"/>
                <w:sz w:val="20"/>
                <w:szCs w:val="20"/>
              </w:rPr>
              <w:t>4138</w:t>
            </w:r>
          </w:p>
        </w:tc>
        <w:tc>
          <w:tcPr>
            <w:tcW w:w="1701" w:type="dxa"/>
            <w:tcBorders>
              <w:top w:val="nil"/>
              <w:left w:val="nil"/>
              <w:bottom w:val="single" w:sz="4" w:space="0" w:color="auto"/>
              <w:right w:val="single" w:sz="4" w:space="0" w:color="auto"/>
            </w:tcBorders>
            <w:shd w:val="clear" w:color="000000" w:fill="FFFFFF"/>
            <w:hideMark/>
          </w:tcPr>
          <w:p w14:paraId="26FCD915" w14:textId="77777777" w:rsidR="001164C6" w:rsidRPr="001A29AE" w:rsidRDefault="001164C6" w:rsidP="00D90482">
            <w:pPr>
              <w:rPr>
                <w:color w:val="000000"/>
                <w:sz w:val="20"/>
                <w:szCs w:val="20"/>
              </w:rPr>
            </w:pPr>
            <w:r w:rsidRPr="001A29AE">
              <w:rPr>
                <w:color w:val="000000"/>
                <w:sz w:val="20"/>
                <w:szCs w:val="20"/>
              </w:rPr>
              <w:t>Muud sotsiaalabitoetused</w:t>
            </w:r>
          </w:p>
        </w:tc>
        <w:tc>
          <w:tcPr>
            <w:tcW w:w="992" w:type="dxa"/>
            <w:tcBorders>
              <w:top w:val="nil"/>
              <w:left w:val="nil"/>
              <w:bottom w:val="single" w:sz="4" w:space="0" w:color="auto"/>
              <w:right w:val="single" w:sz="4" w:space="0" w:color="auto"/>
            </w:tcBorders>
            <w:shd w:val="clear" w:color="000000" w:fill="FFFFFF"/>
            <w:noWrap/>
            <w:hideMark/>
          </w:tcPr>
          <w:p w14:paraId="4D20AF27" w14:textId="77777777" w:rsidR="001164C6" w:rsidRPr="001A29AE" w:rsidRDefault="001164C6" w:rsidP="00D90482">
            <w:pPr>
              <w:jc w:val="right"/>
              <w:rPr>
                <w:color w:val="000000"/>
                <w:sz w:val="20"/>
                <w:szCs w:val="20"/>
              </w:rPr>
            </w:pPr>
            <w:r w:rsidRPr="001A29AE">
              <w:rPr>
                <w:color w:val="000000"/>
                <w:sz w:val="20"/>
                <w:szCs w:val="20"/>
              </w:rPr>
              <w:t>4 700</w:t>
            </w:r>
          </w:p>
        </w:tc>
        <w:tc>
          <w:tcPr>
            <w:tcW w:w="980" w:type="dxa"/>
            <w:tcBorders>
              <w:top w:val="nil"/>
              <w:left w:val="nil"/>
              <w:bottom w:val="single" w:sz="4" w:space="0" w:color="auto"/>
              <w:right w:val="single" w:sz="4" w:space="0" w:color="auto"/>
            </w:tcBorders>
            <w:shd w:val="clear" w:color="000000" w:fill="FFFFFF"/>
            <w:noWrap/>
            <w:hideMark/>
          </w:tcPr>
          <w:p w14:paraId="79EC51AB" w14:textId="77777777" w:rsidR="001164C6" w:rsidRPr="001A29AE" w:rsidRDefault="001164C6" w:rsidP="00D90482">
            <w:pPr>
              <w:jc w:val="right"/>
              <w:rPr>
                <w:color w:val="000000"/>
                <w:sz w:val="20"/>
                <w:szCs w:val="20"/>
              </w:rPr>
            </w:pPr>
            <w:r w:rsidRPr="001A29AE">
              <w:rPr>
                <w:color w:val="000000"/>
                <w:sz w:val="20"/>
                <w:szCs w:val="20"/>
              </w:rPr>
              <w:t>4 700</w:t>
            </w:r>
          </w:p>
        </w:tc>
        <w:tc>
          <w:tcPr>
            <w:tcW w:w="5541" w:type="dxa"/>
            <w:tcBorders>
              <w:top w:val="nil"/>
              <w:left w:val="nil"/>
              <w:bottom w:val="single" w:sz="4" w:space="0" w:color="auto"/>
              <w:right w:val="single" w:sz="4" w:space="0" w:color="auto"/>
            </w:tcBorders>
            <w:shd w:val="clear" w:color="000000" w:fill="FFFFFF"/>
            <w:hideMark/>
          </w:tcPr>
          <w:p w14:paraId="7A05F98A" w14:textId="77777777" w:rsidR="001164C6" w:rsidRPr="001A29AE" w:rsidRDefault="001164C6" w:rsidP="00D90482">
            <w:pPr>
              <w:rPr>
                <w:color w:val="000000"/>
                <w:sz w:val="20"/>
                <w:szCs w:val="20"/>
              </w:rPr>
            </w:pPr>
            <w:r w:rsidRPr="001A29AE">
              <w:rPr>
                <w:color w:val="000000"/>
                <w:sz w:val="20"/>
                <w:szCs w:val="20"/>
              </w:rPr>
              <w:t xml:space="preserve">Koolimineku toetus. Alus: Narva Linnavolikogu 21.04.2016 määrus nr 10 "Täiendavate sotsiaaltoetuste maksmise kord Narva linnas" § 7 - koolimineku toetus. Koolimineku toetust on õigus saada lastel, kes õpivad põhikooli või gümnaasiumi 2-12. klassis </w:t>
            </w:r>
            <w:r w:rsidRPr="001A29AE">
              <w:rPr>
                <w:color w:val="000000"/>
                <w:sz w:val="20"/>
                <w:szCs w:val="20"/>
              </w:rPr>
              <w:lastRenderedPageBreak/>
              <w:t>ning kelle perekonnad taotluse esitamise hetkel saavad toimetulekutoetust. Toetuse suurus määratakse iga-aastaselt Sotsiaalabiameti direktori käskkirjaga, lähtudes esitatud taotluste arvust ja selleks otstarbeks linna eelarves eraldatud summa suurusest. 2022. aastal oli 75 toetuse saajat (62,66 eurot).</w:t>
            </w:r>
          </w:p>
        </w:tc>
      </w:tr>
      <w:tr w:rsidR="001164C6" w:rsidRPr="001A29AE" w14:paraId="10F531FC" w14:textId="77777777" w:rsidTr="00626A79">
        <w:trPr>
          <w:trHeight w:val="1320"/>
        </w:trPr>
        <w:tc>
          <w:tcPr>
            <w:tcW w:w="709" w:type="dxa"/>
            <w:tcBorders>
              <w:top w:val="nil"/>
              <w:left w:val="single" w:sz="4" w:space="0" w:color="auto"/>
              <w:bottom w:val="single" w:sz="4" w:space="0" w:color="auto"/>
              <w:right w:val="single" w:sz="4" w:space="0" w:color="auto"/>
            </w:tcBorders>
            <w:shd w:val="clear" w:color="auto" w:fill="auto"/>
            <w:noWrap/>
            <w:hideMark/>
          </w:tcPr>
          <w:p w14:paraId="73BDF6D9" w14:textId="77777777" w:rsidR="001164C6" w:rsidRPr="001A29AE" w:rsidRDefault="001164C6" w:rsidP="00D90482">
            <w:pPr>
              <w:jc w:val="right"/>
              <w:rPr>
                <w:color w:val="000000"/>
                <w:sz w:val="20"/>
                <w:szCs w:val="20"/>
              </w:rPr>
            </w:pPr>
            <w:r w:rsidRPr="001A29AE">
              <w:rPr>
                <w:color w:val="000000"/>
                <w:sz w:val="20"/>
                <w:szCs w:val="20"/>
              </w:rPr>
              <w:lastRenderedPageBreak/>
              <w:t>4138</w:t>
            </w:r>
          </w:p>
        </w:tc>
        <w:tc>
          <w:tcPr>
            <w:tcW w:w="1701" w:type="dxa"/>
            <w:tcBorders>
              <w:top w:val="nil"/>
              <w:left w:val="nil"/>
              <w:bottom w:val="single" w:sz="4" w:space="0" w:color="auto"/>
              <w:right w:val="single" w:sz="4" w:space="0" w:color="auto"/>
            </w:tcBorders>
            <w:shd w:val="clear" w:color="000000" w:fill="FFFFFF"/>
            <w:hideMark/>
          </w:tcPr>
          <w:p w14:paraId="59B3EA73" w14:textId="77777777" w:rsidR="001164C6" w:rsidRPr="001A29AE" w:rsidRDefault="001164C6" w:rsidP="00D90482">
            <w:pPr>
              <w:rPr>
                <w:color w:val="000000"/>
                <w:sz w:val="20"/>
                <w:szCs w:val="20"/>
              </w:rPr>
            </w:pPr>
            <w:r w:rsidRPr="001A29AE">
              <w:rPr>
                <w:color w:val="000000"/>
                <w:sz w:val="20"/>
                <w:szCs w:val="20"/>
              </w:rPr>
              <w:t>Muud sotsiaalabitoetused</w:t>
            </w:r>
          </w:p>
        </w:tc>
        <w:tc>
          <w:tcPr>
            <w:tcW w:w="992" w:type="dxa"/>
            <w:tcBorders>
              <w:top w:val="nil"/>
              <w:left w:val="nil"/>
              <w:bottom w:val="single" w:sz="4" w:space="0" w:color="auto"/>
              <w:right w:val="single" w:sz="4" w:space="0" w:color="auto"/>
            </w:tcBorders>
            <w:shd w:val="clear" w:color="000000" w:fill="FFFFFF"/>
            <w:noWrap/>
            <w:hideMark/>
          </w:tcPr>
          <w:p w14:paraId="66363549" w14:textId="77777777" w:rsidR="001164C6" w:rsidRPr="001A29AE" w:rsidRDefault="001164C6" w:rsidP="00D90482">
            <w:pPr>
              <w:jc w:val="right"/>
              <w:rPr>
                <w:color w:val="000000"/>
                <w:sz w:val="20"/>
                <w:szCs w:val="20"/>
              </w:rPr>
            </w:pPr>
            <w:r w:rsidRPr="001A29AE">
              <w:rPr>
                <w:color w:val="000000"/>
                <w:sz w:val="20"/>
                <w:szCs w:val="20"/>
              </w:rPr>
              <w:t>71 636</w:t>
            </w:r>
          </w:p>
        </w:tc>
        <w:tc>
          <w:tcPr>
            <w:tcW w:w="980" w:type="dxa"/>
            <w:tcBorders>
              <w:top w:val="nil"/>
              <w:left w:val="nil"/>
              <w:bottom w:val="single" w:sz="4" w:space="0" w:color="auto"/>
              <w:right w:val="single" w:sz="4" w:space="0" w:color="auto"/>
            </w:tcBorders>
            <w:shd w:val="clear" w:color="000000" w:fill="FFFFFF"/>
            <w:noWrap/>
            <w:hideMark/>
          </w:tcPr>
          <w:p w14:paraId="48A726DB" w14:textId="77777777" w:rsidR="001164C6" w:rsidRPr="001A29AE" w:rsidRDefault="001164C6" w:rsidP="00D90482">
            <w:pPr>
              <w:jc w:val="right"/>
              <w:rPr>
                <w:color w:val="000000"/>
                <w:sz w:val="20"/>
                <w:szCs w:val="20"/>
              </w:rPr>
            </w:pPr>
            <w:r w:rsidRPr="001A29AE">
              <w:rPr>
                <w:color w:val="000000"/>
                <w:sz w:val="20"/>
                <w:szCs w:val="20"/>
              </w:rPr>
              <w:t>70 000</w:t>
            </w:r>
          </w:p>
        </w:tc>
        <w:tc>
          <w:tcPr>
            <w:tcW w:w="5541" w:type="dxa"/>
            <w:tcBorders>
              <w:top w:val="nil"/>
              <w:left w:val="nil"/>
              <w:bottom w:val="single" w:sz="4" w:space="0" w:color="auto"/>
              <w:right w:val="single" w:sz="4" w:space="0" w:color="auto"/>
            </w:tcBorders>
            <w:shd w:val="clear" w:color="000000" w:fill="FFFFFF"/>
            <w:hideMark/>
          </w:tcPr>
          <w:p w14:paraId="4F8A8AA1" w14:textId="77777777" w:rsidR="001164C6" w:rsidRPr="001A29AE" w:rsidRDefault="001164C6" w:rsidP="00D90482">
            <w:pPr>
              <w:rPr>
                <w:color w:val="000000"/>
                <w:sz w:val="20"/>
                <w:szCs w:val="20"/>
              </w:rPr>
            </w:pPr>
            <w:r w:rsidRPr="001A29AE">
              <w:rPr>
                <w:color w:val="000000"/>
                <w:sz w:val="20"/>
                <w:szCs w:val="20"/>
              </w:rPr>
              <w:t>Matusetoetus (põhieelarvest). Alus: Narva Linnavolikogu 25.01.2018 määrus nr 2 "Matusetoetuse määramise ja maksmise kord Narva linnas". Toetuse määr on 300 eurot ühe matuse kohta. Seisuga 07.11.2022 maksti toetust 740 korda. 2022. a novenmbris ja detsembris planeeritakse kasutada ka põhieelarve vahendeid. Toetust makstakse selleks otstarbeks riigi poolt eraldatud vahenditest ja Narva linna eelarvest.</w:t>
            </w:r>
          </w:p>
        </w:tc>
      </w:tr>
      <w:tr w:rsidR="001164C6" w:rsidRPr="001A29AE" w14:paraId="14D7F917" w14:textId="77777777" w:rsidTr="00832077">
        <w:trPr>
          <w:trHeight w:val="620"/>
        </w:trPr>
        <w:tc>
          <w:tcPr>
            <w:tcW w:w="709" w:type="dxa"/>
            <w:tcBorders>
              <w:top w:val="nil"/>
              <w:left w:val="single" w:sz="4" w:space="0" w:color="auto"/>
              <w:bottom w:val="single" w:sz="4" w:space="0" w:color="auto"/>
              <w:right w:val="single" w:sz="4" w:space="0" w:color="auto"/>
            </w:tcBorders>
            <w:shd w:val="clear" w:color="auto" w:fill="auto"/>
            <w:noWrap/>
            <w:hideMark/>
          </w:tcPr>
          <w:p w14:paraId="298B4ED0" w14:textId="77777777" w:rsidR="001164C6" w:rsidRPr="001A29AE" w:rsidRDefault="001164C6" w:rsidP="00D90482">
            <w:pPr>
              <w:jc w:val="right"/>
              <w:rPr>
                <w:color w:val="000000"/>
                <w:sz w:val="20"/>
                <w:szCs w:val="20"/>
              </w:rPr>
            </w:pPr>
            <w:r w:rsidRPr="001A29AE">
              <w:rPr>
                <w:color w:val="000000"/>
                <w:sz w:val="20"/>
                <w:szCs w:val="20"/>
              </w:rPr>
              <w:t>4138</w:t>
            </w:r>
          </w:p>
        </w:tc>
        <w:tc>
          <w:tcPr>
            <w:tcW w:w="1701" w:type="dxa"/>
            <w:tcBorders>
              <w:top w:val="nil"/>
              <w:left w:val="nil"/>
              <w:bottom w:val="single" w:sz="4" w:space="0" w:color="auto"/>
              <w:right w:val="single" w:sz="4" w:space="0" w:color="auto"/>
            </w:tcBorders>
            <w:shd w:val="clear" w:color="000000" w:fill="FFFFFF"/>
            <w:hideMark/>
          </w:tcPr>
          <w:p w14:paraId="605B593A" w14:textId="77777777" w:rsidR="001164C6" w:rsidRPr="001A29AE" w:rsidRDefault="001164C6" w:rsidP="00D90482">
            <w:pPr>
              <w:rPr>
                <w:color w:val="000000"/>
                <w:sz w:val="20"/>
                <w:szCs w:val="20"/>
              </w:rPr>
            </w:pPr>
            <w:r w:rsidRPr="001A29AE">
              <w:rPr>
                <w:color w:val="000000"/>
                <w:sz w:val="20"/>
                <w:szCs w:val="20"/>
              </w:rPr>
              <w:t>Muud sotsiaalabitoetused</w:t>
            </w:r>
          </w:p>
        </w:tc>
        <w:tc>
          <w:tcPr>
            <w:tcW w:w="992" w:type="dxa"/>
            <w:tcBorders>
              <w:top w:val="nil"/>
              <w:left w:val="nil"/>
              <w:bottom w:val="single" w:sz="4" w:space="0" w:color="auto"/>
              <w:right w:val="single" w:sz="4" w:space="0" w:color="auto"/>
            </w:tcBorders>
            <w:shd w:val="clear" w:color="000000" w:fill="FFFFFF"/>
            <w:noWrap/>
            <w:hideMark/>
          </w:tcPr>
          <w:p w14:paraId="2B7AF3D8" w14:textId="77777777" w:rsidR="001164C6" w:rsidRPr="001A29AE" w:rsidRDefault="001164C6" w:rsidP="00D90482">
            <w:pPr>
              <w:jc w:val="right"/>
              <w:rPr>
                <w:color w:val="000000"/>
                <w:sz w:val="20"/>
                <w:szCs w:val="20"/>
              </w:rPr>
            </w:pPr>
            <w:r w:rsidRPr="001A29AE">
              <w:rPr>
                <w:color w:val="000000"/>
                <w:sz w:val="20"/>
                <w:szCs w:val="20"/>
              </w:rPr>
              <w:t>7 200</w:t>
            </w:r>
          </w:p>
        </w:tc>
        <w:tc>
          <w:tcPr>
            <w:tcW w:w="980" w:type="dxa"/>
            <w:tcBorders>
              <w:top w:val="nil"/>
              <w:left w:val="nil"/>
              <w:bottom w:val="single" w:sz="4" w:space="0" w:color="auto"/>
              <w:right w:val="single" w:sz="4" w:space="0" w:color="auto"/>
            </w:tcBorders>
            <w:shd w:val="clear" w:color="000000" w:fill="FFFFFF"/>
            <w:noWrap/>
            <w:hideMark/>
          </w:tcPr>
          <w:p w14:paraId="26E95CEB" w14:textId="77777777" w:rsidR="001164C6" w:rsidRPr="001A29AE" w:rsidRDefault="001164C6" w:rsidP="00D90482">
            <w:pPr>
              <w:jc w:val="right"/>
              <w:rPr>
                <w:color w:val="000000"/>
                <w:sz w:val="20"/>
                <w:szCs w:val="20"/>
              </w:rPr>
            </w:pPr>
            <w:r w:rsidRPr="001A29AE">
              <w:rPr>
                <w:color w:val="000000"/>
                <w:sz w:val="20"/>
                <w:szCs w:val="20"/>
              </w:rPr>
              <w:t>0</w:t>
            </w:r>
          </w:p>
        </w:tc>
        <w:tc>
          <w:tcPr>
            <w:tcW w:w="5541" w:type="dxa"/>
            <w:tcBorders>
              <w:top w:val="nil"/>
              <w:left w:val="nil"/>
              <w:bottom w:val="single" w:sz="4" w:space="0" w:color="auto"/>
              <w:right w:val="single" w:sz="4" w:space="0" w:color="auto"/>
            </w:tcBorders>
            <w:shd w:val="clear" w:color="000000" w:fill="FFFFFF"/>
            <w:hideMark/>
          </w:tcPr>
          <w:p w14:paraId="619E66BB" w14:textId="6560E876" w:rsidR="001164C6" w:rsidRPr="001A29AE" w:rsidRDefault="001164C6" w:rsidP="00D90482">
            <w:pPr>
              <w:rPr>
                <w:color w:val="000000"/>
                <w:sz w:val="20"/>
                <w:szCs w:val="20"/>
              </w:rPr>
            </w:pPr>
            <w:r w:rsidRPr="001A29AE">
              <w:rPr>
                <w:color w:val="000000"/>
                <w:sz w:val="20"/>
                <w:szCs w:val="20"/>
              </w:rPr>
              <w:t>Toetus endistele linnapeadele. Narva Linnavolikogu 21.04.2022 määrusega nr 8 tunnistati kehtetuks Narva Linnavolikogu 06.08.2009 määrus nr 26 „Narva endistele linnapeadele toetuse maksmise tingimuste ja kord“ (määrus jõustus 01.05.2022).</w:t>
            </w:r>
          </w:p>
        </w:tc>
      </w:tr>
      <w:tr w:rsidR="001164C6" w:rsidRPr="001A29AE" w14:paraId="7D7BE1CB" w14:textId="77777777" w:rsidTr="00626A79">
        <w:trPr>
          <w:trHeight w:val="528"/>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C7BA313" w14:textId="77777777" w:rsidR="001164C6" w:rsidRPr="001A29AE" w:rsidRDefault="001164C6" w:rsidP="00D90482">
            <w:pPr>
              <w:jc w:val="right"/>
              <w:rPr>
                <w:color w:val="000000"/>
                <w:sz w:val="20"/>
                <w:szCs w:val="20"/>
              </w:rPr>
            </w:pPr>
            <w:r w:rsidRPr="001A29AE">
              <w:rPr>
                <w:color w:val="000000"/>
                <w:sz w:val="20"/>
                <w:szCs w:val="20"/>
              </w:rPr>
              <w:t>4138</w:t>
            </w:r>
          </w:p>
        </w:tc>
        <w:tc>
          <w:tcPr>
            <w:tcW w:w="1701" w:type="dxa"/>
            <w:tcBorders>
              <w:top w:val="single" w:sz="4" w:space="0" w:color="auto"/>
              <w:left w:val="nil"/>
              <w:bottom w:val="single" w:sz="4" w:space="0" w:color="auto"/>
              <w:right w:val="single" w:sz="4" w:space="0" w:color="auto"/>
            </w:tcBorders>
            <w:shd w:val="clear" w:color="000000" w:fill="FFFFFF"/>
            <w:hideMark/>
          </w:tcPr>
          <w:p w14:paraId="6E2BE0D3" w14:textId="77777777" w:rsidR="001164C6" w:rsidRPr="001A29AE" w:rsidRDefault="001164C6" w:rsidP="00D90482">
            <w:pPr>
              <w:rPr>
                <w:color w:val="000000"/>
                <w:sz w:val="20"/>
                <w:szCs w:val="20"/>
              </w:rPr>
            </w:pPr>
            <w:r w:rsidRPr="001A29AE">
              <w:rPr>
                <w:color w:val="000000"/>
                <w:sz w:val="20"/>
                <w:szCs w:val="20"/>
              </w:rPr>
              <w:t>Muud sotsiaalabitoetused</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245CDF16" w14:textId="77777777" w:rsidR="001164C6" w:rsidRPr="001A29AE" w:rsidRDefault="001164C6" w:rsidP="00D90482">
            <w:pPr>
              <w:jc w:val="right"/>
              <w:rPr>
                <w:color w:val="000000"/>
                <w:sz w:val="20"/>
                <w:szCs w:val="20"/>
              </w:rPr>
            </w:pPr>
            <w:r w:rsidRPr="001A29AE">
              <w:rPr>
                <w:color w:val="000000"/>
                <w:sz w:val="20"/>
                <w:szCs w:val="20"/>
              </w:rPr>
              <w:t>200</w:t>
            </w:r>
          </w:p>
        </w:tc>
        <w:tc>
          <w:tcPr>
            <w:tcW w:w="980" w:type="dxa"/>
            <w:tcBorders>
              <w:top w:val="single" w:sz="4" w:space="0" w:color="auto"/>
              <w:left w:val="nil"/>
              <w:bottom w:val="single" w:sz="4" w:space="0" w:color="auto"/>
              <w:right w:val="single" w:sz="4" w:space="0" w:color="auto"/>
            </w:tcBorders>
            <w:shd w:val="clear" w:color="000000" w:fill="FFFFFF"/>
            <w:noWrap/>
            <w:hideMark/>
          </w:tcPr>
          <w:p w14:paraId="19E72024" w14:textId="77777777" w:rsidR="001164C6" w:rsidRPr="001A29AE" w:rsidRDefault="001164C6" w:rsidP="00D90482">
            <w:pPr>
              <w:jc w:val="right"/>
              <w:rPr>
                <w:color w:val="000000"/>
                <w:sz w:val="20"/>
                <w:szCs w:val="20"/>
              </w:rPr>
            </w:pPr>
            <w:r w:rsidRPr="001A29AE">
              <w:rPr>
                <w:color w:val="000000"/>
                <w:sz w:val="20"/>
                <w:szCs w:val="20"/>
              </w:rPr>
              <w:t>0</w:t>
            </w:r>
          </w:p>
        </w:tc>
        <w:tc>
          <w:tcPr>
            <w:tcW w:w="5541" w:type="dxa"/>
            <w:tcBorders>
              <w:top w:val="single" w:sz="4" w:space="0" w:color="auto"/>
              <w:left w:val="nil"/>
              <w:bottom w:val="single" w:sz="4" w:space="0" w:color="auto"/>
              <w:right w:val="single" w:sz="4" w:space="0" w:color="auto"/>
            </w:tcBorders>
            <w:shd w:val="clear" w:color="000000" w:fill="FFFFFF"/>
            <w:hideMark/>
          </w:tcPr>
          <w:p w14:paraId="52C8D40D" w14:textId="77777777" w:rsidR="001164C6" w:rsidRPr="001A29AE" w:rsidRDefault="001164C6" w:rsidP="00D90482">
            <w:pPr>
              <w:rPr>
                <w:color w:val="000000"/>
                <w:sz w:val="20"/>
                <w:szCs w:val="20"/>
              </w:rPr>
            </w:pPr>
            <w:r w:rsidRPr="001A29AE">
              <w:rPr>
                <w:color w:val="000000"/>
                <w:sz w:val="20"/>
                <w:szCs w:val="20"/>
              </w:rPr>
              <w:t>Narva Sotsiaaltöökeskuse Turvakodu (asendushooldusteenus). Kulud kaetakse kahest allikast: linna- ja riigieelarvest. Vahendite jäägid on üleminevad.</w:t>
            </w:r>
          </w:p>
        </w:tc>
      </w:tr>
      <w:tr w:rsidR="001164C6" w:rsidRPr="001A29AE" w14:paraId="35D409D6" w14:textId="77777777" w:rsidTr="00626A79">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492183E" w14:textId="77777777" w:rsidR="001164C6" w:rsidRPr="001A29AE" w:rsidRDefault="001164C6" w:rsidP="00D90482">
            <w:pPr>
              <w:rPr>
                <w:color w:val="000000"/>
                <w:sz w:val="20"/>
                <w:szCs w:val="20"/>
              </w:rPr>
            </w:pPr>
            <w:r w:rsidRPr="001A29AE">
              <w:rPr>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14:paraId="43B8C0CA" w14:textId="77777777" w:rsidR="001164C6" w:rsidRPr="001A29AE" w:rsidRDefault="001164C6" w:rsidP="00D90482">
            <w:pPr>
              <w:rPr>
                <w:b/>
                <w:color w:val="000000"/>
                <w:sz w:val="20"/>
                <w:szCs w:val="20"/>
              </w:rPr>
            </w:pPr>
            <w:r w:rsidRPr="001A29AE">
              <w:rPr>
                <w:b/>
                <w:color w:val="000000"/>
                <w:sz w:val="20"/>
                <w:szCs w:val="20"/>
              </w:rPr>
              <w:t>kokku</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1C8DD0D" w14:textId="77777777" w:rsidR="001164C6" w:rsidRPr="001A29AE" w:rsidRDefault="001164C6" w:rsidP="00D90482">
            <w:pPr>
              <w:jc w:val="right"/>
              <w:rPr>
                <w:b/>
                <w:color w:val="000000"/>
                <w:sz w:val="20"/>
                <w:szCs w:val="20"/>
              </w:rPr>
            </w:pPr>
            <w:r w:rsidRPr="001A29AE">
              <w:rPr>
                <w:b/>
                <w:color w:val="000000"/>
                <w:sz w:val="20"/>
                <w:szCs w:val="20"/>
              </w:rPr>
              <w:t>588 736</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14:paraId="31D50321" w14:textId="77777777" w:rsidR="001164C6" w:rsidRPr="001A29AE" w:rsidRDefault="001164C6" w:rsidP="00D90482">
            <w:pPr>
              <w:jc w:val="right"/>
              <w:rPr>
                <w:b/>
                <w:color w:val="000000"/>
                <w:sz w:val="20"/>
                <w:szCs w:val="20"/>
              </w:rPr>
            </w:pPr>
            <w:r w:rsidRPr="001A29AE">
              <w:rPr>
                <w:b/>
                <w:color w:val="000000"/>
                <w:sz w:val="20"/>
                <w:szCs w:val="20"/>
              </w:rPr>
              <w:t>581 700</w:t>
            </w:r>
          </w:p>
        </w:tc>
        <w:tc>
          <w:tcPr>
            <w:tcW w:w="5541" w:type="dxa"/>
            <w:tcBorders>
              <w:top w:val="single" w:sz="4" w:space="0" w:color="auto"/>
              <w:left w:val="single" w:sz="4" w:space="0" w:color="auto"/>
              <w:bottom w:val="single" w:sz="4" w:space="0" w:color="auto"/>
              <w:right w:val="single" w:sz="4" w:space="0" w:color="auto"/>
            </w:tcBorders>
            <w:shd w:val="clear" w:color="auto" w:fill="auto"/>
            <w:noWrap/>
            <w:hideMark/>
          </w:tcPr>
          <w:p w14:paraId="53E5E6CC" w14:textId="77777777" w:rsidR="001164C6" w:rsidRPr="001A29AE" w:rsidRDefault="001164C6" w:rsidP="00D90482">
            <w:pPr>
              <w:rPr>
                <w:color w:val="000000"/>
                <w:sz w:val="20"/>
                <w:szCs w:val="20"/>
              </w:rPr>
            </w:pPr>
            <w:r w:rsidRPr="001A29AE">
              <w:rPr>
                <w:color w:val="000000"/>
                <w:sz w:val="20"/>
                <w:szCs w:val="20"/>
              </w:rPr>
              <w:t> </w:t>
            </w:r>
          </w:p>
        </w:tc>
      </w:tr>
      <w:tr w:rsidR="00F12BE2" w:rsidRPr="001A29AE" w14:paraId="23B8808A" w14:textId="77777777" w:rsidTr="00626A79">
        <w:trPr>
          <w:trHeight w:val="276"/>
        </w:trPr>
        <w:tc>
          <w:tcPr>
            <w:tcW w:w="709" w:type="dxa"/>
            <w:tcBorders>
              <w:top w:val="single" w:sz="4" w:space="0" w:color="auto"/>
              <w:left w:val="nil"/>
            </w:tcBorders>
            <w:shd w:val="clear" w:color="auto" w:fill="auto"/>
            <w:noWrap/>
          </w:tcPr>
          <w:p w14:paraId="202FA61C" w14:textId="77777777" w:rsidR="00F12BE2" w:rsidRPr="001A29AE" w:rsidRDefault="00F12BE2" w:rsidP="00D90482">
            <w:pPr>
              <w:rPr>
                <w:color w:val="000000"/>
                <w:sz w:val="20"/>
                <w:szCs w:val="20"/>
              </w:rPr>
            </w:pPr>
          </w:p>
        </w:tc>
        <w:tc>
          <w:tcPr>
            <w:tcW w:w="1701" w:type="dxa"/>
            <w:tcBorders>
              <w:top w:val="single" w:sz="4" w:space="0" w:color="auto"/>
            </w:tcBorders>
            <w:shd w:val="clear" w:color="000000" w:fill="FFFFFF"/>
          </w:tcPr>
          <w:p w14:paraId="5F043A9D" w14:textId="77777777" w:rsidR="00F12BE2" w:rsidRPr="001A29AE" w:rsidRDefault="00F12BE2" w:rsidP="00D90482">
            <w:pPr>
              <w:rPr>
                <w:color w:val="000000"/>
                <w:sz w:val="20"/>
                <w:szCs w:val="20"/>
              </w:rPr>
            </w:pPr>
          </w:p>
        </w:tc>
        <w:tc>
          <w:tcPr>
            <w:tcW w:w="992" w:type="dxa"/>
            <w:tcBorders>
              <w:top w:val="single" w:sz="4" w:space="0" w:color="auto"/>
            </w:tcBorders>
            <w:shd w:val="clear" w:color="auto" w:fill="auto"/>
            <w:noWrap/>
          </w:tcPr>
          <w:p w14:paraId="40498CF3" w14:textId="77777777" w:rsidR="00F12BE2" w:rsidRPr="001A29AE" w:rsidRDefault="00F12BE2" w:rsidP="00D90482">
            <w:pPr>
              <w:jc w:val="right"/>
              <w:rPr>
                <w:color w:val="000000"/>
                <w:sz w:val="20"/>
                <w:szCs w:val="20"/>
              </w:rPr>
            </w:pPr>
          </w:p>
        </w:tc>
        <w:tc>
          <w:tcPr>
            <w:tcW w:w="980" w:type="dxa"/>
            <w:tcBorders>
              <w:top w:val="single" w:sz="4" w:space="0" w:color="auto"/>
            </w:tcBorders>
            <w:shd w:val="clear" w:color="auto" w:fill="auto"/>
            <w:noWrap/>
          </w:tcPr>
          <w:p w14:paraId="60B1200A" w14:textId="77777777" w:rsidR="00F12BE2" w:rsidRPr="001A29AE" w:rsidRDefault="00F12BE2" w:rsidP="00D90482">
            <w:pPr>
              <w:jc w:val="right"/>
              <w:rPr>
                <w:color w:val="000000"/>
                <w:sz w:val="20"/>
                <w:szCs w:val="20"/>
              </w:rPr>
            </w:pPr>
          </w:p>
        </w:tc>
        <w:tc>
          <w:tcPr>
            <w:tcW w:w="5541" w:type="dxa"/>
            <w:tcBorders>
              <w:top w:val="single" w:sz="4" w:space="0" w:color="auto"/>
              <w:right w:val="nil"/>
            </w:tcBorders>
            <w:shd w:val="clear" w:color="auto" w:fill="auto"/>
            <w:noWrap/>
          </w:tcPr>
          <w:p w14:paraId="062710B4" w14:textId="77777777" w:rsidR="00F12BE2" w:rsidRPr="001A29AE" w:rsidRDefault="00F12BE2" w:rsidP="00D90482">
            <w:pPr>
              <w:rPr>
                <w:color w:val="000000"/>
                <w:sz w:val="20"/>
                <w:szCs w:val="20"/>
              </w:rPr>
            </w:pPr>
          </w:p>
        </w:tc>
      </w:tr>
      <w:tr w:rsidR="00F12BE2" w:rsidRPr="001A29AE" w14:paraId="21126056" w14:textId="77777777" w:rsidTr="00626A79">
        <w:trPr>
          <w:trHeight w:val="390"/>
        </w:trPr>
        <w:tc>
          <w:tcPr>
            <w:tcW w:w="9923" w:type="dxa"/>
            <w:gridSpan w:val="5"/>
            <w:tcBorders>
              <w:left w:val="nil"/>
              <w:bottom w:val="single" w:sz="4" w:space="0" w:color="auto"/>
              <w:right w:val="nil"/>
            </w:tcBorders>
            <w:shd w:val="clear" w:color="auto" w:fill="auto"/>
            <w:noWrap/>
            <w:hideMark/>
          </w:tcPr>
          <w:p w14:paraId="2668E47D" w14:textId="77777777" w:rsidR="00F12BE2" w:rsidRPr="001A29AE" w:rsidRDefault="00F12BE2" w:rsidP="00D90482">
            <w:pPr>
              <w:rPr>
                <w:b/>
                <w:color w:val="000000"/>
                <w:sz w:val="20"/>
                <w:szCs w:val="20"/>
              </w:rPr>
            </w:pPr>
            <w:r w:rsidRPr="001A29AE">
              <w:rPr>
                <w:b/>
                <w:color w:val="000000"/>
                <w:sz w:val="20"/>
                <w:szCs w:val="20"/>
              </w:rPr>
              <w:t>Sihtotstarbelised toetused tegevuskuludeks</w:t>
            </w:r>
          </w:p>
        </w:tc>
      </w:tr>
      <w:tr w:rsidR="001164C6" w:rsidRPr="001A29AE" w14:paraId="53BDFD1D" w14:textId="77777777" w:rsidTr="00626A79">
        <w:trPr>
          <w:trHeight w:val="496"/>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9067D4F" w14:textId="77777777" w:rsidR="001164C6" w:rsidRPr="001A29AE" w:rsidRDefault="001164C6" w:rsidP="00D90482">
            <w:pPr>
              <w:rPr>
                <w:color w:val="000000"/>
                <w:sz w:val="20"/>
                <w:szCs w:val="20"/>
              </w:rPr>
            </w:pPr>
            <w:r w:rsidRPr="001A29AE">
              <w:rPr>
                <w:color w:val="000000"/>
                <w:sz w:val="20"/>
                <w:szCs w:val="20"/>
              </w:rPr>
              <w:t>Artikkel</w:t>
            </w:r>
          </w:p>
        </w:tc>
        <w:tc>
          <w:tcPr>
            <w:tcW w:w="1701" w:type="dxa"/>
            <w:tcBorders>
              <w:top w:val="single" w:sz="4" w:space="0" w:color="auto"/>
              <w:left w:val="nil"/>
              <w:bottom w:val="single" w:sz="4" w:space="0" w:color="auto"/>
              <w:right w:val="single" w:sz="4" w:space="0" w:color="auto"/>
            </w:tcBorders>
            <w:shd w:val="clear" w:color="000000" w:fill="FFFFFF"/>
            <w:hideMark/>
          </w:tcPr>
          <w:p w14:paraId="69023722" w14:textId="77777777" w:rsidR="001164C6" w:rsidRPr="001A29AE" w:rsidRDefault="001164C6" w:rsidP="00D90482">
            <w:pPr>
              <w:jc w:val="center"/>
              <w:rPr>
                <w:b/>
                <w:bCs/>
                <w:color w:val="000000"/>
                <w:sz w:val="20"/>
                <w:szCs w:val="20"/>
              </w:rPr>
            </w:pPr>
            <w:r w:rsidRPr="001A29AE">
              <w:rPr>
                <w:b/>
                <w:bCs/>
                <w:color w:val="000000"/>
                <w:sz w:val="20"/>
                <w:szCs w:val="20"/>
              </w:rPr>
              <w:t>Artikli nimetus</w:t>
            </w:r>
          </w:p>
        </w:tc>
        <w:tc>
          <w:tcPr>
            <w:tcW w:w="992" w:type="dxa"/>
            <w:tcBorders>
              <w:top w:val="single" w:sz="4" w:space="0" w:color="auto"/>
              <w:left w:val="nil"/>
              <w:bottom w:val="single" w:sz="4" w:space="0" w:color="auto"/>
              <w:right w:val="single" w:sz="4" w:space="0" w:color="auto"/>
            </w:tcBorders>
            <w:shd w:val="clear" w:color="000000" w:fill="FFFFFF"/>
            <w:hideMark/>
          </w:tcPr>
          <w:p w14:paraId="150A01B9" w14:textId="42B3A750" w:rsidR="001164C6" w:rsidRPr="001A29AE" w:rsidRDefault="001164C6" w:rsidP="00D90482">
            <w:pPr>
              <w:jc w:val="center"/>
              <w:rPr>
                <w:b/>
                <w:bCs/>
                <w:color w:val="000000"/>
                <w:sz w:val="20"/>
                <w:szCs w:val="20"/>
              </w:rPr>
            </w:pPr>
            <w:r w:rsidRPr="001A29AE">
              <w:rPr>
                <w:b/>
                <w:bCs/>
                <w:color w:val="000000"/>
                <w:sz w:val="20"/>
                <w:szCs w:val="20"/>
              </w:rPr>
              <w:t>2022.</w:t>
            </w:r>
            <w:r w:rsidR="00F12BE2" w:rsidRPr="001A29AE">
              <w:rPr>
                <w:b/>
                <w:bCs/>
                <w:color w:val="000000"/>
                <w:sz w:val="20"/>
                <w:szCs w:val="20"/>
              </w:rPr>
              <w:t xml:space="preserve">a </w:t>
            </w:r>
            <w:r w:rsidRPr="001A29AE">
              <w:rPr>
                <w:b/>
                <w:bCs/>
                <w:color w:val="000000"/>
                <w:sz w:val="20"/>
                <w:szCs w:val="20"/>
              </w:rPr>
              <w:t xml:space="preserve">eelarve </w:t>
            </w:r>
          </w:p>
        </w:tc>
        <w:tc>
          <w:tcPr>
            <w:tcW w:w="980" w:type="dxa"/>
            <w:tcBorders>
              <w:top w:val="single" w:sz="4" w:space="0" w:color="auto"/>
              <w:left w:val="nil"/>
              <w:bottom w:val="single" w:sz="4" w:space="0" w:color="auto"/>
              <w:right w:val="single" w:sz="4" w:space="0" w:color="auto"/>
            </w:tcBorders>
            <w:shd w:val="clear" w:color="000000" w:fill="FFFFFF"/>
            <w:hideMark/>
          </w:tcPr>
          <w:p w14:paraId="3BF0DF0A" w14:textId="77777777" w:rsidR="001164C6" w:rsidRPr="001A29AE" w:rsidRDefault="001164C6" w:rsidP="00D90482">
            <w:pPr>
              <w:jc w:val="center"/>
              <w:rPr>
                <w:b/>
                <w:bCs/>
                <w:color w:val="000000"/>
                <w:sz w:val="20"/>
                <w:szCs w:val="20"/>
              </w:rPr>
            </w:pPr>
            <w:r w:rsidRPr="001A29AE">
              <w:rPr>
                <w:b/>
                <w:bCs/>
                <w:color w:val="000000"/>
                <w:sz w:val="20"/>
                <w:szCs w:val="20"/>
              </w:rPr>
              <w:t>2023.a eelarve eelnõu</w:t>
            </w:r>
          </w:p>
        </w:tc>
        <w:tc>
          <w:tcPr>
            <w:tcW w:w="5541" w:type="dxa"/>
            <w:tcBorders>
              <w:top w:val="single" w:sz="4" w:space="0" w:color="auto"/>
              <w:left w:val="nil"/>
              <w:bottom w:val="single" w:sz="4" w:space="0" w:color="auto"/>
              <w:right w:val="single" w:sz="4" w:space="0" w:color="auto"/>
            </w:tcBorders>
            <w:shd w:val="clear" w:color="000000" w:fill="FFFFFF"/>
            <w:hideMark/>
          </w:tcPr>
          <w:p w14:paraId="22A94B64" w14:textId="77777777" w:rsidR="001164C6" w:rsidRPr="001A29AE" w:rsidRDefault="001164C6" w:rsidP="00D90482">
            <w:pPr>
              <w:jc w:val="center"/>
              <w:rPr>
                <w:b/>
                <w:bCs/>
                <w:color w:val="000000"/>
                <w:sz w:val="20"/>
                <w:szCs w:val="20"/>
              </w:rPr>
            </w:pPr>
            <w:r w:rsidRPr="001A29AE">
              <w:rPr>
                <w:b/>
                <w:bCs/>
                <w:color w:val="000000"/>
                <w:sz w:val="20"/>
                <w:szCs w:val="20"/>
              </w:rPr>
              <w:t>Selgitus</w:t>
            </w:r>
          </w:p>
        </w:tc>
      </w:tr>
      <w:tr w:rsidR="001164C6" w:rsidRPr="001A29AE" w14:paraId="38E817F1" w14:textId="77777777" w:rsidTr="00ED2333">
        <w:trPr>
          <w:trHeight w:val="132"/>
        </w:trPr>
        <w:tc>
          <w:tcPr>
            <w:tcW w:w="709" w:type="dxa"/>
            <w:tcBorders>
              <w:top w:val="nil"/>
              <w:left w:val="single" w:sz="4" w:space="0" w:color="auto"/>
              <w:bottom w:val="single" w:sz="4" w:space="0" w:color="auto"/>
              <w:right w:val="single" w:sz="4" w:space="0" w:color="auto"/>
            </w:tcBorders>
            <w:shd w:val="clear" w:color="auto" w:fill="auto"/>
            <w:noWrap/>
            <w:hideMark/>
          </w:tcPr>
          <w:p w14:paraId="3AA42DCF" w14:textId="77777777" w:rsidR="001164C6" w:rsidRPr="001A29AE" w:rsidRDefault="001164C6" w:rsidP="00D90482">
            <w:pPr>
              <w:jc w:val="right"/>
              <w:rPr>
                <w:color w:val="000000"/>
                <w:sz w:val="20"/>
                <w:szCs w:val="20"/>
              </w:rPr>
            </w:pPr>
            <w:r w:rsidRPr="001A29AE">
              <w:rPr>
                <w:color w:val="000000"/>
                <w:sz w:val="20"/>
                <w:szCs w:val="20"/>
              </w:rPr>
              <w:t>4500</w:t>
            </w:r>
          </w:p>
        </w:tc>
        <w:tc>
          <w:tcPr>
            <w:tcW w:w="1701" w:type="dxa"/>
            <w:tcBorders>
              <w:top w:val="nil"/>
              <w:left w:val="nil"/>
              <w:bottom w:val="single" w:sz="4" w:space="0" w:color="auto"/>
              <w:right w:val="single" w:sz="4" w:space="0" w:color="auto"/>
            </w:tcBorders>
            <w:shd w:val="clear" w:color="000000" w:fill="FFFFFF"/>
            <w:hideMark/>
          </w:tcPr>
          <w:p w14:paraId="477E23BC" w14:textId="77777777" w:rsidR="001164C6" w:rsidRPr="001A29AE" w:rsidRDefault="001164C6" w:rsidP="00D90482">
            <w:pPr>
              <w:rPr>
                <w:color w:val="000000"/>
                <w:sz w:val="20"/>
                <w:szCs w:val="20"/>
              </w:rPr>
            </w:pPr>
            <w:r w:rsidRPr="001A29AE">
              <w:rPr>
                <w:color w:val="000000"/>
                <w:sz w:val="20"/>
                <w:szCs w:val="20"/>
              </w:rPr>
              <w:t>Sihtotstarbelised toetused tegevuskuludeks</w:t>
            </w:r>
          </w:p>
        </w:tc>
        <w:tc>
          <w:tcPr>
            <w:tcW w:w="992" w:type="dxa"/>
            <w:tcBorders>
              <w:top w:val="nil"/>
              <w:left w:val="nil"/>
              <w:bottom w:val="single" w:sz="4" w:space="0" w:color="auto"/>
              <w:right w:val="single" w:sz="4" w:space="0" w:color="auto"/>
            </w:tcBorders>
            <w:shd w:val="clear" w:color="000000" w:fill="FFFFFF"/>
            <w:noWrap/>
            <w:hideMark/>
          </w:tcPr>
          <w:p w14:paraId="4D2DAC5A" w14:textId="77777777" w:rsidR="001164C6" w:rsidRPr="001A29AE" w:rsidRDefault="001164C6" w:rsidP="00D90482">
            <w:pPr>
              <w:jc w:val="right"/>
              <w:rPr>
                <w:color w:val="000000"/>
                <w:sz w:val="20"/>
                <w:szCs w:val="20"/>
              </w:rPr>
            </w:pPr>
            <w:r w:rsidRPr="001A29AE">
              <w:rPr>
                <w:color w:val="000000"/>
                <w:sz w:val="20"/>
                <w:szCs w:val="20"/>
              </w:rPr>
              <w:t>89 400</w:t>
            </w:r>
          </w:p>
        </w:tc>
        <w:tc>
          <w:tcPr>
            <w:tcW w:w="980" w:type="dxa"/>
            <w:tcBorders>
              <w:top w:val="nil"/>
              <w:left w:val="nil"/>
              <w:bottom w:val="single" w:sz="4" w:space="0" w:color="auto"/>
              <w:right w:val="single" w:sz="4" w:space="0" w:color="auto"/>
            </w:tcBorders>
            <w:shd w:val="clear" w:color="000000" w:fill="FFFFFF"/>
            <w:noWrap/>
            <w:hideMark/>
          </w:tcPr>
          <w:p w14:paraId="6C39D65A" w14:textId="77777777" w:rsidR="001164C6" w:rsidRPr="001A29AE" w:rsidRDefault="001164C6" w:rsidP="00D90482">
            <w:pPr>
              <w:jc w:val="right"/>
              <w:rPr>
                <w:color w:val="000000"/>
                <w:sz w:val="20"/>
                <w:szCs w:val="20"/>
              </w:rPr>
            </w:pPr>
            <w:r w:rsidRPr="001A29AE">
              <w:rPr>
                <w:color w:val="000000"/>
                <w:sz w:val="20"/>
                <w:szCs w:val="20"/>
              </w:rPr>
              <w:t>89 400</w:t>
            </w:r>
          </w:p>
        </w:tc>
        <w:tc>
          <w:tcPr>
            <w:tcW w:w="5541" w:type="dxa"/>
            <w:tcBorders>
              <w:top w:val="nil"/>
              <w:left w:val="nil"/>
              <w:bottom w:val="single" w:sz="4" w:space="0" w:color="auto"/>
              <w:right w:val="single" w:sz="4" w:space="0" w:color="auto"/>
            </w:tcBorders>
            <w:shd w:val="clear" w:color="000000" w:fill="FFFFFF"/>
            <w:hideMark/>
          </w:tcPr>
          <w:p w14:paraId="01E13CDA" w14:textId="5168ADFE" w:rsidR="001164C6" w:rsidRPr="001A29AE" w:rsidRDefault="001164C6" w:rsidP="00D90482">
            <w:pPr>
              <w:rPr>
                <w:color w:val="000000"/>
                <w:sz w:val="20"/>
                <w:szCs w:val="20"/>
              </w:rPr>
            </w:pPr>
            <w:r w:rsidRPr="001A29AE">
              <w:rPr>
                <w:color w:val="000000"/>
                <w:sz w:val="20"/>
                <w:szCs w:val="20"/>
              </w:rPr>
              <w:t>MTÜ LASTE PÄEVAKESKUS LAD. Alus: Narva Linnavolikogu 23.03.2017 määrus nr 3 "Sotsiaal- või tervishoiuvaldkonnas tegutsevatele mittetulundusühingutele tegevustoetuse andmise kord Narva linnas".</w:t>
            </w:r>
          </w:p>
        </w:tc>
      </w:tr>
      <w:tr w:rsidR="001164C6" w:rsidRPr="001A29AE" w14:paraId="476BFC9A" w14:textId="77777777" w:rsidTr="00342EC6">
        <w:trPr>
          <w:trHeight w:val="70"/>
        </w:trPr>
        <w:tc>
          <w:tcPr>
            <w:tcW w:w="709" w:type="dxa"/>
            <w:tcBorders>
              <w:top w:val="nil"/>
              <w:left w:val="single" w:sz="4" w:space="0" w:color="auto"/>
              <w:bottom w:val="single" w:sz="4" w:space="0" w:color="auto"/>
              <w:right w:val="single" w:sz="4" w:space="0" w:color="auto"/>
            </w:tcBorders>
            <w:shd w:val="clear" w:color="auto" w:fill="auto"/>
            <w:noWrap/>
            <w:hideMark/>
          </w:tcPr>
          <w:p w14:paraId="3AEB3A7E" w14:textId="77777777" w:rsidR="001164C6" w:rsidRPr="001A29AE" w:rsidRDefault="001164C6" w:rsidP="00D90482">
            <w:pPr>
              <w:jc w:val="right"/>
              <w:rPr>
                <w:color w:val="000000"/>
                <w:sz w:val="20"/>
                <w:szCs w:val="20"/>
              </w:rPr>
            </w:pPr>
            <w:r w:rsidRPr="001A29AE">
              <w:rPr>
                <w:color w:val="000000"/>
                <w:sz w:val="20"/>
                <w:szCs w:val="20"/>
              </w:rPr>
              <w:t>4500</w:t>
            </w:r>
          </w:p>
        </w:tc>
        <w:tc>
          <w:tcPr>
            <w:tcW w:w="1701" w:type="dxa"/>
            <w:tcBorders>
              <w:top w:val="nil"/>
              <w:left w:val="nil"/>
              <w:bottom w:val="single" w:sz="4" w:space="0" w:color="auto"/>
              <w:right w:val="single" w:sz="4" w:space="0" w:color="auto"/>
            </w:tcBorders>
            <w:shd w:val="clear" w:color="000000" w:fill="FFFFFF"/>
            <w:hideMark/>
          </w:tcPr>
          <w:p w14:paraId="6D2FB841" w14:textId="77777777" w:rsidR="001164C6" w:rsidRPr="001A29AE" w:rsidRDefault="001164C6" w:rsidP="00D90482">
            <w:pPr>
              <w:rPr>
                <w:color w:val="000000"/>
                <w:sz w:val="20"/>
                <w:szCs w:val="20"/>
              </w:rPr>
            </w:pPr>
            <w:r w:rsidRPr="001A29AE">
              <w:rPr>
                <w:color w:val="000000"/>
                <w:sz w:val="20"/>
                <w:szCs w:val="20"/>
              </w:rPr>
              <w:t>Sihtotstarbelised toetused tegevuskuludeks</w:t>
            </w:r>
          </w:p>
        </w:tc>
        <w:tc>
          <w:tcPr>
            <w:tcW w:w="992" w:type="dxa"/>
            <w:tcBorders>
              <w:top w:val="nil"/>
              <w:left w:val="nil"/>
              <w:bottom w:val="single" w:sz="4" w:space="0" w:color="auto"/>
              <w:right w:val="single" w:sz="4" w:space="0" w:color="auto"/>
            </w:tcBorders>
            <w:shd w:val="clear" w:color="000000" w:fill="FFFFFF"/>
            <w:noWrap/>
            <w:hideMark/>
          </w:tcPr>
          <w:p w14:paraId="5ABC9690" w14:textId="77777777" w:rsidR="001164C6" w:rsidRPr="001A29AE" w:rsidRDefault="001164C6" w:rsidP="00D90482">
            <w:pPr>
              <w:jc w:val="right"/>
              <w:rPr>
                <w:color w:val="000000"/>
                <w:sz w:val="20"/>
                <w:szCs w:val="20"/>
              </w:rPr>
            </w:pPr>
            <w:r w:rsidRPr="001A29AE">
              <w:rPr>
                <w:color w:val="000000"/>
                <w:sz w:val="20"/>
                <w:szCs w:val="20"/>
              </w:rPr>
              <w:t>11 717</w:t>
            </w:r>
          </w:p>
        </w:tc>
        <w:tc>
          <w:tcPr>
            <w:tcW w:w="980" w:type="dxa"/>
            <w:tcBorders>
              <w:top w:val="nil"/>
              <w:left w:val="nil"/>
              <w:bottom w:val="single" w:sz="4" w:space="0" w:color="auto"/>
              <w:right w:val="single" w:sz="4" w:space="0" w:color="auto"/>
            </w:tcBorders>
            <w:shd w:val="clear" w:color="000000" w:fill="FFFFFF"/>
            <w:noWrap/>
            <w:hideMark/>
          </w:tcPr>
          <w:p w14:paraId="0FE90362" w14:textId="77777777" w:rsidR="001164C6" w:rsidRPr="001A29AE" w:rsidRDefault="001164C6" w:rsidP="00D90482">
            <w:pPr>
              <w:jc w:val="right"/>
              <w:rPr>
                <w:color w:val="000000"/>
                <w:sz w:val="20"/>
                <w:szCs w:val="20"/>
              </w:rPr>
            </w:pPr>
            <w:r w:rsidRPr="001A29AE">
              <w:rPr>
                <w:color w:val="000000"/>
                <w:sz w:val="20"/>
                <w:szCs w:val="20"/>
              </w:rPr>
              <w:t>12 000</w:t>
            </w:r>
          </w:p>
        </w:tc>
        <w:tc>
          <w:tcPr>
            <w:tcW w:w="5541" w:type="dxa"/>
            <w:tcBorders>
              <w:top w:val="nil"/>
              <w:left w:val="nil"/>
              <w:bottom w:val="single" w:sz="4" w:space="0" w:color="auto"/>
              <w:right w:val="single" w:sz="4" w:space="0" w:color="auto"/>
            </w:tcBorders>
            <w:shd w:val="clear" w:color="000000" w:fill="FFFFFF"/>
            <w:hideMark/>
          </w:tcPr>
          <w:p w14:paraId="286BA79B" w14:textId="77777777" w:rsidR="001164C6" w:rsidRPr="001A29AE" w:rsidRDefault="001164C6" w:rsidP="00D90482">
            <w:pPr>
              <w:rPr>
                <w:color w:val="000000"/>
                <w:sz w:val="20"/>
                <w:szCs w:val="20"/>
              </w:rPr>
            </w:pPr>
            <w:r w:rsidRPr="001A29AE">
              <w:rPr>
                <w:color w:val="000000"/>
                <w:sz w:val="20"/>
                <w:szCs w:val="20"/>
              </w:rPr>
              <w:t>Abi ühiskondlikele organisatsioonidele. Abi suurus on 600 eurot aastas organisatsiooni kohta. 2023. aastal planeeritakse toetada 20 organisatsiooni. Alus: Narva Linnavolikogu 11.02.2010 määrus nr 6 Narva linna eelarvest mittetulundustegevuseks sotsiaalsfääris toetuse andmise kord.</w:t>
            </w:r>
          </w:p>
          <w:p w14:paraId="7B1D58EE" w14:textId="2DFA6177" w:rsidR="00F12BE2" w:rsidRPr="001A29AE" w:rsidRDefault="00F12BE2" w:rsidP="00D90482">
            <w:pPr>
              <w:rPr>
                <w:color w:val="000000"/>
                <w:sz w:val="20"/>
                <w:szCs w:val="20"/>
              </w:rPr>
            </w:pPr>
            <w:r w:rsidRPr="001A29AE">
              <w:rPr>
                <w:color w:val="000000"/>
                <w:sz w:val="20"/>
                <w:szCs w:val="20"/>
              </w:rPr>
              <w:t>Ühiskondlikud organisatsioonid:</w:t>
            </w:r>
          </w:p>
          <w:p w14:paraId="5F385F77" w14:textId="77777777" w:rsidR="00F12BE2" w:rsidRPr="001A29AE" w:rsidRDefault="00F12BE2" w:rsidP="00D90482">
            <w:pPr>
              <w:rPr>
                <w:sz w:val="20"/>
                <w:szCs w:val="20"/>
                <w:lang w:val="et-EE"/>
              </w:rPr>
            </w:pPr>
            <w:r w:rsidRPr="001A29AE">
              <w:rPr>
                <w:sz w:val="20"/>
                <w:szCs w:val="20"/>
                <w:lang w:val="et-EE"/>
              </w:rPr>
              <w:t>MTÜ NARVA TEENEKATE ÕPETAJATE SELTS</w:t>
            </w:r>
          </w:p>
          <w:p w14:paraId="10B34EFF" w14:textId="77777777" w:rsidR="00F12BE2" w:rsidRPr="001A29AE" w:rsidRDefault="00F12BE2" w:rsidP="00D90482">
            <w:pPr>
              <w:rPr>
                <w:sz w:val="20"/>
                <w:szCs w:val="20"/>
                <w:lang w:val="et-EE"/>
              </w:rPr>
            </w:pPr>
            <w:r w:rsidRPr="001A29AE">
              <w:rPr>
                <w:sz w:val="20"/>
                <w:szCs w:val="20"/>
                <w:lang w:val="et-EE"/>
              </w:rPr>
              <w:t>MTÜ Narva Linna Veteranide Liit</w:t>
            </w:r>
          </w:p>
          <w:p w14:paraId="49EA3C4A" w14:textId="77777777" w:rsidR="00F12BE2" w:rsidRPr="001A29AE" w:rsidRDefault="00F12BE2" w:rsidP="00D90482">
            <w:pPr>
              <w:rPr>
                <w:sz w:val="20"/>
                <w:szCs w:val="20"/>
                <w:lang w:val="et-EE"/>
              </w:rPr>
            </w:pPr>
            <w:r w:rsidRPr="001A29AE">
              <w:rPr>
                <w:sz w:val="20"/>
                <w:szCs w:val="20"/>
                <w:lang w:val="et-EE"/>
              </w:rPr>
              <w:t>MTÜ ENDISTE ALAEALISTE FAŠISMIVANGIDE NARVA LIIT</w:t>
            </w:r>
          </w:p>
          <w:p w14:paraId="3A17D0CE" w14:textId="77777777" w:rsidR="00F12BE2" w:rsidRPr="001A29AE" w:rsidRDefault="00F12BE2" w:rsidP="00D90482">
            <w:pPr>
              <w:rPr>
                <w:sz w:val="20"/>
                <w:szCs w:val="20"/>
                <w:lang w:val="et-EE"/>
              </w:rPr>
            </w:pPr>
            <w:r w:rsidRPr="001A29AE">
              <w:rPr>
                <w:sz w:val="20"/>
                <w:szCs w:val="20"/>
                <w:lang w:val="et-EE"/>
              </w:rPr>
              <w:t>MTÜ Narva Invaliidide Ühing EENAR</w:t>
            </w:r>
          </w:p>
          <w:p w14:paraId="3EB23438" w14:textId="77777777" w:rsidR="00F12BE2" w:rsidRPr="001A29AE" w:rsidRDefault="00F12BE2" w:rsidP="00D90482">
            <w:pPr>
              <w:rPr>
                <w:sz w:val="20"/>
                <w:szCs w:val="20"/>
                <w:lang w:val="et-EE"/>
              </w:rPr>
            </w:pPr>
            <w:r w:rsidRPr="001A29AE">
              <w:rPr>
                <w:sz w:val="20"/>
                <w:szCs w:val="20"/>
                <w:lang w:val="et-EE"/>
              </w:rPr>
              <w:t>MTÜ Narva Eakate Liit</w:t>
            </w:r>
          </w:p>
          <w:p w14:paraId="558A29D3" w14:textId="77777777" w:rsidR="00F12BE2" w:rsidRPr="001A29AE" w:rsidRDefault="00F12BE2" w:rsidP="00D90482">
            <w:pPr>
              <w:rPr>
                <w:sz w:val="20"/>
                <w:szCs w:val="20"/>
                <w:lang w:val="et-EE"/>
              </w:rPr>
            </w:pPr>
            <w:r w:rsidRPr="001A29AE">
              <w:rPr>
                <w:sz w:val="20"/>
                <w:szCs w:val="20"/>
                <w:lang w:val="et-EE"/>
              </w:rPr>
              <w:t>MTÜ NARVA ÜHING LENINGRADI BLOKAADI ELANIKUD</w:t>
            </w:r>
          </w:p>
          <w:p w14:paraId="3073698E" w14:textId="77777777" w:rsidR="00F12BE2" w:rsidRPr="001A29AE" w:rsidRDefault="00F12BE2" w:rsidP="00D90482">
            <w:pPr>
              <w:rPr>
                <w:sz w:val="20"/>
                <w:szCs w:val="20"/>
                <w:lang w:val="et-EE"/>
              </w:rPr>
            </w:pPr>
            <w:r w:rsidRPr="001A29AE">
              <w:rPr>
                <w:sz w:val="20"/>
                <w:szCs w:val="20"/>
                <w:lang w:val="et-EE"/>
              </w:rPr>
              <w:t>MTÜ Narva paljulasteliste perede ühing PEREKOLLE</w:t>
            </w:r>
          </w:p>
          <w:p w14:paraId="56A5479F" w14:textId="77777777" w:rsidR="00F12BE2" w:rsidRPr="001A29AE" w:rsidRDefault="00F12BE2" w:rsidP="00D90482">
            <w:pPr>
              <w:rPr>
                <w:sz w:val="20"/>
                <w:szCs w:val="20"/>
                <w:lang w:val="et-EE"/>
              </w:rPr>
            </w:pPr>
            <w:r w:rsidRPr="001A29AE">
              <w:rPr>
                <w:sz w:val="20"/>
                <w:szCs w:val="20"/>
                <w:lang w:val="et-EE"/>
              </w:rPr>
              <w:t>MTÜ NARVA FÜÜSILISTE PUUETEGA INIMESTE ÜHING SPORTUNA</w:t>
            </w:r>
          </w:p>
          <w:p w14:paraId="1DB99334" w14:textId="77777777" w:rsidR="00F12BE2" w:rsidRPr="001A29AE" w:rsidRDefault="00F12BE2" w:rsidP="00D90482">
            <w:pPr>
              <w:rPr>
                <w:sz w:val="20"/>
                <w:szCs w:val="20"/>
                <w:lang w:val="et-EE"/>
              </w:rPr>
            </w:pPr>
            <w:r w:rsidRPr="001A29AE">
              <w:rPr>
                <w:sz w:val="20"/>
                <w:szCs w:val="20"/>
                <w:lang w:val="et-EE"/>
              </w:rPr>
              <w:t xml:space="preserve">MTÜ Ida-Virumaa Lasterikaste Perede Ühing </w:t>
            </w:r>
          </w:p>
          <w:p w14:paraId="7350EFB4" w14:textId="77777777" w:rsidR="00F12BE2" w:rsidRPr="001A29AE" w:rsidRDefault="00F12BE2" w:rsidP="00D90482">
            <w:pPr>
              <w:rPr>
                <w:sz w:val="20"/>
                <w:szCs w:val="20"/>
                <w:lang w:val="et-EE"/>
              </w:rPr>
            </w:pPr>
            <w:r w:rsidRPr="001A29AE">
              <w:rPr>
                <w:sz w:val="20"/>
                <w:szCs w:val="20"/>
                <w:lang w:val="et-EE"/>
              </w:rPr>
              <w:t>MTÜ NARVA INVASPORDI KLUBI ORDO</w:t>
            </w:r>
          </w:p>
          <w:p w14:paraId="0308C6FA" w14:textId="77777777" w:rsidR="00F12BE2" w:rsidRPr="001A29AE" w:rsidRDefault="00F12BE2" w:rsidP="00D90482">
            <w:pPr>
              <w:rPr>
                <w:sz w:val="20"/>
                <w:szCs w:val="20"/>
                <w:lang w:val="et-EE"/>
              </w:rPr>
            </w:pPr>
            <w:r w:rsidRPr="001A29AE">
              <w:rPr>
                <w:sz w:val="20"/>
                <w:szCs w:val="20"/>
                <w:lang w:val="et-EE"/>
              </w:rPr>
              <w:t>MTÜ Ida-Eesti Pimedate Ühing</w:t>
            </w:r>
          </w:p>
          <w:p w14:paraId="02C61E98" w14:textId="77777777" w:rsidR="00F12BE2" w:rsidRPr="001A29AE" w:rsidRDefault="00F12BE2" w:rsidP="00D90482">
            <w:pPr>
              <w:rPr>
                <w:sz w:val="20"/>
                <w:szCs w:val="20"/>
                <w:lang w:val="et-EE"/>
              </w:rPr>
            </w:pPr>
            <w:r w:rsidRPr="001A29AE">
              <w:rPr>
                <w:sz w:val="20"/>
                <w:szCs w:val="20"/>
                <w:lang w:val="et-EE"/>
              </w:rPr>
              <w:t>MTÜ Narva Erivajadustega Perede Ühing ProSpero</w:t>
            </w:r>
          </w:p>
          <w:p w14:paraId="0590626D" w14:textId="77777777" w:rsidR="00F12BE2" w:rsidRPr="001A29AE" w:rsidRDefault="00F12BE2" w:rsidP="00D90482">
            <w:pPr>
              <w:rPr>
                <w:sz w:val="20"/>
                <w:szCs w:val="20"/>
                <w:lang w:val="et-EE"/>
              </w:rPr>
            </w:pPr>
            <w:r w:rsidRPr="001A29AE">
              <w:rPr>
                <w:sz w:val="20"/>
                <w:szCs w:val="20"/>
                <w:lang w:val="et-EE"/>
              </w:rPr>
              <w:t>MTÜ Narva Tšernobõli AEJ Avarii Likvideerijate Liit</w:t>
            </w:r>
          </w:p>
          <w:p w14:paraId="0F1C925D" w14:textId="77777777" w:rsidR="00F12BE2" w:rsidRPr="001A29AE" w:rsidRDefault="00F12BE2" w:rsidP="00D90482">
            <w:pPr>
              <w:rPr>
                <w:sz w:val="20"/>
                <w:szCs w:val="20"/>
                <w:lang w:val="et-EE"/>
              </w:rPr>
            </w:pPr>
            <w:r w:rsidRPr="001A29AE">
              <w:rPr>
                <w:sz w:val="20"/>
                <w:szCs w:val="20"/>
                <w:lang w:val="et-EE"/>
              </w:rPr>
              <w:t>MTÜ Narva Parkinsoni Selts</w:t>
            </w:r>
          </w:p>
          <w:p w14:paraId="5627B06C" w14:textId="77777777" w:rsidR="00F12BE2" w:rsidRPr="001A29AE" w:rsidRDefault="00F12BE2" w:rsidP="00D90482">
            <w:pPr>
              <w:rPr>
                <w:sz w:val="20"/>
                <w:szCs w:val="20"/>
                <w:lang w:val="et-EE"/>
              </w:rPr>
            </w:pPr>
            <w:r w:rsidRPr="001A29AE">
              <w:rPr>
                <w:sz w:val="20"/>
                <w:szCs w:val="20"/>
                <w:lang w:val="et-EE"/>
              </w:rPr>
              <w:t>MTÜ Narva Venemaa Kodanike Ühing</w:t>
            </w:r>
          </w:p>
          <w:p w14:paraId="4BA7F98F" w14:textId="77777777" w:rsidR="00F12BE2" w:rsidRPr="001A29AE" w:rsidRDefault="00F12BE2" w:rsidP="00D90482">
            <w:pPr>
              <w:rPr>
                <w:sz w:val="20"/>
                <w:szCs w:val="20"/>
                <w:lang w:val="et-EE"/>
              </w:rPr>
            </w:pPr>
            <w:r w:rsidRPr="001A29AE">
              <w:rPr>
                <w:sz w:val="20"/>
                <w:szCs w:val="20"/>
                <w:lang w:val="et-EE"/>
              </w:rPr>
              <w:t>MTÜ VALGUS ESTONIA</w:t>
            </w:r>
          </w:p>
          <w:p w14:paraId="061DCEB3" w14:textId="77777777" w:rsidR="00F12BE2" w:rsidRPr="001A29AE" w:rsidRDefault="00F12BE2" w:rsidP="00D90482">
            <w:pPr>
              <w:rPr>
                <w:sz w:val="20"/>
                <w:szCs w:val="20"/>
                <w:lang w:val="et-EE"/>
              </w:rPr>
            </w:pPr>
            <w:r w:rsidRPr="001A29AE">
              <w:rPr>
                <w:sz w:val="20"/>
                <w:szCs w:val="20"/>
                <w:lang w:val="et-EE"/>
              </w:rPr>
              <w:lastRenderedPageBreak/>
              <w:t>MTÜ Yury Mishin'i nimeline Venemaa kodanike Eesti Vabariiklik Liit</w:t>
            </w:r>
          </w:p>
          <w:p w14:paraId="408F6425" w14:textId="77777777" w:rsidR="00F12BE2" w:rsidRPr="001A29AE" w:rsidRDefault="00F12BE2" w:rsidP="00D90482">
            <w:pPr>
              <w:rPr>
                <w:sz w:val="20"/>
                <w:szCs w:val="20"/>
                <w:lang w:val="et-EE"/>
              </w:rPr>
            </w:pPr>
            <w:r w:rsidRPr="001A29AE">
              <w:rPr>
                <w:sz w:val="20"/>
                <w:szCs w:val="20"/>
                <w:lang w:val="et-EE"/>
              </w:rPr>
              <w:t>MTÜ Narva Kutsehaigete Ühing</w:t>
            </w:r>
          </w:p>
          <w:p w14:paraId="5801C558" w14:textId="77777777" w:rsidR="00F12BE2" w:rsidRPr="001A29AE" w:rsidRDefault="00F12BE2" w:rsidP="00D90482">
            <w:pPr>
              <w:rPr>
                <w:sz w:val="20"/>
                <w:szCs w:val="20"/>
                <w:lang w:val="et-EE"/>
              </w:rPr>
            </w:pPr>
            <w:r w:rsidRPr="001A29AE">
              <w:rPr>
                <w:sz w:val="20"/>
                <w:szCs w:val="20"/>
                <w:lang w:val="et-EE"/>
              </w:rPr>
              <w:t>MTÜ Ida-Virumaa Kurtide Ühing</w:t>
            </w:r>
          </w:p>
          <w:p w14:paraId="79337DBF" w14:textId="33F9C6CE" w:rsidR="00F12BE2" w:rsidRPr="001A29AE" w:rsidRDefault="00F12BE2" w:rsidP="00D90482">
            <w:pPr>
              <w:rPr>
                <w:color w:val="000000"/>
                <w:sz w:val="20"/>
                <w:szCs w:val="20"/>
              </w:rPr>
            </w:pPr>
            <w:r w:rsidRPr="001A29AE">
              <w:rPr>
                <w:sz w:val="20"/>
                <w:szCs w:val="20"/>
              </w:rPr>
              <w:t>MTÜ Narva Lastekaitse Ühing</w:t>
            </w:r>
          </w:p>
        </w:tc>
      </w:tr>
      <w:tr w:rsidR="001164C6" w:rsidRPr="001A29AE" w14:paraId="123BB930" w14:textId="77777777" w:rsidTr="00626A79">
        <w:trPr>
          <w:trHeight w:val="841"/>
        </w:trPr>
        <w:tc>
          <w:tcPr>
            <w:tcW w:w="709" w:type="dxa"/>
            <w:tcBorders>
              <w:top w:val="nil"/>
              <w:left w:val="single" w:sz="4" w:space="0" w:color="auto"/>
              <w:bottom w:val="single" w:sz="4" w:space="0" w:color="auto"/>
              <w:right w:val="single" w:sz="4" w:space="0" w:color="auto"/>
            </w:tcBorders>
            <w:shd w:val="clear" w:color="auto" w:fill="auto"/>
            <w:noWrap/>
            <w:hideMark/>
          </w:tcPr>
          <w:p w14:paraId="14C66F4C" w14:textId="77777777" w:rsidR="001164C6" w:rsidRPr="001A29AE" w:rsidRDefault="001164C6" w:rsidP="00D90482">
            <w:pPr>
              <w:jc w:val="right"/>
              <w:rPr>
                <w:color w:val="000000"/>
                <w:sz w:val="20"/>
                <w:szCs w:val="20"/>
              </w:rPr>
            </w:pPr>
            <w:r w:rsidRPr="001A29AE">
              <w:rPr>
                <w:color w:val="000000"/>
                <w:sz w:val="20"/>
                <w:szCs w:val="20"/>
              </w:rPr>
              <w:lastRenderedPageBreak/>
              <w:t>4500</w:t>
            </w:r>
          </w:p>
        </w:tc>
        <w:tc>
          <w:tcPr>
            <w:tcW w:w="1701" w:type="dxa"/>
            <w:tcBorders>
              <w:top w:val="nil"/>
              <w:left w:val="nil"/>
              <w:bottom w:val="single" w:sz="4" w:space="0" w:color="auto"/>
              <w:right w:val="single" w:sz="4" w:space="0" w:color="auto"/>
            </w:tcBorders>
            <w:shd w:val="clear" w:color="000000" w:fill="FFFFFF"/>
            <w:hideMark/>
          </w:tcPr>
          <w:p w14:paraId="1BA877CD" w14:textId="77777777" w:rsidR="001164C6" w:rsidRPr="001A29AE" w:rsidRDefault="001164C6" w:rsidP="00D90482">
            <w:pPr>
              <w:rPr>
                <w:color w:val="000000"/>
                <w:sz w:val="20"/>
                <w:szCs w:val="20"/>
              </w:rPr>
            </w:pPr>
            <w:r w:rsidRPr="001A29AE">
              <w:rPr>
                <w:color w:val="000000"/>
                <w:sz w:val="20"/>
                <w:szCs w:val="20"/>
              </w:rPr>
              <w:t>Sihtotstarbelised toetused tegevuskuludeks</w:t>
            </w:r>
          </w:p>
        </w:tc>
        <w:tc>
          <w:tcPr>
            <w:tcW w:w="992" w:type="dxa"/>
            <w:tcBorders>
              <w:top w:val="nil"/>
              <w:left w:val="nil"/>
              <w:bottom w:val="single" w:sz="4" w:space="0" w:color="auto"/>
              <w:right w:val="single" w:sz="4" w:space="0" w:color="auto"/>
            </w:tcBorders>
            <w:shd w:val="clear" w:color="000000" w:fill="FFFFFF"/>
            <w:noWrap/>
            <w:hideMark/>
          </w:tcPr>
          <w:p w14:paraId="2908A800" w14:textId="77777777" w:rsidR="001164C6" w:rsidRPr="001A29AE" w:rsidRDefault="001164C6" w:rsidP="00D90482">
            <w:pPr>
              <w:jc w:val="right"/>
              <w:rPr>
                <w:color w:val="000000"/>
                <w:sz w:val="20"/>
                <w:szCs w:val="20"/>
              </w:rPr>
            </w:pPr>
            <w:r w:rsidRPr="001A29AE">
              <w:rPr>
                <w:color w:val="000000"/>
                <w:sz w:val="20"/>
                <w:szCs w:val="20"/>
              </w:rPr>
              <w:t>6 780</w:t>
            </w:r>
          </w:p>
        </w:tc>
        <w:tc>
          <w:tcPr>
            <w:tcW w:w="980" w:type="dxa"/>
            <w:tcBorders>
              <w:top w:val="nil"/>
              <w:left w:val="nil"/>
              <w:bottom w:val="single" w:sz="4" w:space="0" w:color="auto"/>
              <w:right w:val="single" w:sz="4" w:space="0" w:color="auto"/>
            </w:tcBorders>
            <w:shd w:val="clear" w:color="000000" w:fill="FFFFFF"/>
            <w:noWrap/>
            <w:hideMark/>
          </w:tcPr>
          <w:p w14:paraId="4C21C823" w14:textId="77777777" w:rsidR="001164C6" w:rsidRPr="001A29AE" w:rsidRDefault="001164C6" w:rsidP="00D90482">
            <w:pPr>
              <w:jc w:val="right"/>
              <w:rPr>
                <w:color w:val="000000"/>
                <w:sz w:val="20"/>
                <w:szCs w:val="20"/>
              </w:rPr>
            </w:pPr>
            <w:r w:rsidRPr="001A29AE">
              <w:rPr>
                <w:color w:val="000000"/>
                <w:sz w:val="20"/>
                <w:szCs w:val="20"/>
              </w:rPr>
              <w:t>6 780</w:t>
            </w:r>
          </w:p>
        </w:tc>
        <w:tc>
          <w:tcPr>
            <w:tcW w:w="5541" w:type="dxa"/>
            <w:tcBorders>
              <w:top w:val="nil"/>
              <w:left w:val="nil"/>
              <w:bottom w:val="single" w:sz="4" w:space="0" w:color="auto"/>
              <w:right w:val="single" w:sz="4" w:space="0" w:color="auto"/>
            </w:tcBorders>
            <w:shd w:val="clear" w:color="000000" w:fill="FFFFFF"/>
            <w:hideMark/>
          </w:tcPr>
          <w:p w14:paraId="4707D323" w14:textId="102D98E3" w:rsidR="001164C6" w:rsidRPr="001A29AE" w:rsidRDefault="001164C6" w:rsidP="00D90482">
            <w:pPr>
              <w:rPr>
                <w:color w:val="000000"/>
                <w:sz w:val="20"/>
                <w:szCs w:val="20"/>
              </w:rPr>
            </w:pPr>
            <w:r w:rsidRPr="001A29AE">
              <w:rPr>
                <w:color w:val="000000"/>
                <w:sz w:val="20"/>
                <w:szCs w:val="20"/>
              </w:rPr>
              <w:t>MTÜ VIRUMAA HEATEGEVUSKESKUS. Alus: Narva Linnavolikogu 23.03.2017 määrus nr 3 "Sotsiaal- või tervishoiuvaldkonnas tegutsevatele mittetulundusühingutele tegevustoetuse andmise kord Narva linnas".</w:t>
            </w:r>
          </w:p>
        </w:tc>
      </w:tr>
      <w:tr w:rsidR="001164C6" w:rsidRPr="001A29AE" w14:paraId="4E2E4FFC" w14:textId="77777777" w:rsidTr="00626A79">
        <w:trPr>
          <w:trHeight w:val="687"/>
        </w:trPr>
        <w:tc>
          <w:tcPr>
            <w:tcW w:w="709" w:type="dxa"/>
            <w:tcBorders>
              <w:top w:val="nil"/>
              <w:left w:val="single" w:sz="4" w:space="0" w:color="auto"/>
              <w:bottom w:val="single" w:sz="4" w:space="0" w:color="auto"/>
              <w:right w:val="single" w:sz="4" w:space="0" w:color="auto"/>
            </w:tcBorders>
            <w:shd w:val="clear" w:color="auto" w:fill="auto"/>
            <w:noWrap/>
            <w:hideMark/>
          </w:tcPr>
          <w:p w14:paraId="183C2741" w14:textId="77777777" w:rsidR="001164C6" w:rsidRPr="001A29AE" w:rsidRDefault="001164C6" w:rsidP="00D90482">
            <w:pPr>
              <w:jc w:val="right"/>
              <w:rPr>
                <w:color w:val="000000"/>
                <w:sz w:val="20"/>
                <w:szCs w:val="20"/>
              </w:rPr>
            </w:pPr>
            <w:r w:rsidRPr="001A29AE">
              <w:rPr>
                <w:color w:val="000000"/>
                <w:sz w:val="20"/>
                <w:szCs w:val="20"/>
              </w:rPr>
              <w:t>4500</w:t>
            </w:r>
          </w:p>
        </w:tc>
        <w:tc>
          <w:tcPr>
            <w:tcW w:w="1701" w:type="dxa"/>
            <w:tcBorders>
              <w:top w:val="nil"/>
              <w:left w:val="nil"/>
              <w:bottom w:val="single" w:sz="4" w:space="0" w:color="auto"/>
              <w:right w:val="single" w:sz="4" w:space="0" w:color="auto"/>
            </w:tcBorders>
            <w:shd w:val="clear" w:color="000000" w:fill="FFFFFF"/>
            <w:hideMark/>
          </w:tcPr>
          <w:p w14:paraId="56BAA0A9" w14:textId="77777777" w:rsidR="001164C6" w:rsidRPr="001A29AE" w:rsidRDefault="001164C6" w:rsidP="00D90482">
            <w:pPr>
              <w:rPr>
                <w:color w:val="000000"/>
                <w:sz w:val="20"/>
                <w:szCs w:val="20"/>
              </w:rPr>
            </w:pPr>
            <w:r w:rsidRPr="001A29AE">
              <w:rPr>
                <w:color w:val="000000"/>
                <w:sz w:val="20"/>
                <w:szCs w:val="20"/>
              </w:rPr>
              <w:t>Sihtotstarbelised toetused tegevuskuludeks</w:t>
            </w:r>
          </w:p>
        </w:tc>
        <w:tc>
          <w:tcPr>
            <w:tcW w:w="992" w:type="dxa"/>
            <w:tcBorders>
              <w:top w:val="nil"/>
              <w:left w:val="nil"/>
              <w:bottom w:val="single" w:sz="4" w:space="0" w:color="auto"/>
              <w:right w:val="single" w:sz="4" w:space="0" w:color="auto"/>
            </w:tcBorders>
            <w:shd w:val="clear" w:color="000000" w:fill="FFFFFF"/>
            <w:noWrap/>
            <w:hideMark/>
          </w:tcPr>
          <w:p w14:paraId="50B24823" w14:textId="77777777" w:rsidR="001164C6" w:rsidRPr="001A29AE" w:rsidRDefault="001164C6" w:rsidP="00D90482">
            <w:pPr>
              <w:jc w:val="right"/>
              <w:rPr>
                <w:color w:val="000000"/>
                <w:sz w:val="20"/>
                <w:szCs w:val="20"/>
              </w:rPr>
            </w:pPr>
            <w:r w:rsidRPr="001A29AE">
              <w:rPr>
                <w:color w:val="000000"/>
                <w:sz w:val="20"/>
                <w:szCs w:val="20"/>
              </w:rPr>
              <w:t>10 102</w:t>
            </w:r>
          </w:p>
        </w:tc>
        <w:tc>
          <w:tcPr>
            <w:tcW w:w="980" w:type="dxa"/>
            <w:tcBorders>
              <w:top w:val="nil"/>
              <w:left w:val="nil"/>
              <w:bottom w:val="single" w:sz="4" w:space="0" w:color="auto"/>
              <w:right w:val="single" w:sz="4" w:space="0" w:color="auto"/>
            </w:tcBorders>
            <w:shd w:val="clear" w:color="000000" w:fill="FFFFFF"/>
            <w:noWrap/>
            <w:hideMark/>
          </w:tcPr>
          <w:p w14:paraId="62865143" w14:textId="77777777" w:rsidR="001164C6" w:rsidRPr="001A29AE" w:rsidRDefault="001164C6" w:rsidP="00D90482">
            <w:pPr>
              <w:jc w:val="right"/>
              <w:rPr>
                <w:color w:val="000000"/>
                <w:sz w:val="20"/>
                <w:szCs w:val="20"/>
              </w:rPr>
            </w:pPr>
            <w:r w:rsidRPr="001A29AE">
              <w:rPr>
                <w:color w:val="000000"/>
                <w:sz w:val="20"/>
                <w:szCs w:val="20"/>
              </w:rPr>
              <w:t>10 102</w:t>
            </w:r>
          </w:p>
        </w:tc>
        <w:tc>
          <w:tcPr>
            <w:tcW w:w="5541" w:type="dxa"/>
            <w:tcBorders>
              <w:top w:val="nil"/>
              <w:left w:val="nil"/>
              <w:bottom w:val="single" w:sz="4" w:space="0" w:color="auto"/>
              <w:right w:val="single" w:sz="4" w:space="0" w:color="auto"/>
            </w:tcBorders>
            <w:shd w:val="clear" w:color="000000" w:fill="FFFFFF"/>
            <w:hideMark/>
          </w:tcPr>
          <w:p w14:paraId="55E85C6B" w14:textId="2136C4AC" w:rsidR="001164C6" w:rsidRPr="001A29AE" w:rsidRDefault="001164C6" w:rsidP="00D90482">
            <w:pPr>
              <w:rPr>
                <w:color w:val="000000"/>
                <w:sz w:val="20"/>
                <w:szCs w:val="20"/>
              </w:rPr>
            </w:pPr>
            <w:r w:rsidRPr="001A29AE">
              <w:rPr>
                <w:color w:val="000000"/>
                <w:sz w:val="20"/>
                <w:szCs w:val="20"/>
              </w:rPr>
              <w:t>MTÜ Narva avatud noortekeskus RLK. Alus: Narva Linnavolikogu 23.03.2017 määrus nr 3 "Sotsiaal- või tervishoiuvaldkonnas tegutsevatele mittetulundusühingutele tegevustoetuse andmise kord Narva linnas".</w:t>
            </w:r>
          </w:p>
        </w:tc>
      </w:tr>
      <w:tr w:rsidR="001164C6" w:rsidRPr="001A29AE" w14:paraId="0AADD2F2" w14:textId="77777777" w:rsidTr="00626A79">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1BF4B97" w14:textId="77777777" w:rsidR="001164C6" w:rsidRPr="001A29AE" w:rsidRDefault="001164C6" w:rsidP="00D90482">
            <w:pPr>
              <w:rPr>
                <w:b/>
                <w:color w:val="000000"/>
                <w:sz w:val="20"/>
                <w:szCs w:val="20"/>
              </w:rPr>
            </w:pPr>
            <w:r w:rsidRPr="001A29AE">
              <w:rPr>
                <w:b/>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hideMark/>
          </w:tcPr>
          <w:p w14:paraId="02C3BFEB" w14:textId="77777777" w:rsidR="001164C6" w:rsidRPr="001A29AE" w:rsidRDefault="001164C6" w:rsidP="00D90482">
            <w:pPr>
              <w:rPr>
                <w:b/>
                <w:color w:val="000000"/>
                <w:sz w:val="20"/>
                <w:szCs w:val="20"/>
              </w:rPr>
            </w:pPr>
            <w:r w:rsidRPr="001A29AE">
              <w:rPr>
                <w:b/>
                <w:color w:val="000000"/>
                <w:sz w:val="20"/>
                <w:szCs w:val="20"/>
              </w:rPr>
              <w:t>kokku</w:t>
            </w:r>
          </w:p>
        </w:tc>
        <w:tc>
          <w:tcPr>
            <w:tcW w:w="992" w:type="dxa"/>
            <w:tcBorders>
              <w:top w:val="single" w:sz="4" w:space="0" w:color="auto"/>
              <w:left w:val="nil"/>
              <w:bottom w:val="single" w:sz="4" w:space="0" w:color="auto"/>
              <w:right w:val="single" w:sz="4" w:space="0" w:color="auto"/>
            </w:tcBorders>
            <w:shd w:val="clear" w:color="auto" w:fill="auto"/>
            <w:noWrap/>
            <w:hideMark/>
          </w:tcPr>
          <w:p w14:paraId="2AA6489A" w14:textId="77777777" w:rsidR="001164C6" w:rsidRPr="001A29AE" w:rsidRDefault="001164C6" w:rsidP="00D90482">
            <w:pPr>
              <w:jc w:val="right"/>
              <w:rPr>
                <w:b/>
                <w:color w:val="000000"/>
                <w:sz w:val="20"/>
                <w:szCs w:val="20"/>
              </w:rPr>
            </w:pPr>
            <w:r w:rsidRPr="001A29AE">
              <w:rPr>
                <w:b/>
                <w:color w:val="000000"/>
                <w:sz w:val="20"/>
                <w:szCs w:val="20"/>
              </w:rPr>
              <w:t>117 999</w:t>
            </w:r>
          </w:p>
        </w:tc>
        <w:tc>
          <w:tcPr>
            <w:tcW w:w="980" w:type="dxa"/>
            <w:tcBorders>
              <w:top w:val="single" w:sz="4" w:space="0" w:color="auto"/>
              <w:left w:val="nil"/>
              <w:bottom w:val="single" w:sz="4" w:space="0" w:color="auto"/>
              <w:right w:val="single" w:sz="4" w:space="0" w:color="auto"/>
            </w:tcBorders>
            <w:shd w:val="clear" w:color="auto" w:fill="auto"/>
            <w:noWrap/>
            <w:hideMark/>
          </w:tcPr>
          <w:p w14:paraId="483C188F" w14:textId="77777777" w:rsidR="001164C6" w:rsidRPr="001A29AE" w:rsidRDefault="001164C6" w:rsidP="00D90482">
            <w:pPr>
              <w:jc w:val="right"/>
              <w:rPr>
                <w:b/>
                <w:color w:val="000000"/>
                <w:sz w:val="20"/>
                <w:szCs w:val="20"/>
              </w:rPr>
            </w:pPr>
            <w:r w:rsidRPr="001A29AE">
              <w:rPr>
                <w:b/>
                <w:color w:val="000000"/>
                <w:sz w:val="20"/>
                <w:szCs w:val="20"/>
              </w:rPr>
              <w:t>118 282</w:t>
            </w:r>
          </w:p>
        </w:tc>
        <w:tc>
          <w:tcPr>
            <w:tcW w:w="5541" w:type="dxa"/>
            <w:tcBorders>
              <w:top w:val="single" w:sz="4" w:space="0" w:color="auto"/>
              <w:left w:val="nil"/>
              <w:bottom w:val="single" w:sz="4" w:space="0" w:color="auto"/>
              <w:right w:val="single" w:sz="4" w:space="0" w:color="auto"/>
            </w:tcBorders>
            <w:shd w:val="clear" w:color="auto" w:fill="auto"/>
            <w:noWrap/>
            <w:hideMark/>
          </w:tcPr>
          <w:p w14:paraId="448703E9" w14:textId="77777777" w:rsidR="001164C6" w:rsidRPr="001A29AE" w:rsidRDefault="001164C6" w:rsidP="00D90482">
            <w:pPr>
              <w:rPr>
                <w:b/>
                <w:color w:val="000000"/>
                <w:sz w:val="20"/>
                <w:szCs w:val="20"/>
              </w:rPr>
            </w:pPr>
            <w:r w:rsidRPr="001A29AE">
              <w:rPr>
                <w:b/>
                <w:color w:val="000000"/>
                <w:sz w:val="20"/>
                <w:szCs w:val="20"/>
              </w:rPr>
              <w:t> </w:t>
            </w:r>
          </w:p>
        </w:tc>
      </w:tr>
      <w:tr w:rsidR="00102161" w:rsidRPr="001A29AE" w14:paraId="5A4263CB" w14:textId="77777777" w:rsidTr="00626A79">
        <w:trPr>
          <w:trHeight w:val="276"/>
        </w:trPr>
        <w:tc>
          <w:tcPr>
            <w:tcW w:w="709" w:type="dxa"/>
            <w:tcBorders>
              <w:top w:val="single" w:sz="4" w:space="0" w:color="auto"/>
            </w:tcBorders>
            <w:shd w:val="clear" w:color="auto" w:fill="auto"/>
            <w:noWrap/>
          </w:tcPr>
          <w:p w14:paraId="2534579A" w14:textId="77777777" w:rsidR="00102161" w:rsidRPr="001A29AE" w:rsidRDefault="00102161" w:rsidP="00D90482">
            <w:pPr>
              <w:rPr>
                <w:color w:val="000000"/>
                <w:sz w:val="20"/>
                <w:szCs w:val="20"/>
              </w:rPr>
            </w:pPr>
          </w:p>
        </w:tc>
        <w:tc>
          <w:tcPr>
            <w:tcW w:w="1701" w:type="dxa"/>
            <w:tcBorders>
              <w:top w:val="single" w:sz="4" w:space="0" w:color="auto"/>
            </w:tcBorders>
            <w:shd w:val="clear" w:color="auto" w:fill="auto"/>
            <w:noWrap/>
          </w:tcPr>
          <w:p w14:paraId="6411680B" w14:textId="77777777" w:rsidR="00102161" w:rsidRPr="001A29AE" w:rsidRDefault="00102161" w:rsidP="00D90482">
            <w:pPr>
              <w:rPr>
                <w:color w:val="000000"/>
                <w:sz w:val="20"/>
                <w:szCs w:val="20"/>
              </w:rPr>
            </w:pPr>
          </w:p>
        </w:tc>
        <w:tc>
          <w:tcPr>
            <w:tcW w:w="992" w:type="dxa"/>
            <w:tcBorders>
              <w:top w:val="single" w:sz="4" w:space="0" w:color="auto"/>
            </w:tcBorders>
            <w:shd w:val="clear" w:color="auto" w:fill="auto"/>
            <w:noWrap/>
          </w:tcPr>
          <w:p w14:paraId="0AD14837" w14:textId="77777777" w:rsidR="00102161" w:rsidRPr="001A29AE" w:rsidRDefault="00102161" w:rsidP="00D90482">
            <w:pPr>
              <w:jc w:val="right"/>
              <w:rPr>
                <w:color w:val="000000"/>
                <w:sz w:val="20"/>
                <w:szCs w:val="20"/>
              </w:rPr>
            </w:pPr>
          </w:p>
        </w:tc>
        <w:tc>
          <w:tcPr>
            <w:tcW w:w="980" w:type="dxa"/>
            <w:tcBorders>
              <w:top w:val="single" w:sz="4" w:space="0" w:color="auto"/>
            </w:tcBorders>
            <w:shd w:val="clear" w:color="auto" w:fill="auto"/>
            <w:noWrap/>
          </w:tcPr>
          <w:p w14:paraId="19CC0DC5" w14:textId="77777777" w:rsidR="00102161" w:rsidRPr="001A29AE" w:rsidRDefault="00102161" w:rsidP="00D90482">
            <w:pPr>
              <w:jc w:val="right"/>
              <w:rPr>
                <w:color w:val="000000"/>
                <w:sz w:val="20"/>
                <w:szCs w:val="20"/>
              </w:rPr>
            </w:pPr>
          </w:p>
        </w:tc>
        <w:tc>
          <w:tcPr>
            <w:tcW w:w="5541" w:type="dxa"/>
            <w:tcBorders>
              <w:top w:val="single" w:sz="4" w:space="0" w:color="auto"/>
            </w:tcBorders>
            <w:shd w:val="clear" w:color="auto" w:fill="auto"/>
            <w:noWrap/>
          </w:tcPr>
          <w:p w14:paraId="4439035A" w14:textId="77777777" w:rsidR="00102161" w:rsidRPr="001A29AE" w:rsidRDefault="00102161" w:rsidP="00D90482">
            <w:pPr>
              <w:rPr>
                <w:color w:val="000000"/>
                <w:sz w:val="20"/>
                <w:szCs w:val="20"/>
              </w:rPr>
            </w:pPr>
          </w:p>
        </w:tc>
      </w:tr>
      <w:tr w:rsidR="00102161" w:rsidRPr="001A29AE" w14:paraId="5A3D6B77" w14:textId="77777777" w:rsidTr="00626A79">
        <w:trPr>
          <w:trHeight w:val="276"/>
        </w:trPr>
        <w:tc>
          <w:tcPr>
            <w:tcW w:w="3402" w:type="dxa"/>
            <w:gridSpan w:val="3"/>
            <w:tcBorders>
              <w:left w:val="nil"/>
              <w:bottom w:val="nil"/>
              <w:right w:val="nil"/>
            </w:tcBorders>
            <w:shd w:val="clear" w:color="auto" w:fill="auto"/>
            <w:noWrap/>
            <w:hideMark/>
          </w:tcPr>
          <w:p w14:paraId="258945B3" w14:textId="77777777" w:rsidR="00102161" w:rsidRPr="001A29AE" w:rsidRDefault="00102161" w:rsidP="00D90482">
            <w:pPr>
              <w:rPr>
                <w:b/>
                <w:color w:val="000000"/>
                <w:sz w:val="20"/>
                <w:szCs w:val="20"/>
              </w:rPr>
            </w:pPr>
            <w:r w:rsidRPr="001A29AE">
              <w:rPr>
                <w:b/>
                <w:color w:val="000000"/>
                <w:sz w:val="20"/>
                <w:szCs w:val="20"/>
              </w:rPr>
              <w:t>Isikliku abistaja teenus</w:t>
            </w:r>
          </w:p>
        </w:tc>
        <w:tc>
          <w:tcPr>
            <w:tcW w:w="980" w:type="dxa"/>
            <w:tcBorders>
              <w:left w:val="nil"/>
              <w:bottom w:val="nil"/>
              <w:right w:val="nil"/>
            </w:tcBorders>
            <w:shd w:val="clear" w:color="auto" w:fill="auto"/>
            <w:noWrap/>
            <w:hideMark/>
          </w:tcPr>
          <w:p w14:paraId="1E43ADE9" w14:textId="77777777" w:rsidR="00102161" w:rsidRPr="001A29AE" w:rsidRDefault="00102161" w:rsidP="00D90482">
            <w:pPr>
              <w:rPr>
                <w:color w:val="000000"/>
                <w:sz w:val="20"/>
                <w:szCs w:val="20"/>
              </w:rPr>
            </w:pPr>
          </w:p>
        </w:tc>
        <w:tc>
          <w:tcPr>
            <w:tcW w:w="5541" w:type="dxa"/>
            <w:tcBorders>
              <w:left w:val="nil"/>
              <w:bottom w:val="nil"/>
              <w:right w:val="nil"/>
            </w:tcBorders>
            <w:shd w:val="clear" w:color="auto" w:fill="auto"/>
            <w:noWrap/>
            <w:hideMark/>
          </w:tcPr>
          <w:p w14:paraId="25737ADE" w14:textId="77777777" w:rsidR="00102161" w:rsidRPr="001A29AE" w:rsidRDefault="00102161" w:rsidP="00D90482">
            <w:pPr>
              <w:rPr>
                <w:sz w:val="20"/>
                <w:szCs w:val="20"/>
              </w:rPr>
            </w:pPr>
          </w:p>
        </w:tc>
      </w:tr>
      <w:tr w:rsidR="001164C6" w:rsidRPr="001A29AE" w14:paraId="5CF25862" w14:textId="77777777" w:rsidTr="00626A79">
        <w:trPr>
          <w:trHeight w:val="792"/>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50A5C0" w14:textId="77777777" w:rsidR="001164C6" w:rsidRPr="001A29AE" w:rsidRDefault="001164C6" w:rsidP="00D90482">
            <w:pPr>
              <w:jc w:val="center"/>
              <w:rPr>
                <w:b/>
                <w:bCs/>
                <w:color w:val="000000"/>
                <w:sz w:val="20"/>
                <w:szCs w:val="20"/>
              </w:rPr>
            </w:pPr>
            <w:r w:rsidRPr="001A29AE">
              <w:rPr>
                <w:b/>
                <w:bCs/>
                <w:color w:val="000000"/>
                <w:sz w:val="20"/>
                <w:szCs w:val="20"/>
              </w:rPr>
              <w:t>Artikkel</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0DF37159" w14:textId="77777777" w:rsidR="001164C6" w:rsidRPr="001A29AE" w:rsidRDefault="001164C6" w:rsidP="00D90482">
            <w:pPr>
              <w:jc w:val="center"/>
              <w:rPr>
                <w:b/>
                <w:bCs/>
                <w:color w:val="000000"/>
                <w:sz w:val="20"/>
                <w:szCs w:val="20"/>
              </w:rPr>
            </w:pPr>
            <w:r w:rsidRPr="001A29AE">
              <w:rPr>
                <w:b/>
                <w:bCs/>
                <w:color w:val="000000"/>
                <w:sz w:val="20"/>
                <w:szCs w:val="20"/>
              </w:rPr>
              <w:t>Artikli nimetus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F501875" w14:textId="39B014E9" w:rsidR="001164C6" w:rsidRPr="001A29AE" w:rsidRDefault="001164C6" w:rsidP="00D90482">
            <w:pPr>
              <w:jc w:val="center"/>
              <w:rPr>
                <w:b/>
                <w:bCs/>
                <w:color w:val="000000"/>
                <w:sz w:val="20"/>
                <w:szCs w:val="20"/>
              </w:rPr>
            </w:pPr>
            <w:r w:rsidRPr="001A29AE">
              <w:rPr>
                <w:b/>
                <w:bCs/>
                <w:color w:val="000000"/>
                <w:sz w:val="20"/>
                <w:szCs w:val="20"/>
              </w:rPr>
              <w:t>2022.</w:t>
            </w:r>
            <w:r w:rsidR="004D70D1" w:rsidRPr="001A29AE">
              <w:rPr>
                <w:b/>
                <w:bCs/>
                <w:color w:val="000000"/>
                <w:sz w:val="20"/>
                <w:szCs w:val="20"/>
              </w:rPr>
              <w:t xml:space="preserve">a </w:t>
            </w:r>
            <w:r w:rsidRPr="001A29AE">
              <w:rPr>
                <w:b/>
                <w:bCs/>
                <w:color w:val="000000"/>
                <w:sz w:val="20"/>
                <w:szCs w:val="20"/>
              </w:rPr>
              <w:t xml:space="preserve">eelarve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4EC71D87" w14:textId="77777777" w:rsidR="001164C6" w:rsidRPr="001A29AE" w:rsidRDefault="001164C6" w:rsidP="00D90482">
            <w:pPr>
              <w:jc w:val="center"/>
              <w:rPr>
                <w:b/>
                <w:bCs/>
                <w:color w:val="000000"/>
                <w:sz w:val="20"/>
                <w:szCs w:val="20"/>
              </w:rPr>
            </w:pPr>
            <w:r w:rsidRPr="001A29AE">
              <w:rPr>
                <w:b/>
                <w:bCs/>
                <w:color w:val="000000"/>
                <w:sz w:val="20"/>
                <w:szCs w:val="20"/>
              </w:rPr>
              <w:t xml:space="preserve"> 2023.a  eelarve eelnõu</w:t>
            </w:r>
          </w:p>
        </w:tc>
        <w:tc>
          <w:tcPr>
            <w:tcW w:w="5541" w:type="dxa"/>
            <w:tcBorders>
              <w:top w:val="single" w:sz="4" w:space="0" w:color="auto"/>
              <w:left w:val="nil"/>
              <w:bottom w:val="single" w:sz="4" w:space="0" w:color="auto"/>
              <w:right w:val="single" w:sz="4" w:space="0" w:color="auto"/>
            </w:tcBorders>
            <w:shd w:val="clear" w:color="000000" w:fill="FFFFFF"/>
            <w:vAlign w:val="center"/>
            <w:hideMark/>
          </w:tcPr>
          <w:p w14:paraId="47C49E1B" w14:textId="77777777" w:rsidR="001164C6" w:rsidRPr="001A29AE" w:rsidRDefault="001164C6" w:rsidP="00D90482">
            <w:pPr>
              <w:jc w:val="center"/>
              <w:rPr>
                <w:b/>
                <w:bCs/>
                <w:color w:val="000000"/>
                <w:sz w:val="20"/>
                <w:szCs w:val="20"/>
              </w:rPr>
            </w:pPr>
            <w:r w:rsidRPr="001A29AE">
              <w:rPr>
                <w:b/>
                <w:bCs/>
                <w:color w:val="000000"/>
                <w:sz w:val="20"/>
                <w:szCs w:val="20"/>
              </w:rPr>
              <w:t>Selgitus</w:t>
            </w:r>
          </w:p>
        </w:tc>
      </w:tr>
      <w:tr w:rsidR="001164C6" w:rsidRPr="001A29AE" w14:paraId="508BD06B" w14:textId="77777777" w:rsidTr="00626A79">
        <w:trPr>
          <w:trHeight w:val="127"/>
        </w:trPr>
        <w:tc>
          <w:tcPr>
            <w:tcW w:w="709" w:type="dxa"/>
            <w:tcBorders>
              <w:top w:val="nil"/>
              <w:left w:val="single" w:sz="4" w:space="0" w:color="auto"/>
              <w:bottom w:val="single" w:sz="4" w:space="0" w:color="auto"/>
              <w:right w:val="single" w:sz="4" w:space="0" w:color="auto"/>
            </w:tcBorders>
            <w:shd w:val="clear" w:color="000000" w:fill="FFFFFF"/>
            <w:noWrap/>
            <w:hideMark/>
          </w:tcPr>
          <w:p w14:paraId="00917108" w14:textId="51E4055C" w:rsidR="001164C6" w:rsidRPr="001A29AE" w:rsidRDefault="00102161" w:rsidP="00D90482">
            <w:pPr>
              <w:jc w:val="right"/>
              <w:rPr>
                <w:color w:val="000000"/>
                <w:sz w:val="20"/>
                <w:szCs w:val="20"/>
              </w:rPr>
            </w:pPr>
            <w:r w:rsidRPr="001A29AE">
              <w:rPr>
                <w:color w:val="000000"/>
                <w:sz w:val="20"/>
                <w:szCs w:val="20"/>
              </w:rPr>
              <w:t>50</w:t>
            </w:r>
          </w:p>
        </w:tc>
        <w:tc>
          <w:tcPr>
            <w:tcW w:w="1701" w:type="dxa"/>
            <w:tcBorders>
              <w:top w:val="nil"/>
              <w:left w:val="nil"/>
              <w:bottom w:val="single" w:sz="4" w:space="0" w:color="auto"/>
              <w:right w:val="single" w:sz="4" w:space="0" w:color="auto"/>
            </w:tcBorders>
            <w:shd w:val="clear" w:color="000000" w:fill="FFFFFF"/>
            <w:hideMark/>
          </w:tcPr>
          <w:p w14:paraId="66A9E166" w14:textId="1FDDA02C" w:rsidR="001164C6" w:rsidRPr="001A29AE" w:rsidRDefault="001164C6" w:rsidP="00D90482">
            <w:pPr>
              <w:rPr>
                <w:color w:val="000000"/>
                <w:sz w:val="20"/>
                <w:szCs w:val="20"/>
              </w:rPr>
            </w:pPr>
            <w:r w:rsidRPr="001A29AE">
              <w:rPr>
                <w:color w:val="000000"/>
                <w:sz w:val="20"/>
                <w:szCs w:val="20"/>
              </w:rPr>
              <w:t xml:space="preserve">Tööjõukulud </w:t>
            </w:r>
          </w:p>
        </w:tc>
        <w:tc>
          <w:tcPr>
            <w:tcW w:w="992" w:type="dxa"/>
            <w:tcBorders>
              <w:top w:val="nil"/>
              <w:left w:val="nil"/>
              <w:bottom w:val="single" w:sz="4" w:space="0" w:color="auto"/>
              <w:right w:val="single" w:sz="4" w:space="0" w:color="auto"/>
            </w:tcBorders>
            <w:shd w:val="clear" w:color="000000" w:fill="FFFFFF"/>
            <w:noWrap/>
            <w:hideMark/>
          </w:tcPr>
          <w:p w14:paraId="1E38E751" w14:textId="33AE6D72" w:rsidR="001164C6" w:rsidRPr="001A29AE" w:rsidRDefault="00102161" w:rsidP="00D90482">
            <w:pPr>
              <w:jc w:val="right"/>
              <w:rPr>
                <w:color w:val="000000"/>
                <w:sz w:val="20"/>
                <w:szCs w:val="20"/>
              </w:rPr>
            </w:pPr>
            <w:r w:rsidRPr="001A29AE">
              <w:rPr>
                <w:color w:val="000000"/>
                <w:sz w:val="20"/>
                <w:szCs w:val="20"/>
              </w:rPr>
              <w:t>2</w:t>
            </w:r>
            <w:r w:rsidR="001164C6" w:rsidRPr="001A29AE">
              <w:rPr>
                <w:color w:val="000000"/>
                <w:sz w:val="20"/>
                <w:szCs w:val="20"/>
              </w:rPr>
              <w:t>6 760</w:t>
            </w:r>
          </w:p>
        </w:tc>
        <w:tc>
          <w:tcPr>
            <w:tcW w:w="980" w:type="dxa"/>
            <w:tcBorders>
              <w:top w:val="nil"/>
              <w:left w:val="nil"/>
              <w:bottom w:val="single" w:sz="4" w:space="0" w:color="auto"/>
              <w:right w:val="single" w:sz="4" w:space="0" w:color="auto"/>
            </w:tcBorders>
            <w:shd w:val="clear" w:color="000000" w:fill="FFFFFF"/>
            <w:noWrap/>
            <w:hideMark/>
          </w:tcPr>
          <w:p w14:paraId="080EC487" w14:textId="45A96BC8" w:rsidR="001164C6" w:rsidRPr="001A29AE" w:rsidRDefault="00102161" w:rsidP="00D90482">
            <w:pPr>
              <w:jc w:val="right"/>
              <w:rPr>
                <w:color w:val="000000"/>
                <w:sz w:val="20"/>
                <w:szCs w:val="20"/>
              </w:rPr>
            </w:pPr>
            <w:r w:rsidRPr="001A29AE">
              <w:rPr>
                <w:color w:val="000000"/>
                <w:sz w:val="20"/>
                <w:szCs w:val="20"/>
              </w:rPr>
              <w:t>2</w:t>
            </w:r>
            <w:r w:rsidR="001164C6" w:rsidRPr="001A29AE">
              <w:rPr>
                <w:color w:val="000000"/>
                <w:sz w:val="20"/>
                <w:szCs w:val="20"/>
              </w:rPr>
              <w:t>6 760</w:t>
            </w:r>
          </w:p>
        </w:tc>
        <w:tc>
          <w:tcPr>
            <w:tcW w:w="5541" w:type="dxa"/>
            <w:tcBorders>
              <w:top w:val="nil"/>
              <w:left w:val="nil"/>
              <w:bottom w:val="single" w:sz="4" w:space="0" w:color="auto"/>
              <w:right w:val="single" w:sz="4" w:space="0" w:color="auto"/>
            </w:tcBorders>
            <w:shd w:val="clear" w:color="000000" w:fill="FFFFFF"/>
            <w:hideMark/>
          </w:tcPr>
          <w:p w14:paraId="39962810" w14:textId="7A0B44DA" w:rsidR="001164C6" w:rsidRPr="001A29AE" w:rsidRDefault="001164C6" w:rsidP="00D90482">
            <w:pPr>
              <w:rPr>
                <w:color w:val="000000"/>
                <w:sz w:val="20"/>
                <w:szCs w:val="20"/>
              </w:rPr>
            </w:pPr>
            <w:r w:rsidRPr="001A29AE">
              <w:rPr>
                <w:color w:val="000000"/>
                <w:sz w:val="20"/>
                <w:szCs w:val="20"/>
              </w:rPr>
              <w:t>Isikliku abistaja teenus. Kohustuslik sotsiaalteenus SHS alusel.</w:t>
            </w:r>
            <w:r w:rsidR="00102161" w:rsidRPr="001A29AE">
              <w:rPr>
                <w:color w:val="000000"/>
                <w:sz w:val="20"/>
                <w:szCs w:val="20"/>
              </w:rPr>
              <w:t xml:space="preserve"> 3 teenuse saajat, 4 teenuse osutajat.</w:t>
            </w:r>
          </w:p>
        </w:tc>
      </w:tr>
      <w:tr w:rsidR="001164C6" w:rsidRPr="001A29AE" w14:paraId="29F01521" w14:textId="77777777" w:rsidTr="00626A79">
        <w:trPr>
          <w:trHeight w:val="276"/>
        </w:trPr>
        <w:tc>
          <w:tcPr>
            <w:tcW w:w="709" w:type="dxa"/>
            <w:tcBorders>
              <w:top w:val="nil"/>
              <w:left w:val="single" w:sz="4" w:space="0" w:color="auto"/>
              <w:bottom w:val="single" w:sz="4" w:space="0" w:color="auto"/>
              <w:right w:val="single" w:sz="4" w:space="0" w:color="auto"/>
            </w:tcBorders>
            <w:shd w:val="clear" w:color="000000" w:fill="FFFFFF"/>
            <w:noWrap/>
            <w:hideMark/>
          </w:tcPr>
          <w:p w14:paraId="1EC77436" w14:textId="77777777" w:rsidR="001164C6" w:rsidRPr="001A29AE" w:rsidRDefault="001164C6" w:rsidP="00D90482">
            <w:pPr>
              <w:jc w:val="right"/>
              <w:rPr>
                <w:color w:val="000000"/>
                <w:sz w:val="20"/>
                <w:szCs w:val="20"/>
              </w:rPr>
            </w:pPr>
            <w:r w:rsidRPr="001A29AE">
              <w:rPr>
                <w:color w:val="000000"/>
                <w:sz w:val="20"/>
                <w:szCs w:val="20"/>
              </w:rPr>
              <w:t>5526</w:t>
            </w:r>
          </w:p>
        </w:tc>
        <w:tc>
          <w:tcPr>
            <w:tcW w:w="1701" w:type="dxa"/>
            <w:tcBorders>
              <w:top w:val="nil"/>
              <w:left w:val="nil"/>
              <w:bottom w:val="single" w:sz="4" w:space="0" w:color="auto"/>
              <w:right w:val="single" w:sz="4" w:space="0" w:color="auto"/>
            </w:tcBorders>
            <w:shd w:val="clear" w:color="000000" w:fill="FFFFFF"/>
            <w:hideMark/>
          </w:tcPr>
          <w:p w14:paraId="64C1FF33" w14:textId="77777777" w:rsidR="001164C6" w:rsidRPr="001A29AE" w:rsidRDefault="001164C6" w:rsidP="00D90482">
            <w:pPr>
              <w:rPr>
                <w:color w:val="000000"/>
                <w:sz w:val="20"/>
                <w:szCs w:val="20"/>
              </w:rPr>
            </w:pPr>
            <w:r w:rsidRPr="001A29AE">
              <w:rPr>
                <w:color w:val="000000"/>
                <w:sz w:val="20"/>
                <w:szCs w:val="20"/>
              </w:rPr>
              <w:t>Sotsiaalteenused</w:t>
            </w:r>
          </w:p>
        </w:tc>
        <w:tc>
          <w:tcPr>
            <w:tcW w:w="992" w:type="dxa"/>
            <w:tcBorders>
              <w:top w:val="nil"/>
              <w:left w:val="nil"/>
              <w:bottom w:val="single" w:sz="4" w:space="0" w:color="auto"/>
              <w:right w:val="single" w:sz="4" w:space="0" w:color="auto"/>
            </w:tcBorders>
            <w:shd w:val="clear" w:color="000000" w:fill="FFFFFF"/>
            <w:noWrap/>
            <w:hideMark/>
          </w:tcPr>
          <w:p w14:paraId="01684197" w14:textId="77777777" w:rsidR="001164C6" w:rsidRPr="001A29AE" w:rsidRDefault="001164C6" w:rsidP="00D90482">
            <w:pPr>
              <w:jc w:val="right"/>
              <w:rPr>
                <w:color w:val="000000"/>
                <w:sz w:val="20"/>
                <w:szCs w:val="20"/>
              </w:rPr>
            </w:pPr>
            <w:r w:rsidRPr="001A29AE">
              <w:rPr>
                <w:color w:val="000000"/>
                <w:sz w:val="20"/>
                <w:szCs w:val="20"/>
              </w:rPr>
              <w:t>7 226</w:t>
            </w:r>
          </w:p>
        </w:tc>
        <w:tc>
          <w:tcPr>
            <w:tcW w:w="980" w:type="dxa"/>
            <w:tcBorders>
              <w:top w:val="nil"/>
              <w:left w:val="nil"/>
              <w:bottom w:val="single" w:sz="4" w:space="0" w:color="auto"/>
              <w:right w:val="single" w:sz="4" w:space="0" w:color="auto"/>
            </w:tcBorders>
            <w:shd w:val="clear" w:color="000000" w:fill="FFFFFF"/>
            <w:noWrap/>
            <w:hideMark/>
          </w:tcPr>
          <w:p w14:paraId="17A8ED37" w14:textId="77777777" w:rsidR="001164C6" w:rsidRPr="001A29AE" w:rsidRDefault="001164C6" w:rsidP="00D90482">
            <w:pPr>
              <w:jc w:val="right"/>
              <w:rPr>
                <w:color w:val="000000"/>
                <w:sz w:val="20"/>
                <w:szCs w:val="20"/>
              </w:rPr>
            </w:pPr>
            <w:r w:rsidRPr="001A29AE">
              <w:rPr>
                <w:color w:val="000000"/>
                <w:sz w:val="20"/>
                <w:szCs w:val="20"/>
              </w:rPr>
              <w:t>10 000</w:t>
            </w:r>
          </w:p>
        </w:tc>
        <w:tc>
          <w:tcPr>
            <w:tcW w:w="5541" w:type="dxa"/>
            <w:tcBorders>
              <w:top w:val="nil"/>
              <w:left w:val="nil"/>
              <w:bottom w:val="single" w:sz="4" w:space="0" w:color="auto"/>
              <w:right w:val="single" w:sz="4" w:space="0" w:color="auto"/>
            </w:tcBorders>
            <w:shd w:val="clear" w:color="000000" w:fill="FFFFFF"/>
            <w:hideMark/>
          </w:tcPr>
          <w:p w14:paraId="46A102AA" w14:textId="77777777" w:rsidR="001164C6" w:rsidRPr="001A29AE" w:rsidRDefault="001164C6" w:rsidP="00D90482">
            <w:pPr>
              <w:rPr>
                <w:color w:val="000000"/>
                <w:sz w:val="20"/>
                <w:szCs w:val="20"/>
              </w:rPr>
            </w:pPr>
            <w:r w:rsidRPr="001A29AE">
              <w:rPr>
                <w:color w:val="000000"/>
                <w:sz w:val="20"/>
                <w:szCs w:val="20"/>
              </w:rPr>
              <w:t>Isikliku abistaja teenus. Kohustuslik sotsiaalteenus SHS alusel.</w:t>
            </w:r>
          </w:p>
        </w:tc>
      </w:tr>
      <w:tr w:rsidR="001164C6" w:rsidRPr="001A29AE" w14:paraId="7C8C4A75" w14:textId="77777777" w:rsidTr="00626A79">
        <w:trPr>
          <w:trHeight w:val="276"/>
        </w:trPr>
        <w:tc>
          <w:tcPr>
            <w:tcW w:w="709" w:type="dxa"/>
            <w:tcBorders>
              <w:top w:val="nil"/>
              <w:left w:val="single" w:sz="4" w:space="0" w:color="auto"/>
              <w:bottom w:val="single" w:sz="4" w:space="0" w:color="auto"/>
              <w:right w:val="single" w:sz="4" w:space="0" w:color="auto"/>
            </w:tcBorders>
            <w:shd w:val="clear" w:color="auto" w:fill="auto"/>
            <w:noWrap/>
            <w:hideMark/>
          </w:tcPr>
          <w:p w14:paraId="7A675B37" w14:textId="77777777" w:rsidR="001164C6" w:rsidRPr="001A29AE" w:rsidRDefault="001164C6" w:rsidP="00D90482">
            <w:pPr>
              <w:rPr>
                <w:b/>
                <w:color w:val="000000"/>
                <w:sz w:val="20"/>
                <w:szCs w:val="20"/>
              </w:rPr>
            </w:pPr>
            <w:r w:rsidRPr="001A29AE">
              <w:rPr>
                <w:b/>
                <w:color w:val="000000"/>
                <w:sz w:val="20"/>
                <w:szCs w:val="20"/>
              </w:rPr>
              <w:t> </w:t>
            </w:r>
          </w:p>
        </w:tc>
        <w:tc>
          <w:tcPr>
            <w:tcW w:w="1701" w:type="dxa"/>
            <w:tcBorders>
              <w:top w:val="nil"/>
              <w:left w:val="nil"/>
              <w:bottom w:val="single" w:sz="4" w:space="0" w:color="auto"/>
              <w:right w:val="single" w:sz="4" w:space="0" w:color="auto"/>
            </w:tcBorders>
            <w:shd w:val="clear" w:color="auto" w:fill="auto"/>
            <w:noWrap/>
            <w:hideMark/>
          </w:tcPr>
          <w:p w14:paraId="6A235114" w14:textId="77777777" w:rsidR="001164C6" w:rsidRPr="001A29AE" w:rsidRDefault="001164C6" w:rsidP="00D90482">
            <w:pPr>
              <w:rPr>
                <w:b/>
                <w:color w:val="000000"/>
                <w:sz w:val="20"/>
                <w:szCs w:val="20"/>
              </w:rPr>
            </w:pPr>
            <w:r w:rsidRPr="001A29AE">
              <w:rPr>
                <w:b/>
                <w:color w:val="000000"/>
                <w:sz w:val="20"/>
                <w:szCs w:val="20"/>
              </w:rPr>
              <w:t>kokku</w:t>
            </w:r>
          </w:p>
        </w:tc>
        <w:tc>
          <w:tcPr>
            <w:tcW w:w="992" w:type="dxa"/>
            <w:tcBorders>
              <w:top w:val="nil"/>
              <w:left w:val="nil"/>
              <w:bottom w:val="single" w:sz="4" w:space="0" w:color="auto"/>
              <w:right w:val="single" w:sz="4" w:space="0" w:color="auto"/>
            </w:tcBorders>
            <w:shd w:val="clear" w:color="auto" w:fill="auto"/>
            <w:noWrap/>
            <w:hideMark/>
          </w:tcPr>
          <w:p w14:paraId="67EA4F18" w14:textId="77777777" w:rsidR="001164C6" w:rsidRPr="001A29AE" w:rsidRDefault="001164C6" w:rsidP="00D90482">
            <w:pPr>
              <w:jc w:val="right"/>
              <w:rPr>
                <w:b/>
                <w:color w:val="000000"/>
                <w:sz w:val="20"/>
                <w:szCs w:val="20"/>
              </w:rPr>
            </w:pPr>
            <w:r w:rsidRPr="001A29AE">
              <w:rPr>
                <w:b/>
                <w:color w:val="000000"/>
                <w:sz w:val="20"/>
                <w:szCs w:val="20"/>
              </w:rPr>
              <w:t>33 986</w:t>
            </w:r>
          </w:p>
        </w:tc>
        <w:tc>
          <w:tcPr>
            <w:tcW w:w="980" w:type="dxa"/>
            <w:tcBorders>
              <w:top w:val="nil"/>
              <w:left w:val="nil"/>
              <w:bottom w:val="single" w:sz="4" w:space="0" w:color="auto"/>
              <w:right w:val="single" w:sz="4" w:space="0" w:color="auto"/>
            </w:tcBorders>
            <w:shd w:val="clear" w:color="auto" w:fill="auto"/>
            <w:noWrap/>
            <w:hideMark/>
          </w:tcPr>
          <w:p w14:paraId="22E93BF7" w14:textId="77777777" w:rsidR="001164C6" w:rsidRPr="001A29AE" w:rsidRDefault="001164C6" w:rsidP="00D90482">
            <w:pPr>
              <w:jc w:val="right"/>
              <w:rPr>
                <w:b/>
                <w:color w:val="000000"/>
                <w:sz w:val="20"/>
                <w:szCs w:val="20"/>
              </w:rPr>
            </w:pPr>
            <w:r w:rsidRPr="001A29AE">
              <w:rPr>
                <w:b/>
                <w:color w:val="000000"/>
                <w:sz w:val="20"/>
                <w:szCs w:val="20"/>
              </w:rPr>
              <w:t>36 760</w:t>
            </w:r>
          </w:p>
        </w:tc>
        <w:tc>
          <w:tcPr>
            <w:tcW w:w="5541" w:type="dxa"/>
            <w:tcBorders>
              <w:top w:val="nil"/>
              <w:left w:val="nil"/>
              <w:bottom w:val="single" w:sz="4" w:space="0" w:color="auto"/>
              <w:right w:val="single" w:sz="4" w:space="0" w:color="auto"/>
            </w:tcBorders>
            <w:shd w:val="clear" w:color="auto" w:fill="auto"/>
            <w:noWrap/>
            <w:hideMark/>
          </w:tcPr>
          <w:p w14:paraId="68AE29F3" w14:textId="77777777" w:rsidR="001164C6" w:rsidRPr="001A29AE" w:rsidRDefault="001164C6" w:rsidP="00D90482">
            <w:pPr>
              <w:rPr>
                <w:b/>
                <w:color w:val="000000"/>
                <w:sz w:val="20"/>
                <w:szCs w:val="20"/>
              </w:rPr>
            </w:pPr>
            <w:r w:rsidRPr="001A29AE">
              <w:rPr>
                <w:b/>
                <w:color w:val="000000"/>
                <w:sz w:val="20"/>
                <w:szCs w:val="20"/>
              </w:rPr>
              <w:t> </w:t>
            </w:r>
          </w:p>
        </w:tc>
      </w:tr>
      <w:tr w:rsidR="00102161" w:rsidRPr="001A29AE" w14:paraId="3F28DCEC" w14:textId="77777777" w:rsidTr="00626A79">
        <w:trPr>
          <w:trHeight w:val="276"/>
        </w:trPr>
        <w:tc>
          <w:tcPr>
            <w:tcW w:w="709" w:type="dxa"/>
            <w:tcBorders>
              <w:top w:val="nil"/>
              <w:left w:val="nil"/>
              <w:bottom w:val="nil"/>
              <w:right w:val="nil"/>
            </w:tcBorders>
            <w:shd w:val="clear" w:color="auto" w:fill="auto"/>
            <w:noWrap/>
          </w:tcPr>
          <w:p w14:paraId="26575E91" w14:textId="77777777" w:rsidR="00102161" w:rsidRPr="001A29AE" w:rsidRDefault="00102161" w:rsidP="00D90482">
            <w:pPr>
              <w:rPr>
                <w:color w:val="000000"/>
                <w:sz w:val="20"/>
                <w:szCs w:val="20"/>
              </w:rPr>
            </w:pPr>
          </w:p>
        </w:tc>
        <w:tc>
          <w:tcPr>
            <w:tcW w:w="1701" w:type="dxa"/>
            <w:tcBorders>
              <w:top w:val="nil"/>
              <w:left w:val="nil"/>
              <w:bottom w:val="nil"/>
              <w:right w:val="nil"/>
            </w:tcBorders>
            <w:shd w:val="clear" w:color="auto" w:fill="auto"/>
            <w:noWrap/>
          </w:tcPr>
          <w:p w14:paraId="00D39E75" w14:textId="77777777" w:rsidR="00102161" w:rsidRPr="001A29AE" w:rsidRDefault="00102161" w:rsidP="00D90482">
            <w:pPr>
              <w:rPr>
                <w:sz w:val="20"/>
                <w:szCs w:val="20"/>
              </w:rPr>
            </w:pPr>
          </w:p>
        </w:tc>
        <w:tc>
          <w:tcPr>
            <w:tcW w:w="992" w:type="dxa"/>
            <w:tcBorders>
              <w:top w:val="nil"/>
              <w:left w:val="nil"/>
              <w:bottom w:val="nil"/>
              <w:right w:val="nil"/>
            </w:tcBorders>
            <w:shd w:val="clear" w:color="auto" w:fill="auto"/>
            <w:noWrap/>
          </w:tcPr>
          <w:p w14:paraId="5172AC0F" w14:textId="77777777" w:rsidR="00102161" w:rsidRPr="001A29AE" w:rsidRDefault="00102161" w:rsidP="00D90482">
            <w:pPr>
              <w:rPr>
                <w:sz w:val="20"/>
                <w:szCs w:val="20"/>
              </w:rPr>
            </w:pPr>
          </w:p>
        </w:tc>
        <w:tc>
          <w:tcPr>
            <w:tcW w:w="980" w:type="dxa"/>
            <w:tcBorders>
              <w:top w:val="nil"/>
              <w:left w:val="nil"/>
              <w:bottom w:val="nil"/>
              <w:right w:val="nil"/>
            </w:tcBorders>
            <w:shd w:val="clear" w:color="auto" w:fill="auto"/>
            <w:noWrap/>
          </w:tcPr>
          <w:p w14:paraId="373F8A77" w14:textId="77777777" w:rsidR="00102161" w:rsidRPr="001A29AE" w:rsidRDefault="00102161" w:rsidP="00D90482">
            <w:pPr>
              <w:rPr>
                <w:sz w:val="20"/>
                <w:szCs w:val="20"/>
              </w:rPr>
            </w:pPr>
          </w:p>
        </w:tc>
        <w:tc>
          <w:tcPr>
            <w:tcW w:w="5541" w:type="dxa"/>
            <w:tcBorders>
              <w:top w:val="nil"/>
              <w:left w:val="nil"/>
              <w:bottom w:val="nil"/>
              <w:right w:val="nil"/>
            </w:tcBorders>
            <w:shd w:val="clear" w:color="auto" w:fill="auto"/>
            <w:noWrap/>
          </w:tcPr>
          <w:p w14:paraId="1BAFB7BF" w14:textId="77777777" w:rsidR="00102161" w:rsidRPr="001A29AE" w:rsidRDefault="00102161" w:rsidP="00D90482">
            <w:pPr>
              <w:rPr>
                <w:sz w:val="20"/>
                <w:szCs w:val="20"/>
              </w:rPr>
            </w:pPr>
          </w:p>
        </w:tc>
      </w:tr>
      <w:tr w:rsidR="00102161" w:rsidRPr="001A29AE" w14:paraId="2537745A" w14:textId="77777777" w:rsidTr="00626A79">
        <w:trPr>
          <w:trHeight w:val="276"/>
        </w:trPr>
        <w:tc>
          <w:tcPr>
            <w:tcW w:w="9923" w:type="dxa"/>
            <w:gridSpan w:val="5"/>
            <w:tcBorders>
              <w:top w:val="nil"/>
              <w:left w:val="nil"/>
              <w:bottom w:val="nil"/>
              <w:right w:val="nil"/>
            </w:tcBorders>
            <w:shd w:val="clear" w:color="auto" w:fill="auto"/>
            <w:noWrap/>
            <w:hideMark/>
          </w:tcPr>
          <w:p w14:paraId="457D8674" w14:textId="77777777" w:rsidR="00102161" w:rsidRPr="001A29AE" w:rsidRDefault="00102161" w:rsidP="00D90482">
            <w:pPr>
              <w:rPr>
                <w:b/>
                <w:color w:val="000000"/>
                <w:sz w:val="20"/>
                <w:szCs w:val="20"/>
              </w:rPr>
            </w:pPr>
            <w:r w:rsidRPr="001A29AE">
              <w:rPr>
                <w:b/>
                <w:color w:val="000000"/>
                <w:sz w:val="20"/>
                <w:szCs w:val="20"/>
              </w:rPr>
              <w:t xml:space="preserve">Tugiisikuteenused </w:t>
            </w:r>
          </w:p>
          <w:p w14:paraId="14D802AB" w14:textId="125D936F" w:rsidR="00FC0144" w:rsidRPr="001A29AE" w:rsidRDefault="00FC0144" w:rsidP="00D90482">
            <w:pPr>
              <w:rPr>
                <w:color w:val="FF0000"/>
                <w:sz w:val="20"/>
                <w:szCs w:val="20"/>
              </w:rPr>
            </w:pPr>
          </w:p>
          <w:p w14:paraId="34F48FA5" w14:textId="11FAE0BD" w:rsidR="00102161" w:rsidRPr="001A29AE" w:rsidRDefault="00FC0144" w:rsidP="00D90482">
            <w:pPr>
              <w:jc w:val="both"/>
              <w:rPr>
                <w:sz w:val="20"/>
                <w:szCs w:val="20"/>
                <w:lang w:val="et-EE"/>
              </w:rPr>
            </w:pPr>
            <w:r w:rsidRPr="001A29AE">
              <w:rPr>
                <w:sz w:val="20"/>
                <w:szCs w:val="20"/>
              </w:rPr>
              <w:t xml:space="preserve">Euroopa Sotsiaalfondist rahastatakse tugiteenuseid Narva Linnavalitsuse ja Sotsiaalkindlustusameti vahel 27.11.2020 sõlmitud toetuse kasutamise lepingu alusel. Lepingu esemeks on KOV-i toetamine tugiteenuste osutamisel raske ja sügava puudega lastele. Toetatavad teenused hõlmavad lapsehoiuteenust, tugiisikuteenust ja transporditeenust. Toetuse kasutamise periood on 01.01.2021-31.12.2022. </w:t>
            </w:r>
            <w:r w:rsidR="00ED2333" w:rsidRPr="001A29AE">
              <w:rPr>
                <w:sz w:val="20"/>
                <w:szCs w:val="20"/>
              </w:rPr>
              <w:t xml:space="preserve">2022. aastal rahastati tugiisikuteenuseid kolmest allikast: linna põhieelarvest, riigieelarvest ja Euroopa Sotsiaalfondist. </w:t>
            </w:r>
            <w:r w:rsidRPr="001A29AE">
              <w:rPr>
                <w:sz w:val="20"/>
                <w:szCs w:val="20"/>
              </w:rPr>
              <w:t>Projekt lõpeb 31.12.2022 ning teenuste osutamise jätkamiseks on vajalik täiendav finantseerimine linna eelarvest.</w:t>
            </w:r>
          </w:p>
        </w:tc>
      </w:tr>
      <w:tr w:rsidR="001164C6" w:rsidRPr="001A29AE" w14:paraId="0BB90BC9" w14:textId="77777777" w:rsidTr="00626A79">
        <w:trPr>
          <w:trHeight w:val="792"/>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775824" w14:textId="77777777" w:rsidR="001164C6" w:rsidRPr="001A29AE" w:rsidRDefault="001164C6" w:rsidP="00D90482">
            <w:pPr>
              <w:jc w:val="center"/>
              <w:rPr>
                <w:b/>
                <w:bCs/>
                <w:color w:val="000000"/>
                <w:sz w:val="20"/>
                <w:szCs w:val="20"/>
              </w:rPr>
            </w:pPr>
            <w:r w:rsidRPr="001A29AE">
              <w:rPr>
                <w:b/>
                <w:bCs/>
                <w:color w:val="000000"/>
                <w:sz w:val="20"/>
                <w:szCs w:val="20"/>
              </w:rPr>
              <w:t>Artikkel</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0C7D46CE" w14:textId="77777777" w:rsidR="001164C6" w:rsidRPr="001A29AE" w:rsidRDefault="001164C6" w:rsidP="00D90482">
            <w:pPr>
              <w:jc w:val="center"/>
              <w:rPr>
                <w:b/>
                <w:bCs/>
                <w:color w:val="000000"/>
                <w:sz w:val="20"/>
                <w:szCs w:val="20"/>
              </w:rPr>
            </w:pPr>
            <w:r w:rsidRPr="001A29AE">
              <w:rPr>
                <w:b/>
                <w:bCs/>
                <w:color w:val="000000"/>
                <w:sz w:val="20"/>
                <w:szCs w:val="20"/>
              </w:rPr>
              <w:t>Artikli nimetus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D120BA0" w14:textId="76D9F657" w:rsidR="001164C6" w:rsidRPr="001A29AE" w:rsidRDefault="001164C6" w:rsidP="00D90482">
            <w:pPr>
              <w:jc w:val="center"/>
              <w:rPr>
                <w:b/>
                <w:bCs/>
                <w:color w:val="000000"/>
                <w:sz w:val="20"/>
                <w:szCs w:val="20"/>
              </w:rPr>
            </w:pPr>
            <w:r w:rsidRPr="001A29AE">
              <w:rPr>
                <w:b/>
                <w:bCs/>
                <w:color w:val="000000"/>
                <w:sz w:val="20"/>
                <w:szCs w:val="20"/>
              </w:rPr>
              <w:t>2022.</w:t>
            </w:r>
            <w:r w:rsidR="00102161" w:rsidRPr="001A29AE">
              <w:rPr>
                <w:b/>
                <w:bCs/>
                <w:color w:val="000000"/>
                <w:sz w:val="20"/>
                <w:szCs w:val="20"/>
              </w:rPr>
              <w:t xml:space="preserve">a </w:t>
            </w:r>
            <w:r w:rsidRPr="001A29AE">
              <w:rPr>
                <w:b/>
                <w:bCs/>
                <w:color w:val="000000"/>
                <w:sz w:val="20"/>
                <w:szCs w:val="20"/>
              </w:rPr>
              <w:t xml:space="preserve">eelarve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7854DB34" w14:textId="77777777" w:rsidR="001164C6" w:rsidRPr="001A29AE" w:rsidRDefault="001164C6" w:rsidP="00D90482">
            <w:pPr>
              <w:jc w:val="center"/>
              <w:rPr>
                <w:b/>
                <w:bCs/>
                <w:color w:val="000000"/>
                <w:sz w:val="20"/>
                <w:szCs w:val="20"/>
              </w:rPr>
            </w:pPr>
            <w:r w:rsidRPr="001A29AE">
              <w:rPr>
                <w:b/>
                <w:bCs/>
                <w:color w:val="000000"/>
                <w:sz w:val="20"/>
                <w:szCs w:val="20"/>
              </w:rPr>
              <w:t>2023.a eelarve eelnõu</w:t>
            </w:r>
          </w:p>
        </w:tc>
        <w:tc>
          <w:tcPr>
            <w:tcW w:w="5541" w:type="dxa"/>
            <w:tcBorders>
              <w:top w:val="single" w:sz="4" w:space="0" w:color="auto"/>
              <w:left w:val="nil"/>
              <w:bottom w:val="single" w:sz="4" w:space="0" w:color="auto"/>
              <w:right w:val="single" w:sz="4" w:space="0" w:color="auto"/>
            </w:tcBorders>
            <w:shd w:val="clear" w:color="000000" w:fill="FFFFFF"/>
            <w:vAlign w:val="center"/>
            <w:hideMark/>
          </w:tcPr>
          <w:p w14:paraId="6A6A512D" w14:textId="77777777" w:rsidR="001164C6" w:rsidRPr="001A29AE" w:rsidRDefault="001164C6" w:rsidP="00D90482">
            <w:pPr>
              <w:jc w:val="center"/>
              <w:rPr>
                <w:b/>
                <w:bCs/>
                <w:color w:val="000000"/>
                <w:sz w:val="20"/>
                <w:szCs w:val="20"/>
              </w:rPr>
            </w:pPr>
            <w:r w:rsidRPr="001A29AE">
              <w:rPr>
                <w:b/>
                <w:bCs/>
                <w:color w:val="000000"/>
                <w:sz w:val="20"/>
                <w:szCs w:val="20"/>
              </w:rPr>
              <w:t>Selgitus</w:t>
            </w:r>
          </w:p>
        </w:tc>
      </w:tr>
      <w:tr w:rsidR="001164C6" w:rsidRPr="001A29AE" w14:paraId="24EB6646" w14:textId="77777777" w:rsidTr="00626A79">
        <w:trPr>
          <w:trHeight w:val="58"/>
        </w:trPr>
        <w:tc>
          <w:tcPr>
            <w:tcW w:w="709" w:type="dxa"/>
            <w:tcBorders>
              <w:top w:val="nil"/>
              <w:left w:val="single" w:sz="4" w:space="0" w:color="auto"/>
              <w:bottom w:val="single" w:sz="4" w:space="0" w:color="auto"/>
              <w:right w:val="single" w:sz="4" w:space="0" w:color="auto"/>
            </w:tcBorders>
            <w:shd w:val="clear" w:color="000000" w:fill="FFFFFF"/>
            <w:noWrap/>
            <w:hideMark/>
          </w:tcPr>
          <w:p w14:paraId="536F82D3" w14:textId="22AC2DC0" w:rsidR="001164C6" w:rsidRPr="001A29AE" w:rsidRDefault="001164C6" w:rsidP="00D90482">
            <w:pPr>
              <w:jc w:val="right"/>
              <w:rPr>
                <w:color w:val="000000"/>
                <w:sz w:val="20"/>
                <w:szCs w:val="20"/>
              </w:rPr>
            </w:pPr>
            <w:r w:rsidRPr="001A29AE">
              <w:rPr>
                <w:color w:val="000000"/>
                <w:sz w:val="20"/>
                <w:szCs w:val="20"/>
              </w:rPr>
              <w:t>50</w:t>
            </w:r>
          </w:p>
        </w:tc>
        <w:tc>
          <w:tcPr>
            <w:tcW w:w="1701" w:type="dxa"/>
            <w:tcBorders>
              <w:top w:val="nil"/>
              <w:left w:val="nil"/>
              <w:bottom w:val="single" w:sz="4" w:space="0" w:color="auto"/>
              <w:right w:val="single" w:sz="4" w:space="0" w:color="auto"/>
            </w:tcBorders>
            <w:shd w:val="clear" w:color="000000" w:fill="FFFFFF"/>
            <w:hideMark/>
          </w:tcPr>
          <w:p w14:paraId="77FACDB0" w14:textId="70E52AE9" w:rsidR="001164C6" w:rsidRPr="001A29AE" w:rsidRDefault="001164C6" w:rsidP="00D90482">
            <w:pPr>
              <w:rPr>
                <w:color w:val="000000"/>
                <w:sz w:val="20"/>
                <w:szCs w:val="20"/>
              </w:rPr>
            </w:pPr>
            <w:r w:rsidRPr="001A29AE">
              <w:rPr>
                <w:color w:val="000000"/>
                <w:sz w:val="20"/>
                <w:szCs w:val="20"/>
              </w:rPr>
              <w:t xml:space="preserve">Tööjõukulud </w:t>
            </w:r>
          </w:p>
        </w:tc>
        <w:tc>
          <w:tcPr>
            <w:tcW w:w="992" w:type="dxa"/>
            <w:tcBorders>
              <w:top w:val="nil"/>
              <w:left w:val="nil"/>
              <w:bottom w:val="single" w:sz="4" w:space="0" w:color="auto"/>
              <w:right w:val="single" w:sz="4" w:space="0" w:color="auto"/>
            </w:tcBorders>
            <w:shd w:val="clear" w:color="000000" w:fill="FFFFFF"/>
            <w:noWrap/>
            <w:hideMark/>
          </w:tcPr>
          <w:p w14:paraId="6BB1CE7F" w14:textId="7B94873B" w:rsidR="001164C6" w:rsidRPr="001A29AE" w:rsidRDefault="004B0C12" w:rsidP="00D90482">
            <w:pPr>
              <w:jc w:val="right"/>
              <w:rPr>
                <w:color w:val="000000"/>
                <w:sz w:val="20"/>
                <w:szCs w:val="20"/>
              </w:rPr>
            </w:pPr>
            <w:r w:rsidRPr="001A29AE">
              <w:rPr>
                <w:color w:val="000000"/>
                <w:sz w:val="20"/>
                <w:szCs w:val="20"/>
              </w:rPr>
              <w:t>4</w:t>
            </w:r>
            <w:r w:rsidR="00102161" w:rsidRPr="001A29AE">
              <w:rPr>
                <w:color w:val="000000"/>
                <w:sz w:val="20"/>
                <w:szCs w:val="20"/>
              </w:rPr>
              <w:t xml:space="preserve"> </w:t>
            </w:r>
            <w:r w:rsidRPr="001A29AE">
              <w:rPr>
                <w:color w:val="000000"/>
                <w:sz w:val="20"/>
                <w:szCs w:val="20"/>
              </w:rPr>
              <w:t>951</w:t>
            </w:r>
          </w:p>
        </w:tc>
        <w:tc>
          <w:tcPr>
            <w:tcW w:w="980" w:type="dxa"/>
            <w:tcBorders>
              <w:top w:val="nil"/>
              <w:left w:val="nil"/>
              <w:bottom w:val="single" w:sz="4" w:space="0" w:color="auto"/>
              <w:right w:val="single" w:sz="4" w:space="0" w:color="auto"/>
            </w:tcBorders>
            <w:shd w:val="clear" w:color="000000" w:fill="FFFFFF"/>
            <w:noWrap/>
            <w:hideMark/>
          </w:tcPr>
          <w:p w14:paraId="1F4BDE31" w14:textId="77777777" w:rsidR="001164C6" w:rsidRPr="001A29AE" w:rsidRDefault="001164C6" w:rsidP="00D90482">
            <w:pPr>
              <w:jc w:val="right"/>
              <w:rPr>
                <w:color w:val="000000"/>
                <w:sz w:val="20"/>
                <w:szCs w:val="20"/>
              </w:rPr>
            </w:pPr>
            <w:r w:rsidRPr="001A29AE">
              <w:rPr>
                <w:color w:val="000000"/>
                <w:sz w:val="20"/>
                <w:szCs w:val="20"/>
              </w:rPr>
              <w:t>0</w:t>
            </w:r>
          </w:p>
        </w:tc>
        <w:tc>
          <w:tcPr>
            <w:tcW w:w="5541" w:type="dxa"/>
            <w:tcBorders>
              <w:top w:val="nil"/>
              <w:left w:val="nil"/>
              <w:bottom w:val="single" w:sz="4" w:space="0" w:color="auto"/>
              <w:right w:val="single" w:sz="4" w:space="0" w:color="auto"/>
            </w:tcBorders>
            <w:shd w:val="clear" w:color="000000" w:fill="FFFFFF"/>
            <w:hideMark/>
          </w:tcPr>
          <w:p w14:paraId="3C97C19D" w14:textId="77777777" w:rsidR="001164C6" w:rsidRPr="001A29AE" w:rsidRDefault="001164C6" w:rsidP="00D90482">
            <w:pPr>
              <w:rPr>
                <w:color w:val="000000"/>
                <w:sz w:val="20"/>
                <w:szCs w:val="20"/>
              </w:rPr>
            </w:pPr>
            <w:r w:rsidRPr="001A29AE">
              <w:rPr>
                <w:color w:val="000000"/>
                <w:sz w:val="20"/>
                <w:szCs w:val="20"/>
              </w:rPr>
              <w:t>ESF projekt "Tugiteenuste osutamine raske ja sügava puudega lastele". Projekt lõpeb 31.12.2022.</w:t>
            </w:r>
          </w:p>
        </w:tc>
      </w:tr>
      <w:tr w:rsidR="001164C6" w:rsidRPr="001A29AE" w14:paraId="239CFC7A" w14:textId="77777777" w:rsidTr="00626A79">
        <w:trPr>
          <w:trHeight w:val="792"/>
        </w:trPr>
        <w:tc>
          <w:tcPr>
            <w:tcW w:w="709" w:type="dxa"/>
            <w:tcBorders>
              <w:top w:val="nil"/>
              <w:left w:val="single" w:sz="4" w:space="0" w:color="auto"/>
              <w:bottom w:val="single" w:sz="4" w:space="0" w:color="auto"/>
              <w:right w:val="single" w:sz="4" w:space="0" w:color="auto"/>
            </w:tcBorders>
            <w:shd w:val="clear" w:color="000000" w:fill="FFFFFF"/>
            <w:noWrap/>
            <w:hideMark/>
          </w:tcPr>
          <w:p w14:paraId="0E1188BF" w14:textId="77777777" w:rsidR="001164C6" w:rsidRPr="001A29AE" w:rsidRDefault="001164C6" w:rsidP="00D90482">
            <w:pPr>
              <w:jc w:val="right"/>
              <w:rPr>
                <w:color w:val="000000"/>
                <w:sz w:val="20"/>
                <w:szCs w:val="20"/>
              </w:rPr>
            </w:pPr>
            <w:r w:rsidRPr="001A29AE">
              <w:rPr>
                <w:color w:val="000000"/>
                <w:sz w:val="20"/>
                <w:szCs w:val="20"/>
              </w:rPr>
              <w:t>5514</w:t>
            </w:r>
          </w:p>
        </w:tc>
        <w:tc>
          <w:tcPr>
            <w:tcW w:w="1701" w:type="dxa"/>
            <w:tcBorders>
              <w:top w:val="nil"/>
              <w:left w:val="nil"/>
              <w:bottom w:val="single" w:sz="4" w:space="0" w:color="auto"/>
              <w:right w:val="single" w:sz="4" w:space="0" w:color="auto"/>
            </w:tcBorders>
            <w:shd w:val="clear" w:color="000000" w:fill="FFFFFF"/>
            <w:hideMark/>
          </w:tcPr>
          <w:p w14:paraId="51B7B1CC" w14:textId="77777777" w:rsidR="001164C6" w:rsidRPr="001A29AE" w:rsidRDefault="001164C6" w:rsidP="00D90482">
            <w:pPr>
              <w:rPr>
                <w:color w:val="000000"/>
                <w:sz w:val="20"/>
                <w:szCs w:val="20"/>
              </w:rPr>
            </w:pPr>
            <w:r w:rsidRPr="001A29AE">
              <w:rPr>
                <w:color w:val="000000"/>
                <w:sz w:val="20"/>
                <w:szCs w:val="20"/>
              </w:rPr>
              <w:t>Info- ja kommunikatsioonitehnoloogia kulud</w:t>
            </w:r>
          </w:p>
        </w:tc>
        <w:tc>
          <w:tcPr>
            <w:tcW w:w="992" w:type="dxa"/>
            <w:tcBorders>
              <w:top w:val="nil"/>
              <w:left w:val="nil"/>
              <w:bottom w:val="single" w:sz="4" w:space="0" w:color="auto"/>
              <w:right w:val="single" w:sz="4" w:space="0" w:color="auto"/>
            </w:tcBorders>
            <w:shd w:val="clear" w:color="000000" w:fill="FFFFFF"/>
            <w:noWrap/>
            <w:hideMark/>
          </w:tcPr>
          <w:p w14:paraId="0F2CB19C" w14:textId="77777777" w:rsidR="001164C6" w:rsidRPr="001A29AE" w:rsidRDefault="001164C6" w:rsidP="00D90482">
            <w:pPr>
              <w:jc w:val="right"/>
              <w:rPr>
                <w:color w:val="000000"/>
                <w:sz w:val="20"/>
                <w:szCs w:val="20"/>
              </w:rPr>
            </w:pPr>
            <w:r w:rsidRPr="001A29AE">
              <w:rPr>
                <w:color w:val="000000"/>
                <w:sz w:val="20"/>
                <w:szCs w:val="20"/>
              </w:rPr>
              <w:t>3 000</w:t>
            </w:r>
          </w:p>
        </w:tc>
        <w:tc>
          <w:tcPr>
            <w:tcW w:w="980" w:type="dxa"/>
            <w:tcBorders>
              <w:top w:val="nil"/>
              <w:left w:val="nil"/>
              <w:bottom w:val="single" w:sz="4" w:space="0" w:color="auto"/>
              <w:right w:val="single" w:sz="4" w:space="0" w:color="auto"/>
            </w:tcBorders>
            <w:shd w:val="clear" w:color="000000" w:fill="FFFFFF"/>
            <w:noWrap/>
            <w:hideMark/>
          </w:tcPr>
          <w:p w14:paraId="40A660A0" w14:textId="77777777" w:rsidR="001164C6" w:rsidRPr="001A29AE" w:rsidRDefault="001164C6" w:rsidP="00D90482">
            <w:pPr>
              <w:jc w:val="right"/>
              <w:rPr>
                <w:color w:val="000000"/>
                <w:sz w:val="20"/>
                <w:szCs w:val="20"/>
              </w:rPr>
            </w:pPr>
            <w:r w:rsidRPr="001A29AE">
              <w:rPr>
                <w:color w:val="000000"/>
                <w:sz w:val="20"/>
                <w:szCs w:val="20"/>
              </w:rPr>
              <w:t>0</w:t>
            </w:r>
          </w:p>
        </w:tc>
        <w:tc>
          <w:tcPr>
            <w:tcW w:w="5541" w:type="dxa"/>
            <w:tcBorders>
              <w:top w:val="nil"/>
              <w:left w:val="nil"/>
              <w:bottom w:val="single" w:sz="4" w:space="0" w:color="auto"/>
              <w:right w:val="single" w:sz="4" w:space="0" w:color="auto"/>
            </w:tcBorders>
            <w:shd w:val="clear" w:color="000000" w:fill="FFFFFF"/>
            <w:hideMark/>
          </w:tcPr>
          <w:p w14:paraId="49D5A162" w14:textId="77777777" w:rsidR="001164C6" w:rsidRPr="001A29AE" w:rsidRDefault="001164C6" w:rsidP="00D90482">
            <w:pPr>
              <w:rPr>
                <w:color w:val="000000"/>
                <w:sz w:val="20"/>
                <w:szCs w:val="20"/>
              </w:rPr>
            </w:pPr>
            <w:r w:rsidRPr="001A29AE">
              <w:rPr>
                <w:color w:val="000000"/>
                <w:sz w:val="20"/>
                <w:szCs w:val="20"/>
              </w:rPr>
              <w:t>ESF projekt "Tugiteenuste osutamine raske ja sügava puudega lastele". Projekt lõpeb 31.12.2022.</w:t>
            </w:r>
          </w:p>
        </w:tc>
      </w:tr>
      <w:tr w:rsidR="001164C6" w:rsidRPr="001A29AE" w14:paraId="1C980EA2" w14:textId="77777777" w:rsidTr="00626A79">
        <w:trPr>
          <w:trHeight w:val="528"/>
        </w:trPr>
        <w:tc>
          <w:tcPr>
            <w:tcW w:w="709" w:type="dxa"/>
            <w:tcBorders>
              <w:top w:val="nil"/>
              <w:left w:val="single" w:sz="4" w:space="0" w:color="auto"/>
              <w:bottom w:val="single" w:sz="4" w:space="0" w:color="auto"/>
              <w:right w:val="single" w:sz="4" w:space="0" w:color="auto"/>
            </w:tcBorders>
            <w:shd w:val="clear" w:color="000000" w:fill="FFFFFF"/>
            <w:noWrap/>
            <w:hideMark/>
          </w:tcPr>
          <w:p w14:paraId="588E9FEC" w14:textId="77777777" w:rsidR="001164C6" w:rsidRPr="001A29AE" w:rsidRDefault="001164C6" w:rsidP="00D90482">
            <w:pPr>
              <w:jc w:val="right"/>
              <w:rPr>
                <w:color w:val="000000"/>
                <w:sz w:val="20"/>
                <w:szCs w:val="20"/>
              </w:rPr>
            </w:pPr>
            <w:r w:rsidRPr="001A29AE">
              <w:rPr>
                <w:color w:val="000000"/>
                <w:sz w:val="20"/>
                <w:szCs w:val="20"/>
              </w:rPr>
              <w:t>5515</w:t>
            </w:r>
          </w:p>
        </w:tc>
        <w:tc>
          <w:tcPr>
            <w:tcW w:w="1701" w:type="dxa"/>
            <w:tcBorders>
              <w:top w:val="nil"/>
              <w:left w:val="nil"/>
              <w:bottom w:val="single" w:sz="4" w:space="0" w:color="auto"/>
              <w:right w:val="single" w:sz="4" w:space="0" w:color="auto"/>
            </w:tcBorders>
            <w:shd w:val="clear" w:color="000000" w:fill="FFFFFF"/>
            <w:hideMark/>
          </w:tcPr>
          <w:p w14:paraId="729A0523" w14:textId="77777777" w:rsidR="001164C6" w:rsidRPr="001A29AE" w:rsidRDefault="001164C6" w:rsidP="00D90482">
            <w:pPr>
              <w:rPr>
                <w:color w:val="000000"/>
                <w:sz w:val="20"/>
                <w:szCs w:val="20"/>
              </w:rPr>
            </w:pPr>
            <w:r w:rsidRPr="001A29AE">
              <w:rPr>
                <w:color w:val="000000"/>
                <w:sz w:val="20"/>
                <w:szCs w:val="20"/>
              </w:rPr>
              <w:t>Inventari majandamiskulud</w:t>
            </w:r>
          </w:p>
        </w:tc>
        <w:tc>
          <w:tcPr>
            <w:tcW w:w="992" w:type="dxa"/>
            <w:tcBorders>
              <w:top w:val="nil"/>
              <w:left w:val="nil"/>
              <w:bottom w:val="single" w:sz="4" w:space="0" w:color="auto"/>
              <w:right w:val="single" w:sz="4" w:space="0" w:color="auto"/>
            </w:tcBorders>
            <w:shd w:val="clear" w:color="000000" w:fill="FFFFFF"/>
            <w:noWrap/>
            <w:hideMark/>
          </w:tcPr>
          <w:p w14:paraId="19C3F8D8" w14:textId="77777777" w:rsidR="001164C6" w:rsidRPr="001A29AE" w:rsidRDefault="001164C6" w:rsidP="00D90482">
            <w:pPr>
              <w:jc w:val="right"/>
              <w:rPr>
                <w:color w:val="000000"/>
                <w:sz w:val="20"/>
                <w:szCs w:val="20"/>
              </w:rPr>
            </w:pPr>
            <w:r w:rsidRPr="001A29AE">
              <w:rPr>
                <w:color w:val="000000"/>
                <w:sz w:val="20"/>
                <w:szCs w:val="20"/>
              </w:rPr>
              <w:t>4 256</w:t>
            </w:r>
          </w:p>
        </w:tc>
        <w:tc>
          <w:tcPr>
            <w:tcW w:w="980" w:type="dxa"/>
            <w:tcBorders>
              <w:top w:val="nil"/>
              <w:left w:val="nil"/>
              <w:bottom w:val="single" w:sz="4" w:space="0" w:color="auto"/>
              <w:right w:val="single" w:sz="4" w:space="0" w:color="auto"/>
            </w:tcBorders>
            <w:shd w:val="clear" w:color="000000" w:fill="FFFFFF"/>
            <w:noWrap/>
            <w:hideMark/>
          </w:tcPr>
          <w:p w14:paraId="0E2E23F4" w14:textId="77777777" w:rsidR="001164C6" w:rsidRPr="001A29AE" w:rsidRDefault="001164C6" w:rsidP="00D90482">
            <w:pPr>
              <w:jc w:val="right"/>
              <w:rPr>
                <w:color w:val="000000"/>
                <w:sz w:val="20"/>
                <w:szCs w:val="20"/>
              </w:rPr>
            </w:pPr>
            <w:r w:rsidRPr="001A29AE">
              <w:rPr>
                <w:color w:val="000000"/>
                <w:sz w:val="20"/>
                <w:szCs w:val="20"/>
              </w:rPr>
              <w:t>0</w:t>
            </w:r>
          </w:p>
        </w:tc>
        <w:tc>
          <w:tcPr>
            <w:tcW w:w="5541" w:type="dxa"/>
            <w:tcBorders>
              <w:top w:val="nil"/>
              <w:left w:val="nil"/>
              <w:bottom w:val="single" w:sz="4" w:space="0" w:color="auto"/>
              <w:right w:val="single" w:sz="4" w:space="0" w:color="auto"/>
            </w:tcBorders>
            <w:shd w:val="clear" w:color="000000" w:fill="FFFFFF"/>
            <w:hideMark/>
          </w:tcPr>
          <w:p w14:paraId="1B2604EF" w14:textId="77777777" w:rsidR="001164C6" w:rsidRPr="001A29AE" w:rsidRDefault="001164C6" w:rsidP="00D90482">
            <w:pPr>
              <w:rPr>
                <w:color w:val="000000"/>
                <w:sz w:val="20"/>
                <w:szCs w:val="20"/>
              </w:rPr>
            </w:pPr>
            <w:r w:rsidRPr="001A29AE">
              <w:rPr>
                <w:color w:val="000000"/>
                <w:sz w:val="20"/>
                <w:szCs w:val="20"/>
              </w:rPr>
              <w:t>ESF projekt "Tugiteenuste osutamine raske ja sügava puudega lastele". Projekt lõpeb 31.12.2022.</w:t>
            </w:r>
          </w:p>
        </w:tc>
      </w:tr>
      <w:tr w:rsidR="001164C6" w:rsidRPr="001A29AE" w14:paraId="129185CC" w14:textId="77777777" w:rsidTr="00626A79">
        <w:trPr>
          <w:trHeight w:val="528"/>
        </w:trPr>
        <w:tc>
          <w:tcPr>
            <w:tcW w:w="709" w:type="dxa"/>
            <w:tcBorders>
              <w:top w:val="nil"/>
              <w:left w:val="single" w:sz="4" w:space="0" w:color="auto"/>
              <w:bottom w:val="single" w:sz="4" w:space="0" w:color="auto"/>
              <w:right w:val="single" w:sz="4" w:space="0" w:color="auto"/>
            </w:tcBorders>
            <w:shd w:val="clear" w:color="000000" w:fill="FFFFFF"/>
            <w:noWrap/>
            <w:hideMark/>
          </w:tcPr>
          <w:p w14:paraId="10760D1C" w14:textId="77777777" w:rsidR="001164C6" w:rsidRPr="001A29AE" w:rsidRDefault="001164C6" w:rsidP="00D90482">
            <w:pPr>
              <w:jc w:val="right"/>
              <w:rPr>
                <w:color w:val="000000"/>
                <w:sz w:val="20"/>
                <w:szCs w:val="20"/>
              </w:rPr>
            </w:pPr>
            <w:r w:rsidRPr="001A29AE">
              <w:rPr>
                <w:color w:val="000000"/>
                <w:sz w:val="20"/>
                <w:szCs w:val="20"/>
              </w:rPr>
              <w:t>5526</w:t>
            </w:r>
          </w:p>
        </w:tc>
        <w:tc>
          <w:tcPr>
            <w:tcW w:w="1701" w:type="dxa"/>
            <w:tcBorders>
              <w:top w:val="nil"/>
              <w:left w:val="nil"/>
              <w:bottom w:val="single" w:sz="4" w:space="0" w:color="auto"/>
              <w:right w:val="single" w:sz="4" w:space="0" w:color="auto"/>
            </w:tcBorders>
            <w:shd w:val="clear" w:color="000000" w:fill="FFFFFF"/>
            <w:hideMark/>
          </w:tcPr>
          <w:p w14:paraId="1BE19DC0" w14:textId="77777777" w:rsidR="001164C6" w:rsidRPr="001A29AE" w:rsidRDefault="001164C6" w:rsidP="00D90482">
            <w:pPr>
              <w:rPr>
                <w:color w:val="000000"/>
                <w:sz w:val="20"/>
                <w:szCs w:val="20"/>
              </w:rPr>
            </w:pPr>
            <w:r w:rsidRPr="001A29AE">
              <w:rPr>
                <w:color w:val="000000"/>
                <w:sz w:val="20"/>
                <w:szCs w:val="20"/>
              </w:rPr>
              <w:t>Sotsiaalteenused</w:t>
            </w:r>
          </w:p>
        </w:tc>
        <w:tc>
          <w:tcPr>
            <w:tcW w:w="992" w:type="dxa"/>
            <w:tcBorders>
              <w:top w:val="nil"/>
              <w:left w:val="nil"/>
              <w:bottom w:val="single" w:sz="4" w:space="0" w:color="auto"/>
              <w:right w:val="single" w:sz="4" w:space="0" w:color="auto"/>
            </w:tcBorders>
            <w:shd w:val="clear" w:color="000000" w:fill="FFFFFF"/>
            <w:noWrap/>
            <w:hideMark/>
          </w:tcPr>
          <w:p w14:paraId="396D9987" w14:textId="77777777" w:rsidR="001164C6" w:rsidRPr="001A29AE" w:rsidRDefault="001164C6" w:rsidP="00D90482">
            <w:pPr>
              <w:jc w:val="right"/>
              <w:rPr>
                <w:color w:val="000000"/>
                <w:sz w:val="20"/>
                <w:szCs w:val="20"/>
              </w:rPr>
            </w:pPr>
            <w:r w:rsidRPr="001A29AE">
              <w:rPr>
                <w:color w:val="000000"/>
                <w:sz w:val="20"/>
                <w:szCs w:val="20"/>
              </w:rPr>
              <w:t>158 691</w:t>
            </w:r>
          </w:p>
        </w:tc>
        <w:tc>
          <w:tcPr>
            <w:tcW w:w="980" w:type="dxa"/>
            <w:tcBorders>
              <w:top w:val="nil"/>
              <w:left w:val="nil"/>
              <w:bottom w:val="single" w:sz="4" w:space="0" w:color="auto"/>
              <w:right w:val="single" w:sz="4" w:space="0" w:color="auto"/>
            </w:tcBorders>
            <w:shd w:val="clear" w:color="000000" w:fill="FFFFFF"/>
            <w:noWrap/>
            <w:hideMark/>
          </w:tcPr>
          <w:p w14:paraId="3CA7B486" w14:textId="77777777" w:rsidR="001164C6" w:rsidRPr="001A29AE" w:rsidRDefault="001164C6" w:rsidP="00D90482">
            <w:pPr>
              <w:jc w:val="right"/>
              <w:rPr>
                <w:color w:val="000000"/>
                <w:sz w:val="20"/>
                <w:szCs w:val="20"/>
              </w:rPr>
            </w:pPr>
            <w:r w:rsidRPr="001A29AE">
              <w:rPr>
                <w:color w:val="000000"/>
                <w:sz w:val="20"/>
                <w:szCs w:val="20"/>
              </w:rPr>
              <w:t>0</w:t>
            </w:r>
          </w:p>
        </w:tc>
        <w:tc>
          <w:tcPr>
            <w:tcW w:w="5541" w:type="dxa"/>
            <w:tcBorders>
              <w:top w:val="nil"/>
              <w:left w:val="nil"/>
              <w:bottom w:val="single" w:sz="4" w:space="0" w:color="auto"/>
              <w:right w:val="single" w:sz="4" w:space="0" w:color="auto"/>
            </w:tcBorders>
            <w:shd w:val="clear" w:color="000000" w:fill="FFFFFF"/>
            <w:hideMark/>
          </w:tcPr>
          <w:p w14:paraId="08C5426A" w14:textId="77777777" w:rsidR="001164C6" w:rsidRPr="001A29AE" w:rsidRDefault="001164C6" w:rsidP="00D90482">
            <w:pPr>
              <w:rPr>
                <w:color w:val="000000"/>
                <w:sz w:val="20"/>
                <w:szCs w:val="20"/>
              </w:rPr>
            </w:pPr>
            <w:r w:rsidRPr="001A29AE">
              <w:rPr>
                <w:color w:val="000000"/>
                <w:sz w:val="20"/>
                <w:szCs w:val="20"/>
              </w:rPr>
              <w:t>ESF projekt "Tugiteenuste osutamine raske ja sügava puudega lastele". Projekt lõpeb 31.12.2022.</w:t>
            </w:r>
          </w:p>
        </w:tc>
      </w:tr>
      <w:tr w:rsidR="001164C6" w:rsidRPr="001A29AE" w14:paraId="7F39131F" w14:textId="77777777" w:rsidTr="00626A79">
        <w:trPr>
          <w:trHeight w:val="528"/>
        </w:trPr>
        <w:tc>
          <w:tcPr>
            <w:tcW w:w="709" w:type="dxa"/>
            <w:tcBorders>
              <w:top w:val="nil"/>
              <w:left w:val="single" w:sz="4" w:space="0" w:color="auto"/>
              <w:bottom w:val="single" w:sz="4" w:space="0" w:color="auto"/>
              <w:right w:val="single" w:sz="4" w:space="0" w:color="auto"/>
            </w:tcBorders>
            <w:shd w:val="clear" w:color="000000" w:fill="FFFFFF"/>
            <w:noWrap/>
            <w:hideMark/>
          </w:tcPr>
          <w:p w14:paraId="73C699CE" w14:textId="77777777" w:rsidR="001164C6" w:rsidRPr="001A29AE" w:rsidRDefault="001164C6" w:rsidP="00D90482">
            <w:pPr>
              <w:jc w:val="right"/>
              <w:rPr>
                <w:color w:val="000000"/>
                <w:sz w:val="20"/>
                <w:szCs w:val="20"/>
              </w:rPr>
            </w:pPr>
            <w:r w:rsidRPr="001A29AE">
              <w:rPr>
                <w:color w:val="000000"/>
                <w:sz w:val="20"/>
                <w:szCs w:val="20"/>
              </w:rPr>
              <w:t>5526</w:t>
            </w:r>
          </w:p>
        </w:tc>
        <w:tc>
          <w:tcPr>
            <w:tcW w:w="1701" w:type="dxa"/>
            <w:tcBorders>
              <w:top w:val="nil"/>
              <w:left w:val="nil"/>
              <w:bottom w:val="single" w:sz="4" w:space="0" w:color="auto"/>
              <w:right w:val="single" w:sz="4" w:space="0" w:color="auto"/>
            </w:tcBorders>
            <w:shd w:val="clear" w:color="000000" w:fill="FFFFFF"/>
            <w:hideMark/>
          </w:tcPr>
          <w:p w14:paraId="2507649B" w14:textId="77777777" w:rsidR="001164C6" w:rsidRPr="001A29AE" w:rsidRDefault="001164C6" w:rsidP="00D90482">
            <w:pPr>
              <w:rPr>
                <w:color w:val="000000"/>
                <w:sz w:val="20"/>
                <w:szCs w:val="20"/>
              </w:rPr>
            </w:pPr>
            <w:r w:rsidRPr="001A29AE">
              <w:rPr>
                <w:color w:val="000000"/>
                <w:sz w:val="20"/>
                <w:szCs w:val="20"/>
              </w:rPr>
              <w:t>Sotsiaalteenused</w:t>
            </w:r>
          </w:p>
        </w:tc>
        <w:tc>
          <w:tcPr>
            <w:tcW w:w="992" w:type="dxa"/>
            <w:tcBorders>
              <w:top w:val="nil"/>
              <w:left w:val="nil"/>
              <w:bottom w:val="single" w:sz="4" w:space="0" w:color="auto"/>
              <w:right w:val="single" w:sz="4" w:space="0" w:color="auto"/>
            </w:tcBorders>
            <w:shd w:val="clear" w:color="000000" w:fill="FFFFFF"/>
            <w:noWrap/>
            <w:hideMark/>
          </w:tcPr>
          <w:p w14:paraId="27AB5006" w14:textId="77777777" w:rsidR="001164C6" w:rsidRPr="001A29AE" w:rsidRDefault="001164C6" w:rsidP="00D90482">
            <w:pPr>
              <w:jc w:val="right"/>
              <w:rPr>
                <w:color w:val="000000"/>
                <w:sz w:val="20"/>
                <w:szCs w:val="20"/>
              </w:rPr>
            </w:pPr>
            <w:r w:rsidRPr="001A29AE">
              <w:rPr>
                <w:color w:val="000000"/>
                <w:sz w:val="20"/>
                <w:szCs w:val="20"/>
              </w:rPr>
              <w:t>0</w:t>
            </w:r>
          </w:p>
        </w:tc>
        <w:tc>
          <w:tcPr>
            <w:tcW w:w="980" w:type="dxa"/>
            <w:tcBorders>
              <w:top w:val="nil"/>
              <w:left w:val="nil"/>
              <w:bottom w:val="single" w:sz="4" w:space="0" w:color="auto"/>
              <w:right w:val="single" w:sz="4" w:space="0" w:color="auto"/>
            </w:tcBorders>
            <w:shd w:val="clear" w:color="000000" w:fill="FFFFFF"/>
            <w:noWrap/>
            <w:hideMark/>
          </w:tcPr>
          <w:p w14:paraId="7229B51E" w14:textId="77777777" w:rsidR="001164C6" w:rsidRPr="001A29AE" w:rsidRDefault="001164C6" w:rsidP="00D90482">
            <w:pPr>
              <w:jc w:val="right"/>
              <w:rPr>
                <w:color w:val="000000"/>
                <w:sz w:val="20"/>
                <w:szCs w:val="20"/>
              </w:rPr>
            </w:pPr>
            <w:r w:rsidRPr="001A29AE">
              <w:rPr>
                <w:color w:val="000000"/>
                <w:sz w:val="20"/>
                <w:szCs w:val="20"/>
              </w:rPr>
              <w:t>31 000</w:t>
            </w:r>
          </w:p>
        </w:tc>
        <w:tc>
          <w:tcPr>
            <w:tcW w:w="5541" w:type="dxa"/>
            <w:tcBorders>
              <w:top w:val="nil"/>
              <w:left w:val="nil"/>
              <w:bottom w:val="single" w:sz="4" w:space="0" w:color="auto"/>
              <w:right w:val="single" w:sz="4" w:space="0" w:color="auto"/>
            </w:tcBorders>
            <w:shd w:val="clear" w:color="000000" w:fill="FFFFFF"/>
            <w:hideMark/>
          </w:tcPr>
          <w:p w14:paraId="45162FEB" w14:textId="77777777" w:rsidR="001164C6" w:rsidRPr="001A29AE" w:rsidRDefault="001164C6" w:rsidP="00D90482">
            <w:pPr>
              <w:rPr>
                <w:color w:val="000000"/>
                <w:sz w:val="20"/>
                <w:szCs w:val="20"/>
              </w:rPr>
            </w:pPr>
            <w:r w:rsidRPr="001A29AE">
              <w:rPr>
                <w:color w:val="000000"/>
                <w:sz w:val="20"/>
                <w:szCs w:val="20"/>
              </w:rPr>
              <w:t>Tugiisikuteenused raske ja sügava puudega lastele. 2022. aastal eraldati täiendavalt 27. oktoobril 73 550 eurot</w:t>
            </w:r>
          </w:p>
        </w:tc>
      </w:tr>
      <w:tr w:rsidR="001164C6" w:rsidRPr="001A29AE" w14:paraId="4109E611" w14:textId="77777777" w:rsidTr="00626A79">
        <w:trPr>
          <w:trHeight w:val="191"/>
        </w:trPr>
        <w:tc>
          <w:tcPr>
            <w:tcW w:w="709" w:type="dxa"/>
            <w:tcBorders>
              <w:top w:val="nil"/>
              <w:left w:val="single" w:sz="4" w:space="0" w:color="auto"/>
              <w:bottom w:val="single" w:sz="4" w:space="0" w:color="auto"/>
              <w:right w:val="single" w:sz="4" w:space="0" w:color="auto"/>
            </w:tcBorders>
            <w:shd w:val="clear" w:color="000000" w:fill="FFFFFF"/>
            <w:noWrap/>
            <w:hideMark/>
          </w:tcPr>
          <w:p w14:paraId="63A35341" w14:textId="2AF09FD9" w:rsidR="001164C6" w:rsidRPr="001A29AE" w:rsidRDefault="001164C6" w:rsidP="00D90482">
            <w:pPr>
              <w:jc w:val="right"/>
              <w:rPr>
                <w:color w:val="000000"/>
                <w:sz w:val="20"/>
                <w:szCs w:val="20"/>
              </w:rPr>
            </w:pPr>
            <w:r w:rsidRPr="001A29AE">
              <w:rPr>
                <w:color w:val="000000"/>
                <w:sz w:val="20"/>
                <w:szCs w:val="20"/>
              </w:rPr>
              <w:t>50</w:t>
            </w:r>
          </w:p>
        </w:tc>
        <w:tc>
          <w:tcPr>
            <w:tcW w:w="1701" w:type="dxa"/>
            <w:tcBorders>
              <w:top w:val="nil"/>
              <w:left w:val="nil"/>
              <w:bottom w:val="single" w:sz="4" w:space="0" w:color="auto"/>
              <w:right w:val="single" w:sz="4" w:space="0" w:color="auto"/>
            </w:tcBorders>
            <w:shd w:val="clear" w:color="000000" w:fill="FFFFFF"/>
            <w:hideMark/>
          </w:tcPr>
          <w:p w14:paraId="0BBDD0AA" w14:textId="11CAC4E7" w:rsidR="001164C6" w:rsidRPr="001A29AE" w:rsidRDefault="001164C6" w:rsidP="00D90482">
            <w:pPr>
              <w:rPr>
                <w:color w:val="000000"/>
                <w:sz w:val="20"/>
                <w:szCs w:val="20"/>
              </w:rPr>
            </w:pPr>
            <w:r w:rsidRPr="001A29AE">
              <w:rPr>
                <w:color w:val="000000"/>
                <w:sz w:val="20"/>
                <w:szCs w:val="20"/>
              </w:rPr>
              <w:t xml:space="preserve">Tööjõukulud </w:t>
            </w:r>
          </w:p>
        </w:tc>
        <w:tc>
          <w:tcPr>
            <w:tcW w:w="992" w:type="dxa"/>
            <w:tcBorders>
              <w:top w:val="nil"/>
              <w:left w:val="nil"/>
              <w:bottom w:val="single" w:sz="4" w:space="0" w:color="auto"/>
              <w:right w:val="single" w:sz="4" w:space="0" w:color="auto"/>
            </w:tcBorders>
            <w:shd w:val="clear" w:color="000000" w:fill="FFFFFF"/>
            <w:noWrap/>
            <w:hideMark/>
          </w:tcPr>
          <w:p w14:paraId="0BFABA64" w14:textId="77777777" w:rsidR="001164C6" w:rsidRPr="001A29AE" w:rsidRDefault="001164C6" w:rsidP="00D90482">
            <w:pPr>
              <w:jc w:val="right"/>
              <w:rPr>
                <w:color w:val="000000"/>
                <w:sz w:val="20"/>
                <w:szCs w:val="20"/>
              </w:rPr>
            </w:pPr>
            <w:r w:rsidRPr="001A29AE">
              <w:rPr>
                <w:color w:val="000000"/>
                <w:sz w:val="20"/>
                <w:szCs w:val="20"/>
              </w:rPr>
              <w:t>0</w:t>
            </w:r>
          </w:p>
        </w:tc>
        <w:tc>
          <w:tcPr>
            <w:tcW w:w="980" w:type="dxa"/>
            <w:tcBorders>
              <w:top w:val="nil"/>
              <w:left w:val="nil"/>
              <w:bottom w:val="single" w:sz="4" w:space="0" w:color="auto"/>
              <w:right w:val="single" w:sz="4" w:space="0" w:color="auto"/>
            </w:tcBorders>
            <w:shd w:val="clear" w:color="000000" w:fill="FFFFFF"/>
            <w:noWrap/>
            <w:hideMark/>
          </w:tcPr>
          <w:p w14:paraId="2CCD3D62" w14:textId="2F877B5E" w:rsidR="001164C6" w:rsidRPr="001A29AE" w:rsidRDefault="004B0C12" w:rsidP="00D90482">
            <w:pPr>
              <w:jc w:val="right"/>
              <w:rPr>
                <w:color w:val="000000"/>
                <w:sz w:val="20"/>
                <w:szCs w:val="20"/>
              </w:rPr>
            </w:pPr>
            <w:r w:rsidRPr="001A29AE">
              <w:rPr>
                <w:color w:val="000000"/>
                <w:sz w:val="20"/>
                <w:szCs w:val="20"/>
              </w:rPr>
              <w:t>11</w:t>
            </w:r>
            <w:r w:rsidR="00102161" w:rsidRPr="001A29AE">
              <w:rPr>
                <w:color w:val="000000"/>
                <w:sz w:val="20"/>
                <w:szCs w:val="20"/>
              </w:rPr>
              <w:t xml:space="preserve"> </w:t>
            </w:r>
            <w:r w:rsidRPr="001A29AE">
              <w:rPr>
                <w:color w:val="000000"/>
                <w:sz w:val="20"/>
                <w:szCs w:val="20"/>
              </w:rPr>
              <w:t>641</w:t>
            </w:r>
          </w:p>
        </w:tc>
        <w:tc>
          <w:tcPr>
            <w:tcW w:w="5541" w:type="dxa"/>
            <w:tcBorders>
              <w:top w:val="nil"/>
              <w:left w:val="nil"/>
              <w:bottom w:val="single" w:sz="4" w:space="0" w:color="auto"/>
              <w:right w:val="single" w:sz="4" w:space="0" w:color="auto"/>
            </w:tcBorders>
            <w:shd w:val="clear" w:color="000000" w:fill="FFFFFF"/>
            <w:hideMark/>
          </w:tcPr>
          <w:p w14:paraId="58B8B523" w14:textId="77777777" w:rsidR="001164C6" w:rsidRPr="001A29AE" w:rsidRDefault="001164C6" w:rsidP="00D90482">
            <w:pPr>
              <w:rPr>
                <w:color w:val="000000"/>
                <w:sz w:val="20"/>
                <w:szCs w:val="20"/>
              </w:rPr>
            </w:pPr>
            <w:r w:rsidRPr="001A29AE">
              <w:rPr>
                <w:color w:val="000000"/>
                <w:sz w:val="20"/>
                <w:szCs w:val="20"/>
              </w:rPr>
              <w:t>Tugiisikuteenused lastele (lastele, kellel puudub raske või sügav puue)</w:t>
            </w:r>
          </w:p>
        </w:tc>
      </w:tr>
      <w:tr w:rsidR="001164C6" w:rsidRPr="001A29AE" w14:paraId="7FE1C0A5" w14:textId="77777777" w:rsidTr="00626A79">
        <w:trPr>
          <w:trHeight w:val="276"/>
        </w:trPr>
        <w:tc>
          <w:tcPr>
            <w:tcW w:w="709" w:type="dxa"/>
            <w:tcBorders>
              <w:top w:val="nil"/>
              <w:left w:val="single" w:sz="4" w:space="0" w:color="auto"/>
              <w:bottom w:val="single" w:sz="4" w:space="0" w:color="auto"/>
              <w:right w:val="single" w:sz="4" w:space="0" w:color="auto"/>
            </w:tcBorders>
            <w:shd w:val="clear" w:color="000000" w:fill="FFFFFF"/>
            <w:noWrap/>
            <w:hideMark/>
          </w:tcPr>
          <w:p w14:paraId="33CBF8A9" w14:textId="77777777" w:rsidR="001164C6" w:rsidRPr="001A29AE" w:rsidRDefault="001164C6" w:rsidP="00D90482">
            <w:pPr>
              <w:jc w:val="right"/>
              <w:rPr>
                <w:color w:val="000000"/>
                <w:sz w:val="20"/>
                <w:szCs w:val="20"/>
              </w:rPr>
            </w:pPr>
            <w:r w:rsidRPr="001A29AE">
              <w:rPr>
                <w:color w:val="000000"/>
                <w:sz w:val="20"/>
                <w:szCs w:val="20"/>
              </w:rPr>
              <w:t>5526</w:t>
            </w:r>
          </w:p>
        </w:tc>
        <w:tc>
          <w:tcPr>
            <w:tcW w:w="1701" w:type="dxa"/>
            <w:tcBorders>
              <w:top w:val="nil"/>
              <w:left w:val="nil"/>
              <w:bottom w:val="single" w:sz="4" w:space="0" w:color="auto"/>
              <w:right w:val="single" w:sz="4" w:space="0" w:color="auto"/>
            </w:tcBorders>
            <w:shd w:val="clear" w:color="000000" w:fill="FFFFFF"/>
            <w:hideMark/>
          </w:tcPr>
          <w:p w14:paraId="330F471C" w14:textId="77777777" w:rsidR="001164C6" w:rsidRPr="001A29AE" w:rsidRDefault="001164C6" w:rsidP="00D90482">
            <w:pPr>
              <w:rPr>
                <w:color w:val="000000"/>
                <w:sz w:val="20"/>
                <w:szCs w:val="20"/>
              </w:rPr>
            </w:pPr>
            <w:r w:rsidRPr="001A29AE">
              <w:rPr>
                <w:color w:val="000000"/>
                <w:sz w:val="20"/>
                <w:szCs w:val="20"/>
              </w:rPr>
              <w:t>Sotsiaalteenused</w:t>
            </w:r>
          </w:p>
        </w:tc>
        <w:tc>
          <w:tcPr>
            <w:tcW w:w="992" w:type="dxa"/>
            <w:tcBorders>
              <w:top w:val="nil"/>
              <w:left w:val="nil"/>
              <w:bottom w:val="single" w:sz="4" w:space="0" w:color="auto"/>
              <w:right w:val="single" w:sz="4" w:space="0" w:color="auto"/>
            </w:tcBorders>
            <w:shd w:val="clear" w:color="000000" w:fill="FFFFFF"/>
            <w:noWrap/>
            <w:hideMark/>
          </w:tcPr>
          <w:p w14:paraId="6C27BD3C" w14:textId="77777777" w:rsidR="001164C6" w:rsidRPr="001A29AE" w:rsidRDefault="001164C6" w:rsidP="00D90482">
            <w:pPr>
              <w:jc w:val="right"/>
              <w:rPr>
                <w:color w:val="000000"/>
                <w:sz w:val="20"/>
                <w:szCs w:val="20"/>
              </w:rPr>
            </w:pPr>
            <w:r w:rsidRPr="001A29AE">
              <w:rPr>
                <w:color w:val="000000"/>
                <w:sz w:val="20"/>
                <w:szCs w:val="20"/>
              </w:rPr>
              <w:t>61 000</w:t>
            </w:r>
          </w:p>
        </w:tc>
        <w:tc>
          <w:tcPr>
            <w:tcW w:w="980" w:type="dxa"/>
            <w:tcBorders>
              <w:top w:val="nil"/>
              <w:left w:val="nil"/>
              <w:bottom w:val="single" w:sz="4" w:space="0" w:color="auto"/>
              <w:right w:val="single" w:sz="4" w:space="0" w:color="auto"/>
            </w:tcBorders>
            <w:shd w:val="clear" w:color="000000" w:fill="FFFFFF"/>
            <w:noWrap/>
            <w:hideMark/>
          </w:tcPr>
          <w:p w14:paraId="4B938C40" w14:textId="77777777" w:rsidR="001164C6" w:rsidRPr="001A29AE" w:rsidRDefault="001164C6" w:rsidP="00D90482">
            <w:pPr>
              <w:jc w:val="right"/>
              <w:rPr>
                <w:color w:val="000000"/>
                <w:sz w:val="20"/>
                <w:szCs w:val="20"/>
              </w:rPr>
            </w:pPr>
            <w:r w:rsidRPr="001A29AE">
              <w:rPr>
                <w:color w:val="000000"/>
                <w:sz w:val="20"/>
                <w:szCs w:val="20"/>
              </w:rPr>
              <w:t>61 000</w:t>
            </w:r>
          </w:p>
        </w:tc>
        <w:tc>
          <w:tcPr>
            <w:tcW w:w="5541" w:type="dxa"/>
            <w:tcBorders>
              <w:top w:val="nil"/>
              <w:left w:val="nil"/>
              <w:bottom w:val="single" w:sz="4" w:space="0" w:color="auto"/>
              <w:right w:val="single" w:sz="4" w:space="0" w:color="auto"/>
            </w:tcBorders>
            <w:shd w:val="clear" w:color="000000" w:fill="FFFFFF"/>
            <w:hideMark/>
          </w:tcPr>
          <w:p w14:paraId="76784AFD" w14:textId="77777777" w:rsidR="001164C6" w:rsidRPr="001A29AE" w:rsidRDefault="001164C6" w:rsidP="00D90482">
            <w:pPr>
              <w:rPr>
                <w:color w:val="000000"/>
                <w:sz w:val="20"/>
                <w:szCs w:val="20"/>
              </w:rPr>
            </w:pPr>
            <w:r w:rsidRPr="001A29AE">
              <w:rPr>
                <w:color w:val="000000"/>
                <w:sz w:val="20"/>
                <w:szCs w:val="20"/>
              </w:rPr>
              <w:t>Tugiisikuteenused lastele (lastele, kellel puudub raske või sügav puue)</w:t>
            </w:r>
          </w:p>
        </w:tc>
      </w:tr>
      <w:tr w:rsidR="001164C6" w:rsidRPr="001A29AE" w14:paraId="4DCF0CA1" w14:textId="77777777" w:rsidTr="00626A79">
        <w:trPr>
          <w:trHeight w:val="276"/>
        </w:trPr>
        <w:tc>
          <w:tcPr>
            <w:tcW w:w="709" w:type="dxa"/>
            <w:tcBorders>
              <w:top w:val="nil"/>
              <w:left w:val="single" w:sz="4" w:space="0" w:color="auto"/>
              <w:bottom w:val="single" w:sz="4" w:space="0" w:color="auto"/>
              <w:right w:val="single" w:sz="4" w:space="0" w:color="auto"/>
            </w:tcBorders>
            <w:shd w:val="clear" w:color="auto" w:fill="auto"/>
            <w:noWrap/>
            <w:hideMark/>
          </w:tcPr>
          <w:p w14:paraId="12A87A26" w14:textId="77777777" w:rsidR="001164C6" w:rsidRPr="001A29AE" w:rsidRDefault="001164C6" w:rsidP="00D90482">
            <w:pPr>
              <w:rPr>
                <w:b/>
                <w:color w:val="000000"/>
                <w:sz w:val="20"/>
                <w:szCs w:val="20"/>
              </w:rPr>
            </w:pPr>
            <w:r w:rsidRPr="001A29AE">
              <w:rPr>
                <w:b/>
                <w:color w:val="000000"/>
                <w:sz w:val="20"/>
                <w:szCs w:val="20"/>
              </w:rPr>
              <w:t> </w:t>
            </w:r>
          </w:p>
        </w:tc>
        <w:tc>
          <w:tcPr>
            <w:tcW w:w="1701" w:type="dxa"/>
            <w:tcBorders>
              <w:top w:val="nil"/>
              <w:left w:val="nil"/>
              <w:bottom w:val="single" w:sz="4" w:space="0" w:color="auto"/>
              <w:right w:val="single" w:sz="4" w:space="0" w:color="auto"/>
            </w:tcBorders>
            <w:shd w:val="clear" w:color="auto" w:fill="auto"/>
            <w:noWrap/>
            <w:hideMark/>
          </w:tcPr>
          <w:p w14:paraId="6462AF30" w14:textId="77777777" w:rsidR="001164C6" w:rsidRPr="001A29AE" w:rsidRDefault="001164C6" w:rsidP="00D90482">
            <w:pPr>
              <w:rPr>
                <w:b/>
                <w:color w:val="000000"/>
                <w:sz w:val="20"/>
                <w:szCs w:val="20"/>
              </w:rPr>
            </w:pPr>
            <w:r w:rsidRPr="001A29AE">
              <w:rPr>
                <w:b/>
                <w:color w:val="000000"/>
                <w:sz w:val="20"/>
                <w:szCs w:val="20"/>
              </w:rPr>
              <w:t>kokku</w:t>
            </w:r>
          </w:p>
        </w:tc>
        <w:tc>
          <w:tcPr>
            <w:tcW w:w="992" w:type="dxa"/>
            <w:tcBorders>
              <w:top w:val="nil"/>
              <w:left w:val="nil"/>
              <w:bottom w:val="single" w:sz="4" w:space="0" w:color="auto"/>
              <w:right w:val="single" w:sz="4" w:space="0" w:color="auto"/>
            </w:tcBorders>
            <w:shd w:val="clear" w:color="auto" w:fill="auto"/>
            <w:noWrap/>
            <w:hideMark/>
          </w:tcPr>
          <w:p w14:paraId="38E7A4CC" w14:textId="77777777" w:rsidR="001164C6" w:rsidRPr="001A29AE" w:rsidRDefault="001164C6" w:rsidP="00D90482">
            <w:pPr>
              <w:jc w:val="right"/>
              <w:rPr>
                <w:b/>
                <w:color w:val="000000"/>
                <w:sz w:val="20"/>
                <w:szCs w:val="20"/>
              </w:rPr>
            </w:pPr>
            <w:r w:rsidRPr="001A29AE">
              <w:rPr>
                <w:b/>
                <w:color w:val="000000"/>
                <w:sz w:val="20"/>
                <w:szCs w:val="20"/>
              </w:rPr>
              <w:t>231 898</w:t>
            </w:r>
          </w:p>
        </w:tc>
        <w:tc>
          <w:tcPr>
            <w:tcW w:w="980" w:type="dxa"/>
            <w:tcBorders>
              <w:top w:val="nil"/>
              <w:left w:val="nil"/>
              <w:bottom w:val="single" w:sz="4" w:space="0" w:color="auto"/>
              <w:right w:val="single" w:sz="4" w:space="0" w:color="auto"/>
            </w:tcBorders>
            <w:shd w:val="clear" w:color="auto" w:fill="auto"/>
            <w:noWrap/>
            <w:hideMark/>
          </w:tcPr>
          <w:p w14:paraId="29A9F037" w14:textId="77777777" w:rsidR="001164C6" w:rsidRPr="001A29AE" w:rsidRDefault="001164C6" w:rsidP="00D90482">
            <w:pPr>
              <w:jc w:val="right"/>
              <w:rPr>
                <w:b/>
                <w:color w:val="000000"/>
                <w:sz w:val="20"/>
                <w:szCs w:val="20"/>
              </w:rPr>
            </w:pPr>
            <w:r w:rsidRPr="001A29AE">
              <w:rPr>
                <w:b/>
                <w:color w:val="000000"/>
                <w:sz w:val="20"/>
                <w:szCs w:val="20"/>
              </w:rPr>
              <w:t>103 641</w:t>
            </w:r>
          </w:p>
        </w:tc>
        <w:tc>
          <w:tcPr>
            <w:tcW w:w="5541" w:type="dxa"/>
            <w:tcBorders>
              <w:top w:val="nil"/>
              <w:left w:val="nil"/>
              <w:bottom w:val="single" w:sz="4" w:space="0" w:color="auto"/>
              <w:right w:val="single" w:sz="4" w:space="0" w:color="auto"/>
            </w:tcBorders>
            <w:shd w:val="clear" w:color="auto" w:fill="auto"/>
            <w:noWrap/>
            <w:hideMark/>
          </w:tcPr>
          <w:p w14:paraId="77713A1B" w14:textId="77777777" w:rsidR="001164C6" w:rsidRPr="001A29AE" w:rsidRDefault="001164C6" w:rsidP="00D90482">
            <w:pPr>
              <w:rPr>
                <w:b/>
                <w:color w:val="000000"/>
                <w:sz w:val="20"/>
                <w:szCs w:val="20"/>
              </w:rPr>
            </w:pPr>
            <w:r w:rsidRPr="001A29AE">
              <w:rPr>
                <w:b/>
                <w:color w:val="000000"/>
                <w:sz w:val="20"/>
                <w:szCs w:val="20"/>
              </w:rPr>
              <w:t> </w:t>
            </w:r>
          </w:p>
        </w:tc>
      </w:tr>
      <w:tr w:rsidR="001164C6" w:rsidRPr="001A29AE" w14:paraId="4696859C" w14:textId="77777777" w:rsidTr="00626A79">
        <w:trPr>
          <w:trHeight w:val="276"/>
        </w:trPr>
        <w:tc>
          <w:tcPr>
            <w:tcW w:w="709" w:type="dxa"/>
            <w:tcBorders>
              <w:top w:val="nil"/>
              <w:left w:val="nil"/>
              <w:bottom w:val="nil"/>
              <w:right w:val="nil"/>
            </w:tcBorders>
            <w:shd w:val="clear" w:color="auto" w:fill="auto"/>
            <w:noWrap/>
            <w:hideMark/>
          </w:tcPr>
          <w:p w14:paraId="1B2448D8" w14:textId="77777777" w:rsidR="00342EC6" w:rsidRPr="001A29AE" w:rsidRDefault="00342EC6" w:rsidP="00D90482">
            <w:pPr>
              <w:rPr>
                <w:color w:val="000000"/>
                <w:sz w:val="20"/>
                <w:szCs w:val="20"/>
              </w:rPr>
            </w:pPr>
          </w:p>
        </w:tc>
        <w:tc>
          <w:tcPr>
            <w:tcW w:w="1701" w:type="dxa"/>
            <w:tcBorders>
              <w:top w:val="nil"/>
              <w:left w:val="nil"/>
              <w:bottom w:val="nil"/>
              <w:right w:val="nil"/>
            </w:tcBorders>
            <w:shd w:val="clear" w:color="auto" w:fill="auto"/>
            <w:noWrap/>
            <w:hideMark/>
          </w:tcPr>
          <w:p w14:paraId="5A0B3D77" w14:textId="77777777" w:rsidR="001164C6" w:rsidRPr="001A29AE" w:rsidRDefault="001164C6" w:rsidP="00D90482">
            <w:pPr>
              <w:rPr>
                <w:sz w:val="20"/>
                <w:szCs w:val="20"/>
              </w:rPr>
            </w:pPr>
          </w:p>
        </w:tc>
        <w:tc>
          <w:tcPr>
            <w:tcW w:w="992" w:type="dxa"/>
            <w:tcBorders>
              <w:top w:val="nil"/>
              <w:left w:val="nil"/>
              <w:bottom w:val="nil"/>
              <w:right w:val="nil"/>
            </w:tcBorders>
            <w:shd w:val="clear" w:color="auto" w:fill="auto"/>
            <w:noWrap/>
            <w:hideMark/>
          </w:tcPr>
          <w:p w14:paraId="7C41E481" w14:textId="77777777" w:rsidR="001164C6" w:rsidRPr="001A29AE" w:rsidRDefault="001164C6" w:rsidP="00D90482">
            <w:pPr>
              <w:rPr>
                <w:sz w:val="20"/>
                <w:szCs w:val="20"/>
              </w:rPr>
            </w:pPr>
          </w:p>
        </w:tc>
        <w:tc>
          <w:tcPr>
            <w:tcW w:w="980" w:type="dxa"/>
            <w:tcBorders>
              <w:top w:val="nil"/>
              <w:left w:val="nil"/>
              <w:bottom w:val="nil"/>
              <w:right w:val="nil"/>
            </w:tcBorders>
            <w:shd w:val="clear" w:color="auto" w:fill="auto"/>
            <w:noWrap/>
            <w:hideMark/>
          </w:tcPr>
          <w:p w14:paraId="06E826BF" w14:textId="77777777" w:rsidR="001164C6" w:rsidRPr="001A29AE" w:rsidRDefault="001164C6" w:rsidP="00D90482">
            <w:pPr>
              <w:rPr>
                <w:sz w:val="20"/>
                <w:szCs w:val="20"/>
              </w:rPr>
            </w:pPr>
          </w:p>
        </w:tc>
        <w:tc>
          <w:tcPr>
            <w:tcW w:w="5541" w:type="dxa"/>
            <w:tcBorders>
              <w:top w:val="nil"/>
              <w:left w:val="nil"/>
              <w:bottom w:val="nil"/>
              <w:right w:val="nil"/>
            </w:tcBorders>
            <w:shd w:val="clear" w:color="auto" w:fill="auto"/>
            <w:noWrap/>
            <w:hideMark/>
          </w:tcPr>
          <w:p w14:paraId="132326DC" w14:textId="77777777" w:rsidR="001164C6" w:rsidRPr="001A29AE" w:rsidRDefault="001164C6" w:rsidP="00D90482">
            <w:pPr>
              <w:rPr>
                <w:sz w:val="20"/>
                <w:szCs w:val="20"/>
              </w:rPr>
            </w:pPr>
          </w:p>
        </w:tc>
      </w:tr>
      <w:tr w:rsidR="001164C6" w:rsidRPr="001A29AE" w14:paraId="551840FC" w14:textId="77777777" w:rsidTr="00626A79">
        <w:trPr>
          <w:trHeight w:val="276"/>
        </w:trPr>
        <w:tc>
          <w:tcPr>
            <w:tcW w:w="4382" w:type="dxa"/>
            <w:gridSpan w:val="4"/>
            <w:tcBorders>
              <w:top w:val="nil"/>
              <w:left w:val="nil"/>
              <w:bottom w:val="nil"/>
              <w:right w:val="nil"/>
            </w:tcBorders>
            <w:shd w:val="clear" w:color="auto" w:fill="auto"/>
            <w:noWrap/>
            <w:hideMark/>
          </w:tcPr>
          <w:p w14:paraId="6D0C5AB6" w14:textId="0222EBE0" w:rsidR="001164C6" w:rsidRPr="001A29AE" w:rsidRDefault="001164C6" w:rsidP="00D90482">
            <w:pPr>
              <w:rPr>
                <w:b/>
                <w:color w:val="000000"/>
                <w:sz w:val="20"/>
                <w:szCs w:val="20"/>
              </w:rPr>
            </w:pPr>
            <w:r w:rsidRPr="001A29AE">
              <w:rPr>
                <w:b/>
                <w:color w:val="000000"/>
                <w:sz w:val="20"/>
                <w:szCs w:val="20"/>
              </w:rPr>
              <w:t>Projekt "Imelised aastad"</w:t>
            </w:r>
          </w:p>
        </w:tc>
        <w:tc>
          <w:tcPr>
            <w:tcW w:w="5541" w:type="dxa"/>
            <w:tcBorders>
              <w:top w:val="nil"/>
              <w:left w:val="nil"/>
              <w:bottom w:val="nil"/>
              <w:right w:val="nil"/>
            </w:tcBorders>
            <w:shd w:val="clear" w:color="auto" w:fill="auto"/>
            <w:noWrap/>
            <w:hideMark/>
          </w:tcPr>
          <w:p w14:paraId="0E00F088" w14:textId="77777777" w:rsidR="001164C6" w:rsidRPr="001A29AE" w:rsidRDefault="001164C6" w:rsidP="00D90482">
            <w:pPr>
              <w:rPr>
                <w:sz w:val="20"/>
                <w:szCs w:val="20"/>
              </w:rPr>
            </w:pPr>
          </w:p>
        </w:tc>
      </w:tr>
      <w:tr w:rsidR="001164C6" w:rsidRPr="001A29AE" w14:paraId="128A9517" w14:textId="77777777" w:rsidTr="00626A79">
        <w:trPr>
          <w:trHeight w:val="792"/>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007205" w14:textId="77777777" w:rsidR="001164C6" w:rsidRPr="001A29AE" w:rsidRDefault="001164C6" w:rsidP="00D90482">
            <w:pPr>
              <w:jc w:val="center"/>
              <w:rPr>
                <w:b/>
                <w:bCs/>
                <w:color w:val="000000"/>
                <w:sz w:val="20"/>
                <w:szCs w:val="20"/>
              </w:rPr>
            </w:pPr>
            <w:r w:rsidRPr="001A29AE">
              <w:rPr>
                <w:b/>
                <w:bCs/>
                <w:color w:val="000000"/>
                <w:sz w:val="20"/>
                <w:szCs w:val="20"/>
              </w:rPr>
              <w:t>Artikkel</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A22F8F1" w14:textId="77777777" w:rsidR="001164C6" w:rsidRPr="001A29AE" w:rsidRDefault="001164C6" w:rsidP="00D90482">
            <w:pPr>
              <w:jc w:val="center"/>
              <w:rPr>
                <w:b/>
                <w:bCs/>
                <w:color w:val="000000"/>
                <w:sz w:val="20"/>
                <w:szCs w:val="20"/>
              </w:rPr>
            </w:pPr>
            <w:r w:rsidRPr="001A29AE">
              <w:rPr>
                <w:b/>
                <w:bCs/>
                <w:color w:val="000000"/>
                <w:sz w:val="20"/>
                <w:szCs w:val="20"/>
              </w:rPr>
              <w:t>Artikli nimetus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AB50833" w14:textId="22E7F06F" w:rsidR="001164C6" w:rsidRPr="001A29AE" w:rsidRDefault="001164C6" w:rsidP="00D90482">
            <w:pPr>
              <w:jc w:val="center"/>
              <w:rPr>
                <w:b/>
                <w:bCs/>
                <w:color w:val="000000"/>
                <w:sz w:val="20"/>
                <w:szCs w:val="20"/>
              </w:rPr>
            </w:pPr>
            <w:r w:rsidRPr="001A29AE">
              <w:rPr>
                <w:b/>
                <w:bCs/>
                <w:color w:val="000000"/>
                <w:sz w:val="20"/>
                <w:szCs w:val="20"/>
              </w:rPr>
              <w:t xml:space="preserve">2022.a eelarve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4E084D6A" w14:textId="77777777" w:rsidR="001164C6" w:rsidRPr="001A29AE" w:rsidRDefault="001164C6" w:rsidP="00D90482">
            <w:pPr>
              <w:jc w:val="center"/>
              <w:rPr>
                <w:b/>
                <w:bCs/>
                <w:color w:val="000000"/>
                <w:sz w:val="20"/>
                <w:szCs w:val="20"/>
              </w:rPr>
            </w:pPr>
            <w:r w:rsidRPr="001A29AE">
              <w:rPr>
                <w:b/>
                <w:bCs/>
                <w:color w:val="000000"/>
                <w:sz w:val="20"/>
                <w:szCs w:val="20"/>
              </w:rPr>
              <w:t>2023.a eelarve eelnõu</w:t>
            </w:r>
          </w:p>
        </w:tc>
        <w:tc>
          <w:tcPr>
            <w:tcW w:w="5541" w:type="dxa"/>
            <w:tcBorders>
              <w:top w:val="single" w:sz="4" w:space="0" w:color="auto"/>
              <w:left w:val="nil"/>
              <w:bottom w:val="single" w:sz="4" w:space="0" w:color="auto"/>
              <w:right w:val="single" w:sz="4" w:space="0" w:color="auto"/>
            </w:tcBorders>
            <w:shd w:val="clear" w:color="000000" w:fill="FFFFFF"/>
            <w:vAlign w:val="center"/>
            <w:hideMark/>
          </w:tcPr>
          <w:p w14:paraId="2F8EC0E3" w14:textId="77777777" w:rsidR="001164C6" w:rsidRPr="001A29AE" w:rsidRDefault="001164C6" w:rsidP="00D90482">
            <w:pPr>
              <w:jc w:val="center"/>
              <w:rPr>
                <w:b/>
                <w:bCs/>
                <w:color w:val="000000"/>
                <w:sz w:val="20"/>
                <w:szCs w:val="20"/>
              </w:rPr>
            </w:pPr>
            <w:r w:rsidRPr="001A29AE">
              <w:rPr>
                <w:b/>
                <w:bCs/>
                <w:color w:val="000000"/>
                <w:sz w:val="20"/>
                <w:szCs w:val="20"/>
              </w:rPr>
              <w:t>Selgitus</w:t>
            </w:r>
          </w:p>
        </w:tc>
      </w:tr>
      <w:tr w:rsidR="001164C6" w:rsidRPr="001A29AE" w14:paraId="36F3815D" w14:textId="77777777" w:rsidTr="00626A79">
        <w:trPr>
          <w:trHeight w:val="58"/>
        </w:trPr>
        <w:tc>
          <w:tcPr>
            <w:tcW w:w="709" w:type="dxa"/>
            <w:tcBorders>
              <w:top w:val="nil"/>
              <w:left w:val="single" w:sz="4" w:space="0" w:color="auto"/>
              <w:bottom w:val="single" w:sz="4" w:space="0" w:color="auto"/>
              <w:right w:val="single" w:sz="4" w:space="0" w:color="auto"/>
            </w:tcBorders>
            <w:shd w:val="clear" w:color="000000" w:fill="FFFFFF"/>
            <w:noWrap/>
            <w:hideMark/>
          </w:tcPr>
          <w:p w14:paraId="3AA1266A" w14:textId="44014B0F" w:rsidR="001164C6" w:rsidRPr="001A29AE" w:rsidRDefault="001164C6" w:rsidP="00D90482">
            <w:pPr>
              <w:jc w:val="right"/>
              <w:rPr>
                <w:color w:val="000000"/>
                <w:sz w:val="20"/>
                <w:szCs w:val="20"/>
              </w:rPr>
            </w:pPr>
            <w:r w:rsidRPr="001A29AE">
              <w:rPr>
                <w:color w:val="000000"/>
                <w:sz w:val="20"/>
                <w:szCs w:val="20"/>
              </w:rPr>
              <w:t>50</w:t>
            </w:r>
          </w:p>
        </w:tc>
        <w:tc>
          <w:tcPr>
            <w:tcW w:w="1701" w:type="dxa"/>
            <w:tcBorders>
              <w:top w:val="nil"/>
              <w:left w:val="nil"/>
              <w:bottom w:val="single" w:sz="4" w:space="0" w:color="auto"/>
              <w:right w:val="single" w:sz="4" w:space="0" w:color="auto"/>
            </w:tcBorders>
            <w:shd w:val="clear" w:color="000000" w:fill="FFFFFF"/>
            <w:hideMark/>
          </w:tcPr>
          <w:p w14:paraId="534B7A16" w14:textId="3E50698E" w:rsidR="001164C6" w:rsidRPr="001A29AE" w:rsidRDefault="001164C6" w:rsidP="00D90482">
            <w:pPr>
              <w:rPr>
                <w:color w:val="000000"/>
                <w:sz w:val="20"/>
                <w:szCs w:val="20"/>
              </w:rPr>
            </w:pPr>
            <w:r w:rsidRPr="001A29AE">
              <w:rPr>
                <w:color w:val="000000"/>
                <w:sz w:val="20"/>
                <w:szCs w:val="20"/>
              </w:rPr>
              <w:t xml:space="preserve">Tööjõukulud </w:t>
            </w:r>
          </w:p>
        </w:tc>
        <w:tc>
          <w:tcPr>
            <w:tcW w:w="992" w:type="dxa"/>
            <w:tcBorders>
              <w:top w:val="nil"/>
              <w:left w:val="nil"/>
              <w:bottom w:val="single" w:sz="4" w:space="0" w:color="auto"/>
              <w:right w:val="single" w:sz="4" w:space="0" w:color="auto"/>
            </w:tcBorders>
            <w:shd w:val="clear" w:color="000000" w:fill="FFFFFF"/>
            <w:noWrap/>
            <w:hideMark/>
          </w:tcPr>
          <w:p w14:paraId="11978612" w14:textId="24C0276D" w:rsidR="001164C6" w:rsidRPr="001A29AE" w:rsidRDefault="001164C6" w:rsidP="00D90482">
            <w:pPr>
              <w:jc w:val="right"/>
              <w:rPr>
                <w:color w:val="000000"/>
                <w:sz w:val="20"/>
                <w:szCs w:val="20"/>
              </w:rPr>
            </w:pPr>
            <w:r w:rsidRPr="001A29AE">
              <w:rPr>
                <w:color w:val="000000"/>
                <w:sz w:val="20"/>
                <w:szCs w:val="20"/>
              </w:rPr>
              <w:t>4704</w:t>
            </w:r>
          </w:p>
        </w:tc>
        <w:tc>
          <w:tcPr>
            <w:tcW w:w="980" w:type="dxa"/>
            <w:tcBorders>
              <w:top w:val="nil"/>
              <w:left w:val="nil"/>
              <w:bottom w:val="single" w:sz="4" w:space="0" w:color="auto"/>
              <w:right w:val="single" w:sz="4" w:space="0" w:color="auto"/>
            </w:tcBorders>
            <w:shd w:val="clear" w:color="000000" w:fill="FFFFFF"/>
            <w:noWrap/>
            <w:hideMark/>
          </w:tcPr>
          <w:p w14:paraId="7CFF1F7A" w14:textId="70174A6E" w:rsidR="001164C6" w:rsidRPr="001A29AE" w:rsidRDefault="001164C6" w:rsidP="00D90482">
            <w:pPr>
              <w:jc w:val="right"/>
              <w:rPr>
                <w:color w:val="000000"/>
                <w:sz w:val="20"/>
                <w:szCs w:val="20"/>
              </w:rPr>
            </w:pPr>
            <w:r w:rsidRPr="001A29AE">
              <w:rPr>
                <w:color w:val="000000"/>
                <w:sz w:val="20"/>
                <w:szCs w:val="20"/>
              </w:rPr>
              <w:t>9596</w:t>
            </w:r>
          </w:p>
        </w:tc>
        <w:tc>
          <w:tcPr>
            <w:tcW w:w="5541" w:type="dxa"/>
            <w:tcBorders>
              <w:top w:val="nil"/>
              <w:left w:val="nil"/>
              <w:bottom w:val="single" w:sz="4" w:space="0" w:color="auto"/>
              <w:right w:val="single" w:sz="4" w:space="0" w:color="auto"/>
            </w:tcBorders>
            <w:shd w:val="clear" w:color="000000" w:fill="FFFFFF"/>
            <w:hideMark/>
          </w:tcPr>
          <w:p w14:paraId="62677B56" w14:textId="1C97B080" w:rsidR="001164C6" w:rsidRPr="001A29AE" w:rsidRDefault="001164C6" w:rsidP="00D90482">
            <w:pPr>
              <w:rPr>
                <w:color w:val="000000"/>
                <w:sz w:val="20"/>
                <w:szCs w:val="20"/>
              </w:rPr>
            </w:pPr>
            <w:r w:rsidRPr="001A29AE">
              <w:rPr>
                <w:color w:val="000000"/>
                <w:sz w:val="20"/>
                <w:szCs w:val="20"/>
              </w:rPr>
              <w:t xml:space="preserve">Projektid "Imelised aastad". </w:t>
            </w:r>
          </w:p>
        </w:tc>
      </w:tr>
      <w:tr w:rsidR="001164C6" w:rsidRPr="001A29AE" w14:paraId="3F57D22A" w14:textId="77777777" w:rsidTr="00626A79">
        <w:trPr>
          <w:trHeight w:val="58"/>
        </w:trPr>
        <w:tc>
          <w:tcPr>
            <w:tcW w:w="709" w:type="dxa"/>
            <w:tcBorders>
              <w:top w:val="nil"/>
              <w:left w:val="single" w:sz="4" w:space="0" w:color="auto"/>
              <w:bottom w:val="single" w:sz="4" w:space="0" w:color="auto"/>
              <w:right w:val="single" w:sz="4" w:space="0" w:color="auto"/>
            </w:tcBorders>
            <w:shd w:val="clear" w:color="000000" w:fill="FFFFFF"/>
            <w:noWrap/>
            <w:hideMark/>
          </w:tcPr>
          <w:p w14:paraId="36B68E93" w14:textId="77777777" w:rsidR="001164C6" w:rsidRPr="001A29AE" w:rsidRDefault="001164C6" w:rsidP="00D90482">
            <w:pPr>
              <w:jc w:val="right"/>
              <w:rPr>
                <w:color w:val="000000"/>
                <w:sz w:val="20"/>
                <w:szCs w:val="20"/>
              </w:rPr>
            </w:pPr>
            <w:r w:rsidRPr="001A29AE">
              <w:rPr>
                <w:color w:val="000000"/>
                <w:sz w:val="20"/>
                <w:szCs w:val="20"/>
              </w:rPr>
              <w:t>5500</w:t>
            </w:r>
          </w:p>
        </w:tc>
        <w:tc>
          <w:tcPr>
            <w:tcW w:w="1701" w:type="dxa"/>
            <w:tcBorders>
              <w:top w:val="nil"/>
              <w:left w:val="nil"/>
              <w:bottom w:val="single" w:sz="4" w:space="0" w:color="auto"/>
              <w:right w:val="single" w:sz="4" w:space="0" w:color="auto"/>
            </w:tcBorders>
            <w:shd w:val="clear" w:color="000000" w:fill="FFFFFF"/>
            <w:hideMark/>
          </w:tcPr>
          <w:p w14:paraId="14886350" w14:textId="77777777" w:rsidR="001164C6" w:rsidRPr="001A29AE" w:rsidRDefault="001164C6" w:rsidP="00D90482">
            <w:pPr>
              <w:rPr>
                <w:color w:val="000000"/>
                <w:sz w:val="20"/>
                <w:szCs w:val="20"/>
              </w:rPr>
            </w:pPr>
            <w:r w:rsidRPr="001A29AE">
              <w:rPr>
                <w:color w:val="000000"/>
                <w:sz w:val="20"/>
                <w:szCs w:val="20"/>
              </w:rPr>
              <w:t>Administreerimiskulud</w:t>
            </w:r>
          </w:p>
        </w:tc>
        <w:tc>
          <w:tcPr>
            <w:tcW w:w="992" w:type="dxa"/>
            <w:tcBorders>
              <w:top w:val="nil"/>
              <w:left w:val="nil"/>
              <w:bottom w:val="single" w:sz="4" w:space="0" w:color="auto"/>
              <w:right w:val="single" w:sz="4" w:space="0" w:color="auto"/>
            </w:tcBorders>
            <w:shd w:val="clear" w:color="000000" w:fill="FFFFFF"/>
            <w:noWrap/>
            <w:hideMark/>
          </w:tcPr>
          <w:p w14:paraId="4F56B998" w14:textId="77777777" w:rsidR="001164C6" w:rsidRPr="001A29AE" w:rsidRDefault="001164C6" w:rsidP="00D90482">
            <w:pPr>
              <w:jc w:val="right"/>
              <w:rPr>
                <w:color w:val="000000"/>
                <w:sz w:val="20"/>
                <w:szCs w:val="20"/>
              </w:rPr>
            </w:pPr>
            <w:r w:rsidRPr="001A29AE">
              <w:rPr>
                <w:color w:val="000000"/>
                <w:sz w:val="20"/>
                <w:szCs w:val="20"/>
              </w:rPr>
              <w:t>320</w:t>
            </w:r>
          </w:p>
        </w:tc>
        <w:tc>
          <w:tcPr>
            <w:tcW w:w="980" w:type="dxa"/>
            <w:tcBorders>
              <w:top w:val="nil"/>
              <w:left w:val="nil"/>
              <w:bottom w:val="single" w:sz="4" w:space="0" w:color="auto"/>
              <w:right w:val="single" w:sz="4" w:space="0" w:color="auto"/>
            </w:tcBorders>
            <w:shd w:val="clear" w:color="000000" w:fill="FFFFFF"/>
            <w:noWrap/>
            <w:hideMark/>
          </w:tcPr>
          <w:p w14:paraId="4D1AEBA3" w14:textId="77777777" w:rsidR="001164C6" w:rsidRPr="001A29AE" w:rsidRDefault="001164C6" w:rsidP="00D90482">
            <w:pPr>
              <w:jc w:val="right"/>
              <w:rPr>
                <w:color w:val="000000"/>
                <w:sz w:val="20"/>
                <w:szCs w:val="20"/>
              </w:rPr>
            </w:pPr>
            <w:r w:rsidRPr="001A29AE">
              <w:rPr>
                <w:color w:val="000000"/>
                <w:sz w:val="20"/>
                <w:szCs w:val="20"/>
              </w:rPr>
              <w:t>320</w:t>
            </w:r>
          </w:p>
        </w:tc>
        <w:tc>
          <w:tcPr>
            <w:tcW w:w="5541" w:type="dxa"/>
            <w:tcBorders>
              <w:top w:val="nil"/>
              <w:left w:val="nil"/>
              <w:bottom w:val="single" w:sz="4" w:space="0" w:color="auto"/>
              <w:right w:val="single" w:sz="4" w:space="0" w:color="auto"/>
            </w:tcBorders>
            <w:shd w:val="clear" w:color="000000" w:fill="FFFFFF"/>
            <w:hideMark/>
          </w:tcPr>
          <w:p w14:paraId="1CCEA9E1" w14:textId="025ADCD8" w:rsidR="001164C6" w:rsidRPr="001A29AE" w:rsidRDefault="001164C6" w:rsidP="00D90482">
            <w:pPr>
              <w:rPr>
                <w:color w:val="000000"/>
                <w:sz w:val="20"/>
                <w:szCs w:val="20"/>
              </w:rPr>
            </w:pPr>
            <w:r w:rsidRPr="001A29AE">
              <w:rPr>
                <w:color w:val="000000"/>
                <w:sz w:val="20"/>
                <w:szCs w:val="20"/>
              </w:rPr>
              <w:t xml:space="preserve">Projektid "Imelised aastad". </w:t>
            </w:r>
          </w:p>
        </w:tc>
      </w:tr>
      <w:tr w:rsidR="001164C6" w:rsidRPr="001A29AE" w14:paraId="354191A2" w14:textId="77777777" w:rsidTr="00626A79">
        <w:trPr>
          <w:trHeight w:val="305"/>
        </w:trPr>
        <w:tc>
          <w:tcPr>
            <w:tcW w:w="709" w:type="dxa"/>
            <w:tcBorders>
              <w:top w:val="nil"/>
              <w:left w:val="single" w:sz="4" w:space="0" w:color="auto"/>
              <w:bottom w:val="single" w:sz="4" w:space="0" w:color="auto"/>
              <w:right w:val="single" w:sz="4" w:space="0" w:color="auto"/>
            </w:tcBorders>
            <w:shd w:val="clear" w:color="000000" w:fill="FFFFFF"/>
            <w:noWrap/>
            <w:hideMark/>
          </w:tcPr>
          <w:p w14:paraId="27265C4B" w14:textId="77777777" w:rsidR="001164C6" w:rsidRPr="001A29AE" w:rsidRDefault="001164C6" w:rsidP="00D90482">
            <w:pPr>
              <w:jc w:val="right"/>
              <w:rPr>
                <w:color w:val="000000"/>
                <w:sz w:val="20"/>
                <w:szCs w:val="20"/>
              </w:rPr>
            </w:pPr>
            <w:r w:rsidRPr="001A29AE">
              <w:rPr>
                <w:color w:val="000000"/>
                <w:sz w:val="20"/>
                <w:szCs w:val="20"/>
              </w:rPr>
              <w:t>5521</w:t>
            </w:r>
          </w:p>
        </w:tc>
        <w:tc>
          <w:tcPr>
            <w:tcW w:w="1701" w:type="dxa"/>
            <w:tcBorders>
              <w:top w:val="nil"/>
              <w:left w:val="nil"/>
              <w:bottom w:val="single" w:sz="4" w:space="0" w:color="auto"/>
              <w:right w:val="single" w:sz="4" w:space="0" w:color="auto"/>
            </w:tcBorders>
            <w:shd w:val="clear" w:color="000000" w:fill="FFFFFF"/>
            <w:hideMark/>
          </w:tcPr>
          <w:p w14:paraId="05AF6438" w14:textId="77777777" w:rsidR="001164C6" w:rsidRPr="001A29AE" w:rsidRDefault="001164C6" w:rsidP="00D90482">
            <w:pPr>
              <w:rPr>
                <w:color w:val="000000"/>
                <w:sz w:val="20"/>
                <w:szCs w:val="20"/>
              </w:rPr>
            </w:pPr>
            <w:r w:rsidRPr="001A29AE">
              <w:rPr>
                <w:color w:val="000000"/>
                <w:sz w:val="20"/>
                <w:szCs w:val="20"/>
              </w:rPr>
              <w:t>Toiduained ja toitlustusteenused</w:t>
            </w:r>
          </w:p>
        </w:tc>
        <w:tc>
          <w:tcPr>
            <w:tcW w:w="992" w:type="dxa"/>
            <w:tcBorders>
              <w:top w:val="nil"/>
              <w:left w:val="nil"/>
              <w:bottom w:val="single" w:sz="4" w:space="0" w:color="auto"/>
              <w:right w:val="single" w:sz="4" w:space="0" w:color="auto"/>
            </w:tcBorders>
            <w:shd w:val="clear" w:color="000000" w:fill="FFFFFF"/>
            <w:noWrap/>
            <w:hideMark/>
          </w:tcPr>
          <w:p w14:paraId="34A469F3" w14:textId="77777777" w:rsidR="001164C6" w:rsidRPr="001A29AE" w:rsidRDefault="001164C6" w:rsidP="00D90482">
            <w:pPr>
              <w:jc w:val="right"/>
              <w:rPr>
                <w:color w:val="000000"/>
                <w:sz w:val="20"/>
                <w:szCs w:val="20"/>
              </w:rPr>
            </w:pPr>
            <w:r w:rsidRPr="001A29AE">
              <w:rPr>
                <w:color w:val="000000"/>
                <w:sz w:val="20"/>
                <w:szCs w:val="20"/>
              </w:rPr>
              <w:t>4 480</w:t>
            </w:r>
          </w:p>
        </w:tc>
        <w:tc>
          <w:tcPr>
            <w:tcW w:w="980" w:type="dxa"/>
            <w:tcBorders>
              <w:top w:val="nil"/>
              <w:left w:val="nil"/>
              <w:bottom w:val="single" w:sz="4" w:space="0" w:color="auto"/>
              <w:right w:val="single" w:sz="4" w:space="0" w:color="auto"/>
            </w:tcBorders>
            <w:shd w:val="clear" w:color="000000" w:fill="FFFFFF"/>
            <w:noWrap/>
            <w:hideMark/>
          </w:tcPr>
          <w:p w14:paraId="22814C32" w14:textId="77777777" w:rsidR="001164C6" w:rsidRPr="001A29AE" w:rsidRDefault="001164C6" w:rsidP="00D90482">
            <w:pPr>
              <w:jc w:val="right"/>
              <w:rPr>
                <w:color w:val="000000"/>
                <w:sz w:val="20"/>
                <w:szCs w:val="20"/>
              </w:rPr>
            </w:pPr>
            <w:r w:rsidRPr="001A29AE">
              <w:rPr>
                <w:color w:val="000000"/>
                <w:sz w:val="20"/>
                <w:szCs w:val="20"/>
              </w:rPr>
              <w:t>3 640</w:t>
            </w:r>
          </w:p>
        </w:tc>
        <w:tc>
          <w:tcPr>
            <w:tcW w:w="5541" w:type="dxa"/>
            <w:tcBorders>
              <w:top w:val="nil"/>
              <w:left w:val="nil"/>
              <w:bottom w:val="single" w:sz="4" w:space="0" w:color="auto"/>
              <w:right w:val="single" w:sz="4" w:space="0" w:color="auto"/>
            </w:tcBorders>
            <w:shd w:val="clear" w:color="000000" w:fill="FFFFFF"/>
            <w:hideMark/>
          </w:tcPr>
          <w:p w14:paraId="5554E77D" w14:textId="72D702BD" w:rsidR="001164C6" w:rsidRPr="001A29AE" w:rsidRDefault="001164C6" w:rsidP="00D90482">
            <w:pPr>
              <w:rPr>
                <w:color w:val="000000"/>
                <w:sz w:val="20"/>
                <w:szCs w:val="20"/>
              </w:rPr>
            </w:pPr>
            <w:r w:rsidRPr="001A29AE">
              <w:rPr>
                <w:color w:val="000000"/>
                <w:sz w:val="20"/>
                <w:szCs w:val="20"/>
              </w:rPr>
              <w:t xml:space="preserve">Projektid "Imelised aastad". </w:t>
            </w:r>
          </w:p>
        </w:tc>
      </w:tr>
      <w:tr w:rsidR="001164C6" w:rsidRPr="001A29AE" w14:paraId="71F9A031" w14:textId="77777777" w:rsidTr="00626A79">
        <w:trPr>
          <w:trHeight w:val="276"/>
        </w:trPr>
        <w:tc>
          <w:tcPr>
            <w:tcW w:w="709" w:type="dxa"/>
            <w:tcBorders>
              <w:top w:val="nil"/>
              <w:left w:val="single" w:sz="4" w:space="0" w:color="auto"/>
              <w:bottom w:val="single" w:sz="4" w:space="0" w:color="auto"/>
              <w:right w:val="single" w:sz="4" w:space="0" w:color="auto"/>
            </w:tcBorders>
            <w:shd w:val="clear" w:color="000000" w:fill="FFFFFF"/>
            <w:noWrap/>
            <w:hideMark/>
          </w:tcPr>
          <w:p w14:paraId="551828D1" w14:textId="77777777" w:rsidR="001164C6" w:rsidRPr="001A29AE" w:rsidRDefault="001164C6" w:rsidP="00D90482">
            <w:pPr>
              <w:rPr>
                <w:b/>
                <w:bCs/>
                <w:color w:val="000000"/>
                <w:sz w:val="20"/>
                <w:szCs w:val="20"/>
              </w:rPr>
            </w:pPr>
            <w:r w:rsidRPr="001A29AE">
              <w:rPr>
                <w:b/>
                <w:bCs/>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14:paraId="1AE2ADC6" w14:textId="77777777" w:rsidR="001164C6" w:rsidRPr="001A29AE" w:rsidRDefault="001164C6" w:rsidP="00D90482">
            <w:pPr>
              <w:rPr>
                <w:b/>
                <w:bCs/>
                <w:color w:val="000000"/>
                <w:sz w:val="20"/>
                <w:szCs w:val="20"/>
              </w:rPr>
            </w:pPr>
            <w:r w:rsidRPr="001A29AE">
              <w:rPr>
                <w:b/>
                <w:bCs/>
                <w:color w:val="000000"/>
                <w:sz w:val="20"/>
                <w:szCs w:val="20"/>
              </w:rPr>
              <w:t>kokku</w:t>
            </w:r>
          </w:p>
        </w:tc>
        <w:tc>
          <w:tcPr>
            <w:tcW w:w="992" w:type="dxa"/>
            <w:tcBorders>
              <w:top w:val="nil"/>
              <w:left w:val="nil"/>
              <w:bottom w:val="single" w:sz="4" w:space="0" w:color="auto"/>
              <w:right w:val="single" w:sz="4" w:space="0" w:color="auto"/>
            </w:tcBorders>
            <w:shd w:val="clear" w:color="000000" w:fill="FFFFFF"/>
            <w:noWrap/>
            <w:hideMark/>
          </w:tcPr>
          <w:p w14:paraId="0531423A" w14:textId="77777777" w:rsidR="001164C6" w:rsidRPr="001A29AE" w:rsidRDefault="001164C6" w:rsidP="00D90482">
            <w:pPr>
              <w:jc w:val="right"/>
              <w:rPr>
                <w:b/>
                <w:bCs/>
                <w:color w:val="000000"/>
                <w:sz w:val="20"/>
                <w:szCs w:val="20"/>
              </w:rPr>
            </w:pPr>
            <w:r w:rsidRPr="001A29AE">
              <w:rPr>
                <w:b/>
                <w:bCs/>
                <w:color w:val="000000"/>
                <w:sz w:val="20"/>
                <w:szCs w:val="20"/>
              </w:rPr>
              <w:t>9 504</w:t>
            </w:r>
          </w:p>
        </w:tc>
        <w:tc>
          <w:tcPr>
            <w:tcW w:w="980" w:type="dxa"/>
            <w:tcBorders>
              <w:top w:val="nil"/>
              <w:left w:val="nil"/>
              <w:bottom w:val="single" w:sz="4" w:space="0" w:color="auto"/>
              <w:right w:val="single" w:sz="4" w:space="0" w:color="auto"/>
            </w:tcBorders>
            <w:shd w:val="clear" w:color="000000" w:fill="FFFFFF"/>
            <w:noWrap/>
            <w:hideMark/>
          </w:tcPr>
          <w:p w14:paraId="4DC64E83" w14:textId="77777777" w:rsidR="001164C6" w:rsidRPr="001A29AE" w:rsidRDefault="001164C6" w:rsidP="00D90482">
            <w:pPr>
              <w:jc w:val="right"/>
              <w:rPr>
                <w:b/>
                <w:bCs/>
                <w:color w:val="000000"/>
                <w:sz w:val="20"/>
                <w:szCs w:val="20"/>
              </w:rPr>
            </w:pPr>
            <w:r w:rsidRPr="001A29AE">
              <w:rPr>
                <w:b/>
                <w:bCs/>
                <w:color w:val="000000"/>
                <w:sz w:val="20"/>
                <w:szCs w:val="20"/>
              </w:rPr>
              <w:t>13 556</w:t>
            </w:r>
          </w:p>
        </w:tc>
        <w:tc>
          <w:tcPr>
            <w:tcW w:w="5541" w:type="dxa"/>
            <w:tcBorders>
              <w:top w:val="nil"/>
              <w:left w:val="nil"/>
              <w:bottom w:val="single" w:sz="4" w:space="0" w:color="auto"/>
              <w:right w:val="single" w:sz="4" w:space="0" w:color="auto"/>
            </w:tcBorders>
            <w:shd w:val="clear" w:color="000000" w:fill="FFFFFF"/>
            <w:hideMark/>
          </w:tcPr>
          <w:p w14:paraId="4BBECE35" w14:textId="77777777" w:rsidR="001164C6" w:rsidRPr="001A29AE" w:rsidRDefault="001164C6" w:rsidP="00D90482">
            <w:pPr>
              <w:rPr>
                <w:b/>
                <w:bCs/>
                <w:color w:val="000000"/>
                <w:sz w:val="20"/>
                <w:szCs w:val="20"/>
              </w:rPr>
            </w:pPr>
            <w:r w:rsidRPr="001A29AE">
              <w:rPr>
                <w:b/>
                <w:bCs/>
                <w:color w:val="000000"/>
                <w:sz w:val="20"/>
                <w:szCs w:val="20"/>
              </w:rPr>
              <w:t> </w:t>
            </w:r>
          </w:p>
        </w:tc>
      </w:tr>
      <w:tr w:rsidR="001164C6" w:rsidRPr="001A29AE" w14:paraId="53B88D06" w14:textId="77777777" w:rsidTr="00626A79">
        <w:trPr>
          <w:trHeight w:val="276"/>
        </w:trPr>
        <w:tc>
          <w:tcPr>
            <w:tcW w:w="9923" w:type="dxa"/>
            <w:gridSpan w:val="5"/>
            <w:tcBorders>
              <w:top w:val="nil"/>
              <w:left w:val="nil"/>
              <w:bottom w:val="nil"/>
              <w:right w:val="nil"/>
            </w:tcBorders>
            <w:shd w:val="clear" w:color="auto" w:fill="auto"/>
            <w:noWrap/>
            <w:hideMark/>
          </w:tcPr>
          <w:p w14:paraId="4716E0BD" w14:textId="35494133" w:rsidR="001164C6" w:rsidRPr="001A29AE" w:rsidRDefault="001164C6" w:rsidP="00D90482">
            <w:pPr>
              <w:rPr>
                <w:color w:val="000000"/>
                <w:sz w:val="20"/>
                <w:szCs w:val="20"/>
              </w:rPr>
            </w:pPr>
          </w:p>
        </w:tc>
      </w:tr>
      <w:tr w:rsidR="001164C6" w:rsidRPr="001A29AE" w14:paraId="28E2429C" w14:textId="77777777" w:rsidTr="00626A79">
        <w:trPr>
          <w:trHeight w:val="276"/>
        </w:trPr>
        <w:tc>
          <w:tcPr>
            <w:tcW w:w="9923" w:type="dxa"/>
            <w:gridSpan w:val="5"/>
            <w:tcBorders>
              <w:top w:val="nil"/>
              <w:left w:val="nil"/>
              <w:bottom w:val="nil"/>
              <w:right w:val="nil"/>
            </w:tcBorders>
            <w:shd w:val="clear" w:color="auto" w:fill="auto"/>
            <w:noWrap/>
            <w:hideMark/>
          </w:tcPr>
          <w:p w14:paraId="6A06FB44" w14:textId="054278FF" w:rsidR="001164C6" w:rsidRPr="001A29AE" w:rsidRDefault="001164C6" w:rsidP="00D90482">
            <w:pPr>
              <w:rPr>
                <w:b/>
                <w:color w:val="000000"/>
                <w:sz w:val="20"/>
                <w:szCs w:val="20"/>
              </w:rPr>
            </w:pPr>
            <w:r w:rsidRPr="001A29AE">
              <w:rPr>
                <w:b/>
                <w:color w:val="000000"/>
                <w:sz w:val="20"/>
                <w:szCs w:val="20"/>
              </w:rPr>
              <w:t xml:space="preserve">Muu eakate sotsiaalne kaitse  ja mu perekondade ja laste sotsiaalne kaitse - </w:t>
            </w:r>
            <w:r w:rsidRPr="001A29AE">
              <w:rPr>
                <w:color w:val="000000"/>
                <w:sz w:val="20"/>
                <w:szCs w:val="20"/>
              </w:rPr>
              <w:t>Kommunikatsiooni-, kultuuri- ja vaba aja sisustamise kulud</w:t>
            </w:r>
          </w:p>
        </w:tc>
      </w:tr>
      <w:tr w:rsidR="001164C6" w:rsidRPr="001A29AE" w14:paraId="40105B1A" w14:textId="77777777" w:rsidTr="00902B97">
        <w:trPr>
          <w:trHeight w:val="32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2986A8" w14:textId="77777777" w:rsidR="001164C6" w:rsidRPr="001A29AE" w:rsidRDefault="001164C6" w:rsidP="00D90482">
            <w:pPr>
              <w:jc w:val="center"/>
              <w:rPr>
                <w:b/>
                <w:bCs/>
                <w:color w:val="000000"/>
                <w:sz w:val="20"/>
                <w:szCs w:val="20"/>
              </w:rPr>
            </w:pPr>
            <w:r w:rsidRPr="001A29AE">
              <w:rPr>
                <w:b/>
                <w:bCs/>
                <w:color w:val="000000"/>
                <w:sz w:val="20"/>
                <w:szCs w:val="20"/>
              </w:rPr>
              <w:t>Artikkel</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F1F9A1F" w14:textId="77777777" w:rsidR="001164C6" w:rsidRPr="001A29AE" w:rsidRDefault="001164C6" w:rsidP="00D90482">
            <w:pPr>
              <w:jc w:val="center"/>
              <w:rPr>
                <w:b/>
                <w:bCs/>
                <w:color w:val="000000"/>
                <w:sz w:val="20"/>
                <w:szCs w:val="20"/>
              </w:rPr>
            </w:pPr>
            <w:r w:rsidRPr="001A29AE">
              <w:rPr>
                <w:b/>
                <w:bCs/>
                <w:color w:val="000000"/>
                <w:sz w:val="20"/>
                <w:szCs w:val="20"/>
              </w:rPr>
              <w:t>Artikli nimetus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A686EDA" w14:textId="77777777" w:rsidR="001164C6" w:rsidRPr="001A29AE" w:rsidRDefault="001164C6" w:rsidP="00D90482">
            <w:pPr>
              <w:jc w:val="center"/>
              <w:rPr>
                <w:b/>
                <w:bCs/>
                <w:color w:val="000000"/>
                <w:sz w:val="20"/>
                <w:szCs w:val="20"/>
              </w:rPr>
            </w:pPr>
            <w:r w:rsidRPr="001A29AE">
              <w:rPr>
                <w:b/>
                <w:bCs/>
                <w:color w:val="000000"/>
                <w:sz w:val="20"/>
                <w:szCs w:val="20"/>
              </w:rPr>
              <w:t>2022.a eelarve</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737187FE" w14:textId="77777777" w:rsidR="001164C6" w:rsidRPr="001A29AE" w:rsidRDefault="001164C6" w:rsidP="00D90482">
            <w:pPr>
              <w:jc w:val="center"/>
              <w:rPr>
                <w:b/>
                <w:bCs/>
                <w:color w:val="000000"/>
                <w:sz w:val="20"/>
                <w:szCs w:val="20"/>
              </w:rPr>
            </w:pPr>
            <w:r w:rsidRPr="001A29AE">
              <w:rPr>
                <w:b/>
                <w:bCs/>
                <w:color w:val="000000"/>
                <w:sz w:val="20"/>
                <w:szCs w:val="20"/>
              </w:rPr>
              <w:t>2023.a eelarve eelnõu</w:t>
            </w:r>
          </w:p>
        </w:tc>
        <w:tc>
          <w:tcPr>
            <w:tcW w:w="5541" w:type="dxa"/>
            <w:tcBorders>
              <w:top w:val="single" w:sz="4" w:space="0" w:color="auto"/>
              <w:left w:val="nil"/>
              <w:bottom w:val="single" w:sz="4" w:space="0" w:color="auto"/>
              <w:right w:val="single" w:sz="4" w:space="0" w:color="auto"/>
            </w:tcBorders>
            <w:shd w:val="clear" w:color="000000" w:fill="FFFFFF"/>
            <w:vAlign w:val="center"/>
            <w:hideMark/>
          </w:tcPr>
          <w:p w14:paraId="657B2391" w14:textId="77777777" w:rsidR="001164C6" w:rsidRPr="001A29AE" w:rsidRDefault="001164C6" w:rsidP="00D90482">
            <w:pPr>
              <w:jc w:val="center"/>
              <w:rPr>
                <w:b/>
                <w:bCs/>
                <w:color w:val="000000"/>
                <w:sz w:val="20"/>
                <w:szCs w:val="20"/>
              </w:rPr>
            </w:pPr>
            <w:r w:rsidRPr="001A29AE">
              <w:rPr>
                <w:b/>
                <w:bCs/>
                <w:color w:val="000000"/>
                <w:sz w:val="20"/>
                <w:szCs w:val="20"/>
              </w:rPr>
              <w:t>Selgitus</w:t>
            </w:r>
          </w:p>
        </w:tc>
      </w:tr>
      <w:tr w:rsidR="00F3506F" w:rsidRPr="001A29AE" w14:paraId="42F2B553" w14:textId="77777777" w:rsidTr="00902B97">
        <w:trPr>
          <w:trHeight w:val="32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1C3F0571" w14:textId="5B9237B6" w:rsidR="00F3506F" w:rsidRPr="001A29AE" w:rsidRDefault="00F3506F" w:rsidP="00D90482">
            <w:pPr>
              <w:jc w:val="center"/>
              <w:rPr>
                <w:b/>
                <w:bCs/>
                <w:color w:val="000000"/>
                <w:sz w:val="20"/>
                <w:szCs w:val="20"/>
              </w:rPr>
            </w:pPr>
            <w:r w:rsidRPr="001A29AE">
              <w:rPr>
                <w:color w:val="000000"/>
                <w:sz w:val="20"/>
                <w:szCs w:val="20"/>
              </w:rPr>
              <w:t>5525</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8C08D9A" w14:textId="290112AC" w:rsidR="00F3506F" w:rsidRPr="001A29AE" w:rsidRDefault="00F3506F" w:rsidP="00D90482">
            <w:pPr>
              <w:rPr>
                <w:b/>
                <w:bCs/>
                <w:color w:val="000000"/>
                <w:sz w:val="20"/>
                <w:szCs w:val="20"/>
              </w:rPr>
            </w:pPr>
            <w:r w:rsidRPr="001A29AE">
              <w:rPr>
                <w:color w:val="000000"/>
                <w:sz w:val="20"/>
                <w:szCs w:val="20"/>
              </w:rPr>
              <w:t>Kommunikatsiooni-, kultuuri- ja vaba aja sisustamise kulud</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E0526B5" w14:textId="4E89A114" w:rsidR="00F3506F" w:rsidRPr="001A29AE" w:rsidRDefault="00F3506F" w:rsidP="00D90482">
            <w:pPr>
              <w:jc w:val="right"/>
              <w:rPr>
                <w:b/>
                <w:bCs/>
                <w:color w:val="000000"/>
                <w:sz w:val="20"/>
                <w:szCs w:val="20"/>
              </w:rPr>
            </w:pPr>
            <w:r w:rsidRPr="001A29AE">
              <w:rPr>
                <w:color w:val="000000"/>
                <w:sz w:val="20"/>
                <w:szCs w:val="20"/>
              </w:rPr>
              <w:t>9 000</w:t>
            </w:r>
          </w:p>
        </w:tc>
        <w:tc>
          <w:tcPr>
            <w:tcW w:w="980" w:type="dxa"/>
            <w:tcBorders>
              <w:top w:val="single" w:sz="4" w:space="0" w:color="auto"/>
              <w:left w:val="nil"/>
              <w:bottom w:val="single" w:sz="4" w:space="0" w:color="auto"/>
              <w:right w:val="single" w:sz="4" w:space="0" w:color="auto"/>
            </w:tcBorders>
            <w:shd w:val="clear" w:color="000000" w:fill="FFFFFF"/>
            <w:vAlign w:val="center"/>
          </w:tcPr>
          <w:p w14:paraId="36AADED2" w14:textId="541FB779" w:rsidR="00F3506F" w:rsidRPr="001A29AE" w:rsidRDefault="00F3506F" w:rsidP="00D90482">
            <w:pPr>
              <w:jc w:val="right"/>
              <w:rPr>
                <w:b/>
                <w:bCs/>
                <w:color w:val="000000"/>
                <w:sz w:val="20"/>
                <w:szCs w:val="20"/>
              </w:rPr>
            </w:pPr>
            <w:r w:rsidRPr="001A29AE">
              <w:rPr>
                <w:color w:val="000000"/>
                <w:sz w:val="20"/>
                <w:szCs w:val="20"/>
              </w:rPr>
              <w:t>8 000</w:t>
            </w:r>
          </w:p>
        </w:tc>
        <w:tc>
          <w:tcPr>
            <w:tcW w:w="5541" w:type="dxa"/>
            <w:tcBorders>
              <w:top w:val="single" w:sz="4" w:space="0" w:color="auto"/>
              <w:left w:val="nil"/>
              <w:bottom w:val="single" w:sz="4" w:space="0" w:color="auto"/>
              <w:right w:val="single" w:sz="4" w:space="0" w:color="auto"/>
            </w:tcBorders>
            <w:shd w:val="clear" w:color="000000" w:fill="FFFFFF"/>
            <w:vAlign w:val="center"/>
          </w:tcPr>
          <w:p w14:paraId="5432FBCC" w14:textId="0F8EB397" w:rsidR="00F3506F" w:rsidRPr="001A29AE" w:rsidRDefault="00F3506F" w:rsidP="00D90482">
            <w:pPr>
              <w:rPr>
                <w:b/>
                <w:bCs/>
                <w:color w:val="000000"/>
                <w:sz w:val="20"/>
                <w:szCs w:val="20"/>
              </w:rPr>
            </w:pPr>
            <w:r w:rsidRPr="001A29AE">
              <w:rPr>
                <w:color w:val="000000"/>
                <w:sz w:val="20"/>
                <w:szCs w:val="20"/>
              </w:rPr>
              <w:t>Eaka sünnipäevatoetus.  Alus: Narva Linnavolikogu 21.04.2016 määrus nr 10 "Täiendavate sotsiaaltoetuste maksmise kord Narva linnas" § 111. Eaka sünnipäevatoetust (edaspidi toetus) makstakse isiku 90. sünnipäeva, 95. sünnipäeva ja 100. sünnipäeva puhul. Toetuse suurus on 25 eurot. Eakatele vanuses alates 75. eluaastast saadetakse pärast andmete kontrollimist õnnitluskaart koju rahvastikuregistris registreeritud aadressil. Õnnitluskaartide soetamist ja üleandmist korraldab Sotsiaalabiamet.</w:t>
            </w:r>
          </w:p>
        </w:tc>
      </w:tr>
      <w:tr w:rsidR="001164C6" w:rsidRPr="001A29AE" w14:paraId="752532F4" w14:textId="77777777" w:rsidTr="008145FF">
        <w:trPr>
          <w:trHeight w:val="58"/>
        </w:trPr>
        <w:tc>
          <w:tcPr>
            <w:tcW w:w="709" w:type="dxa"/>
            <w:tcBorders>
              <w:top w:val="nil"/>
              <w:left w:val="single" w:sz="4" w:space="0" w:color="auto"/>
              <w:bottom w:val="single" w:sz="4" w:space="0" w:color="auto"/>
              <w:right w:val="single" w:sz="4" w:space="0" w:color="auto"/>
            </w:tcBorders>
            <w:shd w:val="clear" w:color="000000" w:fill="FFFFFF"/>
            <w:noWrap/>
            <w:hideMark/>
          </w:tcPr>
          <w:p w14:paraId="7399E4FF" w14:textId="77777777" w:rsidR="001164C6" w:rsidRPr="001A29AE" w:rsidRDefault="001164C6" w:rsidP="00D90482">
            <w:pPr>
              <w:jc w:val="right"/>
              <w:rPr>
                <w:color w:val="000000"/>
                <w:sz w:val="20"/>
                <w:szCs w:val="20"/>
              </w:rPr>
            </w:pPr>
            <w:r w:rsidRPr="001A29AE">
              <w:rPr>
                <w:color w:val="000000"/>
                <w:sz w:val="20"/>
                <w:szCs w:val="20"/>
              </w:rPr>
              <w:t>5525</w:t>
            </w:r>
          </w:p>
        </w:tc>
        <w:tc>
          <w:tcPr>
            <w:tcW w:w="1701" w:type="dxa"/>
            <w:tcBorders>
              <w:top w:val="nil"/>
              <w:left w:val="nil"/>
              <w:bottom w:val="single" w:sz="4" w:space="0" w:color="auto"/>
              <w:right w:val="single" w:sz="4" w:space="0" w:color="auto"/>
            </w:tcBorders>
            <w:shd w:val="clear" w:color="000000" w:fill="FFFFFF"/>
            <w:hideMark/>
          </w:tcPr>
          <w:p w14:paraId="71F3127B" w14:textId="77777777" w:rsidR="001164C6" w:rsidRPr="001A29AE" w:rsidRDefault="001164C6" w:rsidP="00D90482">
            <w:pPr>
              <w:rPr>
                <w:color w:val="000000"/>
                <w:sz w:val="20"/>
                <w:szCs w:val="20"/>
              </w:rPr>
            </w:pPr>
            <w:r w:rsidRPr="001A29AE">
              <w:rPr>
                <w:color w:val="000000"/>
                <w:sz w:val="20"/>
                <w:szCs w:val="20"/>
              </w:rPr>
              <w:t>Kommunikatsiooni-, kultuuri- ja vaba aja sisustamise kulud</w:t>
            </w:r>
          </w:p>
        </w:tc>
        <w:tc>
          <w:tcPr>
            <w:tcW w:w="992" w:type="dxa"/>
            <w:tcBorders>
              <w:top w:val="nil"/>
              <w:left w:val="nil"/>
              <w:bottom w:val="single" w:sz="4" w:space="0" w:color="auto"/>
              <w:right w:val="single" w:sz="4" w:space="0" w:color="auto"/>
            </w:tcBorders>
            <w:shd w:val="clear" w:color="000000" w:fill="FFFFFF"/>
            <w:noWrap/>
            <w:hideMark/>
          </w:tcPr>
          <w:p w14:paraId="1518DEAA" w14:textId="77777777" w:rsidR="001164C6" w:rsidRPr="001A29AE" w:rsidRDefault="001164C6" w:rsidP="00D90482">
            <w:pPr>
              <w:jc w:val="right"/>
              <w:rPr>
                <w:color w:val="000000"/>
                <w:sz w:val="20"/>
                <w:szCs w:val="20"/>
              </w:rPr>
            </w:pPr>
            <w:r w:rsidRPr="001A29AE">
              <w:rPr>
                <w:color w:val="000000"/>
                <w:sz w:val="20"/>
                <w:szCs w:val="20"/>
              </w:rPr>
              <w:t>6 400</w:t>
            </w:r>
          </w:p>
        </w:tc>
        <w:tc>
          <w:tcPr>
            <w:tcW w:w="980" w:type="dxa"/>
            <w:tcBorders>
              <w:top w:val="nil"/>
              <w:left w:val="nil"/>
              <w:bottom w:val="single" w:sz="4" w:space="0" w:color="auto"/>
              <w:right w:val="single" w:sz="4" w:space="0" w:color="auto"/>
            </w:tcBorders>
            <w:shd w:val="clear" w:color="000000" w:fill="FFFFFF"/>
            <w:noWrap/>
            <w:hideMark/>
          </w:tcPr>
          <w:p w14:paraId="7622DB79" w14:textId="77777777" w:rsidR="001164C6" w:rsidRPr="001A29AE" w:rsidRDefault="001164C6" w:rsidP="00D90482">
            <w:pPr>
              <w:jc w:val="right"/>
              <w:rPr>
                <w:color w:val="000000"/>
                <w:sz w:val="20"/>
                <w:szCs w:val="20"/>
              </w:rPr>
            </w:pPr>
            <w:r w:rsidRPr="001A29AE">
              <w:rPr>
                <w:color w:val="000000"/>
                <w:sz w:val="20"/>
                <w:szCs w:val="20"/>
              </w:rPr>
              <w:t>6 400</w:t>
            </w:r>
          </w:p>
        </w:tc>
        <w:tc>
          <w:tcPr>
            <w:tcW w:w="5541" w:type="dxa"/>
            <w:tcBorders>
              <w:top w:val="nil"/>
              <w:left w:val="nil"/>
              <w:bottom w:val="single" w:sz="4" w:space="0" w:color="auto"/>
              <w:right w:val="single" w:sz="4" w:space="0" w:color="auto"/>
            </w:tcBorders>
            <w:shd w:val="clear" w:color="000000" w:fill="FFFFFF"/>
            <w:hideMark/>
          </w:tcPr>
          <w:p w14:paraId="324AA83E" w14:textId="60504C64" w:rsidR="001164C6" w:rsidRPr="001A29AE" w:rsidRDefault="001164C6" w:rsidP="00D90482">
            <w:pPr>
              <w:rPr>
                <w:color w:val="000000"/>
                <w:sz w:val="20"/>
                <w:szCs w:val="20"/>
              </w:rPr>
            </w:pPr>
            <w:r w:rsidRPr="001A29AE">
              <w:rPr>
                <w:color w:val="000000"/>
                <w:sz w:val="20"/>
                <w:szCs w:val="20"/>
              </w:rPr>
              <w:t>Vastsündinu toetus  on mitterahaline kingitus vastsündinule.  Toetuse saamiseks taotlust esitama ei pea. Linnakantselei kontrollib andmeid ja edastab nimekirjad vastsündinute kohta Sotsiaalabiametile. Kingituste soetamist korraldab Sotsiaalabiamet. Kingitus antakse üle volikogu esimehe ja linnapea poolt pidulikul vastuvõtul märtsi-, juuni-, septembri- ja detsembrikuus. Kingituse saamist kinnitab vasts</w:t>
            </w:r>
            <w:r w:rsidR="008145FF" w:rsidRPr="001A29AE">
              <w:rPr>
                <w:color w:val="000000"/>
                <w:sz w:val="20"/>
                <w:szCs w:val="20"/>
              </w:rPr>
              <w:t>ü</w:t>
            </w:r>
            <w:r w:rsidRPr="001A29AE">
              <w:rPr>
                <w:color w:val="000000"/>
                <w:sz w:val="20"/>
                <w:szCs w:val="20"/>
              </w:rPr>
              <w:t>ndinu seaduslik esindaja oma allkirjaga.</w:t>
            </w:r>
          </w:p>
        </w:tc>
      </w:tr>
      <w:tr w:rsidR="001164C6" w:rsidRPr="001A29AE" w14:paraId="5534A9A8" w14:textId="77777777" w:rsidTr="00626A79">
        <w:trPr>
          <w:trHeight w:val="276"/>
        </w:trPr>
        <w:tc>
          <w:tcPr>
            <w:tcW w:w="709" w:type="dxa"/>
            <w:tcBorders>
              <w:top w:val="nil"/>
              <w:left w:val="single" w:sz="4" w:space="0" w:color="auto"/>
              <w:bottom w:val="single" w:sz="4" w:space="0" w:color="auto"/>
              <w:right w:val="single" w:sz="4" w:space="0" w:color="auto"/>
            </w:tcBorders>
            <w:shd w:val="clear" w:color="auto" w:fill="auto"/>
            <w:noWrap/>
            <w:hideMark/>
          </w:tcPr>
          <w:p w14:paraId="2F20B214" w14:textId="77777777" w:rsidR="001164C6" w:rsidRPr="001A29AE" w:rsidRDefault="001164C6" w:rsidP="00D90482">
            <w:pPr>
              <w:rPr>
                <w:b/>
                <w:bCs/>
                <w:color w:val="000000"/>
                <w:sz w:val="20"/>
                <w:szCs w:val="20"/>
              </w:rPr>
            </w:pPr>
            <w:r w:rsidRPr="001A29AE">
              <w:rPr>
                <w:b/>
                <w:bCs/>
                <w:color w:val="000000"/>
                <w:sz w:val="20"/>
                <w:szCs w:val="20"/>
              </w:rPr>
              <w:t> </w:t>
            </w:r>
          </w:p>
        </w:tc>
        <w:tc>
          <w:tcPr>
            <w:tcW w:w="1701" w:type="dxa"/>
            <w:tcBorders>
              <w:top w:val="nil"/>
              <w:left w:val="nil"/>
              <w:bottom w:val="single" w:sz="4" w:space="0" w:color="auto"/>
              <w:right w:val="single" w:sz="4" w:space="0" w:color="auto"/>
            </w:tcBorders>
            <w:shd w:val="clear" w:color="auto" w:fill="auto"/>
            <w:hideMark/>
          </w:tcPr>
          <w:p w14:paraId="145C716D" w14:textId="77777777" w:rsidR="001164C6" w:rsidRPr="001A29AE" w:rsidRDefault="001164C6" w:rsidP="00D90482">
            <w:pPr>
              <w:rPr>
                <w:b/>
                <w:bCs/>
                <w:color w:val="000000"/>
                <w:sz w:val="20"/>
                <w:szCs w:val="20"/>
              </w:rPr>
            </w:pPr>
            <w:r w:rsidRPr="001A29AE">
              <w:rPr>
                <w:b/>
                <w:bCs/>
                <w:color w:val="000000"/>
                <w:sz w:val="20"/>
                <w:szCs w:val="20"/>
              </w:rPr>
              <w:t>kokku</w:t>
            </w:r>
          </w:p>
        </w:tc>
        <w:tc>
          <w:tcPr>
            <w:tcW w:w="992" w:type="dxa"/>
            <w:tcBorders>
              <w:top w:val="nil"/>
              <w:left w:val="nil"/>
              <w:bottom w:val="single" w:sz="4" w:space="0" w:color="auto"/>
              <w:right w:val="single" w:sz="4" w:space="0" w:color="auto"/>
            </w:tcBorders>
            <w:shd w:val="clear" w:color="auto" w:fill="auto"/>
            <w:noWrap/>
            <w:hideMark/>
          </w:tcPr>
          <w:p w14:paraId="39781301" w14:textId="77777777" w:rsidR="001164C6" w:rsidRPr="001A29AE" w:rsidRDefault="001164C6" w:rsidP="00D90482">
            <w:pPr>
              <w:jc w:val="right"/>
              <w:rPr>
                <w:b/>
                <w:bCs/>
                <w:color w:val="000000"/>
                <w:sz w:val="20"/>
                <w:szCs w:val="20"/>
              </w:rPr>
            </w:pPr>
            <w:r w:rsidRPr="001A29AE">
              <w:rPr>
                <w:b/>
                <w:bCs/>
                <w:color w:val="000000"/>
                <w:sz w:val="20"/>
                <w:szCs w:val="20"/>
              </w:rPr>
              <w:t>15 400</w:t>
            </w:r>
          </w:p>
        </w:tc>
        <w:tc>
          <w:tcPr>
            <w:tcW w:w="980" w:type="dxa"/>
            <w:tcBorders>
              <w:top w:val="nil"/>
              <w:left w:val="nil"/>
              <w:bottom w:val="single" w:sz="4" w:space="0" w:color="auto"/>
              <w:right w:val="single" w:sz="4" w:space="0" w:color="auto"/>
            </w:tcBorders>
            <w:shd w:val="clear" w:color="auto" w:fill="auto"/>
            <w:noWrap/>
            <w:hideMark/>
          </w:tcPr>
          <w:p w14:paraId="4E7DCDE0" w14:textId="77777777" w:rsidR="001164C6" w:rsidRPr="001A29AE" w:rsidRDefault="001164C6" w:rsidP="00D90482">
            <w:pPr>
              <w:jc w:val="right"/>
              <w:rPr>
                <w:b/>
                <w:bCs/>
                <w:color w:val="000000"/>
                <w:sz w:val="20"/>
                <w:szCs w:val="20"/>
              </w:rPr>
            </w:pPr>
            <w:r w:rsidRPr="001A29AE">
              <w:rPr>
                <w:b/>
                <w:bCs/>
                <w:color w:val="000000"/>
                <w:sz w:val="20"/>
                <w:szCs w:val="20"/>
              </w:rPr>
              <w:t>14 400</w:t>
            </w:r>
          </w:p>
        </w:tc>
        <w:tc>
          <w:tcPr>
            <w:tcW w:w="5541" w:type="dxa"/>
            <w:tcBorders>
              <w:top w:val="nil"/>
              <w:left w:val="nil"/>
              <w:bottom w:val="single" w:sz="4" w:space="0" w:color="auto"/>
              <w:right w:val="single" w:sz="4" w:space="0" w:color="auto"/>
            </w:tcBorders>
            <w:shd w:val="clear" w:color="auto" w:fill="auto"/>
            <w:hideMark/>
          </w:tcPr>
          <w:p w14:paraId="4B4FF346" w14:textId="77777777" w:rsidR="001164C6" w:rsidRPr="001A29AE" w:rsidRDefault="001164C6" w:rsidP="00D90482">
            <w:pPr>
              <w:rPr>
                <w:b/>
                <w:bCs/>
                <w:color w:val="000000"/>
                <w:sz w:val="20"/>
                <w:szCs w:val="20"/>
              </w:rPr>
            </w:pPr>
            <w:r w:rsidRPr="001A29AE">
              <w:rPr>
                <w:b/>
                <w:bCs/>
                <w:color w:val="000000"/>
                <w:sz w:val="20"/>
                <w:szCs w:val="20"/>
              </w:rPr>
              <w:t> </w:t>
            </w:r>
          </w:p>
        </w:tc>
      </w:tr>
      <w:tr w:rsidR="001164C6" w:rsidRPr="001A29AE" w14:paraId="08B9A477" w14:textId="77777777" w:rsidTr="00626A79">
        <w:trPr>
          <w:trHeight w:val="276"/>
        </w:trPr>
        <w:tc>
          <w:tcPr>
            <w:tcW w:w="709" w:type="dxa"/>
            <w:tcBorders>
              <w:top w:val="nil"/>
              <w:left w:val="nil"/>
              <w:bottom w:val="nil"/>
              <w:right w:val="nil"/>
            </w:tcBorders>
            <w:shd w:val="clear" w:color="auto" w:fill="auto"/>
            <w:noWrap/>
            <w:hideMark/>
          </w:tcPr>
          <w:p w14:paraId="605D7B14" w14:textId="77777777" w:rsidR="001164C6" w:rsidRPr="001A29AE" w:rsidRDefault="001164C6" w:rsidP="00D90482">
            <w:pPr>
              <w:rPr>
                <w:b/>
                <w:bCs/>
                <w:color w:val="000000"/>
                <w:sz w:val="20"/>
                <w:szCs w:val="20"/>
              </w:rPr>
            </w:pPr>
          </w:p>
        </w:tc>
        <w:tc>
          <w:tcPr>
            <w:tcW w:w="1701" w:type="dxa"/>
            <w:tcBorders>
              <w:top w:val="nil"/>
              <w:left w:val="nil"/>
              <w:bottom w:val="nil"/>
              <w:right w:val="nil"/>
            </w:tcBorders>
            <w:shd w:val="clear" w:color="auto" w:fill="auto"/>
            <w:noWrap/>
            <w:hideMark/>
          </w:tcPr>
          <w:p w14:paraId="7D47A16D" w14:textId="23E07078" w:rsidR="001164C6" w:rsidRPr="001A29AE" w:rsidRDefault="001164C6" w:rsidP="00D90482">
            <w:pPr>
              <w:rPr>
                <w:color w:val="000000"/>
                <w:sz w:val="20"/>
                <w:szCs w:val="20"/>
              </w:rPr>
            </w:pPr>
          </w:p>
        </w:tc>
        <w:tc>
          <w:tcPr>
            <w:tcW w:w="992" w:type="dxa"/>
            <w:tcBorders>
              <w:top w:val="nil"/>
              <w:left w:val="nil"/>
              <w:bottom w:val="nil"/>
              <w:right w:val="nil"/>
            </w:tcBorders>
            <w:shd w:val="clear" w:color="auto" w:fill="auto"/>
            <w:noWrap/>
            <w:hideMark/>
          </w:tcPr>
          <w:p w14:paraId="4008D9C5" w14:textId="77777777" w:rsidR="001164C6" w:rsidRPr="001A29AE" w:rsidRDefault="001164C6" w:rsidP="00D90482">
            <w:pPr>
              <w:rPr>
                <w:color w:val="000000"/>
                <w:sz w:val="20"/>
                <w:szCs w:val="20"/>
              </w:rPr>
            </w:pPr>
          </w:p>
        </w:tc>
        <w:tc>
          <w:tcPr>
            <w:tcW w:w="980" w:type="dxa"/>
            <w:tcBorders>
              <w:top w:val="nil"/>
              <w:left w:val="nil"/>
              <w:bottom w:val="nil"/>
              <w:right w:val="nil"/>
            </w:tcBorders>
            <w:shd w:val="clear" w:color="auto" w:fill="auto"/>
            <w:noWrap/>
            <w:hideMark/>
          </w:tcPr>
          <w:p w14:paraId="2E97281E" w14:textId="77777777" w:rsidR="001164C6" w:rsidRPr="001A29AE" w:rsidRDefault="001164C6" w:rsidP="00D90482">
            <w:pPr>
              <w:rPr>
                <w:sz w:val="20"/>
                <w:szCs w:val="20"/>
              </w:rPr>
            </w:pPr>
          </w:p>
        </w:tc>
        <w:tc>
          <w:tcPr>
            <w:tcW w:w="5541" w:type="dxa"/>
            <w:tcBorders>
              <w:top w:val="nil"/>
              <w:left w:val="nil"/>
              <w:bottom w:val="nil"/>
              <w:right w:val="nil"/>
            </w:tcBorders>
            <w:shd w:val="clear" w:color="auto" w:fill="auto"/>
            <w:noWrap/>
            <w:hideMark/>
          </w:tcPr>
          <w:p w14:paraId="77EAE0A9" w14:textId="77777777" w:rsidR="001164C6" w:rsidRPr="001A29AE" w:rsidRDefault="001164C6" w:rsidP="00D90482">
            <w:pPr>
              <w:rPr>
                <w:sz w:val="20"/>
                <w:szCs w:val="20"/>
              </w:rPr>
            </w:pPr>
          </w:p>
        </w:tc>
      </w:tr>
      <w:tr w:rsidR="001164C6" w:rsidRPr="001A29AE" w14:paraId="4C6585E5" w14:textId="77777777" w:rsidTr="00626A79">
        <w:trPr>
          <w:trHeight w:val="276"/>
        </w:trPr>
        <w:tc>
          <w:tcPr>
            <w:tcW w:w="4382" w:type="dxa"/>
            <w:gridSpan w:val="4"/>
            <w:tcBorders>
              <w:top w:val="nil"/>
              <w:left w:val="nil"/>
              <w:bottom w:val="nil"/>
              <w:right w:val="nil"/>
            </w:tcBorders>
            <w:shd w:val="clear" w:color="auto" w:fill="auto"/>
            <w:noWrap/>
            <w:hideMark/>
          </w:tcPr>
          <w:p w14:paraId="5734DD46" w14:textId="211482D4" w:rsidR="001164C6" w:rsidRPr="001A29AE" w:rsidRDefault="001164C6" w:rsidP="00D90482">
            <w:pPr>
              <w:rPr>
                <w:b/>
                <w:sz w:val="20"/>
                <w:szCs w:val="20"/>
              </w:rPr>
            </w:pPr>
            <w:r w:rsidRPr="001A29AE">
              <w:rPr>
                <w:b/>
                <w:color w:val="000000"/>
                <w:sz w:val="20"/>
                <w:szCs w:val="20"/>
              </w:rPr>
              <w:t>Sotsiaalteenused</w:t>
            </w:r>
          </w:p>
        </w:tc>
        <w:tc>
          <w:tcPr>
            <w:tcW w:w="5541" w:type="dxa"/>
            <w:tcBorders>
              <w:top w:val="nil"/>
              <w:left w:val="nil"/>
              <w:bottom w:val="nil"/>
              <w:right w:val="nil"/>
            </w:tcBorders>
            <w:shd w:val="clear" w:color="auto" w:fill="auto"/>
            <w:noWrap/>
            <w:hideMark/>
          </w:tcPr>
          <w:p w14:paraId="2219A1EB" w14:textId="77777777" w:rsidR="001164C6" w:rsidRPr="001A29AE" w:rsidRDefault="001164C6" w:rsidP="00D90482">
            <w:pPr>
              <w:rPr>
                <w:sz w:val="20"/>
                <w:szCs w:val="20"/>
              </w:rPr>
            </w:pPr>
          </w:p>
        </w:tc>
      </w:tr>
      <w:tr w:rsidR="001164C6" w:rsidRPr="001A29AE" w14:paraId="37F6DA99" w14:textId="77777777" w:rsidTr="00626A79">
        <w:trPr>
          <w:trHeight w:val="792"/>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CE6DA4" w14:textId="77777777" w:rsidR="001164C6" w:rsidRPr="001A29AE" w:rsidRDefault="001164C6" w:rsidP="00D90482">
            <w:pPr>
              <w:jc w:val="center"/>
              <w:rPr>
                <w:b/>
                <w:bCs/>
                <w:color w:val="000000"/>
                <w:sz w:val="20"/>
                <w:szCs w:val="20"/>
              </w:rPr>
            </w:pPr>
            <w:r w:rsidRPr="001A29AE">
              <w:rPr>
                <w:b/>
                <w:bCs/>
                <w:color w:val="000000"/>
                <w:sz w:val="20"/>
                <w:szCs w:val="20"/>
              </w:rPr>
              <w:t>Artikkel</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23512969" w14:textId="77777777" w:rsidR="001164C6" w:rsidRPr="001A29AE" w:rsidRDefault="001164C6" w:rsidP="00D90482">
            <w:pPr>
              <w:jc w:val="center"/>
              <w:rPr>
                <w:b/>
                <w:bCs/>
                <w:color w:val="000000"/>
                <w:sz w:val="20"/>
                <w:szCs w:val="20"/>
              </w:rPr>
            </w:pPr>
            <w:r w:rsidRPr="001A29AE">
              <w:rPr>
                <w:b/>
                <w:bCs/>
                <w:color w:val="000000"/>
                <w:sz w:val="20"/>
                <w:szCs w:val="20"/>
              </w:rPr>
              <w:t>Artikli nimetus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BAE6C4B" w14:textId="296FC447" w:rsidR="001164C6" w:rsidRPr="001A29AE" w:rsidRDefault="001164C6" w:rsidP="00D90482">
            <w:pPr>
              <w:jc w:val="center"/>
              <w:rPr>
                <w:b/>
                <w:bCs/>
                <w:color w:val="000000"/>
                <w:sz w:val="20"/>
                <w:szCs w:val="20"/>
              </w:rPr>
            </w:pPr>
            <w:r w:rsidRPr="001A29AE">
              <w:rPr>
                <w:b/>
                <w:bCs/>
                <w:color w:val="000000"/>
                <w:sz w:val="20"/>
                <w:szCs w:val="20"/>
              </w:rPr>
              <w:t xml:space="preserve">2022.a eelarve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6D7D8090" w14:textId="77777777" w:rsidR="001164C6" w:rsidRPr="001A29AE" w:rsidRDefault="001164C6" w:rsidP="00D90482">
            <w:pPr>
              <w:jc w:val="center"/>
              <w:rPr>
                <w:b/>
                <w:bCs/>
                <w:color w:val="000000"/>
                <w:sz w:val="20"/>
                <w:szCs w:val="20"/>
              </w:rPr>
            </w:pPr>
            <w:r w:rsidRPr="001A29AE">
              <w:rPr>
                <w:b/>
                <w:bCs/>
                <w:color w:val="000000"/>
                <w:sz w:val="20"/>
                <w:szCs w:val="20"/>
              </w:rPr>
              <w:t>2023.a eelarve eelnõu</w:t>
            </w:r>
          </w:p>
        </w:tc>
        <w:tc>
          <w:tcPr>
            <w:tcW w:w="5541" w:type="dxa"/>
            <w:tcBorders>
              <w:top w:val="single" w:sz="4" w:space="0" w:color="auto"/>
              <w:left w:val="nil"/>
              <w:bottom w:val="single" w:sz="4" w:space="0" w:color="auto"/>
              <w:right w:val="single" w:sz="4" w:space="0" w:color="auto"/>
            </w:tcBorders>
            <w:shd w:val="clear" w:color="000000" w:fill="FFFFFF"/>
            <w:vAlign w:val="center"/>
            <w:hideMark/>
          </w:tcPr>
          <w:p w14:paraId="02BA1651" w14:textId="77777777" w:rsidR="001164C6" w:rsidRPr="001A29AE" w:rsidRDefault="001164C6" w:rsidP="00D90482">
            <w:pPr>
              <w:jc w:val="center"/>
              <w:rPr>
                <w:b/>
                <w:bCs/>
                <w:color w:val="000000"/>
                <w:sz w:val="20"/>
                <w:szCs w:val="20"/>
              </w:rPr>
            </w:pPr>
            <w:r w:rsidRPr="001A29AE">
              <w:rPr>
                <w:b/>
                <w:bCs/>
                <w:color w:val="000000"/>
                <w:sz w:val="20"/>
                <w:szCs w:val="20"/>
              </w:rPr>
              <w:t>Selgitus</w:t>
            </w:r>
          </w:p>
        </w:tc>
      </w:tr>
      <w:tr w:rsidR="001164C6" w:rsidRPr="001A29AE" w14:paraId="5CF7D4D3" w14:textId="77777777" w:rsidTr="004C7888">
        <w:trPr>
          <w:trHeight w:val="328"/>
        </w:trPr>
        <w:tc>
          <w:tcPr>
            <w:tcW w:w="709" w:type="dxa"/>
            <w:tcBorders>
              <w:top w:val="nil"/>
              <w:left w:val="single" w:sz="4" w:space="0" w:color="auto"/>
              <w:bottom w:val="single" w:sz="4" w:space="0" w:color="auto"/>
              <w:right w:val="single" w:sz="4" w:space="0" w:color="auto"/>
            </w:tcBorders>
            <w:shd w:val="clear" w:color="000000" w:fill="FFFFFF"/>
            <w:noWrap/>
            <w:hideMark/>
          </w:tcPr>
          <w:p w14:paraId="142CE9C4" w14:textId="77777777" w:rsidR="001164C6" w:rsidRPr="001A29AE" w:rsidRDefault="001164C6" w:rsidP="00D90482">
            <w:pPr>
              <w:jc w:val="right"/>
              <w:rPr>
                <w:color w:val="000000"/>
                <w:sz w:val="20"/>
                <w:szCs w:val="20"/>
              </w:rPr>
            </w:pPr>
            <w:r w:rsidRPr="001A29AE">
              <w:rPr>
                <w:color w:val="000000"/>
                <w:sz w:val="20"/>
                <w:szCs w:val="20"/>
              </w:rPr>
              <w:t>5526</w:t>
            </w:r>
          </w:p>
        </w:tc>
        <w:tc>
          <w:tcPr>
            <w:tcW w:w="1701" w:type="dxa"/>
            <w:tcBorders>
              <w:top w:val="nil"/>
              <w:left w:val="nil"/>
              <w:bottom w:val="single" w:sz="4" w:space="0" w:color="auto"/>
              <w:right w:val="single" w:sz="4" w:space="0" w:color="auto"/>
            </w:tcBorders>
            <w:shd w:val="clear" w:color="000000" w:fill="FFFFFF"/>
            <w:hideMark/>
          </w:tcPr>
          <w:p w14:paraId="1A10C7F1" w14:textId="77777777" w:rsidR="001164C6" w:rsidRPr="001A29AE" w:rsidRDefault="001164C6" w:rsidP="00D90482">
            <w:pPr>
              <w:rPr>
                <w:color w:val="000000"/>
                <w:sz w:val="20"/>
                <w:szCs w:val="20"/>
              </w:rPr>
            </w:pPr>
            <w:r w:rsidRPr="001A29AE">
              <w:rPr>
                <w:color w:val="000000"/>
                <w:sz w:val="20"/>
                <w:szCs w:val="20"/>
              </w:rPr>
              <w:t>Sotsiaalteenused</w:t>
            </w:r>
          </w:p>
        </w:tc>
        <w:tc>
          <w:tcPr>
            <w:tcW w:w="992" w:type="dxa"/>
            <w:tcBorders>
              <w:top w:val="nil"/>
              <w:left w:val="nil"/>
              <w:bottom w:val="single" w:sz="4" w:space="0" w:color="auto"/>
              <w:right w:val="single" w:sz="4" w:space="0" w:color="auto"/>
            </w:tcBorders>
            <w:shd w:val="clear" w:color="000000" w:fill="FFFFFF"/>
            <w:noWrap/>
            <w:hideMark/>
          </w:tcPr>
          <w:p w14:paraId="10D323D3" w14:textId="77777777" w:rsidR="001164C6" w:rsidRPr="001A29AE" w:rsidRDefault="001164C6" w:rsidP="00D90482">
            <w:pPr>
              <w:jc w:val="right"/>
              <w:rPr>
                <w:color w:val="000000"/>
                <w:sz w:val="20"/>
                <w:szCs w:val="20"/>
              </w:rPr>
            </w:pPr>
            <w:r w:rsidRPr="001A29AE">
              <w:rPr>
                <w:color w:val="000000"/>
                <w:sz w:val="20"/>
                <w:szCs w:val="20"/>
              </w:rPr>
              <w:t>36 700</w:t>
            </w:r>
          </w:p>
        </w:tc>
        <w:tc>
          <w:tcPr>
            <w:tcW w:w="980" w:type="dxa"/>
            <w:tcBorders>
              <w:top w:val="nil"/>
              <w:left w:val="nil"/>
              <w:bottom w:val="single" w:sz="4" w:space="0" w:color="auto"/>
              <w:right w:val="single" w:sz="4" w:space="0" w:color="auto"/>
            </w:tcBorders>
            <w:shd w:val="clear" w:color="000000" w:fill="FFFFFF"/>
            <w:noWrap/>
            <w:hideMark/>
          </w:tcPr>
          <w:p w14:paraId="0F11FCC5" w14:textId="77777777" w:rsidR="001164C6" w:rsidRPr="001A29AE" w:rsidRDefault="001164C6" w:rsidP="00D90482">
            <w:pPr>
              <w:jc w:val="right"/>
              <w:rPr>
                <w:color w:val="000000"/>
                <w:sz w:val="20"/>
                <w:szCs w:val="20"/>
              </w:rPr>
            </w:pPr>
            <w:r w:rsidRPr="001A29AE">
              <w:rPr>
                <w:color w:val="000000"/>
                <w:sz w:val="20"/>
                <w:szCs w:val="20"/>
              </w:rPr>
              <w:t>45 200</w:t>
            </w:r>
          </w:p>
        </w:tc>
        <w:tc>
          <w:tcPr>
            <w:tcW w:w="5541" w:type="dxa"/>
            <w:tcBorders>
              <w:top w:val="nil"/>
              <w:left w:val="nil"/>
              <w:bottom w:val="single" w:sz="4" w:space="0" w:color="auto"/>
              <w:right w:val="single" w:sz="4" w:space="0" w:color="auto"/>
            </w:tcBorders>
            <w:shd w:val="clear" w:color="000000" w:fill="FFFFFF"/>
            <w:hideMark/>
          </w:tcPr>
          <w:p w14:paraId="401ABE00" w14:textId="527E02BE" w:rsidR="001164C6" w:rsidRPr="001A29AE" w:rsidRDefault="001164C6" w:rsidP="00D90482">
            <w:pPr>
              <w:rPr>
                <w:color w:val="000000"/>
                <w:sz w:val="20"/>
                <w:szCs w:val="20"/>
              </w:rPr>
            </w:pPr>
            <w:r w:rsidRPr="001A29AE">
              <w:rPr>
                <w:color w:val="000000"/>
                <w:sz w:val="20"/>
                <w:szCs w:val="20"/>
              </w:rPr>
              <w:t xml:space="preserve">Kindlustamata isikute ambulatoorne ravi - üld- ja perearstid.  Suur nõudlus teenuse järele. </w:t>
            </w:r>
          </w:p>
        </w:tc>
      </w:tr>
      <w:tr w:rsidR="001164C6" w:rsidRPr="001A29AE" w14:paraId="17AF3D8B" w14:textId="77777777" w:rsidTr="004C7888">
        <w:trPr>
          <w:trHeight w:val="136"/>
        </w:trPr>
        <w:tc>
          <w:tcPr>
            <w:tcW w:w="709" w:type="dxa"/>
            <w:tcBorders>
              <w:top w:val="nil"/>
              <w:left w:val="single" w:sz="4" w:space="0" w:color="auto"/>
              <w:bottom w:val="single" w:sz="4" w:space="0" w:color="auto"/>
              <w:right w:val="single" w:sz="4" w:space="0" w:color="auto"/>
            </w:tcBorders>
            <w:shd w:val="clear" w:color="000000" w:fill="FFFFFF"/>
            <w:noWrap/>
            <w:hideMark/>
          </w:tcPr>
          <w:p w14:paraId="2AAC7FCA" w14:textId="77777777" w:rsidR="001164C6" w:rsidRPr="001A29AE" w:rsidRDefault="001164C6" w:rsidP="00D90482">
            <w:pPr>
              <w:jc w:val="right"/>
              <w:rPr>
                <w:color w:val="000000"/>
                <w:sz w:val="20"/>
                <w:szCs w:val="20"/>
              </w:rPr>
            </w:pPr>
            <w:r w:rsidRPr="001A29AE">
              <w:rPr>
                <w:color w:val="000000"/>
                <w:sz w:val="20"/>
                <w:szCs w:val="20"/>
              </w:rPr>
              <w:t>5526</w:t>
            </w:r>
          </w:p>
        </w:tc>
        <w:tc>
          <w:tcPr>
            <w:tcW w:w="1701" w:type="dxa"/>
            <w:tcBorders>
              <w:top w:val="nil"/>
              <w:left w:val="nil"/>
              <w:bottom w:val="single" w:sz="4" w:space="0" w:color="auto"/>
              <w:right w:val="single" w:sz="4" w:space="0" w:color="auto"/>
            </w:tcBorders>
            <w:shd w:val="clear" w:color="000000" w:fill="FFFFFF"/>
            <w:hideMark/>
          </w:tcPr>
          <w:p w14:paraId="36AF39C1" w14:textId="77777777" w:rsidR="001164C6" w:rsidRPr="001A29AE" w:rsidRDefault="001164C6" w:rsidP="00D90482">
            <w:pPr>
              <w:rPr>
                <w:color w:val="000000"/>
                <w:sz w:val="20"/>
                <w:szCs w:val="20"/>
              </w:rPr>
            </w:pPr>
            <w:r w:rsidRPr="001A29AE">
              <w:rPr>
                <w:color w:val="000000"/>
                <w:sz w:val="20"/>
                <w:szCs w:val="20"/>
              </w:rPr>
              <w:t>Sotsiaalteenused</w:t>
            </w:r>
          </w:p>
        </w:tc>
        <w:tc>
          <w:tcPr>
            <w:tcW w:w="992" w:type="dxa"/>
            <w:tcBorders>
              <w:top w:val="nil"/>
              <w:left w:val="nil"/>
              <w:bottom w:val="single" w:sz="4" w:space="0" w:color="auto"/>
              <w:right w:val="single" w:sz="4" w:space="0" w:color="auto"/>
            </w:tcBorders>
            <w:shd w:val="clear" w:color="000000" w:fill="FFFFFF"/>
            <w:noWrap/>
            <w:hideMark/>
          </w:tcPr>
          <w:p w14:paraId="7B4784FD" w14:textId="77777777" w:rsidR="001164C6" w:rsidRPr="001A29AE" w:rsidRDefault="001164C6" w:rsidP="00D90482">
            <w:pPr>
              <w:jc w:val="right"/>
              <w:rPr>
                <w:color w:val="000000"/>
                <w:sz w:val="20"/>
                <w:szCs w:val="20"/>
              </w:rPr>
            </w:pPr>
            <w:r w:rsidRPr="001A29AE">
              <w:rPr>
                <w:color w:val="000000"/>
                <w:sz w:val="20"/>
                <w:szCs w:val="20"/>
              </w:rPr>
              <w:t>28 500</w:t>
            </w:r>
          </w:p>
        </w:tc>
        <w:tc>
          <w:tcPr>
            <w:tcW w:w="980" w:type="dxa"/>
            <w:tcBorders>
              <w:top w:val="nil"/>
              <w:left w:val="nil"/>
              <w:bottom w:val="single" w:sz="4" w:space="0" w:color="auto"/>
              <w:right w:val="single" w:sz="4" w:space="0" w:color="auto"/>
            </w:tcBorders>
            <w:shd w:val="clear" w:color="000000" w:fill="FFFFFF"/>
            <w:noWrap/>
            <w:hideMark/>
          </w:tcPr>
          <w:p w14:paraId="01C5E2FD" w14:textId="77777777" w:rsidR="001164C6" w:rsidRPr="001A29AE" w:rsidRDefault="001164C6" w:rsidP="00D90482">
            <w:pPr>
              <w:jc w:val="right"/>
              <w:rPr>
                <w:color w:val="000000"/>
                <w:sz w:val="20"/>
                <w:szCs w:val="20"/>
              </w:rPr>
            </w:pPr>
            <w:r w:rsidRPr="001A29AE">
              <w:rPr>
                <w:color w:val="000000"/>
                <w:sz w:val="20"/>
                <w:szCs w:val="20"/>
              </w:rPr>
              <w:t>38 000</w:t>
            </w:r>
          </w:p>
        </w:tc>
        <w:tc>
          <w:tcPr>
            <w:tcW w:w="5541" w:type="dxa"/>
            <w:tcBorders>
              <w:top w:val="nil"/>
              <w:left w:val="nil"/>
              <w:bottom w:val="single" w:sz="4" w:space="0" w:color="auto"/>
              <w:right w:val="single" w:sz="4" w:space="0" w:color="auto"/>
            </w:tcBorders>
            <w:shd w:val="clear" w:color="000000" w:fill="FFFFFF"/>
            <w:hideMark/>
          </w:tcPr>
          <w:p w14:paraId="1FA1A7CE" w14:textId="6F88849F" w:rsidR="001164C6" w:rsidRPr="001A29AE" w:rsidRDefault="001164C6" w:rsidP="00D90482">
            <w:pPr>
              <w:rPr>
                <w:color w:val="000000"/>
                <w:sz w:val="20"/>
                <w:szCs w:val="20"/>
              </w:rPr>
            </w:pPr>
            <w:r w:rsidRPr="001A29AE">
              <w:rPr>
                <w:color w:val="000000"/>
                <w:sz w:val="20"/>
                <w:szCs w:val="20"/>
              </w:rPr>
              <w:t xml:space="preserve">Kindlustamata isikute ambulatoorne ravi - eriarstid ja diagnostika.  Suur nõudlus teenuse järele. </w:t>
            </w:r>
          </w:p>
        </w:tc>
      </w:tr>
      <w:tr w:rsidR="001164C6" w:rsidRPr="001A29AE" w14:paraId="18BE5595" w14:textId="77777777" w:rsidTr="00626A79">
        <w:trPr>
          <w:trHeight w:val="163"/>
        </w:trPr>
        <w:tc>
          <w:tcPr>
            <w:tcW w:w="709" w:type="dxa"/>
            <w:tcBorders>
              <w:top w:val="nil"/>
              <w:left w:val="single" w:sz="4" w:space="0" w:color="auto"/>
              <w:bottom w:val="single" w:sz="4" w:space="0" w:color="auto"/>
              <w:right w:val="single" w:sz="4" w:space="0" w:color="auto"/>
            </w:tcBorders>
            <w:shd w:val="clear" w:color="000000" w:fill="FFFFFF"/>
            <w:noWrap/>
            <w:hideMark/>
          </w:tcPr>
          <w:p w14:paraId="38D8AE5A" w14:textId="77777777" w:rsidR="001164C6" w:rsidRPr="001A29AE" w:rsidRDefault="001164C6" w:rsidP="00D90482">
            <w:pPr>
              <w:jc w:val="right"/>
              <w:rPr>
                <w:color w:val="000000"/>
                <w:sz w:val="20"/>
                <w:szCs w:val="20"/>
              </w:rPr>
            </w:pPr>
            <w:r w:rsidRPr="001A29AE">
              <w:rPr>
                <w:color w:val="000000"/>
                <w:sz w:val="20"/>
                <w:szCs w:val="20"/>
              </w:rPr>
              <w:t>5526</w:t>
            </w:r>
          </w:p>
        </w:tc>
        <w:tc>
          <w:tcPr>
            <w:tcW w:w="1701" w:type="dxa"/>
            <w:tcBorders>
              <w:top w:val="nil"/>
              <w:left w:val="nil"/>
              <w:bottom w:val="single" w:sz="4" w:space="0" w:color="auto"/>
              <w:right w:val="single" w:sz="4" w:space="0" w:color="auto"/>
            </w:tcBorders>
            <w:shd w:val="clear" w:color="000000" w:fill="FFFFFF"/>
            <w:hideMark/>
          </w:tcPr>
          <w:p w14:paraId="6BA576A7" w14:textId="77777777" w:rsidR="001164C6" w:rsidRPr="001A29AE" w:rsidRDefault="001164C6" w:rsidP="00D90482">
            <w:pPr>
              <w:rPr>
                <w:color w:val="000000"/>
                <w:sz w:val="20"/>
                <w:szCs w:val="20"/>
              </w:rPr>
            </w:pPr>
            <w:r w:rsidRPr="001A29AE">
              <w:rPr>
                <w:color w:val="000000"/>
                <w:sz w:val="20"/>
                <w:szCs w:val="20"/>
              </w:rPr>
              <w:t>Sotsiaalteenused</w:t>
            </w:r>
          </w:p>
        </w:tc>
        <w:tc>
          <w:tcPr>
            <w:tcW w:w="992" w:type="dxa"/>
            <w:tcBorders>
              <w:top w:val="nil"/>
              <w:left w:val="nil"/>
              <w:bottom w:val="single" w:sz="4" w:space="0" w:color="auto"/>
              <w:right w:val="single" w:sz="4" w:space="0" w:color="auto"/>
            </w:tcBorders>
            <w:shd w:val="clear" w:color="000000" w:fill="FFFFFF"/>
            <w:noWrap/>
            <w:hideMark/>
          </w:tcPr>
          <w:p w14:paraId="45C5DB34" w14:textId="77777777" w:rsidR="001164C6" w:rsidRPr="001A29AE" w:rsidRDefault="001164C6" w:rsidP="00D90482">
            <w:pPr>
              <w:jc w:val="right"/>
              <w:rPr>
                <w:color w:val="000000"/>
                <w:sz w:val="20"/>
                <w:szCs w:val="20"/>
              </w:rPr>
            </w:pPr>
            <w:r w:rsidRPr="001A29AE">
              <w:rPr>
                <w:color w:val="000000"/>
                <w:sz w:val="20"/>
                <w:szCs w:val="20"/>
              </w:rPr>
              <w:t>14 700</w:t>
            </w:r>
          </w:p>
        </w:tc>
        <w:tc>
          <w:tcPr>
            <w:tcW w:w="980" w:type="dxa"/>
            <w:tcBorders>
              <w:top w:val="nil"/>
              <w:left w:val="nil"/>
              <w:bottom w:val="single" w:sz="4" w:space="0" w:color="auto"/>
              <w:right w:val="single" w:sz="4" w:space="0" w:color="auto"/>
            </w:tcBorders>
            <w:shd w:val="clear" w:color="000000" w:fill="FFFFFF"/>
            <w:noWrap/>
            <w:hideMark/>
          </w:tcPr>
          <w:p w14:paraId="52774184" w14:textId="77777777" w:rsidR="001164C6" w:rsidRPr="001A29AE" w:rsidRDefault="001164C6" w:rsidP="00D90482">
            <w:pPr>
              <w:jc w:val="right"/>
              <w:rPr>
                <w:color w:val="000000"/>
                <w:sz w:val="20"/>
                <w:szCs w:val="20"/>
              </w:rPr>
            </w:pPr>
            <w:r w:rsidRPr="001A29AE">
              <w:rPr>
                <w:color w:val="000000"/>
                <w:sz w:val="20"/>
                <w:szCs w:val="20"/>
              </w:rPr>
              <w:t>16 200</w:t>
            </w:r>
          </w:p>
        </w:tc>
        <w:tc>
          <w:tcPr>
            <w:tcW w:w="5541" w:type="dxa"/>
            <w:tcBorders>
              <w:top w:val="nil"/>
              <w:left w:val="nil"/>
              <w:bottom w:val="single" w:sz="4" w:space="0" w:color="auto"/>
              <w:right w:val="single" w:sz="4" w:space="0" w:color="auto"/>
            </w:tcBorders>
            <w:shd w:val="clear" w:color="000000" w:fill="FFFFFF"/>
            <w:hideMark/>
          </w:tcPr>
          <w:p w14:paraId="441946CF" w14:textId="3945DFCA" w:rsidR="001164C6" w:rsidRPr="001A29AE" w:rsidRDefault="001164C6" w:rsidP="00D90482">
            <w:pPr>
              <w:rPr>
                <w:color w:val="000000"/>
                <w:sz w:val="20"/>
                <w:szCs w:val="20"/>
              </w:rPr>
            </w:pPr>
            <w:r w:rsidRPr="001A29AE">
              <w:rPr>
                <w:color w:val="000000"/>
                <w:sz w:val="20"/>
                <w:szCs w:val="20"/>
              </w:rPr>
              <w:t xml:space="preserve">Kindlustamata isikute plaaniline haiglaravi. Suur nõudlus teenuse järele. </w:t>
            </w:r>
          </w:p>
        </w:tc>
      </w:tr>
      <w:tr w:rsidR="001164C6" w:rsidRPr="001A29AE" w14:paraId="02731FC8" w14:textId="77777777" w:rsidTr="00626A79">
        <w:trPr>
          <w:trHeight w:val="132"/>
        </w:trPr>
        <w:tc>
          <w:tcPr>
            <w:tcW w:w="709" w:type="dxa"/>
            <w:tcBorders>
              <w:top w:val="nil"/>
              <w:left w:val="single" w:sz="4" w:space="0" w:color="auto"/>
              <w:bottom w:val="single" w:sz="4" w:space="0" w:color="auto"/>
              <w:right w:val="single" w:sz="4" w:space="0" w:color="auto"/>
            </w:tcBorders>
            <w:shd w:val="clear" w:color="000000" w:fill="FFFFFF"/>
            <w:noWrap/>
            <w:hideMark/>
          </w:tcPr>
          <w:p w14:paraId="58E5FB8F" w14:textId="77777777" w:rsidR="001164C6" w:rsidRPr="001A29AE" w:rsidRDefault="001164C6" w:rsidP="00D90482">
            <w:pPr>
              <w:jc w:val="right"/>
              <w:rPr>
                <w:color w:val="000000"/>
                <w:sz w:val="20"/>
                <w:szCs w:val="20"/>
              </w:rPr>
            </w:pPr>
            <w:r w:rsidRPr="001A29AE">
              <w:rPr>
                <w:color w:val="000000"/>
                <w:sz w:val="20"/>
                <w:szCs w:val="20"/>
              </w:rPr>
              <w:t>5526</w:t>
            </w:r>
          </w:p>
        </w:tc>
        <w:tc>
          <w:tcPr>
            <w:tcW w:w="1701" w:type="dxa"/>
            <w:tcBorders>
              <w:top w:val="nil"/>
              <w:left w:val="nil"/>
              <w:bottom w:val="single" w:sz="4" w:space="0" w:color="auto"/>
              <w:right w:val="single" w:sz="4" w:space="0" w:color="auto"/>
            </w:tcBorders>
            <w:shd w:val="clear" w:color="000000" w:fill="FFFFFF"/>
            <w:hideMark/>
          </w:tcPr>
          <w:p w14:paraId="09F09344" w14:textId="77777777" w:rsidR="001164C6" w:rsidRPr="001A29AE" w:rsidRDefault="001164C6" w:rsidP="00D90482">
            <w:pPr>
              <w:rPr>
                <w:color w:val="000000"/>
                <w:sz w:val="20"/>
                <w:szCs w:val="20"/>
              </w:rPr>
            </w:pPr>
            <w:r w:rsidRPr="001A29AE">
              <w:rPr>
                <w:color w:val="000000"/>
                <w:sz w:val="20"/>
                <w:szCs w:val="20"/>
              </w:rPr>
              <w:t>Sotsiaalteenused</w:t>
            </w:r>
          </w:p>
        </w:tc>
        <w:tc>
          <w:tcPr>
            <w:tcW w:w="992" w:type="dxa"/>
            <w:tcBorders>
              <w:top w:val="nil"/>
              <w:left w:val="nil"/>
              <w:bottom w:val="single" w:sz="4" w:space="0" w:color="auto"/>
              <w:right w:val="single" w:sz="4" w:space="0" w:color="auto"/>
            </w:tcBorders>
            <w:shd w:val="clear" w:color="000000" w:fill="FFFFFF"/>
            <w:noWrap/>
            <w:hideMark/>
          </w:tcPr>
          <w:p w14:paraId="6D4E43E9" w14:textId="77777777" w:rsidR="001164C6" w:rsidRPr="001A29AE" w:rsidRDefault="001164C6" w:rsidP="00D90482">
            <w:pPr>
              <w:jc w:val="right"/>
              <w:rPr>
                <w:color w:val="000000"/>
                <w:sz w:val="20"/>
                <w:szCs w:val="20"/>
              </w:rPr>
            </w:pPr>
            <w:r w:rsidRPr="001A29AE">
              <w:rPr>
                <w:color w:val="000000"/>
                <w:sz w:val="20"/>
                <w:szCs w:val="20"/>
              </w:rPr>
              <w:t>60 000</w:t>
            </w:r>
          </w:p>
        </w:tc>
        <w:tc>
          <w:tcPr>
            <w:tcW w:w="980" w:type="dxa"/>
            <w:tcBorders>
              <w:top w:val="nil"/>
              <w:left w:val="nil"/>
              <w:bottom w:val="single" w:sz="4" w:space="0" w:color="auto"/>
              <w:right w:val="single" w:sz="4" w:space="0" w:color="auto"/>
            </w:tcBorders>
            <w:shd w:val="clear" w:color="000000" w:fill="FFFFFF"/>
            <w:noWrap/>
            <w:hideMark/>
          </w:tcPr>
          <w:p w14:paraId="6E9021ED" w14:textId="77777777" w:rsidR="001164C6" w:rsidRPr="001A29AE" w:rsidRDefault="001164C6" w:rsidP="00D90482">
            <w:pPr>
              <w:jc w:val="right"/>
              <w:rPr>
                <w:color w:val="000000"/>
                <w:sz w:val="20"/>
                <w:szCs w:val="20"/>
              </w:rPr>
            </w:pPr>
            <w:r w:rsidRPr="001A29AE">
              <w:rPr>
                <w:color w:val="000000"/>
                <w:sz w:val="20"/>
                <w:szCs w:val="20"/>
              </w:rPr>
              <w:t>79 000</w:t>
            </w:r>
          </w:p>
        </w:tc>
        <w:tc>
          <w:tcPr>
            <w:tcW w:w="5541" w:type="dxa"/>
            <w:tcBorders>
              <w:top w:val="nil"/>
              <w:left w:val="nil"/>
              <w:bottom w:val="single" w:sz="4" w:space="0" w:color="auto"/>
              <w:right w:val="single" w:sz="4" w:space="0" w:color="auto"/>
            </w:tcBorders>
            <w:shd w:val="clear" w:color="000000" w:fill="FFFFFF"/>
            <w:hideMark/>
          </w:tcPr>
          <w:p w14:paraId="2A726AAC" w14:textId="6AA1F88A" w:rsidR="001164C6" w:rsidRPr="001A29AE" w:rsidRDefault="001164C6" w:rsidP="00D90482">
            <w:pPr>
              <w:rPr>
                <w:color w:val="000000"/>
                <w:sz w:val="20"/>
                <w:szCs w:val="20"/>
              </w:rPr>
            </w:pPr>
            <w:r w:rsidRPr="001A29AE">
              <w:rPr>
                <w:color w:val="000000"/>
                <w:sz w:val="20"/>
                <w:szCs w:val="20"/>
              </w:rPr>
              <w:t xml:space="preserve">Integreeritud päevase õendusabiga ööpäevaringne hooldusteenus Narva linna elanikele. Suur nõudlus teenuse järele. </w:t>
            </w:r>
          </w:p>
        </w:tc>
      </w:tr>
      <w:tr w:rsidR="001164C6" w:rsidRPr="001A29AE" w14:paraId="09D67B5A" w14:textId="77777777" w:rsidTr="00626A79">
        <w:trPr>
          <w:trHeight w:val="1848"/>
        </w:trPr>
        <w:tc>
          <w:tcPr>
            <w:tcW w:w="709" w:type="dxa"/>
            <w:tcBorders>
              <w:top w:val="nil"/>
              <w:left w:val="single" w:sz="4" w:space="0" w:color="auto"/>
              <w:bottom w:val="single" w:sz="4" w:space="0" w:color="auto"/>
              <w:right w:val="single" w:sz="4" w:space="0" w:color="auto"/>
            </w:tcBorders>
            <w:shd w:val="clear" w:color="000000" w:fill="FFFFFF"/>
            <w:noWrap/>
            <w:hideMark/>
          </w:tcPr>
          <w:p w14:paraId="1596E039" w14:textId="77777777" w:rsidR="001164C6" w:rsidRPr="001A29AE" w:rsidRDefault="001164C6" w:rsidP="00D90482">
            <w:pPr>
              <w:jc w:val="right"/>
              <w:rPr>
                <w:color w:val="000000"/>
                <w:sz w:val="20"/>
                <w:szCs w:val="20"/>
              </w:rPr>
            </w:pPr>
            <w:r w:rsidRPr="001A29AE">
              <w:rPr>
                <w:color w:val="000000"/>
                <w:sz w:val="20"/>
                <w:szCs w:val="20"/>
              </w:rPr>
              <w:lastRenderedPageBreak/>
              <w:t>5526</w:t>
            </w:r>
          </w:p>
        </w:tc>
        <w:tc>
          <w:tcPr>
            <w:tcW w:w="1701" w:type="dxa"/>
            <w:tcBorders>
              <w:top w:val="nil"/>
              <w:left w:val="nil"/>
              <w:bottom w:val="single" w:sz="4" w:space="0" w:color="auto"/>
              <w:right w:val="single" w:sz="4" w:space="0" w:color="auto"/>
            </w:tcBorders>
            <w:shd w:val="clear" w:color="000000" w:fill="FFFFFF"/>
            <w:hideMark/>
          </w:tcPr>
          <w:p w14:paraId="5824B6C3" w14:textId="77777777" w:rsidR="001164C6" w:rsidRPr="001A29AE" w:rsidRDefault="001164C6" w:rsidP="00D90482">
            <w:pPr>
              <w:rPr>
                <w:color w:val="000000"/>
                <w:sz w:val="20"/>
                <w:szCs w:val="20"/>
              </w:rPr>
            </w:pPr>
            <w:r w:rsidRPr="001A29AE">
              <w:rPr>
                <w:color w:val="000000"/>
                <w:sz w:val="20"/>
                <w:szCs w:val="20"/>
              </w:rPr>
              <w:t>Sotsiaalteenused</w:t>
            </w:r>
          </w:p>
        </w:tc>
        <w:tc>
          <w:tcPr>
            <w:tcW w:w="992" w:type="dxa"/>
            <w:tcBorders>
              <w:top w:val="nil"/>
              <w:left w:val="nil"/>
              <w:bottom w:val="single" w:sz="4" w:space="0" w:color="auto"/>
              <w:right w:val="single" w:sz="4" w:space="0" w:color="auto"/>
            </w:tcBorders>
            <w:shd w:val="clear" w:color="000000" w:fill="FFFFFF"/>
            <w:noWrap/>
            <w:hideMark/>
          </w:tcPr>
          <w:p w14:paraId="13842F55" w14:textId="77777777" w:rsidR="001164C6" w:rsidRPr="001A29AE" w:rsidRDefault="001164C6" w:rsidP="00D90482">
            <w:pPr>
              <w:jc w:val="right"/>
              <w:rPr>
                <w:color w:val="000000"/>
                <w:sz w:val="20"/>
                <w:szCs w:val="20"/>
              </w:rPr>
            </w:pPr>
            <w:r w:rsidRPr="001A29AE">
              <w:rPr>
                <w:color w:val="000000"/>
                <w:sz w:val="20"/>
                <w:szCs w:val="20"/>
              </w:rPr>
              <w:t>13 000</w:t>
            </w:r>
          </w:p>
        </w:tc>
        <w:tc>
          <w:tcPr>
            <w:tcW w:w="980" w:type="dxa"/>
            <w:tcBorders>
              <w:top w:val="nil"/>
              <w:left w:val="nil"/>
              <w:bottom w:val="single" w:sz="4" w:space="0" w:color="auto"/>
              <w:right w:val="single" w:sz="4" w:space="0" w:color="auto"/>
            </w:tcBorders>
            <w:shd w:val="clear" w:color="000000" w:fill="FFFFFF"/>
            <w:noWrap/>
            <w:hideMark/>
          </w:tcPr>
          <w:p w14:paraId="51189736" w14:textId="77777777" w:rsidR="001164C6" w:rsidRPr="001A29AE" w:rsidRDefault="001164C6" w:rsidP="00D90482">
            <w:pPr>
              <w:jc w:val="right"/>
              <w:rPr>
                <w:color w:val="000000"/>
                <w:sz w:val="20"/>
                <w:szCs w:val="20"/>
              </w:rPr>
            </w:pPr>
            <w:r w:rsidRPr="001A29AE">
              <w:rPr>
                <w:color w:val="000000"/>
                <w:sz w:val="20"/>
                <w:szCs w:val="20"/>
              </w:rPr>
              <w:t>40 000</w:t>
            </w:r>
          </w:p>
        </w:tc>
        <w:tc>
          <w:tcPr>
            <w:tcW w:w="5541" w:type="dxa"/>
            <w:tcBorders>
              <w:top w:val="nil"/>
              <w:left w:val="nil"/>
              <w:bottom w:val="single" w:sz="4" w:space="0" w:color="auto"/>
              <w:right w:val="single" w:sz="4" w:space="0" w:color="auto"/>
            </w:tcBorders>
            <w:shd w:val="clear" w:color="000000" w:fill="FFFFFF"/>
            <w:hideMark/>
          </w:tcPr>
          <w:p w14:paraId="376DC976" w14:textId="62C8C2BD" w:rsidR="001164C6" w:rsidRPr="001A29AE" w:rsidRDefault="001164C6" w:rsidP="00D90482">
            <w:pPr>
              <w:rPr>
                <w:color w:val="000000"/>
                <w:sz w:val="20"/>
                <w:szCs w:val="20"/>
              </w:rPr>
            </w:pPr>
            <w:r w:rsidRPr="001A29AE">
              <w:rPr>
                <w:color w:val="000000"/>
                <w:sz w:val="20"/>
                <w:szCs w:val="20"/>
              </w:rPr>
              <w:t xml:space="preserve">Haridusliku erivajadusega õpilase invatransporditeenus. Teenust  osutatatakse nendele puudega lastele, kes Narva linna nõustamiskomisjoni soovitusel asusid õppima väljaspool Narvat asuvasse kooli ning kes psüühika-, liikumis- või liitpuue tõttu ei saa kasutada ühistransporti. Teenust kasutab 3 isikut. Sh laste sõiduks Narva linnast Ahtme kooli ja tagasi 5 päeva nädalas (esmaspäevast reedeni). 2022. aastal eraldati täiendavalt Ahtme kooli invatrasporditeenuse osutamiseks 16 000 eurot </w:t>
            </w:r>
          </w:p>
        </w:tc>
      </w:tr>
      <w:tr w:rsidR="001164C6" w:rsidRPr="001A29AE" w14:paraId="05170915" w14:textId="77777777" w:rsidTr="0019230C">
        <w:trPr>
          <w:trHeight w:val="409"/>
        </w:trPr>
        <w:tc>
          <w:tcPr>
            <w:tcW w:w="709" w:type="dxa"/>
            <w:tcBorders>
              <w:top w:val="nil"/>
              <w:left w:val="single" w:sz="4" w:space="0" w:color="auto"/>
              <w:bottom w:val="single" w:sz="4" w:space="0" w:color="auto"/>
              <w:right w:val="single" w:sz="4" w:space="0" w:color="auto"/>
            </w:tcBorders>
            <w:shd w:val="clear" w:color="000000" w:fill="FFFFFF"/>
            <w:noWrap/>
            <w:hideMark/>
          </w:tcPr>
          <w:p w14:paraId="0446EA1D" w14:textId="77777777" w:rsidR="001164C6" w:rsidRPr="001A29AE" w:rsidRDefault="001164C6" w:rsidP="00D90482">
            <w:pPr>
              <w:jc w:val="right"/>
              <w:rPr>
                <w:color w:val="000000"/>
                <w:sz w:val="20"/>
                <w:szCs w:val="20"/>
              </w:rPr>
            </w:pPr>
            <w:r w:rsidRPr="001A29AE">
              <w:rPr>
                <w:color w:val="000000"/>
                <w:sz w:val="20"/>
                <w:szCs w:val="20"/>
              </w:rPr>
              <w:t>5526</w:t>
            </w:r>
          </w:p>
        </w:tc>
        <w:tc>
          <w:tcPr>
            <w:tcW w:w="1701" w:type="dxa"/>
            <w:tcBorders>
              <w:top w:val="nil"/>
              <w:left w:val="nil"/>
              <w:bottom w:val="single" w:sz="4" w:space="0" w:color="auto"/>
              <w:right w:val="single" w:sz="4" w:space="0" w:color="auto"/>
            </w:tcBorders>
            <w:shd w:val="clear" w:color="000000" w:fill="FFFFFF"/>
            <w:hideMark/>
          </w:tcPr>
          <w:p w14:paraId="2F9019C7" w14:textId="77777777" w:rsidR="001164C6" w:rsidRPr="001A29AE" w:rsidRDefault="001164C6" w:rsidP="00D90482">
            <w:pPr>
              <w:rPr>
                <w:color w:val="000000"/>
                <w:sz w:val="20"/>
                <w:szCs w:val="20"/>
              </w:rPr>
            </w:pPr>
            <w:r w:rsidRPr="001A29AE">
              <w:rPr>
                <w:color w:val="000000"/>
                <w:sz w:val="20"/>
                <w:szCs w:val="20"/>
              </w:rPr>
              <w:t>Sotsiaalteenused</w:t>
            </w:r>
          </w:p>
        </w:tc>
        <w:tc>
          <w:tcPr>
            <w:tcW w:w="992" w:type="dxa"/>
            <w:tcBorders>
              <w:top w:val="nil"/>
              <w:left w:val="nil"/>
              <w:bottom w:val="single" w:sz="4" w:space="0" w:color="auto"/>
              <w:right w:val="single" w:sz="4" w:space="0" w:color="auto"/>
            </w:tcBorders>
            <w:shd w:val="clear" w:color="000000" w:fill="FFFFFF"/>
            <w:noWrap/>
            <w:hideMark/>
          </w:tcPr>
          <w:p w14:paraId="4639A675" w14:textId="77777777" w:rsidR="001164C6" w:rsidRPr="001A29AE" w:rsidRDefault="001164C6" w:rsidP="00D90482">
            <w:pPr>
              <w:jc w:val="right"/>
              <w:rPr>
                <w:color w:val="000000"/>
                <w:sz w:val="20"/>
                <w:szCs w:val="20"/>
              </w:rPr>
            </w:pPr>
            <w:r w:rsidRPr="001A29AE">
              <w:rPr>
                <w:color w:val="000000"/>
                <w:sz w:val="20"/>
                <w:szCs w:val="20"/>
              </w:rPr>
              <w:t>265 656</w:t>
            </w:r>
          </w:p>
        </w:tc>
        <w:tc>
          <w:tcPr>
            <w:tcW w:w="980" w:type="dxa"/>
            <w:tcBorders>
              <w:top w:val="nil"/>
              <w:left w:val="nil"/>
              <w:bottom w:val="single" w:sz="4" w:space="0" w:color="auto"/>
              <w:right w:val="single" w:sz="4" w:space="0" w:color="auto"/>
            </w:tcBorders>
            <w:shd w:val="clear" w:color="000000" w:fill="FFFFFF"/>
            <w:noWrap/>
            <w:hideMark/>
          </w:tcPr>
          <w:p w14:paraId="2CB3B511" w14:textId="77777777" w:rsidR="001164C6" w:rsidRPr="001A29AE" w:rsidRDefault="001164C6" w:rsidP="00D90482">
            <w:pPr>
              <w:jc w:val="right"/>
              <w:rPr>
                <w:color w:val="000000"/>
                <w:sz w:val="20"/>
                <w:szCs w:val="20"/>
              </w:rPr>
            </w:pPr>
            <w:r w:rsidRPr="001A29AE">
              <w:rPr>
                <w:color w:val="000000"/>
                <w:sz w:val="20"/>
                <w:szCs w:val="20"/>
              </w:rPr>
              <w:t>286 400</w:t>
            </w:r>
          </w:p>
        </w:tc>
        <w:tc>
          <w:tcPr>
            <w:tcW w:w="5541" w:type="dxa"/>
            <w:tcBorders>
              <w:top w:val="nil"/>
              <w:left w:val="nil"/>
              <w:bottom w:val="single" w:sz="4" w:space="0" w:color="auto"/>
              <w:right w:val="single" w:sz="4" w:space="0" w:color="auto"/>
            </w:tcBorders>
            <w:shd w:val="clear" w:color="000000" w:fill="FFFFFF"/>
            <w:hideMark/>
          </w:tcPr>
          <w:p w14:paraId="0536097F" w14:textId="48A7290A" w:rsidR="001164C6" w:rsidRPr="001A29AE" w:rsidRDefault="001164C6" w:rsidP="00D90482">
            <w:pPr>
              <w:rPr>
                <w:color w:val="000000"/>
                <w:sz w:val="20"/>
                <w:szCs w:val="20"/>
              </w:rPr>
            </w:pPr>
            <w:r w:rsidRPr="001A29AE">
              <w:rPr>
                <w:color w:val="000000"/>
                <w:sz w:val="20"/>
                <w:szCs w:val="20"/>
              </w:rPr>
              <w:t>Narva-Jõesuu Hooldekodu</w:t>
            </w:r>
            <w:r w:rsidR="00626A79" w:rsidRPr="001A29AE">
              <w:rPr>
                <w:color w:val="000000"/>
                <w:sz w:val="20"/>
                <w:szCs w:val="20"/>
                <w:vertAlign w:val="superscript"/>
              </w:rPr>
              <w:t>1</w:t>
            </w:r>
            <w:r w:rsidRPr="001A29AE">
              <w:rPr>
                <w:color w:val="000000"/>
                <w:sz w:val="20"/>
                <w:szCs w:val="20"/>
              </w:rPr>
              <w:t xml:space="preserve">. Seisuga 01.11.2022 elas Narva-Jõesuu Hooldekodus 41 Narva linna hoolealust. Teenuse maksumus on 860 - 1055 eurot kuus. </w:t>
            </w:r>
          </w:p>
        </w:tc>
      </w:tr>
      <w:tr w:rsidR="001164C6" w:rsidRPr="001A29AE" w14:paraId="1D4B7909" w14:textId="77777777" w:rsidTr="00626A79">
        <w:trPr>
          <w:trHeight w:val="1320"/>
        </w:trPr>
        <w:tc>
          <w:tcPr>
            <w:tcW w:w="709" w:type="dxa"/>
            <w:tcBorders>
              <w:top w:val="nil"/>
              <w:left w:val="single" w:sz="4" w:space="0" w:color="auto"/>
              <w:bottom w:val="single" w:sz="4" w:space="0" w:color="auto"/>
              <w:right w:val="single" w:sz="4" w:space="0" w:color="auto"/>
            </w:tcBorders>
            <w:shd w:val="clear" w:color="000000" w:fill="FFFFFF"/>
            <w:noWrap/>
            <w:hideMark/>
          </w:tcPr>
          <w:p w14:paraId="5FC42A17" w14:textId="77777777" w:rsidR="001164C6" w:rsidRPr="001A29AE" w:rsidRDefault="001164C6" w:rsidP="00D90482">
            <w:pPr>
              <w:jc w:val="right"/>
              <w:rPr>
                <w:color w:val="000000"/>
                <w:sz w:val="20"/>
                <w:szCs w:val="20"/>
              </w:rPr>
            </w:pPr>
            <w:r w:rsidRPr="001A29AE">
              <w:rPr>
                <w:color w:val="000000"/>
                <w:sz w:val="20"/>
                <w:szCs w:val="20"/>
              </w:rPr>
              <w:t>5526</w:t>
            </w:r>
          </w:p>
        </w:tc>
        <w:tc>
          <w:tcPr>
            <w:tcW w:w="1701" w:type="dxa"/>
            <w:tcBorders>
              <w:top w:val="nil"/>
              <w:left w:val="nil"/>
              <w:bottom w:val="single" w:sz="4" w:space="0" w:color="auto"/>
              <w:right w:val="single" w:sz="4" w:space="0" w:color="auto"/>
            </w:tcBorders>
            <w:shd w:val="clear" w:color="000000" w:fill="FFFFFF"/>
            <w:hideMark/>
          </w:tcPr>
          <w:p w14:paraId="038FAECB" w14:textId="77777777" w:rsidR="001164C6" w:rsidRPr="001A29AE" w:rsidRDefault="001164C6" w:rsidP="00D90482">
            <w:pPr>
              <w:rPr>
                <w:color w:val="000000"/>
                <w:sz w:val="20"/>
                <w:szCs w:val="20"/>
              </w:rPr>
            </w:pPr>
            <w:r w:rsidRPr="001A29AE">
              <w:rPr>
                <w:color w:val="000000"/>
                <w:sz w:val="20"/>
                <w:szCs w:val="20"/>
              </w:rPr>
              <w:t>Sotsiaalteenused</w:t>
            </w:r>
          </w:p>
        </w:tc>
        <w:tc>
          <w:tcPr>
            <w:tcW w:w="992" w:type="dxa"/>
            <w:tcBorders>
              <w:top w:val="nil"/>
              <w:left w:val="nil"/>
              <w:bottom w:val="single" w:sz="4" w:space="0" w:color="auto"/>
              <w:right w:val="single" w:sz="4" w:space="0" w:color="auto"/>
            </w:tcBorders>
            <w:shd w:val="clear" w:color="000000" w:fill="FFFFFF"/>
            <w:noWrap/>
            <w:hideMark/>
          </w:tcPr>
          <w:p w14:paraId="3A314D94" w14:textId="77777777" w:rsidR="001164C6" w:rsidRPr="001A29AE" w:rsidRDefault="001164C6" w:rsidP="00D90482">
            <w:pPr>
              <w:jc w:val="right"/>
              <w:rPr>
                <w:color w:val="000000"/>
                <w:sz w:val="20"/>
                <w:szCs w:val="20"/>
              </w:rPr>
            </w:pPr>
            <w:r w:rsidRPr="001A29AE">
              <w:rPr>
                <w:color w:val="000000"/>
                <w:sz w:val="20"/>
                <w:szCs w:val="20"/>
              </w:rPr>
              <w:t>117 371</w:t>
            </w:r>
          </w:p>
        </w:tc>
        <w:tc>
          <w:tcPr>
            <w:tcW w:w="980" w:type="dxa"/>
            <w:tcBorders>
              <w:top w:val="nil"/>
              <w:left w:val="nil"/>
              <w:bottom w:val="single" w:sz="4" w:space="0" w:color="auto"/>
              <w:right w:val="single" w:sz="4" w:space="0" w:color="auto"/>
            </w:tcBorders>
            <w:shd w:val="clear" w:color="000000" w:fill="FFFFFF"/>
            <w:noWrap/>
            <w:hideMark/>
          </w:tcPr>
          <w:p w14:paraId="107A0A93" w14:textId="77777777" w:rsidR="001164C6" w:rsidRPr="001A29AE" w:rsidRDefault="001164C6" w:rsidP="00D90482">
            <w:pPr>
              <w:jc w:val="right"/>
              <w:rPr>
                <w:color w:val="000000"/>
                <w:sz w:val="20"/>
                <w:szCs w:val="20"/>
              </w:rPr>
            </w:pPr>
            <w:r w:rsidRPr="001A29AE">
              <w:rPr>
                <w:color w:val="000000"/>
                <w:sz w:val="20"/>
                <w:szCs w:val="20"/>
              </w:rPr>
              <w:t>135 370</w:t>
            </w:r>
          </w:p>
        </w:tc>
        <w:tc>
          <w:tcPr>
            <w:tcW w:w="5541" w:type="dxa"/>
            <w:tcBorders>
              <w:top w:val="nil"/>
              <w:left w:val="nil"/>
              <w:bottom w:val="single" w:sz="4" w:space="0" w:color="auto"/>
              <w:right w:val="single" w:sz="4" w:space="0" w:color="auto"/>
            </w:tcBorders>
            <w:shd w:val="clear" w:color="000000" w:fill="FFFFFF"/>
            <w:hideMark/>
          </w:tcPr>
          <w:p w14:paraId="34F45AC8" w14:textId="41747C86" w:rsidR="001164C6" w:rsidRPr="001A29AE" w:rsidRDefault="001164C6" w:rsidP="00D90482">
            <w:pPr>
              <w:rPr>
                <w:color w:val="000000"/>
                <w:sz w:val="20"/>
                <w:szCs w:val="20"/>
              </w:rPr>
            </w:pPr>
            <w:r w:rsidRPr="001A29AE">
              <w:rPr>
                <w:color w:val="000000"/>
                <w:sz w:val="20"/>
                <w:szCs w:val="20"/>
              </w:rPr>
              <w:t>Muud hooldekodud</w:t>
            </w:r>
            <w:r w:rsidR="00626A79" w:rsidRPr="001A29AE">
              <w:rPr>
                <w:color w:val="000000"/>
                <w:sz w:val="20"/>
                <w:szCs w:val="20"/>
                <w:vertAlign w:val="superscript"/>
              </w:rPr>
              <w:t>1</w:t>
            </w:r>
            <w:r w:rsidRPr="001A29AE">
              <w:rPr>
                <w:color w:val="000000"/>
                <w:sz w:val="20"/>
                <w:szCs w:val="20"/>
              </w:rPr>
              <w:t>. Seisuga 01.11.2022 elas muudes hooldekodudes 22 Narva linna hoolealust: Alutaguse Hoolekeskus SA - 1 isik (850 eurot), OÜ Häcke – 1 isik (775 eurot), SA Jõhvi Haigla – 1 isik (1054 eurot), Sillamäe Haigla - 2 isikut (820 eurot), Narva Ikooni Jumalaema - 12 isikut (700 eurot), MTÜ Vahtra Hooldemaja - 5 isikut (800-900 eurot).</w:t>
            </w:r>
          </w:p>
        </w:tc>
      </w:tr>
      <w:tr w:rsidR="001164C6" w:rsidRPr="001A29AE" w14:paraId="5E6E5104" w14:textId="77777777" w:rsidTr="00626A79">
        <w:trPr>
          <w:trHeight w:val="1320"/>
        </w:trPr>
        <w:tc>
          <w:tcPr>
            <w:tcW w:w="709" w:type="dxa"/>
            <w:tcBorders>
              <w:top w:val="nil"/>
              <w:left w:val="single" w:sz="4" w:space="0" w:color="auto"/>
              <w:bottom w:val="single" w:sz="4" w:space="0" w:color="auto"/>
              <w:right w:val="single" w:sz="4" w:space="0" w:color="auto"/>
            </w:tcBorders>
            <w:shd w:val="clear" w:color="000000" w:fill="FFFFFF"/>
            <w:noWrap/>
            <w:hideMark/>
          </w:tcPr>
          <w:p w14:paraId="736F0198" w14:textId="77777777" w:rsidR="001164C6" w:rsidRPr="001A29AE" w:rsidRDefault="001164C6" w:rsidP="00D90482">
            <w:pPr>
              <w:jc w:val="right"/>
              <w:rPr>
                <w:color w:val="000000"/>
                <w:sz w:val="20"/>
                <w:szCs w:val="20"/>
              </w:rPr>
            </w:pPr>
            <w:r w:rsidRPr="001A29AE">
              <w:rPr>
                <w:color w:val="000000"/>
                <w:sz w:val="20"/>
                <w:szCs w:val="20"/>
              </w:rPr>
              <w:t>5526</w:t>
            </w:r>
          </w:p>
        </w:tc>
        <w:tc>
          <w:tcPr>
            <w:tcW w:w="1701" w:type="dxa"/>
            <w:tcBorders>
              <w:top w:val="nil"/>
              <w:left w:val="nil"/>
              <w:bottom w:val="single" w:sz="4" w:space="0" w:color="auto"/>
              <w:right w:val="single" w:sz="4" w:space="0" w:color="auto"/>
            </w:tcBorders>
            <w:shd w:val="clear" w:color="000000" w:fill="FFFFFF"/>
            <w:hideMark/>
          </w:tcPr>
          <w:p w14:paraId="049D0E52" w14:textId="77777777" w:rsidR="001164C6" w:rsidRPr="001A29AE" w:rsidRDefault="001164C6" w:rsidP="00D90482">
            <w:pPr>
              <w:rPr>
                <w:color w:val="000000"/>
                <w:sz w:val="20"/>
                <w:szCs w:val="20"/>
              </w:rPr>
            </w:pPr>
            <w:r w:rsidRPr="001A29AE">
              <w:rPr>
                <w:color w:val="000000"/>
                <w:sz w:val="20"/>
                <w:szCs w:val="20"/>
              </w:rPr>
              <w:t>Sotsiaalteenused</w:t>
            </w:r>
          </w:p>
        </w:tc>
        <w:tc>
          <w:tcPr>
            <w:tcW w:w="992" w:type="dxa"/>
            <w:tcBorders>
              <w:top w:val="nil"/>
              <w:left w:val="nil"/>
              <w:bottom w:val="single" w:sz="4" w:space="0" w:color="auto"/>
              <w:right w:val="single" w:sz="4" w:space="0" w:color="auto"/>
            </w:tcBorders>
            <w:shd w:val="clear" w:color="000000" w:fill="FFFFFF"/>
            <w:noWrap/>
            <w:hideMark/>
          </w:tcPr>
          <w:p w14:paraId="183B1B0F" w14:textId="77777777" w:rsidR="001164C6" w:rsidRPr="001A29AE" w:rsidRDefault="001164C6" w:rsidP="00D90482">
            <w:pPr>
              <w:jc w:val="right"/>
              <w:rPr>
                <w:color w:val="000000"/>
                <w:sz w:val="20"/>
                <w:szCs w:val="20"/>
              </w:rPr>
            </w:pPr>
            <w:r w:rsidRPr="001A29AE">
              <w:rPr>
                <w:color w:val="000000"/>
                <w:sz w:val="20"/>
                <w:szCs w:val="20"/>
              </w:rPr>
              <w:t>67 707</w:t>
            </w:r>
          </w:p>
        </w:tc>
        <w:tc>
          <w:tcPr>
            <w:tcW w:w="980" w:type="dxa"/>
            <w:tcBorders>
              <w:top w:val="nil"/>
              <w:left w:val="nil"/>
              <w:bottom w:val="single" w:sz="4" w:space="0" w:color="auto"/>
              <w:right w:val="single" w:sz="4" w:space="0" w:color="auto"/>
            </w:tcBorders>
            <w:shd w:val="clear" w:color="000000" w:fill="FFFFFF"/>
            <w:noWrap/>
            <w:hideMark/>
          </w:tcPr>
          <w:p w14:paraId="2E89DBED" w14:textId="77777777" w:rsidR="001164C6" w:rsidRPr="001A29AE" w:rsidRDefault="001164C6" w:rsidP="00D90482">
            <w:pPr>
              <w:jc w:val="right"/>
              <w:rPr>
                <w:color w:val="000000"/>
                <w:sz w:val="20"/>
                <w:szCs w:val="20"/>
              </w:rPr>
            </w:pPr>
            <w:r w:rsidRPr="001A29AE">
              <w:rPr>
                <w:color w:val="000000"/>
                <w:sz w:val="20"/>
                <w:szCs w:val="20"/>
              </w:rPr>
              <w:t>100 000</w:t>
            </w:r>
          </w:p>
        </w:tc>
        <w:tc>
          <w:tcPr>
            <w:tcW w:w="5541" w:type="dxa"/>
            <w:tcBorders>
              <w:top w:val="nil"/>
              <w:left w:val="nil"/>
              <w:bottom w:val="single" w:sz="4" w:space="0" w:color="auto"/>
              <w:right w:val="single" w:sz="4" w:space="0" w:color="auto"/>
            </w:tcBorders>
            <w:shd w:val="clear" w:color="000000" w:fill="FFFFFF"/>
            <w:hideMark/>
          </w:tcPr>
          <w:p w14:paraId="79C6E5E4" w14:textId="7FC85F94" w:rsidR="001164C6" w:rsidRPr="001A29AE" w:rsidRDefault="001164C6" w:rsidP="00D90482">
            <w:pPr>
              <w:rPr>
                <w:color w:val="000000"/>
                <w:sz w:val="20"/>
                <w:szCs w:val="20"/>
              </w:rPr>
            </w:pPr>
            <w:r w:rsidRPr="001A29AE">
              <w:rPr>
                <w:color w:val="000000"/>
                <w:sz w:val="20"/>
                <w:szCs w:val="20"/>
              </w:rPr>
              <w:t xml:space="preserve">Narva linna lastele osutatud asendushooldusteenuse eest maksmiseks. Teenus on rahastatud peamiselt riigieelarvest toetusfondist eraldatud vahenditest. Seoses teenuse hindade kasvuga on riigieelarvest eraldatav summa ebapiisav asendushooldusteenuse osutamise kulude katteks. Hinnad kasvavad iga-aastaselt ning </w:t>
            </w:r>
            <w:r w:rsidR="007C20C2" w:rsidRPr="001A29AE">
              <w:rPr>
                <w:color w:val="000000"/>
                <w:sz w:val="20"/>
                <w:szCs w:val="20"/>
              </w:rPr>
              <w:t xml:space="preserve">seetõttu </w:t>
            </w:r>
            <w:r w:rsidRPr="001A29AE">
              <w:rPr>
                <w:color w:val="000000"/>
                <w:sz w:val="20"/>
                <w:szCs w:val="20"/>
              </w:rPr>
              <w:t>on vajalik täiendav finantseerimine linna eelarvest.</w:t>
            </w:r>
          </w:p>
        </w:tc>
      </w:tr>
      <w:tr w:rsidR="001164C6" w:rsidRPr="001A29AE" w14:paraId="00E49837" w14:textId="77777777" w:rsidTr="00626A79">
        <w:trPr>
          <w:trHeight w:val="276"/>
        </w:trPr>
        <w:tc>
          <w:tcPr>
            <w:tcW w:w="709" w:type="dxa"/>
            <w:tcBorders>
              <w:top w:val="nil"/>
              <w:left w:val="single" w:sz="4" w:space="0" w:color="auto"/>
              <w:bottom w:val="single" w:sz="4" w:space="0" w:color="auto"/>
              <w:right w:val="single" w:sz="4" w:space="0" w:color="auto"/>
            </w:tcBorders>
            <w:shd w:val="clear" w:color="000000" w:fill="FFFFFF"/>
            <w:noWrap/>
            <w:hideMark/>
          </w:tcPr>
          <w:p w14:paraId="4926E397" w14:textId="77777777" w:rsidR="001164C6" w:rsidRPr="001A29AE" w:rsidRDefault="001164C6" w:rsidP="00D90482">
            <w:pPr>
              <w:jc w:val="right"/>
              <w:rPr>
                <w:color w:val="000000"/>
                <w:sz w:val="20"/>
                <w:szCs w:val="20"/>
              </w:rPr>
            </w:pPr>
            <w:r w:rsidRPr="001A29AE">
              <w:rPr>
                <w:color w:val="000000"/>
                <w:sz w:val="20"/>
                <w:szCs w:val="20"/>
              </w:rPr>
              <w:t>5526</w:t>
            </w:r>
          </w:p>
        </w:tc>
        <w:tc>
          <w:tcPr>
            <w:tcW w:w="1701" w:type="dxa"/>
            <w:tcBorders>
              <w:top w:val="nil"/>
              <w:left w:val="nil"/>
              <w:bottom w:val="single" w:sz="4" w:space="0" w:color="auto"/>
              <w:right w:val="single" w:sz="4" w:space="0" w:color="auto"/>
            </w:tcBorders>
            <w:shd w:val="clear" w:color="000000" w:fill="FFFFFF"/>
            <w:hideMark/>
          </w:tcPr>
          <w:p w14:paraId="73F5E93A" w14:textId="77777777" w:rsidR="001164C6" w:rsidRPr="001A29AE" w:rsidRDefault="001164C6" w:rsidP="00D90482">
            <w:pPr>
              <w:rPr>
                <w:color w:val="000000"/>
                <w:sz w:val="20"/>
                <w:szCs w:val="20"/>
              </w:rPr>
            </w:pPr>
            <w:r w:rsidRPr="001A29AE">
              <w:rPr>
                <w:color w:val="000000"/>
                <w:sz w:val="20"/>
                <w:szCs w:val="20"/>
              </w:rPr>
              <w:t>Sotsiaalteenused</w:t>
            </w:r>
          </w:p>
        </w:tc>
        <w:tc>
          <w:tcPr>
            <w:tcW w:w="992" w:type="dxa"/>
            <w:tcBorders>
              <w:top w:val="nil"/>
              <w:left w:val="nil"/>
              <w:bottom w:val="single" w:sz="4" w:space="0" w:color="auto"/>
              <w:right w:val="single" w:sz="4" w:space="0" w:color="auto"/>
            </w:tcBorders>
            <w:shd w:val="clear" w:color="000000" w:fill="FFFFFF"/>
            <w:noWrap/>
            <w:hideMark/>
          </w:tcPr>
          <w:p w14:paraId="3C0139F3" w14:textId="77777777" w:rsidR="001164C6" w:rsidRPr="001A29AE" w:rsidRDefault="001164C6" w:rsidP="00D90482">
            <w:pPr>
              <w:jc w:val="right"/>
              <w:rPr>
                <w:color w:val="000000"/>
                <w:sz w:val="20"/>
                <w:szCs w:val="20"/>
              </w:rPr>
            </w:pPr>
            <w:r w:rsidRPr="001A29AE">
              <w:rPr>
                <w:color w:val="000000"/>
                <w:sz w:val="20"/>
                <w:szCs w:val="20"/>
              </w:rPr>
              <w:t>1 000</w:t>
            </w:r>
          </w:p>
        </w:tc>
        <w:tc>
          <w:tcPr>
            <w:tcW w:w="980" w:type="dxa"/>
            <w:tcBorders>
              <w:top w:val="nil"/>
              <w:left w:val="nil"/>
              <w:bottom w:val="single" w:sz="4" w:space="0" w:color="auto"/>
              <w:right w:val="single" w:sz="4" w:space="0" w:color="auto"/>
            </w:tcBorders>
            <w:shd w:val="clear" w:color="000000" w:fill="FFFFFF"/>
            <w:noWrap/>
            <w:hideMark/>
          </w:tcPr>
          <w:p w14:paraId="1618FE11" w14:textId="77777777" w:rsidR="001164C6" w:rsidRPr="001A29AE" w:rsidRDefault="001164C6" w:rsidP="00D90482">
            <w:pPr>
              <w:jc w:val="right"/>
              <w:rPr>
                <w:color w:val="000000"/>
                <w:sz w:val="20"/>
                <w:szCs w:val="20"/>
              </w:rPr>
            </w:pPr>
            <w:r w:rsidRPr="001A29AE">
              <w:rPr>
                <w:color w:val="000000"/>
                <w:sz w:val="20"/>
                <w:szCs w:val="20"/>
              </w:rPr>
              <w:t>1 300</w:t>
            </w:r>
          </w:p>
        </w:tc>
        <w:tc>
          <w:tcPr>
            <w:tcW w:w="5541" w:type="dxa"/>
            <w:tcBorders>
              <w:top w:val="nil"/>
              <w:left w:val="nil"/>
              <w:bottom w:val="single" w:sz="4" w:space="0" w:color="auto"/>
              <w:right w:val="single" w:sz="4" w:space="0" w:color="auto"/>
            </w:tcBorders>
            <w:shd w:val="clear" w:color="000000" w:fill="FFFFFF"/>
            <w:hideMark/>
          </w:tcPr>
          <w:p w14:paraId="57D77D09" w14:textId="77777777" w:rsidR="001164C6" w:rsidRPr="001A29AE" w:rsidRDefault="001164C6" w:rsidP="00D90482">
            <w:pPr>
              <w:rPr>
                <w:color w:val="000000"/>
                <w:sz w:val="20"/>
                <w:szCs w:val="20"/>
              </w:rPr>
            </w:pPr>
            <w:r w:rsidRPr="001A29AE">
              <w:rPr>
                <w:color w:val="000000"/>
                <w:sz w:val="20"/>
                <w:szCs w:val="20"/>
              </w:rPr>
              <w:t>Laste suvepuhkuse toetus. Transporditeenused, laste kohaletoimetamine.</w:t>
            </w:r>
          </w:p>
        </w:tc>
      </w:tr>
      <w:tr w:rsidR="001164C6" w:rsidRPr="001A29AE" w14:paraId="523457DC" w14:textId="77777777" w:rsidTr="00626A79">
        <w:trPr>
          <w:trHeight w:val="1584"/>
        </w:trPr>
        <w:tc>
          <w:tcPr>
            <w:tcW w:w="709" w:type="dxa"/>
            <w:tcBorders>
              <w:top w:val="nil"/>
              <w:left w:val="single" w:sz="4" w:space="0" w:color="auto"/>
              <w:bottom w:val="single" w:sz="4" w:space="0" w:color="auto"/>
              <w:right w:val="single" w:sz="4" w:space="0" w:color="auto"/>
            </w:tcBorders>
            <w:shd w:val="clear" w:color="000000" w:fill="FFFFFF"/>
            <w:noWrap/>
            <w:hideMark/>
          </w:tcPr>
          <w:p w14:paraId="5CB03691" w14:textId="77777777" w:rsidR="001164C6" w:rsidRPr="001A29AE" w:rsidRDefault="001164C6" w:rsidP="00D90482">
            <w:pPr>
              <w:jc w:val="right"/>
              <w:rPr>
                <w:color w:val="000000"/>
                <w:sz w:val="20"/>
                <w:szCs w:val="20"/>
              </w:rPr>
            </w:pPr>
            <w:r w:rsidRPr="001A29AE">
              <w:rPr>
                <w:color w:val="000000"/>
                <w:sz w:val="20"/>
                <w:szCs w:val="20"/>
              </w:rPr>
              <w:t>5526</w:t>
            </w:r>
          </w:p>
        </w:tc>
        <w:tc>
          <w:tcPr>
            <w:tcW w:w="1701" w:type="dxa"/>
            <w:tcBorders>
              <w:top w:val="nil"/>
              <w:left w:val="nil"/>
              <w:bottom w:val="single" w:sz="4" w:space="0" w:color="auto"/>
              <w:right w:val="single" w:sz="4" w:space="0" w:color="auto"/>
            </w:tcBorders>
            <w:shd w:val="clear" w:color="000000" w:fill="FFFFFF"/>
            <w:hideMark/>
          </w:tcPr>
          <w:p w14:paraId="6F2A488B" w14:textId="77777777" w:rsidR="001164C6" w:rsidRPr="001A29AE" w:rsidRDefault="001164C6" w:rsidP="00D90482">
            <w:pPr>
              <w:rPr>
                <w:color w:val="000000"/>
                <w:sz w:val="20"/>
                <w:szCs w:val="20"/>
              </w:rPr>
            </w:pPr>
            <w:r w:rsidRPr="001A29AE">
              <w:rPr>
                <w:color w:val="000000"/>
                <w:sz w:val="20"/>
                <w:szCs w:val="20"/>
              </w:rPr>
              <w:t>Sotsiaalteenused</w:t>
            </w:r>
          </w:p>
        </w:tc>
        <w:tc>
          <w:tcPr>
            <w:tcW w:w="992" w:type="dxa"/>
            <w:tcBorders>
              <w:top w:val="nil"/>
              <w:left w:val="nil"/>
              <w:bottom w:val="single" w:sz="4" w:space="0" w:color="auto"/>
              <w:right w:val="single" w:sz="4" w:space="0" w:color="auto"/>
            </w:tcBorders>
            <w:shd w:val="clear" w:color="000000" w:fill="FFFFFF"/>
            <w:noWrap/>
            <w:hideMark/>
          </w:tcPr>
          <w:p w14:paraId="442DE911" w14:textId="77777777" w:rsidR="001164C6" w:rsidRPr="001A29AE" w:rsidRDefault="001164C6" w:rsidP="00D90482">
            <w:pPr>
              <w:jc w:val="right"/>
              <w:rPr>
                <w:color w:val="000000"/>
                <w:sz w:val="20"/>
                <w:szCs w:val="20"/>
              </w:rPr>
            </w:pPr>
            <w:r w:rsidRPr="001A29AE">
              <w:rPr>
                <w:color w:val="000000"/>
                <w:sz w:val="20"/>
                <w:szCs w:val="20"/>
              </w:rPr>
              <w:t>6 500</w:t>
            </w:r>
          </w:p>
        </w:tc>
        <w:tc>
          <w:tcPr>
            <w:tcW w:w="980" w:type="dxa"/>
            <w:tcBorders>
              <w:top w:val="nil"/>
              <w:left w:val="nil"/>
              <w:bottom w:val="single" w:sz="4" w:space="0" w:color="auto"/>
              <w:right w:val="single" w:sz="4" w:space="0" w:color="auto"/>
            </w:tcBorders>
            <w:shd w:val="clear" w:color="000000" w:fill="FFFFFF"/>
            <w:noWrap/>
            <w:hideMark/>
          </w:tcPr>
          <w:p w14:paraId="305312A9" w14:textId="77777777" w:rsidR="001164C6" w:rsidRPr="001A29AE" w:rsidRDefault="001164C6" w:rsidP="00D90482">
            <w:pPr>
              <w:jc w:val="right"/>
              <w:rPr>
                <w:color w:val="000000"/>
                <w:sz w:val="20"/>
                <w:szCs w:val="20"/>
              </w:rPr>
            </w:pPr>
            <w:r w:rsidRPr="001A29AE">
              <w:rPr>
                <w:color w:val="000000"/>
                <w:sz w:val="20"/>
                <w:szCs w:val="20"/>
              </w:rPr>
              <w:t>6 500</w:t>
            </w:r>
          </w:p>
        </w:tc>
        <w:tc>
          <w:tcPr>
            <w:tcW w:w="5541" w:type="dxa"/>
            <w:tcBorders>
              <w:top w:val="nil"/>
              <w:left w:val="nil"/>
              <w:bottom w:val="single" w:sz="4" w:space="0" w:color="auto"/>
              <w:right w:val="single" w:sz="4" w:space="0" w:color="auto"/>
            </w:tcBorders>
            <w:shd w:val="clear" w:color="000000" w:fill="FFFFFF"/>
            <w:hideMark/>
          </w:tcPr>
          <w:p w14:paraId="7DFF9CEE" w14:textId="77777777" w:rsidR="001164C6" w:rsidRPr="001A29AE" w:rsidRDefault="001164C6" w:rsidP="00D90482">
            <w:pPr>
              <w:rPr>
                <w:color w:val="000000"/>
                <w:sz w:val="20"/>
                <w:szCs w:val="20"/>
              </w:rPr>
            </w:pPr>
            <w:r w:rsidRPr="001A29AE">
              <w:rPr>
                <w:color w:val="000000"/>
                <w:sz w:val="20"/>
                <w:szCs w:val="20"/>
              </w:rPr>
              <w:t>Jõulupakitoetus ja jõuluetenduste korraldamine. Jõulupakitoetus on ette nähtud kingipakina vähekindlustatud peredest lastele vanuses 2-12 aastat. Kingipaki maksumuse suurus määratakse iga-aastaselt Sotsiaalabiameti direktori käskkirjaga, lähtudes toimunud avalikust konkursist ja selleks otstarbeks linna eelarves eraldatud summa suurusest. Jõulupakitoetust väljastatakse ajavahemikus 15. detsember - 15. jaanuar. 2022. aastal kavandatakse väljastada umbes 900 kingipakki.</w:t>
            </w:r>
          </w:p>
        </w:tc>
      </w:tr>
      <w:tr w:rsidR="001164C6" w:rsidRPr="001A29AE" w14:paraId="315DE43A" w14:textId="77777777" w:rsidTr="00626A79">
        <w:trPr>
          <w:trHeight w:val="528"/>
        </w:trPr>
        <w:tc>
          <w:tcPr>
            <w:tcW w:w="709" w:type="dxa"/>
            <w:tcBorders>
              <w:top w:val="nil"/>
              <w:left w:val="single" w:sz="4" w:space="0" w:color="auto"/>
              <w:bottom w:val="single" w:sz="4" w:space="0" w:color="auto"/>
              <w:right w:val="single" w:sz="4" w:space="0" w:color="auto"/>
            </w:tcBorders>
            <w:shd w:val="clear" w:color="000000" w:fill="FFFFFF"/>
            <w:noWrap/>
            <w:hideMark/>
          </w:tcPr>
          <w:p w14:paraId="3D1B8770" w14:textId="77777777" w:rsidR="001164C6" w:rsidRPr="001A29AE" w:rsidRDefault="001164C6" w:rsidP="00D90482">
            <w:pPr>
              <w:jc w:val="right"/>
              <w:rPr>
                <w:color w:val="000000"/>
                <w:sz w:val="20"/>
                <w:szCs w:val="20"/>
              </w:rPr>
            </w:pPr>
            <w:r w:rsidRPr="001A29AE">
              <w:rPr>
                <w:color w:val="000000"/>
                <w:sz w:val="20"/>
                <w:szCs w:val="20"/>
              </w:rPr>
              <w:t>5526</w:t>
            </w:r>
          </w:p>
        </w:tc>
        <w:tc>
          <w:tcPr>
            <w:tcW w:w="1701" w:type="dxa"/>
            <w:tcBorders>
              <w:top w:val="nil"/>
              <w:left w:val="nil"/>
              <w:bottom w:val="single" w:sz="4" w:space="0" w:color="auto"/>
              <w:right w:val="single" w:sz="4" w:space="0" w:color="auto"/>
            </w:tcBorders>
            <w:shd w:val="clear" w:color="000000" w:fill="FFFFFF"/>
            <w:hideMark/>
          </w:tcPr>
          <w:p w14:paraId="64279878" w14:textId="77777777" w:rsidR="001164C6" w:rsidRPr="001A29AE" w:rsidRDefault="001164C6" w:rsidP="00D90482">
            <w:pPr>
              <w:rPr>
                <w:color w:val="000000"/>
                <w:sz w:val="20"/>
                <w:szCs w:val="20"/>
              </w:rPr>
            </w:pPr>
            <w:r w:rsidRPr="001A29AE">
              <w:rPr>
                <w:color w:val="000000"/>
                <w:sz w:val="20"/>
                <w:szCs w:val="20"/>
              </w:rPr>
              <w:t>Sotsiaalteenused</w:t>
            </w:r>
          </w:p>
        </w:tc>
        <w:tc>
          <w:tcPr>
            <w:tcW w:w="992" w:type="dxa"/>
            <w:tcBorders>
              <w:top w:val="nil"/>
              <w:left w:val="nil"/>
              <w:bottom w:val="single" w:sz="4" w:space="0" w:color="auto"/>
              <w:right w:val="single" w:sz="4" w:space="0" w:color="auto"/>
            </w:tcBorders>
            <w:shd w:val="clear" w:color="000000" w:fill="FFFFFF"/>
            <w:noWrap/>
            <w:hideMark/>
          </w:tcPr>
          <w:p w14:paraId="5E112A0E" w14:textId="77777777" w:rsidR="001164C6" w:rsidRPr="001A29AE" w:rsidRDefault="001164C6" w:rsidP="00D90482">
            <w:pPr>
              <w:jc w:val="right"/>
              <w:rPr>
                <w:color w:val="000000"/>
                <w:sz w:val="20"/>
                <w:szCs w:val="20"/>
              </w:rPr>
            </w:pPr>
            <w:r w:rsidRPr="001A29AE">
              <w:rPr>
                <w:color w:val="000000"/>
                <w:sz w:val="20"/>
                <w:szCs w:val="20"/>
              </w:rPr>
              <w:t>600</w:t>
            </w:r>
          </w:p>
        </w:tc>
        <w:tc>
          <w:tcPr>
            <w:tcW w:w="980" w:type="dxa"/>
            <w:tcBorders>
              <w:top w:val="nil"/>
              <w:left w:val="nil"/>
              <w:bottom w:val="single" w:sz="4" w:space="0" w:color="auto"/>
              <w:right w:val="single" w:sz="4" w:space="0" w:color="auto"/>
            </w:tcBorders>
            <w:shd w:val="clear" w:color="000000" w:fill="FFFFFF"/>
            <w:noWrap/>
            <w:hideMark/>
          </w:tcPr>
          <w:p w14:paraId="53873B98" w14:textId="77777777" w:rsidR="001164C6" w:rsidRPr="001A29AE" w:rsidRDefault="001164C6" w:rsidP="00D90482">
            <w:pPr>
              <w:jc w:val="right"/>
              <w:rPr>
                <w:color w:val="000000"/>
                <w:sz w:val="20"/>
                <w:szCs w:val="20"/>
              </w:rPr>
            </w:pPr>
            <w:r w:rsidRPr="001A29AE">
              <w:rPr>
                <w:color w:val="000000"/>
                <w:sz w:val="20"/>
                <w:szCs w:val="20"/>
              </w:rPr>
              <w:t>1 000</w:t>
            </w:r>
          </w:p>
        </w:tc>
        <w:tc>
          <w:tcPr>
            <w:tcW w:w="5541" w:type="dxa"/>
            <w:tcBorders>
              <w:top w:val="nil"/>
              <w:left w:val="nil"/>
              <w:bottom w:val="single" w:sz="4" w:space="0" w:color="auto"/>
              <w:right w:val="single" w:sz="4" w:space="0" w:color="auto"/>
            </w:tcBorders>
            <w:shd w:val="clear" w:color="000000" w:fill="FFFFFF"/>
            <w:hideMark/>
          </w:tcPr>
          <w:p w14:paraId="06060E43" w14:textId="77777777" w:rsidR="001164C6" w:rsidRPr="001A29AE" w:rsidRDefault="001164C6" w:rsidP="00D90482">
            <w:pPr>
              <w:rPr>
                <w:color w:val="000000"/>
                <w:sz w:val="20"/>
                <w:szCs w:val="20"/>
              </w:rPr>
            </w:pPr>
            <w:r w:rsidRPr="001A29AE">
              <w:rPr>
                <w:color w:val="000000"/>
                <w:sz w:val="20"/>
                <w:szCs w:val="20"/>
              </w:rPr>
              <w:t>Võlanõustamine. Teenuse osutaja on KesKes Consulting OÜ. Seisuga 01.11.2022 on teenus osutatud kogumahus 12,5 tundi ehk 437,50 eurot eest.</w:t>
            </w:r>
          </w:p>
        </w:tc>
      </w:tr>
      <w:tr w:rsidR="001164C6" w:rsidRPr="001A29AE" w14:paraId="1C6BE97C" w14:textId="77777777" w:rsidTr="00626A79">
        <w:trPr>
          <w:trHeight w:val="58"/>
        </w:trPr>
        <w:tc>
          <w:tcPr>
            <w:tcW w:w="709" w:type="dxa"/>
            <w:tcBorders>
              <w:top w:val="nil"/>
              <w:left w:val="single" w:sz="4" w:space="0" w:color="auto"/>
              <w:bottom w:val="single" w:sz="4" w:space="0" w:color="auto"/>
              <w:right w:val="single" w:sz="4" w:space="0" w:color="auto"/>
            </w:tcBorders>
            <w:shd w:val="clear" w:color="000000" w:fill="FFFFFF"/>
            <w:noWrap/>
            <w:hideMark/>
          </w:tcPr>
          <w:p w14:paraId="7A094E46" w14:textId="77777777" w:rsidR="001164C6" w:rsidRPr="001A29AE" w:rsidRDefault="001164C6" w:rsidP="00D90482">
            <w:pPr>
              <w:jc w:val="right"/>
              <w:rPr>
                <w:color w:val="000000"/>
                <w:sz w:val="20"/>
                <w:szCs w:val="20"/>
              </w:rPr>
            </w:pPr>
            <w:r w:rsidRPr="001A29AE">
              <w:rPr>
                <w:color w:val="000000"/>
                <w:sz w:val="20"/>
                <w:szCs w:val="20"/>
              </w:rPr>
              <w:t>5526</w:t>
            </w:r>
          </w:p>
        </w:tc>
        <w:tc>
          <w:tcPr>
            <w:tcW w:w="1701" w:type="dxa"/>
            <w:tcBorders>
              <w:top w:val="nil"/>
              <w:left w:val="nil"/>
              <w:bottom w:val="single" w:sz="4" w:space="0" w:color="auto"/>
              <w:right w:val="single" w:sz="4" w:space="0" w:color="auto"/>
            </w:tcBorders>
            <w:shd w:val="clear" w:color="000000" w:fill="FFFFFF"/>
            <w:hideMark/>
          </w:tcPr>
          <w:p w14:paraId="520CBF07" w14:textId="77777777" w:rsidR="001164C6" w:rsidRPr="001A29AE" w:rsidRDefault="001164C6" w:rsidP="00D90482">
            <w:pPr>
              <w:rPr>
                <w:color w:val="000000"/>
                <w:sz w:val="20"/>
                <w:szCs w:val="20"/>
              </w:rPr>
            </w:pPr>
            <w:r w:rsidRPr="001A29AE">
              <w:rPr>
                <w:color w:val="000000"/>
                <w:sz w:val="20"/>
                <w:szCs w:val="20"/>
              </w:rPr>
              <w:t>Sotsiaalteenused</w:t>
            </w:r>
          </w:p>
        </w:tc>
        <w:tc>
          <w:tcPr>
            <w:tcW w:w="992" w:type="dxa"/>
            <w:tcBorders>
              <w:top w:val="nil"/>
              <w:left w:val="nil"/>
              <w:bottom w:val="single" w:sz="4" w:space="0" w:color="auto"/>
              <w:right w:val="single" w:sz="4" w:space="0" w:color="auto"/>
            </w:tcBorders>
            <w:shd w:val="clear" w:color="000000" w:fill="FFFFFF"/>
            <w:noWrap/>
            <w:hideMark/>
          </w:tcPr>
          <w:p w14:paraId="4E094316" w14:textId="77777777" w:rsidR="001164C6" w:rsidRPr="001A29AE" w:rsidRDefault="001164C6" w:rsidP="00D90482">
            <w:pPr>
              <w:jc w:val="right"/>
              <w:rPr>
                <w:color w:val="000000"/>
                <w:sz w:val="20"/>
                <w:szCs w:val="20"/>
              </w:rPr>
            </w:pPr>
            <w:r w:rsidRPr="001A29AE">
              <w:rPr>
                <w:color w:val="000000"/>
                <w:sz w:val="20"/>
                <w:szCs w:val="20"/>
              </w:rPr>
              <w:t>16 312</w:t>
            </w:r>
          </w:p>
        </w:tc>
        <w:tc>
          <w:tcPr>
            <w:tcW w:w="980" w:type="dxa"/>
            <w:tcBorders>
              <w:top w:val="nil"/>
              <w:left w:val="nil"/>
              <w:bottom w:val="single" w:sz="4" w:space="0" w:color="auto"/>
              <w:right w:val="single" w:sz="4" w:space="0" w:color="auto"/>
            </w:tcBorders>
            <w:shd w:val="clear" w:color="000000" w:fill="FFFFFF"/>
            <w:noWrap/>
            <w:hideMark/>
          </w:tcPr>
          <w:p w14:paraId="545F9123" w14:textId="77777777" w:rsidR="001164C6" w:rsidRPr="001A29AE" w:rsidRDefault="001164C6" w:rsidP="00D90482">
            <w:pPr>
              <w:jc w:val="right"/>
              <w:rPr>
                <w:color w:val="000000"/>
                <w:sz w:val="20"/>
                <w:szCs w:val="20"/>
              </w:rPr>
            </w:pPr>
            <w:r w:rsidRPr="001A29AE">
              <w:rPr>
                <w:color w:val="000000"/>
                <w:sz w:val="20"/>
                <w:szCs w:val="20"/>
              </w:rPr>
              <w:t>16 000</w:t>
            </w:r>
          </w:p>
        </w:tc>
        <w:tc>
          <w:tcPr>
            <w:tcW w:w="5541" w:type="dxa"/>
            <w:tcBorders>
              <w:top w:val="nil"/>
              <w:left w:val="nil"/>
              <w:bottom w:val="single" w:sz="4" w:space="0" w:color="auto"/>
              <w:right w:val="single" w:sz="4" w:space="0" w:color="auto"/>
            </w:tcBorders>
            <w:shd w:val="clear" w:color="000000" w:fill="FFFFFF"/>
            <w:hideMark/>
          </w:tcPr>
          <w:p w14:paraId="714FC600" w14:textId="77777777" w:rsidR="001164C6" w:rsidRPr="001A29AE" w:rsidRDefault="001164C6" w:rsidP="00D90482">
            <w:pPr>
              <w:rPr>
                <w:color w:val="000000"/>
                <w:sz w:val="20"/>
                <w:szCs w:val="20"/>
              </w:rPr>
            </w:pPr>
            <w:r w:rsidRPr="001A29AE">
              <w:rPr>
                <w:color w:val="000000"/>
                <w:sz w:val="20"/>
                <w:szCs w:val="20"/>
              </w:rPr>
              <w:t>Matusetoetus (omasteta isikud). Seisuga 30.09.2022 korraldati 19 omasteta isikute matuseid.</w:t>
            </w:r>
          </w:p>
        </w:tc>
      </w:tr>
      <w:tr w:rsidR="001164C6" w:rsidRPr="001A29AE" w14:paraId="7FAF4BE3" w14:textId="77777777" w:rsidTr="00626A79">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2E8FAB5" w14:textId="77777777" w:rsidR="001164C6" w:rsidRPr="001A29AE" w:rsidRDefault="001164C6" w:rsidP="00D90482">
            <w:pPr>
              <w:rPr>
                <w:b/>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EE6E896" w14:textId="77777777" w:rsidR="001164C6" w:rsidRPr="001A29AE" w:rsidRDefault="001164C6" w:rsidP="00D90482">
            <w:pPr>
              <w:rPr>
                <w:b/>
                <w:bCs/>
                <w:color w:val="000000"/>
                <w:sz w:val="20"/>
                <w:szCs w:val="20"/>
              </w:rPr>
            </w:pPr>
            <w:r w:rsidRPr="001A29AE">
              <w:rPr>
                <w:b/>
                <w:bCs/>
                <w:color w:val="000000"/>
                <w:sz w:val="20"/>
                <w:szCs w:val="20"/>
              </w:rPr>
              <w:t>kokku</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B75C5FE" w14:textId="77777777" w:rsidR="001164C6" w:rsidRPr="001A29AE" w:rsidRDefault="001164C6" w:rsidP="00D90482">
            <w:pPr>
              <w:jc w:val="right"/>
              <w:rPr>
                <w:b/>
                <w:color w:val="000000"/>
                <w:sz w:val="20"/>
                <w:szCs w:val="20"/>
              </w:rPr>
            </w:pPr>
            <w:r w:rsidRPr="001A29AE">
              <w:rPr>
                <w:b/>
                <w:color w:val="000000"/>
                <w:sz w:val="20"/>
                <w:szCs w:val="20"/>
              </w:rPr>
              <w:t>628 046</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14:paraId="603972B8" w14:textId="77777777" w:rsidR="001164C6" w:rsidRPr="001A29AE" w:rsidRDefault="001164C6" w:rsidP="00D90482">
            <w:pPr>
              <w:jc w:val="right"/>
              <w:rPr>
                <w:b/>
                <w:color w:val="000000"/>
                <w:sz w:val="20"/>
                <w:szCs w:val="20"/>
              </w:rPr>
            </w:pPr>
            <w:r w:rsidRPr="001A29AE">
              <w:rPr>
                <w:b/>
                <w:color w:val="000000"/>
                <w:sz w:val="20"/>
                <w:szCs w:val="20"/>
              </w:rPr>
              <w:t>764 970</w:t>
            </w:r>
          </w:p>
        </w:tc>
        <w:tc>
          <w:tcPr>
            <w:tcW w:w="5541" w:type="dxa"/>
            <w:tcBorders>
              <w:top w:val="single" w:sz="4" w:space="0" w:color="auto"/>
              <w:left w:val="single" w:sz="4" w:space="0" w:color="auto"/>
              <w:bottom w:val="single" w:sz="4" w:space="0" w:color="auto"/>
              <w:right w:val="single" w:sz="4" w:space="0" w:color="auto"/>
            </w:tcBorders>
            <w:shd w:val="clear" w:color="auto" w:fill="auto"/>
            <w:noWrap/>
            <w:hideMark/>
          </w:tcPr>
          <w:p w14:paraId="16F2E7B2" w14:textId="77777777" w:rsidR="001164C6" w:rsidRPr="001A29AE" w:rsidRDefault="001164C6" w:rsidP="00D90482">
            <w:pPr>
              <w:jc w:val="right"/>
              <w:rPr>
                <w:b/>
                <w:color w:val="000000"/>
                <w:sz w:val="20"/>
                <w:szCs w:val="20"/>
              </w:rPr>
            </w:pPr>
          </w:p>
        </w:tc>
      </w:tr>
    </w:tbl>
    <w:p w14:paraId="377D7DA6" w14:textId="6395A308" w:rsidR="00595B8D" w:rsidRPr="001A29AE" w:rsidRDefault="00A01AA3" w:rsidP="00D90482">
      <w:pPr>
        <w:rPr>
          <w:i/>
          <w:sz w:val="20"/>
          <w:szCs w:val="20"/>
          <w:lang w:val="et-EE"/>
        </w:rPr>
      </w:pPr>
      <w:r w:rsidRPr="001A29AE">
        <w:rPr>
          <w:i/>
          <w:sz w:val="20"/>
          <w:szCs w:val="20"/>
          <w:vertAlign w:val="superscript"/>
          <w:lang w:val="et-EE"/>
        </w:rPr>
        <w:t>1</w:t>
      </w:r>
      <w:r w:rsidRPr="001A29AE">
        <w:rPr>
          <w:i/>
          <w:sz w:val="20"/>
          <w:szCs w:val="20"/>
          <w:lang w:val="et-EE"/>
        </w:rPr>
        <w:t xml:space="preserve"> täiendav informatsioon  - </w:t>
      </w:r>
      <w:r w:rsidR="00595B8D" w:rsidRPr="001A29AE">
        <w:rPr>
          <w:i/>
          <w:sz w:val="20"/>
          <w:szCs w:val="20"/>
          <w:lang w:val="et-EE"/>
        </w:rPr>
        <w:t>Narva Sotsiaaltöökeskuse Hooldekodus (üldhooldekodu teenus) on 132 voodikohta.</w:t>
      </w:r>
    </w:p>
    <w:p w14:paraId="644A2158" w14:textId="77777777" w:rsidR="00595B8D" w:rsidRPr="001A29AE" w:rsidRDefault="00595B8D" w:rsidP="00D90482">
      <w:pPr>
        <w:jc w:val="both"/>
        <w:rPr>
          <w:iCs/>
          <w:color w:val="0070C0"/>
          <w:lang w:val="et-EE"/>
        </w:rPr>
      </w:pPr>
    </w:p>
    <w:p w14:paraId="1272EACF" w14:textId="6D038E20" w:rsidR="003770DF" w:rsidRPr="001A29AE" w:rsidRDefault="003770DF" w:rsidP="00D90482">
      <w:pPr>
        <w:jc w:val="both"/>
        <w:rPr>
          <w:color w:val="0070C0"/>
          <w:sz w:val="20"/>
          <w:szCs w:val="20"/>
          <w:lang w:val="et-EE"/>
        </w:rPr>
      </w:pPr>
    </w:p>
    <w:p w14:paraId="5DA6BE32" w14:textId="75A03813" w:rsidR="003C6DA5" w:rsidRPr="001A29AE" w:rsidRDefault="003C6DA5" w:rsidP="00D90482">
      <w:pPr>
        <w:rPr>
          <w:b/>
          <w:lang w:val="et-EE"/>
        </w:rPr>
      </w:pPr>
      <w:r w:rsidRPr="001A29AE">
        <w:rPr>
          <w:b/>
          <w:lang w:val="et-EE"/>
        </w:rPr>
        <w:t>Narva Sotsiaaltöökeskus</w:t>
      </w:r>
      <w:r w:rsidR="00917CE1" w:rsidRPr="001A29AE">
        <w:rPr>
          <w:b/>
          <w:lang w:val="et-EE"/>
        </w:rPr>
        <w:t>e</w:t>
      </w:r>
      <w:r w:rsidRPr="001A29AE">
        <w:rPr>
          <w:b/>
          <w:lang w:val="et-EE"/>
        </w:rPr>
        <w:t xml:space="preserve"> </w:t>
      </w:r>
      <w:r w:rsidR="00917CE1" w:rsidRPr="001A29AE">
        <w:rPr>
          <w:b/>
          <w:lang w:val="et-EE"/>
        </w:rPr>
        <w:t>väljaminekud</w:t>
      </w:r>
    </w:p>
    <w:tbl>
      <w:tblPr>
        <w:tblW w:w="9923" w:type="dxa"/>
        <w:tblInd w:w="-5" w:type="dxa"/>
        <w:tblLook w:val="04A0" w:firstRow="1" w:lastRow="0" w:firstColumn="1" w:lastColumn="0" w:noHBand="0" w:noVBand="1"/>
      </w:tblPr>
      <w:tblGrid>
        <w:gridCol w:w="2268"/>
        <w:gridCol w:w="709"/>
        <w:gridCol w:w="4111"/>
        <w:gridCol w:w="1418"/>
        <w:gridCol w:w="1417"/>
      </w:tblGrid>
      <w:tr w:rsidR="000B667C" w:rsidRPr="001A29AE" w14:paraId="431BA313" w14:textId="77777777" w:rsidTr="00626A79">
        <w:trPr>
          <w:trHeight w:val="177"/>
        </w:trPr>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B72B36" w14:textId="77777777" w:rsidR="000B667C" w:rsidRPr="001A29AE" w:rsidRDefault="000B667C" w:rsidP="00D90482">
            <w:pPr>
              <w:jc w:val="center"/>
              <w:rPr>
                <w:color w:val="000000"/>
                <w:sz w:val="20"/>
                <w:szCs w:val="20"/>
              </w:rPr>
            </w:pPr>
            <w:r w:rsidRPr="001A29AE">
              <w:rPr>
                <w:color w:val="000000"/>
                <w:sz w:val="20"/>
                <w:szCs w:val="20"/>
              </w:rPr>
              <w:t xml:space="preserve">Hallatava asutuse nimetus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A01C489" w14:textId="77777777" w:rsidR="000B667C" w:rsidRPr="001A29AE" w:rsidRDefault="000B667C" w:rsidP="00D90482">
            <w:pPr>
              <w:jc w:val="center"/>
              <w:rPr>
                <w:color w:val="000000"/>
                <w:sz w:val="20"/>
                <w:szCs w:val="20"/>
              </w:rPr>
            </w:pPr>
            <w:r w:rsidRPr="001A29AE">
              <w:rPr>
                <w:color w:val="000000"/>
                <w:sz w:val="20"/>
                <w:szCs w:val="20"/>
              </w:rPr>
              <w:t>Art</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14:paraId="50DD7072" w14:textId="77777777" w:rsidR="000B667C" w:rsidRPr="001A29AE" w:rsidRDefault="000B667C" w:rsidP="00D90482">
            <w:pPr>
              <w:jc w:val="center"/>
              <w:rPr>
                <w:color w:val="000000"/>
                <w:sz w:val="20"/>
                <w:szCs w:val="20"/>
              </w:rPr>
            </w:pPr>
            <w:r w:rsidRPr="001A29AE">
              <w:rPr>
                <w:color w:val="000000"/>
                <w:sz w:val="20"/>
                <w:szCs w:val="20"/>
              </w:rPr>
              <w:t>Nimetus</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5A2F937D" w14:textId="77777777" w:rsidR="000B667C" w:rsidRPr="001A29AE" w:rsidRDefault="000B667C" w:rsidP="00D90482">
            <w:pPr>
              <w:jc w:val="center"/>
              <w:rPr>
                <w:color w:val="000000"/>
                <w:sz w:val="20"/>
                <w:szCs w:val="20"/>
              </w:rPr>
            </w:pPr>
            <w:r w:rsidRPr="001A29AE">
              <w:rPr>
                <w:color w:val="000000"/>
                <w:sz w:val="20"/>
                <w:szCs w:val="20"/>
              </w:rPr>
              <w:t>2022.a põhieelarve</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6E3A0696" w14:textId="77777777" w:rsidR="000B667C" w:rsidRPr="001A29AE" w:rsidRDefault="000B667C" w:rsidP="00D90482">
            <w:pPr>
              <w:jc w:val="center"/>
              <w:rPr>
                <w:color w:val="000000"/>
                <w:sz w:val="20"/>
                <w:szCs w:val="20"/>
              </w:rPr>
            </w:pPr>
            <w:r w:rsidRPr="001A29AE">
              <w:rPr>
                <w:color w:val="000000"/>
                <w:sz w:val="20"/>
                <w:szCs w:val="20"/>
              </w:rPr>
              <w:t>2023.a põhieelarve eelnõu</w:t>
            </w:r>
          </w:p>
        </w:tc>
      </w:tr>
      <w:tr w:rsidR="000B667C" w:rsidRPr="001A29AE" w14:paraId="0E433FF0" w14:textId="77777777" w:rsidTr="00626A79">
        <w:trPr>
          <w:trHeight w:val="264"/>
        </w:trPr>
        <w:tc>
          <w:tcPr>
            <w:tcW w:w="2268" w:type="dxa"/>
            <w:tcBorders>
              <w:top w:val="nil"/>
              <w:left w:val="single" w:sz="4" w:space="0" w:color="auto"/>
              <w:bottom w:val="single" w:sz="4" w:space="0" w:color="auto"/>
              <w:right w:val="single" w:sz="4" w:space="0" w:color="auto"/>
            </w:tcBorders>
            <w:shd w:val="clear" w:color="000000" w:fill="FFFFFF"/>
            <w:hideMark/>
          </w:tcPr>
          <w:p w14:paraId="164BF00A" w14:textId="77777777" w:rsidR="000B667C" w:rsidRPr="001A29AE" w:rsidRDefault="000B667C" w:rsidP="00D90482">
            <w:pPr>
              <w:rPr>
                <w:color w:val="000000"/>
                <w:sz w:val="20"/>
                <w:szCs w:val="20"/>
              </w:rPr>
            </w:pPr>
            <w:r w:rsidRPr="001A29AE">
              <w:rPr>
                <w:color w:val="000000"/>
                <w:sz w:val="20"/>
                <w:szCs w:val="20"/>
              </w:rPr>
              <w:t>Narva Sotsiaaltöökeskus</w:t>
            </w:r>
          </w:p>
        </w:tc>
        <w:tc>
          <w:tcPr>
            <w:tcW w:w="709" w:type="dxa"/>
            <w:tcBorders>
              <w:top w:val="nil"/>
              <w:left w:val="nil"/>
              <w:bottom w:val="single" w:sz="4" w:space="0" w:color="auto"/>
              <w:right w:val="single" w:sz="4" w:space="0" w:color="auto"/>
            </w:tcBorders>
            <w:shd w:val="clear" w:color="000000" w:fill="FFFFFF"/>
            <w:hideMark/>
          </w:tcPr>
          <w:p w14:paraId="7A4464D4" w14:textId="77777777" w:rsidR="000B667C" w:rsidRPr="001A29AE" w:rsidRDefault="000B667C" w:rsidP="00D90482">
            <w:pPr>
              <w:rPr>
                <w:color w:val="000000"/>
                <w:sz w:val="20"/>
                <w:szCs w:val="20"/>
              </w:rPr>
            </w:pPr>
            <w:r w:rsidRPr="001A29AE">
              <w:rPr>
                <w:color w:val="000000"/>
                <w:sz w:val="20"/>
                <w:szCs w:val="20"/>
              </w:rPr>
              <w:t> </w:t>
            </w:r>
          </w:p>
        </w:tc>
        <w:tc>
          <w:tcPr>
            <w:tcW w:w="4111" w:type="dxa"/>
            <w:tcBorders>
              <w:top w:val="nil"/>
              <w:left w:val="nil"/>
              <w:bottom w:val="single" w:sz="4" w:space="0" w:color="auto"/>
              <w:right w:val="single" w:sz="4" w:space="0" w:color="auto"/>
            </w:tcBorders>
            <w:shd w:val="clear" w:color="000000" w:fill="FFFFFF"/>
            <w:hideMark/>
          </w:tcPr>
          <w:p w14:paraId="2CDD17DF" w14:textId="77777777" w:rsidR="000B667C" w:rsidRPr="001A29AE" w:rsidRDefault="000B667C" w:rsidP="00D90482">
            <w:pPr>
              <w:rPr>
                <w:color w:val="000000"/>
                <w:sz w:val="20"/>
                <w:szCs w:val="20"/>
              </w:rPr>
            </w:pPr>
            <w:r w:rsidRPr="001A29AE">
              <w:rPr>
                <w:color w:val="000000"/>
                <w:sz w:val="20"/>
                <w:szCs w:val="20"/>
              </w:rPr>
              <w:t>VÄLJAMINEKUD KOKKU</w:t>
            </w:r>
          </w:p>
        </w:tc>
        <w:tc>
          <w:tcPr>
            <w:tcW w:w="1418" w:type="dxa"/>
            <w:tcBorders>
              <w:top w:val="nil"/>
              <w:left w:val="nil"/>
              <w:bottom w:val="single" w:sz="4" w:space="0" w:color="auto"/>
              <w:right w:val="single" w:sz="4" w:space="0" w:color="auto"/>
            </w:tcBorders>
            <w:shd w:val="clear" w:color="000000" w:fill="FFFFFF"/>
            <w:hideMark/>
          </w:tcPr>
          <w:p w14:paraId="38E98D6B" w14:textId="77777777" w:rsidR="000B667C" w:rsidRPr="001A29AE" w:rsidRDefault="000B667C" w:rsidP="00D90482">
            <w:pPr>
              <w:jc w:val="right"/>
              <w:rPr>
                <w:color w:val="000000"/>
                <w:sz w:val="20"/>
                <w:szCs w:val="20"/>
              </w:rPr>
            </w:pPr>
            <w:r w:rsidRPr="001A29AE">
              <w:rPr>
                <w:color w:val="000000"/>
                <w:sz w:val="20"/>
                <w:szCs w:val="20"/>
              </w:rPr>
              <w:t>3 665 354</w:t>
            </w:r>
          </w:p>
        </w:tc>
        <w:tc>
          <w:tcPr>
            <w:tcW w:w="1417" w:type="dxa"/>
            <w:tcBorders>
              <w:top w:val="nil"/>
              <w:left w:val="nil"/>
              <w:bottom w:val="single" w:sz="4" w:space="0" w:color="auto"/>
              <w:right w:val="single" w:sz="4" w:space="0" w:color="auto"/>
            </w:tcBorders>
            <w:shd w:val="clear" w:color="000000" w:fill="FFFFFF"/>
            <w:hideMark/>
          </w:tcPr>
          <w:p w14:paraId="72E31FAE" w14:textId="77777777" w:rsidR="000B667C" w:rsidRPr="001A29AE" w:rsidRDefault="000B667C" w:rsidP="00D90482">
            <w:pPr>
              <w:jc w:val="right"/>
              <w:rPr>
                <w:color w:val="000000"/>
                <w:sz w:val="20"/>
                <w:szCs w:val="20"/>
              </w:rPr>
            </w:pPr>
            <w:r w:rsidRPr="001A29AE">
              <w:rPr>
                <w:color w:val="000000"/>
                <w:sz w:val="20"/>
                <w:szCs w:val="20"/>
              </w:rPr>
              <w:t>3 712 023</w:t>
            </w:r>
          </w:p>
        </w:tc>
      </w:tr>
      <w:tr w:rsidR="000B667C" w:rsidRPr="001A29AE" w14:paraId="2FC3AD2B" w14:textId="77777777" w:rsidTr="00626A79">
        <w:trPr>
          <w:trHeight w:val="264"/>
        </w:trPr>
        <w:tc>
          <w:tcPr>
            <w:tcW w:w="2268" w:type="dxa"/>
            <w:tcBorders>
              <w:top w:val="nil"/>
              <w:left w:val="single" w:sz="4" w:space="0" w:color="auto"/>
              <w:bottom w:val="single" w:sz="4" w:space="0" w:color="auto"/>
              <w:right w:val="single" w:sz="4" w:space="0" w:color="auto"/>
            </w:tcBorders>
            <w:shd w:val="clear" w:color="000000" w:fill="FFFFFF"/>
            <w:hideMark/>
          </w:tcPr>
          <w:p w14:paraId="44F8990D" w14:textId="77777777" w:rsidR="000B667C" w:rsidRPr="001A29AE" w:rsidRDefault="000B667C" w:rsidP="00D90482">
            <w:pPr>
              <w:rPr>
                <w:color w:val="000000"/>
                <w:sz w:val="20"/>
                <w:szCs w:val="20"/>
              </w:rPr>
            </w:pPr>
            <w:r w:rsidRPr="001A29AE">
              <w:rPr>
                <w:color w:val="000000"/>
                <w:sz w:val="20"/>
                <w:szCs w:val="20"/>
              </w:rPr>
              <w:t>Narva Sotsiaaltöökeskus</w:t>
            </w:r>
          </w:p>
        </w:tc>
        <w:tc>
          <w:tcPr>
            <w:tcW w:w="709" w:type="dxa"/>
            <w:tcBorders>
              <w:top w:val="nil"/>
              <w:left w:val="nil"/>
              <w:bottom w:val="single" w:sz="4" w:space="0" w:color="auto"/>
              <w:right w:val="single" w:sz="4" w:space="0" w:color="auto"/>
            </w:tcBorders>
            <w:shd w:val="clear" w:color="000000" w:fill="FFFFFF"/>
            <w:hideMark/>
          </w:tcPr>
          <w:p w14:paraId="101470C6" w14:textId="77777777" w:rsidR="000B667C" w:rsidRPr="001A29AE" w:rsidRDefault="000B667C" w:rsidP="00D90482">
            <w:pPr>
              <w:rPr>
                <w:color w:val="000000"/>
                <w:sz w:val="20"/>
                <w:szCs w:val="20"/>
              </w:rPr>
            </w:pPr>
            <w:r w:rsidRPr="001A29AE">
              <w:rPr>
                <w:color w:val="000000"/>
                <w:sz w:val="20"/>
                <w:szCs w:val="20"/>
              </w:rPr>
              <w:t> </w:t>
            </w:r>
          </w:p>
        </w:tc>
        <w:tc>
          <w:tcPr>
            <w:tcW w:w="4111" w:type="dxa"/>
            <w:tcBorders>
              <w:top w:val="nil"/>
              <w:left w:val="nil"/>
              <w:bottom w:val="single" w:sz="4" w:space="0" w:color="auto"/>
              <w:right w:val="single" w:sz="4" w:space="0" w:color="auto"/>
            </w:tcBorders>
            <w:shd w:val="clear" w:color="000000" w:fill="FFFFFF"/>
            <w:hideMark/>
          </w:tcPr>
          <w:p w14:paraId="7B3728BA" w14:textId="77777777" w:rsidR="000B667C" w:rsidRPr="001A29AE" w:rsidRDefault="000B667C" w:rsidP="00D90482">
            <w:pPr>
              <w:rPr>
                <w:color w:val="000000"/>
                <w:sz w:val="20"/>
                <w:szCs w:val="20"/>
              </w:rPr>
            </w:pPr>
            <w:r w:rsidRPr="001A29AE">
              <w:rPr>
                <w:color w:val="000000"/>
                <w:sz w:val="20"/>
                <w:szCs w:val="20"/>
              </w:rPr>
              <w:t>TEGEVUSKULUD KOKKU</w:t>
            </w:r>
          </w:p>
        </w:tc>
        <w:tc>
          <w:tcPr>
            <w:tcW w:w="1418" w:type="dxa"/>
            <w:tcBorders>
              <w:top w:val="nil"/>
              <w:left w:val="nil"/>
              <w:bottom w:val="single" w:sz="4" w:space="0" w:color="auto"/>
              <w:right w:val="single" w:sz="4" w:space="0" w:color="auto"/>
            </w:tcBorders>
            <w:shd w:val="clear" w:color="000000" w:fill="FFFFFF"/>
            <w:hideMark/>
          </w:tcPr>
          <w:p w14:paraId="0E226EBF" w14:textId="77777777" w:rsidR="000B667C" w:rsidRPr="001A29AE" w:rsidRDefault="000B667C" w:rsidP="00D90482">
            <w:pPr>
              <w:jc w:val="right"/>
              <w:rPr>
                <w:color w:val="000000"/>
                <w:sz w:val="20"/>
                <w:szCs w:val="20"/>
              </w:rPr>
            </w:pPr>
            <w:r w:rsidRPr="001A29AE">
              <w:rPr>
                <w:color w:val="000000"/>
                <w:sz w:val="20"/>
                <w:szCs w:val="20"/>
              </w:rPr>
              <w:t>3 229 434</w:t>
            </w:r>
          </w:p>
        </w:tc>
        <w:tc>
          <w:tcPr>
            <w:tcW w:w="1417" w:type="dxa"/>
            <w:tcBorders>
              <w:top w:val="nil"/>
              <w:left w:val="nil"/>
              <w:bottom w:val="single" w:sz="4" w:space="0" w:color="auto"/>
              <w:right w:val="single" w:sz="4" w:space="0" w:color="auto"/>
            </w:tcBorders>
            <w:shd w:val="clear" w:color="000000" w:fill="FFFFFF"/>
            <w:hideMark/>
          </w:tcPr>
          <w:p w14:paraId="59FF3C93" w14:textId="77777777" w:rsidR="000B667C" w:rsidRPr="001A29AE" w:rsidRDefault="000B667C" w:rsidP="00D90482">
            <w:pPr>
              <w:jc w:val="right"/>
              <w:rPr>
                <w:color w:val="000000"/>
                <w:sz w:val="20"/>
                <w:szCs w:val="20"/>
              </w:rPr>
            </w:pPr>
            <w:r w:rsidRPr="001A29AE">
              <w:rPr>
                <w:color w:val="000000"/>
                <w:sz w:val="20"/>
                <w:szCs w:val="20"/>
              </w:rPr>
              <w:t>3 266 075</w:t>
            </w:r>
          </w:p>
        </w:tc>
      </w:tr>
      <w:tr w:rsidR="000B667C" w:rsidRPr="001A29AE" w14:paraId="28E7DC6B" w14:textId="77777777" w:rsidTr="00626A79">
        <w:trPr>
          <w:trHeight w:val="264"/>
        </w:trPr>
        <w:tc>
          <w:tcPr>
            <w:tcW w:w="2268" w:type="dxa"/>
            <w:tcBorders>
              <w:top w:val="nil"/>
              <w:left w:val="single" w:sz="4" w:space="0" w:color="auto"/>
              <w:bottom w:val="single" w:sz="4" w:space="0" w:color="auto"/>
              <w:right w:val="single" w:sz="4" w:space="0" w:color="auto"/>
            </w:tcBorders>
            <w:shd w:val="clear" w:color="000000" w:fill="FFFFFF"/>
            <w:hideMark/>
          </w:tcPr>
          <w:p w14:paraId="00D71554" w14:textId="77777777" w:rsidR="000B667C" w:rsidRPr="001A29AE" w:rsidRDefault="000B667C" w:rsidP="00D90482">
            <w:pPr>
              <w:rPr>
                <w:color w:val="000000"/>
                <w:sz w:val="20"/>
                <w:szCs w:val="20"/>
              </w:rPr>
            </w:pPr>
            <w:r w:rsidRPr="001A29AE">
              <w:rPr>
                <w:color w:val="000000"/>
                <w:sz w:val="20"/>
                <w:szCs w:val="20"/>
              </w:rPr>
              <w:t>Narva Sotsiaaltöökeskus</w:t>
            </w:r>
          </w:p>
        </w:tc>
        <w:tc>
          <w:tcPr>
            <w:tcW w:w="709" w:type="dxa"/>
            <w:tcBorders>
              <w:top w:val="nil"/>
              <w:left w:val="nil"/>
              <w:bottom w:val="single" w:sz="4" w:space="0" w:color="auto"/>
              <w:right w:val="single" w:sz="4" w:space="0" w:color="auto"/>
            </w:tcBorders>
            <w:shd w:val="clear" w:color="000000" w:fill="FFFFFF"/>
            <w:hideMark/>
          </w:tcPr>
          <w:p w14:paraId="5659EEA9" w14:textId="77777777" w:rsidR="000B667C" w:rsidRPr="001A29AE" w:rsidRDefault="000B667C" w:rsidP="00D90482">
            <w:pPr>
              <w:rPr>
                <w:color w:val="000000"/>
                <w:sz w:val="20"/>
                <w:szCs w:val="20"/>
              </w:rPr>
            </w:pPr>
            <w:r w:rsidRPr="001A29AE">
              <w:rPr>
                <w:color w:val="000000"/>
                <w:sz w:val="20"/>
                <w:szCs w:val="20"/>
              </w:rPr>
              <w:t> </w:t>
            </w:r>
          </w:p>
        </w:tc>
        <w:tc>
          <w:tcPr>
            <w:tcW w:w="4111" w:type="dxa"/>
            <w:tcBorders>
              <w:top w:val="nil"/>
              <w:left w:val="nil"/>
              <w:bottom w:val="single" w:sz="4" w:space="0" w:color="auto"/>
              <w:right w:val="single" w:sz="4" w:space="0" w:color="auto"/>
            </w:tcBorders>
            <w:shd w:val="clear" w:color="000000" w:fill="FFFFFF"/>
            <w:hideMark/>
          </w:tcPr>
          <w:p w14:paraId="5325BD9C" w14:textId="77777777" w:rsidR="000B667C" w:rsidRPr="001A29AE" w:rsidRDefault="000B667C" w:rsidP="00D90482">
            <w:pPr>
              <w:rPr>
                <w:color w:val="000000"/>
                <w:sz w:val="20"/>
                <w:szCs w:val="20"/>
              </w:rPr>
            </w:pPr>
            <w:r w:rsidRPr="001A29AE">
              <w:rPr>
                <w:color w:val="000000"/>
                <w:sz w:val="20"/>
                <w:szCs w:val="20"/>
              </w:rPr>
              <w:t>ANTUD TOETUSED</w:t>
            </w:r>
          </w:p>
        </w:tc>
        <w:tc>
          <w:tcPr>
            <w:tcW w:w="1418" w:type="dxa"/>
            <w:tcBorders>
              <w:top w:val="nil"/>
              <w:left w:val="nil"/>
              <w:bottom w:val="single" w:sz="4" w:space="0" w:color="auto"/>
              <w:right w:val="single" w:sz="4" w:space="0" w:color="auto"/>
            </w:tcBorders>
            <w:shd w:val="clear" w:color="000000" w:fill="FFFFFF"/>
            <w:hideMark/>
          </w:tcPr>
          <w:p w14:paraId="69E7E468" w14:textId="77777777" w:rsidR="000B667C" w:rsidRPr="001A29AE" w:rsidRDefault="000B667C" w:rsidP="00D90482">
            <w:pPr>
              <w:jc w:val="right"/>
              <w:rPr>
                <w:color w:val="000000"/>
                <w:sz w:val="20"/>
                <w:szCs w:val="20"/>
              </w:rPr>
            </w:pPr>
            <w:r w:rsidRPr="001A29AE">
              <w:rPr>
                <w:color w:val="000000"/>
                <w:sz w:val="20"/>
                <w:szCs w:val="20"/>
              </w:rPr>
              <w:t>200</w:t>
            </w:r>
          </w:p>
        </w:tc>
        <w:tc>
          <w:tcPr>
            <w:tcW w:w="1417" w:type="dxa"/>
            <w:tcBorders>
              <w:top w:val="nil"/>
              <w:left w:val="nil"/>
              <w:bottom w:val="single" w:sz="4" w:space="0" w:color="auto"/>
              <w:right w:val="single" w:sz="4" w:space="0" w:color="auto"/>
            </w:tcBorders>
            <w:shd w:val="clear" w:color="000000" w:fill="FFFFFF"/>
            <w:hideMark/>
          </w:tcPr>
          <w:p w14:paraId="003268B7" w14:textId="77777777" w:rsidR="000B667C" w:rsidRPr="001A29AE" w:rsidRDefault="000B667C" w:rsidP="00D90482">
            <w:pPr>
              <w:jc w:val="right"/>
              <w:rPr>
                <w:color w:val="000000"/>
                <w:sz w:val="20"/>
                <w:szCs w:val="20"/>
              </w:rPr>
            </w:pPr>
            <w:r w:rsidRPr="001A29AE">
              <w:rPr>
                <w:color w:val="000000"/>
                <w:sz w:val="20"/>
                <w:szCs w:val="20"/>
              </w:rPr>
              <w:t>0</w:t>
            </w:r>
          </w:p>
        </w:tc>
      </w:tr>
      <w:tr w:rsidR="000B667C" w:rsidRPr="001A29AE" w14:paraId="435EB9C5" w14:textId="77777777" w:rsidTr="00626A79">
        <w:trPr>
          <w:trHeight w:val="264"/>
        </w:trPr>
        <w:tc>
          <w:tcPr>
            <w:tcW w:w="2268" w:type="dxa"/>
            <w:tcBorders>
              <w:top w:val="nil"/>
              <w:left w:val="single" w:sz="4" w:space="0" w:color="auto"/>
              <w:bottom w:val="single" w:sz="4" w:space="0" w:color="auto"/>
              <w:right w:val="single" w:sz="4" w:space="0" w:color="auto"/>
            </w:tcBorders>
            <w:shd w:val="clear" w:color="000000" w:fill="FFFFFF"/>
            <w:hideMark/>
          </w:tcPr>
          <w:p w14:paraId="61FFC797" w14:textId="77777777" w:rsidR="000B667C" w:rsidRPr="001A29AE" w:rsidRDefault="000B667C" w:rsidP="00D90482">
            <w:pPr>
              <w:rPr>
                <w:color w:val="000000"/>
                <w:sz w:val="20"/>
                <w:szCs w:val="20"/>
              </w:rPr>
            </w:pPr>
            <w:r w:rsidRPr="001A29AE">
              <w:rPr>
                <w:color w:val="000000"/>
                <w:sz w:val="20"/>
                <w:szCs w:val="20"/>
              </w:rPr>
              <w:t>Narva Sotsiaaltöökeskus</w:t>
            </w:r>
          </w:p>
        </w:tc>
        <w:tc>
          <w:tcPr>
            <w:tcW w:w="709" w:type="dxa"/>
            <w:tcBorders>
              <w:top w:val="nil"/>
              <w:left w:val="nil"/>
              <w:bottom w:val="single" w:sz="4" w:space="0" w:color="auto"/>
              <w:right w:val="single" w:sz="4" w:space="0" w:color="auto"/>
            </w:tcBorders>
            <w:shd w:val="clear" w:color="000000" w:fill="FFFFFF"/>
            <w:hideMark/>
          </w:tcPr>
          <w:p w14:paraId="2C98E876" w14:textId="77777777" w:rsidR="000B667C" w:rsidRPr="001A29AE" w:rsidRDefault="000B667C" w:rsidP="00D90482">
            <w:pPr>
              <w:rPr>
                <w:color w:val="000000"/>
                <w:sz w:val="20"/>
                <w:szCs w:val="20"/>
              </w:rPr>
            </w:pPr>
            <w:r w:rsidRPr="001A29AE">
              <w:rPr>
                <w:color w:val="000000"/>
                <w:sz w:val="20"/>
                <w:szCs w:val="20"/>
              </w:rPr>
              <w:t>41</w:t>
            </w:r>
          </w:p>
        </w:tc>
        <w:tc>
          <w:tcPr>
            <w:tcW w:w="4111" w:type="dxa"/>
            <w:tcBorders>
              <w:top w:val="nil"/>
              <w:left w:val="nil"/>
              <w:bottom w:val="single" w:sz="4" w:space="0" w:color="auto"/>
              <w:right w:val="single" w:sz="4" w:space="0" w:color="auto"/>
            </w:tcBorders>
            <w:shd w:val="clear" w:color="000000" w:fill="FFFFFF"/>
            <w:hideMark/>
          </w:tcPr>
          <w:p w14:paraId="011AD355" w14:textId="77777777" w:rsidR="000B667C" w:rsidRPr="001A29AE" w:rsidRDefault="000B667C" w:rsidP="00D90482">
            <w:pPr>
              <w:rPr>
                <w:color w:val="000000"/>
                <w:sz w:val="20"/>
                <w:szCs w:val="20"/>
              </w:rPr>
            </w:pPr>
            <w:r w:rsidRPr="001A29AE">
              <w:rPr>
                <w:color w:val="000000"/>
                <w:sz w:val="20"/>
                <w:szCs w:val="20"/>
              </w:rPr>
              <w:t>Sotsiaaltoetused</w:t>
            </w:r>
          </w:p>
        </w:tc>
        <w:tc>
          <w:tcPr>
            <w:tcW w:w="1418" w:type="dxa"/>
            <w:tcBorders>
              <w:top w:val="nil"/>
              <w:left w:val="nil"/>
              <w:bottom w:val="single" w:sz="4" w:space="0" w:color="auto"/>
              <w:right w:val="single" w:sz="4" w:space="0" w:color="auto"/>
            </w:tcBorders>
            <w:shd w:val="clear" w:color="000000" w:fill="FFFFFF"/>
            <w:hideMark/>
          </w:tcPr>
          <w:p w14:paraId="7D2A1CE5" w14:textId="77777777" w:rsidR="000B667C" w:rsidRPr="001A29AE" w:rsidRDefault="000B667C" w:rsidP="00D90482">
            <w:pPr>
              <w:jc w:val="right"/>
              <w:rPr>
                <w:color w:val="000000"/>
                <w:sz w:val="20"/>
                <w:szCs w:val="20"/>
              </w:rPr>
            </w:pPr>
            <w:r w:rsidRPr="001A29AE">
              <w:rPr>
                <w:color w:val="000000"/>
                <w:sz w:val="20"/>
                <w:szCs w:val="20"/>
              </w:rPr>
              <w:t>200</w:t>
            </w:r>
          </w:p>
        </w:tc>
        <w:tc>
          <w:tcPr>
            <w:tcW w:w="1417" w:type="dxa"/>
            <w:tcBorders>
              <w:top w:val="nil"/>
              <w:left w:val="nil"/>
              <w:bottom w:val="single" w:sz="4" w:space="0" w:color="auto"/>
              <w:right w:val="single" w:sz="4" w:space="0" w:color="auto"/>
            </w:tcBorders>
            <w:shd w:val="clear" w:color="000000" w:fill="FFFFFF"/>
            <w:hideMark/>
          </w:tcPr>
          <w:p w14:paraId="53A38629" w14:textId="77777777" w:rsidR="000B667C" w:rsidRPr="001A29AE" w:rsidRDefault="000B667C" w:rsidP="00D90482">
            <w:pPr>
              <w:jc w:val="right"/>
              <w:rPr>
                <w:color w:val="000000"/>
                <w:sz w:val="20"/>
                <w:szCs w:val="20"/>
              </w:rPr>
            </w:pPr>
            <w:r w:rsidRPr="001A29AE">
              <w:rPr>
                <w:color w:val="000000"/>
                <w:sz w:val="20"/>
                <w:szCs w:val="20"/>
              </w:rPr>
              <w:t>0</w:t>
            </w:r>
          </w:p>
        </w:tc>
      </w:tr>
      <w:tr w:rsidR="000B667C" w:rsidRPr="001A29AE" w14:paraId="6231417B" w14:textId="77777777" w:rsidTr="00626A79">
        <w:trPr>
          <w:trHeight w:val="264"/>
        </w:trPr>
        <w:tc>
          <w:tcPr>
            <w:tcW w:w="2268" w:type="dxa"/>
            <w:tcBorders>
              <w:top w:val="nil"/>
              <w:left w:val="single" w:sz="4" w:space="0" w:color="auto"/>
              <w:bottom w:val="single" w:sz="4" w:space="0" w:color="auto"/>
              <w:right w:val="single" w:sz="4" w:space="0" w:color="auto"/>
            </w:tcBorders>
            <w:shd w:val="clear" w:color="000000" w:fill="FFFFFF"/>
            <w:hideMark/>
          </w:tcPr>
          <w:p w14:paraId="2409A378" w14:textId="77777777" w:rsidR="000B667C" w:rsidRPr="001A29AE" w:rsidRDefault="000B667C" w:rsidP="00D90482">
            <w:pPr>
              <w:rPr>
                <w:color w:val="000000"/>
                <w:sz w:val="20"/>
                <w:szCs w:val="20"/>
              </w:rPr>
            </w:pPr>
            <w:r w:rsidRPr="001A29AE">
              <w:rPr>
                <w:color w:val="000000"/>
                <w:sz w:val="20"/>
                <w:szCs w:val="20"/>
              </w:rPr>
              <w:t>Narva Sotsiaaltöökeskus</w:t>
            </w:r>
          </w:p>
        </w:tc>
        <w:tc>
          <w:tcPr>
            <w:tcW w:w="709" w:type="dxa"/>
            <w:tcBorders>
              <w:top w:val="nil"/>
              <w:left w:val="nil"/>
              <w:bottom w:val="single" w:sz="4" w:space="0" w:color="auto"/>
              <w:right w:val="single" w:sz="4" w:space="0" w:color="auto"/>
            </w:tcBorders>
            <w:shd w:val="clear" w:color="000000" w:fill="FFFFFF"/>
            <w:hideMark/>
          </w:tcPr>
          <w:p w14:paraId="20D0F176" w14:textId="77777777" w:rsidR="000B667C" w:rsidRPr="001A29AE" w:rsidRDefault="000B667C" w:rsidP="00D90482">
            <w:pPr>
              <w:rPr>
                <w:color w:val="000000"/>
                <w:sz w:val="20"/>
                <w:szCs w:val="20"/>
              </w:rPr>
            </w:pPr>
            <w:r w:rsidRPr="001A29AE">
              <w:rPr>
                <w:color w:val="000000"/>
                <w:sz w:val="20"/>
                <w:szCs w:val="20"/>
              </w:rPr>
              <w:t>4138</w:t>
            </w:r>
          </w:p>
        </w:tc>
        <w:tc>
          <w:tcPr>
            <w:tcW w:w="4111" w:type="dxa"/>
            <w:tcBorders>
              <w:top w:val="nil"/>
              <w:left w:val="nil"/>
              <w:bottom w:val="single" w:sz="4" w:space="0" w:color="auto"/>
              <w:right w:val="single" w:sz="4" w:space="0" w:color="auto"/>
            </w:tcBorders>
            <w:shd w:val="clear" w:color="000000" w:fill="FFFFFF"/>
            <w:hideMark/>
          </w:tcPr>
          <w:p w14:paraId="0ACBFE8F" w14:textId="77777777" w:rsidR="000B667C" w:rsidRPr="001A29AE" w:rsidRDefault="000B667C" w:rsidP="00D90482">
            <w:pPr>
              <w:rPr>
                <w:color w:val="000000"/>
                <w:sz w:val="20"/>
                <w:szCs w:val="20"/>
              </w:rPr>
            </w:pPr>
            <w:r w:rsidRPr="001A29AE">
              <w:rPr>
                <w:color w:val="000000"/>
                <w:sz w:val="20"/>
                <w:szCs w:val="20"/>
              </w:rPr>
              <w:t>Muud sotsiaalabitoetused</w:t>
            </w:r>
          </w:p>
        </w:tc>
        <w:tc>
          <w:tcPr>
            <w:tcW w:w="1418" w:type="dxa"/>
            <w:tcBorders>
              <w:top w:val="nil"/>
              <w:left w:val="nil"/>
              <w:bottom w:val="single" w:sz="4" w:space="0" w:color="auto"/>
              <w:right w:val="single" w:sz="4" w:space="0" w:color="auto"/>
            </w:tcBorders>
            <w:shd w:val="clear" w:color="000000" w:fill="FFFFFF"/>
            <w:hideMark/>
          </w:tcPr>
          <w:p w14:paraId="4EF15A63" w14:textId="77777777" w:rsidR="000B667C" w:rsidRPr="001A29AE" w:rsidRDefault="000B667C" w:rsidP="00D90482">
            <w:pPr>
              <w:jc w:val="right"/>
              <w:rPr>
                <w:color w:val="000000"/>
                <w:sz w:val="20"/>
                <w:szCs w:val="20"/>
              </w:rPr>
            </w:pPr>
            <w:r w:rsidRPr="001A29AE">
              <w:rPr>
                <w:color w:val="000000"/>
                <w:sz w:val="20"/>
                <w:szCs w:val="20"/>
              </w:rPr>
              <w:t>200</w:t>
            </w:r>
          </w:p>
        </w:tc>
        <w:tc>
          <w:tcPr>
            <w:tcW w:w="1417" w:type="dxa"/>
            <w:tcBorders>
              <w:top w:val="nil"/>
              <w:left w:val="nil"/>
              <w:bottom w:val="single" w:sz="4" w:space="0" w:color="auto"/>
              <w:right w:val="single" w:sz="4" w:space="0" w:color="auto"/>
            </w:tcBorders>
            <w:shd w:val="clear" w:color="000000" w:fill="FFFFFF"/>
            <w:hideMark/>
          </w:tcPr>
          <w:p w14:paraId="1C2568C6" w14:textId="77777777" w:rsidR="000B667C" w:rsidRPr="001A29AE" w:rsidRDefault="000B667C" w:rsidP="00D90482">
            <w:pPr>
              <w:jc w:val="right"/>
              <w:rPr>
                <w:color w:val="000000"/>
                <w:sz w:val="20"/>
                <w:szCs w:val="20"/>
              </w:rPr>
            </w:pPr>
            <w:r w:rsidRPr="001A29AE">
              <w:rPr>
                <w:color w:val="000000"/>
                <w:sz w:val="20"/>
                <w:szCs w:val="20"/>
              </w:rPr>
              <w:t>0</w:t>
            </w:r>
          </w:p>
        </w:tc>
      </w:tr>
      <w:tr w:rsidR="000B667C" w:rsidRPr="001A29AE" w14:paraId="5BE47719" w14:textId="77777777" w:rsidTr="00626A79">
        <w:trPr>
          <w:trHeight w:val="264"/>
        </w:trPr>
        <w:tc>
          <w:tcPr>
            <w:tcW w:w="2268" w:type="dxa"/>
            <w:tcBorders>
              <w:top w:val="nil"/>
              <w:left w:val="single" w:sz="4" w:space="0" w:color="auto"/>
              <w:bottom w:val="single" w:sz="4" w:space="0" w:color="auto"/>
              <w:right w:val="single" w:sz="4" w:space="0" w:color="auto"/>
            </w:tcBorders>
            <w:shd w:val="clear" w:color="000000" w:fill="FFFFFF"/>
            <w:hideMark/>
          </w:tcPr>
          <w:p w14:paraId="16A9E573" w14:textId="77777777" w:rsidR="000B667C" w:rsidRPr="001A29AE" w:rsidRDefault="000B667C" w:rsidP="00D90482">
            <w:pPr>
              <w:rPr>
                <w:color w:val="000000"/>
                <w:sz w:val="20"/>
                <w:szCs w:val="20"/>
              </w:rPr>
            </w:pPr>
            <w:r w:rsidRPr="001A29AE">
              <w:rPr>
                <w:color w:val="000000"/>
                <w:sz w:val="20"/>
                <w:szCs w:val="20"/>
              </w:rPr>
              <w:t>Narva Sotsiaaltöökeskus</w:t>
            </w:r>
          </w:p>
        </w:tc>
        <w:tc>
          <w:tcPr>
            <w:tcW w:w="709" w:type="dxa"/>
            <w:tcBorders>
              <w:top w:val="nil"/>
              <w:left w:val="nil"/>
              <w:bottom w:val="single" w:sz="4" w:space="0" w:color="auto"/>
              <w:right w:val="single" w:sz="4" w:space="0" w:color="auto"/>
            </w:tcBorders>
            <w:shd w:val="clear" w:color="000000" w:fill="FFFFFF"/>
            <w:hideMark/>
          </w:tcPr>
          <w:p w14:paraId="0ED4377C" w14:textId="77777777" w:rsidR="000B667C" w:rsidRPr="001A29AE" w:rsidRDefault="000B667C" w:rsidP="00D90482">
            <w:pPr>
              <w:rPr>
                <w:color w:val="000000"/>
                <w:sz w:val="20"/>
                <w:szCs w:val="20"/>
              </w:rPr>
            </w:pPr>
            <w:r w:rsidRPr="001A29AE">
              <w:rPr>
                <w:color w:val="000000"/>
                <w:sz w:val="20"/>
                <w:szCs w:val="20"/>
              </w:rPr>
              <w:t> </w:t>
            </w:r>
          </w:p>
        </w:tc>
        <w:tc>
          <w:tcPr>
            <w:tcW w:w="4111" w:type="dxa"/>
            <w:tcBorders>
              <w:top w:val="nil"/>
              <w:left w:val="nil"/>
              <w:bottom w:val="single" w:sz="4" w:space="0" w:color="auto"/>
              <w:right w:val="single" w:sz="4" w:space="0" w:color="auto"/>
            </w:tcBorders>
            <w:shd w:val="clear" w:color="000000" w:fill="FFFFFF"/>
            <w:hideMark/>
          </w:tcPr>
          <w:p w14:paraId="7E614731" w14:textId="77777777" w:rsidR="000B667C" w:rsidRPr="001A29AE" w:rsidRDefault="000B667C" w:rsidP="00D90482">
            <w:pPr>
              <w:rPr>
                <w:color w:val="000000"/>
                <w:sz w:val="20"/>
                <w:szCs w:val="20"/>
              </w:rPr>
            </w:pPr>
            <w:r w:rsidRPr="001A29AE">
              <w:rPr>
                <w:color w:val="000000"/>
                <w:sz w:val="20"/>
                <w:szCs w:val="20"/>
              </w:rPr>
              <w:t>TÖÖJÕU- JA MAJANDAMISKULUD</w:t>
            </w:r>
          </w:p>
        </w:tc>
        <w:tc>
          <w:tcPr>
            <w:tcW w:w="1418" w:type="dxa"/>
            <w:tcBorders>
              <w:top w:val="nil"/>
              <w:left w:val="nil"/>
              <w:bottom w:val="single" w:sz="4" w:space="0" w:color="auto"/>
              <w:right w:val="single" w:sz="4" w:space="0" w:color="auto"/>
            </w:tcBorders>
            <w:shd w:val="clear" w:color="000000" w:fill="FFFFFF"/>
            <w:hideMark/>
          </w:tcPr>
          <w:p w14:paraId="74F51703" w14:textId="77777777" w:rsidR="000B667C" w:rsidRPr="001A29AE" w:rsidRDefault="000B667C" w:rsidP="00D90482">
            <w:pPr>
              <w:jc w:val="right"/>
              <w:rPr>
                <w:color w:val="000000"/>
                <w:sz w:val="20"/>
                <w:szCs w:val="20"/>
              </w:rPr>
            </w:pPr>
            <w:r w:rsidRPr="001A29AE">
              <w:rPr>
                <w:color w:val="000000"/>
                <w:sz w:val="20"/>
                <w:szCs w:val="20"/>
              </w:rPr>
              <w:t>3 229 234</w:t>
            </w:r>
          </w:p>
        </w:tc>
        <w:tc>
          <w:tcPr>
            <w:tcW w:w="1417" w:type="dxa"/>
            <w:tcBorders>
              <w:top w:val="nil"/>
              <w:left w:val="nil"/>
              <w:bottom w:val="single" w:sz="4" w:space="0" w:color="auto"/>
              <w:right w:val="single" w:sz="4" w:space="0" w:color="auto"/>
            </w:tcBorders>
            <w:shd w:val="clear" w:color="000000" w:fill="FFFFFF"/>
            <w:hideMark/>
          </w:tcPr>
          <w:p w14:paraId="7980C3CD" w14:textId="77777777" w:rsidR="000B667C" w:rsidRPr="001A29AE" w:rsidRDefault="000B667C" w:rsidP="00D90482">
            <w:pPr>
              <w:jc w:val="right"/>
              <w:rPr>
                <w:color w:val="000000"/>
                <w:sz w:val="20"/>
                <w:szCs w:val="20"/>
              </w:rPr>
            </w:pPr>
            <w:r w:rsidRPr="001A29AE">
              <w:rPr>
                <w:color w:val="000000"/>
                <w:sz w:val="20"/>
                <w:szCs w:val="20"/>
              </w:rPr>
              <w:t>3 266 075</w:t>
            </w:r>
          </w:p>
        </w:tc>
      </w:tr>
      <w:tr w:rsidR="000B667C" w:rsidRPr="001A29AE" w14:paraId="7408088D" w14:textId="77777777" w:rsidTr="00626A79">
        <w:trPr>
          <w:trHeight w:val="264"/>
        </w:trPr>
        <w:tc>
          <w:tcPr>
            <w:tcW w:w="2268" w:type="dxa"/>
            <w:tcBorders>
              <w:top w:val="nil"/>
              <w:left w:val="single" w:sz="4" w:space="0" w:color="auto"/>
              <w:bottom w:val="single" w:sz="4" w:space="0" w:color="auto"/>
              <w:right w:val="single" w:sz="4" w:space="0" w:color="auto"/>
            </w:tcBorders>
            <w:shd w:val="clear" w:color="000000" w:fill="FFFFFF"/>
            <w:hideMark/>
          </w:tcPr>
          <w:p w14:paraId="66B9DC03" w14:textId="77777777" w:rsidR="000B667C" w:rsidRPr="001A29AE" w:rsidRDefault="000B667C" w:rsidP="00D90482">
            <w:pPr>
              <w:rPr>
                <w:color w:val="000000"/>
                <w:sz w:val="20"/>
                <w:szCs w:val="20"/>
              </w:rPr>
            </w:pPr>
            <w:r w:rsidRPr="001A29AE">
              <w:rPr>
                <w:color w:val="000000"/>
                <w:sz w:val="20"/>
                <w:szCs w:val="20"/>
              </w:rPr>
              <w:lastRenderedPageBreak/>
              <w:t>Narva Sotsiaaltöökeskus</w:t>
            </w:r>
          </w:p>
        </w:tc>
        <w:tc>
          <w:tcPr>
            <w:tcW w:w="709" w:type="dxa"/>
            <w:tcBorders>
              <w:top w:val="nil"/>
              <w:left w:val="nil"/>
              <w:bottom w:val="single" w:sz="4" w:space="0" w:color="auto"/>
              <w:right w:val="single" w:sz="4" w:space="0" w:color="auto"/>
            </w:tcBorders>
            <w:shd w:val="clear" w:color="000000" w:fill="FFFFFF"/>
            <w:hideMark/>
          </w:tcPr>
          <w:p w14:paraId="033A4871" w14:textId="77777777" w:rsidR="000B667C" w:rsidRPr="001A29AE" w:rsidRDefault="000B667C" w:rsidP="00D90482">
            <w:pPr>
              <w:rPr>
                <w:color w:val="000000"/>
                <w:sz w:val="20"/>
                <w:szCs w:val="20"/>
              </w:rPr>
            </w:pPr>
            <w:r w:rsidRPr="001A29AE">
              <w:rPr>
                <w:color w:val="000000"/>
                <w:sz w:val="20"/>
                <w:szCs w:val="20"/>
              </w:rPr>
              <w:t>50</w:t>
            </w:r>
          </w:p>
        </w:tc>
        <w:tc>
          <w:tcPr>
            <w:tcW w:w="4111" w:type="dxa"/>
            <w:tcBorders>
              <w:top w:val="nil"/>
              <w:left w:val="nil"/>
              <w:bottom w:val="single" w:sz="4" w:space="0" w:color="auto"/>
              <w:right w:val="single" w:sz="4" w:space="0" w:color="auto"/>
            </w:tcBorders>
            <w:shd w:val="clear" w:color="000000" w:fill="FFFFFF"/>
            <w:hideMark/>
          </w:tcPr>
          <w:p w14:paraId="6DF9D95C" w14:textId="77777777" w:rsidR="000B667C" w:rsidRPr="001A29AE" w:rsidRDefault="000B667C" w:rsidP="00D90482">
            <w:pPr>
              <w:rPr>
                <w:color w:val="000000"/>
                <w:sz w:val="20"/>
                <w:szCs w:val="20"/>
              </w:rPr>
            </w:pPr>
            <w:r w:rsidRPr="001A29AE">
              <w:rPr>
                <w:color w:val="000000"/>
                <w:sz w:val="20"/>
                <w:szCs w:val="20"/>
              </w:rPr>
              <w:t>Tööjõukulud</w:t>
            </w:r>
          </w:p>
        </w:tc>
        <w:tc>
          <w:tcPr>
            <w:tcW w:w="1418" w:type="dxa"/>
            <w:tcBorders>
              <w:top w:val="nil"/>
              <w:left w:val="nil"/>
              <w:bottom w:val="single" w:sz="4" w:space="0" w:color="auto"/>
              <w:right w:val="single" w:sz="4" w:space="0" w:color="auto"/>
            </w:tcBorders>
            <w:shd w:val="clear" w:color="000000" w:fill="FFFFFF"/>
            <w:hideMark/>
          </w:tcPr>
          <w:p w14:paraId="2514951D" w14:textId="77777777" w:rsidR="000B667C" w:rsidRPr="001A29AE" w:rsidRDefault="000B667C" w:rsidP="00D90482">
            <w:pPr>
              <w:jc w:val="right"/>
              <w:rPr>
                <w:color w:val="000000"/>
                <w:sz w:val="20"/>
                <w:szCs w:val="20"/>
              </w:rPr>
            </w:pPr>
            <w:r w:rsidRPr="001A29AE">
              <w:rPr>
                <w:color w:val="000000"/>
                <w:sz w:val="20"/>
                <w:szCs w:val="20"/>
              </w:rPr>
              <w:t>2 376 092</w:t>
            </w:r>
          </w:p>
        </w:tc>
        <w:tc>
          <w:tcPr>
            <w:tcW w:w="1417" w:type="dxa"/>
            <w:tcBorders>
              <w:top w:val="nil"/>
              <w:left w:val="nil"/>
              <w:bottom w:val="single" w:sz="4" w:space="0" w:color="auto"/>
              <w:right w:val="single" w:sz="4" w:space="0" w:color="auto"/>
            </w:tcBorders>
            <w:shd w:val="clear" w:color="000000" w:fill="FFFFFF"/>
            <w:hideMark/>
          </w:tcPr>
          <w:p w14:paraId="21A9394D" w14:textId="77777777" w:rsidR="000B667C" w:rsidRPr="001A29AE" w:rsidRDefault="000B667C" w:rsidP="00D90482">
            <w:pPr>
              <w:jc w:val="right"/>
              <w:rPr>
                <w:color w:val="000000"/>
                <w:sz w:val="20"/>
                <w:szCs w:val="20"/>
              </w:rPr>
            </w:pPr>
            <w:r w:rsidRPr="001A29AE">
              <w:rPr>
                <w:color w:val="000000"/>
                <w:sz w:val="20"/>
                <w:szCs w:val="20"/>
              </w:rPr>
              <w:t>2 457 573</w:t>
            </w:r>
          </w:p>
        </w:tc>
      </w:tr>
      <w:tr w:rsidR="000B667C" w:rsidRPr="001A29AE" w14:paraId="6E2CBAAF" w14:textId="77777777" w:rsidTr="00626A79">
        <w:trPr>
          <w:trHeight w:val="264"/>
        </w:trPr>
        <w:tc>
          <w:tcPr>
            <w:tcW w:w="2268" w:type="dxa"/>
            <w:tcBorders>
              <w:top w:val="nil"/>
              <w:left w:val="single" w:sz="4" w:space="0" w:color="auto"/>
              <w:bottom w:val="single" w:sz="4" w:space="0" w:color="auto"/>
              <w:right w:val="single" w:sz="4" w:space="0" w:color="auto"/>
            </w:tcBorders>
            <w:shd w:val="clear" w:color="000000" w:fill="FFFFFF"/>
            <w:hideMark/>
          </w:tcPr>
          <w:p w14:paraId="733CF14C" w14:textId="77777777" w:rsidR="000B667C" w:rsidRPr="001A29AE" w:rsidRDefault="000B667C" w:rsidP="00D90482">
            <w:pPr>
              <w:rPr>
                <w:color w:val="000000"/>
                <w:sz w:val="20"/>
                <w:szCs w:val="20"/>
              </w:rPr>
            </w:pPr>
            <w:r w:rsidRPr="001A29AE">
              <w:rPr>
                <w:color w:val="000000"/>
                <w:sz w:val="20"/>
                <w:szCs w:val="20"/>
              </w:rPr>
              <w:t>Narva Sotsiaaltöökeskus</w:t>
            </w:r>
          </w:p>
        </w:tc>
        <w:tc>
          <w:tcPr>
            <w:tcW w:w="709" w:type="dxa"/>
            <w:tcBorders>
              <w:top w:val="nil"/>
              <w:left w:val="nil"/>
              <w:bottom w:val="single" w:sz="4" w:space="0" w:color="auto"/>
              <w:right w:val="single" w:sz="4" w:space="0" w:color="auto"/>
            </w:tcBorders>
            <w:shd w:val="clear" w:color="000000" w:fill="FFFFFF"/>
            <w:hideMark/>
          </w:tcPr>
          <w:p w14:paraId="0401D5FE" w14:textId="77777777" w:rsidR="000B667C" w:rsidRPr="001A29AE" w:rsidRDefault="000B667C" w:rsidP="00D90482">
            <w:pPr>
              <w:rPr>
                <w:color w:val="000000"/>
                <w:sz w:val="20"/>
                <w:szCs w:val="20"/>
              </w:rPr>
            </w:pPr>
            <w:r w:rsidRPr="001A29AE">
              <w:rPr>
                <w:color w:val="000000"/>
                <w:sz w:val="20"/>
                <w:szCs w:val="20"/>
              </w:rPr>
              <w:t>55</w:t>
            </w:r>
          </w:p>
        </w:tc>
        <w:tc>
          <w:tcPr>
            <w:tcW w:w="4111" w:type="dxa"/>
            <w:tcBorders>
              <w:top w:val="nil"/>
              <w:left w:val="nil"/>
              <w:bottom w:val="single" w:sz="4" w:space="0" w:color="auto"/>
              <w:right w:val="single" w:sz="4" w:space="0" w:color="auto"/>
            </w:tcBorders>
            <w:shd w:val="clear" w:color="000000" w:fill="FFFFFF"/>
            <w:hideMark/>
          </w:tcPr>
          <w:p w14:paraId="557B1B9B" w14:textId="77777777" w:rsidR="000B667C" w:rsidRPr="001A29AE" w:rsidRDefault="000B667C" w:rsidP="00D90482">
            <w:pPr>
              <w:rPr>
                <w:color w:val="000000"/>
                <w:sz w:val="20"/>
                <w:szCs w:val="20"/>
              </w:rPr>
            </w:pPr>
            <w:r w:rsidRPr="001A29AE">
              <w:rPr>
                <w:color w:val="000000"/>
                <w:sz w:val="20"/>
                <w:szCs w:val="20"/>
              </w:rPr>
              <w:t>Majandamiskulud</w:t>
            </w:r>
          </w:p>
        </w:tc>
        <w:tc>
          <w:tcPr>
            <w:tcW w:w="1418" w:type="dxa"/>
            <w:tcBorders>
              <w:top w:val="nil"/>
              <w:left w:val="nil"/>
              <w:bottom w:val="single" w:sz="4" w:space="0" w:color="auto"/>
              <w:right w:val="single" w:sz="4" w:space="0" w:color="auto"/>
            </w:tcBorders>
            <w:shd w:val="clear" w:color="000000" w:fill="FFFFFF"/>
            <w:hideMark/>
          </w:tcPr>
          <w:p w14:paraId="6EDEFB32" w14:textId="77777777" w:rsidR="000B667C" w:rsidRPr="001A29AE" w:rsidRDefault="000B667C" w:rsidP="00D90482">
            <w:pPr>
              <w:jc w:val="right"/>
              <w:rPr>
                <w:color w:val="000000"/>
                <w:sz w:val="20"/>
                <w:szCs w:val="20"/>
              </w:rPr>
            </w:pPr>
            <w:r w:rsidRPr="001A29AE">
              <w:rPr>
                <w:color w:val="000000"/>
                <w:sz w:val="20"/>
                <w:szCs w:val="20"/>
              </w:rPr>
              <w:t>853 142</w:t>
            </w:r>
          </w:p>
        </w:tc>
        <w:tc>
          <w:tcPr>
            <w:tcW w:w="1417" w:type="dxa"/>
            <w:tcBorders>
              <w:top w:val="nil"/>
              <w:left w:val="nil"/>
              <w:bottom w:val="single" w:sz="4" w:space="0" w:color="auto"/>
              <w:right w:val="single" w:sz="4" w:space="0" w:color="auto"/>
            </w:tcBorders>
            <w:shd w:val="clear" w:color="000000" w:fill="FFFFFF"/>
            <w:hideMark/>
          </w:tcPr>
          <w:p w14:paraId="7B57B0F6" w14:textId="77777777" w:rsidR="000B667C" w:rsidRPr="001A29AE" w:rsidRDefault="000B667C" w:rsidP="00D90482">
            <w:pPr>
              <w:jc w:val="right"/>
              <w:rPr>
                <w:color w:val="000000"/>
                <w:sz w:val="20"/>
                <w:szCs w:val="20"/>
              </w:rPr>
            </w:pPr>
            <w:r w:rsidRPr="001A29AE">
              <w:rPr>
                <w:color w:val="000000"/>
                <w:sz w:val="20"/>
                <w:szCs w:val="20"/>
              </w:rPr>
              <w:t>808 502</w:t>
            </w:r>
          </w:p>
        </w:tc>
      </w:tr>
      <w:tr w:rsidR="000B667C" w:rsidRPr="001A29AE" w14:paraId="20B08EBB" w14:textId="77777777" w:rsidTr="00626A79">
        <w:trPr>
          <w:trHeight w:val="264"/>
        </w:trPr>
        <w:tc>
          <w:tcPr>
            <w:tcW w:w="2268" w:type="dxa"/>
            <w:tcBorders>
              <w:top w:val="nil"/>
              <w:left w:val="single" w:sz="4" w:space="0" w:color="auto"/>
              <w:bottom w:val="single" w:sz="4" w:space="0" w:color="auto"/>
              <w:right w:val="single" w:sz="4" w:space="0" w:color="auto"/>
            </w:tcBorders>
            <w:shd w:val="clear" w:color="000000" w:fill="FFFFFF"/>
            <w:hideMark/>
          </w:tcPr>
          <w:p w14:paraId="4502CC60" w14:textId="77777777" w:rsidR="000B667C" w:rsidRPr="001A29AE" w:rsidRDefault="000B667C" w:rsidP="00D90482">
            <w:pPr>
              <w:rPr>
                <w:color w:val="000000"/>
                <w:sz w:val="20"/>
                <w:szCs w:val="20"/>
              </w:rPr>
            </w:pPr>
            <w:r w:rsidRPr="001A29AE">
              <w:rPr>
                <w:color w:val="000000"/>
                <w:sz w:val="20"/>
                <w:szCs w:val="20"/>
              </w:rPr>
              <w:t>Narva Sotsiaaltöökeskus</w:t>
            </w:r>
          </w:p>
        </w:tc>
        <w:tc>
          <w:tcPr>
            <w:tcW w:w="709" w:type="dxa"/>
            <w:tcBorders>
              <w:top w:val="nil"/>
              <w:left w:val="nil"/>
              <w:bottom w:val="single" w:sz="4" w:space="0" w:color="auto"/>
              <w:right w:val="single" w:sz="4" w:space="0" w:color="auto"/>
            </w:tcBorders>
            <w:shd w:val="clear" w:color="000000" w:fill="FFFFFF"/>
            <w:hideMark/>
          </w:tcPr>
          <w:p w14:paraId="17676202" w14:textId="77777777" w:rsidR="000B667C" w:rsidRPr="001A29AE" w:rsidRDefault="000B667C" w:rsidP="00D90482">
            <w:pPr>
              <w:rPr>
                <w:color w:val="000000"/>
                <w:sz w:val="20"/>
                <w:szCs w:val="20"/>
              </w:rPr>
            </w:pPr>
            <w:r w:rsidRPr="001A29AE">
              <w:rPr>
                <w:color w:val="000000"/>
                <w:sz w:val="20"/>
                <w:szCs w:val="20"/>
              </w:rPr>
              <w:t>5500</w:t>
            </w:r>
          </w:p>
        </w:tc>
        <w:tc>
          <w:tcPr>
            <w:tcW w:w="4111" w:type="dxa"/>
            <w:tcBorders>
              <w:top w:val="nil"/>
              <w:left w:val="nil"/>
              <w:bottom w:val="single" w:sz="4" w:space="0" w:color="auto"/>
              <w:right w:val="single" w:sz="4" w:space="0" w:color="auto"/>
            </w:tcBorders>
            <w:shd w:val="clear" w:color="000000" w:fill="FFFFFF"/>
            <w:hideMark/>
          </w:tcPr>
          <w:p w14:paraId="7427A61D" w14:textId="77777777" w:rsidR="000B667C" w:rsidRPr="001A29AE" w:rsidRDefault="000B667C" w:rsidP="00D90482">
            <w:pPr>
              <w:rPr>
                <w:color w:val="000000"/>
                <w:sz w:val="20"/>
                <w:szCs w:val="20"/>
              </w:rPr>
            </w:pPr>
            <w:r w:rsidRPr="001A29AE">
              <w:rPr>
                <w:color w:val="000000"/>
                <w:sz w:val="20"/>
                <w:szCs w:val="20"/>
              </w:rPr>
              <w:t>Administreerimiskulud</w:t>
            </w:r>
          </w:p>
        </w:tc>
        <w:tc>
          <w:tcPr>
            <w:tcW w:w="1418" w:type="dxa"/>
            <w:tcBorders>
              <w:top w:val="nil"/>
              <w:left w:val="nil"/>
              <w:bottom w:val="single" w:sz="4" w:space="0" w:color="auto"/>
              <w:right w:val="single" w:sz="4" w:space="0" w:color="auto"/>
            </w:tcBorders>
            <w:shd w:val="clear" w:color="000000" w:fill="FFFFFF"/>
            <w:hideMark/>
          </w:tcPr>
          <w:p w14:paraId="301C9A00" w14:textId="77777777" w:rsidR="000B667C" w:rsidRPr="001A29AE" w:rsidRDefault="000B667C" w:rsidP="00D90482">
            <w:pPr>
              <w:jc w:val="right"/>
              <w:rPr>
                <w:color w:val="000000"/>
                <w:sz w:val="20"/>
                <w:szCs w:val="20"/>
              </w:rPr>
            </w:pPr>
            <w:r w:rsidRPr="001A29AE">
              <w:rPr>
                <w:color w:val="000000"/>
                <w:sz w:val="20"/>
                <w:szCs w:val="20"/>
              </w:rPr>
              <w:t>21 750</w:t>
            </w:r>
          </w:p>
        </w:tc>
        <w:tc>
          <w:tcPr>
            <w:tcW w:w="1417" w:type="dxa"/>
            <w:tcBorders>
              <w:top w:val="nil"/>
              <w:left w:val="nil"/>
              <w:bottom w:val="single" w:sz="4" w:space="0" w:color="auto"/>
              <w:right w:val="single" w:sz="4" w:space="0" w:color="auto"/>
            </w:tcBorders>
            <w:shd w:val="clear" w:color="000000" w:fill="FFFFFF"/>
            <w:hideMark/>
          </w:tcPr>
          <w:p w14:paraId="544CC864" w14:textId="77777777" w:rsidR="000B667C" w:rsidRPr="001A29AE" w:rsidRDefault="000B667C" w:rsidP="00D90482">
            <w:pPr>
              <w:jc w:val="right"/>
              <w:rPr>
                <w:color w:val="000000"/>
                <w:sz w:val="20"/>
                <w:szCs w:val="20"/>
              </w:rPr>
            </w:pPr>
            <w:r w:rsidRPr="001A29AE">
              <w:rPr>
                <w:color w:val="000000"/>
                <w:sz w:val="20"/>
                <w:szCs w:val="20"/>
              </w:rPr>
              <w:t>22 695</w:t>
            </w:r>
          </w:p>
        </w:tc>
      </w:tr>
      <w:tr w:rsidR="000B667C" w:rsidRPr="001A29AE" w14:paraId="43199678" w14:textId="77777777" w:rsidTr="00626A79">
        <w:trPr>
          <w:trHeight w:val="264"/>
        </w:trPr>
        <w:tc>
          <w:tcPr>
            <w:tcW w:w="2268" w:type="dxa"/>
            <w:tcBorders>
              <w:top w:val="nil"/>
              <w:left w:val="single" w:sz="4" w:space="0" w:color="auto"/>
              <w:bottom w:val="single" w:sz="4" w:space="0" w:color="auto"/>
              <w:right w:val="single" w:sz="4" w:space="0" w:color="auto"/>
            </w:tcBorders>
            <w:shd w:val="clear" w:color="000000" w:fill="FFFFFF"/>
            <w:hideMark/>
          </w:tcPr>
          <w:p w14:paraId="30604CB7" w14:textId="77777777" w:rsidR="000B667C" w:rsidRPr="001A29AE" w:rsidRDefault="000B667C" w:rsidP="00D90482">
            <w:pPr>
              <w:rPr>
                <w:color w:val="000000"/>
                <w:sz w:val="20"/>
                <w:szCs w:val="20"/>
              </w:rPr>
            </w:pPr>
            <w:r w:rsidRPr="001A29AE">
              <w:rPr>
                <w:color w:val="000000"/>
                <w:sz w:val="20"/>
                <w:szCs w:val="20"/>
              </w:rPr>
              <w:t>Narva Sotsiaaltöökeskus</w:t>
            </w:r>
          </w:p>
        </w:tc>
        <w:tc>
          <w:tcPr>
            <w:tcW w:w="709" w:type="dxa"/>
            <w:tcBorders>
              <w:top w:val="nil"/>
              <w:left w:val="nil"/>
              <w:bottom w:val="single" w:sz="4" w:space="0" w:color="auto"/>
              <w:right w:val="single" w:sz="4" w:space="0" w:color="auto"/>
            </w:tcBorders>
            <w:shd w:val="clear" w:color="000000" w:fill="FFFFFF"/>
            <w:hideMark/>
          </w:tcPr>
          <w:p w14:paraId="796BC578" w14:textId="77777777" w:rsidR="000B667C" w:rsidRPr="001A29AE" w:rsidRDefault="000B667C" w:rsidP="00D90482">
            <w:pPr>
              <w:rPr>
                <w:color w:val="000000"/>
                <w:sz w:val="20"/>
                <w:szCs w:val="20"/>
              </w:rPr>
            </w:pPr>
            <w:r w:rsidRPr="001A29AE">
              <w:rPr>
                <w:color w:val="000000"/>
                <w:sz w:val="20"/>
                <w:szCs w:val="20"/>
              </w:rPr>
              <w:t>5502</w:t>
            </w:r>
          </w:p>
        </w:tc>
        <w:tc>
          <w:tcPr>
            <w:tcW w:w="4111" w:type="dxa"/>
            <w:tcBorders>
              <w:top w:val="nil"/>
              <w:left w:val="nil"/>
              <w:bottom w:val="single" w:sz="4" w:space="0" w:color="auto"/>
              <w:right w:val="single" w:sz="4" w:space="0" w:color="auto"/>
            </w:tcBorders>
            <w:shd w:val="clear" w:color="000000" w:fill="FFFFFF"/>
            <w:hideMark/>
          </w:tcPr>
          <w:p w14:paraId="36838741" w14:textId="77777777" w:rsidR="000B667C" w:rsidRPr="001A29AE" w:rsidRDefault="000B667C" w:rsidP="00D90482">
            <w:pPr>
              <w:rPr>
                <w:color w:val="000000"/>
                <w:sz w:val="20"/>
                <w:szCs w:val="20"/>
              </w:rPr>
            </w:pPr>
            <w:r w:rsidRPr="001A29AE">
              <w:rPr>
                <w:color w:val="000000"/>
                <w:sz w:val="20"/>
                <w:szCs w:val="20"/>
              </w:rPr>
              <w:t>Uurimis- ja arendustööd</w:t>
            </w:r>
          </w:p>
        </w:tc>
        <w:tc>
          <w:tcPr>
            <w:tcW w:w="1418" w:type="dxa"/>
            <w:tcBorders>
              <w:top w:val="nil"/>
              <w:left w:val="nil"/>
              <w:bottom w:val="single" w:sz="4" w:space="0" w:color="auto"/>
              <w:right w:val="single" w:sz="4" w:space="0" w:color="auto"/>
            </w:tcBorders>
            <w:shd w:val="clear" w:color="000000" w:fill="FFFFFF"/>
            <w:hideMark/>
          </w:tcPr>
          <w:p w14:paraId="6EE8896C" w14:textId="77777777" w:rsidR="000B667C" w:rsidRPr="001A29AE" w:rsidRDefault="000B667C" w:rsidP="00D90482">
            <w:pPr>
              <w:jc w:val="right"/>
              <w:rPr>
                <w:color w:val="000000"/>
                <w:sz w:val="20"/>
                <w:szCs w:val="20"/>
              </w:rPr>
            </w:pPr>
            <w:r w:rsidRPr="001A29AE">
              <w:rPr>
                <w:color w:val="000000"/>
                <w:sz w:val="20"/>
                <w:szCs w:val="20"/>
              </w:rPr>
              <w:t>12 000</w:t>
            </w:r>
          </w:p>
        </w:tc>
        <w:tc>
          <w:tcPr>
            <w:tcW w:w="1417" w:type="dxa"/>
            <w:tcBorders>
              <w:top w:val="nil"/>
              <w:left w:val="nil"/>
              <w:bottom w:val="single" w:sz="4" w:space="0" w:color="auto"/>
              <w:right w:val="single" w:sz="4" w:space="0" w:color="auto"/>
            </w:tcBorders>
            <w:shd w:val="clear" w:color="000000" w:fill="FFFFFF"/>
            <w:hideMark/>
          </w:tcPr>
          <w:p w14:paraId="69ECF901" w14:textId="77777777" w:rsidR="000B667C" w:rsidRPr="001A29AE" w:rsidRDefault="000B667C" w:rsidP="00D90482">
            <w:pPr>
              <w:jc w:val="right"/>
              <w:rPr>
                <w:color w:val="000000"/>
                <w:sz w:val="20"/>
                <w:szCs w:val="20"/>
              </w:rPr>
            </w:pPr>
            <w:r w:rsidRPr="001A29AE">
              <w:rPr>
                <w:color w:val="000000"/>
                <w:sz w:val="20"/>
                <w:szCs w:val="20"/>
              </w:rPr>
              <w:t>0</w:t>
            </w:r>
          </w:p>
        </w:tc>
      </w:tr>
      <w:tr w:rsidR="000B667C" w:rsidRPr="001A29AE" w14:paraId="348AFEE7" w14:textId="77777777" w:rsidTr="00626A79">
        <w:trPr>
          <w:trHeight w:val="264"/>
        </w:trPr>
        <w:tc>
          <w:tcPr>
            <w:tcW w:w="2268" w:type="dxa"/>
            <w:tcBorders>
              <w:top w:val="nil"/>
              <w:left w:val="single" w:sz="4" w:space="0" w:color="auto"/>
              <w:bottom w:val="single" w:sz="4" w:space="0" w:color="auto"/>
              <w:right w:val="single" w:sz="4" w:space="0" w:color="auto"/>
            </w:tcBorders>
            <w:shd w:val="clear" w:color="000000" w:fill="FFFFFF"/>
            <w:hideMark/>
          </w:tcPr>
          <w:p w14:paraId="47AE6424" w14:textId="77777777" w:rsidR="000B667C" w:rsidRPr="001A29AE" w:rsidRDefault="000B667C" w:rsidP="00D90482">
            <w:pPr>
              <w:rPr>
                <w:color w:val="000000"/>
                <w:sz w:val="20"/>
                <w:szCs w:val="20"/>
              </w:rPr>
            </w:pPr>
            <w:r w:rsidRPr="001A29AE">
              <w:rPr>
                <w:color w:val="000000"/>
                <w:sz w:val="20"/>
                <w:szCs w:val="20"/>
              </w:rPr>
              <w:t>Narva Sotsiaaltöökeskus</w:t>
            </w:r>
          </w:p>
        </w:tc>
        <w:tc>
          <w:tcPr>
            <w:tcW w:w="709" w:type="dxa"/>
            <w:tcBorders>
              <w:top w:val="nil"/>
              <w:left w:val="nil"/>
              <w:bottom w:val="single" w:sz="4" w:space="0" w:color="auto"/>
              <w:right w:val="single" w:sz="4" w:space="0" w:color="auto"/>
            </w:tcBorders>
            <w:shd w:val="clear" w:color="000000" w:fill="FFFFFF"/>
            <w:hideMark/>
          </w:tcPr>
          <w:p w14:paraId="08449E29" w14:textId="77777777" w:rsidR="000B667C" w:rsidRPr="001A29AE" w:rsidRDefault="000B667C" w:rsidP="00D90482">
            <w:pPr>
              <w:rPr>
                <w:color w:val="000000"/>
                <w:sz w:val="20"/>
                <w:szCs w:val="20"/>
              </w:rPr>
            </w:pPr>
            <w:r w:rsidRPr="001A29AE">
              <w:rPr>
                <w:color w:val="000000"/>
                <w:sz w:val="20"/>
                <w:szCs w:val="20"/>
              </w:rPr>
              <w:t>5503</w:t>
            </w:r>
          </w:p>
        </w:tc>
        <w:tc>
          <w:tcPr>
            <w:tcW w:w="4111" w:type="dxa"/>
            <w:tcBorders>
              <w:top w:val="nil"/>
              <w:left w:val="nil"/>
              <w:bottom w:val="single" w:sz="4" w:space="0" w:color="auto"/>
              <w:right w:val="single" w:sz="4" w:space="0" w:color="auto"/>
            </w:tcBorders>
            <w:shd w:val="clear" w:color="000000" w:fill="FFFFFF"/>
            <w:hideMark/>
          </w:tcPr>
          <w:p w14:paraId="4B743FA5" w14:textId="77777777" w:rsidR="000B667C" w:rsidRPr="001A29AE" w:rsidRDefault="000B667C" w:rsidP="00D90482">
            <w:pPr>
              <w:rPr>
                <w:color w:val="000000"/>
                <w:sz w:val="20"/>
                <w:szCs w:val="20"/>
              </w:rPr>
            </w:pPr>
            <w:r w:rsidRPr="001A29AE">
              <w:rPr>
                <w:color w:val="000000"/>
                <w:sz w:val="20"/>
                <w:szCs w:val="20"/>
              </w:rPr>
              <w:t>Lähetuskulud</w:t>
            </w:r>
          </w:p>
        </w:tc>
        <w:tc>
          <w:tcPr>
            <w:tcW w:w="1418" w:type="dxa"/>
            <w:tcBorders>
              <w:top w:val="nil"/>
              <w:left w:val="nil"/>
              <w:bottom w:val="single" w:sz="4" w:space="0" w:color="auto"/>
              <w:right w:val="single" w:sz="4" w:space="0" w:color="auto"/>
            </w:tcBorders>
            <w:shd w:val="clear" w:color="000000" w:fill="FFFFFF"/>
            <w:hideMark/>
          </w:tcPr>
          <w:p w14:paraId="45BA71FC" w14:textId="77777777" w:rsidR="000B667C" w:rsidRPr="001A29AE" w:rsidRDefault="000B667C" w:rsidP="00D90482">
            <w:pPr>
              <w:jc w:val="right"/>
              <w:rPr>
                <w:color w:val="000000"/>
                <w:sz w:val="20"/>
                <w:szCs w:val="20"/>
              </w:rPr>
            </w:pPr>
            <w:r w:rsidRPr="001A29AE">
              <w:rPr>
                <w:color w:val="000000"/>
                <w:sz w:val="20"/>
                <w:szCs w:val="20"/>
              </w:rPr>
              <w:t>1 000</w:t>
            </w:r>
          </w:p>
        </w:tc>
        <w:tc>
          <w:tcPr>
            <w:tcW w:w="1417" w:type="dxa"/>
            <w:tcBorders>
              <w:top w:val="nil"/>
              <w:left w:val="nil"/>
              <w:bottom w:val="single" w:sz="4" w:space="0" w:color="auto"/>
              <w:right w:val="single" w:sz="4" w:space="0" w:color="auto"/>
            </w:tcBorders>
            <w:shd w:val="clear" w:color="000000" w:fill="FFFFFF"/>
            <w:hideMark/>
          </w:tcPr>
          <w:p w14:paraId="1CB3B09C" w14:textId="77777777" w:rsidR="000B667C" w:rsidRPr="001A29AE" w:rsidRDefault="000B667C" w:rsidP="00D90482">
            <w:pPr>
              <w:jc w:val="right"/>
              <w:rPr>
                <w:color w:val="000000"/>
                <w:sz w:val="20"/>
                <w:szCs w:val="20"/>
              </w:rPr>
            </w:pPr>
            <w:r w:rsidRPr="001A29AE">
              <w:rPr>
                <w:color w:val="000000"/>
                <w:sz w:val="20"/>
                <w:szCs w:val="20"/>
              </w:rPr>
              <w:t>1 000</w:t>
            </w:r>
          </w:p>
        </w:tc>
      </w:tr>
      <w:tr w:rsidR="000B667C" w:rsidRPr="001A29AE" w14:paraId="08D6C526" w14:textId="77777777" w:rsidTr="00626A79">
        <w:trPr>
          <w:trHeight w:val="264"/>
        </w:trPr>
        <w:tc>
          <w:tcPr>
            <w:tcW w:w="2268" w:type="dxa"/>
            <w:tcBorders>
              <w:top w:val="nil"/>
              <w:left w:val="single" w:sz="4" w:space="0" w:color="auto"/>
              <w:bottom w:val="single" w:sz="4" w:space="0" w:color="auto"/>
              <w:right w:val="single" w:sz="4" w:space="0" w:color="auto"/>
            </w:tcBorders>
            <w:shd w:val="clear" w:color="000000" w:fill="FFFFFF"/>
            <w:hideMark/>
          </w:tcPr>
          <w:p w14:paraId="5361C087" w14:textId="77777777" w:rsidR="000B667C" w:rsidRPr="001A29AE" w:rsidRDefault="000B667C" w:rsidP="00D90482">
            <w:pPr>
              <w:rPr>
                <w:color w:val="000000"/>
                <w:sz w:val="20"/>
                <w:szCs w:val="20"/>
              </w:rPr>
            </w:pPr>
            <w:r w:rsidRPr="001A29AE">
              <w:rPr>
                <w:color w:val="000000"/>
                <w:sz w:val="20"/>
                <w:szCs w:val="20"/>
              </w:rPr>
              <w:t>Narva Sotsiaaltöökeskus</w:t>
            </w:r>
          </w:p>
        </w:tc>
        <w:tc>
          <w:tcPr>
            <w:tcW w:w="709" w:type="dxa"/>
            <w:tcBorders>
              <w:top w:val="nil"/>
              <w:left w:val="nil"/>
              <w:bottom w:val="single" w:sz="4" w:space="0" w:color="auto"/>
              <w:right w:val="single" w:sz="4" w:space="0" w:color="auto"/>
            </w:tcBorders>
            <w:shd w:val="clear" w:color="000000" w:fill="FFFFFF"/>
            <w:hideMark/>
          </w:tcPr>
          <w:p w14:paraId="6823E85C" w14:textId="77777777" w:rsidR="000B667C" w:rsidRPr="001A29AE" w:rsidRDefault="000B667C" w:rsidP="00D90482">
            <w:pPr>
              <w:rPr>
                <w:color w:val="000000"/>
                <w:sz w:val="20"/>
                <w:szCs w:val="20"/>
              </w:rPr>
            </w:pPr>
            <w:r w:rsidRPr="001A29AE">
              <w:rPr>
                <w:color w:val="000000"/>
                <w:sz w:val="20"/>
                <w:szCs w:val="20"/>
              </w:rPr>
              <w:t>5504</w:t>
            </w:r>
          </w:p>
        </w:tc>
        <w:tc>
          <w:tcPr>
            <w:tcW w:w="4111" w:type="dxa"/>
            <w:tcBorders>
              <w:top w:val="nil"/>
              <w:left w:val="nil"/>
              <w:bottom w:val="single" w:sz="4" w:space="0" w:color="auto"/>
              <w:right w:val="single" w:sz="4" w:space="0" w:color="auto"/>
            </w:tcBorders>
            <w:shd w:val="clear" w:color="000000" w:fill="FFFFFF"/>
            <w:hideMark/>
          </w:tcPr>
          <w:p w14:paraId="44961226" w14:textId="77777777" w:rsidR="000B667C" w:rsidRPr="001A29AE" w:rsidRDefault="000B667C" w:rsidP="00D90482">
            <w:pPr>
              <w:rPr>
                <w:color w:val="000000"/>
                <w:sz w:val="20"/>
                <w:szCs w:val="20"/>
              </w:rPr>
            </w:pPr>
            <w:r w:rsidRPr="001A29AE">
              <w:rPr>
                <w:color w:val="000000"/>
                <w:sz w:val="20"/>
                <w:szCs w:val="20"/>
              </w:rPr>
              <w:t>Koolituskulud</w:t>
            </w:r>
          </w:p>
        </w:tc>
        <w:tc>
          <w:tcPr>
            <w:tcW w:w="1418" w:type="dxa"/>
            <w:tcBorders>
              <w:top w:val="nil"/>
              <w:left w:val="nil"/>
              <w:bottom w:val="single" w:sz="4" w:space="0" w:color="auto"/>
              <w:right w:val="single" w:sz="4" w:space="0" w:color="auto"/>
            </w:tcBorders>
            <w:shd w:val="clear" w:color="000000" w:fill="FFFFFF"/>
            <w:hideMark/>
          </w:tcPr>
          <w:p w14:paraId="4C4317E4" w14:textId="77777777" w:rsidR="000B667C" w:rsidRPr="001A29AE" w:rsidRDefault="000B667C" w:rsidP="00D90482">
            <w:pPr>
              <w:jc w:val="right"/>
              <w:rPr>
                <w:color w:val="000000"/>
                <w:sz w:val="20"/>
                <w:szCs w:val="20"/>
              </w:rPr>
            </w:pPr>
            <w:r w:rsidRPr="001A29AE">
              <w:rPr>
                <w:color w:val="000000"/>
                <w:sz w:val="20"/>
                <w:szCs w:val="20"/>
              </w:rPr>
              <w:t>14 800</w:t>
            </w:r>
          </w:p>
        </w:tc>
        <w:tc>
          <w:tcPr>
            <w:tcW w:w="1417" w:type="dxa"/>
            <w:tcBorders>
              <w:top w:val="nil"/>
              <w:left w:val="nil"/>
              <w:bottom w:val="single" w:sz="4" w:space="0" w:color="auto"/>
              <w:right w:val="single" w:sz="4" w:space="0" w:color="auto"/>
            </w:tcBorders>
            <w:shd w:val="clear" w:color="000000" w:fill="FFFFFF"/>
            <w:hideMark/>
          </w:tcPr>
          <w:p w14:paraId="44F868BC" w14:textId="77777777" w:rsidR="000B667C" w:rsidRPr="001A29AE" w:rsidRDefault="000B667C" w:rsidP="00D90482">
            <w:pPr>
              <w:jc w:val="right"/>
              <w:rPr>
                <w:color w:val="000000"/>
                <w:sz w:val="20"/>
                <w:szCs w:val="20"/>
              </w:rPr>
            </w:pPr>
            <w:r w:rsidRPr="001A29AE">
              <w:rPr>
                <w:color w:val="000000"/>
                <w:sz w:val="20"/>
                <w:szCs w:val="20"/>
              </w:rPr>
              <w:t>6 700</w:t>
            </w:r>
          </w:p>
        </w:tc>
      </w:tr>
      <w:tr w:rsidR="000B667C" w:rsidRPr="001A29AE" w14:paraId="5ABE8721" w14:textId="77777777" w:rsidTr="00626A79">
        <w:trPr>
          <w:trHeight w:val="408"/>
        </w:trPr>
        <w:tc>
          <w:tcPr>
            <w:tcW w:w="2268" w:type="dxa"/>
            <w:tcBorders>
              <w:top w:val="nil"/>
              <w:left w:val="single" w:sz="4" w:space="0" w:color="auto"/>
              <w:bottom w:val="single" w:sz="4" w:space="0" w:color="auto"/>
              <w:right w:val="single" w:sz="4" w:space="0" w:color="auto"/>
            </w:tcBorders>
            <w:shd w:val="clear" w:color="000000" w:fill="FFFFFF"/>
            <w:hideMark/>
          </w:tcPr>
          <w:p w14:paraId="3255F5E8" w14:textId="77777777" w:rsidR="000B667C" w:rsidRPr="001A29AE" w:rsidRDefault="000B667C" w:rsidP="00D90482">
            <w:pPr>
              <w:rPr>
                <w:color w:val="000000"/>
                <w:sz w:val="20"/>
                <w:szCs w:val="20"/>
              </w:rPr>
            </w:pPr>
            <w:r w:rsidRPr="001A29AE">
              <w:rPr>
                <w:color w:val="000000"/>
                <w:sz w:val="20"/>
                <w:szCs w:val="20"/>
              </w:rPr>
              <w:t>Narva Sotsiaaltöökeskus</w:t>
            </w:r>
          </w:p>
        </w:tc>
        <w:tc>
          <w:tcPr>
            <w:tcW w:w="709" w:type="dxa"/>
            <w:tcBorders>
              <w:top w:val="nil"/>
              <w:left w:val="nil"/>
              <w:bottom w:val="single" w:sz="4" w:space="0" w:color="auto"/>
              <w:right w:val="single" w:sz="4" w:space="0" w:color="auto"/>
            </w:tcBorders>
            <w:shd w:val="clear" w:color="000000" w:fill="FFFFFF"/>
            <w:hideMark/>
          </w:tcPr>
          <w:p w14:paraId="26C79A7A" w14:textId="77777777" w:rsidR="000B667C" w:rsidRPr="001A29AE" w:rsidRDefault="000B667C" w:rsidP="00D90482">
            <w:pPr>
              <w:rPr>
                <w:color w:val="000000"/>
                <w:sz w:val="20"/>
                <w:szCs w:val="20"/>
              </w:rPr>
            </w:pPr>
            <w:r w:rsidRPr="001A29AE">
              <w:rPr>
                <w:color w:val="000000"/>
                <w:sz w:val="20"/>
                <w:szCs w:val="20"/>
              </w:rPr>
              <w:t>5511</w:t>
            </w:r>
          </w:p>
        </w:tc>
        <w:tc>
          <w:tcPr>
            <w:tcW w:w="4111" w:type="dxa"/>
            <w:tcBorders>
              <w:top w:val="nil"/>
              <w:left w:val="nil"/>
              <w:bottom w:val="single" w:sz="4" w:space="0" w:color="auto"/>
              <w:right w:val="single" w:sz="4" w:space="0" w:color="auto"/>
            </w:tcBorders>
            <w:shd w:val="clear" w:color="000000" w:fill="FFFFFF"/>
            <w:hideMark/>
          </w:tcPr>
          <w:p w14:paraId="527E01F3" w14:textId="77777777" w:rsidR="000B667C" w:rsidRPr="001A29AE" w:rsidRDefault="000B667C" w:rsidP="00D90482">
            <w:pPr>
              <w:rPr>
                <w:color w:val="000000"/>
                <w:sz w:val="20"/>
                <w:szCs w:val="20"/>
              </w:rPr>
            </w:pPr>
            <w:r w:rsidRPr="001A29AE">
              <w:rPr>
                <w:color w:val="000000"/>
                <w:sz w:val="20"/>
                <w:szCs w:val="20"/>
              </w:rPr>
              <w:t>Kinnistute, hoonete ja ruumide majandamiskulud</w:t>
            </w:r>
          </w:p>
        </w:tc>
        <w:tc>
          <w:tcPr>
            <w:tcW w:w="1418" w:type="dxa"/>
            <w:tcBorders>
              <w:top w:val="nil"/>
              <w:left w:val="nil"/>
              <w:bottom w:val="single" w:sz="4" w:space="0" w:color="auto"/>
              <w:right w:val="single" w:sz="4" w:space="0" w:color="auto"/>
            </w:tcBorders>
            <w:shd w:val="clear" w:color="000000" w:fill="FFFFFF"/>
            <w:hideMark/>
          </w:tcPr>
          <w:p w14:paraId="471DB9FE" w14:textId="77777777" w:rsidR="000B667C" w:rsidRPr="001A29AE" w:rsidRDefault="000B667C" w:rsidP="00D90482">
            <w:pPr>
              <w:jc w:val="right"/>
              <w:rPr>
                <w:color w:val="000000"/>
                <w:sz w:val="20"/>
                <w:szCs w:val="20"/>
              </w:rPr>
            </w:pPr>
            <w:r w:rsidRPr="001A29AE">
              <w:rPr>
                <w:color w:val="000000"/>
                <w:sz w:val="20"/>
                <w:szCs w:val="20"/>
              </w:rPr>
              <w:t>245 275</w:t>
            </w:r>
          </w:p>
        </w:tc>
        <w:tc>
          <w:tcPr>
            <w:tcW w:w="1417" w:type="dxa"/>
            <w:tcBorders>
              <w:top w:val="nil"/>
              <w:left w:val="nil"/>
              <w:bottom w:val="single" w:sz="4" w:space="0" w:color="auto"/>
              <w:right w:val="single" w:sz="4" w:space="0" w:color="auto"/>
            </w:tcBorders>
            <w:shd w:val="clear" w:color="000000" w:fill="FFFFFF"/>
            <w:hideMark/>
          </w:tcPr>
          <w:p w14:paraId="5A7522A2" w14:textId="77777777" w:rsidR="000B667C" w:rsidRPr="001A29AE" w:rsidRDefault="000B667C" w:rsidP="00D90482">
            <w:pPr>
              <w:jc w:val="right"/>
              <w:rPr>
                <w:color w:val="000000"/>
                <w:sz w:val="20"/>
                <w:szCs w:val="20"/>
              </w:rPr>
            </w:pPr>
            <w:r w:rsidRPr="001A29AE">
              <w:rPr>
                <w:color w:val="000000"/>
                <w:sz w:val="20"/>
                <w:szCs w:val="20"/>
              </w:rPr>
              <w:t>190 185</w:t>
            </w:r>
          </w:p>
        </w:tc>
      </w:tr>
      <w:tr w:rsidR="000B667C" w:rsidRPr="001A29AE" w14:paraId="65894D1D" w14:textId="77777777" w:rsidTr="00626A79">
        <w:trPr>
          <w:trHeight w:val="264"/>
        </w:trPr>
        <w:tc>
          <w:tcPr>
            <w:tcW w:w="2268" w:type="dxa"/>
            <w:tcBorders>
              <w:top w:val="nil"/>
              <w:left w:val="single" w:sz="4" w:space="0" w:color="auto"/>
              <w:bottom w:val="single" w:sz="4" w:space="0" w:color="auto"/>
              <w:right w:val="single" w:sz="4" w:space="0" w:color="auto"/>
            </w:tcBorders>
            <w:shd w:val="clear" w:color="000000" w:fill="FFFFFF"/>
            <w:hideMark/>
          </w:tcPr>
          <w:p w14:paraId="5A52D481" w14:textId="77777777" w:rsidR="000B667C" w:rsidRPr="001A29AE" w:rsidRDefault="000B667C" w:rsidP="00D90482">
            <w:pPr>
              <w:rPr>
                <w:color w:val="000000"/>
                <w:sz w:val="20"/>
                <w:szCs w:val="20"/>
              </w:rPr>
            </w:pPr>
            <w:r w:rsidRPr="001A29AE">
              <w:rPr>
                <w:color w:val="000000"/>
                <w:sz w:val="20"/>
                <w:szCs w:val="20"/>
              </w:rPr>
              <w:t>Narva Sotsiaaltöökeskus</w:t>
            </w:r>
          </w:p>
        </w:tc>
        <w:tc>
          <w:tcPr>
            <w:tcW w:w="709" w:type="dxa"/>
            <w:tcBorders>
              <w:top w:val="nil"/>
              <w:left w:val="nil"/>
              <w:bottom w:val="single" w:sz="4" w:space="0" w:color="auto"/>
              <w:right w:val="single" w:sz="4" w:space="0" w:color="auto"/>
            </w:tcBorders>
            <w:shd w:val="clear" w:color="000000" w:fill="FFFFFF"/>
            <w:hideMark/>
          </w:tcPr>
          <w:p w14:paraId="36AF38B3" w14:textId="77777777" w:rsidR="000B667C" w:rsidRPr="001A29AE" w:rsidRDefault="000B667C" w:rsidP="00D90482">
            <w:pPr>
              <w:rPr>
                <w:color w:val="000000"/>
                <w:sz w:val="20"/>
                <w:szCs w:val="20"/>
              </w:rPr>
            </w:pPr>
            <w:r w:rsidRPr="001A29AE">
              <w:rPr>
                <w:color w:val="000000"/>
                <w:sz w:val="20"/>
                <w:szCs w:val="20"/>
              </w:rPr>
              <w:t>5513</w:t>
            </w:r>
          </w:p>
        </w:tc>
        <w:tc>
          <w:tcPr>
            <w:tcW w:w="4111" w:type="dxa"/>
            <w:tcBorders>
              <w:top w:val="nil"/>
              <w:left w:val="nil"/>
              <w:bottom w:val="single" w:sz="4" w:space="0" w:color="auto"/>
              <w:right w:val="single" w:sz="4" w:space="0" w:color="auto"/>
            </w:tcBorders>
            <w:shd w:val="clear" w:color="000000" w:fill="FFFFFF"/>
            <w:hideMark/>
          </w:tcPr>
          <w:p w14:paraId="7B1EEAB7" w14:textId="77777777" w:rsidR="000B667C" w:rsidRPr="001A29AE" w:rsidRDefault="000B667C" w:rsidP="00D90482">
            <w:pPr>
              <w:rPr>
                <w:color w:val="000000"/>
                <w:sz w:val="20"/>
                <w:szCs w:val="20"/>
              </w:rPr>
            </w:pPr>
            <w:r w:rsidRPr="001A29AE">
              <w:rPr>
                <w:color w:val="000000"/>
                <w:sz w:val="20"/>
                <w:szCs w:val="20"/>
              </w:rPr>
              <w:t>Sõidukite majandamiskulud</w:t>
            </w:r>
          </w:p>
        </w:tc>
        <w:tc>
          <w:tcPr>
            <w:tcW w:w="1418" w:type="dxa"/>
            <w:tcBorders>
              <w:top w:val="nil"/>
              <w:left w:val="nil"/>
              <w:bottom w:val="single" w:sz="4" w:space="0" w:color="auto"/>
              <w:right w:val="single" w:sz="4" w:space="0" w:color="auto"/>
            </w:tcBorders>
            <w:shd w:val="clear" w:color="000000" w:fill="FFFFFF"/>
            <w:hideMark/>
          </w:tcPr>
          <w:p w14:paraId="6C1F5774" w14:textId="77777777" w:rsidR="000B667C" w:rsidRPr="001A29AE" w:rsidRDefault="000B667C" w:rsidP="00D90482">
            <w:pPr>
              <w:jc w:val="right"/>
              <w:rPr>
                <w:color w:val="000000"/>
                <w:sz w:val="20"/>
                <w:szCs w:val="20"/>
              </w:rPr>
            </w:pPr>
            <w:r w:rsidRPr="001A29AE">
              <w:rPr>
                <w:color w:val="000000"/>
                <w:sz w:val="20"/>
                <w:szCs w:val="20"/>
              </w:rPr>
              <w:t>71 000</w:t>
            </w:r>
          </w:p>
        </w:tc>
        <w:tc>
          <w:tcPr>
            <w:tcW w:w="1417" w:type="dxa"/>
            <w:tcBorders>
              <w:top w:val="nil"/>
              <w:left w:val="nil"/>
              <w:bottom w:val="single" w:sz="4" w:space="0" w:color="auto"/>
              <w:right w:val="single" w:sz="4" w:space="0" w:color="auto"/>
            </w:tcBorders>
            <w:shd w:val="clear" w:color="000000" w:fill="FFFFFF"/>
            <w:hideMark/>
          </w:tcPr>
          <w:p w14:paraId="096AE96A" w14:textId="77777777" w:rsidR="000B667C" w:rsidRPr="001A29AE" w:rsidRDefault="000B667C" w:rsidP="00D90482">
            <w:pPr>
              <w:jc w:val="right"/>
              <w:rPr>
                <w:color w:val="000000"/>
                <w:sz w:val="20"/>
                <w:szCs w:val="20"/>
              </w:rPr>
            </w:pPr>
            <w:r w:rsidRPr="001A29AE">
              <w:rPr>
                <w:color w:val="000000"/>
                <w:sz w:val="20"/>
                <w:szCs w:val="20"/>
              </w:rPr>
              <w:t>80 000</w:t>
            </w:r>
          </w:p>
        </w:tc>
      </w:tr>
      <w:tr w:rsidR="000B667C" w:rsidRPr="001A29AE" w14:paraId="64B0303B" w14:textId="77777777" w:rsidTr="00626A79">
        <w:trPr>
          <w:trHeight w:val="408"/>
        </w:trPr>
        <w:tc>
          <w:tcPr>
            <w:tcW w:w="2268" w:type="dxa"/>
            <w:tcBorders>
              <w:top w:val="nil"/>
              <w:left w:val="single" w:sz="4" w:space="0" w:color="auto"/>
              <w:bottom w:val="single" w:sz="4" w:space="0" w:color="auto"/>
              <w:right w:val="single" w:sz="4" w:space="0" w:color="auto"/>
            </w:tcBorders>
            <w:shd w:val="clear" w:color="000000" w:fill="FFFFFF"/>
            <w:hideMark/>
          </w:tcPr>
          <w:p w14:paraId="5F6047EC" w14:textId="77777777" w:rsidR="000B667C" w:rsidRPr="001A29AE" w:rsidRDefault="000B667C" w:rsidP="00D90482">
            <w:pPr>
              <w:rPr>
                <w:color w:val="000000"/>
                <w:sz w:val="20"/>
                <w:szCs w:val="20"/>
              </w:rPr>
            </w:pPr>
            <w:r w:rsidRPr="001A29AE">
              <w:rPr>
                <w:color w:val="000000"/>
                <w:sz w:val="20"/>
                <w:szCs w:val="20"/>
              </w:rPr>
              <w:t>Narva Sotsiaaltöökeskus</w:t>
            </w:r>
          </w:p>
        </w:tc>
        <w:tc>
          <w:tcPr>
            <w:tcW w:w="709" w:type="dxa"/>
            <w:tcBorders>
              <w:top w:val="nil"/>
              <w:left w:val="nil"/>
              <w:bottom w:val="single" w:sz="4" w:space="0" w:color="auto"/>
              <w:right w:val="single" w:sz="4" w:space="0" w:color="auto"/>
            </w:tcBorders>
            <w:shd w:val="clear" w:color="000000" w:fill="FFFFFF"/>
            <w:hideMark/>
          </w:tcPr>
          <w:p w14:paraId="0BB40247" w14:textId="77777777" w:rsidR="000B667C" w:rsidRPr="001A29AE" w:rsidRDefault="000B667C" w:rsidP="00D90482">
            <w:pPr>
              <w:rPr>
                <w:color w:val="000000"/>
                <w:sz w:val="20"/>
                <w:szCs w:val="20"/>
              </w:rPr>
            </w:pPr>
            <w:r w:rsidRPr="001A29AE">
              <w:rPr>
                <w:color w:val="000000"/>
                <w:sz w:val="20"/>
                <w:szCs w:val="20"/>
              </w:rPr>
              <w:t>5514</w:t>
            </w:r>
          </w:p>
        </w:tc>
        <w:tc>
          <w:tcPr>
            <w:tcW w:w="4111" w:type="dxa"/>
            <w:tcBorders>
              <w:top w:val="nil"/>
              <w:left w:val="nil"/>
              <w:bottom w:val="single" w:sz="4" w:space="0" w:color="auto"/>
              <w:right w:val="single" w:sz="4" w:space="0" w:color="auto"/>
            </w:tcBorders>
            <w:shd w:val="clear" w:color="000000" w:fill="FFFFFF"/>
            <w:hideMark/>
          </w:tcPr>
          <w:p w14:paraId="13C81398" w14:textId="77777777" w:rsidR="000B667C" w:rsidRPr="001A29AE" w:rsidRDefault="000B667C" w:rsidP="00D90482">
            <w:pPr>
              <w:rPr>
                <w:color w:val="000000"/>
                <w:sz w:val="20"/>
                <w:szCs w:val="20"/>
              </w:rPr>
            </w:pPr>
            <w:r w:rsidRPr="001A29AE">
              <w:rPr>
                <w:color w:val="000000"/>
                <w:sz w:val="20"/>
                <w:szCs w:val="20"/>
              </w:rPr>
              <w:t>Info- ja kommunikatsioonitehnoloogia kulud</w:t>
            </w:r>
          </w:p>
        </w:tc>
        <w:tc>
          <w:tcPr>
            <w:tcW w:w="1418" w:type="dxa"/>
            <w:tcBorders>
              <w:top w:val="nil"/>
              <w:left w:val="nil"/>
              <w:bottom w:val="single" w:sz="4" w:space="0" w:color="auto"/>
              <w:right w:val="single" w:sz="4" w:space="0" w:color="auto"/>
            </w:tcBorders>
            <w:shd w:val="clear" w:color="000000" w:fill="FFFFFF"/>
            <w:hideMark/>
          </w:tcPr>
          <w:p w14:paraId="7DA471BA" w14:textId="77777777" w:rsidR="000B667C" w:rsidRPr="001A29AE" w:rsidRDefault="000B667C" w:rsidP="00D90482">
            <w:pPr>
              <w:jc w:val="right"/>
              <w:rPr>
                <w:color w:val="000000"/>
                <w:sz w:val="20"/>
                <w:szCs w:val="20"/>
              </w:rPr>
            </w:pPr>
            <w:r w:rsidRPr="001A29AE">
              <w:rPr>
                <w:color w:val="000000"/>
                <w:sz w:val="20"/>
                <w:szCs w:val="20"/>
              </w:rPr>
              <w:t>27 232</w:t>
            </w:r>
          </w:p>
        </w:tc>
        <w:tc>
          <w:tcPr>
            <w:tcW w:w="1417" w:type="dxa"/>
            <w:tcBorders>
              <w:top w:val="nil"/>
              <w:left w:val="nil"/>
              <w:bottom w:val="single" w:sz="4" w:space="0" w:color="auto"/>
              <w:right w:val="single" w:sz="4" w:space="0" w:color="auto"/>
            </w:tcBorders>
            <w:shd w:val="clear" w:color="000000" w:fill="FFFFFF"/>
            <w:hideMark/>
          </w:tcPr>
          <w:p w14:paraId="28ABDFA9" w14:textId="77777777" w:rsidR="000B667C" w:rsidRPr="001A29AE" w:rsidRDefault="000B667C" w:rsidP="00D90482">
            <w:pPr>
              <w:jc w:val="right"/>
              <w:rPr>
                <w:color w:val="000000"/>
                <w:sz w:val="20"/>
                <w:szCs w:val="20"/>
              </w:rPr>
            </w:pPr>
            <w:r w:rsidRPr="001A29AE">
              <w:rPr>
                <w:color w:val="000000"/>
                <w:sz w:val="20"/>
                <w:szCs w:val="20"/>
              </w:rPr>
              <w:t>12 075</w:t>
            </w:r>
          </w:p>
        </w:tc>
      </w:tr>
      <w:tr w:rsidR="000B667C" w:rsidRPr="001A29AE" w14:paraId="07647E42" w14:textId="77777777" w:rsidTr="00626A79">
        <w:trPr>
          <w:trHeight w:val="264"/>
        </w:trPr>
        <w:tc>
          <w:tcPr>
            <w:tcW w:w="2268" w:type="dxa"/>
            <w:tcBorders>
              <w:top w:val="nil"/>
              <w:left w:val="single" w:sz="4" w:space="0" w:color="auto"/>
              <w:bottom w:val="single" w:sz="4" w:space="0" w:color="auto"/>
              <w:right w:val="single" w:sz="4" w:space="0" w:color="auto"/>
            </w:tcBorders>
            <w:shd w:val="clear" w:color="000000" w:fill="FFFFFF"/>
            <w:hideMark/>
          </w:tcPr>
          <w:p w14:paraId="56373F78" w14:textId="77777777" w:rsidR="000B667C" w:rsidRPr="001A29AE" w:rsidRDefault="000B667C" w:rsidP="00D90482">
            <w:pPr>
              <w:rPr>
                <w:color w:val="000000"/>
                <w:sz w:val="20"/>
                <w:szCs w:val="20"/>
              </w:rPr>
            </w:pPr>
            <w:r w:rsidRPr="001A29AE">
              <w:rPr>
                <w:color w:val="000000"/>
                <w:sz w:val="20"/>
                <w:szCs w:val="20"/>
              </w:rPr>
              <w:t>Narva Sotsiaaltöökeskus</w:t>
            </w:r>
          </w:p>
        </w:tc>
        <w:tc>
          <w:tcPr>
            <w:tcW w:w="709" w:type="dxa"/>
            <w:tcBorders>
              <w:top w:val="nil"/>
              <w:left w:val="nil"/>
              <w:bottom w:val="single" w:sz="4" w:space="0" w:color="auto"/>
              <w:right w:val="single" w:sz="4" w:space="0" w:color="auto"/>
            </w:tcBorders>
            <w:shd w:val="clear" w:color="000000" w:fill="FFFFFF"/>
            <w:hideMark/>
          </w:tcPr>
          <w:p w14:paraId="208AB7FC" w14:textId="77777777" w:rsidR="000B667C" w:rsidRPr="001A29AE" w:rsidRDefault="000B667C" w:rsidP="00D90482">
            <w:pPr>
              <w:rPr>
                <w:color w:val="000000"/>
                <w:sz w:val="20"/>
                <w:szCs w:val="20"/>
              </w:rPr>
            </w:pPr>
            <w:r w:rsidRPr="001A29AE">
              <w:rPr>
                <w:color w:val="000000"/>
                <w:sz w:val="20"/>
                <w:szCs w:val="20"/>
              </w:rPr>
              <w:t>5515</w:t>
            </w:r>
          </w:p>
        </w:tc>
        <w:tc>
          <w:tcPr>
            <w:tcW w:w="4111" w:type="dxa"/>
            <w:tcBorders>
              <w:top w:val="nil"/>
              <w:left w:val="nil"/>
              <w:bottom w:val="single" w:sz="4" w:space="0" w:color="auto"/>
              <w:right w:val="single" w:sz="4" w:space="0" w:color="auto"/>
            </w:tcBorders>
            <w:shd w:val="clear" w:color="000000" w:fill="FFFFFF"/>
            <w:hideMark/>
          </w:tcPr>
          <w:p w14:paraId="04C10CC7" w14:textId="77777777" w:rsidR="000B667C" w:rsidRPr="001A29AE" w:rsidRDefault="000B667C" w:rsidP="00D90482">
            <w:pPr>
              <w:rPr>
                <w:color w:val="000000"/>
                <w:sz w:val="20"/>
                <w:szCs w:val="20"/>
              </w:rPr>
            </w:pPr>
            <w:r w:rsidRPr="001A29AE">
              <w:rPr>
                <w:color w:val="000000"/>
                <w:sz w:val="20"/>
                <w:szCs w:val="20"/>
              </w:rPr>
              <w:t>Inventari majandamiskulud</w:t>
            </w:r>
          </w:p>
        </w:tc>
        <w:tc>
          <w:tcPr>
            <w:tcW w:w="1418" w:type="dxa"/>
            <w:tcBorders>
              <w:top w:val="nil"/>
              <w:left w:val="nil"/>
              <w:bottom w:val="single" w:sz="4" w:space="0" w:color="auto"/>
              <w:right w:val="single" w:sz="4" w:space="0" w:color="auto"/>
            </w:tcBorders>
            <w:shd w:val="clear" w:color="000000" w:fill="FFFFFF"/>
            <w:hideMark/>
          </w:tcPr>
          <w:p w14:paraId="7D13D3AE" w14:textId="77777777" w:rsidR="000B667C" w:rsidRPr="001A29AE" w:rsidRDefault="000B667C" w:rsidP="00D90482">
            <w:pPr>
              <w:jc w:val="right"/>
              <w:rPr>
                <w:color w:val="000000"/>
                <w:sz w:val="20"/>
                <w:szCs w:val="20"/>
              </w:rPr>
            </w:pPr>
            <w:r w:rsidRPr="001A29AE">
              <w:rPr>
                <w:color w:val="000000"/>
                <w:sz w:val="20"/>
                <w:szCs w:val="20"/>
              </w:rPr>
              <w:t>41 083</w:t>
            </w:r>
          </w:p>
        </w:tc>
        <w:tc>
          <w:tcPr>
            <w:tcW w:w="1417" w:type="dxa"/>
            <w:tcBorders>
              <w:top w:val="nil"/>
              <w:left w:val="nil"/>
              <w:bottom w:val="single" w:sz="4" w:space="0" w:color="auto"/>
              <w:right w:val="single" w:sz="4" w:space="0" w:color="auto"/>
            </w:tcBorders>
            <w:shd w:val="clear" w:color="000000" w:fill="FFFFFF"/>
            <w:hideMark/>
          </w:tcPr>
          <w:p w14:paraId="7CACAC8C" w14:textId="77777777" w:rsidR="000B667C" w:rsidRPr="001A29AE" w:rsidRDefault="000B667C" w:rsidP="00D90482">
            <w:pPr>
              <w:jc w:val="right"/>
              <w:rPr>
                <w:color w:val="000000"/>
                <w:sz w:val="20"/>
                <w:szCs w:val="20"/>
              </w:rPr>
            </w:pPr>
            <w:r w:rsidRPr="001A29AE">
              <w:rPr>
                <w:color w:val="000000"/>
                <w:sz w:val="20"/>
                <w:szCs w:val="20"/>
              </w:rPr>
              <w:t>37 000</w:t>
            </w:r>
          </w:p>
        </w:tc>
      </w:tr>
      <w:tr w:rsidR="000B667C" w:rsidRPr="001A29AE" w14:paraId="10DDFA9F" w14:textId="77777777" w:rsidTr="00626A79">
        <w:trPr>
          <w:trHeight w:val="264"/>
        </w:trPr>
        <w:tc>
          <w:tcPr>
            <w:tcW w:w="2268" w:type="dxa"/>
            <w:tcBorders>
              <w:top w:val="nil"/>
              <w:left w:val="single" w:sz="4" w:space="0" w:color="auto"/>
              <w:bottom w:val="single" w:sz="4" w:space="0" w:color="auto"/>
              <w:right w:val="single" w:sz="4" w:space="0" w:color="auto"/>
            </w:tcBorders>
            <w:shd w:val="clear" w:color="000000" w:fill="FFFFFF"/>
            <w:hideMark/>
          </w:tcPr>
          <w:p w14:paraId="354C6625" w14:textId="77777777" w:rsidR="000B667C" w:rsidRPr="001A29AE" w:rsidRDefault="000B667C" w:rsidP="00D90482">
            <w:pPr>
              <w:rPr>
                <w:color w:val="000000"/>
                <w:sz w:val="20"/>
                <w:szCs w:val="20"/>
              </w:rPr>
            </w:pPr>
            <w:r w:rsidRPr="001A29AE">
              <w:rPr>
                <w:color w:val="000000"/>
                <w:sz w:val="20"/>
                <w:szCs w:val="20"/>
              </w:rPr>
              <w:t>Narva Sotsiaaltöökeskus</w:t>
            </w:r>
          </w:p>
        </w:tc>
        <w:tc>
          <w:tcPr>
            <w:tcW w:w="709" w:type="dxa"/>
            <w:tcBorders>
              <w:top w:val="nil"/>
              <w:left w:val="nil"/>
              <w:bottom w:val="single" w:sz="4" w:space="0" w:color="auto"/>
              <w:right w:val="single" w:sz="4" w:space="0" w:color="auto"/>
            </w:tcBorders>
            <w:shd w:val="clear" w:color="000000" w:fill="FFFFFF"/>
            <w:hideMark/>
          </w:tcPr>
          <w:p w14:paraId="4EF76DCF" w14:textId="77777777" w:rsidR="000B667C" w:rsidRPr="001A29AE" w:rsidRDefault="000B667C" w:rsidP="00D90482">
            <w:pPr>
              <w:rPr>
                <w:color w:val="000000"/>
                <w:sz w:val="20"/>
                <w:szCs w:val="20"/>
              </w:rPr>
            </w:pPr>
            <w:r w:rsidRPr="001A29AE">
              <w:rPr>
                <w:color w:val="000000"/>
                <w:sz w:val="20"/>
                <w:szCs w:val="20"/>
              </w:rPr>
              <w:t>5521</w:t>
            </w:r>
          </w:p>
        </w:tc>
        <w:tc>
          <w:tcPr>
            <w:tcW w:w="4111" w:type="dxa"/>
            <w:tcBorders>
              <w:top w:val="nil"/>
              <w:left w:val="nil"/>
              <w:bottom w:val="single" w:sz="4" w:space="0" w:color="auto"/>
              <w:right w:val="single" w:sz="4" w:space="0" w:color="auto"/>
            </w:tcBorders>
            <w:shd w:val="clear" w:color="000000" w:fill="FFFFFF"/>
            <w:hideMark/>
          </w:tcPr>
          <w:p w14:paraId="053C8C46" w14:textId="77777777" w:rsidR="000B667C" w:rsidRPr="001A29AE" w:rsidRDefault="000B667C" w:rsidP="00D90482">
            <w:pPr>
              <w:rPr>
                <w:color w:val="000000"/>
                <w:sz w:val="20"/>
                <w:szCs w:val="20"/>
              </w:rPr>
            </w:pPr>
            <w:r w:rsidRPr="001A29AE">
              <w:rPr>
                <w:color w:val="000000"/>
                <w:sz w:val="20"/>
                <w:szCs w:val="20"/>
              </w:rPr>
              <w:t>Toiduained ja toitlustusteenused</w:t>
            </w:r>
          </w:p>
        </w:tc>
        <w:tc>
          <w:tcPr>
            <w:tcW w:w="1418" w:type="dxa"/>
            <w:tcBorders>
              <w:top w:val="nil"/>
              <w:left w:val="nil"/>
              <w:bottom w:val="single" w:sz="4" w:space="0" w:color="auto"/>
              <w:right w:val="single" w:sz="4" w:space="0" w:color="auto"/>
            </w:tcBorders>
            <w:shd w:val="clear" w:color="000000" w:fill="FFFFFF"/>
            <w:hideMark/>
          </w:tcPr>
          <w:p w14:paraId="7EDE0662" w14:textId="77777777" w:rsidR="000B667C" w:rsidRPr="001A29AE" w:rsidRDefault="000B667C" w:rsidP="00D90482">
            <w:pPr>
              <w:jc w:val="right"/>
              <w:rPr>
                <w:color w:val="000000"/>
                <w:sz w:val="20"/>
                <w:szCs w:val="20"/>
              </w:rPr>
            </w:pPr>
            <w:r w:rsidRPr="001A29AE">
              <w:rPr>
                <w:color w:val="000000"/>
                <w:sz w:val="20"/>
                <w:szCs w:val="20"/>
              </w:rPr>
              <w:t>253 800</w:t>
            </w:r>
          </w:p>
        </w:tc>
        <w:tc>
          <w:tcPr>
            <w:tcW w:w="1417" w:type="dxa"/>
            <w:tcBorders>
              <w:top w:val="nil"/>
              <w:left w:val="nil"/>
              <w:bottom w:val="single" w:sz="4" w:space="0" w:color="auto"/>
              <w:right w:val="single" w:sz="4" w:space="0" w:color="auto"/>
            </w:tcBorders>
            <w:shd w:val="clear" w:color="000000" w:fill="FFFFFF"/>
            <w:hideMark/>
          </w:tcPr>
          <w:p w14:paraId="26A7DD35" w14:textId="77777777" w:rsidR="000B667C" w:rsidRPr="001A29AE" w:rsidRDefault="000B667C" w:rsidP="00D90482">
            <w:pPr>
              <w:jc w:val="right"/>
              <w:rPr>
                <w:color w:val="000000"/>
                <w:sz w:val="20"/>
                <w:szCs w:val="20"/>
              </w:rPr>
            </w:pPr>
            <w:r w:rsidRPr="001A29AE">
              <w:rPr>
                <w:color w:val="000000"/>
                <w:sz w:val="20"/>
                <w:szCs w:val="20"/>
              </w:rPr>
              <w:t>296 220</w:t>
            </w:r>
          </w:p>
        </w:tc>
      </w:tr>
      <w:tr w:rsidR="000B667C" w:rsidRPr="001A29AE" w14:paraId="5AC229F1" w14:textId="77777777" w:rsidTr="00626A79">
        <w:trPr>
          <w:trHeight w:val="264"/>
        </w:trPr>
        <w:tc>
          <w:tcPr>
            <w:tcW w:w="2268" w:type="dxa"/>
            <w:tcBorders>
              <w:top w:val="nil"/>
              <w:left w:val="single" w:sz="4" w:space="0" w:color="auto"/>
              <w:bottom w:val="single" w:sz="4" w:space="0" w:color="auto"/>
              <w:right w:val="single" w:sz="4" w:space="0" w:color="auto"/>
            </w:tcBorders>
            <w:shd w:val="clear" w:color="000000" w:fill="FFFFFF"/>
            <w:hideMark/>
          </w:tcPr>
          <w:p w14:paraId="2EE45A5D" w14:textId="77777777" w:rsidR="000B667C" w:rsidRPr="001A29AE" w:rsidRDefault="000B667C" w:rsidP="00D90482">
            <w:pPr>
              <w:rPr>
                <w:color w:val="000000"/>
                <w:sz w:val="20"/>
                <w:szCs w:val="20"/>
              </w:rPr>
            </w:pPr>
            <w:r w:rsidRPr="001A29AE">
              <w:rPr>
                <w:color w:val="000000"/>
                <w:sz w:val="20"/>
                <w:szCs w:val="20"/>
              </w:rPr>
              <w:t>Narva Sotsiaaltöökeskus</w:t>
            </w:r>
          </w:p>
        </w:tc>
        <w:tc>
          <w:tcPr>
            <w:tcW w:w="709" w:type="dxa"/>
            <w:tcBorders>
              <w:top w:val="nil"/>
              <w:left w:val="nil"/>
              <w:bottom w:val="single" w:sz="4" w:space="0" w:color="auto"/>
              <w:right w:val="single" w:sz="4" w:space="0" w:color="auto"/>
            </w:tcBorders>
            <w:shd w:val="clear" w:color="000000" w:fill="FFFFFF"/>
            <w:hideMark/>
          </w:tcPr>
          <w:p w14:paraId="096B68E5" w14:textId="77777777" w:rsidR="000B667C" w:rsidRPr="001A29AE" w:rsidRDefault="000B667C" w:rsidP="00D90482">
            <w:pPr>
              <w:rPr>
                <w:color w:val="000000"/>
                <w:sz w:val="20"/>
                <w:szCs w:val="20"/>
              </w:rPr>
            </w:pPr>
            <w:r w:rsidRPr="001A29AE">
              <w:rPr>
                <w:color w:val="000000"/>
                <w:sz w:val="20"/>
                <w:szCs w:val="20"/>
              </w:rPr>
              <w:t>5522</w:t>
            </w:r>
          </w:p>
        </w:tc>
        <w:tc>
          <w:tcPr>
            <w:tcW w:w="4111" w:type="dxa"/>
            <w:tcBorders>
              <w:top w:val="nil"/>
              <w:left w:val="nil"/>
              <w:bottom w:val="single" w:sz="4" w:space="0" w:color="auto"/>
              <w:right w:val="single" w:sz="4" w:space="0" w:color="auto"/>
            </w:tcBorders>
            <w:shd w:val="clear" w:color="000000" w:fill="FFFFFF"/>
            <w:hideMark/>
          </w:tcPr>
          <w:p w14:paraId="78A3DB20" w14:textId="77777777" w:rsidR="000B667C" w:rsidRPr="001A29AE" w:rsidRDefault="000B667C" w:rsidP="00D90482">
            <w:pPr>
              <w:rPr>
                <w:color w:val="000000"/>
                <w:sz w:val="20"/>
                <w:szCs w:val="20"/>
              </w:rPr>
            </w:pPr>
            <w:r w:rsidRPr="001A29AE">
              <w:rPr>
                <w:color w:val="000000"/>
                <w:sz w:val="20"/>
                <w:szCs w:val="20"/>
              </w:rPr>
              <w:t>Meditsiinikulud ja hügieenitarbed</w:t>
            </w:r>
          </w:p>
        </w:tc>
        <w:tc>
          <w:tcPr>
            <w:tcW w:w="1418" w:type="dxa"/>
            <w:tcBorders>
              <w:top w:val="nil"/>
              <w:left w:val="nil"/>
              <w:bottom w:val="single" w:sz="4" w:space="0" w:color="auto"/>
              <w:right w:val="single" w:sz="4" w:space="0" w:color="auto"/>
            </w:tcBorders>
            <w:shd w:val="clear" w:color="000000" w:fill="FFFFFF"/>
            <w:hideMark/>
          </w:tcPr>
          <w:p w14:paraId="411A54D5" w14:textId="77777777" w:rsidR="000B667C" w:rsidRPr="001A29AE" w:rsidRDefault="000B667C" w:rsidP="00D90482">
            <w:pPr>
              <w:jc w:val="right"/>
              <w:rPr>
                <w:color w:val="000000"/>
                <w:sz w:val="20"/>
                <w:szCs w:val="20"/>
              </w:rPr>
            </w:pPr>
            <w:r w:rsidRPr="001A29AE">
              <w:rPr>
                <w:color w:val="000000"/>
                <w:sz w:val="20"/>
                <w:szCs w:val="20"/>
              </w:rPr>
              <w:t>92 881</w:t>
            </w:r>
          </w:p>
        </w:tc>
        <w:tc>
          <w:tcPr>
            <w:tcW w:w="1417" w:type="dxa"/>
            <w:tcBorders>
              <w:top w:val="nil"/>
              <w:left w:val="nil"/>
              <w:bottom w:val="single" w:sz="4" w:space="0" w:color="auto"/>
              <w:right w:val="single" w:sz="4" w:space="0" w:color="auto"/>
            </w:tcBorders>
            <w:shd w:val="clear" w:color="000000" w:fill="FFFFFF"/>
            <w:hideMark/>
          </w:tcPr>
          <w:p w14:paraId="2A35531C" w14:textId="77777777" w:rsidR="000B667C" w:rsidRPr="001A29AE" w:rsidRDefault="000B667C" w:rsidP="00D90482">
            <w:pPr>
              <w:jc w:val="right"/>
              <w:rPr>
                <w:color w:val="000000"/>
                <w:sz w:val="20"/>
                <w:szCs w:val="20"/>
              </w:rPr>
            </w:pPr>
            <w:r w:rsidRPr="001A29AE">
              <w:rPr>
                <w:color w:val="000000"/>
                <w:sz w:val="20"/>
                <w:szCs w:val="20"/>
              </w:rPr>
              <w:t>108 294</w:t>
            </w:r>
          </w:p>
        </w:tc>
      </w:tr>
      <w:tr w:rsidR="000B667C" w:rsidRPr="001A29AE" w14:paraId="7845EA9C" w14:textId="77777777" w:rsidTr="00626A79">
        <w:trPr>
          <w:trHeight w:val="264"/>
        </w:trPr>
        <w:tc>
          <w:tcPr>
            <w:tcW w:w="2268" w:type="dxa"/>
            <w:tcBorders>
              <w:top w:val="nil"/>
              <w:left w:val="single" w:sz="4" w:space="0" w:color="auto"/>
              <w:bottom w:val="single" w:sz="4" w:space="0" w:color="auto"/>
              <w:right w:val="single" w:sz="4" w:space="0" w:color="auto"/>
            </w:tcBorders>
            <w:shd w:val="clear" w:color="000000" w:fill="FFFFFF"/>
            <w:hideMark/>
          </w:tcPr>
          <w:p w14:paraId="65CFFB68" w14:textId="77777777" w:rsidR="000B667C" w:rsidRPr="001A29AE" w:rsidRDefault="000B667C" w:rsidP="00D90482">
            <w:pPr>
              <w:rPr>
                <w:color w:val="000000"/>
                <w:sz w:val="20"/>
                <w:szCs w:val="20"/>
              </w:rPr>
            </w:pPr>
            <w:r w:rsidRPr="001A29AE">
              <w:rPr>
                <w:color w:val="000000"/>
                <w:sz w:val="20"/>
                <w:szCs w:val="20"/>
              </w:rPr>
              <w:t>Narva Sotsiaaltöökeskus</w:t>
            </w:r>
          </w:p>
        </w:tc>
        <w:tc>
          <w:tcPr>
            <w:tcW w:w="709" w:type="dxa"/>
            <w:tcBorders>
              <w:top w:val="nil"/>
              <w:left w:val="nil"/>
              <w:bottom w:val="single" w:sz="4" w:space="0" w:color="auto"/>
              <w:right w:val="single" w:sz="4" w:space="0" w:color="auto"/>
            </w:tcBorders>
            <w:shd w:val="clear" w:color="000000" w:fill="FFFFFF"/>
            <w:hideMark/>
          </w:tcPr>
          <w:p w14:paraId="76ECC475" w14:textId="77777777" w:rsidR="000B667C" w:rsidRPr="001A29AE" w:rsidRDefault="000B667C" w:rsidP="00D90482">
            <w:pPr>
              <w:rPr>
                <w:color w:val="000000"/>
                <w:sz w:val="20"/>
                <w:szCs w:val="20"/>
              </w:rPr>
            </w:pPr>
            <w:r w:rsidRPr="001A29AE">
              <w:rPr>
                <w:color w:val="000000"/>
                <w:sz w:val="20"/>
                <w:szCs w:val="20"/>
              </w:rPr>
              <w:t>5524</w:t>
            </w:r>
          </w:p>
        </w:tc>
        <w:tc>
          <w:tcPr>
            <w:tcW w:w="4111" w:type="dxa"/>
            <w:tcBorders>
              <w:top w:val="nil"/>
              <w:left w:val="nil"/>
              <w:bottom w:val="single" w:sz="4" w:space="0" w:color="auto"/>
              <w:right w:val="single" w:sz="4" w:space="0" w:color="auto"/>
            </w:tcBorders>
            <w:shd w:val="clear" w:color="000000" w:fill="FFFFFF"/>
            <w:hideMark/>
          </w:tcPr>
          <w:p w14:paraId="7439AA1F" w14:textId="77777777" w:rsidR="000B667C" w:rsidRPr="001A29AE" w:rsidRDefault="000B667C" w:rsidP="00D90482">
            <w:pPr>
              <w:rPr>
                <w:color w:val="000000"/>
                <w:sz w:val="20"/>
                <w:szCs w:val="20"/>
              </w:rPr>
            </w:pPr>
            <w:r w:rsidRPr="001A29AE">
              <w:rPr>
                <w:color w:val="000000"/>
                <w:sz w:val="20"/>
                <w:szCs w:val="20"/>
              </w:rPr>
              <w:t>Õppevahendite ja koolituse kulud</w:t>
            </w:r>
          </w:p>
        </w:tc>
        <w:tc>
          <w:tcPr>
            <w:tcW w:w="1418" w:type="dxa"/>
            <w:tcBorders>
              <w:top w:val="nil"/>
              <w:left w:val="nil"/>
              <w:bottom w:val="single" w:sz="4" w:space="0" w:color="auto"/>
              <w:right w:val="single" w:sz="4" w:space="0" w:color="auto"/>
            </w:tcBorders>
            <w:shd w:val="clear" w:color="000000" w:fill="FFFFFF"/>
            <w:hideMark/>
          </w:tcPr>
          <w:p w14:paraId="63405D92" w14:textId="77777777" w:rsidR="000B667C" w:rsidRPr="001A29AE" w:rsidRDefault="000B667C" w:rsidP="00D90482">
            <w:pPr>
              <w:jc w:val="right"/>
              <w:rPr>
                <w:color w:val="000000"/>
                <w:sz w:val="20"/>
                <w:szCs w:val="20"/>
              </w:rPr>
            </w:pPr>
            <w:r w:rsidRPr="001A29AE">
              <w:rPr>
                <w:color w:val="000000"/>
                <w:sz w:val="20"/>
                <w:szCs w:val="20"/>
              </w:rPr>
              <w:t>11 000</w:t>
            </w:r>
          </w:p>
        </w:tc>
        <w:tc>
          <w:tcPr>
            <w:tcW w:w="1417" w:type="dxa"/>
            <w:tcBorders>
              <w:top w:val="nil"/>
              <w:left w:val="nil"/>
              <w:bottom w:val="single" w:sz="4" w:space="0" w:color="auto"/>
              <w:right w:val="single" w:sz="4" w:space="0" w:color="auto"/>
            </w:tcBorders>
            <w:shd w:val="clear" w:color="000000" w:fill="FFFFFF"/>
            <w:hideMark/>
          </w:tcPr>
          <w:p w14:paraId="3752A30D" w14:textId="77777777" w:rsidR="000B667C" w:rsidRPr="001A29AE" w:rsidRDefault="000B667C" w:rsidP="00D90482">
            <w:pPr>
              <w:jc w:val="right"/>
              <w:rPr>
                <w:color w:val="000000"/>
                <w:sz w:val="20"/>
                <w:szCs w:val="20"/>
              </w:rPr>
            </w:pPr>
            <w:r w:rsidRPr="001A29AE">
              <w:rPr>
                <w:color w:val="000000"/>
                <w:sz w:val="20"/>
                <w:szCs w:val="20"/>
              </w:rPr>
              <w:t>6 500</w:t>
            </w:r>
          </w:p>
        </w:tc>
      </w:tr>
      <w:tr w:rsidR="000B667C" w:rsidRPr="001A29AE" w14:paraId="5401453E" w14:textId="77777777" w:rsidTr="00626A79">
        <w:trPr>
          <w:trHeight w:val="408"/>
        </w:trPr>
        <w:tc>
          <w:tcPr>
            <w:tcW w:w="2268" w:type="dxa"/>
            <w:tcBorders>
              <w:top w:val="nil"/>
              <w:left w:val="single" w:sz="4" w:space="0" w:color="auto"/>
              <w:bottom w:val="single" w:sz="4" w:space="0" w:color="auto"/>
              <w:right w:val="single" w:sz="4" w:space="0" w:color="auto"/>
            </w:tcBorders>
            <w:shd w:val="clear" w:color="000000" w:fill="FFFFFF"/>
            <w:hideMark/>
          </w:tcPr>
          <w:p w14:paraId="2D46480D" w14:textId="77777777" w:rsidR="000B667C" w:rsidRPr="001A29AE" w:rsidRDefault="000B667C" w:rsidP="00D90482">
            <w:pPr>
              <w:rPr>
                <w:color w:val="000000"/>
                <w:sz w:val="20"/>
                <w:szCs w:val="20"/>
              </w:rPr>
            </w:pPr>
            <w:r w:rsidRPr="001A29AE">
              <w:rPr>
                <w:color w:val="000000"/>
                <w:sz w:val="20"/>
                <w:szCs w:val="20"/>
              </w:rPr>
              <w:t>Narva Sotsiaaltöökeskus</w:t>
            </w:r>
          </w:p>
        </w:tc>
        <w:tc>
          <w:tcPr>
            <w:tcW w:w="709" w:type="dxa"/>
            <w:tcBorders>
              <w:top w:val="nil"/>
              <w:left w:val="nil"/>
              <w:bottom w:val="single" w:sz="4" w:space="0" w:color="auto"/>
              <w:right w:val="single" w:sz="4" w:space="0" w:color="auto"/>
            </w:tcBorders>
            <w:shd w:val="clear" w:color="000000" w:fill="FFFFFF"/>
            <w:hideMark/>
          </w:tcPr>
          <w:p w14:paraId="7C46EB6B" w14:textId="77777777" w:rsidR="000B667C" w:rsidRPr="001A29AE" w:rsidRDefault="000B667C" w:rsidP="00D90482">
            <w:pPr>
              <w:rPr>
                <w:color w:val="000000"/>
                <w:sz w:val="20"/>
                <w:szCs w:val="20"/>
              </w:rPr>
            </w:pPr>
            <w:r w:rsidRPr="001A29AE">
              <w:rPr>
                <w:color w:val="000000"/>
                <w:sz w:val="20"/>
                <w:szCs w:val="20"/>
              </w:rPr>
              <w:t>5525</w:t>
            </w:r>
          </w:p>
        </w:tc>
        <w:tc>
          <w:tcPr>
            <w:tcW w:w="4111" w:type="dxa"/>
            <w:tcBorders>
              <w:top w:val="nil"/>
              <w:left w:val="nil"/>
              <w:bottom w:val="single" w:sz="4" w:space="0" w:color="auto"/>
              <w:right w:val="single" w:sz="4" w:space="0" w:color="auto"/>
            </w:tcBorders>
            <w:shd w:val="clear" w:color="000000" w:fill="FFFFFF"/>
            <w:hideMark/>
          </w:tcPr>
          <w:p w14:paraId="47C259C3" w14:textId="77777777" w:rsidR="000B667C" w:rsidRPr="001A29AE" w:rsidRDefault="000B667C" w:rsidP="00D90482">
            <w:pPr>
              <w:rPr>
                <w:color w:val="000000"/>
                <w:sz w:val="20"/>
                <w:szCs w:val="20"/>
              </w:rPr>
            </w:pPr>
            <w:r w:rsidRPr="001A29AE">
              <w:rPr>
                <w:color w:val="000000"/>
                <w:sz w:val="20"/>
                <w:szCs w:val="20"/>
              </w:rPr>
              <w:t>Kommunikatsiooni-, kultuuri- ja vaba aja sisustamise kulud</w:t>
            </w:r>
          </w:p>
        </w:tc>
        <w:tc>
          <w:tcPr>
            <w:tcW w:w="1418" w:type="dxa"/>
            <w:tcBorders>
              <w:top w:val="nil"/>
              <w:left w:val="nil"/>
              <w:bottom w:val="single" w:sz="4" w:space="0" w:color="auto"/>
              <w:right w:val="single" w:sz="4" w:space="0" w:color="auto"/>
            </w:tcBorders>
            <w:shd w:val="clear" w:color="000000" w:fill="FFFFFF"/>
            <w:hideMark/>
          </w:tcPr>
          <w:p w14:paraId="05FA6B47" w14:textId="77777777" w:rsidR="000B667C" w:rsidRPr="001A29AE" w:rsidRDefault="000B667C" w:rsidP="00D90482">
            <w:pPr>
              <w:jc w:val="right"/>
              <w:rPr>
                <w:color w:val="000000"/>
                <w:sz w:val="20"/>
                <w:szCs w:val="20"/>
              </w:rPr>
            </w:pPr>
            <w:r w:rsidRPr="001A29AE">
              <w:rPr>
                <w:color w:val="000000"/>
                <w:sz w:val="20"/>
                <w:szCs w:val="20"/>
              </w:rPr>
              <w:t>11 300</w:t>
            </w:r>
          </w:p>
        </w:tc>
        <w:tc>
          <w:tcPr>
            <w:tcW w:w="1417" w:type="dxa"/>
            <w:tcBorders>
              <w:top w:val="nil"/>
              <w:left w:val="nil"/>
              <w:bottom w:val="single" w:sz="4" w:space="0" w:color="auto"/>
              <w:right w:val="single" w:sz="4" w:space="0" w:color="auto"/>
            </w:tcBorders>
            <w:shd w:val="clear" w:color="000000" w:fill="FFFFFF"/>
            <w:hideMark/>
          </w:tcPr>
          <w:p w14:paraId="72F249AC" w14:textId="77777777" w:rsidR="000B667C" w:rsidRPr="001A29AE" w:rsidRDefault="000B667C" w:rsidP="00D90482">
            <w:pPr>
              <w:jc w:val="right"/>
              <w:rPr>
                <w:color w:val="000000"/>
                <w:sz w:val="20"/>
                <w:szCs w:val="20"/>
              </w:rPr>
            </w:pPr>
            <w:r w:rsidRPr="001A29AE">
              <w:rPr>
                <w:color w:val="000000"/>
                <w:sz w:val="20"/>
                <w:szCs w:val="20"/>
              </w:rPr>
              <w:t>7 200</w:t>
            </w:r>
          </w:p>
        </w:tc>
      </w:tr>
      <w:tr w:rsidR="000B667C" w:rsidRPr="001A29AE" w14:paraId="6F55E1CC" w14:textId="77777777" w:rsidTr="00626A79">
        <w:trPr>
          <w:trHeight w:val="264"/>
        </w:trPr>
        <w:tc>
          <w:tcPr>
            <w:tcW w:w="2268" w:type="dxa"/>
            <w:tcBorders>
              <w:top w:val="nil"/>
              <w:left w:val="single" w:sz="4" w:space="0" w:color="auto"/>
              <w:bottom w:val="single" w:sz="4" w:space="0" w:color="auto"/>
              <w:right w:val="single" w:sz="4" w:space="0" w:color="auto"/>
            </w:tcBorders>
            <w:shd w:val="clear" w:color="000000" w:fill="FFFFFF"/>
            <w:hideMark/>
          </w:tcPr>
          <w:p w14:paraId="4FCA3BCE" w14:textId="77777777" w:rsidR="000B667C" w:rsidRPr="001A29AE" w:rsidRDefault="000B667C" w:rsidP="00D90482">
            <w:pPr>
              <w:rPr>
                <w:color w:val="000000"/>
                <w:sz w:val="20"/>
                <w:szCs w:val="20"/>
              </w:rPr>
            </w:pPr>
            <w:r w:rsidRPr="001A29AE">
              <w:rPr>
                <w:color w:val="000000"/>
                <w:sz w:val="20"/>
                <w:szCs w:val="20"/>
              </w:rPr>
              <w:t>Narva Sotsiaaltöökeskus</w:t>
            </w:r>
          </w:p>
        </w:tc>
        <w:tc>
          <w:tcPr>
            <w:tcW w:w="709" w:type="dxa"/>
            <w:tcBorders>
              <w:top w:val="nil"/>
              <w:left w:val="nil"/>
              <w:bottom w:val="single" w:sz="4" w:space="0" w:color="auto"/>
              <w:right w:val="single" w:sz="4" w:space="0" w:color="auto"/>
            </w:tcBorders>
            <w:shd w:val="clear" w:color="000000" w:fill="FFFFFF"/>
            <w:hideMark/>
          </w:tcPr>
          <w:p w14:paraId="1C653756" w14:textId="77777777" w:rsidR="000B667C" w:rsidRPr="001A29AE" w:rsidRDefault="000B667C" w:rsidP="00D90482">
            <w:pPr>
              <w:rPr>
                <w:color w:val="000000"/>
                <w:sz w:val="20"/>
                <w:szCs w:val="20"/>
              </w:rPr>
            </w:pPr>
            <w:r w:rsidRPr="001A29AE">
              <w:rPr>
                <w:color w:val="000000"/>
                <w:sz w:val="20"/>
                <w:szCs w:val="20"/>
              </w:rPr>
              <w:t>5526</w:t>
            </w:r>
          </w:p>
        </w:tc>
        <w:tc>
          <w:tcPr>
            <w:tcW w:w="4111" w:type="dxa"/>
            <w:tcBorders>
              <w:top w:val="nil"/>
              <w:left w:val="nil"/>
              <w:bottom w:val="single" w:sz="4" w:space="0" w:color="auto"/>
              <w:right w:val="single" w:sz="4" w:space="0" w:color="auto"/>
            </w:tcBorders>
            <w:shd w:val="clear" w:color="000000" w:fill="FFFFFF"/>
            <w:hideMark/>
          </w:tcPr>
          <w:p w14:paraId="7208AE7D" w14:textId="77777777" w:rsidR="000B667C" w:rsidRPr="001A29AE" w:rsidRDefault="000B667C" w:rsidP="00D90482">
            <w:pPr>
              <w:rPr>
                <w:color w:val="000000"/>
                <w:sz w:val="20"/>
                <w:szCs w:val="20"/>
              </w:rPr>
            </w:pPr>
            <w:r w:rsidRPr="001A29AE">
              <w:rPr>
                <w:color w:val="000000"/>
                <w:sz w:val="20"/>
                <w:szCs w:val="20"/>
              </w:rPr>
              <w:t>Sotsiaalteenused</w:t>
            </w:r>
          </w:p>
        </w:tc>
        <w:tc>
          <w:tcPr>
            <w:tcW w:w="1418" w:type="dxa"/>
            <w:tcBorders>
              <w:top w:val="nil"/>
              <w:left w:val="nil"/>
              <w:bottom w:val="single" w:sz="4" w:space="0" w:color="auto"/>
              <w:right w:val="single" w:sz="4" w:space="0" w:color="auto"/>
            </w:tcBorders>
            <w:shd w:val="clear" w:color="000000" w:fill="FFFFFF"/>
            <w:hideMark/>
          </w:tcPr>
          <w:p w14:paraId="521ADFDB" w14:textId="77777777" w:rsidR="000B667C" w:rsidRPr="001A29AE" w:rsidRDefault="000B667C" w:rsidP="00D90482">
            <w:pPr>
              <w:jc w:val="right"/>
              <w:rPr>
                <w:color w:val="000000"/>
                <w:sz w:val="20"/>
                <w:szCs w:val="20"/>
              </w:rPr>
            </w:pPr>
            <w:r w:rsidRPr="001A29AE">
              <w:rPr>
                <w:color w:val="000000"/>
                <w:sz w:val="20"/>
                <w:szCs w:val="20"/>
              </w:rPr>
              <w:t>22 221</w:t>
            </w:r>
          </w:p>
        </w:tc>
        <w:tc>
          <w:tcPr>
            <w:tcW w:w="1417" w:type="dxa"/>
            <w:tcBorders>
              <w:top w:val="nil"/>
              <w:left w:val="nil"/>
              <w:bottom w:val="single" w:sz="4" w:space="0" w:color="auto"/>
              <w:right w:val="single" w:sz="4" w:space="0" w:color="auto"/>
            </w:tcBorders>
            <w:shd w:val="clear" w:color="000000" w:fill="FFFFFF"/>
            <w:hideMark/>
          </w:tcPr>
          <w:p w14:paraId="6C0AA481" w14:textId="77777777" w:rsidR="000B667C" w:rsidRPr="001A29AE" w:rsidRDefault="000B667C" w:rsidP="00D90482">
            <w:pPr>
              <w:jc w:val="right"/>
              <w:rPr>
                <w:color w:val="000000"/>
                <w:sz w:val="20"/>
                <w:szCs w:val="20"/>
              </w:rPr>
            </w:pPr>
            <w:r w:rsidRPr="001A29AE">
              <w:rPr>
                <w:color w:val="000000"/>
                <w:sz w:val="20"/>
                <w:szCs w:val="20"/>
              </w:rPr>
              <w:t>25 533</w:t>
            </w:r>
          </w:p>
        </w:tc>
      </w:tr>
      <w:tr w:rsidR="000B667C" w:rsidRPr="001A29AE" w14:paraId="6EFA291A" w14:textId="77777777" w:rsidTr="00626A79">
        <w:trPr>
          <w:trHeight w:val="408"/>
        </w:trPr>
        <w:tc>
          <w:tcPr>
            <w:tcW w:w="2268" w:type="dxa"/>
            <w:tcBorders>
              <w:top w:val="nil"/>
              <w:left w:val="single" w:sz="4" w:space="0" w:color="auto"/>
              <w:bottom w:val="single" w:sz="4" w:space="0" w:color="auto"/>
              <w:right w:val="single" w:sz="4" w:space="0" w:color="auto"/>
            </w:tcBorders>
            <w:shd w:val="clear" w:color="000000" w:fill="FFFFFF"/>
            <w:hideMark/>
          </w:tcPr>
          <w:p w14:paraId="4CC42F8B" w14:textId="77777777" w:rsidR="000B667C" w:rsidRPr="001A29AE" w:rsidRDefault="000B667C" w:rsidP="00D90482">
            <w:pPr>
              <w:rPr>
                <w:color w:val="000000"/>
                <w:sz w:val="20"/>
                <w:szCs w:val="20"/>
              </w:rPr>
            </w:pPr>
            <w:r w:rsidRPr="001A29AE">
              <w:rPr>
                <w:color w:val="000000"/>
                <w:sz w:val="20"/>
                <w:szCs w:val="20"/>
              </w:rPr>
              <w:t>Narva Sotsiaaltöökeskus</w:t>
            </w:r>
          </w:p>
        </w:tc>
        <w:tc>
          <w:tcPr>
            <w:tcW w:w="709" w:type="dxa"/>
            <w:tcBorders>
              <w:top w:val="nil"/>
              <w:left w:val="nil"/>
              <w:bottom w:val="single" w:sz="4" w:space="0" w:color="auto"/>
              <w:right w:val="single" w:sz="4" w:space="0" w:color="auto"/>
            </w:tcBorders>
            <w:shd w:val="clear" w:color="000000" w:fill="FFFFFF"/>
            <w:hideMark/>
          </w:tcPr>
          <w:p w14:paraId="1D60B8A5" w14:textId="77777777" w:rsidR="000B667C" w:rsidRPr="001A29AE" w:rsidRDefault="000B667C" w:rsidP="00D90482">
            <w:pPr>
              <w:rPr>
                <w:color w:val="000000"/>
                <w:sz w:val="20"/>
                <w:szCs w:val="20"/>
              </w:rPr>
            </w:pPr>
            <w:r w:rsidRPr="001A29AE">
              <w:rPr>
                <w:color w:val="000000"/>
                <w:sz w:val="20"/>
                <w:szCs w:val="20"/>
              </w:rPr>
              <w:t>5532</w:t>
            </w:r>
          </w:p>
        </w:tc>
        <w:tc>
          <w:tcPr>
            <w:tcW w:w="4111" w:type="dxa"/>
            <w:tcBorders>
              <w:top w:val="nil"/>
              <w:left w:val="nil"/>
              <w:bottom w:val="single" w:sz="4" w:space="0" w:color="auto"/>
              <w:right w:val="single" w:sz="4" w:space="0" w:color="auto"/>
            </w:tcBorders>
            <w:shd w:val="clear" w:color="000000" w:fill="FFFFFF"/>
            <w:hideMark/>
          </w:tcPr>
          <w:p w14:paraId="229860EB" w14:textId="77777777" w:rsidR="000B667C" w:rsidRPr="001A29AE" w:rsidRDefault="000B667C" w:rsidP="00D90482">
            <w:pPr>
              <w:rPr>
                <w:color w:val="000000"/>
                <w:sz w:val="20"/>
                <w:szCs w:val="20"/>
              </w:rPr>
            </w:pPr>
            <w:r w:rsidRPr="001A29AE">
              <w:rPr>
                <w:color w:val="000000"/>
                <w:sz w:val="20"/>
                <w:szCs w:val="20"/>
              </w:rPr>
              <w:t>Eri- ja vormiriietus (va kaitseotstarbelised kulud)</w:t>
            </w:r>
          </w:p>
        </w:tc>
        <w:tc>
          <w:tcPr>
            <w:tcW w:w="1418" w:type="dxa"/>
            <w:tcBorders>
              <w:top w:val="nil"/>
              <w:left w:val="nil"/>
              <w:bottom w:val="single" w:sz="4" w:space="0" w:color="auto"/>
              <w:right w:val="single" w:sz="4" w:space="0" w:color="auto"/>
            </w:tcBorders>
            <w:shd w:val="clear" w:color="000000" w:fill="FFFFFF"/>
            <w:hideMark/>
          </w:tcPr>
          <w:p w14:paraId="4ACADC14" w14:textId="77777777" w:rsidR="000B667C" w:rsidRPr="001A29AE" w:rsidRDefault="000B667C" w:rsidP="00D90482">
            <w:pPr>
              <w:jc w:val="right"/>
              <w:rPr>
                <w:color w:val="000000"/>
                <w:sz w:val="20"/>
                <w:szCs w:val="20"/>
              </w:rPr>
            </w:pPr>
            <w:r w:rsidRPr="001A29AE">
              <w:rPr>
                <w:color w:val="000000"/>
                <w:sz w:val="20"/>
                <w:szCs w:val="20"/>
              </w:rPr>
              <w:t>27 800</w:t>
            </w:r>
          </w:p>
        </w:tc>
        <w:tc>
          <w:tcPr>
            <w:tcW w:w="1417" w:type="dxa"/>
            <w:tcBorders>
              <w:top w:val="nil"/>
              <w:left w:val="nil"/>
              <w:bottom w:val="single" w:sz="4" w:space="0" w:color="auto"/>
              <w:right w:val="single" w:sz="4" w:space="0" w:color="auto"/>
            </w:tcBorders>
            <w:shd w:val="clear" w:color="000000" w:fill="FFFFFF"/>
            <w:hideMark/>
          </w:tcPr>
          <w:p w14:paraId="6369DAC2" w14:textId="77777777" w:rsidR="000B667C" w:rsidRPr="001A29AE" w:rsidRDefault="000B667C" w:rsidP="00D90482">
            <w:pPr>
              <w:jc w:val="right"/>
              <w:rPr>
                <w:color w:val="000000"/>
                <w:sz w:val="20"/>
                <w:szCs w:val="20"/>
              </w:rPr>
            </w:pPr>
            <w:r w:rsidRPr="001A29AE">
              <w:rPr>
                <w:color w:val="000000"/>
                <w:sz w:val="20"/>
                <w:szCs w:val="20"/>
              </w:rPr>
              <w:t>15 100</w:t>
            </w:r>
          </w:p>
        </w:tc>
      </w:tr>
      <w:tr w:rsidR="000B667C" w:rsidRPr="001A29AE" w14:paraId="4FE49323" w14:textId="77777777" w:rsidTr="00626A79">
        <w:trPr>
          <w:trHeight w:val="264"/>
        </w:trPr>
        <w:tc>
          <w:tcPr>
            <w:tcW w:w="2268" w:type="dxa"/>
            <w:tcBorders>
              <w:top w:val="nil"/>
              <w:left w:val="single" w:sz="4" w:space="0" w:color="auto"/>
              <w:bottom w:val="single" w:sz="4" w:space="0" w:color="auto"/>
              <w:right w:val="single" w:sz="4" w:space="0" w:color="auto"/>
            </w:tcBorders>
            <w:shd w:val="clear" w:color="000000" w:fill="FFFFFF"/>
            <w:hideMark/>
          </w:tcPr>
          <w:p w14:paraId="0E07C87A" w14:textId="77777777" w:rsidR="000B667C" w:rsidRPr="001A29AE" w:rsidRDefault="000B667C" w:rsidP="00D90482">
            <w:pPr>
              <w:rPr>
                <w:color w:val="000000"/>
                <w:sz w:val="20"/>
                <w:szCs w:val="20"/>
              </w:rPr>
            </w:pPr>
            <w:r w:rsidRPr="001A29AE">
              <w:rPr>
                <w:color w:val="000000"/>
                <w:sz w:val="20"/>
                <w:szCs w:val="20"/>
              </w:rPr>
              <w:t>Narva Sotsiaaltöökeskus</w:t>
            </w:r>
          </w:p>
        </w:tc>
        <w:tc>
          <w:tcPr>
            <w:tcW w:w="709" w:type="dxa"/>
            <w:tcBorders>
              <w:top w:val="nil"/>
              <w:left w:val="nil"/>
              <w:bottom w:val="single" w:sz="4" w:space="0" w:color="auto"/>
              <w:right w:val="single" w:sz="4" w:space="0" w:color="auto"/>
            </w:tcBorders>
            <w:shd w:val="clear" w:color="000000" w:fill="FFFFFF"/>
            <w:hideMark/>
          </w:tcPr>
          <w:p w14:paraId="5BA2B7E0" w14:textId="77777777" w:rsidR="000B667C" w:rsidRPr="001A29AE" w:rsidRDefault="000B667C" w:rsidP="00D90482">
            <w:pPr>
              <w:rPr>
                <w:color w:val="000000"/>
                <w:sz w:val="20"/>
                <w:szCs w:val="20"/>
              </w:rPr>
            </w:pPr>
            <w:r w:rsidRPr="001A29AE">
              <w:rPr>
                <w:color w:val="000000"/>
                <w:sz w:val="20"/>
                <w:szCs w:val="20"/>
              </w:rPr>
              <w:t> </w:t>
            </w:r>
          </w:p>
        </w:tc>
        <w:tc>
          <w:tcPr>
            <w:tcW w:w="4111" w:type="dxa"/>
            <w:tcBorders>
              <w:top w:val="nil"/>
              <w:left w:val="nil"/>
              <w:bottom w:val="single" w:sz="4" w:space="0" w:color="auto"/>
              <w:right w:val="single" w:sz="4" w:space="0" w:color="auto"/>
            </w:tcBorders>
            <w:shd w:val="clear" w:color="000000" w:fill="FFFFFF"/>
            <w:hideMark/>
          </w:tcPr>
          <w:p w14:paraId="0C74F820" w14:textId="77777777" w:rsidR="000B667C" w:rsidRPr="001A29AE" w:rsidRDefault="000B667C" w:rsidP="00D90482">
            <w:pPr>
              <w:rPr>
                <w:color w:val="000000"/>
                <w:sz w:val="20"/>
                <w:szCs w:val="20"/>
              </w:rPr>
            </w:pPr>
            <w:r w:rsidRPr="001A29AE">
              <w:rPr>
                <w:color w:val="000000"/>
                <w:sz w:val="20"/>
                <w:szCs w:val="20"/>
              </w:rPr>
              <w:t>INVESTEERIMISTEGEVUS</w:t>
            </w:r>
          </w:p>
        </w:tc>
        <w:tc>
          <w:tcPr>
            <w:tcW w:w="1418" w:type="dxa"/>
            <w:tcBorders>
              <w:top w:val="nil"/>
              <w:left w:val="nil"/>
              <w:bottom w:val="single" w:sz="4" w:space="0" w:color="auto"/>
              <w:right w:val="single" w:sz="4" w:space="0" w:color="auto"/>
            </w:tcBorders>
            <w:shd w:val="clear" w:color="000000" w:fill="FFFFFF"/>
            <w:hideMark/>
          </w:tcPr>
          <w:p w14:paraId="7E5F9EBD" w14:textId="77777777" w:rsidR="000B667C" w:rsidRPr="001A29AE" w:rsidRDefault="000B667C" w:rsidP="00D90482">
            <w:pPr>
              <w:jc w:val="right"/>
              <w:rPr>
                <w:color w:val="000000"/>
                <w:sz w:val="20"/>
                <w:szCs w:val="20"/>
              </w:rPr>
            </w:pPr>
            <w:r w:rsidRPr="001A29AE">
              <w:rPr>
                <w:color w:val="000000"/>
                <w:sz w:val="20"/>
                <w:szCs w:val="20"/>
              </w:rPr>
              <w:t>272 434</w:t>
            </w:r>
          </w:p>
        </w:tc>
        <w:tc>
          <w:tcPr>
            <w:tcW w:w="1417" w:type="dxa"/>
            <w:tcBorders>
              <w:top w:val="nil"/>
              <w:left w:val="nil"/>
              <w:bottom w:val="single" w:sz="4" w:space="0" w:color="auto"/>
              <w:right w:val="single" w:sz="4" w:space="0" w:color="auto"/>
            </w:tcBorders>
            <w:shd w:val="clear" w:color="000000" w:fill="FFFFFF"/>
            <w:hideMark/>
          </w:tcPr>
          <w:p w14:paraId="3559C4ED" w14:textId="77777777" w:rsidR="000B667C" w:rsidRPr="001A29AE" w:rsidRDefault="000B667C" w:rsidP="00D90482">
            <w:pPr>
              <w:jc w:val="right"/>
              <w:rPr>
                <w:color w:val="000000"/>
                <w:sz w:val="20"/>
                <w:szCs w:val="20"/>
              </w:rPr>
            </w:pPr>
            <w:r w:rsidRPr="001A29AE">
              <w:rPr>
                <w:color w:val="000000"/>
                <w:sz w:val="20"/>
                <w:szCs w:val="20"/>
              </w:rPr>
              <w:t>272 379</w:t>
            </w:r>
          </w:p>
        </w:tc>
      </w:tr>
      <w:tr w:rsidR="000B667C" w:rsidRPr="001A29AE" w14:paraId="72B44B4D" w14:textId="77777777" w:rsidTr="00626A79">
        <w:trPr>
          <w:trHeight w:val="264"/>
        </w:trPr>
        <w:tc>
          <w:tcPr>
            <w:tcW w:w="2268" w:type="dxa"/>
            <w:tcBorders>
              <w:top w:val="nil"/>
              <w:left w:val="single" w:sz="4" w:space="0" w:color="auto"/>
              <w:bottom w:val="single" w:sz="4" w:space="0" w:color="auto"/>
              <w:right w:val="single" w:sz="4" w:space="0" w:color="auto"/>
            </w:tcBorders>
            <w:shd w:val="clear" w:color="000000" w:fill="FFFFFF"/>
            <w:hideMark/>
          </w:tcPr>
          <w:p w14:paraId="0EED73CB" w14:textId="77777777" w:rsidR="000B667C" w:rsidRPr="001A29AE" w:rsidRDefault="000B667C" w:rsidP="00D90482">
            <w:pPr>
              <w:rPr>
                <w:color w:val="000000"/>
                <w:sz w:val="20"/>
                <w:szCs w:val="20"/>
              </w:rPr>
            </w:pPr>
            <w:r w:rsidRPr="001A29AE">
              <w:rPr>
                <w:color w:val="000000"/>
                <w:sz w:val="20"/>
                <w:szCs w:val="20"/>
              </w:rPr>
              <w:t>Narva Sotsiaaltöökeskus</w:t>
            </w:r>
          </w:p>
        </w:tc>
        <w:tc>
          <w:tcPr>
            <w:tcW w:w="709" w:type="dxa"/>
            <w:tcBorders>
              <w:top w:val="nil"/>
              <w:left w:val="nil"/>
              <w:bottom w:val="single" w:sz="4" w:space="0" w:color="auto"/>
              <w:right w:val="single" w:sz="4" w:space="0" w:color="auto"/>
            </w:tcBorders>
            <w:shd w:val="clear" w:color="000000" w:fill="FFFFFF"/>
            <w:hideMark/>
          </w:tcPr>
          <w:p w14:paraId="467FF090" w14:textId="77777777" w:rsidR="000B667C" w:rsidRPr="001A29AE" w:rsidRDefault="000B667C" w:rsidP="00D90482">
            <w:pPr>
              <w:rPr>
                <w:color w:val="000000"/>
                <w:sz w:val="20"/>
                <w:szCs w:val="20"/>
              </w:rPr>
            </w:pPr>
            <w:r w:rsidRPr="001A29AE">
              <w:rPr>
                <w:color w:val="000000"/>
                <w:sz w:val="20"/>
                <w:szCs w:val="20"/>
              </w:rPr>
              <w:t>650</w:t>
            </w:r>
          </w:p>
        </w:tc>
        <w:tc>
          <w:tcPr>
            <w:tcW w:w="4111" w:type="dxa"/>
            <w:tcBorders>
              <w:top w:val="nil"/>
              <w:left w:val="nil"/>
              <w:bottom w:val="single" w:sz="4" w:space="0" w:color="auto"/>
              <w:right w:val="single" w:sz="4" w:space="0" w:color="auto"/>
            </w:tcBorders>
            <w:shd w:val="clear" w:color="000000" w:fill="FFFFFF"/>
            <w:hideMark/>
          </w:tcPr>
          <w:p w14:paraId="353C9888" w14:textId="77777777" w:rsidR="000B667C" w:rsidRPr="001A29AE" w:rsidRDefault="000B667C" w:rsidP="00D90482">
            <w:pPr>
              <w:rPr>
                <w:color w:val="000000"/>
                <w:sz w:val="20"/>
                <w:szCs w:val="20"/>
              </w:rPr>
            </w:pPr>
            <w:r w:rsidRPr="001A29AE">
              <w:rPr>
                <w:color w:val="000000"/>
                <w:sz w:val="20"/>
                <w:szCs w:val="20"/>
              </w:rPr>
              <w:t>Finantskulud</w:t>
            </w:r>
          </w:p>
        </w:tc>
        <w:tc>
          <w:tcPr>
            <w:tcW w:w="1418" w:type="dxa"/>
            <w:tcBorders>
              <w:top w:val="nil"/>
              <w:left w:val="nil"/>
              <w:bottom w:val="single" w:sz="4" w:space="0" w:color="auto"/>
              <w:right w:val="single" w:sz="4" w:space="0" w:color="auto"/>
            </w:tcBorders>
            <w:shd w:val="clear" w:color="000000" w:fill="FFFFFF"/>
            <w:hideMark/>
          </w:tcPr>
          <w:p w14:paraId="70B47989" w14:textId="77777777" w:rsidR="000B667C" w:rsidRPr="001A29AE" w:rsidRDefault="000B667C" w:rsidP="00D90482">
            <w:pPr>
              <w:jc w:val="right"/>
              <w:rPr>
                <w:color w:val="000000"/>
                <w:sz w:val="20"/>
                <w:szCs w:val="20"/>
              </w:rPr>
            </w:pPr>
            <w:r w:rsidRPr="001A29AE">
              <w:rPr>
                <w:color w:val="000000"/>
                <w:sz w:val="20"/>
                <w:szCs w:val="20"/>
              </w:rPr>
              <w:t>272 434</w:t>
            </w:r>
          </w:p>
        </w:tc>
        <w:tc>
          <w:tcPr>
            <w:tcW w:w="1417" w:type="dxa"/>
            <w:tcBorders>
              <w:top w:val="nil"/>
              <w:left w:val="nil"/>
              <w:bottom w:val="single" w:sz="4" w:space="0" w:color="auto"/>
              <w:right w:val="single" w:sz="4" w:space="0" w:color="auto"/>
            </w:tcBorders>
            <w:shd w:val="clear" w:color="000000" w:fill="FFFFFF"/>
            <w:hideMark/>
          </w:tcPr>
          <w:p w14:paraId="56A77EB2" w14:textId="77777777" w:rsidR="000B667C" w:rsidRPr="001A29AE" w:rsidRDefault="000B667C" w:rsidP="00D90482">
            <w:pPr>
              <w:jc w:val="right"/>
              <w:rPr>
                <w:color w:val="000000"/>
                <w:sz w:val="20"/>
                <w:szCs w:val="20"/>
              </w:rPr>
            </w:pPr>
            <w:r w:rsidRPr="001A29AE">
              <w:rPr>
                <w:color w:val="000000"/>
                <w:sz w:val="20"/>
                <w:szCs w:val="20"/>
              </w:rPr>
              <w:t>272 379</w:t>
            </w:r>
          </w:p>
        </w:tc>
      </w:tr>
      <w:tr w:rsidR="000B667C" w:rsidRPr="001A29AE" w14:paraId="4491FD1C" w14:textId="77777777" w:rsidTr="00626A79">
        <w:trPr>
          <w:trHeight w:val="264"/>
        </w:trPr>
        <w:tc>
          <w:tcPr>
            <w:tcW w:w="2268" w:type="dxa"/>
            <w:tcBorders>
              <w:top w:val="nil"/>
              <w:left w:val="single" w:sz="4" w:space="0" w:color="auto"/>
              <w:bottom w:val="single" w:sz="4" w:space="0" w:color="auto"/>
              <w:right w:val="single" w:sz="4" w:space="0" w:color="auto"/>
            </w:tcBorders>
            <w:shd w:val="clear" w:color="000000" w:fill="FFFFFF"/>
            <w:hideMark/>
          </w:tcPr>
          <w:p w14:paraId="09B9C49C" w14:textId="77777777" w:rsidR="000B667C" w:rsidRPr="001A29AE" w:rsidRDefault="000B667C" w:rsidP="00D90482">
            <w:pPr>
              <w:rPr>
                <w:color w:val="000000"/>
                <w:sz w:val="20"/>
                <w:szCs w:val="20"/>
              </w:rPr>
            </w:pPr>
            <w:r w:rsidRPr="001A29AE">
              <w:rPr>
                <w:color w:val="000000"/>
                <w:sz w:val="20"/>
                <w:szCs w:val="20"/>
              </w:rPr>
              <w:t>Narva Sotsiaaltöökeskus</w:t>
            </w:r>
          </w:p>
        </w:tc>
        <w:tc>
          <w:tcPr>
            <w:tcW w:w="709" w:type="dxa"/>
            <w:tcBorders>
              <w:top w:val="nil"/>
              <w:left w:val="nil"/>
              <w:bottom w:val="single" w:sz="4" w:space="0" w:color="auto"/>
              <w:right w:val="single" w:sz="4" w:space="0" w:color="auto"/>
            </w:tcBorders>
            <w:shd w:val="clear" w:color="000000" w:fill="FFFFFF"/>
            <w:hideMark/>
          </w:tcPr>
          <w:p w14:paraId="36B83D0F" w14:textId="77777777" w:rsidR="000B667C" w:rsidRPr="001A29AE" w:rsidRDefault="000B667C" w:rsidP="00D90482">
            <w:pPr>
              <w:rPr>
                <w:color w:val="000000"/>
                <w:sz w:val="20"/>
                <w:szCs w:val="20"/>
              </w:rPr>
            </w:pPr>
            <w:r w:rsidRPr="001A29AE">
              <w:rPr>
                <w:color w:val="000000"/>
                <w:sz w:val="20"/>
                <w:szCs w:val="20"/>
              </w:rPr>
              <w:t> </w:t>
            </w:r>
          </w:p>
        </w:tc>
        <w:tc>
          <w:tcPr>
            <w:tcW w:w="4111" w:type="dxa"/>
            <w:tcBorders>
              <w:top w:val="nil"/>
              <w:left w:val="nil"/>
              <w:bottom w:val="single" w:sz="4" w:space="0" w:color="auto"/>
              <w:right w:val="single" w:sz="4" w:space="0" w:color="auto"/>
            </w:tcBorders>
            <w:shd w:val="clear" w:color="000000" w:fill="FFFFFF"/>
            <w:hideMark/>
          </w:tcPr>
          <w:p w14:paraId="550B3E9E" w14:textId="77777777" w:rsidR="000B667C" w:rsidRPr="001A29AE" w:rsidRDefault="000B667C" w:rsidP="00D90482">
            <w:pPr>
              <w:rPr>
                <w:color w:val="000000"/>
                <w:sz w:val="20"/>
                <w:szCs w:val="20"/>
              </w:rPr>
            </w:pPr>
            <w:r w:rsidRPr="001A29AE">
              <w:rPr>
                <w:color w:val="000000"/>
                <w:sz w:val="20"/>
                <w:szCs w:val="20"/>
              </w:rPr>
              <w:t>FINANTSEERIMISTEGEVUS</w:t>
            </w:r>
          </w:p>
        </w:tc>
        <w:tc>
          <w:tcPr>
            <w:tcW w:w="1418" w:type="dxa"/>
            <w:tcBorders>
              <w:top w:val="nil"/>
              <w:left w:val="nil"/>
              <w:bottom w:val="single" w:sz="4" w:space="0" w:color="auto"/>
              <w:right w:val="single" w:sz="4" w:space="0" w:color="auto"/>
            </w:tcBorders>
            <w:shd w:val="clear" w:color="000000" w:fill="FFFFFF"/>
            <w:hideMark/>
          </w:tcPr>
          <w:p w14:paraId="2B6E08E5" w14:textId="77777777" w:rsidR="000B667C" w:rsidRPr="001A29AE" w:rsidRDefault="000B667C" w:rsidP="00D90482">
            <w:pPr>
              <w:jc w:val="right"/>
              <w:rPr>
                <w:color w:val="000000"/>
                <w:sz w:val="20"/>
                <w:szCs w:val="20"/>
              </w:rPr>
            </w:pPr>
            <w:r w:rsidRPr="001A29AE">
              <w:rPr>
                <w:color w:val="000000"/>
                <w:sz w:val="20"/>
                <w:szCs w:val="20"/>
              </w:rPr>
              <w:t>163 486</w:t>
            </w:r>
          </w:p>
        </w:tc>
        <w:tc>
          <w:tcPr>
            <w:tcW w:w="1417" w:type="dxa"/>
            <w:tcBorders>
              <w:top w:val="nil"/>
              <w:left w:val="nil"/>
              <w:bottom w:val="single" w:sz="4" w:space="0" w:color="auto"/>
              <w:right w:val="single" w:sz="4" w:space="0" w:color="auto"/>
            </w:tcBorders>
            <w:shd w:val="clear" w:color="000000" w:fill="FFFFFF"/>
            <w:hideMark/>
          </w:tcPr>
          <w:p w14:paraId="3757F655" w14:textId="77777777" w:rsidR="000B667C" w:rsidRPr="001A29AE" w:rsidRDefault="000B667C" w:rsidP="00D90482">
            <w:pPr>
              <w:jc w:val="right"/>
              <w:rPr>
                <w:color w:val="000000"/>
                <w:sz w:val="20"/>
                <w:szCs w:val="20"/>
              </w:rPr>
            </w:pPr>
            <w:r w:rsidRPr="001A29AE">
              <w:rPr>
                <w:color w:val="000000"/>
                <w:sz w:val="20"/>
                <w:szCs w:val="20"/>
              </w:rPr>
              <w:t>173 569</w:t>
            </w:r>
          </w:p>
        </w:tc>
      </w:tr>
      <w:tr w:rsidR="000B667C" w:rsidRPr="001A29AE" w14:paraId="11985F76" w14:textId="77777777" w:rsidTr="00626A79">
        <w:trPr>
          <w:trHeight w:val="264"/>
        </w:trPr>
        <w:tc>
          <w:tcPr>
            <w:tcW w:w="2268" w:type="dxa"/>
            <w:tcBorders>
              <w:top w:val="nil"/>
              <w:left w:val="single" w:sz="4" w:space="0" w:color="auto"/>
              <w:bottom w:val="single" w:sz="4" w:space="0" w:color="auto"/>
              <w:right w:val="single" w:sz="4" w:space="0" w:color="auto"/>
            </w:tcBorders>
            <w:shd w:val="clear" w:color="000000" w:fill="FFFFFF"/>
            <w:hideMark/>
          </w:tcPr>
          <w:p w14:paraId="2FA7FA08" w14:textId="77777777" w:rsidR="000B667C" w:rsidRPr="001A29AE" w:rsidRDefault="000B667C" w:rsidP="00D90482">
            <w:pPr>
              <w:rPr>
                <w:color w:val="000000"/>
                <w:sz w:val="20"/>
                <w:szCs w:val="20"/>
              </w:rPr>
            </w:pPr>
            <w:r w:rsidRPr="001A29AE">
              <w:rPr>
                <w:color w:val="000000"/>
                <w:sz w:val="20"/>
                <w:szCs w:val="20"/>
              </w:rPr>
              <w:t>Narva Sotsiaaltöökeskus</w:t>
            </w:r>
          </w:p>
        </w:tc>
        <w:tc>
          <w:tcPr>
            <w:tcW w:w="709" w:type="dxa"/>
            <w:tcBorders>
              <w:top w:val="nil"/>
              <w:left w:val="nil"/>
              <w:bottom w:val="single" w:sz="4" w:space="0" w:color="auto"/>
              <w:right w:val="single" w:sz="4" w:space="0" w:color="auto"/>
            </w:tcBorders>
            <w:shd w:val="clear" w:color="000000" w:fill="FFFFFF"/>
            <w:hideMark/>
          </w:tcPr>
          <w:p w14:paraId="5A2FDD18" w14:textId="77777777" w:rsidR="000B667C" w:rsidRPr="001A29AE" w:rsidRDefault="000B667C" w:rsidP="00D90482">
            <w:pPr>
              <w:rPr>
                <w:color w:val="000000"/>
                <w:sz w:val="20"/>
                <w:szCs w:val="20"/>
              </w:rPr>
            </w:pPr>
            <w:r w:rsidRPr="001A29AE">
              <w:rPr>
                <w:color w:val="000000"/>
                <w:sz w:val="20"/>
                <w:szCs w:val="20"/>
              </w:rPr>
              <w:t>2586</w:t>
            </w:r>
          </w:p>
        </w:tc>
        <w:tc>
          <w:tcPr>
            <w:tcW w:w="4111" w:type="dxa"/>
            <w:tcBorders>
              <w:top w:val="nil"/>
              <w:left w:val="nil"/>
              <w:bottom w:val="single" w:sz="4" w:space="0" w:color="auto"/>
              <w:right w:val="single" w:sz="4" w:space="0" w:color="auto"/>
            </w:tcBorders>
            <w:shd w:val="clear" w:color="000000" w:fill="FFFFFF"/>
            <w:hideMark/>
          </w:tcPr>
          <w:p w14:paraId="7941D9E7" w14:textId="77777777" w:rsidR="000B667C" w:rsidRPr="001A29AE" w:rsidRDefault="000B667C" w:rsidP="00D90482">
            <w:pPr>
              <w:rPr>
                <w:color w:val="000000"/>
                <w:sz w:val="20"/>
                <w:szCs w:val="20"/>
              </w:rPr>
            </w:pPr>
            <w:r w:rsidRPr="001A29AE">
              <w:rPr>
                <w:color w:val="000000"/>
                <w:sz w:val="20"/>
                <w:szCs w:val="20"/>
              </w:rPr>
              <w:t>Kohustiste tasumine</w:t>
            </w:r>
          </w:p>
        </w:tc>
        <w:tc>
          <w:tcPr>
            <w:tcW w:w="1418" w:type="dxa"/>
            <w:tcBorders>
              <w:top w:val="nil"/>
              <w:left w:val="nil"/>
              <w:bottom w:val="single" w:sz="4" w:space="0" w:color="auto"/>
              <w:right w:val="single" w:sz="4" w:space="0" w:color="auto"/>
            </w:tcBorders>
            <w:shd w:val="clear" w:color="000000" w:fill="FFFFFF"/>
            <w:hideMark/>
          </w:tcPr>
          <w:p w14:paraId="6E515A3E" w14:textId="77777777" w:rsidR="000B667C" w:rsidRPr="001A29AE" w:rsidRDefault="000B667C" w:rsidP="00D90482">
            <w:pPr>
              <w:jc w:val="right"/>
              <w:rPr>
                <w:color w:val="000000"/>
                <w:sz w:val="20"/>
                <w:szCs w:val="20"/>
              </w:rPr>
            </w:pPr>
            <w:r w:rsidRPr="001A29AE">
              <w:rPr>
                <w:color w:val="000000"/>
                <w:sz w:val="20"/>
                <w:szCs w:val="20"/>
              </w:rPr>
              <w:t>163 486</w:t>
            </w:r>
          </w:p>
        </w:tc>
        <w:tc>
          <w:tcPr>
            <w:tcW w:w="1417" w:type="dxa"/>
            <w:tcBorders>
              <w:top w:val="nil"/>
              <w:left w:val="nil"/>
              <w:bottom w:val="single" w:sz="4" w:space="0" w:color="auto"/>
              <w:right w:val="single" w:sz="4" w:space="0" w:color="auto"/>
            </w:tcBorders>
            <w:shd w:val="clear" w:color="000000" w:fill="FFFFFF"/>
            <w:hideMark/>
          </w:tcPr>
          <w:p w14:paraId="41FFE8F2" w14:textId="77777777" w:rsidR="000B667C" w:rsidRPr="001A29AE" w:rsidRDefault="000B667C" w:rsidP="00D90482">
            <w:pPr>
              <w:jc w:val="right"/>
              <w:rPr>
                <w:color w:val="000000"/>
                <w:sz w:val="20"/>
                <w:szCs w:val="20"/>
              </w:rPr>
            </w:pPr>
            <w:r w:rsidRPr="001A29AE">
              <w:rPr>
                <w:color w:val="000000"/>
                <w:sz w:val="20"/>
                <w:szCs w:val="20"/>
              </w:rPr>
              <w:t>173 569</w:t>
            </w:r>
          </w:p>
        </w:tc>
      </w:tr>
    </w:tbl>
    <w:p w14:paraId="70AC43F9" w14:textId="77777777" w:rsidR="0079706F" w:rsidRPr="001A29AE" w:rsidRDefault="0079706F" w:rsidP="00D90482">
      <w:pPr>
        <w:rPr>
          <w:color w:val="0070C0"/>
        </w:rPr>
      </w:pPr>
    </w:p>
    <w:p w14:paraId="226E337E" w14:textId="77777777" w:rsidR="000B667C" w:rsidRPr="001A29AE" w:rsidRDefault="000B667C" w:rsidP="00D90482">
      <w:pPr>
        <w:rPr>
          <w:color w:val="0070C0"/>
        </w:rPr>
      </w:pPr>
    </w:p>
    <w:p w14:paraId="1BB8A1E4" w14:textId="000A8A2A" w:rsidR="00AD32BB" w:rsidRPr="001A29AE" w:rsidRDefault="00AD32BB" w:rsidP="00D90482">
      <w:r w:rsidRPr="001A29AE">
        <w:t xml:space="preserve">Alljärgnevalt on esitatud </w:t>
      </w:r>
      <w:r w:rsidR="00917CE1" w:rsidRPr="001A29AE">
        <w:t>koond</w:t>
      </w:r>
      <w:r w:rsidRPr="001A29AE">
        <w:t xml:space="preserve">andmed </w:t>
      </w:r>
      <w:r w:rsidRPr="001A29AE">
        <w:rPr>
          <w:lang w:val="et-EE"/>
        </w:rPr>
        <w:t>Narva Sotsiaaltöökeskuse</w:t>
      </w:r>
      <w:r w:rsidRPr="001A29AE">
        <w:rPr>
          <w:sz w:val="20"/>
          <w:szCs w:val="20"/>
          <w:lang w:val="et-EE"/>
        </w:rPr>
        <w:t xml:space="preserve"> </w:t>
      </w:r>
      <w:r w:rsidR="00917CE1" w:rsidRPr="001A29AE">
        <w:t>väljaminekutsest</w:t>
      </w:r>
      <w:r w:rsidRPr="001A29AE">
        <w:t xml:space="preserve"> põhieelarve</w:t>
      </w:r>
      <w:r w:rsidR="00917CE1" w:rsidRPr="001A29AE">
        <w:t xml:space="preserve">  ja riigieelarve eelarve osas tegevusalade lõikes</w:t>
      </w:r>
      <w:r w:rsidR="0019230C" w:rsidRPr="001A29AE">
        <w:t>.</w:t>
      </w:r>
    </w:p>
    <w:tbl>
      <w:tblPr>
        <w:tblW w:w="101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2427"/>
        <w:gridCol w:w="801"/>
        <w:gridCol w:w="1726"/>
        <w:gridCol w:w="1110"/>
        <w:gridCol w:w="1134"/>
        <w:gridCol w:w="1127"/>
        <w:gridCol w:w="1127"/>
      </w:tblGrid>
      <w:tr w:rsidR="00A37F88" w:rsidRPr="001A29AE" w14:paraId="23196C5A" w14:textId="77777777" w:rsidTr="00A37F88">
        <w:trPr>
          <w:trHeight w:val="612"/>
        </w:trPr>
        <w:tc>
          <w:tcPr>
            <w:tcW w:w="741" w:type="dxa"/>
            <w:shd w:val="clear" w:color="000000" w:fill="FFFFFF"/>
            <w:vAlign w:val="center"/>
            <w:hideMark/>
          </w:tcPr>
          <w:p w14:paraId="2CE34B1F" w14:textId="77777777" w:rsidR="00A37F88" w:rsidRPr="001A29AE" w:rsidRDefault="00A37F88" w:rsidP="00D90482">
            <w:pPr>
              <w:jc w:val="center"/>
              <w:rPr>
                <w:color w:val="000000"/>
                <w:sz w:val="20"/>
                <w:szCs w:val="20"/>
              </w:rPr>
            </w:pPr>
            <w:r w:rsidRPr="001A29AE">
              <w:rPr>
                <w:color w:val="000000"/>
                <w:sz w:val="20"/>
                <w:szCs w:val="20"/>
              </w:rPr>
              <w:t>Tege-</w:t>
            </w:r>
            <w:r w:rsidRPr="001A29AE">
              <w:rPr>
                <w:color w:val="000000"/>
                <w:sz w:val="20"/>
                <w:szCs w:val="20"/>
              </w:rPr>
              <w:br/>
              <w:t>vusala</w:t>
            </w:r>
            <w:r w:rsidRPr="001A29AE">
              <w:rPr>
                <w:color w:val="000000"/>
                <w:sz w:val="20"/>
                <w:szCs w:val="20"/>
              </w:rPr>
              <w:br/>
              <w:t>kood</w:t>
            </w:r>
          </w:p>
        </w:tc>
        <w:tc>
          <w:tcPr>
            <w:tcW w:w="2427" w:type="dxa"/>
            <w:shd w:val="clear" w:color="000000" w:fill="FFFFFF"/>
            <w:vAlign w:val="center"/>
            <w:hideMark/>
          </w:tcPr>
          <w:p w14:paraId="26C5ACF2" w14:textId="77777777" w:rsidR="00A37F88" w:rsidRPr="001A29AE" w:rsidRDefault="00A37F88" w:rsidP="00D90482">
            <w:pPr>
              <w:jc w:val="center"/>
              <w:rPr>
                <w:color w:val="000000"/>
                <w:sz w:val="20"/>
                <w:szCs w:val="20"/>
              </w:rPr>
            </w:pPr>
            <w:r w:rsidRPr="001A29AE">
              <w:rPr>
                <w:color w:val="000000"/>
                <w:sz w:val="20"/>
                <w:szCs w:val="20"/>
              </w:rPr>
              <w:t>Tegevusala</w:t>
            </w:r>
            <w:r w:rsidRPr="001A29AE">
              <w:rPr>
                <w:color w:val="000000"/>
                <w:sz w:val="20"/>
                <w:szCs w:val="20"/>
              </w:rPr>
              <w:br/>
              <w:t>nimetus</w:t>
            </w:r>
          </w:p>
        </w:tc>
        <w:tc>
          <w:tcPr>
            <w:tcW w:w="801" w:type="dxa"/>
            <w:shd w:val="clear" w:color="000000" w:fill="FFFFFF"/>
            <w:vAlign w:val="center"/>
            <w:hideMark/>
          </w:tcPr>
          <w:p w14:paraId="08887ABD" w14:textId="1BEAD3A2" w:rsidR="00A37F88" w:rsidRPr="001A29AE" w:rsidRDefault="00A37F88" w:rsidP="00D90482">
            <w:pPr>
              <w:jc w:val="center"/>
              <w:rPr>
                <w:color w:val="000000"/>
                <w:sz w:val="20"/>
                <w:szCs w:val="20"/>
              </w:rPr>
            </w:pPr>
            <w:r w:rsidRPr="001A29AE">
              <w:rPr>
                <w:color w:val="000000"/>
                <w:sz w:val="20"/>
                <w:szCs w:val="20"/>
              </w:rPr>
              <w:t>Kontoklass</w:t>
            </w:r>
            <w:r w:rsidRPr="001A29AE">
              <w:rPr>
                <w:color w:val="000000"/>
                <w:sz w:val="20"/>
                <w:szCs w:val="20"/>
              </w:rPr>
              <w:br/>
              <w:t>/artikkel</w:t>
            </w:r>
          </w:p>
        </w:tc>
        <w:tc>
          <w:tcPr>
            <w:tcW w:w="1726" w:type="dxa"/>
            <w:shd w:val="clear" w:color="000000" w:fill="FFFFFF"/>
            <w:vAlign w:val="center"/>
            <w:hideMark/>
          </w:tcPr>
          <w:p w14:paraId="76D94853" w14:textId="77777777" w:rsidR="00A37F88" w:rsidRPr="001A29AE" w:rsidRDefault="00A37F88" w:rsidP="00D90482">
            <w:pPr>
              <w:jc w:val="center"/>
              <w:rPr>
                <w:color w:val="000000"/>
                <w:sz w:val="20"/>
                <w:szCs w:val="20"/>
              </w:rPr>
            </w:pPr>
            <w:r w:rsidRPr="001A29AE">
              <w:rPr>
                <w:color w:val="000000"/>
                <w:sz w:val="20"/>
                <w:szCs w:val="20"/>
              </w:rPr>
              <w:t>Nimetus</w:t>
            </w:r>
          </w:p>
        </w:tc>
        <w:tc>
          <w:tcPr>
            <w:tcW w:w="1110" w:type="dxa"/>
            <w:shd w:val="clear" w:color="000000" w:fill="FFFFFF"/>
            <w:vAlign w:val="center"/>
            <w:hideMark/>
          </w:tcPr>
          <w:p w14:paraId="08B883AE" w14:textId="77777777" w:rsidR="00A37F88" w:rsidRPr="001A29AE" w:rsidRDefault="00A37F88" w:rsidP="00D90482">
            <w:pPr>
              <w:jc w:val="center"/>
              <w:rPr>
                <w:color w:val="000000"/>
                <w:sz w:val="20"/>
                <w:szCs w:val="20"/>
              </w:rPr>
            </w:pPr>
            <w:r w:rsidRPr="001A29AE">
              <w:rPr>
                <w:color w:val="000000"/>
                <w:sz w:val="20"/>
                <w:szCs w:val="20"/>
              </w:rPr>
              <w:t>2022.a eelarve</w:t>
            </w:r>
          </w:p>
        </w:tc>
        <w:tc>
          <w:tcPr>
            <w:tcW w:w="1134" w:type="dxa"/>
            <w:shd w:val="clear" w:color="000000" w:fill="FFFFFF"/>
            <w:vAlign w:val="center"/>
            <w:hideMark/>
          </w:tcPr>
          <w:p w14:paraId="29A05080" w14:textId="77777777" w:rsidR="00A37F88" w:rsidRPr="001A29AE" w:rsidRDefault="00A37F88" w:rsidP="00D90482">
            <w:pPr>
              <w:jc w:val="center"/>
              <w:rPr>
                <w:color w:val="000000"/>
                <w:sz w:val="20"/>
                <w:szCs w:val="20"/>
              </w:rPr>
            </w:pPr>
            <w:r w:rsidRPr="001A29AE">
              <w:rPr>
                <w:color w:val="000000"/>
                <w:sz w:val="20"/>
                <w:szCs w:val="20"/>
              </w:rPr>
              <w:t>2023.a eelarve eelnõu</w:t>
            </w:r>
          </w:p>
        </w:tc>
        <w:tc>
          <w:tcPr>
            <w:tcW w:w="1127" w:type="dxa"/>
            <w:shd w:val="clear" w:color="000000" w:fill="FFFFFF"/>
            <w:vAlign w:val="center"/>
            <w:hideMark/>
          </w:tcPr>
          <w:p w14:paraId="063D1160" w14:textId="77777777" w:rsidR="00A37F88" w:rsidRPr="001A29AE" w:rsidRDefault="00A37F88" w:rsidP="00D90482">
            <w:pPr>
              <w:jc w:val="center"/>
              <w:rPr>
                <w:color w:val="000000"/>
                <w:sz w:val="20"/>
                <w:szCs w:val="20"/>
              </w:rPr>
            </w:pPr>
            <w:r w:rsidRPr="001A29AE">
              <w:rPr>
                <w:color w:val="000000"/>
                <w:sz w:val="20"/>
                <w:szCs w:val="20"/>
              </w:rPr>
              <w:t>2022.a riigieelarve</w:t>
            </w:r>
          </w:p>
        </w:tc>
        <w:tc>
          <w:tcPr>
            <w:tcW w:w="1127" w:type="dxa"/>
            <w:shd w:val="clear" w:color="000000" w:fill="FFFFFF"/>
            <w:vAlign w:val="center"/>
            <w:hideMark/>
          </w:tcPr>
          <w:p w14:paraId="6FD03F4D" w14:textId="77777777" w:rsidR="00A37F88" w:rsidRPr="001A29AE" w:rsidRDefault="00A37F88" w:rsidP="00D90482">
            <w:pPr>
              <w:jc w:val="center"/>
              <w:rPr>
                <w:color w:val="000000"/>
                <w:sz w:val="20"/>
                <w:szCs w:val="20"/>
              </w:rPr>
            </w:pPr>
            <w:r w:rsidRPr="001A29AE">
              <w:rPr>
                <w:color w:val="000000"/>
                <w:sz w:val="20"/>
                <w:szCs w:val="20"/>
              </w:rPr>
              <w:t>2023.a riigieelarve eelnõu</w:t>
            </w:r>
          </w:p>
        </w:tc>
      </w:tr>
      <w:tr w:rsidR="00A37F88" w:rsidRPr="001A29AE" w14:paraId="7798926A" w14:textId="77777777" w:rsidTr="00A37F88">
        <w:trPr>
          <w:trHeight w:val="408"/>
        </w:trPr>
        <w:tc>
          <w:tcPr>
            <w:tcW w:w="741" w:type="dxa"/>
            <w:shd w:val="clear" w:color="000000" w:fill="FFFFFF"/>
            <w:hideMark/>
          </w:tcPr>
          <w:p w14:paraId="215E8A72" w14:textId="77777777" w:rsidR="00A37F88" w:rsidRPr="001A29AE" w:rsidRDefault="00A37F88" w:rsidP="00D90482">
            <w:pPr>
              <w:rPr>
                <w:color w:val="000000"/>
                <w:sz w:val="20"/>
                <w:szCs w:val="20"/>
              </w:rPr>
            </w:pPr>
            <w:r w:rsidRPr="001A29AE">
              <w:rPr>
                <w:color w:val="000000"/>
                <w:sz w:val="20"/>
                <w:szCs w:val="20"/>
              </w:rPr>
              <w:t>10121</w:t>
            </w:r>
          </w:p>
        </w:tc>
        <w:tc>
          <w:tcPr>
            <w:tcW w:w="2427" w:type="dxa"/>
            <w:shd w:val="clear" w:color="000000" w:fill="FFFFFF"/>
            <w:hideMark/>
          </w:tcPr>
          <w:p w14:paraId="42F1F169" w14:textId="77777777" w:rsidR="00A37F88" w:rsidRPr="001A29AE" w:rsidRDefault="00A37F88" w:rsidP="00D90482">
            <w:pPr>
              <w:rPr>
                <w:color w:val="000000"/>
                <w:sz w:val="20"/>
                <w:szCs w:val="20"/>
              </w:rPr>
            </w:pPr>
            <w:r w:rsidRPr="001A29AE">
              <w:rPr>
                <w:color w:val="000000"/>
                <w:sz w:val="20"/>
                <w:szCs w:val="20"/>
              </w:rPr>
              <w:t>Muu puuetega inimeste sotsiaalne kaitse</w:t>
            </w:r>
          </w:p>
        </w:tc>
        <w:tc>
          <w:tcPr>
            <w:tcW w:w="801" w:type="dxa"/>
            <w:shd w:val="clear" w:color="000000" w:fill="FFFFFF"/>
            <w:hideMark/>
          </w:tcPr>
          <w:p w14:paraId="56C7133F" w14:textId="77777777" w:rsidR="00A37F88" w:rsidRPr="001A29AE" w:rsidRDefault="00A37F88" w:rsidP="00D90482">
            <w:pPr>
              <w:rPr>
                <w:color w:val="000000"/>
                <w:sz w:val="20"/>
                <w:szCs w:val="20"/>
              </w:rPr>
            </w:pPr>
            <w:r w:rsidRPr="001A29AE">
              <w:rPr>
                <w:color w:val="000000"/>
                <w:sz w:val="20"/>
                <w:szCs w:val="20"/>
              </w:rPr>
              <w:t> </w:t>
            </w:r>
          </w:p>
        </w:tc>
        <w:tc>
          <w:tcPr>
            <w:tcW w:w="1726" w:type="dxa"/>
            <w:shd w:val="clear" w:color="000000" w:fill="FFFFFF"/>
            <w:hideMark/>
          </w:tcPr>
          <w:p w14:paraId="2E3A4A61" w14:textId="77777777" w:rsidR="00A37F88" w:rsidRPr="001A29AE" w:rsidRDefault="00A37F88" w:rsidP="00D90482">
            <w:pPr>
              <w:rPr>
                <w:color w:val="000000"/>
                <w:sz w:val="20"/>
                <w:szCs w:val="20"/>
              </w:rPr>
            </w:pPr>
            <w:r w:rsidRPr="001A29AE">
              <w:rPr>
                <w:color w:val="000000"/>
                <w:sz w:val="20"/>
                <w:szCs w:val="20"/>
              </w:rPr>
              <w:t>KOKKU KULUD</w:t>
            </w:r>
          </w:p>
        </w:tc>
        <w:tc>
          <w:tcPr>
            <w:tcW w:w="1110" w:type="dxa"/>
            <w:shd w:val="clear" w:color="000000" w:fill="FFFFFF"/>
            <w:hideMark/>
          </w:tcPr>
          <w:p w14:paraId="0D4433B3" w14:textId="77777777" w:rsidR="00A37F88" w:rsidRPr="001A29AE" w:rsidRDefault="00A37F88" w:rsidP="00D90482">
            <w:pPr>
              <w:jc w:val="right"/>
              <w:rPr>
                <w:color w:val="000000"/>
                <w:sz w:val="20"/>
                <w:szCs w:val="20"/>
              </w:rPr>
            </w:pPr>
            <w:r w:rsidRPr="001A29AE">
              <w:rPr>
                <w:color w:val="000000"/>
                <w:sz w:val="20"/>
                <w:szCs w:val="20"/>
              </w:rPr>
              <w:t>437 230</w:t>
            </w:r>
          </w:p>
        </w:tc>
        <w:tc>
          <w:tcPr>
            <w:tcW w:w="1134" w:type="dxa"/>
            <w:shd w:val="clear" w:color="000000" w:fill="FFFFFF"/>
            <w:hideMark/>
          </w:tcPr>
          <w:p w14:paraId="0C7FFFF2" w14:textId="77777777" w:rsidR="00A37F88" w:rsidRPr="001A29AE" w:rsidRDefault="00A37F88" w:rsidP="00D90482">
            <w:pPr>
              <w:jc w:val="right"/>
              <w:rPr>
                <w:color w:val="000000"/>
                <w:sz w:val="20"/>
                <w:szCs w:val="20"/>
              </w:rPr>
            </w:pPr>
            <w:r w:rsidRPr="001A29AE">
              <w:rPr>
                <w:color w:val="000000"/>
                <w:sz w:val="20"/>
                <w:szCs w:val="20"/>
              </w:rPr>
              <w:t>292 269</w:t>
            </w:r>
          </w:p>
        </w:tc>
        <w:tc>
          <w:tcPr>
            <w:tcW w:w="1127" w:type="dxa"/>
            <w:shd w:val="clear" w:color="000000" w:fill="FFFFFF"/>
            <w:hideMark/>
          </w:tcPr>
          <w:p w14:paraId="258A96F2" w14:textId="77777777" w:rsidR="00A37F88" w:rsidRPr="001A29AE" w:rsidRDefault="00A37F88" w:rsidP="00D90482">
            <w:pPr>
              <w:jc w:val="right"/>
              <w:rPr>
                <w:color w:val="000000"/>
                <w:sz w:val="20"/>
                <w:szCs w:val="20"/>
              </w:rPr>
            </w:pPr>
            <w:r w:rsidRPr="001A29AE">
              <w:rPr>
                <w:color w:val="000000"/>
                <w:sz w:val="20"/>
                <w:szCs w:val="20"/>
              </w:rPr>
              <w:t>0</w:t>
            </w:r>
          </w:p>
        </w:tc>
        <w:tc>
          <w:tcPr>
            <w:tcW w:w="1127" w:type="dxa"/>
            <w:shd w:val="clear" w:color="000000" w:fill="FFFFFF"/>
            <w:hideMark/>
          </w:tcPr>
          <w:p w14:paraId="50CD85F3" w14:textId="77777777" w:rsidR="00A37F88" w:rsidRPr="001A29AE" w:rsidRDefault="00A37F88" w:rsidP="00D90482">
            <w:pPr>
              <w:jc w:val="right"/>
              <w:rPr>
                <w:color w:val="000000"/>
                <w:sz w:val="20"/>
                <w:szCs w:val="20"/>
              </w:rPr>
            </w:pPr>
            <w:r w:rsidRPr="001A29AE">
              <w:rPr>
                <w:color w:val="000000"/>
                <w:sz w:val="20"/>
                <w:szCs w:val="20"/>
              </w:rPr>
              <w:t>0</w:t>
            </w:r>
          </w:p>
        </w:tc>
      </w:tr>
      <w:tr w:rsidR="00A37F88" w:rsidRPr="001A29AE" w14:paraId="1272D6D2" w14:textId="77777777" w:rsidTr="00A37F88">
        <w:trPr>
          <w:trHeight w:val="408"/>
        </w:trPr>
        <w:tc>
          <w:tcPr>
            <w:tcW w:w="741" w:type="dxa"/>
            <w:shd w:val="clear" w:color="000000" w:fill="FFFFFF"/>
            <w:hideMark/>
          </w:tcPr>
          <w:p w14:paraId="3335F63A" w14:textId="77777777" w:rsidR="00A37F88" w:rsidRPr="001A29AE" w:rsidRDefault="00A37F88" w:rsidP="00D90482">
            <w:pPr>
              <w:rPr>
                <w:color w:val="000000"/>
                <w:sz w:val="20"/>
                <w:szCs w:val="20"/>
              </w:rPr>
            </w:pPr>
            <w:r w:rsidRPr="001A29AE">
              <w:rPr>
                <w:color w:val="000000"/>
                <w:sz w:val="20"/>
                <w:szCs w:val="20"/>
              </w:rPr>
              <w:t>10121</w:t>
            </w:r>
          </w:p>
        </w:tc>
        <w:tc>
          <w:tcPr>
            <w:tcW w:w="2427" w:type="dxa"/>
            <w:shd w:val="clear" w:color="000000" w:fill="FFFFFF"/>
            <w:hideMark/>
          </w:tcPr>
          <w:p w14:paraId="3833E384" w14:textId="77777777" w:rsidR="00A37F88" w:rsidRPr="001A29AE" w:rsidRDefault="00A37F88" w:rsidP="00D90482">
            <w:pPr>
              <w:rPr>
                <w:color w:val="000000"/>
                <w:sz w:val="20"/>
                <w:szCs w:val="20"/>
              </w:rPr>
            </w:pPr>
            <w:r w:rsidRPr="001A29AE">
              <w:rPr>
                <w:color w:val="000000"/>
                <w:sz w:val="20"/>
                <w:szCs w:val="20"/>
              </w:rPr>
              <w:t>Muu puuetega inimeste sotsiaalne kaitse</w:t>
            </w:r>
          </w:p>
        </w:tc>
        <w:tc>
          <w:tcPr>
            <w:tcW w:w="801" w:type="dxa"/>
            <w:shd w:val="clear" w:color="000000" w:fill="FFFFFF"/>
            <w:hideMark/>
          </w:tcPr>
          <w:p w14:paraId="39AC0DA1" w14:textId="77777777" w:rsidR="00A37F88" w:rsidRPr="001A29AE" w:rsidRDefault="00A37F88" w:rsidP="00D90482">
            <w:pPr>
              <w:rPr>
                <w:color w:val="000000"/>
                <w:sz w:val="20"/>
                <w:szCs w:val="20"/>
              </w:rPr>
            </w:pPr>
            <w:r w:rsidRPr="001A29AE">
              <w:rPr>
                <w:color w:val="000000"/>
                <w:sz w:val="20"/>
                <w:szCs w:val="20"/>
              </w:rPr>
              <w:t>50</w:t>
            </w:r>
          </w:p>
        </w:tc>
        <w:tc>
          <w:tcPr>
            <w:tcW w:w="1726" w:type="dxa"/>
            <w:shd w:val="clear" w:color="000000" w:fill="FFFFFF"/>
            <w:hideMark/>
          </w:tcPr>
          <w:p w14:paraId="1893A8B1" w14:textId="77777777" w:rsidR="00A37F88" w:rsidRPr="001A29AE" w:rsidRDefault="00A37F88" w:rsidP="00D90482">
            <w:pPr>
              <w:rPr>
                <w:color w:val="000000"/>
                <w:sz w:val="20"/>
                <w:szCs w:val="20"/>
              </w:rPr>
            </w:pPr>
            <w:r w:rsidRPr="001A29AE">
              <w:rPr>
                <w:color w:val="000000"/>
                <w:sz w:val="20"/>
                <w:szCs w:val="20"/>
              </w:rPr>
              <w:t>Tööjõukulud</w:t>
            </w:r>
          </w:p>
        </w:tc>
        <w:tc>
          <w:tcPr>
            <w:tcW w:w="1110" w:type="dxa"/>
            <w:shd w:val="clear" w:color="000000" w:fill="FFFFFF"/>
            <w:hideMark/>
          </w:tcPr>
          <w:p w14:paraId="73BB418D" w14:textId="77777777" w:rsidR="00A37F88" w:rsidRPr="001A29AE" w:rsidRDefault="00A37F88" w:rsidP="00D90482">
            <w:pPr>
              <w:jc w:val="right"/>
              <w:rPr>
                <w:color w:val="000000"/>
                <w:sz w:val="20"/>
                <w:szCs w:val="20"/>
              </w:rPr>
            </w:pPr>
            <w:r w:rsidRPr="001A29AE">
              <w:rPr>
                <w:color w:val="000000"/>
                <w:sz w:val="20"/>
                <w:szCs w:val="20"/>
              </w:rPr>
              <w:t>180 398</w:t>
            </w:r>
          </w:p>
        </w:tc>
        <w:tc>
          <w:tcPr>
            <w:tcW w:w="1134" w:type="dxa"/>
            <w:shd w:val="clear" w:color="000000" w:fill="FFFFFF"/>
            <w:hideMark/>
          </w:tcPr>
          <w:p w14:paraId="71CEA15A" w14:textId="77777777" w:rsidR="00A37F88" w:rsidRPr="001A29AE" w:rsidRDefault="00A37F88" w:rsidP="00D90482">
            <w:pPr>
              <w:jc w:val="right"/>
              <w:rPr>
                <w:color w:val="000000"/>
                <w:sz w:val="20"/>
                <w:szCs w:val="20"/>
              </w:rPr>
            </w:pPr>
            <w:r w:rsidRPr="001A29AE">
              <w:rPr>
                <w:color w:val="000000"/>
                <w:sz w:val="20"/>
                <w:szCs w:val="20"/>
              </w:rPr>
              <w:t>183 285</w:t>
            </w:r>
          </w:p>
        </w:tc>
        <w:tc>
          <w:tcPr>
            <w:tcW w:w="1127" w:type="dxa"/>
            <w:shd w:val="clear" w:color="000000" w:fill="FFFFFF"/>
            <w:hideMark/>
          </w:tcPr>
          <w:p w14:paraId="1F10DF86" w14:textId="77777777" w:rsidR="00A37F88" w:rsidRPr="001A29AE" w:rsidRDefault="00A37F88" w:rsidP="00D90482">
            <w:pPr>
              <w:jc w:val="right"/>
              <w:rPr>
                <w:color w:val="000000"/>
                <w:sz w:val="20"/>
                <w:szCs w:val="20"/>
              </w:rPr>
            </w:pPr>
            <w:r w:rsidRPr="001A29AE">
              <w:rPr>
                <w:color w:val="000000"/>
                <w:sz w:val="20"/>
                <w:szCs w:val="20"/>
              </w:rPr>
              <w:t>0</w:t>
            </w:r>
          </w:p>
        </w:tc>
        <w:tc>
          <w:tcPr>
            <w:tcW w:w="1127" w:type="dxa"/>
            <w:shd w:val="clear" w:color="000000" w:fill="FFFFFF"/>
            <w:hideMark/>
          </w:tcPr>
          <w:p w14:paraId="655BEBD2" w14:textId="77777777" w:rsidR="00A37F88" w:rsidRPr="001A29AE" w:rsidRDefault="00A37F88" w:rsidP="00D90482">
            <w:pPr>
              <w:jc w:val="right"/>
              <w:rPr>
                <w:color w:val="000000"/>
                <w:sz w:val="20"/>
                <w:szCs w:val="20"/>
              </w:rPr>
            </w:pPr>
            <w:r w:rsidRPr="001A29AE">
              <w:rPr>
                <w:color w:val="000000"/>
                <w:sz w:val="20"/>
                <w:szCs w:val="20"/>
              </w:rPr>
              <w:t>0</w:t>
            </w:r>
          </w:p>
        </w:tc>
      </w:tr>
      <w:tr w:rsidR="00A37F88" w:rsidRPr="001A29AE" w14:paraId="54BA6FD3" w14:textId="77777777" w:rsidTr="00A37F88">
        <w:trPr>
          <w:trHeight w:val="408"/>
        </w:trPr>
        <w:tc>
          <w:tcPr>
            <w:tcW w:w="741" w:type="dxa"/>
            <w:shd w:val="clear" w:color="000000" w:fill="FFFFFF"/>
            <w:hideMark/>
          </w:tcPr>
          <w:p w14:paraId="5AA7EF9C" w14:textId="77777777" w:rsidR="00A37F88" w:rsidRPr="001A29AE" w:rsidRDefault="00A37F88" w:rsidP="00D90482">
            <w:pPr>
              <w:rPr>
                <w:color w:val="000000"/>
                <w:sz w:val="20"/>
                <w:szCs w:val="20"/>
              </w:rPr>
            </w:pPr>
            <w:r w:rsidRPr="001A29AE">
              <w:rPr>
                <w:color w:val="000000"/>
                <w:sz w:val="20"/>
                <w:szCs w:val="20"/>
              </w:rPr>
              <w:t>10121</w:t>
            </w:r>
          </w:p>
        </w:tc>
        <w:tc>
          <w:tcPr>
            <w:tcW w:w="2427" w:type="dxa"/>
            <w:shd w:val="clear" w:color="000000" w:fill="FFFFFF"/>
            <w:hideMark/>
          </w:tcPr>
          <w:p w14:paraId="77A00BC9" w14:textId="77777777" w:rsidR="00A37F88" w:rsidRPr="001A29AE" w:rsidRDefault="00A37F88" w:rsidP="00D90482">
            <w:pPr>
              <w:rPr>
                <w:color w:val="000000"/>
                <w:sz w:val="20"/>
                <w:szCs w:val="20"/>
              </w:rPr>
            </w:pPr>
            <w:r w:rsidRPr="001A29AE">
              <w:rPr>
                <w:color w:val="000000"/>
                <w:sz w:val="20"/>
                <w:szCs w:val="20"/>
              </w:rPr>
              <w:t>Muu puuetega inimeste sotsiaalne kaitse</w:t>
            </w:r>
          </w:p>
        </w:tc>
        <w:tc>
          <w:tcPr>
            <w:tcW w:w="801" w:type="dxa"/>
            <w:shd w:val="clear" w:color="000000" w:fill="FFFFFF"/>
            <w:hideMark/>
          </w:tcPr>
          <w:p w14:paraId="51F10F3C" w14:textId="77777777" w:rsidR="00A37F88" w:rsidRPr="001A29AE" w:rsidRDefault="00A37F88" w:rsidP="00D90482">
            <w:pPr>
              <w:rPr>
                <w:color w:val="000000"/>
                <w:sz w:val="20"/>
                <w:szCs w:val="20"/>
              </w:rPr>
            </w:pPr>
            <w:r w:rsidRPr="001A29AE">
              <w:rPr>
                <w:color w:val="000000"/>
                <w:sz w:val="20"/>
                <w:szCs w:val="20"/>
              </w:rPr>
              <w:t>55</w:t>
            </w:r>
          </w:p>
        </w:tc>
        <w:tc>
          <w:tcPr>
            <w:tcW w:w="1726" w:type="dxa"/>
            <w:shd w:val="clear" w:color="000000" w:fill="FFFFFF"/>
            <w:hideMark/>
          </w:tcPr>
          <w:p w14:paraId="27E25C52" w14:textId="77777777" w:rsidR="00A37F88" w:rsidRPr="001A29AE" w:rsidRDefault="00A37F88" w:rsidP="00D90482">
            <w:pPr>
              <w:rPr>
                <w:color w:val="000000"/>
                <w:sz w:val="20"/>
                <w:szCs w:val="20"/>
              </w:rPr>
            </w:pPr>
            <w:r w:rsidRPr="001A29AE">
              <w:rPr>
                <w:color w:val="000000"/>
                <w:sz w:val="20"/>
                <w:szCs w:val="20"/>
              </w:rPr>
              <w:t>Majandamiskulud</w:t>
            </w:r>
          </w:p>
        </w:tc>
        <w:tc>
          <w:tcPr>
            <w:tcW w:w="1110" w:type="dxa"/>
            <w:shd w:val="clear" w:color="000000" w:fill="FFFFFF"/>
            <w:hideMark/>
          </w:tcPr>
          <w:p w14:paraId="31FC825E" w14:textId="77777777" w:rsidR="00A37F88" w:rsidRPr="001A29AE" w:rsidRDefault="00A37F88" w:rsidP="00D90482">
            <w:pPr>
              <w:jc w:val="right"/>
              <w:rPr>
                <w:color w:val="000000"/>
                <w:sz w:val="20"/>
                <w:szCs w:val="20"/>
              </w:rPr>
            </w:pPr>
            <w:r w:rsidRPr="001A29AE">
              <w:rPr>
                <w:color w:val="000000"/>
                <w:sz w:val="20"/>
                <w:szCs w:val="20"/>
              </w:rPr>
              <w:t>256 832</w:t>
            </w:r>
          </w:p>
        </w:tc>
        <w:tc>
          <w:tcPr>
            <w:tcW w:w="1134" w:type="dxa"/>
            <w:shd w:val="clear" w:color="000000" w:fill="FFFFFF"/>
            <w:hideMark/>
          </w:tcPr>
          <w:p w14:paraId="3F221C0D" w14:textId="77777777" w:rsidR="00A37F88" w:rsidRPr="001A29AE" w:rsidRDefault="00A37F88" w:rsidP="00D90482">
            <w:pPr>
              <w:jc w:val="right"/>
              <w:rPr>
                <w:color w:val="000000"/>
                <w:sz w:val="20"/>
                <w:szCs w:val="20"/>
              </w:rPr>
            </w:pPr>
            <w:r w:rsidRPr="001A29AE">
              <w:rPr>
                <w:color w:val="000000"/>
                <w:sz w:val="20"/>
                <w:szCs w:val="20"/>
              </w:rPr>
              <w:t>108 984</w:t>
            </w:r>
          </w:p>
        </w:tc>
        <w:tc>
          <w:tcPr>
            <w:tcW w:w="1127" w:type="dxa"/>
            <w:shd w:val="clear" w:color="000000" w:fill="FFFFFF"/>
            <w:hideMark/>
          </w:tcPr>
          <w:p w14:paraId="1A9AF8A4" w14:textId="77777777" w:rsidR="00A37F88" w:rsidRPr="001A29AE" w:rsidRDefault="00A37F88" w:rsidP="00D90482">
            <w:pPr>
              <w:jc w:val="right"/>
              <w:rPr>
                <w:color w:val="000000"/>
                <w:sz w:val="20"/>
                <w:szCs w:val="20"/>
              </w:rPr>
            </w:pPr>
            <w:r w:rsidRPr="001A29AE">
              <w:rPr>
                <w:color w:val="000000"/>
                <w:sz w:val="20"/>
                <w:szCs w:val="20"/>
              </w:rPr>
              <w:t>0</w:t>
            </w:r>
          </w:p>
        </w:tc>
        <w:tc>
          <w:tcPr>
            <w:tcW w:w="1127" w:type="dxa"/>
            <w:shd w:val="clear" w:color="000000" w:fill="FFFFFF"/>
            <w:hideMark/>
          </w:tcPr>
          <w:p w14:paraId="46415DDB" w14:textId="77777777" w:rsidR="00A37F88" w:rsidRPr="001A29AE" w:rsidRDefault="00A37F88" w:rsidP="00D90482">
            <w:pPr>
              <w:jc w:val="right"/>
              <w:rPr>
                <w:color w:val="000000"/>
                <w:sz w:val="20"/>
                <w:szCs w:val="20"/>
              </w:rPr>
            </w:pPr>
            <w:r w:rsidRPr="001A29AE">
              <w:rPr>
                <w:color w:val="000000"/>
                <w:sz w:val="20"/>
                <w:szCs w:val="20"/>
              </w:rPr>
              <w:t>0</w:t>
            </w:r>
          </w:p>
        </w:tc>
      </w:tr>
      <w:tr w:rsidR="00A37F88" w:rsidRPr="001A29AE" w14:paraId="39C801A2" w14:textId="77777777" w:rsidTr="00A37F88">
        <w:trPr>
          <w:trHeight w:val="408"/>
        </w:trPr>
        <w:tc>
          <w:tcPr>
            <w:tcW w:w="741" w:type="dxa"/>
            <w:shd w:val="clear" w:color="000000" w:fill="FFFFFF"/>
            <w:hideMark/>
          </w:tcPr>
          <w:p w14:paraId="0F60E69E" w14:textId="77777777" w:rsidR="00A37F88" w:rsidRPr="001A29AE" w:rsidRDefault="00A37F88" w:rsidP="00D90482">
            <w:pPr>
              <w:rPr>
                <w:color w:val="000000"/>
                <w:sz w:val="20"/>
                <w:szCs w:val="20"/>
              </w:rPr>
            </w:pPr>
            <w:r w:rsidRPr="001A29AE">
              <w:rPr>
                <w:color w:val="000000"/>
                <w:sz w:val="20"/>
                <w:szCs w:val="20"/>
              </w:rPr>
              <w:t>10121</w:t>
            </w:r>
          </w:p>
        </w:tc>
        <w:tc>
          <w:tcPr>
            <w:tcW w:w="2427" w:type="dxa"/>
            <w:shd w:val="clear" w:color="000000" w:fill="FFFFFF"/>
            <w:hideMark/>
          </w:tcPr>
          <w:p w14:paraId="137C03A2" w14:textId="77777777" w:rsidR="00A37F88" w:rsidRPr="001A29AE" w:rsidRDefault="00A37F88" w:rsidP="00D90482">
            <w:pPr>
              <w:rPr>
                <w:color w:val="000000"/>
                <w:sz w:val="20"/>
                <w:szCs w:val="20"/>
              </w:rPr>
            </w:pPr>
            <w:r w:rsidRPr="001A29AE">
              <w:rPr>
                <w:color w:val="000000"/>
                <w:sz w:val="20"/>
                <w:szCs w:val="20"/>
              </w:rPr>
              <w:t>Muu puuetega inimeste sotsiaalne kaitse</w:t>
            </w:r>
          </w:p>
        </w:tc>
        <w:tc>
          <w:tcPr>
            <w:tcW w:w="801" w:type="dxa"/>
            <w:shd w:val="clear" w:color="000000" w:fill="FFFFFF"/>
            <w:hideMark/>
          </w:tcPr>
          <w:p w14:paraId="17A4153A" w14:textId="77777777" w:rsidR="00A37F88" w:rsidRPr="001A29AE" w:rsidRDefault="00A37F88" w:rsidP="00D90482">
            <w:pPr>
              <w:rPr>
                <w:color w:val="000000"/>
                <w:sz w:val="20"/>
                <w:szCs w:val="20"/>
              </w:rPr>
            </w:pPr>
            <w:r w:rsidRPr="001A29AE">
              <w:rPr>
                <w:color w:val="000000"/>
                <w:sz w:val="20"/>
                <w:szCs w:val="20"/>
              </w:rPr>
              <w:t> </w:t>
            </w:r>
          </w:p>
        </w:tc>
        <w:tc>
          <w:tcPr>
            <w:tcW w:w="1726" w:type="dxa"/>
            <w:shd w:val="clear" w:color="000000" w:fill="FFFFFF"/>
            <w:hideMark/>
          </w:tcPr>
          <w:p w14:paraId="0CCF0E77" w14:textId="77777777" w:rsidR="00A37F88" w:rsidRPr="001A29AE" w:rsidRDefault="00A37F88" w:rsidP="00D90482">
            <w:pPr>
              <w:rPr>
                <w:color w:val="000000"/>
                <w:sz w:val="20"/>
                <w:szCs w:val="20"/>
              </w:rPr>
            </w:pPr>
            <w:r w:rsidRPr="001A29AE">
              <w:rPr>
                <w:color w:val="000000"/>
                <w:sz w:val="20"/>
                <w:szCs w:val="20"/>
              </w:rPr>
              <w:t>KOKKU OMATULUD</w:t>
            </w:r>
          </w:p>
        </w:tc>
        <w:tc>
          <w:tcPr>
            <w:tcW w:w="1110" w:type="dxa"/>
            <w:shd w:val="clear" w:color="000000" w:fill="FFFFFF"/>
            <w:hideMark/>
          </w:tcPr>
          <w:p w14:paraId="7E6AAE23" w14:textId="77777777" w:rsidR="00A37F88" w:rsidRPr="001A29AE" w:rsidRDefault="00A37F88" w:rsidP="00D90482">
            <w:pPr>
              <w:jc w:val="right"/>
              <w:rPr>
                <w:color w:val="000000"/>
                <w:sz w:val="20"/>
                <w:szCs w:val="20"/>
              </w:rPr>
            </w:pPr>
            <w:r w:rsidRPr="001A29AE">
              <w:rPr>
                <w:color w:val="000000"/>
                <w:sz w:val="20"/>
                <w:szCs w:val="20"/>
              </w:rPr>
              <w:t>230 000</w:t>
            </w:r>
          </w:p>
        </w:tc>
        <w:tc>
          <w:tcPr>
            <w:tcW w:w="1134" w:type="dxa"/>
            <w:shd w:val="clear" w:color="000000" w:fill="FFFFFF"/>
            <w:hideMark/>
          </w:tcPr>
          <w:p w14:paraId="5DA77CC8" w14:textId="77777777" w:rsidR="00A37F88" w:rsidRPr="001A29AE" w:rsidRDefault="00A37F88" w:rsidP="00D90482">
            <w:pPr>
              <w:jc w:val="right"/>
              <w:rPr>
                <w:color w:val="000000"/>
                <w:sz w:val="20"/>
                <w:szCs w:val="20"/>
              </w:rPr>
            </w:pPr>
            <w:r w:rsidRPr="001A29AE">
              <w:rPr>
                <w:color w:val="000000"/>
                <w:sz w:val="20"/>
                <w:szCs w:val="20"/>
              </w:rPr>
              <w:t>253 500</w:t>
            </w:r>
          </w:p>
        </w:tc>
        <w:tc>
          <w:tcPr>
            <w:tcW w:w="1127" w:type="dxa"/>
            <w:shd w:val="clear" w:color="000000" w:fill="FFFFFF"/>
            <w:hideMark/>
          </w:tcPr>
          <w:p w14:paraId="7D6AFF76" w14:textId="77777777" w:rsidR="00A37F88" w:rsidRPr="001A29AE" w:rsidRDefault="00A37F88" w:rsidP="00D90482">
            <w:pPr>
              <w:jc w:val="right"/>
              <w:rPr>
                <w:color w:val="000000"/>
                <w:sz w:val="20"/>
                <w:szCs w:val="20"/>
              </w:rPr>
            </w:pPr>
            <w:r w:rsidRPr="001A29AE">
              <w:rPr>
                <w:color w:val="000000"/>
                <w:sz w:val="20"/>
                <w:szCs w:val="20"/>
              </w:rPr>
              <w:t>0</w:t>
            </w:r>
          </w:p>
        </w:tc>
        <w:tc>
          <w:tcPr>
            <w:tcW w:w="1127" w:type="dxa"/>
            <w:shd w:val="clear" w:color="000000" w:fill="FFFFFF"/>
            <w:hideMark/>
          </w:tcPr>
          <w:p w14:paraId="0CD746E9" w14:textId="77777777" w:rsidR="00A37F88" w:rsidRPr="001A29AE" w:rsidRDefault="00A37F88" w:rsidP="00D90482">
            <w:pPr>
              <w:jc w:val="right"/>
              <w:rPr>
                <w:color w:val="000000"/>
                <w:sz w:val="20"/>
                <w:szCs w:val="20"/>
              </w:rPr>
            </w:pPr>
            <w:r w:rsidRPr="001A29AE">
              <w:rPr>
                <w:color w:val="000000"/>
                <w:sz w:val="20"/>
                <w:szCs w:val="20"/>
              </w:rPr>
              <w:t>0</w:t>
            </w:r>
          </w:p>
        </w:tc>
      </w:tr>
      <w:tr w:rsidR="00A37F88" w:rsidRPr="001A29AE" w14:paraId="135FD542" w14:textId="77777777" w:rsidTr="00A37F88">
        <w:trPr>
          <w:trHeight w:val="420"/>
        </w:trPr>
        <w:tc>
          <w:tcPr>
            <w:tcW w:w="741" w:type="dxa"/>
            <w:shd w:val="clear" w:color="000000" w:fill="FFFFFF"/>
            <w:hideMark/>
          </w:tcPr>
          <w:p w14:paraId="48F3650A" w14:textId="77777777" w:rsidR="00A37F88" w:rsidRPr="001A29AE" w:rsidRDefault="00A37F88" w:rsidP="00D90482">
            <w:pPr>
              <w:rPr>
                <w:color w:val="000000"/>
                <w:sz w:val="20"/>
                <w:szCs w:val="20"/>
              </w:rPr>
            </w:pPr>
            <w:r w:rsidRPr="001A29AE">
              <w:rPr>
                <w:color w:val="000000"/>
                <w:sz w:val="20"/>
                <w:szCs w:val="20"/>
              </w:rPr>
              <w:t>10121</w:t>
            </w:r>
          </w:p>
        </w:tc>
        <w:tc>
          <w:tcPr>
            <w:tcW w:w="2427" w:type="dxa"/>
            <w:shd w:val="clear" w:color="000000" w:fill="FFFFFF"/>
            <w:hideMark/>
          </w:tcPr>
          <w:p w14:paraId="3C780B85" w14:textId="77777777" w:rsidR="00A37F88" w:rsidRPr="001A29AE" w:rsidRDefault="00A37F88" w:rsidP="00D90482">
            <w:pPr>
              <w:rPr>
                <w:color w:val="000000"/>
                <w:sz w:val="20"/>
                <w:szCs w:val="20"/>
              </w:rPr>
            </w:pPr>
            <w:r w:rsidRPr="001A29AE">
              <w:rPr>
                <w:color w:val="000000"/>
                <w:sz w:val="20"/>
                <w:szCs w:val="20"/>
              </w:rPr>
              <w:t>Muu puuetega inimeste sotsiaalne kaitse</w:t>
            </w:r>
          </w:p>
        </w:tc>
        <w:tc>
          <w:tcPr>
            <w:tcW w:w="801" w:type="dxa"/>
            <w:shd w:val="clear" w:color="000000" w:fill="FFFFFF"/>
            <w:hideMark/>
          </w:tcPr>
          <w:p w14:paraId="645ED3D1" w14:textId="77777777" w:rsidR="00A37F88" w:rsidRPr="001A29AE" w:rsidRDefault="00A37F88" w:rsidP="00D90482">
            <w:pPr>
              <w:rPr>
                <w:color w:val="000000"/>
                <w:sz w:val="20"/>
                <w:szCs w:val="20"/>
              </w:rPr>
            </w:pPr>
            <w:r w:rsidRPr="001A29AE">
              <w:rPr>
                <w:color w:val="000000"/>
                <w:sz w:val="20"/>
                <w:szCs w:val="20"/>
              </w:rPr>
              <w:t>3224</w:t>
            </w:r>
          </w:p>
        </w:tc>
        <w:tc>
          <w:tcPr>
            <w:tcW w:w="1726" w:type="dxa"/>
            <w:shd w:val="clear" w:color="000000" w:fill="FFFFFF"/>
            <w:hideMark/>
          </w:tcPr>
          <w:p w14:paraId="24F0E559" w14:textId="77777777" w:rsidR="00A37F88" w:rsidRPr="001A29AE" w:rsidRDefault="00A37F88" w:rsidP="00D90482">
            <w:pPr>
              <w:rPr>
                <w:color w:val="000000"/>
                <w:sz w:val="20"/>
                <w:szCs w:val="20"/>
              </w:rPr>
            </w:pPr>
            <w:r w:rsidRPr="001A29AE">
              <w:rPr>
                <w:color w:val="000000"/>
                <w:sz w:val="20"/>
                <w:szCs w:val="20"/>
              </w:rPr>
              <w:t>Tulud sotsiaalabialasest tegevusest</w:t>
            </w:r>
          </w:p>
        </w:tc>
        <w:tc>
          <w:tcPr>
            <w:tcW w:w="1110" w:type="dxa"/>
            <w:shd w:val="clear" w:color="000000" w:fill="FFFFFF"/>
            <w:hideMark/>
          </w:tcPr>
          <w:p w14:paraId="489B5ACD" w14:textId="77777777" w:rsidR="00A37F88" w:rsidRPr="001A29AE" w:rsidRDefault="00A37F88" w:rsidP="00D90482">
            <w:pPr>
              <w:jc w:val="right"/>
              <w:rPr>
                <w:color w:val="000000"/>
                <w:sz w:val="20"/>
                <w:szCs w:val="20"/>
              </w:rPr>
            </w:pPr>
            <w:r w:rsidRPr="001A29AE">
              <w:rPr>
                <w:color w:val="000000"/>
                <w:sz w:val="20"/>
                <w:szCs w:val="20"/>
              </w:rPr>
              <w:t>230 000</w:t>
            </w:r>
          </w:p>
        </w:tc>
        <w:tc>
          <w:tcPr>
            <w:tcW w:w="1134" w:type="dxa"/>
            <w:shd w:val="clear" w:color="000000" w:fill="FFFFFF"/>
            <w:hideMark/>
          </w:tcPr>
          <w:p w14:paraId="0AF751A7" w14:textId="77777777" w:rsidR="00A37F88" w:rsidRPr="001A29AE" w:rsidRDefault="00A37F88" w:rsidP="00D90482">
            <w:pPr>
              <w:jc w:val="right"/>
              <w:rPr>
                <w:color w:val="000000"/>
                <w:sz w:val="20"/>
                <w:szCs w:val="20"/>
              </w:rPr>
            </w:pPr>
            <w:r w:rsidRPr="001A29AE">
              <w:rPr>
                <w:color w:val="000000"/>
                <w:sz w:val="20"/>
                <w:szCs w:val="20"/>
              </w:rPr>
              <w:t>253 500</w:t>
            </w:r>
          </w:p>
        </w:tc>
        <w:tc>
          <w:tcPr>
            <w:tcW w:w="1127" w:type="dxa"/>
            <w:shd w:val="clear" w:color="000000" w:fill="FFFFFF"/>
            <w:hideMark/>
          </w:tcPr>
          <w:p w14:paraId="4D042BB7" w14:textId="77777777" w:rsidR="00A37F88" w:rsidRPr="001A29AE" w:rsidRDefault="00A37F88" w:rsidP="00D90482">
            <w:pPr>
              <w:jc w:val="right"/>
              <w:rPr>
                <w:color w:val="000000"/>
                <w:sz w:val="20"/>
                <w:szCs w:val="20"/>
              </w:rPr>
            </w:pPr>
            <w:r w:rsidRPr="001A29AE">
              <w:rPr>
                <w:color w:val="000000"/>
                <w:sz w:val="20"/>
                <w:szCs w:val="20"/>
              </w:rPr>
              <w:t>0</w:t>
            </w:r>
          </w:p>
        </w:tc>
        <w:tc>
          <w:tcPr>
            <w:tcW w:w="1127" w:type="dxa"/>
            <w:shd w:val="clear" w:color="000000" w:fill="FFFFFF"/>
            <w:hideMark/>
          </w:tcPr>
          <w:p w14:paraId="340DE03A" w14:textId="77777777" w:rsidR="00A37F88" w:rsidRPr="001A29AE" w:rsidRDefault="00A37F88" w:rsidP="00D90482">
            <w:pPr>
              <w:jc w:val="right"/>
              <w:rPr>
                <w:color w:val="000000"/>
                <w:sz w:val="20"/>
                <w:szCs w:val="20"/>
              </w:rPr>
            </w:pPr>
            <w:r w:rsidRPr="001A29AE">
              <w:rPr>
                <w:color w:val="000000"/>
                <w:sz w:val="20"/>
                <w:szCs w:val="20"/>
              </w:rPr>
              <w:t>0</w:t>
            </w:r>
          </w:p>
        </w:tc>
      </w:tr>
      <w:tr w:rsidR="00A37F88" w:rsidRPr="001A29AE" w14:paraId="515139CA" w14:textId="77777777" w:rsidTr="00A37F88">
        <w:trPr>
          <w:trHeight w:val="408"/>
        </w:trPr>
        <w:tc>
          <w:tcPr>
            <w:tcW w:w="741" w:type="dxa"/>
            <w:shd w:val="clear" w:color="000000" w:fill="FFFFFF"/>
            <w:hideMark/>
          </w:tcPr>
          <w:p w14:paraId="5E8503B1" w14:textId="77777777" w:rsidR="00A37F88" w:rsidRPr="001A29AE" w:rsidRDefault="00A37F88" w:rsidP="00D90482">
            <w:pPr>
              <w:rPr>
                <w:color w:val="000000"/>
                <w:sz w:val="20"/>
                <w:szCs w:val="20"/>
              </w:rPr>
            </w:pPr>
            <w:r w:rsidRPr="001A29AE">
              <w:rPr>
                <w:color w:val="000000"/>
                <w:sz w:val="20"/>
                <w:szCs w:val="20"/>
              </w:rPr>
              <w:t>10200</w:t>
            </w:r>
          </w:p>
        </w:tc>
        <w:tc>
          <w:tcPr>
            <w:tcW w:w="2427" w:type="dxa"/>
            <w:shd w:val="clear" w:color="000000" w:fill="FFFFFF"/>
            <w:hideMark/>
          </w:tcPr>
          <w:p w14:paraId="2FEB786A" w14:textId="77777777" w:rsidR="00A37F88" w:rsidRPr="001A29AE" w:rsidRDefault="00A37F88" w:rsidP="00D90482">
            <w:pPr>
              <w:rPr>
                <w:color w:val="000000"/>
                <w:sz w:val="20"/>
                <w:szCs w:val="20"/>
              </w:rPr>
            </w:pPr>
            <w:r w:rsidRPr="001A29AE">
              <w:rPr>
                <w:color w:val="000000"/>
                <w:sz w:val="20"/>
                <w:szCs w:val="20"/>
              </w:rPr>
              <w:t>Eakate sotsiaalhoolekandeasutused</w:t>
            </w:r>
          </w:p>
        </w:tc>
        <w:tc>
          <w:tcPr>
            <w:tcW w:w="801" w:type="dxa"/>
            <w:shd w:val="clear" w:color="000000" w:fill="FFFFFF"/>
            <w:hideMark/>
          </w:tcPr>
          <w:p w14:paraId="77774F8C" w14:textId="77777777" w:rsidR="00A37F88" w:rsidRPr="001A29AE" w:rsidRDefault="00A37F88" w:rsidP="00D90482">
            <w:pPr>
              <w:rPr>
                <w:color w:val="000000"/>
                <w:sz w:val="20"/>
                <w:szCs w:val="20"/>
              </w:rPr>
            </w:pPr>
            <w:r w:rsidRPr="001A29AE">
              <w:rPr>
                <w:color w:val="000000"/>
                <w:sz w:val="20"/>
                <w:szCs w:val="20"/>
              </w:rPr>
              <w:t> </w:t>
            </w:r>
          </w:p>
        </w:tc>
        <w:tc>
          <w:tcPr>
            <w:tcW w:w="1726" w:type="dxa"/>
            <w:shd w:val="clear" w:color="000000" w:fill="FFFFFF"/>
            <w:hideMark/>
          </w:tcPr>
          <w:p w14:paraId="3733B448" w14:textId="77777777" w:rsidR="00A37F88" w:rsidRPr="001A29AE" w:rsidRDefault="00A37F88" w:rsidP="00D90482">
            <w:pPr>
              <w:rPr>
                <w:color w:val="000000"/>
                <w:sz w:val="20"/>
                <w:szCs w:val="20"/>
              </w:rPr>
            </w:pPr>
            <w:r w:rsidRPr="001A29AE">
              <w:rPr>
                <w:color w:val="000000"/>
                <w:sz w:val="20"/>
                <w:szCs w:val="20"/>
              </w:rPr>
              <w:t>KOKKU KULUD</w:t>
            </w:r>
          </w:p>
        </w:tc>
        <w:tc>
          <w:tcPr>
            <w:tcW w:w="1110" w:type="dxa"/>
            <w:shd w:val="clear" w:color="000000" w:fill="FFFFFF"/>
            <w:hideMark/>
          </w:tcPr>
          <w:p w14:paraId="559802E6" w14:textId="77777777" w:rsidR="00A37F88" w:rsidRPr="001A29AE" w:rsidRDefault="00A37F88" w:rsidP="00D90482">
            <w:pPr>
              <w:jc w:val="right"/>
              <w:rPr>
                <w:color w:val="000000"/>
                <w:sz w:val="20"/>
                <w:szCs w:val="20"/>
              </w:rPr>
            </w:pPr>
            <w:r w:rsidRPr="001A29AE">
              <w:rPr>
                <w:color w:val="000000"/>
                <w:sz w:val="20"/>
                <w:szCs w:val="20"/>
              </w:rPr>
              <w:t>2 137 042</w:t>
            </w:r>
          </w:p>
        </w:tc>
        <w:tc>
          <w:tcPr>
            <w:tcW w:w="1134" w:type="dxa"/>
            <w:shd w:val="clear" w:color="000000" w:fill="FFFFFF"/>
            <w:hideMark/>
          </w:tcPr>
          <w:p w14:paraId="43B41C1A" w14:textId="77777777" w:rsidR="00A37F88" w:rsidRPr="001A29AE" w:rsidRDefault="00A37F88" w:rsidP="00D90482">
            <w:pPr>
              <w:jc w:val="right"/>
              <w:rPr>
                <w:color w:val="000000"/>
                <w:sz w:val="20"/>
                <w:szCs w:val="20"/>
              </w:rPr>
            </w:pPr>
            <w:r w:rsidRPr="001A29AE">
              <w:rPr>
                <w:color w:val="000000"/>
                <w:sz w:val="20"/>
                <w:szCs w:val="20"/>
              </w:rPr>
              <w:t>2 239 762</w:t>
            </w:r>
          </w:p>
        </w:tc>
        <w:tc>
          <w:tcPr>
            <w:tcW w:w="1127" w:type="dxa"/>
            <w:shd w:val="clear" w:color="000000" w:fill="FFFFFF"/>
            <w:hideMark/>
          </w:tcPr>
          <w:p w14:paraId="6FA6F685" w14:textId="77777777" w:rsidR="00A37F88" w:rsidRPr="001A29AE" w:rsidRDefault="00A37F88" w:rsidP="00D90482">
            <w:pPr>
              <w:jc w:val="right"/>
              <w:rPr>
                <w:color w:val="000000"/>
                <w:sz w:val="20"/>
                <w:szCs w:val="20"/>
              </w:rPr>
            </w:pPr>
            <w:r w:rsidRPr="001A29AE">
              <w:rPr>
                <w:color w:val="000000"/>
                <w:sz w:val="20"/>
                <w:szCs w:val="20"/>
              </w:rPr>
              <w:t>0</w:t>
            </w:r>
          </w:p>
        </w:tc>
        <w:tc>
          <w:tcPr>
            <w:tcW w:w="1127" w:type="dxa"/>
            <w:shd w:val="clear" w:color="000000" w:fill="FFFFFF"/>
            <w:hideMark/>
          </w:tcPr>
          <w:p w14:paraId="734C4DCA" w14:textId="77777777" w:rsidR="00A37F88" w:rsidRPr="001A29AE" w:rsidRDefault="00A37F88" w:rsidP="00D90482">
            <w:pPr>
              <w:jc w:val="right"/>
              <w:rPr>
                <w:color w:val="000000"/>
                <w:sz w:val="20"/>
                <w:szCs w:val="20"/>
              </w:rPr>
            </w:pPr>
            <w:r w:rsidRPr="001A29AE">
              <w:rPr>
                <w:color w:val="000000"/>
                <w:sz w:val="20"/>
                <w:szCs w:val="20"/>
              </w:rPr>
              <w:t>0</w:t>
            </w:r>
          </w:p>
        </w:tc>
      </w:tr>
      <w:tr w:rsidR="00A37F88" w:rsidRPr="001A29AE" w14:paraId="484EBB4A" w14:textId="77777777" w:rsidTr="00A37F88">
        <w:trPr>
          <w:trHeight w:val="408"/>
        </w:trPr>
        <w:tc>
          <w:tcPr>
            <w:tcW w:w="741" w:type="dxa"/>
            <w:shd w:val="clear" w:color="000000" w:fill="FFFFFF"/>
            <w:hideMark/>
          </w:tcPr>
          <w:p w14:paraId="3422DA84" w14:textId="77777777" w:rsidR="00A37F88" w:rsidRPr="001A29AE" w:rsidRDefault="00A37F88" w:rsidP="00D90482">
            <w:pPr>
              <w:rPr>
                <w:color w:val="000000"/>
                <w:sz w:val="20"/>
                <w:szCs w:val="20"/>
              </w:rPr>
            </w:pPr>
            <w:r w:rsidRPr="001A29AE">
              <w:rPr>
                <w:color w:val="000000"/>
                <w:sz w:val="20"/>
                <w:szCs w:val="20"/>
              </w:rPr>
              <w:t>10200</w:t>
            </w:r>
          </w:p>
        </w:tc>
        <w:tc>
          <w:tcPr>
            <w:tcW w:w="2427" w:type="dxa"/>
            <w:shd w:val="clear" w:color="000000" w:fill="FFFFFF"/>
            <w:hideMark/>
          </w:tcPr>
          <w:p w14:paraId="3825D584" w14:textId="77777777" w:rsidR="00A37F88" w:rsidRPr="001A29AE" w:rsidRDefault="00A37F88" w:rsidP="00D90482">
            <w:pPr>
              <w:rPr>
                <w:color w:val="000000"/>
                <w:sz w:val="20"/>
                <w:szCs w:val="20"/>
              </w:rPr>
            </w:pPr>
            <w:r w:rsidRPr="001A29AE">
              <w:rPr>
                <w:color w:val="000000"/>
                <w:sz w:val="20"/>
                <w:szCs w:val="20"/>
              </w:rPr>
              <w:t>Eakate sotsiaalhoolekandeasutused</w:t>
            </w:r>
          </w:p>
        </w:tc>
        <w:tc>
          <w:tcPr>
            <w:tcW w:w="801" w:type="dxa"/>
            <w:shd w:val="clear" w:color="000000" w:fill="FFFFFF"/>
            <w:hideMark/>
          </w:tcPr>
          <w:p w14:paraId="1E7D0172" w14:textId="77777777" w:rsidR="00A37F88" w:rsidRPr="001A29AE" w:rsidRDefault="00A37F88" w:rsidP="00D90482">
            <w:pPr>
              <w:rPr>
                <w:color w:val="000000"/>
                <w:sz w:val="20"/>
                <w:szCs w:val="20"/>
              </w:rPr>
            </w:pPr>
            <w:r w:rsidRPr="001A29AE">
              <w:rPr>
                <w:color w:val="000000"/>
                <w:sz w:val="20"/>
                <w:szCs w:val="20"/>
              </w:rPr>
              <w:t>2586</w:t>
            </w:r>
          </w:p>
        </w:tc>
        <w:tc>
          <w:tcPr>
            <w:tcW w:w="1726" w:type="dxa"/>
            <w:shd w:val="clear" w:color="000000" w:fill="FFFFFF"/>
            <w:hideMark/>
          </w:tcPr>
          <w:p w14:paraId="3CAD39BF" w14:textId="77777777" w:rsidR="00A37F88" w:rsidRPr="001A29AE" w:rsidRDefault="00A37F88" w:rsidP="00D90482">
            <w:pPr>
              <w:rPr>
                <w:color w:val="000000"/>
                <w:sz w:val="20"/>
                <w:szCs w:val="20"/>
              </w:rPr>
            </w:pPr>
            <w:r w:rsidRPr="001A29AE">
              <w:rPr>
                <w:color w:val="000000"/>
                <w:sz w:val="20"/>
                <w:szCs w:val="20"/>
              </w:rPr>
              <w:t>Kohustiste tasumine</w:t>
            </w:r>
          </w:p>
        </w:tc>
        <w:tc>
          <w:tcPr>
            <w:tcW w:w="1110" w:type="dxa"/>
            <w:shd w:val="clear" w:color="000000" w:fill="FFFFFF"/>
            <w:hideMark/>
          </w:tcPr>
          <w:p w14:paraId="5C8D2B3A" w14:textId="77777777" w:rsidR="00A37F88" w:rsidRPr="001A29AE" w:rsidRDefault="00A37F88" w:rsidP="00D90482">
            <w:pPr>
              <w:jc w:val="right"/>
              <w:rPr>
                <w:color w:val="000000"/>
                <w:sz w:val="20"/>
                <w:szCs w:val="20"/>
              </w:rPr>
            </w:pPr>
            <w:r w:rsidRPr="001A29AE">
              <w:rPr>
                <w:color w:val="000000"/>
                <w:sz w:val="20"/>
                <w:szCs w:val="20"/>
              </w:rPr>
              <w:t>163 486</w:t>
            </w:r>
          </w:p>
        </w:tc>
        <w:tc>
          <w:tcPr>
            <w:tcW w:w="1134" w:type="dxa"/>
            <w:shd w:val="clear" w:color="000000" w:fill="FFFFFF"/>
            <w:hideMark/>
          </w:tcPr>
          <w:p w14:paraId="2EC03DEB" w14:textId="77777777" w:rsidR="00A37F88" w:rsidRPr="001A29AE" w:rsidRDefault="00A37F88" w:rsidP="00D90482">
            <w:pPr>
              <w:jc w:val="right"/>
              <w:rPr>
                <w:color w:val="000000"/>
                <w:sz w:val="20"/>
                <w:szCs w:val="20"/>
              </w:rPr>
            </w:pPr>
            <w:r w:rsidRPr="001A29AE">
              <w:rPr>
                <w:color w:val="000000"/>
                <w:sz w:val="20"/>
                <w:szCs w:val="20"/>
              </w:rPr>
              <w:t>173 569</w:t>
            </w:r>
          </w:p>
        </w:tc>
        <w:tc>
          <w:tcPr>
            <w:tcW w:w="1127" w:type="dxa"/>
            <w:shd w:val="clear" w:color="000000" w:fill="FFFFFF"/>
            <w:hideMark/>
          </w:tcPr>
          <w:p w14:paraId="20141ECA" w14:textId="77777777" w:rsidR="00A37F88" w:rsidRPr="001A29AE" w:rsidRDefault="00A37F88" w:rsidP="00D90482">
            <w:pPr>
              <w:jc w:val="right"/>
              <w:rPr>
                <w:color w:val="000000"/>
                <w:sz w:val="20"/>
                <w:szCs w:val="20"/>
              </w:rPr>
            </w:pPr>
            <w:r w:rsidRPr="001A29AE">
              <w:rPr>
                <w:color w:val="000000"/>
                <w:sz w:val="20"/>
                <w:szCs w:val="20"/>
              </w:rPr>
              <w:t>0</w:t>
            </w:r>
          </w:p>
        </w:tc>
        <w:tc>
          <w:tcPr>
            <w:tcW w:w="1127" w:type="dxa"/>
            <w:shd w:val="clear" w:color="000000" w:fill="FFFFFF"/>
            <w:hideMark/>
          </w:tcPr>
          <w:p w14:paraId="3EEDEA9F" w14:textId="77777777" w:rsidR="00A37F88" w:rsidRPr="001A29AE" w:rsidRDefault="00A37F88" w:rsidP="00D90482">
            <w:pPr>
              <w:jc w:val="right"/>
              <w:rPr>
                <w:color w:val="000000"/>
                <w:sz w:val="20"/>
                <w:szCs w:val="20"/>
              </w:rPr>
            </w:pPr>
            <w:r w:rsidRPr="001A29AE">
              <w:rPr>
                <w:color w:val="000000"/>
                <w:sz w:val="20"/>
                <w:szCs w:val="20"/>
              </w:rPr>
              <w:t>0</w:t>
            </w:r>
          </w:p>
        </w:tc>
      </w:tr>
      <w:tr w:rsidR="00A37F88" w:rsidRPr="001A29AE" w14:paraId="17DC1D0A" w14:textId="77777777" w:rsidTr="00A37F88">
        <w:trPr>
          <w:trHeight w:val="408"/>
        </w:trPr>
        <w:tc>
          <w:tcPr>
            <w:tcW w:w="741" w:type="dxa"/>
            <w:shd w:val="clear" w:color="000000" w:fill="FFFFFF"/>
            <w:hideMark/>
          </w:tcPr>
          <w:p w14:paraId="0F73E472" w14:textId="77777777" w:rsidR="00A37F88" w:rsidRPr="001A29AE" w:rsidRDefault="00A37F88" w:rsidP="00D90482">
            <w:pPr>
              <w:rPr>
                <w:color w:val="000000"/>
                <w:sz w:val="20"/>
                <w:szCs w:val="20"/>
              </w:rPr>
            </w:pPr>
            <w:r w:rsidRPr="001A29AE">
              <w:rPr>
                <w:color w:val="000000"/>
                <w:sz w:val="20"/>
                <w:szCs w:val="20"/>
              </w:rPr>
              <w:t>10200</w:t>
            </w:r>
          </w:p>
        </w:tc>
        <w:tc>
          <w:tcPr>
            <w:tcW w:w="2427" w:type="dxa"/>
            <w:shd w:val="clear" w:color="000000" w:fill="FFFFFF"/>
            <w:hideMark/>
          </w:tcPr>
          <w:p w14:paraId="6C0FA5BB" w14:textId="77777777" w:rsidR="00A37F88" w:rsidRPr="001A29AE" w:rsidRDefault="00A37F88" w:rsidP="00D90482">
            <w:pPr>
              <w:rPr>
                <w:color w:val="000000"/>
                <w:sz w:val="20"/>
                <w:szCs w:val="20"/>
              </w:rPr>
            </w:pPr>
            <w:r w:rsidRPr="001A29AE">
              <w:rPr>
                <w:color w:val="000000"/>
                <w:sz w:val="20"/>
                <w:szCs w:val="20"/>
              </w:rPr>
              <w:t>Eakate sotsiaalhoolekandeasutused</w:t>
            </w:r>
          </w:p>
        </w:tc>
        <w:tc>
          <w:tcPr>
            <w:tcW w:w="801" w:type="dxa"/>
            <w:shd w:val="clear" w:color="000000" w:fill="FFFFFF"/>
            <w:hideMark/>
          </w:tcPr>
          <w:p w14:paraId="2F55D93E" w14:textId="77777777" w:rsidR="00A37F88" w:rsidRPr="001A29AE" w:rsidRDefault="00A37F88" w:rsidP="00D90482">
            <w:pPr>
              <w:rPr>
                <w:color w:val="000000"/>
                <w:sz w:val="20"/>
                <w:szCs w:val="20"/>
              </w:rPr>
            </w:pPr>
            <w:r w:rsidRPr="001A29AE">
              <w:rPr>
                <w:color w:val="000000"/>
                <w:sz w:val="20"/>
                <w:szCs w:val="20"/>
              </w:rPr>
              <w:t>50</w:t>
            </w:r>
          </w:p>
        </w:tc>
        <w:tc>
          <w:tcPr>
            <w:tcW w:w="1726" w:type="dxa"/>
            <w:shd w:val="clear" w:color="000000" w:fill="FFFFFF"/>
            <w:hideMark/>
          </w:tcPr>
          <w:p w14:paraId="0B7BDEFE" w14:textId="77777777" w:rsidR="00A37F88" w:rsidRPr="001A29AE" w:rsidRDefault="00A37F88" w:rsidP="00D90482">
            <w:pPr>
              <w:rPr>
                <w:color w:val="000000"/>
                <w:sz w:val="20"/>
                <w:szCs w:val="20"/>
              </w:rPr>
            </w:pPr>
            <w:r w:rsidRPr="001A29AE">
              <w:rPr>
                <w:color w:val="000000"/>
                <w:sz w:val="20"/>
                <w:szCs w:val="20"/>
              </w:rPr>
              <w:t>Tööjõukulud</w:t>
            </w:r>
          </w:p>
        </w:tc>
        <w:tc>
          <w:tcPr>
            <w:tcW w:w="1110" w:type="dxa"/>
            <w:shd w:val="clear" w:color="000000" w:fill="FFFFFF"/>
            <w:hideMark/>
          </w:tcPr>
          <w:p w14:paraId="2A2663FB" w14:textId="77777777" w:rsidR="00A37F88" w:rsidRPr="001A29AE" w:rsidRDefault="00A37F88" w:rsidP="00D90482">
            <w:pPr>
              <w:jc w:val="right"/>
              <w:rPr>
                <w:color w:val="000000"/>
                <w:sz w:val="20"/>
                <w:szCs w:val="20"/>
              </w:rPr>
            </w:pPr>
            <w:r w:rsidRPr="001A29AE">
              <w:rPr>
                <w:color w:val="000000"/>
                <w:sz w:val="20"/>
                <w:szCs w:val="20"/>
              </w:rPr>
              <w:t>1 261 722</w:t>
            </w:r>
          </w:p>
        </w:tc>
        <w:tc>
          <w:tcPr>
            <w:tcW w:w="1134" w:type="dxa"/>
            <w:shd w:val="clear" w:color="000000" w:fill="FFFFFF"/>
            <w:hideMark/>
          </w:tcPr>
          <w:p w14:paraId="1DD66662" w14:textId="77777777" w:rsidR="00A37F88" w:rsidRPr="001A29AE" w:rsidRDefault="00A37F88" w:rsidP="00D90482">
            <w:pPr>
              <w:jc w:val="right"/>
              <w:rPr>
                <w:color w:val="000000"/>
                <w:sz w:val="20"/>
                <w:szCs w:val="20"/>
              </w:rPr>
            </w:pPr>
            <w:r w:rsidRPr="001A29AE">
              <w:rPr>
                <w:color w:val="000000"/>
                <w:sz w:val="20"/>
                <w:szCs w:val="20"/>
              </w:rPr>
              <w:t>1 263 094</w:t>
            </w:r>
          </w:p>
        </w:tc>
        <w:tc>
          <w:tcPr>
            <w:tcW w:w="1127" w:type="dxa"/>
            <w:shd w:val="clear" w:color="000000" w:fill="FFFFFF"/>
            <w:hideMark/>
          </w:tcPr>
          <w:p w14:paraId="45227B0B" w14:textId="77777777" w:rsidR="00A37F88" w:rsidRPr="001A29AE" w:rsidRDefault="00A37F88" w:rsidP="00D90482">
            <w:pPr>
              <w:jc w:val="right"/>
              <w:rPr>
                <w:color w:val="000000"/>
                <w:sz w:val="20"/>
                <w:szCs w:val="20"/>
              </w:rPr>
            </w:pPr>
            <w:r w:rsidRPr="001A29AE">
              <w:rPr>
                <w:color w:val="000000"/>
                <w:sz w:val="20"/>
                <w:szCs w:val="20"/>
              </w:rPr>
              <w:t>0</w:t>
            </w:r>
          </w:p>
        </w:tc>
        <w:tc>
          <w:tcPr>
            <w:tcW w:w="1127" w:type="dxa"/>
            <w:shd w:val="clear" w:color="000000" w:fill="FFFFFF"/>
            <w:hideMark/>
          </w:tcPr>
          <w:p w14:paraId="56D72CBC" w14:textId="77777777" w:rsidR="00A37F88" w:rsidRPr="001A29AE" w:rsidRDefault="00A37F88" w:rsidP="00D90482">
            <w:pPr>
              <w:jc w:val="right"/>
              <w:rPr>
                <w:color w:val="000000"/>
                <w:sz w:val="20"/>
                <w:szCs w:val="20"/>
              </w:rPr>
            </w:pPr>
            <w:r w:rsidRPr="001A29AE">
              <w:rPr>
                <w:color w:val="000000"/>
                <w:sz w:val="20"/>
                <w:szCs w:val="20"/>
              </w:rPr>
              <w:t>0</w:t>
            </w:r>
          </w:p>
        </w:tc>
      </w:tr>
      <w:tr w:rsidR="00A37F88" w:rsidRPr="001A29AE" w14:paraId="04332959" w14:textId="77777777" w:rsidTr="00A37F88">
        <w:trPr>
          <w:trHeight w:val="408"/>
        </w:trPr>
        <w:tc>
          <w:tcPr>
            <w:tcW w:w="741" w:type="dxa"/>
            <w:shd w:val="clear" w:color="000000" w:fill="FFFFFF"/>
            <w:hideMark/>
          </w:tcPr>
          <w:p w14:paraId="7252BBF5" w14:textId="77777777" w:rsidR="00A37F88" w:rsidRPr="001A29AE" w:rsidRDefault="00A37F88" w:rsidP="00D90482">
            <w:pPr>
              <w:rPr>
                <w:color w:val="000000"/>
                <w:sz w:val="20"/>
                <w:szCs w:val="20"/>
              </w:rPr>
            </w:pPr>
            <w:r w:rsidRPr="001A29AE">
              <w:rPr>
                <w:color w:val="000000"/>
                <w:sz w:val="20"/>
                <w:szCs w:val="20"/>
              </w:rPr>
              <w:t>10200</w:t>
            </w:r>
          </w:p>
        </w:tc>
        <w:tc>
          <w:tcPr>
            <w:tcW w:w="2427" w:type="dxa"/>
            <w:shd w:val="clear" w:color="000000" w:fill="FFFFFF"/>
            <w:hideMark/>
          </w:tcPr>
          <w:p w14:paraId="6B01901A" w14:textId="77777777" w:rsidR="00A37F88" w:rsidRPr="001A29AE" w:rsidRDefault="00A37F88" w:rsidP="00D90482">
            <w:pPr>
              <w:rPr>
                <w:color w:val="000000"/>
                <w:sz w:val="20"/>
                <w:szCs w:val="20"/>
              </w:rPr>
            </w:pPr>
            <w:r w:rsidRPr="001A29AE">
              <w:rPr>
                <w:color w:val="000000"/>
                <w:sz w:val="20"/>
                <w:szCs w:val="20"/>
              </w:rPr>
              <w:t>Eakate sotsiaalhoolekandeasutused</w:t>
            </w:r>
          </w:p>
        </w:tc>
        <w:tc>
          <w:tcPr>
            <w:tcW w:w="801" w:type="dxa"/>
            <w:shd w:val="clear" w:color="000000" w:fill="FFFFFF"/>
            <w:hideMark/>
          </w:tcPr>
          <w:p w14:paraId="36021714" w14:textId="77777777" w:rsidR="00A37F88" w:rsidRPr="001A29AE" w:rsidRDefault="00A37F88" w:rsidP="00D90482">
            <w:pPr>
              <w:rPr>
                <w:color w:val="000000"/>
                <w:sz w:val="20"/>
                <w:szCs w:val="20"/>
              </w:rPr>
            </w:pPr>
            <w:r w:rsidRPr="001A29AE">
              <w:rPr>
                <w:color w:val="000000"/>
                <w:sz w:val="20"/>
                <w:szCs w:val="20"/>
              </w:rPr>
              <w:t>55</w:t>
            </w:r>
          </w:p>
        </w:tc>
        <w:tc>
          <w:tcPr>
            <w:tcW w:w="1726" w:type="dxa"/>
            <w:shd w:val="clear" w:color="000000" w:fill="FFFFFF"/>
            <w:hideMark/>
          </w:tcPr>
          <w:p w14:paraId="093C27D2" w14:textId="77777777" w:rsidR="00A37F88" w:rsidRPr="001A29AE" w:rsidRDefault="00A37F88" w:rsidP="00D90482">
            <w:pPr>
              <w:rPr>
                <w:color w:val="000000"/>
                <w:sz w:val="20"/>
                <w:szCs w:val="20"/>
              </w:rPr>
            </w:pPr>
            <w:r w:rsidRPr="001A29AE">
              <w:rPr>
                <w:color w:val="000000"/>
                <w:sz w:val="20"/>
                <w:szCs w:val="20"/>
              </w:rPr>
              <w:t>Majandamiskulud</w:t>
            </w:r>
          </w:p>
        </w:tc>
        <w:tc>
          <w:tcPr>
            <w:tcW w:w="1110" w:type="dxa"/>
            <w:shd w:val="clear" w:color="000000" w:fill="FFFFFF"/>
            <w:hideMark/>
          </w:tcPr>
          <w:p w14:paraId="63D056B0" w14:textId="77777777" w:rsidR="00A37F88" w:rsidRPr="001A29AE" w:rsidRDefault="00A37F88" w:rsidP="00D90482">
            <w:pPr>
              <w:jc w:val="right"/>
              <w:rPr>
                <w:color w:val="000000"/>
                <w:sz w:val="20"/>
                <w:szCs w:val="20"/>
              </w:rPr>
            </w:pPr>
            <w:r w:rsidRPr="001A29AE">
              <w:rPr>
                <w:color w:val="000000"/>
                <w:sz w:val="20"/>
                <w:szCs w:val="20"/>
              </w:rPr>
              <w:t>439 400</w:t>
            </w:r>
          </w:p>
        </w:tc>
        <w:tc>
          <w:tcPr>
            <w:tcW w:w="1134" w:type="dxa"/>
            <w:shd w:val="clear" w:color="000000" w:fill="FFFFFF"/>
            <w:hideMark/>
          </w:tcPr>
          <w:p w14:paraId="4A9A8F01" w14:textId="77777777" w:rsidR="00A37F88" w:rsidRPr="001A29AE" w:rsidRDefault="00A37F88" w:rsidP="00D90482">
            <w:pPr>
              <w:jc w:val="right"/>
              <w:rPr>
                <w:color w:val="000000"/>
                <w:sz w:val="20"/>
                <w:szCs w:val="20"/>
              </w:rPr>
            </w:pPr>
            <w:r w:rsidRPr="001A29AE">
              <w:rPr>
                <w:color w:val="000000"/>
                <w:sz w:val="20"/>
                <w:szCs w:val="20"/>
              </w:rPr>
              <w:t>530 720</w:t>
            </w:r>
          </w:p>
        </w:tc>
        <w:tc>
          <w:tcPr>
            <w:tcW w:w="1127" w:type="dxa"/>
            <w:shd w:val="clear" w:color="000000" w:fill="FFFFFF"/>
            <w:hideMark/>
          </w:tcPr>
          <w:p w14:paraId="266CF6E0" w14:textId="77777777" w:rsidR="00A37F88" w:rsidRPr="001A29AE" w:rsidRDefault="00A37F88" w:rsidP="00D90482">
            <w:pPr>
              <w:jc w:val="right"/>
              <w:rPr>
                <w:color w:val="000000"/>
                <w:sz w:val="20"/>
                <w:szCs w:val="20"/>
              </w:rPr>
            </w:pPr>
            <w:r w:rsidRPr="001A29AE">
              <w:rPr>
                <w:color w:val="000000"/>
                <w:sz w:val="20"/>
                <w:szCs w:val="20"/>
              </w:rPr>
              <w:t>0</w:t>
            </w:r>
          </w:p>
        </w:tc>
        <w:tc>
          <w:tcPr>
            <w:tcW w:w="1127" w:type="dxa"/>
            <w:shd w:val="clear" w:color="000000" w:fill="FFFFFF"/>
            <w:hideMark/>
          </w:tcPr>
          <w:p w14:paraId="3D47BD3A" w14:textId="77777777" w:rsidR="00A37F88" w:rsidRPr="001A29AE" w:rsidRDefault="00A37F88" w:rsidP="00D90482">
            <w:pPr>
              <w:jc w:val="right"/>
              <w:rPr>
                <w:color w:val="000000"/>
                <w:sz w:val="20"/>
                <w:szCs w:val="20"/>
              </w:rPr>
            </w:pPr>
            <w:r w:rsidRPr="001A29AE">
              <w:rPr>
                <w:color w:val="000000"/>
                <w:sz w:val="20"/>
                <w:szCs w:val="20"/>
              </w:rPr>
              <w:t>0</w:t>
            </w:r>
          </w:p>
        </w:tc>
      </w:tr>
      <w:tr w:rsidR="00A37F88" w:rsidRPr="001A29AE" w14:paraId="42E309D3" w14:textId="77777777" w:rsidTr="00A37F88">
        <w:trPr>
          <w:trHeight w:val="408"/>
        </w:trPr>
        <w:tc>
          <w:tcPr>
            <w:tcW w:w="741" w:type="dxa"/>
            <w:shd w:val="clear" w:color="000000" w:fill="FFFFFF"/>
            <w:hideMark/>
          </w:tcPr>
          <w:p w14:paraId="66A414A7" w14:textId="77777777" w:rsidR="00A37F88" w:rsidRPr="001A29AE" w:rsidRDefault="00A37F88" w:rsidP="00D90482">
            <w:pPr>
              <w:rPr>
                <w:color w:val="000000"/>
                <w:sz w:val="20"/>
                <w:szCs w:val="20"/>
              </w:rPr>
            </w:pPr>
            <w:r w:rsidRPr="001A29AE">
              <w:rPr>
                <w:color w:val="000000"/>
                <w:sz w:val="20"/>
                <w:szCs w:val="20"/>
              </w:rPr>
              <w:lastRenderedPageBreak/>
              <w:t>10200</w:t>
            </w:r>
          </w:p>
        </w:tc>
        <w:tc>
          <w:tcPr>
            <w:tcW w:w="2427" w:type="dxa"/>
            <w:shd w:val="clear" w:color="000000" w:fill="FFFFFF"/>
            <w:hideMark/>
          </w:tcPr>
          <w:p w14:paraId="3FB943AD" w14:textId="77777777" w:rsidR="00A37F88" w:rsidRPr="001A29AE" w:rsidRDefault="00A37F88" w:rsidP="00D90482">
            <w:pPr>
              <w:rPr>
                <w:color w:val="000000"/>
                <w:sz w:val="20"/>
                <w:szCs w:val="20"/>
              </w:rPr>
            </w:pPr>
            <w:r w:rsidRPr="001A29AE">
              <w:rPr>
                <w:color w:val="000000"/>
                <w:sz w:val="20"/>
                <w:szCs w:val="20"/>
              </w:rPr>
              <w:t>Eakate sotsiaalhoolekandeasutused</w:t>
            </w:r>
          </w:p>
        </w:tc>
        <w:tc>
          <w:tcPr>
            <w:tcW w:w="801" w:type="dxa"/>
            <w:shd w:val="clear" w:color="000000" w:fill="FFFFFF"/>
            <w:hideMark/>
          </w:tcPr>
          <w:p w14:paraId="41662B19" w14:textId="77777777" w:rsidR="00A37F88" w:rsidRPr="001A29AE" w:rsidRDefault="00A37F88" w:rsidP="00D90482">
            <w:pPr>
              <w:rPr>
                <w:color w:val="000000"/>
                <w:sz w:val="20"/>
                <w:szCs w:val="20"/>
              </w:rPr>
            </w:pPr>
            <w:r w:rsidRPr="001A29AE">
              <w:rPr>
                <w:color w:val="000000"/>
                <w:sz w:val="20"/>
                <w:szCs w:val="20"/>
              </w:rPr>
              <w:t>650</w:t>
            </w:r>
          </w:p>
        </w:tc>
        <w:tc>
          <w:tcPr>
            <w:tcW w:w="1726" w:type="dxa"/>
            <w:shd w:val="clear" w:color="000000" w:fill="FFFFFF"/>
            <w:hideMark/>
          </w:tcPr>
          <w:p w14:paraId="07904377" w14:textId="77777777" w:rsidR="00A37F88" w:rsidRPr="001A29AE" w:rsidRDefault="00A37F88" w:rsidP="00D90482">
            <w:pPr>
              <w:rPr>
                <w:color w:val="000000"/>
                <w:sz w:val="20"/>
                <w:szCs w:val="20"/>
              </w:rPr>
            </w:pPr>
            <w:r w:rsidRPr="001A29AE">
              <w:rPr>
                <w:color w:val="000000"/>
                <w:sz w:val="20"/>
                <w:szCs w:val="20"/>
              </w:rPr>
              <w:t>Finantskulud</w:t>
            </w:r>
          </w:p>
        </w:tc>
        <w:tc>
          <w:tcPr>
            <w:tcW w:w="1110" w:type="dxa"/>
            <w:shd w:val="clear" w:color="000000" w:fill="FFFFFF"/>
            <w:hideMark/>
          </w:tcPr>
          <w:p w14:paraId="4478D67D" w14:textId="77777777" w:rsidR="00A37F88" w:rsidRPr="001A29AE" w:rsidRDefault="00A37F88" w:rsidP="00D90482">
            <w:pPr>
              <w:jc w:val="right"/>
              <w:rPr>
                <w:color w:val="000000"/>
                <w:sz w:val="20"/>
                <w:szCs w:val="20"/>
              </w:rPr>
            </w:pPr>
            <w:r w:rsidRPr="001A29AE">
              <w:rPr>
                <w:color w:val="000000"/>
                <w:sz w:val="20"/>
                <w:szCs w:val="20"/>
              </w:rPr>
              <w:t>272 434</w:t>
            </w:r>
          </w:p>
        </w:tc>
        <w:tc>
          <w:tcPr>
            <w:tcW w:w="1134" w:type="dxa"/>
            <w:shd w:val="clear" w:color="000000" w:fill="FFFFFF"/>
            <w:hideMark/>
          </w:tcPr>
          <w:p w14:paraId="6AC96455" w14:textId="77777777" w:rsidR="00A37F88" w:rsidRPr="001A29AE" w:rsidRDefault="00A37F88" w:rsidP="00D90482">
            <w:pPr>
              <w:jc w:val="right"/>
              <w:rPr>
                <w:color w:val="000000"/>
                <w:sz w:val="20"/>
                <w:szCs w:val="20"/>
              </w:rPr>
            </w:pPr>
            <w:r w:rsidRPr="001A29AE">
              <w:rPr>
                <w:color w:val="000000"/>
                <w:sz w:val="20"/>
                <w:szCs w:val="20"/>
              </w:rPr>
              <w:t>272 379</w:t>
            </w:r>
          </w:p>
        </w:tc>
        <w:tc>
          <w:tcPr>
            <w:tcW w:w="1127" w:type="dxa"/>
            <w:shd w:val="clear" w:color="000000" w:fill="FFFFFF"/>
            <w:hideMark/>
          </w:tcPr>
          <w:p w14:paraId="4B1AF26F" w14:textId="77777777" w:rsidR="00A37F88" w:rsidRPr="001A29AE" w:rsidRDefault="00A37F88" w:rsidP="00D90482">
            <w:pPr>
              <w:jc w:val="right"/>
              <w:rPr>
                <w:color w:val="000000"/>
                <w:sz w:val="20"/>
                <w:szCs w:val="20"/>
              </w:rPr>
            </w:pPr>
            <w:r w:rsidRPr="001A29AE">
              <w:rPr>
                <w:color w:val="000000"/>
                <w:sz w:val="20"/>
                <w:szCs w:val="20"/>
              </w:rPr>
              <w:t>0</w:t>
            </w:r>
          </w:p>
        </w:tc>
        <w:tc>
          <w:tcPr>
            <w:tcW w:w="1127" w:type="dxa"/>
            <w:shd w:val="clear" w:color="000000" w:fill="FFFFFF"/>
            <w:hideMark/>
          </w:tcPr>
          <w:p w14:paraId="63D37958" w14:textId="77777777" w:rsidR="00A37F88" w:rsidRPr="001A29AE" w:rsidRDefault="00A37F88" w:rsidP="00D90482">
            <w:pPr>
              <w:jc w:val="right"/>
              <w:rPr>
                <w:color w:val="000000"/>
                <w:sz w:val="20"/>
                <w:szCs w:val="20"/>
              </w:rPr>
            </w:pPr>
            <w:r w:rsidRPr="001A29AE">
              <w:rPr>
                <w:color w:val="000000"/>
                <w:sz w:val="20"/>
                <w:szCs w:val="20"/>
              </w:rPr>
              <w:t>0</w:t>
            </w:r>
          </w:p>
        </w:tc>
      </w:tr>
      <w:tr w:rsidR="00A37F88" w:rsidRPr="001A29AE" w14:paraId="5A9B11A2" w14:textId="77777777" w:rsidTr="00A37F88">
        <w:trPr>
          <w:trHeight w:val="408"/>
        </w:trPr>
        <w:tc>
          <w:tcPr>
            <w:tcW w:w="741" w:type="dxa"/>
            <w:shd w:val="clear" w:color="000000" w:fill="FFFFFF"/>
            <w:hideMark/>
          </w:tcPr>
          <w:p w14:paraId="1AFCA9DD" w14:textId="77777777" w:rsidR="00A37F88" w:rsidRPr="001A29AE" w:rsidRDefault="00A37F88" w:rsidP="00D90482">
            <w:pPr>
              <w:rPr>
                <w:color w:val="000000"/>
                <w:sz w:val="20"/>
                <w:szCs w:val="20"/>
              </w:rPr>
            </w:pPr>
            <w:r w:rsidRPr="001A29AE">
              <w:rPr>
                <w:color w:val="000000"/>
                <w:sz w:val="20"/>
                <w:szCs w:val="20"/>
              </w:rPr>
              <w:t>10200</w:t>
            </w:r>
          </w:p>
        </w:tc>
        <w:tc>
          <w:tcPr>
            <w:tcW w:w="2427" w:type="dxa"/>
            <w:shd w:val="clear" w:color="000000" w:fill="FFFFFF"/>
            <w:hideMark/>
          </w:tcPr>
          <w:p w14:paraId="6A0D3E54" w14:textId="77777777" w:rsidR="00A37F88" w:rsidRPr="001A29AE" w:rsidRDefault="00A37F88" w:rsidP="00D90482">
            <w:pPr>
              <w:rPr>
                <w:color w:val="000000"/>
                <w:sz w:val="20"/>
                <w:szCs w:val="20"/>
              </w:rPr>
            </w:pPr>
            <w:r w:rsidRPr="001A29AE">
              <w:rPr>
                <w:color w:val="000000"/>
                <w:sz w:val="20"/>
                <w:szCs w:val="20"/>
              </w:rPr>
              <w:t>Eakate sotsiaalhoolekandeasutused</w:t>
            </w:r>
          </w:p>
        </w:tc>
        <w:tc>
          <w:tcPr>
            <w:tcW w:w="801" w:type="dxa"/>
            <w:shd w:val="clear" w:color="000000" w:fill="FFFFFF"/>
            <w:hideMark/>
          </w:tcPr>
          <w:p w14:paraId="191CFB74" w14:textId="77777777" w:rsidR="00A37F88" w:rsidRPr="001A29AE" w:rsidRDefault="00A37F88" w:rsidP="00D90482">
            <w:pPr>
              <w:rPr>
                <w:color w:val="000000"/>
                <w:sz w:val="20"/>
                <w:szCs w:val="20"/>
              </w:rPr>
            </w:pPr>
            <w:r w:rsidRPr="001A29AE">
              <w:rPr>
                <w:color w:val="000000"/>
                <w:sz w:val="20"/>
                <w:szCs w:val="20"/>
              </w:rPr>
              <w:t> </w:t>
            </w:r>
          </w:p>
        </w:tc>
        <w:tc>
          <w:tcPr>
            <w:tcW w:w="1726" w:type="dxa"/>
            <w:shd w:val="clear" w:color="000000" w:fill="FFFFFF"/>
            <w:hideMark/>
          </w:tcPr>
          <w:p w14:paraId="07E749F1" w14:textId="77777777" w:rsidR="00A37F88" w:rsidRPr="001A29AE" w:rsidRDefault="00A37F88" w:rsidP="00D90482">
            <w:pPr>
              <w:rPr>
                <w:color w:val="000000"/>
                <w:sz w:val="20"/>
                <w:szCs w:val="20"/>
              </w:rPr>
            </w:pPr>
            <w:r w:rsidRPr="001A29AE">
              <w:rPr>
                <w:color w:val="000000"/>
                <w:sz w:val="20"/>
                <w:szCs w:val="20"/>
              </w:rPr>
              <w:t>KOKKU OMATULUD</w:t>
            </w:r>
          </w:p>
        </w:tc>
        <w:tc>
          <w:tcPr>
            <w:tcW w:w="1110" w:type="dxa"/>
            <w:shd w:val="clear" w:color="000000" w:fill="FFFFFF"/>
            <w:hideMark/>
          </w:tcPr>
          <w:p w14:paraId="4F0C49E3" w14:textId="77777777" w:rsidR="00A37F88" w:rsidRPr="001A29AE" w:rsidRDefault="00A37F88" w:rsidP="00D90482">
            <w:pPr>
              <w:jc w:val="right"/>
              <w:rPr>
                <w:color w:val="000000"/>
                <w:sz w:val="20"/>
                <w:szCs w:val="20"/>
              </w:rPr>
            </w:pPr>
            <w:r w:rsidRPr="001A29AE">
              <w:rPr>
                <w:color w:val="000000"/>
                <w:sz w:val="20"/>
                <w:szCs w:val="20"/>
              </w:rPr>
              <w:t>856 500</w:t>
            </w:r>
          </w:p>
        </w:tc>
        <w:tc>
          <w:tcPr>
            <w:tcW w:w="1134" w:type="dxa"/>
            <w:shd w:val="clear" w:color="000000" w:fill="FFFFFF"/>
            <w:hideMark/>
          </w:tcPr>
          <w:p w14:paraId="257B712B" w14:textId="77777777" w:rsidR="00A37F88" w:rsidRPr="001A29AE" w:rsidRDefault="00A37F88" w:rsidP="00D90482">
            <w:pPr>
              <w:jc w:val="right"/>
              <w:rPr>
                <w:color w:val="000000"/>
                <w:sz w:val="20"/>
                <w:szCs w:val="20"/>
              </w:rPr>
            </w:pPr>
            <w:r w:rsidRPr="001A29AE">
              <w:rPr>
                <w:color w:val="000000"/>
                <w:sz w:val="20"/>
                <w:szCs w:val="20"/>
              </w:rPr>
              <w:t>1 026 000</w:t>
            </w:r>
          </w:p>
        </w:tc>
        <w:tc>
          <w:tcPr>
            <w:tcW w:w="1127" w:type="dxa"/>
            <w:shd w:val="clear" w:color="000000" w:fill="FFFFFF"/>
            <w:hideMark/>
          </w:tcPr>
          <w:p w14:paraId="0BB14116" w14:textId="77777777" w:rsidR="00A37F88" w:rsidRPr="001A29AE" w:rsidRDefault="00A37F88" w:rsidP="00D90482">
            <w:pPr>
              <w:jc w:val="right"/>
              <w:rPr>
                <w:color w:val="000000"/>
                <w:sz w:val="20"/>
                <w:szCs w:val="20"/>
              </w:rPr>
            </w:pPr>
            <w:r w:rsidRPr="001A29AE">
              <w:rPr>
                <w:color w:val="000000"/>
                <w:sz w:val="20"/>
                <w:szCs w:val="20"/>
              </w:rPr>
              <w:t>0</w:t>
            </w:r>
          </w:p>
        </w:tc>
        <w:tc>
          <w:tcPr>
            <w:tcW w:w="1127" w:type="dxa"/>
            <w:shd w:val="clear" w:color="000000" w:fill="FFFFFF"/>
            <w:hideMark/>
          </w:tcPr>
          <w:p w14:paraId="2A1AA0E4" w14:textId="77777777" w:rsidR="00A37F88" w:rsidRPr="001A29AE" w:rsidRDefault="00A37F88" w:rsidP="00D90482">
            <w:pPr>
              <w:jc w:val="right"/>
              <w:rPr>
                <w:color w:val="000000"/>
                <w:sz w:val="20"/>
                <w:szCs w:val="20"/>
              </w:rPr>
            </w:pPr>
            <w:r w:rsidRPr="001A29AE">
              <w:rPr>
                <w:color w:val="000000"/>
                <w:sz w:val="20"/>
                <w:szCs w:val="20"/>
              </w:rPr>
              <w:t>0</w:t>
            </w:r>
          </w:p>
        </w:tc>
      </w:tr>
      <w:tr w:rsidR="00A37F88" w:rsidRPr="001A29AE" w14:paraId="1C28E36C" w14:textId="77777777" w:rsidTr="00A37F88">
        <w:trPr>
          <w:trHeight w:val="420"/>
        </w:trPr>
        <w:tc>
          <w:tcPr>
            <w:tcW w:w="741" w:type="dxa"/>
            <w:shd w:val="clear" w:color="000000" w:fill="FFFFFF"/>
            <w:hideMark/>
          </w:tcPr>
          <w:p w14:paraId="0A0066A5" w14:textId="77777777" w:rsidR="00A37F88" w:rsidRPr="001A29AE" w:rsidRDefault="00A37F88" w:rsidP="00D90482">
            <w:pPr>
              <w:rPr>
                <w:color w:val="000000"/>
                <w:sz w:val="20"/>
                <w:szCs w:val="20"/>
              </w:rPr>
            </w:pPr>
            <w:r w:rsidRPr="001A29AE">
              <w:rPr>
                <w:color w:val="000000"/>
                <w:sz w:val="20"/>
                <w:szCs w:val="20"/>
              </w:rPr>
              <w:t>10200</w:t>
            </w:r>
          </w:p>
        </w:tc>
        <w:tc>
          <w:tcPr>
            <w:tcW w:w="2427" w:type="dxa"/>
            <w:shd w:val="clear" w:color="000000" w:fill="FFFFFF"/>
            <w:hideMark/>
          </w:tcPr>
          <w:p w14:paraId="4C6E85E8" w14:textId="77777777" w:rsidR="00A37F88" w:rsidRPr="001A29AE" w:rsidRDefault="00A37F88" w:rsidP="00D90482">
            <w:pPr>
              <w:rPr>
                <w:color w:val="000000"/>
                <w:sz w:val="20"/>
                <w:szCs w:val="20"/>
              </w:rPr>
            </w:pPr>
            <w:r w:rsidRPr="001A29AE">
              <w:rPr>
                <w:color w:val="000000"/>
                <w:sz w:val="20"/>
                <w:szCs w:val="20"/>
              </w:rPr>
              <w:t>Eakate sotsiaalhoolekandeasutused</w:t>
            </w:r>
          </w:p>
        </w:tc>
        <w:tc>
          <w:tcPr>
            <w:tcW w:w="801" w:type="dxa"/>
            <w:shd w:val="clear" w:color="000000" w:fill="FFFFFF"/>
            <w:hideMark/>
          </w:tcPr>
          <w:p w14:paraId="4713F770" w14:textId="77777777" w:rsidR="00A37F88" w:rsidRPr="001A29AE" w:rsidRDefault="00A37F88" w:rsidP="00D90482">
            <w:pPr>
              <w:rPr>
                <w:color w:val="000000"/>
                <w:sz w:val="20"/>
                <w:szCs w:val="20"/>
              </w:rPr>
            </w:pPr>
            <w:r w:rsidRPr="001A29AE">
              <w:rPr>
                <w:color w:val="000000"/>
                <w:sz w:val="20"/>
                <w:szCs w:val="20"/>
              </w:rPr>
              <w:t>3224</w:t>
            </w:r>
          </w:p>
        </w:tc>
        <w:tc>
          <w:tcPr>
            <w:tcW w:w="1726" w:type="dxa"/>
            <w:shd w:val="clear" w:color="000000" w:fill="FFFFFF"/>
            <w:hideMark/>
          </w:tcPr>
          <w:p w14:paraId="64085B94" w14:textId="77777777" w:rsidR="00A37F88" w:rsidRPr="001A29AE" w:rsidRDefault="00A37F88" w:rsidP="00D90482">
            <w:pPr>
              <w:rPr>
                <w:color w:val="000000"/>
                <w:sz w:val="20"/>
                <w:szCs w:val="20"/>
              </w:rPr>
            </w:pPr>
            <w:r w:rsidRPr="001A29AE">
              <w:rPr>
                <w:color w:val="000000"/>
                <w:sz w:val="20"/>
                <w:szCs w:val="20"/>
              </w:rPr>
              <w:t>Tulud sotsiaalabialasest tegevusest</w:t>
            </w:r>
          </w:p>
        </w:tc>
        <w:tc>
          <w:tcPr>
            <w:tcW w:w="1110" w:type="dxa"/>
            <w:shd w:val="clear" w:color="000000" w:fill="FFFFFF"/>
            <w:hideMark/>
          </w:tcPr>
          <w:p w14:paraId="2FAE1914" w14:textId="77777777" w:rsidR="00A37F88" w:rsidRPr="001A29AE" w:rsidRDefault="00A37F88" w:rsidP="00D90482">
            <w:pPr>
              <w:jc w:val="right"/>
              <w:rPr>
                <w:color w:val="000000"/>
                <w:sz w:val="20"/>
                <w:szCs w:val="20"/>
              </w:rPr>
            </w:pPr>
            <w:r w:rsidRPr="001A29AE">
              <w:rPr>
                <w:color w:val="000000"/>
                <w:sz w:val="20"/>
                <w:szCs w:val="20"/>
              </w:rPr>
              <w:t>856 500</w:t>
            </w:r>
          </w:p>
        </w:tc>
        <w:tc>
          <w:tcPr>
            <w:tcW w:w="1134" w:type="dxa"/>
            <w:shd w:val="clear" w:color="000000" w:fill="FFFFFF"/>
            <w:hideMark/>
          </w:tcPr>
          <w:p w14:paraId="4504E5B6" w14:textId="77777777" w:rsidR="00A37F88" w:rsidRPr="001A29AE" w:rsidRDefault="00A37F88" w:rsidP="00D90482">
            <w:pPr>
              <w:jc w:val="right"/>
              <w:rPr>
                <w:color w:val="000000"/>
                <w:sz w:val="20"/>
                <w:szCs w:val="20"/>
              </w:rPr>
            </w:pPr>
            <w:r w:rsidRPr="001A29AE">
              <w:rPr>
                <w:color w:val="000000"/>
                <w:sz w:val="20"/>
                <w:szCs w:val="20"/>
              </w:rPr>
              <w:t>1 026 000</w:t>
            </w:r>
          </w:p>
        </w:tc>
        <w:tc>
          <w:tcPr>
            <w:tcW w:w="1127" w:type="dxa"/>
            <w:shd w:val="clear" w:color="000000" w:fill="FFFFFF"/>
            <w:hideMark/>
          </w:tcPr>
          <w:p w14:paraId="67ED61F6" w14:textId="77777777" w:rsidR="00A37F88" w:rsidRPr="001A29AE" w:rsidRDefault="00A37F88" w:rsidP="00D90482">
            <w:pPr>
              <w:jc w:val="right"/>
              <w:rPr>
                <w:color w:val="000000"/>
                <w:sz w:val="20"/>
                <w:szCs w:val="20"/>
              </w:rPr>
            </w:pPr>
            <w:r w:rsidRPr="001A29AE">
              <w:rPr>
                <w:color w:val="000000"/>
                <w:sz w:val="20"/>
                <w:szCs w:val="20"/>
              </w:rPr>
              <w:t>0</w:t>
            </w:r>
          </w:p>
        </w:tc>
        <w:tc>
          <w:tcPr>
            <w:tcW w:w="1127" w:type="dxa"/>
            <w:shd w:val="clear" w:color="000000" w:fill="FFFFFF"/>
            <w:hideMark/>
          </w:tcPr>
          <w:p w14:paraId="18D41B52" w14:textId="77777777" w:rsidR="00A37F88" w:rsidRPr="001A29AE" w:rsidRDefault="00A37F88" w:rsidP="00D90482">
            <w:pPr>
              <w:jc w:val="right"/>
              <w:rPr>
                <w:color w:val="000000"/>
                <w:sz w:val="20"/>
                <w:szCs w:val="20"/>
              </w:rPr>
            </w:pPr>
            <w:r w:rsidRPr="001A29AE">
              <w:rPr>
                <w:color w:val="000000"/>
                <w:sz w:val="20"/>
                <w:szCs w:val="20"/>
              </w:rPr>
              <w:t>0</w:t>
            </w:r>
          </w:p>
        </w:tc>
      </w:tr>
      <w:tr w:rsidR="00A37F88" w:rsidRPr="001A29AE" w14:paraId="0D8F20A8" w14:textId="77777777" w:rsidTr="00A37F88">
        <w:trPr>
          <w:trHeight w:val="264"/>
        </w:trPr>
        <w:tc>
          <w:tcPr>
            <w:tcW w:w="741" w:type="dxa"/>
            <w:shd w:val="clear" w:color="000000" w:fill="FFFFFF"/>
            <w:hideMark/>
          </w:tcPr>
          <w:p w14:paraId="67A95669" w14:textId="77777777" w:rsidR="00A37F88" w:rsidRPr="001A29AE" w:rsidRDefault="00A37F88" w:rsidP="00D90482">
            <w:pPr>
              <w:rPr>
                <w:color w:val="000000"/>
                <w:sz w:val="20"/>
                <w:szCs w:val="20"/>
              </w:rPr>
            </w:pPr>
            <w:r w:rsidRPr="001A29AE">
              <w:rPr>
                <w:color w:val="000000"/>
                <w:sz w:val="20"/>
                <w:szCs w:val="20"/>
              </w:rPr>
              <w:t>10201</w:t>
            </w:r>
          </w:p>
        </w:tc>
        <w:tc>
          <w:tcPr>
            <w:tcW w:w="2427" w:type="dxa"/>
            <w:shd w:val="clear" w:color="000000" w:fill="FFFFFF"/>
            <w:hideMark/>
          </w:tcPr>
          <w:p w14:paraId="6664F27A" w14:textId="77777777" w:rsidR="00A37F88" w:rsidRPr="001A29AE" w:rsidRDefault="00A37F88" w:rsidP="00D90482">
            <w:pPr>
              <w:rPr>
                <w:color w:val="000000"/>
                <w:sz w:val="20"/>
                <w:szCs w:val="20"/>
              </w:rPr>
            </w:pPr>
            <w:r w:rsidRPr="001A29AE">
              <w:rPr>
                <w:color w:val="000000"/>
                <w:sz w:val="20"/>
                <w:szCs w:val="20"/>
              </w:rPr>
              <w:t>Muu eakate sotsiaalne kaitse</w:t>
            </w:r>
          </w:p>
        </w:tc>
        <w:tc>
          <w:tcPr>
            <w:tcW w:w="801" w:type="dxa"/>
            <w:shd w:val="clear" w:color="000000" w:fill="FFFFFF"/>
            <w:hideMark/>
          </w:tcPr>
          <w:p w14:paraId="49B72795" w14:textId="77777777" w:rsidR="00A37F88" w:rsidRPr="001A29AE" w:rsidRDefault="00A37F88" w:rsidP="00D90482">
            <w:pPr>
              <w:rPr>
                <w:color w:val="000000"/>
                <w:sz w:val="20"/>
                <w:szCs w:val="20"/>
              </w:rPr>
            </w:pPr>
            <w:r w:rsidRPr="001A29AE">
              <w:rPr>
                <w:color w:val="000000"/>
                <w:sz w:val="20"/>
                <w:szCs w:val="20"/>
              </w:rPr>
              <w:t> </w:t>
            </w:r>
          </w:p>
        </w:tc>
        <w:tc>
          <w:tcPr>
            <w:tcW w:w="1726" w:type="dxa"/>
            <w:shd w:val="clear" w:color="000000" w:fill="FFFFFF"/>
            <w:hideMark/>
          </w:tcPr>
          <w:p w14:paraId="1276633C" w14:textId="77777777" w:rsidR="00A37F88" w:rsidRPr="001A29AE" w:rsidRDefault="00A37F88" w:rsidP="00D90482">
            <w:pPr>
              <w:rPr>
                <w:color w:val="000000"/>
                <w:sz w:val="20"/>
                <w:szCs w:val="20"/>
              </w:rPr>
            </w:pPr>
            <w:r w:rsidRPr="001A29AE">
              <w:rPr>
                <w:color w:val="000000"/>
                <w:sz w:val="20"/>
                <w:szCs w:val="20"/>
              </w:rPr>
              <w:t>KOKKU KULUD</w:t>
            </w:r>
          </w:p>
        </w:tc>
        <w:tc>
          <w:tcPr>
            <w:tcW w:w="1110" w:type="dxa"/>
            <w:shd w:val="clear" w:color="000000" w:fill="FFFFFF"/>
            <w:hideMark/>
          </w:tcPr>
          <w:p w14:paraId="62C9C20C" w14:textId="77777777" w:rsidR="00A37F88" w:rsidRPr="001A29AE" w:rsidRDefault="00A37F88" w:rsidP="00D90482">
            <w:pPr>
              <w:jc w:val="right"/>
              <w:rPr>
                <w:color w:val="000000"/>
                <w:sz w:val="20"/>
                <w:szCs w:val="20"/>
              </w:rPr>
            </w:pPr>
            <w:r w:rsidRPr="001A29AE">
              <w:rPr>
                <w:color w:val="000000"/>
                <w:sz w:val="20"/>
                <w:szCs w:val="20"/>
              </w:rPr>
              <w:t>555 216</w:t>
            </w:r>
          </w:p>
        </w:tc>
        <w:tc>
          <w:tcPr>
            <w:tcW w:w="1134" w:type="dxa"/>
            <w:shd w:val="clear" w:color="000000" w:fill="FFFFFF"/>
            <w:hideMark/>
          </w:tcPr>
          <w:p w14:paraId="71262A9C" w14:textId="77777777" w:rsidR="00A37F88" w:rsidRPr="001A29AE" w:rsidRDefault="00A37F88" w:rsidP="00D90482">
            <w:pPr>
              <w:jc w:val="right"/>
              <w:rPr>
                <w:color w:val="000000"/>
                <w:sz w:val="20"/>
                <w:szCs w:val="20"/>
              </w:rPr>
            </w:pPr>
            <w:r w:rsidRPr="001A29AE">
              <w:rPr>
                <w:color w:val="000000"/>
                <w:sz w:val="20"/>
                <w:szCs w:val="20"/>
              </w:rPr>
              <w:t>645 716</w:t>
            </w:r>
          </w:p>
        </w:tc>
        <w:tc>
          <w:tcPr>
            <w:tcW w:w="1127" w:type="dxa"/>
            <w:shd w:val="clear" w:color="000000" w:fill="FFFFFF"/>
            <w:hideMark/>
          </w:tcPr>
          <w:p w14:paraId="603DA439" w14:textId="77777777" w:rsidR="00A37F88" w:rsidRPr="001A29AE" w:rsidRDefault="00A37F88" w:rsidP="00D90482">
            <w:pPr>
              <w:jc w:val="right"/>
              <w:rPr>
                <w:color w:val="000000"/>
                <w:sz w:val="20"/>
                <w:szCs w:val="20"/>
              </w:rPr>
            </w:pPr>
            <w:r w:rsidRPr="001A29AE">
              <w:rPr>
                <w:color w:val="000000"/>
                <w:sz w:val="20"/>
                <w:szCs w:val="20"/>
              </w:rPr>
              <w:t>0</w:t>
            </w:r>
          </w:p>
        </w:tc>
        <w:tc>
          <w:tcPr>
            <w:tcW w:w="1127" w:type="dxa"/>
            <w:shd w:val="clear" w:color="000000" w:fill="FFFFFF"/>
            <w:hideMark/>
          </w:tcPr>
          <w:p w14:paraId="37D1FACB" w14:textId="77777777" w:rsidR="00A37F88" w:rsidRPr="001A29AE" w:rsidRDefault="00A37F88" w:rsidP="00D90482">
            <w:pPr>
              <w:jc w:val="right"/>
              <w:rPr>
                <w:color w:val="000000"/>
                <w:sz w:val="20"/>
                <w:szCs w:val="20"/>
              </w:rPr>
            </w:pPr>
            <w:r w:rsidRPr="001A29AE">
              <w:rPr>
                <w:color w:val="000000"/>
                <w:sz w:val="20"/>
                <w:szCs w:val="20"/>
              </w:rPr>
              <w:t>0</w:t>
            </w:r>
          </w:p>
        </w:tc>
      </w:tr>
      <w:tr w:rsidR="00A37F88" w:rsidRPr="001A29AE" w14:paraId="4FD38E71" w14:textId="77777777" w:rsidTr="00A37F88">
        <w:trPr>
          <w:trHeight w:val="264"/>
        </w:trPr>
        <w:tc>
          <w:tcPr>
            <w:tcW w:w="741" w:type="dxa"/>
            <w:shd w:val="clear" w:color="000000" w:fill="FFFFFF"/>
            <w:hideMark/>
          </w:tcPr>
          <w:p w14:paraId="46E47784" w14:textId="77777777" w:rsidR="00A37F88" w:rsidRPr="001A29AE" w:rsidRDefault="00A37F88" w:rsidP="00D90482">
            <w:pPr>
              <w:rPr>
                <w:color w:val="000000"/>
                <w:sz w:val="20"/>
                <w:szCs w:val="20"/>
              </w:rPr>
            </w:pPr>
            <w:r w:rsidRPr="001A29AE">
              <w:rPr>
                <w:color w:val="000000"/>
                <w:sz w:val="20"/>
                <w:szCs w:val="20"/>
              </w:rPr>
              <w:t>10201</w:t>
            </w:r>
          </w:p>
        </w:tc>
        <w:tc>
          <w:tcPr>
            <w:tcW w:w="2427" w:type="dxa"/>
            <w:shd w:val="clear" w:color="000000" w:fill="FFFFFF"/>
            <w:hideMark/>
          </w:tcPr>
          <w:p w14:paraId="45C9DC6B" w14:textId="77777777" w:rsidR="00A37F88" w:rsidRPr="001A29AE" w:rsidRDefault="00A37F88" w:rsidP="00D90482">
            <w:pPr>
              <w:rPr>
                <w:color w:val="000000"/>
                <w:sz w:val="20"/>
                <w:szCs w:val="20"/>
              </w:rPr>
            </w:pPr>
            <w:r w:rsidRPr="001A29AE">
              <w:rPr>
                <w:color w:val="000000"/>
                <w:sz w:val="20"/>
                <w:szCs w:val="20"/>
              </w:rPr>
              <w:t>Muu eakate sotsiaalne kaitse</w:t>
            </w:r>
          </w:p>
        </w:tc>
        <w:tc>
          <w:tcPr>
            <w:tcW w:w="801" w:type="dxa"/>
            <w:shd w:val="clear" w:color="000000" w:fill="FFFFFF"/>
            <w:hideMark/>
          </w:tcPr>
          <w:p w14:paraId="6C19CA10" w14:textId="77777777" w:rsidR="00A37F88" w:rsidRPr="001A29AE" w:rsidRDefault="00A37F88" w:rsidP="00D90482">
            <w:pPr>
              <w:rPr>
                <w:color w:val="000000"/>
                <w:sz w:val="20"/>
                <w:szCs w:val="20"/>
              </w:rPr>
            </w:pPr>
            <w:r w:rsidRPr="001A29AE">
              <w:rPr>
                <w:color w:val="000000"/>
                <w:sz w:val="20"/>
                <w:szCs w:val="20"/>
              </w:rPr>
              <w:t>50</w:t>
            </w:r>
          </w:p>
        </w:tc>
        <w:tc>
          <w:tcPr>
            <w:tcW w:w="1726" w:type="dxa"/>
            <w:shd w:val="clear" w:color="000000" w:fill="FFFFFF"/>
            <w:hideMark/>
          </w:tcPr>
          <w:p w14:paraId="3469B5CF" w14:textId="77777777" w:rsidR="00A37F88" w:rsidRPr="001A29AE" w:rsidRDefault="00A37F88" w:rsidP="00D90482">
            <w:pPr>
              <w:rPr>
                <w:color w:val="000000"/>
                <w:sz w:val="20"/>
                <w:szCs w:val="20"/>
              </w:rPr>
            </w:pPr>
            <w:r w:rsidRPr="001A29AE">
              <w:rPr>
                <w:color w:val="000000"/>
                <w:sz w:val="20"/>
                <w:szCs w:val="20"/>
              </w:rPr>
              <w:t>Tööjõukulud</w:t>
            </w:r>
          </w:p>
        </w:tc>
        <w:tc>
          <w:tcPr>
            <w:tcW w:w="1110" w:type="dxa"/>
            <w:shd w:val="clear" w:color="000000" w:fill="FFFFFF"/>
            <w:hideMark/>
          </w:tcPr>
          <w:p w14:paraId="5670928D" w14:textId="77777777" w:rsidR="00A37F88" w:rsidRPr="001A29AE" w:rsidRDefault="00A37F88" w:rsidP="00D90482">
            <w:pPr>
              <w:jc w:val="right"/>
              <w:rPr>
                <w:color w:val="000000"/>
                <w:sz w:val="20"/>
                <w:szCs w:val="20"/>
              </w:rPr>
            </w:pPr>
            <w:r w:rsidRPr="001A29AE">
              <w:rPr>
                <w:color w:val="000000"/>
                <w:sz w:val="20"/>
                <w:szCs w:val="20"/>
              </w:rPr>
              <w:t>460 662</w:t>
            </w:r>
          </w:p>
        </w:tc>
        <w:tc>
          <w:tcPr>
            <w:tcW w:w="1134" w:type="dxa"/>
            <w:shd w:val="clear" w:color="000000" w:fill="FFFFFF"/>
            <w:hideMark/>
          </w:tcPr>
          <w:p w14:paraId="37B30896" w14:textId="77777777" w:rsidR="00A37F88" w:rsidRPr="001A29AE" w:rsidRDefault="00A37F88" w:rsidP="00D90482">
            <w:pPr>
              <w:jc w:val="right"/>
              <w:rPr>
                <w:color w:val="000000"/>
                <w:sz w:val="20"/>
                <w:szCs w:val="20"/>
              </w:rPr>
            </w:pPr>
            <w:r w:rsidRPr="001A29AE">
              <w:rPr>
                <w:color w:val="000000"/>
                <w:sz w:val="20"/>
                <w:szCs w:val="20"/>
              </w:rPr>
              <w:t>519 518</w:t>
            </w:r>
          </w:p>
        </w:tc>
        <w:tc>
          <w:tcPr>
            <w:tcW w:w="1127" w:type="dxa"/>
            <w:shd w:val="clear" w:color="000000" w:fill="FFFFFF"/>
            <w:hideMark/>
          </w:tcPr>
          <w:p w14:paraId="6A5D2267" w14:textId="77777777" w:rsidR="00A37F88" w:rsidRPr="001A29AE" w:rsidRDefault="00A37F88" w:rsidP="00D90482">
            <w:pPr>
              <w:jc w:val="right"/>
              <w:rPr>
                <w:color w:val="000000"/>
                <w:sz w:val="20"/>
                <w:szCs w:val="20"/>
              </w:rPr>
            </w:pPr>
            <w:r w:rsidRPr="001A29AE">
              <w:rPr>
                <w:color w:val="000000"/>
                <w:sz w:val="20"/>
                <w:szCs w:val="20"/>
              </w:rPr>
              <w:t>0</w:t>
            </w:r>
          </w:p>
        </w:tc>
        <w:tc>
          <w:tcPr>
            <w:tcW w:w="1127" w:type="dxa"/>
            <w:shd w:val="clear" w:color="000000" w:fill="FFFFFF"/>
            <w:hideMark/>
          </w:tcPr>
          <w:p w14:paraId="11FDC74D" w14:textId="77777777" w:rsidR="00A37F88" w:rsidRPr="001A29AE" w:rsidRDefault="00A37F88" w:rsidP="00D90482">
            <w:pPr>
              <w:jc w:val="right"/>
              <w:rPr>
                <w:color w:val="000000"/>
                <w:sz w:val="20"/>
                <w:szCs w:val="20"/>
              </w:rPr>
            </w:pPr>
            <w:r w:rsidRPr="001A29AE">
              <w:rPr>
                <w:color w:val="000000"/>
                <w:sz w:val="20"/>
                <w:szCs w:val="20"/>
              </w:rPr>
              <w:t>0</w:t>
            </w:r>
          </w:p>
        </w:tc>
      </w:tr>
      <w:tr w:rsidR="00A37F88" w:rsidRPr="001A29AE" w14:paraId="16EF5F24" w14:textId="77777777" w:rsidTr="00A37F88">
        <w:trPr>
          <w:trHeight w:val="264"/>
        </w:trPr>
        <w:tc>
          <w:tcPr>
            <w:tcW w:w="741" w:type="dxa"/>
            <w:shd w:val="clear" w:color="000000" w:fill="FFFFFF"/>
            <w:hideMark/>
          </w:tcPr>
          <w:p w14:paraId="020C6B1B" w14:textId="77777777" w:rsidR="00A37F88" w:rsidRPr="001A29AE" w:rsidRDefault="00A37F88" w:rsidP="00D90482">
            <w:pPr>
              <w:rPr>
                <w:color w:val="000000"/>
                <w:sz w:val="20"/>
                <w:szCs w:val="20"/>
              </w:rPr>
            </w:pPr>
            <w:r w:rsidRPr="001A29AE">
              <w:rPr>
                <w:color w:val="000000"/>
                <w:sz w:val="20"/>
                <w:szCs w:val="20"/>
              </w:rPr>
              <w:t>10201</w:t>
            </w:r>
          </w:p>
        </w:tc>
        <w:tc>
          <w:tcPr>
            <w:tcW w:w="2427" w:type="dxa"/>
            <w:shd w:val="clear" w:color="000000" w:fill="FFFFFF"/>
            <w:hideMark/>
          </w:tcPr>
          <w:p w14:paraId="3175AD6C" w14:textId="77777777" w:rsidR="00A37F88" w:rsidRPr="001A29AE" w:rsidRDefault="00A37F88" w:rsidP="00D90482">
            <w:pPr>
              <w:rPr>
                <w:color w:val="000000"/>
                <w:sz w:val="20"/>
                <w:szCs w:val="20"/>
              </w:rPr>
            </w:pPr>
            <w:r w:rsidRPr="001A29AE">
              <w:rPr>
                <w:color w:val="000000"/>
                <w:sz w:val="20"/>
                <w:szCs w:val="20"/>
              </w:rPr>
              <w:t>Muu eakate sotsiaalne kaitse</w:t>
            </w:r>
          </w:p>
        </w:tc>
        <w:tc>
          <w:tcPr>
            <w:tcW w:w="801" w:type="dxa"/>
            <w:shd w:val="clear" w:color="000000" w:fill="FFFFFF"/>
            <w:hideMark/>
          </w:tcPr>
          <w:p w14:paraId="0A8ACE13" w14:textId="77777777" w:rsidR="00A37F88" w:rsidRPr="001A29AE" w:rsidRDefault="00A37F88" w:rsidP="00D90482">
            <w:pPr>
              <w:rPr>
                <w:color w:val="000000"/>
                <w:sz w:val="20"/>
                <w:szCs w:val="20"/>
              </w:rPr>
            </w:pPr>
            <w:r w:rsidRPr="001A29AE">
              <w:rPr>
                <w:color w:val="000000"/>
                <w:sz w:val="20"/>
                <w:szCs w:val="20"/>
              </w:rPr>
              <w:t>55</w:t>
            </w:r>
          </w:p>
        </w:tc>
        <w:tc>
          <w:tcPr>
            <w:tcW w:w="1726" w:type="dxa"/>
            <w:shd w:val="clear" w:color="000000" w:fill="FFFFFF"/>
            <w:hideMark/>
          </w:tcPr>
          <w:p w14:paraId="0A105E1C" w14:textId="77777777" w:rsidR="00A37F88" w:rsidRPr="001A29AE" w:rsidRDefault="00A37F88" w:rsidP="00D90482">
            <w:pPr>
              <w:rPr>
                <w:color w:val="000000"/>
                <w:sz w:val="20"/>
                <w:szCs w:val="20"/>
              </w:rPr>
            </w:pPr>
            <w:r w:rsidRPr="001A29AE">
              <w:rPr>
                <w:color w:val="000000"/>
                <w:sz w:val="20"/>
                <w:szCs w:val="20"/>
              </w:rPr>
              <w:t>Majandamiskulud</w:t>
            </w:r>
          </w:p>
        </w:tc>
        <w:tc>
          <w:tcPr>
            <w:tcW w:w="1110" w:type="dxa"/>
            <w:shd w:val="clear" w:color="000000" w:fill="FFFFFF"/>
            <w:hideMark/>
          </w:tcPr>
          <w:p w14:paraId="30F71C48" w14:textId="77777777" w:rsidR="00A37F88" w:rsidRPr="001A29AE" w:rsidRDefault="00A37F88" w:rsidP="00D90482">
            <w:pPr>
              <w:jc w:val="right"/>
              <w:rPr>
                <w:color w:val="000000"/>
                <w:sz w:val="20"/>
                <w:szCs w:val="20"/>
              </w:rPr>
            </w:pPr>
            <w:r w:rsidRPr="001A29AE">
              <w:rPr>
                <w:color w:val="000000"/>
                <w:sz w:val="20"/>
                <w:szCs w:val="20"/>
              </w:rPr>
              <w:t>94 554</w:t>
            </w:r>
          </w:p>
        </w:tc>
        <w:tc>
          <w:tcPr>
            <w:tcW w:w="1134" w:type="dxa"/>
            <w:shd w:val="clear" w:color="000000" w:fill="FFFFFF"/>
            <w:hideMark/>
          </w:tcPr>
          <w:p w14:paraId="1304D445" w14:textId="77777777" w:rsidR="00A37F88" w:rsidRPr="001A29AE" w:rsidRDefault="00A37F88" w:rsidP="00D90482">
            <w:pPr>
              <w:jc w:val="right"/>
              <w:rPr>
                <w:color w:val="000000"/>
                <w:sz w:val="20"/>
                <w:szCs w:val="20"/>
              </w:rPr>
            </w:pPr>
            <w:r w:rsidRPr="001A29AE">
              <w:rPr>
                <w:color w:val="000000"/>
                <w:sz w:val="20"/>
                <w:szCs w:val="20"/>
              </w:rPr>
              <w:t>126 198</w:t>
            </w:r>
          </w:p>
        </w:tc>
        <w:tc>
          <w:tcPr>
            <w:tcW w:w="1127" w:type="dxa"/>
            <w:shd w:val="clear" w:color="000000" w:fill="FFFFFF"/>
            <w:hideMark/>
          </w:tcPr>
          <w:p w14:paraId="3B5013F0" w14:textId="77777777" w:rsidR="00A37F88" w:rsidRPr="001A29AE" w:rsidRDefault="00A37F88" w:rsidP="00D90482">
            <w:pPr>
              <w:jc w:val="right"/>
              <w:rPr>
                <w:color w:val="000000"/>
                <w:sz w:val="20"/>
                <w:szCs w:val="20"/>
              </w:rPr>
            </w:pPr>
            <w:r w:rsidRPr="001A29AE">
              <w:rPr>
                <w:color w:val="000000"/>
                <w:sz w:val="20"/>
                <w:szCs w:val="20"/>
              </w:rPr>
              <w:t>0</w:t>
            </w:r>
          </w:p>
        </w:tc>
        <w:tc>
          <w:tcPr>
            <w:tcW w:w="1127" w:type="dxa"/>
            <w:shd w:val="clear" w:color="000000" w:fill="FFFFFF"/>
            <w:hideMark/>
          </w:tcPr>
          <w:p w14:paraId="0A19B2DC" w14:textId="77777777" w:rsidR="00A37F88" w:rsidRPr="001A29AE" w:rsidRDefault="00A37F88" w:rsidP="00D90482">
            <w:pPr>
              <w:jc w:val="right"/>
              <w:rPr>
                <w:color w:val="000000"/>
                <w:sz w:val="20"/>
                <w:szCs w:val="20"/>
              </w:rPr>
            </w:pPr>
            <w:r w:rsidRPr="001A29AE">
              <w:rPr>
                <w:color w:val="000000"/>
                <w:sz w:val="20"/>
                <w:szCs w:val="20"/>
              </w:rPr>
              <w:t>0</w:t>
            </w:r>
          </w:p>
        </w:tc>
      </w:tr>
      <w:tr w:rsidR="00A37F88" w:rsidRPr="001A29AE" w14:paraId="6A71BD4F" w14:textId="77777777" w:rsidTr="00A37F88">
        <w:trPr>
          <w:trHeight w:val="264"/>
        </w:trPr>
        <w:tc>
          <w:tcPr>
            <w:tcW w:w="741" w:type="dxa"/>
            <w:shd w:val="clear" w:color="000000" w:fill="FFFFFF"/>
            <w:hideMark/>
          </w:tcPr>
          <w:p w14:paraId="4E7D2B0A" w14:textId="77777777" w:rsidR="00A37F88" w:rsidRPr="001A29AE" w:rsidRDefault="00A37F88" w:rsidP="00D90482">
            <w:pPr>
              <w:rPr>
                <w:color w:val="000000"/>
                <w:sz w:val="20"/>
                <w:szCs w:val="20"/>
              </w:rPr>
            </w:pPr>
            <w:r w:rsidRPr="001A29AE">
              <w:rPr>
                <w:color w:val="000000"/>
                <w:sz w:val="20"/>
                <w:szCs w:val="20"/>
              </w:rPr>
              <w:t>10201</w:t>
            </w:r>
          </w:p>
        </w:tc>
        <w:tc>
          <w:tcPr>
            <w:tcW w:w="2427" w:type="dxa"/>
            <w:shd w:val="clear" w:color="000000" w:fill="FFFFFF"/>
            <w:hideMark/>
          </w:tcPr>
          <w:p w14:paraId="32E90848" w14:textId="77777777" w:rsidR="00A37F88" w:rsidRPr="001A29AE" w:rsidRDefault="00A37F88" w:rsidP="00D90482">
            <w:pPr>
              <w:rPr>
                <w:color w:val="000000"/>
                <w:sz w:val="20"/>
                <w:szCs w:val="20"/>
              </w:rPr>
            </w:pPr>
            <w:r w:rsidRPr="001A29AE">
              <w:rPr>
                <w:color w:val="000000"/>
                <w:sz w:val="20"/>
                <w:szCs w:val="20"/>
              </w:rPr>
              <w:t>Muu eakate sotsiaalne kaitse</w:t>
            </w:r>
          </w:p>
        </w:tc>
        <w:tc>
          <w:tcPr>
            <w:tcW w:w="801" w:type="dxa"/>
            <w:shd w:val="clear" w:color="000000" w:fill="FFFFFF"/>
            <w:hideMark/>
          </w:tcPr>
          <w:p w14:paraId="30EF9058" w14:textId="77777777" w:rsidR="00A37F88" w:rsidRPr="001A29AE" w:rsidRDefault="00A37F88" w:rsidP="00D90482">
            <w:pPr>
              <w:rPr>
                <w:color w:val="000000"/>
                <w:sz w:val="20"/>
                <w:szCs w:val="20"/>
              </w:rPr>
            </w:pPr>
            <w:r w:rsidRPr="001A29AE">
              <w:rPr>
                <w:color w:val="000000"/>
                <w:sz w:val="20"/>
                <w:szCs w:val="20"/>
              </w:rPr>
              <w:t> </w:t>
            </w:r>
          </w:p>
        </w:tc>
        <w:tc>
          <w:tcPr>
            <w:tcW w:w="1726" w:type="dxa"/>
            <w:shd w:val="clear" w:color="000000" w:fill="FFFFFF"/>
            <w:hideMark/>
          </w:tcPr>
          <w:p w14:paraId="71813FCE" w14:textId="77777777" w:rsidR="00A37F88" w:rsidRPr="001A29AE" w:rsidRDefault="00A37F88" w:rsidP="00D90482">
            <w:pPr>
              <w:rPr>
                <w:color w:val="000000"/>
                <w:sz w:val="20"/>
                <w:szCs w:val="20"/>
              </w:rPr>
            </w:pPr>
            <w:r w:rsidRPr="001A29AE">
              <w:rPr>
                <w:color w:val="000000"/>
                <w:sz w:val="20"/>
                <w:szCs w:val="20"/>
              </w:rPr>
              <w:t>KOKKU OMATULUD</w:t>
            </w:r>
          </w:p>
        </w:tc>
        <w:tc>
          <w:tcPr>
            <w:tcW w:w="1110" w:type="dxa"/>
            <w:shd w:val="clear" w:color="000000" w:fill="FFFFFF"/>
            <w:hideMark/>
          </w:tcPr>
          <w:p w14:paraId="0679B8C0" w14:textId="77777777" w:rsidR="00A37F88" w:rsidRPr="001A29AE" w:rsidRDefault="00A37F88" w:rsidP="00D90482">
            <w:pPr>
              <w:jc w:val="right"/>
              <w:rPr>
                <w:color w:val="000000"/>
                <w:sz w:val="20"/>
                <w:szCs w:val="20"/>
              </w:rPr>
            </w:pPr>
            <w:r w:rsidRPr="001A29AE">
              <w:rPr>
                <w:color w:val="000000"/>
                <w:sz w:val="20"/>
                <w:szCs w:val="20"/>
              </w:rPr>
              <w:t>104 000</w:t>
            </w:r>
          </w:p>
        </w:tc>
        <w:tc>
          <w:tcPr>
            <w:tcW w:w="1134" w:type="dxa"/>
            <w:shd w:val="clear" w:color="000000" w:fill="FFFFFF"/>
            <w:hideMark/>
          </w:tcPr>
          <w:p w14:paraId="06B15B6B" w14:textId="77777777" w:rsidR="00A37F88" w:rsidRPr="001A29AE" w:rsidRDefault="00A37F88" w:rsidP="00D90482">
            <w:pPr>
              <w:jc w:val="right"/>
              <w:rPr>
                <w:color w:val="000000"/>
                <w:sz w:val="20"/>
                <w:szCs w:val="20"/>
              </w:rPr>
            </w:pPr>
            <w:r w:rsidRPr="001A29AE">
              <w:rPr>
                <w:color w:val="000000"/>
                <w:sz w:val="20"/>
                <w:szCs w:val="20"/>
              </w:rPr>
              <w:t>121 000</w:t>
            </w:r>
          </w:p>
        </w:tc>
        <w:tc>
          <w:tcPr>
            <w:tcW w:w="1127" w:type="dxa"/>
            <w:shd w:val="clear" w:color="000000" w:fill="FFFFFF"/>
            <w:hideMark/>
          </w:tcPr>
          <w:p w14:paraId="5D0CDE27" w14:textId="77777777" w:rsidR="00A37F88" w:rsidRPr="001A29AE" w:rsidRDefault="00A37F88" w:rsidP="00D90482">
            <w:pPr>
              <w:jc w:val="right"/>
              <w:rPr>
                <w:color w:val="000000"/>
                <w:sz w:val="20"/>
                <w:szCs w:val="20"/>
              </w:rPr>
            </w:pPr>
            <w:r w:rsidRPr="001A29AE">
              <w:rPr>
                <w:color w:val="000000"/>
                <w:sz w:val="20"/>
                <w:szCs w:val="20"/>
              </w:rPr>
              <w:t>0</w:t>
            </w:r>
          </w:p>
        </w:tc>
        <w:tc>
          <w:tcPr>
            <w:tcW w:w="1127" w:type="dxa"/>
            <w:shd w:val="clear" w:color="000000" w:fill="FFFFFF"/>
            <w:hideMark/>
          </w:tcPr>
          <w:p w14:paraId="51B3668B" w14:textId="77777777" w:rsidR="00A37F88" w:rsidRPr="001A29AE" w:rsidRDefault="00A37F88" w:rsidP="00D90482">
            <w:pPr>
              <w:jc w:val="right"/>
              <w:rPr>
                <w:color w:val="000000"/>
                <w:sz w:val="20"/>
                <w:szCs w:val="20"/>
              </w:rPr>
            </w:pPr>
            <w:r w:rsidRPr="001A29AE">
              <w:rPr>
                <w:color w:val="000000"/>
                <w:sz w:val="20"/>
                <w:szCs w:val="20"/>
              </w:rPr>
              <w:t>0</w:t>
            </w:r>
          </w:p>
        </w:tc>
      </w:tr>
      <w:tr w:rsidR="00A37F88" w:rsidRPr="001A29AE" w14:paraId="5C6290C7" w14:textId="77777777" w:rsidTr="00A37F88">
        <w:trPr>
          <w:trHeight w:val="420"/>
        </w:trPr>
        <w:tc>
          <w:tcPr>
            <w:tcW w:w="741" w:type="dxa"/>
            <w:shd w:val="clear" w:color="000000" w:fill="FFFFFF"/>
            <w:hideMark/>
          </w:tcPr>
          <w:p w14:paraId="28785F3C" w14:textId="77777777" w:rsidR="00A37F88" w:rsidRPr="001A29AE" w:rsidRDefault="00A37F88" w:rsidP="00D90482">
            <w:pPr>
              <w:rPr>
                <w:color w:val="000000"/>
                <w:sz w:val="20"/>
                <w:szCs w:val="20"/>
              </w:rPr>
            </w:pPr>
            <w:r w:rsidRPr="001A29AE">
              <w:rPr>
                <w:color w:val="000000"/>
                <w:sz w:val="20"/>
                <w:szCs w:val="20"/>
              </w:rPr>
              <w:t>10201</w:t>
            </w:r>
          </w:p>
        </w:tc>
        <w:tc>
          <w:tcPr>
            <w:tcW w:w="2427" w:type="dxa"/>
            <w:shd w:val="clear" w:color="000000" w:fill="FFFFFF"/>
            <w:hideMark/>
          </w:tcPr>
          <w:p w14:paraId="2CEA4AFA" w14:textId="77777777" w:rsidR="00A37F88" w:rsidRPr="001A29AE" w:rsidRDefault="00A37F88" w:rsidP="00D90482">
            <w:pPr>
              <w:rPr>
                <w:color w:val="000000"/>
                <w:sz w:val="20"/>
                <w:szCs w:val="20"/>
              </w:rPr>
            </w:pPr>
            <w:r w:rsidRPr="001A29AE">
              <w:rPr>
                <w:color w:val="000000"/>
                <w:sz w:val="20"/>
                <w:szCs w:val="20"/>
              </w:rPr>
              <w:t>Muu eakate sotsiaalne kaitse</w:t>
            </w:r>
          </w:p>
        </w:tc>
        <w:tc>
          <w:tcPr>
            <w:tcW w:w="801" w:type="dxa"/>
            <w:shd w:val="clear" w:color="000000" w:fill="FFFFFF"/>
            <w:hideMark/>
          </w:tcPr>
          <w:p w14:paraId="334B2BEB" w14:textId="77777777" w:rsidR="00A37F88" w:rsidRPr="001A29AE" w:rsidRDefault="00A37F88" w:rsidP="00D90482">
            <w:pPr>
              <w:rPr>
                <w:color w:val="000000"/>
                <w:sz w:val="20"/>
                <w:szCs w:val="20"/>
              </w:rPr>
            </w:pPr>
            <w:r w:rsidRPr="001A29AE">
              <w:rPr>
                <w:color w:val="000000"/>
                <w:sz w:val="20"/>
                <w:szCs w:val="20"/>
              </w:rPr>
              <w:t>3224</w:t>
            </w:r>
          </w:p>
        </w:tc>
        <w:tc>
          <w:tcPr>
            <w:tcW w:w="1726" w:type="dxa"/>
            <w:shd w:val="clear" w:color="000000" w:fill="FFFFFF"/>
            <w:hideMark/>
          </w:tcPr>
          <w:p w14:paraId="65E09AB4" w14:textId="77777777" w:rsidR="00A37F88" w:rsidRPr="001A29AE" w:rsidRDefault="00A37F88" w:rsidP="00D90482">
            <w:pPr>
              <w:rPr>
                <w:color w:val="000000"/>
                <w:sz w:val="20"/>
                <w:szCs w:val="20"/>
              </w:rPr>
            </w:pPr>
            <w:r w:rsidRPr="001A29AE">
              <w:rPr>
                <w:color w:val="000000"/>
                <w:sz w:val="20"/>
                <w:szCs w:val="20"/>
              </w:rPr>
              <w:t>Tulud sotsiaalabialasest tegevusest</w:t>
            </w:r>
          </w:p>
        </w:tc>
        <w:tc>
          <w:tcPr>
            <w:tcW w:w="1110" w:type="dxa"/>
            <w:shd w:val="clear" w:color="000000" w:fill="FFFFFF"/>
            <w:hideMark/>
          </w:tcPr>
          <w:p w14:paraId="749BDE67" w14:textId="77777777" w:rsidR="00A37F88" w:rsidRPr="001A29AE" w:rsidRDefault="00A37F88" w:rsidP="00D90482">
            <w:pPr>
              <w:jc w:val="right"/>
              <w:rPr>
                <w:color w:val="000000"/>
                <w:sz w:val="20"/>
                <w:szCs w:val="20"/>
              </w:rPr>
            </w:pPr>
            <w:r w:rsidRPr="001A29AE">
              <w:rPr>
                <w:color w:val="000000"/>
                <w:sz w:val="20"/>
                <w:szCs w:val="20"/>
              </w:rPr>
              <w:t>104 000</w:t>
            </w:r>
          </w:p>
        </w:tc>
        <w:tc>
          <w:tcPr>
            <w:tcW w:w="1134" w:type="dxa"/>
            <w:shd w:val="clear" w:color="000000" w:fill="FFFFFF"/>
            <w:hideMark/>
          </w:tcPr>
          <w:p w14:paraId="1AB00EA8" w14:textId="77777777" w:rsidR="00A37F88" w:rsidRPr="001A29AE" w:rsidRDefault="00A37F88" w:rsidP="00D90482">
            <w:pPr>
              <w:jc w:val="right"/>
              <w:rPr>
                <w:color w:val="000000"/>
                <w:sz w:val="20"/>
                <w:szCs w:val="20"/>
              </w:rPr>
            </w:pPr>
            <w:r w:rsidRPr="001A29AE">
              <w:rPr>
                <w:color w:val="000000"/>
                <w:sz w:val="20"/>
                <w:szCs w:val="20"/>
              </w:rPr>
              <w:t>121 000</w:t>
            </w:r>
          </w:p>
        </w:tc>
        <w:tc>
          <w:tcPr>
            <w:tcW w:w="1127" w:type="dxa"/>
            <w:shd w:val="clear" w:color="000000" w:fill="FFFFFF"/>
            <w:hideMark/>
          </w:tcPr>
          <w:p w14:paraId="6F2EF29C" w14:textId="77777777" w:rsidR="00A37F88" w:rsidRPr="001A29AE" w:rsidRDefault="00A37F88" w:rsidP="00D90482">
            <w:pPr>
              <w:jc w:val="right"/>
              <w:rPr>
                <w:color w:val="000000"/>
                <w:sz w:val="20"/>
                <w:szCs w:val="20"/>
              </w:rPr>
            </w:pPr>
            <w:r w:rsidRPr="001A29AE">
              <w:rPr>
                <w:color w:val="000000"/>
                <w:sz w:val="20"/>
                <w:szCs w:val="20"/>
              </w:rPr>
              <w:t>0</w:t>
            </w:r>
          </w:p>
        </w:tc>
        <w:tc>
          <w:tcPr>
            <w:tcW w:w="1127" w:type="dxa"/>
            <w:shd w:val="clear" w:color="000000" w:fill="FFFFFF"/>
            <w:hideMark/>
          </w:tcPr>
          <w:p w14:paraId="771E319F" w14:textId="77777777" w:rsidR="00A37F88" w:rsidRPr="001A29AE" w:rsidRDefault="00A37F88" w:rsidP="00D90482">
            <w:pPr>
              <w:jc w:val="right"/>
              <w:rPr>
                <w:color w:val="000000"/>
                <w:sz w:val="20"/>
                <w:szCs w:val="20"/>
              </w:rPr>
            </w:pPr>
            <w:r w:rsidRPr="001A29AE">
              <w:rPr>
                <w:color w:val="000000"/>
                <w:sz w:val="20"/>
                <w:szCs w:val="20"/>
              </w:rPr>
              <w:t>0</w:t>
            </w:r>
          </w:p>
        </w:tc>
      </w:tr>
      <w:tr w:rsidR="00A37F88" w:rsidRPr="001A29AE" w14:paraId="539EF464" w14:textId="77777777" w:rsidTr="00A37F88">
        <w:trPr>
          <w:trHeight w:val="264"/>
        </w:trPr>
        <w:tc>
          <w:tcPr>
            <w:tcW w:w="741" w:type="dxa"/>
            <w:shd w:val="clear" w:color="000000" w:fill="FFFFFF"/>
            <w:hideMark/>
          </w:tcPr>
          <w:p w14:paraId="4C591169" w14:textId="77777777" w:rsidR="00A37F88" w:rsidRPr="001A29AE" w:rsidRDefault="00A37F88" w:rsidP="00D90482">
            <w:pPr>
              <w:rPr>
                <w:color w:val="000000"/>
                <w:sz w:val="20"/>
                <w:szCs w:val="20"/>
              </w:rPr>
            </w:pPr>
            <w:r w:rsidRPr="001A29AE">
              <w:rPr>
                <w:color w:val="000000"/>
                <w:sz w:val="20"/>
                <w:szCs w:val="20"/>
              </w:rPr>
              <w:t>10400</w:t>
            </w:r>
          </w:p>
        </w:tc>
        <w:tc>
          <w:tcPr>
            <w:tcW w:w="2427" w:type="dxa"/>
            <w:shd w:val="clear" w:color="000000" w:fill="FFFFFF"/>
            <w:hideMark/>
          </w:tcPr>
          <w:p w14:paraId="0FFDD14C" w14:textId="77777777" w:rsidR="00A37F88" w:rsidRPr="001A29AE" w:rsidRDefault="00A37F88" w:rsidP="00D90482">
            <w:pPr>
              <w:rPr>
                <w:color w:val="000000"/>
                <w:sz w:val="20"/>
                <w:szCs w:val="20"/>
              </w:rPr>
            </w:pPr>
            <w:r w:rsidRPr="001A29AE">
              <w:rPr>
                <w:color w:val="000000"/>
                <w:sz w:val="20"/>
                <w:szCs w:val="20"/>
              </w:rPr>
              <w:t>Asendus- ja järelhooldus</w:t>
            </w:r>
          </w:p>
        </w:tc>
        <w:tc>
          <w:tcPr>
            <w:tcW w:w="801" w:type="dxa"/>
            <w:shd w:val="clear" w:color="000000" w:fill="FFFFFF"/>
            <w:hideMark/>
          </w:tcPr>
          <w:p w14:paraId="17531685" w14:textId="77777777" w:rsidR="00A37F88" w:rsidRPr="001A29AE" w:rsidRDefault="00A37F88" w:rsidP="00D90482">
            <w:pPr>
              <w:rPr>
                <w:color w:val="000000"/>
                <w:sz w:val="20"/>
                <w:szCs w:val="20"/>
              </w:rPr>
            </w:pPr>
            <w:r w:rsidRPr="001A29AE">
              <w:rPr>
                <w:color w:val="000000"/>
                <w:sz w:val="20"/>
                <w:szCs w:val="20"/>
              </w:rPr>
              <w:t> </w:t>
            </w:r>
          </w:p>
        </w:tc>
        <w:tc>
          <w:tcPr>
            <w:tcW w:w="1726" w:type="dxa"/>
            <w:shd w:val="clear" w:color="000000" w:fill="FFFFFF"/>
            <w:hideMark/>
          </w:tcPr>
          <w:p w14:paraId="6993B1D9" w14:textId="77777777" w:rsidR="00A37F88" w:rsidRPr="001A29AE" w:rsidRDefault="00A37F88" w:rsidP="00D90482">
            <w:pPr>
              <w:rPr>
                <w:color w:val="000000"/>
                <w:sz w:val="20"/>
                <w:szCs w:val="20"/>
              </w:rPr>
            </w:pPr>
            <w:r w:rsidRPr="001A29AE">
              <w:rPr>
                <w:color w:val="000000"/>
                <w:sz w:val="20"/>
                <w:szCs w:val="20"/>
              </w:rPr>
              <w:t>KOKKU KULUD</w:t>
            </w:r>
          </w:p>
        </w:tc>
        <w:tc>
          <w:tcPr>
            <w:tcW w:w="1110" w:type="dxa"/>
            <w:shd w:val="clear" w:color="000000" w:fill="FFFFFF"/>
            <w:hideMark/>
          </w:tcPr>
          <w:p w14:paraId="621AC140" w14:textId="77777777" w:rsidR="00A37F88" w:rsidRPr="001A29AE" w:rsidRDefault="00A37F88" w:rsidP="00D90482">
            <w:pPr>
              <w:jc w:val="right"/>
              <w:rPr>
                <w:color w:val="000000"/>
                <w:sz w:val="20"/>
                <w:szCs w:val="20"/>
              </w:rPr>
            </w:pPr>
            <w:r w:rsidRPr="001A29AE">
              <w:rPr>
                <w:color w:val="000000"/>
                <w:sz w:val="20"/>
                <w:szCs w:val="20"/>
              </w:rPr>
              <w:t>98 024</w:t>
            </w:r>
          </w:p>
        </w:tc>
        <w:tc>
          <w:tcPr>
            <w:tcW w:w="1134" w:type="dxa"/>
            <w:shd w:val="clear" w:color="000000" w:fill="FFFFFF"/>
            <w:hideMark/>
          </w:tcPr>
          <w:p w14:paraId="377491E9" w14:textId="77777777" w:rsidR="00A37F88" w:rsidRPr="001A29AE" w:rsidRDefault="00A37F88" w:rsidP="00D90482">
            <w:pPr>
              <w:jc w:val="right"/>
              <w:rPr>
                <w:color w:val="000000"/>
                <w:sz w:val="20"/>
                <w:szCs w:val="20"/>
              </w:rPr>
            </w:pPr>
            <w:r w:rsidRPr="001A29AE">
              <w:rPr>
                <w:color w:val="000000"/>
                <w:sz w:val="20"/>
                <w:szCs w:val="20"/>
              </w:rPr>
              <w:t>60 000</w:t>
            </w:r>
          </w:p>
        </w:tc>
        <w:tc>
          <w:tcPr>
            <w:tcW w:w="1127" w:type="dxa"/>
            <w:shd w:val="clear" w:color="000000" w:fill="FFFFFF"/>
            <w:hideMark/>
          </w:tcPr>
          <w:p w14:paraId="0E0E736F" w14:textId="77777777" w:rsidR="00A37F88" w:rsidRPr="001A29AE" w:rsidRDefault="00A37F88" w:rsidP="00D90482">
            <w:pPr>
              <w:jc w:val="right"/>
              <w:rPr>
                <w:color w:val="000000"/>
                <w:sz w:val="20"/>
                <w:szCs w:val="20"/>
              </w:rPr>
            </w:pPr>
            <w:r w:rsidRPr="001A29AE">
              <w:rPr>
                <w:color w:val="000000"/>
                <w:sz w:val="20"/>
                <w:szCs w:val="20"/>
              </w:rPr>
              <w:t>302 332</w:t>
            </w:r>
          </w:p>
        </w:tc>
        <w:tc>
          <w:tcPr>
            <w:tcW w:w="1127" w:type="dxa"/>
            <w:shd w:val="clear" w:color="000000" w:fill="FFFFFF"/>
            <w:hideMark/>
          </w:tcPr>
          <w:p w14:paraId="5B6F305B" w14:textId="77777777" w:rsidR="00A37F88" w:rsidRPr="001A29AE" w:rsidRDefault="00A37F88" w:rsidP="00D90482">
            <w:pPr>
              <w:jc w:val="right"/>
              <w:rPr>
                <w:color w:val="000000"/>
                <w:sz w:val="20"/>
                <w:szCs w:val="20"/>
              </w:rPr>
            </w:pPr>
            <w:r w:rsidRPr="001A29AE">
              <w:rPr>
                <w:color w:val="000000"/>
                <w:sz w:val="20"/>
                <w:szCs w:val="20"/>
              </w:rPr>
              <w:t>292 200</w:t>
            </w:r>
          </w:p>
        </w:tc>
      </w:tr>
      <w:tr w:rsidR="00A37F88" w:rsidRPr="001A29AE" w14:paraId="783F47E3" w14:textId="77777777" w:rsidTr="00A37F88">
        <w:trPr>
          <w:trHeight w:val="264"/>
        </w:trPr>
        <w:tc>
          <w:tcPr>
            <w:tcW w:w="741" w:type="dxa"/>
            <w:shd w:val="clear" w:color="000000" w:fill="FFFFFF"/>
            <w:hideMark/>
          </w:tcPr>
          <w:p w14:paraId="1412784C" w14:textId="77777777" w:rsidR="00A37F88" w:rsidRPr="001A29AE" w:rsidRDefault="00A37F88" w:rsidP="00D90482">
            <w:pPr>
              <w:rPr>
                <w:color w:val="000000"/>
                <w:sz w:val="20"/>
                <w:szCs w:val="20"/>
              </w:rPr>
            </w:pPr>
            <w:r w:rsidRPr="001A29AE">
              <w:rPr>
                <w:color w:val="000000"/>
                <w:sz w:val="20"/>
                <w:szCs w:val="20"/>
              </w:rPr>
              <w:t>10400</w:t>
            </w:r>
          </w:p>
        </w:tc>
        <w:tc>
          <w:tcPr>
            <w:tcW w:w="2427" w:type="dxa"/>
            <w:shd w:val="clear" w:color="000000" w:fill="FFFFFF"/>
            <w:hideMark/>
          </w:tcPr>
          <w:p w14:paraId="239DB887" w14:textId="77777777" w:rsidR="00A37F88" w:rsidRPr="001A29AE" w:rsidRDefault="00A37F88" w:rsidP="00D90482">
            <w:pPr>
              <w:rPr>
                <w:color w:val="000000"/>
                <w:sz w:val="20"/>
                <w:szCs w:val="20"/>
              </w:rPr>
            </w:pPr>
            <w:r w:rsidRPr="001A29AE">
              <w:rPr>
                <w:color w:val="000000"/>
                <w:sz w:val="20"/>
                <w:szCs w:val="20"/>
              </w:rPr>
              <w:t>Asendus- ja järelhooldus</w:t>
            </w:r>
          </w:p>
        </w:tc>
        <w:tc>
          <w:tcPr>
            <w:tcW w:w="801" w:type="dxa"/>
            <w:shd w:val="clear" w:color="000000" w:fill="FFFFFF"/>
            <w:hideMark/>
          </w:tcPr>
          <w:p w14:paraId="74BCE05E" w14:textId="77777777" w:rsidR="00A37F88" w:rsidRPr="001A29AE" w:rsidRDefault="00A37F88" w:rsidP="00D90482">
            <w:pPr>
              <w:rPr>
                <w:color w:val="000000"/>
                <w:sz w:val="20"/>
                <w:szCs w:val="20"/>
              </w:rPr>
            </w:pPr>
            <w:r w:rsidRPr="001A29AE">
              <w:rPr>
                <w:color w:val="000000"/>
                <w:sz w:val="20"/>
                <w:szCs w:val="20"/>
              </w:rPr>
              <w:t>41</w:t>
            </w:r>
          </w:p>
        </w:tc>
        <w:tc>
          <w:tcPr>
            <w:tcW w:w="1726" w:type="dxa"/>
            <w:shd w:val="clear" w:color="000000" w:fill="FFFFFF"/>
            <w:hideMark/>
          </w:tcPr>
          <w:p w14:paraId="0CF86160" w14:textId="77777777" w:rsidR="00A37F88" w:rsidRPr="001A29AE" w:rsidRDefault="00A37F88" w:rsidP="00D90482">
            <w:pPr>
              <w:rPr>
                <w:color w:val="000000"/>
                <w:sz w:val="20"/>
                <w:szCs w:val="20"/>
              </w:rPr>
            </w:pPr>
            <w:r w:rsidRPr="001A29AE">
              <w:rPr>
                <w:color w:val="000000"/>
                <w:sz w:val="20"/>
                <w:szCs w:val="20"/>
              </w:rPr>
              <w:t>Sotsiaaltoetused</w:t>
            </w:r>
          </w:p>
        </w:tc>
        <w:tc>
          <w:tcPr>
            <w:tcW w:w="1110" w:type="dxa"/>
            <w:shd w:val="clear" w:color="000000" w:fill="FFFFFF"/>
            <w:hideMark/>
          </w:tcPr>
          <w:p w14:paraId="2FBC50A8" w14:textId="77777777" w:rsidR="00A37F88" w:rsidRPr="001A29AE" w:rsidRDefault="00A37F88" w:rsidP="00D90482">
            <w:pPr>
              <w:jc w:val="right"/>
              <w:rPr>
                <w:color w:val="000000"/>
                <w:sz w:val="20"/>
                <w:szCs w:val="20"/>
              </w:rPr>
            </w:pPr>
            <w:r w:rsidRPr="001A29AE">
              <w:rPr>
                <w:color w:val="000000"/>
                <w:sz w:val="20"/>
                <w:szCs w:val="20"/>
              </w:rPr>
              <w:t>200</w:t>
            </w:r>
          </w:p>
        </w:tc>
        <w:tc>
          <w:tcPr>
            <w:tcW w:w="1134" w:type="dxa"/>
            <w:shd w:val="clear" w:color="000000" w:fill="FFFFFF"/>
            <w:hideMark/>
          </w:tcPr>
          <w:p w14:paraId="666EFA05" w14:textId="77777777" w:rsidR="00A37F88" w:rsidRPr="001A29AE" w:rsidRDefault="00A37F88" w:rsidP="00D90482">
            <w:pPr>
              <w:jc w:val="right"/>
              <w:rPr>
                <w:color w:val="000000"/>
                <w:sz w:val="20"/>
                <w:szCs w:val="20"/>
              </w:rPr>
            </w:pPr>
            <w:r w:rsidRPr="001A29AE">
              <w:rPr>
                <w:color w:val="000000"/>
                <w:sz w:val="20"/>
                <w:szCs w:val="20"/>
              </w:rPr>
              <w:t>0</w:t>
            </w:r>
          </w:p>
        </w:tc>
        <w:tc>
          <w:tcPr>
            <w:tcW w:w="1127" w:type="dxa"/>
            <w:shd w:val="clear" w:color="000000" w:fill="FFFFFF"/>
            <w:hideMark/>
          </w:tcPr>
          <w:p w14:paraId="4A7A8C79" w14:textId="77777777" w:rsidR="00A37F88" w:rsidRPr="001A29AE" w:rsidRDefault="00A37F88" w:rsidP="00D90482">
            <w:pPr>
              <w:jc w:val="right"/>
              <w:rPr>
                <w:color w:val="000000"/>
                <w:sz w:val="20"/>
                <w:szCs w:val="20"/>
              </w:rPr>
            </w:pPr>
            <w:r w:rsidRPr="001A29AE">
              <w:rPr>
                <w:color w:val="000000"/>
                <w:sz w:val="20"/>
                <w:szCs w:val="20"/>
              </w:rPr>
              <w:t>2 500</w:t>
            </w:r>
          </w:p>
        </w:tc>
        <w:tc>
          <w:tcPr>
            <w:tcW w:w="1127" w:type="dxa"/>
            <w:shd w:val="clear" w:color="000000" w:fill="FFFFFF"/>
            <w:hideMark/>
          </w:tcPr>
          <w:p w14:paraId="5A6BE50F" w14:textId="77777777" w:rsidR="00A37F88" w:rsidRPr="001A29AE" w:rsidRDefault="00A37F88" w:rsidP="00D90482">
            <w:pPr>
              <w:jc w:val="right"/>
              <w:rPr>
                <w:color w:val="000000"/>
                <w:sz w:val="20"/>
                <w:szCs w:val="20"/>
              </w:rPr>
            </w:pPr>
            <w:r w:rsidRPr="001A29AE">
              <w:rPr>
                <w:color w:val="000000"/>
                <w:sz w:val="20"/>
                <w:szCs w:val="20"/>
              </w:rPr>
              <w:t>0</w:t>
            </w:r>
          </w:p>
        </w:tc>
      </w:tr>
      <w:tr w:rsidR="00A37F88" w:rsidRPr="001A29AE" w14:paraId="7D162CCF" w14:textId="77777777" w:rsidTr="00A37F88">
        <w:trPr>
          <w:trHeight w:val="264"/>
        </w:trPr>
        <w:tc>
          <w:tcPr>
            <w:tcW w:w="741" w:type="dxa"/>
            <w:shd w:val="clear" w:color="000000" w:fill="FFFFFF"/>
            <w:hideMark/>
          </w:tcPr>
          <w:p w14:paraId="2EB5CEB2" w14:textId="77777777" w:rsidR="00A37F88" w:rsidRPr="001A29AE" w:rsidRDefault="00A37F88" w:rsidP="00D90482">
            <w:pPr>
              <w:rPr>
                <w:color w:val="000000"/>
                <w:sz w:val="20"/>
                <w:szCs w:val="20"/>
              </w:rPr>
            </w:pPr>
            <w:r w:rsidRPr="001A29AE">
              <w:rPr>
                <w:color w:val="000000"/>
                <w:sz w:val="20"/>
                <w:szCs w:val="20"/>
              </w:rPr>
              <w:t>10400</w:t>
            </w:r>
          </w:p>
        </w:tc>
        <w:tc>
          <w:tcPr>
            <w:tcW w:w="2427" w:type="dxa"/>
            <w:shd w:val="clear" w:color="000000" w:fill="FFFFFF"/>
            <w:hideMark/>
          </w:tcPr>
          <w:p w14:paraId="0FC746A1" w14:textId="77777777" w:rsidR="00A37F88" w:rsidRPr="001A29AE" w:rsidRDefault="00A37F88" w:rsidP="00D90482">
            <w:pPr>
              <w:rPr>
                <w:color w:val="000000"/>
                <w:sz w:val="20"/>
                <w:szCs w:val="20"/>
              </w:rPr>
            </w:pPr>
            <w:r w:rsidRPr="001A29AE">
              <w:rPr>
                <w:color w:val="000000"/>
                <w:sz w:val="20"/>
                <w:szCs w:val="20"/>
              </w:rPr>
              <w:t>Asendus- ja järelhooldus</w:t>
            </w:r>
          </w:p>
        </w:tc>
        <w:tc>
          <w:tcPr>
            <w:tcW w:w="801" w:type="dxa"/>
            <w:shd w:val="clear" w:color="000000" w:fill="FFFFFF"/>
            <w:hideMark/>
          </w:tcPr>
          <w:p w14:paraId="6AED384C" w14:textId="77777777" w:rsidR="00A37F88" w:rsidRPr="001A29AE" w:rsidRDefault="00A37F88" w:rsidP="00D90482">
            <w:pPr>
              <w:rPr>
                <w:color w:val="000000"/>
                <w:sz w:val="20"/>
                <w:szCs w:val="20"/>
              </w:rPr>
            </w:pPr>
            <w:r w:rsidRPr="001A29AE">
              <w:rPr>
                <w:color w:val="000000"/>
                <w:sz w:val="20"/>
                <w:szCs w:val="20"/>
              </w:rPr>
              <w:t>50</w:t>
            </w:r>
          </w:p>
        </w:tc>
        <w:tc>
          <w:tcPr>
            <w:tcW w:w="1726" w:type="dxa"/>
            <w:shd w:val="clear" w:color="000000" w:fill="FFFFFF"/>
            <w:hideMark/>
          </w:tcPr>
          <w:p w14:paraId="2995A316" w14:textId="77777777" w:rsidR="00A37F88" w:rsidRPr="001A29AE" w:rsidRDefault="00A37F88" w:rsidP="00D90482">
            <w:pPr>
              <w:rPr>
                <w:color w:val="000000"/>
                <w:sz w:val="20"/>
                <w:szCs w:val="20"/>
              </w:rPr>
            </w:pPr>
            <w:r w:rsidRPr="001A29AE">
              <w:rPr>
                <w:color w:val="000000"/>
                <w:sz w:val="20"/>
                <w:szCs w:val="20"/>
              </w:rPr>
              <w:t>Tööjõukulud</w:t>
            </w:r>
          </w:p>
        </w:tc>
        <w:tc>
          <w:tcPr>
            <w:tcW w:w="1110" w:type="dxa"/>
            <w:shd w:val="clear" w:color="000000" w:fill="FFFFFF"/>
            <w:hideMark/>
          </w:tcPr>
          <w:p w14:paraId="6C9E56FC" w14:textId="77777777" w:rsidR="00A37F88" w:rsidRPr="001A29AE" w:rsidRDefault="00A37F88" w:rsidP="00D90482">
            <w:pPr>
              <w:jc w:val="right"/>
              <w:rPr>
                <w:color w:val="000000"/>
                <w:sz w:val="20"/>
                <w:szCs w:val="20"/>
              </w:rPr>
            </w:pPr>
            <w:r w:rsidRPr="001A29AE">
              <w:rPr>
                <w:color w:val="000000"/>
                <w:sz w:val="20"/>
                <w:szCs w:val="20"/>
              </w:rPr>
              <w:t>74 668</w:t>
            </w:r>
          </w:p>
        </w:tc>
        <w:tc>
          <w:tcPr>
            <w:tcW w:w="1134" w:type="dxa"/>
            <w:shd w:val="clear" w:color="000000" w:fill="FFFFFF"/>
            <w:hideMark/>
          </w:tcPr>
          <w:p w14:paraId="117BF324" w14:textId="77777777" w:rsidR="00A37F88" w:rsidRPr="001A29AE" w:rsidRDefault="00A37F88" w:rsidP="00D90482">
            <w:pPr>
              <w:jc w:val="right"/>
              <w:rPr>
                <w:color w:val="000000"/>
                <w:sz w:val="20"/>
                <w:szCs w:val="20"/>
              </w:rPr>
            </w:pPr>
            <w:r w:rsidRPr="001A29AE">
              <w:rPr>
                <w:color w:val="000000"/>
                <w:sz w:val="20"/>
                <w:szCs w:val="20"/>
              </w:rPr>
              <w:t>60 000</w:t>
            </w:r>
          </w:p>
        </w:tc>
        <w:tc>
          <w:tcPr>
            <w:tcW w:w="1127" w:type="dxa"/>
            <w:shd w:val="clear" w:color="000000" w:fill="FFFFFF"/>
            <w:hideMark/>
          </w:tcPr>
          <w:p w14:paraId="5B2B6DA4" w14:textId="77777777" w:rsidR="00A37F88" w:rsidRPr="001A29AE" w:rsidRDefault="00A37F88" w:rsidP="00D90482">
            <w:pPr>
              <w:jc w:val="right"/>
              <w:rPr>
                <w:color w:val="000000"/>
                <w:sz w:val="20"/>
                <w:szCs w:val="20"/>
              </w:rPr>
            </w:pPr>
            <w:r w:rsidRPr="001A29AE">
              <w:rPr>
                <w:color w:val="000000"/>
                <w:sz w:val="20"/>
                <w:szCs w:val="20"/>
              </w:rPr>
              <w:t>196 016</w:t>
            </w:r>
          </w:p>
        </w:tc>
        <w:tc>
          <w:tcPr>
            <w:tcW w:w="1127" w:type="dxa"/>
            <w:shd w:val="clear" w:color="000000" w:fill="FFFFFF"/>
            <w:hideMark/>
          </w:tcPr>
          <w:p w14:paraId="2C1A03F2" w14:textId="77777777" w:rsidR="00A37F88" w:rsidRPr="001A29AE" w:rsidRDefault="00A37F88" w:rsidP="00D90482">
            <w:pPr>
              <w:jc w:val="right"/>
              <w:rPr>
                <w:color w:val="000000"/>
                <w:sz w:val="20"/>
                <w:szCs w:val="20"/>
              </w:rPr>
            </w:pPr>
            <w:r w:rsidRPr="001A29AE">
              <w:rPr>
                <w:color w:val="000000"/>
                <w:sz w:val="20"/>
                <w:szCs w:val="20"/>
              </w:rPr>
              <w:t>217 365</w:t>
            </w:r>
          </w:p>
        </w:tc>
      </w:tr>
      <w:tr w:rsidR="00A37F88" w:rsidRPr="001A29AE" w14:paraId="4E664DCB" w14:textId="77777777" w:rsidTr="00A37F88">
        <w:trPr>
          <w:trHeight w:val="264"/>
        </w:trPr>
        <w:tc>
          <w:tcPr>
            <w:tcW w:w="741" w:type="dxa"/>
            <w:shd w:val="clear" w:color="000000" w:fill="FFFFFF"/>
            <w:hideMark/>
          </w:tcPr>
          <w:p w14:paraId="56C1EF7E" w14:textId="77777777" w:rsidR="00A37F88" w:rsidRPr="001A29AE" w:rsidRDefault="00A37F88" w:rsidP="00D90482">
            <w:pPr>
              <w:rPr>
                <w:color w:val="000000"/>
                <w:sz w:val="20"/>
                <w:szCs w:val="20"/>
              </w:rPr>
            </w:pPr>
            <w:r w:rsidRPr="001A29AE">
              <w:rPr>
                <w:color w:val="000000"/>
                <w:sz w:val="20"/>
                <w:szCs w:val="20"/>
              </w:rPr>
              <w:t>10400</w:t>
            </w:r>
          </w:p>
        </w:tc>
        <w:tc>
          <w:tcPr>
            <w:tcW w:w="2427" w:type="dxa"/>
            <w:shd w:val="clear" w:color="000000" w:fill="FFFFFF"/>
            <w:hideMark/>
          </w:tcPr>
          <w:p w14:paraId="690D9CFF" w14:textId="77777777" w:rsidR="00A37F88" w:rsidRPr="001A29AE" w:rsidRDefault="00A37F88" w:rsidP="00D90482">
            <w:pPr>
              <w:rPr>
                <w:color w:val="000000"/>
                <w:sz w:val="20"/>
                <w:szCs w:val="20"/>
              </w:rPr>
            </w:pPr>
            <w:r w:rsidRPr="001A29AE">
              <w:rPr>
                <w:color w:val="000000"/>
                <w:sz w:val="20"/>
                <w:szCs w:val="20"/>
              </w:rPr>
              <w:t>Asendus- ja järelhooldus</w:t>
            </w:r>
          </w:p>
        </w:tc>
        <w:tc>
          <w:tcPr>
            <w:tcW w:w="801" w:type="dxa"/>
            <w:shd w:val="clear" w:color="000000" w:fill="FFFFFF"/>
            <w:hideMark/>
          </w:tcPr>
          <w:p w14:paraId="4A4CD5E0" w14:textId="77777777" w:rsidR="00A37F88" w:rsidRPr="001A29AE" w:rsidRDefault="00A37F88" w:rsidP="00D90482">
            <w:pPr>
              <w:rPr>
                <w:color w:val="000000"/>
                <w:sz w:val="20"/>
                <w:szCs w:val="20"/>
              </w:rPr>
            </w:pPr>
            <w:r w:rsidRPr="001A29AE">
              <w:rPr>
                <w:color w:val="000000"/>
                <w:sz w:val="20"/>
                <w:szCs w:val="20"/>
              </w:rPr>
              <w:t>55</w:t>
            </w:r>
          </w:p>
        </w:tc>
        <w:tc>
          <w:tcPr>
            <w:tcW w:w="1726" w:type="dxa"/>
            <w:shd w:val="clear" w:color="000000" w:fill="FFFFFF"/>
            <w:hideMark/>
          </w:tcPr>
          <w:p w14:paraId="00B5DA28" w14:textId="77777777" w:rsidR="00A37F88" w:rsidRPr="001A29AE" w:rsidRDefault="00A37F88" w:rsidP="00D90482">
            <w:pPr>
              <w:rPr>
                <w:color w:val="000000"/>
                <w:sz w:val="20"/>
                <w:szCs w:val="20"/>
              </w:rPr>
            </w:pPr>
            <w:r w:rsidRPr="001A29AE">
              <w:rPr>
                <w:color w:val="000000"/>
                <w:sz w:val="20"/>
                <w:szCs w:val="20"/>
              </w:rPr>
              <w:t>Majandamiskulud</w:t>
            </w:r>
          </w:p>
        </w:tc>
        <w:tc>
          <w:tcPr>
            <w:tcW w:w="1110" w:type="dxa"/>
            <w:shd w:val="clear" w:color="000000" w:fill="FFFFFF"/>
            <w:hideMark/>
          </w:tcPr>
          <w:p w14:paraId="5B7ED399" w14:textId="77777777" w:rsidR="00A37F88" w:rsidRPr="001A29AE" w:rsidRDefault="00A37F88" w:rsidP="00D90482">
            <w:pPr>
              <w:jc w:val="right"/>
              <w:rPr>
                <w:color w:val="000000"/>
                <w:sz w:val="20"/>
                <w:szCs w:val="20"/>
              </w:rPr>
            </w:pPr>
            <w:r w:rsidRPr="001A29AE">
              <w:rPr>
                <w:color w:val="000000"/>
                <w:sz w:val="20"/>
                <w:szCs w:val="20"/>
              </w:rPr>
              <w:t>23 156</w:t>
            </w:r>
          </w:p>
        </w:tc>
        <w:tc>
          <w:tcPr>
            <w:tcW w:w="1134" w:type="dxa"/>
            <w:shd w:val="clear" w:color="000000" w:fill="FFFFFF"/>
            <w:hideMark/>
          </w:tcPr>
          <w:p w14:paraId="2B886EB9" w14:textId="77777777" w:rsidR="00A37F88" w:rsidRPr="001A29AE" w:rsidRDefault="00A37F88" w:rsidP="00D90482">
            <w:pPr>
              <w:jc w:val="right"/>
              <w:rPr>
                <w:color w:val="000000"/>
                <w:sz w:val="20"/>
                <w:szCs w:val="20"/>
              </w:rPr>
            </w:pPr>
            <w:r w:rsidRPr="001A29AE">
              <w:rPr>
                <w:color w:val="000000"/>
                <w:sz w:val="20"/>
                <w:szCs w:val="20"/>
              </w:rPr>
              <w:t>0</w:t>
            </w:r>
          </w:p>
        </w:tc>
        <w:tc>
          <w:tcPr>
            <w:tcW w:w="1127" w:type="dxa"/>
            <w:shd w:val="clear" w:color="000000" w:fill="FFFFFF"/>
            <w:hideMark/>
          </w:tcPr>
          <w:p w14:paraId="2C0C81DB" w14:textId="77777777" w:rsidR="00A37F88" w:rsidRPr="001A29AE" w:rsidRDefault="00A37F88" w:rsidP="00D90482">
            <w:pPr>
              <w:jc w:val="right"/>
              <w:rPr>
                <w:color w:val="000000"/>
                <w:sz w:val="20"/>
                <w:szCs w:val="20"/>
              </w:rPr>
            </w:pPr>
            <w:r w:rsidRPr="001A29AE">
              <w:rPr>
                <w:color w:val="000000"/>
                <w:sz w:val="20"/>
                <w:szCs w:val="20"/>
              </w:rPr>
              <w:t>103 816</w:t>
            </w:r>
          </w:p>
        </w:tc>
        <w:tc>
          <w:tcPr>
            <w:tcW w:w="1127" w:type="dxa"/>
            <w:shd w:val="clear" w:color="000000" w:fill="FFFFFF"/>
            <w:hideMark/>
          </w:tcPr>
          <w:p w14:paraId="76DE6F72" w14:textId="77777777" w:rsidR="00A37F88" w:rsidRPr="001A29AE" w:rsidRDefault="00A37F88" w:rsidP="00D90482">
            <w:pPr>
              <w:jc w:val="right"/>
              <w:rPr>
                <w:color w:val="000000"/>
                <w:sz w:val="20"/>
                <w:szCs w:val="20"/>
              </w:rPr>
            </w:pPr>
            <w:r w:rsidRPr="001A29AE">
              <w:rPr>
                <w:color w:val="000000"/>
                <w:sz w:val="20"/>
                <w:szCs w:val="20"/>
              </w:rPr>
              <w:t>74 835</w:t>
            </w:r>
          </w:p>
        </w:tc>
      </w:tr>
      <w:tr w:rsidR="00A37F88" w:rsidRPr="001A29AE" w14:paraId="22EA7055" w14:textId="77777777" w:rsidTr="00A37F88">
        <w:trPr>
          <w:trHeight w:val="264"/>
        </w:trPr>
        <w:tc>
          <w:tcPr>
            <w:tcW w:w="741" w:type="dxa"/>
            <w:shd w:val="clear" w:color="000000" w:fill="FFFFFF"/>
            <w:hideMark/>
          </w:tcPr>
          <w:p w14:paraId="45C33572" w14:textId="77777777" w:rsidR="00A37F88" w:rsidRPr="001A29AE" w:rsidRDefault="00A37F88" w:rsidP="00D90482">
            <w:pPr>
              <w:rPr>
                <w:color w:val="000000"/>
                <w:sz w:val="20"/>
                <w:szCs w:val="20"/>
              </w:rPr>
            </w:pPr>
            <w:r w:rsidRPr="001A29AE">
              <w:rPr>
                <w:color w:val="000000"/>
                <w:sz w:val="20"/>
                <w:szCs w:val="20"/>
              </w:rPr>
              <w:t>10400</w:t>
            </w:r>
          </w:p>
        </w:tc>
        <w:tc>
          <w:tcPr>
            <w:tcW w:w="2427" w:type="dxa"/>
            <w:shd w:val="clear" w:color="000000" w:fill="FFFFFF"/>
            <w:hideMark/>
          </w:tcPr>
          <w:p w14:paraId="6CE621F0" w14:textId="77777777" w:rsidR="00A37F88" w:rsidRPr="001A29AE" w:rsidRDefault="00A37F88" w:rsidP="00D90482">
            <w:pPr>
              <w:rPr>
                <w:color w:val="000000"/>
                <w:sz w:val="20"/>
                <w:szCs w:val="20"/>
              </w:rPr>
            </w:pPr>
            <w:r w:rsidRPr="001A29AE">
              <w:rPr>
                <w:color w:val="000000"/>
                <w:sz w:val="20"/>
                <w:szCs w:val="20"/>
              </w:rPr>
              <w:t>Asendus- ja järelhooldus</w:t>
            </w:r>
          </w:p>
        </w:tc>
        <w:tc>
          <w:tcPr>
            <w:tcW w:w="801" w:type="dxa"/>
            <w:shd w:val="clear" w:color="000000" w:fill="FFFFFF"/>
            <w:hideMark/>
          </w:tcPr>
          <w:p w14:paraId="53B0F7FC" w14:textId="77777777" w:rsidR="00A37F88" w:rsidRPr="001A29AE" w:rsidRDefault="00A37F88" w:rsidP="00D90482">
            <w:pPr>
              <w:rPr>
                <w:color w:val="000000"/>
                <w:sz w:val="20"/>
                <w:szCs w:val="20"/>
              </w:rPr>
            </w:pPr>
            <w:r w:rsidRPr="001A29AE">
              <w:rPr>
                <w:color w:val="000000"/>
                <w:sz w:val="20"/>
                <w:szCs w:val="20"/>
              </w:rPr>
              <w:t> </w:t>
            </w:r>
          </w:p>
        </w:tc>
        <w:tc>
          <w:tcPr>
            <w:tcW w:w="1726" w:type="dxa"/>
            <w:shd w:val="clear" w:color="000000" w:fill="FFFFFF"/>
            <w:hideMark/>
          </w:tcPr>
          <w:p w14:paraId="47266BDE" w14:textId="77777777" w:rsidR="00A37F88" w:rsidRPr="001A29AE" w:rsidRDefault="00A37F88" w:rsidP="00D90482">
            <w:pPr>
              <w:rPr>
                <w:color w:val="000000"/>
                <w:sz w:val="20"/>
                <w:szCs w:val="20"/>
              </w:rPr>
            </w:pPr>
            <w:r w:rsidRPr="001A29AE">
              <w:rPr>
                <w:color w:val="000000"/>
                <w:sz w:val="20"/>
                <w:szCs w:val="20"/>
              </w:rPr>
              <w:t>KOKKU OMATULUD</w:t>
            </w:r>
          </w:p>
        </w:tc>
        <w:tc>
          <w:tcPr>
            <w:tcW w:w="1110" w:type="dxa"/>
            <w:shd w:val="clear" w:color="000000" w:fill="FFFFFF"/>
            <w:hideMark/>
          </w:tcPr>
          <w:p w14:paraId="2804FE04" w14:textId="77777777" w:rsidR="00A37F88" w:rsidRPr="001A29AE" w:rsidRDefault="00A37F88" w:rsidP="00D90482">
            <w:pPr>
              <w:jc w:val="right"/>
              <w:rPr>
                <w:color w:val="000000"/>
                <w:sz w:val="20"/>
                <w:szCs w:val="20"/>
              </w:rPr>
            </w:pPr>
            <w:r w:rsidRPr="001A29AE">
              <w:rPr>
                <w:color w:val="000000"/>
                <w:sz w:val="20"/>
                <w:szCs w:val="20"/>
              </w:rPr>
              <w:t>75 000</w:t>
            </w:r>
          </w:p>
        </w:tc>
        <w:tc>
          <w:tcPr>
            <w:tcW w:w="1134" w:type="dxa"/>
            <w:shd w:val="clear" w:color="000000" w:fill="FFFFFF"/>
            <w:hideMark/>
          </w:tcPr>
          <w:p w14:paraId="6291952D" w14:textId="77777777" w:rsidR="00A37F88" w:rsidRPr="001A29AE" w:rsidRDefault="00A37F88" w:rsidP="00D90482">
            <w:pPr>
              <w:jc w:val="right"/>
              <w:rPr>
                <w:color w:val="000000"/>
                <w:sz w:val="20"/>
                <w:szCs w:val="20"/>
              </w:rPr>
            </w:pPr>
            <w:r w:rsidRPr="001A29AE">
              <w:rPr>
                <w:color w:val="000000"/>
                <w:sz w:val="20"/>
                <w:szCs w:val="20"/>
              </w:rPr>
              <w:t>60 000</w:t>
            </w:r>
          </w:p>
        </w:tc>
        <w:tc>
          <w:tcPr>
            <w:tcW w:w="1127" w:type="dxa"/>
            <w:shd w:val="clear" w:color="000000" w:fill="FFFFFF"/>
            <w:hideMark/>
          </w:tcPr>
          <w:p w14:paraId="0614C242" w14:textId="77777777" w:rsidR="00A37F88" w:rsidRPr="001A29AE" w:rsidRDefault="00A37F88" w:rsidP="00D90482">
            <w:pPr>
              <w:jc w:val="right"/>
              <w:rPr>
                <w:color w:val="000000"/>
                <w:sz w:val="20"/>
                <w:szCs w:val="20"/>
              </w:rPr>
            </w:pPr>
            <w:r w:rsidRPr="001A29AE">
              <w:rPr>
                <w:color w:val="000000"/>
                <w:sz w:val="20"/>
                <w:szCs w:val="20"/>
              </w:rPr>
              <w:t>0</w:t>
            </w:r>
          </w:p>
        </w:tc>
        <w:tc>
          <w:tcPr>
            <w:tcW w:w="1127" w:type="dxa"/>
            <w:shd w:val="clear" w:color="000000" w:fill="FFFFFF"/>
            <w:hideMark/>
          </w:tcPr>
          <w:p w14:paraId="656D0875" w14:textId="77777777" w:rsidR="00A37F88" w:rsidRPr="001A29AE" w:rsidRDefault="00A37F88" w:rsidP="00D90482">
            <w:pPr>
              <w:jc w:val="right"/>
              <w:rPr>
                <w:color w:val="000000"/>
                <w:sz w:val="20"/>
                <w:szCs w:val="20"/>
              </w:rPr>
            </w:pPr>
            <w:r w:rsidRPr="001A29AE">
              <w:rPr>
                <w:color w:val="000000"/>
                <w:sz w:val="20"/>
                <w:szCs w:val="20"/>
              </w:rPr>
              <w:t>0</w:t>
            </w:r>
          </w:p>
        </w:tc>
      </w:tr>
      <w:tr w:rsidR="00A37F88" w:rsidRPr="001A29AE" w14:paraId="75BE115E" w14:textId="77777777" w:rsidTr="00A37F88">
        <w:trPr>
          <w:trHeight w:val="420"/>
        </w:trPr>
        <w:tc>
          <w:tcPr>
            <w:tcW w:w="741" w:type="dxa"/>
            <w:shd w:val="clear" w:color="000000" w:fill="FFFFFF"/>
            <w:hideMark/>
          </w:tcPr>
          <w:p w14:paraId="16E44213" w14:textId="77777777" w:rsidR="00A37F88" w:rsidRPr="001A29AE" w:rsidRDefault="00A37F88" w:rsidP="00D90482">
            <w:pPr>
              <w:rPr>
                <w:color w:val="000000"/>
                <w:sz w:val="20"/>
                <w:szCs w:val="20"/>
              </w:rPr>
            </w:pPr>
            <w:r w:rsidRPr="001A29AE">
              <w:rPr>
                <w:color w:val="000000"/>
                <w:sz w:val="20"/>
                <w:szCs w:val="20"/>
              </w:rPr>
              <w:t>10400</w:t>
            </w:r>
          </w:p>
        </w:tc>
        <w:tc>
          <w:tcPr>
            <w:tcW w:w="2427" w:type="dxa"/>
            <w:shd w:val="clear" w:color="000000" w:fill="FFFFFF"/>
            <w:hideMark/>
          </w:tcPr>
          <w:p w14:paraId="4DC79A89" w14:textId="77777777" w:rsidR="00A37F88" w:rsidRPr="001A29AE" w:rsidRDefault="00A37F88" w:rsidP="00D90482">
            <w:pPr>
              <w:rPr>
                <w:color w:val="000000"/>
                <w:sz w:val="20"/>
                <w:szCs w:val="20"/>
              </w:rPr>
            </w:pPr>
            <w:r w:rsidRPr="001A29AE">
              <w:rPr>
                <w:color w:val="000000"/>
                <w:sz w:val="20"/>
                <w:szCs w:val="20"/>
              </w:rPr>
              <w:t>Asendus- ja järelhooldus</w:t>
            </w:r>
          </w:p>
        </w:tc>
        <w:tc>
          <w:tcPr>
            <w:tcW w:w="801" w:type="dxa"/>
            <w:shd w:val="clear" w:color="000000" w:fill="FFFFFF"/>
            <w:hideMark/>
          </w:tcPr>
          <w:p w14:paraId="7D80461E" w14:textId="77777777" w:rsidR="00A37F88" w:rsidRPr="001A29AE" w:rsidRDefault="00A37F88" w:rsidP="00D90482">
            <w:pPr>
              <w:rPr>
                <w:color w:val="000000"/>
                <w:sz w:val="20"/>
                <w:szCs w:val="20"/>
              </w:rPr>
            </w:pPr>
            <w:r w:rsidRPr="001A29AE">
              <w:rPr>
                <w:color w:val="000000"/>
                <w:sz w:val="20"/>
                <w:szCs w:val="20"/>
              </w:rPr>
              <w:t>3224</w:t>
            </w:r>
          </w:p>
        </w:tc>
        <w:tc>
          <w:tcPr>
            <w:tcW w:w="1726" w:type="dxa"/>
            <w:shd w:val="clear" w:color="000000" w:fill="FFFFFF"/>
            <w:hideMark/>
          </w:tcPr>
          <w:p w14:paraId="3D0EF09F" w14:textId="77777777" w:rsidR="00A37F88" w:rsidRPr="001A29AE" w:rsidRDefault="00A37F88" w:rsidP="00D90482">
            <w:pPr>
              <w:rPr>
                <w:color w:val="000000"/>
                <w:sz w:val="20"/>
                <w:szCs w:val="20"/>
              </w:rPr>
            </w:pPr>
            <w:r w:rsidRPr="001A29AE">
              <w:rPr>
                <w:color w:val="000000"/>
                <w:sz w:val="20"/>
                <w:szCs w:val="20"/>
              </w:rPr>
              <w:t>Tulud sotsiaalabialasest tegevusest</w:t>
            </w:r>
          </w:p>
        </w:tc>
        <w:tc>
          <w:tcPr>
            <w:tcW w:w="1110" w:type="dxa"/>
            <w:shd w:val="clear" w:color="000000" w:fill="FFFFFF"/>
            <w:hideMark/>
          </w:tcPr>
          <w:p w14:paraId="0131EA31" w14:textId="77777777" w:rsidR="00A37F88" w:rsidRPr="001A29AE" w:rsidRDefault="00A37F88" w:rsidP="00D90482">
            <w:pPr>
              <w:jc w:val="right"/>
              <w:rPr>
                <w:color w:val="000000"/>
                <w:sz w:val="20"/>
                <w:szCs w:val="20"/>
              </w:rPr>
            </w:pPr>
            <w:r w:rsidRPr="001A29AE">
              <w:rPr>
                <w:color w:val="000000"/>
                <w:sz w:val="20"/>
                <w:szCs w:val="20"/>
              </w:rPr>
              <w:t>75 000</w:t>
            </w:r>
          </w:p>
        </w:tc>
        <w:tc>
          <w:tcPr>
            <w:tcW w:w="1134" w:type="dxa"/>
            <w:shd w:val="clear" w:color="000000" w:fill="FFFFFF"/>
            <w:hideMark/>
          </w:tcPr>
          <w:p w14:paraId="72F218E3" w14:textId="77777777" w:rsidR="00A37F88" w:rsidRPr="001A29AE" w:rsidRDefault="00A37F88" w:rsidP="00D90482">
            <w:pPr>
              <w:jc w:val="right"/>
              <w:rPr>
                <w:color w:val="000000"/>
                <w:sz w:val="20"/>
                <w:szCs w:val="20"/>
              </w:rPr>
            </w:pPr>
            <w:r w:rsidRPr="001A29AE">
              <w:rPr>
                <w:color w:val="000000"/>
                <w:sz w:val="20"/>
                <w:szCs w:val="20"/>
              </w:rPr>
              <w:t>60 000</w:t>
            </w:r>
          </w:p>
        </w:tc>
        <w:tc>
          <w:tcPr>
            <w:tcW w:w="1127" w:type="dxa"/>
            <w:shd w:val="clear" w:color="000000" w:fill="FFFFFF"/>
            <w:hideMark/>
          </w:tcPr>
          <w:p w14:paraId="4CB1BA6C" w14:textId="77777777" w:rsidR="00A37F88" w:rsidRPr="001A29AE" w:rsidRDefault="00A37F88" w:rsidP="00D90482">
            <w:pPr>
              <w:jc w:val="right"/>
              <w:rPr>
                <w:color w:val="000000"/>
                <w:sz w:val="20"/>
                <w:szCs w:val="20"/>
              </w:rPr>
            </w:pPr>
            <w:r w:rsidRPr="001A29AE">
              <w:rPr>
                <w:color w:val="000000"/>
                <w:sz w:val="20"/>
                <w:szCs w:val="20"/>
              </w:rPr>
              <w:t>0</w:t>
            </w:r>
          </w:p>
        </w:tc>
        <w:tc>
          <w:tcPr>
            <w:tcW w:w="1127" w:type="dxa"/>
            <w:shd w:val="clear" w:color="000000" w:fill="FFFFFF"/>
            <w:hideMark/>
          </w:tcPr>
          <w:p w14:paraId="59498D49" w14:textId="77777777" w:rsidR="00A37F88" w:rsidRPr="001A29AE" w:rsidRDefault="00A37F88" w:rsidP="00D90482">
            <w:pPr>
              <w:jc w:val="right"/>
              <w:rPr>
                <w:color w:val="000000"/>
                <w:sz w:val="20"/>
                <w:szCs w:val="20"/>
              </w:rPr>
            </w:pPr>
            <w:r w:rsidRPr="001A29AE">
              <w:rPr>
                <w:color w:val="000000"/>
                <w:sz w:val="20"/>
                <w:szCs w:val="20"/>
              </w:rPr>
              <w:t>0</w:t>
            </w:r>
          </w:p>
        </w:tc>
      </w:tr>
      <w:tr w:rsidR="00A37F88" w:rsidRPr="001A29AE" w14:paraId="0EBD0C51" w14:textId="77777777" w:rsidTr="00A37F88">
        <w:trPr>
          <w:trHeight w:val="408"/>
        </w:trPr>
        <w:tc>
          <w:tcPr>
            <w:tcW w:w="741" w:type="dxa"/>
            <w:shd w:val="clear" w:color="000000" w:fill="FFFFFF"/>
            <w:hideMark/>
          </w:tcPr>
          <w:p w14:paraId="17AD39EA" w14:textId="77777777" w:rsidR="00A37F88" w:rsidRPr="001A29AE" w:rsidRDefault="00A37F88" w:rsidP="00D90482">
            <w:pPr>
              <w:rPr>
                <w:color w:val="000000"/>
                <w:sz w:val="20"/>
                <w:szCs w:val="20"/>
              </w:rPr>
            </w:pPr>
            <w:r w:rsidRPr="001A29AE">
              <w:rPr>
                <w:color w:val="000000"/>
                <w:sz w:val="20"/>
                <w:szCs w:val="20"/>
              </w:rPr>
              <w:t>10700</w:t>
            </w:r>
          </w:p>
        </w:tc>
        <w:tc>
          <w:tcPr>
            <w:tcW w:w="2427" w:type="dxa"/>
            <w:shd w:val="clear" w:color="000000" w:fill="FFFFFF"/>
            <w:hideMark/>
          </w:tcPr>
          <w:p w14:paraId="6B9375BC" w14:textId="77777777" w:rsidR="00A37F88" w:rsidRPr="001A29AE" w:rsidRDefault="00A37F88" w:rsidP="00D90482">
            <w:pPr>
              <w:rPr>
                <w:color w:val="000000"/>
                <w:sz w:val="20"/>
                <w:szCs w:val="20"/>
              </w:rPr>
            </w:pPr>
            <w:r w:rsidRPr="001A29AE">
              <w:rPr>
                <w:color w:val="000000"/>
                <w:sz w:val="20"/>
                <w:szCs w:val="20"/>
              </w:rPr>
              <w:t>Riskirühmade sotsiaalhoolekandeasutused</w:t>
            </w:r>
          </w:p>
        </w:tc>
        <w:tc>
          <w:tcPr>
            <w:tcW w:w="801" w:type="dxa"/>
            <w:shd w:val="clear" w:color="000000" w:fill="FFFFFF"/>
            <w:hideMark/>
          </w:tcPr>
          <w:p w14:paraId="1318A230" w14:textId="77777777" w:rsidR="00A37F88" w:rsidRPr="001A29AE" w:rsidRDefault="00A37F88" w:rsidP="00D90482">
            <w:pPr>
              <w:rPr>
                <w:color w:val="000000"/>
                <w:sz w:val="20"/>
                <w:szCs w:val="20"/>
              </w:rPr>
            </w:pPr>
            <w:r w:rsidRPr="001A29AE">
              <w:rPr>
                <w:color w:val="000000"/>
                <w:sz w:val="20"/>
                <w:szCs w:val="20"/>
              </w:rPr>
              <w:t> </w:t>
            </w:r>
          </w:p>
        </w:tc>
        <w:tc>
          <w:tcPr>
            <w:tcW w:w="1726" w:type="dxa"/>
            <w:shd w:val="clear" w:color="000000" w:fill="FFFFFF"/>
            <w:hideMark/>
          </w:tcPr>
          <w:p w14:paraId="3312CCB3" w14:textId="77777777" w:rsidR="00A37F88" w:rsidRPr="001A29AE" w:rsidRDefault="00A37F88" w:rsidP="00D90482">
            <w:pPr>
              <w:rPr>
                <w:color w:val="000000"/>
                <w:sz w:val="20"/>
                <w:szCs w:val="20"/>
              </w:rPr>
            </w:pPr>
            <w:r w:rsidRPr="001A29AE">
              <w:rPr>
                <w:color w:val="000000"/>
                <w:sz w:val="20"/>
                <w:szCs w:val="20"/>
              </w:rPr>
              <w:t>KOKKU KULUD</w:t>
            </w:r>
          </w:p>
        </w:tc>
        <w:tc>
          <w:tcPr>
            <w:tcW w:w="1110" w:type="dxa"/>
            <w:shd w:val="clear" w:color="000000" w:fill="FFFFFF"/>
            <w:hideMark/>
          </w:tcPr>
          <w:p w14:paraId="7343D0E2" w14:textId="77777777" w:rsidR="00A37F88" w:rsidRPr="001A29AE" w:rsidRDefault="00A37F88" w:rsidP="00D90482">
            <w:pPr>
              <w:jc w:val="right"/>
              <w:rPr>
                <w:color w:val="000000"/>
                <w:sz w:val="20"/>
                <w:szCs w:val="20"/>
              </w:rPr>
            </w:pPr>
            <w:r w:rsidRPr="001A29AE">
              <w:rPr>
                <w:color w:val="000000"/>
                <w:sz w:val="20"/>
                <w:szCs w:val="20"/>
              </w:rPr>
              <w:t>434 442</w:t>
            </w:r>
          </w:p>
        </w:tc>
        <w:tc>
          <w:tcPr>
            <w:tcW w:w="1134" w:type="dxa"/>
            <w:shd w:val="clear" w:color="000000" w:fill="FFFFFF"/>
            <w:hideMark/>
          </w:tcPr>
          <w:p w14:paraId="0BB1507C" w14:textId="77777777" w:rsidR="00A37F88" w:rsidRPr="001A29AE" w:rsidRDefault="00A37F88" w:rsidP="00D90482">
            <w:pPr>
              <w:jc w:val="right"/>
              <w:rPr>
                <w:color w:val="000000"/>
                <w:sz w:val="20"/>
                <w:szCs w:val="20"/>
              </w:rPr>
            </w:pPr>
            <w:r w:rsidRPr="001A29AE">
              <w:rPr>
                <w:color w:val="000000"/>
                <w:sz w:val="20"/>
                <w:szCs w:val="20"/>
              </w:rPr>
              <w:t>471 176</w:t>
            </w:r>
          </w:p>
        </w:tc>
        <w:tc>
          <w:tcPr>
            <w:tcW w:w="1127" w:type="dxa"/>
            <w:shd w:val="clear" w:color="000000" w:fill="FFFFFF"/>
            <w:hideMark/>
          </w:tcPr>
          <w:p w14:paraId="2C696B8E" w14:textId="77777777" w:rsidR="00A37F88" w:rsidRPr="001A29AE" w:rsidRDefault="00A37F88" w:rsidP="00D90482">
            <w:pPr>
              <w:jc w:val="right"/>
              <w:rPr>
                <w:color w:val="000000"/>
                <w:sz w:val="20"/>
                <w:szCs w:val="20"/>
              </w:rPr>
            </w:pPr>
            <w:r w:rsidRPr="001A29AE">
              <w:rPr>
                <w:color w:val="000000"/>
                <w:sz w:val="20"/>
                <w:szCs w:val="20"/>
              </w:rPr>
              <w:t>0</w:t>
            </w:r>
          </w:p>
        </w:tc>
        <w:tc>
          <w:tcPr>
            <w:tcW w:w="1127" w:type="dxa"/>
            <w:shd w:val="clear" w:color="000000" w:fill="FFFFFF"/>
            <w:hideMark/>
          </w:tcPr>
          <w:p w14:paraId="634FFD80" w14:textId="77777777" w:rsidR="00A37F88" w:rsidRPr="001A29AE" w:rsidRDefault="00A37F88" w:rsidP="00D90482">
            <w:pPr>
              <w:jc w:val="right"/>
              <w:rPr>
                <w:color w:val="000000"/>
                <w:sz w:val="20"/>
                <w:szCs w:val="20"/>
              </w:rPr>
            </w:pPr>
            <w:r w:rsidRPr="001A29AE">
              <w:rPr>
                <w:color w:val="000000"/>
                <w:sz w:val="20"/>
                <w:szCs w:val="20"/>
              </w:rPr>
              <w:t>0</w:t>
            </w:r>
          </w:p>
        </w:tc>
      </w:tr>
      <w:tr w:rsidR="00A37F88" w:rsidRPr="001A29AE" w14:paraId="425EBF73" w14:textId="77777777" w:rsidTr="00A37F88">
        <w:trPr>
          <w:trHeight w:val="408"/>
        </w:trPr>
        <w:tc>
          <w:tcPr>
            <w:tcW w:w="741" w:type="dxa"/>
            <w:shd w:val="clear" w:color="000000" w:fill="FFFFFF"/>
            <w:hideMark/>
          </w:tcPr>
          <w:p w14:paraId="058E39B9" w14:textId="77777777" w:rsidR="00A37F88" w:rsidRPr="001A29AE" w:rsidRDefault="00A37F88" w:rsidP="00D90482">
            <w:pPr>
              <w:rPr>
                <w:color w:val="000000"/>
                <w:sz w:val="20"/>
                <w:szCs w:val="20"/>
              </w:rPr>
            </w:pPr>
            <w:r w:rsidRPr="001A29AE">
              <w:rPr>
                <w:color w:val="000000"/>
                <w:sz w:val="20"/>
                <w:szCs w:val="20"/>
              </w:rPr>
              <w:t>10700</w:t>
            </w:r>
          </w:p>
        </w:tc>
        <w:tc>
          <w:tcPr>
            <w:tcW w:w="2427" w:type="dxa"/>
            <w:shd w:val="clear" w:color="000000" w:fill="FFFFFF"/>
            <w:hideMark/>
          </w:tcPr>
          <w:p w14:paraId="3C492DD2" w14:textId="77777777" w:rsidR="00A37F88" w:rsidRPr="001A29AE" w:rsidRDefault="00A37F88" w:rsidP="00D90482">
            <w:pPr>
              <w:rPr>
                <w:color w:val="000000"/>
                <w:sz w:val="20"/>
                <w:szCs w:val="20"/>
              </w:rPr>
            </w:pPr>
            <w:r w:rsidRPr="001A29AE">
              <w:rPr>
                <w:color w:val="000000"/>
                <w:sz w:val="20"/>
                <w:szCs w:val="20"/>
              </w:rPr>
              <w:t>Riskirühmade sotsiaalhoolekandeasutused</w:t>
            </w:r>
          </w:p>
        </w:tc>
        <w:tc>
          <w:tcPr>
            <w:tcW w:w="801" w:type="dxa"/>
            <w:shd w:val="clear" w:color="000000" w:fill="FFFFFF"/>
            <w:hideMark/>
          </w:tcPr>
          <w:p w14:paraId="5E6FB34B" w14:textId="77777777" w:rsidR="00A37F88" w:rsidRPr="001A29AE" w:rsidRDefault="00A37F88" w:rsidP="00D90482">
            <w:pPr>
              <w:rPr>
                <w:color w:val="000000"/>
                <w:sz w:val="20"/>
                <w:szCs w:val="20"/>
              </w:rPr>
            </w:pPr>
            <w:r w:rsidRPr="001A29AE">
              <w:rPr>
                <w:color w:val="000000"/>
                <w:sz w:val="20"/>
                <w:szCs w:val="20"/>
              </w:rPr>
              <w:t>50</w:t>
            </w:r>
          </w:p>
        </w:tc>
        <w:tc>
          <w:tcPr>
            <w:tcW w:w="1726" w:type="dxa"/>
            <w:shd w:val="clear" w:color="000000" w:fill="FFFFFF"/>
            <w:hideMark/>
          </w:tcPr>
          <w:p w14:paraId="7E3E348F" w14:textId="77777777" w:rsidR="00A37F88" w:rsidRPr="001A29AE" w:rsidRDefault="00A37F88" w:rsidP="00D90482">
            <w:pPr>
              <w:rPr>
                <w:color w:val="000000"/>
                <w:sz w:val="20"/>
                <w:szCs w:val="20"/>
              </w:rPr>
            </w:pPr>
            <w:r w:rsidRPr="001A29AE">
              <w:rPr>
                <w:color w:val="000000"/>
                <w:sz w:val="20"/>
                <w:szCs w:val="20"/>
              </w:rPr>
              <w:t>Tööjõukulud</w:t>
            </w:r>
          </w:p>
        </w:tc>
        <w:tc>
          <w:tcPr>
            <w:tcW w:w="1110" w:type="dxa"/>
            <w:shd w:val="clear" w:color="000000" w:fill="FFFFFF"/>
            <w:hideMark/>
          </w:tcPr>
          <w:p w14:paraId="33735CDE" w14:textId="77777777" w:rsidR="00A37F88" w:rsidRPr="001A29AE" w:rsidRDefault="00A37F88" w:rsidP="00D90482">
            <w:pPr>
              <w:jc w:val="right"/>
              <w:rPr>
                <w:color w:val="000000"/>
                <w:sz w:val="20"/>
                <w:szCs w:val="20"/>
              </w:rPr>
            </w:pPr>
            <w:r w:rsidRPr="001A29AE">
              <w:rPr>
                <w:color w:val="000000"/>
                <w:sz w:val="20"/>
                <w:szCs w:val="20"/>
              </w:rPr>
              <w:t>398 642</w:t>
            </w:r>
          </w:p>
        </w:tc>
        <w:tc>
          <w:tcPr>
            <w:tcW w:w="1134" w:type="dxa"/>
            <w:shd w:val="clear" w:color="000000" w:fill="FFFFFF"/>
            <w:hideMark/>
          </w:tcPr>
          <w:p w14:paraId="6BBE817E" w14:textId="77777777" w:rsidR="00A37F88" w:rsidRPr="001A29AE" w:rsidRDefault="00A37F88" w:rsidP="00D90482">
            <w:pPr>
              <w:jc w:val="right"/>
              <w:rPr>
                <w:color w:val="000000"/>
                <w:sz w:val="20"/>
                <w:szCs w:val="20"/>
              </w:rPr>
            </w:pPr>
            <w:r w:rsidRPr="001A29AE">
              <w:rPr>
                <w:color w:val="000000"/>
                <w:sz w:val="20"/>
                <w:szCs w:val="20"/>
              </w:rPr>
              <w:t>431 676</w:t>
            </w:r>
          </w:p>
        </w:tc>
        <w:tc>
          <w:tcPr>
            <w:tcW w:w="1127" w:type="dxa"/>
            <w:shd w:val="clear" w:color="000000" w:fill="FFFFFF"/>
            <w:hideMark/>
          </w:tcPr>
          <w:p w14:paraId="067ABE9B" w14:textId="77777777" w:rsidR="00A37F88" w:rsidRPr="001A29AE" w:rsidRDefault="00A37F88" w:rsidP="00D90482">
            <w:pPr>
              <w:jc w:val="right"/>
              <w:rPr>
                <w:color w:val="000000"/>
                <w:sz w:val="20"/>
                <w:szCs w:val="20"/>
              </w:rPr>
            </w:pPr>
            <w:r w:rsidRPr="001A29AE">
              <w:rPr>
                <w:color w:val="000000"/>
                <w:sz w:val="20"/>
                <w:szCs w:val="20"/>
              </w:rPr>
              <w:t>0</w:t>
            </w:r>
          </w:p>
        </w:tc>
        <w:tc>
          <w:tcPr>
            <w:tcW w:w="1127" w:type="dxa"/>
            <w:shd w:val="clear" w:color="000000" w:fill="FFFFFF"/>
            <w:hideMark/>
          </w:tcPr>
          <w:p w14:paraId="2DEEEF4A" w14:textId="77777777" w:rsidR="00A37F88" w:rsidRPr="001A29AE" w:rsidRDefault="00A37F88" w:rsidP="00D90482">
            <w:pPr>
              <w:jc w:val="right"/>
              <w:rPr>
                <w:color w:val="000000"/>
                <w:sz w:val="20"/>
                <w:szCs w:val="20"/>
              </w:rPr>
            </w:pPr>
            <w:r w:rsidRPr="001A29AE">
              <w:rPr>
                <w:color w:val="000000"/>
                <w:sz w:val="20"/>
                <w:szCs w:val="20"/>
              </w:rPr>
              <w:t>0</w:t>
            </w:r>
          </w:p>
        </w:tc>
      </w:tr>
      <w:tr w:rsidR="00A37F88" w:rsidRPr="001A29AE" w14:paraId="12635130" w14:textId="77777777" w:rsidTr="00A37F88">
        <w:trPr>
          <w:trHeight w:val="408"/>
        </w:trPr>
        <w:tc>
          <w:tcPr>
            <w:tcW w:w="741" w:type="dxa"/>
            <w:shd w:val="clear" w:color="000000" w:fill="FFFFFF"/>
            <w:hideMark/>
          </w:tcPr>
          <w:p w14:paraId="47E38940" w14:textId="77777777" w:rsidR="00A37F88" w:rsidRPr="001A29AE" w:rsidRDefault="00A37F88" w:rsidP="00D90482">
            <w:pPr>
              <w:rPr>
                <w:color w:val="000000"/>
                <w:sz w:val="20"/>
                <w:szCs w:val="20"/>
              </w:rPr>
            </w:pPr>
            <w:r w:rsidRPr="001A29AE">
              <w:rPr>
                <w:color w:val="000000"/>
                <w:sz w:val="20"/>
                <w:szCs w:val="20"/>
              </w:rPr>
              <w:t>10700</w:t>
            </w:r>
          </w:p>
        </w:tc>
        <w:tc>
          <w:tcPr>
            <w:tcW w:w="2427" w:type="dxa"/>
            <w:shd w:val="clear" w:color="000000" w:fill="FFFFFF"/>
            <w:hideMark/>
          </w:tcPr>
          <w:p w14:paraId="7F153A5B" w14:textId="77777777" w:rsidR="00A37F88" w:rsidRPr="001A29AE" w:rsidRDefault="00A37F88" w:rsidP="00D90482">
            <w:pPr>
              <w:rPr>
                <w:color w:val="000000"/>
                <w:sz w:val="20"/>
                <w:szCs w:val="20"/>
              </w:rPr>
            </w:pPr>
            <w:r w:rsidRPr="001A29AE">
              <w:rPr>
                <w:color w:val="000000"/>
                <w:sz w:val="20"/>
                <w:szCs w:val="20"/>
              </w:rPr>
              <w:t>Riskirühmade sotsiaalhoolekandeasutused</w:t>
            </w:r>
          </w:p>
        </w:tc>
        <w:tc>
          <w:tcPr>
            <w:tcW w:w="801" w:type="dxa"/>
            <w:shd w:val="clear" w:color="000000" w:fill="FFFFFF"/>
            <w:hideMark/>
          </w:tcPr>
          <w:p w14:paraId="6C6CBAA7" w14:textId="77777777" w:rsidR="00A37F88" w:rsidRPr="001A29AE" w:rsidRDefault="00A37F88" w:rsidP="00D90482">
            <w:pPr>
              <w:rPr>
                <w:color w:val="000000"/>
                <w:sz w:val="20"/>
                <w:szCs w:val="20"/>
              </w:rPr>
            </w:pPr>
            <w:r w:rsidRPr="001A29AE">
              <w:rPr>
                <w:color w:val="000000"/>
                <w:sz w:val="20"/>
                <w:szCs w:val="20"/>
              </w:rPr>
              <w:t>55</w:t>
            </w:r>
          </w:p>
        </w:tc>
        <w:tc>
          <w:tcPr>
            <w:tcW w:w="1726" w:type="dxa"/>
            <w:shd w:val="clear" w:color="000000" w:fill="FFFFFF"/>
            <w:hideMark/>
          </w:tcPr>
          <w:p w14:paraId="224193C7" w14:textId="77777777" w:rsidR="00A37F88" w:rsidRPr="001A29AE" w:rsidRDefault="00A37F88" w:rsidP="00D90482">
            <w:pPr>
              <w:rPr>
                <w:color w:val="000000"/>
                <w:sz w:val="20"/>
                <w:szCs w:val="20"/>
              </w:rPr>
            </w:pPr>
            <w:r w:rsidRPr="001A29AE">
              <w:rPr>
                <w:color w:val="000000"/>
                <w:sz w:val="20"/>
                <w:szCs w:val="20"/>
              </w:rPr>
              <w:t>Majandamiskulud</w:t>
            </w:r>
          </w:p>
        </w:tc>
        <w:tc>
          <w:tcPr>
            <w:tcW w:w="1110" w:type="dxa"/>
            <w:shd w:val="clear" w:color="000000" w:fill="FFFFFF"/>
            <w:hideMark/>
          </w:tcPr>
          <w:p w14:paraId="48CEFD8D" w14:textId="77777777" w:rsidR="00A37F88" w:rsidRPr="001A29AE" w:rsidRDefault="00A37F88" w:rsidP="00D90482">
            <w:pPr>
              <w:jc w:val="right"/>
              <w:rPr>
                <w:color w:val="000000"/>
                <w:sz w:val="20"/>
                <w:szCs w:val="20"/>
              </w:rPr>
            </w:pPr>
            <w:r w:rsidRPr="001A29AE">
              <w:rPr>
                <w:color w:val="000000"/>
                <w:sz w:val="20"/>
                <w:szCs w:val="20"/>
              </w:rPr>
              <w:t>35 800</w:t>
            </w:r>
          </w:p>
        </w:tc>
        <w:tc>
          <w:tcPr>
            <w:tcW w:w="1134" w:type="dxa"/>
            <w:shd w:val="clear" w:color="000000" w:fill="FFFFFF"/>
            <w:hideMark/>
          </w:tcPr>
          <w:p w14:paraId="47E1F645" w14:textId="77777777" w:rsidR="00A37F88" w:rsidRPr="001A29AE" w:rsidRDefault="00A37F88" w:rsidP="00D90482">
            <w:pPr>
              <w:jc w:val="right"/>
              <w:rPr>
                <w:color w:val="000000"/>
                <w:sz w:val="20"/>
                <w:szCs w:val="20"/>
              </w:rPr>
            </w:pPr>
            <w:r w:rsidRPr="001A29AE">
              <w:rPr>
                <w:color w:val="000000"/>
                <w:sz w:val="20"/>
                <w:szCs w:val="20"/>
              </w:rPr>
              <w:t>39 500</w:t>
            </w:r>
          </w:p>
        </w:tc>
        <w:tc>
          <w:tcPr>
            <w:tcW w:w="1127" w:type="dxa"/>
            <w:shd w:val="clear" w:color="000000" w:fill="FFFFFF"/>
            <w:hideMark/>
          </w:tcPr>
          <w:p w14:paraId="42B18C0F" w14:textId="77777777" w:rsidR="00A37F88" w:rsidRPr="001A29AE" w:rsidRDefault="00A37F88" w:rsidP="00D90482">
            <w:pPr>
              <w:jc w:val="right"/>
              <w:rPr>
                <w:color w:val="000000"/>
                <w:sz w:val="20"/>
                <w:szCs w:val="20"/>
              </w:rPr>
            </w:pPr>
            <w:r w:rsidRPr="001A29AE">
              <w:rPr>
                <w:color w:val="000000"/>
                <w:sz w:val="20"/>
                <w:szCs w:val="20"/>
              </w:rPr>
              <w:t>0</w:t>
            </w:r>
          </w:p>
        </w:tc>
        <w:tc>
          <w:tcPr>
            <w:tcW w:w="1127" w:type="dxa"/>
            <w:shd w:val="clear" w:color="000000" w:fill="FFFFFF"/>
            <w:hideMark/>
          </w:tcPr>
          <w:p w14:paraId="3056F0DE" w14:textId="77777777" w:rsidR="00A37F88" w:rsidRPr="001A29AE" w:rsidRDefault="00A37F88" w:rsidP="00D90482">
            <w:pPr>
              <w:jc w:val="right"/>
              <w:rPr>
                <w:color w:val="000000"/>
                <w:sz w:val="20"/>
                <w:szCs w:val="20"/>
              </w:rPr>
            </w:pPr>
            <w:r w:rsidRPr="001A29AE">
              <w:rPr>
                <w:color w:val="000000"/>
                <w:sz w:val="20"/>
                <w:szCs w:val="20"/>
              </w:rPr>
              <w:t>0</w:t>
            </w:r>
          </w:p>
        </w:tc>
      </w:tr>
      <w:tr w:rsidR="00A37F88" w:rsidRPr="001A29AE" w14:paraId="3C3DA0D4" w14:textId="77777777" w:rsidTr="00A37F88">
        <w:trPr>
          <w:trHeight w:val="408"/>
        </w:trPr>
        <w:tc>
          <w:tcPr>
            <w:tcW w:w="741" w:type="dxa"/>
            <w:shd w:val="clear" w:color="000000" w:fill="FFFFFF"/>
            <w:hideMark/>
          </w:tcPr>
          <w:p w14:paraId="072E5E6E" w14:textId="77777777" w:rsidR="00A37F88" w:rsidRPr="001A29AE" w:rsidRDefault="00A37F88" w:rsidP="00D90482">
            <w:pPr>
              <w:rPr>
                <w:color w:val="000000"/>
                <w:sz w:val="20"/>
                <w:szCs w:val="20"/>
              </w:rPr>
            </w:pPr>
            <w:r w:rsidRPr="001A29AE">
              <w:rPr>
                <w:color w:val="000000"/>
                <w:sz w:val="20"/>
                <w:szCs w:val="20"/>
              </w:rPr>
              <w:t>10700</w:t>
            </w:r>
          </w:p>
        </w:tc>
        <w:tc>
          <w:tcPr>
            <w:tcW w:w="2427" w:type="dxa"/>
            <w:shd w:val="clear" w:color="000000" w:fill="FFFFFF"/>
            <w:hideMark/>
          </w:tcPr>
          <w:p w14:paraId="18E95A16" w14:textId="77777777" w:rsidR="00A37F88" w:rsidRPr="001A29AE" w:rsidRDefault="00A37F88" w:rsidP="00D90482">
            <w:pPr>
              <w:rPr>
                <w:color w:val="000000"/>
                <w:sz w:val="20"/>
                <w:szCs w:val="20"/>
              </w:rPr>
            </w:pPr>
            <w:r w:rsidRPr="001A29AE">
              <w:rPr>
                <w:color w:val="000000"/>
                <w:sz w:val="20"/>
                <w:szCs w:val="20"/>
              </w:rPr>
              <w:t>Riskirühmade sotsiaalhoolekandeasutused</w:t>
            </w:r>
          </w:p>
        </w:tc>
        <w:tc>
          <w:tcPr>
            <w:tcW w:w="801" w:type="dxa"/>
            <w:shd w:val="clear" w:color="000000" w:fill="FFFFFF"/>
            <w:hideMark/>
          </w:tcPr>
          <w:p w14:paraId="4B31B357" w14:textId="77777777" w:rsidR="00A37F88" w:rsidRPr="001A29AE" w:rsidRDefault="00A37F88" w:rsidP="00D90482">
            <w:pPr>
              <w:rPr>
                <w:color w:val="000000"/>
                <w:sz w:val="20"/>
                <w:szCs w:val="20"/>
              </w:rPr>
            </w:pPr>
            <w:r w:rsidRPr="001A29AE">
              <w:rPr>
                <w:color w:val="000000"/>
                <w:sz w:val="20"/>
                <w:szCs w:val="20"/>
              </w:rPr>
              <w:t> </w:t>
            </w:r>
          </w:p>
        </w:tc>
        <w:tc>
          <w:tcPr>
            <w:tcW w:w="1726" w:type="dxa"/>
            <w:shd w:val="clear" w:color="000000" w:fill="FFFFFF"/>
            <w:hideMark/>
          </w:tcPr>
          <w:p w14:paraId="4CB9F708" w14:textId="77777777" w:rsidR="00A37F88" w:rsidRPr="001A29AE" w:rsidRDefault="00A37F88" w:rsidP="00D90482">
            <w:pPr>
              <w:rPr>
                <w:color w:val="000000"/>
                <w:sz w:val="20"/>
                <w:szCs w:val="20"/>
              </w:rPr>
            </w:pPr>
            <w:r w:rsidRPr="001A29AE">
              <w:rPr>
                <w:color w:val="000000"/>
                <w:sz w:val="20"/>
                <w:szCs w:val="20"/>
              </w:rPr>
              <w:t>KOKKU OMATULUD</w:t>
            </w:r>
          </w:p>
        </w:tc>
        <w:tc>
          <w:tcPr>
            <w:tcW w:w="1110" w:type="dxa"/>
            <w:shd w:val="clear" w:color="000000" w:fill="FFFFFF"/>
            <w:hideMark/>
          </w:tcPr>
          <w:p w14:paraId="1546D35D" w14:textId="77777777" w:rsidR="00A37F88" w:rsidRPr="001A29AE" w:rsidRDefault="00A37F88" w:rsidP="00D90482">
            <w:pPr>
              <w:jc w:val="right"/>
              <w:rPr>
                <w:color w:val="000000"/>
                <w:sz w:val="20"/>
                <w:szCs w:val="20"/>
              </w:rPr>
            </w:pPr>
            <w:r w:rsidRPr="001A29AE">
              <w:rPr>
                <w:color w:val="000000"/>
                <w:sz w:val="20"/>
                <w:szCs w:val="20"/>
              </w:rPr>
              <w:t>4 000</w:t>
            </w:r>
          </w:p>
        </w:tc>
        <w:tc>
          <w:tcPr>
            <w:tcW w:w="1134" w:type="dxa"/>
            <w:shd w:val="clear" w:color="000000" w:fill="FFFFFF"/>
            <w:hideMark/>
          </w:tcPr>
          <w:p w14:paraId="59274803" w14:textId="77777777" w:rsidR="00A37F88" w:rsidRPr="001A29AE" w:rsidRDefault="00A37F88" w:rsidP="00D90482">
            <w:pPr>
              <w:jc w:val="right"/>
              <w:rPr>
                <w:color w:val="000000"/>
                <w:sz w:val="20"/>
                <w:szCs w:val="20"/>
              </w:rPr>
            </w:pPr>
            <w:r w:rsidRPr="001A29AE">
              <w:rPr>
                <w:color w:val="000000"/>
                <w:sz w:val="20"/>
                <w:szCs w:val="20"/>
              </w:rPr>
              <w:t>2 500</w:t>
            </w:r>
          </w:p>
        </w:tc>
        <w:tc>
          <w:tcPr>
            <w:tcW w:w="1127" w:type="dxa"/>
            <w:shd w:val="clear" w:color="000000" w:fill="FFFFFF"/>
            <w:hideMark/>
          </w:tcPr>
          <w:p w14:paraId="530281E4" w14:textId="77777777" w:rsidR="00A37F88" w:rsidRPr="001A29AE" w:rsidRDefault="00A37F88" w:rsidP="00D90482">
            <w:pPr>
              <w:jc w:val="right"/>
              <w:rPr>
                <w:color w:val="000000"/>
                <w:sz w:val="20"/>
                <w:szCs w:val="20"/>
              </w:rPr>
            </w:pPr>
            <w:r w:rsidRPr="001A29AE">
              <w:rPr>
                <w:color w:val="000000"/>
                <w:sz w:val="20"/>
                <w:szCs w:val="20"/>
              </w:rPr>
              <w:t>0</w:t>
            </w:r>
          </w:p>
        </w:tc>
        <w:tc>
          <w:tcPr>
            <w:tcW w:w="1127" w:type="dxa"/>
            <w:shd w:val="clear" w:color="000000" w:fill="FFFFFF"/>
            <w:hideMark/>
          </w:tcPr>
          <w:p w14:paraId="223DE9C3" w14:textId="77777777" w:rsidR="00A37F88" w:rsidRPr="001A29AE" w:rsidRDefault="00A37F88" w:rsidP="00D90482">
            <w:pPr>
              <w:jc w:val="right"/>
              <w:rPr>
                <w:color w:val="000000"/>
                <w:sz w:val="20"/>
                <w:szCs w:val="20"/>
              </w:rPr>
            </w:pPr>
            <w:r w:rsidRPr="001A29AE">
              <w:rPr>
                <w:color w:val="000000"/>
                <w:sz w:val="20"/>
                <w:szCs w:val="20"/>
              </w:rPr>
              <w:t>0</w:t>
            </w:r>
          </w:p>
        </w:tc>
      </w:tr>
      <w:tr w:rsidR="00A37F88" w:rsidRPr="001A29AE" w14:paraId="696BB7A2" w14:textId="77777777" w:rsidTr="00A37F88">
        <w:trPr>
          <w:trHeight w:val="420"/>
        </w:trPr>
        <w:tc>
          <w:tcPr>
            <w:tcW w:w="741" w:type="dxa"/>
            <w:shd w:val="clear" w:color="000000" w:fill="FFFFFF"/>
            <w:hideMark/>
          </w:tcPr>
          <w:p w14:paraId="234FA754" w14:textId="77777777" w:rsidR="00A37F88" w:rsidRPr="001A29AE" w:rsidRDefault="00A37F88" w:rsidP="00D90482">
            <w:pPr>
              <w:rPr>
                <w:color w:val="000000"/>
                <w:sz w:val="20"/>
                <w:szCs w:val="20"/>
              </w:rPr>
            </w:pPr>
            <w:r w:rsidRPr="001A29AE">
              <w:rPr>
                <w:color w:val="000000"/>
                <w:sz w:val="20"/>
                <w:szCs w:val="20"/>
              </w:rPr>
              <w:t>10700</w:t>
            </w:r>
          </w:p>
        </w:tc>
        <w:tc>
          <w:tcPr>
            <w:tcW w:w="2427" w:type="dxa"/>
            <w:shd w:val="clear" w:color="000000" w:fill="FFFFFF"/>
            <w:hideMark/>
          </w:tcPr>
          <w:p w14:paraId="41D311D7" w14:textId="77777777" w:rsidR="00A37F88" w:rsidRPr="001A29AE" w:rsidRDefault="00A37F88" w:rsidP="00D90482">
            <w:pPr>
              <w:rPr>
                <w:color w:val="000000"/>
                <w:sz w:val="20"/>
                <w:szCs w:val="20"/>
              </w:rPr>
            </w:pPr>
            <w:r w:rsidRPr="001A29AE">
              <w:rPr>
                <w:color w:val="000000"/>
                <w:sz w:val="20"/>
                <w:szCs w:val="20"/>
              </w:rPr>
              <w:t>Riskirühmade sotsiaalhoolekandeasutused</w:t>
            </w:r>
          </w:p>
        </w:tc>
        <w:tc>
          <w:tcPr>
            <w:tcW w:w="801" w:type="dxa"/>
            <w:shd w:val="clear" w:color="000000" w:fill="FFFFFF"/>
            <w:hideMark/>
          </w:tcPr>
          <w:p w14:paraId="59603427" w14:textId="77777777" w:rsidR="00A37F88" w:rsidRPr="001A29AE" w:rsidRDefault="00A37F88" w:rsidP="00D90482">
            <w:pPr>
              <w:rPr>
                <w:color w:val="000000"/>
                <w:sz w:val="20"/>
                <w:szCs w:val="20"/>
              </w:rPr>
            </w:pPr>
            <w:r w:rsidRPr="001A29AE">
              <w:rPr>
                <w:color w:val="000000"/>
                <w:sz w:val="20"/>
                <w:szCs w:val="20"/>
              </w:rPr>
              <w:t>3224</w:t>
            </w:r>
          </w:p>
        </w:tc>
        <w:tc>
          <w:tcPr>
            <w:tcW w:w="1726" w:type="dxa"/>
            <w:shd w:val="clear" w:color="000000" w:fill="FFFFFF"/>
            <w:hideMark/>
          </w:tcPr>
          <w:p w14:paraId="5ABDAE35" w14:textId="77777777" w:rsidR="00A37F88" w:rsidRPr="001A29AE" w:rsidRDefault="00A37F88" w:rsidP="00D90482">
            <w:pPr>
              <w:rPr>
                <w:color w:val="000000"/>
                <w:sz w:val="20"/>
                <w:szCs w:val="20"/>
              </w:rPr>
            </w:pPr>
            <w:r w:rsidRPr="001A29AE">
              <w:rPr>
                <w:color w:val="000000"/>
                <w:sz w:val="20"/>
                <w:szCs w:val="20"/>
              </w:rPr>
              <w:t>Tulud sotsiaalabialasest tegevusest</w:t>
            </w:r>
          </w:p>
        </w:tc>
        <w:tc>
          <w:tcPr>
            <w:tcW w:w="1110" w:type="dxa"/>
            <w:shd w:val="clear" w:color="000000" w:fill="FFFFFF"/>
            <w:hideMark/>
          </w:tcPr>
          <w:p w14:paraId="39D112A0" w14:textId="77777777" w:rsidR="00A37F88" w:rsidRPr="001A29AE" w:rsidRDefault="00A37F88" w:rsidP="00D90482">
            <w:pPr>
              <w:jc w:val="right"/>
              <w:rPr>
                <w:color w:val="000000"/>
                <w:sz w:val="20"/>
                <w:szCs w:val="20"/>
              </w:rPr>
            </w:pPr>
            <w:r w:rsidRPr="001A29AE">
              <w:rPr>
                <w:color w:val="000000"/>
                <w:sz w:val="20"/>
                <w:szCs w:val="20"/>
              </w:rPr>
              <w:t>4 000</w:t>
            </w:r>
          </w:p>
        </w:tc>
        <w:tc>
          <w:tcPr>
            <w:tcW w:w="1134" w:type="dxa"/>
            <w:shd w:val="clear" w:color="000000" w:fill="FFFFFF"/>
            <w:hideMark/>
          </w:tcPr>
          <w:p w14:paraId="24C46921" w14:textId="77777777" w:rsidR="00A37F88" w:rsidRPr="001A29AE" w:rsidRDefault="00A37F88" w:rsidP="00D90482">
            <w:pPr>
              <w:jc w:val="right"/>
              <w:rPr>
                <w:color w:val="000000"/>
                <w:sz w:val="20"/>
                <w:szCs w:val="20"/>
              </w:rPr>
            </w:pPr>
            <w:r w:rsidRPr="001A29AE">
              <w:rPr>
                <w:color w:val="000000"/>
                <w:sz w:val="20"/>
                <w:szCs w:val="20"/>
              </w:rPr>
              <w:t>2 500</w:t>
            </w:r>
          </w:p>
        </w:tc>
        <w:tc>
          <w:tcPr>
            <w:tcW w:w="1127" w:type="dxa"/>
            <w:shd w:val="clear" w:color="000000" w:fill="FFFFFF"/>
            <w:hideMark/>
          </w:tcPr>
          <w:p w14:paraId="1E01EB23" w14:textId="77777777" w:rsidR="00A37F88" w:rsidRPr="001A29AE" w:rsidRDefault="00A37F88" w:rsidP="00D90482">
            <w:pPr>
              <w:jc w:val="right"/>
              <w:rPr>
                <w:color w:val="000000"/>
                <w:sz w:val="20"/>
                <w:szCs w:val="20"/>
              </w:rPr>
            </w:pPr>
            <w:r w:rsidRPr="001A29AE">
              <w:rPr>
                <w:color w:val="000000"/>
                <w:sz w:val="20"/>
                <w:szCs w:val="20"/>
              </w:rPr>
              <w:t>0</w:t>
            </w:r>
          </w:p>
        </w:tc>
        <w:tc>
          <w:tcPr>
            <w:tcW w:w="1127" w:type="dxa"/>
            <w:shd w:val="clear" w:color="000000" w:fill="FFFFFF"/>
            <w:hideMark/>
          </w:tcPr>
          <w:p w14:paraId="4AA65084" w14:textId="77777777" w:rsidR="00A37F88" w:rsidRPr="001A29AE" w:rsidRDefault="00A37F88" w:rsidP="00D90482">
            <w:pPr>
              <w:jc w:val="right"/>
              <w:rPr>
                <w:color w:val="000000"/>
                <w:sz w:val="20"/>
                <w:szCs w:val="20"/>
              </w:rPr>
            </w:pPr>
            <w:r w:rsidRPr="001A29AE">
              <w:rPr>
                <w:color w:val="000000"/>
                <w:sz w:val="20"/>
                <w:szCs w:val="20"/>
              </w:rPr>
              <w:t>0</w:t>
            </w:r>
          </w:p>
        </w:tc>
      </w:tr>
      <w:tr w:rsidR="00A37F88" w:rsidRPr="001A29AE" w14:paraId="237C63C6" w14:textId="77777777" w:rsidTr="00A37F88">
        <w:trPr>
          <w:trHeight w:val="408"/>
        </w:trPr>
        <w:tc>
          <w:tcPr>
            <w:tcW w:w="741" w:type="dxa"/>
            <w:shd w:val="clear" w:color="000000" w:fill="FFFFFF"/>
            <w:hideMark/>
          </w:tcPr>
          <w:p w14:paraId="6470C054" w14:textId="77777777" w:rsidR="00A37F88" w:rsidRPr="001A29AE" w:rsidRDefault="00A37F88" w:rsidP="00D90482">
            <w:pPr>
              <w:rPr>
                <w:color w:val="000000"/>
                <w:sz w:val="20"/>
                <w:szCs w:val="20"/>
              </w:rPr>
            </w:pPr>
            <w:r w:rsidRPr="001A29AE">
              <w:rPr>
                <w:color w:val="000000"/>
                <w:sz w:val="20"/>
                <w:szCs w:val="20"/>
              </w:rPr>
              <w:t>10702</w:t>
            </w:r>
          </w:p>
        </w:tc>
        <w:tc>
          <w:tcPr>
            <w:tcW w:w="2427" w:type="dxa"/>
            <w:shd w:val="clear" w:color="000000" w:fill="FFFFFF"/>
            <w:hideMark/>
          </w:tcPr>
          <w:p w14:paraId="548F47BB" w14:textId="77777777" w:rsidR="00A37F88" w:rsidRPr="001A29AE" w:rsidRDefault="00A37F88" w:rsidP="00D90482">
            <w:pPr>
              <w:rPr>
                <w:color w:val="000000"/>
                <w:sz w:val="20"/>
                <w:szCs w:val="20"/>
              </w:rPr>
            </w:pPr>
            <w:r w:rsidRPr="001A29AE">
              <w:rPr>
                <w:color w:val="000000"/>
                <w:sz w:val="20"/>
                <w:szCs w:val="20"/>
              </w:rPr>
              <w:t>Muu sotsiaalsete riskirühmade kaitse</w:t>
            </w:r>
          </w:p>
        </w:tc>
        <w:tc>
          <w:tcPr>
            <w:tcW w:w="801" w:type="dxa"/>
            <w:shd w:val="clear" w:color="000000" w:fill="FFFFFF"/>
            <w:hideMark/>
          </w:tcPr>
          <w:p w14:paraId="17BFBC62" w14:textId="77777777" w:rsidR="00A37F88" w:rsidRPr="001A29AE" w:rsidRDefault="00A37F88" w:rsidP="00D90482">
            <w:pPr>
              <w:rPr>
                <w:color w:val="000000"/>
                <w:sz w:val="20"/>
                <w:szCs w:val="20"/>
              </w:rPr>
            </w:pPr>
            <w:r w:rsidRPr="001A29AE">
              <w:rPr>
                <w:color w:val="000000"/>
                <w:sz w:val="20"/>
                <w:szCs w:val="20"/>
              </w:rPr>
              <w:t> </w:t>
            </w:r>
          </w:p>
        </w:tc>
        <w:tc>
          <w:tcPr>
            <w:tcW w:w="1726" w:type="dxa"/>
            <w:shd w:val="clear" w:color="000000" w:fill="FFFFFF"/>
            <w:hideMark/>
          </w:tcPr>
          <w:p w14:paraId="31AAC136" w14:textId="77777777" w:rsidR="00A37F88" w:rsidRPr="001A29AE" w:rsidRDefault="00A37F88" w:rsidP="00D90482">
            <w:pPr>
              <w:rPr>
                <w:color w:val="000000"/>
                <w:sz w:val="20"/>
                <w:szCs w:val="20"/>
              </w:rPr>
            </w:pPr>
            <w:r w:rsidRPr="001A29AE">
              <w:rPr>
                <w:color w:val="000000"/>
                <w:sz w:val="20"/>
                <w:szCs w:val="20"/>
              </w:rPr>
              <w:t>KOKKU KULUD</w:t>
            </w:r>
          </w:p>
        </w:tc>
        <w:tc>
          <w:tcPr>
            <w:tcW w:w="1110" w:type="dxa"/>
            <w:shd w:val="clear" w:color="000000" w:fill="FFFFFF"/>
            <w:hideMark/>
          </w:tcPr>
          <w:p w14:paraId="7EC304A3" w14:textId="77777777" w:rsidR="00A37F88" w:rsidRPr="001A29AE" w:rsidRDefault="00A37F88" w:rsidP="00D90482">
            <w:pPr>
              <w:jc w:val="right"/>
              <w:rPr>
                <w:color w:val="000000"/>
                <w:sz w:val="20"/>
                <w:szCs w:val="20"/>
              </w:rPr>
            </w:pPr>
            <w:r w:rsidRPr="001A29AE">
              <w:rPr>
                <w:color w:val="000000"/>
                <w:sz w:val="20"/>
                <w:szCs w:val="20"/>
              </w:rPr>
              <w:t>3 400</w:t>
            </w:r>
          </w:p>
        </w:tc>
        <w:tc>
          <w:tcPr>
            <w:tcW w:w="1134" w:type="dxa"/>
            <w:shd w:val="clear" w:color="000000" w:fill="FFFFFF"/>
            <w:hideMark/>
          </w:tcPr>
          <w:p w14:paraId="1A95E11F" w14:textId="77777777" w:rsidR="00A37F88" w:rsidRPr="001A29AE" w:rsidRDefault="00A37F88" w:rsidP="00D90482">
            <w:pPr>
              <w:jc w:val="right"/>
              <w:rPr>
                <w:color w:val="000000"/>
                <w:sz w:val="20"/>
                <w:szCs w:val="20"/>
              </w:rPr>
            </w:pPr>
            <w:r w:rsidRPr="001A29AE">
              <w:rPr>
                <w:color w:val="000000"/>
                <w:sz w:val="20"/>
                <w:szCs w:val="20"/>
              </w:rPr>
              <w:t>3 100</w:t>
            </w:r>
          </w:p>
        </w:tc>
        <w:tc>
          <w:tcPr>
            <w:tcW w:w="1127" w:type="dxa"/>
            <w:shd w:val="clear" w:color="000000" w:fill="FFFFFF"/>
            <w:hideMark/>
          </w:tcPr>
          <w:p w14:paraId="02EA1824" w14:textId="77777777" w:rsidR="00A37F88" w:rsidRPr="001A29AE" w:rsidRDefault="00A37F88" w:rsidP="00D90482">
            <w:pPr>
              <w:jc w:val="right"/>
              <w:rPr>
                <w:color w:val="000000"/>
                <w:sz w:val="20"/>
                <w:szCs w:val="20"/>
              </w:rPr>
            </w:pPr>
            <w:r w:rsidRPr="001A29AE">
              <w:rPr>
                <w:color w:val="000000"/>
                <w:sz w:val="20"/>
                <w:szCs w:val="20"/>
              </w:rPr>
              <w:t>0</w:t>
            </w:r>
          </w:p>
        </w:tc>
        <w:tc>
          <w:tcPr>
            <w:tcW w:w="1127" w:type="dxa"/>
            <w:shd w:val="clear" w:color="000000" w:fill="FFFFFF"/>
            <w:hideMark/>
          </w:tcPr>
          <w:p w14:paraId="69ACC131" w14:textId="77777777" w:rsidR="00A37F88" w:rsidRPr="001A29AE" w:rsidRDefault="00A37F88" w:rsidP="00D90482">
            <w:pPr>
              <w:jc w:val="right"/>
              <w:rPr>
                <w:color w:val="000000"/>
                <w:sz w:val="20"/>
                <w:szCs w:val="20"/>
              </w:rPr>
            </w:pPr>
            <w:r w:rsidRPr="001A29AE">
              <w:rPr>
                <w:color w:val="000000"/>
                <w:sz w:val="20"/>
                <w:szCs w:val="20"/>
              </w:rPr>
              <w:t>0</w:t>
            </w:r>
          </w:p>
        </w:tc>
      </w:tr>
      <w:tr w:rsidR="00A37F88" w:rsidRPr="001A29AE" w14:paraId="5E3E6D0F" w14:textId="77777777" w:rsidTr="00A37F88">
        <w:trPr>
          <w:trHeight w:val="420"/>
        </w:trPr>
        <w:tc>
          <w:tcPr>
            <w:tcW w:w="741" w:type="dxa"/>
            <w:shd w:val="clear" w:color="000000" w:fill="FFFFFF"/>
            <w:hideMark/>
          </w:tcPr>
          <w:p w14:paraId="760C6DC8" w14:textId="77777777" w:rsidR="00A37F88" w:rsidRPr="001A29AE" w:rsidRDefault="00A37F88" w:rsidP="00D90482">
            <w:pPr>
              <w:rPr>
                <w:color w:val="000000"/>
                <w:sz w:val="20"/>
                <w:szCs w:val="20"/>
              </w:rPr>
            </w:pPr>
            <w:r w:rsidRPr="001A29AE">
              <w:rPr>
                <w:color w:val="000000"/>
                <w:sz w:val="20"/>
                <w:szCs w:val="20"/>
              </w:rPr>
              <w:t>10702</w:t>
            </w:r>
          </w:p>
        </w:tc>
        <w:tc>
          <w:tcPr>
            <w:tcW w:w="2427" w:type="dxa"/>
            <w:shd w:val="clear" w:color="000000" w:fill="FFFFFF"/>
            <w:hideMark/>
          </w:tcPr>
          <w:p w14:paraId="55DC7D1A" w14:textId="77777777" w:rsidR="00A37F88" w:rsidRPr="001A29AE" w:rsidRDefault="00A37F88" w:rsidP="00D90482">
            <w:pPr>
              <w:rPr>
                <w:color w:val="000000"/>
                <w:sz w:val="20"/>
                <w:szCs w:val="20"/>
              </w:rPr>
            </w:pPr>
            <w:r w:rsidRPr="001A29AE">
              <w:rPr>
                <w:color w:val="000000"/>
                <w:sz w:val="20"/>
                <w:szCs w:val="20"/>
              </w:rPr>
              <w:t>Muu sotsiaalsete riskirühmade kaitse</w:t>
            </w:r>
          </w:p>
        </w:tc>
        <w:tc>
          <w:tcPr>
            <w:tcW w:w="801" w:type="dxa"/>
            <w:shd w:val="clear" w:color="000000" w:fill="FFFFFF"/>
            <w:hideMark/>
          </w:tcPr>
          <w:p w14:paraId="06B83A92" w14:textId="77777777" w:rsidR="00A37F88" w:rsidRPr="001A29AE" w:rsidRDefault="00A37F88" w:rsidP="00D90482">
            <w:pPr>
              <w:rPr>
                <w:color w:val="000000"/>
                <w:sz w:val="20"/>
                <w:szCs w:val="20"/>
              </w:rPr>
            </w:pPr>
            <w:r w:rsidRPr="001A29AE">
              <w:rPr>
                <w:color w:val="000000"/>
                <w:sz w:val="20"/>
                <w:szCs w:val="20"/>
              </w:rPr>
              <w:t>55</w:t>
            </w:r>
          </w:p>
        </w:tc>
        <w:tc>
          <w:tcPr>
            <w:tcW w:w="1726" w:type="dxa"/>
            <w:shd w:val="clear" w:color="000000" w:fill="FFFFFF"/>
            <w:hideMark/>
          </w:tcPr>
          <w:p w14:paraId="64ABAAA2" w14:textId="77777777" w:rsidR="00A37F88" w:rsidRPr="001A29AE" w:rsidRDefault="00A37F88" w:rsidP="00D90482">
            <w:pPr>
              <w:rPr>
                <w:color w:val="000000"/>
                <w:sz w:val="20"/>
                <w:szCs w:val="20"/>
              </w:rPr>
            </w:pPr>
            <w:r w:rsidRPr="001A29AE">
              <w:rPr>
                <w:color w:val="000000"/>
                <w:sz w:val="20"/>
                <w:szCs w:val="20"/>
              </w:rPr>
              <w:t>Majandamiskulud</w:t>
            </w:r>
          </w:p>
        </w:tc>
        <w:tc>
          <w:tcPr>
            <w:tcW w:w="1110" w:type="dxa"/>
            <w:shd w:val="clear" w:color="000000" w:fill="FFFFFF"/>
            <w:hideMark/>
          </w:tcPr>
          <w:p w14:paraId="28BE0084" w14:textId="77777777" w:rsidR="00A37F88" w:rsidRPr="001A29AE" w:rsidRDefault="00A37F88" w:rsidP="00D90482">
            <w:pPr>
              <w:jc w:val="right"/>
              <w:rPr>
                <w:color w:val="000000"/>
                <w:sz w:val="20"/>
                <w:szCs w:val="20"/>
              </w:rPr>
            </w:pPr>
            <w:r w:rsidRPr="001A29AE">
              <w:rPr>
                <w:color w:val="000000"/>
                <w:sz w:val="20"/>
                <w:szCs w:val="20"/>
              </w:rPr>
              <w:t>3 400</w:t>
            </w:r>
          </w:p>
        </w:tc>
        <w:tc>
          <w:tcPr>
            <w:tcW w:w="1134" w:type="dxa"/>
            <w:shd w:val="clear" w:color="000000" w:fill="FFFFFF"/>
            <w:hideMark/>
          </w:tcPr>
          <w:p w14:paraId="1C267E81" w14:textId="77777777" w:rsidR="00A37F88" w:rsidRPr="001A29AE" w:rsidRDefault="00A37F88" w:rsidP="00D90482">
            <w:pPr>
              <w:jc w:val="right"/>
              <w:rPr>
                <w:color w:val="000000"/>
                <w:sz w:val="20"/>
                <w:szCs w:val="20"/>
              </w:rPr>
            </w:pPr>
            <w:r w:rsidRPr="001A29AE">
              <w:rPr>
                <w:color w:val="000000"/>
                <w:sz w:val="20"/>
                <w:szCs w:val="20"/>
              </w:rPr>
              <w:t>3 100</w:t>
            </w:r>
          </w:p>
        </w:tc>
        <w:tc>
          <w:tcPr>
            <w:tcW w:w="1127" w:type="dxa"/>
            <w:shd w:val="clear" w:color="000000" w:fill="FFFFFF"/>
            <w:hideMark/>
          </w:tcPr>
          <w:p w14:paraId="0BCFD755" w14:textId="77777777" w:rsidR="00A37F88" w:rsidRPr="001A29AE" w:rsidRDefault="00A37F88" w:rsidP="00D90482">
            <w:pPr>
              <w:jc w:val="right"/>
              <w:rPr>
                <w:color w:val="000000"/>
                <w:sz w:val="20"/>
                <w:szCs w:val="20"/>
              </w:rPr>
            </w:pPr>
            <w:r w:rsidRPr="001A29AE">
              <w:rPr>
                <w:color w:val="000000"/>
                <w:sz w:val="20"/>
                <w:szCs w:val="20"/>
              </w:rPr>
              <w:t>0</w:t>
            </w:r>
          </w:p>
        </w:tc>
        <w:tc>
          <w:tcPr>
            <w:tcW w:w="1127" w:type="dxa"/>
            <w:shd w:val="clear" w:color="000000" w:fill="FFFFFF"/>
            <w:hideMark/>
          </w:tcPr>
          <w:p w14:paraId="3F84A1C2" w14:textId="77777777" w:rsidR="00A37F88" w:rsidRPr="001A29AE" w:rsidRDefault="00A37F88" w:rsidP="00D90482">
            <w:pPr>
              <w:jc w:val="right"/>
              <w:rPr>
                <w:color w:val="000000"/>
                <w:sz w:val="20"/>
                <w:szCs w:val="20"/>
              </w:rPr>
            </w:pPr>
            <w:r w:rsidRPr="001A29AE">
              <w:rPr>
                <w:color w:val="000000"/>
                <w:sz w:val="20"/>
                <w:szCs w:val="20"/>
              </w:rPr>
              <w:t>0</w:t>
            </w:r>
          </w:p>
        </w:tc>
      </w:tr>
    </w:tbl>
    <w:p w14:paraId="4661A0D5" w14:textId="77777777" w:rsidR="00A37F88" w:rsidRPr="001A29AE" w:rsidRDefault="00A37F88" w:rsidP="00D90482">
      <w:pPr>
        <w:rPr>
          <w:color w:val="0070C0"/>
          <w:lang w:val="et-EE"/>
        </w:rPr>
      </w:pPr>
    </w:p>
    <w:p w14:paraId="5B7096DD" w14:textId="77777777" w:rsidR="00E40CA3" w:rsidRPr="001A29AE" w:rsidRDefault="00B7655F" w:rsidP="00D90482">
      <w:pPr>
        <w:pStyle w:val="Pealkiri3"/>
        <w:rPr>
          <w:rFonts w:ascii="Times New Roman" w:hAnsi="Times New Roman"/>
          <w:sz w:val="24"/>
          <w:szCs w:val="24"/>
        </w:rPr>
      </w:pPr>
      <w:bookmarkStart w:id="116" w:name="_Toc89079713"/>
      <w:r w:rsidRPr="001A29AE">
        <w:rPr>
          <w:rFonts w:ascii="Times New Roman" w:hAnsi="Times New Roman"/>
          <w:sz w:val="24"/>
          <w:szCs w:val="24"/>
        </w:rPr>
        <w:t>Narva Linnavalitsuse Kultuuriosakond</w:t>
      </w:r>
      <w:bookmarkEnd w:id="116"/>
    </w:p>
    <w:p w14:paraId="27DFBDFC" w14:textId="77777777" w:rsidR="00591908" w:rsidRPr="001A29AE" w:rsidRDefault="00591908" w:rsidP="00D90482">
      <w:pPr>
        <w:rPr>
          <w:lang w:val="et-EE"/>
        </w:rPr>
      </w:pPr>
    </w:p>
    <w:p w14:paraId="7FFCFF6C" w14:textId="16FA3492" w:rsidR="00591908" w:rsidRPr="001A29AE" w:rsidRDefault="00591908" w:rsidP="00D90482">
      <w:pPr>
        <w:rPr>
          <w:lang w:val="et-EE"/>
        </w:rPr>
      </w:pPr>
      <w:r w:rsidRPr="001A29AE">
        <w:rPr>
          <w:lang w:val="et-EE"/>
        </w:rPr>
        <w:t>Alljärgnevas tabelis on esitatud koondülevaade Narva Linnavalitsus Kultuuriosakonna osas (koos hallatavate asutus</w:t>
      </w:r>
      <w:r w:rsidR="00A30DF1" w:rsidRPr="001A29AE">
        <w:rPr>
          <w:lang w:val="et-EE"/>
        </w:rPr>
        <w:t>t</w:t>
      </w:r>
      <w:r w:rsidRPr="001A29AE">
        <w:rPr>
          <w:lang w:val="et-EE"/>
        </w:rPr>
        <w:t>ega).</w:t>
      </w:r>
    </w:p>
    <w:tbl>
      <w:tblPr>
        <w:tblW w:w="962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5713"/>
        <w:gridCol w:w="1701"/>
        <w:gridCol w:w="1559"/>
      </w:tblGrid>
      <w:tr w:rsidR="00591908" w:rsidRPr="001A29AE" w14:paraId="171AE03F" w14:textId="77777777" w:rsidTr="00591908">
        <w:trPr>
          <w:trHeight w:val="274"/>
        </w:trPr>
        <w:tc>
          <w:tcPr>
            <w:tcW w:w="656" w:type="dxa"/>
            <w:shd w:val="clear" w:color="000000" w:fill="FFFFFF"/>
            <w:vAlign w:val="center"/>
            <w:hideMark/>
          </w:tcPr>
          <w:p w14:paraId="66E889B1" w14:textId="77777777" w:rsidR="00591908" w:rsidRPr="001A29AE" w:rsidRDefault="00591908" w:rsidP="00D90482">
            <w:pPr>
              <w:jc w:val="center"/>
              <w:rPr>
                <w:color w:val="000000"/>
                <w:sz w:val="20"/>
                <w:szCs w:val="20"/>
              </w:rPr>
            </w:pPr>
            <w:r w:rsidRPr="001A29AE">
              <w:rPr>
                <w:color w:val="000000"/>
                <w:sz w:val="20"/>
                <w:szCs w:val="20"/>
              </w:rPr>
              <w:t>Art</w:t>
            </w:r>
          </w:p>
        </w:tc>
        <w:tc>
          <w:tcPr>
            <w:tcW w:w="5713" w:type="dxa"/>
            <w:shd w:val="clear" w:color="000000" w:fill="FFFFFF"/>
            <w:vAlign w:val="center"/>
            <w:hideMark/>
          </w:tcPr>
          <w:p w14:paraId="01F7442A" w14:textId="77777777" w:rsidR="00591908" w:rsidRPr="001A29AE" w:rsidRDefault="00591908" w:rsidP="00D90482">
            <w:pPr>
              <w:jc w:val="center"/>
              <w:rPr>
                <w:color w:val="000000"/>
                <w:sz w:val="20"/>
                <w:szCs w:val="20"/>
              </w:rPr>
            </w:pPr>
            <w:r w:rsidRPr="001A29AE">
              <w:rPr>
                <w:color w:val="000000"/>
                <w:sz w:val="20"/>
                <w:szCs w:val="20"/>
              </w:rPr>
              <w:t>Nimetus</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05FEB237" w14:textId="31424D99" w:rsidR="00591908" w:rsidRPr="001A29AE" w:rsidRDefault="00591908" w:rsidP="00D90482">
            <w:pPr>
              <w:jc w:val="center"/>
              <w:rPr>
                <w:color w:val="000000"/>
                <w:sz w:val="20"/>
                <w:szCs w:val="20"/>
              </w:rPr>
            </w:pPr>
            <w:r w:rsidRPr="001A29AE">
              <w:rPr>
                <w:color w:val="000000"/>
                <w:sz w:val="20"/>
                <w:szCs w:val="20"/>
              </w:rPr>
              <w:t>2022.a eelarve</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170788E1" w14:textId="556350E3" w:rsidR="00591908" w:rsidRPr="001A29AE" w:rsidRDefault="00591908" w:rsidP="00D90482">
            <w:pPr>
              <w:jc w:val="center"/>
              <w:rPr>
                <w:color w:val="000000"/>
                <w:sz w:val="20"/>
                <w:szCs w:val="20"/>
              </w:rPr>
            </w:pPr>
            <w:r w:rsidRPr="001A29AE">
              <w:rPr>
                <w:color w:val="000000"/>
                <w:sz w:val="20"/>
                <w:szCs w:val="20"/>
              </w:rPr>
              <w:t>2023.a eelarve eelnõu</w:t>
            </w:r>
          </w:p>
        </w:tc>
      </w:tr>
      <w:tr w:rsidR="00591908" w:rsidRPr="001A29AE" w14:paraId="4ECA10A0" w14:textId="77777777" w:rsidTr="00591908">
        <w:trPr>
          <w:trHeight w:val="264"/>
        </w:trPr>
        <w:tc>
          <w:tcPr>
            <w:tcW w:w="656" w:type="dxa"/>
            <w:shd w:val="clear" w:color="000000" w:fill="FFFFFF"/>
            <w:hideMark/>
          </w:tcPr>
          <w:p w14:paraId="64491A34" w14:textId="77777777" w:rsidR="00591908" w:rsidRPr="001A29AE" w:rsidRDefault="00591908" w:rsidP="00D90482">
            <w:pPr>
              <w:rPr>
                <w:color w:val="000000"/>
                <w:sz w:val="20"/>
                <w:szCs w:val="20"/>
              </w:rPr>
            </w:pPr>
            <w:r w:rsidRPr="001A29AE">
              <w:rPr>
                <w:color w:val="000000"/>
                <w:sz w:val="20"/>
                <w:szCs w:val="20"/>
              </w:rPr>
              <w:t> </w:t>
            </w:r>
          </w:p>
        </w:tc>
        <w:tc>
          <w:tcPr>
            <w:tcW w:w="5713" w:type="dxa"/>
            <w:shd w:val="clear" w:color="000000" w:fill="FFFFFF"/>
            <w:hideMark/>
          </w:tcPr>
          <w:p w14:paraId="637F20D8" w14:textId="77777777" w:rsidR="00591908" w:rsidRPr="001A29AE" w:rsidRDefault="00591908" w:rsidP="00D90482">
            <w:pPr>
              <w:rPr>
                <w:color w:val="000000"/>
                <w:sz w:val="20"/>
                <w:szCs w:val="20"/>
              </w:rPr>
            </w:pPr>
            <w:r w:rsidRPr="001A29AE">
              <w:rPr>
                <w:color w:val="000000"/>
                <w:sz w:val="20"/>
                <w:szCs w:val="20"/>
              </w:rPr>
              <w:t>VÄLJAMINEKUD KOKKU</w:t>
            </w:r>
          </w:p>
        </w:tc>
        <w:tc>
          <w:tcPr>
            <w:tcW w:w="1701" w:type="dxa"/>
            <w:shd w:val="clear" w:color="000000" w:fill="FFFFFF"/>
            <w:hideMark/>
          </w:tcPr>
          <w:p w14:paraId="1F1BE426" w14:textId="77777777" w:rsidR="00591908" w:rsidRPr="001A29AE" w:rsidRDefault="00591908" w:rsidP="00D90482">
            <w:pPr>
              <w:jc w:val="right"/>
              <w:rPr>
                <w:color w:val="000000"/>
                <w:sz w:val="20"/>
                <w:szCs w:val="20"/>
              </w:rPr>
            </w:pPr>
            <w:r w:rsidRPr="001A29AE">
              <w:rPr>
                <w:color w:val="000000"/>
                <w:sz w:val="20"/>
                <w:szCs w:val="20"/>
              </w:rPr>
              <w:t>25 804 708</w:t>
            </w:r>
          </w:p>
        </w:tc>
        <w:tc>
          <w:tcPr>
            <w:tcW w:w="1559" w:type="dxa"/>
            <w:shd w:val="clear" w:color="000000" w:fill="FFFFFF"/>
            <w:hideMark/>
          </w:tcPr>
          <w:p w14:paraId="0C0C4BF1" w14:textId="77777777" w:rsidR="00591908" w:rsidRPr="001A29AE" w:rsidRDefault="00591908" w:rsidP="00D90482">
            <w:pPr>
              <w:jc w:val="right"/>
              <w:rPr>
                <w:color w:val="000000"/>
                <w:sz w:val="20"/>
                <w:szCs w:val="20"/>
              </w:rPr>
            </w:pPr>
            <w:r w:rsidRPr="001A29AE">
              <w:rPr>
                <w:color w:val="000000"/>
                <w:sz w:val="20"/>
                <w:szCs w:val="20"/>
              </w:rPr>
              <w:t>26 537 021</w:t>
            </w:r>
          </w:p>
        </w:tc>
      </w:tr>
      <w:tr w:rsidR="00591908" w:rsidRPr="001A29AE" w14:paraId="26730E5E" w14:textId="77777777" w:rsidTr="00591908">
        <w:trPr>
          <w:trHeight w:val="264"/>
        </w:trPr>
        <w:tc>
          <w:tcPr>
            <w:tcW w:w="656" w:type="dxa"/>
            <w:shd w:val="clear" w:color="000000" w:fill="FFFFFF"/>
            <w:hideMark/>
          </w:tcPr>
          <w:p w14:paraId="60CC855B" w14:textId="77777777" w:rsidR="00591908" w:rsidRPr="001A29AE" w:rsidRDefault="00591908" w:rsidP="00D90482">
            <w:pPr>
              <w:rPr>
                <w:color w:val="000000"/>
                <w:sz w:val="20"/>
                <w:szCs w:val="20"/>
              </w:rPr>
            </w:pPr>
            <w:r w:rsidRPr="001A29AE">
              <w:rPr>
                <w:color w:val="000000"/>
                <w:sz w:val="20"/>
                <w:szCs w:val="20"/>
              </w:rPr>
              <w:t> </w:t>
            </w:r>
          </w:p>
        </w:tc>
        <w:tc>
          <w:tcPr>
            <w:tcW w:w="5713" w:type="dxa"/>
            <w:shd w:val="clear" w:color="000000" w:fill="FFFFFF"/>
            <w:hideMark/>
          </w:tcPr>
          <w:p w14:paraId="2124F05E" w14:textId="77777777" w:rsidR="00591908" w:rsidRPr="001A29AE" w:rsidRDefault="00591908" w:rsidP="00D90482">
            <w:pPr>
              <w:rPr>
                <w:color w:val="000000"/>
                <w:sz w:val="20"/>
                <w:szCs w:val="20"/>
              </w:rPr>
            </w:pPr>
            <w:r w:rsidRPr="001A29AE">
              <w:rPr>
                <w:color w:val="000000"/>
                <w:sz w:val="20"/>
                <w:szCs w:val="20"/>
              </w:rPr>
              <w:t>TEGEVUSKULUD KOKKU</w:t>
            </w:r>
          </w:p>
        </w:tc>
        <w:tc>
          <w:tcPr>
            <w:tcW w:w="1701" w:type="dxa"/>
            <w:shd w:val="clear" w:color="000000" w:fill="FFFFFF"/>
            <w:hideMark/>
          </w:tcPr>
          <w:p w14:paraId="212606BD" w14:textId="77777777" w:rsidR="00591908" w:rsidRPr="001A29AE" w:rsidRDefault="00591908" w:rsidP="00D90482">
            <w:pPr>
              <w:jc w:val="right"/>
              <w:rPr>
                <w:color w:val="000000"/>
                <w:sz w:val="20"/>
                <w:szCs w:val="20"/>
              </w:rPr>
            </w:pPr>
            <w:r w:rsidRPr="001A29AE">
              <w:rPr>
                <w:color w:val="000000"/>
                <w:sz w:val="20"/>
                <w:szCs w:val="20"/>
              </w:rPr>
              <w:t>25 777 812</w:t>
            </w:r>
          </w:p>
        </w:tc>
        <w:tc>
          <w:tcPr>
            <w:tcW w:w="1559" w:type="dxa"/>
            <w:shd w:val="clear" w:color="000000" w:fill="FFFFFF"/>
            <w:hideMark/>
          </w:tcPr>
          <w:p w14:paraId="4ADD4A2A" w14:textId="77777777" w:rsidR="00591908" w:rsidRPr="001A29AE" w:rsidRDefault="00591908" w:rsidP="00D90482">
            <w:pPr>
              <w:jc w:val="right"/>
              <w:rPr>
                <w:color w:val="000000"/>
                <w:sz w:val="20"/>
                <w:szCs w:val="20"/>
              </w:rPr>
            </w:pPr>
            <w:r w:rsidRPr="001A29AE">
              <w:rPr>
                <w:color w:val="000000"/>
                <w:sz w:val="20"/>
                <w:szCs w:val="20"/>
              </w:rPr>
              <w:t>26 537 021</w:t>
            </w:r>
          </w:p>
        </w:tc>
      </w:tr>
      <w:tr w:rsidR="00591908" w:rsidRPr="001A29AE" w14:paraId="7F00FEFE" w14:textId="77777777" w:rsidTr="00591908">
        <w:trPr>
          <w:trHeight w:val="264"/>
        </w:trPr>
        <w:tc>
          <w:tcPr>
            <w:tcW w:w="656" w:type="dxa"/>
            <w:shd w:val="clear" w:color="000000" w:fill="FFFFFF"/>
            <w:hideMark/>
          </w:tcPr>
          <w:p w14:paraId="397D4AC2" w14:textId="77777777" w:rsidR="00591908" w:rsidRPr="001A29AE" w:rsidRDefault="00591908" w:rsidP="00D90482">
            <w:pPr>
              <w:rPr>
                <w:color w:val="000000"/>
                <w:sz w:val="20"/>
                <w:szCs w:val="20"/>
              </w:rPr>
            </w:pPr>
            <w:r w:rsidRPr="001A29AE">
              <w:rPr>
                <w:color w:val="000000"/>
                <w:sz w:val="20"/>
                <w:szCs w:val="20"/>
              </w:rPr>
              <w:lastRenderedPageBreak/>
              <w:t> </w:t>
            </w:r>
          </w:p>
        </w:tc>
        <w:tc>
          <w:tcPr>
            <w:tcW w:w="5713" w:type="dxa"/>
            <w:shd w:val="clear" w:color="000000" w:fill="FFFFFF"/>
            <w:hideMark/>
          </w:tcPr>
          <w:p w14:paraId="16A9C3E7" w14:textId="77777777" w:rsidR="00591908" w:rsidRPr="001A29AE" w:rsidRDefault="00591908" w:rsidP="00D90482">
            <w:pPr>
              <w:rPr>
                <w:color w:val="000000"/>
                <w:sz w:val="20"/>
                <w:szCs w:val="20"/>
              </w:rPr>
            </w:pPr>
            <w:r w:rsidRPr="001A29AE">
              <w:rPr>
                <w:color w:val="000000"/>
                <w:sz w:val="20"/>
                <w:szCs w:val="20"/>
              </w:rPr>
              <w:t>ANTUD TOETUSED</w:t>
            </w:r>
          </w:p>
        </w:tc>
        <w:tc>
          <w:tcPr>
            <w:tcW w:w="1701" w:type="dxa"/>
            <w:shd w:val="clear" w:color="000000" w:fill="FFFFFF"/>
            <w:hideMark/>
          </w:tcPr>
          <w:p w14:paraId="09CD3D14" w14:textId="77777777" w:rsidR="00591908" w:rsidRPr="001A29AE" w:rsidRDefault="00591908" w:rsidP="00D90482">
            <w:pPr>
              <w:jc w:val="right"/>
              <w:rPr>
                <w:color w:val="000000"/>
                <w:sz w:val="20"/>
                <w:szCs w:val="20"/>
              </w:rPr>
            </w:pPr>
            <w:r w:rsidRPr="001A29AE">
              <w:rPr>
                <w:color w:val="000000"/>
                <w:sz w:val="20"/>
                <w:szCs w:val="20"/>
              </w:rPr>
              <w:t>713 658</w:t>
            </w:r>
          </w:p>
        </w:tc>
        <w:tc>
          <w:tcPr>
            <w:tcW w:w="1559" w:type="dxa"/>
            <w:shd w:val="clear" w:color="000000" w:fill="FFFFFF"/>
            <w:hideMark/>
          </w:tcPr>
          <w:p w14:paraId="21ACD8AC" w14:textId="77777777" w:rsidR="00591908" w:rsidRPr="001A29AE" w:rsidRDefault="00591908" w:rsidP="00D90482">
            <w:pPr>
              <w:jc w:val="right"/>
              <w:rPr>
                <w:color w:val="000000"/>
                <w:sz w:val="20"/>
                <w:szCs w:val="20"/>
              </w:rPr>
            </w:pPr>
            <w:r w:rsidRPr="001A29AE">
              <w:rPr>
                <w:color w:val="000000"/>
                <w:sz w:val="20"/>
                <w:szCs w:val="20"/>
              </w:rPr>
              <w:t>711 275</w:t>
            </w:r>
          </w:p>
        </w:tc>
      </w:tr>
      <w:tr w:rsidR="00591908" w:rsidRPr="001A29AE" w14:paraId="75567934" w14:textId="77777777" w:rsidTr="00591908">
        <w:trPr>
          <w:trHeight w:val="264"/>
        </w:trPr>
        <w:tc>
          <w:tcPr>
            <w:tcW w:w="656" w:type="dxa"/>
            <w:shd w:val="clear" w:color="000000" w:fill="FFFFFF"/>
            <w:hideMark/>
          </w:tcPr>
          <w:p w14:paraId="41DAA8B0" w14:textId="77777777" w:rsidR="00591908" w:rsidRPr="001A29AE" w:rsidRDefault="00591908" w:rsidP="00D90482">
            <w:pPr>
              <w:rPr>
                <w:color w:val="000000"/>
                <w:sz w:val="20"/>
                <w:szCs w:val="20"/>
              </w:rPr>
            </w:pPr>
            <w:r w:rsidRPr="001A29AE">
              <w:rPr>
                <w:color w:val="000000"/>
                <w:sz w:val="20"/>
                <w:szCs w:val="20"/>
              </w:rPr>
              <w:t>41</w:t>
            </w:r>
          </w:p>
        </w:tc>
        <w:tc>
          <w:tcPr>
            <w:tcW w:w="5713" w:type="dxa"/>
            <w:shd w:val="clear" w:color="000000" w:fill="FFFFFF"/>
            <w:hideMark/>
          </w:tcPr>
          <w:p w14:paraId="7C8634BC" w14:textId="05023441" w:rsidR="00591908" w:rsidRPr="001A29AE" w:rsidRDefault="00591908" w:rsidP="00D90482">
            <w:pPr>
              <w:rPr>
                <w:color w:val="000000"/>
                <w:sz w:val="20"/>
                <w:szCs w:val="20"/>
              </w:rPr>
            </w:pPr>
            <w:r w:rsidRPr="001A29AE">
              <w:rPr>
                <w:color w:val="000000"/>
                <w:sz w:val="20"/>
                <w:szCs w:val="20"/>
              </w:rPr>
              <w:t>Sotsiaaltoetused, sh</w:t>
            </w:r>
          </w:p>
        </w:tc>
        <w:tc>
          <w:tcPr>
            <w:tcW w:w="1701" w:type="dxa"/>
            <w:shd w:val="clear" w:color="000000" w:fill="FFFFFF"/>
            <w:hideMark/>
          </w:tcPr>
          <w:p w14:paraId="43A21778" w14:textId="77777777" w:rsidR="00591908" w:rsidRPr="001A29AE" w:rsidRDefault="00591908" w:rsidP="00D90482">
            <w:pPr>
              <w:jc w:val="right"/>
              <w:rPr>
                <w:color w:val="000000"/>
                <w:sz w:val="20"/>
                <w:szCs w:val="20"/>
              </w:rPr>
            </w:pPr>
            <w:r w:rsidRPr="001A29AE">
              <w:rPr>
                <w:color w:val="000000"/>
                <w:sz w:val="20"/>
                <w:szCs w:val="20"/>
              </w:rPr>
              <w:t>16 360</w:t>
            </w:r>
          </w:p>
        </w:tc>
        <w:tc>
          <w:tcPr>
            <w:tcW w:w="1559" w:type="dxa"/>
            <w:shd w:val="clear" w:color="000000" w:fill="FFFFFF"/>
            <w:hideMark/>
          </w:tcPr>
          <w:p w14:paraId="3C6B2425" w14:textId="77777777" w:rsidR="00591908" w:rsidRPr="001A29AE" w:rsidRDefault="00591908" w:rsidP="00D90482">
            <w:pPr>
              <w:jc w:val="right"/>
              <w:rPr>
                <w:color w:val="000000"/>
                <w:sz w:val="20"/>
                <w:szCs w:val="20"/>
              </w:rPr>
            </w:pPr>
            <w:r w:rsidRPr="001A29AE">
              <w:rPr>
                <w:color w:val="000000"/>
                <w:sz w:val="20"/>
                <w:szCs w:val="20"/>
              </w:rPr>
              <w:t>16 360</w:t>
            </w:r>
          </w:p>
        </w:tc>
      </w:tr>
      <w:tr w:rsidR="00591908" w:rsidRPr="001A29AE" w14:paraId="563E6697" w14:textId="77777777" w:rsidTr="00591908">
        <w:trPr>
          <w:trHeight w:val="158"/>
        </w:trPr>
        <w:tc>
          <w:tcPr>
            <w:tcW w:w="656" w:type="dxa"/>
            <w:shd w:val="clear" w:color="000000" w:fill="FFFFFF"/>
            <w:hideMark/>
          </w:tcPr>
          <w:p w14:paraId="02AC69AE" w14:textId="77777777" w:rsidR="00591908" w:rsidRPr="001A29AE" w:rsidRDefault="00591908" w:rsidP="00D90482">
            <w:pPr>
              <w:rPr>
                <w:color w:val="000000"/>
                <w:sz w:val="20"/>
                <w:szCs w:val="20"/>
              </w:rPr>
            </w:pPr>
            <w:r w:rsidRPr="001A29AE">
              <w:rPr>
                <w:color w:val="000000"/>
                <w:sz w:val="20"/>
                <w:szCs w:val="20"/>
              </w:rPr>
              <w:t>4139</w:t>
            </w:r>
          </w:p>
        </w:tc>
        <w:tc>
          <w:tcPr>
            <w:tcW w:w="5713" w:type="dxa"/>
            <w:shd w:val="clear" w:color="000000" w:fill="FFFFFF"/>
            <w:hideMark/>
          </w:tcPr>
          <w:p w14:paraId="2B5EDD01" w14:textId="77777777" w:rsidR="00591908" w:rsidRPr="001A29AE" w:rsidRDefault="00591908" w:rsidP="00D90482">
            <w:pPr>
              <w:rPr>
                <w:color w:val="000000"/>
                <w:sz w:val="20"/>
                <w:szCs w:val="20"/>
              </w:rPr>
            </w:pPr>
            <w:r w:rsidRPr="001A29AE">
              <w:rPr>
                <w:color w:val="000000"/>
                <w:sz w:val="20"/>
                <w:szCs w:val="20"/>
              </w:rPr>
              <w:t>Preemiad ja stipendiumid (va haridusalased stipendiumid)</w:t>
            </w:r>
          </w:p>
        </w:tc>
        <w:tc>
          <w:tcPr>
            <w:tcW w:w="1701" w:type="dxa"/>
            <w:shd w:val="clear" w:color="000000" w:fill="FFFFFF"/>
            <w:hideMark/>
          </w:tcPr>
          <w:p w14:paraId="715129F5" w14:textId="77777777" w:rsidR="00591908" w:rsidRPr="001A29AE" w:rsidRDefault="00591908" w:rsidP="00D90482">
            <w:pPr>
              <w:jc w:val="right"/>
              <w:rPr>
                <w:color w:val="000000"/>
                <w:sz w:val="20"/>
                <w:szCs w:val="20"/>
              </w:rPr>
            </w:pPr>
            <w:r w:rsidRPr="001A29AE">
              <w:rPr>
                <w:color w:val="000000"/>
                <w:sz w:val="20"/>
                <w:szCs w:val="20"/>
              </w:rPr>
              <w:t>16 360</w:t>
            </w:r>
          </w:p>
        </w:tc>
        <w:tc>
          <w:tcPr>
            <w:tcW w:w="1559" w:type="dxa"/>
            <w:shd w:val="clear" w:color="000000" w:fill="FFFFFF"/>
            <w:hideMark/>
          </w:tcPr>
          <w:p w14:paraId="51C38E7E" w14:textId="77777777" w:rsidR="00591908" w:rsidRPr="001A29AE" w:rsidRDefault="00591908" w:rsidP="00D90482">
            <w:pPr>
              <w:jc w:val="right"/>
              <w:rPr>
                <w:color w:val="000000"/>
                <w:sz w:val="20"/>
                <w:szCs w:val="20"/>
              </w:rPr>
            </w:pPr>
            <w:r w:rsidRPr="001A29AE">
              <w:rPr>
                <w:color w:val="000000"/>
                <w:sz w:val="20"/>
                <w:szCs w:val="20"/>
              </w:rPr>
              <w:t>16 360</w:t>
            </w:r>
          </w:p>
        </w:tc>
      </w:tr>
      <w:tr w:rsidR="00591908" w:rsidRPr="001A29AE" w14:paraId="2327DECC" w14:textId="77777777" w:rsidTr="00591908">
        <w:trPr>
          <w:trHeight w:val="264"/>
        </w:trPr>
        <w:tc>
          <w:tcPr>
            <w:tcW w:w="656" w:type="dxa"/>
            <w:shd w:val="clear" w:color="000000" w:fill="FFFFFF"/>
            <w:hideMark/>
          </w:tcPr>
          <w:p w14:paraId="71063470" w14:textId="77777777" w:rsidR="00591908" w:rsidRPr="001A29AE" w:rsidRDefault="00591908" w:rsidP="00D90482">
            <w:pPr>
              <w:rPr>
                <w:color w:val="000000"/>
                <w:sz w:val="20"/>
                <w:szCs w:val="20"/>
              </w:rPr>
            </w:pPr>
            <w:r w:rsidRPr="001A29AE">
              <w:rPr>
                <w:color w:val="000000"/>
                <w:sz w:val="20"/>
                <w:szCs w:val="20"/>
              </w:rPr>
              <w:t>45</w:t>
            </w:r>
          </w:p>
        </w:tc>
        <w:tc>
          <w:tcPr>
            <w:tcW w:w="5713" w:type="dxa"/>
            <w:shd w:val="clear" w:color="000000" w:fill="FFFFFF"/>
            <w:hideMark/>
          </w:tcPr>
          <w:p w14:paraId="1616AA32" w14:textId="72E63813" w:rsidR="00591908" w:rsidRPr="001A29AE" w:rsidRDefault="00591908" w:rsidP="00D90482">
            <w:pPr>
              <w:rPr>
                <w:color w:val="000000"/>
                <w:sz w:val="20"/>
                <w:szCs w:val="20"/>
              </w:rPr>
            </w:pPr>
            <w:r w:rsidRPr="001A29AE">
              <w:rPr>
                <w:color w:val="000000"/>
                <w:sz w:val="20"/>
                <w:szCs w:val="20"/>
              </w:rPr>
              <w:t>MUUD TOETUSED, sh</w:t>
            </w:r>
          </w:p>
        </w:tc>
        <w:tc>
          <w:tcPr>
            <w:tcW w:w="1701" w:type="dxa"/>
            <w:shd w:val="clear" w:color="000000" w:fill="FFFFFF"/>
            <w:hideMark/>
          </w:tcPr>
          <w:p w14:paraId="7E8BFD3A" w14:textId="77777777" w:rsidR="00591908" w:rsidRPr="001A29AE" w:rsidRDefault="00591908" w:rsidP="00D90482">
            <w:pPr>
              <w:jc w:val="right"/>
              <w:rPr>
                <w:color w:val="000000"/>
                <w:sz w:val="20"/>
                <w:szCs w:val="20"/>
              </w:rPr>
            </w:pPr>
            <w:r w:rsidRPr="001A29AE">
              <w:rPr>
                <w:color w:val="000000"/>
                <w:sz w:val="20"/>
                <w:szCs w:val="20"/>
              </w:rPr>
              <w:t>697 298</w:t>
            </w:r>
          </w:p>
        </w:tc>
        <w:tc>
          <w:tcPr>
            <w:tcW w:w="1559" w:type="dxa"/>
            <w:shd w:val="clear" w:color="000000" w:fill="FFFFFF"/>
            <w:hideMark/>
          </w:tcPr>
          <w:p w14:paraId="5B7E9BB2" w14:textId="77777777" w:rsidR="00591908" w:rsidRPr="001A29AE" w:rsidRDefault="00591908" w:rsidP="00D90482">
            <w:pPr>
              <w:jc w:val="right"/>
              <w:rPr>
                <w:color w:val="000000"/>
                <w:sz w:val="20"/>
                <w:szCs w:val="20"/>
              </w:rPr>
            </w:pPr>
            <w:r w:rsidRPr="001A29AE">
              <w:rPr>
                <w:color w:val="000000"/>
                <w:sz w:val="20"/>
                <w:szCs w:val="20"/>
              </w:rPr>
              <w:t>694 915</w:t>
            </w:r>
          </w:p>
        </w:tc>
      </w:tr>
      <w:tr w:rsidR="00591908" w:rsidRPr="001A29AE" w14:paraId="0C4B34A5" w14:textId="77777777" w:rsidTr="00591908">
        <w:trPr>
          <w:trHeight w:val="185"/>
        </w:trPr>
        <w:tc>
          <w:tcPr>
            <w:tcW w:w="656" w:type="dxa"/>
            <w:shd w:val="clear" w:color="000000" w:fill="FFFFFF"/>
            <w:hideMark/>
          </w:tcPr>
          <w:p w14:paraId="101A6C83" w14:textId="77777777" w:rsidR="00591908" w:rsidRPr="001A29AE" w:rsidRDefault="00591908" w:rsidP="00D90482">
            <w:pPr>
              <w:rPr>
                <w:color w:val="000000"/>
                <w:sz w:val="20"/>
                <w:szCs w:val="20"/>
              </w:rPr>
            </w:pPr>
            <w:r w:rsidRPr="001A29AE">
              <w:rPr>
                <w:color w:val="000000"/>
                <w:sz w:val="20"/>
                <w:szCs w:val="20"/>
              </w:rPr>
              <w:t>4500</w:t>
            </w:r>
          </w:p>
        </w:tc>
        <w:tc>
          <w:tcPr>
            <w:tcW w:w="5713" w:type="dxa"/>
            <w:shd w:val="clear" w:color="000000" w:fill="FFFFFF"/>
            <w:hideMark/>
          </w:tcPr>
          <w:p w14:paraId="60C19556" w14:textId="77777777" w:rsidR="00591908" w:rsidRPr="001A29AE" w:rsidRDefault="00591908" w:rsidP="00D90482">
            <w:pPr>
              <w:rPr>
                <w:color w:val="000000"/>
                <w:sz w:val="20"/>
                <w:szCs w:val="20"/>
              </w:rPr>
            </w:pPr>
            <w:r w:rsidRPr="001A29AE">
              <w:rPr>
                <w:color w:val="000000"/>
                <w:sz w:val="20"/>
                <w:szCs w:val="20"/>
              </w:rPr>
              <w:t>Sihtotstarbelised toetused tegevuskuludeks</w:t>
            </w:r>
          </w:p>
        </w:tc>
        <w:tc>
          <w:tcPr>
            <w:tcW w:w="1701" w:type="dxa"/>
            <w:shd w:val="clear" w:color="000000" w:fill="FFFFFF"/>
            <w:hideMark/>
          </w:tcPr>
          <w:p w14:paraId="7D8AE379" w14:textId="77777777" w:rsidR="00591908" w:rsidRPr="001A29AE" w:rsidRDefault="00591908" w:rsidP="00D90482">
            <w:pPr>
              <w:jc w:val="right"/>
              <w:rPr>
                <w:color w:val="000000"/>
                <w:sz w:val="20"/>
                <w:szCs w:val="20"/>
              </w:rPr>
            </w:pPr>
            <w:r w:rsidRPr="001A29AE">
              <w:rPr>
                <w:color w:val="000000"/>
                <w:sz w:val="20"/>
                <w:szCs w:val="20"/>
              </w:rPr>
              <w:t>696 848</w:t>
            </w:r>
          </w:p>
        </w:tc>
        <w:tc>
          <w:tcPr>
            <w:tcW w:w="1559" w:type="dxa"/>
            <w:shd w:val="clear" w:color="000000" w:fill="FFFFFF"/>
            <w:hideMark/>
          </w:tcPr>
          <w:p w14:paraId="544593FD" w14:textId="77777777" w:rsidR="00591908" w:rsidRPr="001A29AE" w:rsidRDefault="00591908" w:rsidP="00D90482">
            <w:pPr>
              <w:jc w:val="right"/>
              <w:rPr>
                <w:color w:val="000000"/>
                <w:sz w:val="20"/>
                <w:szCs w:val="20"/>
              </w:rPr>
            </w:pPr>
            <w:r w:rsidRPr="001A29AE">
              <w:rPr>
                <w:color w:val="000000"/>
                <w:sz w:val="20"/>
                <w:szCs w:val="20"/>
              </w:rPr>
              <w:t>694 465</w:t>
            </w:r>
          </w:p>
        </w:tc>
      </w:tr>
      <w:tr w:rsidR="00591908" w:rsidRPr="001A29AE" w14:paraId="62611901" w14:textId="77777777" w:rsidTr="00591908">
        <w:trPr>
          <w:trHeight w:val="264"/>
        </w:trPr>
        <w:tc>
          <w:tcPr>
            <w:tcW w:w="656" w:type="dxa"/>
            <w:shd w:val="clear" w:color="000000" w:fill="FFFFFF"/>
            <w:hideMark/>
          </w:tcPr>
          <w:p w14:paraId="3CA46C1E" w14:textId="77777777" w:rsidR="00591908" w:rsidRPr="001A29AE" w:rsidRDefault="00591908" w:rsidP="00D90482">
            <w:pPr>
              <w:rPr>
                <w:color w:val="000000"/>
                <w:sz w:val="20"/>
                <w:szCs w:val="20"/>
              </w:rPr>
            </w:pPr>
            <w:r w:rsidRPr="001A29AE">
              <w:rPr>
                <w:color w:val="000000"/>
                <w:sz w:val="20"/>
                <w:szCs w:val="20"/>
              </w:rPr>
              <w:t>452</w:t>
            </w:r>
          </w:p>
        </w:tc>
        <w:tc>
          <w:tcPr>
            <w:tcW w:w="5713" w:type="dxa"/>
            <w:shd w:val="clear" w:color="000000" w:fill="FFFFFF"/>
            <w:hideMark/>
          </w:tcPr>
          <w:p w14:paraId="0AD48229" w14:textId="77777777" w:rsidR="00591908" w:rsidRPr="001A29AE" w:rsidRDefault="00591908" w:rsidP="00D90482">
            <w:pPr>
              <w:rPr>
                <w:color w:val="000000"/>
                <w:sz w:val="20"/>
                <w:szCs w:val="20"/>
              </w:rPr>
            </w:pPr>
            <w:r w:rsidRPr="001A29AE">
              <w:rPr>
                <w:color w:val="000000"/>
                <w:sz w:val="20"/>
                <w:szCs w:val="20"/>
              </w:rPr>
              <w:t>Mittesihtotstarbelised toetused</w:t>
            </w:r>
          </w:p>
        </w:tc>
        <w:tc>
          <w:tcPr>
            <w:tcW w:w="1701" w:type="dxa"/>
            <w:shd w:val="clear" w:color="000000" w:fill="FFFFFF"/>
            <w:hideMark/>
          </w:tcPr>
          <w:p w14:paraId="15920868" w14:textId="77777777" w:rsidR="00591908" w:rsidRPr="001A29AE" w:rsidRDefault="00591908" w:rsidP="00D90482">
            <w:pPr>
              <w:jc w:val="right"/>
              <w:rPr>
                <w:color w:val="000000"/>
                <w:sz w:val="20"/>
                <w:szCs w:val="20"/>
              </w:rPr>
            </w:pPr>
            <w:r w:rsidRPr="001A29AE">
              <w:rPr>
                <w:color w:val="000000"/>
                <w:sz w:val="20"/>
                <w:szCs w:val="20"/>
              </w:rPr>
              <w:t>450</w:t>
            </w:r>
          </w:p>
        </w:tc>
        <w:tc>
          <w:tcPr>
            <w:tcW w:w="1559" w:type="dxa"/>
            <w:shd w:val="clear" w:color="000000" w:fill="FFFFFF"/>
            <w:hideMark/>
          </w:tcPr>
          <w:p w14:paraId="1E594963" w14:textId="77777777" w:rsidR="00591908" w:rsidRPr="001A29AE" w:rsidRDefault="00591908" w:rsidP="00D90482">
            <w:pPr>
              <w:jc w:val="right"/>
              <w:rPr>
                <w:color w:val="000000"/>
                <w:sz w:val="20"/>
                <w:szCs w:val="20"/>
              </w:rPr>
            </w:pPr>
            <w:r w:rsidRPr="001A29AE">
              <w:rPr>
                <w:color w:val="000000"/>
                <w:sz w:val="20"/>
                <w:szCs w:val="20"/>
              </w:rPr>
              <w:t>450</w:t>
            </w:r>
          </w:p>
        </w:tc>
      </w:tr>
      <w:tr w:rsidR="00591908" w:rsidRPr="001A29AE" w14:paraId="0BC9CA0A" w14:textId="77777777" w:rsidTr="00591908">
        <w:trPr>
          <w:trHeight w:val="264"/>
        </w:trPr>
        <w:tc>
          <w:tcPr>
            <w:tcW w:w="656" w:type="dxa"/>
            <w:shd w:val="clear" w:color="000000" w:fill="FFFFFF"/>
            <w:hideMark/>
          </w:tcPr>
          <w:p w14:paraId="1985F866" w14:textId="77777777" w:rsidR="00591908" w:rsidRPr="001A29AE" w:rsidRDefault="00591908" w:rsidP="00D90482">
            <w:pPr>
              <w:rPr>
                <w:color w:val="000000"/>
                <w:sz w:val="20"/>
                <w:szCs w:val="20"/>
              </w:rPr>
            </w:pPr>
            <w:r w:rsidRPr="001A29AE">
              <w:rPr>
                <w:color w:val="000000"/>
                <w:sz w:val="20"/>
                <w:szCs w:val="20"/>
              </w:rPr>
              <w:t> </w:t>
            </w:r>
          </w:p>
        </w:tc>
        <w:tc>
          <w:tcPr>
            <w:tcW w:w="5713" w:type="dxa"/>
            <w:shd w:val="clear" w:color="000000" w:fill="FFFFFF"/>
            <w:hideMark/>
          </w:tcPr>
          <w:p w14:paraId="43972F0E" w14:textId="77777777" w:rsidR="00591908" w:rsidRPr="001A29AE" w:rsidRDefault="00591908" w:rsidP="00D90482">
            <w:pPr>
              <w:rPr>
                <w:color w:val="000000"/>
                <w:sz w:val="20"/>
                <w:szCs w:val="20"/>
              </w:rPr>
            </w:pPr>
            <w:r w:rsidRPr="001A29AE">
              <w:rPr>
                <w:color w:val="000000"/>
                <w:sz w:val="20"/>
                <w:szCs w:val="20"/>
              </w:rPr>
              <w:t>TÖÖJÕU- JA MAJANDAMISKULUD</w:t>
            </w:r>
          </w:p>
        </w:tc>
        <w:tc>
          <w:tcPr>
            <w:tcW w:w="1701" w:type="dxa"/>
            <w:shd w:val="clear" w:color="000000" w:fill="FFFFFF"/>
            <w:hideMark/>
          </w:tcPr>
          <w:p w14:paraId="19F5094D" w14:textId="77777777" w:rsidR="00591908" w:rsidRPr="001A29AE" w:rsidRDefault="00591908" w:rsidP="00D90482">
            <w:pPr>
              <w:jc w:val="right"/>
              <w:rPr>
                <w:color w:val="000000"/>
                <w:sz w:val="20"/>
                <w:szCs w:val="20"/>
              </w:rPr>
            </w:pPr>
            <w:r w:rsidRPr="001A29AE">
              <w:rPr>
                <w:color w:val="000000"/>
                <w:sz w:val="20"/>
                <w:szCs w:val="20"/>
              </w:rPr>
              <w:t>25 064 154</w:t>
            </w:r>
          </w:p>
        </w:tc>
        <w:tc>
          <w:tcPr>
            <w:tcW w:w="1559" w:type="dxa"/>
            <w:shd w:val="clear" w:color="000000" w:fill="FFFFFF"/>
            <w:hideMark/>
          </w:tcPr>
          <w:p w14:paraId="687280F3" w14:textId="77777777" w:rsidR="00591908" w:rsidRPr="001A29AE" w:rsidRDefault="00591908" w:rsidP="00D90482">
            <w:pPr>
              <w:jc w:val="right"/>
              <w:rPr>
                <w:color w:val="000000"/>
                <w:sz w:val="20"/>
                <w:szCs w:val="20"/>
              </w:rPr>
            </w:pPr>
            <w:r w:rsidRPr="001A29AE">
              <w:rPr>
                <w:color w:val="000000"/>
                <w:sz w:val="20"/>
                <w:szCs w:val="20"/>
              </w:rPr>
              <w:t>25 825 746</w:t>
            </w:r>
          </w:p>
        </w:tc>
      </w:tr>
      <w:tr w:rsidR="00591908" w:rsidRPr="001A29AE" w14:paraId="1F2532FF" w14:textId="77777777" w:rsidTr="00591908">
        <w:trPr>
          <w:trHeight w:val="264"/>
        </w:trPr>
        <w:tc>
          <w:tcPr>
            <w:tcW w:w="656" w:type="dxa"/>
            <w:shd w:val="clear" w:color="000000" w:fill="FFFFFF"/>
            <w:hideMark/>
          </w:tcPr>
          <w:p w14:paraId="439C4034" w14:textId="77777777" w:rsidR="00591908" w:rsidRPr="001A29AE" w:rsidRDefault="00591908" w:rsidP="00D90482">
            <w:pPr>
              <w:rPr>
                <w:color w:val="000000"/>
                <w:sz w:val="20"/>
                <w:szCs w:val="20"/>
              </w:rPr>
            </w:pPr>
            <w:r w:rsidRPr="001A29AE">
              <w:rPr>
                <w:color w:val="000000"/>
                <w:sz w:val="20"/>
                <w:szCs w:val="20"/>
              </w:rPr>
              <w:t>50</w:t>
            </w:r>
          </w:p>
        </w:tc>
        <w:tc>
          <w:tcPr>
            <w:tcW w:w="5713" w:type="dxa"/>
            <w:shd w:val="clear" w:color="000000" w:fill="FFFFFF"/>
            <w:hideMark/>
          </w:tcPr>
          <w:p w14:paraId="5C57F36A" w14:textId="77777777" w:rsidR="00591908" w:rsidRPr="001A29AE" w:rsidRDefault="00591908" w:rsidP="00D90482">
            <w:pPr>
              <w:rPr>
                <w:color w:val="000000"/>
                <w:sz w:val="20"/>
                <w:szCs w:val="20"/>
              </w:rPr>
            </w:pPr>
            <w:r w:rsidRPr="001A29AE">
              <w:rPr>
                <w:color w:val="000000"/>
                <w:sz w:val="20"/>
                <w:szCs w:val="20"/>
              </w:rPr>
              <w:t>Tööjõukulud</w:t>
            </w:r>
          </w:p>
        </w:tc>
        <w:tc>
          <w:tcPr>
            <w:tcW w:w="1701" w:type="dxa"/>
            <w:shd w:val="clear" w:color="000000" w:fill="FFFFFF"/>
            <w:hideMark/>
          </w:tcPr>
          <w:p w14:paraId="35221242" w14:textId="77777777" w:rsidR="00591908" w:rsidRPr="001A29AE" w:rsidRDefault="00591908" w:rsidP="00D90482">
            <w:pPr>
              <w:jc w:val="right"/>
              <w:rPr>
                <w:color w:val="000000"/>
                <w:sz w:val="20"/>
                <w:szCs w:val="20"/>
              </w:rPr>
            </w:pPr>
            <w:r w:rsidRPr="001A29AE">
              <w:rPr>
                <w:color w:val="000000"/>
                <w:sz w:val="20"/>
                <w:szCs w:val="20"/>
              </w:rPr>
              <w:t>20 347 978</w:t>
            </w:r>
          </w:p>
        </w:tc>
        <w:tc>
          <w:tcPr>
            <w:tcW w:w="1559" w:type="dxa"/>
            <w:shd w:val="clear" w:color="000000" w:fill="FFFFFF"/>
            <w:hideMark/>
          </w:tcPr>
          <w:p w14:paraId="77234544" w14:textId="77777777" w:rsidR="00591908" w:rsidRPr="001A29AE" w:rsidRDefault="00591908" w:rsidP="00D90482">
            <w:pPr>
              <w:jc w:val="right"/>
              <w:rPr>
                <w:color w:val="000000"/>
                <w:sz w:val="20"/>
                <w:szCs w:val="20"/>
              </w:rPr>
            </w:pPr>
            <w:r w:rsidRPr="001A29AE">
              <w:rPr>
                <w:color w:val="000000"/>
                <w:sz w:val="20"/>
                <w:szCs w:val="20"/>
              </w:rPr>
              <w:t>21 241 668</w:t>
            </w:r>
          </w:p>
        </w:tc>
      </w:tr>
      <w:tr w:rsidR="00591908" w:rsidRPr="001A29AE" w14:paraId="389EF20A" w14:textId="77777777" w:rsidTr="00591908">
        <w:trPr>
          <w:trHeight w:val="264"/>
        </w:trPr>
        <w:tc>
          <w:tcPr>
            <w:tcW w:w="656" w:type="dxa"/>
            <w:shd w:val="clear" w:color="000000" w:fill="FFFFFF"/>
            <w:hideMark/>
          </w:tcPr>
          <w:p w14:paraId="162938FD" w14:textId="77777777" w:rsidR="00591908" w:rsidRPr="001A29AE" w:rsidRDefault="00591908" w:rsidP="00D90482">
            <w:pPr>
              <w:rPr>
                <w:color w:val="000000"/>
                <w:sz w:val="20"/>
                <w:szCs w:val="20"/>
              </w:rPr>
            </w:pPr>
            <w:r w:rsidRPr="001A29AE">
              <w:rPr>
                <w:color w:val="000000"/>
                <w:sz w:val="20"/>
                <w:szCs w:val="20"/>
              </w:rPr>
              <w:t>55</w:t>
            </w:r>
          </w:p>
        </w:tc>
        <w:tc>
          <w:tcPr>
            <w:tcW w:w="5713" w:type="dxa"/>
            <w:shd w:val="clear" w:color="000000" w:fill="FFFFFF"/>
            <w:hideMark/>
          </w:tcPr>
          <w:p w14:paraId="467C086B" w14:textId="409B6520" w:rsidR="00591908" w:rsidRPr="001A29AE" w:rsidRDefault="00591908" w:rsidP="00D90482">
            <w:pPr>
              <w:rPr>
                <w:color w:val="000000"/>
                <w:sz w:val="20"/>
                <w:szCs w:val="20"/>
              </w:rPr>
            </w:pPr>
            <w:r w:rsidRPr="001A29AE">
              <w:rPr>
                <w:color w:val="000000"/>
                <w:sz w:val="20"/>
                <w:szCs w:val="20"/>
              </w:rPr>
              <w:t>Majandamiskulud, sh</w:t>
            </w:r>
          </w:p>
        </w:tc>
        <w:tc>
          <w:tcPr>
            <w:tcW w:w="1701" w:type="dxa"/>
            <w:shd w:val="clear" w:color="000000" w:fill="FFFFFF"/>
            <w:hideMark/>
          </w:tcPr>
          <w:p w14:paraId="1F5BC7CA" w14:textId="77777777" w:rsidR="00591908" w:rsidRPr="001A29AE" w:rsidRDefault="00591908" w:rsidP="00D90482">
            <w:pPr>
              <w:jc w:val="right"/>
              <w:rPr>
                <w:color w:val="000000"/>
                <w:sz w:val="20"/>
                <w:szCs w:val="20"/>
              </w:rPr>
            </w:pPr>
            <w:r w:rsidRPr="001A29AE">
              <w:rPr>
                <w:color w:val="000000"/>
                <w:sz w:val="20"/>
                <w:szCs w:val="20"/>
              </w:rPr>
              <w:t>4 716 176</w:t>
            </w:r>
          </w:p>
        </w:tc>
        <w:tc>
          <w:tcPr>
            <w:tcW w:w="1559" w:type="dxa"/>
            <w:shd w:val="clear" w:color="000000" w:fill="FFFFFF"/>
            <w:hideMark/>
          </w:tcPr>
          <w:p w14:paraId="1F0C5ED6" w14:textId="77777777" w:rsidR="00591908" w:rsidRPr="001A29AE" w:rsidRDefault="00591908" w:rsidP="00D90482">
            <w:pPr>
              <w:jc w:val="right"/>
              <w:rPr>
                <w:color w:val="000000"/>
                <w:sz w:val="20"/>
                <w:szCs w:val="20"/>
              </w:rPr>
            </w:pPr>
            <w:r w:rsidRPr="001A29AE">
              <w:rPr>
                <w:color w:val="000000"/>
                <w:sz w:val="20"/>
                <w:szCs w:val="20"/>
              </w:rPr>
              <w:t>4 584 078</w:t>
            </w:r>
          </w:p>
        </w:tc>
      </w:tr>
      <w:tr w:rsidR="00591908" w:rsidRPr="001A29AE" w14:paraId="4C223900" w14:textId="77777777" w:rsidTr="00591908">
        <w:trPr>
          <w:trHeight w:val="264"/>
        </w:trPr>
        <w:tc>
          <w:tcPr>
            <w:tcW w:w="656" w:type="dxa"/>
            <w:shd w:val="clear" w:color="000000" w:fill="FFFFFF"/>
            <w:hideMark/>
          </w:tcPr>
          <w:p w14:paraId="44541625" w14:textId="77777777" w:rsidR="00591908" w:rsidRPr="001A29AE" w:rsidRDefault="00591908" w:rsidP="00D90482">
            <w:pPr>
              <w:rPr>
                <w:color w:val="000000"/>
                <w:sz w:val="20"/>
                <w:szCs w:val="20"/>
              </w:rPr>
            </w:pPr>
            <w:r w:rsidRPr="001A29AE">
              <w:rPr>
                <w:color w:val="000000"/>
                <w:sz w:val="20"/>
                <w:szCs w:val="20"/>
              </w:rPr>
              <w:t>5500</w:t>
            </w:r>
          </w:p>
        </w:tc>
        <w:tc>
          <w:tcPr>
            <w:tcW w:w="5713" w:type="dxa"/>
            <w:shd w:val="clear" w:color="000000" w:fill="FFFFFF"/>
            <w:hideMark/>
          </w:tcPr>
          <w:p w14:paraId="68E26DFE" w14:textId="77777777" w:rsidR="00591908" w:rsidRPr="001A29AE" w:rsidRDefault="00591908" w:rsidP="00D90482">
            <w:pPr>
              <w:rPr>
                <w:color w:val="000000"/>
                <w:sz w:val="20"/>
                <w:szCs w:val="20"/>
              </w:rPr>
            </w:pPr>
            <w:r w:rsidRPr="001A29AE">
              <w:rPr>
                <w:color w:val="000000"/>
                <w:sz w:val="20"/>
                <w:szCs w:val="20"/>
              </w:rPr>
              <w:t>Administreerimiskulud</w:t>
            </w:r>
          </w:p>
        </w:tc>
        <w:tc>
          <w:tcPr>
            <w:tcW w:w="1701" w:type="dxa"/>
            <w:shd w:val="clear" w:color="000000" w:fill="FFFFFF"/>
            <w:hideMark/>
          </w:tcPr>
          <w:p w14:paraId="51A2A055" w14:textId="77777777" w:rsidR="00591908" w:rsidRPr="001A29AE" w:rsidRDefault="00591908" w:rsidP="00D90482">
            <w:pPr>
              <w:jc w:val="right"/>
              <w:rPr>
                <w:color w:val="000000"/>
                <w:sz w:val="20"/>
                <w:szCs w:val="20"/>
              </w:rPr>
            </w:pPr>
            <w:r w:rsidRPr="001A29AE">
              <w:rPr>
                <w:color w:val="000000"/>
                <w:sz w:val="20"/>
                <w:szCs w:val="20"/>
              </w:rPr>
              <w:t>65 582</w:t>
            </w:r>
          </w:p>
        </w:tc>
        <w:tc>
          <w:tcPr>
            <w:tcW w:w="1559" w:type="dxa"/>
            <w:shd w:val="clear" w:color="000000" w:fill="FFFFFF"/>
            <w:hideMark/>
          </w:tcPr>
          <w:p w14:paraId="66EDCEC5" w14:textId="77777777" w:rsidR="00591908" w:rsidRPr="001A29AE" w:rsidRDefault="00591908" w:rsidP="00D90482">
            <w:pPr>
              <w:jc w:val="right"/>
              <w:rPr>
                <w:color w:val="000000"/>
                <w:sz w:val="20"/>
                <w:szCs w:val="20"/>
              </w:rPr>
            </w:pPr>
            <w:r w:rsidRPr="001A29AE">
              <w:rPr>
                <w:color w:val="000000"/>
                <w:sz w:val="20"/>
                <w:szCs w:val="20"/>
              </w:rPr>
              <w:t>59 810</w:t>
            </w:r>
          </w:p>
        </w:tc>
      </w:tr>
      <w:tr w:rsidR="00591908" w:rsidRPr="001A29AE" w14:paraId="162FD2FE" w14:textId="77777777" w:rsidTr="00591908">
        <w:trPr>
          <w:trHeight w:val="264"/>
        </w:trPr>
        <w:tc>
          <w:tcPr>
            <w:tcW w:w="656" w:type="dxa"/>
            <w:shd w:val="clear" w:color="000000" w:fill="FFFFFF"/>
            <w:hideMark/>
          </w:tcPr>
          <w:p w14:paraId="0F98905E" w14:textId="77777777" w:rsidR="00591908" w:rsidRPr="001A29AE" w:rsidRDefault="00591908" w:rsidP="00D90482">
            <w:pPr>
              <w:rPr>
                <w:color w:val="000000"/>
                <w:sz w:val="20"/>
                <w:szCs w:val="20"/>
              </w:rPr>
            </w:pPr>
            <w:r w:rsidRPr="001A29AE">
              <w:rPr>
                <w:color w:val="000000"/>
                <w:sz w:val="20"/>
                <w:szCs w:val="20"/>
              </w:rPr>
              <w:t>5502</w:t>
            </w:r>
          </w:p>
        </w:tc>
        <w:tc>
          <w:tcPr>
            <w:tcW w:w="5713" w:type="dxa"/>
            <w:shd w:val="clear" w:color="000000" w:fill="FFFFFF"/>
            <w:hideMark/>
          </w:tcPr>
          <w:p w14:paraId="6AE72250" w14:textId="77777777" w:rsidR="00591908" w:rsidRPr="001A29AE" w:rsidRDefault="00591908" w:rsidP="00D90482">
            <w:pPr>
              <w:rPr>
                <w:color w:val="000000"/>
                <w:sz w:val="20"/>
                <w:szCs w:val="20"/>
              </w:rPr>
            </w:pPr>
            <w:r w:rsidRPr="001A29AE">
              <w:rPr>
                <w:color w:val="000000"/>
                <w:sz w:val="20"/>
                <w:szCs w:val="20"/>
              </w:rPr>
              <w:t>Uurimis- ja arendustööd</w:t>
            </w:r>
          </w:p>
        </w:tc>
        <w:tc>
          <w:tcPr>
            <w:tcW w:w="1701" w:type="dxa"/>
            <w:shd w:val="clear" w:color="000000" w:fill="FFFFFF"/>
            <w:hideMark/>
          </w:tcPr>
          <w:p w14:paraId="401C51CC" w14:textId="77777777" w:rsidR="00591908" w:rsidRPr="001A29AE" w:rsidRDefault="00591908" w:rsidP="00D90482">
            <w:pPr>
              <w:jc w:val="right"/>
              <w:rPr>
                <w:color w:val="000000"/>
                <w:sz w:val="20"/>
                <w:szCs w:val="20"/>
              </w:rPr>
            </w:pPr>
            <w:r w:rsidRPr="001A29AE">
              <w:rPr>
                <w:color w:val="000000"/>
                <w:sz w:val="20"/>
                <w:szCs w:val="20"/>
              </w:rPr>
              <w:t>36 262</w:t>
            </w:r>
          </w:p>
        </w:tc>
        <w:tc>
          <w:tcPr>
            <w:tcW w:w="1559" w:type="dxa"/>
            <w:shd w:val="clear" w:color="000000" w:fill="FFFFFF"/>
            <w:hideMark/>
          </w:tcPr>
          <w:p w14:paraId="197AC6F8" w14:textId="77777777" w:rsidR="00591908" w:rsidRPr="001A29AE" w:rsidRDefault="00591908" w:rsidP="00D90482">
            <w:pPr>
              <w:jc w:val="right"/>
              <w:rPr>
                <w:color w:val="000000"/>
                <w:sz w:val="20"/>
                <w:szCs w:val="20"/>
              </w:rPr>
            </w:pPr>
            <w:r w:rsidRPr="001A29AE">
              <w:rPr>
                <w:color w:val="000000"/>
                <w:sz w:val="20"/>
                <w:szCs w:val="20"/>
              </w:rPr>
              <w:t>0</w:t>
            </w:r>
          </w:p>
        </w:tc>
      </w:tr>
      <w:tr w:rsidR="00591908" w:rsidRPr="001A29AE" w14:paraId="210FDDCA" w14:textId="77777777" w:rsidTr="00591908">
        <w:trPr>
          <w:trHeight w:val="264"/>
        </w:trPr>
        <w:tc>
          <w:tcPr>
            <w:tcW w:w="656" w:type="dxa"/>
            <w:shd w:val="clear" w:color="000000" w:fill="FFFFFF"/>
            <w:hideMark/>
          </w:tcPr>
          <w:p w14:paraId="03FF4988" w14:textId="77777777" w:rsidR="00591908" w:rsidRPr="001A29AE" w:rsidRDefault="00591908" w:rsidP="00D90482">
            <w:pPr>
              <w:rPr>
                <w:color w:val="000000"/>
                <w:sz w:val="20"/>
                <w:szCs w:val="20"/>
              </w:rPr>
            </w:pPr>
            <w:r w:rsidRPr="001A29AE">
              <w:rPr>
                <w:color w:val="000000"/>
                <w:sz w:val="20"/>
                <w:szCs w:val="20"/>
              </w:rPr>
              <w:t>5503</w:t>
            </w:r>
          </w:p>
        </w:tc>
        <w:tc>
          <w:tcPr>
            <w:tcW w:w="5713" w:type="dxa"/>
            <w:shd w:val="clear" w:color="000000" w:fill="FFFFFF"/>
            <w:hideMark/>
          </w:tcPr>
          <w:p w14:paraId="73B4887F" w14:textId="77777777" w:rsidR="00591908" w:rsidRPr="001A29AE" w:rsidRDefault="00591908" w:rsidP="00D90482">
            <w:pPr>
              <w:rPr>
                <w:color w:val="000000"/>
                <w:sz w:val="20"/>
                <w:szCs w:val="20"/>
              </w:rPr>
            </w:pPr>
            <w:r w:rsidRPr="001A29AE">
              <w:rPr>
                <w:color w:val="000000"/>
                <w:sz w:val="20"/>
                <w:szCs w:val="20"/>
              </w:rPr>
              <w:t>Lähetuskulud</w:t>
            </w:r>
          </w:p>
        </w:tc>
        <w:tc>
          <w:tcPr>
            <w:tcW w:w="1701" w:type="dxa"/>
            <w:shd w:val="clear" w:color="000000" w:fill="FFFFFF"/>
            <w:hideMark/>
          </w:tcPr>
          <w:p w14:paraId="6FE562C6" w14:textId="77777777" w:rsidR="00591908" w:rsidRPr="001A29AE" w:rsidRDefault="00591908" w:rsidP="00D90482">
            <w:pPr>
              <w:jc w:val="right"/>
              <w:rPr>
                <w:color w:val="000000"/>
                <w:sz w:val="20"/>
                <w:szCs w:val="20"/>
              </w:rPr>
            </w:pPr>
            <w:r w:rsidRPr="001A29AE">
              <w:rPr>
                <w:color w:val="000000"/>
                <w:sz w:val="20"/>
                <w:szCs w:val="20"/>
              </w:rPr>
              <w:t>5 142</w:t>
            </w:r>
          </w:p>
        </w:tc>
        <w:tc>
          <w:tcPr>
            <w:tcW w:w="1559" w:type="dxa"/>
            <w:shd w:val="clear" w:color="000000" w:fill="FFFFFF"/>
            <w:hideMark/>
          </w:tcPr>
          <w:p w14:paraId="4E0B42D6" w14:textId="77777777" w:rsidR="00591908" w:rsidRPr="001A29AE" w:rsidRDefault="00591908" w:rsidP="00D90482">
            <w:pPr>
              <w:jc w:val="right"/>
              <w:rPr>
                <w:color w:val="000000"/>
                <w:sz w:val="20"/>
                <w:szCs w:val="20"/>
              </w:rPr>
            </w:pPr>
            <w:r w:rsidRPr="001A29AE">
              <w:rPr>
                <w:color w:val="000000"/>
                <w:sz w:val="20"/>
                <w:szCs w:val="20"/>
              </w:rPr>
              <w:t>4 000</w:t>
            </w:r>
          </w:p>
        </w:tc>
      </w:tr>
      <w:tr w:rsidR="00591908" w:rsidRPr="001A29AE" w14:paraId="2B25E533" w14:textId="77777777" w:rsidTr="00591908">
        <w:trPr>
          <w:trHeight w:val="264"/>
        </w:trPr>
        <w:tc>
          <w:tcPr>
            <w:tcW w:w="656" w:type="dxa"/>
            <w:shd w:val="clear" w:color="000000" w:fill="FFFFFF"/>
            <w:hideMark/>
          </w:tcPr>
          <w:p w14:paraId="45A78A7F" w14:textId="77777777" w:rsidR="00591908" w:rsidRPr="001A29AE" w:rsidRDefault="00591908" w:rsidP="00D90482">
            <w:pPr>
              <w:rPr>
                <w:color w:val="000000"/>
                <w:sz w:val="20"/>
                <w:szCs w:val="20"/>
              </w:rPr>
            </w:pPr>
            <w:r w:rsidRPr="001A29AE">
              <w:rPr>
                <w:color w:val="000000"/>
                <w:sz w:val="20"/>
                <w:szCs w:val="20"/>
              </w:rPr>
              <w:t>5504</w:t>
            </w:r>
          </w:p>
        </w:tc>
        <w:tc>
          <w:tcPr>
            <w:tcW w:w="5713" w:type="dxa"/>
            <w:shd w:val="clear" w:color="000000" w:fill="FFFFFF"/>
            <w:hideMark/>
          </w:tcPr>
          <w:p w14:paraId="477911EA" w14:textId="77777777" w:rsidR="00591908" w:rsidRPr="001A29AE" w:rsidRDefault="00591908" w:rsidP="00D90482">
            <w:pPr>
              <w:rPr>
                <w:color w:val="000000"/>
                <w:sz w:val="20"/>
                <w:szCs w:val="20"/>
              </w:rPr>
            </w:pPr>
            <w:r w:rsidRPr="001A29AE">
              <w:rPr>
                <w:color w:val="000000"/>
                <w:sz w:val="20"/>
                <w:szCs w:val="20"/>
              </w:rPr>
              <w:t>Koolituskulud</w:t>
            </w:r>
          </w:p>
        </w:tc>
        <w:tc>
          <w:tcPr>
            <w:tcW w:w="1701" w:type="dxa"/>
            <w:shd w:val="clear" w:color="000000" w:fill="FFFFFF"/>
            <w:hideMark/>
          </w:tcPr>
          <w:p w14:paraId="0AB10771" w14:textId="77777777" w:rsidR="00591908" w:rsidRPr="001A29AE" w:rsidRDefault="00591908" w:rsidP="00D90482">
            <w:pPr>
              <w:jc w:val="right"/>
              <w:rPr>
                <w:color w:val="000000"/>
                <w:sz w:val="20"/>
                <w:szCs w:val="20"/>
              </w:rPr>
            </w:pPr>
            <w:r w:rsidRPr="001A29AE">
              <w:rPr>
                <w:color w:val="000000"/>
                <w:sz w:val="20"/>
                <w:szCs w:val="20"/>
              </w:rPr>
              <w:t>8 004</w:t>
            </w:r>
          </w:p>
        </w:tc>
        <w:tc>
          <w:tcPr>
            <w:tcW w:w="1559" w:type="dxa"/>
            <w:shd w:val="clear" w:color="000000" w:fill="FFFFFF"/>
            <w:hideMark/>
          </w:tcPr>
          <w:p w14:paraId="44772DD4" w14:textId="77777777" w:rsidR="00591908" w:rsidRPr="001A29AE" w:rsidRDefault="00591908" w:rsidP="00D90482">
            <w:pPr>
              <w:jc w:val="right"/>
              <w:rPr>
                <w:color w:val="000000"/>
                <w:sz w:val="20"/>
                <w:szCs w:val="20"/>
              </w:rPr>
            </w:pPr>
            <w:r w:rsidRPr="001A29AE">
              <w:rPr>
                <w:color w:val="000000"/>
                <w:sz w:val="20"/>
                <w:szCs w:val="20"/>
              </w:rPr>
              <w:t>2 000</w:t>
            </w:r>
          </w:p>
        </w:tc>
      </w:tr>
      <w:tr w:rsidR="00591908" w:rsidRPr="001A29AE" w14:paraId="19CAE585" w14:textId="77777777" w:rsidTr="00591908">
        <w:trPr>
          <w:trHeight w:val="203"/>
        </w:trPr>
        <w:tc>
          <w:tcPr>
            <w:tcW w:w="656" w:type="dxa"/>
            <w:shd w:val="clear" w:color="000000" w:fill="FFFFFF"/>
            <w:hideMark/>
          </w:tcPr>
          <w:p w14:paraId="2FD52864" w14:textId="77777777" w:rsidR="00591908" w:rsidRPr="001A29AE" w:rsidRDefault="00591908" w:rsidP="00D90482">
            <w:pPr>
              <w:rPr>
                <w:color w:val="000000"/>
                <w:sz w:val="20"/>
                <w:szCs w:val="20"/>
              </w:rPr>
            </w:pPr>
            <w:r w:rsidRPr="001A29AE">
              <w:rPr>
                <w:color w:val="000000"/>
                <w:sz w:val="20"/>
                <w:szCs w:val="20"/>
              </w:rPr>
              <w:t>5511</w:t>
            </w:r>
          </w:p>
        </w:tc>
        <w:tc>
          <w:tcPr>
            <w:tcW w:w="5713" w:type="dxa"/>
            <w:shd w:val="clear" w:color="000000" w:fill="FFFFFF"/>
            <w:hideMark/>
          </w:tcPr>
          <w:p w14:paraId="1F7B4A9D" w14:textId="77777777" w:rsidR="00591908" w:rsidRPr="001A29AE" w:rsidRDefault="00591908" w:rsidP="00D90482">
            <w:pPr>
              <w:rPr>
                <w:color w:val="000000"/>
                <w:sz w:val="20"/>
                <w:szCs w:val="20"/>
              </w:rPr>
            </w:pPr>
            <w:r w:rsidRPr="001A29AE">
              <w:rPr>
                <w:color w:val="000000"/>
                <w:sz w:val="20"/>
                <w:szCs w:val="20"/>
              </w:rPr>
              <w:t>Kinnistute, hoonete ja ruumide majandamiskulud</w:t>
            </w:r>
          </w:p>
        </w:tc>
        <w:tc>
          <w:tcPr>
            <w:tcW w:w="1701" w:type="dxa"/>
            <w:shd w:val="clear" w:color="000000" w:fill="FFFFFF"/>
            <w:hideMark/>
          </w:tcPr>
          <w:p w14:paraId="57EA2B0C" w14:textId="77777777" w:rsidR="00591908" w:rsidRPr="001A29AE" w:rsidRDefault="00591908" w:rsidP="00D90482">
            <w:pPr>
              <w:jc w:val="right"/>
              <w:rPr>
                <w:color w:val="000000"/>
                <w:sz w:val="20"/>
                <w:szCs w:val="20"/>
              </w:rPr>
            </w:pPr>
            <w:r w:rsidRPr="001A29AE">
              <w:rPr>
                <w:color w:val="000000"/>
                <w:sz w:val="20"/>
                <w:szCs w:val="20"/>
              </w:rPr>
              <w:t>2 388 447</w:t>
            </w:r>
          </w:p>
        </w:tc>
        <w:tc>
          <w:tcPr>
            <w:tcW w:w="1559" w:type="dxa"/>
            <w:shd w:val="clear" w:color="000000" w:fill="FFFFFF"/>
            <w:hideMark/>
          </w:tcPr>
          <w:p w14:paraId="4D82462C" w14:textId="77777777" w:rsidR="00591908" w:rsidRPr="001A29AE" w:rsidRDefault="00591908" w:rsidP="00D90482">
            <w:pPr>
              <w:jc w:val="right"/>
              <w:rPr>
                <w:color w:val="000000"/>
                <w:sz w:val="20"/>
                <w:szCs w:val="20"/>
              </w:rPr>
            </w:pPr>
            <w:r w:rsidRPr="001A29AE">
              <w:rPr>
                <w:color w:val="000000"/>
                <w:sz w:val="20"/>
                <w:szCs w:val="20"/>
              </w:rPr>
              <w:t>2 309 810</w:t>
            </w:r>
          </w:p>
        </w:tc>
      </w:tr>
      <w:tr w:rsidR="00591908" w:rsidRPr="001A29AE" w14:paraId="0FD3BCB1" w14:textId="77777777" w:rsidTr="00591908">
        <w:trPr>
          <w:trHeight w:val="264"/>
        </w:trPr>
        <w:tc>
          <w:tcPr>
            <w:tcW w:w="656" w:type="dxa"/>
            <w:shd w:val="clear" w:color="000000" w:fill="FFFFFF"/>
            <w:hideMark/>
          </w:tcPr>
          <w:p w14:paraId="2F914222" w14:textId="77777777" w:rsidR="00591908" w:rsidRPr="001A29AE" w:rsidRDefault="00591908" w:rsidP="00D90482">
            <w:pPr>
              <w:rPr>
                <w:color w:val="000000"/>
                <w:sz w:val="20"/>
                <w:szCs w:val="20"/>
              </w:rPr>
            </w:pPr>
            <w:r w:rsidRPr="001A29AE">
              <w:rPr>
                <w:color w:val="000000"/>
                <w:sz w:val="20"/>
                <w:szCs w:val="20"/>
              </w:rPr>
              <w:t>5512</w:t>
            </w:r>
          </w:p>
        </w:tc>
        <w:tc>
          <w:tcPr>
            <w:tcW w:w="5713" w:type="dxa"/>
            <w:shd w:val="clear" w:color="000000" w:fill="FFFFFF"/>
            <w:hideMark/>
          </w:tcPr>
          <w:p w14:paraId="72A2DF00" w14:textId="77777777" w:rsidR="00591908" w:rsidRPr="001A29AE" w:rsidRDefault="00591908" w:rsidP="00D90482">
            <w:pPr>
              <w:rPr>
                <w:color w:val="000000"/>
                <w:sz w:val="20"/>
                <w:szCs w:val="20"/>
              </w:rPr>
            </w:pPr>
            <w:r w:rsidRPr="001A29AE">
              <w:rPr>
                <w:color w:val="000000"/>
                <w:sz w:val="20"/>
                <w:szCs w:val="20"/>
              </w:rPr>
              <w:t>Rajatiste majandamiskulud</w:t>
            </w:r>
          </w:p>
        </w:tc>
        <w:tc>
          <w:tcPr>
            <w:tcW w:w="1701" w:type="dxa"/>
            <w:shd w:val="clear" w:color="000000" w:fill="FFFFFF"/>
            <w:hideMark/>
          </w:tcPr>
          <w:p w14:paraId="6D51FC3B" w14:textId="77777777" w:rsidR="00591908" w:rsidRPr="001A29AE" w:rsidRDefault="00591908" w:rsidP="00D90482">
            <w:pPr>
              <w:jc w:val="right"/>
              <w:rPr>
                <w:color w:val="000000"/>
                <w:sz w:val="20"/>
                <w:szCs w:val="20"/>
              </w:rPr>
            </w:pPr>
            <w:r w:rsidRPr="001A29AE">
              <w:rPr>
                <w:color w:val="000000"/>
                <w:sz w:val="20"/>
                <w:szCs w:val="20"/>
              </w:rPr>
              <w:t>2 090</w:t>
            </w:r>
          </w:p>
        </w:tc>
        <w:tc>
          <w:tcPr>
            <w:tcW w:w="1559" w:type="dxa"/>
            <w:shd w:val="clear" w:color="000000" w:fill="FFFFFF"/>
            <w:hideMark/>
          </w:tcPr>
          <w:p w14:paraId="7D465FBC" w14:textId="77777777" w:rsidR="00591908" w:rsidRPr="001A29AE" w:rsidRDefault="00591908" w:rsidP="00D90482">
            <w:pPr>
              <w:jc w:val="right"/>
              <w:rPr>
                <w:color w:val="000000"/>
                <w:sz w:val="20"/>
                <w:szCs w:val="20"/>
              </w:rPr>
            </w:pPr>
            <w:r w:rsidRPr="001A29AE">
              <w:rPr>
                <w:color w:val="000000"/>
                <w:sz w:val="20"/>
                <w:szCs w:val="20"/>
              </w:rPr>
              <w:t>0</w:t>
            </w:r>
          </w:p>
        </w:tc>
      </w:tr>
      <w:tr w:rsidR="00591908" w:rsidRPr="001A29AE" w14:paraId="4F549566" w14:textId="77777777" w:rsidTr="00591908">
        <w:trPr>
          <w:trHeight w:val="264"/>
        </w:trPr>
        <w:tc>
          <w:tcPr>
            <w:tcW w:w="656" w:type="dxa"/>
            <w:shd w:val="clear" w:color="000000" w:fill="FFFFFF"/>
            <w:hideMark/>
          </w:tcPr>
          <w:p w14:paraId="5FA936AD" w14:textId="77777777" w:rsidR="00591908" w:rsidRPr="001A29AE" w:rsidRDefault="00591908" w:rsidP="00D90482">
            <w:pPr>
              <w:rPr>
                <w:color w:val="000000"/>
                <w:sz w:val="20"/>
                <w:szCs w:val="20"/>
              </w:rPr>
            </w:pPr>
            <w:r w:rsidRPr="001A29AE">
              <w:rPr>
                <w:color w:val="000000"/>
                <w:sz w:val="20"/>
                <w:szCs w:val="20"/>
              </w:rPr>
              <w:t>5513</w:t>
            </w:r>
          </w:p>
        </w:tc>
        <w:tc>
          <w:tcPr>
            <w:tcW w:w="5713" w:type="dxa"/>
            <w:shd w:val="clear" w:color="000000" w:fill="FFFFFF"/>
            <w:hideMark/>
          </w:tcPr>
          <w:p w14:paraId="79A37757" w14:textId="77777777" w:rsidR="00591908" w:rsidRPr="001A29AE" w:rsidRDefault="00591908" w:rsidP="00D90482">
            <w:pPr>
              <w:rPr>
                <w:color w:val="000000"/>
                <w:sz w:val="20"/>
                <w:szCs w:val="20"/>
              </w:rPr>
            </w:pPr>
            <w:r w:rsidRPr="001A29AE">
              <w:rPr>
                <w:color w:val="000000"/>
                <w:sz w:val="20"/>
                <w:szCs w:val="20"/>
              </w:rPr>
              <w:t>Sõidukite majandamiskulud</w:t>
            </w:r>
          </w:p>
        </w:tc>
        <w:tc>
          <w:tcPr>
            <w:tcW w:w="1701" w:type="dxa"/>
            <w:shd w:val="clear" w:color="000000" w:fill="FFFFFF"/>
            <w:hideMark/>
          </w:tcPr>
          <w:p w14:paraId="0F264569" w14:textId="77777777" w:rsidR="00591908" w:rsidRPr="001A29AE" w:rsidRDefault="00591908" w:rsidP="00D90482">
            <w:pPr>
              <w:jc w:val="right"/>
              <w:rPr>
                <w:color w:val="000000"/>
                <w:sz w:val="20"/>
                <w:szCs w:val="20"/>
              </w:rPr>
            </w:pPr>
            <w:r w:rsidRPr="001A29AE">
              <w:rPr>
                <w:color w:val="000000"/>
                <w:sz w:val="20"/>
                <w:szCs w:val="20"/>
              </w:rPr>
              <w:t>49 982</w:t>
            </w:r>
          </w:p>
        </w:tc>
        <w:tc>
          <w:tcPr>
            <w:tcW w:w="1559" w:type="dxa"/>
            <w:shd w:val="clear" w:color="000000" w:fill="FFFFFF"/>
            <w:hideMark/>
          </w:tcPr>
          <w:p w14:paraId="4A4189E9" w14:textId="77777777" w:rsidR="00591908" w:rsidRPr="001A29AE" w:rsidRDefault="00591908" w:rsidP="00D90482">
            <w:pPr>
              <w:jc w:val="right"/>
              <w:rPr>
                <w:color w:val="000000"/>
                <w:sz w:val="20"/>
                <w:szCs w:val="20"/>
              </w:rPr>
            </w:pPr>
            <w:r w:rsidRPr="001A29AE">
              <w:rPr>
                <w:color w:val="000000"/>
                <w:sz w:val="20"/>
                <w:szCs w:val="20"/>
              </w:rPr>
              <w:t>58 464</w:t>
            </w:r>
          </w:p>
        </w:tc>
      </w:tr>
      <w:tr w:rsidR="00591908" w:rsidRPr="001A29AE" w14:paraId="2B091F5A" w14:textId="77777777" w:rsidTr="00591908">
        <w:trPr>
          <w:trHeight w:val="75"/>
        </w:trPr>
        <w:tc>
          <w:tcPr>
            <w:tcW w:w="656" w:type="dxa"/>
            <w:shd w:val="clear" w:color="000000" w:fill="FFFFFF"/>
            <w:hideMark/>
          </w:tcPr>
          <w:p w14:paraId="1BD69B44" w14:textId="77777777" w:rsidR="00591908" w:rsidRPr="001A29AE" w:rsidRDefault="00591908" w:rsidP="00D90482">
            <w:pPr>
              <w:rPr>
                <w:color w:val="000000"/>
                <w:sz w:val="20"/>
                <w:szCs w:val="20"/>
              </w:rPr>
            </w:pPr>
            <w:r w:rsidRPr="001A29AE">
              <w:rPr>
                <w:color w:val="000000"/>
                <w:sz w:val="20"/>
                <w:szCs w:val="20"/>
              </w:rPr>
              <w:t>5514</w:t>
            </w:r>
          </w:p>
        </w:tc>
        <w:tc>
          <w:tcPr>
            <w:tcW w:w="5713" w:type="dxa"/>
            <w:shd w:val="clear" w:color="000000" w:fill="FFFFFF"/>
            <w:hideMark/>
          </w:tcPr>
          <w:p w14:paraId="130F349B" w14:textId="77777777" w:rsidR="00591908" w:rsidRPr="001A29AE" w:rsidRDefault="00591908" w:rsidP="00D90482">
            <w:pPr>
              <w:rPr>
                <w:color w:val="000000"/>
                <w:sz w:val="20"/>
                <w:szCs w:val="20"/>
              </w:rPr>
            </w:pPr>
            <w:r w:rsidRPr="001A29AE">
              <w:rPr>
                <w:color w:val="000000"/>
                <w:sz w:val="20"/>
                <w:szCs w:val="20"/>
              </w:rPr>
              <w:t>Info- ja kommunikatsioonitehnoloogia kulud</w:t>
            </w:r>
          </w:p>
        </w:tc>
        <w:tc>
          <w:tcPr>
            <w:tcW w:w="1701" w:type="dxa"/>
            <w:shd w:val="clear" w:color="000000" w:fill="FFFFFF"/>
            <w:hideMark/>
          </w:tcPr>
          <w:p w14:paraId="4961DAED" w14:textId="77777777" w:rsidR="00591908" w:rsidRPr="001A29AE" w:rsidRDefault="00591908" w:rsidP="00D90482">
            <w:pPr>
              <w:jc w:val="right"/>
              <w:rPr>
                <w:color w:val="000000"/>
                <w:sz w:val="20"/>
                <w:szCs w:val="20"/>
              </w:rPr>
            </w:pPr>
            <w:r w:rsidRPr="001A29AE">
              <w:rPr>
                <w:color w:val="000000"/>
                <w:sz w:val="20"/>
                <w:szCs w:val="20"/>
              </w:rPr>
              <w:t>65 257</w:t>
            </w:r>
          </w:p>
        </w:tc>
        <w:tc>
          <w:tcPr>
            <w:tcW w:w="1559" w:type="dxa"/>
            <w:shd w:val="clear" w:color="000000" w:fill="FFFFFF"/>
            <w:hideMark/>
          </w:tcPr>
          <w:p w14:paraId="4A188DEA" w14:textId="77777777" w:rsidR="00591908" w:rsidRPr="001A29AE" w:rsidRDefault="00591908" w:rsidP="00D90482">
            <w:pPr>
              <w:jc w:val="right"/>
              <w:rPr>
                <w:color w:val="000000"/>
                <w:sz w:val="20"/>
                <w:szCs w:val="20"/>
              </w:rPr>
            </w:pPr>
            <w:r w:rsidRPr="001A29AE">
              <w:rPr>
                <w:color w:val="000000"/>
                <w:sz w:val="20"/>
                <w:szCs w:val="20"/>
              </w:rPr>
              <w:t>69 230</w:t>
            </w:r>
          </w:p>
        </w:tc>
      </w:tr>
      <w:tr w:rsidR="00591908" w:rsidRPr="001A29AE" w14:paraId="08048A42" w14:textId="77777777" w:rsidTr="00591908">
        <w:trPr>
          <w:trHeight w:val="264"/>
        </w:trPr>
        <w:tc>
          <w:tcPr>
            <w:tcW w:w="656" w:type="dxa"/>
            <w:shd w:val="clear" w:color="000000" w:fill="FFFFFF"/>
            <w:hideMark/>
          </w:tcPr>
          <w:p w14:paraId="4354AAAC" w14:textId="77777777" w:rsidR="00591908" w:rsidRPr="001A29AE" w:rsidRDefault="00591908" w:rsidP="00D90482">
            <w:pPr>
              <w:rPr>
                <w:color w:val="000000"/>
                <w:sz w:val="20"/>
                <w:szCs w:val="20"/>
              </w:rPr>
            </w:pPr>
            <w:r w:rsidRPr="001A29AE">
              <w:rPr>
                <w:color w:val="000000"/>
                <w:sz w:val="20"/>
                <w:szCs w:val="20"/>
              </w:rPr>
              <w:t>5515</w:t>
            </w:r>
          </w:p>
        </w:tc>
        <w:tc>
          <w:tcPr>
            <w:tcW w:w="5713" w:type="dxa"/>
            <w:shd w:val="clear" w:color="000000" w:fill="FFFFFF"/>
            <w:hideMark/>
          </w:tcPr>
          <w:p w14:paraId="222467B9" w14:textId="77777777" w:rsidR="00591908" w:rsidRPr="001A29AE" w:rsidRDefault="00591908" w:rsidP="00D90482">
            <w:pPr>
              <w:rPr>
                <w:color w:val="000000"/>
                <w:sz w:val="20"/>
                <w:szCs w:val="20"/>
              </w:rPr>
            </w:pPr>
            <w:r w:rsidRPr="001A29AE">
              <w:rPr>
                <w:color w:val="000000"/>
                <w:sz w:val="20"/>
                <w:szCs w:val="20"/>
              </w:rPr>
              <w:t>Inventari majandamiskulud</w:t>
            </w:r>
          </w:p>
        </w:tc>
        <w:tc>
          <w:tcPr>
            <w:tcW w:w="1701" w:type="dxa"/>
            <w:shd w:val="clear" w:color="000000" w:fill="FFFFFF"/>
            <w:hideMark/>
          </w:tcPr>
          <w:p w14:paraId="69ABE983" w14:textId="77777777" w:rsidR="00591908" w:rsidRPr="001A29AE" w:rsidRDefault="00591908" w:rsidP="00D90482">
            <w:pPr>
              <w:jc w:val="right"/>
              <w:rPr>
                <w:color w:val="000000"/>
                <w:sz w:val="20"/>
                <w:szCs w:val="20"/>
              </w:rPr>
            </w:pPr>
            <w:r w:rsidRPr="001A29AE">
              <w:rPr>
                <w:color w:val="000000"/>
                <w:sz w:val="20"/>
                <w:szCs w:val="20"/>
              </w:rPr>
              <w:t>139 691</w:t>
            </w:r>
          </w:p>
        </w:tc>
        <w:tc>
          <w:tcPr>
            <w:tcW w:w="1559" w:type="dxa"/>
            <w:shd w:val="clear" w:color="000000" w:fill="FFFFFF"/>
            <w:hideMark/>
          </w:tcPr>
          <w:p w14:paraId="032A4778" w14:textId="77777777" w:rsidR="00591908" w:rsidRPr="001A29AE" w:rsidRDefault="00591908" w:rsidP="00D90482">
            <w:pPr>
              <w:jc w:val="right"/>
              <w:rPr>
                <w:color w:val="000000"/>
                <w:sz w:val="20"/>
                <w:szCs w:val="20"/>
              </w:rPr>
            </w:pPr>
            <w:r w:rsidRPr="001A29AE">
              <w:rPr>
                <w:color w:val="000000"/>
                <w:sz w:val="20"/>
                <w:szCs w:val="20"/>
              </w:rPr>
              <w:t>83 205</w:t>
            </w:r>
          </w:p>
        </w:tc>
      </w:tr>
      <w:tr w:rsidR="00591908" w:rsidRPr="001A29AE" w14:paraId="328B51C2" w14:textId="77777777" w:rsidTr="00591908">
        <w:trPr>
          <w:trHeight w:val="264"/>
        </w:trPr>
        <w:tc>
          <w:tcPr>
            <w:tcW w:w="656" w:type="dxa"/>
            <w:shd w:val="clear" w:color="000000" w:fill="FFFFFF"/>
            <w:hideMark/>
          </w:tcPr>
          <w:p w14:paraId="228F184B" w14:textId="77777777" w:rsidR="00591908" w:rsidRPr="001A29AE" w:rsidRDefault="00591908" w:rsidP="00D90482">
            <w:pPr>
              <w:rPr>
                <w:color w:val="000000"/>
                <w:sz w:val="20"/>
                <w:szCs w:val="20"/>
              </w:rPr>
            </w:pPr>
            <w:r w:rsidRPr="001A29AE">
              <w:rPr>
                <w:color w:val="000000"/>
                <w:sz w:val="20"/>
                <w:szCs w:val="20"/>
              </w:rPr>
              <w:t>5521</w:t>
            </w:r>
          </w:p>
        </w:tc>
        <w:tc>
          <w:tcPr>
            <w:tcW w:w="5713" w:type="dxa"/>
            <w:shd w:val="clear" w:color="000000" w:fill="FFFFFF"/>
            <w:hideMark/>
          </w:tcPr>
          <w:p w14:paraId="66A3CD23" w14:textId="77777777" w:rsidR="00591908" w:rsidRPr="001A29AE" w:rsidRDefault="00591908" w:rsidP="00D90482">
            <w:pPr>
              <w:rPr>
                <w:color w:val="000000"/>
                <w:sz w:val="20"/>
                <w:szCs w:val="20"/>
              </w:rPr>
            </w:pPr>
            <w:r w:rsidRPr="001A29AE">
              <w:rPr>
                <w:color w:val="000000"/>
                <w:sz w:val="20"/>
                <w:szCs w:val="20"/>
              </w:rPr>
              <w:t>Toiduained ja toitlustusteenused</w:t>
            </w:r>
          </w:p>
        </w:tc>
        <w:tc>
          <w:tcPr>
            <w:tcW w:w="1701" w:type="dxa"/>
            <w:shd w:val="clear" w:color="000000" w:fill="FFFFFF"/>
            <w:hideMark/>
          </w:tcPr>
          <w:p w14:paraId="35019407" w14:textId="77777777" w:rsidR="00591908" w:rsidRPr="001A29AE" w:rsidRDefault="00591908" w:rsidP="00D90482">
            <w:pPr>
              <w:jc w:val="right"/>
              <w:rPr>
                <w:color w:val="000000"/>
                <w:sz w:val="20"/>
                <w:szCs w:val="20"/>
              </w:rPr>
            </w:pPr>
            <w:r w:rsidRPr="001A29AE">
              <w:rPr>
                <w:color w:val="000000"/>
                <w:sz w:val="20"/>
                <w:szCs w:val="20"/>
              </w:rPr>
              <w:t>972 547</w:t>
            </w:r>
          </w:p>
        </w:tc>
        <w:tc>
          <w:tcPr>
            <w:tcW w:w="1559" w:type="dxa"/>
            <w:shd w:val="clear" w:color="000000" w:fill="FFFFFF"/>
            <w:hideMark/>
          </w:tcPr>
          <w:p w14:paraId="1898A1FE" w14:textId="77777777" w:rsidR="00591908" w:rsidRPr="001A29AE" w:rsidRDefault="00591908" w:rsidP="00D90482">
            <w:pPr>
              <w:jc w:val="right"/>
              <w:rPr>
                <w:color w:val="000000"/>
                <w:sz w:val="20"/>
                <w:szCs w:val="20"/>
              </w:rPr>
            </w:pPr>
            <w:r w:rsidRPr="001A29AE">
              <w:rPr>
                <w:color w:val="000000"/>
                <w:sz w:val="20"/>
                <w:szCs w:val="20"/>
              </w:rPr>
              <w:t>950 021</w:t>
            </w:r>
          </w:p>
        </w:tc>
      </w:tr>
      <w:tr w:rsidR="00591908" w:rsidRPr="001A29AE" w14:paraId="273E12B4" w14:textId="77777777" w:rsidTr="00591908">
        <w:trPr>
          <w:trHeight w:val="264"/>
        </w:trPr>
        <w:tc>
          <w:tcPr>
            <w:tcW w:w="656" w:type="dxa"/>
            <w:shd w:val="clear" w:color="000000" w:fill="FFFFFF"/>
            <w:hideMark/>
          </w:tcPr>
          <w:p w14:paraId="68669D60" w14:textId="77777777" w:rsidR="00591908" w:rsidRPr="001A29AE" w:rsidRDefault="00591908" w:rsidP="00D90482">
            <w:pPr>
              <w:rPr>
                <w:color w:val="000000"/>
                <w:sz w:val="20"/>
                <w:szCs w:val="20"/>
              </w:rPr>
            </w:pPr>
            <w:r w:rsidRPr="001A29AE">
              <w:rPr>
                <w:color w:val="000000"/>
                <w:sz w:val="20"/>
                <w:szCs w:val="20"/>
              </w:rPr>
              <w:t>5522</w:t>
            </w:r>
          </w:p>
        </w:tc>
        <w:tc>
          <w:tcPr>
            <w:tcW w:w="5713" w:type="dxa"/>
            <w:shd w:val="clear" w:color="000000" w:fill="FFFFFF"/>
            <w:hideMark/>
          </w:tcPr>
          <w:p w14:paraId="43B06436" w14:textId="77777777" w:rsidR="00591908" w:rsidRPr="001A29AE" w:rsidRDefault="00591908" w:rsidP="00D90482">
            <w:pPr>
              <w:rPr>
                <w:color w:val="000000"/>
                <w:sz w:val="20"/>
                <w:szCs w:val="20"/>
              </w:rPr>
            </w:pPr>
            <w:r w:rsidRPr="001A29AE">
              <w:rPr>
                <w:color w:val="000000"/>
                <w:sz w:val="20"/>
                <w:szCs w:val="20"/>
              </w:rPr>
              <w:t>Meditsiinikulud ja hügieenitarbed</w:t>
            </w:r>
          </w:p>
        </w:tc>
        <w:tc>
          <w:tcPr>
            <w:tcW w:w="1701" w:type="dxa"/>
            <w:shd w:val="clear" w:color="000000" w:fill="FFFFFF"/>
            <w:hideMark/>
          </w:tcPr>
          <w:p w14:paraId="61013A84" w14:textId="77777777" w:rsidR="00591908" w:rsidRPr="001A29AE" w:rsidRDefault="00591908" w:rsidP="00D90482">
            <w:pPr>
              <w:jc w:val="right"/>
              <w:rPr>
                <w:color w:val="000000"/>
                <w:sz w:val="20"/>
                <w:szCs w:val="20"/>
              </w:rPr>
            </w:pPr>
            <w:r w:rsidRPr="001A29AE">
              <w:rPr>
                <w:color w:val="000000"/>
                <w:sz w:val="20"/>
                <w:szCs w:val="20"/>
              </w:rPr>
              <w:t>69 714</w:t>
            </w:r>
          </w:p>
        </w:tc>
        <w:tc>
          <w:tcPr>
            <w:tcW w:w="1559" w:type="dxa"/>
            <w:shd w:val="clear" w:color="000000" w:fill="FFFFFF"/>
            <w:hideMark/>
          </w:tcPr>
          <w:p w14:paraId="072EBE10" w14:textId="77777777" w:rsidR="00591908" w:rsidRPr="001A29AE" w:rsidRDefault="00591908" w:rsidP="00D90482">
            <w:pPr>
              <w:jc w:val="right"/>
              <w:rPr>
                <w:color w:val="000000"/>
                <w:sz w:val="20"/>
                <w:szCs w:val="20"/>
              </w:rPr>
            </w:pPr>
            <w:r w:rsidRPr="001A29AE">
              <w:rPr>
                <w:color w:val="000000"/>
                <w:sz w:val="20"/>
                <w:szCs w:val="20"/>
              </w:rPr>
              <w:t>52 064</w:t>
            </w:r>
          </w:p>
        </w:tc>
      </w:tr>
      <w:tr w:rsidR="00591908" w:rsidRPr="001A29AE" w14:paraId="7A671964" w14:textId="77777777" w:rsidTr="00591908">
        <w:trPr>
          <w:trHeight w:val="264"/>
        </w:trPr>
        <w:tc>
          <w:tcPr>
            <w:tcW w:w="656" w:type="dxa"/>
            <w:shd w:val="clear" w:color="000000" w:fill="FFFFFF"/>
            <w:hideMark/>
          </w:tcPr>
          <w:p w14:paraId="3ABF05FB" w14:textId="77777777" w:rsidR="00591908" w:rsidRPr="001A29AE" w:rsidRDefault="00591908" w:rsidP="00D90482">
            <w:pPr>
              <w:rPr>
                <w:color w:val="000000"/>
                <w:sz w:val="20"/>
                <w:szCs w:val="20"/>
              </w:rPr>
            </w:pPr>
            <w:r w:rsidRPr="001A29AE">
              <w:rPr>
                <w:color w:val="000000"/>
                <w:sz w:val="20"/>
                <w:szCs w:val="20"/>
              </w:rPr>
              <w:t>5523</w:t>
            </w:r>
          </w:p>
        </w:tc>
        <w:tc>
          <w:tcPr>
            <w:tcW w:w="5713" w:type="dxa"/>
            <w:shd w:val="clear" w:color="000000" w:fill="FFFFFF"/>
            <w:hideMark/>
          </w:tcPr>
          <w:p w14:paraId="4D554A1F" w14:textId="77777777" w:rsidR="00591908" w:rsidRPr="001A29AE" w:rsidRDefault="00591908" w:rsidP="00D90482">
            <w:pPr>
              <w:rPr>
                <w:color w:val="000000"/>
                <w:sz w:val="20"/>
                <w:szCs w:val="20"/>
              </w:rPr>
            </w:pPr>
            <w:r w:rsidRPr="001A29AE">
              <w:rPr>
                <w:color w:val="000000"/>
                <w:sz w:val="20"/>
                <w:szCs w:val="20"/>
              </w:rPr>
              <w:t>Teavikute ja kunstiesemete kulud</w:t>
            </w:r>
          </w:p>
        </w:tc>
        <w:tc>
          <w:tcPr>
            <w:tcW w:w="1701" w:type="dxa"/>
            <w:shd w:val="clear" w:color="000000" w:fill="FFFFFF"/>
            <w:hideMark/>
          </w:tcPr>
          <w:p w14:paraId="5C095C3B" w14:textId="77777777" w:rsidR="00591908" w:rsidRPr="001A29AE" w:rsidRDefault="00591908" w:rsidP="00D90482">
            <w:pPr>
              <w:jc w:val="right"/>
              <w:rPr>
                <w:color w:val="000000"/>
                <w:sz w:val="20"/>
                <w:szCs w:val="20"/>
              </w:rPr>
            </w:pPr>
            <w:r w:rsidRPr="001A29AE">
              <w:rPr>
                <w:color w:val="000000"/>
                <w:sz w:val="20"/>
                <w:szCs w:val="20"/>
              </w:rPr>
              <w:t>19 400</w:t>
            </w:r>
          </w:p>
        </w:tc>
        <w:tc>
          <w:tcPr>
            <w:tcW w:w="1559" w:type="dxa"/>
            <w:shd w:val="clear" w:color="000000" w:fill="FFFFFF"/>
            <w:hideMark/>
          </w:tcPr>
          <w:p w14:paraId="6E241C85" w14:textId="77777777" w:rsidR="00591908" w:rsidRPr="001A29AE" w:rsidRDefault="00591908" w:rsidP="00D90482">
            <w:pPr>
              <w:jc w:val="right"/>
              <w:rPr>
                <w:color w:val="000000"/>
                <w:sz w:val="20"/>
                <w:szCs w:val="20"/>
              </w:rPr>
            </w:pPr>
            <w:r w:rsidRPr="001A29AE">
              <w:rPr>
                <w:color w:val="000000"/>
                <w:sz w:val="20"/>
                <w:szCs w:val="20"/>
              </w:rPr>
              <w:t>19 400</w:t>
            </w:r>
          </w:p>
        </w:tc>
      </w:tr>
      <w:tr w:rsidR="00591908" w:rsidRPr="001A29AE" w14:paraId="2E2826DC" w14:textId="77777777" w:rsidTr="00591908">
        <w:trPr>
          <w:trHeight w:val="264"/>
        </w:trPr>
        <w:tc>
          <w:tcPr>
            <w:tcW w:w="656" w:type="dxa"/>
            <w:shd w:val="clear" w:color="000000" w:fill="FFFFFF"/>
            <w:hideMark/>
          </w:tcPr>
          <w:p w14:paraId="2D11D507" w14:textId="77777777" w:rsidR="00591908" w:rsidRPr="001A29AE" w:rsidRDefault="00591908" w:rsidP="00D90482">
            <w:pPr>
              <w:rPr>
                <w:color w:val="000000"/>
                <w:sz w:val="20"/>
                <w:szCs w:val="20"/>
              </w:rPr>
            </w:pPr>
            <w:r w:rsidRPr="001A29AE">
              <w:rPr>
                <w:color w:val="000000"/>
                <w:sz w:val="20"/>
                <w:szCs w:val="20"/>
              </w:rPr>
              <w:t>5524</w:t>
            </w:r>
          </w:p>
        </w:tc>
        <w:tc>
          <w:tcPr>
            <w:tcW w:w="5713" w:type="dxa"/>
            <w:shd w:val="clear" w:color="000000" w:fill="FFFFFF"/>
            <w:hideMark/>
          </w:tcPr>
          <w:p w14:paraId="202643CA" w14:textId="77777777" w:rsidR="00591908" w:rsidRPr="001A29AE" w:rsidRDefault="00591908" w:rsidP="00D90482">
            <w:pPr>
              <w:rPr>
                <w:color w:val="000000"/>
                <w:sz w:val="20"/>
                <w:szCs w:val="20"/>
              </w:rPr>
            </w:pPr>
            <w:r w:rsidRPr="001A29AE">
              <w:rPr>
                <w:color w:val="000000"/>
                <w:sz w:val="20"/>
                <w:szCs w:val="20"/>
              </w:rPr>
              <w:t>Õppevahendite ja koolituse kulud</w:t>
            </w:r>
          </w:p>
        </w:tc>
        <w:tc>
          <w:tcPr>
            <w:tcW w:w="1701" w:type="dxa"/>
            <w:shd w:val="clear" w:color="000000" w:fill="FFFFFF"/>
            <w:hideMark/>
          </w:tcPr>
          <w:p w14:paraId="7703527A" w14:textId="77777777" w:rsidR="00591908" w:rsidRPr="001A29AE" w:rsidRDefault="00591908" w:rsidP="00D90482">
            <w:pPr>
              <w:jc w:val="right"/>
              <w:rPr>
                <w:color w:val="000000"/>
                <w:sz w:val="20"/>
                <w:szCs w:val="20"/>
              </w:rPr>
            </w:pPr>
            <w:r w:rsidRPr="001A29AE">
              <w:rPr>
                <w:color w:val="000000"/>
                <w:sz w:val="20"/>
                <w:szCs w:val="20"/>
              </w:rPr>
              <w:t>592 883</w:t>
            </w:r>
          </w:p>
        </w:tc>
        <w:tc>
          <w:tcPr>
            <w:tcW w:w="1559" w:type="dxa"/>
            <w:shd w:val="clear" w:color="000000" w:fill="FFFFFF"/>
            <w:hideMark/>
          </w:tcPr>
          <w:p w14:paraId="55801811" w14:textId="77777777" w:rsidR="00591908" w:rsidRPr="001A29AE" w:rsidRDefault="00591908" w:rsidP="00D90482">
            <w:pPr>
              <w:jc w:val="right"/>
              <w:rPr>
                <w:color w:val="000000"/>
                <w:sz w:val="20"/>
                <w:szCs w:val="20"/>
              </w:rPr>
            </w:pPr>
            <w:r w:rsidRPr="001A29AE">
              <w:rPr>
                <w:color w:val="000000"/>
                <w:sz w:val="20"/>
                <w:szCs w:val="20"/>
              </w:rPr>
              <w:t>638 893</w:t>
            </w:r>
          </w:p>
        </w:tc>
      </w:tr>
      <w:tr w:rsidR="00591908" w:rsidRPr="001A29AE" w14:paraId="4A503511" w14:textId="77777777" w:rsidTr="00591908">
        <w:trPr>
          <w:trHeight w:val="86"/>
        </w:trPr>
        <w:tc>
          <w:tcPr>
            <w:tcW w:w="656" w:type="dxa"/>
            <w:shd w:val="clear" w:color="000000" w:fill="FFFFFF"/>
            <w:hideMark/>
          </w:tcPr>
          <w:p w14:paraId="06E1E99C" w14:textId="77777777" w:rsidR="00591908" w:rsidRPr="001A29AE" w:rsidRDefault="00591908" w:rsidP="00D90482">
            <w:pPr>
              <w:rPr>
                <w:color w:val="000000"/>
                <w:sz w:val="20"/>
                <w:szCs w:val="20"/>
              </w:rPr>
            </w:pPr>
            <w:r w:rsidRPr="001A29AE">
              <w:rPr>
                <w:color w:val="000000"/>
                <w:sz w:val="20"/>
                <w:szCs w:val="20"/>
              </w:rPr>
              <w:t>5525</w:t>
            </w:r>
          </w:p>
        </w:tc>
        <w:tc>
          <w:tcPr>
            <w:tcW w:w="5713" w:type="dxa"/>
            <w:shd w:val="clear" w:color="000000" w:fill="FFFFFF"/>
            <w:hideMark/>
          </w:tcPr>
          <w:p w14:paraId="23CBB1A8" w14:textId="77777777" w:rsidR="00591908" w:rsidRPr="001A29AE" w:rsidRDefault="00591908" w:rsidP="00D90482">
            <w:pPr>
              <w:rPr>
                <w:color w:val="000000"/>
                <w:sz w:val="20"/>
                <w:szCs w:val="20"/>
              </w:rPr>
            </w:pPr>
            <w:r w:rsidRPr="001A29AE">
              <w:rPr>
                <w:color w:val="000000"/>
                <w:sz w:val="20"/>
                <w:szCs w:val="20"/>
              </w:rPr>
              <w:t>Kommunikatsiooni-, kultuuri- ja vaba aja sisustamise kulud</w:t>
            </w:r>
          </w:p>
        </w:tc>
        <w:tc>
          <w:tcPr>
            <w:tcW w:w="1701" w:type="dxa"/>
            <w:shd w:val="clear" w:color="000000" w:fill="FFFFFF"/>
            <w:hideMark/>
          </w:tcPr>
          <w:p w14:paraId="586B4568" w14:textId="77777777" w:rsidR="00591908" w:rsidRPr="001A29AE" w:rsidRDefault="00591908" w:rsidP="00D90482">
            <w:pPr>
              <w:jc w:val="right"/>
              <w:rPr>
                <w:color w:val="000000"/>
                <w:sz w:val="20"/>
                <w:szCs w:val="20"/>
              </w:rPr>
            </w:pPr>
            <w:r w:rsidRPr="001A29AE">
              <w:rPr>
                <w:color w:val="000000"/>
                <w:sz w:val="20"/>
                <w:szCs w:val="20"/>
              </w:rPr>
              <w:t>293 075</w:t>
            </w:r>
          </w:p>
        </w:tc>
        <w:tc>
          <w:tcPr>
            <w:tcW w:w="1559" w:type="dxa"/>
            <w:shd w:val="clear" w:color="000000" w:fill="FFFFFF"/>
            <w:hideMark/>
          </w:tcPr>
          <w:p w14:paraId="26529CA5" w14:textId="77777777" w:rsidR="00591908" w:rsidRPr="001A29AE" w:rsidRDefault="00591908" w:rsidP="00D90482">
            <w:pPr>
              <w:jc w:val="right"/>
              <w:rPr>
                <w:color w:val="000000"/>
                <w:sz w:val="20"/>
                <w:szCs w:val="20"/>
              </w:rPr>
            </w:pPr>
            <w:r w:rsidRPr="001A29AE">
              <w:rPr>
                <w:color w:val="000000"/>
                <w:sz w:val="20"/>
                <w:szCs w:val="20"/>
              </w:rPr>
              <w:t>328 781</w:t>
            </w:r>
          </w:p>
        </w:tc>
      </w:tr>
      <w:tr w:rsidR="00591908" w:rsidRPr="001A29AE" w14:paraId="140C4138" w14:textId="77777777" w:rsidTr="00591908">
        <w:trPr>
          <w:trHeight w:val="264"/>
        </w:trPr>
        <w:tc>
          <w:tcPr>
            <w:tcW w:w="656" w:type="dxa"/>
            <w:shd w:val="clear" w:color="000000" w:fill="FFFFFF"/>
            <w:hideMark/>
          </w:tcPr>
          <w:p w14:paraId="4B1C380F" w14:textId="77777777" w:rsidR="00591908" w:rsidRPr="001A29AE" w:rsidRDefault="00591908" w:rsidP="00D90482">
            <w:pPr>
              <w:rPr>
                <w:color w:val="000000"/>
                <w:sz w:val="20"/>
                <w:szCs w:val="20"/>
              </w:rPr>
            </w:pPr>
            <w:r w:rsidRPr="001A29AE">
              <w:rPr>
                <w:color w:val="000000"/>
                <w:sz w:val="20"/>
                <w:szCs w:val="20"/>
              </w:rPr>
              <w:t>5540</w:t>
            </w:r>
          </w:p>
        </w:tc>
        <w:tc>
          <w:tcPr>
            <w:tcW w:w="5713" w:type="dxa"/>
            <w:shd w:val="clear" w:color="000000" w:fill="FFFFFF"/>
            <w:hideMark/>
          </w:tcPr>
          <w:p w14:paraId="149F6B12" w14:textId="77777777" w:rsidR="00591908" w:rsidRPr="001A29AE" w:rsidRDefault="00591908" w:rsidP="00D90482">
            <w:pPr>
              <w:rPr>
                <w:color w:val="000000"/>
                <w:sz w:val="20"/>
                <w:szCs w:val="20"/>
              </w:rPr>
            </w:pPr>
            <w:r w:rsidRPr="001A29AE">
              <w:rPr>
                <w:color w:val="000000"/>
                <w:sz w:val="20"/>
                <w:szCs w:val="20"/>
              </w:rPr>
              <w:t>Mitmesugused majanduskulud</w:t>
            </w:r>
          </w:p>
        </w:tc>
        <w:tc>
          <w:tcPr>
            <w:tcW w:w="1701" w:type="dxa"/>
            <w:shd w:val="clear" w:color="000000" w:fill="FFFFFF"/>
            <w:hideMark/>
          </w:tcPr>
          <w:p w14:paraId="42DB604A" w14:textId="77777777" w:rsidR="00591908" w:rsidRPr="001A29AE" w:rsidRDefault="00591908" w:rsidP="00D90482">
            <w:pPr>
              <w:jc w:val="right"/>
              <w:rPr>
                <w:color w:val="000000"/>
                <w:sz w:val="20"/>
                <w:szCs w:val="20"/>
              </w:rPr>
            </w:pPr>
            <w:r w:rsidRPr="001A29AE">
              <w:rPr>
                <w:color w:val="000000"/>
                <w:sz w:val="20"/>
                <w:szCs w:val="20"/>
              </w:rPr>
              <w:t>8 100</w:t>
            </w:r>
          </w:p>
        </w:tc>
        <w:tc>
          <w:tcPr>
            <w:tcW w:w="1559" w:type="dxa"/>
            <w:shd w:val="clear" w:color="000000" w:fill="FFFFFF"/>
            <w:hideMark/>
          </w:tcPr>
          <w:p w14:paraId="7509CD0C" w14:textId="77777777" w:rsidR="00591908" w:rsidRPr="001A29AE" w:rsidRDefault="00591908" w:rsidP="00D90482">
            <w:pPr>
              <w:jc w:val="right"/>
              <w:rPr>
                <w:color w:val="000000"/>
                <w:sz w:val="20"/>
                <w:szCs w:val="20"/>
              </w:rPr>
            </w:pPr>
            <w:r w:rsidRPr="001A29AE">
              <w:rPr>
                <w:color w:val="000000"/>
                <w:sz w:val="20"/>
                <w:szCs w:val="20"/>
              </w:rPr>
              <w:t>8 400</w:t>
            </w:r>
          </w:p>
        </w:tc>
      </w:tr>
      <w:tr w:rsidR="00591908" w:rsidRPr="001A29AE" w14:paraId="252F748D" w14:textId="77777777" w:rsidTr="00591908">
        <w:trPr>
          <w:trHeight w:val="264"/>
        </w:trPr>
        <w:tc>
          <w:tcPr>
            <w:tcW w:w="656" w:type="dxa"/>
            <w:shd w:val="clear" w:color="000000" w:fill="FFFFFF"/>
            <w:hideMark/>
          </w:tcPr>
          <w:p w14:paraId="0BD418B7" w14:textId="77777777" w:rsidR="00591908" w:rsidRPr="001A29AE" w:rsidRDefault="00591908" w:rsidP="00D90482">
            <w:pPr>
              <w:rPr>
                <w:color w:val="000000"/>
                <w:sz w:val="20"/>
                <w:szCs w:val="20"/>
              </w:rPr>
            </w:pPr>
            <w:r w:rsidRPr="001A29AE">
              <w:rPr>
                <w:color w:val="000000"/>
                <w:sz w:val="20"/>
                <w:szCs w:val="20"/>
              </w:rPr>
              <w:t> </w:t>
            </w:r>
          </w:p>
        </w:tc>
        <w:tc>
          <w:tcPr>
            <w:tcW w:w="5713" w:type="dxa"/>
            <w:shd w:val="clear" w:color="000000" w:fill="FFFFFF"/>
            <w:hideMark/>
          </w:tcPr>
          <w:p w14:paraId="62C4E72A" w14:textId="77777777" w:rsidR="00591908" w:rsidRPr="001A29AE" w:rsidRDefault="00591908" w:rsidP="00D90482">
            <w:pPr>
              <w:rPr>
                <w:color w:val="000000"/>
                <w:sz w:val="20"/>
                <w:szCs w:val="20"/>
              </w:rPr>
            </w:pPr>
            <w:r w:rsidRPr="001A29AE">
              <w:rPr>
                <w:color w:val="000000"/>
                <w:sz w:val="20"/>
                <w:szCs w:val="20"/>
              </w:rPr>
              <w:t>INVESTEERIMISTEGEVUS</w:t>
            </w:r>
          </w:p>
        </w:tc>
        <w:tc>
          <w:tcPr>
            <w:tcW w:w="1701" w:type="dxa"/>
            <w:shd w:val="clear" w:color="000000" w:fill="FFFFFF"/>
            <w:hideMark/>
          </w:tcPr>
          <w:p w14:paraId="36E5296C" w14:textId="77777777" w:rsidR="00591908" w:rsidRPr="001A29AE" w:rsidRDefault="00591908" w:rsidP="00D90482">
            <w:pPr>
              <w:jc w:val="right"/>
              <w:rPr>
                <w:color w:val="000000"/>
                <w:sz w:val="20"/>
                <w:szCs w:val="20"/>
              </w:rPr>
            </w:pPr>
            <w:r w:rsidRPr="001A29AE">
              <w:rPr>
                <w:color w:val="000000"/>
                <w:sz w:val="20"/>
                <w:szCs w:val="20"/>
              </w:rPr>
              <w:t>26 896</w:t>
            </w:r>
          </w:p>
        </w:tc>
        <w:tc>
          <w:tcPr>
            <w:tcW w:w="1559" w:type="dxa"/>
            <w:shd w:val="clear" w:color="000000" w:fill="FFFFFF"/>
            <w:hideMark/>
          </w:tcPr>
          <w:p w14:paraId="1072F50C" w14:textId="77777777" w:rsidR="00591908" w:rsidRPr="001A29AE" w:rsidRDefault="00591908" w:rsidP="00D90482">
            <w:pPr>
              <w:jc w:val="right"/>
              <w:rPr>
                <w:color w:val="000000"/>
                <w:sz w:val="20"/>
                <w:szCs w:val="20"/>
              </w:rPr>
            </w:pPr>
            <w:r w:rsidRPr="001A29AE">
              <w:rPr>
                <w:color w:val="000000"/>
                <w:sz w:val="20"/>
                <w:szCs w:val="20"/>
              </w:rPr>
              <w:t>0</w:t>
            </w:r>
          </w:p>
        </w:tc>
      </w:tr>
      <w:tr w:rsidR="00591908" w:rsidRPr="001A29AE" w14:paraId="2A92C151" w14:textId="77777777" w:rsidTr="00591908">
        <w:trPr>
          <w:trHeight w:val="88"/>
        </w:trPr>
        <w:tc>
          <w:tcPr>
            <w:tcW w:w="656" w:type="dxa"/>
            <w:shd w:val="clear" w:color="000000" w:fill="FFFFFF"/>
            <w:hideMark/>
          </w:tcPr>
          <w:p w14:paraId="48408E87" w14:textId="77777777" w:rsidR="00591908" w:rsidRPr="001A29AE" w:rsidRDefault="00591908" w:rsidP="00D90482">
            <w:pPr>
              <w:rPr>
                <w:color w:val="000000"/>
                <w:sz w:val="20"/>
                <w:szCs w:val="20"/>
              </w:rPr>
            </w:pPr>
            <w:r w:rsidRPr="001A29AE">
              <w:rPr>
                <w:color w:val="000000"/>
                <w:sz w:val="20"/>
                <w:szCs w:val="20"/>
              </w:rPr>
              <w:t>15</w:t>
            </w:r>
          </w:p>
        </w:tc>
        <w:tc>
          <w:tcPr>
            <w:tcW w:w="5713" w:type="dxa"/>
            <w:shd w:val="clear" w:color="000000" w:fill="FFFFFF"/>
            <w:hideMark/>
          </w:tcPr>
          <w:p w14:paraId="6FA89EE4" w14:textId="77777777" w:rsidR="00591908" w:rsidRPr="001A29AE" w:rsidRDefault="00591908" w:rsidP="00D90482">
            <w:pPr>
              <w:rPr>
                <w:color w:val="000000"/>
                <w:sz w:val="20"/>
                <w:szCs w:val="20"/>
              </w:rPr>
            </w:pPr>
            <w:r w:rsidRPr="001A29AE">
              <w:rPr>
                <w:color w:val="000000"/>
                <w:sz w:val="20"/>
                <w:szCs w:val="20"/>
              </w:rPr>
              <w:t>Materiaalsete põhivarade soetamine ja renoveerimine</w:t>
            </w:r>
          </w:p>
        </w:tc>
        <w:tc>
          <w:tcPr>
            <w:tcW w:w="1701" w:type="dxa"/>
            <w:shd w:val="clear" w:color="000000" w:fill="FFFFFF"/>
            <w:hideMark/>
          </w:tcPr>
          <w:p w14:paraId="32E48677" w14:textId="77777777" w:rsidR="00591908" w:rsidRPr="001A29AE" w:rsidRDefault="00591908" w:rsidP="00D90482">
            <w:pPr>
              <w:jc w:val="right"/>
              <w:rPr>
                <w:color w:val="000000"/>
                <w:sz w:val="20"/>
                <w:szCs w:val="20"/>
              </w:rPr>
            </w:pPr>
            <w:r w:rsidRPr="001A29AE">
              <w:rPr>
                <w:color w:val="000000"/>
                <w:sz w:val="20"/>
                <w:szCs w:val="20"/>
              </w:rPr>
              <w:t>26 896</w:t>
            </w:r>
          </w:p>
        </w:tc>
        <w:tc>
          <w:tcPr>
            <w:tcW w:w="1559" w:type="dxa"/>
            <w:shd w:val="clear" w:color="000000" w:fill="FFFFFF"/>
            <w:hideMark/>
          </w:tcPr>
          <w:p w14:paraId="040763F8" w14:textId="77777777" w:rsidR="00591908" w:rsidRPr="001A29AE" w:rsidRDefault="00591908" w:rsidP="00D90482">
            <w:pPr>
              <w:jc w:val="right"/>
              <w:rPr>
                <w:color w:val="000000"/>
                <w:sz w:val="20"/>
                <w:szCs w:val="20"/>
              </w:rPr>
            </w:pPr>
            <w:r w:rsidRPr="001A29AE">
              <w:rPr>
                <w:color w:val="000000"/>
                <w:sz w:val="20"/>
                <w:szCs w:val="20"/>
              </w:rPr>
              <w:t>0</w:t>
            </w:r>
          </w:p>
        </w:tc>
      </w:tr>
      <w:tr w:rsidR="00591908" w:rsidRPr="001A29AE" w14:paraId="77D81224" w14:textId="77777777" w:rsidTr="00591908">
        <w:trPr>
          <w:trHeight w:val="264"/>
        </w:trPr>
        <w:tc>
          <w:tcPr>
            <w:tcW w:w="656" w:type="dxa"/>
            <w:shd w:val="clear" w:color="000000" w:fill="FFFFFF"/>
            <w:hideMark/>
          </w:tcPr>
          <w:p w14:paraId="1DD6EE58" w14:textId="77777777" w:rsidR="00591908" w:rsidRPr="001A29AE" w:rsidRDefault="00591908" w:rsidP="00D90482">
            <w:pPr>
              <w:rPr>
                <w:color w:val="000000"/>
                <w:sz w:val="20"/>
                <w:szCs w:val="20"/>
              </w:rPr>
            </w:pPr>
            <w:r w:rsidRPr="001A29AE">
              <w:rPr>
                <w:color w:val="000000"/>
                <w:sz w:val="20"/>
                <w:szCs w:val="20"/>
              </w:rPr>
              <w:t>155</w:t>
            </w:r>
          </w:p>
        </w:tc>
        <w:tc>
          <w:tcPr>
            <w:tcW w:w="5713" w:type="dxa"/>
            <w:shd w:val="clear" w:color="000000" w:fill="FFFFFF"/>
            <w:hideMark/>
          </w:tcPr>
          <w:p w14:paraId="5982620F" w14:textId="77777777" w:rsidR="00591908" w:rsidRPr="001A29AE" w:rsidRDefault="00591908" w:rsidP="00D90482">
            <w:pPr>
              <w:rPr>
                <w:color w:val="000000"/>
                <w:sz w:val="20"/>
                <w:szCs w:val="20"/>
              </w:rPr>
            </w:pPr>
            <w:r w:rsidRPr="001A29AE">
              <w:rPr>
                <w:color w:val="000000"/>
                <w:sz w:val="20"/>
                <w:szCs w:val="20"/>
              </w:rPr>
              <w:t>Materiaalne põhivara</w:t>
            </w:r>
          </w:p>
        </w:tc>
        <w:tc>
          <w:tcPr>
            <w:tcW w:w="1701" w:type="dxa"/>
            <w:shd w:val="clear" w:color="000000" w:fill="FFFFFF"/>
            <w:hideMark/>
          </w:tcPr>
          <w:p w14:paraId="79F8CD36" w14:textId="77777777" w:rsidR="00591908" w:rsidRPr="001A29AE" w:rsidRDefault="00591908" w:rsidP="00D90482">
            <w:pPr>
              <w:jc w:val="right"/>
              <w:rPr>
                <w:color w:val="000000"/>
                <w:sz w:val="20"/>
                <w:szCs w:val="20"/>
              </w:rPr>
            </w:pPr>
            <w:r w:rsidRPr="001A29AE">
              <w:rPr>
                <w:color w:val="000000"/>
                <w:sz w:val="20"/>
                <w:szCs w:val="20"/>
              </w:rPr>
              <w:t>26 896</w:t>
            </w:r>
          </w:p>
        </w:tc>
        <w:tc>
          <w:tcPr>
            <w:tcW w:w="1559" w:type="dxa"/>
            <w:shd w:val="clear" w:color="000000" w:fill="FFFFFF"/>
            <w:hideMark/>
          </w:tcPr>
          <w:p w14:paraId="58E582CF" w14:textId="77777777" w:rsidR="00591908" w:rsidRPr="001A29AE" w:rsidRDefault="00591908" w:rsidP="00D90482">
            <w:pPr>
              <w:jc w:val="right"/>
              <w:rPr>
                <w:color w:val="000000"/>
                <w:sz w:val="20"/>
                <w:szCs w:val="20"/>
              </w:rPr>
            </w:pPr>
            <w:r w:rsidRPr="001A29AE">
              <w:rPr>
                <w:color w:val="000000"/>
                <w:sz w:val="20"/>
                <w:szCs w:val="20"/>
              </w:rPr>
              <w:t>0</w:t>
            </w:r>
          </w:p>
        </w:tc>
      </w:tr>
    </w:tbl>
    <w:p w14:paraId="09589094" w14:textId="77777777" w:rsidR="00B7655F" w:rsidRPr="001A29AE" w:rsidRDefault="00B7655F" w:rsidP="00D90482">
      <w:pPr>
        <w:rPr>
          <w:b/>
          <w:color w:val="0070C0"/>
          <w:lang w:val="et-EE"/>
        </w:rPr>
      </w:pPr>
    </w:p>
    <w:p w14:paraId="7EF19692" w14:textId="3220EA73" w:rsidR="00CE4AC1" w:rsidRPr="001A29AE" w:rsidRDefault="00F04143" w:rsidP="00D90482">
      <w:pPr>
        <w:rPr>
          <w:lang w:val="et-EE"/>
        </w:rPr>
      </w:pPr>
      <w:r w:rsidRPr="001A29AE">
        <w:rPr>
          <w:lang w:val="et-EE"/>
        </w:rPr>
        <w:t>Selgitused 2023.a eelarve eelnõus kavandatud vahenditele</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2095"/>
        <w:gridCol w:w="1135"/>
        <w:gridCol w:w="1134"/>
        <w:gridCol w:w="4676"/>
      </w:tblGrid>
      <w:tr w:rsidR="00CE4AC1" w:rsidRPr="001A29AE" w14:paraId="04054BDF" w14:textId="77777777" w:rsidTr="00342EC6">
        <w:trPr>
          <w:trHeight w:val="63"/>
          <w:tblHeader/>
        </w:trPr>
        <w:tc>
          <w:tcPr>
            <w:tcW w:w="883" w:type="dxa"/>
            <w:shd w:val="clear" w:color="auto" w:fill="auto"/>
            <w:vAlign w:val="center"/>
            <w:hideMark/>
          </w:tcPr>
          <w:p w14:paraId="1B0D245B" w14:textId="77777777" w:rsidR="00CE4AC1" w:rsidRPr="001A29AE" w:rsidRDefault="00CE4AC1" w:rsidP="00D90482">
            <w:pPr>
              <w:jc w:val="right"/>
              <w:rPr>
                <w:color w:val="000000"/>
                <w:sz w:val="20"/>
                <w:szCs w:val="20"/>
              </w:rPr>
            </w:pPr>
            <w:r w:rsidRPr="001A29AE">
              <w:rPr>
                <w:color w:val="000000"/>
                <w:sz w:val="20"/>
                <w:szCs w:val="20"/>
              </w:rPr>
              <w:t>Artikkel</w:t>
            </w:r>
          </w:p>
        </w:tc>
        <w:tc>
          <w:tcPr>
            <w:tcW w:w="2095" w:type="dxa"/>
            <w:shd w:val="clear" w:color="auto" w:fill="auto"/>
            <w:vAlign w:val="center"/>
            <w:hideMark/>
          </w:tcPr>
          <w:p w14:paraId="62387938" w14:textId="77777777" w:rsidR="00CE4AC1" w:rsidRPr="001A29AE" w:rsidRDefault="00CE4AC1" w:rsidP="00D90482">
            <w:pPr>
              <w:rPr>
                <w:color w:val="000000"/>
                <w:sz w:val="20"/>
                <w:szCs w:val="20"/>
              </w:rPr>
            </w:pPr>
            <w:r w:rsidRPr="001A29AE">
              <w:rPr>
                <w:color w:val="000000"/>
                <w:sz w:val="20"/>
                <w:szCs w:val="20"/>
              </w:rPr>
              <w:t>Artikli nimetus</w:t>
            </w:r>
          </w:p>
        </w:tc>
        <w:tc>
          <w:tcPr>
            <w:tcW w:w="1135" w:type="dxa"/>
            <w:shd w:val="clear" w:color="auto" w:fill="auto"/>
            <w:vAlign w:val="center"/>
            <w:hideMark/>
          </w:tcPr>
          <w:p w14:paraId="2B8F4218" w14:textId="77777777" w:rsidR="00CE4AC1" w:rsidRPr="001A29AE" w:rsidRDefault="00CE4AC1" w:rsidP="00D90482">
            <w:pPr>
              <w:jc w:val="center"/>
              <w:rPr>
                <w:color w:val="000000"/>
                <w:sz w:val="20"/>
                <w:szCs w:val="20"/>
              </w:rPr>
            </w:pPr>
            <w:r w:rsidRPr="001A29AE">
              <w:rPr>
                <w:color w:val="000000"/>
                <w:sz w:val="20"/>
                <w:szCs w:val="20"/>
              </w:rPr>
              <w:t>2022.a eelarve</w:t>
            </w:r>
          </w:p>
        </w:tc>
        <w:tc>
          <w:tcPr>
            <w:tcW w:w="1134" w:type="dxa"/>
            <w:shd w:val="clear" w:color="auto" w:fill="auto"/>
            <w:vAlign w:val="center"/>
            <w:hideMark/>
          </w:tcPr>
          <w:p w14:paraId="31E76A03" w14:textId="77777777" w:rsidR="00CE4AC1" w:rsidRPr="001A29AE" w:rsidRDefault="00CE4AC1" w:rsidP="00D90482">
            <w:pPr>
              <w:jc w:val="center"/>
              <w:rPr>
                <w:color w:val="000000"/>
                <w:sz w:val="20"/>
                <w:szCs w:val="20"/>
              </w:rPr>
            </w:pPr>
            <w:r w:rsidRPr="001A29AE">
              <w:rPr>
                <w:color w:val="000000"/>
                <w:sz w:val="20"/>
                <w:szCs w:val="20"/>
              </w:rPr>
              <w:t>2023.a eelarve eelnõu</w:t>
            </w:r>
          </w:p>
        </w:tc>
        <w:tc>
          <w:tcPr>
            <w:tcW w:w="4676" w:type="dxa"/>
            <w:shd w:val="clear" w:color="auto" w:fill="auto"/>
            <w:vAlign w:val="center"/>
            <w:hideMark/>
          </w:tcPr>
          <w:p w14:paraId="15DAC005" w14:textId="77777777" w:rsidR="00CE4AC1" w:rsidRPr="001A29AE" w:rsidRDefault="00CE4AC1" w:rsidP="00D90482">
            <w:pPr>
              <w:jc w:val="center"/>
              <w:rPr>
                <w:color w:val="000000"/>
                <w:sz w:val="20"/>
                <w:szCs w:val="20"/>
              </w:rPr>
            </w:pPr>
            <w:r w:rsidRPr="001A29AE">
              <w:rPr>
                <w:color w:val="000000"/>
                <w:sz w:val="20"/>
                <w:szCs w:val="20"/>
              </w:rPr>
              <w:t>Selgitus</w:t>
            </w:r>
          </w:p>
        </w:tc>
      </w:tr>
      <w:tr w:rsidR="00CE4AC1" w:rsidRPr="001A29AE" w14:paraId="425232CA" w14:textId="77777777" w:rsidTr="00A67C96">
        <w:trPr>
          <w:trHeight w:val="63"/>
        </w:trPr>
        <w:tc>
          <w:tcPr>
            <w:tcW w:w="883" w:type="dxa"/>
            <w:shd w:val="clear" w:color="auto" w:fill="auto"/>
            <w:vAlign w:val="center"/>
            <w:hideMark/>
          </w:tcPr>
          <w:p w14:paraId="1CC77255" w14:textId="77777777" w:rsidR="00CE4AC1" w:rsidRPr="001A29AE" w:rsidRDefault="00CE4AC1" w:rsidP="00D90482">
            <w:pPr>
              <w:jc w:val="right"/>
              <w:rPr>
                <w:color w:val="000000"/>
                <w:sz w:val="20"/>
                <w:szCs w:val="20"/>
              </w:rPr>
            </w:pPr>
            <w:r w:rsidRPr="001A29AE">
              <w:rPr>
                <w:color w:val="000000"/>
                <w:sz w:val="20"/>
                <w:szCs w:val="20"/>
              </w:rPr>
              <w:t>4139</w:t>
            </w:r>
          </w:p>
        </w:tc>
        <w:tc>
          <w:tcPr>
            <w:tcW w:w="2095" w:type="dxa"/>
            <w:shd w:val="clear" w:color="auto" w:fill="auto"/>
            <w:vAlign w:val="center"/>
            <w:hideMark/>
          </w:tcPr>
          <w:p w14:paraId="2A79D809" w14:textId="77777777" w:rsidR="00CE4AC1" w:rsidRPr="001A29AE" w:rsidRDefault="00CE4AC1" w:rsidP="00D90482">
            <w:pPr>
              <w:rPr>
                <w:color w:val="000000"/>
                <w:sz w:val="20"/>
                <w:szCs w:val="20"/>
              </w:rPr>
            </w:pPr>
            <w:r w:rsidRPr="001A29AE">
              <w:rPr>
                <w:color w:val="000000"/>
                <w:sz w:val="20"/>
                <w:szCs w:val="20"/>
              </w:rPr>
              <w:t>Preemiad ja stipendiumid (va haridusalased stipendiumid)</w:t>
            </w:r>
          </w:p>
        </w:tc>
        <w:tc>
          <w:tcPr>
            <w:tcW w:w="1135" w:type="dxa"/>
            <w:shd w:val="clear" w:color="auto" w:fill="auto"/>
            <w:vAlign w:val="center"/>
            <w:hideMark/>
          </w:tcPr>
          <w:p w14:paraId="1F61963E" w14:textId="77777777" w:rsidR="00CE4AC1" w:rsidRPr="001A29AE" w:rsidRDefault="00CE4AC1" w:rsidP="00D90482">
            <w:pPr>
              <w:jc w:val="right"/>
              <w:rPr>
                <w:color w:val="000000"/>
                <w:sz w:val="20"/>
                <w:szCs w:val="20"/>
              </w:rPr>
            </w:pPr>
            <w:r w:rsidRPr="001A29AE">
              <w:rPr>
                <w:color w:val="000000"/>
                <w:sz w:val="20"/>
                <w:szCs w:val="20"/>
              </w:rPr>
              <w:t>16 360</w:t>
            </w:r>
          </w:p>
        </w:tc>
        <w:tc>
          <w:tcPr>
            <w:tcW w:w="1134" w:type="dxa"/>
            <w:shd w:val="clear" w:color="auto" w:fill="auto"/>
            <w:vAlign w:val="center"/>
            <w:hideMark/>
          </w:tcPr>
          <w:p w14:paraId="7DCD96DC" w14:textId="77777777" w:rsidR="00CE4AC1" w:rsidRPr="001A29AE" w:rsidRDefault="00CE4AC1" w:rsidP="00D90482">
            <w:pPr>
              <w:jc w:val="right"/>
              <w:rPr>
                <w:color w:val="000000"/>
                <w:sz w:val="20"/>
                <w:szCs w:val="20"/>
              </w:rPr>
            </w:pPr>
            <w:r w:rsidRPr="001A29AE">
              <w:rPr>
                <w:color w:val="000000"/>
                <w:sz w:val="20"/>
                <w:szCs w:val="20"/>
              </w:rPr>
              <w:t>16 360</w:t>
            </w:r>
          </w:p>
        </w:tc>
        <w:tc>
          <w:tcPr>
            <w:tcW w:w="4676" w:type="dxa"/>
            <w:shd w:val="clear" w:color="auto" w:fill="auto"/>
            <w:vAlign w:val="center"/>
            <w:hideMark/>
          </w:tcPr>
          <w:p w14:paraId="53215F4F" w14:textId="573BDF67" w:rsidR="00CE4AC1" w:rsidRPr="001A29AE" w:rsidRDefault="00C411E3" w:rsidP="00D90482">
            <w:pPr>
              <w:rPr>
                <w:color w:val="000000"/>
                <w:sz w:val="20"/>
                <w:szCs w:val="20"/>
              </w:rPr>
            </w:pPr>
            <w:r w:rsidRPr="001A29AE">
              <w:rPr>
                <w:color w:val="000000"/>
                <w:sz w:val="20"/>
                <w:szCs w:val="20"/>
              </w:rPr>
              <w:t>Parimate koolilõ</w:t>
            </w:r>
            <w:r w:rsidR="00CE4AC1" w:rsidRPr="001A29AE">
              <w:rPr>
                <w:color w:val="000000"/>
                <w:sz w:val="20"/>
                <w:szCs w:val="20"/>
              </w:rPr>
              <w:t>petajate autasustamistseremoonia korraldamine (kogusumma moodustab 26 605 eurot - vt.</w:t>
            </w:r>
            <w:r w:rsidR="00A67C96" w:rsidRPr="001A29AE">
              <w:rPr>
                <w:color w:val="000000"/>
                <w:sz w:val="20"/>
                <w:szCs w:val="20"/>
              </w:rPr>
              <w:t>planeeritavaid</w:t>
            </w:r>
            <w:r w:rsidR="00CE4AC1" w:rsidRPr="001A29AE">
              <w:rPr>
                <w:color w:val="000000"/>
                <w:sz w:val="20"/>
                <w:szCs w:val="20"/>
              </w:rPr>
              <w:t xml:space="preserve"> uritus</w:t>
            </w:r>
            <w:r w:rsidR="00A67C96" w:rsidRPr="001A29AE">
              <w:rPr>
                <w:color w:val="000000"/>
                <w:sz w:val="20"/>
                <w:szCs w:val="20"/>
              </w:rPr>
              <w:t xml:space="preserve">i </w:t>
            </w:r>
            <w:r w:rsidR="00B656FA" w:rsidRPr="001A29AE">
              <w:rPr>
                <w:sz w:val="20"/>
                <w:szCs w:val="20"/>
              </w:rPr>
              <w:t>lk 96</w:t>
            </w:r>
            <w:r w:rsidR="00CE4AC1" w:rsidRPr="001A29AE">
              <w:rPr>
                <w:sz w:val="20"/>
                <w:szCs w:val="20"/>
              </w:rPr>
              <w:t>)</w:t>
            </w:r>
          </w:p>
        </w:tc>
      </w:tr>
      <w:tr w:rsidR="00CE4AC1" w:rsidRPr="001A29AE" w14:paraId="07605B6E" w14:textId="77777777" w:rsidTr="00CE4AC1">
        <w:trPr>
          <w:trHeight w:val="1068"/>
        </w:trPr>
        <w:tc>
          <w:tcPr>
            <w:tcW w:w="883" w:type="dxa"/>
            <w:shd w:val="clear" w:color="auto" w:fill="auto"/>
            <w:vAlign w:val="center"/>
            <w:hideMark/>
          </w:tcPr>
          <w:p w14:paraId="1F91DCE7" w14:textId="77777777" w:rsidR="00CE4AC1" w:rsidRPr="001A29AE" w:rsidRDefault="00CE4AC1" w:rsidP="00D90482">
            <w:pPr>
              <w:jc w:val="right"/>
              <w:rPr>
                <w:color w:val="000000"/>
                <w:sz w:val="20"/>
                <w:szCs w:val="20"/>
              </w:rPr>
            </w:pPr>
            <w:r w:rsidRPr="001A29AE">
              <w:rPr>
                <w:color w:val="000000"/>
                <w:sz w:val="20"/>
                <w:szCs w:val="20"/>
              </w:rPr>
              <w:t>4500</w:t>
            </w:r>
          </w:p>
        </w:tc>
        <w:tc>
          <w:tcPr>
            <w:tcW w:w="2095" w:type="dxa"/>
            <w:shd w:val="clear" w:color="auto" w:fill="auto"/>
            <w:vAlign w:val="center"/>
            <w:hideMark/>
          </w:tcPr>
          <w:p w14:paraId="39D452F9" w14:textId="77777777" w:rsidR="00CE4AC1" w:rsidRPr="001A29AE" w:rsidRDefault="00CE4AC1" w:rsidP="00D90482">
            <w:pPr>
              <w:rPr>
                <w:color w:val="000000"/>
                <w:sz w:val="20"/>
                <w:szCs w:val="20"/>
              </w:rPr>
            </w:pPr>
            <w:r w:rsidRPr="001A29AE">
              <w:rPr>
                <w:color w:val="000000"/>
                <w:sz w:val="20"/>
                <w:szCs w:val="20"/>
              </w:rPr>
              <w:t>Sihtotstarbelised toetused tegevuskuludeks</w:t>
            </w:r>
          </w:p>
        </w:tc>
        <w:tc>
          <w:tcPr>
            <w:tcW w:w="1135" w:type="dxa"/>
            <w:shd w:val="clear" w:color="auto" w:fill="auto"/>
            <w:vAlign w:val="center"/>
            <w:hideMark/>
          </w:tcPr>
          <w:p w14:paraId="217FF81F" w14:textId="0204E172" w:rsidR="00CE4AC1" w:rsidRPr="001A29AE" w:rsidRDefault="001572CA" w:rsidP="00D90482">
            <w:pPr>
              <w:jc w:val="right"/>
              <w:rPr>
                <w:color w:val="000000"/>
                <w:sz w:val="20"/>
                <w:szCs w:val="20"/>
              </w:rPr>
            </w:pPr>
            <w:r w:rsidRPr="001A29AE">
              <w:rPr>
                <w:color w:val="000000"/>
                <w:sz w:val="20"/>
                <w:szCs w:val="20"/>
              </w:rPr>
              <w:t xml:space="preserve">696 848 </w:t>
            </w:r>
          </w:p>
        </w:tc>
        <w:tc>
          <w:tcPr>
            <w:tcW w:w="1134" w:type="dxa"/>
            <w:shd w:val="clear" w:color="auto" w:fill="auto"/>
            <w:vAlign w:val="center"/>
            <w:hideMark/>
          </w:tcPr>
          <w:p w14:paraId="455E72B0" w14:textId="36D8B56E" w:rsidR="00CE4AC1" w:rsidRPr="001A29AE" w:rsidRDefault="001572CA" w:rsidP="00D90482">
            <w:pPr>
              <w:jc w:val="right"/>
              <w:rPr>
                <w:color w:val="000000"/>
                <w:sz w:val="20"/>
                <w:szCs w:val="20"/>
              </w:rPr>
            </w:pPr>
            <w:r w:rsidRPr="001A29AE">
              <w:rPr>
                <w:color w:val="000000"/>
                <w:sz w:val="20"/>
                <w:szCs w:val="20"/>
              </w:rPr>
              <w:t xml:space="preserve">694 465 </w:t>
            </w:r>
          </w:p>
        </w:tc>
        <w:tc>
          <w:tcPr>
            <w:tcW w:w="4676" w:type="dxa"/>
            <w:shd w:val="clear" w:color="auto" w:fill="auto"/>
            <w:vAlign w:val="center"/>
            <w:hideMark/>
          </w:tcPr>
          <w:p w14:paraId="265FED53" w14:textId="05DB3E90" w:rsidR="00CE4AC1" w:rsidRPr="001A29AE" w:rsidRDefault="0068495E" w:rsidP="00D90482">
            <w:pPr>
              <w:rPr>
                <w:color w:val="000000"/>
                <w:sz w:val="20"/>
                <w:szCs w:val="20"/>
              </w:rPr>
            </w:pPr>
            <w:r w:rsidRPr="001A29AE">
              <w:rPr>
                <w:color w:val="000000"/>
                <w:sz w:val="20"/>
                <w:szCs w:val="20"/>
              </w:rPr>
              <w:t>Selles osas v</w:t>
            </w:r>
            <w:r w:rsidR="00CE4AC1" w:rsidRPr="001A29AE">
              <w:rPr>
                <w:color w:val="000000"/>
                <w:sz w:val="20"/>
                <w:szCs w:val="20"/>
              </w:rPr>
              <w:t>ahendid eraldatakse Narva Linnavolikogu 10.08.2017 määruse nr 11 "Narva linna eelarvest spordiklubidele ja eraõiguslikele spordikoolidele toetuse eraldamise kord" alusel. Kokku on 2023.a planeeritud 121000 eurot.</w:t>
            </w:r>
          </w:p>
          <w:p w14:paraId="32B511A2" w14:textId="77777777" w:rsidR="00CE4AC1" w:rsidRPr="001A29AE" w:rsidRDefault="00CE4AC1" w:rsidP="00D90482">
            <w:pPr>
              <w:rPr>
                <w:color w:val="000000"/>
                <w:sz w:val="20"/>
                <w:szCs w:val="20"/>
              </w:rPr>
            </w:pPr>
            <w:r w:rsidRPr="001A29AE">
              <w:rPr>
                <w:color w:val="000000"/>
                <w:sz w:val="20"/>
                <w:szCs w:val="20"/>
              </w:rPr>
              <w:t>Vahendid eraldatakse Narva linnaeelarvest kultuuriorganisatsioonidele tegevustoetuste eraldamise korra alusel</w:t>
            </w:r>
            <w:r w:rsidR="001572CA" w:rsidRPr="001A29AE">
              <w:rPr>
                <w:color w:val="000000"/>
                <w:sz w:val="20"/>
                <w:szCs w:val="20"/>
              </w:rPr>
              <w:t>. Kokku on 2023.a planeeritud 12000 eurot.</w:t>
            </w:r>
          </w:p>
          <w:p w14:paraId="69859D1E" w14:textId="6CDF46F4" w:rsidR="001572CA" w:rsidRPr="001A29AE" w:rsidRDefault="001572CA" w:rsidP="00D90482">
            <w:pPr>
              <w:rPr>
                <w:color w:val="000000"/>
                <w:sz w:val="20"/>
                <w:szCs w:val="20"/>
              </w:rPr>
            </w:pPr>
            <w:r w:rsidRPr="001A29AE">
              <w:rPr>
                <w:color w:val="000000"/>
                <w:sz w:val="20"/>
                <w:szCs w:val="20"/>
              </w:rPr>
              <w:t>Toetus SA-le Narva Muuseum tegevuskulude katmiseks on planeeritud summas 432 965 eurot. 2022.a SA-le Narva Muuseum olid eraldatud vahendid uue murutraktori ostmiseks summas 3600 eurot.</w:t>
            </w:r>
          </w:p>
          <w:p w14:paraId="75F9804A" w14:textId="22C8A158" w:rsidR="001572CA" w:rsidRPr="001A29AE" w:rsidRDefault="001572CA" w:rsidP="00D90482">
            <w:pPr>
              <w:rPr>
                <w:color w:val="000000"/>
                <w:sz w:val="20"/>
                <w:szCs w:val="20"/>
              </w:rPr>
            </w:pPr>
            <w:r w:rsidRPr="001A29AE">
              <w:rPr>
                <w:color w:val="000000"/>
                <w:sz w:val="20"/>
                <w:szCs w:val="20"/>
              </w:rPr>
              <w:t xml:space="preserve">2023.a on toetus </w:t>
            </w:r>
            <w:r w:rsidRPr="001A29AE">
              <w:rPr>
                <w:color w:val="000000"/>
                <w:sz w:val="20"/>
                <w:szCs w:val="20"/>
                <w:lang w:val="et-EE"/>
              </w:rPr>
              <w:t>MTÜ STUUDIOTEATER ILMARINE</w:t>
            </w:r>
            <w:r w:rsidRPr="001A29AE">
              <w:rPr>
                <w:color w:val="000000"/>
                <w:szCs w:val="20"/>
                <w:lang w:val="et-EE"/>
              </w:rPr>
              <w:t xml:space="preserve"> </w:t>
            </w:r>
            <w:r w:rsidRPr="001A29AE">
              <w:rPr>
                <w:color w:val="000000"/>
                <w:sz w:val="20"/>
                <w:szCs w:val="20"/>
              </w:rPr>
              <w:t>planeeritud summas 10000 eurot (2022.a oli 11000 eurot).</w:t>
            </w:r>
          </w:p>
          <w:p w14:paraId="45E97059" w14:textId="6777B3E4" w:rsidR="001572CA" w:rsidRPr="001A29AE" w:rsidRDefault="001572CA" w:rsidP="00D90482">
            <w:pPr>
              <w:rPr>
                <w:color w:val="000000"/>
                <w:sz w:val="20"/>
                <w:szCs w:val="20"/>
              </w:rPr>
            </w:pPr>
            <w:r w:rsidRPr="001A29AE">
              <w:rPr>
                <w:color w:val="000000"/>
                <w:sz w:val="20"/>
                <w:szCs w:val="20"/>
              </w:rPr>
              <w:lastRenderedPageBreak/>
              <w:t xml:space="preserve">Toetus </w:t>
            </w:r>
            <w:r w:rsidR="00B75E18" w:rsidRPr="001A29AE">
              <w:rPr>
                <w:color w:val="000000"/>
                <w:sz w:val="20"/>
                <w:szCs w:val="20"/>
              </w:rPr>
              <w:t>SA-le Noored Kooli eesti keele õ</w:t>
            </w:r>
            <w:r w:rsidRPr="001A29AE">
              <w:rPr>
                <w:color w:val="000000"/>
                <w:sz w:val="20"/>
                <w:szCs w:val="20"/>
              </w:rPr>
              <w:t>ppe ja harjutamise fookusega linnalaagri korraldamiseks on 2023.a planeeritud summas 10 500 eurot (2022.a oli 9000 eurot).</w:t>
            </w:r>
          </w:p>
          <w:p w14:paraId="2EEFBAD3" w14:textId="64029EF2" w:rsidR="001572CA" w:rsidRPr="001A29AE" w:rsidRDefault="001572CA" w:rsidP="00D90482">
            <w:pPr>
              <w:rPr>
                <w:color w:val="000000"/>
                <w:sz w:val="20"/>
                <w:szCs w:val="20"/>
              </w:rPr>
            </w:pPr>
            <w:r w:rsidRPr="001A29AE">
              <w:rPr>
                <w:color w:val="000000"/>
                <w:sz w:val="20"/>
                <w:szCs w:val="20"/>
              </w:rPr>
              <w:t>Koguduste toetamiseks on planeeritud 10 000 eurot, ülevaade toetust saavate kogudustest on esitatud seletuskirja antavate toetuste osas</w:t>
            </w:r>
            <w:r w:rsidR="00E06882" w:rsidRPr="001A29AE">
              <w:rPr>
                <w:color w:val="000000"/>
                <w:sz w:val="20"/>
                <w:szCs w:val="20"/>
              </w:rPr>
              <w:t>.</w:t>
            </w:r>
          </w:p>
          <w:p w14:paraId="536290F8" w14:textId="4F36E826" w:rsidR="001572CA" w:rsidRPr="001A29AE" w:rsidRDefault="001572CA" w:rsidP="00D90482">
            <w:pPr>
              <w:rPr>
                <w:color w:val="000000"/>
                <w:sz w:val="20"/>
                <w:szCs w:val="20"/>
              </w:rPr>
            </w:pPr>
            <w:r w:rsidRPr="001A29AE">
              <w:rPr>
                <w:color w:val="000000"/>
                <w:sz w:val="20"/>
                <w:szCs w:val="20"/>
              </w:rPr>
              <w:t xml:space="preserve">Ülevaade toetustest on esitatud seletuskirja antavate toetuste </w:t>
            </w:r>
            <w:r w:rsidRPr="001A29AE">
              <w:rPr>
                <w:sz w:val="20"/>
                <w:szCs w:val="20"/>
              </w:rPr>
              <w:t>osas (lk.</w:t>
            </w:r>
            <w:r w:rsidR="00B656FA" w:rsidRPr="001A29AE">
              <w:rPr>
                <w:sz w:val="20"/>
                <w:szCs w:val="20"/>
              </w:rPr>
              <w:t>92</w:t>
            </w:r>
            <w:r w:rsidRPr="001A29AE">
              <w:rPr>
                <w:sz w:val="20"/>
                <w:szCs w:val="20"/>
              </w:rPr>
              <w:t xml:space="preserve">) ja toetatavatest üritustest seletuskirja lk </w:t>
            </w:r>
            <w:r w:rsidR="00B656FA" w:rsidRPr="001A29AE">
              <w:rPr>
                <w:sz w:val="20"/>
                <w:szCs w:val="20"/>
              </w:rPr>
              <w:t>96</w:t>
            </w:r>
          </w:p>
        </w:tc>
      </w:tr>
      <w:tr w:rsidR="00CE4AC1" w:rsidRPr="001A29AE" w14:paraId="3EFB68AE" w14:textId="77777777" w:rsidTr="00CE4AC1">
        <w:trPr>
          <w:trHeight w:val="63"/>
        </w:trPr>
        <w:tc>
          <w:tcPr>
            <w:tcW w:w="883" w:type="dxa"/>
            <w:shd w:val="clear" w:color="auto" w:fill="auto"/>
            <w:vAlign w:val="center"/>
            <w:hideMark/>
          </w:tcPr>
          <w:p w14:paraId="19B1F03B" w14:textId="77777777" w:rsidR="00CE4AC1" w:rsidRPr="001A29AE" w:rsidRDefault="00CE4AC1" w:rsidP="00D90482">
            <w:pPr>
              <w:jc w:val="right"/>
              <w:rPr>
                <w:color w:val="000000"/>
                <w:sz w:val="20"/>
                <w:szCs w:val="20"/>
              </w:rPr>
            </w:pPr>
            <w:r w:rsidRPr="001A29AE">
              <w:rPr>
                <w:color w:val="000000"/>
                <w:sz w:val="20"/>
                <w:szCs w:val="20"/>
              </w:rPr>
              <w:lastRenderedPageBreak/>
              <w:t>452</w:t>
            </w:r>
          </w:p>
        </w:tc>
        <w:tc>
          <w:tcPr>
            <w:tcW w:w="2095" w:type="dxa"/>
            <w:shd w:val="clear" w:color="auto" w:fill="auto"/>
            <w:vAlign w:val="center"/>
            <w:hideMark/>
          </w:tcPr>
          <w:p w14:paraId="5A59B3F1" w14:textId="77777777" w:rsidR="00CE4AC1" w:rsidRPr="001A29AE" w:rsidRDefault="00CE4AC1" w:rsidP="00D90482">
            <w:pPr>
              <w:rPr>
                <w:color w:val="000000"/>
                <w:sz w:val="20"/>
                <w:szCs w:val="20"/>
              </w:rPr>
            </w:pPr>
            <w:r w:rsidRPr="001A29AE">
              <w:rPr>
                <w:color w:val="000000"/>
                <w:sz w:val="20"/>
                <w:szCs w:val="20"/>
              </w:rPr>
              <w:t>Mittesihtotstarbelised toetused</w:t>
            </w:r>
          </w:p>
        </w:tc>
        <w:tc>
          <w:tcPr>
            <w:tcW w:w="1135" w:type="dxa"/>
            <w:shd w:val="clear" w:color="auto" w:fill="auto"/>
            <w:vAlign w:val="center"/>
            <w:hideMark/>
          </w:tcPr>
          <w:p w14:paraId="3E58FA58" w14:textId="143BEA66" w:rsidR="00CE4AC1" w:rsidRPr="001A29AE" w:rsidRDefault="001572CA" w:rsidP="00D90482">
            <w:pPr>
              <w:jc w:val="right"/>
              <w:rPr>
                <w:color w:val="000000"/>
                <w:sz w:val="20"/>
                <w:szCs w:val="20"/>
              </w:rPr>
            </w:pPr>
            <w:r w:rsidRPr="001A29AE">
              <w:rPr>
                <w:color w:val="000000"/>
                <w:sz w:val="20"/>
                <w:szCs w:val="20"/>
              </w:rPr>
              <w:t>450</w:t>
            </w:r>
          </w:p>
        </w:tc>
        <w:tc>
          <w:tcPr>
            <w:tcW w:w="1134" w:type="dxa"/>
            <w:shd w:val="clear" w:color="auto" w:fill="auto"/>
            <w:vAlign w:val="center"/>
            <w:hideMark/>
          </w:tcPr>
          <w:p w14:paraId="7688DAFB" w14:textId="401811FC" w:rsidR="00CE4AC1" w:rsidRPr="001A29AE" w:rsidRDefault="001572CA" w:rsidP="00D90482">
            <w:pPr>
              <w:jc w:val="right"/>
              <w:rPr>
                <w:color w:val="000000"/>
                <w:sz w:val="20"/>
                <w:szCs w:val="20"/>
              </w:rPr>
            </w:pPr>
            <w:r w:rsidRPr="001A29AE">
              <w:rPr>
                <w:color w:val="000000"/>
                <w:sz w:val="20"/>
                <w:szCs w:val="20"/>
              </w:rPr>
              <w:t>450</w:t>
            </w:r>
          </w:p>
        </w:tc>
        <w:tc>
          <w:tcPr>
            <w:tcW w:w="4676" w:type="dxa"/>
            <w:shd w:val="clear" w:color="auto" w:fill="auto"/>
            <w:vAlign w:val="center"/>
            <w:hideMark/>
          </w:tcPr>
          <w:p w14:paraId="7B45C74A" w14:textId="5B85FB70" w:rsidR="00CE4AC1" w:rsidRPr="001A29AE" w:rsidRDefault="001572CA" w:rsidP="00D90482">
            <w:pPr>
              <w:rPr>
                <w:color w:val="000000"/>
                <w:sz w:val="20"/>
                <w:szCs w:val="20"/>
              </w:rPr>
            </w:pPr>
            <w:r w:rsidRPr="001A29AE">
              <w:rPr>
                <w:color w:val="000000"/>
                <w:sz w:val="20"/>
                <w:szCs w:val="20"/>
              </w:rPr>
              <w:t xml:space="preserve">Liikmemaksude tasumiseks on planeeritud 450 eurot, sellest </w:t>
            </w:r>
            <w:r w:rsidR="00B75E18" w:rsidRPr="001A29AE">
              <w:rPr>
                <w:color w:val="000000"/>
                <w:sz w:val="20"/>
                <w:szCs w:val="20"/>
              </w:rPr>
              <w:t>MTÜ</w:t>
            </w:r>
            <w:r w:rsidR="00CE4AC1" w:rsidRPr="001A29AE">
              <w:rPr>
                <w:color w:val="000000"/>
                <w:sz w:val="20"/>
                <w:szCs w:val="20"/>
              </w:rPr>
              <w:t>-le E</w:t>
            </w:r>
            <w:r w:rsidRPr="001A29AE">
              <w:rPr>
                <w:color w:val="000000"/>
                <w:sz w:val="20"/>
                <w:szCs w:val="20"/>
              </w:rPr>
              <w:t>esti Koolitoidu Liit 200 eurot, MT</w:t>
            </w:r>
            <w:r w:rsidR="00B75E18" w:rsidRPr="001A29AE">
              <w:rPr>
                <w:color w:val="000000"/>
                <w:sz w:val="20"/>
                <w:szCs w:val="20"/>
              </w:rPr>
              <w:t>Ü</w:t>
            </w:r>
            <w:r w:rsidRPr="001A29AE">
              <w:rPr>
                <w:color w:val="000000"/>
                <w:sz w:val="20"/>
                <w:szCs w:val="20"/>
              </w:rPr>
              <w:t xml:space="preserve">-le Huvikoolide Liit 50 eurot, </w:t>
            </w:r>
            <w:r w:rsidR="00B75E18" w:rsidRPr="001A29AE">
              <w:rPr>
                <w:color w:val="000000"/>
                <w:sz w:val="20"/>
                <w:szCs w:val="20"/>
              </w:rPr>
              <w:t>MTÜ</w:t>
            </w:r>
            <w:r w:rsidRPr="001A29AE">
              <w:rPr>
                <w:color w:val="000000"/>
                <w:sz w:val="20"/>
                <w:szCs w:val="20"/>
              </w:rPr>
              <w:t xml:space="preserve">-le Eesti Avatud Noortekeskuste </w:t>
            </w:r>
            <w:r w:rsidR="00B75E18" w:rsidRPr="001A29AE">
              <w:rPr>
                <w:color w:val="000000"/>
                <w:sz w:val="20"/>
                <w:szCs w:val="20"/>
              </w:rPr>
              <w:t>Ü</w:t>
            </w:r>
            <w:r w:rsidRPr="001A29AE">
              <w:rPr>
                <w:color w:val="000000"/>
                <w:sz w:val="20"/>
                <w:szCs w:val="20"/>
              </w:rPr>
              <w:t>hendus 200 eurot</w:t>
            </w:r>
          </w:p>
        </w:tc>
      </w:tr>
      <w:tr w:rsidR="00CE4AC1" w:rsidRPr="001A29AE" w14:paraId="5AB9A976" w14:textId="77777777" w:rsidTr="00342EC6">
        <w:trPr>
          <w:trHeight w:val="70"/>
        </w:trPr>
        <w:tc>
          <w:tcPr>
            <w:tcW w:w="883" w:type="dxa"/>
            <w:shd w:val="clear" w:color="auto" w:fill="auto"/>
            <w:vAlign w:val="center"/>
            <w:hideMark/>
          </w:tcPr>
          <w:p w14:paraId="2098787D" w14:textId="77777777" w:rsidR="00CE4AC1" w:rsidRPr="001A29AE" w:rsidRDefault="00CE4AC1" w:rsidP="00D90482">
            <w:pPr>
              <w:jc w:val="right"/>
              <w:rPr>
                <w:color w:val="000000"/>
                <w:sz w:val="20"/>
                <w:szCs w:val="20"/>
              </w:rPr>
            </w:pPr>
            <w:r w:rsidRPr="001A29AE">
              <w:rPr>
                <w:color w:val="000000"/>
                <w:sz w:val="20"/>
                <w:szCs w:val="20"/>
              </w:rPr>
              <w:t>50</w:t>
            </w:r>
          </w:p>
        </w:tc>
        <w:tc>
          <w:tcPr>
            <w:tcW w:w="2095" w:type="dxa"/>
            <w:shd w:val="clear" w:color="auto" w:fill="auto"/>
            <w:vAlign w:val="center"/>
            <w:hideMark/>
          </w:tcPr>
          <w:p w14:paraId="14531739" w14:textId="24190518" w:rsidR="00CE4AC1" w:rsidRPr="001A29AE" w:rsidRDefault="00CE4AC1" w:rsidP="00D90482">
            <w:pPr>
              <w:rPr>
                <w:color w:val="000000"/>
                <w:sz w:val="20"/>
                <w:szCs w:val="20"/>
              </w:rPr>
            </w:pPr>
            <w:r w:rsidRPr="001A29AE">
              <w:rPr>
                <w:color w:val="000000"/>
                <w:sz w:val="20"/>
                <w:szCs w:val="20"/>
              </w:rPr>
              <w:t>Tööjõukulud</w:t>
            </w:r>
            <w:r w:rsidR="001572CA" w:rsidRPr="001A29AE">
              <w:rPr>
                <w:color w:val="000000"/>
                <w:sz w:val="20"/>
                <w:szCs w:val="20"/>
              </w:rPr>
              <w:t>, sh</w:t>
            </w:r>
          </w:p>
        </w:tc>
        <w:tc>
          <w:tcPr>
            <w:tcW w:w="1135" w:type="dxa"/>
            <w:shd w:val="clear" w:color="auto" w:fill="auto"/>
            <w:vAlign w:val="center"/>
            <w:hideMark/>
          </w:tcPr>
          <w:p w14:paraId="52AEA7F1" w14:textId="7AF8A62A" w:rsidR="00CE4AC1" w:rsidRPr="001A29AE" w:rsidRDefault="00CE4AC1" w:rsidP="00D90482">
            <w:pPr>
              <w:jc w:val="right"/>
              <w:rPr>
                <w:color w:val="000000"/>
                <w:sz w:val="20"/>
                <w:szCs w:val="20"/>
              </w:rPr>
            </w:pPr>
            <w:r w:rsidRPr="001A29AE">
              <w:rPr>
                <w:color w:val="000000"/>
                <w:sz w:val="20"/>
                <w:szCs w:val="20"/>
              </w:rPr>
              <w:t>20 34</w:t>
            </w:r>
            <w:r w:rsidR="00116154" w:rsidRPr="001A29AE">
              <w:rPr>
                <w:color w:val="000000"/>
                <w:sz w:val="20"/>
                <w:szCs w:val="20"/>
              </w:rPr>
              <w:t>7</w:t>
            </w:r>
            <w:r w:rsidRPr="001A29AE">
              <w:rPr>
                <w:color w:val="000000"/>
                <w:sz w:val="20"/>
                <w:szCs w:val="20"/>
              </w:rPr>
              <w:t xml:space="preserve"> </w:t>
            </w:r>
            <w:r w:rsidR="00116154" w:rsidRPr="001A29AE">
              <w:rPr>
                <w:color w:val="000000"/>
                <w:sz w:val="20"/>
                <w:szCs w:val="20"/>
              </w:rPr>
              <w:t>978</w:t>
            </w:r>
          </w:p>
        </w:tc>
        <w:tc>
          <w:tcPr>
            <w:tcW w:w="1134" w:type="dxa"/>
            <w:shd w:val="clear" w:color="auto" w:fill="auto"/>
            <w:vAlign w:val="center"/>
            <w:hideMark/>
          </w:tcPr>
          <w:p w14:paraId="116DB846" w14:textId="77777777" w:rsidR="00CE4AC1" w:rsidRPr="001A29AE" w:rsidRDefault="00CE4AC1" w:rsidP="00D90482">
            <w:pPr>
              <w:jc w:val="right"/>
              <w:rPr>
                <w:color w:val="000000"/>
                <w:sz w:val="20"/>
                <w:szCs w:val="20"/>
              </w:rPr>
            </w:pPr>
            <w:r w:rsidRPr="001A29AE">
              <w:rPr>
                <w:color w:val="000000"/>
                <w:sz w:val="20"/>
                <w:szCs w:val="20"/>
              </w:rPr>
              <w:t>21 241 668</w:t>
            </w:r>
          </w:p>
        </w:tc>
        <w:tc>
          <w:tcPr>
            <w:tcW w:w="4676" w:type="dxa"/>
            <w:shd w:val="clear" w:color="auto" w:fill="auto"/>
            <w:vAlign w:val="center"/>
            <w:hideMark/>
          </w:tcPr>
          <w:p w14:paraId="3943023D" w14:textId="77777777" w:rsidR="00CE4AC1" w:rsidRPr="001A29AE" w:rsidRDefault="00CE4AC1" w:rsidP="00D90482">
            <w:pPr>
              <w:rPr>
                <w:color w:val="000000"/>
                <w:sz w:val="20"/>
                <w:szCs w:val="20"/>
              </w:rPr>
            </w:pPr>
            <w:r w:rsidRPr="001A29AE">
              <w:rPr>
                <w:color w:val="000000"/>
                <w:sz w:val="20"/>
                <w:szCs w:val="20"/>
              </w:rPr>
              <w:t> </w:t>
            </w:r>
          </w:p>
        </w:tc>
      </w:tr>
      <w:tr w:rsidR="00CE4AC1" w:rsidRPr="001A29AE" w14:paraId="3FBC6248" w14:textId="77777777" w:rsidTr="00CE4AC1">
        <w:trPr>
          <w:trHeight w:val="2916"/>
        </w:trPr>
        <w:tc>
          <w:tcPr>
            <w:tcW w:w="883" w:type="dxa"/>
            <w:shd w:val="clear" w:color="auto" w:fill="auto"/>
            <w:vAlign w:val="center"/>
            <w:hideMark/>
          </w:tcPr>
          <w:p w14:paraId="1FA702C3" w14:textId="77777777" w:rsidR="00CE4AC1" w:rsidRPr="001A29AE" w:rsidRDefault="00CE4AC1" w:rsidP="00D90482">
            <w:pPr>
              <w:jc w:val="right"/>
              <w:rPr>
                <w:color w:val="000000"/>
                <w:sz w:val="20"/>
                <w:szCs w:val="20"/>
              </w:rPr>
            </w:pPr>
            <w:r w:rsidRPr="001A29AE">
              <w:rPr>
                <w:color w:val="000000"/>
                <w:sz w:val="20"/>
                <w:szCs w:val="20"/>
              </w:rPr>
              <w:t>50</w:t>
            </w:r>
          </w:p>
        </w:tc>
        <w:tc>
          <w:tcPr>
            <w:tcW w:w="2095" w:type="dxa"/>
            <w:shd w:val="clear" w:color="auto" w:fill="auto"/>
            <w:vAlign w:val="center"/>
            <w:hideMark/>
          </w:tcPr>
          <w:p w14:paraId="6521C615" w14:textId="77777777" w:rsidR="00CE4AC1" w:rsidRPr="001A29AE" w:rsidRDefault="00CE4AC1" w:rsidP="00D90482">
            <w:pPr>
              <w:rPr>
                <w:color w:val="000000"/>
                <w:sz w:val="20"/>
                <w:szCs w:val="20"/>
              </w:rPr>
            </w:pPr>
            <w:r w:rsidRPr="001A29AE">
              <w:rPr>
                <w:color w:val="000000"/>
                <w:sz w:val="20"/>
                <w:szCs w:val="20"/>
              </w:rPr>
              <w:t>Tööjõukulud</w:t>
            </w:r>
          </w:p>
        </w:tc>
        <w:tc>
          <w:tcPr>
            <w:tcW w:w="1135" w:type="dxa"/>
            <w:shd w:val="clear" w:color="auto" w:fill="auto"/>
            <w:vAlign w:val="center"/>
            <w:hideMark/>
          </w:tcPr>
          <w:p w14:paraId="5BB90C43" w14:textId="77777777" w:rsidR="00CE4AC1" w:rsidRPr="001A29AE" w:rsidRDefault="00CE4AC1" w:rsidP="00D90482">
            <w:pPr>
              <w:jc w:val="right"/>
              <w:rPr>
                <w:color w:val="000000"/>
                <w:sz w:val="20"/>
                <w:szCs w:val="20"/>
              </w:rPr>
            </w:pPr>
            <w:r w:rsidRPr="001A29AE">
              <w:rPr>
                <w:color w:val="000000"/>
                <w:sz w:val="20"/>
                <w:szCs w:val="20"/>
              </w:rPr>
              <w:t>2038342</w:t>
            </w:r>
          </w:p>
        </w:tc>
        <w:tc>
          <w:tcPr>
            <w:tcW w:w="1134" w:type="dxa"/>
            <w:shd w:val="clear" w:color="auto" w:fill="auto"/>
            <w:vAlign w:val="center"/>
            <w:hideMark/>
          </w:tcPr>
          <w:p w14:paraId="6518511C" w14:textId="77777777" w:rsidR="00CE4AC1" w:rsidRPr="001A29AE" w:rsidRDefault="00CE4AC1" w:rsidP="00D90482">
            <w:pPr>
              <w:jc w:val="right"/>
              <w:rPr>
                <w:color w:val="000000"/>
                <w:sz w:val="20"/>
                <w:szCs w:val="20"/>
              </w:rPr>
            </w:pPr>
            <w:r w:rsidRPr="001A29AE">
              <w:rPr>
                <w:color w:val="000000"/>
                <w:sz w:val="20"/>
                <w:szCs w:val="20"/>
              </w:rPr>
              <w:t>2125872</w:t>
            </w:r>
          </w:p>
        </w:tc>
        <w:tc>
          <w:tcPr>
            <w:tcW w:w="4676" w:type="dxa"/>
            <w:shd w:val="clear" w:color="auto" w:fill="auto"/>
            <w:vAlign w:val="center"/>
            <w:hideMark/>
          </w:tcPr>
          <w:p w14:paraId="5979F986" w14:textId="77777777" w:rsidR="001572CA" w:rsidRPr="001A29AE" w:rsidRDefault="001572CA" w:rsidP="00D90482">
            <w:pPr>
              <w:rPr>
                <w:color w:val="000000"/>
                <w:sz w:val="20"/>
                <w:szCs w:val="20"/>
              </w:rPr>
            </w:pPr>
            <w:r w:rsidRPr="001A29AE">
              <w:rPr>
                <w:color w:val="000000"/>
                <w:sz w:val="20"/>
                <w:szCs w:val="20"/>
              </w:rPr>
              <w:t xml:space="preserve">Spordi tegevusala. </w:t>
            </w:r>
          </w:p>
          <w:p w14:paraId="70EC9927" w14:textId="37666ED5" w:rsidR="00CE4AC1" w:rsidRPr="001A29AE" w:rsidRDefault="00CE4AC1" w:rsidP="00D90482">
            <w:pPr>
              <w:rPr>
                <w:color w:val="000000"/>
                <w:sz w:val="20"/>
                <w:szCs w:val="20"/>
              </w:rPr>
            </w:pPr>
            <w:r w:rsidRPr="001A29AE">
              <w:rPr>
                <w:color w:val="000000"/>
                <w:sz w:val="20"/>
                <w:szCs w:val="20"/>
              </w:rPr>
              <w:t xml:space="preserve">2023.a tööjõukulude arvestamisel lähtuti kavandatavast töötasu alammäära tõusust 654 eurolt 725 euroni. Spordikoolituse ja -Teabe Sihtasutuselt saadava toetuse arvelt kaetakse osaliselt treenerite tööjõukulusid. 2023.aasta riigieelarve eelnõus on kavandatud vahendid treenerite töötasu tõusuks 1020 eurolt 1400 euroni. Narva linna 2023.a eelarve eelnõus on kavandatud vahendid kui tööandjapoolsele rahastamise suurendamisele, arvestades toetuse eraldamise korra sätteid. Treenerite tööjõukulud on sh sõltuvuses kutsetasemest. </w:t>
            </w:r>
            <w:r w:rsidRPr="001A29AE">
              <w:rPr>
                <w:color w:val="000000"/>
                <w:sz w:val="20"/>
                <w:szCs w:val="20"/>
              </w:rPr>
              <w:br/>
              <w:t xml:space="preserve">Tuginedes eeltoodule kuuluvad muutmisele ka juhtide tasud. </w:t>
            </w:r>
          </w:p>
        </w:tc>
      </w:tr>
      <w:tr w:rsidR="00CE4AC1" w:rsidRPr="001A29AE" w14:paraId="24D912A6" w14:textId="77777777" w:rsidTr="003E155E">
        <w:trPr>
          <w:trHeight w:val="2148"/>
        </w:trPr>
        <w:tc>
          <w:tcPr>
            <w:tcW w:w="883" w:type="dxa"/>
            <w:shd w:val="clear" w:color="auto" w:fill="auto"/>
            <w:vAlign w:val="center"/>
            <w:hideMark/>
          </w:tcPr>
          <w:p w14:paraId="39133A66" w14:textId="77777777" w:rsidR="00CE4AC1" w:rsidRPr="001A29AE" w:rsidRDefault="00CE4AC1" w:rsidP="00D90482">
            <w:pPr>
              <w:jc w:val="right"/>
              <w:rPr>
                <w:color w:val="000000"/>
                <w:sz w:val="20"/>
                <w:szCs w:val="20"/>
              </w:rPr>
            </w:pPr>
            <w:r w:rsidRPr="001A29AE">
              <w:rPr>
                <w:color w:val="000000"/>
                <w:sz w:val="20"/>
                <w:szCs w:val="20"/>
              </w:rPr>
              <w:t>50</w:t>
            </w:r>
          </w:p>
        </w:tc>
        <w:tc>
          <w:tcPr>
            <w:tcW w:w="2095" w:type="dxa"/>
            <w:shd w:val="clear" w:color="auto" w:fill="auto"/>
            <w:vAlign w:val="center"/>
            <w:hideMark/>
          </w:tcPr>
          <w:p w14:paraId="31B43784" w14:textId="77777777" w:rsidR="00CE4AC1" w:rsidRPr="001A29AE" w:rsidRDefault="00CE4AC1" w:rsidP="00D90482">
            <w:pPr>
              <w:rPr>
                <w:color w:val="000000"/>
                <w:sz w:val="20"/>
                <w:szCs w:val="20"/>
              </w:rPr>
            </w:pPr>
            <w:r w:rsidRPr="001A29AE">
              <w:rPr>
                <w:color w:val="000000"/>
                <w:sz w:val="20"/>
                <w:szCs w:val="20"/>
              </w:rPr>
              <w:t>Tööjõukulud</w:t>
            </w:r>
          </w:p>
        </w:tc>
        <w:tc>
          <w:tcPr>
            <w:tcW w:w="1135" w:type="dxa"/>
            <w:shd w:val="clear" w:color="auto" w:fill="auto"/>
            <w:vAlign w:val="center"/>
            <w:hideMark/>
          </w:tcPr>
          <w:p w14:paraId="69C2A256" w14:textId="62F0BF95" w:rsidR="00CE4AC1" w:rsidRPr="001A29AE" w:rsidRDefault="00715AA3" w:rsidP="00D90482">
            <w:pPr>
              <w:jc w:val="right"/>
              <w:rPr>
                <w:color w:val="000000"/>
                <w:sz w:val="20"/>
                <w:szCs w:val="20"/>
              </w:rPr>
            </w:pPr>
            <w:r w:rsidRPr="001A29AE">
              <w:rPr>
                <w:color w:val="000000"/>
                <w:sz w:val="20"/>
                <w:szCs w:val="20"/>
              </w:rPr>
              <w:t xml:space="preserve">151 238 </w:t>
            </w:r>
          </w:p>
        </w:tc>
        <w:tc>
          <w:tcPr>
            <w:tcW w:w="1134" w:type="dxa"/>
            <w:shd w:val="clear" w:color="auto" w:fill="auto"/>
            <w:vAlign w:val="center"/>
            <w:hideMark/>
          </w:tcPr>
          <w:p w14:paraId="6ADA9FD8" w14:textId="77777777" w:rsidR="00CE4AC1" w:rsidRPr="001A29AE" w:rsidRDefault="00CE4AC1" w:rsidP="00D90482">
            <w:pPr>
              <w:jc w:val="right"/>
              <w:rPr>
                <w:color w:val="000000"/>
                <w:sz w:val="20"/>
                <w:szCs w:val="20"/>
              </w:rPr>
            </w:pPr>
            <w:r w:rsidRPr="001A29AE">
              <w:rPr>
                <w:color w:val="000000"/>
                <w:sz w:val="20"/>
                <w:szCs w:val="20"/>
              </w:rPr>
              <w:t>181 828</w:t>
            </w:r>
          </w:p>
        </w:tc>
        <w:tc>
          <w:tcPr>
            <w:tcW w:w="4676" w:type="dxa"/>
            <w:shd w:val="clear" w:color="auto" w:fill="auto"/>
            <w:vAlign w:val="center"/>
            <w:hideMark/>
          </w:tcPr>
          <w:p w14:paraId="6FB6C375" w14:textId="77777777" w:rsidR="001572CA" w:rsidRPr="001A29AE" w:rsidRDefault="001572CA" w:rsidP="00D90482">
            <w:pPr>
              <w:rPr>
                <w:color w:val="000000"/>
                <w:sz w:val="20"/>
                <w:szCs w:val="20"/>
              </w:rPr>
            </w:pPr>
            <w:r w:rsidRPr="001A29AE">
              <w:rPr>
                <w:color w:val="000000"/>
                <w:sz w:val="20"/>
                <w:szCs w:val="20"/>
              </w:rPr>
              <w:t xml:space="preserve">Tegevusala noorsootöö ja noortekeskused. </w:t>
            </w:r>
          </w:p>
          <w:p w14:paraId="6033232B" w14:textId="48A61815" w:rsidR="00CE4AC1" w:rsidRPr="001A29AE" w:rsidRDefault="00CE4AC1" w:rsidP="00D90482">
            <w:pPr>
              <w:rPr>
                <w:color w:val="000000"/>
                <w:sz w:val="20"/>
                <w:szCs w:val="20"/>
              </w:rPr>
            </w:pPr>
            <w:r w:rsidRPr="001A29AE">
              <w:rPr>
                <w:color w:val="000000"/>
                <w:sz w:val="20"/>
                <w:szCs w:val="20"/>
              </w:rPr>
              <w:t xml:space="preserve">2023.a tööjõukulude arvestamisel lähtuti kavandatavast töötasu alammäära tõusust 654 eurolt 725 euroni.  </w:t>
            </w:r>
            <w:r w:rsidRPr="001A29AE">
              <w:rPr>
                <w:color w:val="000000"/>
                <w:sz w:val="20"/>
                <w:szCs w:val="20"/>
              </w:rPr>
              <w:br/>
              <w:t xml:space="preserve">Eelarve on suurendatud seoses töömalevate korraldamisega ja sellega seotud erisoodustuste (k.a maksud) tasumisega. Töömalevate töötajate tööjõukulud moodustavad 55 297 eurot (töötasu 41 328 euro </w:t>
            </w:r>
            <w:r w:rsidR="00342EC6" w:rsidRPr="001A29AE">
              <w:rPr>
                <w:color w:val="000000"/>
                <w:sz w:val="20"/>
                <w:szCs w:val="20"/>
              </w:rPr>
              <w:t>ning</w:t>
            </w:r>
            <w:r w:rsidRPr="001A29AE">
              <w:rPr>
                <w:color w:val="000000"/>
                <w:sz w:val="20"/>
                <w:szCs w:val="20"/>
              </w:rPr>
              <w:t xml:space="preserve"> sotsiaal- ja töötukindlustusmaksud 13 969 eurot). Erisoodustused (</w:t>
            </w:r>
            <w:r w:rsidR="00690389" w:rsidRPr="001A29AE">
              <w:rPr>
                <w:color w:val="000000"/>
                <w:sz w:val="20"/>
                <w:szCs w:val="20"/>
              </w:rPr>
              <w:t xml:space="preserve">töömalevate </w:t>
            </w:r>
            <w:r w:rsidRPr="001A29AE">
              <w:rPr>
                <w:color w:val="000000"/>
                <w:sz w:val="20"/>
                <w:szCs w:val="20"/>
              </w:rPr>
              <w:t>t</w:t>
            </w:r>
            <w:r w:rsidR="00690389" w:rsidRPr="001A29AE">
              <w:rPr>
                <w:color w:val="000000"/>
                <w:sz w:val="20"/>
                <w:szCs w:val="20"/>
              </w:rPr>
              <w:t>öö</w:t>
            </w:r>
            <w:r w:rsidRPr="001A29AE">
              <w:rPr>
                <w:color w:val="000000"/>
                <w:sz w:val="20"/>
                <w:szCs w:val="20"/>
              </w:rPr>
              <w:t xml:space="preserve">tajate toitlustamiskulud) on 4 400 eurot ja nendest arvestatud maksud 2 915 eurot. Töömalevate kulude kogusumma moodustab, arvestades korraldamisega seotud kulusid </w:t>
            </w:r>
            <w:r w:rsidR="00690389" w:rsidRPr="001A29AE">
              <w:rPr>
                <w:color w:val="000000"/>
                <w:sz w:val="20"/>
                <w:szCs w:val="20"/>
              </w:rPr>
              <w:t>203</w:t>
            </w:r>
            <w:r w:rsidRPr="001A29AE">
              <w:rPr>
                <w:color w:val="000000"/>
                <w:sz w:val="20"/>
                <w:szCs w:val="20"/>
              </w:rPr>
              <w:t xml:space="preserve"> eurot, </w:t>
            </w:r>
            <w:r w:rsidR="00690389" w:rsidRPr="001A29AE">
              <w:rPr>
                <w:color w:val="000000"/>
                <w:sz w:val="20"/>
                <w:szCs w:val="20"/>
              </w:rPr>
              <w:t>62815</w:t>
            </w:r>
            <w:r w:rsidRPr="001A29AE">
              <w:rPr>
                <w:color w:val="000000"/>
                <w:sz w:val="20"/>
                <w:szCs w:val="20"/>
              </w:rPr>
              <w:t xml:space="preserve"> eurot.</w:t>
            </w:r>
          </w:p>
        </w:tc>
      </w:tr>
      <w:tr w:rsidR="00CE4AC1" w:rsidRPr="001A29AE" w14:paraId="09C4CE90" w14:textId="77777777" w:rsidTr="00A67C96">
        <w:trPr>
          <w:trHeight w:val="63"/>
        </w:trPr>
        <w:tc>
          <w:tcPr>
            <w:tcW w:w="883" w:type="dxa"/>
            <w:shd w:val="clear" w:color="auto" w:fill="auto"/>
            <w:noWrap/>
            <w:vAlign w:val="center"/>
            <w:hideMark/>
          </w:tcPr>
          <w:p w14:paraId="3C001C5E" w14:textId="77777777" w:rsidR="00CE4AC1" w:rsidRPr="001A29AE" w:rsidRDefault="00CE4AC1" w:rsidP="00D90482">
            <w:pPr>
              <w:jc w:val="right"/>
              <w:rPr>
                <w:color w:val="000000"/>
                <w:sz w:val="20"/>
                <w:szCs w:val="20"/>
              </w:rPr>
            </w:pPr>
            <w:r w:rsidRPr="001A29AE">
              <w:rPr>
                <w:color w:val="000000"/>
                <w:sz w:val="20"/>
                <w:szCs w:val="20"/>
              </w:rPr>
              <w:t>50</w:t>
            </w:r>
          </w:p>
        </w:tc>
        <w:tc>
          <w:tcPr>
            <w:tcW w:w="2095" w:type="dxa"/>
            <w:shd w:val="clear" w:color="auto" w:fill="auto"/>
            <w:vAlign w:val="center"/>
            <w:hideMark/>
          </w:tcPr>
          <w:p w14:paraId="6B4D152B" w14:textId="77777777" w:rsidR="00CE4AC1" w:rsidRPr="001A29AE" w:rsidRDefault="00CE4AC1" w:rsidP="00D90482">
            <w:pPr>
              <w:rPr>
                <w:color w:val="000000"/>
                <w:sz w:val="20"/>
                <w:szCs w:val="20"/>
              </w:rPr>
            </w:pPr>
            <w:r w:rsidRPr="001A29AE">
              <w:rPr>
                <w:color w:val="000000"/>
                <w:sz w:val="20"/>
                <w:szCs w:val="20"/>
              </w:rPr>
              <w:t>Tööjõukulud</w:t>
            </w:r>
          </w:p>
        </w:tc>
        <w:tc>
          <w:tcPr>
            <w:tcW w:w="1135" w:type="dxa"/>
            <w:shd w:val="clear" w:color="auto" w:fill="auto"/>
            <w:vAlign w:val="center"/>
            <w:hideMark/>
          </w:tcPr>
          <w:p w14:paraId="0731F65B" w14:textId="77777777" w:rsidR="00CE4AC1" w:rsidRPr="001A29AE" w:rsidRDefault="00CE4AC1" w:rsidP="00D90482">
            <w:pPr>
              <w:jc w:val="right"/>
              <w:rPr>
                <w:color w:val="000000"/>
                <w:sz w:val="20"/>
                <w:szCs w:val="20"/>
              </w:rPr>
            </w:pPr>
            <w:r w:rsidRPr="001A29AE">
              <w:rPr>
                <w:color w:val="000000"/>
                <w:sz w:val="20"/>
                <w:szCs w:val="20"/>
              </w:rPr>
              <w:t>726646</w:t>
            </w:r>
          </w:p>
        </w:tc>
        <w:tc>
          <w:tcPr>
            <w:tcW w:w="1134" w:type="dxa"/>
            <w:shd w:val="clear" w:color="auto" w:fill="auto"/>
            <w:vAlign w:val="center"/>
            <w:hideMark/>
          </w:tcPr>
          <w:p w14:paraId="22C4AB8C" w14:textId="77777777" w:rsidR="00CE4AC1" w:rsidRPr="001A29AE" w:rsidRDefault="00CE4AC1" w:rsidP="00D90482">
            <w:pPr>
              <w:jc w:val="right"/>
              <w:rPr>
                <w:color w:val="000000"/>
                <w:sz w:val="20"/>
                <w:szCs w:val="20"/>
              </w:rPr>
            </w:pPr>
            <w:r w:rsidRPr="001A29AE">
              <w:rPr>
                <w:color w:val="000000"/>
                <w:sz w:val="20"/>
                <w:szCs w:val="20"/>
              </w:rPr>
              <w:t>739941</w:t>
            </w:r>
          </w:p>
        </w:tc>
        <w:tc>
          <w:tcPr>
            <w:tcW w:w="4676" w:type="dxa"/>
            <w:shd w:val="clear" w:color="auto" w:fill="auto"/>
            <w:vAlign w:val="center"/>
            <w:hideMark/>
          </w:tcPr>
          <w:p w14:paraId="59A57821" w14:textId="7516EDAB" w:rsidR="003E155E" w:rsidRPr="001A29AE" w:rsidRDefault="003E155E" w:rsidP="00D90482">
            <w:pPr>
              <w:rPr>
                <w:color w:val="000000"/>
                <w:sz w:val="20"/>
                <w:szCs w:val="20"/>
              </w:rPr>
            </w:pPr>
            <w:r w:rsidRPr="001A29AE">
              <w:rPr>
                <w:color w:val="000000"/>
                <w:sz w:val="20"/>
                <w:szCs w:val="20"/>
              </w:rPr>
              <w:t>Tegevusala raamatukogud.</w:t>
            </w:r>
          </w:p>
          <w:p w14:paraId="6DF5CCF5" w14:textId="6E6CA93D" w:rsidR="00CE4AC1" w:rsidRPr="001A29AE" w:rsidRDefault="00CE4AC1" w:rsidP="00D90482">
            <w:pPr>
              <w:rPr>
                <w:color w:val="000000"/>
                <w:sz w:val="20"/>
                <w:szCs w:val="20"/>
              </w:rPr>
            </w:pPr>
            <w:r w:rsidRPr="001A29AE">
              <w:rPr>
                <w:color w:val="000000"/>
                <w:sz w:val="20"/>
                <w:szCs w:val="20"/>
              </w:rPr>
              <w:t xml:space="preserve">2023.a tööjõukulude arvestamisel lähtuti kavandatavast töötasu alammäära tõusust 654 eurolt 725 euroni. </w:t>
            </w:r>
          </w:p>
        </w:tc>
      </w:tr>
      <w:tr w:rsidR="00CE4AC1" w:rsidRPr="001A29AE" w14:paraId="7B95317D" w14:textId="77777777" w:rsidTr="00A67C96">
        <w:trPr>
          <w:trHeight w:val="316"/>
        </w:trPr>
        <w:tc>
          <w:tcPr>
            <w:tcW w:w="883" w:type="dxa"/>
            <w:shd w:val="clear" w:color="auto" w:fill="auto"/>
            <w:vAlign w:val="center"/>
            <w:hideMark/>
          </w:tcPr>
          <w:p w14:paraId="5E353204" w14:textId="3BFE6447" w:rsidR="00CE4AC1" w:rsidRPr="001A29AE" w:rsidRDefault="00CE4AC1" w:rsidP="00D90482">
            <w:pPr>
              <w:jc w:val="right"/>
              <w:rPr>
                <w:color w:val="000000"/>
                <w:sz w:val="20"/>
                <w:szCs w:val="20"/>
              </w:rPr>
            </w:pPr>
            <w:r w:rsidRPr="001A29AE">
              <w:rPr>
                <w:color w:val="000000"/>
                <w:sz w:val="20"/>
                <w:szCs w:val="20"/>
              </w:rPr>
              <w:t>50</w:t>
            </w:r>
          </w:p>
        </w:tc>
        <w:tc>
          <w:tcPr>
            <w:tcW w:w="2095" w:type="dxa"/>
            <w:shd w:val="clear" w:color="auto" w:fill="auto"/>
            <w:vAlign w:val="center"/>
            <w:hideMark/>
          </w:tcPr>
          <w:p w14:paraId="39CCBD23" w14:textId="77777777" w:rsidR="00CE4AC1" w:rsidRPr="001A29AE" w:rsidRDefault="00CE4AC1" w:rsidP="00D90482">
            <w:pPr>
              <w:rPr>
                <w:color w:val="000000"/>
                <w:sz w:val="20"/>
                <w:szCs w:val="20"/>
              </w:rPr>
            </w:pPr>
            <w:r w:rsidRPr="001A29AE">
              <w:rPr>
                <w:color w:val="000000"/>
                <w:sz w:val="20"/>
                <w:szCs w:val="20"/>
              </w:rPr>
              <w:t>Tööjõukulud</w:t>
            </w:r>
          </w:p>
        </w:tc>
        <w:tc>
          <w:tcPr>
            <w:tcW w:w="1135" w:type="dxa"/>
            <w:shd w:val="clear" w:color="auto" w:fill="auto"/>
            <w:vAlign w:val="center"/>
            <w:hideMark/>
          </w:tcPr>
          <w:p w14:paraId="7E80C0F3" w14:textId="77777777" w:rsidR="00CE4AC1" w:rsidRPr="001A29AE" w:rsidRDefault="00CE4AC1" w:rsidP="00D90482">
            <w:pPr>
              <w:jc w:val="right"/>
              <w:rPr>
                <w:color w:val="000000"/>
                <w:sz w:val="20"/>
                <w:szCs w:val="20"/>
              </w:rPr>
            </w:pPr>
            <w:r w:rsidRPr="001A29AE">
              <w:rPr>
                <w:color w:val="000000"/>
                <w:sz w:val="20"/>
                <w:szCs w:val="20"/>
              </w:rPr>
              <w:t>593547</w:t>
            </w:r>
          </w:p>
        </w:tc>
        <w:tc>
          <w:tcPr>
            <w:tcW w:w="1134" w:type="dxa"/>
            <w:shd w:val="clear" w:color="auto" w:fill="auto"/>
            <w:vAlign w:val="center"/>
            <w:hideMark/>
          </w:tcPr>
          <w:p w14:paraId="2C77374B" w14:textId="77777777" w:rsidR="00CE4AC1" w:rsidRPr="001A29AE" w:rsidRDefault="00CE4AC1" w:rsidP="00D90482">
            <w:pPr>
              <w:jc w:val="right"/>
              <w:rPr>
                <w:color w:val="000000"/>
                <w:sz w:val="20"/>
                <w:szCs w:val="20"/>
              </w:rPr>
            </w:pPr>
            <w:r w:rsidRPr="001A29AE">
              <w:rPr>
                <w:color w:val="000000"/>
                <w:sz w:val="20"/>
                <w:szCs w:val="20"/>
              </w:rPr>
              <w:t>623557</w:t>
            </w:r>
          </w:p>
        </w:tc>
        <w:tc>
          <w:tcPr>
            <w:tcW w:w="4676" w:type="dxa"/>
            <w:shd w:val="clear" w:color="auto" w:fill="auto"/>
            <w:vAlign w:val="center"/>
            <w:hideMark/>
          </w:tcPr>
          <w:p w14:paraId="4D657E47" w14:textId="3969E8A2" w:rsidR="003E155E" w:rsidRPr="001A29AE" w:rsidRDefault="003E155E" w:rsidP="00D90482">
            <w:pPr>
              <w:rPr>
                <w:color w:val="000000"/>
                <w:sz w:val="20"/>
                <w:szCs w:val="20"/>
              </w:rPr>
            </w:pPr>
            <w:r w:rsidRPr="001A29AE">
              <w:rPr>
                <w:color w:val="000000"/>
                <w:sz w:val="20"/>
                <w:szCs w:val="20"/>
              </w:rPr>
              <w:t>Tegevusala rahvakultuur.</w:t>
            </w:r>
          </w:p>
          <w:p w14:paraId="74910C63" w14:textId="1E4EB4DA" w:rsidR="00CE4AC1" w:rsidRPr="001A29AE" w:rsidRDefault="00CE4AC1" w:rsidP="00D90482">
            <w:pPr>
              <w:rPr>
                <w:color w:val="000000"/>
                <w:sz w:val="20"/>
                <w:szCs w:val="20"/>
              </w:rPr>
            </w:pPr>
            <w:r w:rsidRPr="001A29AE">
              <w:rPr>
                <w:color w:val="000000"/>
                <w:sz w:val="20"/>
                <w:szCs w:val="20"/>
              </w:rPr>
              <w:t xml:space="preserve">2023.a tööjõukulude arvestamisel lähtuti kavandatavast töötasu alammäära tõusust 654 eurolt 725 euroni. </w:t>
            </w:r>
            <w:r w:rsidRPr="001A29AE">
              <w:rPr>
                <w:color w:val="000000"/>
                <w:sz w:val="20"/>
                <w:szCs w:val="20"/>
              </w:rPr>
              <w:br/>
              <w:t>Ringijuhendajate (14 ametikohta) täiendavate tööjõukulude katmine: alates 01.01.2023. a nende kuutöötasu määr suureneb ühe palgaastme v</w:t>
            </w:r>
            <w:r w:rsidR="008D3BB3" w:rsidRPr="001A29AE">
              <w:rPr>
                <w:color w:val="000000"/>
                <w:sz w:val="20"/>
                <w:szCs w:val="20"/>
              </w:rPr>
              <w:t>õ</w:t>
            </w:r>
            <w:r w:rsidRPr="001A29AE">
              <w:rPr>
                <w:color w:val="000000"/>
                <w:sz w:val="20"/>
                <w:szCs w:val="20"/>
              </w:rPr>
              <w:t xml:space="preserve">rra  </w:t>
            </w:r>
            <w:r w:rsidRPr="001A29AE">
              <w:rPr>
                <w:color w:val="000000"/>
                <w:sz w:val="20"/>
                <w:szCs w:val="20"/>
              </w:rPr>
              <w:lastRenderedPageBreak/>
              <w:t>Ürituste korraldamiseks k</w:t>
            </w:r>
            <w:r w:rsidR="008D3BB3" w:rsidRPr="001A29AE">
              <w:rPr>
                <w:color w:val="000000"/>
                <w:sz w:val="20"/>
                <w:szCs w:val="20"/>
              </w:rPr>
              <w:t>ä</w:t>
            </w:r>
            <w:r w:rsidRPr="001A29AE">
              <w:rPr>
                <w:color w:val="000000"/>
                <w:sz w:val="20"/>
                <w:szCs w:val="20"/>
              </w:rPr>
              <w:t>sunduslepingu alusel kaasatud t</w:t>
            </w:r>
            <w:r w:rsidR="008D3BB3" w:rsidRPr="001A29AE">
              <w:rPr>
                <w:color w:val="000000"/>
                <w:sz w:val="20"/>
                <w:szCs w:val="20"/>
              </w:rPr>
              <w:t>öö</w:t>
            </w:r>
            <w:r w:rsidRPr="001A29AE">
              <w:rPr>
                <w:color w:val="000000"/>
                <w:sz w:val="20"/>
                <w:szCs w:val="20"/>
              </w:rPr>
              <w:t>tajate t</w:t>
            </w:r>
            <w:r w:rsidR="008D3BB3" w:rsidRPr="001A29AE">
              <w:rPr>
                <w:color w:val="000000"/>
                <w:sz w:val="20"/>
                <w:szCs w:val="20"/>
              </w:rPr>
              <w:t>öö</w:t>
            </w:r>
            <w:r w:rsidRPr="001A29AE">
              <w:rPr>
                <w:color w:val="000000"/>
                <w:sz w:val="20"/>
                <w:szCs w:val="20"/>
              </w:rPr>
              <w:t>tasu 2 500 eurot</w:t>
            </w:r>
          </w:p>
        </w:tc>
      </w:tr>
      <w:tr w:rsidR="00CE4AC1" w:rsidRPr="001A29AE" w14:paraId="0E345A1C" w14:textId="77777777" w:rsidTr="00A67C96">
        <w:trPr>
          <w:trHeight w:val="63"/>
        </w:trPr>
        <w:tc>
          <w:tcPr>
            <w:tcW w:w="883" w:type="dxa"/>
            <w:shd w:val="clear" w:color="auto" w:fill="auto"/>
            <w:vAlign w:val="center"/>
            <w:hideMark/>
          </w:tcPr>
          <w:p w14:paraId="25988E9C" w14:textId="49AA43EE" w:rsidR="00CE4AC1" w:rsidRPr="001A29AE" w:rsidRDefault="00CE4AC1" w:rsidP="00D90482">
            <w:pPr>
              <w:jc w:val="right"/>
              <w:rPr>
                <w:color w:val="000000"/>
                <w:sz w:val="20"/>
                <w:szCs w:val="20"/>
              </w:rPr>
            </w:pPr>
            <w:r w:rsidRPr="001A29AE">
              <w:rPr>
                <w:color w:val="000000"/>
                <w:sz w:val="20"/>
                <w:szCs w:val="20"/>
              </w:rPr>
              <w:lastRenderedPageBreak/>
              <w:t>50</w:t>
            </w:r>
          </w:p>
        </w:tc>
        <w:tc>
          <w:tcPr>
            <w:tcW w:w="2095" w:type="dxa"/>
            <w:shd w:val="clear" w:color="auto" w:fill="auto"/>
            <w:vAlign w:val="center"/>
            <w:hideMark/>
          </w:tcPr>
          <w:p w14:paraId="68A3B66F" w14:textId="77777777" w:rsidR="00CE4AC1" w:rsidRPr="001A29AE" w:rsidRDefault="00CE4AC1" w:rsidP="00D90482">
            <w:pPr>
              <w:rPr>
                <w:color w:val="000000"/>
                <w:sz w:val="20"/>
                <w:szCs w:val="20"/>
              </w:rPr>
            </w:pPr>
            <w:r w:rsidRPr="001A29AE">
              <w:rPr>
                <w:color w:val="000000"/>
                <w:sz w:val="20"/>
                <w:szCs w:val="20"/>
              </w:rPr>
              <w:t>Tööjõukulud</w:t>
            </w:r>
          </w:p>
        </w:tc>
        <w:tc>
          <w:tcPr>
            <w:tcW w:w="1135" w:type="dxa"/>
            <w:shd w:val="clear" w:color="auto" w:fill="auto"/>
            <w:vAlign w:val="center"/>
            <w:hideMark/>
          </w:tcPr>
          <w:p w14:paraId="6B9AB044" w14:textId="77777777" w:rsidR="00CE4AC1" w:rsidRPr="001A29AE" w:rsidRDefault="00CE4AC1" w:rsidP="00D90482">
            <w:pPr>
              <w:jc w:val="right"/>
              <w:rPr>
                <w:color w:val="000000"/>
                <w:sz w:val="20"/>
                <w:szCs w:val="20"/>
              </w:rPr>
            </w:pPr>
            <w:r w:rsidRPr="001A29AE">
              <w:rPr>
                <w:color w:val="000000"/>
                <w:sz w:val="20"/>
                <w:szCs w:val="20"/>
              </w:rPr>
              <w:t>13680</w:t>
            </w:r>
          </w:p>
        </w:tc>
        <w:tc>
          <w:tcPr>
            <w:tcW w:w="1134" w:type="dxa"/>
            <w:shd w:val="clear" w:color="auto" w:fill="auto"/>
            <w:vAlign w:val="center"/>
            <w:hideMark/>
          </w:tcPr>
          <w:p w14:paraId="286908C8" w14:textId="77777777" w:rsidR="00CE4AC1" w:rsidRPr="001A29AE" w:rsidRDefault="00CE4AC1" w:rsidP="00D90482">
            <w:pPr>
              <w:jc w:val="right"/>
              <w:rPr>
                <w:color w:val="000000"/>
                <w:sz w:val="20"/>
                <w:szCs w:val="20"/>
              </w:rPr>
            </w:pPr>
            <w:r w:rsidRPr="001A29AE">
              <w:rPr>
                <w:color w:val="000000"/>
                <w:sz w:val="20"/>
                <w:szCs w:val="20"/>
              </w:rPr>
              <w:t>13680</w:t>
            </w:r>
          </w:p>
        </w:tc>
        <w:tc>
          <w:tcPr>
            <w:tcW w:w="4676" w:type="dxa"/>
            <w:shd w:val="clear" w:color="auto" w:fill="auto"/>
            <w:vAlign w:val="center"/>
            <w:hideMark/>
          </w:tcPr>
          <w:p w14:paraId="67C9C6C5" w14:textId="74B12F45" w:rsidR="00A67C96" w:rsidRPr="001A29AE" w:rsidRDefault="00A67C96" w:rsidP="00D90482">
            <w:pPr>
              <w:rPr>
                <w:color w:val="000000"/>
                <w:sz w:val="20"/>
                <w:szCs w:val="20"/>
              </w:rPr>
            </w:pPr>
            <w:r w:rsidRPr="001A29AE">
              <w:rPr>
                <w:color w:val="000000"/>
                <w:sz w:val="20"/>
                <w:szCs w:val="20"/>
              </w:rPr>
              <w:t>Tegevusala muuseumid.</w:t>
            </w:r>
          </w:p>
          <w:p w14:paraId="60829FAB" w14:textId="48B5E6D1" w:rsidR="00CE4AC1" w:rsidRPr="001A29AE" w:rsidRDefault="00CE4AC1" w:rsidP="00D90482">
            <w:pPr>
              <w:rPr>
                <w:color w:val="000000"/>
                <w:sz w:val="20"/>
                <w:szCs w:val="20"/>
              </w:rPr>
            </w:pPr>
            <w:r w:rsidRPr="001A29AE">
              <w:rPr>
                <w:color w:val="000000"/>
                <w:sz w:val="20"/>
                <w:szCs w:val="20"/>
              </w:rPr>
              <w:t>Linna ametiasutuse hallatava asutuse Narva Muuseum 2023.a eelarves on planeeritud vahendid juhataja-peavarahoidja 0,75 ametikoha tasustamiseks.</w:t>
            </w:r>
          </w:p>
        </w:tc>
      </w:tr>
      <w:tr w:rsidR="00CE4AC1" w:rsidRPr="001A29AE" w14:paraId="3ACAD86E" w14:textId="77777777" w:rsidTr="00CE4AC1">
        <w:trPr>
          <w:trHeight w:val="1068"/>
        </w:trPr>
        <w:tc>
          <w:tcPr>
            <w:tcW w:w="883" w:type="dxa"/>
            <w:shd w:val="clear" w:color="auto" w:fill="auto"/>
            <w:vAlign w:val="center"/>
            <w:hideMark/>
          </w:tcPr>
          <w:p w14:paraId="0971A8BC" w14:textId="42DB59EB" w:rsidR="00CE4AC1" w:rsidRPr="001A29AE" w:rsidRDefault="00CE4AC1" w:rsidP="00D90482">
            <w:pPr>
              <w:jc w:val="right"/>
              <w:rPr>
                <w:color w:val="000000"/>
                <w:sz w:val="20"/>
                <w:szCs w:val="20"/>
              </w:rPr>
            </w:pPr>
            <w:r w:rsidRPr="001A29AE">
              <w:rPr>
                <w:color w:val="000000"/>
                <w:sz w:val="20"/>
                <w:szCs w:val="20"/>
              </w:rPr>
              <w:t>50</w:t>
            </w:r>
          </w:p>
        </w:tc>
        <w:tc>
          <w:tcPr>
            <w:tcW w:w="2095" w:type="dxa"/>
            <w:shd w:val="clear" w:color="auto" w:fill="auto"/>
            <w:vAlign w:val="center"/>
            <w:hideMark/>
          </w:tcPr>
          <w:p w14:paraId="6862EF7D" w14:textId="77777777" w:rsidR="00CE4AC1" w:rsidRPr="001A29AE" w:rsidRDefault="00CE4AC1" w:rsidP="00D90482">
            <w:pPr>
              <w:rPr>
                <w:color w:val="000000"/>
                <w:sz w:val="20"/>
                <w:szCs w:val="20"/>
              </w:rPr>
            </w:pPr>
            <w:r w:rsidRPr="001A29AE">
              <w:rPr>
                <w:color w:val="000000"/>
                <w:sz w:val="20"/>
                <w:szCs w:val="20"/>
              </w:rPr>
              <w:t>Tööjõukulud</w:t>
            </w:r>
          </w:p>
        </w:tc>
        <w:tc>
          <w:tcPr>
            <w:tcW w:w="1135" w:type="dxa"/>
            <w:shd w:val="clear" w:color="auto" w:fill="auto"/>
            <w:vAlign w:val="center"/>
            <w:hideMark/>
          </w:tcPr>
          <w:p w14:paraId="368A7B48" w14:textId="77777777" w:rsidR="00CE4AC1" w:rsidRPr="001A29AE" w:rsidRDefault="00CE4AC1" w:rsidP="00D90482">
            <w:pPr>
              <w:jc w:val="right"/>
              <w:rPr>
                <w:color w:val="000000"/>
                <w:sz w:val="20"/>
                <w:szCs w:val="20"/>
              </w:rPr>
            </w:pPr>
            <w:r w:rsidRPr="001A29AE">
              <w:rPr>
                <w:color w:val="000000"/>
                <w:sz w:val="20"/>
                <w:szCs w:val="20"/>
              </w:rPr>
              <w:t>123230</w:t>
            </w:r>
          </w:p>
        </w:tc>
        <w:tc>
          <w:tcPr>
            <w:tcW w:w="1134" w:type="dxa"/>
            <w:shd w:val="clear" w:color="auto" w:fill="auto"/>
            <w:vAlign w:val="center"/>
            <w:hideMark/>
          </w:tcPr>
          <w:p w14:paraId="79A85012" w14:textId="77777777" w:rsidR="00CE4AC1" w:rsidRPr="001A29AE" w:rsidRDefault="00CE4AC1" w:rsidP="00D90482">
            <w:pPr>
              <w:jc w:val="right"/>
              <w:rPr>
                <w:color w:val="000000"/>
                <w:sz w:val="20"/>
                <w:szCs w:val="20"/>
              </w:rPr>
            </w:pPr>
            <w:r w:rsidRPr="001A29AE">
              <w:rPr>
                <w:color w:val="000000"/>
                <w:sz w:val="20"/>
                <w:szCs w:val="20"/>
              </w:rPr>
              <w:t>133873</w:t>
            </w:r>
          </w:p>
        </w:tc>
        <w:tc>
          <w:tcPr>
            <w:tcW w:w="4676" w:type="dxa"/>
            <w:shd w:val="clear" w:color="auto" w:fill="auto"/>
            <w:vAlign w:val="center"/>
            <w:hideMark/>
          </w:tcPr>
          <w:p w14:paraId="656FD74D" w14:textId="77777777" w:rsidR="00A67C96" w:rsidRPr="001A29AE" w:rsidRDefault="00A67C96" w:rsidP="00D90482">
            <w:pPr>
              <w:rPr>
                <w:color w:val="000000"/>
                <w:sz w:val="20"/>
                <w:szCs w:val="20"/>
              </w:rPr>
            </w:pPr>
            <w:r w:rsidRPr="001A29AE">
              <w:rPr>
                <w:color w:val="000000"/>
                <w:sz w:val="20"/>
                <w:szCs w:val="20"/>
              </w:rPr>
              <w:t>Tegevusala muusika.</w:t>
            </w:r>
          </w:p>
          <w:p w14:paraId="4914B75A" w14:textId="4C6F507E" w:rsidR="00CE4AC1" w:rsidRPr="001A29AE" w:rsidRDefault="00CE4AC1" w:rsidP="00D90482">
            <w:pPr>
              <w:rPr>
                <w:color w:val="000000"/>
                <w:sz w:val="20"/>
                <w:szCs w:val="20"/>
              </w:rPr>
            </w:pPr>
            <w:r w:rsidRPr="001A29AE">
              <w:rPr>
                <w:color w:val="000000"/>
                <w:sz w:val="20"/>
                <w:szCs w:val="20"/>
              </w:rPr>
              <w:t>2023.a tööjõukulude arvestamisel lähtuti kavandatavast töötasu alammäära tõusust 654 eurolt 725 euroni.  Tööjõukulud on planeeritud sh tööandja poolt sotsiaalmaksu minimaalse kohustuse täitmisega.</w:t>
            </w:r>
          </w:p>
        </w:tc>
      </w:tr>
      <w:tr w:rsidR="00CE4AC1" w:rsidRPr="001A29AE" w14:paraId="7782DCD5" w14:textId="77777777" w:rsidTr="00CE4AC1">
        <w:trPr>
          <w:trHeight w:val="213"/>
        </w:trPr>
        <w:tc>
          <w:tcPr>
            <w:tcW w:w="883" w:type="dxa"/>
            <w:shd w:val="clear" w:color="auto" w:fill="auto"/>
            <w:vAlign w:val="center"/>
            <w:hideMark/>
          </w:tcPr>
          <w:p w14:paraId="12DDBA8C" w14:textId="0EA38389" w:rsidR="00CE4AC1" w:rsidRPr="001A29AE" w:rsidRDefault="00CE4AC1" w:rsidP="00D90482">
            <w:pPr>
              <w:jc w:val="right"/>
              <w:rPr>
                <w:color w:val="000000"/>
                <w:sz w:val="20"/>
                <w:szCs w:val="20"/>
              </w:rPr>
            </w:pPr>
            <w:r w:rsidRPr="001A29AE">
              <w:rPr>
                <w:color w:val="000000"/>
                <w:sz w:val="20"/>
                <w:szCs w:val="20"/>
              </w:rPr>
              <w:t>50</w:t>
            </w:r>
          </w:p>
        </w:tc>
        <w:tc>
          <w:tcPr>
            <w:tcW w:w="2095" w:type="dxa"/>
            <w:shd w:val="clear" w:color="auto" w:fill="auto"/>
            <w:vAlign w:val="center"/>
            <w:hideMark/>
          </w:tcPr>
          <w:p w14:paraId="5F4A4461" w14:textId="77777777" w:rsidR="00CE4AC1" w:rsidRPr="001A29AE" w:rsidRDefault="00CE4AC1" w:rsidP="00D90482">
            <w:pPr>
              <w:rPr>
                <w:color w:val="000000"/>
                <w:sz w:val="20"/>
                <w:szCs w:val="20"/>
              </w:rPr>
            </w:pPr>
            <w:r w:rsidRPr="001A29AE">
              <w:rPr>
                <w:color w:val="000000"/>
                <w:sz w:val="20"/>
                <w:szCs w:val="20"/>
              </w:rPr>
              <w:t>Tööjõukulud</w:t>
            </w:r>
          </w:p>
        </w:tc>
        <w:tc>
          <w:tcPr>
            <w:tcW w:w="1135" w:type="dxa"/>
            <w:shd w:val="clear" w:color="auto" w:fill="auto"/>
            <w:vAlign w:val="center"/>
            <w:hideMark/>
          </w:tcPr>
          <w:p w14:paraId="3F2E2DEE" w14:textId="77777777" w:rsidR="00CE4AC1" w:rsidRPr="001A29AE" w:rsidRDefault="00CE4AC1" w:rsidP="00D90482">
            <w:pPr>
              <w:jc w:val="right"/>
              <w:rPr>
                <w:color w:val="000000"/>
                <w:sz w:val="20"/>
                <w:szCs w:val="20"/>
              </w:rPr>
            </w:pPr>
            <w:r w:rsidRPr="001A29AE">
              <w:rPr>
                <w:color w:val="000000"/>
                <w:sz w:val="20"/>
                <w:szCs w:val="20"/>
              </w:rPr>
              <w:t>807862</w:t>
            </w:r>
          </w:p>
        </w:tc>
        <w:tc>
          <w:tcPr>
            <w:tcW w:w="1134" w:type="dxa"/>
            <w:shd w:val="clear" w:color="auto" w:fill="auto"/>
            <w:vAlign w:val="center"/>
            <w:hideMark/>
          </w:tcPr>
          <w:p w14:paraId="69A4E47E" w14:textId="77777777" w:rsidR="00CE4AC1" w:rsidRPr="001A29AE" w:rsidRDefault="00CE4AC1" w:rsidP="00D90482">
            <w:pPr>
              <w:jc w:val="right"/>
              <w:rPr>
                <w:color w:val="000000"/>
                <w:sz w:val="20"/>
                <w:szCs w:val="20"/>
              </w:rPr>
            </w:pPr>
            <w:r w:rsidRPr="001A29AE">
              <w:rPr>
                <w:color w:val="000000"/>
                <w:sz w:val="20"/>
                <w:szCs w:val="20"/>
              </w:rPr>
              <w:t>810171</w:t>
            </w:r>
          </w:p>
        </w:tc>
        <w:tc>
          <w:tcPr>
            <w:tcW w:w="4676" w:type="dxa"/>
            <w:shd w:val="clear" w:color="auto" w:fill="auto"/>
            <w:vAlign w:val="center"/>
            <w:hideMark/>
          </w:tcPr>
          <w:p w14:paraId="75DE983A" w14:textId="61A232E7" w:rsidR="00CE4AC1" w:rsidRPr="001A29AE" w:rsidRDefault="00CE4AC1" w:rsidP="00D90482">
            <w:pPr>
              <w:rPr>
                <w:color w:val="000000"/>
                <w:sz w:val="20"/>
                <w:szCs w:val="20"/>
              </w:rPr>
            </w:pPr>
            <w:r w:rsidRPr="001A29AE">
              <w:rPr>
                <w:color w:val="000000"/>
                <w:sz w:val="20"/>
                <w:szCs w:val="20"/>
              </w:rPr>
              <w:t> </w:t>
            </w:r>
            <w:r w:rsidR="00A67C96" w:rsidRPr="001A29AE">
              <w:rPr>
                <w:color w:val="000000"/>
                <w:sz w:val="20"/>
                <w:szCs w:val="20"/>
              </w:rPr>
              <w:t>Tegevusala muu vaba aeg, kultuur, religioon, sh haldus.</w:t>
            </w:r>
          </w:p>
        </w:tc>
      </w:tr>
      <w:tr w:rsidR="00CE4AC1" w:rsidRPr="001A29AE" w14:paraId="316180EC" w14:textId="77777777" w:rsidTr="00A67C96">
        <w:trPr>
          <w:trHeight w:val="3109"/>
        </w:trPr>
        <w:tc>
          <w:tcPr>
            <w:tcW w:w="883" w:type="dxa"/>
            <w:shd w:val="clear" w:color="auto" w:fill="auto"/>
            <w:vAlign w:val="center"/>
            <w:hideMark/>
          </w:tcPr>
          <w:p w14:paraId="725EC9A4" w14:textId="77777777" w:rsidR="00CE4AC1" w:rsidRPr="001A29AE" w:rsidRDefault="00CE4AC1" w:rsidP="00D90482">
            <w:pPr>
              <w:jc w:val="right"/>
              <w:rPr>
                <w:color w:val="000000"/>
                <w:sz w:val="20"/>
                <w:szCs w:val="20"/>
              </w:rPr>
            </w:pPr>
            <w:r w:rsidRPr="001A29AE">
              <w:rPr>
                <w:color w:val="000000"/>
                <w:sz w:val="20"/>
                <w:szCs w:val="20"/>
              </w:rPr>
              <w:t>50</w:t>
            </w:r>
          </w:p>
        </w:tc>
        <w:tc>
          <w:tcPr>
            <w:tcW w:w="2095" w:type="dxa"/>
            <w:shd w:val="clear" w:color="auto" w:fill="auto"/>
            <w:vAlign w:val="center"/>
            <w:hideMark/>
          </w:tcPr>
          <w:p w14:paraId="396A98EE" w14:textId="77777777" w:rsidR="00CE4AC1" w:rsidRPr="001A29AE" w:rsidRDefault="00CE4AC1" w:rsidP="00D90482">
            <w:pPr>
              <w:rPr>
                <w:color w:val="000000"/>
                <w:sz w:val="20"/>
                <w:szCs w:val="20"/>
              </w:rPr>
            </w:pPr>
            <w:r w:rsidRPr="001A29AE">
              <w:rPr>
                <w:color w:val="000000"/>
                <w:sz w:val="20"/>
                <w:szCs w:val="20"/>
              </w:rPr>
              <w:t>Tööjõukulud</w:t>
            </w:r>
          </w:p>
        </w:tc>
        <w:tc>
          <w:tcPr>
            <w:tcW w:w="1135" w:type="dxa"/>
            <w:shd w:val="clear" w:color="auto" w:fill="auto"/>
            <w:vAlign w:val="center"/>
            <w:hideMark/>
          </w:tcPr>
          <w:p w14:paraId="4979C225" w14:textId="77777777" w:rsidR="00CE4AC1" w:rsidRPr="001A29AE" w:rsidRDefault="00CE4AC1" w:rsidP="00D90482">
            <w:pPr>
              <w:jc w:val="right"/>
              <w:rPr>
                <w:color w:val="000000"/>
                <w:sz w:val="20"/>
                <w:szCs w:val="20"/>
              </w:rPr>
            </w:pPr>
            <w:r w:rsidRPr="001A29AE">
              <w:rPr>
                <w:color w:val="000000"/>
                <w:sz w:val="20"/>
                <w:szCs w:val="20"/>
              </w:rPr>
              <w:t>10 557 509</w:t>
            </w:r>
          </w:p>
        </w:tc>
        <w:tc>
          <w:tcPr>
            <w:tcW w:w="1134" w:type="dxa"/>
            <w:shd w:val="clear" w:color="auto" w:fill="auto"/>
            <w:vAlign w:val="center"/>
            <w:hideMark/>
          </w:tcPr>
          <w:p w14:paraId="5F19DD8E" w14:textId="77777777" w:rsidR="00CE4AC1" w:rsidRPr="001A29AE" w:rsidRDefault="00CE4AC1" w:rsidP="00D90482">
            <w:pPr>
              <w:jc w:val="right"/>
              <w:rPr>
                <w:color w:val="000000"/>
                <w:sz w:val="20"/>
                <w:szCs w:val="20"/>
              </w:rPr>
            </w:pPr>
            <w:r w:rsidRPr="001A29AE">
              <w:rPr>
                <w:color w:val="000000"/>
                <w:sz w:val="20"/>
                <w:szCs w:val="20"/>
              </w:rPr>
              <w:t>10 925 415</w:t>
            </w:r>
          </w:p>
        </w:tc>
        <w:tc>
          <w:tcPr>
            <w:tcW w:w="4676" w:type="dxa"/>
            <w:shd w:val="clear" w:color="auto" w:fill="auto"/>
            <w:vAlign w:val="center"/>
            <w:hideMark/>
          </w:tcPr>
          <w:p w14:paraId="541B48BD" w14:textId="77777777" w:rsidR="00A67C96" w:rsidRPr="001A29AE" w:rsidRDefault="00A67C96" w:rsidP="00D90482">
            <w:pPr>
              <w:rPr>
                <w:color w:val="000000"/>
                <w:sz w:val="20"/>
                <w:szCs w:val="20"/>
              </w:rPr>
            </w:pPr>
            <w:r w:rsidRPr="001A29AE">
              <w:rPr>
                <w:color w:val="000000"/>
                <w:sz w:val="20"/>
                <w:szCs w:val="20"/>
              </w:rPr>
              <w:t>Alushariduse tegevusala.</w:t>
            </w:r>
          </w:p>
          <w:p w14:paraId="13C81CB3" w14:textId="1813B35A" w:rsidR="0065637B" w:rsidRPr="001A29AE" w:rsidRDefault="00CE4AC1" w:rsidP="00D90482">
            <w:pPr>
              <w:autoSpaceDE w:val="0"/>
              <w:autoSpaceDN w:val="0"/>
              <w:adjustRightInd w:val="0"/>
              <w:jc w:val="both"/>
              <w:rPr>
                <w:sz w:val="20"/>
                <w:szCs w:val="20"/>
              </w:rPr>
            </w:pPr>
            <w:r w:rsidRPr="001A29AE">
              <w:rPr>
                <w:color w:val="000000"/>
                <w:sz w:val="20"/>
                <w:szCs w:val="20"/>
              </w:rPr>
              <w:t xml:space="preserve">2023.a tööjõukulude arvestamisel lähtuti kavandatavast töötasu alammäära tõusust 654 eurolt 725 euroni. </w:t>
            </w:r>
            <w:r w:rsidRPr="001A29AE">
              <w:rPr>
                <w:color w:val="000000"/>
                <w:sz w:val="20"/>
                <w:szCs w:val="20"/>
              </w:rPr>
              <w:br/>
              <w:t xml:space="preserve">Vahendite jaotus on tehtud arvestuselt 9 kuuks. 2023. a IV. kvartaliks broneeritud vahendite jaotamine toimub 2023. a septembrikuus seisuga 10.09.2023. a komplekteerimise alusel. </w:t>
            </w:r>
            <w:r w:rsidRPr="001A29AE">
              <w:rPr>
                <w:color w:val="000000"/>
                <w:sz w:val="20"/>
                <w:szCs w:val="20"/>
              </w:rPr>
              <w:br/>
              <w:t>Vastavalt Narva Linnavolikogu 26.03.2015 m</w:t>
            </w:r>
            <w:r w:rsidR="00BE73F2" w:rsidRPr="001A29AE">
              <w:rPr>
                <w:color w:val="000000"/>
                <w:sz w:val="20"/>
                <w:szCs w:val="20"/>
              </w:rPr>
              <w:t>ää</w:t>
            </w:r>
            <w:r w:rsidRPr="001A29AE">
              <w:rPr>
                <w:color w:val="000000"/>
                <w:sz w:val="20"/>
                <w:szCs w:val="20"/>
              </w:rPr>
              <w:t>rusele nr 6 õpetajate ja tugispetsialistide palgamääraks on 1 271 eurot  ja 1 412 eurot magistrikraadiga voi sellega võrdsustatud tasemega õpetajal. Õpetajate ja tugispetsialistide tööjõukulude eelarve arvestamisel lähtuti sellest, et õpetajate tööjõukulusid kaetakse osaliselt riigitoetuse arvelt.</w:t>
            </w:r>
            <w:r w:rsidR="0065637B" w:rsidRPr="001A29AE">
              <w:rPr>
                <w:color w:val="000000"/>
                <w:sz w:val="20"/>
                <w:szCs w:val="20"/>
              </w:rPr>
              <w:t xml:space="preserve"> </w:t>
            </w:r>
            <w:r w:rsidRPr="001A29AE">
              <w:rPr>
                <w:color w:val="000000"/>
                <w:sz w:val="20"/>
                <w:szCs w:val="20"/>
              </w:rPr>
              <w:t xml:space="preserve"> </w:t>
            </w:r>
            <w:r w:rsidRPr="001A29AE">
              <w:rPr>
                <w:color w:val="000000"/>
                <w:sz w:val="20"/>
                <w:szCs w:val="20"/>
              </w:rPr>
              <w:br/>
            </w:r>
            <w:r w:rsidR="0065637B" w:rsidRPr="001A29AE">
              <w:rPr>
                <w:sz w:val="20"/>
                <w:szCs w:val="20"/>
              </w:rPr>
              <w:t>2023.a riigitoetuse saamise tingimuste täitmisel oleks õpetajate palgamäär kuni 1 575 eurot ja magistrikraadiga õpetajate palgamäär kuni 1 749 eurot.</w:t>
            </w:r>
          </w:p>
          <w:p w14:paraId="7E5581CD" w14:textId="19D5C75C" w:rsidR="00CE4AC1" w:rsidRPr="001A29AE" w:rsidRDefault="00CE4AC1" w:rsidP="00D90482">
            <w:pPr>
              <w:rPr>
                <w:color w:val="000000"/>
                <w:sz w:val="20"/>
                <w:szCs w:val="20"/>
              </w:rPr>
            </w:pPr>
          </w:p>
        </w:tc>
      </w:tr>
      <w:tr w:rsidR="00CE4AC1" w:rsidRPr="001A29AE" w14:paraId="4A30D12B" w14:textId="77777777" w:rsidTr="003E3DD9">
        <w:trPr>
          <w:trHeight w:val="5245"/>
        </w:trPr>
        <w:tc>
          <w:tcPr>
            <w:tcW w:w="883" w:type="dxa"/>
            <w:shd w:val="clear" w:color="auto" w:fill="auto"/>
            <w:vAlign w:val="center"/>
            <w:hideMark/>
          </w:tcPr>
          <w:p w14:paraId="049BA37F" w14:textId="35C26595" w:rsidR="00CE4AC1" w:rsidRPr="001A29AE" w:rsidRDefault="00CE4AC1" w:rsidP="00D90482">
            <w:pPr>
              <w:jc w:val="right"/>
              <w:rPr>
                <w:color w:val="000000"/>
                <w:sz w:val="20"/>
                <w:szCs w:val="20"/>
              </w:rPr>
            </w:pPr>
            <w:r w:rsidRPr="001A29AE">
              <w:rPr>
                <w:color w:val="000000"/>
                <w:sz w:val="20"/>
                <w:szCs w:val="20"/>
              </w:rPr>
              <w:lastRenderedPageBreak/>
              <w:t>50</w:t>
            </w:r>
          </w:p>
        </w:tc>
        <w:tc>
          <w:tcPr>
            <w:tcW w:w="2095" w:type="dxa"/>
            <w:shd w:val="clear" w:color="auto" w:fill="auto"/>
            <w:vAlign w:val="center"/>
            <w:hideMark/>
          </w:tcPr>
          <w:p w14:paraId="61DBF6BB" w14:textId="77777777" w:rsidR="00CE4AC1" w:rsidRPr="001A29AE" w:rsidRDefault="00CE4AC1" w:rsidP="00D90482">
            <w:pPr>
              <w:rPr>
                <w:color w:val="000000"/>
                <w:sz w:val="20"/>
                <w:szCs w:val="20"/>
              </w:rPr>
            </w:pPr>
            <w:r w:rsidRPr="001A29AE">
              <w:rPr>
                <w:color w:val="000000"/>
                <w:sz w:val="20"/>
                <w:szCs w:val="20"/>
              </w:rPr>
              <w:t>Tööjõukulud</w:t>
            </w:r>
          </w:p>
        </w:tc>
        <w:tc>
          <w:tcPr>
            <w:tcW w:w="1135" w:type="dxa"/>
            <w:shd w:val="clear" w:color="auto" w:fill="auto"/>
            <w:vAlign w:val="center"/>
            <w:hideMark/>
          </w:tcPr>
          <w:p w14:paraId="4E955B98" w14:textId="0FBCFFBD" w:rsidR="00CE4AC1" w:rsidRPr="001A29AE" w:rsidRDefault="00CE4AC1" w:rsidP="00D90482">
            <w:pPr>
              <w:jc w:val="right"/>
              <w:rPr>
                <w:color w:val="000000"/>
                <w:sz w:val="20"/>
                <w:szCs w:val="20"/>
              </w:rPr>
            </w:pPr>
            <w:r w:rsidRPr="001A29AE">
              <w:rPr>
                <w:color w:val="000000"/>
                <w:sz w:val="20"/>
                <w:szCs w:val="20"/>
              </w:rPr>
              <w:t>2</w:t>
            </w:r>
            <w:r w:rsidR="00A67C96" w:rsidRPr="001A29AE">
              <w:rPr>
                <w:color w:val="000000"/>
                <w:sz w:val="20"/>
                <w:szCs w:val="20"/>
              </w:rPr>
              <w:t> </w:t>
            </w:r>
            <w:r w:rsidRPr="001A29AE">
              <w:rPr>
                <w:color w:val="000000"/>
                <w:sz w:val="20"/>
                <w:szCs w:val="20"/>
              </w:rPr>
              <w:t>398</w:t>
            </w:r>
            <w:r w:rsidR="00A67C96" w:rsidRPr="001A29AE">
              <w:rPr>
                <w:color w:val="000000"/>
                <w:sz w:val="20"/>
                <w:szCs w:val="20"/>
              </w:rPr>
              <w:t> </w:t>
            </w:r>
            <w:r w:rsidRPr="001A29AE">
              <w:rPr>
                <w:color w:val="000000"/>
                <w:sz w:val="20"/>
                <w:szCs w:val="20"/>
              </w:rPr>
              <w:t>165</w:t>
            </w:r>
            <w:r w:rsidR="00A67C96" w:rsidRPr="001A29AE">
              <w:rPr>
                <w:color w:val="000000"/>
                <w:sz w:val="20"/>
                <w:szCs w:val="20"/>
              </w:rPr>
              <w:t xml:space="preserve"> </w:t>
            </w:r>
          </w:p>
        </w:tc>
        <w:tc>
          <w:tcPr>
            <w:tcW w:w="1134" w:type="dxa"/>
            <w:shd w:val="clear" w:color="auto" w:fill="auto"/>
            <w:vAlign w:val="center"/>
            <w:hideMark/>
          </w:tcPr>
          <w:p w14:paraId="52E7B321" w14:textId="77777777" w:rsidR="00CE4AC1" w:rsidRPr="001A29AE" w:rsidRDefault="00CE4AC1" w:rsidP="00D90482">
            <w:pPr>
              <w:jc w:val="right"/>
              <w:rPr>
                <w:color w:val="000000"/>
                <w:sz w:val="20"/>
                <w:szCs w:val="20"/>
              </w:rPr>
            </w:pPr>
            <w:r w:rsidRPr="001A29AE">
              <w:rPr>
                <w:color w:val="000000"/>
                <w:sz w:val="20"/>
                <w:szCs w:val="20"/>
              </w:rPr>
              <w:t>2 650 332</w:t>
            </w:r>
          </w:p>
        </w:tc>
        <w:tc>
          <w:tcPr>
            <w:tcW w:w="4676" w:type="dxa"/>
            <w:shd w:val="clear" w:color="auto" w:fill="auto"/>
            <w:vAlign w:val="center"/>
            <w:hideMark/>
          </w:tcPr>
          <w:p w14:paraId="7FDC89A9" w14:textId="77777777" w:rsidR="00A67C96" w:rsidRPr="001A29AE" w:rsidRDefault="00A67C96" w:rsidP="00D90482">
            <w:pPr>
              <w:rPr>
                <w:color w:val="000000"/>
                <w:sz w:val="20"/>
                <w:szCs w:val="20"/>
              </w:rPr>
            </w:pPr>
            <w:r w:rsidRPr="001A29AE">
              <w:rPr>
                <w:color w:val="000000"/>
                <w:sz w:val="20"/>
                <w:szCs w:val="20"/>
              </w:rPr>
              <w:t>Põhi- ja üldkeskhariduse tegevusala.</w:t>
            </w:r>
          </w:p>
          <w:p w14:paraId="4A8F6C15" w14:textId="503BD9B1" w:rsidR="004112B7" w:rsidRPr="001A29AE" w:rsidRDefault="00CE4AC1" w:rsidP="00D90482">
            <w:pPr>
              <w:rPr>
                <w:color w:val="000000"/>
                <w:sz w:val="20"/>
                <w:szCs w:val="20"/>
              </w:rPr>
            </w:pPr>
            <w:r w:rsidRPr="001A29AE">
              <w:rPr>
                <w:color w:val="000000"/>
                <w:sz w:val="20"/>
                <w:szCs w:val="20"/>
              </w:rPr>
              <w:t xml:space="preserve">2023.a tööjõukulude arvestamisel lähtuti kavandatavast töötasu alammäära tõusust 654 eurolt 725 euroni. </w:t>
            </w:r>
            <w:r w:rsidRPr="001A29AE">
              <w:rPr>
                <w:color w:val="000000"/>
                <w:sz w:val="20"/>
                <w:szCs w:val="20"/>
              </w:rPr>
              <w:br/>
              <w:t xml:space="preserve">Vahendite jaotus on tehtud arvestuselt 9 kuuks. 2023. a IV. kvartaliks broneeritud vahendite jaotamine toimub 2023. a septembrikuus seisuga 10.09.2023. a komplekteerimise alusel. </w:t>
            </w:r>
            <w:r w:rsidRPr="001A29AE">
              <w:rPr>
                <w:color w:val="000000"/>
                <w:sz w:val="20"/>
                <w:szCs w:val="20"/>
              </w:rPr>
              <w:br/>
              <w:t>Vastavalt Narva Linnavolikogu 26.03.2015 m</w:t>
            </w:r>
            <w:r w:rsidR="00BE73F2" w:rsidRPr="001A29AE">
              <w:rPr>
                <w:color w:val="000000"/>
                <w:sz w:val="20"/>
                <w:szCs w:val="20"/>
              </w:rPr>
              <w:t>ää</w:t>
            </w:r>
            <w:r w:rsidRPr="001A29AE">
              <w:rPr>
                <w:color w:val="000000"/>
                <w:sz w:val="20"/>
                <w:szCs w:val="20"/>
              </w:rPr>
              <w:t>rusele nr 6 tugispetsialisti, õpiabirühma õpetaja palgamääraks on 1 412 eurot (finantseeritakse riigieelarvest),  kasvataja, ringijuhi, huvijuhi ja ujumisõpetaja palgam</w:t>
            </w:r>
            <w:r w:rsidR="00BE73F2" w:rsidRPr="001A29AE">
              <w:rPr>
                <w:color w:val="000000"/>
                <w:sz w:val="20"/>
                <w:szCs w:val="20"/>
              </w:rPr>
              <w:t>ää</w:t>
            </w:r>
            <w:r w:rsidRPr="001A29AE">
              <w:rPr>
                <w:color w:val="000000"/>
                <w:sz w:val="20"/>
                <w:szCs w:val="20"/>
              </w:rPr>
              <w:t xml:space="preserve">raks on 1 125 eurot. 2023.a eelarve eelnõus on planeeritud </w:t>
            </w:r>
            <w:r w:rsidR="00BE73F2" w:rsidRPr="001A29AE">
              <w:rPr>
                <w:color w:val="000000"/>
                <w:sz w:val="20"/>
                <w:szCs w:val="20"/>
              </w:rPr>
              <w:t>üldhariduskoolide kasvatajat</w:t>
            </w:r>
            <w:r w:rsidRPr="001A29AE">
              <w:rPr>
                <w:color w:val="000000"/>
                <w:sz w:val="20"/>
                <w:szCs w:val="20"/>
              </w:rPr>
              <w:t>e, huvijuhtide ja ujumisõpetajate kuutöötasu alammäära tõus alates 01.01.2023.a 1125 eurolt 1400 euroni.</w:t>
            </w:r>
            <w:r w:rsidRPr="001A29AE">
              <w:rPr>
                <w:color w:val="000000"/>
                <w:sz w:val="20"/>
                <w:szCs w:val="20"/>
              </w:rPr>
              <w:br/>
              <w:t>2023. aasta riigieelarves on kavandatud põhikooli ja gümnaasiumi aineõpetaja kuutöötasu alammääraks 1</w:t>
            </w:r>
            <w:r w:rsidR="00A908AF" w:rsidRPr="001A29AE">
              <w:rPr>
                <w:color w:val="000000"/>
                <w:sz w:val="20"/>
                <w:szCs w:val="20"/>
              </w:rPr>
              <w:t> </w:t>
            </w:r>
            <w:r w:rsidRPr="001A29AE">
              <w:rPr>
                <w:color w:val="000000"/>
                <w:sz w:val="20"/>
                <w:szCs w:val="20"/>
              </w:rPr>
              <w:t>749</w:t>
            </w:r>
            <w:r w:rsidR="00A908AF" w:rsidRPr="001A29AE">
              <w:rPr>
                <w:color w:val="000000"/>
                <w:sz w:val="20"/>
                <w:szCs w:val="20"/>
              </w:rPr>
              <w:t xml:space="preserve"> </w:t>
            </w:r>
            <w:r w:rsidRPr="001A29AE">
              <w:rPr>
                <w:color w:val="000000"/>
                <w:sz w:val="20"/>
                <w:szCs w:val="20"/>
              </w:rPr>
              <w:t xml:space="preserve"> eurot.</w:t>
            </w:r>
            <w:r w:rsidRPr="001A29AE">
              <w:rPr>
                <w:color w:val="000000"/>
                <w:sz w:val="20"/>
                <w:szCs w:val="20"/>
              </w:rPr>
              <w:br/>
            </w:r>
            <w:r w:rsidR="004112B7" w:rsidRPr="001A29AE">
              <w:rPr>
                <w:color w:val="000000"/>
                <w:sz w:val="20"/>
                <w:szCs w:val="20"/>
              </w:rPr>
              <w:t xml:space="preserve">Tuginedes eeltoodule kuuluvad muutmisele ka juhtide tasud. </w:t>
            </w:r>
          </w:p>
          <w:p w14:paraId="1DCFDBD2" w14:textId="212DD506" w:rsidR="00CE4AC1" w:rsidRPr="001A29AE" w:rsidRDefault="003E3DD9" w:rsidP="003E3DD9">
            <w:pPr>
              <w:rPr>
                <w:color w:val="000000"/>
                <w:sz w:val="20"/>
                <w:szCs w:val="20"/>
              </w:rPr>
            </w:pPr>
            <w:r>
              <w:rPr>
                <w:color w:val="000000"/>
                <w:sz w:val="20"/>
                <w:szCs w:val="20"/>
              </w:rPr>
              <w:t xml:space="preserve">Sh on pleeritud vahendid </w:t>
            </w:r>
            <w:r w:rsidR="00CE4AC1" w:rsidRPr="001A29AE">
              <w:rPr>
                <w:color w:val="000000"/>
                <w:sz w:val="20"/>
                <w:szCs w:val="20"/>
              </w:rPr>
              <w:t>Narva linna koolide 1.-3. klassi õpilastele kohustusliku ujumise</w:t>
            </w:r>
            <w:r>
              <w:rPr>
                <w:color w:val="000000"/>
                <w:sz w:val="20"/>
                <w:szCs w:val="20"/>
              </w:rPr>
              <w:t xml:space="preserve"> algõpetuse programmi läbiviimis</w:t>
            </w:r>
            <w:r w:rsidR="00CE4AC1" w:rsidRPr="001A29AE">
              <w:rPr>
                <w:color w:val="000000"/>
                <w:sz w:val="20"/>
                <w:szCs w:val="20"/>
              </w:rPr>
              <w:t>e</w:t>
            </w:r>
            <w:r>
              <w:rPr>
                <w:color w:val="000000"/>
                <w:sz w:val="20"/>
                <w:szCs w:val="20"/>
              </w:rPr>
              <w:t>ks</w:t>
            </w:r>
            <w:r w:rsidR="00CE4AC1" w:rsidRPr="001A29AE">
              <w:rPr>
                <w:color w:val="000000"/>
                <w:sz w:val="20"/>
                <w:szCs w:val="20"/>
              </w:rPr>
              <w:t xml:space="preserve"> </w:t>
            </w:r>
          </w:p>
        </w:tc>
      </w:tr>
      <w:tr w:rsidR="00CE4AC1" w:rsidRPr="001A29AE" w14:paraId="7B64F391" w14:textId="77777777" w:rsidTr="0068495E">
        <w:trPr>
          <w:trHeight w:val="426"/>
        </w:trPr>
        <w:tc>
          <w:tcPr>
            <w:tcW w:w="883" w:type="dxa"/>
            <w:shd w:val="clear" w:color="auto" w:fill="auto"/>
            <w:vAlign w:val="center"/>
            <w:hideMark/>
          </w:tcPr>
          <w:p w14:paraId="4DD53C35" w14:textId="2A42E066" w:rsidR="00CE4AC1" w:rsidRPr="001A29AE" w:rsidRDefault="00CE4AC1" w:rsidP="00D90482">
            <w:pPr>
              <w:jc w:val="right"/>
              <w:rPr>
                <w:color w:val="000000"/>
                <w:sz w:val="20"/>
                <w:szCs w:val="20"/>
              </w:rPr>
            </w:pPr>
            <w:r w:rsidRPr="001A29AE">
              <w:rPr>
                <w:color w:val="000000"/>
                <w:sz w:val="20"/>
                <w:szCs w:val="20"/>
              </w:rPr>
              <w:t> </w:t>
            </w:r>
            <w:r w:rsidR="00965E87" w:rsidRPr="001A29AE">
              <w:rPr>
                <w:color w:val="000000"/>
                <w:sz w:val="20"/>
                <w:szCs w:val="20"/>
              </w:rPr>
              <w:t>50</w:t>
            </w:r>
          </w:p>
        </w:tc>
        <w:tc>
          <w:tcPr>
            <w:tcW w:w="2095" w:type="dxa"/>
            <w:shd w:val="clear" w:color="auto" w:fill="auto"/>
            <w:vAlign w:val="center"/>
            <w:hideMark/>
          </w:tcPr>
          <w:p w14:paraId="08739214" w14:textId="65B2CD89" w:rsidR="00CE4AC1" w:rsidRPr="001A29AE" w:rsidRDefault="00965E87" w:rsidP="00D90482">
            <w:pPr>
              <w:rPr>
                <w:color w:val="000000"/>
                <w:sz w:val="20"/>
                <w:szCs w:val="20"/>
              </w:rPr>
            </w:pPr>
            <w:r w:rsidRPr="001A29AE">
              <w:rPr>
                <w:color w:val="000000"/>
                <w:sz w:val="20"/>
                <w:szCs w:val="20"/>
              </w:rPr>
              <w:t>Tööjõukulud</w:t>
            </w:r>
          </w:p>
        </w:tc>
        <w:tc>
          <w:tcPr>
            <w:tcW w:w="1135" w:type="dxa"/>
            <w:shd w:val="clear" w:color="auto" w:fill="auto"/>
            <w:vAlign w:val="center"/>
            <w:hideMark/>
          </w:tcPr>
          <w:p w14:paraId="54B7AE0E" w14:textId="77777777" w:rsidR="00CE4AC1" w:rsidRPr="001A29AE" w:rsidRDefault="00CE4AC1" w:rsidP="00D90482">
            <w:pPr>
              <w:jc w:val="right"/>
              <w:rPr>
                <w:color w:val="000000"/>
                <w:sz w:val="20"/>
                <w:szCs w:val="20"/>
              </w:rPr>
            </w:pPr>
            <w:r w:rsidRPr="001A29AE">
              <w:rPr>
                <w:color w:val="000000"/>
                <w:sz w:val="20"/>
                <w:szCs w:val="20"/>
              </w:rPr>
              <w:t>2934949</w:t>
            </w:r>
          </w:p>
        </w:tc>
        <w:tc>
          <w:tcPr>
            <w:tcW w:w="1134" w:type="dxa"/>
            <w:shd w:val="clear" w:color="auto" w:fill="auto"/>
            <w:vAlign w:val="center"/>
            <w:hideMark/>
          </w:tcPr>
          <w:p w14:paraId="259D300C" w14:textId="77777777" w:rsidR="00CE4AC1" w:rsidRPr="001A29AE" w:rsidRDefault="00CE4AC1" w:rsidP="00D90482">
            <w:pPr>
              <w:jc w:val="right"/>
              <w:rPr>
                <w:color w:val="000000"/>
                <w:sz w:val="20"/>
                <w:szCs w:val="20"/>
              </w:rPr>
            </w:pPr>
            <w:r w:rsidRPr="001A29AE">
              <w:rPr>
                <w:color w:val="000000"/>
                <w:sz w:val="20"/>
                <w:szCs w:val="20"/>
              </w:rPr>
              <w:t>3036999</w:t>
            </w:r>
          </w:p>
        </w:tc>
        <w:tc>
          <w:tcPr>
            <w:tcW w:w="4676" w:type="dxa"/>
            <w:shd w:val="clear" w:color="auto" w:fill="auto"/>
            <w:vAlign w:val="center"/>
            <w:hideMark/>
          </w:tcPr>
          <w:p w14:paraId="1D81BCD8" w14:textId="77777777" w:rsidR="00A67C96" w:rsidRPr="001A29AE" w:rsidRDefault="00A67C96" w:rsidP="00D90482">
            <w:pPr>
              <w:rPr>
                <w:color w:val="000000"/>
                <w:sz w:val="20"/>
                <w:szCs w:val="20"/>
              </w:rPr>
            </w:pPr>
            <w:r w:rsidRPr="001A29AE">
              <w:rPr>
                <w:color w:val="000000"/>
                <w:sz w:val="20"/>
                <w:szCs w:val="20"/>
              </w:rPr>
              <w:t>Noorte huviharidus ja huvitegevuse tegevusala.</w:t>
            </w:r>
          </w:p>
          <w:p w14:paraId="1A48F17C" w14:textId="6645C41F" w:rsidR="00CE4AC1" w:rsidRPr="001A29AE" w:rsidRDefault="00CE4AC1" w:rsidP="00D90482">
            <w:pPr>
              <w:rPr>
                <w:color w:val="000000"/>
                <w:sz w:val="20"/>
                <w:szCs w:val="20"/>
              </w:rPr>
            </w:pPr>
            <w:r w:rsidRPr="001A29AE">
              <w:rPr>
                <w:color w:val="000000"/>
                <w:sz w:val="20"/>
                <w:szCs w:val="20"/>
              </w:rPr>
              <w:t xml:space="preserve">2023.a tööjõukulude arvestamisel lähtuti kavandatavast töötasu alammäära tõusust 654 eurolt 725 euroni. </w:t>
            </w:r>
            <w:r w:rsidRPr="001A29AE">
              <w:rPr>
                <w:color w:val="000000"/>
                <w:sz w:val="20"/>
                <w:szCs w:val="20"/>
              </w:rPr>
              <w:br/>
              <w:t>2023.a eelarve eelnõus on planeeritud huvikoolide õpetajate kuutöötasu alammäära tõus alates 01.01.2023.a 1125 eurolt 1400 euroni.</w:t>
            </w:r>
            <w:r w:rsidRPr="001A29AE">
              <w:rPr>
                <w:color w:val="000000"/>
                <w:sz w:val="20"/>
                <w:szCs w:val="20"/>
              </w:rPr>
              <w:br/>
              <w:t>Tuginedes eeltoodule kuuluvad muutmisele ka juhtide tasud.</w:t>
            </w:r>
          </w:p>
        </w:tc>
      </w:tr>
      <w:tr w:rsidR="00CE4AC1" w:rsidRPr="001A29AE" w14:paraId="323AA795" w14:textId="77777777" w:rsidTr="00D30C7C">
        <w:trPr>
          <w:trHeight w:val="63"/>
        </w:trPr>
        <w:tc>
          <w:tcPr>
            <w:tcW w:w="883" w:type="dxa"/>
            <w:shd w:val="clear" w:color="auto" w:fill="auto"/>
            <w:vAlign w:val="center"/>
            <w:hideMark/>
          </w:tcPr>
          <w:p w14:paraId="6AE0F37D" w14:textId="15366D4F" w:rsidR="00CE4AC1" w:rsidRPr="001A29AE" w:rsidRDefault="00CE4AC1" w:rsidP="00D90482">
            <w:pPr>
              <w:jc w:val="right"/>
              <w:rPr>
                <w:color w:val="000000"/>
                <w:sz w:val="20"/>
                <w:szCs w:val="20"/>
              </w:rPr>
            </w:pPr>
            <w:r w:rsidRPr="001A29AE">
              <w:rPr>
                <w:color w:val="000000"/>
                <w:sz w:val="20"/>
                <w:szCs w:val="20"/>
              </w:rPr>
              <w:t>55</w:t>
            </w:r>
          </w:p>
        </w:tc>
        <w:tc>
          <w:tcPr>
            <w:tcW w:w="2095" w:type="dxa"/>
            <w:shd w:val="clear" w:color="auto" w:fill="auto"/>
            <w:vAlign w:val="center"/>
            <w:hideMark/>
          </w:tcPr>
          <w:p w14:paraId="52E9FF51" w14:textId="77777777" w:rsidR="00CE4AC1" w:rsidRPr="001A29AE" w:rsidRDefault="00CE4AC1" w:rsidP="00D90482">
            <w:pPr>
              <w:rPr>
                <w:color w:val="000000"/>
                <w:sz w:val="20"/>
                <w:szCs w:val="20"/>
              </w:rPr>
            </w:pPr>
            <w:r w:rsidRPr="001A29AE">
              <w:rPr>
                <w:color w:val="000000"/>
                <w:sz w:val="20"/>
                <w:szCs w:val="20"/>
              </w:rPr>
              <w:t>Majandamiskulud</w:t>
            </w:r>
          </w:p>
        </w:tc>
        <w:tc>
          <w:tcPr>
            <w:tcW w:w="1135" w:type="dxa"/>
            <w:shd w:val="clear" w:color="auto" w:fill="auto"/>
            <w:vAlign w:val="center"/>
            <w:hideMark/>
          </w:tcPr>
          <w:p w14:paraId="75F49878" w14:textId="77777777" w:rsidR="00CE4AC1" w:rsidRPr="001A29AE" w:rsidRDefault="00CE4AC1" w:rsidP="00D90482">
            <w:pPr>
              <w:jc w:val="right"/>
              <w:rPr>
                <w:color w:val="000000"/>
                <w:sz w:val="20"/>
                <w:szCs w:val="20"/>
              </w:rPr>
            </w:pPr>
            <w:r w:rsidRPr="001A29AE">
              <w:rPr>
                <w:color w:val="000000"/>
                <w:sz w:val="20"/>
                <w:szCs w:val="20"/>
              </w:rPr>
              <w:t>4 716 176</w:t>
            </w:r>
          </w:p>
        </w:tc>
        <w:tc>
          <w:tcPr>
            <w:tcW w:w="1134" w:type="dxa"/>
            <w:shd w:val="clear" w:color="auto" w:fill="auto"/>
            <w:vAlign w:val="center"/>
            <w:hideMark/>
          </w:tcPr>
          <w:p w14:paraId="438A2FD3" w14:textId="77777777" w:rsidR="00CE4AC1" w:rsidRPr="001A29AE" w:rsidRDefault="00CE4AC1" w:rsidP="00D90482">
            <w:pPr>
              <w:jc w:val="right"/>
              <w:rPr>
                <w:color w:val="000000"/>
                <w:sz w:val="20"/>
                <w:szCs w:val="20"/>
              </w:rPr>
            </w:pPr>
            <w:r w:rsidRPr="001A29AE">
              <w:rPr>
                <w:color w:val="000000"/>
                <w:sz w:val="20"/>
                <w:szCs w:val="20"/>
              </w:rPr>
              <w:t>4 584 078</w:t>
            </w:r>
          </w:p>
        </w:tc>
        <w:tc>
          <w:tcPr>
            <w:tcW w:w="4676" w:type="dxa"/>
            <w:shd w:val="clear" w:color="auto" w:fill="auto"/>
            <w:vAlign w:val="center"/>
            <w:hideMark/>
          </w:tcPr>
          <w:p w14:paraId="275991CA" w14:textId="77777777" w:rsidR="00CE4AC1" w:rsidRPr="001A29AE" w:rsidRDefault="00CE4AC1" w:rsidP="00D90482">
            <w:pPr>
              <w:rPr>
                <w:color w:val="000000"/>
                <w:sz w:val="20"/>
                <w:szCs w:val="20"/>
              </w:rPr>
            </w:pPr>
            <w:r w:rsidRPr="001A29AE">
              <w:rPr>
                <w:color w:val="000000"/>
                <w:sz w:val="20"/>
                <w:szCs w:val="20"/>
              </w:rPr>
              <w:t> </w:t>
            </w:r>
          </w:p>
        </w:tc>
      </w:tr>
      <w:tr w:rsidR="00CE4AC1" w:rsidRPr="001A29AE" w14:paraId="447EFE06" w14:textId="77777777" w:rsidTr="00CE4AC1">
        <w:trPr>
          <w:trHeight w:val="1068"/>
        </w:trPr>
        <w:tc>
          <w:tcPr>
            <w:tcW w:w="883" w:type="dxa"/>
            <w:shd w:val="clear" w:color="auto" w:fill="auto"/>
            <w:vAlign w:val="center"/>
            <w:hideMark/>
          </w:tcPr>
          <w:p w14:paraId="0F3BD79F" w14:textId="77777777" w:rsidR="00CE4AC1" w:rsidRPr="001A29AE" w:rsidRDefault="00CE4AC1" w:rsidP="00D90482">
            <w:pPr>
              <w:jc w:val="right"/>
              <w:rPr>
                <w:color w:val="000000"/>
                <w:sz w:val="20"/>
                <w:szCs w:val="20"/>
              </w:rPr>
            </w:pPr>
            <w:r w:rsidRPr="001A29AE">
              <w:rPr>
                <w:color w:val="000000"/>
                <w:sz w:val="20"/>
                <w:szCs w:val="20"/>
              </w:rPr>
              <w:t>5500</w:t>
            </w:r>
          </w:p>
        </w:tc>
        <w:tc>
          <w:tcPr>
            <w:tcW w:w="2095" w:type="dxa"/>
            <w:shd w:val="clear" w:color="auto" w:fill="auto"/>
            <w:vAlign w:val="center"/>
            <w:hideMark/>
          </w:tcPr>
          <w:p w14:paraId="05CBB619" w14:textId="77777777" w:rsidR="00CE4AC1" w:rsidRPr="001A29AE" w:rsidRDefault="00CE4AC1" w:rsidP="00D90482">
            <w:pPr>
              <w:rPr>
                <w:color w:val="000000"/>
                <w:sz w:val="20"/>
                <w:szCs w:val="20"/>
              </w:rPr>
            </w:pPr>
            <w:r w:rsidRPr="001A29AE">
              <w:rPr>
                <w:color w:val="000000"/>
                <w:sz w:val="20"/>
                <w:szCs w:val="20"/>
              </w:rPr>
              <w:t>Administreerimiskulud</w:t>
            </w:r>
          </w:p>
        </w:tc>
        <w:tc>
          <w:tcPr>
            <w:tcW w:w="1135" w:type="dxa"/>
            <w:shd w:val="clear" w:color="auto" w:fill="auto"/>
            <w:vAlign w:val="center"/>
            <w:hideMark/>
          </w:tcPr>
          <w:p w14:paraId="73158D8F" w14:textId="77777777" w:rsidR="00CE4AC1" w:rsidRPr="001A29AE" w:rsidRDefault="00CE4AC1" w:rsidP="00D90482">
            <w:pPr>
              <w:jc w:val="right"/>
              <w:rPr>
                <w:color w:val="000000"/>
                <w:sz w:val="20"/>
                <w:szCs w:val="20"/>
              </w:rPr>
            </w:pPr>
            <w:r w:rsidRPr="001A29AE">
              <w:rPr>
                <w:color w:val="000000"/>
                <w:sz w:val="20"/>
                <w:szCs w:val="20"/>
              </w:rPr>
              <w:t>65 582</w:t>
            </w:r>
          </w:p>
        </w:tc>
        <w:tc>
          <w:tcPr>
            <w:tcW w:w="1134" w:type="dxa"/>
            <w:shd w:val="clear" w:color="auto" w:fill="auto"/>
            <w:vAlign w:val="center"/>
            <w:hideMark/>
          </w:tcPr>
          <w:p w14:paraId="1CE494CC" w14:textId="77777777" w:rsidR="00CE4AC1" w:rsidRPr="001A29AE" w:rsidRDefault="00CE4AC1" w:rsidP="00D90482">
            <w:pPr>
              <w:jc w:val="right"/>
              <w:rPr>
                <w:color w:val="000000"/>
                <w:sz w:val="20"/>
                <w:szCs w:val="20"/>
              </w:rPr>
            </w:pPr>
            <w:r w:rsidRPr="001A29AE">
              <w:rPr>
                <w:color w:val="000000"/>
                <w:sz w:val="20"/>
                <w:szCs w:val="20"/>
              </w:rPr>
              <w:t>59 810</w:t>
            </w:r>
          </w:p>
        </w:tc>
        <w:tc>
          <w:tcPr>
            <w:tcW w:w="4676" w:type="dxa"/>
            <w:shd w:val="clear" w:color="auto" w:fill="auto"/>
            <w:vAlign w:val="center"/>
            <w:hideMark/>
          </w:tcPr>
          <w:p w14:paraId="082D14AE" w14:textId="358ED560" w:rsidR="00CE4AC1" w:rsidRPr="001A29AE" w:rsidRDefault="00CE4AC1" w:rsidP="00D90482">
            <w:pPr>
              <w:rPr>
                <w:color w:val="000000"/>
                <w:sz w:val="20"/>
                <w:szCs w:val="20"/>
              </w:rPr>
            </w:pPr>
            <w:r w:rsidRPr="001A29AE">
              <w:rPr>
                <w:color w:val="000000"/>
                <w:sz w:val="20"/>
                <w:szCs w:val="20"/>
              </w:rPr>
              <w:t xml:space="preserve"> Pangateenused, muud administreerimiskulud (bürootarbed, paljundus- ja printimiskulud, majandusvedude te</w:t>
            </w:r>
            <w:r w:rsidR="00D1491B" w:rsidRPr="001A29AE">
              <w:rPr>
                <w:color w:val="000000"/>
                <w:sz w:val="20"/>
                <w:szCs w:val="20"/>
              </w:rPr>
              <w:t>enused, piletite ja plankide trü</w:t>
            </w:r>
            <w:r w:rsidRPr="001A29AE">
              <w:rPr>
                <w:color w:val="000000"/>
                <w:sz w:val="20"/>
                <w:szCs w:val="20"/>
              </w:rPr>
              <w:t>kkimine, dokumentide arhiveerimine jne) Sideteenused on määratud, lähtudes tegelikest kuludest</w:t>
            </w:r>
          </w:p>
        </w:tc>
      </w:tr>
      <w:tr w:rsidR="00CE4AC1" w:rsidRPr="001A29AE" w14:paraId="21A73968" w14:textId="77777777" w:rsidTr="00CE4AC1">
        <w:trPr>
          <w:trHeight w:val="540"/>
        </w:trPr>
        <w:tc>
          <w:tcPr>
            <w:tcW w:w="883" w:type="dxa"/>
            <w:shd w:val="clear" w:color="auto" w:fill="auto"/>
            <w:vAlign w:val="center"/>
            <w:hideMark/>
          </w:tcPr>
          <w:p w14:paraId="56E40977" w14:textId="77777777" w:rsidR="00CE4AC1" w:rsidRPr="001A29AE" w:rsidRDefault="00CE4AC1" w:rsidP="00D90482">
            <w:pPr>
              <w:jc w:val="right"/>
              <w:rPr>
                <w:color w:val="000000"/>
                <w:sz w:val="20"/>
                <w:szCs w:val="20"/>
              </w:rPr>
            </w:pPr>
            <w:r w:rsidRPr="001A29AE">
              <w:rPr>
                <w:color w:val="000000"/>
                <w:sz w:val="20"/>
                <w:szCs w:val="20"/>
              </w:rPr>
              <w:t>5502</w:t>
            </w:r>
          </w:p>
        </w:tc>
        <w:tc>
          <w:tcPr>
            <w:tcW w:w="2095" w:type="dxa"/>
            <w:shd w:val="clear" w:color="auto" w:fill="auto"/>
            <w:vAlign w:val="center"/>
            <w:hideMark/>
          </w:tcPr>
          <w:p w14:paraId="054BF98B" w14:textId="77777777" w:rsidR="00CE4AC1" w:rsidRPr="001A29AE" w:rsidRDefault="00CE4AC1" w:rsidP="00D90482">
            <w:pPr>
              <w:rPr>
                <w:color w:val="000000"/>
                <w:sz w:val="20"/>
                <w:szCs w:val="20"/>
              </w:rPr>
            </w:pPr>
            <w:r w:rsidRPr="001A29AE">
              <w:rPr>
                <w:color w:val="000000"/>
                <w:sz w:val="20"/>
                <w:szCs w:val="20"/>
              </w:rPr>
              <w:t>Uurimis- ja arendustööd</w:t>
            </w:r>
          </w:p>
        </w:tc>
        <w:tc>
          <w:tcPr>
            <w:tcW w:w="1135" w:type="dxa"/>
            <w:shd w:val="clear" w:color="auto" w:fill="auto"/>
            <w:vAlign w:val="center"/>
            <w:hideMark/>
          </w:tcPr>
          <w:p w14:paraId="4EB0FEC5" w14:textId="77777777" w:rsidR="00CE4AC1" w:rsidRPr="001A29AE" w:rsidRDefault="00CE4AC1" w:rsidP="00D90482">
            <w:pPr>
              <w:jc w:val="right"/>
              <w:rPr>
                <w:color w:val="000000"/>
                <w:sz w:val="20"/>
                <w:szCs w:val="20"/>
              </w:rPr>
            </w:pPr>
            <w:r w:rsidRPr="001A29AE">
              <w:rPr>
                <w:color w:val="000000"/>
                <w:sz w:val="20"/>
                <w:szCs w:val="20"/>
              </w:rPr>
              <w:t>36262</w:t>
            </w:r>
          </w:p>
        </w:tc>
        <w:tc>
          <w:tcPr>
            <w:tcW w:w="1134" w:type="dxa"/>
            <w:shd w:val="clear" w:color="auto" w:fill="auto"/>
            <w:vAlign w:val="center"/>
            <w:hideMark/>
          </w:tcPr>
          <w:p w14:paraId="772AAB06" w14:textId="77777777" w:rsidR="00CE4AC1" w:rsidRPr="001A29AE" w:rsidRDefault="00CE4AC1" w:rsidP="00D90482">
            <w:pPr>
              <w:jc w:val="right"/>
              <w:rPr>
                <w:color w:val="000000"/>
                <w:sz w:val="20"/>
                <w:szCs w:val="20"/>
              </w:rPr>
            </w:pPr>
            <w:r w:rsidRPr="001A29AE">
              <w:rPr>
                <w:color w:val="000000"/>
                <w:sz w:val="20"/>
                <w:szCs w:val="20"/>
              </w:rPr>
              <w:t>0</w:t>
            </w:r>
          </w:p>
        </w:tc>
        <w:tc>
          <w:tcPr>
            <w:tcW w:w="4676" w:type="dxa"/>
            <w:shd w:val="clear" w:color="auto" w:fill="auto"/>
            <w:vAlign w:val="center"/>
            <w:hideMark/>
          </w:tcPr>
          <w:p w14:paraId="3AEFEEC1" w14:textId="77777777" w:rsidR="00CE4AC1" w:rsidRPr="001A29AE" w:rsidRDefault="00CE4AC1" w:rsidP="00D90482">
            <w:pPr>
              <w:rPr>
                <w:color w:val="000000"/>
                <w:sz w:val="20"/>
                <w:szCs w:val="20"/>
              </w:rPr>
            </w:pPr>
            <w:r w:rsidRPr="001A29AE">
              <w:rPr>
                <w:color w:val="000000"/>
                <w:sz w:val="20"/>
                <w:szCs w:val="20"/>
              </w:rPr>
              <w:t>2022.a eelarves olid planeeritud vahendid kaetud halli TTA koostamiseks ja Narva hariduse arengukava 2030 koostamiseks</w:t>
            </w:r>
          </w:p>
        </w:tc>
      </w:tr>
      <w:tr w:rsidR="00CE4AC1" w:rsidRPr="001A29AE" w14:paraId="12E09DD3" w14:textId="77777777" w:rsidTr="00965E87">
        <w:trPr>
          <w:trHeight w:val="63"/>
        </w:trPr>
        <w:tc>
          <w:tcPr>
            <w:tcW w:w="883" w:type="dxa"/>
            <w:shd w:val="clear" w:color="auto" w:fill="auto"/>
            <w:vAlign w:val="center"/>
            <w:hideMark/>
          </w:tcPr>
          <w:p w14:paraId="275215B6" w14:textId="77777777" w:rsidR="00CE4AC1" w:rsidRPr="001A29AE" w:rsidRDefault="00CE4AC1" w:rsidP="00D90482">
            <w:pPr>
              <w:jc w:val="right"/>
              <w:rPr>
                <w:color w:val="000000"/>
                <w:sz w:val="20"/>
                <w:szCs w:val="20"/>
              </w:rPr>
            </w:pPr>
            <w:r w:rsidRPr="001A29AE">
              <w:rPr>
                <w:color w:val="000000"/>
                <w:sz w:val="20"/>
                <w:szCs w:val="20"/>
              </w:rPr>
              <w:t>5503</w:t>
            </w:r>
          </w:p>
        </w:tc>
        <w:tc>
          <w:tcPr>
            <w:tcW w:w="2095" w:type="dxa"/>
            <w:shd w:val="clear" w:color="auto" w:fill="auto"/>
            <w:vAlign w:val="center"/>
            <w:hideMark/>
          </w:tcPr>
          <w:p w14:paraId="1317B32C" w14:textId="77777777" w:rsidR="00CE4AC1" w:rsidRPr="001A29AE" w:rsidRDefault="00CE4AC1" w:rsidP="00D90482">
            <w:pPr>
              <w:rPr>
                <w:color w:val="000000"/>
                <w:sz w:val="20"/>
                <w:szCs w:val="20"/>
              </w:rPr>
            </w:pPr>
            <w:r w:rsidRPr="001A29AE">
              <w:rPr>
                <w:color w:val="000000"/>
                <w:sz w:val="20"/>
                <w:szCs w:val="20"/>
              </w:rPr>
              <w:t>Lähetuskulud</w:t>
            </w:r>
          </w:p>
        </w:tc>
        <w:tc>
          <w:tcPr>
            <w:tcW w:w="1135" w:type="dxa"/>
            <w:shd w:val="clear" w:color="auto" w:fill="auto"/>
            <w:vAlign w:val="center"/>
            <w:hideMark/>
          </w:tcPr>
          <w:p w14:paraId="0F41607A" w14:textId="77777777" w:rsidR="00CE4AC1" w:rsidRPr="001A29AE" w:rsidRDefault="00CE4AC1" w:rsidP="00D90482">
            <w:pPr>
              <w:jc w:val="right"/>
              <w:rPr>
                <w:color w:val="000000"/>
                <w:sz w:val="20"/>
                <w:szCs w:val="20"/>
              </w:rPr>
            </w:pPr>
            <w:r w:rsidRPr="001A29AE">
              <w:rPr>
                <w:color w:val="000000"/>
                <w:sz w:val="20"/>
                <w:szCs w:val="20"/>
              </w:rPr>
              <w:t>5142</w:t>
            </w:r>
          </w:p>
        </w:tc>
        <w:tc>
          <w:tcPr>
            <w:tcW w:w="1134" w:type="dxa"/>
            <w:shd w:val="clear" w:color="auto" w:fill="auto"/>
            <w:vAlign w:val="center"/>
            <w:hideMark/>
          </w:tcPr>
          <w:p w14:paraId="5A1ED25B" w14:textId="77777777" w:rsidR="00CE4AC1" w:rsidRPr="001A29AE" w:rsidRDefault="00CE4AC1" w:rsidP="00D90482">
            <w:pPr>
              <w:jc w:val="right"/>
              <w:rPr>
                <w:color w:val="000000"/>
                <w:sz w:val="20"/>
                <w:szCs w:val="20"/>
              </w:rPr>
            </w:pPr>
            <w:r w:rsidRPr="001A29AE">
              <w:rPr>
                <w:color w:val="000000"/>
                <w:sz w:val="20"/>
                <w:szCs w:val="20"/>
              </w:rPr>
              <w:t>4000</w:t>
            </w:r>
          </w:p>
        </w:tc>
        <w:tc>
          <w:tcPr>
            <w:tcW w:w="4676" w:type="dxa"/>
            <w:shd w:val="clear" w:color="auto" w:fill="auto"/>
            <w:vAlign w:val="center"/>
            <w:hideMark/>
          </w:tcPr>
          <w:p w14:paraId="6B78C313" w14:textId="77777777" w:rsidR="00CE4AC1" w:rsidRPr="001A29AE" w:rsidRDefault="00CE4AC1" w:rsidP="00D90482">
            <w:pPr>
              <w:rPr>
                <w:color w:val="000000"/>
                <w:sz w:val="20"/>
                <w:szCs w:val="20"/>
              </w:rPr>
            </w:pPr>
            <w:r w:rsidRPr="001A29AE">
              <w:rPr>
                <w:color w:val="000000"/>
                <w:sz w:val="20"/>
                <w:szCs w:val="20"/>
              </w:rPr>
              <w:t> </w:t>
            </w:r>
          </w:p>
        </w:tc>
      </w:tr>
      <w:tr w:rsidR="00CE4AC1" w:rsidRPr="001A29AE" w14:paraId="0D80481B" w14:textId="77777777" w:rsidTr="00965E87">
        <w:trPr>
          <w:trHeight w:val="63"/>
        </w:trPr>
        <w:tc>
          <w:tcPr>
            <w:tcW w:w="883" w:type="dxa"/>
            <w:shd w:val="clear" w:color="auto" w:fill="auto"/>
            <w:vAlign w:val="center"/>
            <w:hideMark/>
          </w:tcPr>
          <w:p w14:paraId="4E136D1C" w14:textId="77777777" w:rsidR="00CE4AC1" w:rsidRPr="001A29AE" w:rsidRDefault="00CE4AC1" w:rsidP="00D90482">
            <w:pPr>
              <w:jc w:val="right"/>
              <w:rPr>
                <w:color w:val="000000"/>
                <w:sz w:val="20"/>
                <w:szCs w:val="20"/>
              </w:rPr>
            </w:pPr>
            <w:r w:rsidRPr="001A29AE">
              <w:rPr>
                <w:color w:val="000000"/>
                <w:sz w:val="20"/>
                <w:szCs w:val="20"/>
              </w:rPr>
              <w:t>5504</w:t>
            </w:r>
          </w:p>
        </w:tc>
        <w:tc>
          <w:tcPr>
            <w:tcW w:w="2095" w:type="dxa"/>
            <w:shd w:val="clear" w:color="auto" w:fill="auto"/>
            <w:vAlign w:val="center"/>
            <w:hideMark/>
          </w:tcPr>
          <w:p w14:paraId="5A4DB39F" w14:textId="77777777" w:rsidR="00CE4AC1" w:rsidRPr="001A29AE" w:rsidRDefault="00CE4AC1" w:rsidP="00D90482">
            <w:pPr>
              <w:rPr>
                <w:color w:val="000000"/>
                <w:sz w:val="20"/>
                <w:szCs w:val="20"/>
              </w:rPr>
            </w:pPr>
            <w:r w:rsidRPr="001A29AE">
              <w:rPr>
                <w:color w:val="000000"/>
                <w:sz w:val="20"/>
                <w:szCs w:val="20"/>
              </w:rPr>
              <w:t>Koolituskulud</w:t>
            </w:r>
          </w:p>
        </w:tc>
        <w:tc>
          <w:tcPr>
            <w:tcW w:w="1135" w:type="dxa"/>
            <w:shd w:val="clear" w:color="auto" w:fill="auto"/>
            <w:vAlign w:val="center"/>
            <w:hideMark/>
          </w:tcPr>
          <w:p w14:paraId="71F0BC8A" w14:textId="77777777" w:rsidR="00CE4AC1" w:rsidRPr="001A29AE" w:rsidRDefault="00CE4AC1" w:rsidP="00D90482">
            <w:pPr>
              <w:jc w:val="right"/>
              <w:rPr>
                <w:color w:val="000000"/>
                <w:sz w:val="20"/>
                <w:szCs w:val="20"/>
              </w:rPr>
            </w:pPr>
            <w:r w:rsidRPr="001A29AE">
              <w:rPr>
                <w:color w:val="000000"/>
                <w:sz w:val="20"/>
                <w:szCs w:val="20"/>
              </w:rPr>
              <w:t>8004</w:t>
            </w:r>
          </w:p>
        </w:tc>
        <w:tc>
          <w:tcPr>
            <w:tcW w:w="1134" w:type="dxa"/>
            <w:shd w:val="clear" w:color="auto" w:fill="auto"/>
            <w:vAlign w:val="center"/>
            <w:hideMark/>
          </w:tcPr>
          <w:p w14:paraId="3B7DFBE9" w14:textId="77777777" w:rsidR="00CE4AC1" w:rsidRPr="001A29AE" w:rsidRDefault="00CE4AC1" w:rsidP="00D90482">
            <w:pPr>
              <w:jc w:val="right"/>
              <w:rPr>
                <w:color w:val="000000"/>
                <w:sz w:val="20"/>
                <w:szCs w:val="20"/>
              </w:rPr>
            </w:pPr>
            <w:r w:rsidRPr="001A29AE">
              <w:rPr>
                <w:color w:val="000000"/>
                <w:sz w:val="20"/>
                <w:szCs w:val="20"/>
              </w:rPr>
              <w:t>2000</w:t>
            </w:r>
          </w:p>
        </w:tc>
        <w:tc>
          <w:tcPr>
            <w:tcW w:w="4676" w:type="dxa"/>
            <w:shd w:val="clear" w:color="auto" w:fill="auto"/>
            <w:vAlign w:val="center"/>
            <w:hideMark/>
          </w:tcPr>
          <w:p w14:paraId="6B35E432" w14:textId="77777777" w:rsidR="00CE4AC1" w:rsidRPr="001A29AE" w:rsidRDefault="00CE4AC1" w:rsidP="00D90482">
            <w:pPr>
              <w:rPr>
                <w:color w:val="000000"/>
                <w:sz w:val="20"/>
                <w:szCs w:val="20"/>
              </w:rPr>
            </w:pPr>
            <w:r w:rsidRPr="001A29AE">
              <w:rPr>
                <w:color w:val="000000"/>
                <w:sz w:val="20"/>
                <w:szCs w:val="20"/>
              </w:rPr>
              <w:t> </w:t>
            </w:r>
          </w:p>
        </w:tc>
      </w:tr>
      <w:tr w:rsidR="00CE4AC1" w:rsidRPr="001A29AE" w14:paraId="14158DF9" w14:textId="77777777" w:rsidTr="00CE4AC1">
        <w:trPr>
          <w:trHeight w:val="6612"/>
        </w:trPr>
        <w:tc>
          <w:tcPr>
            <w:tcW w:w="883" w:type="dxa"/>
            <w:shd w:val="clear" w:color="auto" w:fill="auto"/>
            <w:vAlign w:val="center"/>
            <w:hideMark/>
          </w:tcPr>
          <w:p w14:paraId="0D5AE3B1" w14:textId="77777777" w:rsidR="00CE4AC1" w:rsidRPr="001A29AE" w:rsidRDefault="00CE4AC1" w:rsidP="00D90482">
            <w:pPr>
              <w:jc w:val="right"/>
              <w:rPr>
                <w:color w:val="000000"/>
                <w:sz w:val="20"/>
                <w:szCs w:val="20"/>
              </w:rPr>
            </w:pPr>
            <w:r w:rsidRPr="001A29AE">
              <w:rPr>
                <w:color w:val="000000"/>
                <w:sz w:val="20"/>
                <w:szCs w:val="20"/>
              </w:rPr>
              <w:lastRenderedPageBreak/>
              <w:t>5511</w:t>
            </w:r>
          </w:p>
        </w:tc>
        <w:tc>
          <w:tcPr>
            <w:tcW w:w="2095" w:type="dxa"/>
            <w:shd w:val="clear" w:color="auto" w:fill="auto"/>
            <w:vAlign w:val="center"/>
            <w:hideMark/>
          </w:tcPr>
          <w:p w14:paraId="72DDB365" w14:textId="77777777" w:rsidR="00CE4AC1" w:rsidRPr="001A29AE" w:rsidRDefault="00CE4AC1" w:rsidP="00D90482">
            <w:pPr>
              <w:rPr>
                <w:color w:val="000000"/>
                <w:sz w:val="20"/>
                <w:szCs w:val="20"/>
              </w:rPr>
            </w:pPr>
            <w:r w:rsidRPr="001A29AE">
              <w:rPr>
                <w:color w:val="000000"/>
                <w:sz w:val="20"/>
                <w:szCs w:val="20"/>
              </w:rPr>
              <w:t>Kinnistute, hoonete ja ruumide majandamiskulud</w:t>
            </w:r>
          </w:p>
        </w:tc>
        <w:tc>
          <w:tcPr>
            <w:tcW w:w="1135" w:type="dxa"/>
            <w:shd w:val="clear" w:color="auto" w:fill="auto"/>
            <w:vAlign w:val="center"/>
            <w:hideMark/>
          </w:tcPr>
          <w:p w14:paraId="3E382F70" w14:textId="77777777" w:rsidR="00CE4AC1" w:rsidRPr="001A29AE" w:rsidRDefault="00CE4AC1" w:rsidP="00D90482">
            <w:pPr>
              <w:jc w:val="right"/>
              <w:rPr>
                <w:color w:val="000000"/>
                <w:sz w:val="20"/>
                <w:szCs w:val="20"/>
              </w:rPr>
            </w:pPr>
            <w:r w:rsidRPr="001A29AE">
              <w:rPr>
                <w:color w:val="000000"/>
                <w:sz w:val="20"/>
                <w:szCs w:val="20"/>
              </w:rPr>
              <w:t>2 388 447</w:t>
            </w:r>
          </w:p>
        </w:tc>
        <w:tc>
          <w:tcPr>
            <w:tcW w:w="1134" w:type="dxa"/>
            <w:shd w:val="clear" w:color="auto" w:fill="auto"/>
            <w:vAlign w:val="center"/>
            <w:hideMark/>
          </w:tcPr>
          <w:p w14:paraId="0C80BE5F" w14:textId="77777777" w:rsidR="00CE4AC1" w:rsidRPr="001A29AE" w:rsidRDefault="00CE4AC1" w:rsidP="00D90482">
            <w:pPr>
              <w:jc w:val="right"/>
              <w:rPr>
                <w:color w:val="000000"/>
                <w:sz w:val="20"/>
                <w:szCs w:val="20"/>
              </w:rPr>
            </w:pPr>
            <w:r w:rsidRPr="001A29AE">
              <w:rPr>
                <w:color w:val="000000"/>
                <w:sz w:val="20"/>
                <w:szCs w:val="20"/>
              </w:rPr>
              <w:t>2 309 810</w:t>
            </w:r>
          </w:p>
        </w:tc>
        <w:tc>
          <w:tcPr>
            <w:tcW w:w="4676" w:type="dxa"/>
            <w:shd w:val="clear" w:color="auto" w:fill="auto"/>
            <w:vAlign w:val="center"/>
            <w:hideMark/>
          </w:tcPr>
          <w:p w14:paraId="4213FE74" w14:textId="665ED510" w:rsidR="00CE4AC1" w:rsidRPr="001A29AE" w:rsidRDefault="00CE4AC1" w:rsidP="00D90482">
            <w:pPr>
              <w:rPr>
                <w:color w:val="000000"/>
                <w:sz w:val="20"/>
                <w:szCs w:val="20"/>
              </w:rPr>
            </w:pPr>
            <w:r w:rsidRPr="001A29AE">
              <w:rPr>
                <w:color w:val="000000"/>
                <w:sz w:val="20"/>
                <w:szCs w:val="20"/>
              </w:rPr>
              <w:t xml:space="preserve">Antud osas on planeeritud vahendid küte ja soojusenergia, elektri, vee ja kanalisatsiooni kuludeks. Samuti on ettenähtud vahendid korrashoiu- ja remondimaterjalideks. Korrashoiuteenused on planeeritud vastavalt sõlmitud lepingutele. Videovalveteenused  on planeeritud vastavalt sõlmitud lepingutele. </w:t>
            </w:r>
            <w:r w:rsidRPr="001A29AE">
              <w:rPr>
                <w:color w:val="000000"/>
                <w:sz w:val="20"/>
                <w:szCs w:val="20"/>
              </w:rPr>
              <w:br/>
              <w:t xml:space="preserve">Hallatavate asutuste poolt renditud pindalad (SA Nakro pindalad (67 329 eurot), Narva Spordikooli </w:t>
            </w:r>
            <w:r w:rsidR="00D1491B" w:rsidRPr="001A29AE">
              <w:rPr>
                <w:color w:val="000000"/>
                <w:sz w:val="20"/>
                <w:szCs w:val="20"/>
              </w:rPr>
              <w:t>Energia poolt Energia 4 asuva jõ</w:t>
            </w:r>
            <w:r w:rsidRPr="001A29AE">
              <w:rPr>
                <w:color w:val="000000"/>
                <w:sz w:val="20"/>
                <w:szCs w:val="20"/>
              </w:rPr>
              <w:t>usaali ja Rahu 34 asuva tualeti rent (3 306 eurot) Ida-Virumaa Kutsehariduskeskuse ruumide rent Narva Keskraamatukogu filiaali jaoks (39 768 eurot), OÜ Geneva pindalad (12 665 eurot)).</w:t>
            </w:r>
            <w:r w:rsidRPr="001A29AE">
              <w:rPr>
                <w:color w:val="000000"/>
                <w:sz w:val="20"/>
                <w:szCs w:val="20"/>
              </w:rPr>
              <w:br/>
              <w:t>Avariiremondiks on planeeritud kokku 100 000 eurot, mis on jaotatud hallatavate asutuste vahel proportsionaalselt nende suletud netopindadele.</w:t>
            </w:r>
            <w:r w:rsidRPr="001A29AE">
              <w:rPr>
                <w:color w:val="000000"/>
                <w:sz w:val="20"/>
                <w:szCs w:val="20"/>
              </w:rPr>
              <w:br/>
              <w:t>2023.a eelarve eelnõus on lisaks planeeritud vahendid Spordikeskuse staadioni (Kerese20/22, Narva) kunstmuru plaaniliseks hooldamiseks ja parandustöödeks 5832 eurot ning jalgpallivõrkude väljavahetamiseks 516 eurot; Narva Spordikeskuse  hoonesse ligipääsetavuse tagamiseks (TTJA tuvastatud puuduste kõrvaldamiseks) 18181 eurot; Narva Spordikooli Energia ujulas valgustite vahetamiseks 2659 eurot.</w:t>
            </w:r>
            <w:r w:rsidRPr="001A29AE">
              <w:rPr>
                <w:color w:val="000000"/>
                <w:sz w:val="20"/>
                <w:szCs w:val="20"/>
              </w:rPr>
              <w:br/>
              <w:t>Samuti on planeeritud vahendid Narva linna koolide 1.-3. klassi õpilastele kohustusliku ujumise algõpetuse programmi läbiviimiseks.</w:t>
            </w:r>
            <w:r w:rsidRPr="001A29AE">
              <w:rPr>
                <w:color w:val="000000"/>
                <w:sz w:val="20"/>
                <w:szCs w:val="20"/>
              </w:rPr>
              <w:br/>
              <w:t xml:space="preserve">2022. aastal olid planeeritud vahendid ühekordseteks remonttöödeks.  </w:t>
            </w:r>
          </w:p>
        </w:tc>
      </w:tr>
      <w:tr w:rsidR="00CE4AC1" w:rsidRPr="001A29AE" w14:paraId="13EAA258" w14:textId="77777777" w:rsidTr="00D30C7C">
        <w:trPr>
          <w:trHeight w:val="63"/>
        </w:trPr>
        <w:tc>
          <w:tcPr>
            <w:tcW w:w="883" w:type="dxa"/>
            <w:shd w:val="clear" w:color="auto" w:fill="auto"/>
            <w:vAlign w:val="center"/>
            <w:hideMark/>
          </w:tcPr>
          <w:p w14:paraId="19F4372A" w14:textId="77777777" w:rsidR="00CE4AC1" w:rsidRPr="001A29AE" w:rsidRDefault="00CE4AC1" w:rsidP="00D90482">
            <w:pPr>
              <w:jc w:val="right"/>
              <w:rPr>
                <w:color w:val="000000"/>
                <w:sz w:val="20"/>
                <w:szCs w:val="20"/>
              </w:rPr>
            </w:pPr>
            <w:r w:rsidRPr="001A29AE">
              <w:rPr>
                <w:color w:val="000000"/>
                <w:sz w:val="20"/>
                <w:szCs w:val="20"/>
              </w:rPr>
              <w:t>5512</w:t>
            </w:r>
          </w:p>
        </w:tc>
        <w:tc>
          <w:tcPr>
            <w:tcW w:w="2095" w:type="dxa"/>
            <w:shd w:val="clear" w:color="auto" w:fill="auto"/>
            <w:vAlign w:val="center"/>
            <w:hideMark/>
          </w:tcPr>
          <w:p w14:paraId="48F51874" w14:textId="77777777" w:rsidR="00CE4AC1" w:rsidRPr="001A29AE" w:rsidRDefault="00CE4AC1" w:rsidP="00D90482">
            <w:pPr>
              <w:rPr>
                <w:color w:val="000000"/>
                <w:sz w:val="20"/>
                <w:szCs w:val="20"/>
              </w:rPr>
            </w:pPr>
            <w:r w:rsidRPr="001A29AE">
              <w:rPr>
                <w:color w:val="000000"/>
                <w:sz w:val="20"/>
                <w:szCs w:val="20"/>
              </w:rPr>
              <w:t>Rajatiste majandamiskulud</w:t>
            </w:r>
          </w:p>
        </w:tc>
        <w:tc>
          <w:tcPr>
            <w:tcW w:w="1135" w:type="dxa"/>
            <w:shd w:val="clear" w:color="auto" w:fill="auto"/>
            <w:vAlign w:val="center"/>
            <w:hideMark/>
          </w:tcPr>
          <w:p w14:paraId="7DB7FDF1" w14:textId="77777777" w:rsidR="00CE4AC1" w:rsidRPr="001A29AE" w:rsidRDefault="00CE4AC1" w:rsidP="00D90482">
            <w:pPr>
              <w:jc w:val="right"/>
              <w:rPr>
                <w:color w:val="000000"/>
                <w:sz w:val="20"/>
                <w:szCs w:val="20"/>
              </w:rPr>
            </w:pPr>
            <w:r w:rsidRPr="001A29AE">
              <w:rPr>
                <w:color w:val="000000"/>
                <w:sz w:val="20"/>
                <w:szCs w:val="20"/>
              </w:rPr>
              <w:t>2090</w:t>
            </w:r>
          </w:p>
        </w:tc>
        <w:tc>
          <w:tcPr>
            <w:tcW w:w="1134" w:type="dxa"/>
            <w:shd w:val="clear" w:color="auto" w:fill="auto"/>
            <w:vAlign w:val="center"/>
            <w:hideMark/>
          </w:tcPr>
          <w:p w14:paraId="169604A8" w14:textId="77777777" w:rsidR="00CE4AC1" w:rsidRPr="001A29AE" w:rsidRDefault="00CE4AC1" w:rsidP="00D90482">
            <w:pPr>
              <w:jc w:val="right"/>
              <w:rPr>
                <w:color w:val="000000"/>
                <w:sz w:val="20"/>
                <w:szCs w:val="20"/>
              </w:rPr>
            </w:pPr>
            <w:r w:rsidRPr="001A29AE">
              <w:rPr>
                <w:color w:val="000000"/>
                <w:sz w:val="20"/>
                <w:szCs w:val="20"/>
              </w:rPr>
              <w:t>0</w:t>
            </w:r>
          </w:p>
        </w:tc>
        <w:tc>
          <w:tcPr>
            <w:tcW w:w="4676" w:type="dxa"/>
            <w:shd w:val="clear" w:color="auto" w:fill="auto"/>
            <w:vAlign w:val="center"/>
            <w:hideMark/>
          </w:tcPr>
          <w:p w14:paraId="143D6F7C" w14:textId="77777777" w:rsidR="00CE4AC1" w:rsidRPr="001A29AE" w:rsidRDefault="00CE4AC1" w:rsidP="00D90482">
            <w:pPr>
              <w:rPr>
                <w:color w:val="000000"/>
                <w:sz w:val="20"/>
                <w:szCs w:val="20"/>
              </w:rPr>
            </w:pPr>
            <w:r w:rsidRPr="001A29AE">
              <w:rPr>
                <w:color w:val="000000"/>
                <w:sz w:val="20"/>
                <w:szCs w:val="20"/>
              </w:rPr>
              <w:t> </w:t>
            </w:r>
          </w:p>
        </w:tc>
      </w:tr>
      <w:tr w:rsidR="00CE4AC1" w:rsidRPr="001A29AE" w14:paraId="11176664" w14:textId="77777777" w:rsidTr="00965E87">
        <w:trPr>
          <w:trHeight w:val="63"/>
        </w:trPr>
        <w:tc>
          <w:tcPr>
            <w:tcW w:w="883" w:type="dxa"/>
            <w:shd w:val="clear" w:color="auto" w:fill="auto"/>
            <w:vAlign w:val="center"/>
            <w:hideMark/>
          </w:tcPr>
          <w:p w14:paraId="2B62C996" w14:textId="77777777" w:rsidR="00CE4AC1" w:rsidRPr="001A29AE" w:rsidRDefault="00CE4AC1" w:rsidP="00D90482">
            <w:pPr>
              <w:jc w:val="right"/>
              <w:rPr>
                <w:color w:val="000000"/>
                <w:sz w:val="20"/>
                <w:szCs w:val="20"/>
              </w:rPr>
            </w:pPr>
            <w:r w:rsidRPr="001A29AE">
              <w:rPr>
                <w:color w:val="000000"/>
                <w:sz w:val="20"/>
                <w:szCs w:val="20"/>
              </w:rPr>
              <w:t>5513</w:t>
            </w:r>
          </w:p>
        </w:tc>
        <w:tc>
          <w:tcPr>
            <w:tcW w:w="2095" w:type="dxa"/>
            <w:shd w:val="clear" w:color="auto" w:fill="auto"/>
            <w:vAlign w:val="center"/>
            <w:hideMark/>
          </w:tcPr>
          <w:p w14:paraId="07DC3B24" w14:textId="77777777" w:rsidR="00CE4AC1" w:rsidRPr="001A29AE" w:rsidRDefault="00CE4AC1" w:rsidP="00D90482">
            <w:pPr>
              <w:rPr>
                <w:color w:val="000000"/>
                <w:sz w:val="20"/>
                <w:szCs w:val="20"/>
              </w:rPr>
            </w:pPr>
            <w:r w:rsidRPr="001A29AE">
              <w:rPr>
                <w:color w:val="000000"/>
                <w:sz w:val="20"/>
                <w:szCs w:val="20"/>
              </w:rPr>
              <w:t>Sõidukite majandamiskulud</w:t>
            </w:r>
          </w:p>
        </w:tc>
        <w:tc>
          <w:tcPr>
            <w:tcW w:w="1135" w:type="dxa"/>
            <w:shd w:val="clear" w:color="auto" w:fill="auto"/>
            <w:vAlign w:val="center"/>
            <w:hideMark/>
          </w:tcPr>
          <w:p w14:paraId="26D577AC" w14:textId="77777777" w:rsidR="00CE4AC1" w:rsidRPr="001A29AE" w:rsidRDefault="00CE4AC1" w:rsidP="00D90482">
            <w:pPr>
              <w:jc w:val="right"/>
              <w:rPr>
                <w:color w:val="000000"/>
                <w:sz w:val="20"/>
                <w:szCs w:val="20"/>
              </w:rPr>
            </w:pPr>
            <w:r w:rsidRPr="001A29AE">
              <w:rPr>
                <w:color w:val="000000"/>
                <w:sz w:val="20"/>
                <w:szCs w:val="20"/>
              </w:rPr>
              <w:t>49 982</w:t>
            </w:r>
          </w:p>
        </w:tc>
        <w:tc>
          <w:tcPr>
            <w:tcW w:w="1134" w:type="dxa"/>
            <w:shd w:val="clear" w:color="auto" w:fill="auto"/>
            <w:vAlign w:val="center"/>
            <w:hideMark/>
          </w:tcPr>
          <w:p w14:paraId="665CBFAC" w14:textId="77777777" w:rsidR="00CE4AC1" w:rsidRPr="001A29AE" w:rsidRDefault="00CE4AC1" w:rsidP="00D90482">
            <w:pPr>
              <w:jc w:val="right"/>
              <w:rPr>
                <w:color w:val="000000"/>
                <w:sz w:val="20"/>
                <w:szCs w:val="20"/>
              </w:rPr>
            </w:pPr>
            <w:r w:rsidRPr="001A29AE">
              <w:rPr>
                <w:color w:val="000000"/>
                <w:sz w:val="20"/>
                <w:szCs w:val="20"/>
              </w:rPr>
              <w:t>58 464</w:t>
            </w:r>
          </w:p>
        </w:tc>
        <w:tc>
          <w:tcPr>
            <w:tcW w:w="4676" w:type="dxa"/>
            <w:shd w:val="clear" w:color="auto" w:fill="auto"/>
            <w:vAlign w:val="center"/>
            <w:hideMark/>
          </w:tcPr>
          <w:p w14:paraId="0F32208C" w14:textId="77777777" w:rsidR="00CE4AC1" w:rsidRPr="001A29AE" w:rsidRDefault="00CE4AC1" w:rsidP="00D90482">
            <w:pPr>
              <w:rPr>
                <w:color w:val="000000"/>
                <w:sz w:val="20"/>
                <w:szCs w:val="20"/>
              </w:rPr>
            </w:pPr>
            <w:r w:rsidRPr="001A29AE">
              <w:rPr>
                <w:color w:val="000000"/>
                <w:sz w:val="20"/>
                <w:szCs w:val="20"/>
              </w:rPr>
              <w:t xml:space="preserve">planeerimise aluseks on võetud tegelikud kulud (sh arvestades teenste hinna kasvu) </w:t>
            </w:r>
          </w:p>
        </w:tc>
      </w:tr>
      <w:tr w:rsidR="00CE4AC1" w:rsidRPr="001A29AE" w14:paraId="56728039" w14:textId="77777777" w:rsidTr="002C2702">
        <w:trPr>
          <w:trHeight w:val="63"/>
        </w:trPr>
        <w:tc>
          <w:tcPr>
            <w:tcW w:w="883" w:type="dxa"/>
            <w:shd w:val="clear" w:color="auto" w:fill="auto"/>
            <w:vAlign w:val="center"/>
            <w:hideMark/>
          </w:tcPr>
          <w:p w14:paraId="49BFC166" w14:textId="77777777" w:rsidR="00CE4AC1" w:rsidRPr="001A29AE" w:rsidRDefault="00CE4AC1" w:rsidP="00D90482">
            <w:pPr>
              <w:jc w:val="right"/>
              <w:rPr>
                <w:color w:val="000000"/>
                <w:sz w:val="20"/>
                <w:szCs w:val="20"/>
              </w:rPr>
            </w:pPr>
            <w:r w:rsidRPr="001A29AE">
              <w:rPr>
                <w:color w:val="000000"/>
                <w:sz w:val="20"/>
                <w:szCs w:val="20"/>
              </w:rPr>
              <w:t>5514</w:t>
            </w:r>
          </w:p>
        </w:tc>
        <w:tc>
          <w:tcPr>
            <w:tcW w:w="2095" w:type="dxa"/>
            <w:shd w:val="clear" w:color="auto" w:fill="auto"/>
            <w:vAlign w:val="center"/>
            <w:hideMark/>
          </w:tcPr>
          <w:p w14:paraId="5C6B534C" w14:textId="77777777" w:rsidR="00CE4AC1" w:rsidRPr="001A29AE" w:rsidRDefault="00CE4AC1" w:rsidP="00D90482">
            <w:pPr>
              <w:rPr>
                <w:color w:val="000000"/>
                <w:sz w:val="20"/>
                <w:szCs w:val="20"/>
              </w:rPr>
            </w:pPr>
            <w:r w:rsidRPr="001A29AE">
              <w:rPr>
                <w:color w:val="000000"/>
                <w:sz w:val="20"/>
                <w:szCs w:val="20"/>
              </w:rPr>
              <w:t>Info- ja kommunikatsioonitehnoloogia kulud</w:t>
            </w:r>
          </w:p>
        </w:tc>
        <w:tc>
          <w:tcPr>
            <w:tcW w:w="1135" w:type="dxa"/>
            <w:shd w:val="clear" w:color="auto" w:fill="auto"/>
            <w:vAlign w:val="center"/>
            <w:hideMark/>
          </w:tcPr>
          <w:p w14:paraId="1C67845F" w14:textId="77777777" w:rsidR="00CE4AC1" w:rsidRPr="001A29AE" w:rsidRDefault="00CE4AC1" w:rsidP="00D90482">
            <w:pPr>
              <w:jc w:val="right"/>
              <w:rPr>
                <w:color w:val="000000"/>
                <w:sz w:val="20"/>
                <w:szCs w:val="20"/>
              </w:rPr>
            </w:pPr>
            <w:r w:rsidRPr="001A29AE">
              <w:rPr>
                <w:color w:val="000000"/>
                <w:sz w:val="20"/>
                <w:szCs w:val="20"/>
              </w:rPr>
              <w:t>65257</w:t>
            </w:r>
          </w:p>
        </w:tc>
        <w:tc>
          <w:tcPr>
            <w:tcW w:w="1134" w:type="dxa"/>
            <w:shd w:val="clear" w:color="auto" w:fill="auto"/>
            <w:vAlign w:val="center"/>
            <w:hideMark/>
          </w:tcPr>
          <w:p w14:paraId="4A4DEA5B" w14:textId="77777777" w:rsidR="00CE4AC1" w:rsidRPr="001A29AE" w:rsidRDefault="00CE4AC1" w:rsidP="00D90482">
            <w:pPr>
              <w:jc w:val="right"/>
              <w:rPr>
                <w:color w:val="000000"/>
                <w:sz w:val="20"/>
                <w:szCs w:val="20"/>
              </w:rPr>
            </w:pPr>
            <w:r w:rsidRPr="001A29AE">
              <w:rPr>
                <w:color w:val="000000"/>
                <w:sz w:val="20"/>
                <w:szCs w:val="20"/>
              </w:rPr>
              <w:t>69230</w:t>
            </w:r>
          </w:p>
        </w:tc>
        <w:tc>
          <w:tcPr>
            <w:tcW w:w="4676" w:type="dxa"/>
            <w:shd w:val="clear" w:color="auto" w:fill="auto"/>
            <w:vAlign w:val="center"/>
            <w:hideMark/>
          </w:tcPr>
          <w:p w14:paraId="2A248797" w14:textId="4EF90C6F" w:rsidR="00CE4AC1" w:rsidRPr="001A29AE" w:rsidRDefault="00CE4AC1" w:rsidP="00D90482">
            <w:pPr>
              <w:rPr>
                <w:color w:val="000000"/>
                <w:sz w:val="20"/>
                <w:szCs w:val="20"/>
              </w:rPr>
            </w:pPr>
            <w:r w:rsidRPr="001A29AE">
              <w:rPr>
                <w:color w:val="000000"/>
                <w:sz w:val="20"/>
                <w:szCs w:val="20"/>
              </w:rPr>
              <w:t>sh ANS kaloraaziprogrammi teenindamine; andmesideteenused (Internet); ARNO tarkvarasüsteemi haridusteenuste moodulite teenindamine; Raamatukogude Info- ja Kat</w:t>
            </w:r>
            <w:r w:rsidR="003A5815" w:rsidRPr="001A29AE">
              <w:rPr>
                <w:color w:val="000000"/>
                <w:sz w:val="20"/>
                <w:szCs w:val="20"/>
              </w:rPr>
              <w:t>aloogisusteemi (RIKS) tarkvarasü</w:t>
            </w:r>
            <w:r w:rsidRPr="001A29AE">
              <w:rPr>
                <w:color w:val="000000"/>
                <w:sz w:val="20"/>
                <w:szCs w:val="20"/>
              </w:rPr>
              <w:t>steemi teenindamine.</w:t>
            </w:r>
          </w:p>
        </w:tc>
      </w:tr>
      <w:tr w:rsidR="00CE4AC1" w:rsidRPr="001A29AE" w14:paraId="0EDA768A" w14:textId="77777777" w:rsidTr="00F913BA">
        <w:trPr>
          <w:trHeight w:val="1758"/>
        </w:trPr>
        <w:tc>
          <w:tcPr>
            <w:tcW w:w="883" w:type="dxa"/>
            <w:shd w:val="clear" w:color="auto" w:fill="auto"/>
            <w:vAlign w:val="center"/>
            <w:hideMark/>
          </w:tcPr>
          <w:p w14:paraId="01ADF8C8" w14:textId="77777777" w:rsidR="00CE4AC1" w:rsidRPr="001A29AE" w:rsidRDefault="00CE4AC1" w:rsidP="00D90482">
            <w:pPr>
              <w:jc w:val="right"/>
              <w:rPr>
                <w:color w:val="000000"/>
                <w:sz w:val="20"/>
                <w:szCs w:val="20"/>
              </w:rPr>
            </w:pPr>
            <w:r w:rsidRPr="001A29AE">
              <w:rPr>
                <w:color w:val="000000"/>
                <w:sz w:val="20"/>
                <w:szCs w:val="20"/>
              </w:rPr>
              <w:t>5515</w:t>
            </w:r>
          </w:p>
        </w:tc>
        <w:tc>
          <w:tcPr>
            <w:tcW w:w="2095" w:type="dxa"/>
            <w:shd w:val="clear" w:color="auto" w:fill="auto"/>
            <w:vAlign w:val="center"/>
            <w:hideMark/>
          </w:tcPr>
          <w:p w14:paraId="0A2DBD9E" w14:textId="77777777" w:rsidR="00CE4AC1" w:rsidRPr="001A29AE" w:rsidRDefault="00CE4AC1" w:rsidP="00D90482">
            <w:pPr>
              <w:rPr>
                <w:color w:val="000000"/>
                <w:sz w:val="20"/>
                <w:szCs w:val="20"/>
              </w:rPr>
            </w:pPr>
            <w:r w:rsidRPr="001A29AE">
              <w:rPr>
                <w:color w:val="000000"/>
                <w:sz w:val="20"/>
                <w:szCs w:val="20"/>
              </w:rPr>
              <w:t>Inventari majandamiskulud</w:t>
            </w:r>
          </w:p>
        </w:tc>
        <w:tc>
          <w:tcPr>
            <w:tcW w:w="1135" w:type="dxa"/>
            <w:shd w:val="clear" w:color="auto" w:fill="auto"/>
            <w:vAlign w:val="center"/>
            <w:hideMark/>
          </w:tcPr>
          <w:p w14:paraId="17D00948" w14:textId="77777777" w:rsidR="00CE4AC1" w:rsidRPr="001A29AE" w:rsidRDefault="00CE4AC1" w:rsidP="00D90482">
            <w:pPr>
              <w:jc w:val="right"/>
              <w:rPr>
                <w:color w:val="000000"/>
                <w:sz w:val="20"/>
                <w:szCs w:val="20"/>
              </w:rPr>
            </w:pPr>
            <w:r w:rsidRPr="001A29AE">
              <w:rPr>
                <w:color w:val="000000"/>
                <w:sz w:val="20"/>
                <w:szCs w:val="20"/>
              </w:rPr>
              <w:t>139 691</w:t>
            </w:r>
          </w:p>
        </w:tc>
        <w:tc>
          <w:tcPr>
            <w:tcW w:w="1134" w:type="dxa"/>
            <w:shd w:val="clear" w:color="auto" w:fill="auto"/>
            <w:vAlign w:val="center"/>
            <w:hideMark/>
          </w:tcPr>
          <w:p w14:paraId="2300C014" w14:textId="77777777" w:rsidR="00CE4AC1" w:rsidRPr="001A29AE" w:rsidRDefault="00CE4AC1" w:rsidP="00D90482">
            <w:pPr>
              <w:jc w:val="right"/>
              <w:rPr>
                <w:color w:val="000000"/>
                <w:sz w:val="20"/>
                <w:szCs w:val="20"/>
              </w:rPr>
            </w:pPr>
            <w:r w:rsidRPr="001A29AE">
              <w:rPr>
                <w:color w:val="000000"/>
                <w:sz w:val="20"/>
                <w:szCs w:val="20"/>
              </w:rPr>
              <w:t>83 205</w:t>
            </w:r>
          </w:p>
        </w:tc>
        <w:tc>
          <w:tcPr>
            <w:tcW w:w="4676" w:type="dxa"/>
            <w:shd w:val="clear" w:color="auto" w:fill="auto"/>
            <w:vAlign w:val="center"/>
            <w:hideMark/>
          </w:tcPr>
          <w:p w14:paraId="6ED57AF2" w14:textId="6D37E13B" w:rsidR="00CE4AC1" w:rsidRPr="001A29AE" w:rsidRDefault="00CE4AC1" w:rsidP="00D90482">
            <w:pPr>
              <w:rPr>
                <w:color w:val="000000"/>
                <w:sz w:val="20"/>
                <w:szCs w:val="20"/>
              </w:rPr>
            </w:pPr>
            <w:r w:rsidRPr="001A29AE">
              <w:rPr>
                <w:color w:val="000000"/>
                <w:sz w:val="20"/>
                <w:szCs w:val="20"/>
              </w:rPr>
              <w:t xml:space="preserve">sh prügikonteinerite, porivaipade rent. Remondi- ja hooldusteenused, inventar ja selle tarvikud ning muud inventari majandamiskulud. </w:t>
            </w:r>
            <w:r w:rsidRPr="001A29AE">
              <w:rPr>
                <w:color w:val="000000"/>
                <w:sz w:val="20"/>
                <w:szCs w:val="20"/>
              </w:rPr>
              <w:br/>
              <w:t>2023.a eelarve eelnõus on planeeritud vahendid Narva Spordikeskusele  treeningseadmete soetamiseks 30732 eurot; Narva Spordikoolile Energia toolide soetamiseks mängusaali (Tallinna mnt 30, Narva) 3120 eurot; Narva Paemurru Spordikoolile PSK jäähoki täiskasvanute meeskonna võistlustel osalemisega seotud kulude katmiseks 5000 eurot.</w:t>
            </w:r>
          </w:p>
        </w:tc>
      </w:tr>
      <w:tr w:rsidR="00CE4AC1" w:rsidRPr="001A29AE" w14:paraId="22DB71EF" w14:textId="77777777" w:rsidTr="00CE4AC1">
        <w:trPr>
          <w:trHeight w:val="300"/>
        </w:trPr>
        <w:tc>
          <w:tcPr>
            <w:tcW w:w="883" w:type="dxa"/>
            <w:shd w:val="clear" w:color="auto" w:fill="auto"/>
            <w:vAlign w:val="center"/>
            <w:hideMark/>
          </w:tcPr>
          <w:p w14:paraId="6E02351E" w14:textId="77777777" w:rsidR="00CE4AC1" w:rsidRPr="001A29AE" w:rsidRDefault="00CE4AC1" w:rsidP="00D90482">
            <w:pPr>
              <w:jc w:val="right"/>
              <w:rPr>
                <w:color w:val="000000"/>
                <w:sz w:val="20"/>
                <w:szCs w:val="20"/>
              </w:rPr>
            </w:pPr>
            <w:r w:rsidRPr="001A29AE">
              <w:rPr>
                <w:color w:val="000000"/>
                <w:sz w:val="20"/>
                <w:szCs w:val="20"/>
              </w:rPr>
              <w:t>5521</w:t>
            </w:r>
          </w:p>
        </w:tc>
        <w:tc>
          <w:tcPr>
            <w:tcW w:w="2095" w:type="dxa"/>
            <w:shd w:val="clear" w:color="auto" w:fill="auto"/>
            <w:vAlign w:val="center"/>
            <w:hideMark/>
          </w:tcPr>
          <w:p w14:paraId="65BCA773" w14:textId="44B7EC49" w:rsidR="00CE4AC1" w:rsidRPr="001A29AE" w:rsidRDefault="00CE4AC1" w:rsidP="00D90482">
            <w:pPr>
              <w:rPr>
                <w:color w:val="000000"/>
                <w:sz w:val="20"/>
                <w:szCs w:val="20"/>
              </w:rPr>
            </w:pPr>
            <w:r w:rsidRPr="001A29AE">
              <w:rPr>
                <w:color w:val="000000"/>
                <w:sz w:val="20"/>
                <w:szCs w:val="20"/>
              </w:rPr>
              <w:t>Toiduained ja toitlustusteenused</w:t>
            </w:r>
            <w:r w:rsidR="00965E87" w:rsidRPr="001A29AE">
              <w:rPr>
                <w:color w:val="000000"/>
                <w:sz w:val="20"/>
                <w:szCs w:val="20"/>
              </w:rPr>
              <w:t xml:space="preserve">, sh </w:t>
            </w:r>
          </w:p>
        </w:tc>
        <w:tc>
          <w:tcPr>
            <w:tcW w:w="1135" w:type="dxa"/>
            <w:shd w:val="clear" w:color="auto" w:fill="auto"/>
            <w:noWrap/>
            <w:vAlign w:val="center"/>
            <w:hideMark/>
          </w:tcPr>
          <w:p w14:paraId="1170C1D2" w14:textId="77777777" w:rsidR="00CE4AC1" w:rsidRPr="001A29AE" w:rsidRDefault="00CE4AC1" w:rsidP="00D90482">
            <w:pPr>
              <w:jc w:val="right"/>
              <w:rPr>
                <w:color w:val="000000"/>
                <w:sz w:val="20"/>
                <w:szCs w:val="20"/>
              </w:rPr>
            </w:pPr>
            <w:r w:rsidRPr="001A29AE">
              <w:rPr>
                <w:color w:val="000000"/>
                <w:sz w:val="20"/>
                <w:szCs w:val="20"/>
              </w:rPr>
              <w:t>972 547</w:t>
            </w:r>
          </w:p>
        </w:tc>
        <w:tc>
          <w:tcPr>
            <w:tcW w:w="1134" w:type="dxa"/>
            <w:shd w:val="clear" w:color="auto" w:fill="auto"/>
            <w:noWrap/>
            <w:vAlign w:val="center"/>
            <w:hideMark/>
          </w:tcPr>
          <w:p w14:paraId="2DC83D01" w14:textId="77777777" w:rsidR="00CE4AC1" w:rsidRPr="001A29AE" w:rsidRDefault="00CE4AC1" w:rsidP="00D90482">
            <w:pPr>
              <w:jc w:val="right"/>
              <w:rPr>
                <w:color w:val="000000"/>
                <w:sz w:val="20"/>
                <w:szCs w:val="20"/>
              </w:rPr>
            </w:pPr>
            <w:r w:rsidRPr="001A29AE">
              <w:rPr>
                <w:color w:val="000000"/>
                <w:sz w:val="20"/>
                <w:szCs w:val="20"/>
              </w:rPr>
              <w:t>950 021</w:t>
            </w:r>
          </w:p>
        </w:tc>
        <w:tc>
          <w:tcPr>
            <w:tcW w:w="4676" w:type="dxa"/>
            <w:shd w:val="clear" w:color="auto" w:fill="auto"/>
            <w:noWrap/>
            <w:vAlign w:val="center"/>
            <w:hideMark/>
          </w:tcPr>
          <w:p w14:paraId="75D90D2D" w14:textId="77777777" w:rsidR="00CE4AC1" w:rsidRPr="001A29AE" w:rsidRDefault="00CE4AC1" w:rsidP="00D90482">
            <w:pPr>
              <w:rPr>
                <w:color w:val="000000"/>
                <w:sz w:val="20"/>
                <w:szCs w:val="20"/>
              </w:rPr>
            </w:pPr>
            <w:r w:rsidRPr="001A29AE">
              <w:rPr>
                <w:color w:val="000000"/>
                <w:sz w:val="20"/>
                <w:szCs w:val="20"/>
              </w:rPr>
              <w:t> </w:t>
            </w:r>
          </w:p>
        </w:tc>
      </w:tr>
      <w:tr w:rsidR="00CE4AC1" w:rsidRPr="001A29AE" w14:paraId="4D90F96E" w14:textId="77777777" w:rsidTr="00CE4AC1">
        <w:trPr>
          <w:trHeight w:val="2388"/>
        </w:trPr>
        <w:tc>
          <w:tcPr>
            <w:tcW w:w="883" w:type="dxa"/>
            <w:shd w:val="clear" w:color="auto" w:fill="auto"/>
            <w:vAlign w:val="center"/>
            <w:hideMark/>
          </w:tcPr>
          <w:p w14:paraId="57AE9798" w14:textId="77777777" w:rsidR="00CE4AC1" w:rsidRPr="001A29AE" w:rsidRDefault="00CE4AC1" w:rsidP="00D90482">
            <w:pPr>
              <w:jc w:val="right"/>
              <w:rPr>
                <w:color w:val="000000"/>
                <w:sz w:val="20"/>
                <w:szCs w:val="20"/>
              </w:rPr>
            </w:pPr>
            <w:r w:rsidRPr="001A29AE">
              <w:rPr>
                <w:color w:val="000000"/>
                <w:sz w:val="20"/>
                <w:szCs w:val="20"/>
              </w:rPr>
              <w:lastRenderedPageBreak/>
              <w:t>5521</w:t>
            </w:r>
          </w:p>
        </w:tc>
        <w:tc>
          <w:tcPr>
            <w:tcW w:w="2095" w:type="dxa"/>
            <w:shd w:val="clear" w:color="auto" w:fill="auto"/>
            <w:vAlign w:val="center"/>
            <w:hideMark/>
          </w:tcPr>
          <w:p w14:paraId="5FFA7DC8" w14:textId="77777777" w:rsidR="00CE4AC1" w:rsidRPr="001A29AE" w:rsidRDefault="00CE4AC1" w:rsidP="00D90482">
            <w:pPr>
              <w:rPr>
                <w:color w:val="000000"/>
                <w:sz w:val="20"/>
                <w:szCs w:val="20"/>
              </w:rPr>
            </w:pPr>
            <w:r w:rsidRPr="001A29AE">
              <w:rPr>
                <w:color w:val="000000"/>
                <w:sz w:val="20"/>
                <w:szCs w:val="20"/>
              </w:rPr>
              <w:t>Toiduained ja toitlustusteenused</w:t>
            </w:r>
          </w:p>
        </w:tc>
        <w:tc>
          <w:tcPr>
            <w:tcW w:w="1135" w:type="dxa"/>
            <w:shd w:val="clear" w:color="auto" w:fill="auto"/>
            <w:vAlign w:val="center"/>
            <w:hideMark/>
          </w:tcPr>
          <w:p w14:paraId="27B83A26" w14:textId="77777777" w:rsidR="00CE4AC1" w:rsidRPr="001A29AE" w:rsidRDefault="00CE4AC1" w:rsidP="00D90482">
            <w:pPr>
              <w:jc w:val="right"/>
              <w:rPr>
                <w:color w:val="000000"/>
                <w:sz w:val="20"/>
                <w:szCs w:val="20"/>
              </w:rPr>
            </w:pPr>
            <w:r w:rsidRPr="001A29AE">
              <w:rPr>
                <w:color w:val="000000"/>
                <w:sz w:val="20"/>
                <w:szCs w:val="20"/>
              </w:rPr>
              <w:t>726660</w:t>
            </w:r>
          </w:p>
        </w:tc>
        <w:tc>
          <w:tcPr>
            <w:tcW w:w="1134" w:type="dxa"/>
            <w:shd w:val="clear" w:color="auto" w:fill="auto"/>
            <w:vAlign w:val="center"/>
            <w:hideMark/>
          </w:tcPr>
          <w:p w14:paraId="619B8B22" w14:textId="77777777" w:rsidR="00CE4AC1" w:rsidRPr="001A29AE" w:rsidRDefault="00CE4AC1" w:rsidP="00D90482">
            <w:pPr>
              <w:jc w:val="right"/>
              <w:rPr>
                <w:color w:val="000000"/>
                <w:sz w:val="20"/>
                <w:szCs w:val="20"/>
              </w:rPr>
            </w:pPr>
            <w:r w:rsidRPr="001A29AE">
              <w:rPr>
                <w:color w:val="000000"/>
                <w:sz w:val="20"/>
                <w:szCs w:val="20"/>
              </w:rPr>
              <w:t>723 790</w:t>
            </w:r>
          </w:p>
        </w:tc>
        <w:tc>
          <w:tcPr>
            <w:tcW w:w="4676" w:type="dxa"/>
            <w:shd w:val="clear" w:color="auto" w:fill="auto"/>
            <w:vAlign w:val="center"/>
            <w:hideMark/>
          </w:tcPr>
          <w:p w14:paraId="2735948F" w14:textId="2BC7F034" w:rsidR="00CE4AC1" w:rsidRPr="001A29AE" w:rsidRDefault="00CE4AC1" w:rsidP="00D90482">
            <w:pPr>
              <w:rPr>
                <w:color w:val="000000"/>
                <w:sz w:val="20"/>
                <w:szCs w:val="20"/>
              </w:rPr>
            </w:pPr>
            <w:r w:rsidRPr="001A29AE">
              <w:rPr>
                <w:color w:val="000000"/>
                <w:sz w:val="20"/>
                <w:szCs w:val="20"/>
              </w:rPr>
              <w:t>Lasteaedades toitlustamise summa on määratud lähtudes laste toitlustamise kaalutud keskmiselt päevamaksumuselt (kogumaksumus ühe lapse kohta on 1.80 eurot sõimerühmas ja 2.00 eurot aiarühmas) ja eeldatavatest lapsep</w:t>
            </w:r>
            <w:r w:rsidR="003A5815" w:rsidRPr="001A29AE">
              <w:rPr>
                <w:color w:val="000000"/>
                <w:sz w:val="20"/>
                <w:szCs w:val="20"/>
              </w:rPr>
              <w:t>ä</w:t>
            </w:r>
            <w:r w:rsidRPr="001A29AE">
              <w:rPr>
                <w:color w:val="000000"/>
                <w:sz w:val="20"/>
                <w:szCs w:val="20"/>
              </w:rPr>
              <w:t xml:space="preserve">evadest ning töötajate lõunasöögi hinnast 1.50 eurot ühe inimese kohta proportsionaalselt laste- ja tööpaevade arvuga. </w:t>
            </w:r>
            <w:r w:rsidRPr="001A29AE">
              <w:rPr>
                <w:color w:val="000000"/>
                <w:sz w:val="20"/>
                <w:szCs w:val="20"/>
              </w:rPr>
              <w:br/>
              <w:t xml:space="preserve">Vahendite jaotus on tehtud arvestuselt 9 kuuks. 2023. a IV. kvartaliks broneeritud vahendite jaotamine toimub 2023. a septembrikuus seisuga 10.09.2023. a komplekteerimise alusel. </w:t>
            </w:r>
          </w:p>
        </w:tc>
      </w:tr>
      <w:tr w:rsidR="00CE4AC1" w:rsidRPr="001A29AE" w14:paraId="65A76921" w14:textId="77777777" w:rsidTr="00CE4AC1">
        <w:trPr>
          <w:trHeight w:val="5820"/>
        </w:trPr>
        <w:tc>
          <w:tcPr>
            <w:tcW w:w="883" w:type="dxa"/>
            <w:shd w:val="clear" w:color="auto" w:fill="auto"/>
            <w:vAlign w:val="center"/>
            <w:hideMark/>
          </w:tcPr>
          <w:p w14:paraId="4DBDD5BD" w14:textId="77777777" w:rsidR="00CE4AC1" w:rsidRPr="001A29AE" w:rsidRDefault="00CE4AC1" w:rsidP="00D90482">
            <w:pPr>
              <w:jc w:val="right"/>
              <w:rPr>
                <w:color w:val="000000"/>
                <w:sz w:val="20"/>
                <w:szCs w:val="20"/>
              </w:rPr>
            </w:pPr>
            <w:r w:rsidRPr="001A29AE">
              <w:rPr>
                <w:color w:val="000000"/>
                <w:sz w:val="20"/>
                <w:szCs w:val="20"/>
              </w:rPr>
              <w:t>5521</w:t>
            </w:r>
          </w:p>
        </w:tc>
        <w:tc>
          <w:tcPr>
            <w:tcW w:w="2095" w:type="dxa"/>
            <w:shd w:val="clear" w:color="auto" w:fill="auto"/>
            <w:vAlign w:val="center"/>
            <w:hideMark/>
          </w:tcPr>
          <w:p w14:paraId="06BD9944" w14:textId="77777777" w:rsidR="00CE4AC1" w:rsidRPr="001A29AE" w:rsidRDefault="00CE4AC1" w:rsidP="00D90482">
            <w:pPr>
              <w:rPr>
                <w:color w:val="000000"/>
                <w:sz w:val="20"/>
                <w:szCs w:val="20"/>
              </w:rPr>
            </w:pPr>
            <w:r w:rsidRPr="001A29AE">
              <w:rPr>
                <w:color w:val="000000"/>
                <w:sz w:val="20"/>
                <w:szCs w:val="20"/>
              </w:rPr>
              <w:t>Toiduained ja toitlustusteenused</w:t>
            </w:r>
          </w:p>
        </w:tc>
        <w:tc>
          <w:tcPr>
            <w:tcW w:w="1135" w:type="dxa"/>
            <w:shd w:val="clear" w:color="auto" w:fill="auto"/>
            <w:vAlign w:val="center"/>
            <w:hideMark/>
          </w:tcPr>
          <w:p w14:paraId="32AD84DE" w14:textId="77777777" w:rsidR="00CE4AC1" w:rsidRPr="001A29AE" w:rsidRDefault="00CE4AC1" w:rsidP="00D90482">
            <w:pPr>
              <w:jc w:val="right"/>
              <w:rPr>
                <w:color w:val="000000"/>
                <w:sz w:val="20"/>
                <w:szCs w:val="20"/>
              </w:rPr>
            </w:pPr>
            <w:r w:rsidRPr="001A29AE">
              <w:rPr>
                <w:color w:val="000000"/>
                <w:sz w:val="20"/>
                <w:szCs w:val="20"/>
              </w:rPr>
              <w:t>238206</w:t>
            </w:r>
          </w:p>
        </w:tc>
        <w:tc>
          <w:tcPr>
            <w:tcW w:w="1134" w:type="dxa"/>
            <w:shd w:val="clear" w:color="auto" w:fill="auto"/>
            <w:vAlign w:val="center"/>
            <w:hideMark/>
          </w:tcPr>
          <w:p w14:paraId="45CF1735" w14:textId="77777777" w:rsidR="00CE4AC1" w:rsidRPr="001A29AE" w:rsidRDefault="00CE4AC1" w:rsidP="00D90482">
            <w:pPr>
              <w:jc w:val="right"/>
              <w:rPr>
                <w:color w:val="000000"/>
                <w:sz w:val="20"/>
                <w:szCs w:val="20"/>
              </w:rPr>
            </w:pPr>
            <w:r w:rsidRPr="001A29AE">
              <w:rPr>
                <w:color w:val="000000"/>
                <w:sz w:val="20"/>
                <w:szCs w:val="20"/>
              </w:rPr>
              <w:t>219341</w:t>
            </w:r>
          </w:p>
        </w:tc>
        <w:tc>
          <w:tcPr>
            <w:tcW w:w="4676" w:type="dxa"/>
            <w:shd w:val="clear" w:color="auto" w:fill="auto"/>
            <w:vAlign w:val="center"/>
            <w:hideMark/>
          </w:tcPr>
          <w:p w14:paraId="34BA2EEF" w14:textId="39D0B503" w:rsidR="00CE4AC1" w:rsidRPr="001A29AE" w:rsidRDefault="0068495E" w:rsidP="00D90482">
            <w:pPr>
              <w:rPr>
                <w:color w:val="000000"/>
                <w:sz w:val="20"/>
                <w:szCs w:val="20"/>
              </w:rPr>
            </w:pPr>
            <w:r w:rsidRPr="001A29AE">
              <w:rPr>
                <w:color w:val="000000"/>
                <w:sz w:val="20"/>
                <w:szCs w:val="20"/>
              </w:rPr>
              <w:t>Koolides koolilõ</w:t>
            </w:r>
            <w:r w:rsidR="00CE4AC1" w:rsidRPr="001A29AE">
              <w:rPr>
                <w:color w:val="000000"/>
                <w:sz w:val="20"/>
                <w:szCs w:val="20"/>
              </w:rPr>
              <w:t>una summa on m</w:t>
            </w:r>
            <w:r w:rsidRPr="001A29AE">
              <w:rPr>
                <w:color w:val="000000"/>
                <w:sz w:val="20"/>
                <w:szCs w:val="20"/>
              </w:rPr>
              <w:t>ää</w:t>
            </w:r>
            <w:r w:rsidR="00CE4AC1" w:rsidRPr="001A29AE">
              <w:rPr>
                <w:color w:val="000000"/>
                <w:sz w:val="20"/>
                <w:szCs w:val="20"/>
              </w:rPr>
              <w:t>ratud l</w:t>
            </w:r>
            <w:r w:rsidRPr="001A29AE">
              <w:rPr>
                <w:color w:val="000000"/>
                <w:sz w:val="20"/>
                <w:szCs w:val="20"/>
              </w:rPr>
              <w:t>ä</w:t>
            </w:r>
            <w:r w:rsidR="00CE4AC1" w:rsidRPr="001A29AE">
              <w:rPr>
                <w:color w:val="000000"/>
                <w:sz w:val="20"/>
                <w:szCs w:val="20"/>
              </w:rPr>
              <w:t>htudes muni</w:t>
            </w:r>
            <w:r w:rsidRPr="001A29AE">
              <w:rPr>
                <w:color w:val="000000"/>
                <w:sz w:val="20"/>
                <w:szCs w:val="20"/>
              </w:rPr>
              <w:t>tsipaalkoolides statsionaarses õ</w:t>
            </w:r>
            <w:r w:rsidR="00CE4AC1" w:rsidRPr="001A29AE">
              <w:rPr>
                <w:color w:val="000000"/>
                <w:sz w:val="20"/>
                <w:szCs w:val="20"/>
              </w:rPr>
              <w:t>ppes p</w:t>
            </w:r>
            <w:r w:rsidRPr="001A29AE">
              <w:rPr>
                <w:color w:val="000000"/>
                <w:sz w:val="20"/>
                <w:szCs w:val="20"/>
              </w:rPr>
              <w:t>õhi- ja keskharidust omandavate õ</w:t>
            </w:r>
            <w:r w:rsidR="00CE4AC1" w:rsidRPr="001A29AE">
              <w:rPr>
                <w:color w:val="000000"/>
                <w:sz w:val="20"/>
                <w:szCs w:val="20"/>
              </w:rPr>
              <w:t>pilaste koolil</w:t>
            </w:r>
            <w:r w:rsidRPr="001A29AE">
              <w:rPr>
                <w:color w:val="000000"/>
                <w:sz w:val="20"/>
                <w:szCs w:val="20"/>
              </w:rPr>
              <w:t>õ</w:t>
            </w:r>
            <w:r w:rsidR="00CE4AC1" w:rsidRPr="001A29AE">
              <w:rPr>
                <w:color w:val="000000"/>
                <w:sz w:val="20"/>
                <w:szCs w:val="20"/>
              </w:rPr>
              <w:t>una p</w:t>
            </w:r>
            <w:r w:rsidRPr="001A29AE">
              <w:rPr>
                <w:color w:val="000000"/>
                <w:sz w:val="20"/>
                <w:szCs w:val="20"/>
              </w:rPr>
              <w:t>ä</w:t>
            </w:r>
            <w:r w:rsidR="00CE4AC1" w:rsidRPr="001A29AE">
              <w:rPr>
                <w:color w:val="000000"/>
                <w:sz w:val="20"/>
                <w:szCs w:val="20"/>
              </w:rPr>
              <w:t>evamaksumustelt, mis kehtestati Narva Linnavalitsuse 19.01.2022. a korraldusega nr 55-k, arvestuselt 175-ks toitlustamisp</w:t>
            </w:r>
            <w:r w:rsidR="003A5815" w:rsidRPr="001A29AE">
              <w:rPr>
                <w:color w:val="000000"/>
                <w:sz w:val="20"/>
                <w:szCs w:val="20"/>
              </w:rPr>
              <w:t>ä</w:t>
            </w:r>
            <w:r w:rsidR="00CE4AC1" w:rsidRPr="001A29AE">
              <w:rPr>
                <w:color w:val="000000"/>
                <w:sz w:val="20"/>
                <w:szCs w:val="20"/>
              </w:rPr>
              <w:t>evak</w:t>
            </w:r>
            <w:r w:rsidRPr="001A29AE">
              <w:rPr>
                <w:color w:val="000000"/>
                <w:sz w:val="20"/>
                <w:szCs w:val="20"/>
              </w:rPr>
              <w:t>s proportsionaalselt toituvate õ</w:t>
            </w:r>
            <w:r w:rsidR="00CE4AC1" w:rsidRPr="001A29AE">
              <w:rPr>
                <w:color w:val="000000"/>
                <w:sz w:val="20"/>
                <w:szCs w:val="20"/>
              </w:rPr>
              <w:t xml:space="preserve">pilaste arvuga EHISE andmete </w:t>
            </w:r>
            <w:r w:rsidRPr="001A29AE">
              <w:rPr>
                <w:color w:val="000000"/>
                <w:sz w:val="20"/>
                <w:szCs w:val="20"/>
              </w:rPr>
              <w:t>seisuga 10.09.2022. a alusel, võ</w:t>
            </w:r>
            <w:r w:rsidR="00CE4AC1" w:rsidRPr="001A29AE">
              <w:rPr>
                <w:color w:val="000000"/>
                <w:sz w:val="20"/>
                <w:szCs w:val="20"/>
              </w:rPr>
              <w:t xml:space="preserve">ttes arvesse, et riigieelarvest toitlustamisteenuste ostmisega seotud kulude katteks eraldatakse 1.00 euro </w:t>
            </w:r>
            <w:r w:rsidR="003A5815" w:rsidRPr="001A29AE">
              <w:rPr>
                <w:color w:val="000000"/>
                <w:sz w:val="20"/>
                <w:szCs w:val="20"/>
              </w:rPr>
              <w:t>ü</w:t>
            </w:r>
            <w:r w:rsidR="00CE4AC1" w:rsidRPr="001A29AE">
              <w:rPr>
                <w:color w:val="000000"/>
                <w:sz w:val="20"/>
                <w:szCs w:val="20"/>
              </w:rPr>
              <w:t xml:space="preserve">he </w:t>
            </w:r>
            <w:r w:rsidR="003A5815" w:rsidRPr="001A29AE">
              <w:rPr>
                <w:color w:val="000000"/>
                <w:sz w:val="20"/>
                <w:szCs w:val="20"/>
              </w:rPr>
              <w:t>õ</w:t>
            </w:r>
            <w:r w:rsidR="00CE4AC1" w:rsidRPr="001A29AE">
              <w:rPr>
                <w:color w:val="000000"/>
                <w:sz w:val="20"/>
                <w:szCs w:val="20"/>
              </w:rPr>
              <w:t xml:space="preserve">pilase kohta. Vahendite jaotus on tehtud arvestuselt 9 kuuks. 2023. a IV. kvartaliks broneeritud vahendite jaotamine toimub 2023. a septembrikuus seisuga 10.09.2023. a komplekteerimise alusel. </w:t>
            </w:r>
            <w:r w:rsidR="00CE4AC1" w:rsidRPr="001A29AE">
              <w:rPr>
                <w:color w:val="000000"/>
                <w:sz w:val="20"/>
                <w:szCs w:val="20"/>
              </w:rPr>
              <w:br/>
              <w:t>Eelarves on ette nähtud lisavahendid pakutavaks toiduks lastele, kes on Õpilaskodus ööpäevaringsel ülalpidamisel (14 õpilasele on ette nähtud 6958 eurot) ja Narva Paju Koolis pikendatud päevaparandusõpperühmas viibivatele õpilastele (20 õpilastele on ette nähtud 3815 eurot).</w:t>
            </w:r>
            <w:r w:rsidR="00CE4AC1" w:rsidRPr="001A29AE">
              <w:rPr>
                <w:color w:val="000000"/>
                <w:sz w:val="20"/>
                <w:szCs w:val="20"/>
              </w:rPr>
              <w:br/>
              <w:t xml:space="preserve">Eelarves on ette nähtud suvelaagrites osalevate õpilaste toitlustamiseks vahendid  miinimumsummas 6000 eurot. </w:t>
            </w:r>
            <w:r w:rsidR="00CE4AC1" w:rsidRPr="001A29AE">
              <w:rPr>
                <w:color w:val="000000"/>
                <w:sz w:val="20"/>
                <w:szCs w:val="20"/>
              </w:rPr>
              <w:br/>
              <w:t>Vastavalt Haridus- ja Teadusministeeriumi ning Narva linna vahelise kokkuleppele alates 01. septembrist 2023. a on Narva linnas  kohaliku omavalitsuse pidamisel üks gümnaasium (20% linna gümnaasiumi õpilaste arvust)</w:t>
            </w:r>
          </w:p>
        </w:tc>
      </w:tr>
      <w:tr w:rsidR="00CE4AC1" w:rsidRPr="001A29AE" w14:paraId="1C306A4E" w14:textId="77777777" w:rsidTr="00D30C7C">
        <w:trPr>
          <w:trHeight w:val="85"/>
        </w:trPr>
        <w:tc>
          <w:tcPr>
            <w:tcW w:w="883" w:type="dxa"/>
            <w:shd w:val="clear" w:color="auto" w:fill="auto"/>
            <w:vAlign w:val="center"/>
            <w:hideMark/>
          </w:tcPr>
          <w:p w14:paraId="6278FCD0" w14:textId="77777777" w:rsidR="00CE4AC1" w:rsidRPr="001A29AE" w:rsidRDefault="00CE4AC1" w:rsidP="00D90482">
            <w:pPr>
              <w:jc w:val="right"/>
              <w:rPr>
                <w:color w:val="000000"/>
                <w:sz w:val="20"/>
                <w:szCs w:val="20"/>
              </w:rPr>
            </w:pPr>
            <w:r w:rsidRPr="001A29AE">
              <w:rPr>
                <w:color w:val="000000"/>
                <w:sz w:val="20"/>
                <w:szCs w:val="20"/>
              </w:rPr>
              <w:t>5521</w:t>
            </w:r>
          </w:p>
        </w:tc>
        <w:tc>
          <w:tcPr>
            <w:tcW w:w="2095" w:type="dxa"/>
            <w:shd w:val="clear" w:color="auto" w:fill="auto"/>
            <w:vAlign w:val="center"/>
            <w:hideMark/>
          </w:tcPr>
          <w:p w14:paraId="5687B1FF" w14:textId="77777777" w:rsidR="00CE4AC1" w:rsidRPr="001A29AE" w:rsidRDefault="00CE4AC1" w:rsidP="00D90482">
            <w:pPr>
              <w:rPr>
                <w:color w:val="000000"/>
                <w:sz w:val="20"/>
                <w:szCs w:val="20"/>
              </w:rPr>
            </w:pPr>
            <w:r w:rsidRPr="001A29AE">
              <w:rPr>
                <w:color w:val="000000"/>
                <w:sz w:val="20"/>
                <w:szCs w:val="20"/>
              </w:rPr>
              <w:t>Toiduained ja toitlustusteenused</w:t>
            </w:r>
          </w:p>
        </w:tc>
        <w:tc>
          <w:tcPr>
            <w:tcW w:w="1135" w:type="dxa"/>
            <w:shd w:val="clear" w:color="auto" w:fill="auto"/>
            <w:vAlign w:val="center"/>
            <w:hideMark/>
          </w:tcPr>
          <w:p w14:paraId="2EC455D6" w14:textId="77777777" w:rsidR="00CE4AC1" w:rsidRPr="001A29AE" w:rsidRDefault="00CE4AC1" w:rsidP="00D90482">
            <w:pPr>
              <w:jc w:val="right"/>
              <w:rPr>
                <w:color w:val="000000"/>
                <w:sz w:val="20"/>
                <w:szCs w:val="20"/>
              </w:rPr>
            </w:pPr>
            <w:r w:rsidRPr="001A29AE">
              <w:rPr>
                <w:color w:val="000000"/>
                <w:sz w:val="20"/>
                <w:szCs w:val="20"/>
              </w:rPr>
              <w:t>928</w:t>
            </w:r>
          </w:p>
        </w:tc>
        <w:tc>
          <w:tcPr>
            <w:tcW w:w="1134" w:type="dxa"/>
            <w:shd w:val="clear" w:color="auto" w:fill="auto"/>
            <w:vAlign w:val="center"/>
            <w:hideMark/>
          </w:tcPr>
          <w:p w14:paraId="3D1DB02F" w14:textId="77777777" w:rsidR="00CE4AC1" w:rsidRPr="001A29AE" w:rsidRDefault="00CE4AC1" w:rsidP="00D90482">
            <w:pPr>
              <w:jc w:val="right"/>
              <w:rPr>
                <w:color w:val="000000"/>
                <w:sz w:val="20"/>
                <w:szCs w:val="20"/>
              </w:rPr>
            </w:pPr>
            <w:r w:rsidRPr="001A29AE">
              <w:rPr>
                <w:color w:val="000000"/>
                <w:sz w:val="20"/>
                <w:szCs w:val="20"/>
              </w:rPr>
              <w:t>0</w:t>
            </w:r>
          </w:p>
        </w:tc>
        <w:tc>
          <w:tcPr>
            <w:tcW w:w="4676" w:type="dxa"/>
            <w:shd w:val="clear" w:color="auto" w:fill="auto"/>
            <w:vAlign w:val="center"/>
            <w:hideMark/>
          </w:tcPr>
          <w:p w14:paraId="36FCD2D1" w14:textId="7C09DBFE" w:rsidR="00CE4AC1" w:rsidRPr="001A29AE" w:rsidRDefault="00CE4AC1" w:rsidP="00D90482">
            <w:pPr>
              <w:rPr>
                <w:color w:val="000000"/>
                <w:sz w:val="20"/>
                <w:szCs w:val="20"/>
              </w:rPr>
            </w:pPr>
            <w:r w:rsidRPr="001A29AE">
              <w:rPr>
                <w:color w:val="000000"/>
                <w:sz w:val="20"/>
                <w:szCs w:val="20"/>
              </w:rPr>
              <w:t>2022.a suvelaagris toitlustamine</w:t>
            </w:r>
            <w:r w:rsidR="00277515" w:rsidRPr="001A29AE">
              <w:rPr>
                <w:color w:val="000000"/>
                <w:sz w:val="20"/>
                <w:szCs w:val="20"/>
              </w:rPr>
              <w:t xml:space="preserve"> Narva Laste Loomemaja</w:t>
            </w:r>
          </w:p>
        </w:tc>
      </w:tr>
      <w:tr w:rsidR="00CE4AC1" w:rsidRPr="001A29AE" w14:paraId="1BAAF0C2" w14:textId="77777777" w:rsidTr="00D30C7C">
        <w:trPr>
          <w:trHeight w:val="63"/>
        </w:trPr>
        <w:tc>
          <w:tcPr>
            <w:tcW w:w="883" w:type="dxa"/>
            <w:shd w:val="clear" w:color="auto" w:fill="auto"/>
            <w:vAlign w:val="center"/>
            <w:hideMark/>
          </w:tcPr>
          <w:p w14:paraId="086AE5AA" w14:textId="77777777" w:rsidR="00CE4AC1" w:rsidRPr="001A29AE" w:rsidRDefault="00CE4AC1" w:rsidP="00D90482">
            <w:pPr>
              <w:jc w:val="right"/>
              <w:rPr>
                <w:color w:val="000000"/>
                <w:sz w:val="20"/>
                <w:szCs w:val="20"/>
              </w:rPr>
            </w:pPr>
            <w:r w:rsidRPr="001A29AE">
              <w:rPr>
                <w:color w:val="000000"/>
                <w:sz w:val="20"/>
                <w:szCs w:val="20"/>
              </w:rPr>
              <w:t>5521</w:t>
            </w:r>
          </w:p>
        </w:tc>
        <w:tc>
          <w:tcPr>
            <w:tcW w:w="2095" w:type="dxa"/>
            <w:shd w:val="clear" w:color="auto" w:fill="auto"/>
            <w:vAlign w:val="center"/>
            <w:hideMark/>
          </w:tcPr>
          <w:p w14:paraId="07F96E7F" w14:textId="77777777" w:rsidR="00CE4AC1" w:rsidRPr="001A29AE" w:rsidRDefault="00CE4AC1" w:rsidP="00D90482">
            <w:pPr>
              <w:rPr>
                <w:color w:val="000000"/>
                <w:sz w:val="20"/>
                <w:szCs w:val="20"/>
              </w:rPr>
            </w:pPr>
            <w:r w:rsidRPr="001A29AE">
              <w:rPr>
                <w:color w:val="000000"/>
                <w:sz w:val="20"/>
                <w:szCs w:val="20"/>
              </w:rPr>
              <w:t>Toiduained ja toitlustusteenused</w:t>
            </w:r>
          </w:p>
        </w:tc>
        <w:tc>
          <w:tcPr>
            <w:tcW w:w="1135" w:type="dxa"/>
            <w:shd w:val="clear" w:color="auto" w:fill="auto"/>
            <w:vAlign w:val="center"/>
            <w:hideMark/>
          </w:tcPr>
          <w:p w14:paraId="0710B969" w14:textId="77777777" w:rsidR="00CE4AC1" w:rsidRPr="001A29AE" w:rsidRDefault="00CE4AC1" w:rsidP="00D90482">
            <w:pPr>
              <w:jc w:val="right"/>
              <w:rPr>
                <w:color w:val="000000"/>
                <w:sz w:val="20"/>
                <w:szCs w:val="20"/>
              </w:rPr>
            </w:pPr>
            <w:r w:rsidRPr="001A29AE">
              <w:rPr>
                <w:color w:val="000000"/>
                <w:sz w:val="20"/>
                <w:szCs w:val="20"/>
              </w:rPr>
              <w:t>6 753</w:t>
            </w:r>
          </w:p>
        </w:tc>
        <w:tc>
          <w:tcPr>
            <w:tcW w:w="1134" w:type="dxa"/>
            <w:shd w:val="clear" w:color="auto" w:fill="auto"/>
            <w:vAlign w:val="center"/>
            <w:hideMark/>
          </w:tcPr>
          <w:p w14:paraId="27A59842" w14:textId="77777777" w:rsidR="00CE4AC1" w:rsidRPr="001A29AE" w:rsidRDefault="00CE4AC1" w:rsidP="00D90482">
            <w:pPr>
              <w:jc w:val="right"/>
              <w:rPr>
                <w:color w:val="000000"/>
                <w:sz w:val="20"/>
                <w:szCs w:val="20"/>
              </w:rPr>
            </w:pPr>
            <w:r w:rsidRPr="001A29AE">
              <w:rPr>
                <w:color w:val="000000"/>
                <w:sz w:val="20"/>
                <w:szCs w:val="20"/>
              </w:rPr>
              <w:t>6 890</w:t>
            </w:r>
          </w:p>
        </w:tc>
        <w:tc>
          <w:tcPr>
            <w:tcW w:w="4676" w:type="dxa"/>
            <w:shd w:val="clear" w:color="auto" w:fill="auto"/>
            <w:vAlign w:val="center"/>
            <w:hideMark/>
          </w:tcPr>
          <w:p w14:paraId="16CEEEC6" w14:textId="77777777" w:rsidR="00CE4AC1" w:rsidRPr="001A29AE" w:rsidRDefault="00CE4AC1" w:rsidP="00D90482">
            <w:pPr>
              <w:rPr>
                <w:color w:val="000000"/>
                <w:sz w:val="20"/>
                <w:szCs w:val="20"/>
              </w:rPr>
            </w:pPr>
            <w:r w:rsidRPr="001A29AE">
              <w:rPr>
                <w:color w:val="000000"/>
                <w:sz w:val="20"/>
                <w:szCs w:val="20"/>
              </w:rPr>
              <w:t>Narva Noorte Meremeeste Klubi laste toitlustamiskulud suvematkades</w:t>
            </w:r>
          </w:p>
        </w:tc>
      </w:tr>
      <w:tr w:rsidR="00CE4AC1" w:rsidRPr="001A29AE" w14:paraId="688457C7" w14:textId="77777777" w:rsidTr="00CE4AC1">
        <w:trPr>
          <w:trHeight w:val="300"/>
        </w:trPr>
        <w:tc>
          <w:tcPr>
            <w:tcW w:w="883" w:type="dxa"/>
            <w:shd w:val="clear" w:color="auto" w:fill="auto"/>
            <w:vAlign w:val="center"/>
            <w:hideMark/>
          </w:tcPr>
          <w:p w14:paraId="07E2F941" w14:textId="77777777" w:rsidR="00CE4AC1" w:rsidRPr="001A29AE" w:rsidRDefault="00CE4AC1" w:rsidP="00D90482">
            <w:pPr>
              <w:jc w:val="right"/>
              <w:rPr>
                <w:color w:val="000000"/>
                <w:sz w:val="20"/>
                <w:szCs w:val="20"/>
              </w:rPr>
            </w:pPr>
            <w:r w:rsidRPr="001A29AE">
              <w:rPr>
                <w:color w:val="000000"/>
                <w:sz w:val="20"/>
                <w:szCs w:val="20"/>
              </w:rPr>
              <w:t>5522</w:t>
            </w:r>
          </w:p>
        </w:tc>
        <w:tc>
          <w:tcPr>
            <w:tcW w:w="2095" w:type="dxa"/>
            <w:shd w:val="clear" w:color="auto" w:fill="auto"/>
            <w:vAlign w:val="center"/>
            <w:hideMark/>
          </w:tcPr>
          <w:p w14:paraId="2980DDA0" w14:textId="77777777" w:rsidR="00CE4AC1" w:rsidRPr="001A29AE" w:rsidRDefault="00CE4AC1" w:rsidP="00D90482">
            <w:pPr>
              <w:rPr>
                <w:color w:val="000000"/>
                <w:sz w:val="20"/>
                <w:szCs w:val="20"/>
              </w:rPr>
            </w:pPr>
            <w:r w:rsidRPr="001A29AE">
              <w:rPr>
                <w:color w:val="000000"/>
                <w:sz w:val="20"/>
                <w:szCs w:val="20"/>
              </w:rPr>
              <w:t>Meditsiinikulud ja hügieenitarbed</w:t>
            </w:r>
          </w:p>
        </w:tc>
        <w:tc>
          <w:tcPr>
            <w:tcW w:w="1135" w:type="dxa"/>
            <w:shd w:val="clear" w:color="auto" w:fill="auto"/>
            <w:vAlign w:val="center"/>
            <w:hideMark/>
          </w:tcPr>
          <w:p w14:paraId="4FC300A4" w14:textId="77777777" w:rsidR="00CE4AC1" w:rsidRPr="001A29AE" w:rsidRDefault="00CE4AC1" w:rsidP="00D90482">
            <w:pPr>
              <w:jc w:val="right"/>
              <w:rPr>
                <w:color w:val="000000"/>
                <w:sz w:val="20"/>
                <w:szCs w:val="20"/>
              </w:rPr>
            </w:pPr>
            <w:r w:rsidRPr="001A29AE">
              <w:rPr>
                <w:color w:val="000000"/>
                <w:sz w:val="20"/>
                <w:szCs w:val="20"/>
              </w:rPr>
              <w:t>69714</w:t>
            </w:r>
          </w:p>
        </w:tc>
        <w:tc>
          <w:tcPr>
            <w:tcW w:w="1134" w:type="dxa"/>
            <w:shd w:val="clear" w:color="auto" w:fill="auto"/>
            <w:vAlign w:val="center"/>
            <w:hideMark/>
          </w:tcPr>
          <w:p w14:paraId="06FC724B" w14:textId="77777777" w:rsidR="00CE4AC1" w:rsidRPr="001A29AE" w:rsidRDefault="00CE4AC1" w:rsidP="00D90482">
            <w:pPr>
              <w:jc w:val="right"/>
              <w:rPr>
                <w:color w:val="000000"/>
                <w:sz w:val="20"/>
                <w:szCs w:val="20"/>
              </w:rPr>
            </w:pPr>
            <w:r w:rsidRPr="001A29AE">
              <w:rPr>
                <w:color w:val="000000"/>
                <w:sz w:val="20"/>
                <w:szCs w:val="20"/>
              </w:rPr>
              <w:t>52064</w:t>
            </w:r>
          </w:p>
        </w:tc>
        <w:tc>
          <w:tcPr>
            <w:tcW w:w="4676" w:type="dxa"/>
            <w:shd w:val="clear" w:color="auto" w:fill="auto"/>
            <w:vAlign w:val="center"/>
            <w:hideMark/>
          </w:tcPr>
          <w:p w14:paraId="1DB94B24" w14:textId="2B9CE429" w:rsidR="00CE4AC1" w:rsidRPr="001A29AE" w:rsidRDefault="00CE4AC1" w:rsidP="00D90482">
            <w:pPr>
              <w:rPr>
                <w:color w:val="000000"/>
                <w:sz w:val="20"/>
                <w:szCs w:val="20"/>
              </w:rPr>
            </w:pPr>
            <w:r w:rsidRPr="001A29AE">
              <w:rPr>
                <w:color w:val="000000"/>
                <w:sz w:val="20"/>
                <w:szCs w:val="20"/>
              </w:rPr>
              <w:t> </w:t>
            </w:r>
            <w:r w:rsidR="00277515" w:rsidRPr="001A29AE">
              <w:rPr>
                <w:color w:val="000000"/>
                <w:sz w:val="20"/>
                <w:szCs w:val="20"/>
              </w:rPr>
              <w:t>Töötajate meditsiiniline läbivaatus ja h</w:t>
            </w:r>
            <w:r w:rsidR="00277515" w:rsidRPr="001A29AE">
              <w:rPr>
                <w:color w:val="000000"/>
                <w:sz w:val="20"/>
                <w:szCs w:val="20"/>
                <w:lang w:val="et-EE"/>
              </w:rPr>
              <w:t>ü</w:t>
            </w:r>
            <w:r w:rsidR="00277515" w:rsidRPr="001A29AE">
              <w:rPr>
                <w:color w:val="000000"/>
                <w:sz w:val="20"/>
                <w:szCs w:val="20"/>
              </w:rPr>
              <w:t>gieenitabed</w:t>
            </w:r>
          </w:p>
        </w:tc>
      </w:tr>
      <w:tr w:rsidR="00CE4AC1" w:rsidRPr="001A29AE" w14:paraId="6C2D9F77" w14:textId="77777777" w:rsidTr="00965E87">
        <w:trPr>
          <w:trHeight w:val="63"/>
        </w:trPr>
        <w:tc>
          <w:tcPr>
            <w:tcW w:w="883" w:type="dxa"/>
            <w:shd w:val="clear" w:color="auto" w:fill="auto"/>
            <w:vAlign w:val="center"/>
            <w:hideMark/>
          </w:tcPr>
          <w:p w14:paraId="382853DF" w14:textId="77777777" w:rsidR="00CE4AC1" w:rsidRPr="001A29AE" w:rsidRDefault="00CE4AC1" w:rsidP="00D90482">
            <w:pPr>
              <w:jc w:val="right"/>
              <w:rPr>
                <w:color w:val="000000"/>
                <w:sz w:val="20"/>
                <w:szCs w:val="20"/>
              </w:rPr>
            </w:pPr>
            <w:r w:rsidRPr="001A29AE">
              <w:rPr>
                <w:color w:val="000000"/>
                <w:sz w:val="20"/>
                <w:szCs w:val="20"/>
              </w:rPr>
              <w:t>5523</w:t>
            </w:r>
          </w:p>
        </w:tc>
        <w:tc>
          <w:tcPr>
            <w:tcW w:w="2095" w:type="dxa"/>
            <w:shd w:val="clear" w:color="auto" w:fill="auto"/>
            <w:vAlign w:val="center"/>
            <w:hideMark/>
          </w:tcPr>
          <w:p w14:paraId="7E265F09" w14:textId="77777777" w:rsidR="00CE4AC1" w:rsidRPr="001A29AE" w:rsidRDefault="00CE4AC1" w:rsidP="00D90482">
            <w:pPr>
              <w:rPr>
                <w:color w:val="000000"/>
                <w:sz w:val="20"/>
                <w:szCs w:val="20"/>
              </w:rPr>
            </w:pPr>
            <w:r w:rsidRPr="001A29AE">
              <w:rPr>
                <w:color w:val="000000"/>
                <w:sz w:val="20"/>
                <w:szCs w:val="20"/>
              </w:rPr>
              <w:t>Teavikute ja kunstiesemete kulud</w:t>
            </w:r>
          </w:p>
        </w:tc>
        <w:tc>
          <w:tcPr>
            <w:tcW w:w="1135" w:type="dxa"/>
            <w:shd w:val="clear" w:color="auto" w:fill="auto"/>
            <w:vAlign w:val="center"/>
            <w:hideMark/>
          </w:tcPr>
          <w:p w14:paraId="2118D1FC" w14:textId="77777777" w:rsidR="00CE4AC1" w:rsidRPr="001A29AE" w:rsidRDefault="00CE4AC1" w:rsidP="00D90482">
            <w:pPr>
              <w:jc w:val="right"/>
              <w:rPr>
                <w:color w:val="000000"/>
                <w:sz w:val="20"/>
                <w:szCs w:val="20"/>
              </w:rPr>
            </w:pPr>
            <w:r w:rsidRPr="001A29AE">
              <w:rPr>
                <w:color w:val="000000"/>
                <w:sz w:val="20"/>
                <w:szCs w:val="20"/>
              </w:rPr>
              <w:t>19 400</w:t>
            </w:r>
          </w:p>
        </w:tc>
        <w:tc>
          <w:tcPr>
            <w:tcW w:w="1134" w:type="dxa"/>
            <w:shd w:val="clear" w:color="auto" w:fill="auto"/>
            <w:vAlign w:val="center"/>
            <w:hideMark/>
          </w:tcPr>
          <w:p w14:paraId="503C71CF" w14:textId="77777777" w:rsidR="00CE4AC1" w:rsidRPr="001A29AE" w:rsidRDefault="00CE4AC1" w:rsidP="00D90482">
            <w:pPr>
              <w:jc w:val="right"/>
              <w:rPr>
                <w:color w:val="000000"/>
                <w:sz w:val="20"/>
                <w:szCs w:val="20"/>
              </w:rPr>
            </w:pPr>
            <w:r w:rsidRPr="001A29AE">
              <w:rPr>
                <w:color w:val="000000"/>
                <w:sz w:val="20"/>
                <w:szCs w:val="20"/>
              </w:rPr>
              <w:t>19 400</w:t>
            </w:r>
          </w:p>
        </w:tc>
        <w:tc>
          <w:tcPr>
            <w:tcW w:w="4676" w:type="dxa"/>
            <w:shd w:val="clear" w:color="auto" w:fill="auto"/>
            <w:vAlign w:val="center"/>
            <w:hideMark/>
          </w:tcPr>
          <w:p w14:paraId="39E6F40E" w14:textId="77777777" w:rsidR="00CE4AC1" w:rsidRPr="001A29AE" w:rsidRDefault="00CE4AC1" w:rsidP="00D90482">
            <w:pPr>
              <w:rPr>
                <w:color w:val="000000"/>
                <w:sz w:val="20"/>
                <w:szCs w:val="20"/>
              </w:rPr>
            </w:pPr>
            <w:r w:rsidRPr="001A29AE">
              <w:rPr>
                <w:color w:val="000000"/>
                <w:sz w:val="20"/>
                <w:szCs w:val="20"/>
              </w:rPr>
              <w:t> </w:t>
            </w:r>
          </w:p>
        </w:tc>
      </w:tr>
      <w:tr w:rsidR="00CE4AC1" w:rsidRPr="001A29AE" w14:paraId="5B45E6FF" w14:textId="77777777" w:rsidTr="00F913BA">
        <w:trPr>
          <w:trHeight w:val="1985"/>
        </w:trPr>
        <w:tc>
          <w:tcPr>
            <w:tcW w:w="883" w:type="dxa"/>
            <w:shd w:val="clear" w:color="auto" w:fill="auto"/>
            <w:vAlign w:val="center"/>
            <w:hideMark/>
          </w:tcPr>
          <w:p w14:paraId="2D4B8507" w14:textId="77777777" w:rsidR="00CE4AC1" w:rsidRPr="001A29AE" w:rsidRDefault="00CE4AC1" w:rsidP="00D90482">
            <w:pPr>
              <w:jc w:val="right"/>
              <w:rPr>
                <w:color w:val="000000"/>
                <w:sz w:val="20"/>
                <w:szCs w:val="20"/>
              </w:rPr>
            </w:pPr>
            <w:r w:rsidRPr="001A29AE">
              <w:rPr>
                <w:color w:val="000000"/>
                <w:sz w:val="20"/>
                <w:szCs w:val="20"/>
              </w:rPr>
              <w:lastRenderedPageBreak/>
              <w:t>5524</w:t>
            </w:r>
          </w:p>
        </w:tc>
        <w:tc>
          <w:tcPr>
            <w:tcW w:w="2095" w:type="dxa"/>
            <w:shd w:val="clear" w:color="auto" w:fill="auto"/>
            <w:vAlign w:val="center"/>
            <w:hideMark/>
          </w:tcPr>
          <w:p w14:paraId="453B2D7E" w14:textId="77777777" w:rsidR="00CE4AC1" w:rsidRPr="001A29AE" w:rsidRDefault="00CE4AC1" w:rsidP="00D90482">
            <w:pPr>
              <w:rPr>
                <w:color w:val="000000"/>
                <w:sz w:val="20"/>
                <w:szCs w:val="20"/>
              </w:rPr>
            </w:pPr>
            <w:r w:rsidRPr="001A29AE">
              <w:rPr>
                <w:color w:val="000000"/>
                <w:sz w:val="20"/>
                <w:szCs w:val="20"/>
              </w:rPr>
              <w:t>Õppevahendite ja koolituse kulud</w:t>
            </w:r>
          </w:p>
        </w:tc>
        <w:tc>
          <w:tcPr>
            <w:tcW w:w="1135" w:type="dxa"/>
            <w:shd w:val="clear" w:color="auto" w:fill="auto"/>
            <w:vAlign w:val="center"/>
            <w:hideMark/>
          </w:tcPr>
          <w:p w14:paraId="0A4D0D59" w14:textId="77777777" w:rsidR="00CE4AC1" w:rsidRPr="001A29AE" w:rsidRDefault="00CE4AC1" w:rsidP="00D90482">
            <w:pPr>
              <w:jc w:val="right"/>
              <w:rPr>
                <w:color w:val="000000"/>
                <w:sz w:val="20"/>
                <w:szCs w:val="20"/>
              </w:rPr>
            </w:pPr>
            <w:r w:rsidRPr="001A29AE">
              <w:rPr>
                <w:color w:val="000000"/>
                <w:sz w:val="20"/>
                <w:szCs w:val="20"/>
              </w:rPr>
              <w:t>592883</w:t>
            </w:r>
          </w:p>
        </w:tc>
        <w:tc>
          <w:tcPr>
            <w:tcW w:w="1134" w:type="dxa"/>
            <w:shd w:val="clear" w:color="auto" w:fill="auto"/>
            <w:vAlign w:val="center"/>
            <w:hideMark/>
          </w:tcPr>
          <w:p w14:paraId="4905C940" w14:textId="77777777" w:rsidR="00CE4AC1" w:rsidRPr="001A29AE" w:rsidRDefault="00CE4AC1" w:rsidP="00D90482">
            <w:pPr>
              <w:jc w:val="right"/>
              <w:rPr>
                <w:color w:val="000000"/>
                <w:sz w:val="20"/>
                <w:szCs w:val="20"/>
              </w:rPr>
            </w:pPr>
            <w:r w:rsidRPr="001A29AE">
              <w:rPr>
                <w:color w:val="000000"/>
                <w:sz w:val="20"/>
                <w:szCs w:val="20"/>
              </w:rPr>
              <w:t>638893</w:t>
            </w:r>
          </w:p>
        </w:tc>
        <w:tc>
          <w:tcPr>
            <w:tcW w:w="4676" w:type="dxa"/>
            <w:shd w:val="clear" w:color="auto" w:fill="auto"/>
            <w:vAlign w:val="center"/>
            <w:hideMark/>
          </w:tcPr>
          <w:p w14:paraId="7E0685BF" w14:textId="77777777" w:rsidR="00CE4AC1" w:rsidRPr="001A29AE" w:rsidRDefault="00CE4AC1" w:rsidP="00D90482">
            <w:pPr>
              <w:rPr>
                <w:color w:val="000000"/>
                <w:sz w:val="20"/>
                <w:szCs w:val="20"/>
              </w:rPr>
            </w:pPr>
            <w:r w:rsidRPr="001A29AE">
              <w:rPr>
                <w:color w:val="000000"/>
                <w:sz w:val="20"/>
                <w:szCs w:val="20"/>
              </w:rPr>
              <w:t>Narva lasteaedades mängude, mänguasjade ja õppeprotsessi korraldamisega seotud muude õppevahendite soetamiseks määratud vahendid on jaotatud vastavuses asutuste tulubaasiga.</w:t>
            </w:r>
            <w:r w:rsidRPr="001A29AE">
              <w:rPr>
                <w:color w:val="000000"/>
                <w:sz w:val="20"/>
                <w:szCs w:val="20"/>
              </w:rPr>
              <w:br/>
              <w:t>Õppevahendid ja seadmed.</w:t>
            </w:r>
            <w:r w:rsidRPr="001A29AE">
              <w:rPr>
                <w:color w:val="000000"/>
                <w:sz w:val="20"/>
                <w:szCs w:val="20"/>
              </w:rPr>
              <w:br/>
              <w:t>Teiste omavalitsustega arveldused (koolieelsed lasteasutused).</w:t>
            </w:r>
            <w:r w:rsidRPr="001A29AE">
              <w:rPr>
                <w:color w:val="000000"/>
                <w:sz w:val="20"/>
                <w:szCs w:val="20"/>
              </w:rPr>
              <w:br/>
              <w:t>Teiste omavalitsustega arveldused (koolid).</w:t>
            </w:r>
            <w:r w:rsidRPr="001A29AE">
              <w:rPr>
                <w:color w:val="000000"/>
                <w:sz w:val="20"/>
                <w:szCs w:val="20"/>
              </w:rPr>
              <w:br/>
              <w:t>Ülelinnaline muud hariduskulud osas - ülelinnalise ürituste korraldamiseks.</w:t>
            </w:r>
          </w:p>
        </w:tc>
      </w:tr>
      <w:tr w:rsidR="00CE4AC1" w:rsidRPr="001A29AE" w14:paraId="67E4AFE3" w14:textId="77777777" w:rsidTr="00D30C7C">
        <w:trPr>
          <w:trHeight w:val="245"/>
        </w:trPr>
        <w:tc>
          <w:tcPr>
            <w:tcW w:w="883" w:type="dxa"/>
            <w:shd w:val="clear" w:color="auto" w:fill="auto"/>
            <w:vAlign w:val="center"/>
            <w:hideMark/>
          </w:tcPr>
          <w:p w14:paraId="23BBB328" w14:textId="77777777" w:rsidR="00CE4AC1" w:rsidRPr="001A29AE" w:rsidRDefault="00CE4AC1" w:rsidP="00D90482">
            <w:pPr>
              <w:jc w:val="right"/>
              <w:rPr>
                <w:color w:val="000000"/>
                <w:sz w:val="20"/>
                <w:szCs w:val="20"/>
              </w:rPr>
            </w:pPr>
            <w:r w:rsidRPr="001A29AE">
              <w:rPr>
                <w:color w:val="000000"/>
                <w:sz w:val="20"/>
                <w:szCs w:val="20"/>
              </w:rPr>
              <w:t>5525</w:t>
            </w:r>
          </w:p>
        </w:tc>
        <w:tc>
          <w:tcPr>
            <w:tcW w:w="2095" w:type="dxa"/>
            <w:shd w:val="clear" w:color="auto" w:fill="auto"/>
            <w:vAlign w:val="center"/>
            <w:hideMark/>
          </w:tcPr>
          <w:p w14:paraId="72D4DC4C" w14:textId="77777777" w:rsidR="00CE4AC1" w:rsidRPr="001A29AE" w:rsidRDefault="00CE4AC1" w:rsidP="00D90482">
            <w:pPr>
              <w:rPr>
                <w:color w:val="000000"/>
                <w:sz w:val="20"/>
                <w:szCs w:val="20"/>
              </w:rPr>
            </w:pPr>
            <w:r w:rsidRPr="001A29AE">
              <w:rPr>
                <w:color w:val="000000"/>
                <w:sz w:val="20"/>
                <w:szCs w:val="20"/>
              </w:rPr>
              <w:t>Kommunikatsiooni-, kultuuri- ja vaba aja sisustamise kulud</w:t>
            </w:r>
          </w:p>
        </w:tc>
        <w:tc>
          <w:tcPr>
            <w:tcW w:w="1135" w:type="dxa"/>
            <w:shd w:val="clear" w:color="auto" w:fill="auto"/>
            <w:vAlign w:val="center"/>
            <w:hideMark/>
          </w:tcPr>
          <w:p w14:paraId="6B14367C" w14:textId="77777777" w:rsidR="00CE4AC1" w:rsidRPr="001A29AE" w:rsidRDefault="00CE4AC1" w:rsidP="00D90482">
            <w:pPr>
              <w:jc w:val="right"/>
              <w:rPr>
                <w:color w:val="000000"/>
                <w:sz w:val="20"/>
                <w:szCs w:val="20"/>
              </w:rPr>
            </w:pPr>
            <w:r w:rsidRPr="001A29AE">
              <w:rPr>
                <w:color w:val="000000"/>
                <w:sz w:val="20"/>
                <w:szCs w:val="20"/>
              </w:rPr>
              <w:t>293075</w:t>
            </w:r>
          </w:p>
        </w:tc>
        <w:tc>
          <w:tcPr>
            <w:tcW w:w="1134" w:type="dxa"/>
            <w:shd w:val="clear" w:color="auto" w:fill="auto"/>
            <w:vAlign w:val="center"/>
            <w:hideMark/>
          </w:tcPr>
          <w:p w14:paraId="017B1C07" w14:textId="77777777" w:rsidR="00CE4AC1" w:rsidRPr="001A29AE" w:rsidRDefault="00CE4AC1" w:rsidP="00D90482">
            <w:pPr>
              <w:jc w:val="right"/>
              <w:rPr>
                <w:color w:val="000000"/>
                <w:sz w:val="20"/>
                <w:szCs w:val="20"/>
              </w:rPr>
            </w:pPr>
            <w:r w:rsidRPr="001A29AE">
              <w:rPr>
                <w:color w:val="000000"/>
                <w:sz w:val="20"/>
                <w:szCs w:val="20"/>
              </w:rPr>
              <w:t>328781</w:t>
            </w:r>
          </w:p>
        </w:tc>
        <w:tc>
          <w:tcPr>
            <w:tcW w:w="4676" w:type="dxa"/>
            <w:shd w:val="clear" w:color="auto" w:fill="auto"/>
            <w:vAlign w:val="center"/>
            <w:hideMark/>
          </w:tcPr>
          <w:p w14:paraId="6AEED816" w14:textId="1DB22EED" w:rsidR="00CE4AC1" w:rsidRPr="001A29AE" w:rsidRDefault="00CE4AC1" w:rsidP="00D90482">
            <w:pPr>
              <w:rPr>
                <w:color w:val="000000"/>
                <w:sz w:val="20"/>
                <w:szCs w:val="20"/>
              </w:rPr>
            </w:pPr>
            <w:r w:rsidRPr="001A29AE">
              <w:rPr>
                <w:color w:val="000000"/>
                <w:sz w:val="20"/>
                <w:szCs w:val="20"/>
              </w:rPr>
              <w:t>ülevaade al. lk</w:t>
            </w:r>
            <w:r w:rsidRPr="001A29AE">
              <w:rPr>
                <w:sz w:val="20"/>
                <w:szCs w:val="20"/>
              </w:rPr>
              <w:t>.</w:t>
            </w:r>
            <w:r w:rsidR="00C04A86" w:rsidRPr="001A29AE">
              <w:rPr>
                <w:sz w:val="20"/>
                <w:szCs w:val="20"/>
              </w:rPr>
              <w:t>9</w:t>
            </w:r>
            <w:r w:rsidRPr="001A29AE">
              <w:rPr>
                <w:sz w:val="20"/>
                <w:szCs w:val="20"/>
              </w:rPr>
              <w:t>6</w:t>
            </w:r>
          </w:p>
        </w:tc>
      </w:tr>
      <w:tr w:rsidR="00CE4AC1" w:rsidRPr="001A29AE" w14:paraId="2762F0A0" w14:textId="77777777" w:rsidTr="00F913BA">
        <w:trPr>
          <w:trHeight w:val="100"/>
        </w:trPr>
        <w:tc>
          <w:tcPr>
            <w:tcW w:w="883" w:type="dxa"/>
            <w:shd w:val="clear" w:color="auto" w:fill="auto"/>
            <w:vAlign w:val="center"/>
            <w:hideMark/>
          </w:tcPr>
          <w:p w14:paraId="4B3C926C" w14:textId="77777777" w:rsidR="00CE4AC1" w:rsidRPr="001A29AE" w:rsidRDefault="00CE4AC1" w:rsidP="00D90482">
            <w:pPr>
              <w:jc w:val="right"/>
              <w:rPr>
                <w:color w:val="000000"/>
                <w:sz w:val="20"/>
                <w:szCs w:val="20"/>
              </w:rPr>
            </w:pPr>
            <w:r w:rsidRPr="001A29AE">
              <w:rPr>
                <w:color w:val="000000"/>
                <w:sz w:val="20"/>
                <w:szCs w:val="20"/>
              </w:rPr>
              <w:t>5540</w:t>
            </w:r>
          </w:p>
        </w:tc>
        <w:tc>
          <w:tcPr>
            <w:tcW w:w="2095" w:type="dxa"/>
            <w:shd w:val="clear" w:color="auto" w:fill="auto"/>
            <w:vAlign w:val="center"/>
            <w:hideMark/>
          </w:tcPr>
          <w:p w14:paraId="6DCA15D8" w14:textId="77777777" w:rsidR="00CE4AC1" w:rsidRPr="001A29AE" w:rsidRDefault="00CE4AC1" w:rsidP="00D90482">
            <w:pPr>
              <w:rPr>
                <w:color w:val="000000"/>
                <w:sz w:val="20"/>
                <w:szCs w:val="20"/>
              </w:rPr>
            </w:pPr>
            <w:r w:rsidRPr="001A29AE">
              <w:rPr>
                <w:color w:val="000000"/>
                <w:sz w:val="20"/>
                <w:szCs w:val="20"/>
              </w:rPr>
              <w:t>Mitmesugused majanduskulud</w:t>
            </w:r>
          </w:p>
        </w:tc>
        <w:tc>
          <w:tcPr>
            <w:tcW w:w="1135" w:type="dxa"/>
            <w:shd w:val="clear" w:color="auto" w:fill="auto"/>
            <w:vAlign w:val="center"/>
            <w:hideMark/>
          </w:tcPr>
          <w:p w14:paraId="7CB4ECC9" w14:textId="77777777" w:rsidR="00CE4AC1" w:rsidRPr="001A29AE" w:rsidRDefault="00CE4AC1" w:rsidP="00D90482">
            <w:pPr>
              <w:jc w:val="right"/>
              <w:rPr>
                <w:color w:val="000000"/>
                <w:sz w:val="20"/>
                <w:szCs w:val="20"/>
              </w:rPr>
            </w:pPr>
            <w:r w:rsidRPr="001A29AE">
              <w:rPr>
                <w:color w:val="000000"/>
                <w:sz w:val="20"/>
                <w:szCs w:val="20"/>
              </w:rPr>
              <w:t>8 100</w:t>
            </w:r>
          </w:p>
        </w:tc>
        <w:tc>
          <w:tcPr>
            <w:tcW w:w="1134" w:type="dxa"/>
            <w:shd w:val="clear" w:color="auto" w:fill="auto"/>
            <w:vAlign w:val="center"/>
            <w:hideMark/>
          </w:tcPr>
          <w:p w14:paraId="43ECDBD2" w14:textId="77777777" w:rsidR="00CE4AC1" w:rsidRPr="001A29AE" w:rsidRDefault="00CE4AC1" w:rsidP="00D90482">
            <w:pPr>
              <w:jc w:val="right"/>
              <w:rPr>
                <w:color w:val="000000"/>
                <w:sz w:val="20"/>
                <w:szCs w:val="20"/>
              </w:rPr>
            </w:pPr>
            <w:r w:rsidRPr="001A29AE">
              <w:rPr>
                <w:color w:val="000000"/>
                <w:sz w:val="20"/>
                <w:szCs w:val="20"/>
              </w:rPr>
              <w:t>8 400</w:t>
            </w:r>
          </w:p>
        </w:tc>
        <w:tc>
          <w:tcPr>
            <w:tcW w:w="4676" w:type="dxa"/>
            <w:shd w:val="clear" w:color="auto" w:fill="auto"/>
            <w:vAlign w:val="center"/>
            <w:hideMark/>
          </w:tcPr>
          <w:p w14:paraId="70B9EA6B" w14:textId="57BEEE52" w:rsidR="00CE4AC1" w:rsidRPr="001A29AE" w:rsidRDefault="00CE4AC1" w:rsidP="00D90482">
            <w:pPr>
              <w:rPr>
                <w:color w:val="000000"/>
                <w:sz w:val="20"/>
                <w:szCs w:val="20"/>
              </w:rPr>
            </w:pPr>
            <w:r w:rsidRPr="001A29AE">
              <w:rPr>
                <w:color w:val="000000"/>
                <w:sz w:val="20"/>
                <w:szCs w:val="20"/>
              </w:rPr>
              <w:t xml:space="preserve">Narva linna koolide 1.-3. klassi </w:t>
            </w:r>
            <w:r w:rsidR="008E352C" w:rsidRPr="001A29AE">
              <w:rPr>
                <w:color w:val="000000"/>
                <w:sz w:val="20"/>
                <w:szCs w:val="20"/>
              </w:rPr>
              <w:t>õ</w:t>
            </w:r>
            <w:r w:rsidRPr="001A29AE">
              <w:rPr>
                <w:color w:val="000000"/>
                <w:sz w:val="20"/>
                <w:szCs w:val="20"/>
              </w:rPr>
              <w:t>pil</w:t>
            </w:r>
            <w:r w:rsidR="008E352C" w:rsidRPr="001A29AE">
              <w:rPr>
                <w:color w:val="000000"/>
                <w:sz w:val="20"/>
                <w:szCs w:val="20"/>
              </w:rPr>
              <w:t>astele kohustusliku ujumise algõpetuse programmi lä</w:t>
            </w:r>
            <w:r w:rsidRPr="001A29AE">
              <w:rPr>
                <w:color w:val="000000"/>
                <w:sz w:val="20"/>
                <w:szCs w:val="20"/>
              </w:rPr>
              <w:t xml:space="preserve">biviimine </w:t>
            </w:r>
          </w:p>
        </w:tc>
      </w:tr>
      <w:tr w:rsidR="00CE4AC1" w:rsidRPr="001A29AE" w14:paraId="29D38648" w14:textId="77777777" w:rsidTr="00965E87">
        <w:trPr>
          <w:trHeight w:val="63"/>
        </w:trPr>
        <w:tc>
          <w:tcPr>
            <w:tcW w:w="883" w:type="dxa"/>
            <w:shd w:val="clear" w:color="auto" w:fill="auto"/>
            <w:vAlign w:val="center"/>
            <w:hideMark/>
          </w:tcPr>
          <w:p w14:paraId="19B5F761" w14:textId="77777777" w:rsidR="00CE4AC1" w:rsidRPr="001A29AE" w:rsidRDefault="00CE4AC1" w:rsidP="00D90482">
            <w:pPr>
              <w:jc w:val="right"/>
              <w:rPr>
                <w:color w:val="000000"/>
                <w:sz w:val="20"/>
                <w:szCs w:val="20"/>
              </w:rPr>
            </w:pPr>
            <w:r w:rsidRPr="001A29AE">
              <w:rPr>
                <w:color w:val="000000"/>
                <w:sz w:val="20"/>
                <w:szCs w:val="20"/>
              </w:rPr>
              <w:t>155</w:t>
            </w:r>
          </w:p>
        </w:tc>
        <w:tc>
          <w:tcPr>
            <w:tcW w:w="2095" w:type="dxa"/>
            <w:shd w:val="clear" w:color="auto" w:fill="auto"/>
            <w:vAlign w:val="center"/>
            <w:hideMark/>
          </w:tcPr>
          <w:p w14:paraId="74E00220" w14:textId="77777777" w:rsidR="00CE4AC1" w:rsidRPr="001A29AE" w:rsidRDefault="00CE4AC1" w:rsidP="00D90482">
            <w:pPr>
              <w:rPr>
                <w:color w:val="000000"/>
                <w:sz w:val="20"/>
                <w:szCs w:val="20"/>
              </w:rPr>
            </w:pPr>
            <w:r w:rsidRPr="001A29AE">
              <w:rPr>
                <w:color w:val="000000"/>
                <w:sz w:val="20"/>
                <w:szCs w:val="20"/>
              </w:rPr>
              <w:t>Materiaalne põhivara</w:t>
            </w:r>
          </w:p>
        </w:tc>
        <w:tc>
          <w:tcPr>
            <w:tcW w:w="1135" w:type="dxa"/>
            <w:shd w:val="clear" w:color="auto" w:fill="auto"/>
            <w:vAlign w:val="center"/>
            <w:hideMark/>
          </w:tcPr>
          <w:p w14:paraId="50BE872D" w14:textId="77777777" w:rsidR="00CE4AC1" w:rsidRPr="001A29AE" w:rsidRDefault="00CE4AC1" w:rsidP="00D90482">
            <w:pPr>
              <w:jc w:val="right"/>
              <w:rPr>
                <w:color w:val="000000"/>
                <w:sz w:val="20"/>
                <w:szCs w:val="20"/>
              </w:rPr>
            </w:pPr>
            <w:r w:rsidRPr="001A29AE">
              <w:rPr>
                <w:color w:val="000000"/>
                <w:sz w:val="20"/>
                <w:szCs w:val="20"/>
              </w:rPr>
              <w:t>26 896</w:t>
            </w:r>
          </w:p>
        </w:tc>
        <w:tc>
          <w:tcPr>
            <w:tcW w:w="1134" w:type="dxa"/>
            <w:shd w:val="clear" w:color="auto" w:fill="auto"/>
            <w:vAlign w:val="center"/>
            <w:hideMark/>
          </w:tcPr>
          <w:p w14:paraId="3854A56F" w14:textId="77777777" w:rsidR="00CE4AC1" w:rsidRPr="001A29AE" w:rsidRDefault="00CE4AC1" w:rsidP="00D90482">
            <w:pPr>
              <w:jc w:val="right"/>
              <w:rPr>
                <w:color w:val="000000"/>
                <w:sz w:val="20"/>
                <w:szCs w:val="20"/>
              </w:rPr>
            </w:pPr>
            <w:r w:rsidRPr="001A29AE">
              <w:rPr>
                <w:color w:val="000000"/>
                <w:sz w:val="20"/>
                <w:szCs w:val="20"/>
              </w:rPr>
              <w:t>0</w:t>
            </w:r>
          </w:p>
        </w:tc>
        <w:tc>
          <w:tcPr>
            <w:tcW w:w="4676" w:type="dxa"/>
            <w:shd w:val="clear" w:color="auto" w:fill="auto"/>
            <w:noWrap/>
            <w:vAlign w:val="bottom"/>
            <w:hideMark/>
          </w:tcPr>
          <w:p w14:paraId="225B763B" w14:textId="77777777" w:rsidR="00CE4AC1" w:rsidRPr="001A29AE" w:rsidRDefault="00CE4AC1" w:rsidP="00D90482">
            <w:pPr>
              <w:jc w:val="right"/>
              <w:rPr>
                <w:color w:val="000000"/>
                <w:sz w:val="20"/>
                <w:szCs w:val="20"/>
              </w:rPr>
            </w:pPr>
          </w:p>
        </w:tc>
      </w:tr>
    </w:tbl>
    <w:p w14:paraId="15824A67" w14:textId="3B330C27" w:rsidR="00C573EF" w:rsidRPr="00D30C7C" w:rsidRDefault="003E3DD9" w:rsidP="00D90482">
      <w:pPr>
        <w:rPr>
          <w:i/>
          <w:color w:val="000000"/>
          <w:sz w:val="20"/>
          <w:szCs w:val="20"/>
        </w:rPr>
      </w:pPr>
      <w:r w:rsidRPr="00D30C7C">
        <w:rPr>
          <w:i/>
          <w:color w:val="000000"/>
          <w:sz w:val="20"/>
          <w:szCs w:val="20"/>
        </w:rPr>
        <w:t>Narva linna koolide 1.-3. klassi õpilastele kohustusliku ujumise algõpetuse programmi läbiviimine (kogusumma moodustab 50988 eurot</w:t>
      </w:r>
      <w:r w:rsidR="00D30C7C" w:rsidRPr="00D30C7C">
        <w:rPr>
          <w:i/>
          <w:color w:val="000000"/>
          <w:sz w:val="20"/>
          <w:szCs w:val="20"/>
        </w:rPr>
        <w:t>)</w:t>
      </w:r>
      <w:r w:rsidRPr="00D30C7C">
        <w:rPr>
          <w:i/>
          <w:color w:val="000000"/>
          <w:sz w:val="20"/>
          <w:szCs w:val="20"/>
        </w:rPr>
        <w:t xml:space="preserve"> </w:t>
      </w:r>
    </w:p>
    <w:p w14:paraId="3480A6D3" w14:textId="77777777" w:rsidR="003E3DD9" w:rsidRPr="001A29AE" w:rsidRDefault="003E3DD9" w:rsidP="00D90482">
      <w:pPr>
        <w:rPr>
          <w:b/>
          <w:color w:val="0070C0"/>
          <w:lang w:val="et-EE"/>
        </w:rPr>
      </w:pPr>
    </w:p>
    <w:p w14:paraId="62555ADA" w14:textId="77777777" w:rsidR="00C573EF" w:rsidRPr="001A29AE" w:rsidRDefault="00C573EF" w:rsidP="00D90482">
      <w:pPr>
        <w:rPr>
          <w:lang w:val="et-EE"/>
        </w:rPr>
      </w:pPr>
      <w:r w:rsidRPr="001A29AE">
        <w:rPr>
          <w:lang w:val="et-EE"/>
        </w:rPr>
        <w:t>Narva Linnavalitsus Kultuuriosakonna (kui ametiasutuse) väljaminekud</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671"/>
        <w:gridCol w:w="1701"/>
        <w:gridCol w:w="1559"/>
      </w:tblGrid>
      <w:tr w:rsidR="00C573EF" w:rsidRPr="001A29AE" w14:paraId="41240608" w14:textId="77777777" w:rsidTr="00E314BD">
        <w:trPr>
          <w:trHeight w:val="274"/>
        </w:trPr>
        <w:tc>
          <w:tcPr>
            <w:tcW w:w="709" w:type="dxa"/>
            <w:shd w:val="clear" w:color="000000" w:fill="FFFFFF"/>
            <w:vAlign w:val="center"/>
            <w:hideMark/>
          </w:tcPr>
          <w:p w14:paraId="781F7442" w14:textId="77777777" w:rsidR="00C573EF" w:rsidRPr="001A29AE" w:rsidRDefault="00C573EF" w:rsidP="00D90482">
            <w:pPr>
              <w:jc w:val="center"/>
              <w:rPr>
                <w:color w:val="000000"/>
                <w:sz w:val="20"/>
                <w:szCs w:val="20"/>
              </w:rPr>
            </w:pPr>
            <w:r w:rsidRPr="001A29AE">
              <w:rPr>
                <w:color w:val="000000"/>
                <w:sz w:val="20"/>
                <w:szCs w:val="20"/>
              </w:rPr>
              <w:t>Art</w:t>
            </w:r>
          </w:p>
        </w:tc>
        <w:tc>
          <w:tcPr>
            <w:tcW w:w="5671" w:type="dxa"/>
            <w:shd w:val="clear" w:color="000000" w:fill="FFFFFF"/>
            <w:vAlign w:val="center"/>
            <w:hideMark/>
          </w:tcPr>
          <w:p w14:paraId="69BBFCDD" w14:textId="77777777" w:rsidR="00C573EF" w:rsidRPr="001A29AE" w:rsidRDefault="00C573EF" w:rsidP="00D90482">
            <w:pPr>
              <w:jc w:val="center"/>
              <w:rPr>
                <w:color w:val="000000"/>
                <w:sz w:val="20"/>
                <w:szCs w:val="20"/>
              </w:rPr>
            </w:pPr>
            <w:r w:rsidRPr="001A29AE">
              <w:rPr>
                <w:color w:val="000000"/>
                <w:sz w:val="20"/>
                <w:szCs w:val="20"/>
              </w:rPr>
              <w:t>Nimetus</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6BE091E9" w14:textId="77777777" w:rsidR="00C573EF" w:rsidRPr="001A29AE" w:rsidRDefault="00C573EF" w:rsidP="00D90482">
            <w:pPr>
              <w:jc w:val="center"/>
              <w:rPr>
                <w:color w:val="000000"/>
                <w:sz w:val="20"/>
                <w:szCs w:val="20"/>
              </w:rPr>
            </w:pPr>
            <w:r w:rsidRPr="001A29AE">
              <w:rPr>
                <w:color w:val="000000"/>
                <w:sz w:val="20"/>
                <w:szCs w:val="20"/>
              </w:rPr>
              <w:t>2022.a eelarve</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14A7981" w14:textId="77777777" w:rsidR="00C573EF" w:rsidRPr="001A29AE" w:rsidRDefault="00C573EF" w:rsidP="00D90482">
            <w:pPr>
              <w:jc w:val="center"/>
              <w:rPr>
                <w:color w:val="000000"/>
                <w:sz w:val="20"/>
                <w:szCs w:val="20"/>
              </w:rPr>
            </w:pPr>
            <w:r w:rsidRPr="001A29AE">
              <w:rPr>
                <w:color w:val="000000"/>
                <w:sz w:val="20"/>
                <w:szCs w:val="20"/>
              </w:rPr>
              <w:t>2023.a eelarve eelnõu</w:t>
            </w:r>
          </w:p>
        </w:tc>
      </w:tr>
      <w:tr w:rsidR="00C573EF" w:rsidRPr="001A29AE" w14:paraId="3031B3B2" w14:textId="77777777" w:rsidTr="00E314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1E083547" w14:textId="77777777" w:rsidR="00C573EF" w:rsidRPr="001A29AE" w:rsidRDefault="00C573EF" w:rsidP="00D90482">
            <w:pPr>
              <w:rPr>
                <w:color w:val="000000"/>
                <w:sz w:val="20"/>
                <w:szCs w:val="20"/>
              </w:rPr>
            </w:pPr>
            <w:r w:rsidRPr="001A29AE">
              <w:rPr>
                <w:color w:val="000000"/>
                <w:sz w:val="20"/>
                <w:szCs w:val="20"/>
              </w:rPr>
              <w:t> </w:t>
            </w:r>
          </w:p>
        </w:tc>
        <w:tc>
          <w:tcPr>
            <w:tcW w:w="5671" w:type="dxa"/>
            <w:tcBorders>
              <w:top w:val="single" w:sz="4" w:space="0" w:color="auto"/>
              <w:left w:val="nil"/>
              <w:bottom w:val="single" w:sz="4" w:space="0" w:color="auto"/>
              <w:right w:val="single" w:sz="4" w:space="0" w:color="auto"/>
            </w:tcBorders>
            <w:shd w:val="clear" w:color="000000" w:fill="FFFFFF"/>
            <w:hideMark/>
          </w:tcPr>
          <w:p w14:paraId="3BF0AC80" w14:textId="77777777" w:rsidR="00C573EF" w:rsidRPr="001A29AE" w:rsidRDefault="00C573EF" w:rsidP="00D90482">
            <w:pPr>
              <w:rPr>
                <w:color w:val="000000"/>
                <w:sz w:val="20"/>
                <w:szCs w:val="20"/>
              </w:rPr>
            </w:pPr>
            <w:r w:rsidRPr="001A29AE">
              <w:rPr>
                <w:color w:val="000000"/>
                <w:sz w:val="20"/>
                <w:szCs w:val="20"/>
              </w:rPr>
              <w:t>VÄLJAMINEKUD KOKKU</w:t>
            </w:r>
          </w:p>
        </w:tc>
        <w:tc>
          <w:tcPr>
            <w:tcW w:w="1701" w:type="dxa"/>
            <w:tcBorders>
              <w:top w:val="single" w:sz="4" w:space="0" w:color="auto"/>
              <w:left w:val="nil"/>
              <w:bottom w:val="single" w:sz="4" w:space="0" w:color="auto"/>
              <w:right w:val="single" w:sz="4" w:space="0" w:color="auto"/>
            </w:tcBorders>
            <w:shd w:val="clear" w:color="000000" w:fill="FFFFFF"/>
            <w:hideMark/>
          </w:tcPr>
          <w:p w14:paraId="1B167DD3" w14:textId="77777777" w:rsidR="00C573EF" w:rsidRPr="001A29AE" w:rsidRDefault="00C573EF" w:rsidP="00D90482">
            <w:pPr>
              <w:jc w:val="right"/>
              <w:rPr>
                <w:color w:val="000000"/>
                <w:sz w:val="20"/>
                <w:szCs w:val="20"/>
              </w:rPr>
            </w:pPr>
            <w:r w:rsidRPr="001A29AE">
              <w:rPr>
                <w:color w:val="000000"/>
                <w:sz w:val="20"/>
                <w:szCs w:val="20"/>
              </w:rPr>
              <w:t>5 762 233</w:t>
            </w:r>
          </w:p>
        </w:tc>
        <w:tc>
          <w:tcPr>
            <w:tcW w:w="1559" w:type="dxa"/>
            <w:tcBorders>
              <w:top w:val="single" w:sz="4" w:space="0" w:color="auto"/>
              <w:left w:val="nil"/>
              <w:bottom w:val="single" w:sz="4" w:space="0" w:color="auto"/>
              <w:right w:val="single" w:sz="4" w:space="0" w:color="auto"/>
            </w:tcBorders>
            <w:shd w:val="clear" w:color="000000" w:fill="FFFFFF"/>
            <w:hideMark/>
          </w:tcPr>
          <w:p w14:paraId="48E5BA87" w14:textId="77777777" w:rsidR="00C573EF" w:rsidRPr="001A29AE" w:rsidRDefault="00C573EF" w:rsidP="00D90482">
            <w:pPr>
              <w:jc w:val="right"/>
              <w:rPr>
                <w:color w:val="000000"/>
                <w:sz w:val="20"/>
                <w:szCs w:val="20"/>
              </w:rPr>
            </w:pPr>
            <w:r w:rsidRPr="001A29AE">
              <w:rPr>
                <w:color w:val="000000"/>
                <w:sz w:val="20"/>
                <w:szCs w:val="20"/>
              </w:rPr>
              <w:t>6 427 889</w:t>
            </w:r>
          </w:p>
        </w:tc>
      </w:tr>
      <w:tr w:rsidR="00C573EF" w:rsidRPr="001A29AE" w14:paraId="1DCC1D3C" w14:textId="77777777" w:rsidTr="00E314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nil"/>
              <w:left w:val="single" w:sz="4" w:space="0" w:color="auto"/>
              <w:bottom w:val="single" w:sz="4" w:space="0" w:color="auto"/>
              <w:right w:val="single" w:sz="4" w:space="0" w:color="auto"/>
            </w:tcBorders>
            <w:shd w:val="clear" w:color="000000" w:fill="FFFFFF"/>
            <w:hideMark/>
          </w:tcPr>
          <w:p w14:paraId="7DC787A8" w14:textId="77777777" w:rsidR="00C573EF" w:rsidRPr="001A29AE" w:rsidRDefault="00C573EF" w:rsidP="00D90482">
            <w:pPr>
              <w:rPr>
                <w:color w:val="000000"/>
                <w:sz w:val="20"/>
                <w:szCs w:val="20"/>
              </w:rPr>
            </w:pPr>
            <w:r w:rsidRPr="001A29AE">
              <w:rPr>
                <w:color w:val="000000"/>
                <w:sz w:val="20"/>
                <w:szCs w:val="20"/>
              </w:rPr>
              <w:t> </w:t>
            </w:r>
          </w:p>
        </w:tc>
        <w:tc>
          <w:tcPr>
            <w:tcW w:w="5671" w:type="dxa"/>
            <w:tcBorders>
              <w:top w:val="nil"/>
              <w:left w:val="nil"/>
              <w:bottom w:val="single" w:sz="4" w:space="0" w:color="auto"/>
              <w:right w:val="single" w:sz="4" w:space="0" w:color="auto"/>
            </w:tcBorders>
            <w:shd w:val="clear" w:color="000000" w:fill="FFFFFF"/>
            <w:hideMark/>
          </w:tcPr>
          <w:p w14:paraId="6AAC299F" w14:textId="77777777" w:rsidR="00C573EF" w:rsidRPr="001A29AE" w:rsidRDefault="00C573EF" w:rsidP="00D90482">
            <w:pPr>
              <w:rPr>
                <w:color w:val="000000"/>
                <w:sz w:val="20"/>
                <w:szCs w:val="20"/>
              </w:rPr>
            </w:pPr>
            <w:r w:rsidRPr="001A29AE">
              <w:rPr>
                <w:color w:val="000000"/>
                <w:sz w:val="20"/>
                <w:szCs w:val="20"/>
              </w:rPr>
              <w:t>TEGEVUSKULUD KOKKU</w:t>
            </w:r>
          </w:p>
        </w:tc>
        <w:tc>
          <w:tcPr>
            <w:tcW w:w="1701" w:type="dxa"/>
            <w:tcBorders>
              <w:top w:val="nil"/>
              <w:left w:val="nil"/>
              <w:bottom w:val="single" w:sz="4" w:space="0" w:color="auto"/>
              <w:right w:val="single" w:sz="4" w:space="0" w:color="auto"/>
            </w:tcBorders>
            <w:shd w:val="clear" w:color="000000" w:fill="FFFFFF"/>
            <w:hideMark/>
          </w:tcPr>
          <w:p w14:paraId="69C5A0AF" w14:textId="77777777" w:rsidR="00C573EF" w:rsidRPr="001A29AE" w:rsidRDefault="00C573EF" w:rsidP="00D90482">
            <w:pPr>
              <w:jc w:val="right"/>
              <w:rPr>
                <w:color w:val="000000"/>
                <w:sz w:val="20"/>
                <w:szCs w:val="20"/>
              </w:rPr>
            </w:pPr>
            <w:r w:rsidRPr="001A29AE">
              <w:rPr>
                <w:color w:val="000000"/>
                <w:sz w:val="20"/>
                <w:szCs w:val="20"/>
              </w:rPr>
              <w:t>5 762 233</w:t>
            </w:r>
          </w:p>
        </w:tc>
        <w:tc>
          <w:tcPr>
            <w:tcW w:w="1559" w:type="dxa"/>
            <w:tcBorders>
              <w:top w:val="nil"/>
              <w:left w:val="nil"/>
              <w:bottom w:val="single" w:sz="4" w:space="0" w:color="auto"/>
              <w:right w:val="single" w:sz="4" w:space="0" w:color="auto"/>
            </w:tcBorders>
            <w:shd w:val="clear" w:color="000000" w:fill="FFFFFF"/>
            <w:hideMark/>
          </w:tcPr>
          <w:p w14:paraId="5DB2574D" w14:textId="77777777" w:rsidR="00C573EF" w:rsidRPr="001A29AE" w:rsidRDefault="00C573EF" w:rsidP="00D90482">
            <w:pPr>
              <w:jc w:val="right"/>
              <w:rPr>
                <w:color w:val="000000"/>
                <w:sz w:val="20"/>
                <w:szCs w:val="20"/>
              </w:rPr>
            </w:pPr>
            <w:r w:rsidRPr="001A29AE">
              <w:rPr>
                <w:color w:val="000000"/>
                <w:sz w:val="20"/>
                <w:szCs w:val="20"/>
              </w:rPr>
              <w:t>6 427 889</w:t>
            </w:r>
          </w:p>
        </w:tc>
      </w:tr>
      <w:tr w:rsidR="00C573EF" w:rsidRPr="001A29AE" w14:paraId="15E5B796" w14:textId="77777777" w:rsidTr="00E314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nil"/>
              <w:left w:val="single" w:sz="4" w:space="0" w:color="auto"/>
              <w:bottom w:val="single" w:sz="4" w:space="0" w:color="auto"/>
              <w:right w:val="single" w:sz="4" w:space="0" w:color="auto"/>
            </w:tcBorders>
            <w:shd w:val="clear" w:color="000000" w:fill="FFFFFF"/>
            <w:hideMark/>
          </w:tcPr>
          <w:p w14:paraId="3A8A4EBB" w14:textId="77777777" w:rsidR="00C573EF" w:rsidRPr="001A29AE" w:rsidRDefault="00C573EF" w:rsidP="00D90482">
            <w:pPr>
              <w:rPr>
                <w:color w:val="000000"/>
                <w:sz w:val="20"/>
                <w:szCs w:val="20"/>
              </w:rPr>
            </w:pPr>
            <w:r w:rsidRPr="001A29AE">
              <w:rPr>
                <w:color w:val="000000"/>
                <w:sz w:val="20"/>
                <w:szCs w:val="20"/>
              </w:rPr>
              <w:t> </w:t>
            </w:r>
          </w:p>
        </w:tc>
        <w:tc>
          <w:tcPr>
            <w:tcW w:w="5671" w:type="dxa"/>
            <w:tcBorders>
              <w:top w:val="nil"/>
              <w:left w:val="nil"/>
              <w:bottom w:val="single" w:sz="4" w:space="0" w:color="auto"/>
              <w:right w:val="single" w:sz="4" w:space="0" w:color="auto"/>
            </w:tcBorders>
            <w:shd w:val="clear" w:color="000000" w:fill="FFFFFF"/>
            <w:hideMark/>
          </w:tcPr>
          <w:p w14:paraId="66FB1DCB" w14:textId="77777777" w:rsidR="00C573EF" w:rsidRPr="001A29AE" w:rsidRDefault="00C573EF" w:rsidP="00D90482">
            <w:pPr>
              <w:rPr>
                <w:color w:val="000000"/>
                <w:sz w:val="20"/>
                <w:szCs w:val="20"/>
              </w:rPr>
            </w:pPr>
            <w:r w:rsidRPr="001A29AE">
              <w:rPr>
                <w:color w:val="000000"/>
                <w:sz w:val="20"/>
                <w:szCs w:val="20"/>
              </w:rPr>
              <w:t>ANTUD TOETUSED</w:t>
            </w:r>
          </w:p>
        </w:tc>
        <w:tc>
          <w:tcPr>
            <w:tcW w:w="1701" w:type="dxa"/>
            <w:tcBorders>
              <w:top w:val="nil"/>
              <w:left w:val="nil"/>
              <w:bottom w:val="single" w:sz="4" w:space="0" w:color="auto"/>
              <w:right w:val="single" w:sz="4" w:space="0" w:color="auto"/>
            </w:tcBorders>
            <w:shd w:val="clear" w:color="000000" w:fill="FFFFFF"/>
            <w:hideMark/>
          </w:tcPr>
          <w:p w14:paraId="4AB2E7FC" w14:textId="77777777" w:rsidR="00C573EF" w:rsidRPr="001A29AE" w:rsidRDefault="00C573EF" w:rsidP="00D90482">
            <w:pPr>
              <w:jc w:val="right"/>
              <w:rPr>
                <w:color w:val="000000"/>
                <w:sz w:val="20"/>
                <w:szCs w:val="20"/>
              </w:rPr>
            </w:pPr>
            <w:r w:rsidRPr="001A29AE">
              <w:rPr>
                <w:color w:val="000000"/>
                <w:sz w:val="20"/>
                <w:szCs w:val="20"/>
              </w:rPr>
              <w:t>713 408</w:t>
            </w:r>
          </w:p>
        </w:tc>
        <w:tc>
          <w:tcPr>
            <w:tcW w:w="1559" w:type="dxa"/>
            <w:tcBorders>
              <w:top w:val="nil"/>
              <w:left w:val="nil"/>
              <w:bottom w:val="single" w:sz="4" w:space="0" w:color="auto"/>
              <w:right w:val="single" w:sz="4" w:space="0" w:color="auto"/>
            </w:tcBorders>
            <w:shd w:val="clear" w:color="000000" w:fill="FFFFFF"/>
            <w:hideMark/>
          </w:tcPr>
          <w:p w14:paraId="4C7A9652" w14:textId="77777777" w:rsidR="00C573EF" w:rsidRPr="001A29AE" w:rsidRDefault="00C573EF" w:rsidP="00D90482">
            <w:pPr>
              <w:jc w:val="right"/>
              <w:rPr>
                <w:color w:val="000000"/>
                <w:sz w:val="20"/>
                <w:szCs w:val="20"/>
              </w:rPr>
            </w:pPr>
            <w:r w:rsidRPr="001A29AE">
              <w:rPr>
                <w:color w:val="000000"/>
                <w:sz w:val="20"/>
                <w:szCs w:val="20"/>
              </w:rPr>
              <w:t>711 025</w:t>
            </w:r>
          </w:p>
        </w:tc>
      </w:tr>
      <w:tr w:rsidR="00C573EF" w:rsidRPr="001A29AE" w14:paraId="5F1D7DA5" w14:textId="77777777" w:rsidTr="00E314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nil"/>
              <w:left w:val="single" w:sz="4" w:space="0" w:color="auto"/>
              <w:bottom w:val="single" w:sz="4" w:space="0" w:color="auto"/>
              <w:right w:val="single" w:sz="4" w:space="0" w:color="auto"/>
            </w:tcBorders>
            <w:shd w:val="clear" w:color="000000" w:fill="FFFFFF"/>
            <w:hideMark/>
          </w:tcPr>
          <w:p w14:paraId="28C0A945" w14:textId="77777777" w:rsidR="00C573EF" w:rsidRPr="001A29AE" w:rsidRDefault="00C573EF" w:rsidP="00D90482">
            <w:pPr>
              <w:rPr>
                <w:color w:val="000000"/>
                <w:sz w:val="20"/>
                <w:szCs w:val="20"/>
              </w:rPr>
            </w:pPr>
            <w:r w:rsidRPr="001A29AE">
              <w:rPr>
                <w:color w:val="000000"/>
                <w:sz w:val="20"/>
                <w:szCs w:val="20"/>
              </w:rPr>
              <w:t>41</w:t>
            </w:r>
          </w:p>
        </w:tc>
        <w:tc>
          <w:tcPr>
            <w:tcW w:w="5671" w:type="dxa"/>
            <w:tcBorders>
              <w:top w:val="nil"/>
              <w:left w:val="nil"/>
              <w:bottom w:val="single" w:sz="4" w:space="0" w:color="auto"/>
              <w:right w:val="single" w:sz="4" w:space="0" w:color="auto"/>
            </w:tcBorders>
            <w:shd w:val="clear" w:color="000000" w:fill="FFFFFF"/>
            <w:hideMark/>
          </w:tcPr>
          <w:p w14:paraId="022A8341" w14:textId="77777777" w:rsidR="00C573EF" w:rsidRPr="001A29AE" w:rsidRDefault="00C573EF" w:rsidP="00D90482">
            <w:pPr>
              <w:rPr>
                <w:color w:val="000000"/>
                <w:sz w:val="20"/>
                <w:szCs w:val="20"/>
              </w:rPr>
            </w:pPr>
            <w:r w:rsidRPr="001A29AE">
              <w:rPr>
                <w:color w:val="000000"/>
                <w:sz w:val="20"/>
                <w:szCs w:val="20"/>
              </w:rPr>
              <w:t>Sotsiaaltoetused</w:t>
            </w:r>
          </w:p>
        </w:tc>
        <w:tc>
          <w:tcPr>
            <w:tcW w:w="1701" w:type="dxa"/>
            <w:tcBorders>
              <w:top w:val="nil"/>
              <w:left w:val="nil"/>
              <w:bottom w:val="single" w:sz="4" w:space="0" w:color="auto"/>
              <w:right w:val="single" w:sz="4" w:space="0" w:color="auto"/>
            </w:tcBorders>
            <w:shd w:val="clear" w:color="000000" w:fill="FFFFFF"/>
            <w:hideMark/>
          </w:tcPr>
          <w:p w14:paraId="33F9F728" w14:textId="77777777" w:rsidR="00C573EF" w:rsidRPr="001A29AE" w:rsidRDefault="00C573EF" w:rsidP="00D90482">
            <w:pPr>
              <w:jc w:val="right"/>
              <w:rPr>
                <w:color w:val="000000"/>
                <w:sz w:val="20"/>
                <w:szCs w:val="20"/>
              </w:rPr>
            </w:pPr>
            <w:r w:rsidRPr="001A29AE">
              <w:rPr>
                <w:color w:val="000000"/>
                <w:sz w:val="20"/>
                <w:szCs w:val="20"/>
              </w:rPr>
              <w:t>16 360</w:t>
            </w:r>
          </w:p>
        </w:tc>
        <w:tc>
          <w:tcPr>
            <w:tcW w:w="1559" w:type="dxa"/>
            <w:tcBorders>
              <w:top w:val="nil"/>
              <w:left w:val="nil"/>
              <w:bottom w:val="single" w:sz="4" w:space="0" w:color="auto"/>
              <w:right w:val="single" w:sz="4" w:space="0" w:color="auto"/>
            </w:tcBorders>
            <w:shd w:val="clear" w:color="000000" w:fill="FFFFFF"/>
            <w:hideMark/>
          </w:tcPr>
          <w:p w14:paraId="178B8943" w14:textId="77777777" w:rsidR="00C573EF" w:rsidRPr="001A29AE" w:rsidRDefault="00C573EF" w:rsidP="00D90482">
            <w:pPr>
              <w:jc w:val="right"/>
              <w:rPr>
                <w:color w:val="000000"/>
                <w:sz w:val="20"/>
                <w:szCs w:val="20"/>
              </w:rPr>
            </w:pPr>
            <w:r w:rsidRPr="001A29AE">
              <w:rPr>
                <w:color w:val="000000"/>
                <w:sz w:val="20"/>
                <w:szCs w:val="20"/>
              </w:rPr>
              <w:t>16 360</w:t>
            </w:r>
          </w:p>
        </w:tc>
      </w:tr>
      <w:tr w:rsidR="00C573EF" w:rsidRPr="001A29AE" w14:paraId="0F3D841A" w14:textId="77777777" w:rsidTr="00E314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
        </w:trPr>
        <w:tc>
          <w:tcPr>
            <w:tcW w:w="709" w:type="dxa"/>
            <w:tcBorders>
              <w:top w:val="nil"/>
              <w:left w:val="single" w:sz="4" w:space="0" w:color="auto"/>
              <w:bottom w:val="single" w:sz="4" w:space="0" w:color="auto"/>
              <w:right w:val="single" w:sz="4" w:space="0" w:color="auto"/>
            </w:tcBorders>
            <w:shd w:val="clear" w:color="000000" w:fill="FFFFFF"/>
            <w:hideMark/>
          </w:tcPr>
          <w:p w14:paraId="096A0686" w14:textId="77777777" w:rsidR="00C573EF" w:rsidRPr="001A29AE" w:rsidRDefault="00C573EF" w:rsidP="00D90482">
            <w:pPr>
              <w:rPr>
                <w:color w:val="000000"/>
                <w:sz w:val="20"/>
                <w:szCs w:val="20"/>
              </w:rPr>
            </w:pPr>
            <w:r w:rsidRPr="001A29AE">
              <w:rPr>
                <w:color w:val="000000"/>
                <w:sz w:val="20"/>
                <w:szCs w:val="20"/>
              </w:rPr>
              <w:t>4139</w:t>
            </w:r>
          </w:p>
        </w:tc>
        <w:tc>
          <w:tcPr>
            <w:tcW w:w="5671" w:type="dxa"/>
            <w:tcBorders>
              <w:top w:val="nil"/>
              <w:left w:val="nil"/>
              <w:bottom w:val="single" w:sz="4" w:space="0" w:color="auto"/>
              <w:right w:val="single" w:sz="4" w:space="0" w:color="auto"/>
            </w:tcBorders>
            <w:shd w:val="clear" w:color="000000" w:fill="FFFFFF"/>
            <w:hideMark/>
          </w:tcPr>
          <w:p w14:paraId="43890584" w14:textId="77777777" w:rsidR="00C573EF" w:rsidRPr="001A29AE" w:rsidRDefault="00C573EF" w:rsidP="00D90482">
            <w:pPr>
              <w:rPr>
                <w:color w:val="000000"/>
                <w:sz w:val="20"/>
                <w:szCs w:val="20"/>
              </w:rPr>
            </w:pPr>
            <w:r w:rsidRPr="001A29AE">
              <w:rPr>
                <w:color w:val="000000"/>
                <w:sz w:val="20"/>
                <w:szCs w:val="20"/>
              </w:rPr>
              <w:t>Preemiad ja stipendiumid (va haridusalased stipendiumid)</w:t>
            </w:r>
          </w:p>
        </w:tc>
        <w:tc>
          <w:tcPr>
            <w:tcW w:w="1701" w:type="dxa"/>
            <w:tcBorders>
              <w:top w:val="nil"/>
              <w:left w:val="nil"/>
              <w:bottom w:val="single" w:sz="4" w:space="0" w:color="auto"/>
              <w:right w:val="single" w:sz="4" w:space="0" w:color="auto"/>
            </w:tcBorders>
            <w:shd w:val="clear" w:color="000000" w:fill="FFFFFF"/>
            <w:hideMark/>
          </w:tcPr>
          <w:p w14:paraId="7AA573B0" w14:textId="77777777" w:rsidR="00C573EF" w:rsidRPr="001A29AE" w:rsidRDefault="00C573EF" w:rsidP="00D90482">
            <w:pPr>
              <w:jc w:val="right"/>
              <w:rPr>
                <w:color w:val="000000"/>
                <w:sz w:val="20"/>
                <w:szCs w:val="20"/>
              </w:rPr>
            </w:pPr>
            <w:r w:rsidRPr="001A29AE">
              <w:rPr>
                <w:color w:val="000000"/>
                <w:sz w:val="20"/>
                <w:szCs w:val="20"/>
              </w:rPr>
              <w:t>16 360</w:t>
            </w:r>
          </w:p>
        </w:tc>
        <w:tc>
          <w:tcPr>
            <w:tcW w:w="1559" w:type="dxa"/>
            <w:tcBorders>
              <w:top w:val="nil"/>
              <w:left w:val="nil"/>
              <w:bottom w:val="single" w:sz="4" w:space="0" w:color="auto"/>
              <w:right w:val="single" w:sz="4" w:space="0" w:color="auto"/>
            </w:tcBorders>
            <w:shd w:val="clear" w:color="000000" w:fill="FFFFFF"/>
            <w:hideMark/>
          </w:tcPr>
          <w:p w14:paraId="385425DE" w14:textId="77777777" w:rsidR="00C573EF" w:rsidRPr="001A29AE" w:rsidRDefault="00C573EF" w:rsidP="00D90482">
            <w:pPr>
              <w:jc w:val="right"/>
              <w:rPr>
                <w:color w:val="000000"/>
                <w:sz w:val="20"/>
                <w:szCs w:val="20"/>
              </w:rPr>
            </w:pPr>
            <w:r w:rsidRPr="001A29AE">
              <w:rPr>
                <w:color w:val="000000"/>
                <w:sz w:val="20"/>
                <w:szCs w:val="20"/>
              </w:rPr>
              <w:t>16 360</w:t>
            </w:r>
          </w:p>
        </w:tc>
      </w:tr>
      <w:tr w:rsidR="00C573EF" w:rsidRPr="001A29AE" w14:paraId="75F7DDF2" w14:textId="77777777" w:rsidTr="00E314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nil"/>
              <w:left w:val="single" w:sz="4" w:space="0" w:color="auto"/>
              <w:bottom w:val="single" w:sz="4" w:space="0" w:color="auto"/>
              <w:right w:val="single" w:sz="4" w:space="0" w:color="auto"/>
            </w:tcBorders>
            <w:shd w:val="clear" w:color="000000" w:fill="FFFFFF"/>
            <w:hideMark/>
          </w:tcPr>
          <w:p w14:paraId="460193BD" w14:textId="77777777" w:rsidR="00C573EF" w:rsidRPr="001A29AE" w:rsidRDefault="00C573EF" w:rsidP="00D90482">
            <w:pPr>
              <w:rPr>
                <w:color w:val="000000"/>
                <w:sz w:val="20"/>
                <w:szCs w:val="20"/>
              </w:rPr>
            </w:pPr>
            <w:r w:rsidRPr="001A29AE">
              <w:rPr>
                <w:color w:val="000000"/>
                <w:sz w:val="20"/>
                <w:szCs w:val="20"/>
              </w:rPr>
              <w:t>45</w:t>
            </w:r>
          </w:p>
        </w:tc>
        <w:tc>
          <w:tcPr>
            <w:tcW w:w="5671" w:type="dxa"/>
            <w:tcBorders>
              <w:top w:val="nil"/>
              <w:left w:val="nil"/>
              <w:bottom w:val="single" w:sz="4" w:space="0" w:color="auto"/>
              <w:right w:val="single" w:sz="4" w:space="0" w:color="auto"/>
            </w:tcBorders>
            <w:shd w:val="clear" w:color="000000" w:fill="FFFFFF"/>
            <w:hideMark/>
          </w:tcPr>
          <w:p w14:paraId="458D9FA3" w14:textId="77777777" w:rsidR="00C573EF" w:rsidRPr="001A29AE" w:rsidRDefault="00C573EF" w:rsidP="00D90482">
            <w:pPr>
              <w:rPr>
                <w:color w:val="000000"/>
                <w:sz w:val="20"/>
                <w:szCs w:val="20"/>
              </w:rPr>
            </w:pPr>
            <w:r w:rsidRPr="001A29AE">
              <w:rPr>
                <w:color w:val="000000"/>
                <w:sz w:val="20"/>
                <w:szCs w:val="20"/>
              </w:rPr>
              <w:t>Muud toetused</w:t>
            </w:r>
          </w:p>
        </w:tc>
        <w:tc>
          <w:tcPr>
            <w:tcW w:w="1701" w:type="dxa"/>
            <w:tcBorders>
              <w:top w:val="nil"/>
              <w:left w:val="nil"/>
              <w:bottom w:val="single" w:sz="4" w:space="0" w:color="auto"/>
              <w:right w:val="single" w:sz="4" w:space="0" w:color="auto"/>
            </w:tcBorders>
            <w:shd w:val="clear" w:color="000000" w:fill="FFFFFF"/>
            <w:hideMark/>
          </w:tcPr>
          <w:p w14:paraId="65321238" w14:textId="77777777" w:rsidR="00C573EF" w:rsidRPr="001A29AE" w:rsidRDefault="00C573EF" w:rsidP="00D90482">
            <w:pPr>
              <w:jc w:val="right"/>
              <w:rPr>
                <w:color w:val="000000"/>
                <w:sz w:val="20"/>
                <w:szCs w:val="20"/>
              </w:rPr>
            </w:pPr>
            <w:r w:rsidRPr="001A29AE">
              <w:rPr>
                <w:color w:val="000000"/>
                <w:sz w:val="20"/>
                <w:szCs w:val="20"/>
              </w:rPr>
              <w:t>697 048</w:t>
            </w:r>
          </w:p>
        </w:tc>
        <w:tc>
          <w:tcPr>
            <w:tcW w:w="1559" w:type="dxa"/>
            <w:tcBorders>
              <w:top w:val="nil"/>
              <w:left w:val="nil"/>
              <w:bottom w:val="single" w:sz="4" w:space="0" w:color="auto"/>
              <w:right w:val="single" w:sz="4" w:space="0" w:color="auto"/>
            </w:tcBorders>
            <w:shd w:val="clear" w:color="000000" w:fill="FFFFFF"/>
            <w:hideMark/>
          </w:tcPr>
          <w:p w14:paraId="4CF1DEA9" w14:textId="77777777" w:rsidR="00C573EF" w:rsidRPr="001A29AE" w:rsidRDefault="00C573EF" w:rsidP="00D90482">
            <w:pPr>
              <w:jc w:val="right"/>
              <w:rPr>
                <w:color w:val="000000"/>
                <w:sz w:val="20"/>
                <w:szCs w:val="20"/>
              </w:rPr>
            </w:pPr>
            <w:r w:rsidRPr="001A29AE">
              <w:rPr>
                <w:color w:val="000000"/>
                <w:sz w:val="20"/>
                <w:szCs w:val="20"/>
              </w:rPr>
              <w:t>694 665</w:t>
            </w:r>
          </w:p>
        </w:tc>
      </w:tr>
      <w:tr w:rsidR="00C573EF" w:rsidRPr="001A29AE" w14:paraId="43FC7DA5" w14:textId="77777777" w:rsidTr="00E314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7"/>
        </w:trPr>
        <w:tc>
          <w:tcPr>
            <w:tcW w:w="709" w:type="dxa"/>
            <w:tcBorders>
              <w:top w:val="nil"/>
              <w:left w:val="single" w:sz="4" w:space="0" w:color="auto"/>
              <w:bottom w:val="single" w:sz="4" w:space="0" w:color="auto"/>
              <w:right w:val="single" w:sz="4" w:space="0" w:color="auto"/>
            </w:tcBorders>
            <w:shd w:val="clear" w:color="000000" w:fill="FFFFFF"/>
            <w:hideMark/>
          </w:tcPr>
          <w:p w14:paraId="620BADA3" w14:textId="77777777" w:rsidR="00C573EF" w:rsidRPr="001A29AE" w:rsidRDefault="00C573EF" w:rsidP="00D90482">
            <w:pPr>
              <w:rPr>
                <w:color w:val="000000"/>
                <w:sz w:val="20"/>
                <w:szCs w:val="20"/>
              </w:rPr>
            </w:pPr>
            <w:r w:rsidRPr="001A29AE">
              <w:rPr>
                <w:color w:val="000000"/>
                <w:sz w:val="20"/>
                <w:szCs w:val="20"/>
              </w:rPr>
              <w:t>4500</w:t>
            </w:r>
          </w:p>
        </w:tc>
        <w:tc>
          <w:tcPr>
            <w:tcW w:w="5671" w:type="dxa"/>
            <w:tcBorders>
              <w:top w:val="nil"/>
              <w:left w:val="nil"/>
              <w:bottom w:val="single" w:sz="4" w:space="0" w:color="auto"/>
              <w:right w:val="single" w:sz="4" w:space="0" w:color="auto"/>
            </w:tcBorders>
            <w:shd w:val="clear" w:color="000000" w:fill="FFFFFF"/>
            <w:hideMark/>
          </w:tcPr>
          <w:p w14:paraId="75113867" w14:textId="77777777" w:rsidR="00C573EF" w:rsidRPr="001A29AE" w:rsidRDefault="00C573EF" w:rsidP="00D90482">
            <w:pPr>
              <w:rPr>
                <w:color w:val="000000"/>
                <w:sz w:val="20"/>
                <w:szCs w:val="20"/>
              </w:rPr>
            </w:pPr>
            <w:r w:rsidRPr="001A29AE">
              <w:rPr>
                <w:color w:val="000000"/>
                <w:sz w:val="20"/>
                <w:szCs w:val="20"/>
              </w:rPr>
              <w:t>Sihtotstarbelised toetused tegevuskuludeks</w:t>
            </w:r>
          </w:p>
        </w:tc>
        <w:tc>
          <w:tcPr>
            <w:tcW w:w="1701" w:type="dxa"/>
            <w:tcBorders>
              <w:top w:val="nil"/>
              <w:left w:val="nil"/>
              <w:bottom w:val="single" w:sz="4" w:space="0" w:color="auto"/>
              <w:right w:val="single" w:sz="4" w:space="0" w:color="auto"/>
            </w:tcBorders>
            <w:shd w:val="clear" w:color="000000" w:fill="FFFFFF"/>
            <w:hideMark/>
          </w:tcPr>
          <w:p w14:paraId="30ADC0BA" w14:textId="77777777" w:rsidR="00C573EF" w:rsidRPr="001A29AE" w:rsidRDefault="00C573EF" w:rsidP="00D90482">
            <w:pPr>
              <w:jc w:val="right"/>
              <w:rPr>
                <w:color w:val="000000"/>
                <w:sz w:val="20"/>
                <w:szCs w:val="20"/>
              </w:rPr>
            </w:pPr>
            <w:r w:rsidRPr="001A29AE">
              <w:rPr>
                <w:color w:val="000000"/>
                <w:sz w:val="20"/>
                <w:szCs w:val="20"/>
              </w:rPr>
              <w:t>696 848</w:t>
            </w:r>
          </w:p>
        </w:tc>
        <w:tc>
          <w:tcPr>
            <w:tcW w:w="1559" w:type="dxa"/>
            <w:tcBorders>
              <w:top w:val="nil"/>
              <w:left w:val="nil"/>
              <w:bottom w:val="single" w:sz="4" w:space="0" w:color="auto"/>
              <w:right w:val="single" w:sz="4" w:space="0" w:color="auto"/>
            </w:tcBorders>
            <w:shd w:val="clear" w:color="000000" w:fill="FFFFFF"/>
            <w:hideMark/>
          </w:tcPr>
          <w:p w14:paraId="14C77C69" w14:textId="77777777" w:rsidR="00C573EF" w:rsidRPr="001A29AE" w:rsidRDefault="00C573EF" w:rsidP="00D90482">
            <w:pPr>
              <w:jc w:val="right"/>
              <w:rPr>
                <w:color w:val="000000"/>
                <w:sz w:val="20"/>
                <w:szCs w:val="20"/>
              </w:rPr>
            </w:pPr>
            <w:r w:rsidRPr="001A29AE">
              <w:rPr>
                <w:color w:val="000000"/>
                <w:sz w:val="20"/>
                <w:szCs w:val="20"/>
              </w:rPr>
              <w:t>694 465</w:t>
            </w:r>
          </w:p>
        </w:tc>
      </w:tr>
      <w:tr w:rsidR="00C573EF" w:rsidRPr="001A29AE" w14:paraId="40BE39AE" w14:textId="77777777" w:rsidTr="00342E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nil"/>
              <w:left w:val="single" w:sz="4" w:space="0" w:color="auto"/>
              <w:bottom w:val="single" w:sz="4" w:space="0" w:color="auto"/>
              <w:right w:val="single" w:sz="4" w:space="0" w:color="auto"/>
            </w:tcBorders>
            <w:shd w:val="clear" w:color="000000" w:fill="FFFFFF"/>
            <w:hideMark/>
          </w:tcPr>
          <w:p w14:paraId="486CF0F1" w14:textId="77777777" w:rsidR="00C573EF" w:rsidRPr="001A29AE" w:rsidRDefault="00C573EF" w:rsidP="00D90482">
            <w:pPr>
              <w:rPr>
                <w:color w:val="000000"/>
                <w:sz w:val="20"/>
                <w:szCs w:val="20"/>
              </w:rPr>
            </w:pPr>
            <w:r w:rsidRPr="001A29AE">
              <w:rPr>
                <w:color w:val="000000"/>
                <w:sz w:val="20"/>
                <w:szCs w:val="20"/>
              </w:rPr>
              <w:t>452</w:t>
            </w:r>
          </w:p>
        </w:tc>
        <w:tc>
          <w:tcPr>
            <w:tcW w:w="5671" w:type="dxa"/>
            <w:tcBorders>
              <w:top w:val="nil"/>
              <w:left w:val="nil"/>
              <w:bottom w:val="single" w:sz="4" w:space="0" w:color="auto"/>
              <w:right w:val="single" w:sz="4" w:space="0" w:color="auto"/>
            </w:tcBorders>
            <w:shd w:val="clear" w:color="000000" w:fill="FFFFFF"/>
            <w:hideMark/>
          </w:tcPr>
          <w:p w14:paraId="16642AC4" w14:textId="77777777" w:rsidR="00C573EF" w:rsidRPr="001A29AE" w:rsidRDefault="00C573EF" w:rsidP="00D90482">
            <w:pPr>
              <w:rPr>
                <w:color w:val="000000"/>
                <w:sz w:val="20"/>
                <w:szCs w:val="20"/>
              </w:rPr>
            </w:pPr>
            <w:r w:rsidRPr="001A29AE">
              <w:rPr>
                <w:color w:val="000000"/>
                <w:sz w:val="20"/>
                <w:szCs w:val="20"/>
              </w:rPr>
              <w:t>Mittesihtotstarbelised toetused</w:t>
            </w:r>
          </w:p>
        </w:tc>
        <w:tc>
          <w:tcPr>
            <w:tcW w:w="1701" w:type="dxa"/>
            <w:tcBorders>
              <w:top w:val="nil"/>
              <w:left w:val="nil"/>
              <w:bottom w:val="single" w:sz="4" w:space="0" w:color="auto"/>
              <w:right w:val="single" w:sz="4" w:space="0" w:color="auto"/>
            </w:tcBorders>
            <w:shd w:val="clear" w:color="000000" w:fill="FFFFFF"/>
            <w:hideMark/>
          </w:tcPr>
          <w:p w14:paraId="1BC9532F" w14:textId="77777777" w:rsidR="00C573EF" w:rsidRPr="001A29AE" w:rsidRDefault="00C573EF" w:rsidP="00D90482">
            <w:pPr>
              <w:jc w:val="right"/>
              <w:rPr>
                <w:color w:val="000000"/>
                <w:sz w:val="20"/>
                <w:szCs w:val="20"/>
              </w:rPr>
            </w:pPr>
            <w:r w:rsidRPr="001A29AE">
              <w:rPr>
                <w:color w:val="000000"/>
                <w:sz w:val="20"/>
                <w:szCs w:val="20"/>
              </w:rPr>
              <w:t>200</w:t>
            </w:r>
          </w:p>
        </w:tc>
        <w:tc>
          <w:tcPr>
            <w:tcW w:w="1559" w:type="dxa"/>
            <w:tcBorders>
              <w:top w:val="nil"/>
              <w:left w:val="nil"/>
              <w:bottom w:val="single" w:sz="4" w:space="0" w:color="auto"/>
              <w:right w:val="single" w:sz="4" w:space="0" w:color="auto"/>
            </w:tcBorders>
            <w:shd w:val="clear" w:color="000000" w:fill="FFFFFF"/>
            <w:hideMark/>
          </w:tcPr>
          <w:p w14:paraId="1588EB79" w14:textId="77777777" w:rsidR="00C573EF" w:rsidRPr="001A29AE" w:rsidRDefault="00C573EF" w:rsidP="00D90482">
            <w:pPr>
              <w:jc w:val="right"/>
              <w:rPr>
                <w:color w:val="000000"/>
                <w:sz w:val="20"/>
                <w:szCs w:val="20"/>
              </w:rPr>
            </w:pPr>
            <w:r w:rsidRPr="001A29AE">
              <w:rPr>
                <w:color w:val="000000"/>
                <w:sz w:val="20"/>
                <w:szCs w:val="20"/>
              </w:rPr>
              <w:t>200</w:t>
            </w:r>
          </w:p>
        </w:tc>
      </w:tr>
      <w:tr w:rsidR="00C573EF" w:rsidRPr="001A29AE" w14:paraId="1A5C4F38" w14:textId="77777777" w:rsidTr="00342E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nil"/>
              <w:left w:val="single" w:sz="4" w:space="0" w:color="auto"/>
              <w:bottom w:val="single" w:sz="4" w:space="0" w:color="auto"/>
              <w:right w:val="single" w:sz="4" w:space="0" w:color="auto"/>
            </w:tcBorders>
            <w:shd w:val="clear" w:color="000000" w:fill="FFFFFF"/>
            <w:hideMark/>
          </w:tcPr>
          <w:p w14:paraId="5CB78EF1" w14:textId="77777777" w:rsidR="00C573EF" w:rsidRPr="001A29AE" w:rsidRDefault="00C573EF" w:rsidP="00D90482">
            <w:pPr>
              <w:rPr>
                <w:color w:val="000000"/>
                <w:sz w:val="20"/>
                <w:szCs w:val="20"/>
              </w:rPr>
            </w:pPr>
            <w:r w:rsidRPr="001A29AE">
              <w:rPr>
                <w:color w:val="000000"/>
                <w:sz w:val="20"/>
                <w:szCs w:val="20"/>
              </w:rPr>
              <w:t> </w:t>
            </w:r>
          </w:p>
        </w:tc>
        <w:tc>
          <w:tcPr>
            <w:tcW w:w="5671" w:type="dxa"/>
            <w:tcBorders>
              <w:top w:val="nil"/>
              <w:left w:val="nil"/>
              <w:bottom w:val="single" w:sz="4" w:space="0" w:color="auto"/>
              <w:right w:val="single" w:sz="4" w:space="0" w:color="auto"/>
            </w:tcBorders>
            <w:shd w:val="clear" w:color="000000" w:fill="FFFFFF"/>
            <w:hideMark/>
          </w:tcPr>
          <w:p w14:paraId="08F39F60" w14:textId="77777777" w:rsidR="00C573EF" w:rsidRPr="001A29AE" w:rsidRDefault="00C573EF" w:rsidP="00D90482">
            <w:pPr>
              <w:rPr>
                <w:color w:val="000000"/>
                <w:sz w:val="20"/>
                <w:szCs w:val="20"/>
              </w:rPr>
            </w:pPr>
            <w:r w:rsidRPr="001A29AE">
              <w:rPr>
                <w:color w:val="000000"/>
                <w:sz w:val="20"/>
                <w:szCs w:val="20"/>
              </w:rPr>
              <w:t>TÖÖJÕU- JA MAJANDAMISKULUD</w:t>
            </w:r>
          </w:p>
        </w:tc>
        <w:tc>
          <w:tcPr>
            <w:tcW w:w="1701" w:type="dxa"/>
            <w:tcBorders>
              <w:top w:val="nil"/>
              <w:left w:val="nil"/>
              <w:bottom w:val="single" w:sz="4" w:space="0" w:color="auto"/>
              <w:right w:val="single" w:sz="4" w:space="0" w:color="auto"/>
            </w:tcBorders>
            <w:shd w:val="clear" w:color="000000" w:fill="FFFFFF"/>
            <w:hideMark/>
          </w:tcPr>
          <w:p w14:paraId="0535E7F7" w14:textId="77777777" w:rsidR="00C573EF" w:rsidRPr="001A29AE" w:rsidRDefault="00C573EF" w:rsidP="00D90482">
            <w:pPr>
              <w:jc w:val="right"/>
              <w:rPr>
                <w:color w:val="000000"/>
                <w:sz w:val="20"/>
                <w:szCs w:val="20"/>
              </w:rPr>
            </w:pPr>
            <w:r w:rsidRPr="001A29AE">
              <w:rPr>
                <w:color w:val="000000"/>
                <w:sz w:val="20"/>
                <w:szCs w:val="20"/>
              </w:rPr>
              <w:t>5 048 825</w:t>
            </w:r>
          </w:p>
        </w:tc>
        <w:tc>
          <w:tcPr>
            <w:tcW w:w="1559" w:type="dxa"/>
            <w:tcBorders>
              <w:top w:val="nil"/>
              <w:left w:val="nil"/>
              <w:bottom w:val="single" w:sz="4" w:space="0" w:color="auto"/>
              <w:right w:val="single" w:sz="4" w:space="0" w:color="auto"/>
            </w:tcBorders>
            <w:shd w:val="clear" w:color="000000" w:fill="FFFFFF"/>
            <w:hideMark/>
          </w:tcPr>
          <w:p w14:paraId="0010AA27" w14:textId="77777777" w:rsidR="00C573EF" w:rsidRPr="001A29AE" w:rsidRDefault="00C573EF" w:rsidP="00D90482">
            <w:pPr>
              <w:jc w:val="right"/>
              <w:rPr>
                <w:color w:val="000000"/>
                <w:sz w:val="20"/>
                <w:szCs w:val="20"/>
              </w:rPr>
            </w:pPr>
            <w:r w:rsidRPr="001A29AE">
              <w:rPr>
                <w:color w:val="000000"/>
                <w:sz w:val="20"/>
                <w:szCs w:val="20"/>
              </w:rPr>
              <w:t>5 716 864</w:t>
            </w:r>
          </w:p>
        </w:tc>
      </w:tr>
      <w:tr w:rsidR="00C573EF" w:rsidRPr="001A29AE" w14:paraId="06E0FE5B" w14:textId="77777777" w:rsidTr="00342E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nil"/>
              <w:left w:val="single" w:sz="4" w:space="0" w:color="auto"/>
              <w:bottom w:val="single" w:sz="4" w:space="0" w:color="auto"/>
              <w:right w:val="single" w:sz="4" w:space="0" w:color="auto"/>
            </w:tcBorders>
            <w:shd w:val="clear" w:color="000000" w:fill="FFFFFF"/>
            <w:hideMark/>
          </w:tcPr>
          <w:p w14:paraId="6257E1E6" w14:textId="77777777" w:rsidR="00C573EF" w:rsidRPr="001A29AE" w:rsidRDefault="00C573EF" w:rsidP="00D90482">
            <w:pPr>
              <w:rPr>
                <w:color w:val="000000"/>
                <w:sz w:val="20"/>
                <w:szCs w:val="20"/>
              </w:rPr>
            </w:pPr>
            <w:r w:rsidRPr="001A29AE">
              <w:rPr>
                <w:color w:val="000000"/>
                <w:sz w:val="20"/>
                <w:szCs w:val="20"/>
              </w:rPr>
              <w:t>50</w:t>
            </w:r>
          </w:p>
        </w:tc>
        <w:tc>
          <w:tcPr>
            <w:tcW w:w="5671" w:type="dxa"/>
            <w:tcBorders>
              <w:top w:val="nil"/>
              <w:left w:val="nil"/>
              <w:bottom w:val="single" w:sz="4" w:space="0" w:color="auto"/>
              <w:right w:val="single" w:sz="4" w:space="0" w:color="auto"/>
            </w:tcBorders>
            <w:shd w:val="clear" w:color="000000" w:fill="FFFFFF"/>
            <w:hideMark/>
          </w:tcPr>
          <w:p w14:paraId="608211C8" w14:textId="040875CC" w:rsidR="00C573EF" w:rsidRPr="001A29AE" w:rsidRDefault="00C573EF" w:rsidP="00D90482">
            <w:pPr>
              <w:rPr>
                <w:color w:val="000000"/>
                <w:sz w:val="20"/>
                <w:szCs w:val="20"/>
              </w:rPr>
            </w:pPr>
            <w:r w:rsidRPr="001A29AE">
              <w:rPr>
                <w:color w:val="000000"/>
                <w:sz w:val="20"/>
                <w:szCs w:val="20"/>
              </w:rPr>
              <w:t>Tööjõukulud</w:t>
            </w:r>
            <w:r w:rsidR="00540255" w:rsidRPr="001A29AE">
              <w:rPr>
                <w:color w:val="000000"/>
                <w:sz w:val="20"/>
                <w:szCs w:val="20"/>
                <w:vertAlign w:val="superscript"/>
              </w:rPr>
              <w:t>1</w:t>
            </w:r>
          </w:p>
        </w:tc>
        <w:tc>
          <w:tcPr>
            <w:tcW w:w="1701" w:type="dxa"/>
            <w:tcBorders>
              <w:top w:val="nil"/>
              <w:left w:val="nil"/>
              <w:bottom w:val="single" w:sz="4" w:space="0" w:color="auto"/>
              <w:right w:val="single" w:sz="4" w:space="0" w:color="auto"/>
            </w:tcBorders>
            <w:shd w:val="clear" w:color="000000" w:fill="FFFFFF"/>
            <w:hideMark/>
          </w:tcPr>
          <w:p w14:paraId="78F11C7D" w14:textId="77777777" w:rsidR="00C573EF" w:rsidRPr="001A29AE" w:rsidRDefault="00C573EF" w:rsidP="00D90482">
            <w:pPr>
              <w:jc w:val="right"/>
              <w:rPr>
                <w:color w:val="000000"/>
                <w:sz w:val="20"/>
                <w:szCs w:val="20"/>
              </w:rPr>
            </w:pPr>
            <w:r w:rsidRPr="001A29AE">
              <w:rPr>
                <w:color w:val="000000"/>
                <w:sz w:val="20"/>
                <w:szCs w:val="20"/>
              </w:rPr>
              <w:t>4 006 350</w:t>
            </w:r>
          </w:p>
        </w:tc>
        <w:tc>
          <w:tcPr>
            <w:tcW w:w="1559" w:type="dxa"/>
            <w:tcBorders>
              <w:top w:val="nil"/>
              <w:left w:val="nil"/>
              <w:bottom w:val="single" w:sz="4" w:space="0" w:color="auto"/>
              <w:right w:val="single" w:sz="4" w:space="0" w:color="auto"/>
            </w:tcBorders>
            <w:shd w:val="clear" w:color="000000" w:fill="FFFFFF"/>
            <w:hideMark/>
          </w:tcPr>
          <w:p w14:paraId="54DEEAC2" w14:textId="77777777" w:rsidR="00C573EF" w:rsidRPr="001A29AE" w:rsidRDefault="00C573EF" w:rsidP="00D90482">
            <w:pPr>
              <w:jc w:val="right"/>
              <w:rPr>
                <w:color w:val="000000"/>
                <w:sz w:val="20"/>
                <w:szCs w:val="20"/>
              </w:rPr>
            </w:pPr>
            <w:r w:rsidRPr="001A29AE">
              <w:rPr>
                <w:color w:val="000000"/>
                <w:sz w:val="20"/>
                <w:szCs w:val="20"/>
              </w:rPr>
              <w:t>4 669 939</w:t>
            </w:r>
          </w:p>
        </w:tc>
      </w:tr>
      <w:tr w:rsidR="00F32543" w:rsidRPr="001A29AE" w14:paraId="65EEDD61" w14:textId="77777777" w:rsidTr="00342E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nil"/>
              <w:left w:val="single" w:sz="4" w:space="0" w:color="auto"/>
              <w:bottom w:val="single" w:sz="4" w:space="0" w:color="auto"/>
              <w:right w:val="single" w:sz="4" w:space="0" w:color="auto"/>
            </w:tcBorders>
            <w:shd w:val="clear" w:color="000000" w:fill="FFFFFF"/>
          </w:tcPr>
          <w:p w14:paraId="7569A862" w14:textId="77777777" w:rsidR="00F32543" w:rsidRPr="001A29AE" w:rsidRDefault="00F32543" w:rsidP="00D90482">
            <w:pPr>
              <w:rPr>
                <w:color w:val="000000"/>
                <w:sz w:val="20"/>
                <w:szCs w:val="20"/>
              </w:rPr>
            </w:pPr>
          </w:p>
        </w:tc>
        <w:tc>
          <w:tcPr>
            <w:tcW w:w="5671" w:type="dxa"/>
            <w:tcBorders>
              <w:top w:val="nil"/>
              <w:left w:val="nil"/>
              <w:bottom w:val="single" w:sz="4" w:space="0" w:color="auto"/>
              <w:right w:val="single" w:sz="4" w:space="0" w:color="auto"/>
            </w:tcBorders>
            <w:shd w:val="clear" w:color="000000" w:fill="FFFFFF"/>
          </w:tcPr>
          <w:p w14:paraId="716DB242" w14:textId="08752229" w:rsidR="00F32543" w:rsidRPr="001A29AE" w:rsidRDefault="00F32543" w:rsidP="00D90482">
            <w:pPr>
              <w:rPr>
                <w:color w:val="000000"/>
                <w:sz w:val="20"/>
                <w:szCs w:val="20"/>
              </w:rPr>
            </w:pPr>
            <w:r w:rsidRPr="001A29AE">
              <w:rPr>
                <w:i/>
                <w:color w:val="000000"/>
                <w:sz w:val="20"/>
                <w:szCs w:val="20"/>
              </w:rPr>
              <w:t>Sh mittejaotatud vahendid (IV. kvartaliks broneeritud vahendid)</w:t>
            </w:r>
          </w:p>
        </w:tc>
        <w:tc>
          <w:tcPr>
            <w:tcW w:w="1701" w:type="dxa"/>
            <w:tcBorders>
              <w:top w:val="nil"/>
              <w:left w:val="nil"/>
              <w:bottom w:val="single" w:sz="4" w:space="0" w:color="auto"/>
              <w:right w:val="single" w:sz="4" w:space="0" w:color="auto"/>
            </w:tcBorders>
            <w:shd w:val="clear" w:color="000000" w:fill="FFFFFF"/>
          </w:tcPr>
          <w:p w14:paraId="185C7528" w14:textId="4C2BE3D9" w:rsidR="00F32543" w:rsidRPr="001A29AE" w:rsidRDefault="00F32543" w:rsidP="00D90482">
            <w:pPr>
              <w:jc w:val="right"/>
              <w:rPr>
                <w:i/>
                <w:color w:val="000000"/>
                <w:sz w:val="20"/>
                <w:szCs w:val="20"/>
              </w:rPr>
            </w:pPr>
            <w:r w:rsidRPr="001A29AE">
              <w:rPr>
                <w:i/>
                <w:color w:val="000000"/>
                <w:sz w:val="20"/>
                <w:szCs w:val="20"/>
              </w:rPr>
              <w:t xml:space="preserve">3 198 488 </w:t>
            </w:r>
          </w:p>
        </w:tc>
        <w:tc>
          <w:tcPr>
            <w:tcW w:w="1559" w:type="dxa"/>
            <w:tcBorders>
              <w:top w:val="nil"/>
              <w:left w:val="nil"/>
              <w:bottom w:val="single" w:sz="4" w:space="0" w:color="auto"/>
              <w:right w:val="single" w:sz="4" w:space="0" w:color="auto"/>
            </w:tcBorders>
            <w:shd w:val="clear" w:color="000000" w:fill="FFFFFF"/>
          </w:tcPr>
          <w:p w14:paraId="2E0737A7" w14:textId="7E63B44C" w:rsidR="00F32543" w:rsidRPr="001A29AE" w:rsidRDefault="00F32543" w:rsidP="00D90482">
            <w:pPr>
              <w:jc w:val="right"/>
              <w:rPr>
                <w:i/>
                <w:color w:val="000000"/>
                <w:sz w:val="20"/>
                <w:szCs w:val="20"/>
              </w:rPr>
            </w:pPr>
            <w:r w:rsidRPr="001A29AE">
              <w:rPr>
                <w:i/>
                <w:color w:val="000000"/>
                <w:sz w:val="20"/>
                <w:szCs w:val="20"/>
              </w:rPr>
              <w:t xml:space="preserve">3 830 201 </w:t>
            </w:r>
          </w:p>
        </w:tc>
      </w:tr>
      <w:tr w:rsidR="00C573EF" w:rsidRPr="001A29AE" w14:paraId="7DDDCC2E" w14:textId="77777777" w:rsidTr="00342E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nil"/>
              <w:left w:val="single" w:sz="4" w:space="0" w:color="auto"/>
              <w:bottom w:val="single" w:sz="4" w:space="0" w:color="auto"/>
              <w:right w:val="single" w:sz="4" w:space="0" w:color="auto"/>
            </w:tcBorders>
            <w:shd w:val="clear" w:color="000000" w:fill="FFFFFF"/>
            <w:hideMark/>
          </w:tcPr>
          <w:p w14:paraId="008A8F6D" w14:textId="77777777" w:rsidR="00C573EF" w:rsidRPr="001A29AE" w:rsidRDefault="00C573EF" w:rsidP="00D90482">
            <w:pPr>
              <w:rPr>
                <w:color w:val="000000"/>
                <w:sz w:val="20"/>
                <w:szCs w:val="20"/>
              </w:rPr>
            </w:pPr>
            <w:r w:rsidRPr="001A29AE">
              <w:rPr>
                <w:color w:val="000000"/>
                <w:sz w:val="20"/>
                <w:szCs w:val="20"/>
              </w:rPr>
              <w:t>55</w:t>
            </w:r>
          </w:p>
        </w:tc>
        <w:tc>
          <w:tcPr>
            <w:tcW w:w="5671" w:type="dxa"/>
            <w:tcBorders>
              <w:top w:val="nil"/>
              <w:left w:val="nil"/>
              <w:bottom w:val="single" w:sz="4" w:space="0" w:color="auto"/>
              <w:right w:val="single" w:sz="4" w:space="0" w:color="auto"/>
            </w:tcBorders>
            <w:shd w:val="clear" w:color="000000" w:fill="FFFFFF"/>
            <w:hideMark/>
          </w:tcPr>
          <w:p w14:paraId="5EACFC12" w14:textId="77777777" w:rsidR="00C573EF" w:rsidRPr="001A29AE" w:rsidRDefault="00C573EF" w:rsidP="00D90482">
            <w:pPr>
              <w:rPr>
                <w:color w:val="000000"/>
                <w:sz w:val="20"/>
                <w:szCs w:val="20"/>
              </w:rPr>
            </w:pPr>
            <w:r w:rsidRPr="001A29AE">
              <w:rPr>
                <w:color w:val="000000"/>
                <w:sz w:val="20"/>
                <w:szCs w:val="20"/>
              </w:rPr>
              <w:t>Majandamiskulud</w:t>
            </w:r>
          </w:p>
        </w:tc>
        <w:tc>
          <w:tcPr>
            <w:tcW w:w="1701" w:type="dxa"/>
            <w:tcBorders>
              <w:top w:val="nil"/>
              <w:left w:val="nil"/>
              <w:bottom w:val="single" w:sz="4" w:space="0" w:color="auto"/>
              <w:right w:val="single" w:sz="4" w:space="0" w:color="auto"/>
            </w:tcBorders>
            <w:shd w:val="clear" w:color="000000" w:fill="FFFFFF"/>
            <w:hideMark/>
          </w:tcPr>
          <w:p w14:paraId="2D4F3694" w14:textId="77777777" w:rsidR="00C573EF" w:rsidRPr="001A29AE" w:rsidRDefault="00C573EF" w:rsidP="00D90482">
            <w:pPr>
              <w:jc w:val="right"/>
              <w:rPr>
                <w:color w:val="000000"/>
                <w:sz w:val="20"/>
                <w:szCs w:val="20"/>
              </w:rPr>
            </w:pPr>
            <w:r w:rsidRPr="001A29AE">
              <w:rPr>
                <w:color w:val="000000"/>
                <w:sz w:val="20"/>
                <w:szCs w:val="20"/>
              </w:rPr>
              <w:t>1 042 475</w:t>
            </w:r>
          </w:p>
        </w:tc>
        <w:tc>
          <w:tcPr>
            <w:tcW w:w="1559" w:type="dxa"/>
            <w:tcBorders>
              <w:top w:val="nil"/>
              <w:left w:val="nil"/>
              <w:bottom w:val="single" w:sz="4" w:space="0" w:color="auto"/>
              <w:right w:val="single" w:sz="4" w:space="0" w:color="auto"/>
            </w:tcBorders>
            <w:shd w:val="clear" w:color="000000" w:fill="FFFFFF"/>
            <w:hideMark/>
          </w:tcPr>
          <w:p w14:paraId="52ED8A41" w14:textId="77777777" w:rsidR="00C573EF" w:rsidRPr="001A29AE" w:rsidRDefault="00C573EF" w:rsidP="00D90482">
            <w:pPr>
              <w:jc w:val="right"/>
              <w:rPr>
                <w:color w:val="000000"/>
                <w:sz w:val="20"/>
                <w:szCs w:val="20"/>
              </w:rPr>
            </w:pPr>
            <w:r w:rsidRPr="001A29AE">
              <w:rPr>
                <w:color w:val="000000"/>
                <w:sz w:val="20"/>
                <w:szCs w:val="20"/>
              </w:rPr>
              <w:t>1 046 925</w:t>
            </w:r>
          </w:p>
        </w:tc>
      </w:tr>
      <w:tr w:rsidR="00C573EF" w:rsidRPr="001A29AE" w14:paraId="6C872C01" w14:textId="77777777" w:rsidTr="00342E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nil"/>
              <w:left w:val="single" w:sz="4" w:space="0" w:color="auto"/>
              <w:bottom w:val="single" w:sz="4" w:space="0" w:color="auto"/>
              <w:right w:val="single" w:sz="4" w:space="0" w:color="auto"/>
            </w:tcBorders>
            <w:shd w:val="clear" w:color="000000" w:fill="FFFFFF"/>
            <w:hideMark/>
          </w:tcPr>
          <w:p w14:paraId="40EF087B" w14:textId="77777777" w:rsidR="00C573EF" w:rsidRPr="001A29AE" w:rsidRDefault="00C573EF" w:rsidP="00D90482">
            <w:pPr>
              <w:rPr>
                <w:color w:val="000000"/>
                <w:sz w:val="20"/>
                <w:szCs w:val="20"/>
              </w:rPr>
            </w:pPr>
            <w:r w:rsidRPr="001A29AE">
              <w:rPr>
                <w:color w:val="000000"/>
                <w:sz w:val="20"/>
                <w:szCs w:val="20"/>
              </w:rPr>
              <w:t>5500</w:t>
            </w:r>
          </w:p>
        </w:tc>
        <w:tc>
          <w:tcPr>
            <w:tcW w:w="5671" w:type="dxa"/>
            <w:tcBorders>
              <w:top w:val="nil"/>
              <w:left w:val="nil"/>
              <w:bottom w:val="single" w:sz="4" w:space="0" w:color="auto"/>
              <w:right w:val="single" w:sz="4" w:space="0" w:color="auto"/>
            </w:tcBorders>
            <w:shd w:val="clear" w:color="000000" w:fill="FFFFFF"/>
            <w:hideMark/>
          </w:tcPr>
          <w:p w14:paraId="2D25359F" w14:textId="77777777" w:rsidR="00C573EF" w:rsidRPr="001A29AE" w:rsidRDefault="00C573EF" w:rsidP="00D90482">
            <w:pPr>
              <w:rPr>
                <w:color w:val="000000"/>
                <w:sz w:val="20"/>
                <w:szCs w:val="20"/>
              </w:rPr>
            </w:pPr>
            <w:r w:rsidRPr="001A29AE">
              <w:rPr>
                <w:color w:val="000000"/>
                <w:sz w:val="20"/>
                <w:szCs w:val="20"/>
              </w:rPr>
              <w:t>Administreerimiskulud</w:t>
            </w:r>
          </w:p>
        </w:tc>
        <w:tc>
          <w:tcPr>
            <w:tcW w:w="1701" w:type="dxa"/>
            <w:tcBorders>
              <w:top w:val="nil"/>
              <w:left w:val="nil"/>
              <w:bottom w:val="single" w:sz="4" w:space="0" w:color="auto"/>
              <w:right w:val="single" w:sz="4" w:space="0" w:color="auto"/>
            </w:tcBorders>
            <w:shd w:val="clear" w:color="000000" w:fill="FFFFFF"/>
            <w:hideMark/>
          </w:tcPr>
          <w:p w14:paraId="0786CD90" w14:textId="77777777" w:rsidR="00C573EF" w:rsidRPr="001A29AE" w:rsidRDefault="00C573EF" w:rsidP="00D90482">
            <w:pPr>
              <w:jc w:val="right"/>
              <w:rPr>
                <w:color w:val="000000"/>
                <w:sz w:val="20"/>
                <w:szCs w:val="20"/>
              </w:rPr>
            </w:pPr>
            <w:r w:rsidRPr="001A29AE">
              <w:rPr>
                <w:color w:val="000000"/>
                <w:sz w:val="20"/>
                <w:szCs w:val="20"/>
              </w:rPr>
              <w:t>18 760</w:t>
            </w:r>
          </w:p>
        </w:tc>
        <w:tc>
          <w:tcPr>
            <w:tcW w:w="1559" w:type="dxa"/>
            <w:tcBorders>
              <w:top w:val="nil"/>
              <w:left w:val="nil"/>
              <w:bottom w:val="single" w:sz="4" w:space="0" w:color="auto"/>
              <w:right w:val="single" w:sz="4" w:space="0" w:color="auto"/>
            </w:tcBorders>
            <w:shd w:val="clear" w:color="000000" w:fill="FFFFFF"/>
            <w:hideMark/>
          </w:tcPr>
          <w:p w14:paraId="5988B4A6" w14:textId="77777777" w:rsidR="00C573EF" w:rsidRPr="001A29AE" w:rsidRDefault="00C573EF" w:rsidP="00D90482">
            <w:pPr>
              <w:jc w:val="right"/>
              <w:rPr>
                <w:color w:val="000000"/>
                <w:sz w:val="20"/>
                <w:szCs w:val="20"/>
              </w:rPr>
            </w:pPr>
            <w:r w:rsidRPr="001A29AE">
              <w:rPr>
                <w:color w:val="000000"/>
                <w:sz w:val="20"/>
                <w:szCs w:val="20"/>
              </w:rPr>
              <w:t>14 580</w:t>
            </w:r>
          </w:p>
        </w:tc>
      </w:tr>
      <w:tr w:rsidR="00C573EF" w:rsidRPr="001A29AE" w14:paraId="47EEB33A" w14:textId="77777777" w:rsidTr="00342E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nil"/>
              <w:left w:val="single" w:sz="4" w:space="0" w:color="auto"/>
              <w:bottom w:val="single" w:sz="4" w:space="0" w:color="auto"/>
              <w:right w:val="single" w:sz="4" w:space="0" w:color="auto"/>
            </w:tcBorders>
            <w:shd w:val="clear" w:color="000000" w:fill="FFFFFF"/>
            <w:hideMark/>
          </w:tcPr>
          <w:p w14:paraId="18B00B31" w14:textId="77777777" w:rsidR="00C573EF" w:rsidRPr="001A29AE" w:rsidRDefault="00C573EF" w:rsidP="00D90482">
            <w:pPr>
              <w:rPr>
                <w:color w:val="000000"/>
                <w:sz w:val="20"/>
                <w:szCs w:val="20"/>
              </w:rPr>
            </w:pPr>
            <w:r w:rsidRPr="001A29AE">
              <w:rPr>
                <w:color w:val="000000"/>
                <w:sz w:val="20"/>
                <w:szCs w:val="20"/>
              </w:rPr>
              <w:t>5502</w:t>
            </w:r>
          </w:p>
        </w:tc>
        <w:tc>
          <w:tcPr>
            <w:tcW w:w="5671" w:type="dxa"/>
            <w:tcBorders>
              <w:top w:val="nil"/>
              <w:left w:val="nil"/>
              <w:bottom w:val="single" w:sz="4" w:space="0" w:color="auto"/>
              <w:right w:val="single" w:sz="4" w:space="0" w:color="auto"/>
            </w:tcBorders>
            <w:shd w:val="clear" w:color="000000" w:fill="FFFFFF"/>
            <w:hideMark/>
          </w:tcPr>
          <w:p w14:paraId="34AA0EC6" w14:textId="77777777" w:rsidR="00C573EF" w:rsidRPr="001A29AE" w:rsidRDefault="00C573EF" w:rsidP="00D90482">
            <w:pPr>
              <w:rPr>
                <w:color w:val="000000"/>
                <w:sz w:val="20"/>
                <w:szCs w:val="20"/>
              </w:rPr>
            </w:pPr>
            <w:r w:rsidRPr="001A29AE">
              <w:rPr>
                <w:color w:val="000000"/>
                <w:sz w:val="20"/>
                <w:szCs w:val="20"/>
              </w:rPr>
              <w:t>Uurimis- ja arendustööd</w:t>
            </w:r>
          </w:p>
        </w:tc>
        <w:tc>
          <w:tcPr>
            <w:tcW w:w="1701" w:type="dxa"/>
            <w:tcBorders>
              <w:top w:val="nil"/>
              <w:left w:val="nil"/>
              <w:bottom w:val="single" w:sz="4" w:space="0" w:color="auto"/>
              <w:right w:val="single" w:sz="4" w:space="0" w:color="auto"/>
            </w:tcBorders>
            <w:shd w:val="clear" w:color="000000" w:fill="FFFFFF"/>
            <w:hideMark/>
          </w:tcPr>
          <w:p w14:paraId="7B058FB4" w14:textId="77777777" w:rsidR="00C573EF" w:rsidRPr="001A29AE" w:rsidRDefault="00C573EF" w:rsidP="00D90482">
            <w:pPr>
              <w:jc w:val="right"/>
              <w:rPr>
                <w:color w:val="000000"/>
                <w:sz w:val="20"/>
                <w:szCs w:val="20"/>
              </w:rPr>
            </w:pPr>
            <w:r w:rsidRPr="001A29AE">
              <w:rPr>
                <w:color w:val="000000"/>
                <w:sz w:val="20"/>
                <w:szCs w:val="20"/>
              </w:rPr>
              <w:t>36 262</w:t>
            </w:r>
          </w:p>
        </w:tc>
        <w:tc>
          <w:tcPr>
            <w:tcW w:w="1559" w:type="dxa"/>
            <w:tcBorders>
              <w:top w:val="nil"/>
              <w:left w:val="nil"/>
              <w:bottom w:val="single" w:sz="4" w:space="0" w:color="auto"/>
              <w:right w:val="single" w:sz="4" w:space="0" w:color="auto"/>
            </w:tcBorders>
            <w:shd w:val="clear" w:color="000000" w:fill="FFFFFF"/>
            <w:hideMark/>
          </w:tcPr>
          <w:p w14:paraId="1F66DB10" w14:textId="77777777" w:rsidR="00C573EF" w:rsidRPr="001A29AE" w:rsidRDefault="00C573EF" w:rsidP="00D90482">
            <w:pPr>
              <w:jc w:val="right"/>
              <w:rPr>
                <w:color w:val="000000"/>
                <w:sz w:val="20"/>
                <w:szCs w:val="20"/>
              </w:rPr>
            </w:pPr>
            <w:r w:rsidRPr="001A29AE">
              <w:rPr>
                <w:color w:val="000000"/>
                <w:sz w:val="20"/>
                <w:szCs w:val="20"/>
              </w:rPr>
              <w:t>0</w:t>
            </w:r>
          </w:p>
        </w:tc>
      </w:tr>
      <w:tr w:rsidR="00C573EF" w:rsidRPr="001A29AE" w14:paraId="2F8241DB" w14:textId="77777777" w:rsidTr="00342E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nil"/>
              <w:left w:val="single" w:sz="4" w:space="0" w:color="auto"/>
              <w:bottom w:val="single" w:sz="4" w:space="0" w:color="auto"/>
              <w:right w:val="single" w:sz="4" w:space="0" w:color="auto"/>
            </w:tcBorders>
            <w:shd w:val="clear" w:color="000000" w:fill="FFFFFF"/>
            <w:hideMark/>
          </w:tcPr>
          <w:p w14:paraId="2B5E9DAD" w14:textId="77777777" w:rsidR="00C573EF" w:rsidRPr="001A29AE" w:rsidRDefault="00C573EF" w:rsidP="00D90482">
            <w:pPr>
              <w:rPr>
                <w:color w:val="000000"/>
                <w:sz w:val="20"/>
                <w:szCs w:val="20"/>
              </w:rPr>
            </w:pPr>
            <w:r w:rsidRPr="001A29AE">
              <w:rPr>
                <w:color w:val="000000"/>
                <w:sz w:val="20"/>
                <w:szCs w:val="20"/>
              </w:rPr>
              <w:t>5503</w:t>
            </w:r>
          </w:p>
        </w:tc>
        <w:tc>
          <w:tcPr>
            <w:tcW w:w="5671" w:type="dxa"/>
            <w:tcBorders>
              <w:top w:val="nil"/>
              <w:left w:val="nil"/>
              <w:bottom w:val="single" w:sz="4" w:space="0" w:color="auto"/>
              <w:right w:val="single" w:sz="4" w:space="0" w:color="auto"/>
            </w:tcBorders>
            <w:shd w:val="clear" w:color="000000" w:fill="FFFFFF"/>
            <w:hideMark/>
          </w:tcPr>
          <w:p w14:paraId="67D3B503" w14:textId="77777777" w:rsidR="00C573EF" w:rsidRPr="001A29AE" w:rsidRDefault="00C573EF" w:rsidP="00D90482">
            <w:pPr>
              <w:rPr>
                <w:color w:val="000000"/>
                <w:sz w:val="20"/>
                <w:szCs w:val="20"/>
              </w:rPr>
            </w:pPr>
            <w:r w:rsidRPr="001A29AE">
              <w:rPr>
                <w:color w:val="000000"/>
                <w:sz w:val="20"/>
                <w:szCs w:val="20"/>
              </w:rPr>
              <w:t>Lähetuskulud</w:t>
            </w:r>
          </w:p>
        </w:tc>
        <w:tc>
          <w:tcPr>
            <w:tcW w:w="1701" w:type="dxa"/>
            <w:tcBorders>
              <w:top w:val="nil"/>
              <w:left w:val="nil"/>
              <w:bottom w:val="single" w:sz="4" w:space="0" w:color="auto"/>
              <w:right w:val="single" w:sz="4" w:space="0" w:color="auto"/>
            </w:tcBorders>
            <w:shd w:val="clear" w:color="000000" w:fill="FFFFFF"/>
            <w:hideMark/>
          </w:tcPr>
          <w:p w14:paraId="3FD412A6" w14:textId="77777777" w:rsidR="00C573EF" w:rsidRPr="001A29AE" w:rsidRDefault="00C573EF" w:rsidP="00D90482">
            <w:pPr>
              <w:jc w:val="right"/>
              <w:rPr>
                <w:color w:val="000000"/>
                <w:sz w:val="20"/>
                <w:szCs w:val="20"/>
              </w:rPr>
            </w:pPr>
            <w:r w:rsidRPr="001A29AE">
              <w:rPr>
                <w:color w:val="000000"/>
                <w:sz w:val="20"/>
                <w:szCs w:val="20"/>
              </w:rPr>
              <w:t>4 000</w:t>
            </w:r>
          </w:p>
        </w:tc>
        <w:tc>
          <w:tcPr>
            <w:tcW w:w="1559" w:type="dxa"/>
            <w:tcBorders>
              <w:top w:val="nil"/>
              <w:left w:val="nil"/>
              <w:bottom w:val="single" w:sz="4" w:space="0" w:color="auto"/>
              <w:right w:val="single" w:sz="4" w:space="0" w:color="auto"/>
            </w:tcBorders>
            <w:shd w:val="clear" w:color="000000" w:fill="FFFFFF"/>
            <w:hideMark/>
          </w:tcPr>
          <w:p w14:paraId="45DC4CFC" w14:textId="77777777" w:rsidR="00C573EF" w:rsidRPr="001A29AE" w:rsidRDefault="00C573EF" w:rsidP="00D90482">
            <w:pPr>
              <w:jc w:val="right"/>
              <w:rPr>
                <w:color w:val="000000"/>
                <w:sz w:val="20"/>
                <w:szCs w:val="20"/>
              </w:rPr>
            </w:pPr>
            <w:r w:rsidRPr="001A29AE">
              <w:rPr>
                <w:color w:val="000000"/>
                <w:sz w:val="20"/>
                <w:szCs w:val="20"/>
              </w:rPr>
              <w:t>4 000</w:t>
            </w:r>
          </w:p>
        </w:tc>
      </w:tr>
      <w:tr w:rsidR="00C573EF" w:rsidRPr="001A29AE" w14:paraId="147D5216" w14:textId="77777777" w:rsidTr="00342E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nil"/>
              <w:left w:val="single" w:sz="4" w:space="0" w:color="auto"/>
              <w:bottom w:val="single" w:sz="4" w:space="0" w:color="auto"/>
              <w:right w:val="single" w:sz="4" w:space="0" w:color="auto"/>
            </w:tcBorders>
            <w:shd w:val="clear" w:color="000000" w:fill="FFFFFF"/>
            <w:hideMark/>
          </w:tcPr>
          <w:p w14:paraId="33252E06" w14:textId="77777777" w:rsidR="00C573EF" w:rsidRPr="001A29AE" w:rsidRDefault="00C573EF" w:rsidP="00D90482">
            <w:pPr>
              <w:rPr>
                <w:color w:val="000000"/>
                <w:sz w:val="20"/>
                <w:szCs w:val="20"/>
              </w:rPr>
            </w:pPr>
            <w:r w:rsidRPr="001A29AE">
              <w:rPr>
                <w:color w:val="000000"/>
                <w:sz w:val="20"/>
                <w:szCs w:val="20"/>
              </w:rPr>
              <w:t>5504</w:t>
            </w:r>
          </w:p>
        </w:tc>
        <w:tc>
          <w:tcPr>
            <w:tcW w:w="5671" w:type="dxa"/>
            <w:tcBorders>
              <w:top w:val="nil"/>
              <w:left w:val="nil"/>
              <w:bottom w:val="single" w:sz="4" w:space="0" w:color="auto"/>
              <w:right w:val="single" w:sz="4" w:space="0" w:color="auto"/>
            </w:tcBorders>
            <w:shd w:val="clear" w:color="000000" w:fill="FFFFFF"/>
            <w:hideMark/>
          </w:tcPr>
          <w:p w14:paraId="34637040" w14:textId="77777777" w:rsidR="00C573EF" w:rsidRPr="001A29AE" w:rsidRDefault="00C573EF" w:rsidP="00D90482">
            <w:pPr>
              <w:rPr>
                <w:color w:val="000000"/>
                <w:sz w:val="20"/>
                <w:szCs w:val="20"/>
              </w:rPr>
            </w:pPr>
            <w:r w:rsidRPr="001A29AE">
              <w:rPr>
                <w:color w:val="000000"/>
                <w:sz w:val="20"/>
                <w:szCs w:val="20"/>
              </w:rPr>
              <w:t>Koolituskulud</w:t>
            </w:r>
          </w:p>
        </w:tc>
        <w:tc>
          <w:tcPr>
            <w:tcW w:w="1701" w:type="dxa"/>
            <w:tcBorders>
              <w:top w:val="nil"/>
              <w:left w:val="nil"/>
              <w:bottom w:val="single" w:sz="4" w:space="0" w:color="auto"/>
              <w:right w:val="single" w:sz="4" w:space="0" w:color="auto"/>
            </w:tcBorders>
            <w:shd w:val="clear" w:color="000000" w:fill="FFFFFF"/>
            <w:hideMark/>
          </w:tcPr>
          <w:p w14:paraId="65D61972" w14:textId="77777777" w:rsidR="00C573EF" w:rsidRPr="001A29AE" w:rsidRDefault="00C573EF" w:rsidP="00D90482">
            <w:pPr>
              <w:jc w:val="right"/>
              <w:rPr>
                <w:color w:val="000000"/>
                <w:sz w:val="20"/>
                <w:szCs w:val="20"/>
              </w:rPr>
            </w:pPr>
            <w:r w:rsidRPr="001A29AE">
              <w:rPr>
                <w:color w:val="000000"/>
                <w:sz w:val="20"/>
                <w:szCs w:val="20"/>
              </w:rPr>
              <w:t>2 000</w:t>
            </w:r>
          </w:p>
        </w:tc>
        <w:tc>
          <w:tcPr>
            <w:tcW w:w="1559" w:type="dxa"/>
            <w:tcBorders>
              <w:top w:val="nil"/>
              <w:left w:val="nil"/>
              <w:bottom w:val="single" w:sz="4" w:space="0" w:color="auto"/>
              <w:right w:val="single" w:sz="4" w:space="0" w:color="auto"/>
            </w:tcBorders>
            <w:shd w:val="clear" w:color="000000" w:fill="FFFFFF"/>
            <w:hideMark/>
          </w:tcPr>
          <w:p w14:paraId="619B0E38" w14:textId="77777777" w:rsidR="00C573EF" w:rsidRPr="001A29AE" w:rsidRDefault="00C573EF" w:rsidP="00D90482">
            <w:pPr>
              <w:jc w:val="right"/>
              <w:rPr>
                <w:color w:val="000000"/>
                <w:sz w:val="20"/>
                <w:szCs w:val="20"/>
              </w:rPr>
            </w:pPr>
            <w:r w:rsidRPr="001A29AE">
              <w:rPr>
                <w:color w:val="000000"/>
                <w:sz w:val="20"/>
                <w:szCs w:val="20"/>
              </w:rPr>
              <w:t>2 000</w:t>
            </w:r>
          </w:p>
        </w:tc>
      </w:tr>
      <w:tr w:rsidR="00C573EF" w:rsidRPr="001A29AE" w14:paraId="1AF81723" w14:textId="77777777" w:rsidTr="00F913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
        </w:trPr>
        <w:tc>
          <w:tcPr>
            <w:tcW w:w="709" w:type="dxa"/>
            <w:tcBorders>
              <w:top w:val="nil"/>
              <w:left w:val="single" w:sz="4" w:space="0" w:color="auto"/>
              <w:bottom w:val="single" w:sz="4" w:space="0" w:color="auto"/>
              <w:right w:val="single" w:sz="4" w:space="0" w:color="auto"/>
            </w:tcBorders>
            <w:shd w:val="clear" w:color="000000" w:fill="FFFFFF"/>
            <w:hideMark/>
          </w:tcPr>
          <w:p w14:paraId="26C2E45E" w14:textId="77777777" w:rsidR="00C573EF" w:rsidRPr="001A29AE" w:rsidRDefault="00C573EF" w:rsidP="00D90482">
            <w:pPr>
              <w:rPr>
                <w:color w:val="000000"/>
                <w:sz w:val="20"/>
                <w:szCs w:val="20"/>
              </w:rPr>
            </w:pPr>
            <w:r w:rsidRPr="001A29AE">
              <w:rPr>
                <w:color w:val="000000"/>
                <w:sz w:val="20"/>
                <w:szCs w:val="20"/>
              </w:rPr>
              <w:t>5511</w:t>
            </w:r>
          </w:p>
        </w:tc>
        <w:tc>
          <w:tcPr>
            <w:tcW w:w="5671" w:type="dxa"/>
            <w:tcBorders>
              <w:top w:val="nil"/>
              <w:left w:val="nil"/>
              <w:bottom w:val="single" w:sz="4" w:space="0" w:color="auto"/>
              <w:right w:val="single" w:sz="4" w:space="0" w:color="auto"/>
            </w:tcBorders>
            <w:shd w:val="clear" w:color="000000" w:fill="FFFFFF"/>
            <w:hideMark/>
          </w:tcPr>
          <w:p w14:paraId="1DBFC3D7" w14:textId="77777777" w:rsidR="00C573EF" w:rsidRPr="001A29AE" w:rsidRDefault="00C573EF" w:rsidP="00D90482">
            <w:pPr>
              <w:rPr>
                <w:color w:val="000000"/>
                <w:sz w:val="20"/>
                <w:szCs w:val="20"/>
              </w:rPr>
            </w:pPr>
            <w:r w:rsidRPr="001A29AE">
              <w:rPr>
                <w:color w:val="000000"/>
                <w:sz w:val="20"/>
                <w:szCs w:val="20"/>
              </w:rPr>
              <w:t>Kinnistute, hoonete ja ruumide majandamiskulud</w:t>
            </w:r>
          </w:p>
        </w:tc>
        <w:tc>
          <w:tcPr>
            <w:tcW w:w="1701" w:type="dxa"/>
            <w:tcBorders>
              <w:top w:val="nil"/>
              <w:left w:val="nil"/>
              <w:bottom w:val="single" w:sz="4" w:space="0" w:color="auto"/>
              <w:right w:val="single" w:sz="4" w:space="0" w:color="auto"/>
            </w:tcBorders>
            <w:shd w:val="clear" w:color="000000" w:fill="FFFFFF"/>
            <w:hideMark/>
          </w:tcPr>
          <w:p w14:paraId="60C8D2D7" w14:textId="77777777" w:rsidR="00C573EF" w:rsidRPr="001A29AE" w:rsidRDefault="00C573EF" w:rsidP="00D90482">
            <w:pPr>
              <w:jc w:val="right"/>
              <w:rPr>
                <w:color w:val="000000"/>
                <w:sz w:val="20"/>
                <w:szCs w:val="20"/>
              </w:rPr>
            </w:pPr>
            <w:r w:rsidRPr="001A29AE">
              <w:rPr>
                <w:color w:val="000000"/>
                <w:sz w:val="20"/>
                <w:szCs w:val="20"/>
              </w:rPr>
              <w:t>17 802</w:t>
            </w:r>
          </w:p>
        </w:tc>
        <w:tc>
          <w:tcPr>
            <w:tcW w:w="1559" w:type="dxa"/>
            <w:tcBorders>
              <w:top w:val="nil"/>
              <w:left w:val="nil"/>
              <w:bottom w:val="single" w:sz="4" w:space="0" w:color="auto"/>
              <w:right w:val="single" w:sz="4" w:space="0" w:color="auto"/>
            </w:tcBorders>
            <w:shd w:val="clear" w:color="000000" w:fill="FFFFFF"/>
            <w:hideMark/>
          </w:tcPr>
          <w:p w14:paraId="134D63BD" w14:textId="77777777" w:rsidR="00C573EF" w:rsidRPr="001A29AE" w:rsidRDefault="00C573EF" w:rsidP="00D90482">
            <w:pPr>
              <w:jc w:val="right"/>
              <w:rPr>
                <w:color w:val="000000"/>
                <w:sz w:val="20"/>
                <w:szCs w:val="20"/>
              </w:rPr>
            </w:pPr>
            <w:r w:rsidRPr="001A29AE">
              <w:rPr>
                <w:color w:val="000000"/>
                <w:sz w:val="20"/>
                <w:szCs w:val="20"/>
              </w:rPr>
              <w:t>30 600</w:t>
            </w:r>
          </w:p>
        </w:tc>
      </w:tr>
      <w:tr w:rsidR="00C573EF" w:rsidRPr="001A29AE" w14:paraId="063DB2F2" w14:textId="77777777" w:rsidTr="00E314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nil"/>
              <w:left w:val="single" w:sz="4" w:space="0" w:color="auto"/>
              <w:bottom w:val="single" w:sz="4" w:space="0" w:color="auto"/>
              <w:right w:val="single" w:sz="4" w:space="0" w:color="auto"/>
            </w:tcBorders>
            <w:shd w:val="clear" w:color="000000" w:fill="FFFFFF"/>
            <w:hideMark/>
          </w:tcPr>
          <w:p w14:paraId="3A9C6C83" w14:textId="77777777" w:rsidR="00C573EF" w:rsidRPr="001A29AE" w:rsidRDefault="00C573EF" w:rsidP="00D90482">
            <w:pPr>
              <w:rPr>
                <w:color w:val="000000"/>
                <w:sz w:val="20"/>
                <w:szCs w:val="20"/>
              </w:rPr>
            </w:pPr>
            <w:r w:rsidRPr="001A29AE">
              <w:rPr>
                <w:color w:val="000000"/>
                <w:sz w:val="20"/>
                <w:szCs w:val="20"/>
              </w:rPr>
              <w:t>5513</w:t>
            </w:r>
          </w:p>
        </w:tc>
        <w:tc>
          <w:tcPr>
            <w:tcW w:w="5671" w:type="dxa"/>
            <w:tcBorders>
              <w:top w:val="nil"/>
              <w:left w:val="nil"/>
              <w:bottom w:val="single" w:sz="4" w:space="0" w:color="auto"/>
              <w:right w:val="single" w:sz="4" w:space="0" w:color="auto"/>
            </w:tcBorders>
            <w:shd w:val="clear" w:color="000000" w:fill="FFFFFF"/>
            <w:hideMark/>
          </w:tcPr>
          <w:p w14:paraId="1DFBAC6B" w14:textId="77777777" w:rsidR="00C573EF" w:rsidRPr="001A29AE" w:rsidRDefault="00C573EF" w:rsidP="00D90482">
            <w:pPr>
              <w:rPr>
                <w:color w:val="000000"/>
                <w:sz w:val="20"/>
                <w:szCs w:val="20"/>
              </w:rPr>
            </w:pPr>
            <w:r w:rsidRPr="001A29AE">
              <w:rPr>
                <w:color w:val="000000"/>
                <w:sz w:val="20"/>
                <w:szCs w:val="20"/>
              </w:rPr>
              <w:t>Sõidukite majandamiskulud</w:t>
            </w:r>
          </w:p>
        </w:tc>
        <w:tc>
          <w:tcPr>
            <w:tcW w:w="1701" w:type="dxa"/>
            <w:tcBorders>
              <w:top w:val="nil"/>
              <w:left w:val="nil"/>
              <w:bottom w:val="single" w:sz="4" w:space="0" w:color="auto"/>
              <w:right w:val="single" w:sz="4" w:space="0" w:color="auto"/>
            </w:tcBorders>
            <w:shd w:val="clear" w:color="000000" w:fill="FFFFFF"/>
            <w:hideMark/>
          </w:tcPr>
          <w:p w14:paraId="5B123BA4" w14:textId="77777777" w:rsidR="00C573EF" w:rsidRPr="001A29AE" w:rsidRDefault="00C573EF" w:rsidP="00D90482">
            <w:pPr>
              <w:jc w:val="right"/>
              <w:rPr>
                <w:color w:val="000000"/>
                <w:sz w:val="20"/>
                <w:szCs w:val="20"/>
              </w:rPr>
            </w:pPr>
            <w:r w:rsidRPr="001A29AE">
              <w:rPr>
                <w:color w:val="000000"/>
                <w:sz w:val="20"/>
                <w:szCs w:val="20"/>
              </w:rPr>
              <w:t>7 830</w:t>
            </w:r>
          </w:p>
        </w:tc>
        <w:tc>
          <w:tcPr>
            <w:tcW w:w="1559" w:type="dxa"/>
            <w:tcBorders>
              <w:top w:val="nil"/>
              <w:left w:val="nil"/>
              <w:bottom w:val="single" w:sz="4" w:space="0" w:color="auto"/>
              <w:right w:val="single" w:sz="4" w:space="0" w:color="auto"/>
            </w:tcBorders>
            <w:shd w:val="clear" w:color="000000" w:fill="FFFFFF"/>
            <w:hideMark/>
          </w:tcPr>
          <w:p w14:paraId="6586FA50" w14:textId="77777777" w:rsidR="00C573EF" w:rsidRPr="001A29AE" w:rsidRDefault="00C573EF" w:rsidP="00D90482">
            <w:pPr>
              <w:jc w:val="right"/>
              <w:rPr>
                <w:color w:val="000000"/>
                <w:sz w:val="20"/>
                <w:szCs w:val="20"/>
              </w:rPr>
            </w:pPr>
            <w:r w:rsidRPr="001A29AE">
              <w:rPr>
                <w:color w:val="000000"/>
                <w:sz w:val="20"/>
                <w:szCs w:val="20"/>
              </w:rPr>
              <w:t>5 660</w:t>
            </w:r>
          </w:p>
        </w:tc>
      </w:tr>
      <w:tr w:rsidR="00C573EF" w:rsidRPr="001A29AE" w14:paraId="46041353" w14:textId="77777777" w:rsidTr="00E314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
        </w:trPr>
        <w:tc>
          <w:tcPr>
            <w:tcW w:w="709" w:type="dxa"/>
            <w:tcBorders>
              <w:top w:val="nil"/>
              <w:left w:val="single" w:sz="4" w:space="0" w:color="auto"/>
              <w:bottom w:val="single" w:sz="4" w:space="0" w:color="auto"/>
              <w:right w:val="single" w:sz="4" w:space="0" w:color="auto"/>
            </w:tcBorders>
            <w:shd w:val="clear" w:color="000000" w:fill="FFFFFF"/>
            <w:hideMark/>
          </w:tcPr>
          <w:p w14:paraId="0806A644" w14:textId="77777777" w:rsidR="00C573EF" w:rsidRPr="001A29AE" w:rsidRDefault="00C573EF" w:rsidP="00D90482">
            <w:pPr>
              <w:rPr>
                <w:color w:val="000000"/>
                <w:sz w:val="20"/>
                <w:szCs w:val="20"/>
              </w:rPr>
            </w:pPr>
            <w:r w:rsidRPr="001A29AE">
              <w:rPr>
                <w:color w:val="000000"/>
                <w:sz w:val="20"/>
                <w:szCs w:val="20"/>
              </w:rPr>
              <w:t>5514</w:t>
            </w:r>
          </w:p>
        </w:tc>
        <w:tc>
          <w:tcPr>
            <w:tcW w:w="5671" w:type="dxa"/>
            <w:tcBorders>
              <w:top w:val="nil"/>
              <w:left w:val="nil"/>
              <w:bottom w:val="single" w:sz="4" w:space="0" w:color="auto"/>
              <w:right w:val="single" w:sz="4" w:space="0" w:color="auto"/>
            </w:tcBorders>
            <w:shd w:val="clear" w:color="000000" w:fill="FFFFFF"/>
            <w:hideMark/>
          </w:tcPr>
          <w:p w14:paraId="02252299" w14:textId="77777777" w:rsidR="00C573EF" w:rsidRPr="001A29AE" w:rsidRDefault="00C573EF" w:rsidP="00D90482">
            <w:pPr>
              <w:rPr>
                <w:color w:val="000000"/>
                <w:sz w:val="20"/>
                <w:szCs w:val="20"/>
              </w:rPr>
            </w:pPr>
            <w:r w:rsidRPr="001A29AE">
              <w:rPr>
                <w:color w:val="000000"/>
                <w:sz w:val="20"/>
                <w:szCs w:val="20"/>
              </w:rPr>
              <w:t>Info- ja kommunikatsioonitehnoloogia kulud</w:t>
            </w:r>
          </w:p>
        </w:tc>
        <w:tc>
          <w:tcPr>
            <w:tcW w:w="1701" w:type="dxa"/>
            <w:tcBorders>
              <w:top w:val="nil"/>
              <w:left w:val="nil"/>
              <w:bottom w:val="single" w:sz="4" w:space="0" w:color="auto"/>
              <w:right w:val="single" w:sz="4" w:space="0" w:color="auto"/>
            </w:tcBorders>
            <w:shd w:val="clear" w:color="000000" w:fill="FFFFFF"/>
            <w:hideMark/>
          </w:tcPr>
          <w:p w14:paraId="65ACFB48" w14:textId="77777777" w:rsidR="00C573EF" w:rsidRPr="001A29AE" w:rsidRDefault="00C573EF" w:rsidP="00D90482">
            <w:pPr>
              <w:jc w:val="right"/>
              <w:rPr>
                <w:color w:val="000000"/>
                <w:sz w:val="20"/>
                <w:szCs w:val="20"/>
              </w:rPr>
            </w:pPr>
            <w:r w:rsidRPr="001A29AE">
              <w:rPr>
                <w:color w:val="000000"/>
                <w:sz w:val="20"/>
                <w:szCs w:val="20"/>
              </w:rPr>
              <w:t>13 622</w:t>
            </w:r>
          </w:p>
        </w:tc>
        <w:tc>
          <w:tcPr>
            <w:tcW w:w="1559" w:type="dxa"/>
            <w:tcBorders>
              <w:top w:val="nil"/>
              <w:left w:val="nil"/>
              <w:bottom w:val="single" w:sz="4" w:space="0" w:color="auto"/>
              <w:right w:val="single" w:sz="4" w:space="0" w:color="auto"/>
            </w:tcBorders>
            <w:shd w:val="clear" w:color="000000" w:fill="FFFFFF"/>
            <w:hideMark/>
          </w:tcPr>
          <w:p w14:paraId="3830DFBC" w14:textId="77777777" w:rsidR="00C573EF" w:rsidRPr="001A29AE" w:rsidRDefault="00C573EF" w:rsidP="00D90482">
            <w:pPr>
              <w:jc w:val="right"/>
              <w:rPr>
                <w:color w:val="000000"/>
                <w:sz w:val="20"/>
                <w:szCs w:val="20"/>
              </w:rPr>
            </w:pPr>
            <w:r w:rsidRPr="001A29AE">
              <w:rPr>
                <w:color w:val="000000"/>
                <w:sz w:val="20"/>
                <w:szCs w:val="20"/>
              </w:rPr>
              <w:t>19 580</w:t>
            </w:r>
          </w:p>
        </w:tc>
      </w:tr>
      <w:tr w:rsidR="00C573EF" w:rsidRPr="001A29AE" w14:paraId="34EBA9AF" w14:textId="77777777" w:rsidTr="00E314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nil"/>
              <w:left w:val="single" w:sz="4" w:space="0" w:color="auto"/>
              <w:bottom w:val="single" w:sz="4" w:space="0" w:color="auto"/>
              <w:right w:val="single" w:sz="4" w:space="0" w:color="auto"/>
            </w:tcBorders>
            <w:shd w:val="clear" w:color="000000" w:fill="FFFFFF"/>
            <w:hideMark/>
          </w:tcPr>
          <w:p w14:paraId="256643CD" w14:textId="77777777" w:rsidR="00C573EF" w:rsidRPr="001A29AE" w:rsidRDefault="00C573EF" w:rsidP="00D90482">
            <w:pPr>
              <w:rPr>
                <w:color w:val="000000"/>
                <w:sz w:val="20"/>
                <w:szCs w:val="20"/>
              </w:rPr>
            </w:pPr>
            <w:r w:rsidRPr="001A29AE">
              <w:rPr>
                <w:color w:val="000000"/>
                <w:sz w:val="20"/>
                <w:szCs w:val="20"/>
              </w:rPr>
              <w:t>5515</w:t>
            </w:r>
          </w:p>
        </w:tc>
        <w:tc>
          <w:tcPr>
            <w:tcW w:w="5671" w:type="dxa"/>
            <w:tcBorders>
              <w:top w:val="nil"/>
              <w:left w:val="nil"/>
              <w:bottom w:val="single" w:sz="4" w:space="0" w:color="auto"/>
              <w:right w:val="single" w:sz="4" w:space="0" w:color="auto"/>
            </w:tcBorders>
            <w:shd w:val="clear" w:color="000000" w:fill="FFFFFF"/>
            <w:hideMark/>
          </w:tcPr>
          <w:p w14:paraId="5F43D17C" w14:textId="77777777" w:rsidR="00C573EF" w:rsidRPr="001A29AE" w:rsidRDefault="00C573EF" w:rsidP="00D90482">
            <w:pPr>
              <w:rPr>
                <w:color w:val="000000"/>
                <w:sz w:val="20"/>
                <w:szCs w:val="20"/>
              </w:rPr>
            </w:pPr>
            <w:r w:rsidRPr="001A29AE">
              <w:rPr>
                <w:color w:val="000000"/>
                <w:sz w:val="20"/>
                <w:szCs w:val="20"/>
              </w:rPr>
              <w:t>Inventari majandamiskulud</w:t>
            </w:r>
          </w:p>
        </w:tc>
        <w:tc>
          <w:tcPr>
            <w:tcW w:w="1701" w:type="dxa"/>
            <w:tcBorders>
              <w:top w:val="nil"/>
              <w:left w:val="nil"/>
              <w:bottom w:val="single" w:sz="4" w:space="0" w:color="auto"/>
              <w:right w:val="single" w:sz="4" w:space="0" w:color="auto"/>
            </w:tcBorders>
            <w:shd w:val="clear" w:color="000000" w:fill="FFFFFF"/>
            <w:hideMark/>
          </w:tcPr>
          <w:p w14:paraId="47C85CDC" w14:textId="77777777" w:rsidR="00C573EF" w:rsidRPr="001A29AE" w:rsidRDefault="00C573EF" w:rsidP="00D90482">
            <w:pPr>
              <w:jc w:val="right"/>
              <w:rPr>
                <w:color w:val="000000"/>
                <w:sz w:val="20"/>
                <w:szCs w:val="20"/>
              </w:rPr>
            </w:pPr>
            <w:r w:rsidRPr="001A29AE">
              <w:rPr>
                <w:color w:val="000000"/>
                <w:sz w:val="20"/>
                <w:szCs w:val="20"/>
              </w:rPr>
              <w:t>500</w:t>
            </w:r>
          </w:p>
        </w:tc>
        <w:tc>
          <w:tcPr>
            <w:tcW w:w="1559" w:type="dxa"/>
            <w:tcBorders>
              <w:top w:val="nil"/>
              <w:left w:val="nil"/>
              <w:bottom w:val="single" w:sz="4" w:space="0" w:color="auto"/>
              <w:right w:val="single" w:sz="4" w:space="0" w:color="auto"/>
            </w:tcBorders>
            <w:shd w:val="clear" w:color="000000" w:fill="FFFFFF"/>
            <w:hideMark/>
          </w:tcPr>
          <w:p w14:paraId="6C9F4374" w14:textId="77777777" w:rsidR="00C573EF" w:rsidRPr="001A29AE" w:rsidRDefault="00C573EF" w:rsidP="00D90482">
            <w:pPr>
              <w:jc w:val="right"/>
              <w:rPr>
                <w:color w:val="000000"/>
                <w:sz w:val="20"/>
                <w:szCs w:val="20"/>
              </w:rPr>
            </w:pPr>
            <w:r w:rsidRPr="001A29AE">
              <w:rPr>
                <w:color w:val="000000"/>
                <w:sz w:val="20"/>
                <w:szCs w:val="20"/>
              </w:rPr>
              <w:t>400</w:t>
            </w:r>
          </w:p>
        </w:tc>
      </w:tr>
      <w:tr w:rsidR="00C573EF" w:rsidRPr="001A29AE" w14:paraId="3B483AC4" w14:textId="77777777" w:rsidTr="00D30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
        </w:trPr>
        <w:tc>
          <w:tcPr>
            <w:tcW w:w="709" w:type="dxa"/>
            <w:tcBorders>
              <w:top w:val="nil"/>
              <w:left w:val="single" w:sz="4" w:space="0" w:color="auto"/>
              <w:bottom w:val="single" w:sz="4" w:space="0" w:color="auto"/>
              <w:right w:val="single" w:sz="4" w:space="0" w:color="auto"/>
            </w:tcBorders>
            <w:shd w:val="clear" w:color="000000" w:fill="FFFFFF"/>
            <w:hideMark/>
          </w:tcPr>
          <w:p w14:paraId="4FD971D2" w14:textId="77777777" w:rsidR="00C573EF" w:rsidRPr="001A29AE" w:rsidRDefault="00C573EF" w:rsidP="00D90482">
            <w:pPr>
              <w:rPr>
                <w:color w:val="000000"/>
                <w:sz w:val="20"/>
                <w:szCs w:val="20"/>
              </w:rPr>
            </w:pPr>
            <w:r w:rsidRPr="001A29AE">
              <w:rPr>
                <w:color w:val="000000"/>
                <w:sz w:val="20"/>
                <w:szCs w:val="20"/>
              </w:rPr>
              <w:t>5521</w:t>
            </w:r>
          </w:p>
        </w:tc>
        <w:tc>
          <w:tcPr>
            <w:tcW w:w="5671" w:type="dxa"/>
            <w:tcBorders>
              <w:top w:val="nil"/>
              <w:left w:val="nil"/>
              <w:bottom w:val="single" w:sz="4" w:space="0" w:color="auto"/>
              <w:right w:val="single" w:sz="4" w:space="0" w:color="auto"/>
            </w:tcBorders>
            <w:shd w:val="clear" w:color="000000" w:fill="FFFFFF"/>
            <w:hideMark/>
          </w:tcPr>
          <w:p w14:paraId="63F0578F" w14:textId="539BC862" w:rsidR="00C573EF" w:rsidRPr="001A29AE" w:rsidRDefault="00C573EF" w:rsidP="00D90482">
            <w:pPr>
              <w:rPr>
                <w:color w:val="000000"/>
                <w:sz w:val="20"/>
                <w:szCs w:val="20"/>
              </w:rPr>
            </w:pPr>
            <w:r w:rsidRPr="001A29AE">
              <w:rPr>
                <w:color w:val="000000"/>
                <w:sz w:val="20"/>
                <w:szCs w:val="20"/>
              </w:rPr>
              <w:t>Toiduained ja toitlustusteenused</w:t>
            </w:r>
            <w:r w:rsidR="00540255" w:rsidRPr="001A29AE">
              <w:rPr>
                <w:color w:val="000000"/>
                <w:sz w:val="20"/>
                <w:szCs w:val="20"/>
                <w:vertAlign w:val="superscript"/>
              </w:rPr>
              <w:t>1</w:t>
            </w:r>
          </w:p>
        </w:tc>
        <w:tc>
          <w:tcPr>
            <w:tcW w:w="1701" w:type="dxa"/>
            <w:tcBorders>
              <w:top w:val="nil"/>
              <w:left w:val="nil"/>
              <w:bottom w:val="single" w:sz="4" w:space="0" w:color="auto"/>
              <w:right w:val="single" w:sz="4" w:space="0" w:color="auto"/>
            </w:tcBorders>
            <w:shd w:val="clear" w:color="000000" w:fill="FFFFFF"/>
            <w:hideMark/>
          </w:tcPr>
          <w:p w14:paraId="165BF3BA" w14:textId="77777777" w:rsidR="00C573EF" w:rsidRPr="001A29AE" w:rsidRDefault="00C573EF" w:rsidP="00D90482">
            <w:pPr>
              <w:jc w:val="right"/>
              <w:rPr>
                <w:color w:val="000000"/>
                <w:sz w:val="20"/>
                <w:szCs w:val="20"/>
              </w:rPr>
            </w:pPr>
            <w:r w:rsidRPr="001A29AE">
              <w:rPr>
                <w:color w:val="000000"/>
                <w:sz w:val="20"/>
                <w:szCs w:val="20"/>
              </w:rPr>
              <w:t>284 096</w:t>
            </w:r>
          </w:p>
        </w:tc>
        <w:tc>
          <w:tcPr>
            <w:tcW w:w="1559" w:type="dxa"/>
            <w:tcBorders>
              <w:top w:val="nil"/>
              <w:left w:val="nil"/>
              <w:bottom w:val="single" w:sz="4" w:space="0" w:color="auto"/>
              <w:right w:val="single" w:sz="4" w:space="0" w:color="auto"/>
            </w:tcBorders>
            <w:shd w:val="clear" w:color="000000" w:fill="FFFFFF"/>
            <w:hideMark/>
          </w:tcPr>
          <w:p w14:paraId="60A1D3D3" w14:textId="77777777" w:rsidR="00C573EF" w:rsidRPr="001A29AE" w:rsidRDefault="00C573EF" w:rsidP="00D90482">
            <w:pPr>
              <w:jc w:val="right"/>
              <w:rPr>
                <w:color w:val="000000"/>
                <w:sz w:val="20"/>
                <w:szCs w:val="20"/>
              </w:rPr>
            </w:pPr>
            <w:r w:rsidRPr="001A29AE">
              <w:rPr>
                <w:color w:val="000000"/>
                <w:sz w:val="20"/>
                <w:szCs w:val="20"/>
              </w:rPr>
              <w:t>269 554</w:t>
            </w:r>
          </w:p>
        </w:tc>
      </w:tr>
      <w:tr w:rsidR="00F32543" w:rsidRPr="001A29AE" w14:paraId="086BA47B" w14:textId="77777777" w:rsidTr="00F913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
        </w:trPr>
        <w:tc>
          <w:tcPr>
            <w:tcW w:w="709" w:type="dxa"/>
            <w:tcBorders>
              <w:top w:val="nil"/>
              <w:left w:val="single" w:sz="4" w:space="0" w:color="auto"/>
              <w:bottom w:val="single" w:sz="4" w:space="0" w:color="auto"/>
              <w:right w:val="single" w:sz="4" w:space="0" w:color="auto"/>
            </w:tcBorders>
            <w:shd w:val="clear" w:color="000000" w:fill="FFFFFF"/>
          </w:tcPr>
          <w:p w14:paraId="52D9396A" w14:textId="77777777" w:rsidR="00F32543" w:rsidRPr="001A29AE" w:rsidRDefault="00F32543" w:rsidP="00D90482">
            <w:pPr>
              <w:rPr>
                <w:color w:val="000000"/>
                <w:sz w:val="20"/>
                <w:szCs w:val="20"/>
              </w:rPr>
            </w:pPr>
          </w:p>
        </w:tc>
        <w:tc>
          <w:tcPr>
            <w:tcW w:w="5671" w:type="dxa"/>
            <w:tcBorders>
              <w:top w:val="nil"/>
              <w:left w:val="nil"/>
              <w:bottom w:val="single" w:sz="4" w:space="0" w:color="auto"/>
              <w:right w:val="single" w:sz="4" w:space="0" w:color="auto"/>
            </w:tcBorders>
            <w:shd w:val="clear" w:color="000000" w:fill="FFFFFF"/>
          </w:tcPr>
          <w:p w14:paraId="727C7517" w14:textId="4A649092" w:rsidR="00F32543" w:rsidRPr="001A29AE" w:rsidRDefault="00F32543" w:rsidP="00D90482">
            <w:pPr>
              <w:rPr>
                <w:color w:val="000000"/>
                <w:sz w:val="20"/>
                <w:szCs w:val="20"/>
              </w:rPr>
            </w:pPr>
            <w:r w:rsidRPr="001A29AE">
              <w:rPr>
                <w:i/>
                <w:color w:val="000000"/>
                <w:sz w:val="20"/>
                <w:szCs w:val="20"/>
              </w:rPr>
              <w:t>Sh mittejaotatud vahendid (IV. kvartaliks broneeritud vahendid)</w:t>
            </w:r>
          </w:p>
        </w:tc>
        <w:tc>
          <w:tcPr>
            <w:tcW w:w="1701" w:type="dxa"/>
            <w:tcBorders>
              <w:top w:val="nil"/>
              <w:left w:val="nil"/>
              <w:bottom w:val="single" w:sz="4" w:space="0" w:color="auto"/>
              <w:right w:val="single" w:sz="4" w:space="0" w:color="auto"/>
            </w:tcBorders>
            <w:shd w:val="clear" w:color="000000" w:fill="FFFFFF"/>
          </w:tcPr>
          <w:p w14:paraId="2BA4EE8A" w14:textId="0F0B1B84" w:rsidR="00F32543" w:rsidRPr="001A29AE" w:rsidRDefault="00F32543" w:rsidP="00D90482">
            <w:pPr>
              <w:jc w:val="right"/>
              <w:rPr>
                <w:i/>
                <w:color w:val="000000"/>
                <w:sz w:val="20"/>
                <w:szCs w:val="20"/>
              </w:rPr>
            </w:pPr>
            <w:r w:rsidRPr="001A29AE">
              <w:rPr>
                <w:i/>
                <w:color w:val="000000"/>
                <w:sz w:val="20"/>
                <w:szCs w:val="20"/>
              </w:rPr>
              <w:t>284 096</w:t>
            </w:r>
          </w:p>
        </w:tc>
        <w:tc>
          <w:tcPr>
            <w:tcW w:w="1559" w:type="dxa"/>
            <w:tcBorders>
              <w:top w:val="nil"/>
              <w:left w:val="nil"/>
              <w:bottom w:val="single" w:sz="4" w:space="0" w:color="auto"/>
              <w:right w:val="single" w:sz="4" w:space="0" w:color="auto"/>
            </w:tcBorders>
            <w:shd w:val="clear" w:color="000000" w:fill="FFFFFF"/>
          </w:tcPr>
          <w:p w14:paraId="715FEF49" w14:textId="2184C703" w:rsidR="00F32543" w:rsidRPr="001A29AE" w:rsidRDefault="00F32543" w:rsidP="00D90482">
            <w:pPr>
              <w:jc w:val="right"/>
              <w:rPr>
                <w:i/>
                <w:color w:val="000000"/>
                <w:sz w:val="20"/>
                <w:szCs w:val="20"/>
              </w:rPr>
            </w:pPr>
            <w:r w:rsidRPr="001A29AE">
              <w:rPr>
                <w:i/>
                <w:color w:val="000000"/>
                <w:sz w:val="20"/>
                <w:szCs w:val="20"/>
              </w:rPr>
              <w:t xml:space="preserve">263 554 </w:t>
            </w:r>
          </w:p>
        </w:tc>
      </w:tr>
      <w:tr w:rsidR="00C573EF" w:rsidRPr="001A29AE" w14:paraId="0D4CC69A" w14:textId="77777777" w:rsidTr="00D30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
        </w:trPr>
        <w:tc>
          <w:tcPr>
            <w:tcW w:w="709" w:type="dxa"/>
            <w:tcBorders>
              <w:top w:val="nil"/>
              <w:left w:val="single" w:sz="4" w:space="0" w:color="auto"/>
              <w:bottom w:val="single" w:sz="4" w:space="0" w:color="auto"/>
              <w:right w:val="single" w:sz="4" w:space="0" w:color="auto"/>
            </w:tcBorders>
            <w:shd w:val="clear" w:color="000000" w:fill="FFFFFF"/>
            <w:hideMark/>
          </w:tcPr>
          <w:p w14:paraId="5D03475F" w14:textId="77777777" w:rsidR="00C573EF" w:rsidRPr="001A29AE" w:rsidRDefault="00C573EF" w:rsidP="00D90482">
            <w:pPr>
              <w:rPr>
                <w:color w:val="000000"/>
                <w:sz w:val="20"/>
                <w:szCs w:val="20"/>
              </w:rPr>
            </w:pPr>
            <w:r w:rsidRPr="001A29AE">
              <w:rPr>
                <w:color w:val="000000"/>
                <w:sz w:val="20"/>
                <w:szCs w:val="20"/>
              </w:rPr>
              <w:t>5522</w:t>
            </w:r>
          </w:p>
        </w:tc>
        <w:tc>
          <w:tcPr>
            <w:tcW w:w="5671" w:type="dxa"/>
            <w:tcBorders>
              <w:top w:val="nil"/>
              <w:left w:val="nil"/>
              <w:bottom w:val="single" w:sz="4" w:space="0" w:color="auto"/>
              <w:right w:val="single" w:sz="4" w:space="0" w:color="auto"/>
            </w:tcBorders>
            <w:shd w:val="clear" w:color="000000" w:fill="FFFFFF"/>
            <w:hideMark/>
          </w:tcPr>
          <w:p w14:paraId="61D5DD01" w14:textId="77777777" w:rsidR="00C573EF" w:rsidRPr="001A29AE" w:rsidRDefault="00C573EF" w:rsidP="00D90482">
            <w:pPr>
              <w:rPr>
                <w:color w:val="000000"/>
                <w:sz w:val="20"/>
                <w:szCs w:val="20"/>
              </w:rPr>
            </w:pPr>
            <w:r w:rsidRPr="001A29AE">
              <w:rPr>
                <w:color w:val="000000"/>
                <w:sz w:val="20"/>
                <w:szCs w:val="20"/>
              </w:rPr>
              <w:t>Med</w:t>
            </w:r>
            <w:bookmarkStart w:id="117" w:name="_GoBack"/>
            <w:bookmarkEnd w:id="117"/>
            <w:r w:rsidRPr="001A29AE">
              <w:rPr>
                <w:color w:val="000000"/>
                <w:sz w:val="20"/>
                <w:szCs w:val="20"/>
              </w:rPr>
              <w:t>itsiinikulud ja hügieenitarbed</w:t>
            </w:r>
          </w:p>
        </w:tc>
        <w:tc>
          <w:tcPr>
            <w:tcW w:w="1701" w:type="dxa"/>
            <w:tcBorders>
              <w:top w:val="nil"/>
              <w:left w:val="nil"/>
              <w:bottom w:val="single" w:sz="4" w:space="0" w:color="auto"/>
              <w:right w:val="single" w:sz="4" w:space="0" w:color="auto"/>
            </w:tcBorders>
            <w:shd w:val="clear" w:color="000000" w:fill="FFFFFF"/>
            <w:hideMark/>
          </w:tcPr>
          <w:p w14:paraId="648C52DE" w14:textId="77777777" w:rsidR="00C573EF" w:rsidRPr="001A29AE" w:rsidRDefault="00C573EF" w:rsidP="00D90482">
            <w:pPr>
              <w:jc w:val="right"/>
              <w:rPr>
                <w:color w:val="000000"/>
                <w:sz w:val="20"/>
                <w:szCs w:val="20"/>
              </w:rPr>
            </w:pPr>
            <w:r w:rsidRPr="001A29AE">
              <w:rPr>
                <w:color w:val="000000"/>
                <w:sz w:val="20"/>
                <w:szCs w:val="20"/>
              </w:rPr>
              <w:t>2 150</w:t>
            </w:r>
          </w:p>
        </w:tc>
        <w:tc>
          <w:tcPr>
            <w:tcW w:w="1559" w:type="dxa"/>
            <w:tcBorders>
              <w:top w:val="nil"/>
              <w:left w:val="nil"/>
              <w:bottom w:val="single" w:sz="4" w:space="0" w:color="auto"/>
              <w:right w:val="single" w:sz="4" w:space="0" w:color="auto"/>
            </w:tcBorders>
            <w:shd w:val="clear" w:color="000000" w:fill="FFFFFF"/>
            <w:hideMark/>
          </w:tcPr>
          <w:p w14:paraId="7653F0E0" w14:textId="77777777" w:rsidR="00C573EF" w:rsidRPr="001A29AE" w:rsidRDefault="00C573EF" w:rsidP="00D90482">
            <w:pPr>
              <w:jc w:val="right"/>
              <w:rPr>
                <w:color w:val="000000"/>
                <w:sz w:val="20"/>
                <w:szCs w:val="20"/>
              </w:rPr>
            </w:pPr>
            <w:r w:rsidRPr="001A29AE">
              <w:rPr>
                <w:color w:val="000000"/>
                <w:sz w:val="20"/>
                <w:szCs w:val="20"/>
              </w:rPr>
              <w:t>900</w:t>
            </w:r>
          </w:p>
        </w:tc>
      </w:tr>
      <w:tr w:rsidR="00C573EF" w:rsidRPr="001A29AE" w14:paraId="32310C7E" w14:textId="77777777" w:rsidTr="00E314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nil"/>
              <w:left w:val="single" w:sz="4" w:space="0" w:color="auto"/>
              <w:bottom w:val="single" w:sz="4" w:space="0" w:color="auto"/>
              <w:right w:val="single" w:sz="4" w:space="0" w:color="auto"/>
            </w:tcBorders>
            <w:shd w:val="clear" w:color="000000" w:fill="FFFFFF"/>
            <w:hideMark/>
          </w:tcPr>
          <w:p w14:paraId="556BB3EC" w14:textId="77777777" w:rsidR="00C573EF" w:rsidRPr="001A29AE" w:rsidRDefault="00C573EF" w:rsidP="00D90482">
            <w:pPr>
              <w:rPr>
                <w:color w:val="000000"/>
                <w:sz w:val="20"/>
                <w:szCs w:val="20"/>
              </w:rPr>
            </w:pPr>
            <w:r w:rsidRPr="001A29AE">
              <w:rPr>
                <w:color w:val="000000"/>
                <w:sz w:val="20"/>
                <w:szCs w:val="20"/>
              </w:rPr>
              <w:t>5524</w:t>
            </w:r>
          </w:p>
        </w:tc>
        <w:tc>
          <w:tcPr>
            <w:tcW w:w="5671" w:type="dxa"/>
            <w:tcBorders>
              <w:top w:val="nil"/>
              <w:left w:val="nil"/>
              <w:bottom w:val="single" w:sz="4" w:space="0" w:color="auto"/>
              <w:right w:val="single" w:sz="4" w:space="0" w:color="auto"/>
            </w:tcBorders>
            <w:shd w:val="clear" w:color="000000" w:fill="FFFFFF"/>
            <w:hideMark/>
          </w:tcPr>
          <w:p w14:paraId="1FE2447F" w14:textId="77777777" w:rsidR="00C573EF" w:rsidRPr="001A29AE" w:rsidRDefault="00C573EF" w:rsidP="00D90482">
            <w:pPr>
              <w:rPr>
                <w:color w:val="000000"/>
                <w:sz w:val="20"/>
                <w:szCs w:val="20"/>
              </w:rPr>
            </w:pPr>
            <w:r w:rsidRPr="001A29AE">
              <w:rPr>
                <w:color w:val="000000"/>
                <w:sz w:val="20"/>
                <w:szCs w:val="20"/>
              </w:rPr>
              <w:t>Õppevahendite ja koolituse kulud</w:t>
            </w:r>
          </w:p>
        </w:tc>
        <w:tc>
          <w:tcPr>
            <w:tcW w:w="1701" w:type="dxa"/>
            <w:tcBorders>
              <w:top w:val="nil"/>
              <w:left w:val="nil"/>
              <w:bottom w:val="single" w:sz="4" w:space="0" w:color="auto"/>
              <w:right w:val="single" w:sz="4" w:space="0" w:color="auto"/>
            </w:tcBorders>
            <w:shd w:val="clear" w:color="000000" w:fill="FFFFFF"/>
            <w:hideMark/>
          </w:tcPr>
          <w:p w14:paraId="466A74DB" w14:textId="77777777" w:rsidR="00C573EF" w:rsidRPr="001A29AE" w:rsidRDefault="00C573EF" w:rsidP="00D90482">
            <w:pPr>
              <w:jc w:val="right"/>
              <w:rPr>
                <w:color w:val="000000"/>
                <w:sz w:val="20"/>
                <w:szCs w:val="20"/>
              </w:rPr>
            </w:pPr>
            <w:r w:rsidRPr="001A29AE">
              <w:rPr>
                <w:color w:val="000000"/>
                <w:sz w:val="20"/>
                <w:szCs w:val="20"/>
              </w:rPr>
              <w:t>418 016</w:t>
            </w:r>
          </w:p>
        </w:tc>
        <w:tc>
          <w:tcPr>
            <w:tcW w:w="1559" w:type="dxa"/>
            <w:tcBorders>
              <w:top w:val="nil"/>
              <w:left w:val="nil"/>
              <w:bottom w:val="single" w:sz="4" w:space="0" w:color="auto"/>
              <w:right w:val="single" w:sz="4" w:space="0" w:color="auto"/>
            </w:tcBorders>
            <w:shd w:val="clear" w:color="000000" w:fill="FFFFFF"/>
            <w:hideMark/>
          </w:tcPr>
          <w:p w14:paraId="7D11E2A7" w14:textId="77777777" w:rsidR="00C573EF" w:rsidRPr="001A29AE" w:rsidRDefault="00C573EF" w:rsidP="00D90482">
            <w:pPr>
              <w:jc w:val="right"/>
              <w:rPr>
                <w:color w:val="000000"/>
                <w:sz w:val="20"/>
                <w:szCs w:val="20"/>
              </w:rPr>
            </w:pPr>
            <w:r w:rsidRPr="001A29AE">
              <w:rPr>
                <w:color w:val="000000"/>
                <w:sz w:val="20"/>
                <w:szCs w:val="20"/>
              </w:rPr>
              <w:t>436 073</w:t>
            </w:r>
          </w:p>
        </w:tc>
      </w:tr>
      <w:tr w:rsidR="00C573EF" w:rsidRPr="001A29AE" w14:paraId="7986E845" w14:textId="77777777" w:rsidTr="00E314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
        </w:trPr>
        <w:tc>
          <w:tcPr>
            <w:tcW w:w="709" w:type="dxa"/>
            <w:tcBorders>
              <w:top w:val="nil"/>
              <w:left w:val="single" w:sz="4" w:space="0" w:color="auto"/>
              <w:bottom w:val="single" w:sz="4" w:space="0" w:color="auto"/>
              <w:right w:val="single" w:sz="4" w:space="0" w:color="auto"/>
            </w:tcBorders>
            <w:shd w:val="clear" w:color="000000" w:fill="FFFFFF"/>
            <w:hideMark/>
          </w:tcPr>
          <w:p w14:paraId="1EB8FFF0" w14:textId="77777777" w:rsidR="00C573EF" w:rsidRPr="001A29AE" w:rsidRDefault="00C573EF" w:rsidP="00D90482">
            <w:pPr>
              <w:rPr>
                <w:color w:val="000000"/>
                <w:sz w:val="20"/>
                <w:szCs w:val="20"/>
              </w:rPr>
            </w:pPr>
            <w:r w:rsidRPr="001A29AE">
              <w:rPr>
                <w:color w:val="000000"/>
                <w:sz w:val="20"/>
                <w:szCs w:val="20"/>
              </w:rPr>
              <w:t>5525</w:t>
            </w:r>
          </w:p>
        </w:tc>
        <w:tc>
          <w:tcPr>
            <w:tcW w:w="5671" w:type="dxa"/>
            <w:tcBorders>
              <w:top w:val="nil"/>
              <w:left w:val="nil"/>
              <w:bottom w:val="single" w:sz="4" w:space="0" w:color="auto"/>
              <w:right w:val="single" w:sz="4" w:space="0" w:color="auto"/>
            </w:tcBorders>
            <w:shd w:val="clear" w:color="000000" w:fill="FFFFFF"/>
            <w:hideMark/>
          </w:tcPr>
          <w:p w14:paraId="3A3F5C93" w14:textId="77777777" w:rsidR="00C573EF" w:rsidRPr="001A29AE" w:rsidRDefault="00C573EF" w:rsidP="00D90482">
            <w:pPr>
              <w:rPr>
                <w:color w:val="000000"/>
                <w:sz w:val="20"/>
                <w:szCs w:val="20"/>
              </w:rPr>
            </w:pPr>
            <w:r w:rsidRPr="001A29AE">
              <w:rPr>
                <w:color w:val="000000"/>
                <w:sz w:val="20"/>
                <w:szCs w:val="20"/>
              </w:rPr>
              <w:t>Kommunikatsiooni-, kultuuri- ja vaba aja sisustamise kulud</w:t>
            </w:r>
          </w:p>
        </w:tc>
        <w:tc>
          <w:tcPr>
            <w:tcW w:w="1701" w:type="dxa"/>
            <w:tcBorders>
              <w:top w:val="nil"/>
              <w:left w:val="nil"/>
              <w:bottom w:val="single" w:sz="4" w:space="0" w:color="auto"/>
              <w:right w:val="single" w:sz="4" w:space="0" w:color="auto"/>
            </w:tcBorders>
            <w:shd w:val="clear" w:color="000000" w:fill="FFFFFF"/>
            <w:hideMark/>
          </w:tcPr>
          <w:p w14:paraId="2BCF4AB2" w14:textId="77777777" w:rsidR="00C573EF" w:rsidRPr="001A29AE" w:rsidRDefault="00C573EF" w:rsidP="00D90482">
            <w:pPr>
              <w:jc w:val="right"/>
              <w:rPr>
                <w:color w:val="000000"/>
                <w:sz w:val="20"/>
                <w:szCs w:val="20"/>
              </w:rPr>
            </w:pPr>
            <w:r w:rsidRPr="001A29AE">
              <w:rPr>
                <w:color w:val="000000"/>
                <w:sz w:val="20"/>
                <w:szCs w:val="20"/>
              </w:rPr>
              <w:t>229 337</w:t>
            </w:r>
          </w:p>
        </w:tc>
        <w:tc>
          <w:tcPr>
            <w:tcW w:w="1559" w:type="dxa"/>
            <w:tcBorders>
              <w:top w:val="nil"/>
              <w:left w:val="nil"/>
              <w:bottom w:val="single" w:sz="4" w:space="0" w:color="auto"/>
              <w:right w:val="single" w:sz="4" w:space="0" w:color="auto"/>
            </w:tcBorders>
            <w:shd w:val="clear" w:color="000000" w:fill="FFFFFF"/>
            <w:hideMark/>
          </w:tcPr>
          <w:p w14:paraId="4A715998" w14:textId="77777777" w:rsidR="00C573EF" w:rsidRPr="001A29AE" w:rsidRDefault="00C573EF" w:rsidP="00D90482">
            <w:pPr>
              <w:jc w:val="right"/>
              <w:rPr>
                <w:color w:val="000000"/>
                <w:sz w:val="20"/>
                <w:szCs w:val="20"/>
              </w:rPr>
            </w:pPr>
            <w:r w:rsidRPr="001A29AE">
              <w:rPr>
                <w:color w:val="000000"/>
                <w:sz w:val="20"/>
                <w:szCs w:val="20"/>
              </w:rPr>
              <w:t>255 178</w:t>
            </w:r>
          </w:p>
        </w:tc>
      </w:tr>
      <w:tr w:rsidR="00C573EF" w:rsidRPr="001A29AE" w14:paraId="064B6585" w14:textId="77777777" w:rsidTr="00E314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nil"/>
              <w:left w:val="single" w:sz="4" w:space="0" w:color="auto"/>
              <w:bottom w:val="single" w:sz="4" w:space="0" w:color="auto"/>
              <w:right w:val="single" w:sz="4" w:space="0" w:color="auto"/>
            </w:tcBorders>
            <w:shd w:val="clear" w:color="000000" w:fill="FFFFFF"/>
            <w:hideMark/>
          </w:tcPr>
          <w:p w14:paraId="478986EB" w14:textId="77777777" w:rsidR="00C573EF" w:rsidRPr="001A29AE" w:rsidRDefault="00C573EF" w:rsidP="00D90482">
            <w:pPr>
              <w:rPr>
                <w:color w:val="000000"/>
                <w:sz w:val="20"/>
                <w:szCs w:val="20"/>
              </w:rPr>
            </w:pPr>
            <w:r w:rsidRPr="001A29AE">
              <w:rPr>
                <w:color w:val="000000"/>
                <w:sz w:val="20"/>
                <w:szCs w:val="20"/>
              </w:rPr>
              <w:t>5540</w:t>
            </w:r>
          </w:p>
        </w:tc>
        <w:tc>
          <w:tcPr>
            <w:tcW w:w="5671" w:type="dxa"/>
            <w:tcBorders>
              <w:top w:val="nil"/>
              <w:left w:val="nil"/>
              <w:bottom w:val="single" w:sz="4" w:space="0" w:color="auto"/>
              <w:right w:val="single" w:sz="4" w:space="0" w:color="auto"/>
            </w:tcBorders>
            <w:shd w:val="clear" w:color="000000" w:fill="FFFFFF"/>
            <w:hideMark/>
          </w:tcPr>
          <w:p w14:paraId="0209B5EC" w14:textId="77777777" w:rsidR="00C573EF" w:rsidRPr="001A29AE" w:rsidRDefault="00C573EF" w:rsidP="00D90482">
            <w:pPr>
              <w:rPr>
                <w:color w:val="000000"/>
                <w:sz w:val="20"/>
                <w:szCs w:val="20"/>
              </w:rPr>
            </w:pPr>
            <w:r w:rsidRPr="001A29AE">
              <w:rPr>
                <w:color w:val="000000"/>
                <w:sz w:val="20"/>
                <w:szCs w:val="20"/>
              </w:rPr>
              <w:t>Mitmesugused majanduskulud</w:t>
            </w:r>
          </w:p>
        </w:tc>
        <w:tc>
          <w:tcPr>
            <w:tcW w:w="1701" w:type="dxa"/>
            <w:tcBorders>
              <w:top w:val="nil"/>
              <w:left w:val="nil"/>
              <w:bottom w:val="single" w:sz="4" w:space="0" w:color="auto"/>
              <w:right w:val="single" w:sz="4" w:space="0" w:color="auto"/>
            </w:tcBorders>
            <w:shd w:val="clear" w:color="000000" w:fill="FFFFFF"/>
            <w:hideMark/>
          </w:tcPr>
          <w:p w14:paraId="4994DC53" w14:textId="77777777" w:rsidR="00C573EF" w:rsidRPr="001A29AE" w:rsidRDefault="00C573EF" w:rsidP="00D90482">
            <w:pPr>
              <w:jc w:val="right"/>
              <w:rPr>
                <w:color w:val="000000"/>
                <w:sz w:val="20"/>
                <w:szCs w:val="20"/>
              </w:rPr>
            </w:pPr>
            <w:r w:rsidRPr="001A29AE">
              <w:rPr>
                <w:color w:val="000000"/>
                <w:sz w:val="20"/>
                <w:szCs w:val="20"/>
              </w:rPr>
              <w:t>8 100</w:t>
            </w:r>
          </w:p>
        </w:tc>
        <w:tc>
          <w:tcPr>
            <w:tcW w:w="1559" w:type="dxa"/>
            <w:tcBorders>
              <w:top w:val="nil"/>
              <w:left w:val="nil"/>
              <w:bottom w:val="single" w:sz="4" w:space="0" w:color="auto"/>
              <w:right w:val="single" w:sz="4" w:space="0" w:color="auto"/>
            </w:tcBorders>
            <w:shd w:val="clear" w:color="000000" w:fill="FFFFFF"/>
            <w:hideMark/>
          </w:tcPr>
          <w:p w14:paraId="6ED541D4" w14:textId="77777777" w:rsidR="00C573EF" w:rsidRPr="001A29AE" w:rsidRDefault="00C573EF" w:rsidP="00D90482">
            <w:pPr>
              <w:jc w:val="right"/>
              <w:rPr>
                <w:color w:val="000000"/>
                <w:sz w:val="20"/>
                <w:szCs w:val="20"/>
              </w:rPr>
            </w:pPr>
            <w:r w:rsidRPr="001A29AE">
              <w:rPr>
                <w:color w:val="000000"/>
                <w:sz w:val="20"/>
                <w:szCs w:val="20"/>
              </w:rPr>
              <w:t>8 400</w:t>
            </w:r>
          </w:p>
        </w:tc>
      </w:tr>
    </w:tbl>
    <w:p w14:paraId="0CD6FB40" w14:textId="2B9F96A0" w:rsidR="007B0A19" w:rsidRPr="00D30C7C" w:rsidRDefault="0023513B" w:rsidP="00D90482">
      <w:pPr>
        <w:rPr>
          <w:b/>
          <w:color w:val="0070C0"/>
          <w:sz w:val="20"/>
          <w:szCs w:val="20"/>
          <w:lang w:val="et-EE"/>
        </w:rPr>
      </w:pPr>
      <w:r w:rsidRPr="00D30C7C">
        <w:rPr>
          <w:sz w:val="20"/>
          <w:szCs w:val="20"/>
          <w:lang w:val="et-EE"/>
        </w:rPr>
        <w:t xml:space="preserve">Ülevaade </w:t>
      </w:r>
      <w:r w:rsidR="006979B4" w:rsidRPr="00D30C7C">
        <w:rPr>
          <w:sz w:val="20"/>
          <w:szCs w:val="20"/>
          <w:lang w:val="et-EE" w:eastAsia="et-EE"/>
        </w:rPr>
        <w:t>2023</w:t>
      </w:r>
      <w:r w:rsidRPr="00D30C7C">
        <w:rPr>
          <w:sz w:val="20"/>
          <w:szCs w:val="20"/>
          <w:lang w:val="et-EE" w:eastAsia="et-EE"/>
        </w:rPr>
        <w:t>.aastal kavandatavatest linna üritustest ja tegevustest (koondülevaade) on esitatud alljärgnevalt (</w:t>
      </w:r>
      <w:r w:rsidR="00A47666" w:rsidRPr="00D30C7C">
        <w:rPr>
          <w:sz w:val="20"/>
          <w:szCs w:val="20"/>
          <w:lang w:val="et-EE" w:eastAsia="et-EE"/>
        </w:rPr>
        <w:t>al. l</w:t>
      </w:r>
      <w:r w:rsidRPr="00D30C7C">
        <w:rPr>
          <w:sz w:val="20"/>
          <w:szCs w:val="20"/>
          <w:lang w:val="et-EE" w:eastAsia="et-EE"/>
        </w:rPr>
        <w:t>k</w:t>
      </w:r>
      <w:r w:rsidR="00A47666" w:rsidRPr="00D30C7C">
        <w:rPr>
          <w:sz w:val="20"/>
          <w:szCs w:val="20"/>
          <w:lang w:val="et-EE" w:eastAsia="et-EE"/>
        </w:rPr>
        <w:t>.</w:t>
      </w:r>
      <w:r w:rsidR="00147A80" w:rsidRPr="00D30C7C">
        <w:rPr>
          <w:sz w:val="20"/>
          <w:szCs w:val="20"/>
          <w:lang w:val="et-EE" w:eastAsia="et-EE"/>
        </w:rPr>
        <w:t>96</w:t>
      </w:r>
      <w:r w:rsidRPr="00D30C7C">
        <w:rPr>
          <w:sz w:val="20"/>
          <w:szCs w:val="20"/>
          <w:lang w:val="et-EE" w:eastAsia="et-EE"/>
        </w:rPr>
        <w:t>).</w:t>
      </w:r>
      <w:r w:rsidR="007B0A19" w:rsidRPr="00D30C7C">
        <w:rPr>
          <w:b/>
          <w:color w:val="0070C0"/>
          <w:sz w:val="20"/>
          <w:szCs w:val="20"/>
          <w:lang w:val="et-EE"/>
        </w:rPr>
        <w:br w:type="page"/>
      </w:r>
    </w:p>
    <w:p w14:paraId="2E716C77" w14:textId="5EDE7933" w:rsidR="00573DF4" w:rsidRPr="001A29AE" w:rsidRDefault="00C85199" w:rsidP="00D90482">
      <w:pPr>
        <w:jc w:val="both"/>
        <w:rPr>
          <w:i/>
          <w:lang w:val="et-EE"/>
        </w:rPr>
      </w:pPr>
      <w:r w:rsidRPr="001A29AE">
        <w:rPr>
          <w:lang w:val="et-EE"/>
        </w:rPr>
        <w:lastRenderedPageBreak/>
        <w:t xml:space="preserve">Alljärgnevalt on esitatud andmed </w:t>
      </w:r>
      <w:r w:rsidR="00EA53FE" w:rsidRPr="001A29AE">
        <w:rPr>
          <w:lang w:val="et-EE"/>
        </w:rPr>
        <w:t xml:space="preserve">Narva Linnavalitsuse Kultuuriosakonna hallatava asutuse </w:t>
      </w:r>
      <w:r w:rsidR="006979B4" w:rsidRPr="001A29AE">
        <w:rPr>
          <w:lang w:val="et-EE"/>
        </w:rPr>
        <w:t>2023</w:t>
      </w:r>
      <w:r w:rsidR="00EA53FE" w:rsidRPr="001A29AE">
        <w:rPr>
          <w:lang w:val="et-EE"/>
        </w:rPr>
        <w:t>. a tekkepõhine linna põhi- ja riigieelarve eelnõu tegevusalade ja kontoklasside lõikes</w:t>
      </w:r>
      <w:r w:rsidR="00873ED9" w:rsidRPr="001A29AE">
        <w:rPr>
          <w:lang w:val="et-EE"/>
        </w:rPr>
        <w:t>.</w:t>
      </w:r>
    </w:p>
    <w:p w14:paraId="2384CAA6" w14:textId="77777777" w:rsidR="00765528" w:rsidRPr="001A29AE" w:rsidRDefault="00765528" w:rsidP="00D90482">
      <w:pPr>
        <w:jc w:val="both"/>
        <w:rPr>
          <w:i/>
          <w:lang w:val="et-EE"/>
        </w:rPr>
      </w:pPr>
    </w:p>
    <w:tbl>
      <w:tblPr>
        <w:tblW w:w="10392" w:type="dxa"/>
        <w:tblInd w:w="-431" w:type="dxa"/>
        <w:tblLayout w:type="fixed"/>
        <w:tblLook w:val="04A0" w:firstRow="1" w:lastRow="0" w:firstColumn="1" w:lastColumn="0" w:noHBand="0" w:noVBand="1"/>
      </w:tblPr>
      <w:tblGrid>
        <w:gridCol w:w="1560"/>
        <w:gridCol w:w="708"/>
        <w:gridCol w:w="1419"/>
        <w:gridCol w:w="708"/>
        <w:gridCol w:w="1590"/>
        <w:gridCol w:w="1063"/>
        <w:gridCol w:w="1034"/>
        <w:gridCol w:w="1174"/>
        <w:gridCol w:w="1136"/>
      </w:tblGrid>
      <w:tr w:rsidR="00765528" w:rsidRPr="001A29AE" w14:paraId="2B23BF20" w14:textId="77777777" w:rsidTr="0035143F">
        <w:trPr>
          <w:trHeight w:val="612"/>
          <w:tblHeader/>
        </w:trPr>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ADB355" w14:textId="5050BCEE" w:rsidR="00765528" w:rsidRPr="001A29AE" w:rsidRDefault="00765528" w:rsidP="00D90482">
            <w:pPr>
              <w:jc w:val="center"/>
              <w:rPr>
                <w:color w:val="000000"/>
                <w:sz w:val="19"/>
                <w:szCs w:val="19"/>
              </w:rPr>
            </w:pPr>
            <w:r w:rsidRPr="001A29AE">
              <w:rPr>
                <w:color w:val="000000"/>
                <w:sz w:val="19"/>
                <w:szCs w:val="19"/>
              </w:rPr>
              <w:t xml:space="preserve">Hallatava asutuse nimetus </w:t>
            </w:r>
            <w:r w:rsidR="00932921" w:rsidRPr="001A29AE">
              <w:rPr>
                <w:color w:val="000000"/>
                <w:sz w:val="19"/>
                <w:szCs w:val="19"/>
              </w:rPr>
              <w:t>(raam.prog koodiga)</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34C589CA" w14:textId="77777777" w:rsidR="00765528" w:rsidRPr="001A29AE" w:rsidRDefault="00765528" w:rsidP="00D90482">
            <w:pPr>
              <w:jc w:val="center"/>
              <w:rPr>
                <w:color w:val="000000"/>
                <w:sz w:val="19"/>
                <w:szCs w:val="19"/>
              </w:rPr>
            </w:pPr>
            <w:r w:rsidRPr="001A29AE">
              <w:rPr>
                <w:color w:val="000000"/>
                <w:sz w:val="19"/>
                <w:szCs w:val="19"/>
              </w:rPr>
              <w:t>Tege-</w:t>
            </w:r>
            <w:r w:rsidRPr="001A29AE">
              <w:rPr>
                <w:color w:val="000000"/>
                <w:sz w:val="19"/>
                <w:szCs w:val="19"/>
              </w:rPr>
              <w:br/>
              <w:t>vusala</w:t>
            </w:r>
            <w:r w:rsidRPr="001A29AE">
              <w:rPr>
                <w:color w:val="000000"/>
                <w:sz w:val="19"/>
                <w:szCs w:val="19"/>
              </w:rPr>
              <w:br/>
              <w:t>kood</w:t>
            </w:r>
          </w:p>
        </w:tc>
        <w:tc>
          <w:tcPr>
            <w:tcW w:w="1419" w:type="dxa"/>
            <w:tcBorders>
              <w:top w:val="single" w:sz="4" w:space="0" w:color="auto"/>
              <w:left w:val="nil"/>
              <w:bottom w:val="single" w:sz="4" w:space="0" w:color="auto"/>
              <w:right w:val="single" w:sz="4" w:space="0" w:color="auto"/>
            </w:tcBorders>
            <w:shd w:val="clear" w:color="000000" w:fill="FFFFFF"/>
            <w:vAlign w:val="center"/>
            <w:hideMark/>
          </w:tcPr>
          <w:p w14:paraId="1943CFEB" w14:textId="77777777" w:rsidR="00765528" w:rsidRPr="001A29AE" w:rsidRDefault="00765528" w:rsidP="00D90482">
            <w:pPr>
              <w:jc w:val="center"/>
              <w:rPr>
                <w:color w:val="000000"/>
                <w:sz w:val="19"/>
                <w:szCs w:val="19"/>
              </w:rPr>
            </w:pPr>
            <w:r w:rsidRPr="001A29AE">
              <w:rPr>
                <w:color w:val="000000"/>
                <w:sz w:val="19"/>
                <w:szCs w:val="19"/>
              </w:rPr>
              <w:t>Tegevusala</w:t>
            </w:r>
            <w:r w:rsidRPr="001A29AE">
              <w:rPr>
                <w:color w:val="000000"/>
                <w:sz w:val="19"/>
                <w:szCs w:val="19"/>
              </w:rPr>
              <w:br/>
              <w:t>nimetus</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598C336D" w14:textId="02DDB572" w:rsidR="00765528" w:rsidRPr="001A29AE" w:rsidRDefault="00765528" w:rsidP="00D90482">
            <w:pPr>
              <w:jc w:val="center"/>
              <w:rPr>
                <w:color w:val="000000"/>
                <w:sz w:val="19"/>
                <w:szCs w:val="19"/>
              </w:rPr>
            </w:pPr>
            <w:r w:rsidRPr="001A29AE">
              <w:rPr>
                <w:color w:val="000000"/>
                <w:sz w:val="19"/>
                <w:szCs w:val="19"/>
              </w:rPr>
              <w:t>Kontoklass</w:t>
            </w:r>
            <w:r w:rsidRPr="001A29AE">
              <w:rPr>
                <w:color w:val="000000"/>
                <w:sz w:val="19"/>
                <w:szCs w:val="19"/>
              </w:rPr>
              <w:br/>
              <w:t>/</w:t>
            </w:r>
            <w:r w:rsidRPr="001A29AE">
              <w:rPr>
                <w:color w:val="000000"/>
                <w:sz w:val="19"/>
                <w:szCs w:val="19"/>
              </w:rPr>
              <w:br/>
              <w:t>art</w:t>
            </w: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14:paraId="729DBA41" w14:textId="77777777" w:rsidR="00765528" w:rsidRPr="001A29AE" w:rsidRDefault="00765528" w:rsidP="00D90482">
            <w:pPr>
              <w:jc w:val="center"/>
              <w:rPr>
                <w:color w:val="000000"/>
                <w:sz w:val="19"/>
                <w:szCs w:val="19"/>
              </w:rPr>
            </w:pPr>
            <w:r w:rsidRPr="001A29AE">
              <w:rPr>
                <w:color w:val="000000"/>
                <w:sz w:val="19"/>
                <w:szCs w:val="19"/>
              </w:rPr>
              <w:t>Nimetus</w:t>
            </w:r>
          </w:p>
        </w:tc>
        <w:tc>
          <w:tcPr>
            <w:tcW w:w="1063" w:type="dxa"/>
            <w:tcBorders>
              <w:top w:val="single" w:sz="4" w:space="0" w:color="auto"/>
              <w:left w:val="nil"/>
              <w:bottom w:val="single" w:sz="4" w:space="0" w:color="auto"/>
              <w:right w:val="single" w:sz="4" w:space="0" w:color="auto"/>
            </w:tcBorders>
            <w:shd w:val="clear" w:color="000000" w:fill="FFFFFF"/>
            <w:vAlign w:val="center"/>
            <w:hideMark/>
          </w:tcPr>
          <w:p w14:paraId="27FF51C4" w14:textId="05E76A4B" w:rsidR="00765528" w:rsidRPr="001A29AE" w:rsidRDefault="00765528" w:rsidP="00D90482">
            <w:pPr>
              <w:jc w:val="center"/>
              <w:rPr>
                <w:color w:val="000000"/>
                <w:sz w:val="19"/>
                <w:szCs w:val="19"/>
              </w:rPr>
            </w:pPr>
            <w:r w:rsidRPr="001A29AE">
              <w:rPr>
                <w:color w:val="000000"/>
                <w:sz w:val="19"/>
                <w:szCs w:val="19"/>
              </w:rPr>
              <w:t>2022.a põhieelarve</w:t>
            </w:r>
          </w:p>
        </w:tc>
        <w:tc>
          <w:tcPr>
            <w:tcW w:w="1034" w:type="dxa"/>
            <w:tcBorders>
              <w:top w:val="single" w:sz="4" w:space="0" w:color="auto"/>
              <w:left w:val="nil"/>
              <w:bottom w:val="single" w:sz="4" w:space="0" w:color="auto"/>
              <w:right w:val="single" w:sz="4" w:space="0" w:color="auto"/>
            </w:tcBorders>
            <w:shd w:val="clear" w:color="000000" w:fill="FFFFFF"/>
            <w:vAlign w:val="center"/>
            <w:hideMark/>
          </w:tcPr>
          <w:p w14:paraId="08F09350" w14:textId="19E5751F" w:rsidR="00765528" w:rsidRPr="001A29AE" w:rsidRDefault="00765528" w:rsidP="00D90482">
            <w:pPr>
              <w:jc w:val="center"/>
              <w:rPr>
                <w:color w:val="000000"/>
                <w:sz w:val="19"/>
                <w:szCs w:val="19"/>
              </w:rPr>
            </w:pPr>
            <w:r w:rsidRPr="001A29AE">
              <w:rPr>
                <w:color w:val="000000"/>
                <w:sz w:val="19"/>
                <w:szCs w:val="19"/>
              </w:rPr>
              <w:t>2023.a põhieelarve</w:t>
            </w:r>
          </w:p>
        </w:tc>
        <w:tc>
          <w:tcPr>
            <w:tcW w:w="1174" w:type="dxa"/>
            <w:tcBorders>
              <w:top w:val="single" w:sz="4" w:space="0" w:color="auto"/>
              <w:left w:val="nil"/>
              <w:bottom w:val="single" w:sz="4" w:space="0" w:color="auto"/>
              <w:right w:val="single" w:sz="4" w:space="0" w:color="auto"/>
            </w:tcBorders>
            <w:shd w:val="clear" w:color="000000" w:fill="FFFFFF"/>
            <w:vAlign w:val="center"/>
            <w:hideMark/>
          </w:tcPr>
          <w:p w14:paraId="10502601" w14:textId="12CAF0BE" w:rsidR="00765528" w:rsidRPr="001A29AE" w:rsidRDefault="00765528" w:rsidP="00D90482">
            <w:pPr>
              <w:jc w:val="center"/>
              <w:rPr>
                <w:color w:val="000000"/>
                <w:sz w:val="19"/>
                <w:szCs w:val="19"/>
              </w:rPr>
            </w:pPr>
            <w:r w:rsidRPr="001A29AE">
              <w:rPr>
                <w:color w:val="000000"/>
                <w:sz w:val="19"/>
                <w:szCs w:val="19"/>
              </w:rPr>
              <w:t>2022.a riigieelarve</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6DCEA1D8" w14:textId="0E8271A2" w:rsidR="00765528" w:rsidRPr="001A29AE" w:rsidRDefault="00765528" w:rsidP="00D90482">
            <w:pPr>
              <w:jc w:val="center"/>
              <w:rPr>
                <w:color w:val="000000"/>
                <w:sz w:val="19"/>
                <w:szCs w:val="19"/>
              </w:rPr>
            </w:pPr>
            <w:r w:rsidRPr="001A29AE">
              <w:rPr>
                <w:color w:val="000000"/>
                <w:sz w:val="19"/>
                <w:szCs w:val="19"/>
              </w:rPr>
              <w:t>2023.a riigieelarve</w:t>
            </w:r>
          </w:p>
        </w:tc>
      </w:tr>
      <w:tr w:rsidR="002275B9" w:rsidRPr="001A29AE" w14:paraId="236D9C5C" w14:textId="77777777" w:rsidTr="0035143F">
        <w:trPr>
          <w:trHeight w:val="612"/>
        </w:trPr>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60B09A12" w14:textId="77777777" w:rsidR="002275B9" w:rsidRPr="001A29AE" w:rsidRDefault="002275B9" w:rsidP="00D90482">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vAlign w:val="center"/>
          </w:tcPr>
          <w:p w14:paraId="721397A0" w14:textId="77777777" w:rsidR="002275B9" w:rsidRPr="001A29AE" w:rsidRDefault="002275B9" w:rsidP="00D90482">
            <w:pPr>
              <w:jc w:val="center"/>
              <w:rPr>
                <w:color w:val="000000"/>
                <w:sz w:val="18"/>
                <w:szCs w:val="18"/>
              </w:rPr>
            </w:pPr>
          </w:p>
        </w:tc>
        <w:tc>
          <w:tcPr>
            <w:tcW w:w="1419" w:type="dxa"/>
            <w:tcBorders>
              <w:top w:val="single" w:sz="4" w:space="0" w:color="auto"/>
              <w:left w:val="nil"/>
              <w:bottom w:val="single" w:sz="4" w:space="0" w:color="auto"/>
              <w:right w:val="single" w:sz="4" w:space="0" w:color="auto"/>
            </w:tcBorders>
            <w:shd w:val="clear" w:color="000000" w:fill="FFFFFF"/>
            <w:vAlign w:val="center"/>
          </w:tcPr>
          <w:p w14:paraId="74ACD553" w14:textId="77777777" w:rsidR="002275B9" w:rsidRPr="001A29AE" w:rsidRDefault="002275B9" w:rsidP="00D90482">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vAlign w:val="center"/>
          </w:tcPr>
          <w:p w14:paraId="2580C944" w14:textId="77777777" w:rsidR="002275B9" w:rsidRPr="001A29AE" w:rsidRDefault="002275B9" w:rsidP="00D90482">
            <w:pPr>
              <w:jc w:val="center"/>
              <w:rPr>
                <w:color w:val="000000"/>
                <w:sz w:val="18"/>
                <w:szCs w:val="18"/>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8B5EFC5" w14:textId="2D6AA122" w:rsidR="002275B9" w:rsidRPr="001A29AE" w:rsidRDefault="002275B9" w:rsidP="00D90482">
            <w:pPr>
              <w:rPr>
                <w:color w:val="000000"/>
                <w:sz w:val="18"/>
                <w:szCs w:val="18"/>
              </w:rPr>
            </w:pPr>
            <w:r w:rsidRPr="001A29AE">
              <w:rPr>
                <w:color w:val="000000"/>
                <w:sz w:val="18"/>
                <w:szCs w:val="18"/>
              </w:rPr>
              <w:t xml:space="preserve">KOKKU </w:t>
            </w:r>
            <w:r w:rsidR="000E5192" w:rsidRPr="001A29AE">
              <w:rPr>
                <w:color w:val="000000"/>
                <w:sz w:val="18"/>
                <w:szCs w:val="18"/>
              </w:rPr>
              <w:t xml:space="preserve">KÕIK </w:t>
            </w:r>
            <w:r w:rsidRPr="001A29AE">
              <w:rPr>
                <w:color w:val="000000"/>
                <w:sz w:val="18"/>
                <w:szCs w:val="18"/>
              </w:rPr>
              <w:t>KULUD</w:t>
            </w:r>
          </w:p>
        </w:tc>
        <w:tc>
          <w:tcPr>
            <w:tcW w:w="1063" w:type="dxa"/>
            <w:tcBorders>
              <w:top w:val="single" w:sz="4" w:space="0" w:color="auto"/>
              <w:left w:val="nil"/>
              <w:bottom w:val="single" w:sz="4" w:space="0" w:color="auto"/>
              <w:right w:val="single" w:sz="4" w:space="0" w:color="auto"/>
            </w:tcBorders>
            <w:shd w:val="clear" w:color="auto" w:fill="auto"/>
            <w:vAlign w:val="center"/>
          </w:tcPr>
          <w:p w14:paraId="56BC5000" w14:textId="38F62430" w:rsidR="002275B9" w:rsidRPr="001A29AE" w:rsidRDefault="002275B9" w:rsidP="00D90482">
            <w:pPr>
              <w:jc w:val="center"/>
              <w:rPr>
                <w:color w:val="000000"/>
                <w:sz w:val="18"/>
                <w:szCs w:val="18"/>
              </w:rPr>
            </w:pPr>
            <w:r w:rsidRPr="001A29AE">
              <w:rPr>
                <w:color w:val="000000"/>
                <w:sz w:val="18"/>
                <w:szCs w:val="18"/>
              </w:rPr>
              <w:t>20 042 475</w:t>
            </w:r>
          </w:p>
        </w:tc>
        <w:tc>
          <w:tcPr>
            <w:tcW w:w="1034" w:type="dxa"/>
            <w:tcBorders>
              <w:top w:val="single" w:sz="4" w:space="0" w:color="auto"/>
              <w:left w:val="nil"/>
              <w:bottom w:val="single" w:sz="4" w:space="0" w:color="auto"/>
              <w:right w:val="single" w:sz="4" w:space="0" w:color="auto"/>
            </w:tcBorders>
            <w:shd w:val="clear" w:color="auto" w:fill="auto"/>
            <w:vAlign w:val="center"/>
          </w:tcPr>
          <w:p w14:paraId="1155FE5F" w14:textId="55D71589" w:rsidR="002275B9" w:rsidRPr="001A29AE" w:rsidRDefault="002275B9" w:rsidP="00D90482">
            <w:pPr>
              <w:jc w:val="center"/>
              <w:rPr>
                <w:color w:val="000000"/>
                <w:sz w:val="18"/>
                <w:szCs w:val="18"/>
              </w:rPr>
            </w:pPr>
            <w:r w:rsidRPr="001A29AE">
              <w:rPr>
                <w:color w:val="000000"/>
                <w:sz w:val="18"/>
                <w:szCs w:val="18"/>
              </w:rPr>
              <w:t>20 109 132</w:t>
            </w:r>
          </w:p>
        </w:tc>
        <w:tc>
          <w:tcPr>
            <w:tcW w:w="1174" w:type="dxa"/>
            <w:tcBorders>
              <w:top w:val="single" w:sz="4" w:space="0" w:color="auto"/>
              <w:left w:val="nil"/>
              <w:bottom w:val="single" w:sz="4" w:space="0" w:color="auto"/>
              <w:right w:val="single" w:sz="4" w:space="0" w:color="auto"/>
            </w:tcBorders>
            <w:shd w:val="clear" w:color="auto" w:fill="auto"/>
            <w:vAlign w:val="center"/>
          </w:tcPr>
          <w:p w14:paraId="2B0C4B58" w14:textId="37620947" w:rsidR="002275B9" w:rsidRPr="001A29AE" w:rsidRDefault="002275B9" w:rsidP="00D90482">
            <w:pPr>
              <w:jc w:val="center"/>
              <w:rPr>
                <w:color w:val="000000"/>
                <w:sz w:val="18"/>
                <w:szCs w:val="18"/>
              </w:rPr>
            </w:pPr>
            <w:r w:rsidRPr="001A29AE">
              <w:rPr>
                <w:color w:val="000000"/>
                <w:sz w:val="18"/>
                <w:szCs w:val="18"/>
              </w:rPr>
              <w:t>11 282 014</w:t>
            </w:r>
          </w:p>
        </w:tc>
        <w:tc>
          <w:tcPr>
            <w:tcW w:w="1136" w:type="dxa"/>
            <w:tcBorders>
              <w:top w:val="single" w:sz="4" w:space="0" w:color="auto"/>
              <w:left w:val="nil"/>
              <w:bottom w:val="single" w:sz="4" w:space="0" w:color="auto"/>
              <w:right w:val="single" w:sz="4" w:space="0" w:color="auto"/>
            </w:tcBorders>
            <w:shd w:val="clear" w:color="auto" w:fill="auto"/>
            <w:vAlign w:val="center"/>
          </w:tcPr>
          <w:p w14:paraId="11B337BA" w14:textId="752008A9" w:rsidR="002275B9" w:rsidRPr="001A29AE" w:rsidRDefault="006C302F" w:rsidP="00D90482">
            <w:pPr>
              <w:jc w:val="center"/>
              <w:rPr>
                <w:color w:val="000000"/>
                <w:sz w:val="18"/>
                <w:szCs w:val="18"/>
              </w:rPr>
            </w:pPr>
            <w:r w:rsidRPr="001A29AE">
              <w:rPr>
                <w:color w:val="000000"/>
                <w:sz w:val="18"/>
                <w:szCs w:val="18"/>
              </w:rPr>
              <w:t>11 342 056</w:t>
            </w:r>
            <w:r w:rsidR="00D907E5" w:rsidRPr="001A29AE">
              <w:rPr>
                <w:color w:val="000000"/>
                <w:sz w:val="18"/>
                <w:szCs w:val="18"/>
              </w:rPr>
              <w:t xml:space="preserve"> </w:t>
            </w:r>
          </w:p>
        </w:tc>
      </w:tr>
      <w:tr w:rsidR="002275B9" w:rsidRPr="001A29AE" w14:paraId="6314E791" w14:textId="77777777" w:rsidTr="0035143F">
        <w:trPr>
          <w:trHeight w:val="612"/>
        </w:trPr>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7EEEE13C" w14:textId="77777777" w:rsidR="002275B9" w:rsidRPr="001A29AE" w:rsidRDefault="002275B9" w:rsidP="00D90482">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vAlign w:val="center"/>
          </w:tcPr>
          <w:p w14:paraId="2D43AC77" w14:textId="77777777" w:rsidR="002275B9" w:rsidRPr="001A29AE" w:rsidRDefault="002275B9" w:rsidP="00D90482">
            <w:pPr>
              <w:jc w:val="center"/>
              <w:rPr>
                <w:color w:val="000000"/>
                <w:sz w:val="18"/>
                <w:szCs w:val="18"/>
              </w:rPr>
            </w:pPr>
          </w:p>
        </w:tc>
        <w:tc>
          <w:tcPr>
            <w:tcW w:w="1419" w:type="dxa"/>
            <w:tcBorders>
              <w:top w:val="single" w:sz="4" w:space="0" w:color="auto"/>
              <w:left w:val="nil"/>
              <w:bottom w:val="single" w:sz="4" w:space="0" w:color="auto"/>
              <w:right w:val="single" w:sz="4" w:space="0" w:color="auto"/>
            </w:tcBorders>
            <w:shd w:val="clear" w:color="000000" w:fill="FFFFFF"/>
            <w:vAlign w:val="center"/>
          </w:tcPr>
          <w:p w14:paraId="183C19D7" w14:textId="77777777" w:rsidR="002275B9" w:rsidRPr="001A29AE" w:rsidRDefault="002275B9" w:rsidP="00D90482">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vAlign w:val="center"/>
          </w:tcPr>
          <w:p w14:paraId="54B800F4" w14:textId="77777777" w:rsidR="002275B9" w:rsidRPr="001A29AE" w:rsidRDefault="002275B9" w:rsidP="00D90482">
            <w:pPr>
              <w:jc w:val="center"/>
              <w:rPr>
                <w:color w:val="000000"/>
                <w:sz w:val="18"/>
                <w:szCs w:val="18"/>
              </w:rPr>
            </w:pPr>
          </w:p>
        </w:tc>
        <w:tc>
          <w:tcPr>
            <w:tcW w:w="1590" w:type="dxa"/>
            <w:tcBorders>
              <w:top w:val="nil"/>
              <w:left w:val="single" w:sz="4" w:space="0" w:color="auto"/>
              <w:bottom w:val="single" w:sz="4" w:space="0" w:color="auto"/>
              <w:right w:val="single" w:sz="4" w:space="0" w:color="auto"/>
            </w:tcBorders>
            <w:shd w:val="clear" w:color="auto" w:fill="auto"/>
            <w:vAlign w:val="center"/>
          </w:tcPr>
          <w:p w14:paraId="32098528" w14:textId="16941098" w:rsidR="002275B9" w:rsidRPr="001A29AE" w:rsidRDefault="002275B9" w:rsidP="00D90482">
            <w:pPr>
              <w:rPr>
                <w:color w:val="000000"/>
                <w:sz w:val="18"/>
                <w:szCs w:val="18"/>
              </w:rPr>
            </w:pPr>
            <w:r w:rsidRPr="001A29AE">
              <w:rPr>
                <w:color w:val="000000"/>
                <w:sz w:val="18"/>
                <w:szCs w:val="18"/>
              </w:rPr>
              <w:t xml:space="preserve">KOKKU </w:t>
            </w:r>
            <w:r w:rsidR="000E5192" w:rsidRPr="001A29AE">
              <w:rPr>
                <w:color w:val="000000"/>
                <w:sz w:val="18"/>
                <w:szCs w:val="18"/>
              </w:rPr>
              <w:t xml:space="preserve">KÕIK </w:t>
            </w:r>
            <w:r w:rsidRPr="001A29AE">
              <w:rPr>
                <w:color w:val="000000"/>
                <w:sz w:val="18"/>
                <w:szCs w:val="18"/>
              </w:rPr>
              <w:t>OMATULUD</w:t>
            </w:r>
          </w:p>
        </w:tc>
        <w:tc>
          <w:tcPr>
            <w:tcW w:w="1063" w:type="dxa"/>
            <w:tcBorders>
              <w:top w:val="nil"/>
              <w:left w:val="nil"/>
              <w:bottom w:val="single" w:sz="4" w:space="0" w:color="auto"/>
              <w:right w:val="single" w:sz="4" w:space="0" w:color="auto"/>
            </w:tcBorders>
            <w:shd w:val="clear" w:color="auto" w:fill="auto"/>
            <w:vAlign w:val="center"/>
          </w:tcPr>
          <w:p w14:paraId="32461451" w14:textId="193D0AB2" w:rsidR="002275B9" w:rsidRPr="001A29AE" w:rsidRDefault="002275B9" w:rsidP="00D90482">
            <w:pPr>
              <w:jc w:val="center"/>
              <w:rPr>
                <w:color w:val="000000"/>
                <w:sz w:val="18"/>
                <w:szCs w:val="18"/>
              </w:rPr>
            </w:pPr>
            <w:r w:rsidRPr="001A29AE">
              <w:rPr>
                <w:color w:val="000000"/>
                <w:sz w:val="18"/>
                <w:szCs w:val="18"/>
              </w:rPr>
              <w:t>2 299 944</w:t>
            </w:r>
          </w:p>
        </w:tc>
        <w:tc>
          <w:tcPr>
            <w:tcW w:w="1034" w:type="dxa"/>
            <w:tcBorders>
              <w:top w:val="nil"/>
              <w:left w:val="nil"/>
              <w:bottom w:val="single" w:sz="4" w:space="0" w:color="auto"/>
              <w:right w:val="single" w:sz="4" w:space="0" w:color="auto"/>
            </w:tcBorders>
            <w:shd w:val="clear" w:color="auto" w:fill="auto"/>
            <w:vAlign w:val="center"/>
          </w:tcPr>
          <w:p w14:paraId="45863786" w14:textId="55D013E6" w:rsidR="002275B9" w:rsidRPr="001A29AE" w:rsidRDefault="002275B9" w:rsidP="00D90482">
            <w:pPr>
              <w:jc w:val="center"/>
              <w:rPr>
                <w:color w:val="000000"/>
                <w:sz w:val="18"/>
                <w:szCs w:val="18"/>
              </w:rPr>
            </w:pPr>
            <w:r w:rsidRPr="001A29AE">
              <w:rPr>
                <w:color w:val="000000"/>
                <w:sz w:val="18"/>
                <w:szCs w:val="18"/>
              </w:rPr>
              <w:t>2 649 570</w:t>
            </w:r>
          </w:p>
        </w:tc>
        <w:tc>
          <w:tcPr>
            <w:tcW w:w="1174" w:type="dxa"/>
            <w:tcBorders>
              <w:top w:val="nil"/>
              <w:left w:val="nil"/>
              <w:bottom w:val="single" w:sz="4" w:space="0" w:color="auto"/>
              <w:right w:val="single" w:sz="4" w:space="0" w:color="auto"/>
            </w:tcBorders>
            <w:shd w:val="clear" w:color="auto" w:fill="auto"/>
            <w:vAlign w:val="center"/>
          </w:tcPr>
          <w:p w14:paraId="490CF030" w14:textId="2A98491B" w:rsidR="002275B9" w:rsidRPr="001A29AE" w:rsidRDefault="002275B9" w:rsidP="00D90482">
            <w:pPr>
              <w:jc w:val="right"/>
              <w:rPr>
                <w:color w:val="000000"/>
                <w:sz w:val="18"/>
                <w:szCs w:val="18"/>
              </w:rPr>
            </w:pPr>
            <w:r w:rsidRPr="001A29AE">
              <w:rPr>
                <w:color w:val="000000"/>
                <w:sz w:val="18"/>
                <w:szCs w:val="18"/>
              </w:rPr>
              <w:t>0</w:t>
            </w:r>
          </w:p>
        </w:tc>
        <w:tc>
          <w:tcPr>
            <w:tcW w:w="1136" w:type="dxa"/>
            <w:tcBorders>
              <w:top w:val="nil"/>
              <w:left w:val="nil"/>
              <w:bottom w:val="single" w:sz="4" w:space="0" w:color="auto"/>
              <w:right w:val="single" w:sz="4" w:space="0" w:color="auto"/>
            </w:tcBorders>
            <w:shd w:val="clear" w:color="auto" w:fill="auto"/>
            <w:vAlign w:val="center"/>
          </w:tcPr>
          <w:p w14:paraId="1067397B" w14:textId="2F394F86" w:rsidR="002275B9" w:rsidRPr="001A29AE" w:rsidRDefault="002275B9" w:rsidP="00D90482">
            <w:pPr>
              <w:jc w:val="right"/>
              <w:rPr>
                <w:color w:val="000000"/>
                <w:sz w:val="18"/>
                <w:szCs w:val="18"/>
              </w:rPr>
            </w:pPr>
            <w:r w:rsidRPr="001A29AE">
              <w:rPr>
                <w:color w:val="000000"/>
                <w:sz w:val="18"/>
                <w:szCs w:val="18"/>
              </w:rPr>
              <w:t>0</w:t>
            </w:r>
          </w:p>
        </w:tc>
      </w:tr>
      <w:tr w:rsidR="002275B9" w:rsidRPr="001A29AE" w14:paraId="65900608" w14:textId="77777777" w:rsidTr="0035143F">
        <w:trPr>
          <w:trHeight w:val="264"/>
        </w:trPr>
        <w:tc>
          <w:tcPr>
            <w:tcW w:w="1560" w:type="dxa"/>
            <w:tcBorders>
              <w:top w:val="nil"/>
              <w:left w:val="single" w:sz="4" w:space="0" w:color="auto"/>
              <w:bottom w:val="single" w:sz="4" w:space="0" w:color="auto"/>
              <w:right w:val="single" w:sz="4" w:space="0" w:color="auto"/>
            </w:tcBorders>
            <w:shd w:val="clear" w:color="000000" w:fill="FFFFFF"/>
            <w:hideMark/>
          </w:tcPr>
          <w:p w14:paraId="4F018460" w14:textId="77777777" w:rsidR="002275B9" w:rsidRPr="001A29AE" w:rsidRDefault="002275B9" w:rsidP="00D90482">
            <w:pPr>
              <w:rPr>
                <w:color w:val="000000"/>
                <w:sz w:val="18"/>
                <w:szCs w:val="18"/>
              </w:rPr>
            </w:pPr>
            <w:r w:rsidRPr="001A29AE">
              <w:rPr>
                <w:color w:val="000000"/>
                <w:sz w:val="18"/>
                <w:szCs w:val="18"/>
              </w:rPr>
              <w:t> </w:t>
            </w:r>
          </w:p>
        </w:tc>
        <w:tc>
          <w:tcPr>
            <w:tcW w:w="708" w:type="dxa"/>
            <w:tcBorders>
              <w:top w:val="nil"/>
              <w:left w:val="nil"/>
              <w:bottom w:val="single" w:sz="4" w:space="0" w:color="auto"/>
              <w:right w:val="single" w:sz="4" w:space="0" w:color="auto"/>
            </w:tcBorders>
            <w:shd w:val="clear" w:color="000000" w:fill="FFFFFF"/>
            <w:hideMark/>
          </w:tcPr>
          <w:p w14:paraId="0840337D" w14:textId="77777777" w:rsidR="002275B9" w:rsidRPr="001A29AE" w:rsidRDefault="002275B9" w:rsidP="00D90482">
            <w:pPr>
              <w:rPr>
                <w:color w:val="000000"/>
                <w:sz w:val="18"/>
                <w:szCs w:val="18"/>
              </w:rPr>
            </w:pPr>
            <w:r w:rsidRPr="001A29AE">
              <w:rPr>
                <w:color w:val="000000"/>
                <w:sz w:val="18"/>
                <w:szCs w:val="18"/>
              </w:rPr>
              <w:t>08102</w:t>
            </w:r>
          </w:p>
        </w:tc>
        <w:tc>
          <w:tcPr>
            <w:tcW w:w="1419" w:type="dxa"/>
            <w:tcBorders>
              <w:top w:val="nil"/>
              <w:left w:val="nil"/>
              <w:bottom w:val="single" w:sz="4" w:space="0" w:color="auto"/>
              <w:right w:val="single" w:sz="4" w:space="0" w:color="auto"/>
            </w:tcBorders>
            <w:shd w:val="clear" w:color="000000" w:fill="FFFFFF"/>
            <w:hideMark/>
          </w:tcPr>
          <w:p w14:paraId="2204095F" w14:textId="77777777" w:rsidR="002275B9" w:rsidRPr="001A29AE" w:rsidRDefault="002275B9" w:rsidP="00D90482">
            <w:pPr>
              <w:rPr>
                <w:color w:val="000000"/>
                <w:sz w:val="18"/>
                <w:szCs w:val="18"/>
              </w:rPr>
            </w:pPr>
            <w:r w:rsidRPr="001A29AE">
              <w:rPr>
                <w:color w:val="000000"/>
                <w:sz w:val="18"/>
                <w:szCs w:val="18"/>
              </w:rPr>
              <w:t>Sport</w:t>
            </w:r>
          </w:p>
        </w:tc>
        <w:tc>
          <w:tcPr>
            <w:tcW w:w="708" w:type="dxa"/>
            <w:tcBorders>
              <w:top w:val="nil"/>
              <w:left w:val="nil"/>
              <w:bottom w:val="single" w:sz="4" w:space="0" w:color="auto"/>
              <w:right w:val="single" w:sz="4" w:space="0" w:color="auto"/>
            </w:tcBorders>
            <w:shd w:val="clear" w:color="000000" w:fill="FFFFFF"/>
            <w:hideMark/>
          </w:tcPr>
          <w:p w14:paraId="0FE83584" w14:textId="77777777" w:rsidR="002275B9" w:rsidRPr="001A29AE" w:rsidRDefault="002275B9" w:rsidP="00D90482">
            <w:pPr>
              <w:rPr>
                <w:color w:val="000000"/>
                <w:sz w:val="18"/>
                <w:szCs w:val="18"/>
              </w:rPr>
            </w:pPr>
            <w:r w:rsidRPr="001A29AE">
              <w:rPr>
                <w:color w:val="000000"/>
                <w:sz w:val="18"/>
                <w:szCs w:val="18"/>
              </w:rPr>
              <w:t> </w:t>
            </w:r>
          </w:p>
        </w:tc>
        <w:tc>
          <w:tcPr>
            <w:tcW w:w="1590" w:type="dxa"/>
            <w:tcBorders>
              <w:top w:val="nil"/>
              <w:left w:val="nil"/>
              <w:bottom w:val="single" w:sz="4" w:space="0" w:color="auto"/>
              <w:right w:val="single" w:sz="4" w:space="0" w:color="auto"/>
            </w:tcBorders>
            <w:shd w:val="clear" w:color="000000" w:fill="FFFFFF"/>
            <w:hideMark/>
          </w:tcPr>
          <w:p w14:paraId="5A59BEAD" w14:textId="77777777" w:rsidR="002275B9" w:rsidRPr="001A29AE" w:rsidRDefault="002275B9" w:rsidP="00D90482">
            <w:pPr>
              <w:rPr>
                <w:color w:val="000000"/>
                <w:sz w:val="18"/>
                <w:szCs w:val="18"/>
              </w:rPr>
            </w:pPr>
            <w:r w:rsidRPr="001A29AE">
              <w:rPr>
                <w:color w:val="000000"/>
                <w:sz w:val="18"/>
                <w:szCs w:val="18"/>
              </w:rPr>
              <w:t>KOKKU KULUD</w:t>
            </w:r>
          </w:p>
        </w:tc>
        <w:tc>
          <w:tcPr>
            <w:tcW w:w="1063" w:type="dxa"/>
            <w:tcBorders>
              <w:top w:val="nil"/>
              <w:left w:val="nil"/>
              <w:bottom w:val="single" w:sz="4" w:space="0" w:color="auto"/>
              <w:right w:val="single" w:sz="4" w:space="0" w:color="auto"/>
            </w:tcBorders>
            <w:shd w:val="clear" w:color="000000" w:fill="FFFFFF"/>
            <w:hideMark/>
          </w:tcPr>
          <w:p w14:paraId="3FF4D5C1" w14:textId="77777777" w:rsidR="002275B9" w:rsidRPr="001A29AE" w:rsidRDefault="002275B9" w:rsidP="00D90482">
            <w:pPr>
              <w:jc w:val="right"/>
              <w:rPr>
                <w:color w:val="000000"/>
                <w:sz w:val="18"/>
                <w:szCs w:val="18"/>
              </w:rPr>
            </w:pPr>
            <w:r w:rsidRPr="001A29AE">
              <w:rPr>
                <w:color w:val="000000"/>
                <w:sz w:val="18"/>
                <w:szCs w:val="18"/>
              </w:rPr>
              <w:t>2728086</w:t>
            </w:r>
          </w:p>
        </w:tc>
        <w:tc>
          <w:tcPr>
            <w:tcW w:w="1034" w:type="dxa"/>
            <w:tcBorders>
              <w:top w:val="nil"/>
              <w:left w:val="nil"/>
              <w:bottom w:val="single" w:sz="4" w:space="0" w:color="auto"/>
              <w:right w:val="single" w:sz="4" w:space="0" w:color="auto"/>
            </w:tcBorders>
            <w:shd w:val="clear" w:color="000000" w:fill="FFFFFF"/>
            <w:hideMark/>
          </w:tcPr>
          <w:p w14:paraId="2EB91DF6" w14:textId="77777777" w:rsidR="002275B9" w:rsidRPr="001A29AE" w:rsidRDefault="002275B9" w:rsidP="00D90482">
            <w:pPr>
              <w:jc w:val="right"/>
              <w:rPr>
                <w:color w:val="000000"/>
                <w:sz w:val="18"/>
                <w:szCs w:val="18"/>
              </w:rPr>
            </w:pPr>
            <w:r w:rsidRPr="001A29AE">
              <w:rPr>
                <w:color w:val="000000"/>
                <w:sz w:val="18"/>
                <w:szCs w:val="18"/>
              </w:rPr>
              <w:t>2856959</w:t>
            </w:r>
          </w:p>
        </w:tc>
        <w:tc>
          <w:tcPr>
            <w:tcW w:w="1174" w:type="dxa"/>
            <w:tcBorders>
              <w:top w:val="nil"/>
              <w:left w:val="nil"/>
              <w:bottom w:val="single" w:sz="4" w:space="0" w:color="auto"/>
              <w:right w:val="single" w:sz="4" w:space="0" w:color="auto"/>
            </w:tcBorders>
            <w:shd w:val="clear" w:color="000000" w:fill="FFFFFF"/>
            <w:hideMark/>
          </w:tcPr>
          <w:p w14:paraId="0EBF3FD6" w14:textId="77777777" w:rsidR="002275B9" w:rsidRPr="001A29AE" w:rsidRDefault="002275B9" w:rsidP="00D90482">
            <w:pPr>
              <w:jc w:val="right"/>
              <w:rPr>
                <w:color w:val="000000"/>
                <w:sz w:val="18"/>
                <w:szCs w:val="18"/>
              </w:rPr>
            </w:pPr>
            <w:r w:rsidRPr="001A29AE">
              <w:rPr>
                <w:color w:val="000000"/>
                <w:sz w:val="18"/>
                <w:szCs w:val="18"/>
              </w:rPr>
              <w:t>24610</w:t>
            </w:r>
          </w:p>
        </w:tc>
        <w:tc>
          <w:tcPr>
            <w:tcW w:w="1136" w:type="dxa"/>
            <w:tcBorders>
              <w:top w:val="nil"/>
              <w:left w:val="nil"/>
              <w:bottom w:val="single" w:sz="4" w:space="0" w:color="auto"/>
              <w:right w:val="single" w:sz="4" w:space="0" w:color="auto"/>
            </w:tcBorders>
            <w:shd w:val="clear" w:color="000000" w:fill="FFFFFF"/>
            <w:hideMark/>
          </w:tcPr>
          <w:p w14:paraId="5A00A392" w14:textId="77777777" w:rsidR="002275B9" w:rsidRPr="001A29AE" w:rsidRDefault="002275B9" w:rsidP="00D90482">
            <w:pPr>
              <w:jc w:val="right"/>
              <w:rPr>
                <w:color w:val="000000"/>
                <w:sz w:val="18"/>
                <w:szCs w:val="18"/>
              </w:rPr>
            </w:pPr>
            <w:r w:rsidRPr="001A29AE">
              <w:rPr>
                <w:color w:val="000000"/>
                <w:sz w:val="18"/>
                <w:szCs w:val="18"/>
              </w:rPr>
              <w:t>0</w:t>
            </w:r>
          </w:p>
        </w:tc>
      </w:tr>
      <w:tr w:rsidR="002275B9" w:rsidRPr="001A29AE" w14:paraId="4CD299C6"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6144539F" w14:textId="77777777" w:rsidR="002275B9" w:rsidRPr="001A29AE" w:rsidRDefault="002275B9" w:rsidP="00D90482">
            <w:pPr>
              <w:rPr>
                <w:color w:val="000000"/>
                <w:sz w:val="18"/>
                <w:szCs w:val="18"/>
              </w:rPr>
            </w:pPr>
            <w:r w:rsidRPr="001A29AE">
              <w:rPr>
                <w:color w:val="000000"/>
                <w:sz w:val="18"/>
                <w:szCs w:val="18"/>
              </w:rPr>
              <w:t> </w:t>
            </w:r>
          </w:p>
        </w:tc>
        <w:tc>
          <w:tcPr>
            <w:tcW w:w="708" w:type="dxa"/>
            <w:tcBorders>
              <w:top w:val="nil"/>
              <w:left w:val="nil"/>
              <w:bottom w:val="single" w:sz="4" w:space="0" w:color="auto"/>
              <w:right w:val="single" w:sz="4" w:space="0" w:color="auto"/>
            </w:tcBorders>
            <w:shd w:val="clear" w:color="000000" w:fill="FFFFFF"/>
            <w:hideMark/>
          </w:tcPr>
          <w:p w14:paraId="1548D820" w14:textId="77777777" w:rsidR="002275B9" w:rsidRPr="001A29AE" w:rsidRDefault="002275B9" w:rsidP="00D90482">
            <w:pPr>
              <w:rPr>
                <w:color w:val="000000"/>
                <w:sz w:val="18"/>
                <w:szCs w:val="18"/>
              </w:rPr>
            </w:pPr>
            <w:r w:rsidRPr="001A29AE">
              <w:rPr>
                <w:color w:val="000000"/>
                <w:sz w:val="18"/>
                <w:szCs w:val="18"/>
              </w:rPr>
              <w:t>08102</w:t>
            </w:r>
          </w:p>
        </w:tc>
        <w:tc>
          <w:tcPr>
            <w:tcW w:w="1419" w:type="dxa"/>
            <w:tcBorders>
              <w:top w:val="nil"/>
              <w:left w:val="nil"/>
              <w:bottom w:val="single" w:sz="4" w:space="0" w:color="auto"/>
              <w:right w:val="single" w:sz="4" w:space="0" w:color="auto"/>
            </w:tcBorders>
            <w:shd w:val="clear" w:color="000000" w:fill="FFFFFF"/>
            <w:hideMark/>
          </w:tcPr>
          <w:p w14:paraId="2698038A" w14:textId="77777777" w:rsidR="002275B9" w:rsidRPr="001A29AE" w:rsidRDefault="002275B9" w:rsidP="00D90482">
            <w:pPr>
              <w:rPr>
                <w:color w:val="000000"/>
                <w:sz w:val="18"/>
                <w:szCs w:val="18"/>
              </w:rPr>
            </w:pPr>
            <w:r w:rsidRPr="001A29AE">
              <w:rPr>
                <w:color w:val="000000"/>
                <w:sz w:val="18"/>
                <w:szCs w:val="18"/>
              </w:rPr>
              <w:t>Sport</w:t>
            </w:r>
          </w:p>
        </w:tc>
        <w:tc>
          <w:tcPr>
            <w:tcW w:w="708" w:type="dxa"/>
            <w:tcBorders>
              <w:top w:val="nil"/>
              <w:left w:val="nil"/>
              <w:bottom w:val="single" w:sz="4" w:space="0" w:color="auto"/>
              <w:right w:val="single" w:sz="4" w:space="0" w:color="auto"/>
            </w:tcBorders>
            <w:shd w:val="clear" w:color="000000" w:fill="FFFFFF"/>
            <w:hideMark/>
          </w:tcPr>
          <w:p w14:paraId="30CC9CA6" w14:textId="77777777" w:rsidR="002275B9" w:rsidRPr="001A29AE" w:rsidRDefault="002275B9" w:rsidP="00D90482">
            <w:pPr>
              <w:rPr>
                <w:color w:val="000000"/>
                <w:sz w:val="18"/>
                <w:szCs w:val="18"/>
              </w:rPr>
            </w:pPr>
            <w:r w:rsidRPr="001A29AE">
              <w:rPr>
                <w:color w:val="000000"/>
                <w:sz w:val="18"/>
                <w:szCs w:val="18"/>
              </w:rPr>
              <w:t>50</w:t>
            </w:r>
          </w:p>
        </w:tc>
        <w:tc>
          <w:tcPr>
            <w:tcW w:w="1590" w:type="dxa"/>
            <w:tcBorders>
              <w:top w:val="nil"/>
              <w:left w:val="nil"/>
              <w:bottom w:val="single" w:sz="4" w:space="0" w:color="auto"/>
              <w:right w:val="single" w:sz="4" w:space="0" w:color="auto"/>
            </w:tcBorders>
            <w:shd w:val="clear" w:color="000000" w:fill="FFFFFF"/>
            <w:hideMark/>
          </w:tcPr>
          <w:p w14:paraId="34A26C24" w14:textId="77777777" w:rsidR="002275B9" w:rsidRPr="001A29AE" w:rsidRDefault="002275B9" w:rsidP="00D90482">
            <w:pPr>
              <w:rPr>
                <w:color w:val="000000"/>
                <w:sz w:val="18"/>
                <w:szCs w:val="18"/>
              </w:rPr>
            </w:pPr>
            <w:r w:rsidRPr="001A29AE">
              <w:rPr>
                <w:color w:val="000000"/>
                <w:sz w:val="18"/>
                <w:szCs w:val="18"/>
              </w:rPr>
              <w:t>Tööjõukulud</w:t>
            </w:r>
          </w:p>
        </w:tc>
        <w:tc>
          <w:tcPr>
            <w:tcW w:w="1063" w:type="dxa"/>
            <w:tcBorders>
              <w:top w:val="nil"/>
              <w:left w:val="nil"/>
              <w:bottom w:val="single" w:sz="4" w:space="0" w:color="auto"/>
              <w:right w:val="single" w:sz="4" w:space="0" w:color="auto"/>
            </w:tcBorders>
            <w:shd w:val="clear" w:color="000000" w:fill="FFFFFF"/>
            <w:hideMark/>
          </w:tcPr>
          <w:p w14:paraId="561B60C4" w14:textId="77777777" w:rsidR="002275B9" w:rsidRPr="001A29AE" w:rsidRDefault="002275B9" w:rsidP="00D90482">
            <w:pPr>
              <w:jc w:val="right"/>
              <w:rPr>
                <w:color w:val="000000"/>
                <w:sz w:val="18"/>
                <w:szCs w:val="18"/>
              </w:rPr>
            </w:pPr>
            <w:r w:rsidRPr="001A29AE">
              <w:rPr>
                <w:color w:val="000000"/>
                <w:sz w:val="18"/>
                <w:szCs w:val="18"/>
              </w:rPr>
              <w:t>2038342</w:t>
            </w:r>
          </w:p>
        </w:tc>
        <w:tc>
          <w:tcPr>
            <w:tcW w:w="1034" w:type="dxa"/>
            <w:tcBorders>
              <w:top w:val="nil"/>
              <w:left w:val="nil"/>
              <w:bottom w:val="single" w:sz="4" w:space="0" w:color="auto"/>
              <w:right w:val="single" w:sz="4" w:space="0" w:color="auto"/>
            </w:tcBorders>
            <w:shd w:val="clear" w:color="000000" w:fill="FFFFFF"/>
            <w:hideMark/>
          </w:tcPr>
          <w:p w14:paraId="735C282D" w14:textId="77777777" w:rsidR="002275B9" w:rsidRPr="001A29AE" w:rsidRDefault="002275B9" w:rsidP="00D90482">
            <w:pPr>
              <w:jc w:val="right"/>
              <w:rPr>
                <w:color w:val="000000"/>
                <w:sz w:val="18"/>
                <w:szCs w:val="18"/>
              </w:rPr>
            </w:pPr>
            <w:r w:rsidRPr="001A29AE">
              <w:rPr>
                <w:color w:val="000000"/>
                <w:sz w:val="18"/>
                <w:szCs w:val="18"/>
              </w:rPr>
              <w:t>2125872</w:t>
            </w:r>
          </w:p>
        </w:tc>
        <w:tc>
          <w:tcPr>
            <w:tcW w:w="1174" w:type="dxa"/>
            <w:tcBorders>
              <w:top w:val="nil"/>
              <w:left w:val="nil"/>
              <w:bottom w:val="single" w:sz="4" w:space="0" w:color="auto"/>
              <w:right w:val="single" w:sz="4" w:space="0" w:color="auto"/>
            </w:tcBorders>
            <w:shd w:val="clear" w:color="000000" w:fill="FFFFFF"/>
            <w:hideMark/>
          </w:tcPr>
          <w:p w14:paraId="317E328C" w14:textId="77777777" w:rsidR="002275B9" w:rsidRPr="001A29AE" w:rsidRDefault="002275B9" w:rsidP="00D90482">
            <w:pPr>
              <w:jc w:val="right"/>
              <w:rPr>
                <w:color w:val="000000"/>
                <w:sz w:val="18"/>
                <w:szCs w:val="18"/>
              </w:rPr>
            </w:pPr>
            <w:r w:rsidRPr="001A29AE">
              <w:rPr>
                <w:color w:val="000000"/>
                <w:sz w:val="18"/>
                <w:szCs w:val="18"/>
              </w:rPr>
              <w:t>0</w:t>
            </w:r>
          </w:p>
        </w:tc>
        <w:tc>
          <w:tcPr>
            <w:tcW w:w="1136" w:type="dxa"/>
            <w:tcBorders>
              <w:top w:val="nil"/>
              <w:left w:val="nil"/>
              <w:bottom w:val="single" w:sz="4" w:space="0" w:color="auto"/>
              <w:right w:val="single" w:sz="4" w:space="0" w:color="auto"/>
            </w:tcBorders>
            <w:shd w:val="clear" w:color="000000" w:fill="FFFFFF"/>
            <w:hideMark/>
          </w:tcPr>
          <w:p w14:paraId="5165E36C" w14:textId="77777777" w:rsidR="002275B9" w:rsidRPr="001A29AE" w:rsidRDefault="002275B9" w:rsidP="00D90482">
            <w:pPr>
              <w:jc w:val="right"/>
              <w:rPr>
                <w:color w:val="000000"/>
                <w:sz w:val="18"/>
                <w:szCs w:val="18"/>
              </w:rPr>
            </w:pPr>
            <w:r w:rsidRPr="001A29AE">
              <w:rPr>
                <w:color w:val="000000"/>
                <w:sz w:val="18"/>
                <w:szCs w:val="18"/>
              </w:rPr>
              <w:t>0</w:t>
            </w:r>
          </w:p>
        </w:tc>
      </w:tr>
      <w:tr w:rsidR="002275B9" w:rsidRPr="001A29AE" w14:paraId="54A01CBC"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46621E37"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3D2E034A" w14:textId="77777777" w:rsidR="002275B9" w:rsidRPr="001A29AE" w:rsidRDefault="002275B9" w:rsidP="00D90482">
            <w:pPr>
              <w:rPr>
                <w:color w:val="000000"/>
                <w:sz w:val="19"/>
                <w:szCs w:val="19"/>
              </w:rPr>
            </w:pPr>
            <w:r w:rsidRPr="001A29AE">
              <w:rPr>
                <w:color w:val="000000"/>
                <w:sz w:val="19"/>
                <w:szCs w:val="19"/>
              </w:rPr>
              <w:t>08102</w:t>
            </w:r>
          </w:p>
        </w:tc>
        <w:tc>
          <w:tcPr>
            <w:tcW w:w="1419" w:type="dxa"/>
            <w:tcBorders>
              <w:top w:val="nil"/>
              <w:left w:val="nil"/>
              <w:bottom w:val="single" w:sz="4" w:space="0" w:color="auto"/>
              <w:right w:val="single" w:sz="4" w:space="0" w:color="auto"/>
            </w:tcBorders>
            <w:shd w:val="clear" w:color="000000" w:fill="FFFFFF"/>
            <w:hideMark/>
          </w:tcPr>
          <w:p w14:paraId="29410986" w14:textId="77777777" w:rsidR="002275B9" w:rsidRPr="001A29AE" w:rsidRDefault="002275B9" w:rsidP="00D90482">
            <w:pPr>
              <w:rPr>
                <w:color w:val="000000"/>
                <w:sz w:val="19"/>
                <w:szCs w:val="19"/>
              </w:rPr>
            </w:pPr>
            <w:r w:rsidRPr="001A29AE">
              <w:rPr>
                <w:color w:val="000000"/>
                <w:sz w:val="19"/>
                <w:szCs w:val="19"/>
              </w:rPr>
              <w:t>Sport</w:t>
            </w:r>
          </w:p>
        </w:tc>
        <w:tc>
          <w:tcPr>
            <w:tcW w:w="708" w:type="dxa"/>
            <w:tcBorders>
              <w:top w:val="nil"/>
              <w:left w:val="nil"/>
              <w:bottom w:val="single" w:sz="4" w:space="0" w:color="auto"/>
              <w:right w:val="single" w:sz="4" w:space="0" w:color="auto"/>
            </w:tcBorders>
            <w:shd w:val="clear" w:color="000000" w:fill="FFFFFF"/>
            <w:hideMark/>
          </w:tcPr>
          <w:p w14:paraId="3F1712C7"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73381F80"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4B1D6F14" w14:textId="77777777" w:rsidR="002275B9" w:rsidRPr="001A29AE" w:rsidRDefault="002275B9" w:rsidP="00D90482">
            <w:pPr>
              <w:jc w:val="right"/>
              <w:rPr>
                <w:color w:val="000000"/>
                <w:sz w:val="19"/>
                <w:szCs w:val="19"/>
              </w:rPr>
            </w:pPr>
            <w:r w:rsidRPr="001A29AE">
              <w:rPr>
                <w:color w:val="000000"/>
                <w:sz w:val="19"/>
                <w:szCs w:val="19"/>
              </w:rPr>
              <w:t>689744</w:t>
            </w:r>
          </w:p>
        </w:tc>
        <w:tc>
          <w:tcPr>
            <w:tcW w:w="1034" w:type="dxa"/>
            <w:tcBorders>
              <w:top w:val="nil"/>
              <w:left w:val="nil"/>
              <w:bottom w:val="single" w:sz="4" w:space="0" w:color="auto"/>
              <w:right w:val="single" w:sz="4" w:space="0" w:color="auto"/>
            </w:tcBorders>
            <w:shd w:val="clear" w:color="000000" w:fill="FFFFFF"/>
            <w:hideMark/>
          </w:tcPr>
          <w:p w14:paraId="433B3C97" w14:textId="77777777" w:rsidR="002275B9" w:rsidRPr="001A29AE" w:rsidRDefault="002275B9" w:rsidP="00D90482">
            <w:pPr>
              <w:jc w:val="right"/>
              <w:rPr>
                <w:color w:val="000000"/>
                <w:sz w:val="19"/>
                <w:szCs w:val="19"/>
              </w:rPr>
            </w:pPr>
            <w:r w:rsidRPr="001A29AE">
              <w:rPr>
                <w:color w:val="000000"/>
                <w:sz w:val="19"/>
                <w:szCs w:val="19"/>
              </w:rPr>
              <w:t>731087</w:t>
            </w:r>
          </w:p>
        </w:tc>
        <w:tc>
          <w:tcPr>
            <w:tcW w:w="1174" w:type="dxa"/>
            <w:tcBorders>
              <w:top w:val="nil"/>
              <w:left w:val="nil"/>
              <w:bottom w:val="single" w:sz="4" w:space="0" w:color="auto"/>
              <w:right w:val="single" w:sz="4" w:space="0" w:color="auto"/>
            </w:tcBorders>
            <w:shd w:val="clear" w:color="000000" w:fill="FFFFFF"/>
            <w:hideMark/>
          </w:tcPr>
          <w:p w14:paraId="52903D07" w14:textId="77777777" w:rsidR="002275B9" w:rsidRPr="001A29AE" w:rsidRDefault="002275B9" w:rsidP="00D90482">
            <w:pPr>
              <w:jc w:val="right"/>
              <w:rPr>
                <w:color w:val="000000"/>
                <w:sz w:val="19"/>
                <w:szCs w:val="19"/>
              </w:rPr>
            </w:pPr>
            <w:r w:rsidRPr="001A29AE">
              <w:rPr>
                <w:color w:val="000000"/>
                <w:sz w:val="19"/>
                <w:szCs w:val="19"/>
              </w:rPr>
              <w:t>24610</w:t>
            </w:r>
          </w:p>
        </w:tc>
        <w:tc>
          <w:tcPr>
            <w:tcW w:w="1136" w:type="dxa"/>
            <w:tcBorders>
              <w:top w:val="nil"/>
              <w:left w:val="nil"/>
              <w:bottom w:val="single" w:sz="4" w:space="0" w:color="auto"/>
              <w:right w:val="single" w:sz="4" w:space="0" w:color="auto"/>
            </w:tcBorders>
            <w:shd w:val="clear" w:color="000000" w:fill="FFFFFF"/>
            <w:hideMark/>
          </w:tcPr>
          <w:p w14:paraId="02821D06" w14:textId="77777777" w:rsidR="002275B9" w:rsidRPr="001A29AE" w:rsidRDefault="002275B9" w:rsidP="00D90482">
            <w:pPr>
              <w:jc w:val="right"/>
              <w:rPr>
                <w:color w:val="000000"/>
                <w:sz w:val="19"/>
                <w:szCs w:val="19"/>
              </w:rPr>
            </w:pPr>
            <w:r w:rsidRPr="001A29AE">
              <w:rPr>
                <w:color w:val="000000"/>
                <w:sz w:val="19"/>
                <w:szCs w:val="19"/>
              </w:rPr>
              <w:t>0</w:t>
            </w:r>
          </w:p>
        </w:tc>
      </w:tr>
      <w:tr w:rsidR="005C0038" w:rsidRPr="001A29AE" w14:paraId="562DC9FD"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tcPr>
          <w:p w14:paraId="3D9E1FCF" w14:textId="77777777" w:rsidR="005C0038" w:rsidRPr="001A29AE" w:rsidRDefault="005C0038" w:rsidP="00D90482">
            <w:pPr>
              <w:rPr>
                <w:color w:val="000000"/>
                <w:sz w:val="19"/>
                <w:szCs w:val="19"/>
              </w:rPr>
            </w:pPr>
          </w:p>
        </w:tc>
        <w:tc>
          <w:tcPr>
            <w:tcW w:w="708" w:type="dxa"/>
            <w:tcBorders>
              <w:top w:val="nil"/>
              <w:left w:val="nil"/>
              <w:bottom w:val="single" w:sz="4" w:space="0" w:color="auto"/>
              <w:right w:val="single" w:sz="4" w:space="0" w:color="auto"/>
            </w:tcBorders>
            <w:shd w:val="clear" w:color="000000" w:fill="FFFFFF"/>
          </w:tcPr>
          <w:p w14:paraId="7637233C" w14:textId="25B33C8D" w:rsidR="005C0038" w:rsidRPr="001A29AE" w:rsidRDefault="005C0038" w:rsidP="00D90482">
            <w:pPr>
              <w:rPr>
                <w:color w:val="000000"/>
                <w:sz w:val="19"/>
                <w:szCs w:val="19"/>
              </w:rPr>
            </w:pPr>
            <w:r w:rsidRPr="001A29AE">
              <w:rPr>
                <w:color w:val="000000"/>
                <w:sz w:val="19"/>
                <w:szCs w:val="19"/>
              </w:rPr>
              <w:t>08102</w:t>
            </w:r>
          </w:p>
        </w:tc>
        <w:tc>
          <w:tcPr>
            <w:tcW w:w="1419" w:type="dxa"/>
            <w:tcBorders>
              <w:top w:val="nil"/>
              <w:left w:val="nil"/>
              <w:bottom w:val="single" w:sz="4" w:space="0" w:color="auto"/>
              <w:right w:val="single" w:sz="4" w:space="0" w:color="auto"/>
            </w:tcBorders>
            <w:shd w:val="clear" w:color="000000" w:fill="FFFFFF"/>
          </w:tcPr>
          <w:p w14:paraId="3C4FA93C" w14:textId="31569201" w:rsidR="005C0038" w:rsidRPr="001A29AE" w:rsidRDefault="005C0038" w:rsidP="00D90482">
            <w:pPr>
              <w:rPr>
                <w:color w:val="000000"/>
                <w:sz w:val="19"/>
                <w:szCs w:val="19"/>
              </w:rPr>
            </w:pPr>
            <w:r w:rsidRPr="001A29AE">
              <w:rPr>
                <w:color w:val="000000"/>
                <w:sz w:val="19"/>
                <w:szCs w:val="19"/>
              </w:rPr>
              <w:t>Sport</w:t>
            </w:r>
          </w:p>
        </w:tc>
        <w:tc>
          <w:tcPr>
            <w:tcW w:w="708" w:type="dxa"/>
            <w:tcBorders>
              <w:top w:val="nil"/>
              <w:left w:val="nil"/>
              <w:bottom w:val="single" w:sz="4" w:space="0" w:color="auto"/>
              <w:right w:val="single" w:sz="4" w:space="0" w:color="auto"/>
            </w:tcBorders>
            <w:shd w:val="clear" w:color="000000" w:fill="FFFFFF"/>
          </w:tcPr>
          <w:p w14:paraId="571C4720" w14:textId="77777777" w:rsidR="005C0038" w:rsidRPr="001A29AE" w:rsidRDefault="005C0038" w:rsidP="00D90482">
            <w:pPr>
              <w:rPr>
                <w:color w:val="000000"/>
                <w:sz w:val="19"/>
                <w:szCs w:val="19"/>
              </w:rPr>
            </w:pPr>
          </w:p>
        </w:tc>
        <w:tc>
          <w:tcPr>
            <w:tcW w:w="1590" w:type="dxa"/>
            <w:tcBorders>
              <w:top w:val="nil"/>
              <w:left w:val="nil"/>
              <w:bottom w:val="single" w:sz="4" w:space="0" w:color="auto"/>
              <w:right w:val="single" w:sz="4" w:space="0" w:color="auto"/>
            </w:tcBorders>
            <w:shd w:val="clear" w:color="000000" w:fill="FFFFFF"/>
          </w:tcPr>
          <w:p w14:paraId="72E178C7" w14:textId="10AF4E7C" w:rsidR="005C0038" w:rsidRPr="001A29AE" w:rsidRDefault="005C0038" w:rsidP="00D90482">
            <w:pPr>
              <w:rPr>
                <w:color w:val="000000"/>
                <w:sz w:val="19"/>
                <w:szCs w:val="19"/>
              </w:rPr>
            </w:pPr>
            <w:r w:rsidRPr="001A29AE">
              <w:rPr>
                <w:color w:val="000000"/>
                <w:sz w:val="19"/>
                <w:szCs w:val="19"/>
              </w:rPr>
              <w:t>KOKKU OMATULUD</w:t>
            </w:r>
          </w:p>
        </w:tc>
        <w:tc>
          <w:tcPr>
            <w:tcW w:w="1063" w:type="dxa"/>
            <w:tcBorders>
              <w:top w:val="nil"/>
              <w:left w:val="nil"/>
              <w:bottom w:val="single" w:sz="4" w:space="0" w:color="auto"/>
              <w:right w:val="single" w:sz="4" w:space="0" w:color="auto"/>
            </w:tcBorders>
            <w:shd w:val="clear" w:color="000000" w:fill="FFFFFF"/>
          </w:tcPr>
          <w:p w14:paraId="4EE3688C" w14:textId="3379CCD6" w:rsidR="005C0038" w:rsidRPr="001A29AE" w:rsidRDefault="005C0038" w:rsidP="00D90482">
            <w:pPr>
              <w:jc w:val="right"/>
              <w:rPr>
                <w:color w:val="000000"/>
                <w:sz w:val="19"/>
                <w:szCs w:val="19"/>
              </w:rPr>
            </w:pPr>
            <w:r w:rsidRPr="001A29AE">
              <w:rPr>
                <w:color w:val="000000"/>
                <w:sz w:val="19"/>
                <w:szCs w:val="19"/>
              </w:rPr>
              <w:t xml:space="preserve">446 940 </w:t>
            </w:r>
          </w:p>
        </w:tc>
        <w:tc>
          <w:tcPr>
            <w:tcW w:w="1034" w:type="dxa"/>
            <w:tcBorders>
              <w:top w:val="nil"/>
              <w:left w:val="nil"/>
              <w:bottom w:val="single" w:sz="4" w:space="0" w:color="auto"/>
              <w:right w:val="single" w:sz="4" w:space="0" w:color="auto"/>
            </w:tcBorders>
            <w:shd w:val="clear" w:color="000000" w:fill="FFFFFF"/>
          </w:tcPr>
          <w:p w14:paraId="052E9F40" w14:textId="6D53AA91" w:rsidR="005C0038" w:rsidRPr="001A29AE" w:rsidRDefault="005C0038" w:rsidP="00D90482">
            <w:pPr>
              <w:jc w:val="right"/>
              <w:rPr>
                <w:color w:val="000000"/>
                <w:sz w:val="19"/>
                <w:szCs w:val="19"/>
              </w:rPr>
            </w:pPr>
            <w:r w:rsidRPr="001A29AE">
              <w:rPr>
                <w:color w:val="000000"/>
                <w:sz w:val="19"/>
                <w:szCs w:val="19"/>
              </w:rPr>
              <w:t xml:space="preserve">624 370 </w:t>
            </w:r>
          </w:p>
        </w:tc>
        <w:tc>
          <w:tcPr>
            <w:tcW w:w="1174" w:type="dxa"/>
            <w:tcBorders>
              <w:top w:val="nil"/>
              <w:left w:val="nil"/>
              <w:bottom w:val="single" w:sz="4" w:space="0" w:color="auto"/>
              <w:right w:val="single" w:sz="4" w:space="0" w:color="auto"/>
            </w:tcBorders>
            <w:shd w:val="clear" w:color="000000" w:fill="FFFFFF"/>
          </w:tcPr>
          <w:p w14:paraId="68A00C4D" w14:textId="7A0D3E94" w:rsidR="005C0038" w:rsidRPr="001A29AE" w:rsidRDefault="00F10D36"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tcPr>
          <w:p w14:paraId="5F04CCB3" w14:textId="6926B384" w:rsidR="005C0038" w:rsidRPr="001A29AE" w:rsidRDefault="00F10D36" w:rsidP="00D90482">
            <w:pPr>
              <w:jc w:val="right"/>
              <w:rPr>
                <w:color w:val="000000"/>
                <w:sz w:val="19"/>
                <w:szCs w:val="19"/>
              </w:rPr>
            </w:pPr>
            <w:r w:rsidRPr="001A29AE">
              <w:rPr>
                <w:color w:val="000000"/>
                <w:sz w:val="19"/>
                <w:szCs w:val="19"/>
              </w:rPr>
              <w:t>0</w:t>
            </w:r>
          </w:p>
        </w:tc>
      </w:tr>
      <w:tr w:rsidR="002275B9" w:rsidRPr="001A29AE" w14:paraId="5D861631" w14:textId="77777777" w:rsidTr="0035143F">
        <w:trPr>
          <w:trHeight w:val="78"/>
        </w:trPr>
        <w:tc>
          <w:tcPr>
            <w:tcW w:w="1560" w:type="dxa"/>
            <w:tcBorders>
              <w:top w:val="nil"/>
              <w:left w:val="single" w:sz="4" w:space="0" w:color="auto"/>
              <w:bottom w:val="single" w:sz="4" w:space="0" w:color="auto"/>
              <w:right w:val="single" w:sz="4" w:space="0" w:color="auto"/>
            </w:tcBorders>
            <w:shd w:val="clear" w:color="000000" w:fill="FFFFFF"/>
            <w:hideMark/>
          </w:tcPr>
          <w:p w14:paraId="1D7B42ED"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1CC3346C" w14:textId="77777777" w:rsidR="002275B9" w:rsidRPr="001A29AE" w:rsidRDefault="002275B9" w:rsidP="00D90482">
            <w:pPr>
              <w:rPr>
                <w:color w:val="000000"/>
                <w:sz w:val="19"/>
                <w:szCs w:val="19"/>
              </w:rPr>
            </w:pPr>
            <w:r w:rsidRPr="001A29AE">
              <w:rPr>
                <w:color w:val="000000"/>
                <w:sz w:val="19"/>
                <w:szCs w:val="19"/>
              </w:rPr>
              <w:t>08102</w:t>
            </w:r>
          </w:p>
        </w:tc>
        <w:tc>
          <w:tcPr>
            <w:tcW w:w="1419" w:type="dxa"/>
            <w:tcBorders>
              <w:top w:val="nil"/>
              <w:left w:val="nil"/>
              <w:bottom w:val="single" w:sz="4" w:space="0" w:color="auto"/>
              <w:right w:val="single" w:sz="4" w:space="0" w:color="auto"/>
            </w:tcBorders>
            <w:shd w:val="clear" w:color="000000" w:fill="FFFFFF"/>
            <w:hideMark/>
          </w:tcPr>
          <w:p w14:paraId="07BEE12A" w14:textId="77777777" w:rsidR="002275B9" w:rsidRPr="001A29AE" w:rsidRDefault="002275B9" w:rsidP="00D90482">
            <w:pPr>
              <w:rPr>
                <w:color w:val="000000"/>
                <w:sz w:val="19"/>
                <w:szCs w:val="19"/>
              </w:rPr>
            </w:pPr>
            <w:r w:rsidRPr="001A29AE">
              <w:rPr>
                <w:color w:val="000000"/>
                <w:sz w:val="19"/>
                <w:szCs w:val="19"/>
              </w:rPr>
              <w:t>Sport</w:t>
            </w:r>
          </w:p>
        </w:tc>
        <w:tc>
          <w:tcPr>
            <w:tcW w:w="708" w:type="dxa"/>
            <w:tcBorders>
              <w:top w:val="nil"/>
              <w:left w:val="nil"/>
              <w:bottom w:val="single" w:sz="4" w:space="0" w:color="auto"/>
              <w:right w:val="single" w:sz="4" w:space="0" w:color="auto"/>
            </w:tcBorders>
            <w:shd w:val="clear" w:color="000000" w:fill="FFFFFF"/>
            <w:hideMark/>
          </w:tcPr>
          <w:p w14:paraId="40D0B823" w14:textId="77777777" w:rsidR="002275B9" w:rsidRPr="001A29AE" w:rsidRDefault="002275B9" w:rsidP="00D90482">
            <w:pPr>
              <w:rPr>
                <w:color w:val="000000"/>
                <w:sz w:val="19"/>
                <w:szCs w:val="19"/>
              </w:rPr>
            </w:pPr>
            <w:r w:rsidRPr="001A29AE">
              <w:rPr>
                <w:color w:val="000000"/>
                <w:sz w:val="19"/>
                <w:szCs w:val="19"/>
              </w:rPr>
              <w:t>3222</w:t>
            </w:r>
          </w:p>
        </w:tc>
        <w:tc>
          <w:tcPr>
            <w:tcW w:w="1590" w:type="dxa"/>
            <w:tcBorders>
              <w:top w:val="nil"/>
              <w:left w:val="nil"/>
              <w:bottom w:val="single" w:sz="4" w:space="0" w:color="auto"/>
              <w:right w:val="single" w:sz="4" w:space="0" w:color="auto"/>
            </w:tcBorders>
            <w:shd w:val="clear" w:color="000000" w:fill="FFFFFF"/>
            <w:hideMark/>
          </w:tcPr>
          <w:p w14:paraId="2234F32E" w14:textId="77777777" w:rsidR="002275B9" w:rsidRPr="001A29AE" w:rsidRDefault="002275B9" w:rsidP="00D90482">
            <w:pPr>
              <w:rPr>
                <w:color w:val="000000"/>
                <w:sz w:val="19"/>
                <w:szCs w:val="19"/>
              </w:rPr>
            </w:pPr>
            <w:r w:rsidRPr="001A29AE">
              <w:rPr>
                <w:color w:val="000000"/>
                <w:sz w:val="19"/>
                <w:szCs w:val="19"/>
              </w:rPr>
              <w:t>Tulud spordi- ja puhkealasest tegevusest</w:t>
            </w:r>
          </w:p>
        </w:tc>
        <w:tc>
          <w:tcPr>
            <w:tcW w:w="1063" w:type="dxa"/>
            <w:tcBorders>
              <w:top w:val="nil"/>
              <w:left w:val="nil"/>
              <w:bottom w:val="single" w:sz="4" w:space="0" w:color="auto"/>
              <w:right w:val="single" w:sz="4" w:space="0" w:color="auto"/>
            </w:tcBorders>
            <w:shd w:val="clear" w:color="000000" w:fill="FFFFFF"/>
            <w:hideMark/>
          </w:tcPr>
          <w:p w14:paraId="6461E4BB" w14:textId="77777777" w:rsidR="002275B9" w:rsidRPr="001A29AE" w:rsidRDefault="002275B9" w:rsidP="00D90482">
            <w:pPr>
              <w:jc w:val="right"/>
              <w:rPr>
                <w:color w:val="000000"/>
                <w:sz w:val="19"/>
                <w:szCs w:val="19"/>
              </w:rPr>
            </w:pPr>
            <w:r w:rsidRPr="001A29AE">
              <w:rPr>
                <w:color w:val="000000"/>
                <w:sz w:val="19"/>
                <w:szCs w:val="19"/>
              </w:rPr>
              <w:t>430530</w:t>
            </w:r>
          </w:p>
        </w:tc>
        <w:tc>
          <w:tcPr>
            <w:tcW w:w="1034" w:type="dxa"/>
            <w:tcBorders>
              <w:top w:val="nil"/>
              <w:left w:val="nil"/>
              <w:bottom w:val="single" w:sz="4" w:space="0" w:color="auto"/>
              <w:right w:val="single" w:sz="4" w:space="0" w:color="auto"/>
            </w:tcBorders>
            <w:shd w:val="clear" w:color="000000" w:fill="FFFFFF"/>
            <w:hideMark/>
          </w:tcPr>
          <w:p w14:paraId="1A90BC8B" w14:textId="77777777" w:rsidR="002275B9" w:rsidRPr="001A29AE" w:rsidRDefault="002275B9" w:rsidP="00D90482">
            <w:pPr>
              <w:jc w:val="right"/>
              <w:rPr>
                <w:color w:val="000000"/>
                <w:sz w:val="19"/>
                <w:szCs w:val="19"/>
              </w:rPr>
            </w:pPr>
            <w:r w:rsidRPr="001A29AE">
              <w:rPr>
                <w:color w:val="000000"/>
                <w:sz w:val="19"/>
                <w:szCs w:val="19"/>
              </w:rPr>
              <w:t>613120</w:t>
            </w:r>
          </w:p>
        </w:tc>
        <w:tc>
          <w:tcPr>
            <w:tcW w:w="1174" w:type="dxa"/>
            <w:tcBorders>
              <w:top w:val="nil"/>
              <w:left w:val="nil"/>
              <w:bottom w:val="single" w:sz="4" w:space="0" w:color="auto"/>
              <w:right w:val="single" w:sz="4" w:space="0" w:color="auto"/>
            </w:tcBorders>
            <w:shd w:val="clear" w:color="000000" w:fill="FFFFFF"/>
            <w:hideMark/>
          </w:tcPr>
          <w:p w14:paraId="3D9DD579"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6B13468A"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6803D614"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7C0E2B97"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46AB3F3C" w14:textId="77777777" w:rsidR="002275B9" w:rsidRPr="001A29AE" w:rsidRDefault="002275B9" w:rsidP="00D90482">
            <w:pPr>
              <w:rPr>
                <w:color w:val="000000"/>
                <w:sz w:val="19"/>
                <w:szCs w:val="19"/>
              </w:rPr>
            </w:pPr>
            <w:r w:rsidRPr="001A29AE">
              <w:rPr>
                <w:color w:val="000000"/>
                <w:sz w:val="19"/>
                <w:szCs w:val="19"/>
              </w:rPr>
              <w:t>08102</w:t>
            </w:r>
          </w:p>
        </w:tc>
        <w:tc>
          <w:tcPr>
            <w:tcW w:w="1419" w:type="dxa"/>
            <w:tcBorders>
              <w:top w:val="nil"/>
              <w:left w:val="nil"/>
              <w:bottom w:val="single" w:sz="4" w:space="0" w:color="auto"/>
              <w:right w:val="single" w:sz="4" w:space="0" w:color="auto"/>
            </w:tcBorders>
            <w:shd w:val="clear" w:color="000000" w:fill="FFFFFF"/>
            <w:hideMark/>
          </w:tcPr>
          <w:p w14:paraId="32A5B28B" w14:textId="77777777" w:rsidR="002275B9" w:rsidRPr="001A29AE" w:rsidRDefault="002275B9" w:rsidP="00D90482">
            <w:pPr>
              <w:rPr>
                <w:color w:val="000000"/>
                <w:sz w:val="19"/>
                <w:szCs w:val="19"/>
              </w:rPr>
            </w:pPr>
            <w:r w:rsidRPr="001A29AE">
              <w:rPr>
                <w:color w:val="000000"/>
                <w:sz w:val="19"/>
                <w:szCs w:val="19"/>
              </w:rPr>
              <w:t>Sport</w:t>
            </w:r>
          </w:p>
        </w:tc>
        <w:tc>
          <w:tcPr>
            <w:tcW w:w="708" w:type="dxa"/>
            <w:tcBorders>
              <w:top w:val="nil"/>
              <w:left w:val="nil"/>
              <w:bottom w:val="single" w:sz="4" w:space="0" w:color="auto"/>
              <w:right w:val="single" w:sz="4" w:space="0" w:color="auto"/>
            </w:tcBorders>
            <w:shd w:val="clear" w:color="000000" w:fill="FFFFFF"/>
            <w:hideMark/>
          </w:tcPr>
          <w:p w14:paraId="19BF5EDB" w14:textId="77777777" w:rsidR="002275B9" w:rsidRPr="001A29AE" w:rsidRDefault="002275B9" w:rsidP="00D90482">
            <w:pPr>
              <w:rPr>
                <w:color w:val="000000"/>
                <w:sz w:val="19"/>
                <w:szCs w:val="19"/>
              </w:rPr>
            </w:pPr>
            <w:r w:rsidRPr="001A29AE">
              <w:rPr>
                <w:color w:val="000000"/>
                <w:sz w:val="19"/>
                <w:szCs w:val="19"/>
              </w:rPr>
              <w:t>3233</w:t>
            </w:r>
          </w:p>
        </w:tc>
        <w:tc>
          <w:tcPr>
            <w:tcW w:w="1590" w:type="dxa"/>
            <w:tcBorders>
              <w:top w:val="nil"/>
              <w:left w:val="nil"/>
              <w:bottom w:val="single" w:sz="4" w:space="0" w:color="auto"/>
              <w:right w:val="single" w:sz="4" w:space="0" w:color="auto"/>
            </w:tcBorders>
            <w:shd w:val="clear" w:color="000000" w:fill="FFFFFF"/>
            <w:hideMark/>
          </w:tcPr>
          <w:p w14:paraId="5DA6C1A9" w14:textId="77777777" w:rsidR="002275B9" w:rsidRPr="001A29AE" w:rsidRDefault="002275B9" w:rsidP="00D90482">
            <w:pPr>
              <w:rPr>
                <w:color w:val="000000"/>
                <w:sz w:val="19"/>
                <w:szCs w:val="19"/>
              </w:rPr>
            </w:pPr>
            <w:r w:rsidRPr="001A29AE">
              <w:rPr>
                <w:color w:val="000000"/>
                <w:sz w:val="19"/>
                <w:szCs w:val="19"/>
              </w:rPr>
              <w:t>Üür ja rent</w:t>
            </w:r>
          </w:p>
        </w:tc>
        <w:tc>
          <w:tcPr>
            <w:tcW w:w="1063" w:type="dxa"/>
            <w:tcBorders>
              <w:top w:val="nil"/>
              <w:left w:val="nil"/>
              <w:bottom w:val="single" w:sz="4" w:space="0" w:color="auto"/>
              <w:right w:val="single" w:sz="4" w:space="0" w:color="auto"/>
            </w:tcBorders>
            <w:shd w:val="clear" w:color="000000" w:fill="FFFFFF"/>
            <w:hideMark/>
          </w:tcPr>
          <w:p w14:paraId="616062E2" w14:textId="77777777" w:rsidR="002275B9" w:rsidRPr="001A29AE" w:rsidRDefault="002275B9" w:rsidP="00D90482">
            <w:pPr>
              <w:jc w:val="right"/>
              <w:rPr>
                <w:color w:val="000000"/>
                <w:sz w:val="19"/>
                <w:szCs w:val="19"/>
              </w:rPr>
            </w:pPr>
            <w:r w:rsidRPr="001A29AE">
              <w:rPr>
                <w:color w:val="000000"/>
                <w:sz w:val="19"/>
                <w:szCs w:val="19"/>
              </w:rPr>
              <w:t>16410</w:t>
            </w:r>
          </w:p>
        </w:tc>
        <w:tc>
          <w:tcPr>
            <w:tcW w:w="1034" w:type="dxa"/>
            <w:tcBorders>
              <w:top w:val="nil"/>
              <w:left w:val="nil"/>
              <w:bottom w:val="single" w:sz="4" w:space="0" w:color="auto"/>
              <w:right w:val="single" w:sz="4" w:space="0" w:color="auto"/>
            </w:tcBorders>
            <w:shd w:val="clear" w:color="000000" w:fill="FFFFFF"/>
            <w:hideMark/>
          </w:tcPr>
          <w:p w14:paraId="49BE66EC" w14:textId="77777777" w:rsidR="002275B9" w:rsidRPr="001A29AE" w:rsidRDefault="002275B9" w:rsidP="00D90482">
            <w:pPr>
              <w:jc w:val="right"/>
              <w:rPr>
                <w:color w:val="000000"/>
                <w:sz w:val="19"/>
                <w:szCs w:val="19"/>
              </w:rPr>
            </w:pPr>
            <w:r w:rsidRPr="001A29AE">
              <w:rPr>
                <w:color w:val="000000"/>
                <w:sz w:val="19"/>
                <w:szCs w:val="19"/>
              </w:rPr>
              <w:t>11250</w:t>
            </w:r>
          </w:p>
        </w:tc>
        <w:tc>
          <w:tcPr>
            <w:tcW w:w="1174" w:type="dxa"/>
            <w:tcBorders>
              <w:top w:val="nil"/>
              <w:left w:val="nil"/>
              <w:bottom w:val="single" w:sz="4" w:space="0" w:color="auto"/>
              <w:right w:val="single" w:sz="4" w:space="0" w:color="auto"/>
            </w:tcBorders>
            <w:shd w:val="clear" w:color="000000" w:fill="FFFFFF"/>
            <w:hideMark/>
          </w:tcPr>
          <w:p w14:paraId="287F3803"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3394A17C"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1C47CDA3"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14CB5B9C" w14:textId="77777777" w:rsidR="002275B9" w:rsidRPr="001A29AE" w:rsidRDefault="002275B9" w:rsidP="00D90482">
            <w:pPr>
              <w:rPr>
                <w:color w:val="000000"/>
                <w:sz w:val="19"/>
                <w:szCs w:val="19"/>
              </w:rPr>
            </w:pPr>
            <w:r w:rsidRPr="001A29AE">
              <w:rPr>
                <w:color w:val="000000"/>
                <w:sz w:val="19"/>
                <w:szCs w:val="19"/>
              </w:rPr>
              <w:t>0810202 Narva Spordikeskus</w:t>
            </w:r>
          </w:p>
        </w:tc>
        <w:tc>
          <w:tcPr>
            <w:tcW w:w="708" w:type="dxa"/>
            <w:tcBorders>
              <w:top w:val="nil"/>
              <w:left w:val="nil"/>
              <w:bottom w:val="single" w:sz="4" w:space="0" w:color="auto"/>
              <w:right w:val="single" w:sz="4" w:space="0" w:color="auto"/>
            </w:tcBorders>
            <w:shd w:val="clear" w:color="000000" w:fill="FFFFFF"/>
            <w:hideMark/>
          </w:tcPr>
          <w:p w14:paraId="58863415" w14:textId="77777777" w:rsidR="002275B9" w:rsidRPr="001A29AE" w:rsidRDefault="002275B9" w:rsidP="00D90482">
            <w:pPr>
              <w:rPr>
                <w:color w:val="000000"/>
                <w:sz w:val="19"/>
                <w:szCs w:val="19"/>
              </w:rPr>
            </w:pPr>
            <w:r w:rsidRPr="001A29AE">
              <w:rPr>
                <w:color w:val="000000"/>
                <w:sz w:val="19"/>
                <w:szCs w:val="19"/>
              </w:rPr>
              <w:t>08102</w:t>
            </w:r>
          </w:p>
        </w:tc>
        <w:tc>
          <w:tcPr>
            <w:tcW w:w="1419" w:type="dxa"/>
            <w:tcBorders>
              <w:top w:val="nil"/>
              <w:left w:val="nil"/>
              <w:bottom w:val="single" w:sz="4" w:space="0" w:color="auto"/>
              <w:right w:val="single" w:sz="4" w:space="0" w:color="auto"/>
            </w:tcBorders>
            <w:shd w:val="clear" w:color="000000" w:fill="FFFFFF"/>
            <w:hideMark/>
          </w:tcPr>
          <w:p w14:paraId="2F88DD40" w14:textId="77777777" w:rsidR="002275B9" w:rsidRPr="001A29AE" w:rsidRDefault="002275B9" w:rsidP="00D90482">
            <w:pPr>
              <w:rPr>
                <w:color w:val="000000"/>
                <w:sz w:val="19"/>
                <w:szCs w:val="19"/>
              </w:rPr>
            </w:pPr>
            <w:r w:rsidRPr="001A29AE">
              <w:rPr>
                <w:color w:val="000000"/>
                <w:sz w:val="19"/>
                <w:szCs w:val="19"/>
              </w:rPr>
              <w:t>Sport</w:t>
            </w:r>
          </w:p>
        </w:tc>
        <w:tc>
          <w:tcPr>
            <w:tcW w:w="708" w:type="dxa"/>
            <w:tcBorders>
              <w:top w:val="nil"/>
              <w:left w:val="nil"/>
              <w:bottom w:val="single" w:sz="4" w:space="0" w:color="auto"/>
              <w:right w:val="single" w:sz="4" w:space="0" w:color="auto"/>
            </w:tcBorders>
            <w:shd w:val="clear" w:color="000000" w:fill="FFFFFF"/>
            <w:hideMark/>
          </w:tcPr>
          <w:p w14:paraId="309CAF00"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05F2692C"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3FB96C1D" w14:textId="77777777" w:rsidR="002275B9" w:rsidRPr="001A29AE" w:rsidRDefault="002275B9" w:rsidP="00D90482">
            <w:pPr>
              <w:jc w:val="right"/>
              <w:rPr>
                <w:color w:val="000000"/>
                <w:sz w:val="19"/>
                <w:szCs w:val="19"/>
              </w:rPr>
            </w:pPr>
            <w:r w:rsidRPr="001A29AE">
              <w:rPr>
                <w:color w:val="000000"/>
                <w:sz w:val="19"/>
                <w:szCs w:val="19"/>
              </w:rPr>
              <w:t>294706</w:t>
            </w:r>
          </w:p>
        </w:tc>
        <w:tc>
          <w:tcPr>
            <w:tcW w:w="1034" w:type="dxa"/>
            <w:tcBorders>
              <w:top w:val="nil"/>
              <w:left w:val="nil"/>
              <w:bottom w:val="single" w:sz="4" w:space="0" w:color="auto"/>
              <w:right w:val="single" w:sz="4" w:space="0" w:color="auto"/>
            </w:tcBorders>
            <w:shd w:val="clear" w:color="000000" w:fill="FFFFFF"/>
            <w:hideMark/>
          </w:tcPr>
          <w:p w14:paraId="4775780A" w14:textId="77777777" w:rsidR="002275B9" w:rsidRPr="001A29AE" w:rsidRDefault="002275B9" w:rsidP="00D90482">
            <w:pPr>
              <w:jc w:val="right"/>
              <w:rPr>
                <w:color w:val="000000"/>
                <w:sz w:val="19"/>
                <w:szCs w:val="19"/>
              </w:rPr>
            </w:pPr>
            <w:r w:rsidRPr="001A29AE">
              <w:rPr>
                <w:color w:val="000000"/>
                <w:sz w:val="19"/>
                <w:szCs w:val="19"/>
              </w:rPr>
              <w:t>339005</w:t>
            </w:r>
          </w:p>
        </w:tc>
        <w:tc>
          <w:tcPr>
            <w:tcW w:w="1174" w:type="dxa"/>
            <w:tcBorders>
              <w:top w:val="nil"/>
              <w:left w:val="nil"/>
              <w:bottom w:val="single" w:sz="4" w:space="0" w:color="auto"/>
              <w:right w:val="single" w:sz="4" w:space="0" w:color="auto"/>
            </w:tcBorders>
            <w:shd w:val="clear" w:color="000000" w:fill="FFFFFF"/>
            <w:hideMark/>
          </w:tcPr>
          <w:p w14:paraId="008AF9DE"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6EA07224"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0243CF00"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09A89D4A" w14:textId="77777777" w:rsidR="002275B9" w:rsidRPr="001A29AE" w:rsidRDefault="002275B9" w:rsidP="00D90482">
            <w:pPr>
              <w:rPr>
                <w:color w:val="000000"/>
                <w:sz w:val="19"/>
                <w:szCs w:val="19"/>
              </w:rPr>
            </w:pPr>
            <w:r w:rsidRPr="001A29AE">
              <w:rPr>
                <w:color w:val="000000"/>
                <w:sz w:val="19"/>
                <w:szCs w:val="19"/>
              </w:rPr>
              <w:t>0810202 Narva Spordikeskus</w:t>
            </w:r>
          </w:p>
        </w:tc>
        <w:tc>
          <w:tcPr>
            <w:tcW w:w="708" w:type="dxa"/>
            <w:tcBorders>
              <w:top w:val="nil"/>
              <w:left w:val="nil"/>
              <w:bottom w:val="single" w:sz="4" w:space="0" w:color="auto"/>
              <w:right w:val="single" w:sz="4" w:space="0" w:color="auto"/>
            </w:tcBorders>
            <w:shd w:val="clear" w:color="000000" w:fill="FFFFFF"/>
            <w:hideMark/>
          </w:tcPr>
          <w:p w14:paraId="24A6E6C4" w14:textId="77777777" w:rsidR="002275B9" w:rsidRPr="001A29AE" w:rsidRDefault="002275B9" w:rsidP="00D90482">
            <w:pPr>
              <w:rPr>
                <w:color w:val="000000"/>
                <w:sz w:val="19"/>
                <w:szCs w:val="19"/>
              </w:rPr>
            </w:pPr>
            <w:r w:rsidRPr="001A29AE">
              <w:rPr>
                <w:color w:val="000000"/>
                <w:sz w:val="19"/>
                <w:szCs w:val="19"/>
              </w:rPr>
              <w:t>08102</w:t>
            </w:r>
          </w:p>
        </w:tc>
        <w:tc>
          <w:tcPr>
            <w:tcW w:w="1419" w:type="dxa"/>
            <w:tcBorders>
              <w:top w:val="nil"/>
              <w:left w:val="nil"/>
              <w:bottom w:val="single" w:sz="4" w:space="0" w:color="auto"/>
              <w:right w:val="single" w:sz="4" w:space="0" w:color="auto"/>
            </w:tcBorders>
            <w:shd w:val="clear" w:color="000000" w:fill="FFFFFF"/>
            <w:hideMark/>
          </w:tcPr>
          <w:p w14:paraId="31EFC099" w14:textId="77777777" w:rsidR="002275B9" w:rsidRPr="001A29AE" w:rsidRDefault="002275B9" w:rsidP="00D90482">
            <w:pPr>
              <w:rPr>
                <w:color w:val="000000"/>
                <w:sz w:val="19"/>
                <w:szCs w:val="19"/>
              </w:rPr>
            </w:pPr>
            <w:r w:rsidRPr="001A29AE">
              <w:rPr>
                <w:color w:val="000000"/>
                <w:sz w:val="19"/>
                <w:szCs w:val="19"/>
              </w:rPr>
              <w:t>Sport</w:t>
            </w:r>
          </w:p>
        </w:tc>
        <w:tc>
          <w:tcPr>
            <w:tcW w:w="708" w:type="dxa"/>
            <w:tcBorders>
              <w:top w:val="nil"/>
              <w:left w:val="nil"/>
              <w:bottom w:val="single" w:sz="4" w:space="0" w:color="auto"/>
              <w:right w:val="single" w:sz="4" w:space="0" w:color="auto"/>
            </w:tcBorders>
            <w:shd w:val="clear" w:color="000000" w:fill="FFFFFF"/>
            <w:hideMark/>
          </w:tcPr>
          <w:p w14:paraId="55BC8DCA"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3D9860EA"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19CAC561" w14:textId="77777777" w:rsidR="002275B9" w:rsidRPr="001A29AE" w:rsidRDefault="002275B9" w:rsidP="00D90482">
            <w:pPr>
              <w:jc w:val="right"/>
              <w:rPr>
                <w:color w:val="000000"/>
                <w:sz w:val="19"/>
                <w:szCs w:val="19"/>
              </w:rPr>
            </w:pPr>
            <w:r w:rsidRPr="001A29AE">
              <w:rPr>
                <w:color w:val="000000"/>
                <w:sz w:val="19"/>
                <w:szCs w:val="19"/>
              </w:rPr>
              <w:t>192335</w:t>
            </w:r>
          </w:p>
        </w:tc>
        <w:tc>
          <w:tcPr>
            <w:tcW w:w="1034" w:type="dxa"/>
            <w:tcBorders>
              <w:top w:val="nil"/>
              <w:left w:val="nil"/>
              <w:bottom w:val="single" w:sz="4" w:space="0" w:color="auto"/>
              <w:right w:val="single" w:sz="4" w:space="0" w:color="auto"/>
            </w:tcBorders>
            <w:shd w:val="clear" w:color="000000" w:fill="FFFFFF"/>
            <w:hideMark/>
          </w:tcPr>
          <w:p w14:paraId="1302E1F3" w14:textId="77777777" w:rsidR="002275B9" w:rsidRPr="001A29AE" w:rsidRDefault="002275B9" w:rsidP="00D90482">
            <w:pPr>
              <w:jc w:val="right"/>
              <w:rPr>
                <w:color w:val="000000"/>
                <w:sz w:val="19"/>
                <w:szCs w:val="19"/>
              </w:rPr>
            </w:pPr>
            <w:r w:rsidRPr="001A29AE">
              <w:rPr>
                <w:color w:val="000000"/>
                <w:sz w:val="19"/>
                <w:szCs w:val="19"/>
              </w:rPr>
              <w:t>203269</w:t>
            </w:r>
          </w:p>
        </w:tc>
        <w:tc>
          <w:tcPr>
            <w:tcW w:w="1174" w:type="dxa"/>
            <w:tcBorders>
              <w:top w:val="nil"/>
              <w:left w:val="nil"/>
              <w:bottom w:val="single" w:sz="4" w:space="0" w:color="auto"/>
              <w:right w:val="single" w:sz="4" w:space="0" w:color="auto"/>
            </w:tcBorders>
            <w:shd w:val="clear" w:color="000000" w:fill="FFFFFF"/>
            <w:hideMark/>
          </w:tcPr>
          <w:p w14:paraId="70A2D43B"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31B4DB0A"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3A9AA8C5"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7E68E799" w14:textId="77777777" w:rsidR="002275B9" w:rsidRPr="001A29AE" w:rsidRDefault="002275B9" w:rsidP="00D90482">
            <w:pPr>
              <w:rPr>
                <w:color w:val="000000"/>
                <w:sz w:val="19"/>
                <w:szCs w:val="19"/>
              </w:rPr>
            </w:pPr>
            <w:r w:rsidRPr="001A29AE">
              <w:rPr>
                <w:color w:val="000000"/>
                <w:sz w:val="19"/>
                <w:szCs w:val="19"/>
              </w:rPr>
              <w:t>0810202 Narva Spordikeskus</w:t>
            </w:r>
          </w:p>
        </w:tc>
        <w:tc>
          <w:tcPr>
            <w:tcW w:w="708" w:type="dxa"/>
            <w:tcBorders>
              <w:top w:val="nil"/>
              <w:left w:val="nil"/>
              <w:bottom w:val="single" w:sz="4" w:space="0" w:color="auto"/>
              <w:right w:val="single" w:sz="4" w:space="0" w:color="auto"/>
            </w:tcBorders>
            <w:shd w:val="clear" w:color="000000" w:fill="FFFFFF"/>
            <w:hideMark/>
          </w:tcPr>
          <w:p w14:paraId="1989C60F" w14:textId="77777777" w:rsidR="002275B9" w:rsidRPr="001A29AE" w:rsidRDefault="002275B9" w:rsidP="00D90482">
            <w:pPr>
              <w:rPr>
                <w:color w:val="000000"/>
                <w:sz w:val="19"/>
                <w:szCs w:val="19"/>
              </w:rPr>
            </w:pPr>
            <w:r w:rsidRPr="001A29AE">
              <w:rPr>
                <w:color w:val="000000"/>
                <w:sz w:val="19"/>
                <w:szCs w:val="19"/>
              </w:rPr>
              <w:t>08102</w:t>
            </w:r>
          </w:p>
        </w:tc>
        <w:tc>
          <w:tcPr>
            <w:tcW w:w="1419" w:type="dxa"/>
            <w:tcBorders>
              <w:top w:val="nil"/>
              <w:left w:val="nil"/>
              <w:bottom w:val="single" w:sz="4" w:space="0" w:color="auto"/>
              <w:right w:val="single" w:sz="4" w:space="0" w:color="auto"/>
            </w:tcBorders>
            <w:shd w:val="clear" w:color="000000" w:fill="FFFFFF"/>
            <w:hideMark/>
          </w:tcPr>
          <w:p w14:paraId="557FE006" w14:textId="77777777" w:rsidR="002275B9" w:rsidRPr="001A29AE" w:rsidRDefault="002275B9" w:rsidP="00D90482">
            <w:pPr>
              <w:rPr>
                <w:color w:val="000000"/>
                <w:sz w:val="19"/>
                <w:szCs w:val="19"/>
              </w:rPr>
            </w:pPr>
            <w:r w:rsidRPr="001A29AE">
              <w:rPr>
                <w:color w:val="000000"/>
                <w:sz w:val="19"/>
                <w:szCs w:val="19"/>
              </w:rPr>
              <w:t>Sport</w:t>
            </w:r>
          </w:p>
        </w:tc>
        <w:tc>
          <w:tcPr>
            <w:tcW w:w="708" w:type="dxa"/>
            <w:tcBorders>
              <w:top w:val="nil"/>
              <w:left w:val="nil"/>
              <w:bottom w:val="single" w:sz="4" w:space="0" w:color="auto"/>
              <w:right w:val="single" w:sz="4" w:space="0" w:color="auto"/>
            </w:tcBorders>
            <w:shd w:val="clear" w:color="000000" w:fill="FFFFFF"/>
            <w:hideMark/>
          </w:tcPr>
          <w:p w14:paraId="25C23753"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26D12945"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412905CC" w14:textId="77777777" w:rsidR="002275B9" w:rsidRPr="001A29AE" w:rsidRDefault="002275B9" w:rsidP="00D90482">
            <w:pPr>
              <w:jc w:val="right"/>
              <w:rPr>
                <w:color w:val="000000"/>
                <w:sz w:val="19"/>
                <w:szCs w:val="19"/>
              </w:rPr>
            </w:pPr>
            <w:r w:rsidRPr="001A29AE">
              <w:rPr>
                <w:color w:val="000000"/>
                <w:sz w:val="19"/>
                <w:szCs w:val="19"/>
              </w:rPr>
              <w:t>102371</w:t>
            </w:r>
          </w:p>
        </w:tc>
        <w:tc>
          <w:tcPr>
            <w:tcW w:w="1034" w:type="dxa"/>
            <w:tcBorders>
              <w:top w:val="nil"/>
              <w:left w:val="nil"/>
              <w:bottom w:val="single" w:sz="4" w:space="0" w:color="auto"/>
              <w:right w:val="single" w:sz="4" w:space="0" w:color="auto"/>
            </w:tcBorders>
            <w:shd w:val="clear" w:color="000000" w:fill="FFFFFF"/>
            <w:hideMark/>
          </w:tcPr>
          <w:p w14:paraId="5DD032C2" w14:textId="77777777" w:rsidR="002275B9" w:rsidRPr="001A29AE" w:rsidRDefault="002275B9" w:rsidP="00D90482">
            <w:pPr>
              <w:jc w:val="right"/>
              <w:rPr>
                <w:color w:val="000000"/>
                <w:sz w:val="19"/>
                <w:szCs w:val="19"/>
              </w:rPr>
            </w:pPr>
            <w:r w:rsidRPr="001A29AE">
              <w:rPr>
                <w:color w:val="000000"/>
                <w:sz w:val="19"/>
                <w:szCs w:val="19"/>
              </w:rPr>
              <w:t>135736</w:t>
            </w:r>
          </w:p>
        </w:tc>
        <w:tc>
          <w:tcPr>
            <w:tcW w:w="1174" w:type="dxa"/>
            <w:tcBorders>
              <w:top w:val="nil"/>
              <w:left w:val="nil"/>
              <w:bottom w:val="single" w:sz="4" w:space="0" w:color="auto"/>
              <w:right w:val="single" w:sz="4" w:space="0" w:color="auto"/>
            </w:tcBorders>
            <w:shd w:val="clear" w:color="000000" w:fill="FFFFFF"/>
            <w:hideMark/>
          </w:tcPr>
          <w:p w14:paraId="1738198A"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5E388D89"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68577EFB" w14:textId="77777777" w:rsidTr="0035143F">
        <w:trPr>
          <w:trHeight w:val="123"/>
        </w:trPr>
        <w:tc>
          <w:tcPr>
            <w:tcW w:w="1560" w:type="dxa"/>
            <w:tcBorders>
              <w:top w:val="nil"/>
              <w:left w:val="single" w:sz="4" w:space="0" w:color="auto"/>
              <w:bottom w:val="single" w:sz="4" w:space="0" w:color="auto"/>
              <w:right w:val="single" w:sz="4" w:space="0" w:color="auto"/>
            </w:tcBorders>
            <w:shd w:val="clear" w:color="000000" w:fill="FFFFFF"/>
            <w:hideMark/>
          </w:tcPr>
          <w:p w14:paraId="5A496BE6" w14:textId="77777777" w:rsidR="002275B9" w:rsidRPr="001A29AE" w:rsidRDefault="002275B9" w:rsidP="00D90482">
            <w:pPr>
              <w:rPr>
                <w:color w:val="000000"/>
                <w:sz w:val="19"/>
                <w:szCs w:val="19"/>
              </w:rPr>
            </w:pPr>
            <w:r w:rsidRPr="001A29AE">
              <w:rPr>
                <w:color w:val="000000"/>
                <w:sz w:val="19"/>
                <w:szCs w:val="19"/>
              </w:rPr>
              <w:t>0810202 Narva Spordikeskus</w:t>
            </w:r>
          </w:p>
        </w:tc>
        <w:tc>
          <w:tcPr>
            <w:tcW w:w="708" w:type="dxa"/>
            <w:tcBorders>
              <w:top w:val="nil"/>
              <w:left w:val="nil"/>
              <w:bottom w:val="single" w:sz="4" w:space="0" w:color="auto"/>
              <w:right w:val="single" w:sz="4" w:space="0" w:color="auto"/>
            </w:tcBorders>
            <w:shd w:val="clear" w:color="000000" w:fill="FFFFFF"/>
            <w:hideMark/>
          </w:tcPr>
          <w:p w14:paraId="4DBD4AB1" w14:textId="77777777" w:rsidR="002275B9" w:rsidRPr="001A29AE" w:rsidRDefault="002275B9" w:rsidP="00D90482">
            <w:pPr>
              <w:rPr>
                <w:color w:val="000000"/>
                <w:sz w:val="19"/>
                <w:szCs w:val="19"/>
              </w:rPr>
            </w:pPr>
            <w:r w:rsidRPr="001A29AE">
              <w:rPr>
                <w:color w:val="000000"/>
                <w:sz w:val="19"/>
                <w:szCs w:val="19"/>
              </w:rPr>
              <w:t>08102</w:t>
            </w:r>
          </w:p>
        </w:tc>
        <w:tc>
          <w:tcPr>
            <w:tcW w:w="1419" w:type="dxa"/>
            <w:tcBorders>
              <w:top w:val="nil"/>
              <w:left w:val="nil"/>
              <w:bottom w:val="single" w:sz="4" w:space="0" w:color="auto"/>
              <w:right w:val="single" w:sz="4" w:space="0" w:color="auto"/>
            </w:tcBorders>
            <w:shd w:val="clear" w:color="000000" w:fill="FFFFFF"/>
            <w:hideMark/>
          </w:tcPr>
          <w:p w14:paraId="71E756F8" w14:textId="77777777" w:rsidR="002275B9" w:rsidRPr="001A29AE" w:rsidRDefault="002275B9" w:rsidP="00D90482">
            <w:pPr>
              <w:rPr>
                <w:color w:val="000000"/>
                <w:sz w:val="19"/>
                <w:szCs w:val="19"/>
              </w:rPr>
            </w:pPr>
            <w:r w:rsidRPr="001A29AE">
              <w:rPr>
                <w:color w:val="000000"/>
                <w:sz w:val="19"/>
                <w:szCs w:val="19"/>
              </w:rPr>
              <w:t>Sport</w:t>
            </w:r>
          </w:p>
        </w:tc>
        <w:tc>
          <w:tcPr>
            <w:tcW w:w="708" w:type="dxa"/>
            <w:tcBorders>
              <w:top w:val="nil"/>
              <w:left w:val="nil"/>
              <w:bottom w:val="single" w:sz="4" w:space="0" w:color="auto"/>
              <w:right w:val="single" w:sz="4" w:space="0" w:color="auto"/>
            </w:tcBorders>
            <w:shd w:val="clear" w:color="000000" w:fill="FFFFFF"/>
            <w:hideMark/>
          </w:tcPr>
          <w:p w14:paraId="53004CCC"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4D8F0CBE" w14:textId="77777777" w:rsidR="002275B9" w:rsidRPr="001A29AE" w:rsidRDefault="002275B9" w:rsidP="00D90482">
            <w:pPr>
              <w:rPr>
                <w:color w:val="000000"/>
                <w:sz w:val="19"/>
                <w:szCs w:val="19"/>
              </w:rPr>
            </w:pPr>
            <w:r w:rsidRPr="001A29AE">
              <w:rPr>
                <w:color w:val="000000"/>
                <w:sz w:val="19"/>
                <w:szCs w:val="19"/>
              </w:rPr>
              <w:t>KOKKU OMATULUD</w:t>
            </w:r>
          </w:p>
        </w:tc>
        <w:tc>
          <w:tcPr>
            <w:tcW w:w="1063" w:type="dxa"/>
            <w:tcBorders>
              <w:top w:val="nil"/>
              <w:left w:val="nil"/>
              <w:bottom w:val="single" w:sz="4" w:space="0" w:color="auto"/>
              <w:right w:val="single" w:sz="4" w:space="0" w:color="auto"/>
            </w:tcBorders>
            <w:shd w:val="clear" w:color="000000" w:fill="FFFFFF"/>
            <w:hideMark/>
          </w:tcPr>
          <w:p w14:paraId="03E8BEAD" w14:textId="77777777" w:rsidR="002275B9" w:rsidRPr="001A29AE" w:rsidRDefault="002275B9" w:rsidP="00D90482">
            <w:pPr>
              <w:jc w:val="right"/>
              <w:rPr>
                <w:color w:val="000000"/>
                <w:sz w:val="19"/>
                <w:szCs w:val="19"/>
              </w:rPr>
            </w:pPr>
            <w:r w:rsidRPr="001A29AE">
              <w:rPr>
                <w:color w:val="000000"/>
                <w:sz w:val="19"/>
                <w:szCs w:val="19"/>
              </w:rPr>
              <w:t>166220</w:t>
            </w:r>
          </w:p>
        </w:tc>
        <w:tc>
          <w:tcPr>
            <w:tcW w:w="1034" w:type="dxa"/>
            <w:tcBorders>
              <w:top w:val="nil"/>
              <w:left w:val="nil"/>
              <w:bottom w:val="single" w:sz="4" w:space="0" w:color="auto"/>
              <w:right w:val="single" w:sz="4" w:space="0" w:color="auto"/>
            </w:tcBorders>
            <w:shd w:val="clear" w:color="000000" w:fill="FFFFFF"/>
            <w:hideMark/>
          </w:tcPr>
          <w:p w14:paraId="12E7AAAC" w14:textId="77777777" w:rsidR="002275B9" w:rsidRPr="001A29AE" w:rsidRDefault="002275B9" w:rsidP="00D90482">
            <w:pPr>
              <w:jc w:val="right"/>
              <w:rPr>
                <w:color w:val="000000"/>
                <w:sz w:val="19"/>
                <w:szCs w:val="19"/>
              </w:rPr>
            </w:pPr>
            <w:r w:rsidRPr="001A29AE">
              <w:rPr>
                <w:color w:val="000000"/>
                <w:sz w:val="19"/>
                <w:szCs w:val="19"/>
              </w:rPr>
              <w:t>231750</w:t>
            </w:r>
          </w:p>
        </w:tc>
        <w:tc>
          <w:tcPr>
            <w:tcW w:w="1174" w:type="dxa"/>
            <w:tcBorders>
              <w:top w:val="nil"/>
              <w:left w:val="nil"/>
              <w:bottom w:val="single" w:sz="4" w:space="0" w:color="auto"/>
              <w:right w:val="single" w:sz="4" w:space="0" w:color="auto"/>
            </w:tcBorders>
            <w:shd w:val="clear" w:color="000000" w:fill="FFFFFF"/>
            <w:hideMark/>
          </w:tcPr>
          <w:p w14:paraId="5C8B4852"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666268B3"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1D83F3C8" w14:textId="77777777" w:rsidTr="0035143F">
        <w:trPr>
          <w:trHeight w:val="612"/>
        </w:trPr>
        <w:tc>
          <w:tcPr>
            <w:tcW w:w="1560" w:type="dxa"/>
            <w:tcBorders>
              <w:top w:val="nil"/>
              <w:left w:val="single" w:sz="4" w:space="0" w:color="auto"/>
              <w:bottom w:val="single" w:sz="4" w:space="0" w:color="auto"/>
              <w:right w:val="single" w:sz="4" w:space="0" w:color="auto"/>
            </w:tcBorders>
            <w:shd w:val="clear" w:color="000000" w:fill="FFFFFF"/>
            <w:hideMark/>
          </w:tcPr>
          <w:p w14:paraId="7FAF48DC" w14:textId="77777777" w:rsidR="002275B9" w:rsidRPr="001A29AE" w:rsidRDefault="002275B9" w:rsidP="00D90482">
            <w:pPr>
              <w:rPr>
                <w:color w:val="000000"/>
                <w:sz w:val="19"/>
                <w:szCs w:val="19"/>
              </w:rPr>
            </w:pPr>
            <w:r w:rsidRPr="001A29AE">
              <w:rPr>
                <w:color w:val="000000"/>
                <w:sz w:val="19"/>
                <w:szCs w:val="19"/>
              </w:rPr>
              <w:t>0810202 Narva Spordikeskus</w:t>
            </w:r>
          </w:p>
        </w:tc>
        <w:tc>
          <w:tcPr>
            <w:tcW w:w="708" w:type="dxa"/>
            <w:tcBorders>
              <w:top w:val="nil"/>
              <w:left w:val="nil"/>
              <w:bottom w:val="single" w:sz="4" w:space="0" w:color="auto"/>
              <w:right w:val="single" w:sz="4" w:space="0" w:color="auto"/>
            </w:tcBorders>
            <w:shd w:val="clear" w:color="000000" w:fill="FFFFFF"/>
            <w:hideMark/>
          </w:tcPr>
          <w:p w14:paraId="028B0C6C" w14:textId="77777777" w:rsidR="002275B9" w:rsidRPr="001A29AE" w:rsidRDefault="002275B9" w:rsidP="00D90482">
            <w:pPr>
              <w:rPr>
                <w:color w:val="000000"/>
                <w:sz w:val="19"/>
                <w:szCs w:val="19"/>
              </w:rPr>
            </w:pPr>
            <w:r w:rsidRPr="001A29AE">
              <w:rPr>
                <w:color w:val="000000"/>
                <w:sz w:val="19"/>
                <w:szCs w:val="19"/>
              </w:rPr>
              <w:t>08102</w:t>
            </w:r>
          </w:p>
        </w:tc>
        <w:tc>
          <w:tcPr>
            <w:tcW w:w="1419" w:type="dxa"/>
            <w:tcBorders>
              <w:top w:val="nil"/>
              <w:left w:val="nil"/>
              <w:bottom w:val="single" w:sz="4" w:space="0" w:color="auto"/>
              <w:right w:val="single" w:sz="4" w:space="0" w:color="auto"/>
            </w:tcBorders>
            <w:shd w:val="clear" w:color="000000" w:fill="FFFFFF"/>
            <w:hideMark/>
          </w:tcPr>
          <w:p w14:paraId="2B683F50" w14:textId="77777777" w:rsidR="002275B9" w:rsidRPr="001A29AE" w:rsidRDefault="002275B9" w:rsidP="00D90482">
            <w:pPr>
              <w:rPr>
                <w:color w:val="000000"/>
                <w:sz w:val="19"/>
                <w:szCs w:val="19"/>
              </w:rPr>
            </w:pPr>
            <w:r w:rsidRPr="001A29AE">
              <w:rPr>
                <w:color w:val="000000"/>
                <w:sz w:val="19"/>
                <w:szCs w:val="19"/>
              </w:rPr>
              <w:t>Sport</w:t>
            </w:r>
          </w:p>
        </w:tc>
        <w:tc>
          <w:tcPr>
            <w:tcW w:w="708" w:type="dxa"/>
            <w:tcBorders>
              <w:top w:val="nil"/>
              <w:left w:val="nil"/>
              <w:bottom w:val="single" w:sz="4" w:space="0" w:color="auto"/>
              <w:right w:val="single" w:sz="4" w:space="0" w:color="auto"/>
            </w:tcBorders>
            <w:shd w:val="clear" w:color="000000" w:fill="FFFFFF"/>
            <w:hideMark/>
          </w:tcPr>
          <w:p w14:paraId="59519CC1" w14:textId="77777777" w:rsidR="002275B9" w:rsidRPr="001A29AE" w:rsidRDefault="002275B9" w:rsidP="00D90482">
            <w:pPr>
              <w:rPr>
                <w:color w:val="000000"/>
                <w:sz w:val="19"/>
                <w:szCs w:val="19"/>
              </w:rPr>
            </w:pPr>
            <w:r w:rsidRPr="001A29AE">
              <w:rPr>
                <w:color w:val="000000"/>
                <w:sz w:val="19"/>
                <w:szCs w:val="19"/>
              </w:rPr>
              <w:t>3222</w:t>
            </w:r>
          </w:p>
        </w:tc>
        <w:tc>
          <w:tcPr>
            <w:tcW w:w="1590" w:type="dxa"/>
            <w:tcBorders>
              <w:top w:val="nil"/>
              <w:left w:val="nil"/>
              <w:bottom w:val="single" w:sz="4" w:space="0" w:color="auto"/>
              <w:right w:val="single" w:sz="4" w:space="0" w:color="auto"/>
            </w:tcBorders>
            <w:shd w:val="clear" w:color="000000" w:fill="FFFFFF"/>
            <w:hideMark/>
          </w:tcPr>
          <w:p w14:paraId="2AF78DE7" w14:textId="77777777" w:rsidR="002275B9" w:rsidRPr="001A29AE" w:rsidRDefault="002275B9" w:rsidP="00D90482">
            <w:pPr>
              <w:rPr>
                <w:color w:val="000000"/>
                <w:sz w:val="19"/>
                <w:szCs w:val="19"/>
              </w:rPr>
            </w:pPr>
            <w:r w:rsidRPr="001A29AE">
              <w:rPr>
                <w:color w:val="000000"/>
                <w:sz w:val="19"/>
                <w:szCs w:val="19"/>
              </w:rPr>
              <w:t>Tulud spordi- ja puhkealasest tegevusest</w:t>
            </w:r>
          </w:p>
        </w:tc>
        <w:tc>
          <w:tcPr>
            <w:tcW w:w="1063" w:type="dxa"/>
            <w:tcBorders>
              <w:top w:val="nil"/>
              <w:left w:val="nil"/>
              <w:bottom w:val="single" w:sz="4" w:space="0" w:color="auto"/>
              <w:right w:val="single" w:sz="4" w:space="0" w:color="auto"/>
            </w:tcBorders>
            <w:shd w:val="clear" w:color="000000" w:fill="FFFFFF"/>
            <w:hideMark/>
          </w:tcPr>
          <w:p w14:paraId="760B9F12" w14:textId="77777777" w:rsidR="002275B9" w:rsidRPr="001A29AE" w:rsidRDefault="002275B9" w:rsidP="00D90482">
            <w:pPr>
              <w:jc w:val="right"/>
              <w:rPr>
                <w:color w:val="000000"/>
                <w:sz w:val="19"/>
                <w:szCs w:val="19"/>
              </w:rPr>
            </w:pPr>
            <w:r w:rsidRPr="001A29AE">
              <w:rPr>
                <w:color w:val="000000"/>
                <w:sz w:val="19"/>
                <w:szCs w:val="19"/>
              </w:rPr>
              <w:t>159660</w:t>
            </w:r>
          </w:p>
        </w:tc>
        <w:tc>
          <w:tcPr>
            <w:tcW w:w="1034" w:type="dxa"/>
            <w:tcBorders>
              <w:top w:val="nil"/>
              <w:left w:val="nil"/>
              <w:bottom w:val="single" w:sz="4" w:space="0" w:color="auto"/>
              <w:right w:val="single" w:sz="4" w:space="0" w:color="auto"/>
            </w:tcBorders>
            <w:shd w:val="clear" w:color="000000" w:fill="FFFFFF"/>
            <w:hideMark/>
          </w:tcPr>
          <w:p w14:paraId="36E272AC" w14:textId="77777777" w:rsidR="002275B9" w:rsidRPr="001A29AE" w:rsidRDefault="002275B9" w:rsidP="00D90482">
            <w:pPr>
              <w:jc w:val="right"/>
              <w:rPr>
                <w:color w:val="000000"/>
                <w:sz w:val="19"/>
                <w:szCs w:val="19"/>
              </w:rPr>
            </w:pPr>
            <w:r w:rsidRPr="001A29AE">
              <w:rPr>
                <w:color w:val="000000"/>
                <w:sz w:val="19"/>
                <w:szCs w:val="19"/>
              </w:rPr>
              <w:t>227740</w:t>
            </w:r>
          </w:p>
        </w:tc>
        <w:tc>
          <w:tcPr>
            <w:tcW w:w="1174" w:type="dxa"/>
            <w:tcBorders>
              <w:top w:val="nil"/>
              <w:left w:val="nil"/>
              <w:bottom w:val="single" w:sz="4" w:space="0" w:color="auto"/>
              <w:right w:val="single" w:sz="4" w:space="0" w:color="auto"/>
            </w:tcBorders>
            <w:shd w:val="clear" w:color="000000" w:fill="FFFFFF"/>
            <w:hideMark/>
          </w:tcPr>
          <w:p w14:paraId="2855F126"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04110F48"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20D157B0"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6A2C0317" w14:textId="77777777" w:rsidR="002275B9" w:rsidRPr="001A29AE" w:rsidRDefault="002275B9" w:rsidP="00D90482">
            <w:pPr>
              <w:rPr>
                <w:color w:val="000000"/>
                <w:sz w:val="19"/>
                <w:szCs w:val="19"/>
              </w:rPr>
            </w:pPr>
            <w:r w:rsidRPr="001A29AE">
              <w:rPr>
                <w:color w:val="000000"/>
                <w:sz w:val="19"/>
                <w:szCs w:val="19"/>
              </w:rPr>
              <w:t>0810202 Narva Spordikeskus</w:t>
            </w:r>
          </w:p>
        </w:tc>
        <w:tc>
          <w:tcPr>
            <w:tcW w:w="708" w:type="dxa"/>
            <w:tcBorders>
              <w:top w:val="nil"/>
              <w:left w:val="nil"/>
              <w:bottom w:val="single" w:sz="4" w:space="0" w:color="auto"/>
              <w:right w:val="single" w:sz="4" w:space="0" w:color="auto"/>
            </w:tcBorders>
            <w:shd w:val="clear" w:color="000000" w:fill="FFFFFF"/>
            <w:hideMark/>
          </w:tcPr>
          <w:p w14:paraId="357F757A" w14:textId="77777777" w:rsidR="002275B9" w:rsidRPr="001A29AE" w:rsidRDefault="002275B9" w:rsidP="00D90482">
            <w:pPr>
              <w:rPr>
                <w:color w:val="000000"/>
                <w:sz w:val="19"/>
                <w:szCs w:val="19"/>
              </w:rPr>
            </w:pPr>
            <w:r w:rsidRPr="001A29AE">
              <w:rPr>
                <w:color w:val="000000"/>
                <w:sz w:val="19"/>
                <w:szCs w:val="19"/>
              </w:rPr>
              <w:t>08102</w:t>
            </w:r>
          </w:p>
        </w:tc>
        <w:tc>
          <w:tcPr>
            <w:tcW w:w="1419" w:type="dxa"/>
            <w:tcBorders>
              <w:top w:val="nil"/>
              <w:left w:val="nil"/>
              <w:bottom w:val="single" w:sz="4" w:space="0" w:color="auto"/>
              <w:right w:val="single" w:sz="4" w:space="0" w:color="auto"/>
            </w:tcBorders>
            <w:shd w:val="clear" w:color="000000" w:fill="FFFFFF"/>
            <w:hideMark/>
          </w:tcPr>
          <w:p w14:paraId="75CAA747" w14:textId="77777777" w:rsidR="002275B9" w:rsidRPr="001A29AE" w:rsidRDefault="002275B9" w:rsidP="00D90482">
            <w:pPr>
              <w:rPr>
                <w:color w:val="000000"/>
                <w:sz w:val="19"/>
                <w:szCs w:val="19"/>
              </w:rPr>
            </w:pPr>
            <w:r w:rsidRPr="001A29AE">
              <w:rPr>
                <w:color w:val="000000"/>
                <w:sz w:val="19"/>
                <w:szCs w:val="19"/>
              </w:rPr>
              <w:t>Sport</w:t>
            </w:r>
          </w:p>
        </w:tc>
        <w:tc>
          <w:tcPr>
            <w:tcW w:w="708" w:type="dxa"/>
            <w:tcBorders>
              <w:top w:val="nil"/>
              <w:left w:val="nil"/>
              <w:bottom w:val="single" w:sz="4" w:space="0" w:color="auto"/>
              <w:right w:val="single" w:sz="4" w:space="0" w:color="auto"/>
            </w:tcBorders>
            <w:shd w:val="clear" w:color="000000" w:fill="FFFFFF"/>
            <w:hideMark/>
          </w:tcPr>
          <w:p w14:paraId="7A804673" w14:textId="77777777" w:rsidR="002275B9" w:rsidRPr="001A29AE" w:rsidRDefault="002275B9" w:rsidP="00D90482">
            <w:pPr>
              <w:rPr>
                <w:color w:val="000000"/>
                <w:sz w:val="19"/>
                <w:szCs w:val="19"/>
              </w:rPr>
            </w:pPr>
            <w:r w:rsidRPr="001A29AE">
              <w:rPr>
                <w:color w:val="000000"/>
                <w:sz w:val="19"/>
                <w:szCs w:val="19"/>
              </w:rPr>
              <w:t>3233</w:t>
            </w:r>
          </w:p>
        </w:tc>
        <w:tc>
          <w:tcPr>
            <w:tcW w:w="1590" w:type="dxa"/>
            <w:tcBorders>
              <w:top w:val="nil"/>
              <w:left w:val="nil"/>
              <w:bottom w:val="single" w:sz="4" w:space="0" w:color="auto"/>
              <w:right w:val="single" w:sz="4" w:space="0" w:color="auto"/>
            </w:tcBorders>
            <w:shd w:val="clear" w:color="000000" w:fill="FFFFFF"/>
            <w:hideMark/>
          </w:tcPr>
          <w:p w14:paraId="261BAD21" w14:textId="77777777" w:rsidR="002275B9" w:rsidRPr="001A29AE" w:rsidRDefault="002275B9" w:rsidP="00D90482">
            <w:pPr>
              <w:rPr>
                <w:color w:val="000000"/>
                <w:sz w:val="19"/>
                <w:szCs w:val="19"/>
              </w:rPr>
            </w:pPr>
            <w:r w:rsidRPr="001A29AE">
              <w:rPr>
                <w:color w:val="000000"/>
                <w:sz w:val="19"/>
                <w:szCs w:val="19"/>
              </w:rPr>
              <w:t>Üür ja rent</w:t>
            </w:r>
          </w:p>
        </w:tc>
        <w:tc>
          <w:tcPr>
            <w:tcW w:w="1063" w:type="dxa"/>
            <w:tcBorders>
              <w:top w:val="nil"/>
              <w:left w:val="nil"/>
              <w:bottom w:val="single" w:sz="4" w:space="0" w:color="auto"/>
              <w:right w:val="single" w:sz="4" w:space="0" w:color="auto"/>
            </w:tcBorders>
            <w:shd w:val="clear" w:color="000000" w:fill="FFFFFF"/>
            <w:hideMark/>
          </w:tcPr>
          <w:p w14:paraId="0ECD8E81" w14:textId="77777777" w:rsidR="002275B9" w:rsidRPr="001A29AE" w:rsidRDefault="002275B9" w:rsidP="00D90482">
            <w:pPr>
              <w:jc w:val="right"/>
              <w:rPr>
                <w:color w:val="000000"/>
                <w:sz w:val="19"/>
                <w:szCs w:val="19"/>
              </w:rPr>
            </w:pPr>
            <w:r w:rsidRPr="001A29AE">
              <w:rPr>
                <w:color w:val="000000"/>
                <w:sz w:val="19"/>
                <w:szCs w:val="19"/>
              </w:rPr>
              <w:t>6560</w:t>
            </w:r>
          </w:p>
        </w:tc>
        <w:tc>
          <w:tcPr>
            <w:tcW w:w="1034" w:type="dxa"/>
            <w:tcBorders>
              <w:top w:val="nil"/>
              <w:left w:val="nil"/>
              <w:bottom w:val="single" w:sz="4" w:space="0" w:color="auto"/>
              <w:right w:val="single" w:sz="4" w:space="0" w:color="auto"/>
            </w:tcBorders>
            <w:shd w:val="clear" w:color="000000" w:fill="FFFFFF"/>
            <w:hideMark/>
          </w:tcPr>
          <w:p w14:paraId="7EE09139" w14:textId="77777777" w:rsidR="002275B9" w:rsidRPr="001A29AE" w:rsidRDefault="002275B9" w:rsidP="00D90482">
            <w:pPr>
              <w:jc w:val="right"/>
              <w:rPr>
                <w:color w:val="000000"/>
                <w:sz w:val="19"/>
                <w:szCs w:val="19"/>
              </w:rPr>
            </w:pPr>
            <w:r w:rsidRPr="001A29AE">
              <w:rPr>
                <w:color w:val="000000"/>
                <w:sz w:val="19"/>
                <w:szCs w:val="19"/>
              </w:rPr>
              <w:t>4010</w:t>
            </w:r>
          </w:p>
        </w:tc>
        <w:tc>
          <w:tcPr>
            <w:tcW w:w="1174" w:type="dxa"/>
            <w:tcBorders>
              <w:top w:val="nil"/>
              <w:left w:val="nil"/>
              <w:bottom w:val="single" w:sz="4" w:space="0" w:color="auto"/>
              <w:right w:val="single" w:sz="4" w:space="0" w:color="auto"/>
            </w:tcBorders>
            <w:shd w:val="clear" w:color="000000" w:fill="FFFFFF"/>
            <w:hideMark/>
          </w:tcPr>
          <w:p w14:paraId="083037EA"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3CDDB764"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051169CB"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1A1DC50B" w14:textId="77777777" w:rsidR="002275B9" w:rsidRPr="001A29AE" w:rsidRDefault="002275B9" w:rsidP="00D90482">
            <w:pPr>
              <w:rPr>
                <w:color w:val="000000"/>
                <w:sz w:val="19"/>
                <w:szCs w:val="19"/>
              </w:rPr>
            </w:pPr>
            <w:r w:rsidRPr="001A29AE">
              <w:rPr>
                <w:color w:val="000000"/>
                <w:sz w:val="19"/>
                <w:szCs w:val="19"/>
              </w:rPr>
              <w:t>0810203 Narva Paemurru Spordikool</w:t>
            </w:r>
          </w:p>
        </w:tc>
        <w:tc>
          <w:tcPr>
            <w:tcW w:w="708" w:type="dxa"/>
            <w:tcBorders>
              <w:top w:val="nil"/>
              <w:left w:val="nil"/>
              <w:bottom w:val="single" w:sz="4" w:space="0" w:color="auto"/>
              <w:right w:val="single" w:sz="4" w:space="0" w:color="auto"/>
            </w:tcBorders>
            <w:shd w:val="clear" w:color="000000" w:fill="FFFFFF"/>
            <w:hideMark/>
          </w:tcPr>
          <w:p w14:paraId="031D0321" w14:textId="77777777" w:rsidR="002275B9" w:rsidRPr="001A29AE" w:rsidRDefault="002275B9" w:rsidP="00D90482">
            <w:pPr>
              <w:rPr>
                <w:color w:val="000000"/>
                <w:sz w:val="19"/>
                <w:szCs w:val="19"/>
              </w:rPr>
            </w:pPr>
            <w:r w:rsidRPr="001A29AE">
              <w:rPr>
                <w:color w:val="000000"/>
                <w:sz w:val="19"/>
                <w:szCs w:val="19"/>
              </w:rPr>
              <w:t>08102</w:t>
            </w:r>
          </w:p>
        </w:tc>
        <w:tc>
          <w:tcPr>
            <w:tcW w:w="1419" w:type="dxa"/>
            <w:tcBorders>
              <w:top w:val="nil"/>
              <w:left w:val="nil"/>
              <w:bottom w:val="single" w:sz="4" w:space="0" w:color="auto"/>
              <w:right w:val="single" w:sz="4" w:space="0" w:color="auto"/>
            </w:tcBorders>
            <w:shd w:val="clear" w:color="000000" w:fill="FFFFFF"/>
            <w:hideMark/>
          </w:tcPr>
          <w:p w14:paraId="0B0DAB16" w14:textId="77777777" w:rsidR="002275B9" w:rsidRPr="001A29AE" w:rsidRDefault="002275B9" w:rsidP="00D90482">
            <w:pPr>
              <w:rPr>
                <w:color w:val="000000"/>
                <w:sz w:val="19"/>
                <w:szCs w:val="19"/>
              </w:rPr>
            </w:pPr>
            <w:r w:rsidRPr="001A29AE">
              <w:rPr>
                <w:color w:val="000000"/>
                <w:sz w:val="19"/>
                <w:szCs w:val="19"/>
              </w:rPr>
              <w:t>Sport</w:t>
            </w:r>
          </w:p>
        </w:tc>
        <w:tc>
          <w:tcPr>
            <w:tcW w:w="708" w:type="dxa"/>
            <w:tcBorders>
              <w:top w:val="nil"/>
              <w:left w:val="nil"/>
              <w:bottom w:val="single" w:sz="4" w:space="0" w:color="auto"/>
              <w:right w:val="single" w:sz="4" w:space="0" w:color="auto"/>
            </w:tcBorders>
            <w:shd w:val="clear" w:color="000000" w:fill="FFFFFF"/>
            <w:hideMark/>
          </w:tcPr>
          <w:p w14:paraId="266910E9"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27BA81AB"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390D4F35" w14:textId="77777777" w:rsidR="002275B9" w:rsidRPr="001A29AE" w:rsidRDefault="002275B9" w:rsidP="00D90482">
            <w:pPr>
              <w:jc w:val="right"/>
              <w:rPr>
                <w:color w:val="000000"/>
                <w:sz w:val="19"/>
                <w:szCs w:val="19"/>
              </w:rPr>
            </w:pPr>
            <w:r w:rsidRPr="001A29AE">
              <w:rPr>
                <w:color w:val="000000"/>
                <w:sz w:val="19"/>
                <w:szCs w:val="19"/>
              </w:rPr>
              <w:t>1218787</w:t>
            </w:r>
          </w:p>
        </w:tc>
        <w:tc>
          <w:tcPr>
            <w:tcW w:w="1034" w:type="dxa"/>
            <w:tcBorders>
              <w:top w:val="nil"/>
              <w:left w:val="nil"/>
              <w:bottom w:val="single" w:sz="4" w:space="0" w:color="auto"/>
              <w:right w:val="single" w:sz="4" w:space="0" w:color="auto"/>
            </w:tcBorders>
            <w:shd w:val="clear" w:color="000000" w:fill="FFFFFF"/>
            <w:hideMark/>
          </w:tcPr>
          <w:p w14:paraId="4EA46A6C" w14:textId="77777777" w:rsidR="002275B9" w:rsidRPr="001A29AE" w:rsidRDefault="002275B9" w:rsidP="00D90482">
            <w:pPr>
              <w:jc w:val="right"/>
              <w:rPr>
                <w:color w:val="000000"/>
                <w:sz w:val="19"/>
                <w:szCs w:val="19"/>
              </w:rPr>
            </w:pPr>
            <w:r w:rsidRPr="001A29AE">
              <w:rPr>
                <w:color w:val="000000"/>
                <w:sz w:val="19"/>
                <w:szCs w:val="19"/>
              </w:rPr>
              <w:t>1286665</w:t>
            </w:r>
          </w:p>
        </w:tc>
        <w:tc>
          <w:tcPr>
            <w:tcW w:w="1174" w:type="dxa"/>
            <w:tcBorders>
              <w:top w:val="nil"/>
              <w:left w:val="nil"/>
              <w:bottom w:val="single" w:sz="4" w:space="0" w:color="auto"/>
              <w:right w:val="single" w:sz="4" w:space="0" w:color="auto"/>
            </w:tcBorders>
            <w:shd w:val="clear" w:color="000000" w:fill="FFFFFF"/>
            <w:hideMark/>
          </w:tcPr>
          <w:p w14:paraId="1493A261" w14:textId="77777777" w:rsidR="002275B9" w:rsidRPr="001A29AE" w:rsidRDefault="002275B9" w:rsidP="00D90482">
            <w:pPr>
              <w:jc w:val="right"/>
              <w:rPr>
                <w:color w:val="000000"/>
                <w:sz w:val="19"/>
                <w:szCs w:val="19"/>
              </w:rPr>
            </w:pPr>
            <w:r w:rsidRPr="001A29AE">
              <w:rPr>
                <w:color w:val="000000"/>
                <w:sz w:val="19"/>
                <w:szCs w:val="19"/>
              </w:rPr>
              <w:t>10</w:t>
            </w:r>
          </w:p>
        </w:tc>
        <w:tc>
          <w:tcPr>
            <w:tcW w:w="1136" w:type="dxa"/>
            <w:tcBorders>
              <w:top w:val="nil"/>
              <w:left w:val="nil"/>
              <w:bottom w:val="single" w:sz="4" w:space="0" w:color="auto"/>
              <w:right w:val="single" w:sz="4" w:space="0" w:color="auto"/>
            </w:tcBorders>
            <w:shd w:val="clear" w:color="000000" w:fill="FFFFFF"/>
            <w:hideMark/>
          </w:tcPr>
          <w:p w14:paraId="7EC9215A"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6C94B338"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08143A09" w14:textId="77777777" w:rsidR="002275B9" w:rsidRPr="001A29AE" w:rsidRDefault="002275B9" w:rsidP="00D90482">
            <w:pPr>
              <w:rPr>
                <w:color w:val="000000"/>
                <w:sz w:val="19"/>
                <w:szCs w:val="19"/>
              </w:rPr>
            </w:pPr>
            <w:r w:rsidRPr="001A29AE">
              <w:rPr>
                <w:color w:val="000000"/>
                <w:sz w:val="19"/>
                <w:szCs w:val="19"/>
              </w:rPr>
              <w:t>0810203 Narva Paemurru Spordikool</w:t>
            </w:r>
          </w:p>
        </w:tc>
        <w:tc>
          <w:tcPr>
            <w:tcW w:w="708" w:type="dxa"/>
            <w:tcBorders>
              <w:top w:val="nil"/>
              <w:left w:val="nil"/>
              <w:bottom w:val="single" w:sz="4" w:space="0" w:color="auto"/>
              <w:right w:val="single" w:sz="4" w:space="0" w:color="auto"/>
            </w:tcBorders>
            <w:shd w:val="clear" w:color="000000" w:fill="FFFFFF"/>
            <w:hideMark/>
          </w:tcPr>
          <w:p w14:paraId="0B0321F9" w14:textId="77777777" w:rsidR="002275B9" w:rsidRPr="001A29AE" w:rsidRDefault="002275B9" w:rsidP="00D90482">
            <w:pPr>
              <w:rPr>
                <w:color w:val="000000"/>
                <w:sz w:val="19"/>
                <w:szCs w:val="19"/>
              </w:rPr>
            </w:pPr>
            <w:r w:rsidRPr="001A29AE">
              <w:rPr>
                <w:color w:val="000000"/>
                <w:sz w:val="19"/>
                <w:szCs w:val="19"/>
              </w:rPr>
              <w:t>08102</w:t>
            </w:r>
          </w:p>
        </w:tc>
        <w:tc>
          <w:tcPr>
            <w:tcW w:w="1419" w:type="dxa"/>
            <w:tcBorders>
              <w:top w:val="nil"/>
              <w:left w:val="nil"/>
              <w:bottom w:val="single" w:sz="4" w:space="0" w:color="auto"/>
              <w:right w:val="single" w:sz="4" w:space="0" w:color="auto"/>
            </w:tcBorders>
            <w:shd w:val="clear" w:color="000000" w:fill="FFFFFF"/>
            <w:hideMark/>
          </w:tcPr>
          <w:p w14:paraId="123AF180" w14:textId="77777777" w:rsidR="002275B9" w:rsidRPr="001A29AE" w:rsidRDefault="002275B9" w:rsidP="00D90482">
            <w:pPr>
              <w:rPr>
                <w:color w:val="000000"/>
                <w:sz w:val="19"/>
                <w:szCs w:val="19"/>
              </w:rPr>
            </w:pPr>
            <w:r w:rsidRPr="001A29AE">
              <w:rPr>
                <w:color w:val="000000"/>
                <w:sz w:val="19"/>
                <w:szCs w:val="19"/>
              </w:rPr>
              <w:t>Sport</w:t>
            </w:r>
          </w:p>
        </w:tc>
        <w:tc>
          <w:tcPr>
            <w:tcW w:w="708" w:type="dxa"/>
            <w:tcBorders>
              <w:top w:val="nil"/>
              <w:left w:val="nil"/>
              <w:bottom w:val="single" w:sz="4" w:space="0" w:color="auto"/>
              <w:right w:val="single" w:sz="4" w:space="0" w:color="auto"/>
            </w:tcBorders>
            <w:shd w:val="clear" w:color="000000" w:fill="FFFFFF"/>
            <w:hideMark/>
          </w:tcPr>
          <w:p w14:paraId="7A4F7D22"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5680860C"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1BA36E93" w14:textId="77777777" w:rsidR="002275B9" w:rsidRPr="001A29AE" w:rsidRDefault="002275B9" w:rsidP="00D90482">
            <w:pPr>
              <w:jc w:val="right"/>
              <w:rPr>
                <w:color w:val="000000"/>
                <w:sz w:val="19"/>
                <w:szCs w:val="19"/>
              </w:rPr>
            </w:pPr>
            <w:r w:rsidRPr="001A29AE">
              <w:rPr>
                <w:color w:val="000000"/>
                <w:sz w:val="19"/>
                <w:szCs w:val="19"/>
              </w:rPr>
              <w:t>911823</w:t>
            </w:r>
          </w:p>
        </w:tc>
        <w:tc>
          <w:tcPr>
            <w:tcW w:w="1034" w:type="dxa"/>
            <w:tcBorders>
              <w:top w:val="nil"/>
              <w:left w:val="nil"/>
              <w:bottom w:val="single" w:sz="4" w:space="0" w:color="auto"/>
              <w:right w:val="single" w:sz="4" w:space="0" w:color="auto"/>
            </w:tcBorders>
            <w:shd w:val="clear" w:color="000000" w:fill="FFFFFF"/>
            <w:hideMark/>
          </w:tcPr>
          <w:p w14:paraId="67D5CCAD" w14:textId="77777777" w:rsidR="002275B9" w:rsidRPr="001A29AE" w:rsidRDefault="002275B9" w:rsidP="00D90482">
            <w:pPr>
              <w:jc w:val="right"/>
              <w:rPr>
                <w:color w:val="000000"/>
                <w:sz w:val="19"/>
                <w:szCs w:val="19"/>
              </w:rPr>
            </w:pPr>
            <w:r w:rsidRPr="001A29AE">
              <w:rPr>
                <w:color w:val="000000"/>
                <w:sz w:val="19"/>
                <w:szCs w:val="19"/>
              </w:rPr>
              <w:t>970136</w:t>
            </w:r>
          </w:p>
        </w:tc>
        <w:tc>
          <w:tcPr>
            <w:tcW w:w="1174" w:type="dxa"/>
            <w:tcBorders>
              <w:top w:val="nil"/>
              <w:left w:val="nil"/>
              <w:bottom w:val="single" w:sz="4" w:space="0" w:color="auto"/>
              <w:right w:val="single" w:sz="4" w:space="0" w:color="auto"/>
            </w:tcBorders>
            <w:shd w:val="clear" w:color="000000" w:fill="FFFFFF"/>
            <w:hideMark/>
          </w:tcPr>
          <w:p w14:paraId="1019E96F"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4D1CFFF8"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13A16A9E"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1FAC5B4A" w14:textId="77777777" w:rsidR="002275B9" w:rsidRPr="001A29AE" w:rsidRDefault="002275B9" w:rsidP="00D90482">
            <w:pPr>
              <w:rPr>
                <w:color w:val="000000"/>
                <w:sz w:val="19"/>
                <w:szCs w:val="19"/>
              </w:rPr>
            </w:pPr>
            <w:r w:rsidRPr="001A29AE">
              <w:rPr>
                <w:color w:val="000000"/>
                <w:sz w:val="19"/>
                <w:szCs w:val="19"/>
              </w:rPr>
              <w:t>0810203 Narva Paemurru Spordikool</w:t>
            </w:r>
          </w:p>
        </w:tc>
        <w:tc>
          <w:tcPr>
            <w:tcW w:w="708" w:type="dxa"/>
            <w:tcBorders>
              <w:top w:val="nil"/>
              <w:left w:val="nil"/>
              <w:bottom w:val="single" w:sz="4" w:space="0" w:color="auto"/>
              <w:right w:val="single" w:sz="4" w:space="0" w:color="auto"/>
            </w:tcBorders>
            <w:shd w:val="clear" w:color="000000" w:fill="FFFFFF"/>
            <w:hideMark/>
          </w:tcPr>
          <w:p w14:paraId="3236E7BF" w14:textId="77777777" w:rsidR="002275B9" w:rsidRPr="001A29AE" w:rsidRDefault="002275B9" w:rsidP="00D90482">
            <w:pPr>
              <w:rPr>
                <w:color w:val="000000"/>
                <w:sz w:val="19"/>
                <w:szCs w:val="19"/>
              </w:rPr>
            </w:pPr>
            <w:r w:rsidRPr="001A29AE">
              <w:rPr>
                <w:color w:val="000000"/>
                <w:sz w:val="19"/>
                <w:szCs w:val="19"/>
              </w:rPr>
              <w:t>08102</w:t>
            </w:r>
          </w:p>
        </w:tc>
        <w:tc>
          <w:tcPr>
            <w:tcW w:w="1419" w:type="dxa"/>
            <w:tcBorders>
              <w:top w:val="nil"/>
              <w:left w:val="nil"/>
              <w:bottom w:val="single" w:sz="4" w:space="0" w:color="auto"/>
              <w:right w:val="single" w:sz="4" w:space="0" w:color="auto"/>
            </w:tcBorders>
            <w:shd w:val="clear" w:color="000000" w:fill="FFFFFF"/>
            <w:hideMark/>
          </w:tcPr>
          <w:p w14:paraId="7F655742" w14:textId="77777777" w:rsidR="002275B9" w:rsidRPr="001A29AE" w:rsidRDefault="002275B9" w:rsidP="00D90482">
            <w:pPr>
              <w:rPr>
                <w:color w:val="000000"/>
                <w:sz w:val="19"/>
                <w:szCs w:val="19"/>
              </w:rPr>
            </w:pPr>
            <w:r w:rsidRPr="001A29AE">
              <w:rPr>
                <w:color w:val="000000"/>
                <w:sz w:val="19"/>
                <w:szCs w:val="19"/>
              </w:rPr>
              <w:t>Sport</w:t>
            </w:r>
          </w:p>
        </w:tc>
        <w:tc>
          <w:tcPr>
            <w:tcW w:w="708" w:type="dxa"/>
            <w:tcBorders>
              <w:top w:val="nil"/>
              <w:left w:val="nil"/>
              <w:bottom w:val="single" w:sz="4" w:space="0" w:color="auto"/>
              <w:right w:val="single" w:sz="4" w:space="0" w:color="auto"/>
            </w:tcBorders>
            <w:shd w:val="clear" w:color="000000" w:fill="FFFFFF"/>
            <w:hideMark/>
          </w:tcPr>
          <w:p w14:paraId="6DD18D1D"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1B1F8168"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22B42D9A" w14:textId="77777777" w:rsidR="002275B9" w:rsidRPr="001A29AE" w:rsidRDefault="002275B9" w:rsidP="00D90482">
            <w:pPr>
              <w:jc w:val="right"/>
              <w:rPr>
                <w:color w:val="000000"/>
                <w:sz w:val="19"/>
                <w:szCs w:val="19"/>
              </w:rPr>
            </w:pPr>
            <w:r w:rsidRPr="001A29AE">
              <w:rPr>
                <w:color w:val="000000"/>
                <w:sz w:val="19"/>
                <w:szCs w:val="19"/>
              </w:rPr>
              <w:t>306964</w:t>
            </w:r>
          </w:p>
        </w:tc>
        <w:tc>
          <w:tcPr>
            <w:tcW w:w="1034" w:type="dxa"/>
            <w:tcBorders>
              <w:top w:val="nil"/>
              <w:left w:val="nil"/>
              <w:bottom w:val="single" w:sz="4" w:space="0" w:color="auto"/>
              <w:right w:val="single" w:sz="4" w:space="0" w:color="auto"/>
            </w:tcBorders>
            <w:shd w:val="clear" w:color="000000" w:fill="FFFFFF"/>
            <w:hideMark/>
          </w:tcPr>
          <w:p w14:paraId="754636F9" w14:textId="77777777" w:rsidR="002275B9" w:rsidRPr="001A29AE" w:rsidRDefault="002275B9" w:rsidP="00D90482">
            <w:pPr>
              <w:jc w:val="right"/>
              <w:rPr>
                <w:color w:val="000000"/>
                <w:sz w:val="19"/>
                <w:szCs w:val="19"/>
              </w:rPr>
            </w:pPr>
            <w:r w:rsidRPr="001A29AE">
              <w:rPr>
                <w:color w:val="000000"/>
                <w:sz w:val="19"/>
                <w:szCs w:val="19"/>
              </w:rPr>
              <w:t>316529</w:t>
            </w:r>
          </w:p>
        </w:tc>
        <w:tc>
          <w:tcPr>
            <w:tcW w:w="1174" w:type="dxa"/>
            <w:tcBorders>
              <w:top w:val="nil"/>
              <w:left w:val="nil"/>
              <w:bottom w:val="single" w:sz="4" w:space="0" w:color="auto"/>
              <w:right w:val="single" w:sz="4" w:space="0" w:color="auto"/>
            </w:tcBorders>
            <w:shd w:val="clear" w:color="000000" w:fill="FFFFFF"/>
            <w:hideMark/>
          </w:tcPr>
          <w:p w14:paraId="21B7D9FB" w14:textId="77777777" w:rsidR="002275B9" w:rsidRPr="001A29AE" w:rsidRDefault="002275B9" w:rsidP="00D90482">
            <w:pPr>
              <w:jc w:val="right"/>
              <w:rPr>
                <w:color w:val="000000"/>
                <w:sz w:val="19"/>
                <w:szCs w:val="19"/>
              </w:rPr>
            </w:pPr>
            <w:r w:rsidRPr="001A29AE">
              <w:rPr>
                <w:color w:val="000000"/>
                <w:sz w:val="19"/>
                <w:szCs w:val="19"/>
              </w:rPr>
              <w:t>10</w:t>
            </w:r>
          </w:p>
        </w:tc>
        <w:tc>
          <w:tcPr>
            <w:tcW w:w="1136" w:type="dxa"/>
            <w:tcBorders>
              <w:top w:val="nil"/>
              <w:left w:val="nil"/>
              <w:bottom w:val="single" w:sz="4" w:space="0" w:color="auto"/>
              <w:right w:val="single" w:sz="4" w:space="0" w:color="auto"/>
            </w:tcBorders>
            <w:shd w:val="clear" w:color="000000" w:fill="FFFFFF"/>
            <w:hideMark/>
          </w:tcPr>
          <w:p w14:paraId="25323ED6"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5E7BFA61"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3283DED4" w14:textId="77777777" w:rsidR="002275B9" w:rsidRPr="001A29AE" w:rsidRDefault="002275B9" w:rsidP="00D90482">
            <w:pPr>
              <w:rPr>
                <w:color w:val="000000"/>
                <w:sz w:val="19"/>
                <w:szCs w:val="19"/>
              </w:rPr>
            </w:pPr>
            <w:r w:rsidRPr="001A29AE">
              <w:rPr>
                <w:color w:val="000000"/>
                <w:sz w:val="19"/>
                <w:szCs w:val="19"/>
              </w:rPr>
              <w:t>0810203 Narva Paemurru Spordikool</w:t>
            </w:r>
          </w:p>
        </w:tc>
        <w:tc>
          <w:tcPr>
            <w:tcW w:w="708" w:type="dxa"/>
            <w:tcBorders>
              <w:top w:val="nil"/>
              <w:left w:val="nil"/>
              <w:bottom w:val="single" w:sz="4" w:space="0" w:color="auto"/>
              <w:right w:val="single" w:sz="4" w:space="0" w:color="auto"/>
            </w:tcBorders>
            <w:shd w:val="clear" w:color="000000" w:fill="FFFFFF"/>
            <w:hideMark/>
          </w:tcPr>
          <w:p w14:paraId="08084409" w14:textId="77777777" w:rsidR="002275B9" w:rsidRPr="001A29AE" w:rsidRDefault="002275B9" w:rsidP="00D90482">
            <w:pPr>
              <w:rPr>
                <w:color w:val="000000"/>
                <w:sz w:val="19"/>
                <w:szCs w:val="19"/>
              </w:rPr>
            </w:pPr>
            <w:r w:rsidRPr="001A29AE">
              <w:rPr>
                <w:color w:val="000000"/>
                <w:sz w:val="19"/>
                <w:szCs w:val="19"/>
              </w:rPr>
              <w:t>08102</w:t>
            </w:r>
          </w:p>
        </w:tc>
        <w:tc>
          <w:tcPr>
            <w:tcW w:w="1419" w:type="dxa"/>
            <w:tcBorders>
              <w:top w:val="nil"/>
              <w:left w:val="nil"/>
              <w:bottom w:val="single" w:sz="4" w:space="0" w:color="auto"/>
              <w:right w:val="single" w:sz="4" w:space="0" w:color="auto"/>
            </w:tcBorders>
            <w:shd w:val="clear" w:color="000000" w:fill="FFFFFF"/>
            <w:hideMark/>
          </w:tcPr>
          <w:p w14:paraId="4026B8A7" w14:textId="77777777" w:rsidR="002275B9" w:rsidRPr="001A29AE" w:rsidRDefault="002275B9" w:rsidP="00D90482">
            <w:pPr>
              <w:rPr>
                <w:color w:val="000000"/>
                <w:sz w:val="19"/>
                <w:szCs w:val="19"/>
              </w:rPr>
            </w:pPr>
            <w:r w:rsidRPr="001A29AE">
              <w:rPr>
                <w:color w:val="000000"/>
                <w:sz w:val="19"/>
                <w:szCs w:val="19"/>
              </w:rPr>
              <w:t>Sport</w:t>
            </w:r>
          </w:p>
        </w:tc>
        <w:tc>
          <w:tcPr>
            <w:tcW w:w="708" w:type="dxa"/>
            <w:tcBorders>
              <w:top w:val="nil"/>
              <w:left w:val="nil"/>
              <w:bottom w:val="single" w:sz="4" w:space="0" w:color="auto"/>
              <w:right w:val="single" w:sz="4" w:space="0" w:color="auto"/>
            </w:tcBorders>
            <w:shd w:val="clear" w:color="000000" w:fill="FFFFFF"/>
            <w:hideMark/>
          </w:tcPr>
          <w:p w14:paraId="2886BF07"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545B39A5" w14:textId="77777777" w:rsidR="002275B9" w:rsidRPr="001A29AE" w:rsidRDefault="002275B9" w:rsidP="00D90482">
            <w:pPr>
              <w:rPr>
                <w:color w:val="000000"/>
                <w:sz w:val="19"/>
                <w:szCs w:val="19"/>
              </w:rPr>
            </w:pPr>
            <w:r w:rsidRPr="001A29AE">
              <w:rPr>
                <w:color w:val="000000"/>
                <w:sz w:val="19"/>
                <w:szCs w:val="19"/>
              </w:rPr>
              <w:t>KOKKU OMATULUD</w:t>
            </w:r>
          </w:p>
        </w:tc>
        <w:tc>
          <w:tcPr>
            <w:tcW w:w="1063" w:type="dxa"/>
            <w:tcBorders>
              <w:top w:val="nil"/>
              <w:left w:val="nil"/>
              <w:bottom w:val="single" w:sz="4" w:space="0" w:color="auto"/>
              <w:right w:val="single" w:sz="4" w:space="0" w:color="auto"/>
            </w:tcBorders>
            <w:shd w:val="clear" w:color="000000" w:fill="FFFFFF"/>
            <w:hideMark/>
          </w:tcPr>
          <w:p w14:paraId="4ABF616E" w14:textId="77777777" w:rsidR="002275B9" w:rsidRPr="001A29AE" w:rsidRDefault="002275B9" w:rsidP="00D90482">
            <w:pPr>
              <w:jc w:val="right"/>
              <w:rPr>
                <w:color w:val="000000"/>
                <w:sz w:val="19"/>
                <w:szCs w:val="19"/>
              </w:rPr>
            </w:pPr>
            <w:r w:rsidRPr="001A29AE">
              <w:rPr>
                <w:color w:val="000000"/>
                <w:sz w:val="19"/>
                <w:szCs w:val="19"/>
              </w:rPr>
              <w:t>144930</w:t>
            </w:r>
          </w:p>
        </w:tc>
        <w:tc>
          <w:tcPr>
            <w:tcW w:w="1034" w:type="dxa"/>
            <w:tcBorders>
              <w:top w:val="nil"/>
              <w:left w:val="nil"/>
              <w:bottom w:val="single" w:sz="4" w:space="0" w:color="auto"/>
              <w:right w:val="single" w:sz="4" w:space="0" w:color="auto"/>
            </w:tcBorders>
            <w:shd w:val="clear" w:color="000000" w:fill="FFFFFF"/>
            <w:hideMark/>
          </w:tcPr>
          <w:p w14:paraId="2B09A7C8" w14:textId="77777777" w:rsidR="002275B9" w:rsidRPr="001A29AE" w:rsidRDefault="002275B9" w:rsidP="00D90482">
            <w:pPr>
              <w:jc w:val="right"/>
              <w:rPr>
                <w:color w:val="000000"/>
                <w:sz w:val="19"/>
                <w:szCs w:val="19"/>
              </w:rPr>
            </w:pPr>
            <w:r w:rsidRPr="001A29AE">
              <w:rPr>
                <w:color w:val="000000"/>
                <w:sz w:val="19"/>
                <w:szCs w:val="19"/>
              </w:rPr>
              <w:t>184680</w:t>
            </w:r>
          </w:p>
        </w:tc>
        <w:tc>
          <w:tcPr>
            <w:tcW w:w="1174" w:type="dxa"/>
            <w:tcBorders>
              <w:top w:val="nil"/>
              <w:left w:val="nil"/>
              <w:bottom w:val="single" w:sz="4" w:space="0" w:color="auto"/>
              <w:right w:val="single" w:sz="4" w:space="0" w:color="auto"/>
            </w:tcBorders>
            <w:shd w:val="clear" w:color="000000" w:fill="FFFFFF"/>
            <w:hideMark/>
          </w:tcPr>
          <w:p w14:paraId="2C766FEF"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56B0FA37"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066C5E55" w14:textId="77777777" w:rsidTr="0035143F">
        <w:trPr>
          <w:trHeight w:val="141"/>
        </w:trPr>
        <w:tc>
          <w:tcPr>
            <w:tcW w:w="1560" w:type="dxa"/>
            <w:tcBorders>
              <w:top w:val="nil"/>
              <w:left w:val="single" w:sz="4" w:space="0" w:color="auto"/>
              <w:bottom w:val="single" w:sz="4" w:space="0" w:color="auto"/>
              <w:right w:val="single" w:sz="4" w:space="0" w:color="auto"/>
            </w:tcBorders>
            <w:shd w:val="clear" w:color="000000" w:fill="FFFFFF"/>
            <w:hideMark/>
          </w:tcPr>
          <w:p w14:paraId="55413261" w14:textId="77777777" w:rsidR="002275B9" w:rsidRPr="001A29AE" w:rsidRDefault="002275B9" w:rsidP="00D90482">
            <w:pPr>
              <w:rPr>
                <w:color w:val="000000"/>
                <w:sz w:val="19"/>
                <w:szCs w:val="19"/>
              </w:rPr>
            </w:pPr>
            <w:r w:rsidRPr="001A29AE">
              <w:rPr>
                <w:color w:val="000000"/>
                <w:sz w:val="19"/>
                <w:szCs w:val="19"/>
              </w:rPr>
              <w:t>0810203 Narva Paemurru Spordikool</w:t>
            </w:r>
          </w:p>
        </w:tc>
        <w:tc>
          <w:tcPr>
            <w:tcW w:w="708" w:type="dxa"/>
            <w:tcBorders>
              <w:top w:val="nil"/>
              <w:left w:val="nil"/>
              <w:bottom w:val="single" w:sz="4" w:space="0" w:color="auto"/>
              <w:right w:val="single" w:sz="4" w:space="0" w:color="auto"/>
            </w:tcBorders>
            <w:shd w:val="clear" w:color="000000" w:fill="FFFFFF"/>
            <w:hideMark/>
          </w:tcPr>
          <w:p w14:paraId="41369698" w14:textId="77777777" w:rsidR="002275B9" w:rsidRPr="001A29AE" w:rsidRDefault="002275B9" w:rsidP="00D90482">
            <w:pPr>
              <w:rPr>
                <w:color w:val="000000"/>
                <w:sz w:val="19"/>
                <w:szCs w:val="19"/>
              </w:rPr>
            </w:pPr>
            <w:r w:rsidRPr="001A29AE">
              <w:rPr>
                <w:color w:val="000000"/>
                <w:sz w:val="19"/>
                <w:szCs w:val="19"/>
              </w:rPr>
              <w:t>08102</w:t>
            </w:r>
          </w:p>
        </w:tc>
        <w:tc>
          <w:tcPr>
            <w:tcW w:w="1419" w:type="dxa"/>
            <w:tcBorders>
              <w:top w:val="nil"/>
              <w:left w:val="nil"/>
              <w:bottom w:val="single" w:sz="4" w:space="0" w:color="auto"/>
              <w:right w:val="single" w:sz="4" w:space="0" w:color="auto"/>
            </w:tcBorders>
            <w:shd w:val="clear" w:color="000000" w:fill="FFFFFF"/>
            <w:hideMark/>
          </w:tcPr>
          <w:p w14:paraId="663C1983" w14:textId="77777777" w:rsidR="002275B9" w:rsidRPr="001A29AE" w:rsidRDefault="002275B9" w:rsidP="00D90482">
            <w:pPr>
              <w:rPr>
                <w:color w:val="000000"/>
                <w:sz w:val="19"/>
                <w:szCs w:val="19"/>
              </w:rPr>
            </w:pPr>
            <w:r w:rsidRPr="001A29AE">
              <w:rPr>
                <w:color w:val="000000"/>
                <w:sz w:val="19"/>
                <w:szCs w:val="19"/>
              </w:rPr>
              <w:t>Sport</w:t>
            </w:r>
          </w:p>
        </w:tc>
        <w:tc>
          <w:tcPr>
            <w:tcW w:w="708" w:type="dxa"/>
            <w:tcBorders>
              <w:top w:val="nil"/>
              <w:left w:val="nil"/>
              <w:bottom w:val="single" w:sz="4" w:space="0" w:color="auto"/>
              <w:right w:val="single" w:sz="4" w:space="0" w:color="auto"/>
            </w:tcBorders>
            <w:shd w:val="clear" w:color="000000" w:fill="FFFFFF"/>
            <w:hideMark/>
          </w:tcPr>
          <w:p w14:paraId="2AAB9DB1" w14:textId="77777777" w:rsidR="002275B9" w:rsidRPr="001A29AE" w:rsidRDefault="002275B9" w:rsidP="00D90482">
            <w:pPr>
              <w:rPr>
                <w:color w:val="000000"/>
                <w:sz w:val="19"/>
                <w:szCs w:val="19"/>
              </w:rPr>
            </w:pPr>
            <w:r w:rsidRPr="001A29AE">
              <w:rPr>
                <w:color w:val="000000"/>
                <w:sz w:val="19"/>
                <w:szCs w:val="19"/>
              </w:rPr>
              <w:t>3222</w:t>
            </w:r>
          </w:p>
        </w:tc>
        <w:tc>
          <w:tcPr>
            <w:tcW w:w="1590" w:type="dxa"/>
            <w:tcBorders>
              <w:top w:val="nil"/>
              <w:left w:val="nil"/>
              <w:bottom w:val="single" w:sz="4" w:space="0" w:color="auto"/>
              <w:right w:val="single" w:sz="4" w:space="0" w:color="auto"/>
            </w:tcBorders>
            <w:shd w:val="clear" w:color="000000" w:fill="FFFFFF"/>
            <w:hideMark/>
          </w:tcPr>
          <w:p w14:paraId="14CD66BF" w14:textId="77777777" w:rsidR="002275B9" w:rsidRPr="001A29AE" w:rsidRDefault="002275B9" w:rsidP="00D90482">
            <w:pPr>
              <w:rPr>
                <w:color w:val="000000"/>
                <w:sz w:val="19"/>
                <w:szCs w:val="19"/>
              </w:rPr>
            </w:pPr>
            <w:r w:rsidRPr="001A29AE">
              <w:rPr>
                <w:color w:val="000000"/>
                <w:sz w:val="19"/>
                <w:szCs w:val="19"/>
              </w:rPr>
              <w:t>Tulud spordi- ja puhkealasest tegevusest</w:t>
            </w:r>
          </w:p>
        </w:tc>
        <w:tc>
          <w:tcPr>
            <w:tcW w:w="1063" w:type="dxa"/>
            <w:tcBorders>
              <w:top w:val="nil"/>
              <w:left w:val="nil"/>
              <w:bottom w:val="single" w:sz="4" w:space="0" w:color="auto"/>
              <w:right w:val="single" w:sz="4" w:space="0" w:color="auto"/>
            </w:tcBorders>
            <w:shd w:val="clear" w:color="000000" w:fill="FFFFFF"/>
            <w:hideMark/>
          </w:tcPr>
          <w:p w14:paraId="26EB5FE4" w14:textId="77777777" w:rsidR="002275B9" w:rsidRPr="001A29AE" w:rsidRDefault="002275B9" w:rsidP="00D90482">
            <w:pPr>
              <w:jc w:val="right"/>
              <w:rPr>
                <w:color w:val="000000"/>
                <w:sz w:val="19"/>
                <w:szCs w:val="19"/>
              </w:rPr>
            </w:pPr>
            <w:r w:rsidRPr="001A29AE">
              <w:rPr>
                <w:color w:val="000000"/>
                <w:sz w:val="19"/>
                <w:szCs w:val="19"/>
              </w:rPr>
              <w:t>138300</w:t>
            </w:r>
          </w:p>
        </w:tc>
        <w:tc>
          <w:tcPr>
            <w:tcW w:w="1034" w:type="dxa"/>
            <w:tcBorders>
              <w:top w:val="nil"/>
              <w:left w:val="nil"/>
              <w:bottom w:val="single" w:sz="4" w:space="0" w:color="auto"/>
              <w:right w:val="single" w:sz="4" w:space="0" w:color="auto"/>
            </w:tcBorders>
            <w:shd w:val="clear" w:color="000000" w:fill="FFFFFF"/>
            <w:hideMark/>
          </w:tcPr>
          <w:p w14:paraId="2ECA71A4" w14:textId="77777777" w:rsidR="002275B9" w:rsidRPr="001A29AE" w:rsidRDefault="002275B9" w:rsidP="00D90482">
            <w:pPr>
              <w:jc w:val="right"/>
              <w:rPr>
                <w:color w:val="000000"/>
                <w:sz w:val="19"/>
                <w:szCs w:val="19"/>
              </w:rPr>
            </w:pPr>
            <w:r w:rsidRPr="001A29AE">
              <w:rPr>
                <w:color w:val="000000"/>
                <w:sz w:val="19"/>
                <w:szCs w:val="19"/>
              </w:rPr>
              <w:t>180660</w:t>
            </w:r>
          </w:p>
        </w:tc>
        <w:tc>
          <w:tcPr>
            <w:tcW w:w="1174" w:type="dxa"/>
            <w:tcBorders>
              <w:top w:val="nil"/>
              <w:left w:val="nil"/>
              <w:bottom w:val="single" w:sz="4" w:space="0" w:color="auto"/>
              <w:right w:val="single" w:sz="4" w:space="0" w:color="auto"/>
            </w:tcBorders>
            <w:shd w:val="clear" w:color="000000" w:fill="FFFFFF"/>
            <w:hideMark/>
          </w:tcPr>
          <w:p w14:paraId="277662D1"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03B9B549"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0284D2F5" w14:textId="77777777" w:rsidTr="0035143F">
        <w:trPr>
          <w:trHeight w:val="193"/>
        </w:trPr>
        <w:tc>
          <w:tcPr>
            <w:tcW w:w="1560" w:type="dxa"/>
            <w:tcBorders>
              <w:top w:val="nil"/>
              <w:left w:val="single" w:sz="4" w:space="0" w:color="auto"/>
              <w:bottom w:val="single" w:sz="4" w:space="0" w:color="auto"/>
              <w:right w:val="single" w:sz="4" w:space="0" w:color="auto"/>
            </w:tcBorders>
            <w:shd w:val="clear" w:color="000000" w:fill="FFFFFF"/>
            <w:hideMark/>
          </w:tcPr>
          <w:p w14:paraId="066B87D3" w14:textId="77777777" w:rsidR="002275B9" w:rsidRPr="001A29AE" w:rsidRDefault="002275B9" w:rsidP="00D90482">
            <w:pPr>
              <w:rPr>
                <w:color w:val="000000"/>
                <w:sz w:val="19"/>
                <w:szCs w:val="19"/>
              </w:rPr>
            </w:pPr>
            <w:r w:rsidRPr="001A29AE">
              <w:rPr>
                <w:color w:val="000000"/>
                <w:sz w:val="19"/>
                <w:szCs w:val="19"/>
              </w:rPr>
              <w:t>0810203 Narva Paemurru Spordikool</w:t>
            </w:r>
          </w:p>
        </w:tc>
        <w:tc>
          <w:tcPr>
            <w:tcW w:w="708" w:type="dxa"/>
            <w:tcBorders>
              <w:top w:val="nil"/>
              <w:left w:val="nil"/>
              <w:bottom w:val="single" w:sz="4" w:space="0" w:color="auto"/>
              <w:right w:val="single" w:sz="4" w:space="0" w:color="auto"/>
            </w:tcBorders>
            <w:shd w:val="clear" w:color="000000" w:fill="FFFFFF"/>
            <w:hideMark/>
          </w:tcPr>
          <w:p w14:paraId="66464BD1" w14:textId="77777777" w:rsidR="002275B9" w:rsidRPr="001A29AE" w:rsidRDefault="002275B9" w:rsidP="00D90482">
            <w:pPr>
              <w:rPr>
                <w:color w:val="000000"/>
                <w:sz w:val="19"/>
                <w:szCs w:val="19"/>
              </w:rPr>
            </w:pPr>
            <w:r w:rsidRPr="001A29AE">
              <w:rPr>
                <w:color w:val="000000"/>
                <w:sz w:val="19"/>
                <w:szCs w:val="19"/>
              </w:rPr>
              <w:t>08102</w:t>
            </w:r>
          </w:p>
        </w:tc>
        <w:tc>
          <w:tcPr>
            <w:tcW w:w="1419" w:type="dxa"/>
            <w:tcBorders>
              <w:top w:val="nil"/>
              <w:left w:val="nil"/>
              <w:bottom w:val="single" w:sz="4" w:space="0" w:color="auto"/>
              <w:right w:val="single" w:sz="4" w:space="0" w:color="auto"/>
            </w:tcBorders>
            <w:shd w:val="clear" w:color="000000" w:fill="FFFFFF"/>
            <w:hideMark/>
          </w:tcPr>
          <w:p w14:paraId="31D78A89" w14:textId="77777777" w:rsidR="002275B9" w:rsidRPr="001A29AE" w:rsidRDefault="002275B9" w:rsidP="00D90482">
            <w:pPr>
              <w:rPr>
                <w:color w:val="000000"/>
                <w:sz w:val="19"/>
                <w:szCs w:val="19"/>
              </w:rPr>
            </w:pPr>
            <w:r w:rsidRPr="001A29AE">
              <w:rPr>
                <w:color w:val="000000"/>
                <w:sz w:val="19"/>
                <w:szCs w:val="19"/>
              </w:rPr>
              <w:t>Sport</w:t>
            </w:r>
          </w:p>
        </w:tc>
        <w:tc>
          <w:tcPr>
            <w:tcW w:w="708" w:type="dxa"/>
            <w:tcBorders>
              <w:top w:val="nil"/>
              <w:left w:val="nil"/>
              <w:bottom w:val="single" w:sz="4" w:space="0" w:color="auto"/>
              <w:right w:val="single" w:sz="4" w:space="0" w:color="auto"/>
            </w:tcBorders>
            <w:shd w:val="clear" w:color="000000" w:fill="FFFFFF"/>
            <w:hideMark/>
          </w:tcPr>
          <w:p w14:paraId="34EA7C0B" w14:textId="77777777" w:rsidR="002275B9" w:rsidRPr="001A29AE" w:rsidRDefault="002275B9" w:rsidP="00D90482">
            <w:pPr>
              <w:rPr>
                <w:color w:val="000000"/>
                <w:sz w:val="19"/>
                <w:szCs w:val="19"/>
              </w:rPr>
            </w:pPr>
            <w:r w:rsidRPr="001A29AE">
              <w:rPr>
                <w:color w:val="000000"/>
                <w:sz w:val="19"/>
                <w:szCs w:val="19"/>
              </w:rPr>
              <w:t>3233</w:t>
            </w:r>
          </w:p>
        </w:tc>
        <w:tc>
          <w:tcPr>
            <w:tcW w:w="1590" w:type="dxa"/>
            <w:tcBorders>
              <w:top w:val="nil"/>
              <w:left w:val="nil"/>
              <w:bottom w:val="single" w:sz="4" w:space="0" w:color="auto"/>
              <w:right w:val="single" w:sz="4" w:space="0" w:color="auto"/>
            </w:tcBorders>
            <w:shd w:val="clear" w:color="000000" w:fill="FFFFFF"/>
            <w:hideMark/>
          </w:tcPr>
          <w:p w14:paraId="22A57668" w14:textId="77777777" w:rsidR="002275B9" w:rsidRPr="001A29AE" w:rsidRDefault="002275B9" w:rsidP="00D90482">
            <w:pPr>
              <w:rPr>
                <w:color w:val="000000"/>
                <w:sz w:val="19"/>
                <w:szCs w:val="19"/>
              </w:rPr>
            </w:pPr>
            <w:r w:rsidRPr="001A29AE">
              <w:rPr>
                <w:color w:val="000000"/>
                <w:sz w:val="19"/>
                <w:szCs w:val="19"/>
              </w:rPr>
              <w:t>Üür ja rent</w:t>
            </w:r>
          </w:p>
        </w:tc>
        <w:tc>
          <w:tcPr>
            <w:tcW w:w="1063" w:type="dxa"/>
            <w:tcBorders>
              <w:top w:val="nil"/>
              <w:left w:val="nil"/>
              <w:bottom w:val="single" w:sz="4" w:space="0" w:color="auto"/>
              <w:right w:val="single" w:sz="4" w:space="0" w:color="auto"/>
            </w:tcBorders>
            <w:shd w:val="clear" w:color="000000" w:fill="FFFFFF"/>
            <w:hideMark/>
          </w:tcPr>
          <w:p w14:paraId="40BC4767" w14:textId="77777777" w:rsidR="002275B9" w:rsidRPr="001A29AE" w:rsidRDefault="002275B9" w:rsidP="00D90482">
            <w:pPr>
              <w:jc w:val="right"/>
              <w:rPr>
                <w:color w:val="000000"/>
                <w:sz w:val="19"/>
                <w:szCs w:val="19"/>
              </w:rPr>
            </w:pPr>
            <w:r w:rsidRPr="001A29AE">
              <w:rPr>
                <w:color w:val="000000"/>
                <w:sz w:val="19"/>
                <w:szCs w:val="19"/>
              </w:rPr>
              <w:t>6630</w:t>
            </w:r>
          </w:p>
        </w:tc>
        <w:tc>
          <w:tcPr>
            <w:tcW w:w="1034" w:type="dxa"/>
            <w:tcBorders>
              <w:top w:val="nil"/>
              <w:left w:val="nil"/>
              <w:bottom w:val="single" w:sz="4" w:space="0" w:color="auto"/>
              <w:right w:val="single" w:sz="4" w:space="0" w:color="auto"/>
            </w:tcBorders>
            <w:shd w:val="clear" w:color="000000" w:fill="FFFFFF"/>
            <w:hideMark/>
          </w:tcPr>
          <w:p w14:paraId="120C092C" w14:textId="77777777" w:rsidR="002275B9" w:rsidRPr="001A29AE" w:rsidRDefault="002275B9" w:rsidP="00D90482">
            <w:pPr>
              <w:jc w:val="right"/>
              <w:rPr>
                <w:color w:val="000000"/>
                <w:sz w:val="19"/>
                <w:szCs w:val="19"/>
              </w:rPr>
            </w:pPr>
            <w:r w:rsidRPr="001A29AE">
              <w:rPr>
                <w:color w:val="000000"/>
                <w:sz w:val="19"/>
                <w:szCs w:val="19"/>
              </w:rPr>
              <w:t>4020</w:t>
            </w:r>
          </w:p>
        </w:tc>
        <w:tc>
          <w:tcPr>
            <w:tcW w:w="1174" w:type="dxa"/>
            <w:tcBorders>
              <w:top w:val="nil"/>
              <w:left w:val="nil"/>
              <w:bottom w:val="single" w:sz="4" w:space="0" w:color="auto"/>
              <w:right w:val="single" w:sz="4" w:space="0" w:color="auto"/>
            </w:tcBorders>
            <w:shd w:val="clear" w:color="000000" w:fill="FFFFFF"/>
            <w:hideMark/>
          </w:tcPr>
          <w:p w14:paraId="72C88CC9"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12CDF6E1"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2C3939FE" w14:textId="77777777" w:rsidTr="0035143F">
        <w:trPr>
          <w:trHeight w:val="89"/>
        </w:trPr>
        <w:tc>
          <w:tcPr>
            <w:tcW w:w="1560" w:type="dxa"/>
            <w:tcBorders>
              <w:top w:val="nil"/>
              <w:left w:val="single" w:sz="4" w:space="0" w:color="auto"/>
              <w:bottom w:val="single" w:sz="4" w:space="0" w:color="auto"/>
              <w:right w:val="single" w:sz="4" w:space="0" w:color="auto"/>
            </w:tcBorders>
            <w:shd w:val="clear" w:color="000000" w:fill="FFFFFF"/>
            <w:hideMark/>
          </w:tcPr>
          <w:p w14:paraId="3C9DC3D7" w14:textId="77777777" w:rsidR="002275B9" w:rsidRPr="001A29AE" w:rsidRDefault="002275B9" w:rsidP="00D90482">
            <w:pPr>
              <w:rPr>
                <w:color w:val="000000"/>
                <w:sz w:val="19"/>
                <w:szCs w:val="19"/>
              </w:rPr>
            </w:pPr>
            <w:r w:rsidRPr="001A29AE">
              <w:rPr>
                <w:color w:val="000000"/>
                <w:sz w:val="19"/>
                <w:szCs w:val="19"/>
              </w:rPr>
              <w:t>0810204 Narva Spordikool Energia</w:t>
            </w:r>
          </w:p>
        </w:tc>
        <w:tc>
          <w:tcPr>
            <w:tcW w:w="708" w:type="dxa"/>
            <w:tcBorders>
              <w:top w:val="nil"/>
              <w:left w:val="nil"/>
              <w:bottom w:val="single" w:sz="4" w:space="0" w:color="auto"/>
              <w:right w:val="single" w:sz="4" w:space="0" w:color="auto"/>
            </w:tcBorders>
            <w:shd w:val="clear" w:color="000000" w:fill="FFFFFF"/>
            <w:hideMark/>
          </w:tcPr>
          <w:p w14:paraId="0B6EE9D9" w14:textId="77777777" w:rsidR="002275B9" w:rsidRPr="001A29AE" w:rsidRDefault="002275B9" w:rsidP="00D90482">
            <w:pPr>
              <w:rPr>
                <w:color w:val="000000"/>
                <w:sz w:val="19"/>
                <w:szCs w:val="19"/>
              </w:rPr>
            </w:pPr>
            <w:r w:rsidRPr="001A29AE">
              <w:rPr>
                <w:color w:val="000000"/>
                <w:sz w:val="19"/>
                <w:szCs w:val="19"/>
              </w:rPr>
              <w:t>08102</w:t>
            </w:r>
          </w:p>
        </w:tc>
        <w:tc>
          <w:tcPr>
            <w:tcW w:w="1419" w:type="dxa"/>
            <w:tcBorders>
              <w:top w:val="nil"/>
              <w:left w:val="nil"/>
              <w:bottom w:val="single" w:sz="4" w:space="0" w:color="auto"/>
              <w:right w:val="single" w:sz="4" w:space="0" w:color="auto"/>
            </w:tcBorders>
            <w:shd w:val="clear" w:color="000000" w:fill="FFFFFF"/>
            <w:hideMark/>
          </w:tcPr>
          <w:p w14:paraId="390DF30A" w14:textId="77777777" w:rsidR="002275B9" w:rsidRPr="001A29AE" w:rsidRDefault="002275B9" w:rsidP="00D90482">
            <w:pPr>
              <w:rPr>
                <w:color w:val="000000"/>
                <w:sz w:val="19"/>
                <w:szCs w:val="19"/>
              </w:rPr>
            </w:pPr>
            <w:r w:rsidRPr="001A29AE">
              <w:rPr>
                <w:color w:val="000000"/>
                <w:sz w:val="19"/>
                <w:szCs w:val="19"/>
              </w:rPr>
              <w:t>Sport</w:t>
            </w:r>
          </w:p>
        </w:tc>
        <w:tc>
          <w:tcPr>
            <w:tcW w:w="708" w:type="dxa"/>
            <w:tcBorders>
              <w:top w:val="nil"/>
              <w:left w:val="nil"/>
              <w:bottom w:val="single" w:sz="4" w:space="0" w:color="auto"/>
              <w:right w:val="single" w:sz="4" w:space="0" w:color="auto"/>
            </w:tcBorders>
            <w:shd w:val="clear" w:color="000000" w:fill="FFFFFF"/>
            <w:hideMark/>
          </w:tcPr>
          <w:p w14:paraId="67318BDD"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72CF9731"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20E820F3" w14:textId="77777777" w:rsidR="002275B9" w:rsidRPr="001A29AE" w:rsidRDefault="002275B9" w:rsidP="00D90482">
            <w:pPr>
              <w:jc w:val="right"/>
              <w:rPr>
                <w:color w:val="000000"/>
                <w:sz w:val="19"/>
                <w:szCs w:val="19"/>
              </w:rPr>
            </w:pPr>
            <w:r w:rsidRPr="001A29AE">
              <w:rPr>
                <w:color w:val="000000"/>
                <w:sz w:val="19"/>
                <w:szCs w:val="19"/>
              </w:rPr>
              <w:t>1214593</w:t>
            </w:r>
          </w:p>
        </w:tc>
        <w:tc>
          <w:tcPr>
            <w:tcW w:w="1034" w:type="dxa"/>
            <w:tcBorders>
              <w:top w:val="nil"/>
              <w:left w:val="nil"/>
              <w:bottom w:val="single" w:sz="4" w:space="0" w:color="auto"/>
              <w:right w:val="single" w:sz="4" w:space="0" w:color="auto"/>
            </w:tcBorders>
            <w:shd w:val="clear" w:color="000000" w:fill="FFFFFF"/>
            <w:hideMark/>
          </w:tcPr>
          <w:p w14:paraId="0444BE5B" w14:textId="77777777" w:rsidR="002275B9" w:rsidRPr="001A29AE" w:rsidRDefault="002275B9" w:rsidP="00D90482">
            <w:pPr>
              <w:jc w:val="right"/>
              <w:rPr>
                <w:color w:val="000000"/>
                <w:sz w:val="19"/>
                <w:szCs w:val="19"/>
              </w:rPr>
            </w:pPr>
            <w:r w:rsidRPr="001A29AE">
              <w:rPr>
                <w:color w:val="000000"/>
                <w:sz w:val="19"/>
                <w:szCs w:val="19"/>
              </w:rPr>
              <w:t>1231289</w:t>
            </w:r>
          </w:p>
        </w:tc>
        <w:tc>
          <w:tcPr>
            <w:tcW w:w="1174" w:type="dxa"/>
            <w:tcBorders>
              <w:top w:val="nil"/>
              <w:left w:val="nil"/>
              <w:bottom w:val="single" w:sz="4" w:space="0" w:color="auto"/>
              <w:right w:val="single" w:sz="4" w:space="0" w:color="auto"/>
            </w:tcBorders>
            <w:shd w:val="clear" w:color="000000" w:fill="FFFFFF"/>
            <w:hideMark/>
          </w:tcPr>
          <w:p w14:paraId="5C4765C0" w14:textId="77777777" w:rsidR="002275B9" w:rsidRPr="001A29AE" w:rsidRDefault="002275B9" w:rsidP="00D90482">
            <w:pPr>
              <w:jc w:val="right"/>
              <w:rPr>
                <w:color w:val="000000"/>
                <w:sz w:val="19"/>
                <w:szCs w:val="19"/>
              </w:rPr>
            </w:pPr>
            <w:r w:rsidRPr="001A29AE">
              <w:rPr>
                <w:color w:val="000000"/>
                <w:sz w:val="19"/>
                <w:szCs w:val="19"/>
              </w:rPr>
              <w:t>24600</w:t>
            </w:r>
          </w:p>
        </w:tc>
        <w:tc>
          <w:tcPr>
            <w:tcW w:w="1136" w:type="dxa"/>
            <w:tcBorders>
              <w:top w:val="nil"/>
              <w:left w:val="nil"/>
              <w:bottom w:val="single" w:sz="4" w:space="0" w:color="auto"/>
              <w:right w:val="single" w:sz="4" w:space="0" w:color="auto"/>
            </w:tcBorders>
            <w:shd w:val="clear" w:color="000000" w:fill="FFFFFF"/>
            <w:hideMark/>
          </w:tcPr>
          <w:p w14:paraId="3A175589"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4EE8B51D" w14:textId="77777777" w:rsidTr="0035143F">
        <w:trPr>
          <w:trHeight w:val="816"/>
        </w:trPr>
        <w:tc>
          <w:tcPr>
            <w:tcW w:w="1560" w:type="dxa"/>
            <w:tcBorders>
              <w:top w:val="nil"/>
              <w:left w:val="single" w:sz="4" w:space="0" w:color="auto"/>
              <w:bottom w:val="single" w:sz="4" w:space="0" w:color="auto"/>
              <w:right w:val="single" w:sz="4" w:space="0" w:color="auto"/>
            </w:tcBorders>
            <w:shd w:val="clear" w:color="000000" w:fill="FFFFFF"/>
            <w:hideMark/>
          </w:tcPr>
          <w:p w14:paraId="2A729B38" w14:textId="77777777" w:rsidR="002275B9" w:rsidRPr="001A29AE" w:rsidRDefault="002275B9" w:rsidP="00D90482">
            <w:pPr>
              <w:rPr>
                <w:color w:val="000000"/>
                <w:sz w:val="19"/>
                <w:szCs w:val="19"/>
              </w:rPr>
            </w:pPr>
            <w:r w:rsidRPr="001A29AE">
              <w:rPr>
                <w:color w:val="000000"/>
                <w:sz w:val="19"/>
                <w:szCs w:val="19"/>
              </w:rPr>
              <w:lastRenderedPageBreak/>
              <w:t>0810204 Narva Spordikool Energia</w:t>
            </w:r>
          </w:p>
        </w:tc>
        <w:tc>
          <w:tcPr>
            <w:tcW w:w="708" w:type="dxa"/>
            <w:tcBorders>
              <w:top w:val="nil"/>
              <w:left w:val="nil"/>
              <w:bottom w:val="single" w:sz="4" w:space="0" w:color="auto"/>
              <w:right w:val="single" w:sz="4" w:space="0" w:color="auto"/>
            </w:tcBorders>
            <w:shd w:val="clear" w:color="000000" w:fill="FFFFFF"/>
            <w:hideMark/>
          </w:tcPr>
          <w:p w14:paraId="09B973F0" w14:textId="77777777" w:rsidR="002275B9" w:rsidRPr="001A29AE" w:rsidRDefault="002275B9" w:rsidP="00D90482">
            <w:pPr>
              <w:rPr>
                <w:color w:val="000000"/>
                <w:sz w:val="19"/>
                <w:szCs w:val="19"/>
              </w:rPr>
            </w:pPr>
            <w:r w:rsidRPr="001A29AE">
              <w:rPr>
                <w:color w:val="000000"/>
                <w:sz w:val="19"/>
                <w:szCs w:val="19"/>
              </w:rPr>
              <w:t>08102</w:t>
            </w:r>
          </w:p>
        </w:tc>
        <w:tc>
          <w:tcPr>
            <w:tcW w:w="1419" w:type="dxa"/>
            <w:tcBorders>
              <w:top w:val="nil"/>
              <w:left w:val="nil"/>
              <w:bottom w:val="single" w:sz="4" w:space="0" w:color="auto"/>
              <w:right w:val="single" w:sz="4" w:space="0" w:color="auto"/>
            </w:tcBorders>
            <w:shd w:val="clear" w:color="000000" w:fill="FFFFFF"/>
            <w:hideMark/>
          </w:tcPr>
          <w:p w14:paraId="2AA16155" w14:textId="77777777" w:rsidR="002275B9" w:rsidRPr="001A29AE" w:rsidRDefault="002275B9" w:rsidP="00D90482">
            <w:pPr>
              <w:rPr>
                <w:color w:val="000000"/>
                <w:sz w:val="19"/>
                <w:szCs w:val="19"/>
              </w:rPr>
            </w:pPr>
            <w:r w:rsidRPr="001A29AE">
              <w:rPr>
                <w:color w:val="000000"/>
                <w:sz w:val="19"/>
                <w:szCs w:val="19"/>
              </w:rPr>
              <w:t>Sport</w:t>
            </w:r>
          </w:p>
        </w:tc>
        <w:tc>
          <w:tcPr>
            <w:tcW w:w="708" w:type="dxa"/>
            <w:tcBorders>
              <w:top w:val="nil"/>
              <w:left w:val="nil"/>
              <w:bottom w:val="single" w:sz="4" w:space="0" w:color="auto"/>
              <w:right w:val="single" w:sz="4" w:space="0" w:color="auto"/>
            </w:tcBorders>
            <w:shd w:val="clear" w:color="000000" w:fill="FFFFFF"/>
            <w:hideMark/>
          </w:tcPr>
          <w:p w14:paraId="0C1FB4A0"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37612130"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2442F7B8" w14:textId="77777777" w:rsidR="002275B9" w:rsidRPr="001A29AE" w:rsidRDefault="002275B9" w:rsidP="00D90482">
            <w:pPr>
              <w:jc w:val="right"/>
              <w:rPr>
                <w:color w:val="000000"/>
                <w:sz w:val="19"/>
                <w:szCs w:val="19"/>
              </w:rPr>
            </w:pPr>
            <w:r w:rsidRPr="001A29AE">
              <w:rPr>
                <w:color w:val="000000"/>
                <w:sz w:val="19"/>
                <w:szCs w:val="19"/>
              </w:rPr>
              <w:t>934184</w:t>
            </w:r>
          </w:p>
        </w:tc>
        <w:tc>
          <w:tcPr>
            <w:tcW w:w="1034" w:type="dxa"/>
            <w:tcBorders>
              <w:top w:val="nil"/>
              <w:left w:val="nil"/>
              <w:bottom w:val="single" w:sz="4" w:space="0" w:color="auto"/>
              <w:right w:val="single" w:sz="4" w:space="0" w:color="auto"/>
            </w:tcBorders>
            <w:shd w:val="clear" w:color="000000" w:fill="FFFFFF"/>
            <w:hideMark/>
          </w:tcPr>
          <w:p w14:paraId="38261A0C" w14:textId="77777777" w:rsidR="002275B9" w:rsidRPr="001A29AE" w:rsidRDefault="002275B9" w:rsidP="00D90482">
            <w:pPr>
              <w:jc w:val="right"/>
              <w:rPr>
                <w:color w:val="000000"/>
                <w:sz w:val="19"/>
                <w:szCs w:val="19"/>
              </w:rPr>
            </w:pPr>
            <w:r w:rsidRPr="001A29AE">
              <w:rPr>
                <w:color w:val="000000"/>
                <w:sz w:val="19"/>
                <w:szCs w:val="19"/>
              </w:rPr>
              <w:t>952467</w:t>
            </w:r>
          </w:p>
        </w:tc>
        <w:tc>
          <w:tcPr>
            <w:tcW w:w="1174" w:type="dxa"/>
            <w:tcBorders>
              <w:top w:val="nil"/>
              <w:left w:val="nil"/>
              <w:bottom w:val="single" w:sz="4" w:space="0" w:color="auto"/>
              <w:right w:val="single" w:sz="4" w:space="0" w:color="auto"/>
            </w:tcBorders>
            <w:shd w:val="clear" w:color="000000" w:fill="FFFFFF"/>
            <w:hideMark/>
          </w:tcPr>
          <w:p w14:paraId="28C20DC9"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3797A02D"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06332547"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50790069" w14:textId="77777777" w:rsidR="002275B9" w:rsidRPr="001A29AE" w:rsidRDefault="002275B9" w:rsidP="00D90482">
            <w:pPr>
              <w:rPr>
                <w:color w:val="000000"/>
                <w:sz w:val="19"/>
                <w:szCs w:val="19"/>
              </w:rPr>
            </w:pPr>
            <w:r w:rsidRPr="001A29AE">
              <w:rPr>
                <w:color w:val="000000"/>
                <w:sz w:val="19"/>
                <w:szCs w:val="19"/>
              </w:rPr>
              <w:t>0810204 Narva Spordikool Energia</w:t>
            </w:r>
          </w:p>
        </w:tc>
        <w:tc>
          <w:tcPr>
            <w:tcW w:w="708" w:type="dxa"/>
            <w:tcBorders>
              <w:top w:val="nil"/>
              <w:left w:val="nil"/>
              <w:bottom w:val="single" w:sz="4" w:space="0" w:color="auto"/>
              <w:right w:val="single" w:sz="4" w:space="0" w:color="auto"/>
            </w:tcBorders>
            <w:shd w:val="clear" w:color="000000" w:fill="FFFFFF"/>
            <w:hideMark/>
          </w:tcPr>
          <w:p w14:paraId="4D11A50B" w14:textId="77777777" w:rsidR="002275B9" w:rsidRPr="001A29AE" w:rsidRDefault="002275B9" w:rsidP="00D90482">
            <w:pPr>
              <w:rPr>
                <w:color w:val="000000"/>
                <w:sz w:val="19"/>
                <w:szCs w:val="19"/>
              </w:rPr>
            </w:pPr>
            <w:r w:rsidRPr="001A29AE">
              <w:rPr>
                <w:color w:val="000000"/>
                <w:sz w:val="19"/>
                <w:szCs w:val="19"/>
              </w:rPr>
              <w:t>08102</w:t>
            </w:r>
          </w:p>
        </w:tc>
        <w:tc>
          <w:tcPr>
            <w:tcW w:w="1419" w:type="dxa"/>
            <w:tcBorders>
              <w:top w:val="nil"/>
              <w:left w:val="nil"/>
              <w:bottom w:val="single" w:sz="4" w:space="0" w:color="auto"/>
              <w:right w:val="single" w:sz="4" w:space="0" w:color="auto"/>
            </w:tcBorders>
            <w:shd w:val="clear" w:color="000000" w:fill="FFFFFF"/>
            <w:hideMark/>
          </w:tcPr>
          <w:p w14:paraId="38F57C3A" w14:textId="77777777" w:rsidR="002275B9" w:rsidRPr="001A29AE" w:rsidRDefault="002275B9" w:rsidP="00D90482">
            <w:pPr>
              <w:rPr>
                <w:color w:val="000000"/>
                <w:sz w:val="19"/>
                <w:szCs w:val="19"/>
              </w:rPr>
            </w:pPr>
            <w:r w:rsidRPr="001A29AE">
              <w:rPr>
                <w:color w:val="000000"/>
                <w:sz w:val="19"/>
                <w:szCs w:val="19"/>
              </w:rPr>
              <w:t>Sport</w:t>
            </w:r>
          </w:p>
        </w:tc>
        <w:tc>
          <w:tcPr>
            <w:tcW w:w="708" w:type="dxa"/>
            <w:tcBorders>
              <w:top w:val="nil"/>
              <w:left w:val="nil"/>
              <w:bottom w:val="single" w:sz="4" w:space="0" w:color="auto"/>
              <w:right w:val="single" w:sz="4" w:space="0" w:color="auto"/>
            </w:tcBorders>
            <w:shd w:val="clear" w:color="000000" w:fill="FFFFFF"/>
            <w:hideMark/>
          </w:tcPr>
          <w:p w14:paraId="3CAB7FC2"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1A510248"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30D13E9A" w14:textId="77777777" w:rsidR="002275B9" w:rsidRPr="001A29AE" w:rsidRDefault="002275B9" w:rsidP="00D90482">
            <w:pPr>
              <w:jc w:val="right"/>
              <w:rPr>
                <w:color w:val="000000"/>
                <w:sz w:val="19"/>
                <w:szCs w:val="19"/>
              </w:rPr>
            </w:pPr>
            <w:r w:rsidRPr="001A29AE">
              <w:rPr>
                <w:color w:val="000000"/>
                <w:sz w:val="19"/>
                <w:szCs w:val="19"/>
              </w:rPr>
              <w:t>280409</w:t>
            </w:r>
          </w:p>
        </w:tc>
        <w:tc>
          <w:tcPr>
            <w:tcW w:w="1034" w:type="dxa"/>
            <w:tcBorders>
              <w:top w:val="nil"/>
              <w:left w:val="nil"/>
              <w:bottom w:val="single" w:sz="4" w:space="0" w:color="auto"/>
              <w:right w:val="single" w:sz="4" w:space="0" w:color="auto"/>
            </w:tcBorders>
            <w:shd w:val="clear" w:color="000000" w:fill="FFFFFF"/>
            <w:hideMark/>
          </w:tcPr>
          <w:p w14:paraId="665B677E" w14:textId="77777777" w:rsidR="002275B9" w:rsidRPr="001A29AE" w:rsidRDefault="002275B9" w:rsidP="00D90482">
            <w:pPr>
              <w:jc w:val="right"/>
              <w:rPr>
                <w:color w:val="000000"/>
                <w:sz w:val="19"/>
                <w:szCs w:val="19"/>
              </w:rPr>
            </w:pPr>
            <w:r w:rsidRPr="001A29AE">
              <w:rPr>
                <w:color w:val="000000"/>
                <w:sz w:val="19"/>
                <w:szCs w:val="19"/>
              </w:rPr>
              <w:t>278822</w:t>
            </w:r>
          </w:p>
        </w:tc>
        <w:tc>
          <w:tcPr>
            <w:tcW w:w="1174" w:type="dxa"/>
            <w:tcBorders>
              <w:top w:val="nil"/>
              <w:left w:val="nil"/>
              <w:bottom w:val="single" w:sz="4" w:space="0" w:color="auto"/>
              <w:right w:val="single" w:sz="4" w:space="0" w:color="auto"/>
            </w:tcBorders>
            <w:shd w:val="clear" w:color="000000" w:fill="FFFFFF"/>
            <w:hideMark/>
          </w:tcPr>
          <w:p w14:paraId="5B9E4CE6" w14:textId="77777777" w:rsidR="002275B9" w:rsidRPr="001A29AE" w:rsidRDefault="002275B9" w:rsidP="00D90482">
            <w:pPr>
              <w:jc w:val="right"/>
              <w:rPr>
                <w:color w:val="000000"/>
                <w:sz w:val="19"/>
                <w:szCs w:val="19"/>
              </w:rPr>
            </w:pPr>
            <w:r w:rsidRPr="001A29AE">
              <w:rPr>
                <w:color w:val="000000"/>
                <w:sz w:val="19"/>
                <w:szCs w:val="19"/>
              </w:rPr>
              <w:t>24600</w:t>
            </w:r>
          </w:p>
        </w:tc>
        <w:tc>
          <w:tcPr>
            <w:tcW w:w="1136" w:type="dxa"/>
            <w:tcBorders>
              <w:top w:val="nil"/>
              <w:left w:val="nil"/>
              <w:bottom w:val="single" w:sz="4" w:space="0" w:color="auto"/>
              <w:right w:val="single" w:sz="4" w:space="0" w:color="auto"/>
            </w:tcBorders>
            <w:shd w:val="clear" w:color="000000" w:fill="FFFFFF"/>
            <w:hideMark/>
          </w:tcPr>
          <w:p w14:paraId="62F9049F"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28520155"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7329BC47" w14:textId="77777777" w:rsidR="002275B9" w:rsidRPr="001A29AE" w:rsidRDefault="002275B9" w:rsidP="00D90482">
            <w:pPr>
              <w:rPr>
                <w:color w:val="000000"/>
                <w:sz w:val="19"/>
                <w:szCs w:val="19"/>
              </w:rPr>
            </w:pPr>
            <w:r w:rsidRPr="001A29AE">
              <w:rPr>
                <w:color w:val="000000"/>
                <w:sz w:val="19"/>
                <w:szCs w:val="19"/>
              </w:rPr>
              <w:t>0810204 Narva Spordikool Energia</w:t>
            </w:r>
          </w:p>
        </w:tc>
        <w:tc>
          <w:tcPr>
            <w:tcW w:w="708" w:type="dxa"/>
            <w:tcBorders>
              <w:top w:val="nil"/>
              <w:left w:val="nil"/>
              <w:bottom w:val="single" w:sz="4" w:space="0" w:color="auto"/>
              <w:right w:val="single" w:sz="4" w:space="0" w:color="auto"/>
            </w:tcBorders>
            <w:shd w:val="clear" w:color="000000" w:fill="FFFFFF"/>
            <w:hideMark/>
          </w:tcPr>
          <w:p w14:paraId="2328E56F" w14:textId="77777777" w:rsidR="002275B9" w:rsidRPr="001A29AE" w:rsidRDefault="002275B9" w:rsidP="00D90482">
            <w:pPr>
              <w:rPr>
                <w:color w:val="000000"/>
                <w:sz w:val="19"/>
                <w:szCs w:val="19"/>
              </w:rPr>
            </w:pPr>
            <w:r w:rsidRPr="001A29AE">
              <w:rPr>
                <w:color w:val="000000"/>
                <w:sz w:val="19"/>
                <w:szCs w:val="19"/>
              </w:rPr>
              <w:t>08102</w:t>
            </w:r>
          </w:p>
        </w:tc>
        <w:tc>
          <w:tcPr>
            <w:tcW w:w="1419" w:type="dxa"/>
            <w:tcBorders>
              <w:top w:val="nil"/>
              <w:left w:val="nil"/>
              <w:bottom w:val="single" w:sz="4" w:space="0" w:color="auto"/>
              <w:right w:val="single" w:sz="4" w:space="0" w:color="auto"/>
            </w:tcBorders>
            <w:shd w:val="clear" w:color="000000" w:fill="FFFFFF"/>
            <w:hideMark/>
          </w:tcPr>
          <w:p w14:paraId="72F68DB1" w14:textId="77777777" w:rsidR="002275B9" w:rsidRPr="001A29AE" w:rsidRDefault="002275B9" w:rsidP="00D90482">
            <w:pPr>
              <w:rPr>
                <w:color w:val="000000"/>
                <w:sz w:val="19"/>
                <w:szCs w:val="19"/>
              </w:rPr>
            </w:pPr>
            <w:r w:rsidRPr="001A29AE">
              <w:rPr>
                <w:color w:val="000000"/>
                <w:sz w:val="19"/>
                <w:szCs w:val="19"/>
              </w:rPr>
              <w:t>Sport</w:t>
            </w:r>
          </w:p>
        </w:tc>
        <w:tc>
          <w:tcPr>
            <w:tcW w:w="708" w:type="dxa"/>
            <w:tcBorders>
              <w:top w:val="nil"/>
              <w:left w:val="nil"/>
              <w:bottom w:val="single" w:sz="4" w:space="0" w:color="auto"/>
              <w:right w:val="single" w:sz="4" w:space="0" w:color="auto"/>
            </w:tcBorders>
            <w:shd w:val="clear" w:color="000000" w:fill="FFFFFF"/>
            <w:hideMark/>
          </w:tcPr>
          <w:p w14:paraId="77A6AC3E"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502ACAEC" w14:textId="77777777" w:rsidR="002275B9" w:rsidRPr="001A29AE" w:rsidRDefault="002275B9" w:rsidP="00D90482">
            <w:pPr>
              <w:rPr>
                <w:color w:val="000000"/>
                <w:sz w:val="19"/>
                <w:szCs w:val="19"/>
              </w:rPr>
            </w:pPr>
            <w:r w:rsidRPr="001A29AE">
              <w:rPr>
                <w:color w:val="000000"/>
                <w:sz w:val="19"/>
                <w:szCs w:val="19"/>
              </w:rPr>
              <w:t>KOKKU OMATULUD</w:t>
            </w:r>
          </w:p>
        </w:tc>
        <w:tc>
          <w:tcPr>
            <w:tcW w:w="1063" w:type="dxa"/>
            <w:tcBorders>
              <w:top w:val="nil"/>
              <w:left w:val="nil"/>
              <w:bottom w:val="single" w:sz="4" w:space="0" w:color="auto"/>
              <w:right w:val="single" w:sz="4" w:space="0" w:color="auto"/>
            </w:tcBorders>
            <w:shd w:val="clear" w:color="000000" w:fill="FFFFFF"/>
            <w:hideMark/>
          </w:tcPr>
          <w:p w14:paraId="14B79814" w14:textId="77777777" w:rsidR="002275B9" w:rsidRPr="001A29AE" w:rsidRDefault="002275B9" w:rsidP="00D90482">
            <w:pPr>
              <w:jc w:val="right"/>
              <w:rPr>
                <w:color w:val="000000"/>
                <w:sz w:val="19"/>
                <w:szCs w:val="19"/>
              </w:rPr>
            </w:pPr>
            <w:r w:rsidRPr="001A29AE">
              <w:rPr>
                <w:color w:val="000000"/>
                <w:sz w:val="19"/>
                <w:szCs w:val="19"/>
              </w:rPr>
              <w:t>135790</w:t>
            </w:r>
          </w:p>
        </w:tc>
        <w:tc>
          <w:tcPr>
            <w:tcW w:w="1034" w:type="dxa"/>
            <w:tcBorders>
              <w:top w:val="nil"/>
              <w:left w:val="nil"/>
              <w:bottom w:val="single" w:sz="4" w:space="0" w:color="auto"/>
              <w:right w:val="single" w:sz="4" w:space="0" w:color="auto"/>
            </w:tcBorders>
            <w:shd w:val="clear" w:color="000000" w:fill="FFFFFF"/>
            <w:hideMark/>
          </w:tcPr>
          <w:p w14:paraId="6251F0A9" w14:textId="77777777" w:rsidR="002275B9" w:rsidRPr="001A29AE" w:rsidRDefault="002275B9" w:rsidP="00D90482">
            <w:pPr>
              <w:jc w:val="right"/>
              <w:rPr>
                <w:color w:val="000000"/>
                <w:sz w:val="19"/>
                <w:szCs w:val="19"/>
              </w:rPr>
            </w:pPr>
            <w:r w:rsidRPr="001A29AE">
              <w:rPr>
                <w:color w:val="000000"/>
                <w:sz w:val="19"/>
                <w:szCs w:val="19"/>
              </w:rPr>
              <w:t>207940</w:t>
            </w:r>
          </w:p>
        </w:tc>
        <w:tc>
          <w:tcPr>
            <w:tcW w:w="1174" w:type="dxa"/>
            <w:tcBorders>
              <w:top w:val="nil"/>
              <w:left w:val="nil"/>
              <w:bottom w:val="single" w:sz="4" w:space="0" w:color="auto"/>
              <w:right w:val="single" w:sz="4" w:space="0" w:color="auto"/>
            </w:tcBorders>
            <w:shd w:val="clear" w:color="000000" w:fill="FFFFFF"/>
            <w:hideMark/>
          </w:tcPr>
          <w:p w14:paraId="7C8A627A"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63F0CF6A"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7A13B024"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6D09DBF7" w14:textId="77777777" w:rsidR="002275B9" w:rsidRPr="001A29AE" w:rsidRDefault="002275B9" w:rsidP="00D90482">
            <w:pPr>
              <w:rPr>
                <w:color w:val="000000"/>
                <w:sz w:val="19"/>
                <w:szCs w:val="19"/>
              </w:rPr>
            </w:pPr>
            <w:r w:rsidRPr="001A29AE">
              <w:rPr>
                <w:color w:val="000000"/>
                <w:sz w:val="19"/>
                <w:szCs w:val="19"/>
              </w:rPr>
              <w:t>0810204 Narva Spordikool Energia</w:t>
            </w:r>
          </w:p>
        </w:tc>
        <w:tc>
          <w:tcPr>
            <w:tcW w:w="708" w:type="dxa"/>
            <w:tcBorders>
              <w:top w:val="nil"/>
              <w:left w:val="nil"/>
              <w:bottom w:val="single" w:sz="4" w:space="0" w:color="auto"/>
              <w:right w:val="single" w:sz="4" w:space="0" w:color="auto"/>
            </w:tcBorders>
            <w:shd w:val="clear" w:color="000000" w:fill="FFFFFF"/>
            <w:hideMark/>
          </w:tcPr>
          <w:p w14:paraId="2E487483" w14:textId="77777777" w:rsidR="002275B9" w:rsidRPr="001A29AE" w:rsidRDefault="002275B9" w:rsidP="00D90482">
            <w:pPr>
              <w:rPr>
                <w:color w:val="000000"/>
                <w:sz w:val="19"/>
                <w:szCs w:val="19"/>
              </w:rPr>
            </w:pPr>
            <w:r w:rsidRPr="001A29AE">
              <w:rPr>
                <w:color w:val="000000"/>
                <w:sz w:val="19"/>
                <w:szCs w:val="19"/>
              </w:rPr>
              <w:t>08102</w:t>
            </w:r>
          </w:p>
        </w:tc>
        <w:tc>
          <w:tcPr>
            <w:tcW w:w="1419" w:type="dxa"/>
            <w:tcBorders>
              <w:top w:val="nil"/>
              <w:left w:val="nil"/>
              <w:bottom w:val="single" w:sz="4" w:space="0" w:color="auto"/>
              <w:right w:val="single" w:sz="4" w:space="0" w:color="auto"/>
            </w:tcBorders>
            <w:shd w:val="clear" w:color="000000" w:fill="FFFFFF"/>
            <w:hideMark/>
          </w:tcPr>
          <w:p w14:paraId="2CAAA114" w14:textId="77777777" w:rsidR="002275B9" w:rsidRPr="001A29AE" w:rsidRDefault="002275B9" w:rsidP="00D90482">
            <w:pPr>
              <w:rPr>
                <w:color w:val="000000"/>
                <w:sz w:val="19"/>
                <w:szCs w:val="19"/>
              </w:rPr>
            </w:pPr>
            <w:r w:rsidRPr="001A29AE">
              <w:rPr>
                <w:color w:val="000000"/>
                <w:sz w:val="19"/>
                <w:szCs w:val="19"/>
              </w:rPr>
              <w:t>Sport</w:t>
            </w:r>
          </w:p>
        </w:tc>
        <w:tc>
          <w:tcPr>
            <w:tcW w:w="708" w:type="dxa"/>
            <w:tcBorders>
              <w:top w:val="nil"/>
              <w:left w:val="nil"/>
              <w:bottom w:val="single" w:sz="4" w:space="0" w:color="auto"/>
              <w:right w:val="single" w:sz="4" w:space="0" w:color="auto"/>
            </w:tcBorders>
            <w:shd w:val="clear" w:color="000000" w:fill="FFFFFF"/>
            <w:hideMark/>
          </w:tcPr>
          <w:p w14:paraId="28F24DCA" w14:textId="77777777" w:rsidR="002275B9" w:rsidRPr="001A29AE" w:rsidRDefault="002275B9" w:rsidP="00D90482">
            <w:pPr>
              <w:rPr>
                <w:color w:val="000000"/>
                <w:sz w:val="19"/>
                <w:szCs w:val="19"/>
              </w:rPr>
            </w:pPr>
            <w:r w:rsidRPr="001A29AE">
              <w:rPr>
                <w:color w:val="000000"/>
                <w:sz w:val="19"/>
                <w:szCs w:val="19"/>
              </w:rPr>
              <w:t>3222</w:t>
            </w:r>
          </w:p>
        </w:tc>
        <w:tc>
          <w:tcPr>
            <w:tcW w:w="1590" w:type="dxa"/>
            <w:tcBorders>
              <w:top w:val="nil"/>
              <w:left w:val="nil"/>
              <w:bottom w:val="single" w:sz="4" w:space="0" w:color="auto"/>
              <w:right w:val="single" w:sz="4" w:space="0" w:color="auto"/>
            </w:tcBorders>
            <w:shd w:val="clear" w:color="000000" w:fill="FFFFFF"/>
            <w:hideMark/>
          </w:tcPr>
          <w:p w14:paraId="729F09D5" w14:textId="77777777" w:rsidR="002275B9" w:rsidRPr="001A29AE" w:rsidRDefault="002275B9" w:rsidP="00D90482">
            <w:pPr>
              <w:rPr>
                <w:color w:val="000000"/>
                <w:sz w:val="19"/>
                <w:szCs w:val="19"/>
              </w:rPr>
            </w:pPr>
            <w:r w:rsidRPr="001A29AE">
              <w:rPr>
                <w:color w:val="000000"/>
                <w:sz w:val="19"/>
                <w:szCs w:val="19"/>
              </w:rPr>
              <w:t>Tulud spordi- ja puhkealasest tegevusest</w:t>
            </w:r>
          </w:p>
        </w:tc>
        <w:tc>
          <w:tcPr>
            <w:tcW w:w="1063" w:type="dxa"/>
            <w:tcBorders>
              <w:top w:val="nil"/>
              <w:left w:val="nil"/>
              <w:bottom w:val="single" w:sz="4" w:space="0" w:color="auto"/>
              <w:right w:val="single" w:sz="4" w:space="0" w:color="auto"/>
            </w:tcBorders>
            <w:shd w:val="clear" w:color="000000" w:fill="FFFFFF"/>
            <w:hideMark/>
          </w:tcPr>
          <w:p w14:paraId="5A492D35" w14:textId="77777777" w:rsidR="002275B9" w:rsidRPr="001A29AE" w:rsidRDefault="002275B9" w:rsidP="00D90482">
            <w:pPr>
              <w:jc w:val="right"/>
              <w:rPr>
                <w:color w:val="000000"/>
                <w:sz w:val="19"/>
                <w:szCs w:val="19"/>
              </w:rPr>
            </w:pPr>
            <w:r w:rsidRPr="001A29AE">
              <w:rPr>
                <w:color w:val="000000"/>
                <w:sz w:val="19"/>
                <w:szCs w:val="19"/>
              </w:rPr>
              <w:t>132570</w:t>
            </w:r>
          </w:p>
        </w:tc>
        <w:tc>
          <w:tcPr>
            <w:tcW w:w="1034" w:type="dxa"/>
            <w:tcBorders>
              <w:top w:val="nil"/>
              <w:left w:val="nil"/>
              <w:bottom w:val="single" w:sz="4" w:space="0" w:color="auto"/>
              <w:right w:val="single" w:sz="4" w:space="0" w:color="auto"/>
            </w:tcBorders>
            <w:shd w:val="clear" w:color="000000" w:fill="FFFFFF"/>
            <w:hideMark/>
          </w:tcPr>
          <w:p w14:paraId="44583BC5" w14:textId="77777777" w:rsidR="002275B9" w:rsidRPr="001A29AE" w:rsidRDefault="002275B9" w:rsidP="00D90482">
            <w:pPr>
              <w:jc w:val="right"/>
              <w:rPr>
                <w:color w:val="000000"/>
                <w:sz w:val="19"/>
                <w:szCs w:val="19"/>
              </w:rPr>
            </w:pPr>
            <w:r w:rsidRPr="001A29AE">
              <w:rPr>
                <w:color w:val="000000"/>
                <w:sz w:val="19"/>
                <w:szCs w:val="19"/>
              </w:rPr>
              <w:t>204720</w:t>
            </w:r>
          </w:p>
        </w:tc>
        <w:tc>
          <w:tcPr>
            <w:tcW w:w="1174" w:type="dxa"/>
            <w:tcBorders>
              <w:top w:val="nil"/>
              <w:left w:val="nil"/>
              <w:bottom w:val="single" w:sz="4" w:space="0" w:color="auto"/>
              <w:right w:val="single" w:sz="4" w:space="0" w:color="auto"/>
            </w:tcBorders>
            <w:shd w:val="clear" w:color="000000" w:fill="FFFFFF"/>
            <w:hideMark/>
          </w:tcPr>
          <w:p w14:paraId="07F9D587"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1681512C"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1FFB435A" w14:textId="77777777" w:rsidTr="0035143F">
        <w:trPr>
          <w:trHeight w:val="87"/>
        </w:trPr>
        <w:tc>
          <w:tcPr>
            <w:tcW w:w="1560" w:type="dxa"/>
            <w:tcBorders>
              <w:top w:val="nil"/>
              <w:left w:val="single" w:sz="4" w:space="0" w:color="auto"/>
              <w:bottom w:val="single" w:sz="4" w:space="0" w:color="auto"/>
              <w:right w:val="single" w:sz="4" w:space="0" w:color="auto"/>
            </w:tcBorders>
            <w:shd w:val="clear" w:color="000000" w:fill="FFFFFF"/>
            <w:hideMark/>
          </w:tcPr>
          <w:p w14:paraId="605946E4" w14:textId="77777777" w:rsidR="002275B9" w:rsidRPr="001A29AE" w:rsidRDefault="002275B9" w:rsidP="00D90482">
            <w:pPr>
              <w:rPr>
                <w:color w:val="000000"/>
                <w:sz w:val="19"/>
                <w:szCs w:val="19"/>
              </w:rPr>
            </w:pPr>
            <w:r w:rsidRPr="001A29AE">
              <w:rPr>
                <w:color w:val="000000"/>
                <w:sz w:val="19"/>
                <w:szCs w:val="19"/>
              </w:rPr>
              <w:t>0810204 Narva Spordikool Energia</w:t>
            </w:r>
          </w:p>
        </w:tc>
        <w:tc>
          <w:tcPr>
            <w:tcW w:w="708" w:type="dxa"/>
            <w:tcBorders>
              <w:top w:val="nil"/>
              <w:left w:val="nil"/>
              <w:bottom w:val="single" w:sz="4" w:space="0" w:color="auto"/>
              <w:right w:val="single" w:sz="4" w:space="0" w:color="auto"/>
            </w:tcBorders>
            <w:shd w:val="clear" w:color="000000" w:fill="FFFFFF"/>
            <w:hideMark/>
          </w:tcPr>
          <w:p w14:paraId="5C0195BB" w14:textId="77777777" w:rsidR="002275B9" w:rsidRPr="001A29AE" w:rsidRDefault="002275B9" w:rsidP="00D90482">
            <w:pPr>
              <w:rPr>
                <w:color w:val="000000"/>
                <w:sz w:val="19"/>
                <w:szCs w:val="19"/>
              </w:rPr>
            </w:pPr>
            <w:r w:rsidRPr="001A29AE">
              <w:rPr>
                <w:color w:val="000000"/>
                <w:sz w:val="19"/>
                <w:szCs w:val="19"/>
              </w:rPr>
              <w:t>08102</w:t>
            </w:r>
          </w:p>
        </w:tc>
        <w:tc>
          <w:tcPr>
            <w:tcW w:w="1419" w:type="dxa"/>
            <w:tcBorders>
              <w:top w:val="nil"/>
              <w:left w:val="nil"/>
              <w:bottom w:val="single" w:sz="4" w:space="0" w:color="auto"/>
              <w:right w:val="single" w:sz="4" w:space="0" w:color="auto"/>
            </w:tcBorders>
            <w:shd w:val="clear" w:color="000000" w:fill="FFFFFF"/>
            <w:hideMark/>
          </w:tcPr>
          <w:p w14:paraId="43DA1F45" w14:textId="77777777" w:rsidR="002275B9" w:rsidRPr="001A29AE" w:rsidRDefault="002275B9" w:rsidP="00D90482">
            <w:pPr>
              <w:rPr>
                <w:color w:val="000000"/>
                <w:sz w:val="19"/>
                <w:szCs w:val="19"/>
              </w:rPr>
            </w:pPr>
            <w:r w:rsidRPr="001A29AE">
              <w:rPr>
                <w:color w:val="000000"/>
                <w:sz w:val="19"/>
                <w:szCs w:val="19"/>
              </w:rPr>
              <w:t>Sport</w:t>
            </w:r>
          </w:p>
        </w:tc>
        <w:tc>
          <w:tcPr>
            <w:tcW w:w="708" w:type="dxa"/>
            <w:tcBorders>
              <w:top w:val="nil"/>
              <w:left w:val="nil"/>
              <w:bottom w:val="single" w:sz="4" w:space="0" w:color="auto"/>
              <w:right w:val="single" w:sz="4" w:space="0" w:color="auto"/>
            </w:tcBorders>
            <w:shd w:val="clear" w:color="000000" w:fill="FFFFFF"/>
            <w:hideMark/>
          </w:tcPr>
          <w:p w14:paraId="21EE68F8" w14:textId="77777777" w:rsidR="002275B9" w:rsidRPr="001A29AE" w:rsidRDefault="002275B9" w:rsidP="00D90482">
            <w:pPr>
              <w:rPr>
                <w:color w:val="000000"/>
                <w:sz w:val="19"/>
                <w:szCs w:val="19"/>
              </w:rPr>
            </w:pPr>
            <w:r w:rsidRPr="001A29AE">
              <w:rPr>
                <w:color w:val="000000"/>
                <w:sz w:val="19"/>
                <w:szCs w:val="19"/>
              </w:rPr>
              <w:t>3233</w:t>
            </w:r>
          </w:p>
        </w:tc>
        <w:tc>
          <w:tcPr>
            <w:tcW w:w="1590" w:type="dxa"/>
            <w:tcBorders>
              <w:top w:val="nil"/>
              <w:left w:val="nil"/>
              <w:bottom w:val="single" w:sz="4" w:space="0" w:color="auto"/>
              <w:right w:val="single" w:sz="4" w:space="0" w:color="auto"/>
            </w:tcBorders>
            <w:shd w:val="clear" w:color="000000" w:fill="FFFFFF"/>
            <w:hideMark/>
          </w:tcPr>
          <w:p w14:paraId="523DAFD5" w14:textId="77777777" w:rsidR="002275B9" w:rsidRPr="001A29AE" w:rsidRDefault="002275B9" w:rsidP="00D90482">
            <w:pPr>
              <w:rPr>
                <w:color w:val="000000"/>
                <w:sz w:val="19"/>
                <w:szCs w:val="19"/>
              </w:rPr>
            </w:pPr>
            <w:r w:rsidRPr="001A29AE">
              <w:rPr>
                <w:color w:val="000000"/>
                <w:sz w:val="19"/>
                <w:szCs w:val="19"/>
              </w:rPr>
              <w:t>Üür ja rent</w:t>
            </w:r>
          </w:p>
        </w:tc>
        <w:tc>
          <w:tcPr>
            <w:tcW w:w="1063" w:type="dxa"/>
            <w:tcBorders>
              <w:top w:val="nil"/>
              <w:left w:val="nil"/>
              <w:bottom w:val="single" w:sz="4" w:space="0" w:color="auto"/>
              <w:right w:val="single" w:sz="4" w:space="0" w:color="auto"/>
            </w:tcBorders>
            <w:shd w:val="clear" w:color="000000" w:fill="FFFFFF"/>
            <w:hideMark/>
          </w:tcPr>
          <w:p w14:paraId="238F71FF" w14:textId="77777777" w:rsidR="002275B9" w:rsidRPr="001A29AE" w:rsidRDefault="002275B9" w:rsidP="00D90482">
            <w:pPr>
              <w:jc w:val="right"/>
              <w:rPr>
                <w:color w:val="000000"/>
                <w:sz w:val="19"/>
                <w:szCs w:val="19"/>
              </w:rPr>
            </w:pPr>
            <w:r w:rsidRPr="001A29AE">
              <w:rPr>
                <w:color w:val="000000"/>
                <w:sz w:val="19"/>
                <w:szCs w:val="19"/>
              </w:rPr>
              <w:t>3220</w:t>
            </w:r>
          </w:p>
        </w:tc>
        <w:tc>
          <w:tcPr>
            <w:tcW w:w="1034" w:type="dxa"/>
            <w:tcBorders>
              <w:top w:val="nil"/>
              <w:left w:val="nil"/>
              <w:bottom w:val="single" w:sz="4" w:space="0" w:color="auto"/>
              <w:right w:val="single" w:sz="4" w:space="0" w:color="auto"/>
            </w:tcBorders>
            <w:shd w:val="clear" w:color="000000" w:fill="FFFFFF"/>
            <w:hideMark/>
          </w:tcPr>
          <w:p w14:paraId="51150187" w14:textId="77777777" w:rsidR="002275B9" w:rsidRPr="001A29AE" w:rsidRDefault="002275B9" w:rsidP="00D90482">
            <w:pPr>
              <w:jc w:val="right"/>
              <w:rPr>
                <w:color w:val="000000"/>
                <w:sz w:val="19"/>
                <w:szCs w:val="19"/>
              </w:rPr>
            </w:pPr>
            <w:r w:rsidRPr="001A29AE">
              <w:rPr>
                <w:color w:val="000000"/>
                <w:sz w:val="19"/>
                <w:szCs w:val="19"/>
              </w:rPr>
              <w:t>3220</w:t>
            </w:r>
          </w:p>
        </w:tc>
        <w:tc>
          <w:tcPr>
            <w:tcW w:w="1174" w:type="dxa"/>
            <w:tcBorders>
              <w:top w:val="nil"/>
              <w:left w:val="nil"/>
              <w:bottom w:val="single" w:sz="4" w:space="0" w:color="auto"/>
              <w:right w:val="single" w:sz="4" w:space="0" w:color="auto"/>
            </w:tcBorders>
            <w:shd w:val="clear" w:color="000000" w:fill="FFFFFF"/>
            <w:hideMark/>
          </w:tcPr>
          <w:p w14:paraId="2DE8733B"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49997A72"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0E34CA60" w14:textId="77777777" w:rsidTr="0035143F">
        <w:trPr>
          <w:trHeight w:val="408"/>
        </w:trPr>
        <w:tc>
          <w:tcPr>
            <w:tcW w:w="1560" w:type="dxa"/>
            <w:tcBorders>
              <w:top w:val="nil"/>
              <w:left w:val="single" w:sz="4" w:space="0" w:color="auto"/>
              <w:bottom w:val="single" w:sz="4" w:space="0" w:color="auto"/>
              <w:right w:val="single" w:sz="4" w:space="0" w:color="auto"/>
            </w:tcBorders>
            <w:shd w:val="clear" w:color="000000" w:fill="FFFFFF"/>
            <w:hideMark/>
          </w:tcPr>
          <w:p w14:paraId="4177ECB1"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30C00A9C" w14:textId="77777777" w:rsidR="002275B9" w:rsidRPr="001A29AE" w:rsidRDefault="002275B9" w:rsidP="00D90482">
            <w:pPr>
              <w:rPr>
                <w:color w:val="000000"/>
                <w:sz w:val="19"/>
                <w:szCs w:val="19"/>
              </w:rPr>
            </w:pPr>
            <w:r w:rsidRPr="001A29AE">
              <w:rPr>
                <w:color w:val="000000"/>
                <w:sz w:val="19"/>
                <w:szCs w:val="19"/>
              </w:rPr>
              <w:t>08107</w:t>
            </w:r>
          </w:p>
        </w:tc>
        <w:tc>
          <w:tcPr>
            <w:tcW w:w="1419" w:type="dxa"/>
            <w:tcBorders>
              <w:top w:val="nil"/>
              <w:left w:val="nil"/>
              <w:bottom w:val="single" w:sz="4" w:space="0" w:color="auto"/>
              <w:right w:val="single" w:sz="4" w:space="0" w:color="auto"/>
            </w:tcBorders>
            <w:shd w:val="clear" w:color="000000" w:fill="FFFFFF"/>
            <w:hideMark/>
          </w:tcPr>
          <w:p w14:paraId="5263C103" w14:textId="77777777" w:rsidR="002275B9" w:rsidRPr="001A29AE" w:rsidRDefault="002275B9" w:rsidP="00D90482">
            <w:pPr>
              <w:rPr>
                <w:color w:val="000000"/>
                <w:sz w:val="19"/>
                <w:szCs w:val="19"/>
              </w:rPr>
            </w:pPr>
            <w:r w:rsidRPr="001A29AE">
              <w:rPr>
                <w:color w:val="000000"/>
                <w:sz w:val="19"/>
                <w:szCs w:val="19"/>
              </w:rPr>
              <w:t>Noorsootöö ja noortekeskused</w:t>
            </w:r>
          </w:p>
        </w:tc>
        <w:tc>
          <w:tcPr>
            <w:tcW w:w="708" w:type="dxa"/>
            <w:tcBorders>
              <w:top w:val="nil"/>
              <w:left w:val="nil"/>
              <w:bottom w:val="single" w:sz="4" w:space="0" w:color="auto"/>
              <w:right w:val="single" w:sz="4" w:space="0" w:color="auto"/>
            </w:tcBorders>
            <w:shd w:val="clear" w:color="000000" w:fill="FFFFFF"/>
            <w:hideMark/>
          </w:tcPr>
          <w:p w14:paraId="57F06EB9"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3DD498DB"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1FF8E7BF" w14:textId="77777777" w:rsidR="002275B9" w:rsidRPr="001A29AE" w:rsidRDefault="002275B9" w:rsidP="00D90482">
            <w:pPr>
              <w:jc w:val="right"/>
              <w:rPr>
                <w:color w:val="000000"/>
                <w:sz w:val="19"/>
                <w:szCs w:val="19"/>
              </w:rPr>
            </w:pPr>
            <w:r w:rsidRPr="001A29AE">
              <w:rPr>
                <w:color w:val="000000"/>
                <w:sz w:val="19"/>
                <w:szCs w:val="19"/>
              </w:rPr>
              <w:t>189 010</w:t>
            </w:r>
          </w:p>
        </w:tc>
        <w:tc>
          <w:tcPr>
            <w:tcW w:w="1034" w:type="dxa"/>
            <w:tcBorders>
              <w:top w:val="nil"/>
              <w:left w:val="nil"/>
              <w:bottom w:val="single" w:sz="4" w:space="0" w:color="auto"/>
              <w:right w:val="single" w:sz="4" w:space="0" w:color="auto"/>
            </w:tcBorders>
            <w:shd w:val="clear" w:color="000000" w:fill="FFFFFF"/>
            <w:hideMark/>
          </w:tcPr>
          <w:p w14:paraId="2ADF4A3A" w14:textId="77777777" w:rsidR="002275B9" w:rsidRPr="001A29AE" w:rsidRDefault="002275B9" w:rsidP="00D90482">
            <w:pPr>
              <w:jc w:val="right"/>
              <w:rPr>
                <w:color w:val="000000"/>
                <w:sz w:val="19"/>
                <w:szCs w:val="19"/>
              </w:rPr>
            </w:pPr>
            <w:r w:rsidRPr="001A29AE">
              <w:rPr>
                <w:color w:val="000000"/>
                <w:sz w:val="19"/>
                <w:szCs w:val="19"/>
              </w:rPr>
              <w:t>215 157</w:t>
            </w:r>
          </w:p>
        </w:tc>
        <w:tc>
          <w:tcPr>
            <w:tcW w:w="1174" w:type="dxa"/>
            <w:tcBorders>
              <w:top w:val="nil"/>
              <w:left w:val="nil"/>
              <w:bottom w:val="single" w:sz="4" w:space="0" w:color="auto"/>
              <w:right w:val="single" w:sz="4" w:space="0" w:color="auto"/>
            </w:tcBorders>
            <w:shd w:val="clear" w:color="000000" w:fill="FFFFFF"/>
            <w:hideMark/>
          </w:tcPr>
          <w:p w14:paraId="532F639E" w14:textId="77777777" w:rsidR="002275B9" w:rsidRPr="001A29AE" w:rsidRDefault="002275B9" w:rsidP="00D90482">
            <w:pPr>
              <w:jc w:val="right"/>
              <w:rPr>
                <w:color w:val="000000"/>
                <w:sz w:val="19"/>
                <w:szCs w:val="19"/>
              </w:rPr>
            </w:pPr>
            <w:r w:rsidRPr="001A29AE">
              <w:rPr>
                <w:color w:val="000000"/>
                <w:sz w:val="19"/>
                <w:szCs w:val="19"/>
              </w:rPr>
              <w:t>4 200</w:t>
            </w:r>
          </w:p>
        </w:tc>
        <w:tc>
          <w:tcPr>
            <w:tcW w:w="1136" w:type="dxa"/>
            <w:tcBorders>
              <w:top w:val="nil"/>
              <w:left w:val="nil"/>
              <w:bottom w:val="single" w:sz="4" w:space="0" w:color="auto"/>
              <w:right w:val="single" w:sz="4" w:space="0" w:color="auto"/>
            </w:tcBorders>
            <w:shd w:val="clear" w:color="000000" w:fill="FFFFFF"/>
            <w:hideMark/>
          </w:tcPr>
          <w:p w14:paraId="5C0D885A"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032A6B01" w14:textId="77777777" w:rsidTr="0035143F">
        <w:trPr>
          <w:trHeight w:val="408"/>
        </w:trPr>
        <w:tc>
          <w:tcPr>
            <w:tcW w:w="1560" w:type="dxa"/>
            <w:tcBorders>
              <w:top w:val="nil"/>
              <w:left w:val="single" w:sz="4" w:space="0" w:color="auto"/>
              <w:bottom w:val="single" w:sz="4" w:space="0" w:color="auto"/>
              <w:right w:val="single" w:sz="4" w:space="0" w:color="auto"/>
            </w:tcBorders>
            <w:shd w:val="clear" w:color="000000" w:fill="FFFFFF"/>
            <w:hideMark/>
          </w:tcPr>
          <w:p w14:paraId="1A448B03"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5295A62A" w14:textId="77777777" w:rsidR="002275B9" w:rsidRPr="001A29AE" w:rsidRDefault="002275B9" w:rsidP="00D90482">
            <w:pPr>
              <w:rPr>
                <w:color w:val="000000"/>
                <w:sz w:val="19"/>
                <w:szCs w:val="19"/>
              </w:rPr>
            </w:pPr>
            <w:r w:rsidRPr="001A29AE">
              <w:rPr>
                <w:color w:val="000000"/>
                <w:sz w:val="19"/>
                <w:szCs w:val="19"/>
              </w:rPr>
              <w:t>08107</w:t>
            </w:r>
          </w:p>
        </w:tc>
        <w:tc>
          <w:tcPr>
            <w:tcW w:w="1419" w:type="dxa"/>
            <w:tcBorders>
              <w:top w:val="nil"/>
              <w:left w:val="nil"/>
              <w:bottom w:val="single" w:sz="4" w:space="0" w:color="auto"/>
              <w:right w:val="single" w:sz="4" w:space="0" w:color="auto"/>
            </w:tcBorders>
            <w:shd w:val="clear" w:color="000000" w:fill="FFFFFF"/>
            <w:hideMark/>
          </w:tcPr>
          <w:p w14:paraId="52147C50" w14:textId="77777777" w:rsidR="002275B9" w:rsidRPr="001A29AE" w:rsidRDefault="002275B9" w:rsidP="00D90482">
            <w:pPr>
              <w:rPr>
                <w:color w:val="000000"/>
                <w:sz w:val="19"/>
                <w:szCs w:val="19"/>
              </w:rPr>
            </w:pPr>
            <w:r w:rsidRPr="001A29AE">
              <w:rPr>
                <w:color w:val="000000"/>
                <w:sz w:val="19"/>
                <w:szCs w:val="19"/>
              </w:rPr>
              <w:t>Noorsootöö ja noortekeskused</w:t>
            </w:r>
          </w:p>
        </w:tc>
        <w:tc>
          <w:tcPr>
            <w:tcW w:w="708" w:type="dxa"/>
            <w:tcBorders>
              <w:top w:val="nil"/>
              <w:left w:val="nil"/>
              <w:bottom w:val="single" w:sz="4" w:space="0" w:color="auto"/>
              <w:right w:val="single" w:sz="4" w:space="0" w:color="auto"/>
            </w:tcBorders>
            <w:shd w:val="clear" w:color="000000" w:fill="FFFFFF"/>
            <w:hideMark/>
          </w:tcPr>
          <w:p w14:paraId="76F1E7D8"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3958410E" w14:textId="77777777" w:rsidR="002275B9" w:rsidRPr="001A29AE" w:rsidRDefault="002275B9" w:rsidP="00D90482">
            <w:pPr>
              <w:rPr>
                <w:color w:val="000000"/>
                <w:sz w:val="19"/>
                <w:szCs w:val="19"/>
              </w:rPr>
            </w:pPr>
            <w:r w:rsidRPr="001A29AE">
              <w:rPr>
                <w:color w:val="000000"/>
                <w:sz w:val="19"/>
                <w:szCs w:val="19"/>
              </w:rPr>
              <w:t>KOKKU OMATULUD</w:t>
            </w:r>
          </w:p>
        </w:tc>
        <w:tc>
          <w:tcPr>
            <w:tcW w:w="1063" w:type="dxa"/>
            <w:tcBorders>
              <w:top w:val="nil"/>
              <w:left w:val="nil"/>
              <w:bottom w:val="single" w:sz="4" w:space="0" w:color="auto"/>
              <w:right w:val="single" w:sz="4" w:space="0" w:color="auto"/>
            </w:tcBorders>
            <w:shd w:val="clear" w:color="000000" w:fill="FFFFFF"/>
            <w:hideMark/>
          </w:tcPr>
          <w:p w14:paraId="09C48C08" w14:textId="77777777" w:rsidR="002275B9" w:rsidRPr="001A29AE" w:rsidRDefault="002275B9" w:rsidP="00D90482">
            <w:pPr>
              <w:jc w:val="right"/>
              <w:rPr>
                <w:color w:val="000000"/>
                <w:sz w:val="19"/>
                <w:szCs w:val="19"/>
              </w:rPr>
            </w:pPr>
            <w:r w:rsidRPr="001A29AE">
              <w:rPr>
                <w:color w:val="000000"/>
                <w:sz w:val="19"/>
                <w:szCs w:val="19"/>
              </w:rPr>
              <w:t>500</w:t>
            </w:r>
          </w:p>
        </w:tc>
        <w:tc>
          <w:tcPr>
            <w:tcW w:w="1034" w:type="dxa"/>
            <w:tcBorders>
              <w:top w:val="nil"/>
              <w:left w:val="nil"/>
              <w:bottom w:val="single" w:sz="4" w:space="0" w:color="auto"/>
              <w:right w:val="single" w:sz="4" w:space="0" w:color="auto"/>
            </w:tcBorders>
            <w:shd w:val="clear" w:color="000000" w:fill="FFFFFF"/>
            <w:hideMark/>
          </w:tcPr>
          <w:p w14:paraId="543CCF7E" w14:textId="77777777" w:rsidR="002275B9" w:rsidRPr="001A29AE" w:rsidRDefault="002275B9" w:rsidP="00D90482">
            <w:pPr>
              <w:jc w:val="right"/>
              <w:rPr>
                <w:color w:val="000000"/>
                <w:sz w:val="19"/>
                <w:szCs w:val="19"/>
              </w:rPr>
            </w:pPr>
            <w:r w:rsidRPr="001A29AE">
              <w:rPr>
                <w:color w:val="000000"/>
                <w:sz w:val="19"/>
                <w:szCs w:val="19"/>
              </w:rPr>
              <w:t>500</w:t>
            </w:r>
          </w:p>
        </w:tc>
        <w:tc>
          <w:tcPr>
            <w:tcW w:w="1174" w:type="dxa"/>
            <w:tcBorders>
              <w:top w:val="nil"/>
              <w:left w:val="nil"/>
              <w:bottom w:val="single" w:sz="4" w:space="0" w:color="auto"/>
              <w:right w:val="single" w:sz="4" w:space="0" w:color="auto"/>
            </w:tcBorders>
            <w:shd w:val="clear" w:color="000000" w:fill="FFFFFF"/>
            <w:hideMark/>
          </w:tcPr>
          <w:p w14:paraId="3BF104A4"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284BE8B0"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2ACCBD85"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0D57A849"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76DF9E5C" w14:textId="77777777" w:rsidR="002275B9" w:rsidRPr="001A29AE" w:rsidRDefault="002275B9" w:rsidP="00D90482">
            <w:pPr>
              <w:rPr>
                <w:color w:val="000000"/>
                <w:sz w:val="19"/>
                <w:szCs w:val="19"/>
              </w:rPr>
            </w:pPr>
            <w:r w:rsidRPr="001A29AE">
              <w:rPr>
                <w:color w:val="000000"/>
                <w:sz w:val="19"/>
                <w:szCs w:val="19"/>
              </w:rPr>
              <w:t>08107</w:t>
            </w:r>
          </w:p>
        </w:tc>
        <w:tc>
          <w:tcPr>
            <w:tcW w:w="1419" w:type="dxa"/>
            <w:tcBorders>
              <w:top w:val="nil"/>
              <w:left w:val="nil"/>
              <w:bottom w:val="single" w:sz="4" w:space="0" w:color="auto"/>
              <w:right w:val="single" w:sz="4" w:space="0" w:color="auto"/>
            </w:tcBorders>
            <w:shd w:val="clear" w:color="000000" w:fill="FFFFFF"/>
            <w:hideMark/>
          </w:tcPr>
          <w:p w14:paraId="7BCB15D6" w14:textId="77777777" w:rsidR="002275B9" w:rsidRPr="001A29AE" w:rsidRDefault="002275B9" w:rsidP="00D90482">
            <w:pPr>
              <w:rPr>
                <w:color w:val="000000"/>
                <w:sz w:val="19"/>
                <w:szCs w:val="19"/>
              </w:rPr>
            </w:pPr>
            <w:r w:rsidRPr="001A29AE">
              <w:rPr>
                <w:color w:val="000000"/>
                <w:sz w:val="19"/>
                <w:szCs w:val="19"/>
              </w:rPr>
              <w:t>Noorsootöö ja noortekeskused</w:t>
            </w:r>
          </w:p>
        </w:tc>
        <w:tc>
          <w:tcPr>
            <w:tcW w:w="708" w:type="dxa"/>
            <w:tcBorders>
              <w:top w:val="nil"/>
              <w:left w:val="nil"/>
              <w:bottom w:val="single" w:sz="4" w:space="0" w:color="auto"/>
              <w:right w:val="single" w:sz="4" w:space="0" w:color="auto"/>
            </w:tcBorders>
            <w:shd w:val="clear" w:color="000000" w:fill="FFFFFF"/>
            <w:hideMark/>
          </w:tcPr>
          <w:p w14:paraId="3911AF59" w14:textId="77777777" w:rsidR="002275B9" w:rsidRPr="001A29AE" w:rsidRDefault="002275B9" w:rsidP="00D90482">
            <w:pPr>
              <w:rPr>
                <w:color w:val="000000"/>
                <w:sz w:val="19"/>
                <w:szCs w:val="19"/>
              </w:rPr>
            </w:pPr>
            <w:r w:rsidRPr="001A29AE">
              <w:rPr>
                <w:color w:val="000000"/>
                <w:sz w:val="19"/>
                <w:szCs w:val="19"/>
              </w:rPr>
              <w:t>45</w:t>
            </w:r>
          </w:p>
        </w:tc>
        <w:tc>
          <w:tcPr>
            <w:tcW w:w="1590" w:type="dxa"/>
            <w:tcBorders>
              <w:top w:val="nil"/>
              <w:left w:val="nil"/>
              <w:bottom w:val="single" w:sz="4" w:space="0" w:color="auto"/>
              <w:right w:val="single" w:sz="4" w:space="0" w:color="auto"/>
            </w:tcBorders>
            <w:shd w:val="clear" w:color="000000" w:fill="FFFFFF"/>
            <w:hideMark/>
          </w:tcPr>
          <w:p w14:paraId="7680C5DE" w14:textId="77777777" w:rsidR="002275B9" w:rsidRPr="001A29AE" w:rsidRDefault="002275B9" w:rsidP="00D90482">
            <w:pPr>
              <w:rPr>
                <w:color w:val="000000"/>
                <w:sz w:val="19"/>
                <w:szCs w:val="19"/>
              </w:rPr>
            </w:pPr>
            <w:r w:rsidRPr="001A29AE">
              <w:rPr>
                <w:color w:val="000000"/>
                <w:sz w:val="19"/>
                <w:szCs w:val="19"/>
              </w:rPr>
              <w:t>Muud toetused</w:t>
            </w:r>
          </w:p>
        </w:tc>
        <w:tc>
          <w:tcPr>
            <w:tcW w:w="1063" w:type="dxa"/>
            <w:tcBorders>
              <w:top w:val="nil"/>
              <w:left w:val="nil"/>
              <w:bottom w:val="single" w:sz="4" w:space="0" w:color="auto"/>
              <w:right w:val="single" w:sz="4" w:space="0" w:color="auto"/>
            </w:tcBorders>
            <w:shd w:val="clear" w:color="000000" w:fill="FFFFFF"/>
            <w:hideMark/>
          </w:tcPr>
          <w:p w14:paraId="4533BC00" w14:textId="77777777" w:rsidR="002275B9" w:rsidRPr="001A29AE" w:rsidRDefault="002275B9" w:rsidP="00D90482">
            <w:pPr>
              <w:jc w:val="right"/>
              <w:rPr>
                <w:color w:val="000000"/>
                <w:sz w:val="19"/>
                <w:szCs w:val="19"/>
              </w:rPr>
            </w:pPr>
            <w:r w:rsidRPr="001A29AE">
              <w:rPr>
                <w:color w:val="000000"/>
                <w:sz w:val="19"/>
                <w:szCs w:val="19"/>
              </w:rPr>
              <w:t>200</w:t>
            </w:r>
          </w:p>
        </w:tc>
        <w:tc>
          <w:tcPr>
            <w:tcW w:w="1034" w:type="dxa"/>
            <w:tcBorders>
              <w:top w:val="nil"/>
              <w:left w:val="nil"/>
              <w:bottom w:val="single" w:sz="4" w:space="0" w:color="auto"/>
              <w:right w:val="single" w:sz="4" w:space="0" w:color="auto"/>
            </w:tcBorders>
            <w:shd w:val="clear" w:color="000000" w:fill="FFFFFF"/>
            <w:hideMark/>
          </w:tcPr>
          <w:p w14:paraId="6CC02AA2" w14:textId="77777777" w:rsidR="002275B9" w:rsidRPr="001A29AE" w:rsidRDefault="002275B9" w:rsidP="00D90482">
            <w:pPr>
              <w:jc w:val="right"/>
              <w:rPr>
                <w:color w:val="000000"/>
                <w:sz w:val="19"/>
                <w:szCs w:val="19"/>
              </w:rPr>
            </w:pPr>
            <w:r w:rsidRPr="001A29AE">
              <w:rPr>
                <w:color w:val="000000"/>
                <w:sz w:val="19"/>
                <w:szCs w:val="19"/>
              </w:rPr>
              <w:t>200</w:t>
            </w:r>
          </w:p>
        </w:tc>
        <w:tc>
          <w:tcPr>
            <w:tcW w:w="1174" w:type="dxa"/>
            <w:tcBorders>
              <w:top w:val="nil"/>
              <w:left w:val="nil"/>
              <w:bottom w:val="single" w:sz="4" w:space="0" w:color="auto"/>
              <w:right w:val="single" w:sz="4" w:space="0" w:color="auto"/>
            </w:tcBorders>
            <w:shd w:val="clear" w:color="000000" w:fill="FFFFFF"/>
            <w:hideMark/>
          </w:tcPr>
          <w:p w14:paraId="23307281"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14A576D6"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5A277993"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0B8F5FA0"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16543B78" w14:textId="77777777" w:rsidR="002275B9" w:rsidRPr="001A29AE" w:rsidRDefault="002275B9" w:rsidP="00D90482">
            <w:pPr>
              <w:rPr>
                <w:color w:val="000000"/>
                <w:sz w:val="19"/>
                <w:szCs w:val="19"/>
              </w:rPr>
            </w:pPr>
            <w:r w:rsidRPr="001A29AE">
              <w:rPr>
                <w:color w:val="000000"/>
                <w:sz w:val="19"/>
                <w:szCs w:val="19"/>
              </w:rPr>
              <w:t>08107</w:t>
            </w:r>
          </w:p>
        </w:tc>
        <w:tc>
          <w:tcPr>
            <w:tcW w:w="1419" w:type="dxa"/>
            <w:tcBorders>
              <w:top w:val="nil"/>
              <w:left w:val="nil"/>
              <w:bottom w:val="single" w:sz="4" w:space="0" w:color="auto"/>
              <w:right w:val="single" w:sz="4" w:space="0" w:color="auto"/>
            </w:tcBorders>
            <w:shd w:val="clear" w:color="000000" w:fill="FFFFFF"/>
            <w:hideMark/>
          </w:tcPr>
          <w:p w14:paraId="387A22DE" w14:textId="77777777" w:rsidR="002275B9" w:rsidRPr="001A29AE" w:rsidRDefault="002275B9" w:rsidP="00D90482">
            <w:pPr>
              <w:rPr>
                <w:color w:val="000000"/>
                <w:sz w:val="19"/>
                <w:szCs w:val="19"/>
              </w:rPr>
            </w:pPr>
            <w:r w:rsidRPr="001A29AE">
              <w:rPr>
                <w:color w:val="000000"/>
                <w:sz w:val="19"/>
                <w:szCs w:val="19"/>
              </w:rPr>
              <w:t>Noorsootöö ja noortekeskused</w:t>
            </w:r>
          </w:p>
        </w:tc>
        <w:tc>
          <w:tcPr>
            <w:tcW w:w="708" w:type="dxa"/>
            <w:tcBorders>
              <w:top w:val="nil"/>
              <w:left w:val="nil"/>
              <w:bottom w:val="single" w:sz="4" w:space="0" w:color="auto"/>
              <w:right w:val="single" w:sz="4" w:space="0" w:color="auto"/>
            </w:tcBorders>
            <w:shd w:val="clear" w:color="000000" w:fill="FFFFFF"/>
            <w:hideMark/>
          </w:tcPr>
          <w:p w14:paraId="409861EF"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30F1EC03"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4BF7EEEE" w14:textId="77777777" w:rsidR="002275B9" w:rsidRPr="001A29AE" w:rsidRDefault="002275B9" w:rsidP="00D90482">
            <w:pPr>
              <w:jc w:val="right"/>
              <w:rPr>
                <w:color w:val="000000"/>
                <w:sz w:val="19"/>
                <w:szCs w:val="19"/>
              </w:rPr>
            </w:pPr>
            <w:r w:rsidRPr="001A29AE">
              <w:rPr>
                <w:color w:val="000000"/>
                <w:sz w:val="19"/>
                <w:szCs w:val="19"/>
              </w:rPr>
              <w:t>151 238</w:t>
            </w:r>
          </w:p>
        </w:tc>
        <w:tc>
          <w:tcPr>
            <w:tcW w:w="1034" w:type="dxa"/>
            <w:tcBorders>
              <w:top w:val="nil"/>
              <w:left w:val="nil"/>
              <w:bottom w:val="single" w:sz="4" w:space="0" w:color="auto"/>
              <w:right w:val="single" w:sz="4" w:space="0" w:color="auto"/>
            </w:tcBorders>
            <w:shd w:val="clear" w:color="000000" w:fill="FFFFFF"/>
            <w:hideMark/>
          </w:tcPr>
          <w:p w14:paraId="0195F103" w14:textId="77777777" w:rsidR="002275B9" w:rsidRPr="001A29AE" w:rsidRDefault="002275B9" w:rsidP="00D90482">
            <w:pPr>
              <w:jc w:val="right"/>
              <w:rPr>
                <w:color w:val="000000"/>
                <w:sz w:val="19"/>
                <w:szCs w:val="19"/>
              </w:rPr>
            </w:pPr>
            <w:r w:rsidRPr="001A29AE">
              <w:rPr>
                <w:color w:val="000000"/>
                <w:sz w:val="19"/>
                <w:szCs w:val="19"/>
              </w:rPr>
              <w:t>181 828</w:t>
            </w:r>
          </w:p>
        </w:tc>
        <w:tc>
          <w:tcPr>
            <w:tcW w:w="1174" w:type="dxa"/>
            <w:tcBorders>
              <w:top w:val="nil"/>
              <w:left w:val="nil"/>
              <w:bottom w:val="single" w:sz="4" w:space="0" w:color="auto"/>
              <w:right w:val="single" w:sz="4" w:space="0" w:color="auto"/>
            </w:tcBorders>
            <w:shd w:val="clear" w:color="000000" w:fill="FFFFFF"/>
            <w:hideMark/>
          </w:tcPr>
          <w:p w14:paraId="704BBDAE" w14:textId="77777777" w:rsidR="002275B9" w:rsidRPr="001A29AE" w:rsidRDefault="002275B9" w:rsidP="00D90482">
            <w:pPr>
              <w:jc w:val="right"/>
              <w:rPr>
                <w:color w:val="000000"/>
                <w:sz w:val="19"/>
                <w:szCs w:val="19"/>
              </w:rPr>
            </w:pPr>
            <w:r w:rsidRPr="001A29AE">
              <w:rPr>
                <w:color w:val="000000"/>
                <w:sz w:val="19"/>
                <w:szCs w:val="19"/>
              </w:rPr>
              <w:t>3 747</w:t>
            </w:r>
          </w:p>
        </w:tc>
        <w:tc>
          <w:tcPr>
            <w:tcW w:w="1136" w:type="dxa"/>
            <w:tcBorders>
              <w:top w:val="nil"/>
              <w:left w:val="nil"/>
              <w:bottom w:val="single" w:sz="4" w:space="0" w:color="auto"/>
              <w:right w:val="single" w:sz="4" w:space="0" w:color="auto"/>
            </w:tcBorders>
            <w:shd w:val="clear" w:color="000000" w:fill="FFFFFF"/>
            <w:hideMark/>
          </w:tcPr>
          <w:p w14:paraId="24B8A1E4"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5031814A"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376FDCC3"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5974EEF1" w14:textId="77777777" w:rsidR="002275B9" w:rsidRPr="001A29AE" w:rsidRDefault="002275B9" w:rsidP="00D90482">
            <w:pPr>
              <w:rPr>
                <w:color w:val="000000"/>
                <w:sz w:val="19"/>
                <w:szCs w:val="19"/>
              </w:rPr>
            </w:pPr>
            <w:r w:rsidRPr="001A29AE">
              <w:rPr>
                <w:color w:val="000000"/>
                <w:sz w:val="19"/>
                <w:szCs w:val="19"/>
              </w:rPr>
              <w:t>08107</w:t>
            </w:r>
          </w:p>
        </w:tc>
        <w:tc>
          <w:tcPr>
            <w:tcW w:w="1419" w:type="dxa"/>
            <w:tcBorders>
              <w:top w:val="nil"/>
              <w:left w:val="nil"/>
              <w:bottom w:val="single" w:sz="4" w:space="0" w:color="auto"/>
              <w:right w:val="single" w:sz="4" w:space="0" w:color="auto"/>
            </w:tcBorders>
            <w:shd w:val="clear" w:color="000000" w:fill="FFFFFF"/>
            <w:hideMark/>
          </w:tcPr>
          <w:p w14:paraId="75FF860A" w14:textId="77777777" w:rsidR="002275B9" w:rsidRPr="001A29AE" w:rsidRDefault="002275B9" w:rsidP="00D90482">
            <w:pPr>
              <w:rPr>
                <w:color w:val="000000"/>
                <w:sz w:val="19"/>
                <w:szCs w:val="19"/>
              </w:rPr>
            </w:pPr>
            <w:r w:rsidRPr="001A29AE">
              <w:rPr>
                <w:color w:val="000000"/>
                <w:sz w:val="19"/>
                <w:szCs w:val="19"/>
              </w:rPr>
              <w:t>Noorsootöö ja noortekeskused</w:t>
            </w:r>
          </w:p>
        </w:tc>
        <w:tc>
          <w:tcPr>
            <w:tcW w:w="708" w:type="dxa"/>
            <w:tcBorders>
              <w:top w:val="nil"/>
              <w:left w:val="nil"/>
              <w:bottom w:val="single" w:sz="4" w:space="0" w:color="auto"/>
              <w:right w:val="single" w:sz="4" w:space="0" w:color="auto"/>
            </w:tcBorders>
            <w:shd w:val="clear" w:color="000000" w:fill="FFFFFF"/>
            <w:hideMark/>
          </w:tcPr>
          <w:p w14:paraId="66C61C73"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593E5A7E"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48227122" w14:textId="77777777" w:rsidR="002275B9" w:rsidRPr="001A29AE" w:rsidRDefault="002275B9" w:rsidP="00D90482">
            <w:pPr>
              <w:jc w:val="right"/>
              <w:rPr>
                <w:color w:val="000000"/>
                <w:sz w:val="19"/>
                <w:szCs w:val="19"/>
              </w:rPr>
            </w:pPr>
            <w:r w:rsidRPr="001A29AE">
              <w:rPr>
                <w:color w:val="000000"/>
                <w:sz w:val="19"/>
                <w:szCs w:val="19"/>
              </w:rPr>
              <w:t>37 572</w:t>
            </w:r>
          </w:p>
        </w:tc>
        <w:tc>
          <w:tcPr>
            <w:tcW w:w="1034" w:type="dxa"/>
            <w:tcBorders>
              <w:top w:val="nil"/>
              <w:left w:val="nil"/>
              <w:bottom w:val="single" w:sz="4" w:space="0" w:color="auto"/>
              <w:right w:val="single" w:sz="4" w:space="0" w:color="auto"/>
            </w:tcBorders>
            <w:shd w:val="clear" w:color="000000" w:fill="FFFFFF"/>
            <w:hideMark/>
          </w:tcPr>
          <w:p w14:paraId="6C5B0BA0" w14:textId="77777777" w:rsidR="002275B9" w:rsidRPr="001A29AE" w:rsidRDefault="002275B9" w:rsidP="00D90482">
            <w:pPr>
              <w:jc w:val="right"/>
              <w:rPr>
                <w:color w:val="000000"/>
                <w:sz w:val="19"/>
                <w:szCs w:val="19"/>
              </w:rPr>
            </w:pPr>
            <w:r w:rsidRPr="001A29AE">
              <w:rPr>
                <w:color w:val="000000"/>
                <w:sz w:val="19"/>
                <w:szCs w:val="19"/>
              </w:rPr>
              <w:t>33 129</w:t>
            </w:r>
          </w:p>
        </w:tc>
        <w:tc>
          <w:tcPr>
            <w:tcW w:w="1174" w:type="dxa"/>
            <w:tcBorders>
              <w:top w:val="nil"/>
              <w:left w:val="nil"/>
              <w:bottom w:val="single" w:sz="4" w:space="0" w:color="auto"/>
              <w:right w:val="single" w:sz="4" w:space="0" w:color="auto"/>
            </w:tcBorders>
            <w:shd w:val="clear" w:color="000000" w:fill="FFFFFF"/>
            <w:hideMark/>
          </w:tcPr>
          <w:p w14:paraId="7BD9F700" w14:textId="77777777" w:rsidR="002275B9" w:rsidRPr="001A29AE" w:rsidRDefault="002275B9" w:rsidP="00D90482">
            <w:pPr>
              <w:jc w:val="right"/>
              <w:rPr>
                <w:color w:val="000000"/>
                <w:sz w:val="19"/>
                <w:szCs w:val="19"/>
              </w:rPr>
            </w:pPr>
            <w:r w:rsidRPr="001A29AE">
              <w:rPr>
                <w:color w:val="000000"/>
                <w:sz w:val="19"/>
                <w:szCs w:val="19"/>
              </w:rPr>
              <w:t>453</w:t>
            </w:r>
          </w:p>
        </w:tc>
        <w:tc>
          <w:tcPr>
            <w:tcW w:w="1136" w:type="dxa"/>
            <w:tcBorders>
              <w:top w:val="nil"/>
              <w:left w:val="nil"/>
              <w:bottom w:val="single" w:sz="4" w:space="0" w:color="auto"/>
              <w:right w:val="single" w:sz="4" w:space="0" w:color="auto"/>
            </w:tcBorders>
            <w:shd w:val="clear" w:color="000000" w:fill="FFFFFF"/>
            <w:hideMark/>
          </w:tcPr>
          <w:p w14:paraId="73E5C132"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29F8C3F8"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1639E3E7"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45E8DD99" w14:textId="77777777" w:rsidR="002275B9" w:rsidRPr="001A29AE" w:rsidRDefault="002275B9" w:rsidP="00D90482">
            <w:pPr>
              <w:rPr>
                <w:color w:val="000000"/>
                <w:sz w:val="19"/>
                <w:szCs w:val="19"/>
              </w:rPr>
            </w:pPr>
            <w:r w:rsidRPr="001A29AE">
              <w:rPr>
                <w:color w:val="000000"/>
                <w:sz w:val="19"/>
                <w:szCs w:val="19"/>
              </w:rPr>
              <w:t>08107</w:t>
            </w:r>
          </w:p>
        </w:tc>
        <w:tc>
          <w:tcPr>
            <w:tcW w:w="1419" w:type="dxa"/>
            <w:tcBorders>
              <w:top w:val="nil"/>
              <w:left w:val="nil"/>
              <w:bottom w:val="single" w:sz="4" w:space="0" w:color="auto"/>
              <w:right w:val="single" w:sz="4" w:space="0" w:color="auto"/>
            </w:tcBorders>
            <w:shd w:val="clear" w:color="000000" w:fill="FFFFFF"/>
            <w:hideMark/>
          </w:tcPr>
          <w:p w14:paraId="118A17C4" w14:textId="77777777" w:rsidR="002275B9" w:rsidRPr="001A29AE" w:rsidRDefault="002275B9" w:rsidP="00D90482">
            <w:pPr>
              <w:rPr>
                <w:color w:val="000000"/>
                <w:sz w:val="19"/>
                <w:szCs w:val="19"/>
              </w:rPr>
            </w:pPr>
            <w:r w:rsidRPr="001A29AE">
              <w:rPr>
                <w:color w:val="000000"/>
                <w:sz w:val="19"/>
                <w:szCs w:val="19"/>
              </w:rPr>
              <w:t>Noorsootöö ja noortekeskused</w:t>
            </w:r>
          </w:p>
        </w:tc>
        <w:tc>
          <w:tcPr>
            <w:tcW w:w="708" w:type="dxa"/>
            <w:tcBorders>
              <w:top w:val="nil"/>
              <w:left w:val="nil"/>
              <w:bottom w:val="single" w:sz="4" w:space="0" w:color="auto"/>
              <w:right w:val="single" w:sz="4" w:space="0" w:color="auto"/>
            </w:tcBorders>
            <w:shd w:val="clear" w:color="000000" w:fill="FFFFFF"/>
            <w:hideMark/>
          </w:tcPr>
          <w:p w14:paraId="79BE843B" w14:textId="77777777" w:rsidR="002275B9" w:rsidRPr="001A29AE" w:rsidRDefault="002275B9" w:rsidP="00D90482">
            <w:pPr>
              <w:rPr>
                <w:color w:val="000000"/>
                <w:sz w:val="19"/>
                <w:szCs w:val="19"/>
              </w:rPr>
            </w:pPr>
            <w:r w:rsidRPr="001A29AE">
              <w:rPr>
                <w:color w:val="000000"/>
                <w:sz w:val="19"/>
                <w:szCs w:val="19"/>
              </w:rPr>
              <w:t>3222</w:t>
            </w:r>
          </w:p>
        </w:tc>
        <w:tc>
          <w:tcPr>
            <w:tcW w:w="1590" w:type="dxa"/>
            <w:tcBorders>
              <w:top w:val="nil"/>
              <w:left w:val="nil"/>
              <w:bottom w:val="single" w:sz="4" w:space="0" w:color="auto"/>
              <w:right w:val="single" w:sz="4" w:space="0" w:color="auto"/>
            </w:tcBorders>
            <w:shd w:val="clear" w:color="000000" w:fill="FFFFFF"/>
            <w:hideMark/>
          </w:tcPr>
          <w:p w14:paraId="1CE3B6F5" w14:textId="77777777" w:rsidR="002275B9" w:rsidRPr="001A29AE" w:rsidRDefault="002275B9" w:rsidP="00D90482">
            <w:pPr>
              <w:rPr>
                <w:color w:val="000000"/>
                <w:sz w:val="19"/>
                <w:szCs w:val="19"/>
              </w:rPr>
            </w:pPr>
            <w:r w:rsidRPr="001A29AE">
              <w:rPr>
                <w:color w:val="000000"/>
                <w:sz w:val="19"/>
                <w:szCs w:val="19"/>
              </w:rPr>
              <w:t>Tulud spordi- ja puhkealasest tegevusest</w:t>
            </w:r>
          </w:p>
        </w:tc>
        <w:tc>
          <w:tcPr>
            <w:tcW w:w="1063" w:type="dxa"/>
            <w:tcBorders>
              <w:top w:val="nil"/>
              <w:left w:val="nil"/>
              <w:bottom w:val="single" w:sz="4" w:space="0" w:color="auto"/>
              <w:right w:val="single" w:sz="4" w:space="0" w:color="auto"/>
            </w:tcBorders>
            <w:shd w:val="clear" w:color="000000" w:fill="FFFFFF"/>
            <w:hideMark/>
          </w:tcPr>
          <w:p w14:paraId="66EEA1A7" w14:textId="77777777" w:rsidR="002275B9" w:rsidRPr="001A29AE" w:rsidRDefault="002275B9" w:rsidP="00D90482">
            <w:pPr>
              <w:jc w:val="right"/>
              <w:rPr>
                <w:color w:val="000000"/>
                <w:sz w:val="19"/>
                <w:szCs w:val="19"/>
              </w:rPr>
            </w:pPr>
            <w:r w:rsidRPr="001A29AE">
              <w:rPr>
                <w:color w:val="000000"/>
                <w:sz w:val="19"/>
                <w:szCs w:val="19"/>
              </w:rPr>
              <w:t>500</w:t>
            </w:r>
          </w:p>
        </w:tc>
        <w:tc>
          <w:tcPr>
            <w:tcW w:w="1034" w:type="dxa"/>
            <w:tcBorders>
              <w:top w:val="nil"/>
              <w:left w:val="nil"/>
              <w:bottom w:val="single" w:sz="4" w:space="0" w:color="auto"/>
              <w:right w:val="single" w:sz="4" w:space="0" w:color="auto"/>
            </w:tcBorders>
            <w:shd w:val="clear" w:color="000000" w:fill="FFFFFF"/>
            <w:hideMark/>
          </w:tcPr>
          <w:p w14:paraId="6BBC7CE6" w14:textId="77777777" w:rsidR="002275B9" w:rsidRPr="001A29AE" w:rsidRDefault="002275B9" w:rsidP="00D90482">
            <w:pPr>
              <w:jc w:val="right"/>
              <w:rPr>
                <w:color w:val="000000"/>
                <w:sz w:val="19"/>
                <w:szCs w:val="19"/>
              </w:rPr>
            </w:pPr>
            <w:r w:rsidRPr="001A29AE">
              <w:rPr>
                <w:color w:val="000000"/>
                <w:sz w:val="19"/>
                <w:szCs w:val="19"/>
              </w:rPr>
              <w:t>500</w:t>
            </w:r>
          </w:p>
        </w:tc>
        <w:tc>
          <w:tcPr>
            <w:tcW w:w="1174" w:type="dxa"/>
            <w:tcBorders>
              <w:top w:val="nil"/>
              <w:left w:val="nil"/>
              <w:bottom w:val="single" w:sz="4" w:space="0" w:color="auto"/>
              <w:right w:val="single" w:sz="4" w:space="0" w:color="auto"/>
            </w:tcBorders>
            <w:shd w:val="clear" w:color="000000" w:fill="FFFFFF"/>
            <w:hideMark/>
          </w:tcPr>
          <w:p w14:paraId="39107FB6"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49004235"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2C771DF9" w14:textId="77777777" w:rsidTr="0035143F">
        <w:trPr>
          <w:trHeight w:val="195"/>
        </w:trPr>
        <w:tc>
          <w:tcPr>
            <w:tcW w:w="1560" w:type="dxa"/>
            <w:tcBorders>
              <w:top w:val="nil"/>
              <w:left w:val="single" w:sz="4" w:space="0" w:color="auto"/>
              <w:bottom w:val="single" w:sz="4" w:space="0" w:color="auto"/>
              <w:right w:val="single" w:sz="4" w:space="0" w:color="auto"/>
            </w:tcBorders>
            <w:shd w:val="clear" w:color="000000" w:fill="FFFFFF"/>
            <w:hideMark/>
          </w:tcPr>
          <w:p w14:paraId="3E55837B" w14:textId="77777777" w:rsidR="002275B9" w:rsidRPr="001A29AE" w:rsidRDefault="002275B9" w:rsidP="00D90482">
            <w:pPr>
              <w:rPr>
                <w:color w:val="000000"/>
                <w:sz w:val="19"/>
                <w:szCs w:val="19"/>
              </w:rPr>
            </w:pPr>
            <w:r w:rsidRPr="001A29AE">
              <w:rPr>
                <w:color w:val="000000"/>
                <w:sz w:val="19"/>
                <w:szCs w:val="19"/>
              </w:rPr>
              <w:t>0810799 Narva Noortekeskus</w:t>
            </w:r>
          </w:p>
        </w:tc>
        <w:tc>
          <w:tcPr>
            <w:tcW w:w="708" w:type="dxa"/>
            <w:tcBorders>
              <w:top w:val="nil"/>
              <w:left w:val="nil"/>
              <w:bottom w:val="single" w:sz="4" w:space="0" w:color="auto"/>
              <w:right w:val="single" w:sz="4" w:space="0" w:color="auto"/>
            </w:tcBorders>
            <w:shd w:val="clear" w:color="000000" w:fill="FFFFFF"/>
            <w:hideMark/>
          </w:tcPr>
          <w:p w14:paraId="71A1CE70" w14:textId="77777777" w:rsidR="002275B9" w:rsidRPr="001A29AE" w:rsidRDefault="002275B9" w:rsidP="00D90482">
            <w:pPr>
              <w:rPr>
                <w:color w:val="000000"/>
                <w:sz w:val="19"/>
                <w:szCs w:val="19"/>
              </w:rPr>
            </w:pPr>
            <w:r w:rsidRPr="001A29AE">
              <w:rPr>
                <w:color w:val="000000"/>
                <w:sz w:val="19"/>
                <w:szCs w:val="19"/>
              </w:rPr>
              <w:t>08107</w:t>
            </w:r>
          </w:p>
        </w:tc>
        <w:tc>
          <w:tcPr>
            <w:tcW w:w="1419" w:type="dxa"/>
            <w:tcBorders>
              <w:top w:val="nil"/>
              <w:left w:val="nil"/>
              <w:bottom w:val="single" w:sz="4" w:space="0" w:color="auto"/>
              <w:right w:val="single" w:sz="4" w:space="0" w:color="auto"/>
            </w:tcBorders>
            <w:shd w:val="clear" w:color="000000" w:fill="FFFFFF"/>
            <w:hideMark/>
          </w:tcPr>
          <w:p w14:paraId="677986D6" w14:textId="77777777" w:rsidR="002275B9" w:rsidRPr="001A29AE" w:rsidRDefault="002275B9" w:rsidP="00D90482">
            <w:pPr>
              <w:rPr>
                <w:color w:val="000000"/>
                <w:sz w:val="19"/>
                <w:szCs w:val="19"/>
              </w:rPr>
            </w:pPr>
            <w:r w:rsidRPr="001A29AE">
              <w:rPr>
                <w:color w:val="000000"/>
                <w:sz w:val="19"/>
                <w:szCs w:val="19"/>
              </w:rPr>
              <w:t>Noorsootöö ja noortekeskused</w:t>
            </w:r>
          </w:p>
        </w:tc>
        <w:tc>
          <w:tcPr>
            <w:tcW w:w="708" w:type="dxa"/>
            <w:tcBorders>
              <w:top w:val="nil"/>
              <w:left w:val="nil"/>
              <w:bottom w:val="single" w:sz="4" w:space="0" w:color="auto"/>
              <w:right w:val="single" w:sz="4" w:space="0" w:color="auto"/>
            </w:tcBorders>
            <w:shd w:val="clear" w:color="000000" w:fill="FFFFFF"/>
            <w:hideMark/>
          </w:tcPr>
          <w:p w14:paraId="3C36AC2A"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18779ABB"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3F77B8BF" w14:textId="77777777" w:rsidR="002275B9" w:rsidRPr="001A29AE" w:rsidRDefault="002275B9" w:rsidP="00D90482">
            <w:pPr>
              <w:jc w:val="right"/>
              <w:rPr>
                <w:color w:val="000000"/>
                <w:sz w:val="19"/>
                <w:szCs w:val="19"/>
              </w:rPr>
            </w:pPr>
            <w:r w:rsidRPr="001A29AE">
              <w:rPr>
                <w:color w:val="000000"/>
                <w:sz w:val="19"/>
                <w:szCs w:val="19"/>
              </w:rPr>
              <w:t>189 010</w:t>
            </w:r>
          </w:p>
        </w:tc>
        <w:tc>
          <w:tcPr>
            <w:tcW w:w="1034" w:type="dxa"/>
            <w:tcBorders>
              <w:top w:val="nil"/>
              <w:left w:val="nil"/>
              <w:bottom w:val="single" w:sz="4" w:space="0" w:color="auto"/>
              <w:right w:val="single" w:sz="4" w:space="0" w:color="auto"/>
            </w:tcBorders>
            <w:shd w:val="clear" w:color="000000" w:fill="FFFFFF"/>
            <w:hideMark/>
          </w:tcPr>
          <w:p w14:paraId="6EF755CB" w14:textId="77777777" w:rsidR="002275B9" w:rsidRPr="001A29AE" w:rsidRDefault="002275B9" w:rsidP="00D90482">
            <w:pPr>
              <w:jc w:val="right"/>
              <w:rPr>
                <w:color w:val="000000"/>
                <w:sz w:val="19"/>
                <w:szCs w:val="19"/>
              </w:rPr>
            </w:pPr>
            <w:r w:rsidRPr="001A29AE">
              <w:rPr>
                <w:color w:val="000000"/>
                <w:sz w:val="19"/>
                <w:szCs w:val="19"/>
              </w:rPr>
              <w:t>215 157</w:t>
            </w:r>
          </w:p>
        </w:tc>
        <w:tc>
          <w:tcPr>
            <w:tcW w:w="1174" w:type="dxa"/>
            <w:tcBorders>
              <w:top w:val="nil"/>
              <w:left w:val="nil"/>
              <w:bottom w:val="single" w:sz="4" w:space="0" w:color="auto"/>
              <w:right w:val="single" w:sz="4" w:space="0" w:color="auto"/>
            </w:tcBorders>
            <w:shd w:val="clear" w:color="000000" w:fill="FFFFFF"/>
            <w:hideMark/>
          </w:tcPr>
          <w:p w14:paraId="21A347DB" w14:textId="77777777" w:rsidR="002275B9" w:rsidRPr="001A29AE" w:rsidRDefault="002275B9" w:rsidP="00D90482">
            <w:pPr>
              <w:jc w:val="right"/>
              <w:rPr>
                <w:color w:val="000000"/>
                <w:sz w:val="19"/>
                <w:szCs w:val="19"/>
              </w:rPr>
            </w:pPr>
            <w:r w:rsidRPr="001A29AE">
              <w:rPr>
                <w:color w:val="000000"/>
                <w:sz w:val="19"/>
                <w:szCs w:val="19"/>
              </w:rPr>
              <w:t>4 200</w:t>
            </w:r>
          </w:p>
        </w:tc>
        <w:tc>
          <w:tcPr>
            <w:tcW w:w="1136" w:type="dxa"/>
            <w:tcBorders>
              <w:top w:val="nil"/>
              <w:left w:val="nil"/>
              <w:bottom w:val="single" w:sz="4" w:space="0" w:color="auto"/>
              <w:right w:val="single" w:sz="4" w:space="0" w:color="auto"/>
            </w:tcBorders>
            <w:shd w:val="clear" w:color="000000" w:fill="FFFFFF"/>
            <w:hideMark/>
          </w:tcPr>
          <w:p w14:paraId="100860D2"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6620B713"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70C5B072" w14:textId="77777777" w:rsidR="002275B9" w:rsidRPr="001A29AE" w:rsidRDefault="002275B9" w:rsidP="00D90482">
            <w:pPr>
              <w:rPr>
                <w:color w:val="000000"/>
                <w:sz w:val="19"/>
                <w:szCs w:val="19"/>
              </w:rPr>
            </w:pPr>
            <w:r w:rsidRPr="001A29AE">
              <w:rPr>
                <w:color w:val="000000"/>
                <w:sz w:val="19"/>
                <w:szCs w:val="19"/>
              </w:rPr>
              <w:t>0810799 Narva Noortekeskus</w:t>
            </w:r>
          </w:p>
        </w:tc>
        <w:tc>
          <w:tcPr>
            <w:tcW w:w="708" w:type="dxa"/>
            <w:tcBorders>
              <w:top w:val="nil"/>
              <w:left w:val="nil"/>
              <w:bottom w:val="single" w:sz="4" w:space="0" w:color="auto"/>
              <w:right w:val="single" w:sz="4" w:space="0" w:color="auto"/>
            </w:tcBorders>
            <w:shd w:val="clear" w:color="000000" w:fill="FFFFFF"/>
            <w:hideMark/>
          </w:tcPr>
          <w:p w14:paraId="6B0F0131" w14:textId="77777777" w:rsidR="002275B9" w:rsidRPr="001A29AE" w:rsidRDefault="002275B9" w:rsidP="00D90482">
            <w:pPr>
              <w:rPr>
                <w:color w:val="000000"/>
                <w:sz w:val="19"/>
                <w:szCs w:val="19"/>
              </w:rPr>
            </w:pPr>
            <w:r w:rsidRPr="001A29AE">
              <w:rPr>
                <w:color w:val="000000"/>
                <w:sz w:val="19"/>
                <w:szCs w:val="19"/>
              </w:rPr>
              <w:t>08107</w:t>
            </w:r>
          </w:p>
        </w:tc>
        <w:tc>
          <w:tcPr>
            <w:tcW w:w="1419" w:type="dxa"/>
            <w:tcBorders>
              <w:top w:val="nil"/>
              <w:left w:val="nil"/>
              <w:bottom w:val="single" w:sz="4" w:space="0" w:color="auto"/>
              <w:right w:val="single" w:sz="4" w:space="0" w:color="auto"/>
            </w:tcBorders>
            <w:shd w:val="clear" w:color="000000" w:fill="FFFFFF"/>
            <w:hideMark/>
          </w:tcPr>
          <w:p w14:paraId="39ADB7B4" w14:textId="77777777" w:rsidR="002275B9" w:rsidRPr="001A29AE" w:rsidRDefault="002275B9" w:rsidP="00D90482">
            <w:pPr>
              <w:rPr>
                <w:color w:val="000000"/>
                <w:sz w:val="19"/>
                <w:szCs w:val="19"/>
              </w:rPr>
            </w:pPr>
            <w:r w:rsidRPr="001A29AE">
              <w:rPr>
                <w:color w:val="000000"/>
                <w:sz w:val="19"/>
                <w:szCs w:val="19"/>
              </w:rPr>
              <w:t>Noorsootöö ja noortekeskused</w:t>
            </w:r>
          </w:p>
        </w:tc>
        <w:tc>
          <w:tcPr>
            <w:tcW w:w="708" w:type="dxa"/>
            <w:tcBorders>
              <w:top w:val="nil"/>
              <w:left w:val="nil"/>
              <w:bottom w:val="single" w:sz="4" w:space="0" w:color="auto"/>
              <w:right w:val="single" w:sz="4" w:space="0" w:color="auto"/>
            </w:tcBorders>
            <w:shd w:val="clear" w:color="000000" w:fill="FFFFFF"/>
            <w:hideMark/>
          </w:tcPr>
          <w:p w14:paraId="586D3474" w14:textId="77777777" w:rsidR="002275B9" w:rsidRPr="001A29AE" w:rsidRDefault="002275B9" w:rsidP="00D90482">
            <w:pPr>
              <w:rPr>
                <w:color w:val="000000"/>
                <w:sz w:val="19"/>
                <w:szCs w:val="19"/>
              </w:rPr>
            </w:pPr>
            <w:r w:rsidRPr="001A29AE">
              <w:rPr>
                <w:color w:val="000000"/>
                <w:sz w:val="19"/>
                <w:szCs w:val="19"/>
              </w:rPr>
              <w:t>45</w:t>
            </w:r>
          </w:p>
        </w:tc>
        <w:tc>
          <w:tcPr>
            <w:tcW w:w="1590" w:type="dxa"/>
            <w:tcBorders>
              <w:top w:val="nil"/>
              <w:left w:val="nil"/>
              <w:bottom w:val="single" w:sz="4" w:space="0" w:color="auto"/>
              <w:right w:val="single" w:sz="4" w:space="0" w:color="auto"/>
            </w:tcBorders>
            <w:shd w:val="clear" w:color="000000" w:fill="FFFFFF"/>
            <w:hideMark/>
          </w:tcPr>
          <w:p w14:paraId="70822B97" w14:textId="77777777" w:rsidR="002275B9" w:rsidRPr="001A29AE" w:rsidRDefault="002275B9" w:rsidP="00D90482">
            <w:pPr>
              <w:rPr>
                <w:color w:val="000000"/>
                <w:sz w:val="19"/>
                <w:szCs w:val="19"/>
              </w:rPr>
            </w:pPr>
            <w:r w:rsidRPr="001A29AE">
              <w:rPr>
                <w:color w:val="000000"/>
                <w:sz w:val="19"/>
                <w:szCs w:val="19"/>
              </w:rPr>
              <w:t>Muud toetused</w:t>
            </w:r>
          </w:p>
        </w:tc>
        <w:tc>
          <w:tcPr>
            <w:tcW w:w="1063" w:type="dxa"/>
            <w:tcBorders>
              <w:top w:val="nil"/>
              <w:left w:val="nil"/>
              <w:bottom w:val="single" w:sz="4" w:space="0" w:color="auto"/>
              <w:right w:val="single" w:sz="4" w:space="0" w:color="auto"/>
            </w:tcBorders>
            <w:shd w:val="clear" w:color="000000" w:fill="FFFFFF"/>
            <w:hideMark/>
          </w:tcPr>
          <w:p w14:paraId="4CCF3DCF" w14:textId="77777777" w:rsidR="002275B9" w:rsidRPr="001A29AE" w:rsidRDefault="002275B9" w:rsidP="00D90482">
            <w:pPr>
              <w:jc w:val="right"/>
              <w:rPr>
                <w:color w:val="000000"/>
                <w:sz w:val="19"/>
                <w:szCs w:val="19"/>
              </w:rPr>
            </w:pPr>
            <w:r w:rsidRPr="001A29AE">
              <w:rPr>
                <w:color w:val="000000"/>
                <w:sz w:val="19"/>
                <w:szCs w:val="19"/>
              </w:rPr>
              <w:t>200</w:t>
            </w:r>
          </w:p>
        </w:tc>
        <w:tc>
          <w:tcPr>
            <w:tcW w:w="1034" w:type="dxa"/>
            <w:tcBorders>
              <w:top w:val="nil"/>
              <w:left w:val="nil"/>
              <w:bottom w:val="single" w:sz="4" w:space="0" w:color="auto"/>
              <w:right w:val="single" w:sz="4" w:space="0" w:color="auto"/>
            </w:tcBorders>
            <w:shd w:val="clear" w:color="000000" w:fill="FFFFFF"/>
            <w:hideMark/>
          </w:tcPr>
          <w:p w14:paraId="45831513" w14:textId="77777777" w:rsidR="002275B9" w:rsidRPr="001A29AE" w:rsidRDefault="002275B9" w:rsidP="00D90482">
            <w:pPr>
              <w:jc w:val="right"/>
              <w:rPr>
                <w:color w:val="000000"/>
                <w:sz w:val="19"/>
                <w:szCs w:val="19"/>
              </w:rPr>
            </w:pPr>
            <w:r w:rsidRPr="001A29AE">
              <w:rPr>
                <w:color w:val="000000"/>
                <w:sz w:val="19"/>
                <w:szCs w:val="19"/>
              </w:rPr>
              <w:t>200</w:t>
            </w:r>
          </w:p>
        </w:tc>
        <w:tc>
          <w:tcPr>
            <w:tcW w:w="1174" w:type="dxa"/>
            <w:tcBorders>
              <w:top w:val="nil"/>
              <w:left w:val="nil"/>
              <w:bottom w:val="single" w:sz="4" w:space="0" w:color="auto"/>
              <w:right w:val="single" w:sz="4" w:space="0" w:color="auto"/>
            </w:tcBorders>
            <w:shd w:val="clear" w:color="000000" w:fill="FFFFFF"/>
            <w:hideMark/>
          </w:tcPr>
          <w:p w14:paraId="50CC62CD"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4BF737B3"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32E77324"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101C4712" w14:textId="77777777" w:rsidR="002275B9" w:rsidRPr="001A29AE" w:rsidRDefault="002275B9" w:rsidP="00D90482">
            <w:pPr>
              <w:rPr>
                <w:color w:val="000000"/>
                <w:sz w:val="19"/>
                <w:szCs w:val="19"/>
              </w:rPr>
            </w:pPr>
            <w:r w:rsidRPr="001A29AE">
              <w:rPr>
                <w:color w:val="000000"/>
                <w:sz w:val="19"/>
                <w:szCs w:val="19"/>
              </w:rPr>
              <w:t>0810799 Narva Noortekeskus</w:t>
            </w:r>
          </w:p>
        </w:tc>
        <w:tc>
          <w:tcPr>
            <w:tcW w:w="708" w:type="dxa"/>
            <w:tcBorders>
              <w:top w:val="nil"/>
              <w:left w:val="nil"/>
              <w:bottom w:val="single" w:sz="4" w:space="0" w:color="auto"/>
              <w:right w:val="single" w:sz="4" w:space="0" w:color="auto"/>
            </w:tcBorders>
            <w:shd w:val="clear" w:color="000000" w:fill="FFFFFF"/>
            <w:hideMark/>
          </w:tcPr>
          <w:p w14:paraId="27DF37FC" w14:textId="77777777" w:rsidR="002275B9" w:rsidRPr="001A29AE" w:rsidRDefault="002275B9" w:rsidP="00D90482">
            <w:pPr>
              <w:rPr>
                <w:color w:val="000000"/>
                <w:sz w:val="19"/>
                <w:szCs w:val="19"/>
              </w:rPr>
            </w:pPr>
            <w:r w:rsidRPr="001A29AE">
              <w:rPr>
                <w:color w:val="000000"/>
                <w:sz w:val="19"/>
                <w:szCs w:val="19"/>
              </w:rPr>
              <w:t>08107</w:t>
            </w:r>
          </w:p>
        </w:tc>
        <w:tc>
          <w:tcPr>
            <w:tcW w:w="1419" w:type="dxa"/>
            <w:tcBorders>
              <w:top w:val="nil"/>
              <w:left w:val="nil"/>
              <w:bottom w:val="single" w:sz="4" w:space="0" w:color="auto"/>
              <w:right w:val="single" w:sz="4" w:space="0" w:color="auto"/>
            </w:tcBorders>
            <w:shd w:val="clear" w:color="000000" w:fill="FFFFFF"/>
            <w:hideMark/>
          </w:tcPr>
          <w:p w14:paraId="39738C19" w14:textId="77777777" w:rsidR="002275B9" w:rsidRPr="001A29AE" w:rsidRDefault="002275B9" w:rsidP="00D90482">
            <w:pPr>
              <w:rPr>
                <w:color w:val="000000"/>
                <w:sz w:val="19"/>
                <w:szCs w:val="19"/>
              </w:rPr>
            </w:pPr>
            <w:r w:rsidRPr="001A29AE">
              <w:rPr>
                <w:color w:val="000000"/>
                <w:sz w:val="19"/>
                <w:szCs w:val="19"/>
              </w:rPr>
              <w:t>Noorsootöö ja noortekeskused</w:t>
            </w:r>
          </w:p>
        </w:tc>
        <w:tc>
          <w:tcPr>
            <w:tcW w:w="708" w:type="dxa"/>
            <w:tcBorders>
              <w:top w:val="nil"/>
              <w:left w:val="nil"/>
              <w:bottom w:val="single" w:sz="4" w:space="0" w:color="auto"/>
              <w:right w:val="single" w:sz="4" w:space="0" w:color="auto"/>
            </w:tcBorders>
            <w:shd w:val="clear" w:color="000000" w:fill="FFFFFF"/>
            <w:hideMark/>
          </w:tcPr>
          <w:p w14:paraId="20D274D9"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44D97389"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65322C47" w14:textId="77777777" w:rsidR="002275B9" w:rsidRPr="001A29AE" w:rsidRDefault="002275B9" w:rsidP="00D90482">
            <w:pPr>
              <w:jc w:val="right"/>
              <w:rPr>
                <w:color w:val="000000"/>
                <w:sz w:val="19"/>
                <w:szCs w:val="19"/>
              </w:rPr>
            </w:pPr>
            <w:r w:rsidRPr="001A29AE">
              <w:rPr>
                <w:color w:val="000000"/>
                <w:sz w:val="19"/>
                <w:szCs w:val="19"/>
              </w:rPr>
              <w:t>151 238</w:t>
            </w:r>
          </w:p>
        </w:tc>
        <w:tc>
          <w:tcPr>
            <w:tcW w:w="1034" w:type="dxa"/>
            <w:tcBorders>
              <w:top w:val="nil"/>
              <w:left w:val="nil"/>
              <w:bottom w:val="single" w:sz="4" w:space="0" w:color="auto"/>
              <w:right w:val="single" w:sz="4" w:space="0" w:color="auto"/>
            </w:tcBorders>
            <w:shd w:val="clear" w:color="000000" w:fill="FFFFFF"/>
            <w:hideMark/>
          </w:tcPr>
          <w:p w14:paraId="50D99402" w14:textId="77777777" w:rsidR="002275B9" w:rsidRPr="001A29AE" w:rsidRDefault="002275B9" w:rsidP="00D90482">
            <w:pPr>
              <w:jc w:val="right"/>
              <w:rPr>
                <w:color w:val="000000"/>
                <w:sz w:val="19"/>
                <w:szCs w:val="19"/>
              </w:rPr>
            </w:pPr>
            <w:r w:rsidRPr="001A29AE">
              <w:rPr>
                <w:color w:val="000000"/>
                <w:sz w:val="19"/>
                <w:szCs w:val="19"/>
              </w:rPr>
              <w:t>181 828</w:t>
            </w:r>
          </w:p>
        </w:tc>
        <w:tc>
          <w:tcPr>
            <w:tcW w:w="1174" w:type="dxa"/>
            <w:tcBorders>
              <w:top w:val="nil"/>
              <w:left w:val="nil"/>
              <w:bottom w:val="single" w:sz="4" w:space="0" w:color="auto"/>
              <w:right w:val="single" w:sz="4" w:space="0" w:color="auto"/>
            </w:tcBorders>
            <w:shd w:val="clear" w:color="000000" w:fill="FFFFFF"/>
            <w:hideMark/>
          </w:tcPr>
          <w:p w14:paraId="460FE000" w14:textId="77777777" w:rsidR="002275B9" w:rsidRPr="001A29AE" w:rsidRDefault="002275B9" w:rsidP="00D90482">
            <w:pPr>
              <w:jc w:val="right"/>
              <w:rPr>
                <w:color w:val="000000"/>
                <w:sz w:val="19"/>
                <w:szCs w:val="19"/>
              </w:rPr>
            </w:pPr>
            <w:r w:rsidRPr="001A29AE">
              <w:rPr>
                <w:color w:val="000000"/>
                <w:sz w:val="19"/>
                <w:szCs w:val="19"/>
              </w:rPr>
              <w:t>3 747</w:t>
            </w:r>
          </w:p>
        </w:tc>
        <w:tc>
          <w:tcPr>
            <w:tcW w:w="1136" w:type="dxa"/>
            <w:tcBorders>
              <w:top w:val="nil"/>
              <w:left w:val="nil"/>
              <w:bottom w:val="single" w:sz="4" w:space="0" w:color="auto"/>
              <w:right w:val="single" w:sz="4" w:space="0" w:color="auto"/>
            </w:tcBorders>
            <w:shd w:val="clear" w:color="000000" w:fill="FFFFFF"/>
            <w:hideMark/>
          </w:tcPr>
          <w:p w14:paraId="6A114095"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252DE492"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7438EBD7" w14:textId="77777777" w:rsidR="002275B9" w:rsidRPr="001A29AE" w:rsidRDefault="002275B9" w:rsidP="00D90482">
            <w:pPr>
              <w:rPr>
                <w:color w:val="000000"/>
                <w:sz w:val="19"/>
                <w:szCs w:val="19"/>
              </w:rPr>
            </w:pPr>
            <w:r w:rsidRPr="001A29AE">
              <w:rPr>
                <w:color w:val="000000"/>
                <w:sz w:val="19"/>
                <w:szCs w:val="19"/>
              </w:rPr>
              <w:t>0810799 Narva Noortekeskus</w:t>
            </w:r>
          </w:p>
        </w:tc>
        <w:tc>
          <w:tcPr>
            <w:tcW w:w="708" w:type="dxa"/>
            <w:tcBorders>
              <w:top w:val="nil"/>
              <w:left w:val="nil"/>
              <w:bottom w:val="single" w:sz="4" w:space="0" w:color="auto"/>
              <w:right w:val="single" w:sz="4" w:space="0" w:color="auto"/>
            </w:tcBorders>
            <w:shd w:val="clear" w:color="000000" w:fill="FFFFFF"/>
            <w:hideMark/>
          </w:tcPr>
          <w:p w14:paraId="46BC870C" w14:textId="77777777" w:rsidR="002275B9" w:rsidRPr="001A29AE" w:rsidRDefault="002275B9" w:rsidP="00D90482">
            <w:pPr>
              <w:rPr>
                <w:color w:val="000000"/>
                <w:sz w:val="19"/>
                <w:szCs w:val="19"/>
              </w:rPr>
            </w:pPr>
            <w:r w:rsidRPr="001A29AE">
              <w:rPr>
                <w:color w:val="000000"/>
                <w:sz w:val="19"/>
                <w:szCs w:val="19"/>
              </w:rPr>
              <w:t>08107</w:t>
            </w:r>
          </w:p>
        </w:tc>
        <w:tc>
          <w:tcPr>
            <w:tcW w:w="1419" w:type="dxa"/>
            <w:tcBorders>
              <w:top w:val="nil"/>
              <w:left w:val="nil"/>
              <w:bottom w:val="single" w:sz="4" w:space="0" w:color="auto"/>
              <w:right w:val="single" w:sz="4" w:space="0" w:color="auto"/>
            </w:tcBorders>
            <w:shd w:val="clear" w:color="000000" w:fill="FFFFFF"/>
            <w:hideMark/>
          </w:tcPr>
          <w:p w14:paraId="4995BF96" w14:textId="77777777" w:rsidR="002275B9" w:rsidRPr="001A29AE" w:rsidRDefault="002275B9" w:rsidP="00D90482">
            <w:pPr>
              <w:rPr>
                <w:color w:val="000000"/>
                <w:sz w:val="19"/>
                <w:szCs w:val="19"/>
              </w:rPr>
            </w:pPr>
            <w:r w:rsidRPr="001A29AE">
              <w:rPr>
                <w:color w:val="000000"/>
                <w:sz w:val="19"/>
                <w:szCs w:val="19"/>
              </w:rPr>
              <w:t>Noorsootöö ja noortekeskused</w:t>
            </w:r>
          </w:p>
        </w:tc>
        <w:tc>
          <w:tcPr>
            <w:tcW w:w="708" w:type="dxa"/>
            <w:tcBorders>
              <w:top w:val="nil"/>
              <w:left w:val="nil"/>
              <w:bottom w:val="single" w:sz="4" w:space="0" w:color="auto"/>
              <w:right w:val="single" w:sz="4" w:space="0" w:color="auto"/>
            </w:tcBorders>
            <w:shd w:val="clear" w:color="000000" w:fill="FFFFFF"/>
            <w:hideMark/>
          </w:tcPr>
          <w:p w14:paraId="10E3AA5F"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090BBFEE"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22CEB088" w14:textId="77777777" w:rsidR="002275B9" w:rsidRPr="001A29AE" w:rsidRDefault="002275B9" w:rsidP="00D90482">
            <w:pPr>
              <w:jc w:val="right"/>
              <w:rPr>
                <w:color w:val="000000"/>
                <w:sz w:val="19"/>
                <w:szCs w:val="19"/>
              </w:rPr>
            </w:pPr>
            <w:r w:rsidRPr="001A29AE">
              <w:rPr>
                <w:color w:val="000000"/>
                <w:sz w:val="19"/>
                <w:szCs w:val="19"/>
              </w:rPr>
              <w:t>37 572</w:t>
            </w:r>
          </w:p>
        </w:tc>
        <w:tc>
          <w:tcPr>
            <w:tcW w:w="1034" w:type="dxa"/>
            <w:tcBorders>
              <w:top w:val="nil"/>
              <w:left w:val="nil"/>
              <w:bottom w:val="single" w:sz="4" w:space="0" w:color="auto"/>
              <w:right w:val="single" w:sz="4" w:space="0" w:color="auto"/>
            </w:tcBorders>
            <w:shd w:val="clear" w:color="000000" w:fill="FFFFFF"/>
            <w:hideMark/>
          </w:tcPr>
          <w:p w14:paraId="6E57052E" w14:textId="77777777" w:rsidR="002275B9" w:rsidRPr="001A29AE" w:rsidRDefault="002275B9" w:rsidP="00D90482">
            <w:pPr>
              <w:jc w:val="right"/>
              <w:rPr>
                <w:color w:val="000000"/>
                <w:sz w:val="19"/>
                <w:szCs w:val="19"/>
              </w:rPr>
            </w:pPr>
            <w:r w:rsidRPr="001A29AE">
              <w:rPr>
                <w:color w:val="000000"/>
                <w:sz w:val="19"/>
                <w:szCs w:val="19"/>
              </w:rPr>
              <w:t>33 129</w:t>
            </w:r>
          </w:p>
        </w:tc>
        <w:tc>
          <w:tcPr>
            <w:tcW w:w="1174" w:type="dxa"/>
            <w:tcBorders>
              <w:top w:val="nil"/>
              <w:left w:val="nil"/>
              <w:bottom w:val="single" w:sz="4" w:space="0" w:color="auto"/>
              <w:right w:val="single" w:sz="4" w:space="0" w:color="auto"/>
            </w:tcBorders>
            <w:shd w:val="clear" w:color="000000" w:fill="FFFFFF"/>
            <w:hideMark/>
          </w:tcPr>
          <w:p w14:paraId="1B6EA342" w14:textId="77777777" w:rsidR="002275B9" w:rsidRPr="001A29AE" w:rsidRDefault="002275B9" w:rsidP="00D90482">
            <w:pPr>
              <w:jc w:val="right"/>
              <w:rPr>
                <w:color w:val="000000"/>
                <w:sz w:val="19"/>
                <w:szCs w:val="19"/>
              </w:rPr>
            </w:pPr>
            <w:r w:rsidRPr="001A29AE">
              <w:rPr>
                <w:color w:val="000000"/>
                <w:sz w:val="19"/>
                <w:szCs w:val="19"/>
              </w:rPr>
              <w:t>453</w:t>
            </w:r>
          </w:p>
        </w:tc>
        <w:tc>
          <w:tcPr>
            <w:tcW w:w="1136" w:type="dxa"/>
            <w:tcBorders>
              <w:top w:val="nil"/>
              <w:left w:val="nil"/>
              <w:bottom w:val="single" w:sz="4" w:space="0" w:color="auto"/>
              <w:right w:val="single" w:sz="4" w:space="0" w:color="auto"/>
            </w:tcBorders>
            <w:shd w:val="clear" w:color="000000" w:fill="FFFFFF"/>
            <w:hideMark/>
          </w:tcPr>
          <w:p w14:paraId="7E79E407"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50493407"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6CA66A9C" w14:textId="77777777" w:rsidR="002275B9" w:rsidRPr="001A29AE" w:rsidRDefault="002275B9" w:rsidP="00D90482">
            <w:pPr>
              <w:rPr>
                <w:color w:val="000000"/>
                <w:sz w:val="19"/>
                <w:szCs w:val="19"/>
              </w:rPr>
            </w:pPr>
            <w:r w:rsidRPr="001A29AE">
              <w:rPr>
                <w:color w:val="000000"/>
                <w:sz w:val="19"/>
                <w:szCs w:val="19"/>
              </w:rPr>
              <w:t>0810799 Narva Noortekeskus</w:t>
            </w:r>
          </w:p>
        </w:tc>
        <w:tc>
          <w:tcPr>
            <w:tcW w:w="708" w:type="dxa"/>
            <w:tcBorders>
              <w:top w:val="nil"/>
              <w:left w:val="nil"/>
              <w:bottom w:val="single" w:sz="4" w:space="0" w:color="auto"/>
              <w:right w:val="single" w:sz="4" w:space="0" w:color="auto"/>
            </w:tcBorders>
            <w:shd w:val="clear" w:color="000000" w:fill="FFFFFF"/>
            <w:hideMark/>
          </w:tcPr>
          <w:p w14:paraId="4754DE01" w14:textId="77777777" w:rsidR="002275B9" w:rsidRPr="001A29AE" w:rsidRDefault="002275B9" w:rsidP="00D90482">
            <w:pPr>
              <w:rPr>
                <w:color w:val="000000"/>
                <w:sz w:val="19"/>
                <w:szCs w:val="19"/>
              </w:rPr>
            </w:pPr>
            <w:r w:rsidRPr="001A29AE">
              <w:rPr>
                <w:color w:val="000000"/>
                <w:sz w:val="19"/>
                <w:szCs w:val="19"/>
              </w:rPr>
              <w:t>08107</w:t>
            </w:r>
          </w:p>
        </w:tc>
        <w:tc>
          <w:tcPr>
            <w:tcW w:w="1419" w:type="dxa"/>
            <w:tcBorders>
              <w:top w:val="nil"/>
              <w:left w:val="nil"/>
              <w:bottom w:val="single" w:sz="4" w:space="0" w:color="auto"/>
              <w:right w:val="single" w:sz="4" w:space="0" w:color="auto"/>
            </w:tcBorders>
            <w:shd w:val="clear" w:color="000000" w:fill="FFFFFF"/>
            <w:hideMark/>
          </w:tcPr>
          <w:p w14:paraId="1DD5A59B" w14:textId="77777777" w:rsidR="002275B9" w:rsidRPr="001A29AE" w:rsidRDefault="002275B9" w:rsidP="00D90482">
            <w:pPr>
              <w:rPr>
                <w:color w:val="000000"/>
                <w:sz w:val="19"/>
                <w:szCs w:val="19"/>
              </w:rPr>
            </w:pPr>
            <w:r w:rsidRPr="001A29AE">
              <w:rPr>
                <w:color w:val="000000"/>
                <w:sz w:val="19"/>
                <w:szCs w:val="19"/>
              </w:rPr>
              <w:t>Noorsootöö ja noortekeskused</w:t>
            </w:r>
          </w:p>
        </w:tc>
        <w:tc>
          <w:tcPr>
            <w:tcW w:w="708" w:type="dxa"/>
            <w:tcBorders>
              <w:top w:val="nil"/>
              <w:left w:val="nil"/>
              <w:bottom w:val="single" w:sz="4" w:space="0" w:color="auto"/>
              <w:right w:val="single" w:sz="4" w:space="0" w:color="auto"/>
            </w:tcBorders>
            <w:shd w:val="clear" w:color="000000" w:fill="FFFFFF"/>
            <w:hideMark/>
          </w:tcPr>
          <w:p w14:paraId="283EEB99"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10E12094" w14:textId="77777777" w:rsidR="002275B9" w:rsidRPr="001A29AE" w:rsidRDefault="002275B9" w:rsidP="00D90482">
            <w:pPr>
              <w:rPr>
                <w:color w:val="000000"/>
                <w:sz w:val="19"/>
                <w:szCs w:val="19"/>
              </w:rPr>
            </w:pPr>
            <w:r w:rsidRPr="001A29AE">
              <w:rPr>
                <w:color w:val="000000"/>
                <w:sz w:val="19"/>
                <w:szCs w:val="19"/>
              </w:rPr>
              <w:t>KOKKU OMATULUD</w:t>
            </w:r>
          </w:p>
        </w:tc>
        <w:tc>
          <w:tcPr>
            <w:tcW w:w="1063" w:type="dxa"/>
            <w:tcBorders>
              <w:top w:val="nil"/>
              <w:left w:val="nil"/>
              <w:bottom w:val="single" w:sz="4" w:space="0" w:color="auto"/>
              <w:right w:val="single" w:sz="4" w:space="0" w:color="auto"/>
            </w:tcBorders>
            <w:shd w:val="clear" w:color="000000" w:fill="FFFFFF"/>
            <w:hideMark/>
          </w:tcPr>
          <w:p w14:paraId="27AB98FF" w14:textId="77777777" w:rsidR="002275B9" w:rsidRPr="001A29AE" w:rsidRDefault="002275B9" w:rsidP="00D90482">
            <w:pPr>
              <w:jc w:val="right"/>
              <w:rPr>
                <w:color w:val="000000"/>
                <w:sz w:val="19"/>
                <w:szCs w:val="19"/>
              </w:rPr>
            </w:pPr>
            <w:r w:rsidRPr="001A29AE">
              <w:rPr>
                <w:color w:val="000000"/>
                <w:sz w:val="19"/>
                <w:szCs w:val="19"/>
              </w:rPr>
              <w:t>500</w:t>
            </w:r>
          </w:p>
        </w:tc>
        <w:tc>
          <w:tcPr>
            <w:tcW w:w="1034" w:type="dxa"/>
            <w:tcBorders>
              <w:top w:val="nil"/>
              <w:left w:val="nil"/>
              <w:bottom w:val="single" w:sz="4" w:space="0" w:color="auto"/>
              <w:right w:val="single" w:sz="4" w:space="0" w:color="auto"/>
            </w:tcBorders>
            <w:shd w:val="clear" w:color="000000" w:fill="FFFFFF"/>
            <w:hideMark/>
          </w:tcPr>
          <w:p w14:paraId="7D193032" w14:textId="77777777" w:rsidR="002275B9" w:rsidRPr="001A29AE" w:rsidRDefault="002275B9" w:rsidP="00D90482">
            <w:pPr>
              <w:jc w:val="right"/>
              <w:rPr>
                <w:color w:val="000000"/>
                <w:sz w:val="19"/>
                <w:szCs w:val="19"/>
              </w:rPr>
            </w:pPr>
            <w:r w:rsidRPr="001A29AE">
              <w:rPr>
                <w:color w:val="000000"/>
                <w:sz w:val="19"/>
                <w:szCs w:val="19"/>
              </w:rPr>
              <w:t>500</w:t>
            </w:r>
          </w:p>
        </w:tc>
        <w:tc>
          <w:tcPr>
            <w:tcW w:w="1174" w:type="dxa"/>
            <w:tcBorders>
              <w:top w:val="nil"/>
              <w:left w:val="nil"/>
              <w:bottom w:val="single" w:sz="4" w:space="0" w:color="auto"/>
              <w:right w:val="single" w:sz="4" w:space="0" w:color="auto"/>
            </w:tcBorders>
            <w:shd w:val="clear" w:color="000000" w:fill="FFFFFF"/>
            <w:hideMark/>
          </w:tcPr>
          <w:p w14:paraId="4A5AEBE5"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1D18823E"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6D379540"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235DD087" w14:textId="77777777" w:rsidR="002275B9" w:rsidRPr="001A29AE" w:rsidRDefault="002275B9" w:rsidP="00D90482">
            <w:pPr>
              <w:rPr>
                <w:color w:val="000000"/>
                <w:sz w:val="19"/>
                <w:szCs w:val="19"/>
              </w:rPr>
            </w:pPr>
            <w:r w:rsidRPr="001A29AE">
              <w:rPr>
                <w:color w:val="000000"/>
                <w:sz w:val="19"/>
                <w:szCs w:val="19"/>
              </w:rPr>
              <w:t>0810799 Narva Noortekeskus</w:t>
            </w:r>
          </w:p>
        </w:tc>
        <w:tc>
          <w:tcPr>
            <w:tcW w:w="708" w:type="dxa"/>
            <w:tcBorders>
              <w:top w:val="nil"/>
              <w:left w:val="nil"/>
              <w:bottom w:val="single" w:sz="4" w:space="0" w:color="auto"/>
              <w:right w:val="single" w:sz="4" w:space="0" w:color="auto"/>
            </w:tcBorders>
            <w:shd w:val="clear" w:color="000000" w:fill="FFFFFF"/>
            <w:hideMark/>
          </w:tcPr>
          <w:p w14:paraId="611598AB" w14:textId="77777777" w:rsidR="002275B9" w:rsidRPr="001A29AE" w:rsidRDefault="002275B9" w:rsidP="00D90482">
            <w:pPr>
              <w:rPr>
                <w:color w:val="000000"/>
                <w:sz w:val="19"/>
                <w:szCs w:val="19"/>
              </w:rPr>
            </w:pPr>
            <w:r w:rsidRPr="001A29AE">
              <w:rPr>
                <w:color w:val="000000"/>
                <w:sz w:val="19"/>
                <w:szCs w:val="19"/>
              </w:rPr>
              <w:t>08107</w:t>
            </w:r>
          </w:p>
        </w:tc>
        <w:tc>
          <w:tcPr>
            <w:tcW w:w="1419" w:type="dxa"/>
            <w:tcBorders>
              <w:top w:val="nil"/>
              <w:left w:val="nil"/>
              <w:bottom w:val="single" w:sz="4" w:space="0" w:color="auto"/>
              <w:right w:val="single" w:sz="4" w:space="0" w:color="auto"/>
            </w:tcBorders>
            <w:shd w:val="clear" w:color="000000" w:fill="FFFFFF"/>
            <w:hideMark/>
          </w:tcPr>
          <w:p w14:paraId="148EB8DB" w14:textId="77777777" w:rsidR="002275B9" w:rsidRPr="001A29AE" w:rsidRDefault="002275B9" w:rsidP="00D90482">
            <w:pPr>
              <w:rPr>
                <w:color w:val="000000"/>
                <w:sz w:val="19"/>
                <w:szCs w:val="19"/>
              </w:rPr>
            </w:pPr>
            <w:r w:rsidRPr="001A29AE">
              <w:rPr>
                <w:color w:val="000000"/>
                <w:sz w:val="19"/>
                <w:szCs w:val="19"/>
              </w:rPr>
              <w:t>Noorsootöö ja noortekeskused</w:t>
            </w:r>
          </w:p>
        </w:tc>
        <w:tc>
          <w:tcPr>
            <w:tcW w:w="708" w:type="dxa"/>
            <w:tcBorders>
              <w:top w:val="nil"/>
              <w:left w:val="nil"/>
              <w:bottom w:val="single" w:sz="4" w:space="0" w:color="auto"/>
              <w:right w:val="single" w:sz="4" w:space="0" w:color="auto"/>
            </w:tcBorders>
            <w:shd w:val="clear" w:color="000000" w:fill="FFFFFF"/>
            <w:hideMark/>
          </w:tcPr>
          <w:p w14:paraId="42567024" w14:textId="77777777" w:rsidR="002275B9" w:rsidRPr="001A29AE" w:rsidRDefault="002275B9" w:rsidP="00D90482">
            <w:pPr>
              <w:rPr>
                <w:color w:val="000000"/>
                <w:sz w:val="19"/>
                <w:szCs w:val="19"/>
              </w:rPr>
            </w:pPr>
            <w:r w:rsidRPr="001A29AE">
              <w:rPr>
                <w:color w:val="000000"/>
                <w:sz w:val="19"/>
                <w:szCs w:val="19"/>
              </w:rPr>
              <w:t>3222</w:t>
            </w:r>
          </w:p>
        </w:tc>
        <w:tc>
          <w:tcPr>
            <w:tcW w:w="1590" w:type="dxa"/>
            <w:tcBorders>
              <w:top w:val="nil"/>
              <w:left w:val="nil"/>
              <w:bottom w:val="single" w:sz="4" w:space="0" w:color="auto"/>
              <w:right w:val="single" w:sz="4" w:space="0" w:color="auto"/>
            </w:tcBorders>
            <w:shd w:val="clear" w:color="000000" w:fill="FFFFFF"/>
            <w:hideMark/>
          </w:tcPr>
          <w:p w14:paraId="0918F2F8" w14:textId="77777777" w:rsidR="002275B9" w:rsidRPr="001A29AE" w:rsidRDefault="002275B9" w:rsidP="00D90482">
            <w:pPr>
              <w:rPr>
                <w:color w:val="000000"/>
                <w:sz w:val="19"/>
                <w:szCs w:val="19"/>
              </w:rPr>
            </w:pPr>
            <w:r w:rsidRPr="001A29AE">
              <w:rPr>
                <w:color w:val="000000"/>
                <w:sz w:val="19"/>
                <w:szCs w:val="19"/>
              </w:rPr>
              <w:t>Tulud spordi- ja puhkealasest tegevusest</w:t>
            </w:r>
          </w:p>
        </w:tc>
        <w:tc>
          <w:tcPr>
            <w:tcW w:w="1063" w:type="dxa"/>
            <w:tcBorders>
              <w:top w:val="nil"/>
              <w:left w:val="nil"/>
              <w:bottom w:val="single" w:sz="4" w:space="0" w:color="auto"/>
              <w:right w:val="single" w:sz="4" w:space="0" w:color="auto"/>
            </w:tcBorders>
            <w:shd w:val="clear" w:color="000000" w:fill="FFFFFF"/>
            <w:hideMark/>
          </w:tcPr>
          <w:p w14:paraId="1D2DB810" w14:textId="77777777" w:rsidR="002275B9" w:rsidRPr="001A29AE" w:rsidRDefault="002275B9" w:rsidP="00D90482">
            <w:pPr>
              <w:jc w:val="right"/>
              <w:rPr>
                <w:color w:val="000000"/>
                <w:sz w:val="19"/>
                <w:szCs w:val="19"/>
              </w:rPr>
            </w:pPr>
            <w:r w:rsidRPr="001A29AE">
              <w:rPr>
                <w:color w:val="000000"/>
                <w:sz w:val="19"/>
                <w:szCs w:val="19"/>
              </w:rPr>
              <w:t>500</w:t>
            </w:r>
          </w:p>
        </w:tc>
        <w:tc>
          <w:tcPr>
            <w:tcW w:w="1034" w:type="dxa"/>
            <w:tcBorders>
              <w:top w:val="nil"/>
              <w:left w:val="nil"/>
              <w:bottom w:val="single" w:sz="4" w:space="0" w:color="auto"/>
              <w:right w:val="single" w:sz="4" w:space="0" w:color="auto"/>
            </w:tcBorders>
            <w:shd w:val="clear" w:color="000000" w:fill="FFFFFF"/>
            <w:hideMark/>
          </w:tcPr>
          <w:p w14:paraId="7DFAF87A" w14:textId="77777777" w:rsidR="002275B9" w:rsidRPr="001A29AE" w:rsidRDefault="002275B9" w:rsidP="00D90482">
            <w:pPr>
              <w:jc w:val="right"/>
              <w:rPr>
                <w:color w:val="000000"/>
                <w:sz w:val="19"/>
                <w:szCs w:val="19"/>
              </w:rPr>
            </w:pPr>
            <w:r w:rsidRPr="001A29AE">
              <w:rPr>
                <w:color w:val="000000"/>
                <w:sz w:val="19"/>
                <w:szCs w:val="19"/>
              </w:rPr>
              <w:t>500</w:t>
            </w:r>
          </w:p>
        </w:tc>
        <w:tc>
          <w:tcPr>
            <w:tcW w:w="1174" w:type="dxa"/>
            <w:tcBorders>
              <w:top w:val="nil"/>
              <w:left w:val="nil"/>
              <w:bottom w:val="single" w:sz="4" w:space="0" w:color="auto"/>
              <w:right w:val="single" w:sz="4" w:space="0" w:color="auto"/>
            </w:tcBorders>
            <w:shd w:val="clear" w:color="000000" w:fill="FFFFFF"/>
            <w:hideMark/>
          </w:tcPr>
          <w:p w14:paraId="201B6924"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569D57A1"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19D48BA0" w14:textId="77777777" w:rsidTr="0035143F">
        <w:trPr>
          <w:trHeight w:val="264"/>
        </w:trPr>
        <w:tc>
          <w:tcPr>
            <w:tcW w:w="1560" w:type="dxa"/>
            <w:tcBorders>
              <w:top w:val="nil"/>
              <w:left w:val="single" w:sz="4" w:space="0" w:color="auto"/>
              <w:bottom w:val="single" w:sz="4" w:space="0" w:color="auto"/>
              <w:right w:val="single" w:sz="4" w:space="0" w:color="auto"/>
            </w:tcBorders>
            <w:shd w:val="clear" w:color="000000" w:fill="FFFFFF"/>
            <w:hideMark/>
          </w:tcPr>
          <w:p w14:paraId="02AF5F65"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1CEB5AD1" w14:textId="77777777" w:rsidR="002275B9" w:rsidRPr="001A29AE" w:rsidRDefault="002275B9" w:rsidP="00D90482">
            <w:pPr>
              <w:rPr>
                <w:color w:val="000000"/>
                <w:sz w:val="19"/>
                <w:szCs w:val="19"/>
              </w:rPr>
            </w:pPr>
            <w:r w:rsidRPr="001A29AE">
              <w:rPr>
                <w:color w:val="000000"/>
                <w:sz w:val="19"/>
                <w:szCs w:val="19"/>
              </w:rPr>
              <w:t>08109</w:t>
            </w:r>
          </w:p>
        </w:tc>
        <w:tc>
          <w:tcPr>
            <w:tcW w:w="1419" w:type="dxa"/>
            <w:tcBorders>
              <w:top w:val="nil"/>
              <w:left w:val="nil"/>
              <w:bottom w:val="single" w:sz="4" w:space="0" w:color="auto"/>
              <w:right w:val="single" w:sz="4" w:space="0" w:color="auto"/>
            </w:tcBorders>
            <w:shd w:val="clear" w:color="000000" w:fill="FFFFFF"/>
            <w:hideMark/>
          </w:tcPr>
          <w:p w14:paraId="0C07D574" w14:textId="77777777" w:rsidR="002275B9" w:rsidRPr="001A29AE" w:rsidRDefault="002275B9" w:rsidP="00D90482">
            <w:pPr>
              <w:rPr>
                <w:color w:val="000000"/>
                <w:sz w:val="19"/>
                <w:szCs w:val="19"/>
              </w:rPr>
            </w:pPr>
            <w:r w:rsidRPr="001A29AE">
              <w:rPr>
                <w:color w:val="000000"/>
                <w:sz w:val="19"/>
                <w:szCs w:val="19"/>
              </w:rPr>
              <w:t>Vaba aja üritused</w:t>
            </w:r>
          </w:p>
        </w:tc>
        <w:tc>
          <w:tcPr>
            <w:tcW w:w="708" w:type="dxa"/>
            <w:tcBorders>
              <w:top w:val="nil"/>
              <w:left w:val="nil"/>
              <w:bottom w:val="single" w:sz="4" w:space="0" w:color="auto"/>
              <w:right w:val="single" w:sz="4" w:space="0" w:color="auto"/>
            </w:tcBorders>
            <w:shd w:val="clear" w:color="000000" w:fill="FFFFFF"/>
            <w:hideMark/>
          </w:tcPr>
          <w:p w14:paraId="23947F3C"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12E1EE33"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007BE65C" w14:textId="77777777" w:rsidR="002275B9" w:rsidRPr="001A29AE" w:rsidRDefault="002275B9" w:rsidP="00D90482">
            <w:pPr>
              <w:jc w:val="right"/>
              <w:rPr>
                <w:color w:val="000000"/>
                <w:sz w:val="19"/>
                <w:szCs w:val="19"/>
              </w:rPr>
            </w:pPr>
            <w:r w:rsidRPr="001A29AE">
              <w:rPr>
                <w:color w:val="000000"/>
                <w:sz w:val="19"/>
                <w:szCs w:val="19"/>
              </w:rPr>
              <w:t>20 300</w:t>
            </w:r>
          </w:p>
        </w:tc>
        <w:tc>
          <w:tcPr>
            <w:tcW w:w="1034" w:type="dxa"/>
            <w:tcBorders>
              <w:top w:val="nil"/>
              <w:left w:val="nil"/>
              <w:bottom w:val="single" w:sz="4" w:space="0" w:color="auto"/>
              <w:right w:val="single" w:sz="4" w:space="0" w:color="auto"/>
            </w:tcBorders>
            <w:shd w:val="clear" w:color="000000" w:fill="FFFFFF"/>
            <w:hideMark/>
          </w:tcPr>
          <w:p w14:paraId="2C410401" w14:textId="77777777" w:rsidR="002275B9" w:rsidRPr="001A29AE" w:rsidRDefault="002275B9" w:rsidP="00D90482">
            <w:pPr>
              <w:jc w:val="right"/>
              <w:rPr>
                <w:color w:val="000000"/>
                <w:sz w:val="19"/>
                <w:szCs w:val="19"/>
              </w:rPr>
            </w:pPr>
            <w:r w:rsidRPr="001A29AE">
              <w:rPr>
                <w:color w:val="000000"/>
                <w:sz w:val="19"/>
                <w:szCs w:val="19"/>
              </w:rPr>
              <w:t>38 300</w:t>
            </w:r>
          </w:p>
        </w:tc>
        <w:tc>
          <w:tcPr>
            <w:tcW w:w="1174" w:type="dxa"/>
            <w:tcBorders>
              <w:top w:val="nil"/>
              <w:left w:val="nil"/>
              <w:bottom w:val="single" w:sz="4" w:space="0" w:color="auto"/>
              <w:right w:val="single" w:sz="4" w:space="0" w:color="auto"/>
            </w:tcBorders>
            <w:shd w:val="clear" w:color="000000" w:fill="FFFFFF"/>
            <w:hideMark/>
          </w:tcPr>
          <w:p w14:paraId="55437720"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183DE706"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4EB921B8" w14:textId="77777777" w:rsidTr="0035143F">
        <w:trPr>
          <w:trHeight w:val="115"/>
        </w:trPr>
        <w:tc>
          <w:tcPr>
            <w:tcW w:w="1560" w:type="dxa"/>
            <w:tcBorders>
              <w:top w:val="nil"/>
              <w:left w:val="single" w:sz="4" w:space="0" w:color="auto"/>
              <w:bottom w:val="single" w:sz="4" w:space="0" w:color="auto"/>
              <w:right w:val="single" w:sz="4" w:space="0" w:color="auto"/>
            </w:tcBorders>
            <w:shd w:val="clear" w:color="000000" w:fill="FFFFFF"/>
            <w:hideMark/>
          </w:tcPr>
          <w:p w14:paraId="09FD46AE"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548D349C" w14:textId="77777777" w:rsidR="002275B9" w:rsidRPr="001A29AE" w:rsidRDefault="002275B9" w:rsidP="00D90482">
            <w:pPr>
              <w:rPr>
                <w:color w:val="000000"/>
                <w:sz w:val="19"/>
                <w:szCs w:val="19"/>
              </w:rPr>
            </w:pPr>
            <w:r w:rsidRPr="001A29AE">
              <w:rPr>
                <w:color w:val="000000"/>
                <w:sz w:val="19"/>
                <w:szCs w:val="19"/>
              </w:rPr>
              <w:t>08109</w:t>
            </w:r>
          </w:p>
        </w:tc>
        <w:tc>
          <w:tcPr>
            <w:tcW w:w="1419" w:type="dxa"/>
            <w:tcBorders>
              <w:top w:val="nil"/>
              <w:left w:val="nil"/>
              <w:bottom w:val="single" w:sz="4" w:space="0" w:color="auto"/>
              <w:right w:val="single" w:sz="4" w:space="0" w:color="auto"/>
            </w:tcBorders>
            <w:shd w:val="clear" w:color="000000" w:fill="FFFFFF"/>
            <w:hideMark/>
          </w:tcPr>
          <w:p w14:paraId="482835BD" w14:textId="77777777" w:rsidR="002275B9" w:rsidRPr="001A29AE" w:rsidRDefault="002275B9" w:rsidP="00D90482">
            <w:pPr>
              <w:rPr>
                <w:color w:val="000000"/>
                <w:sz w:val="19"/>
                <w:szCs w:val="19"/>
              </w:rPr>
            </w:pPr>
            <w:r w:rsidRPr="001A29AE">
              <w:rPr>
                <w:color w:val="000000"/>
                <w:sz w:val="19"/>
                <w:szCs w:val="19"/>
              </w:rPr>
              <w:t>Vaba aja üritused</w:t>
            </w:r>
          </w:p>
        </w:tc>
        <w:tc>
          <w:tcPr>
            <w:tcW w:w="708" w:type="dxa"/>
            <w:tcBorders>
              <w:top w:val="nil"/>
              <w:left w:val="nil"/>
              <w:bottom w:val="single" w:sz="4" w:space="0" w:color="auto"/>
              <w:right w:val="single" w:sz="4" w:space="0" w:color="auto"/>
            </w:tcBorders>
            <w:shd w:val="clear" w:color="000000" w:fill="FFFFFF"/>
            <w:hideMark/>
          </w:tcPr>
          <w:p w14:paraId="49A2712C"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77DC72D5"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5F2E4B04" w14:textId="77777777" w:rsidR="002275B9" w:rsidRPr="001A29AE" w:rsidRDefault="002275B9" w:rsidP="00D90482">
            <w:pPr>
              <w:jc w:val="right"/>
              <w:rPr>
                <w:color w:val="000000"/>
                <w:sz w:val="19"/>
                <w:szCs w:val="19"/>
              </w:rPr>
            </w:pPr>
            <w:r w:rsidRPr="001A29AE">
              <w:rPr>
                <w:color w:val="000000"/>
                <w:sz w:val="19"/>
                <w:szCs w:val="19"/>
              </w:rPr>
              <w:t>2 810</w:t>
            </w:r>
          </w:p>
        </w:tc>
        <w:tc>
          <w:tcPr>
            <w:tcW w:w="1034" w:type="dxa"/>
            <w:tcBorders>
              <w:top w:val="nil"/>
              <w:left w:val="nil"/>
              <w:bottom w:val="single" w:sz="4" w:space="0" w:color="auto"/>
              <w:right w:val="single" w:sz="4" w:space="0" w:color="auto"/>
            </w:tcBorders>
            <w:shd w:val="clear" w:color="000000" w:fill="FFFFFF"/>
            <w:hideMark/>
          </w:tcPr>
          <w:p w14:paraId="0E00B930" w14:textId="77777777" w:rsidR="002275B9" w:rsidRPr="001A29AE" w:rsidRDefault="002275B9" w:rsidP="00D90482">
            <w:pPr>
              <w:jc w:val="right"/>
              <w:rPr>
                <w:color w:val="000000"/>
                <w:sz w:val="19"/>
                <w:szCs w:val="19"/>
              </w:rPr>
            </w:pPr>
            <w:r w:rsidRPr="001A29AE">
              <w:rPr>
                <w:color w:val="000000"/>
                <w:sz w:val="19"/>
                <w:szCs w:val="19"/>
              </w:rPr>
              <w:t>0</w:t>
            </w:r>
          </w:p>
        </w:tc>
        <w:tc>
          <w:tcPr>
            <w:tcW w:w="1174" w:type="dxa"/>
            <w:tcBorders>
              <w:top w:val="nil"/>
              <w:left w:val="nil"/>
              <w:bottom w:val="single" w:sz="4" w:space="0" w:color="auto"/>
              <w:right w:val="single" w:sz="4" w:space="0" w:color="auto"/>
            </w:tcBorders>
            <w:shd w:val="clear" w:color="000000" w:fill="FFFFFF"/>
            <w:hideMark/>
          </w:tcPr>
          <w:p w14:paraId="4CCD2D05"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7644F6B3"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25D684C4"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2F4F70E1"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15AA23D5" w14:textId="77777777" w:rsidR="002275B9" w:rsidRPr="001A29AE" w:rsidRDefault="002275B9" w:rsidP="00D90482">
            <w:pPr>
              <w:rPr>
                <w:color w:val="000000"/>
                <w:sz w:val="19"/>
                <w:szCs w:val="19"/>
              </w:rPr>
            </w:pPr>
            <w:r w:rsidRPr="001A29AE">
              <w:rPr>
                <w:color w:val="000000"/>
                <w:sz w:val="19"/>
                <w:szCs w:val="19"/>
              </w:rPr>
              <w:t>08109</w:t>
            </w:r>
          </w:p>
        </w:tc>
        <w:tc>
          <w:tcPr>
            <w:tcW w:w="1419" w:type="dxa"/>
            <w:tcBorders>
              <w:top w:val="nil"/>
              <w:left w:val="nil"/>
              <w:bottom w:val="single" w:sz="4" w:space="0" w:color="auto"/>
              <w:right w:val="single" w:sz="4" w:space="0" w:color="auto"/>
            </w:tcBorders>
            <w:shd w:val="clear" w:color="000000" w:fill="FFFFFF"/>
            <w:hideMark/>
          </w:tcPr>
          <w:p w14:paraId="3B2D6FC8" w14:textId="77777777" w:rsidR="002275B9" w:rsidRPr="001A29AE" w:rsidRDefault="002275B9" w:rsidP="00D90482">
            <w:pPr>
              <w:rPr>
                <w:color w:val="000000"/>
                <w:sz w:val="19"/>
                <w:szCs w:val="19"/>
              </w:rPr>
            </w:pPr>
            <w:r w:rsidRPr="001A29AE">
              <w:rPr>
                <w:color w:val="000000"/>
                <w:sz w:val="19"/>
                <w:szCs w:val="19"/>
              </w:rPr>
              <w:t>Vaba aja üritused</w:t>
            </w:r>
          </w:p>
        </w:tc>
        <w:tc>
          <w:tcPr>
            <w:tcW w:w="708" w:type="dxa"/>
            <w:tcBorders>
              <w:top w:val="nil"/>
              <w:left w:val="nil"/>
              <w:bottom w:val="single" w:sz="4" w:space="0" w:color="auto"/>
              <w:right w:val="single" w:sz="4" w:space="0" w:color="auto"/>
            </w:tcBorders>
            <w:shd w:val="clear" w:color="000000" w:fill="FFFFFF"/>
            <w:hideMark/>
          </w:tcPr>
          <w:p w14:paraId="5926177C"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255FC2FF"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65C86708" w14:textId="77777777" w:rsidR="002275B9" w:rsidRPr="001A29AE" w:rsidRDefault="002275B9" w:rsidP="00D90482">
            <w:pPr>
              <w:jc w:val="right"/>
              <w:rPr>
                <w:color w:val="000000"/>
                <w:sz w:val="19"/>
                <w:szCs w:val="19"/>
              </w:rPr>
            </w:pPr>
            <w:r w:rsidRPr="001A29AE">
              <w:rPr>
                <w:color w:val="000000"/>
                <w:sz w:val="19"/>
                <w:szCs w:val="19"/>
              </w:rPr>
              <w:t>17 490</w:t>
            </w:r>
          </w:p>
        </w:tc>
        <w:tc>
          <w:tcPr>
            <w:tcW w:w="1034" w:type="dxa"/>
            <w:tcBorders>
              <w:top w:val="nil"/>
              <w:left w:val="nil"/>
              <w:bottom w:val="single" w:sz="4" w:space="0" w:color="auto"/>
              <w:right w:val="single" w:sz="4" w:space="0" w:color="auto"/>
            </w:tcBorders>
            <w:shd w:val="clear" w:color="000000" w:fill="FFFFFF"/>
            <w:hideMark/>
          </w:tcPr>
          <w:p w14:paraId="5425992A" w14:textId="77777777" w:rsidR="002275B9" w:rsidRPr="001A29AE" w:rsidRDefault="002275B9" w:rsidP="00D90482">
            <w:pPr>
              <w:jc w:val="right"/>
              <w:rPr>
                <w:color w:val="000000"/>
                <w:sz w:val="19"/>
                <w:szCs w:val="19"/>
              </w:rPr>
            </w:pPr>
            <w:r w:rsidRPr="001A29AE">
              <w:rPr>
                <w:color w:val="000000"/>
                <w:sz w:val="19"/>
                <w:szCs w:val="19"/>
              </w:rPr>
              <w:t>38 300</w:t>
            </w:r>
          </w:p>
        </w:tc>
        <w:tc>
          <w:tcPr>
            <w:tcW w:w="1174" w:type="dxa"/>
            <w:tcBorders>
              <w:top w:val="nil"/>
              <w:left w:val="nil"/>
              <w:bottom w:val="single" w:sz="4" w:space="0" w:color="auto"/>
              <w:right w:val="single" w:sz="4" w:space="0" w:color="auto"/>
            </w:tcBorders>
            <w:shd w:val="clear" w:color="000000" w:fill="FFFFFF"/>
            <w:hideMark/>
          </w:tcPr>
          <w:p w14:paraId="4171B261"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41D51013"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033A11D4" w14:textId="77777777" w:rsidTr="0035143F">
        <w:trPr>
          <w:trHeight w:val="72"/>
        </w:trPr>
        <w:tc>
          <w:tcPr>
            <w:tcW w:w="1560" w:type="dxa"/>
            <w:tcBorders>
              <w:top w:val="nil"/>
              <w:left w:val="single" w:sz="4" w:space="0" w:color="auto"/>
              <w:bottom w:val="single" w:sz="4" w:space="0" w:color="auto"/>
              <w:right w:val="single" w:sz="4" w:space="0" w:color="auto"/>
            </w:tcBorders>
            <w:shd w:val="clear" w:color="000000" w:fill="FFFFFF"/>
            <w:hideMark/>
          </w:tcPr>
          <w:p w14:paraId="31B02134" w14:textId="77777777" w:rsidR="002275B9" w:rsidRPr="001A29AE" w:rsidRDefault="002275B9" w:rsidP="00D90482">
            <w:pPr>
              <w:rPr>
                <w:color w:val="000000"/>
                <w:sz w:val="19"/>
                <w:szCs w:val="19"/>
              </w:rPr>
            </w:pPr>
            <w:r w:rsidRPr="001A29AE">
              <w:rPr>
                <w:color w:val="000000"/>
                <w:sz w:val="19"/>
                <w:szCs w:val="19"/>
              </w:rPr>
              <w:t>0820201 Kultuurimaja Rugodiv</w:t>
            </w:r>
          </w:p>
        </w:tc>
        <w:tc>
          <w:tcPr>
            <w:tcW w:w="708" w:type="dxa"/>
            <w:tcBorders>
              <w:top w:val="nil"/>
              <w:left w:val="nil"/>
              <w:bottom w:val="single" w:sz="4" w:space="0" w:color="auto"/>
              <w:right w:val="single" w:sz="4" w:space="0" w:color="auto"/>
            </w:tcBorders>
            <w:shd w:val="clear" w:color="000000" w:fill="FFFFFF"/>
            <w:hideMark/>
          </w:tcPr>
          <w:p w14:paraId="4CF6A51A" w14:textId="77777777" w:rsidR="002275B9" w:rsidRPr="001A29AE" w:rsidRDefault="002275B9" w:rsidP="00D90482">
            <w:pPr>
              <w:rPr>
                <w:color w:val="000000"/>
                <w:sz w:val="19"/>
                <w:szCs w:val="19"/>
              </w:rPr>
            </w:pPr>
            <w:r w:rsidRPr="001A29AE">
              <w:rPr>
                <w:color w:val="000000"/>
                <w:sz w:val="19"/>
                <w:szCs w:val="19"/>
              </w:rPr>
              <w:t>08109</w:t>
            </w:r>
          </w:p>
        </w:tc>
        <w:tc>
          <w:tcPr>
            <w:tcW w:w="1419" w:type="dxa"/>
            <w:tcBorders>
              <w:top w:val="nil"/>
              <w:left w:val="nil"/>
              <w:bottom w:val="single" w:sz="4" w:space="0" w:color="auto"/>
              <w:right w:val="single" w:sz="4" w:space="0" w:color="auto"/>
            </w:tcBorders>
            <w:shd w:val="clear" w:color="000000" w:fill="FFFFFF"/>
            <w:hideMark/>
          </w:tcPr>
          <w:p w14:paraId="2D28AECA" w14:textId="77777777" w:rsidR="002275B9" w:rsidRPr="001A29AE" w:rsidRDefault="002275B9" w:rsidP="00D90482">
            <w:pPr>
              <w:rPr>
                <w:color w:val="000000"/>
                <w:sz w:val="19"/>
                <w:szCs w:val="19"/>
              </w:rPr>
            </w:pPr>
            <w:r w:rsidRPr="001A29AE">
              <w:rPr>
                <w:color w:val="000000"/>
                <w:sz w:val="19"/>
                <w:szCs w:val="19"/>
              </w:rPr>
              <w:t>Vaba aja üritused</w:t>
            </w:r>
          </w:p>
        </w:tc>
        <w:tc>
          <w:tcPr>
            <w:tcW w:w="708" w:type="dxa"/>
            <w:tcBorders>
              <w:top w:val="nil"/>
              <w:left w:val="nil"/>
              <w:bottom w:val="single" w:sz="4" w:space="0" w:color="auto"/>
              <w:right w:val="single" w:sz="4" w:space="0" w:color="auto"/>
            </w:tcBorders>
            <w:shd w:val="clear" w:color="000000" w:fill="FFFFFF"/>
            <w:hideMark/>
          </w:tcPr>
          <w:p w14:paraId="0CC634C8"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2AE39561"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77E670F8" w14:textId="77777777" w:rsidR="002275B9" w:rsidRPr="001A29AE" w:rsidRDefault="002275B9" w:rsidP="00D90482">
            <w:pPr>
              <w:jc w:val="right"/>
              <w:rPr>
                <w:color w:val="000000"/>
                <w:sz w:val="19"/>
                <w:szCs w:val="19"/>
              </w:rPr>
            </w:pPr>
            <w:r w:rsidRPr="001A29AE">
              <w:rPr>
                <w:color w:val="000000"/>
                <w:sz w:val="19"/>
                <w:szCs w:val="19"/>
              </w:rPr>
              <w:t>10 300</w:t>
            </w:r>
          </w:p>
        </w:tc>
        <w:tc>
          <w:tcPr>
            <w:tcW w:w="1034" w:type="dxa"/>
            <w:tcBorders>
              <w:top w:val="nil"/>
              <w:left w:val="nil"/>
              <w:bottom w:val="single" w:sz="4" w:space="0" w:color="auto"/>
              <w:right w:val="single" w:sz="4" w:space="0" w:color="auto"/>
            </w:tcBorders>
            <w:shd w:val="clear" w:color="000000" w:fill="FFFFFF"/>
            <w:hideMark/>
          </w:tcPr>
          <w:p w14:paraId="5E88C5EA" w14:textId="77777777" w:rsidR="002275B9" w:rsidRPr="001A29AE" w:rsidRDefault="002275B9" w:rsidP="00D90482">
            <w:pPr>
              <w:jc w:val="right"/>
              <w:rPr>
                <w:color w:val="000000"/>
                <w:sz w:val="19"/>
                <w:szCs w:val="19"/>
              </w:rPr>
            </w:pPr>
            <w:r w:rsidRPr="001A29AE">
              <w:rPr>
                <w:color w:val="000000"/>
                <w:sz w:val="19"/>
                <w:szCs w:val="19"/>
              </w:rPr>
              <w:t>10 300</w:t>
            </w:r>
          </w:p>
        </w:tc>
        <w:tc>
          <w:tcPr>
            <w:tcW w:w="1174" w:type="dxa"/>
            <w:tcBorders>
              <w:top w:val="nil"/>
              <w:left w:val="nil"/>
              <w:bottom w:val="single" w:sz="4" w:space="0" w:color="auto"/>
              <w:right w:val="single" w:sz="4" w:space="0" w:color="auto"/>
            </w:tcBorders>
            <w:shd w:val="clear" w:color="000000" w:fill="FFFFFF"/>
            <w:hideMark/>
          </w:tcPr>
          <w:p w14:paraId="401D8A88"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48586C28"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212E5FFD" w14:textId="77777777" w:rsidTr="0035143F">
        <w:trPr>
          <w:trHeight w:val="612"/>
        </w:trPr>
        <w:tc>
          <w:tcPr>
            <w:tcW w:w="1560" w:type="dxa"/>
            <w:tcBorders>
              <w:top w:val="nil"/>
              <w:left w:val="single" w:sz="4" w:space="0" w:color="auto"/>
              <w:bottom w:val="single" w:sz="4" w:space="0" w:color="auto"/>
              <w:right w:val="single" w:sz="4" w:space="0" w:color="auto"/>
            </w:tcBorders>
            <w:shd w:val="clear" w:color="000000" w:fill="FFFFFF"/>
            <w:hideMark/>
          </w:tcPr>
          <w:p w14:paraId="65CA9694" w14:textId="77777777" w:rsidR="002275B9" w:rsidRPr="001A29AE" w:rsidRDefault="002275B9" w:rsidP="00D90482">
            <w:pPr>
              <w:rPr>
                <w:color w:val="000000"/>
                <w:sz w:val="19"/>
                <w:szCs w:val="19"/>
              </w:rPr>
            </w:pPr>
            <w:r w:rsidRPr="001A29AE">
              <w:rPr>
                <w:color w:val="000000"/>
                <w:sz w:val="19"/>
                <w:szCs w:val="19"/>
              </w:rPr>
              <w:t>0820201 Kultuurimaja Rugodiv</w:t>
            </w:r>
          </w:p>
        </w:tc>
        <w:tc>
          <w:tcPr>
            <w:tcW w:w="708" w:type="dxa"/>
            <w:tcBorders>
              <w:top w:val="nil"/>
              <w:left w:val="nil"/>
              <w:bottom w:val="single" w:sz="4" w:space="0" w:color="auto"/>
              <w:right w:val="single" w:sz="4" w:space="0" w:color="auto"/>
            </w:tcBorders>
            <w:shd w:val="clear" w:color="000000" w:fill="FFFFFF"/>
            <w:hideMark/>
          </w:tcPr>
          <w:p w14:paraId="27FF9E2F" w14:textId="77777777" w:rsidR="002275B9" w:rsidRPr="001A29AE" w:rsidRDefault="002275B9" w:rsidP="00D90482">
            <w:pPr>
              <w:rPr>
                <w:color w:val="000000"/>
                <w:sz w:val="19"/>
                <w:szCs w:val="19"/>
              </w:rPr>
            </w:pPr>
            <w:r w:rsidRPr="001A29AE">
              <w:rPr>
                <w:color w:val="000000"/>
                <w:sz w:val="19"/>
                <w:szCs w:val="19"/>
              </w:rPr>
              <w:t>08109</w:t>
            </w:r>
          </w:p>
        </w:tc>
        <w:tc>
          <w:tcPr>
            <w:tcW w:w="1419" w:type="dxa"/>
            <w:tcBorders>
              <w:top w:val="nil"/>
              <w:left w:val="nil"/>
              <w:bottom w:val="single" w:sz="4" w:space="0" w:color="auto"/>
              <w:right w:val="single" w:sz="4" w:space="0" w:color="auto"/>
            </w:tcBorders>
            <w:shd w:val="clear" w:color="000000" w:fill="FFFFFF"/>
            <w:hideMark/>
          </w:tcPr>
          <w:p w14:paraId="14644991" w14:textId="77777777" w:rsidR="002275B9" w:rsidRPr="001A29AE" w:rsidRDefault="002275B9" w:rsidP="00D90482">
            <w:pPr>
              <w:rPr>
                <w:color w:val="000000"/>
                <w:sz w:val="19"/>
                <w:szCs w:val="19"/>
              </w:rPr>
            </w:pPr>
            <w:r w:rsidRPr="001A29AE">
              <w:rPr>
                <w:color w:val="000000"/>
                <w:sz w:val="19"/>
                <w:szCs w:val="19"/>
              </w:rPr>
              <w:t>Vaba aja üritused</w:t>
            </w:r>
          </w:p>
        </w:tc>
        <w:tc>
          <w:tcPr>
            <w:tcW w:w="708" w:type="dxa"/>
            <w:tcBorders>
              <w:top w:val="nil"/>
              <w:left w:val="nil"/>
              <w:bottom w:val="single" w:sz="4" w:space="0" w:color="auto"/>
              <w:right w:val="single" w:sz="4" w:space="0" w:color="auto"/>
            </w:tcBorders>
            <w:shd w:val="clear" w:color="000000" w:fill="FFFFFF"/>
            <w:hideMark/>
          </w:tcPr>
          <w:p w14:paraId="66670701"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1984AE92"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1229DE86" w14:textId="77777777" w:rsidR="002275B9" w:rsidRPr="001A29AE" w:rsidRDefault="002275B9" w:rsidP="00D90482">
            <w:pPr>
              <w:jc w:val="right"/>
              <w:rPr>
                <w:color w:val="000000"/>
                <w:sz w:val="19"/>
                <w:szCs w:val="19"/>
              </w:rPr>
            </w:pPr>
            <w:r w:rsidRPr="001A29AE">
              <w:rPr>
                <w:color w:val="000000"/>
                <w:sz w:val="19"/>
                <w:szCs w:val="19"/>
              </w:rPr>
              <w:t>2 810</w:t>
            </w:r>
          </w:p>
        </w:tc>
        <w:tc>
          <w:tcPr>
            <w:tcW w:w="1034" w:type="dxa"/>
            <w:tcBorders>
              <w:top w:val="nil"/>
              <w:left w:val="nil"/>
              <w:bottom w:val="single" w:sz="4" w:space="0" w:color="auto"/>
              <w:right w:val="single" w:sz="4" w:space="0" w:color="auto"/>
            </w:tcBorders>
            <w:shd w:val="clear" w:color="000000" w:fill="FFFFFF"/>
            <w:hideMark/>
          </w:tcPr>
          <w:p w14:paraId="6B4A7918" w14:textId="77777777" w:rsidR="002275B9" w:rsidRPr="001A29AE" w:rsidRDefault="002275B9" w:rsidP="00D90482">
            <w:pPr>
              <w:jc w:val="right"/>
              <w:rPr>
                <w:color w:val="000000"/>
                <w:sz w:val="19"/>
                <w:szCs w:val="19"/>
              </w:rPr>
            </w:pPr>
            <w:r w:rsidRPr="001A29AE">
              <w:rPr>
                <w:color w:val="000000"/>
                <w:sz w:val="19"/>
                <w:szCs w:val="19"/>
              </w:rPr>
              <w:t>0</w:t>
            </w:r>
          </w:p>
        </w:tc>
        <w:tc>
          <w:tcPr>
            <w:tcW w:w="1174" w:type="dxa"/>
            <w:tcBorders>
              <w:top w:val="nil"/>
              <w:left w:val="nil"/>
              <w:bottom w:val="single" w:sz="4" w:space="0" w:color="auto"/>
              <w:right w:val="single" w:sz="4" w:space="0" w:color="auto"/>
            </w:tcBorders>
            <w:shd w:val="clear" w:color="000000" w:fill="FFFFFF"/>
            <w:hideMark/>
          </w:tcPr>
          <w:p w14:paraId="23147353"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6298F651"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6A5E1CD1" w14:textId="77777777" w:rsidTr="0035143F">
        <w:trPr>
          <w:trHeight w:val="612"/>
        </w:trPr>
        <w:tc>
          <w:tcPr>
            <w:tcW w:w="1560" w:type="dxa"/>
            <w:tcBorders>
              <w:top w:val="nil"/>
              <w:left w:val="single" w:sz="4" w:space="0" w:color="auto"/>
              <w:bottom w:val="single" w:sz="4" w:space="0" w:color="auto"/>
              <w:right w:val="single" w:sz="4" w:space="0" w:color="auto"/>
            </w:tcBorders>
            <w:shd w:val="clear" w:color="000000" w:fill="FFFFFF"/>
            <w:hideMark/>
          </w:tcPr>
          <w:p w14:paraId="0B25293B" w14:textId="77777777" w:rsidR="002275B9" w:rsidRPr="001A29AE" w:rsidRDefault="002275B9" w:rsidP="00D90482">
            <w:pPr>
              <w:rPr>
                <w:color w:val="000000"/>
                <w:sz w:val="19"/>
                <w:szCs w:val="19"/>
              </w:rPr>
            </w:pPr>
            <w:r w:rsidRPr="001A29AE">
              <w:rPr>
                <w:color w:val="000000"/>
                <w:sz w:val="19"/>
                <w:szCs w:val="19"/>
              </w:rPr>
              <w:lastRenderedPageBreak/>
              <w:t>0820201 Kultuurimaja Rugodiv</w:t>
            </w:r>
          </w:p>
        </w:tc>
        <w:tc>
          <w:tcPr>
            <w:tcW w:w="708" w:type="dxa"/>
            <w:tcBorders>
              <w:top w:val="nil"/>
              <w:left w:val="nil"/>
              <w:bottom w:val="single" w:sz="4" w:space="0" w:color="auto"/>
              <w:right w:val="single" w:sz="4" w:space="0" w:color="auto"/>
            </w:tcBorders>
            <w:shd w:val="clear" w:color="000000" w:fill="FFFFFF"/>
            <w:hideMark/>
          </w:tcPr>
          <w:p w14:paraId="2BAB7861" w14:textId="77777777" w:rsidR="002275B9" w:rsidRPr="001A29AE" w:rsidRDefault="002275B9" w:rsidP="00D90482">
            <w:pPr>
              <w:rPr>
                <w:color w:val="000000"/>
                <w:sz w:val="19"/>
                <w:szCs w:val="19"/>
              </w:rPr>
            </w:pPr>
            <w:r w:rsidRPr="001A29AE">
              <w:rPr>
                <w:color w:val="000000"/>
                <w:sz w:val="19"/>
                <w:szCs w:val="19"/>
              </w:rPr>
              <w:t>08109</w:t>
            </w:r>
          </w:p>
        </w:tc>
        <w:tc>
          <w:tcPr>
            <w:tcW w:w="1419" w:type="dxa"/>
            <w:tcBorders>
              <w:top w:val="nil"/>
              <w:left w:val="nil"/>
              <w:bottom w:val="single" w:sz="4" w:space="0" w:color="auto"/>
              <w:right w:val="single" w:sz="4" w:space="0" w:color="auto"/>
            </w:tcBorders>
            <w:shd w:val="clear" w:color="000000" w:fill="FFFFFF"/>
            <w:hideMark/>
          </w:tcPr>
          <w:p w14:paraId="6C35E0B3" w14:textId="77777777" w:rsidR="002275B9" w:rsidRPr="001A29AE" w:rsidRDefault="002275B9" w:rsidP="00D90482">
            <w:pPr>
              <w:rPr>
                <w:color w:val="000000"/>
                <w:sz w:val="19"/>
                <w:szCs w:val="19"/>
              </w:rPr>
            </w:pPr>
            <w:r w:rsidRPr="001A29AE">
              <w:rPr>
                <w:color w:val="000000"/>
                <w:sz w:val="19"/>
                <w:szCs w:val="19"/>
              </w:rPr>
              <w:t>Vaba aja üritused</w:t>
            </w:r>
          </w:p>
        </w:tc>
        <w:tc>
          <w:tcPr>
            <w:tcW w:w="708" w:type="dxa"/>
            <w:tcBorders>
              <w:top w:val="nil"/>
              <w:left w:val="nil"/>
              <w:bottom w:val="single" w:sz="4" w:space="0" w:color="auto"/>
              <w:right w:val="single" w:sz="4" w:space="0" w:color="auto"/>
            </w:tcBorders>
            <w:shd w:val="clear" w:color="000000" w:fill="FFFFFF"/>
            <w:hideMark/>
          </w:tcPr>
          <w:p w14:paraId="69FA2D75"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3DAEDA37"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77F63B5B" w14:textId="77777777" w:rsidR="002275B9" w:rsidRPr="001A29AE" w:rsidRDefault="002275B9" w:rsidP="00D90482">
            <w:pPr>
              <w:jc w:val="right"/>
              <w:rPr>
                <w:color w:val="000000"/>
                <w:sz w:val="19"/>
                <w:szCs w:val="19"/>
              </w:rPr>
            </w:pPr>
            <w:r w:rsidRPr="001A29AE">
              <w:rPr>
                <w:color w:val="000000"/>
                <w:sz w:val="19"/>
                <w:szCs w:val="19"/>
              </w:rPr>
              <w:t>7 490</w:t>
            </w:r>
          </w:p>
        </w:tc>
        <w:tc>
          <w:tcPr>
            <w:tcW w:w="1034" w:type="dxa"/>
            <w:tcBorders>
              <w:top w:val="nil"/>
              <w:left w:val="nil"/>
              <w:bottom w:val="single" w:sz="4" w:space="0" w:color="auto"/>
              <w:right w:val="single" w:sz="4" w:space="0" w:color="auto"/>
            </w:tcBorders>
            <w:shd w:val="clear" w:color="000000" w:fill="FFFFFF"/>
            <w:hideMark/>
          </w:tcPr>
          <w:p w14:paraId="3C5007EC" w14:textId="77777777" w:rsidR="002275B9" w:rsidRPr="001A29AE" w:rsidRDefault="002275B9" w:rsidP="00D90482">
            <w:pPr>
              <w:jc w:val="right"/>
              <w:rPr>
                <w:color w:val="000000"/>
                <w:sz w:val="19"/>
                <w:szCs w:val="19"/>
              </w:rPr>
            </w:pPr>
            <w:r w:rsidRPr="001A29AE">
              <w:rPr>
                <w:color w:val="000000"/>
                <w:sz w:val="19"/>
                <w:szCs w:val="19"/>
              </w:rPr>
              <w:t>10 300</w:t>
            </w:r>
          </w:p>
        </w:tc>
        <w:tc>
          <w:tcPr>
            <w:tcW w:w="1174" w:type="dxa"/>
            <w:tcBorders>
              <w:top w:val="nil"/>
              <w:left w:val="nil"/>
              <w:bottom w:val="single" w:sz="4" w:space="0" w:color="auto"/>
              <w:right w:val="single" w:sz="4" w:space="0" w:color="auto"/>
            </w:tcBorders>
            <w:shd w:val="clear" w:color="000000" w:fill="FFFFFF"/>
            <w:hideMark/>
          </w:tcPr>
          <w:p w14:paraId="654CB7EE"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4B392570"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282FD1E1" w14:textId="77777777" w:rsidTr="0035143F">
        <w:trPr>
          <w:trHeight w:val="816"/>
        </w:trPr>
        <w:tc>
          <w:tcPr>
            <w:tcW w:w="1560" w:type="dxa"/>
            <w:tcBorders>
              <w:top w:val="nil"/>
              <w:left w:val="single" w:sz="4" w:space="0" w:color="auto"/>
              <w:bottom w:val="single" w:sz="4" w:space="0" w:color="auto"/>
              <w:right w:val="single" w:sz="4" w:space="0" w:color="auto"/>
            </w:tcBorders>
            <w:shd w:val="clear" w:color="000000" w:fill="FFFFFF"/>
            <w:hideMark/>
          </w:tcPr>
          <w:p w14:paraId="378463AE" w14:textId="77777777" w:rsidR="002275B9" w:rsidRPr="001A29AE" w:rsidRDefault="002275B9" w:rsidP="00D90482">
            <w:pPr>
              <w:rPr>
                <w:color w:val="000000"/>
                <w:sz w:val="19"/>
                <w:szCs w:val="19"/>
              </w:rPr>
            </w:pPr>
            <w:r w:rsidRPr="001A29AE">
              <w:rPr>
                <w:color w:val="000000"/>
                <w:sz w:val="19"/>
                <w:szCs w:val="19"/>
              </w:rPr>
              <w:t>0823601 Narva Linna Sumfooniaorkester</w:t>
            </w:r>
          </w:p>
        </w:tc>
        <w:tc>
          <w:tcPr>
            <w:tcW w:w="708" w:type="dxa"/>
            <w:tcBorders>
              <w:top w:val="nil"/>
              <w:left w:val="nil"/>
              <w:bottom w:val="single" w:sz="4" w:space="0" w:color="auto"/>
              <w:right w:val="single" w:sz="4" w:space="0" w:color="auto"/>
            </w:tcBorders>
            <w:shd w:val="clear" w:color="000000" w:fill="FFFFFF"/>
            <w:hideMark/>
          </w:tcPr>
          <w:p w14:paraId="6CF0D74F" w14:textId="77777777" w:rsidR="002275B9" w:rsidRPr="001A29AE" w:rsidRDefault="002275B9" w:rsidP="00D90482">
            <w:pPr>
              <w:rPr>
                <w:color w:val="000000"/>
                <w:sz w:val="19"/>
                <w:szCs w:val="19"/>
              </w:rPr>
            </w:pPr>
            <w:r w:rsidRPr="001A29AE">
              <w:rPr>
                <w:color w:val="000000"/>
                <w:sz w:val="19"/>
                <w:szCs w:val="19"/>
              </w:rPr>
              <w:t>08109</w:t>
            </w:r>
          </w:p>
        </w:tc>
        <w:tc>
          <w:tcPr>
            <w:tcW w:w="1419" w:type="dxa"/>
            <w:tcBorders>
              <w:top w:val="nil"/>
              <w:left w:val="nil"/>
              <w:bottom w:val="single" w:sz="4" w:space="0" w:color="auto"/>
              <w:right w:val="single" w:sz="4" w:space="0" w:color="auto"/>
            </w:tcBorders>
            <w:shd w:val="clear" w:color="000000" w:fill="FFFFFF"/>
            <w:hideMark/>
          </w:tcPr>
          <w:p w14:paraId="6E80EE61" w14:textId="77777777" w:rsidR="002275B9" w:rsidRPr="001A29AE" w:rsidRDefault="002275B9" w:rsidP="00D90482">
            <w:pPr>
              <w:rPr>
                <w:color w:val="000000"/>
                <w:sz w:val="19"/>
                <w:szCs w:val="19"/>
              </w:rPr>
            </w:pPr>
            <w:r w:rsidRPr="001A29AE">
              <w:rPr>
                <w:color w:val="000000"/>
                <w:sz w:val="19"/>
                <w:szCs w:val="19"/>
              </w:rPr>
              <w:t>Vaba aja üritused</w:t>
            </w:r>
          </w:p>
        </w:tc>
        <w:tc>
          <w:tcPr>
            <w:tcW w:w="708" w:type="dxa"/>
            <w:tcBorders>
              <w:top w:val="nil"/>
              <w:left w:val="nil"/>
              <w:bottom w:val="single" w:sz="4" w:space="0" w:color="auto"/>
              <w:right w:val="single" w:sz="4" w:space="0" w:color="auto"/>
            </w:tcBorders>
            <w:shd w:val="clear" w:color="000000" w:fill="FFFFFF"/>
            <w:hideMark/>
          </w:tcPr>
          <w:p w14:paraId="6345E2AB"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0B159576"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56139374" w14:textId="77777777" w:rsidR="002275B9" w:rsidRPr="001A29AE" w:rsidRDefault="002275B9" w:rsidP="00D90482">
            <w:pPr>
              <w:jc w:val="right"/>
              <w:rPr>
                <w:color w:val="000000"/>
                <w:sz w:val="19"/>
                <w:szCs w:val="19"/>
              </w:rPr>
            </w:pPr>
            <w:r w:rsidRPr="001A29AE">
              <w:rPr>
                <w:color w:val="000000"/>
                <w:sz w:val="19"/>
                <w:szCs w:val="19"/>
              </w:rPr>
              <w:t>5 000</w:t>
            </w:r>
          </w:p>
        </w:tc>
        <w:tc>
          <w:tcPr>
            <w:tcW w:w="1034" w:type="dxa"/>
            <w:tcBorders>
              <w:top w:val="nil"/>
              <w:left w:val="nil"/>
              <w:bottom w:val="single" w:sz="4" w:space="0" w:color="auto"/>
              <w:right w:val="single" w:sz="4" w:space="0" w:color="auto"/>
            </w:tcBorders>
            <w:shd w:val="clear" w:color="000000" w:fill="FFFFFF"/>
            <w:hideMark/>
          </w:tcPr>
          <w:p w14:paraId="480C9CD6" w14:textId="77777777" w:rsidR="002275B9" w:rsidRPr="001A29AE" w:rsidRDefault="002275B9" w:rsidP="00D90482">
            <w:pPr>
              <w:jc w:val="right"/>
              <w:rPr>
                <w:color w:val="000000"/>
                <w:sz w:val="19"/>
                <w:szCs w:val="19"/>
              </w:rPr>
            </w:pPr>
            <w:r w:rsidRPr="001A29AE">
              <w:rPr>
                <w:color w:val="000000"/>
                <w:sz w:val="19"/>
                <w:szCs w:val="19"/>
              </w:rPr>
              <w:t>5 000</w:t>
            </w:r>
          </w:p>
        </w:tc>
        <w:tc>
          <w:tcPr>
            <w:tcW w:w="1174" w:type="dxa"/>
            <w:tcBorders>
              <w:top w:val="nil"/>
              <w:left w:val="nil"/>
              <w:bottom w:val="single" w:sz="4" w:space="0" w:color="auto"/>
              <w:right w:val="single" w:sz="4" w:space="0" w:color="auto"/>
            </w:tcBorders>
            <w:shd w:val="clear" w:color="000000" w:fill="FFFFFF"/>
            <w:hideMark/>
          </w:tcPr>
          <w:p w14:paraId="26E99376"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69CAE7E9"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3C2ECAAA"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4D935E5C" w14:textId="77777777" w:rsidR="002275B9" w:rsidRPr="001A29AE" w:rsidRDefault="002275B9" w:rsidP="00D90482">
            <w:pPr>
              <w:rPr>
                <w:color w:val="000000"/>
                <w:sz w:val="19"/>
                <w:szCs w:val="19"/>
              </w:rPr>
            </w:pPr>
            <w:r w:rsidRPr="001A29AE">
              <w:rPr>
                <w:color w:val="000000"/>
                <w:sz w:val="19"/>
                <w:szCs w:val="19"/>
              </w:rPr>
              <w:t>0823601 Narva Linna Sumfooniaorkester</w:t>
            </w:r>
          </w:p>
        </w:tc>
        <w:tc>
          <w:tcPr>
            <w:tcW w:w="708" w:type="dxa"/>
            <w:tcBorders>
              <w:top w:val="nil"/>
              <w:left w:val="nil"/>
              <w:bottom w:val="single" w:sz="4" w:space="0" w:color="auto"/>
              <w:right w:val="single" w:sz="4" w:space="0" w:color="auto"/>
            </w:tcBorders>
            <w:shd w:val="clear" w:color="000000" w:fill="FFFFFF"/>
            <w:hideMark/>
          </w:tcPr>
          <w:p w14:paraId="2997BD0D" w14:textId="77777777" w:rsidR="002275B9" w:rsidRPr="001A29AE" w:rsidRDefault="002275B9" w:rsidP="00D90482">
            <w:pPr>
              <w:rPr>
                <w:color w:val="000000"/>
                <w:sz w:val="19"/>
                <w:szCs w:val="19"/>
              </w:rPr>
            </w:pPr>
            <w:r w:rsidRPr="001A29AE">
              <w:rPr>
                <w:color w:val="000000"/>
                <w:sz w:val="19"/>
                <w:szCs w:val="19"/>
              </w:rPr>
              <w:t>08109</w:t>
            </w:r>
          </w:p>
        </w:tc>
        <w:tc>
          <w:tcPr>
            <w:tcW w:w="1419" w:type="dxa"/>
            <w:tcBorders>
              <w:top w:val="nil"/>
              <w:left w:val="nil"/>
              <w:bottom w:val="single" w:sz="4" w:space="0" w:color="auto"/>
              <w:right w:val="single" w:sz="4" w:space="0" w:color="auto"/>
            </w:tcBorders>
            <w:shd w:val="clear" w:color="000000" w:fill="FFFFFF"/>
            <w:hideMark/>
          </w:tcPr>
          <w:p w14:paraId="3D3C5618" w14:textId="77777777" w:rsidR="002275B9" w:rsidRPr="001A29AE" w:rsidRDefault="002275B9" w:rsidP="00D90482">
            <w:pPr>
              <w:rPr>
                <w:color w:val="000000"/>
                <w:sz w:val="19"/>
                <w:szCs w:val="19"/>
              </w:rPr>
            </w:pPr>
            <w:r w:rsidRPr="001A29AE">
              <w:rPr>
                <w:color w:val="000000"/>
                <w:sz w:val="19"/>
                <w:szCs w:val="19"/>
              </w:rPr>
              <w:t>Vaba aja üritused</w:t>
            </w:r>
          </w:p>
        </w:tc>
        <w:tc>
          <w:tcPr>
            <w:tcW w:w="708" w:type="dxa"/>
            <w:tcBorders>
              <w:top w:val="nil"/>
              <w:left w:val="nil"/>
              <w:bottom w:val="single" w:sz="4" w:space="0" w:color="auto"/>
              <w:right w:val="single" w:sz="4" w:space="0" w:color="auto"/>
            </w:tcBorders>
            <w:shd w:val="clear" w:color="000000" w:fill="FFFFFF"/>
            <w:hideMark/>
          </w:tcPr>
          <w:p w14:paraId="4EBF9D4D"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280270DC"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00B07241" w14:textId="77777777" w:rsidR="002275B9" w:rsidRPr="001A29AE" w:rsidRDefault="002275B9" w:rsidP="00D90482">
            <w:pPr>
              <w:jc w:val="right"/>
              <w:rPr>
                <w:color w:val="000000"/>
                <w:sz w:val="19"/>
                <w:szCs w:val="19"/>
              </w:rPr>
            </w:pPr>
            <w:r w:rsidRPr="001A29AE">
              <w:rPr>
                <w:color w:val="000000"/>
                <w:sz w:val="19"/>
                <w:szCs w:val="19"/>
              </w:rPr>
              <w:t>5 000</w:t>
            </w:r>
          </w:p>
        </w:tc>
        <w:tc>
          <w:tcPr>
            <w:tcW w:w="1034" w:type="dxa"/>
            <w:tcBorders>
              <w:top w:val="nil"/>
              <w:left w:val="nil"/>
              <w:bottom w:val="single" w:sz="4" w:space="0" w:color="auto"/>
              <w:right w:val="single" w:sz="4" w:space="0" w:color="auto"/>
            </w:tcBorders>
            <w:shd w:val="clear" w:color="000000" w:fill="FFFFFF"/>
            <w:hideMark/>
          </w:tcPr>
          <w:p w14:paraId="0C1BE249" w14:textId="77777777" w:rsidR="002275B9" w:rsidRPr="001A29AE" w:rsidRDefault="002275B9" w:rsidP="00D90482">
            <w:pPr>
              <w:jc w:val="right"/>
              <w:rPr>
                <w:color w:val="000000"/>
                <w:sz w:val="19"/>
                <w:szCs w:val="19"/>
              </w:rPr>
            </w:pPr>
            <w:r w:rsidRPr="001A29AE">
              <w:rPr>
                <w:color w:val="000000"/>
                <w:sz w:val="19"/>
                <w:szCs w:val="19"/>
              </w:rPr>
              <w:t>5 000</w:t>
            </w:r>
          </w:p>
        </w:tc>
        <w:tc>
          <w:tcPr>
            <w:tcW w:w="1174" w:type="dxa"/>
            <w:tcBorders>
              <w:top w:val="nil"/>
              <w:left w:val="nil"/>
              <w:bottom w:val="single" w:sz="4" w:space="0" w:color="auto"/>
              <w:right w:val="single" w:sz="4" w:space="0" w:color="auto"/>
            </w:tcBorders>
            <w:shd w:val="clear" w:color="000000" w:fill="FFFFFF"/>
            <w:hideMark/>
          </w:tcPr>
          <w:p w14:paraId="24C4C69D"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2C044DF0"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4AC48B87"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6A21AF1D" w14:textId="77777777" w:rsidR="002275B9" w:rsidRPr="001A29AE" w:rsidRDefault="002275B9" w:rsidP="00D90482">
            <w:pPr>
              <w:rPr>
                <w:color w:val="000000"/>
                <w:sz w:val="19"/>
                <w:szCs w:val="19"/>
              </w:rPr>
            </w:pPr>
            <w:r w:rsidRPr="001A29AE">
              <w:rPr>
                <w:color w:val="000000"/>
                <w:sz w:val="19"/>
                <w:szCs w:val="19"/>
              </w:rPr>
              <w:t>0951005 Narva Laste Loomemaja</w:t>
            </w:r>
          </w:p>
        </w:tc>
        <w:tc>
          <w:tcPr>
            <w:tcW w:w="708" w:type="dxa"/>
            <w:tcBorders>
              <w:top w:val="nil"/>
              <w:left w:val="nil"/>
              <w:bottom w:val="single" w:sz="4" w:space="0" w:color="auto"/>
              <w:right w:val="single" w:sz="4" w:space="0" w:color="auto"/>
            </w:tcBorders>
            <w:shd w:val="clear" w:color="000000" w:fill="FFFFFF"/>
            <w:hideMark/>
          </w:tcPr>
          <w:p w14:paraId="2947DB7B" w14:textId="77777777" w:rsidR="002275B9" w:rsidRPr="001A29AE" w:rsidRDefault="002275B9" w:rsidP="00D90482">
            <w:pPr>
              <w:rPr>
                <w:color w:val="000000"/>
                <w:sz w:val="19"/>
                <w:szCs w:val="19"/>
              </w:rPr>
            </w:pPr>
            <w:r w:rsidRPr="001A29AE">
              <w:rPr>
                <w:color w:val="000000"/>
                <w:sz w:val="19"/>
                <w:szCs w:val="19"/>
              </w:rPr>
              <w:t>08109</w:t>
            </w:r>
          </w:p>
        </w:tc>
        <w:tc>
          <w:tcPr>
            <w:tcW w:w="1419" w:type="dxa"/>
            <w:tcBorders>
              <w:top w:val="nil"/>
              <w:left w:val="nil"/>
              <w:bottom w:val="single" w:sz="4" w:space="0" w:color="auto"/>
              <w:right w:val="single" w:sz="4" w:space="0" w:color="auto"/>
            </w:tcBorders>
            <w:shd w:val="clear" w:color="000000" w:fill="FFFFFF"/>
            <w:hideMark/>
          </w:tcPr>
          <w:p w14:paraId="44BBBF65" w14:textId="77777777" w:rsidR="002275B9" w:rsidRPr="001A29AE" w:rsidRDefault="002275B9" w:rsidP="00D90482">
            <w:pPr>
              <w:rPr>
                <w:color w:val="000000"/>
                <w:sz w:val="19"/>
                <w:szCs w:val="19"/>
              </w:rPr>
            </w:pPr>
            <w:r w:rsidRPr="001A29AE">
              <w:rPr>
                <w:color w:val="000000"/>
                <w:sz w:val="19"/>
                <w:szCs w:val="19"/>
              </w:rPr>
              <w:t>Vaba aja üritused</w:t>
            </w:r>
          </w:p>
        </w:tc>
        <w:tc>
          <w:tcPr>
            <w:tcW w:w="708" w:type="dxa"/>
            <w:tcBorders>
              <w:top w:val="nil"/>
              <w:left w:val="nil"/>
              <w:bottom w:val="single" w:sz="4" w:space="0" w:color="auto"/>
              <w:right w:val="single" w:sz="4" w:space="0" w:color="auto"/>
            </w:tcBorders>
            <w:shd w:val="clear" w:color="000000" w:fill="FFFFFF"/>
            <w:hideMark/>
          </w:tcPr>
          <w:p w14:paraId="71AA6AFE"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31D7824B"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33AE4001" w14:textId="77777777" w:rsidR="002275B9" w:rsidRPr="001A29AE" w:rsidRDefault="002275B9" w:rsidP="00D90482">
            <w:pPr>
              <w:jc w:val="right"/>
              <w:rPr>
                <w:color w:val="000000"/>
                <w:sz w:val="19"/>
                <w:szCs w:val="19"/>
              </w:rPr>
            </w:pPr>
            <w:r w:rsidRPr="001A29AE">
              <w:rPr>
                <w:color w:val="000000"/>
                <w:sz w:val="19"/>
                <w:szCs w:val="19"/>
              </w:rPr>
              <w:t>5 000</w:t>
            </w:r>
          </w:p>
        </w:tc>
        <w:tc>
          <w:tcPr>
            <w:tcW w:w="1034" w:type="dxa"/>
            <w:tcBorders>
              <w:top w:val="nil"/>
              <w:left w:val="nil"/>
              <w:bottom w:val="single" w:sz="4" w:space="0" w:color="auto"/>
              <w:right w:val="single" w:sz="4" w:space="0" w:color="auto"/>
            </w:tcBorders>
            <w:shd w:val="clear" w:color="000000" w:fill="FFFFFF"/>
            <w:hideMark/>
          </w:tcPr>
          <w:p w14:paraId="3EDA2827" w14:textId="77777777" w:rsidR="002275B9" w:rsidRPr="001A29AE" w:rsidRDefault="002275B9" w:rsidP="00D90482">
            <w:pPr>
              <w:jc w:val="right"/>
              <w:rPr>
                <w:color w:val="000000"/>
                <w:sz w:val="19"/>
                <w:szCs w:val="19"/>
              </w:rPr>
            </w:pPr>
            <w:r w:rsidRPr="001A29AE">
              <w:rPr>
                <w:color w:val="000000"/>
                <w:sz w:val="19"/>
                <w:szCs w:val="19"/>
              </w:rPr>
              <w:t>23 000</w:t>
            </w:r>
          </w:p>
        </w:tc>
        <w:tc>
          <w:tcPr>
            <w:tcW w:w="1174" w:type="dxa"/>
            <w:tcBorders>
              <w:top w:val="nil"/>
              <w:left w:val="nil"/>
              <w:bottom w:val="single" w:sz="4" w:space="0" w:color="auto"/>
              <w:right w:val="single" w:sz="4" w:space="0" w:color="auto"/>
            </w:tcBorders>
            <w:shd w:val="clear" w:color="000000" w:fill="FFFFFF"/>
            <w:hideMark/>
          </w:tcPr>
          <w:p w14:paraId="52432613"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751892CC"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143A5C57"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712997C7" w14:textId="77777777" w:rsidR="002275B9" w:rsidRPr="001A29AE" w:rsidRDefault="002275B9" w:rsidP="00D90482">
            <w:pPr>
              <w:rPr>
                <w:color w:val="000000"/>
                <w:sz w:val="19"/>
                <w:szCs w:val="19"/>
              </w:rPr>
            </w:pPr>
            <w:r w:rsidRPr="001A29AE">
              <w:rPr>
                <w:color w:val="000000"/>
                <w:sz w:val="19"/>
                <w:szCs w:val="19"/>
              </w:rPr>
              <w:t>0951005 Narva Laste Loomemaja</w:t>
            </w:r>
          </w:p>
        </w:tc>
        <w:tc>
          <w:tcPr>
            <w:tcW w:w="708" w:type="dxa"/>
            <w:tcBorders>
              <w:top w:val="nil"/>
              <w:left w:val="nil"/>
              <w:bottom w:val="single" w:sz="4" w:space="0" w:color="auto"/>
              <w:right w:val="single" w:sz="4" w:space="0" w:color="auto"/>
            </w:tcBorders>
            <w:shd w:val="clear" w:color="000000" w:fill="FFFFFF"/>
            <w:hideMark/>
          </w:tcPr>
          <w:p w14:paraId="63B0900C" w14:textId="77777777" w:rsidR="002275B9" w:rsidRPr="001A29AE" w:rsidRDefault="002275B9" w:rsidP="00D90482">
            <w:pPr>
              <w:rPr>
                <w:color w:val="000000"/>
                <w:sz w:val="19"/>
                <w:szCs w:val="19"/>
              </w:rPr>
            </w:pPr>
            <w:r w:rsidRPr="001A29AE">
              <w:rPr>
                <w:color w:val="000000"/>
                <w:sz w:val="19"/>
                <w:szCs w:val="19"/>
              </w:rPr>
              <w:t>08109</w:t>
            </w:r>
          </w:p>
        </w:tc>
        <w:tc>
          <w:tcPr>
            <w:tcW w:w="1419" w:type="dxa"/>
            <w:tcBorders>
              <w:top w:val="nil"/>
              <w:left w:val="nil"/>
              <w:bottom w:val="single" w:sz="4" w:space="0" w:color="auto"/>
              <w:right w:val="single" w:sz="4" w:space="0" w:color="auto"/>
            </w:tcBorders>
            <w:shd w:val="clear" w:color="000000" w:fill="FFFFFF"/>
            <w:hideMark/>
          </w:tcPr>
          <w:p w14:paraId="079305CA" w14:textId="77777777" w:rsidR="002275B9" w:rsidRPr="001A29AE" w:rsidRDefault="002275B9" w:rsidP="00D90482">
            <w:pPr>
              <w:rPr>
                <w:color w:val="000000"/>
                <w:sz w:val="19"/>
                <w:szCs w:val="19"/>
              </w:rPr>
            </w:pPr>
            <w:r w:rsidRPr="001A29AE">
              <w:rPr>
                <w:color w:val="000000"/>
                <w:sz w:val="19"/>
                <w:szCs w:val="19"/>
              </w:rPr>
              <w:t>Vaba aja üritused</w:t>
            </w:r>
          </w:p>
        </w:tc>
        <w:tc>
          <w:tcPr>
            <w:tcW w:w="708" w:type="dxa"/>
            <w:tcBorders>
              <w:top w:val="nil"/>
              <w:left w:val="nil"/>
              <w:bottom w:val="single" w:sz="4" w:space="0" w:color="auto"/>
              <w:right w:val="single" w:sz="4" w:space="0" w:color="auto"/>
            </w:tcBorders>
            <w:shd w:val="clear" w:color="000000" w:fill="FFFFFF"/>
            <w:hideMark/>
          </w:tcPr>
          <w:p w14:paraId="2E51B94D"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103E8B2E"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4A6E0CC5" w14:textId="77777777" w:rsidR="002275B9" w:rsidRPr="001A29AE" w:rsidRDefault="002275B9" w:rsidP="00D90482">
            <w:pPr>
              <w:jc w:val="right"/>
              <w:rPr>
                <w:color w:val="000000"/>
                <w:sz w:val="19"/>
                <w:szCs w:val="19"/>
              </w:rPr>
            </w:pPr>
            <w:r w:rsidRPr="001A29AE">
              <w:rPr>
                <w:color w:val="000000"/>
                <w:sz w:val="19"/>
                <w:szCs w:val="19"/>
              </w:rPr>
              <w:t>5 000</w:t>
            </w:r>
          </w:p>
        </w:tc>
        <w:tc>
          <w:tcPr>
            <w:tcW w:w="1034" w:type="dxa"/>
            <w:tcBorders>
              <w:top w:val="nil"/>
              <w:left w:val="nil"/>
              <w:bottom w:val="single" w:sz="4" w:space="0" w:color="auto"/>
              <w:right w:val="single" w:sz="4" w:space="0" w:color="auto"/>
            </w:tcBorders>
            <w:shd w:val="clear" w:color="000000" w:fill="FFFFFF"/>
            <w:hideMark/>
          </w:tcPr>
          <w:p w14:paraId="7AECD015" w14:textId="77777777" w:rsidR="002275B9" w:rsidRPr="001A29AE" w:rsidRDefault="002275B9" w:rsidP="00D90482">
            <w:pPr>
              <w:jc w:val="right"/>
              <w:rPr>
                <w:color w:val="000000"/>
                <w:sz w:val="19"/>
                <w:szCs w:val="19"/>
              </w:rPr>
            </w:pPr>
            <w:r w:rsidRPr="001A29AE">
              <w:rPr>
                <w:color w:val="000000"/>
                <w:sz w:val="19"/>
                <w:szCs w:val="19"/>
              </w:rPr>
              <w:t>23 000</w:t>
            </w:r>
          </w:p>
        </w:tc>
        <w:tc>
          <w:tcPr>
            <w:tcW w:w="1174" w:type="dxa"/>
            <w:tcBorders>
              <w:top w:val="nil"/>
              <w:left w:val="nil"/>
              <w:bottom w:val="single" w:sz="4" w:space="0" w:color="auto"/>
              <w:right w:val="single" w:sz="4" w:space="0" w:color="auto"/>
            </w:tcBorders>
            <w:shd w:val="clear" w:color="000000" w:fill="FFFFFF"/>
            <w:hideMark/>
          </w:tcPr>
          <w:p w14:paraId="69F7B2C2"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5E91A380"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781CFE74" w14:textId="77777777" w:rsidTr="0035143F">
        <w:trPr>
          <w:trHeight w:val="264"/>
        </w:trPr>
        <w:tc>
          <w:tcPr>
            <w:tcW w:w="1560" w:type="dxa"/>
            <w:tcBorders>
              <w:top w:val="nil"/>
              <w:left w:val="single" w:sz="4" w:space="0" w:color="auto"/>
              <w:bottom w:val="single" w:sz="4" w:space="0" w:color="auto"/>
              <w:right w:val="single" w:sz="4" w:space="0" w:color="auto"/>
            </w:tcBorders>
            <w:shd w:val="clear" w:color="000000" w:fill="FFFFFF"/>
            <w:hideMark/>
          </w:tcPr>
          <w:p w14:paraId="1DF52C3B"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61AE96DE" w14:textId="77777777" w:rsidR="002275B9" w:rsidRPr="001A29AE" w:rsidRDefault="002275B9" w:rsidP="00D90482">
            <w:pPr>
              <w:rPr>
                <w:color w:val="000000"/>
                <w:sz w:val="19"/>
                <w:szCs w:val="19"/>
              </w:rPr>
            </w:pPr>
            <w:r w:rsidRPr="001A29AE">
              <w:rPr>
                <w:color w:val="000000"/>
                <w:sz w:val="19"/>
                <w:szCs w:val="19"/>
              </w:rPr>
              <w:t>08201</w:t>
            </w:r>
          </w:p>
        </w:tc>
        <w:tc>
          <w:tcPr>
            <w:tcW w:w="1419" w:type="dxa"/>
            <w:tcBorders>
              <w:top w:val="nil"/>
              <w:left w:val="nil"/>
              <w:bottom w:val="single" w:sz="4" w:space="0" w:color="auto"/>
              <w:right w:val="single" w:sz="4" w:space="0" w:color="auto"/>
            </w:tcBorders>
            <w:shd w:val="clear" w:color="000000" w:fill="FFFFFF"/>
            <w:hideMark/>
          </w:tcPr>
          <w:p w14:paraId="01DEAEC6" w14:textId="77777777" w:rsidR="002275B9" w:rsidRPr="001A29AE" w:rsidRDefault="002275B9" w:rsidP="00D90482">
            <w:pPr>
              <w:rPr>
                <w:color w:val="000000"/>
                <w:sz w:val="19"/>
                <w:szCs w:val="19"/>
              </w:rPr>
            </w:pPr>
            <w:r w:rsidRPr="001A29AE">
              <w:rPr>
                <w:color w:val="000000"/>
                <w:sz w:val="19"/>
                <w:szCs w:val="19"/>
              </w:rPr>
              <w:t>Raamatukogud</w:t>
            </w:r>
          </w:p>
        </w:tc>
        <w:tc>
          <w:tcPr>
            <w:tcW w:w="708" w:type="dxa"/>
            <w:tcBorders>
              <w:top w:val="nil"/>
              <w:left w:val="nil"/>
              <w:bottom w:val="single" w:sz="4" w:space="0" w:color="auto"/>
              <w:right w:val="single" w:sz="4" w:space="0" w:color="auto"/>
            </w:tcBorders>
            <w:shd w:val="clear" w:color="000000" w:fill="FFFFFF"/>
            <w:hideMark/>
          </w:tcPr>
          <w:p w14:paraId="56E39987"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7485A157"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458B7A85" w14:textId="77777777" w:rsidR="002275B9" w:rsidRPr="001A29AE" w:rsidRDefault="002275B9" w:rsidP="00D90482">
            <w:pPr>
              <w:jc w:val="right"/>
              <w:rPr>
                <w:color w:val="000000"/>
                <w:sz w:val="19"/>
                <w:szCs w:val="19"/>
              </w:rPr>
            </w:pPr>
            <w:r w:rsidRPr="001A29AE">
              <w:rPr>
                <w:color w:val="000000"/>
                <w:sz w:val="19"/>
                <w:szCs w:val="19"/>
              </w:rPr>
              <w:t>855 802</w:t>
            </w:r>
          </w:p>
        </w:tc>
        <w:tc>
          <w:tcPr>
            <w:tcW w:w="1034" w:type="dxa"/>
            <w:tcBorders>
              <w:top w:val="nil"/>
              <w:left w:val="nil"/>
              <w:bottom w:val="single" w:sz="4" w:space="0" w:color="auto"/>
              <w:right w:val="single" w:sz="4" w:space="0" w:color="auto"/>
            </w:tcBorders>
            <w:shd w:val="clear" w:color="000000" w:fill="FFFFFF"/>
            <w:hideMark/>
          </w:tcPr>
          <w:p w14:paraId="12E81A29" w14:textId="77777777" w:rsidR="002275B9" w:rsidRPr="001A29AE" w:rsidRDefault="002275B9" w:rsidP="00D90482">
            <w:pPr>
              <w:jc w:val="right"/>
              <w:rPr>
                <w:color w:val="000000"/>
                <w:sz w:val="19"/>
                <w:szCs w:val="19"/>
              </w:rPr>
            </w:pPr>
            <w:r w:rsidRPr="001A29AE">
              <w:rPr>
                <w:color w:val="000000"/>
                <w:sz w:val="19"/>
                <w:szCs w:val="19"/>
              </w:rPr>
              <w:t>872 677</w:t>
            </w:r>
          </w:p>
        </w:tc>
        <w:tc>
          <w:tcPr>
            <w:tcW w:w="1174" w:type="dxa"/>
            <w:tcBorders>
              <w:top w:val="nil"/>
              <w:left w:val="nil"/>
              <w:bottom w:val="single" w:sz="4" w:space="0" w:color="auto"/>
              <w:right w:val="single" w:sz="4" w:space="0" w:color="auto"/>
            </w:tcBorders>
            <w:shd w:val="clear" w:color="000000" w:fill="FFFFFF"/>
            <w:hideMark/>
          </w:tcPr>
          <w:p w14:paraId="6D404233" w14:textId="77777777" w:rsidR="002275B9" w:rsidRPr="001A29AE" w:rsidRDefault="002275B9" w:rsidP="00D90482">
            <w:pPr>
              <w:jc w:val="right"/>
              <w:rPr>
                <w:color w:val="000000"/>
                <w:sz w:val="19"/>
                <w:szCs w:val="19"/>
              </w:rPr>
            </w:pPr>
            <w:r w:rsidRPr="001A29AE">
              <w:rPr>
                <w:color w:val="000000"/>
                <w:sz w:val="19"/>
                <w:szCs w:val="19"/>
              </w:rPr>
              <w:t>1 600</w:t>
            </w:r>
          </w:p>
        </w:tc>
        <w:tc>
          <w:tcPr>
            <w:tcW w:w="1136" w:type="dxa"/>
            <w:tcBorders>
              <w:top w:val="nil"/>
              <w:left w:val="nil"/>
              <w:bottom w:val="single" w:sz="4" w:space="0" w:color="auto"/>
              <w:right w:val="single" w:sz="4" w:space="0" w:color="auto"/>
            </w:tcBorders>
            <w:shd w:val="clear" w:color="000000" w:fill="FFFFFF"/>
            <w:hideMark/>
          </w:tcPr>
          <w:p w14:paraId="55389E47"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548DE67B" w14:textId="77777777" w:rsidTr="0035143F">
        <w:trPr>
          <w:trHeight w:val="264"/>
        </w:trPr>
        <w:tc>
          <w:tcPr>
            <w:tcW w:w="1560" w:type="dxa"/>
            <w:tcBorders>
              <w:top w:val="nil"/>
              <w:left w:val="single" w:sz="4" w:space="0" w:color="auto"/>
              <w:bottom w:val="single" w:sz="4" w:space="0" w:color="auto"/>
              <w:right w:val="single" w:sz="4" w:space="0" w:color="auto"/>
            </w:tcBorders>
            <w:shd w:val="clear" w:color="000000" w:fill="FFFFFF"/>
            <w:hideMark/>
          </w:tcPr>
          <w:p w14:paraId="0B5AA13A"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2EE7F5EE" w14:textId="77777777" w:rsidR="002275B9" w:rsidRPr="001A29AE" w:rsidRDefault="002275B9" w:rsidP="00D90482">
            <w:pPr>
              <w:rPr>
                <w:color w:val="000000"/>
                <w:sz w:val="19"/>
                <w:szCs w:val="19"/>
              </w:rPr>
            </w:pPr>
            <w:r w:rsidRPr="001A29AE">
              <w:rPr>
                <w:color w:val="000000"/>
                <w:sz w:val="19"/>
                <w:szCs w:val="19"/>
              </w:rPr>
              <w:t>08201</w:t>
            </w:r>
          </w:p>
        </w:tc>
        <w:tc>
          <w:tcPr>
            <w:tcW w:w="1419" w:type="dxa"/>
            <w:tcBorders>
              <w:top w:val="nil"/>
              <w:left w:val="nil"/>
              <w:bottom w:val="single" w:sz="4" w:space="0" w:color="auto"/>
              <w:right w:val="single" w:sz="4" w:space="0" w:color="auto"/>
            </w:tcBorders>
            <w:shd w:val="clear" w:color="000000" w:fill="FFFFFF"/>
            <w:hideMark/>
          </w:tcPr>
          <w:p w14:paraId="13D2665C" w14:textId="77777777" w:rsidR="002275B9" w:rsidRPr="001A29AE" w:rsidRDefault="002275B9" w:rsidP="00D90482">
            <w:pPr>
              <w:rPr>
                <w:color w:val="000000"/>
                <w:sz w:val="19"/>
                <w:szCs w:val="19"/>
              </w:rPr>
            </w:pPr>
            <w:r w:rsidRPr="001A29AE">
              <w:rPr>
                <w:color w:val="000000"/>
                <w:sz w:val="19"/>
                <w:szCs w:val="19"/>
              </w:rPr>
              <w:t>Raamatukogud</w:t>
            </w:r>
          </w:p>
        </w:tc>
        <w:tc>
          <w:tcPr>
            <w:tcW w:w="708" w:type="dxa"/>
            <w:tcBorders>
              <w:top w:val="nil"/>
              <w:left w:val="nil"/>
              <w:bottom w:val="single" w:sz="4" w:space="0" w:color="auto"/>
              <w:right w:val="single" w:sz="4" w:space="0" w:color="auto"/>
            </w:tcBorders>
            <w:shd w:val="clear" w:color="000000" w:fill="FFFFFF"/>
            <w:hideMark/>
          </w:tcPr>
          <w:p w14:paraId="09AD820F"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60633A7C" w14:textId="77777777" w:rsidR="002275B9" w:rsidRPr="001A29AE" w:rsidRDefault="002275B9" w:rsidP="00D90482">
            <w:pPr>
              <w:rPr>
                <w:color w:val="000000"/>
                <w:sz w:val="19"/>
                <w:szCs w:val="19"/>
              </w:rPr>
            </w:pPr>
            <w:r w:rsidRPr="001A29AE">
              <w:rPr>
                <w:color w:val="000000"/>
                <w:sz w:val="19"/>
                <w:szCs w:val="19"/>
              </w:rPr>
              <w:t>KOKKU OMATULUD</w:t>
            </w:r>
          </w:p>
        </w:tc>
        <w:tc>
          <w:tcPr>
            <w:tcW w:w="1063" w:type="dxa"/>
            <w:tcBorders>
              <w:top w:val="nil"/>
              <w:left w:val="nil"/>
              <w:bottom w:val="single" w:sz="4" w:space="0" w:color="auto"/>
              <w:right w:val="single" w:sz="4" w:space="0" w:color="auto"/>
            </w:tcBorders>
            <w:shd w:val="clear" w:color="000000" w:fill="FFFFFF"/>
            <w:hideMark/>
          </w:tcPr>
          <w:p w14:paraId="59C79A5C" w14:textId="77777777" w:rsidR="002275B9" w:rsidRPr="001A29AE" w:rsidRDefault="002275B9" w:rsidP="00D90482">
            <w:pPr>
              <w:jc w:val="right"/>
              <w:rPr>
                <w:color w:val="000000"/>
                <w:sz w:val="19"/>
                <w:szCs w:val="19"/>
              </w:rPr>
            </w:pPr>
            <w:r w:rsidRPr="001A29AE">
              <w:rPr>
                <w:color w:val="000000"/>
                <w:sz w:val="19"/>
                <w:szCs w:val="19"/>
              </w:rPr>
              <w:t>8 570</w:t>
            </w:r>
          </w:p>
        </w:tc>
        <w:tc>
          <w:tcPr>
            <w:tcW w:w="1034" w:type="dxa"/>
            <w:tcBorders>
              <w:top w:val="nil"/>
              <w:left w:val="nil"/>
              <w:bottom w:val="single" w:sz="4" w:space="0" w:color="auto"/>
              <w:right w:val="single" w:sz="4" w:space="0" w:color="auto"/>
            </w:tcBorders>
            <w:shd w:val="clear" w:color="000000" w:fill="FFFFFF"/>
            <w:hideMark/>
          </w:tcPr>
          <w:p w14:paraId="5979AA2A" w14:textId="77777777" w:rsidR="002275B9" w:rsidRPr="001A29AE" w:rsidRDefault="002275B9" w:rsidP="00D90482">
            <w:pPr>
              <w:jc w:val="right"/>
              <w:rPr>
                <w:color w:val="000000"/>
                <w:sz w:val="19"/>
                <w:szCs w:val="19"/>
              </w:rPr>
            </w:pPr>
            <w:r w:rsidRPr="001A29AE">
              <w:rPr>
                <w:color w:val="000000"/>
                <w:sz w:val="19"/>
                <w:szCs w:val="19"/>
              </w:rPr>
              <w:t>1 000</w:t>
            </w:r>
          </w:p>
        </w:tc>
        <w:tc>
          <w:tcPr>
            <w:tcW w:w="1174" w:type="dxa"/>
            <w:tcBorders>
              <w:top w:val="nil"/>
              <w:left w:val="nil"/>
              <w:bottom w:val="single" w:sz="4" w:space="0" w:color="auto"/>
              <w:right w:val="single" w:sz="4" w:space="0" w:color="auto"/>
            </w:tcBorders>
            <w:shd w:val="clear" w:color="000000" w:fill="FFFFFF"/>
            <w:hideMark/>
          </w:tcPr>
          <w:p w14:paraId="2B81F8EE"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34379CFA"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51AD6D56"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62CFD758"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5A8542ED" w14:textId="77777777" w:rsidR="002275B9" w:rsidRPr="001A29AE" w:rsidRDefault="002275B9" w:rsidP="00D90482">
            <w:pPr>
              <w:rPr>
                <w:color w:val="000000"/>
                <w:sz w:val="19"/>
                <w:szCs w:val="19"/>
              </w:rPr>
            </w:pPr>
            <w:r w:rsidRPr="001A29AE">
              <w:rPr>
                <w:color w:val="000000"/>
                <w:sz w:val="19"/>
                <w:szCs w:val="19"/>
              </w:rPr>
              <w:t>08201</w:t>
            </w:r>
          </w:p>
        </w:tc>
        <w:tc>
          <w:tcPr>
            <w:tcW w:w="1419" w:type="dxa"/>
            <w:tcBorders>
              <w:top w:val="nil"/>
              <w:left w:val="nil"/>
              <w:bottom w:val="single" w:sz="4" w:space="0" w:color="auto"/>
              <w:right w:val="single" w:sz="4" w:space="0" w:color="auto"/>
            </w:tcBorders>
            <w:shd w:val="clear" w:color="000000" w:fill="FFFFFF"/>
            <w:hideMark/>
          </w:tcPr>
          <w:p w14:paraId="456576E2" w14:textId="77777777" w:rsidR="002275B9" w:rsidRPr="001A29AE" w:rsidRDefault="002275B9" w:rsidP="00D90482">
            <w:pPr>
              <w:rPr>
                <w:color w:val="000000"/>
                <w:sz w:val="19"/>
                <w:szCs w:val="19"/>
              </w:rPr>
            </w:pPr>
            <w:r w:rsidRPr="001A29AE">
              <w:rPr>
                <w:color w:val="000000"/>
                <w:sz w:val="19"/>
                <w:szCs w:val="19"/>
              </w:rPr>
              <w:t>Raamatukogud</w:t>
            </w:r>
          </w:p>
        </w:tc>
        <w:tc>
          <w:tcPr>
            <w:tcW w:w="708" w:type="dxa"/>
            <w:tcBorders>
              <w:top w:val="nil"/>
              <w:left w:val="nil"/>
              <w:bottom w:val="single" w:sz="4" w:space="0" w:color="auto"/>
              <w:right w:val="single" w:sz="4" w:space="0" w:color="auto"/>
            </w:tcBorders>
            <w:shd w:val="clear" w:color="000000" w:fill="FFFFFF"/>
            <w:hideMark/>
          </w:tcPr>
          <w:p w14:paraId="608E8E72"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57FB9D27"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6AC8D707" w14:textId="77777777" w:rsidR="002275B9" w:rsidRPr="001A29AE" w:rsidRDefault="002275B9" w:rsidP="00D90482">
            <w:pPr>
              <w:jc w:val="right"/>
              <w:rPr>
                <w:color w:val="000000"/>
                <w:sz w:val="19"/>
                <w:szCs w:val="19"/>
              </w:rPr>
            </w:pPr>
            <w:r w:rsidRPr="001A29AE">
              <w:rPr>
                <w:color w:val="000000"/>
                <w:sz w:val="19"/>
                <w:szCs w:val="19"/>
              </w:rPr>
              <w:t>726 646</w:t>
            </w:r>
          </w:p>
        </w:tc>
        <w:tc>
          <w:tcPr>
            <w:tcW w:w="1034" w:type="dxa"/>
            <w:tcBorders>
              <w:top w:val="nil"/>
              <w:left w:val="nil"/>
              <w:bottom w:val="single" w:sz="4" w:space="0" w:color="auto"/>
              <w:right w:val="single" w:sz="4" w:space="0" w:color="auto"/>
            </w:tcBorders>
            <w:shd w:val="clear" w:color="000000" w:fill="FFFFFF"/>
            <w:hideMark/>
          </w:tcPr>
          <w:p w14:paraId="35EE1D08" w14:textId="77777777" w:rsidR="002275B9" w:rsidRPr="001A29AE" w:rsidRDefault="002275B9" w:rsidP="00D90482">
            <w:pPr>
              <w:jc w:val="right"/>
              <w:rPr>
                <w:color w:val="000000"/>
                <w:sz w:val="19"/>
                <w:szCs w:val="19"/>
              </w:rPr>
            </w:pPr>
            <w:r w:rsidRPr="001A29AE">
              <w:rPr>
                <w:color w:val="000000"/>
                <w:sz w:val="19"/>
                <w:szCs w:val="19"/>
              </w:rPr>
              <w:t>739 941</w:t>
            </w:r>
          </w:p>
        </w:tc>
        <w:tc>
          <w:tcPr>
            <w:tcW w:w="1174" w:type="dxa"/>
            <w:tcBorders>
              <w:top w:val="nil"/>
              <w:left w:val="nil"/>
              <w:bottom w:val="single" w:sz="4" w:space="0" w:color="auto"/>
              <w:right w:val="single" w:sz="4" w:space="0" w:color="auto"/>
            </w:tcBorders>
            <w:shd w:val="clear" w:color="000000" w:fill="FFFFFF"/>
            <w:hideMark/>
          </w:tcPr>
          <w:p w14:paraId="0ADC8E8E"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4A559E79"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47256A63" w14:textId="77777777" w:rsidTr="0035143F">
        <w:trPr>
          <w:trHeight w:val="253"/>
        </w:trPr>
        <w:tc>
          <w:tcPr>
            <w:tcW w:w="1560" w:type="dxa"/>
            <w:tcBorders>
              <w:top w:val="nil"/>
              <w:left w:val="single" w:sz="4" w:space="0" w:color="auto"/>
              <w:bottom w:val="single" w:sz="4" w:space="0" w:color="auto"/>
              <w:right w:val="single" w:sz="4" w:space="0" w:color="auto"/>
            </w:tcBorders>
            <w:shd w:val="clear" w:color="000000" w:fill="FFFFFF"/>
            <w:hideMark/>
          </w:tcPr>
          <w:p w14:paraId="05484CDE"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41B9A535" w14:textId="77777777" w:rsidR="002275B9" w:rsidRPr="001A29AE" w:rsidRDefault="002275B9" w:rsidP="00D90482">
            <w:pPr>
              <w:rPr>
                <w:color w:val="000000"/>
                <w:sz w:val="19"/>
                <w:szCs w:val="19"/>
              </w:rPr>
            </w:pPr>
            <w:r w:rsidRPr="001A29AE">
              <w:rPr>
                <w:color w:val="000000"/>
                <w:sz w:val="19"/>
                <w:szCs w:val="19"/>
              </w:rPr>
              <w:t>08201</w:t>
            </w:r>
          </w:p>
        </w:tc>
        <w:tc>
          <w:tcPr>
            <w:tcW w:w="1419" w:type="dxa"/>
            <w:tcBorders>
              <w:top w:val="nil"/>
              <w:left w:val="nil"/>
              <w:bottom w:val="single" w:sz="4" w:space="0" w:color="auto"/>
              <w:right w:val="single" w:sz="4" w:space="0" w:color="auto"/>
            </w:tcBorders>
            <w:shd w:val="clear" w:color="000000" w:fill="FFFFFF"/>
            <w:hideMark/>
          </w:tcPr>
          <w:p w14:paraId="0A03C3D0" w14:textId="77777777" w:rsidR="002275B9" w:rsidRPr="001A29AE" w:rsidRDefault="002275B9" w:rsidP="00D90482">
            <w:pPr>
              <w:rPr>
                <w:color w:val="000000"/>
                <w:sz w:val="19"/>
                <w:szCs w:val="19"/>
              </w:rPr>
            </w:pPr>
            <w:r w:rsidRPr="001A29AE">
              <w:rPr>
                <w:color w:val="000000"/>
                <w:sz w:val="19"/>
                <w:szCs w:val="19"/>
              </w:rPr>
              <w:t>Raamatukogud</w:t>
            </w:r>
          </w:p>
        </w:tc>
        <w:tc>
          <w:tcPr>
            <w:tcW w:w="708" w:type="dxa"/>
            <w:tcBorders>
              <w:top w:val="nil"/>
              <w:left w:val="nil"/>
              <w:bottom w:val="single" w:sz="4" w:space="0" w:color="auto"/>
              <w:right w:val="single" w:sz="4" w:space="0" w:color="auto"/>
            </w:tcBorders>
            <w:shd w:val="clear" w:color="000000" w:fill="FFFFFF"/>
            <w:hideMark/>
          </w:tcPr>
          <w:p w14:paraId="4D7BC912"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20DD8E75"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6EAEECF4" w14:textId="77777777" w:rsidR="002275B9" w:rsidRPr="001A29AE" w:rsidRDefault="002275B9" w:rsidP="00D90482">
            <w:pPr>
              <w:jc w:val="right"/>
              <w:rPr>
                <w:color w:val="000000"/>
                <w:sz w:val="19"/>
                <w:szCs w:val="19"/>
              </w:rPr>
            </w:pPr>
            <w:r w:rsidRPr="001A29AE">
              <w:rPr>
                <w:color w:val="000000"/>
                <w:sz w:val="19"/>
                <w:szCs w:val="19"/>
              </w:rPr>
              <w:t>129 156</w:t>
            </w:r>
          </w:p>
        </w:tc>
        <w:tc>
          <w:tcPr>
            <w:tcW w:w="1034" w:type="dxa"/>
            <w:tcBorders>
              <w:top w:val="nil"/>
              <w:left w:val="nil"/>
              <w:bottom w:val="single" w:sz="4" w:space="0" w:color="auto"/>
              <w:right w:val="single" w:sz="4" w:space="0" w:color="auto"/>
            </w:tcBorders>
            <w:shd w:val="clear" w:color="000000" w:fill="FFFFFF"/>
            <w:hideMark/>
          </w:tcPr>
          <w:p w14:paraId="47C52D4C" w14:textId="77777777" w:rsidR="002275B9" w:rsidRPr="001A29AE" w:rsidRDefault="002275B9" w:rsidP="00D90482">
            <w:pPr>
              <w:jc w:val="right"/>
              <w:rPr>
                <w:color w:val="000000"/>
                <w:sz w:val="19"/>
                <w:szCs w:val="19"/>
              </w:rPr>
            </w:pPr>
            <w:r w:rsidRPr="001A29AE">
              <w:rPr>
                <w:color w:val="000000"/>
                <w:sz w:val="19"/>
                <w:szCs w:val="19"/>
              </w:rPr>
              <w:t>132 736</w:t>
            </w:r>
          </w:p>
        </w:tc>
        <w:tc>
          <w:tcPr>
            <w:tcW w:w="1174" w:type="dxa"/>
            <w:tcBorders>
              <w:top w:val="nil"/>
              <w:left w:val="nil"/>
              <w:bottom w:val="single" w:sz="4" w:space="0" w:color="auto"/>
              <w:right w:val="single" w:sz="4" w:space="0" w:color="auto"/>
            </w:tcBorders>
            <w:shd w:val="clear" w:color="000000" w:fill="FFFFFF"/>
            <w:hideMark/>
          </w:tcPr>
          <w:p w14:paraId="7267A2BC" w14:textId="77777777" w:rsidR="002275B9" w:rsidRPr="001A29AE" w:rsidRDefault="002275B9" w:rsidP="00D90482">
            <w:pPr>
              <w:jc w:val="right"/>
              <w:rPr>
                <w:color w:val="000000"/>
                <w:sz w:val="19"/>
                <w:szCs w:val="19"/>
              </w:rPr>
            </w:pPr>
            <w:r w:rsidRPr="001A29AE">
              <w:rPr>
                <w:color w:val="000000"/>
                <w:sz w:val="19"/>
                <w:szCs w:val="19"/>
              </w:rPr>
              <w:t>1 600</w:t>
            </w:r>
          </w:p>
        </w:tc>
        <w:tc>
          <w:tcPr>
            <w:tcW w:w="1136" w:type="dxa"/>
            <w:tcBorders>
              <w:top w:val="nil"/>
              <w:left w:val="nil"/>
              <w:bottom w:val="single" w:sz="4" w:space="0" w:color="auto"/>
              <w:right w:val="single" w:sz="4" w:space="0" w:color="auto"/>
            </w:tcBorders>
            <w:shd w:val="clear" w:color="000000" w:fill="FFFFFF"/>
            <w:hideMark/>
          </w:tcPr>
          <w:p w14:paraId="0CDAF63E"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182DEF34" w14:textId="77777777" w:rsidTr="0035143F">
        <w:trPr>
          <w:trHeight w:val="612"/>
        </w:trPr>
        <w:tc>
          <w:tcPr>
            <w:tcW w:w="1560" w:type="dxa"/>
            <w:tcBorders>
              <w:top w:val="nil"/>
              <w:left w:val="single" w:sz="4" w:space="0" w:color="auto"/>
              <w:bottom w:val="single" w:sz="4" w:space="0" w:color="auto"/>
              <w:right w:val="single" w:sz="4" w:space="0" w:color="auto"/>
            </w:tcBorders>
            <w:shd w:val="clear" w:color="000000" w:fill="FFFFFF"/>
            <w:hideMark/>
          </w:tcPr>
          <w:p w14:paraId="016F24D8"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1FE533E2" w14:textId="77777777" w:rsidR="002275B9" w:rsidRPr="001A29AE" w:rsidRDefault="002275B9" w:rsidP="00D90482">
            <w:pPr>
              <w:rPr>
                <w:color w:val="000000"/>
                <w:sz w:val="19"/>
                <w:szCs w:val="19"/>
              </w:rPr>
            </w:pPr>
            <w:r w:rsidRPr="001A29AE">
              <w:rPr>
                <w:color w:val="000000"/>
                <w:sz w:val="19"/>
                <w:szCs w:val="19"/>
              </w:rPr>
              <w:t>08201</w:t>
            </w:r>
          </w:p>
        </w:tc>
        <w:tc>
          <w:tcPr>
            <w:tcW w:w="1419" w:type="dxa"/>
            <w:tcBorders>
              <w:top w:val="nil"/>
              <w:left w:val="nil"/>
              <w:bottom w:val="single" w:sz="4" w:space="0" w:color="auto"/>
              <w:right w:val="single" w:sz="4" w:space="0" w:color="auto"/>
            </w:tcBorders>
            <w:shd w:val="clear" w:color="000000" w:fill="FFFFFF"/>
            <w:hideMark/>
          </w:tcPr>
          <w:p w14:paraId="37042E89" w14:textId="77777777" w:rsidR="002275B9" w:rsidRPr="001A29AE" w:rsidRDefault="002275B9" w:rsidP="00D90482">
            <w:pPr>
              <w:rPr>
                <w:color w:val="000000"/>
                <w:sz w:val="19"/>
                <w:szCs w:val="19"/>
              </w:rPr>
            </w:pPr>
            <w:r w:rsidRPr="001A29AE">
              <w:rPr>
                <w:color w:val="000000"/>
                <w:sz w:val="19"/>
                <w:szCs w:val="19"/>
              </w:rPr>
              <w:t>Raamatukogud</w:t>
            </w:r>
          </w:p>
        </w:tc>
        <w:tc>
          <w:tcPr>
            <w:tcW w:w="708" w:type="dxa"/>
            <w:tcBorders>
              <w:top w:val="nil"/>
              <w:left w:val="nil"/>
              <w:bottom w:val="single" w:sz="4" w:space="0" w:color="auto"/>
              <w:right w:val="single" w:sz="4" w:space="0" w:color="auto"/>
            </w:tcBorders>
            <w:shd w:val="clear" w:color="000000" w:fill="FFFFFF"/>
            <w:hideMark/>
          </w:tcPr>
          <w:p w14:paraId="3679FD0C" w14:textId="77777777" w:rsidR="002275B9" w:rsidRPr="001A29AE" w:rsidRDefault="002275B9" w:rsidP="00D90482">
            <w:pPr>
              <w:rPr>
                <w:color w:val="000000"/>
                <w:sz w:val="19"/>
                <w:szCs w:val="19"/>
              </w:rPr>
            </w:pPr>
            <w:r w:rsidRPr="001A29AE">
              <w:rPr>
                <w:color w:val="000000"/>
                <w:sz w:val="19"/>
                <w:szCs w:val="19"/>
              </w:rPr>
              <w:t>3221</w:t>
            </w:r>
          </w:p>
        </w:tc>
        <w:tc>
          <w:tcPr>
            <w:tcW w:w="1590" w:type="dxa"/>
            <w:tcBorders>
              <w:top w:val="nil"/>
              <w:left w:val="nil"/>
              <w:bottom w:val="single" w:sz="4" w:space="0" w:color="auto"/>
              <w:right w:val="single" w:sz="4" w:space="0" w:color="auto"/>
            </w:tcBorders>
            <w:shd w:val="clear" w:color="000000" w:fill="FFFFFF"/>
            <w:hideMark/>
          </w:tcPr>
          <w:p w14:paraId="00ED8B3B" w14:textId="77777777" w:rsidR="002275B9" w:rsidRPr="001A29AE" w:rsidRDefault="002275B9" w:rsidP="00D90482">
            <w:pPr>
              <w:rPr>
                <w:color w:val="000000"/>
                <w:sz w:val="19"/>
                <w:szCs w:val="19"/>
              </w:rPr>
            </w:pPr>
            <w:r w:rsidRPr="001A29AE">
              <w:rPr>
                <w:color w:val="000000"/>
                <w:sz w:val="19"/>
                <w:szCs w:val="19"/>
              </w:rPr>
              <w:t>Tulud kultuuri- ja kunstialasest tegevusest</w:t>
            </w:r>
          </w:p>
        </w:tc>
        <w:tc>
          <w:tcPr>
            <w:tcW w:w="1063" w:type="dxa"/>
            <w:tcBorders>
              <w:top w:val="nil"/>
              <w:left w:val="nil"/>
              <w:bottom w:val="single" w:sz="4" w:space="0" w:color="auto"/>
              <w:right w:val="single" w:sz="4" w:space="0" w:color="auto"/>
            </w:tcBorders>
            <w:shd w:val="clear" w:color="000000" w:fill="FFFFFF"/>
            <w:hideMark/>
          </w:tcPr>
          <w:p w14:paraId="3403100E" w14:textId="77777777" w:rsidR="002275B9" w:rsidRPr="001A29AE" w:rsidRDefault="002275B9" w:rsidP="00D90482">
            <w:pPr>
              <w:jc w:val="right"/>
              <w:rPr>
                <w:color w:val="000000"/>
                <w:sz w:val="19"/>
                <w:szCs w:val="19"/>
              </w:rPr>
            </w:pPr>
            <w:r w:rsidRPr="001A29AE">
              <w:rPr>
                <w:color w:val="000000"/>
                <w:sz w:val="19"/>
                <w:szCs w:val="19"/>
              </w:rPr>
              <w:t>2 150</w:t>
            </w:r>
          </w:p>
        </w:tc>
        <w:tc>
          <w:tcPr>
            <w:tcW w:w="1034" w:type="dxa"/>
            <w:tcBorders>
              <w:top w:val="nil"/>
              <w:left w:val="nil"/>
              <w:bottom w:val="single" w:sz="4" w:space="0" w:color="auto"/>
              <w:right w:val="single" w:sz="4" w:space="0" w:color="auto"/>
            </w:tcBorders>
            <w:shd w:val="clear" w:color="000000" w:fill="FFFFFF"/>
            <w:hideMark/>
          </w:tcPr>
          <w:p w14:paraId="748BB6B6" w14:textId="77777777" w:rsidR="002275B9" w:rsidRPr="001A29AE" w:rsidRDefault="002275B9" w:rsidP="00D90482">
            <w:pPr>
              <w:jc w:val="right"/>
              <w:rPr>
                <w:color w:val="000000"/>
                <w:sz w:val="19"/>
                <w:szCs w:val="19"/>
              </w:rPr>
            </w:pPr>
            <w:r w:rsidRPr="001A29AE">
              <w:rPr>
                <w:color w:val="000000"/>
                <w:sz w:val="19"/>
                <w:szCs w:val="19"/>
              </w:rPr>
              <w:t>1 000</w:t>
            </w:r>
          </w:p>
        </w:tc>
        <w:tc>
          <w:tcPr>
            <w:tcW w:w="1174" w:type="dxa"/>
            <w:tcBorders>
              <w:top w:val="nil"/>
              <w:left w:val="nil"/>
              <w:bottom w:val="single" w:sz="4" w:space="0" w:color="auto"/>
              <w:right w:val="single" w:sz="4" w:space="0" w:color="auto"/>
            </w:tcBorders>
            <w:shd w:val="clear" w:color="000000" w:fill="FFFFFF"/>
            <w:hideMark/>
          </w:tcPr>
          <w:p w14:paraId="2EED505A"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61306209"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3A06F0DB"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353E6200"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3542781C" w14:textId="77777777" w:rsidR="002275B9" w:rsidRPr="001A29AE" w:rsidRDefault="002275B9" w:rsidP="00D90482">
            <w:pPr>
              <w:rPr>
                <w:color w:val="000000"/>
                <w:sz w:val="19"/>
                <w:szCs w:val="19"/>
              </w:rPr>
            </w:pPr>
            <w:r w:rsidRPr="001A29AE">
              <w:rPr>
                <w:color w:val="000000"/>
                <w:sz w:val="19"/>
                <w:szCs w:val="19"/>
              </w:rPr>
              <w:t>08201</w:t>
            </w:r>
          </w:p>
        </w:tc>
        <w:tc>
          <w:tcPr>
            <w:tcW w:w="1419" w:type="dxa"/>
            <w:tcBorders>
              <w:top w:val="nil"/>
              <w:left w:val="nil"/>
              <w:bottom w:val="single" w:sz="4" w:space="0" w:color="auto"/>
              <w:right w:val="single" w:sz="4" w:space="0" w:color="auto"/>
            </w:tcBorders>
            <w:shd w:val="clear" w:color="000000" w:fill="FFFFFF"/>
            <w:hideMark/>
          </w:tcPr>
          <w:p w14:paraId="5206A968" w14:textId="77777777" w:rsidR="002275B9" w:rsidRPr="001A29AE" w:rsidRDefault="002275B9" w:rsidP="00D90482">
            <w:pPr>
              <w:rPr>
                <w:color w:val="000000"/>
                <w:sz w:val="19"/>
                <w:szCs w:val="19"/>
              </w:rPr>
            </w:pPr>
            <w:r w:rsidRPr="001A29AE">
              <w:rPr>
                <w:color w:val="000000"/>
                <w:sz w:val="19"/>
                <w:szCs w:val="19"/>
              </w:rPr>
              <w:t>Raamatukogud</w:t>
            </w:r>
          </w:p>
        </w:tc>
        <w:tc>
          <w:tcPr>
            <w:tcW w:w="708" w:type="dxa"/>
            <w:tcBorders>
              <w:top w:val="nil"/>
              <w:left w:val="nil"/>
              <w:bottom w:val="single" w:sz="4" w:space="0" w:color="auto"/>
              <w:right w:val="single" w:sz="4" w:space="0" w:color="auto"/>
            </w:tcBorders>
            <w:shd w:val="clear" w:color="000000" w:fill="FFFFFF"/>
            <w:hideMark/>
          </w:tcPr>
          <w:p w14:paraId="649DCF73" w14:textId="77777777" w:rsidR="002275B9" w:rsidRPr="001A29AE" w:rsidRDefault="002275B9" w:rsidP="00D90482">
            <w:pPr>
              <w:rPr>
                <w:color w:val="000000"/>
                <w:sz w:val="19"/>
                <w:szCs w:val="19"/>
              </w:rPr>
            </w:pPr>
            <w:r w:rsidRPr="001A29AE">
              <w:rPr>
                <w:color w:val="000000"/>
                <w:sz w:val="19"/>
                <w:szCs w:val="19"/>
              </w:rPr>
              <w:t>3233</w:t>
            </w:r>
          </w:p>
        </w:tc>
        <w:tc>
          <w:tcPr>
            <w:tcW w:w="1590" w:type="dxa"/>
            <w:tcBorders>
              <w:top w:val="nil"/>
              <w:left w:val="nil"/>
              <w:bottom w:val="single" w:sz="4" w:space="0" w:color="auto"/>
              <w:right w:val="single" w:sz="4" w:space="0" w:color="auto"/>
            </w:tcBorders>
            <w:shd w:val="clear" w:color="000000" w:fill="FFFFFF"/>
            <w:hideMark/>
          </w:tcPr>
          <w:p w14:paraId="152C525C" w14:textId="77777777" w:rsidR="002275B9" w:rsidRPr="001A29AE" w:rsidRDefault="002275B9" w:rsidP="00D90482">
            <w:pPr>
              <w:rPr>
                <w:color w:val="000000"/>
                <w:sz w:val="19"/>
                <w:szCs w:val="19"/>
              </w:rPr>
            </w:pPr>
            <w:r w:rsidRPr="001A29AE">
              <w:rPr>
                <w:color w:val="000000"/>
                <w:sz w:val="19"/>
                <w:szCs w:val="19"/>
              </w:rPr>
              <w:t>Üür ja rent</w:t>
            </w:r>
          </w:p>
        </w:tc>
        <w:tc>
          <w:tcPr>
            <w:tcW w:w="1063" w:type="dxa"/>
            <w:tcBorders>
              <w:top w:val="nil"/>
              <w:left w:val="nil"/>
              <w:bottom w:val="single" w:sz="4" w:space="0" w:color="auto"/>
              <w:right w:val="single" w:sz="4" w:space="0" w:color="auto"/>
            </w:tcBorders>
            <w:shd w:val="clear" w:color="000000" w:fill="FFFFFF"/>
            <w:hideMark/>
          </w:tcPr>
          <w:p w14:paraId="60605642" w14:textId="77777777" w:rsidR="002275B9" w:rsidRPr="001A29AE" w:rsidRDefault="002275B9" w:rsidP="00D90482">
            <w:pPr>
              <w:jc w:val="right"/>
              <w:rPr>
                <w:color w:val="000000"/>
                <w:sz w:val="19"/>
                <w:szCs w:val="19"/>
              </w:rPr>
            </w:pPr>
            <w:r w:rsidRPr="001A29AE">
              <w:rPr>
                <w:color w:val="000000"/>
                <w:sz w:val="19"/>
                <w:szCs w:val="19"/>
              </w:rPr>
              <w:t>6 420</w:t>
            </w:r>
          </w:p>
        </w:tc>
        <w:tc>
          <w:tcPr>
            <w:tcW w:w="1034" w:type="dxa"/>
            <w:tcBorders>
              <w:top w:val="nil"/>
              <w:left w:val="nil"/>
              <w:bottom w:val="single" w:sz="4" w:space="0" w:color="auto"/>
              <w:right w:val="single" w:sz="4" w:space="0" w:color="auto"/>
            </w:tcBorders>
            <w:shd w:val="clear" w:color="000000" w:fill="FFFFFF"/>
            <w:hideMark/>
          </w:tcPr>
          <w:p w14:paraId="6AD9FCB6" w14:textId="77777777" w:rsidR="002275B9" w:rsidRPr="001A29AE" w:rsidRDefault="002275B9" w:rsidP="00D90482">
            <w:pPr>
              <w:jc w:val="right"/>
              <w:rPr>
                <w:color w:val="000000"/>
                <w:sz w:val="19"/>
                <w:szCs w:val="19"/>
              </w:rPr>
            </w:pPr>
            <w:r w:rsidRPr="001A29AE">
              <w:rPr>
                <w:color w:val="000000"/>
                <w:sz w:val="19"/>
                <w:szCs w:val="19"/>
              </w:rPr>
              <w:t>0</w:t>
            </w:r>
          </w:p>
        </w:tc>
        <w:tc>
          <w:tcPr>
            <w:tcW w:w="1174" w:type="dxa"/>
            <w:tcBorders>
              <w:top w:val="nil"/>
              <w:left w:val="nil"/>
              <w:bottom w:val="single" w:sz="4" w:space="0" w:color="auto"/>
              <w:right w:val="single" w:sz="4" w:space="0" w:color="auto"/>
            </w:tcBorders>
            <w:shd w:val="clear" w:color="000000" w:fill="FFFFFF"/>
            <w:hideMark/>
          </w:tcPr>
          <w:p w14:paraId="47C0D10C"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4B2087CF"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55E4A348" w14:textId="77777777" w:rsidTr="0035143F">
        <w:trPr>
          <w:trHeight w:val="227"/>
        </w:trPr>
        <w:tc>
          <w:tcPr>
            <w:tcW w:w="1560" w:type="dxa"/>
            <w:tcBorders>
              <w:top w:val="nil"/>
              <w:left w:val="single" w:sz="4" w:space="0" w:color="auto"/>
              <w:bottom w:val="single" w:sz="4" w:space="0" w:color="auto"/>
              <w:right w:val="single" w:sz="4" w:space="0" w:color="auto"/>
            </w:tcBorders>
            <w:shd w:val="clear" w:color="000000" w:fill="FFFFFF"/>
            <w:hideMark/>
          </w:tcPr>
          <w:p w14:paraId="3752E789" w14:textId="77777777" w:rsidR="002275B9" w:rsidRPr="001A29AE" w:rsidRDefault="002275B9" w:rsidP="00D90482">
            <w:pPr>
              <w:rPr>
                <w:color w:val="000000"/>
                <w:sz w:val="19"/>
                <w:szCs w:val="19"/>
              </w:rPr>
            </w:pPr>
            <w:r w:rsidRPr="001A29AE">
              <w:rPr>
                <w:color w:val="000000"/>
                <w:sz w:val="19"/>
                <w:szCs w:val="19"/>
              </w:rPr>
              <w:t>0820101 Narva Keskraamatukogu</w:t>
            </w:r>
          </w:p>
        </w:tc>
        <w:tc>
          <w:tcPr>
            <w:tcW w:w="708" w:type="dxa"/>
            <w:tcBorders>
              <w:top w:val="nil"/>
              <w:left w:val="nil"/>
              <w:bottom w:val="single" w:sz="4" w:space="0" w:color="auto"/>
              <w:right w:val="single" w:sz="4" w:space="0" w:color="auto"/>
            </w:tcBorders>
            <w:shd w:val="clear" w:color="000000" w:fill="FFFFFF"/>
            <w:hideMark/>
          </w:tcPr>
          <w:p w14:paraId="028954C8" w14:textId="77777777" w:rsidR="002275B9" w:rsidRPr="001A29AE" w:rsidRDefault="002275B9" w:rsidP="00D90482">
            <w:pPr>
              <w:rPr>
                <w:color w:val="000000"/>
                <w:sz w:val="19"/>
                <w:szCs w:val="19"/>
              </w:rPr>
            </w:pPr>
            <w:r w:rsidRPr="001A29AE">
              <w:rPr>
                <w:color w:val="000000"/>
                <w:sz w:val="19"/>
                <w:szCs w:val="19"/>
              </w:rPr>
              <w:t>08201</w:t>
            </w:r>
          </w:p>
        </w:tc>
        <w:tc>
          <w:tcPr>
            <w:tcW w:w="1419" w:type="dxa"/>
            <w:tcBorders>
              <w:top w:val="nil"/>
              <w:left w:val="nil"/>
              <w:bottom w:val="single" w:sz="4" w:space="0" w:color="auto"/>
              <w:right w:val="single" w:sz="4" w:space="0" w:color="auto"/>
            </w:tcBorders>
            <w:shd w:val="clear" w:color="000000" w:fill="FFFFFF"/>
            <w:hideMark/>
          </w:tcPr>
          <w:p w14:paraId="6986203F" w14:textId="77777777" w:rsidR="002275B9" w:rsidRPr="001A29AE" w:rsidRDefault="002275B9" w:rsidP="00D90482">
            <w:pPr>
              <w:rPr>
                <w:color w:val="000000"/>
                <w:sz w:val="19"/>
                <w:szCs w:val="19"/>
              </w:rPr>
            </w:pPr>
            <w:r w:rsidRPr="001A29AE">
              <w:rPr>
                <w:color w:val="000000"/>
                <w:sz w:val="19"/>
                <w:szCs w:val="19"/>
              </w:rPr>
              <w:t>Raamatukogud</w:t>
            </w:r>
          </w:p>
        </w:tc>
        <w:tc>
          <w:tcPr>
            <w:tcW w:w="708" w:type="dxa"/>
            <w:tcBorders>
              <w:top w:val="nil"/>
              <w:left w:val="nil"/>
              <w:bottom w:val="single" w:sz="4" w:space="0" w:color="auto"/>
              <w:right w:val="single" w:sz="4" w:space="0" w:color="auto"/>
            </w:tcBorders>
            <w:shd w:val="clear" w:color="000000" w:fill="FFFFFF"/>
            <w:hideMark/>
          </w:tcPr>
          <w:p w14:paraId="598FF571"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02C7D7C1"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47ACC993" w14:textId="77777777" w:rsidR="002275B9" w:rsidRPr="001A29AE" w:rsidRDefault="002275B9" w:rsidP="00D90482">
            <w:pPr>
              <w:jc w:val="right"/>
              <w:rPr>
                <w:color w:val="000000"/>
                <w:sz w:val="19"/>
                <w:szCs w:val="19"/>
              </w:rPr>
            </w:pPr>
            <w:r w:rsidRPr="001A29AE">
              <w:rPr>
                <w:color w:val="000000"/>
                <w:sz w:val="19"/>
                <w:szCs w:val="19"/>
              </w:rPr>
              <w:t>855 802</w:t>
            </w:r>
          </w:p>
        </w:tc>
        <w:tc>
          <w:tcPr>
            <w:tcW w:w="1034" w:type="dxa"/>
            <w:tcBorders>
              <w:top w:val="nil"/>
              <w:left w:val="nil"/>
              <w:bottom w:val="single" w:sz="4" w:space="0" w:color="auto"/>
              <w:right w:val="single" w:sz="4" w:space="0" w:color="auto"/>
            </w:tcBorders>
            <w:shd w:val="clear" w:color="000000" w:fill="FFFFFF"/>
            <w:hideMark/>
          </w:tcPr>
          <w:p w14:paraId="4ABDEAAA" w14:textId="77777777" w:rsidR="002275B9" w:rsidRPr="001A29AE" w:rsidRDefault="002275B9" w:rsidP="00D90482">
            <w:pPr>
              <w:jc w:val="right"/>
              <w:rPr>
                <w:color w:val="000000"/>
                <w:sz w:val="19"/>
                <w:szCs w:val="19"/>
              </w:rPr>
            </w:pPr>
            <w:r w:rsidRPr="001A29AE">
              <w:rPr>
                <w:color w:val="000000"/>
                <w:sz w:val="19"/>
                <w:szCs w:val="19"/>
              </w:rPr>
              <w:t>872 677</w:t>
            </w:r>
          </w:p>
        </w:tc>
        <w:tc>
          <w:tcPr>
            <w:tcW w:w="1174" w:type="dxa"/>
            <w:tcBorders>
              <w:top w:val="nil"/>
              <w:left w:val="nil"/>
              <w:bottom w:val="single" w:sz="4" w:space="0" w:color="auto"/>
              <w:right w:val="single" w:sz="4" w:space="0" w:color="auto"/>
            </w:tcBorders>
            <w:shd w:val="clear" w:color="000000" w:fill="FFFFFF"/>
            <w:hideMark/>
          </w:tcPr>
          <w:p w14:paraId="72E05991" w14:textId="77777777" w:rsidR="002275B9" w:rsidRPr="001A29AE" w:rsidRDefault="002275B9" w:rsidP="00D90482">
            <w:pPr>
              <w:jc w:val="right"/>
              <w:rPr>
                <w:color w:val="000000"/>
                <w:sz w:val="19"/>
                <w:szCs w:val="19"/>
              </w:rPr>
            </w:pPr>
            <w:r w:rsidRPr="001A29AE">
              <w:rPr>
                <w:color w:val="000000"/>
                <w:sz w:val="19"/>
                <w:szCs w:val="19"/>
              </w:rPr>
              <w:t>1 600</w:t>
            </w:r>
          </w:p>
        </w:tc>
        <w:tc>
          <w:tcPr>
            <w:tcW w:w="1136" w:type="dxa"/>
            <w:tcBorders>
              <w:top w:val="nil"/>
              <w:left w:val="nil"/>
              <w:bottom w:val="single" w:sz="4" w:space="0" w:color="auto"/>
              <w:right w:val="single" w:sz="4" w:space="0" w:color="auto"/>
            </w:tcBorders>
            <w:shd w:val="clear" w:color="000000" w:fill="FFFFFF"/>
            <w:hideMark/>
          </w:tcPr>
          <w:p w14:paraId="23D8F967"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056F129B" w14:textId="77777777" w:rsidTr="0035143F">
        <w:trPr>
          <w:trHeight w:val="205"/>
        </w:trPr>
        <w:tc>
          <w:tcPr>
            <w:tcW w:w="1560" w:type="dxa"/>
            <w:tcBorders>
              <w:top w:val="nil"/>
              <w:left w:val="single" w:sz="4" w:space="0" w:color="auto"/>
              <w:bottom w:val="single" w:sz="4" w:space="0" w:color="auto"/>
              <w:right w:val="single" w:sz="4" w:space="0" w:color="auto"/>
            </w:tcBorders>
            <w:shd w:val="clear" w:color="000000" w:fill="FFFFFF"/>
            <w:hideMark/>
          </w:tcPr>
          <w:p w14:paraId="3F58EA35" w14:textId="77777777" w:rsidR="002275B9" w:rsidRPr="001A29AE" w:rsidRDefault="002275B9" w:rsidP="00D90482">
            <w:pPr>
              <w:rPr>
                <w:color w:val="000000"/>
                <w:sz w:val="19"/>
                <w:szCs w:val="19"/>
              </w:rPr>
            </w:pPr>
            <w:r w:rsidRPr="001A29AE">
              <w:rPr>
                <w:color w:val="000000"/>
                <w:sz w:val="19"/>
                <w:szCs w:val="19"/>
              </w:rPr>
              <w:t>0820101 Narva Keskraamatukogu</w:t>
            </w:r>
          </w:p>
        </w:tc>
        <w:tc>
          <w:tcPr>
            <w:tcW w:w="708" w:type="dxa"/>
            <w:tcBorders>
              <w:top w:val="nil"/>
              <w:left w:val="nil"/>
              <w:bottom w:val="single" w:sz="4" w:space="0" w:color="auto"/>
              <w:right w:val="single" w:sz="4" w:space="0" w:color="auto"/>
            </w:tcBorders>
            <w:shd w:val="clear" w:color="000000" w:fill="FFFFFF"/>
            <w:hideMark/>
          </w:tcPr>
          <w:p w14:paraId="511DC00E" w14:textId="77777777" w:rsidR="002275B9" w:rsidRPr="001A29AE" w:rsidRDefault="002275B9" w:rsidP="00D90482">
            <w:pPr>
              <w:rPr>
                <w:color w:val="000000"/>
                <w:sz w:val="19"/>
                <w:szCs w:val="19"/>
              </w:rPr>
            </w:pPr>
            <w:r w:rsidRPr="001A29AE">
              <w:rPr>
                <w:color w:val="000000"/>
                <w:sz w:val="19"/>
                <w:szCs w:val="19"/>
              </w:rPr>
              <w:t>08201</w:t>
            </w:r>
          </w:p>
        </w:tc>
        <w:tc>
          <w:tcPr>
            <w:tcW w:w="1419" w:type="dxa"/>
            <w:tcBorders>
              <w:top w:val="nil"/>
              <w:left w:val="nil"/>
              <w:bottom w:val="single" w:sz="4" w:space="0" w:color="auto"/>
              <w:right w:val="single" w:sz="4" w:space="0" w:color="auto"/>
            </w:tcBorders>
            <w:shd w:val="clear" w:color="000000" w:fill="FFFFFF"/>
            <w:hideMark/>
          </w:tcPr>
          <w:p w14:paraId="7D5DB9E4" w14:textId="77777777" w:rsidR="002275B9" w:rsidRPr="001A29AE" w:rsidRDefault="002275B9" w:rsidP="00D90482">
            <w:pPr>
              <w:rPr>
                <w:color w:val="000000"/>
                <w:sz w:val="19"/>
                <w:szCs w:val="19"/>
              </w:rPr>
            </w:pPr>
            <w:r w:rsidRPr="001A29AE">
              <w:rPr>
                <w:color w:val="000000"/>
                <w:sz w:val="19"/>
                <w:szCs w:val="19"/>
              </w:rPr>
              <w:t>Raamatukogud</w:t>
            </w:r>
          </w:p>
        </w:tc>
        <w:tc>
          <w:tcPr>
            <w:tcW w:w="708" w:type="dxa"/>
            <w:tcBorders>
              <w:top w:val="nil"/>
              <w:left w:val="nil"/>
              <w:bottom w:val="single" w:sz="4" w:space="0" w:color="auto"/>
              <w:right w:val="single" w:sz="4" w:space="0" w:color="auto"/>
            </w:tcBorders>
            <w:shd w:val="clear" w:color="000000" w:fill="FFFFFF"/>
            <w:hideMark/>
          </w:tcPr>
          <w:p w14:paraId="0FB153BF"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20E679DD"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44DDE4F5" w14:textId="77777777" w:rsidR="002275B9" w:rsidRPr="001A29AE" w:rsidRDefault="002275B9" w:rsidP="00D90482">
            <w:pPr>
              <w:jc w:val="right"/>
              <w:rPr>
                <w:color w:val="000000"/>
                <w:sz w:val="19"/>
                <w:szCs w:val="19"/>
              </w:rPr>
            </w:pPr>
            <w:r w:rsidRPr="001A29AE">
              <w:rPr>
                <w:color w:val="000000"/>
                <w:sz w:val="19"/>
                <w:szCs w:val="19"/>
              </w:rPr>
              <w:t>726 646</w:t>
            </w:r>
          </w:p>
        </w:tc>
        <w:tc>
          <w:tcPr>
            <w:tcW w:w="1034" w:type="dxa"/>
            <w:tcBorders>
              <w:top w:val="nil"/>
              <w:left w:val="nil"/>
              <w:bottom w:val="single" w:sz="4" w:space="0" w:color="auto"/>
              <w:right w:val="single" w:sz="4" w:space="0" w:color="auto"/>
            </w:tcBorders>
            <w:shd w:val="clear" w:color="000000" w:fill="FFFFFF"/>
            <w:hideMark/>
          </w:tcPr>
          <w:p w14:paraId="0FA56466" w14:textId="77777777" w:rsidR="002275B9" w:rsidRPr="001A29AE" w:rsidRDefault="002275B9" w:rsidP="00D90482">
            <w:pPr>
              <w:jc w:val="right"/>
              <w:rPr>
                <w:color w:val="000000"/>
                <w:sz w:val="19"/>
                <w:szCs w:val="19"/>
              </w:rPr>
            </w:pPr>
            <w:r w:rsidRPr="001A29AE">
              <w:rPr>
                <w:color w:val="000000"/>
                <w:sz w:val="19"/>
                <w:szCs w:val="19"/>
              </w:rPr>
              <w:t>739 941</w:t>
            </w:r>
          </w:p>
        </w:tc>
        <w:tc>
          <w:tcPr>
            <w:tcW w:w="1174" w:type="dxa"/>
            <w:tcBorders>
              <w:top w:val="nil"/>
              <w:left w:val="nil"/>
              <w:bottom w:val="single" w:sz="4" w:space="0" w:color="auto"/>
              <w:right w:val="single" w:sz="4" w:space="0" w:color="auto"/>
            </w:tcBorders>
            <w:shd w:val="clear" w:color="000000" w:fill="FFFFFF"/>
            <w:hideMark/>
          </w:tcPr>
          <w:p w14:paraId="570944EA"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19A5B720"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2237FD9B"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11297ED5" w14:textId="77777777" w:rsidR="002275B9" w:rsidRPr="001A29AE" w:rsidRDefault="002275B9" w:rsidP="00D90482">
            <w:pPr>
              <w:rPr>
                <w:color w:val="000000"/>
                <w:sz w:val="19"/>
                <w:szCs w:val="19"/>
              </w:rPr>
            </w:pPr>
            <w:r w:rsidRPr="001A29AE">
              <w:rPr>
                <w:color w:val="000000"/>
                <w:sz w:val="19"/>
                <w:szCs w:val="19"/>
              </w:rPr>
              <w:t>0820101 Narva Keskraamatukogu</w:t>
            </w:r>
          </w:p>
        </w:tc>
        <w:tc>
          <w:tcPr>
            <w:tcW w:w="708" w:type="dxa"/>
            <w:tcBorders>
              <w:top w:val="nil"/>
              <w:left w:val="nil"/>
              <w:bottom w:val="single" w:sz="4" w:space="0" w:color="auto"/>
              <w:right w:val="single" w:sz="4" w:space="0" w:color="auto"/>
            </w:tcBorders>
            <w:shd w:val="clear" w:color="000000" w:fill="FFFFFF"/>
            <w:hideMark/>
          </w:tcPr>
          <w:p w14:paraId="7FF35F88" w14:textId="77777777" w:rsidR="002275B9" w:rsidRPr="001A29AE" w:rsidRDefault="002275B9" w:rsidP="00D90482">
            <w:pPr>
              <w:rPr>
                <w:color w:val="000000"/>
                <w:sz w:val="19"/>
                <w:szCs w:val="19"/>
              </w:rPr>
            </w:pPr>
            <w:r w:rsidRPr="001A29AE">
              <w:rPr>
                <w:color w:val="000000"/>
                <w:sz w:val="19"/>
                <w:szCs w:val="19"/>
              </w:rPr>
              <w:t>08201</w:t>
            </w:r>
          </w:p>
        </w:tc>
        <w:tc>
          <w:tcPr>
            <w:tcW w:w="1419" w:type="dxa"/>
            <w:tcBorders>
              <w:top w:val="nil"/>
              <w:left w:val="nil"/>
              <w:bottom w:val="single" w:sz="4" w:space="0" w:color="auto"/>
              <w:right w:val="single" w:sz="4" w:space="0" w:color="auto"/>
            </w:tcBorders>
            <w:shd w:val="clear" w:color="000000" w:fill="FFFFFF"/>
            <w:hideMark/>
          </w:tcPr>
          <w:p w14:paraId="36A4E06A" w14:textId="77777777" w:rsidR="002275B9" w:rsidRPr="001A29AE" w:rsidRDefault="002275B9" w:rsidP="00D90482">
            <w:pPr>
              <w:rPr>
                <w:color w:val="000000"/>
                <w:sz w:val="19"/>
                <w:szCs w:val="19"/>
              </w:rPr>
            </w:pPr>
            <w:r w:rsidRPr="001A29AE">
              <w:rPr>
                <w:color w:val="000000"/>
                <w:sz w:val="19"/>
                <w:szCs w:val="19"/>
              </w:rPr>
              <w:t>Raamatukogud</w:t>
            </w:r>
          </w:p>
        </w:tc>
        <w:tc>
          <w:tcPr>
            <w:tcW w:w="708" w:type="dxa"/>
            <w:tcBorders>
              <w:top w:val="nil"/>
              <w:left w:val="nil"/>
              <w:bottom w:val="single" w:sz="4" w:space="0" w:color="auto"/>
              <w:right w:val="single" w:sz="4" w:space="0" w:color="auto"/>
            </w:tcBorders>
            <w:shd w:val="clear" w:color="000000" w:fill="FFFFFF"/>
            <w:hideMark/>
          </w:tcPr>
          <w:p w14:paraId="6E420DA9"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7712ED59"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2C287156" w14:textId="77777777" w:rsidR="002275B9" w:rsidRPr="001A29AE" w:rsidRDefault="002275B9" w:rsidP="00D90482">
            <w:pPr>
              <w:jc w:val="right"/>
              <w:rPr>
                <w:color w:val="000000"/>
                <w:sz w:val="19"/>
                <w:szCs w:val="19"/>
              </w:rPr>
            </w:pPr>
            <w:r w:rsidRPr="001A29AE">
              <w:rPr>
                <w:color w:val="000000"/>
                <w:sz w:val="19"/>
                <w:szCs w:val="19"/>
              </w:rPr>
              <w:t>129 156</w:t>
            </w:r>
          </w:p>
        </w:tc>
        <w:tc>
          <w:tcPr>
            <w:tcW w:w="1034" w:type="dxa"/>
            <w:tcBorders>
              <w:top w:val="nil"/>
              <w:left w:val="nil"/>
              <w:bottom w:val="single" w:sz="4" w:space="0" w:color="auto"/>
              <w:right w:val="single" w:sz="4" w:space="0" w:color="auto"/>
            </w:tcBorders>
            <w:shd w:val="clear" w:color="000000" w:fill="FFFFFF"/>
            <w:hideMark/>
          </w:tcPr>
          <w:p w14:paraId="2690A96A" w14:textId="77777777" w:rsidR="002275B9" w:rsidRPr="001A29AE" w:rsidRDefault="002275B9" w:rsidP="00D90482">
            <w:pPr>
              <w:jc w:val="right"/>
              <w:rPr>
                <w:color w:val="000000"/>
                <w:sz w:val="19"/>
                <w:szCs w:val="19"/>
              </w:rPr>
            </w:pPr>
            <w:r w:rsidRPr="001A29AE">
              <w:rPr>
                <w:color w:val="000000"/>
                <w:sz w:val="19"/>
                <w:szCs w:val="19"/>
              </w:rPr>
              <w:t>132 736</w:t>
            </w:r>
          </w:p>
        </w:tc>
        <w:tc>
          <w:tcPr>
            <w:tcW w:w="1174" w:type="dxa"/>
            <w:tcBorders>
              <w:top w:val="nil"/>
              <w:left w:val="nil"/>
              <w:bottom w:val="single" w:sz="4" w:space="0" w:color="auto"/>
              <w:right w:val="single" w:sz="4" w:space="0" w:color="auto"/>
            </w:tcBorders>
            <w:shd w:val="clear" w:color="000000" w:fill="FFFFFF"/>
            <w:hideMark/>
          </w:tcPr>
          <w:p w14:paraId="16C011B1" w14:textId="77777777" w:rsidR="002275B9" w:rsidRPr="001A29AE" w:rsidRDefault="002275B9" w:rsidP="00D90482">
            <w:pPr>
              <w:jc w:val="right"/>
              <w:rPr>
                <w:color w:val="000000"/>
                <w:sz w:val="19"/>
                <w:szCs w:val="19"/>
              </w:rPr>
            </w:pPr>
            <w:r w:rsidRPr="001A29AE">
              <w:rPr>
                <w:color w:val="000000"/>
                <w:sz w:val="19"/>
                <w:szCs w:val="19"/>
              </w:rPr>
              <w:t>1 600</w:t>
            </w:r>
          </w:p>
        </w:tc>
        <w:tc>
          <w:tcPr>
            <w:tcW w:w="1136" w:type="dxa"/>
            <w:tcBorders>
              <w:top w:val="nil"/>
              <w:left w:val="nil"/>
              <w:bottom w:val="single" w:sz="4" w:space="0" w:color="auto"/>
              <w:right w:val="single" w:sz="4" w:space="0" w:color="auto"/>
            </w:tcBorders>
            <w:shd w:val="clear" w:color="000000" w:fill="FFFFFF"/>
            <w:hideMark/>
          </w:tcPr>
          <w:p w14:paraId="61736008"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09D5ECA3"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5908EFF6" w14:textId="77777777" w:rsidR="002275B9" w:rsidRPr="001A29AE" w:rsidRDefault="002275B9" w:rsidP="00D90482">
            <w:pPr>
              <w:rPr>
                <w:color w:val="000000"/>
                <w:sz w:val="19"/>
                <w:szCs w:val="19"/>
              </w:rPr>
            </w:pPr>
            <w:r w:rsidRPr="001A29AE">
              <w:rPr>
                <w:color w:val="000000"/>
                <w:sz w:val="19"/>
                <w:szCs w:val="19"/>
              </w:rPr>
              <w:t>0820101 Narva Keskraamatukogu</w:t>
            </w:r>
          </w:p>
        </w:tc>
        <w:tc>
          <w:tcPr>
            <w:tcW w:w="708" w:type="dxa"/>
            <w:tcBorders>
              <w:top w:val="nil"/>
              <w:left w:val="nil"/>
              <w:bottom w:val="single" w:sz="4" w:space="0" w:color="auto"/>
              <w:right w:val="single" w:sz="4" w:space="0" w:color="auto"/>
            </w:tcBorders>
            <w:shd w:val="clear" w:color="000000" w:fill="FFFFFF"/>
            <w:hideMark/>
          </w:tcPr>
          <w:p w14:paraId="46EA833D" w14:textId="77777777" w:rsidR="002275B9" w:rsidRPr="001A29AE" w:rsidRDefault="002275B9" w:rsidP="00D90482">
            <w:pPr>
              <w:rPr>
                <w:color w:val="000000"/>
                <w:sz w:val="19"/>
                <w:szCs w:val="19"/>
              </w:rPr>
            </w:pPr>
            <w:r w:rsidRPr="001A29AE">
              <w:rPr>
                <w:color w:val="000000"/>
                <w:sz w:val="19"/>
                <w:szCs w:val="19"/>
              </w:rPr>
              <w:t>08201</w:t>
            </w:r>
          </w:p>
        </w:tc>
        <w:tc>
          <w:tcPr>
            <w:tcW w:w="1419" w:type="dxa"/>
            <w:tcBorders>
              <w:top w:val="nil"/>
              <w:left w:val="nil"/>
              <w:bottom w:val="single" w:sz="4" w:space="0" w:color="auto"/>
              <w:right w:val="single" w:sz="4" w:space="0" w:color="auto"/>
            </w:tcBorders>
            <w:shd w:val="clear" w:color="000000" w:fill="FFFFFF"/>
            <w:hideMark/>
          </w:tcPr>
          <w:p w14:paraId="2DB990F4" w14:textId="77777777" w:rsidR="002275B9" w:rsidRPr="001A29AE" w:rsidRDefault="002275B9" w:rsidP="00D90482">
            <w:pPr>
              <w:rPr>
                <w:color w:val="000000"/>
                <w:sz w:val="19"/>
                <w:szCs w:val="19"/>
              </w:rPr>
            </w:pPr>
            <w:r w:rsidRPr="001A29AE">
              <w:rPr>
                <w:color w:val="000000"/>
                <w:sz w:val="19"/>
                <w:szCs w:val="19"/>
              </w:rPr>
              <w:t>Raamatukogud</w:t>
            </w:r>
          </w:p>
        </w:tc>
        <w:tc>
          <w:tcPr>
            <w:tcW w:w="708" w:type="dxa"/>
            <w:tcBorders>
              <w:top w:val="nil"/>
              <w:left w:val="nil"/>
              <w:bottom w:val="single" w:sz="4" w:space="0" w:color="auto"/>
              <w:right w:val="single" w:sz="4" w:space="0" w:color="auto"/>
            </w:tcBorders>
            <w:shd w:val="clear" w:color="000000" w:fill="FFFFFF"/>
            <w:hideMark/>
          </w:tcPr>
          <w:p w14:paraId="42FAB9A8"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27B133C8" w14:textId="77777777" w:rsidR="002275B9" w:rsidRPr="001A29AE" w:rsidRDefault="002275B9" w:rsidP="00D90482">
            <w:pPr>
              <w:rPr>
                <w:color w:val="000000"/>
                <w:sz w:val="19"/>
                <w:szCs w:val="19"/>
              </w:rPr>
            </w:pPr>
            <w:r w:rsidRPr="001A29AE">
              <w:rPr>
                <w:color w:val="000000"/>
                <w:sz w:val="19"/>
                <w:szCs w:val="19"/>
              </w:rPr>
              <w:t>KOKKU OMATULUD</w:t>
            </w:r>
          </w:p>
        </w:tc>
        <w:tc>
          <w:tcPr>
            <w:tcW w:w="1063" w:type="dxa"/>
            <w:tcBorders>
              <w:top w:val="nil"/>
              <w:left w:val="nil"/>
              <w:bottom w:val="single" w:sz="4" w:space="0" w:color="auto"/>
              <w:right w:val="single" w:sz="4" w:space="0" w:color="auto"/>
            </w:tcBorders>
            <w:shd w:val="clear" w:color="000000" w:fill="FFFFFF"/>
            <w:hideMark/>
          </w:tcPr>
          <w:p w14:paraId="541C39A6" w14:textId="77777777" w:rsidR="002275B9" w:rsidRPr="001A29AE" w:rsidRDefault="002275B9" w:rsidP="00D90482">
            <w:pPr>
              <w:jc w:val="right"/>
              <w:rPr>
                <w:color w:val="000000"/>
                <w:sz w:val="19"/>
                <w:szCs w:val="19"/>
              </w:rPr>
            </w:pPr>
            <w:r w:rsidRPr="001A29AE">
              <w:rPr>
                <w:color w:val="000000"/>
                <w:sz w:val="19"/>
                <w:szCs w:val="19"/>
              </w:rPr>
              <w:t>8 570</w:t>
            </w:r>
          </w:p>
        </w:tc>
        <w:tc>
          <w:tcPr>
            <w:tcW w:w="1034" w:type="dxa"/>
            <w:tcBorders>
              <w:top w:val="nil"/>
              <w:left w:val="nil"/>
              <w:bottom w:val="single" w:sz="4" w:space="0" w:color="auto"/>
              <w:right w:val="single" w:sz="4" w:space="0" w:color="auto"/>
            </w:tcBorders>
            <w:shd w:val="clear" w:color="000000" w:fill="FFFFFF"/>
            <w:hideMark/>
          </w:tcPr>
          <w:p w14:paraId="59DC85C5" w14:textId="77777777" w:rsidR="002275B9" w:rsidRPr="001A29AE" w:rsidRDefault="002275B9" w:rsidP="00D90482">
            <w:pPr>
              <w:jc w:val="right"/>
              <w:rPr>
                <w:color w:val="000000"/>
                <w:sz w:val="19"/>
                <w:szCs w:val="19"/>
              </w:rPr>
            </w:pPr>
            <w:r w:rsidRPr="001A29AE">
              <w:rPr>
                <w:color w:val="000000"/>
                <w:sz w:val="19"/>
                <w:szCs w:val="19"/>
              </w:rPr>
              <w:t>1 000</w:t>
            </w:r>
          </w:p>
        </w:tc>
        <w:tc>
          <w:tcPr>
            <w:tcW w:w="1174" w:type="dxa"/>
            <w:tcBorders>
              <w:top w:val="nil"/>
              <w:left w:val="nil"/>
              <w:bottom w:val="single" w:sz="4" w:space="0" w:color="auto"/>
              <w:right w:val="single" w:sz="4" w:space="0" w:color="auto"/>
            </w:tcBorders>
            <w:shd w:val="clear" w:color="000000" w:fill="FFFFFF"/>
            <w:hideMark/>
          </w:tcPr>
          <w:p w14:paraId="7C04C90E"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5EA20CE7"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26A342AD" w14:textId="77777777" w:rsidTr="0035143F">
        <w:trPr>
          <w:trHeight w:val="139"/>
        </w:trPr>
        <w:tc>
          <w:tcPr>
            <w:tcW w:w="1560" w:type="dxa"/>
            <w:tcBorders>
              <w:top w:val="nil"/>
              <w:left w:val="single" w:sz="4" w:space="0" w:color="auto"/>
              <w:bottom w:val="single" w:sz="4" w:space="0" w:color="auto"/>
              <w:right w:val="single" w:sz="4" w:space="0" w:color="auto"/>
            </w:tcBorders>
            <w:shd w:val="clear" w:color="000000" w:fill="FFFFFF"/>
            <w:hideMark/>
          </w:tcPr>
          <w:p w14:paraId="6EE3E036" w14:textId="77777777" w:rsidR="002275B9" w:rsidRPr="001A29AE" w:rsidRDefault="002275B9" w:rsidP="00D90482">
            <w:pPr>
              <w:rPr>
                <w:color w:val="000000"/>
                <w:sz w:val="19"/>
                <w:szCs w:val="19"/>
              </w:rPr>
            </w:pPr>
            <w:r w:rsidRPr="001A29AE">
              <w:rPr>
                <w:color w:val="000000"/>
                <w:sz w:val="19"/>
                <w:szCs w:val="19"/>
              </w:rPr>
              <w:t>0820101 Narva Keskraamatukogu</w:t>
            </w:r>
          </w:p>
        </w:tc>
        <w:tc>
          <w:tcPr>
            <w:tcW w:w="708" w:type="dxa"/>
            <w:tcBorders>
              <w:top w:val="nil"/>
              <w:left w:val="nil"/>
              <w:bottom w:val="single" w:sz="4" w:space="0" w:color="auto"/>
              <w:right w:val="single" w:sz="4" w:space="0" w:color="auto"/>
            </w:tcBorders>
            <w:shd w:val="clear" w:color="000000" w:fill="FFFFFF"/>
            <w:hideMark/>
          </w:tcPr>
          <w:p w14:paraId="371D5DE5" w14:textId="77777777" w:rsidR="002275B9" w:rsidRPr="001A29AE" w:rsidRDefault="002275B9" w:rsidP="00D90482">
            <w:pPr>
              <w:rPr>
                <w:color w:val="000000"/>
                <w:sz w:val="19"/>
                <w:szCs w:val="19"/>
              </w:rPr>
            </w:pPr>
            <w:r w:rsidRPr="001A29AE">
              <w:rPr>
                <w:color w:val="000000"/>
                <w:sz w:val="19"/>
                <w:szCs w:val="19"/>
              </w:rPr>
              <w:t>08201</w:t>
            </w:r>
          </w:p>
        </w:tc>
        <w:tc>
          <w:tcPr>
            <w:tcW w:w="1419" w:type="dxa"/>
            <w:tcBorders>
              <w:top w:val="nil"/>
              <w:left w:val="nil"/>
              <w:bottom w:val="single" w:sz="4" w:space="0" w:color="auto"/>
              <w:right w:val="single" w:sz="4" w:space="0" w:color="auto"/>
            </w:tcBorders>
            <w:shd w:val="clear" w:color="000000" w:fill="FFFFFF"/>
            <w:hideMark/>
          </w:tcPr>
          <w:p w14:paraId="7CA7F1C7" w14:textId="77777777" w:rsidR="002275B9" w:rsidRPr="001A29AE" w:rsidRDefault="002275B9" w:rsidP="00D90482">
            <w:pPr>
              <w:rPr>
                <w:color w:val="000000"/>
                <w:sz w:val="19"/>
                <w:szCs w:val="19"/>
              </w:rPr>
            </w:pPr>
            <w:r w:rsidRPr="001A29AE">
              <w:rPr>
                <w:color w:val="000000"/>
                <w:sz w:val="19"/>
                <w:szCs w:val="19"/>
              </w:rPr>
              <w:t>Raamatukogud</w:t>
            </w:r>
          </w:p>
        </w:tc>
        <w:tc>
          <w:tcPr>
            <w:tcW w:w="708" w:type="dxa"/>
            <w:tcBorders>
              <w:top w:val="nil"/>
              <w:left w:val="nil"/>
              <w:bottom w:val="single" w:sz="4" w:space="0" w:color="auto"/>
              <w:right w:val="single" w:sz="4" w:space="0" w:color="auto"/>
            </w:tcBorders>
            <w:shd w:val="clear" w:color="000000" w:fill="FFFFFF"/>
            <w:hideMark/>
          </w:tcPr>
          <w:p w14:paraId="51F36C75" w14:textId="77777777" w:rsidR="002275B9" w:rsidRPr="001A29AE" w:rsidRDefault="002275B9" w:rsidP="00D90482">
            <w:pPr>
              <w:rPr>
                <w:color w:val="000000"/>
                <w:sz w:val="19"/>
                <w:szCs w:val="19"/>
              </w:rPr>
            </w:pPr>
            <w:r w:rsidRPr="001A29AE">
              <w:rPr>
                <w:color w:val="000000"/>
                <w:sz w:val="19"/>
                <w:szCs w:val="19"/>
              </w:rPr>
              <w:t>3221</w:t>
            </w:r>
          </w:p>
        </w:tc>
        <w:tc>
          <w:tcPr>
            <w:tcW w:w="1590" w:type="dxa"/>
            <w:tcBorders>
              <w:top w:val="nil"/>
              <w:left w:val="nil"/>
              <w:bottom w:val="single" w:sz="4" w:space="0" w:color="auto"/>
              <w:right w:val="single" w:sz="4" w:space="0" w:color="auto"/>
            </w:tcBorders>
            <w:shd w:val="clear" w:color="000000" w:fill="FFFFFF"/>
            <w:hideMark/>
          </w:tcPr>
          <w:p w14:paraId="0294A670" w14:textId="77777777" w:rsidR="002275B9" w:rsidRPr="001A29AE" w:rsidRDefault="002275B9" w:rsidP="00D90482">
            <w:pPr>
              <w:rPr>
                <w:color w:val="000000"/>
                <w:sz w:val="19"/>
                <w:szCs w:val="19"/>
              </w:rPr>
            </w:pPr>
            <w:r w:rsidRPr="001A29AE">
              <w:rPr>
                <w:color w:val="000000"/>
                <w:sz w:val="19"/>
                <w:szCs w:val="19"/>
              </w:rPr>
              <w:t>Tulud kultuuri- ja kunstialasest tegevusest</w:t>
            </w:r>
          </w:p>
        </w:tc>
        <w:tc>
          <w:tcPr>
            <w:tcW w:w="1063" w:type="dxa"/>
            <w:tcBorders>
              <w:top w:val="nil"/>
              <w:left w:val="nil"/>
              <w:bottom w:val="single" w:sz="4" w:space="0" w:color="auto"/>
              <w:right w:val="single" w:sz="4" w:space="0" w:color="auto"/>
            </w:tcBorders>
            <w:shd w:val="clear" w:color="000000" w:fill="FFFFFF"/>
            <w:hideMark/>
          </w:tcPr>
          <w:p w14:paraId="1BC1D9AD" w14:textId="77777777" w:rsidR="002275B9" w:rsidRPr="001A29AE" w:rsidRDefault="002275B9" w:rsidP="00D90482">
            <w:pPr>
              <w:jc w:val="right"/>
              <w:rPr>
                <w:color w:val="000000"/>
                <w:sz w:val="19"/>
                <w:szCs w:val="19"/>
              </w:rPr>
            </w:pPr>
            <w:r w:rsidRPr="001A29AE">
              <w:rPr>
                <w:color w:val="000000"/>
                <w:sz w:val="19"/>
                <w:szCs w:val="19"/>
              </w:rPr>
              <w:t>2 150</w:t>
            </w:r>
          </w:p>
        </w:tc>
        <w:tc>
          <w:tcPr>
            <w:tcW w:w="1034" w:type="dxa"/>
            <w:tcBorders>
              <w:top w:val="nil"/>
              <w:left w:val="nil"/>
              <w:bottom w:val="single" w:sz="4" w:space="0" w:color="auto"/>
              <w:right w:val="single" w:sz="4" w:space="0" w:color="auto"/>
            </w:tcBorders>
            <w:shd w:val="clear" w:color="000000" w:fill="FFFFFF"/>
            <w:hideMark/>
          </w:tcPr>
          <w:p w14:paraId="76C88429" w14:textId="77777777" w:rsidR="002275B9" w:rsidRPr="001A29AE" w:rsidRDefault="002275B9" w:rsidP="00D90482">
            <w:pPr>
              <w:jc w:val="right"/>
              <w:rPr>
                <w:color w:val="000000"/>
                <w:sz w:val="19"/>
                <w:szCs w:val="19"/>
              </w:rPr>
            </w:pPr>
            <w:r w:rsidRPr="001A29AE">
              <w:rPr>
                <w:color w:val="000000"/>
                <w:sz w:val="19"/>
                <w:szCs w:val="19"/>
              </w:rPr>
              <w:t>1 000</w:t>
            </w:r>
          </w:p>
        </w:tc>
        <w:tc>
          <w:tcPr>
            <w:tcW w:w="1174" w:type="dxa"/>
            <w:tcBorders>
              <w:top w:val="nil"/>
              <w:left w:val="nil"/>
              <w:bottom w:val="single" w:sz="4" w:space="0" w:color="auto"/>
              <w:right w:val="single" w:sz="4" w:space="0" w:color="auto"/>
            </w:tcBorders>
            <w:shd w:val="clear" w:color="000000" w:fill="FFFFFF"/>
            <w:hideMark/>
          </w:tcPr>
          <w:p w14:paraId="05830039"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0DAC50C5"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59B38DB7"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6041A7A9" w14:textId="77777777" w:rsidR="002275B9" w:rsidRPr="001A29AE" w:rsidRDefault="002275B9" w:rsidP="00D90482">
            <w:pPr>
              <w:rPr>
                <w:color w:val="000000"/>
                <w:sz w:val="19"/>
                <w:szCs w:val="19"/>
              </w:rPr>
            </w:pPr>
            <w:r w:rsidRPr="001A29AE">
              <w:rPr>
                <w:color w:val="000000"/>
                <w:sz w:val="19"/>
                <w:szCs w:val="19"/>
              </w:rPr>
              <w:t>0820101 Narva Keskraamatukogu</w:t>
            </w:r>
          </w:p>
        </w:tc>
        <w:tc>
          <w:tcPr>
            <w:tcW w:w="708" w:type="dxa"/>
            <w:tcBorders>
              <w:top w:val="nil"/>
              <w:left w:val="nil"/>
              <w:bottom w:val="single" w:sz="4" w:space="0" w:color="auto"/>
              <w:right w:val="single" w:sz="4" w:space="0" w:color="auto"/>
            </w:tcBorders>
            <w:shd w:val="clear" w:color="000000" w:fill="FFFFFF"/>
            <w:hideMark/>
          </w:tcPr>
          <w:p w14:paraId="51C9DCCE" w14:textId="77777777" w:rsidR="002275B9" w:rsidRPr="001A29AE" w:rsidRDefault="002275B9" w:rsidP="00D90482">
            <w:pPr>
              <w:rPr>
                <w:color w:val="000000"/>
                <w:sz w:val="19"/>
                <w:szCs w:val="19"/>
              </w:rPr>
            </w:pPr>
            <w:r w:rsidRPr="001A29AE">
              <w:rPr>
                <w:color w:val="000000"/>
                <w:sz w:val="19"/>
                <w:szCs w:val="19"/>
              </w:rPr>
              <w:t>08201</w:t>
            </w:r>
          </w:p>
        </w:tc>
        <w:tc>
          <w:tcPr>
            <w:tcW w:w="1419" w:type="dxa"/>
            <w:tcBorders>
              <w:top w:val="nil"/>
              <w:left w:val="nil"/>
              <w:bottom w:val="single" w:sz="4" w:space="0" w:color="auto"/>
              <w:right w:val="single" w:sz="4" w:space="0" w:color="auto"/>
            </w:tcBorders>
            <w:shd w:val="clear" w:color="000000" w:fill="FFFFFF"/>
            <w:hideMark/>
          </w:tcPr>
          <w:p w14:paraId="48289F94" w14:textId="77777777" w:rsidR="002275B9" w:rsidRPr="001A29AE" w:rsidRDefault="002275B9" w:rsidP="00D90482">
            <w:pPr>
              <w:rPr>
                <w:color w:val="000000"/>
                <w:sz w:val="19"/>
                <w:szCs w:val="19"/>
              </w:rPr>
            </w:pPr>
            <w:r w:rsidRPr="001A29AE">
              <w:rPr>
                <w:color w:val="000000"/>
                <w:sz w:val="19"/>
                <w:szCs w:val="19"/>
              </w:rPr>
              <w:t>Raamatukogud</w:t>
            </w:r>
          </w:p>
        </w:tc>
        <w:tc>
          <w:tcPr>
            <w:tcW w:w="708" w:type="dxa"/>
            <w:tcBorders>
              <w:top w:val="nil"/>
              <w:left w:val="nil"/>
              <w:bottom w:val="single" w:sz="4" w:space="0" w:color="auto"/>
              <w:right w:val="single" w:sz="4" w:space="0" w:color="auto"/>
            </w:tcBorders>
            <w:shd w:val="clear" w:color="000000" w:fill="FFFFFF"/>
            <w:hideMark/>
          </w:tcPr>
          <w:p w14:paraId="597EDB50" w14:textId="77777777" w:rsidR="002275B9" w:rsidRPr="001A29AE" w:rsidRDefault="002275B9" w:rsidP="00D90482">
            <w:pPr>
              <w:rPr>
                <w:color w:val="000000"/>
                <w:sz w:val="19"/>
                <w:szCs w:val="19"/>
              </w:rPr>
            </w:pPr>
            <w:r w:rsidRPr="001A29AE">
              <w:rPr>
                <w:color w:val="000000"/>
                <w:sz w:val="19"/>
                <w:szCs w:val="19"/>
              </w:rPr>
              <w:t>3233</w:t>
            </w:r>
          </w:p>
        </w:tc>
        <w:tc>
          <w:tcPr>
            <w:tcW w:w="1590" w:type="dxa"/>
            <w:tcBorders>
              <w:top w:val="nil"/>
              <w:left w:val="nil"/>
              <w:bottom w:val="single" w:sz="4" w:space="0" w:color="auto"/>
              <w:right w:val="single" w:sz="4" w:space="0" w:color="auto"/>
            </w:tcBorders>
            <w:shd w:val="clear" w:color="000000" w:fill="FFFFFF"/>
            <w:hideMark/>
          </w:tcPr>
          <w:p w14:paraId="72B07123" w14:textId="77777777" w:rsidR="002275B9" w:rsidRPr="001A29AE" w:rsidRDefault="002275B9" w:rsidP="00D90482">
            <w:pPr>
              <w:rPr>
                <w:color w:val="000000"/>
                <w:sz w:val="19"/>
                <w:szCs w:val="19"/>
              </w:rPr>
            </w:pPr>
            <w:r w:rsidRPr="001A29AE">
              <w:rPr>
                <w:color w:val="000000"/>
                <w:sz w:val="19"/>
                <w:szCs w:val="19"/>
              </w:rPr>
              <w:t>Üür ja rent</w:t>
            </w:r>
          </w:p>
        </w:tc>
        <w:tc>
          <w:tcPr>
            <w:tcW w:w="1063" w:type="dxa"/>
            <w:tcBorders>
              <w:top w:val="nil"/>
              <w:left w:val="nil"/>
              <w:bottom w:val="single" w:sz="4" w:space="0" w:color="auto"/>
              <w:right w:val="single" w:sz="4" w:space="0" w:color="auto"/>
            </w:tcBorders>
            <w:shd w:val="clear" w:color="000000" w:fill="FFFFFF"/>
            <w:hideMark/>
          </w:tcPr>
          <w:p w14:paraId="75F14D30" w14:textId="77777777" w:rsidR="002275B9" w:rsidRPr="001A29AE" w:rsidRDefault="002275B9" w:rsidP="00D90482">
            <w:pPr>
              <w:jc w:val="right"/>
              <w:rPr>
                <w:color w:val="000000"/>
                <w:sz w:val="19"/>
                <w:szCs w:val="19"/>
              </w:rPr>
            </w:pPr>
            <w:r w:rsidRPr="001A29AE">
              <w:rPr>
                <w:color w:val="000000"/>
                <w:sz w:val="19"/>
                <w:szCs w:val="19"/>
              </w:rPr>
              <w:t>6 420</w:t>
            </w:r>
          </w:p>
        </w:tc>
        <w:tc>
          <w:tcPr>
            <w:tcW w:w="1034" w:type="dxa"/>
            <w:tcBorders>
              <w:top w:val="nil"/>
              <w:left w:val="nil"/>
              <w:bottom w:val="single" w:sz="4" w:space="0" w:color="auto"/>
              <w:right w:val="single" w:sz="4" w:space="0" w:color="auto"/>
            </w:tcBorders>
            <w:shd w:val="clear" w:color="000000" w:fill="FFFFFF"/>
            <w:hideMark/>
          </w:tcPr>
          <w:p w14:paraId="452B25D8" w14:textId="77777777" w:rsidR="002275B9" w:rsidRPr="001A29AE" w:rsidRDefault="002275B9" w:rsidP="00D90482">
            <w:pPr>
              <w:jc w:val="right"/>
              <w:rPr>
                <w:color w:val="000000"/>
                <w:sz w:val="19"/>
                <w:szCs w:val="19"/>
              </w:rPr>
            </w:pPr>
            <w:r w:rsidRPr="001A29AE">
              <w:rPr>
                <w:color w:val="000000"/>
                <w:sz w:val="19"/>
                <w:szCs w:val="19"/>
              </w:rPr>
              <w:t>0</w:t>
            </w:r>
          </w:p>
        </w:tc>
        <w:tc>
          <w:tcPr>
            <w:tcW w:w="1174" w:type="dxa"/>
            <w:tcBorders>
              <w:top w:val="nil"/>
              <w:left w:val="nil"/>
              <w:bottom w:val="single" w:sz="4" w:space="0" w:color="auto"/>
              <w:right w:val="single" w:sz="4" w:space="0" w:color="auto"/>
            </w:tcBorders>
            <w:shd w:val="clear" w:color="000000" w:fill="FFFFFF"/>
            <w:hideMark/>
          </w:tcPr>
          <w:p w14:paraId="2357AF9B"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75F88281"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136DA62D"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58509340"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262DDC10" w14:textId="77777777" w:rsidR="002275B9" w:rsidRPr="001A29AE" w:rsidRDefault="002275B9" w:rsidP="00D90482">
            <w:pPr>
              <w:rPr>
                <w:color w:val="000000"/>
                <w:sz w:val="19"/>
                <w:szCs w:val="19"/>
              </w:rPr>
            </w:pPr>
            <w:r w:rsidRPr="001A29AE">
              <w:rPr>
                <w:color w:val="000000"/>
                <w:sz w:val="19"/>
                <w:szCs w:val="19"/>
              </w:rPr>
              <w:t>08202</w:t>
            </w:r>
          </w:p>
        </w:tc>
        <w:tc>
          <w:tcPr>
            <w:tcW w:w="1419" w:type="dxa"/>
            <w:tcBorders>
              <w:top w:val="nil"/>
              <w:left w:val="nil"/>
              <w:bottom w:val="single" w:sz="4" w:space="0" w:color="auto"/>
              <w:right w:val="single" w:sz="4" w:space="0" w:color="auto"/>
            </w:tcBorders>
            <w:shd w:val="clear" w:color="000000" w:fill="FFFFFF"/>
            <w:hideMark/>
          </w:tcPr>
          <w:p w14:paraId="4860152C" w14:textId="77777777" w:rsidR="002275B9" w:rsidRPr="001A29AE" w:rsidRDefault="002275B9" w:rsidP="00D90482">
            <w:pPr>
              <w:rPr>
                <w:color w:val="000000"/>
                <w:sz w:val="19"/>
                <w:szCs w:val="19"/>
              </w:rPr>
            </w:pPr>
            <w:r w:rsidRPr="001A29AE">
              <w:rPr>
                <w:color w:val="000000"/>
                <w:sz w:val="19"/>
                <w:szCs w:val="19"/>
              </w:rPr>
              <w:t>Rahvakultuur</w:t>
            </w:r>
          </w:p>
        </w:tc>
        <w:tc>
          <w:tcPr>
            <w:tcW w:w="708" w:type="dxa"/>
            <w:tcBorders>
              <w:top w:val="nil"/>
              <w:left w:val="nil"/>
              <w:bottom w:val="single" w:sz="4" w:space="0" w:color="auto"/>
              <w:right w:val="single" w:sz="4" w:space="0" w:color="auto"/>
            </w:tcBorders>
            <w:shd w:val="clear" w:color="000000" w:fill="FFFFFF"/>
            <w:hideMark/>
          </w:tcPr>
          <w:p w14:paraId="29191E24"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43A606CC"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535F9108" w14:textId="77777777" w:rsidR="002275B9" w:rsidRPr="001A29AE" w:rsidRDefault="002275B9" w:rsidP="00D90482">
            <w:pPr>
              <w:jc w:val="right"/>
              <w:rPr>
                <w:color w:val="000000"/>
                <w:sz w:val="19"/>
                <w:szCs w:val="19"/>
              </w:rPr>
            </w:pPr>
            <w:r w:rsidRPr="001A29AE">
              <w:rPr>
                <w:color w:val="000000"/>
                <w:sz w:val="19"/>
                <w:szCs w:val="19"/>
              </w:rPr>
              <w:t>676 704</w:t>
            </w:r>
          </w:p>
        </w:tc>
        <w:tc>
          <w:tcPr>
            <w:tcW w:w="1034" w:type="dxa"/>
            <w:tcBorders>
              <w:top w:val="nil"/>
              <w:left w:val="nil"/>
              <w:bottom w:val="single" w:sz="4" w:space="0" w:color="auto"/>
              <w:right w:val="single" w:sz="4" w:space="0" w:color="auto"/>
            </w:tcBorders>
            <w:shd w:val="clear" w:color="000000" w:fill="FFFFFF"/>
            <w:hideMark/>
          </w:tcPr>
          <w:p w14:paraId="144BC058" w14:textId="77777777" w:rsidR="002275B9" w:rsidRPr="001A29AE" w:rsidRDefault="002275B9" w:rsidP="00D90482">
            <w:pPr>
              <w:jc w:val="right"/>
              <w:rPr>
                <w:color w:val="000000"/>
                <w:sz w:val="19"/>
                <w:szCs w:val="19"/>
              </w:rPr>
            </w:pPr>
            <w:r w:rsidRPr="001A29AE">
              <w:rPr>
                <w:color w:val="000000"/>
                <w:sz w:val="19"/>
                <w:szCs w:val="19"/>
              </w:rPr>
              <w:t>694 215</w:t>
            </w:r>
          </w:p>
        </w:tc>
        <w:tc>
          <w:tcPr>
            <w:tcW w:w="1174" w:type="dxa"/>
            <w:tcBorders>
              <w:top w:val="nil"/>
              <w:left w:val="nil"/>
              <w:bottom w:val="single" w:sz="4" w:space="0" w:color="auto"/>
              <w:right w:val="single" w:sz="4" w:space="0" w:color="auto"/>
            </w:tcBorders>
            <w:shd w:val="clear" w:color="000000" w:fill="FFFFFF"/>
            <w:hideMark/>
          </w:tcPr>
          <w:p w14:paraId="391E9AAE"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6620CD37"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2A047791" w14:textId="77777777" w:rsidTr="0035143F">
        <w:trPr>
          <w:trHeight w:val="264"/>
        </w:trPr>
        <w:tc>
          <w:tcPr>
            <w:tcW w:w="1560" w:type="dxa"/>
            <w:tcBorders>
              <w:top w:val="nil"/>
              <w:left w:val="single" w:sz="4" w:space="0" w:color="auto"/>
              <w:bottom w:val="single" w:sz="4" w:space="0" w:color="auto"/>
              <w:right w:val="single" w:sz="4" w:space="0" w:color="auto"/>
            </w:tcBorders>
            <w:shd w:val="clear" w:color="000000" w:fill="FFFFFF"/>
            <w:hideMark/>
          </w:tcPr>
          <w:p w14:paraId="708CD51A"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65D82E98" w14:textId="77777777" w:rsidR="002275B9" w:rsidRPr="001A29AE" w:rsidRDefault="002275B9" w:rsidP="00D90482">
            <w:pPr>
              <w:rPr>
                <w:color w:val="000000"/>
                <w:sz w:val="19"/>
                <w:szCs w:val="19"/>
              </w:rPr>
            </w:pPr>
            <w:r w:rsidRPr="001A29AE">
              <w:rPr>
                <w:color w:val="000000"/>
                <w:sz w:val="19"/>
                <w:szCs w:val="19"/>
              </w:rPr>
              <w:t>08202</w:t>
            </w:r>
          </w:p>
        </w:tc>
        <w:tc>
          <w:tcPr>
            <w:tcW w:w="1419" w:type="dxa"/>
            <w:tcBorders>
              <w:top w:val="nil"/>
              <w:left w:val="nil"/>
              <w:bottom w:val="single" w:sz="4" w:space="0" w:color="auto"/>
              <w:right w:val="single" w:sz="4" w:space="0" w:color="auto"/>
            </w:tcBorders>
            <w:shd w:val="clear" w:color="000000" w:fill="FFFFFF"/>
            <w:hideMark/>
          </w:tcPr>
          <w:p w14:paraId="318069A4" w14:textId="77777777" w:rsidR="002275B9" w:rsidRPr="001A29AE" w:rsidRDefault="002275B9" w:rsidP="00D90482">
            <w:pPr>
              <w:rPr>
                <w:color w:val="000000"/>
                <w:sz w:val="19"/>
                <w:szCs w:val="19"/>
              </w:rPr>
            </w:pPr>
            <w:r w:rsidRPr="001A29AE">
              <w:rPr>
                <w:color w:val="000000"/>
                <w:sz w:val="19"/>
                <w:szCs w:val="19"/>
              </w:rPr>
              <w:t>Rahvakultuur</w:t>
            </w:r>
          </w:p>
        </w:tc>
        <w:tc>
          <w:tcPr>
            <w:tcW w:w="708" w:type="dxa"/>
            <w:tcBorders>
              <w:top w:val="nil"/>
              <w:left w:val="nil"/>
              <w:bottom w:val="single" w:sz="4" w:space="0" w:color="auto"/>
              <w:right w:val="single" w:sz="4" w:space="0" w:color="auto"/>
            </w:tcBorders>
            <w:shd w:val="clear" w:color="000000" w:fill="FFFFFF"/>
            <w:hideMark/>
          </w:tcPr>
          <w:p w14:paraId="26618C0D"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07468F8A" w14:textId="77777777" w:rsidR="002275B9" w:rsidRPr="001A29AE" w:rsidRDefault="002275B9" w:rsidP="00D90482">
            <w:pPr>
              <w:rPr>
                <w:color w:val="000000"/>
                <w:sz w:val="19"/>
                <w:szCs w:val="19"/>
              </w:rPr>
            </w:pPr>
            <w:r w:rsidRPr="001A29AE">
              <w:rPr>
                <w:color w:val="000000"/>
                <w:sz w:val="19"/>
                <w:szCs w:val="19"/>
              </w:rPr>
              <w:t>KOKKU OMATULUD</w:t>
            </w:r>
          </w:p>
        </w:tc>
        <w:tc>
          <w:tcPr>
            <w:tcW w:w="1063" w:type="dxa"/>
            <w:tcBorders>
              <w:top w:val="nil"/>
              <w:left w:val="nil"/>
              <w:bottom w:val="single" w:sz="4" w:space="0" w:color="auto"/>
              <w:right w:val="single" w:sz="4" w:space="0" w:color="auto"/>
            </w:tcBorders>
            <w:shd w:val="clear" w:color="000000" w:fill="FFFFFF"/>
            <w:hideMark/>
          </w:tcPr>
          <w:p w14:paraId="38FD592E" w14:textId="77777777" w:rsidR="002275B9" w:rsidRPr="001A29AE" w:rsidRDefault="002275B9" w:rsidP="00D90482">
            <w:pPr>
              <w:jc w:val="right"/>
              <w:rPr>
                <w:color w:val="000000"/>
                <w:sz w:val="19"/>
                <w:szCs w:val="19"/>
              </w:rPr>
            </w:pPr>
            <w:r w:rsidRPr="001A29AE">
              <w:rPr>
                <w:color w:val="000000"/>
                <w:sz w:val="19"/>
                <w:szCs w:val="19"/>
              </w:rPr>
              <w:t>97 320</w:t>
            </w:r>
          </w:p>
        </w:tc>
        <w:tc>
          <w:tcPr>
            <w:tcW w:w="1034" w:type="dxa"/>
            <w:tcBorders>
              <w:top w:val="nil"/>
              <w:left w:val="nil"/>
              <w:bottom w:val="single" w:sz="4" w:space="0" w:color="auto"/>
              <w:right w:val="single" w:sz="4" w:space="0" w:color="auto"/>
            </w:tcBorders>
            <w:shd w:val="clear" w:color="000000" w:fill="FFFFFF"/>
            <w:hideMark/>
          </w:tcPr>
          <w:p w14:paraId="6A530E74" w14:textId="77777777" w:rsidR="002275B9" w:rsidRPr="001A29AE" w:rsidRDefault="002275B9" w:rsidP="00D90482">
            <w:pPr>
              <w:jc w:val="right"/>
              <w:rPr>
                <w:color w:val="000000"/>
                <w:sz w:val="19"/>
                <w:szCs w:val="19"/>
              </w:rPr>
            </w:pPr>
            <w:r w:rsidRPr="001A29AE">
              <w:rPr>
                <w:color w:val="000000"/>
                <w:sz w:val="19"/>
                <w:szCs w:val="19"/>
              </w:rPr>
              <w:t>111 190</w:t>
            </w:r>
          </w:p>
        </w:tc>
        <w:tc>
          <w:tcPr>
            <w:tcW w:w="1174" w:type="dxa"/>
            <w:tcBorders>
              <w:top w:val="nil"/>
              <w:left w:val="nil"/>
              <w:bottom w:val="single" w:sz="4" w:space="0" w:color="auto"/>
              <w:right w:val="single" w:sz="4" w:space="0" w:color="auto"/>
            </w:tcBorders>
            <w:shd w:val="clear" w:color="000000" w:fill="FFFFFF"/>
            <w:hideMark/>
          </w:tcPr>
          <w:p w14:paraId="0F5E62B1"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32FCDF04"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48B1E9C7"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086BCAB9"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2A4CD4E7" w14:textId="77777777" w:rsidR="002275B9" w:rsidRPr="001A29AE" w:rsidRDefault="002275B9" w:rsidP="00D90482">
            <w:pPr>
              <w:rPr>
                <w:color w:val="000000"/>
                <w:sz w:val="19"/>
                <w:szCs w:val="19"/>
              </w:rPr>
            </w:pPr>
            <w:r w:rsidRPr="001A29AE">
              <w:rPr>
                <w:color w:val="000000"/>
                <w:sz w:val="19"/>
                <w:szCs w:val="19"/>
              </w:rPr>
              <w:t>08202</w:t>
            </w:r>
          </w:p>
        </w:tc>
        <w:tc>
          <w:tcPr>
            <w:tcW w:w="1419" w:type="dxa"/>
            <w:tcBorders>
              <w:top w:val="nil"/>
              <w:left w:val="nil"/>
              <w:bottom w:val="single" w:sz="4" w:space="0" w:color="auto"/>
              <w:right w:val="single" w:sz="4" w:space="0" w:color="auto"/>
            </w:tcBorders>
            <w:shd w:val="clear" w:color="000000" w:fill="FFFFFF"/>
            <w:hideMark/>
          </w:tcPr>
          <w:p w14:paraId="60907683" w14:textId="77777777" w:rsidR="002275B9" w:rsidRPr="001A29AE" w:rsidRDefault="002275B9" w:rsidP="00D90482">
            <w:pPr>
              <w:rPr>
                <w:color w:val="000000"/>
                <w:sz w:val="19"/>
                <w:szCs w:val="19"/>
              </w:rPr>
            </w:pPr>
            <w:r w:rsidRPr="001A29AE">
              <w:rPr>
                <w:color w:val="000000"/>
                <w:sz w:val="19"/>
                <w:szCs w:val="19"/>
              </w:rPr>
              <w:t>Rahvakultuur</w:t>
            </w:r>
          </w:p>
        </w:tc>
        <w:tc>
          <w:tcPr>
            <w:tcW w:w="708" w:type="dxa"/>
            <w:tcBorders>
              <w:top w:val="nil"/>
              <w:left w:val="nil"/>
              <w:bottom w:val="single" w:sz="4" w:space="0" w:color="auto"/>
              <w:right w:val="single" w:sz="4" w:space="0" w:color="auto"/>
            </w:tcBorders>
            <w:shd w:val="clear" w:color="000000" w:fill="FFFFFF"/>
            <w:hideMark/>
          </w:tcPr>
          <w:p w14:paraId="211F5C34"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4B20FDD9"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4BB74832" w14:textId="77777777" w:rsidR="002275B9" w:rsidRPr="001A29AE" w:rsidRDefault="002275B9" w:rsidP="00D90482">
            <w:pPr>
              <w:jc w:val="right"/>
              <w:rPr>
                <w:color w:val="000000"/>
                <w:sz w:val="19"/>
                <w:szCs w:val="19"/>
              </w:rPr>
            </w:pPr>
            <w:r w:rsidRPr="001A29AE">
              <w:rPr>
                <w:color w:val="000000"/>
                <w:sz w:val="19"/>
                <w:szCs w:val="19"/>
              </w:rPr>
              <w:t>593 547</w:t>
            </w:r>
          </w:p>
        </w:tc>
        <w:tc>
          <w:tcPr>
            <w:tcW w:w="1034" w:type="dxa"/>
            <w:tcBorders>
              <w:top w:val="nil"/>
              <w:left w:val="nil"/>
              <w:bottom w:val="single" w:sz="4" w:space="0" w:color="auto"/>
              <w:right w:val="single" w:sz="4" w:space="0" w:color="auto"/>
            </w:tcBorders>
            <w:shd w:val="clear" w:color="000000" w:fill="FFFFFF"/>
            <w:hideMark/>
          </w:tcPr>
          <w:p w14:paraId="51598240" w14:textId="77777777" w:rsidR="002275B9" w:rsidRPr="001A29AE" w:rsidRDefault="002275B9" w:rsidP="00D90482">
            <w:pPr>
              <w:jc w:val="right"/>
              <w:rPr>
                <w:color w:val="000000"/>
                <w:sz w:val="19"/>
                <w:szCs w:val="19"/>
              </w:rPr>
            </w:pPr>
            <w:r w:rsidRPr="001A29AE">
              <w:rPr>
                <w:color w:val="000000"/>
                <w:sz w:val="19"/>
                <w:szCs w:val="19"/>
              </w:rPr>
              <w:t>623 557</w:t>
            </w:r>
          </w:p>
        </w:tc>
        <w:tc>
          <w:tcPr>
            <w:tcW w:w="1174" w:type="dxa"/>
            <w:tcBorders>
              <w:top w:val="nil"/>
              <w:left w:val="nil"/>
              <w:bottom w:val="single" w:sz="4" w:space="0" w:color="auto"/>
              <w:right w:val="single" w:sz="4" w:space="0" w:color="auto"/>
            </w:tcBorders>
            <w:shd w:val="clear" w:color="000000" w:fill="FFFFFF"/>
            <w:hideMark/>
          </w:tcPr>
          <w:p w14:paraId="71E6B427"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3A9A3361"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7335FBD3" w14:textId="77777777" w:rsidTr="0035143F">
        <w:trPr>
          <w:trHeight w:val="171"/>
        </w:trPr>
        <w:tc>
          <w:tcPr>
            <w:tcW w:w="1560" w:type="dxa"/>
            <w:tcBorders>
              <w:top w:val="nil"/>
              <w:left w:val="single" w:sz="4" w:space="0" w:color="auto"/>
              <w:bottom w:val="single" w:sz="4" w:space="0" w:color="auto"/>
              <w:right w:val="single" w:sz="4" w:space="0" w:color="auto"/>
            </w:tcBorders>
            <w:shd w:val="clear" w:color="000000" w:fill="FFFFFF"/>
            <w:hideMark/>
          </w:tcPr>
          <w:p w14:paraId="6C625374"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13287304" w14:textId="77777777" w:rsidR="002275B9" w:rsidRPr="001A29AE" w:rsidRDefault="002275B9" w:rsidP="00D90482">
            <w:pPr>
              <w:rPr>
                <w:color w:val="000000"/>
                <w:sz w:val="19"/>
                <w:szCs w:val="19"/>
              </w:rPr>
            </w:pPr>
            <w:r w:rsidRPr="001A29AE">
              <w:rPr>
                <w:color w:val="000000"/>
                <w:sz w:val="19"/>
                <w:szCs w:val="19"/>
              </w:rPr>
              <w:t>08202</w:t>
            </w:r>
          </w:p>
        </w:tc>
        <w:tc>
          <w:tcPr>
            <w:tcW w:w="1419" w:type="dxa"/>
            <w:tcBorders>
              <w:top w:val="nil"/>
              <w:left w:val="nil"/>
              <w:bottom w:val="single" w:sz="4" w:space="0" w:color="auto"/>
              <w:right w:val="single" w:sz="4" w:space="0" w:color="auto"/>
            </w:tcBorders>
            <w:shd w:val="clear" w:color="000000" w:fill="FFFFFF"/>
            <w:hideMark/>
          </w:tcPr>
          <w:p w14:paraId="11D12D42" w14:textId="77777777" w:rsidR="002275B9" w:rsidRPr="001A29AE" w:rsidRDefault="002275B9" w:rsidP="00D90482">
            <w:pPr>
              <w:rPr>
                <w:color w:val="000000"/>
                <w:sz w:val="19"/>
                <w:szCs w:val="19"/>
              </w:rPr>
            </w:pPr>
            <w:r w:rsidRPr="001A29AE">
              <w:rPr>
                <w:color w:val="000000"/>
                <w:sz w:val="19"/>
                <w:szCs w:val="19"/>
              </w:rPr>
              <w:t>Rahvakultuur</w:t>
            </w:r>
          </w:p>
        </w:tc>
        <w:tc>
          <w:tcPr>
            <w:tcW w:w="708" w:type="dxa"/>
            <w:tcBorders>
              <w:top w:val="nil"/>
              <w:left w:val="nil"/>
              <w:bottom w:val="single" w:sz="4" w:space="0" w:color="auto"/>
              <w:right w:val="single" w:sz="4" w:space="0" w:color="auto"/>
            </w:tcBorders>
            <w:shd w:val="clear" w:color="000000" w:fill="FFFFFF"/>
            <w:hideMark/>
          </w:tcPr>
          <w:p w14:paraId="20C1F76C"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4C3DB7C9"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76C073C8" w14:textId="77777777" w:rsidR="002275B9" w:rsidRPr="001A29AE" w:rsidRDefault="002275B9" w:rsidP="00D90482">
            <w:pPr>
              <w:jc w:val="right"/>
              <w:rPr>
                <w:color w:val="000000"/>
                <w:sz w:val="19"/>
                <w:szCs w:val="19"/>
              </w:rPr>
            </w:pPr>
            <w:r w:rsidRPr="001A29AE">
              <w:rPr>
                <w:color w:val="000000"/>
                <w:sz w:val="19"/>
                <w:szCs w:val="19"/>
              </w:rPr>
              <w:t>83 157</w:t>
            </w:r>
          </w:p>
        </w:tc>
        <w:tc>
          <w:tcPr>
            <w:tcW w:w="1034" w:type="dxa"/>
            <w:tcBorders>
              <w:top w:val="nil"/>
              <w:left w:val="nil"/>
              <w:bottom w:val="single" w:sz="4" w:space="0" w:color="auto"/>
              <w:right w:val="single" w:sz="4" w:space="0" w:color="auto"/>
            </w:tcBorders>
            <w:shd w:val="clear" w:color="000000" w:fill="FFFFFF"/>
            <w:hideMark/>
          </w:tcPr>
          <w:p w14:paraId="5026B0B9" w14:textId="77777777" w:rsidR="002275B9" w:rsidRPr="001A29AE" w:rsidRDefault="002275B9" w:rsidP="00D90482">
            <w:pPr>
              <w:jc w:val="right"/>
              <w:rPr>
                <w:color w:val="000000"/>
                <w:sz w:val="19"/>
                <w:szCs w:val="19"/>
              </w:rPr>
            </w:pPr>
            <w:r w:rsidRPr="001A29AE">
              <w:rPr>
                <w:color w:val="000000"/>
                <w:sz w:val="19"/>
                <w:szCs w:val="19"/>
              </w:rPr>
              <w:t>70 658</w:t>
            </w:r>
          </w:p>
        </w:tc>
        <w:tc>
          <w:tcPr>
            <w:tcW w:w="1174" w:type="dxa"/>
            <w:tcBorders>
              <w:top w:val="nil"/>
              <w:left w:val="nil"/>
              <w:bottom w:val="single" w:sz="4" w:space="0" w:color="auto"/>
              <w:right w:val="single" w:sz="4" w:space="0" w:color="auto"/>
            </w:tcBorders>
            <w:shd w:val="clear" w:color="000000" w:fill="FFFFFF"/>
            <w:hideMark/>
          </w:tcPr>
          <w:p w14:paraId="775686CA"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4D7DEE90"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7CA247ED" w14:textId="77777777" w:rsidTr="0035143F">
        <w:trPr>
          <w:trHeight w:val="612"/>
        </w:trPr>
        <w:tc>
          <w:tcPr>
            <w:tcW w:w="1560" w:type="dxa"/>
            <w:tcBorders>
              <w:top w:val="nil"/>
              <w:left w:val="single" w:sz="4" w:space="0" w:color="auto"/>
              <w:bottom w:val="single" w:sz="4" w:space="0" w:color="auto"/>
              <w:right w:val="single" w:sz="4" w:space="0" w:color="auto"/>
            </w:tcBorders>
            <w:shd w:val="clear" w:color="000000" w:fill="FFFFFF"/>
            <w:hideMark/>
          </w:tcPr>
          <w:p w14:paraId="790AD4F8"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2F993018" w14:textId="77777777" w:rsidR="002275B9" w:rsidRPr="001A29AE" w:rsidRDefault="002275B9" w:rsidP="00D90482">
            <w:pPr>
              <w:rPr>
                <w:color w:val="000000"/>
                <w:sz w:val="19"/>
                <w:szCs w:val="19"/>
              </w:rPr>
            </w:pPr>
            <w:r w:rsidRPr="001A29AE">
              <w:rPr>
                <w:color w:val="000000"/>
                <w:sz w:val="19"/>
                <w:szCs w:val="19"/>
              </w:rPr>
              <w:t>08202</w:t>
            </w:r>
          </w:p>
        </w:tc>
        <w:tc>
          <w:tcPr>
            <w:tcW w:w="1419" w:type="dxa"/>
            <w:tcBorders>
              <w:top w:val="nil"/>
              <w:left w:val="nil"/>
              <w:bottom w:val="single" w:sz="4" w:space="0" w:color="auto"/>
              <w:right w:val="single" w:sz="4" w:space="0" w:color="auto"/>
            </w:tcBorders>
            <w:shd w:val="clear" w:color="000000" w:fill="FFFFFF"/>
            <w:hideMark/>
          </w:tcPr>
          <w:p w14:paraId="22D6E841" w14:textId="77777777" w:rsidR="002275B9" w:rsidRPr="001A29AE" w:rsidRDefault="002275B9" w:rsidP="00D90482">
            <w:pPr>
              <w:rPr>
                <w:color w:val="000000"/>
                <w:sz w:val="19"/>
                <w:szCs w:val="19"/>
              </w:rPr>
            </w:pPr>
            <w:r w:rsidRPr="001A29AE">
              <w:rPr>
                <w:color w:val="000000"/>
                <w:sz w:val="19"/>
                <w:szCs w:val="19"/>
              </w:rPr>
              <w:t>Rahvakultuur</w:t>
            </w:r>
          </w:p>
        </w:tc>
        <w:tc>
          <w:tcPr>
            <w:tcW w:w="708" w:type="dxa"/>
            <w:tcBorders>
              <w:top w:val="nil"/>
              <w:left w:val="nil"/>
              <w:bottom w:val="single" w:sz="4" w:space="0" w:color="auto"/>
              <w:right w:val="single" w:sz="4" w:space="0" w:color="auto"/>
            </w:tcBorders>
            <w:shd w:val="clear" w:color="000000" w:fill="FFFFFF"/>
            <w:hideMark/>
          </w:tcPr>
          <w:p w14:paraId="2998CFCB" w14:textId="77777777" w:rsidR="002275B9" w:rsidRPr="001A29AE" w:rsidRDefault="002275B9" w:rsidP="00D90482">
            <w:pPr>
              <w:rPr>
                <w:color w:val="000000"/>
                <w:sz w:val="19"/>
                <w:szCs w:val="19"/>
              </w:rPr>
            </w:pPr>
            <w:r w:rsidRPr="001A29AE">
              <w:rPr>
                <w:color w:val="000000"/>
                <w:sz w:val="19"/>
                <w:szCs w:val="19"/>
              </w:rPr>
              <w:t>3221</w:t>
            </w:r>
          </w:p>
        </w:tc>
        <w:tc>
          <w:tcPr>
            <w:tcW w:w="1590" w:type="dxa"/>
            <w:tcBorders>
              <w:top w:val="nil"/>
              <w:left w:val="nil"/>
              <w:bottom w:val="single" w:sz="4" w:space="0" w:color="auto"/>
              <w:right w:val="single" w:sz="4" w:space="0" w:color="auto"/>
            </w:tcBorders>
            <w:shd w:val="clear" w:color="000000" w:fill="FFFFFF"/>
            <w:hideMark/>
          </w:tcPr>
          <w:p w14:paraId="666871D7" w14:textId="77777777" w:rsidR="002275B9" w:rsidRPr="001A29AE" w:rsidRDefault="002275B9" w:rsidP="00D90482">
            <w:pPr>
              <w:rPr>
                <w:color w:val="000000"/>
                <w:sz w:val="19"/>
                <w:szCs w:val="19"/>
              </w:rPr>
            </w:pPr>
            <w:r w:rsidRPr="001A29AE">
              <w:rPr>
                <w:color w:val="000000"/>
                <w:sz w:val="19"/>
                <w:szCs w:val="19"/>
              </w:rPr>
              <w:t>Tulud kultuuri- ja kunstialasest tegevusest</w:t>
            </w:r>
          </w:p>
        </w:tc>
        <w:tc>
          <w:tcPr>
            <w:tcW w:w="1063" w:type="dxa"/>
            <w:tcBorders>
              <w:top w:val="nil"/>
              <w:left w:val="nil"/>
              <w:bottom w:val="single" w:sz="4" w:space="0" w:color="auto"/>
              <w:right w:val="single" w:sz="4" w:space="0" w:color="auto"/>
            </w:tcBorders>
            <w:shd w:val="clear" w:color="000000" w:fill="FFFFFF"/>
            <w:hideMark/>
          </w:tcPr>
          <w:p w14:paraId="4FE42FCD" w14:textId="77777777" w:rsidR="002275B9" w:rsidRPr="001A29AE" w:rsidRDefault="002275B9" w:rsidP="00D90482">
            <w:pPr>
              <w:jc w:val="right"/>
              <w:rPr>
                <w:color w:val="000000"/>
                <w:sz w:val="19"/>
                <w:szCs w:val="19"/>
              </w:rPr>
            </w:pPr>
            <w:r w:rsidRPr="001A29AE">
              <w:rPr>
                <w:color w:val="000000"/>
                <w:sz w:val="19"/>
                <w:szCs w:val="19"/>
              </w:rPr>
              <w:t>94 320</w:t>
            </w:r>
          </w:p>
        </w:tc>
        <w:tc>
          <w:tcPr>
            <w:tcW w:w="1034" w:type="dxa"/>
            <w:tcBorders>
              <w:top w:val="nil"/>
              <w:left w:val="nil"/>
              <w:bottom w:val="single" w:sz="4" w:space="0" w:color="auto"/>
              <w:right w:val="single" w:sz="4" w:space="0" w:color="auto"/>
            </w:tcBorders>
            <w:shd w:val="clear" w:color="000000" w:fill="FFFFFF"/>
            <w:hideMark/>
          </w:tcPr>
          <w:p w14:paraId="000ABE7E" w14:textId="77777777" w:rsidR="002275B9" w:rsidRPr="001A29AE" w:rsidRDefault="002275B9" w:rsidP="00D90482">
            <w:pPr>
              <w:jc w:val="right"/>
              <w:rPr>
                <w:color w:val="000000"/>
                <w:sz w:val="19"/>
                <w:szCs w:val="19"/>
              </w:rPr>
            </w:pPr>
            <w:r w:rsidRPr="001A29AE">
              <w:rPr>
                <w:color w:val="000000"/>
                <w:sz w:val="19"/>
                <w:szCs w:val="19"/>
              </w:rPr>
              <w:t>108 020</w:t>
            </w:r>
          </w:p>
        </w:tc>
        <w:tc>
          <w:tcPr>
            <w:tcW w:w="1174" w:type="dxa"/>
            <w:tcBorders>
              <w:top w:val="nil"/>
              <w:left w:val="nil"/>
              <w:bottom w:val="single" w:sz="4" w:space="0" w:color="auto"/>
              <w:right w:val="single" w:sz="4" w:space="0" w:color="auto"/>
            </w:tcBorders>
            <w:shd w:val="clear" w:color="000000" w:fill="FFFFFF"/>
            <w:hideMark/>
          </w:tcPr>
          <w:p w14:paraId="373A9448"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5D5763F3"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1E726B23"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78AE4974" w14:textId="77777777" w:rsidR="002275B9" w:rsidRPr="001A29AE" w:rsidRDefault="002275B9" w:rsidP="00D90482">
            <w:pPr>
              <w:rPr>
                <w:color w:val="000000"/>
                <w:sz w:val="19"/>
                <w:szCs w:val="19"/>
              </w:rPr>
            </w:pPr>
            <w:r w:rsidRPr="001A29AE">
              <w:rPr>
                <w:color w:val="000000"/>
                <w:sz w:val="19"/>
                <w:szCs w:val="19"/>
              </w:rPr>
              <w:lastRenderedPageBreak/>
              <w:t> </w:t>
            </w:r>
          </w:p>
        </w:tc>
        <w:tc>
          <w:tcPr>
            <w:tcW w:w="708" w:type="dxa"/>
            <w:tcBorders>
              <w:top w:val="nil"/>
              <w:left w:val="nil"/>
              <w:bottom w:val="single" w:sz="4" w:space="0" w:color="auto"/>
              <w:right w:val="single" w:sz="4" w:space="0" w:color="auto"/>
            </w:tcBorders>
            <w:shd w:val="clear" w:color="000000" w:fill="FFFFFF"/>
            <w:hideMark/>
          </w:tcPr>
          <w:p w14:paraId="5144D8CE" w14:textId="77777777" w:rsidR="002275B9" w:rsidRPr="001A29AE" w:rsidRDefault="002275B9" w:rsidP="00D90482">
            <w:pPr>
              <w:rPr>
                <w:color w:val="000000"/>
                <w:sz w:val="19"/>
                <w:szCs w:val="19"/>
              </w:rPr>
            </w:pPr>
            <w:r w:rsidRPr="001A29AE">
              <w:rPr>
                <w:color w:val="000000"/>
                <w:sz w:val="19"/>
                <w:szCs w:val="19"/>
              </w:rPr>
              <w:t>08202</w:t>
            </w:r>
          </w:p>
        </w:tc>
        <w:tc>
          <w:tcPr>
            <w:tcW w:w="1419" w:type="dxa"/>
            <w:tcBorders>
              <w:top w:val="nil"/>
              <w:left w:val="nil"/>
              <w:bottom w:val="single" w:sz="4" w:space="0" w:color="auto"/>
              <w:right w:val="single" w:sz="4" w:space="0" w:color="auto"/>
            </w:tcBorders>
            <w:shd w:val="clear" w:color="000000" w:fill="FFFFFF"/>
            <w:hideMark/>
          </w:tcPr>
          <w:p w14:paraId="593E45CE" w14:textId="77777777" w:rsidR="002275B9" w:rsidRPr="001A29AE" w:rsidRDefault="002275B9" w:rsidP="00D90482">
            <w:pPr>
              <w:rPr>
                <w:color w:val="000000"/>
                <w:sz w:val="19"/>
                <w:szCs w:val="19"/>
              </w:rPr>
            </w:pPr>
            <w:r w:rsidRPr="001A29AE">
              <w:rPr>
                <w:color w:val="000000"/>
                <w:sz w:val="19"/>
                <w:szCs w:val="19"/>
              </w:rPr>
              <w:t>Rahvakultuur</w:t>
            </w:r>
          </w:p>
        </w:tc>
        <w:tc>
          <w:tcPr>
            <w:tcW w:w="708" w:type="dxa"/>
            <w:tcBorders>
              <w:top w:val="nil"/>
              <w:left w:val="nil"/>
              <w:bottom w:val="single" w:sz="4" w:space="0" w:color="auto"/>
              <w:right w:val="single" w:sz="4" w:space="0" w:color="auto"/>
            </w:tcBorders>
            <w:shd w:val="clear" w:color="000000" w:fill="FFFFFF"/>
            <w:hideMark/>
          </w:tcPr>
          <w:p w14:paraId="4508CA0D" w14:textId="77777777" w:rsidR="002275B9" w:rsidRPr="001A29AE" w:rsidRDefault="002275B9" w:rsidP="00D90482">
            <w:pPr>
              <w:rPr>
                <w:color w:val="000000"/>
                <w:sz w:val="19"/>
                <w:szCs w:val="19"/>
              </w:rPr>
            </w:pPr>
            <w:r w:rsidRPr="001A29AE">
              <w:rPr>
                <w:color w:val="000000"/>
                <w:sz w:val="19"/>
                <w:szCs w:val="19"/>
              </w:rPr>
              <w:t>3233</w:t>
            </w:r>
          </w:p>
        </w:tc>
        <w:tc>
          <w:tcPr>
            <w:tcW w:w="1590" w:type="dxa"/>
            <w:tcBorders>
              <w:top w:val="nil"/>
              <w:left w:val="nil"/>
              <w:bottom w:val="single" w:sz="4" w:space="0" w:color="auto"/>
              <w:right w:val="single" w:sz="4" w:space="0" w:color="auto"/>
            </w:tcBorders>
            <w:shd w:val="clear" w:color="000000" w:fill="FFFFFF"/>
            <w:hideMark/>
          </w:tcPr>
          <w:p w14:paraId="7D3C22DF" w14:textId="77777777" w:rsidR="002275B9" w:rsidRPr="001A29AE" w:rsidRDefault="002275B9" w:rsidP="00D90482">
            <w:pPr>
              <w:rPr>
                <w:color w:val="000000"/>
                <w:sz w:val="19"/>
                <w:szCs w:val="19"/>
              </w:rPr>
            </w:pPr>
            <w:r w:rsidRPr="001A29AE">
              <w:rPr>
                <w:color w:val="000000"/>
                <w:sz w:val="19"/>
                <w:szCs w:val="19"/>
              </w:rPr>
              <w:t>Üür ja rent</w:t>
            </w:r>
          </w:p>
        </w:tc>
        <w:tc>
          <w:tcPr>
            <w:tcW w:w="1063" w:type="dxa"/>
            <w:tcBorders>
              <w:top w:val="nil"/>
              <w:left w:val="nil"/>
              <w:bottom w:val="single" w:sz="4" w:space="0" w:color="auto"/>
              <w:right w:val="single" w:sz="4" w:space="0" w:color="auto"/>
            </w:tcBorders>
            <w:shd w:val="clear" w:color="000000" w:fill="FFFFFF"/>
            <w:hideMark/>
          </w:tcPr>
          <w:p w14:paraId="0712B02A" w14:textId="77777777" w:rsidR="002275B9" w:rsidRPr="001A29AE" w:rsidRDefault="002275B9" w:rsidP="00D90482">
            <w:pPr>
              <w:jc w:val="right"/>
              <w:rPr>
                <w:color w:val="000000"/>
                <w:sz w:val="19"/>
                <w:szCs w:val="19"/>
              </w:rPr>
            </w:pPr>
            <w:r w:rsidRPr="001A29AE">
              <w:rPr>
                <w:color w:val="000000"/>
                <w:sz w:val="19"/>
                <w:szCs w:val="19"/>
              </w:rPr>
              <w:t>3 000</w:t>
            </w:r>
          </w:p>
        </w:tc>
        <w:tc>
          <w:tcPr>
            <w:tcW w:w="1034" w:type="dxa"/>
            <w:tcBorders>
              <w:top w:val="nil"/>
              <w:left w:val="nil"/>
              <w:bottom w:val="single" w:sz="4" w:space="0" w:color="auto"/>
              <w:right w:val="single" w:sz="4" w:space="0" w:color="auto"/>
            </w:tcBorders>
            <w:shd w:val="clear" w:color="000000" w:fill="FFFFFF"/>
            <w:hideMark/>
          </w:tcPr>
          <w:p w14:paraId="72FCE524" w14:textId="77777777" w:rsidR="002275B9" w:rsidRPr="001A29AE" w:rsidRDefault="002275B9" w:rsidP="00D90482">
            <w:pPr>
              <w:jc w:val="right"/>
              <w:rPr>
                <w:color w:val="000000"/>
                <w:sz w:val="19"/>
                <w:szCs w:val="19"/>
              </w:rPr>
            </w:pPr>
            <w:r w:rsidRPr="001A29AE">
              <w:rPr>
                <w:color w:val="000000"/>
                <w:sz w:val="19"/>
                <w:szCs w:val="19"/>
              </w:rPr>
              <w:t>3 170</w:t>
            </w:r>
          </w:p>
        </w:tc>
        <w:tc>
          <w:tcPr>
            <w:tcW w:w="1174" w:type="dxa"/>
            <w:tcBorders>
              <w:top w:val="nil"/>
              <w:left w:val="nil"/>
              <w:bottom w:val="single" w:sz="4" w:space="0" w:color="auto"/>
              <w:right w:val="single" w:sz="4" w:space="0" w:color="auto"/>
            </w:tcBorders>
            <w:shd w:val="clear" w:color="000000" w:fill="FFFFFF"/>
            <w:hideMark/>
          </w:tcPr>
          <w:p w14:paraId="6AEF8485"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01BBD8A2"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6E25DE5F" w14:textId="77777777" w:rsidTr="0035143F">
        <w:trPr>
          <w:trHeight w:val="173"/>
        </w:trPr>
        <w:tc>
          <w:tcPr>
            <w:tcW w:w="1560" w:type="dxa"/>
            <w:tcBorders>
              <w:top w:val="nil"/>
              <w:left w:val="single" w:sz="4" w:space="0" w:color="auto"/>
              <w:bottom w:val="single" w:sz="4" w:space="0" w:color="auto"/>
              <w:right w:val="single" w:sz="4" w:space="0" w:color="auto"/>
            </w:tcBorders>
            <w:shd w:val="clear" w:color="000000" w:fill="FFFFFF"/>
            <w:hideMark/>
          </w:tcPr>
          <w:p w14:paraId="2684DE9B" w14:textId="77777777" w:rsidR="002275B9" w:rsidRPr="001A29AE" w:rsidRDefault="002275B9" w:rsidP="00D90482">
            <w:pPr>
              <w:rPr>
                <w:color w:val="000000"/>
                <w:sz w:val="19"/>
                <w:szCs w:val="19"/>
              </w:rPr>
            </w:pPr>
            <w:r w:rsidRPr="001A29AE">
              <w:rPr>
                <w:color w:val="000000"/>
                <w:sz w:val="19"/>
                <w:szCs w:val="19"/>
              </w:rPr>
              <w:t>0820201 Kultuurimaja Rugodiv</w:t>
            </w:r>
          </w:p>
        </w:tc>
        <w:tc>
          <w:tcPr>
            <w:tcW w:w="708" w:type="dxa"/>
            <w:tcBorders>
              <w:top w:val="nil"/>
              <w:left w:val="nil"/>
              <w:bottom w:val="single" w:sz="4" w:space="0" w:color="auto"/>
              <w:right w:val="single" w:sz="4" w:space="0" w:color="auto"/>
            </w:tcBorders>
            <w:shd w:val="clear" w:color="000000" w:fill="FFFFFF"/>
            <w:hideMark/>
          </w:tcPr>
          <w:p w14:paraId="525CB653" w14:textId="77777777" w:rsidR="002275B9" w:rsidRPr="001A29AE" w:rsidRDefault="002275B9" w:rsidP="00D90482">
            <w:pPr>
              <w:rPr>
                <w:color w:val="000000"/>
                <w:sz w:val="19"/>
                <w:szCs w:val="19"/>
              </w:rPr>
            </w:pPr>
            <w:r w:rsidRPr="001A29AE">
              <w:rPr>
                <w:color w:val="000000"/>
                <w:sz w:val="19"/>
                <w:szCs w:val="19"/>
              </w:rPr>
              <w:t>08202</w:t>
            </w:r>
          </w:p>
        </w:tc>
        <w:tc>
          <w:tcPr>
            <w:tcW w:w="1419" w:type="dxa"/>
            <w:tcBorders>
              <w:top w:val="nil"/>
              <w:left w:val="nil"/>
              <w:bottom w:val="single" w:sz="4" w:space="0" w:color="auto"/>
              <w:right w:val="single" w:sz="4" w:space="0" w:color="auto"/>
            </w:tcBorders>
            <w:shd w:val="clear" w:color="000000" w:fill="FFFFFF"/>
            <w:hideMark/>
          </w:tcPr>
          <w:p w14:paraId="49CB7C12" w14:textId="77777777" w:rsidR="002275B9" w:rsidRPr="001A29AE" w:rsidRDefault="002275B9" w:rsidP="00D90482">
            <w:pPr>
              <w:rPr>
                <w:color w:val="000000"/>
                <w:sz w:val="19"/>
                <w:szCs w:val="19"/>
              </w:rPr>
            </w:pPr>
            <w:r w:rsidRPr="001A29AE">
              <w:rPr>
                <w:color w:val="000000"/>
                <w:sz w:val="19"/>
                <w:szCs w:val="19"/>
              </w:rPr>
              <w:t>Rahvakultuur</w:t>
            </w:r>
          </w:p>
        </w:tc>
        <w:tc>
          <w:tcPr>
            <w:tcW w:w="708" w:type="dxa"/>
            <w:tcBorders>
              <w:top w:val="nil"/>
              <w:left w:val="nil"/>
              <w:bottom w:val="single" w:sz="4" w:space="0" w:color="auto"/>
              <w:right w:val="single" w:sz="4" w:space="0" w:color="auto"/>
            </w:tcBorders>
            <w:shd w:val="clear" w:color="000000" w:fill="FFFFFF"/>
            <w:hideMark/>
          </w:tcPr>
          <w:p w14:paraId="1E63AA4A"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70889400"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42A2A9E7" w14:textId="77777777" w:rsidR="002275B9" w:rsidRPr="001A29AE" w:rsidRDefault="002275B9" w:rsidP="00D90482">
            <w:pPr>
              <w:jc w:val="right"/>
              <w:rPr>
                <w:color w:val="000000"/>
                <w:sz w:val="19"/>
                <w:szCs w:val="19"/>
              </w:rPr>
            </w:pPr>
            <w:r w:rsidRPr="001A29AE">
              <w:rPr>
                <w:color w:val="000000"/>
                <w:sz w:val="19"/>
                <w:szCs w:val="19"/>
              </w:rPr>
              <w:t>676 704</w:t>
            </w:r>
          </w:p>
        </w:tc>
        <w:tc>
          <w:tcPr>
            <w:tcW w:w="1034" w:type="dxa"/>
            <w:tcBorders>
              <w:top w:val="nil"/>
              <w:left w:val="nil"/>
              <w:bottom w:val="single" w:sz="4" w:space="0" w:color="auto"/>
              <w:right w:val="single" w:sz="4" w:space="0" w:color="auto"/>
            </w:tcBorders>
            <w:shd w:val="clear" w:color="000000" w:fill="FFFFFF"/>
            <w:hideMark/>
          </w:tcPr>
          <w:p w14:paraId="755CDDF4" w14:textId="77777777" w:rsidR="002275B9" w:rsidRPr="001A29AE" w:rsidRDefault="002275B9" w:rsidP="00D90482">
            <w:pPr>
              <w:jc w:val="right"/>
              <w:rPr>
                <w:color w:val="000000"/>
                <w:sz w:val="19"/>
                <w:szCs w:val="19"/>
              </w:rPr>
            </w:pPr>
            <w:r w:rsidRPr="001A29AE">
              <w:rPr>
                <w:color w:val="000000"/>
                <w:sz w:val="19"/>
                <w:szCs w:val="19"/>
              </w:rPr>
              <w:t>694 215</w:t>
            </w:r>
          </w:p>
        </w:tc>
        <w:tc>
          <w:tcPr>
            <w:tcW w:w="1174" w:type="dxa"/>
            <w:tcBorders>
              <w:top w:val="nil"/>
              <w:left w:val="nil"/>
              <w:bottom w:val="single" w:sz="4" w:space="0" w:color="auto"/>
              <w:right w:val="single" w:sz="4" w:space="0" w:color="auto"/>
            </w:tcBorders>
            <w:shd w:val="clear" w:color="000000" w:fill="FFFFFF"/>
            <w:hideMark/>
          </w:tcPr>
          <w:p w14:paraId="06BBCE15"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6DDDB998"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6DFEAD53" w14:textId="77777777" w:rsidTr="0035143F">
        <w:trPr>
          <w:trHeight w:val="612"/>
        </w:trPr>
        <w:tc>
          <w:tcPr>
            <w:tcW w:w="1560" w:type="dxa"/>
            <w:tcBorders>
              <w:top w:val="nil"/>
              <w:left w:val="single" w:sz="4" w:space="0" w:color="auto"/>
              <w:bottom w:val="single" w:sz="4" w:space="0" w:color="auto"/>
              <w:right w:val="single" w:sz="4" w:space="0" w:color="auto"/>
            </w:tcBorders>
            <w:shd w:val="clear" w:color="000000" w:fill="FFFFFF"/>
            <w:hideMark/>
          </w:tcPr>
          <w:p w14:paraId="3DD0E0EB" w14:textId="77777777" w:rsidR="002275B9" w:rsidRPr="001A29AE" w:rsidRDefault="002275B9" w:rsidP="00D90482">
            <w:pPr>
              <w:rPr>
                <w:color w:val="000000"/>
                <w:sz w:val="19"/>
                <w:szCs w:val="19"/>
              </w:rPr>
            </w:pPr>
            <w:r w:rsidRPr="001A29AE">
              <w:rPr>
                <w:color w:val="000000"/>
                <w:sz w:val="19"/>
                <w:szCs w:val="19"/>
              </w:rPr>
              <w:t>0820201 Kultuurimaja Rugodiv</w:t>
            </w:r>
          </w:p>
        </w:tc>
        <w:tc>
          <w:tcPr>
            <w:tcW w:w="708" w:type="dxa"/>
            <w:tcBorders>
              <w:top w:val="nil"/>
              <w:left w:val="nil"/>
              <w:bottom w:val="single" w:sz="4" w:space="0" w:color="auto"/>
              <w:right w:val="single" w:sz="4" w:space="0" w:color="auto"/>
            </w:tcBorders>
            <w:shd w:val="clear" w:color="000000" w:fill="FFFFFF"/>
            <w:hideMark/>
          </w:tcPr>
          <w:p w14:paraId="11515B56" w14:textId="77777777" w:rsidR="002275B9" w:rsidRPr="001A29AE" w:rsidRDefault="002275B9" w:rsidP="00D90482">
            <w:pPr>
              <w:rPr>
                <w:color w:val="000000"/>
                <w:sz w:val="19"/>
                <w:szCs w:val="19"/>
              </w:rPr>
            </w:pPr>
            <w:r w:rsidRPr="001A29AE">
              <w:rPr>
                <w:color w:val="000000"/>
                <w:sz w:val="19"/>
                <w:szCs w:val="19"/>
              </w:rPr>
              <w:t>08202</w:t>
            </w:r>
          </w:p>
        </w:tc>
        <w:tc>
          <w:tcPr>
            <w:tcW w:w="1419" w:type="dxa"/>
            <w:tcBorders>
              <w:top w:val="nil"/>
              <w:left w:val="nil"/>
              <w:bottom w:val="single" w:sz="4" w:space="0" w:color="auto"/>
              <w:right w:val="single" w:sz="4" w:space="0" w:color="auto"/>
            </w:tcBorders>
            <w:shd w:val="clear" w:color="000000" w:fill="FFFFFF"/>
            <w:hideMark/>
          </w:tcPr>
          <w:p w14:paraId="79299C0D" w14:textId="77777777" w:rsidR="002275B9" w:rsidRPr="001A29AE" w:rsidRDefault="002275B9" w:rsidP="00D90482">
            <w:pPr>
              <w:rPr>
                <w:color w:val="000000"/>
                <w:sz w:val="19"/>
                <w:szCs w:val="19"/>
              </w:rPr>
            </w:pPr>
            <w:r w:rsidRPr="001A29AE">
              <w:rPr>
                <w:color w:val="000000"/>
                <w:sz w:val="19"/>
                <w:szCs w:val="19"/>
              </w:rPr>
              <w:t>Rahvakultuur</w:t>
            </w:r>
          </w:p>
        </w:tc>
        <w:tc>
          <w:tcPr>
            <w:tcW w:w="708" w:type="dxa"/>
            <w:tcBorders>
              <w:top w:val="nil"/>
              <w:left w:val="nil"/>
              <w:bottom w:val="single" w:sz="4" w:space="0" w:color="auto"/>
              <w:right w:val="single" w:sz="4" w:space="0" w:color="auto"/>
            </w:tcBorders>
            <w:shd w:val="clear" w:color="000000" w:fill="FFFFFF"/>
            <w:hideMark/>
          </w:tcPr>
          <w:p w14:paraId="4C548633"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61AD2685"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4AABADE8" w14:textId="77777777" w:rsidR="002275B9" w:rsidRPr="001A29AE" w:rsidRDefault="002275B9" w:rsidP="00D90482">
            <w:pPr>
              <w:jc w:val="right"/>
              <w:rPr>
                <w:color w:val="000000"/>
                <w:sz w:val="19"/>
                <w:szCs w:val="19"/>
              </w:rPr>
            </w:pPr>
            <w:r w:rsidRPr="001A29AE">
              <w:rPr>
                <w:color w:val="000000"/>
                <w:sz w:val="19"/>
                <w:szCs w:val="19"/>
              </w:rPr>
              <w:t>593 547</w:t>
            </w:r>
          </w:p>
        </w:tc>
        <w:tc>
          <w:tcPr>
            <w:tcW w:w="1034" w:type="dxa"/>
            <w:tcBorders>
              <w:top w:val="nil"/>
              <w:left w:val="nil"/>
              <w:bottom w:val="single" w:sz="4" w:space="0" w:color="auto"/>
              <w:right w:val="single" w:sz="4" w:space="0" w:color="auto"/>
            </w:tcBorders>
            <w:shd w:val="clear" w:color="000000" w:fill="FFFFFF"/>
            <w:hideMark/>
          </w:tcPr>
          <w:p w14:paraId="373B8535" w14:textId="77777777" w:rsidR="002275B9" w:rsidRPr="001A29AE" w:rsidRDefault="002275B9" w:rsidP="00D90482">
            <w:pPr>
              <w:jc w:val="right"/>
              <w:rPr>
                <w:color w:val="000000"/>
                <w:sz w:val="19"/>
                <w:szCs w:val="19"/>
              </w:rPr>
            </w:pPr>
            <w:r w:rsidRPr="001A29AE">
              <w:rPr>
                <w:color w:val="000000"/>
                <w:sz w:val="19"/>
                <w:szCs w:val="19"/>
              </w:rPr>
              <w:t>623 557</w:t>
            </w:r>
          </w:p>
        </w:tc>
        <w:tc>
          <w:tcPr>
            <w:tcW w:w="1174" w:type="dxa"/>
            <w:tcBorders>
              <w:top w:val="nil"/>
              <w:left w:val="nil"/>
              <w:bottom w:val="single" w:sz="4" w:space="0" w:color="auto"/>
              <w:right w:val="single" w:sz="4" w:space="0" w:color="auto"/>
            </w:tcBorders>
            <w:shd w:val="clear" w:color="000000" w:fill="FFFFFF"/>
            <w:hideMark/>
          </w:tcPr>
          <w:p w14:paraId="017219A0"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114DBAA9"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4D924C8E" w14:textId="77777777" w:rsidTr="0035143F">
        <w:trPr>
          <w:trHeight w:val="612"/>
        </w:trPr>
        <w:tc>
          <w:tcPr>
            <w:tcW w:w="1560" w:type="dxa"/>
            <w:tcBorders>
              <w:top w:val="nil"/>
              <w:left w:val="single" w:sz="4" w:space="0" w:color="auto"/>
              <w:bottom w:val="single" w:sz="4" w:space="0" w:color="auto"/>
              <w:right w:val="single" w:sz="4" w:space="0" w:color="auto"/>
            </w:tcBorders>
            <w:shd w:val="clear" w:color="000000" w:fill="FFFFFF"/>
            <w:hideMark/>
          </w:tcPr>
          <w:p w14:paraId="5E4C3CE1" w14:textId="77777777" w:rsidR="002275B9" w:rsidRPr="001A29AE" w:rsidRDefault="002275B9" w:rsidP="00D90482">
            <w:pPr>
              <w:rPr>
                <w:color w:val="000000"/>
                <w:sz w:val="19"/>
                <w:szCs w:val="19"/>
              </w:rPr>
            </w:pPr>
            <w:r w:rsidRPr="001A29AE">
              <w:rPr>
                <w:color w:val="000000"/>
                <w:sz w:val="19"/>
                <w:szCs w:val="19"/>
              </w:rPr>
              <w:t>0820201 Kultuurimaja Rugodiv</w:t>
            </w:r>
          </w:p>
        </w:tc>
        <w:tc>
          <w:tcPr>
            <w:tcW w:w="708" w:type="dxa"/>
            <w:tcBorders>
              <w:top w:val="nil"/>
              <w:left w:val="nil"/>
              <w:bottom w:val="single" w:sz="4" w:space="0" w:color="auto"/>
              <w:right w:val="single" w:sz="4" w:space="0" w:color="auto"/>
            </w:tcBorders>
            <w:shd w:val="clear" w:color="000000" w:fill="FFFFFF"/>
            <w:hideMark/>
          </w:tcPr>
          <w:p w14:paraId="2DC85F61" w14:textId="77777777" w:rsidR="002275B9" w:rsidRPr="001A29AE" w:rsidRDefault="002275B9" w:rsidP="00D90482">
            <w:pPr>
              <w:rPr>
                <w:color w:val="000000"/>
                <w:sz w:val="19"/>
                <w:szCs w:val="19"/>
              </w:rPr>
            </w:pPr>
            <w:r w:rsidRPr="001A29AE">
              <w:rPr>
                <w:color w:val="000000"/>
                <w:sz w:val="19"/>
                <w:szCs w:val="19"/>
              </w:rPr>
              <w:t>08202</w:t>
            </w:r>
          </w:p>
        </w:tc>
        <w:tc>
          <w:tcPr>
            <w:tcW w:w="1419" w:type="dxa"/>
            <w:tcBorders>
              <w:top w:val="nil"/>
              <w:left w:val="nil"/>
              <w:bottom w:val="single" w:sz="4" w:space="0" w:color="auto"/>
              <w:right w:val="single" w:sz="4" w:space="0" w:color="auto"/>
            </w:tcBorders>
            <w:shd w:val="clear" w:color="000000" w:fill="FFFFFF"/>
            <w:hideMark/>
          </w:tcPr>
          <w:p w14:paraId="7AFFC555" w14:textId="77777777" w:rsidR="002275B9" w:rsidRPr="001A29AE" w:rsidRDefault="002275B9" w:rsidP="00D90482">
            <w:pPr>
              <w:rPr>
                <w:color w:val="000000"/>
                <w:sz w:val="19"/>
                <w:szCs w:val="19"/>
              </w:rPr>
            </w:pPr>
            <w:r w:rsidRPr="001A29AE">
              <w:rPr>
                <w:color w:val="000000"/>
                <w:sz w:val="19"/>
                <w:szCs w:val="19"/>
              </w:rPr>
              <w:t>Rahvakultuur</w:t>
            </w:r>
          </w:p>
        </w:tc>
        <w:tc>
          <w:tcPr>
            <w:tcW w:w="708" w:type="dxa"/>
            <w:tcBorders>
              <w:top w:val="nil"/>
              <w:left w:val="nil"/>
              <w:bottom w:val="single" w:sz="4" w:space="0" w:color="auto"/>
              <w:right w:val="single" w:sz="4" w:space="0" w:color="auto"/>
            </w:tcBorders>
            <w:shd w:val="clear" w:color="000000" w:fill="FFFFFF"/>
            <w:hideMark/>
          </w:tcPr>
          <w:p w14:paraId="41423774"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2456346F"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1A265141" w14:textId="77777777" w:rsidR="002275B9" w:rsidRPr="001A29AE" w:rsidRDefault="002275B9" w:rsidP="00D90482">
            <w:pPr>
              <w:jc w:val="right"/>
              <w:rPr>
                <w:color w:val="000000"/>
                <w:sz w:val="19"/>
                <w:szCs w:val="19"/>
              </w:rPr>
            </w:pPr>
            <w:r w:rsidRPr="001A29AE">
              <w:rPr>
                <w:color w:val="000000"/>
                <w:sz w:val="19"/>
                <w:szCs w:val="19"/>
              </w:rPr>
              <w:t>83 157</w:t>
            </w:r>
          </w:p>
        </w:tc>
        <w:tc>
          <w:tcPr>
            <w:tcW w:w="1034" w:type="dxa"/>
            <w:tcBorders>
              <w:top w:val="nil"/>
              <w:left w:val="nil"/>
              <w:bottom w:val="single" w:sz="4" w:space="0" w:color="auto"/>
              <w:right w:val="single" w:sz="4" w:space="0" w:color="auto"/>
            </w:tcBorders>
            <w:shd w:val="clear" w:color="000000" w:fill="FFFFFF"/>
            <w:hideMark/>
          </w:tcPr>
          <w:p w14:paraId="4B07F6AA" w14:textId="77777777" w:rsidR="002275B9" w:rsidRPr="001A29AE" w:rsidRDefault="002275B9" w:rsidP="00D90482">
            <w:pPr>
              <w:jc w:val="right"/>
              <w:rPr>
                <w:color w:val="000000"/>
                <w:sz w:val="19"/>
                <w:szCs w:val="19"/>
              </w:rPr>
            </w:pPr>
            <w:r w:rsidRPr="001A29AE">
              <w:rPr>
                <w:color w:val="000000"/>
                <w:sz w:val="19"/>
                <w:szCs w:val="19"/>
              </w:rPr>
              <w:t>70 658</w:t>
            </w:r>
          </w:p>
        </w:tc>
        <w:tc>
          <w:tcPr>
            <w:tcW w:w="1174" w:type="dxa"/>
            <w:tcBorders>
              <w:top w:val="nil"/>
              <w:left w:val="nil"/>
              <w:bottom w:val="single" w:sz="4" w:space="0" w:color="auto"/>
              <w:right w:val="single" w:sz="4" w:space="0" w:color="auto"/>
            </w:tcBorders>
            <w:shd w:val="clear" w:color="000000" w:fill="FFFFFF"/>
            <w:hideMark/>
          </w:tcPr>
          <w:p w14:paraId="0B8EBF9D"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7E599411"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7D5A00C4" w14:textId="77777777" w:rsidTr="0035143F">
        <w:trPr>
          <w:trHeight w:val="612"/>
        </w:trPr>
        <w:tc>
          <w:tcPr>
            <w:tcW w:w="1560" w:type="dxa"/>
            <w:tcBorders>
              <w:top w:val="nil"/>
              <w:left w:val="single" w:sz="4" w:space="0" w:color="auto"/>
              <w:bottom w:val="single" w:sz="4" w:space="0" w:color="auto"/>
              <w:right w:val="single" w:sz="4" w:space="0" w:color="auto"/>
            </w:tcBorders>
            <w:shd w:val="clear" w:color="000000" w:fill="FFFFFF"/>
            <w:hideMark/>
          </w:tcPr>
          <w:p w14:paraId="008FD183" w14:textId="77777777" w:rsidR="002275B9" w:rsidRPr="001A29AE" w:rsidRDefault="002275B9" w:rsidP="00D90482">
            <w:pPr>
              <w:rPr>
                <w:color w:val="000000"/>
                <w:sz w:val="19"/>
                <w:szCs w:val="19"/>
              </w:rPr>
            </w:pPr>
            <w:r w:rsidRPr="001A29AE">
              <w:rPr>
                <w:color w:val="000000"/>
                <w:sz w:val="19"/>
                <w:szCs w:val="19"/>
              </w:rPr>
              <w:t>0820201 Kultuurimaja Rugodiv</w:t>
            </w:r>
          </w:p>
        </w:tc>
        <w:tc>
          <w:tcPr>
            <w:tcW w:w="708" w:type="dxa"/>
            <w:tcBorders>
              <w:top w:val="nil"/>
              <w:left w:val="nil"/>
              <w:bottom w:val="single" w:sz="4" w:space="0" w:color="auto"/>
              <w:right w:val="single" w:sz="4" w:space="0" w:color="auto"/>
            </w:tcBorders>
            <w:shd w:val="clear" w:color="000000" w:fill="FFFFFF"/>
            <w:hideMark/>
          </w:tcPr>
          <w:p w14:paraId="28652D9D" w14:textId="77777777" w:rsidR="002275B9" w:rsidRPr="001A29AE" w:rsidRDefault="002275B9" w:rsidP="00D90482">
            <w:pPr>
              <w:rPr>
                <w:color w:val="000000"/>
                <w:sz w:val="19"/>
                <w:szCs w:val="19"/>
              </w:rPr>
            </w:pPr>
            <w:r w:rsidRPr="001A29AE">
              <w:rPr>
                <w:color w:val="000000"/>
                <w:sz w:val="19"/>
                <w:szCs w:val="19"/>
              </w:rPr>
              <w:t>08202</w:t>
            </w:r>
          </w:p>
        </w:tc>
        <w:tc>
          <w:tcPr>
            <w:tcW w:w="1419" w:type="dxa"/>
            <w:tcBorders>
              <w:top w:val="nil"/>
              <w:left w:val="nil"/>
              <w:bottom w:val="single" w:sz="4" w:space="0" w:color="auto"/>
              <w:right w:val="single" w:sz="4" w:space="0" w:color="auto"/>
            </w:tcBorders>
            <w:shd w:val="clear" w:color="000000" w:fill="FFFFFF"/>
            <w:hideMark/>
          </w:tcPr>
          <w:p w14:paraId="4C939B28" w14:textId="77777777" w:rsidR="002275B9" w:rsidRPr="001A29AE" w:rsidRDefault="002275B9" w:rsidP="00D90482">
            <w:pPr>
              <w:rPr>
                <w:color w:val="000000"/>
                <w:sz w:val="19"/>
                <w:szCs w:val="19"/>
              </w:rPr>
            </w:pPr>
            <w:r w:rsidRPr="001A29AE">
              <w:rPr>
                <w:color w:val="000000"/>
                <w:sz w:val="19"/>
                <w:szCs w:val="19"/>
              </w:rPr>
              <w:t>Rahvakultuur</w:t>
            </w:r>
          </w:p>
        </w:tc>
        <w:tc>
          <w:tcPr>
            <w:tcW w:w="708" w:type="dxa"/>
            <w:tcBorders>
              <w:top w:val="nil"/>
              <w:left w:val="nil"/>
              <w:bottom w:val="single" w:sz="4" w:space="0" w:color="auto"/>
              <w:right w:val="single" w:sz="4" w:space="0" w:color="auto"/>
            </w:tcBorders>
            <w:shd w:val="clear" w:color="000000" w:fill="FFFFFF"/>
            <w:hideMark/>
          </w:tcPr>
          <w:p w14:paraId="55B41892"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791F82AF" w14:textId="77777777" w:rsidR="002275B9" w:rsidRPr="001A29AE" w:rsidRDefault="002275B9" w:rsidP="00D90482">
            <w:pPr>
              <w:rPr>
                <w:color w:val="000000"/>
                <w:sz w:val="19"/>
                <w:szCs w:val="19"/>
              </w:rPr>
            </w:pPr>
            <w:r w:rsidRPr="001A29AE">
              <w:rPr>
                <w:color w:val="000000"/>
                <w:sz w:val="19"/>
                <w:szCs w:val="19"/>
              </w:rPr>
              <w:t>KOKKU OMATULUD</w:t>
            </w:r>
          </w:p>
        </w:tc>
        <w:tc>
          <w:tcPr>
            <w:tcW w:w="1063" w:type="dxa"/>
            <w:tcBorders>
              <w:top w:val="nil"/>
              <w:left w:val="nil"/>
              <w:bottom w:val="single" w:sz="4" w:space="0" w:color="auto"/>
              <w:right w:val="single" w:sz="4" w:space="0" w:color="auto"/>
            </w:tcBorders>
            <w:shd w:val="clear" w:color="000000" w:fill="FFFFFF"/>
            <w:hideMark/>
          </w:tcPr>
          <w:p w14:paraId="48E5781F" w14:textId="77777777" w:rsidR="002275B9" w:rsidRPr="001A29AE" w:rsidRDefault="002275B9" w:rsidP="00D90482">
            <w:pPr>
              <w:jc w:val="right"/>
              <w:rPr>
                <w:color w:val="000000"/>
                <w:sz w:val="19"/>
                <w:szCs w:val="19"/>
              </w:rPr>
            </w:pPr>
            <w:r w:rsidRPr="001A29AE">
              <w:rPr>
                <w:color w:val="000000"/>
                <w:sz w:val="19"/>
                <w:szCs w:val="19"/>
              </w:rPr>
              <w:t>97 320</w:t>
            </w:r>
          </w:p>
        </w:tc>
        <w:tc>
          <w:tcPr>
            <w:tcW w:w="1034" w:type="dxa"/>
            <w:tcBorders>
              <w:top w:val="nil"/>
              <w:left w:val="nil"/>
              <w:bottom w:val="single" w:sz="4" w:space="0" w:color="auto"/>
              <w:right w:val="single" w:sz="4" w:space="0" w:color="auto"/>
            </w:tcBorders>
            <w:shd w:val="clear" w:color="000000" w:fill="FFFFFF"/>
            <w:hideMark/>
          </w:tcPr>
          <w:p w14:paraId="263E238A" w14:textId="77777777" w:rsidR="002275B9" w:rsidRPr="001A29AE" w:rsidRDefault="002275B9" w:rsidP="00D90482">
            <w:pPr>
              <w:jc w:val="right"/>
              <w:rPr>
                <w:color w:val="000000"/>
                <w:sz w:val="19"/>
                <w:szCs w:val="19"/>
              </w:rPr>
            </w:pPr>
            <w:r w:rsidRPr="001A29AE">
              <w:rPr>
                <w:color w:val="000000"/>
                <w:sz w:val="19"/>
                <w:szCs w:val="19"/>
              </w:rPr>
              <w:t>111 190</w:t>
            </w:r>
          </w:p>
        </w:tc>
        <w:tc>
          <w:tcPr>
            <w:tcW w:w="1174" w:type="dxa"/>
            <w:tcBorders>
              <w:top w:val="nil"/>
              <w:left w:val="nil"/>
              <w:bottom w:val="single" w:sz="4" w:space="0" w:color="auto"/>
              <w:right w:val="single" w:sz="4" w:space="0" w:color="auto"/>
            </w:tcBorders>
            <w:shd w:val="clear" w:color="000000" w:fill="FFFFFF"/>
            <w:hideMark/>
          </w:tcPr>
          <w:p w14:paraId="38E63CA6"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73B18C23"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2A323732" w14:textId="77777777" w:rsidTr="0035143F">
        <w:trPr>
          <w:trHeight w:val="612"/>
        </w:trPr>
        <w:tc>
          <w:tcPr>
            <w:tcW w:w="1560" w:type="dxa"/>
            <w:tcBorders>
              <w:top w:val="nil"/>
              <w:left w:val="single" w:sz="4" w:space="0" w:color="auto"/>
              <w:bottom w:val="single" w:sz="4" w:space="0" w:color="auto"/>
              <w:right w:val="single" w:sz="4" w:space="0" w:color="auto"/>
            </w:tcBorders>
            <w:shd w:val="clear" w:color="000000" w:fill="FFFFFF"/>
            <w:hideMark/>
          </w:tcPr>
          <w:p w14:paraId="00DC4855" w14:textId="77777777" w:rsidR="002275B9" w:rsidRPr="001A29AE" w:rsidRDefault="002275B9" w:rsidP="00D90482">
            <w:pPr>
              <w:rPr>
                <w:color w:val="000000"/>
                <w:sz w:val="19"/>
                <w:szCs w:val="19"/>
              </w:rPr>
            </w:pPr>
            <w:r w:rsidRPr="001A29AE">
              <w:rPr>
                <w:color w:val="000000"/>
                <w:sz w:val="19"/>
                <w:szCs w:val="19"/>
              </w:rPr>
              <w:t>0820201 Kultuurimaja Rugodiv</w:t>
            </w:r>
          </w:p>
        </w:tc>
        <w:tc>
          <w:tcPr>
            <w:tcW w:w="708" w:type="dxa"/>
            <w:tcBorders>
              <w:top w:val="nil"/>
              <w:left w:val="nil"/>
              <w:bottom w:val="single" w:sz="4" w:space="0" w:color="auto"/>
              <w:right w:val="single" w:sz="4" w:space="0" w:color="auto"/>
            </w:tcBorders>
            <w:shd w:val="clear" w:color="000000" w:fill="FFFFFF"/>
            <w:hideMark/>
          </w:tcPr>
          <w:p w14:paraId="1DCF925D" w14:textId="77777777" w:rsidR="002275B9" w:rsidRPr="001A29AE" w:rsidRDefault="002275B9" w:rsidP="00D90482">
            <w:pPr>
              <w:rPr>
                <w:color w:val="000000"/>
                <w:sz w:val="19"/>
                <w:szCs w:val="19"/>
              </w:rPr>
            </w:pPr>
            <w:r w:rsidRPr="001A29AE">
              <w:rPr>
                <w:color w:val="000000"/>
                <w:sz w:val="19"/>
                <w:szCs w:val="19"/>
              </w:rPr>
              <w:t>08202</w:t>
            </w:r>
          </w:p>
        </w:tc>
        <w:tc>
          <w:tcPr>
            <w:tcW w:w="1419" w:type="dxa"/>
            <w:tcBorders>
              <w:top w:val="nil"/>
              <w:left w:val="nil"/>
              <w:bottom w:val="single" w:sz="4" w:space="0" w:color="auto"/>
              <w:right w:val="single" w:sz="4" w:space="0" w:color="auto"/>
            </w:tcBorders>
            <w:shd w:val="clear" w:color="000000" w:fill="FFFFFF"/>
            <w:hideMark/>
          </w:tcPr>
          <w:p w14:paraId="3F2EB714" w14:textId="77777777" w:rsidR="002275B9" w:rsidRPr="001A29AE" w:rsidRDefault="002275B9" w:rsidP="00D90482">
            <w:pPr>
              <w:rPr>
                <w:color w:val="000000"/>
                <w:sz w:val="19"/>
                <w:szCs w:val="19"/>
              </w:rPr>
            </w:pPr>
            <w:r w:rsidRPr="001A29AE">
              <w:rPr>
                <w:color w:val="000000"/>
                <w:sz w:val="19"/>
                <w:szCs w:val="19"/>
              </w:rPr>
              <w:t>Rahvakultuur</w:t>
            </w:r>
          </w:p>
        </w:tc>
        <w:tc>
          <w:tcPr>
            <w:tcW w:w="708" w:type="dxa"/>
            <w:tcBorders>
              <w:top w:val="nil"/>
              <w:left w:val="nil"/>
              <w:bottom w:val="single" w:sz="4" w:space="0" w:color="auto"/>
              <w:right w:val="single" w:sz="4" w:space="0" w:color="auto"/>
            </w:tcBorders>
            <w:shd w:val="clear" w:color="000000" w:fill="FFFFFF"/>
            <w:hideMark/>
          </w:tcPr>
          <w:p w14:paraId="7E324F91" w14:textId="77777777" w:rsidR="002275B9" w:rsidRPr="001A29AE" w:rsidRDefault="002275B9" w:rsidP="00D90482">
            <w:pPr>
              <w:rPr>
                <w:color w:val="000000"/>
                <w:sz w:val="19"/>
                <w:szCs w:val="19"/>
              </w:rPr>
            </w:pPr>
            <w:r w:rsidRPr="001A29AE">
              <w:rPr>
                <w:color w:val="000000"/>
                <w:sz w:val="19"/>
                <w:szCs w:val="19"/>
              </w:rPr>
              <w:t>3221</w:t>
            </w:r>
          </w:p>
        </w:tc>
        <w:tc>
          <w:tcPr>
            <w:tcW w:w="1590" w:type="dxa"/>
            <w:tcBorders>
              <w:top w:val="nil"/>
              <w:left w:val="nil"/>
              <w:bottom w:val="single" w:sz="4" w:space="0" w:color="auto"/>
              <w:right w:val="single" w:sz="4" w:space="0" w:color="auto"/>
            </w:tcBorders>
            <w:shd w:val="clear" w:color="000000" w:fill="FFFFFF"/>
            <w:hideMark/>
          </w:tcPr>
          <w:p w14:paraId="6B237957" w14:textId="77777777" w:rsidR="002275B9" w:rsidRPr="001A29AE" w:rsidRDefault="002275B9" w:rsidP="00D90482">
            <w:pPr>
              <w:rPr>
                <w:color w:val="000000"/>
                <w:sz w:val="19"/>
                <w:szCs w:val="19"/>
              </w:rPr>
            </w:pPr>
            <w:r w:rsidRPr="001A29AE">
              <w:rPr>
                <w:color w:val="000000"/>
                <w:sz w:val="19"/>
                <w:szCs w:val="19"/>
              </w:rPr>
              <w:t>Tulud kultuuri- ja kunstialasest tegevusest</w:t>
            </w:r>
          </w:p>
        </w:tc>
        <w:tc>
          <w:tcPr>
            <w:tcW w:w="1063" w:type="dxa"/>
            <w:tcBorders>
              <w:top w:val="nil"/>
              <w:left w:val="nil"/>
              <w:bottom w:val="single" w:sz="4" w:space="0" w:color="auto"/>
              <w:right w:val="single" w:sz="4" w:space="0" w:color="auto"/>
            </w:tcBorders>
            <w:shd w:val="clear" w:color="000000" w:fill="FFFFFF"/>
            <w:hideMark/>
          </w:tcPr>
          <w:p w14:paraId="4AF2EE9F" w14:textId="77777777" w:rsidR="002275B9" w:rsidRPr="001A29AE" w:rsidRDefault="002275B9" w:rsidP="00D90482">
            <w:pPr>
              <w:jc w:val="right"/>
              <w:rPr>
                <w:color w:val="000000"/>
                <w:sz w:val="19"/>
                <w:szCs w:val="19"/>
              </w:rPr>
            </w:pPr>
            <w:r w:rsidRPr="001A29AE">
              <w:rPr>
                <w:color w:val="000000"/>
                <w:sz w:val="19"/>
                <w:szCs w:val="19"/>
              </w:rPr>
              <w:t>94 320</w:t>
            </w:r>
          </w:p>
        </w:tc>
        <w:tc>
          <w:tcPr>
            <w:tcW w:w="1034" w:type="dxa"/>
            <w:tcBorders>
              <w:top w:val="nil"/>
              <w:left w:val="nil"/>
              <w:bottom w:val="single" w:sz="4" w:space="0" w:color="auto"/>
              <w:right w:val="single" w:sz="4" w:space="0" w:color="auto"/>
            </w:tcBorders>
            <w:shd w:val="clear" w:color="000000" w:fill="FFFFFF"/>
            <w:hideMark/>
          </w:tcPr>
          <w:p w14:paraId="64B938E1" w14:textId="77777777" w:rsidR="002275B9" w:rsidRPr="001A29AE" w:rsidRDefault="002275B9" w:rsidP="00D90482">
            <w:pPr>
              <w:jc w:val="right"/>
              <w:rPr>
                <w:color w:val="000000"/>
                <w:sz w:val="19"/>
                <w:szCs w:val="19"/>
              </w:rPr>
            </w:pPr>
            <w:r w:rsidRPr="001A29AE">
              <w:rPr>
                <w:color w:val="000000"/>
                <w:sz w:val="19"/>
                <w:szCs w:val="19"/>
              </w:rPr>
              <w:t>108 020</w:t>
            </w:r>
          </w:p>
        </w:tc>
        <w:tc>
          <w:tcPr>
            <w:tcW w:w="1174" w:type="dxa"/>
            <w:tcBorders>
              <w:top w:val="nil"/>
              <w:left w:val="nil"/>
              <w:bottom w:val="single" w:sz="4" w:space="0" w:color="auto"/>
              <w:right w:val="single" w:sz="4" w:space="0" w:color="auto"/>
            </w:tcBorders>
            <w:shd w:val="clear" w:color="000000" w:fill="FFFFFF"/>
            <w:hideMark/>
          </w:tcPr>
          <w:p w14:paraId="30C7F7E4"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027DABBE"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78476DE1" w14:textId="77777777" w:rsidTr="0035143F">
        <w:trPr>
          <w:trHeight w:val="612"/>
        </w:trPr>
        <w:tc>
          <w:tcPr>
            <w:tcW w:w="1560" w:type="dxa"/>
            <w:tcBorders>
              <w:top w:val="nil"/>
              <w:left w:val="single" w:sz="4" w:space="0" w:color="auto"/>
              <w:bottom w:val="single" w:sz="4" w:space="0" w:color="auto"/>
              <w:right w:val="single" w:sz="4" w:space="0" w:color="auto"/>
            </w:tcBorders>
            <w:shd w:val="clear" w:color="000000" w:fill="FFFFFF"/>
            <w:hideMark/>
          </w:tcPr>
          <w:p w14:paraId="637C4238" w14:textId="77777777" w:rsidR="002275B9" w:rsidRPr="001A29AE" w:rsidRDefault="002275B9" w:rsidP="00D90482">
            <w:pPr>
              <w:rPr>
                <w:color w:val="000000"/>
                <w:sz w:val="19"/>
                <w:szCs w:val="19"/>
              </w:rPr>
            </w:pPr>
            <w:r w:rsidRPr="001A29AE">
              <w:rPr>
                <w:color w:val="000000"/>
                <w:sz w:val="19"/>
                <w:szCs w:val="19"/>
              </w:rPr>
              <w:t>0820201 Kultuurimaja Rugodiv</w:t>
            </w:r>
          </w:p>
        </w:tc>
        <w:tc>
          <w:tcPr>
            <w:tcW w:w="708" w:type="dxa"/>
            <w:tcBorders>
              <w:top w:val="nil"/>
              <w:left w:val="nil"/>
              <w:bottom w:val="single" w:sz="4" w:space="0" w:color="auto"/>
              <w:right w:val="single" w:sz="4" w:space="0" w:color="auto"/>
            </w:tcBorders>
            <w:shd w:val="clear" w:color="000000" w:fill="FFFFFF"/>
            <w:hideMark/>
          </w:tcPr>
          <w:p w14:paraId="31055302" w14:textId="77777777" w:rsidR="002275B9" w:rsidRPr="001A29AE" w:rsidRDefault="002275B9" w:rsidP="00D90482">
            <w:pPr>
              <w:rPr>
                <w:color w:val="000000"/>
                <w:sz w:val="19"/>
                <w:szCs w:val="19"/>
              </w:rPr>
            </w:pPr>
            <w:r w:rsidRPr="001A29AE">
              <w:rPr>
                <w:color w:val="000000"/>
                <w:sz w:val="19"/>
                <w:szCs w:val="19"/>
              </w:rPr>
              <w:t>08202</w:t>
            </w:r>
          </w:p>
        </w:tc>
        <w:tc>
          <w:tcPr>
            <w:tcW w:w="1419" w:type="dxa"/>
            <w:tcBorders>
              <w:top w:val="nil"/>
              <w:left w:val="nil"/>
              <w:bottom w:val="single" w:sz="4" w:space="0" w:color="auto"/>
              <w:right w:val="single" w:sz="4" w:space="0" w:color="auto"/>
            </w:tcBorders>
            <w:shd w:val="clear" w:color="000000" w:fill="FFFFFF"/>
            <w:hideMark/>
          </w:tcPr>
          <w:p w14:paraId="344E4673" w14:textId="77777777" w:rsidR="002275B9" w:rsidRPr="001A29AE" w:rsidRDefault="002275B9" w:rsidP="00D90482">
            <w:pPr>
              <w:rPr>
                <w:color w:val="000000"/>
                <w:sz w:val="19"/>
                <w:szCs w:val="19"/>
              </w:rPr>
            </w:pPr>
            <w:r w:rsidRPr="001A29AE">
              <w:rPr>
                <w:color w:val="000000"/>
                <w:sz w:val="19"/>
                <w:szCs w:val="19"/>
              </w:rPr>
              <w:t>Rahvakultuur</w:t>
            </w:r>
          </w:p>
        </w:tc>
        <w:tc>
          <w:tcPr>
            <w:tcW w:w="708" w:type="dxa"/>
            <w:tcBorders>
              <w:top w:val="nil"/>
              <w:left w:val="nil"/>
              <w:bottom w:val="single" w:sz="4" w:space="0" w:color="auto"/>
              <w:right w:val="single" w:sz="4" w:space="0" w:color="auto"/>
            </w:tcBorders>
            <w:shd w:val="clear" w:color="000000" w:fill="FFFFFF"/>
            <w:hideMark/>
          </w:tcPr>
          <w:p w14:paraId="39F171A2" w14:textId="77777777" w:rsidR="002275B9" w:rsidRPr="001A29AE" w:rsidRDefault="002275B9" w:rsidP="00D90482">
            <w:pPr>
              <w:rPr>
                <w:color w:val="000000"/>
                <w:sz w:val="19"/>
                <w:szCs w:val="19"/>
              </w:rPr>
            </w:pPr>
            <w:r w:rsidRPr="001A29AE">
              <w:rPr>
                <w:color w:val="000000"/>
                <w:sz w:val="19"/>
                <w:szCs w:val="19"/>
              </w:rPr>
              <w:t>3233</w:t>
            </w:r>
          </w:p>
        </w:tc>
        <w:tc>
          <w:tcPr>
            <w:tcW w:w="1590" w:type="dxa"/>
            <w:tcBorders>
              <w:top w:val="nil"/>
              <w:left w:val="nil"/>
              <w:bottom w:val="single" w:sz="4" w:space="0" w:color="auto"/>
              <w:right w:val="single" w:sz="4" w:space="0" w:color="auto"/>
            </w:tcBorders>
            <w:shd w:val="clear" w:color="000000" w:fill="FFFFFF"/>
            <w:hideMark/>
          </w:tcPr>
          <w:p w14:paraId="7EA1351B" w14:textId="77777777" w:rsidR="002275B9" w:rsidRPr="001A29AE" w:rsidRDefault="002275B9" w:rsidP="00D90482">
            <w:pPr>
              <w:rPr>
                <w:color w:val="000000"/>
                <w:sz w:val="19"/>
                <w:szCs w:val="19"/>
              </w:rPr>
            </w:pPr>
            <w:r w:rsidRPr="001A29AE">
              <w:rPr>
                <w:color w:val="000000"/>
                <w:sz w:val="19"/>
                <w:szCs w:val="19"/>
              </w:rPr>
              <w:t>Üür ja rent</w:t>
            </w:r>
          </w:p>
        </w:tc>
        <w:tc>
          <w:tcPr>
            <w:tcW w:w="1063" w:type="dxa"/>
            <w:tcBorders>
              <w:top w:val="nil"/>
              <w:left w:val="nil"/>
              <w:bottom w:val="single" w:sz="4" w:space="0" w:color="auto"/>
              <w:right w:val="single" w:sz="4" w:space="0" w:color="auto"/>
            </w:tcBorders>
            <w:shd w:val="clear" w:color="000000" w:fill="FFFFFF"/>
            <w:hideMark/>
          </w:tcPr>
          <w:p w14:paraId="097F442C" w14:textId="77777777" w:rsidR="002275B9" w:rsidRPr="001A29AE" w:rsidRDefault="002275B9" w:rsidP="00D90482">
            <w:pPr>
              <w:jc w:val="right"/>
              <w:rPr>
                <w:color w:val="000000"/>
                <w:sz w:val="19"/>
                <w:szCs w:val="19"/>
              </w:rPr>
            </w:pPr>
            <w:r w:rsidRPr="001A29AE">
              <w:rPr>
                <w:color w:val="000000"/>
                <w:sz w:val="19"/>
                <w:szCs w:val="19"/>
              </w:rPr>
              <w:t>3 000</w:t>
            </w:r>
          </w:p>
        </w:tc>
        <w:tc>
          <w:tcPr>
            <w:tcW w:w="1034" w:type="dxa"/>
            <w:tcBorders>
              <w:top w:val="nil"/>
              <w:left w:val="nil"/>
              <w:bottom w:val="single" w:sz="4" w:space="0" w:color="auto"/>
              <w:right w:val="single" w:sz="4" w:space="0" w:color="auto"/>
            </w:tcBorders>
            <w:shd w:val="clear" w:color="000000" w:fill="FFFFFF"/>
            <w:hideMark/>
          </w:tcPr>
          <w:p w14:paraId="72670D18" w14:textId="77777777" w:rsidR="002275B9" w:rsidRPr="001A29AE" w:rsidRDefault="002275B9" w:rsidP="00D90482">
            <w:pPr>
              <w:jc w:val="right"/>
              <w:rPr>
                <w:color w:val="000000"/>
                <w:sz w:val="19"/>
                <w:szCs w:val="19"/>
              </w:rPr>
            </w:pPr>
            <w:r w:rsidRPr="001A29AE">
              <w:rPr>
                <w:color w:val="000000"/>
                <w:sz w:val="19"/>
                <w:szCs w:val="19"/>
              </w:rPr>
              <w:t>3 170</w:t>
            </w:r>
          </w:p>
        </w:tc>
        <w:tc>
          <w:tcPr>
            <w:tcW w:w="1174" w:type="dxa"/>
            <w:tcBorders>
              <w:top w:val="nil"/>
              <w:left w:val="nil"/>
              <w:bottom w:val="single" w:sz="4" w:space="0" w:color="auto"/>
              <w:right w:val="single" w:sz="4" w:space="0" w:color="auto"/>
            </w:tcBorders>
            <w:shd w:val="clear" w:color="000000" w:fill="FFFFFF"/>
            <w:hideMark/>
          </w:tcPr>
          <w:p w14:paraId="766E4C00"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006686A1"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7B7AF3C6" w14:textId="77777777" w:rsidTr="0035143F">
        <w:trPr>
          <w:trHeight w:val="264"/>
        </w:trPr>
        <w:tc>
          <w:tcPr>
            <w:tcW w:w="1560" w:type="dxa"/>
            <w:tcBorders>
              <w:top w:val="nil"/>
              <w:left w:val="single" w:sz="4" w:space="0" w:color="auto"/>
              <w:bottom w:val="single" w:sz="4" w:space="0" w:color="auto"/>
              <w:right w:val="single" w:sz="4" w:space="0" w:color="auto"/>
            </w:tcBorders>
            <w:shd w:val="clear" w:color="000000" w:fill="FFFFFF"/>
            <w:hideMark/>
          </w:tcPr>
          <w:p w14:paraId="674F5510"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697F267E" w14:textId="77777777" w:rsidR="002275B9" w:rsidRPr="001A29AE" w:rsidRDefault="002275B9" w:rsidP="00D90482">
            <w:pPr>
              <w:rPr>
                <w:color w:val="000000"/>
                <w:sz w:val="19"/>
                <w:szCs w:val="19"/>
              </w:rPr>
            </w:pPr>
            <w:r w:rsidRPr="001A29AE">
              <w:rPr>
                <w:color w:val="000000"/>
                <w:sz w:val="19"/>
                <w:szCs w:val="19"/>
              </w:rPr>
              <w:t>08203</w:t>
            </w:r>
          </w:p>
        </w:tc>
        <w:tc>
          <w:tcPr>
            <w:tcW w:w="1419" w:type="dxa"/>
            <w:tcBorders>
              <w:top w:val="nil"/>
              <w:left w:val="nil"/>
              <w:bottom w:val="single" w:sz="4" w:space="0" w:color="auto"/>
              <w:right w:val="single" w:sz="4" w:space="0" w:color="auto"/>
            </w:tcBorders>
            <w:shd w:val="clear" w:color="000000" w:fill="FFFFFF"/>
            <w:hideMark/>
          </w:tcPr>
          <w:p w14:paraId="4DF4AE40" w14:textId="77777777" w:rsidR="002275B9" w:rsidRPr="001A29AE" w:rsidRDefault="002275B9" w:rsidP="00D90482">
            <w:pPr>
              <w:rPr>
                <w:color w:val="000000"/>
                <w:sz w:val="19"/>
                <w:szCs w:val="19"/>
              </w:rPr>
            </w:pPr>
            <w:r w:rsidRPr="001A29AE">
              <w:rPr>
                <w:color w:val="000000"/>
                <w:sz w:val="19"/>
                <w:szCs w:val="19"/>
              </w:rPr>
              <w:t>Muuseumid</w:t>
            </w:r>
          </w:p>
        </w:tc>
        <w:tc>
          <w:tcPr>
            <w:tcW w:w="708" w:type="dxa"/>
            <w:tcBorders>
              <w:top w:val="nil"/>
              <w:left w:val="nil"/>
              <w:bottom w:val="single" w:sz="4" w:space="0" w:color="auto"/>
              <w:right w:val="single" w:sz="4" w:space="0" w:color="auto"/>
            </w:tcBorders>
            <w:shd w:val="clear" w:color="000000" w:fill="FFFFFF"/>
            <w:hideMark/>
          </w:tcPr>
          <w:p w14:paraId="3ECDBE78"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7610C6AD"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7CA2C6D1" w14:textId="77777777" w:rsidR="002275B9" w:rsidRPr="001A29AE" w:rsidRDefault="002275B9" w:rsidP="00D90482">
            <w:pPr>
              <w:jc w:val="right"/>
              <w:rPr>
                <w:color w:val="000000"/>
                <w:sz w:val="19"/>
                <w:szCs w:val="19"/>
              </w:rPr>
            </w:pPr>
            <w:r w:rsidRPr="001A29AE">
              <w:rPr>
                <w:color w:val="000000"/>
                <w:sz w:val="19"/>
                <w:szCs w:val="19"/>
              </w:rPr>
              <w:t>13 680</w:t>
            </w:r>
          </w:p>
        </w:tc>
        <w:tc>
          <w:tcPr>
            <w:tcW w:w="1034" w:type="dxa"/>
            <w:tcBorders>
              <w:top w:val="nil"/>
              <w:left w:val="nil"/>
              <w:bottom w:val="single" w:sz="4" w:space="0" w:color="auto"/>
              <w:right w:val="single" w:sz="4" w:space="0" w:color="auto"/>
            </w:tcBorders>
            <w:shd w:val="clear" w:color="000000" w:fill="FFFFFF"/>
            <w:hideMark/>
          </w:tcPr>
          <w:p w14:paraId="0BB23664" w14:textId="77777777" w:rsidR="002275B9" w:rsidRPr="001A29AE" w:rsidRDefault="002275B9" w:rsidP="00D90482">
            <w:pPr>
              <w:jc w:val="right"/>
              <w:rPr>
                <w:color w:val="000000"/>
                <w:sz w:val="19"/>
                <w:szCs w:val="19"/>
              </w:rPr>
            </w:pPr>
            <w:r w:rsidRPr="001A29AE">
              <w:rPr>
                <w:color w:val="000000"/>
                <w:sz w:val="19"/>
                <w:szCs w:val="19"/>
              </w:rPr>
              <w:t>13 680</w:t>
            </w:r>
          </w:p>
        </w:tc>
        <w:tc>
          <w:tcPr>
            <w:tcW w:w="1174" w:type="dxa"/>
            <w:tcBorders>
              <w:top w:val="nil"/>
              <w:left w:val="nil"/>
              <w:bottom w:val="single" w:sz="4" w:space="0" w:color="auto"/>
              <w:right w:val="single" w:sz="4" w:space="0" w:color="auto"/>
            </w:tcBorders>
            <w:shd w:val="clear" w:color="000000" w:fill="FFFFFF"/>
            <w:hideMark/>
          </w:tcPr>
          <w:p w14:paraId="4EDD548C"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1C015DDF"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49EB04FD"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36E6E2E0"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529A6D3C" w14:textId="77777777" w:rsidR="002275B9" w:rsidRPr="001A29AE" w:rsidRDefault="002275B9" w:rsidP="00D90482">
            <w:pPr>
              <w:rPr>
                <w:color w:val="000000"/>
                <w:sz w:val="19"/>
                <w:szCs w:val="19"/>
              </w:rPr>
            </w:pPr>
            <w:r w:rsidRPr="001A29AE">
              <w:rPr>
                <w:color w:val="000000"/>
                <w:sz w:val="19"/>
                <w:szCs w:val="19"/>
              </w:rPr>
              <w:t>08203</w:t>
            </w:r>
          </w:p>
        </w:tc>
        <w:tc>
          <w:tcPr>
            <w:tcW w:w="1419" w:type="dxa"/>
            <w:tcBorders>
              <w:top w:val="nil"/>
              <w:left w:val="nil"/>
              <w:bottom w:val="single" w:sz="4" w:space="0" w:color="auto"/>
              <w:right w:val="single" w:sz="4" w:space="0" w:color="auto"/>
            </w:tcBorders>
            <w:shd w:val="clear" w:color="000000" w:fill="FFFFFF"/>
            <w:hideMark/>
          </w:tcPr>
          <w:p w14:paraId="095D8A0A" w14:textId="77777777" w:rsidR="002275B9" w:rsidRPr="001A29AE" w:rsidRDefault="002275B9" w:rsidP="00D90482">
            <w:pPr>
              <w:rPr>
                <w:color w:val="000000"/>
                <w:sz w:val="19"/>
                <w:szCs w:val="19"/>
              </w:rPr>
            </w:pPr>
            <w:r w:rsidRPr="001A29AE">
              <w:rPr>
                <w:color w:val="000000"/>
                <w:sz w:val="19"/>
                <w:szCs w:val="19"/>
              </w:rPr>
              <w:t>Muuseumid</w:t>
            </w:r>
          </w:p>
        </w:tc>
        <w:tc>
          <w:tcPr>
            <w:tcW w:w="708" w:type="dxa"/>
            <w:tcBorders>
              <w:top w:val="nil"/>
              <w:left w:val="nil"/>
              <w:bottom w:val="single" w:sz="4" w:space="0" w:color="auto"/>
              <w:right w:val="single" w:sz="4" w:space="0" w:color="auto"/>
            </w:tcBorders>
            <w:shd w:val="clear" w:color="000000" w:fill="FFFFFF"/>
            <w:hideMark/>
          </w:tcPr>
          <w:p w14:paraId="6485630B"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6C358CC9"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5D66FB85" w14:textId="77777777" w:rsidR="002275B9" w:rsidRPr="001A29AE" w:rsidRDefault="002275B9" w:rsidP="00D90482">
            <w:pPr>
              <w:jc w:val="right"/>
              <w:rPr>
                <w:color w:val="000000"/>
                <w:sz w:val="19"/>
                <w:szCs w:val="19"/>
              </w:rPr>
            </w:pPr>
            <w:r w:rsidRPr="001A29AE">
              <w:rPr>
                <w:color w:val="000000"/>
                <w:sz w:val="19"/>
                <w:szCs w:val="19"/>
              </w:rPr>
              <w:t>13 680</w:t>
            </w:r>
          </w:p>
        </w:tc>
        <w:tc>
          <w:tcPr>
            <w:tcW w:w="1034" w:type="dxa"/>
            <w:tcBorders>
              <w:top w:val="nil"/>
              <w:left w:val="nil"/>
              <w:bottom w:val="single" w:sz="4" w:space="0" w:color="auto"/>
              <w:right w:val="single" w:sz="4" w:space="0" w:color="auto"/>
            </w:tcBorders>
            <w:shd w:val="clear" w:color="000000" w:fill="FFFFFF"/>
            <w:hideMark/>
          </w:tcPr>
          <w:p w14:paraId="52CC0AF0" w14:textId="77777777" w:rsidR="002275B9" w:rsidRPr="001A29AE" w:rsidRDefault="002275B9" w:rsidP="00D90482">
            <w:pPr>
              <w:jc w:val="right"/>
              <w:rPr>
                <w:color w:val="000000"/>
                <w:sz w:val="19"/>
                <w:szCs w:val="19"/>
              </w:rPr>
            </w:pPr>
            <w:r w:rsidRPr="001A29AE">
              <w:rPr>
                <w:color w:val="000000"/>
                <w:sz w:val="19"/>
                <w:szCs w:val="19"/>
              </w:rPr>
              <w:t>13 680</w:t>
            </w:r>
          </w:p>
        </w:tc>
        <w:tc>
          <w:tcPr>
            <w:tcW w:w="1174" w:type="dxa"/>
            <w:tcBorders>
              <w:top w:val="nil"/>
              <w:left w:val="nil"/>
              <w:bottom w:val="single" w:sz="4" w:space="0" w:color="auto"/>
              <w:right w:val="single" w:sz="4" w:space="0" w:color="auto"/>
            </w:tcBorders>
            <w:shd w:val="clear" w:color="000000" w:fill="FFFFFF"/>
            <w:hideMark/>
          </w:tcPr>
          <w:p w14:paraId="78CC690F"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54E7566A"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349B81FB" w14:textId="77777777" w:rsidTr="0035143F">
        <w:trPr>
          <w:trHeight w:val="73"/>
        </w:trPr>
        <w:tc>
          <w:tcPr>
            <w:tcW w:w="1560" w:type="dxa"/>
            <w:tcBorders>
              <w:top w:val="nil"/>
              <w:left w:val="single" w:sz="4" w:space="0" w:color="auto"/>
              <w:bottom w:val="single" w:sz="4" w:space="0" w:color="auto"/>
              <w:right w:val="single" w:sz="4" w:space="0" w:color="auto"/>
            </w:tcBorders>
            <w:shd w:val="clear" w:color="000000" w:fill="FFFFFF"/>
            <w:hideMark/>
          </w:tcPr>
          <w:p w14:paraId="582B27A3" w14:textId="77777777" w:rsidR="002275B9" w:rsidRPr="001A29AE" w:rsidRDefault="002275B9" w:rsidP="00D90482">
            <w:pPr>
              <w:rPr>
                <w:color w:val="000000"/>
                <w:sz w:val="19"/>
                <w:szCs w:val="19"/>
              </w:rPr>
            </w:pPr>
            <w:r w:rsidRPr="001A29AE">
              <w:rPr>
                <w:color w:val="000000"/>
                <w:sz w:val="19"/>
                <w:szCs w:val="19"/>
              </w:rPr>
              <w:t>0820301 Narva Muuseum</w:t>
            </w:r>
          </w:p>
        </w:tc>
        <w:tc>
          <w:tcPr>
            <w:tcW w:w="708" w:type="dxa"/>
            <w:tcBorders>
              <w:top w:val="nil"/>
              <w:left w:val="nil"/>
              <w:bottom w:val="single" w:sz="4" w:space="0" w:color="auto"/>
              <w:right w:val="single" w:sz="4" w:space="0" w:color="auto"/>
            </w:tcBorders>
            <w:shd w:val="clear" w:color="000000" w:fill="FFFFFF"/>
            <w:hideMark/>
          </w:tcPr>
          <w:p w14:paraId="0A9C8E3B" w14:textId="77777777" w:rsidR="002275B9" w:rsidRPr="001A29AE" w:rsidRDefault="002275B9" w:rsidP="00D90482">
            <w:pPr>
              <w:rPr>
                <w:color w:val="000000"/>
                <w:sz w:val="19"/>
                <w:szCs w:val="19"/>
              </w:rPr>
            </w:pPr>
            <w:r w:rsidRPr="001A29AE">
              <w:rPr>
                <w:color w:val="000000"/>
                <w:sz w:val="19"/>
                <w:szCs w:val="19"/>
              </w:rPr>
              <w:t>08203</w:t>
            </w:r>
          </w:p>
        </w:tc>
        <w:tc>
          <w:tcPr>
            <w:tcW w:w="1419" w:type="dxa"/>
            <w:tcBorders>
              <w:top w:val="nil"/>
              <w:left w:val="nil"/>
              <w:bottom w:val="single" w:sz="4" w:space="0" w:color="auto"/>
              <w:right w:val="single" w:sz="4" w:space="0" w:color="auto"/>
            </w:tcBorders>
            <w:shd w:val="clear" w:color="000000" w:fill="FFFFFF"/>
            <w:hideMark/>
          </w:tcPr>
          <w:p w14:paraId="33092422" w14:textId="77777777" w:rsidR="002275B9" w:rsidRPr="001A29AE" w:rsidRDefault="002275B9" w:rsidP="00D90482">
            <w:pPr>
              <w:rPr>
                <w:color w:val="000000"/>
                <w:sz w:val="19"/>
                <w:szCs w:val="19"/>
              </w:rPr>
            </w:pPr>
            <w:r w:rsidRPr="001A29AE">
              <w:rPr>
                <w:color w:val="000000"/>
                <w:sz w:val="19"/>
                <w:szCs w:val="19"/>
              </w:rPr>
              <w:t>Muuseumid</w:t>
            </w:r>
          </w:p>
        </w:tc>
        <w:tc>
          <w:tcPr>
            <w:tcW w:w="708" w:type="dxa"/>
            <w:tcBorders>
              <w:top w:val="nil"/>
              <w:left w:val="nil"/>
              <w:bottom w:val="single" w:sz="4" w:space="0" w:color="auto"/>
              <w:right w:val="single" w:sz="4" w:space="0" w:color="auto"/>
            </w:tcBorders>
            <w:shd w:val="clear" w:color="000000" w:fill="FFFFFF"/>
            <w:hideMark/>
          </w:tcPr>
          <w:p w14:paraId="00BBF6C2"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45F6321D"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10ED60E0" w14:textId="77777777" w:rsidR="002275B9" w:rsidRPr="001A29AE" w:rsidRDefault="002275B9" w:rsidP="00D90482">
            <w:pPr>
              <w:jc w:val="right"/>
              <w:rPr>
                <w:color w:val="000000"/>
                <w:sz w:val="19"/>
                <w:szCs w:val="19"/>
              </w:rPr>
            </w:pPr>
            <w:r w:rsidRPr="001A29AE">
              <w:rPr>
                <w:color w:val="000000"/>
                <w:sz w:val="19"/>
                <w:szCs w:val="19"/>
              </w:rPr>
              <w:t>13 680</w:t>
            </w:r>
          </w:p>
        </w:tc>
        <w:tc>
          <w:tcPr>
            <w:tcW w:w="1034" w:type="dxa"/>
            <w:tcBorders>
              <w:top w:val="nil"/>
              <w:left w:val="nil"/>
              <w:bottom w:val="single" w:sz="4" w:space="0" w:color="auto"/>
              <w:right w:val="single" w:sz="4" w:space="0" w:color="auto"/>
            </w:tcBorders>
            <w:shd w:val="clear" w:color="000000" w:fill="FFFFFF"/>
            <w:hideMark/>
          </w:tcPr>
          <w:p w14:paraId="7DAA243F" w14:textId="77777777" w:rsidR="002275B9" w:rsidRPr="001A29AE" w:rsidRDefault="002275B9" w:rsidP="00D90482">
            <w:pPr>
              <w:jc w:val="right"/>
              <w:rPr>
                <w:color w:val="000000"/>
                <w:sz w:val="19"/>
                <w:szCs w:val="19"/>
              </w:rPr>
            </w:pPr>
            <w:r w:rsidRPr="001A29AE">
              <w:rPr>
                <w:color w:val="000000"/>
                <w:sz w:val="19"/>
                <w:szCs w:val="19"/>
              </w:rPr>
              <w:t>13 680</w:t>
            </w:r>
          </w:p>
        </w:tc>
        <w:tc>
          <w:tcPr>
            <w:tcW w:w="1174" w:type="dxa"/>
            <w:tcBorders>
              <w:top w:val="nil"/>
              <w:left w:val="nil"/>
              <w:bottom w:val="single" w:sz="4" w:space="0" w:color="auto"/>
              <w:right w:val="single" w:sz="4" w:space="0" w:color="auto"/>
            </w:tcBorders>
            <w:shd w:val="clear" w:color="000000" w:fill="FFFFFF"/>
            <w:hideMark/>
          </w:tcPr>
          <w:p w14:paraId="033D91E8"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6C131F0F"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5608CD84"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4CD64A95" w14:textId="77777777" w:rsidR="002275B9" w:rsidRPr="001A29AE" w:rsidRDefault="002275B9" w:rsidP="00D90482">
            <w:pPr>
              <w:rPr>
                <w:color w:val="000000"/>
                <w:sz w:val="19"/>
                <w:szCs w:val="19"/>
              </w:rPr>
            </w:pPr>
            <w:r w:rsidRPr="001A29AE">
              <w:rPr>
                <w:color w:val="000000"/>
                <w:sz w:val="19"/>
                <w:szCs w:val="19"/>
              </w:rPr>
              <w:t>0820301 Narva Muuseum</w:t>
            </w:r>
          </w:p>
        </w:tc>
        <w:tc>
          <w:tcPr>
            <w:tcW w:w="708" w:type="dxa"/>
            <w:tcBorders>
              <w:top w:val="nil"/>
              <w:left w:val="nil"/>
              <w:bottom w:val="single" w:sz="4" w:space="0" w:color="auto"/>
              <w:right w:val="single" w:sz="4" w:space="0" w:color="auto"/>
            </w:tcBorders>
            <w:shd w:val="clear" w:color="000000" w:fill="FFFFFF"/>
            <w:hideMark/>
          </w:tcPr>
          <w:p w14:paraId="53F80C25" w14:textId="77777777" w:rsidR="002275B9" w:rsidRPr="001A29AE" w:rsidRDefault="002275B9" w:rsidP="00D90482">
            <w:pPr>
              <w:rPr>
                <w:color w:val="000000"/>
                <w:sz w:val="19"/>
                <w:szCs w:val="19"/>
              </w:rPr>
            </w:pPr>
            <w:r w:rsidRPr="001A29AE">
              <w:rPr>
                <w:color w:val="000000"/>
                <w:sz w:val="19"/>
                <w:szCs w:val="19"/>
              </w:rPr>
              <w:t>08203</w:t>
            </w:r>
          </w:p>
        </w:tc>
        <w:tc>
          <w:tcPr>
            <w:tcW w:w="1419" w:type="dxa"/>
            <w:tcBorders>
              <w:top w:val="nil"/>
              <w:left w:val="nil"/>
              <w:bottom w:val="single" w:sz="4" w:space="0" w:color="auto"/>
              <w:right w:val="single" w:sz="4" w:space="0" w:color="auto"/>
            </w:tcBorders>
            <w:shd w:val="clear" w:color="000000" w:fill="FFFFFF"/>
            <w:hideMark/>
          </w:tcPr>
          <w:p w14:paraId="6DF6D55C" w14:textId="77777777" w:rsidR="002275B9" w:rsidRPr="001A29AE" w:rsidRDefault="002275B9" w:rsidP="00D90482">
            <w:pPr>
              <w:rPr>
                <w:color w:val="000000"/>
                <w:sz w:val="19"/>
                <w:szCs w:val="19"/>
              </w:rPr>
            </w:pPr>
            <w:r w:rsidRPr="001A29AE">
              <w:rPr>
                <w:color w:val="000000"/>
                <w:sz w:val="19"/>
                <w:szCs w:val="19"/>
              </w:rPr>
              <w:t>Muuseumid</w:t>
            </w:r>
          </w:p>
        </w:tc>
        <w:tc>
          <w:tcPr>
            <w:tcW w:w="708" w:type="dxa"/>
            <w:tcBorders>
              <w:top w:val="nil"/>
              <w:left w:val="nil"/>
              <w:bottom w:val="single" w:sz="4" w:space="0" w:color="auto"/>
              <w:right w:val="single" w:sz="4" w:space="0" w:color="auto"/>
            </w:tcBorders>
            <w:shd w:val="clear" w:color="000000" w:fill="FFFFFF"/>
            <w:hideMark/>
          </w:tcPr>
          <w:p w14:paraId="3164162C"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67B35140"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6540F816" w14:textId="77777777" w:rsidR="002275B9" w:rsidRPr="001A29AE" w:rsidRDefault="002275B9" w:rsidP="00D90482">
            <w:pPr>
              <w:jc w:val="right"/>
              <w:rPr>
                <w:color w:val="000000"/>
                <w:sz w:val="19"/>
                <w:szCs w:val="19"/>
              </w:rPr>
            </w:pPr>
            <w:r w:rsidRPr="001A29AE">
              <w:rPr>
                <w:color w:val="000000"/>
                <w:sz w:val="19"/>
                <w:szCs w:val="19"/>
              </w:rPr>
              <w:t>13 680</w:t>
            </w:r>
          </w:p>
        </w:tc>
        <w:tc>
          <w:tcPr>
            <w:tcW w:w="1034" w:type="dxa"/>
            <w:tcBorders>
              <w:top w:val="nil"/>
              <w:left w:val="nil"/>
              <w:bottom w:val="single" w:sz="4" w:space="0" w:color="auto"/>
              <w:right w:val="single" w:sz="4" w:space="0" w:color="auto"/>
            </w:tcBorders>
            <w:shd w:val="clear" w:color="000000" w:fill="FFFFFF"/>
            <w:hideMark/>
          </w:tcPr>
          <w:p w14:paraId="087A5D28" w14:textId="77777777" w:rsidR="002275B9" w:rsidRPr="001A29AE" w:rsidRDefault="002275B9" w:rsidP="00D90482">
            <w:pPr>
              <w:jc w:val="right"/>
              <w:rPr>
                <w:color w:val="000000"/>
                <w:sz w:val="19"/>
                <w:szCs w:val="19"/>
              </w:rPr>
            </w:pPr>
            <w:r w:rsidRPr="001A29AE">
              <w:rPr>
                <w:color w:val="000000"/>
                <w:sz w:val="19"/>
                <w:szCs w:val="19"/>
              </w:rPr>
              <w:t>13 680</w:t>
            </w:r>
          </w:p>
        </w:tc>
        <w:tc>
          <w:tcPr>
            <w:tcW w:w="1174" w:type="dxa"/>
            <w:tcBorders>
              <w:top w:val="nil"/>
              <w:left w:val="nil"/>
              <w:bottom w:val="single" w:sz="4" w:space="0" w:color="auto"/>
              <w:right w:val="single" w:sz="4" w:space="0" w:color="auto"/>
            </w:tcBorders>
            <w:shd w:val="clear" w:color="000000" w:fill="FFFFFF"/>
            <w:hideMark/>
          </w:tcPr>
          <w:p w14:paraId="59546FFE"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1759406A"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6D56F980" w14:textId="77777777" w:rsidTr="0035143F">
        <w:trPr>
          <w:trHeight w:val="264"/>
        </w:trPr>
        <w:tc>
          <w:tcPr>
            <w:tcW w:w="1560" w:type="dxa"/>
            <w:tcBorders>
              <w:top w:val="nil"/>
              <w:left w:val="single" w:sz="4" w:space="0" w:color="auto"/>
              <w:bottom w:val="single" w:sz="4" w:space="0" w:color="auto"/>
              <w:right w:val="single" w:sz="4" w:space="0" w:color="auto"/>
            </w:tcBorders>
            <w:shd w:val="clear" w:color="000000" w:fill="FFFFFF"/>
            <w:hideMark/>
          </w:tcPr>
          <w:p w14:paraId="2AC124D6"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4EAEDE16" w14:textId="77777777" w:rsidR="002275B9" w:rsidRPr="001A29AE" w:rsidRDefault="002275B9" w:rsidP="00D90482">
            <w:pPr>
              <w:rPr>
                <w:color w:val="000000"/>
                <w:sz w:val="19"/>
                <w:szCs w:val="19"/>
              </w:rPr>
            </w:pPr>
            <w:r w:rsidRPr="001A29AE">
              <w:rPr>
                <w:color w:val="000000"/>
                <w:sz w:val="19"/>
                <w:szCs w:val="19"/>
              </w:rPr>
              <w:t>08236</w:t>
            </w:r>
          </w:p>
        </w:tc>
        <w:tc>
          <w:tcPr>
            <w:tcW w:w="1419" w:type="dxa"/>
            <w:tcBorders>
              <w:top w:val="nil"/>
              <w:left w:val="nil"/>
              <w:bottom w:val="single" w:sz="4" w:space="0" w:color="auto"/>
              <w:right w:val="single" w:sz="4" w:space="0" w:color="auto"/>
            </w:tcBorders>
            <w:shd w:val="clear" w:color="000000" w:fill="FFFFFF"/>
            <w:hideMark/>
          </w:tcPr>
          <w:p w14:paraId="258AE29D" w14:textId="77777777" w:rsidR="002275B9" w:rsidRPr="001A29AE" w:rsidRDefault="002275B9" w:rsidP="00D90482">
            <w:pPr>
              <w:rPr>
                <w:color w:val="000000"/>
                <w:sz w:val="19"/>
                <w:szCs w:val="19"/>
              </w:rPr>
            </w:pPr>
            <w:r w:rsidRPr="001A29AE">
              <w:rPr>
                <w:color w:val="000000"/>
                <w:sz w:val="19"/>
                <w:szCs w:val="19"/>
              </w:rPr>
              <w:t>Muusika</w:t>
            </w:r>
          </w:p>
        </w:tc>
        <w:tc>
          <w:tcPr>
            <w:tcW w:w="708" w:type="dxa"/>
            <w:tcBorders>
              <w:top w:val="nil"/>
              <w:left w:val="nil"/>
              <w:bottom w:val="single" w:sz="4" w:space="0" w:color="auto"/>
              <w:right w:val="single" w:sz="4" w:space="0" w:color="auto"/>
            </w:tcBorders>
            <w:shd w:val="clear" w:color="000000" w:fill="FFFFFF"/>
            <w:hideMark/>
          </w:tcPr>
          <w:p w14:paraId="5C2454BC"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78D396DF"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684FDC66" w14:textId="77777777" w:rsidR="002275B9" w:rsidRPr="001A29AE" w:rsidRDefault="002275B9" w:rsidP="00D90482">
            <w:pPr>
              <w:jc w:val="right"/>
              <w:rPr>
                <w:color w:val="000000"/>
                <w:sz w:val="19"/>
                <w:szCs w:val="19"/>
              </w:rPr>
            </w:pPr>
            <w:r w:rsidRPr="001A29AE">
              <w:rPr>
                <w:color w:val="000000"/>
                <w:sz w:val="19"/>
                <w:szCs w:val="19"/>
              </w:rPr>
              <w:t>124 694</w:t>
            </w:r>
          </w:p>
        </w:tc>
        <w:tc>
          <w:tcPr>
            <w:tcW w:w="1034" w:type="dxa"/>
            <w:tcBorders>
              <w:top w:val="nil"/>
              <w:left w:val="nil"/>
              <w:bottom w:val="single" w:sz="4" w:space="0" w:color="auto"/>
              <w:right w:val="single" w:sz="4" w:space="0" w:color="auto"/>
            </w:tcBorders>
            <w:shd w:val="clear" w:color="000000" w:fill="FFFFFF"/>
            <w:hideMark/>
          </w:tcPr>
          <w:p w14:paraId="5AC72AC4" w14:textId="77777777" w:rsidR="002275B9" w:rsidRPr="001A29AE" w:rsidRDefault="002275B9" w:rsidP="00D90482">
            <w:pPr>
              <w:jc w:val="right"/>
              <w:rPr>
                <w:color w:val="000000"/>
                <w:sz w:val="19"/>
                <w:szCs w:val="19"/>
              </w:rPr>
            </w:pPr>
            <w:r w:rsidRPr="001A29AE">
              <w:rPr>
                <w:color w:val="000000"/>
                <w:sz w:val="19"/>
                <w:szCs w:val="19"/>
              </w:rPr>
              <w:t>139 213</w:t>
            </w:r>
          </w:p>
        </w:tc>
        <w:tc>
          <w:tcPr>
            <w:tcW w:w="1174" w:type="dxa"/>
            <w:tcBorders>
              <w:top w:val="nil"/>
              <w:left w:val="nil"/>
              <w:bottom w:val="single" w:sz="4" w:space="0" w:color="auto"/>
              <w:right w:val="single" w:sz="4" w:space="0" w:color="auto"/>
            </w:tcBorders>
            <w:shd w:val="clear" w:color="000000" w:fill="FFFFFF"/>
            <w:hideMark/>
          </w:tcPr>
          <w:p w14:paraId="25C088C2"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664B2F00"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02052BDC" w14:textId="77777777" w:rsidTr="0035143F">
        <w:trPr>
          <w:trHeight w:val="264"/>
        </w:trPr>
        <w:tc>
          <w:tcPr>
            <w:tcW w:w="1560" w:type="dxa"/>
            <w:tcBorders>
              <w:top w:val="nil"/>
              <w:left w:val="single" w:sz="4" w:space="0" w:color="auto"/>
              <w:bottom w:val="single" w:sz="4" w:space="0" w:color="auto"/>
              <w:right w:val="single" w:sz="4" w:space="0" w:color="auto"/>
            </w:tcBorders>
            <w:shd w:val="clear" w:color="000000" w:fill="FFFFFF"/>
            <w:hideMark/>
          </w:tcPr>
          <w:p w14:paraId="3CAE8FEC"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0FD42448" w14:textId="77777777" w:rsidR="002275B9" w:rsidRPr="001A29AE" w:rsidRDefault="002275B9" w:rsidP="00D90482">
            <w:pPr>
              <w:rPr>
                <w:color w:val="000000"/>
                <w:sz w:val="19"/>
                <w:szCs w:val="19"/>
              </w:rPr>
            </w:pPr>
            <w:r w:rsidRPr="001A29AE">
              <w:rPr>
                <w:color w:val="000000"/>
                <w:sz w:val="19"/>
                <w:szCs w:val="19"/>
              </w:rPr>
              <w:t>08236</w:t>
            </w:r>
          </w:p>
        </w:tc>
        <w:tc>
          <w:tcPr>
            <w:tcW w:w="1419" w:type="dxa"/>
            <w:tcBorders>
              <w:top w:val="nil"/>
              <w:left w:val="nil"/>
              <w:bottom w:val="single" w:sz="4" w:space="0" w:color="auto"/>
              <w:right w:val="single" w:sz="4" w:space="0" w:color="auto"/>
            </w:tcBorders>
            <w:shd w:val="clear" w:color="000000" w:fill="FFFFFF"/>
            <w:hideMark/>
          </w:tcPr>
          <w:p w14:paraId="5880A5F0" w14:textId="77777777" w:rsidR="002275B9" w:rsidRPr="001A29AE" w:rsidRDefault="002275B9" w:rsidP="00D90482">
            <w:pPr>
              <w:rPr>
                <w:color w:val="000000"/>
                <w:sz w:val="19"/>
                <w:szCs w:val="19"/>
              </w:rPr>
            </w:pPr>
            <w:r w:rsidRPr="001A29AE">
              <w:rPr>
                <w:color w:val="000000"/>
                <w:sz w:val="19"/>
                <w:szCs w:val="19"/>
              </w:rPr>
              <w:t>Muusika</w:t>
            </w:r>
          </w:p>
        </w:tc>
        <w:tc>
          <w:tcPr>
            <w:tcW w:w="708" w:type="dxa"/>
            <w:tcBorders>
              <w:top w:val="nil"/>
              <w:left w:val="nil"/>
              <w:bottom w:val="single" w:sz="4" w:space="0" w:color="auto"/>
              <w:right w:val="single" w:sz="4" w:space="0" w:color="auto"/>
            </w:tcBorders>
            <w:shd w:val="clear" w:color="000000" w:fill="FFFFFF"/>
            <w:hideMark/>
          </w:tcPr>
          <w:p w14:paraId="5A6AC27A"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4CB39770" w14:textId="77777777" w:rsidR="002275B9" w:rsidRPr="001A29AE" w:rsidRDefault="002275B9" w:rsidP="00D90482">
            <w:pPr>
              <w:rPr>
                <w:color w:val="000000"/>
                <w:sz w:val="19"/>
                <w:szCs w:val="19"/>
              </w:rPr>
            </w:pPr>
            <w:r w:rsidRPr="001A29AE">
              <w:rPr>
                <w:color w:val="000000"/>
                <w:sz w:val="19"/>
                <w:szCs w:val="19"/>
              </w:rPr>
              <w:t>KOKKU OMATULUD</w:t>
            </w:r>
          </w:p>
        </w:tc>
        <w:tc>
          <w:tcPr>
            <w:tcW w:w="1063" w:type="dxa"/>
            <w:tcBorders>
              <w:top w:val="nil"/>
              <w:left w:val="nil"/>
              <w:bottom w:val="single" w:sz="4" w:space="0" w:color="auto"/>
              <w:right w:val="single" w:sz="4" w:space="0" w:color="auto"/>
            </w:tcBorders>
            <w:shd w:val="clear" w:color="000000" w:fill="FFFFFF"/>
            <w:hideMark/>
          </w:tcPr>
          <w:p w14:paraId="20C58AB7" w14:textId="77777777" w:rsidR="002275B9" w:rsidRPr="001A29AE" w:rsidRDefault="002275B9" w:rsidP="00D90482">
            <w:pPr>
              <w:jc w:val="right"/>
              <w:rPr>
                <w:color w:val="000000"/>
                <w:sz w:val="19"/>
                <w:szCs w:val="19"/>
              </w:rPr>
            </w:pPr>
            <w:r w:rsidRPr="001A29AE">
              <w:rPr>
                <w:color w:val="000000"/>
                <w:sz w:val="19"/>
                <w:szCs w:val="19"/>
              </w:rPr>
              <w:t>12 000</w:t>
            </w:r>
          </w:p>
        </w:tc>
        <w:tc>
          <w:tcPr>
            <w:tcW w:w="1034" w:type="dxa"/>
            <w:tcBorders>
              <w:top w:val="nil"/>
              <w:left w:val="nil"/>
              <w:bottom w:val="single" w:sz="4" w:space="0" w:color="auto"/>
              <w:right w:val="single" w:sz="4" w:space="0" w:color="auto"/>
            </w:tcBorders>
            <w:shd w:val="clear" w:color="000000" w:fill="FFFFFF"/>
            <w:hideMark/>
          </w:tcPr>
          <w:p w14:paraId="55675EF4" w14:textId="77777777" w:rsidR="002275B9" w:rsidRPr="001A29AE" w:rsidRDefault="002275B9" w:rsidP="00D90482">
            <w:pPr>
              <w:jc w:val="right"/>
              <w:rPr>
                <w:color w:val="000000"/>
                <w:sz w:val="19"/>
                <w:szCs w:val="19"/>
              </w:rPr>
            </w:pPr>
            <w:r w:rsidRPr="001A29AE">
              <w:rPr>
                <w:color w:val="000000"/>
                <w:sz w:val="19"/>
                <w:szCs w:val="19"/>
              </w:rPr>
              <w:t>5 360</w:t>
            </w:r>
          </w:p>
        </w:tc>
        <w:tc>
          <w:tcPr>
            <w:tcW w:w="1174" w:type="dxa"/>
            <w:tcBorders>
              <w:top w:val="nil"/>
              <w:left w:val="nil"/>
              <w:bottom w:val="single" w:sz="4" w:space="0" w:color="auto"/>
              <w:right w:val="single" w:sz="4" w:space="0" w:color="auto"/>
            </w:tcBorders>
            <w:shd w:val="clear" w:color="000000" w:fill="FFFFFF"/>
            <w:hideMark/>
          </w:tcPr>
          <w:p w14:paraId="79B293A0"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52D64AEC"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47C03368"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1B704E85"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3E81159E" w14:textId="77777777" w:rsidR="002275B9" w:rsidRPr="001A29AE" w:rsidRDefault="002275B9" w:rsidP="00D90482">
            <w:pPr>
              <w:rPr>
                <w:color w:val="000000"/>
                <w:sz w:val="19"/>
                <w:szCs w:val="19"/>
              </w:rPr>
            </w:pPr>
            <w:r w:rsidRPr="001A29AE">
              <w:rPr>
                <w:color w:val="000000"/>
                <w:sz w:val="19"/>
                <w:szCs w:val="19"/>
              </w:rPr>
              <w:t>08236</w:t>
            </w:r>
          </w:p>
        </w:tc>
        <w:tc>
          <w:tcPr>
            <w:tcW w:w="1419" w:type="dxa"/>
            <w:tcBorders>
              <w:top w:val="nil"/>
              <w:left w:val="nil"/>
              <w:bottom w:val="single" w:sz="4" w:space="0" w:color="auto"/>
              <w:right w:val="single" w:sz="4" w:space="0" w:color="auto"/>
            </w:tcBorders>
            <w:shd w:val="clear" w:color="000000" w:fill="FFFFFF"/>
            <w:hideMark/>
          </w:tcPr>
          <w:p w14:paraId="79271BF2" w14:textId="77777777" w:rsidR="002275B9" w:rsidRPr="001A29AE" w:rsidRDefault="002275B9" w:rsidP="00D90482">
            <w:pPr>
              <w:rPr>
                <w:color w:val="000000"/>
                <w:sz w:val="19"/>
                <w:szCs w:val="19"/>
              </w:rPr>
            </w:pPr>
            <w:r w:rsidRPr="001A29AE">
              <w:rPr>
                <w:color w:val="000000"/>
                <w:sz w:val="19"/>
                <w:szCs w:val="19"/>
              </w:rPr>
              <w:t>Muusika</w:t>
            </w:r>
          </w:p>
        </w:tc>
        <w:tc>
          <w:tcPr>
            <w:tcW w:w="708" w:type="dxa"/>
            <w:tcBorders>
              <w:top w:val="nil"/>
              <w:left w:val="nil"/>
              <w:bottom w:val="single" w:sz="4" w:space="0" w:color="auto"/>
              <w:right w:val="single" w:sz="4" w:space="0" w:color="auto"/>
            </w:tcBorders>
            <w:shd w:val="clear" w:color="000000" w:fill="FFFFFF"/>
            <w:hideMark/>
          </w:tcPr>
          <w:p w14:paraId="6C68130A"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6FAF57D9"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34CA0B5B" w14:textId="77777777" w:rsidR="002275B9" w:rsidRPr="001A29AE" w:rsidRDefault="002275B9" w:rsidP="00D90482">
            <w:pPr>
              <w:jc w:val="right"/>
              <w:rPr>
                <w:color w:val="000000"/>
                <w:sz w:val="19"/>
                <w:szCs w:val="19"/>
              </w:rPr>
            </w:pPr>
            <w:r w:rsidRPr="001A29AE">
              <w:rPr>
                <w:color w:val="000000"/>
                <w:sz w:val="19"/>
                <w:szCs w:val="19"/>
              </w:rPr>
              <w:t>123 230</w:t>
            </w:r>
          </w:p>
        </w:tc>
        <w:tc>
          <w:tcPr>
            <w:tcW w:w="1034" w:type="dxa"/>
            <w:tcBorders>
              <w:top w:val="nil"/>
              <w:left w:val="nil"/>
              <w:bottom w:val="single" w:sz="4" w:space="0" w:color="auto"/>
              <w:right w:val="single" w:sz="4" w:space="0" w:color="auto"/>
            </w:tcBorders>
            <w:shd w:val="clear" w:color="000000" w:fill="FFFFFF"/>
            <w:hideMark/>
          </w:tcPr>
          <w:p w14:paraId="46226EB6" w14:textId="77777777" w:rsidR="002275B9" w:rsidRPr="001A29AE" w:rsidRDefault="002275B9" w:rsidP="00D90482">
            <w:pPr>
              <w:jc w:val="right"/>
              <w:rPr>
                <w:color w:val="000000"/>
                <w:sz w:val="19"/>
                <w:szCs w:val="19"/>
              </w:rPr>
            </w:pPr>
            <w:r w:rsidRPr="001A29AE">
              <w:rPr>
                <w:color w:val="000000"/>
                <w:sz w:val="19"/>
                <w:szCs w:val="19"/>
              </w:rPr>
              <w:t>133 873</w:t>
            </w:r>
          </w:p>
        </w:tc>
        <w:tc>
          <w:tcPr>
            <w:tcW w:w="1174" w:type="dxa"/>
            <w:tcBorders>
              <w:top w:val="nil"/>
              <w:left w:val="nil"/>
              <w:bottom w:val="single" w:sz="4" w:space="0" w:color="auto"/>
              <w:right w:val="single" w:sz="4" w:space="0" w:color="auto"/>
            </w:tcBorders>
            <w:shd w:val="clear" w:color="000000" w:fill="FFFFFF"/>
            <w:hideMark/>
          </w:tcPr>
          <w:p w14:paraId="31FE0EFD"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7A91D5B3"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37F4A520"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3380EE87"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744B9166" w14:textId="77777777" w:rsidR="002275B9" w:rsidRPr="001A29AE" w:rsidRDefault="002275B9" w:rsidP="00D90482">
            <w:pPr>
              <w:rPr>
                <w:color w:val="000000"/>
                <w:sz w:val="19"/>
                <w:szCs w:val="19"/>
              </w:rPr>
            </w:pPr>
            <w:r w:rsidRPr="001A29AE">
              <w:rPr>
                <w:color w:val="000000"/>
                <w:sz w:val="19"/>
                <w:szCs w:val="19"/>
              </w:rPr>
              <w:t>08236</w:t>
            </w:r>
          </w:p>
        </w:tc>
        <w:tc>
          <w:tcPr>
            <w:tcW w:w="1419" w:type="dxa"/>
            <w:tcBorders>
              <w:top w:val="nil"/>
              <w:left w:val="nil"/>
              <w:bottom w:val="single" w:sz="4" w:space="0" w:color="auto"/>
              <w:right w:val="single" w:sz="4" w:space="0" w:color="auto"/>
            </w:tcBorders>
            <w:shd w:val="clear" w:color="000000" w:fill="FFFFFF"/>
            <w:hideMark/>
          </w:tcPr>
          <w:p w14:paraId="1215E686" w14:textId="77777777" w:rsidR="002275B9" w:rsidRPr="001A29AE" w:rsidRDefault="002275B9" w:rsidP="00D90482">
            <w:pPr>
              <w:rPr>
                <w:color w:val="000000"/>
                <w:sz w:val="19"/>
                <w:szCs w:val="19"/>
              </w:rPr>
            </w:pPr>
            <w:r w:rsidRPr="001A29AE">
              <w:rPr>
                <w:color w:val="000000"/>
                <w:sz w:val="19"/>
                <w:szCs w:val="19"/>
              </w:rPr>
              <w:t>Muusika</w:t>
            </w:r>
          </w:p>
        </w:tc>
        <w:tc>
          <w:tcPr>
            <w:tcW w:w="708" w:type="dxa"/>
            <w:tcBorders>
              <w:top w:val="nil"/>
              <w:left w:val="nil"/>
              <w:bottom w:val="single" w:sz="4" w:space="0" w:color="auto"/>
              <w:right w:val="single" w:sz="4" w:space="0" w:color="auto"/>
            </w:tcBorders>
            <w:shd w:val="clear" w:color="000000" w:fill="FFFFFF"/>
            <w:hideMark/>
          </w:tcPr>
          <w:p w14:paraId="6D396EE1"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4F5FA386"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23113A33" w14:textId="77777777" w:rsidR="002275B9" w:rsidRPr="001A29AE" w:rsidRDefault="002275B9" w:rsidP="00D90482">
            <w:pPr>
              <w:jc w:val="right"/>
              <w:rPr>
                <w:color w:val="000000"/>
                <w:sz w:val="19"/>
                <w:szCs w:val="19"/>
              </w:rPr>
            </w:pPr>
            <w:r w:rsidRPr="001A29AE">
              <w:rPr>
                <w:color w:val="000000"/>
                <w:sz w:val="19"/>
                <w:szCs w:val="19"/>
              </w:rPr>
              <w:t>1 464</w:t>
            </w:r>
          </w:p>
        </w:tc>
        <w:tc>
          <w:tcPr>
            <w:tcW w:w="1034" w:type="dxa"/>
            <w:tcBorders>
              <w:top w:val="nil"/>
              <w:left w:val="nil"/>
              <w:bottom w:val="single" w:sz="4" w:space="0" w:color="auto"/>
              <w:right w:val="single" w:sz="4" w:space="0" w:color="auto"/>
            </w:tcBorders>
            <w:shd w:val="clear" w:color="000000" w:fill="FFFFFF"/>
            <w:hideMark/>
          </w:tcPr>
          <w:p w14:paraId="66F28D4B" w14:textId="77777777" w:rsidR="002275B9" w:rsidRPr="001A29AE" w:rsidRDefault="002275B9" w:rsidP="00D90482">
            <w:pPr>
              <w:jc w:val="right"/>
              <w:rPr>
                <w:color w:val="000000"/>
                <w:sz w:val="19"/>
                <w:szCs w:val="19"/>
              </w:rPr>
            </w:pPr>
            <w:r w:rsidRPr="001A29AE">
              <w:rPr>
                <w:color w:val="000000"/>
                <w:sz w:val="19"/>
                <w:szCs w:val="19"/>
              </w:rPr>
              <w:t>5 340</w:t>
            </w:r>
          </w:p>
        </w:tc>
        <w:tc>
          <w:tcPr>
            <w:tcW w:w="1174" w:type="dxa"/>
            <w:tcBorders>
              <w:top w:val="nil"/>
              <w:left w:val="nil"/>
              <w:bottom w:val="single" w:sz="4" w:space="0" w:color="auto"/>
              <w:right w:val="single" w:sz="4" w:space="0" w:color="auto"/>
            </w:tcBorders>
            <w:shd w:val="clear" w:color="000000" w:fill="FFFFFF"/>
            <w:hideMark/>
          </w:tcPr>
          <w:p w14:paraId="02235D20"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21B8572A"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5EDD45B8" w14:textId="77777777" w:rsidTr="0035143F">
        <w:trPr>
          <w:trHeight w:val="612"/>
        </w:trPr>
        <w:tc>
          <w:tcPr>
            <w:tcW w:w="1560" w:type="dxa"/>
            <w:tcBorders>
              <w:top w:val="nil"/>
              <w:left w:val="single" w:sz="4" w:space="0" w:color="auto"/>
              <w:bottom w:val="single" w:sz="4" w:space="0" w:color="auto"/>
              <w:right w:val="single" w:sz="4" w:space="0" w:color="auto"/>
            </w:tcBorders>
            <w:shd w:val="clear" w:color="000000" w:fill="FFFFFF"/>
            <w:hideMark/>
          </w:tcPr>
          <w:p w14:paraId="3F6F9651"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36E66529" w14:textId="77777777" w:rsidR="002275B9" w:rsidRPr="001A29AE" w:rsidRDefault="002275B9" w:rsidP="00D90482">
            <w:pPr>
              <w:rPr>
                <w:color w:val="000000"/>
                <w:sz w:val="19"/>
                <w:szCs w:val="19"/>
              </w:rPr>
            </w:pPr>
            <w:r w:rsidRPr="001A29AE">
              <w:rPr>
                <w:color w:val="000000"/>
                <w:sz w:val="19"/>
                <w:szCs w:val="19"/>
              </w:rPr>
              <w:t>08236</w:t>
            </w:r>
          </w:p>
        </w:tc>
        <w:tc>
          <w:tcPr>
            <w:tcW w:w="1419" w:type="dxa"/>
            <w:tcBorders>
              <w:top w:val="nil"/>
              <w:left w:val="nil"/>
              <w:bottom w:val="single" w:sz="4" w:space="0" w:color="auto"/>
              <w:right w:val="single" w:sz="4" w:space="0" w:color="auto"/>
            </w:tcBorders>
            <w:shd w:val="clear" w:color="000000" w:fill="FFFFFF"/>
            <w:hideMark/>
          </w:tcPr>
          <w:p w14:paraId="3FC3B787" w14:textId="77777777" w:rsidR="002275B9" w:rsidRPr="001A29AE" w:rsidRDefault="002275B9" w:rsidP="00D90482">
            <w:pPr>
              <w:rPr>
                <w:color w:val="000000"/>
                <w:sz w:val="19"/>
                <w:szCs w:val="19"/>
              </w:rPr>
            </w:pPr>
            <w:r w:rsidRPr="001A29AE">
              <w:rPr>
                <w:color w:val="000000"/>
                <w:sz w:val="19"/>
                <w:szCs w:val="19"/>
              </w:rPr>
              <w:t>Muusika</w:t>
            </w:r>
          </w:p>
        </w:tc>
        <w:tc>
          <w:tcPr>
            <w:tcW w:w="708" w:type="dxa"/>
            <w:tcBorders>
              <w:top w:val="nil"/>
              <w:left w:val="nil"/>
              <w:bottom w:val="single" w:sz="4" w:space="0" w:color="auto"/>
              <w:right w:val="single" w:sz="4" w:space="0" w:color="auto"/>
            </w:tcBorders>
            <w:shd w:val="clear" w:color="000000" w:fill="FFFFFF"/>
            <w:hideMark/>
          </w:tcPr>
          <w:p w14:paraId="52648385" w14:textId="77777777" w:rsidR="002275B9" w:rsidRPr="001A29AE" w:rsidRDefault="002275B9" w:rsidP="00D90482">
            <w:pPr>
              <w:rPr>
                <w:color w:val="000000"/>
                <w:sz w:val="19"/>
                <w:szCs w:val="19"/>
              </w:rPr>
            </w:pPr>
            <w:r w:rsidRPr="001A29AE">
              <w:rPr>
                <w:color w:val="000000"/>
                <w:sz w:val="19"/>
                <w:szCs w:val="19"/>
              </w:rPr>
              <w:t>3221</w:t>
            </w:r>
          </w:p>
        </w:tc>
        <w:tc>
          <w:tcPr>
            <w:tcW w:w="1590" w:type="dxa"/>
            <w:tcBorders>
              <w:top w:val="nil"/>
              <w:left w:val="nil"/>
              <w:bottom w:val="single" w:sz="4" w:space="0" w:color="auto"/>
              <w:right w:val="single" w:sz="4" w:space="0" w:color="auto"/>
            </w:tcBorders>
            <w:shd w:val="clear" w:color="000000" w:fill="FFFFFF"/>
            <w:hideMark/>
          </w:tcPr>
          <w:p w14:paraId="7516581C" w14:textId="77777777" w:rsidR="002275B9" w:rsidRPr="001A29AE" w:rsidRDefault="002275B9" w:rsidP="00D90482">
            <w:pPr>
              <w:rPr>
                <w:color w:val="000000"/>
                <w:sz w:val="19"/>
                <w:szCs w:val="19"/>
              </w:rPr>
            </w:pPr>
            <w:r w:rsidRPr="001A29AE">
              <w:rPr>
                <w:color w:val="000000"/>
                <w:sz w:val="19"/>
                <w:szCs w:val="19"/>
              </w:rPr>
              <w:t>Tulud kultuuri- ja kunstialasest tegevusest</w:t>
            </w:r>
          </w:p>
        </w:tc>
        <w:tc>
          <w:tcPr>
            <w:tcW w:w="1063" w:type="dxa"/>
            <w:tcBorders>
              <w:top w:val="nil"/>
              <w:left w:val="nil"/>
              <w:bottom w:val="single" w:sz="4" w:space="0" w:color="auto"/>
              <w:right w:val="single" w:sz="4" w:space="0" w:color="auto"/>
            </w:tcBorders>
            <w:shd w:val="clear" w:color="000000" w:fill="FFFFFF"/>
            <w:hideMark/>
          </w:tcPr>
          <w:p w14:paraId="753F1F5B" w14:textId="77777777" w:rsidR="002275B9" w:rsidRPr="001A29AE" w:rsidRDefault="002275B9" w:rsidP="00D90482">
            <w:pPr>
              <w:jc w:val="right"/>
              <w:rPr>
                <w:color w:val="000000"/>
                <w:sz w:val="19"/>
                <w:szCs w:val="19"/>
              </w:rPr>
            </w:pPr>
            <w:r w:rsidRPr="001A29AE">
              <w:rPr>
                <w:color w:val="000000"/>
                <w:sz w:val="19"/>
                <w:szCs w:val="19"/>
              </w:rPr>
              <w:t>12 000</w:t>
            </w:r>
          </w:p>
        </w:tc>
        <w:tc>
          <w:tcPr>
            <w:tcW w:w="1034" w:type="dxa"/>
            <w:tcBorders>
              <w:top w:val="nil"/>
              <w:left w:val="nil"/>
              <w:bottom w:val="single" w:sz="4" w:space="0" w:color="auto"/>
              <w:right w:val="single" w:sz="4" w:space="0" w:color="auto"/>
            </w:tcBorders>
            <w:shd w:val="clear" w:color="000000" w:fill="FFFFFF"/>
            <w:hideMark/>
          </w:tcPr>
          <w:p w14:paraId="11A2E990" w14:textId="77777777" w:rsidR="002275B9" w:rsidRPr="001A29AE" w:rsidRDefault="002275B9" w:rsidP="00D90482">
            <w:pPr>
              <w:jc w:val="right"/>
              <w:rPr>
                <w:color w:val="000000"/>
                <w:sz w:val="19"/>
                <w:szCs w:val="19"/>
              </w:rPr>
            </w:pPr>
            <w:r w:rsidRPr="001A29AE">
              <w:rPr>
                <w:color w:val="000000"/>
                <w:sz w:val="19"/>
                <w:szCs w:val="19"/>
              </w:rPr>
              <w:t>5 360</w:t>
            </w:r>
          </w:p>
        </w:tc>
        <w:tc>
          <w:tcPr>
            <w:tcW w:w="1174" w:type="dxa"/>
            <w:tcBorders>
              <w:top w:val="nil"/>
              <w:left w:val="nil"/>
              <w:bottom w:val="single" w:sz="4" w:space="0" w:color="auto"/>
              <w:right w:val="single" w:sz="4" w:space="0" w:color="auto"/>
            </w:tcBorders>
            <w:shd w:val="clear" w:color="000000" w:fill="FFFFFF"/>
            <w:hideMark/>
          </w:tcPr>
          <w:p w14:paraId="31E6E466"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01D4E18B"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001DFE0A" w14:textId="77777777" w:rsidTr="0035143F">
        <w:trPr>
          <w:trHeight w:val="413"/>
        </w:trPr>
        <w:tc>
          <w:tcPr>
            <w:tcW w:w="1560" w:type="dxa"/>
            <w:tcBorders>
              <w:top w:val="nil"/>
              <w:left w:val="single" w:sz="4" w:space="0" w:color="auto"/>
              <w:bottom w:val="single" w:sz="4" w:space="0" w:color="auto"/>
              <w:right w:val="single" w:sz="4" w:space="0" w:color="auto"/>
            </w:tcBorders>
            <w:shd w:val="clear" w:color="000000" w:fill="FFFFFF"/>
            <w:hideMark/>
          </w:tcPr>
          <w:p w14:paraId="69C894D6" w14:textId="77777777" w:rsidR="002275B9" w:rsidRPr="001A29AE" w:rsidRDefault="002275B9" w:rsidP="00D90482">
            <w:pPr>
              <w:rPr>
                <w:color w:val="000000"/>
                <w:sz w:val="19"/>
                <w:szCs w:val="19"/>
              </w:rPr>
            </w:pPr>
            <w:r w:rsidRPr="001A29AE">
              <w:rPr>
                <w:color w:val="000000"/>
                <w:sz w:val="19"/>
                <w:szCs w:val="19"/>
              </w:rPr>
              <w:t>0823601 Narva Linna Sumfooniaorkester</w:t>
            </w:r>
          </w:p>
        </w:tc>
        <w:tc>
          <w:tcPr>
            <w:tcW w:w="708" w:type="dxa"/>
            <w:tcBorders>
              <w:top w:val="nil"/>
              <w:left w:val="nil"/>
              <w:bottom w:val="single" w:sz="4" w:space="0" w:color="auto"/>
              <w:right w:val="single" w:sz="4" w:space="0" w:color="auto"/>
            </w:tcBorders>
            <w:shd w:val="clear" w:color="000000" w:fill="FFFFFF"/>
            <w:hideMark/>
          </w:tcPr>
          <w:p w14:paraId="4F02C349" w14:textId="77777777" w:rsidR="002275B9" w:rsidRPr="001A29AE" w:rsidRDefault="002275B9" w:rsidP="00D90482">
            <w:pPr>
              <w:rPr>
                <w:color w:val="000000"/>
                <w:sz w:val="19"/>
                <w:szCs w:val="19"/>
              </w:rPr>
            </w:pPr>
            <w:r w:rsidRPr="001A29AE">
              <w:rPr>
                <w:color w:val="000000"/>
                <w:sz w:val="19"/>
                <w:szCs w:val="19"/>
              </w:rPr>
              <w:t>08236</w:t>
            </w:r>
          </w:p>
        </w:tc>
        <w:tc>
          <w:tcPr>
            <w:tcW w:w="1419" w:type="dxa"/>
            <w:tcBorders>
              <w:top w:val="nil"/>
              <w:left w:val="nil"/>
              <w:bottom w:val="single" w:sz="4" w:space="0" w:color="auto"/>
              <w:right w:val="single" w:sz="4" w:space="0" w:color="auto"/>
            </w:tcBorders>
            <w:shd w:val="clear" w:color="000000" w:fill="FFFFFF"/>
            <w:hideMark/>
          </w:tcPr>
          <w:p w14:paraId="380AB6CA" w14:textId="77777777" w:rsidR="002275B9" w:rsidRPr="001A29AE" w:rsidRDefault="002275B9" w:rsidP="00D90482">
            <w:pPr>
              <w:rPr>
                <w:color w:val="000000"/>
                <w:sz w:val="19"/>
                <w:szCs w:val="19"/>
              </w:rPr>
            </w:pPr>
            <w:r w:rsidRPr="001A29AE">
              <w:rPr>
                <w:color w:val="000000"/>
                <w:sz w:val="19"/>
                <w:szCs w:val="19"/>
              </w:rPr>
              <w:t>Muusika</w:t>
            </w:r>
          </w:p>
        </w:tc>
        <w:tc>
          <w:tcPr>
            <w:tcW w:w="708" w:type="dxa"/>
            <w:tcBorders>
              <w:top w:val="nil"/>
              <w:left w:val="nil"/>
              <w:bottom w:val="single" w:sz="4" w:space="0" w:color="auto"/>
              <w:right w:val="single" w:sz="4" w:space="0" w:color="auto"/>
            </w:tcBorders>
            <w:shd w:val="clear" w:color="000000" w:fill="FFFFFF"/>
            <w:hideMark/>
          </w:tcPr>
          <w:p w14:paraId="0E13331C"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119C76D7"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3A87DC64" w14:textId="77777777" w:rsidR="002275B9" w:rsidRPr="001A29AE" w:rsidRDefault="002275B9" w:rsidP="00D90482">
            <w:pPr>
              <w:jc w:val="right"/>
              <w:rPr>
                <w:color w:val="000000"/>
                <w:sz w:val="19"/>
                <w:szCs w:val="19"/>
              </w:rPr>
            </w:pPr>
            <w:r w:rsidRPr="001A29AE">
              <w:rPr>
                <w:color w:val="000000"/>
                <w:sz w:val="19"/>
                <w:szCs w:val="19"/>
              </w:rPr>
              <w:t>124 694</w:t>
            </w:r>
          </w:p>
        </w:tc>
        <w:tc>
          <w:tcPr>
            <w:tcW w:w="1034" w:type="dxa"/>
            <w:tcBorders>
              <w:top w:val="nil"/>
              <w:left w:val="nil"/>
              <w:bottom w:val="single" w:sz="4" w:space="0" w:color="auto"/>
              <w:right w:val="single" w:sz="4" w:space="0" w:color="auto"/>
            </w:tcBorders>
            <w:shd w:val="clear" w:color="000000" w:fill="FFFFFF"/>
            <w:hideMark/>
          </w:tcPr>
          <w:p w14:paraId="091EAA58" w14:textId="77777777" w:rsidR="002275B9" w:rsidRPr="001A29AE" w:rsidRDefault="002275B9" w:rsidP="00D90482">
            <w:pPr>
              <w:jc w:val="right"/>
              <w:rPr>
                <w:color w:val="000000"/>
                <w:sz w:val="19"/>
                <w:szCs w:val="19"/>
              </w:rPr>
            </w:pPr>
            <w:r w:rsidRPr="001A29AE">
              <w:rPr>
                <w:color w:val="000000"/>
                <w:sz w:val="19"/>
                <w:szCs w:val="19"/>
              </w:rPr>
              <w:t>139 213</w:t>
            </w:r>
          </w:p>
        </w:tc>
        <w:tc>
          <w:tcPr>
            <w:tcW w:w="1174" w:type="dxa"/>
            <w:tcBorders>
              <w:top w:val="nil"/>
              <w:left w:val="nil"/>
              <w:bottom w:val="single" w:sz="4" w:space="0" w:color="auto"/>
              <w:right w:val="single" w:sz="4" w:space="0" w:color="auto"/>
            </w:tcBorders>
            <w:shd w:val="clear" w:color="000000" w:fill="FFFFFF"/>
            <w:hideMark/>
          </w:tcPr>
          <w:p w14:paraId="7879A66A"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6DF23667"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747F8F7E" w14:textId="77777777" w:rsidTr="0035143F">
        <w:trPr>
          <w:trHeight w:val="181"/>
        </w:trPr>
        <w:tc>
          <w:tcPr>
            <w:tcW w:w="1560" w:type="dxa"/>
            <w:tcBorders>
              <w:top w:val="nil"/>
              <w:left w:val="single" w:sz="4" w:space="0" w:color="auto"/>
              <w:bottom w:val="single" w:sz="4" w:space="0" w:color="auto"/>
              <w:right w:val="single" w:sz="4" w:space="0" w:color="auto"/>
            </w:tcBorders>
            <w:shd w:val="clear" w:color="000000" w:fill="FFFFFF"/>
            <w:hideMark/>
          </w:tcPr>
          <w:p w14:paraId="19A77969" w14:textId="77777777" w:rsidR="002275B9" w:rsidRPr="001A29AE" w:rsidRDefault="002275B9" w:rsidP="00D90482">
            <w:pPr>
              <w:rPr>
                <w:color w:val="000000"/>
                <w:sz w:val="19"/>
                <w:szCs w:val="19"/>
              </w:rPr>
            </w:pPr>
            <w:r w:rsidRPr="001A29AE">
              <w:rPr>
                <w:color w:val="000000"/>
                <w:sz w:val="19"/>
                <w:szCs w:val="19"/>
              </w:rPr>
              <w:t>0823601 Narva Linna Sumfooniaorkester</w:t>
            </w:r>
          </w:p>
        </w:tc>
        <w:tc>
          <w:tcPr>
            <w:tcW w:w="708" w:type="dxa"/>
            <w:tcBorders>
              <w:top w:val="nil"/>
              <w:left w:val="nil"/>
              <w:bottom w:val="single" w:sz="4" w:space="0" w:color="auto"/>
              <w:right w:val="single" w:sz="4" w:space="0" w:color="auto"/>
            </w:tcBorders>
            <w:shd w:val="clear" w:color="000000" w:fill="FFFFFF"/>
            <w:hideMark/>
          </w:tcPr>
          <w:p w14:paraId="48E97854" w14:textId="77777777" w:rsidR="002275B9" w:rsidRPr="001A29AE" w:rsidRDefault="002275B9" w:rsidP="00D90482">
            <w:pPr>
              <w:rPr>
                <w:color w:val="000000"/>
                <w:sz w:val="19"/>
                <w:szCs w:val="19"/>
              </w:rPr>
            </w:pPr>
            <w:r w:rsidRPr="001A29AE">
              <w:rPr>
                <w:color w:val="000000"/>
                <w:sz w:val="19"/>
                <w:szCs w:val="19"/>
              </w:rPr>
              <w:t>08236</w:t>
            </w:r>
          </w:p>
        </w:tc>
        <w:tc>
          <w:tcPr>
            <w:tcW w:w="1419" w:type="dxa"/>
            <w:tcBorders>
              <w:top w:val="nil"/>
              <w:left w:val="nil"/>
              <w:bottom w:val="single" w:sz="4" w:space="0" w:color="auto"/>
              <w:right w:val="single" w:sz="4" w:space="0" w:color="auto"/>
            </w:tcBorders>
            <w:shd w:val="clear" w:color="000000" w:fill="FFFFFF"/>
            <w:hideMark/>
          </w:tcPr>
          <w:p w14:paraId="3FBA05CA" w14:textId="77777777" w:rsidR="002275B9" w:rsidRPr="001A29AE" w:rsidRDefault="002275B9" w:rsidP="00D90482">
            <w:pPr>
              <w:rPr>
                <w:color w:val="000000"/>
                <w:sz w:val="19"/>
                <w:szCs w:val="19"/>
              </w:rPr>
            </w:pPr>
            <w:r w:rsidRPr="001A29AE">
              <w:rPr>
                <w:color w:val="000000"/>
                <w:sz w:val="19"/>
                <w:szCs w:val="19"/>
              </w:rPr>
              <w:t>Muusika</w:t>
            </w:r>
          </w:p>
        </w:tc>
        <w:tc>
          <w:tcPr>
            <w:tcW w:w="708" w:type="dxa"/>
            <w:tcBorders>
              <w:top w:val="nil"/>
              <w:left w:val="nil"/>
              <w:bottom w:val="single" w:sz="4" w:space="0" w:color="auto"/>
              <w:right w:val="single" w:sz="4" w:space="0" w:color="auto"/>
            </w:tcBorders>
            <w:shd w:val="clear" w:color="000000" w:fill="FFFFFF"/>
            <w:hideMark/>
          </w:tcPr>
          <w:p w14:paraId="5E7CE92D"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790A5888"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1CF35CE8" w14:textId="77777777" w:rsidR="002275B9" w:rsidRPr="001A29AE" w:rsidRDefault="002275B9" w:rsidP="00D90482">
            <w:pPr>
              <w:jc w:val="right"/>
              <w:rPr>
                <w:color w:val="000000"/>
                <w:sz w:val="19"/>
                <w:szCs w:val="19"/>
              </w:rPr>
            </w:pPr>
            <w:r w:rsidRPr="001A29AE">
              <w:rPr>
                <w:color w:val="000000"/>
                <w:sz w:val="19"/>
                <w:szCs w:val="19"/>
              </w:rPr>
              <w:t>123 230</w:t>
            </w:r>
          </w:p>
        </w:tc>
        <w:tc>
          <w:tcPr>
            <w:tcW w:w="1034" w:type="dxa"/>
            <w:tcBorders>
              <w:top w:val="nil"/>
              <w:left w:val="nil"/>
              <w:bottom w:val="single" w:sz="4" w:space="0" w:color="auto"/>
              <w:right w:val="single" w:sz="4" w:space="0" w:color="auto"/>
            </w:tcBorders>
            <w:shd w:val="clear" w:color="000000" w:fill="FFFFFF"/>
            <w:hideMark/>
          </w:tcPr>
          <w:p w14:paraId="3F4001BB" w14:textId="77777777" w:rsidR="002275B9" w:rsidRPr="001A29AE" w:rsidRDefault="002275B9" w:rsidP="00D90482">
            <w:pPr>
              <w:jc w:val="right"/>
              <w:rPr>
                <w:color w:val="000000"/>
                <w:sz w:val="19"/>
                <w:szCs w:val="19"/>
              </w:rPr>
            </w:pPr>
            <w:r w:rsidRPr="001A29AE">
              <w:rPr>
                <w:color w:val="000000"/>
                <w:sz w:val="19"/>
                <w:szCs w:val="19"/>
              </w:rPr>
              <w:t>133 873</w:t>
            </w:r>
          </w:p>
        </w:tc>
        <w:tc>
          <w:tcPr>
            <w:tcW w:w="1174" w:type="dxa"/>
            <w:tcBorders>
              <w:top w:val="nil"/>
              <w:left w:val="nil"/>
              <w:bottom w:val="single" w:sz="4" w:space="0" w:color="auto"/>
              <w:right w:val="single" w:sz="4" w:space="0" w:color="auto"/>
            </w:tcBorders>
            <w:shd w:val="clear" w:color="000000" w:fill="FFFFFF"/>
            <w:hideMark/>
          </w:tcPr>
          <w:p w14:paraId="158F276C"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2FE80E76"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38C59DE7"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5CB0D1AD" w14:textId="77777777" w:rsidR="002275B9" w:rsidRPr="001A29AE" w:rsidRDefault="002275B9" w:rsidP="00D90482">
            <w:pPr>
              <w:rPr>
                <w:color w:val="000000"/>
                <w:sz w:val="19"/>
                <w:szCs w:val="19"/>
              </w:rPr>
            </w:pPr>
            <w:r w:rsidRPr="001A29AE">
              <w:rPr>
                <w:color w:val="000000"/>
                <w:sz w:val="19"/>
                <w:szCs w:val="19"/>
              </w:rPr>
              <w:t>0823601 Narva Linna Sumfooniaorkester</w:t>
            </w:r>
          </w:p>
        </w:tc>
        <w:tc>
          <w:tcPr>
            <w:tcW w:w="708" w:type="dxa"/>
            <w:tcBorders>
              <w:top w:val="nil"/>
              <w:left w:val="nil"/>
              <w:bottom w:val="single" w:sz="4" w:space="0" w:color="auto"/>
              <w:right w:val="single" w:sz="4" w:space="0" w:color="auto"/>
            </w:tcBorders>
            <w:shd w:val="clear" w:color="000000" w:fill="FFFFFF"/>
            <w:hideMark/>
          </w:tcPr>
          <w:p w14:paraId="0668D243" w14:textId="77777777" w:rsidR="002275B9" w:rsidRPr="001A29AE" w:rsidRDefault="002275B9" w:rsidP="00D90482">
            <w:pPr>
              <w:rPr>
                <w:color w:val="000000"/>
                <w:sz w:val="19"/>
                <w:szCs w:val="19"/>
              </w:rPr>
            </w:pPr>
            <w:r w:rsidRPr="001A29AE">
              <w:rPr>
                <w:color w:val="000000"/>
                <w:sz w:val="19"/>
                <w:szCs w:val="19"/>
              </w:rPr>
              <w:t>08236</w:t>
            </w:r>
          </w:p>
        </w:tc>
        <w:tc>
          <w:tcPr>
            <w:tcW w:w="1419" w:type="dxa"/>
            <w:tcBorders>
              <w:top w:val="nil"/>
              <w:left w:val="nil"/>
              <w:bottom w:val="single" w:sz="4" w:space="0" w:color="auto"/>
              <w:right w:val="single" w:sz="4" w:space="0" w:color="auto"/>
            </w:tcBorders>
            <w:shd w:val="clear" w:color="000000" w:fill="FFFFFF"/>
            <w:hideMark/>
          </w:tcPr>
          <w:p w14:paraId="7E5703D7" w14:textId="77777777" w:rsidR="002275B9" w:rsidRPr="001A29AE" w:rsidRDefault="002275B9" w:rsidP="00D90482">
            <w:pPr>
              <w:rPr>
                <w:color w:val="000000"/>
                <w:sz w:val="19"/>
                <w:szCs w:val="19"/>
              </w:rPr>
            </w:pPr>
            <w:r w:rsidRPr="001A29AE">
              <w:rPr>
                <w:color w:val="000000"/>
                <w:sz w:val="19"/>
                <w:szCs w:val="19"/>
              </w:rPr>
              <w:t>Muusika</w:t>
            </w:r>
          </w:p>
        </w:tc>
        <w:tc>
          <w:tcPr>
            <w:tcW w:w="708" w:type="dxa"/>
            <w:tcBorders>
              <w:top w:val="nil"/>
              <w:left w:val="nil"/>
              <w:bottom w:val="single" w:sz="4" w:space="0" w:color="auto"/>
              <w:right w:val="single" w:sz="4" w:space="0" w:color="auto"/>
            </w:tcBorders>
            <w:shd w:val="clear" w:color="000000" w:fill="FFFFFF"/>
            <w:hideMark/>
          </w:tcPr>
          <w:p w14:paraId="6B3B5573"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5E4A10D7"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5A74EFE1" w14:textId="77777777" w:rsidR="002275B9" w:rsidRPr="001A29AE" w:rsidRDefault="002275B9" w:rsidP="00D90482">
            <w:pPr>
              <w:jc w:val="right"/>
              <w:rPr>
                <w:color w:val="000000"/>
                <w:sz w:val="19"/>
                <w:szCs w:val="19"/>
              </w:rPr>
            </w:pPr>
            <w:r w:rsidRPr="001A29AE">
              <w:rPr>
                <w:color w:val="000000"/>
                <w:sz w:val="19"/>
                <w:szCs w:val="19"/>
              </w:rPr>
              <w:t>1 464</w:t>
            </w:r>
          </w:p>
        </w:tc>
        <w:tc>
          <w:tcPr>
            <w:tcW w:w="1034" w:type="dxa"/>
            <w:tcBorders>
              <w:top w:val="nil"/>
              <w:left w:val="nil"/>
              <w:bottom w:val="single" w:sz="4" w:space="0" w:color="auto"/>
              <w:right w:val="single" w:sz="4" w:space="0" w:color="auto"/>
            </w:tcBorders>
            <w:shd w:val="clear" w:color="000000" w:fill="FFFFFF"/>
            <w:hideMark/>
          </w:tcPr>
          <w:p w14:paraId="53237A88" w14:textId="77777777" w:rsidR="002275B9" w:rsidRPr="001A29AE" w:rsidRDefault="002275B9" w:rsidP="00D90482">
            <w:pPr>
              <w:jc w:val="right"/>
              <w:rPr>
                <w:color w:val="000000"/>
                <w:sz w:val="19"/>
                <w:szCs w:val="19"/>
              </w:rPr>
            </w:pPr>
            <w:r w:rsidRPr="001A29AE">
              <w:rPr>
                <w:color w:val="000000"/>
                <w:sz w:val="19"/>
                <w:szCs w:val="19"/>
              </w:rPr>
              <w:t>5 340</w:t>
            </w:r>
          </w:p>
        </w:tc>
        <w:tc>
          <w:tcPr>
            <w:tcW w:w="1174" w:type="dxa"/>
            <w:tcBorders>
              <w:top w:val="nil"/>
              <w:left w:val="nil"/>
              <w:bottom w:val="single" w:sz="4" w:space="0" w:color="auto"/>
              <w:right w:val="single" w:sz="4" w:space="0" w:color="auto"/>
            </w:tcBorders>
            <w:shd w:val="clear" w:color="000000" w:fill="FFFFFF"/>
            <w:hideMark/>
          </w:tcPr>
          <w:p w14:paraId="13208D8C"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62E2FB0A"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786B6F17"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104776A5" w14:textId="77777777" w:rsidR="002275B9" w:rsidRPr="001A29AE" w:rsidRDefault="002275B9" w:rsidP="00D90482">
            <w:pPr>
              <w:rPr>
                <w:color w:val="000000"/>
                <w:sz w:val="19"/>
                <w:szCs w:val="19"/>
              </w:rPr>
            </w:pPr>
            <w:r w:rsidRPr="001A29AE">
              <w:rPr>
                <w:color w:val="000000"/>
                <w:sz w:val="19"/>
                <w:szCs w:val="19"/>
              </w:rPr>
              <w:t>0823601 Narva Linna Sumfooniaorkester</w:t>
            </w:r>
          </w:p>
        </w:tc>
        <w:tc>
          <w:tcPr>
            <w:tcW w:w="708" w:type="dxa"/>
            <w:tcBorders>
              <w:top w:val="nil"/>
              <w:left w:val="nil"/>
              <w:bottom w:val="single" w:sz="4" w:space="0" w:color="auto"/>
              <w:right w:val="single" w:sz="4" w:space="0" w:color="auto"/>
            </w:tcBorders>
            <w:shd w:val="clear" w:color="000000" w:fill="FFFFFF"/>
            <w:hideMark/>
          </w:tcPr>
          <w:p w14:paraId="209F559C" w14:textId="77777777" w:rsidR="002275B9" w:rsidRPr="001A29AE" w:rsidRDefault="002275B9" w:rsidP="00D90482">
            <w:pPr>
              <w:rPr>
                <w:color w:val="000000"/>
                <w:sz w:val="19"/>
                <w:szCs w:val="19"/>
              </w:rPr>
            </w:pPr>
            <w:r w:rsidRPr="001A29AE">
              <w:rPr>
                <w:color w:val="000000"/>
                <w:sz w:val="19"/>
                <w:szCs w:val="19"/>
              </w:rPr>
              <w:t>08236</w:t>
            </w:r>
          </w:p>
        </w:tc>
        <w:tc>
          <w:tcPr>
            <w:tcW w:w="1419" w:type="dxa"/>
            <w:tcBorders>
              <w:top w:val="nil"/>
              <w:left w:val="nil"/>
              <w:bottom w:val="single" w:sz="4" w:space="0" w:color="auto"/>
              <w:right w:val="single" w:sz="4" w:space="0" w:color="auto"/>
            </w:tcBorders>
            <w:shd w:val="clear" w:color="000000" w:fill="FFFFFF"/>
            <w:hideMark/>
          </w:tcPr>
          <w:p w14:paraId="1BA407F5" w14:textId="77777777" w:rsidR="002275B9" w:rsidRPr="001A29AE" w:rsidRDefault="002275B9" w:rsidP="00D90482">
            <w:pPr>
              <w:rPr>
                <w:color w:val="000000"/>
                <w:sz w:val="19"/>
                <w:szCs w:val="19"/>
              </w:rPr>
            </w:pPr>
            <w:r w:rsidRPr="001A29AE">
              <w:rPr>
                <w:color w:val="000000"/>
                <w:sz w:val="19"/>
                <w:szCs w:val="19"/>
              </w:rPr>
              <w:t>Muusika</w:t>
            </w:r>
          </w:p>
        </w:tc>
        <w:tc>
          <w:tcPr>
            <w:tcW w:w="708" w:type="dxa"/>
            <w:tcBorders>
              <w:top w:val="nil"/>
              <w:left w:val="nil"/>
              <w:bottom w:val="single" w:sz="4" w:space="0" w:color="auto"/>
              <w:right w:val="single" w:sz="4" w:space="0" w:color="auto"/>
            </w:tcBorders>
            <w:shd w:val="clear" w:color="000000" w:fill="FFFFFF"/>
            <w:hideMark/>
          </w:tcPr>
          <w:p w14:paraId="7ED20403"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59F0E844" w14:textId="77777777" w:rsidR="002275B9" w:rsidRPr="001A29AE" w:rsidRDefault="002275B9" w:rsidP="00D90482">
            <w:pPr>
              <w:rPr>
                <w:color w:val="000000"/>
                <w:sz w:val="19"/>
                <w:szCs w:val="19"/>
              </w:rPr>
            </w:pPr>
            <w:r w:rsidRPr="001A29AE">
              <w:rPr>
                <w:color w:val="000000"/>
                <w:sz w:val="19"/>
                <w:szCs w:val="19"/>
              </w:rPr>
              <w:t>KOKKU OMATULUD</w:t>
            </w:r>
          </w:p>
        </w:tc>
        <w:tc>
          <w:tcPr>
            <w:tcW w:w="1063" w:type="dxa"/>
            <w:tcBorders>
              <w:top w:val="nil"/>
              <w:left w:val="nil"/>
              <w:bottom w:val="single" w:sz="4" w:space="0" w:color="auto"/>
              <w:right w:val="single" w:sz="4" w:space="0" w:color="auto"/>
            </w:tcBorders>
            <w:shd w:val="clear" w:color="000000" w:fill="FFFFFF"/>
            <w:hideMark/>
          </w:tcPr>
          <w:p w14:paraId="0A0B583E" w14:textId="77777777" w:rsidR="002275B9" w:rsidRPr="001A29AE" w:rsidRDefault="002275B9" w:rsidP="00D90482">
            <w:pPr>
              <w:jc w:val="right"/>
              <w:rPr>
                <w:color w:val="000000"/>
                <w:sz w:val="19"/>
                <w:szCs w:val="19"/>
              </w:rPr>
            </w:pPr>
            <w:r w:rsidRPr="001A29AE">
              <w:rPr>
                <w:color w:val="000000"/>
                <w:sz w:val="19"/>
                <w:szCs w:val="19"/>
              </w:rPr>
              <w:t>12 000</w:t>
            </w:r>
          </w:p>
        </w:tc>
        <w:tc>
          <w:tcPr>
            <w:tcW w:w="1034" w:type="dxa"/>
            <w:tcBorders>
              <w:top w:val="nil"/>
              <w:left w:val="nil"/>
              <w:bottom w:val="single" w:sz="4" w:space="0" w:color="auto"/>
              <w:right w:val="single" w:sz="4" w:space="0" w:color="auto"/>
            </w:tcBorders>
            <w:shd w:val="clear" w:color="000000" w:fill="FFFFFF"/>
            <w:hideMark/>
          </w:tcPr>
          <w:p w14:paraId="7044E656" w14:textId="77777777" w:rsidR="002275B9" w:rsidRPr="001A29AE" w:rsidRDefault="002275B9" w:rsidP="00D90482">
            <w:pPr>
              <w:jc w:val="right"/>
              <w:rPr>
                <w:color w:val="000000"/>
                <w:sz w:val="19"/>
                <w:szCs w:val="19"/>
              </w:rPr>
            </w:pPr>
            <w:r w:rsidRPr="001A29AE">
              <w:rPr>
                <w:color w:val="000000"/>
                <w:sz w:val="19"/>
                <w:szCs w:val="19"/>
              </w:rPr>
              <w:t>5 360</w:t>
            </w:r>
          </w:p>
        </w:tc>
        <w:tc>
          <w:tcPr>
            <w:tcW w:w="1174" w:type="dxa"/>
            <w:tcBorders>
              <w:top w:val="nil"/>
              <w:left w:val="nil"/>
              <w:bottom w:val="single" w:sz="4" w:space="0" w:color="auto"/>
              <w:right w:val="single" w:sz="4" w:space="0" w:color="auto"/>
            </w:tcBorders>
            <w:shd w:val="clear" w:color="000000" w:fill="FFFFFF"/>
            <w:hideMark/>
          </w:tcPr>
          <w:p w14:paraId="1E456AB4"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681B3FCC"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6E2AA937"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4C91BA78" w14:textId="77777777" w:rsidR="002275B9" w:rsidRPr="001A29AE" w:rsidRDefault="002275B9" w:rsidP="00D90482">
            <w:pPr>
              <w:rPr>
                <w:color w:val="000000"/>
                <w:sz w:val="19"/>
                <w:szCs w:val="19"/>
              </w:rPr>
            </w:pPr>
            <w:r w:rsidRPr="001A29AE">
              <w:rPr>
                <w:color w:val="000000"/>
                <w:sz w:val="19"/>
                <w:szCs w:val="19"/>
              </w:rPr>
              <w:t xml:space="preserve">0823601 Narva Linna </w:t>
            </w:r>
            <w:r w:rsidRPr="001A29AE">
              <w:rPr>
                <w:color w:val="000000"/>
                <w:sz w:val="19"/>
                <w:szCs w:val="19"/>
              </w:rPr>
              <w:lastRenderedPageBreak/>
              <w:t>Sumfooniaorkester</w:t>
            </w:r>
          </w:p>
        </w:tc>
        <w:tc>
          <w:tcPr>
            <w:tcW w:w="708" w:type="dxa"/>
            <w:tcBorders>
              <w:top w:val="nil"/>
              <w:left w:val="nil"/>
              <w:bottom w:val="single" w:sz="4" w:space="0" w:color="auto"/>
              <w:right w:val="single" w:sz="4" w:space="0" w:color="auto"/>
            </w:tcBorders>
            <w:shd w:val="clear" w:color="000000" w:fill="FFFFFF"/>
            <w:hideMark/>
          </w:tcPr>
          <w:p w14:paraId="0DAB63D7" w14:textId="77777777" w:rsidR="002275B9" w:rsidRPr="001A29AE" w:rsidRDefault="002275B9" w:rsidP="00D90482">
            <w:pPr>
              <w:rPr>
                <w:color w:val="000000"/>
                <w:sz w:val="19"/>
                <w:szCs w:val="19"/>
              </w:rPr>
            </w:pPr>
            <w:r w:rsidRPr="001A29AE">
              <w:rPr>
                <w:color w:val="000000"/>
                <w:sz w:val="19"/>
                <w:szCs w:val="19"/>
              </w:rPr>
              <w:lastRenderedPageBreak/>
              <w:t>08236</w:t>
            </w:r>
          </w:p>
        </w:tc>
        <w:tc>
          <w:tcPr>
            <w:tcW w:w="1419" w:type="dxa"/>
            <w:tcBorders>
              <w:top w:val="nil"/>
              <w:left w:val="nil"/>
              <w:bottom w:val="single" w:sz="4" w:space="0" w:color="auto"/>
              <w:right w:val="single" w:sz="4" w:space="0" w:color="auto"/>
            </w:tcBorders>
            <w:shd w:val="clear" w:color="000000" w:fill="FFFFFF"/>
            <w:hideMark/>
          </w:tcPr>
          <w:p w14:paraId="0321E535" w14:textId="77777777" w:rsidR="002275B9" w:rsidRPr="001A29AE" w:rsidRDefault="002275B9" w:rsidP="00D90482">
            <w:pPr>
              <w:rPr>
                <w:color w:val="000000"/>
                <w:sz w:val="19"/>
                <w:szCs w:val="19"/>
              </w:rPr>
            </w:pPr>
            <w:r w:rsidRPr="001A29AE">
              <w:rPr>
                <w:color w:val="000000"/>
                <w:sz w:val="19"/>
                <w:szCs w:val="19"/>
              </w:rPr>
              <w:t>Muusika</w:t>
            </w:r>
          </w:p>
        </w:tc>
        <w:tc>
          <w:tcPr>
            <w:tcW w:w="708" w:type="dxa"/>
            <w:tcBorders>
              <w:top w:val="nil"/>
              <w:left w:val="nil"/>
              <w:bottom w:val="single" w:sz="4" w:space="0" w:color="auto"/>
              <w:right w:val="single" w:sz="4" w:space="0" w:color="auto"/>
            </w:tcBorders>
            <w:shd w:val="clear" w:color="000000" w:fill="FFFFFF"/>
            <w:hideMark/>
          </w:tcPr>
          <w:p w14:paraId="4662DB46" w14:textId="77777777" w:rsidR="002275B9" w:rsidRPr="001A29AE" w:rsidRDefault="002275B9" w:rsidP="00D90482">
            <w:pPr>
              <w:rPr>
                <w:color w:val="000000"/>
                <w:sz w:val="19"/>
                <w:szCs w:val="19"/>
              </w:rPr>
            </w:pPr>
            <w:r w:rsidRPr="001A29AE">
              <w:rPr>
                <w:color w:val="000000"/>
                <w:sz w:val="19"/>
                <w:szCs w:val="19"/>
              </w:rPr>
              <w:t>3221</w:t>
            </w:r>
          </w:p>
        </w:tc>
        <w:tc>
          <w:tcPr>
            <w:tcW w:w="1590" w:type="dxa"/>
            <w:tcBorders>
              <w:top w:val="nil"/>
              <w:left w:val="nil"/>
              <w:bottom w:val="single" w:sz="4" w:space="0" w:color="auto"/>
              <w:right w:val="single" w:sz="4" w:space="0" w:color="auto"/>
            </w:tcBorders>
            <w:shd w:val="clear" w:color="000000" w:fill="FFFFFF"/>
            <w:hideMark/>
          </w:tcPr>
          <w:p w14:paraId="5982EF09" w14:textId="77777777" w:rsidR="002275B9" w:rsidRPr="001A29AE" w:rsidRDefault="002275B9" w:rsidP="00D90482">
            <w:pPr>
              <w:rPr>
                <w:color w:val="000000"/>
                <w:sz w:val="19"/>
                <w:szCs w:val="19"/>
              </w:rPr>
            </w:pPr>
            <w:r w:rsidRPr="001A29AE">
              <w:rPr>
                <w:color w:val="000000"/>
                <w:sz w:val="19"/>
                <w:szCs w:val="19"/>
              </w:rPr>
              <w:t>Tulud kultuuri- ja kunstialasest tegevusest</w:t>
            </w:r>
          </w:p>
        </w:tc>
        <w:tc>
          <w:tcPr>
            <w:tcW w:w="1063" w:type="dxa"/>
            <w:tcBorders>
              <w:top w:val="nil"/>
              <w:left w:val="nil"/>
              <w:bottom w:val="single" w:sz="4" w:space="0" w:color="auto"/>
              <w:right w:val="single" w:sz="4" w:space="0" w:color="auto"/>
            </w:tcBorders>
            <w:shd w:val="clear" w:color="000000" w:fill="FFFFFF"/>
            <w:hideMark/>
          </w:tcPr>
          <w:p w14:paraId="0F191E9D" w14:textId="77777777" w:rsidR="002275B9" w:rsidRPr="001A29AE" w:rsidRDefault="002275B9" w:rsidP="00D90482">
            <w:pPr>
              <w:jc w:val="right"/>
              <w:rPr>
                <w:color w:val="000000"/>
                <w:sz w:val="19"/>
                <w:szCs w:val="19"/>
              </w:rPr>
            </w:pPr>
            <w:r w:rsidRPr="001A29AE">
              <w:rPr>
                <w:color w:val="000000"/>
                <w:sz w:val="19"/>
                <w:szCs w:val="19"/>
              </w:rPr>
              <w:t>12 000</w:t>
            </w:r>
          </w:p>
        </w:tc>
        <w:tc>
          <w:tcPr>
            <w:tcW w:w="1034" w:type="dxa"/>
            <w:tcBorders>
              <w:top w:val="nil"/>
              <w:left w:val="nil"/>
              <w:bottom w:val="single" w:sz="4" w:space="0" w:color="auto"/>
              <w:right w:val="single" w:sz="4" w:space="0" w:color="auto"/>
            </w:tcBorders>
            <w:shd w:val="clear" w:color="000000" w:fill="FFFFFF"/>
            <w:hideMark/>
          </w:tcPr>
          <w:p w14:paraId="51B8278E" w14:textId="77777777" w:rsidR="002275B9" w:rsidRPr="001A29AE" w:rsidRDefault="002275B9" w:rsidP="00D90482">
            <w:pPr>
              <w:jc w:val="right"/>
              <w:rPr>
                <w:color w:val="000000"/>
                <w:sz w:val="19"/>
                <w:szCs w:val="19"/>
              </w:rPr>
            </w:pPr>
            <w:r w:rsidRPr="001A29AE">
              <w:rPr>
                <w:color w:val="000000"/>
                <w:sz w:val="19"/>
                <w:szCs w:val="19"/>
              </w:rPr>
              <w:t>5 360</w:t>
            </w:r>
          </w:p>
        </w:tc>
        <w:tc>
          <w:tcPr>
            <w:tcW w:w="1174" w:type="dxa"/>
            <w:tcBorders>
              <w:top w:val="nil"/>
              <w:left w:val="nil"/>
              <w:bottom w:val="single" w:sz="4" w:space="0" w:color="auto"/>
              <w:right w:val="single" w:sz="4" w:space="0" w:color="auto"/>
            </w:tcBorders>
            <w:shd w:val="clear" w:color="000000" w:fill="FFFFFF"/>
            <w:hideMark/>
          </w:tcPr>
          <w:p w14:paraId="20D2471B"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3DFEAC74"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7BBD164B" w14:textId="77777777" w:rsidTr="0035143F">
        <w:trPr>
          <w:trHeight w:val="264"/>
        </w:trPr>
        <w:tc>
          <w:tcPr>
            <w:tcW w:w="1560" w:type="dxa"/>
            <w:tcBorders>
              <w:top w:val="nil"/>
              <w:left w:val="single" w:sz="4" w:space="0" w:color="auto"/>
              <w:bottom w:val="single" w:sz="4" w:space="0" w:color="auto"/>
              <w:right w:val="single" w:sz="4" w:space="0" w:color="auto"/>
            </w:tcBorders>
            <w:shd w:val="clear" w:color="000000" w:fill="FFFFFF"/>
            <w:hideMark/>
          </w:tcPr>
          <w:p w14:paraId="75AAA354"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2E48D390"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3AE91381"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1A9E0DB0"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3C7FD9E7"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0FD738E7" w14:textId="77777777" w:rsidR="002275B9" w:rsidRPr="001A29AE" w:rsidRDefault="002275B9" w:rsidP="00D90482">
            <w:pPr>
              <w:jc w:val="right"/>
              <w:rPr>
                <w:color w:val="000000"/>
                <w:sz w:val="19"/>
                <w:szCs w:val="19"/>
              </w:rPr>
            </w:pPr>
            <w:r w:rsidRPr="001A29AE">
              <w:rPr>
                <w:color w:val="000000"/>
                <w:sz w:val="19"/>
                <w:szCs w:val="19"/>
              </w:rPr>
              <w:t>9 453 596</w:t>
            </w:r>
          </w:p>
        </w:tc>
        <w:tc>
          <w:tcPr>
            <w:tcW w:w="1034" w:type="dxa"/>
            <w:tcBorders>
              <w:top w:val="nil"/>
              <w:left w:val="nil"/>
              <w:bottom w:val="single" w:sz="4" w:space="0" w:color="auto"/>
              <w:right w:val="single" w:sz="4" w:space="0" w:color="auto"/>
            </w:tcBorders>
            <w:shd w:val="clear" w:color="000000" w:fill="FFFFFF"/>
            <w:hideMark/>
          </w:tcPr>
          <w:p w14:paraId="4EAEC26B" w14:textId="77777777" w:rsidR="002275B9" w:rsidRPr="001A29AE" w:rsidRDefault="002275B9" w:rsidP="00D90482">
            <w:pPr>
              <w:jc w:val="right"/>
              <w:rPr>
                <w:color w:val="000000"/>
                <w:sz w:val="19"/>
                <w:szCs w:val="19"/>
              </w:rPr>
            </w:pPr>
            <w:r w:rsidRPr="001A29AE">
              <w:rPr>
                <w:color w:val="000000"/>
                <w:sz w:val="19"/>
                <w:szCs w:val="19"/>
              </w:rPr>
              <w:t>9 194 198</w:t>
            </w:r>
          </w:p>
        </w:tc>
        <w:tc>
          <w:tcPr>
            <w:tcW w:w="1174" w:type="dxa"/>
            <w:tcBorders>
              <w:top w:val="nil"/>
              <w:left w:val="nil"/>
              <w:bottom w:val="single" w:sz="4" w:space="0" w:color="auto"/>
              <w:right w:val="single" w:sz="4" w:space="0" w:color="auto"/>
            </w:tcBorders>
            <w:shd w:val="clear" w:color="000000" w:fill="FFFFFF"/>
            <w:hideMark/>
          </w:tcPr>
          <w:p w14:paraId="21656E2C" w14:textId="77777777" w:rsidR="002275B9" w:rsidRPr="001A29AE" w:rsidRDefault="002275B9" w:rsidP="00D90482">
            <w:pPr>
              <w:jc w:val="right"/>
              <w:rPr>
                <w:color w:val="000000"/>
                <w:sz w:val="19"/>
                <w:szCs w:val="19"/>
              </w:rPr>
            </w:pPr>
            <w:r w:rsidRPr="001A29AE">
              <w:rPr>
                <w:color w:val="000000"/>
                <w:sz w:val="19"/>
                <w:szCs w:val="19"/>
              </w:rPr>
              <w:t>907 124</w:t>
            </w:r>
          </w:p>
        </w:tc>
        <w:tc>
          <w:tcPr>
            <w:tcW w:w="1136" w:type="dxa"/>
            <w:tcBorders>
              <w:top w:val="nil"/>
              <w:left w:val="nil"/>
              <w:bottom w:val="single" w:sz="4" w:space="0" w:color="auto"/>
              <w:right w:val="single" w:sz="4" w:space="0" w:color="auto"/>
            </w:tcBorders>
            <w:shd w:val="clear" w:color="000000" w:fill="FFFFFF"/>
            <w:hideMark/>
          </w:tcPr>
          <w:p w14:paraId="4B4045A8" w14:textId="77777777" w:rsidR="002275B9" w:rsidRPr="001A29AE" w:rsidRDefault="002275B9" w:rsidP="00D90482">
            <w:pPr>
              <w:jc w:val="right"/>
              <w:rPr>
                <w:color w:val="000000"/>
                <w:sz w:val="19"/>
                <w:szCs w:val="19"/>
              </w:rPr>
            </w:pPr>
            <w:r w:rsidRPr="001A29AE">
              <w:rPr>
                <w:color w:val="000000"/>
                <w:sz w:val="19"/>
                <w:szCs w:val="19"/>
              </w:rPr>
              <w:t>688 232</w:t>
            </w:r>
          </w:p>
        </w:tc>
      </w:tr>
      <w:tr w:rsidR="002275B9" w:rsidRPr="001A29AE" w14:paraId="7B37DDA3" w14:textId="77777777" w:rsidTr="0035143F">
        <w:trPr>
          <w:trHeight w:val="264"/>
        </w:trPr>
        <w:tc>
          <w:tcPr>
            <w:tcW w:w="1560" w:type="dxa"/>
            <w:tcBorders>
              <w:top w:val="nil"/>
              <w:left w:val="single" w:sz="4" w:space="0" w:color="auto"/>
              <w:bottom w:val="single" w:sz="4" w:space="0" w:color="auto"/>
              <w:right w:val="single" w:sz="4" w:space="0" w:color="auto"/>
            </w:tcBorders>
            <w:shd w:val="clear" w:color="000000" w:fill="FFFFFF"/>
            <w:hideMark/>
          </w:tcPr>
          <w:p w14:paraId="200D3A67"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36863E56"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57123691"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70C443E5"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346DA59F" w14:textId="77777777" w:rsidR="002275B9" w:rsidRPr="001A29AE" w:rsidRDefault="002275B9" w:rsidP="00D90482">
            <w:pPr>
              <w:rPr>
                <w:color w:val="000000"/>
                <w:sz w:val="19"/>
                <w:szCs w:val="19"/>
              </w:rPr>
            </w:pPr>
            <w:r w:rsidRPr="001A29AE">
              <w:rPr>
                <w:color w:val="000000"/>
                <w:sz w:val="19"/>
                <w:szCs w:val="19"/>
              </w:rPr>
              <w:t>KOKKU OMATULUD</w:t>
            </w:r>
          </w:p>
        </w:tc>
        <w:tc>
          <w:tcPr>
            <w:tcW w:w="1063" w:type="dxa"/>
            <w:tcBorders>
              <w:top w:val="nil"/>
              <w:left w:val="nil"/>
              <w:bottom w:val="single" w:sz="4" w:space="0" w:color="auto"/>
              <w:right w:val="single" w:sz="4" w:space="0" w:color="auto"/>
            </w:tcBorders>
            <w:shd w:val="clear" w:color="000000" w:fill="FFFFFF"/>
            <w:hideMark/>
          </w:tcPr>
          <w:p w14:paraId="6D77A14C" w14:textId="77777777" w:rsidR="002275B9" w:rsidRPr="001A29AE" w:rsidRDefault="002275B9" w:rsidP="00D90482">
            <w:pPr>
              <w:jc w:val="right"/>
              <w:rPr>
                <w:color w:val="000000"/>
                <w:sz w:val="19"/>
                <w:szCs w:val="19"/>
              </w:rPr>
            </w:pPr>
            <w:r w:rsidRPr="001A29AE">
              <w:rPr>
                <w:color w:val="000000"/>
                <w:sz w:val="19"/>
                <w:szCs w:val="19"/>
              </w:rPr>
              <w:t>1 396 962</w:t>
            </w:r>
          </w:p>
        </w:tc>
        <w:tc>
          <w:tcPr>
            <w:tcW w:w="1034" w:type="dxa"/>
            <w:tcBorders>
              <w:top w:val="nil"/>
              <w:left w:val="nil"/>
              <w:bottom w:val="single" w:sz="4" w:space="0" w:color="auto"/>
              <w:right w:val="single" w:sz="4" w:space="0" w:color="auto"/>
            </w:tcBorders>
            <w:shd w:val="clear" w:color="000000" w:fill="FFFFFF"/>
            <w:hideMark/>
          </w:tcPr>
          <w:p w14:paraId="2173C6F7" w14:textId="77777777" w:rsidR="002275B9" w:rsidRPr="001A29AE" w:rsidRDefault="002275B9" w:rsidP="00D90482">
            <w:pPr>
              <w:jc w:val="right"/>
              <w:rPr>
                <w:color w:val="000000"/>
                <w:sz w:val="19"/>
                <w:szCs w:val="19"/>
              </w:rPr>
            </w:pPr>
            <w:r w:rsidRPr="001A29AE">
              <w:rPr>
                <w:color w:val="000000"/>
                <w:sz w:val="19"/>
                <w:szCs w:val="19"/>
              </w:rPr>
              <w:t>1 474 340</w:t>
            </w:r>
          </w:p>
        </w:tc>
        <w:tc>
          <w:tcPr>
            <w:tcW w:w="1174" w:type="dxa"/>
            <w:tcBorders>
              <w:top w:val="nil"/>
              <w:left w:val="nil"/>
              <w:bottom w:val="single" w:sz="4" w:space="0" w:color="auto"/>
              <w:right w:val="single" w:sz="4" w:space="0" w:color="auto"/>
            </w:tcBorders>
            <w:shd w:val="clear" w:color="000000" w:fill="FFFFFF"/>
            <w:hideMark/>
          </w:tcPr>
          <w:p w14:paraId="71A4AA00"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551AABA6"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2EB0722E" w14:textId="77777777" w:rsidTr="0035143F">
        <w:trPr>
          <w:trHeight w:val="147"/>
        </w:trPr>
        <w:tc>
          <w:tcPr>
            <w:tcW w:w="1560" w:type="dxa"/>
            <w:tcBorders>
              <w:top w:val="nil"/>
              <w:left w:val="single" w:sz="4" w:space="0" w:color="auto"/>
              <w:bottom w:val="single" w:sz="4" w:space="0" w:color="auto"/>
              <w:right w:val="single" w:sz="4" w:space="0" w:color="auto"/>
            </w:tcBorders>
            <w:shd w:val="clear" w:color="000000" w:fill="FFFFFF"/>
            <w:hideMark/>
          </w:tcPr>
          <w:p w14:paraId="293EAA5B"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641A2D83"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5B50ED3B"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4AA9C6D3"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6E3D770C"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470D04DD" w14:textId="77777777" w:rsidR="002275B9" w:rsidRPr="001A29AE" w:rsidRDefault="002275B9" w:rsidP="00D90482">
            <w:pPr>
              <w:jc w:val="right"/>
              <w:rPr>
                <w:color w:val="000000"/>
                <w:sz w:val="19"/>
                <w:szCs w:val="19"/>
              </w:rPr>
            </w:pPr>
            <w:r w:rsidRPr="001A29AE">
              <w:rPr>
                <w:color w:val="000000"/>
                <w:sz w:val="19"/>
                <w:szCs w:val="19"/>
              </w:rPr>
              <w:t>7 937 921</w:t>
            </w:r>
          </w:p>
        </w:tc>
        <w:tc>
          <w:tcPr>
            <w:tcW w:w="1034" w:type="dxa"/>
            <w:tcBorders>
              <w:top w:val="nil"/>
              <w:left w:val="nil"/>
              <w:bottom w:val="single" w:sz="4" w:space="0" w:color="auto"/>
              <w:right w:val="single" w:sz="4" w:space="0" w:color="auto"/>
            </w:tcBorders>
            <w:shd w:val="clear" w:color="000000" w:fill="FFFFFF"/>
            <w:hideMark/>
          </w:tcPr>
          <w:p w14:paraId="598075B7" w14:textId="77777777" w:rsidR="002275B9" w:rsidRPr="001A29AE" w:rsidRDefault="002275B9" w:rsidP="00D90482">
            <w:pPr>
              <w:jc w:val="right"/>
              <w:rPr>
                <w:color w:val="000000"/>
                <w:sz w:val="19"/>
                <w:szCs w:val="19"/>
              </w:rPr>
            </w:pPr>
            <w:r w:rsidRPr="001A29AE">
              <w:rPr>
                <w:color w:val="000000"/>
                <w:sz w:val="19"/>
                <w:szCs w:val="19"/>
              </w:rPr>
              <w:t>7 750 402</w:t>
            </w:r>
          </w:p>
        </w:tc>
        <w:tc>
          <w:tcPr>
            <w:tcW w:w="1174" w:type="dxa"/>
            <w:tcBorders>
              <w:top w:val="nil"/>
              <w:left w:val="nil"/>
              <w:bottom w:val="single" w:sz="4" w:space="0" w:color="auto"/>
              <w:right w:val="single" w:sz="4" w:space="0" w:color="auto"/>
            </w:tcBorders>
            <w:shd w:val="clear" w:color="000000" w:fill="FFFFFF"/>
            <w:hideMark/>
          </w:tcPr>
          <w:p w14:paraId="3030C8BF" w14:textId="77777777" w:rsidR="002275B9" w:rsidRPr="001A29AE" w:rsidRDefault="002275B9" w:rsidP="00D90482">
            <w:pPr>
              <w:jc w:val="right"/>
              <w:rPr>
                <w:color w:val="000000"/>
                <w:sz w:val="19"/>
                <w:szCs w:val="19"/>
              </w:rPr>
            </w:pPr>
            <w:r w:rsidRPr="001A29AE">
              <w:rPr>
                <w:color w:val="000000"/>
                <w:sz w:val="19"/>
                <w:szCs w:val="19"/>
              </w:rPr>
              <w:t>823 005</w:t>
            </w:r>
          </w:p>
        </w:tc>
        <w:tc>
          <w:tcPr>
            <w:tcW w:w="1136" w:type="dxa"/>
            <w:tcBorders>
              <w:top w:val="nil"/>
              <w:left w:val="nil"/>
              <w:bottom w:val="single" w:sz="4" w:space="0" w:color="auto"/>
              <w:right w:val="single" w:sz="4" w:space="0" w:color="auto"/>
            </w:tcBorders>
            <w:shd w:val="clear" w:color="000000" w:fill="FFFFFF"/>
            <w:hideMark/>
          </w:tcPr>
          <w:p w14:paraId="5A920401" w14:textId="77777777" w:rsidR="002275B9" w:rsidRPr="001A29AE" w:rsidRDefault="002275B9" w:rsidP="00D90482">
            <w:pPr>
              <w:jc w:val="right"/>
              <w:rPr>
                <w:color w:val="000000"/>
                <w:sz w:val="19"/>
                <w:szCs w:val="19"/>
              </w:rPr>
            </w:pPr>
            <w:r w:rsidRPr="001A29AE">
              <w:rPr>
                <w:color w:val="000000"/>
                <w:sz w:val="19"/>
                <w:szCs w:val="19"/>
              </w:rPr>
              <w:t>688 232</w:t>
            </w:r>
          </w:p>
        </w:tc>
      </w:tr>
      <w:tr w:rsidR="002275B9" w:rsidRPr="001A29AE" w14:paraId="780C56E3" w14:textId="77777777" w:rsidTr="0035143F">
        <w:trPr>
          <w:trHeight w:val="193"/>
        </w:trPr>
        <w:tc>
          <w:tcPr>
            <w:tcW w:w="1560" w:type="dxa"/>
            <w:tcBorders>
              <w:top w:val="nil"/>
              <w:left w:val="single" w:sz="4" w:space="0" w:color="auto"/>
              <w:bottom w:val="single" w:sz="4" w:space="0" w:color="auto"/>
              <w:right w:val="single" w:sz="4" w:space="0" w:color="auto"/>
            </w:tcBorders>
            <w:shd w:val="clear" w:color="000000" w:fill="FFFFFF"/>
            <w:hideMark/>
          </w:tcPr>
          <w:p w14:paraId="4219240E"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598902A7"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7837AB23"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0AAD6231"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389CAAAC"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6D4C5D27" w14:textId="77777777" w:rsidR="002275B9" w:rsidRPr="001A29AE" w:rsidRDefault="002275B9" w:rsidP="00D90482">
            <w:pPr>
              <w:jc w:val="right"/>
              <w:rPr>
                <w:color w:val="000000"/>
                <w:sz w:val="19"/>
                <w:szCs w:val="19"/>
              </w:rPr>
            </w:pPr>
            <w:r w:rsidRPr="001A29AE">
              <w:rPr>
                <w:color w:val="000000"/>
                <w:sz w:val="19"/>
                <w:szCs w:val="19"/>
              </w:rPr>
              <w:t>1 515 675</w:t>
            </w:r>
          </w:p>
        </w:tc>
        <w:tc>
          <w:tcPr>
            <w:tcW w:w="1034" w:type="dxa"/>
            <w:tcBorders>
              <w:top w:val="nil"/>
              <w:left w:val="nil"/>
              <w:bottom w:val="single" w:sz="4" w:space="0" w:color="auto"/>
              <w:right w:val="single" w:sz="4" w:space="0" w:color="auto"/>
            </w:tcBorders>
            <w:shd w:val="clear" w:color="000000" w:fill="FFFFFF"/>
            <w:hideMark/>
          </w:tcPr>
          <w:p w14:paraId="259E84C0" w14:textId="77777777" w:rsidR="002275B9" w:rsidRPr="001A29AE" w:rsidRDefault="002275B9" w:rsidP="00D90482">
            <w:pPr>
              <w:jc w:val="right"/>
              <w:rPr>
                <w:color w:val="000000"/>
                <w:sz w:val="19"/>
                <w:szCs w:val="19"/>
              </w:rPr>
            </w:pPr>
            <w:r w:rsidRPr="001A29AE">
              <w:rPr>
                <w:color w:val="000000"/>
                <w:sz w:val="19"/>
                <w:szCs w:val="19"/>
              </w:rPr>
              <w:t>1 443 796</w:t>
            </w:r>
          </w:p>
        </w:tc>
        <w:tc>
          <w:tcPr>
            <w:tcW w:w="1174" w:type="dxa"/>
            <w:tcBorders>
              <w:top w:val="nil"/>
              <w:left w:val="nil"/>
              <w:bottom w:val="single" w:sz="4" w:space="0" w:color="auto"/>
              <w:right w:val="single" w:sz="4" w:space="0" w:color="auto"/>
            </w:tcBorders>
            <w:shd w:val="clear" w:color="000000" w:fill="FFFFFF"/>
            <w:hideMark/>
          </w:tcPr>
          <w:p w14:paraId="4D577CA9" w14:textId="77777777" w:rsidR="002275B9" w:rsidRPr="001A29AE" w:rsidRDefault="002275B9" w:rsidP="00D90482">
            <w:pPr>
              <w:jc w:val="right"/>
              <w:rPr>
                <w:color w:val="000000"/>
                <w:sz w:val="19"/>
                <w:szCs w:val="19"/>
              </w:rPr>
            </w:pPr>
            <w:r w:rsidRPr="001A29AE">
              <w:rPr>
                <w:color w:val="000000"/>
                <w:sz w:val="19"/>
                <w:szCs w:val="19"/>
              </w:rPr>
              <w:t>84 119</w:t>
            </w:r>
          </w:p>
        </w:tc>
        <w:tc>
          <w:tcPr>
            <w:tcW w:w="1136" w:type="dxa"/>
            <w:tcBorders>
              <w:top w:val="nil"/>
              <w:left w:val="nil"/>
              <w:bottom w:val="single" w:sz="4" w:space="0" w:color="auto"/>
              <w:right w:val="single" w:sz="4" w:space="0" w:color="auto"/>
            </w:tcBorders>
            <w:shd w:val="clear" w:color="000000" w:fill="FFFFFF"/>
            <w:hideMark/>
          </w:tcPr>
          <w:p w14:paraId="3056411A"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582DFC96" w14:textId="77777777" w:rsidTr="0035143F">
        <w:trPr>
          <w:trHeight w:val="612"/>
        </w:trPr>
        <w:tc>
          <w:tcPr>
            <w:tcW w:w="1560" w:type="dxa"/>
            <w:tcBorders>
              <w:top w:val="nil"/>
              <w:left w:val="single" w:sz="4" w:space="0" w:color="auto"/>
              <w:bottom w:val="single" w:sz="4" w:space="0" w:color="auto"/>
              <w:right w:val="single" w:sz="4" w:space="0" w:color="auto"/>
            </w:tcBorders>
            <w:shd w:val="clear" w:color="000000" w:fill="FFFFFF"/>
            <w:hideMark/>
          </w:tcPr>
          <w:p w14:paraId="0C6E3782"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7B541F36"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653E422B"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207D46A9" w14:textId="77777777" w:rsidR="002275B9" w:rsidRPr="001A29AE" w:rsidRDefault="002275B9" w:rsidP="00D90482">
            <w:pPr>
              <w:rPr>
                <w:color w:val="000000"/>
                <w:sz w:val="19"/>
                <w:szCs w:val="19"/>
              </w:rPr>
            </w:pPr>
            <w:r w:rsidRPr="001A29AE">
              <w:rPr>
                <w:color w:val="000000"/>
                <w:sz w:val="19"/>
                <w:szCs w:val="19"/>
              </w:rPr>
              <w:t>3220</w:t>
            </w:r>
          </w:p>
        </w:tc>
        <w:tc>
          <w:tcPr>
            <w:tcW w:w="1590" w:type="dxa"/>
            <w:tcBorders>
              <w:top w:val="nil"/>
              <w:left w:val="nil"/>
              <w:bottom w:val="single" w:sz="4" w:space="0" w:color="auto"/>
              <w:right w:val="single" w:sz="4" w:space="0" w:color="auto"/>
            </w:tcBorders>
            <w:shd w:val="clear" w:color="000000" w:fill="FFFFFF"/>
            <w:hideMark/>
          </w:tcPr>
          <w:p w14:paraId="010C8F79" w14:textId="77777777" w:rsidR="002275B9" w:rsidRPr="001A29AE" w:rsidRDefault="002275B9" w:rsidP="00D90482">
            <w:pPr>
              <w:rPr>
                <w:color w:val="000000"/>
                <w:sz w:val="19"/>
                <w:szCs w:val="19"/>
              </w:rPr>
            </w:pPr>
            <w:r w:rsidRPr="001A29AE">
              <w:rPr>
                <w:color w:val="000000"/>
                <w:sz w:val="19"/>
                <w:szCs w:val="19"/>
              </w:rPr>
              <w:t>Tulud haridusalasest tegevusest</w:t>
            </w:r>
          </w:p>
        </w:tc>
        <w:tc>
          <w:tcPr>
            <w:tcW w:w="1063" w:type="dxa"/>
            <w:tcBorders>
              <w:top w:val="nil"/>
              <w:left w:val="nil"/>
              <w:bottom w:val="single" w:sz="4" w:space="0" w:color="auto"/>
              <w:right w:val="single" w:sz="4" w:space="0" w:color="auto"/>
            </w:tcBorders>
            <w:shd w:val="clear" w:color="000000" w:fill="FFFFFF"/>
            <w:hideMark/>
          </w:tcPr>
          <w:p w14:paraId="59E8D2C6" w14:textId="77777777" w:rsidR="002275B9" w:rsidRPr="001A29AE" w:rsidRDefault="002275B9" w:rsidP="00D90482">
            <w:pPr>
              <w:jc w:val="right"/>
              <w:rPr>
                <w:color w:val="000000"/>
                <w:sz w:val="19"/>
                <w:szCs w:val="19"/>
              </w:rPr>
            </w:pPr>
            <w:r w:rsidRPr="001A29AE">
              <w:rPr>
                <w:color w:val="000000"/>
                <w:sz w:val="19"/>
                <w:szCs w:val="19"/>
              </w:rPr>
              <w:t>1 396 962</w:t>
            </w:r>
          </w:p>
        </w:tc>
        <w:tc>
          <w:tcPr>
            <w:tcW w:w="1034" w:type="dxa"/>
            <w:tcBorders>
              <w:top w:val="nil"/>
              <w:left w:val="nil"/>
              <w:bottom w:val="single" w:sz="4" w:space="0" w:color="auto"/>
              <w:right w:val="single" w:sz="4" w:space="0" w:color="auto"/>
            </w:tcBorders>
            <w:shd w:val="clear" w:color="000000" w:fill="FFFFFF"/>
            <w:hideMark/>
          </w:tcPr>
          <w:p w14:paraId="53EACA26" w14:textId="77777777" w:rsidR="002275B9" w:rsidRPr="001A29AE" w:rsidRDefault="002275B9" w:rsidP="00D90482">
            <w:pPr>
              <w:jc w:val="right"/>
              <w:rPr>
                <w:color w:val="000000"/>
                <w:sz w:val="19"/>
                <w:szCs w:val="19"/>
              </w:rPr>
            </w:pPr>
            <w:r w:rsidRPr="001A29AE">
              <w:rPr>
                <w:color w:val="000000"/>
                <w:sz w:val="19"/>
                <w:szCs w:val="19"/>
              </w:rPr>
              <w:t>1 474 340</w:t>
            </w:r>
          </w:p>
        </w:tc>
        <w:tc>
          <w:tcPr>
            <w:tcW w:w="1174" w:type="dxa"/>
            <w:tcBorders>
              <w:top w:val="nil"/>
              <w:left w:val="nil"/>
              <w:bottom w:val="single" w:sz="4" w:space="0" w:color="auto"/>
              <w:right w:val="single" w:sz="4" w:space="0" w:color="auto"/>
            </w:tcBorders>
            <w:shd w:val="clear" w:color="000000" w:fill="FFFFFF"/>
            <w:hideMark/>
          </w:tcPr>
          <w:p w14:paraId="7159FF66"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24A7E5F7"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4EF8163E" w14:textId="77777777" w:rsidTr="0035143F">
        <w:trPr>
          <w:trHeight w:val="291"/>
        </w:trPr>
        <w:tc>
          <w:tcPr>
            <w:tcW w:w="1560" w:type="dxa"/>
            <w:tcBorders>
              <w:top w:val="nil"/>
              <w:left w:val="single" w:sz="4" w:space="0" w:color="auto"/>
              <w:bottom w:val="single" w:sz="4" w:space="0" w:color="auto"/>
              <w:right w:val="single" w:sz="4" w:space="0" w:color="auto"/>
            </w:tcBorders>
            <w:shd w:val="clear" w:color="000000" w:fill="FFFFFF"/>
            <w:hideMark/>
          </w:tcPr>
          <w:p w14:paraId="773FE7BF" w14:textId="77777777" w:rsidR="002275B9" w:rsidRPr="001A29AE" w:rsidRDefault="002275B9" w:rsidP="00D90482">
            <w:pPr>
              <w:rPr>
                <w:color w:val="000000"/>
                <w:sz w:val="19"/>
                <w:szCs w:val="19"/>
              </w:rPr>
            </w:pPr>
            <w:r w:rsidRPr="001A29AE">
              <w:rPr>
                <w:color w:val="000000"/>
                <w:sz w:val="19"/>
                <w:szCs w:val="19"/>
              </w:rPr>
              <w:t>0911006 Narva Lasteaed Paasuke</w:t>
            </w:r>
          </w:p>
        </w:tc>
        <w:tc>
          <w:tcPr>
            <w:tcW w:w="708" w:type="dxa"/>
            <w:tcBorders>
              <w:top w:val="nil"/>
              <w:left w:val="nil"/>
              <w:bottom w:val="single" w:sz="4" w:space="0" w:color="auto"/>
              <w:right w:val="single" w:sz="4" w:space="0" w:color="auto"/>
            </w:tcBorders>
            <w:shd w:val="clear" w:color="000000" w:fill="FFFFFF"/>
            <w:hideMark/>
          </w:tcPr>
          <w:p w14:paraId="69AA81BF"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4D4063DD"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3A43E935"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5A565A83"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3DDB3FA3" w14:textId="77777777" w:rsidR="002275B9" w:rsidRPr="001A29AE" w:rsidRDefault="002275B9" w:rsidP="00D90482">
            <w:pPr>
              <w:jc w:val="right"/>
              <w:rPr>
                <w:color w:val="000000"/>
                <w:sz w:val="19"/>
                <w:szCs w:val="19"/>
              </w:rPr>
            </w:pPr>
            <w:r w:rsidRPr="001A29AE">
              <w:rPr>
                <w:color w:val="000000"/>
                <w:sz w:val="19"/>
                <w:szCs w:val="19"/>
              </w:rPr>
              <w:t>321 006</w:t>
            </w:r>
          </w:p>
        </w:tc>
        <w:tc>
          <w:tcPr>
            <w:tcW w:w="1034" w:type="dxa"/>
            <w:tcBorders>
              <w:top w:val="nil"/>
              <w:left w:val="nil"/>
              <w:bottom w:val="single" w:sz="4" w:space="0" w:color="auto"/>
              <w:right w:val="single" w:sz="4" w:space="0" w:color="auto"/>
            </w:tcBorders>
            <w:shd w:val="clear" w:color="000000" w:fill="FFFFFF"/>
            <w:hideMark/>
          </w:tcPr>
          <w:p w14:paraId="1F252735" w14:textId="77777777" w:rsidR="002275B9" w:rsidRPr="001A29AE" w:rsidRDefault="002275B9" w:rsidP="00D90482">
            <w:pPr>
              <w:jc w:val="right"/>
              <w:rPr>
                <w:color w:val="000000"/>
                <w:sz w:val="19"/>
                <w:szCs w:val="19"/>
              </w:rPr>
            </w:pPr>
            <w:r w:rsidRPr="001A29AE">
              <w:rPr>
                <w:color w:val="000000"/>
                <w:sz w:val="19"/>
                <w:szCs w:val="19"/>
              </w:rPr>
              <w:t>278 116</w:t>
            </w:r>
          </w:p>
        </w:tc>
        <w:tc>
          <w:tcPr>
            <w:tcW w:w="1174" w:type="dxa"/>
            <w:tcBorders>
              <w:top w:val="nil"/>
              <w:left w:val="nil"/>
              <w:bottom w:val="single" w:sz="4" w:space="0" w:color="auto"/>
              <w:right w:val="single" w:sz="4" w:space="0" w:color="auto"/>
            </w:tcBorders>
            <w:shd w:val="clear" w:color="000000" w:fill="FFFFFF"/>
            <w:hideMark/>
          </w:tcPr>
          <w:p w14:paraId="6F5DF1AB" w14:textId="77777777" w:rsidR="002275B9" w:rsidRPr="001A29AE" w:rsidRDefault="002275B9" w:rsidP="00D90482">
            <w:pPr>
              <w:jc w:val="right"/>
              <w:rPr>
                <w:color w:val="000000"/>
                <w:sz w:val="19"/>
                <w:szCs w:val="19"/>
              </w:rPr>
            </w:pPr>
            <w:r w:rsidRPr="001A29AE">
              <w:rPr>
                <w:color w:val="000000"/>
                <w:sz w:val="19"/>
                <w:szCs w:val="19"/>
              </w:rPr>
              <w:t>28 155</w:t>
            </w:r>
          </w:p>
        </w:tc>
        <w:tc>
          <w:tcPr>
            <w:tcW w:w="1136" w:type="dxa"/>
            <w:tcBorders>
              <w:top w:val="nil"/>
              <w:left w:val="nil"/>
              <w:bottom w:val="single" w:sz="4" w:space="0" w:color="auto"/>
              <w:right w:val="single" w:sz="4" w:space="0" w:color="auto"/>
            </w:tcBorders>
            <w:shd w:val="clear" w:color="000000" w:fill="FFFFFF"/>
            <w:hideMark/>
          </w:tcPr>
          <w:p w14:paraId="020D3006" w14:textId="77777777" w:rsidR="002275B9" w:rsidRPr="001A29AE" w:rsidRDefault="002275B9" w:rsidP="00D90482">
            <w:pPr>
              <w:jc w:val="right"/>
              <w:rPr>
                <w:color w:val="000000"/>
                <w:sz w:val="19"/>
                <w:szCs w:val="19"/>
              </w:rPr>
            </w:pPr>
            <w:r w:rsidRPr="001A29AE">
              <w:rPr>
                <w:color w:val="000000"/>
                <w:sz w:val="19"/>
                <w:szCs w:val="19"/>
              </w:rPr>
              <w:t>15 458</w:t>
            </w:r>
          </w:p>
        </w:tc>
      </w:tr>
      <w:tr w:rsidR="002275B9" w:rsidRPr="001A29AE" w14:paraId="7663B5B4" w14:textId="77777777" w:rsidTr="0035143F">
        <w:trPr>
          <w:trHeight w:val="127"/>
        </w:trPr>
        <w:tc>
          <w:tcPr>
            <w:tcW w:w="1560" w:type="dxa"/>
            <w:tcBorders>
              <w:top w:val="nil"/>
              <w:left w:val="single" w:sz="4" w:space="0" w:color="auto"/>
              <w:bottom w:val="single" w:sz="4" w:space="0" w:color="auto"/>
              <w:right w:val="single" w:sz="4" w:space="0" w:color="auto"/>
            </w:tcBorders>
            <w:shd w:val="clear" w:color="000000" w:fill="FFFFFF"/>
            <w:hideMark/>
          </w:tcPr>
          <w:p w14:paraId="1E7A2DFB" w14:textId="77777777" w:rsidR="002275B9" w:rsidRPr="001A29AE" w:rsidRDefault="002275B9" w:rsidP="00D90482">
            <w:pPr>
              <w:rPr>
                <w:color w:val="000000"/>
                <w:sz w:val="19"/>
                <w:szCs w:val="19"/>
              </w:rPr>
            </w:pPr>
            <w:r w:rsidRPr="001A29AE">
              <w:rPr>
                <w:color w:val="000000"/>
                <w:sz w:val="19"/>
                <w:szCs w:val="19"/>
              </w:rPr>
              <w:t>0911006 Narva Lasteaed Paasuke</w:t>
            </w:r>
          </w:p>
        </w:tc>
        <w:tc>
          <w:tcPr>
            <w:tcW w:w="708" w:type="dxa"/>
            <w:tcBorders>
              <w:top w:val="nil"/>
              <w:left w:val="nil"/>
              <w:bottom w:val="single" w:sz="4" w:space="0" w:color="auto"/>
              <w:right w:val="single" w:sz="4" w:space="0" w:color="auto"/>
            </w:tcBorders>
            <w:shd w:val="clear" w:color="000000" w:fill="FFFFFF"/>
            <w:hideMark/>
          </w:tcPr>
          <w:p w14:paraId="5042BE6A"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2B8FC63F"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45B51B47"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4FE45C11"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06ACD9E3" w14:textId="77777777" w:rsidR="002275B9" w:rsidRPr="001A29AE" w:rsidRDefault="002275B9" w:rsidP="00D90482">
            <w:pPr>
              <w:jc w:val="right"/>
              <w:rPr>
                <w:color w:val="000000"/>
                <w:sz w:val="19"/>
                <w:szCs w:val="19"/>
              </w:rPr>
            </w:pPr>
            <w:r w:rsidRPr="001A29AE">
              <w:rPr>
                <w:color w:val="000000"/>
                <w:sz w:val="19"/>
                <w:szCs w:val="19"/>
              </w:rPr>
              <w:t>268 567</w:t>
            </w:r>
          </w:p>
        </w:tc>
        <w:tc>
          <w:tcPr>
            <w:tcW w:w="1034" w:type="dxa"/>
            <w:tcBorders>
              <w:top w:val="nil"/>
              <w:left w:val="nil"/>
              <w:bottom w:val="single" w:sz="4" w:space="0" w:color="auto"/>
              <w:right w:val="single" w:sz="4" w:space="0" w:color="auto"/>
            </w:tcBorders>
            <w:shd w:val="clear" w:color="000000" w:fill="FFFFFF"/>
            <w:hideMark/>
          </w:tcPr>
          <w:p w14:paraId="302F878C" w14:textId="77777777" w:rsidR="002275B9" w:rsidRPr="001A29AE" w:rsidRDefault="002275B9" w:rsidP="00D90482">
            <w:pPr>
              <w:jc w:val="right"/>
              <w:rPr>
                <w:color w:val="000000"/>
                <w:sz w:val="19"/>
                <w:szCs w:val="19"/>
              </w:rPr>
            </w:pPr>
            <w:r w:rsidRPr="001A29AE">
              <w:rPr>
                <w:color w:val="000000"/>
                <w:sz w:val="19"/>
                <w:szCs w:val="19"/>
              </w:rPr>
              <w:t>228 332</w:t>
            </w:r>
          </w:p>
        </w:tc>
        <w:tc>
          <w:tcPr>
            <w:tcW w:w="1174" w:type="dxa"/>
            <w:tcBorders>
              <w:top w:val="nil"/>
              <w:left w:val="nil"/>
              <w:bottom w:val="single" w:sz="4" w:space="0" w:color="auto"/>
              <w:right w:val="single" w:sz="4" w:space="0" w:color="auto"/>
            </w:tcBorders>
            <w:shd w:val="clear" w:color="000000" w:fill="FFFFFF"/>
            <w:hideMark/>
          </w:tcPr>
          <w:p w14:paraId="2A6FD489" w14:textId="77777777" w:rsidR="002275B9" w:rsidRPr="001A29AE" w:rsidRDefault="002275B9" w:rsidP="00D90482">
            <w:pPr>
              <w:jc w:val="right"/>
              <w:rPr>
                <w:color w:val="000000"/>
                <w:sz w:val="19"/>
                <w:szCs w:val="19"/>
              </w:rPr>
            </w:pPr>
            <w:r w:rsidRPr="001A29AE">
              <w:rPr>
                <w:color w:val="000000"/>
                <w:sz w:val="19"/>
                <w:szCs w:val="19"/>
              </w:rPr>
              <w:t>21 645</w:t>
            </w:r>
          </w:p>
        </w:tc>
        <w:tc>
          <w:tcPr>
            <w:tcW w:w="1136" w:type="dxa"/>
            <w:tcBorders>
              <w:top w:val="nil"/>
              <w:left w:val="nil"/>
              <w:bottom w:val="single" w:sz="4" w:space="0" w:color="auto"/>
              <w:right w:val="single" w:sz="4" w:space="0" w:color="auto"/>
            </w:tcBorders>
            <w:shd w:val="clear" w:color="000000" w:fill="FFFFFF"/>
            <w:hideMark/>
          </w:tcPr>
          <w:p w14:paraId="1F395AF9" w14:textId="77777777" w:rsidR="002275B9" w:rsidRPr="001A29AE" w:rsidRDefault="002275B9" w:rsidP="00D90482">
            <w:pPr>
              <w:jc w:val="right"/>
              <w:rPr>
                <w:color w:val="000000"/>
                <w:sz w:val="19"/>
                <w:szCs w:val="19"/>
              </w:rPr>
            </w:pPr>
            <w:r w:rsidRPr="001A29AE">
              <w:rPr>
                <w:color w:val="000000"/>
                <w:sz w:val="19"/>
                <w:szCs w:val="19"/>
              </w:rPr>
              <w:t>15 458</w:t>
            </w:r>
          </w:p>
        </w:tc>
      </w:tr>
      <w:tr w:rsidR="002275B9" w:rsidRPr="001A29AE" w14:paraId="12E88184" w14:textId="77777777" w:rsidTr="0035143F">
        <w:trPr>
          <w:trHeight w:val="105"/>
        </w:trPr>
        <w:tc>
          <w:tcPr>
            <w:tcW w:w="1560" w:type="dxa"/>
            <w:tcBorders>
              <w:top w:val="nil"/>
              <w:left w:val="single" w:sz="4" w:space="0" w:color="auto"/>
              <w:bottom w:val="single" w:sz="4" w:space="0" w:color="auto"/>
              <w:right w:val="single" w:sz="4" w:space="0" w:color="auto"/>
            </w:tcBorders>
            <w:shd w:val="clear" w:color="000000" w:fill="FFFFFF"/>
            <w:hideMark/>
          </w:tcPr>
          <w:p w14:paraId="6A3EC3E2" w14:textId="77777777" w:rsidR="002275B9" w:rsidRPr="001A29AE" w:rsidRDefault="002275B9" w:rsidP="00D90482">
            <w:pPr>
              <w:rPr>
                <w:color w:val="000000"/>
                <w:sz w:val="19"/>
                <w:szCs w:val="19"/>
              </w:rPr>
            </w:pPr>
            <w:r w:rsidRPr="001A29AE">
              <w:rPr>
                <w:color w:val="000000"/>
                <w:sz w:val="19"/>
                <w:szCs w:val="19"/>
              </w:rPr>
              <w:t>0911006 Narva Lasteaed Paasuke</w:t>
            </w:r>
          </w:p>
        </w:tc>
        <w:tc>
          <w:tcPr>
            <w:tcW w:w="708" w:type="dxa"/>
            <w:tcBorders>
              <w:top w:val="nil"/>
              <w:left w:val="nil"/>
              <w:bottom w:val="single" w:sz="4" w:space="0" w:color="auto"/>
              <w:right w:val="single" w:sz="4" w:space="0" w:color="auto"/>
            </w:tcBorders>
            <w:shd w:val="clear" w:color="000000" w:fill="FFFFFF"/>
            <w:hideMark/>
          </w:tcPr>
          <w:p w14:paraId="04ED9AEF"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2A5D7088"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5DB2E39A"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32D26EC0"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4DEF937E" w14:textId="77777777" w:rsidR="002275B9" w:rsidRPr="001A29AE" w:rsidRDefault="002275B9" w:rsidP="00D90482">
            <w:pPr>
              <w:jc w:val="right"/>
              <w:rPr>
                <w:color w:val="000000"/>
                <w:sz w:val="19"/>
                <w:szCs w:val="19"/>
              </w:rPr>
            </w:pPr>
            <w:r w:rsidRPr="001A29AE">
              <w:rPr>
                <w:color w:val="000000"/>
                <w:sz w:val="19"/>
                <w:szCs w:val="19"/>
              </w:rPr>
              <w:t>52 439</w:t>
            </w:r>
          </w:p>
        </w:tc>
        <w:tc>
          <w:tcPr>
            <w:tcW w:w="1034" w:type="dxa"/>
            <w:tcBorders>
              <w:top w:val="nil"/>
              <w:left w:val="nil"/>
              <w:bottom w:val="single" w:sz="4" w:space="0" w:color="auto"/>
              <w:right w:val="single" w:sz="4" w:space="0" w:color="auto"/>
            </w:tcBorders>
            <w:shd w:val="clear" w:color="000000" w:fill="FFFFFF"/>
            <w:hideMark/>
          </w:tcPr>
          <w:p w14:paraId="7AFA1725" w14:textId="77777777" w:rsidR="002275B9" w:rsidRPr="001A29AE" w:rsidRDefault="002275B9" w:rsidP="00D90482">
            <w:pPr>
              <w:jc w:val="right"/>
              <w:rPr>
                <w:color w:val="000000"/>
                <w:sz w:val="19"/>
                <w:szCs w:val="19"/>
              </w:rPr>
            </w:pPr>
            <w:r w:rsidRPr="001A29AE">
              <w:rPr>
                <w:color w:val="000000"/>
                <w:sz w:val="19"/>
                <w:szCs w:val="19"/>
              </w:rPr>
              <w:t>49 784</w:t>
            </w:r>
          </w:p>
        </w:tc>
        <w:tc>
          <w:tcPr>
            <w:tcW w:w="1174" w:type="dxa"/>
            <w:tcBorders>
              <w:top w:val="nil"/>
              <w:left w:val="nil"/>
              <w:bottom w:val="single" w:sz="4" w:space="0" w:color="auto"/>
              <w:right w:val="single" w:sz="4" w:space="0" w:color="auto"/>
            </w:tcBorders>
            <w:shd w:val="clear" w:color="000000" w:fill="FFFFFF"/>
            <w:hideMark/>
          </w:tcPr>
          <w:p w14:paraId="6756E67E" w14:textId="77777777" w:rsidR="002275B9" w:rsidRPr="001A29AE" w:rsidRDefault="002275B9" w:rsidP="00D90482">
            <w:pPr>
              <w:jc w:val="right"/>
              <w:rPr>
                <w:color w:val="000000"/>
                <w:sz w:val="19"/>
                <w:szCs w:val="19"/>
              </w:rPr>
            </w:pPr>
            <w:r w:rsidRPr="001A29AE">
              <w:rPr>
                <w:color w:val="000000"/>
                <w:sz w:val="19"/>
                <w:szCs w:val="19"/>
              </w:rPr>
              <w:t>6 510</w:t>
            </w:r>
          </w:p>
        </w:tc>
        <w:tc>
          <w:tcPr>
            <w:tcW w:w="1136" w:type="dxa"/>
            <w:tcBorders>
              <w:top w:val="nil"/>
              <w:left w:val="nil"/>
              <w:bottom w:val="single" w:sz="4" w:space="0" w:color="auto"/>
              <w:right w:val="single" w:sz="4" w:space="0" w:color="auto"/>
            </w:tcBorders>
            <w:shd w:val="clear" w:color="000000" w:fill="FFFFFF"/>
            <w:hideMark/>
          </w:tcPr>
          <w:p w14:paraId="0BD559F3"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683103FD"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7CBD6E4E" w14:textId="77777777" w:rsidR="002275B9" w:rsidRPr="001A29AE" w:rsidRDefault="002275B9" w:rsidP="00D90482">
            <w:pPr>
              <w:rPr>
                <w:color w:val="000000"/>
                <w:sz w:val="19"/>
                <w:szCs w:val="19"/>
              </w:rPr>
            </w:pPr>
            <w:r w:rsidRPr="001A29AE">
              <w:rPr>
                <w:color w:val="000000"/>
                <w:sz w:val="19"/>
                <w:szCs w:val="19"/>
              </w:rPr>
              <w:t>0911006 Narva Lasteaed Paasuke</w:t>
            </w:r>
          </w:p>
        </w:tc>
        <w:tc>
          <w:tcPr>
            <w:tcW w:w="708" w:type="dxa"/>
            <w:tcBorders>
              <w:top w:val="nil"/>
              <w:left w:val="nil"/>
              <w:bottom w:val="single" w:sz="4" w:space="0" w:color="auto"/>
              <w:right w:val="single" w:sz="4" w:space="0" w:color="auto"/>
            </w:tcBorders>
            <w:shd w:val="clear" w:color="000000" w:fill="FFFFFF"/>
            <w:hideMark/>
          </w:tcPr>
          <w:p w14:paraId="0A3D9FE0"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792AF976"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00B120B4"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26403E2F" w14:textId="77777777" w:rsidR="002275B9" w:rsidRPr="001A29AE" w:rsidRDefault="002275B9" w:rsidP="00D90482">
            <w:pPr>
              <w:rPr>
                <w:color w:val="000000"/>
                <w:sz w:val="19"/>
                <w:szCs w:val="19"/>
              </w:rPr>
            </w:pPr>
            <w:r w:rsidRPr="001A29AE">
              <w:rPr>
                <w:color w:val="000000"/>
                <w:sz w:val="19"/>
                <w:szCs w:val="19"/>
              </w:rPr>
              <w:t>KOKKU OMATULUD</w:t>
            </w:r>
          </w:p>
        </w:tc>
        <w:tc>
          <w:tcPr>
            <w:tcW w:w="1063" w:type="dxa"/>
            <w:tcBorders>
              <w:top w:val="nil"/>
              <w:left w:val="nil"/>
              <w:bottom w:val="single" w:sz="4" w:space="0" w:color="auto"/>
              <w:right w:val="single" w:sz="4" w:space="0" w:color="auto"/>
            </w:tcBorders>
            <w:shd w:val="clear" w:color="000000" w:fill="FFFFFF"/>
            <w:hideMark/>
          </w:tcPr>
          <w:p w14:paraId="099E4BAC" w14:textId="77777777" w:rsidR="002275B9" w:rsidRPr="001A29AE" w:rsidRDefault="002275B9" w:rsidP="00D90482">
            <w:pPr>
              <w:jc w:val="right"/>
              <w:rPr>
                <w:color w:val="000000"/>
                <w:sz w:val="19"/>
                <w:szCs w:val="19"/>
              </w:rPr>
            </w:pPr>
            <w:r w:rsidRPr="001A29AE">
              <w:rPr>
                <w:color w:val="000000"/>
                <w:sz w:val="19"/>
                <w:szCs w:val="19"/>
              </w:rPr>
              <w:t>42 190</w:t>
            </w:r>
          </w:p>
        </w:tc>
        <w:tc>
          <w:tcPr>
            <w:tcW w:w="1034" w:type="dxa"/>
            <w:tcBorders>
              <w:top w:val="nil"/>
              <w:left w:val="nil"/>
              <w:bottom w:val="single" w:sz="4" w:space="0" w:color="auto"/>
              <w:right w:val="single" w:sz="4" w:space="0" w:color="auto"/>
            </w:tcBorders>
            <w:shd w:val="clear" w:color="000000" w:fill="FFFFFF"/>
            <w:hideMark/>
          </w:tcPr>
          <w:p w14:paraId="18C9C61D" w14:textId="77777777" w:rsidR="002275B9" w:rsidRPr="001A29AE" w:rsidRDefault="002275B9" w:rsidP="00D90482">
            <w:pPr>
              <w:jc w:val="right"/>
              <w:rPr>
                <w:color w:val="000000"/>
                <w:sz w:val="19"/>
                <w:szCs w:val="19"/>
              </w:rPr>
            </w:pPr>
            <w:r w:rsidRPr="001A29AE">
              <w:rPr>
                <w:color w:val="000000"/>
                <w:sz w:val="19"/>
                <w:szCs w:val="19"/>
              </w:rPr>
              <w:t>41 540</w:t>
            </w:r>
          </w:p>
        </w:tc>
        <w:tc>
          <w:tcPr>
            <w:tcW w:w="1174" w:type="dxa"/>
            <w:tcBorders>
              <w:top w:val="nil"/>
              <w:left w:val="nil"/>
              <w:bottom w:val="single" w:sz="4" w:space="0" w:color="auto"/>
              <w:right w:val="single" w:sz="4" w:space="0" w:color="auto"/>
            </w:tcBorders>
            <w:shd w:val="clear" w:color="000000" w:fill="FFFFFF"/>
            <w:hideMark/>
          </w:tcPr>
          <w:p w14:paraId="0FC20058"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2093FBD6"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791D1DAD" w14:textId="77777777" w:rsidTr="0035143F">
        <w:trPr>
          <w:trHeight w:val="204"/>
        </w:trPr>
        <w:tc>
          <w:tcPr>
            <w:tcW w:w="1560" w:type="dxa"/>
            <w:tcBorders>
              <w:top w:val="nil"/>
              <w:left w:val="single" w:sz="4" w:space="0" w:color="auto"/>
              <w:bottom w:val="single" w:sz="4" w:space="0" w:color="auto"/>
              <w:right w:val="single" w:sz="4" w:space="0" w:color="auto"/>
            </w:tcBorders>
            <w:shd w:val="clear" w:color="000000" w:fill="FFFFFF"/>
            <w:hideMark/>
          </w:tcPr>
          <w:p w14:paraId="3B72EECB" w14:textId="77777777" w:rsidR="002275B9" w:rsidRPr="001A29AE" w:rsidRDefault="002275B9" w:rsidP="00D90482">
            <w:pPr>
              <w:rPr>
                <w:color w:val="000000"/>
                <w:sz w:val="19"/>
                <w:szCs w:val="19"/>
              </w:rPr>
            </w:pPr>
            <w:r w:rsidRPr="001A29AE">
              <w:rPr>
                <w:color w:val="000000"/>
                <w:sz w:val="19"/>
                <w:szCs w:val="19"/>
              </w:rPr>
              <w:t>0911006 Narva Lasteaed Paasuke</w:t>
            </w:r>
          </w:p>
        </w:tc>
        <w:tc>
          <w:tcPr>
            <w:tcW w:w="708" w:type="dxa"/>
            <w:tcBorders>
              <w:top w:val="nil"/>
              <w:left w:val="nil"/>
              <w:bottom w:val="single" w:sz="4" w:space="0" w:color="auto"/>
              <w:right w:val="single" w:sz="4" w:space="0" w:color="auto"/>
            </w:tcBorders>
            <w:shd w:val="clear" w:color="000000" w:fill="FFFFFF"/>
            <w:hideMark/>
          </w:tcPr>
          <w:p w14:paraId="433FB6DD"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7E57234F"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6FF28488" w14:textId="77777777" w:rsidR="002275B9" w:rsidRPr="001A29AE" w:rsidRDefault="002275B9" w:rsidP="00D90482">
            <w:pPr>
              <w:rPr>
                <w:color w:val="000000"/>
                <w:sz w:val="19"/>
                <w:szCs w:val="19"/>
              </w:rPr>
            </w:pPr>
            <w:r w:rsidRPr="001A29AE">
              <w:rPr>
                <w:color w:val="000000"/>
                <w:sz w:val="19"/>
                <w:szCs w:val="19"/>
              </w:rPr>
              <w:t>3220</w:t>
            </w:r>
          </w:p>
        </w:tc>
        <w:tc>
          <w:tcPr>
            <w:tcW w:w="1590" w:type="dxa"/>
            <w:tcBorders>
              <w:top w:val="nil"/>
              <w:left w:val="nil"/>
              <w:bottom w:val="single" w:sz="4" w:space="0" w:color="auto"/>
              <w:right w:val="single" w:sz="4" w:space="0" w:color="auto"/>
            </w:tcBorders>
            <w:shd w:val="clear" w:color="000000" w:fill="FFFFFF"/>
            <w:hideMark/>
          </w:tcPr>
          <w:p w14:paraId="45D358E8" w14:textId="77777777" w:rsidR="002275B9" w:rsidRPr="001A29AE" w:rsidRDefault="002275B9" w:rsidP="00D90482">
            <w:pPr>
              <w:rPr>
                <w:color w:val="000000"/>
                <w:sz w:val="19"/>
                <w:szCs w:val="19"/>
              </w:rPr>
            </w:pPr>
            <w:r w:rsidRPr="001A29AE">
              <w:rPr>
                <w:color w:val="000000"/>
                <w:sz w:val="19"/>
                <w:szCs w:val="19"/>
              </w:rPr>
              <w:t>Tulud haridusalasest tegevusest</w:t>
            </w:r>
          </w:p>
        </w:tc>
        <w:tc>
          <w:tcPr>
            <w:tcW w:w="1063" w:type="dxa"/>
            <w:tcBorders>
              <w:top w:val="nil"/>
              <w:left w:val="nil"/>
              <w:bottom w:val="single" w:sz="4" w:space="0" w:color="auto"/>
              <w:right w:val="single" w:sz="4" w:space="0" w:color="auto"/>
            </w:tcBorders>
            <w:shd w:val="clear" w:color="000000" w:fill="FFFFFF"/>
            <w:hideMark/>
          </w:tcPr>
          <w:p w14:paraId="58068DBA" w14:textId="77777777" w:rsidR="002275B9" w:rsidRPr="001A29AE" w:rsidRDefault="002275B9" w:rsidP="00D90482">
            <w:pPr>
              <w:jc w:val="right"/>
              <w:rPr>
                <w:color w:val="000000"/>
                <w:sz w:val="19"/>
                <w:szCs w:val="19"/>
              </w:rPr>
            </w:pPr>
            <w:r w:rsidRPr="001A29AE">
              <w:rPr>
                <w:color w:val="000000"/>
                <w:sz w:val="19"/>
                <w:szCs w:val="19"/>
              </w:rPr>
              <w:t>42 190</w:t>
            </w:r>
          </w:p>
        </w:tc>
        <w:tc>
          <w:tcPr>
            <w:tcW w:w="1034" w:type="dxa"/>
            <w:tcBorders>
              <w:top w:val="nil"/>
              <w:left w:val="nil"/>
              <w:bottom w:val="single" w:sz="4" w:space="0" w:color="auto"/>
              <w:right w:val="single" w:sz="4" w:space="0" w:color="auto"/>
            </w:tcBorders>
            <w:shd w:val="clear" w:color="000000" w:fill="FFFFFF"/>
            <w:hideMark/>
          </w:tcPr>
          <w:p w14:paraId="0E78036C" w14:textId="77777777" w:rsidR="002275B9" w:rsidRPr="001A29AE" w:rsidRDefault="002275B9" w:rsidP="00D90482">
            <w:pPr>
              <w:jc w:val="right"/>
              <w:rPr>
                <w:color w:val="000000"/>
                <w:sz w:val="19"/>
                <w:szCs w:val="19"/>
              </w:rPr>
            </w:pPr>
            <w:r w:rsidRPr="001A29AE">
              <w:rPr>
                <w:color w:val="000000"/>
                <w:sz w:val="19"/>
                <w:szCs w:val="19"/>
              </w:rPr>
              <w:t>41 540</w:t>
            </w:r>
          </w:p>
        </w:tc>
        <w:tc>
          <w:tcPr>
            <w:tcW w:w="1174" w:type="dxa"/>
            <w:tcBorders>
              <w:top w:val="nil"/>
              <w:left w:val="nil"/>
              <w:bottom w:val="single" w:sz="4" w:space="0" w:color="auto"/>
              <w:right w:val="single" w:sz="4" w:space="0" w:color="auto"/>
            </w:tcBorders>
            <w:shd w:val="clear" w:color="000000" w:fill="FFFFFF"/>
            <w:hideMark/>
          </w:tcPr>
          <w:p w14:paraId="2D27FA76"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71C04B7E"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3FDCF275" w14:textId="77777777" w:rsidTr="0035143F">
        <w:trPr>
          <w:trHeight w:val="255"/>
        </w:trPr>
        <w:tc>
          <w:tcPr>
            <w:tcW w:w="1560" w:type="dxa"/>
            <w:tcBorders>
              <w:top w:val="nil"/>
              <w:left w:val="single" w:sz="4" w:space="0" w:color="auto"/>
              <w:bottom w:val="single" w:sz="4" w:space="0" w:color="auto"/>
              <w:right w:val="single" w:sz="4" w:space="0" w:color="auto"/>
            </w:tcBorders>
            <w:shd w:val="clear" w:color="000000" w:fill="FFFFFF"/>
            <w:hideMark/>
          </w:tcPr>
          <w:p w14:paraId="6D086E41" w14:textId="77777777" w:rsidR="002275B9" w:rsidRPr="001A29AE" w:rsidRDefault="002275B9" w:rsidP="00D90482">
            <w:pPr>
              <w:rPr>
                <w:color w:val="000000"/>
                <w:sz w:val="19"/>
                <w:szCs w:val="19"/>
              </w:rPr>
            </w:pPr>
            <w:r w:rsidRPr="001A29AE">
              <w:rPr>
                <w:color w:val="000000"/>
                <w:sz w:val="19"/>
                <w:szCs w:val="19"/>
              </w:rPr>
              <w:t>0911007 Narva Lasteaed Tuluke</w:t>
            </w:r>
          </w:p>
        </w:tc>
        <w:tc>
          <w:tcPr>
            <w:tcW w:w="708" w:type="dxa"/>
            <w:tcBorders>
              <w:top w:val="nil"/>
              <w:left w:val="nil"/>
              <w:bottom w:val="single" w:sz="4" w:space="0" w:color="auto"/>
              <w:right w:val="single" w:sz="4" w:space="0" w:color="auto"/>
            </w:tcBorders>
            <w:shd w:val="clear" w:color="000000" w:fill="FFFFFF"/>
            <w:hideMark/>
          </w:tcPr>
          <w:p w14:paraId="777AAFEB"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38BBB166"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1391669B"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4C1A05E6"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1D612E3C" w14:textId="77777777" w:rsidR="002275B9" w:rsidRPr="001A29AE" w:rsidRDefault="002275B9" w:rsidP="00D90482">
            <w:pPr>
              <w:jc w:val="right"/>
              <w:rPr>
                <w:color w:val="000000"/>
                <w:sz w:val="19"/>
                <w:szCs w:val="19"/>
              </w:rPr>
            </w:pPr>
            <w:r w:rsidRPr="001A29AE">
              <w:rPr>
                <w:color w:val="000000"/>
                <w:sz w:val="19"/>
                <w:szCs w:val="19"/>
              </w:rPr>
              <w:t>603 485</w:t>
            </w:r>
          </w:p>
        </w:tc>
        <w:tc>
          <w:tcPr>
            <w:tcW w:w="1034" w:type="dxa"/>
            <w:tcBorders>
              <w:top w:val="nil"/>
              <w:left w:val="nil"/>
              <w:bottom w:val="single" w:sz="4" w:space="0" w:color="auto"/>
              <w:right w:val="single" w:sz="4" w:space="0" w:color="auto"/>
            </w:tcBorders>
            <w:shd w:val="clear" w:color="000000" w:fill="FFFFFF"/>
            <w:hideMark/>
          </w:tcPr>
          <w:p w14:paraId="343779EE" w14:textId="77777777" w:rsidR="002275B9" w:rsidRPr="001A29AE" w:rsidRDefault="002275B9" w:rsidP="00D90482">
            <w:pPr>
              <w:jc w:val="right"/>
              <w:rPr>
                <w:color w:val="000000"/>
                <w:sz w:val="19"/>
                <w:szCs w:val="19"/>
              </w:rPr>
            </w:pPr>
            <w:r w:rsidRPr="001A29AE">
              <w:rPr>
                <w:color w:val="000000"/>
                <w:sz w:val="19"/>
                <w:szCs w:val="19"/>
              </w:rPr>
              <w:t>398 959</w:t>
            </w:r>
          </w:p>
        </w:tc>
        <w:tc>
          <w:tcPr>
            <w:tcW w:w="1174" w:type="dxa"/>
            <w:tcBorders>
              <w:top w:val="nil"/>
              <w:left w:val="nil"/>
              <w:bottom w:val="single" w:sz="4" w:space="0" w:color="auto"/>
              <w:right w:val="single" w:sz="4" w:space="0" w:color="auto"/>
            </w:tcBorders>
            <w:shd w:val="clear" w:color="000000" w:fill="FFFFFF"/>
            <w:hideMark/>
          </w:tcPr>
          <w:p w14:paraId="4F4D79E6" w14:textId="77777777" w:rsidR="002275B9" w:rsidRPr="001A29AE" w:rsidRDefault="002275B9" w:rsidP="00D90482">
            <w:pPr>
              <w:jc w:val="right"/>
              <w:rPr>
                <w:color w:val="000000"/>
                <w:sz w:val="19"/>
                <w:szCs w:val="19"/>
              </w:rPr>
            </w:pPr>
            <w:r w:rsidRPr="001A29AE">
              <w:rPr>
                <w:color w:val="000000"/>
                <w:sz w:val="19"/>
                <w:szCs w:val="19"/>
              </w:rPr>
              <w:t>52 468</w:t>
            </w:r>
          </w:p>
        </w:tc>
        <w:tc>
          <w:tcPr>
            <w:tcW w:w="1136" w:type="dxa"/>
            <w:tcBorders>
              <w:top w:val="nil"/>
              <w:left w:val="nil"/>
              <w:bottom w:val="single" w:sz="4" w:space="0" w:color="auto"/>
              <w:right w:val="single" w:sz="4" w:space="0" w:color="auto"/>
            </w:tcBorders>
            <w:shd w:val="clear" w:color="000000" w:fill="FFFFFF"/>
            <w:hideMark/>
          </w:tcPr>
          <w:p w14:paraId="6A4A4F9C" w14:textId="77777777" w:rsidR="002275B9" w:rsidRPr="001A29AE" w:rsidRDefault="002275B9" w:rsidP="00D90482">
            <w:pPr>
              <w:jc w:val="right"/>
              <w:rPr>
                <w:color w:val="000000"/>
                <w:sz w:val="19"/>
                <w:szCs w:val="19"/>
              </w:rPr>
            </w:pPr>
            <w:r w:rsidRPr="001A29AE">
              <w:rPr>
                <w:color w:val="000000"/>
                <w:sz w:val="19"/>
                <w:szCs w:val="19"/>
              </w:rPr>
              <w:t>42 057</w:t>
            </w:r>
          </w:p>
        </w:tc>
      </w:tr>
      <w:tr w:rsidR="002275B9" w:rsidRPr="001A29AE" w14:paraId="4065ADC5" w14:textId="77777777" w:rsidTr="0035143F">
        <w:trPr>
          <w:trHeight w:val="78"/>
        </w:trPr>
        <w:tc>
          <w:tcPr>
            <w:tcW w:w="1560" w:type="dxa"/>
            <w:tcBorders>
              <w:top w:val="nil"/>
              <w:left w:val="single" w:sz="4" w:space="0" w:color="auto"/>
              <w:bottom w:val="single" w:sz="4" w:space="0" w:color="auto"/>
              <w:right w:val="single" w:sz="4" w:space="0" w:color="auto"/>
            </w:tcBorders>
            <w:shd w:val="clear" w:color="000000" w:fill="FFFFFF"/>
            <w:hideMark/>
          </w:tcPr>
          <w:p w14:paraId="1A4E43BB" w14:textId="77777777" w:rsidR="002275B9" w:rsidRPr="001A29AE" w:rsidRDefault="002275B9" w:rsidP="00D90482">
            <w:pPr>
              <w:rPr>
                <w:color w:val="000000"/>
                <w:sz w:val="19"/>
                <w:szCs w:val="19"/>
              </w:rPr>
            </w:pPr>
            <w:r w:rsidRPr="001A29AE">
              <w:rPr>
                <w:color w:val="000000"/>
                <w:sz w:val="19"/>
                <w:szCs w:val="19"/>
              </w:rPr>
              <w:t>0911007 Narva Lasteaed Tuluke</w:t>
            </w:r>
          </w:p>
        </w:tc>
        <w:tc>
          <w:tcPr>
            <w:tcW w:w="708" w:type="dxa"/>
            <w:tcBorders>
              <w:top w:val="nil"/>
              <w:left w:val="nil"/>
              <w:bottom w:val="single" w:sz="4" w:space="0" w:color="auto"/>
              <w:right w:val="single" w:sz="4" w:space="0" w:color="auto"/>
            </w:tcBorders>
            <w:shd w:val="clear" w:color="000000" w:fill="FFFFFF"/>
            <w:hideMark/>
          </w:tcPr>
          <w:p w14:paraId="47890C83"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6FB1E48A"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16997201"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17B74B2F"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6DCC141A" w14:textId="77777777" w:rsidR="002275B9" w:rsidRPr="001A29AE" w:rsidRDefault="002275B9" w:rsidP="00D90482">
            <w:pPr>
              <w:jc w:val="right"/>
              <w:rPr>
                <w:color w:val="000000"/>
                <w:sz w:val="19"/>
                <w:szCs w:val="19"/>
              </w:rPr>
            </w:pPr>
            <w:r w:rsidRPr="001A29AE">
              <w:rPr>
                <w:color w:val="000000"/>
                <w:sz w:val="19"/>
                <w:szCs w:val="19"/>
              </w:rPr>
              <w:t>508 160</w:t>
            </w:r>
          </w:p>
        </w:tc>
        <w:tc>
          <w:tcPr>
            <w:tcW w:w="1034" w:type="dxa"/>
            <w:tcBorders>
              <w:top w:val="nil"/>
              <w:left w:val="nil"/>
              <w:bottom w:val="single" w:sz="4" w:space="0" w:color="auto"/>
              <w:right w:val="single" w:sz="4" w:space="0" w:color="auto"/>
            </w:tcBorders>
            <w:shd w:val="clear" w:color="000000" w:fill="FFFFFF"/>
            <w:hideMark/>
          </w:tcPr>
          <w:p w14:paraId="492C14F8" w14:textId="77777777" w:rsidR="002275B9" w:rsidRPr="001A29AE" w:rsidRDefault="002275B9" w:rsidP="00D90482">
            <w:pPr>
              <w:jc w:val="right"/>
              <w:rPr>
                <w:color w:val="000000"/>
                <w:sz w:val="19"/>
                <w:szCs w:val="19"/>
              </w:rPr>
            </w:pPr>
            <w:r w:rsidRPr="001A29AE">
              <w:rPr>
                <w:color w:val="000000"/>
                <w:sz w:val="19"/>
                <w:szCs w:val="19"/>
              </w:rPr>
              <w:t>346 197</w:t>
            </w:r>
          </w:p>
        </w:tc>
        <w:tc>
          <w:tcPr>
            <w:tcW w:w="1174" w:type="dxa"/>
            <w:tcBorders>
              <w:top w:val="nil"/>
              <w:left w:val="nil"/>
              <w:bottom w:val="single" w:sz="4" w:space="0" w:color="auto"/>
              <w:right w:val="single" w:sz="4" w:space="0" w:color="auto"/>
            </w:tcBorders>
            <w:shd w:val="clear" w:color="000000" w:fill="FFFFFF"/>
            <w:hideMark/>
          </w:tcPr>
          <w:p w14:paraId="3B2D3ABF" w14:textId="77777777" w:rsidR="002275B9" w:rsidRPr="001A29AE" w:rsidRDefault="002275B9" w:rsidP="00D90482">
            <w:pPr>
              <w:jc w:val="right"/>
              <w:rPr>
                <w:color w:val="000000"/>
                <w:sz w:val="19"/>
                <w:szCs w:val="19"/>
              </w:rPr>
            </w:pPr>
            <w:r w:rsidRPr="001A29AE">
              <w:rPr>
                <w:color w:val="000000"/>
                <w:sz w:val="19"/>
                <w:szCs w:val="19"/>
              </w:rPr>
              <w:t>50 143</w:t>
            </w:r>
          </w:p>
        </w:tc>
        <w:tc>
          <w:tcPr>
            <w:tcW w:w="1136" w:type="dxa"/>
            <w:tcBorders>
              <w:top w:val="nil"/>
              <w:left w:val="nil"/>
              <w:bottom w:val="single" w:sz="4" w:space="0" w:color="auto"/>
              <w:right w:val="single" w:sz="4" w:space="0" w:color="auto"/>
            </w:tcBorders>
            <w:shd w:val="clear" w:color="000000" w:fill="FFFFFF"/>
            <w:hideMark/>
          </w:tcPr>
          <w:p w14:paraId="51338442" w14:textId="77777777" w:rsidR="002275B9" w:rsidRPr="001A29AE" w:rsidRDefault="002275B9" w:rsidP="00D90482">
            <w:pPr>
              <w:jc w:val="right"/>
              <w:rPr>
                <w:color w:val="000000"/>
                <w:sz w:val="19"/>
                <w:szCs w:val="19"/>
              </w:rPr>
            </w:pPr>
            <w:r w:rsidRPr="001A29AE">
              <w:rPr>
                <w:color w:val="000000"/>
                <w:sz w:val="19"/>
                <w:szCs w:val="19"/>
              </w:rPr>
              <w:t>42 057</w:t>
            </w:r>
          </w:p>
        </w:tc>
      </w:tr>
      <w:tr w:rsidR="002275B9" w:rsidRPr="001A29AE" w14:paraId="07D10547"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17C83796" w14:textId="77777777" w:rsidR="002275B9" w:rsidRPr="001A29AE" w:rsidRDefault="002275B9" w:rsidP="00D90482">
            <w:pPr>
              <w:rPr>
                <w:color w:val="000000"/>
                <w:sz w:val="19"/>
                <w:szCs w:val="19"/>
              </w:rPr>
            </w:pPr>
            <w:r w:rsidRPr="001A29AE">
              <w:rPr>
                <w:color w:val="000000"/>
                <w:sz w:val="19"/>
                <w:szCs w:val="19"/>
              </w:rPr>
              <w:t>0911007 Narva Lasteaed Tuluke</w:t>
            </w:r>
          </w:p>
        </w:tc>
        <w:tc>
          <w:tcPr>
            <w:tcW w:w="708" w:type="dxa"/>
            <w:tcBorders>
              <w:top w:val="nil"/>
              <w:left w:val="nil"/>
              <w:bottom w:val="single" w:sz="4" w:space="0" w:color="auto"/>
              <w:right w:val="single" w:sz="4" w:space="0" w:color="auto"/>
            </w:tcBorders>
            <w:shd w:val="clear" w:color="000000" w:fill="FFFFFF"/>
            <w:hideMark/>
          </w:tcPr>
          <w:p w14:paraId="770920DF"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343F11BC"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7298238C"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5198B249"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69FC813E" w14:textId="77777777" w:rsidR="002275B9" w:rsidRPr="001A29AE" w:rsidRDefault="002275B9" w:rsidP="00D90482">
            <w:pPr>
              <w:jc w:val="right"/>
              <w:rPr>
                <w:color w:val="000000"/>
                <w:sz w:val="19"/>
                <w:szCs w:val="19"/>
              </w:rPr>
            </w:pPr>
            <w:r w:rsidRPr="001A29AE">
              <w:rPr>
                <w:color w:val="000000"/>
                <w:sz w:val="19"/>
                <w:szCs w:val="19"/>
              </w:rPr>
              <w:t>95 325</w:t>
            </w:r>
          </w:p>
        </w:tc>
        <w:tc>
          <w:tcPr>
            <w:tcW w:w="1034" w:type="dxa"/>
            <w:tcBorders>
              <w:top w:val="nil"/>
              <w:left w:val="nil"/>
              <w:bottom w:val="single" w:sz="4" w:space="0" w:color="auto"/>
              <w:right w:val="single" w:sz="4" w:space="0" w:color="auto"/>
            </w:tcBorders>
            <w:shd w:val="clear" w:color="000000" w:fill="FFFFFF"/>
            <w:hideMark/>
          </w:tcPr>
          <w:p w14:paraId="16F728DA" w14:textId="77777777" w:rsidR="002275B9" w:rsidRPr="001A29AE" w:rsidRDefault="002275B9" w:rsidP="00D90482">
            <w:pPr>
              <w:jc w:val="right"/>
              <w:rPr>
                <w:color w:val="000000"/>
                <w:sz w:val="19"/>
                <w:szCs w:val="19"/>
              </w:rPr>
            </w:pPr>
            <w:r w:rsidRPr="001A29AE">
              <w:rPr>
                <w:color w:val="000000"/>
                <w:sz w:val="19"/>
                <w:szCs w:val="19"/>
              </w:rPr>
              <w:t>52 762</w:t>
            </w:r>
          </w:p>
        </w:tc>
        <w:tc>
          <w:tcPr>
            <w:tcW w:w="1174" w:type="dxa"/>
            <w:tcBorders>
              <w:top w:val="nil"/>
              <w:left w:val="nil"/>
              <w:bottom w:val="single" w:sz="4" w:space="0" w:color="auto"/>
              <w:right w:val="single" w:sz="4" w:space="0" w:color="auto"/>
            </w:tcBorders>
            <w:shd w:val="clear" w:color="000000" w:fill="FFFFFF"/>
            <w:hideMark/>
          </w:tcPr>
          <w:p w14:paraId="22E6FA4E" w14:textId="77777777" w:rsidR="002275B9" w:rsidRPr="001A29AE" w:rsidRDefault="002275B9" w:rsidP="00D90482">
            <w:pPr>
              <w:jc w:val="right"/>
              <w:rPr>
                <w:color w:val="000000"/>
                <w:sz w:val="19"/>
                <w:szCs w:val="19"/>
              </w:rPr>
            </w:pPr>
            <w:r w:rsidRPr="001A29AE">
              <w:rPr>
                <w:color w:val="000000"/>
                <w:sz w:val="19"/>
                <w:szCs w:val="19"/>
              </w:rPr>
              <w:t>2 325</w:t>
            </w:r>
          </w:p>
        </w:tc>
        <w:tc>
          <w:tcPr>
            <w:tcW w:w="1136" w:type="dxa"/>
            <w:tcBorders>
              <w:top w:val="nil"/>
              <w:left w:val="nil"/>
              <w:bottom w:val="single" w:sz="4" w:space="0" w:color="auto"/>
              <w:right w:val="single" w:sz="4" w:space="0" w:color="auto"/>
            </w:tcBorders>
            <w:shd w:val="clear" w:color="000000" w:fill="FFFFFF"/>
            <w:hideMark/>
          </w:tcPr>
          <w:p w14:paraId="121D4447"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0E0F4593"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78C43215" w14:textId="77777777" w:rsidR="002275B9" w:rsidRPr="001A29AE" w:rsidRDefault="002275B9" w:rsidP="00D90482">
            <w:pPr>
              <w:rPr>
                <w:color w:val="000000"/>
                <w:sz w:val="19"/>
                <w:szCs w:val="19"/>
              </w:rPr>
            </w:pPr>
            <w:r w:rsidRPr="001A29AE">
              <w:rPr>
                <w:color w:val="000000"/>
                <w:sz w:val="19"/>
                <w:szCs w:val="19"/>
              </w:rPr>
              <w:t>0911007 Narva Lasteaed Tuluke</w:t>
            </w:r>
          </w:p>
        </w:tc>
        <w:tc>
          <w:tcPr>
            <w:tcW w:w="708" w:type="dxa"/>
            <w:tcBorders>
              <w:top w:val="nil"/>
              <w:left w:val="nil"/>
              <w:bottom w:val="single" w:sz="4" w:space="0" w:color="auto"/>
              <w:right w:val="single" w:sz="4" w:space="0" w:color="auto"/>
            </w:tcBorders>
            <w:shd w:val="clear" w:color="000000" w:fill="FFFFFF"/>
            <w:hideMark/>
          </w:tcPr>
          <w:p w14:paraId="19C23FCD"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4C164BCD"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0E66D762"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1A619143" w14:textId="77777777" w:rsidR="002275B9" w:rsidRPr="001A29AE" w:rsidRDefault="002275B9" w:rsidP="00D90482">
            <w:pPr>
              <w:rPr>
                <w:color w:val="000000"/>
                <w:sz w:val="19"/>
                <w:szCs w:val="19"/>
              </w:rPr>
            </w:pPr>
            <w:r w:rsidRPr="001A29AE">
              <w:rPr>
                <w:color w:val="000000"/>
                <w:sz w:val="19"/>
                <w:szCs w:val="19"/>
              </w:rPr>
              <w:t>KOKKU OMATULUD</w:t>
            </w:r>
          </w:p>
        </w:tc>
        <w:tc>
          <w:tcPr>
            <w:tcW w:w="1063" w:type="dxa"/>
            <w:tcBorders>
              <w:top w:val="nil"/>
              <w:left w:val="nil"/>
              <w:bottom w:val="single" w:sz="4" w:space="0" w:color="auto"/>
              <w:right w:val="single" w:sz="4" w:space="0" w:color="auto"/>
            </w:tcBorders>
            <w:shd w:val="clear" w:color="000000" w:fill="FFFFFF"/>
            <w:hideMark/>
          </w:tcPr>
          <w:p w14:paraId="2C0E75D5" w14:textId="77777777" w:rsidR="002275B9" w:rsidRPr="001A29AE" w:rsidRDefault="002275B9" w:rsidP="00D90482">
            <w:pPr>
              <w:jc w:val="right"/>
              <w:rPr>
                <w:color w:val="000000"/>
                <w:sz w:val="19"/>
                <w:szCs w:val="19"/>
              </w:rPr>
            </w:pPr>
            <w:r w:rsidRPr="001A29AE">
              <w:rPr>
                <w:color w:val="000000"/>
                <w:sz w:val="19"/>
                <w:szCs w:val="19"/>
              </w:rPr>
              <w:t>87 950</w:t>
            </w:r>
          </w:p>
        </w:tc>
        <w:tc>
          <w:tcPr>
            <w:tcW w:w="1034" w:type="dxa"/>
            <w:tcBorders>
              <w:top w:val="nil"/>
              <w:left w:val="nil"/>
              <w:bottom w:val="single" w:sz="4" w:space="0" w:color="auto"/>
              <w:right w:val="single" w:sz="4" w:space="0" w:color="auto"/>
            </w:tcBorders>
            <w:shd w:val="clear" w:color="000000" w:fill="FFFFFF"/>
            <w:hideMark/>
          </w:tcPr>
          <w:p w14:paraId="41CB3296" w14:textId="77777777" w:rsidR="002275B9" w:rsidRPr="001A29AE" w:rsidRDefault="002275B9" w:rsidP="00D90482">
            <w:pPr>
              <w:jc w:val="right"/>
              <w:rPr>
                <w:color w:val="000000"/>
                <w:sz w:val="19"/>
                <w:szCs w:val="19"/>
              </w:rPr>
            </w:pPr>
            <w:r w:rsidRPr="001A29AE">
              <w:rPr>
                <w:color w:val="000000"/>
                <w:sz w:val="19"/>
                <w:szCs w:val="19"/>
              </w:rPr>
              <w:t>43 350</w:t>
            </w:r>
          </w:p>
        </w:tc>
        <w:tc>
          <w:tcPr>
            <w:tcW w:w="1174" w:type="dxa"/>
            <w:tcBorders>
              <w:top w:val="nil"/>
              <w:left w:val="nil"/>
              <w:bottom w:val="single" w:sz="4" w:space="0" w:color="auto"/>
              <w:right w:val="single" w:sz="4" w:space="0" w:color="auto"/>
            </w:tcBorders>
            <w:shd w:val="clear" w:color="000000" w:fill="FFFFFF"/>
            <w:hideMark/>
          </w:tcPr>
          <w:p w14:paraId="2B6085E7"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30FDA77D"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4E657E90" w14:textId="77777777" w:rsidTr="0035143F">
        <w:trPr>
          <w:trHeight w:val="167"/>
        </w:trPr>
        <w:tc>
          <w:tcPr>
            <w:tcW w:w="1560" w:type="dxa"/>
            <w:tcBorders>
              <w:top w:val="nil"/>
              <w:left w:val="single" w:sz="4" w:space="0" w:color="auto"/>
              <w:bottom w:val="single" w:sz="4" w:space="0" w:color="auto"/>
              <w:right w:val="single" w:sz="4" w:space="0" w:color="auto"/>
            </w:tcBorders>
            <w:shd w:val="clear" w:color="000000" w:fill="FFFFFF"/>
            <w:hideMark/>
          </w:tcPr>
          <w:p w14:paraId="7AECBFBD" w14:textId="77777777" w:rsidR="002275B9" w:rsidRPr="001A29AE" w:rsidRDefault="002275B9" w:rsidP="00D90482">
            <w:pPr>
              <w:rPr>
                <w:color w:val="000000"/>
                <w:sz w:val="19"/>
                <w:szCs w:val="19"/>
              </w:rPr>
            </w:pPr>
            <w:r w:rsidRPr="001A29AE">
              <w:rPr>
                <w:color w:val="000000"/>
                <w:sz w:val="19"/>
                <w:szCs w:val="19"/>
              </w:rPr>
              <w:t>0911007 Narva Lasteaed Tuluke</w:t>
            </w:r>
          </w:p>
        </w:tc>
        <w:tc>
          <w:tcPr>
            <w:tcW w:w="708" w:type="dxa"/>
            <w:tcBorders>
              <w:top w:val="nil"/>
              <w:left w:val="nil"/>
              <w:bottom w:val="single" w:sz="4" w:space="0" w:color="auto"/>
              <w:right w:val="single" w:sz="4" w:space="0" w:color="auto"/>
            </w:tcBorders>
            <w:shd w:val="clear" w:color="000000" w:fill="FFFFFF"/>
            <w:hideMark/>
          </w:tcPr>
          <w:p w14:paraId="67849D5C"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6595BB3F"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3C3D3E26" w14:textId="77777777" w:rsidR="002275B9" w:rsidRPr="001A29AE" w:rsidRDefault="002275B9" w:rsidP="00D90482">
            <w:pPr>
              <w:rPr>
                <w:color w:val="000000"/>
                <w:sz w:val="19"/>
                <w:szCs w:val="19"/>
              </w:rPr>
            </w:pPr>
            <w:r w:rsidRPr="001A29AE">
              <w:rPr>
                <w:color w:val="000000"/>
                <w:sz w:val="19"/>
                <w:szCs w:val="19"/>
              </w:rPr>
              <w:t>3220</w:t>
            </w:r>
          </w:p>
        </w:tc>
        <w:tc>
          <w:tcPr>
            <w:tcW w:w="1590" w:type="dxa"/>
            <w:tcBorders>
              <w:top w:val="nil"/>
              <w:left w:val="nil"/>
              <w:bottom w:val="single" w:sz="4" w:space="0" w:color="auto"/>
              <w:right w:val="single" w:sz="4" w:space="0" w:color="auto"/>
            </w:tcBorders>
            <w:shd w:val="clear" w:color="000000" w:fill="FFFFFF"/>
            <w:hideMark/>
          </w:tcPr>
          <w:p w14:paraId="1485FE9D" w14:textId="77777777" w:rsidR="002275B9" w:rsidRPr="001A29AE" w:rsidRDefault="002275B9" w:rsidP="00D90482">
            <w:pPr>
              <w:rPr>
                <w:color w:val="000000"/>
                <w:sz w:val="19"/>
                <w:szCs w:val="19"/>
              </w:rPr>
            </w:pPr>
            <w:r w:rsidRPr="001A29AE">
              <w:rPr>
                <w:color w:val="000000"/>
                <w:sz w:val="19"/>
                <w:szCs w:val="19"/>
              </w:rPr>
              <w:t>Tulud haridusalasest tegevusest</w:t>
            </w:r>
          </w:p>
        </w:tc>
        <w:tc>
          <w:tcPr>
            <w:tcW w:w="1063" w:type="dxa"/>
            <w:tcBorders>
              <w:top w:val="nil"/>
              <w:left w:val="nil"/>
              <w:bottom w:val="single" w:sz="4" w:space="0" w:color="auto"/>
              <w:right w:val="single" w:sz="4" w:space="0" w:color="auto"/>
            </w:tcBorders>
            <w:shd w:val="clear" w:color="000000" w:fill="FFFFFF"/>
            <w:hideMark/>
          </w:tcPr>
          <w:p w14:paraId="73859976" w14:textId="77777777" w:rsidR="002275B9" w:rsidRPr="001A29AE" w:rsidRDefault="002275B9" w:rsidP="00D90482">
            <w:pPr>
              <w:jc w:val="right"/>
              <w:rPr>
                <w:color w:val="000000"/>
                <w:sz w:val="19"/>
                <w:szCs w:val="19"/>
              </w:rPr>
            </w:pPr>
            <w:r w:rsidRPr="001A29AE">
              <w:rPr>
                <w:color w:val="000000"/>
                <w:sz w:val="19"/>
                <w:szCs w:val="19"/>
              </w:rPr>
              <w:t>87 950</w:t>
            </w:r>
          </w:p>
        </w:tc>
        <w:tc>
          <w:tcPr>
            <w:tcW w:w="1034" w:type="dxa"/>
            <w:tcBorders>
              <w:top w:val="nil"/>
              <w:left w:val="nil"/>
              <w:bottom w:val="single" w:sz="4" w:space="0" w:color="auto"/>
              <w:right w:val="single" w:sz="4" w:space="0" w:color="auto"/>
            </w:tcBorders>
            <w:shd w:val="clear" w:color="000000" w:fill="FFFFFF"/>
            <w:hideMark/>
          </w:tcPr>
          <w:p w14:paraId="675D2832" w14:textId="77777777" w:rsidR="002275B9" w:rsidRPr="001A29AE" w:rsidRDefault="002275B9" w:rsidP="00D90482">
            <w:pPr>
              <w:jc w:val="right"/>
              <w:rPr>
                <w:color w:val="000000"/>
                <w:sz w:val="19"/>
                <w:szCs w:val="19"/>
              </w:rPr>
            </w:pPr>
            <w:r w:rsidRPr="001A29AE">
              <w:rPr>
                <w:color w:val="000000"/>
                <w:sz w:val="19"/>
                <w:szCs w:val="19"/>
              </w:rPr>
              <w:t>43 350</w:t>
            </w:r>
          </w:p>
        </w:tc>
        <w:tc>
          <w:tcPr>
            <w:tcW w:w="1174" w:type="dxa"/>
            <w:tcBorders>
              <w:top w:val="nil"/>
              <w:left w:val="nil"/>
              <w:bottom w:val="single" w:sz="4" w:space="0" w:color="auto"/>
              <w:right w:val="single" w:sz="4" w:space="0" w:color="auto"/>
            </w:tcBorders>
            <w:shd w:val="clear" w:color="000000" w:fill="FFFFFF"/>
            <w:hideMark/>
          </w:tcPr>
          <w:p w14:paraId="7BDBE864"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3E6F498D"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4525761C" w14:textId="77777777" w:rsidTr="0035143F">
        <w:trPr>
          <w:trHeight w:val="205"/>
        </w:trPr>
        <w:tc>
          <w:tcPr>
            <w:tcW w:w="1560" w:type="dxa"/>
            <w:tcBorders>
              <w:top w:val="nil"/>
              <w:left w:val="single" w:sz="4" w:space="0" w:color="auto"/>
              <w:bottom w:val="single" w:sz="4" w:space="0" w:color="auto"/>
              <w:right w:val="single" w:sz="4" w:space="0" w:color="auto"/>
            </w:tcBorders>
            <w:shd w:val="clear" w:color="000000" w:fill="FFFFFF"/>
            <w:hideMark/>
          </w:tcPr>
          <w:p w14:paraId="26B53A13" w14:textId="77777777" w:rsidR="002275B9" w:rsidRPr="001A29AE" w:rsidRDefault="002275B9" w:rsidP="00D90482">
            <w:pPr>
              <w:rPr>
                <w:color w:val="000000"/>
                <w:sz w:val="19"/>
                <w:szCs w:val="19"/>
              </w:rPr>
            </w:pPr>
            <w:r w:rsidRPr="001A29AE">
              <w:rPr>
                <w:color w:val="000000"/>
                <w:sz w:val="19"/>
                <w:szCs w:val="19"/>
              </w:rPr>
              <w:t>0911008 Narva Lasteaed Karikakar</w:t>
            </w:r>
          </w:p>
        </w:tc>
        <w:tc>
          <w:tcPr>
            <w:tcW w:w="708" w:type="dxa"/>
            <w:tcBorders>
              <w:top w:val="nil"/>
              <w:left w:val="nil"/>
              <w:bottom w:val="single" w:sz="4" w:space="0" w:color="auto"/>
              <w:right w:val="single" w:sz="4" w:space="0" w:color="auto"/>
            </w:tcBorders>
            <w:shd w:val="clear" w:color="000000" w:fill="FFFFFF"/>
            <w:hideMark/>
          </w:tcPr>
          <w:p w14:paraId="1181A3A0"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356EF7DC"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7D277861"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6E4209B0"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767A86DE" w14:textId="77777777" w:rsidR="002275B9" w:rsidRPr="001A29AE" w:rsidRDefault="002275B9" w:rsidP="00D90482">
            <w:pPr>
              <w:jc w:val="right"/>
              <w:rPr>
                <w:color w:val="000000"/>
                <w:sz w:val="19"/>
                <w:szCs w:val="19"/>
              </w:rPr>
            </w:pPr>
            <w:r w:rsidRPr="001A29AE">
              <w:rPr>
                <w:color w:val="000000"/>
                <w:sz w:val="19"/>
                <w:szCs w:val="19"/>
              </w:rPr>
              <w:t>250 331</w:t>
            </w:r>
          </w:p>
        </w:tc>
        <w:tc>
          <w:tcPr>
            <w:tcW w:w="1034" w:type="dxa"/>
            <w:tcBorders>
              <w:top w:val="nil"/>
              <w:left w:val="nil"/>
              <w:bottom w:val="single" w:sz="4" w:space="0" w:color="auto"/>
              <w:right w:val="single" w:sz="4" w:space="0" w:color="auto"/>
            </w:tcBorders>
            <w:shd w:val="clear" w:color="000000" w:fill="FFFFFF"/>
            <w:hideMark/>
          </w:tcPr>
          <w:p w14:paraId="5594DC12" w14:textId="77777777" w:rsidR="002275B9" w:rsidRPr="001A29AE" w:rsidRDefault="002275B9" w:rsidP="00D90482">
            <w:pPr>
              <w:jc w:val="right"/>
              <w:rPr>
                <w:color w:val="000000"/>
                <w:sz w:val="19"/>
                <w:szCs w:val="19"/>
              </w:rPr>
            </w:pPr>
            <w:r w:rsidRPr="001A29AE">
              <w:rPr>
                <w:color w:val="000000"/>
                <w:sz w:val="19"/>
                <w:szCs w:val="19"/>
              </w:rPr>
              <w:t>195 278</w:t>
            </w:r>
          </w:p>
        </w:tc>
        <w:tc>
          <w:tcPr>
            <w:tcW w:w="1174" w:type="dxa"/>
            <w:tcBorders>
              <w:top w:val="nil"/>
              <w:left w:val="nil"/>
              <w:bottom w:val="single" w:sz="4" w:space="0" w:color="auto"/>
              <w:right w:val="single" w:sz="4" w:space="0" w:color="auto"/>
            </w:tcBorders>
            <w:shd w:val="clear" w:color="000000" w:fill="FFFFFF"/>
            <w:hideMark/>
          </w:tcPr>
          <w:p w14:paraId="4ACB8E42" w14:textId="77777777" w:rsidR="002275B9" w:rsidRPr="001A29AE" w:rsidRDefault="002275B9" w:rsidP="00D90482">
            <w:pPr>
              <w:jc w:val="right"/>
              <w:rPr>
                <w:color w:val="000000"/>
                <w:sz w:val="19"/>
                <w:szCs w:val="19"/>
              </w:rPr>
            </w:pPr>
            <w:r w:rsidRPr="001A29AE">
              <w:rPr>
                <w:color w:val="000000"/>
                <w:sz w:val="19"/>
                <w:szCs w:val="19"/>
              </w:rPr>
              <w:t>18 245</w:t>
            </w:r>
          </w:p>
        </w:tc>
        <w:tc>
          <w:tcPr>
            <w:tcW w:w="1136" w:type="dxa"/>
            <w:tcBorders>
              <w:top w:val="nil"/>
              <w:left w:val="nil"/>
              <w:bottom w:val="single" w:sz="4" w:space="0" w:color="auto"/>
              <w:right w:val="single" w:sz="4" w:space="0" w:color="auto"/>
            </w:tcBorders>
            <w:shd w:val="clear" w:color="000000" w:fill="FFFFFF"/>
            <w:hideMark/>
          </w:tcPr>
          <w:p w14:paraId="7E1D4D25" w14:textId="77777777" w:rsidR="002275B9" w:rsidRPr="001A29AE" w:rsidRDefault="002275B9" w:rsidP="00D90482">
            <w:pPr>
              <w:jc w:val="right"/>
              <w:rPr>
                <w:color w:val="000000"/>
                <w:sz w:val="19"/>
                <w:szCs w:val="19"/>
              </w:rPr>
            </w:pPr>
            <w:r w:rsidRPr="001A29AE">
              <w:rPr>
                <w:color w:val="000000"/>
                <w:sz w:val="19"/>
                <w:szCs w:val="19"/>
              </w:rPr>
              <w:t>15 564</w:t>
            </w:r>
          </w:p>
        </w:tc>
      </w:tr>
      <w:tr w:rsidR="002275B9" w:rsidRPr="001A29AE" w14:paraId="3D54ADDC"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4930D8C7" w14:textId="77777777" w:rsidR="002275B9" w:rsidRPr="001A29AE" w:rsidRDefault="002275B9" w:rsidP="00D90482">
            <w:pPr>
              <w:rPr>
                <w:color w:val="000000"/>
                <w:sz w:val="19"/>
                <w:szCs w:val="19"/>
              </w:rPr>
            </w:pPr>
            <w:r w:rsidRPr="001A29AE">
              <w:rPr>
                <w:color w:val="000000"/>
                <w:sz w:val="19"/>
                <w:szCs w:val="19"/>
              </w:rPr>
              <w:t>0911008 Narva Lasteaed Karikakar</w:t>
            </w:r>
          </w:p>
        </w:tc>
        <w:tc>
          <w:tcPr>
            <w:tcW w:w="708" w:type="dxa"/>
            <w:tcBorders>
              <w:top w:val="nil"/>
              <w:left w:val="nil"/>
              <w:bottom w:val="single" w:sz="4" w:space="0" w:color="auto"/>
              <w:right w:val="single" w:sz="4" w:space="0" w:color="auto"/>
            </w:tcBorders>
            <w:shd w:val="clear" w:color="000000" w:fill="FFFFFF"/>
            <w:hideMark/>
          </w:tcPr>
          <w:p w14:paraId="71F92481"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7DFA5D60"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08DD171A"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24CBF13A"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3EF1FB10" w14:textId="77777777" w:rsidR="002275B9" w:rsidRPr="001A29AE" w:rsidRDefault="002275B9" w:rsidP="00D90482">
            <w:pPr>
              <w:jc w:val="right"/>
              <w:rPr>
                <w:color w:val="000000"/>
                <w:sz w:val="19"/>
                <w:szCs w:val="19"/>
              </w:rPr>
            </w:pPr>
            <w:r w:rsidRPr="001A29AE">
              <w:rPr>
                <w:color w:val="000000"/>
                <w:sz w:val="19"/>
                <w:szCs w:val="19"/>
              </w:rPr>
              <w:t>207 364</w:t>
            </w:r>
          </w:p>
        </w:tc>
        <w:tc>
          <w:tcPr>
            <w:tcW w:w="1034" w:type="dxa"/>
            <w:tcBorders>
              <w:top w:val="nil"/>
              <w:left w:val="nil"/>
              <w:bottom w:val="single" w:sz="4" w:space="0" w:color="auto"/>
              <w:right w:val="single" w:sz="4" w:space="0" w:color="auto"/>
            </w:tcBorders>
            <w:shd w:val="clear" w:color="000000" w:fill="FFFFFF"/>
            <w:hideMark/>
          </w:tcPr>
          <w:p w14:paraId="6439691B" w14:textId="77777777" w:rsidR="002275B9" w:rsidRPr="001A29AE" w:rsidRDefault="002275B9" w:rsidP="00D90482">
            <w:pPr>
              <w:jc w:val="right"/>
              <w:rPr>
                <w:color w:val="000000"/>
                <w:sz w:val="19"/>
                <w:szCs w:val="19"/>
              </w:rPr>
            </w:pPr>
            <w:r w:rsidRPr="001A29AE">
              <w:rPr>
                <w:color w:val="000000"/>
                <w:sz w:val="19"/>
                <w:szCs w:val="19"/>
              </w:rPr>
              <w:t>172 605</w:t>
            </w:r>
          </w:p>
        </w:tc>
        <w:tc>
          <w:tcPr>
            <w:tcW w:w="1174" w:type="dxa"/>
            <w:tcBorders>
              <w:top w:val="nil"/>
              <w:left w:val="nil"/>
              <w:bottom w:val="single" w:sz="4" w:space="0" w:color="auto"/>
              <w:right w:val="single" w:sz="4" w:space="0" w:color="auto"/>
            </w:tcBorders>
            <w:shd w:val="clear" w:color="000000" w:fill="FFFFFF"/>
            <w:hideMark/>
          </w:tcPr>
          <w:p w14:paraId="098217EA" w14:textId="77777777" w:rsidR="002275B9" w:rsidRPr="001A29AE" w:rsidRDefault="002275B9" w:rsidP="00D90482">
            <w:pPr>
              <w:jc w:val="right"/>
              <w:rPr>
                <w:color w:val="000000"/>
                <w:sz w:val="19"/>
                <w:szCs w:val="19"/>
              </w:rPr>
            </w:pPr>
            <w:r w:rsidRPr="001A29AE">
              <w:rPr>
                <w:color w:val="000000"/>
                <w:sz w:val="19"/>
                <w:szCs w:val="19"/>
              </w:rPr>
              <w:t>17 315</w:t>
            </w:r>
          </w:p>
        </w:tc>
        <w:tc>
          <w:tcPr>
            <w:tcW w:w="1136" w:type="dxa"/>
            <w:tcBorders>
              <w:top w:val="nil"/>
              <w:left w:val="nil"/>
              <w:bottom w:val="single" w:sz="4" w:space="0" w:color="auto"/>
              <w:right w:val="single" w:sz="4" w:space="0" w:color="auto"/>
            </w:tcBorders>
            <w:shd w:val="clear" w:color="000000" w:fill="FFFFFF"/>
            <w:hideMark/>
          </w:tcPr>
          <w:p w14:paraId="5EDC1D16" w14:textId="77777777" w:rsidR="002275B9" w:rsidRPr="001A29AE" w:rsidRDefault="002275B9" w:rsidP="00D90482">
            <w:pPr>
              <w:jc w:val="right"/>
              <w:rPr>
                <w:color w:val="000000"/>
                <w:sz w:val="19"/>
                <w:szCs w:val="19"/>
              </w:rPr>
            </w:pPr>
            <w:r w:rsidRPr="001A29AE">
              <w:rPr>
                <w:color w:val="000000"/>
                <w:sz w:val="19"/>
                <w:szCs w:val="19"/>
              </w:rPr>
              <w:t>15 564</w:t>
            </w:r>
          </w:p>
        </w:tc>
      </w:tr>
      <w:tr w:rsidR="002275B9" w:rsidRPr="001A29AE" w14:paraId="4CD4C644"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749E94BB" w14:textId="77777777" w:rsidR="002275B9" w:rsidRPr="001A29AE" w:rsidRDefault="002275B9" w:rsidP="00D90482">
            <w:pPr>
              <w:rPr>
                <w:color w:val="000000"/>
                <w:sz w:val="19"/>
                <w:szCs w:val="19"/>
              </w:rPr>
            </w:pPr>
            <w:r w:rsidRPr="001A29AE">
              <w:rPr>
                <w:color w:val="000000"/>
                <w:sz w:val="19"/>
                <w:szCs w:val="19"/>
              </w:rPr>
              <w:t>0911008 Narva Lasteaed Karikakar</w:t>
            </w:r>
          </w:p>
        </w:tc>
        <w:tc>
          <w:tcPr>
            <w:tcW w:w="708" w:type="dxa"/>
            <w:tcBorders>
              <w:top w:val="nil"/>
              <w:left w:val="nil"/>
              <w:bottom w:val="single" w:sz="4" w:space="0" w:color="auto"/>
              <w:right w:val="single" w:sz="4" w:space="0" w:color="auto"/>
            </w:tcBorders>
            <w:shd w:val="clear" w:color="000000" w:fill="FFFFFF"/>
            <w:hideMark/>
          </w:tcPr>
          <w:p w14:paraId="02BCB28A"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1C19FB20"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2BC3CDCD"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11BAED6B"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4B32E156" w14:textId="77777777" w:rsidR="002275B9" w:rsidRPr="001A29AE" w:rsidRDefault="002275B9" w:rsidP="00D90482">
            <w:pPr>
              <w:jc w:val="right"/>
              <w:rPr>
                <w:color w:val="000000"/>
                <w:sz w:val="19"/>
                <w:szCs w:val="19"/>
              </w:rPr>
            </w:pPr>
            <w:r w:rsidRPr="001A29AE">
              <w:rPr>
                <w:color w:val="000000"/>
                <w:sz w:val="19"/>
                <w:szCs w:val="19"/>
              </w:rPr>
              <w:t>42 967</w:t>
            </w:r>
          </w:p>
        </w:tc>
        <w:tc>
          <w:tcPr>
            <w:tcW w:w="1034" w:type="dxa"/>
            <w:tcBorders>
              <w:top w:val="nil"/>
              <w:left w:val="nil"/>
              <w:bottom w:val="single" w:sz="4" w:space="0" w:color="auto"/>
              <w:right w:val="single" w:sz="4" w:space="0" w:color="auto"/>
            </w:tcBorders>
            <w:shd w:val="clear" w:color="000000" w:fill="FFFFFF"/>
            <w:hideMark/>
          </w:tcPr>
          <w:p w14:paraId="79FB744F" w14:textId="77777777" w:rsidR="002275B9" w:rsidRPr="001A29AE" w:rsidRDefault="002275B9" w:rsidP="00D90482">
            <w:pPr>
              <w:jc w:val="right"/>
              <w:rPr>
                <w:color w:val="000000"/>
                <w:sz w:val="19"/>
                <w:szCs w:val="19"/>
              </w:rPr>
            </w:pPr>
            <w:r w:rsidRPr="001A29AE">
              <w:rPr>
                <w:color w:val="000000"/>
                <w:sz w:val="19"/>
                <w:szCs w:val="19"/>
              </w:rPr>
              <w:t>22 673</w:t>
            </w:r>
          </w:p>
        </w:tc>
        <w:tc>
          <w:tcPr>
            <w:tcW w:w="1174" w:type="dxa"/>
            <w:tcBorders>
              <w:top w:val="nil"/>
              <w:left w:val="nil"/>
              <w:bottom w:val="single" w:sz="4" w:space="0" w:color="auto"/>
              <w:right w:val="single" w:sz="4" w:space="0" w:color="auto"/>
            </w:tcBorders>
            <w:shd w:val="clear" w:color="000000" w:fill="FFFFFF"/>
            <w:hideMark/>
          </w:tcPr>
          <w:p w14:paraId="3EA9F342" w14:textId="77777777" w:rsidR="002275B9" w:rsidRPr="001A29AE" w:rsidRDefault="002275B9" w:rsidP="00D90482">
            <w:pPr>
              <w:jc w:val="right"/>
              <w:rPr>
                <w:color w:val="000000"/>
                <w:sz w:val="19"/>
                <w:szCs w:val="19"/>
              </w:rPr>
            </w:pPr>
            <w:r w:rsidRPr="001A29AE">
              <w:rPr>
                <w:color w:val="000000"/>
                <w:sz w:val="19"/>
                <w:szCs w:val="19"/>
              </w:rPr>
              <w:t>930</w:t>
            </w:r>
          </w:p>
        </w:tc>
        <w:tc>
          <w:tcPr>
            <w:tcW w:w="1136" w:type="dxa"/>
            <w:tcBorders>
              <w:top w:val="nil"/>
              <w:left w:val="nil"/>
              <w:bottom w:val="single" w:sz="4" w:space="0" w:color="auto"/>
              <w:right w:val="single" w:sz="4" w:space="0" w:color="auto"/>
            </w:tcBorders>
            <w:shd w:val="clear" w:color="000000" w:fill="FFFFFF"/>
            <w:hideMark/>
          </w:tcPr>
          <w:p w14:paraId="18E60EDC"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0CACA97B"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19C70F53" w14:textId="77777777" w:rsidR="002275B9" w:rsidRPr="001A29AE" w:rsidRDefault="002275B9" w:rsidP="00D90482">
            <w:pPr>
              <w:rPr>
                <w:color w:val="000000"/>
                <w:sz w:val="19"/>
                <w:szCs w:val="19"/>
              </w:rPr>
            </w:pPr>
            <w:r w:rsidRPr="001A29AE">
              <w:rPr>
                <w:color w:val="000000"/>
                <w:sz w:val="19"/>
                <w:szCs w:val="19"/>
              </w:rPr>
              <w:t>0911008 Narva Lasteaed Karikakar</w:t>
            </w:r>
          </w:p>
        </w:tc>
        <w:tc>
          <w:tcPr>
            <w:tcW w:w="708" w:type="dxa"/>
            <w:tcBorders>
              <w:top w:val="nil"/>
              <w:left w:val="nil"/>
              <w:bottom w:val="single" w:sz="4" w:space="0" w:color="auto"/>
              <w:right w:val="single" w:sz="4" w:space="0" w:color="auto"/>
            </w:tcBorders>
            <w:shd w:val="clear" w:color="000000" w:fill="FFFFFF"/>
            <w:hideMark/>
          </w:tcPr>
          <w:p w14:paraId="04A396DB"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12DF0FC6"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126CEBF6"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77A4E55A" w14:textId="77777777" w:rsidR="002275B9" w:rsidRPr="001A29AE" w:rsidRDefault="002275B9" w:rsidP="00D90482">
            <w:pPr>
              <w:rPr>
                <w:color w:val="000000"/>
                <w:sz w:val="19"/>
                <w:szCs w:val="19"/>
              </w:rPr>
            </w:pPr>
            <w:r w:rsidRPr="001A29AE">
              <w:rPr>
                <w:color w:val="000000"/>
                <w:sz w:val="19"/>
                <w:szCs w:val="19"/>
              </w:rPr>
              <w:t>KOKKU OMATULUD</w:t>
            </w:r>
          </w:p>
        </w:tc>
        <w:tc>
          <w:tcPr>
            <w:tcW w:w="1063" w:type="dxa"/>
            <w:tcBorders>
              <w:top w:val="nil"/>
              <w:left w:val="nil"/>
              <w:bottom w:val="single" w:sz="4" w:space="0" w:color="auto"/>
              <w:right w:val="single" w:sz="4" w:space="0" w:color="auto"/>
            </w:tcBorders>
            <w:shd w:val="clear" w:color="000000" w:fill="FFFFFF"/>
            <w:hideMark/>
          </w:tcPr>
          <w:p w14:paraId="0BFF9540" w14:textId="77777777" w:rsidR="002275B9" w:rsidRPr="001A29AE" w:rsidRDefault="002275B9" w:rsidP="00D90482">
            <w:pPr>
              <w:jc w:val="right"/>
              <w:rPr>
                <w:color w:val="000000"/>
                <w:sz w:val="19"/>
                <w:szCs w:val="19"/>
              </w:rPr>
            </w:pPr>
            <w:r w:rsidRPr="001A29AE">
              <w:rPr>
                <w:color w:val="000000"/>
                <w:sz w:val="19"/>
                <w:szCs w:val="19"/>
              </w:rPr>
              <w:t>38 740</w:t>
            </w:r>
          </w:p>
        </w:tc>
        <w:tc>
          <w:tcPr>
            <w:tcW w:w="1034" w:type="dxa"/>
            <w:tcBorders>
              <w:top w:val="nil"/>
              <w:left w:val="nil"/>
              <w:bottom w:val="single" w:sz="4" w:space="0" w:color="auto"/>
              <w:right w:val="single" w:sz="4" w:space="0" w:color="auto"/>
            </w:tcBorders>
            <w:shd w:val="clear" w:color="000000" w:fill="FFFFFF"/>
            <w:hideMark/>
          </w:tcPr>
          <w:p w14:paraId="670D6CEC" w14:textId="77777777" w:rsidR="002275B9" w:rsidRPr="001A29AE" w:rsidRDefault="002275B9" w:rsidP="00D90482">
            <w:pPr>
              <w:jc w:val="right"/>
              <w:rPr>
                <w:color w:val="000000"/>
                <w:sz w:val="19"/>
                <w:szCs w:val="19"/>
              </w:rPr>
            </w:pPr>
            <w:r w:rsidRPr="001A29AE">
              <w:rPr>
                <w:color w:val="000000"/>
                <w:sz w:val="19"/>
                <w:szCs w:val="19"/>
              </w:rPr>
              <w:t>20 130</w:t>
            </w:r>
          </w:p>
        </w:tc>
        <w:tc>
          <w:tcPr>
            <w:tcW w:w="1174" w:type="dxa"/>
            <w:tcBorders>
              <w:top w:val="nil"/>
              <w:left w:val="nil"/>
              <w:bottom w:val="single" w:sz="4" w:space="0" w:color="auto"/>
              <w:right w:val="single" w:sz="4" w:space="0" w:color="auto"/>
            </w:tcBorders>
            <w:shd w:val="clear" w:color="000000" w:fill="FFFFFF"/>
            <w:hideMark/>
          </w:tcPr>
          <w:p w14:paraId="09188E2D"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0E13122B"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5378C3A1" w14:textId="77777777" w:rsidTr="0035143F">
        <w:trPr>
          <w:trHeight w:val="117"/>
        </w:trPr>
        <w:tc>
          <w:tcPr>
            <w:tcW w:w="1560" w:type="dxa"/>
            <w:tcBorders>
              <w:top w:val="nil"/>
              <w:left w:val="single" w:sz="4" w:space="0" w:color="auto"/>
              <w:bottom w:val="single" w:sz="4" w:space="0" w:color="auto"/>
              <w:right w:val="single" w:sz="4" w:space="0" w:color="auto"/>
            </w:tcBorders>
            <w:shd w:val="clear" w:color="000000" w:fill="FFFFFF"/>
            <w:hideMark/>
          </w:tcPr>
          <w:p w14:paraId="56EE8D74" w14:textId="77777777" w:rsidR="002275B9" w:rsidRPr="001A29AE" w:rsidRDefault="002275B9" w:rsidP="00D90482">
            <w:pPr>
              <w:rPr>
                <w:color w:val="000000"/>
                <w:sz w:val="19"/>
                <w:szCs w:val="19"/>
              </w:rPr>
            </w:pPr>
            <w:r w:rsidRPr="001A29AE">
              <w:rPr>
                <w:color w:val="000000"/>
                <w:sz w:val="19"/>
                <w:szCs w:val="19"/>
              </w:rPr>
              <w:t>0911008 Narva Lasteaed Karikakar</w:t>
            </w:r>
          </w:p>
        </w:tc>
        <w:tc>
          <w:tcPr>
            <w:tcW w:w="708" w:type="dxa"/>
            <w:tcBorders>
              <w:top w:val="nil"/>
              <w:left w:val="nil"/>
              <w:bottom w:val="single" w:sz="4" w:space="0" w:color="auto"/>
              <w:right w:val="single" w:sz="4" w:space="0" w:color="auto"/>
            </w:tcBorders>
            <w:shd w:val="clear" w:color="000000" w:fill="FFFFFF"/>
            <w:hideMark/>
          </w:tcPr>
          <w:p w14:paraId="18B576B5"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0497AFE3"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4A43386F" w14:textId="77777777" w:rsidR="002275B9" w:rsidRPr="001A29AE" w:rsidRDefault="002275B9" w:rsidP="00D90482">
            <w:pPr>
              <w:rPr>
                <w:color w:val="000000"/>
                <w:sz w:val="19"/>
                <w:szCs w:val="19"/>
              </w:rPr>
            </w:pPr>
            <w:r w:rsidRPr="001A29AE">
              <w:rPr>
                <w:color w:val="000000"/>
                <w:sz w:val="19"/>
                <w:szCs w:val="19"/>
              </w:rPr>
              <w:t>3220</w:t>
            </w:r>
          </w:p>
        </w:tc>
        <w:tc>
          <w:tcPr>
            <w:tcW w:w="1590" w:type="dxa"/>
            <w:tcBorders>
              <w:top w:val="nil"/>
              <w:left w:val="nil"/>
              <w:bottom w:val="single" w:sz="4" w:space="0" w:color="auto"/>
              <w:right w:val="single" w:sz="4" w:space="0" w:color="auto"/>
            </w:tcBorders>
            <w:shd w:val="clear" w:color="000000" w:fill="FFFFFF"/>
            <w:hideMark/>
          </w:tcPr>
          <w:p w14:paraId="0FD8D12B" w14:textId="77777777" w:rsidR="002275B9" w:rsidRPr="001A29AE" w:rsidRDefault="002275B9" w:rsidP="00D90482">
            <w:pPr>
              <w:rPr>
                <w:color w:val="000000"/>
                <w:sz w:val="19"/>
                <w:szCs w:val="19"/>
              </w:rPr>
            </w:pPr>
            <w:r w:rsidRPr="001A29AE">
              <w:rPr>
                <w:color w:val="000000"/>
                <w:sz w:val="19"/>
                <w:szCs w:val="19"/>
              </w:rPr>
              <w:t>Tulud haridusalasest tegevusest</w:t>
            </w:r>
          </w:p>
        </w:tc>
        <w:tc>
          <w:tcPr>
            <w:tcW w:w="1063" w:type="dxa"/>
            <w:tcBorders>
              <w:top w:val="nil"/>
              <w:left w:val="nil"/>
              <w:bottom w:val="single" w:sz="4" w:space="0" w:color="auto"/>
              <w:right w:val="single" w:sz="4" w:space="0" w:color="auto"/>
            </w:tcBorders>
            <w:shd w:val="clear" w:color="000000" w:fill="FFFFFF"/>
            <w:hideMark/>
          </w:tcPr>
          <w:p w14:paraId="0BDD261B" w14:textId="77777777" w:rsidR="002275B9" w:rsidRPr="001A29AE" w:rsidRDefault="002275B9" w:rsidP="00D90482">
            <w:pPr>
              <w:jc w:val="right"/>
              <w:rPr>
                <w:color w:val="000000"/>
                <w:sz w:val="19"/>
                <w:szCs w:val="19"/>
              </w:rPr>
            </w:pPr>
            <w:r w:rsidRPr="001A29AE">
              <w:rPr>
                <w:color w:val="000000"/>
                <w:sz w:val="19"/>
                <w:szCs w:val="19"/>
              </w:rPr>
              <w:t>38 740</w:t>
            </w:r>
          </w:p>
        </w:tc>
        <w:tc>
          <w:tcPr>
            <w:tcW w:w="1034" w:type="dxa"/>
            <w:tcBorders>
              <w:top w:val="nil"/>
              <w:left w:val="nil"/>
              <w:bottom w:val="single" w:sz="4" w:space="0" w:color="auto"/>
              <w:right w:val="single" w:sz="4" w:space="0" w:color="auto"/>
            </w:tcBorders>
            <w:shd w:val="clear" w:color="000000" w:fill="FFFFFF"/>
            <w:hideMark/>
          </w:tcPr>
          <w:p w14:paraId="3E0B9839" w14:textId="77777777" w:rsidR="002275B9" w:rsidRPr="001A29AE" w:rsidRDefault="002275B9" w:rsidP="00D90482">
            <w:pPr>
              <w:jc w:val="right"/>
              <w:rPr>
                <w:color w:val="000000"/>
                <w:sz w:val="19"/>
                <w:szCs w:val="19"/>
              </w:rPr>
            </w:pPr>
            <w:r w:rsidRPr="001A29AE">
              <w:rPr>
                <w:color w:val="000000"/>
                <w:sz w:val="19"/>
                <w:szCs w:val="19"/>
              </w:rPr>
              <w:t>20 130</w:t>
            </w:r>
          </w:p>
        </w:tc>
        <w:tc>
          <w:tcPr>
            <w:tcW w:w="1174" w:type="dxa"/>
            <w:tcBorders>
              <w:top w:val="nil"/>
              <w:left w:val="nil"/>
              <w:bottom w:val="single" w:sz="4" w:space="0" w:color="auto"/>
              <w:right w:val="single" w:sz="4" w:space="0" w:color="auto"/>
            </w:tcBorders>
            <w:shd w:val="clear" w:color="000000" w:fill="FFFFFF"/>
            <w:hideMark/>
          </w:tcPr>
          <w:p w14:paraId="5DDBA84F"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4ED4C43A"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455BAACA" w14:textId="77777777" w:rsidTr="0035143F">
        <w:trPr>
          <w:trHeight w:val="816"/>
        </w:trPr>
        <w:tc>
          <w:tcPr>
            <w:tcW w:w="1560" w:type="dxa"/>
            <w:tcBorders>
              <w:top w:val="nil"/>
              <w:left w:val="single" w:sz="4" w:space="0" w:color="auto"/>
              <w:bottom w:val="single" w:sz="4" w:space="0" w:color="auto"/>
              <w:right w:val="single" w:sz="4" w:space="0" w:color="auto"/>
            </w:tcBorders>
            <w:shd w:val="clear" w:color="000000" w:fill="FFFFFF"/>
            <w:hideMark/>
          </w:tcPr>
          <w:p w14:paraId="5AF5DA2B" w14:textId="77777777" w:rsidR="002275B9" w:rsidRPr="001A29AE" w:rsidRDefault="002275B9" w:rsidP="00D90482">
            <w:pPr>
              <w:rPr>
                <w:color w:val="000000"/>
                <w:sz w:val="19"/>
                <w:szCs w:val="19"/>
              </w:rPr>
            </w:pPr>
            <w:r w:rsidRPr="001A29AE">
              <w:rPr>
                <w:color w:val="000000"/>
                <w:sz w:val="19"/>
                <w:szCs w:val="19"/>
              </w:rPr>
              <w:lastRenderedPageBreak/>
              <w:t>0911009 Narva Lasteaed Muinasjutt</w:t>
            </w:r>
          </w:p>
        </w:tc>
        <w:tc>
          <w:tcPr>
            <w:tcW w:w="708" w:type="dxa"/>
            <w:tcBorders>
              <w:top w:val="nil"/>
              <w:left w:val="nil"/>
              <w:bottom w:val="single" w:sz="4" w:space="0" w:color="auto"/>
              <w:right w:val="single" w:sz="4" w:space="0" w:color="auto"/>
            </w:tcBorders>
            <w:shd w:val="clear" w:color="000000" w:fill="FFFFFF"/>
            <w:hideMark/>
          </w:tcPr>
          <w:p w14:paraId="24BF85EE"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6281BAEC"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25ECEA2B"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0CE045D2"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12E346BC" w14:textId="77777777" w:rsidR="002275B9" w:rsidRPr="001A29AE" w:rsidRDefault="002275B9" w:rsidP="00D90482">
            <w:pPr>
              <w:jc w:val="right"/>
              <w:rPr>
                <w:color w:val="000000"/>
                <w:sz w:val="19"/>
                <w:szCs w:val="19"/>
              </w:rPr>
            </w:pPr>
            <w:r w:rsidRPr="001A29AE">
              <w:rPr>
                <w:color w:val="000000"/>
                <w:sz w:val="19"/>
                <w:szCs w:val="19"/>
              </w:rPr>
              <w:t>366 239</w:t>
            </w:r>
          </w:p>
        </w:tc>
        <w:tc>
          <w:tcPr>
            <w:tcW w:w="1034" w:type="dxa"/>
            <w:tcBorders>
              <w:top w:val="nil"/>
              <w:left w:val="nil"/>
              <w:bottom w:val="single" w:sz="4" w:space="0" w:color="auto"/>
              <w:right w:val="single" w:sz="4" w:space="0" w:color="auto"/>
            </w:tcBorders>
            <w:shd w:val="clear" w:color="000000" w:fill="FFFFFF"/>
            <w:hideMark/>
          </w:tcPr>
          <w:p w14:paraId="341D4BAD" w14:textId="77777777" w:rsidR="002275B9" w:rsidRPr="001A29AE" w:rsidRDefault="002275B9" w:rsidP="00D90482">
            <w:pPr>
              <w:jc w:val="right"/>
              <w:rPr>
                <w:color w:val="000000"/>
                <w:sz w:val="19"/>
                <w:szCs w:val="19"/>
              </w:rPr>
            </w:pPr>
            <w:r w:rsidRPr="001A29AE">
              <w:rPr>
                <w:color w:val="000000"/>
                <w:sz w:val="19"/>
                <w:szCs w:val="19"/>
              </w:rPr>
              <w:t>386 795</w:t>
            </w:r>
          </w:p>
        </w:tc>
        <w:tc>
          <w:tcPr>
            <w:tcW w:w="1174" w:type="dxa"/>
            <w:tcBorders>
              <w:top w:val="nil"/>
              <w:left w:val="nil"/>
              <w:bottom w:val="single" w:sz="4" w:space="0" w:color="auto"/>
              <w:right w:val="single" w:sz="4" w:space="0" w:color="auto"/>
            </w:tcBorders>
            <w:shd w:val="clear" w:color="000000" w:fill="FFFFFF"/>
            <w:hideMark/>
          </w:tcPr>
          <w:p w14:paraId="62ECFA39" w14:textId="77777777" w:rsidR="002275B9" w:rsidRPr="001A29AE" w:rsidRDefault="002275B9" w:rsidP="00D90482">
            <w:pPr>
              <w:jc w:val="right"/>
              <w:rPr>
                <w:color w:val="000000"/>
                <w:sz w:val="19"/>
                <w:szCs w:val="19"/>
              </w:rPr>
            </w:pPr>
            <w:r w:rsidRPr="001A29AE">
              <w:rPr>
                <w:color w:val="000000"/>
                <w:sz w:val="19"/>
                <w:szCs w:val="19"/>
              </w:rPr>
              <w:t>28 812</w:t>
            </w:r>
          </w:p>
        </w:tc>
        <w:tc>
          <w:tcPr>
            <w:tcW w:w="1136" w:type="dxa"/>
            <w:tcBorders>
              <w:top w:val="nil"/>
              <w:left w:val="nil"/>
              <w:bottom w:val="single" w:sz="4" w:space="0" w:color="auto"/>
              <w:right w:val="single" w:sz="4" w:space="0" w:color="auto"/>
            </w:tcBorders>
            <w:shd w:val="clear" w:color="000000" w:fill="FFFFFF"/>
            <w:hideMark/>
          </w:tcPr>
          <w:p w14:paraId="38483666" w14:textId="77777777" w:rsidR="002275B9" w:rsidRPr="001A29AE" w:rsidRDefault="002275B9" w:rsidP="00D90482">
            <w:pPr>
              <w:jc w:val="right"/>
              <w:rPr>
                <w:color w:val="000000"/>
                <w:sz w:val="19"/>
                <w:szCs w:val="19"/>
              </w:rPr>
            </w:pPr>
            <w:r w:rsidRPr="001A29AE">
              <w:rPr>
                <w:color w:val="000000"/>
                <w:sz w:val="19"/>
                <w:szCs w:val="19"/>
              </w:rPr>
              <w:t>23 974</w:t>
            </w:r>
          </w:p>
        </w:tc>
      </w:tr>
      <w:tr w:rsidR="002275B9" w:rsidRPr="001A29AE" w14:paraId="762B36F3" w14:textId="77777777" w:rsidTr="0035143F">
        <w:trPr>
          <w:trHeight w:val="89"/>
        </w:trPr>
        <w:tc>
          <w:tcPr>
            <w:tcW w:w="1560" w:type="dxa"/>
            <w:tcBorders>
              <w:top w:val="nil"/>
              <w:left w:val="single" w:sz="4" w:space="0" w:color="auto"/>
              <w:bottom w:val="single" w:sz="4" w:space="0" w:color="auto"/>
              <w:right w:val="single" w:sz="4" w:space="0" w:color="auto"/>
            </w:tcBorders>
            <w:shd w:val="clear" w:color="000000" w:fill="FFFFFF"/>
            <w:hideMark/>
          </w:tcPr>
          <w:p w14:paraId="68B3E903" w14:textId="77777777" w:rsidR="002275B9" w:rsidRPr="001A29AE" w:rsidRDefault="002275B9" w:rsidP="00D90482">
            <w:pPr>
              <w:rPr>
                <w:color w:val="000000"/>
                <w:sz w:val="19"/>
                <w:szCs w:val="19"/>
              </w:rPr>
            </w:pPr>
            <w:r w:rsidRPr="001A29AE">
              <w:rPr>
                <w:color w:val="000000"/>
                <w:sz w:val="19"/>
                <w:szCs w:val="19"/>
              </w:rPr>
              <w:t>0911009 Narva Lasteaed Muinasjutt</w:t>
            </w:r>
          </w:p>
        </w:tc>
        <w:tc>
          <w:tcPr>
            <w:tcW w:w="708" w:type="dxa"/>
            <w:tcBorders>
              <w:top w:val="nil"/>
              <w:left w:val="nil"/>
              <w:bottom w:val="single" w:sz="4" w:space="0" w:color="auto"/>
              <w:right w:val="single" w:sz="4" w:space="0" w:color="auto"/>
            </w:tcBorders>
            <w:shd w:val="clear" w:color="000000" w:fill="FFFFFF"/>
            <w:hideMark/>
          </w:tcPr>
          <w:p w14:paraId="58FF0BEE"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4B797C42"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0EA0BECE"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47C49B9C"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5C92810B" w14:textId="77777777" w:rsidR="002275B9" w:rsidRPr="001A29AE" w:rsidRDefault="002275B9" w:rsidP="00D90482">
            <w:pPr>
              <w:jc w:val="right"/>
              <w:rPr>
                <w:color w:val="000000"/>
                <w:sz w:val="19"/>
                <w:szCs w:val="19"/>
              </w:rPr>
            </w:pPr>
            <w:r w:rsidRPr="001A29AE">
              <w:rPr>
                <w:color w:val="000000"/>
                <w:sz w:val="19"/>
                <w:szCs w:val="19"/>
              </w:rPr>
              <w:t>322 861</w:t>
            </w:r>
          </w:p>
        </w:tc>
        <w:tc>
          <w:tcPr>
            <w:tcW w:w="1034" w:type="dxa"/>
            <w:tcBorders>
              <w:top w:val="nil"/>
              <w:left w:val="nil"/>
              <w:bottom w:val="single" w:sz="4" w:space="0" w:color="auto"/>
              <w:right w:val="single" w:sz="4" w:space="0" w:color="auto"/>
            </w:tcBorders>
            <w:shd w:val="clear" w:color="000000" w:fill="FFFFFF"/>
            <w:hideMark/>
          </w:tcPr>
          <w:p w14:paraId="7B6D66DF" w14:textId="77777777" w:rsidR="002275B9" w:rsidRPr="001A29AE" w:rsidRDefault="002275B9" w:rsidP="00D90482">
            <w:pPr>
              <w:jc w:val="right"/>
              <w:rPr>
                <w:color w:val="000000"/>
                <w:sz w:val="19"/>
                <w:szCs w:val="19"/>
              </w:rPr>
            </w:pPr>
            <w:r w:rsidRPr="001A29AE">
              <w:rPr>
                <w:color w:val="000000"/>
                <w:sz w:val="19"/>
                <w:szCs w:val="19"/>
              </w:rPr>
              <w:t>334 999</w:t>
            </w:r>
          </w:p>
        </w:tc>
        <w:tc>
          <w:tcPr>
            <w:tcW w:w="1174" w:type="dxa"/>
            <w:tcBorders>
              <w:top w:val="nil"/>
              <w:left w:val="nil"/>
              <w:bottom w:val="single" w:sz="4" w:space="0" w:color="auto"/>
              <w:right w:val="single" w:sz="4" w:space="0" w:color="auto"/>
            </w:tcBorders>
            <w:shd w:val="clear" w:color="000000" w:fill="FFFFFF"/>
            <w:hideMark/>
          </w:tcPr>
          <w:p w14:paraId="2F107E16" w14:textId="77777777" w:rsidR="002275B9" w:rsidRPr="001A29AE" w:rsidRDefault="002275B9" w:rsidP="00D90482">
            <w:pPr>
              <w:jc w:val="right"/>
              <w:rPr>
                <w:color w:val="000000"/>
                <w:sz w:val="19"/>
                <w:szCs w:val="19"/>
              </w:rPr>
            </w:pPr>
            <w:r w:rsidRPr="001A29AE">
              <w:rPr>
                <w:color w:val="000000"/>
                <w:sz w:val="19"/>
                <w:szCs w:val="19"/>
              </w:rPr>
              <w:t>27 417</w:t>
            </w:r>
          </w:p>
        </w:tc>
        <w:tc>
          <w:tcPr>
            <w:tcW w:w="1136" w:type="dxa"/>
            <w:tcBorders>
              <w:top w:val="nil"/>
              <w:left w:val="nil"/>
              <w:bottom w:val="single" w:sz="4" w:space="0" w:color="auto"/>
              <w:right w:val="single" w:sz="4" w:space="0" w:color="auto"/>
            </w:tcBorders>
            <w:shd w:val="clear" w:color="000000" w:fill="FFFFFF"/>
            <w:hideMark/>
          </w:tcPr>
          <w:p w14:paraId="26C1DC3F" w14:textId="77777777" w:rsidR="002275B9" w:rsidRPr="001A29AE" w:rsidRDefault="002275B9" w:rsidP="00D90482">
            <w:pPr>
              <w:jc w:val="right"/>
              <w:rPr>
                <w:color w:val="000000"/>
                <w:sz w:val="19"/>
                <w:szCs w:val="19"/>
              </w:rPr>
            </w:pPr>
            <w:r w:rsidRPr="001A29AE">
              <w:rPr>
                <w:color w:val="000000"/>
                <w:sz w:val="19"/>
                <w:szCs w:val="19"/>
              </w:rPr>
              <w:t>23 974</w:t>
            </w:r>
          </w:p>
        </w:tc>
      </w:tr>
      <w:tr w:rsidR="002275B9" w:rsidRPr="001A29AE" w14:paraId="150C52C2"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72E7EEDA" w14:textId="77777777" w:rsidR="002275B9" w:rsidRPr="001A29AE" w:rsidRDefault="002275B9" w:rsidP="00D90482">
            <w:pPr>
              <w:rPr>
                <w:color w:val="000000"/>
                <w:sz w:val="19"/>
                <w:szCs w:val="19"/>
              </w:rPr>
            </w:pPr>
            <w:r w:rsidRPr="001A29AE">
              <w:rPr>
                <w:color w:val="000000"/>
                <w:sz w:val="19"/>
                <w:szCs w:val="19"/>
              </w:rPr>
              <w:t>0911009 Narva Lasteaed Muinasjutt</w:t>
            </w:r>
          </w:p>
        </w:tc>
        <w:tc>
          <w:tcPr>
            <w:tcW w:w="708" w:type="dxa"/>
            <w:tcBorders>
              <w:top w:val="nil"/>
              <w:left w:val="nil"/>
              <w:bottom w:val="single" w:sz="4" w:space="0" w:color="auto"/>
              <w:right w:val="single" w:sz="4" w:space="0" w:color="auto"/>
            </w:tcBorders>
            <w:shd w:val="clear" w:color="000000" w:fill="FFFFFF"/>
            <w:hideMark/>
          </w:tcPr>
          <w:p w14:paraId="46C314A9"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44FC6DC9"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230CA26B"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36BFBA03"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744FE871" w14:textId="77777777" w:rsidR="002275B9" w:rsidRPr="001A29AE" w:rsidRDefault="002275B9" w:rsidP="00D90482">
            <w:pPr>
              <w:jc w:val="right"/>
              <w:rPr>
                <w:color w:val="000000"/>
                <w:sz w:val="19"/>
                <w:szCs w:val="19"/>
              </w:rPr>
            </w:pPr>
            <w:r w:rsidRPr="001A29AE">
              <w:rPr>
                <w:color w:val="000000"/>
                <w:sz w:val="19"/>
                <w:szCs w:val="19"/>
              </w:rPr>
              <w:t>43 378</w:t>
            </w:r>
          </w:p>
        </w:tc>
        <w:tc>
          <w:tcPr>
            <w:tcW w:w="1034" w:type="dxa"/>
            <w:tcBorders>
              <w:top w:val="nil"/>
              <w:left w:val="nil"/>
              <w:bottom w:val="single" w:sz="4" w:space="0" w:color="auto"/>
              <w:right w:val="single" w:sz="4" w:space="0" w:color="auto"/>
            </w:tcBorders>
            <w:shd w:val="clear" w:color="000000" w:fill="FFFFFF"/>
            <w:hideMark/>
          </w:tcPr>
          <w:p w14:paraId="389531B6" w14:textId="77777777" w:rsidR="002275B9" w:rsidRPr="001A29AE" w:rsidRDefault="002275B9" w:rsidP="00D90482">
            <w:pPr>
              <w:jc w:val="right"/>
              <w:rPr>
                <w:color w:val="000000"/>
                <w:sz w:val="19"/>
                <w:szCs w:val="19"/>
              </w:rPr>
            </w:pPr>
            <w:r w:rsidRPr="001A29AE">
              <w:rPr>
                <w:color w:val="000000"/>
                <w:sz w:val="19"/>
                <w:szCs w:val="19"/>
              </w:rPr>
              <w:t>51 796</w:t>
            </w:r>
          </w:p>
        </w:tc>
        <w:tc>
          <w:tcPr>
            <w:tcW w:w="1174" w:type="dxa"/>
            <w:tcBorders>
              <w:top w:val="nil"/>
              <w:left w:val="nil"/>
              <w:bottom w:val="single" w:sz="4" w:space="0" w:color="auto"/>
              <w:right w:val="single" w:sz="4" w:space="0" w:color="auto"/>
            </w:tcBorders>
            <w:shd w:val="clear" w:color="000000" w:fill="FFFFFF"/>
            <w:hideMark/>
          </w:tcPr>
          <w:p w14:paraId="4EA0D3EE" w14:textId="77777777" w:rsidR="002275B9" w:rsidRPr="001A29AE" w:rsidRDefault="002275B9" w:rsidP="00D90482">
            <w:pPr>
              <w:jc w:val="right"/>
              <w:rPr>
                <w:color w:val="000000"/>
                <w:sz w:val="19"/>
                <w:szCs w:val="19"/>
              </w:rPr>
            </w:pPr>
            <w:r w:rsidRPr="001A29AE">
              <w:rPr>
                <w:color w:val="000000"/>
                <w:sz w:val="19"/>
                <w:szCs w:val="19"/>
              </w:rPr>
              <w:t>1 395</w:t>
            </w:r>
          </w:p>
        </w:tc>
        <w:tc>
          <w:tcPr>
            <w:tcW w:w="1136" w:type="dxa"/>
            <w:tcBorders>
              <w:top w:val="nil"/>
              <w:left w:val="nil"/>
              <w:bottom w:val="single" w:sz="4" w:space="0" w:color="auto"/>
              <w:right w:val="single" w:sz="4" w:space="0" w:color="auto"/>
            </w:tcBorders>
            <w:shd w:val="clear" w:color="000000" w:fill="FFFFFF"/>
            <w:hideMark/>
          </w:tcPr>
          <w:p w14:paraId="0AEF2FE0"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4BE39CD5"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14CFA0AA" w14:textId="77777777" w:rsidR="002275B9" w:rsidRPr="001A29AE" w:rsidRDefault="002275B9" w:rsidP="00D90482">
            <w:pPr>
              <w:rPr>
                <w:color w:val="000000"/>
                <w:sz w:val="19"/>
                <w:szCs w:val="19"/>
              </w:rPr>
            </w:pPr>
            <w:r w:rsidRPr="001A29AE">
              <w:rPr>
                <w:color w:val="000000"/>
                <w:sz w:val="19"/>
                <w:szCs w:val="19"/>
              </w:rPr>
              <w:t>0911009 Narva Lasteaed Muinasjutt</w:t>
            </w:r>
          </w:p>
        </w:tc>
        <w:tc>
          <w:tcPr>
            <w:tcW w:w="708" w:type="dxa"/>
            <w:tcBorders>
              <w:top w:val="nil"/>
              <w:left w:val="nil"/>
              <w:bottom w:val="single" w:sz="4" w:space="0" w:color="auto"/>
              <w:right w:val="single" w:sz="4" w:space="0" w:color="auto"/>
            </w:tcBorders>
            <w:shd w:val="clear" w:color="000000" w:fill="FFFFFF"/>
            <w:hideMark/>
          </w:tcPr>
          <w:p w14:paraId="7C535878"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2475F512"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5C478895"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3F4F9C30" w14:textId="77777777" w:rsidR="002275B9" w:rsidRPr="001A29AE" w:rsidRDefault="002275B9" w:rsidP="00D90482">
            <w:pPr>
              <w:rPr>
                <w:color w:val="000000"/>
                <w:sz w:val="19"/>
                <w:szCs w:val="19"/>
              </w:rPr>
            </w:pPr>
            <w:r w:rsidRPr="001A29AE">
              <w:rPr>
                <w:color w:val="000000"/>
                <w:sz w:val="19"/>
                <w:szCs w:val="19"/>
              </w:rPr>
              <w:t>KOKKU OMATULUD</w:t>
            </w:r>
          </w:p>
        </w:tc>
        <w:tc>
          <w:tcPr>
            <w:tcW w:w="1063" w:type="dxa"/>
            <w:tcBorders>
              <w:top w:val="nil"/>
              <w:left w:val="nil"/>
              <w:bottom w:val="single" w:sz="4" w:space="0" w:color="auto"/>
              <w:right w:val="single" w:sz="4" w:space="0" w:color="auto"/>
            </w:tcBorders>
            <w:shd w:val="clear" w:color="000000" w:fill="FFFFFF"/>
            <w:hideMark/>
          </w:tcPr>
          <w:p w14:paraId="6C27B207" w14:textId="77777777" w:rsidR="002275B9" w:rsidRPr="001A29AE" w:rsidRDefault="002275B9" w:rsidP="00D90482">
            <w:pPr>
              <w:jc w:val="right"/>
              <w:rPr>
                <w:color w:val="000000"/>
                <w:sz w:val="19"/>
                <w:szCs w:val="19"/>
              </w:rPr>
            </w:pPr>
            <w:r w:rsidRPr="001A29AE">
              <w:rPr>
                <w:color w:val="000000"/>
                <w:sz w:val="19"/>
                <w:szCs w:val="19"/>
              </w:rPr>
              <w:t>31 170</w:t>
            </w:r>
          </w:p>
        </w:tc>
        <w:tc>
          <w:tcPr>
            <w:tcW w:w="1034" w:type="dxa"/>
            <w:tcBorders>
              <w:top w:val="nil"/>
              <w:left w:val="nil"/>
              <w:bottom w:val="single" w:sz="4" w:space="0" w:color="auto"/>
              <w:right w:val="single" w:sz="4" w:space="0" w:color="auto"/>
            </w:tcBorders>
            <w:shd w:val="clear" w:color="000000" w:fill="FFFFFF"/>
            <w:hideMark/>
          </w:tcPr>
          <w:p w14:paraId="49E5B984" w14:textId="77777777" w:rsidR="002275B9" w:rsidRPr="001A29AE" w:rsidRDefault="002275B9" w:rsidP="00D90482">
            <w:pPr>
              <w:jc w:val="right"/>
              <w:rPr>
                <w:color w:val="000000"/>
                <w:sz w:val="19"/>
                <w:szCs w:val="19"/>
              </w:rPr>
            </w:pPr>
            <w:r w:rsidRPr="001A29AE">
              <w:rPr>
                <w:color w:val="000000"/>
                <w:sz w:val="19"/>
                <w:szCs w:val="19"/>
              </w:rPr>
              <w:t>42 480</w:t>
            </w:r>
          </w:p>
        </w:tc>
        <w:tc>
          <w:tcPr>
            <w:tcW w:w="1174" w:type="dxa"/>
            <w:tcBorders>
              <w:top w:val="nil"/>
              <w:left w:val="nil"/>
              <w:bottom w:val="single" w:sz="4" w:space="0" w:color="auto"/>
              <w:right w:val="single" w:sz="4" w:space="0" w:color="auto"/>
            </w:tcBorders>
            <w:shd w:val="clear" w:color="000000" w:fill="FFFFFF"/>
            <w:hideMark/>
          </w:tcPr>
          <w:p w14:paraId="0D0AEA47"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76CA59CA"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47AA4F05"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76047A5B" w14:textId="77777777" w:rsidR="002275B9" w:rsidRPr="001A29AE" w:rsidRDefault="002275B9" w:rsidP="00D90482">
            <w:pPr>
              <w:rPr>
                <w:color w:val="000000"/>
                <w:sz w:val="19"/>
                <w:szCs w:val="19"/>
              </w:rPr>
            </w:pPr>
            <w:r w:rsidRPr="001A29AE">
              <w:rPr>
                <w:color w:val="000000"/>
                <w:sz w:val="19"/>
                <w:szCs w:val="19"/>
              </w:rPr>
              <w:t>0911009 Narva Lasteaed Muinasjutt</w:t>
            </w:r>
          </w:p>
        </w:tc>
        <w:tc>
          <w:tcPr>
            <w:tcW w:w="708" w:type="dxa"/>
            <w:tcBorders>
              <w:top w:val="nil"/>
              <w:left w:val="nil"/>
              <w:bottom w:val="single" w:sz="4" w:space="0" w:color="auto"/>
              <w:right w:val="single" w:sz="4" w:space="0" w:color="auto"/>
            </w:tcBorders>
            <w:shd w:val="clear" w:color="000000" w:fill="FFFFFF"/>
            <w:hideMark/>
          </w:tcPr>
          <w:p w14:paraId="24D6F33D"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653E4080"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203D6A6F" w14:textId="77777777" w:rsidR="002275B9" w:rsidRPr="001A29AE" w:rsidRDefault="002275B9" w:rsidP="00D90482">
            <w:pPr>
              <w:rPr>
                <w:color w:val="000000"/>
                <w:sz w:val="19"/>
                <w:szCs w:val="19"/>
              </w:rPr>
            </w:pPr>
            <w:r w:rsidRPr="001A29AE">
              <w:rPr>
                <w:color w:val="000000"/>
                <w:sz w:val="19"/>
                <w:szCs w:val="19"/>
              </w:rPr>
              <w:t>3220</w:t>
            </w:r>
          </w:p>
        </w:tc>
        <w:tc>
          <w:tcPr>
            <w:tcW w:w="1590" w:type="dxa"/>
            <w:tcBorders>
              <w:top w:val="nil"/>
              <w:left w:val="nil"/>
              <w:bottom w:val="single" w:sz="4" w:space="0" w:color="auto"/>
              <w:right w:val="single" w:sz="4" w:space="0" w:color="auto"/>
            </w:tcBorders>
            <w:shd w:val="clear" w:color="000000" w:fill="FFFFFF"/>
            <w:hideMark/>
          </w:tcPr>
          <w:p w14:paraId="6F28E86E" w14:textId="77777777" w:rsidR="002275B9" w:rsidRPr="001A29AE" w:rsidRDefault="002275B9" w:rsidP="00D90482">
            <w:pPr>
              <w:rPr>
                <w:color w:val="000000"/>
                <w:sz w:val="19"/>
                <w:szCs w:val="19"/>
              </w:rPr>
            </w:pPr>
            <w:r w:rsidRPr="001A29AE">
              <w:rPr>
                <w:color w:val="000000"/>
                <w:sz w:val="19"/>
                <w:szCs w:val="19"/>
              </w:rPr>
              <w:t>Tulud haridusalasest tegevusest</w:t>
            </w:r>
          </w:p>
        </w:tc>
        <w:tc>
          <w:tcPr>
            <w:tcW w:w="1063" w:type="dxa"/>
            <w:tcBorders>
              <w:top w:val="nil"/>
              <w:left w:val="nil"/>
              <w:bottom w:val="single" w:sz="4" w:space="0" w:color="auto"/>
              <w:right w:val="single" w:sz="4" w:space="0" w:color="auto"/>
            </w:tcBorders>
            <w:shd w:val="clear" w:color="000000" w:fill="FFFFFF"/>
            <w:hideMark/>
          </w:tcPr>
          <w:p w14:paraId="0F69C870" w14:textId="77777777" w:rsidR="002275B9" w:rsidRPr="001A29AE" w:rsidRDefault="002275B9" w:rsidP="00D90482">
            <w:pPr>
              <w:jc w:val="right"/>
              <w:rPr>
                <w:color w:val="000000"/>
                <w:sz w:val="19"/>
                <w:szCs w:val="19"/>
              </w:rPr>
            </w:pPr>
            <w:r w:rsidRPr="001A29AE">
              <w:rPr>
                <w:color w:val="000000"/>
                <w:sz w:val="19"/>
                <w:szCs w:val="19"/>
              </w:rPr>
              <w:t>31 170</w:t>
            </w:r>
          </w:p>
        </w:tc>
        <w:tc>
          <w:tcPr>
            <w:tcW w:w="1034" w:type="dxa"/>
            <w:tcBorders>
              <w:top w:val="nil"/>
              <w:left w:val="nil"/>
              <w:bottom w:val="single" w:sz="4" w:space="0" w:color="auto"/>
              <w:right w:val="single" w:sz="4" w:space="0" w:color="auto"/>
            </w:tcBorders>
            <w:shd w:val="clear" w:color="000000" w:fill="FFFFFF"/>
            <w:hideMark/>
          </w:tcPr>
          <w:p w14:paraId="683B298E" w14:textId="77777777" w:rsidR="002275B9" w:rsidRPr="001A29AE" w:rsidRDefault="002275B9" w:rsidP="00D90482">
            <w:pPr>
              <w:jc w:val="right"/>
              <w:rPr>
                <w:color w:val="000000"/>
                <w:sz w:val="19"/>
                <w:szCs w:val="19"/>
              </w:rPr>
            </w:pPr>
            <w:r w:rsidRPr="001A29AE">
              <w:rPr>
                <w:color w:val="000000"/>
                <w:sz w:val="19"/>
                <w:szCs w:val="19"/>
              </w:rPr>
              <w:t>42 480</w:t>
            </w:r>
          </w:p>
        </w:tc>
        <w:tc>
          <w:tcPr>
            <w:tcW w:w="1174" w:type="dxa"/>
            <w:tcBorders>
              <w:top w:val="nil"/>
              <w:left w:val="nil"/>
              <w:bottom w:val="single" w:sz="4" w:space="0" w:color="auto"/>
              <w:right w:val="single" w:sz="4" w:space="0" w:color="auto"/>
            </w:tcBorders>
            <w:shd w:val="clear" w:color="000000" w:fill="FFFFFF"/>
            <w:hideMark/>
          </w:tcPr>
          <w:p w14:paraId="40B6279E"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271ABBFB"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717A7241"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6BA64D8D" w14:textId="77777777" w:rsidR="002275B9" w:rsidRPr="001A29AE" w:rsidRDefault="002275B9" w:rsidP="00D90482">
            <w:pPr>
              <w:rPr>
                <w:color w:val="000000"/>
                <w:sz w:val="19"/>
                <w:szCs w:val="19"/>
              </w:rPr>
            </w:pPr>
            <w:r w:rsidRPr="001A29AE">
              <w:rPr>
                <w:color w:val="000000"/>
                <w:sz w:val="19"/>
                <w:szCs w:val="19"/>
              </w:rPr>
              <w:t>0911010 Narva Lasteaed Potsataja</w:t>
            </w:r>
          </w:p>
        </w:tc>
        <w:tc>
          <w:tcPr>
            <w:tcW w:w="708" w:type="dxa"/>
            <w:tcBorders>
              <w:top w:val="nil"/>
              <w:left w:val="nil"/>
              <w:bottom w:val="single" w:sz="4" w:space="0" w:color="auto"/>
              <w:right w:val="single" w:sz="4" w:space="0" w:color="auto"/>
            </w:tcBorders>
            <w:shd w:val="clear" w:color="000000" w:fill="FFFFFF"/>
            <w:hideMark/>
          </w:tcPr>
          <w:p w14:paraId="65FA1926"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46A3BB9E"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12617D0F"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41076810"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54300FD1" w14:textId="77777777" w:rsidR="002275B9" w:rsidRPr="001A29AE" w:rsidRDefault="002275B9" w:rsidP="00D90482">
            <w:pPr>
              <w:jc w:val="right"/>
              <w:rPr>
                <w:color w:val="000000"/>
                <w:sz w:val="19"/>
                <w:szCs w:val="19"/>
              </w:rPr>
            </w:pPr>
            <w:r w:rsidRPr="001A29AE">
              <w:rPr>
                <w:color w:val="000000"/>
                <w:sz w:val="19"/>
                <w:szCs w:val="19"/>
              </w:rPr>
              <w:t>681 231</w:t>
            </w:r>
          </w:p>
        </w:tc>
        <w:tc>
          <w:tcPr>
            <w:tcW w:w="1034" w:type="dxa"/>
            <w:tcBorders>
              <w:top w:val="nil"/>
              <w:left w:val="nil"/>
              <w:bottom w:val="single" w:sz="4" w:space="0" w:color="auto"/>
              <w:right w:val="single" w:sz="4" w:space="0" w:color="auto"/>
            </w:tcBorders>
            <w:shd w:val="clear" w:color="000000" w:fill="FFFFFF"/>
            <w:hideMark/>
          </w:tcPr>
          <w:p w14:paraId="52DBB53E" w14:textId="77777777" w:rsidR="002275B9" w:rsidRPr="001A29AE" w:rsidRDefault="002275B9" w:rsidP="00D90482">
            <w:pPr>
              <w:jc w:val="right"/>
              <w:rPr>
                <w:color w:val="000000"/>
                <w:sz w:val="19"/>
                <w:szCs w:val="19"/>
              </w:rPr>
            </w:pPr>
            <w:r w:rsidRPr="001A29AE">
              <w:rPr>
                <w:color w:val="000000"/>
                <w:sz w:val="19"/>
                <w:szCs w:val="19"/>
              </w:rPr>
              <w:t>686 513</w:t>
            </w:r>
          </w:p>
        </w:tc>
        <w:tc>
          <w:tcPr>
            <w:tcW w:w="1174" w:type="dxa"/>
            <w:tcBorders>
              <w:top w:val="nil"/>
              <w:left w:val="nil"/>
              <w:bottom w:val="single" w:sz="4" w:space="0" w:color="auto"/>
              <w:right w:val="single" w:sz="4" w:space="0" w:color="auto"/>
            </w:tcBorders>
            <w:shd w:val="clear" w:color="000000" w:fill="FFFFFF"/>
            <w:hideMark/>
          </w:tcPr>
          <w:p w14:paraId="51C4F014" w14:textId="77777777" w:rsidR="002275B9" w:rsidRPr="001A29AE" w:rsidRDefault="002275B9" w:rsidP="00D90482">
            <w:pPr>
              <w:jc w:val="right"/>
              <w:rPr>
                <w:color w:val="000000"/>
                <w:sz w:val="19"/>
                <w:szCs w:val="19"/>
              </w:rPr>
            </w:pPr>
            <w:r w:rsidRPr="001A29AE">
              <w:rPr>
                <w:color w:val="000000"/>
                <w:sz w:val="19"/>
                <w:szCs w:val="19"/>
              </w:rPr>
              <w:t>75 325</w:t>
            </w:r>
          </w:p>
        </w:tc>
        <w:tc>
          <w:tcPr>
            <w:tcW w:w="1136" w:type="dxa"/>
            <w:tcBorders>
              <w:top w:val="nil"/>
              <w:left w:val="nil"/>
              <w:bottom w:val="single" w:sz="4" w:space="0" w:color="auto"/>
              <w:right w:val="single" w:sz="4" w:space="0" w:color="auto"/>
            </w:tcBorders>
            <w:shd w:val="clear" w:color="000000" w:fill="FFFFFF"/>
            <w:hideMark/>
          </w:tcPr>
          <w:p w14:paraId="0B3AFFF8" w14:textId="77777777" w:rsidR="002275B9" w:rsidRPr="001A29AE" w:rsidRDefault="002275B9" w:rsidP="00D90482">
            <w:pPr>
              <w:jc w:val="right"/>
              <w:rPr>
                <w:color w:val="000000"/>
                <w:sz w:val="19"/>
                <w:szCs w:val="19"/>
              </w:rPr>
            </w:pPr>
            <w:r w:rsidRPr="001A29AE">
              <w:rPr>
                <w:color w:val="000000"/>
                <w:sz w:val="19"/>
                <w:szCs w:val="19"/>
              </w:rPr>
              <w:t>52 368</w:t>
            </w:r>
          </w:p>
        </w:tc>
      </w:tr>
      <w:tr w:rsidR="002275B9" w:rsidRPr="001A29AE" w14:paraId="4D10F1FA"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017E2B6B" w14:textId="77777777" w:rsidR="002275B9" w:rsidRPr="001A29AE" w:rsidRDefault="002275B9" w:rsidP="00D90482">
            <w:pPr>
              <w:rPr>
                <w:color w:val="000000"/>
                <w:sz w:val="19"/>
                <w:szCs w:val="19"/>
              </w:rPr>
            </w:pPr>
            <w:r w:rsidRPr="001A29AE">
              <w:rPr>
                <w:color w:val="000000"/>
                <w:sz w:val="19"/>
                <w:szCs w:val="19"/>
              </w:rPr>
              <w:t>0911010 Narva Lasteaed Potsataja</w:t>
            </w:r>
          </w:p>
        </w:tc>
        <w:tc>
          <w:tcPr>
            <w:tcW w:w="708" w:type="dxa"/>
            <w:tcBorders>
              <w:top w:val="nil"/>
              <w:left w:val="nil"/>
              <w:bottom w:val="single" w:sz="4" w:space="0" w:color="auto"/>
              <w:right w:val="single" w:sz="4" w:space="0" w:color="auto"/>
            </w:tcBorders>
            <w:shd w:val="clear" w:color="000000" w:fill="FFFFFF"/>
            <w:hideMark/>
          </w:tcPr>
          <w:p w14:paraId="60544877"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1C6CD799"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1697C9C6"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58246574"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0754F9A5" w14:textId="77777777" w:rsidR="002275B9" w:rsidRPr="001A29AE" w:rsidRDefault="002275B9" w:rsidP="00D90482">
            <w:pPr>
              <w:jc w:val="right"/>
              <w:rPr>
                <w:color w:val="000000"/>
                <w:sz w:val="19"/>
                <w:szCs w:val="19"/>
              </w:rPr>
            </w:pPr>
            <w:r w:rsidRPr="001A29AE">
              <w:rPr>
                <w:color w:val="000000"/>
                <w:sz w:val="19"/>
                <w:szCs w:val="19"/>
              </w:rPr>
              <w:t>583 176</w:t>
            </w:r>
          </w:p>
        </w:tc>
        <w:tc>
          <w:tcPr>
            <w:tcW w:w="1034" w:type="dxa"/>
            <w:tcBorders>
              <w:top w:val="nil"/>
              <w:left w:val="nil"/>
              <w:bottom w:val="single" w:sz="4" w:space="0" w:color="auto"/>
              <w:right w:val="single" w:sz="4" w:space="0" w:color="auto"/>
            </w:tcBorders>
            <w:shd w:val="clear" w:color="000000" w:fill="FFFFFF"/>
            <w:hideMark/>
          </w:tcPr>
          <w:p w14:paraId="61F9F4FF" w14:textId="77777777" w:rsidR="002275B9" w:rsidRPr="001A29AE" w:rsidRDefault="002275B9" w:rsidP="00D90482">
            <w:pPr>
              <w:jc w:val="right"/>
              <w:rPr>
                <w:color w:val="000000"/>
                <w:sz w:val="19"/>
                <w:szCs w:val="19"/>
              </w:rPr>
            </w:pPr>
            <w:r w:rsidRPr="001A29AE">
              <w:rPr>
                <w:color w:val="000000"/>
                <w:sz w:val="19"/>
                <w:szCs w:val="19"/>
              </w:rPr>
              <w:t>587 664</w:t>
            </w:r>
          </w:p>
        </w:tc>
        <w:tc>
          <w:tcPr>
            <w:tcW w:w="1174" w:type="dxa"/>
            <w:tcBorders>
              <w:top w:val="nil"/>
              <w:left w:val="nil"/>
              <w:bottom w:val="single" w:sz="4" w:space="0" w:color="auto"/>
              <w:right w:val="single" w:sz="4" w:space="0" w:color="auto"/>
            </w:tcBorders>
            <w:shd w:val="clear" w:color="000000" w:fill="FFFFFF"/>
            <w:hideMark/>
          </w:tcPr>
          <w:p w14:paraId="4D38D478" w14:textId="77777777" w:rsidR="002275B9" w:rsidRPr="001A29AE" w:rsidRDefault="002275B9" w:rsidP="00D90482">
            <w:pPr>
              <w:jc w:val="right"/>
              <w:rPr>
                <w:color w:val="000000"/>
                <w:sz w:val="19"/>
                <w:szCs w:val="19"/>
              </w:rPr>
            </w:pPr>
            <w:r w:rsidRPr="001A29AE">
              <w:rPr>
                <w:color w:val="000000"/>
                <w:sz w:val="19"/>
                <w:szCs w:val="19"/>
              </w:rPr>
              <w:t>62 770</w:t>
            </w:r>
          </w:p>
        </w:tc>
        <w:tc>
          <w:tcPr>
            <w:tcW w:w="1136" w:type="dxa"/>
            <w:tcBorders>
              <w:top w:val="nil"/>
              <w:left w:val="nil"/>
              <w:bottom w:val="single" w:sz="4" w:space="0" w:color="auto"/>
              <w:right w:val="single" w:sz="4" w:space="0" w:color="auto"/>
            </w:tcBorders>
            <w:shd w:val="clear" w:color="000000" w:fill="FFFFFF"/>
            <w:hideMark/>
          </w:tcPr>
          <w:p w14:paraId="183BE6C6" w14:textId="77777777" w:rsidR="002275B9" w:rsidRPr="001A29AE" w:rsidRDefault="002275B9" w:rsidP="00D90482">
            <w:pPr>
              <w:jc w:val="right"/>
              <w:rPr>
                <w:color w:val="000000"/>
                <w:sz w:val="19"/>
                <w:szCs w:val="19"/>
              </w:rPr>
            </w:pPr>
            <w:r w:rsidRPr="001A29AE">
              <w:rPr>
                <w:color w:val="000000"/>
                <w:sz w:val="19"/>
                <w:szCs w:val="19"/>
              </w:rPr>
              <w:t>52 368</w:t>
            </w:r>
          </w:p>
        </w:tc>
      </w:tr>
      <w:tr w:rsidR="002275B9" w:rsidRPr="001A29AE" w14:paraId="1D3101C3"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1E1FD891" w14:textId="77777777" w:rsidR="002275B9" w:rsidRPr="001A29AE" w:rsidRDefault="002275B9" w:rsidP="00D90482">
            <w:pPr>
              <w:rPr>
                <w:color w:val="000000"/>
                <w:sz w:val="19"/>
                <w:szCs w:val="19"/>
              </w:rPr>
            </w:pPr>
            <w:r w:rsidRPr="001A29AE">
              <w:rPr>
                <w:color w:val="000000"/>
                <w:sz w:val="19"/>
                <w:szCs w:val="19"/>
              </w:rPr>
              <w:t>0911010 Narva Lasteaed Potsataja</w:t>
            </w:r>
          </w:p>
        </w:tc>
        <w:tc>
          <w:tcPr>
            <w:tcW w:w="708" w:type="dxa"/>
            <w:tcBorders>
              <w:top w:val="nil"/>
              <w:left w:val="nil"/>
              <w:bottom w:val="single" w:sz="4" w:space="0" w:color="auto"/>
              <w:right w:val="single" w:sz="4" w:space="0" w:color="auto"/>
            </w:tcBorders>
            <w:shd w:val="clear" w:color="000000" w:fill="FFFFFF"/>
            <w:hideMark/>
          </w:tcPr>
          <w:p w14:paraId="46C3F6DC"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66E23B00"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0FFE4A1E"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296E0F95"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7E5880D2" w14:textId="77777777" w:rsidR="002275B9" w:rsidRPr="001A29AE" w:rsidRDefault="002275B9" w:rsidP="00D90482">
            <w:pPr>
              <w:jc w:val="right"/>
              <w:rPr>
                <w:color w:val="000000"/>
                <w:sz w:val="19"/>
                <w:szCs w:val="19"/>
              </w:rPr>
            </w:pPr>
            <w:r w:rsidRPr="001A29AE">
              <w:rPr>
                <w:color w:val="000000"/>
                <w:sz w:val="19"/>
                <w:szCs w:val="19"/>
              </w:rPr>
              <w:t>98 055</w:t>
            </w:r>
          </w:p>
        </w:tc>
        <w:tc>
          <w:tcPr>
            <w:tcW w:w="1034" w:type="dxa"/>
            <w:tcBorders>
              <w:top w:val="nil"/>
              <w:left w:val="nil"/>
              <w:bottom w:val="single" w:sz="4" w:space="0" w:color="auto"/>
              <w:right w:val="single" w:sz="4" w:space="0" w:color="auto"/>
            </w:tcBorders>
            <w:shd w:val="clear" w:color="000000" w:fill="FFFFFF"/>
            <w:hideMark/>
          </w:tcPr>
          <w:p w14:paraId="2452F340" w14:textId="77777777" w:rsidR="002275B9" w:rsidRPr="001A29AE" w:rsidRDefault="002275B9" w:rsidP="00D90482">
            <w:pPr>
              <w:jc w:val="right"/>
              <w:rPr>
                <w:color w:val="000000"/>
                <w:sz w:val="19"/>
                <w:szCs w:val="19"/>
              </w:rPr>
            </w:pPr>
            <w:r w:rsidRPr="001A29AE">
              <w:rPr>
                <w:color w:val="000000"/>
                <w:sz w:val="19"/>
                <w:szCs w:val="19"/>
              </w:rPr>
              <w:t>98 849</w:t>
            </w:r>
          </w:p>
        </w:tc>
        <w:tc>
          <w:tcPr>
            <w:tcW w:w="1174" w:type="dxa"/>
            <w:tcBorders>
              <w:top w:val="nil"/>
              <w:left w:val="nil"/>
              <w:bottom w:val="single" w:sz="4" w:space="0" w:color="auto"/>
              <w:right w:val="single" w:sz="4" w:space="0" w:color="auto"/>
            </w:tcBorders>
            <w:shd w:val="clear" w:color="000000" w:fill="FFFFFF"/>
            <w:hideMark/>
          </w:tcPr>
          <w:p w14:paraId="1D4A9493" w14:textId="77777777" w:rsidR="002275B9" w:rsidRPr="001A29AE" w:rsidRDefault="002275B9" w:rsidP="00D90482">
            <w:pPr>
              <w:jc w:val="right"/>
              <w:rPr>
                <w:color w:val="000000"/>
                <w:sz w:val="19"/>
                <w:szCs w:val="19"/>
              </w:rPr>
            </w:pPr>
            <w:r w:rsidRPr="001A29AE">
              <w:rPr>
                <w:color w:val="000000"/>
                <w:sz w:val="19"/>
                <w:szCs w:val="19"/>
              </w:rPr>
              <w:t>12 555</w:t>
            </w:r>
          </w:p>
        </w:tc>
        <w:tc>
          <w:tcPr>
            <w:tcW w:w="1136" w:type="dxa"/>
            <w:tcBorders>
              <w:top w:val="nil"/>
              <w:left w:val="nil"/>
              <w:bottom w:val="single" w:sz="4" w:space="0" w:color="auto"/>
              <w:right w:val="single" w:sz="4" w:space="0" w:color="auto"/>
            </w:tcBorders>
            <w:shd w:val="clear" w:color="000000" w:fill="FFFFFF"/>
            <w:hideMark/>
          </w:tcPr>
          <w:p w14:paraId="51329954"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10E37B33"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7C1D4BEF" w14:textId="77777777" w:rsidR="002275B9" w:rsidRPr="001A29AE" w:rsidRDefault="002275B9" w:rsidP="00D90482">
            <w:pPr>
              <w:rPr>
                <w:color w:val="000000"/>
                <w:sz w:val="19"/>
                <w:szCs w:val="19"/>
              </w:rPr>
            </w:pPr>
            <w:r w:rsidRPr="001A29AE">
              <w:rPr>
                <w:color w:val="000000"/>
                <w:sz w:val="19"/>
                <w:szCs w:val="19"/>
              </w:rPr>
              <w:t>0911010 Narva Lasteaed Potsataja</w:t>
            </w:r>
          </w:p>
        </w:tc>
        <w:tc>
          <w:tcPr>
            <w:tcW w:w="708" w:type="dxa"/>
            <w:tcBorders>
              <w:top w:val="nil"/>
              <w:left w:val="nil"/>
              <w:bottom w:val="single" w:sz="4" w:space="0" w:color="auto"/>
              <w:right w:val="single" w:sz="4" w:space="0" w:color="auto"/>
            </w:tcBorders>
            <w:shd w:val="clear" w:color="000000" w:fill="FFFFFF"/>
            <w:hideMark/>
          </w:tcPr>
          <w:p w14:paraId="0AF71593"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440364B8"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513BC926"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7DA09CA1" w14:textId="77777777" w:rsidR="002275B9" w:rsidRPr="001A29AE" w:rsidRDefault="002275B9" w:rsidP="00D90482">
            <w:pPr>
              <w:rPr>
                <w:color w:val="000000"/>
                <w:sz w:val="19"/>
                <w:szCs w:val="19"/>
              </w:rPr>
            </w:pPr>
            <w:r w:rsidRPr="001A29AE">
              <w:rPr>
                <w:color w:val="000000"/>
                <w:sz w:val="19"/>
                <w:szCs w:val="19"/>
              </w:rPr>
              <w:t>KOKKU OMATULUD</w:t>
            </w:r>
          </w:p>
        </w:tc>
        <w:tc>
          <w:tcPr>
            <w:tcW w:w="1063" w:type="dxa"/>
            <w:tcBorders>
              <w:top w:val="nil"/>
              <w:left w:val="nil"/>
              <w:bottom w:val="single" w:sz="4" w:space="0" w:color="auto"/>
              <w:right w:val="single" w:sz="4" w:space="0" w:color="auto"/>
            </w:tcBorders>
            <w:shd w:val="clear" w:color="000000" w:fill="FFFFFF"/>
            <w:hideMark/>
          </w:tcPr>
          <w:p w14:paraId="15A5C6ED" w14:textId="77777777" w:rsidR="002275B9" w:rsidRPr="001A29AE" w:rsidRDefault="002275B9" w:rsidP="00D90482">
            <w:pPr>
              <w:jc w:val="right"/>
              <w:rPr>
                <w:color w:val="000000"/>
                <w:sz w:val="19"/>
                <w:szCs w:val="19"/>
              </w:rPr>
            </w:pPr>
            <w:r w:rsidRPr="001A29AE">
              <w:rPr>
                <w:color w:val="000000"/>
                <w:sz w:val="19"/>
                <w:szCs w:val="19"/>
              </w:rPr>
              <w:t>111 460</w:t>
            </w:r>
          </w:p>
        </w:tc>
        <w:tc>
          <w:tcPr>
            <w:tcW w:w="1034" w:type="dxa"/>
            <w:tcBorders>
              <w:top w:val="nil"/>
              <w:left w:val="nil"/>
              <w:bottom w:val="single" w:sz="4" w:space="0" w:color="auto"/>
              <w:right w:val="single" w:sz="4" w:space="0" w:color="auto"/>
            </w:tcBorders>
            <w:shd w:val="clear" w:color="000000" w:fill="FFFFFF"/>
            <w:hideMark/>
          </w:tcPr>
          <w:p w14:paraId="13CD1E15" w14:textId="77777777" w:rsidR="002275B9" w:rsidRPr="001A29AE" w:rsidRDefault="002275B9" w:rsidP="00D90482">
            <w:pPr>
              <w:jc w:val="right"/>
              <w:rPr>
                <w:color w:val="000000"/>
                <w:sz w:val="19"/>
                <w:szCs w:val="19"/>
              </w:rPr>
            </w:pPr>
            <w:r w:rsidRPr="001A29AE">
              <w:rPr>
                <w:color w:val="000000"/>
                <w:sz w:val="19"/>
                <w:szCs w:val="19"/>
              </w:rPr>
              <w:t>117 060</w:t>
            </w:r>
          </w:p>
        </w:tc>
        <w:tc>
          <w:tcPr>
            <w:tcW w:w="1174" w:type="dxa"/>
            <w:tcBorders>
              <w:top w:val="nil"/>
              <w:left w:val="nil"/>
              <w:bottom w:val="single" w:sz="4" w:space="0" w:color="auto"/>
              <w:right w:val="single" w:sz="4" w:space="0" w:color="auto"/>
            </w:tcBorders>
            <w:shd w:val="clear" w:color="000000" w:fill="FFFFFF"/>
            <w:hideMark/>
          </w:tcPr>
          <w:p w14:paraId="3F07D702"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2AD0373A"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079D19F2"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01F9FFD0" w14:textId="77777777" w:rsidR="002275B9" w:rsidRPr="001A29AE" w:rsidRDefault="002275B9" w:rsidP="00D90482">
            <w:pPr>
              <w:rPr>
                <w:color w:val="000000"/>
                <w:sz w:val="19"/>
                <w:szCs w:val="19"/>
              </w:rPr>
            </w:pPr>
            <w:r w:rsidRPr="001A29AE">
              <w:rPr>
                <w:color w:val="000000"/>
                <w:sz w:val="19"/>
                <w:szCs w:val="19"/>
              </w:rPr>
              <w:t>0911010 Narva Lasteaed Potsataja</w:t>
            </w:r>
          </w:p>
        </w:tc>
        <w:tc>
          <w:tcPr>
            <w:tcW w:w="708" w:type="dxa"/>
            <w:tcBorders>
              <w:top w:val="nil"/>
              <w:left w:val="nil"/>
              <w:bottom w:val="single" w:sz="4" w:space="0" w:color="auto"/>
              <w:right w:val="single" w:sz="4" w:space="0" w:color="auto"/>
            </w:tcBorders>
            <w:shd w:val="clear" w:color="000000" w:fill="FFFFFF"/>
            <w:hideMark/>
          </w:tcPr>
          <w:p w14:paraId="6ED78F73"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5EA71428"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4ABD2A28" w14:textId="77777777" w:rsidR="002275B9" w:rsidRPr="001A29AE" w:rsidRDefault="002275B9" w:rsidP="00D90482">
            <w:pPr>
              <w:rPr>
                <w:color w:val="000000"/>
                <w:sz w:val="19"/>
                <w:szCs w:val="19"/>
              </w:rPr>
            </w:pPr>
            <w:r w:rsidRPr="001A29AE">
              <w:rPr>
                <w:color w:val="000000"/>
                <w:sz w:val="19"/>
                <w:szCs w:val="19"/>
              </w:rPr>
              <w:t>3220</w:t>
            </w:r>
          </w:p>
        </w:tc>
        <w:tc>
          <w:tcPr>
            <w:tcW w:w="1590" w:type="dxa"/>
            <w:tcBorders>
              <w:top w:val="nil"/>
              <w:left w:val="nil"/>
              <w:bottom w:val="single" w:sz="4" w:space="0" w:color="auto"/>
              <w:right w:val="single" w:sz="4" w:space="0" w:color="auto"/>
            </w:tcBorders>
            <w:shd w:val="clear" w:color="000000" w:fill="FFFFFF"/>
            <w:hideMark/>
          </w:tcPr>
          <w:p w14:paraId="56072263" w14:textId="77777777" w:rsidR="002275B9" w:rsidRPr="001A29AE" w:rsidRDefault="002275B9" w:rsidP="00D90482">
            <w:pPr>
              <w:rPr>
                <w:color w:val="000000"/>
                <w:sz w:val="19"/>
                <w:szCs w:val="19"/>
              </w:rPr>
            </w:pPr>
            <w:r w:rsidRPr="001A29AE">
              <w:rPr>
                <w:color w:val="000000"/>
                <w:sz w:val="19"/>
                <w:szCs w:val="19"/>
              </w:rPr>
              <w:t>Tulud haridusalasest tegevusest</w:t>
            </w:r>
          </w:p>
        </w:tc>
        <w:tc>
          <w:tcPr>
            <w:tcW w:w="1063" w:type="dxa"/>
            <w:tcBorders>
              <w:top w:val="nil"/>
              <w:left w:val="nil"/>
              <w:bottom w:val="single" w:sz="4" w:space="0" w:color="auto"/>
              <w:right w:val="single" w:sz="4" w:space="0" w:color="auto"/>
            </w:tcBorders>
            <w:shd w:val="clear" w:color="000000" w:fill="FFFFFF"/>
            <w:hideMark/>
          </w:tcPr>
          <w:p w14:paraId="6ABF1258" w14:textId="77777777" w:rsidR="002275B9" w:rsidRPr="001A29AE" w:rsidRDefault="002275B9" w:rsidP="00D90482">
            <w:pPr>
              <w:jc w:val="right"/>
              <w:rPr>
                <w:color w:val="000000"/>
                <w:sz w:val="19"/>
                <w:szCs w:val="19"/>
              </w:rPr>
            </w:pPr>
            <w:r w:rsidRPr="001A29AE">
              <w:rPr>
                <w:color w:val="000000"/>
                <w:sz w:val="19"/>
                <w:szCs w:val="19"/>
              </w:rPr>
              <w:t>111 460</w:t>
            </w:r>
          </w:p>
        </w:tc>
        <w:tc>
          <w:tcPr>
            <w:tcW w:w="1034" w:type="dxa"/>
            <w:tcBorders>
              <w:top w:val="nil"/>
              <w:left w:val="nil"/>
              <w:bottom w:val="single" w:sz="4" w:space="0" w:color="auto"/>
              <w:right w:val="single" w:sz="4" w:space="0" w:color="auto"/>
            </w:tcBorders>
            <w:shd w:val="clear" w:color="000000" w:fill="FFFFFF"/>
            <w:hideMark/>
          </w:tcPr>
          <w:p w14:paraId="3F2FA6C4" w14:textId="77777777" w:rsidR="002275B9" w:rsidRPr="001A29AE" w:rsidRDefault="002275B9" w:rsidP="00D90482">
            <w:pPr>
              <w:jc w:val="right"/>
              <w:rPr>
                <w:color w:val="000000"/>
                <w:sz w:val="19"/>
                <w:szCs w:val="19"/>
              </w:rPr>
            </w:pPr>
            <w:r w:rsidRPr="001A29AE">
              <w:rPr>
                <w:color w:val="000000"/>
                <w:sz w:val="19"/>
                <w:szCs w:val="19"/>
              </w:rPr>
              <w:t>117 060</w:t>
            </w:r>
          </w:p>
        </w:tc>
        <w:tc>
          <w:tcPr>
            <w:tcW w:w="1174" w:type="dxa"/>
            <w:tcBorders>
              <w:top w:val="nil"/>
              <w:left w:val="nil"/>
              <w:bottom w:val="single" w:sz="4" w:space="0" w:color="auto"/>
              <w:right w:val="single" w:sz="4" w:space="0" w:color="auto"/>
            </w:tcBorders>
            <w:shd w:val="clear" w:color="000000" w:fill="FFFFFF"/>
            <w:hideMark/>
          </w:tcPr>
          <w:p w14:paraId="221D7D27"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605713BD"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54D2B0DD"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30F91C0D" w14:textId="77777777" w:rsidR="002275B9" w:rsidRPr="001A29AE" w:rsidRDefault="002275B9" w:rsidP="00D90482">
            <w:pPr>
              <w:rPr>
                <w:color w:val="000000"/>
                <w:sz w:val="19"/>
                <w:szCs w:val="19"/>
              </w:rPr>
            </w:pPr>
            <w:r w:rsidRPr="001A29AE">
              <w:rPr>
                <w:color w:val="000000"/>
                <w:sz w:val="19"/>
                <w:szCs w:val="19"/>
              </w:rPr>
              <w:t>0911012 Narva Lasteaed Kaseke</w:t>
            </w:r>
          </w:p>
        </w:tc>
        <w:tc>
          <w:tcPr>
            <w:tcW w:w="708" w:type="dxa"/>
            <w:tcBorders>
              <w:top w:val="nil"/>
              <w:left w:val="nil"/>
              <w:bottom w:val="single" w:sz="4" w:space="0" w:color="auto"/>
              <w:right w:val="single" w:sz="4" w:space="0" w:color="auto"/>
            </w:tcBorders>
            <w:shd w:val="clear" w:color="000000" w:fill="FFFFFF"/>
            <w:hideMark/>
          </w:tcPr>
          <w:p w14:paraId="5FB5EEF8"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619D8E89"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747213EE"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57737C75"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047A7D08" w14:textId="77777777" w:rsidR="002275B9" w:rsidRPr="001A29AE" w:rsidRDefault="002275B9" w:rsidP="00D90482">
            <w:pPr>
              <w:jc w:val="right"/>
              <w:rPr>
                <w:color w:val="000000"/>
                <w:sz w:val="19"/>
                <w:szCs w:val="19"/>
              </w:rPr>
            </w:pPr>
            <w:r w:rsidRPr="001A29AE">
              <w:rPr>
                <w:color w:val="000000"/>
                <w:sz w:val="19"/>
                <w:szCs w:val="19"/>
              </w:rPr>
              <w:t>246 768</w:t>
            </w:r>
          </w:p>
        </w:tc>
        <w:tc>
          <w:tcPr>
            <w:tcW w:w="1034" w:type="dxa"/>
            <w:tcBorders>
              <w:top w:val="nil"/>
              <w:left w:val="nil"/>
              <w:bottom w:val="single" w:sz="4" w:space="0" w:color="auto"/>
              <w:right w:val="single" w:sz="4" w:space="0" w:color="auto"/>
            </w:tcBorders>
            <w:shd w:val="clear" w:color="000000" w:fill="FFFFFF"/>
            <w:hideMark/>
          </w:tcPr>
          <w:p w14:paraId="6A1B5E4A" w14:textId="77777777" w:rsidR="002275B9" w:rsidRPr="001A29AE" w:rsidRDefault="002275B9" w:rsidP="00D90482">
            <w:pPr>
              <w:jc w:val="right"/>
              <w:rPr>
                <w:color w:val="000000"/>
                <w:sz w:val="19"/>
                <w:szCs w:val="19"/>
              </w:rPr>
            </w:pPr>
            <w:r w:rsidRPr="001A29AE">
              <w:rPr>
                <w:color w:val="000000"/>
                <w:sz w:val="19"/>
                <w:szCs w:val="19"/>
              </w:rPr>
              <w:t>12 890</w:t>
            </w:r>
          </w:p>
        </w:tc>
        <w:tc>
          <w:tcPr>
            <w:tcW w:w="1174" w:type="dxa"/>
            <w:tcBorders>
              <w:top w:val="nil"/>
              <w:left w:val="nil"/>
              <w:bottom w:val="single" w:sz="4" w:space="0" w:color="auto"/>
              <w:right w:val="single" w:sz="4" w:space="0" w:color="auto"/>
            </w:tcBorders>
            <w:shd w:val="clear" w:color="000000" w:fill="FFFFFF"/>
            <w:hideMark/>
          </w:tcPr>
          <w:p w14:paraId="36FD3A8A" w14:textId="77777777" w:rsidR="002275B9" w:rsidRPr="001A29AE" w:rsidRDefault="002275B9" w:rsidP="00D90482">
            <w:pPr>
              <w:jc w:val="right"/>
              <w:rPr>
                <w:color w:val="000000"/>
                <w:sz w:val="19"/>
                <w:szCs w:val="19"/>
              </w:rPr>
            </w:pPr>
            <w:r w:rsidRPr="001A29AE">
              <w:rPr>
                <w:color w:val="000000"/>
                <w:sz w:val="19"/>
                <w:szCs w:val="19"/>
              </w:rPr>
              <w:t>21 854</w:t>
            </w:r>
          </w:p>
        </w:tc>
        <w:tc>
          <w:tcPr>
            <w:tcW w:w="1136" w:type="dxa"/>
            <w:tcBorders>
              <w:top w:val="nil"/>
              <w:left w:val="nil"/>
              <w:bottom w:val="single" w:sz="4" w:space="0" w:color="auto"/>
              <w:right w:val="single" w:sz="4" w:space="0" w:color="auto"/>
            </w:tcBorders>
            <w:shd w:val="clear" w:color="000000" w:fill="FFFFFF"/>
            <w:hideMark/>
          </w:tcPr>
          <w:p w14:paraId="2BBB8B10"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194EE913"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31D7F623" w14:textId="77777777" w:rsidR="002275B9" w:rsidRPr="001A29AE" w:rsidRDefault="002275B9" w:rsidP="00D90482">
            <w:pPr>
              <w:rPr>
                <w:color w:val="000000"/>
                <w:sz w:val="19"/>
                <w:szCs w:val="19"/>
              </w:rPr>
            </w:pPr>
            <w:r w:rsidRPr="001A29AE">
              <w:rPr>
                <w:color w:val="000000"/>
                <w:sz w:val="19"/>
                <w:szCs w:val="19"/>
              </w:rPr>
              <w:t>0911012 Narva Lasteaed Kaseke</w:t>
            </w:r>
          </w:p>
        </w:tc>
        <w:tc>
          <w:tcPr>
            <w:tcW w:w="708" w:type="dxa"/>
            <w:tcBorders>
              <w:top w:val="nil"/>
              <w:left w:val="nil"/>
              <w:bottom w:val="single" w:sz="4" w:space="0" w:color="auto"/>
              <w:right w:val="single" w:sz="4" w:space="0" w:color="auto"/>
            </w:tcBorders>
            <w:shd w:val="clear" w:color="000000" w:fill="FFFFFF"/>
            <w:hideMark/>
          </w:tcPr>
          <w:p w14:paraId="450A6D1D"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3C08C78E"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37DC5A25"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1B7B02D4"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59283A22" w14:textId="77777777" w:rsidR="002275B9" w:rsidRPr="001A29AE" w:rsidRDefault="002275B9" w:rsidP="00D90482">
            <w:pPr>
              <w:jc w:val="right"/>
              <w:rPr>
                <w:color w:val="000000"/>
                <w:sz w:val="19"/>
                <w:szCs w:val="19"/>
              </w:rPr>
            </w:pPr>
            <w:r w:rsidRPr="001A29AE">
              <w:rPr>
                <w:color w:val="000000"/>
                <w:sz w:val="19"/>
                <w:szCs w:val="19"/>
              </w:rPr>
              <w:t>205 825</w:t>
            </w:r>
          </w:p>
        </w:tc>
        <w:tc>
          <w:tcPr>
            <w:tcW w:w="1034" w:type="dxa"/>
            <w:tcBorders>
              <w:top w:val="nil"/>
              <w:left w:val="nil"/>
              <w:bottom w:val="single" w:sz="4" w:space="0" w:color="auto"/>
              <w:right w:val="single" w:sz="4" w:space="0" w:color="auto"/>
            </w:tcBorders>
            <w:shd w:val="clear" w:color="000000" w:fill="FFFFFF"/>
            <w:hideMark/>
          </w:tcPr>
          <w:p w14:paraId="774B1040" w14:textId="77777777" w:rsidR="002275B9" w:rsidRPr="001A29AE" w:rsidRDefault="002275B9" w:rsidP="00D90482">
            <w:pPr>
              <w:jc w:val="right"/>
              <w:rPr>
                <w:color w:val="000000"/>
                <w:sz w:val="19"/>
                <w:szCs w:val="19"/>
              </w:rPr>
            </w:pPr>
            <w:r w:rsidRPr="001A29AE">
              <w:rPr>
                <w:color w:val="000000"/>
                <w:sz w:val="19"/>
                <w:szCs w:val="19"/>
              </w:rPr>
              <w:t>8 269</w:t>
            </w:r>
          </w:p>
        </w:tc>
        <w:tc>
          <w:tcPr>
            <w:tcW w:w="1174" w:type="dxa"/>
            <w:tcBorders>
              <w:top w:val="nil"/>
              <w:left w:val="nil"/>
              <w:bottom w:val="single" w:sz="4" w:space="0" w:color="auto"/>
              <w:right w:val="single" w:sz="4" w:space="0" w:color="auto"/>
            </w:tcBorders>
            <w:shd w:val="clear" w:color="000000" w:fill="FFFFFF"/>
            <w:hideMark/>
          </w:tcPr>
          <w:p w14:paraId="15BB68A7" w14:textId="77777777" w:rsidR="002275B9" w:rsidRPr="001A29AE" w:rsidRDefault="002275B9" w:rsidP="00D90482">
            <w:pPr>
              <w:jc w:val="right"/>
              <w:rPr>
                <w:color w:val="000000"/>
                <w:sz w:val="19"/>
                <w:szCs w:val="19"/>
              </w:rPr>
            </w:pPr>
            <w:r w:rsidRPr="001A29AE">
              <w:rPr>
                <w:color w:val="000000"/>
                <w:sz w:val="19"/>
                <w:szCs w:val="19"/>
              </w:rPr>
              <w:t>20 924</w:t>
            </w:r>
          </w:p>
        </w:tc>
        <w:tc>
          <w:tcPr>
            <w:tcW w:w="1136" w:type="dxa"/>
            <w:tcBorders>
              <w:top w:val="nil"/>
              <w:left w:val="nil"/>
              <w:bottom w:val="single" w:sz="4" w:space="0" w:color="auto"/>
              <w:right w:val="single" w:sz="4" w:space="0" w:color="auto"/>
            </w:tcBorders>
            <w:shd w:val="clear" w:color="000000" w:fill="FFFFFF"/>
            <w:hideMark/>
          </w:tcPr>
          <w:p w14:paraId="51AA9CD1"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0EC6D8F9"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03504E01" w14:textId="77777777" w:rsidR="002275B9" w:rsidRPr="001A29AE" w:rsidRDefault="002275B9" w:rsidP="00D90482">
            <w:pPr>
              <w:rPr>
                <w:color w:val="000000"/>
                <w:sz w:val="19"/>
                <w:szCs w:val="19"/>
              </w:rPr>
            </w:pPr>
            <w:r w:rsidRPr="001A29AE">
              <w:rPr>
                <w:color w:val="000000"/>
                <w:sz w:val="19"/>
                <w:szCs w:val="19"/>
              </w:rPr>
              <w:t>0911012 Narva Lasteaed Kaseke</w:t>
            </w:r>
          </w:p>
        </w:tc>
        <w:tc>
          <w:tcPr>
            <w:tcW w:w="708" w:type="dxa"/>
            <w:tcBorders>
              <w:top w:val="nil"/>
              <w:left w:val="nil"/>
              <w:bottom w:val="single" w:sz="4" w:space="0" w:color="auto"/>
              <w:right w:val="single" w:sz="4" w:space="0" w:color="auto"/>
            </w:tcBorders>
            <w:shd w:val="clear" w:color="000000" w:fill="FFFFFF"/>
            <w:hideMark/>
          </w:tcPr>
          <w:p w14:paraId="3ACD3682"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6DB0F144"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3824BEF5"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74BE7D37"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4AD69A5F" w14:textId="77777777" w:rsidR="002275B9" w:rsidRPr="001A29AE" w:rsidRDefault="002275B9" w:rsidP="00D90482">
            <w:pPr>
              <w:jc w:val="right"/>
              <w:rPr>
                <w:color w:val="000000"/>
                <w:sz w:val="19"/>
                <w:szCs w:val="19"/>
              </w:rPr>
            </w:pPr>
            <w:r w:rsidRPr="001A29AE">
              <w:rPr>
                <w:color w:val="000000"/>
                <w:sz w:val="19"/>
                <w:szCs w:val="19"/>
              </w:rPr>
              <w:t>40 943</w:t>
            </w:r>
          </w:p>
        </w:tc>
        <w:tc>
          <w:tcPr>
            <w:tcW w:w="1034" w:type="dxa"/>
            <w:tcBorders>
              <w:top w:val="nil"/>
              <w:left w:val="nil"/>
              <w:bottom w:val="single" w:sz="4" w:space="0" w:color="auto"/>
              <w:right w:val="single" w:sz="4" w:space="0" w:color="auto"/>
            </w:tcBorders>
            <w:shd w:val="clear" w:color="000000" w:fill="FFFFFF"/>
            <w:hideMark/>
          </w:tcPr>
          <w:p w14:paraId="25ECFDDD" w14:textId="77777777" w:rsidR="002275B9" w:rsidRPr="001A29AE" w:rsidRDefault="002275B9" w:rsidP="00D90482">
            <w:pPr>
              <w:jc w:val="right"/>
              <w:rPr>
                <w:color w:val="000000"/>
                <w:sz w:val="19"/>
                <w:szCs w:val="19"/>
              </w:rPr>
            </w:pPr>
            <w:r w:rsidRPr="001A29AE">
              <w:rPr>
                <w:color w:val="000000"/>
                <w:sz w:val="19"/>
                <w:szCs w:val="19"/>
              </w:rPr>
              <w:t>4 621</w:t>
            </w:r>
          </w:p>
        </w:tc>
        <w:tc>
          <w:tcPr>
            <w:tcW w:w="1174" w:type="dxa"/>
            <w:tcBorders>
              <w:top w:val="nil"/>
              <w:left w:val="nil"/>
              <w:bottom w:val="single" w:sz="4" w:space="0" w:color="auto"/>
              <w:right w:val="single" w:sz="4" w:space="0" w:color="auto"/>
            </w:tcBorders>
            <w:shd w:val="clear" w:color="000000" w:fill="FFFFFF"/>
            <w:hideMark/>
          </w:tcPr>
          <w:p w14:paraId="0FD3C87A" w14:textId="77777777" w:rsidR="002275B9" w:rsidRPr="001A29AE" w:rsidRDefault="002275B9" w:rsidP="00D90482">
            <w:pPr>
              <w:jc w:val="right"/>
              <w:rPr>
                <w:color w:val="000000"/>
                <w:sz w:val="19"/>
                <w:szCs w:val="19"/>
              </w:rPr>
            </w:pPr>
            <w:r w:rsidRPr="001A29AE">
              <w:rPr>
                <w:color w:val="000000"/>
                <w:sz w:val="19"/>
                <w:szCs w:val="19"/>
              </w:rPr>
              <w:t>930</w:t>
            </w:r>
          </w:p>
        </w:tc>
        <w:tc>
          <w:tcPr>
            <w:tcW w:w="1136" w:type="dxa"/>
            <w:tcBorders>
              <w:top w:val="nil"/>
              <w:left w:val="nil"/>
              <w:bottom w:val="single" w:sz="4" w:space="0" w:color="auto"/>
              <w:right w:val="single" w:sz="4" w:space="0" w:color="auto"/>
            </w:tcBorders>
            <w:shd w:val="clear" w:color="000000" w:fill="FFFFFF"/>
            <w:hideMark/>
          </w:tcPr>
          <w:p w14:paraId="4ABEA4D8"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5A1DF047"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7D7E8E83" w14:textId="77777777" w:rsidR="002275B9" w:rsidRPr="001A29AE" w:rsidRDefault="002275B9" w:rsidP="00D90482">
            <w:pPr>
              <w:rPr>
                <w:color w:val="000000"/>
                <w:sz w:val="19"/>
                <w:szCs w:val="19"/>
              </w:rPr>
            </w:pPr>
            <w:r w:rsidRPr="001A29AE">
              <w:rPr>
                <w:color w:val="000000"/>
                <w:sz w:val="19"/>
                <w:szCs w:val="19"/>
              </w:rPr>
              <w:t>0911012 Narva Lasteaed Kaseke</w:t>
            </w:r>
          </w:p>
        </w:tc>
        <w:tc>
          <w:tcPr>
            <w:tcW w:w="708" w:type="dxa"/>
            <w:tcBorders>
              <w:top w:val="nil"/>
              <w:left w:val="nil"/>
              <w:bottom w:val="single" w:sz="4" w:space="0" w:color="auto"/>
              <w:right w:val="single" w:sz="4" w:space="0" w:color="auto"/>
            </w:tcBorders>
            <w:shd w:val="clear" w:color="000000" w:fill="FFFFFF"/>
            <w:hideMark/>
          </w:tcPr>
          <w:p w14:paraId="7B2E316C"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362AE390"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2668D15F"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1E34FCFC" w14:textId="77777777" w:rsidR="002275B9" w:rsidRPr="001A29AE" w:rsidRDefault="002275B9" w:rsidP="00D90482">
            <w:pPr>
              <w:rPr>
                <w:color w:val="000000"/>
                <w:sz w:val="19"/>
                <w:szCs w:val="19"/>
              </w:rPr>
            </w:pPr>
            <w:r w:rsidRPr="001A29AE">
              <w:rPr>
                <w:color w:val="000000"/>
                <w:sz w:val="19"/>
                <w:szCs w:val="19"/>
              </w:rPr>
              <w:t>KOKKU OMATULUD</w:t>
            </w:r>
          </w:p>
        </w:tc>
        <w:tc>
          <w:tcPr>
            <w:tcW w:w="1063" w:type="dxa"/>
            <w:tcBorders>
              <w:top w:val="nil"/>
              <w:left w:val="nil"/>
              <w:bottom w:val="single" w:sz="4" w:space="0" w:color="auto"/>
              <w:right w:val="single" w:sz="4" w:space="0" w:color="auto"/>
            </w:tcBorders>
            <w:shd w:val="clear" w:color="000000" w:fill="FFFFFF"/>
            <w:hideMark/>
          </w:tcPr>
          <w:p w14:paraId="71DA105B" w14:textId="77777777" w:rsidR="002275B9" w:rsidRPr="001A29AE" w:rsidRDefault="002275B9" w:rsidP="00D90482">
            <w:pPr>
              <w:jc w:val="right"/>
              <w:rPr>
                <w:color w:val="000000"/>
                <w:sz w:val="19"/>
                <w:szCs w:val="19"/>
              </w:rPr>
            </w:pPr>
            <w:r w:rsidRPr="001A29AE">
              <w:rPr>
                <w:color w:val="000000"/>
                <w:sz w:val="19"/>
                <w:szCs w:val="19"/>
              </w:rPr>
              <w:t>39 330</w:t>
            </w:r>
          </w:p>
        </w:tc>
        <w:tc>
          <w:tcPr>
            <w:tcW w:w="1034" w:type="dxa"/>
            <w:tcBorders>
              <w:top w:val="nil"/>
              <w:left w:val="nil"/>
              <w:bottom w:val="single" w:sz="4" w:space="0" w:color="auto"/>
              <w:right w:val="single" w:sz="4" w:space="0" w:color="auto"/>
            </w:tcBorders>
            <w:shd w:val="clear" w:color="000000" w:fill="FFFFFF"/>
            <w:hideMark/>
          </w:tcPr>
          <w:p w14:paraId="55B277D5" w14:textId="77777777" w:rsidR="002275B9" w:rsidRPr="001A29AE" w:rsidRDefault="002275B9" w:rsidP="00D90482">
            <w:pPr>
              <w:jc w:val="right"/>
              <w:rPr>
                <w:color w:val="000000"/>
                <w:sz w:val="19"/>
                <w:szCs w:val="19"/>
              </w:rPr>
            </w:pPr>
            <w:r w:rsidRPr="001A29AE">
              <w:rPr>
                <w:color w:val="000000"/>
                <w:sz w:val="19"/>
                <w:szCs w:val="19"/>
              </w:rPr>
              <w:t>0</w:t>
            </w:r>
          </w:p>
        </w:tc>
        <w:tc>
          <w:tcPr>
            <w:tcW w:w="1174" w:type="dxa"/>
            <w:tcBorders>
              <w:top w:val="nil"/>
              <w:left w:val="nil"/>
              <w:bottom w:val="single" w:sz="4" w:space="0" w:color="auto"/>
              <w:right w:val="single" w:sz="4" w:space="0" w:color="auto"/>
            </w:tcBorders>
            <w:shd w:val="clear" w:color="000000" w:fill="FFFFFF"/>
            <w:hideMark/>
          </w:tcPr>
          <w:p w14:paraId="3AABFB20"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72CDBECF"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7330AD55"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4997AEFB" w14:textId="77777777" w:rsidR="002275B9" w:rsidRPr="001A29AE" w:rsidRDefault="002275B9" w:rsidP="00D90482">
            <w:pPr>
              <w:rPr>
                <w:color w:val="000000"/>
                <w:sz w:val="19"/>
                <w:szCs w:val="19"/>
              </w:rPr>
            </w:pPr>
            <w:r w:rsidRPr="001A29AE">
              <w:rPr>
                <w:color w:val="000000"/>
                <w:sz w:val="19"/>
                <w:szCs w:val="19"/>
              </w:rPr>
              <w:t>0911012 Narva Lasteaed Kaseke</w:t>
            </w:r>
          </w:p>
        </w:tc>
        <w:tc>
          <w:tcPr>
            <w:tcW w:w="708" w:type="dxa"/>
            <w:tcBorders>
              <w:top w:val="nil"/>
              <w:left w:val="nil"/>
              <w:bottom w:val="single" w:sz="4" w:space="0" w:color="auto"/>
              <w:right w:val="single" w:sz="4" w:space="0" w:color="auto"/>
            </w:tcBorders>
            <w:shd w:val="clear" w:color="000000" w:fill="FFFFFF"/>
            <w:hideMark/>
          </w:tcPr>
          <w:p w14:paraId="5B20AF32"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0FEDED1B"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35ADD36A" w14:textId="77777777" w:rsidR="002275B9" w:rsidRPr="001A29AE" w:rsidRDefault="002275B9" w:rsidP="00D90482">
            <w:pPr>
              <w:rPr>
                <w:color w:val="000000"/>
                <w:sz w:val="19"/>
                <w:szCs w:val="19"/>
              </w:rPr>
            </w:pPr>
            <w:r w:rsidRPr="001A29AE">
              <w:rPr>
                <w:color w:val="000000"/>
                <w:sz w:val="19"/>
                <w:szCs w:val="19"/>
              </w:rPr>
              <w:t>3220</w:t>
            </w:r>
          </w:p>
        </w:tc>
        <w:tc>
          <w:tcPr>
            <w:tcW w:w="1590" w:type="dxa"/>
            <w:tcBorders>
              <w:top w:val="nil"/>
              <w:left w:val="nil"/>
              <w:bottom w:val="single" w:sz="4" w:space="0" w:color="auto"/>
              <w:right w:val="single" w:sz="4" w:space="0" w:color="auto"/>
            </w:tcBorders>
            <w:shd w:val="clear" w:color="000000" w:fill="FFFFFF"/>
            <w:hideMark/>
          </w:tcPr>
          <w:p w14:paraId="68946298" w14:textId="77777777" w:rsidR="002275B9" w:rsidRPr="001A29AE" w:rsidRDefault="002275B9" w:rsidP="00D90482">
            <w:pPr>
              <w:rPr>
                <w:color w:val="000000"/>
                <w:sz w:val="19"/>
                <w:szCs w:val="19"/>
              </w:rPr>
            </w:pPr>
            <w:r w:rsidRPr="001A29AE">
              <w:rPr>
                <w:color w:val="000000"/>
                <w:sz w:val="19"/>
                <w:szCs w:val="19"/>
              </w:rPr>
              <w:t>Tulud haridusalasest tegevusest</w:t>
            </w:r>
          </w:p>
        </w:tc>
        <w:tc>
          <w:tcPr>
            <w:tcW w:w="1063" w:type="dxa"/>
            <w:tcBorders>
              <w:top w:val="nil"/>
              <w:left w:val="nil"/>
              <w:bottom w:val="single" w:sz="4" w:space="0" w:color="auto"/>
              <w:right w:val="single" w:sz="4" w:space="0" w:color="auto"/>
            </w:tcBorders>
            <w:shd w:val="clear" w:color="000000" w:fill="FFFFFF"/>
            <w:hideMark/>
          </w:tcPr>
          <w:p w14:paraId="1F97604D" w14:textId="77777777" w:rsidR="002275B9" w:rsidRPr="001A29AE" w:rsidRDefault="002275B9" w:rsidP="00D90482">
            <w:pPr>
              <w:jc w:val="right"/>
              <w:rPr>
                <w:color w:val="000000"/>
                <w:sz w:val="19"/>
                <w:szCs w:val="19"/>
              </w:rPr>
            </w:pPr>
            <w:r w:rsidRPr="001A29AE">
              <w:rPr>
                <w:color w:val="000000"/>
                <w:sz w:val="19"/>
                <w:szCs w:val="19"/>
              </w:rPr>
              <w:t>39 330</w:t>
            </w:r>
          </w:p>
        </w:tc>
        <w:tc>
          <w:tcPr>
            <w:tcW w:w="1034" w:type="dxa"/>
            <w:tcBorders>
              <w:top w:val="nil"/>
              <w:left w:val="nil"/>
              <w:bottom w:val="single" w:sz="4" w:space="0" w:color="auto"/>
              <w:right w:val="single" w:sz="4" w:space="0" w:color="auto"/>
            </w:tcBorders>
            <w:shd w:val="clear" w:color="000000" w:fill="FFFFFF"/>
            <w:hideMark/>
          </w:tcPr>
          <w:p w14:paraId="0D561FD9" w14:textId="77777777" w:rsidR="002275B9" w:rsidRPr="001A29AE" w:rsidRDefault="002275B9" w:rsidP="00D90482">
            <w:pPr>
              <w:jc w:val="right"/>
              <w:rPr>
                <w:color w:val="000000"/>
                <w:sz w:val="19"/>
                <w:szCs w:val="19"/>
              </w:rPr>
            </w:pPr>
            <w:r w:rsidRPr="001A29AE">
              <w:rPr>
                <w:color w:val="000000"/>
                <w:sz w:val="19"/>
                <w:szCs w:val="19"/>
              </w:rPr>
              <w:t>0</w:t>
            </w:r>
          </w:p>
        </w:tc>
        <w:tc>
          <w:tcPr>
            <w:tcW w:w="1174" w:type="dxa"/>
            <w:tcBorders>
              <w:top w:val="nil"/>
              <w:left w:val="nil"/>
              <w:bottom w:val="single" w:sz="4" w:space="0" w:color="auto"/>
              <w:right w:val="single" w:sz="4" w:space="0" w:color="auto"/>
            </w:tcBorders>
            <w:shd w:val="clear" w:color="000000" w:fill="FFFFFF"/>
            <w:hideMark/>
          </w:tcPr>
          <w:p w14:paraId="3C109250"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62C9CFAB"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3838406F"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2D768A65" w14:textId="77777777" w:rsidR="002275B9" w:rsidRPr="001A29AE" w:rsidRDefault="002275B9" w:rsidP="00D90482">
            <w:pPr>
              <w:rPr>
                <w:color w:val="000000"/>
                <w:sz w:val="19"/>
                <w:szCs w:val="19"/>
              </w:rPr>
            </w:pPr>
            <w:r w:rsidRPr="001A29AE">
              <w:rPr>
                <w:color w:val="000000"/>
                <w:sz w:val="19"/>
                <w:szCs w:val="19"/>
              </w:rPr>
              <w:t>0911018 Narva Lasteaed Punamutsike</w:t>
            </w:r>
          </w:p>
        </w:tc>
        <w:tc>
          <w:tcPr>
            <w:tcW w:w="708" w:type="dxa"/>
            <w:tcBorders>
              <w:top w:val="nil"/>
              <w:left w:val="nil"/>
              <w:bottom w:val="single" w:sz="4" w:space="0" w:color="auto"/>
              <w:right w:val="single" w:sz="4" w:space="0" w:color="auto"/>
            </w:tcBorders>
            <w:shd w:val="clear" w:color="000000" w:fill="FFFFFF"/>
            <w:hideMark/>
          </w:tcPr>
          <w:p w14:paraId="37A8098D"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44833D4A"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79D31C44"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32F05B7C"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49F26469" w14:textId="77777777" w:rsidR="002275B9" w:rsidRPr="001A29AE" w:rsidRDefault="002275B9" w:rsidP="00D90482">
            <w:pPr>
              <w:jc w:val="right"/>
              <w:rPr>
                <w:color w:val="000000"/>
                <w:sz w:val="19"/>
                <w:szCs w:val="19"/>
              </w:rPr>
            </w:pPr>
            <w:r w:rsidRPr="001A29AE">
              <w:rPr>
                <w:color w:val="000000"/>
                <w:sz w:val="19"/>
                <w:szCs w:val="19"/>
              </w:rPr>
              <w:t>373 661</w:t>
            </w:r>
          </w:p>
        </w:tc>
        <w:tc>
          <w:tcPr>
            <w:tcW w:w="1034" w:type="dxa"/>
            <w:tcBorders>
              <w:top w:val="nil"/>
              <w:left w:val="nil"/>
              <w:bottom w:val="single" w:sz="4" w:space="0" w:color="auto"/>
              <w:right w:val="single" w:sz="4" w:space="0" w:color="auto"/>
            </w:tcBorders>
            <w:shd w:val="clear" w:color="000000" w:fill="FFFFFF"/>
            <w:hideMark/>
          </w:tcPr>
          <w:p w14:paraId="7302EB1B" w14:textId="77777777" w:rsidR="002275B9" w:rsidRPr="001A29AE" w:rsidRDefault="002275B9" w:rsidP="00D90482">
            <w:pPr>
              <w:jc w:val="right"/>
              <w:rPr>
                <w:color w:val="000000"/>
                <w:sz w:val="19"/>
                <w:szCs w:val="19"/>
              </w:rPr>
            </w:pPr>
            <w:r w:rsidRPr="001A29AE">
              <w:rPr>
                <w:color w:val="000000"/>
                <w:sz w:val="19"/>
                <w:szCs w:val="19"/>
              </w:rPr>
              <w:t>483 797</w:t>
            </w:r>
          </w:p>
        </w:tc>
        <w:tc>
          <w:tcPr>
            <w:tcW w:w="1174" w:type="dxa"/>
            <w:tcBorders>
              <w:top w:val="nil"/>
              <w:left w:val="nil"/>
              <w:bottom w:val="single" w:sz="4" w:space="0" w:color="auto"/>
              <w:right w:val="single" w:sz="4" w:space="0" w:color="auto"/>
            </w:tcBorders>
            <w:shd w:val="clear" w:color="000000" w:fill="FFFFFF"/>
            <w:hideMark/>
          </w:tcPr>
          <w:p w14:paraId="52025847" w14:textId="77777777" w:rsidR="002275B9" w:rsidRPr="001A29AE" w:rsidRDefault="002275B9" w:rsidP="00D90482">
            <w:pPr>
              <w:jc w:val="right"/>
              <w:rPr>
                <w:color w:val="000000"/>
                <w:sz w:val="19"/>
                <w:szCs w:val="19"/>
              </w:rPr>
            </w:pPr>
            <w:r w:rsidRPr="001A29AE">
              <w:rPr>
                <w:color w:val="000000"/>
                <w:sz w:val="19"/>
                <w:szCs w:val="19"/>
              </w:rPr>
              <w:t>33 509</w:t>
            </w:r>
          </w:p>
        </w:tc>
        <w:tc>
          <w:tcPr>
            <w:tcW w:w="1136" w:type="dxa"/>
            <w:tcBorders>
              <w:top w:val="nil"/>
              <w:left w:val="nil"/>
              <w:bottom w:val="single" w:sz="4" w:space="0" w:color="auto"/>
              <w:right w:val="single" w:sz="4" w:space="0" w:color="auto"/>
            </w:tcBorders>
            <w:shd w:val="clear" w:color="000000" w:fill="FFFFFF"/>
            <w:hideMark/>
          </w:tcPr>
          <w:p w14:paraId="3F01842B" w14:textId="77777777" w:rsidR="002275B9" w:rsidRPr="001A29AE" w:rsidRDefault="002275B9" w:rsidP="00D90482">
            <w:pPr>
              <w:jc w:val="right"/>
              <w:rPr>
                <w:color w:val="000000"/>
                <w:sz w:val="19"/>
                <w:szCs w:val="19"/>
              </w:rPr>
            </w:pPr>
            <w:r w:rsidRPr="001A29AE">
              <w:rPr>
                <w:color w:val="000000"/>
                <w:sz w:val="19"/>
                <w:szCs w:val="19"/>
              </w:rPr>
              <w:t>32 179</w:t>
            </w:r>
          </w:p>
        </w:tc>
      </w:tr>
      <w:tr w:rsidR="002275B9" w:rsidRPr="001A29AE" w14:paraId="5C3679B8"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610CC1DB" w14:textId="77777777" w:rsidR="002275B9" w:rsidRPr="001A29AE" w:rsidRDefault="002275B9" w:rsidP="00D90482">
            <w:pPr>
              <w:rPr>
                <w:color w:val="000000"/>
                <w:sz w:val="19"/>
                <w:szCs w:val="19"/>
              </w:rPr>
            </w:pPr>
            <w:r w:rsidRPr="001A29AE">
              <w:rPr>
                <w:color w:val="000000"/>
                <w:sz w:val="19"/>
                <w:szCs w:val="19"/>
              </w:rPr>
              <w:t>0911018 Narva Lasteaed Punamutsike</w:t>
            </w:r>
          </w:p>
        </w:tc>
        <w:tc>
          <w:tcPr>
            <w:tcW w:w="708" w:type="dxa"/>
            <w:tcBorders>
              <w:top w:val="nil"/>
              <w:left w:val="nil"/>
              <w:bottom w:val="single" w:sz="4" w:space="0" w:color="auto"/>
              <w:right w:val="single" w:sz="4" w:space="0" w:color="auto"/>
            </w:tcBorders>
            <w:shd w:val="clear" w:color="000000" w:fill="FFFFFF"/>
            <w:hideMark/>
          </w:tcPr>
          <w:p w14:paraId="4175DF1A"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61FCBB8A"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37B387D5"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7D6EC307"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1D3CDCC8" w14:textId="77777777" w:rsidR="002275B9" w:rsidRPr="001A29AE" w:rsidRDefault="002275B9" w:rsidP="00D90482">
            <w:pPr>
              <w:jc w:val="right"/>
              <w:rPr>
                <w:color w:val="000000"/>
                <w:sz w:val="19"/>
                <w:szCs w:val="19"/>
              </w:rPr>
            </w:pPr>
            <w:r w:rsidRPr="001A29AE">
              <w:rPr>
                <w:color w:val="000000"/>
                <w:sz w:val="19"/>
                <w:szCs w:val="19"/>
              </w:rPr>
              <w:t>308 726</w:t>
            </w:r>
          </w:p>
        </w:tc>
        <w:tc>
          <w:tcPr>
            <w:tcW w:w="1034" w:type="dxa"/>
            <w:tcBorders>
              <w:top w:val="nil"/>
              <w:left w:val="nil"/>
              <w:bottom w:val="single" w:sz="4" w:space="0" w:color="auto"/>
              <w:right w:val="single" w:sz="4" w:space="0" w:color="auto"/>
            </w:tcBorders>
            <w:shd w:val="clear" w:color="000000" w:fill="FFFFFF"/>
            <w:hideMark/>
          </w:tcPr>
          <w:p w14:paraId="42EE943C" w14:textId="77777777" w:rsidR="002275B9" w:rsidRPr="001A29AE" w:rsidRDefault="002275B9" w:rsidP="00D90482">
            <w:pPr>
              <w:jc w:val="right"/>
              <w:rPr>
                <w:color w:val="000000"/>
                <w:sz w:val="19"/>
                <w:szCs w:val="19"/>
              </w:rPr>
            </w:pPr>
            <w:r w:rsidRPr="001A29AE">
              <w:rPr>
                <w:color w:val="000000"/>
                <w:sz w:val="19"/>
                <w:szCs w:val="19"/>
              </w:rPr>
              <w:t>412 269</w:t>
            </w:r>
          </w:p>
        </w:tc>
        <w:tc>
          <w:tcPr>
            <w:tcW w:w="1174" w:type="dxa"/>
            <w:tcBorders>
              <w:top w:val="nil"/>
              <w:left w:val="nil"/>
              <w:bottom w:val="single" w:sz="4" w:space="0" w:color="auto"/>
              <w:right w:val="single" w:sz="4" w:space="0" w:color="auto"/>
            </w:tcBorders>
            <w:shd w:val="clear" w:color="000000" w:fill="FFFFFF"/>
            <w:hideMark/>
          </w:tcPr>
          <w:p w14:paraId="55B9A8BF" w14:textId="77777777" w:rsidR="002275B9" w:rsidRPr="001A29AE" w:rsidRDefault="002275B9" w:rsidP="00D90482">
            <w:pPr>
              <w:jc w:val="right"/>
              <w:rPr>
                <w:color w:val="000000"/>
                <w:sz w:val="19"/>
                <w:szCs w:val="19"/>
              </w:rPr>
            </w:pPr>
            <w:r w:rsidRPr="001A29AE">
              <w:rPr>
                <w:color w:val="000000"/>
                <w:sz w:val="19"/>
                <w:szCs w:val="19"/>
              </w:rPr>
              <w:t>28 859</w:t>
            </w:r>
          </w:p>
        </w:tc>
        <w:tc>
          <w:tcPr>
            <w:tcW w:w="1136" w:type="dxa"/>
            <w:tcBorders>
              <w:top w:val="nil"/>
              <w:left w:val="nil"/>
              <w:bottom w:val="single" w:sz="4" w:space="0" w:color="auto"/>
              <w:right w:val="single" w:sz="4" w:space="0" w:color="auto"/>
            </w:tcBorders>
            <w:shd w:val="clear" w:color="000000" w:fill="FFFFFF"/>
            <w:hideMark/>
          </w:tcPr>
          <w:p w14:paraId="4E8B9741" w14:textId="77777777" w:rsidR="002275B9" w:rsidRPr="001A29AE" w:rsidRDefault="002275B9" w:rsidP="00D90482">
            <w:pPr>
              <w:jc w:val="right"/>
              <w:rPr>
                <w:color w:val="000000"/>
                <w:sz w:val="19"/>
                <w:szCs w:val="19"/>
              </w:rPr>
            </w:pPr>
            <w:r w:rsidRPr="001A29AE">
              <w:rPr>
                <w:color w:val="000000"/>
                <w:sz w:val="19"/>
                <w:szCs w:val="19"/>
              </w:rPr>
              <w:t>32 179</w:t>
            </w:r>
          </w:p>
        </w:tc>
      </w:tr>
      <w:tr w:rsidR="002275B9" w:rsidRPr="001A29AE" w14:paraId="073A5BDA" w14:textId="77777777" w:rsidTr="0035143F">
        <w:trPr>
          <w:trHeight w:val="115"/>
        </w:trPr>
        <w:tc>
          <w:tcPr>
            <w:tcW w:w="1560" w:type="dxa"/>
            <w:tcBorders>
              <w:top w:val="nil"/>
              <w:left w:val="single" w:sz="4" w:space="0" w:color="auto"/>
              <w:bottom w:val="single" w:sz="4" w:space="0" w:color="auto"/>
              <w:right w:val="single" w:sz="4" w:space="0" w:color="auto"/>
            </w:tcBorders>
            <w:shd w:val="clear" w:color="000000" w:fill="FFFFFF"/>
            <w:hideMark/>
          </w:tcPr>
          <w:p w14:paraId="30E87145" w14:textId="77777777" w:rsidR="002275B9" w:rsidRPr="001A29AE" w:rsidRDefault="002275B9" w:rsidP="00D90482">
            <w:pPr>
              <w:rPr>
                <w:color w:val="000000"/>
                <w:sz w:val="19"/>
                <w:szCs w:val="19"/>
              </w:rPr>
            </w:pPr>
            <w:r w:rsidRPr="001A29AE">
              <w:rPr>
                <w:color w:val="000000"/>
                <w:sz w:val="19"/>
                <w:szCs w:val="19"/>
              </w:rPr>
              <w:t>0911018 Narva Lasteaed Punamutsike</w:t>
            </w:r>
          </w:p>
        </w:tc>
        <w:tc>
          <w:tcPr>
            <w:tcW w:w="708" w:type="dxa"/>
            <w:tcBorders>
              <w:top w:val="nil"/>
              <w:left w:val="nil"/>
              <w:bottom w:val="single" w:sz="4" w:space="0" w:color="auto"/>
              <w:right w:val="single" w:sz="4" w:space="0" w:color="auto"/>
            </w:tcBorders>
            <w:shd w:val="clear" w:color="000000" w:fill="FFFFFF"/>
            <w:hideMark/>
          </w:tcPr>
          <w:p w14:paraId="604E2D58"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322E7B89"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3C460632"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65687451"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7343448E" w14:textId="77777777" w:rsidR="002275B9" w:rsidRPr="001A29AE" w:rsidRDefault="002275B9" w:rsidP="00D90482">
            <w:pPr>
              <w:jc w:val="right"/>
              <w:rPr>
                <w:color w:val="000000"/>
                <w:sz w:val="19"/>
                <w:szCs w:val="19"/>
              </w:rPr>
            </w:pPr>
            <w:r w:rsidRPr="001A29AE">
              <w:rPr>
                <w:color w:val="000000"/>
                <w:sz w:val="19"/>
                <w:szCs w:val="19"/>
              </w:rPr>
              <w:t>64 935</w:t>
            </w:r>
          </w:p>
        </w:tc>
        <w:tc>
          <w:tcPr>
            <w:tcW w:w="1034" w:type="dxa"/>
            <w:tcBorders>
              <w:top w:val="nil"/>
              <w:left w:val="nil"/>
              <w:bottom w:val="single" w:sz="4" w:space="0" w:color="auto"/>
              <w:right w:val="single" w:sz="4" w:space="0" w:color="auto"/>
            </w:tcBorders>
            <w:shd w:val="clear" w:color="000000" w:fill="FFFFFF"/>
            <w:hideMark/>
          </w:tcPr>
          <w:p w14:paraId="76A9E276" w14:textId="77777777" w:rsidR="002275B9" w:rsidRPr="001A29AE" w:rsidRDefault="002275B9" w:rsidP="00D90482">
            <w:pPr>
              <w:jc w:val="right"/>
              <w:rPr>
                <w:color w:val="000000"/>
                <w:sz w:val="19"/>
                <w:szCs w:val="19"/>
              </w:rPr>
            </w:pPr>
            <w:r w:rsidRPr="001A29AE">
              <w:rPr>
                <w:color w:val="000000"/>
                <w:sz w:val="19"/>
                <w:szCs w:val="19"/>
              </w:rPr>
              <w:t>71 528</w:t>
            </w:r>
          </w:p>
        </w:tc>
        <w:tc>
          <w:tcPr>
            <w:tcW w:w="1174" w:type="dxa"/>
            <w:tcBorders>
              <w:top w:val="nil"/>
              <w:left w:val="nil"/>
              <w:bottom w:val="single" w:sz="4" w:space="0" w:color="auto"/>
              <w:right w:val="single" w:sz="4" w:space="0" w:color="auto"/>
            </w:tcBorders>
            <w:shd w:val="clear" w:color="000000" w:fill="FFFFFF"/>
            <w:hideMark/>
          </w:tcPr>
          <w:p w14:paraId="6E61B1D7" w14:textId="77777777" w:rsidR="002275B9" w:rsidRPr="001A29AE" w:rsidRDefault="002275B9" w:rsidP="00D90482">
            <w:pPr>
              <w:jc w:val="right"/>
              <w:rPr>
                <w:color w:val="000000"/>
                <w:sz w:val="19"/>
                <w:szCs w:val="19"/>
              </w:rPr>
            </w:pPr>
            <w:r w:rsidRPr="001A29AE">
              <w:rPr>
                <w:color w:val="000000"/>
                <w:sz w:val="19"/>
                <w:szCs w:val="19"/>
              </w:rPr>
              <w:t>4 650</w:t>
            </w:r>
          </w:p>
        </w:tc>
        <w:tc>
          <w:tcPr>
            <w:tcW w:w="1136" w:type="dxa"/>
            <w:tcBorders>
              <w:top w:val="nil"/>
              <w:left w:val="nil"/>
              <w:bottom w:val="single" w:sz="4" w:space="0" w:color="auto"/>
              <w:right w:val="single" w:sz="4" w:space="0" w:color="auto"/>
            </w:tcBorders>
            <w:shd w:val="clear" w:color="000000" w:fill="FFFFFF"/>
            <w:hideMark/>
          </w:tcPr>
          <w:p w14:paraId="34F07161"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1AC0599B"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64E263DB" w14:textId="77777777" w:rsidR="002275B9" w:rsidRPr="001A29AE" w:rsidRDefault="002275B9" w:rsidP="00D90482">
            <w:pPr>
              <w:rPr>
                <w:color w:val="000000"/>
                <w:sz w:val="19"/>
                <w:szCs w:val="19"/>
              </w:rPr>
            </w:pPr>
            <w:r w:rsidRPr="001A29AE">
              <w:rPr>
                <w:color w:val="000000"/>
                <w:sz w:val="19"/>
                <w:szCs w:val="19"/>
              </w:rPr>
              <w:t>0911018 Narva Lasteaed Punamutsike</w:t>
            </w:r>
          </w:p>
        </w:tc>
        <w:tc>
          <w:tcPr>
            <w:tcW w:w="708" w:type="dxa"/>
            <w:tcBorders>
              <w:top w:val="nil"/>
              <w:left w:val="nil"/>
              <w:bottom w:val="single" w:sz="4" w:space="0" w:color="auto"/>
              <w:right w:val="single" w:sz="4" w:space="0" w:color="auto"/>
            </w:tcBorders>
            <w:shd w:val="clear" w:color="000000" w:fill="FFFFFF"/>
            <w:hideMark/>
          </w:tcPr>
          <w:p w14:paraId="5C1DA219"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77E0753E"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78FEB565"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5E81D6DB" w14:textId="77777777" w:rsidR="002275B9" w:rsidRPr="001A29AE" w:rsidRDefault="002275B9" w:rsidP="00D90482">
            <w:pPr>
              <w:rPr>
                <w:color w:val="000000"/>
                <w:sz w:val="19"/>
                <w:szCs w:val="19"/>
              </w:rPr>
            </w:pPr>
            <w:r w:rsidRPr="001A29AE">
              <w:rPr>
                <w:color w:val="000000"/>
                <w:sz w:val="19"/>
                <w:szCs w:val="19"/>
              </w:rPr>
              <w:t>KOKKU OMATULUD</w:t>
            </w:r>
          </w:p>
        </w:tc>
        <w:tc>
          <w:tcPr>
            <w:tcW w:w="1063" w:type="dxa"/>
            <w:tcBorders>
              <w:top w:val="nil"/>
              <w:left w:val="nil"/>
              <w:bottom w:val="single" w:sz="4" w:space="0" w:color="auto"/>
              <w:right w:val="single" w:sz="4" w:space="0" w:color="auto"/>
            </w:tcBorders>
            <w:shd w:val="clear" w:color="000000" w:fill="FFFFFF"/>
            <w:hideMark/>
          </w:tcPr>
          <w:p w14:paraId="361C7071" w14:textId="77777777" w:rsidR="002275B9" w:rsidRPr="001A29AE" w:rsidRDefault="002275B9" w:rsidP="00D90482">
            <w:pPr>
              <w:jc w:val="right"/>
              <w:rPr>
                <w:color w:val="000000"/>
                <w:sz w:val="19"/>
                <w:szCs w:val="19"/>
              </w:rPr>
            </w:pPr>
            <w:r w:rsidRPr="001A29AE">
              <w:rPr>
                <w:color w:val="000000"/>
                <w:sz w:val="19"/>
                <w:szCs w:val="19"/>
              </w:rPr>
              <w:t>43 920</w:t>
            </w:r>
          </w:p>
        </w:tc>
        <w:tc>
          <w:tcPr>
            <w:tcW w:w="1034" w:type="dxa"/>
            <w:tcBorders>
              <w:top w:val="nil"/>
              <w:left w:val="nil"/>
              <w:bottom w:val="single" w:sz="4" w:space="0" w:color="auto"/>
              <w:right w:val="single" w:sz="4" w:space="0" w:color="auto"/>
            </w:tcBorders>
            <w:shd w:val="clear" w:color="000000" w:fill="FFFFFF"/>
            <w:hideMark/>
          </w:tcPr>
          <w:p w14:paraId="7C127391" w14:textId="77777777" w:rsidR="002275B9" w:rsidRPr="001A29AE" w:rsidRDefault="002275B9" w:rsidP="00D90482">
            <w:pPr>
              <w:jc w:val="right"/>
              <w:rPr>
                <w:color w:val="000000"/>
                <w:sz w:val="19"/>
                <w:szCs w:val="19"/>
              </w:rPr>
            </w:pPr>
            <w:r w:rsidRPr="001A29AE">
              <w:rPr>
                <w:color w:val="000000"/>
                <w:sz w:val="19"/>
                <w:szCs w:val="19"/>
              </w:rPr>
              <w:t>76 850</w:t>
            </w:r>
          </w:p>
        </w:tc>
        <w:tc>
          <w:tcPr>
            <w:tcW w:w="1174" w:type="dxa"/>
            <w:tcBorders>
              <w:top w:val="nil"/>
              <w:left w:val="nil"/>
              <w:bottom w:val="single" w:sz="4" w:space="0" w:color="auto"/>
              <w:right w:val="single" w:sz="4" w:space="0" w:color="auto"/>
            </w:tcBorders>
            <w:shd w:val="clear" w:color="000000" w:fill="FFFFFF"/>
            <w:hideMark/>
          </w:tcPr>
          <w:p w14:paraId="6AE87DAE"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742A6DB9"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267A59DC"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603A4B79" w14:textId="77777777" w:rsidR="002275B9" w:rsidRPr="001A29AE" w:rsidRDefault="002275B9" w:rsidP="00D90482">
            <w:pPr>
              <w:rPr>
                <w:color w:val="000000"/>
                <w:sz w:val="19"/>
                <w:szCs w:val="19"/>
              </w:rPr>
            </w:pPr>
            <w:r w:rsidRPr="001A29AE">
              <w:rPr>
                <w:color w:val="000000"/>
                <w:sz w:val="19"/>
                <w:szCs w:val="19"/>
              </w:rPr>
              <w:lastRenderedPageBreak/>
              <w:t>0911018 Narva Lasteaed Punamutsike</w:t>
            </w:r>
          </w:p>
        </w:tc>
        <w:tc>
          <w:tcPr>
            <w:tcW w:w="708" w:type="dxa"/>
            <w:tcBorders>
              <w:top w:val="nil"/>
              <w:left w:val="nil"/>
              <w:bottom w:val="single" w:sz="4" w:space="0" w:color="auto"/>
              <w:right w:val="single" w:sz="4" w:space="0" w:color="auto"/>
            </w:tcBorders>
            <w:shd w:val="clear" w:color="000000" w:fill="FFFFFF"/>
            <w:hideMark/>
          </w:tcPr>
          <w:p w14:paraId="376E5BB1"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1FC05D02"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31BCE90C" w14:textId="77777777" w:rsidR="002275B9" w:rsidRPr="001A29AE" w:rsidRDefault="002275B9" w:rsidP="00D90482">
            <w:pPr>
              <w:rPr>
                <w:color w:val="000000"/>
                <w:sz w:val="19"/>
                <w:szCs w:val="19"/>
              </w:rPr>
            </w:pPr>
            <w:r w:rsidRPr="001A29AE">
              <w:rPr>
                <w:color w:val="000000"/>
                <w:sz w:val="19"/>
                <w:szCs w:val="19"/>
              </w:rPr>
              <w:t>3220</w:t>
            </w:r>
          </w:p>
        </w:tc>
        <w:tc>
          <w:tcPr>
            <w:tcW w:w="1590" w:type="dxa"/>
            <w:tcBorders>
              <w:top w:val="nil"/>
              <w:left w:val="nil"/>
              <w:bottom w:val="single" w:sz="4" w:space="0" w:color="auto"/>
              <w:right w:val="single" w:sz="4" w:space="0" w:color="auto"/>
            </w:tcBorders>
            <w:shd w:val="clear" w:color="000000" w:fill="FFFFFF"/>
            <w:hideMark/>
          </w:tcPr>
          <w:p w14:paraId="37454A9A" w14:textId="77777777" w:rsidR="002275B9" w:rsidRPr="001A29AE" w:rsidRDefault="002275B9" w:rsidP="00D90482">
            <w:pPr>
              <w:rPr>
                <w:color w:val="000000"/>
                <w:sz w:val="19"/>
                <w:szCs w:val="19"/>
              </w:rPr>
            </w:pPr>
            <w:r w:rsidRPr="001A29AE">
              <w:rPr>
                <w:color w:val="000000"/>
                <w:sz w:val="19"/>
                <w:szCs w:val="19"/>
              </w:rPr>
              <w:t>Tulud haridusalasest tegevusest</w:t>
            </w:r>
          </w:p>
        </w:tc>
        <w:tc>
          <w:tcPr>
            <w:tcW w:w="1063" w:type="dxa"/>
            <w:tcBorders>
              <w:top w:val="nil"/>
              <w:left w:val="nil"/>
              <w:bottom w:val="single" w:sz="4" w:space="0" w:color="auto"/>
              <w:right w:val="single" w:sz="4" w:space="0" w:color="auto"/>
            </w:tcBorders>
            <w:shd w:val="clear" w:color="000000" w:fill="FFFFFF"/>
            <w:hideMark/>
          </w:tcPr>
          <w:p w14:paraId="784BB63B" w14:textId="77777777" w:rsidR="002275B9" w:rsidRPr="001A29AE" w:rsidRDefault="002275B9" w:rsidP="00D90482">
            <w:pPr>
              <w:jc w:val="right"/>
              <w:rPr>
                <w:color w:val="000000"/>
                <w:sz w:val="19"/>
                <w:szCs w:val="19"/>
              </w:rPr>
            </w:pPr>
            <w:r w:rsidRPr="001A29AE">
              <w:rPr>
                <w:color w:val="000000"/>
                <w:sz w:val="19"/>
                <w:szCs w:val="19"/>
              </w:rPr>
              <w:t>43 920</w:t>
            </w:r>
          </w:p>
        </w:tc>
        <w:tc>
          <w:tcPr>
            <w:tcW w:w="1034" w:type="dxa"/>
            <w:tcBorders>
              <w:top w:val="nil"/>
              <w:left w:val="nil"/>
              <w:bottom w:val="single" w:sz="4" w:space="0" w:color="auto"/>
              <w:right w:val="single" w:sz="4" w:space="0" w:color="auto"/>
            </w:tcBorders>
            <w:shd w:val="clear" w:color="000000" w:fill="FFFFFF"/>
            <w:hideMark/>
          </w:tcPr>
          <w:p w14:paraId="0B9AEFCC" w14:textId="77777777" w:rsidR="002275B9" w:rsidRPr="001A29AE" w:rsidRDefault="002275B9" w:rsidP="00D90482">
            <w:pPr>
              <w:jc w:val="right"/>
              <w:rPr>
                <w:color w:val="000000"/>
                <w:sz w:val="19"/>
                <w:szCs w:val="19"/>
              </w:rPr>
            </w:pPr>
            <w:r w:rsidRPr="001A29AE">
              <w:rPr>
                <w:color w:val="000000"/>
                <w:sz w:val="19"/>
                <w:szCs w:val="19"/>
              </w:rPr>
              <w:t>76 850</w:t>
            </w:r>
          </w:p>
        </w:tc>
        <w:tc>
          <w:tcPr>
            <w:tcW w:w="1174" w:type="dxa"/>
            <w:tcBorders>
              <w:top w:val="nil"/>
              <w:left w:val="nil"/>
              <w:bottom w:val="single" w:sz="4" w:space="0" w:color="auto"/>
              <w:right w:val="single" w:sz="4" w:space="0" w:color="auto"/>
            </w:tcBorders>
            <w:shd w:val="clear" w:color="000000" w:fill="FFFFFF"/>
            <w:hideMark/>
          </w:tcPr>
          <w:p w14:paraId="51EE0A0C"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34045D41"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549B412F" w14:textId="77777777" w:rsidTr="0035143F">
        <w:trPr>
          <w:trHeight w:val="816"/>
        </w:trPr>
        <w:tc>
          <w:tcPr>
            <w:tcW w:w="1560" w:type="dxa"/>
            <w:tcBorders>
              <w:top w:val="nil"/>
              <w:left w:val="single" w:sz="4" w:space="0" w:color="auto"/>
              <w:bottom w:val="single" w:sz="4" w:space="0" w:color="auto"/>
              <w:right w:val="single" w:sz="4" w:space="0" w:color="auto"/>
            </w:tcBorders>
            <w:shd w:val="clear" w:color="000000" w:fill="FFFFFF"/>
            <w:hideMark/>
          </w:tcPr>
          <w:p w14:paraId="3ED61F32" w14:textId="77777777" w:rsidR="002275B9" w:rsidRPr="001A29AE" w:rsidRDefault="002275B9" w:rsidP="00D90482">
            <w:pPr>
              <w:rPr>
                <w:color w:val="000000"/>
                <w:sz w:val="19"/>
                <w:szCs w:val="19"/>
              </w:rPr>
            </w:pPr>
            <w:r w:rsidRPr="001A29AE">
              <w:rPr>
                <w:color w:val="000000"/>
                <w:sz w:val="19"/>
                <w:szCs w:val="19"/>
              </w:rPr>
              <w:t>0911021 Narva Lasteaed Paikene</w:t>
            </w:r>
          </w:p>
        </w:tc>
        <w:tc>
          <w:tcPr>
            <w:tcW w:w="708" w:type="dxa"/>
            <w:tcBorders>
              <w:top w:val="nil"/>
              <w:left w:val="nil"/>
              <w:bottom w:val="single" w:sz="4" w:space="0" w:color="auto"/>
              <w:right w:val="single" w:sz="4" w:space="0" w:color="auto"/>
            </w:tcBorders>
            <w:shd w:val="clear" w:color="000000" w:fill="FFFFFF"/>
            <w:hideMark/>
          </w:tcPr>
          <w:p w14:paraId="37778593"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7F4C2C05"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2841B0EE"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7B2D70B3"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194985DB" w14:textId="77777777" w:rsidR="002275B9" w:rsidRPr="001A29AE" w:rsidRDefault="002275B9" w:rsidP="00D90482">
            <w:pPr>
              <w:jc w:val="right"/>
              <w:rPr>
                <w:color w:val="000000"/>
                <w:sz w:val="19"/>
                <w:szCs w:val="19"/>
              </w:rPr>
            </w:pPr>
            <w:r w:rsidRPr="001A29AE">
              <w:rPr>
                <w:color w:val="000000"/>
                <w:sz w:val="19"/>
                <w:szCs w:val="19"/>
              </w:rPr>
              <w:t>680 647</w:t>
            </w:r>
          </w:p>
        </w:tc>
        <w:tc>
          <w:tcPr>
            <w:tcW w:w="1034" w:type="dxa"/>
            <w:tcBorders>
              <w:top w:val="nil"/>
              <w:left w:val="nil"/>
              <w:bottom w:val="single" w:sz="4" w:space="0" w:color="auto"/>
              <w:right w:val="single" w:sz="4" w:space="0" w:color="auto"/>
            </w:tcBorders>
            <w:shd w:val="clear" w:color="000000" w:fill="FFFFFF"/>
            <w:hideMark/>
          </w:tcPr>
          <w:p w14:paraId="34A0DBBB" w14:textId="77777777" w:rsidR="002275B9" w:rsidRPr="001A29AE" w:rsidRDefault="002275B9" w:rsidP="00D90482">
            <w:pPr>
              <w:jc w:val="right"/>
              <w:rPr>
                <w:color w:val="000000"/>
                <w:sz w:val="19"/>
                <w:szCs w:val="19"/>
              </w:rPr>
            </w:pPr>
            <w:r w:rsidRPr="001A29AE">
              <w:rPr>
                <w:color w:val="000000"/>
                <w:sz w:val="19"/>
                <w:szCs w:val="19"/>
              </w:rPr>
              <w:t>703 168</w:t>
            </w:r>
          </w:p>
        </w:tc>
        <w:tc>
          <w:tcPr>
            <w:tcW w:w="1174" w:type="dxa"/>
            <w:tcBorders>
              <w:top w:val="nil"/>
              <w:left w:val="nil"/>
              <w:bottom w:val="single" w:sz="4" w:space="0" w:color="auto"/>
              <w:right w:val="single" w:sz="4" w:space="0" w:color="auto"/>
            </w:tcBorders>
            <w:shd w:val="clear" w:color="000000" w:fill="FFFFFF"/>
            <w:hideMark/>
          </w:tcPr>
          <w:p w14:paraId="1A1A5F1E" w14:textId="77777777" w:rsidR="002275B9" w:rsidRPr="001A29AE" w:rsidRDefault="002275B9" w:rsidP="00D90482">
            <w:pPr>
              <w:jc w:val="right"/>
              <w:rPr>
                <w:color w:val="000000"/>
                <w:sz w:val="19"/>
                <w:szCs w:val="19"/>
              </w:rPr>
            </w:pPr>
            <w:r w:rsidRPr="001A29AE">
              <w:rPr>
                <w:color w:val="000000"/>
                <w:sz w:val="19"/>
                <w:szCs w:val="19"/>
              </w:rPr>
              <w:t>67 425</w:t>
            </w:r>
          </w:p>
        </w:tc>
        <w:tc>
          <w:tcPr>
            <w:tcW w:w="1136" w:type="dxa"/>
            <w:tcBorders>
              <w:top w:val="nil"/>
              <w:left w:val="nil"/>
              <w:bottom w:val="single" w:sz="4" w:space="0" w:color="auto"/>
              <w:right w:val="single" w:sz="4" w:space="0" w:color="auto"/>
            </w:tcBorders>
            <w:shd w:val="clear" w:color="000000" w:fill="FFFFFF"/>
            <w:hideMark/>
          </w:tcPr>
          <w:p w14:paraId="00BFAEA3" w14:textId="77777777" w:rsidR="002275B9" w:rsidRPr="001A29AE" w:rsidRDefault="002275B9" w:rsidP="00D90482">
            <w:pPr>
              <w:jc w:val="right"/>
              <w:rPr>
                <w:color w:val="000000"/>
                <w:sz w:val="19"/>
                <w:szCs w:val="19"/>
              </w:rPr>
            </w:pPr>
            <w:r w:rsidRPr="001A29AE">
              <w:rPr>
                <w:color w:val="000000"/>
                <w:sz w:val="19"/>
                <w:szCs w:val="19"/>
              </w:rPr>
              <w:t>48 897</w:t>
            </w:r>
          </w:p>
        </w:tc>
      </w:tr>
      <w:tr w:rsidR="002275B9" w:rsidRPr="001A29AE" w14:paraId="2767EA11"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63209B17" w14:textId="77777777" w:rsidR="002275B9" w:rsidRPr="001A29AE" w:rsidRDefault="002275B9" w:rsidP="00D90482">
            <w:pPr>
              <w:rPr>
                <w:color w:val="000000"/>
                <w:sz w:val="19"/>
                <w:szCs w:val="19"/>
              </w:rPr>
            </w:pPr>
            <w:r w:rsidRPr="001A29AE">
              <w:rPr>
                <w:color w:val="000000"/>
                <w:sz w:val="19"/>
                <w:szCs w:val="19"/>
              </w:rPr>
              <w:t>0911021 Narva Lasteaed Paikene</w:t>
            </w:r>
          </w:p>
        </w:tc>
        <w:tc>
          <w:tcPr>
            <w:tcW w:w="708" w:type="dxa"/>
            <w:tcBorders>
              <w:top w:val="nil"/>
              <w:left w:val="nil"/>
              <w:bottom w:val="single" w:sz="4" w:space="0" w:color="auto"/>
              <w:right w:val="single" w:sz="4" w:space="0" w:color="auto"/>
            </w:tcBorders>
            <w:shd w:val="clear" w:color="000000" w:fill="FFFFFF"/>
            <w:hideMark/>
          </w:tcPr>
          <w:p w14:paraId="74EA9FB0"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67FD1713"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736B22B8"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701FDF7B"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11CD6E98" w14:textId="77777777" w:rsidR="002275B9" w:rsidRPr="001A29AE" w:rsidRDefault="002275B9" w:rsidP="00D90482">
            <w:pPr>
              <w:jc w:val="right"/>
              <w:rPr>
                <w:color w:val="000000"/>
                <w:sz w:val="19"/>
                <w:szCs w:val="19"/>
              </w:rPr>
            </w:pPr>
            <w:r w:rsidRPr="001A29AE">
              <w:rPr>
                <w:color w:val="000000"/>
                <w:sz w:val="19"/>
                <w:szCs w:val="19"/>
              </w:rPr>
              <w:t>572 413</w:t>
            </w:r>
          </w:p>
        </w:tc>
        <w:tc>
          <w:tcPr>
            <w:tcW w:w="1034" w:type="dxa"/>
            <w:tcBorders>
              <w:top w:val="nil"/>
              <w:left w:val="nil"/>
              <w:bottom w:val="single" w:sz="4" w:space="0" w:color="auto"/>
              <w:right w:val="single" w:sz="4" w:space="0" w:color="auto"/>
            </w:tcBorders>
            <w:shd w:val="clear" w:color="000000" w:fill="FFFFFF"/>
            <w:hideMark/>
          </w:tcPr>
          <w:p w14:paraId="111868E8" w14:textId="77777777" w:rsidR="002275B9" w:rsidRPr="001A29AE" w:rsidRDefault="002275B9" w:rsidP="00D90482">
            <w:pPr>
              <w:jc w:val="right"/>
              <w:rPr>
                <w:color w:val="000000"/>
                <w:sz w:val="19"/>
                <w:szCs w:val="19"/>
              </w:rPr>
            </w:pPr>
            <w:r w:rsidRPr="001A29AE">
              <w:rPr>
                <w:color w:val="000000"/>
                <w:sz w:val="19"/>
                <w:szCs w:val="19"/>
              </w:rPr>
              <w:t>594 472</w:t>
            </w:r>
          </w:p>
        </w:tc>
        <w:tc>
          <w:tcPr>
            <w:tcW w:w="1174" w:type="dxa"/>
            <w:tcBorders>
              <w:top w:val="nil"/>
              <w:left w:val="nil"/>
              <w:bottom w:val="single" w:sz="4" w:space="0" w:color="auto"/>
              <w:right w:val="single" w:sz="4" w:space="0" w:color="auto"/>
            </w:tcBorders>
            <w:shd w:val="clear" w:color="000000" w:fill="FFFFFF"/>
            <w:hideMark/>
          </w:tcPr>
          <w:p w14:paraId="707D3BC8" w14:textId="77777777" w:rsidR="002275B9" w:rsidRPr="001A29AE" w:rsidRDefault="002275B9" w:rsidP="00D90482">
            <w:pPr>
              <w:jc w:val="right"/>
              <w:rPr>
                <w:color w:val="000000"/>
                <w:sz w:val="19"/>
                <w:szCs w:val="19"/>
              </w:rPr>
            </w:pPr>
            <w:r w:rsidRPr="001A29AE">
              <w:rPr>
                <w:color w:val="000000"/>
                <w:sz w:val="19"/>
                <w:szCs w:val="19"/>
              </w:rPr>
              <w:t>55 915</w:t>
            </w:r>
          </w:p>
        </w:tc>
        <w:tc>
          <w:tcPr>
            <w:tcW w:w="1136" w:type="dxa"/>
            <w:tcBorders>
              <w:top w:val="nil"/>
              <w:left w:val="nil"/>
              <w:bottom w:val="single" w:sz="4" w:space="0" w:color="auto"/>
              <w:right w:val="single" w:sz="4" w:space="0" w:color="auto"/>
            </w:tcBorders>
            <w:shd w:val="clear" w:color="000000" w:fill="FFFFFF"/>
            <w:hideMark/>
          </w:tcPr>
          <w:p w14:paraId="0F6B6E02" w14:textId="77777777" w:rsidR="002275B9" w:rsidRPr="001A29AE" w:rsidRDefault="002275B9" w:rsidP="00D90482">
            <w:pPr>
              <w:jc w:val="right"/>
              <w:rPr>
                <w:color w:val="000000"/>
                <w:sz w:val="19"/>
                <w:szCs w:val="19"/>
              </w:rPr>
            </w:pPr>
            <w:r w:rsidRPr="001A29AE">
              <w:rPr>
                <w:color w:val="000000"/>
                <w:sz w:val="19"/>
                <w:szCs w:val="19"/>
              </w:rPr>
              <w:t>48 897</w:t>
            </w:r>
          </w:p>
        </w:tc>
      </w:tr>
      <w:tr w:rsidR="002275B9" w:rsidRPr="001A29AE" w14:paraId="3AD21FC2"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588B4F83" w14:textId="77777777" w:rsidR="002275B9" w:rsidRPr="001A29AE" w:rsidRDefault="002275B9" w:rsidP="00D90482">
            <w:pPr>
              <w:rPr>
                <w:color w:val="000000"/>
                <w:sz w:val="19"/>
                <w:szCs w:val="19"/>
              </w:rPr>
            </w:pPr>
            <w:r w:rsidRPr="001A29AE">
              <w:rPr>
                <w:color w:val="000000"/>
                <w:sz w:val="19"/>
                <w:szCs w:val="19"/>
              </w:rPr>
              <w:t>0911021 Narva Lasteaed Paikene</w:t>
            </w:r>
          </w:p>
        </w:tc>
        <w:tc>
          <w:tcPr>
            <w:tcW w:w="708" w:type="dxa"/>
            <w:tcBorders>
              <w:top w:val="nil"/>
              <w:left w:val="nil"/>
              <w:bottom w:val="single" w:sz="4" w:space="0" w:color="auto"/>
              <w:right w:val="single" w:sz="4" w:space="0" w:color="auto"/>
            </w:tcBorders>
            <w:shd w:val="clear" w:color="000000" w:fill="FFFFFF"/>
            <w:hideMark/>
          </w:tcPr>
          <w:p w14:paraId="73763D69"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1A1EE9C5"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2EFAF186"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6C107C0A"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4F738E15" w14:textId="77777777" w:rsidR="002275B9" w:rsidRPr="001A29AE" w:rsidRDefault="002275B9" w:rsidP="00D90482">
            <w:pPr>
              <w:jc w:val="right"/>
              <w:rPr>
                <w:color w:val="000000"/>
                <w:sz w:val="19"/>
                <w:szCs w:val="19"/>
              </w:rPr>
            </w:pPr>
            <w:r w:rsidRPr="001A29AE">
              <w:rPr>
                <w:color w:val="000000"/>
                <w:sz w:val="19"/>
                <w:szCs w:val="19"/>
              </w:rPr>
              <w:t>108 234</w:t>
            </w:r>
          </w:p>
        </w:tc>
        <w:tc>
          <w:tcPr>
            <w:tcW w:w="1034" w:type="dxa"/>
            <w:tcBorders>
              <w:top w:val="nil"/>
              <w:left w:val="nil"/>
              <w:bottom w:val="single" w:sz="4" w:space="0" w:color="auto"/>
              <w:right w:val="single" w:sz="4" w:space="0" w:color="auto"/>
            </w:tcBorders>
            <w:shd w:val="clear" w:color="000000" w:fill="FFFFFF"/>
            <w:hideMark/>
          </w:tcPr>
          <w:p w14:paraId="1F1E9E9D" w14:textId="77777777" w:rsidR="002275B9" w:rsidRPr="001A29AE" w:rsidRDefault="002275B9" w:rsidP="00D90482">
            <w:pPr>
              <w:jc w:val="right"/>
              <w:rPr>
                <w:color w:val="000000"/>
                <w:sz w:val="19"/>
                <w:szCs w:val="19"/>
              </w:rPr>
            </w:pPr>
            <w:r w:rsidRPr="001A29AE">
              <w:rPr>
                <w:color w:val="000000"/>
                <w:sz w:val="19"/>
                <w:szCs w:val="19"/>
              </w:rPr>
              <w:t>108 696</w:t>
            </w:r>
          </w:p>
        </w:tc>
        <w:tc>
          <w:tcPr>
            <w:tcW w:w="1174" w:type="dxa"/>
            <w:tcBorders>
              <w:top w:val="nil"/>
              <w:left w:val="nil"/>
              <w:bottom w:val="single" w:sz="4" w:space="0" w:color="auto"/>
              <w:right w:val="single" w:sz="4" w:space="0" w:color="auto"/>
            </w:tcBorders>
            <w:shd w:val="clear" w:color="000000" w:fill="FFFFFF"/>
            <w:hideMark/>
          </w:tcPr>
          <w:p w14:paraId="74B79E7C" w14:textId="77777777" w:rsidR="002275B9" w:rsidRPr="001A29AE" w:rsidRDefault="002275B9" w:rsidP="00D90482">
            <w:pPr>
              <w:jc w:val="right"/>
              <w:rPr>
                <w:color w:val="000000"/>
                <w:sz w:val="19"/>
                <w:szCs w:val="19"/>
              </w:rPr>
            </w:pPr>
            <w:r w:rsidRPr="001A29AE">
              <w:rPr>
                <w:color w:val="000000"/>
                <w:sz w:val="19"/>
                <w:szCs w:val="19"/>
              </w:rPr>
              <w:t>11 510</w:t>
            </w:r>
          </w:p>
        </w:tc>
        <w:tc>
          <w:tcPr>
            <w:tcW w:w="1136" w:type="dxa"/>
            <w:tcBorders>
              <w:top w:val="nil"/>
              <w:left w:val="nil"/>
              <w:bottom w:val="single" w:sz="4" w:space="0" w:color="auto"/>
              <w:right w:val="single" w:sz="4" w:space="0" w:color="auto"/>
            </w:tcBorders>
            <w:shd w:val="clear" w:color="000000" w:fill="FFFFFF"/>
            <w:hideMark/>
          </w:tcPr>
          <w:p w14:paraId="4347F6C1"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197B73DB"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2A19208E" w14:textId="77777777" w:rsidR="002275B9" w:rsidRPr="001A29AE" w:rsidRDefault="002275B9" w:rsidP="00D90482">
            <w:pPr>
              <w:rPr>
                <w:color w:val="000000"/>
                <w:sz w:val="19"/>
                <w:szCs w:val="19"/>
              </w:rPr>
            </w:pPr>
            <w:r w:rsidRPr="001A29AE">
              <w:rPr>
                <w:color w:val="000000"/>
                <w:sz w:val="19"/>
                <w:szCs w:val="19"/>
              </w:rPr>
              <w:t>0911021 Narva Lasteaed Paikene</w:t>
            </w:r>
          </w:p>
        </w:tc>
        <w:tc>
          <w:tcPr>
            <w:tcW w:w="708" w:type="dxa"/>
            <w:tcBorders>
              <w:top w:val="nil"/>
              <w:left w:val="nil"/>
              <w:bottom w:val="single" w:sz="4" w:space="0" w:color="auto"/>
              <w:right w:val="single" w:sz="4" w:space="0" w:color="auto"/>
            </w:tcBorders>
            <w:shd w:val="clear" w:color="000000" w:fill="FFFFFF"/>
            <w:hideMark/>
          </w:tcPr>
          <w:p w14:paraId="2102C194"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01C90404"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17ABB83D"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31C7CB23" w14:textId="77777777" w:rsidR="002275B9" w:rsidRPr="001A29AE" w:rsidRDefault="002275B9" w:rsidP="00D90482">
            <w:pPr>
              <w:rPr>
                <w:color w:val="000000"/>
                <w:sz w:val="19"/>
                <w:szCs w:val="19"/>
              </w:rPr>
            </w:pPr>
            <w:r w:rsidRPr="001A29AE">
              <w:rPr>
                <w:color w:val="000000"/>
                <w:sz w:val="19"/>
                <w:szCs w:val="19"/>
              </w:rPr>
              <w:t>KOKKU OMATULUD</w:t>
            </w:r>
          </w:p>
        </w:tc>
        <w:tc>
          <w:tcPr>
            <w:tcW w:w="1063" w:type="dxa"/>
            <w:tcBorders>
              <w:top w:val="nil"/>
              <w:left w:val="nil"/>
              <w:bottom w:val="single" w:sz="4" w:space="0" w:color="auto"/>
              <w:right w:val="single" w:sz="4" w:space="0" w:color="auto"/>
            </w:tcBorders>
            <w:shd w:val="clear" w:color="000000" w:fill="FFFFFF"/>
            <w:hideMark/>
          </w:tcPr>
          <w:p w14:paraId="58C8D96D" w14:textId="77777777" w:rsidR="002275B9" w:rsidRPr="001A29AE" w:rsidRDefault="002275B9" w:rsidP="00D90482">
            <w:pPr>
              <w:jc w:val="right"/>
              <w:rPr>
                <w:color w:val="000000"/>
                <w:sz w:val="19"/>
                <w:szCs w:val="19"/>
              </w:rPr>
            </w:pPr>
            <w:r w:rsidRPr="001A29AE">
              <w:rPr>
                <w:color w:val="000000"/>
                <w:sz w:val="19"/>
                <w:szCs w:val="19"/>
              </w:rPr>
              <w:t>110 410</w:t>
            </w:r>
          </w:p>
        </w:tc>
        <w:tc>
          <w:tcPr>
            <w:tcW w:w="1034" w:type="dxa"/>
            <w:tcBorders>
              <w:top w:val="nil"/>
              <w:left w:val="nil"/>
              <w:bottom w:val="single" w:sz="4" w:space="0" w:color="auto"/>
              <w:right w:val="single" w:sz="4" w:space="0" w:color="auto"/>
            </w:tcBorders>
            <w:shd w:val="clear" w:color="000000" w:fill="FFFFFF"/>
            <w:hideMark/>
          </w:tcPr>
          <w:p w14:paraId="2C4A1107" w14:textId="77777777" w:rsidR="002275B9" w:rsidRPr="001A29AE" w:rsidRDefault="002275B9" w:rsidP="00D90482">
            <w:pPr>
              <w:jc w:val="right"/>
              <w:rPr>
                <w:color w:val="000000"/>
                <w:sz w:val="19"/>
                <w:szCs w:val="19"/>
              </w:rPr>
            </w:pPr>
            <w:r w:rsidRPr="001A29AE">
              <w:rPr>
                <w:color w:val="000000"/>
                <w:sz w:val="19"/>
                <w:szCs w:val="19"/>
              </w:rPr>
              <w:t>128 880</w:t>
            </w:r>
          </w:p>
        </w:tc>
        <w:tc>
          <w:tcPr>
            <w:tcW w:w="1174" w:type="dxa"/>
            <w:tcBorders>
              <w:top w:val="nil"/>
              <w:left w:val="nil"/>
              <w:bottom w:val="single" w:sz="4" w:space="0" w:color="auto"/>
              <w:right w:val="single" w:sz="4" w:space="0" w:color="auto"/>
            </w:tcBorders>
            <w:shd w:val="clear" w:color="000000" w:fill="FFFFFF"/>
            <w:hideMark/>
          </w:tcPr>
          <w:p w14:paraId="307BF8A2"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1EFE3672"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03FE107E"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30185421" w14:textId="77777777" w:rsidR="002275B9" w:rsidRPr="001A29AE" w:rsidRDefault="002275B9" w:rsidP="00D90482">
            <w:pPr>
              <w:rPr>
                <w:color w:val="000000"/>
                <w:sz w:val="19"/>
                <w:szCs w:val="19"/>
              </w:rPr>
            </w:pPr>
            <w:r w:rsidRPr="001A29AE">
              <w:rPr>
                <w:color w:val="000000"/>
                <w:sz w:val="19"/>
                <w:szCs w:val="19"/>
              </w:rPr>
              <w:t>0911021 Narva Lasteaed Paikene</w:t>
            </w:r>
          </w:p>
        </w:tc>
        <w:tc>
          <w:tcPr>
            <w:tcW w:w="708" w:type="dxa"/>
            <w:tcBorders>
              <w:top w:val="nil"/>
              <w:left w:val="nil"/>
              <w:bottom w:val="single" w:sz="4" w:space="0" w:color="auto"/>
              <w:right w:val="single" w:sz="4" w:space="0" w:color="auto"/>
            </w:tcBorders>
            <w:shd w:val="clear" w:color="000000" w:fill="FFFFFF"/>
            <w:hideMark/>
          </w:tcPr>
          <w:p w14:paraId="306038FA"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76769121"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3DAA95AD" w14:textId="77777777" w:rsidR="002275B9" w:rsidRPr="001A29AE" w:rsidRDefault="002275B9" w:rsidP="00D90482">
            <w:pPr>
              <w:rPr>
                <w:color w:val="000000"/>
                <w:sz w:val="19"/>
                <w:szCs w:val="19"/>
              </w:rPr>
            </w:pPr>
            <w:r w:rsidRPr="001A29AE">
              <w:rPr>
                <w:color w:val="000000"/>
                <w:sz w:val="19"/>
                <w:szCs w:val="19"/>
              </w:rPr>
              <w:t>3220</w:t>
            </w:r>
          </w:p>
        </w:tc>
        <w:tc>
          <w:tcPr>
            <w:tcW w:w="1590" w:type="dxa"/>
            <w:tcBorders>
              <w:top w:val="nil"/>
              <w:left w:val="nil"/>
              <w:bottom w:val="single" w:sz="4" w:space="0" w:color="auto"/>
              <w:right w:val="single" w:sz="4" w:space="0" w:color="auto"/>
            </w:tcBorders>
            <w:shd w:val="clear" w:color="000000" w:fill="FFFFFF"/>
            <w:hideMark/>
          </w:tcPr>
          <w:p w14:paraId="543CDCE5" w14:textId="77777777" w:rsidR="002275B9" w:rsidRPr="001A29AE" w:rsidRDefault="002275B9" w:rsidP="00D90482">
            <w:pPr>
              <w:rPr>
                <w:color w:val="000000"/>
                <w:sz w:val="19"/>
                <w:szCs w:val="19"/>
              </w:rPr>
            </w:pPr>
            <w:r w:rsidRPr="001A29AE">
              <w:rPr>
                <w:color w:val="000000"/>
                <w:sz w:val="19"/>
                <w:szCs w:val="19"/>
              </w:rPr>
              <w:t>Tulud haridusalasest tegevusest</w:t>
            </w:r>
          </w:p>
        </w:tc>
        <w:tc>
          <w:tcPr>
            <w:tcW w:w="1063" w:type="dxa"/>
            <w:tcBorders>
              <w:top w:val="nil"/>
              <w:left w:val="nil"/>
              <w:bottom w:val="single" w:sz="4" w:space="0" w:color="auto"/>
              <w:right w:val="single" w:sz="4" w:space="0" w:color="auto"/>
            </w:tcBorders>
            <w:shd w:val="clear" w:color="000000" w:fill="FFFFFF"/>
            <w:hideMark/>
          </w:tcPr>
          <w:p w14:paraId="3DF32F3C" w14:textId="77777777" w:rsidR="002275B9" w:rsidRPr="001A29AE" w:rsidRDefault="002275B9" w:rsidP="00D90482">
            <w:pPr>
              <w:jc w:val="right"/>
              <w:rPr>
                <w:color w:val="000000"/>
                <w:sz w:val="19"/>
                <w:szCs w:val="19"/>
              </w:rPr>
            </w:pPr>
            <w:r w:rsidRPr="001A29AE">
              <w:rPr>
                <w:color w:val="000000"/>
                <w:sz w:val="19"/>
                <w:szCs w:val="19"/>
              </w:rPr>
              <w:t>110 410</w:t>
            </w:r>
          </w:p>
        </w:tc>
        <w:tc>
          <w:tcPr>
            <w:tcW w:w="1034" w:type="dxa"/>
            <w:tcBorders>
              <w:top w:val="nil"/>
              <w:left w:val="nil"/>
              <w:bottom w:val="single" w:sz="4" w:space="0" w:color="auto"/>
              <w:right w:val="single" w:sz="4" w:space="0" w:color="auto"/>
            </w:tcBorders>
            <w:shd w:val="clear" w:color="000000" w:fill="FFFFFF"/>
            <w:hideMark/>
          </w:tcPr>
          <w:p w14:paraId="3567D5CF" w14:textId="77777777" w:rsidR="002275B9" w:rsidRPr="001A29AE" w:rsidRDefault="002275B9" w:rsidP="00D90482">
            <w:pPr>
              <w:jc w:val="right"/>
              <w:rPr>
                <w:color w:val="000000"/>
                <w:sz w:val="19"/>
                <w:szCs w:val="19"/>
              </w:rPr>
            </w:pPr>
            <w:r w:rsidRPr="001A29AE">
              <w:rPr>
                <w:color w:val="000000"/>
                <w:sz w:val="19"/>
                <w:szCs w:val="19"/>
              </w:rPr>
              <w:t>128 880</w:t>
            </w:r>
          </w:p>
        </w:tc>
        <w:tc>
          <w:tcPr>
            <w:tcW w:w="1174" w:type="dxa"/>
            <w:tcBorders>
              <w:top w:val="nil"/>
              <w:left w:val="nil"/>
              <w:bottom w:val="single" w:sz="4" w:space="0" w:color="auto"/>
              <w:right w:val="single" w:sz="4" w:space="0" w:color="auto"/>
            </w:tcBorders>
            <w:shd w:val="clear" w:color="000000" w:fill="FFFFFF"/>
            <w:hideMark/>
          </w:tcPr>
          <w:p w14:paraId="6B8224D6"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7ACC203F"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2AFA26B3"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44CB7223" w14:textId="77777777" w:rsidR="002275B9" w:rsidRPr="001A29AE" w:rsidRDefault="002275B9" w:rsidP="00D90482">
            <w:pPr>
              <w:rPr>
                <w:color w:val="000000"/>
                <w:sz w:val="19"/>
                <w:szCs w:val="19"/>
              </w:rPr>
            </w:pPr>
            <w:r w:rsidRPr="001A29AE">
              <w:rPr>
                <w:color w:val="000000"/>
                <w:sz w:val="19"/>
                <w:szCs w:val="19"/>
              </w:rPr>
              <w:t>0911027 Narva Lasteaed Pongerjas</w:t>
            </w:r>
          </w:p>
        </w:tc>
        <w:tc>
          <w:tcPr>
            <w:tcW w:w="708" w:type="dxa"/>
            <w:tcBorders>
              <w:top w:val="nil"/>
              <w:left w:val="nil"/>
              <w:bottom w:val="single" w:sz="4" w:space="0" w:color="auto"/>
              <w:right w:val="single" w:sz="4" w:space="0" w:color="auto"/>
            </w:tcBorders>
            <w:shd w:val="clear" w:color="000000" w:fill="FFFFFF"/>
            <w:hideMark/>
          </w:tcPr>
          <w:p w14:paraId="4BE683AD"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65567151"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404618BA"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5C2F6B6A"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2238A52A" w14:textId="77777777" w:rsidR="002275B9" w:rsidRPr="001A29AE" w:rsidRDefault="002275B9" w:rsidP="00D90482">
            <w:pPr>
              <w:jc w:val="right"/>
              <w:rPr>
                <w:color w:val="000000"/>
                <w:sz w:val="19"/>
                <w:szCs w:val="19"/>
              </w:rPr>
            </w:pPr>
            <w:r w:rsidRPr="001A29AE">
              <w:rPr>
                <w:color w:val="000000"/>
                <w:sz w:val="19"/>
                <w:szCs w:val="19"/>
              </w:rPr>
              <w:t>662 581</w:t>
            </w:r>
          </w:p>
        </w:tc>
        <w:tc>
          <w:tcPr>
            <w:tcW w:w="1034" w:type="dxa"/>
            <w:tcBorders>
              <w:top w:val="nil"/>
              <w:left w:val="nil"/>
              <w:bottom w:val="single" w:sz="4" w:space="0" w:color="auto"/>
              <w:right w:val="single" w:sz="4" w:space="0" w:color="auto"/>
            </w:tcBorders>
            <w:shd w:val="clear" w:color="000000" w:fill="FFFFFF"/>
            <w:hideMark/>
          </w:tcPr>
          <w:p w14:paraId="7225060F" w14:textId="77777777" w:rsidR="002275B9" w:rsidRPr="001A29AE" w:rsidRDefault="002275B9" w:rsidP="00D90482">
            <w:pPr>
              <w:jc w:val="right"/>
              <w:rPr>
                <w:color w:val="000000"/>
                <w:sz w:val="19"/>
                <w:szCs w:val="19"/>
              </w:rPr>
            </w:pPr>
            <w:r w:rsidRPr="001A29AE">
              <w:rPr>
                <w:color w:val="000000"/>
                <w:sz w:val="19"/>
                <w:szCs w:val="19"/>
              </w:rPr>
              <w:t>664 971</w:t>
            </w:r>
          </w:p>
        </w:tc>
        <w:tc>
          <w:tcPr>
            <w:tcW w:w="1174" w:type="dxa"/>
            <w:tcBorders>
              <w:top w:val="nil"/>
              <w:left w:val="nil"/>
              <w:bottom w:val="single" w:sz="4" w:space="0" w:color="auto"/>
              <w:right w:val="single" w:sz="4" w:space="0" w:color="auto"/>
            </w:tcBorders>
            <w:shd w:val="clear" w:color="000000" w:fill="FFFFFF"/>
            <w:hideMark/>
          </w:tcPr>
          <w:p w14:paraId="11666A6F" w14:textId="77777777" w:rsidR="002275B9" w:rsidRPr="001A29AE" w:rsidRDefault="002275B9" w:rsidP="00D90482">
            <w:pPr>
              <w:jc w:val="right"/>
              <w:rPr>
                <w:color w:val="000000"/>
                <w:sz w:val="19"/>
                <w:szCs w:val="19"/>
              </w:rPr>
            </w:pPr>
            <w:r w:rsidRPr="001A29AE">
              <w:rPr>
                <w:color w:val="000000"/>
                <w:sz w:val="19"/>
                <w:szCs w:val="19"/>
              </w:rPr>
              <w:t>59 750</w:t>
            </w:r>
          </w:p>
        </w:tc>
        <w:tc>
          <w:tcPr>
            <w:tcW w:w="1136" w:type="dxa"/>
            <w:tcBorders>
              <w:top w:val="nil"/>
              <w:left w:val="nil"/>
              <w:bottom w:val="single" w:sz="4" w:space="0" w:color="auto"/>
              <w:right w:val="single" w:sz="4" w:space="0" w:color="auto"/>
            </w:tcBorders>
            <w:shd w:val="clear" w:color="000000" w:fill="FFFFFF"/>
            <w:hideMark/>
          </w:tcPr>
          <w:p w14:paraId="210DD6E7" w14:textId="77777777" w:rsidR="002275B9" w:rsidRPr="001A29AE" w:rsidRDefault="002275B9" w:rsidP="00D90482">
            <w:pPr>
              <w:jc w:val="right"/>
              <w:rPr>
                <w:color w:val="000000"/>
                <w:sz w:val="19"/>
                <w:szCs w:val="19"/>
              </w:rPr>
            </w:pPr>
            <w:r w:rsidRPr="001A29AE">
              <w:rPr>
                <w:color w:val="000000"/>
                <w:sz w:val="19"/>
                <w:szCs w:val="19"/>
              </w:rPr>
              <w:t>47 005</w:t>
            </w:r>
          </w:p>
        </w:tc>
      </w:tr>
      <w:tr w:rsidR="002275B9" w:rsidRPr="001A29AE" w14:paraId="6799D839"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59AB5F24" w14:textId="77777777" w:rsidR="002275B9" w:rsidRPr="001A29AE" w:rsidRDefault="002275B9" w:rsidP="00D90482">
            <w:pPr>
              <w:rPr>
                <w:color w:val="000000"/>
                <w:sz w:val="19"/>
                <w:szCs w:val="19"/>
              </w:rPr>
            </w:pPr>
            <w:r w:rsidRPr="001A29AE">
              <w:rPr>
                <w:color w:val="000000"/>
                <w:sz w:val="19"/>
                <w:szCs w:val="19"/>
              </w:rPr>
              <w:t>0911027 Narva Lasteaed Pongerjas</w:t>
            </w:r>
          </w:p>
        </w:tc>
        <w:tc>
          <w:tcPr>
            <w:tcW w:w="708" w:type="dxa"/>
            <w:tcBorders>
              <w:top w:val="nil"/>
              <w:left w:val="nil"/>
              <w:bottom w:val="single" w:sz="4" w:space="0" w:color="auto"/>
              <w:right w:val="single" w:sz="4" w:space="0" w:color="auto"/>
            </w:tcBorders>
            <w:shd w:val="clear" w:color="000000" w:fill="FFFFFF"/>
            <w:hideMark/>
          </w:tcPr>
          <w:p w14:paraId="1E6DD82C"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770ADFA1"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773226E9"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5A0BA98F"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0C74C8F7" w14:textId="77777777" w:rsidR="002275B9" w:rsidRPr="001A29AE" w:rsidRDefault="002275B9" w:rsidP="00D90482">
            <w:pPr>
              <w:jc w:val="right"/>
              <w:rPr>
                <w:color w:val="000000"/>
                <w:sz w:val="19"/>
                <w:szCs w:val="19"/>
              </w:rPr>
            </w:pPr>
            <w:r w:rsidRPr="001A29AE">
              <w:rPr>
                <w:color w:val="000000"/>
                <w:sz w:val="19"/>
                <w:szCs w:val="19"/>
              </w:rPr>
              <w:t>553 396</w:t>
            </w:r>
          </w:p>
        </w:tc>
        <w:tc>
          <w:tcPr>
            <w:tcW w:w="1034" w:type="dxa"/>
            <w:tcBorders>
              <w:top w:val="nil"/>
              <w:left w:val="nil"/>
              <w:bottom w:val="single" w:sz="4" w:space="0" w:color="auto"/>
              <w:right w:val="single" w:sz="4" w:space="0" w:color="auto"/>
            </w:tcBorders>
            <w:shd w:val="clear" w:color="000000" w:fill="FFFFFF"/>
            <w:hideMark/>
          </w:tcPr>
          <w:p w14:paraId="774E626D" w14:textId="77777777" w:rsidR="002275B9" w:rsidRPr="001A29AE" w:rsidRDefault="002275B9" w:rsidP="00D90482">
            <w:pPr>
              <w:jc w:val="right"/>
              <w:rPr>
                <w:color w:val="000000"/>
                <w:sz w:val="19"/>
                <w:szCs w:val="19"/>
              </w:rPr>
            </w:pPr>
            <w:r w:rsidRPr="001A29AE">
              <w:rPr>
                <w:color w:val="000000"/>
                <w:sz w:val="19"/>
                <w:szCs w:val="19"/>
              </w:rPr>
              <w:t>558 527</w:t>
            </w:r>
          </w:p>
        </w:tc>
        <w:tc>
          <w:tcPr>
            <w:tcW w:w="1174" w:type="dxa"/>
            <w:tcBorders>
              <w:top w:val="nil"/>
              <w:left w:val="nil"/>
              <w:bottom w:val="single" w:sz="4" w:space="0" w:color="auto"/>
              <w:right w:val="single" w:sz="4" w:space="0" w:color="auto"/>
            </w:tcBorders>
            <w:shd w:val="clear" w:color="000000" w:fill="FFFFFF"/>
            <w:hideMark/>
          </w:tcPr>
          <w:p w14:paraId="1522E05E" w14:textId="77777777" w:rsidR="002275B9" w:rsidRPr="001A29AE" w:rsidRDefault="002275B9" w:rsidP="00D90482">
            <w:pPr>
              <w:jc w:val="right"/>
              <w:rPr>
                <w:color w:val="000000"/>
                <w:sz w:val="19"/>
                <w:szCs w:val="19"/>
              </w:rPr>
            </w:pPr>
            <w:r w:rsidRPr="001A29AE">
              <w:rPr>
                <w:color w:val="000000"/>
                <w:sz w:val="19"/>
                <w:szCs w:val="19"/>
              </w:rPr>
              <w:t>53 750</w:t>
            </w:r>
          </w:p>
        </w:tc>
        <w:tc>
          <w:tcPr>
            <w:tcW w:w="1136" w:type="dxa"/>
            <w:tcBorders>
              <w:top w:val="nil"/>
              <w:left w:val="nil"/>
              <w:bottom w:val="single" w:sz="4" w:space="0" w:color="auto"/>
              <w:right w:val="single" w:sz="4" w:space="0" w:color="auto"/>
            </w:tcBorders>
            <w:shd w:val="clear" w:color="000000" w:fill="FFFFFF"/>
            <w:hideMark/>
          </w:tcPr>
          <w:p w14:paraId="760637DC" w14:textId="77777777" w:rsidR="002275B9" w:rsidRPr="001A29AE" w:rsidRDefault="002275B9" w:rsidP="00D90482">
            <w:pPr>
              <w:jc w:val="right"/>
              <w:rPr>
                <w:color w:val="000000"/>
                <w:sz w:val="19"/>
                <w:szCs w:val="19"/>
              </w:rPr>
            </w:pPr>
            <w:r w:rsidRPr="001A29AE">
              <w:rPr>
                <w:color w:val="000000"/>
                <w:sz w:val="19"/>
                <w:szCs w:val="19"/>
              </w:rPr>
              <w:t>47 005</w:t>
            </w:r>
          </w:p>
        </w:tc>
      </w:tr>
      <w:tr w:rsidR="002275B9" w:rsidRPr="001A29AE" w14:paraId="3E8D91C2"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1408F2BA" w14:textId="77777777" w:rsidR="002275B9" w:rsidRPr="001A29AE" w:rsidRDefault="002275B9" w:rsidP="00D90482">
            <w:pPr>
              <w:rPr>
                <w:color w:val="000000"/>
                <w:sz w:val="19"/>
                <w:szCs w:val="19"/>
              </w:rPr>
            </w:pPr>
            <w:r w:rsidRPr="001A29AE">
              <w:rPr>
                <w:color w:val="000000"/>
                <w:sz w:val="19"/>
                <w:szCs w:val="19"/>
              </w:rPr>
              <w:t>0911027 Narva Lasteaed Pongerjas</w:t>
            </w:r>
          </w:p>
        </w:tc>
        <w:tc>
          <w:tcPr>
            <w:tcW w:w="708" w:type="dxa"/>
            <w:tcBorders>
              <w:top w:val="nil"/>
              <w:left w:val="nil"/>
              <w:bottom w:val="single" w:sz="4" w:space="0" w:color="auto"/>
              <w:right w:val="single" w:sz="4" w:space="0" w:color="auto"/>
            </w:tcBorders>
            <w:shd w:val="clear" w:color="000000" w:fill="FFFFFF"/>
            <w:hideMark/>
          </w:tcPr>
          <w:p w14:paraId="36549240"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657B826E"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4E47A65A"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2DC5B638"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14EC4EEC" w14:textId="77777777" w:rsidR="002275B9" w:rsidRPr="001A29AE" w:rsidRDefault="002275B9" w:rsidP="00D90482">
            <w:pPr>
              <w:jc w:val="right"/>
              <w:rPr>
                <w:color w:val="000000"/>
                <w:sz w:val="19"/>
                <w:szCs w:val="19"/>
              </w:rPr>
            </w:pPr>
            <w:r w:rsidRPr="001A29AE">
              <w:rPr>
                <w:color w:val="000000"/>
                <w:sz w:val="19"/>
                <w:szCs w:val="19"/>
              </w:rPr>
              <w:t>109 185</w:t>
            </w:r>
          </w:p>
        </w:tc>
        <w:tc>
          <w:tcPr>
            <w:tcW w:w="1034" w:type="dxa"/>
            <w:tcBorders>
              <w:top w:val="nil"/>
              <w:left w:val="nil"/>
              <w:bottom w:val="single" w:sz="4" w:space="0" w:color="auto"/>
              <w:right w:val="single" w:sz="4" w:space="0" w:color="auto"/>
            </w:tcBorders>
            <w:shd w:val="clear" w:color="000000" w:fill="FFFFFF"/>
            <w:hideMark/>
          </w:tcPr>
          <w:p w14:paraId="489C7FA3" w14:textId="77777777" w:rsidR="002275B9" w:rsidRPr="001A29AE" w:rsidRDefault="002275B9" w:rsidP="00D90482">
            <w:pPr>
              <w:jc w:val="right"/>
              <w:rPr>
                <w:color w:val="000000"/>
                <w:sz w:val="19"/>
                <w:szCs w:val="19"/>
              </w:rPr>
            </w:pPr>
            <w:r w:rsidRPr="001A29AE">
              <w:rPr>
                <w:color w:val="000000"/>
                <w:sz w:val="19"/>
                <w:szCs w:val="19"/>
              </w:rPr>
              <w:t>106 444</w:t>
            </w:r>
          </w:p>
        </w:tc>
        <w:tc>
          <w:tcPr>
            <w:tcW w:w="1174" w:type="dxa"/>
            <w:tcBorders>
              <w:top w:val="nil"/>
              <w:left w:val="nil"/>
              <w:bottom w:val="single" w:sz="4" w:space="0" w:color="auto"/>
              <w:right w:val="single" w:sz="4" w:space="0" w:color="auto"/>
            </w:tcBorders>
            <w:shd w:val="clear" w:color="000000" w:fill="FFFFFF"/>
            <w:hideMark/>
          </w:tcPr>
          <w:p w14:paraId="36D96A21" w14:textId="77777777" w:rsidR="002275B9" w:rsidRPr="001A29AE" w:rsidRDefault="002275B9" w:rsidP="00D90482">
            <w:pPr>
              <w:jc w:val="right"/>
              <w:rPr>
                <w:color w:val="000000"/>
                <w:sz w:val="19"/>
                <w:szCs w:val="19"/>
              </w:rPr>
            </w:pPr>
            <w:r w:rsidRPr="001A29AE">
              <w:rPr>
                <w:color w:val="000000"/>
                <w:sz w:val="19"/>
                <w:szCs w:val="19"/>
              </w:rPr>
              <w:t>6 000</w:t>
            </w:r>
          </w:p>
        </w:tc>
        <w:tc>
          <w:tcPr>
            <w:tcW w:w="1136" w:type="dxa"/>
            <w:tcBorders>
              <w:top w:val="nil"/>
              <w:left w:val="nil"/>
              <w:bottom w:val="single" w:sz="4" w:space="0" w:color="auto"/>
              <w:right w:val="single" w:sz="4" w:space="0" w:color="auto"/>
            </w:tcBorders>
            <w:shd w:val="clear" w:color="000000" w:fill="FFFFFF"/>
            <w:hideMark/>
          </w:tcPr>
          <w:p w14:paraId="4DC94CA1"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456364C1"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581D8E13" w14:textId="77777777" w:rsidR="002275B9" w:rsidRPr="001A29AE" w:rsidRDefault="002275B9" w:rsidP="00D90482">
            <w:pPr>
              <w:rPr>
                <w:color w:val="000000"/>
                <w:sz w:val="19"/>
                <w:szCs w:val="19"/>
              </w:rPr>
            </w:pPr>
            <w:r w:rsidRPr="001A29AE">
              <w:rPr>
                <w:color w:val="000000"/>
                <w:sz w:val="19"/>
                <w:szCs w:val="19"/>
              </w:rPr>
              <w:t>0911027 Narva Lasteaed Pongerjas</w:t>
            </w:r>
          </w:p>
        </w:tc>
        <w:tc>
          <w:tcPr>
            <w:tcW w:w="708" w:type="dxa"/>
            <w:tcBorders>
              <w:top w:val="nil"/>
              <w:left w:val="nil"/>
              <w:bottom w:val="single" w:sz="4" w:space="0" w:color="auto"/>
              <w:right w:val="single" w:sz="4" w:space="0" w:color="auto"/>
            </w:tcBorders>
            <w:shd w:val="clear" w:color="000000" w:fill="FFFFFF"/>
            <w:hideMark/>
          </w:tcPr>
          <w:p w14:paraId="00E05D80"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3A6FAEDF"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699483C4"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018FEAF2" w14:textId="77777777" w:rsidR="002275B9" w:rsidRPr="001A29AE" w:rsidRDefault="002275B9" w:rsidP="00D90482">
            <w:pPr>
              <w:rPr>
                <w:color w:val="000000"/>
                <w:sz w:val="19"/>
                <w:szCs w:val="19"/>
              </w:rPr>
            </w:pPr>
            <w:r w:rsidRPr="001A29AE">
              <w:rPr>
                <w:color w:val="000000"/>
                <w:sz w:val="19"/>
                <w:szCs w:val="19"/>
              </w:rPr>
              <w:t>KOKKU OMATULUD</w:t>
            </w:r>
          </w:p>
        </w:tc>
        <w:tc>
          <w:tcPr>
            <w:tcW w:w="1063" w:type="dxa"/>
            <w:tcBorders>
              <w:top w:val="nil"/>
              <w:left w:val="nil"/>
              <w:bottom w:val="single" w:sz="4" w:space="0" w:color="auto"/>
              <w:right w:val="single" w:sz="4" w:space="0" w:color="auto"/>
            </w:tcBorders>
            <w:shd w:val="clear" w:color="000000" w:fill="FFFFFF"/>
            <w:hideMark/>
          </w:tcPr>
          <w:p w14:paraId="0934F93E" w14:textId="77777777" w:rsidR="002275B9" w:rsidRPr="001A29AE" w:rsidRDefault="002275B9" w:rsidP="00D90482">
            <w:pPr>
              <w:jc w:val="right"/>
              <w:rPr>
                <w:color w:val="000000"/>
                <w:sz w:val="19"/>
                <w:szCs w:val="19"/>
              </w:rPr>
            </w:pPr>
            <w:r w:rsidRPr="001A29AE">
              <w:rPr>
                <w:color w:val="000000"/>
                <w:sz w:val="19"/>
                <w:szCs w:val="19"/>
              </w:rPr>
              <w:t>98 510</w:t>
            </w:r>
          </w:p>
        </w:tc>
        <w:tc>
          <w:tcPr>
            <w:tcW w:w="1034" w:type="dxa"/>
            <w:tcBorders>
              <w:top w:val="nil"/>
              <w:left w:val="nil"/>
              <w:bottom w:val="single" w:sz="4" w:space="0" w:color="auto"/>
              <w:right w:val="single" w:sz="4" w:space="0" w:color="auto"/>
            </w:tcBorders>
            <w:shd w:val="clear" w:color="000000" w:fill="FFFFFF"/>
            <w:hideMark/>
          </w:tcPr>
          <w:p w14:paraId="504A8342" w14:textId="77777777" w:rsidR="002275B9" w:rsidRPr="001A29AE" w:rsidRDefault="002275B9" w:rsidP="00D90482">
            <w:pPr>
              <w:jc w:val="right"/>
              <w:rPr>
                <w:color w:val="000000"/>
                <w:sz w:val="19"/>
                <w:szCs w:val="19"/>
              </w:rPr>
            </w:pPr>
            <w:r w:rsidRPr="001A29AE">
              <w:rPr>
                <w:color w:val="000000"/>
                <w:sz w:val="19"/>
                <w:szCs w:val="19"/>
              </w:rPr>
              <w:t>115 120</w:t>
            </w:r>
          </w:p>
        </w:tc>
        <w:tc>
          <w:tcPr>
            <w:tcW w:w="1174" w:type="dxa"/>
            <w:tcBorders>
              <w:top w:val="nil"/>
              <w:left w:val="nil"/>
              <w:bottom w:val="single" w:sz="4" w:space="0" w:color="auto"/>
              <w:right w:val="single" w:sz="4" w:space="0" w:color="auto"/>
            </w:tcBorders>
            <w:shd w:val="clear" w:color="000000" w:fill="FFFFFF"/>
            <w:hideMark/>
          </w:tcPr>
          <w:p w14:paraId="559A681C"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1F98D656"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32B9A872" w14:textId="77777777" w:rsidTr="0035143F">
        <w:trPr>
          <w:trHeight w:val="127"/>
        </w:trPr>
        <w:tc>
          <w:tcPr>
            <w:tcW w:w="1560" w:type="dxa"/>
            <w:tcBorders>
              <w:top w:val="nil"/>
              <w:left w:val="single" w:sz="4" w:space="0" w:color="auto"/>
              <w:bottom w:val="single" w:sz="4" w:space="0" w:color="auto"/>
              <w:right w:val="single" w:sz="4" w:space="0" w:color="auto"/>
            </w:tcBorders>
            <w:shd w:val="clear" w:color="000000" w:fill="FFFFFF"/>
            <w:hideMark/>
          </w:tcPr>
          <w:p w14:paraId="111D0CD8" w14:textId="77777777" w:rsidR="002275B9" w:rsidRPr="001A29AE" w:rsidRDefault="002275B9" w:rsidP="00D90482">
            <w:pPr>
              <w:rPr>
                <w:color w:val="000000"/>
                <w:sz w:val="19"/>
                <w:szCs w:val="19"/>
              </w:rPr>
            </w:pPr>
            <w:r w:rsidRPr="001A29AE">
              <w:rPr>
                <w:color w:val="000000"/>
                <w:sz w:val="19"/>
                <w:szCs w:val="19"/>
              </w:rPr>
              <w:t>0911027 Narva Lasteaed Pongerjas</w:t>
            </w:r>
          </w:p>
        </w:tc>
        <w:tc>
          <w:tcPr>
            <w:tcW w:w="708" w:type="dxa"/>
            <w:tcBorders>
              <w:top w:val="nil"/>
              <w:left w:val="nil"/>
              <w:bottom w:val="single" w:sz="4" w:space="0" w:color="auto"/>
              <w:right w:val="single" w:sz="4" w:space="0" w:color="auto"/>
            </w:tcBorders>
            <w:shd w:val="clear" w:color="000000" w:fill="FFFFFF"/>
            <w:hideMark/>
          </w:tcPr>
          <w:p w14:paraId="22826DF2"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00C0AE97"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7AF689E1" w14:textId="77777777" w:rsidR="002275B9" w:rsidRPr="001A29AE" w:rsidRDefault="002275B9" w:rsidP="00D90482">
            <w:pPr>
              <w:rPr>
                <w:color w:val="000000"/>
                <w:sz w:val="19"/>
                <w:szCs w:val="19"/>
              </w:rPr>
            </w:pPr>
            <w:r w:rsidRPr="001A29AE">
              <w:rPr>
                <w:color w:val="000000"/>
                <w:sz w:val="19"/>
                <w:szCs w:val="19"/>
              </w:rPr>
              <w:t>3220</w:t>
            </w:r>
          </w:p>
        </w:tc>
        <w:tc>
          <w:tcPr>
            <w:tcW w:w="1590" w:type="dxa"/>
            <w:tcBorders>
              <w:top w:val="nil"/>
              <w:left w:val="nil"/>
              <w:bottom w:val="single" w:sz="4" w:space="0" w:color="auto"/>
              <w:right w:val="single" w:sz="4" w:space="0" w:color="auto"/>
            </w:tcBorders>
            <w:shd w:val="clear" w:color="000000" w:fill="FFFFFF"/>
            <w:hideMark/>
          </w:tcPr>
          <w:p w14:paraId="5F147154" w14:textId="77777777" w:rsidR="002275B9" w:rsidRPr="001A29AE" w:rsidRDefault="002275B9" w:rsidP="00D90482">
            <w:pPr>
              <w:rPr>
                <w:color w:val="000000"/>
                <w:sz w:val="19"/>
                <w:szCs w:val="19"/>
              </w:rPr>
            </w:pPr>
            <w:r w:rsidRPr="001A29AE">
              <w:rPr>
                <w:color w:val="000000"/>
                <w:sz w:val="19"/>
                <w:szCs w:val="19"/>
              </w:rPr>
              <w:t>Tulud haridusalasest tegevusest</w:t>
            </w:r>
          </w:p>
        </w:tc>
        <w:tc>
          <w:tcPr>
            <w:tcW w:w="1063" w:type="dxa"/>
            <w:tcBorders>
              <w:top w:val="nil"/>
              <w:left w:val="nil"/>
              <w:bottom w:val="single" w:sz="4" w:space="0" w:color="auto"/>
              <w:right w:val="single" w:sz="4" w:space="0" w:color="auto"/>
            </w:tcBorders>
            <w:shd w:val="clear" w:color="000000" w:fill="FFFFFF"/>
            <w:hideMark/>
          </w:tcPr>
          <w:p w14:paraId="2E4C7ACF" w14:textId="77777777" w:rsidR="002275B9" w:rsidRPr="001A29AE" w:rsidRDefault="002275B9" w:rsidP="00D90482">
            <w:pPr>
              <w:jc w:val="right"/>
              <w:rPr>
                <w:color w:val="000000"/>
                <w:sz w:val="19"/>
                <w:szCs w:val="19"/>
              </w:rPr>
            </w:pPr>
            <w:r w:rsidRPr="001A29AE">
              <w:rPr>
                <w:color w:val="000000"/>
                <w:sz w:val="19"/>
                <w:szCs w:val="19"/>
              </w:rPr>
              <w:t>98 510</w:t>
            </w:r>
          </w:p>
        </w:tc>
        <w:tc>
          <w:tcPr>
            <w:tcW w:w="1034" w:type="dxa"/>
            <w:tcBorders>
              <w:top w:val="nil"/>
              <w:left w:val="nil"/>
              <w:bottom w:val="single" w:sz="4" w:space="0" w:color="auto"/>
              <w:right w:val="single" w:sz="4" w:space="0" w:color="auto"/>
            </w:tcBorders>
            <w:shd w:val="clear" w:color="000000" w:fill="FFFFFF"/>
            <w:hideMark/>
          </w:tcPr>
          <w:p w14:paraId="47102221" w14:textId="77777777" w:rsidR="002275B9" w:rsidRPr="001A29AE" w:rsidRDefault="002275B9" w:rsidP="00D90482">
            <w:pPr>
              <w:jc w:val="right"/>
              <w:rPr>
                <w:color w:val="000000"/>
                <w:sz w:val="19"/>
                <w:szCs w:val="19"/>
              </w:rPr>
            </w:pPr>
            <w:r w:rsidRPr="001A29AE">
              <w:rPr>
                <w:color w:val="000000"/>
                <w:sz w:val="19"/>
                <w:szCs w:val="19"/>
              </w:rPr>
              <w:t>115 120</w:t>
            </w:r>
          </w:p>
        </w:tc>
        <w:tc>
          <w:tcPr>
            <w:tcW w:w="1174" w:type="dxa"/>
            <w:tcBorders>
              <w:top w:val="nil"/>
              <w:left w:val="nil"/>
              <w:bottom w:val="single" w:sz="4" w:space="0" w:color="auto"/>
              <w:right w:val="single" w:sz="4" w:space="0" w:color="auto"/>
            </w:tcBorders>
            <w:shd w:val="clear" w:color="000000" w:fill="FFFFFF"/>
            <w:hideMark/>
          </w:tcPr>
          <w:p w14:paraId="50FA180A"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25791F7C"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0729EB2C"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177FF36F" w14:textId="77777777" w:rsidR="002275B9" w:rsidRPr="001A29AE" w:rsidRDefault="002275B9" w:rsidP="00D90482">
            <w:pPr>
              <w:rPr>
                <w:color w:val="000000"/>
                <w:sz w:val="19"/>
                <w:szCs w:val="19"/>
              </w:rPr>
            </w:pPr>
            <w:r w:rsidRPr="001A29AE">
              <w:rPr>
                <w:color w:val="000000"/>
                <w:sz w:val="19"/>
                <w:szCs w:val="19"/>
              </w:rPr>
              <w:t>0911030 Narva Lasteaed Tareke</w:t>
            </w:r>
          </w:p>
        </w:tc>
        <w:tc>
          <w:tcPr>
            <w:tcW w:w="708" w:type="dxa"/>
            <w:tcBorders>
              <w:top w:val="nil"/>
              <w:left w:val="nil"/>
              <w:bottom w:val="single" w:sz="4" w:space="0" w:color="auto"/>
              <w:right w:val="single" w:sz="4" w:space="0" w:color="auto"/>
            </w:tcBorders>
            <w:shd w:val="clear" w:color="000000" w:fill="FFFFFF"/>
            <w:hideMark/>
          </w:tcPr>
          <w:p w14:paraId="22AAB0E2"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0950937D"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7336DD87"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1ADD69F3"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3B3643F4" w14:textId="77777777" w:rsidR="002275B9" w:rsidRPr="001A29AE" w:rsidRDefault="002275B9" w:rsidP="00D90482">
            <w:pPr>
              <w:jc w:val="right"/>
              <w:rPr>
                <w:color w:val="000000"/>
                <w:sz w:val="19"/>
                <w:szCs w:val="19"/>
              </w:rPr>
            </w:pPr>
            <w:r w:rsidRPr="001A29AE">
              <w:rPr>
                <w:color w:val="000000"/>
                <w:sz w:val="19"/>
                <w:szCs w:val="19"/>
              </w:rPr>
              <w:t>594 559</w:t>
            </w:r>
          </w:p>
        </w:tc>
        <w:tc>
          <w:tcPr>
            <w:tcW w:w="1034" w:type="dxa"/>
            <w:tcBorders>
              <w:top w:val="nil"/>
              <w:left w:val="nil"/>
              <w:bottom w:val="single" w:sz="4" w:space="0" w:color="auto"/>
              <w:right w:val="single" w:sz="4" w:space="0" w:color="auto"/>
            </w:tcBorders>
            <w:shd w:val="clear" w:color="000000" w:fill="FFFFFF"/>
            <w:hideMark/>
          </w:tcPr>
          <w:p w14:paraId="2BD9B5B8" w14:textId="77777777" w:rsidR="002275B9" w:rsidRPr="001A29AE" w:rsidRDefault="002275B9" w:rsidP="00D90482">
            <w:pPr>
              <w:jc w:val="right"/>
              <w:rPr>
                <w:color w:val="000000"/>
                <w:sz w:val="19"/>
                <w:szCs w:val="19"/>
              </w:rPr>
            </w:pPr>
            <w:r w:rsidRPr="001A29AE">
              <w:rPr>
                <w:color w:val="000000"/>
                <w:sz w:val="19"/>
                <w:szCs w:val="19"/>
              </w:rPr>
              <w:t>543 807</w:t>
            </w:r>
          </w:p>
        </w:tc>
        <w:tc>
          <w:tcPr>
            <w:tcW w:w="1174" w:type="dxa"/>
            <w:tcBorders>
              <w:top w:val="nil"/>
              <w:left w:val="nil"/>
              <w:bottom w:val="single" w:sz="4" w:space="0" w:color="auto"/>
              <w:right w:val="single" w:sz="4" w:space="0" w:color="auto"/>
            </w:tcBorders>
            <w:shd w:val="clear" w:color="000000" w:fill="FFFFFF"/>
            <w:hideMark/>
          </w:tcPr>
          <w:p w14:paraId="5A1D11A9" w14:textId="77777777" w:rsidR="002275B9" w:rsidRPr="001A29AE" w:rsidRDefault="002275B9" w:rsidP="00D90482">
            <w:pPr>
              <w:jc w:val="right"/>
              <w:rPr>
                <w:color w:val="000000"/>
                <w:sz w:val="19"/>
                <w:szCs w:val="19"/>
              </w:rPr>
            </w:pPr>
            <w:r w:rsidRPr="001A29AE">
              <w:rPr>
                <w:color w:val="000000"/>
                <w:sz w:val="19"/>
                <w:szCs w:val="19"/>
              </w:rPr>
              <w:t>51 178</w:t>
            </w:r>
          </w:p>
        </w:tc>
        <w:tc>
          <w:tcPr>
            <w:tcW w:w="1136" w:type="dxa"/>
            <w:tcBorders>
              <w:top w:val="nil"/>
              <w:left w:val="nil"/>
              <w:bottom w:val="single" w:sz="4" w:space="0" w:color="auto"/>
              <w:right w:val="single" w:sz="4" w:space="0" w:color="auto"/>
            </w:tcBorders>
            <w:shd w:val="clear" w:color="000000" w:fill="FFFFFF"/>
            <w:hideMark/>
          </w:tcPr>
          <w:p w14:paraId="283B549E" w14:textId="77777777" w:rsidR="002275B9" w:rsidRPr="001A29AE" w:rsidRDefault="002275B9" w:rsidP="00D90482">
            <w:pPr>
              <w:jc w:val="right"/>
              <w:rPr>
                <w:color w:val="000000"/>
                <w:sz w:val="19"/>
                <w:szCs w:val="19"/>
              </w:rPr>
            </w:pPr>
            <w:r w:rsidRPr="001A29AE">
              <w:rPr>
                <w:color w:val="000000"/>
                <w:sz w:val="19"/>
                <w:szCs w:val="19"/>
              </w:rPr>
              <w:t>37 856</w:t>
            </w:r>
          </w:p>
        </w:tc>
      </w:tr>
      <w:tr w:rsidR="002275B9" w:rsidRPr="001A29AE" w14:paraId="3DFBAC27"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6E2FAC2E" w14:textId="77777777" w:rsidR="002275B9" w:rsidRPr="001A29AE" w:rsidRDefault="002275B9" w:rsidP="00D90482">
            <w:pPr>
              <w:rPr>
                <w:color w:val="000000"/>
                <w:sz w:val="19"/>
                <w:szCs w:val="19"/>
              </w:rPr>
            </w:pPr>
            <w:r w:rsidRPr="001A29AE">
              <w:rPr>
                <w:color w:val="000000"/>
                <w:sz w:val="19"/>
                <w:szCs w:val="19"/>
              </w:rPr>
              <w:t>0911030 Narva Lasteaed Tareke</w:t>
            </w:r>
          </w:p>
        </w:tc>
        <w:tc>
          <w:tcPr>
            <w:tcW w:w="708" w:type="dxa"/>
            <w:tcBorders>
              <w:top w:val="nil"/>
              <w:left w:val="nil"/>
              <w:bottom w:val="single" w:sz="4" w:space="0" w:color="auto"/>
              <w:right w:val="single" w:sz="4" w:space="0" w:color="auto"/>
            </w:tcBorders>
            <w:shd w:val="clear" w:color="000000" w:fill="FFFFFF"/>
            <w:hideMark/>
          </w:tcPr>
          <w:p w14:paraId="35ED5F91"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6E780514"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0D67D471"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634DB669"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375BBF4C" w14:textId="77777777" w:rsidR="002275B9" w:rsidRPr="001A29AE" w:rsidRDefault="002275B9" w:rsidP="00D90482">
            <w:pPr>
              <w:jc w:val="right"/>
              <w:rPr>
                <w:color w:val="000000"/>
                <w:sz w:val="19"/>
                <w:szCs w:val="19"/>
              </w:rPr>
            </w:pPr>
            <w:r w:rsidRPr="001A29AE">
              <w:rPr>
                <w:color w:val="000000"/>
                <w:sz w:val="19"/>
                <w:szCs w:val="19"/>
              </w:rPr>
              <w:t>502 656</w:t>
            </w:r>
          </w:p>
        </w:tc>
        <w:tc>
          <w:tcPr>
            <w:tcW w:w="1034" w:type="dxa"/>
            <w:tcBorders>
              <w:top w:val="nil"/>
              <w:left w:val="nil"/>
              <w:bottom w:val="single" w:sz="4" w:space="0" w:color="auto"/>
              <w:right w:val="single" w:sz="4" w:space="0" w:color="auto"/>
            </w:tcBorders>
            <w:shd w:val="clear" w:color="000000" w:fill="FFFFFF"/>
            <w:hideMark/>
          </w:tcPr>
          <w:p w14:paraId="55C6A8B1" w14:textId="77777777" w:rsidR="002275B9" w:rsidRPr="001A29AE" w:rsidRDefault="002275B9" w:rsidP="00D90482">
            <w:pPr>
              <w:jc w:val="right"/>
              <w:rPr>
                <w:color w:val="000000"/>
                <w:sz w:val="19"/>
                <w:szCs w:val="19"/>
              </w:rPr>
            </w:pPr>
            <w:r w:rsidRPr="001A29AE">
              <w:rPr>
                <w:color w:val="000000"/>
                <w:sz w:val="19"/>
                <w:szCs w:val="19"/>
              </w:rPr>
              <w:t>454 698</w:t>
            </w:r>
          </w:p>
        </w:tc>
        <w:tc>
          <w:tcPr>
            <w:tcW w:w="1174" w:type="dxa"/>
            <w:tcBorders>
              <w:top w:val="nil"/>
              <w:left w:val="nil"/>
              <w:bottom w:val="single" w:sz="4" w:space="0" w:color="auto"/>
              <w:right w:val="single" w:sz="4" w:space="0" w:color="auto"/>
            </w:tcBorders>
            <w:shd w:val="clear" w:color="000000" w:fill="FFFFFF"/>
            <w:hideMark/>
          </w:tcPr>
          <w:p w14:paraId="41425F39" w14:textId="77777777" w:rsidR="002275B9" w:rsidRPr="001A29AE" w:rsidRDefault="002275B9" w:rsidP="00D90482">
            <w:pPr>
              <w:jc w:val="right"/>
              <w:rPr>
                <w:color w:val="000000"/>
                <w:sz w:val="19"/>
                <w:szCs w:val="19"/>
              </w:rPr>
            </w:pPr>
            <w:r w:rsidRPr="001A29AE">
              <w:rPr>
                <w:color w:val="000000"/>
                <w:sz w:val="19"/>
                <w:szCs w:val="19"/>
              </w:rPr>
              <w:t>49 783</w:t>
            </w:r>
          </w:p>
        </w:tc>
        <w:tc>
          <w:tcPr>
            <w:tcW w:w="1136" w:type="dxa"/>
            <w:tcBorders>
              <w:top w:val="nil"/>
              <w:left w:val="nil"/>
              <w:bottom w:val="single" w:sz="4" w:space="0" w:color="auto"/>
              <w:right w:val="single" w:sz="4" w:space="0" w:color="auto"/>
            </w:tcBorders>
            <w:shd w:val="clear" w:color="000000" w:fill="FFFFFF"/>
            <w:hideMark/>
          </w:tcPr>
          <w:p w14:paraId="2A4BEE24" w14:textId="77777777" w:rsidR="002275B9" w:rsidRPr="001A29AE" w:rsidRDefault="002275B9" w:rsidP="00D90482">
            <w:pPr>
              <w:jc w:val="right"/>
              <w:rPr>
                <w:color w:val="000000"/>
                <w:sz w:val="19"/>
                <w:szCs w:val="19"/>
              </w:rPr>
            </w:pPr>
            <w:r w:rsidRPr="001A29AE">
              <w:rPr>
                <w:color w:val="000000"/>
                <w:sz w:val="19"/>
                <w:szCs w:val="19"/>
              </w:rPr>
              <w:t>37 856</w:t>
            </w:r>
          </w:p>
        </w:tc>
      </w:tr>
      <w:tr w:rsidR="002275B9" w:rsidRPr="001A29AE" w14:paraId="78C9DF56"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7B081C2C" w14:textId="77777777" w:rsidR="002275B9" w:rsidRPr="001A29AE" w:rsidRDefault="002275B9" w:rsidP="00D90482">
            <w:pPr>
              <w:rPr>
                <w:color w:val="000000"/>
                <w:sz w:val="19"/>
                <w:szCs w:val="19"/>
              </w:rPr>
            </w:pPr>
            <w:r w:rsidRPr="001A29AE">
              <w:rPr>
                <w:color w:val="000000"/>
                <w:sz w:val="19"/>
                <w:szCs w:val="19"/>
              </w:rPr>
              <w:t>0911030 Narva Lasteaed Tareke</w:t>
            </w:r>
          </w:p>
        </w:tc>
        <w:tc>
          <w:tcPr>
            <w:tcW w:w="708" w:type="dxa"/>
            <w:tcBorders>
              <w:top w:val="nil"/>
              <w:left w:val="nil"/>
              <w:bottom w:val="single" w:sz="4" w:space="0" w:color="auto"/>
              <w:right w:val="single" w:sz="4" w:space="0" w:color="auto"/>
            </w:tcBorders>
            <w:shd w:val="clear" w:color="000000" w:fill="FFFFFF"/>
            <w:hideMark/>
          </w:tcPr>
          <w:p w14:paraId="012DB32F"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513FB477"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13FB2163"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243C7DFA"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3FB99D56" w14:textId="77777777" w:rsidR="002275B9" w:rsidRPr="001A29AE" w:rsidRDefault="002275B9" w:rsidP="00D90482">
            <w:pPr>
              <w:jc w:val="right"/>
              <w:rPr>
                <w:color w:val="000000"/>
                <w:sz w:val="19"/>
                <w:szCs w:val="19"/>
              </w:rPr>
            </w:pPr>
            <w:r w:rsidRPr="001A29AE">
              <w:rPr>
                <w:color w:val="000000"/>
                <w:sz w:val="19"/>
                <w:szCs w:val="19"/>
              </w:rPr>
              <w:t>91 903</w:t>
            </w:r>
          </w:p>
        </w:tc>
        <w:tc>
          <w:tcPr>
            <w:tcW w:w="1034" w:type="dxa"/>
            <w:tcBorders>
              <w:top w:val="nil"/>
              <w:left w:val="nil"/>
              <w:bottom w:val="single" w:sz="4" w:space="0" w:color="auto"/>
              <w:right w:val="single" w:sz="4" w:space="0" w:color="auto"/>
            </w:tcBorders>
            <w:shd w:val="clear" w:color="000000" w:fill="FFFFFF"/>
            <w:hideMark/>
          </w:tcPr>
          <w:p w14:paraId="4ED5CAF3" w14:textId="77777777" w:rsidR="002275B9" w:rsidRPr="001A29AE" w:rsidRDefault="002275B9" w:rsidP="00D90482">
            <w:pPr>
              <w:jc w:val="right"/>
              <w:rPr>
                <w:color w:val="000000"/>
                <w:sz w:val="19"/>
                <w:szCs w:val="19"/>
              </w:rPr>
            </w:pPr>
            <w:r w:rsidRPr="001A29AE">
              <w:rPr>
                <w:color w:val="000000"/>
                <w:sz w:val="19"/>
                <w:szCs w:val="19"/>
              </w:rPr>
              <w:t>89 109</w:t>
            </w:r>
          </w:p>
        </w:tc>
        <w:tc>
          <w:tcPr>
            <w:tcW w:w="1174" w:type="dxa"/>
            <w:tcBorders>
              <w:top w:val="nil"/>
              <w:left w:val="nil"/>
              <w:bottom w:val="single" w:sz="4" w:space="0" w:color="auto"/>
              <w:right w:val="single" w:sz="4" w:space="0" w:color="auto"/>
            </w:tcBorders>
            <w:shd w:val="clear" w:color="000000" w:fill="FFFFFF"/>
            <w:hideMark/>
          </w:tcPr>
          <w:p w14:paraId="7AD7BCE4" w14:textId="77777777" w:rsidR="002275B9" w:rsidRPr="001A29AE" w:rsidRDefault="002275B9" w:rsidP="00D90482">
            <w:pPr>
              <w:jc w:val="right"/>
              <w:rPr>
                <w:color w:val="000000"/>
                <w:sz w:val="19"/>
                <w:szCs w:val="19"/>
              </w:rPr>
            </w:pPr>
            <w:r w:rsidRPr="001A29AE">
              <w:rPr>
                <w:color w:val="000000"/>
                <w:sz w:val="19"/>
                <w:szCs w:val="19"/>
              </w:rPr>
              <w:t>1 395</w:t>
            </w:r>
          </w:p>
        </w:tc>
        <w:tc>
          <w:tcPr>
            <w:tcW w:w="1136" w:type="dxa"/>
            <w:tcBorders>
              <w:top w:val="nil"/>
              <w:left w:val="nil"/>
              <w:bottom w:val="single" w:sz="4" w:space="0" w:color="auto"/>
              <w:right w:val="single" w:sz="4" w:space="0" w:color="auto"/>
            </w:tcBorders>
            <w:shd w:val="clear" w:color="000000" w:fill="FFFFFF"/>
            <w:hideMark/>
          </w:tcPr>
          <w:p w14:paraId="41767741"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33038E1A"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7389E791" w14:textId="77777777" w:rsidR="002275B9" w:rsidRPr="001A29AE" w:rsidRDefault="002275B9" w:rsidP="00D90482">
            <w:pPr>
              <w:rPr>
                <w:color w:val="000000"/>
                <w:sz w:val="19"/>
                <w:szCs w:val="19"/>
              </w:rPr>
            </w:pPr>
            <w:r w:rsidRPr="001A29AE">
              <w:rPr>
                <w:color w:val="000000"/>
                <w:sz w:val="19"/>
                <w:szCs w:val="19"/>
              </w:rPr>
              <w:t>0911030 Narva Lasteaed Tareke</w:t>
            </w:r>
          </w:p>
        </w:tc>
        <w:tc>
          <w:tcPr>
            <w:tcW w:w="708" w:type="dxa"/>
            <w:tcBorders>
              <w:top w:val="nil"/>
              <w:left w:val="nil"/>
              <w:bottom w:val="single" w:sz="4" w:space="0" w:color="auto"/>
              <w:right w:val="single" w:sz="4" w:space="0" w:color="auto"/>
            </w:tcBorders>
            <w:shd w:val="clear" w:color="000000" w:fill="FFFFFF"/>
            <w:hideMark/>
          </w:tcPr>
          <w:p w14:paraId="0C85934D"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7B709A8E"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29E63286"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7F2CF8BF" w14:textId="77777777" w:rsidR="002275B9" w:rsidRPr="001A29AE" w:rsidRDefault="002275B9" w:rsidP="00D90482">
            <w:pPr>
              <w:rPr>
                <w:color w:val="000000"/>
                <w:sz w:val="19"/>
                <w:szCs w:val="19"/>
              </w:rPr>
            </w:pPr>
            <w:r w:rsidRPr="001A29AE">
              <w:rPr>
                <w:color w:val="000000"/>
                <w:sz w:val="19"/>
                <w:szCs w:val="19"/>
              </w:rPr>
              <w:t>KOKKU OMATULUD</w:t>
            </w:r>
          </w:p>
        </w:tc>
        <w:tc>
          <w:tcPr>
            <w:tcW w:w="1063" w:type="dxa"/>
            <w:tcBorders>
              <w:top w:val="nil"/>
              <w:left w:val="nil"/>
              <w:bottom w:val="single" w:sz="4" w:space="0" w:color="auto"/>
              <w:right w:val="single" w:sz="4" w:space="0" w:color="auto"/>
            </w:tcBorders>
            <w:shd w:val="clear" w:color="000000" w:fill="FFFFFF"/>
            <w:hideMark/>
          </w:tcPr>
          <w:p w14:paraId="7B4FAED2" w14:textId="77777777" w:rsidR="002275B9" w:rsidRPr="001A29AE" w:rsidRDefault="002275B9" w:rsidP="00D90482">
            <w:pPr>
              <w:jc w:val="right"/>
              <w:rPr>
                <w:color w:val="000000"/>
                <w:sz w:val="19"/>
                <w:szCs w:val="19"/>
              </w:rPr>
            </w:pPr>
            <w:r w:rsidRPr="001A29AE">
              <w:rPr>
                <w:color w:val="000000"/>
                <w:sz w:val="19"/>
                <w:szCs w:val="19"/>
              </w:rPr>
              <w:t>90 382</w:t>
            </w:r>
          </w:p>
        </w:tc>
        <w:tc>
          <w:tcPr>
            <w:tcW w:w="1034" w:type="dxa"/>
            <w:tcBorders>
              <w:top w:val="nil"/>
              <w:left w:val="nil"/>
              <w:bottom w:val="single" w:sz="4" w:space="0" w:color="auto"/>
              <w:right w:val="single" w:sz="4" w:space="0" w:color="auto"/>
            </w:tcBorders>
            <w:shd w:val="clear" w:color="000000" w:fill="FFFFFF"/>
            <w:hideMark/>
          </w:tcPr>
          <w:p w14:paraId="3AF29CCF" w14:textId="77777777" w:rsidR="002275B9" w:rsidRPr="001A29AE" w:rsidRDefault="002275B9" w:rsidP="00D90482">
            <w:pPr>
              <w:jc w:val="right"/>
              <w:rPr>
                <w:color w:val="000000"/>
                <w:sz w:val="19"/>
                <w:szCs w:val="19"/>
              </w:rPr>
            </w:pPr>
            <w:r w:rsidRPr="001A29AE">
              <w:rPr>
                <w:color w:val="000000"/>
                <w:sz w:val="19"/>
                <w:szCs w:val="19"/>
              </w:rPr>
              <w:t>90 400</w:t>
            </w:r>
          </w:p>
        </w:tc>
        <w:tc>
          <w:tcPr>
            <w:tcW w:w="1174" w:type="dxa"/>
            <w:tcBorders>
              <w:top w:val="nil"/>
              <w:left w:val="nil"/>
              <w:bottom w:val="single" w:sz="4" w:space="0" w:color="auto"/>
              <w:right w:val="single" w:sz="4" w:space="0" w:color="auto"/>
            </w:tcBorders>
            <w:shd w:val="clear" w:color="000000" w:fill="FFFFFF"/>
            <w:hideMark/>
          </w:tcPr>
          <w:p w14:paraId="0876880B"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464DD57A"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719B1311"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2A6F3AB0" w14:textId="77777777" w:rsidR="002275B9" w:rsidRPr="001A29AE" w:rsidRDefault="002275B9" w:rsidP="00D90482">
            <w:pPr>
              <w:rPr>
                <w:color w:val="000000"/>
                <w:sz w:val="19"/>
                <w:szCs w:val="19"/>
              </w:rPr>
            </w:pPr>
            <w:r w:rsidRPr="001A29AE">
              <w:rPr>
                <w:color w:val="000000"/>
                <w:sz w:val="19"/>
                <w:szCs w:val="19"/>
              </w:rPr>
              <w:t>0911030 Narva Lasteaed Tareke</w:t>
            </w:r>
          </w:p>
        </w:tc>
        <w:tc>
          <w:tcPr>
            <w:tcW w:w="708" w:type="dxa"/>
            <w:tcBorders>
              <w:top w:val="nil"/>
              <w:left w:val="nil"/>
              <w:bottom w:val="single" w:sz="4" w:space="0" w:color="auto"/>
              <w:right w:val="single" w:sz="4" w:space="0" w:color="auto"/>
            </w:tcBorders>
            <w:shd w:val="clear" w:color="000000" w:fill="FFFFFF"/>
            <w:hideMark/>
          </w:tcPr>
          <w:p w14:paraId="082B311B"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7C079100"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4952B60B" w14:textId="77777777" w:rsidR="002275B9" w:rsidRPr="001A29AE" w:rsidRDefault="002275B9" w:rsidP="00D90482">
            <w:pPr>
              <w:rPr>
                <w:color w:val="000000"/>
                <w:sz w:val="19"/>
                <w:szCs w:val="19"/>
              </w:rPr>
            </w:pPr>
            <w:r w:rsidRPr="001A29AE">
              <w:rPr>
                <w:color w:val="000000"/>
                <w:sz w:val="19"/>
                <w:szCs w:val="19"/>
              </w:rPr>
              <w:t>3220</w:t>
            </w:r>
          </w:p>
        </w:tc>
        <w:tc>
          <w:tcPr>
            <w:tcW w:w="1590" w:type="dxa"/>
            <w:tcBorders>
              <w:top w:val="nil"/>
              <w:left w:val="nil"/>
              <w:bottom w:val="single" w:sz="4" w:space="0" w:color="auto"/>
              <w:right w:val="single" w:sz="4" w:space="0" w:color="auto"/>
            </w:tcBorders>
            <w:shd w:val="clear" w:color="000000" w:fill="FFFFFF"/>
            <w:hideMark/>
          </w:tcPr>
          <w:p w14:paraId="051EA662" w14:textId="77777777" w:rsidR="002275B9" w:rsidRPr="001A29AE" w:rsidRDefault="002275B9" w:rsidP="00D90482">
            <w:pPr>
              <w:rPr>
                <w:color w:val="000000"/>
                <w:sz w:val="19"/>
                <w:szCs w:val="19"/>
              </w:rPr>
            </w:pPr>
            <w:r w:rsidRPr="001A29AE">
              <w:rPr>
                <w:color w:val="000000"/>
                <w:sz w:val="19"/>
                <w:szCs w:val="19"/>
              </w:rPr>
              <w:t>Tulud haridusalasest tegevusest</w:t>
            </w:r>
          </w:p>
        </w:tc>
        <w:tc>
          <w:tcPr>
            <w:tcW w:w="1063" w:type="dxa"/>
            <w:tcBorders>
              <w:top w:val="nil"/>
              <w:left w:val="nil"/>
              <w:bottom w:val="single" w:sz="4" w:space="0" w:color="auto"/>
              <w:right w:val="single" w:sz="4" w:space="0" w:color="auto"/>
            </w:tcBorders>
            <w:shd w:val="clear" w:color="000000" w:fill="FFFFFF"/>
            <w:hideMark/>
          </w:tcPr>
          <w:p w14:paraId="03E19DAD" w14:textId="77777777" w:rsidR="002275B9" w:rsidRPr="001A29AE" w:rsidRDefault="002275B9" w:rsidP="00D90482">
            <w:pPr>
              <w:jc w:val="right"/>
              <w:rPr>
                <w:color w:val="000000"/>
                <w:sz w:val="19"/>
                <w:szCs w:val="19"/>
              </w:rPr>
            </w:pPr>
            <w:r w:rsidRPr="001A29AE">
              <w:rPr>
                <w:color w:val="000000"/>
                <w:sz w:val="19"/>
                <w:szCs w:val="19"/>
              </w:rPr>
              <w:t>90 382</w:t>
            </w:r>
          </w:p>
        </w:tc>
        <w:tc>
          <w:tcPr>
            <w:tcW w:w="1034" w:type="dxa"/>
            <w:tcBorders>
              <w:top w:val="nil"/>
              <w:left w:val="nil"/>
              <w:bottom w:val="single" w:sz="4" w:space="0" w:color="auto"/>
              <w:right w:val="single" w:sz="4" w:space="0" w:color="auto"/>
            </w:tcBorders>
            <w:shd w:val="clear" w:color="000000" w:fill="FFFFFF"/>
            <w:hideMark/>
          </w:tcPr>
          <w:p w14:paraId="016A9F70" w14:textId="77777777" w:rsidR="002275B9" w:rsidRPr="001A29AE" w:rsidRDefault="002275B9" w:rsidP="00D90482">
            <w:pPr>
              <w:jc w:val="right"/>
              <w:rPr>
                <w:color w:val="000000"/>
                <w:sz w:val="19"/>
                <w:szCs w:val="19"/>
              </w:rPr>
            </w:pPr>
            <w:r w:rsidRPr="001A29AE">
              <w:rPr>
                <w:color w:val="000000"/>
                <w:sz w:val="19"/>
                <w:szCs w:val="19"/>
              </w:rPr>
              <w:t>90 400</w:t>
            </w:r>
          </w:p>
        </w:tc>
        <w:tc>
          <w:tcPr>
            <w:tcW w:w="1174" w:type="dxa"/>
            <w:tcBorders>
              <w:top w:val="nil"/>
              <w:left w:val="nil"/>
              <w:bottom w:val="single" w:sz="4" w:space="0" w:color="auto"/>
              <w:right w:val="single" w:sz="4" w:space="0" w:color="auto"/>
            </w:tcBorders>
            <w:shd w:val="clear" w:color="000000" w:fill="FFFFFF"/>
            <w:hideMark/>
          </w:tcPr>
          <w:p w14:paraId="727337E4"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49342C7A"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1560EB8D"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65376FB4" w14:textId="77777777" w:rsidR="002275B9" w:rsidRPr="001A29AE" w:rsidRDefault="002275B9" w:rsidP="00D90482">
            <w:pPr>
              <w:rPr>
                <w:color w:val="000000"/>
                <w:sz w:val="19"/>
                <w:szCs w:val="19"/>
              </w:rPr>
            </w:pPr>
            <w:r w:rsidRPr="001A29AE">
              <w:rPr>
                <w:color w:val="000000"/>
                <w:sz w:val="19"/>
                <w:szCs w:val="19"/>
              </w:rPr>
              <w:t>0911031 Narva Lasteaed Sipsik</w:t>
            </w:r>
          </w:p>
        </w:tc>
        <w:tc>
          <w:tcPr>
            <w:tcW w:w="708" w:type="dxa"/>
            <w:tcBorders>
              <w:top w:val="nil"/>
              <w:left w:val="nil"/>
              <w:bottom w:val="single" w:sz="4" w:space="0" w:color="auto"/>
              <w:right w:val="single" w:sz="4" w:space="0" w:color="auto"/>
            </w:tcBorders>
            <w:shd w:val="clear" w:color="000000" w:fill="FFFFFF"/>
            <w:hideMark/>
          </w:tcPr>
          <w:p w14:paraId="1AC54866"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1D773C23"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024ABE58"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0874EF38"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0909E222" w14:textId="77777777" w:rsidR="002275B9" w:rsidRPr="001A29AE" w:rsidRDefault="002275B9" w:rsidP="00D90482">
            <w:pPr>
              <w:jc w:val="right"/>
              <w:rPr>
                <w:color w:val="000000"/>
                <w:sz w:val="19"/>
                <w:szCs w:val="19"/>
              </w:rPr>
            </w:pPr>
            <w:r w:rsidRPr="001A29AE">
              <w:rPr>
                <w:color w:val="000000"/>
                <w:sz w:val="19"/>
                <w:szCs w:val="19"/>
              </w:rPr>
              <w:t>678 844</w:t>
            </w:r>
          </w:p>
        </w:tc>
        <w:tc>
          <w:tcPr>
            <w:tcW w:w="1034" w:type="dxa"/>
            <w:tcBorders>
              <w:top w:val="nil"/>
              <w:left w:val="nil"/>
              <w:bottom w:val="single" w:sz="4" w:space="0" w:color="auto"/>
              <w:right w:val="single" w:sz="4" w:space="0" w:color="auto"/>
            </w:tcBorders>
            <w:shd w:val="clear" w:color="000000" w:fill="FFFFFF"/>
            <w:hideMark/>
          </w:tcPr>
          <w:p w14:paraId="5B34F1F4" w14:textId="77777777" w:rsidR="002275B9" w:rsidRPr="001A29AE" w:rsidRDefault="002275B9" w:rsidP="00D90482">
            <w:pPr>
              <w:jc w:val="right"/>
              <w:rPr>
                <w:color w:val="000000"/>
                <w:sz w:val="19"/>
                <w:szCs w:val="19"/>
              </w:rPr>
            </w:pPr>
            <w:r w:rsidRPr="001A29AE">
              <w:rPr>
                <w:color w:val="000000"/>
                <w:sz w:val="19"/>
                <w:szCs w:val="19"/>
              </w:rPr>
              <w:t>725 179</w:t>
            </w:r>
          </w:p>
        </w:tc>
        <w:tc>
          <w:tcPr>
            <w:tcW w:w="1174" w:type="dxa"/>
            <w:tcBorders>
              <w:top w:val="nil"/>
              <w:left w:val="nil"/>
              <w:bottom w:val="single" w:sz="4" w:space="0" w:color="auto"/>
              <w:right w:val="single" w:sz="4" w:space="0" w:color="auto"/>
            </w:tcBorders>
            <w:shd w:val="clear" w:color="000000" w:fill="FFFFFF"/>
            <w:hideMark/>
          </w:tcPr>
          <w:p w14:paraId="193316C1" w14:textId="77777777" w:rsidR="002275B9" w:rsidRPr="001A29AE" w:rsidRDefault="002275B9" w:rsidP="00D90482">
            <w:pPr>
              <w:jc w:val="right"/>
              <w:rPr>
                <w:color w:val="000000"/>
                <w:sz w:val="19"/>
                <w:szCs w:val="19"/>
              </w:rPr>
            </w:pPr>
            <w:r w:rsidRPr="001A29AE">
              <w:rPr>
                <w:color w:val="000000"/>
                <w:sz w:val="19"/>
                <w:szCs w:val="19"/>
              </w:rPr>
              <w:t>78 106</w:t>
            </w:r>
          </w:p>
        </w:tc>
        <w:tc>
          <w:tcPr>
            <w:tcW w:w="1136" w:type="dxa"/>
            <w:tcBorders>
              <w:top w:val="nil"/>
              <w:left w:val="nil"/>
              <w:bottom w:val="single" w:sz="4" w:space="0" w:color="auto"/>
              <w:right w:val="single" w:sz="4" w:space="0" w:color="auto"/>
            </w:tcBorders>
            <w:shd w:val="clear" w:color="000000" w:fill="FFFFFF"/>
            <w:hideMark/>
          </w:tcPr>
          <w:p w14:paraId="57FCB963" w14:textId="77777777" w:rsidR="002275B9" w:rsidRPr="001A29AE" w:rsidRDefault="002275B9" w:rsidP="00D90482">
            <w:pPr>
              <w:jc w:val="right"/>
              <w:rPr>
                <w:color w:val="000000"/>
                <w:sz w:val="19"/>
                <w:szCs w:val="19"/>
              </w:rPr>
            </w:pPr>
            <w:r w:rsidRPr="001A29AE">
              <w:rPr>
                <w:color w:val="000000"/>
                <w:sz w:val="19"/>
                <w:szCs w:val="19"/>
              </w:rPr>
              <w:t>57 731</w:t>
            </w:r>
          </w:p>
        </w:tc>
      </w:tr>
      <w:tr w:rsidR="002275B9" w:rsidRPr="001A29AE" w14:paraId="7EEDF7E1"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423938DE" w14:textId="77777777" w:rsidR="002275B9" w:rsidRPr="001A29AE" w:rsidRDefault="002275B9" w:rsidP="00D90482">
            <w:pPr>
              <w:rPr>
                <w:color w:val="000000"/>
                <w:sz w:val="19"/>
                <w:szCs w:val="19"/>
              </w:rPr>
            </w:pPr>
            <w:r w:rsidRPr="001A29AE">
              <w:rPr>
                <w:color w:val="000000"/>
                <w:sz w:val="19"/>
                <w:szCs w:val="19"/>
              </w:rPr>
              <w:t>0911031 Narva Lasteaed Sipsik</w:t>
            </w:r>
          </w:p>
        </w:tc>
        <w:tc>
          <w:tcPr>
            <w:tcW w:w="708" w:type="dxa"/>
            <w:tcBorders>
              <w:top w:val="nil"/>
              <w:left w:val="nil"/>
              <w:bottom w:val="single" w:sz="4" w:space="0" w:color="auto"/>
              <w:right w:val="single" w:sz="4" w:space="0" w:color="auto"/>
            </w:tcBorders>
            <w:shd w:val="clear" w:color="000000" w:fill="FFFFFF"/>
            <w:hideMark/>
          </w:tcPr>
          <w:p w14:paraId="284782C7"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5A70D5DF"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35C9B417"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160E954C"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48824E44" w14:textId="77777777" w:rsidR="002275B9" w:rsidRPr="001A29AE" w:rsidRDefault="002275B9" w:rsidP="00D90482">
            <w:pPr>
              <w:jc w:val="right"/>
              <w:rPr>
                <w:color w:val="000000"/>
                <w:sz w:val="19"/>
                <w:szCs w:val="19"/>
              </w:rPr>
            </w:pPr>
            <w:r w:rsidRPr="001A29AE">
              <w:rPr>
                <w:color w:val="000000"/>
                <w:sz w:val="19"/>
                <w:szCs w:val="19"/>
              </w:rPr>
              <w:t>556 725</w:t>
            </w:r>
          </w:p>
        </w:tc>
        <w:tc>
          <w:tcPr>
            <w:tcW w:w="1034" w:type="dxa"/>
            <w:tcBorders>
              <w:top w:val="nil"/>
              <w:left w:val="nil"/>
              <w:bottom w:val="single" w:sz="4" w:space="0" w:color="auto"/>
              <w:right w:val="single" w:sz="4" w:space="0" w:color="auto"/>
            </w:tcBorders>
            <w:shd w:val="clear" w:color="000000" w:fill="FFFFFF"/>
            <w:hideMark/>
          </w:tcPr>
          <w:p w14:paraId="4A014F62" w14:textId="77777777" w:rsidR="002275B9" w:rsidRPr="001A29AE" w:rsidRDefault="002275B9" w:rsidP="00D90482">
            <w:pPr>
              <w:jc w:val="right"/>
              <w:rPr>
                <w:color w:val="000000"/>
                <w:sz w:val="19"/>
                <w:szCs w:val="19"/>
              </w:rPr>
            </w:pPr>
            <w:r w:rsidRPr="001A29AE">
              <w:rPr>
                <w:color w:val="000000"/>
                <w:sz w:val="19"/>
                <w:szCs w:val="19"/>
              </w:rPr>
              <w:t>594 404</w:t>
            </w:r>
          </w:p>
        </w:tc>
        <w:tc>
          <w:tcPr>
            <w:tcW w:w="1174" w:type="dxa"/>
            <w:tcBorders>
              <w:top w:val="nil"/>
              <w:left w:val="nil"/>
              <w:bottom w:val="single" w:sz="4" w:space="0" w:color="auto"/>
              <w:right w:val="single" w:sz="4" w:space="0" w:color="auto"/>
            </w:tcBorders>
            <w:shd w:val="clear" w:color="000000" w:fill="FFFFFF"/>
            <w:hideMark/>
          </w:tcPr>
          <w:p w14:paraId="2F4F43C9" w14:textId="77777777" w:rsidR="002275B9" w:rsidRPr="001A29AE" w:rsidRDefault="002275B9" w:rsidP="00D90482">
            <w:pPr>
              <w:jc w:val="right"/>
              <w:rPr>
                <w:color w:val="000000"/>
                <w:sz w:val="19"/>
                <w:szCs w:val="19"/>
              </w:rPr>
            </w:pPr>
            <w:r w:rsidRPr="001A29AE">
              <w:rPr>
                <w:color w:val="000000"/>
                <w:sz w:val="19"/>
                <w:szCs w:val="19"/>
              </w:rPr>
              <w:t>68 692</w:t>
            </w:r>
          </w:p>
        </w:tc>
        <w:tc>
          <w:tcPr>
            <w:tcW w:w="1136" w:type="dxa"/>
            <w:tcBorders>
              <w:top w:val="nil"/>
              <w:left w:val="nil"/>
              <w:bottom w:val="single" w:sz="4" w:space="0" w:color="auto"/>
              <w:right w:val="single" w:sz="4" w:space="0" w:color="auto"/>
            </w:tcBorders>
            <w:shd w:val="clear" w:color="000000" w:fill="FFFFFF"/>
            <w:hideMark/>
          </w:tcPr>
          <w:p w14:paraId="0EE8400D" w14:textId="77777777" w:rsidR="002275B9" w:rsidRPr="001A29AE" w:rsidRDefault="002275B9" w:rsidP="00D90482">
            <w:pPr>
              <w:jc w:val="right"/>
              <w:rPr>
                <w:color w:val="000000"/>
                <w:sz w:val="19"/>
                <w:szCs w:val="19"/>
              </w:rPr>
            </w:pPr>
            <w:r w:rsidRPr="001A29AE">
              <w:rPr>
                <w:color w:val="000000"/>
                <w:sz w:val="19"/>
                <w:szCs w:val="19"/>
              </w:rPr>
              <w:t>57 731</w:t>
            </w:r>
          </w:p>
        </w:tc>
      </w:tr>
      <w:tr w:rsidR="002275B9" w:rsidRPr="001A29AE" w14:paraId="3510F7CD" w14:textId="77777777" w:rsidTr="0035143F">
        <w:trPr>
          <w:trHeight w:val="85"/>
        </w:trPr>
        <w:tc>
          <w:tcPr>
            <w:tcW w:w="1560" w:type="dxa"/>
            <w:tcBorders>
              <w:top w:val="nil"/>
              <w:left w:val="single" w:sz="4" w:space="0" w:color="auto"/>
              <w:bottom w:val="single" w:sz="4" w:space="0" w:color="auto"/>
              <w:right w:val="single" w:sz="4" w:space="0" w:color="auto"/>
            </w:tcBorders>
            <w:shd w:val="clear" w:color="000000" w:fill="FFFFFF"/>
            <w:hideMark/>
          </w:tcPr>
          <w:p w14:paraId="0A4B65AF" w14:textId="77777777" w:rsidR="002275B9" w:rsidRPr="001A29AE" w:rsidRDefault="002275B9" w:rsidP="00D90482">
            <w:pPr>
              <w:rPr>
                <w:color w:val="000000"/>
                <w:sz w:val="19"/>
                <w:szCs w:val="19"/>
              </w:rPr>
            </w:pPr>
            <w:r w:rsidRPr="001A29AE">
              <w:rPr>
                <w:color w:val="000000"/>
                <w:sz w:val="19"/>
                <w:szCs w:val="19"/>
              </w:rPr>
              <w:t>0911031 Narva Lasteaed Sipsik</w:t>
            </w:r>
          </w:p>
        </w:tc>
        <w:tc>
          <w:tcPr>
            <w:tcW w:w="708" w:type="dxa"/>
            <w:tcBorders>
              <w:top w:val="nil"/>
              <w:left w:val="nil"/>
              <w:bottom w:val="single" w:sz="4" w:space="0" w:color="auto"/>
              <w:right w:val="single" w:sz="4" w:space="0" w:color="auto"/>
            </w:tcBorders>
            <w:shd w:val="clear" w:color="000000" w:fill="FFFFFF"/>
            <w:hideMark/>
          </w:tcPr>
          <w:p w14:paraId="09889044"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57134230"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18DF2234"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432FD48C"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1CF9C66B" w14:textId="77777777" w:rsidR="002275B9" w:rsidRPr="001A29AE" w:rsidRDefault="002275B9" w:rsidP="00D90482">
            <w:pPr>
              <w:jc w:val="right"/>
              <w:rPr>
                <w:color w:val="000000"/>
                <w:sz w:val="19"/>
                <w:szCs w:val="19"/>
              </w:rPr>
            </w:pPr>
            <w:r w:rsidRPr="001A29AE">
              <w:rPr>
                <w:color w:val="000000"/>
                <w:sz w:val="19"/>
                <w:szCs w:val="19"/>
              </w:rPr>
              <w:t>122 119</w:t>
            </w:r>
          </w:p>
        </w:tc>
        <w:tc>
          <w:tcPr>
            <w:tcW w:w="1034" w:type="dxa"/>
            <w:tcBorders>
              <w:top w:val="nil"/>
              <w:left w:val="nil"/>
              <w:bottom w:val="single" w:sz="4" w:space="0" w:color="auto"/>
              <w:right w:val="single" w:sz="4" w:space="0" w:color="auto"/>
            </w:tcBorders>
            <w:shd w:val="clear" w:color="000000" w:fill="FFFFFF"/>
            <w:hideMark/>
          </w:tcPr>
          <w:p w14:paraId="353DBC41" w14:textId="77777777" w:rsidR="002275B9" w:rsidRPr="001A29AE" w:rsidRDefault="002275B9" w:rsidP="00D90482">
            <w:pPr>
              <w:jc w:val="right"/>
              <w:rPr>
                <w:color w:val="000000"/>
                <w:sz w:val="19"/>
                <w:szCs w:val="19"/>
              </w:rPr>
            </w:pPr>
            <w:r w:rsidRPr="001A29AE">
              <w:rPr>
                <w:color w:val="000000"/>
                <w:sz w:val="19"/>
                <w:szCs w:val="19"/>
              </w:rPr>
              <w:t>130 775</w:t>
            </w:r>
          </w:p>
        </w:tc>
        <w:tc>
          <w:tcPr>
            <w:tcW w:w="1174" w:type="dxa"/>
            <w:tcBorders>
              <w:top w:val="nil"/>
              <w:left w:val="nil"/>
              <w:bottom w:val="single" w:sz="4" w:space="0" w:color="auto"/>
              <w:right w:val="single" w:sz="4" w:space="0" w:color="auto"/>
            </w:tcBorders>
            <w:shd w:val="clear" w:color="000000" w:fill="FFFFFF"/>
            <w:hideMark/>
          </w:tcPr>
          <w:p w14:paraId="1C6BEB19" w14:textId="77777777" w:rsidR="002275B9" w:rsidRPr="001A29AE" w:rsidRDefault="002275B9" w:rsidP="00D90482">
            <w:pPr>
              <w:jc w:val="right"/>
              <w:rPr>
                <w:color w:val="000000"/>
                <w:sz w:val="19"/>
                <w:szCs w:val="19"/>
              </w:rPr>
            </w:pPr>
            <w:r w:rsidRPr="001A29AE">
              <w:rPr>
                <w:color w:val="000000"/>
                <w:sz w:val="19"/>
                <w:szCs w:val="19"/>
              </w:rPr>
              <w:t>9 414</w:t>
            </w:r>
          </w:p>
        </w:tc>
        <w:tc>
          <w:tcPr>
            <w:tcW w:w="1136" w:type="dxa"/>
            <w:tcBorders>
              <w:top w:val="nil"/>
              <w:left w:val="nil"/>
              <w:bottom w:val="single" w:sz="4" w:space="0" w:color="auto"/>
              <w:right w:val="single" w:sz="4" w:space="0" w:color="auto"/>
            </w:tcBorders>
            <w:shd w:val="clear" w:color="000000" w:fill="FFFFFF"/>
            <w:hideMark/>
          </w:tcPr>
          <w:p w14:paraId="7326DD9E"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41746477" w14:textId="77777777" w:rsidTr="0035143F">
        <w:trPr>
          <w:trHeight w:val="205"/>
        </w:trPr>
        <w:tc>
          <w:tcPr>
            <w:tcW w:w="1560" w:type="dxa"/>
            <w:tcBorders>
              <w:top w:val="nil"/>
              <w:left w:val="single" w:sz="4" w:space="0" w:color="auto"/>
              <w:bottom w:val="single" w:sz="4" w:space="0" w:color="auto"/>
              <w:right w:val="single" w:sz="4" w:space="0" w:color="auto"/>
            </w:tcBorders>
            <w:shd w:val="clear" w:color="000000" w:fill="FFFFFF"/>
            <w:hideMark/>
          </w:tcPr>
          <w:p w14:paraId="66FF419F" w14:textId="77777777" w:rsidR="002275B9" w:rsidRPr="001A29AE" w:rsidRDefault="002275B9" w:rsidP="00D90482">
            <w:pPr>
              <w:rPr>
                <w:color w:val="000000"/>
                <w:sz w:val="19"/>
                <w:szCs w:val="19"/>
              </w:rPr>
            </w:pPr>
            <w:r w:rsidRPr="001A29AE">
              <w:rPr>
                <w:color w:val="000000"/>
                <w:sz w:val="19"/>
                <w:szCs w:val="19"/>
              </w:rPr>
              <w:t>0911031 Narva Lasteaed Sipsik</w:t>
            </w:r>
          </w:p>
        </w:tc>
        <w:tc>
          <w:tcPr>
            <w:tcW w:w="708" w:type="dxa"/>
            <w:tcBorders>
              <w:top w:val="nil"/>
              <w:left w:val="nil"/>
              <w:bottom w:val="single" w:sz="4" w:space="0" w:color="auto"/>
              <w:right w:val="single" w:sz="4" w:space="0" w:color="auto"/>
            </w:tcBorders>
            <w:shd w:val="clear" w:color="000000" w:fill="FFFFFF"/>
            <w:hideMark/>
          </w:tcPr>
          <w:p w14:paraId="69855BE8"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3C23C9BE"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43FF5E88"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36DA5F73" w14:textId="77777777" w:rsidR="002275B9" w:rsidRPr="001A29AE" w:rsidRDefault="002275B9" w:rsidP="00D90482">
            <w:pPr>
              <w:rPr>
                <w:color w:val="000000"/>
                <w:sz w:val="19"/>
                <w:szCs w:val="19"/>
              </w:rPr>
            </w:pPr>
            <w:r w:rsidRPr="001A29AE">
              <w:rPr>
                <w:color w:val="000000"/>
                <w:sz w:val="19"/>
                <w:szCs w:val="19"/>
              </w:rPr>
              <w:t>KOKKU OMATULUD</w:t>
            </w:r>
          </w:p>
        </w:tc>
        <w:tc>
          <w:tcPr>
            <w:tcW w:w="1063" w:type="dxa"/>
            <w:tcBorders>
              <w:top w:val="nil"/>
              <w:left w:val="nil"/>
              <w:bottom w:val="single" w:sz="4" w:space="0" w:color="auto"/>
              <w:right w:val="single" w:sz="4" w:space="0" w:color="auto"/>
            </w:tcBorders>
            <w:shd w:val="clear" w:color="000000" w:fill="FFFFFF"/>
            <w:hideMark/>
          </w:tcPr>
          <w:p w14:paraId="728C82A9" w14:textId="77777777" w:rsidR="002275B9" w:rsidRPr="001A29AE" w:rsidRDefault="002275B9" w:rsidP="00D90482">
            <w:pPr>
              <w:jc w:val="right"/>
              <w:rPr>
                <w:color w:val="000000"/>
                <w:sz w:val="19"/>
                <w:szCs w:val="19"/>
              </w:rPr>
            </w:pPr>
            <w:r w:rsidRPr="001A29AE">
              <w:rPr>
                <w:color w:val="000000"/>
                <w:sz w:val="19"/>
                <w:szCs w:val="19"/>
              </w:rPr>
              <w:t>113 550</w:t>
            </w:r>
          </w:p>
        </w:tc>
        <w:tc>
          <w:tcPr>
            <w:tcW w:w="1034" w:type="dxa"/>
            <w:tcBorders>
              <w:top w:val="nil"/>
              <w:left w:val="nil"/>
              <w:bottom w:val="single" w:sz="4" w:space="0" w:color="auto"/>
              <w:right w:val="single" w:sz="4" w:space="0" w:color="auto"/>
            </w:tcBorders>
            <w:shd w:val="clear" w:color="000000" w:fill="FFFFFF"/>
            <w:hideMark/>
          </w:tcPr>
          <w:p w14:paraId="137D7CF7" w14:textId="77777777" w:rsidR="002275B9" w:rsidRPr="001A29AE" w:rsidRDefault="002275B9" w:rsidP="00D90482">
            <w:pPr>
              <w:jc w:val="right"/>
              <w:rPr>
                <w:color w:val="000000"/>
                <w:sz w:val="19"/>
                <w:szCs w:val="19"/>
              </w:rPr>
            </w:pPr>
            <w:r w:rsidRPr="001A29AE">
              <w:rPr>
                <w:color w:val="000000"/>
                <w:sz w:val="19"/>
                <w:szCs w:val="19"/>
              </w:rPr>
              <w:t>134 430</w:t>
            </w:r>
          </w:p>
        </w:tc>
        <w:tc>
          <w:tcPr>
            <w:tcW w:w="1174" w:type="dxa"/>
            <w:tcBorders>
              <w:top w:val="nil"/>
              <w:left w:val="nil"/>
              <w:bottom w:val="single" w:sz="4" w:space="0" w:color="auto"/>
              <w:right w:val="single" w:sz="4" w:space="0" w:color="auto"/>
            </w:tcBorders>
            <w:shd w:val="clear" w:color="000000" w:fill="FFFFFF"/>
            <w:hideMark/>
          </w:tcPr>
          <w:p w14:paraId="502FD50A"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560CBB25"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376D4DB2"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293F03E5" w14:textId="77777777" w:rsidR="002275B9" w:rsidRPr="001A29AE" w:rsidRDefault="002275B9" w:rsidP="00D90482">
            <w:pPr>
              <w:rPr>
                <w:color w:val="000000"/>
                <w:sz w:val="19"/>
                <w:szCs w:val="19"/>
              </w:rPr>
            </w:pPr>
            <w:r w:rsidRPr="001A29AE">
              <w:rPr>
                <w:color w:val="000000"/>
                <w:sz w:val="19"/>
                <w:szCs w:val="19"/>
              </w:rPr>
              <w:t>0911031 Narva Lasteaed Sipsik</w:t>
            </w:r>
          </w:p>
        </w:tc>
        <w:tc>
          <w:tcPr>
            <w:tcW w:w="708" w:type="dxa"/>
            <w:tcBorders>
              <w:top w:val="nil"/>
              <w:left w:val="nil"/>
              <w:bottom w:val="single" w:sz="4" w:space="0" w:color="auto"/>
              <w:right w:val="single" w:sz="4" w:space="0" w:color="auto"/>
            </w:tcBorders>
            <w:shd w:val="clear" w:color="000000" w:fill="FFFFFF"/>
            <w:hideMark/>
          </w:tcPr>
          <w:p w14:paraId="718539C9"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1F06CCCE"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62EBCD2E" w14:textId="77777777" w:rsidR="002275B9" w:rsidRPr="001A29AE" w:rsidRDefault="002275B9" w:rsidP="00D90482">
            <w:pPr>
              <w:rPr>
                <w:color w:val="000000"/>
                <w:sz w:val="19"/>
                <w:szCs w:val="19"/>
              </w:rPr>
            </w:pPr>
            <w:r w:rsidRPr="001A29AE">
              <w:rPr>
                <w:color w:val="000000"/>
                <w:sz w:val="19"/>
                <w:szCs w:val="19"/>
              </w:rPr>
              <w:t>3220</w:t>
            </w:r>
          </w:p>
        </w:tc>
        <w:tc>
          <w:tcPr>
            <w:tcW w:w="1590" w:type="dxa"/>
            <w:tcBorders>
              <w:top w:val="nil"/>
              <w:left w:val="nil"/>
              <w:bottom w:val="single" w:sz="4" w:space="0" w:color="auto"/>
              <w:right w:val="single" w:sz="4" w:space="0" w:color="auto"/>
            </w:tcBorders>
            <w:shd w:val="clear" w:color="000000" w:fill="FFFFFF"/>
            <w:hideMark/>
          </w:tcPr>
          <w:p w14:paraId="0B2B4F75" w14:textId="77777777" w:rsidR="002275B9" w:rsidRPr="001A29AE" w:rsidRDefault="002275B9" w:rsidP="00D90482">
            <w:pPr>
              <w:rPr>
                <w:color w:val="000000"/>
                <w:sz w:val="19"/>
                <w:szCs w:val="19"/>
              </w:rPr>
            </w:pPr>
            <w:r w:rsidRPr="001A29AE">
              <w:rPr>
                <w:color w:val="000000"/>
                <w:sz w:val="19"/>
                <w:szCs w:val="19"/>
              </w:rPr>
              <w:t>Tulud haridusalasest tegevusest</w:t>
            </w:r>
          </w:p>
        </w:tc>
        <w:tc>
          <w:tcPr>
            <w:tcW w:w="1063" w:type="dxa"/>
            <w:tcBorders>
              <w:top w:val="nil"/>
              <w:left w:val="nil"/>
              <w:bottom w:val="single" w:sz="4" w:space="0" w:color="auto"/>
              <w:right w:val="single" w:sz="4" w:space="0" w:color="auto"/>
            </w:tcBorders>
            <w:shd w:val="clear" w:color="000000" w:fill="FFFFFF"/>
            <w:hideMark/>
          </w:tcPr>
          <w:p w14:paraId="1793E4A4" w14:textId="77777777" w:rsidR="002275B9" w:rsidRPr="001A29AE" w:rsidRDefault="002275B9" w:rsidP="00D90482">
            <w:pPr>
              <w:jc w:val="right"/>
              <w:rPr>
                <w:color w:val="000000"/>
                <w:sz w:val="19"/>
                <w:szCs w:val="19"/>
              </w:rPr>
            </w:pPr>
            <w:r w:rsidRPr="001A29AE">
              <w:rPr>
                <w:color w:val="000000"/>
                <w:sz w:val="19"/>
                <w:szCs w:val="19"/>
              </w:rPr>
              <w:t>113 550</w:t>
            </w:r>
          </w:p>
        </w:tc>
        <w:tc>
          <w:tcPr>
            <w:tcW w:w="1034" w:type="dxa"/>
            <w:tcBorders>
              <w:top w:val="nil"/>
              <w:left w:val="nil"/>
              <w:bottom w:val="single" w:sz="4" w:space="0" w:color="auto"/>
              <w:right w:val="single" w:sz="4" w:space="0" w:color="auto"/>
            </w:tcBorders>
            <w:shd w:val="clear" w:color="000000" w:fill="FFFFFF"/>
            <w:hideMark/>
          </w:tcPr>
          <w:p w14:paraId="1FB736B4" w14:textId="77777777" w:rsidR="002275B9" w:rsidRPr="001A29AE" w:rsidRDefault="002275B9" w:rsidP="00D90482">
            <w:pPr>
              <w:jc w:val="right"/>
              <w:rPr>
                <w:color w:val="000000"/>
                <w:sz w:val="19"/>
                <w:szCs w:val="19"/>
              </w:rPr>
            </w:pPr>
            <w:r w:rsidRPr="001A29AE">
              <w:rPr>
                <w:color w:val="000000"/>
                <w:sz w:val="19"/>
                <w:szCs w:val="19"/>
              </w:rPr>
              <w:t>134 430</w:t>
            </w:r>
          </w:p>
        </w:tc>
        <w:tc>
          <w:tcPr>
            <w:tcW w:w="1174" w:type="dxa"/>
            <w:tcBorders>
              <w:top w:val="nil"/>
              <w:left w:val="nil"/>
              <w:bottom w:val="single" w:sz="4" w:space="0" w:color="auto"/>
              <w:right w:val="single" w:sz="4" w:space="0" w:color="auto"/>
            </w:tcBorders>
            <w:shd w:val="clear" w:color="000000" w:fill="FFFFFF"/>
            <w:hideMark/>
          </w:tcPr>
          <w:p w14:paraId="52BA6A09"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5482C285"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16490C02"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774A7649" w14:textId="77777777" w:rsidR="002275B9" w:rsidRPr="001A29AE" w:rsidRDefault="002275B9" w:rsidP="00D90482">
            <w:pPr>
              <w:rPr>
                <w:color w:val="000000"/>
                <w:sz w:val="19"/>
                <w:szCs w:val="19"/>
              </w:rPr>
            </w:pPr>
            <w:r w:rsidRPr="001A29AE">
              <w:rPr>
                <w:color w:val="000000"/>
                <w:sz w:val="19"/>
                <w:szCs w:val="19"/>
              </w:rPr>
              <w:lastRenderedPageBreak/>
              <w:t>0911032 Narva Lasteaed Sademeke</w:t>
            </w:r>
          </w:p>
        </w:tc>
        <w:tc>
          <w:tcPr>
            <w:tcW w:w="708" w:type="dxa"/>
            <w:tcBorders>
              <w:top w:val="nil"/>
              <w:left w:val="nil"/>
              <w:bottom w:val="single" w:sz="4" w:space="0" w:color="auto"/>
              <w:right w:val="single" w:sz="4" w:space="0" w:color="auto"/>
            </w:tcBorders>
            <w:shd w:val="clear" w:color="000000" w:fill="FFFFFF"/>
            <w:hideMark/>
          </w:tcPr>
          <w:p w14:paraId="7EA8B970"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29DF05AF"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6BE9D81F"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05151D65"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1615502F" w14:textId="77777777" w:rsidR="002275B9" w:rsidRPr="001A29AE" w:rsidRDefault="002275B9" w:rsidP="00D90482">
            <w:pPr>
              <w:jc w:val="right"/>
              <w:rPr>
                <w:color w:val="000000"/>
                <w:sz w:val="19"/>
                <w:szCs w:val="19"/>
              </w:rPr>
            </w:pPr>
            <w:r w:rsidRPr="001A29AE">
              <w:rPr>
                <w:color w:val="000000"/>
                <w:sz w:val="19"/>
                <w:szCs w:val="19"/>
              </w:rPr>
              <w:t>616 884</w:t>
            </w:r>
          </w:p>
        </w:tc>
        <w:tc>
          <w:tcPr>
            <w:tcW w:w="1034" w:type="dxa"/>
            <w:tcBorders>
              <w:top w:val="nil"/>
              <w:left w:val="nil"/>
              <w:bottom w:val="single" w:sz="4" w:space="0" w:color="auto"/>
              <w:right w:val="single" w:sz="4" w:space="0" w:color="auto"/>
            </w:tcBorders>
            <w:shd w:val="clear" w:color="000000" w:fill="FFFFFF"/>
            <w:hideMark/>
          </w:tcPr>
          <w:p w14:paraId="4AB1E028" w14:textId="77777777" w:rsidR="002275B9" w:rsidRPr="001A29AE" w:rsidRDefault="002275B9" w:rsidP="00D90482">
            <w:pPr>
              <w:jc w:val="right"/>
              <w:rPr>
                <w:color w:val="000000"/>
                <w:sz w:val="19"/>
                <w:szCs w:val="19"/>
              </w:rPr>
            </w:pPr>
            <w:r w:rsidRPr="001A29AE">
              <w:rPr>
                <w:color w:val="000000"/>
                <w:sz w:val="19"/>
                <w:szCs w:val="19"/>
              </w:rPr>
              <w:t>618 569</w:t>
            </w:r>
          </w:p>
        </w:tc>
        <w:tc>
          <w:tcPr>
            <w:tcW w:w="1174" w:type="dxa"/>
            <w:tcBorders>
              <w:top w:val="nil"/>
              <w:left w:val="nil"/>
              <w:bottom w:val="single" w:sz="4" w:space="0" w:color="auto"/>
              <w:right w:val="single" w:sz="4" w:space="0" w:color="auto"/>
            </w:tcBorders>
            <w:shd w:val="clear" w:color="000000" w:fill="FFFFFF"/>
            <w:hideMark/>
          </w:tcPr>
          <w:p w14:paraId="24F14A81" w14:textId="77777777" w:rsidR="002275B9" w:rsidRPr="001A29AE" w:rsidRDefault="002275B9" w:rsidP="00D90482">
            <w:pPr>
              <w:jc w:val="right"/>
              <w:rPr>
                <w:color w:val="000000"/>
                <w:sz w:val="19"/>
                <w:szCs w:val="19"/>
              </w:rPr>
            </w:pPr>
            <w:r w:rsidRPr="001A29AE">
              <w:rPr>
                <w:color w:val="000000"/>
                <w:sz w:val="19"/>
                <w:szCs w:val="19"/>
              </w:rPr>
              <w:t>67 685</w:t>
            </w:r>
          </w:p>
        </w:tc>
        <w:tc>
          <w:tcPr>
            <w:tcW w:w="1136" w:type="dxa"/>
            <w:tcBorders>
              <w:top w:val="nil"/>
              <w:left w:val="nil"/>
              <w:bottom w:val="single" w:sz="4" w:space="0" w:color="auto"/>
              <w:right w:val="single" w:sz="4" w:space="0" w:color="auto"/>
            </w:tcBorders>
            <w:shd w:val="clear" w:color="000000" w:fill="FFFFFF"/>
            <w:hideMark/>
          </w:tcPr>
          <w:p w14:paraId="57C406E3" w14:textId="77777777" w:rsidR="002275B9" w:rsidRPr="001A29AE" w:rsidRDefault="002275B9" w:rsidP="00D90482">
            <w:pPr>
              <w:jc w:val="right"/>
              <w:rPr>
                <w:color w:val="000000"/>
                <w:sz w:val="19"/>
                <w:szCs w:val="19"/>
              </w:rPr>
            </w:pPr>
            <w:r w:rsidRPr="001A29AE">
              <w:rPr>
                <w:color w:val="000000"/>
                <w:sz w:val="19"/>
                <w:szCs w:val="19"/>
              </w:rPr>
              <w:t>48 581</w:t>
            </w:r>
          </w:p>
        </w:tc>
      </w:tr>
      <w:tr w:rsidR="002275B9" w:rsidRPr="001A29AE" w14:paraId="4AC9FCF4"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0B5E5E87" w14:textId="77777777" w:rsidR="002275B9" w:rsidRPr="001A29AE" w:rsidRDefault="002275B9" w:rsidP="00D90482">
            <w:pPr>
              <w:rPr>
                <w:color w:val="000000"/>
                <w:sz w:val="19"/>
                <w:szCs w:val="19"/>
              </w:rPr>
            </w:pPr>
            <w:r w:rsidRPr="001A29AE">
              <w:rPr>
                <w:color w:val="000000"/>
                <w:sz w:val="19"/>
                <w:szCs w:val="19"/>
              </w:rPr>
              <w:t>0911032 Narva Lasteaed Sademeke</w:t>
            </w:r>
          </w:p>
        </w:tc>
        <w:tc>
          <w:tcPr>
            <w:tcW w:w="708" w:type="dxa"/>
            <w:tcBorders>
              <w:top w:val="nil"/>
              <w:left w:val="nil"/>
              <w:bottom w:val="single" w:sz="4" w:space="0" w:color="auto"/>
              <w:right w:val="single" w:sz="4" w:space="0" w:color="auto"/>
            </w:tcBorders>
            <w:shd w:val="clear" w:color="000000" w:fill="FFFFFF"/>
            <w:hideMark/>
          </w:tcPr>
          <w:p w14:paraId="3E5D248E"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16502851"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1C275EE7"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2D709597"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53279B3E" w14:textId="77777777" w:rsidR="002275B9" w:rsidRPr="001A29AE" w:rsidRDefault="002275B9" w:rsidP="00D90482">
            <w:pPr>
              <w:jc w:val="right"/>
              <w:rPr>
                <w:color w:val="000000"/>
                <w:sz w:val="19"/>
                <w:szCs w:val="19"/>
              </w:rPr>
            </w:pPr>
            <w:r w:rsidRPr="001A29AE">
              <w:rPr>
                <w:color w:val="000000"/>
                <w:sz w:val="19"/>
                <w:szCs w:val="19"/>
              </w:rPr>
              <w:t>502 033</w:t>
            </w:r>
          </w:p>
        </w:tc>
        <w:tc>
          <w:tcPr>
            <w:tcW w:w="1034" w:type="dxa"/>
            <w:tcBorders>
              <w:top w:val="nil"/>
              <w:left w:val="nil"/>
              <w:bottom w:val="single" w:sz="4" w:space="0" w:color="auto"/>
              <w:right w:val="single" w:sz="4" w:space="0" w:color="auto"/>
            </w:tcBorders>
            <w:shd w:val="clear" w:color="000000" w:fill="FFFFFF"/>
            <w:hideMark/>
          </w:tcPr>
          <w:p w14:paraId="317B8E1D" w14:textId="77777777" w:rsidR="002275B9" w:rsidRPr="001A29AE" w:rsidRDefault="002275B9" w:rsidP="00D90482">
            <w:pPr>
              <w:jc w:val="right"/>
              <w:rPr>
                <w:color w:val="000000"/>
                <w:sz w:val="19"/>
                <w:szCs w:val="19"/>
              </w:rPr>
            </w:pPr>
            <w:r w:rsidRPr="001A29AE">
              <w:rPr>
                <w:color w:val="000000"/>
                <w:sz w:val="19"/>
                <w:szCs w:val="19"/>
              </w:rPr>
              <w:t>505 339</w:t>
            </w:r>
          </w:p>
        </w:tc>
        <w:tc>
          <w:tcPr>
            <w:tcW w:w="1174" w:type="dxa"/>
            <w:tcBorders>
              <w:top w:val="nil"/>
              <w:left w:val="nil"/>
              <w:bottom w:val="single" w:sz="4" w:space="0" w:color="auto"/>
              <w:right w:val="single" w:sz="4" w:space="0" w:color="auto"/>
            </w:tcBorders>
            <w:shd w:val="clear" w:color="000000" w:fill="FFFFFF"/>
            <w:hideMark/>
          </w:tcPr>
          <w:p w14:paraId="6C07BA49" w14:textId="77777777" w:rsidR="002275B9" w:rsidRPr="001A29AE" w:rsidRDefault="002275B9" w:rsidP="00D90482">
            <w:pPr>
              <w:jc w:val="right"/>
              <w:rPr>
                <w:color w:val="000000"/>
                <w:sz w:val="19"/>
                <w:szCs w:val="19"/>
              </w:rPr>
            </w:pPr>
            <w:r w:rsidRPr="001A29AE">
              <w:rPr>
                <w:color w:val="000000"/>
                <w:sz w:val="19"/>
                <w:szCs w:val="19"/>
              </w:rPr>
              <w:t>60 245</w:t>
            </w:r>
          </w:p>
        </w:tc>
        <w:tc>
          <w:tcPr>
            <w:tcW w:w="1136" w:type="dxa"/>
            <w:tcBorders>
              <w:top w:val="nil"/>
              <w:left w:val="nil"/>
              <w:bottom w:val="single" w:sz="4" w:space="0" w:color="auto"/>
              <w:right w:val="single" w:sz="4" w:space="0" w:color="auto"/>
            </w:tcBorders>
            <w:shd w:val="clear" w:color="000000" w:fill="FFFFFF"/>
            <w:hideMark/>
          </w:tcPr>
          <w:p w14:paraId="7F8274DB" w14:textId="77777777" w:rsidR="002275B9" w:rsidRPr="001A29AE" w:rsidRDefault="002275B9" w:rsidP="00D90482">
            <w:pPr>
              <w:jc w:val="right"/>
              <w:rPr>
                <w:color w:val="000000"/>
                <w:sz w:val="19"/>
                <w:szCs w:val="19"/>
              </w:rPr>
            </w:pPr>
            <w:r w:rsidRPr="001A29AE">
              <w:rPr>
                <w:color w:val="000000"/>
                <w:sz w:val="19"/>
                <w:szCs w:val="19"/>
              </w:rPr>
              <w:t>48 581</w:t>
            </w:r>
          </w:p>
        </w:tc>
      </w:tr>
      <w:tr w:rsidR="002275B9" w:rsidRPr="001A29AE" w14:paraId="65A65DE1" w14:textId="77777777" w:rsidTr="0035143F">
        <w:trPr>
          <w:trHeight w:val="816"/>
        </w:trPr>
        <w:tc>
          <w:tcPr>
            <w:tcW w:w="1560" w:type="dxa"/>
            <w:tcBorders>
              <w:top w:val="nil"/>
              <w:left w:val="single" w:sz="4" w:space="0" w:color="auto"/>
              <w:bottom w:val="single" w:sz="4" w:space="0" w:color="auto"/>
              <w:right w:val="single" w:sz="4" w:space="0" w:color="auto"/>
            </w:tcBorders>
            <w:shd w:val="clear" w:color="000000" w:fill="FFFFFF"/>
            <w:hideMark/>
          </w:tcPr>
          <w:p w14:paraId="41F9FF2C" w14:textId="77777777" w:rsidR="002275B9" w:rsidRPr="001A29AE" w:rsidRDefault="002275B9" w:rsidP="00D90482">
            <w:pPr>
              <w:rPr>
                <w:color w:val="000000"/>
                <w:sz w:val="19"/>
                <w:szCs w:val="19"/>
              </w:rPr>
            </w:pPr>
            <w:r w:rsidRPr="001A29AE">
              <w:rPr>
                <w:color w:val="000000"/>
                <w:sz w:val="19"/>
                <w:szCs w:val="19"/>
              </w:rPr>
              <w:t>0911032 Narva Lasteaed Sademeke</w:t>
            </w:r>
          </w:p>
        </w:tc>
        <w:tc>
          <w:tcPr>
            <w:tcW w:w="708" w:type="dxa"/>
            <w:tcBorders>
              <w:top w:val="nil"/>
              <w:left w:val="nil"/>
              <w:bottom w:val="single" w:sz="4" w:space="0" w:color="auto"/>
              <w:right w:val="single" w:sz="4" w:space="0" w:color="auto"/>
            </w:tcBorders>
            <w:shd w:val="clear" w:color="000000" w:fill="FFFFFF"/>
            <w:hideMark/>
          </w:tcPr>
          <w:p w14:paraId="2EBF0F5B"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72BCDDC3"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52947B86"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25539CEC"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13B7CA07" w14:textId="77777777" w:rsidR="002275B9" w:rsidRPr="001A29AE" w:rsidRDefault="002275B9" w:rsidP="00D90482">
            <w:pPr>
              <w:jc w:val="right"/>
              <w:rPr>
                <w:color w:val="000000"/>
                <w:sz w:val="19"/>
                <w:szCs w:val="19"/>
              </w:rPr>
            </w:pPr>
            <w:r w:rsidRPr="001A29AE">
              <w:rPr>
                <w:color w:val="000000"/>
                <w:sz w:val="19"/>
                <w:szCs w:val="19"/>
              </w:rPr>
              <w:t>114 851</w:t>
            </w:r>
          </w:p>
        </w:tc>
        <w:tc>
          <w:tcPr>
            <w:tcW w:w="1034" w:type="dxa"/>
            <w:tcBorders>
              <w:top w:val="nil"/>
              <w:left w:val="nil"/>
              <w:bottom w:val="single" w:sz="4" w:space="0" w:color="auto"/>
              <w:right w:val="single" w:sz="4" w:space="0" w:color="auto"/>
            </w:tcBorders>
            <w:shd w:val="clear" w:color="000000" w:fill="FFFFFF"/>
            <w:hideMark/>
          </w:tcPr>
          <w:p w14:paraId="0CCE1C2E" w14:textId="77777777" w:rsidR="002275B9" w:rsidRPr="001A29AE" w:rsidRDefault="002275B9" w:rsidP="00D90482">
            <w:pPr>
              <w:jc w:val="right"/>
              <w:rPr>
                <w:color w:val="000000"/>
                <w:sz w:val="19"/>
                <w:szCs w:val="19"/>
              </w:rPr>
            </w:pPr>
            <w:r w:rsidRPr="001A29AE">
              <w:rPr>
                <w:color w:val="000000"/>
                <w:sz w:val="19"/>
                <w:szCs w:val="19"/>
              </w:rPr>
              <w:t>113 230</w:t>
            </w:r>
          </w:p>
        </w:tc>
        <w:tc>
          <w:tcPr>
            <w:tcW w:w="1174" w:type="dxa"/>
            <w:tcBorders>
              <w:top w:val="nil"/>
              <w:left w:val="nil"/>
              <w:bottom w:val="single" w:sz="4" w:space="0" w:color="auto"/>
              <w:right w:val="single" w:sz="4" w:space="0" w:color="auto"/>
            </w:tcBorders>
            <w:shd w:val="clear" w:color="000000" w:fill="FFFFFF"/>
            <w:hideMark/>
          </w:tcPr>
          <w:p w14:paraId="5A1BB593" w14:textId="77777777" w:rsidR="002275B9" w:rsidRPr="001A29AE" w:rsidRDefault="002275B9" w:rsidP="00D90482">
            <w:pPr>
              <w:jc w:val="right"/>
              <w:rPr>
                <w:color w:val="000000"/>
                <w:sz w:val="19"/>
                <w:szCs w:val="19"/>
              </w:rPr>
            </w:pPr>
            <w:r w:rsidRPr="001A29AE">
              <w:rPr>
                <w:color w:val="000000"/>
                <w:sz w:val="19"/>
                <w:szCs w:val="19"/>
              </w:rPr>
              <w:t>7 440</w:t>
            </w:r>
          </w:p>
        </w:tc>
        <w:tc>
          <w:tcPr>
            <w:tcW w:w="1136" w:type="dxa"/>
            <w:tcBorders>
              <w:top w:val="nil"/>
              <w:left w:val="nil"/>
              <w:bottom w:val="single" w:sz="4" w:space="0" w:color="auto"/>
              <w:right w:val="single" w:sz="4" w:space="0" w:color="auto"/>
            </w:tcBorders>
            <w:shd w:val="clear" w:color="000000" w:fill="FFFFFF"/>
            <w:hideMark/>
          </w:tcPr>
          <w:p w14:paraId="7411B053"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3426E56F"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3A6C7926" w14:textId="77777777" w:rsidR="002275B9" w:rsidRPr="001A29AE" w:rsidRDefault="002275B9" w:rsidP="00D90482">
            <w:pPr>
              <w:rPr>
                <w:color w:val="000000"/>
                <w:sz w:val="19"/>
                <w:szCs w:val="19"/>
              </w:rPr>
            </w:pPr>
            <w:r w:rsidRPr="001A29AE">
              <w:rPr>
                <w:color w:val="000000"/>
                <w:sz w:val="19"/>
                <w:szCs w:val="19"/>
              </w:rPr>
              <w:t>0911032 Narva Lasteaed Sademeke</w:t>
            </w:r>
          </w:p>
        </w:tc>
        <w:tc>
          <w:tcPr>
            <w:tcW w:w="708" w:type="dxa"/>
            <w:tcBorders>
              <w:top w:val="nil"/>
              <w:left w:val="nil"/>
              <w:bottom w:val="single" w:sz="4" w:space="0" w:color="auto"/>
              <w:right w:val="single" w:sz="4" w:space="0" w:color="auto"/>
            </w:tcBorders>
            <w:shd w:val="clear" w:color="000000" w:fill="FFFFFF"/>
            <w:hideMark/>
          </w:tcPr>
          <w:p w14:paraId="6E707CAC"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6C6BB277"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7AAA734B"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7815EC05" w14:textId="77777777" w:rsidR="002275B9" w:rsidRPr="001A29AE" w:rsidRDefault="002275B9" w:rsidP="00D90482">
            <w:pPr>
              <w:rPr>
                <w:color w:val="000000"/>
                <w:sz w:val="19"/>
                <w:szCs w:val="19"/>
              </w:rPr>
            </w:pPr>
            <w:r w:rsidRPr="001A29AE">
              <w:rPr>
                <w:color w:val="000000"/>
                <w:sz w:val="19"/>
                <w:szCs w:val="19"/>
              </w:rPr>
              <w:t>KOKKU OMATULUD</w:t>
            </w:r>
          </w:p>
        </w:tc>
        <w:tc>
          <w:tcPr>
            <w:tcW w:w="1063" w:type="dxa"/>
            <w:tcBorders>
              <w:top w:val="nil"/>
              <w:left w:val="nil"/>
              <w:bottom w:val="single" w:sz="4" w:space="0" w:color="auto"/>
              <w:right w:val="single" w:sz="4" w:space="0" w:color="auto"/>
            </w:tcBorders>
            <w:shd w:val="clear" w:color="000000" w:fill="FFFFFF"/>
            <w:hideMark/>
          </w:tcPr>
          <w:p w14:paraId="7C0C6BAE" w14:textId="77777777" w:rsidR="002275B9" w:rsidRPr="001A29AE" w:rsidRDefault="002275B9" w:rsidP="00D90482">
            <w:pPr>
              <w:jc w:val="right"/>
              <w:rPr>
                <w:color w:val="000000"/>
                <w:sz w:val="19"/>
                <w:szCs w:val="19"/>
              </w:rPr>
            </w:pPr>
            <w:r w:rsidRPr="001A29AE">
              <w:rPr>
                <w:color w:val="000000"/>
                <w:sz w:val="19"/>
                <w:szCs w:val="19"/>
              </w:rPr>
              <w:t>94 590</w:t>
            </w:r>
          </w:p>
        </w:tc>
        <w:tc>
          <w:tcPr>
            <w:tcW w:w="1034" w:type="dxa"/>
            <w:tcBorders>
              <w:top w:val="nil"/>
              <w:left w:val="nil"/>
              <w:bottom w:val="single" w:sz="4" w:space="0" w:color="auto"/>
              <w:right w:val="single" w:sz="4" w:space="0" w:color="auto"/>
            </w:tcBorders>
            <w:shd w:val="clear" w:color="000000" w:fill="FFFFFF"/>
            <w:hideMark/>
          </w:tcPr>
          <w:p w14:paraId="038BF9C3" w14:textId="77777777" w:rsidR="002275B9" w:rsidRPr="001A29AE" w:rsidRDefault="002275B9" w:rsidP="00D90482">
            <w:pPr>
              <w:jc w:val="right"/>
              <w:rPr>
                <w:color w:val="000000"/>
                <w:sz w:val="19"/>
                <w:szCs w:val="19"/>
              </w:rPr>
            </w:pPr>
            <w:r w:rsidRPr="001A29AE">
              <w:rPr>
                <w:color w:val="000000"/>
                <w:sz w:val="19"/>
                <w:szCs w:val="19"/>
              </w:rPr>
              <w:t>102 360</w:t>
            </w:r>
          </w:p>
        </w:tc>
        <w:tc>
          <w:tcPr>
            <w:tcW w:w="1174" w:type="dxa"/>
            <w:tcBorders>
              <w:top w:val="nil"/>
              <w:left w:val="nil"/>
              <w:bottom w:val="single" w:sz="4" w:space="0" w:color="auto"/>
              <w:right w:val="single" w:sz="4" w:space="0" w:color="auto"/>
            </w:tcBorders>
            <w:shd w:val="clear" w:color="000000" w:fill="FFFFFF"/>
            <w:hideMark/>
          </w:tcPr>
          <w:p w14:paraId="2BF95195"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16BB8D42"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2CC2A757" w14:textId="77777777" w:rsidTr="0035143F">
        <w:trPr>
          <w:trHeight w:val="281"/>
        </w:trPr>
        <w:tc>
          <w:tcPr>
            <w:tcW w:w="1560" w:type="dxa"/>
            <w:tcBorders>
              <w:top w:val="nil"/>
              <w:left w:val="single" w:sz="4" w:space="0" w:color="auto"/>
              <w:bottom w:val="single" w:sz="4" w:space="0" w:color="auto"/>
              <w:right w:val="single" w:sz="4" w:space="0" w:color="auto"/>
            </w:tcBorders>
            <w:shd w:val="clear" w:color="000000" w:fill="FFFFFF"/>
            <w:hideMark/>
          </w:tcPr>
          <w:p w14:paraId="533C9F9A" w14:textId="77777777" w:rsidR="002275B9" w:rsidRPr="001A29AE" w:rsidRDefault="002275B9" w:rsidP="00D90482">
            <w:pPr>
              <w:rPr>
                <w:color w:val="000000"/>
                <w:sz w:val="19"/>
                <w:szCs w:val="19"/>
              </w:rPr>
            </w:pPr>
            <w:r w:rsidRPr="001A29AE">
              <w:rPr>
                <w:color w:val="000000"/>
                <w:sz w:val="19"/>
                <w:szCs w:val="19"/>
              </w:rPr>
              <w:t>0911032 Narva Lasteaed Sademeke</w:t>
            </w:r>
          </w:p>
        </w:tc>
        <w:tc>
          <w:tcPr>
            <w:tcW w:w="708" w:type="dxa"/>
            <w:tcBorders>
              <w:top w:val="nil"/>
              <w:left w:val="nil"/>
              <w:bottom w:val="single" w:sz="4" w:space="0" w:color="auto"/>
              <w:right w:val="single" w:sz="4" w:space="0" w:color="auto"/>
            </w:tcBorders>
            <w:shd w:val="clear" w:color="000000" w:fill="FFFFFF"/>
            <w:hideMark/>
          </w:tcPr>
          <w:p w14:paraId="57C3AD56"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08DDA6A5"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3A4EB8B8" w14:textId="77777777" w:rsidR="002275B9" w:rsidRPr="001A29AE" w:rsidRDefault="002275B9" w:rsidP="00D90482">
            <w:pPr>
              <w:rPr>
                <w:color w:val="000000"/>
                <w:sz w:val="19"/>
                <w:szCs w:val="19"/>
              </w:rPr>
            </w:pPr>
            <w:r w:rsidRPr="001A29AE">
              <w:rPr>
                <w:color w:val="000000"/>
                <w:sz w:val="19"/>
                <w:szCs w:val="19"/>
              </w:rPr>
              <w:t>3220</w:t>
            </w:r>
          </w:p>
        </w:tc>
        <w:tc>
          <w:tcPr>
            <w:tcW w:w="1590" w:type="dxa"/>
            <w:tcBorders>
              <w:top w:val="nil"/>
              <w:left w:val="nil"/>
              <w:bottom w:val="single" w:sz="4" w:space="0" w:color="auto"/>
              <w:right w:val="single" w:sz="4" w:space="0" w:color="auto"/>
            </w:tcBorders>
            <w:shd w:val="clear" w:color="000000" w:fill="FFFFFF"/>
            <w:hideMark/>
          </w:tcPr>
          <w:p w14:paraId="79114E32" w14:textId="77777777" w:rsidR="002275B9" w:rsidRPr="001A29AE" w:rsidRDefault="002275B9" w:rsidP="00D90482">
            <w:pPr>
              <w:rPr>
                <w:color w:val="000000"/>
                <w:sz w:val="19"/>
                <w:szCs w:val="19"/>
              </w:rPr>
            </w:pPr>
            <w:r w:rsidRPr="001A29AE">
              <w:rPr>
                <w:color w:val="000000"/>
                <w:sz w:val="19"/>
                <w:szCs w:val="19"/>
              </w:rPr>
              <w:t>Tulud haridusalasest tegevusest</w:t>
            </w:r>
          </w:p>
        </w:tc>
        <w:tc>
          <w:tcPr>
            <w:tcW w:w="1063" w:type="dxa"/>
            <w:tcBorders>
              <w:top w:val="nil"/>
              <w:left w:val="nil"/>
              <w:bottom w:val="single" w:sz="4" w:space="0" w:color="auto"/>
              <w:right w:val="single" w:sz="4" w:space="0" w:color="auto"/>
            </w:tcBorders>
            <w:shd w:val="clear" w:color="000000" w:fill="FFFFFF"/>
            <w:hideMark/>
          </w:tcPr>
          <w:p w14:paraId="27F1CED3" w14:textId="77777777" w:rsidR="002275B9" w:rsidRPr="001A29AE" w:rsidRDefault="002275B9" w:rsidP="00D90482">
            <w:pPr>
              <w:jc w:val="right"/>
              <w:rPr>
                <w:color w:val="000000"/>
                <w:sz w:val="19"/>
                <w:szCs w:val="19"/>
              </w:rPr>
            </w:pPr>
            <w:r w:rsidRPr="001A29AE">
              <w:rPr>
                <w:color w:val="000000"/>
                <w:sz w:val="19"/>
                <w:szCs w:val="19"/>
              </w:rPr>
              <w:t>94 590</w:t>
            </w:r>
          </w:p>
        </w:tc>
        <w:tc>
          <w:tcPr>
            <w:tcW w:w="1034" w:type="dxa"/>
            <w:tcBorders>
              <w:top w:val="nil"/>
              <w:left w:val="nil"/>
              <w:bottom w:val="single" w:sz="4" w:space="0" w:color="auto"/>
              <w:right w:val="single" w:sz="4" w:space="0" w:color="auto"/>
            </w:tcBorders>
            <w:shd w:val="clear" w:color="000000" w:fill="FFFFFF"/>
            <w:hideMark/>
          </w:tcPr>
          <w:p w14:paraId="02983578" w14:textId="77777777" w:rsidR="002275B9" w:rsidRPr="001A29AE" w:rsidRDefault="002275B9" w:rsidP="00D90482">
            <w:pPr>
              <w:jc w:val="right"/>
              <w:rPr>
                <w:color w:val="000000"/>
                <w:sz w:val="19"/>
                <w:szCs w:val="19"/>
              </w:rPr>
            </w:pPr>
            <w:r w:rsidRPr="001A29AE">
              <w:rPr>
                <w:color w:val="000000"/>
                <w:sz w:val="19"/>
                <w:szCs w:val="19"/>
              </w:rPr>
              <w:t>102 360</w:t>
            </w:r>
          </w:p>
        </w:tc>
        <w:tc>
          <w:tcPr>
            <w:tcW w:w="1174" w:type="dxa"/>
            <w:tcBorders>
              <w:top w:val="nil"/>
              <w:left w:val="nil"/>
              <w:bottom w:val="single" w:sz="4" w:space="0" w:color="auto"/>
              <w:right w:val="single" w:sz="4" w:space="0" w:color="auto"/>
            </w:tcBorders>
            <w:shd w:val="clear" w:color="000000" w:fill="FFFFFF"/>
            <w:hideMark/>
          </w:tcPr>
          <w:p w14:paraId="2447F4A4"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77810C52"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0251889B"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429A90B1" w14:textId="77777777" w:rsidR="002275B9" w:rsidRPr="001A29AE" w:rsidRDefault="002275B9" w:rsidP="00D90482">
            <w:pPr>
              <w:rPr>
                <w:color w:val="000000"/>
                <w:sz w:val="19"/>
                <w:szCs w:val="19"/>
              </w:rPr>
            </w:pPr>
            <w:r w:rsidRPr="001A29AE">
              <w:rPr>
                <w:color w:val="000000"/>
                <w:sz w:val="19"/>
                <w:szCs w:val="19"/>
              </w:rPr>
              <w:t>0911033 Narva Lasteaed Pingviin</w:t>
            </w:r>
          </w:p>
        </w:tc>
        <w:tc>
          <w:tcPr>
            <w:tcW w:w="708" w:type="dxa"/>
            <w:tcBorders>
              <w:top w:val="nil"/>
              <w:left w:val="nil"/>
              <w:bottom w:val="single" w:sz="4" w:space="0" w:color="auto"/>
              <w:right w:val="single" w:sz="4" w:space="0" w:color="auto"/>
            </w:tcBorders>
            <w:shd w:val="clear" w:color="000000" w:fill="FFFFFF"/>
            <w:hideMark/>
          </w:tcPr>
          <w:p w14:paraId="3EADB935"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29A6F71A"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056279EA"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2DEBB4D7"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468563BD" w14:textId="77777777" w:rsidR="002275B9" w:rsidRPr="001A29AE" w:rsidRDefault="002275B9" w:rsidP="00D90482">
            <w:pPr>
              <w:jc w:val="right"/>
              <w:rPr>
                <w:color w:val="000000"/>
                <w:sz w:val="19"/>
                <w:szCs w:val="19"/>
              </w:rPr>
            </w:pPr>
            <w:r w:rsidRPr="001A29AE">
              <w:rPr>
                <w:color w:val="000000"/>
                <w:sz w:val="19"/>
                <w:szCs w:val="19"/>
              </w:rPr>
              <w:t>850 447</w:t>
            </w:r>
          </w:p>
        </w:tc>
        <w:tc>
          <w:tcPr>
            <w:tcW w:w="1034" w:type="dxa"/>
            <w:tcBorders>
              <w:top w:val="nil"/>
              <w:left w:val="nil"/>
              <w:bottom w:val="single" w:sz="4" w:space="0" w:color="auto"/>
              <w:right w:val="single" w:sz="4" w:space="0" w:color="auto"/>
            </w:tcBorders>
            <w:shd w:val="clear" w:color="000000" w:fill="FFFFFF"/>
            <w:hideMark/>
          </w:tcPr>
          <w:p w14:paraId="06501604" w14:textId="77777777" w:rsidR="002275B9" w:rsidRPr="001A29AE" w:rsidRDefault="002275B9" w:rsidP="00D90482">
            <w:pPr>
              <w:jc w:val="right"/>
              <w:rPr>
                <w:color w:val="000000"/>
                <w:sz w:val="19"/>
                <w:szCs w:val="19"/>
              </w:rPr>
            </w:pPr>
            <w:r w:rsidRPr="001A29AE">
              <w:rPr>
                <w:color w:val="000000"/>
                <w:sz w:val="19"/>
                <w:szCs w:val="19"/>
              </w:rPr>
              <w:t>879 402</w:t>
            </w:r>
          </w:p>
        </w:tc>
        <w:tc>
          <w:tcPr>
            <w:tcW w:w="1174" w:type="dxa"/>
            <w:tcBorders>
              <w:top w:val="nil"/>
              <w:left w:val="nil"/>
              <w:bottom w:val="single" w:sz="4" w:space="0" w:color="auto"/>
              <w:right w:val="single" w:sz="4" w:space="0" w:color="auto"/>
            </w:tcBorders>
            <w:shd w:val="clear" w:color="000000" w:fill="FFFFFF"/>
            <w:hideMark/>
          </w:tcPr>
          <w:p w14:paraId="49694E73" w14:textId="77777777" w:rsidR="002275B9" w:rsidRPr="001A29AE" w:rsidRDefault="002275B9" w:rsidP="00D90482">
            <w:pPr>
              <w:jc w:val="right"/>
              <w:rPr>
                <w:color w:val="000000"/>
                <w:sz w:val="19"/>
                <w:szCs w:val="19"/>
              </w:rPr>
            </w:pPr>
            <w:r w:rsidRPr="001A29AE">
              <w:rPr>
                <w:color w:val="000000"/>
                <w:sz w:val="19"/>
                <w:szCs w:val="19"/>
              </w:rPr>
              <w:t>72 309</w:t>
            </w:r>
          </w:p>
        </w:tc>
        <w:tc>
          <w:tcPr>
            <w:tcW w:w="1136" w:type="dxa"/>
            <w:tcBorders>
              <w:top w:val="nil"/>
              <w:left w:val="nil"/>
              <w:bottom w:val="single" w:sz="4" w:space="0" w:color="auto"/>
              <w:right w:val="single" w:sz="4" w:space="0" w:color="auto"/>
            </w:tcBorders>
            <w:shd w:val="clear" w:color="000000" w:fill="FFFFFF"/>
            <w:hideMark/>
          </w:tcPr>
          <w:p w14:paraId="67F3780D" w14:textId="77777777" w:rsidR="002275B9" w:rsidRPr="001A29AE" w:rsidRDefault="002275B9" w:rsidP="00D90482">
            <w:pPr>
              <w:jc w:val="right"/>
              <w:rPr>
                <w:color w:val="000000"/>
                <w:sz w:val="19"/>
                <w:szCs w:val="19"/>
              </w:rPr>
            </w:pPr>
            <w:r w:rsidRPr="001A29AE">
              <w:rPr>
                <w:color w:val="000000"/>
                <w:sz w:val="19"/>
                <w:szCs w:val="19"/>
              </w:rPr>
              <w:t>63 725</w:t>
            </w:r>
          </w:p>
        </w:tc>
      </w:tr>
      <w:tr w:rsidR="002275B9" w:rsidRPr="001A29AE" w14:paraId="7F0367C6"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0CF25BC8" w14:textId="77777777" w:rsidR="002275B9" w:rsidRPr="001A29AE" w:rsidRDefault="002275B9" w:rsidP="00D90482">
            <w:pPr>
              <w:rPr>
                <w:color w:val="000000"/>
                <w:sz w:val="19"/>
                <w:szCs w:val="19"/>
              </w:rPr>
            </w:pPr>
            <w:r w:rsidRPr="001A29AE">
              <w:rPr>
                <w:color w:val="000000"/>
                <w:sz w:val="19"/>
                <w:szCs w:val="19"/>
              </w:rPr>
              <w:t>0911033 Narva Lasteaed Pingviin</w:t>
            </w:r>
          </w:p>
        </w:tc>
        <w:tc>
          <w:tcPr>
            <w:tcW w:w="708" w:type="dxa"/>
            <w:tcBorders>
              <w:top w:val="nil"/>
              <w:left w:val="nil"/>
              <w:bottom w:val="single" w:sz="4" w:space="0" w:color="auto"/>
              <w:right w:val="single" w:sz="4" w:space="0" w:color="auto"/>
            </w:tcBorders>
            <w:shd w:val="clear" w:color="000000" w:fill="FFFFFF"/>
            <w:hideMark/>
          </w:tcPr>
          <w:p w14:paraId="48B7C759"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4D677AF0"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15E41D09"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6B3A9F8F"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4308211E" w14:textId="77777777" w:rsidR="002275B9" w:rsidRPr="001A29AE" w:rsidRDefault="002275B9" w:rsidP="00D90482">
            <w:pPr>
              <w:jc w:val="right"/>
              <w:rPr>
                <w:color w:val="000000"/>
                <w:sz w:val="19"/>
                <w:szCs w:val="19"/>
              </w:rPr>
            </w:pPr>
            <w:r w:rsidRPr="001A29AE">
              <w:rPr>
                <w:color w:val="000000"/>
                <w:sz w:val="19"/>
                <w:szCs w:val="19"/>
              </w:rPr>
              <w:t>741 581</w:t>
            </w:r>
          </w:p>
        </w:tc>
        <w:tc>
          <w:tcPr>
            <w:tcW w:w="1034" w:type="dxa"/>
            <w:tcBorders>
              <w:top w:val="nil"/>
              <w:left w:val="nil"/>
              <w:bottom w:val="single" w:sz="4" w:space="0" w:color="auto"/>
              <w:right w:val="single" w:sz="4" w:space="0" w:color="auto"/>
            </w:tcBorders>
            <w:shd w:val="clear" w:color="000000" w:fill="FFFFFF"/>
            <w:hideMark/>
          </w:tcPr>
          <w:p w14:paraId="29EB5298" w14:textId="77777777" w:rsidR="002275B9" w:rsidRPr="001A29AE" w:rsidRDefault="002275B9" w:rsidP="00D90482">
            <w:pPr>
              <w:jc w:val="right"/>
              <w:rPr>
                <w:color w:val="000000"/>
                <w:sz w:val="19"/>
                <w:szCs w:val="19"/>
              </w:rPr>
            </w:pPr>
            <w:r w:rsidRPr="001A29AE">
              <w:rPr>
                <w:color w:val="000000"/>
                <w:sz w:val="19"/>
                <w:szCs w:val="19"/>
              </w:rPr>
              <w:t>766 849</w:t>
            </w:r>
          </w:p>
        </w:tc>
        <w:tc>
          <w:tcPr>
            <w:tcW w:w="1174" w:type="dxa"/>
            <w:tcBorders>
              <w:top w:val="nil"/>
              <w:left w:val="nil"/>
              <w:bottom w:val="single" w:sz="4" w:space="0" w:color="auto"/>
              <w:right w:val="single" w:sz="4" w:space="0" w:color="auto"/>
            </w:tcBorders>
            <w:shd w:val="clear" w:color="000000" w:fill="FFFFFF"/>
            <w:hideMark/>
          </w:tcPr>
          <w:p w14:paraId="43CC4AC4" w14:textId="77777777" w:rsidR="002275B9" w:rsidRPr="001A29AE" w:rsidRDefault="002275B9" w:rsidP="00D90482">
            <w:pPr>
              <w:jc w:val="right"/>
              <w:rPr>
                <w:color w:val="000000"/>
                <w:sz w:val="19"/>
                <w:szCs w:val="19"/>
              </w:rPr>
            </w:pPr>
            <w:r w:rsidRPr="001A29AE">
              <w:rPr>
                <w:color w:val="000000"/>
                <w:sz w:val="19"/>
                <w:szCs w:val="19"/>
              </w:rPr>
              <w:t>69 984</w:t>
            </w:r>
          </w:p>
        </w:tc>
        <w:tc>
          <w:tcPr>
            <w:tcW w:w="1136" w:type="dxa"/>
            <w:tcBorders>
              <w:top w:val="nil"/>
              <w:left w:val="nil"/>
              <w:bottom w:val="single" w:sz="4" w:space="0" w:color="auto"/>
              <w:right w:val="single" w:sz="4" w:space="0" w:color="auto"/>
            </w:tcBorders>
            <w:shd w:val="clear" w:color="000000" w:fill="FFFFFF"/>
            <w:hideMark/>
          </w:tcPr>
          <w:p w14:paraId="0F5D07DD" w14:textId="77777777" w:rsidR="002275B9" w:rsidRPr="001A29AE" w:rsidRDefault="002275B9" w:rsidP="00D90482">
            <w:pPr>
              <w:jc w:val="right"/>
              <w:rPr>
                <w:color w:val="000000"/>
                <w:sz w:val="19"/>
                <w:szCs w:val="19"/>
              </w:rPr>
            </w:pPr>
            <w:r w:rsidRPr="001A29AE">
              <w:rPr>
                <w:color w:val="000000"/>
                <w:sz w:val="19"/>
                <w:szCs w:val="19"/>
              </w:rPr>
              <w:t>63 725</w:t>
            </w:r>
          </w:p>
        </w:tc>
      </w:tr>
      <w:tr w:rsidR="002275B9" w:rsidRPr="001A29AE" w14:paraId="0218B481" w14:textId="77777777" w:rsidTr="0035143F">
        <w:trPr>
          <w:trHeight w:val="147"/>
        </w:trPr>
        <w:tc>
          <w:tcPr>
            <w:tcW w:w="1560" w:type="dxa"/>
            <w:tcBorders>
              <w:top w:val="nil"/>
              <w:left w:val="single" w:sz="4" w:space="0" w:color="auto"/>
              <w:bottom w:val="single" w:sz="4" w:space="0" w:color="auto"/>
              <w:right w:val="single" w:sz="4" w:space="0" w:color="auto"/>
            </w:tcBorders>
            <w:shd w:val="clear" w:color="000000" w:fill="FFFFFF"/>
            <w:hideMark/>
          </w:tcPr>
          <w:p w14:paraId="40B10380" w14:textId="77777777" w:rsidR="002275B9" w:rsidRPr="001A29AE" w:rsidRDefault="002275B9" w:rsidP="00D90482">
            <w:pPr>
              <w:rPr>
                <w:color w:val="000000"/>
                <w:sz w:val="19"/>
                <w:szCs w:val="19"/>
              </w:rPr>
            </w:pPr>
            <w:r w:rsidRPr="001A29AE">
              <w:rPr>
                <w:color w:val="000000"/>
                <w:sz w:val="19"/>
                <w:szCs w:val="19"/>
              </w:rPr>
              <w:t>0911033 Narva Lasteaed Pingviin</w:t>
            </w:r>
          </w:p>
        </w:tc>
        <w:tc>
          <w:tcPr>
            <w:tcW w:w="708" w:type="dxa"/>
            <w:tcBorders>
              <w:top w:val="nil"/>
              <w:left w:val="nil"/>
              <w:bottom w:val="single" w:sz="4" w:space="0" w:color="auto"/>
              <w:right w:val="single" w:sz="4" w:space="0" w:color="auto"/>
            </w:tcBorders>
            <w:shd w:val="clear" w:color="000000" w:fill="FFFFFF"/>
            <w:hideMark/>
          </w:tcPr>
          <w:p w14:paraId="61E026FB"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6F445115"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2AE79408"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1126C50F"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1762953C" w14:textId="77777777" w:rsidR="002275B9" w:rsidRPr="001A29AE" w:rsidRDefault="002275B9" w:rsidP="00D90482">
            <w:pPr>
              <w:jc w:val="right"/>
              <w:rPr>
                <w:color w:val="000000"/>
                <w:sz w:val="19"/>
                <w:szCs w:val="19"/>
              </w:rPr>
            </w:pPr>
            <w:r w:rsidRPr="001A29AE">
              <w:rPr>
                <w:color w:val="000000"/>
                <w:sz w:val="19"/>
                <w:szCs w:val="19"/>
              </w:rPr>
              <w:t>108 866</w:t>
            </w:r>
          </w:p>
        </w:tc>
        <w:tc>
          <w:tcPr>
            <w:tcW w:w="1034" w:type="dxa"/>
            <w:tcBorders>
              <w:top w:val="nil"/>
              <w:left w:val="nil"/>
              <w:bottom w:val="single" w:sz="4" w:space="0" w:color="auto"/>
              <w:right w:val="single" w:sz="4" w:space="0" w:color="auto"/>
            </w:tcBorders>
            <w:shd w:val="clear" w:color="000000" w:fill="FFFFFF"/>
            <w:hideMark/>
          </w:tcPr>
          <w:p w14:paraId="3C03EEE5" w14:textId="77777777" w:rsidR="002275B9" w:rsidRPr="001A29AE" w:rsidRDefault="002275B9" w:rsidP="00D90482">
            <w:pPr>
              <w:jc w:val="right"/>
              <w:rPr>
                <w:color w:val="000000"/>
                <w:sz w:val="19"/>
                <w:szCs w:val="19"/>
              </w:rPr>
            </w:pPr>
            <w:r w:rsidRPr="001A29AE">
              <w:rPr>
                <w:color w:val="000000"/>
                <w:sz w:val="19"/>
                <w:szCs w:val="19"/>
              </w:rPr>
              <w:t>112 553</w:t>
            </w:r>
          </w:p>
        </w:tc>
        <w:tc>
          <w:tcPr>
            <w:tcW w:w="1174" w:type="dxa"/>
            <w:tcBorders>
              <w:top w:val="nil"/>
              <w:left w:val="nil"/>
              <w:bottom w:val="single" w:sz="4" w:space="0" w:color="auto"/>
              <w:right w:val="single" w:sz="4" w:space="0" w:color="auto"/>
            </w:tcBorders>
            <w:shd w:val="clear" w:color="000000" w:fill="FFFFFF"/>
            <w:hideMark/>
          </w:tcPr>
          <w:p w14:paraId="7DF0A7B2" w14:textId="77777777" w:rsidR="002275B9" w:rsidRPr="001A29AE" w:rsidRDefault="002275B9" w:rsidP="00D90482">
            <w:pPr>
              <w:jc w:val="right"/>
              <w:rPr>
                <w:color w:val="000000"/>
                <w:sz w:val="19"/>
                <w:szCs w:val="19"/>
              </w:rPr>
            </w:pPr>
            <w:r w:rsidRPr="001A29AE">
              <w:rPr>
                <w:color w:val="000000"/>
                <w:sz w:val="19"/>
                <w:szCs w:val="19"/>
              </w:rPr>
              <w:t>2 325</w:t>
            </w:r>
          </w:p>
        </w:tc>
        <w:tc>
          <w:tcPr>
            <w:tcW w:w="1136" w:type="dxa"/>
            <w:tcBorders>
              <w:top w:val="nil"/>
              <w:left w:val="nil"/>
              <w:bottom w:val="single" w:sz="4" w:space="0" w:color="auto"/>
              <w:right w:val="single" w:sz="4" w:space="0" w:color="auto"/>
            </w:tcBorders>
            <w:shd w:val="clear" w:color="000000" w:fill="FFFFFF"/>
            <w:hideMark/>
          </w:tcPr>
          <w:p w14:paraId="145E5612"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27317B8D"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08D162AD" w14:textId="77777777" w:rsidR="002275B9" w:rsidRPr="001A29AE" w:rsidRDefault="002275B9" w:rsidP="00D90482">
            <w:pPr>
              <w:rPr>
                <w:color w:val="000000"/>
                <w:sz w:val="19"/>
                <w:szCs w:val="19"/>
              </w:rPr>
            </w:pPr>
            <w:r w:rsidRPr="001A29AE">
              <w:rPr>
                <w:color w:val="000000"/>
                <w:sz w:val="19"/>
                <w:szCs w:val="19"/>
              </w:rPr>
              <w:t>0911033 Narva Lasteaed Pingviin</w:t>
            </w:r>
          </w:p>
        </w:tc>
        <w:tc>
          <w:tcPr>
            <w:tcW w:w="708" w:type="dxa"/>
            <w:tcBorders>
              <w:top w:val="nil"/>
              <w:left w:val="nil"/>
              <w:bottom w:val="single" w:sz="4" w:space="0" w:color="auto"/>
              <w:right w:val="single" w:sz="4" w:space="0" w:color="auto"/>
            </w:tcBorders>
            <w:shd w:val="clear" w:color="000000" w:fill="FFFFFF"/>
            <w:hideMark/>
          </w:tcPr>
          <w:p w14:paraId="63C347F6"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55AC9348"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589B036D"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4DDF575F" w14:textId="77777777" w:rsidR="002275B9" w:rsidRPr="001A29AE" w:rsidRDefault="002275B9" w:rsidP="00D90482">
            <w:pPr>
              <w:rPr>
                <w:color w:val="000000"/>
                <w:sz w:val="19"/>
                <w:szCs w:val="19"/>
              </w:rPr>
            </w:pPr>
            <w:r w:rsidRPr="001A29AE">
              <w:rPr>
                <w:color w:val="000000"/>
                <w:sz w:val="19"/>
                <w:szCs w:val="19"/>
              </w:rPr>
              <w:t>KOKKU OMATULUD</w:t>
            </w:r>
          </w:p>
        </w:tc>
        <w:tc>
          <w:tcPr>
            <w:tcW w:w="1063" w:type="dxa"/>
            <w:tcBorders>
              <w:top w:val="nil"/>
              <w:left w:val="nil"/>
              <w:bottom w:val="single" w:sz="4" w:space="0" w:color="auto"/>
              <w:right w:val="single" w:sz="4" w:space="0" w:color="auto"/>
            </w:tcBorders>
            <w:shd w:val="clear" w:color="000000" w:fill="FFFFFF"/>
            <w:hideMark/>
          </w:tcPr>
          <w:p w14:paraId="0C27AB23" w14:textId="77777777" w:rsidR="002275B9" w:rsidRPr="001A29AE" w:rsidRDefault="002275B9" w:rsidP="00D90482">
            <w:pPr>
              <w:jc w:val="right"/>
              <w:rPr>
                <w:color w:val="000000"/>
                <w:sz w:val="19"/>
                <w:szCs w:val="19"/>
              </w:rPr>
            </w:pPr>
            <w:r w:rsidRPr="001A29AE">
              <w:rPr>
                <w:color w:val="000000"/>
                <w:sz w:val="19"/>
                <w:szCs w:val="19"/>
              </w:rPr>
              <w:t>89 630</w:t>
            </w:r>
          </w:p>
        </w:tc>
        <w:tc>
          <w:tcPr>
            <w:tcW w:w="1034" w:type="dxa"/>
            <w:tcBorders>
              <w:top w:val="nil"/>
              <w:left w:val="nil"/>
              <w:bottom w:val="single" w:sz="4" w:space="0" w:color="auto"/>
              <w:right w:val="single" w:sz="4" w:space="0" w:color="auto"/>
            </w:tcBorders>
            <w:shd w:val="clear" w:color="000000" w:fill="FFFFFF"/>
            <w:hideMark/>
          </w:tcPr>
          <w:p w14:paraId="68DD0619" w14:textId="77777777" w:rsidR="002275B9" w:rsidRPr="001A29AE" w:rsidRDefault="002275B9" w:rsidP="00D90482">
            <w:pPr>
              <w:jc w:val="right"/>
              <w:rPr>
                <w:color w:val="000000"/>
                <w:sz w:val="19"/>
                <w:szCs w:val="19"/>
              </w:rPr>
            </w:pPr>
            <w:r w:rsidRPr="001A29AE">
              <w:rPr>
                <w:color w:val="000000"/>
                <w:sz w:val="19"/>
                <w:szCs w:val="19"/>
              </w:rPr>
              <w:t>109 100</w:t>
            </w:r>
          </w:p>
        </w:tc>
        <w:tc>
          <w:tcPr>
            <w:tcW w:w="1174" w:type="dxa"/>
            <w:tcBorders>
              <w:top w:val="nil"/>
              <w:left w:val="nil"/>
              <w:bottom w:val="single" w:sz="4" w:space="0" w:color="auto"/>
              <w:right w:val="single" w:sz="4" w:space="0" w:color="auto"/>
            </w:tcBorders>
            <w:shd w:val="clear" w:color="000000" w:fill="FFFFFF"/>
            <w:hideMark/>
          </w:tcPr>
          <w:p w14:paraId="023FE99E"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68F20187"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4CAA9646"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305DA318" w14:textId="77777777" w:rsidR="002275B9" w:rsidRPr="001A29AE" w:rsidRDefault="002275B9" w:rsidP="00D90482">
            <w:pPr>
              <w:rPr>
                <w:color w:val="000000"/>
                <w:sz w:val="19"/>
                <w:szCs w:val="19"/>
              </w:rPr>
            </w:pPr>
            <w:r w:rsidRPr="001A29AE">
              <w:rPr>
                <w:color w:val="000000"/>
                <w:sz w:val="19"/>
                <w:szCs w:val="19"/>
              </w:rPr>
              <w:t>0911033 Narva Lasteaed Pingviin</w:t>
            </w:r>
          </w:p>
        </w:tc>
        <w:tc>
          <w:tcPr>
            <w:tcW w:w="708" w:type="dxa"/>
            <w:tcBorders>
              <w:top w:val="nil"/>
              <w:left w:val="nil"/>
              <w:bottom w:val="single" w:sz="4" w:space="0" w:color="auto"/>
              <w:right w:val="single" w:sz="4" w:space="0" w:color="auto"/>
            </w:tcBorders>
            <w:shd w:val="clear" w:color="000000" w:fill="FFFFFF"/>
            <w:hideMark/>
          </w:tcPr>
          <w:p w14:paraId="1346A584"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18486B9B"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2D54EB0F" w14:textId="77777777" w:rsidR="002275B9" w:rsidRPr="001A29AE" w:rsidRDefault="002275B9" w:rsidP="00D90482">
            <w:pPr>
              <w:rPr>
                <w:color w:val="000000"/>
                <w:sz w:val="19"/>
                <w:szCs w:val="19"/>
              </w:rPr>
            </w:pPr>
            <w:r w:rsidRPr="001A29AE">
              <w:rPr>
                <w:color w:val="000000"/>
                <w:sz w:val="19"/>
                <w:szCs w:val="19"/>
              </w:rPr>
              <w:t>3220</w:t>
            </w:r>
          </w:p>
        </w:tc>
        <w:tc>
          <w:tcPr>
            <w:tcW w:w="1590" w:type="dxa"/>
            <w:tcBorders>
              <w:top w:val="nil"/>
              <w:left w:val="nil"/>
              <w:bottom w:val="single" w:sz="4" w:space="0" w:color="auto"/>
              <w:right w:val="single" w:sz="4" w:space="0" w:color="auto"/>
            </w:tcBorders>
            <w:shd w:val="clear" w:color="000000" w:fill="FFFFFF"/>
            <w:hideMark/>
          </w:tcPr>
          <w:p w14:paraId="2DCA5872" w14:textId="77777777" w:rsidR="002275B9" w:rsidRPr="001A29AE" w:rsidRDefault="002275B9" w:rsidP="00D90482">
            <w:pPr>
              <w:rPr>
                <w:color w:val="000000"/>
                <w:sz w:val="19"/>
                <w:szCs w:val="19"/>
              </w:rPr>
            </w:pPr>
            <w:r w:rsidRPr="001A29AE">
              <w:rPr>
                <w:color w:val="000000"/>
                <w:sz w:val="19"/>
                <w:szCs w:val="19"/>
              </w:rPr>
              <w:t>Tulud haridusalasest tegevusest</w:t>
            </w:r>
          </w:p>
        </w:tc>
        <w:tc>
          <w:tcPr>
            <w:tcW w:w="1063" w:type="dxa"/>
            <w:tcBorders>
              <w:top w:val="nil"/>
              <w:left w:val="nil"/>
              <w:bottom w:val="single" w:sz="4" w:space="0" w:color="auto"/>
              <w:right w:val="single" w:sz="4" w:space="0" w:color="auto"/>
            </w:tcBorders>
            <w:shd w:val="clear" w:color="000000" w:fill="FFFFFF"/>
            <w:hideMark/>
          </w:tcPr>
          <w:p w14:paraId="46AFD785" w14:textId="77777777" w:rsidR="002275B9" w:rsidRPr="001A29AE" w:rsidRDefault="002275B9" w:rsidP="00D90482">
            <w:pPr>
              <w:jc w:val="right"/>
              <w:rPr>
                <w:color w:val="000000"/>
                <w:sz w:val="19"/>
                <w:szCs w:val="19"/>
              </w:rPr>
            </w:pPr>
            <w:r w:rsidRPr="001A29AE">
              <w:rPr>
                <w:color w:val="000000"/>
                <w:sz w:val="19"/>
                <w:szCs w:val="19"/>
              </w:rPr>
              <w:t>89 630</w:t>
            </w:r>
          </w:p>
        </w:tc>
        <w:tc>
          <w:tcPr>
            <w:tcW w:w="1034" w:type="dxa"/>
            <w:tcBorders>
              <w:top w:val="nil"/>
              <w:left w:val="nil"/>
              <w:bottom w:val="single" w:sz="4" w:space="0" w:color="auto"/>
              <w:right w:val="single" w:sz="4" w:space="0" w:color="auto"/>
            </w:tcBorders>
            <w:shd w:val="clear" w:color="000000" w:fill="FFFFFF"/>
            <w:hideMark/>
          </w:tcPr>
          <w:p w14:paraId="62EBD571" w14:textId="77777777" w:rsidR="002275B9" w:rsidRPr="001A29AE" w:rsidRDefault="002275B9" w:rsidP="00D90482">
            <w:pPr>
              <w:jc w:val="right"/>
              <w:rPr>
                <w:color w:val="000000"/>
                <w:sz w:val="19"/>
                <w:szCs w:val="19"/>
              </w:rPr>
            </w:pPr>
            <w:r w:rsidRPr="001A29AE">
              <w:rPr>
                <w:color w:val="000000"/>
                <w:sz w:val="19"/>
                <w:szCs w:val="19"/>
              </w:rPr>
              <w:t>109 100</w:t>
            </w:r>
          </w:p>
        </w:tc>
        <w:tc>
          <w:tcPr>
            <w:tcW w:w="1174" w:type="dxa"/>
            <w:tcBorders>
              <w:top w:val="nil"/>
              <w:left w:val="nil"/>
              <w:bottom w:val="single" w:sz="4" w:space="0" w:color="auto"/>
              <w:right w:val="single" w:sz="4" w:space="0" w:color="auto"/>
            </w:tcBorders>
            <w:shd w:val="clear" w:color="000000" w:fill="FFFFFF"/>
            <w:hideMark/>
          </w:tcPr>
          <w:p w14:paraId="0C683EE0"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1640BD4B"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2E4E74BE"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4753E5D4" w14:textId="77777777" w:rsidR="002275B9" w:rsidRPr="001A29AE" w:rsidRDefault="002275B9" w:rsidP="00D90482">
            <w:pPr>
              <w:rPr>
                <w:color w:val="000000"/>
                <w:sz w:val="19"/>
                <w:szCs w:val="19"/>
              </w:rPr>
            </w:pPr>
            <w:r w:rsidRPr="001A29AE">
              <w:rPr>
                <w:color w:val="000000"/>
                <w:sz w:val="19"/>
                <w:szCs w:val="19"/>
              </w:rPr>
              <w:t>0911034 Narva Lasteaed Kirsike</w:t>
            </w:r>
          </w:p>
        </w:tc>
        <w:tc>
          <w:tcPr>
            <w:tcW w:w="708" w:type="dxa"/>
            <w:tcBorders>
              <w:top w:val="nil"/>
              <w:left w:val="nil"/>
              <w:bottom w:val="single" w:sz="4" w:space="0" w:color="auto"/>
              <w:right w:val="single" w:sz="4" w:space="0" w:color="auto"/>
            </w:tcBorders>
            <w:shd w:val="clear" w:color="000000" w:fill="FFFFFF"/>
            <w:hideMark/>
          </w:tcPr>
          <w:p w14:paraId="78A4CD27"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655F5AE2"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162E8AE9"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1293DB53"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4D51A7FD" w14:textId="77777777" w:rsidR="002275B9" w:rsidRPr="001A29AE" w:rsidRDefault="002275B9" w:rsidP="00D90482">
            <w:pPr>
              <w:jc w:val="right"/>
              <w:rPr>
                <w:color w:val="000000"/>
                <w:sz w:val="19"/>
                <w:szCs w:val="19"/>
              </w:rPr>
            </w:pPr>
            <w:r w:rsidRPr="001A29AE">
              <w:rPr>
                <w:color w:val="000000"/>
                <w:sz w:val="19"/>
                <w:szCs w:val="19"/>
              </w:rPr>
              <w:t>709 723</w:t>
            </w:r>
          </w:p>
        </w:tc>
        <w:tc>
          <w:tcPr>
            <w:tcW w:w="1034" w:type="dxa"/>
            <w:tcBorders>
              <w:top w:val="nil"/>
              <w:left w:val="nil"/>
              <w:bottom w:val="single" w:sz="4" w:space="0" w:color="auto"/>
              <w:right w:val="single" w:sz="4" w:space="0" w:color="auto"/>
            </w:tcBorders>
            <w:shd w:val="clear" w:color="000000" w:fill="FFFFFF"/>
            <w:hideMark/>
          </w:tcPr>
          <w:p w14:paraId="50A66E86" w14:textId="77777777" w:rsidR="002275B9" w:rsidRPr="001A29AE" w:rsidRDefault="002275B9" w:rsidP="00D90482">
            <w:pPr>
              <w:jc w:val="right"/>
              <w:rPr>
                <w:color w:val="000000"/>
                <w:sz w:val="19"/>
                <w:szCs w:val="19"/>
              </w:rPr>
            </w:pPr>
            <w:r w:rsidRPr="001A29AE">
              <w:rPr>
                <w:color w:val="000000"/>
                <w:sz w:val="19"/>
                <w:szCs w:val="19"/>
              </w:rPr>
              <w:t>754 810</w:t>
            </w:r>
          </w:p>
        </w:tc>
        <w:tc>
          <w:tcPr>
            <w:tcW w:w="1174" w:type="dxa"/>
            <w:tcBorders>
              <w:top w:val="nil"/>
              <w:left w:val="nil"/>
              <w:bottom w:val="single" w:sz="4" w:space="0" w:color="auto"/>
              <w:right w:val="single" w:sz="4" w:space="0" w:color="auto"/>
            </w:tcBorders>
            <w:shd w:val="clear" w:color="000000" w:fill="FFFFFF"/>
            <w:hideMark/>
          </w:tcPr>
          <w:p w14:paraId="1BEAEDD0" w14:textId="77777777" w:rsidR="002275B9" w:rsidRPr="001A29AE" w:rsidRDefault="002275B9" w:rsidP="00D90482">
            <w:pPr>
              <w:jc w:val="right"/>
              <w:rPr>
                <w:color w:val="000000"/>
                <w:sz w:val="19"/>
                <w:szCs w:val="19"/>
              </w:rPr>
            </w:pPr>
            <w:r w:rsidRPr="001A29AE">
              <w:rPr>
                <w:color w:val="000000"/>
                <w:sz w:val="19"/>
                <w:szCs w:val="19"/>
              </w:rPr>
              <w:t>68 092</w:t>
            </w:r>
          </w:p>
        </w:tc>
        <w:tc>
          <w:tcPr>
            <w:tcW w:w="1136" w:type="dxa"/>
            <w:tcBorders>
              <w:top w:val="nil"/>
              <w:left w:val="nil"/>
              <w:bottom w:val="single" w:sz="4" w:space="0" w:color="auto"/>
              <w:right w:val="single" w:sz="4" w:space="0" w:color="auto"/>
            </w:tcBorders>
            <w:shd w:val="clear" w:color="000000" w:fill="FFFFFF"/>
            <w:hideMark/>
          </w:tcPr>
          <w:p w14:paraId="1EB203F4" w14:textId="77777777" w:rsidR="002275B9" w:rsidRPr="001A29AE" w:rsidRDefault="002275B9" w:rsidP="00D90482">
            <w:pPr>
              <w:jc w:val="right"/>
              <w:rPr>
                <w:color w:val="000000"/>
                <w:sz w:val="19"/>
                <w:szCs w:val="19"/>
              </w:rPr>
            </w:pPr>
            <w:r w:rsidRPr="001A29AE">
              <w:rPr>
                <w:color w:val="000000"/>
                <w:sz w:val="19"/>
                <w:szCs w:val="19"/>
              </w:rPr>
              <w:t>55 522</w:t>
            </w:r>
          </w:p>
        </w:tc>
      </w:tr>
      <w:tr w:rsidR="002275B9" w:rsidRPr="001A29AE" w14:paraId="1BD96C6C"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12E17358" w14:textId="77777777" w:rsidR="002275B9" w:rsidRPr="001A29AE" w:rsidRDefault="002275B9" w:rsidP="00D90482">
            <w:pPr>
              <w:rPr>
                <w:color w:val="000000"/>
                <w:sz w:val="19"/>
                <w:szCs w:val="19"/>
              </w:rPr>
            </w:pPr>
            <w:r w:rsidRPr="001A29AE">
              <w:rPr>
                <w:color w:val="000000"/>
                <w:sz w:val="19"/>
                <w:szCs w:val="19"/>
              </w:rPr>
              <w:t>0911034 Narva Lasteaed Kirsike</w:t>
            </w:r>
          </w:p>
        </w:tc>
        <w:tc>
          <w:tcPr>
            <w:tcW w:w="708" w:type="dxa"/>
            <w:tcBorders>
              <w:top w:val="nil"/>
              <w:left w:val="nil"/>
              <w:bottom w:val="single" w:sz="4" w:space="0" w:color="auto"/>
              <w:right w:val="single" w:sz="4" w:space="0" w:color="auto"/>
            </w:tcBorders>
            <w:shd w:val="clear" w:color="000000" w:fill="FFFFFF"/>
            <w:hideMark/>
          </w:tcPr>
          <w:p w14:paraId="6E12B408"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5E919888"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12957C8A"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0BD77987"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645DD6C7" w14:textId="77777777" w:rsidR="002275B9" w:rsidRPr="001A29AE" w:rsidRDefault="002275B9" w:rsidP="00D90482">
            <w:pPr>
              <w:jc w:val="right"/>
              <w:rPr>
                <w:color w:val="000000"/>
                <w:sz w:val="19"/>
                <w:szCs w:val="19"/>
              </w:rPr>
            </w:pPr>
            <w:r w:rsidRPr="001A29AE">
              <w:rPr>
                <w:color w:val="000000"/>
                <w:sz w:val="19"/>
                <w:szCs w:val="19"/>
              </w:rPr>
              <w:t>594 904</w:t>
            </w:r>
          </w:p>
        </w:tc>
        <w:tc>
          <w:tcPr>
            <w:tcW w:w="1034" w:type="dxa"/>
            <w:tcBorders>
              <w:top w:val="nil"/>
              <w:left w:val="nil"/>
              <w:bottom w:val="single" w:sz="4" w:space="0" w:color="auto"/>
              <w:right w:val="single" w:sz="4" w:space="0" w:color="auto"/>
            </w:tcBorders>
            <w:shd w:val="clear" w:color="000000" w:fill="FFFFFF"/>
            <w:hideMark/>
          </w:tcPr>
          <w:p w14:paraId="7F058CF8" w14:textId="77777777" w:rsidR="002275B9" w:rsidRPr="001A29AE" w:rsidRDefault="002275B9" w:rsidP="00D90482">
            <w:pPr>
              <w:jc w:val="right"/>
              <w:rPr>
                <w:color w:val="000000"/>
                <w:sz w:val="19"/>
                <w:szCs w:val="19"/>
              </w:rPr>
            </w:pPr>
            <w:r w:rsidRPr="001A29AE">
              <w:rPr>
                <w:color w:val="000000"/>
                <w:sz w:val="19"/>
                <w:szCs w:val="19"/>
              </w:rPr>
              <w:t>636 279</w:t>
            </w:r>
          </w:p>
        </w:tc>
        <w:tc>
          <w:tcPr>
            <w:tcW w:w="1174" w:type="dxa"/>
            <w:tcBorders>
              <w:top w:val="nil"/>
              <w:left w:val="nil"/>
              <w:bottom w:val="single" w:sz="4" w:space="0" w:color="auto"/>
              <w:right w:val="single" w:sz="4" w:space="0" w:color="auto"/>
            </w:tcBorders>
            <w:shd w:val="clear" w:color="000000" w:fill="FFFFFF"/>
            <w:hideMark/>
          </w:tcPr>
          <w:p w14:paraId="12FE0FE4" w14:textId="77777777" w:rsidR="002275B9" w:rsidRPr="001A29AE" w:rsidRDefault="002275B9" w:rsidP="00D90482">
            <w:pPr>
              <w:jc w:val="right"/>
              <w:rPr>
                <w:color w:val="000000"/>
                <w:sz w:val="19"/>
                <w:szCs w:val="19"/>
              </w:rPr>
            </w:pPr>
            <w:r w:rsidRPr="001A29AE">
              <w:rPr>
                <w:color w:val="000000"/>
                <w:sz w:val="19"/>
                <w:szCs w:val="19"/>
              </w:rPr>
              <w:t>62 047</w:t>
            </w:r>
          </w:p>
        </w:tc>
        <w:tc>
          <w:tcPr>
            <w:tcW w:w="1136" w:type="dxa"/>
            <w:tcBorders>
              <w:top w:val="nil"/>
              <w:left w:val="nil"/>
              <w:bottom w:val="single" w:sz="4" w:space="0" w:color="auto"/>
              <w:right w:val="single" w:sz="4" w:space="0" w:color="auto"/>
            </w:tcBorders>
            <w:shd w:val="clear" w:color="000000" w:fill="FFFFFF"/>
            <w:hideMark/>
          </w:tcPr>
          <w:p w14:paraId="37B452CE" w14:textId="77777777" w:rsidR="002275B9" w:rsidRPr="001A29AE" w:rsidRDefault="002275B9" w:rsidP="00D90482">
            <w:pPr>
              <w:jc w:val="right"/>
              <w:rPr>
                <w:color w:val="000000"/>
                <w:sz w:val="19"/>
                <w:szCs w:val="19"/>
              </w:rPr>
            </w:pPr>
            <w:r w:rsidRPr="001A29AE">
              <w:rPr>
                <w:color w:val="000000"/>
                <w:sz w:val="19"/>
                <w:szCs w:val="19"/>
              </w:rPr>
              <w:t>55 522</w:t>
            </w:r>
          </w:p>
        </w:tc>
      </w:tr>
      <w:tr w:rsidR="002275B9" w:rsidRPr="001A29AE" w14:paraId="0709D7F9"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7F213EED" w14:textId="77777777" w:rsidR="002275B9" w:rsidRPr="001A29AE" w:rsidRDefault="002275B9" w:rsidP="00D90482">
            <w:pPr>
              <w:rPr>
                <w:color w:val="000000"/>
                <w:sz w:val="19"/>
                <w:szCs w:val="19"/>
              </w:rPr>
            </w:pPr>
            <w:r w:rsidRPr="001A29AE">
              <w:rPr>
                <w:color w:val="000000"/>
                <w:sz w:val="19"/>
                <w:szCs w:val="19"/>
              </w:rPr>
              <w:t>0911034 Narva Lasteaed Kirsike</w:t>
            </w:r>
          </w:p>
        </w:tc>
        <w:tc>
          <w:tcPr>
            <w:tcW w:w="708" w:type="dxa"/>
            <w:tcBorders>
              <w:top w:val="nil"/>
              <w:left w:val="nil"/>
              <w:bottom w:val="single" w:sz="4" w:space="0" w:color="auto"/>
              <w:right w:val="single" w:sz="4" w:space="0" w:color="auto"/>
            </w:tcBorders>
            <w:shd w:val="clear" w:color="000000" w:fill="FFFFFF"/>
            <w:hideMark/>
          </w:tcPr>
          <w:p w14:paraId="3978062E"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4C91E4C2"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1401BC59"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21A35BF4"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130B6D45" w14:textId="77777777" w:rsidR="002275B9" w:rsidRPr="001A29AE" w:rsidRDefault="002275B9" w:rsidP="00D90482">
            <w:pPr>
              <w:jc w:val="right"/>
              <w:rPr>
                <w:color w:val="000000"/>
                <w:sz w:val="19"/>
                <w:szCs w:val="19"/>
              </w:rPr>
            </w:pPr>
            <w:r w:rsidRPr="001A29AE">
              <w:rPr>
                <w:color w:val="000000"/>
                <w:sz w:val="19"/>
                <w:szCs w:val="19"/>
              </w:rPr>
              <w:t>114 819</w:t>
            </w:r>
          </w:p>
        </w:tc>
        <w:tc>
          <w:tcPr>
            <w:tcW w:w="1034" w:type="dxa"/>
            <w:tcBorders>
              <w:top w:val="nil"/>
              <w:left w:val="nil"/>
              <w:bottom w:val="single" w:sz="4" w:space="0" w:color="auto"/>
              <w:right w:val="single" w:sz="4" w:space="0" w:color="auto"/>
            </w:tcBorders>
            <w:shd w:val="clear" w:color="000000" w:fill="FFFFFF"/>
            <w:hideMark/>
          </w:tcPr>
          <w:p w14:paraId="386BAA70" w14:textId="77777777" w:rsidR="002275B9" w:rsidRPr="001A29AE" w:rsidRDefault="002275B9" w:rsidP="00D90482">
            <w:pPr>
              <w:jc w:val="right"/>
              <w:rPr>
                <w:color w:val="000000"/>
                <w:sz w:val="19"/>
                <w:szCs w:val="19"/>
              </w:rPr>
            </w:pPr>
            <w:r w:rsidRPr="001A29AE">
              <w:rPr>
                <w:color w:val="000000"/>
                <w:sz w:val="19"/>
                <w:szCs w:val="19"/>
              </w:rPr>
              <w:t>118 531</w:t>
            </w:r>
          </w:p>
        </w:tc>
        <w:tc>
          <w:tcPr>
            <w:tcW w:w="1174" w:type="dxa"/>
            <w:tcBorders>
              <w:top w:val="nil"/>
              <w:left w:val="nil"/>
              <w:bottom w:val="single" w:sz="4" w:space="0" w:color="auto"/>
              <w:right w:val="single" w:sz="4" w:space="0" w:color="auto"/>
            </w:tcBorders>
            <w:shd w:val="clear" w:color="000000" w:fill="FFFFFF"/>
            <w:hideMark/>
          </w:tcPr>
          <w:p w14:paraId="15765146" w14:textId="77777777" w:rsidR="002275B9" w:rsidRPr="001A29AE" w:rsidRDefault="002275B9" w:rsidP="00D90482">
            <w:pPr>
              <w:jc w:val="right"/>
              <w:rPr>
                <w:color w:val="000000"/>
                <w:sz w:val="19"/>
                <w:szCs w:val="19"/>
              </w:rPr>
            </w:pPr>
            <w:r w:rsidRPr="001A29AE">
              <w:rPr>
                <w:color w:val="000000"/>
                <w:sz w:val="19"/>
                <w:szCs w:val="19"/>
              </w:rPr>
              <w:t>6 045</w:t>
            </w:r>
          </w:p>
        </w:tc>
        <w:tc>
          <w:tcPr>
            <w:tcW w:w="1136" w:type="dxa"/>
            <w:tcBorders>
              <w:top w:val="nil"/>
              <w:left w:val="nil"/>
              <w:bottom w:val="single" w:sz="4" w:space="0" w:color="auto"/>
              <w:right w:val="single" w:sz="4" w:space="0" w:color="auto"/>
            </w:tcBorders>
            <w:shd w:val="clear" w:color="000000" w:fill="FFFFFF"/>
            <w:hideMark/>
          </w:tcPr>
          <w:p w14:paraId="7718A1F3"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51F00504"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1FAF2621" w14:textId="77777777" w:rsidR="002275B9" w:rsidRPr="001A29AE" w:rsidRDefault="002275B9" w:rsidP="00D90482">
            <w:pPr>
              <w:rPr>
                <w:color w:val="000000"/>
                <w:sz w:val="19"/>
                <w:szCs w:val="19"/>
              </w:rPr>
            </w:pPr>
            <w:r w:rsidRPr="001A29AE">
              <w:rPr>
                <w:color w:val="000000"/>
                <w:sz w:val="19"/>
                <w:szCs w:val="19"/>
              </w:rPr>
              <w:t>0911034 Narva Lasteaed Kirsike</w:t>
            </w:r>
          </w:p>
        </w:tc>
        <w:tc>
          <w:tcPr>
            <w:tcW w:w="708" w:type="dxa"/>
            <w:tcBorders>
              <w:top w:val="nil"/>
              <w:left w:val="nil"/>
              <w:bottom w:val="single" w:sz="4" w:space="0" w:color="auto"/>
              <w:right w:val="single" w:sz="4" w:space="0" w:color="auto"/>
            </w:tcBorders>
            <w:shd w:val="clear" w:color="000000" w:fill="FFFFFF"/>
            <w:hideMark/>
          </w:tcPr>
          <w:p w14:paraId="1D567C15"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19E2FF08"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345EA1BC"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2D6F7C3E" w14:textId="77777777" w:rsidR="002275B9" w:rsidRPr="001A29AE" w:rsidRDefault="002275B9" w:rsidP="00D90482">
            <w:pPr>
              <w:rPr>
                <w:color w:val="000000"/>
                <w:sz w:val="19"/>
                <w:szCs w:val="19"/>
              </w:rPr>
            </w:pPr>
            <w:r w:rsidRPr="001A29AE">
              <w:rPr>
                <w:color w:val="000000"/>
                <w:sz w:val="19"/>
                <w:szCs w:val="19"/>
              </w:rPr>
              <w:t>KOKKU OMATULUD</w:t>
            </w:r>
          </w:p>
        </w:tc>
        <w:tc>
          <w:tcPr>
            <w:tcW w:w="1063" w:type="dxa"/>
            <w:tcBorders>
              <w:top w:val="nil"/>
              <w:left w:val="nil"/>
              <w:bottom w:val="single" w:sz="4" w:space="0" w:color="auto"/>
              <w:right w:val="single" w:sz="4" w:space="0" w:color="auto"/>
            </w:tcBorders>
            <w:shd w:val="clear" w:color="000000" w:fill="FFFFFF"/>
            <w:hideMark/>
          </w:tcPr>
          <w:p w14:paraId="28FE3349" w14:textId="77777777" w:rsidR="002275B9" w:rsidRPr="001A29AE" w:rsidRDefault="002275B9" w:rsidP="00D90482">
            <w:pPr>
              <w:jc w:val="right"/>
              <w:rPr>
                <w:color w:val="000000"/>
                <w:sz w:val="19"/>
                <w:szCs w:val="19"/>
              </w:rPr>
            </w:pPr>
            <w:r w:rsidRPr="001A29AE">
              <w:rPr>
                <w:color w:val="000000"/>
                <w:sz w:val="19"/>
                <w:szCs w:val="19"/>
              </w:rPr>
              <w:t>108 340</w:t>
            </w:r>
          </w:p>
        </w:tc>
        <w:tc>
          <w:tcPr>
            <w:tcW w:w="1034" w:type="dxa"/>
            <w:tcBorders>
              <w:top w:val="nil"/>
              <w:left w:val="nil"/>
              <w:bottom w:val="single" w:sz="4" w:space="0" w:color="auto"/>
              <w:right w:val="single" w:sz="4" w:space="0" w:color="auto"/>
            </w:tcBorders>
            <w:shd w:val="clear" w:color="000000" w:fill="FFFFFF"/>
            <w:hideMark/>
          </w:tcPr>
          <w:p w14:paraId="3B024C6A" w14:textId="77777777" w:rsidR="002275B9" w:rsidRPr="001A29AE" w:rsidRDefault="002275B9" w:rsidP="00D90482">
            <w:pPr>
              <w:jc w:val="right"/>
              <w:rPr>
                <w:color w:val="000000"/>
                <w:sz w:val="19"/>
                <w:szCs w:val="19"/>
              </w:rPr>
            </w:pPr>
            <w:r w:rsidRPr="001A29AE">
              <w:rPr>
                <w:color w:val="000000"/>
                <w:sz w:val="19"/>
                <w:szCs w:val="19"/>
              </w:rPr>
              <w:t>121 890</w:t>
            </w:r>
          </w:p>
        </w:tc>
        <w:tc>
          <w:tcPr>
            <w:tcW w:w="1174" w:type="dxa"/>
            <w:tcBorders>
              <w:top w:val="nil"/>
              <w:left w:val="nil"/>
              <w:bottom w:val="single" w:sz="4" w:space="0" w:color="auto"/>
              <w:right w:val="single" w:sz="4" w:space="0" w:color="auto"/>
            </w:tcBorders>
            <w:shd w:val="clear" w:color="000000" w:fill="FFFFFF"/>
            <w:hideMark/>
          </w:tcPr>
          <w:p w14:paraId="623A50A1"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72340D52"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2A9DCC80" w14:textId="77777777" w:rsidTr="0035143F">
        <w:trPr>
          <w:trHeight w:val="336"/>
        </w:trPr>
        <w:tc>
          <w:tcPr>
            <w:tcW w:w="1560" w:type="dxa"/>
            <w:tcBorders>
              <w:top w:val="nil"/>
              <w:left w:val="single" w:sz="4" w:space="0" w:color="auto"/>
              <w:bottom w:val="single" w:sz="4" w:space="0" w:color="auto"/>
              <w:right w:val="single" w:sz="4" w:space="0" w:color="auto"/>
            </w:tcBorders>
            <w:shd w:val="clear" w:color="000000" w:fill="FFFFFF"/>
            <w:hideMark/>
          </w:tcPr>
          <w:p w14:paraId="7FFD389A" w14:textId="77777777" w:rsidR="002275B9" w:rsidRPr="001A29AE" w:rsidRDefault="002275B9" w:rsidP="00D90482">
            <w:pPr>
              <w:rPr>
                <w:color w:val="000000"/>
                <w:sz w:val="19"/>
                <w:szCs w:val="19"/>
              </w:rPr>
            </w:pPr>
            <w:r w:rsidRPr="001A29AE">
              <w:rPr>
                <w:color w:val="000000"/>
                <w:sz w:val="19"/>
                <w:szCs w:val="19"/>
              </w:rPr>
              <w:t>0911034 Narva Lasteaed Kirsike</w:t>
            </w:r>
          </w:p>
        </w:tc>
        <w:tc>
          <w:tcPr>
            <w:tcW w:w="708" w:type="dxa"/>
            <w:tcBorders>
              <w:top w:val="nil"/>
              <w:left w:val="nil"/>
              <w:bottom w:val="single" w:sz="4" w:space="0" w:color="auto"/>
              <w:right w:val="single" w:sz="4" w:space="0" w:color="auto"/>
            </w:tcBorders>
            <w:shd w:val="clear" w:color="000000" w:fill="FFFFFF"/>
            <w:hideMark/>
          </w:tcPr>
          <w:p w14:paraId="30715718"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072703F9"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7ED0092C" w14:textId="77777777" w:rsidR="002275B9" w:rsidRPr="001A29AE" w:rsidRDefault="002275B9" w:rsidP="00D90482">
            <w:pPr>
              <w:rPr>
                <w:color w:val="000000"/>
                <w:sz w:val="19"/>
                <w:szCs w:val="19"/>
              </w:rPr>
            </w:pPr>
            <w:r w:rsidRPr="001A29AE">
              <w:rPr>
                <w:color w:val="000000"/>
                <w:sz w:val="19"/>
                <w:szCs w:val="19"/>
              </w:rPr>
              <w:t>3220</w:t>
            </w:r>
          </w:p>
        </w:tc>
        <w:tc>
          <w:tcPr>
            <w:tcW w:w="1590" w:type="dxa"/>
            <w:tcBorders>
              <w:top w:val="nil"/>
              <w:left w:val="nil"/>
              <w:bottom w:val="single" w:sz="4" w:space="0" w:color="auto"/>
              <w:right w:val="single" w:sz="4" w:space="0" w:color="auto"/>
            </w:tcBorders>
            <w:shd w:val="clear" w:color="000000" w:fill="FFFFFF"/>
            <w:hideMark/>
          </w:tcPr>
          <w:p w14:paraId="0DFCD326" w14:textId="77777777" w:rsidR="002275B9" w:rsidRPr="001A29AE" w:rsidRDefault="002275B9" w:rsidP="00D90482">
            <w:pPr>
              <w:rPr>
                <w:color w:val="000000"/>
                <w:sz w:val="19"/>
                <w:szCs w:val="19"/>
              </w:rPr>
            </w:pPr>
            <w:r w:rsidRPr="001A29AE">
              <w:rPr>
                <w:color w:val="000000"/>
                <w:sz w:val="19"/>
                <w:szCs w:val="19"/>
              </w:rPr>
              <w:t>Tulud haridusalasest tegevusest</w:t>
            </w:r>
          </w:p>
        </w:tc>
        <w:tc>
          <w:tcPr>
            <w:tcW w:w="1063" w:type="dxa"/>
            <w:tcBorders>
              <w:top w:val="nil"/>
              <w:left w:val="nil"/>
              <w:bottom w:val="single" w:sz="4" w:space="0" w:color="auto"/>
              <w:right w:val="single" w:sz="4" w:space="0" w:color="auto"/>
            </w:tcBorders>
            <w:shd w:val="clear" w:color="000000" w:fill="FFFFFF"/>
            <w:hideMark/>
          </w:tcPr>
          <w:p w14:paraId="373D1D84" w14:textId="77777777" w:rsidR="002275B9" w:rsidRPr="001A29AE" w:rsidRDefault="002275B9" w:rsidP="00D90482">
            <w:pPr>
              <w:jc w:val="right"/>
              <w:rPr>
                <w:color w:val="000000"/>
                <w:sz w:val="19"/>
                <w:szCs w:val="19"/>
              </w:rPr>
            </w:pPr>
            <w:r w:rsidRPr="001A29AE">
              <w:rPr>
                <w:color w:val="000000"/>
                <w:sz w:val="19"/>
                <w:szCs w:val="19"/>
              </w:rPr>
              <w:t>108 340</w:t>
            </w:r>
          </w:p>
        </w:tc>
        <w:tc>
          <w:tcPr>
            <w:tcW w:w="1034" w:type="dxa"/>
            <w:tcBorders>
              <w:top w:val="nil"/>
              <w:left w:val="nil"/>
              <w:bottom w:val="single" w:sz="4" w:space="0" w:color="auto"/>
              <w:right w:val="single" w:sz="4" w:space="0" w:color="auto"/>
            </w:tcBorders>
            <w:shd w:val="clear" w:color="000000" w:fill="FFFFFF"/>
            <w:hideMark/>
          </w:tcPr>
          <w:p w14:paraId="3EA21A15" w14:textId="77777777" w:rsidR="002275B9" w:rsidRPr="001A29AE" w:rsidRDefault="002275B9" w:rsidP="00D90482">
            <w:pPr>
              <w:jc w:val="right"/>
              <w:rPr>
                <w:color w:val="000000"/>
                <w:sz w:val="19"/>
                <w:szCs w:val="19"/>
              </w:rPr>
            </w:pPr>
            <w:r w:rsidRPr="001A29AE">
              <w:rPr>
                <w:color w:val="000000"/>
                <w:sz w:val="19"/>
                <w:szCs w:val="19"/>
              </w:rPr>
              <w:t>121 890</w:t>
            </w:r>
          </w:p>
        </w:tc>
        <w:tc>
          <w:tcPr>
            <w:tcW w:w="1174" w:type="dxa"/>
            <w:tcBorders>
              <w:top w:val="nil"/>
              <w:left w:val="nil"/>
              <w:bottom w:val="single" w:sz="4" w:space="0" w:color="auto"/>
              <w:right w:val="single" w:sz="4" w:space="0" w:color="auto"/>
            </w:tcBorders>
            <w:shd w:val="clear" w:color="000000" w:fill="FFFFFF"/>
            <w:hideMark/>
          </w:tcPr>
          <w:p w14:paraId="6BCF7C41"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11DEC7A5"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2D8D1CCA"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02BB0FE3" w14:textId="77777777" w:rsidR="002275B9" w:rsidRPr="001A29AE" w:rsidRDefault="002275B9" w:rsidP="00D90482">
            <w:pPr>
              <w:rPr>
                <w:color w:val="000000"/>
                <w:sz w:val="19"/>
                <w:szCs w:val="19"/>
              </w:rPr>
            </w:pPr>
            <w:r w:rsidRPr="001A29AE">
              <w:rPr>
                <w:color w:val="000000"/>
                <w:sz w:val="19"/>
                <w:szCs w:val="19"/>
              </w:rPr>
              <w:t>0911036 Narva Lasteaed Vikerkaar</w:t>
            </w:r>
          </w:p>
        </w:tc>
        <w:tc>
          <w:tcPr>
            <w:tcW w:w="708" w:type="dxa"/>
            <w:tcBorders>
              <w:top w:val="nil"/>
              <w:left w:val="nil"/>
              <w:bottom w:val="single" w:sz="4" w:space="0" w:color="auto"/>
              <w:right w:val="single" w:sz="4" w:space="0" w:color="auto"/>
            </w:tcBorders>
            <w:shd w:val="clear" w:color="000000" w:fill="FFFFFF"/>
            <w:hideMark/>
          </w:tcPr>
          <w:p w14:paraId="5D5D3295"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5B6A6408"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1B8C78F3"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7708C749"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26D22086" w14:textId="77777777" w:rsidR="002275B9" w:rsidRPr="001A29AE" w:rsidRDefault="002275B9" w:rsidP="00D90482">
            <w:pPr>
              <w:jc w:val="right"/>
              <w:rPr>
                <w:color w:val="000000"/>
                <w:sz w:val="19"/>
                <w:szCs w:val="19"/>
              </w:rPr>
            </w:pPr>
            <w:r w:rsidRPr="001A29AE">
              <w:rPr>
                <w:color w:val="000000"/>
                <w:sz w:val="19"/>
                <w:szCs w:val="19"/>
              </w:rPr>
              <w:t>386 636</w:t>
            </w:r>
          </w:p>
        </w:tc>
        <w:tc>
          <w:tcPr>
            <w:tcW w:w="1034" w:type="dxa"/>
            <w:tcBorders>
              <w:top w:val="nil"/>
              <w:left w:val="nil"/>
              <w:bottom w:val="single" w:sz="4" w:space="0" w:color="auto"/>
              <w:right w:val="single" w:sz="4" w:space="0" w:color="auto"/>
            </w:tcBorders>
            <w:shd w:val="clear" w:color="000000" w:fill="FFFFFF"/>
            <w:hideMark/>
          </w:tcPr>
          <w:p w14:paraId="663688D2" w14:textId="77777777" w:rsidR="002275B9" w:rsidRPr="001A29AE" w:rsidRDefault="002275B9" w:rsidP="00D90482">
            <w:pPr>
              <w:jc w:val="right"/>
              <w:rPr>
                <w:color w:val="000000"/>
                <w:sz w:val="19"/>
                <w:szCs w:val="19"/>
              </w:rPr>
            </w:pPr>
            <w:r w:rsidRPr="001A29AE">
              <w:rPr>
                <w:color w:val="000000"/>
                <w:sz w:val="19"/>
                <w:szCs w:val="19"/>
              </w:rPr>
              <w:t>379 274</w:t>
            </w:r>
          </w:p>
        </w:tc>
        <w:tc>
          <w:tcPr>
            <w:tcW w:w="1174" w:type="dxa"/>
            <w:tcBorders>
              <w:top w:val="nil"/>
              <w:left w:val="nil"/>
              <w:bottom w:val="single" w:sz="4" w:space="0" w:color="auto"/>
              <w:right w:val="single" w:sz="4" w:space="0" w:color="auto"/>
            </w:tcBorders>
            <w:shd w:val="clear" w:color="000000" w:fill="FFFFFF"/>
            <w:hideMark/>
          </w:tcPr>
          <w:p w14:paraId="552BDFD1" w14:textId="77777777" w:rsidR="002275B9" w:rsidRPr="001A29AE" w:rsidRDefault="002275B9" w:rsidP="00D90482">
            <w:pPr>
              <w:jc w:val="right"/>
              <w:rPr>
                <w:color w:val="000000"/>
                <w:sz w:val="19"/>
                <w:szCs w:val="19"/>
              </w:rPr>
            </w:pPr>
            <w:r w:rsidRPr="001A29AE">
              <w:rPr>
                <w:color w:val="000000"/>
                <w:sz w:val="19"/>
                <w:szCs w:val="19"/>
              </w:rPr>
              <w:t>38 303</w:t>
            </w:r>
          </w:p>
        </w:tc>
        <w:tc>
          <w:tcPr>
            <w:tcW w:w="1136" w:type="dxa"/>
            <w:tcBorders>
              <w:top w:val="nil"/>
              <w:left w:val="nil"/>
              <w:bottom w:val="single" w:sz="4" w:space="0" w:color="auto"/>
              <w:right w:val="single" w:sz="4" w:space="0" w:color="auto"/>
            </w:tcBorders>
            <w:shd w:val="clear" w:color="000000" w:fill="FFFFFF"/>
            <w:hideMark/>
          </w:tcPr>
          <w:p w14:paraId="0F36349D" w14:textId="77777777" w:rsidR="002275B9" w:rsidRPr="001A29AE" w:rsidRDefault="002275B9" w:rsidP="00D90482">
            <w:pPr>
              <w:jc w:val="right"/>
              <w:rPr>
                <w:color w:val="000000"/>
                <w:sz w:val="19"/>
                <w:szCs w:val="19"/>
              </w:rPr>
            </w:pPr>
            <w:r w:rsidRPr="001A29AE">
              <w:rPr>
                <w:color w:val="000000"/>
                <w:sz w:val="19"/>
                <w:szCs w:val="19"/>
              </w:rPr>
              <w:t>27 761</w:t>
            </w:r>
          </w:p>
        </w:tc>
      </w:tr>
      <w:tr w:rsidR="002275B9" w:rsidRPr="001A29AE" w14:paraId="2AEC9251"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19963C3D" w14:textId="77777777" w:rsidR="002275B9" w:rsidRPr="001A29AE" w:rsidRDefault="002275B9" w:rsidP="00D90482">
            <w:pPr>
              <w:rPr>
                <w:color w:val="000000"/>
                <w:sz w:val="19"/>
                <w:szCs w:val="19"/>
              </w:rPr>
            </w:pPr>
            <w:r w:rsidRPr="001A29AE">
              <w:rPr>
                <w:color w:val="000000"/>
                <w:sz w:val="19"/>
                <w:szCs w:val="19"/>
              </w:rPr>
              <w:t>0911036 Narva Lasteaed Vikerkaar</w:t>
            </w:r>
          </w:p>
        </w:tc>
        <w:tc>
          <w:tcPr>
            <w:tcW w:w="708" w:type="dxa"/>
            <w:tcBorders>
              <w:top w:val="nil"/>
              <w:left w:val="nil"/>
              <w:bottom w:val="single" w:sz="4" w:space="0" w:color="auto"/>
              <w:right w:val="single" w:sz="4" w:space="0" w:color="auto"/>
            </w:tcBorders>
            <w:shd w:val="clear" w:color="000000" w:fill="FFFFFF"/>
            <w:hideMark/>
          </w:tcPr>
          <w:p w14:paraId="3391B53F"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77E2F77E"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593D9329"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2A43656F"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76972F7C" w14:textId="77777777" w:rsidR="002275B9" w:rsidRPr="001A29AE" w:rsidRDefault="002275B9" w:rsidP="00D90482">
            <w:pPr>
              <w:jc w:val="right"/>
              <w:rPr>
                <w:color w:val="000000"/>
                <w:sz w:val="19"/>
                <w:szCs w:val="19"/>
              </w:rPr>
            </w:pPr>
            <w:r w:rsidRPr="001A29AE">
              <w:rPr>
                <w:color w:val="000000"/>
                <w:sz w:val="19"/>
                <w:szCs w:val="19"/>
              </w:rPr>
              <w:t>316 078</w:t>
            </w:r>
          </w:p>
        </w:tc>
        <w:tc>
          <w:tcPr>
            <w:tcW w:w="1034" w:type="dxa"/>
            <w:tcBorders>
              <w:top w:val="nil"/>
              <w:left w:val="nil"/>
              <w:bottom w:val="single" w:sz="4" w:space="0" w:color="auto"/>
              <w:right w:val="single" w:sz="4" w:space="0" w:color="auto"/>
            </w:tcBorders>
            <w:shd w:val="clear" w:color="000000" w:fill="FFFFFF"/>
            <w:hideMark/>
          </w:tcPr>
          <w:p w14:paraId="210591EC" w14:textId="77777777" w:rsidR="002275B9" w:rsidRPr="001A29AE" w:rsidRDefault="002275B9" w:rsidP="00D90482">
            <w:pPr>
              <w:jc w:val="right"/>
              <w:rPr>
                <w:color w:val="000000"/>
                <w:sz w:val="19"/>
                <w:szCs w:val="19"/>
              </w:rPr>
            </w:pPr>
            <w:r w:rsidRPr="001A29AE">
              <w:rPr>
                <w:color w:val="000000"/>
                <w:sz w:val="19"/>
                <w:szCs w:val="19"/>
              </w:rPr>
              <w:t>314 894</w:t>
            </w:r>
          </w:p>
        </w:tc>
        <w:tc>
          <w:tcPr>
            <w:tcW w:w="1174" w:type="dxa"/>
            <w:tcBorders>
              <w:top w:val="nil"/>
              <w:left w:val="nil"/>
              <w:bottom w:val="single" w:sz="4" w:space="0" w:color="auto"/>
              <w:right w:val="single" w:sz="4" w:space="0" w:color="auto"/>
            </w:tcBorders>
            <w:shd w:val="clear" w:color="000000" w:fill="FFFFFF"/>
            <w:hideMark/>
          </w:tcPr>
          <w:p w14:paraId="6DBBD789" w14:textId="77777777" w:rsidR="002275B9" w:rsidRPr="001A29AE" w:rsidRDefault="002275B9" w:rsidP="00D90482">
            <w:pPr>
              <w:jc w:val="right"/>
              <w:rPr>
                <w:color w:val="000000"/>
                <w:sz w:val="19"/>
                <w:szCs w:val="19"/>
              </w:rPr>
            </w:pPr>
            <w:r w:rsidRPr="001A29AE">
              <w:rPr>
                <w:color w:val="000000"/>
                <w:sz w:val="19"/>
                <w:szCs w:val="19"/>
              </w:rPr>
              <w:t>33 188</w:t>
            </w:r>
          </w:p>
        </w:tc>
        <w:tc>
          <w:tcPr>
            <w:tcW w:w="1136" w:type="dxa"/>
            <w:tcBorders>
              <w:top w:val="nil"/>
              <w:left w:val="nil"/>
              <w:bottom w:val="single" w:sz="4" w:space="0" w:color="auto"/>
              <w:right w:val="single" w:sz="4" w:space="0" w:color="auto"/>
            </w:tcBorders>
            <w:shd w:val="clear" w:color="000000" w:fill="FFFFFF"/>
            <w:hideMark/>
          </w:tcPr>
          <w:p w14:paraId="5A488393" w14:textId="77777777" w:rsidR="002275B9" w:rsidRPr="001A29AE" w:rsidRDefault="002275B9" w:rsidP="00D90482">
            <w:pPr>
              <w:jc w:val="right"/>
              <w:rPr>
                <w:color w:val="000000"/>
                <w:sz w:val="19"/>
                <w:szCs w:val="19"/>
              </w:rPr>
            </w:pPr>
            <w:r w:rsidRPr="001A29AE">
              <w:rPr>
                <w:color w:val="000000"/>
                <w:sz w:val="19"/>
                <w:szCs w:val="19"/>
              </w:rPr>
              <w:t>27 761</w:t>
            </w:r>
          </w:p>
        </w:tc>
      </w:tr>
      <w:tr w:rsidR="002275B9" w:rsidRPr="001A29AE" w14:paraId="6E635446"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50B60730" w14:textId="77777777" w:rsidR="002275B9" w:rsidRPr="001A29AE" w:rsidRDefault="002275B9" w:rsidP="00D90482">
            <w:pPr>
              <w:rPr>
                <w:color w:val="000000"/>
                <w:sz w:val="19"/>
                <w:szCs w:val="19"/>
              </w:rPr>
            </w:pPr>
            <w:r w:rsidRPr="001A29AE">
              <w:rPr>
                <w:color w:val="000000"/>
                <w:sz w:val="19"/>
                <w:szCs w:val="19"/>
              </w:rPr>
              <w:t>0911036 Narva Lasteaed Vikerkaar</w:t>
            </w:r>
          </w:p>
        </w:tc>
        <w:tc>
          <w:tcPr>
            <w:tcW w:w="708" w:type="dxa"/>
            <w:tcBorders>
              <w:top w:val="nil"/>
              <w:left w:val="nil"/>
              <w:bottom w:val="single" w:sz="4" w:space="0" w:color="auto"/>
              <w:right w:val="single" w:sz="4" w:space="0" w:color="auto"/>
            </w:tcBorders>
            <w:shd w:val="clear" w:color="000000" w:fill="FFFFFF"/>
            <w:hideMark/>
          </w:tcPr>
          <w:p w14:paraId="723EAD80"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69930B5F"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49282FBA"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25BBC1D9"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2F085C0D" w14:textId="77777777" w:rsidR="002275B9" w:rsidRPr="001A29AE" w:rsidRDefault="002275B9" w:rsidP="00D90482">
            <w:pPr>
              <w:jc w:val="right"/>
              <w:rPr>
                <w:color w:val="000000"/>
                <w:sz w:val="19"/>
                <w:szCs w:val="19"/>
              </w:rPr>
            </w:pPr>
            <w:r w:rsidRPr="001A29AE">
              <w:rPr>
                <w:color w:val="000000"/>
                <w:sz w:val="19"/>
                <w:szCs w:val="19"/>
              </w:rPr>
              <w:t>70 558</w:t>
            </w:r>
          </w:p>
        </w:tc>
        <w:tc>
          <w:tcPr>
            <w:tcW w:w="1034" w:type="dxa"/>
            <w:tcBorders>
              <w:top w:val="nil"/>
              <w:left w:val="nil"/>
              <w:bottom w:val="single" w:sz="4" w:space="0" w:color="auto"/>
              <w:right w:val="single" w:sz="4" w:space="0" w:color="auto"/>
            </w:tcBorders>
            <w:shd w:val="clear" w:color="000000" w:fill="FFFFFF"/>
            <w:hideMark/>
          </w:tcPr>
          <w:p w14:paraId="6EC03DBB" w14:textId="77777777" w:rsidR="002275B9" w:rsidRPr="001A29AE" w:rsidRDefault="002275B9" w:rsidP="00D90482">
            <w:pPr>
              <w:jc w:val="right"/>
              <w:rPr>
                <w:color w:val="000000"/>
                <w:sz w:val="19"/>
                <w:szCs w:val="19"/>
              </w:rPr>
            </w:pPr>
            <w:r w:rsidRPr="001A29AE">
              <w:rPr>
                <w:color w:val="000000"/>
                <w:sz w:val="19"/>
                <w:szCs w:val="19"/>
              </w:rPr>
              <w:t>64 380</w:t>
            </w:r>
          </w:p>
        </w:tc>
        <w:tc>
          <w:tcPr>
            <w:tcW w:w="1174" w:type="dxa"/>
            <w:tcBorders>
              <w:top w:val="nil"/>
              <w:left w:val="nil"/>
              <w:bottom w:val="single" w:sz="4" w:space="0" w:color="auto"/>
              <w:right w:val="single" w:sz="4" w:space="0" w:color="auto"/>
            </w:tcBorders>
            <w:shd w:val="clear" w:color="000000" w:fill="FFFFFF"/>
            <w:hideMark/>
          </w:tcPr>
          <w:p w14:paraId="600D150F" w14:textId="77777777" w:rsidR="002275B9" w:rsidRPr="001A29AE" w:rsidRDefault="002275B9" w:rsidP="00D90482">
            <w:pPr>
              <w:jc w:val="right"/>
              <w:rPr>
                <w:color w:val="000000"/>
                <w:sz w:val="19"/>
                <w:szCs w:val="19"/>
              </w:rPr>
            </w:pPr>
            <w:r w:rsidRPr="001A29AE">
              <w:rPr>
                <w:color w:val="000000"/>
                <w:sz w:val="19"/>
                <w:szCs w:val="19"/>
              </w:rPr>
              <w:t>5 115</w:t>
            </w:r>
          </w:p>
        </w:tc>
        <w:tc>
          <w:tcPr>
            <w:tcW w:w="1136" w:type="dxa"/>
            <w:tcBorders>
              <w:top w:val="nil"/>
              <w:left w:val="nil"/>
              <w:bottom w:val="single" w:sz="4" w:space="0" w:color="auto"/>
              <w:right w:val="single" w:sz="4" w:space="0" w:color="auto"/>
            </w:tcBorders>
            <w:shd w:val="clear" w:color="000000" w:fill="FFFFFF"/>
            <w:hideMark/>
          </w:tcPr>
          <w:p w14:paraId="70EDD077"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29CDCFB5"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73A4E2C2" w14:textId="77777777" w:rsidR="002275B9" w:rsidRPr="001A29AE" w:rsidRDefault="002275B9" w:rsidP="00D90482">
            <w:pPr>
              <w:rPr>
                <w:color w:val="000000"/>
                <w:sz w:val="19"/>
                <w:szCs w:val="19"/>
              </w:rPr>
            </w:pPr>
            <w:r w:rsidRPr="001A29AE">
              <w:rPr>
                <w:color w:val="000000"/>
                <w:sz w:val="19"/>
                <w:szCs w:val="19"/>
              </w:rPr>
              <w:t>0911036 Narva Lasteaed Vikerkaar</w:t>
            </w:r>
          </w:p>
        </w:tc>
        <w:tc>
          <w:tcPr>
            <w:tcW w:w="708" w:type="dxa"/>
            <w:tcBorders>
              <w:top w:val="nil"/>
              <w:left w:val="nil"/>
              <w:bottom w:val="single" w:sz="4" w:space="0" w:color="auto"/>
              <w:right w:val="single" w:sz="4" w:space="0" w:color="auto"/>
            </w:tcBorders>
            <w:shd w:val="clear" w:color="000000" w:fill="FFFFFF"/>
            <w:hideMark/>
          </w:tcPr>
          <w:p w14:paraId="179C2AE2"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5D25E40F"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11AB09FD"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69AAF005" w14:textId="77777777" w:rsidR="002275B9" w:rsidRPr="001A29AE" w:rsidRDefault="002275B9" w:rsidP="00D90482">
            <w:pPr>
              <w:rPr>
                <w:color w:val="000000"/>
                <w:sz w:val="19"/>
                <w:szCs w:val="19"/>
              </w:rPr>
            </w:pPr>
            <w:r w:rsidRPr="001A29AE">
              <w:rPr>
                <w:color w:val="000000"/>
                <w:sz w:val="19"/>
                <w:szCs w:val="19"/>
              </w:rPr>
              <w:t>KOKKU OMATULUD</w:t>
            </w:r>
          </w:p>
        </w:tc>
        <w:tc>
          <w:tcPr>
            <w:tcW w:w="1063" w:type="dxa"/>
            <w:tcBorders>
              <w:top w:val="nil"/>
              <w:left w:val="nil"/>
              <w:bottom w:val="single" w:sz="4" w:space="0" w:color="auto"/>
              <w:right w:val="single" w:sz="4" w:space="0" w:color="auto"/>
            </w:tcBorders>
            <w:shd w:val="clear" w:color="000000" w:fill="FFFFFF"/>
            <w:hideMark/>
          </w:tcPr>
          <w:p w14:paraId="5DC6EA19" w14:textId="77777777" w:rsidR="002275B9" w:rsidRPr="001A29AE" w:rsidRDefault="002275B9" w:rsidP="00D90482">
            <w:pPr>
              <w:jc w:val="right"/>
              <w:rPr>
                <w:color w:val="000000"/>
                <w:sz w:val="19"/>
                <w:szCs w:val="19"/>
              </w:rPr>
            </w:pPr>
            <w:r w:rsidRPr="001A29AE">
              <w:rPr>
                <w:color w:val="000000"/>
                <w:sz w:val="19"/>
                <w:szCs w:val="19"/>
              </w:rPr>
              <w:t>68 060</w:t>
            </w:r>
          </w:p>
        </w:tc>
        <w:tc>
          <w:tcPr>
            <w:tcW w:w="1034" w:type="dxa"/>
            <w:tcBorders>
              <w:top w:val="nil"/>
              <w:left w:val="nil"/>
              <w:bottom w:val="single" w:sz="4" w:space="0" w:color="auto"/>
              <w:right w:val="single" w:sz="4" w:space="0" w:color="auto"/>
            </w:tcBorders>
            <w:shd w:val="clear" w:color="000000" w:fill="FFFFFF"/>
            <w:hideMark/>
          </w:tcPr>
          <w:p w14:paraId="330FABB5" w14:textId="77777777" w:rsidR="002275B9" w:rsidRPr="001A29AE" w:rsidRDefault="002275B9" w:rsidP="00D90482">
            <w:pPr>
              <w:jc w:val="right"/>
              <w:rPr>
                <w:color w:val="000000"/>
                <w:sz w:val="19"/>
                <w:szCs w:val="19"/>
              </w:rPr>
            </w:pPr>
            <w:r w:rsidRPr="001A29AE">
              <w:rPr>
                <w:color w:val="000000"/>
                <w:sz w:val="19"/>
                <w:szCs w:val="19"/>
              </w:rPr>
              <w:t>60 550</w:t>
            </w:r>
          </w:p>
        </w:tc>
        <w:tc>
          <w:tcPr>
            <w:tcW w:w="1174" w:type="dxa"/>
            <w:tcBorders>
              <w:top w:val="nil"/>
              <w:left w:val="nil"/>
              <w:bottom w:val="single" w:sz="4" w:space="0" w:color="auto"/>
              <w:right w:val="single" w:sz="4" w:space="0" w:color="auto"/>
            </w:tcBorders>
            <w:shd w:val="clear" w:color="000000" w:fill="FFFFFF"/>
            <w:hideMark/>
          </w:tcPr>
          <w:p w14:paraId="7B3B046F"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222613AE"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336D70D0" w14:textId="77777777" w:rsidTr="0035143F">
        <w:trPr>
          <w:trHeight w:val="146"/>
        </w:trPr>
        <w:tc>
          <w:tcPr>
            <w:tcW w:w="1560" w:type="dxa"/>
            <w:tcBorders>
              <w:top w:val="nil"/>
              <w:left w:val="single" w:sz="4" w:space="0" w:color="auto"/>
              <w:bottom w:val="single" w:sz="4" w:space="0" w:color="auto"/>
              <w:right w:val="single" w:sz="4" w:space="0" w:color="auto"/>
            </w:tcBorders>
            <w:shd w:val="clear" w:color="000000" w:fill="FFFFFF"/>
            <w:hideMark/>
          </w:tcPr>
          <w:p w14:paraId="57A60FE5" w14:textId="77777777" w:rsidR="002275B9" w:rsidRPr="001A29AE" w:rsidRDefault="002275B9" w:rsidP="00D90482">
            <w:pPr>
              <w:rPr>
                <w:color w:val="000000"/>
                <w:sz w:val="19"/>
                <w:szCs w:val="19"/>
              </w:rPr>
            </w:pPr>
            <w:r w:rsidRPr="001A29AE">
              <w:rPr>
                <w:color w:val="000000"/>
                <w:sz w:val="19"/>
                <w:szCs w:val="19"/>
              </w:rPr>
              <w:lastRenderedPageBreak/>
              <w:t>0911036 Narva Lasteaed Vikerkaar</w:t>
            </w:r>
          </w:p>
        </w:tc>
        <w:tc>
          <w:tcPr>
            <w:tcW w:w="708" w:type="dxa"/>
            <w:tcBorders>
              <w:top w:val="nil"/>
              <w:left w:val="nil"/>
              <w:bottom w:val="single" w:sz="4" w:space="0" w:color="auto"/>
              <w:right w:val="single" w:sz="4" w:space="0" w:color="auto"/>
            </w:tcBorders>
            <w:shd w:val="clear" w:color="000000" w:fill="FFFFFF"/>
            <w:hideMark/>
          </w:tcPr>
          <w:p w14:paraId="18BCA66D"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18495C19"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515EDCE9" w14:textId="77777777" w:rsidR="002275B9" w:rsidRPr="001A29AE" w:rsidRDefault="002275B9" w:rsidP="00D90482">
            <w:pPr>
              <w:rPr>
                <w:color w:val="000000"/>
                <w:sz w:val="19"/>
                <w:szCs w:val="19"/>
              </w:rPr>
            </w:pPr>
            <w:r w:rsidRPr="001A29AE">
              <w:rPr>
                <w:color w:val="000000"/>
                <w:sz w:val="19"/>
                <w:szCs w:val="19"/>
              </w:rPr>
              <w:t>3220</w:t>
            </w:r>
          </w:p>
        </w:tc>
        <w:tc>
          <w:tcPr>
            <w:tcW w:w="1590" w:type="dxa"/>
            <w:tcBorders>
              <w:top w:val="nil"/>
              <w:left w:val="nil"/>
              <w:bottom w:val="single" w:sz="4" w:space="0" w:color="auto"/>
              <w:right w:val="single" w:sz="4" w:space="0" w:color="auto"/>
            </w:tcBorders>
            <w:shd w:val="clear" w:color="000000" w:fill="FFFFFF"/>
            <w:hideMark/>
          </w:tcPr>
          <w:p w14:paraId="3F4DA877" w14:textId="77777777" w:rsidR="002275B9" w:rsidRPr="001A29AE" w:rsidRDefault="002275B9" w:rsidP="00D90482">
            <w:pPr>
              <w:rPr>
                <w:color w:val="000000"/>
                <w:sz w:val="19"/>
                <w:szCs w:val="19"/>
              </w:rPr>
            </w:pPr>
            <w:r w:rsidRPr="001A29AE">
              <w:rPr>
                <w:color w:val="000000"/>
                <w:sz w:val="19"/>
                <w:szCs w:val="19"/>
              </w:rPr>
              <w:t>Tulud haridusalasest tegevusest</w:t>
            </w:r>
          </w:p>
        </w:tc>
        <w:tc>
          <w:tcPr>
            <w:tcW w:w="1063" w:type="dxa"/>
            <w:tcBorders>
              <w:top w:val="nil"/>
              <w:left w:val="nil"/>
              <w:bottom w:val="single" w:sz="4" w:space="0" w:color="auto"/>
              <w:right w:val="single" w:sz="4" w:space="0" w:color="auto"/>
            </w:tcBorders>
            <w:shd w:val="clear" w:color="000000" w:fill="FFFFFF"/>
            <w:hideMark/>
          </w:tcPr>
          <w:p w14:paraId="2144C48F" w14:textId="77777777" w:rsidR="002275B9" w:rsidRPr="001A29AE" w:rsidRDefault="002275B9" w:rsidP="00D90482">
            <w:pPr>
              <w:jc w:val="right"/>
              <w:rPr>
                <w:color w:val="000000"/>
                <w:sz w:val="19"/>
                <w:szCs w:val="19"/>
              </w:rPr>
            </w:pPr>
            <w:r w:rsidRPr="001A29AE">
              <w:rPr>
                <w:color w:val="000000"/>
                <w:sz w:val="19"/>
                <w:szCs w:val="19"/>
              </w:rPr>
              <w:t>68 060</w:t>
            </w:r>
          </w:p>
        </w:tc>
        <w:tc>
          <w:tcPr>
            <w:tcW w:w="1034" w:type="dxa"/>
            <w:tcBorders>
              <w:top w:val="nil"/>
              <w:left w:val="nil"/>
              <w:bottom w:val="single" w:sz="4" w:space="0" w:color="auto"/>
              <w:right w:val="single" w:sz="4" w:space="0" w:color="auto"/>
            </w:tcBorders>
            <w:shd w:val="clear" w:color="000000" w:fill="FFFFFF"/>
            <w:hideMark/>
          </w:tcPr>
          <w:p w14:paraId="663567EE" w14:textId="77777777" w:rsidR="002275B9" w:rsidRPr="001A29AE" w:rsidRDefault="002275B9" w:rsidP="00D90482">
            <w:pPr>
              <w:jc w:val="right"/>
              <w:rPr>
                <w:color w:val="000000"/>
                <w:sz w:val="19"/>
                <w:szCs w:val="19"/>
              </w:rPr>
            </w:pPr>
            <w:r w:rsidRPr="001A29AE">
              <w:rPr>
                <w:color w:val="000000"/>
                <w:sz w:val="19"/>
                <w:szCs w:val="19"/>
              </w:rPr>
              <w:t>60 550</w:t>
            </w:r>
          </w:p>
        </w:tc>
        <w:tc>
          <w:tcPr>
            <w:tcW w:w="1174" w:type="dxa"/>
            <w:tcBorders>
              <w:top w:val="nil"/>
              <w:left w:val="nil"/>
              <w:bottom w:val="single" w:sz="4" w:space="0" w:color="auto"/>
              <w:right w:val="single" w:sz="4" w:space="0" w:color="auto"/>
            </w:tcBorders>
            <w:shd w:val="clear" w:color="000000" w:fill="FFFFFF"/>
            <w:hideMark/>
          </w:tcPr>
          <w:p w14:paraId="29E10854"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39094373"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1E108CE5"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088DB3D5" w14:textId="77777777" w:rsidR="002275B9" w:rsidRPr="001A29AE" w:rsidRDefault="002275B9" w:rsidP="00D90482">
            <w:pPr>
              <w:rPr>
                <w:color w:val="000000"/>
                <w:sz w:val="19"/>
                <w:szCs w:val="19"/>
              </w:rPr>
            </w:pPr>
            <w:r w:rsidRPr="001A29AE">
              <w:rPr>
                <w:color w:val="000000"/>
                <w:sz w:val="19"/>
                <w:szCs w:val="19"/>
              </w:rPr>
              <w:t>0911037 Narva Lasteaed Cipollino</w:t>
            </w:r>
          </w:p>
        </w:tc>
        <w:tc>
          <w:tcPr>
            <w:tcW w:w="708" w:type="dxa"/>
            <w:tcBorders>
              <w:top w:val="nil"/>
              <w:left w:val="nil"/>
              <w:bottom w:val="single" w:sz="4" w:space="0" w:color="auto"/>
              <w:right w:val="single" w:sz="4" w:space="0" w:color="auto"/>
            </w:tcBorders>
            <w:shd w:val="clear" w:color="000000" w:fill="FFFFFF"/>
            <w:hideMark/>
          </w:tcPr>
          <w:p w14:paraId="3F38A4CE"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7B17560A"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494CAA5B"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1D302E1E"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5C65EC32" w14:textId="77777777" w:rsidR="002275B9" w:rsidRPr="001A29AE" w:rsidRDefault="002275B9" w:rsidP="00D90482">
            <w:pPr>
              <w:jc w:val="right"/>
              <w:rPr>
                <w:color w:val="000000"/>
                <w:sz w:val="19"/>
                <w:szCs w:val="19"/>
              </w:rPr>
            </w:pPr>
            <w:r w:rsidRPr="001A29AE">
              <w:rPr>
                <w:color w:val="000000"/>
                <w:sz w:val="19"/>
                <w:szCs w:val="19"/>
              </w:rPr>
              <w:t>801 830</w:t>
            </w:r>
          </w:p>
        </w:tc>
        <w:tc>
          <w:tcPr>
            <w:tcW w:w="1034" w:type="dxa"/>
            <w:tcBorders>
              <w:top w:val="nil"/>
              <w:left w:val="nil"/>
              <w:bottom w:val="single" w:sz="4" w:space="0" w:color="auto"/>
              <w:right w:val="single" w:sz="4" w:space="0" w:color="auto"/>
            </w:tcBorders>
            <w:shd w:val="clear" w:color="000000" w:fill="FFFFFF"/>
            <w:hideMark/>
          </w:tcPr>
          <w:p w14:paraId="4D2315F3" w14:textId="77777777" w:rsidR="002275B9" w:rsidRPr="001A29AE" w:rsidRDefault="002275B9" w:rsidP="00D90482">
            <w:pPr>
              <w:jc w:val="right"/>
              <w:rPr>
                <w:color w:val="000000"/>
                <w:sz w:val="19"/>
                <w:szCs w:val="19"/>
              </w:rPr>
            </w:pPr>
            <w:r w:rsidRPr="001A29AE">
              <w:rPr>
                <w:color w:val="000000"/>
                <w:sz w:val="19"/>
                <w:szCs w:val="19"/>
              </w:rPr>
              <w:t>839 863</w:t>
            </w:r>
          </w:p>
        </w:tc>
        <w:tc>
          <w:tcPr>
            <w:tcW w:w="1174" w:type="dxa"/>
            <w:tcBorders>
              <w:top w:val="nil"/>
              <w:left w:val="nil"/>
              <w:bottom w:val="single" w:sz="4" w:space="0" w:color="auto"/>
              <w:right w:val="single" w:sz="4" w:space="0" w:color="auto"/>
            </w:tcBorders>
            <w:shd w:val="clear" w:color="000000" w:fill="FFFFFF"/>
            <w:hideMark/>
          </w:tcPr>
          <w:p w14:paraId="560DF8AC" w14:textId="77777777" w:rsidR="002275B9" w:rsidRPr="001A29AE" w:rsidRDefault="002275B9" w:rsidP="00D90482">
            <w:pPr>
              <w:jc w:val="right"/>
              <w:rPr>
                <w:color w:val="000000"/>
                <w:sz w:val="19"/>
                <w:szCs w:val="19"/>
              </w:rPr>
            </w:pPr>
            <w:r w:rsidRPr="001A29AE">
              <w:rPr>
                <w:color w:val="000000"/>
                <w:sz w:val="19"/>
                <w:szCs w:val="19"/>
              </w:rPr>
              <w:t>86 073</w:t>
            </w:r>
          </w:p>
        </w:tc>
        <w:tc>
          <w:tcPr>
            <w:tcW w:w="1136" w:type="dxa"/>
            <w:tcBorders>
              <w:top w:val="nil"/>
              <w:left w:val="nil"/>
              <w:bottom w:val="single" w:sz="4" w:space="0" w:color="auto"/>
              <w:right w:val="single" w:sz="4" w:space="0" w:color="auto"/>
            </w:tcBorders>
            <w:shd w:val="clear" w:color="000000" w:fill="FFFFFF"/>
            <w:hideMark/>
          </w:tcPr>
          <w:p w14:paraId="7109BFD0" w14:textId="77777777" w:rsidR="002275B9" w:rsidRPr="001A29AE" w:rsidRDefault="002275B9" w:rsidP="00D90482">
            <w:pPr>
              <w:jc w:val="right"/>
              <w:rPr>
                <w:color w:val="000000"/>
                <w:sz w:val="19"/>
                <w:szCs w:val="19"/>
              </w:rPr>
            </w:pPr>
            <w:r w:rsidRPr="001A29AE">
              <w:rPr>
                <w:color w:val="000000"/>
                <w:sz w:val="19"/>
                <w:szCs w:val="19"/>
              </w:rPr>
              <w:t>71 608</w:t>
            </w:r>
          </w:p>
        </w:tc>
      </w:tr>
      <w:tr w:rsidR="002275B9" w:rsidRPr="001A29AE" w14:paraId="17C743ED"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7BF9EA41" w14:textId="77777777" w:rsidR="002275B9" w:rsidRPr="001A29AE" w:rsidRDefault="002275B9" w:rsidP="00D90482">
            <w:pPr>
              <w:rPr>
                <w:color w:val="000000"/>
                <w:sz w:val="19"/>
                <w:szCs w:val="19"/>
              </w:rPr>
            </w:pPr>
            <w:r w:rsidRPr="001A29AE">
              <w:rPr>
                <w:color w:val="000000"/>
                <w:sz w:val="19"/>
                <w:szCs w:val="19"/>
              </w:rPr>
              <w:t>0911037 Narva Lasteaed Cipollino</w:t>
            </w:r>
          </w:p>
        </w:tc>
        <w:tc>
          <w:tcPr>
            <w:tcW w:w="708" w:type="dxa"/>
            <w:tcBorders>
              <w:top w:val="nil"/>
              <w:left w:val="nil"/>
              <w:bottom w:val="single" w:sz="4" w:space="0" w:color="auto"/>
              <w:right w:val="single" w:sz="4" w:space="0" w:color="auto"/>
            </w:tcBorders>
            <w:shd w:val="clear" w:color="000000" w:fill="FFFFFF"/>
            <w:hideMark/>
          </w:tcPr>
          <w:p w14:paraId="3D9CC13D"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41AE244A"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50B310A2"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00920A52"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7DA29BBD" w14:textId="77777777" w:rsidR="002275B9" w:rsidRPr="001A29AE" w:rsidRDefault="002275B9" w:rsidP="00D90482">
            <w:pPr>
              <w:jc w:val="right"/>
              <w:rPr>
                <w:color w:val="000000"/>
                <w:sz w:val="19"/>
                <w:szCs w:val="19"/>
              </w:rPr>
            </w:pPr>
            <w:r w:rsidRPr="001A29AE">
              <w:rPr>
                <w:color w:val="000000"/>
                <w:sz w:val="19"/>
                <w:szCs w:val="19"/>
              </w:rPr>
              <w:t>678 817</w:t>
            </w:r>
          </w:p>
        </w:tc>
        <w:tc>
          <w:tcPr>
            <w:tcW w:w="1034" w:type="dxa"/>
            <w:tcBorders>
              <w:top w:val="nil"/>
              <w:left w:val="nil"/>
              <w:bottom w:val="single" w:sz="4" w:space="0" w:color="auto"/>
              <w:right w:val="single" w:sz="4" w:space="0" w:color="auto"/>
            </w:tcBorders>
            <w:shd w:val="clear" w:color="000000" w:fill="FFFFFF"/>
            <w:hideMark/>
          </w:tcPr>
          <w:p w14:paraId="623DAB74" w14:textId="77777777" w:rsidR="002275B9" w:rsidRPr="001A29AE" w:rsidRDefault="002275B9" w:rsidP="00D90482">
            <w:pPr>
              <w:jc w:val="right"/>
              <w:rPr>
                <w:color w:val="000000"/>
                <w:sz w:val="19"/>
                <w:szCs w:val="19"/>
              </w:rPr>
            </w:pPr>
            <w:r w:rsidRPr="001A29AE">
              <w:rPr>
                <w:color w:val="000000"/>
                <w:sz w:val="19"/>
                <w:szCs w:val="19"/>
              </w:rPr>
              <w:t>711 736</w:t>
            </w:r>
          </w:p>
        </w:tc>
        <w:tc>
          <w:tcPr>
            <w:tcW w:w="1174" w:type="dxa"/>
            <w:tcBorders>
              <w:top w:val="nil"/>
              <w:left w:val="nil"/>
              <w:bottom w:val="single" w:sz="4" w:space="0" w:color="auto"/>
              <w:right w:val="single" w:sz="4" w:space="0" w:color="auto"/>
            </w:tcBorders>
            <w:shd w:val="clear" w:color="000000" w:fill="FFFFFF"/>
            <w:hideMark/>
          </w:tcPr>
          <w:p w14:paraId="72E76804" w14:textId="77777777" w:rsidR="002275B9" w:rsidRPr="001A29AE" w:rsidRDefault="002275B9" w:rsidP="00D90482">
            <w:pPr>
              <w:jc w:val="right"/>
              <w:rPr>
                <w:color w:val="000000"/>
                <w:sz w:val="19"/>
                <w:szCs w:val="19"/>
              </w:rPr>
            </w:pPr>
            <w:r w:rsidRPr="001A29AE">
              <w:rPr>
                <w:color w:val="000000"/>
                <w:sz w:val="19"/>
                <w:szCs w:val="19"/>
              </w:rPr>
              <w:t>81 888</w:t>
            </w:r>
          </w:p>
        </w:tc>
        <w:tc>
          <w:tcPr>
            <w:tcW w:w="1136" w:type="dxa"/>
            <w:tcBorders>
              <w:top w:val="nil"/>
              <w:left w:val="nil"/>
              <w:bottom w:val="single" w:sz="4" w:space="0" w:color="auto"/>
              <w:right w:val="single" w:sz="4" w:space="0" w:color="auto"/>
            </w:tcBorders>
            <w:shd w:val="clear" w:color="000000" w:fill="FFFFFF"/>
            <w:hideMark/>
          </w:tcPr>
          <w:p w14:paraId="328E4A5B" w14:textId="77777777" w:rsidR="002275B9" w:rsidRPr="001A29AE" w:rsidRDefault="002275B9" w:rsidP="00D90482">
            <w:pPr>
              <w:jc w:val="right"/>
              <w:rPr>
                <w:color w:val="000000"/>
                <w:sz w:val="19"/>
                <w:szCs w:val="19"/>
              </w:rPr>
            </w:pPr>
            <w:r w:rsidRPr="001A29AE">
              <w:rPr>
                <w:color w:val="000000"/>
                <w:sz w:val="19"/>
                <w:szCs w:val="19"/>
              </w:rPr>
              <w:t>71 608</w:t>
            </w:r>
          </w:p>
        </w:tc>
      </w:tr>
      <w:tr w:rsidR="002275B9" w:rsidRPr="001A29AE" w14:paraId="3587EBA1"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52859DC8" w14:textId="77777777" w:rsidR="002275B9" w:rsidRPr="001A29AE" w:rsidRDefault="002275B9" w:rsidP="00D90482">
            <w:pPr>
              <w:rPr>
                <w:color w:val="000000"/>
                <w:sz w:val="19"/>
                <w:szCs w:val="19"/>
              </w:rPr>
            </w:pPr>
            <w:r w:rsidRPr="001A29AE">
              <w:rPr>
                <w:color w:val="000000"/>
                <w:sz w:val="19"/>
                <w:szCs w:val="19"/>
              </w:rPr>
              <w:t>0911037 Narva Lasteaed Cipollino</w:t>
            </w:r>
          </w:p>
        </w:tc>
        <w:tc>
          <w:tcPr>
            <w:tcW w:w="708" w:type="dxa"/>
            <w:tcBorders>
              <w:top w:val="nil"/>
              <w:left w:val="nil"/>
              <w:bottom w:val="single" w:sz="4" w:space="0" w:color="auto"/>
              <w:right w:val="single" w:sz="4" w:space="0" w:color="auto"/>
            </w:tcBorders>
            <w:shd w:val="clear" w:color="000000" w:fill="FFFFFF"/>
            <w:hideMark/>
          </w:tcPr>
          <w:p w14:paraId="6B02F4D2"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6B76FD18"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4ED875A2"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6125A1B0"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7BB8D4F8" w14:textId="77777777" w:rsidR="002275B9" w:rsidRPr="001A29AE" w:rsidRDefault="002275B9" w:rsidP="00D90482">
            <w:pPr>
              <w:jc w:val="right"/>
              <w:rPr>
                <w:color w:val="000000"/>
                <w:sz w:val="19"/>
                <w:szCs w:val="19"/>
              </w:rPr>
            </w:pPr>
            <w:r w:rsidRPr="001A29AE">
              <w:rPr>
                <w:color w:val="000000"/>
                <w:sz w:val="19"/>
                <w:szCs w:val="19"/>
              </w:rPr>
              <w:t>123 013</w:t>
            </w:r>
          </w:p>
        </w:tc>
        <w:tc>
          <w:tcPr>
            <w:tcW w:w="1034" w:type="dxa"/>
            <w:tcBorders>
              <w:top w:val="nil"/>
              <w:left w:val="nil"/>
              <w:bottom w:val="single" w:sz="4" w:space="0" w:color="auto"/>
              <w:right w:val="single" w:sz="4" w:space="0" w:color="auto"/>
            </w:tcBorders>
            <w:shd w:val="clear" w:color="000000" w:fill="FFFFFF"/>
            <w:hideMark/>
          </w:tcPr>
          <w:p w14:paraId="7CCF2DD8" w14:textId="77777777" w:rsidR="002275B9" w:rsidRPr="001A29AE" w:rsidRDefault="002275B9" w:rsidP="00D90482">
            <w:pPr>
              <w:jc w:val="right"/>
              <w:rPr>
                <w:color w:val="000000"/>
                <w:sz w:val="19"/>
                <w:szCs w:val="19"/>
              </w:rPr>
            </w:pPr>
            <w:r w:rsidRPr="001A29AE">
              <w:rPr>
                <w:color w:val="000000"/>
                <w:sz w:val="19"/>
                <w:szCs w:val="19"/>
              </w:rPr>
              <w:t>128 127</w:t>
            </w:r>
          </w:p>
        </w:tc>
        <w:tc>
          <w:tcPr>
            <w:tcW w:w="1174" w:type="dxa"/>
            <w:tcBorders>
              <w:top w:val="nil"/>
              <w:left w:val="nil"/>
              <w:bottom w:val="single" w:sz="4" w:space="0" w:color="auto"/>
              <w:right w:val="single" w:sz="4" w:space="0" w:color="auto"/>
            </w:tcBorders>
            <w:shd w:val="clear" w:color="000000" w:fill="FFFFFF"/>
            <w:hideMark/>
          </w:tcPr>
          <w:p w14:paraId="331EAC22" w14:textId="77777777" w:rsidR="002275B9" w:rsidRPr="001A29AE" w:rsidRDefault="002275B9" w:rsidP="00D90482">
            <w:pPr>
              <w:jc w:val="right"/>
              <w:rPr>
                <w:color w:val="000000"/>
                <w:sz w:val="19"/>
                <w:szCs w:val="19"/>
              </w:rPr>
            </w:pPr>
            <w:r w:rsidRPr="001A29AE">
              <w:rPr>
                <w:color w:val="000000"/>
                <w:sz w:val="19"/>
                <w:szCs w:val="19"/>
              </w:rPr>
              <w:t>4 185</w:t>
            </w:r>
          </w:p>
        </w:tc>
        <w:tc>
          <w:tcPr>
            <w:tcW w:w="1136" w:type="dxa"/>
            <w:tcBorders>
              <w:top w:val="nil"/>
              <w:left w:val="nil"/>
              <w:bottom w:val="single" w:sz="4" w:space="0" w:color="auto"/>
              <w:right w:val="single" w:sz="4" w:space="0" w:color="auto"/>
            </w:tcBorders>
            <w:shd w:val="clear" w:color="000000" w:fill="FFFFFF"/>
            <w:hideMark/>
          </w:tcPr>
          <w:p w14:paraId="3ABE6726"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4301F79C"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3A675CA0" w14:textId="77777777" w:rsidR="002275B9" w:rsidRPr="001A29AE" w:rsidRDefault="002275B9" w:rsidP="00D90482">
            <w:pPr>
              <w:rPr>
                <w:color w:val="000000"/>
                <w:sz w:val="19"/>
                <w:szCs w:val="19"/>
              </w:rPr>
            </w:pPr>
            <w:r w:rsidRPr="001A29AE">
              <w:rPr>
                <w:color w:val="000000"/>
                <w:sz w:val="19"/>
                <w:szCs w:val="19"/>
              </w:rPr>
              <w:t>0911037 Narva Lasteaed Cipollino</w:t>
            </w:r>
          </w:p>
        </w:tc>
        <w:tc>
          <w:tcPr>
            <w:tcW w:w="708" w:type="dxa"/>
            <w:tcBorders>
              <w:top w:val="nil"/>
              <w:left w:val="nil"/>
              <w:bottom w:val="single" w:sz="4" w:space="0" w:color="auto"/>
              <w:right w:val="single" w:sz="4" w:space="0" w:color="auto"/>
            </w:tcBorders>
            <w:shd w:val="clear" w:color="000000" w:fill="FFFFFF"/>
            <w:hideMark/>
          </w:tcPr>
          <w:p w14:paraId="2A593780"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3BB2E704"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59556329"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3BCA0C83" w14:textId="77777777" w:rsidR="002275B9" w:rsidRPr="001A29AE" w:rsidRDefault="002275B9" w:rsidP="00D90482">
            <w:pPr>
              <w:rPr>
                <w:color w:val="000000"/>
                <w:sz w:val="19"/>
                <w:szCs w:val="19"/>
              </w:rPr>
            </w:pPr>
            <w:r w:rsidRPr="001A29AE">
              <w:rPr>
                <w:color w:val="000000"/>
                <w:sz w:val="19"/>
                <w:szCs w:val="19"/>
              </w:rPr>
              <w:t>KOKKU OMATULUD</w:t>
            </w:r>
          </w:p>
        </w:tc>
        <w:tc>
          <w:tcPr>
            <w:tcW w:w="1063" w:type="dxa"/>
            <w:tcBorders>
              <w:top w:val="nil"/>
              <w:left w:val="nil"/>
              <w:bottom w:val="single" w:sz="4" w:space="0" w:color="auto"/>
              <w:right w:val="single" w:sz="4" w:space="0" w:color="auto"/>
            </w:tcBorders>
            <w:shd w:val="clear" w:color="000000" w:fill="FFFFFF"/>
            <w:hideMark/>
          </w:tcPr>
          <w:p w14:paraId="514ED7A7" w14:textId="77777777" w:rsidR="002275B9" w:rsidRPr="001A29AE" w:rsidRDefault="002275B9" w:rsidP="00D90482">
            <w:pPr>
              <w:jc w:val="right"/>
              <w:rPr>
                <w:color w:val="000000"/>
                <w:sz w:val="19"/>
                <w:szCs w:val="19"/>
              </w:rPr>
            </w:pPr>
            <w:r w:rsidRPr="001A29AE">
              <w:rPr>
                <w:color w:val="000000"/>
                <w:sz w:val="19"/>
                <w:szCs w:val="19"/>
              </w:rPr>
              <w:t>118 470</w:t>
            </w:r>
          </w:p>
        </w:tc>
        <w:tc>
          <w:tcPr>
            <w:tcW w:w="1034" w:type="dxa"/>
            <w:tcBorders>
              <w:top w:val="nil"/>
              <w:left w:val="nil"/>
              <w:bottom w:val="single" w:sz="4" w:space="0" w:color="auto"/>
              <w:right w:val="single" w:sz="4" w:space="0" w:color="auto"/>
            </w:tcBorders>
            <w:shd w:val="clear" w:color="000000" w:fill="FFFFFF"/>
            <w:hideMark/>
          </w:tcPr>
          <w:p w14:paraId="58B4083E" w14:textId="77777777" w:rsidR="002275B9" w:rsidRPr="001A29AE" w:rsidRDefault="002275B9" w:rsidP="00D90482">
            <w:pPr>
              <w:jc w:val="right"/>
              <w:rPr>
                <w:color w:val="000000"/>
                <w:sz w:val="19"/>
                <w:szCs w:val="19"/>
              </w:rPr>
            </w:pPr>
            <w:r w:rsidRPr="001A29AE">
              <w:rPr>
                <w:color w:val="000000"/>
                <w:sz w:val="19"/>
                <w:szCs w:val="19"/>
              </w:rPr>
              <w:t>152 640</w:t>
            </w:r>
          </w:p>
        </w:tc>
        <w:tc>
          <w:tcPr>
            <w:tcW w:w="1174" w:type="dxa"/>
            <w:tcBorders>
              <w:top w:val="nil"/>
              <w:left w:val="nil"/>
              <w:bottom w:val="single" w:sz="4" w:space="0" w:color="auto"/>
              <w:right w:val="single" w:sz="4" w:space="0" w:color="auto"/>
            </w:tcBorders>
            <w:shd w:val="clear" w:color="000000" w:fill="FFFFFF"/>
            <w:hideMark/>
          </w:tcPr>
          <w:p w14:paraId="0DAD25EB"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4694515B"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79B62C4B" w14:textId="77777777" w:rsidTr="002C3720">
        <w:trPr>
          <w:trHeight w:val="319"/>
        </w:trPr>
        <w:tc>
          <w:tcPr>
            <w:tcW w:w="1560" w:type="dxa"/>
            <w:tcBorders>
              <w:top w:val="nil"/>
              <w:left w:val="single" w:sz="4" w:space="0" w:color="auto"/>
              <w:bottom w:val="single" w:sz="4" w:space="0" w:color="auto"/>
              <w:right w:val="single" w:sz="4" w:space="0" w:color="auto"/>
            </w:tcBorders>
            <w:shd w:val="clear" w:color="000000" w:fill="FFFFFF"/>
            <w:hideMark/>
          </w:tcPr>
          <w:p w14:paraId="3D84F68F" w14:textId="77777777" w:rsidR="002275B9" w:rsidRPr="001A29AE" w:rsidRDefault="002275B9" w:rsidP="00D90482">
            <w:pPr>
              <w:rPr>
                <w:color w:val="000000"/>
                <w:sz w:val="19"/>
                <w:szCs w:val="19"/>
              </w:rPr>
            </w:pPr>
            <w:r w:rsidRPr="001A29AE">
              <w:rPr>
                <w:color w:val="000000"/>
                <w:sz w:val="19"/>
                <w:szCs w:val="19"/>
              </w:rPr>
              <w:t>0911037 Narva Lasteaed Cipollino</w:t>
            </w:r>
          </w:p>
        </w:tc>
        <w:tc>
          <w:tcPr>
            <w:tcW w:w="708" w:type="dxa"/>
            <w:tcBorders>
              <w:top w:val="nil"/>
              <w:left w:val="nil"/>
              <w:bottom w:val="single" w:sz="4" w:space="0" w:color="auto"/>
              <w:right w:val="single" w:sz="4" w:space="0" w:color="auto"/>
            </w:tcBorders>
            <w:shd w:val="clear" w:color="000000" w:fill="FFFFFF"/>
            <w:hideMark/>
          </w:tcPr>
          <w:p w14:paraId="30F3B274"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1011D234"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16B9C200" w14:textId="77777777" w:rsidR="002275B9" w:rsidRPr="001A29AE" w:rsidRDefault="002275B9" w:rsidP="00D90482">
            <w:pPr>
              <w:rPr>
                <w:color w:val="000000"/>
                <w:sz w:val="19"/>
                <w:szCs w:val="19"/>
              </w:rPr>
            </w:pPr>
            <w:r w:rsidRPr="001A29AE">
              <w:rPr>
                <w:color w:val="000000"/>
                <w:sz w:val="19"/>
                <w:szCs w:val="19"/>
              </w:rPr>
              <w:t>3220</w:t>
            </w:r>
          </w:p>
        </w:tc>
        <w:tc>
          <w:tcPr>
            <w:tcW w:w="1590" w:type="dxa"/>
            <w:tcBorders>
              <w:top w:val="nil"/>
              <w:left w:val="nil"/>
              <w:bottom w:val="single" w:sz="4" w:space="0" w:color="auto"/>
              <w:right w:val="single" w:sz="4" w:space="0" w:color="auto"/>
            </w:tcBorders>
            <w:shd w:val="clear" w:color="000000" w:fill="FFFFFF"/>
            <w:hideMark/>
          </w:tcPr>
          <w:p w14:paraId="6F543ACF" w14:textId="77777777" w:rsidR="002275B9" w:rsidRPr="001A29AE" w:rsidRDefault="002275B9" w:rsidP="00D90482">
            <w:pPr>
              <w:rPr>
                <w:color w:val="000000"/>
                <w:sz w:val="19"/>
                <w:szCs w:val="19"/>
              </w:rPr>
            </w:pPr>
            <w:r w:rsidRPr="001A29AE">
              <w:rPr>
                <w:color w:val="000000"/>
                <w:sz w:val="19"/>
                <w:szCs w:val="19"/>
              </w:rPr>
              <w:t>Tulud haridusalasest tegevusest</w:t>
            </w:r>
          </w:p>
        </w:tc>
        <w:tc>
          <w:tcPr>
            <w:tcW w:w="1063" w:type="dxa"/>
            <w:tcBorders>
              <w:top w:val="nil"/>
              <w:left w:val="nil"/>
              <w:bottom w:val="single" w:sz="4" w:space="0" w:color="auto"/>
              <w:right w:val="single" w:sz="4" w:space="0" w:color="auto"/>
            </w:tcBorders>
            <w:shd w:val="clear" w:color="000000" w:fill="FFFFFF"/>
            <w:hideMark/>
          </w:tcPr>
          <w:p w14:paraId="0D611BFA" w14:textId="77777777" w:rsidR="002275B9" w:rsidRPr="001A29AE" w:rsidRDefault="002275B9" w:rsidP="00D90482">
            <w:pPr>
              <w:jc w:val="right"/>
              <w:rPr>
                <w:color w:val="000000"/>
                <w:sz w:val="19"/>
                <w:szCs w:val="19"/>
              </w:rPr>
            </w:pPr>
            <w:r w:rsidRPr="001A29AE">
              <w:rPr>
                <w:color w:val="000000"/>
                <w:sz w:val="19"/>
                <w:szCs w:val="19"/>
              </w:rPr>
              <w:t>118 470</w:t>
            </w:r>
          </w:p>
        </w:tc>
        <w:tc>
          <w:tcPr>
            <w:tcW w:w="1034" w:type="dxa"/>
            <w:tcBorders>
              <w:top w:val="nil"/>
              <w:left w:val="nil"/>
              <w:bottom w:val="single" w:sz="4" w:space="0" w:color="auto"/>
              <w:right w:val="single" w:sz="4" w:space="0" w:color="auto"/>
            </w:tcBorders>
            <w:shd w:val="clear" w:color="000000" w:fill="FFFFFF"/>
            <w:hideMark/>
          </w:tcPr>
          <w:p w14:paraId="617AF433" w14:textId="77777777" w:rsidR="002275B9" w:rsidRPr="001A29AE" w:rsidRDefault="002275B9" w:rsidP="00D90482">
            <w:pPr>
              <w:jc w:val="right"/>
              <w:rPr>
                <w:color w:val="000000"/>
                <w:sz w:val="19"/>
                <w:szCs w:val="19"/>
              </w:rPr>
            </w:pPr>
            <w:r w:rsidRPr="001A29AE">
              <w:rPr>
                <w:color w:val="000000"/>
                <w:sz w:val="19"/>
                <w:szCs w:val="19"/>
              </w:rPr>
              <w:t>152 640</w:t>
            </w:r>
          </w:p>
        </w:tc>
        <w:tc>
          <w:tcPr>
            <w:tcW w:w="1174" w:type="dxa"/>
            <w:tcBorders>
              <w:top w:val="nil"/>
              <w:left w:val="nil"/>
              <w:bottom w:val="single" w:sz="4" w:space="0" w:color="auto"/>
              <w:right w:val="single" w:sz="4" w:space="0" w:color="auto"/>
            </w:tcBorders>
            <w:shd w:val="clear" w:color="000000" w:fill="FFFFFF"/>
            <w:hideMark/>
          </w:tcPr>
          <w:p w14:paraId="44F73313"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5A6F44FB"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7A173469"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5CCE34A7" w14:textId="77777777" w:rsidR="002275B9" w:rsidRPr="001A29AE" w:rsidRDefault="002275B9" w:rsidP="00D90482">
            <w:pPr>
              <w:rPr>
                <w:color w:val="000000"/>
                <w:sz w:val="19"/>
                <w:szCs w:val="19"/>
              </w:rPr>
            </w:pPr>
            <w:r w:rsidRPr="001A29AE">
              <w:rPr>
                <w:color w:val="000000"/>
                <w:sz w:val="19"/>
                <w:szCs w:val="19"/>
              </w:rPr>
              <w:t>0911038 Narva Lasteaed Kaoke</w:t>
            </w:r>
          </w:p>
        </w:tc>
        <w:tc>
          <w:tcPr>
            <w:tcW w:w="708" w:type="dxa"/>
            <w:tcBorders>
              <w:top w:val="nil"/>
              <w:left w:val="nil"/>
              <w:bottom w:val="single" w:sz="4" w:space="0" w:color="auto"/>
              <w:right w:val="single" w:sz="4" w:space="0" w:color="auto"/>
            </w:tcBorders>
            <w:shd w:val="clear" w:color="000000" w:fill="FFFFFF"/>
            <w:hideMark/>
          </w:tcPr>
          <w:p w14:paraId="6DC6CACC"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7E5EF608"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1C118FEA"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68CAB2FC"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4341697A" w14:textId="77777777" w:rsidR="002275B9" w:rsidRPr="001A29AE" w:rsidRDefault="002275B9" w:rsidP="00D90482">
            <w:pPr>
              <w:jc w:val="right"/>
              <w:rPr>
                <w:color w:val="000000"/>
                <w:sz w:val="19"/>
                <w:szCs w:val="19"/>
              </w:rPr>
            </w:pPr>
            <w:r w:rsidRPr="001A29AE">
              <w:rPr>
                <w:color w:val="000000"/>
                <w:sz w:val="19"/>
                <w:szCs w:val="19"/>
              </w:rPr>
              <w:t>628 724</w:t>
            </w:r>
          </w:p>
        </w:tc>
        <w:tc>
          <w:tcPr>
            <w:tcW w:w="1034" w:type="dxa"/>
            <w:tcBorders>
              <w:top w:val="nil"/>
              <w:left w:val="nil"/>
              <w:bottom w:val="single" w:sz="4" w:space="0" w:color="auto"/>
              <w:right w:val="single" w:sz="4" w:space="0" w:color="auto"/>
            </w:tcBorders>
            <w:shd w:val="clear" w:color="000000" w:fill="FFFFFF"/>
            <w:hideMark/>
          </w:tcPr>
          <w:p w14:paraId="3F7857CB" w14:textId="77777777" w:rsidR="002275B9" w:rsidRPr="001A29AE" w:rsidRDefault="002275B9" w:rsidP="00D90482">
            <w:pPr>
              <w:jc w:val="right"/>
              <w:rPr>
                <w:color w:val="000000"/>
                <w:sz w:val="19"/>
                <w:szCs w:val="19"/>
              </w:rPr>
            </w:pPr>
            <w:r w:rsidRPr="001A29AE">
              <w:rPr>
                <w:color w:val="000000"/>
                <w:sz w:val="19"/>
                <w:szCs w:val="19"/>
              </w:rPr>
              <w:t>642 807</w:t>
            </w:r>
          </w:p>
        </w:tc>
        <w:tc>
          <w:tcPr>
            <w:tcW w:w="1174" w:type="dxa"/>
            <w:tcBorders>
              <w:top w:val="nil"/>
              <w:left w:val="nil"/>
              <w:bottom w:val="single" w:sz="4" w:space="0" w:color="auto"/>
              <w:right w:val="single" w:sz="4" w:space="0" w:color="auto"/>
            </w:tcBorders>
            <w:shd w:val="clear" w:color="000000" w:fill="FFFFFF"/>
            <w:hideMark/>
          </w:tcPr>
          <w:p w14:paraId="06CCE4DC" w14:textId="77777777" w:rsidR="002275B9" w:rsidRPr="001A29AE" w:rsidRDefault="002275B9" w:rsidP="00D90482">
            <w:pPr>
              <w:jc w:val="right"/>
              <w:rPr>
                <w:color w:val="000000"/>
                <w:sz w:val="19"/>
                <w:szCs w:val="19"/>
              </w:rPr>
            </w:pPr>
            <w:r w:rsidRPr="001A29AE">
              <w:rPr>
                <w:color w:val="000000"/>
                <w:sz w:val="19"/>
                <w:szCs w:val="19"/>
              </w:rPr>
              <w:t>59 835</w:t>
            </w:r>
          </w:p>
        </w:tc>
        <w:tc>
          <w:tcPr>
            <w:tcW w:w="1136" w:type="dxa"/>
            <w:tcBorders>
              <w:top w:val="nil"/>
              <w:left w:val="nil"/>
              <w:bottom w:val="single" w:sz="4" w:space="0" w:color="auto"/>
              <w:right w:val="single" w:sz="4" w:space="0" w:color="auto"/>
            </w:tcBorders>
            <w:shd w:val="clear" w:color="000000" w:fill="FFFFFF"/>
            <w:hideMark/>
          </w:tcPr>
          <w:p w14:paraId="7D7484CA" w14:textId="77777777" w:rsidR="002275B9" w:rsidRPr="001A29AE" w:rsidRDefault="002275B9" w:rsidP="00D90482">
            <w:pPr>
              <w:jc w:val="right"/>
              <w:rPr>
                <w:color w:val="000000"/>
                <w:sz w:val="19"/>
                <w:szCs w:val="19"/>
              </w:rPr>
            </w:pPr>
            <w:r w:rsidRPr="001A29AE">
              <w:rPr>
                <w:color w:val="000000"/>
                <w:sz w:val="19"/>
                <w:szCs w:val="19"/>
              </w:rPr>
              <w:t>47 946</w:t>
            </w:r>
          </w:p>
        </w:tc>
      </w:tr>
      <w:tr w:rsidR="002275B9" w:rsidRPr="001A29AE" w14:paraId="3620CCB0"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6742AA3C" w14:textId="77777777" w:rsidR="002275B9" w:rsidRPr="001A29AE" w:rsidRDefault="002275B9" w:rsidP="00D90482">
            <w:pPr>
              <w:rPr>
                <w:color w:val="000000"/>
                <w:sz w:val="19"/>
                <w:szCs w:val="19"/>
              </w:rPr>
            </w:pPr>
            <w:r w:rsidRPr="001A29AE">
              <w:rPr>
                <w:color w:val="000000"/>
                <w:sz w:val="19"/>
                <w:szCs w:val="19"/>
              </w:rPr>
              <w:t>0911038 Narva Lasteaed Kaoke</w:t>
            </w:r>
          </w:p>
        </w:tc>
        <w:tc>
          <w:tcPr>
            <w:tcW w:w="708" w:type="dxa"/>
            <w:tcBorders>
              <w:top w:val="nil"/>
              <w:left w:val="nil"/>
              <w:bottom w:val="single" w:sz="4" w:space="0" w:color="auto"/>
              <w:right w:val="single" w:sz="4" w:space="0" w:color="auto"/>
            </w:tcBorders>
            <w:shd w:val="clear" w:color="000000" w:fill="FFFFFF"/>
            <w:hideMark/>
          </w:tcPr>
          <w:p w14:paraId="0389B703"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553EA131"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5EBAA9FE"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3A186345"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54A51A6B" w14:textId="77777777" w:rsidR="002275B9" w:rsidRPr="001A29AE" w:rsidRDefault="002275B9" w:rsidP="00D90482">
            <w:pPr>
              <w:jc w:val="right"/>
              <w:rPr>
                <w:color w:val="000000"/>
                <w:sz w:val="19"/>
                <w:szCs w:val="19"/>
              </w:rPr>
            </w:pPr>
            <w:r w:rsidRPr="001A29AE">
              <w:rPr>
                <w:color w:val="000000"/>
                <w:sz w:val="19"/>
                <w:szCs w:val="19"/>
              </w:rPr>
              <w:t>514 639</w:t>
            </w:r>
          </w:p>
        </w:tc>
        <w:tc>
          <w:tcPr>
            <w:tcW w:w="1034" w:type="dxa"/>
            <w:tcBorders>
              <w:top w:val="nil"/>
              <w:left w:val="nil"/>
              <w:bottom w:val="single" w:sz="4" w:space="0" w:color="auto"/>
              <w:right w:val="single" w:sz="4" w:space="0" w:color="auto"/>
            </w:tcBorders>
            <w:shd w:val="clear" w:color="000000" w:fill="FFFFFF"/>
            <w:hideMark/>
          </w:tcPr>
          <w:p w14:paraId="5CF3583B" w14:textId="77777777" w:rsidR="002275B9" w:rsidRPr="001A29AE" w:rsidRDefault="002275B9" w:rsidP="00D90482">
            <w:pPr>
              <w:jc w:val="right"/>
              <w:rPr>
                <w:color w:val="000000"/>
                <w:sz w:val="19"/>
                <w:szCs w:val="19"/>
              </w:rPr>
            </w:pPr>
            <w:r w:rsidRPr="001A29AE">
              <w:rPr>
                <w:color w:val="000000"/>
                <w:sz w:val="19"/>
                <w:szCs w:val="19"/>
              </w:rPr>
              <w:t>522 869</w:t>
            </w:r>
          </w:p>
        </w:tc>
        <w:tc>
          <w:tcPr>
            <w:tcW w:w="1174" w:type="dxa"/>
            <w:tcBorders>
              <w:top w:val="nil"/>
              <w:left w:val="nil"/>
              <w:bottom w:val="single" w:sz="4" w:space="0" w:color="auto"/>
              <w:right w:val="single" w:sz="4" w:space="0" w:color="auto"/>
            </w:tcBorders>
            <w:shd w:val="clear" w:color="000000" w:fill="FFFFFF"/>
            <w:hideMark/>
          </w:tcPr>
          <w:p w14:paraId="7E8CB5B5" w14:textId="77777777" w:rsidR="002275B9" w:rsidRPr="001A29AE" w:rsidRDefault="002275B9" w:rsidP="00D90482">
            <w:pPr>
              <w:jc w:val="right"/>
              <w:rPr>
                <w:color w:val="000000"/>
                <w:sz w:val="19"/>
                <w:szCs w:val="19"/>
              </w:rPr>
            </w:pPr>
            <w:r w:rsidRPr="001A29AE">
              <w:rPr>
                <w:color w:val="000000"/>
                <w:sz w:val="19"/>
                <w:szCs w:val="19"/>
              </w:rPr>
              <w:t>58 440</w:t>
            </w:r>
          </w:p>
        </w:tc>
        <w:tc>
          <w:tcPr>
            <w:tcW w:w="1136" w:type="dxa"/>
            <w:tcBorders>
              <w:top w:val="nil"/>
              <w:left w:val="nil"/>
              <w:bottom w:val="single" w:sz="4" w:space="0" w:color="auto"/>
              <w:right w:val="single" w:sz="4" w:space="0" w:color="auto"/>
            </w:tcBorders>
            <w:shd w:val="clear" w:color="000000" w:fill="FFFFFF"/>
            <w:hideMark/>
          </w:tcPr>
          <w:p w14:paraId="7723DEA1" w14:textId="77777777" w:rsidR="002275B9" w:rsidRPr="001A29AE" w:rsidRDefault="002275B9" w:rsidP="00D90482">
            <w:pPr>
              <w:jc w:val="right"/>
              <w:rPr>
                <w:color w:val="000000"/>
                <w:sz w:val="19"/>
                <w:szCs w:val="19"/>
              </w:rPr>
            </w:pPr>
            <w:r w:rsidRPr="001A29AE">
              <w:rPr>
                <w:color w:val="000000"/>
                <w:sz w:val="19"/>
                <w:szCs w:val="19"/>
              </w:rPr>
              <w:t>47 946</w:t>
            </w:r>
          </w:p>
        </w:tc>
      </w:tr>
      <w:tr w:rsidR="002275B9" w:rsidRPr="001A29AE" w14:paraId="10AE6967"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23593BB4" w14:textId="77777777" w:rsidR="002275B9" w:rsidRPr="001A29AE" w:rsidRDefault="002275B9" w:rsidP="00D90482">
            <w:pPr>
              <w:rPr>
                <w:color w:val="000000"/>
                <w:sz w:val="19"/>
                <w:szCs w:val="19"/>
              </w:rPr>
            </w:pPr>
            <w:r w:rsidRPr="001A29AE">
              <w:rPr>
                <w:color w:val="000000"/>
                <w:sz w:val="19"/>
                <w:szCs w:val="19"/>
              </w:rPr>
              <w:t>0911038 Narva Lasteaed Kaoke</w:t>
            </w:r>
          </w:p>
        </w:tc>
        <w:tc>
          <w:tcPr>
            <w:tcW w:w="708" w:type="dxa"/>
            <w:tcBorders>
              <w:top w:val="nil"/>
              <w:left w:val="nil"/>
              <w:bottom w:val="single" w:sz="4" w:space="0" w:color="auto"/>
              <w:right w:val="single" w:sz="4" w:space="0" w:color="auto"/>
            </w:tcBorders>
            <w:shd w:val="clear" w:color="000000" w:fill="FFFFFF"/>
            <w:hideMark/>
          </w:tcPr>
          <w:p w14:paraId="315431F9"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060DDF2C"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5D3759EC"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2F81A2C1"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1B4D8ECC" w14:textId="77777777" w:rsidR="002275B9" w:rsidRPr="001A29AE" w:rsidRDefault="002275B9" w:rsidP="00D90482">
            <w:pPr>
              <w:jc w:val="right"/>
              <w:rPr>
                <w:color w:val="000000"/>
                <w:sz w:val="19"/>
                <w:szCs w:val="19"/>
              </w:rPr>
            </w:pPr>
            <w:r w:rsidRPr="001A29AE">
              <w:rPr>
                <w:color w:val="000000"/>
                <w:sz w:val="19"/>
                <w:szCs w:val="19"/>
              </w:rPr>
              <w:t>114 085</w:t>
            </w:r>
          </w:p>
        </w:tc>
        <w:tc>
          <w:tcPr>
            <w:tcW w:w="1034" w:type="dxa"/>
            <w:tcBorders>
              <w:top w:val="nil"/>
              <w:left w:val="nil"/>
              <w:bottom w:val="single" w:sz="4" w:space="0" w:color="auto"/>
              <w:right w:val="single" w:sz="4" w:space="0" w:color="auto"/>
            </w:tcBorders>
            <w:shd w:val="clear" w:color="000000" w:fill="FFFFFF"/>
            <w:hideMark/>
          </w:tcPr>
          <w:p w14:paraId="096BE2EF" w14:textId="77777777" w:rsidR="002275B9" w:rsidRPr="001A29AE" w:rsidRDefault="002275B9" w:rsidP="00D90482">
            <w:pPr>
              <w:jc w:val="right"/>
              <w:rPr>
                <w:color w:val="000000"/>
                <w:sz w:val="19"/>
                <w:szCs w:val="19"/>
              </w:rPr>
            </w:pPr>
            <w:r w:rsidRPr="001A29AE">
              <w:rPr>
                <w:color w:val="000000"/>
                <w:sz w:val="19"/>
                <w:szCs w:val="19"/>
              </w:rPr>
              <w:t>119 938</w:t>
            </w:r>
          </w:p>
        </w:tc>
        <w:tc>
          <w:tcPr>
            <w:tcW w:w="1174" w:type="dxa"/>
            <w:tcBorders>
              <w:top w:val="nil"/>
              <w:left w:val="nil"/>
              <w:bottom w:val="single" w:sz="4" w:space="0" w:color="auto"/>
              <w:right w:val="single" w:sz="4" w:space="0" w:color="auto"/>
            </w:tcBorders>
            <w:shd w:val="clear" w:color="000000" w:fill="FFFFFF"/>
            <w:hideMark/>
          </w:tcPr>
          <w:p w14:paraId="0AED8E7E" w14:textId="77777777" w:rsidR="002275B9" w:rsidRPr="001A29AE" w:rsidRDefault="002275B9" w:rsidP="00D90482">
            <w:pPr>
              <w:jc w:val="right"/>
              <w:rPr>
                <w:color w:val="000000"/>
                <w:sz w:val="19"/>
                <w:szCs w:val="19"/>
              </w:rPr>
            </w:pPr>
            <w:r w:rsidRPr="001A29AE">
              <w:rPr>
                <w:color w:val="000000"/>
                <w:sz w:val="19"/>
                <w:szCs w:val="19"/>
              </w:rPr>
              <w:t>1 395</w:t>
            </w:r>
          </w:p>
        </w:tc>
        <w:tc>
          <w:tcPr>
            <w:tcW w:w="1136" w:type="dxa"/>
            <w:tcBorders>
              <w:top w:val="nil"/>
              <w:left w:val="nil"/>
              <w:bottom w:val="single" w:sz="4" w:space="0" w:color="auto"/>
              <w:right w:val="single" w:sz="4" w:space="0" w:color="auto"/>
            </w:tcBorders>
            <w:shd w:val="clear" w:color="000000" w:fill="FFFFFF"/>
            <w:hideMark/>
          </w:tcPr>
          <w:p w14:paraId="56803CEE"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46B227A8"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0E0E6053" w14:textId="77777777" w:rsidR="002275B9" w:rsidRPr="001A29AE" w:rsidRDefault="002275B9" w:rsidP="00D90482">
            <w:pPr>
              <w:rPr>
                <w:color w:val="000000"/>
                <w:sz w:val="19"/>
                <w:szCs w:val="19"/>
              </w:rPr>
            </w:pPr>
            <w:r w:rsidRPr="001A29AE">
              <w:rPr>
                <w:color w:val="000000"/>
                <w:sz w:val="19"/>
                <w:szCs w:val="19"/>
              </w:rPr>
              <w:t>0911038 Narva Lasteaed Kaoke</w:t>
            </w:r>
          </w:p>
        </w:tc>
        <w:tc>
          <w:tcPr>
            <w:tcW w:w="708" w:type="dxa"/>
            <w:tcBorders>
              <w:top w:val="nil"/>
              <w:left w:val="nil"/>
              <w:bottom w:val="single" w:sz="4" w:space="0" w:color="auto"/>
              <w:right w:val="single" w:sz="4" w:space="0" w:color="auto"/>
            </w:tcBorders>
            <w:shd w:val="clear" w:color="000000" w:fill="FFFFFF"/>
            <w:hideMark/>
          </w:tcPr>
          <w:p w14:paraId="589203B4"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74A4E907"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758CAD2C"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30DC6619" w14:textId="77777777" w:rsidR="002275B9" w:rsidRPr="001A29AE" w:rsidRDefault="002275B9" w:rsidP="00D90482">
            <w:pPr>
              <w:rPr>
                <w:color w:val="000000"/>
                <w:sz w:val="19"/>
                <w:szCs w:val="19"/>
              </w:rPr>
            </w:pPr>
            <w:r w:rsidRPr="001A29AE">
              <w:rPr>
                <w:color w:val="000000"/>
                <w:sz w:val="19"/>
                <w:szCs w:val="19"/>
              </w:rPr>
              <w:t>KOKKU OMATULUD</w:t>
            </w:r>
          </w:p>
        </w:tc>
        <w:tc>
          <w:tcPr>
            <w:tcW w:w="1063" w:type="dxa"/>
            <w:tcBorders>
              <w:top w:val="nil"/>
              <w:left w:val="nil"/>
              <w:bottom w:val="single" w:sz="4" w:space="0" w:color="auto"/>
              <w:right w:val="single" w:sz="4" w:space="0" w:color="auto"/>
            </w:tcBorders>
            <w:shd w:val="clear" w:color="000000" w:fill="FFFFFF"/>
            <w:hideMark/>
          </w:tcPr>
          <w:p w14:paraId="1245A354" w14:textId="77777777" w:rsidR="002275B9" w:rsidRPr="001A29AE" w:rsidRDefault="002275B9" w:rsidP="00D90482">
            <w:pPr>
              <w:jc w:val="right"/>
              <w:rPr>
                <w:color w:val="000000"/>
                <w:sz w:val="19"/>
                <w:szCs w:val="19"/>
              </w:rPr>
            </w:pPr>
            <w:r w:rsidRPr="001A29AE">
              <w:rPr>
                <w:color w:val="000000"/>
                <w:sz w:val="19"/>
                <w:szCs w:val="19"/>
              </w:rPr>
              <w:t>110 260</w:t>
            </w:r>
          </w:p>
        </w:tc>
        <w:tc>
          <w:tcPr>
            <w:tcW w:w="1034" w:type="dxa"/>
            <w:tcBorders>
              <w:top w:val="nil"/>
              <w:left w:val="nil"/>
              <w:bottom w:val="single" w:sz="4" w:space="0" w:color="auto"/>
              <w:right w:val="single" w:sz="4" w:space="0" w:color="auto"/>
            </w:tcBorders>
            <w:shd w:val="clear" w:color="000000" w:fill="FFFFFF"/>
            <w:hideMark/>
          </w:tcPr>
          <w:p w14:paraId="1497839E" w14:textId="77777777" w:rsidR="002275B9" w:rsidRPr="001A29AE" w:rsidRDefault="002275B9" w:rsidP="00D90482">
            <w:pPr>
              <w:jc w:val="right"/>
              <w:rPr>
                <w:color w:val="000000"/>
                <w:sz w:val="19"/>
                <w:szCs w:val="19"/>
              </w:rPr>
            </w:pPr>
            <w:r w:rsidRPr="001A29AE">
              <w:rPr>
                <w:color w:val="000000"/>
                <w:sz w:val="19"/>
                <w:szCs w:val="19"/>
              </w:rPr>
              <w:t>117 560</w:t>
            </w:r>
          </w:p>
        </w:tc>
        <w:tc>
          <w:tcPr>
            <w:tcW w:w="1174" w:type="dxa"/>
            <w:tcBorders>
              <w:top w:val="nil"/>
              <w:left w:val="nil"/>
              <w:bottom w:val="single" w:sz="4" w:space="0" w:color="auto"/>
              <w:right w:val="single" w:sz="4" w:space="0" w:color="auto"/>
            </w:tcBorders>
            <w:shd w:val="clear" w:color="000000" w:fill="FFFFFF"/>
            <w:hideMark/>
          </w:tcPr>
          <w:p w14:paraId="13A0FD6C"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2226D47B"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7D48D0C6"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3BA841FB" w14:textId="77777777" w:rsidR="002275B9" w:rsidRPr="001A29AE" w:rsidRDefault="002275B9" w:rsidP="00D90482">
            <w:pPr>
              <w:rPr>
                <w:color w:val="000000"/>
                <w:sz w:val="19"/>
                <w:szCs w:val="19"/>
              </w:rPr>
            </w:pPr>
            <w:r w:rsidRPr="001A29AE">
              <w:rPr>
                <w:color w:val="000000"/>
                <w:sz w:val="19"/>
                <w:szCs w:val="19"/>
              </w:rPr>
              <w:t>0911038 Narva Lasteaed Kaoke</w:t>
            </w:r>
          </w:p>
        </w:tc>
        <w:tc>
          <w:tcPr>
            <w:tcW w:w="708" w:type="dxa"/>
            <w:tcBorders>
              <w:top w:val="nil"/>
              <w:left w:val="nil"/>
              <w:bottom w:val="single" w:sz="4" w:space="0" w:color="auto"/>
              <w:right w:val="single" w:sz="4" w:space="0" w:color="auto"/>
            </w:tcBorders>
            <w:shd w:val="clear" w:color="000000" w:fill="FFFFFF"/>
            <w:hideMark/>
          </w:tcPr>
          <w:p w14:paraId="40F80DE1" w14:textId="77777777" w:rsidR="002275B9" w:rsidRPr="001A29AE" w:rsidRDefault="002275B9" w:rsidP="00D90482">
            <w:pPr>
              <w:rPr>
                <w:color w:val="000000"/>
                <w:sz w:val="19"/>
                <w:szCs w:val="19"/>
              </w:rPr>
            </w:pPr>
            <w:r w:rsidRPr="001A29AE">
              <w:rPr>
                <w:color w:val="000000"/>
                <w:sz w:val="19"/>
                <w:szCs w:val="19"/>
              </w:rPr>
              <w:t>09110</w:t>
            </w:r>
          </w:p>
        </w:tc>
        <w:tc>
          <w:tcPr>
            <w:tcW w:w="1419" w:type="dxa"/>
            <w:tcBorders>
              <w:top w:val="nil"/>
              <w:left w:val="nil"/>
              <w:bottom w:val="single" w:sz="4" w:space="0" w:color="auto"/>
              <w:right w:val="single" w:sz="4" w:space="0" w:color="auto"/>
            </w:tcBorders>
            <w:shd w:val="clear" w:color="000000" w:fill="FFFFFF"/>
            <w:hideMark/>
          </w:tcPr>
          <w:p w14:paraId="07394676" w14:textId="77777777" w:rsidR="002275B9" w:rsidRPr="001A29AE" w:rsidRDefault="002275B9" w:rsidP="00D90482">
            <w:pPr>
              <w:rPr>
                <w:color w:val="000000"/>
                <w:sz w:val="19"/>
                <w:szCs w:val="19"/>
              </w:rPr>
            </w:pPr>
            <w:r w:rsidRPr="001A29AE">
              <w:rPr>
                <w:color w:val="000000"/>
                <w:sz w:val="19"/>
                <w:szCs w:val="19"/>
              </w:rPr>
              <w:t>Alusharidus</w:t>
            </w:r>
          </w:p>
        </w:tc>
        <w:tc>
          <w:tcPr>
            <w:tcW w:w="708" w:type="dxa"/>
            <w:tcBorders>
              <w:top w:val="nil"/>
              <w:left w:val="nil"/>
              <w:bottom w:val="single" w:sz="4" w:space="0" w:color="auto"/>
              <w:right w:val="single" w:sz="4" w:space="0" w:color="auto"/>
            </w:tcBorders>
            <w:shd w:val="clear" w:color="000000" w:fill="FFFFFF"/>
            <w:hideMark/>
          </w:tcPr>
          <w:p w14:paraId="3B50C88D" w14:textId="77777777" w:rsidR="002275B9" w:rsidRPr="001A29AE" w:rsidRDefault="002275B9" w:rsidP="00D90482">
            <w:pPr>
              <w:rPr>
                <w:color w:val="000000"/>
                <w:sz w:val="19"/>
                <w:szCs w:val="19"/>
              </w:rPr>
            </w:pPr>
            <w:r w:rsidRPr="001A29AE">
              <w:rPr>
                <w:color w:val="000000"/>
                <w:sz w:val="19"/>
                <w:szCs w:val="19"/>
              </w:rPr>
              <w:t>3220</w:t>
            </w:r>
          </w:p>
        </w:tc>
        <w:tc>
          <w:tcPr>
            <w:tcW w:w="1590" w:type="dxa"/>
            <w:tcBorders>
              <w:top w:val="nil"/>
              <w:left w:val="nil"/>
              <w:bottom w:val="single" w:sz="4" w:space="0" w:color="auto"/>
              <w:right w:val="single" w:sz="4" w:space="0" w:color="auto"/>
            </w:tcBorders>
            <w:shd w:val="clear" w:color="000000" w:fill="FFFFFF"/>
            <w:hideMark/>
          </w:tcPr>
          <w:p w14:paraId="252A9F18" w14:textId="77777777" w:rsidR="002275B9" w:rsidRPr="001A29AE" w:rsidRDefault="002275B9" w:rsidP="00D90482">
            <w:pPr>
              <w:rPr>
                <w:color w:val="000000"/>
                <w:sz w:val="19"/>
                <w:szCs w:val="19"/>
              </w:rPr>
            </w:pPr>
            <w:r w:rsidRPr="001A29AE">
              <w:rPr>
                <w:color w:val="000000"/>
                <w:sz w:val="19"/>
                <w:szCs w:val="19"/>
              </w:rPr>
              <w:t>Tulud haridusalasest tegevusest</w:t>
            </w:r>
          </w:p>
        </w:tc>
        <w:tc>
          <w:tcPr>
            <w:tcW w:w="1063" w:type="dxa"/>
            <w:tcBorders>
              <w:top w:val="nil"/>
              <w:left w:val="nil"/>
              <w:bottom w:val="single" w:sz="4" w:space="0" w:color="auto"/>
              <w:right w:val="single" w:sz="4" w:space="0" w:color="auto"/>
            </w:tcBorders>
            <w:shd w:val="clear" w:color="000000" w:fill="FFFFFF"/>
            <w:hideMark/>
          </w:tcPr>
          <w:p w14:paraId="6F261556" w14:textId="77777777" w:rsidR="002275B9" w:rsidRPr="001A29AE" w:rsidRDefault="002275B9" w:rsidP="00D90482">
            <w:pPr>
              <w:jc w:val="right"/>
              <w:rPr>
                <w:color w:val="000000"/>
                <w:sz w:val="19"/>
                <w:szCs w:val="19"/>
              </w:rPr>
            </w:pPr>
            <w:r w:rsidRPr="001A29AE">
              <w:rPr>
                <w:color w:val="000000"/>
                <w:sz w:val="19"/>
                <w:szCs w:val="19"/>
              </w:rPr>
              <w:t>110 260</w:t>
            </w:r>
          </w:p>
        </w:tc>
        <w:tc>
          <w:tcPr>
            <w:tcW w:w="1034" w:type="dxa"/>
            <w:tcBorders>
              <w:top w:val="nil"/>
              <w:left w:val="nil"/>
              <w:bottom w:val="single" w:sz="4" w:space="0" w:color="auto"/>
              <w:right w:val="single" w:sz="4" w:space="0" w:color="auto"/>
            </w:tcBorders>
            <w:shd w:val="clear" w:color="000000" w:fill="FFFFFF"/>
            <w:hideMark/>
          </w:tcPr>
          <w:p w14:paraId="230D783C" w14:textId="77777777" w:rsidR="002275B9" w:rsidRPr="001A29AE" w:rsidRDefault="002275B9" w:rsidP="00D90482">
            <w:pPr>
              <w:jc w:val="right"/>
              <w:rPr>
                <w:color w:val="000000"/>
                <w:sz w:val="19"/>
                <w:szCs w:val="19"/>
              </w:rPr>
            </w:pPr>
            <w:r w:rsidRPr="001A29AE">
              <w:rPr>
                <w:color w:val="000000"/>
                <w:sz w:val="19"/>
                <w:szCs w:val="19"/>
              </w:rPr>
              <w:t>117 560</w:t>
            </w:r>
          </w:p>
        </w:tc>
        <w:tc>
          <w:tcPr>
            <w:tcW w:w="1174" w:type="dxa"/>
            <w:tcBorders>
              <w:top w:val="nil"/>
              <w:left w:val="nil"/>
              <w:bottom w:val="single" w:sz="4" w:space="0" w:color="auto"/>
              <w:right w:val="single" w:sz="4" w:space="0" w:color="auto"/>
            </w:tcBorders>
            <w:shd w:val="clear" w:color="000000" w:fill="FFFFFF"/>
            <w:hideMark/>
          </w:tcPr>
          <w:p w14:paraId="56CA502A"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2A724835"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25C137CB" w14:textId="77777777" w:rsidTr="0035143F">
        <w:trPr>
          <w:trHeight w:val="264"/>
        </w:trPr>
        <w:tc>
          <w:tcPr>
            <w:tcW w:w="1560" w:type="dxa"/>
            <w:tcBorders>
              <w:top w:val="nil"/>
              <w:left w:val="single" w:sz="4" w:space="0" w:color="auto"/>
              <w:bottom w:val="single" w:sz="4" w:space="0" w:color="auto"/>
              <w:right w:val="single" w:sz="4" w:space="0" w:color="auto"/>
            </w:tcBorders>
            <w:shd w:val="clear" w:color="000000" w:fill="FFFFFF"/>
            <w:hideMark/>
          </w:tcPr>
          <w:p w14:paraId="6D7E2C9F"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1C82B0CC"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5CC53E46"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15F2FE2A"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260D58F7"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691ACF0C" w14:textId="77777777" w:rsidR="002275B9" w:rsidRPr="001A29AE" w:rsidRDefault="002275B9" w:rsidP="00D90482">
            <w:pPr>
              <w:jc w:val="right"/>
              <w:rPr>
                <w:color w:val="000000"/>
                <w:sz w:val="19"/>
                <w:szCs w:val="19"/>
              </w:rPr>
            </w:pPr>
            <w:r w:rsidRPr="001A29AE">
              <w:rPr>
                <w:color w:val="000000"/>
                <w:sz w:val="19"/>
                <w:szCs w:val="19"/>
              </w:rPr>
              <w:t>2 617 184</w:t>
            </w:r>
          </w:p>
        </w:tc>
        <w:tc>
          <w:tcPr>
            <w:tcW w:w="1034" w:type="dxa"/>
            <w:tcBorders>
              <w:top w:val="nil"/>
              <w:left w:val="nil"/>
              <w:bottom w:val="single" w:sz="4" w:space="0" w:color="auto"/>
              <w:right w:val="single" w:sz="4" w:space="0" w:color="auto"/>
            </w:tcBorders>
            <w:shd w:val="clear" w:color="000000" w:fill="FFFFFF"/>
            <w:hideMark/>
          </w:tcPr>
          <w:p w14:paraId="4485FEF6" w14:textId="77777777" w:rsidR="002275B9" w:rsidRPr="001A29AE" w:rsidRDefault="002275B9" w:rsidP="00D90482">
            <w:pPr>
              <w:jc w:val="right"/>
              <w:rPr>
                <w:color w:val="000000"/>
                <w:sz w:val="19"/>
                <w:szCs w:val="19"/>
              </w:rPr>
            </w:pPr>
            <w:r w:rsidRPr="001A29AE">
              <w:rPr>
                <w:color w:val="000000"/>
                <w:sz w:val="19"/>
                <w:szCs w:val="19"/>
              </w:rPr>
              <w:t>2 635 435</w:t>
            </w:r>
          </w:p>
        </w:tc>
        <w:tc>
          <w:tcPr>
            <w:tcW w:w="1174" w:type="dxa"/>
            <w:tcBorders>
              <w:top w:val="nil"/>
              <w:left w:val="nil"/>
              <w:bottom w:val="single" w:sz="4" w:space="0" w:color="auto"/>
              <w:right w:val="single" w:sz="4" w:space="0" w:color="auto"/>
            </w:tcBorders>
            <w:shd w:val="clear" w:color="000000" w:fill="FFFFFF"/>
            <w:hideMark/>
          </w:tcPr>
          <w:p w14:paraId="63930A04" w14:textId="77777777" w:rsidR="002275B9" w:rsidRPr="001A29AE" w:rsidRDefault="002275B9" w:rsidP="00D90482">
            <w:pPr>
              <w:jc w:val="right"/>
              <w:rPr>
                <w:color w:val="000000"/>
                <w:sz w:val="19"/>
                <w:szCs w:val="19"/>
              </w:rPr>
            </w:pPr>
            <w:r w:rsidRPr="001A29AE">
              <w:rPr>
                <w:color w:val="000000"/>
                <w:sz w:val="19"/>
                <w:szCs w:val="19"/>
              </w:rPr>
              <w:t>8 197 894</w:t>
            </w:r>
          </w:p>
        </w:tc>
        <w:tc>
          <w:tcPr>
            <w:tcW w:w="1136" w:type="dxa"/>
            <w:tcBorders>
              <w:top w:val="nil"/>
              <w:left w:val="nil"/>
              <w:bottom w:val="single" w:sz="4" w:space="0" w:color="auto"/>
              <w:right w:val="single" w:sz="4" w:space="0" w:color="auto"/>
            </w:tcBorders>
            <w:shd w:val="clear" w:color="000000" w:fill="FFFFFF"/>
            <w:hideMark/>
          </w:tcPr>
          <w:p w14:paraId="1AF435D0" w14:textId="77777777" w:rsidR="002275B9" w:rsidRPr="001A29AE" w:rsidRDefault="002275B9" w:rsidP="00D90482">
            <w:pPr>
              <w:jc w:val="right"/>
              <w:rPr>
                <w:color w:val="000000"/>
                <w:sz w:val="19"/>
                <w:szCs w:val="19"/>
              </w:rPr>
            </w:pPr>
            <w:r w:rsidRPr="001A29AE">
              <w:rPr>
                <w:color w:val="000000"/>
                <w:sz w:val="19"/>
                <w:szCs w:val="19"/>
              </w:rPr>
              <w:t>8 372 644</w:t>
            </w:r>
          </w:p>
        </w:tc>
      </w:tr>
      <w:tr w:rsidR="002275B9" w:rsidRPr="001A29AE" w14:paraId="702EFB84" w14:textId="77777777" w:rsidTr="0035143F">
        <w:trPr>
          <w:trHeight w:val="264"/>
        </w:trPr>
        <w:tc>
          <w:tcPr>
            <w:tcW w:w="1560" w:type="dxa"/>
            <w:tcBorders>
              <w:top w:val="nil"/>
              <w:left w:val="single" w:sz="4" w:space="0" w:color="auto"/>
              <w:bottom w:val="single" w:sz="4" w:space="0" w:color="auto"/>
              <w:right w:val="single" w:sz="4" w:space="0" w:color="auto"/>
            </w:tcBorders>
            <w:shd w:val="clear" w:color="000000" w:fill="FFFFFF"/>
            <w:hideMark/>
          </w:tcPr>
          <w:p w14:paraId="00862850"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35C53611"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69B7FC12"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524E384C"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1DD29BD2" w14:textId="77777777" w:rsidR="002275B9" w:rsidRPr="001A29AE" w:rsidRDefault="002275B9" w:rsidP="00D90482">
            <w:pPr>
              <w:rPr>
                <w:color w:val="000000"/>
                <w:sz w:val="19"/>
                <w:szCs w:val="19"/>
              </w:rPr>
            </w:pPr>
            <w:r w:rsidRPr="001A29AE">
              <w:rPr>
                <w:color w:val="000000"/>
                <w:sz w:val="19"/>
                <w:szCs w:val="19"/>
              </w:rPr>
              <w:t>KOKKU OMATULUD</w:t>
            </w:r>
          </w:p>
        </w:tc>
        <w:tc>
          <w:tcPr>
            <w:tcW w:w="1063" w:type="dxa"/>
            <w:tcBorders>
              <w:top w:val="nil"/>
              <w:left w:val="nil"/>
              <w:bottom w:val="single" w:sz="4" w:space="0" w:color="auto"/>
              <w:right w:val="single" w:sz="4" w:space="0" w:color="auto"/>
            </w:tcBorders>
            <w:shd w:val="clear" w:color="000000" w:fill="FFFFFF"/>
            <w:hideMark/>
          </w:tcPr>
          <w:p w14:paraId="33B08375" w14:textId="77777777" w:rsidR="002275B9" w:rsidRPr="001A29AE" w:rsidRDefault="002275B9" w:rsidP="00D90482">
            <w:pPr>
              <w:jc w:val="right"/>
              <w:rPr>
                <w:color w:val="000000"/>
                <w:sz w:val="19"/>
                <w:szCs w:val="19"/>
              </w:rPr>
            </w:pPr>
            <w:r w:rsidRPr="001A29AE">
              <w:rPr>
                <w:color w:val="000000"/>
                <w:sz w:val="19"/>
                <w:szCs w:val="19"/>
              </w:rPr>
              <w:t>19 002</w:t>
            </w:r>
          </w:p>
        </w:tc>
        <w:tc>
          <w:tcPr>
            <w:tcW w:w="1034" w:type="dxa"/>
            <w:tcBorders>
              <w:top w:val="nil"/>
              <w:left w:val="nil"/>
              <w:bottom w:val="single" w:sz="4" w:space="0" w:color="auto"/>
              <w:right w:val="single" w:sz="4" w:space="0" w:color="auto"/>
            </w:tcBorders>
            <w:shd w:val="clear" w:color="000000" w:fill="FFFFFF"/>
            <w:hideMark/>
          </w:tcPr>
          <w:p w14:paraId="15AFF3E0" w14:textId="77777777" w:rsidR="002275B9" w:rsidRPr="001A29AE" w:rsidRDefault="002275B9" w:rsidP="00D90482">
            <w:pPr>
              <w:jc w:val="right"/>
              <w:rPr>
                <w:color w:val="000000"/>
                <w:sz w:val="19"/>
                <w:szCs w:val="19"/>
              </w:rPr>
            </w:pPr>
            <w:r w:rsidRPr="001A29AE">
              <w:rPr>
                <w:color w:val="000000"/>
                <w:sz w:val="19"/>
                <w:szCs w:val="19"/>
              </w:rPr>
              <w:t>6 780</w:t>
            </w:r>
          </w:p>
        </w:tc>
        <w:tc>
          <w:tcPr>
            <w:tcW w:w="1174" w:type="dxa"/>
            <w:tcBorders>
              <w:top w:val="nil"/>
              <w:left w:val="nil"/>
              <w:bottom w:val="single" w:sz="4" w:space="0" w:color="auto"/>
              <w:right w:val="single" w:sz="4" w:space="0" w:color="auto"/>
            </w:tcBorders>
            <w:shd w:val="clear" w:color="000000" w:fill="FFFFFF"/>
            <w:hideMark/>
          </w:tcPr>
          <w:p w14:paraId="1A2BA016"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16A918F4"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177480E5"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5573DD9B"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59095774"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566CD64E"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28664E05" w14:textId="77777777" w:rsidR="002275B9" w:rsidRPr="001A29AE" w:rsidRDefault="002275B9" w:rsidP="00D90482">
            <w:pPr>
              <w:rPr>
                <w:color w:val="000000"/>
                <w:sz w:val="19"/>
                <w:szCs w:val="19"/>
              </w:rPr>
            </w:pPr>
            <w:r w:rsidRPr="001A29AE">
              <w:rPr>
                <w:color w:val="000000"/>
                <w:sz w:val="19"/>
                <w:szCs w:val="19"/>
              </w:rPr>
              <w:t>15</w:t>
            </w:r>
          </w:p>
        </w:tc>
        <w:tc>
          <w:tcPr>
            <w:tcW w:w="1590" w:type="dxa"/>
            <w:tcBorders>
              <w:top w:val="nil"/>
              <w:left w:val="nil"/>
              <w:bottom w:val="single" w:sz="4" w:space="0" w:color="auto"/>
              <w:right w:val="single" w:sz="4" w:space="0" w:color="auto"/>
            </w:tcBorders>
            <w:shd w:val="clear" w:color="000000" w:fill="FFFFFF"/>
            <w:hideMark/>
          </w:tcPr>
          <w:p w14:paraId="77CBEDEE" w14:textId="77777777" w:rsidR="002275B9" w:rsidRPr="001A29AE" w:rsidRDefault="002275B9" w:rsidP="00D90482">
            <w:pPr>
              <w:rPr>
                <w:color w:val="000000"/>
                <w:sz w:val="19"/>
                <w:szCs w:val="19"/>
              </w:rPr>
            </w:pPr>
            <w:r w:rsidRPr="001A29AE">
              <w:rPr>
                <w:color w:val="000000"/>
                <w:sz w:val="19"/>
                <w:szCs w:val="19"/>
              </w:rPr>
              <w:t>Materiaalsete põhivarade soetamine ja renoveerimine</w:t>
            </w:r>
          </w:p>
        </w:tc>
        <w:tc>
          <w:tcPr>
            <w:tcW w:w="1063" w:type="dxa"/>
            <w:tcBorders>
              <w:top w:val="nil"/>
              <w:left w:val="nil"/>
              <w:bottom w:val="single" w:sz="4" w:space="0" w:color="auto"/>
              <w:right w:val="single" w:sz="4" w:space="0" w:color="auto"/>
            </w:tcBorders>
            <w:shd w:val="clear" w:color="000000" w:fill="FFFFFF"/>
            <w:hideMark/>
          </w:tcPr>
          <w:p w14:paraId="6573B4AD" w14:textId="77777777" w:rsidR="002275B9" w:rsidRPr="001A29AE" w:rsidRDefault="002275B9" w:rsidP="00D90482">
            <w:pPr>
              <w:jc w:val="right"/>
              <w:rPr>
                <w:color w:val="000000"/>
                <w:sz w:val="19"/>
                <w:szCs w:val="19"/>
              </w:rPr>
            </w:pPr>
            <w:r w:rsidRPr="001A29AE">
              <w:rPr>
                <w:color w:val="000000"/>
                <w:sz w:val="19"/>
                <w:szCs w:val="19"/>
              </w:rPr>
              <w:t>26 896</w:t>
            </w:r>
          </w:p>
        </w:tc>
        <w:tc>
          <w:tcPr>
            <w:tcW w:w="1034" w:type="dxa"/>
            <w:tcBorders>
              <w:top w:val="nil"/>
              <w:left w:val="nil"/>
              <w:bottom w:val="single" w:sz="4" w:space="0" w:color="auto"/>
              <w:right w:val="single" w:sz="4" w:space="0" w:color="auto"/>
            </w:tcBorders>
            <w:shd w:val="clear" w:color="000000" w:fill="FFFFFF"/>
            <w:hideMark/>
          </w:tcPr>
          <w:p w14:paraId="22E73C5F" w14:textId="77777777" w:rsidR="002275B9" w:rsidRPr="001A29AE" w:rsidRDefault="002275B9" w:rsidP="00D90482">
            <w:pPr>
              <w:jc w:val="right"/>
              <w:rPr>
                <w:color w:val="000000"/>
                <w:sz w:val="19"/>
                <w:szCs w:val="19"/>
              </w:rPr>
            </w:pPr>
            <w:r w:rsidRPr="001A29AE">
              <w:rPr>
                <w:color w:val="000000"/>
                <w:sz w:val="19"/>
                <w:szCs w:val="19"/>
              </w:rPr>
              <w:t>0</w:t>
            </w:r>
          </w:p>
        </w:tc>
        <w:tc>
          <w:tcPr>
            <w:tcW w:w="1174" w:type="dxa"/>
            <w:tcBorders>
              <w:top w:val="nil"/>
              <w:left w:val="nil"/>
              <w:bottom w:val="single" w:sz="4" w:space="0" w:color="auto"/>
              <w:right w:val="single" w:sz="4" w:space="0" w:color="auto"/>
            </w:tcBorders>
            <w:shd w:val="clear" w:color="000000" w:fill="FFFFFF"/>
            <w:hideMark/>
          </w:tcPr>
          <w:p w14:paraId="1C03D517"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5A129F42"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3222F627" w14:textId="77777777" w:rsidTr="002C3720">
        <w:trPr>
          <w:trHeight w:val="63"/>
        </w:trPr>
        <w:tc>
          <w:tcPr>
            <w:tcW w:w="1560" w:type="dxa"/>
            <w:tcBorders>
              <w:top w:val="nil"/>
              <w:left w:val="single" w:sz="4" w:space="0" w:color="auto"/>
              <w:bottom w:val="single" w:sz="4" w:space="0" w:color="auto"/>
              <w:right w:val="single" w:sz="4" w:space="0" w:color="auto"/>
            </w:tcBorders>
            <w:shd w:val="clear" w:color="000000" w:fill="FFFFFF"/>
            <w:hideMark/>
          </w:tcPr>
          <w:p w14:paraId="6B818377"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629D67DC"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4BA65809"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478C2770"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66D1C92E"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191FCD38" w14:textId="77777777" w:rsidR="002275B9" w:rsidRPr="001A29AE" w:rsidRDefault="002275B9" w:rsidP="00D90482">
            <w:pPr>
              <w:jc w:val="right"/>
              <w:rPr>
                <w:color w:val="000000"/>
                <w:sz w:val="19"/>
                <w:szCs w:val="19"/>
              </w:rPr>
            </w:pPr>
            <w:r w:rsidRPr="001A29AE">
              <w:rPr>
                <w:color w:val="000000"/>
                <w:sz w:val="19"/>
                <w:szCs w:val="19"/>
              </w:rPr>
              <w:t>1 819 265</w:t>
            </w:r>
          </w:p>
        </w:tc>
        <w:tc>
          <w:tcPr>
            <w:tcW w:w="1034" w:type="dxa"/>
            <w:tcBorders>
              <w:top w:val="nil"/>
              <w:left w:val="nil"/>
              <w:bottom w:val="single" w:sz="4" w:space="0" w:color="auto"/>
              <w:right w:val="single" w:sz="4" w:space="0" w:color="auto"/>
            </w:tcBorders>
            <w:shd w:val="clear" w:color="000000" w:fill="FFFFFF"/>
            <w:hideMark/>
          </w:tcPr>
          <w:p w14:paraId="74109935" w14:textId="77777777" w:rsidR="002275B9" w:rsidRPr="001A29AE" w:rsidRDefault="002275B9" w:rsidP="00D90482">
            <w:pPr>
              <w:jc w:val="right"/>
              <w:rPr>
                <w:color w:val="000000"/>
                <w:sz w:val="19"/>
                <w:szCs w:val="19"/>
              </w:rPr>
            </w:pPr>
            <w:r w:rsidRPr="001A29AE">
              <w:rPr>
                <w:color w:val="000000"/>
                <w:sz w:val="19"/>
                <w:szCs w:val="19"/>
              </w:rPr>
              <w:t>1 965 577</w:t>
            </w:r>
          </w:p>
        </w:tc>
        <w:tc>
          <w:tcPr>
            <w:tcW w:w="1174" w:type="dxa"/>
            <w:tcBorders>
              <w:top w:val="nil"/>
              <w:left w:val="nil"/>
              <w:bottom w:val="single" w:sz="4" w:space="0" w:color="auto"/>
              <w:right w:val="single" w:sz="4" w:space="0" w:color="auto"/>
            </w:tcBorders>
            <w:shd w:val="clear" w:color="000000" w:fill="FFFFFF"/>
            <w:hideMark/>
          </w:tcPr>
          <w:p w14:paraId="3BD28B7A" w14:textId="77777777" w:rsidR="002275B9" w:rsidRPr="001A29AE" w:rsidRDefault="002275B9" w:rsidP="00D90482">
            <w:pPr>
              <w:jc w:val="right"/>
              <w:rPr>
                <w:color w:val="000000"/>
                <w:sz w:val="19"/>
                <w:szCs w:val="19"/>
              </w:rPr>
            </w:pPr>
            <w:r w:rsidRPr="001A29AE">
              <w:rPr>
                <w:color w:val="000000"/>
                <w:sz w:val="19"/>
                <w:szCs w:val="19"/>
              </w:rPr>
              <w:t>7 578 225</w:t>
            </w:r>
          </w:p>
        </w:tc>
        <w:tc>
          <w:tcPr>
            <w:tcW w:w="1136" w:type="dxa"/>
            <w:tcBorders>
              <w:top w:val="nil"/>
              <w:left w:val="nil"/>
              <w:bottom w:val="single" w:sz="4" w:space="0" w:color="auto"/>
              <w:right w:val="single" w:sz="4" w:space="0" w:color="auto"/>
            </w:tcBorders>
            <w:shd w:val="clear" w:color="000000" w:fill="FFFFFF"/>
            <w:hideMark/>
          </w:tcPr>
          <w:p w14:paraId="173D9FAA" w14:textId="77777777" w:rsidR="002275B9" w:rsidRPr="001A29AE" w:rsidRDefault="002275B9" w:rsidP="00D90482">
            <w:pPr>
              <w:jc w:val="right"/>
              <w:rPr>
                <w:color w:val="000000"/>
                <w:sz w:val="19"/>
                <w:szCs w:val="19"/>
              </w:rPr>
            </w:pPr>
            <w:r w:rsidRPr="001A29AE">
              <w:rPr>
                <w:color w:val="000000"/>
                <w:sz w:val="19"/>
                <w:szCs w:val="19"/>
              </w:rPr>
              <w:t>8 071 189</w:t>
            </w:r>
          </w:p>
        </w:tc>
      </w:tr>
      <w:tr w:rsidR="002275B9" w:rsidRPr="001A29AE" w14:paraId="2062C8A1" w14:textId="77777777" w:rsidTr="002C3720">
        <w:trPr>
          <w:trHeight w:val="63"/>
        </w:trPr>
        <w:tc>
          <w:tcPr>
            <w:tcW w:w="1560" w:type="dxa"/>
            <w:tcBorders>
              <w:top w:val="nil"/>
              <w:left w:val="single" w:sz="4" w:space="0" w:color="auto"/>
              <w:bottom w:val="single" w:sz="4" w:space="0" w:color="auto"/>
              <w:right w:val="single" w:sz="4" w:space="0" w:color="auto"/>
            </w:tcBorders>
            <w:shd w:val="clear" w:color="000000" w:fill="FFFFFF"/>
            <w:hideMark/>
          </w:tcPr>
          <w:p w14:paraId="024A1542"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6F1E2558"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728B8CCA"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6EA520D5"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4FE98A88"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4D7466B0" w14:textId="77777777" w:rsidR="002275B9" w:rsidRPr="001A29AE" w:rsidRDefault="002275B9" w:rsidP="00D90482">
            <w:pPr>
              <w:jc w:val="right"/>
              <w:rPr>
                <w:color w:val="000000"/>
                <w:sz w:val="19"/>
                <w:szCs w:val="19"/>
              </w:rPr>
            </w:pPr>
            <w:r w:rsidRPr="001A29AE">
              <w:rPr>
                <w:color w:val="000000"/>
                <w:sz w:val="19"/>
                <w:szCs w:val="19"/>
              </w:rPr>
              <w:t>771 023</w:t>
            </w:r>
          </w:p>
        </w:tc>
        <w:tc>
          <w:tcPr>
            <w:tcW w:w="1034" w:type="dxa"/>
            <w:tcBorders>
              <w:top w:val="nil"/>
              <w:left w:val="nil"/>
              <w:bottom w:val="single" w:sz="4" w:space="0" w:color="auto"/>
              <w:right w:val="single" w:sz="4" w:space="0" w:color="auto"/>
            </w:tcBorders>
            <w:shd w:val="clear" w:color="000000" w:fill="FFFFFF"/>
            <w:hideMark/>
          </w:tcPr>
          <w:p w14:paraId="05943B44" w14:textId="77777777" w:rsidR="002275B9" w:rsidRPr="001A29AE" w:rsidRDefault="002275B9" w:rsidP="00D90482">
            <w:pPr>
              <w:jc w:val="right"/>
              <w:rPr>
                <w:color w:val="000000"/>
                <w:sz w:val="19"/>
                <w:szCs w:val="19"/>
              </w:rPr>
            </w:pPr>
            <w:r w:rsidRPr="001A29AE">
              <w:rPr>
                <w:color w:val="000000"/>
                <w:sz w:val="19"/>
                <w:szCs w:val="19"/>
              </w:rPr>
              <w:t>669 858</w:t>
            </w:r>
          </w:p>
        </w:tc>
        <w:tc>
          <w:tcPr>
            <w:tcW w:w="1174" w:type="dxa"/>
            <w:tcBorders>
              <w:top w:val="nil"/>
              <w:left w:val="nil"/>
              <w:bottom w:val="single" w:sz="4" w:space="0" w:color="auto"/>
              <w:right w:val="single" w:sz="4" w:space="0" w:color="auto"/>
            </w:tcBorders>
            <w:shd w:val="clear" w:color="000000" w:fill="FFFFFF"/>
            <w:hideMark/>
          </w:tcPr>
          <w:p w14:paraId="22B26490" w14:textId="77777777" w:rsidR="002275B9" w:rsidRPr="001A29AE" w:rsidRDefault="002275B9" w:rsidP="00D90482">
            <w:pPr>
              <w:jc w:val="right"/>
              <w:rPr>
                <w:color w:val="000000"/>
                <w:sz w:val="19"/>
                <w:szCs w:val="19"/>
              </w:rPr>
            </w:pPr>
            <w:r w:rsidRPr="001A29AE">
              <w:rPr>
                <w:color w:val="000000"/>
                <w:sz w:val="19"/>
                <w:szCs w:val="19"/>
              </w:rPr>
              <w:t>619 669</w:t>
            </w:r>
          </w:p>
        </w:tc>
        <w:tc>
          <w:tcPr>
            <w:tcW w:w="1136" w:type="dxa"/>
            <w:tcBorders>
              <w:top w:val="nil"/>
              <w:left w:val="nil"/>
              <w:bottom w:val="single" w:sz="4" w:space="0" w:color="auto"/>
              <w:right w:val="single" w:sz="4" w:space="0" w:color="auto"/>
            </w:tcBorders>
            <w:shd w:val="clear" w:color="000000" w:fill="FFFFFF"/>
            <w:hideMark/>
          </w:tcPr>
          <w:p w14:paraId="30C8BF61" w14:textId="77777777" w:rsidR="002275B9" w:rsidRPr="001A29AE" w:rsidRDefault="002275B9" w:rsidP="00D90482">
            <w:pPr>
              <w:jc w:val="right"/>
              <w:rPr>
                <w:color w:val="000000"/>
                <w:sz w:val="19"/>
                <w:szCs w:val="19"/>
              </w:rPr>
            </w:pPr>
            <w:r w:rsidRPr="001A29AE">
              <w:rPr>
                <w:color w:val="000000"/>
                <w:sz w:val="19"/>
                <w:szCs w:val="19"/>
              </w:rPr>
              <w:t>301 455</w:t>
            </w:r>
          </w:p>
        </w:tc>
      </w:tr>
      <w:tr w:rsidR="002275B9" w:rsidRPr="001A29AE" w14:paraId="567F9386" w14:textId="77777777" w:rsidTr="0035143F">
        <w:trPr>
          <w:trHeight w:val="612"/>
        </w:trPr>
        <w:tc>
          <w:tcPr>
            <w:tcW w:w="1560" w:type="dxa"/>
            <w:tcBorders>
              <w:top w:val="nil"/>
              <w:left w:val="single" w:sz="4" w:space="0" w:color="auto"/>
              <w:bottom w:val="single" w:sz="4" w:space="0" w:color="auto"/>
              <w:right w:val="single" w:sz="4" w:space="0" w:color="auto"/>
            </w:tcBorders>
            <w:shd w:val="clear" w:color="000000" w:fill="FFFFFF"/>
            <w:hideMark/>
          </w:tcPr>
          <w:p w14:paraId="08B77A8B"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01E4E6DD"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457960E3"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5C86AB93" w14:textId="77777777" w:rsidR="002275B9" w:rsidRPr="001A29AE" w:rsidRDefault="002275B9" w:rsidP="00D90482">
            <w:pPr>
              <w:rPr>
                <w:color w:val="000000"/>
                <w:sz w:val="19"/>
                <w:szCs w:val="19"/>
              </w:rPr>
            </w:pPr>
            <w:r w:rsidRPr="001A29AE">
              <w:rPr>
                <w:color w:val="000000"/>
                <w:sz w:val="19"/>
                <w:szCs w:val="19"/>
              </w:rPr>
              <w:t>3220</w:t>
            </w:r>
          </w:p>
        </w:tc>
        <w:tc>
          <w:tcPr>
            <w:tcW w:w="1590" w:type="dxa"/>
            <w:tcBorders>
              <w:top w:val="nil"/>
              <w:left w:val="nil"/>
              <w:bottom w:val="single" w:sz="4" w:space="0" w:color="auto"/>
              <w:right w:val="single" w:sz="4" w:space="0" w:color="auto"/>
            </w:tcBorders>
            <w:shd w:val="clear" w:color="000000" w:fill="FFFFFF"/>
            <w:hideMark/>
          </w:tcPr>
          <w:p w14:paraId="3570FF58" w14:textId="77777777" w:rsidR="002275B9" w:rsidRPr="001A29AE" w:rsidRDefault="002275B9" w:rsidP="00D90482">
            <w:pPr>
              <w:rPr>
                <w:color w:val="000000"/>
                <w:sz w:val="19"/>
                <w:szCs w:val="19"/>
              </w:rPr>
            </w:pPr>
            <w:r w:rsidRPr="001A29AE">
              <w:rPr>
                <w:color w:val="000000"/>
                <w:sz w:val="19"/>
                <w:szCs w:val="19"/>
              </w:rPr>
              <w:t>Tulud haridusalasest tegevusest</w:t>
            </w:r>
          </w:p>
        </w:tc>
        <w:tc>
          <w:tcPr>
            <w:tcW w:w="1063" w:type="dxa"/>
            <w:tcBorders>
              <w:top w:val="nil"/>
              <w:left w:val="nil"/>
              <w:bottom w:val="single" w:sz="4" w:space="0" w:color="auto"/>
              <w:right w:val="single" w:sz="4" w:space="0" w:color="auto"/>
            </w:tcBorders>
            <w:shd w:val="clear" w:color="000000" w:fill="FFFFFF"/>
            <w:hideMark/>
          </w:tcPr>
          <w:p w14:paraId="4B009DBF" w14:textId="77777777" w:rsidR="002275B9" w:rsidRPr="001A29AE" w:rsidRDefault="002275B9" w:rsidP="00D90482">
            <w:pPr>
              <w:jc w:val="right"/>
              <w:rPr>
                <w:color w:val="000000"/>
                <w:sz w:val="19"/>
                <w:szCs w:val="19"/>
              </w:rPr>
            </w:pPr>
            <w:r w:rsidRPr="001A29AE">
              <w:rPr>
                <w:color w:val="000000"/>
                <w:sz w:val="19"/>
                <w:szCs w:val="19"/>
              </w:rPr>
              <w:t>17 572</w:t>
            </w:r>
          </w:p>
        </w:tc>
        <w:tc>
          <w:tcPr>
            <w:tcW w:w="1034" w:type="dxa"/>
            <w:tcBorders>
              <w:top w:val="nil"/>
              <w:left w:val="nil"/>
              <w:bottom w:val="single" w:sz="4" w:space="0" w:color="auto"/>
              <w:right w:val="single" w:sz="4" w:space="0" w:color="auto"/>
            </w:tcBorders>
            <w:shd w:val="clear" w:color="000000" w:fill="FFFFFF"/>
            <w:hideMark/>
          </w:tcPr>
          <w:p w14:paraId="71B08CDD" w14:textId="77777777" w:rsidR="002275B9" w:rsidRPr="001A29AE" w:rsidRDefault="002275B9" w:rsidP="00D90482">
            <w:pPr>
              <w:jc w:val="right"/>
              <w:rPr>
                <w:color w:val="000000"/>
                <w:sz w:val="19"/>
                <w:szCs w:val="19"/>
              </w:rPr>
            </w:pPr>
            <w:r w:rsidRPr="001A29AE">
              <w:rPr>
                <w:color w:val="000000"/>
                <w:sz w:val="19"/>
                <w:szCs w:val="19"/>
              </w:rPr>
              <w:t>0</w:t>
            </w:r>
          </w:p>
        </w:tc>
        <w:tc>
          <w:tcPr>
            <w:tcW w:w="1174" w:type="dxa"/>
            <w:tcBorders>
              <w:top w:val="nil"/>
              <w:left w:val="nil"/>
              <w:bottom w:val="single" w:sz="4" w:space="0" w:color="auto"/>
              <w:right w:val="single" w:sz="4" w:space="0" w:color="auto"/>
            </w:tcBorders>
            <w:shd w:val="clear" w:color="000000" w:fill="FFFFFF"/>
            <w:hideMark/>
          </w:tcPr>
          <w:p w14:paraId="1D18EA61"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5FE45AE3"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72DF7817" w14:textId="77777777" w:rsidTr="002C3720">
        <w:trPr>
          <w:trHeight w:val="63"/>
        </w:trPr>
        <w:tc>
          <w:tcPr>
            <w:tcW w:w="1560" w:type="dxa"/>
            <w:tcBorders>
              <w:top w:val="nil"/>
              <w:left w:val="single" w:sz="4" w:space="0" w:color="auto"/>
              <w:bottom w:val="single" w:sz="4" w:space="0" w:color="auto"/>
              <w:right w:val="single" w:sz="4" w:space="0" w:color="auto"/>
            </w:tcBorders>
            <w:shd w:val="clear" w:color="000000" w:fill="FFFFFF"/>
            <w:hideMark/>
          </w:tcPr>
          <w:p w14:paraId="774B6C72"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238C396B"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558375D7"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2F4CAD3F" w14:textId="77777777" w:rsidR="002275B9" w:rsidRPr="001A29AE" w:rsidRDefault="002275B9" w:rsidP="00D90482">
            <w:pPr>
              <w:rPr>
                <w:color w:val="000000"/>
                <w:sz w:val="19"/>
                <w:szCs w:val="19"/>
              </w:rPr>
            </w:pPr>
            <w:r w:rsidRPr="001A29AE">
              <w:rPr>
                <w:color w:val="000000"/>
                <w:sz w:val="19"/>
                <w:szCs w:val="19"/>
              </w:rPr>
              <w:t>3233</w:t>
            </w:r>
          </w:p>
        </w:tc>
        <w:tc>
          <w:tcPr>
            <w:tcW w:w="1590" w:type="dxa"/>
            <w:tcBorders>
              <w:top w:val="nil"/>
              <w:left w:val="nil"/>
              <w:bottom w:val="single" w:sz="4" w:space="0" w:color="auto"/>
              <w:right w:val="single" w:sz="4" w:space="0" w:color="auto"/>
            </w:tcBorders>
            <w:shd w:val="clear" w:color="000000" w:fill="FFFFFF"/>
            <w:hideMark/>
          </w:tcPr>
          <w:p w14:paraId="2B9F1232" w14:textId="77777777" w:rsidR="002275B9" w:rsidRPr="001A29AE" w:rsidRDefault="002275B9" w:rsidP="00D90482">
            <w:pPr>
              <w:rPr>
                <w:color w:val="000000"/>
                <w:sz w:val="19"/>
                <w:szCs w:val="19"/>
              </w:rPr>
            </w:pPr>
            <w:r w:rsidRPr="001A29AE">
              <w:rPr>
                <w:color w:val="000000"/>
                <w:sz w:val="19"/>
                <w:szCs w:val="19"/>
              </w:rPr>
              <w:t>Üür ja rent</w:t>
            </w:r>
          </w:p>
        </w:tc>
        <w:tc>
          <w:tcPr>
            <w:tcW w:w="1063" w:type="dxa"/>
            <w:tcBorders>
              <w:top w:val="nil"/>
              <w:left w:val="nil"/>
              <w:bottom w:val="single" w:sz="4" w:space="0" w:color="auto"/>
              <w:right w:val="single" w:sz="4" w:space="0" w:color="auto"/>
            </w:tcBorders>
            <w:shd w:val="clear" w:color="000000" w:fill="FFFFFF"/>
            <w:hideMark/>
          </w:tcPr>
          <w:p w14:paraId="1089C682" w14:textId="77777777" w:rsidR="002275B9" w:rsidRPr="001A29AE" w:rsidRDefault="002275B9" w:rsidP="00D90482">
            <w:pPr>
              <w:jc w:val="right"/>
              <w:rPr>
                <w:color w:val="000000"/>
                <w:sz w:val="19"/>
                <w:szCs w:val="19"/>
              </w:rPr>
            </w:pPr>
            <w:r w:rsidRPr="001A29AE">
              <w:rPr>
                <w:color w:val="000000"/>
                <w:sz w:val="19"/>
                <w:szCs w:val="19"/>
              </w:rPr>
              <w:t>1 430</w:t>
            </w:r>
          </w:p>
        </w:tc>
        <w:tc>
          <w:tcPr>
            <w:tcW w:w="1034" w:type="dxa"/>
            <w:tcBorders>
              <w:top w:val="nil"/>
              <w:left w:val="nil"/>
              <w:bottom w:val="single" w:sz="4" w:space="0" w:color="auto"/>
              <w:right w:val="single" w:sz="4" w:space="0" w:color="auto"/>
            </w:tcBorders>
            <w:shd w:val="clear" w:color="000000" w:fill="FFFFFF"/>
            <w:hideMark/>
          </w:tcPr>
          <w:p w14:paraId="10912180" w14:textId="77777777" w:rsidR="002275B9" w:rsidRPr="001A29AE" w:rsidRDefault="002275B9" w:rsidP="00D90482">
            <w:pPr>
              <w:jc w:val="right"/>
              <w:rPr>
                <w:color w:val="000000"/>
                <w:sz w:val="19"/>
                <w:szCs w:val="19"/>
              </w:rPr>
            </w:pPr>
            <w:r w:rsidRPr="001A29AE">
              <w:rPr>
                <w:color w:val="000000"/>
                <w:sz w:val="19"/>
                <w:szCs w:val="19"/>
              </w:rPr>
              <w:t>6 780</w:t>
            </w:r>
          </w:p>
        </w:tc>
        <w:tc>
          <w:tcPr>
            <w:tcW w:w="1174" w:type="dxa"/>
            <w:tcBorders>
              <w:top w:val="nil"/>
              <w:left w:val="nil"/>
              <w:bottom w:val="single" w:sz="4" w:space="0" w:color="auto"/>
              <w:right w:val="single" w:sz="4" w:space="0" w:color="auto"/>
            </w:tcBorders>
            <w:shd w:val="clear" w:color="000000" w:fill="FFFFFF"/>
            <w:hideMark/>
          </w:tcPr>
          <w:p w14:paraId="2ABEEECA"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79DB7334"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29A1EAF4" w14:textId="77777777" w:rsidTr="002C3720">
        <w:trPr>
          <w:trHeight w:val="63"/>
        </w:trPr>
        <w:tc>
          <w:tcPr>
            <w:tcW w:w="1560" w:type="dxa"/>
            <w:tcBorders>
              <w:top w:val="nil"/>
              <w:left w:val="single" w:sz="4" w:space="0" w:color="auto"/>
              <w:bottom w:val="single" w:sz="4" w:space="0" w:color="auto"/>
              <w:right w:val="single" w:sz="4" w:space="0" w:color="auto"/>
            </w:tcBorders>
            <w:shd w:val="clear" w:color="000000" w:fill="FFFFFF"/>
            <w:hideMark/>
          </w:tcPr>
          <w:p w14:paraId="020F0145"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14B071BC"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5007FF95"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5DE4D024" w14:textId="77777777" w:rsidR="002275B9" w:rsidRPr="001A29AE" w:rsidRDefault="002275B9" w:rsidP="00D90482">
            <w:pPr>
              <w:rPr>
                <w:color w:val="000000"/>
                <w:sz w:val="19"/>
                <w:szCs w:val="19"/>
              </w:rPr>
            </w:pPr>
            <w:r w:rsidRPr="001A29AE">
              <w:rPr>
                <w:color w:val="000000"/>
                <w:sz w:val="19"/>
                <w:szCs w:val="19"/>
              </w:rPr>
              <w:t>3238</w:t>
            </w:r>
          </w:p>
        </w:tc>
        <w:tc>
          <w:tcPr>
            <w:tcW w:w="1590" w:type="dxa"/>
            <w:tcBorders>
              <w:top w:val="nil"/>
              <w:left w:val="nil"/>
              <w:bottom w:val="single" w:sz="4" w:space="0" w:color="auto"/>
              <w:right w:val="single" w:sz="4" w:space="0" w:color="auto"/>
            </w:tcBorders>
            <w:shd w:val="clear" w:color="000000" w:fill="FFFFFF"/>
            <w:hideMark/>
          </w:tcPr>
          <w:p w14:paraId="2E11ED31" w14:textId="77777777" w:rsidR="002275B9" w:rsidRPr="001A29AE" w:rsidRDefault="002275B9" w:rsidP="00D90482">
            <w:pPr>
              <w:rPr>
                <w:color w:val="000000"/>
                <w:sz w:val="19"/>
                <w:szCs w:val="19"/>
              </w:rPr>
            </w:pPr>
            <w:r w:rsidRPr="001A29AE">
              <w:rPr>
                <w:color w:val="000000"/>
                <w:sz w:val="19"/>
                <w:szCs w:val="19"/>
              </w:rPr>
              <w:t>Muu toodete ja teenuste müük</w:t>
            </w:r>
          </w:p>
        </w:tc>
        <w:tc>
          <w:tcPr>
            <w:tcW w:w="1063" w:type="dxa"/>
            <w:tcBorders>
              <w:top w:val="nil"/>
              <w:left w:val="nil"/>
              <w:bottom w:val="single" w:sz="4" w:space="0" w:color="auto"/>
              <w:right w:val="single" w:sz="4" w:space="0" w:color="auto"/>
            </w:tcBorders>
            <w:shd w:val="clear" w:color="000000" w:fill="FFFFFF"/>
            <w:hideMark/>
          </w:tcPr>
          <w:p w14:paraId="00C52ACD" w14:textId="77777777" w:rsidR="002275B9" w:rsidRPr="001A29AE" w:rsidRDefault="002275B9" w:rsidP="00D90482">
            <w:pPr>
              <w:jc w:val="right"/>
              <w:rPr>
                <w:color w:val="000000"/>
                <w:sz w:val="19"/>
                <w:szCs w:val="19"/>
              </w:rPr>
            </w:pPr>
            <w:r w:rsidRPr="001A29AE">
              <w:rPr>
                <w:color w:val="000000"/>
                <w:sz w:val="19"/>
                <w:szCs w:val="19"/>
              </w:rPr>
              <w:t>0</w:t>
            </w:r>
          </w:p>
        </w:tc>
        <w:tc>
          <w:tcPr>
            <w:tcW w:w="1034" w:type="dxa"/>
            <w:tcBorders>
              <w:top w:val="nil"/>
              <w:left w:val="nil"/>
              <w:bottom w:val="single" w:sz="4" w:space="0" w:color="auto"/>
              <w:right w:val="single" w:sz="4" w:space="0" w:color="auto"/>
            </w:tcBorders>
            <w:shd w:val="clear" w:color="000000" w:fill="FFFFFF"/>
            <w:hideMark/>
          </w:tcPr>
          <w:p w14:paraId="27079E37" w14:textId="77777777" w:rsidR="002275B9" w:rsidRPr="001A29AE" w:rsidRDefault="002275B9" w:rsidP="00D90482">
            <w:pPr>
              <w:jc w:val="right"/>
              <w:rPr>
                <w:color w:val="000000"/>
                <w:sz w:val="19"/>
                <w:szCs w:val="19"/>
              </w:rPr>
            </w:pPr>
            <w:r w:rsidRPr="001A29AE">
              <w:rPr>
                <w:color w:val="000000"/>
                <w:sz w:val="19"/>
                <w:szCs w:val="19"/>
              </w:rPr>
              <w:t>0</w:t>
            </w:r>
          </w:p>
        </w:tc>
        <w:tc>
          <w:tcPr>
            <w:tcW w:w="1174" w:type="dxa"/>
            <w:tcBorders>
              <w:top w:val="nil"/>
              <w:left w:val="nil"/>
              <w:bottom w:val="single" w:sz="4" w:space="0" w:color="auto"/>
              <w:right w:val="single" w:sz="4" w:space="0" w:color="auto"/>
            </w:tcBorders>
            <w:shd w:val="clear" w:color="000000" w:fill="FFFFFF"/>
            <w:hideMark/>
          </w:tcPr>
          <w:p w14:paraId="6A4D701B"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37D2B621"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35CAA216" w14:textId="77777777" w:rsidTr="0035143F">
        <w:trPr>
          <w:trHeight w:val="185"/>
        </w:trPr>
        <w:tc>
          <w:tcPr>
            <w:tcW w:w="1560" w:type="dxa"/>
            <w:tcBorders>
              <w:top w:val="nil"/>
              <w:left w:val="single" w:sz="4" w:space="0" w:color="auto"/>
              <w:bottom w:val="single" w:sz="4" w:space="0" w:color="auto"/>
              <w:right w:val="single" w:sz="4" w:space="0" w:color="auto"/>
            </w:tcBorders>
            <w:shd w:val="clear" w:color="000000" w:fill="FFFFFF"/>
            <w:hideMark/>
          </w:tcPr>
          <w:p w14:paraId="43BF59BF" w14:textId="77777777" w:rsidR="002275B9" w:rsidRPr="001A29AE" w:rsidRDefault="002275B9" w:rsidP="00D90482">
            <w:pPr>
              <w:rPr>
                <w:color w:val="000000"/>
                <w:sz w:val="19"/>
                <w:szCs w:val="19"/>
              </w:rPr>
            </w:pPr>
            <w:r w:rsidRPr="001A29AE">
              <w:rPr>
                <w:color w:val="000000"/>
                <w:sz w:val="19"/>
                <w:szCs w:val="19"/>
              </w:rPr>
              <w:t>0921201 Narva Kesklinna Gumnaasium</w:t>
            </w:r>
          </w:p>
        </w:tc>
        <w:tc>
          <w:tcPr>
            <w:tcW w:w="708" w:type="dxa"/>
            <w:tcBorders>
              <w:top w:val="nil"/>
              <w:left w:val="nil"/>
              <w:bottom w:val="single" w:sz="4" w:space="0" w:color="auto"/>
              <w:right w:val="single" w:sz="4" w:space="0" w:color="auto"/>
            </w:tcBorders>
            <w:shd w:val="clear" w:color="000000" w:fill="FFFFFF"/>
            <w:hideMark/>
          </w:tcPr>
          <w:p w14:paraId="1EE2DCB0"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00391FC9"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2A851F50"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500F09DE"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6BFA6EA6" w14:textId="77777777" w:rsidR="002275B9" w:rsidRPr="001A29AE" w:rsidRDefault="002275B9" w:rsidP="00D90482">
            <w:pPr>
              <w:jc w:val="right"/>
              <w:rPr>
                <w:color w:val="000000"/>
                <w:sz w:val="19"/>
                <w:szCs w:val="19"/>
              </w:rPr>
            </w:pPr>
            <w:r w:rsidRPr="001A29AE">
              <w:rPr>
                <w:color w:val="000000"/>
                <w:sz w:val="19"/>
                <w:szCs w:val="19"/>
              </w:rPr>
              <w:t>297 613</w:t>
            </w:r>
          </w:p>
        </w:tc>
        <w:tc>
          <w:tcPr>
            <w:tcW w:w="1034" w:type="dxa"/>
            <w:tcBorders>
              <w:top w:val="nil"/>
              <w:left w:val="nil"/>
              <w:bottom w:val="single" w:sz="4" w:space="0" w:color="auto"/>
              <w:right w:val="single" w:sz="4" w:space="0" w:color="auto"/>
            </w:tcBorders>
            <w:shd w:val="clear" w:color="000000" w:fill="FFFFFF"/>
            <w:hideMark/>
          </w:tcPr>
          <w:p w14:paraId="0173D0D1" w14:textId="77777777" w:rsidR="002275B9" w:rsidRPr="001A29AE" w:rsidRDefault="002275B9" w:rsidP="00D90482">
            <w:pPr>
              <w:jc w:val="right"/>
              <w:rPr>
                <w:color w:val="000000"/>
                <w:sz w:val="19"/>
                <w:szCs w:val="19"/>
              </w:rPr>
            </w:pPr>
            <w:r w:rsidRPr="001A29AE">
              <w:rPr>
                <w:color w:val="000000"/>
                <w:sz w:val="19"/>
                <w:szCs w:val="19"/>
              </w:rPr>
              <w:t>310 049</w:t>
            </w:r>
          </w:p>
        </w:tc>
        <w:tc>
          <w:tcPr>
            <w:tcW w:w="1174" w:type="dxa"/>
            <w:tcBorders>
              <w:top w:val="nil"/>
              <w:left w:val="nil"/>
              <w:bottom w:val="single" w:sz="4" w:space="0" w:color="auto"/>
              <w:right w:val="single" w:sz="4" w:space="0" w:color="auto"/>
            </w:tcBorders>
            <w:shd w:val="clear" w:color="000000" w:fill="FFFFFF"/>
            <w:hideMark/>
          </w:tcPr>
          <w:p w14:paraId="531E94CD" w14:textId="77777777" w:rsidR="002275B9" w:rsidRPr="001A29AE" w:rsidRDefault="002275B9" w:rsidP="00D90482">
            <w:pPr>
              <w:jc w:val="right"/>
              <w:rPr>
                <w:color w:val="000000"/>
                <w:sz w:val="19"/>
                <w:szCs w:val="19"/>
              </w:rPr>
            </w:pPr>
            <w:r w:rsidRPr="001A29AE">
              <w:rPr>
                <w:color w:val="000000"/>
                <w:sz w:val="19"/>
                <w:szCs w:val="19"/>
              </w:rPr>
              <w:t>1 303 522</w:t>
            </w:r>
          </w:p>
        </w:tc>
        <w:tc>
          <w:tcPr>
            <w:tcW w:w="1136" w:type="dxa"/>
            <w:tcBorders>
              <w:top w:val="nil"/>
              <w:left w:val="nil"/>
              <w:bottom w:val="single" w:sz="4" w:space="0" w:color="auto"/>
              <w:right w:val="single" w:sz="4" w:space="0" w:color="auto"/>
            </w:tcBorders>
            <w:shd w:val="clear" w:color="000000" w:fill="FFFFFF"/>
            <w:hideMark/>
          </w:tcPr>
          <w:p w14:paraId="573F6320" w14:textId="77777777" w:rsidR="002275B9" w:rsidRPr="001A29AE" w:rsidRDefault="002275B9" w:rsidP="00D90482">
            <w:pPr>
              <w:jc w:val="right"/>
              <w:rPr>
                <w:color w:val="000000"/>
                <w:sz w:val="19"/>
                <w:szCs w:val="19"/>
              </w:rPr>
            </w:pPr>
            <w:r w:rsidRPr="001A29AE">
              <w:rPr>
                <w:color w:val="000000"/>
                <w:sz w:val="19"/>
                <w:szCs w:val="19"/>
              </w:rPr>
              <w:t>1 226 304</w:t>
            </w:r>
          </w:p>
        </w:tc>
      </w:tr>
      <w:tr w:rsidR="002275B9" w:rsidRPr="001A29AE" w14:paraId="3996577A" w14:textId="77777777" w:rsidTr="0035143F">
        <w:trPr>
          <w:trHeight w:val="81"/>
        </w:trPr>
        <w:tc>
          <w:tcPr>
            <w:tcW w:w="1560" w:type="dxa"/>
            <w:tcBorders>
              <w:top w:val="nil"/>
              <w:left w:val="single" w:sz="4" w:space="0" w:color="auto"/>
              <w:bottom w:val="single" w:sz="4" w:space="0" w:color="auto"/>
              <w:right w:val="single" w:sz="4" w:space="0" w:color="auto"/>
            </w:tcBorders>
            <w:shd w:val="clear" w:color="000000" w:fill="FFFFFF"/>
            <w:hideMark/>
          </w:tcPr>
          <w:p w14:paraId="39B8E934" w14:textId="77777777" w:rsidR="002275B9" w:rsidRPr="001A29AE" w:rsidRDefault="002275B9" w:rsidP="00D90482">
            <w:pPr>
              <w:rPr>
                <w:color w:val="000000"/>
                <w:sz w:val="19"/>
                <w:szCs w:val="19"/>
              </w:rPr>
            </w:pPr>
            <w:r w:rsidRPr="001A29AE">
              <w:rPr>
                <w:color w:val="000000"/>
                <w:sz w:val="19"/>
                <w:szCs w:val="19"/>
              </w:rPr>
              <w:t>0921201 Narva Kesklinna Gumnaasium</w:t>
            </w:r>
          </w:p>
        </w:tc>
        <w:tc>
          <w:tcPr>
            <w:tcW w:w="708" w:type="dxa"/>
            <w:tcBorders>
              <w:top w:val="nil"/>
              <w:left w:val="nil"/>
              <w:bottom w:val="single" w:sz="4" w:space="0" w:color="auto"/>
              <w:right w:val="single" w:sz="4" w:space="0" w:color="auto"/>
            </w:tcBorders>
            <w:shd w:val="clear" w:color="000000" w:fill="FFFFFF"/>
            <w:hideMark/>
          </w:tcPr>
          <w:p w14:paraId="05D7471C"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2ECFC122"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73310586"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3AADCD28"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38A44B87" w14:textId="77777777" w:rsidR="002275B9" w:rsidRPr="001A29AE" w:rsidRDefault="002275B9" w:rsidP="00D90482">
            <w:pPr>
              <w:jc w:val="right"/>
              <w:rPr>
                <w:color w:val="000000"/>
                <w:sz w:val="19"/>
                <w:szCs w:val="19"/>
              </w:rPr>
            </w:pPr>
            <w:r w:rsidRPr="001A29AE">
              <w:rPr>
                <w:color w:val="000000"/>
                <w:sz w:val="19"/>
                <w:szCs w:val="19"/>
              </w:rPr>
              <w:t>248 607</w:t>
            </w:r>
          </w:p>
        </w:tc>
        <w:tc>
          <w:tcPr>
            <w:tcW w:w="1034" w:type="dxa"/>
            <w:tcBorders>
              <w:top w:val="nil"/>
              <w:left w:val="nil"/>
              <w:bottom w:val="single" w:sz="4" w:space="0" w:color="auto"/>
              <w:right w:val="single" w:sz="4" w:space="0" w:color="auto"/>
            </w:tcBorders>
            <w:shd w:val="clear" w:color="000000" w:fill="FFFFFF"/>
            <w:hideMark/>
          </w:tcPr>
          <w:p w14:paraId="11F24546" w14:textId="77777777" w:rsidR="002275B9" w:rsidRPr="001A29AE" w:rsidRDefault="002275B9" w:rsidP="00D90482">
            <w:pPr>
              <w:jc w:val="right"/>
              <w:rPr>
                <w:color w:val="000000"/>
                <w:sz w:val="19"/>
                <w:szCs w:val="19"/>
              </w:rPr>
            </w:pPr>
            <w:r w:rsidRPr="001A29AE">
              <w:rPr>
                <w:color w:val="000000"/>
                <w:sz w:val="19"/>
                <w:szCs w:val="19"/>
              </w:rPr>
              <w:t>267 297</w:t>
            </w:r>
          </w:p>
        </w:tc>
        <w:tc>
          <w:tcPr>
            <w:tcW w:w="1174" w:type="dxa"/>
            <w:tcBorders>
              <w:top w:val="nil"/>
              <w:left w:val="nil"/>
              <w:bottom w:val="single" w:sz="4" w:space="0" w:color="auto"/>
              <w:right w:val="single" w:sz="4" w:space="0" w:color="auto"/>
            </w:tcBorders>
            <w:shd w:val="clear" w:color="000000" w:fill="FFFFFF"/>
            <w:hideMark/>
          </w:tcPr>
          <w:p w14:paraId="16584FFF" w14:textId="77777777" w:rsidR="002275B9" w:rsidRPr="001A29AE" w:rsidRDefault="002275B9" w:rsidP="00D90482">
            <w:pPr>
              <w:jc w:val="right"/>
              <w:rPr>
                <w:color w:val="000000"/>
                <w:sz w:val="19"/>
                <w:szCs w:val="19"/>
              </w:rPr>
            </w:pPr>
            <w:r w:rsidRPr="001A29AE">
              <w:rPr>
                <w:color w:val="000000"/>
                <w:sz w:val="19"/>
                <w:szCs w:val="19"/>
              </w:rPr>
              <w:t>1 190 903</w:t>
            </w:r>
          </w:p>
        </w:tc>
        <w:tc>
          <w:tcPr>
            <w:tcW w:w="1136" w:type="dxa"/>
            <w:tcBorders>
              <w:top w:val="nil"/>
              <w:left w:val="nil"/>
              <w:bottom w:val="single" w:sz="4" w:space="0" w:color="auto"/>
              <w:right w:val="single" w:sz="4" w:space="0" w:color="auto"/>
            </w:tcBorders>
            <w:shd w:val="clear" w:color="000000" w:fill="FFFFFF"/>
            <w:hideMark/>
          </w:tcPr>
          <w:p w14:paraId="55019AA4" w14:textId="77777777" w:rsidR="002275B9" w:rsidRPr="001A29AE" w:rsidRDefault="002275B9" w:rsidP="00D90482">
            <w:pPr>
              <w:jc w:val="right"/>
              <w:rPr>
                <w:color w:val="000000"/>
                <w:sz w:val="19"/>
                <w:szCs w:val="19"/>
              </w:rPr>
            </w:pPr>
            <w:r w:rsidRPr="001A29AE">
              <w:rPr>
                <w:color w:val="000000"/>
                <w:sz w:val="19"/>
                <w:szCs w:val="19"/>
              </w:rPr>
              <w:t>1 181 507</w:t>
            </w:r>
          </w:p>
        </w:tc>
      </w:tr>
      <w:tr w:rsidR="002275B9" w:rsidRPr="001A29AE" w14:paraId="21282413" w14:textId="77777777" w:rsidTr="0035143F">
        <w:trPr>
          <w:trHeight w:val="133"/>
        </w:trPr>
        <w:tc>
          <w:tcPr>
            <w:tcW w:w="1560" w:type="dxa"/>
            <w:tcBorders>
              <w:top w:val="nil"/>
              <w:left w:val="single" w:sz="4" w:space="0" w:color="auto"/>
              <w:bottom w:val="single" w:sz="4" w:space="0" w:color="auto"/>
              <w:right w:val="single" w:sz="4" w:space="0" w:color="auto"/>
            </w:tcBorders>
            <w:shd w:val="clear" w:color="000000" w:fill="FFFFFF"/>
            <w:hideMark/>
          </w:tcPr>
          <w:p w14:paraId="57A6AB40" w14:textId="77777777" w:rsidR="002275B9" w:rsidRPr="001A29AE" w:rsidRDefault="002275B9" w:rsidP="00D90482">
            <w:pPr>
              <w:rPr>
                <w:color w:val="000000"/>
                <w:sz w:val="19"/>
                <w:szCs w:val="19"/>
              </w:rPr>
            </w:pPr>
            <w:r w:rsidRPr="001A29AE">
              <w:rPr>
                <w:color w:val="000000"/>
                <w:sz w:val="19"/>
                <w:szCs w:val="19"/>
              </w:rPr>
              <w:lastRenderedPageBreak/>
              <w:t>0921201 Narva Kesklinna Gumnaasium</w:t>
            </w:r>
          </w:p>
        </w:tc>
        <w:tc>
          <w:tcPr>
            <w:tcW w:w="708" w:type="dxa"/>
            <w:tcBorders>
              <w:top w:val="nil"/>
              <w:left w:val="nil"/>
              <w:bottom w:val="single" w:sz="4" w:space="0" w:color="auto"/>
              <w:right w:val="single" w:sz="4" w:space="0" w:color="auto"/>
            </w:tcBorders>
            <w:shd w:val="clear" w:color="000000" w:fill="FFFFFF"/>
            <w:hideMark/>
          </w:tcPr>
          <w:p w14:paraId="30049E7A"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3C407B33"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10C314F1"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27072AFB"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5908B952" w14:textId="77777777" w:rsidR="002275B9" w:rsidRPr="001A29AE" w:rsidRDefault="002275B9" w:rsidP="00D90482">
            <w:pPr>
              <w:jc w:val="right"/>
              <w:rPr>
                <w:color w:val="000000"/>
                <w:sz w:val="19"/>
                <w:szCs w:val="19"/>
              </w:rPr>
            </w:pPr>
            <w:r w:rsidRPr="001A29AE">
              <w:rPr>
                <w:color w:val="000000"/>
                <w:sz w:val="19"/>
                <w:szCs w:val="19"/>
              </w:rPr>
              <w:t>49 006</w:t>
            </w:r>
          </w:p>
        </w:tc>
        <w:tc>
          <w:tcPr>
            <w:tcW w:w="1034" w:type="dxa"/>
            <w:tcBorders>
              <w:top w:val="nil"/>
              <w:left w:val="nil"/>
              <w:bottom w:val="single" w:sz="4" w:space="0" w:color="auto"/>
              <w:right w:val="single" w:sz="4" w:space="0" w:color="auto"/>
            </w:tcBorders>
            <w:shd w:val="clear" w:color="000000" w:fill="FFFFFF"/>
            <w:hideMark/>
          </w:tcPr>
          <w:p w14:paraId="3EBA6C56" w14:textId="77777777" w:rsidR="002275B9" w:rsidRPr="001A29AE" w:rsidRDefault="002275B9" w:rsidP="00D90482">
            <w:pPr>
              <w:jc w:val="right"/>
              <w:rPr>
                <w:color w:val="000000"/>
                <w:sz w:val="19"/>
                <w:szCs w:val="19"/>
              </w:rPr>
            </w:pPr>
            <w:r w:rsidRPr="001A29AE">
              <w:rPr>
                <w:color w:val="000000"/>
                <w:sz w:val="19"/>
                <w:szCs w:val="19"/>
              </w:rPr>
              <w:t>42 752</w:t>
            </w:r>
          </w:p>
        </w:tc>
        <w:tc>
          <w:tcPr>
            <w:tcW w:w="1174" w:type="dxa"/>
            <w:tcBorders>
              <w:top w:val="nil"/>
              <w:left w:val="nil"/>
              <w:bottom w:val="single" w:sz="4" w:space="0" w:color="auto"/>
              <w:right w:val="single" w:sz="4" w:space="0" w:color="auto"/>
            </w:tcBorders>
            <w:shd w:val="clear" w:color="000000" w:fill="FFFFFF"/>
            <w:hideMark/>
          </w:tcPr>
          <w:p w14:paraId="10DAE827" w14:textId="77777777" w:rsidR="002275B9" w:rsidRPr="001A29AE" w:rsidRDefault="002275B9" w:rsidP="00D90482">
            <w:pPr>
              <w:jc w:val="right"/>
              <w:rPr>
                <w:color w:val="000000"/>
                <w:sz w:val="19"/>
                <w:szCs w:val="19"/>
              </w:rPr>
            </w:pPr>
            <w:r w:rsidRPr="001A29AE">
              <w:rPr>
                <w:color w:val="000000"/>
                <w:sz w:val="19"/>
                <w:szCs w:val="19"/>
              </w:rPr>
              <w:t>112 619</w:t>
            </w:r>
          </w:p>
        </w:tc>
        <w:tc>
          <w:tcPr>
            <w:tcW w:w="1136" w:type="dxa"/>
            <w:tcBorders>
              <w:top w:val="nil"/>
              <w:left w:val="nil"/>
              <w:bottom w:val="single" w:sz="4" w:space="0" w:color="auto"/>
              <w:right w:val="single" w:sz="4" w:space="0" w:color="auto"/>
            </w:tcBorders>
            <w:shd w:val="clear" w:color="000000" w:fill="FFFFFF"/>
            <w:hideMark/>
          </w:tcPr>
          <w:p w14:paraId="3908C987" w14:textId="77777777" w:rsidR="002275B9" w:rsidRPr="001A29AE" w:rsidRDefault="002275B9" w:rsidP="00D90482">
            <w:pPr>
              <w:jc w:val="right"/>
              <w:rPr>
                <w:color w:val="000000"/>
                <w:sz w:val="19"/>
                <w:szCs w:val="19"/>
              </w:rPr>
            </w:pPr>
            <w:r w:rsidRPr="001A29AE">
              <w:rPr>
                <w:color w:val="000000"/>
                <w:sz w:val="19"/>
                <w:szCs w:val="19"/>
              </w:rPr>
              <w:t>44 797</w:t>
            </w:r>
          </w:p>
        </w:tc>
      </w:tr>
      <w:tr w:rsidR="002275B9" w:rsidRPr="001A29AE" w14:paraId="036404B9"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1BFCB330" w14:textId="77777777" w:rsidR="002275B9" w:rsidRPr="001A29AE" w:rsidRDefault="002275B9" w:rsidP="00D90482">
            <w:pPr>
              <w:rPr>
                <w:color w:val="000000"/>
                <w:sz w:val="19"/>
                <w:szCs w:val="19"/>
              </w:rPr>
            </w:pPr>
            <w:r w:rsidRPr="001A29AE">
              <w:rPr>
                <w:color w:val="000000"/>
                <w:sz w:val="19"/>
                <w:szCs w:val="19"/>
              </w:rPr>
              <w:t>0921201 Narva Kesklinna Gumnaasium</w:t>
            </w:r>
          </w:p>
        </w:tc>
        <w:tc>
          <w:tcPr>
            <w:tcW w:w="708" w:type="dxa"/>
            <w:tcBorders>
              <w:top w:val="nil"/>
              <w:left w:val="nil"/>
              <w:bottom w:val="single" w:sz="4" w:space="0" w:color="auto"/>
              <w:right w:val="single" w:sz="4" w:space="0" w:color="auto"/>
            </w:tcBorders>
            <w:shd w:val="clear" w:color="000000" w:fill="FFFFFF"/>
            <w:hideMark/>
          </w:tcPr>
          <w:p w14:paraId="4872FA73"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7DFEE896"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372DC864"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726D6E94" w14:textId="77777777" w:rsidR="002275B9" w:rsidRPr="001A29AE" w:rsidRDefault="002275B9" w:rsidP="00D90482">
            <w:pPr>
              <w:rPr>
                <w:color w:val="000000"/>
                <w:sz w:val="19"/>
                <w:szCs w:val="19"/>
              </w:rPr>
            </w:pPr>
            <w:r w:rsidRPr="001A29AE">
              <w:rPr>
                <w:color w:val="000000"/>
                <w:sz w:val="19"/>
                <w:szCs w:val="19"/>
              </w:rPr>
              <w:t>KOKKU OMATULUD</w:t>
            </w:r>
          </w:p>
        </w:tc>
        <w:tc>
          <w:tcPr>
            <w:tcW w:w="1063" w:type="dxa"/>
            <w:tcBorders>
              <w:top w:val="nil"/>
              <w:left w:val="nil"/>
              <w:bottom w:val="single" w:sz="4" w:space="0" w:color="auto"/>
              <w:right w:val="single" w:sz="4" w:space="0" w:color="auto"/>
            </w:tcBorders>
            <w:shd w:val="clear" w:color="000000" w:fill="FFFFFF"/>
            <w:hideMark/>
          </w:tcPr>
          <w:p w14:paraId="6B382431" w14:textId="77777777" w:rsidR="002275B9" w:rsidRPr="001A29AE" w:rsidRDefault="002275B9" w:rsidP="00D90482">
            <w:pPr>
              <w:jc w:val="right"/>
              <w:rPr>
                <w:color w:val="000000"/>
                <w:sz w:val="19"/>
                <w:szCs w:val="19"/>
              </w:rPr>
            </w:pPr>
            <w:r w:rsidRPr="001A29AE">
              <w:rPr>
                <w:color w:val="000000"/>
                <w:sz w:val="19"/>
                <w:szCs w:val="19"/>
              </w:rPr>
              <w:t>2 370</w:t>
            </w:r>
          </w:p>
        </w:tc>
        <w:tc>
          <w:tcPr>
            <w:tcW w:w="1034" w:type="dxa"/>
            <w:tcBorders>
              <w:top w:val="nil"/>
              <w:left w:val="nil"/>
              <w:bottom w:val="single" w:sz="4" w:space="0" w:color="auto"/>
              <w:right w:val="single" w:sz="4" w:space="0" w:color="auto"/>
            </w:tcBorders>
            <w:shd w:val="clear" w:color="000000" w:fill="FFFFFF"/>
            <w:hideMark/>
          </w:tcPr>
          <w:p w14:paraId="63D15287" w14:textId="77777777" w:rsidR="002275B9" w:rsidRPr="001A29AE" w:rsidRDefault="002275B9" w:rsidP="00D90482">
            <w:pPr>
              <w:jc w:val="right"/>
              <w:rPr>
                <w:color w:val="000000"/>
                <w:sz w:val="19"/>
                <w:szCs w:val="19"/>
              </w:rPr>
            </w:pPr>
            <w:r w:rsidRPr="001A29AE">
              <w:rPr>
                <w:color w:val="000000"/>
                <w:sz w:val="19"/>
                <w:szCs w:val="19"/>
              </w:rPr>
              <w:t>0</w:t>
            </w:r>
          </w:p>
        </w:tc>
        <w:tc>
          <w:tcPr>
            <w:tcW w:w="1174" w:type="dxa"/>
            <w:tcBorders>
              <w:top w:val="nil"/>
              <w:left w:val="nil"/>
              <w:bottom w:val="single" w:sz="4" w:space="0" w:color="auto"/>
              <w:right w:val="single" w:sz="4" w:space="0" w:color="auto"/>
            </w:tcBorders>
            <w:shd w:val="clear" w:color="000000" w:fill="FFFFFF"/>
            <w:hideMark/>
          </w:tcPr>
          <w:p w14:paraId="7057E014"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763C53B4"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76382786"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2F15E913" w14:textId="77777777" w:rsidR="002275B9" w:rsidRPr="001A29AE" w:rsidRDefault="002275B9" w:rsidP="00D90482">
            <w:pPr>
              <w:rPr>
                <w:color w:val="000000"/>
                <w:sz w:val="19"/>
                <w:szCs w:val="19"/>
              </w:rPr>
            </w:pPr>
            <w:r w:rsidRPr="001A29AE">
              <w:rPr>
                <w:color w:val="000000"/>
                <w:sz w:val="19"/>
                <w:szCs w:val="19"/>
              </w:rPr>
              <w:t>0921201 Narva Kesklinna Gumnaasium</w:t>
            </w:r>
          </w:p>
        </w:tc>
        <w:tc>
          <w:tcPr>
            <w:tcW w:w="708" w:type="dxa"/>
            <w:tcBorders>
              <w:top w:val="nil"/>
              <w:left w:val="nil"/>
              <w:bottom w:val="single" w:sz="4" w:space="0" w:color="auto"/>
              <w:right w:val="single" w:sz="4" w:space="0" w:color="auto"/>
            </w:tcBorders>
            <w:shd w:val="clear" w:color="000000" w:fill="FFFFFF"/>
            <w:hideMark/>
          </w:tcPr>
          <w:p w14:paraId="769B5CC2"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41427D08"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2EC36DCE" w14:textId="77777777" w:rsidR="002275B9" w:rsidRPr="001A29AE" w:rsidRDefault="002275B9" w:rsidP="00D90482">
            <w:pPr>
              <w:rPr>
                <w:color w:val="000000"/>
                <w:sz w:val="19"/>
                <w:szCs w:val="19"/>
              </w:rPr>
            </w:pPr>
            <w:r w:rsidRPr="001A29AE">
              <w:rPr>
                <w:color w:val="000000"/>
                <w:sz w:val="19"/>
                <w:szCs w:val="19"/>
              </w:rPr>
              <w:t>3220</w:t>
            </w:r>
          </w:p>
        </w:tc>
        <w:tc>
          <w:tcPr>
            <w:tcW w:w="1590" w:type="dxa"/>
            <w:tcBorders>
              <w:top w:val="nil"/>
              <w:left w:val="nil"/>
              <w:bottom w:val="single" w:sz="4" w:space="0" w:color="auto"/>
              <w:right w:val="single" w:sz="4" w:space="0" w:color="auto"/>
            </w:tcBorders>
            <w:shd w:val="clear" w:color="000000" w:fill="FFFFFF"/>
            <w:hideMark/>
          </w:tcPr>
          <w:p w14:paraId="1A583FC5" w14:textId="77777777" w:rsidR="002275B9" w:rsidRPr="001A29AE" w:rsidRDefault="002275B9" w:rsidP="00D90482">
            <w:pPr>
              <w:rPr>
                <w:color w:val="000000"/>
                <w:sz w:val="19"/>
                <w:szCs w:val="19"/>
              </w:rPr>
            </w:pPr>
            <w:r w:rsidRPr="001A29AE">
              <w:rPr>
                <w:color w:val="000000"/>
                <w:sz w:val="19"/>
                <w:szCs w:val="19"/>
              </w:rPr>
              <w:t>Tulud haridusalasest tegevusest</w:t>
            </w:r>
          </w:p>
        </w:tc>
        <w:tc>
          <w:tcPr>
            <w:tcW w:w="1063" w:type="dxa"/>
            <w:tcBorders>
              <w:top w:val="nil"/>
              <w:left w:val="nil"/>
              <w:bottom w:val="single" w:sz="4" w:space="0" w:color="auto"/>
              <w:right w:val="single" w:sz="4" w:space="0" w:color="auto"/>
            </w:tcBorders>
            <w:shd w:val="clear" w:color="000000" w:fill="FFFFFF"/>
            <w:hideMark/>
          </w:tcPr>
          <w:p w14:paraId="46932A6E" w14:textId="77777777" w:rsidR="002275B9" w:rsidRPr="001A29AE" w:rsidRDefault="002275B9" w:rsidP="00D90482">
            <w:pPr>
              <w:jc w:val="right"/>
              <w:rPr>
                <w:color w:val="000000"/>
                <w:sz w:val="19"/>
                <w:szCs w:val="19"/>
              </w:rPr>
            </w:pPr>
            <w:r w:rsidRPr="001A29AE">
              <w:rPr>
                <w:color w:val="000000"/>
                <w:sz w:val="19"/>
                <w:szCs w:val="19"/>
              </w:rPr>
              <w:t>2 370</w:t>
            </w:r>
          </w:p>
        </w:tc>
        <w:tc>
          <w:tcPr>
            <w:tcW w:w="1034" w:type="dxa"/>
            <w:tcBorders>
              <w:top w:val="nil"/>
              <w:left w:val="nil"/>
              <w:bottom w:val="single" w:sz="4" w:space="0" w:color="auto"/>
              <w:right w:val="single" w:sz="4" w:space="0" w:color="auto"/>
            </w:tcBorders>
            <w:shd w:val="clear" w:color="000000" w:fill="FFFFFF"/>
            <w:hideMark/>
          </w:tcPr>
          <w:p w14:paraId="16CF8AD7" w14:textId="77777777" w:rsidR="002275B9" w:rsidRPr="001A29AE" w:rsidRDefault="002275B9" w:rsidP="00D90482">
            <w:pPr>
              <w:jc w:val="right"/>
              <w:rPr>
                <w:color w:val="000000"/>
                <w:sz w:val="19"/>
                <w:szCs w:val="19"/>
              </w:rPr>
            </w:pPr>
            <w:r w:rsidRPr="001A29AE">
              <w:rPr>
                <w:color w:val="000000"/>
                <w:sz w:val="19"/>
                <w:szCs w:val="19"/>
              </w:rPr>
              <w:t>0</w:t>
            </w:r>
          </w:p>
        </w:tc>
        <w:tc>
          <w:tcPr>
            <w:tcW w:w="1174" w:type="dxa"/>
            <w:tcBorders>
              <w:top w:val="nil"/>
              <w:left w:val="nil"/>
              <w:bottom w:val="single" w:sz="4" w:space="0" w:color="auto"/>
              <w:right w:val="single" w:sz="4" w:space="0" w:color="auto"/>
            </w:tcBorders>
            <w:shd w:val="clear" w:color="000000" w:fill="FFFFFF"/>
            <w:hideMark/>
          </w:tcPr>
          <w:p w14:paraId="330E1B85"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3F4286BF"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34DE9F3F"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63512D39" w14:textId="77777777" w:rsidR="002275B9" w:rsidRPr="001A29AE" w:rsidRDefault="002275B9" w:rsidP="00D90482">
            <w:pPr>
              <w:rPr>
                <w:color w:val="000000"/>
                <w:sz w:val="19"/>
                <w:szCs w:val="19"/>
              </w:rPr>
            </w:pPr>
            <w:r w:rsidRPr="001A29AE">
              <w:rPr>
                <w:color w:val="000000"/>
                <w:sz w:val="19"/>
                <w:szCs w:val="19"/>
              </w:rPr>
              <w:t>0921204 Narva Kreenholmi Gumnaasium</w:t>
            </w:r>
          </w:p>
        </w:tc>
        <w:tc>
          <w:tcPr>
            <w:tcW w:w="708" w:type="dxa"/>
            <w:tcBorders>
              <w:top w:val="nil"/>
              <w:left w:val="nil"/>
              <w:bottom w:val="single" w:sz="4" w:space="0" w:color="auto"/>
              <w:right w:val="single" w:sz="4" w:space="0" w:color="auto"/>
            </w:tcBorders>
            <w:shd w:val="clear" w:color="000000" w:fill="FFFFFF"/>
            <w:hideMark/>
          </w:tcPr>
          <w:p w14:paraId="3C40D320"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1DF0504A"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2744DC4F"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17C489BC"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69E4AC43" w14:textId="77777777" w:rsidR="002275B9" w:rsidRPr="001A29AE" w:rsidRDefault="002275B9" w:rsidP="00D90482">
            <w:pPr>
              <w:jc w:val="right"/>
              <w:rPr>
                <w:color w:val="000000"/>
                <w:sz w:val="19"/>
                <w:szCs w:val="19"/>
              </w:rPr>
            </w:pPr>
            <w:r w:rsidRPr="001A29AE">
              <w:rPr>
                <w:color w:val="000000"/>
                <w:sz w:val="19"/>
                <w:szCs w:val="19"/>
              </w:rPr>
              <w:t>411 018</w:t>
            </w:r>
          </w:p>
        </w:tc>
        <w:tc>
          <w:tcPr>
            <w:tcW w:w="1034" w:type="dxa"/>
            <w:tcBorders>
              <w:top w:val="nil"/>
              <w:left w:val="nil"/>
              <w:bottom w:val="single" w:sz="4" w:space="0" w:color="auto"/>
              <w:right w:val="single" w:sz="4" w:space="0" w:color="auto"/>
            </w:tcBorders>
            <w:shd w:val="clear" w:color="000000" w:fill="FFFFFF"/>
            <w:hideMark/>
          </w:tcPr>
          <w:p w14:paraId="04B184AC" w14:textId="77777777" w:rsidR="002275B9" w:rsidRPr="001A29AE" w:rsidRDefault="002275B9" w:rsidP="00D90482">
            <w:pPr>
              <w:jc w:val="right"/>
              <w:rPr>
                <w:color w:val="000000"/>
                <w:sz w:val="19"/>
                <w:szCs w:val="19"/>
              </w:rPr>
            </w:pPr>
            <w:r w:rsidRPr="001A29AE">
              <w:rPr>
                <w:color w:val="000000"/>
                <w:sz w:val="19"/>
                <w:szCs w:val="19"/>
              </w:rPr>
              <w:t>418 826</w:t>
            </w:r>
          </w:p>
        </w:tc>
        <w:tc>
          <w:tcPr>
            <w:tcW w:w="1174" w:type="dxa"/>
            <w:tcBorders>
              <w:top w:val="nil"/>
              <w:left w:val="nil"/>
              <w:bottom w:val="single" w:sz="4" w:space="0" w:color="auto"/>
              <w:right w:val="single" w:sz="4" w:space="0" w:color="auto"/>
            </w:tcBorders>
            <w:shd w:val="clear" w:color="000000" w:fill="FFFFFF"/>
            <w:hideMark/>
          </w:tcPr>
          <w:p w14:paraId="293B7767" w14:textId="77777777" w:rsidR="002275B9" w:rsidRPr="001A29AE" w:rsidRDefault="002275B9" w:rsidP="00D90482">
            <w:pPr>
              <w:jc w:val="right"/>
              <w:rPr>
                <w:color w:val="000000"/>
                <w:sz w:val="19"/>
                <w:szCs w:val="19"/>
              </w:rPr>
            </w:pPr>
            <w:r w:rsidRPr="001A29AE">
              <w:rPr>
                <w:color w:val="000000"/>
                <w:sz w:val="19"/>
                <w:szCs w:val="19"/>
              </w:rPr>
              <w:t>1 057 934</w:t>
            </w:r>
          </w:p>
        </w:tc>
        <w:tc>
          <w:tcPr>
            <w:tcW w:w="1136" w:type="dxa"/>
            <w:tcBorders>
              <w:top w:val="nil"/>
              <w:left w:val="nil"/>
              <w:bottom w:val="single" w:sz="4" w:space="0" w:color="auto"/>
              <w:right w:val="single" w:sz="4" w:space="0" w:color="auto"/>
            </w:tcBorders>
            <w:shd w:val="clear" w:color="000000" w:fill="FFFFFF"/>
            <w:hideMark/>
          </w:tcPr>
          <w:p w14:paraId="696077BE" w14:textId="77777777" w:rsidR="002275B9" w:rsidRPr="001A29AE" w:rsidRDefault="002275B9" w:rsidP="00D90482">
            <w:pPr>
              <w:jc w:val="right"/>
              <w:rPr>
                <w:color w:val="000000"/>
                <w:sz w:val="19"/>
                <w:szCs w:val="19"/>
              </w:rPr>
            </w:pPr>
            <w:r w:rsidRPr="001A29AE">
              <w:rPr>
                <w:color w:val="000000"/>
                <w:sz w:val="19"/>
                <w:szCs w:val="19"/>
              </w:rPr>
              <w:t>1 121 520</w:t>
            </w:r>
          </w:p>
        </w:tc>
      </w:tr>
      <w:tr w:rsidR="002275B9" w:rsidRPr="001A29AE" w14:paraId="0954EAE9" w14:textId="77777777" w:rsidTr="0035143F">
        <w:trPr>
          <w:trHeight w:val="157"/>
        </w:trPr>
        <w:tc>
          <w:tcPr>
            <w:tcW w:w="1560" w:type="dxa"/>
            <w:tcBorders>
              <w:top w:val="nil"/>
              <w:left w:val="single" w:sz="4" w:space="0" w:color="auto"/>
              <w:bottom w:val="single" w:sz="4" w:space="0" w:color="auto"/>
              <w:right w:val="single" w:sz="4" w:space="0" w:color="auto"/>
            </w:tcBorders>
            <w:shd w:val="clear" w:color="000000" w:fill="FFFFFF"/>
            <w:hideMark/>
          </w:tcPr>
          <w:p w14:paraId="5B900AF4" w14:textId="77777777" w:rsidR="002275B9" w:rsidRPr="001A29AE" w:rsidRDefault="002275B9" w:rsidP="00D90482">
            <w:pPr>
              <w:rPr>
                <w:color w:val="000000"/>
                <w:sz w:val="19"/>
                <w:szCs w:val="19"/>
              </w:rPr>
            </w:pPr>
            <w:r w:rsidRPr="001A29AE">
              <w:rPr>
                <w:color w:val="000000"/>
                <w:sz w:val="19"/>
                <w:szCs w:val="19"/>
              </w:rPr>
              <w:t>0921204 Narva Kreenholmi Gumnaasium</w:t>
            </w:r>
          </w:p>
        </w:tc>
        <w:tc>
          <w:tcPr>
            <w:tcW w:w="708" w:type="dxa"/>
            <w:tcBorders>
              <w:top w:val="nil"/>
              <w:left w:val="nil"/>
              <w:bottom w:val="single" w:sz="4" w:space="0" w:color="auto"/>
              <w:right w:val="single" w:sz="4" w:space="0" w:color="auto"/>
            </w:tcBorders>
            <w:shd w:val="clear" w:color="000000" w:fill="FFFFFF"/>
            <w:hideMark/>
          </w:tcPr>
          <w:p w14:paraId="40010F07"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03AA57F6"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38FD38BB"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657638E5"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037196AA" w14:textId="77777777" w:rsidR="002275B9" w:rsidRPr="001A29AE" w:rsidRDefault="002275B9" w:rsidP="00D90482">
            <w:pPr>
              <w:jc w:val="right"/>
              <w:rPr>
                <w:color w:val="000000"/>
                <w:sz w:val="19"/>
                <w:szCs w:val="19"/>
              </w:rPr>
            </w:pPr>
            <w:r w:rsidRPr="001A29AE">
              <w:rPr>
                <w:color w:val="000000"/>
                <w:sz w:val="19"/>
                <w:szCs w:val="19"/>
              </w:rPr>
              <w:t>273 816</w:t>
            </w:r>
          </w:p>
        </w:tc>
        <w:tc>
          <w:tcPr>
            <w:tcW w:w="1034" w:type="dxa"/>
            <w:tcBorders>
              <w:top w:val="nil"/>
              <w:left w:val="nil"/>
              <w:bottom w:val="single" w:sz="4" w:space="0" w:color="auto"/>
              <w:right w:val="single" w:sz="4" w:space="0" w:color="auto"/>
            </w:tcBorders>
            <w:shd w:val="clear" w:color="000000" w:fill="FFFFFF"/>
            <w:hideMark/>
          </w:tcPr>
          <w:p w14:paraId="37ADB9B2" w14:textId="77777777" w:rsidR="002275B9" w:rsidRPr="001A29AE" w:rsidRDefault="002275B9" w:rsidP="00D90482">
            <w:pPr>
              <w:jc w:val="right"/>
              <w:rPr>
                <w:color w:val="000000"/>
                <w:sz w:val="19"/>
                <w:szCs w:val="19"/>
              </w:rPr>
            </w:pPr>
            <w:r w:rsidRPr="001A29AE">
              <w:rPr>
                <w:color w:val="000000"/>
                <w:sz w:val="19"/>
                <w:szCs w:val="19"/>
              </w:rPr>
              <w:t>290 634</w:t>
            </w:r>
          </w:p>
        </w:tc>
        <w:tc>
          <w:tcPr>
            <w:tcW w:w="1174" w:type="dxa"/>
            <w:tcBorders>
              <w:top w:val="nil"/>
              <w:left w:val="nil"/>
              <w:bottom w:val="single" w:sz="4" w:space="0" w:color="auto"/>
              <w:right w:val="single" w:sz="4" w:space="0" w:color="auto"/>
            </w:tcBorders>
            <w:shd w:val="clear" w:color="000000" w:fill="FFFFFF"/>
            <w:hideMark/>
          </w:tcPr>
          <w:p w14:paraId="1EB9B583" w14:textId="77777777" w:rsidR="002275B9" w:rsidRPr="001A29AE" w:rsidRDefault="002275B9" w:rsidP="00D90482">
            <w:pPr>
              <w:jc w:val="right"/>
              <w:rPr>
                <w:color w:val="000000"/>
                <w:sz w:val="19"/>
                <w:szCs w:val="19"/>
              </w:rPr>
            </w:pPr>
            <w:r w:rsidRPr="001A29AE">
              <w:rPr>
                <w:color w:val="000000"/>
                <w:sz w:val="19"/>
                <w:szCs w:val="19"/>
              </w:rPr>
              <w:t>964 658</w:t>
            </w:r>
          </w:p>
        </w:tc>
        <w:tc>
          <w:tcPr>
            <w:tcW w:w="1136" w:type="dxa"/>
            <w:tcBorders>
              <w:top w:val="nil"/>
              <w:left w:val="nil"/>
              <w:bottom w:val="single" w:sz="4" w:space="0" w:color="auto"/>
              <w:right w:val="single" w:sz="4" w:space="0" w:color="auto"/>
            </w:tcBorders>
            <w:shd w:val="clear" w:color="000000" w:fill="FFFFFF"/>
            <w:hideMark/>
          </w:tcPr>
          <w:p w14:paraId="55751FE1" w14:textId="77777777" w:rsidR="002275B9" w:rsidRPr="001A29AE" w:rsidRDefault="002275B9" w:rsidP="00D90482">
            <w:pPr>
              <w:jc w:val="right"/>
              <w:rPr>
                <w:color w:val="000000"/>
                <w:sz w:val="19"/>
                <w:szCs w:val="19"/>
              </w:rPr>
            </w:pPr>
            <w:r w:rsidRPr="001A29AE">
              <w:rPr>
                <w:color w:val="000000"/>
                <w:sz w:val="19"/>
                <w:szCs w:val="19"/>
              </w:rPr>
              <w:t>1 074 274</w:t>
            </w:r>
          </w:p>
        </w:tc>
      </w:tr>
      <w:tr w:rsidR="002275B9" w:rsidRPr="001A29AE" w14:paraId="5BDC935E"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19C49CE7" w14:textId="77777777" w:rsidR="002275B9" w:rsidRPr="001A29AE" w:rsidRDefault="002275B9" w:rsidP="00D90482">
            <w:pPr>
              <w:rPr>
                <w:color w:val="000000"/>
                <w:sz w:val="19"/>
                <w:szCs w:val="19"/>
              </w:rPr>
            </w:pPr>
            <w:r w:rsidRPr="001A29AE">
              <w:rPr>
                <w:color w:val="000000"/>
                <w:sz w:val="19"/>
                <w:szCs w:val="19"/>
              </w:rPr>
              <w:t>0921204 Narva Kreenholmi Gumnaasium</w:t>
            </w:r>
          </w:p>
        </w:tc>
        <w:tc>
          <w:tcPr>
            <w:tcW w:w="708" w:type="dxa"/>
            <w:tcBorders>
              <w:top w:val="nil"/>
              <w:left w:val="nil"/>
              <w:bottom w:val="single" w:sz="4" w:space="0" w:color="auto"/>
              <w:right w:val="single" w:sz="4" w:space="0" w:color="auto"/>
            </w:tcBorders>
            <w:shd w:val="clear" w:color="000000" w:fill="FFFFFF"/>
            <w:hideMark/>
          </w:tcPr>
          <w:p w14:paraId="26C3FC7F"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47BA5EEA"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53D81B7C"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24A35424"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28DFB8BB" w14:textId="77777777" w:rsidR="002275B9" w:rsidRPr="001A29AE" w:rsidRDefault="002275B9" w:rsidP="00D90482">
            <w:pPr>
              <w:jc w:val="right"/>
              <w:rPr>
                <w:color w:val="000000"/>
                <w:sz w:val="19"/>
                <w:szCs w:val="19"/>
              </w:rPr>
            </w:pPr>
            <w:r w:rsidRPr="001A29AE">
              <w:rPr>
                <w:color w:val="000000"/>
                <w:sz w:val="19"/>
                <w:szCs w:val="19"/>
              </w:rPr>
              <w:t>137 202</w:t>
            </w:r>
          </w:p>
        </w:tc>
        <w:tc>
          <w:tcPr>
            <w:tcW w:w="1034" w:type="dxa"/>
            <w:tcBorders>
              <w:top w:val="nil"/>
              <w:left w:val="nil"/>
              <w:bottom w:val="single" w:sz="4" w:space="0" w:color="auto"/>
              <w:right w:val="single" w:sz="4" w:space="0" w:color="auto"/>
            </w:tcBorders>
            <w:shd w:val="clear" w:color="000000" w:fill="FFFFFF"/>
            <w:hideMark/>
          </w:tcPr>
          <w:p w14:paraId="29BE94A2" w14:textId="77777777" w:rsidR="002275B9" w:rsidRPr="001A29AE" w:rsidRDefault="002275B9" w:rsidP="00D90482">
            <w:pPr>
              <w:jc w:val="right"/>
              <w:rPr>
                <w:color w:val="000000"/>
                <w:sz w:val="19"/>
                <w:szCs w:val="19"/>
              </w:rPr>
            </w:pPr>
            <w:r w:rsidRPr="001A29AE">
              <w:rPr>
                <w:color w:val="000000"/>
                <w:sz w:val="19"/>
                <w:szCs w:val="19"/>
              </w:rPr>
              <w:t>128 192</w:t>
            </w:r>
          </w:p>
        </w:tc>
        <w:tc>
          <w:tcPr>
            <w:tcW w:w="1174" w:type="dxa"/>
            <w:tcBorders>
              <w:top w:val="nil"/>
              <w:left w:val="nil"/>
              <w:bottom w:val="single" w:sz="4" w:space="0" w:color="auto"/>
              <w:right w:val="single" w:sz="4" w:space="0" w:color="auto"/>
            </w:tcBorders>
            <w:shd w:val="clear" w:color="000000" w:fill="FFFFFF"/>
            <w:hideMark/>
          </w:tcPr>
          <w:p w14:paraId="0F58D542" w14:textId="77777777" w:rsidR="002275B9" w:rsidRPr="001A29AE" w:rsidRDefault="002275B9" w:rsidP="00D90482">
            <w:pPr>
              <w:jc w:val="right"/>
              <w:rPr>
                <w:color w:val="000000"/>
                <w:sz w:val="19"/>
                <w:szCs w:val="19"/>
              </w:rPr>
            </w:pPr>
            <w:r w:rsidRPr="001A29AE">
              <w:rPr>
                <w:color w:val="000000"/>
                <w:sz w:val="19"/>
                <w:szCs w:val="19"/>
              </w:rPr>
              <w:t>93 276</w:t>
            </w:r>
          </w:p>
        </w:tc>
        <w:tc>
          <w:tcPr>
            <w:tcW w:w="1136" w:type="dxa"/>
            <w:tcBorders>
              <w:top w:val="nil"/>
              <w:left w:val="nil"/>
              <w:bottom w:val="single" w:sz="4" w:space="0" w:color="auto"/>
              <w:right w:val="single" w:sz="4" w:space="0" w:color="auto"/>
            </w:tcBorders>
            <w:shd w:val="clear" w:color="000000" w:fill="FFFFFF"/>
            <w:hideMark/>
          </w:tcPr>
          <w:p w14:paraId="5DFA069D" w14:textId="77777777" w:rsidR="002275B9" w:rsidRPr="001A29AE" w:rsidRDefault="002275B9" w:rsidP="00D90482">
            <w:pPr>
              <w:jc w:val="right"/>
              <w:rPr>
                <w:color w:val="000000"/>
                <w:sz w:val="19"/>
                <w:szCs w:val="19"/>
              </w:rPr>
            </w:pPr>
            <w:r w:rsidRPr="001A29AE">
              <w:rPr>
                <w:color w:val="000000"/>
                <w:sz w:val="19"/>
                <w:szCs w:val="19"/>
              </w:rPr>
              <w:t>47 246</w:t>
            </w:r>
          </w:p>
        </w:tc>
      </w:tr>
      <w:tr w:rsidR="002275B9" w:rsidRPr="001A29AE" w14:paraId="416E0DE1"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380E714A" w14:textId="77777777" w:rsidR="002275B9" w:rsidRPr="001A29AE" w:rsidRDefault="002275B9" w:rsidP="00D90482">
            <w:pPr>
              <w:rPr>
                <w:color w:val="000000"/>
                <w:sz w:val="19"/>
                <w:szCs w:val="19"/>
              </w:rPr>
            </w:pPr>
            <w:r w:rsidRPr="001A29AE">
              <w:rPr>
                <w:color w:val="000000"/>
                <w:sz w:val="19"/>
                <w:szCs w:val="19"/>
              </w:rPr>
              <w:t>0921204 Narva Kreenholmi Gumnaasium</w:t>
            </w:r>
          </w:p>
        </w:tc>
        <w:tc>
          <w:tcPr>
            <w:tcW w:w="708" w:type="dxa"/>
            <w:tcBorders>
              <w:top w:val="nil"/>
              <w:left w:val="nil"/>
              <w:bottom w:val="single" w:sz="4" w:space="0" w:color="auto"/>
              <w:right w:val="single" w:sz="4" w:space="0" w:color="auto"/>
            </w:tcBorders>
            <w:shd w:val="clear" w:color="000000" w:fill="FFFFFF"/>
            <w:hideMark/>
          </w:tcPr>
          <w:p w14:paraId="1D1CEC31"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799DD223"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36938DB7"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55B068D7" w14:textId="77777777" w:rsidR="002275B9" w:rsidRPr="001A29AE" w:rsidRDefault="002275B9" w:rsidP="00D90482">
            <w:pPr>
              <w:rPr>
                <w:color w:val="000000"/>
                <w:sz w:val="19"/>
                <w:szCs w:val="19"/>
              </w:rPr>
            </w:pPr>
            <w:r w:rsidRPr="001A29AE">
              <w:rPr>
                <w:color w:val="000000"/>
                <w:sz w:val="19"/>
                <w:szCs w:val="19"/>
              </w:rPr>
              <w:t>KOKKU OMATULUD</w:t>
            </w:r>
          </w:p>
        </w:tc>
        <w:tc>
          <w:tcPr>
            <w:tcW w:w="1063" w:type="dxa"/>
            <w:tcBorders>
              <w:top w:val="nil"/>
              <w:left w:val="nil"/>
              <w:bottom w:val="single" w:sz="4" w:space="0" w:color="auto"/>
              <w:right w:val="single" w:sz="4" w:space="0" w:color="auto"/>
            </w:tcBorders>
            <w:shd w:val="clear" w:color="000000" w:fill="FFFFFF"/>
            <w:hideMark/>
          </w:tcPr>
          <w:p w14:paraId="6BB2E542" w14:textId="77777777" w:rsidR="002275B9" w:rsidRPr="001A29AE" w:rsidRDefault="002275B9" w:rsidP="00D90482">
            <w:pPr>
              <w:jc w:val="right"/>
              <w:rPr>
                <w:color w:val="000000"/>
                <w:sz w:val="19"/>
                <w:szCs w:val="19"/>
              </w:rPr>
            </w:pPr>
            <w:r w:rsidRPr="001A29AE">
              <w:rPr>
                <w:color w:val="000000"/>
                <w:sz w:val="19"/>
                <w:szCs w:val="19"/>
              </w:rPr>
              <w:t>1 170</w:t>
            </w:r>
          </w:p>
        </w:tc>
        <w:tc>
          <w:tcPr>
            <w:tcW w:w="1034" w:type="dxa"/>
            <w:tcBorders>
              <w:top w:val="nil"/>
              <w:left w:val="nil"/>
              <w:bottom w:val="single" w:sz="4" w:space="0" w:color="auto"/>
              <w:right w:val="single" w:sz="4" w:space="0" w:color="auto"/>
            </w:tcBorders>
            <w:shd w:val="clear" w:color="000000" w:fill="FFFFFF"/>
            <w:hideMark/>
          </w:tcPr>
          <w:p w14:paraId="4911F70F" w14:textId="77777777" w:rsidR="002275B9" w:rsidRPr="001A29AE" w:rsidRDefault="002275B9" w:rsidP="00D90482">
            <w:pPr>
              <w:jc w:val="right"/>
              <w:rPr>
                <w:color w:val="000000"/>
                <w:sz w:val="19"/>
                <w:szCs w:val="19"/>
              </w:rPr>
            </w:pPr>
            <w:r w:rsidRPr="001A29AE">
              <w:rPr>
                <w:color w:val="000000"/>
                <w:sz w:val="19"/>
                <w:szCs w:val="19"/>
              </w:rPr>
              <w:t>0</w:t>
            </w:r>
          </w:p>
        </w:tc>
        <w:tc>
          <w:tcPr>
            <w:tcW w:w="1174" w:type="dxa"/>
            <w:tcBorders>
              <w:top w:val="nil"/>
              <w:left w:val="nil"/>
              <w:bottom w:val="single" w:sz="4" w:space="0" w:color="auto"/>
              <w:right w:val="single" w:sz="4" w:space="0" w:color="auto"/>
            </w:tcBorders>
            <w:shd w:val="clear" w:color="000000" w:fill="FFFFFF"/>
            <w:hideMark/>
          </w:tcPr>
          <w:p w14:paraId="513FCB72"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176CBBD1"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49E306B1" w14:textId="77777777" w:rsidTr="002C3720">
        <w:trPr>
          <w:trHeight w:val="63"/>
        </w:trPr>
        <w:tc>
          <w:tcPr>
            <w:tcW w:w="1560" w:type="dxa"/>
            <w:tcBorders>
              <w:top w:val="nil"/>
              <w:left w:val="single" w:sz="4" w:space="0" w:color="auto"/>
              <w:bottom w:val="single" w:sz="4" w:space="0" w:color="auto"/>
              <w:right w:val="single" w:sz="4" w:space="0" w:color="auto"/>
            </w:tcBorders>
            <w:shd w:val="clear" w:color="000000" w:fill="FFFFFF"/>
            <w:hideMark/>
          </w:tcPr>
          <w:p w14:paraId="3617391F" w14:textId="77777777" w:rsidR="002275B9" w:rsidRPr="001A29AE" w:rsidRDefault="002275B9" w:rsidP="00D90482">
            <w:pPr>
              <w:rPr>
                <w:color w:val="000000"/>
                <w:sz w:val="19"/>
                <w:szCs w:val="19"/>
              </w:rPr>
            </w:pPr>
            <w:r w:rsidRPr="001A29AE">
              <w:rPr>
                <w:color w:val="000000"/>
                <w:sz w:val="19"/>
                <w:szCs w:val="19"/>
              </w:rPr>
              <w:t>0921204 Narva Kreenholmi Gumnaasium</w:t>
            </w:r>
          </w:p>
        </w:tc>
        <w:tc>
          <w:tcPr>
            <w:tcW w:w="708" w:type="dxa"/>
            <w:tcBorders>
              <w:top w:val="nil"/>
              <w:left w:val="nil"/>
              <w:bottom w:val="single" w:sz="4" w:space="0" w:color="auto"/>
              <w:right w:val="single" w:sz="4" w:space="0" w:color="auto"/>
            </w:tcBorders>
            <w:shd w:val="clear" w:color="000000" w:fill="FFFFFF"/>
            <w:hideMark/>
          </w:tcPr>
          <w:p w14:paraId="33F71F92"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2A82FE8E"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7E6C513E" w14:textId="77777777" w:rsidR="002275B9" w:rsidRPr="001A29AE" w:rsidRDefault="002275B9" w:rsidP="00D90482">
            <w:pPr>
              <w:rPr>
                <w:color w:val="000000"/>
                <w:sz w:val="19"/>
                <w:szCs w:val="19"/>
              </w:rPr>
            </w:pPr>
            <w:r w:rsidRPr="001A29AE">
              <w:rPr>
                <w:color w:val="000000"/>
                <w:sz w:val="19"/>
                <w:szCs w:val="19"/>
              </w:rPr>
              <w:t>3220</w:t>
            </w:r>
          </w:p>
        </w:tc>
        <w:tc>
          <w:tcPr>
            <w:tcW w:w="1590" w:type="dxa"/>
            <w:tcBorders>
              <w:top w:val="nil"/>
              <w:left w:val="nil"/>
              <w:bottom w:val="single" w:sz="4" w:space="0" w:color="auto"/>
              <w:right w:val="single" w:sz="4" w:space="0" w:color="auto"/>
            </w:tcBorders>
            <w:shd w:val="clear" w:color="000000" w:fill="FFFFFF"/>
            <w:hideMark/>
          </w:tcPr>
          <w:p w14:paraId="1C75B88D" w14:textId="77777777" w:rsidR="002275B9" w:rsidRPr="001A29AE" w:rsidRDefault="002275B9" w:rsidP="00D90482">
            <w:pPr>
              <w:rPr>
                <w:color w:val="000000"/>
                <w:sz w:val="19"/>
                <w:szCs w:val="19"/>
              </w:rPr>
            </w:pPr>
            <w:r w:rsidRPr="001A29AE">
              <w:rPr>
                <w:color w:val="000000"/>
                <w:sz w:val="19"/>
                <w:szCs w:val="19"/>
              </w:rPr>
              <w:t>Tulud haridusalasest tegevusest</w:t>
            </w:r>
          </w:p>
        </w:tc>
        <w:tc>
          <w:tcPr>
            <w:tcW w:w="1063" w:type="dxa"/>
            <w:tcBorders>
              <w:top w:val="nil"/>
              <w:left w:val="nil"/>
              <w:bottom w:val="single" w:sz="4" w:space="0" w:color="auto"/>
              <w:right w:val="single" w:sz="4" w:space="0" w:color="auto"/>
            </w:tcBorders>
            <w:shd w:val="clear" w:color="000000" w:fill="FFFFFF"/>
            <w:hideMark/>
          </w:tcPr>
          <w:p w14:paraId="6B35CAF8" w14:textId="77777777" w:rsidR="002275B9" w:rsidRPr="001A29AE" w:rsidRDefault="002275B9" w:rsidP="00D90482">
            <w:pPr>
              <w:jc w:val="right"/>
              <w:rPr>
                <w:color w:val="000000"/>
                <w:sz w:val="19"/>
                <w:szCs w:val="19"/>
              </w:rPr>
            </w:pPr>
            <w:r w:rsidRPr="001A29AE">
              <w:rPr>
                <w:color w:val="000000"/>
                <w:sz w:val="19"/>
                <w:szCs w:val="19"/>
              </w:rPr>
              <w:t>1 170</w:t>
            </w:r>
          </w:p>
        </w:tc>
        <w:tc>
          <w:tcPr>
            <w:tcW w:w="1034" w:type="dxa"/>
            <w:tcBorders>
              <w:top w:val="nil"/>
              <w:left w:val="nil"/>
              <w:bottom w:val="single" w:sz="4" w:space="0" w:color="auto"/>
              <w:right w:val="single" w:sz="4" w:space="0" w:color="auto"/>
            </w:tcBorders>
            <w:shd w:val="clear" w:color="000000" w:fill="FFFFFF"/>
            <w:hideMark/>
          </w:tcPr>
          <w:p w14:paraId="09B86C75" w14:textId="77777777" w:rsidR="002275B9" w:rsidRPr="001A29AE" w:rsidRDefault="002275B9" w:rsidP="00D90482">
            <w:pPr>
              <w:jc w:val="right"/>
              <w:rPr>
                <w:color w:val="000000"/>
                <w:sz w:val="19"/>
                <w:szCs w:val="19"/>
              </w:rPr>
            </w:pPr>
            <w:r w:rsidRPr="001A29AE">
              <w:rPr>
                <w:color w:val="000000"/>
                <w:sz w:val="19"/>
                <w:szCs w:val="19"/>
              </w:rPr>
              <w:t>0</w:t>
            </w:r>
          </w:p>
        </w:tc>
        <w:tc>
          <w:tcPr>
            <w:tcW w:w="1174" w:type="dxa"/>
            <w:tcBorders>
              <w:top w:val="nil"/>
              <w:left w:val="nil"/>
              <w:bottom w:val="single" w:sz="4" w:space="0" w:color="auto"/>
              <w:right w:val="single" w:sz="4" w:space="0" w:color="auto"/>
            </w:tcBorders>
            <w:shd w:val="clear" w:color="000000" w:fill="FFFFFF"/>
            <w:hideMark/>
          </w:tcPr>
          <w:p w14:paraId="03256866"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4D22C4C1"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3F08BFF9"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25849855" w14:textId="77777777" w:rsidR="002275B9" w:rsidRPr="001A29AE" w:rsidRDefault="002275B9" w:rsidP="00D90482">
            <w:pPr>
              <w:rPr>
                <w:color w:val="000000"/>
                <w:sz w:val="19"/>
                <w:szCs w:val="19"/>
              </w:rPr>
            </w:pPr>
            <w:r w:rsidRPr="001A29AE">
              <w:rPr>
                <w:color w:val="000000"/>
                <w:sz w:val="19"/>
                <w:szCs w:val="19"/>
              </w:rPr>
              <w:t>0921204 Narva Kreenholmi Gumnaasium</w:t>
            </w:r>
          </w:p>
        </w:tc>
        <w:tc>
          <w:tcPr>
            <w:tcW w:w="708" w:type="dxa"/>
            <w:tcBorders>
              <w:top w:val="nil"/>
              <w:left w:val="nil"/>
              <w:bottom w:val="single" w:sz="4" w:space="0" w:color="auto"/>
              <w:right w:val="single" w:sz="4" w:space="0" w:color="auto"/>
            </w:tcBorders>
            <w:shd w:val="clear" w:color="000000" w:fill="FFFFFF"/>
            <w:hideMark/>
          </w:tcPr>
          <w:p w14:paraId="6AD4BB29"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7E1CFC44"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3906BDF5" w14:textId="77777777" w:rsidR="002275B9" w:rsidRPr="001A29AE" w:rsidRDefault="002275B9" w:rsidP="00D90482">
            <w:pPr>
              <w:rPr>
                <w:color w:val="000000"/>
                <w:sz w:val="19"/>
                <w:szCs w:val="19"/>
              </w:rPr>
            </w:pPr>
            <w:r w:rsidRPr="001A29AE">
              <w:rPr>
                <w:color w:val="000000"/>
                <w:sz w:val="19"/>
                <w:szCs w:val="19"/>
              </w:rPr>
              <w:t>3233</w:t>
            </w:r>
          </w:p>
        </w:tc>
        <w:tc>
          <w:tcPr>
            <w:tcW w:w="1590" w:type="dxa"/>
            <w:tcBorders>
              <w:top w:val="nil"/>
              <w:left w:val="nil"/>
              <w:bottom w:val="single" w:sz="4" w:space="0" w:color="auto"/>
              <w:right w:val="single" w:sz="4" w:space="0" w:color="auto"/>
            </w:tcBorders>
            <w:shd w:val="clear" w:color="000000" w:fill="FFFFFF"/>
            <w:hideMark/>
          </w:tcPr>
          <w:p w14:paraId="52B22037" w14:textId="77777777" w:rsidR="002275B9" w:rsidRPr="001A29AE" w:rsidRDefault="002275B9" w:rsidP="00D90482">
            <w:pPr>
              <w:rPr>
                <w:color w:val="000000"/>
                <w:sz w:val="19"/>
                <w:szCs w:val="19"/>
              </w:rPr>
            </w:pPr>
            <w:r w:rsidRPr="001A29AE">
              <w:rPr>
                <w:color w:val="000000"/>
                <w:sz w:val="19"/>
                <w:szCs w:val="19"/>
              </w:rPr>
              <w:t>Üür ja rent</w:t>
            </w:r>
          </w:p>
        </w:tc>
        <w:tc>
          <w:tcPr>
            <w:tcW w:w="1063" w:type="dxa"/>
            <w:tcBorders>
              <w:top w:val="nil"/>
              <w:left w:val="nil"/>
              <w:bottom w:val="single" w:sz="4" w:space="0" w:color="auto"/>
              <w:right w:val="single" w:sz="4" w:space="0" w:color="auto"/>
            </w:tcBorders>
            <w:shd w:val="clear" w:color="000000" w:fill="FFFFFF"/>
            <w:hideMark/>
          </w:tcPr>
          <w:p w14:paraId="168AD15F" w14:textId="77777777" w:rsidR="002275B9" w:rsidRPr="001A29AE" w:rsidRDefault="002275B9" w:rsidP="00D90482">
            <w:pPr>
              <w:jc w:val="right"/>
              <w:rPr>
                <w:color w:val="000000"/>
                <w:sz w:val="19"/>
                <w:szCs w:val="19"/>
              </w:rPr>
            </w:pPr>
            <w:r w:rsidRPr="001A29AE">
              <w:rPr>
                <w:color w:val="000000"/>
                <w:sz w:val="19"/>
                <w:szCs w:val="19"/>
              </w:rPr>
              <w:t>0</w:t>
            </w:r>
          </w:p>
        </w:tc>
        <w:tc>
          <w:tcPr>
            <w:tcW w:w="1034" w:type="dxa"/>
            <w:tcBorders>
              <w:top w:val="nil"/>
              <w:left w:val="nil"/>
              <w:bottom w:val="single" w:sz="4" w:space="0" w:color="auto"/>
              <w:right w:val="single" w:sz="4" w:space="0" w:color="auto"/>
            </w:tcBorders>
            <w:shd w:val="clear" w:color="000000" w:fill="FFFFFF"/>
            <w:hideMark/>
          </w:tcPr>
          <w:p w14:paraId="668EF8DC" w14:textId="77777777" w:rsidR="002275B9" w:rsidRPr="001A29AE" w:rsidRDefault="002275B9" w:rsidP="00D90482">
            <w:pPr>
              <w:jc w:val="right"/>
              <w:rPr>
                <w:color w:val="000000"/>
                <w:sz w:val="19"/>
                <w:szCs w:val="19"/>
              </w:rPr>
            </w:pPr>
            <w:r w:rsidRPr="001A29AE">
              <w:rPr>
                <w:color w:val="000000"/>
                <w:sz w:val="19"/>
                <w:szCs w:val="19"/>
              </w:rPr>
              <w:t>0</w:t>
            </w:r>
          </w:p>
        </w:tc>
        <w:tc>
          <w:tcPr>
            <w:tcW w:w="1174" w:type="dxa"/>
            <w:tcBorders>
              <w:top w:val="nil"/>
              <w:left w:val="nil"/>
              <w:bottom w:val="single" w:sz="4" w:space="0" w:color="auto"/>
              <w:right w:val="single" w:sz="4" w:space="0" w:color="auto"/>
            </w:tcBorders>
            <w:shd w:val="clear" w:color="000000" w:fill="FFFFFF"/>
            <w:hideMark/>
          </w:tcPr>
          <w:p w14:paraId="15EDF77A"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653BB7D8"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50D76CA5" w14:textId="77777777" w:rsidTr="002C3720">
        <w:trPr>
          <w:trHeight w:val="63"/>
        </w:trPr>
        <w:tc>
          <w:tcPr>
            <w:tcW w:w="1560" w:type="dxa"/>
            <w:tcBorders>
              <w:top w:val="nil"/>
              <w:left w:val="single" w:sz="4" w:space="0" w:color="auto"/>
              <w:bottom w:val="single" w:sz="4" w:space="0" w:color="auto"/>
              <w:right w:val="single" w:sz="4" w:space="0" w:color="auto"/>
            </w:tcBorders>
            <w:shd w:val="clear" w:color="000000" w:fill="FFFFFF"/>
            <w:hideMark/>
          </w:tcPr>
          <w:p w14:paraId="4DB97984" w14:textId="77777777" w:rsidR="002275B9" w:rsidRPr="001A29AE" w:rsidRDefault="002275B9" w:rsidP="00D90482">
            <w:pPr>
              <w:rPr>
                <w:color w:val="000000"/>
                <w:sz w:val="19"/>
                <w:szCs w:val="19"/>
              </w:rPr>
            </w:pPr>
            <w:r w:rsidRPr="001A29AE">
              <w:rPr>
                <w:color w:val="000000"/>
                <w:sz w:val="19"/>
                <w:szCs w:val="19"/>
              </w:rPr>
              <w:t>0921206 Narva 6. Kool</w:t>
            </w:r>
          </w:p>
        </w:tc>
        <w:tc>
          <w:tcPr>
            <w:tcW w:w="708" w:type="dxa"/>
            <w:tcBorders>
              <w:top w:val="nil"/>
              <w:left w:val="nil"/>
              <w:bottom w:val="single" w:sz="4" w:space="0" w:color="auto"/>
              <w:right w:val="single" w:sz="4" w:space="0" w:color="auto"/>
            </w:tcBorders>
            <w:shd w:val="clear" w:color="000000" w:fill="FFFFFF"/>
            <w:hideMark/>
          </w:tcPr>
          <w:p w14:paraId="5F77906C"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08EC666A"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7021A88D"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564C2454"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421A9524" w14:textId="77777777" w:rsidR="002275B9" w:rsidRPr="001A29AE" w:rsidRDefault="002275B9" w:rsidP="00D90482">
            <w:pPr>
              <w:jc w:val="right"/>
              <w:rPr>
                <w:color w:val="000000"/>
                <w:sz w:val="19"/>
                <w:szCs w:val="19"/>
              </w:rPr>
            </w:pPr>
            <w:r w:rsidRPr="001A29AE">
              <w:rPr>
                <w:color w:val="000000"/>
                <w:sz w:val="19"/>
                <w:szCs w:val="19"/>
              </w:rPr>
              <w:t>280 597</w:t>
            </w:r>
          </w:p>
        </w:tc>
        <w:tc>
          <w:tcPr>
            <w:tcW w:w="1034" w:type="dxa"/>
            <w:tcBorders>
              <w:top w:val="nil"/>
              <w:left w:val="nil"/>
              <w:bottom w:val="single" w:sz="4" w:space="0" w:color="auto"/>
              <w:right w:val="single" w:sz="4" w:space="0" w:color="auto"/>
            </w:tcBorders>
            <w:shd w:val="clear" w:color="000000" w:fill="FFFFFF"/>
            <w:hideMark/>
          </w:tcPr>
          <w:p w14:paraId="10D84BC4" w14:textId="77777777" w:rsidR="002275B9" w:rsidRPr="001A29AE" w:rsidRDefault="002275B9" w:rsidP="00D90482">
            <w:pPr>
              <w:jc w:val="right"/>
              <w:rPr>
                <w:color w:val="000000"/>
                <w:sz w:val="19"/>
                <w:szCs w:val="19"/>
              </w:rPr>
            </w:pPr>
            <w:r w:rsidRPr="001A29AE">
              <w:rPr>
                <w:color w:val="000000"/>
                <w:sz w:val="19"/>
                <w:szCs w:val="19"/>
              </w:rPr>
              <w:t>281 564</w:t>
            </w:r>
          </w:p>
        </w:tc>
        <w:tc>
          <w:tcPr>
            <w:tcW w:w="1174" w:type="dxa"/>
            <w:tcBorders>
              <w:top w:val="nil"/>
              <w:left w:val="nil"/>
              <w:bottom w:val="single" w:sz="4" w:space="0" w:color="auto"/>
              <w:right w:val="single" w:sz="4" w:space="0" w:color="auto"/>
            </w:tcBorders>
            <w:shd w:val="clear" w:color="000000" w:fill="FFFFFF"/>
            <w:hideMark/>
          </w:tcPr>
          <w:p w14:paraId="54DF4ED5" w14:textId="77777777" w:rsidR="002275B9" w:rsidRPr="001A29AE" w:rsidRDefault="002275B9" w:rsidP="00D90482">
            <w:pPr>
              <w:jc w:val="right"/>
              <w:rPr>
                <w:color w:val="000000"/>
                <w:sz w:val="19"/>
                <w:szCs w:val="19"/>
              </w:rPr>
            </w:pPr>
            <w:r w:rsidRPr="001A29AE">
              <w:rPr>
                <w:color w:val="000000"/>
                <w:sz w:val="19"/>
                <w:szCs w:val="19"/>
              </w:rPr>
              <w:t>438 795</w:t>
            </w:r>
          </w:p>
        </w:tc>
        <w:tc>
          <w:tcPr>
            <w:tcW w:w="1136" w:type="dxa"/>
            <w:tcBorders>
              <w:top w:val="nil"/>
              <w:left w:val="nil"/>
              <w:bottom w:val="single" w:sz="4" w:space="0" w:color="auto"/>
              <w:right w:val="single" w:sz="4" w:space="0" w:color="auto"/>
            </w:tcBorders>
            <w:shd w:val="clear" w:color="000000" w:fill="FFFFFF"/>
            <w:hideMark/>
          </w:tcPr>
          <w:p w14:paraId="15E016CD" w14:textId="77777777" w:rsidR="002275B9" w:rsidRPr="001A29AE" w:rsidRDefault="002275B9" w:rsidP="00D90482">
            <w:pPr>
              <w:jc w:val="right"/>
              <w:rPr>
                <w:color w:val="000000"/>
                <w:sz w:val="19"/>
                <w:szCs w:val="19"/>
              </w:rPr>
            </w:pPr>
            <w:r w:rsidRPr="001A29AE">
              <w:rPr>
                <w:color w:val="000000"/>
                <w:sz w:val="19"/>
                <w:szCs w:val="19"/>
              </w:rPr>
              <w:t>397 358</w:t>
            </w:r>
          </w:p>
        </w:tc>
      </w:tr>
      <w:tr w:rsidR="002275B9" w:rsidRPr="001A29AE" w14:paraId="6A1F99B9" w14:textId="77777777" w:rsidTr="002C3720">
        <w:trPr>
          <w:trHeight w:val="63"/>
        </w:trPr>
        <w:tc>
          <w:tcPr>
            <w:tcW w:w="1560" w:type="dxa"/>
            <w:tcBorders>
              <w:top w:val="nil"/>
              <w:left w:val="single" w:sz="4" w:space="0" w:color="auto"/>
              <w:bottom w:val="single" w:sz="4" w:space="0" w:color="auto"/>
              <w:right w:val="single" w:sz="4" w:space="0" w:color="auto"/>
            </w:tcBorders>
            <w:shd w:val="clear" w:color="000000" w:fill="FFFFFF"/>
            <w:hideMark/>
          </w:tcPr>
          <w:p w14:paraId="736FDC4A" w14:textId="77777777" w:rsidR="002275B9" w:rsidRPr="001A29AE" w:rsidRDefault="002275B9" w:rsidP="00D90482">
            <w:pPr>
              <w:rPr>
                <w:color w:val="000000"/>
                <w:sz w:val="19"/>
                <w:szCs w:val="19"/>
              </w:rPr>
            </w:pPr>
            <w:r w:rsidRPr="001A29AE">
              <w:rPr>
                <w:color w:val="000000"/>
                <w:sz w:val="19"/>
                <w:szCs w:val="19"/>
              </w:rPr>
              <w:t>0921206 Narva 6. Kool</w:t>
            </w:r>
          </w:p>
        </w:tc>
        <w:tc>
          <w:tcPr>
            <w:tcW w:w="708" w:type="dxa"/>
            <w:tcBorders>
              <w:top w:val="nil"/>
              <w:left w:val="nil"/>
              <w:bottom w:val="single" w:sz="4" w:space="0" w:color="auto"/>
              <w:right w:val="single" w:sz="4" w:space="0" w:color="auto"/>
            </w:tcBorders>
            <w:shd w:val="clear" w:color="000000" w:fill="FFFFFF"/>
            <w:hideMark/>
          </w:tcPr>
          <w:p w14:paraId="256307BC"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632C6CB8"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3A53BC3D"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3969517E"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186826BE" w14:textId="77777777" w:rsidR="002275B9" w:rsidRPr="001A29AE" w:rsidRDefault="002275B9" w:rsidP="00D90482">
            <w:pPr>
              <w:jc w:val="right"/>
              <w:rPr>
                <w:color w:val="000000"/>
                <w:sz w:val="19"/>
                <w:szCs w:val="19"/>
              </w:rPr>
            </w:pPr>
            <w:r w:rsidRPr="001A29AE">
              <w:rPr>
                <w:color w:val="000000"/>
                <w:sz w:val="19"/>
                <w:szCs w:val="19"/>
              </w:rPr>
              <w:t>180 715</w:t>
            </w:r>
          </w:p>
        </w:tc>
        <w:tc>
          <w:tcPr>
            <w:tcW w:w="1034" w:type="dxa"/>
            <w:tcBorders>
              <w:top w:val="nil"/>
              <w:left w:val="nil"/>
              <w:bottom w:val="single" w:sz="4" w:space="0" w:color="auto"/>
              <w:right w:val="single" w:sz="4" w:space="0" w:color="auto"/>
            </w:tcBorders>
            <w:shd w:val="clear" w:color="000000" w:fill="FFFFFF"/>
            <w:hideMark/>
          </w:tcPr>
          <w:p w14:paraId="6EA303F0" w14:textId="77777777" w:rsidR="002275B9" w:rsidRPr="001A29AE" w:rsidRDefault="002275B9" w:rsidP="00D90482">
            <w:pPr>
              <w:jc w:val="right"/>
              <w:rPr>
                <w:color w:val="000000"/>
                <w:sz w:val="19"/>
                <w:szCs w:val="19"/>
              </w:rPr>
            </w:pPr>
            <w:r w:rsidRPr="001A29AE">
              <w:rPr>
                <w:color w:val="000000"/>
                <w:sz w:val="19"/>
                <w:szCs w:val="19"/>
              </w:rPr>
              <w:t>189 186</w:t>
            </w:r>
          </w:p>
        </w:tc>
        <w:tc>
          <w:tcPr>
            <w:tcW w:w="1174" w:type="dxa"/>
            <w:tcBorders>
              <w:top w:val="nil"/>
              <w:left w:val="nil"/>
              <w:bottom w:val="single" w:sz="4" w:space="0" w:color="auto"/>
              <w:right w:val="single" w:sz="4" w:space="0" w:color="auto"/>
            </w:tcBorders>
            <w:shd w:val="clear" w:color="000000" w:fill="FFFFFF"/>
            <w:hideMark/>
          </w:tcPr>
          <w:p w14:paraId="7EDB01E0" w14:textId="77777777" w:rsidR="002275B9" w:rsidRPr="001A29AE" w:rsidRDefault="002275B9" w:rsidP="00D90482">
            <w:pPr>
              <w:jc w:val="right"/>
              <w:rPr>
                <w:color w:val="000000"/>
                <w:sz w:val="19"/>
                <w:szCs w:val="19"/>
              </w:rPr>
            </w:pPr>
            <w:r w:rsidRPr="001A29AE">
              <w:rPr>
                <w:color w:val="000000"/>
                <w:sz w:val="19"/>
                <w:szCs w:val="19"/>
              </w:rPr>
              <w:t>393 489</w:t>
            </w:r>
          </w:p>
        </w:tc>
        <w:tc>
          <w:tcPr>
            <w:tcW w:w="1136" w:type="dxa"/>
            <w:tcBorders>
              <w:top w:val="nil"/>
              <w:left w:val="nil"/>
              <w:bottom w:val="single" w:sz="4" w:space="0" w:color="auto"/>
              <w:right w:val="single" w:sz="4" w:space="0" w:color="auto"/>
            </w:tcBorders>
            <w:shd w:val="clear" w:color="000000" w:fill="FFFFFF"/>
            <w:hideMark/>
          </w:tcPr>
          <w:p w14:paraId="32E3D999" w14:textId="77777777" w:rsidR="002275B9" w:rsidRPr="001A29AE" w:rsidRDefault="002275B9" w:rsidP="00D90482">
            <w:pPr>
              <w:jc w:val="right"/>
              <w:rPr>
                <w:color w:val="000000"/>
                <w:sz w:val="19"/>
                <w:szCs w:val="19"/>
              </w:rPr>
            </w:pPr>
            <w:r w:rsidRPr="001A29AE">
              <w:rPr>
                <w:color w:val="000000"/>
                <w:sz w:val="19"/>
                <w:szCs w:val="19"/>
              </w:rPr>
              <w:t>386 041</w:t>
            </w:r>
          </w:p>
        </w:tc>
      </w:tr>
      <w:tr w:rsidR="002275B9" w:rsidRPr="001A29AE" w14:paraId="033E21A8" w14:textId="77777777" w:rsidTr="002C3720">
        <w:trPr>
          <w:trHeight w:val="63"/>
        </w:trPr>
        <w:tc>
          <w:tcPr>
            <w:tcW w:w="1560" w:type="dxa"/>
            <w:tcBorders>
              <w:top w:val="nil"/>
              <w:left w:val="single" w:sz="4" w:space="0" w:color="auto"/>
              <w:bottom w:val="single" w:sz="4" w:space="0" w:color="auto"/>
              <w:right w:val="single" w:sz="4" w:space="0" w:color="auto"/>
            </w:tcBorders>
            <w:shd w:val="clear" w:color="000000" w:fill="FFFFFF"/>
            <w:hideMark/>
          </w:tcPr>
          <w:p w14:paraId="59593190" w14:textId="77777777" w:rsidR="002275B9" w:rsidRPr="001A29AE" w:rsidRDefault="002275B9" w:rsidP="00D90482">
            <w:pPr>
              <w:rPr>
                <w:color w:val="000000"/>
                <w:sz w:val="19"/>
                <w:szCs w:val="19"/>
              </w:rPr>
            </w:pPr>
            <w:r w:rsidRPr="001A29AE">
              <w:rPr>
                <w:color w:val="000000"/>
                <w:sz w:val="19"/>
                <w:szCs w:val="19"/>
              </w:rPr>
              <w:t>0921206 Narva 6. Kool</w:t>
            </w:r>
          </w:p>
        </w:tc>
        <w:tc>
          <w:tcPr>
            <w:tcW w:w="708" w:type="dxa"/>
            <w:tcBorders>
              <w:top w:val="nil"/>
              <w:left w:val="nil"/>
              <w:bottom w:val="single" w:sz="4" w:space="0" w:color="auto"/>
              <w:right w:val="single" w:sz="4" w:space="0" w:color="auto"/>
            </w:tcBorders>
            <w:shd w:val="clear" w:color="000000" w:fill="FFFFFF"/>
            <w:hideMark/>
          </w:tcPr>
          <w:p w14:paraId="4DCF359B"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2148626A"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70F42D95"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6285AC5B"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3D320962" w14:textId="77777777" w:rsidR="002275B9" w:rsidRPr="001A29AE" w:rsidRDefault="002275B9" w:rsidP="00D90482">
            <w:pPr>
              <w:jc w:val="right"/>
              <w:rPr>
                <w:color w:val="000000"/>
                <w:sz w:val="19"/>
                <w:szCs w:val="19"/>
              </w:rPr>
            </w:pPr>
            <w:r w:rsidRPr="001A29AE">
              <w:rPr>
                <w:color w:val="000000"/>
                <w:sz w:val="19"/>
                <w:szCs w:val="19"/>
              </w:rPr>
              <w:t>99 882</w:t>
            </w:r>
          </w:p>
        </w:tc>
        <w:tc>
          <w:tcPr>
            <w:tcW w:w="1034" w:type="dxa"/>
            <w:tcBorders>
              <w:top w:val="nil"/>
              <w:left w:val="nil"/>
              <w:bottom w:val="single" w:sz="4" w:space="0" w:color="auto"/>
              <w:right w:val="single" w:sz="4" w:space="0" w:color="auto"/>
            </w:tcBorders>
            <w:shd w:val="clear" w:color="000000" w:fill="FFFFFF"/>
            <w:hideMark/>
          </w:tcPr>
          <w:p w14:paraId="439EC4C6" w14:textId="77777777" w:rsidR="002275B9" w:rsidRPr="001A29AE" w:rsidRDefault="002275B9" w:rsidP="00D90482">
            <w:pPr>
              <w:jc w:val="right"/>
              <w:rPr>
                <w:color w:val="000000"/>
                <w:sz w:val="19"/>
                <w:szCs w:val="19"/>
              </w:rPr>
            </w:pPr>
            <w:r w:rsidRPr="001A29AE">
              <w:rPr>
                <w:color w:val="000000"/>
                <w:sz w:val="19"/>
                <w:szCs w:val="19"/>
              </w:rPr>
              <w:t>92 378</w:t>
            </w:r>
          </w:p>
        </w:tc>
        <w:tc>
          <w:tcPr>
            <w:tcW w:w="1174" w:type="dxa"/>
            <w:tcBorders>
              <w:top w:val="nil"/>
              <w:left w:val="nil"/>
              <w:bottom w:val="single" w:sz="4" w:space="0" w:color="auto"/>
              <w:right w:val="single" w:sz="4" w:space="0" w:color="auto"/>
            </w:tcBorders>
            <w:shd w:val="clear" w:color="000000" w:fill="FFFFFF"/>
            <w:hideMark/>
          </w:tcPr>
          <w:p w14:paraId="3CEFC768" w14:textId="77777777" w:rsidR="002275B9" w:rsidRPr="001A29AE" w:rsidRDefault="002275B9" w:rsidP="00D90482">
            <w:pPr>
              <w:jc w:val="right"/>
              <w:rPr>
                <w:color w:val="000000"/>
                <w:sz w:val="19"/>
                <w:szCs w:val="19"/>
              </w:rPr>
            </w:pPr>
            <w:r w:rsidRPr="001A29AE">
              <w:rPr>
                <w:color w:val="000000"/>
                <w:sz w:val="19"/>
                <w:szCs w:val="19"/>
              </w:rPr>
              <w:t>45 306</w:t>
            </w:r>
          </w:p>
        </w:tc>
        <w:tc>
          <w:tcPr>
            <w:tcW w:w="1136" w:type="dxa"/>
            <w:tcBorders>
              <w:top w:val="nil"/>
              <w:left w:val="nil"/>
              <w:bottom w:val="single" w:sz="4" w:space="0" w:color="auto"/>
              <w:right w:val="single" w:sz="4" w:space="0" w:color="auto"/>
            </w:tcBorders>
            <w:shd w:val="clear" w:color="000000" w:fill="FFFFFF"/>
            <w:hideMark/>
          </w:tcPr>
          <w:p w14:paraId="55C1B4B3" w14:textId="77777777" w:rsidR="002275B9" w:rsidRPr="001A29AE" w:rsidRDefault="002275B9" w:rsidP="00D90482">
            <w:pPr>
              <w:jc w:val="right"/>
              <w:rPr>
                <w:color w:val="000000"/>
                <w:sz w:val="19"/>
                <w:szCs w:val="19"/>
              </w:rPr>
            </w:pPr>
            <w:r w:rsidRPr="001A29AE">
              <w:rPr>
                <w:color w:val="000000"/>
                <w:sz w:val="19"/>
                <w:szCs w:val="19"/>
              </w:rPr>
              <w:t>11 317</w:t>
            </w:r>
          </w:p>
        </w:tc>
      </w:tr>
      <w:tr w:rsidR="002275B9" w:rsidRPr="001A29AE" w14:paraId="1D9EAE6F" w14:textId="77777777" w:rsidTr="002C3720">
        <w:trPr>
          <w:trHeight w:val="63"/>
        </w:trPr>
        <w:tc>
          <w:tcPr>
            <w:tcW w:w="1560" w:type="dxa"/>
            <w:tcBorders>
              <w:top w:val="nil"/>
              <w:left w:val="single" w:sz="4" w:space="0" w:color="auto"/>
              <w:bottom w:val="single" w:sz="4" w:space="0" w:color="auto"/>
              <w:right w:val="single" w:sz="4" w:space="0" w:color="auto"/>
            </w:tcBorders>
            <w:shd w:val="clear" w:color="000000" w:fill="FFFFFF"/>
            <w:hideMark/>
          </w:tcPr>
          <w:p w14:paraId="019DC95B" w14:textId="77777777" w:rsidR="002275B9" w:rsidRPr="001A29AE" w:rsidRDefault="002275B9" w:rsidP="00D90482">
            <w:pPr>
              <w:rPr>
                <w:color w:val="000000"/>
                <w:sz w:val="19"/>
                <w:szCs w:val="19"/>
              </w:rPr>
            </w:pPr>
            <w:r w:rsidRPr="001A29AE">
              <w:rPr>
                <w:color w:val="000000"/>
                <w:sz w:val="19"/>
                <w:szCs w:val="19"/>
              </w:rPr>
              <w:t>0921206 Narva 6. Kool</w:t>
            </w:r>
          </w:p>
        </w:tc>
        <w:tc>
          <w:tcPr>
            <w:tcW w:w="708" w:type="dxa"/>
            <w:tcBorders>
              <w:top w:val="nil"/>
              <w:left w:val="nil"/>
              <w:bottom w:val="single" w:sz="4" w:space="0" w:color="auto"/>
              <w:right w:val="single" w:sz="4" w:space="0" w:color="auto"/>
            </w:tcBorders>
            <w:shd w:val="clear" w:color="000000" w:fill="FFFFFF"/>
            <w:hideMark/>
          </w:tcPr>
          <w:p w14:paraId="1D4258B1"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1551445B"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69B81762"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5665F543" w14:textId="77777777" w:rsidR="002275B9" w:rsidRPr="001A29AE" w:rsidRDefault="002275B9" w:rsidP="00D90482">
            <w:pPr>
              <w:rPr>
                <w:color w:val="000000"/>
                <w:sz w:val="19"/>
                <w:szCs w:val="19"/>
              </w:rPr>
            </w:pPr>
            <w:r w:rsidRPr="001A29AE">
              <w:rPr>
                <w:color w:val="000000"/>
                <w:sz w:val="19"/>
                <w:szCs w:val="19"/>
              </w:rPr>
              <w:t>KOKKU OMATULUD</w:t>
            </w:r>
          </w:p>
        </w:tc>
        <w:tc>
          <w:tcPr>
            <w:tcW w:w="1063" w:type="dxa"/>
            <w:tcBorders>
              <w:top w:val="nil"/>
              <w:left w:val="nil"/>
              <w:bottom w:val="single" w:sz="4" w:space="0" w:color="auto"/>
              <w:right w:val="single" w:sz="4" w:space="0" w:color="auto"/>
            </w:tcBorders>
            <w:shd w:val="clear" w:color="000000" w:fill="FFFFFF"/>
            <w:hideMark/>
          </w:tcPr>
          <w:p w14:paraId="207EE7A7" w14:textId="77777777" w:rsidR="002275B9" w:rsidRPr="001A29AE" w:rsidRDefault="002275B9" w:rsidP="00D90482">
            <w:pPr>
              <w:jc w:val="right"/>
              <w:rPr>
                <w:color w:val="000000"/>
                <w:sz w:val="19"/>
                <w:szCs w:val="19"/>
              </w:rPr>
            </w:pPr>
            <w:r w:rsidRPr="001A29AE">
              <w:rPr>
                <w:color w:val="000000"/>
                <w:sz w:val="19"/>
                <w:szCs w:val="19"/>
              </w:rPr>
              <w:t>830</w:t>
            </w:r>
          </w:p>
        </w:tc>
        <w:tc>
          <w:tcPr>
            <w:tcW w:w="1034" w:type="dxa"/>
            <w:tcBorders>
              <w:top w:val="nil"/>
              <w:left w:val="nil"/>
              <w:bottom w:val="single" w:sz="4" w:space="0" w:color="auto"/>
              <w:right w:val="single" w:sz="4" w:space="0" w:color="auto"/>
            </w:tcBorders>
            <w:shd w:val="clear" w:color="000000" w:fill="FFFFFF"/>
            <w:hideMark/>
          </w:tcPr>
          <w:p w14:paraId="3F89C31E" w14:textId="77777777" w:rsidR="002275B9" w:rsidRPr="001A29AE" w:rsidRDefault="002275B9" w:rsidP="00D90482">
            <w:pPr>
              <w:jc w:val="right"/>
              <w:rPr>
                <w:color w:val="000000"/>
                <w:sz w:val="19"/>
                <w:szCs w:val="19"/>
              </w:rPr>
            </w:pPr>
            <w:r w:rsidRPr="001A29AE">
              <w:rPr>
                <w:color w:val="000000"/>
                <w:sz w:val="19"/>
                <w:szCs w:val="19"/>
              </w:rPr>
              <w:t>0</w:t>
            </w:r>
          </w:p>
        </w:tc>
        <w:tc>
          <w:tcPr>
            <w:tcW w:w="1174" w:type="dxa"/>
            <w:tcBorders>
              <w:top w:val="nil"/>
              <w:left w:val="nil"/>
              <w:bottom w:val="single" w:sz="4" w:space="0" w:color="auto"/>
              <w:right w:val="single" w:sz="4" w:space="0" w:color="auto"/>
            </w:tcBorders>
            <w:shd w:val="clear" w:color="000000" w:fill="FFFFFF"/>
            <w:hideMark/>
          </w:tcPr>
          <w:p w14:paraId="230F1A63"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1573FC31"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068984B5" w14:textId="77777777" w:rsidTr="0035143F">
        <w:trPr>
          <w:trHeight w:val="612"/>
        </w:trPr>
        <w:tc>
          <w:tcPr>
            <w:tcW w:w="1560" w:type="dxa"/>
            <w:tcBorders>
              <w:top w:val="nil"/>
              <w:left w:val="single" w:sz="4" w:space="0" w:color="auto"/>
              <w:bottom w:val="single" w:sz="4" w:space="0" w:color="auto"/>
              <w:right w:val="single" w:sz="4" w:space="0" w:color="auto"/>
            </w:tcBorders>
            <w:shd w:val="clear" w:color="000000" w:fill="FFFFFF"/>
            <w:hideMark/>
          </w:tcPr>
          <w:p w14:paraId="6B968880" w14:textId="77777777" w:rsidR="002275B9" w:rsidRPr="001A29AE" w:rsidRDefault="002275B9" w:rsidP="00D90482">
            <w:pPr>
              <w:rPr>
                <w:color w:val="000000"/>
                <w:sz w:val="19"/>
                <w:szCs w:val="19"/>
              </w:rPr>
            </w:pPr>
            <w:r w:rsidRPr="001A29AE">
              <w:rPr>
                <w:color w:val="000000"/>
                <w:sz w:val="19"/>
                <w:szCs w:val="19"/>
              </w:rPr>
              <w:t>0921206 Narva 6. Kool</w:t>
            </w:r>
          </w:p>
        </w:tc>
        <w:tc>
          <w:tcPr>
            <w:tcW w:w="708" w:type="dxa"/>
            <w:tcBorders>
              <w:top w:val="nil"/>
              <w:left w:val="nil"/>
              <w:bottom w:val="single" w:sz="4" w:space="0" w:color="auto"/>
              <w:right w:val="single" w:sz="4" w:space="0" w:color="auto"/>
            </w:tcBorders>
            <w:shd w:val="clear" w:color="000000" w:fill="FFFFFF"/>
            <w:hideMark/>
          </w:tcPr>
          <w:p w14:paraId="08FF8ED7"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4F1776CA"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5235156C" w14:textId="77777777" w:rsidR="002275B9" w:rsidRPr="001A29AE" w:rsidRDefault="002275B9" w:rsidP="00D90482">
            <w:pPr>
              <w:rPr>
                <w:color w:val="000000"/>
                <w:sz w:val="19"/>
                <w:szCs w:val="19"/>
              </w:rPr>
            </w:pPr>
            <w:r w:rsidRPr="001A29AE">
              <w:rPr>
                <w:color w:val="000000"/>
                <w:sz w:val="19"/>
                <w:szCs w:val="19"/>
              </w:rPr>
              <w:t>3220</w:t>
            </w:r>
          </w:p>
        </w:tc>
        <w:tc>
          <w:tcPr>
            <w:tcW w:w="1590" w:type="dxa"/>
            <w:tcBorders>
              <w:top w:val="nil"/>
              <w:left w:val="nil"/>
              <w:bottom w:val="single" w:sz="4" w:space="0" w:color="auto"/>
              <w:right w:val="single" w:sz="4" w:space="0" w:color="auto"/>
            </w:tcBorders>
            <w:shd w:val="clear" w:color="000000" w:fill="FFFFFF"/>
            <w:hideMark/>
          </w:tcPr>
          <w:p w14:paraId="5983BB9B" w14:textId="77777777" w:rsidR="002275B9" w:rsidRPr="001A29AE" w:rsidRDefault="002275B9" w:rsidP="00D90482">
            <w:pPr>
              <w:rPr>
                <w:color w:val="000000"/>
                <w:sz w:val="19"/>
                <w:szCs w:val="19"/>
              </w:rPr>
            </w:pPr>
            <w:r w:rsidRPr="001A29AE">
              <w:rPr>
                <w:color w:val="000000"/>
                <w:sz w:val="19"/>
                <w:szCs w:val="19"/>
              </w:rPr>
              <w:t>Tulud haridusalasest tegevusest</w:t>
            </w:r>
          </w:p>
        </w:tc>
        <w:tc>
          <w:tcPr>
            <w:tcW w:w="1063" w:type="dxa"/>
            <w:tcBorders>
              <w:top w:val="nil"/>
              <w:left w:val="nil"/>
              <w:bottom w:val="single" w:sz="4" w:space="0" w:color="auto"/>
              <w:right w:val="single" w:sz="4" w:space="0" w:color="auto"/>
            </w:tcBorders>
            <w:shd w:val="clear" w:color="000000" w:fill="FFFFFF"/>
            <w:hideMark/>
          </w:tcPr>
          <w:p w14:paraId="2DC10E50" w14:textId="77777777" w:rsidR="002275B9" w:rsidRPr="001A29AE" w:rsidRDefault="002275B9" w:rsidP="00D90482">
            <w:pPr>
              <w:jc w:val="right"/>
              <w:rPr>
                <w:color w:val="000000"/>
                <w:sz w:val="19"/>
                <w:szCs w:val="19"/>
              </w:rPr>
            </w:pPr>
            <w:r w:rsidRPr="001A29AE">
              <w:rPr>
                <w:color w:val="000000"/>
                <w:sz w:val="19"/>
                <w:szCs w:val="19"/>
              </w:rPr>
              <w:t>830</w:t>
            </w:r>
          </w:p>
        </w:tc>
        <w:tc>
          <w:tcPr>
            <w:tcW w:w="1034" w:type="dxa"/>
            <w:tcBorders>
              <w:top w:val="nil"/>
              <w:left w:val="nil"/>
              <w:bottom w:val="single" w:sz="4" w:space="0" w:color="auto"/>
              <w:right w:val="single" w:sz="4" w:space="0" w:color="auto"/>
            </w:tcBorders>
            <w:shd w:val="clear" w:color="000000" w:fill="FFFFFF"/>
            <w:hideMark/>
          </w:tcPr>
          <w:p w14:paraId="624EE735" w14:textId="77777777" w:rsidR="002275B9" w:rsidRPr="001A29AE" w:rsidRDefault="002275B9" w:rsidP="00D90482">
            <w:pPr>
              <w:jc w:val="right"/>
              <w:rPr>
                <w:color w:val="000000"/>
                <w:sz w:val="19"/>
                <w:szCs w:val="19"/>
              </w:rPr>
            </w:pPr>
            <w:r w:rsidRPr="001A29AE">
              <w:rPr>
                <w:color w:val="000000"/>
                <w:sz w:val="19"/>
                <w:szCs w:val="19"/>
              </w:rPr>
              <w:t>0</w:t>
            </w:r>
          </w:p>
        </w:tc>
        <w:tc>
          <w:tcPr>
            <w:tcW w:w="1174" w:type="dxa"/>
            <w:tcBorders>
              <w:top w:val="nil"/>
              <w:left w:val="nil"/>
              <w:bottom w:val="single" w:sz="4" w:space="0" w:color="auto"/>
              <w:right w:val="single" w:sz="4" w:space="0" w:color="auto"/>
            </w:tcBorders>
            <w:shd w:val="clear" w:color="000000" w:fill="FFFFFF"/>
            <w:hideMark/>
          </w:tcPr>
          <w:p w14:paraId="0808B56C"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5124A98E"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55AD0CF9" w14:textId="77777777" w:rsidTr="002C3720">
        <w:trPr>
          <w:trHeight w:val="63"/>
        </w:trPr>
        <w:tc>
          <w:tcPr>
            <w:tcW w:w="1560" w:type="dxa"/>
            <w:tcBorders>
              <w:top w:val="nil"/>
              <w:left w:val="single" w:sz="4" w:space="0" w:color="auto"/>
              <w:bottom w:val="single" w:sz="4" w:space="0" w:color="auto"/>
              <w:right w:val="single" w:sz="4" w:space="0" w:color="auto"/>
            </w:tcBorders>
            <w:shd w:val="clear" w:color="000000" w:fill="FFFFFF"/>
            <w:hideMark/>
          </w:tcPr>
          <w:p w14:paraId="64B4B83E" w14:textId="77777777" w:rsidR="002275B9" w:rsidRPr="001A29AE" w:rsidRDefault="002275B9" w:rsidP="00D90482">
            <w:pPr>
              <w:rPr>
                <w:color w:val="000000"/>
                <w:sz w:val="19"/>
                <w:szCs w:val="19"/>
              </w:rPr>
            </w:pPr>
            <w:r w:rsidRPr="001A29AE">
              <w:rPr>
                <w:color w:val="000000"/>
                <w:sz w:val="19"/>
                <w:szCs w:val="19"/>
              </w:rPr>
              <w:t>0921210 Narva Paju Kool</w:t>
            </w:r>
          </w:p>
        </w:tc>
        <w:tc>
          <w:tcPr>
            <w:tcW w:w="708" w:type="dxa"/>
            <w:tcBorders>
              <w:top w:val="nil"/>
              <w:left w:val="nil"/>
              <w:bottom w:val="single" w:sz="4" w:space="0" w:color="auto"/>
              <w:right w:val="single" w:sz="4" w:space="0" w:color="auto"/>
            </w:tcBorders>
            <w:shd w:val="clear" w:color="000000" w:fill="FFFFFF"/>
            <w:hideMark/>
          </w:tcPr>
          <w:p w14:paraId="040D0DF9"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03DDCF12"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6F5D8F32"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734B7110"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303D756A" w14:textId="77777777" w:rsidR="002275B9" w:rsidRPr="001A29AE" w:rsidRDefault="002275B9" w:rsidP="00D90482">
            <w:pPr>
              <w:jc w:val="right"/>
              <w:rPr>
                <w:color w:val="000000"/>
                <w:sz w:val="19"/>
                <w:szCs w:val="19"/>
              </w:rPr>
            </w:pPr>
            <w:r w:rsidRPr="001A29AE">
              <w:rPr>
                <w:color w:val="000000"/>
                <w:sz w:val="19"/>
                <w:szCs w:val="19"/>
              </w:rPr>
              <w:t>365 029</w:t>
            </w:r>
          </w:p>
        </w:tc>
        <w:tc>
          <w:tcPr>
            <w:tcW w:w="1034" w:type="dxa"/>
            <w:tcBorders>
              <w:top w:val="nil"/>
              <w:left w:val="nil"/>
              <w:bottom w:val="single" w:sz="4" w:space="0" w:color="auto"/>
              <w:right w:val="single" w:sz="4" w:space="0" w:color="auto"/>
            </w:tcBorders>
            <w:shd w:val="clear" w:color="000000" w:fill="FFFFFF"/>
            <w:hideMark/>
          </w:tcPr>
          <w:p w14:paraId="40CE2E10" w14:textId="77777777" w:rsidR="002275B9" w:rsidRPr="001A29AE" w:rsidRDefault="002275B9" w:rsidP="00D90482">
            <w:pPr>
              <w:jc w:val="right"/>
              <w:rPr>
                <w:color w:val="000000"/>
                <w:sz w:val="19"/>
                <w:szCs w:val="19"/>
              </w:rPr>
            </w:pPr>
            <w:r w:rsidRPr="001A29AE">
              <w:rPr>
                <w:color w:val="000000"/>
                <w:sz w:val="19"/>
                <w:szCs w:val="19"/>
              </w:rPr>
              <w:t>399 584</w:t>
            </w:r>
          </w:p>
        </w:tc>
        <w:tc>
          <w:tcPr>
            <w:tcW w:w="1174" w:type="dxa"/>
            <w:tcBorders>
              <w:top w:val="nil"/>
              <w:left w:val="nil"/>
              <w:bottom w:val="single" w:sz="4" w:space="0" w:color="auto"/>
              <w:right w:val="single" w:sz="4" w:space="0" w:color="auto"/>
            </w:tcBorders>
            <w:shd w:val="clear" w:color="000000" w:fill="FFFFFF"/>
            <w:hideMark/>
          </w:tcPr>
          <w:p w14:paraId="40C9EB63" w14:textId="77777777" w:rsidR="002275B9" w:rsidRPr="001A29AE" w:rsidRDefault="002275B9" w:rsidP="00D90482">
            <w:pPr>
              <w:jc w:val="right"/>
              <w:rPr>
                <w:color w:val="000000"/>
                <w:sz w:val="19"/>
                <w:szCs w:val="19"/>
              </w:rPr>
            </w:pPr>
            <w:r w:rsidRPr="001A29AE">
              <w:rPr>
                <w:color w:val="000000"/>
                <w:sz w:val="19"/>
                <w:szCs w:val="19"/>
              </w:rPr>
              <w:t>982 496</w:t>
            </w:r>
          </w:p>
        </w:tc>
        <w:tc>
          <w:tcPr>
            <w:tcW w:w="1136" w:type="dxa"/>
            <w:tcBorders>
              <w:top w:val="nil"/>
              <w:left w:val="nil"/>
              <w:bottom w:val="single" w:sz="4" w:space="0" w:color="auto"/>
              <w:right w:val="single" w:sz="4" w:space="0" w:color="auto"/>
            </w:tcBorders>
            <w:shd w:val="clear" w:color="000000" w:fill="FFFFFF"/>
            <w:hideMark/>
          </w:tcPr>
          <w:p w14:paraId="1D580B0F" w14:textId="77777777" w:rsidR="002275B9" w:rsidRPr="001A29AE" w:rsidRDefault="002275B9" w:rsidP="00D90482">
            <w:pPr>
              <w:jc w:val="right"/>
              <w:rPr>
                <w:color w:val="000000"/>
                <w:sz w:val="19"/>
                <w:szCs w:val="19"/>
              </w:rPr>
            </w:pPr>
            <w:r w:rsidRPr="001A29AE">
              <w:rPr>
                <w:color w:val="000000"/>
                <w:sz w:val="19"/>
                <w:szCs w:val="19"/>
              </w:rPr>
              <w:t>1 020 957</w:t>
            </w:r>
          </w:p>
        </w:tc>
      </w:tr>
      <w:tr w:rsidR="002275B9" w:rsidRPr="001A29AE" w14:paraId="1FCCC800" w14:textId="77777777" w:rsidTr="002C3720">
        <w:trPr>
          <w:trHeight w:val="63"/>
        </w:trPr>
        <w:tc>
          <w:tcPr>
            <w:tcW w:w="1560" w:type="dxa"/>
            <w:tcBorders>
              <w:top w:val="nil"/>
              <w:left w:val="single" w:sz="4" w:space="0" w:color="auto"/>
              <w:bottom w:val="single" w:sz="4" w:space="0" w:color="auto"/>
              <w:right w:val="single" w:sz="4" w:space="0" w:color="auto"/>
            </w:tcBorders>
            <w:shd w:val="clear" w:color="000000" w:fill="FFFFFF"/>
            <w:hideMark/>
          </w:tcPr>
          <w:p w14:paraId="6AD79415" w14:textId="77777777" w:rsidR="002275B9" w:rsidRPr="001A29AE" w:rsidRDefault="002275B9" w:rsidP="00D90482">
            <w:pPr>
              <w:rPr>
                <w:color w:val="000000"/>
                <w:sz w:val="19"/>
                <w:szCs w:val="19"/>
              </w:rPr>
            </w:pPr>
            <w:r w:rsidRPr="001A29AE">
              <w:rPr>
                <w:color w:val="000000"/>
                <w:sz w:val="19"/>
                <w:szCs w:val="19"/>
              </w:rPr>
              <w:t>0921210 Narva Paju Kool</w:t>
            </w:r>
          </w:p>
        </w:tc>
        <w:tc>
          <w:tcPr>
            <w:tcW w:w="708" w:type="dxa"/>
            <w:tcBorders>
              <w:top w:val="nil"/>
              <w:left w:val="nil"/>
              <w:bottom w:val="single" w:sz="4" w:space="0" w:color="auto"/>
              <w:right w:val="single" w:sz="4" w:space="0" w:color="auto"/>
            </w:tcBorders>
            <w:shd w:val="clear" w:color="000000" w:fill="FFFFFF"/>
            <w:hideMark/>
          </w:tcPr>
          <w:p w14:paraId="6B58CB7C"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48833694"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6CD1A035"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40FC064B"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1F8A3A99" w14:textId="77777777" w:rsidR="002275B9" w:rsidRPr="001A29AE" w:rsidRDefault="002275B9" w:rsidP="00D90482">
            <w:pPr>
              <w:jc w:val="right"/>
              <w:rPr>
                <w:color w:val="000000"/>
                <w:sz w:val="19"/>
                <w:szCs w:val="19"/>
              </w:rPr>
            </w:pPr>
            <w:r w:rsidRPr="001A29AE">
              <w:rPr>
                <w:color w:val="000000"/>
                <w:sz w:val="19"/>
                <w:szCs w:val="19"/>
              </w:rPr>
              <w:t>294 917</w:t>
            </w:r>
          </w:p>
        </w:tc>
        <w:tc>
          <w:tcPr>
            <w:tcW w:w="1034" w:type="dxa"/>
            <w:tcBorders>
              <w:top w:val="nil"/>
              <w:left w:val="nil"/>
              <w:bottom w:val="single" w:sz="4" w:space="0" w:color="auto"/>
              <w:right w:val="single" w:sz="4" w:space="0" w:color="auto"/>
            </w:tcBorders>
            <w:shd w:val="clear" w:color="000000" w:fill="FFFFFF"/>
            <w:hideMark/>
          </w:tcPr>
          <w:p w14:paraId="14F6C0C6" w14:textId="77777777" w:rsidR="002275B9" w:rsidRPr="001A29AE" w:rsidRDefault="002275B9" w:rsidP="00D90482">
            <w:pPr>
              <w:jc w:val="right"/>
              <w:rPr>
                <w:color w:val="000000"/>
                <w:sz w:val="19"/>
                <w:szCs w:val="19"/>
              </w:rPr>
            </w:pPr>
            <w:r w:rsidRPr="001A29AE">
              <w:rPr>
                <w:color w:val="000000"/>
                <w:sz w:val="19"/>
                <w:szCs w:val="19"/>
              </w:rPr>
              <w:t>333 775</w:t>
            </w:r>
          </w:p>
        </w:tc>
        <w:tc>
          <w:tcPr>
            <w:tcW w:w="1174" w:type="dxa"/>
            <w:tcBorders>
              <w:top w:val="nil"/>
              <w:left w:val="nil"/>
              <w:bottom w:val="single" w:sz="4" w:space="0" w:color="auto"/>
              <w:right w:val="single" w:sz="4" w:space="0" w:color="auto"/>
            </w:tcBorders>
            <w:shd w:val="clear" w:color="000000" w:fill="FFFFFF"/>
            <w:hideMark/>
          </w:tcPr>
          <w:p w14:paraId="594E2074" w14:textId="77777777" w:rsidR="002275B9" w:rsidRPr="001A29AE" w:rsidRDefault="002275B9" w:rsidP="00D90482">
            <w:pPr>
              <w:jc w:val="right"/>
              <w:rPr>
                <w:color w:val="000000"/>
                <w:sz w:val="19"/>
                <w:szCs w:val="19"/>
              </w:rPr>
            </w:pPr>
            <w:r w:rsidRPr="001A29AE">
              <w:rPr>
                <w:color w:val="000000"/>
                <w:sz w:val="19"/>
                <w:szCs w:val="19"/>
              </w:rPr>
              <w:t>967 184</w:t>
            </w:r>
          </w:p>
        </w:tc>
        <w:tc>
          <w:tcPr>
            <w:tcW w:w="1136" w:type="dxa"/>
            <w:tcBorders>
              <w:top w:val="nil"/>
              <w:left w:val="nil"/>
              <w:bottom w:val="single" w:sz="4" w:space="0" w:color="auto"/>
              <w:right w:val="single" w:sz="4" w:space="0" w:color="auto"/>
            </w:tcBorders>
            <w:shd w:val="clear" w:color="000000" w:fill="FFFFFF"/>
            <w:hideMark/>
          </w:tcPr>
          <w:p w14:paraId="253FE8A5" w14:textId="77777777" w:rsidR="002275B9" w:rsidRPr="001A29AE" w:rsidRDefault="002275B9" w:rsidP="00D90482">
            <w:pPr>
              <w:jc w:val="right"/>
              <w:rPr>
                <w:color w:val="000000"/>
                <w:sz w:val="19"/>
                <w:szCs w:val="19"/>
              </w:rPr>
            </w:pPr>
            <w:r w:rsidRPr="001A29AE">
              <w:rPr>
                <w:color w:val="000000"/>
                <w:sz w:val="19"/>
                <w:szCs w:val="19"/>
              </w:rPr>
              <w:t>1 010 112</w:t>
            </w:r>
          </w:p>
        </w:tc>
      </w:tr>
      <w:tr w:rsidR="002275B9" w:rsidRPr="001A29AE" w14:paraId="66147E3F" w14:textId="77777777" w:rsidTr="002C3720">
        <w:trPr>
          <w:trHeight w:val="386"/>
        </w:trPr>
        <w:tc>
          <w:tcPr>
            <w:tcW w:w="1560" w:type="dxa"/>
            <w:tcBorders>
              <w:top w:val="nil"/>
              <w:left w:val="single" w:sz="4" w:space="0" w:color="auto"/>
              <w:bottom w:val="single" w:sz="4" w:space="0" w:color="auto"/>
              <w:right w:val="single" w:sz="4" w:space="0" w:color="auto"/>
            </w:tcBorders>
            <w:shd w:val="clear" w:color="000000" w:fill="FFFFFF"/>
            <w:hideMark/>
          </w:tcPr>
          <w:p w14:paraId="0E217B79" w14:textId="77777777" w:rsidR="002275B9" w:rsidRPr="001A29AE" w:rsidRDefault="002275B9" w:rsidP="00D90482">
            <w:pPr>
              <w:rPr>
                <w:color w:val="000000"/>
                <w:sz w:val="19"/>
                <w:szCs w:val="19"/>
              </w:rPr>
            </w:pPr>
            <w:r w:rsidRPr="001A29AE">
              <w:rPr>
                <w:color w:val="000000"/>
                <w:sz w:val="19"/>
                <w:szCs w:val="19"/>
              </w:rPr>
              <w:t>0921210 Narva Paju Kool</w:t>
            </w:r>
          </w:p>
        </w:tc>
        <w:tc>
          <w:tcPr>
            <w:tcW w:w="708" w:type="dxa"/>
            <w:tcBorders>
              <w:top w:val="nil"/>
              <w:left w:val="nil"/>
              <w:bottom w:val="single" w:sz="4" w:space="0" w:color="auto"/>
              <w:right w:val="single" w:sz="4" w:space="0" w:color="auto"/>
            </w:tcBorders>
            <w:shd w:val="clear" w:color="000000" w:fill="FFFFFF"/>
            <w:hideMark/>
          </w:tcPr>
          <w:p w14:paraId="358A91C5"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200710FA"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4A231B90"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3FE54DDC"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5AE8D600" w14:textId="77777777" w:rsidR="002275B9" w:rsidRPr="001A29AE" w:rsidRDefault="002275B9" w:rsidP="00D90482">
            <w:pPr>
              <w:jc w:val="right"/>
              <w:rPr>
                <w:color w:val="000000"/>
                <w:sz w:val="19"/>
                <w:szCs w:val="19"/>
              </w:rPr>
            </w:pPr>
            <w:r w:rsidRPr="001A29AE">
              <w:rPr>
                <w:color w:val="000000"/>
                <w:sz w:val="19"/>
                <w:szCs w:val="19"/>
              </w:rPr>
              <w:t>70 112</w:t>
            </w:r>
          </w:p>
        </w:tc>
        <w:tc>
          <w:tcPr>
            <w:tcW w:w="1034" w:type="dxa"/>
            <w:tcBorders>
              <w:top w:val="nil"/>
              <w:left w:val="nil"/>
              <w:bottom w:val="single" w:sz="4" w:space="0" w:color="auto"/>
              <w:right w:val="single" w:sz="4" w:space="0" w:color="auto"/>
            </w:tcBorders>
            <w:shd w:val="clear" w:color="000000" w:fill="FFFFFF"/>
            <w:hideMark/>
          </w:tcPr>
          <w:p w14:paraId="3166991D" w14:textId="77777777" w:rsidR="002275B9" w:rsidRPr="001A29AE" w:rsidRDefault="002275B9" w:rsidP="00D90482">
            <w:pPr>
              <w:jc w:val="right"/>
              <w:rPr>
                <w:color w:val="000000"/>
                <w:sz w:val="19"/>
                <w:szCs w:val="19"/>
              </w:rPr>
            </w:pPr>
            <w:r w:rsidRPr="001A29AE">
              <w:rPr>
                <w:color w:val="000000"/>
                <w:sz w:val="19"/>
                <w:szCs w:val="19"/>
              </w:rPr>
              <w:t>65 809</w:t>
            </w:r>
          </w:p>
        </w:tc>
        <w:tc>
          <w:tcPr>
            <w:tcW w:w="1174" w:type="dxa"/>
            <w:tcBorders>
              <w:top w:val="nil"/>
              <w:left w:val="nil"/>
              <w:bottom w:val="single" w:sz="4" w:space="0" w:color="auto"/>
              <w:right w:val="single" w:sz="4" w:space="0" w:color="auto"/>
            </w:tcBorders>
            <w:shd w:val="clear" w:color="000000" w:fill="FFFFFF"/>
            <w:hideMark/>
          </w:tcPr>
          <w:p w14:paraId="480CC294" w14:textId="77777777" w:rsidR="002275B9" w:rsidRPr="001A29AE" w:rsidRDefault="002275B9" w:rsidP="00D90482">
            <w:pPr>
              <w:jc w:val="right"/>
              <w:rPr>
                <w:color w:val="000000"/>
                <w:sz w:val="19"/>
                <w:szCs w:val="19"/>
              </w:rPr>
            </w:pPr>
            <w:r w:rsidRPr="001A29AE">
              <w:rPr>
                <w:color w:val="000000"/>
                <w:sz w:val="19"/>
                <w:szCs w:val="19"/>
              </w:rPr>
              <w:t>15 312</w:t>
            </w:r>
          </w:p>
        </w:tc>
        <w:tc>
          <w:tcPr>
            <w:tcW w:w="1136" w:type="dxa"/>
            <w:tcBorders>
              <w:top w:val="nil"/>
              <w:left w:val="nil"/>
              <w:bottom w:val="single" w:sz="4" w:space="0" w:color="auto"/>
              <w:right w:val="single" w:sz="4" w:space="0" w:color="auto"/>
            </w:tcBorders>
            <w:shd w:val="clear" w:color="000000" w:fill="FFFFFF"/>
            <w:hideMark/>
          </w:tcPr>
          <w:p w14:paraId="2C9187D3" w14:textId="77777777" w:rsidR="002275B9" w:rsidRPr="001A29AE" w:rsidRDefault="002275B9" w:rsidP="00D90482">
            <w:pPr>
              <w:jc w:val="right"/>
              <w:rPr>
                <w:color w:val="000000"/>
                <w:sz w:val="19"/>
                <w:szCs w:val="19"/>
              </w:rPr>
            </w:pPr>
            <w:r w:rsidRPr="001A29AE">
              <w:rPr>
                <w:color w:val="000000"/>
                <w:sz w:val="19"/>
                <w:szCs w:val="19"/>
              </w:rPr>
              <w:t>10 845</w:t>
            </w:r>
          </w:p>
        </w:tc>
      </w:tr>
      <w:tr w:rsidR="002275B9" w:rsidRPr="001A29AE" w14:paraId="08BE861A" w14:textId="77777777" w:rsidTr="002C3720">
        <w:trPr>
          <w:trHeight w:val="181"/>
        </w:trPr>
        <w:tc>
          <w:tcPr>
            <w:tcW w:w="1560" w:type="dxa"/>
            <w:tcBorders>
              <w:top w:val="nil"/>
              <w:left w:val="single" w:sz="4" w:space="0" w:color="auto"/>
              <w:bottom w:val="single" w:sz="4" w:space="0" w:color="auto"/>
              <w:right w:val="single" w:sz="4" w:space="0" w:color="auto"/>
            </w:tcBorders>
            <w:shd w:val="clear" w:color="000000" w:fill="FFFFFF"/>
            <w:hideMark/>
          </w:tcPr>
          <w:p w14:paraId="3B3C1380" w14:textId="77777777" w:rsidR="002275B9" w:rsidRPr="001A29AE" w:rsidRDefault="002275B9" w:rsidP="00D90482">
            <w:pPr>
              <w:rPr>
                <w:color w:val="000000"/>
                <w:sz w:val="19"/>
                <w:szCs w:val="19"/>
              </w:rPr>
            </w:pPr>
            <w:r w:rsidRPr="001A29AE">
              <w:rPr>
                <w:color w:val="000000"/>
                <w:sz w:val="19"/>
                <w:szCs w:val="19"/>
              </w:rPr>
              <w:t>0921210 Narva Paju Kool</w:t>
            </w:r>
          </w:p>
        </w:tc>
        <w:tc>
          <w:tcPr>
            <w:tcW w:w="708" w:type="dxa"/>
            <w:tcBorders>
              <w:top w:val="nil"/>
              <w:left w:val="nil"/>
              <w:bottom w:val="single" w:sz="4" w:space="0" w:color="auto"/>
              <w:right w:val="single" w:sz="4" w:space="0" w:color="auto"/>
            </w:tcBorders>
            <w:shd w:val="clear" w:color="000000" w:fill="FFFFFF"/>
            <w:hideMark/>
          </w:tcPr>
          <w:p w14:paraId="0AC4DC76"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3D4A4EDE"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66C076BC"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0097ED35" w14:textId="77777777" w:rsidR="002275B9" w:rsidRPr="001A29AE" w:rsidRDefault="002275B9" w:rsidP="00D90482">
            <w:pPr>
              <w:rPr>
                <w:color w:val="000000"/>
                <w:sz w:val="19"/>
                <w:szCs w:val="19"/>
              </w:rPr>
            </w:pPr>
            <w:r w:rsidRPr="001A29AE">
              <w:rPr>
                <w:color w:val="000000"/>
                <w:sz w:val="19"/>
                <w:szCs w:val="19"/>
              </w:rPr>
              <w:t>KOKKU OMATULUD</w:t>
            </w:r>
          </w:p>
        </w:tc>
        <w:tc>
          <w:tcPr>
            <w:tcW w:w="1063" w:type="dxa"/>
            <w:tcBorders>
              <w:top w:val="nil"/>
              <w:left w:val="nil"/>
              <w:bottom w:val="single" w:sz="4" w:space="0" w:color="auto"/>
              <w:right w:val="single" w:sz="4" w:space="0" w:color="auto"/>
            </w:tcBorders>
            <w:shd w:val="clear" w:color="000000" w:fill="FFFFFF"/>
            <w:hideMark/>
          </w:tcPr>
          <w:p w14:paraId="5F73B4BD" w14:textId="77777777" w:rsidR="002275B9" w:rsidRPr="001A29AE" w:rsidRDefault="002275B9" w:rsidP="00D90482">
            <w:pPr>
              <w:jc w:val="right"/>
              <w:rPr>
                <w:color w:val="000000"/>
                <w:sz w:val="19"/>
                <w:szCs w:val="19"/>
              </w:rPr>
            </w:pPr>
            <w:r w:rsidRPr="001A29AE">
              <w:rPr>
                <w:color w:val="000000"/>
                <w:sz w:val="19"/>
                <w:szCs w:val="19"/>
              </w:rPr>
              <w:t>2 090</w:t>
            </w:r>
          </w:p>
        </w:tc>
        <w:tc>
          <w:tcPr>
            <w:tcW w:w="1034" w:type="dxa"/>
            <w:tcBorders>
              <w:top w:val="nil"/>
              <w:left w:val="nil"/>
              <w:bottom w:val="single" w:sz="4" w:space="0" w:color="auto"/>
              <w:right w:val="single" w:sz="4" w:space="0" w:color="auto"/>
            </w:tcBorders>
            <w:shd w:val="clear" w:color="000000" w:fill="FFFFFF"/>
            <w:hideMark/>
          </w:tcPr>
          <w:p w14:paraId="74E9901F" w14:textId="77777777" w:rsidR="002275B9" w:rsidRPr="001A29AE" w:rsidRDefault="002275B9" w:rsidP="00D90482">
            <w:pPr>
              <w:jc w:val="right"/>
              <w:rPr>
                <w:color w:val="000000"/>
                <w:sz w:val="19"/>
                <w:szCs w:val="19"/>
              </w:rPr>
            </w:pPr>
            <w:r w:rsidRPr="001A29AE">
              <w:rPr>
                <w:color w:val="000000"/>
                <w:sz w:val="19"/>
                <w:szCs w:val="19"/>
              </w:rPr>
              <w:t>90</w:t>
            </w:r>
          </w:p>
        </w:tc>
        <w:tc>
          <w:tcPr>
            <w:tcW w:w="1174" w:type="dxa"/>
            <w:tcBorders>
              <w:top w:val="nil"/>
              <w:left w:val="nil"/>
              <w:bottom w:val="single" w:sz="4" w:space="0" w:color="auto"/>
              <w:right w:val="single" w:sz="4" w:space="0" w:color="auto"/>
            </w:tcBorders>
            <w:shd w:val="clear" w:color="000000" w:fill="FFFFFF"/>
            <w:hideMark/>
          </w:tcPr>
          <w:p w14:paraId="3F4AFC48"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3ABD3C49"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3242AFC2" w14:textId="77777777" w:rsidTr="0035143F">
        <w:trPr>
          <w:trHeight w:val="612"/>
        </w:trPr>
        <w:tc>
          <w:tcPr>
            <w:tcW w:w="1560" w:type="dxa"/>
            <w:tcBorders>
              <w:top w:val="nil"/>
              <w:left w:val="single" w:sz="4" w:space="0" w:color="auto"/>
              <w:bottom w:val="single" w:sz="4" w:space="0" w:color="auto"/>
              <w:right w:val="single" w:sz="4" w:space="0" w:color="auto"/>
            </w:tcBorders>
            <w:shd w:val="clear" w:color="000000" w:fill="FFFFFF"/>
            <w:hideMark/>
          </w:tcPr>
          <w:p w14:paraId="102B5529" w14:textId="77777777" w:rsidR="002275B9" w:rsidRPr="001A29AE" w:rsidRDefault="002275B9" w:rsidP="00D90482">
            <w:pPr>
              <w:rPr>
                <w:color w:val="000000"/>
                <w:sz w:val="19"/>
                <w:szCs w:val="19"/>
              </w:rPr>
            </w:pPr>
            <w:r w:rsidRPr="001A29AE">
              <w:rPr>
                <w:color w:val="000000"/>
                <w:sz w:val="19"/>
                <w:szCs w:val="19"/>
              </w:rPr>
              <w:t>0921210 Narva Paju Kool</w:t>
            </w:r>
          </w:p>
        </w:tc>
        <w:tc>
          <w:tcPr>
            <w:tcW w:w="708" w:type="dxa"/>
            <w:tcBorders>
              <w:top w:val="nil"/>
              <w:left w:val="nil"/>
              <w:bottom w:val="single" w:sz="4" w:space="0" w:color="auto"/>
              <w:right w:val="single" w:sz="4" w:space="0" w:color="auto"/>
            </w:tcBorders>
            <w:shd w:val="clear" w:color="000000" w:fill="FFFFFF"/>
            <w:hideMark/>
          </w:tcPr>
          <w:p w14:paraId="696EC4D5"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59820F65"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6D9584BC" w14:textId="77777777" w:rsidR="002275B9" w:rsidRPr="001A29AE" w:rsidRDefault="002275B9" w:rsidP="00D90482">
            <w:pPr>
              <w:rPr>
                <w:color w:val="000000"/>
                <w:sz w:val="19"/>
                <w:szCs w:val="19"/>
              </w:rPr>
            </w:pPr>
            <w:r w:rsidRPr="001A29AE">
              <w:rPr>
                <w:color w:val="000000"/>
                <w:sz w:val="19"/>
                <w:szCs w:val="19"/>
              </w:rPr>
              <w:t>3220</w:t>
            </w:r>
          </w:p>
        </w:tc>
        <w:tc>
          <w:tcPr>
            <w:tcW w:w="1590" w:type="dxa"/>
            <w:tcBorders>
              <w:top w:val="nil"/>
              <w:left w:val="nil"/>
              <w:bottom w:val="single" w:sz="4" w:space="0" w:color="auto"/>
              <w:right w:val="single" w:sz="4" w:space="0" w:color="auto"/>
            </w:tcBorders>
            <w:shd w:val="clear" w:color="000000" w:fill="FFFFFF"/>
            <w:hideMark/>
          </w:tcPr>
          <w:p w14:paraId="1C12017B" w14:textId="77777777" w:rsidR="002275B9" w:rsidRPr="001A29AE" w:rsidRDefault="002275B9" w:rsidP="00D90482">
            <w:pPr>
              <w:rPr>
                <w:color w:val="000000"/>
                <w:sz w:val="19"/>
                <w:szCs w:val="19"/>
              </w:rPr>
            </w:pPr>
            <w:r w:rsidRPr="001A29AE">
              <w:rPr>
                <w:color w:val="000000"/>
                <w:sz w:val="19"/>
                <w:szCs w:val="19"/>
              </w:rPr>
              <w:t>Tulud haridusalasest tegevusest</w:t>
            </w:r>
          </w:p>
        </w:tc>
        <w:tc>
          <w:tcPr>
            <w:tcW w:w="1063" w:type="dxa"/>
            <w:tcBorders>
              <w:top w:val="nil"/>
              <w:left w:val="nil"/>
              <w:bottom w:val="single" w:sz="4" w:space="0" w:color="auto"/>
              <w:right w:val="single" w:sz="4" w:space="0" w:color="auto"/>
            </w:tcBorders>
            <w:shd w:val="clear" w:color="000000" w:fill="FFFFFF"/>
            <w:hideMark/>
          </w:tcPr>
          <w:p w14:paraId="79CF95C9" w14:textId="77777777" w:rsidR="002275B9" w:rsidRPr="001A29AE" w:rsidRDefault="002275B9" w:rsidP="00D90482">
            <w:pPr>
              <w:jc w:val="right"/>
              <w:rPr>
                <w:color w:val="000000"/>
                <w:sz w:val="19"/>
                <w:szCs w:val="19"/>
              </w:rPr>
            </w:pPr>
            <w:r w:rsidRPr="001A29AE">
              <w:rPr>
                <w:color w:val="000000"/>
                <w:sz w:val="19"/>
                <w:szCs w:val="19"/>
              </w:rPr>
              <w:t>2 000</w:t>
            </w:r>
          </w:p>
        </w:tc>
        <w:tc>
          <w:tcPr>
            <w:tcW w:w="1034" w:type="dxa"/>
            <w:tcBorders>
              <w:top w:val="nil"/>
              <w:left w:val="nil"/>
              <w:bottom w:val="single" w:sz="4" w:space="0" w:color="auto"/>
              <w:right w:val="single" w:sz="4" w:space="0" w:color="auto"/>
            </w:tcBorders>
            <w:shd w:val="clear" w:color="000000" w:fill="FFFFFF"/>
            <w:hideMark/>
          </w:tcPr>
          <w:p w14:paraId="2BB23283" w14:textId="77777777" w:rsidR="002275B9" w:rsidRPr="001A29AE" w:rsidRDefault="002275B9" w:rsidP="00D90482">
            <w:pPr>
              <w:jc w:val="right"/>
              <w:rPr>
                <w:color w:val="000000"/>
                <w:sz w:val="19"/>
                <w:szCs w:val="19"/>
              </w:rPr>
            </w:pPr>
            <w:r w:rsidRPr="001A29AE">
              <w:rPr>
                <w:color w:val="000000"/>
                <w:sz w:val="19"/>
                <w:szCs w:val="19"/>
              </w:rPr>
              <w:t>0</w:t>
            </w:r>
          </w:p>
        </w:tc>
        <w:tc>
          <w:tcPr>
            <w:tcW w:w="1174" w:type="dxa"/>
            <w:tcBorders>
              <w:top w:val="nil"/>
              <w:left w:val="nil"/>
              <w:bottom w:val="single" w:sz="4" w:space="0" w:color="auto"/>
              <w:right w:val="single" w:sz="4" w:space="0" w:color="auto"/>
            </w:tcBorders>
            <w:shd w:val="clear" w:color="000000" w:fill="FFFFFF"/>
            <w:hideMark/>
          </w:tcPr>
          <w:p w14:paraId="6E48940B"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71645CA2"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01D4BE3D" w14:textId="77777777" w:rsidTr="002C3720">
        <w:trPr>
          <w:trHeight w:val="63"/>
        </w:trPr>
        <w:tc>
          <w:tcPr>
            <w:tcW w:w="1560" w:type="dxa"/>
            <w:tcBorders>
              <w:top w:val="nil"/>
              <w:left w:val="single" w:sz="4" w:space="0" w:color="auto"/>
              <w:bottom w:val="single" w:sz="4" w:space="0" w:color="auto"/>
              <w:right w:val="single" w:sz="4" w:space="0" w:color="auto"/>
            </w:tcBorders>
            <w:shd w:val="clear" w:color="000000" w:fill="FFFFFF"/>
            <w:hideMark/>
          </w:tcPr>
          <w:p w14:paraId="435D7786" w14:textId="77777777" w:rsidR="002275B9" w:rsidRPr="001A29AE" w:rsidRDefault="002275B9" w:rsidP="00D90482">
            <w:pPr>
              <w:rPr>
                <w:color w:val="000000"/>
                <w:sz w:val="19"/>
                <w:szCs w:val="19"/>
              </w:rPr>
            </w:pPr>
            <w:r w:rsidRPr="001A29AE">
              <w:rPr>
                <w:color w:val="000000"/>
                <w:sz w:val="19"/>
                <w:szCs w:val="19"/>
              </w:rPr>
              <w:t>0921210 Narva Paju Kool</w:t>
            </w:r>
          </w:p>
        </w:tc>
        <w:tc>
          <w:tcPr>
            <w:tcW w:w="708" w:type="dxa"/>
            <w:tcBorders>
              <w:top w:val="nil"/>
              <w:left w:val="nil"/>
              <w:bottom w:val="single" w:sz="4" w:space="0" w:color="auto"/>
              <w:right w:val="single" w:sz="4" w:space="0" w:color="auto"/>
            </w:tcBorders>
            <w:shd w:val="clear" w:color="000000" w:fill="FFFFFF"/>
            <w:hideMark/>
          </w:tcPr>
          <w:p w14:paraId="73BF258B"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07104BD9"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173A6B2C" w14:textId="77777777" w:rsidR="002275B9" w:rsidRPr="001A29AE" w:rsidRDefault="002275B9" w:rsidP="00D90482">
            <w:pPr>
              <w:rPr>
                <w:color w:val="000000"/>
                <w:sz w:val="19"/>
                <w:szCs w:val="19"/>
              </w:rPr>
            </w:pPr>
            <w:r w:rsidRPr="001A29AE">
              <w:rPr>
                <w:color w:val="000000"/>
                <w:sz w:val="19"/>
                <w:szCs w:val="19"/>
              </w:rPr>
              <w:t>3233</w:t>
            </w:r>
          </w:p>
        </w:tc>
        <w:tc>
          <w:tcPr>
            <w:tcW w:w="1590" w:type="dxa"/>
            <w:tcBorders>
              <w:top w:val="nil"/>
              <w:left w:val="nil"/>
              <w:bottom w:val="single" w:sz="4" w:space="0" w:color="auto"/>
              <w:right w:val="single" w:sz="4" w:space="0" w:color="auto"/>
            </w:tcBorders>
            <w:shd w:val="clear" w:color="000000" w:fill="FFFFFF"/>
            <w:hideMark/>
          </w:tcPr>
          <w:p w14:paraId="372E3853" w14:textId="77777777" w:rsidR="002275B9" w:rsidRPr="001A29AE" w:rsidRDefault="002275B9" w:rsidP="00D90482">
            <w:pPr>
              <w:rPr>
                <w:color w:val="000000"/>
                <w:sz w:val="19"/>
                <w:szCs w:val="19"/>
              </w:rPr>
            </w:pPr>
            <w:r w:rsidRPr="001A29AE">
              <w:rPr>
                <w:color w:val="000000"/>
                <w:sz w:val="19"/>
                <w:szCs w:val="19"/>
              </w:rPr>
              <w:t>Üür ja rent</w:t>
            </w:r>
          </w:p>
        </w:tc>
        <w:tc>
          <w:tcPr>
            <w:tcW w:w="1063" w:type="dxa"/>
            <w:tcBorders>
              <w:top w:val="nil"/>
              <w:left w:val="nil"/>
              <w:bottom w:val="single" w:sz="4" w:space="0" w:color="auto"/>
              <w:right w:val="single" w:sz="4" w:space="0" w:color="auto"/>
            </w:tcBorders>
            <w:shd w:val="clear" w:color="000000" w:fill="FFFFFF"/>
            <w:hideMark/>
          </w:tcPr>
          <w:p w14:paraId="03338A9E" w14:textId="77777777" w:rsidR="002275B9" w:rsidRPr="001A29AE" w:rsidRDefault="002275B9" w:rsidP="00D90482">
            <w:pPr>
              <w:jc w:val="right"/>
              <w:rPr>
                <w:color w:val="000000"/>
                <w:sz w:val="19"/>
                <w:szCs w:val="19"/>
              </w:rPr>
            </w:pPr>
            <w:r w:rsidRPr="001A29AE">
              <w:rPr>
                <w:color w:val="000000"/>
                <w:sz w:val="19"/>
                <w:szCs w:val="19"/>
              </w:rPr>
              <w:t>90</w:t>
            </w:r>
          </w:p>
        </w:tc>
        <w:tc>
          <w:tcPr>
            <w:tcW w:w="1034" w:type="dxa"/>
            <w:tcBorders>
              <w:top w:val="nil"/>
              <w:left w:val="nil"/>
              <w:bottom w:val="single" w:sz="4" w:space="0" w:color="auto"/>
              <w:right w:val="single" w:sz="4" w:space="0" w:color="auto"/>
            </w:tcBorders>
            <w:shd w:val="clear" w:color="000000" w:fill="FFFFFF"/>
            <w:hideMark/>
          </w:tcPr>
          <w:p w14:paraId="6B59874B" w14:textId="77777777" w:rsidR="002275B9" w:rsidRPr="001A29AE" w:rsidRDefault="002275B9" w:rsidP="00D90482">
            <w:pPr>
              <w:jc w:val="right"/>
              <w:rPr>
                <w:color w:val="000000"/>
                <w:sz w:val="19"/>
                <w:szCs w:val="19"/>
              </w:rPr>
            </w:pPr>
            <w:r w:rsidRPr="001A29AE">
              <w:rPr>
                <w:color w:val="000000"/>
                <w:sz w:val="19"/>
                <w:szCs w:val="19"/>
              </w:rPr>
              <w:t>90</w:t>
            </w:r>
          </w:p>
        </w:tc>
        <w:tc>
          <w:tcPr>
            <w:tcW w:w="1174" w:type="dxa"/>
            <w:tcBorders>
              <w:top w:val="nil"/>
              <w:left w:val="nil"/>
              <w:bottom w:val="single" w:sz="4" w:space="0" w:color="auto"/>
              <w:right w:val="single" w:sz="4" w:space="0" w:color="auto"/>
            </w:tcBorders>
            <w:shd w:val="clear" w:color="000000" w:fill="FFFFFF"/>
            <w:hideMark/>
          </w:tcPr>
          <w:p w14:paraId="64A8356B"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24162D4E"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3A63A6F8" w14:textId="77777777" w:rsidTr="0035143F">
        <w:trPr>
          <w:trHeight w:val="188"/>
        </w:trPr>
        <w:tc>
          <w:tcPr>
            <w:tcW w:w="1560" w:type="dxa"/>
            <w:tcBorders>
              <w:top w:val="nil"/>
              <w:left w:val="single" w:sz="4" w:space="0" w:color="auto"/>
              <w:bottom w:val="single" w:sz="4" w:space="0" w:color="auto"/>
              <w:right w:val="single" w:sz="4" w:space="0" w:color="auto"/>
            </w:tcBorders>
            <w:shd w:val="clear" w:color="000000" w:fill="FFFFFF"/>
            <w:hideMark/>
          </w:tcPr>
          <w:p w14:paraId="5992E6C7" w14:textId="77777777" w:rsidR="002275B9" w:rsidRPr="001A29AE" w:rsidRDefault="002275B9" w:rsidP="00D90482">
            <w:pPr>
              <w:rPr>
                <w:color w:val="000000"/>
                <w:sz w:val="19"/>
                <w:szCs w:val="19"/>
              </w:rPr>
            </w:pPr>
            <w:r w:rsidRPr="001A29AE">
              <w:rPr>
                <w:color w:val="000000"/>
                <w:sz w:val="19"/>
                <w:szCs w:val="19"/>
              </w:rPr>
              <w:t>0921211 Narva Pahklimae Gumnaasium</w:t>
            </w:r>
          </w:p>
        </w:tc>
        <w:tc>
          <w:tcPr>
            <w:tcW w:w="708" w:type="dxa"/>
            <w:tcBorders>
              <w:top w:val="nil"/>
              <w:left w:val="nil"/>
              <w:bottom w:val="single" w:sz="4" w:space="0" w:color="auto"/>
              <w:right w:val="single" w:sz="4" w:space="0" w:color="auto"/>
            </w:tcBorders>
            <w:shd w:val="clear" w:color="000000" w:fill="FFFFFF"/>
            <w:hideMark/>
          </w:tcPr>
          <w:p w14:paraId="73AC381C"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30F17685"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3A5C98F8"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0D6534F8"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7EADBD85" w14:textId="77777777" w:rsidR="002275B9" w:rsidRPr="001A29AE" w:rsidRDefault="002275B9" w:rsidP="00D90482">
            <w:pPr>
              <w:jc w:val="right"/>
              <w:rPr>
                <w:color w:val="000000"/>
                <w:sz w:val="19"/>
                <w:szCs w:val="19"/>
              </w:rPr>
            </w:pPr>
            <w:r w:rsidRPr="001A29AE">
              <w:rPr>
                <w:color w:val="000000"/>
                <w:sz w:val="19"/>
                <w:szCs w:val="19"/>
              </w:rPr>
              <w:t>343 255</w:t>
            </w:r>
          </w:p>
        </w:tc>
        <w:tc>
          <w:tcPr>
            <w:tcW w:w="1034" w:type="dxa"/>
            <w:tcBorders>
              <w:top w:val="nil"/>
              <w:left w:val="nil"/>
              <w:bottom w:val="single" w:sz="4" w:space="0" w:color="auto"/>
              <w:right w:val="single" w:sz="4" w:space="0" w:color="auto"/>
            </w:tcBorders>
            <w:shd w:val="clear" w:color="000000" w:fill="FFFFFF"/>
            <w:hideMark/>
          </w:tcPr>
          <w:p w14:paraId="6A4C96B1" w14:textId="77777777" w:rsidR="002275B9" w:rsidRPr="001A29AE" w:rsidRDefault="002275B9" w:rsidP="00D90482">
            <w:pPr>
              <w:jc w:val="right"/>
              <w:rPr>
                <w:color w:val="000000"/>
                <w:sz w:val="19"/>
                <w:szCs w:val="19"/>
              </w:rPr>
            </w:pPr>
            <w:r w:rsidRPr="001A29AE">
              <w:rPr>
                <w:color w:val="000000"/>
                <w:sz w:val="19"/>
                <w:szCs w:val="19"/>
              </w:rPr>
              <w:t>343 075</w:t>
            </w:r>
          </w:p>
        </w:tc>
        <w:tc>
          <w:tcPr>
            <w:tcW w:w="1174" w:type="dxa"/>
            <w:tcBorders>
              <w:top w:val="nil"/>
              <w:left w:val="nil"/>
              <w:bottom w:val="single" w:sz="4" w:space="0" w:color="auto"/>
              <w:right w:val="single" w:sz="4" w:space="0" w:color="auto"/>
            </w:tcBorders>
            <w:shd w:val="clear" w:color="000000" w:fill="FFFFFF"/>
            <w:hideMark/>
          </w:tcPr>
          <w:p w14:paraId="173DFC6A" w14:textId="77777777" w:rsidR="002275B9" w:rsidRPr="001A29AE" w:rsidRDefault="002275B9" w:rsidP="00D90482">
            <w:pPr>
              <w:jc w:val="right"/>
              <w:rPr>
                <w:color w:val="000000"/>
                <w:sz w:val="19"/>
                <w:szCs w:val="19"/>
              </w:rPr>
            </w:pPr>
            <w:r w:rsidRPr="001A29AE">
              <w:rPr>
                <w:color w:val="000000"/>
                <w:sz w:val="19"/>
                <w:szCs w:val="19"/>
              </w:rPr>
              <w:t>1 658 799</w:t>
            </w:r>
          </w:p>
        </w:tc>
        <w:tc>
          <w:tcPr>
            <w:tcW w:w="1136" w:type="dxa"/>
            <w:tcBorders>
              <w:top w:val="nil"/>
              <w:left w:val="nil"/>
              <w:bottom w:val="single" w:sz="4" w:space="0" w:color="auto"/>
              <w:right w:val="single" w:sz="4" w:space="0" w:color="auto"/>
            </w:tcBorders>
            <w:shd w:val="clear" w:color="000000" w:fill="FFFFFF"/>
            <w:hideMark/>
          </w:tcPr>
          <w:p w14:paraId="40092881" w14:textId="77777777" w:rsidR="002275B9" w:rsidRPr="001A29AE" w:rsidRDefault="002275B9" w:rsidP="00D90482">
            <w:pPr>
              <w:jc w:val="right"/>
              <w:rPr>
                <w:color w:val="000000"/>
                <w:sz w:val="19"/>
                <w:szCs w:val="19"/>
              </w:rPr>
            </w:pPr>
            <w:r w:rsidRPr="001A29AE">
              <w:rPr>
                <w:color w:val="000000"/>
                <w:sz w:val="19"/>
                <w:szCs w:val="19"/>
              </w:rPr>
              <w:t>1 774 969</w:t>
            </w:r>
          </w:p>
        </w:tc>
      </w:tr>
      <w:tr w:rsidR="002275B9" w:rsidRPr="001A29AE" w14:paraId="74B7135F"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1C094439" w14:textId="77777777" w:rsidR="002275B9" w:rsidRPr="001A29AE" w:rsidRDefault="002275B9" w:rsidP="00D90482">
            <w:pPr>
              <w:rPr>
                <w:color w:val="000000"/>
                <w:sz w:val="19"/>
                <w:szCs w:val="19"/>
              </w:rPr>
            </w:pPr>
            <w:r w:rsidRPr="001A29AE">
              <w:rPr>
                <w:color w:val="000000"/>
                <w:sz w:val="19"/>
                <w:szCs w:val="19"/>
              </w:rPr>
              <w:lastRenderedPageBreak/>
              <w:t>0921211 Narva Pahklimae Gumnaasium</w:t>
            </w:r>
          </w:p>
        </w:tc>
        <w:tc>
          <w:tcPr>
            <w:tcW w:w="708" w:type="dxa"/>
            <w:tcBorders>
              <w:top w:val="nil"/>
              <w:left w:val="nil"/>
              <w:bottom w:val="single" w:sz="4" w:space="0" w:color="auto"/>
              <w:right w:val="single" w:sz="4" w:space="0" w:color="auto"/>
            </w:tcBorders>
            <w:shd w:val="clear" w:color="000000" w:fill="FFFFFF"/>
            <w:hideMark/>
          </w:tcPr>
          <w:p w14:paraId="2A8B072A"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329EA289"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0ACE382A"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244D674B"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48807F63" w14:textId="77777777" w:rsidR="002275B9" w:rsidRPr="001A29AE" w:rsidRDefault="002275B9" w:rsidP="00D90482">
            <w:pPr>
              <w:jc w:val="right"/>
              <w:rPr>
                <w:color w:val="000000"/>
                <w:sz w:val="19"/>
                <w:szCs w:val="19"/>
              </w:rPr>
            </w:pPr>
            <w:r w:rsidRPr="001A29AE">
              <w:rPr>
                <w:color w:val="000000"/>
                <w:sz w:val="19"/>
                <w:szCs w:val="19"/>
              </w:rPr>
              <w:t>236 637</w:t>
            </w:r>
          </w:p>
        </w:tc>
        <w:tc>
          <w:tcPr>
            <w:tcW w:w="1034" w:type="dxa"/>
            <w:tcBorders>
              <w:top w:val="nil"/>
              <w:left w:val="nil"/>
              <w:bottom w:val="single" w:sz="4" w:space="0" w:color="auto"/>
              <w:right w:val="single" w:sz="4" w:space="0" w:color="auto"/>
            </w:tcBorders>
            <w:shd w:val="clear" w:color="000000" w:fill="FFFFFF"/>
            <w:hideMark/>
          </w:tcPr>
          <w:p w14:paraId="04A3DC53" w14:textId="77777777" w:rsidR="002275B9" w:rsidRPr="001A29AE" w:rsidRDefault="002275B9" w:rsidP="00D90482">
            <w:pPr>
              <w:jc w:val="right"/>
              <w:rPr>
                <w:color w:val="000000"/>
                <w:sz w:val="19"/>
                <w:szCs w:val="19"/>
              </w:rPr>
            </w:pPr>
            <w:r w:rsidRPr="001A29AE">
              <w:rPr>
                <w:color w:val="000000"/>
                <w:sz w:val="19"/>
                <w:szCs w:val="19"/>
              </w:rPr>
              <w:t>248 668</w:t>
            </w:r>
          </w:p>
        </w:tc>
        <w:tc>
          <w:tcPr>
            <w:tcW w:w="1174" w:type="dxa"/>
            <w:tcBorders>
              <w:top w:val="nil"/>
              <w:left w:val="nil"/>
              <w:bottom w:val="single" w:sz="4" w:space="0" w:color="auto"/>
              <w:right w:val="single" w:sz="4" w:space="0" w:color="auto"/>
            </w:tcBorders>
            <w:shd w:val="clear" w:color="000000" w:fill="FFFFFF"/>
            <w:hideMark/>
          </w:tcPr>
          <w:p w14:paraId="1D480A16" w14:textId="77777777" w:rsidR="002275B9" w:rsidRPr="001A29AE" w:rsidRDefault="002275B9" w:rsidP="00D90482">
            <w:pPr>
              <w:jc w:val="right"/>
              <w:rPr>
                <w:color w:val="000000"/>
                <w:sz w:val="19"/>
                <w:szCs w:val="19"/>
              </w:rPr>
            </w:pPr>
            <w:r w:rsidRPr="001A29AE">
              <w:rPr>
                <w:color w:val="000000"/>
                <w:sz w:val="19"/>
                <w:szCs w:val="19"/>
              </w:rPr>
              <w:t>1 539 160</w:t>
            </w:r>
          </w:p>
        </w:tc>
        <w:tc>
          <w:tcPr>
            <w:tcW w:w="1136" w:type="dxa"/>
            <w:tcBorders>
              <w:top w:val="nil"/>
              <w:left w:val="nil"/>
              <w:bottom w:val="single" w:sz="4" w:space="0" w:color="auto"/>
              <w:right w:val="single" w:sz="4" w:space="0" w:color="auto"/>
            </w:tcBorders>
            <w:shd w:val="clear" w:color="000000" w:fill="FFFFFF"/>
            <w:hideMark/>
          </w:tcPr>
          <w:p w14:paraId="6FB7AEBA" w14:textId="77777777" w:rsidR="002275B9" w:rsidRPr="001A29AE" w:rsidRDefault="002275B9" w:rsidP="00D90482">
            <w:pPr>
              <w:jc w:val="right"/>
              <w:rPr>
                <w:color w:val="000000"/>
                <w:sz w:val="19"/>
                <w:szCs w:val="19"/>
              </w:rPr>
            </w:pPr>
            <w:r w:rsidRPr="001A29AE">
              <w:rPr>
                <w:color w:val="000000"/>
                <w:sz w:val="19"/>
                <w:szCs w:val="19"/>
              </w:rPr>
              <w:t>1 713 260</w:t>
            </w:r>
          </w:p>
        </w:tc>
      </w:tr>
      <w:tr w:rsidR="002275B9" w:rsidRPr="001A29AE" w14:paraId="4C398DA3" w14:textId="77777777" w:rsidTr="0035143F">
        <w:trPr>
          <w:trHeight w:val="135"/>
        </w:trPr>
        <w:tc>
          <w:tcPr>
            <w:tcW w:w="1560" w:type="dxa"/>
            <w:tcBorders>
              <w:top w:val="nil"/>
              <w:left w:val="single" w:sz="4" w:space="0" w:color="auto"/>
              <w:bottom w:val="single" w:sz="4" w:space="0" w:color="auto"/>
              <w:right w:val="single" w:sz="4" w:space="0" w:color="auto"/>
            </w:tcBorders>
            <w:shd w:val="clear" w:color="000000" w:fill="FFFFFF"/>
            <w:hideMark/>
          </w:tcPr>
          <w:p w14:paraId="2E6F22D1" w14:textId="77777777" w:rsidR="002275B9" w:rsidRPr="001A29AE" w:rsidRDefault="002275B9" w:rsidP="00D90482">
            <w:pPr>
              <w:rPr>
                <w:color w:val="000000"/>
                <w:sz w:val="19"/>
                <w:szCs w:val="19"/>
              </w:rPr>
            </w:pPr>
            <w:r w:rsidRPr="001A29AE">
              <w:rPr>
                <w:color w:val="000000"/>
                <w:sz w:val="19"/>
                <w:szCs w:val="19"/>
              </w:rPr>
              <w:t>0921211 Narva Pahklimae Gumnaasium</w:t>
            </w:r>
          </w:p>
        </w:tc>
        <w:tc>
          <w:tcPr>
            <w:tcW w:w="708" w:type="dxa"/>
            <w:tcBorders>
              <w:top w:val="nil"/>
              <w:left w:val="nil"/>
              <w:bottom w:val="single" w:sz="4" w:space="0" w:color="auto"/>
              <w:right w:val="single" w:sz="4" w:space="0" w:color="auto"/>
            </w:tcBorders>
            <w:shd w:val="clear" w:color="000000" w:fill="FFFFFF"/>
            <w:hideMark/>
          </w:tcPr>
          <w:p w14:paraId="789776C7"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65B49BBD"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5CC78DC8"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6E970F9D"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343EF1B2" w14:textId="77777777" w:rsidR="002275B9" w:rsidRPr="001A29AE" w:rsidRDefault="002275B9" w:rsidP="00D90482">
            <w:pPr>
              <w:jc w:val="right"/>
              <w:rPr>
                <w:color w:val="000000"/>
                <w:sz w:val="19"/>
                <w:szCs w:val="19"/>
              </w:rPr>
            </w:pPr>
            <w:r w:rsidRPr="001A29AE">
              <w:rPr>
                <w:color w:val="000000"/>
                <w:sz w:val="19"/>
                <w:szCs w:val="19"/>
              </w:rPr>
              <w:t>106 618</w:t>
            </w:r>
          </w:p>
        </w:tc>
        <w:tc>
          <w:tcPr>
            <w:tcW w:w="1034" w:type="dxa"/>
            <w:tcBorders>
              <w:top w:val="nil"/>
              <w:left w:val="nil"/>
              <w:bottom w:val="single" w:sz="4" w:space="0" w:color="auto"/>
              <w:right w:val="single" w:sz="4" w:space="0" w:color="auto"/>
            </w:tcBorders>
            <w:shd w:val="clear" w:color="000000" w:fill="FFFFFF"/>
            <w:hideMark/>
          </w:tcPr>
          <w:p w14:paraId="6DCB16A6" w14:textId="77777777" w:rsidR="002275B9" w:rsidRPr="001A29AE" w:rsidRDefault="002275B9" w:rsidP="00D90482">
            <w:pPr>
              <w:jc w:val="right"/>
              <w:rPr>
                <w:color w:val="000000"/>
                <w:sz w:val="19"/>
                <w:szCs w:val="19"/>
              </w:rPr>
            </w:pPr>
            <w:r w:rsidRPr="001A29AE">
              <w:rPr>
                <w:color w:val="000000"/>
                <w:sz w:val="19"/>
                <w:szCs w:val="19"/>
              </w:rPr>
              <w:t>94 407</w:t>
            </w:r>
          </w:p>
        </w:tc>
        <w:tc>
          <w:tcPr>
            <w:tcW w:w="1174" w:type="dxa"/>
            <w:tcBorders>
              <w:top w:val="nil"/>
              <w:left w:val="nil"/>
              <w:bottom w:val="single" w:sz="4" w:space="0" w:color="auto"/>
              <w:right w:val="single" w:sz="4" w:space="0" w:color="auto"/>
            </w:tcBorders>
            <w:shd w:val="clear" w:color="000000" w:fill="FFFFFF"/>
            <w:hideMark/>
          </w:tcPr>
          <w:p w14:paraId="2330C81B" w14:textId="77777777" w:rsidR="002275B9" w:rsidRPr="001A29AE" w:rsidRDefault="002275B9" w:rsidP="00D90482">
            <w:pPr>
              <w:jc w:val="right"/>
              <w:rPr>
                <w:color w:val="000000"/>
                <w:sz w:val="19"/>
                <w:szCs w:val="19"/>
              </w:rPr>
            </w:pPr>
            <w:r w:rsidRPr="001A29AE">
              <w:rPr>
                <w:color w:val="000000"/>
                <w:sz w:val="19"/>
                <w:szCs w:val="19"/>
              </w:rPr>
              <w:t>119 639</w:t>
            </w:r>
          </w:p>
        </w:tc>
        <w:tc>
          <w:tcPr>
            <w:tcW w:w="1136" w:type="dxa"/>
            <w:tcBorders>
              <w:top w:val="nil"/>
              <w:left w:val="nil"/>
              <w:bottom w:val="single" w:sz="4" w:space="0" w:color="auto"/>
              <w:right w:val="single" w:sz="4" w:space="0" w:color="auto"/>
            </w:tcBorders>
            <w:shd w:val="clear" w:color="000000" w:fill="FFFFFF"/>
            <w:hideMark/>
          </w:tcPr>
          <w:p w14:paraId="21797992" w14:textId="77777777" w:rsidR="002275B9" w:rsidRPr="001A29AE" w:rsidRDefault="002275B9" w:rsidP="00D90482">
            <w:pPr>
              <w:jc w:val="right"/>
              <w:rPr>
                <w:color w:val="000000"/>
                <w:sz w:val="19"/>
                <w:szCs w:val="19"/>
              </w:rPr>
            </w:pPr>
            <w:r w:rsidRPr="001A29AE">
              <w:rPr>
                <w:color w:val="000000"/>
                <w:sz w:val="19"/>
                <w:szCs w:val="19"/>
              </w:rPr>
              <w:t>61 709</w:t>
            </w:r>
          </w:p>
        </w:tc>
      </w:tr>
      <w:tr w:rsidR="002275B9" w:rsidRPr="001A29AE" w14:paraId="1A73875C" w14:textId="77777777" w:rsidTr="0035143F">
        <w:trPr>
          <w:trHeight w:val="173"/>
        </w:trPr>
        <w:tc>
          <w:tcPr>
            <w:tcW w:w="1560" w:type="dxa"/>
            <w:tcBorders>
              <w:top w:val="nil"/>
              <w:left w:val="single" w:sz="4" w:space="0" w:color="auto"/>
              <w:bottom w:val="single" w:sz="4" w:space="0" w:color="auto"/>
              <w:right w:val="single" w:sz="4" w:space="0" w:color="auto"/>
            </w:tcBorders>
            <w:shd w:val="clear" w:color="000000" w:fill="FFFFFF"/>
            <w:hideMark/>
          </w:tcPr>
          <w:p w14:paraId="56FB7783" w14:textId="77777777" w:rsidR="002275B9" w:rsidRPr="001A29AE" w:rsidRDefault="002275B9" w:rsidP="00D90482">
            <w:pPr>
              <w:rPr>
                <w:color w:val="000000"/>
                <w:sz w:val="19"/>
                <w:szCs w:val="19"/>
              </w:rPr>
            </w:pPr>
            <w:r w:rsidRPr="001A29AE">
              <w:rPr>
                <w:color w:val="000000"/>
                <w:sz w:val="19"/>
                <w:szCs w:val="19"/>
              </w:rPr>
              <w:t>0921211 Narva Pahklimae Gumnaasium</w:t>
            </w:r>
          </w:p>
        </w:tc>
        <w:tc>
          <w:tcPr>
            <w:tcW w:w="708" w:type="dxa"/>
            <w:tcBorders>
              <w:top w:val="nil"/>
              <w:left w:val="nil"/>
              <w:bottom w:val="single" w:sz="4" w:space="0" w:color="auto"/>
              <w:right w:val="single" w:sz="4" w:space="0" w:color="auto"/>
            </w:tcBorders>
            <w:shd w:val="clear" w:color="000000" w:fill="FFFFFF"/>
            <w:hideMark/>
          </w:tcPr>
          <w:p w14:paraId="0824B981"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03ED4656"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40AFF4C2"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394D9410" w14:textId="77777777" w:rsidR="002275B9" w:rsidRPr="001A29AE" w:rsidRDefault="002275B9" w:rsidP="00D90482">
            <w:pPr>
              <w:rPr>
                <w:color w:val="000000"/>
                <w:sz w:val="19"/>
                <w:szCs w:val="19"/>
              </w:rPr>
            </w:pPr>
            <w:r w:rsidRPr="001A29AE">
              <w:rPr>
                <w:color w:val="000000"/>
                <w:sz w:val="19"/>
                <w:szCs w:val="19"/>
              </w:rPr>
              <w:t>KOKKU OMATULUD</w:t>
            </w:r>
          </w:p>
        </w:tc>
        <w:tc>
          <w:tcPr>
            <w:tcW w:w="1063" w:type="dxa"/>
            <w:tcBorders>
              <w:top w:val="nil"/>
              <w:left w:val="nil"/>
              <w:bottom w:val="single" w:sz="4" w:space="0" w:color="auto"/>
              <w:right w:val="single" w:sz="4" w:space="0" w:color="auto"/>
            </w:tcBorders>
            <w:shd w:val="clear" w:color="000000" w:fill="FFFFFF"/>
            <w:hideMark/>
          </w:tcPr>
          <w:p w14:paraId="7035FEA1" w14:textId="77777777" w:rsidR="002275B9" w:rsidRPr="001A29AE" w:rsidRDefault="002275B9" w:rsidP="00D90482">
            <w:pPr>
              <w:jc w:val="right"/>
              <w:rPr>
                <w:color w:val="000000"/>
                <w:sz w:val="19"/>
                <w:szCs w:val="19"/>
              </w:rPr>
            </w:pPr>
            <w:r w:rsidRPr="001A29AE">
              <w:rPr>
                <w:color w:val="000000"/>
                <w:sz w:val="19"/>
                <w:szCs w:val="19"/>
              </w:rPr>
              <w:t>2 090</w:t>
            </w:r>
          </w:p>
        </w:tc>
        <w:tc>
          <w:tcPr>
            <w:tcW w:w="1034" w:type="dxa"/>
            <w:tcBorders>
              <w:top w:val="nil"/>
              <w:left w:val="nil"/>
              <w:bottom w:val="single" w:sz="4" w:space="0" w:color="auto"/>
              <w:right w:val="single" w:sz="4" w:space="0" w:color="auto"/>
            </w:tcBorders>
            <w:shd w:val="clear" w:color="000000" w:fill="FFFFFF"/>
            <w:hideMark/>
          </w:tcPr>
          <w:p w14:paraId="62765801" w14:textId="77777777" w:rsidR="002275B9" w:rsidRPr="001A29AE" w:rsidRDefault="002275B9" w:rsidP="00D90482">
            <w:pPr>
              <w:jc w:val="right"/>
              <w:rPr>
                <w:color w:val="000000"/>
                <w:sz w:val="19"/>
                <w:szCs w:val="19"/>
              </w:rPr>
            </w:pPr>
            <w:r w:rsidRPr="001A29AE">
              <w:rPr>
                <w:color w:val="000000"/>
                <w:sz w:val="19"/>
                <w:szCs w:val="19"/>
              </w:rPr>
              <w:t>3 150</w:t>
            </w:r>
          </w:p>
        </w:tc>
        <w:tc>
          <w:tcPr>
            <w:tcW w:w="1174" w:type="dxa"/>
            <w:tcBorders>
              <w:top w:val="nil"/>
              <w:left w:val="nil"/>
              <w:bottom w:val="single" w:sz="4" w:space="0" w:color="auto"/>
              <w:right w:val="single" w:sz="4" w:space="0" w:color="auto"/>
            </w:tcBorders>
            <w:shd w:val="clear" w:color="000000" w:fill="FFFFFF"/>
            <w:hideMark/>
          </w:tcPr>
          <w:p w14:paraId="711AFF65"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33C4A826"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356182A0" w14:textId="77777777" w:rsidTr="002C3720">
        <w:trPr>
          <w:trHeight w:val="63"/>
        </w:trPr>
        <w:tc>
          <w:tcPr>
            <w:tcW w:w="1560" w:type="dxa"/>
            <w:tcBorders>
              <w:top w:val="nil"/>
              <w:left w:val="single" w:sz="4" w:space="0" w:color="auto"/>
              <w:bottom w:val="single" w:sz="4" w:space="0" w:color="auto"/>
              <w:right w:val="single" w:sz="4" w:space="0" w:color="auto"/>
            </w:tcBorders>
            <w:shd w:val="clear" w:color="000000" w:fill="FFFFFF"/>
            <w:hideMark/>
          </w:tcPr>
          <w:p w14:paraId="5D1C87D2" w14:textId="77777777" w:rsidR="002275B9" w:rsidRPr="001A29AE" w:rsidRDefault="002275B9" w:rsidP="00D90482">
            <w:pPr>
              <w:rPr>
                <w:color w:val="000000"/>
                <w:sz w:val="19"/>
                <w:szCs w:val="19"/>
              </w:rPr>
            </w:pPr>
            <w:r w:rsidRPr="001A29AE">
              <w:rPr>
                <w:color w:val="000000"/>
                <w:sz w:val="19"/>
                <w:szCs w:val="19"/>
              </w:rPr>
              <w:t>0921211 Narva Pahklimae Gumnaasium</w:t>
            </w:r>
          </w:p>
        </w:tc>
        <w:tc>
          <w:tcPr>
            <w:tcW w:w="708" w:type="dxa"/>
            <w:tcBorders>
              <w:top w:val="nil"/>
              <w:left w:val="nil"/>
              <w:bottom w:val="single" w:sz="4" w:space="0" w:color="auto"/>
              <w:right w:val="single" w:sz="4" w:space="0" w:color="auto"/>
            </w:tcBorders>
            <w:shd w:val="clear" w:color="000000" w:fill="FFFFFF"/>
            <w:hideMark/>
          </w:tcPr>
          <w:p w14:paraId="2A93745C"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75E3A491"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392D42E4" w14:textId="77777777" w:rsidR="002275B9" w:rsidRPr="001A29AE" w:rsidRDefault="002275B9" w:rsidP="00D90482">
            <w:pPr>
              <w:rPr>
                <w:color w:val="000000"/>
                <w:sz w:val="19"/>
                <w:szCs w:val="19"/>
              </w:rPr>
            </w:pPr>
            <w:r w:rsidRPr="001A29AE">
              <w:rPr>
                <w:color w:val="000000"/>
                <w:sz w:val="19"/>
                <w:szCs w:val="19"/>
              </w:rPr>
              <w:t>3220</w:t>
            </w:r>
          </w:p>
        </w:tc>
        <w:tc>
          <w:tcPr>
            <w:tcW w:w="1590" w:type="dxa"/>
            <w:tcBorders>
              <w:top w:val="nil"/>
              <w:left w:val="nil"/>
              <w:bottom w:val="single" w:sz="4" w:space="0" w:color="auto"/>
              <w:right w:val="single" w:sz="4" w:space="0" w:color="auto"/>
            </w:tcBorders>
            <w:shd w:val="clear" w:color="000000" w:fill="FFFFFF"/>
            <w:hideMark/>
          </w:tcPr>
          <w:p w14:paraId="186BF42E" w14:textId="77777777" w:rsidR="002275B9" w:rsidRPr="001A29AE" w:rsidRDefault="002275B9" w:rsidP="00D90482">
            <w:pPr>
              <w:rPr>
                <w:color w:val="000000"/>
                <w:sz w:val="19"/>
                <w:szCs w:val="19"/>
              </w:rPr>
            </w:pPr>
            <w:r w:rsidRPr="001A29AE">
              <w:rPr>
                <w:color w:val="000000"/>
                <w:sz w:val="19"/>
                <w:szCs w:val="19"/>
              </w:rPr>
              <w:t>Tulud haridusalasest tegevusest</w:t>
            </w:r>
          </w:p>
        </w:tc>
        <w:tc>
          <w:tcPr>
            <w:tcW w:w="1063" w:type="dxa"/>
            <w:tcBorders>
              <w:top w:val="nil"/>
              <w:left w:val="nil"/>
              <w:bottom w:val="single" w:sz="4" w:space="0" w:color="auto"/>
              <w:right w:val="single" w:sz="4" w:space="0" w:color="auto"/>
            </w:tcBorders>
            <w:shd w:val="clear" w:color="000000" w:fill="FFFFFF"/>
            <w:hideMark/>
          </w:tcPr>
          <w:p w14:paraId="008349E7" w14:textId="77777777" w:rsidR="002275B9" w:rsidRPr="001A29AE" w:rsidRDefault="002275B9" w:rsidP="00D90482">
            <w:pPr>
              <w:jc w:val="right"/>
              <w:rPr>
                <w:color w:val="000000"/>
                <w:sz w:val="19"/>
                <w:szCs w:val="19"/>
              </w:rPr>
            </w:pPr>
            <w:r w:rsidRPr="001A29AE">
              <w:rPr>
                <w:color w:val="000000"/>
                <w:sz w:val="19"/>
                <w:szCs w:val="19"/>
              </w:rPr>
              <w:t>1 350</w:t>
            </w:r>
          </w:p>
        </w:tc>
        <w:tc>
          <w:tcPr>
            <w:tcW w:w="1034" w:type="dxa"/>
            <w:tcBorders>
              <w:top w:val="nil"/>
              <w:left w:val="nil"/>
              <w:bottom w:val="single" w:sz="4" w:space="0" w:color="auto"/>
              <w:right w:val="single" w:sz="4" w:space="0" w:color="auto"/>
            </w:tcBorders>
            <w:shd w:val="clear" w:color="000000" w:fill="FFFFFF"/>
            <w:hideMark/>
          </w:tcPr>
          <w:p w14:paraId="47B6D771" w14:textId="77777777" w:rsidR="002275B9" w:rsidRPr="001A29AE" w:rsidRDefault="002275B9" w:rsidP="00D90482">
            <w:pPr>
              <w:jc w:val="right"/>
              <w:rPr>
                <w:color w:val="000000"/>
                <w:sz w:val="19"/>
                <w:szCs w:val="19"/>
              </w:rPr>
            </w:pPr>
            <w:r w:rsidRPr="001A29AE">
              <w:rPr>
                <w:color w:val="000000"/>
                <w:sz w:val="19"/>
                <w:szCs w:val="19"/>
              </w:rPr>
              <w:t>0</w:t>
            </w:r>
          </w:p>
        </w:tc>
        <w:tc>
          <w:tcPr>
            <w:tcW w:w="1174" w:type="dxa"/>
            <w:tcBorders>
              <w:top w:val="nil"/>
              <w:left w:val="nil"/>
              <w:bottom w:val="single" w:sz="4" w:space="0" w:color="auto"/>
              <w:right w:val="single" w:sz="4" w:space="0" w:color="auto"/>
            </w:tcBorders>
            <w:shd w:val="clear" w:color="000000" w:fill="FFFFFF"/>
            <w:hideMark/>
          </w:tcPr>
          <w:p w14:paraId="4C73F08E"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16E0491C"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01A289D1" w14:textId="77777777" w:rsidTr="0035143F">
        <w:trPr>
          <w:trHeight w:val="89"/>
        </w:trPr>
        <w:tc>
          <w:tcPr>
            <w:tcW w:w="1560" w:type="dxa"/>
            <w:tcBorders>
              <w:top w:val="nil"/>
              <w:left w:val="single" w:sz="4" w:space="0" w:color="auto"/>
              <w:bottom w:val="single" w:sz="4" w:space="0" w:color="auto"/>
              <w:right w:val="single" w:sz="4" w:space="0" w:color="auto"/>
            </w:tcBorders>
            <w:shd w:val="clear" w:color="000000" w:fill="FFFFFF"/>
            <w:hideMark/>
          </w:tcPr>
          <w:p w14:paraId="78DD0A97" w14:textId="77777777" w:rsidR="002275B9" w:rsidRPr="001A29AE" w:rsidRDefault="002275B9" w:rsidP="00D90482">
            <w:pPr>
              <w:rPr>
                <w:color w:val="000000"/>
                <w:sz w:val="19"/>
                <w:szCs w:val="19"/>
              </w:rPr>
            </w:pPr>
            <w:r w:rsidRPr="001A29AE">
              <w:rPr>
                <w:color w:val="000000"/>
                <w:sz w:val="19"/>
                <w:szCs w:val="19"/>
              </w:rPr>
              <w:t>0921211 Narva Pahklimae Gumnaasium</w:t>
            </w:r>
          </w:p>
        </w:tc>
        <w:tc>
          <w:tcPr>
            <w:tcW w:w="708" w:type="dxa"/>
            <w:tcBorders>
              <w:top w:val="nil"/>
              <w:left w:val="nil"/>
              <w:bottom w:val="single" w:sz="4" w:space="0" w:color="auto"/>
              <w:right w:val="single" w:sz="4" w:space="0" w:color="auto"/>
            </w:tcBorders>
            <w:shd w:val="clear" w:color="000000" w:fill="FFFFFF"/>
            <w:hideMark/>
          </w:tcPr>
          <w:p w14:paraId="52EC3439"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4A9C41CD"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6795402B" w14:textId="77777777" w:rsidR="002275B9" w:rsidRPr="001A29AE" w:rsidRDefault="002275B9" w:rsidP="00D90482">
            <w:pPr>
              <w:rPr>
                <w:color w:val="000000"/>
                <w:sz w:val="19"/>
                <w:szCs w:val="19"/>
              </w:rPr>
            </w:pPr>
            <w:r w:rsidRPr="001A29AE">
              <w:rPr>
                <w:color w:val="000000"/>
                <w:sz w:val="19"/>
                <w:szCs w:val="19"/>
              </w:rPr>
              <w:t>3233</w:t>
            </w:r>
          </w:p>
        </w:tc>
        <w:tc>
          <w:tcPr>
            <w:tcW w:w="1590" w:type="dxa"/>
            <w:tcBorders>
              <w:top w:val="nil"/>
              <w:left w:val="nil"/>
              <w:bottom w:val="single" w:sz="4" w:space="0" w:color="auto"/>
              <w:right w:val="single" w:sz="4" w:space="0" w:color="auto"/>
            </w:tcBorders>
            <w:shd w:val="clear" w:color="000000" w:fill="FFFFFF"/>
            <w:hideMark/>
          </w:tcPr>
          <w:p w14:paraId="63CBA4A2" w14:textId="77777777" w:rsidR="002275B9" w:rsidRPr="001A29AE" w:rsidRDefault="002275B9" w:rsidP="00D90482">
            <w:pPr>
              <w:rPr>
                <w:color w:val="000000"/>
                <w:sz w:val="19"/>
                <w:szCs w:val="19"/>
              </w:rPr>
            </w:pPr>
            <w:r w:rsidRPr="001A29AE">
              <w:rPr>
                <w:color w:val="000000"/>
                <w:sz w:val="19"/>
                <w:szCs w:val="19"/>
              </w:rPr>
              <w:t>Üür ja rent</w:t>
            </w:r>
          </w:p>
        </w:tc>
        <w:tc>
          <w:tcPr>
            <w:tcW w:w="1063" w:type="dxa"/>
            <w:tcBorders>
              <w:top w:val="nil"/>
              <w:left w:val="nil"/>
              <w:bottom w:val="single" w:sz="4" w:space="0" w:color="auto"/>
              <w:right w:val="single" w:sz="4" w:space="0" w:color="auto"/>
            </w:tcBorders>
            <w:shd w:val="clear" w:color="000000" w:fill="FFFFFF"/>
            <w:hideMark/>
          </w:tcPr>
          <w:p w14:paraId="1677D417" w14:textId="77777777" w:rsidR="002275B9" w:rsidRPr="001A29AE" w:rsidRDefault="002275B9" w:rsidP="00D90482">
            <w:pPr>
              <w:jc w:val="right"/>
              <w:rPr>
                <w:color w:val="000000"/>
                <w:sz w:val="19"/>
                <w:szCs w:val="19"/>
              </w:rPr>
            </w:pPr>
            <w:r w:rsidRPr="001A29AE">
              <w:rPr>
                <w:color w:val="000000"/>
                <w:sz w:val="19"/>
                <w:szCs w:val="19"/>
              </w:rPr>
              <w:t>740</w:t>
            </w:r>
          </w:p>
        </w:tc>
        <w:tc>
          <w:tcPr>
            <w:tcW w:w="1034" w:type="dxa"/>
            <w:tcBorders>
              <w:top w:val="nil"/>
              <w:left w:val="nil"/>
              <w:bottom w:val="single" w:sz="4" w:space="0" w:color="auto"/>
              <w:right w:val="single" w:sz="4" w:space="0" w:color="auto"/>
            </w:tcBorders>
            <w:shd w:val="clear" w:color="000000" w:fill="FFFFFF"/>
            <w:hideMark/>
          </w:tcPr>
          <w:p w14:paraId="0E1025CA" w14:textId="77777777" w:rsidR="002275B9" w:rsidRPr="001A29AE" w:rsidRDefault="002275B9" w:rsidP="00D90482">
            <w:pPr>
              <w:jc w:val="right"/>
              <w:rPr>
                <w:color w:val="000000"/>
                <w:sz w:val="19"/>
                <w:szCs w:val="19"/>
              </w:rPr>
            </w:pPr>
            <w:r w:rsidRPr="001A29AE">
              <w:rPr>
                <w:color w:val="000000"/>
                <w:sz w:val="19"/>
                <w:szCs w:val="19"/>
              </w:rPr>
              <w:t>3 150</w:t>
            </w:r>
          </w:p>
        </w:tc>
        <w:tc>
          <w:tcPr>
            <w:tcW w:w="1174" w:type="dxa"/>
            <w:tcBorders>
              <w:top w:val="nil"/>
              <w:left w:val="nil"/>
              <w:bottom w:val="single" w:sz="4" w:space="0" w:color="auto"/>
              <w:right w:val="single" w:sz="4" w:space="0" w:color="auto"/>
            </w:tcBorders>
            <w:shd w:val="clear" w:color="000000" w:fill="FFFFFF"/>
            <w:hideMark/>
          </w:tcPr>
          <w:p w14:paraId="1C866909"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6B785004"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492607C7" w14:textId="77777777" w:rsidTr="0035143F">
        <w:trPr>
          <w:trHeight w:val="139"/>
        </w:trPr>
        <w:tc>
          <w:tcPr>
            <w:tcW w:w="1560" w:type="dxa"/>
            <w:tcBorders>
              <w:top w:val="nil"/>
              <w:left w:val="single" w:sz="4" w:space="0" w:color="auto"/>
              <w:bottom w:val="single" w:sz="4" w:space="0" w:color="auto"/>
              <w:right w:val="single" w:sz="4" w:space="0" w:color="auto"/>
            </w:tcBorders>
            <w:shd w:val="clear" w:color="000000" w:fill="FFFFFF"/>
            <w:hideMark/>
          </w:tcPr>
          <w:p w14:paraId="538DBAD1" w14:textId="77777777" w:rsidR="002275B9" w:rsidRPr="001A29AE" w:rsidRDefault="002275B9" w:rsidP="00D90482">
            <w:pPr>
              <w:rPr>
                <w:color w:val="000000"/>
                <w:sz w:val="19"/>
                <w:szCs w:val="19"/>
              </w:rPr>
            </w:pPr>
            <w:r w:rsidRPr="001A29AE">
              <w:rPr>
                <w:color w:val="000000"/>
                <w:sz w:val="19"/>
                <w:szCs w:val="19"/>
              </w:rPr>
              <w:t>0921211 Narva Pahklimae Gumnaasium</w:t>
            </w:r>
          </w:p>
        </w:tc>
        <w:tc>
          <w:tcPr>
            <w:tcW w:w="708" w:type="dxa"/>
            <w:tcBorders>
              <w:top w:val="nil"/>
              <w:left w:val="nil"/>
              <w:bottom w:val="single" w:sz="4" w:space="0" w:color="auto"/>
              <w:right w:val="single" w:sz="4" w:space="0" w:color="auto"/>
            </w:tcBorders>
            <w:shd w:val="clear" w:color="000000" w:fill="FFFFFF"/>
            <w:hideMark/>
          </w:tcPr>
          <w:p w14:paraId="7F44BDFD"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0B3984F4"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38AE49CD" w14:textId="77777777" w:rsidR="002275B9" w:rsidRPr="001A29AE" w:rsidRDefault="002275B9" w:rsidP="00D90482">
            <w:pPr>
              <w:rPr>
                <w:color w:val="000000"/>
                <w:sz w:val="19"/>
                <w:szCs w:val="19"/>
              </w:rPr>
            </w:pPr>
            <w:r w:rsidRPr="001A29AE">
              <w:rPr>
                <w:color w:val="000000"/>
                <w:sz w:val="19"/>
                <w:szCs w:val="19"/>
              </w:rPr>
              <w:t>3238</w:t>
            </w:r>
          </w:p>
        </w:tc>
        <w:tc>
          <w:tcPr>
            <w:tcW w:w="1590" w:type="dxa"/>
            <w:tcBorders>
              <w:top w:val="nil"/>
              <w:left w:val="nil"/>
              <w:bottom w:val="single" w:sz="4" w:space="0" w:color="auto"/>
              <w:right w:val="single" w:sz="4" w:space="0" w:color="auto"/>
            </w:tcBorders>
            <w:shd w:val="clear" w:color="000000" w:fill="FFFFFF"/>
            <w:hideMark/>
          </w:tcPr>
          <w:p w14:paraId="11520A0D" w14:textId="77777777" w:rsidR="002275B9" w:rsidRPr="001A29AE" w:rsidRDefault="002275B9" w:rsidP="00D90482">
            <w:pPr>
              <w:rPr>
                <w:color w:val="000000"/>
                <w:sz w:val="19"/>
                <w:szCs w:val="19"/>
              </w:rPr>
            </w:pPr>
            <w:r w:rsidRPr="001A29AE">
              <w:rPr>
                <w:color w:val="000000"/>
                <w:sz w:val="19"/>
                <w:szCs w:val="19"/>
              </w:rPr>
              <w:t>Muu toodete ja teenuste müük</w:t>
            </w:r>
          </w:p>
        </w:tc>
        <w:tc>
          <w:tcPr>
            <w:tcW w:w="1063" w:type="dxa"/>
            <w:tcBorders>
              <w:top w:val="nil"/>
              <w:left w:val="nil"/>
              <w:bottom w:val="single" w:sz="4" w:space="0" w:color="auto"/>
              <w:right w:val="single" w:sz="4" w:space="0" w:color="auto"/>
            </w:tcBorders>
            <w:shd w:val="clear" w:color="000000" w:fill="FFFFFF"/>
            <w:hideMark/>
          </w:tcPr>
          <w:p w14:paraId="135860A1" w14:textId="77777777" w:rsidR="002275B9" w:rsidRPr="001A29AE" w:rsidRDefault="002275B9" w:rsidP="00D90482">
            <w:pPr>
              <w:jc w:val="right"/>
              <w:rPr>
                <w:color w:val="000000"/>
                <w:sz w:val="19"/>
                <w:szCs w:val="19"/>
              </w:rPr>
            </w:pPr>
            <w:r w:rsidRPr="001A29AE">
              <w:rPr>
                <w:color w:val="000000"/>
                <w:sz w:val="19"/>
                <w:szCs w:val="19"/>
              </w:rPr>
              <w:t>0</w:t>
            </w:r>
          </w:p>
        </w:tc>
        <w:tc>
          <w:tcPr>
            <w:tcW w:w="1034" w:type="dxa"/>
            <w:tcBorders>
              <w:top w:val="nil"/>
              <w:left w:val="nil"/>
              <w:bottom w:val="single" w:sz="4" w:space="0" w:color="auto"/>
              <w:right w:val="single" w:sz="4" w:space="0" w:color="auto"/>
            </w:tcBorders>
            <w:shd w:val="clear" w:color="000000" w:fill="FFFFFF"/>
            <w:hideMark/>
          </w:tcPr>
          <w:p w14:paraId="407FB40A" w14:textId="77777777" w:rsidR="002275B9" w:rsidRPr="001A29AE" w:rsidRDefault="002275B9" w:rsidP="00D90482">
            <w:pPr>
              <w:jc w:val="right"/>
              <w:rPr>
                <w:color w:val="000000"/>
                <w:sz w:val="19"/>
                <w:szCs w:val="19"/>
              </w:rPr>
            </w:pPr>
            <w:r w:rsidRPr="001A29AE">
              <w:rPr>
                <w:color w:val="000000"/>
                <w:sz w:val="19"/>
                <w:szCs w:val="19"/>
              </w:rPr>
              <w:t>0</w:t>
            </w:r>
          </w:p>
        </w:tc>
        <w:tc>
          <w:tcPr>
            <w:tcW w:w="1174" w:type="dxa"/>
            <w:tcBorders>
              <w:top w:val="nil"/>
              <w:left w:val="nil"/>
              <w:bottom w:val="single" w:sz="4" w:space="0" w:color="auto"/>
              <w:right w:val="single" w:sz="4" w:space="0" w:color="auto"/>
            </w:tcBorders>
            <w:shd w:val="clear" w:color="000000" w:fill="FFFFFF"/>
            <w:hideMark/>
          </w:tcPr>
          <w:p w14:paraId="7E2ABC45"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48859EB3"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4A8BFBB8"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53053376" w14:textId="77777777" w:rsidR="002275B9" w:rsidRPr="001A29AE" w:rsidRDefault="002275B9" w:rsidP="00D90482">
            <w:pPr>
              <w:rPr>
                <w:color w:val="000000"/>
                <w:sz w:val="19"/>
                <w:szCs w:val="19"/>
              </w:rPr>
            </w:pPr>
            <w:r w:rsidRPr="001A29AE">
              <w:rPr>
                <w:color w:val="000000"/>
                <w:sz w:val="19"/>
                <w:szCs w:val="19"/>
              </w:rPr>
              <w:t>0921213 Narva Soldino Gumnaasium</w:t>
            </w:r>
          </w:p>
        </w:tc>
        <w:tc>
          <w:tcPr>
            <w:tcW w:w="708" w:type="dxa"/>
            <w:tcBorders>
              <w:top w:val="nil"/>
              <w:left w:val="nil"/>
              <w:bottom w:val="single" w:sz="4" w:space="0" w:color="auto"/>
              <w:right w:val="single" w:sz="4" w:space="0" w:color="auto"/>
            </w:tcBorders>
            <w:shd w:val="clear" w:color="000000" w:fill="FFFFFF"/>
            <w:hideMark/>
          </w:tcPr>
          <w:p w14:paraId="09940B5D"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0F84ABEE"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6FC48553"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613BC660"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4D362937" w14:textId="77777777" w:rsidR="002275B9" w:rsidRPr="001A29AE" w:rsidRDefault="002275B9" w:rsidP="00D90482">
            <w:pPr>
              <w:jc w:val="right"/>
              <w:rPr>
                <w:color w:val="000000"/>
                <w:sz w:val="19"/>
                <w:szCs w:val="19"/>
              </w:rPr>
            </w:pPr>
            <w:r w:rsidRPr="001A29AE">
              <w:rPr>
                <w:color w:val="000000"/>
                <w:sz w:val="19"/>
                <w:szCs w:val="19"/>
              </w:rPr>
              <w:t>361 815</w:t>
            </w:r>
          </w:p>
        </w:tc>
        <w:tc>
          <w:tcPr>
            <w:tcW w:w="1034" w:type="dxa"/>
            <w:tcBorders>
              <w:top w:val="nil"/>
              <w:left w:val="nil"/>
              <w:bottom w:val="single" w:sz="4" w:space="0" w:color="auto"/>
              <w:right w:val="single" w:sz="4" w:space="0" w:color="auto"/>
            </w:tcBorders>
            <w:shd w:val="clear" w:color="000000" w:fill="FFFFFF"/>
            <w:hideMark/>
          </w:tcPr>
          <w:p w14:paraId="31D802BD" w14:textId="77777777" w:rsidR="002275B9" w:rsidRPr="001A29AE" w:rsidRDefault="002275B9" w:rsidP="00D90482">
            <w:pPr>
              <w:jc w:val="right"/>
              <w:rPr>
                <w:color w:val="000000"/>
                <w:sz w:val="19"/>
                <w:szCs w:val="19"/>
              </w:rPr>
            </w:pPr>
            <w:r w:rsidRPr="001A29AE">
              <w:rPr>
                <w:color w:val="000000"/>
                <w:sz w:val="19"/>
                <w:szCs w:val="19"/>
              </w:rPr>
              <w:t>332 369</w:t>
            </w:r>
          </w:p>
        </w:tc>
        <w:tc>
          <w:tcPr>
            <w:tcW w:w="1174" w:type="dxa"/>
            <w:tcBorders>
              <w:top w:val="nil"/>
              <w:left w:val="nil"/>
              <w:bottom w:val="single" w:sz="4" w:space="0" w:color="auto"/>
              <w:right w:val="single" w:sz="4" w:space="0" w:color="auto"/>
            </w:tcBorders>
            <w:shd w:val="clear" w:color="000000" w:fill="FFFFFF"/>
            <w:hideMark/>
          </w:tcPr>
          <w:p w14:paraId="46EDEBBE" w14:textId="77777777" w:rsidR="002275B9" w:rsidRPr="001A29AE" w:rsidRDefault="002275B9" w:rsidP="00D90482">
            <w:pPr>
              <w:jc w:val="right"/>
              <w:rPr>
                <w:color w:val="000000"/>
                <w:sz w:val="19"/>
                <w:szCs w:val="19"/>
              </w:rPr>
            </w:pPr>
            <w:r w:rsidRPr="001A29AE">
              <w:rPr>
                <w:color w:val="000000"/>
                <w:sz w:val="19"/>
                <w:szCs w:val="19"/>
              </w:rPr>
              <w:t>1 371 518</w:t>
            </w:r>
          </w:p>
        </w:tc>
        <w:tc>
          <w:tcPr>
            <w:tcW w:w="1136" w:type="dxa"/>
            <w:tcBorders>
              <w:top w:val="nil"/>
              <w:left w:val="nil"/>
              <w:bottom w:val="single" w:sz="4" w:space="0" w:color="auto"/>
              <w:right w:val="single" w:sz="4" w:space="0" w:color="auto"/>
            </w:tcBorders>
            <w:shd w:val="clear" w:color="000000" w:fill="FFFFFF"/>
            <w:hideMark/>
          </w:tcPr>
          <w:p w14:paraId="3079C51F" w14:textId="77777777" w:rsidR="002275B9" w:rsidRPr="001A29AE" w:rsidRDefault="002275B9" w:rsidP="00D90482">
            <w:pPr>
              <w:jc w:val="right"/>
              <w:rPr>
                <w:color w:val="000000"/>
                <w:sz w:val="19"/>
                <w:szCs w:val="19"/>
              </w:rPr>
            </w:pPr>
            <w:r w:rsidRPr="001A29AE">
              <w:rPr>
                <w:color w:val="000000"/>
                <w:sz w:val="19"/>
                <w:szCs w:val="19"/>
              </w:rPr>
              <w:t>1 385 479</w:t>
            </w:r>
          </w:p>
        </w:tc>
      </w:tr>
      <w:tr w:rsidR="002275B9" w:rsidRPr="001A29AE" w14:paraId="2D4FAEC1" w14:textId="77777777" w:rsidTr="0035143F">
        <w:trPr>
          <w:trHeight w:val="816"/>
        </w:trPr>
        <w:tc>
          <w:tcPr>
            <w:tcW w:w="1560" w:type="dxa"/>
            <w:tcBorders>
              <w:top w:val="nil"/>
              <w:left w:val="single" w:sz="4" w:space="0" w:color="auto"/>
              <w:bottom w:val="single" w:sz="4" w:space="0" w:color="auto"/>
              <w:right w:val="single" w:sz="4" w:space="0" w:color="auto"/>
            </w:tcBorders>
            <w:shd w:val="clear" w:color="000000" w:fill="FFFFFF"/>
            <w:hideMark/>
          </w:tcPr>
          <w:p w14:paraId="7744AA4A" w14:textId="77777777" w:rsidR="002275B9" w:rsidRPr="001A29AE" w:rsidRDefault="002275B9" w:rsidP="00D90482">
            <w:pPr>
              <w:rPr>
                <w:color w:val="000000"/>
                <w:sz w:val="19"/>
                <w:szCs w:val="19"/>
              </w:rPr>
            </w:pPr>
            <w:r w:rsidRPr="001A29AE">
              <w:rPr>
                <w:color w:val="000000"/>
                <w:sz w:val="19"/>
                <w:szCs w:val="19"/>
              </w:rPr>
              <w:t>0921213 Narva Soldino Gumnaasium</w:t>
            </w:r>
          </w:p>
        </w:tc>
        <w:tc>
          <w:tcPr>
            <w:tcW w:w="708" w:type="dxa"/>
            <w:tcBorders>
              <w:top w:val="nil"/>
              <w:left w:val="nil"/>
              <w:bottom w:val="single" w:sz="4" w:space="0" w:color="auto"/>
              <w:right w:val="single" w:sz="4" w:space="0" w:color="auto"/>
            </w:tcBorders>
            <w:shd w:val="clear" w:color="000000" w:fill="FFFFFF"/>
            <w:hideMark/>
          </w:tcPr>
          <w:p w14:paraId="2045E108"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33D6A508"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4C85F56E" w14:textId="77777777" w:rsidR="002275B9" w:rsidRPr="001A29AE" w:rsidRDefault="002275B9" w:rsidP="00D90482">
            <w:pPr>
              <w:rPr>
                <w:color w:val="000000"/>
                <w:sz w:val="19"/>
                <w:szCs w:val="19"/>
              </w:rPr>
            </w:pPr>
            <w:r w:rsidRPr="001A29AE">
              <w:rPr>
                <w:color w:val="000000"/>
                <w:sz w:val="19"/>
                <w:szCs w:val="19"/>
              </w:rPr>
              <w:t>15</w:t>
            </w:r>
          </w:p>
        </w:tc>
        <w:tc>
          <w:tcPr>
            <w:tcW w:w="1590" w:type="dxa"/>
            <w:tcBorders>
              <w:top w:val="nil"/>
              <w:left w:val="nil"/>
              <w:bottom w:val="single" w:sz="4" w:space="0" w:color="auto"/>
              <w:right w:val="single" w:sz="4" w:space="0" w:color="auto"/>
            </w:tcBorders>
            <w:shd w:val="clear" w:color="000000" w:fill="FFFFFF"/>
            <w:hideMark/>
          </w:tcPr>
          <w:p w14:paraId="4A25486A" w14:textId="77777777" w:rsidR="002275B9" w:rsidRPr="001A29AE" w:rsidRDefault="002275B9" w:rsidP="00D90482">
            <w:pPr>
              <w:rPr>
                <w:color w:val="000000"/>
                <w:sz w:val="19"/>
                <w:szCs w:val="19"/>
              </w:rPr>
            </w:pPr>
            <w:r w:rsidRPr="001A29AE">
              <w:rPr>
                <w:color w:val="000000"/>
                <w:sz w:val="19"/>
                <w:szCs w:val="19"/>
              </w:rPr>
              <w:t>Materiaalsete põhivarade soetamine ja renoveerimine</w:t>
            </w:r>
          </w:p>
        </w:tc>
        <w:tc>
          <w:tcPr>
            <w:tcW w:w="1063" w:type="dxa"/>
            <w:tcBorders>
              <w:top w:val="nil"/>
              <w:left w:val="nil"/>
              <w:bottom w:val="single" w:sz="4" w:space="0" w:color="auto"/>
              <w:right w:val="single" w:sz="4" w:space="0" w:color="auto"/>
            </w:tcBorders>
            <w:shd w:val="clear" w:color="000000" w:fill="FFFFFF"/>
            <w:hideMark/>
          </w:tcPr>
          <w:p w14:paraId="1357E0FA" w14:textId="77777777" w:rsidR="002275B9" w:rsidRPr="001A29AE" w:rsidRDefault="002275B9" w:rsidP="00D90482">
            <w:pPr>
              <w:jc w:val="right"/>
              <w:rPr>
                <w:color w:val="000000"/>
                <w:sz w:val="19"/>
                <w:szCs w:val="19"/>
              </w:rPr>
            </w:pPr>
            <w:r w:rsidRPr="001A29AE">
              <w:rPr>
                <w:color w:val="000000"/>
                <w:sz w:val="19"/>
                <w:szCs w:val="19"/>
              </w:rPr>
              <w:t>26 896</w:t>
            </w:r>
          </w:p>
        </w:tc>
        <w:tc>
          <w:tcPr>
            <w:tcW w:w="1034" w:type="dxa"/>
            <w:tcBorders>
              <w:top w:val="nil"/>
              <w:left w:val="nil"/>
              <w:bottom w:val="single" w:sz="4" w:space="0" w:color="auto"/>
              <w:right w:val="single" w:sz="4" w:space="0" w:color="auto"/>
            </w:tcBorders>
            <w:shd w:val="clear" w:color="000000" w:fill="FFFFFF"/>
            <w:hideMark/>
          </w:tcPr>
          <w:p w14:paraId="2D5EA1D3" w14:textId="77777777" w:rsidR="002275B9" w:rsidRPr="001A29AE" w:rsidRDefault="002275B9" w:rsidP="00D90482">
            <w:pPr>
              <w:jc w:val="right"/>
              <w:rPr>
                <w:color w:val="000000"/>
                <w:sz w:val="19"/>
                <w:szCs w:val="19"/>
              </w:rPr>
            </w:pPr>
            <w:r w:rsidRPr="001A29AE">
              <w:rPr>
                <w:color w:val="000000"/>
                <w:sz w:val="19"/>
                <w:szCs w:val="19"/>
              </w:rPr>
              <w:t>0</w:t>
            </w:r>
          </w:p>
        </w:tc>
        <w:tc>
          <w:tcPr>
            <w:tcW w:w="1174" w:type="dxa"/>
            <w:tcBorders>
              <w:top w:val="nil"/>
              <w:left w:val="nil"/>
              <w:bottom w:val="single" w:sz="4" w:space="0" w:color="auto"/>
              <w:right w:val="single" w:sz="4" w:space="0" w:color="auto"/>
            </w:tcBorders>
            <w:shd w:val="clear" w:color="000000" w:fill="FFFFFF"/>
            <w:hideMark/>
          </w:tcPr>
          <w:p w14:paraId="2272EEAD"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2E3B2037"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593CF43A" w14:textId="77777777" w:rsidTr="0035143F">
        <w:trPr>
          <w:trHeight w:val="186"/>
        </w:trPr>
        <w:tc>
          <w:tcPr>
            <w:tcW w:w="1560" w:type="dxa"/>
            <w:tcBorders>
              <w:top w:val="nil"/>
              <w:left w:val="single" w:sz="4" w:space="0" w:color="auto"/>
              <w:bottom w:val="single" w:sz="4" w:space="0" w:color="auto"/>
              <w:right w:val="single" w:sz="4" w:space="0" w:color="auto"/>
            </w:tcBorders>
            <w:shd w:val="clear" w:color="000000" w:fill="FFFFFF"/>
            <w:hideMark/>
          </w:tcPr>
          <w:p w14:paraId="64EFF49B" w14:textId="77777777" w:rsidR="002275B9" w:rsidRPr="001A29AE" w:rsidRDefault="002275B9" w:rsidP="00D90482">
            <w:pPr>
              <w:rPr>
                <w:color w:val="000000"/>
                <w:sz w:val="19"/>
                <w:szCs w:val="19"/>
              </w:rPr>
            </w:pPr>
            <w:r w:rsidRPr="001A29AE">
              <w:rPr>
                <w:color w:val="000000"/>
                <w:sz w:val="19"/>
                <w:szCs w:val="19"/>
              </w:rPr>
              <w:t>0921213 Narva Soldino Gumnaasium</w:t>
            </w:r>
          </w:p>
        </w:tc>
        <w:tc>
          <w:tcPr>
            <w:tcW w:w="708" w:type="dxa"/>
            <w:tcBorders>
              <w:top w:val="nil"/>
              <w:left w:val="nil"/>
              <w:bottom w:val="single" w:sz="4" w:space="0" w:color="auto"/>
              <w:right w:val="single" w:sz="4" w:space="0" w:color="auto"/>
            </w:tcBorders>
            <w:shd w:val="clear" w:color="000000" w:fill="FFFFFF"/>
            <w:hideMark/>
          </w:tcPr>
          <w:p w14:paraId="6487DDFC"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4B5BFA2B"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2299137F"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658DBABD"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0941C911" w14:textId="77777777" w:rsidR="002275B9" w:rsidRPr="001A29AE" w:rsidRDefault="002275B9" w:rsidP="00D90482">
            <w:pPr>
              <w:jc w:val="right"/>
              <w:rPr>
                <w:color w:val="000000"/>
                <w:sz w:val="19"/>
                <w:szCs w:val="19"/>
              </w:rPr>
            </w:pPr>
            <w:r w:rsidRPr="001A29AE">
              <w:rPr>
                <w:color w:val="000000"/>
                <w:sz w:val="19"/>
                <w:szCs w:val="19"/>
              </w:rPr>
              <w:t>213 667</w:t>
            </w:r>
          </w:p>
        </w:tc>
        <w:tc>
          <w:tcPr>
            <w:tcW w:w="1034" w:type="dxa"/>
            <w:tcBorders>
              <w:top w:val="nil"/>
              <w:left w:val="nil"/>
              <w:bottom w:val="single" w:sz="4" w:space="0" w:color="auto"/>
              <w:right w:val="single" w:sz="4" w:space="0" w:color="auto"/>
            </w:tcBorders>
            <w:shd w:val="clear" w:color="000000" w:fill="FFFFFF"/>
            <w:hideMark/>
          </w:tcPr>
          <w:p w14:paraId="3BCB53F0" w14:textId="77777777" w:rsidR="002275B9" w:rsidRPr="001A29AE" w:rsidRDefault="002275B9" w:rsidP="00D90482">
            <w:pPr>
              <w:jc w:val="right"/>
              <w:rPr>
                <w:color w:val="000000"/>
                <w:sz w:val="19"/>
                <w:szCs w:val="19"/>
              </w:rPr>
            </w:pPr>
            <w:r w:rsidRPr="001A29AE">
              <w:rPr>
                <w:color w:val="000000"/>
                <w:sz w:val="19"/>
                <w:szCs w:val="19"/>
              </w:rPr>
              <w:t>228 919</w:t>
            </w:r>
          </w:p>
        </w:tc>
        <w:tc>
          <w:tcPr>
            <w:tcW w:w="1174" w:type="dxa"/>
            <w:tcBorders>
              <w:top w:val="nil"/>
              <w:left w:val="nil"/>
              <w:bottom w:val="single" w:sz="4" w:space="0" w:color="auto"/>
              <w:right w:val="single" w:sz="4" w:space="0" w:color="auto"/>
            </w:tcBorders>
            <w:shd w:val="clear" w:color="000000" w:fill="FFFFFF"/>
            <w:hideMark/>
          </w:tcPr>
          <w:p w14:paraId="025FF1F6" w14:textId="77777777" w:rsidR="002275B9" w:rsidRPr="001A29AE" w:rsidRDefault="002275B9" w:rsidP="00D90482">
            <w:pPr>
              <w:jc w:val="right"/>
              <w:rPr>
                <w:color w:val="000000"/>
                <w:sz w:val="19"/>
                <w:szCs w:val="19"/>
              </w:rPr>
            </w:pPr>
            <w:r w:rsidRPr="001A29AE">
              <w:rPr>
                <w:color w:val="000000"/>
                <w:sz w:val="19"/>
                <w:szCs w:val="19"/>
              </w:rPr>
              <w:t>1 272 732</w:t>
            </w:r>
          </w:p>
        </w:tc>
        <w:tc>
          <w:tcPr>
            <w:tcW w:w="1136" w:type="dxa"/>
            <w:tcBorders>
              <w:top w:val="nil"/>
              <w:left w:val="nil"/>
              <w:bottom w:val="single" w:sz="4" w:space="0" w:color="auto"/>
              <w:right w:val="single" w:sz="4" w:space="0" w:color="auto"/>
            </w:tcBorders>
            <w:shd w:val="clear" w:color="000000" w:fill="FFFFFF"/>
            <w:hideMark/>
          </w:tcPr>
          <w:p w14:paraId="35D220B1" w14:textId="77777777" w:rsidR="002275B9" w:rsidRPr="001A29AE" w:rsidRDefault="002275B9" w:rsidP="00D90482">
            <w:pPr>
              <w:jc w:val="right"/>
              <w:rPr>
                <w:color w:val="000000"/>
                <w:sz w:val="19"/>
                <w:szCs w:val="19"/>
              </w:rPr>
            </w:pPr>
            <w:r w:rsidRPr="001A29AE">
              <w:rPr>
                <w:color w:val="000000"/>
                <w:sz w:val="19"/>
                <w:szCs w:val="19"/>
              </w:rPr>
              <w:t>1 334 556</w:t>
            </w:r>
          </w:p>
        </w:tc>
      </w:tr>
      <w:tr w:rsidR="002275B9" w:rsidRPr="001A29AE" w14:paraId="5A28C3C7" w14:textId="77777777" w:rsidTr="0035143F">
        <w:trPr>
          <w:trHeight w:val="237"/>
        </w:trPr>
        <w:tc>
          <w:tcPr>
            <w:tcW w:w="1560" w:type="dxa"/>
            <w:tcBorders>
              <w:top w:val="nil"/>
              <w:left w:val="single" w:sz="4" w:space="0" w:color="auto"/>
              <w:bottom w:val="single" w:sz="4" w:space="0" w:color="auto"/>
              <w:right w:val="single" w:sz="4" w:space="0" w:color="auto"/>
            </w:tcBorders>
            <w:shd w:val="clear" w:color="000000" w:fill="FFFFFF"/>
            <w:hideMark/>
          </w:tcPr>
          <w:p w14:paraId="12724252" w14:textId="77777777" w:rsidR="002275B9" w:rsidRPr="001A29AE" w:rsidRDefault="002275B9" w:rsidP="00D90482">
            <w:pPr>
              <w:rPr>
                <w:color w:val="000000"/>
                <w:sz w:val="19"/>
                <w:szCs w:val="19"/>
              </w:rPr>
            </w:pPr>
            <w:r w:rsidRPr="001A29AE">
              <w:rPr>
                <w:color w:val="000000"/>
                <w:sz w:val="19"/>
                <w:szCs w:val="19"/>
              </w:rPr>
              <w:t>0921213 Narva Soldino Gumnaasium</w:t>
            </w:r>
          </w:p>
        </w:tc>
        <w:tc>
          <w:tcPr>
            <w:tcW w:w="708" w:type="dxa"/>
            <w:tcBorders>
              <w:top w:val="nil"/>
              <w:left w:val="nil"/>
              <w:bottom w:val="single" w:sz="4" w:space="0" w:color="auto"/>
              <w:right w:val="single" w:sz="4" w:space="0" w:color="auto"/>
            </w:tcBorders>
            <w:shd w:val="clear" w:color="000000" w:fill="FFFFFF"/>
            <w:hideMark/>
          </w:tcPr>
          <w:p w14:paraId="4466F0D2"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3C31887F"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534E52AB"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7EC63E7D"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16582F7C" w14:textId="77777777" w:rsidR="002275B9" w:rsidRPr="001A29AE" w:rsidRDefault="002275B9" w:rsidP="00D90482">
            <w:pPr>
              <w:jc w:val="right"/>
              <w:rPr>
                <w:color w:val="000000"/>
                <w:sz w:val="19"/>
                <w:szCs w:val="19"/>
              </w:rPr>
            </w:pPr>
            <w:r w:rsidRPr="001A29AE">
              <w:rPr>
                <w:color w:val="000000"/>
                <w:sz w:val="19"/>
                <w:szCs w:val="19"/>
              </w:rPr>
              <w:t>121 252</w:t>
            </w:r>
          </w:p>
        </w:tc>
        <w:tc>
          <w:tcPr>
            <w:tcW w:w="1034" w:type="dxa"/>
            <w:tcBorders>
              <w:top w:val="nil"/>
              <w:left w:val="nil"/>
              <w:bottom w:val="single" w:sz="4" w:space="0" w:color="auto"/>
              <w:right w:val="single" w:sz="4" w:space="0" w:color="auto"/>
            </w:tcBorders>
            <w:shd w:val="clear" w:color="000000" w:fill="FFFFFF"/>
            <w:hideMark/>
          </w:tcPr>
          <w:p w14:paraId="50225514" w14:textId="77777777" w:rsidR="002275B9" w:rsidRPr="001A29AE" w:rsidRDefault="002275B9" w:rsidP="00D90482">
            <w:pPr>
              <w:jc w:val="right"/>
              <w:rPr>
                <w:color w:val="000000"/>
                <w:sz w:val="19"/>
                <w:szCs w:val="19"/>
              </w:rPr>
            </w:pPr>
            <w:r w:rsidRPr="001A29AE">
              <w:rPr>
                <w:color w:val="000000"/>
                <w:sz w:val="19"/>
                <w:szCs w:val="19"/>
              </w:rPr>
              <w:t>103 450</w:t>
            </w:r>
          </w:p>
        </w:tc>
        <w:tc>
          <w:tcPr>
            <w:tcW w:w="1174" w:type="dxa"/>
            <w:tcBorders>
              <w:top w:val="nil"/>
              <w:left w:val="nil"/>
              <w:bottom w:val="single" w:sz="4" w:space="0" w:color="auto"/>
              <w:right w:val="single" w:sz="4" w:space="0" w:color="auto"/>
            </w:tcBorders>
            <w:shd w:val="clear" w:color="000000" w:fill="FFFFFF"/>
            <w:hideMark/>
          </w:tcPr>
          <w:p w14:paraId="5026C079" w14:textId="77777777" w:rsidR="002275B9" w:rsidRPr="001A29AE" w:rsidRDefault="002275B9" w:rsidP="00D90482">
            <w:pPr>
              <w:jc w:val="right"/>
              <w:rPr>
                <w:color w:val="000000"/>
                <w:sz w:val="19"/>
                <w:szCs w:val="19"/>
              </w:rPr>
            </w:pPr>
            <w:r w:rsidRPr="001A29AE">
              <w:rPr>
                <w:color w:val="000000"/>
                <w:sz w:val="19"/>
                <w:szCs w:val="19"/>
              </w:rPr>
              <w:t>98 786</w:t>
            </w:r>
          </w:p>
        </w:tc>
        <w:tc>
          <w:tcPr>
            <w:tcW w:w="1136" w:type="dxa"/>
            <w:tcBorders>
              <w:top w:val="nil"/>
              <w:left w:val="nil"/>
              <w:bottom w:val="single" w:sz="4" w:space="0" w:color="auto"/>
              <w:right w:val="single" w:sz="4" w:space="0" w:color="auto"/>
            </w:tcBorders>
            <w:shd w:val="clear" w:color="000000" w:fill="FFFFFF"/>
            <w:hideMark/>
          </w:tcPr>
          <w:p w14:paraId="79B2C47C" w14:textId="77777777" w:rsidR="002275B9" w:rsidRPr="001A29AE" w:rsidRDefault="002275B9" w:rsidP="00D90482">
            <w:pPr>
              <w:jc w:val="right"/>
              <w:rPr>
                <w:color w:val="000000"/>
                <w:sz w:val="19"/>
                <w:szCs w:val="19"/>
              </w:rPr>
            </w:pPr>
            <w:r w:rsidRPr="001A29AE">
              <w:rPr>
                <w:color w:val="000000"/>
                <w:sz w:val="19"/>
                <w:szCs w:val="19"/>
              </w:rPr>
              <w:t>50 923</w:t>
            </w:r>
          </w:p>
        </w:tc>
      </w:tr>
      <w:tr w:rsidR="002275B9" w:rsidRPr="001A29AE" w14:paraId="6678CD96" w14:textId="77777777" w:rsidTr="0035143F">
        <w:trPr>
          <w:trHeight w:val="133"/>
        </w:trPr>
        <w:tc>
          <w:tcPr>
            <w:tcW w:w="1560" w:type="dxa"/>
            <w:tcBorders>
              <w:top w:val="nil"/>
              <w:left w:val="single" w:sz="4" w:space="0" w:color="auto"/>
              <w:bottom w:val="single" w:sz="4" w:space="0" w:color="auto"/>
              <w:right w:val="single" w:sz="4" w:space="0" w:color="auto"/>
            </w:tcBorders>
            <w:shd w:val="clear" w:color="000000" w:fill="FFFFFF"/>
            <w:hideMark/>
          </w:tcPr>
          <w:p w14:paraId="68EB9783" w14:textId="77777777" w:rsidR="002275B9" w:rsidRPr="001A29AE" w:rsidRDefault="002275B9" w:rsidP="00D90482">
            <w:pPr>
              <w:rPr>
                <w:color w:val="000000"/>
                <w:sz w:val="19"/>
                <w:szCs w:val="19"/>
              </w:rPr>
            </w:pPr>
            <w:r w:rsidRPr="001A29AE">
              <w:rPr>
                <w:color w:val="000000"/>
                <w:sz w:val="19"/>
                <w:szCs w:val="19"/>
              </w:rPr>
              <w:t>0921213 Narva Soldino Gumnaasium</w:t>
            </w:r>
          </w:p>
        </w:tc>
        <w:tc>
          <w:tcPr>
            <w:tcW w:w="708" w:type="dxa"/>
            <w:tcBorders>
              <w:top w:val="nil"/>
              <w:left w:val="nil"/>
              <w:bottom w:val="single" w:sz="4" w:space="0" w:color="auto"/>
              <w:right w:val="single" w:sz="4" w:space="0" w:color="auto"/>
            </w:tcBorders>
            <w:shd w:val="clear" w:color="000000" w:fill="FFFFFF"/>
            <w:hideMark/>
          </w:tcPr>
          <w:p w14:paraId="31205DD9"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41BD1ED4"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0F54926C"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3A81DFD3" w14:textId="77777777" w:rsidR="002275B9" w:rsidRPr="001A29AE" w:rsidRDefault="002275B9" w:rsidP="00D90482">
            <w:pPr>
              <w:rPr>
                <w:color w:val="000000"/>
                <w:sz w:val="19"/>
                <w:szCs w:val="19"/>
              </w:rPr>
            </w:pPr>
            <w:r w:rsidRPr="001A29AE">
              <w:rPr>
                <w:color w:val="000000"/>
                <w:sz w:val="19"/>
                <w:szCs w:val="19"/>
              </w:rPr>
              <w:t>KOKKU OMATULUD</w:t>
            </w:r>
          </w:p>
        </w:tc>
        <w:tc>
          <w:tcPr>
            <w:tcW w:w="1063" w:type="dxa"/>
            <w:tcBorders>
              <w:top w:val="nil"/>
              <w:left w:val="nil"/>
              <w:bottom w:val="single" w:sz="4" w:space="0" w:color="auto"/>
              <w:right w:val="single" w:sz="4" w:space="0" w:color="auto"/>
            </w:tcBorders>
            <w:shd w:val="clear" w:color="000000" w:fill="FFFFFF"/>
            <w:hideMark/>
          </w:tcPr>
          <w:p w14:paraId="23746A09" w14:textId="77777777" w:rsidR="002275B9" w:rsidRPr="001A29AE" w:rsidRDefault="002275B9" w:rsidP="00D90482">
            <w:pPr>
              <w:jc w:val="right"/>
              <w:rPr>
                <w:color w:val="000000"/>
                <w:sz w:val="19"/>
                <w:szCs w:val="19"/>
              </w:rPr>
            </w:pPr>
            <w:r w:rsidRPr="001A29AE">
              <w:rPr>
                <w:color w:val="000000"/>
                <w:sz w:val="19"/>
                <w:szCs w:val="19"/>
              </w:rPr>
              <w:t>2 176</w:t>
            </w:r>
          </w:p>
        </w:tc>
        <w:tc>
          <w:tcPr>
            <w:tcW w:w="1034" w:type="dxa"/>
            <w:tcBorders>
              <w:top w:val="nil"/>
              <w:left w:val="nil"/>
              <w:bottom w:val="single" w:sz="4" w:space="0" w:color="auto"/>
              <w:right w:val="single" w:sz="4" w:space="0" w:color="auto"/>
            </w:tcBorders>
            <w:shd w:val="clear" w:color="000000" w:fill="FFFFFF"/>
            <w:hideMark/>
          </w:tcPr>
          <w:p w14:paraId="4414A094" w14:textId="77777777" w:rsidR="002275B9" w:rsidRPr="001A29AE" w:rsidRDefault="002275B9" w:rsidP="00D90482">
            <w:pPr>
              <w:jc w:val="right"/>
              <w:rPr>
                <w:color w:val="000000"/>
                <w:sz w:val="19"/>
                <w:szCs w:val="19"/>
              </w:rPr>
            </w:pPr>
            <w:r w:rsidRPr="001A29AE">
              <w:rPr>
                <w:color w:val="000000"/>
                <w:sz w:val="19"/>
                <w:szCs w:val="19"/>
              </w:rPr>
              <w:t>0</w:t>
            </w:r>
          </w:p>
        </w:tc>
        <w:tc>
          <w:tcPr>
            <w:tcW w:w="1174" w:type="dxa"/>
            <w:tcBorders>
              <w:top w:val="nil"/>
              <w:left w:val="nil"/>
              <w:bottom w:val="single" w:sz="4" w:space="0" w:color="auto"/>
              <w:right w:val="single" w:sz="4" w:space="0" w:color="auto"/>
            </w:tcBorders>
            <w:shd w:val="clear" w:color="000000" w:fill="FFFFFF"/>
            <w:hideMark/>
          </w:tcPr>
          <w:p w14:paraId="66612847"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385315D1"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6E22264B"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4373EB74" w14:textId="77777777" w:rsidR="002275B9" w:rsidRPr="001A29AE" w:rsidRDefault="002275B9" w:rsidP="00D90482">
            <w:pPr>
              <w:rPr>
                <w:color w:val="000000"/>
                <w:sz w:val="19"/>
                <w:szCs w:val="19"/>
              </w:rPr>
            </w:pPr>
            <w:r w:rsidRPr="001A29AE">
              <w:rPr>
                <w:color w:val="000000"/>
                <w:sz w:val="19"/>
                <w:szCs w:val="19"/>
              </w:rPr>
              <w:t>0921213 Narva Soldino Gumnaasium</w:t>
            </w:r>
          </w:p>
        </w:tc>
        <w:tc>
          <w:tcPr>
            <w:tcW w:w="708" w:type="dxa"/>
            <w:tcBorders>
              <w:top w:val="nil"/>
              <w:left w:val="nil"/>
              <w:bottom w:val="single" w:sz="4" w:space="0" w:color="auto"/>
              <w:right w:val="single" w:sz="4" w:space="0" w:color="auto"/>
            </w:tcBorders>
            <w:shd w:val="clear" w:color="000000" w:fill="FFFFFF"/>
            <w:hideMark/>
          </w:tcPr>
          <w:p w14:paraId="511C9390"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5055CDA8"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06BF97C7" w14:textId="77777777" w:rsidR="002275B9" w:rsidRPr="001A29AE" w:rsidRDefault="002275B9" w:rsidP="00D90482">
            <w:pPr>
              <w:rPr>
                <w:color w:val="000000"/>
                <w:sz w:val="19"/>
                <w:szCs w:val="19"/>
              </w:rPr>
            </w:pPr>
            <w:r w:rsidRPr="001A29AE">
              <w:rPr>
                <w:color w:val="000000"/>
                <w:sz w:val="19"/>
                <w:szCs w:val="19"/>
              </w:rPr>
              <w:t>3220</w:t>
            </w:r>
          </w:p>
        </w:tc>
        <w:tc>
          <w:tcPr>
            <w:tcW w:w="1590" w:type="dxa"/>
            <w:tcBorders>
              <w:top w:val="nil"/>
              <w:left w:val="nil"/>
              <w:bottom w:val="single" w:sz="4" w:space="0" w:color="auto"/>
              <w:right w:val="single" w:sz="4" w:space="0" w:color="auto"/>
            </w:tcBorders>
            <w:shd w:val="clear" w:color="000000" w:fill="FFFFFF"/>
            <w:hideMark/>
          </w:tcPr>
          <w:p w14:paraId="7F2E566D" w14:textId="77777777" w:rsidR="002275B9" w:rsidRPr="001A29AE" w:rsidRDefault="002275B9" w:rsidP="00D90482">
            <w:pPr>
              <w:rPr>
                <w:color w:val="000000"/>
                <w:sz w:val="19"/>
                <w:szCs w:val="19"/>
              </w:rPr>
            </w:pPr>
            <w:r w:rsidRPr="001A29AE">
              <w:rPr>
                <w:color w:val="000000"/>
                <w:sz w:val="19"/>
                <w:szCs w:val="19"/>
              </w:rPr>
              <w:t>Tulud haridusalasest tegevusest</w:t>
            </w:r>
          </w:p>
        </w:tc>
        <w:tc>
          <w:tcPr>
            <w:tcW w:w="1063" w:type="dxa"/>
            <w:tcBorders>
              <w:top w:val="nil"/>
              <w:left w:val="nil"/>
              <w:bottom w:val="single" w:sz="4" w:space="0" w:color="auto"/>
              <w:right w:val="single" w:sz="4" w:space="0" w:color="auto"/>
            </w:tcBorders>
            <w:shd w:val="clear" w:color="000000" w:fill="FFFFFF"/>
            <w:hideMark/>
          </w:tcPr>
          <w:p w14:paraId="2FB68916" w14:textId="77777777" w:rsidR="002275B9" w:rsidRPr="001A29AE" w:rsidRDefault="002275B9" w:rsidP="00D90482">
            <w:pPr>
              <w:jc w:val="right"/>
              <w:rPr>
                <w:color w:val="000000"/>
                <w:sz w:val="19"/>
                <w:szCs w:val="19"/>
              </w:rPr>
            </w:pPr>
            <w:r w:rsidRPr="001A29AE">
              <w:rPr>
                <w:color w:val="000000"/>
                <w:sz w:val="19"/>
                <w:szCs w:val="19"/>
              </w:rPr>
              <w:t>2 176</w:t>
            </w:r>
          </w:p>
        </w:tc>
        <w:tc>
          <w:tcPr>
            <w:tcW w:w="1034" w:type="dxa"/>
            <w:tcBorders>
              <w:top w:val="nil"/>
              <w:left w:val="nil"/>
              <w:bottom w:val="single" w:sz="4" w:space="0" w:color="auto"/>
              <w:right w:val="single" w:sz="4" w:space="0" w:color="auto"/>
            </w:tcBorders>
            <w:shd w:val="clear" w:color="000000" w:fill="FFFFFF"/>
            <w:hideMark/>
          </w:tcPr>
          <w:p w14:paraId="08B5E3A4" w14:textId="77777777" w:rsidR="002275B9" w:rsidRPr="001A29AE" w:rsidRDefault="002275B9" w:rsidP="00D90482">
            <w:pPr>
              <w:jc w:val="right"/>
              <w:rPr>
                <w:color w:val="000000"/>
                <w:sz w:val="19"/>
                <w:szCs w:val="19"/>
              </w:rPr>
            </w:pPr>
            <w:r w:rsidRPr="001A29AE">
              <w:rPr>
                <w:color w:val="000000"/>
                <w:sz w:val="19"/>
                <w:szCs w:val="19"/>
              </w:rPr>
              <w:t>0</w:t>
            </w:r>
          </w:p>
        </w:tc>
        <w:tc>
          <w:tcPr>
            <w:tcW w:w="1174" w:type="dxa"/>
            <w:tcBorders>
              <w:top w:val="nil"/>
              <w:left w:val="nil"/>
              <w:bottom w:val="single" w:sz="4" w:space="0" w:color="auto"/>
              <w:right w:val="single" w:sz="4" w:space="0" w:color="auto"/>
            </w:tcBorders>
            <w:shd w:val="clear" w:color="000000" w:fill="FFFFFF"/>
            <w:hideMark/>
          </w:tcPr>
          <w:p w14:paraId="44EACB77"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7E8C799B"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193B429D"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2F23F62C" w14:textId="77777777" w:rsidR="002275B9" w:rsidRPr="001A29AE" w:rsidRDefault="002275B9" w:rsidP="00D90482">
            <w:pPr>
              <w:rPr>
                <w:color w:val="000000"/>
                <w:sz w:val="19"/>
                <w:szCs w:val="19"/>
              </w:rPr>
            </w:pPr>
            <w:r w:rsidRPr="001A29AE">
              <w:rPr>
                <w:color w:val="000000"/>
                <w:sz w:val="19"/>
                <w:szCs w:val="19"/>
              </w:rPr>
              <w:t>0921214 Narva Keeltelutseum</w:t>
            </w:r>
          </w:p>
        </w:tc>
        <w:tc>
          <w:tcPr>
            <w:tcW w:w="708" w:type="dxa"/>
            <w:tcBorders>
              <w:top w:val="nil"/>
              <w:left w:val="nil"/>
              <w:bottom w:val="single" w:sz="4" w:space="0" w:color="auto"/>
              <w:right w:val="single" w:sz="4" w:space="0" w:color="auto"/>
            </w:tcBorders>
            <w:shd w:val="clear" w:color="000000" w:fill="FFFFFF"/>
            <w:hideMark/>
          </w:tcPr>
          <w:p w14:paraId="11A7B141"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6947D816"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0439BD28"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361A4FFE"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2A7BA069" w14:textId="77777777" w:rsidR="002275B9" w:rsidRPr="001A29AE" w:rsidRDefault="002275B9" w:rsidP="00D90482">
            <w:pPr>
              <w:jc w:val="right"/>
              <w:rPr>
                <w:color w:val="000000"/>
                <w:sz w:val="19"/>
                <w:szCs w:val="19"/>
              </w:rPr>
            </w:pPr>
            <w:r w:rsidRPr="001A29AE">
              <w:rPr>
                <w:color w:val="000000"/>
                <w:sz w:val="19"/>
                <w:szCs w:val="19"/>
              </w:rPr>
              <w:t>457 040</w:t>
            </w:r>
          </w:p>
        </w:tc>
        <w:tc>
          <w:tcPr>
            <w:tcW w:w="1034" w:type="dxa"/>
            <w:tcBorders>
              <w:top w:val="nil"/>
              <w:left w:val="nil"/>
              <w:bottom w:val="single" w:sz="4" w:space="0" w:color="auto"/>
              <w:right w:val="single" w:sz="4" w:space="0" w:color="auto"/>
            </w:tcBorders>
            <w:shd w:val="clear" w:color="000000" w:fill="FFFFFF"/>
            <w:hideMark/>
          </w:tcPr>
          <w:p w14:paraId="63C5AD84" w14:textId="77777777" w:rsidR="002275B9" w:rsidRPr="001A29AE" w:rsidRDefault="002275B9" w:rsidP="00D90482">
            <w:pPr>
              <w:jc w:val="right"/>
              <w:rPr>
                <w:color w:val="000000"/>
                <w:sz w:val="19"/>
                <w:szCs w:val="19"/>
              </w:rPr>
            </w:pPr>
            <w:r w:rsidRPr="001A29AE">
              <w:rPr>
                <w:color w:val="000000"/>
                <w:sz w:val="19"/>
                <w:szCs w:val="19"/>
              </w:rPr>
              <w:t>452 888</w:t>
            </w:r>
          </w:p>
        </w:tc>
        <w:tc>
          <w:tcPr>
            <w:tcW w:w="1174" w:type="dxa"/>
            <w:tcBorders>
              <w:top w:val="nil"/>
              <w:left w:val="nil"/>
              <w:bottom w:val="single" w:sz="4" w:space="0" w:color="auto"/>
              <w:right w:val="single" w:sz="4" w:space="0" w:color="auto"/>
            </w:tcBorders>
            <w:shd w:val="clear" w:color="000000" w:fill="FFFFFF"/>
            <w:hideMark/>
          </w:tcPr>
          <w:p w14:paraId="319E84D5" w14:textId="77777777" w:rsidR="002275B9" w:rsidRPr="001A29AE" w:rsidRDefault="002275B9" w:rsidP="00D90482">
            <w:pPr>
              <w:jc w:val="right"/>
              <w:rPr>
                <w:color w:val="000000"/>
                <w:sz w:val="19"/>
                <w:szCs w:val="19"/>
              </w:rPr>
            </w:pPr>
            <w:r w:rsidRPr="001A29AE">
              <w:rPr>
                <w:color w:val="000000"/>
                <w:sz w:val="19"/>
                <w:szCs w:val="19"/>
              </w:rPr>
              <w:t>1 241 527</w:t>
            </w:r>
          </w:p>
        </w:tc>
        <w:tc>
          <w:tcPr>
            <w:tcW w:w="1136" w:type="dxa"/>
            <w:tcBorders>
              <w:top w:val="nil"/>
              <w:left w:val="nil"/>
              <w:bottom w:val="single" w:sz="4" w:space="0" w:color="auto"/>
              <w:right w:val="single" w:sz="4" w:space="0" w:color="auto"/>
            </w:tcBorders>
            <w:shd w:val="clear" w:color="000000" w:fill="FFFFFF"/>
            <w:hideMark/>
          </w:tcPr>
          <w:p w14:paraId="295ABE17" w14:textId="77777777" w:rsidR="002275B9" w:rsidRPr="001A29AE" w:rsidRDefault="002275B9" w:rsidP="00D90482">
            <w:pPr>
              <w:jc w:val="right"/>
              <w:rPr>
                <w:color w:val="000000"/>
                <w:sz w:val="19"/>
                <w:szCs w:val="19"/>
              </w:rPr>
            </w:pPr>
            <w:r w:rsidRPr="001A29AE">
              <w:rPr>
                <w:color w:val="000000"/>
                <w:sz w:val="19"/>
                <w:szCs w:val="19"/>
              </w:rPr>
              <w:t>1 371 474</w:t>
            </w:r>
          </w:p>
        </w:tc>
      </w:tr>
      <w:tr w:rsidR="002275B9" w:rsidRPr="001A29AE" w14:paraId="36F52611"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117734BD" w14:textId="77777777" w:rsidR="002275B9" w:rsidRPr="001A29AE" w:rsidRDefault="002275B9" w:rsidP="00D90482">
            <w:pPr>
              <w:rPr>
                <w:color w:val="000000"/>
                <w:sz w:val="19"/>
                <w:szCs w:val="19"/>
              </w:rPr>
            </w:pPr>
            <w:r w:rsidRPr="001A29AE">
              <w:rPr>
                <w:color w:val="000000"/>
                <w:sz w:val="19"/>
                <w:szCs w:val="19"/>
              </w:rPr>
              <w:t>0921214 Narva Keeltelutseum</w:t>
            </w:r>
          </w:p>
        </w:tc>
        <w:tc>
          <w:tcPr>
            <w:tcW w:w="708" w:type="dxa"/>
            <w:tcBorders>
              <w:top w:val="nil"/>
              <w:left w:val="nil"/>
              <w:bottom w:val="single" w:sz="4" w:space="0" w:color="auto"/>
              <w:right w:val="single" w:sz="4" w:space="0" w:color="auto"/>
            </w:tcBorders>
            <w:shd w:val="clear" w:color="000000" w:fill="FFFFFF"/>
            <w:hideMark/>
          </w:tcPr>
          <w:p w14:paraId="252EF6E0"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15C1BC67"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44658AC4"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068968C2"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60848F00" w14:textId="77777777" w:rsidR="002275B9" w:rsidRPr="001A29AE" w:rsidRDefault="002275B9" w:rsidP="00D90482">
            <w:pPr>
              <w:jc w:val="right"/>
              <w:rPr>
                <w:color w:val="000000"/>
                <w:sz w:val="19"/>
                <w:szCs w:val="19"/>
              </w:rPr>
            </w:pPr>
            <w:r w:rsidRPr="001A29AE">
              <w:rPr>
                <w:color w:val="000000"/>
                <w:sz w:val="19"/>
                <w:szCs w:val="19"/>
              </w:rPr>
              <w:t>292 452</w:t>
            </w:r>
          </w:p>
        </w:tc>
        <w:tc>
          <w:tcPr>
            <w:tcW w:w="1034" w:type="dxa"/>
            <w:tcBorders>
              <w:top w:val="nil"/>
              <w:left w:val="nil"/>
              <w:bottom w:val="single" w:sz="4" w:space="0" w:color="auto"/>
              <w:right w:val="single" w:sz="4" w:space="0" w:color="auto"/>
            </w:tcBorders>
            <w:shd w:val="clear" w:color="000000" w:fill="FFFFFF"/>
            <w:hideMark/>
          </w:tcPr>
          <w:p w14:paraId="586ED980" w14:textId="77777777" w:rsidR="002275B9" w:rsidRPr="001A29AE" w:rsidRDefault="002275B9" w:rsidP="00D90482">
            <w:pPr>
              <w:jc w:val="right"/>
              <w:rPr>
                <w:color w:val="000000"/>
                <w:sz w:val="19"/>
                <w:szCs w:val="19"/>
              </w:rPr>
            </w:pPr>
            <w:r w:rsidRPr="001A29AE">
              <w:rPr>
                <w:color w:val="000000"/>
                <w:sz w:val="19"/>
                <w:szCs w:val="19"/>
              </w:rPr>
              <w:t>313 309</w:t>
            </w:r>
          </w:p>
        </w:tc>
        <w:tc>
          <w:tcPr>
            <w:tcW w:w="1174" w:type="dxa"/>
            <w:tcBorders>
              <w:top w:val="nil"/>
              <w:left w:val="nil"/>
              <w:bottom w:val="single" w:sz="4" w:space="0" w:color="auto"/>
              <w:right w:val="single" w:sz="4" w:space="0" w:color="auto"/>
            </w:tcBorders>
            <w:shd w:val="clear" w:color="000000" w:fill="FFFFFF"/>
            <w:hideMark/>
          </w:tcPr>
          <w:p w14:paraId="2F9AEFEC" w14:textId="77777777" w:rsidR="002275B9" w:rsidRPr="001A29AE" w:rsidRDefault="002275B9" w:rsidP="00D90482">
            <w:pPr>
              <w:jc w:val="right"/>
              <w:rPr>
                <w:color w:val="000000"/>
                <w:sz w:val="19"/>
                <w:szCs w:val="19"/>
              </w:rPr>
            </w:pPr>
            <w:r w:rsidRPr="001A29AE">
              <w:rPr>
                <w:color w:val="000000"/>
                <w:sz w:val="19"/>
                <w:szCs w:val="19"/>
              </w:rPr>
              <w:t>1 143 777</w:t>
            </w:r>
          </w:p>
        </w:tc>
        <w:tc>
          <w:tcPr>
            <w:tcW w:w="1136" w:type="dxa"/>
            <w:tcBorders>
              <w:top w:val="nil"/>
              <w:left w:val="nil"/>
              <w:bottom w:val="single" w:sz="4" w:space="0" w:color="auto"/>
              <w:right w:val="single" w:sz="4" w:space="0" w:color="auto"/>
            </w:tcBorders>
            <w:shd w:val="clear" w:color="000000" w:fill="FFFFFF"/>
            <w:hideMark/>
          </w:tcPr>
          <w:p w14:paraId="65F30434" w14:textId="77777777" w:rsidR="002275B9" w:rsidRPr="001A29AE" w:rsidRDefault="002275B9" w:rsidP="00D90482">
            <w:pPr>
              <w:jc w:val="right"/>
              <w:rPr>
                <w:color w:val="000000"/>
                <w:sz w:val="19"/>
                <w:szCs w:val="19"/>
              </w:rPr>
            </w:pPr>
            <w:r w:rsidRPr="001A29AE">
              <w:rPr>
                <w:color w:val="000000"/>
                <w:sz w:val="19"/>
                <w:szCs w:val="19"/>
              </w:rPr>
              <w:t>1 320 407</w:t>
            </w:r>
          </w:p>
        </w:tc>
      </w:tr>
      <w:tr w:rsidR="002275B9" w:rsidRPr="001A29AE" w14:paraId="766F808D"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75C23895" w14:textId="77777777" w:rsidR="002275B9" w:rsidRPr="001A29AE" w:rsidRDefault="002275B9" w:rsidP="00D90482">
            <w:pPr>
              <w:rPr>
                <w:color w:val="000000"/>
                <w:sz w:val="19"/>
                <w:szCs w:val="19"/>
              </w:rPr>
            </w:pPr>
            <w:r w:rsidRPr="001A29AE">
              <w:rPr>
                <w:color w:val="000000"/>
                <w:sz w:val="19"/>
                <w:szCs w:val="19"/>
              </w:rPr>
              <w:t>0921214 Narva Keeltelutseum</w:t>
            </w:r>
          </w:p>
        </w:tc>
        <w:tc>
          <w:tcPr>
            <w:tcW w:w="708" w:type="dxa"/>
            <w:tcBorders>
              <w:top w:val="nil"/>
              <w:left w:val="nil"/>
              <w:bottom w:val="single" w:sz="4" w:space="0" w:color="auto"/>
              <w:right w:val="single" w:sz="4" w:space="0" w:color="auto"/>
            </w:tcBorders>
            <w:shd w:val="clear" w:color="000000" w:fill="FFFFFF"/>
            <w:hideMark/>
          </w:tcPr>
          <w:p w14:paraId="3701A73D"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5579936B"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34195BEB"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4BE81D5D"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22BB4E35" w14:textId="77777777" w:rsidR="002275B9" w:rsidRPr="001A29AE" w:rsidRDefault="002275B9" w:rsidP="00D90482">
            <w:pPr>
              <w:jc w:val="right"/>
              <w:rPr>
                <w:color w:val="000000"/>
                <w:sz w:val="19"/>
                <w:szCs w:val="19"/>
              </w:rPr>
            </w:pPr>
            <w:r w:rsidRPr="001A29AE">
              <w:rPr>
                <w:color w:val="000000"/>
                <w:sz w:val="19"/>
                <w:szCs w:val="19"/>
              </w:rPr>
              <w:t>164 588</w:t>
            </w:r>
          </w:p>
        </w:tc>
        <w:tc>
          <w:tcPr>
            <w:tcW w:w="1034" w:type="dxa"/>
            <w:tcBorders>
              <w:top w:val="nil"/>
              <w:left w:val="nil"/>
              <w:bottom w:val="single" w:sz="4" w:space="0" w:color="auto"/>
              <w:right w:val="single" w:sz="4" w:space="0" w:color="auto"/>
            </w:tcBorders>
            <w:shd w:val="clear" w:color="000000" w:fill="FFFFFF"/>
            <w:hideMark/>
          </w:tcPr>
          <w:p w14:paraId="06B3FD6E" w14:textId="77777777" w:rsidR="002275B9" w:rsidRPr="001A29AE" w:rsidRDefault="002275B9" w:rsidP="00D90482">
            <w:pPr>
              <w:jc w:val="right"/>
              <w:rPr>
                <w:color w:val="000000"/>
                <w:sz w:val="19"/>
                <w:szCs w:val="19"/>
              </w:rPr>
            </w:pPr>
            <w:r w:rsidRPr="001A29AE">
              <w:rPr>
                <w:color w:val="000000"/>
                <w:sz w:val="19"/>
                <w:szCs w:val="19"/>
              </w:rPr>
              <w:t>139 579</w:t>
            </w:r>
          </w:p>
        </w:tc>
        <w:tc>
          <w:tcPr>
            <w:tcW w:w="1174" w:type="dxa"/>
            <w:tcBorders>
              <w:top w:val="nil"/>
              <w:left w:val="nil"/>
              <w:bottom w:val="single" w:sz="4" w:space="0" w:color="auto"/>
              <w:right w:val="single" w:sz="4" w:space="0" w:color="auto"/>
            </w:tcBorders>
            <w:shd w:val="clear" w:color="000000" w:fill="FFFFFF"/>
            <w:hideMark/>
          </w:tcPr>
          <w:p w14:paraId="420E24F3" w14:textId="77777777" w:rsidR="002275B9" w:rsidRPr="001A29AE" w:rsidRDefault="002275B9" w:rsidP="00D90482">
            <w:pPr>
              <w:jc w:val="right"/>
              <w:rPr>
                <w:color w:val="000000"/>
                <w:sz w:val="19"/>
                <w:szCs w:val="19"/>
              </w:rPr>
            </w:pPr>
            <w:r w:rsidRPr="001A29AE">
              <w:rPr>
                <w:color w:val="000000"/>
                <w:sz w:val="19"/>
                <w:szCs w:val="19"/>
              </w:rPr>
              <w:t>97 750</w:t>
            </w:r>
          </w:p>
        </w:tc>
        <w:tc>
          <w:tcPr>
            <w:tcW w:w="1136" w:type="dxa"/>
            <w:tcBorders>
              <w:top w:val="nil"/>
              <w:left w:val="nil"/>
              <w:bottom w:val="single" w:sz="4" w:space="0" w:color="auto"/>
              <w:right w:val="single" w:sz="4" w:space="0" w:color="auto"/>
            </w:tcBorders>
            <w:shd w:val="clear" w:color="000000" w:fill="FFFFFF"/>
            <w:hideMark/>
          </w:tcPr>
          <w:p w14:paraId="33AC5CC3" w14:textId="77777777" w:rsidR="002275B9" w:rsidRPr="001A29AE" w:rsidRDefault="002275B9" w:rsidP="00D90482">
            <w:pPr>
              <w:jc w:val="right"/>
              <w:rPr>
                <w:color w:val="000000"/>
                <w:sz w:val="19"/>
                <w:szCs w:val="19"/>
              </w:rPr>
            </w:pPr>
            <w:r w:rsidRPr="001A29AE">
              <w:rPr>
                <w:color w:val="000000"/>
                <w:sz w:val="19"/>
                <w:szCs w:val="19"/>
              </w:rPr>
              <w:t>51 067</w:t>
            </w:r>
          </w:p>
        </w:tc>
      </w:tr>
      <w:tr w:rsidR="002275B9" w:rsidRPr="001A29AE" w14:paraId="4B4E0128" w14:textId="77777777" w:rsidTr="0035143F">
        <w:trPr>
          <w:trHeight w:val="67"/>
        </w:trPr>
        <w:tc>
          <w:tcPr>
            <w:tcW w:w="1560" w:type="dxa"/>
            <w:tcBorders>
              <w:top w:val="nil"/>
              <w:left w:val="single" w:sz="4" w:space="0" w:color="auto"/>
              <w:bottom w:val="single" w:sz="4" w:space="0" w:color="auto"/>
              <w:right w:val="single" w:sz="4" w:space="0" w:color="auto"/>
            </w:tcBorders>
            <w:shd w:val="clear" w:color="000000" w:fill="FFFFFF"/>
            <w:hideMark/>
          </w:tcPr>
          <w:p w14:paraId="2EA387A7" w14:textId="77777777" w:rsidR="002275B9" w:rsidRPr="001A29AE" w:rsidRDefault="002275B9" w:rsidP="00D90482">
            <w:pPr>
              <w:rPr>
                <w:color w:val="000000"/>
                <w:sz w:val="19"/>
                <w:szCs w:val="19"/>
              </w:rPr>
            </w:pPr>
            <w:r w:rsidRPr="001A29AE">
              <w:rPr>
                <w:color w:val="000000"/>
                <w:sz w:val="19"/>
                <w:szCs w:val="19"/>
              </w:rPr>
              <w:t>0921214 Narva Keeltelutseum</w:t>
            </w:r>
          </w:p>
        </w:tc>
        <w:tc>
          <w:tcPr>
            <w:tcW w:w="708" w:type="dxa"/>
            <w:tcBorders>
              <w:top w:val="nil"/>
              <w:left w:val="nil"/>
              <w:bottom w:val="single" w:sz="4" w:space="0" w:color="auto"/>
              <w:right w:val="single" w:sz="4" w:space="0" w:color="auto"/>
            </w:tcBorders>
            <w:shd w:val="clear" w:color="000000" w:fill="FFFFFF"/>
            <w:hideMark/>
          </w:tcPr>
          <w:p w14:paraId="5297D0D5"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253359F1"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3E0E2EDE"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4128DCF4" w14:textId="77777777" w:rsidR="002275B9" w:rsidRPr="001A29AE" w:rsidRDefault="002275B9" w:rsidP="00D90482">
            <w:pPr>
              <w:rPr>
                <w:color w:val="000000"/>
                <w:sz w:val="19"/>
                <w:szCs w:val="19"/>
              </w:rPr>
            </w:pPr>
            <w:r w:rsidRPr="001A29AE">
              <w:rPr>
                <w:color w:val="000000"/>
                <w:sz w:val="19"/>
                <w:szCs w:val="19"/>
              </w:rPr>
              <w:t>KOKKU OMATULUD</w:t>
            </w:r>
          </w:p>
        </w:tc>
        <w:tc>
          <w:tcPr>
            <w:tcW w:w="1063" w:type="dxa"/>
            <w:tcBorders>
              <w:top w:val="nil"/>
              <w:left w:val="nil"/>
              <w:bottom w:val="single" w:sz="4" w:space="0" w:color="auto"/>
              <w:right w:val="single" w:sz="4" w:space="0" w:color="auto"/>
            </w:tcBorders>
            <w:shd w:val="clear" w:color="000000" w:fill="FFFFFF"/>
            <w:hideMark/>
          </w:tcPr>
          <w:p w14:paraId="57B16278" w14:textId="77777777" w:rsidR="002275B9" w:rsidRPr="001A29AE" w:rsidRDefault="002275B9" w:rsidP="00D90482">
            <w:pPr>
              <w:jc w:val="right"/>
              <w:rPr>
                <w:color w:val="000000"/>
                <w:sz w:val="19"/>
                <w:szCs w:val="19"/>
              </w:rPr>
            </w:pPr>
            <w:r w:rsidRPr="001A29AE">
              <w:rPr>
                <w:color w:val="000000"/>
                <w:sz w:val="19"/>
                <w:szCs w:val="19"/>
              </w:rPr>
              <w:t>8 276</w:t>
            </w:r>
          </w:p>
        </w:tc>
        <w:tc>
          <w:tcPr>
            <w:tcW w:w="1034" w:type="dxa"/>
            <w:tcBorders>
              <w:top w:val="nil"/>
              <w:left w:val="nil"/>
              <w:bottom w:val="single" w:sz="4" w:space="0" w:color="auto"/>
              <w:right w:val="single" w:sz="4" w:space="0" w:color="auto"/>
            </w:tcBorders>
            <w:shd w:val="clear" w:color="000000" w:fill="FFFFFF"/>
            <w:hideMark/>
          </w:tcPr>
          <w:p w14:paraId="4B1B69AA" w14:textId="77777777" w:rsidR="002275B9" w:rsidRPr="001A29AE" w:rsidRDefault="002275B9" w:rsidP="00D90482">
            <w:pPr>
              <w:jc w:val="right"/>
              <w:rPr>
                <w:color w:val="000000"/>
                <w:sz w:val="19"/>
                <w:szCs w:val="19"/>
              </w:rPr>
            </w:pPr>
            <w:r w:rsidRPr="001A29AE">
              <w:rPr>
                <w:color w:val="000000"/>
                <w:sz w:val="19"/>
                <w:szCs w:val="19"/>
              </w:rPr>
              <w:t>3 540</w:t>
            </w:r>
          </w:p>
        </w:tc>
        <w:tc>
          <w:tcPr>
            <w:tcW w:w="1174" w:type="dxa"/>
            <w:tcBorders>
              <w:top w:val="nil"/>
              <w:left w:val="nil"/>
              <w:bottom w:val="single" w:sz="4" w:space="0" w:color="auto"/>
              <w:right w:val="single" w:sz="4" w:space="0" w:color="auto"/>
            </w:tcBorders>
            <w:shd w:val="clear" w:color="000000" w:fill="FFFFFF"/>
            <w:hideMark/>
          </w:tcPr>
          <w:p w14:paraId="75B170F4"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33472472"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68B67745"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0A8F29E9" w14:textId="77777777" w:rsidR="002275B9" w:rsidRPr="001A29AE" w:rsidRDefault="002275B9" w:rsidP="00D90482">
            <w:pPr>
              <w:rPr>
                <w:color w:val="000000"/>
                <w:sz w:val="19"/>
                <w:szCs w:val="19"/>
              </w:rPr>
            </w:pPr>
            <w:r w:rsidRPr="001A29AE">
              <w:rPr>
                <w:color w:val="000000"/>
                <w:sz w:val="19"/>
                <w:szCs w:val="19"/>
              </w:rPr>
              <w:t>0921214 Narva Keeltelutseum</w:t>
            </w:r>
          </w:p>
        </w:tc>
        <w:tc>
          <w:tcPr>
            <w:tcW w:w="708" w:type="dxa"/>
            <w:tcBorders>
              <w:top w:val="nil"/>
              <w:left w:val="nil"/>
              <w:bottom w:val="single" w:sz="4" w:space="0" w:color="auto"/>
              <w:right w:val="single" w:sz="4" w:space="0" w:color="auto"/>
            </w:tcBorders>
            <w:shd w:val="clear" w:color="000000" w:fill="FFFFFF"/>
            <w:hideMark/>
          </w:tcPr>
          <w:p w14:paraId="314782F9"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1F784E32"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655C8F6E" w14:textId="77777777" w:rsidR="002275B9" w:rsidRPr="001A29AE" w:rsidRDefault="002275B9" w:rsidP="00D90482">
            <w:pPr>
              <w:rPr>
                <w:color w:val="000000"/>
                <w:sz w:val="19"/>
                <w:szCs w:val="19"/>
              </w:rPr>
            </w:pPr>
            <w:r w:rsidRPr="001A29AE">
              <w:rPr>
                <w:color w:val="000000"/>
                <w:sz w:val="19"/>
                <w:szCs w:val="19"/>
              </w:rPr>
              <w:t>3220</w:t>
            </w:r>
          </w:p>
        </w:tc>
        <w:tc>
          <w:tcPr>
            <w:tcW w:w="1590" w:type="dxa"/>
            <w:tcBorders>
              <w:top w:val="nil"/>
              <w:left w:val="nil"/>
              <w:bottom w:val="single" w:sz="4" w:space="0" w:color="auto"/>
              <w:right w:val="single" w:sz="4" w:space="0" w:color="auto"/>
            </w:tcBorders>
            <w:shd w:val="clear" w:color="000000" w:fill="FFFFFF"/>
            <w:hideMark/>
          </w:tcPr>
          <w:p w14:paraId="2AF762CD" w14:textId="77777777" w:rsidR="002275B9" w:rsidRPr="001A29AE" w:rsidRDefault="002275B9" w:rsidP="00D90482">
            <w:pPr>
              <w:rPr>
                <w:color w:val="000000"/>
                <w:sz w:val="19"/>
                <w:szCs w:val="19"/>
              </w:rPr>
            </w:pPr>
            <w:r w:rsidRPr="001A29AE">
              <w:rPr>
                <w:color w:val="000000"/>
                <w:sz w:val="19"/>
                <w:szCs w:val="19"/>
              </w:rPr>
              <w:t>Tulud haridusalasest tegevusest</w:t>
            </w:r>
          </w:p>
        </w:tc>
        <w:tc>
          <w:tcPr>
            <w:tcW w:w="1063" w:type="dxa"/>
            <w:tcBorders>
              <w:top w:val="nil"/>
              <w:left w:val="nil"/>
              <w:bottom w:val="single" w:sz="4" w:space="0" w:color="auto"/>
              <w:right w:val="single" w:sz="4" w:space="0" w:color="auto"/>
            </w:tcBorders>
            <w:shd w:val="clear" w:color="000000" w:fill="FFFFFF"/>
            <w:hideMark/>
          </w:tcPr>
          <w:p w14:paraId="6F962544" w14:textId="77777777" w:rsidR="002275B9" w:rsidRPr="001A29AE" w:rsidRDefault="002275B9" w:rsidP="00D90482">
            <w:pPr>
              <w:jc w:val="right"/>
              <w:rPr>
                <w:color w:val="000000"/>
                <w:sz w:val="19"/>
                <w:szCs w:val="19"/>
              </w:rPr>
            </w:pPr>
            <w:r w:rsidRPr="001A29AE">
              <w:rPr>
                <w:color w:val="000000"/>
                <w:sz w:val="19"/>
                <w:szCs w:val="19"/>
              </w:rPr>
              <w:t>7 676</w:t>
            </w:r>
          </w:p>
        </w:tc>
        <w:tc>
          <w:tcPr>
            <w:tcW w:w="1034" w:type="dxa"/>
            <w:tcBorders>
              <w:top w:val="nil"/>
              <w:left w:val="nil"/>
              <w:bottom w:val="single" w:sz="4" w:space="0" w:color="auto"/>
              <w:right w:val="single" w:sz="4" w:space="0" w:color="auto"/>
            </w:tcBorders>
            <w:shd w:val="clear" w:color="000000" w:fill="FFFFFF"/>
            <w:hideMark/>
          </w:tcPr>
          <w:p w14:paraId="6E2096E3" w14:textId="77777777" w:rsidR="002275B9" w:rsidRPr="001A29AE" w:rsidRDefault="002275B9" w:rsidP="00D90482">
            <w:pPr>
              <w:jc w:val="right"/>
              <w:rPr>
                <w:color w:val="000000"/>
                <w:sz w:val="19"/>
                <w:szCs w:val="19"/>
              </w:rPr>
            </w:pPr>
            <w:r w:rsidRPr="001A29AE">
              <w:rPr>
                <w:color w:val="000000"/>
                <w:sz w:val="19"/>
                <w:szCs w:val="19"/>
              </w:rPr>
              <w:t>0</w:t>
            </w:r>
          </w:p>
        </w:tc>
        <w:tc>
          <w:tcPr>
            <w:tcW w:w="1174" w:type="dxa"/>
            <w:tcBorders>
              <w:top w:val="nil"/>
              <w:left w:val="nil"/>
              <w:bottom w:val="single" w:sz="4" w:space="0" w:color="auto"/>
              <w:right w:val="single" w:sz="4" w:space="0" w:color="auto"/>
            </w:tcBorders>
            <w:shd w:val="clear" w:color="000000" w:fill="FFFFFF"/>
            <w:hideMark/>
          </w:tcPr>
          <w:p w14:paraId="734985F6"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66A5262D"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58AE09EC"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3B0A73A0" w14:textId="77777777" w:rsidR="002275B9" w:rsidRPr="001A29AE" w:rsidRDefault="002275B9" w:rsidP="00D90482">
            <w:pPr>
              <w:rPr>
                <w:color w:val="000000"/>
                <w:sz w:val="19"/>
                <w:szCs w:val="19"/>
              </w:rPr>
            </w:pPr>
            <w:r w:rsidRPr="001A29AE">
              <w:rPr>
                <w:color w:val="000000"/>
                <w:sz w:val="19"/>
                <w:szCs w:val="19"/>
              </w:rPr>
              <w:t>0921214 Narva Keeltelutseum</w:t>
            </w:r>
          </w:p>
        </w:tc>
        <w:tc>
          <w:tcPr>
            <w:tcW w:w="708" w:type="dxa"/>
            <w:tcBorders>
              <w:top w:val="nil"/>
              <w:left w:val="nil"/>
              <w:bottom w:val="single" w:sz="4" w:space="0" w:color="auto"/>
              <w:right w:val="single" w:sz="4" w:space="0" w:color="auto"/>
            </w:tcBorders>
            <w:shd w:val="clear" w:color="000000" w:fill="FFFFFF"/>
            <w:hideMark/>
          </w:tcPr>
          <w:p w14:paraId="1B0287A3"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4B1A28C5"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459ADC04" w14:textId="77777777" w:rsidR="002275B9" w:rsidRPr="001A29AE" w:rsidRDefault="002275B9" w:rsidP="00D90482">
            <w:pPr>
              <w:rPr>
                <w:color w:val="000000"/>
                <w:sz w:val="19"/>
                <w:szCs w:val="19"/>
              </w:rPr>
            </w:pPr>
            <w:r w:rsidRPr="001A29AE">
              <w:rPr>
                <w:color w:val="000000"/>
                <w:sz w:val="19"/>
                <w:szCs w:val="19"/>
              </w:rPr>
              <w:t>3233</w:t>
            </w:r>
          </w:p>
        </w:tc>
        <w:tc>
          <w:tcPr>
            <w:tcW w:w="1590" w:type="dxa"/>
            <w:tcBorders>
              <w:top w:val="nil"/>
              <w:left w:val="nil"/>
              <w:bottom w:val="single" w:sz="4" w:space="0" w:color="auto"/>
              <w:right w:val="single" w:sz="4" w:space="0" w:color="auto"/>
            </w:tcBorders>
            <w:shd w:val="clear" w:color="000000" w:fill="FFFFFF"/>
            <w:hideMark/>
          </w:tcPr>
          <w:p w14:paraId="60F7661C" w14:textId="77777777" w:rsidR="002275B9" w:rsidRPr="001A29AE" w:rsidRDefault="002275B9" w:rsidP="00D90482">
            <w:pPr>
              <w:rPr>
                <w:color w:val="000000"/>
                <w:sz w:val="19"/>
                <w:szCs w:val="19"/>
              </w:rPr>
            </w:pPr>
            <w:r w:rsidRPr="001A29AE">
              <w:rPr>
                <w:color w:val="000000"/>
                <w:sz w:val="19"/>
                <w:szCs w:val="19"/>
              </w:rPr>
              <w:t>Üür ja rent</w:t>
            </w:r>
          </w:p>
        </w:tc>
        <w:tc>
          <w:tcPr>
            <w:tcW w:w="1063" w:type="dxa"/>
            <w:tcBorders>
              <w:top w:val="nil"/>
              <w:left w:val="nil"/>
              <w:bottom w:val="single" w:sz="4" w:space="0" w:color="auto"/>
              <w:right w:val="single" w:sz="4" w:space="0" w:color="auto"/>
            </w:tcBorders>
            <w:shd w:val="clear" w:color="000000" w:fill="FFFFFF"/>
            <w:hideMark/>
          </w:tcPr>
          <w:p w14:paraId="0E152627" w14:textId="77777777" w:rsidR="002275B9" w:rsidRPr="001A29AE" w:rsidRDefault="002275B9" w:rsidP="00D90482">
            <w:pPr>
              <w:jc w:val="right"/>
              <w:rPr>
                <w:color w:val="000000"/>
                <w:sz w:val="19"/>
                <w:szCs w:val="19"/>
              </w:rPr>
            </w:pPr>
            <w:r w:rsidRPr="001A29AE">
              <w:rPr>
                <w:color w:val="000000"/>
                <w:sz w:val="19"/>
                <w:szCs w:val="19"/>
              </w:rPr>
              <w:t>600</w:t>
            </w:r>
          </w:p>
        </w:tc>
        <w:tc>
          <w:tcPr>
            <w:tcW w:w="1034" w:type="dxa"/>
            <w:tcBorders>
              <w:top w:val="nil"/>
              <w:left w:val="nil"/>
              <w:bottom w:val="single" w:sz="4" w:space="0" w:color="auto"/>
              <w:right w:val="single" w:sz="4" w:space="0" w:color="auto"/>
            </w:tcBorders>
            <w:shd w:val="clear" w:color="000000" w:fill="FFFFFF"/>
            <w:hideMark/>
          </w:tcPr>
          <w:p w14:paraId="5C6561CF" w14:textId="77777777" w:rsidR="002275B9" w:rsidRPr="001A29AE" w:rsidRDefault="002275B9" w:rsidP="00D90482">
            <w:pPr>
              <w:jc w:val="right"/>
              <w:rPr>
                <w:color w:val="000000"/>
                <w:sz w:val="19"/>
                <w:szCs w:val="19"/>
              </w:rPr>
            </w:pPr>
            <w:r w:rsidRPr="001A29AE">
              <w:rPr>
                <w:color w:val="000000"/>
                <w:sz w:val="19"/>
                <w:szCs w:val="19"/>
              </w:rPr>
              <w:t>3 540</w:t>
            </w:r>
          </w:p>
        </w:tc>
        <w:tc>
          <w:tcPr>
            <w:tcW w:w="1174" w:type="dxa"/>
            <w:tcBorders>
              <w:top w:val="nil"/>
              <w:left w:val="nil"/>
              <w:bottom w:val="single" w:sz="4" w:space="0" w:color="auto"/>
              <w:right w:val="single" w:sz="4" w:space="0" w:color="auto"/>
            </w:tcBorders>
            <w:shd w:val="clear" w:color="000000" w:fill="FFFFFF"/>
            <w:hideMark/>
          </w:tcPr>
          <w:p w14:paraId="38663284"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43ACD682"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1D5276B8"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27BF94A1" w14:textId="77777777" w:rsidR="002275B9" w:rsidRPr="001A29AE" w:rsidRDefault="002275B9" w:rsidP="00D90482">
            <w:pPr>
              <w:rPr>
                <w:color w:val="000000"/>
                <w:sz w:val="19"/>
                <w:szCs w:val="19"/>
              </w:rPr>
            </w:pPr>
            <w:r w:rsidRPr="001A29AE">
              <w:rPr>
                <w:color w:val="000000"/>
                <w:sz w:val="19"/>
                <w:szCs w:val="19"/>
              </w:rPr>
              <w:t>0921217 Narva Taiskasvanute Kool</w:t>
            </w:r>
          </w:p>
        </w:tc>
        <w:tc>
          <w:tcPr>
            <w:tcW w:w="708" w:type="dxa"/>
            <w:tcBorders>
              <w:top w:val="nil"/>
              <w:left w:val="nil"/>
              <w:bottom w:val="single" w:sz="4" w:space="0" w:color="auto"/>
              <w:right w:val="single" w:sz="4" w:space="0" w:color="auto"/>
            </w:tcBorders>
            <w:shd w:val="clear" w:color="000000" w:fill="FFFFFF"/>
            <w:hideMark/>
          </w:tcPr>
          <w:p w14:paraId="7BB59B8F"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011DAA33"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6A1713B5"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125BF4E7"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6CCF014E" w14:textId="77777777" w:rsidR="002275B9" w:rsidRPr="001A29AE" w:rsidRDefault="002275B9" w:rsidP="00D90482">
            <w:pPr>
              <w:jc w:val="right"/>
              <w:rPr>
                <w:color w:val="000000"/>
                <w:sz w:val="19"/>
                <w:szCs w:val="19"/>
              </w:rPr>
            </w:pPr>
            <w:r w:rsidRPr="001A29AE">
              <w:rPr>
                <w:color w:val="000000"/>
                <w:sz w:val="19"/>
                <w:szCs w:val="19"/>
              </w:rPr>
              <w:t>100 817</w:t>
            </w:r>
          </w:p>
        </w:tc>
        <w:tc>
          <w:tcPr>
            <w:tcW w:w="1034" w:type="dxa"/>
            <w:tcBorders>
              <w:top w:val="nil"/>
              <w:left w:val="nil"/>
              <w:bottom w:val="single" w:sz="4" w:space="0" w:color="auto"/>
              <w:right w:val="single" w:sz="4" w:space="0" w:color="auto"/>
            </w:tcBorders>
            <w:shd w:val="clear" w:color="000000" w:fill="FFFFFF"/>
            <w:hideMark/>
          </w:tcPr>
          <w:p w14:paraId="5C7200CD" w14:textId="77777777" w:rsidR="002275B9" w:rsidRPr="001A29AE" w:rsidRDefault="002275B9" w:rsidP="00D90482">
            <w:pPr>
              <w:jc w:val="right"/>
              <w:rPr>
                <w:color w:val="000000"/>
                <w:sz w:val="19"/>
                <w:szCs w:val="19"/>
              </w:rPr>
            </w:pPr>
            <w:r w:rsidRPr="001A29AE">
              <w:rPr>
                <w:color w:val="000000"/>
                <w:sz w:val="19"/>
                <w:szCs w:val="19"/>
              </w:rPr>
              <w:t>97 080</w:t>
            </w:r>
          </w:p>
        </w:tc>
        <w:tc>
          <w:tcPr>
            <w:tcW w:w="1174" w:type="dxa"/>
            <w:tcBorders>
              <w:top w:val="nil"/>
              <w:left w:val="nil"/>
              <w:bottom w:val="single" w:sz="4" w:space="0" w:color="auto"/>
              <w:right w:val="single" w:sz="4" w:space="0" w:color="auto"/>
            </w:tcBorders>
            <w:shd w:val="clear" w:color="000000" w:fill="FFFFFF"/>
            <w:hideMark/>
          </w:tcPr>
          <w:p w14:paraId="1C958EDE" w14:textId="77777777" w:rsidR="002275B9" w:rsidRPr="001A29AE" w:rsidRDefault="002275B9" w:rsidP="00D90482">
            <w:pPr>
              <w:jc w:val="right"/>
              <w:rPr>
                <w:color w:val="000000"/>
                <w:sz w:val="19"/>
                <w:szCs w:val="19"/>
              </w:rPr>
            </w:pPr>
            <w:r w:rsidRPr="001A29AE">
              <w:rPr>
                <w:color w:val="000000"/>
                <w:sz w:val="19"/>
                <w:szCs w:val="19"/>
              </w:rPr>
              <w:t>143 303</w:t>
            </w:r>
          </w:p>
        </w:tc>
        <w:tc>
          <w:tcPr>
            <w:tcW w:w="1136" w:type="dxa"/>
            <w:tcBorders>
              <w:top w:val="nil"/>
              <w:left w:val="nil"/>
              <w:bottom w:val="single" w:sz="4" w:space="0" w:color="auto"/>
              <w:right w:val="single" w:sz="4" w:space="0" w:color="auto"/>
            </w:tcBorders>
            <w:shd w:val="clear" w:color="000000" w:fill="FFFFFF"/>
            <w:hideMark/>
          </w:tcPr>
          <w:p w14:paraId="30969EAF" w14:textId="77777777" w:rsidR="002275B9" w:rsidRPr="001A29AE" w:rsidRDefault="002275B9" w:rsidP="00D90482">
            <w:pPr>
              <w:jc w:val="right"/>
              <w:rPr>
                <w:color w:val="000000"/>
                <w:sz w:val="19"/>
                <w:szCs w:val="19"/>
              </w:rPr>
            </w:pPr>
            <w:r w:rsidRPr="001A29AE">
              <w:rPr>
                <w:color w:val="000000"/>
                <w:sz w:val="19"/>
                <w:szCs w:val="19"/>
              </w:rPr>
              <w:t>74 583</w:t>
            </w:r>
          </w:p>
        </w:tc>
      </w:tr>
      <w:tr w:rsidR="002275B9" w:rsidRPr="001A29AE" w14:paraId="517DDE04"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7FA12DD5" w14:textId="77777777" w:rsidR="002275B9" w:rsidRPr="001A29AE" w:rsidRDefault="002275B9" w:rsidP="00D90482">
            <w:pPr>
              <w:rPr>
                <w:color w:val="000000"/>
                <w:sz w:val="19"/>
                <w:szCs w:val="19"/>
              </w:rPr>
            </w:pPr>
            <w:r w:rsidRPr="001A29AE">
              <w:rPr>
                <w:color w:val="000000"/>
                <w:sz w:val="19"/>
                <w:szCs w:val="19"/>
              </w:rPr>
              <w:lastRenderedPageBreak/>
              <w:t>0921217 Narva Taiskasvanute Kool</w:t>
            </w:r>
          </w:p>
        </w:tc>
        <w:tc>
          <w:tcPr>
            <w:tcW w:w="708" w:type="dxa"/>
            <w:tcBorders>
              <w:top w:val="nil"/>
              <w:left w:val="nil"/>
              <w:bottom w:val="single" w:sz="4" w:space="0" w:color="auto"/>
              <w:right w:val="single" w:sz="4" w:space="0" w:color="auto"/>
            </w:tcBorders>
            <w:shd w:val="clear" w:color="000000" w:fill="FFFFFF"/>
            <w:hideMark/>
          </w:tcPr>
          <w:p w14:paraId="65683F09"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6B472372"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2327AAD3"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43D13565"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4BFA4E3D" w14:textId="77777777" w:rsidR="002275B9" w:rsidRPr="001A29AE" w:rsidRDefault="002275B9" w:rsidP="00D90482">
            <w:pPr>
              <w:jc w:val="right"/>
              <w:rPr>
                <w:color w:val="000000"/>
                <w:sz w:val="19"/>
                <w:szCs w:val="19"/>
              </w:rPr>
            </w:pPr>
            <w:r w:rsidRPr="001A29AE">
              <w:rPr>
                <w:color w:val="000000"/>
                <w:sz w:val="19"/>
                <w:szCs w:val="19"/>
              </w:rPr>
              <w:t>78 454</w:t>
            </w:r>
          </w:p>
        </w:tc>
        <w:tc>
          <w:tcPr>
            <w:tcW w:w="1034" w:type="dxa"/>
            <w:tcBorders>
              <w:top w:val="nil"/>
              <w:left w:val="nil"/>
              <w:bottom w:val="single" w:sz="4" w:space="0" w:color="auto"/>
              <w:right w:val="single" w:sz="4" w:space="0" w:color="auto"/>
            </w:tcBorders>
            <w:shd w:val="clear" w:color="000000" w:fill="FFFFFF"/>
            <w:hideMark/>
          </w:tcPr>
          <w:p w14:paraId="5C985F3D" w14:textId="77777777" w:rsidR="002275B9" w:rsidRPr="001A29AE" w:rsidRDefault="002275B9" w:rsidP="00D90482">
            <w:pPr>
              <w:jc w:val="right"/>
              <w:rPr>
                <w:color w:val="000000"/>
                <w:sz w:val="19"/>
                <w:szCs w:val="19"/>
              </w:rPr>
            </w:pPr>
            <w:r w:rsidRPr="001A29AE">
              <w:rPr>
                <w:color w:val="000000"/>
                <w:sz w:val="19"/>
                <w:szCs w:val="19"/>
              </w:rPr>
              <w:t>93 789</w:t>
            </w:r>
          </w:p>
        </w:tc>
        <w:tc>
          <w:tcPr>
            <w:tcW w:w="1174" w:type="dxa"/>
            <w:tcBorders>
              <w:top w:val="nil"/>
              <w:left w:val="nil"/>
              <w:bottom w:val="single" w:sz="4" w:space="0" w:color="auto"/>
              <w:right w:val="single" w:sz="4" w:space="0" w:color="auto"/>
            </w:tcBorders>
            <w:shd w:val="clear" w:color="000000" w:fill="FFFFFF"/>
            <w:hideMark/>
          </w:tcPr>
          <w:p w14:paraId="5C8A8246" w14:textId="77777777" w:rsidR="002275B9" w:rsidRPr="001A29AE" w:rsidRDefault="002275B9" w:rsidP="00D90482">
            <w:pPr>
              <w:jc w:val="right"/>
              <w:rPr>
                <w:color w:val="000000"/>
                <w:sz w:val="19"/>
                <w:szCs w:val="19"/>
              </w:rPr>
            </w:pPr>
            <w:r w:rsidRPr="001A29AE">
              <w:rPr>
                <w:color w:val="000000"/>
                <w:sz w:val="19"/>
                <w:szCs w:val="19"/>
              </w:rPr>
              <w:t>106 322</w:t>
            </w:r>
          </w:p>
        </w:tc>
        <w:tc>
          <w:tcPr>
            <w:tcW w:w="1136" w:type="dxa"/>
            <w:tcBorders>
              <w:top w:val="nil"/>
              <w:left w:val="nil"/>
              <w:bottom w:val="single" w:sz="4" w:space="0" w:color="auto"/>
              <w:right w:val="single" w:sz="4" w:space="0" w:color="auto"/>
            </w:tcBorders>
            <w:shd w:val="clear" w:color="000000" w:fill="FFFFFF"/>
            <w:hideMark/>
          </w:tcPr>
          <w:p w14:paraId="48B48C79" w14:textId="77777777" w:rsidR="002275B9" w:rsidRPr="001A29AE" w:rsidRDefault="002275B9" w:rsidP="00D90482">
            <w:pPr>
              <w:jc w:val="right"/>
              <w:rPr>
                <w:color w:val="000000"/>
                <w:sz w:val="19"/>
                <w:szCs w:val="19"/>
              </w:rPr>
            </w:pPr>
            <w:r w:rsidRPr="001A29AE">
              <w:rPr>
                <w:color w:val="000000"/>
                <w:sz w:val="19"/>
                <w:szCs w:val="19"/>
              </w:rPr>
              <w:t>51 032</w:t>
            </w:r>
          </w:p>
        </w:tc>
      </w:tr>
      <w:tr w:rsidR="002275B9" w:rsidRPr="001A29AE" w14:paraId="7033BBE8" w14:textId="77777777" w:rsidTr="002C3720">
        <w:trPr>
          <w:trHeight w:val="63"/>
        </w:trPr>
        <w:tc>
          <w:tcPr>
            <w:tcW w:w="1560" w:type="dxa"/>
            <w:tcBorders>
              <w:top w:val="nil"/>
              <w:left w:val="single" w:sz="4" w:space="0" w:color="auto"/>
              <w:bottom w:val="single" w:sz="4" w:space="0" w:color="auto"/>
              <w:right w:val="single" w:sz="4" w:space="0" w:color="auto"/>
            </w:tcBorders>
            <w:shd w:val="clear" w:color="000000" w:fill="FFFFFF"/>
            <w:hideMark/>
          </w:tcPr>
          <w:p w14:paraId="64BB140C" w14:textId="77777777" w:rsidR="002275B9" w:rsidRPr="001A29AE" w:rsidRDefault="002275B9" w:rsidP="00D90482">
            <w:pPr>
              <w:rPr>
                <w:color w:val="000000"/>
                <w:sz w:val="19"/>
                <w:szCs w:val="19"/>
              </w:rPr>
            </w:pPr>
            <w:r w:rsidRPr="001A29AE">
              <w:rPr>
                <w:color w:val="000000"/>
                <w:sz w:val="19"/>
                <w:szCs w:val="19"/>
              </w:rPr>
              <w:t>0921217 Narva Taiskasvanute Kool</w:t>
            </w:r>
          </w:p>
        </w:tc>
        <w:tc>
          <w:tcPr>
            <w:tcW w:w="708" w:type="dxa"/>
            <w:tcBorders>
              <w:top w:val="nil"/>
              <w:left w:val="nil"/>
              <w:bottom w:val="single" w:sz="4" w:space="0" w:color="auto"/>
              <w:right w:val="single" w:sz="4" w:space="0" w:color="auto"/>
            </w:tcBorders>
            <w:shd w:val="clear" w:color="000000" w:fill="FFFFFF"/>
            <w:hideMark/>
          </w:tcPr>
          <w:p w14:paraId="77FCECF8" w14:textId="77777777" w:rsidR="002275B9" w:rsidRPr="001A29AE" w:rsidRDefault="002275B9" w:rsidP="00D90482">
            <w:pPr>
              <w:rPr>
                <w:color w:val="000000"/>
                <w:sz w:val="19"/>
                <w:szCs w:val="19"/>
              </w:rPr>
            </w:pPr>
            <w:r w:rsidRPr="001A29AE">
              <w:rPr>
                <w:color w:val="000000"/>
                <w:sz w:val="19"/>
                <w:szCs w:val="19"/>
              </w:rPr>
              <w:t>09212</w:t>
            </w:r>
          </w:p>
        </w:tc>
        <w:tc>
          <w:tcPr>
            <w:tcW w:w="1419" w:type="dxa"/>
            <w:tcBorders>
              <w:top w:val="nil"/>
              <w:left w:val="nil"/>
              <w:bottom w:val="single" w:sz="4" w:space="0" w:color="auto"/>
              <w:right w:val="single" w:sz="4" w:space="0" w:color="auto"/>
            </w:tcBorders>
            <w:shd w:val="clear" w:color="000000" w:fill="FFFFFF"/>
            <w:hideMark/>
          </w:tcPr>
          <w:p w14:paraId="3D1BD36A" w14:textId="77777777" w:rsidR="002275B9" w:rsidRPr="001A29AE" w:rsidRDefault="002275B9" w:rsidP="00D90482">
            <w:pPr>
              <w:rPr>
                <w:color w:val="000000"/>
                <w:sz w:val="19"/>
                <w:szCs w:val="19"/>
              </w:rPr>
            </w:pPr>
            <w:r w:rsidRPr="001A29AE">
              <w:rPr>
                <w:color w:val="000000"/>
                <w:sz w:val="19"/>
                <w:szCs w:val="19"/>
              </w:rPr>
              <w:t>Põhi- ja üldkeskharidus</w:t>
            </w:r>
          </w:p>
        </w:tc>
        <w:tc>
          <w:tcPr>
            <w:tcW w:w="708" w:type="dxa"/>
            <w:tcBorders>
              <w:top w:val="nil"/>
              <w:left w:val="nil"/>
              <w:bottom w:val="single" w:sz="4" w:space="0" w:color="auto"/>
              <w:right w:val="single" w:sz="4" w:space="0" w:color="auto"/>
            </w:tcBorders>
            <w:shd w:val="clear" w:color="000000" w:fill="FFFFFF"/>
            <w:hideMark/>
          </w:tcPr>
          <w:p w14:paraId="6F8A63F2"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2B291DF9"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636F9207" w14:textId="77777777" w:rsidR="002275B9" w:rsidRPr="001A29AE" w:rsidRDefault="002275B9" w:rsidP="00D90482">
            <w:pPr>
              <w:jc w:val="right"/>
              <w:rPr>
                <w:color w:val="000000"/>
                <w:sz w:val="19"/>
                <w:szCs w:val="19"/>
              </w:rPr>
            </w:pPr>
            <w:r w:rsidRPr="001A29AE">
              <w:rPr>
                <w:color w:val="000000"/>
                <w:sz w:val="19"/>
                <w:szCs w:val="19"/>
              </w:rPr>
              <w:t>22 363</w:t>
            </w:r>
          </w:p>
        </w:tc>
        <w:tc>
          <w:tcPr>
            <w:tcW w:w="1034" w:type="dxa"/>
            <w:tcBorders>
              <w:top w:val="nil"/>
              <w:left w:val="nil"/>
              <w:bottom w:val="single" w:sz="4" w:space="0" w:color="auto"/>
              <w:right w:val="single" w:sz="4" w:space="0" w:color="auto"/>
            </w:tcBorders>
            <w:shd w:val="clear" w:color="000000" w:fill="FFFFFF"/>
            <w:hideMark/>
          </w:tcPr>
          <w:p w14:paraId="4A41F5B4" w14:textId="77777777" w:rsidR="002275B9" w:rsidRPr="001A29AE" w:rsidRDefault="002275B9" w:rsidP="00D90482">
            <w:pPr>
              <w:jc w:val="right"/>
              <w:rPr>
                <w:color w:val="000000"/>
                <w:sz w:val="19"/>
                <w:szCs w:val="19"/>
              </w:rPr>
            </w:pPr>
            <w:r w:rsidRPr="001A29AE">
              <w:rPr>
                <w:color w:val="000000"/>
                <w:sz w:val="19"/>
                <w:szCs w:val="19"/>
              </w:rPr>
              <w:t>3 291</w:t>
            </w:r>
          </w:p>
        </w:tc>
        <w:tc>
          <w:tcPr>
            <w:tcW w:w="1174" w:type="dxa"/>
            <w:tcBorders>
              <w:top w:val="nil"/>
              <w:left w:val="nil"/>
              <w:bottom w:val="single" w:sz="4" w:space="0" w:color="auto"/>
              <w:right w:val="single" w:sz="4" w:space="0" w:color="auto"/>
            </w:tcBorders>
            <w:shd w:val="clear" w:color="000000" w:fill="FFFFFF"/>
            <w:hideMark/>
          </w:tcPr>
          <w:p w14:paraId="5F7BC817" w14:textId="77777777" w:rsidR="002275B9" w:rsidRPr="001A29AE" w:rsidRDefault="002275B9" w:rsidP="00D90482">
            <w:pPr>
              <w:jc w:val="right"/>
              <w:rPr>
                <w:color w:val="000000"/>
                <w:sz w:val="19"/>
                <w:szCs w:val="19"/>
              </w:rPr>
            </w:pPr>
            <w:r w:rsidRPr="001A29AE">
              <w:rPr>
                <w:color w:val="000000"/>
                <w:sz w:val="19"/>
                <w:szCs w:val="19"/>
              </w:rPr>
              <w:t>36 981</w:t>
            </w:r>
          </w:p>
        </w:tc>
        <w:tc>
          <w:tcPr>
            <w:tcW w:w="1136" w:type="dxa"/>
            <w:tcBorders>
              <w:top w:val="nil"/>
              <w:left w:val="nil"/>
              <w:bottom w:val="single" w:sz="4" w:space="0" w:color="auto"/>
              <w:right w:val="single" w:sz="4" w:space="0" w:color="auto"/>
            </w:tcBorders>
            <w:shd w:val="clear" w:color="000000" w:fill="FFFFFF"/>
            <w:hideMark/>
          </w:tcPr>
          <w:p w14:paraId="2AB8020F" w14:textId="77777777" w:rsidR="002275B9" w:rsidRPr="001A29AE" w:rsidRDefault="002275B9" w:rsidP="00D90482">
            <w:pPr>
              <w:jc w:val="right"/>
              <w:rPr>
                <w:color w:val="000000"/>
                <w:sz w:val="19"/>
                <w:szCs w:val="19"/>
              </w:rPr>
            </w:pPr>
            <w:r w:rsidRPr="001A29AE">
              <w:rPr>
                <w:color w:val="000000"/>
                <w:sz w:val="19"/>
                <w:szCs w:val="19"/>
              </w:rPr>
              <w:t>23 551</w:t>
            </w:r>
          </w:p>
        </w:tc>
      </w:tr>
      <w:tr w:rsidR="002275B9" w:rsidRPr="001A29AE" w14:paraId="5AD5D412" w14:textId="77777777" w:rsidTr="0035143F">
        <w:trPr>
          <w:trHeight w:val="408"/>
        </w:trPr>
        <w:tc>
          <w:tcPr>
            <w:tcW w:w="1560" w:type="dxa"/>
            <w:tcBorders>
              <w:top w:val="nil"/>
              <w:left w:val="single" w:sz="4" w:space="0" w:color="auto"/>
              <w:bottom w:val="single" w:sz="4" w:space="0" w:color="auto"/>
              <w:right w:val="single" w:sz="4" w:space="0" w:color="auto"/>
            </w:tcBorders>
            <w:shd w:val="clear" w:color="000000" w:fill="FFFFFF"/>
            <w:hideMark/>
          </w:tcPr>
          <w:p w14:paraId="0BBCB7E8"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61E8063D" w14:textId="77777777" w:rsidR="002275B9" w:rsidRPr="001A29AE" w:rsidRDefault="002275B9" w:rsidP="00D90482">
            <w:pPr>
              <w:rPr>
                <w:color w:val="000000"/>
                <w:sz w:val="19"/>
                <w:szCs w:val="19"/>
              </w:rPr>
            </w:pPr>
            <w:r w:rsidRPr="001A29AE">
              <w:rPr>
                <w:color w:val="000000"/>
                <w:sz w:val="19"/>
                <w:szCs w:val="19"/>
              </w:rPr>
              <w:t>09213</w:t>
            </w:r>
          </w:p>
        </w:tc>
        <w:tc>
          <w:tcPr>
            <w:tcW w:w="1419" w:type="dxa"/>
            <w:tcBorders>
              <w:top w:val="nil"/>
              <w:left w:val="nil"/>
              <w:bottom w:val="single" w:sz="4" w:space="0" w:color="auto"/>
              <w:right w:val="single" w:sz="4" w:space="0" w:color="auto"/>
            </w:tcBorders>
            <w:shd w:val="clear" w:color="000000" w:fill="FFFFFF"/>
            <w:hideMark/>
          </w:tcPr>
          <w:p w14:paraId="1D442C87" w14:textId="77777777" w:rsidR="002275B9" w:rsidRPr="001A29AE" w:rsidRDefault="002275B9" w:rsidP="00D90482">
            <w:pPr>
              <w:rPr>
                <w:color w:val="000000"/>
                <w:sz w:val="19"/>
                <w:szCs w:val="19"/>
              </w:rPr>
            </w:pPr>
            <w:r w:rsidRPr="001A29AE">
              <w:rPr>
                <w:color w:val="000000"/>
                <w:sz w:val="19"/>
                <w:szCs w:val="19"/>
              </w:rPr>
              <w:t>Üldkeskhariduse õpetajate tööjõukulud</w:t>
            </w:r>
          </w:p>
        </w:tc>
        <w:tc>
          <w:tcPr>
            <w:tcW w:w="708" w:type="dxa"/>
            <w:tcBorders>
              <w:top w:val="nil"/>
              <w:left w:val="nil"/>
              <w:bottom w:val="single" w:sz="4" w:space="0" w:color="auto"/>
              <w:right w:val="single" w:sz="4" w:space="0" w:color="auto"/>
            </w:tcBorders>
            <w:shd w:val="clear" w:color="000000" w:fill="FFFFFF"/>
            <w:hideMark/>
          </w:tcPr>
          <w:p w14:paraId="5B6CECC4"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7CC3FE1B"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05F84906" w14:textId="77777777" w:rsidR="002275B9" w:rsidRPr="001A29AE" w:rsidRDefault="002275B9" w:rsidP="00D90482">
            <w:pPr>
              <w:jc w:val="right"/>
              <w:rPr>
                <w:color w:val="000000"/>
                <w:sz w:val="19"/>
                <w:szCs w:val="19"/>
              </w:rPr>
            </w:pPr>
            <w:r w:rsidRPr="001A29AE">
              <w:rPr>
                <w:color w:val="000000"/>
                <w:sz w:val="19"/>
                <w:szCs w:val="19"/>
              </w:rPr>
              <w:t>0</w:t>
            </w:r>
          </w:p>
        </w:tc>
        <w:tc>
          <w:tcPr>
            <w:tcW w:w="1034" w:type="dxa"/>
            <w:tcBorders>
              <w:top w:val="nil"/>
              <w:left w:val="nil"/>
              <w:bottom w:val="single" w:sz="4" w:space="0" w:color="auto"/>
              <w:right w:val="single" w:sz="4" w:space="0" w:color="auto"/>
            </w:tcBorders>
            <w:shd w:val="clear" w:color="000000" w:fill="FFFFFF"/>
            <w:hideMark/>
          </w:tcPr>
          <w:p w14:paraId="21161E5C" w14:textId="77777777" w:rsidR="002275B9" w:rsidRPr="001A29AE" w:rsidRDefault="002275B9" w:rsidP="00D90482">
            <w:pPr>
              <w:jc w:val="right"/>
              <w:rPr>
                <w:color w:val="000000"/>
                <w:sz w:val="19"/>
                <w:szCs w:val="19"/>
              </w:rPr>
            </w:pPr>
            <w:r w:rsidRPr="001A29AE">
              <w:rPr>
                <w:color w:val="000000"/>
                <w:sz w:val="19"/>
                <w:szCs w:val="19"/>
              </w:rPr>
              <w:t>0</w:t>
            </w:r>
          </w:p>
        </w:tc>
        <w:tc>
          <w:tcPr>
            <w:tcW w:w="1174" w:type="dxa"/>
            <w:tcBorders>
              <w:top w:val="nil"/>
              <w:left w:val="nil"/>
              <w:bottom w:val="single" w:sz="4" w:space="0" w:color="auto"/>
              <w:right w:val="single" w:sz="4" w:space="0" w:color="auto"/>
            </w:tcBorders>
            <w:shd w:val="clear" w:color="000000" w:fill="FFFFFF"/>
            <w:hideMark/>
          </w:tcPr>
          <w:p w14:paraId="68976538" w14:textId="77777777" w:rsidR="002275B9" w:rsidRPr="001A29AE" w:rsidRDefault="002275B9" w:rsidP="00D90482">
            <w:pPr>
              <w:jc w:val="right"/>
              <w:rPr>
                <w:color w:val="000000"/>
                <w:sz w:val="19"/>
                <w:szCs w:val="19"/>
              </w:rPr>
            </w:pPr>
            <w:r w:rsidRPr="001A29AE">
              <w:rPr>
                <w:color w:val="000000"/>
                <w:sz w:val="19"/>
                <w:szCs w:val="19"/>
              </w:rPr>
              <w:t>1 452 174</w:t>
            </w:r>
          </w:p>
        </w:tc>
        <w:tc>
          <w:tcPr>
            <w:tcW w:w="1136" w:type="dxa"/>
            <w:tcBorders>
              <w:top w:val="nil"/>
              <w:left w:val="nil"/>
              <w:bottom w:val="single" w:sz="4" w:space="0" w:color="auto"/>
              <w:right w:val="single" w:sz="4" w:space="0" w:color="auto"/>
            </w:tcBorders>
            <w:shd w:val="clear" w:color="000000" w:fill="FFFFFF"/>
            <w:hideMark/>
          </w:tcPr>
          <w:p w14:paraId="1312FF38" w14:textId="77777777" w:rsidR="002275B9" w:rsidRPr="001A29AE" w:rsidRDefault="002275B9" w:rsidP="00D90482">
            <w:pPr>
              <w:jc w:val="right"/>
              <w:rPr>
                <w:color w:val="000000"/>
                <w:sz w:val="19"/>
                <w:szCs w:val="19"/>
              </w:rPr>
            </w:pPr>
            <w:r w:rsidRPr="001A29AE">
              <w:rPr>
                <w:color w:val="000000"/>
                <w:sz w:val="19"/>
                <w:szCs w:val="19"/>
              </w:rPr>
              <w:t>1 737 579</w:t>
            </w:r>
          </w:p>
        </w:tc>
      </w:tr>
      <w:tr w:rsidR="002275B9" w:rsidRPr="001A29AE" w14:paraId="2A8B4369" w14:textId="77777777" w:rsidTr="0035143F">
        <w:trPr>
          <w:trHeight w:val="612"/>
        </w:trPr>
        <w:tc>
          <w:tcPr>
            <w:tcW w:w="1560" w:type="dxa"/>
            <w:tcBorders>
              <w:top w:val="nil"/>
              <w:left w:val="single" w:sz="4" w:space="0" w:color="auto"/>
              <w:bottom w:val="single" w:sz="4" w:space="0" w:color="auto"/>
              <w:right w:val="single" w:sz="4" w:space="0" w:color="auto"/>
            </w:tcBorders>
            <w:shd w:val="clear" w:color="000000" w:fill="FFFFFF"/>
            <w:hideMark/>
          </w:tcPr>
          <w:p w14:paraId="58359060"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19F0AAEA" w14:textId="77777777" w:rsidR="002275B9" w:rsidRPr="001A29AE" w:rsidRDefault="002275B9" w:rsidP="00D90482">
            <w:pPr>
              <w:rPr>
                <w:color w:val="000000"/>
                <w:sz w:val="19"/>
                <w:szCs w:val="19"/>
              </w:rPr>
            </w:pPr>
            <w:r w:rsidRPr="001A29AE">
              <w:rPr>
                <w:color w:val="000000"/>
                <w:sz w:val="19"/>
                <w:szCs w:val="19"/>
              </w:rPr>
              <w:t>09213</w:t>
            </w:r>
          </w:p>
        </w:tc>
        <w:tc>
          <w:tcPr>
            <w:tcW w:w="1419" w:type="dxa"/>
            <w:tcBorders>
              <w:top w:val="nil"/>
              <w:left w:val="nil"/>
              <w:bottom w:val="single" w:sz="4" w:space="0" w:color="auto"/>
              <w:right w:val="single" w:sz="4" w:space="0" w:color="auto"/>
            </w:tcBorders>
            <w:shd w:val="clear" w:color="000000" w:fill="FFFFFF"/>
            <w:hideMark/>
          </w:tcPr>
          <w:p w14:paraId="40D98609" w14:textId="77777777" w:rsidR="002275B9" w:rsidRPr="001A29AE" w:rsidRDefault="002275B9" w:rsidP="00D90482">
            <w:pPr>
              <w:rPr>
                <w:color w:val="000000"/>
                <w:sz w:val="19"/>
                <w:szCs w:val="19"/>
              </w:rPr>
            </w:pPr>
            <w:r w:rsidRPr="001A29AE">
              <w:rPr>
                <w:color w:val="000000"/>
                <w:sz w:val="19"/>
                <w:szCs w:val="19"/>
              </w:rPr>
              <w:t>Üldkeskhariduse õpetajate tööjõukulud</w:t>
            </w:r>
          </w:p>
        </w:tc>
        <w:tc>
          <w:tcPr>
            <w:tcW w:w="708" w:type="dxa"/>
            <w:tcBorders>
              <w:top w:val="nil"/>
              <w:left w:val="nil"/>
              <w:bottom w:val="single" w:sz="4" w:space="0" w:color="auto"/>
              <w:right w:val="single" w:sz="4" w:space="0" w:color="auto"/>
            </w:tcBorders>
            <w:shd w:val="clear" w:color="000000" w:fill="FFFFFF"/>
            <w:hideMark/>
          </w:tcPr>
          <w:p w14:paraId="73F7D57E"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05C634E5"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1FE7DAE2" w14:textId="77777777" w:rsidR="002275B9" w:rsidRPr="001A29AE" w:rsidRDefault="002275B9" w:rsidP="00D90482">
            <w:pPr>
              <w:jc w:val="right"/>
              <w:rPr>
                <w:color w:val="000000"/>
                <w:sz w:val="19"/>
                <w:szCs w:val="19"/>
              </w:rPr>
            </w:pPr>
            <w:r w:rsidRPr="001A29AE">
              <w:rPr>
                <w:color w:val="000000"/>
                <w:sz w:val="19"/>
                <w:szCs w:val="19"/>
              </w:rPr>
              <w:t>0</w:t>
            </w:r>
          </w:p>
        </w:tc>
        <w:tc>
          <w:tcPr>
            <w:tcW w:w="1034" w:type="dxa"/>
            <w:tcBorders>
              <w:top w:val="nil"/>
              <w:left w:val="nil"/>
              <w:bottom w:val="single" w:sz="4" w:space="0" w:color="auto"/>
              <w:right w:val="single" w:sz="4" w:space="0" w:color="auto"/>
            </w:tcBorders>
            <w:shd w:val="clear" w:color="000000" w:fill="FFFFFF"/>
            <w:hideMark/>
          </w:tcPr>
          <w:p w14:paraId="1CC4D197" w14:textId="77777777" w:rsidR="002275B9" w:rsidRPr="001A29AE" w:rsidRDefault="002275B9" w:rsidP="00D90482">
            <w:pPr>
              <w:jc w:val="right"/>
              <w:rPr>
                <w:color w:val="000000"/>
                <w:sz w:val="19"/>
                <w:szCs w:val="19"/>
              </w:rPr>
            </w:pPr>
            <w:r w:rsidRPr="001A29AE">
              <w:rPr>
                <w:color w:val="000000"/>
                <w:sz w:val="19"/>
                <w:szCs w:val="19"/>
              </w:rPr>
              <w:t>0</w:t>
            </w:r>
          </w:p>
        </w:tc>
        <w:tc>
          <w:tcPr>
            <w:tcW w:w="1174" w:type="dxa"/>
            <w:tcBorders>
              <w:top w:val="nil"/>
              <w:left w:val="nil"/>
              <w:bottom w:val="single" w:sz="4" w:space="0" w:color="auto"/>
              <w:right w:val="single" w:sz="4" w:space="0" w:color="auto"/>
            </w:tcBorders>
            <w:shd w:val="clear" w:color="000000" w:fill="FFFFFF"/>
            <w:hideMark/>
          </w:tcPr>
          <w:p w14:paraId="45A95E41" w14:textId="77777777" w:rsidR="002275B9" w:rsidRPr="001A29AE" w:rsidRDefault="002275B9" w:rsidP="00D90482">
            <w:pPr>
              <w:jc w:val="right"/>
              <w:rPr>
                <w:color w:val="000000"/>
                <w:sz w:val="19"/>
                <w:szCs w:val="19"/>
              </w:rPr>
            </w:pPr>
            <w:r w:rsidRPr="001A29AE">
              <w:rPr>
                <w:color w:val="000000"/>
                <w:sz w:val="19"/>
                <w:szCs w:val="19"/>
              </w:rPr>
              <w:t>1 452 174</w:t>
            </w:r>
          </w:p>
        </w:tc>
        <w:tc>
          <w:tcPr>
            <w:tcW w:w="1136" w:type="dxa"/>
            <w:tcBorders>
              <w:top w:val="nil"/>
              <w:left w:val="nil"/>
              <w:bottom w:val="single" w:sz="4" w:space="0" w:color="auto"/>
              <w:right w:val="single" w:sz="4" w:space="0" w:color="auto"/>
            </w:tcBorders>
            <w:shd w:val="clear" w:color="000000" w:fill="FFFFFF"/>
            <w:hideMark/>
          </w:tcPr>
          <w:p w14:paraId="0D91B9A2" w14:textId="77777777" w:rsidR="002275B9" w:rsidRPr="001A29AE" w:rsidRDefault="002275B9" w:rsidP="00D90482">
            <w:pPr>
              <w:jc w:val="right"/>
              <w:rPr>
                <w:color w:val="000000"/>
                <w:sz w:val="19"/>
                <w:szCs w:val="19"/>
              </w:rPr>
            </w:pPr>
            <w:r w:rsidRPr="001A29AE">
              <w:rPr>
                <w:color w:val="000000"/>
                <w:sz w:val="19"/>
                <w:szCs w:val="19"/>
              </w:rPr>
              <w:t>1 737 579</w:t>
            </w:r>
          </w:p>
        </w:tc>
      </w:tr>
      <w:tr w:rsidR="002275B9" w:rsidRPr="001A29AE" w14:paraId="1D4A7DCF" w14:textId="77777777" w:rsidTr="0035143F">
        <w:trPr>
          <w:trHeight w:val="177"/>
        </w:trPr>
        <w:tc>
          <w:tcPr>
            <w:tcW w:w="1560" w:type="dxa"/>
            <w:tcBorders>
              <w:top w:val="nil"/>
              <w:left w:val="single" w:sz="4" w:space="0" w:color="auto"/>
              <w:bottom w:val="single" w:sz="4" w:space="0" w:color="auto"/>
              <w:right w:val="single" w:sz="4" w:space="0" w:color="auto"/>
            </w:tcBorders>
            <w:shd w:val="clear" w:color="000000" w:fill="FFFFFF"/>
            <w:hideMark/>
          </w:tcPr>
          <w:p w14:paraId="3BA5D887" w14:textId="77777777" w:rsidR="002275B9" w:rsidRPr="001A29AE" w:rsidRDefault="002275B9" w:rsidP="00D90482">
            <w:pPr>
              <w:rPr>
                <w:color w:val="000000"/>
                <w:sz w:val="19"/>
                <w:szCs w:val="19"/>
              </w:rPr>
            </w:pPr>
            <w:r w:rsidRPr="001A29AE">
              <w:rPr>
                <w:color w:val="000000"/>
                <w:sz w:val="19"/>
                <w:szCs w:val="19"/>
              </w:rPr>
              <w:t>0921201 Narva Kesklinna Gumnaasium</w:t>
            </w:r>
          </w:p>
        </w:tc>
        <w:tc>
          <w:tcPr>
            <w:tcW w:w="708" w:type="dxa"/>
            <w:tcBorders>
              <w:top w:val="nil"/>
              <w:left w:val="nil"/>
              <w:bottom w:val="single" w:sz="4" w:space="0" w:color="auto"/>
              <w:right w:val="single" w:sz="4" w:space="0" w:color="auto"/>
            </w:tcBorders>
            <w:shd w:val="clear" w:color="000000" w:fill="FFFFFF"/>
            <w:hideMark/>
          </w:tcPr>
          <w:p w14:paraId="64709486" w14:textId="77777777" w:rsidR="002275B9" w:rsidRPr="001A29AE" w:rsidRDefault="002275B9" w:rsidP="00D90482">
            <w:pPr>
              <w:rPr>
                <w:color w:val="000000"/>
                <w:sz w:val="19"/>
                <w:szCs w:val="19"/>
              </w:rPr>
            </w:pPr>
            <w:r w:rsidRPr="001A29AE">
              <w:rPr>
                <w:color w:val="000000"/>
                <w:sz w:val="19"/>
                <w:szCs w:val="19"/>
              </w:rPr>
              <w:t>09213</w:t>
            </w:r>
          </w:p>
        </w:tc>
        <w:tc>
          <w:tcPr>
            <w:tcW w:w="1419" w:type="dxa"/>
            <w:tcBorders>
              <w:top w:val="nil"/>
              <w:left w:val="nil"/>
              <w:bottom w:val="single" w:sz="4" w:space="0" w:color="auto"/>
              <w:right w:val="single" w:sz="4" w:space="0" w:color="auto"/>
            </w:tcBorders>
            <w:shd w:val="clear" w:color="000000" w:fill="FFFFFF"/>
            <w:hideMark/>
          </w:tcPr>
          <w:p w14:paraId="4DFEBE95" w14:textId="77777777" w:rsidR="002275B9" w:rsidRPr="001A29AE" w:rsidRDefault="002275B9" w:rsidP="00D90482">
            <w:pPr>
              <w:rPr>
                <w:color w:val="000000"/>
                <w:sz w:val="19"/>
                <w:szCs w:val="19"/>
              </w:rPr>
            </w:pPr>
            <w:r w:rsidRPr="001A29AE">
              <w:rPr>
                <w:color w:val="000000"/>
                <w:sz w:val="19"/>
                <w:szCs w:val="19"/>
              </w:rPr>
              <w:t>Üldkeskhariduse õpetajate tööjõukulud</w:t>
            </w:r>
          </w:p>
        </w:tc>
        <w:tc>
          <w:tcPr>
            <w:tcW w:w="708" w:type="dxa"/>
            <w:tcBorders>
              <w:top w:val="nil"/>
              <w:left w:val="nil"/>
              <w:bottom w:val="single" w:sz="4" w:space="0" w:color="auto"/>
              <w:right w:val="single" w:sz="4" w:space="0" w:color="auto"/>
            </w:tcBorders>
            <w:shd w:val="clear" w:color="000000" w:fill="FFFFFF"/>
            <w:hideMark/>
          </w:tcPr>
          <w:p w14:paraId="40E2352B"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411E80B2"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4A3C10D8" w14:textId="77777777" w:rsidR="002275B9" w:rsidRPr="001A29AE" w:rsidRDefault="002275B9" w:rsidP="00D90482">
            <w:pPr>
              <w:jc w:val="right"/>
              <w:rPr>
                <w:color w:val="000000"/>
                <w:sz w:val="19"/>
                <w:szCs w:val="19"/>
              </w:rPr>
            </w:pPr>
            <w:r w:rsidRPr="001A29AE">
              <w:rPr>
                <w:color w:val="000000"/>
                <w:sz w:val="19"/>
                <w:szCs w:val="19"/>
              </w:rPr>
              <w:t>0</w:t>
            </w:r>
          </w:p>
        </w:tc>
        <w:tc>
          <w:tcPr>
            <w:tcW w:w="1034" w:type="dxa"/>
            <w:tcBorders>
              <w:top w:val="nil"/>
              <w:left w:val="nil"/>
              <w:bottom w:val="single" w:sz="4" w:space="0" w:color="auto"/>
              <w:right w:val="single" w:sz="4" w:space="0" w:color="auto"/>
            </w:tcBorders>
            <w:shd w:val="clear" w:color="000000" w:fill="FFFFFF"/>
            <w:hideMark/>
          </w:tcPr>
          <w:p w14:paraId="7D5F02AF" w14:textId="77777777" w:rsidR="002275B9" w:rsidRPr="001A29AE" w:rsidRDefault="002275B9" w:rsidP="00D90482">
            <w:pPr>
              <w:jc w:val="right"/>
              <w:rPr>
                <w:color w:val="000000"/>
                <w:sz w:val="19"/>
                <w:szCs w:val="19"/>
              </w:rPr>
            </w:pPr>
            <w:r w:rsidRPr="001A29AE">
              <w:rPr>
                <w:color w:val="000000"/>
                <w:sz w:val="19"/>
                <w:szCs w:val="19"/>
              </w:rPr>
              <w:t>0</w:t>
            </w:r>
          </w:p>
        </w:tc>
        <w:tc>
          <w:tcPr>
            <w:tcW w:w="1174" w:type="dxa"/>
            <w:tcBorders>
              <w:top w:val="nil"/>
              <w:left w:val="nil"/>
              <w:bottom w:val="single" w:sz="4" w:space="0" w:color="auto"/>
              <w:right w:val="single" w:sz="4" w:space="0" w:color="auto"/>
            </w:tcBorders>
            <w:shd w:val="clear" w:color="000000" w:fill="FFFFFF"/>
            <w:hideMark/>
          </w:tcPr>
          <w:p w14:paraId="40F6FA12" w14:textId="77777777" w:rsidR="002275B9" w:rsidRPr="001A29AE" w:rsidRDefault="002275B9" w:rsidP="00D90482">
            <w:pPr>
              <w:jc w:val="right"/>
              <w:rPr>
                <w:color w:val="000000"/>
                <w:sz w:val="19"/>
                <w:szCs w:val="19"/>
              </w:rPr>
            </w:pPr>
            <w:r w:rsidRPr="001A29AE">
              <w:rPr>
                <w:color w:val="000000"/>
                <w:sz w:val="19"/>
                <w:szCs w:val="19"/>
              </w:rPr>
              <w:t>246 582</w:t>
            </w:r>
          </w:p>
        </w:tc>
        <w:tc>
          <w:tcPr>
            <w:tcW w:w="1136" w:type="dxa"/>
            <w:tcBorders>
              <w:top w:val="nil"/>
              <w:left w:val="nil"/>
              <w:bottom w:val="single" w:sz="4" w:space="0" w:color="auto"/>
              <w:right w:val="single" w:sz="4" w:space="0" w:color="auto"/>
            </w:tcBorders>
            <w:shd w:val="clear" w:color="000000" w:fill="FFFFFF"/>
            <w:hideMark/>
          </w:tcPr>
          <w:p w14:paraId="5DE4602D" w14:textId="77777777" w:rsidR="002275B9" w:rsidRPr="001A29AE" w:rsidRDefault="002275B9" w:rsidP="00D90482">
            <w:pPr>
              <w:jc w:val="right"/>
              <w:rPr>
                <w:color w:val="000000"/>
                <w:sz w:val="19"/>
                <w:szCs w:val="19"/>
              </w:rPr>
            </w:pPr>
            <w:r w:rsidRPr="001A29AE">
              <w:rPr>
                <w:color w:val="000000"/>
                <w:sz w:val="19"/>
                <w:szCs w:val="19"/>
              </w:rPr>
              <w:t>272 904</w:t>
            </w:r>
          </w:p>
        </w:tc>
      </w:tr>
      <w:tr w:rsidR="002275B9" w:rsidRPr="001A29AE" w14:paraId="38CF50FD" w14:textId="77777777" w:rsidTr="0035143F">
        <w:trPr>
          <w:trHeight w:val="229"/>
        </w:trPr>
        <w:tc>
          <w:tcPr>
            <w:tcW w:w="1560" w:type="dxa"/>
            <w:tcBorders>
              <w:top w:val="nil"/>
              <w:left w:val="single" w:sz="4" w:space="0" w:color="auto"/>
              <w:bottom w:val="single" w:sz="4" w:space="0" w:color="auto"/>
              <w:right w:val="single" w:sz="4" w:space="0" w:color="auto"/>
            </w:tcBorders>
            <w:shd w:val="clear" w:color="000000" w:fill="FFFFFF"/>
            <w:hideMark/>
          </w:tcPr>
          <w:p w14:paraId="4DC93169" w14:textId="77777777" w:rsidR="002275B9" w:rsidRPr="001A29AE" w:rsidRDefault="002275B9" w:rsidP="00D90482">
            <w:pPr>
              <w:rPr>
                <w:color w:val="000000"/>
                <w:sz w:val="19"/>
                <w:szCs w:val="19"/>
              </w:rPr>
            </w:pPr>
            <w:r w:rsidRPr="001A29AE">
              <w:rPr>
                <w:color w:val="000000"/>
                <w:sz w:val="19"/>
                <w:szCs w:val="19"/>
              </w:rPr>
              <w:t>0921201 Narva Kesklinna Gumnaasium</w:t>
            </w:r>
          </w:p>
        </w:tc>
        <w:tc>
          <w:tcPr>
            <w:tcW w:w="708" w:type="dxa"/>
            <w:tcBorders>
              <w:top w:val="nil"/>
              <w:left w:val="nil"/>
              <w:bottom w:val="single" w:sz="4" w:space="0" w:color="auto"/>
              <w:right w:val="single" w:sz="4" w:space="0" w:color="auto"/>
            </w:tcBorders>
            <w:shd w:val="clear" w:color="000000" w:fill="FFFFFF"/>
            <w:hideMark/>
          </w:tcPr>
          <w:p w14:paraId="3A79605D" w14:textId="77777777" w:rsidR="002275B9" w:rsidRPr="001A29AE" w:rsidRDefault="002275B9" w:rsidP="00D90482">
            <w:pPr>
              <w:rPr>
                <w:color w:val="000000"/>
                <w:sz w:val="19"/>
                <w:szCs w:val="19"/>
              </w:rPr>
            </w:pPr>
            <w:r w:rsidRPr="001A29AE">
              <w:rPr>
                <w:color w:val="000000"/>
                <w:sz w:val="19"/>
                <w:szCs w:val="19"/>
              </w:rPr>
              <w:t>09213</w:t>
            </w:r>
          </w:p>
        </w:tc>
        <w:tc>
          <w:tcPr>
            <w:tcW w:w="1419" w:type="dxa"/>
            <w:tcBorders>
              <w:top w:val="nil"/>
              <w:left w:val="nil"/>
              <w:bottom w:val="single" w:sz="4" w:space="0" w:color="auto"/>
              <w:right w:val="single" w:sz="4" w:space="0" w:color="auto"/>
            </w:tcBorders>
            <w:shd w:val="clear" w:color="000000" w:fill="FFFFFF"/>
            <w:hideMark/>
          </w:tcPr>
          <w:p w14:paraId="5D7293BE" w14:textId="77777777" w:rsidR="002275B9" w:rsidRPr="001A29AE" w:rsidRDefault="002275B9" w:rsidP="00D90482">
            <w:pPr>
              <w:rPr>
                <w:color w:val="000000"/>
                <w:sz w:val="19"/>
                <w:szCs w:val="19"/>
              </w:rPr>
            </w:pPr>
            <w:r w:rsidRPr="001A29AE">
              <w:rPr>
                <w:color w:val="000000"/>
                <w:sz w:val="19"/>
                <w:szCs w:val="19"/>
              </w:rPr>
              <w:t>Üldkeskhariduse õpetajate tööjõukulud</w:t>
            </w:r>
          </w:p>
        </w:tc>
        <w:tc>
          <w:tcPr>
            <w:tcW w:w="708" w:type="dxa"/>
            <w:tcBorders>
              <w:top w:val="nil"/>
              <w:left w:val="nil"/>
              <w:bottom w:val="single" w:sz="4" w:space="0" w:color="auto"/>
              <w:right w:val="single" w:sz="4" w:space="0" w:color="auto"/>
            </w:tcBorders>
            <w:shd w:val="clear" w:color="000000" w:fill="FFFFFF"/>
            <w:hideMark/>
          </w:tcPr>
          <w:p w14:paraId="0F9AD690"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4226136D"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49C41084" w14:textId="77777777" w:rsidR="002275B9" w:rsidRPr="001A29AE" w:rsidRDefault="002275B9" w:rsidP="00D90482">
            <w:pPr>
              <w:jc w:val="right"/>
              <w:rPr>
                <w:color w:val="000000"/>
                <w:sz w:val="19"/>
                <w:szCs w:val="19"/>
              </w:rPr>
            </w:pPr>
            <w:r w:rsidRPr="001A29AE">
              <w:rPr>
                <w:color w:val="000000"/>
                <w:sz w:val="19"/>
                <w:szCs w:val="19"/>
              </w:rPr>
              <w:t>0</w:t>
            </w:r>
          </w:p>
        </w:tc>
        <w:tc>
          <w:tcPr>
            <w:tcW w:w="1034" w:type="dxa"/>
            <w:tcBorders>
              <w:top w:val="nil"/>
              <w:left w:val="nil"/>
              <w:bottom w:val="single" w:sz="4" w:space="0" w:color="auto"/>
              <w:right w:val="single" w:sz="4" w:space="0" w:color="auto"/>
            </w:tcBorders>
            <w:shd w:val="clear" w:color="000000" w:fill="FFFFFF"/>
            <w:hideMark/>
          </w:tcPr>
          <w:p w14:paraId="01BA8295" w14:textId="77777777" w:rsidR="002275B9" w:rsidRPr="001A29AE" w:rsidRDefault="002275B9" w:rsidP="00D90482">
            <w:pPr>
              <w:jc w:val="right"/>
              <w:rPr>
                <w:color w:val="000000"/>
                <w:sz w:val="19"/>
                <w:szCs w:val="19"/>
              </w:rPr>
            </w:pPr>
            <w:r w:rsidRPr="001A29AE">
              <w:rPr>
                <w:color w:val="000000"/>
                <w:sz w:val="19"/>
                <w:szCs w:val="19"/>
              </w:rPr>
              <w:t>0</w:t>
            </w:r>
          </w:p>
        </w:tc>
        <w:tc>
          <w:tcPr>
            <w:tcW w:w="1174" w:type="dxa"/>
            <w:tcBorders>
              <w:top w:val="nil"/>
              <w:left w:val="nil"/>
              <w:bottom w:val="single" w:sz="4" w:space="0" w:color="auto"/>
              <w:right w:val="single" w:sz="4" w:space="0" w:color="auto"/>
            </w:tcBorders>
            <w:shd w:val="clear" w:color="000000" w:fill="FFFFFF"/>
            <w:hideMark/>
          </w:tcPr>
          <w:p w14:paraId="6B302D72" w14:textId="77777777" w:rsidR="002275B9" w:rsidRPr="001A29AE" w:rsidRDefault="002275B9" w:rsidP="00D90482">
            <w:pPr>
              <w:jc w:val="right"/>
              <w:rPr>
                <w:color w:val="000000"/>
                <w:sz w:val="19"/>
                <w:szCs w:val="19"/>
              </w:rPr>
            </w:pPr>
            <w:r w:rsidRPr="001A29AE">
              <w:rPr>
                <w:color w:val="000000"/>
                <w:sz w:val="19"/>
                <w:szCs w:val="19"/>
              </w:rPr>
              <w:t>246 582</w:t>
            </w:r>
          </w:p>
        </w:tc>
        <w:tc>
          <w:tcPr>
            <w:tcW w:w="1136" w:type="dxa"/>
            <w:tcBorders>
              <w:top w:val="nil"/>
              <w:left w:val="nil"/>
              <w:bottom w:val="single" w:sz="4" w:space="0" w:color="auto"/>
              <w:right w:val="single" w:sz="4" w:space="0" w:color="auto"/>
            </w:tcBorders>
            <w:shd w:val="clear" w:color="000000" w:fill="FFFFFF"/>
            <w:hideMark/>
          </w:tcPr>
          <w:p w14:paraId="324C6BC6" w14:textId="77777777" w:rsidR="002275B9" w:rsidRPr="001A29AE" w:rsidRDefault="002275B9" w:rsidP="00D90482">
            <w:pPr>
              <w:jc w:val="right"/>
              <w:rPr>
                <w:color w:val="000000"/>
                <w:sz w:val="19"/>
                <w:szCs w:val="19"/>
              </w:rPr>
            </w:pPr>
            <w:r w:rsidRPr="001A29AE">
              <w:rPr>
                <w:color w:val="000000"/>
                <w:sz w:val="19"/>
                <w:szCs w:val="19"/>
              </w:rPr>
              <w:t>272 904</w:t>
            </w:r>
          </w:p>
        </w:tc>
      </w:tr>
      <w:tr w:rsidR="002275B9" w:rsidRPr="001A29AE" w14:paraId="415ED504" w14:textId="77777777" w:rsidTr="0035143F">
        <w:trPr>
          <w:trHeight w:val="409"/>
        </w:trPr>
        <w:tc>
          <w:tcPr>
            <w:tcW w:w="1560" w:type="dxa"/>
            <w:tcBorders>
              <w:top w:val="nil"/>
              <w:left w:val="single" w:sz="4" w:space="0" w:color="auto"/>
              <w:bottom w:val="single" w:sz="4" w:space="0" w:color="auto"/>
              <w:right w:val="single" w:sz="4" w:space="0" w:color="auto"/>
            </w:tcBorders>
            <w:shd w:val="clear" w:color="000000" w:fill="FFFFFF"/>
            <w:hideMark/>
          </w:tcPr>
          <w:p w14:paraId="0462CD62" w14:textId="77777777" w:rsidR="002275B9" w:rsidRPr="001A29AE" w:rsidRDefault="002275B9" w:rsidP="00D90482">
            <w:pPr>
              <w:rPr>
                <w:color w:val="000000"/>
                <w:sz w:val="19"/>
                <w:szCs w:val="19"/>
              </w:rPr>
            </w:pPr>
            <w:r w:rsidRPr="001A29AE">
              <w:rPr>
                <w:color w:val="000000"/>
                <w:sz w:val="19"/>
                <w:szCs w:val="19"/>
              </w:rPr>
              <w:t>0921204 Narva Kreenholmi Gumnaasium</w:t>
            </w:r>
          </w:p>
        </w:tc>
        <w:tc>
          <w:tcPr>
            <w:tcW w:w="708" w:type="dxa"/>
            <w:tcBorders>
              <w:top w:val="nil"/>
              <w:left w:val="nil"/>
              <w:bottom w:val="single" w:sz="4" w:space="0" w:color="auto"/>
              <w:right w:val="single" w:sz="4" w:space="0" w:color="auto"/>
            </w:tcBorders>
            <w:shd w:val="clear" w:color="000000" w:fill="FFFFFF"/>
            <w:hideMark/>
          </w:tcPr>
          <w:p w14:paraId="5D6DE96A" w14:textId="77777777" w:rsidR="002275B9" w:rsidRPr="001A29AE" w:rsidRDefault="002275B9" w:rsidP="00D90482">
            <w:pPr>
              <w:rPr>
                <w:color w:val="000000"/>
                <w:sz w:val="19"/>
                <w:szCs w:val="19"/>
              </w:rPr>
            </w:pPr>
            <w:r w:rsidRPr="001A29AE">
              <w:rPr>
                <w:color w:val="000000"/>
                <w:sz w:val="19"/>
                <w:szCs w:val="19"/>
              </w:rPr>
              <w:t>09213</w:t>
            </w:r>
          </w:p>
        </w:tc>
        <w:tc>
          <w:tcPr>
            <w:tcW w:w="1419" w:type="dxa"/>
            <w:tcBorders>
              <w:top w:val="nil"/>
              <w:left w:val="nil"/>
              <w:bottom w:val="single" w:sz="4" w:space="0" w:color="auto"/>
              <w:right w:val="single" w:sz="4" w:space="0" w:color="auto"/>
            </w:tcBorders>
            <w:shd w:val="clear" w:color="000000" w:fill="FFFFFF"/>
            <w:hideMark/>
          </w:tcPr>
          <w:p w14:paraId="5CA065EB" w14:textId="77777777" w:rsidR="002275B9" w:rsidRPr="001A29AE" w:rsidRDefault="002275B9" w:rsidP="00D90482">
            <w:pPr>
              <w:rPr>
                <w:color w:val="000000"/>
                <w:sz w:val="19"/>
                <w:szCs w:val="19"/>
              </w:rPr>
            </w:pPr>
            <w:r w:rsidRPr="001A29AE">
              <w:rPr>
                <w:color w:val="000000"/>
                <w:sz w:val="19"/>
                <w:szCs w:val="19"/>
              </w:rPr>
              <w:t>Üldkeskhariduse õpetajate tööjõukulud</w:t>
            </w:r>
          </w:p>
        </w:tc>
        <w:tc>
          <w:tcPr>
            <w:tcW w:w="708" w:type="dxa"/>
            <w:tcBorders>
              <w:top w:val="nil"/>
              <w:left w:val="nil"/>
              <w:bottom w:val="single" w:sz="4" w:space="0" w:color="auto"/>
              <w:right w:val="single" w:sz="4" w:space="0" w:color="auto"/>
            </w:tcBorders>
            <w:shd w:val="clear" w:color="000000" w:fill="FFFFFF"/>
            <w:hideMark/>
          </w:tcPr>
          <w:p w14:paraId="1072BD1E"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1CCDEC16"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22E6C6B6" w14:textId="77777777" w:rsidR="002275B9" w:rsidRPr="001A29AE" w:rsidRDefault="002275B9" w:rsidP="00D90482">
            <w:pPr>
              <w:jc w:val="right"/>
              <w:rPr>
                <w:color w:val="000000"/>
                <w:sz w:val="19"/>
                <w:szCs w:val="19"/>
              </w:rPr>
            </w:pPr>
            <w:r w:rsidRPr="001A29AE">
              <w:rPr>
                <w:color w:val="000000"/>
                <w:sz w:val="19"/>
                <w:szCs w:val="19"/>
              </w:rPr>
              <w:t>0</w:t>
            </w:r>
          </w:p>
        </w:tc>
        <w:tc>
          <w:tcPr>
            <w:tcW w:w="1034" w:type="dxa"/>
            <w:tcBorders>
              <w:top w:val="nil"/>
              <w:left w:val="nil"/>
              <w:bottom w:val="single" w:sz="4" w:space="0" w:color="auto"/>
              <w:right w:val="single" w:sz="4" w:space="0" w:color="auto"/>
            </w:tcBorders>
            <w:shd w:val="clear" w:color="000000" w:fill="FFFFFF"/>
            <w:hideMark/>
          </w:tcPr>
          <w:p w14:paraId="0A61E8DF" w14:textId="77777777" w:rsidR="002275B9" w:rsidRPr="001A29AE" w:rsidRDefault="002275B9" w:rsidP="00D90482">
            <w:pPr>
              <w:jc w:val="right"/>
              <w:rPr>
                <w:color w:val="000000"/>
                <w:sz w:val="19"/>
                <w:szCs w:val="19"/>
              </w:rPr>
            </w:pPr>
            <w:r w:rsidRPr="001A29AE">
              <w:rPr>
                <w:color w:val="000000"/>
                <w:sz w:val="19"/>
                <w:szCs w:val="19"/>
              </w:rPr>
              <w:t>0</w:t>
            </w:r>
          </w:p>
        </w:tc>
        <w:tc>
          <w:tcPr>
            <w:tcW w:w="1174" w:type="dxa"/>
            <w:tcBorders>
              <w:top w:val="nil"/>
              <w:left w:val="nil"/>
              <w:bottom w:val="single" w:sz="4" w:space="0" w:color="auto"/>
              <w:right w:val="single" w:sz="4" w:space="0" w:color="auto"/>
            </w:tcBorders>
            <w:shd w:val="clear" w:color="000000" w:fill="FFFFFF"/>
            <w:hideMark/>
          </w:tcPr>
          <w:p w14:paraId="692F61B1" w14:textId="77777777" w:rsidR="002275B9" w:rsidRPr="001A29AE" w:rsidRDefault="002275B9" w:rsidP="00D90482">
            <w:pPr>
              <w:jc w:val="right"/>
              <w:rPr>
                <w:color w:val="000000"/>
                <w:sz w:val="19"/>
                <w:szCs w:val="19"/>
              </w:rPr>
            </w:pPr>
            <w:r w:rsidRPr="001A29AE">
              <w:rPr>
                <w:color w:val="000000"/>
                <w:sz w:val="19"/>
                <w:szCs w:val="19"/>
              </w:rPr>
              <w:t>135 798</w:t>
            </w:r>
          </w:p>
        </w:tc>
        <w:tc>
          <w:tcPr>
            <w:tcW w:w="1136" w:type="dxa"/>
            <w:tcBorders>
              <w:top w:val="nil"/>
              <w:left w:val="nil"/>
              <w:bottom w:val="single" w:sz="4" w:space="0" w:color="auto"/>
              <w:right w:val="single" w:sz="4" w:space="0" w:color="auto"/>
            </w:tcBorders>
            <w:shd w:val="clear" w:color="000000" w:fill="FFFFFF"/>
            <w:hideMark/>
          </w:tcPr>
          <w:p w14:paraId="59C3A35C" w14:textId="77777777" w:rsidR="002275B9" w:rsidRPr="001A29AE" w:rsidRDefault="002275B9" w:rsidP="00D90482">
            <w:pPr>
              <w:jc w:val="right"/>
              <w:rPr>
                <w:color w:val="000000"/>
                <w:sz w:val="19"/>
                <w:szCs w:val="19"/>
              </w:rPr>
            </w:pPr>
            <w:r w:rsidRPr="001A29AE">
              <w:rPr>
                <w:color w:val="000000"/>
                <w:sz w:val="19"/>
                <w:szCs w:val="19"/>
              </w:rPr>
              <w:t>154 536</w:t>
            </w:r>
          </w:p>
        </w:tc>
      </w:tr>
      <w:tr w:rsidR="002275B9" w:rsidRPr="001A29AE" w14:paraId="4585BFCF"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6E1ED710" w14:textId="77777777" w:rsidR="002275B9" w:rsidRPr="001A29AE" w:rsidRDefault="002275B9" w:rsidP="00D90482">
            <w:pPr>
              <w:rPr>
                <w:color w:val="000000"/>
                <w:sz w:val="19"/>
                <w:szCs w:val="19"/>
              </w:rPr>
            </w:pPr>
            <w:r w:rsidRPr="001A29AE">
              <w:rPr>
                <w:color w:val="000000"/>
                <w:sz w:val="19"/>
                <w:szCs w:val="19"/>
              </w:rPr>
              <w:t>0921204 Narva Kreenholmi Gumnaasium</w:t>
            </w:r>
          </w:p>
        </w:tc>
        <w:tc>
          <w:tcPr>
            <w:tcW w:w="708" w:type="dxa"/>
            <w:tcBorders>
              <w:top w:val="nil"/>
              <w:left w:val="nil"/>
              <w:bottom w:val="single" w:sz="4" w:space="0" w:color="auto"/>
              <w:right w:val="single" w:sz="4" w:space="0" w:color="auto"/>
            </w:tcBorders>
            <w:shd w:val="clear" w:color="000000" w:fill="FFFFFF"/>
            <w:hideMark/>
          </w:tcPr>
          <w:p w14:paraId="302D6E22" w14:textId="77777777" w:rsidR="002275B9" w:rsidRPr="001A29AE" w:rsidRDefault="002275B9" w:rsidP="00D90482">
            <w:pPr>
              <w:rPr>
                <w:color w:val="000000"/>
                <w:sz w:val="19"/>
                <w:szCs w:val="19"/>
              </w:rPr>
            </w:pPr>
            <w:r w:rsidRPr="001A29AE">
              <w:rPr>
                <w:color w:val="000000"/>
                <w:sz w:val="19"/>
                <w:szCs w:val="19"/>
              </w:rPr>
              <w:t>09213</w:t>
            </w:r>
          </w:p>
        </w:tc>
        <w:tc>
          <w:tcPr>
            <w:tcW w:w="1419" w:type="dxa"/>
            <w:tcBorders>
              <w:top w:val="nil"/>
              <w:left w:val="nil"/>
              <w:bottom w:val="single" w:sz="4" w:space="0" w:color="auto"/>
              <w:right w:val="single" w:sz="4" w:space="0" w:color="auto"/>
            </w:tcBorders>
            <w:shd w:val="clear" w:color="000000" w:fill="FFFFFF"/>
            <w:hideMark/>
          </w:tcPr>
          <w:p w14:paraId="59E6E8CA" w14:textId="77777777" w:rsidR="002275B9" w:rsidRPr="001A29AE" w:rsidRDefault="002275B9" w:rsidP="00D90482">
            <w:pPr>
              <w:rPr>
                <w:color w:val="000000"/>
                <w:sz w:val="19"/>
                <w:szCs w:val="19"/>
              </w:rPr>
            </w:pPr>
            <w:r w:rsidRPr="001A29AE">
              <w:rPr>
                <w:color w:val="000000"/>
                <w:sz w:val="19"/>
                <w:szCs w:val="19"/>
              </w:rPr>
              <w:t>Üldkeskhariduse õpetajate tööjõukulud</w:t>
            </w:r>
          </w:p>
        </w:tc>
        <w:tc>
          <w:tcPr>
            <w:tcW w:w="708" w:type="dxa"/>
            <w:tcBorders>
              <w:top w:val="nil"/>
              <w:left w:val="nil"/>
              <w:bottom w:val="single" w:sz="4" w:space="0" w:color="auto"/>
              <w:right w:val="single" w:sz="4" w:space="0" w:color="auto"/>
            </w:tcBorders>
            <w:shd w:val="clear" w:color="000000" w:fill="FFFFFF"/>
            <w:hideMark/>
          </w:tcPr>
          <w:p w14:paraId="0A7D7071"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094F577A"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43DB8E2E" w14:textId="77777777" w:rsidR="002275B9" w:rsidRPr="001A29AE" w:rsidRDefault="002275B9" w:rsidP="00D90482">
            <w:pPr>
              <w:jc w:val="right"/>
              <w:rPr>
                <w:color w:val="000000"/>
                <w:sz w:val="19"/>
                <w:szCs w:val="19"/>
              </w:rPr>
            </w:pPr>
            <w:r w:rsidRPr="001A29AE">
              <w:rPr>
                <w:color w:val="000000"/>
                <w:sz w:val="19"/>
                <w:szCs w:val="19"/>
              </w:rPr>
              <w:t>0</w:t>
            </w:r>
          </w:p>
        </w:tc>
        <w:tc>
          <w:tcPr>
            <w:tcW w:w="1034" w:type="dxa"/>
            <w:tcBorders>
              <w:top w:val="nil"/>
              <w:left w:val="nil"/>
              <w:bottom w:val="single" w:sz="4" w:space="0" w:color="auto"/>
              <w:right w:val="single" w:sz="4" w:space="0" w:color="auto"/>
            </w:tcBorders>
            <w:shd w:val="clear" w:color="000000" w:fill="FFFFFF"/>
            <w:hideMark/>
          </w:tcPr>
          <w:p w14:paraId="58EA50A7" w14:textId="77777777" w:rsidR="002275B9" w:rsidRPr="001A29AE" w:rsidRDefault="002275B9" w:rsidP="00D90482">
            <w:pPr>
              <w:jc w:val="right"/>
              <w:rPr>
                <w:color w:val="000000"/>
                <w:sz w:val="19"/>
                <w:szCs w:val="19"/>
              </w:rPr>
            </w:pPr>
            <w:r w:rsidRPr="001A29AE">
              <w:rPr>
                <w:color w:val="000000"/>
                <w:sz w:val="19"/>
                <w:szCs w:val="19"/>
              </w:rPr>
              <w:t>0</w:t>
            </w:r>
          </w:p>
        </w:tc>
        <w:tc>
          <w:tcPr>
            <w:tcW w:w="1174" w:type="dxa"/>
            <w:tcBorders>
              <w:top w:val="nil"/>
              <w:left w:val="nil"/>
              <w:bottom w:val="single" w:sz="4" w:space="0" w:color="auto"/>
              <w:right w:val="single" w:sz="4" w:space="0" w:color="auto"/>
            </w:tcBorders>
            <w:shd w:val="clear" w:color="000000" w:fill="FFFFFF"/>
            <w:hideMark/>
          </w:tcPr>
          <w:p w14:paraId="3024FD9F" w14:textId="77777777" w:rsidR="002275B9" w:rsidRPr="001A29AE" w:rsidRDefault="002275B9" w:rsidP="00D90482">
            <w:pPr>
              <w:jc w:val="right"/>
              <w:rPr>
                <w:color w:val="000000"/>
                <w:sz w:val="19"/>
                <w:szCs w:val="19"/>
              </w:rPr>
            </w:pPr>
            <w:r w:rsidRPr="001A29AE">
              <w:rPr>
                <w:color w:val="000000"/>
                <w:sz w:val="19"/>
                <w:szCs w:val="19"/>
              </w:rPr>
              <w:t>135 798</w:t>
            </w:r>
          </w:p>
        </w:tc>
        <w:tc>
          <w:tcPr>
            <w:tcW w:w="1136" w:type="dxa"/>
            <w:tcBorders>
              <w:top w:val="nil"/>
              <w:left w:val="nil"/>
              <w:bottom w:val="single" w:sz="4" w:space="0" w:color="auto"/>
              <w:right w:val="single" w:sz="4" w:space="0" w:color="auto"/>
            </w:tcBorders>
            <w:shd w:val="clear" w:color="000000" w:fill="FFFFFF"/>
            <w:hideMark/>
          </w:tcPr>
          <w:p w14:paraId="16228645" w14:textId="77777777" w:rsidR="002275B9" w:rsidRPr="001A29AE" w:rsidRDefault="002275B9" w:rsidP="00D90482">
            <w:pPr>
              <w:jc w:val="right"/>
              <w:rPr>
                <w:color w:val="000000"/>
                <w:sz w:val="19"/>
                <w:szCs w:val="19"/>
              </w:rPr>
            </w:pPr>
            <w:r w:rsidRPr="001A29AE">
              <w:rPr>
                <w:color w:val="000000"/>
                <w:sz w:val="19"/>
                <w:szCs w:val="19"/>
              </w:rPr>
              <w:t>154 536</w:t>
            </w:r>
          </w:p>
        </w:tc>
      </w:tr>
      <w:tr w:rsidR="002275B9" w:rsidRPr="001A29AE" w14:paraId="18A4A672"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371C51A0" w14:textId="77777777" w:rsidR="002275B9" w:rsidRPr="001A29AE" w:rsidRDefault="002275B9" w:rsidP="00D90482">
            <w:pPr>
              <w:rPr>
                <w:color w:val="000000"/>
                <w:sz w:val="19"/>
                <w:szCs w:val="19"/>
              </w:rPr>
            </w:pPr>
            <w:r w:rsidRPr="001A29AE">
              <w:rPr>
                <w:color w:val="000000"/>
                <w:sz w:val="19"/>
                <w:szCs w:val="19"/>
              </w:rPr>
              <w:t>0921211 Narva Pahklimae Gumnaasium</w:t>
            </w:r>
          </w:p>
        </w:tc>
        <w:tc>
          <w:tcPr>
            <w:tcW w:w="708" w:type="dxa"/>
            <w:tcBorders>
              <w:top w:val="nil"/>
              <w:left w:val="nil"/>
              <w:bottom w:val="single" w:sz="4" w:space="0" w:color="auto"/>
              <w:right w:val="single" w:sz="4" w:space="0" w:color="auto"/>
            </w:tcBorders>
            <w:shd w:val="clear" w:color="000000" w:fill="FFFFFF"/>
            <w:hideMark/>
          </w:tcPr>
          <w:p w14:paraId="54743067" w14:textId="77777777" w:rsidR="002275B9" w:rsidRPr="001A29AE" w:rsidRDefault="002275B9" w:rsidP="00D90482">
            <w:pPr>
              <w:rPr>
                <w:color w:val="000000"/>
                <w:sz w:val="19"/>
                <w:szCs w:val="19"/>
              </w:rPr>
            </w:pPr>
            <w:r w:rsidRPr="001A29AE">
              <w:rPr>
                <w:color w:val="000000"/>
                <w:sz w:val="19"/>
                <w:szCs w:val="19"/>
              </w:rPr>
              <w:t>09213</w:t>
            </w:r>
          </w:p>
        </w:tc>
        <w:tc>
          <w:tcPr>
            <w:tcW w:w="1419" w:type="dxa"/>
            <w:tcBorders>
              <w:top w:val="nil"/>
              <w:left w:val="nil"/>
              <w:bottom w:val="single" w:sz="4" w:space="0" w:color="auto"/>
              <w:right w:val="single" w:sz="4" w:space="0" w:color="auto"/>
            </w:tcBorders>
            <w:shd w:val="clear" w:color="000000" w:fill="FFFFFF"/>
            <w:hideMark/>
          </w:tcPr>
          <w:p w14:paraId="0871D1FD" w14:textId="77777777" w:rsidR="002275B9" w:rsidRPr="001A29AE" w:rsidRDefault="002275B9" w:rsidP="00D90482">
            <w:pPr>
              <w:rPr>
                <w:color w:val="000000"/>
                <w:sz w:val="19"/>
                <w:szCs w:val="19"/>
              </w:rPr>
            </w:pPr>
            <w:r w:rsidRPr="001A29AE">
              <w:rPr>
                <w:color w:val="000000"/>
                <w:sz w:val="19"/>
                <w:szCs w:val="19"/>
              </w:rPr>
              <w:t>Üldkeskhariduse õpetajate tööjõukulud</w:t>
            </w:r>
          </w:p>
        </w:tc>
        <w:tc>
          <w:tcPr>
            <w:tcW w:w="708" w:type="dxa"/>
            <w:tcBorders>
              <w:top w:val="nil"/>
              <w:left w:val="nil"/>
              <w:bottom w:val="single" w:sz="4" w:space="0" w:color="auto"/>
              <w:right w:val="single" w:sz="4" w:space="0" w:color="auto"/>
            </w:tcBorders>
            <w:shd w:val="clear" w:color="000000" w:fill="FFFFFF"/>
            <w:hideMark/>
          </w:tcPr>
          <w:p w14:paraId="11917FF9"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15E73B9E"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62E6CCCD" w14:textId="77777777" w:rsidR="002275B9" w:rsidRPr="001A29AE" w:rsidRDefault="002275B9" w:rsidP="00D90482">
            <w:pPr>
              <w:jc w:val="right"/>
              <w:rPr>
                <w:color w:val="000000"/>
                <w:sz w:val="19"/>
                <w:szCs w:val="19"/>
              </w:rPr>
            </w:pPr>
            <w:r w:rsidRPr="001A29AE">
              <w:rPr>
                <w:color w:val="000000"/>
                <w:sz w:val="19"/>
                <w:szCs w:val="19"/>
              </w:rPr>
              <w:t>0</w:t>
            </w:r>
          </w:p>
        </w:tc>
        <w:tc>
          <w:tcPr>
            <w:tcW w:w="1034" w:type="dxa"/>
            <w:tcBorders>
              <w:top w:val="nil"/>
              <w:left w:val="nil"/>
              <w:bottom w:val="single" w:sz="4" w:space="0" w:color="auto"/>
              <w:right w:val="single" w:sz="4" w:space="0" w:color="auto"/>
            </w:tcBorders>
            <w:shd w:val="clear" w:color="000000" w:fill="FFFFFF"/>
            <w:hideMark/>
          </w:tcPr>
          <w:p w14:paraId="4B4BBB59" w14:textId="77777777" w:rsidR="002275B9" w:rsidRPr="001A29AE" w:rsidRDefault="002275B9" w:rsidP="00D90482">
            <w:pPr>
              <w:jc w:val="right"/>
              <w:rPr>
                <w:color w:val="000000"/>
                <w:sz w:val="19"/>
                <w:szCs w:val="19"/>
              </w:rPr>
            </w:pPr>
            <w:r w:rsidRPr="001A29AE">
              <w:rPr>
                <w:color w:val="000000"/>
                <w:sz w:val="19"/>
                <w:szCs w:val="19"/>
              </w:rPr>
              <w:t>0</w:t>
            </w:r>
          </w:p>
        </w:tc>
        <w:tc>
          <w:tcPr>
            <w:tcW w:w="1174" w:type="dxa"/>
            <w:tcBorders>
              <w:top w:val="nil"/>
              <w:left w:val="nil"/>
              <w:bottom w:val="single" w:sz="4" w:space="0" w:color="auto"/>
              <w:right w:val="single" w:sz="4" w:space="0" w:color="auto"/>
            </w:tcBorders>
            <w:shd w:val="clear" w:color="000000" w:fill="FFFFFF"/>
            <w:hideMark/>
          </w:tcPr>
          <w:p w14:paraId="335F2E3C" w14:textId="77777777" w:rsidR="002275B9" w:rsidRPr="001A29AE" w:rsidRDefault="002275B9" w:rsidP="00D90482">
            <w:pPr>
              <w:jc w:val="right"/>
              <w:rPr>
                <w:color w:val="000000"/>
                <w:sz w:val="19"/>
                <w:szCs w:val="19"/>
              </w:rPr>
            </w:pPr>
            <w:r w:rsidRPr="001A29AE">
              <w:rPr>
                <w:color w:val="000000"/>
                <w:sz w:val="19"/>
                <w:szCs w:val="19"/>
              </w:rPr>
              <w:t>158 751</w:t>
            </w:r>
          </w:p>
        </w:tc>
        <w:tc>
          <w:tcPr>
            <w:tcW w:w="1136" w:type="dxa"/>
            <w:tcBorders>
              <w:top w:val="nil"/>
              <w:left w:val="nil"/>
              <w:bottom w:val="single" w:sz="4" w:space="0" w:color="auto"/>
              <w:right w:val="single" w:sz="4" w:space="0" w:color="auto"/>
            </w:tcBorders>
            <w:shd w:val="clear" w:color="000000" w:fill="FFFFFF"/>
            <w:hideMark/>
          </w:tcPr>
          <w:p w14:paraId="657D72A9" w14:textId="77777777" w:rsidR="002275B9" w:rsidRPr="001A29AE" w:rsidRDefault="002275B9" w:rsidP="00D90482">
            <w:pPr>
              <w:jc w:val="right"/>
              <w:rPr>
                <w:color w:val="000000"/>
                <w:sz w:val="19"/>
                <w:szCs w:val="19"/>
              </w:rPr>
            </w:pPr>
            <w:r w:rsidRPr="001A29AE">
              <w:rPr>
                <w:color w:val="000000"/>
                <w:sz w:val="19"/>
                <w:szCs w:val="19"/>
              </w:rPr>
              <w:t>175 909</w:t>
            </w:r>
          </w:p>
        </w:tc>
      </w:tr>
      <w:tr w:rsidR="002275B9" w:rsidRPr="001A29AE" w14:paraId="107000FD"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7F923036" w14:textId="77777777" w:rsidR="002275B9" w:rsidRPr="001A29AE" w:rsidRDefault="002275B9" w:rsidP="00D90482">
            <w:pPr>
              <w:rPr>
                <w:color w:val="000000"/>
                <w:sz w:val="19"/>
                <w:szCs w:val="19"/>
              </w:rPr>
            </w:pPr>
            <w:r w:rsidRPr="001A29AE">
              <w:rPr>
                <w:color w:val="000000"/>
                <w:sz w:val="19"/>
                <w:szCs w:val="19"/>
              </w:rPr>
              <w:t>0921211 Narva Pahklimae Gumnaasium</w:t>
            </w:r>
          </w:p>
        </w:tc>
        <w:tc>
          <w:tcPr>
            <w:tcW w:w="708" w:type="dxa"/>
            <w:tcBorders>
              <w:top w:val="nil"/>
              <w:left w:val="nil"/>
              <w:bottom w:val="single" w:sz="4" w:space="0" w:color="auto"/>
              <w:right w:val="single" w:sz="4" w:space="0" w:color="auto"/>
            </w:tcBorders>
            <w:shd w:val="clear" w:color="000000" w:fill="FFFFFF"/>
            <w:hideMark/>
          </w:tcPr>
          <w:p w14:paraId="26508ECA" w14:textId="77777777" w:rsidR="002275B9" w:rsidRPr="001A29AE" w:rsidRDefault="002275B9" w:rsidP="00D90482">
            <w:pPr>
              <w:rPr>
                <w:color w:val="000000"/>
                <w:sz w:val="19"/>
                <w:szCs w:val="19"/>
              </w:rPr>
            </w:pPr>
            <w:r w:rsidRPr="001A29AE">
              <w:rPr>
                <w:color w:val="000000"/>
                <w:sz w:val="19"/>
                <w:szCs w:val="19"/>
              </w:rPr>
              <w:t>09213</w:t>
            </w:r>
          </w:p>
        </w:tc>
        <w:tc>
          <w:tcPr>
            <w:tcW w:w="1419" w:type="dxa"/>
            <w:tcBorders>
              <w:top w:val="nil"/>
              <w:left w:val="nil"/>
              <w:bottom w:val="single" w:sz="4" w:space="0" w:color="auto"/>
              <w:right w:val="single" w:sz="4" w:space="0" w:color="auto"/>
            </w:tcBorders>
            <w:shd w:val="clear" w:color="000000" w:fill="FFFFFF"/>
            <w:hideMark/>
          </w:tcPr>
          <w:p w14:paraId="7B82A8EE" w14:textId="77777777" w:rsidR="002275B9" w:rsidRPr="001A29AE" w:rsidRDefault="002275B9" w:rsidP="00D90482">
            <w:pPr>
              <w:rPr>
                <w:color w:val="000000"/>
                <w:sz w:val="19"/>
                <w:szCs w:val="19"/>
              </w:rPr>
            </w:pPr>
            <w:r w:rsidRPr="001A29AE">
              <w:rPr>
                <w:color w:val="000000"/>
                <w:sz w:val="19"/>
                <w:szCs w:val="19"/>
              </w:rPr>
              <w:t>Üldkeskhariduse õpetajate tööjõukulud</w:t>
            </w:r>
          </w:p>
        </w:tc>
        <w:tc>
          <w:tcPr>
            <w:tcW w:w="708" w:type="dxa"/>
            <w:tcBorders>
              <w:top w:val="nil"/>
              <w:left w:val="nil"/>
              <w:bottom w:val="single" w:sz="4" w:space="0" w:color="auto"/>
              <w:right w:val="single" w:sz="4" w:space="0" w:color="auto"/>
            </w:tcBorders>
            <w:shd w:val="clear" w:color="000000" w:fill="FFFFFF"/>
            <w:hideMark/>
          </w:tcPr>
          <w:p w14:paraId="5E97B296"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7CAB15B5"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4A6CAC33" w14:textId="77777777" w:rsidR="002275B9" w:rsidRPr="001A29AE" w:rsidRDefault="002275B9" w:rsidP="00D90482">
            <w:pPr>
              <w:jc w:val="right"/>
              <w:rPr>
                <w:color w:val="000000"/>
                <w:sz w:val="19"/>
                <w:szCs w:val="19"/>
              </w:rPr>
            </w:pPr>
            <w:r w:rsidRPr="001A29AE">
              <w:rPr>
                <w:color w:val="000000"/>
                <w:sz w:val="19"/>
                <w:szCs w:val="19"/>
              </w:rPr>
              <w:t>0</w:t>
            </w:r>
          </w:p>
        </w:tc>
        <w:tc>
          <w:tcPr>
            <w:tcW w:w="1034" w:type="dxa"/>
            <w:tcBorders>
              <w:top w:val="nil"/>
              <w:left w:val="nil"/>
              <w:bottom w:val="single" w:sz="4" w:space="0" w:color="auto"/>
              <w:right w:val="single" w:sz="4" w:space="0" w:color="auto"/>
            </w:tcBorders>
            <w:shd w:val="clear" w:color="000000" w:fill="FFFFFF"/>
            <w:hideMark/>
          </w:tcPr>
          <w:p w14:paraId="46170CA6" w14:textId="77777777" w:rsidR="002275B9" w:rsidRPr="001A29AE" w:rsidRDefault="002275B9" w:rsidP="00D90482">
            <w:pPr>
              <w:jc w:val="right"/>
              <w:rPr>
                <w:color w:val="000000"/>
                <w:sz w:val="19"/>
                <w:szCs w:val="19"/>
              </w:rPr>
            </w:pPr>
            <w:r w:rsidRPr="001A29AE">
              <w:rPr>
                <w:color w:val="000000"/>
                <w:sz w:val="19"/>
                <w:szCs w:val="19"/>
              </w:rPr>
              <w:t>0</w:t>
            </w:r>
          </w:p>
        </w:tc>
        <w:tc>
          <w:tcPr>
            <w:tcW w:w="1174" w:type="dxa"/>
            <w:tcBorders>
              <w:top w:val="nil"/>
              <w:left w:val="nil"/>
              <w:bottom w:val="single" w:sz="4" w:space="0" w:color="auto"/>
              <w:right w:val="single" w:sz="4" w:space="0" w:color="auto"/>
            </w:tcBorders>
            <w:shd w:val="clear" w:color="000000" w:fill="FFFFFF"/>
            <w:hideMark/>
          </w:tcPr>
          <w:p w14:paraId="7D4D1A43" w14:textId="77777777" w:rsidR="002275B9" w:rsidRPr="001A29AE" w:rsidRDefault="002275B9" w:rsidP="00D90482">
            <w:pPr>
              <w:jc w:val="right"/>
              <w:rPr>
                <w:color w:val="000000"/>
                <w:sz w:val="19"/>
                <w:szCs w:val="19"/>
              </w:rPr>
            </w:pPr>
            <w:r w:rsidRPr="001A29AE">
              <w:rPr>
                <w:color w:val="000000"/>
                <w:sz w:val="19"/>
                <w:szCs w:val="19"/>
              </w:rPr>
              <w:t>158 751</w:t>
            </w:r>
          </w:p>
        </w:tc>
        <w:tc>
          <w:tcPr>
            <w:tcW w:w="1136" w:type="dxa"/>
            <w:tcBorders>
              <w:top w:val="nil"/>
              <w:left w:val="nil"/>
              <w:bottom w:val="single" w:sz="4" w:space="0" w:color="auto"/>
              <w:right w:val="single" w:sz="4" w:space="0" w:color="auto"/>
            </w:tcBorders>
            <w:shd w:val="clear" w:color="000000" w:fill="FFFFFF"/>
            <w:hideMark/>
          </w:tcPr>
          <w:p w14:paraId="11F57401" w14:textId="77777777" w:rsidR="002275B9" w:rsidRPr="001A29AE" w:rsidRDefault="002275B9" w:rsidP="00D90482">
            <w:pPr>
              <w:jc w:val="right"/>
              <w:rPr>
                <w:color w:val="000000"/>
                <w:sz w:val="19"/>
                <w:szCs w:val="19"/>
              </w:rPr>
            </w:pPr>
            <w:r w:rsidRPr="001A29AE">
              <w:rPr>
                <w:color w:val="000000"/>
                <w:sz w:val="19"/>
                <w:szCs w:val="19"/>
              </w:rPr>
              <w:t>175 909</w:t>
            </w:r>
          </w:p>
        </w:tc>
      </w:tr>
      <w:tr w:rsidR="002275B9" w:rsidRPr="001A29AE" w14:paraId="0EA131B5"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33E2AD59" w14:textId="77777777" w:rsidR="002275B9" w:rsidRPr="001A29AE" w:rsidRDefault="002275B9" w:rsidP="00D90482">
            <w:pPr>
              <w:rPr>
                <w:color w:val="000000"/>
                <w:sz w:val="19"/>
                <w:szCs w:val="19"/>
              </w:rPr>
            </w:pPr>
            <w:r w:rsidRPr="001A29AE">
              <w:rPr>
                <w:color w:val="000000"/>
                <w:sz w:val="19"/>
                <w:szCs w:val="19"/>
              </w:rPr>
              <w:t>0921213 Narva Soldino Gumnaasium</w:t>
            </w:r>
          </w:p>
        </w:tc>
        <w:tc>
          <w:tcPr>
            <w:tcW w:w="708" w:type="dxa"/>
            <w:tcBorders>
              <w:top w:val="nil"/>
              <w:left w:val="nil"/>
              <w:bottom w:val="single" w:sz="4" w:space="0" w:color="auto"/>
              <w:right w:val="single" w:sz="4" w:space="0" w:color="auto"/>
            </w:tcBorders>
            <w:shd w:val="clear" w:color="000000" w:fill="FFFFFF"/>
            <w:hideMark/>
          </w:tcPr>
          <w:p w14:paraId="1A20F518" w14:textId="77777777" w:rsidR="002275B9" w:rsidRPr="001A29AE" w:rsidRDefault="002275B9" w:rsidP="00D90482">
            <w:pPr>
              <w:rPr>
                <w:color w:val="000000"/>
                <w:sz w:val="19"/>
                <w:szCs w:val="19"/>
              </w:rPr>
            </w:pPr>
            <w:r w:rsidRPr="001A29AE">
              <w:rPr>
                <w:color w:val="000000"/>
                <w:sz w:val="19"/>
                <w:szCs w:val="19"/>
              </w:rPr>
              <w:t>09213</w:t>
            </w:r>
          </w:p>
        </w:tc>
        <w:tc>
          <w:tcPr>
            <w:tcW w:w="1419" w:type="dxa"/>
            <w:tcBorders>
              <w:top w:val="nil"/>
              <w:left w:val="nil"/>
              <w:bottom w:val="single" w:sz="4" w:space="0" w:color="auto"/>
              <w:right w:val="single" w:sz="4" w:space="0" w:color="auto"/>
            </w:tcBorders>
            <w:shd w:val="clear" w:color="000000" w:fill="FFFFFF"/>
            <w:hideMark/>
          </w:tcPr>
          <w:p w14:paraId="7D675150" w14:textId="77777777" w:rsidR="002275B9" w:rsidRPr="001A29AE" w:rsidRDefault="002275B9" w:rsidP="00D90482">
            <w:pPr>
              <w:rPr>
                <w:color w:val="000000"/>
                <w:sz w:val="19"/>
                <w:szCs w:val="19"/>
              </w:rPr>
            </w:pPr>
            <w:r w:rsidRPr="001A29AE">
              <w:rPr>
                <w:color w:val="000000"/>
                <w:sz w:val="19"/>
                <w:szCs w:val="19"/>
              </w:rPr>
              <w:t>Üldkeskhariduse õpetajate tööjõukulud</w:t>
            </w:r>
          </w:p>
        </w:tc>
        <w:tc>
          <w:tcPr>
            <w:tcW w:w="708" w:type="dxa"/>
            <w:tcBorders>
              <w:top w:val="nil"/>
              <w:left w:val="nil"/>
              <w:bottom w:val="single" w:sz="4" w:space="0" w:color="auto"/>
              <w:right w:val="single" w:sz="4" w:space="0" w:color="auto"/>
            </w:tcBorders>
            <w:shd w:val="clear" w:color="000000" w:fill="FFFFFF"/>
            <w:hideMark/>
          </w:tcPr>
          <w:p w14:paraId="7FA761B8"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535CD331"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2B1EE8AD" w14:textId="77777777" w:rsidR="002275B9" w:rsidRPr="001A29AE" w:rsidRDefault="002275B9" w:rsidP="00D90482">
            <w:pPr>
              <w:jc w:val="right"/>
              <w:rPr>
                <w:color w:val="000000"/>
                <w:sz w:val="19"/>
                <w:szCs w:val="19"/>
              </w:rPr>
            </w:pPr>
            <w:r w:rsidRPr="001A29AE">
              <w:rPr>
                <w:color w:val="000000"/>
                <w:sz w:val="19"/>
                <w:szCs w:val="19"/>
              </w:rPr>
              <w:t>0</w:t>
            </w:r>
          </w:p>
        </w:tc>
        <w:tc>
          <w:tcPr>
            <w:tcW w:w="1034" w:type="dxa"/>
            <w:tcBorders>
              <w:top w:val="nil"/>
              <w:left w:val="nil"/>
              <w:bottom w:val="single" w:sz="4" w:space="0" w:color="auto"/>
              <w:right w:val="single" w:sz="4" w:space="0" w:color="auto"/>
            </w:tcBorders>
            <w:shd w:val="clear" w:color="000000" w:fill="FFFFFF"/>
            <w:hideMark/>
          </w:tcPr>
          <w:p w14:paraId="5BD10193" w14:textId="77777777" w:rsidR="002275B9" w:rsidRPr="001A29AE" w:rsidRDefault="002275B9" w:rsidP="00D90482">
            <w:pPr>
              <w:jc w:val="right"/>
              <w:rPr>
                <w:color w:val="000000"/>
                <w:sz w:val="19"/>
                <w:szCs w:val="19"/>
              </w:rPr>
            </w:pPr>
            <w:r w:rsidRPr="001A29AE">
              <w:rPr>
                <w:color w:val="000000"/>
                <w:sz w:val="19"/>
                <w:szCs w:val="19"/>
              </w:rPr>
              <w:t>0</w:t>
            </w:r>
          </w:p>
        </w:tc>
        <w:tc>
          <w:tcPr>
            <w:tcW w:w="1174" w:type="dxa"/>
            <w:tcBorders>
              <w:top w:val="nil"/>
              <w:left w:val="nil"/>
              <w:bottom w:val="single" w:sz="4" w:space="0" w:color="auto"/>
              <w:right w:val="single" w:sz="4" w:space="0" w:color="auto"/>
            </w:tcBorders>
            <w:shd w:val="clear" w:color="000000" w:fill="FFFFFF"/>
            <w:hideMark/>
          </w:tcPr>
          <w:p w14:paraId="7C363E3D" w14:textId="77777777" w:rsidR="002275B9" w:rsidRPr="001A29AE" w:rsidRDefault="002275B9" w:rsidP="00D90482">
            <w:pPr>
              <w:jc w:val="right"/>
              <w:rPr>
                <w:color w:val="000000"/>
                <w:sz w:val="19"/>
                <w:szCs w:val="19"/>
              </w:rPr>
            </w:pPr>
            <w:r w:rsidRPr="001A29AE">
              <w:rPr>
                <w:color w:val="000000"/>
                <w:sz w:val="19"/>
                <w:szCs w:val="19"/>
              </w:rPr>
              <w:t>229 781</w:t>
            </w:r>
          </w:p>
        </w:tc>
        <w:tc>
          <w:tcPr>
            <w:tcW w:w="1136" w:type="dxa"/>
            <w:tcBorders>
              <w:top w:val="nil"/>
              <w:left w:val="nil"/>
              <w:bottom w:val="single" w:sz="4" w:space="0" w:color="auto"/>
              <w:right w:val="single" w:sz="4" w:space="0" w:color="auto"/>
            </w:tcBorders>
            <w:shd w:val="clear" w:color="000000" w:fill="FFFFFF"/>
            <w:hideMark/>
          </w:tcPr>
          <w:p w14:paraId="47FEA232" w14:textId="77777777" w:rsidR="002275B9" w:rsidRPr="001A29AE" w:rsidRDefault="002275B9" w:rsidP="00D90482">
            <w:pPr>
              <w:jc w:val="right"/>
              <w:rPr>
                <w:color w:val="000000"/>
                <w:sz w:val="19"/>
                <w:szCs w:val="19"/>
              </w:rPr>
            </w:pPr>
            <w:r w:rsidRPr="001A29AE">
              <w:rPr>
                <w:color w:val="000000"/>
                <w:sz w:val="19"/>
                <w:szCs w:val="19"/>
              </w:rPr>
              <w:t>315 648</w:t>
            </w:r>
          </w:p>
        </w:tc>
      </w:tr>
      <w:tr w:rsidR="002275B9" w:rsidRPr="001A29AE" w14:paraId="2A025C39" w14:textId="77777777" w:rsidTr="0035143F">
        <w:trPr>
          <w:trHeight w:val="59"/>
        </w:trPr>
        <w:tc>
          <w:tcPr>
            <w:tcW w:w="1560" w:type="dxa"/>
            <w:tcBorders>
              <w:top w:val="nil"/>
              <w:left w:val="single" w:sz="4" w:space="0" w:color="auto"/>
              <w:bottom w:val="single" w:sz="4" w:space="0" w:color="auto"/>
              <w:right w:val="single" w:sz="4" w:space="0" w:color="auto"/>
            </w:tcBorders>
            <w:shd w:val="clear" w:color="000000" w:fill="FFFFFF"/>
            <w:hideMark/>
          </w:tcPr>
          <w:p w14:paraId="58FCA28D" w14:textId="77777777" w:rsidR="002275B9" w:rsidRPr="001A29AE" w:rsidRDefault="002275B9" w:rsidP="00D90482">
            <w:pPr>
              <w:rPr>
                <w:color w:val="000000"/>
                <w:sz w:val="19"/>
                <w:szCs w:val="19"/>
              </w:rPr>
            </w:pPr>
            <w:r w:rsidRPr="001A29AE">
              <w:rPr>
                <w:color w:val="000000"/>
                <w:sz w:val="19"/>
                <w:szCs w:val="19"/>
              </w:rPr>
              <w:t>0921213 Narva Soldino Gumnaasium</w:t>
            </w:r>
          </w:p>
        </w:tc>
        <w:tc>
          <w:tcPr>
            <w:tcW w:w="708" w:type="dxa"/>
            <w:tcBorders>
              <w:top w:val="nil"/>
              <w:left w:val="nil"/>
              <w:bottom w:val="single" w:sz="4" w:space="0" w:color="auto"/>
              <w:right w:val="single" w:sz="4" w:space="0" w:color="auto"/>
            </w:tcBorders>
            <w:shd w:val="clear" w:color="000000" w:fill="FFFFFF"/>
            <w:hideMark/>
          </w:tcPr>
          <w:p w14:paraId="6EF4E518" w14:textId="77777777" w:rsidR="002275B9" w:rsidRPr="001A29AE" w:rsidRDefault="002275B9" w:rsidP="00D90482">
            <w:pPr>
              <w:rPr>
                <w:color w:val="000000"/>
                <w:sz w:val="19"/>
                <w:szCs w:val="19"/>
              </w:rPr>
            </w:pPr>
            <w:r w:rsidRPr="001A29AE">
              <w:rPr>
                <w:color w:val="000000"/>
                <w:sz w:val="19"/>
                <w:szCs w:val="19"/>
              </w:rPr>
              <w:t>09213</w:t>
            </w:r>
          </w:p>
        </w:tc>
        <w:tc>
          <w:tcPr>
            <w:tcW w:w="1419" w:type="dxa"/>
            <w:tcBorders>
              <w:top w:val="nil"/>
              <w:left w:val="nil"/>
              <w:bottom w:val="single" w:sz="4" w:space="0" w:color="auto"/>
              <w:right w:val="single" w:sz="4" w:space="0" w:color="auto"/>
            </w:tcBorders>
            <w:shd w:val="clear" w:color="000000" w:fill="FFFFFF"/>
            <w:hideMark/>
          </w:tcPr>
          <w:p w14:paraId="4405BCCF" w14:textId="77777777" w:rsidR="002275B9" w:rsidRPr="001A29AE" w:rsidRDefault="002275B9" w:rsidP="00D90482">
            <w:pPr>
              <w:rPr>
                <w:color w:val="000000"/>
                <w:sz w:val="19"/>
                <w:szCs w:val="19"/>
              </w:rPr>
            </w:pPr>
            <w:r w:rsidRPr="001A29AE">
              <w:rPr>
                <w:color w:val="000000"/>
                <w:sz w:val="19"/>
                <w:szCs w:val="19"/>
              </w:rPr>
              <w:t>Üldkeskhariduse õpetajate tööjõukulud</w:t>
            </w:r>
          </w:p>
        </w:tc>
        <w:tc>
          <w:tcPr>
            <w:tcW w:w="708" w:type="dxa"/>
            <w:tcBorders>
              <w:top w:val="nil"/>
              <w:left w:val="nil"/>
              <w:bottom w:val="single" w:sz="4" w:space="0" w:color="auto"/>
              <w:right w:val="single" w:sz="4" w:space="0" w:color="auto"/>
            </w:tcBorders>
            <w:shd w:val="clear" w:color="000000" w:fill="FFFFFF"/>
            <w:hideMark/>
          </w:tcPr>
          <w:p w14:paraId="2B292B0A"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6564F04D"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6C63B9B9" w14:textId="77777777" w:rsidR="002275B9" w:rsidRPr="001A29AE" w:rsidRDefault="002275B9" w:rsidP="00D90482">
            <w:pPr>
              <w:jc w:val="right"/>
              <w:rPr>
                <w:color w:val="000000"/>
                <w:sz w:val="19"/>
                <w:szCs w:val="19"/>
              </w:rPr>
            </w:pPr>
            <w:r w:rsidRPr="001A29AE">
              <w:rPr>
                <w:color w:val="000000"/>
                <w:sz w:val="19"/>
                <w:szCs w:val="19"/>
              </w:rPr>
              <w:t>0</w:t>
            </w:r>
          </w:p>
        </w:tc>
        <w:tc>
          <w:tcPr>
            <w:tcW w:w="1034" w:type="dxa"/>
            <w:tcBorders>
              <w:top w:val="nil"/>
              <w:left w:val="nil"/>
              <w:bottom w:val="single" w:sz="4" w:space="0" w:color="auto"/>
              <w:right w:val="single" w:sz="4" w:space="0" w:color="auto"/>
            </w:tcBorders>
            <w:shd w:val="clear" w:color="000000" w:fill="FFFFFF"/>
            <w:hideMark/>
          </w:tcPr>
          <w:p w14:paraId="48D8E2CC" w14:textId="77777777" w:rsidR="002275B9" w:rsidRPr="001A29AE" w:rsidRDefault="002275B9" w:rsidP="00D90482">
            <w:pPr>
              <w:jc w:val="right"/>
              <w:rPr>
                <w:color w:val="000000"/>
                <w:sz w:val="19"/>
                <w:szCs w:val="19"/>
              </w:rPr>
            </w:pPr>
            <w:r w:rsidRPr="001A29AE">
              <w:rPr>
                <w:color w:val="000000"/>
                <w:sz w:val="19"/>
                <w:szCs w:val="19"/>
              </w:rPr>
              <w:t>0</w:t>
            </w:r>
          </w:p>
        </w:tc>
        <w:tc>
          <w:tcPr>
            <w:tcW w:w="1174" w:type="dxa"/>
            <w:tcBorders>
              <w:top w:val="nil"/>
              <w:left w:val="nil"/>
              <w:bottom w:val="single" w:sz="4" w:space="0" w:color="auto"/>
              <w:right w:val="single" w:sz="4" w:space="0" w:color="auto"/>
            </w:tcBorders>
            <w:shd w:val="clear" w:color="000000" w:fill="FFFFFF"/>
            <w:hideMark/>
          </w:tcPr>
          <w:p w14:paraId="438177DD" w14:textId="77777777" w:rsidR="002275B9" w:rsidRPr="001A29AE" w:rsidRDefault="002275B9" w:rsidP="00D90482">
            <w:pPr>
              <w:jc w:val="right"/>
              <w:rPr>
                <w:color w:val="000000"/>
                <w:sz w:val="19"/>
                <w:szCs w:val="19"/>
              </w:rPr>
            </w:pPr>
            <w:r w:rsidRPr="001A29AE">
              <w:rPr>
                <w:color w:val="000000"/>
                <w:sz w:val="19"/>
                <w:szCs w:val="19"/>
              </w:rPr>
              <w:t>229 781</w:t>
            </w:r>
          </w:p>
        </w:tc>
        <w:tc>
          <w:tcPr>
            <w:tcW w:w="1136" w:type="dxa"/>
            <w:tcBorders>
              <w:top w:val="nil"/>
              <w:left w:val="nil"/>
              <w:bottom w:val="single" w:sz="4" w:space="0" w:color="auto"/>
              <w:right w:val="single" w:sz="4" w:space="0" w:color="auto"/>
            </w:tcBorders>
            <w:shd w:val="clear" w:color="000000" w:fill="FFFFFF"/>
            <w:hideMark/>
          </w:tcPr>
          <w:p w14:paraId="58E02543" w14:textId="77777777" w:rsidR="002275B9" w:rsidRPr="001A29AE" w:rsidRDefault="002275B9" w:rsidP="00D90482">
            <w:pPr>
              <w:jc w:val="right"/>
              <w:rPr>
                <w:color w:val="000000"/>
                <w:sz w:val="19"/>
                <w:szCs w:val="19"/>
              </w:rPr>
            </w:pPr>
            <w:r w:rsidRPr="001A29AE">
              <w:rPr>
                <w:color w:val="000000"/>
                <w:sz w:val="19"/>
                <w:szCs w:val="19"/>
              </w:rPr>
              <w:t>315 648</w:t>
            </w:r>
          </w:p>
        </w:tc>
      </w:tr>
      <w:tr w:rsidR="002275B9" w:rsidRPr="001A29AE" w14:paraId="1EC713BE" w14:textId="77777777" w:rsidTr="0035143F">
        <w:trPr>
          <w:trHeight w:val="97"/>
        </w:trPr>
        <w:tc>
          <w:tcPr>
            <w:tcW w:w="1560" w:type="dxa"/>
            <w:tcBorders>
              <w:top w:val="nil"/>
              <w:left w:val="single" w:sz="4" w:space="0" w:color="auto"/>
              <w:bottom w:val="single" w:sz="4" w:space="0" w:color="auto"/>
              <w:right w:val="single" w:sz="4" w:space="0" w:color="auto"/>
            </w:tcBorders>
            <w:shd w:val="clear" w:color="000000" w:fill="FFFFFF"/>
            <w:hideMark/>
          </w:tcPr>
          <w:p w14:paraId="3798CB3A" w14:textId="77777777" w:rsidR="002275B9" w:rsidRPr="001A29AE" w:rsidRDefault="002275B9" w:rsidP="00D90482">
            <w:pPr>
              <w:rPr>
                <w:color w:val="000000"/>
                <w:sz w:val="19"/>
                <w:szCs w:val="19"/>
              </w:rPr>
            </w:pPr>
            <w:r w:rsidRPr="001A29AE">
              <w:rPr>
                <w:color w:val="000000"/>
                <w:sz w:val="19"/>
                <w:szCs w:val="19"/>
              </w:rPr>
              <w:t>0921214 Narva Keeltelutseum</w:t>
            </w:r>
          </w:p>
        </w:tc>
        <w:tc>
          <w:tcPr>
            <w:tcW w:w="708" w:type="dxa"/>
            <w:tcBorders>
              <w:top w:val="nil"/>
              <w:left w:val="nil"/>
              <w:bottom w:val="single" w:sz="4" w:space="0" w:color="auto"/>
              <w:right w:val="single" w:sz="4" w:space="0" w:color="auto"/>
            </w:tcBorders>
            <w:shd w:val="clear" w:color="000000" w:fill="FFFFFF"/>
            <w:hideMark/>
          </w:tcPr>
          <w:p w14:paraId="7BB945B6" w14:textId="77777777" w:rsidR="002275B9" w:rsidRPr="001A29AE" w:rsidRDefault="002275B9" w:rsidP="00D90482">
            <w:pPr>
              <w:rPr>
                <w:color w:val="000000"/>
                <w:sz w:val="19"/>
                <w:szCs w:val="19"/>
              </w:rPr>
            </w:pPr>
            <w:r w:rsidRPr="001A29AE">
              <w:rPr>
                <w:color w:val="000000"/>
                <w:sz w:val="19"/>
                <w:szCs w:val="19"/>
              </w:rPr>
              <w:t>09213</w:t>
            </w:r>
          </w:p>
        </w:tc>
        <w:tc>
          <w:tcPr>
            <w:tcW w:w="1419" w:type="dxa"/>
            <w:tcBorders>
              <w:top w:val="nil"/>
              <w:left w:val="nil"/>
              <w:bottom w:val="single" w:sz="4" w:space="0" w:color="auto"/>
              <w:right w:val="single" w:sz="4" w:space="0" w:color="auto"/>
            </w:tcBorders>
            <w:shd w:val="clear" w:color="000000" w:fill="FFFFFF"/>
            <w:hideMark/>
          </w:tcPr>
          <w:p w14:paraId="0DB44890" w14:textId="77777777" w:rsidR="002275B9" w:rsidRPr="001A29AE" w:rsidRDefault="002275B9" w:rsidP="00D90482">
            <w:pPr>
              <w:rPr>
                <w:color w:val="000000"/>
                <w:sz w:val="19"/>
                <w:szCs w:val="19"/>
              </w:rPr>
            </w:pPr>
            <w:r w:rsidRPr="001A29AE">
              <w:rPr>
                <w:color w:val="000000"/>
                <w:sz w:val="19"/>
                <w:szCs w:val="19"/>
              </w:rPr>
              <w:t>Üldkeskhariduse õpetajate tööjõukulud</w:t>
            </w:r>
          </w:p>
        </w:tc>
        <w:tc>
          <w:tcPr>
            <w:tcW w:w="708" w:type="dxa"/>
            <w:tcBorders>
              <w:top w:val="nil"/>
              <w:left w:val="nil"/>
              <w:bottom w:val="single" w:sz="4" w:space="0" w:color="auto"/>
              <w:right w:val="single" w:sz="4" w:space="0" w:color="auto"/>
            </w:tcBorders>
            <w:shd w:val="clear" w:color="000000" w:fill="FFFFFF"/>
            <w:hideMark/>
          </w:tcPr>
          <w:p w14:paraId="58507016"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20E8E98A"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22541C0A" w14:textId="77777777" w:rsidR="002275B9" w:rsidRPr="001A29AE" w:rsidRDefault="002275B9" w:rsidP="00D90482">
            <w:pPr>
              <w:jc w:val="right"/>
              <w:rPr>
                <w:color w:val="000000"/>
                <w:sz w:val="19"/>
                <w:szCs w:val="19"/>
              </w:rPr>
            </w:pPr>
            <w:r w:rsidRPr="001A29AE">
              <w:rPr>
                <w:color w:val="000000"/>
                <w:sz w:val="19"/>
                <w:szCs w:val="19"/>
              </w:rPr>
              <w:t>0</w:t>
            </w:r>
          </w:p>
        </w:tc>
        <w:tc>
          <w:tcPr>
            <w:tcW w:w="1034" w:type="dxa"/>
            <w:tcBorders>
              <w:top w:val="nil"/>
              <w:left w:val="nil"/>
              <w:bottom w:val="single" w:sz="4" w:space="0" w:color="auto"/>
              <w:right w:val="single" w:sz="4" w:space="0" w:color="auto"/>
            </w:tcBorders>
            <w:shd w:val="clear" w:color="000000" w:fill="FFFFFF"/>
            <w:hideMark/>
          </w:tcPr>
          <w:p w14:paraId="0FC47B5C" w14:textId="77777777" w:rsidR="002275B9" w:rsidRPr="001A29AE" w:rsidRDefault="002275B9" w:rsidP="00D90482">
            <w:pPr>
              <w:jc w:val="right"/>
              <w:rPr>
                <w:color w:val="000000"/>
                <w:sz w:val="19"/>
                <w:szCs w:val="19"/>
              </w:rPr>
            </w:pPr>
            <w:r w:rsidRPr="001A29AE">
              <w:rPr>
                <w:color w:val="000000"/>
                <w:sz w:val="19"/>
                <w:szCs w:val="19"/>
              </w:rPr>
              <w:t>0</w:t>
            </w:r>
          </w:p>
        </w:tc>
        <w:tc>
          <w:tcPr>
            <w:tcW w:w="1174" w:type="dxa"/>
            <w:tcBorders>
              <w:top w:val="nil"/>
              <w:left w:val="nil"/>
              <w:bottom w:val="single" w:sz="4" w:space="0" w:color="auto"/>
              <w:right w:val="single" w:sz="4" w:space="0" w:color="auto"/>
            </w:tcBorders>
            <w:shd w:val="clear" w:color="000000" w:fill="FFFFFF"/>
            <w:hideMark/>
          </w:tcPr>
          <w:p w14:paraId="7FBD3616" w14:textId="77777777" w:rsidR="002275B9" w:rsidRPr="001A29AE" w:rsidRDefault="002275B9" w:rsidP="00D90482">
            <w:pPr>
              <w:jc w:val="right"/>
              <w:rPr>
                <w:color w:val="000000"/>
                <w:sz w:val="19"/>
                <w:szCs w:val="19"/>
              </w:rPr>
            </w:pPr>
            <w:r w:rsidRPr="001A29AE">
              <w:rPr>
                <w:color w:val="000000"/>
                <w:sz w:val="19"/>
                <w:szCs w:val="19"/>
              </w:rPr>
              <w:t>226 041</w:t>
            </w:r>
          </w:p>
        </w:tc>
        <w:tc>
          <w:tcPr>
            <w:tcW w:w="1136" w:type="dxa"/>
            <w:tcBorders>
              <w:top w:val="nil"/>
              <w:left w:val="nil"/>
              <w:bottom w:val="single" w:sz="4" w:space="0" w:color="auto"/>
              <w:right w:val="single" w:sz="4" w:space="0" w:color="auto"/>
            </w:tcBorders>
            <w:shd w:val="clear" w:color="000000" w:fill="FFFFFF"/>
            <w:hideMark/>
          </w:tcPr>
          <w:p w14:paraId="18D0D6A4" w14:textId="77777777" w:rsidR="002275B9" w:rsidRPr="001A29AE" w:rsidRDefault="002275B9" w:rsidP="00D90482">
            <w:pPr>
              <w:jc w:val="right"/>
              <w:rPr>
                <w:color w:val="000000"/>
                <w:sz w:val="19"/>
                <w:szCs w:val="19"/>
              </w:rPr>
            </w:pPr>
            <w:r w:rsidRPr="001A29AE">
              <w:rPr>
                <w:color w:val="000000"/>
                <w:sz w:val="19"/>
                <w:szCs w:val="19"/>
              </w:rPr>
              <w:t>256 465</w:t>
            </w:r>
          </w:p>
        </w:tc>
      </w:tr>
      <w:tr w:rsidR="002275B9" w:rsidRPr="001A29AE" w14:paraId="6EFD1CFC"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564D2269" w14:textId="77777777" w:rsidR="002275B9" w:rsidRPr="001A29AE" w:rsidRDefault="002275B9" w:rsidP="00D90482">
            <w:pPr>
              <w:rPr>
                <w:color w:val="000000"/>
                <w:sz w:val="19"/>
                <w:szCs w:val="19"/>
              </w:rPr>
            </w:pPr>
            <w:r w:rsidRPr="001A29AE">
              <w:rPr>
                <w:color w:val="000000"/>
                <w:sz w:val="19"/>
                <w:szCs w:val="19"/>
              </w:rPr>
              <w:t>0921214 Narva Keeltelutseum</w:t>
            </w:r>
          </w:p>
        </w:tc>
        <w:tc>
          <w:tcPr>
            <w:tcW w:w="708" w:type="dxa"/>
            <w:tcBorders>
              <w:top w:val="nil"/>
              <w:left w:val="nil"/>
              <w:bottom w:val="single" w:sz="4" w:space="0" w:color="auto"/>
              <w:right w:val="single" w:sz="4" w:space="0" w:color="auto"/>
            </w:tcBorders>
            <w:shd w:val="clear" w:color="000000" w:fill="FFFFFF"/>
            <w:hideMark/>
          </w:tcPr>
          <w:p w14:paraId="682DED6F" w14:textId="77777777" w:rsidR="002275B9" w:rsidRPr="001A29AE" w:rsidRDefault="002275B9" w:rsidP="00D90482">
            <w:pPr>
              <w:rPr>
                <w:color w:val="000000"/>
                <w:sz w:val="19"/>
                <w:szCs w:val="19"/>
              </w:rPr>
            </w:pPr>
            <w:r w:rsidRPr="001A29AE">
              <w:rPr>
                <w:color w:val="000000"/>
                <w:sz w:val="19"/>
                <w:szCs w:val="19"/>
              </w:rPr>
              <w:t>09213</w:t>
            </w:r>
          </w:p>
        </w:tc>
        <w:tc>
          <w:tcPr>
            <w:tcW w:w="1419" w:type="dxa"/>
            <w:tcBorders>
              <w:top w:val="nil"/>
              <w:left w:val="nil"/>
              <w:bottom w:val="single" w:sz="4" w:space="0" w:color="auto"/>
              <w:right w:val="single" w:sz="4" w:space="0" w:color="auto"/>
            </w:tcBorders>
            <w:shd w:val="clear" w:color="000000" w:fill="FFFFFF"/>
            <w:hideMark/>
          </w:tcPr>
          <w:p w14:paraId="44FAAC9E" w14:textId="77777777" w:rsidR="002275B9" w:rsidRPr="001A29AE" w:rsidRDefault="002275B9" w:rsidP="00D90482">
            <w:pPr>
              <w:rPr>
                <w:color w:val="000000"/>
                <w:sz w:val="19"/>
                <w:szCs w:val="19"/>
              </w:rPr>
            </w:pPr>
            <w:r w:rsidRPr="001A29AE">
              <w:rPr>
                <w:color w:val="000000"/>
                <w:sz w:val="19"/>
                <w:szCs w:val="19"/>
              </w:rPr>
              <w:t>Üldkeskhariduse õpetajate tööjõukulud</w:t>
            </w:r>
          </w:p>
        </w:tc>
        <w:tc>
          <w:tcPr>
            <w:tcW w:w="708" w:type="dxa"/>
            <w:tcBorders>
              <w:top w:val="nil"/>
              <w:left w:val="nil"/>
              <w:bottom w:val="single" w:sz="4" w:space="0" w:color="auto"/>
              <w:right w:val="single" w:sz="4" w:space="0" w:color="auto"/>
            </w:tcBorders>
            <w:shd w:val="clear" w:color="000000" w:fill="FFFFFF"/>
            <w:hideMark/>
          </w:tcPr>
          <w:p w14:paraId="5FBCF573"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6F2124A0"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658704E2" w14:textId="77777777" w:rsidR="002275B9" w:rsidRPr="001A29AE" w:rsidRDefault="002275B9" w:rsidP="00D90482">
            <w:pPr>
              <w:jc w:val="right"/>
              <w:rPr>
                <w:color w:val="000000"/>
                <w:sz w:val="19"/>
                <w:szCs w:val="19"/>
              </w:rPr>
            </w:pPr>
            <w:r w:rsidRPr="001A29AE">
              <w:rPr>
                <w:color w:val="000000"/>
                <w:sz w:val="19"/>
                <w:szCs w:val="19"/>
              </w:rPr>
              <w:t>0</w:t>
            </w:r>
          </w:p>
        </w:tc>
        <w:tc>
          <w:tcPr>
            <w:tcW w:w="1034" w:type="dxa"/>
            <w:tcBorders>
              <w:top w:val="nil"/>
              <w:left w:val="nil"/>
              <w:bottom w:val="single" w:sz="4" w:space="0" w:color="auto"/>
              <w:right w:val="single" w:sz="4" w:space="0" w:color="auto"/>
            </w:tcBorders>
            <w:shd w:val="clear" w:color="000000" w:fill="FFFFFF"/>
            <w:hideMark/>
          </w:tcPr>
          <w:p w14:paraId="07D34E90" w14:textId="77777777" w:rsidR="002275B9" w:rsidRPr="001A29AE" w:rsidRDefault="002275B9" w:rsidP="00D90482">
            <w:pPr>
              <w:jc w:val="right"/>
              <w:rPr>
                <w:color w:val="000000"/>
                <w:sz w:val="19"/>
                <w:szCs w:val="19"/>
              </w:rPr>
            </w:pPr>
            <w:r w:rsidRPr="001A29AE">
              <w:rPr>
                <w:color w:val="000000"/>
                <w:sz w:val="19"/>
                <w:szCs w:val="19"/>
              </w:rPr>
              <w:t>0</w:t>
            </w:r>
          </w:p>
        </w:tc>
        <w:tc>
          <w:tcPr>
            <w:tcW w:w="1174" w:type="dxa"/>
            <w:tcBorders>
              <w:top w:val="nil"/>
              <w:left w:val="nil"/>
              <w:bottom w:val="single" w:sz="4" w:space="0" w:color="auto"/>
              <w:right w:val="single" w:sz="4" w:space="0" w:color="auto"/>
            </w:tcBorders>
            <w:shd w:val="clear" w:color="000000" w:fill="FFFFFF"/>
            <w:hideMark/>
          </w:tcPr>
          <w:p w14:paraId="50799279" w14:textId="77777777" w:rsidR="002275B9" w:rsidRPr="001A29AE" w:rsidRDefault="002275B9" w:rsidP="00D90482">
            <w:pPr>
              <w:jc w:val="right"/>
              <w:rPr>
                <w:color w:val="000000"/>
                <w:sz w:val="19"/>
                <w:szCs w:val="19"/>
              </w:rPr>
            </w:pPr>
            <w:r w:rsidRPr="001A29AE">
              <w:rPr>
                <w:color w:val="000000"/>
                <w:sz w:val="19"/>
                <w:szCs w:val="19"/>
              </w:rPr>
              <w:t>226 041</w:t>
            </w:r>
          </w:p>
        </w:tc>
        <w:tc>
          <w:tcPr>
            <w:tcW w:w="1136" w:type="dxa"/>
            <w:tcBorders>
              <w:top w:val="nil"/>
              <w:left w:val="nil"/>
              <w:bottom w:val="single" w:sz="4" w:space="0" w:color="auto"/>
              <w:right w:val="single" w:sz="4" w:space="0" w:color="auto"/>
            </w:tcBorders>
            <w:shd w:val="clear" w:color="000000" w:fill="FFFFFF"/>
            <w:hideMark/>
          </w:tcPr>
          <w:p w14:paraId="62F51395" w14:textId="77777777" w:rsidR="002275B9" w:rsidRPr="001A29AE" w:rsidRDefault="002275B9" w:rsidP="00D90482">
            <w:pPr>
              <w:jc w:val="right"/>
              <w:rPr>
                <w:color w:val="000000"/>
                <w:sz w:val="19"/>
                <w:szCs w:val="19"/>
              </w:rPr>
            </w:pPr>
            <w:r w:rsidRPr="001A29AE">
              <w:rPr>
                <w:color w:val="000000"/>
                <w:sz w:val="19"/>
                <w:szCs w:val="19"/>
              </w:rPr>
              <w:t>256 465</w:t>
            </w:r>
          </w:p>
        </w:tc>
      </w:tr>
      <w:tr w:rsidR="002275B9" w:rsidRPr="001A29AE" w14:paraId="11603917"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7F4DD1ED" w14:textId="77777777" w:rsidR="002275B9" w:rsidRPr="001A29AE" w:rsidRDefault="002275B9" w:rsidP="00D90482">
            <w:pPr>
              <w:rPr>
                <w:color w:val="000000"/>
                <w:sz w:val="19"/>
                <w:szCs w:val="19"/>
              </w:rPr>
            </w:pPr>
            <w:r w:rsidRPr="001A29AE">
              <w:rPr>
                <w:color w:val="000000"/>
                <w:sz w:val="19"/>
                <w:szCs w:val="19"/>
              </w:rPr>
              <w:t>0921217 Narva Taiskasvanute Kool</w:t>
            </w:r>
          </w:p>
        </w:tc>
        <w:tc>
          <w:tcPr>
            <w:tcW w:w="708" w:type="dxa"/>
            <w:tcBorders>
              <w:top w:val="nil"/>
              <w:left w:val="nil"/>
              <w:bottom w:val="single" w:sz="4" w:space="0" w:color="auto"/>
              <w:right w:val="single" w:sz="4" w:space="0" w:color="auto"/>
            </w:tcBorders>
            <w:shd w:val="clear" w:color="000000" w:fill="FFFFFF"/>
            <w:hideMark/>
          </w:tcPr>
          <w:p w14:paraId="677B5DF7" w14:textId="77777777" w:rsidR="002275B9" w:rsidRPr="001A29AE" w:rsidRDefault="002275B9" w:rsidP="00D90482">
            <w:pPr>
              <w:rPr>
                <w:color w:val="000000"/>
                <w:sz w:val="19"/>
                <w:szCs w:val="19"/>
              </w:rPr>
            </w:pPr>
            <w:r w:rsidRPr="001A29AE">
              <w:rPr>
                <w:color w:val="000000"/>
                <w:sz w:val="19"/>
                <w:szCs w:val="19"/>
              </w:rPr>
              <w:t>09213</w:t>
            </w:r>
          </w:p>
        </w:tc>
        <w:tc>
          <w:tcPr>
            <w:tcW w:w="1419" w:type="dxa"/>
            <w:tcBorders>
              <w:top w:val="nil"/>
              <w:left w:val="nil"/>
              <w:bottom w:val="single" w:sz="4" w:space="0" w:color="auto"/>
              <w:right w:val="single" w:sz="4" w:space="0" w:color="auto"/>
            </w:tcBorders>
            <w:shd w:val="clear" w:color="000000" w:fill="FFFFFF"/>
            <w:hideMark/>
          </w:tcPr>
          <w:p w14:paraId="02D0CA17" w14:textId="77777777" w:rsidR="002275B9" w:rsidRPr="001A29AE" w:rsidRDefault="002275B9" w:rsidP="00D90482">
            <w:pPr>
              <w:rPr>
                <w:color w:val="000000"/>
                <w:sz w:val="19"/>
                <w:szCs w:val="19"/>
              </w:rPr>
            </w:pPr>
            <w:r w:rsidRPr="001A29AE">
              <w:rPr>
                <w:color w:val="000000"/>
                <w:sz w:val="19"/>
                <w:szCs w:val="19"/>
              </w:rPr>
              <w:t>Üldkeskhariduse õpetajate tööjõukulud</w:t>
            </w:r>
          </w:p>
        </w:tc>
        <w:tc>
          <w:tcPr>
            <w:tcW w:w="708" w:type="dxa"/>
            <w:tcBorders>
              <w:top w:val="nil"/>
              <w:left w:val="nil"/>
              <w:bottom w:val="single" w:sz="4" w:space="0" w:color="auto"/>
              <w:right w:val="single" w:sz="4" w:space="0" w:color="auto"/>
            </w:tcBorders>
            <w:shd w:val="clear" w:color="000000" w:fill="FFFFFF"/>
            <w:hideMark/>
          </w:tcPr>
          <w:p w14:paraId="1EE5836A"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65EF2FAE"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24052391" w14:textId="77777777" w:rsidR="002275B9" w:rsidRPr="001A29AE" w:rsidRDefault="002275B9" w:rsidP="00D90482">
            <w:pPr>
              <w:jc w:val="right"/>
              <w:rPr>
                <w:color w:val="000000"/>
                <w:sz w:val="19"/>
                <w:szCs w:val="19"/>
              </w:rPr>
            </w:pPr>
            <w:r w:rsidRPr="001A29AE">
              <w:rPr>
                <w:color w:val="000000"/>
                <w:sz w:val="19"/>
                <w:szCs w:val="19"/>
              </w:rPr>
              <w:t>0</w:t>
            </w:r>
          </w:p>
        </w:tc>
        <w:tc>
          <w:tcPr>
            <w:tcW w:w="1034" w:type="dxa"/>
            <w:tcBorders>
              <w:top w:val="nil"/>
              <w:left w:val="nil"/>
              <w:bottom w:val="single" w:sz="4" w:space="0" w:color="auto"/>
              <w:right w:val="single" w:sz="4" w:space="0" w:color="auto"/>
            </w:tcBorders>
            <w:shd w:val="clear" w:color="000000" w:fill="FFFFFF"/>
            <w:hideMark/>
          </w:tcPr>
          <w:p w14:paraId="74324717" w14:textId="77777777" w:rsidR="002275B9" w:rsidRPr="001A29AE" w:rsidRDefault="002275B9" w:rsidP="00D90482">
            <w:pPr>
              <w:jc w:val="right"/>
              <w:rPr>
                <w:color w:val="000000"/>
                <w:sz w:val="19"/>
                <w:szCs w:val="19"/>
              </w:rPr>
            </w:pPr>
            <w:r w:rsidRPr="001A29AE">
              <w:rPr>
                <w:color w:val="000000"/>
                <w:sz w:val="19"/>
                <w:szCs w:val="19"/>
              </w:rPr>
              <w:t>0</w:t>
            </w:r>
          </w:p>
        </w:tc>
        <w:tc>
          <w:tcPr>
            <w:tcW w:w="1174" w:type="dxa"/>
            <w:tcBorders>
              <w:top w:val="nil"/>
              <w:left w:val="nil"/>
              <w:bottom w:val="single" w:sz="4" w:space="0" w:color="auto"/>
              <w:right w:val="single" w:sz="4" w:space="0" w:color="auto"/>
            </w:tcBorders>
            <w:shd w:val="clear" w:color="000000" w:fill="FFFFFF"/>
            <w:hideMark/>
          </w:tcPr>
          <w:p w14:paraId="47DE4041" w14:textId="77777777" w:rsidR="002275B9" w:rsidRPr="001A29AE" w:rsidRDefault="002275B9" w:rsidP="00D90482">
            <w:pPr>
              <w:jc w:val="right"/>
              <w:rPr>
                <w:color w:val="000000"/>
                <w:sz w:val="19"/>
                <w:szCs w:val="19"/>
              </w:rPr>
            </w:pPr>
            <w:r w:rsidRPr="001A29AE">
              <w:rPr>
                <w:color w:val="000000"/>
                <w:sz w:val="19"/>
                <w:szCs w:val="19"/>
              </w:rPr>
              <w:t>455 221</w:t>
            </w:r>
          </w:p>
        </w:tc>
        <w:tc>
          <w:tcPr>
            <w:tcW w:w="1136" w:type="dxa"/>
            <w:tcBorders>
              <w:top w:val="nil"/>
              <w:left w:val="nil"/>
              <w:bottom w:val="single" w:sz="4" w:space="0" w:color="auto"/>
              <w:right w:val="single" w:sz="4" w:space="0" w:color="auto"/>
            </w:tcBorders>
            <w:shd w:val="clear" w:color="000000" w:fill="FFFFFF"/>
            <w:hideMark/>
          </w:tcPr>
          <w:p w14:paraId="3453E40B" w14:textId="77777777" w:rsidR="002275B9" w:rsidRPr="001A29AE" w:rsidRDefault="002275B9" w:rsidP="00D90482">
            <w:pPr>
              <w:jc w:val="right"/>
              <w:rPr>
                <w:color w:val="000000"/>
                <w:sz w:val="19"/>
                <w:szCs w:val="19"/>
              </w:rPr>
            </w:pPr>
            <w:r w:rsidRPr="001A29AE">
              <w:rPr>
                <w:color w:val="000000"/>
                <w:sz w:val="19"/>
                <w:szCs w:val="19"/>
              </w:rPr>
              <w:t>562 117</w:t>
            </w:r>
          </w:p>
        </w:tc>
      </w:tr>
      <w:tr w:rsidR="002275B9" w:rsidRPr="001A29AE" w14:paraId="13FB363C" w14:textId="77777777" w:rsidTr="0035143F">
        <w:trPr>
          <w:trHeight w:val="84"/>
        </w:trPr>
        <w:tc>
          <w:tcPr>
            <w:tcW w:w="1560" w:type="dxa"/>
            <w:tcBorders>
              <w:top w:val="nil"/>
              <w:left w:val="single" w:sz="4" w:space="0" w:color="auto"/>
              <w:bottom w:val="single" w:sz="4" w:space="0" w:color="auto"/>
              <w:right w:val="single" w:sz="4" w:space="0" w:color="auto"/>
            </w:tcBorders>
            <w:shd w:val="clear" w:color="000000" w:fill="FFFFFF"/>
            <w:hideMark/>
          </w:tcPr>
          <w:p w14:paraId="337AD896" w14:textId="77777777" w:rsidR="002275B9" w:rsidRPr="001A29AE" w:rsidRDefault="002275B9" w:rsidP="00D90482">
            <w:pPr>
              <w:rPr>
                <w:color w:val="000000"/>
                <w:sz w:val="19"/>
                <w:szCs w:val="19"/>
              </w:rPr>
            </w:pPr>
            <w:r w:rsidRPr="001A29AE">
              <w:rPr>
                <w:color w:val="000000"/>
                <w:sz w:val="19"/>
                <w:szCs w:val="19"/>
              </w:rPr>
              <w:t>0921217 Narva Taiskasvanute Kool</w:t>
            </w:r>
          </w:p>
        </w:tc>
        <w:tc>
          <w:tcPr>
            <w:tcW w:w="708" w:type="dxa"/>
            <w:tcBorders>
              <w:top w:val="nil"/>
              <w:left w:val="nil"/>
              <w:bottom w:val="single" w:sz="4" w:space="0" w:color="auto"/>
              <w:right w:val="single" w:sz="4" w:space="0" w:color="auto"/>
            </w:tcBorders>
            <w:shd w:val="clear" w:color="000000" w:fill="FFFFFF"/>
            <w:hideMark/>
          </w:tcPr>
          <w:p w14:paraId="0AD3B2EF" w14:textId="77777777" w:rsidR="002275B9" w:rsidRPr="001A29AE" w:rsidRDefault="002275B9" w:rsidP="00D90482">
            <w:pPr>
              <w:rPr>
                <w:color w:val="000000"/>
                <w:sz w:val="19"/>
                <w:szCs w:val="19"/>
              </w:rPr>
            </w:pPr>
            <w:r w:rsidRPr="001A29AE">
              <w:rPr>
                <w:color w:val="000000"/>
                <w:sz w:val="19"/>
                <w:szCs w:val="19"/>
              </w:rPr>
              <w:t>09213</w:t>
            </w:r>
          </w:p>
        </w:tc>
        <w:tc>
          <w:tcPr>
            <w:tcW w:w="1419" w:type="dxa"/>
            <w:tcBorders>
              <w:top w:val="nil"/>
              <w:left w:val="nil"/>
              <w:bottom w:val="single" w:sz="4" w:space="0" w:color="auto"/>
              <w:right w:val="single" w:sz="4" w:space="0" w:color="auto"/>
            </w:tcBorders>
            <w:shd w:val="clear" w:color="000000" w:fill="FFFFFF"/>
            <w:hideMark/>
          </w:tcPr>
          <w:p w14:paraId="76843664" w14:textId="77777777" w:rsidR="002275B9" w:rsidRPr="001A29AE" w:rsidRDefault="002275B9" w:rsidP="00D90482">
            <w:pPr>
              <w:rPr>
                <w:color w:val="000000"/>
                <w:sz w:val="19"/>
                <w:szCs w:val="19"/>
              </w:rPr>
            </w:pPr>
            <w:r w:rsidRPr="001A29AE">
              <w:rPr>
                <w:color w:val="000000"/>
                <w:sz w:val="19"/>
                <w:szCs w:val="19"/>
              </w:rPr>
              <w:t>Üldkeskhariduse õpetajate tööjõukulud</w:t>
            </w:r>
          </w:p>
        </w:tc>
        <w:tc>
          <w:tcPr>
            <w:tcW w:w="708" w:type="dxa"/>
            <w:tcBorders>
              <w:top w:val="nil"/>
              <w:left w:val="nil"/>
              <w:bottom w:val="single" w:sz="4" w:space="0" w:color="auto"/>
              <w:right w:val="single" w:sz="4" w:space="0" w:color="auto"/>
            </w:tcBorders>
            <w:shd w:val="clear" w:color="000000" w:fill="FFFFFF"/>
            <w:hideMark/>
          </w:tcPr>
          <w:p w14:paraId="492783AD"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0BF36CAD"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149CE0BF" w14:textId="77777777" w:rsidR="002275B9" w:rsidRPr="001A29AE" w:rsidRDefault="002275B9" w:rsidP="00D90482">
            <w:pPr>
              <w:jc w:val="right"/>
              <w:rPr>
                <w:color w:val="000000"/>
                <w:sz w:val="19"/>
                <w:szCs w:val="19"/>
              </w:rPr>
            </w:pPr>
            <w:r w:rsidRPr="001A29AE">
              <w:rPr>
                <w:color w:val="000000"/>
                <w:sz w:val="19"/>
                <w:szCs w:val="19"/>
              </w:rPr>
              <w:t>0</w:t>
            </w:r>
          </w:p>
        </w:tc>
        <w:tc>
          <w:tcPr>
            <w:tcW w:w="1034" w:type="dxa"/>
            <w:tcBorders>
              <w:top w:val="nil"/>
              <w:left w:val="nil"/>
              <w:bottom w:val="single" w:sz="4" w:space="0" w:color="auto"/>
              <w:right w:val="single" w:sz="4" w:space="0" w:color="auto"/>
            </w:tcBorders>
            <w:shd w:val="clear" w:color="000000" w:fill="FFFFFF"/>
            <w:hideMark/>
          </w:tcPr>
          <w:p w14:paraId="6166C631" w14:textId="77777777" w:rsidR="002275B9" w:rsidRPr="001A29AE" w:rsidRDefault="002275B9" w:rsidP="00D90482">
            <w:pPr>
              <w:jc w:val="right"/>
              <w:rPr>
                <w:color w:val="000000"/>
                <w:sz w:val="19"/>
                <w:szCs w:val="19"/>
              </w:rPr>
            </w:pPr>
            <w:r w:rsidRPr="001A29AE">
              <w:rPr>
                <w:color w:val="000000"/>
                <w:sz w:val="19"/>
                <w:szCs w:val="19"/>
              </w:rPr>
              <w:t>0</w:t>
            </w:r>
          </w:p>
        </w:tc>
        <w:tc>
          <w:tcPr>
            <w:tcW w:w="1174" w:type="dxa"/>
            <w:tcBorders>
              <w:top w:val="nil"/>
              <w:left w:val="nil"/>
              <w:bottom w:val="single" w:sz="4" w:space="0" w:color="auto"/>
              <w:right w:val="single" w:sz="4" w:space="0" w:color="auto"/>
            </w:tcBorders>
            <w:shd w:val="clear" w:color="000000" w:fill="FFFFFF"/>
            <w:hideMark/>
          </w:tcPr>
          <w:p w14:paraId="3ECE3897" w14:textId="77777777" w:rsidR="002275B9" w:rsidRPr="001A29AE" w:rsidRDefault="002275B9" w:rsidP="00D90482">
            <w:pPr>
              <w:jc w:val="right"/>
              <w:rPr>
                <w:color w:val="000000"/>
                <w:sz w:val="19"/>
                <w:szCs w:val="19"/>
              </w:rPr>
            </w:pPr>
            <w:r w:rsidRPr="001A29AE">
              <w:rPr>
                <w:color w:val="000000"/>
                <w:sz w:val="19"/>
                <w:szCs w:val="19"/>
              </w:rPr>
              <w:t>455 221</w:t>
            </w:r>
          </w:p>
        </w:tc>
        <w:tc>
          <w:tcPr>
            <w:tcW w:w="1136" w:type="dxa"/>
            <w:tcBorders>
              <w:top w:val="nil"/>
              <w:left w:val="nil"/>
              <w:bottom w:val="single" w:sz="4" w:space="0" w:color="auto"/>
              <w:right w:val="single" w:sz="4" w:space="0" w:color="auto"/>
            </w:tcBorders>
            <w:shd w:val="clear" w:color="000000" w:fill="FFFFFF"/>
            <w:hideMark/>
          </w:tcPr>
          <w:p w14:paraId="085DDD30" w14:textId="77777777" w:rsidR="002275B9" w:rsidRPr="001A29AE" w:rsidRDefault="002275B9" w:rsidP="00D90482">
            <w:pPr>
              <w:jc w:val="right"/>
              <w:rPr>
                <w:color w:val="000000"/>
                <w:sz w:val="19"/>
                <w:szCs w:val="19"/>
              </w:rPr>
            </w:pPr>
            <w:r w:rsidRPr="001A29AE">
              <w:rPr>
                <w:color w:val="000000"/>
                <w:sz w:val="19"/>
                <w:szCs w:val="19"/>
              </w:rPr>
              <w:t>562 117</w:t>
            </w:r>
          </w:p>
        </w:tc>
      </w:tr>
      <w:tr w:rsidR="002275B9" w:rsidRPr="001A29AE" w14:paraId="77F8E39D" w14:textId="77777777" w:rsidTr="0035143F">
        <w:trPr>
          <w:trHeight w:val="408"/>
        </w:trPr>
        <w:tc>
          <w:tcPr>
            <w:tcW w:w="1560" w:type="dxa"/>
            <w:tcBorders>
              <w:top w:val="nil"/>
              <w:left w:val="single" w:sz="4" w:space="0" w:color="auto"/>
              <w:bottom w:val="single" w:sz="4" w:space="0" w:color="auto"/>
              <w:right w:val="single" w:sz="4" w:space="0" w:color="auto"/>
            </w:tcBorders>
            <w:shd w:val="clear" w:color="000000" w:fill="FFFFFF"/>
            <w:hideMark/>
          </w:tcPr>
          <w:p w14:paraId="275C4D54"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1B0F4577" w14:textId="77777777" w:rsidR="002275B9" w:rsidRPr="001A29AE" w:rsidRDefault="002275B9" w:rsidP="00D90482">
            <w:pPr>
              <w:rPr>
                <w:color w:val="000000"/>
                <w:sz w:val="19"/>
                <w:szCs w:val="19"/>
              </w:rPr>
            </w:pPr>
            <w:r w:rsidRPr="001A29AE">
              <w:rPr>
                <w:color w:val="000000"/>
                <w:sz w:val="19"/>
                <w:szCs w:val="19"/>
              </w:rPr>
              <w:t>09500</w:t>
            </w:r>
          </w:p>
        </w:tc>
        <w:tc>
          <w:tcPr>
            <w:tcW w:w="1419" w:type="dxa"/>
            <w:tcBorders>
              <w:top w:val="nil"/>
              <w:left w:val="nil"/>
              <w:bottom w:val="single" w:sz="4" w:space="0" w:color="auto"/>
              <w:right w:val="single" w:sz="4" w:space="0" w:color="auto"/>
            </w:tcBorders>
            <w:shd w:val="clear" w:color="000000" w:fill="FFFFFF"/>
            <w:hideMark/>
          </w:tcPr>
          <w:p w14:paraId="33E8B7AE" w14:textId="77777777" w:rsidR="002275B9" w:rsidRPr="001A29AE" w:rsidRDefault="002275B9" w:rsidP="00D90482">
            <w:pPr>
              <w:rPr>
                <w:color w:val="000000"/>
                <w:sz w:val="19"/>
                <w:szCs w:val="19"/>
              </w:rPr>
            </w:pPr>
            <w:r w:rsidRPr="001A29AE">
              <w:rPr>
                <w:color w:val="000000"/>
                <w:sz w:val="19"/>
                <w:szCs w:val="19"/>
              </w:rPr>
              <w:t>Täiskasvanute täienduskoolitus</w:t>
            </w:r>
          </w:p>
        </w:tc>
        <w:tc>
          <w:tcPr>
            <w:tcW w:w="708" w:type="dxa"/>
            <w:tcBorders>
              <w:top w:val="nil"/>
              <w:left w:val="nil"/>
              <w:bottom w:val="single" w:sz="4" w:space="0" w:color="auto"/>
              <w:right w:val="single" w:sz="4" w:space="0" w:color="auto"/>
            </w:tcBorders>
            <w:shd w:val="clear" w:color="000000" w:fill="FFFFFF"/>
            <w:hideMark/>
          </w:tcPr>
          <w:p w14:paraId="01DB52B3"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56005140"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6539F53E" w14:textId="77777777" w:rsidR="002275B9" w:rsidRPr="001A29AE" w:rsidRDefault="002275B9" w:rsidP="00D90482">
            <w:pPr>
              <w:jc w:val="right"/>
              <w:rPr>
                <w:color w:val="000000"/>
                <w:sz w:val="19"/>
                <w:szCs w:val="19"/>
              </w:rPr>
            </w:pPr>
            <w:r w:rsidRPr="001A29AE">
              <w:rPr>
                <w:color w:val="000000"/>
                <w:sz w:val="19"/>
                <w:szCs w:val="19"/>
              </w:rPr>
              <w:t>5 427</w:t>
            </w:r>
          </w:p>
        </w:tc>
        <w:tc>
          <w:tcPr>
            <w:tcW w:w="1034" w:type="dxa"/>
            <w:tcBorders>
              <w:top w:val="nil"/>
              <w:left w:val="nil"/>
              <w:bottom w:val="single" w:sz="4" w:space="0" w:color="auto"/>
              <w:right w:val="single" w:sz="4" w:space="0" w:color="auto"/>
            </w:tcBorders>
            <w:shd w:val="clear" w:color="000000" w:fill="FFFFFF"/>
            <w:hideMark/>
          </w:tcPr>
          <w:p w14:paraId="7B823911" w14:textId="77777777" w:rsidR="002275B9" w:rsidRPr="001A29AE" w:rsidRDefault="002275B9" w:rsidP="00D90482">
            <w:pPr>
              <w:jc w:val="right"/>
              <w:rPr>
                <w:color w:val="000000"/>
                <w:sz w:val="19"/>
                <w:szCs w:val="19"/>
              </w:rPr>
            </w:pPr>
            <w:r w:rsidRPr="001A29AE">
              <w:rPr>
                <w:color w:val="000000"/>
                <w:sz w:val="19"/>
                <w:szCs w:val="19"/>
              </w:rPr>
              <w:t>18 821</w:t>
            </w:r>
          </w:p>
        </w:tc>
        <w:tc>
          <w:tcPr>
            <w:tcW w:w="1174" w:type="dxa"/>
            <w:tcBorders>
              <w:top w:val="nil"/>
              <w:left w:val="nil"/>
              <w:bottom w:val="single" w:sz="4" w:space="0" w:color="auto"/>
              <w:right w:val="single" w:sz="4" w:space="0" w:color="auto"/>
            </w:tcBorders>
            <w:shd w:val="clear" w:color="000000" w:fill="FFFFFF"/>
            <w:hideMark/>
          </w:tcPr>
          <w:p w14:paraId="4DD43072"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60535536"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4BA07303" w14:textId="77777777" w:rsidTr="0035143F">
        <w:trPr>
          <w:trHeight w:val="408"/>
        </w:trPr>
        <w:tc>
          <w:tcPr>
            <w:tcW w:w="1560" w:type="dxa"/>
            <w:tcBorders>
              <w:top w:val="nil"/>
              <w:left w:val="single" w:sz="4" w:space="0" w:color="auto"/>
              <w:bottom w:val="single" w:sz="4" w:space="0" w:color="auto"/>
              <w:right w:val="single" w:sz="4" w:space="0" w:color="auto"/>
            </w:tcBorders>
            <w:shd w:val="clear" w:color="000000" w:fill="FFFFFF"/>
            <w:hideMark/>
          </w:tcPr>
          <w:p w14:paraId="2240E690"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2ED9E4C6" w14:textId="77777777" w:rsidR="002275B9" w:rsidRPr="001A29AE" w:rsidRDefault="002275B9" w:rsidP="00D90482">
            <w:pPr>
              <w:rPr>
                <w:color w:val="000000"/>
                <w:sz w:val="19"/>
                <w:szCs w:val="19"/>
              </w:rPr>
            </w:pPr>
            <w:r w:rsidRPr="001A29AE">
              <w:rPr>
                <w:color w:val="000000"/>
                <w:sz w:val="19"/>
                <w:szCs w:val="19"/>
              </w:rPr>
              <w:t>09500</w:t>
            </w:r>
          </w:p>
        </w:tc>
        <w:tc>
          <w:tcPr>
            <w:tcW w:w="1419" w:type="dxa"/>
            <w:tcBorders>
              <w:top w:val="nil"/>
              <w:left w:val="nil"/>
              <w:bottom w:val="single" w:sz="4" w:space="0" w:color="auto"/>
              <w:right w:val="single" w:sz="4" w:space="0" w:color="auto"/>
            </w:tcBorders>
            <w:shd w:val="clear" w:color="000000" w:fill="FFFFFF"/>
            <w:hideMark/>
          </w:tcPr>
          <w:p w14:paraId="782A5E30" w14:textId="77777777" w:rsidR="002275B9" w:rsidRPr="001A29AE" w:rsidRDefault="002275B9" w:rsidP="00D90482">
            <w:pPr>
              <w:rPr>
                <w:color w:val="000000"/>
                <w:sz w:val="19"/>
                <w:szCs w:val="19"/>
              </w:rPr>
            </w:pPr>
            <w:r w:rsidRPr="001A29AE">
              <w:rPr>
                <w:color w:val="000000"/>
                <w:sz w:val="19"/>
                <w:szCs w:val="19"/>
              </w:rPr>
              <w:t>Täiskasvanute täienduskoolitus</w:t>
            </w:r>
          </w:p>
        </w:tc>
        <w:tc>
          <w:tcPr>
            <w:tcW w:w="708" w:type="dxa"/>
            <w:tcBorders>
              <w:top w:val="nil"/>
              <w:left w:val="nil"/>
              <w:bottom w:val="single" w:sz="4" w:space="0" w:color="auto"/>
              <w:right w:val="single" w:sz="4" w:space="0" w:color="auto"/>
            </w:tcBorders>
            <w:shd w:val="clear" w:color="000000" w:fill="FFFFFF"/>
            <w:hideMark/>
          </w:tcPr>
          <w:p w14:paraId="0C6C449D"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3090E12D" w14:textId="77777777" w:rsidR="002275B9" w:rsidRPr="001A29AE" w:rsidRDefault="002275B9" w:rsidP="00D90482">
            <w:pPr>
              <w:rPr>
                <w:color w:val="000000"/>
                <w:sz w:val="19"/>
                <w:szCs w:val="19"/>
              </w:rPr>
            </w:pPr>
            <w:r w:rsidRPr="001A29AE">
              <w:rPr>
                <w:color w:val="000000"/>
                <w:sz w:val="19"/>
                <w:szCs w:val="19"/>
              </w:rPr>
              <w:t>KOKKU OMATULUD</w:t>
            </w:r>
          </w:p>
        </w:tc>
        <w:tc>
          <w:tcPr>
            <w:tcW w:w="1063" w:type="dxa"/>
            <w:tcBorders>
              <w:top w:val="nil"/>
              <w:left w:val="nil"/>
              <w:bottom w:val="single" w:sz="4" w:space="0" w:color="auto"/>
              <w:right w:val="single" w:sz="4" w:space="0" w:color="auto"/>
            </w:tcBorders>
            <w:shd w:val="clear" w:color="000000" w:fill="FFFFFF"/>
            <w:hideMark/>
          </w:tcPr>
          <w:p w14:paraId="411B4048" w14:textId="77777777" w:rsidR="002275B9" w:rsidRPr="001A29AE" w:rsidRDefault="002275B9" w:rsidP="00D90482">
            <w:pPr>
              <w:jc w:val="right"/>
              <w:rPr>
                <w:color w:val="000000"/>
                <w:sz w:val="19"/>
                <w:szCs w:val="19"/>
              </w:rPr>
            </w:pPr>
            <w:r w:rsidRPr="001A29AE">
              <w:rPr>
                <w:color w:val="000000"/>
                <w:sz w:val="19"/>
                <w:szCs w:val="19"/>
              </w:rPr>
              <w:t>20 070</w:t>
            </w:r>
          </w:p>
        </w:tc>
        <w:tc>
          <w:tcPr>
            <w:tcW w:w="1034" w:type="dxa"/>
            <w:tcBorders>
              <w:top w:val="nil"/>
              <w:left w:val="nil"/>
              <w:bottom w:val="single" w:sz="4" w:space="0" w:color="auto"/>
              <w:right w:val="single" w:sz="4" w:space="0" w:color="auto"/>
            </w:tcBorders>
            <w:shd w:val="clear" w:color="000000" w:fill="FFFFFF"/>
            <w:hideMark/>
          </w:tcPr>
          <w:p w14:paraId="4D7DE831" w14:textId="77777777" w:rsidR="002275B9" w:rsidRPr="001A29AE" w:rsidRDefault="002275B9" w:rsidP="00D90482">
            <w:pPr>
              <w:jc w:val="right"/>
              <w:rPr>
                <w:color w:val="000000"/>
                <w:sz w:val="19"/>
                <w:szCs w:val="19"/>
              </w:rPr>
            </w:pPr>
            <w:r w:rsidRPr="001A29AE">
              <w:rPr>
                <w:color w:val="000000"/>
                <w:sz w:val="19"/>
                <w:szCs w:val="19"/>
              </w:rPr>
              <w:t>18 410</w:t>
            </w:r>
          </w:p>
        </w:tc>
        <w:tc>
          <w:tcPr>
            <w:tcW w:w="1174" w:type="dxa"/>
            <w:tcBorders>
              <w:top w:val="nil"/>
              <w:left w:val="nil"/>
              <w:bottom w:val="single" w:sz="4" w:space="0" w:color="auto"/>
              <w:right w:val="single" w:sz="4" w:space="0" w:color="auto"/>
            </w:tcBorders>
            <w:shd w:val="clear" w:color="000000" w:fill="FFFFFF"/>
            <w:hideMark/>
          </w:tcPr>
          <w:p w14:paraId="72417810"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54A7FCF7"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7D99FC7D" w14:textId="77777777" w:rsidTr="0035143F">
        <w:trPr>
          <w:trHeight w:val="612"/>
        </w:trPr>
        <w:tc>
          <w:tcPr>
            <w:tcW w:w="1560" w:type="dxa"/>
            <w:tcBorders>
              <w:top w:val="nil"/>
              <w:left w:val="single" w:sz="4" w:space="0" w:color="auto"/>
              <w:bottom w:val="single" w:sz="4" w:space="0" w:color="auto"/>
              <w:right w:val="single" w:sz="4" w:space="0" w:color="auto"/>
            </w:tcBorders>
            <w:shd w:val="clear" w:color="000000" w:fill="FFFFFF"/>
            <w:hideMark/>
          </w:tcPr>
          <w:p w14:paraId="6569076A" w14:textId="77777777" w:rsidR="002275B9" w:rsidRPr="001A29AE" w:rsidRDefault="002275B9" w:rsidP="00D90482">
            <w:pPr>
              <w:rPr>
                <w:color w:val="000000"/>
                <w:sz w:val="19"/>
                <w:szCs w:val="19"/>
              </w:rPr>
            </w:pPr>
            <w:r w:rsidRPr="001A29AE">
              <w:rPr>
                <w:color w:val="000000"/>
                <w:sz w:val="19"/>
                <w:szCs w:val="19"/>
              </w:rPr>
              <w:lastRenderedPageBreak/>
              <w:t> </w:t>
            </w:r>
          </w:p>
        </w:tc>
        <w:tc>
          <w:tcPr>
            <w:tcW w:w="708" w:type="dxa"/>
            <w:tcBorders>
              <w:top w:val="nil"/>
              <w:left w:val="nil"/>
              <w:bottom w:val="single" w:sz="4" w:space="0" w:color="auto"/>
              <w:right w:val="single" w:sz="4" w:space="0" w:color="auto"/>
            </w:tcBorders>
            <w:shd w:val="clear" w:color="000000" w:fill="FFFFFF"/>
            <w:hideMark/>
          </w:tcPr>
          <w:p w14:paraId="094E58BC" w14:textId="77777777" w:rsidR="002275B9" w:rsidRPr="001A29AE" w:rsidRDefault="002275B9" w:rsidP="00D90482">
            <w:pPr>
              <w:rPr>
                <w:color w:val="000000"/>
                <w:sz w:val="19"/>
                <w:szCs w:val="19"/>
              </w:rPr>
            </w:pPr>
            <w:r w:rsidRPr="001A29AE">
              <w:rPr>
                <w:color w:val="000000"/>
                <w:sz w:val="19"/>
                <w:szCs w:val="19"/>
              </w:rPr>
              <w:t>09500</w:t>
            </w:r>
          </w:p>
        </w:tc>
        <w:tc>
          <w:tcPr>
            <w:tcW w:w="1419" w:type="dxa"/>
            <w:tcBorders>
              <w:top w:val="nil"/>
              <w:left w:val="nil"/>
              <w:bottom w:val="single" w:sz="4" w:space="0" w:color="auto"/>
              <w:right w:val="single" w:sz="4" w:space="0" w:color="auto"/>
            </w:tcBorders>
            <w:shd w:val="clear" w:color="000000" w:fill="FFFFFF"/>
            <w:hideMark/>
          </w:tcPr>
          <w:p w14:paraId="1DAED501" w14:textId="77777777" w:rsidR="002275B9" w:rsidRPr="001A29AE" w:rsidRDefault="002275B9" w:rsidP="00D90482">
            <w:pPr>
              <w:rPr>
                <w:color w:val="000000"/>
                <w:sz w:val="19"/>
                <w:szCs w:val="19"/>
              </w:rPr>
            </w:pPr>
            <w:r w:rsidRPr="001A29AE">
              <w:rPr>
                <w:color w:val="000000"/>
                <w:sz w:val="19"/>
                <w:szCs w:val="19"/>
              </w:rPr>
              <w:t>Täiskasvanute täienduskoolitus</w:t>
            </w:r>
          </w:p>
        </w:tc>
        <w:tc>
          <w:tcPr>
            <w:tcW w:w="708" w:type="dxa"/>
            <w:tcBorders>
              <w:top w:val="nil"/>
              <w:left w:val="nil"/>
              <w:bottom w:val="single" w:sz="4" w:space="0" w:color="auto"/>
              <w:right w:val="single" w:sz="4" w:space="0" w:color="auto"/>
            </w:tcBorders>
            <w:shd w:val="clear" w:color="000000" w:fill="FFFFFF"/>
            <w:hideMark/>
          </w:tcPr>
          <w:p w14:paraId="572E3D63"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23F5D762"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29548AF7" w14:textId="77777777" w:rsidR="002275B9" w:rsidRPr="001A29AE" w:rsidRDefault="002275B9" w:rsidP="00D90482">
            <w:pPr>
              <w:jc w:val="right"/>
              <w:rPr>
                <w:color w:val="000000"/>
                <w:sz w:val="19"/>
                <w:szCs w:val="19"/>
              </w:rPr>
            </w:pPr>
            <w:r w:rsidRPr="001A29AE">
              <w:rPr>
                <w:color w:val="000000"/>
                <w:sz w:val="19"/>
                <w:szCs w:val="19"/>
              </w:rPr>
              <w:t>5 427</w:t>
            </w:r>
          </w:p>
        </w:tc>
        <w:tc>
          <w:tcPr>
            <w:tcW w:w="1034" w:type="dxa"/>
            <w:tcBorders>
              <w:top w:val="nil"/>
              <w:left w:val="nil"/>
              <w:bottom w:val="single" w:sz="4" w:space="0" w:color="auto"/>
              <w:right w:val="single" w:sz="4" w:space="0" w:color="auto"/>
            </w:tcBorders>
            <w:shd w:val="clear" w:color="000000" w:fill="FFFFFF"/>
            <w:hideMark/>
          </w:tcPr>
          <w:p w14:paraId="2B6400B2" w14:textId="77777777" w:rsidR="002275B9" w:rsidRPr="001A29AE" w:rsidRDefault="002275B9" w:rsidP="00D90482">
            <w:pPr>
              <w:jc w:val="right"/>
              <w:rPr>
                <w:color w:val="000000"/>
                <w:sz w:val="19"/>
                <w:szCs w:val="19"/>
              </w:rPr>
            </w:pPr>
            <w:r w:rsidRPr="001A29AE">
              <w:rPr>
                <w:color w:val="000000"/>
                <w:sz w:val="19"/>
                <w:szCs w:val="19"/>
              </w:rPr>
              <w:t>18 821</w:t>
            </w:r>
          </w:p>
        </w:tc>
        <w:tc>
          <w:tcPr>
            <w:tcW w:w="1174" w:type="dxa"/>
            <w:tcBorders>
              <w:top w:val="nil"/>
              <w:left w:val="nil"/>
              <w:bottom w:val="single" w:sz="4" w:space="0" w:color="auto"/>
              <w:right w:val="single" w:sz="4" w:space="0" w:color="auto"/>
            </w:tcBorders>
            <w:shd w:val="clear" w:color="000000" w:fill="FFFFFF"/>
            <w:hideMark/>
          </w:tcPr>
          <w:p w14:paraId="367B73C6"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391534DE"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03E73653" w14:textId="77777777" w:rsidTr="0035143F">
        <w:trPr>
          <w:trHeight w:val="612"/>
        </w:trPr>
        <w:tc>
          <w:tcPr>
            <w:tcW w:w="1560" w:type="dxa"/>
            <w:tcBorders>
              <w:top w:val="nil"/>
              <w:left w:val="single" w:sz="4" w:space="0" w:color="auto"/>
              <w:bottom w:val="single" w:sz="4" w:space="0" w:color="auto"/>
              <w:right w:val="single" w:sz="4" w:space="0" w:color="auto"/>
            </w:tcBorders>
            <w:shd w:val="clear" w:color="000000" w:fill="FFFFFF"/>
            <w:hideMark/>
          </w:tcPr>
          <w:p w14:paraId="1778516E"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7DD8B2E9" w14:textId="77777777" w:rsidR="002275B9" w:rsidRPr="001A29AE" w:rsidRDefault="002275B9" w:rsidP="00D90482">
            <w:pPr>
              <w:rPr>
                <w:color w:val="000000"/>
                <w:sz w:val="19"/>
                <w:szCs w:val="19"/>
              </w:rPr>
            </w:pPr>
            <w:r w:rsidRPr="001A29AE">
              <w:rPr>
                <w:color w:val="000000"/>
                <w:sz w:val="19"/>
                <w:szCs w:val="19"/>
              </w:rPr>
              <w:t>09500</w:t>
            </w:r>
          </w:p>
        </w:tc>
        <w:tc>
          <w:tcPr>
            <w:tcW w:w="1419" w:type="dxa"/>
            <w:tcBorders>
              <w:top w:val="nil"/>
              <w:left w:val="nil"/>
              <w:bottom w:val="single" w:sz="4" w:space="0" w:color="auto"/>
              <w:right w:val="single" w:sz="4" w:space="0" w:color="auto"/>
            </w:tcBorders>
            <w:shd w:val="clear" w:color="000000" w:fill="FFFFFF"/>
            <w:hideMark/>
          </w:tcPr>
          <w:p w14:paraId="7D549F8F" w14:textId="77777777" w:rsidR="002275B9" w:rsidRPr="001A29AE" w:rsidRDefault="002275B9" w:rsidP="00D90482">
            <w:pPr>
              <w:rPr>
                <w:color w:val="000000"/>
                <w:sz w:val="19"/>
                <w:szCs w:val="19"/>
              </w:rPr>
            </w:pPr>
            <w:r w:rsidRPr="001A29AE">
              <w:rPr>
                <w:color w:val="000000"/>
                <w:sz w:val="19"/>
                <w:szCs w:val="19"/>
              </w:rPr>
              <w:t>Täiskasvanute täienduskoolitus</w:t>
            </w:r>
          </w:p>
        </w:tc>
        <w:tc>
          <w:tcPr>
            <w:tcW w:w="708" w:type="dxa"/>
            <w:tcBorders>
              <w:top w:val="nil"/>
              <w:left w:val="nil"/>
              <w:bottom w:val="single" w:sz="4" w:space="0" w:color="auto"/>
              <w:right w:val="single" w:sz="4" w:space="0" w:color="auto"/>
            </w:tcBorders>
            <w:shd w:val="clear" w:color="000000" w:fill="FFFFFF"/>
            <w:hideMark/>
          </w:tcPr>
          <w:p w14:paraId="327A2829" w14:textId="77777777" w:rsidR="002275B9" w:rsidRPr="001A29AE" w:rsidRDefault="002275B9" w:rsidP="00D90482">
            <w:pPr>
              <w:rPr>
                <w:color w:val="000000"/>
                <w:sz w:val="19"/>
                <w:szCs w:val="19"/>
              </w:rPr>
            </w:pPr>
            <w:r w:rsidRPr="001A29AE">
              <w:rPr>
                <w:color w:val="000000"/>
                <w:sz w:val="19"/>
                <w:szCs w:val="19"/>
              </w:rPr>
              <w:t>3220</w:t>
            </w:r>
          </w:p>
        </w:tc>
        <w:tc>
          <w:tcPr>
            <w:tcW w:w="1590" w:type="dxa"/>
            <w:tcBorders>
              <w:top w:val="nil"/>
              <w:left w:val="nil"/>
              <w:bottom w:val="single" w:sz="4" w:space="0" w:color="auto"/>
              <w:right w:val="single" w:sz="4" w:space="0" w:color="auto"/>
            </w:tcBorders>
            <w:shd w:val="clear" w:color="000000" w:fill="FFFFFF"/>
            <w:hideMark/>
          </w:tcPr>
          <w:p w14:paraId="13638670" w14:textId="77777777" w:rsidR="002275B9" w:rsidRPr="001A29AE" w:rsidRDefault="002275B9" w:rsidP="00D90482">
            <w:pPr>
              <w:rPr>
                <w:color w:val="000000"/>
                <w:sz w:val="19"/>
                <w:szCs w:val="19"/>
              </w:rPr>
            </w:pPr>
            <w:r w:rsidRPr="001A29AE">
              <w:rPr>
                <w:color w:val="000000"/>
                <w:sz w:val="19"/>
                <w:szCs w:val="19"/>
              </w:rPr>
              <w:t>Tulud haridusalasest tegevusest</w:t>
            </w:r>
          </w:p>
        </w:tc>
        <w:tc>
          <w:tcPr>
            <w:tcW w:w="1063" w:type="dxa"/>
            <w:tcBorders>
              <w:top w:val="nil"/>
              <w:left w:val="nil"/>
              <w:bottom w:val="single" w:sz="4" w:space="0" w:color="auto"/>
              <w:right w:val="single" w:sz="4" w:space="0" w:color="auto"/>
            </w:tcBorders>
            <w:shd w:val="clear" w:color="000000" w:fill="FFFFFF"/>
            <w:hideMark/>
          </w:tcPr>
          <w:p w14:paraId="6C292C7C" w14:textId="77777777" w:rsidR="002275B9" w:rsidRPr="001A29AE" w:rsidRDefault="002275B9" w:rsidP="00D90482">
            <w:pPr>
              <w:jc w:val="right"/>
              <w:rPr>
                <w:color w:val="000000"/>
                <w:sz w:val="19"/>
                <w:szCs w:val="19"/>
              </w:rPr>
            </w:pPr>
            <w:r w:rsidRPr="001A29AE">
              <w:rPr>
                <w:color w:val="000000"/>
                <w:sz w:val="19"/>
                <w:szCs w:val="19"/>
              </w:rPr>
              <w:t>20 070</w:t>
            </w:r>
          </w:p>
        </w:tc>
        <w:tc>
          <w:tcPr>
            <w:tcW w:w="1034" w:type="dxa"/>
            <w:tcBorders>
              <w:top w:val="nil"/>
              <w:left w:val="nil"/>
              <w:bottom w:val="single" w:sz="4" w:space="0" w:color="auto"/>
              <w:right w:val="single" w:sz="4" w:space="0" w:color="auto"/>
            </w:tcBorders>
            <w:shd w:val="clear" w:color="000000" w:fill="FFFFFF"/>
            <w:hideMark/>
          </w:tcPr>
          <w:p w14:paraId="029C7AED" w14:textId="77777777" w:rsidR="002275B9" w:rsidRPr="001A29AE" w:rsidRDefault="002275B9" w:rsidP="00D90482">
            <w:pPr>
              <w:jc w:val="right"/>
              <w:rPr>
                <w:color w:val="000000"/>
                <w:sz w:val="19"/>
                <w:szCs w:val="19"/>
              </w:rPr>
            </w:pPr>
            <w:r w:rsidRPr="001A29AE">
              <w:rPr>
                <w:color w:val="000000"/>
                <w:sz w:val="19"/>
                <w:szCs w:val="19"/>
              </w:rPr>
              <w:t>18 410</w:t>
            </w:r>
          </w:p>
        </w:tc>
        <w:tc>
          <w:tcPr>
            <w:tcW w:w="1174" w:type="dxa"/>
            <w:tcBorders>
              <w:top w:val="nil"/>
              <w:left w:val="nil"/>
              <w:bottom w:val="single" w:sz="4" w:space="0" w:color="auto"/>
              <w:right w:val="single" w:sz="4" w:space="0" w:color="auto"/>
            </w:tcBorders>
            <w:shd w:val="clear" w:color="000000" w:fill="FFFFFF"/>
            <w:hideMark/>
          </w:tcPr>
          <w:p w14:paraId="48247C89"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3ACA7494"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7B8F065C" w14:textId="77777777" w:rsidTr="0035143F">
        <w:trPr>
          <w:trHeight w:val="612"/>
        </w:trPr>
        <w:tc>
          <w:tcPr>
            <w:tcW w:w="1560" w:type="dxa"/>
            <w:tcBorders>
              <w:top w:val="nil"/>
              <w:left w:val="single" w:sz="4" w:space="0" w:color="auto"/>
              <w:bottom w:val="single" w:sz="4" w:space="0" w:color="auto"/>
              <w:right w:val="single" w:sz="4" w:space="0" w:color="auto"/>
            </w:tcBorders>
            <w:shd w:val="clear" w:color="000000" w:fill="FFFFFF"/>
            <w:hideMark/>
          </w:tcPr>
          <w:p w14:paraId="581BB87C" w14:textId="77777777" w:rsidR="002275B9" w:rsidRPr="001A29AE" w:rsidRDefault="002275B9" w:rsidP="00D90482">
            <w:pPr>
              <w:rPr>
                <w:color w:val="000000"/>
                <w:sz w:val="19"/>
                <w:szCs w:val="19"/>
              </w:rPr>
            </w:pPr>
            <w:r w:rsidRPr="001A29AE">
              <w:rPr>
                <w:color w:val="000000"/>
                <w:sz w:val="19"/>
                <w:szCs w:val="19"/>
              </w:rPr>
              <w:t>0951002 Narva Kunstikool</w:t>
            </w:r>
          </w:p>
        </w:tc>
        <w:tc>
          <w:tcPr>
            <w:tcW w:w="708" w:type="dxa"/>
            <w:tcBorders>
              <w:top w:val="nil"/>
              <w:left w:val="nil"/>
              <w:bottom w:val="single" w:sz="4" w:space="0" w:color="auto"/>
              <w:right w:val="single" w:sz="4" w:space="0" w:color="auto"/>
            </w:tcBorders>
            <w:shd w:val="clear" w:color="000000" w:fill="FFFFFF"/>
            <w:hideMark/>
          </w:tcPr>
          <w:p w14:paraId="3A815EF0" w14:textId="77777777" w:rsidR="002275B9" w:rsidRPr="001A29AE" w:rsidRDefault="002275B9" w:rsidP="00D90482">
            <w:pPr>
              <w:rPr>
                <w:color w:val="000000"/>
                <w:sz w:val="19"/>
                <w:szCs w:val="19"/>
              </w:rPr>
            </w:pPr>
            <w:r w:rsidRPr="001A29AE">
              <w:rPr>
                <w:color w:val="000000"/>
                <w:sz w:val="19"/>
                <w:szCs w:val="19"/>
              </w:rPr>
              <w:t>09500</w:t>
            </w:r>
          </w:p>
        </w:tc>
        <w:tc>
          <w:tcPr>
            <w:tcW w:w="1419" w:type="dxa"/>
            <w:tcBorders>
              <w:top w:val="nil"/>
              <w:left w:val="nil"/>
              <w:bottom w:val="single" w:sz="4" w:space="0" w:color="auto"/>
              <w:right w:val="single" w:sz="4" w:space="0" w:color="auto"/>
            </w:tcBorders>
            <w:shd w:val="clear" w:color="000000" w:fill="FFFFFF"/>
            <w:hideMark/>
          </w:tcPr>
          <w:p w14:paraId="1023FAA0" w14:textId="77777777" w:rsidR="002275B9" w:rsidRPr="001A29AE" w:rsidRDefault="002275B9" w:rsidP="00D90482">
            <w:pPr>
              <w:rPr>
                <w:color w:val="000000"/>
                <w:sz w:val="19"/>
                <w:szCs w:val="19"/>
              </w:rPr>
            </w:pPr>
            <w:r w:rsidRPr="001A29AE">
              <w:rPr>
                <w:color w:val="000000"/>
                <w:sz w:val="19"/>
                <w:szCs w:val="19"/>
              </w:rPr>
              <w:t>Täiskasvanute täienduskoolitus</w:t>
            </w:r>
          </w:p>
        </w:tc>
        <w:tc>
          <w:tcPr>
            <w:tcW w:w="708" w:type="dxa"/>
            <w:tcBorders>
              <w:top w:val="nil"/>
              <w:left w:val="nil"/>
              <w:bottom w:val="single" w:sz="4" w:space="0" w:color="auto"/>
              <w:right w:val="single" w:sz="4" w:space="0" w:color="auto"/>
            </w:tcBorders>
            <w:shd w:val="clear" w:color="000000" w:fill="FFFFFF"/>
            <w:hideMark/>
          </w:tcPr>
          <w:p w14:paraId="4F529302"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2DDE8720"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4CF29078" w14:textId="77777777" w:rsidR="002275B9" w:rsidRPr="001A29AE" w:rsidRDefault="002275B9" w:rsidP="00D90482">
            <w:pPr>
              <w:jc w:val="right"/>
              <w:rPr>
                <w:color w:val="000000"/>
                <w:sz w:val="19"/>
                <w:szCs w:val="19"/>
              </w:rPr>
            </w:pPr>
            <w:r w:rsidRPr="001A29AE">
              <w:rPr>
                <w:color w:val="000000"/>
                <w:sz w:val="19"/>
                <w:szCs w:val="19"/>
              </w:rPr>
              <w:t>3 291</w:t>
            </w:r>
          </w:p>
        </w:tc>
        <w:tc>
          <w:tcPr>
            <w:tcW w:w="1034" w:type="dxa"/>
            <w:tcBorders>
              <w:top w:val="nil"/>
              <w:left w:val="nil"/>
              <w:bottom w:val="single" w:sz="4" w:space="0" w:color="auto"/>
              <w:right w:val="single" w:sz="4" w:space="0" w:color="auto"/>
            </w:tcBorders>
            <w:shd w:val="clear" w:color="000000" w:fill="FFFFFF"/>
            <w:hideMark/>
          </w:tcPr>
          <w:p w14:paraId="109D2E21" w14:textId="77777777" w:rsidR="002275B9" w:rsidRPr="001A29AE" w:rsidRDefault="002275B9" w:rsidP="00D90482">
            <w:pPr>
              <w:jc w:val="right"/>
              <w:rPr>
                <w:color w:val="000000"/>
                <w:sz w:val="19"/>
                <w:szCs w:val="19"/>
              </w:rPr>
            </w:pPr>
            <w:r w:rsidRPr="001A29AE">
              <w:rPr>
                <w:color w:val="000000"/>
                <w:sz w:val="19"/>
                <w:szCs w:val="19"/>
              </w:rPr>
              <w:t>13 426</w:t>
            </w:r>
          </w:p>
        </w:tc>
        <w:tc>
          <w:tcPr>
            <w:tcW w:w="1174" w:type="dxa"/>
            <w:tcBorders>
              <w:top w:val="nil"/>
              <w:left w:val="nil"/>
              <w:bottom w:val="single" w:sz="4" w:space="0" w:color="auto"/>
              <w:right w:val="single" w:sz="4" w:space="0" w:color="auto"/>
            </w:tcBorders>
            <w:shd w:val="clear" w:color="000000" w:fill="FFFFFF"/>
            <w:hideMark/>
          </w:tcPr>
          <w:p w14:paraId="78FF55FE"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7692DF57"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7858D4A1" w14:textId="77777777" w:rsidTr="0035143F">
        <w:trPr>
          <w:trHeight w:val="612"/>
        </w:trPr>
        <w:tc>
          <w:tcPr>
            <w:tcW w:w="1560" w:type="dxa"/>
            <w:tcBorders>
              <w:top w:val="nil"/>
              <w:left w:val="single" w:sz="4" w:space="0" w:color="auto"/>
              <w:bottom w:val="single" w:sz="4" w:space="0" w:color="auto"/>
              <w:right w:val="single" w:sz="4" w:space="0" w:color="auto"/>
            </w:tcBorders>
            <w:shd w:val="clear" w:color="000000" w:fill="FFFFFF"/>
            <w:hideMark/>
          </w:tcPr>
          <w:p w14:paraId="38F3FE12" w14:textId="77777777" w:rsidR="002275B9" w:rsidRPr="001A29AE" w:rsidRDefault="002275B9" w:rsidP="00D90482">
            <w:pPr>
              <w:rPr>
                <w:color w:val="000000"/>
                <w:sz w:val="19"/>
                <w:szCs w:val="19"/>
              </w:rPr>
            </w:pPr>
            <w:r w:rsidRPr="001A29AE">
              <w:rPr>
                <w:color w:val="000000"/>
                <w:sz w:val="19"/>
                <w:szCs w:val="19"/>
              </w:rPr>
              <w:t>0951002 Narva Kunstikool</w:t>
            </w:r>
          </w:p>
        </w:tc>
        <w:tc>
          <w:tcPr>
            <w:tcW w:w="708" w:type="dxa"/>
            <w:tcBorders>
              <w:top w:val="nil"/>
              <w:left w:val="nil"/>
              <w:bottom w:val="single" w:sz="4" w:space="0" w:color="auto"/>
              <w:right w:val="single" w:sz="4" w:space="0" w:color="auto"/>
            </w:tcBorders>
            <w:shd w:val="clear" w:color="000000" w:fill="FFFFFF"/>
            <w:hideMark/>
          </w:tcPr>
          <w:p w14:paraId="0366BBC1" w14:textId="77777777" w:rsidR="002275B9" w:rsidRPr="001A29AE" w:rsidRDefault="002275B9" w:rsidP="00D90482">
            <w:pPr>
              <w:rPr>
                <w:color w:val="000000"/>
                <w:sz w:val="19"/>
                <w:szCs w:val="19"/>
              </w:rPr>
            </w:pPr>
            <w:r w:rsidRPr="001A29AE">
              <w:rPr>
                <w:color w:val="000000"/>
                <w:sz w:val="19"/>
                <w:szCs w:val="19"/>
              </w:rPr>
              <w:t>09500</w:t>
            </w:r>
          </w:p>
        </w:tc>
        <w:tc>
          <w:tcPr>
            <w:tcW w:w="1419" w:type="dxa"/>
            <w:tcBorders>
              <w:top w:val="nil"/>
              <w:left w:val="nil"/>
              <w:bottom w:val="single" w:sz="4" w:space="0" w:color="auto"/>
              <w:right w:val="single" w:sz="4" w:space="0" w:color="auto"/>
            </w:tcBorders>
            <w:shd w:val="clear" w:color="000000" w:fill="FFFFFF"/>
            <w:hideMark/>
          </w:tcPr>
          <w:p w14:paraId="173D8BF8" w14:textId="77777777" w:rsidR="002275B9" w:rsidRPr="001A29AE" w:rsidRDefault="002275B9" w:rsidP="00D90482">
            <w:pPr>
              <w:rPr>
                <w:color w:val="000000"/>
                <w:sz w:val="19"/>
                <w:szCs w:val="19"/>
              </w:rPr>
            </w:pPr>
            <w:r w:rsidRPr="001A29AE">
              <w:rPr>
                <w:color w:val="000000"/>
                <w:sz w:val="19"/>
                <w:szCs w:val="19"/>
              </w:rPr>
              <w:t>Täiskasvanute täienduskoolitus</w:t>
            </w:r>
          </w:p>
        </w:tc>
        <w:tc>
          <w:tcPr>
            <w:tcW w:w="708" w:type="dxa"/>
            <w:tcBorders>
              <w:top w:val="nil"/>
              <w:left w:val="nil"/>
              <w:bottom w:val="single" w:sz="4" w:space="0" w:color="auto"/>
              <w:right w:val="single" w:sz="4" w:space="0" w:color="auto"/>
            </w:tcBorders>
            <w:shd w:val="clear" w:color="000000" w:fill="FFFFFF"/>
            <w:hideMark/>
          </w:tcPr>
          <w:p w14:paraId="2F2F6D0E"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49778242"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08CD0575" w14:textId="77777777" w:rsidR="002275B9" w:rsidRPr="001A29AE" w:rsidRDefault="002275B9" w:rsidP="00D90482">
            <w:pPr>
              <w:jc w:val="right"/>
              <w:rPr>
                <w:color w:val="000000"/>
                <w:sz w:val="19"/>
                <w:szCs w:val="19"/>
              </w:rPr>
            </w:pPr>
            <w:r w:rsidRPr="001A29AE">
              <w:rPr>
                <w:color w:val="000000"/>
                <w:sz w:val="19"/>
                <w:szCs w:val="19"/>
              </w:rPr>
              <w:t>3 291</w:t>
            </w:r>
          </w:p>
        </w:tc>
        <w:tc>
          <w:tcPr>
            <w:tcW w:w="1034" w:type="dxa"/>
            <w:tcBorders>
              <w:top w:val="nil"/>
              <w:left w:val="nil"/>
              <w:bottom w:val="single" w:sz="4" w:space="0" w:color="auto"/>
              <w:right w:val="single" w:sz="4" w:space="0" w:color="auto"/>
            </w:tcBorders>
            <w:shd w:val="clear" w:color="000000" w:fill="FFFFFF"/>
            <w:hideMark/>
          </w:tcPr>
          <w:p w14:paraId="3C570710" w14:textId="77777777" w:rsidR="002275B9" w:rsidRPr="001A29AE" w:rsidRDefault="002275B9" w:rsidP="00D90482">
            <w:pPr>
              <w:jc w:val="right"/>
              <w:rPr>
                <w:color w:val="000000"/>
                <w:sz w:val="19"/>
                <w:szCs w:val="19"/>
              </w:rPr>
            </w:pPr>
            <w:r w:rsidRPr="001A29AE">
              <w:rPr>
                <w:color w:val="000000"/>
                <w:sz w:val="19"/>
                <w:szCs w:val="19"/>
              </w:rPr>
              <w:t>13 426</w:t>
            </w:r>
          </w:p>
        </w:tc>
        <w:tc>
          <w:tcPr>
            <w:tcW w:w="1174" w:type="dxa"/>
            <w:tcBorders>
              <w:top w:val="nil"/>
              <w:left w:val="nil"/>
              <w:bottom w:val="single" w:sz="4" w:space="0" w:color="auto"/>
              <w:right w:val="single" w:sz="4" w:space="0" w:color="auto"/>
            </w:tcBorders>
            <w:shd w:val="clear" w:color="000000" w:fill="FFFFFF"/>
            <w:hideMark/>
          </w:tcPr>
          <w:p w14:paraId="71B6B512"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094D5F97"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7255027D" w14:textId="77777777" w:rsidTr="0035143F">
        <w:trPr>
          <w:trHeight w:val="612"/>
        </w:trPr>
        <w:tc>
          <w:tcPr>
            <w:tcW w:w="1560" w:type="dxa"/>
            <w:tcBorders>
              <w:top w:val="nil"/>
              <w:left w:val="single" w:sz="4" w:space="0" w:color="auto"/>
              <w:bottom w:val="single" w:sz="4" w:space="0" w:color="auto"/>
              <w:right w:val="single" w:sz="4" w:space="0" w:color="auto"/>
            </w:tcBorders>
            <w:shd w:val="clear" w:color="000000" w:fill="FFFFFF"/>
            <w:hideMark/>
          </w:tcPr>
          <w:p w14:paraId="02E22E36" w14:textId="77777777" w:rsidR="002275B9" w:rsidRPr="001A29AE" w:rsidRDefault="002275B9" w:rsidP="00D90482">
            <w:pPr>
              <w:rPr>
                <w:color w:val="000000"/>
                <w:sz w:val="19"/>
                <w:szCs w:val="19"/>
              </w:rPr>
            </w:pPr>
            <w:r w:rsidRPr="001A29AE">
              <w:rPr>
                <w:color w:val="000000"/>
                <w:sz w:val="19"/>
                <w:szCs w:val="19"/>
              </w:rPr>
              <w:t>0951002 Narva Kunstikool</w:t>
            </w:r>
          </w:p>
        </w:tc>
        <w:tc>
          <w:tcPr>
            <w:tcW w:w="708" w:type="dxa"/>
            <w:tcBorders>
              <w:top w:val="nil"/>
              <w:left w:val="nil"/>
              <w:bottom w:val="single" w:sz="4" w:space="0" w:color="auto"/>
              <w:right w:val="single" w:sz="4" w:space="0" w:color="auto"/>
            </w:tcBorders>
            <w:shd w:val="clear" w:color="000000" w:fill="FFFFFF"/>
            <w:hideMark/>
          </w:tcPr>
          <w:p w14:paraId="3A137BB3" w14:textId="77777777" w:rsidR="002275B9" w:rsidRPr="001A29AE" w:rsidRDefault="002275B9" w:rsidP="00D90482">
            <w:pPr>
              <w:rPr>
                <w:color w:val="000000"/>
                <w:sz w:val="19"/>
                <w:szCs w:val="19"/>
              </w:rPr>
            </w:pPr>
            <w:r w:rsidRPr="001A29AE">
              <w:rPr>
                <w:color w:val="000000"/>
                <w:sz w:val="19"/>
                <w:szCs w:val="19"/>
              </w:rPr>
              <w:t>09500</w:t>
            </w:r>
          </w:p>
        </w:tc>
        <w:tc>
          <w:tcPr>
            <w:tcW w:w="1419" w:type="dxa"/>
            <w:tcBorders>
              <w:top w:val="nil"/>
              <w:left w:val="nil"/>
              <w:bottom w:val="single" w:sz="4" w:space="0" w:color="auto"/>
              <w:right w:val="single" w:sz="4" w:space="0" w:color="auto"/>
            </w:tcBorders>
            <w:shd w:val="clear" w:color="000000" w:fill="FFFFFF"/>
            <w:hideMark/>
          </w:tcPr>
          <w:p w14:paraId="187D50B5" w14:textId="77777777" w:rsidR="002275B9" w:rsidRPr="001A29AE" w:rsidRDefault="002275B9" w:rsidP="00D90482">
            <w:pPr>
              <w:rPr>
                <w:color w:val="000000"/>
                <w:sz w:val="19"/>
                <w:szCs w:val="19"/>
              </w:rPr>
            </w:pPr>
            <w:r w:rsidRPr="001A29AE">
              <w:rPr>
                <w:color w:val="000000"/>
                <w:sz w:val="19"/>
                <w:szCs w:val="19"/>
              </w:rPr>
              <w:t>Täiskasvanute täienduskoolitus</w:t>
            </w:r>
          </w:p>
        </w:tc>
        <w:tc>
          <w:tcPr>
            <w:tcW w:w="708" w:type="dxa"/>
            <w:tcBorders>
              <w:top w:val="nil"/>
              <w:left w:val="nil"/>
              <w:bottom w:val="single" w:sz="4" w:space="0" w:color="auto"/>
              <w:right w:val="single" w:sz="4" w:space="0" w:color="auto"/>
            </w:tcBorders>
            <w:shd w:val="clear" w:color="000000" w:fill="FFFFFF"/>
            <w:hideMark/>
          </w:tcPr>
          <w:p w14:paraId="1A8DEF98"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522D6AC4" w14:textId="77777777" w:rsidR="002275B9" w:rsidRPr="001A29AE" w:rsidRDefault="002275B9" w:rsidP="00D90482">
            <w:pPr>
              <w:rPr>
                <w:color w:val="000000"/>
                <w:sz w:val="19"/>
                <w:szCs w:val="19"/>
              </w:rPr>
            </w:pPr>
            <w:r w:rsidRPr="001A29AE">
              <w:rPr>
                <w:color w:val="000000"/>
                <w:sz w:val="19"/>
                <w:szCs w:val="19"/>
              </w:rPr>
              <w:t>KOKKU OMATULUD</w:t>
            </w:r>
          </w:p>
        </w:tc>
        <w:tc>
          <w:tcPr>
            <w:tcW w:w="1063" w:type="dxa"/>
            <w:tcBorders>
              <w:top w:val="nil"/>
              <w:left w:val="nil"/>
              <w:bottom w:val="single" w:sz="4" w:space="0" w:color="auto"/>
              <w:right w:val="single" w:sz="4" w:space="0" w:color="auto"/>
            </w:tcBorders>
            <w:shd w:val="clear" w:color="000000" w:fill="FFFFFF"/>
            <w:hideMark/>
          </w:tcPr>
          <w:p w14:paraId="3365C529" w14:textId="77777777" w:rsidR="002275B9" w:rsidRPr="001A29AE" w:rsidRDefault="002275B9" w:rsidP="00D90482">
            <w:pPr>
              <w:jc w:val="right"/>
              <w:rPr>
                <w:color w:val="000000"/>
                <w:sz w:val="19"/>
                <w:szCs w:val="19"/>
              </w:rPr>
            </w:pPr>
            <w:r w:rsidRPr="001A29AE">
              <w:rPr>
                <w:color w:val="000000"/>
                <w:sz w:val="19"/>
                <w:szCs w:val="19"/>
              </w:rPr>
              <w:t>8 330</w:t>
            </w:r>
          </w:p>
        </w:tc>
        <w:tc>
          <w:tcPr>
            <w:tcW w:w="1034" w:type="dxa"/>
            <w:tcBorders>
              <w:top w:val="nil"/>
              <w:left w:val="nil"/>
              <w:bottom w:val="single" w:sz="4" w:space="0" w:color="auto"/>
              <w:right w:val="single" w:sz="4" w:space="0" w:color="auto"/>
            </w:tcBorders>
            <w:shd w:val="clear" w:color="000000" w:fill="FFFFFF"/>
            <w:hideMark/>
          </w:tcPr>
          <w:p w14:paraId="62497535" w14:textId="77777777" w:rsidR="002275B9" w:rsidRPr="001A29AE" w:rsidRDefault="002275B9" w:rsidP="00D90482">
            <w:pPr>
              <w:jc w:val="right"/>
              <w:rPr>
                <w:color w:val="000000"/>
                <w:sz w:val="19"/>
                <w:szCs w:val="19"/>
              </w:rPr>
            </w:pPr>
            <w:r w:rsidRPr="001A29AE">
              <w:rPr>
                <w:color w:val="000000"/>
                <w:sz w:val="19"/>
                <w:szCs w:val="19"/>
              </w:rPr>
              <w:t>12 150</w:t>
            </w:r>
          </w:p>
        </w:tc>
        <w:tc>
          <w:tcPr>
            <w:tcW w:w="1174" w:type="dxa"/>
            <w:tcBorders>
              <w:top w:val="nil"/>
              <w:left w:val="nil"/>
              <w:bottom w:val="single" w:sz="4" w:space="0" w:color="auto"/>
              <w:right w:val="single" w:sz="4" w:space="0" w:color="auto"/>
            </w:tcBorders>
            <w:shd w:val="clear" w:color="000000" w:fill="FFFFFF"/>
            <w:hideMark/>
          </w:tcPr>
          <w:p w14:paraId="37225EC0"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3C99C630"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1B4C97AA" w14:textId="77777777" w:rsidTr="0035143F">
        <w:trPr>
          <w:trHeight w:val="612"/>
        </w:trPr>
        <w:tc>
          <w:tcPr>
            <w:tcW w:w="1560" w:type="dxa"/>
            <w:tcBorders>
              <w:top w:val="nil"/>
              <w:left w:val="single" w:sz="4" w:space="0" w:color="auto"/>
              <w:bottom w:val="single" w:sz="4" w:space="0" w:color="auto"/>
              <w:right w:val="single" w:sz="4" w:space="0" w:color="auto"/>
            </w:tcBorders>
            <w:shd w:val="clear" w:color="000000" w:fill="FFFFFF"/>
            <w:hideMark/>
          </w:tcPr>
          <w:p w14:paraId="424D7A8F" w14:textId="77777777" w:rsidR="002275B9" w:rsidRPr="001A29AE" w:rsidRDefault="002275B9" w:rsidP="00D90482">
            <w:pPr>
              <w:rPr>
                <w:color w:val="000000"/>
                <w:sz w:val="19"/>
                <w:szCs w:val="19"/>
              </w:rPr>
            </w:pPr>
            <w:r w:rsidRPr="001A29AE">
              <w:rPr>
                <w:color w:val="000000"/>
                <w:sz w:val="19"/>
                <w:szCs w:val="19"/>
              </w:rPr>
              <w:t>0951002 Narva Kunstikool</w:t>
            </w:r>
          </w:p>
        </w:tc>
        <w:tc>
          <w:tcPr>
            <w:tcW w:w="708" w:type="dxa"/>
            <w:tcBorders>
              <w:top w:val="nil"/>
              <w:left w:val="nil"/>
              <w:bottom w:val="single" w:sz="4" w:space="0" w:color="auto"/>
              <w:right w:val="single" w:sz="4" w:space="0" w:color="auto"/>
            </w:tcBorders>
            <w:shd w:val="clear" w:color="000000" w:fill="FFFFFF"/>
            <w:hideMark/>
          </w:tcPr>
          <w:p w14:paraId="3163913F" w14:textId="77777777" w:rsidR="002275B9" w:rsidRPr="001A29AE" w:rsidRDefault="002275B9" w:rsidP="00D90482">
            <w:pPr>
              <w:rPr>
                <w:color w:val="000000"/>
                <w:sz w:val="19"/>
                <w:szCs w:val="19"/>
              </w:rPr>
            </w:pPr>
            <w:r w:rsidRPr="001A29AE">
              <w:rPr>
                <w:color w:val="000000"/>
                <w:sz w:val="19"/>
                <w:szCs w:val="19"/>
              </w:rPr>
              <w:t>09500</w:t>
            </w:r>
          </w:p>
        </w:tc>
        <w:tc>
          <w:tcPr>
            <w:tcW w:w="1419" w:type="dxa"/>
            <w:tcBorders>
              <w:top w:val="nil"/>
              <w:left w:val="nil"/>
              <w:bottom w:val="single" w:sz="4" w:space="0" w:color="auto"/>
              <w:right w:val="single" w:sz="4" w:space="0" w:color="auto"/>
            </w:tcBorders>
            <w:shd w:val="clear" w:color="000000" w:fill="FFFFFF"/>
            <w:hideMark/>
          </w:tcPr>
          <w:p w14:paraId="53C7FACC" w14:textId="77777777" w:rsidR="002275B9" w:rsidRPr="001A29AE" w:rsidRDefault="002275B9" w:rsidP="00D90482">
            <w:pPr>
              <w:rPr>
                <w:color w:val="000000"/>
                <w:sz w:val="19"/>
                <w:szCs w:val="19"/>
              </w:rPr>
            </w:pPr>
            <w:r w:rsidRPr="001A29AE">
              <w:rPr>
                <w:color w:val="000000"/>
                <w:sz w:val="19"/>
                <w:szCs w:val="19"/>
              </w:rPr>
              <w:t>Täiskasvanute täienduskoolitus</w:t>
            </w:r>
          </w:p>
        </w:tc>
        <w:tc>
          <w:tcPr>
            <w:tcW w:w="708" w:type="dxa"/>
            <w:tcBorders>
              <w:top w:val="nil"/>
              <w:left w:val="nil"/>
              <w:bottom w:val="single" w:sz="4" w:space="0" w:color="auto"/>
              <w:right w:val="single" w:sz="4" w:space="0" w:color="auto"/>
            </w:tcBorders>
            <w:shd w:val="clear" w:color="000000" w:fill="FFFFFF"/>
            <w:hideMark/>
          </w:tcPr>
          <w:p w14:paraId="39ED46F1" w14:textId="77777777" w:rsidR="002275B9" w:rsidRPr="001A29AE" w:rsidRDefault="002275B9" w:rsidP="00D90482">
            <w:pPr>
              <w:rPr>
                <w:color w:val="000000"/>
                <w:sz w:val="19"/>
                <w:szCs w:val="19"/>
              </w:rPr>
            </w:pPr>
            <w:r w:rsidRPr="001A29AE">
              <w:rPr>
                <w:color w:val="000000"/>
                <w:sz w:val="19"/>
                <w:szCs w:val="19"/>
              </w:rPr>
              <w:t>3220</w:t>
            </w:r>
          </w:p>
        </w:tc>
        <w:tc>
          <w:tcPr>
            <w:tcW w:w="1590" w:type="dxa"/>
            <w:tcBorders>
              <w:top w:val="nil"/>
              <w:left w:val="nil"/>
              <w:bottom w:val="single" w:sz="4" w:space="0" w:color="auto"/>
              <w:right w:val="single" w:sz="4" w:space="0" w:color="auto"/>
            </w:tcBorders>
            <w:shd w:val="clear" w:color="000000" w:fill="FFFFFF"/>
            <w:hideMark/>
          </w:tcPr>
          <w:p w14:paraId="5EC7556E" w14:textId="77777777" w:rsidR="002275B9" w:rsidRPr="001A29AE" w:rsidRDefault="002275B9" w:rsidP="00D90482">
            <w:pPr>
              <w:rPr>
                <w:color w:val="000000"/>
                <w:sz w:val="19"/>
                <w:szCs w:val="19"/>
              </w:rPr>
            </w:pPr>
            <w:r w:rsidRPr="001A29AE">
              <w:rPr>
                <w:color w:val="000000"/>
                <w:sz w:val="19"/>
                <w:szCs w:val="19"/>
              </w:rPr>
              <w:t>Tulud haridusalasest tegevusest</w:t>
            </w:r>
          </w:p>
        </w:tc>
        <w:tc>
          <w:tcPr>
            <w:tcW w:w="1063" w:type="dxa"/>
            <w:tcBorders>
              <w:top w:val="nil"/>
              <w:left w:val="nil"/>
              <w:bottom w:val="single" w:sz="4" w:space="0" w:color="auto"/>
              <w:right w:val="single" w:sz="4" w:space="0" w:color="auto"/>
            </w:tcBorders>
            <w:shd w:val="clear" w:color="000000" w:fill="FFFFFF"/>
            <w:hideMark/>
          </w:tcPr>
          <w:p w14:paraId="20253A8C" w14:textId="77777777" w:rsidR="002275B9" w:rsidRPr="001A29AE" w:rsidRDefault="002275B9" w:rsidP="00D90482">
            <w:pPr>
              <w:jc w:val="right"/>
              <w:rPr>
                <w:color w:val="000000"/>
                <w:sz w:val="19"/>
                <w:szCs w:val="19"/>
              </w:rPr>
            </w:pPr>
            <w:r w:rsidRPr="001A29AE">
              <w:rPr>
                <w:color w:val="000000"/>
                <w:sz w:val="19"/>
                <w:szCs w:val="19"/>
              </w:rPr>
              <w:t>8 330</w:t>
            </w:r>
          </w:p>
        </w:tc>
        <w:tc>
          <w:tcPr>
            <w:tcW w:w="1034" w:type="dxa"/>
            <w:tcBorders>
              <w:top w:val="nil"/>
              <w:left w:val="nil"/>
              <w:bottom w:val="single" w:sz="4" w:space="0" w:color="auto"/>
              <w:right w:val="single" w:sz="4" w:space="0" w:color="auto"/>
            </w:tcBorders>
            <w:shd w:val="clear" w:color="000000" w:fill="FFFFFF"/>
            <w:hideMark/>
          </w:tcPr>
          <w:p w14:paraId="4F43E1AD" w14:textId="77777777" w:rsidR="002275B9" w:rsidRPr="001A29AE" w:rsidRDefault="002275B9" w:rsidP="00D90482">
            <w:pPr>
              <w:jc w:val="right"/>
              <w:rPr>
                <w:color w:val="000000"/>
                <w:sz w:val="19"/>
                <w:szCs w:val="19"/>
              </w:rPr>
            </w:pPr>
            <w:r w:rsidRPr="001A29AE">
              <w:rPr>
                <w:color w:val="000000"/>
                <w:sz w:val="19"/>
                <w:szCs w:val="19"/>
              </w:rPr>
              <w:t>12 150</w:t>
            </w:r>
          </w:p>
        </w:tc>
        <w:tc>
          <w:tcPr>
            <w:tcW w:w="1174" w:type="dxa"/>
            <w:tcBorders>
              <w:top w:val="nil"/>
              <w:left w:val="nil"/>
              <w:bottom w:val="single" w:sz="4" w:space="0" w:color="auto"/>
              <w:right w:val="single" w:sz="4" w:space="0" w:color="auto"/>
            </w:tcBorders>
            <w:shd w:val="clear" w:color="000000" w:fill="FFFFFF"/>
            <w:hideMark/>
          </w:tcPr>
          <w:p w14:paraId="7A359B5C"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75961FBD"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0831AE1C" w14:textId="77777777" w:rsidTr="0035143F">
        <w:trPr>
          <w:trHeight w:val="612"/>
        </w:trPr>
        <w:tc>
          <w:tcPr>
            <w:tcW w:w="1560" w:type="dxa"/>
            <w:tcBorders>
              <w:top w:val="nil"/>
              <w:left w:val="single" w:sz="4" w:space="0" w:color="auto"/>
              <w:bottom w:val="single" w:sz="4" w:space="0" w:color="auto"/>
              <w:right w:val="single" w:sz="4" w:space="0" w:color="auto"/>
            </w:tcBorders>
            <w:shd w:val="clear" w:color="000000" w:fill="FFFFFF"/>
            <w:hideMark/>
          </w:tcPr>
          <w:p w14:paraId="64630DED" w14:textId="77777777" w:rsidR="002275B9" w:rsidRPr="001A29AE" w:rsidRDefault="002275B9" w:rsidP="00D90482">
            <w:pPr>
              <w:rPr>
                <w:color w:val="000000"/>
                <w:sz w:val="19"/>
                <w:szCs w:val="19"/>
              </w:rPr>
            </w:pPr>
            <w:r w:rsidRPr="001A29AE">
              <w:rPr>
                <w:color w:val="000000"/>
                <w:sz w:val="19"/>
                <w:szCs w:val="19"/>
              </w:rPr>
              <w:t>0951005 Narva Laste Loomemaja</w:t>
            </w:r>
          </w:p>
        </w:tc>
        <w:tc>
          <w:tcPr>
            <w:tcW w:w="708" w:type="dxa"/>
            <w:tcBorders>
              <w:top w:val="nil"/>
              <w:left w:val="nil"/>
              <w:bottom w:val="single" w:sz="4" w:space="0" w:color="auto"/>
              <w:right w:val="single" w:sz="4" w:space="0" w:color="auto"/>
            </w:tcBorders>
            <w:shd w:val="clear" w:color="000000" w:fill="FFFFFF"/>
            <w:hideMark/>
          </w:tcPr>
          <w:p w14:paraId="471A2DA4" w14:textId="77777777" w:rsidR="002275B9" w:rsidRPr="001A29AE" w:rsidRDefault="002275B9" w:rsidP="00D90482">
            <w:pPr>
              <w:rPr>
                <w:color w:val="000000"/>
                <w:sz w:val="19"/>
                <w:szCs w:val="19"/>
              </w:rPr>
            </w:pPr>
            <w:r w:rsidRPr="001A29AE">
              <w:rPr>
                <w:color w:val="000000"/>
                <w:sz w:val="19"/>
                <w:szCs w:val="19"/>
              </w:rPr>
              <w:t>09500</w:t>
            </w:r>
          </w:p>
        </w:tc>
        <w:tc>
          <w:tcPr>
            <w:tcW w:w="1419" w:type="dxa"/>
            <w:tcBorders>
              <w:top w:val="nil"/>
              <w:left w:val="nil"/>
              <w:bottom w:val="single" w:sz="4" w:space="0" w:color="auto"/>
              <w:right w:val="single" w:sz="4" w:space="0" w:color="auto"/>
            </w:tcBorders>
            <w:shd w:val="clear" w:color="000000" w:fill="FFFFFF"/>
            <w:hideMark/>
          </w:tcPr>
          <w:p w14:paraId="5255BFAC" w14:textId="77777777" w:rsidR="002275B9" w:rsidRPr="001A29AE" w:rsidRDefault="002275B9" w:rsidP="00D90482">
            <w:pPr>
              <w:rPr>
                <w:color w:val="000000"/>
                <w:sz w:val="19"/>
                <w:szCs w:val="19"/>
              </w:rPr>
            </w:pPr>
            <w:r w:rsidRPr="001A29AE">
              <w:rPr>
                <w:color w:val="000000"/>
                <w:sz w:val="19"/>
                <w:szCs w:val="19"/>
              </w:rPr>
              <w:t>Täiskasvanute täienduskoolitus</w:t>
            </w:r>
          </w:p>
        </w:tc>
        <w:tc>
          <w:tcPr>
            <w:tcW w:w="708" w:type="dxa"/>
            <w:tcBorders>
              <w:top w:val="nil"/>
              <w:left w:val="nil"/>
              <w:bottom w:val="single" w:sz="4" w:space="0" w:color="auto"/>
              <w:right w:val="single" w:sz="4" w:space="0" w:color="auto"/>
            </w:tcBorders>
            <w:shd w:val="clear" w:color="000000" w:fill="FFFFFF"/>
            <w:hideMark/>
          </w:tcPr>
          <w:p w14:paraId="3EA7142F"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2ABE1BBA"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5A3A8171" w14:textId="77777777" w:rsidR="002275B9" w:rsidRPr="001A29AE" w:rsidRDefault="002275B9" w:rsidP="00D90482">
            <w:pPr>
              <w:jc w:val="right"/>
              <w:rPr>
                <w:color w:val="000000"/>
                <w:sz w:val="19"/>
                <w:szCs w:val="19"/>
              </w:rPr>
            </w:pPr>
            <w:r w:rsidRPr="001A29AE">
              <w:rPr>
                <w:color w:val="000000"/>
                <w:sz w:val="19"/>
                <w:szCs w:val="19"/>
              </w:rPr>
              <w:t>2 136</w:t>
            </w:r>
          </w:p>
        </w:tc>
        <w:tc>
          <w:tcPr>
            <w:tcW w:w="1034" w:type="dxa"/>
            <w:tcBorders>
              <w:top w:val="nil"/>
              <w:left w:val="nil"/>
              <w:bottom w:val="single" w:sz="4" w:space="0" w:color="auto"/>
              <w:right w:val="single" w:sz="4" w:space="0" w:color="auto"/>
            </w:tcBorders>
            <w:shd w:val="clear" w:color="000000" w:fill="FFFFFF"/>
            <w:hideMark/>
          </w:tcPr>
          <w:p w14:paraId="1184A1D9" w14:textId="77777777" w:rsidR="002275B9" w:rsidRPr="001A29AE" w:rsidRDefault="002275B9" w:rsidP="00D90482">
            <w:pPr>
              <w:jc w:val="right"/>
              <w:rPr>
                <w:color w:val="000000"/>
                <w:sz w:val="19"/>
                <w:szCs w:val="19"/>
              </w:rPr>
            </w:pPr>
            <w:r w:rsidRPr="001A29AE">
              <w:rPr>
                <w:color w:val="000000"/>
                <w:sz w:val="19"/>
                <w:szCs w:val="19"/>
              </w:rPr>
              <w:t>5 395</w:t>
            </w:r>
          </w:p>
        </w:tc>
        <w:tc>
          <w:tcPr>
            <w:tcW w:w="1174" w:type="dxa"/>
            <w:tcBorders>
              <w:top w:val="nil"/>
              <w:left w:val="nil"/>
              <w:bottom w:val="single" w:sz="4" w:space="0" w:color="auto"/>
              <w:right w:val="single" w:sz="4" w:space="0" w:color="auto"/>
            </w:tcBorders>
            <w:shd w:val="clear" w:color="000000" w:fill="FFFFFF"/>
            <w:hideMark/>
          </w:tcPr>
          <w:p w14:paraId="2841B47C"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7BB5CACA"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5DD3C1E9" w14:textId="77777777" w:rsidTr="0035143F">
        <w:trPr>
          <w:trHeight w:val="612"/>
        </w:trPr>
        <w:tc>
          <w:tcPr>
            <w:tcW w:w="1560" w:type="dxa"/>
            <w:tcBorders>
              <w:top w:val="nil"/>
              <w:left w:val="single" w:sz="4" w:space="0" w:color="auto"/>
              <w:bottom w:val="single" w:sz="4" w:space="0" w:color="auto"/>
              <w:right w:val="single" w:sz="4" w:space="0" w:color="auto"/>
            </w:tcBorders>
            <w:shd w:val="clear" w:color="000000" w:fill="FFFFFF"/>
            <w:hideMark/>
          </w:tcPr>
          <w:p w14:paraId="74F10C0F" w14:textId="77777777" w:rsidR="002275B9" w:rsidRPr="001A29AE" w:rsidRDefault="002275B9" w:rsidP="00D90482">
            <w:pPr>
              <w:rPr>
                <w:color w:val="000000"/>
                <w:sz w:val="19"/>
                <w:szCs w:val="19"/>
              </w:rPr>
            </w:pPr>
            <w:r w:rsidRPr="001A29AE">
              <w:rPr>
                <w:color w:val="000000"/>
                <w:sz w:val="19"/>
                <w:szCs w:val="19"/>
              </w:rPr>
              <w:t>0951005 Narva Laste Loomemaja</w:t>
            </w:r>
          </w:p>
        </w:tc>
        <w:tc>
          <w:tcPr>
            <w:tcW w:w="708" w:type="dxa"/>
            <w:tcBorders>
              <w:top w:val="nil"/>
              <w:left w:val="nil"/>
              <w:bottom w:val="single" w:sz="4" w:space="0" w:color="auto"/>
              <w:right w:val="single" w:sz="4" w:space="0" w:color="auto"/>
            </w:tcBorders>
            <w:shd w:val="clear" w:color="000000" w:fill="FFFFFF"/>
            <w:hideMark/>
          </w:tcPr>
          <w:p w14:paraId="5E689BE0" w14:textId="77777777" w:rsidR="002275B9" w:rsidRPr="001A29AE" w:rsidRDefault="002275B9" w:rsidP="00D90482">
            <w:pPr>
              <w:rPr>
                <w:color w:val="000000"/>
                <w:sz w:val="19"/>
                <w:szCs w:val="19"/>
              </w:rPr>
            </w:pPr>
            <w:r w:rsidRPr="001A29AE">
              <w:rPr>
                <w:color w:val="000000"/>
                <w:sz w:val="19"/>
                <w:szCs w:val="19"/>
              </w:rPr>
              <w:t>09500</w:t>
            </w:r>
          </w:p>
        </w:tc>
        <w:tc>
          <w:tcPr>
            <w:tcW w:w="1419" w:type="dxa"/>
            <w:tcBorders>
              <w:top w:val="nil"/>
              <w:left w:val="nil"/>
              <w:bottom w:val="single" w:sz="4" w:space="0" w:color="auto"/>
              <w:right w:val="single" w:sz="4" w:space="0" w:color="auto"/>
            </w:tcBorders>
            <w:shd w:val="clear" w:color="000000" w:fill="FFFFFF"/>
            <w:hideMark/>
          </w:tcPr>
          <w:p w14:paraId="6E30C719" w14:textId="77777777" w:rsidR="002275B9" w:rsidRPr="001A29AE" w:rsidRDefault="002275B9" w:rsidP="00D90482">
            <w:pPr>
              <w:rPr>
                <w:color w:val="000000"/>
                <w:sz w:val="19"/>
                <w:szCs w:val="19"/>
              </w:rPr>
            </w:pPr>
            <w:r w:rsidRPr="001A29AE">
              <w:rPr>
                <w:color w:val="000000"/>
                <w:sz w:val="19"/>
                <w:szCs w:val="19"/>
              </w:rPr>
              <w:t>Täiskasvanute täienduskoolitus</w:t>
            </w:r>
          </w:p>
        </w:tc>
        <w:tc>
          <w:tcPr>
            <w:tcW w:w="708" w:type="dxa"/>
            <w:tcBorders>
              <w:top w:val="nil"/>
              <w:left w:val="nil"/>
              <w:bottom w:val="single" w:sz="4" w:space="0" w:color="auto"/>
              <w:right w:val="single" w:sz="4" w:space="0" w:color="auto"/>
            </w:tcBorders>
            <w:shd w:val="clear" w:color="000000" w:fill="FFFFFF"/>
            <w:hideMark/>
          </w:tcPr>
          <w:p w14:paraId="60530B68"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6CE98266"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553C794A" w14:textId="77777777" w:rsidR="002275B9" w:rsidRPr="001A29AE" w:rsidRDefault="002275B9" w:rsidP="00D90482">
            <w:pPr>
              <w:jc w:val="right"/>
              <w:rPr>
                <w:color w:val="000000"/>
                <w:sz w:val="19"/>
                <w:szCs w:val="19"/>
              </w:rPr>
            </w:pPr>
            <w:r w:rsidRPr="001A29AE">
              <w:rPr>
                <w:color w:val="000000"/>
                <w:sz w:val="19"/>
                <w:szCs w:val="19"/>
              </w:rPr>
              <w:t>2 136</w:t>
            </w:r>
          </w:p>
        </w:tc>
        <w:tc>
          <w:tcPr>
            <w:tcW w:w="1034" w:type="dxa"/>
            <w:tcBorders>
              <w:top w:val="nil"/>
              <w:left w:val="nil"/>
              <w:bottom w:val="single" w:sz="4" w:space="0" w:color="auto"/>
              <w:right w:val="single" w:sz="4" w:space="0" w:color="auto"/>
            </w:tcBorders>
            <w:shd w:val="clear" w:color="000000" w:fill="FFFFFF"/>
            <w:hideMark/>
          </w:tcPr>
          <w:p w14:paraId="0C05FE01" w14:textId="77777777" w:rsidR="002275B9" w:rsidRPr="001A29AE" w:rsidRDefault="002275B9" w:rsidP="00D90482">
            <w:pPr>
              <w:jc w:val="right"/>
              <w:rPr>
                <w:color w:val="000000"/>
                <w:sz w:val="19"/>
                <w:szCs w:val="19"/>
              </w:rPr>
            </w:pPr>
            <w:r w:rsidRPr="001A29AE">
              <w:rPr>
                <w:color w:val="000000"/>
                <w:sz w:val="19"/>
                <w:szCs w:val="19"/>
              </w:rPr>
              <w:t>5 395</w:t>
            </w:r>
          </w:p>
        </w:tc>
        <w:tc>
          <w:tcPr>
            <w:tcW w:w="1174" w:type="dxa"/>
            <w:tcBorders>
              <w:top w:val="nil"/>
              <w:left w:val="nil"/>
              <w:bottom w:val="single" w:sz="4" w:space="0" w:color="auto"/>
              <w:right w:val="single" w:sz="4" w:space="0" w:color="auto"/>
            </w:tcBorders>
            <w:shd w:val="clear" w:color="000000" w:fill="FFFFFF"/>
            <w:hideMark/>
          </w:tcPr>
          <w:p w14:paraId="5CEE11FA"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343484B4"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77675399" w14:textId="77777777" w:rsidTr="0035143F">
        <w:trPr>
          <w:trHeight w:val="612"/>
        </w:trPr>
        <w:tc>
          <w:tcPr>
            <w:tcW w:w="1560" w:type="dxa"/>
            <w:tcBorders>
              <w:top w:val="nil"/>
              <w:left w:val="single" w:sz="4" w:space="0" w:color="auto"/>
              <w:bottom w:val="single" w:sz="4" w:space="0" w:color="auto"/>
              <w:right w:val="single" w:sz="4" w:space="0" w:color="auto"/>
            </w:tcBorders>
            <w:shd w:val="clear" w:color="000000" w:fill="FFFFFF"/>
            <w:hideMark/>
          </w:tcPr>
          <w:p w14:paraId="1FC2DD4A" w14:textId="77777777" w:rsidR="002275B9" w:rsidRPr="001A29AE" w:rsidRDefault="002275B9" w:rsidP="00D90482">
            <w:pPr>
              <w:rPr>
                <w:color w:val="000000"/>
                <w:sz w:val="19"/>
                <w:szCs w:val="19"/>
              </w:rPr>
            </w:pPr>
            <w:r w:rsidRPr="001A29AE">
              <w:rPr>
                <w:color w:val="000000"/>
                <w:sz w:val="19"/>
                <w:szCs w:val="19"/>
              </w:rPr>
              <w:t>0951005 Narva Laste Loomemaja</w:t>
            </w:r>
          </w:p>
        </w:tc>
        <w:tc>
          <w:tcPr>
            <w:tcW w:w="708" w:type="dxa"/>
            <w:tcBorders>
              <w:top w:val="nil"/>
              <w:left w:val="nil"/>
              <w:bottom w:val="single" w:sz="4" w:space="0" w:color="auto"/>
              <w:right w:val="single" w:sz="4" w:space="0" w:color="auto"/>
            </w:tcBorders>
            <w:shd w:val="clear" w:color="000000" w:fill="FFFFFF"/>
            <w:hideMark/>
          </w:tcPr>
          <w:p w14:paraId="11B02AF7" w14:textId="77777777" w:rsidR="002275B9" w:rsidRPr="001A29AE" w:rsidRDefault="002275B9" w:rsidP="00D90482">
            <w:pPr>
              <w:rPr>
                <w:color w:val="000000"/>
                <w:sz w:val="19"/>
                <w:szCs w:val="19"/>
              </w:rPr>
            </w:pPr>
            <w:r w:rsidRPr="001A29AE">
              <w:rPr>
                <w:color w:val="000000"/>
                <w:sz w:val="19"/>
                <w:szCs w:val="19"/>
              </w:rPr>
              <w:t>09500</w:t>
            </w:r>
          </w:p>
        </w:tc>
        <w:tc>
          <w:tcPr>
            <w:tcW w:w="1419" w:type="dxa"/>
            <w:tcBorders>
              <w:top w:val="nil"/>
              <w:left w:val="nil"/>
              <w:bottom w:val="single" w:sz="4" w:space="0" w:color="auto"/>
              <w:right w:val="single" w:sz="4" w:space="0" w:color="auto"/>
            </w:tcBorders>
            <w:shd w:val="clear" w:color="000000" w:fill="FFFFFF"/>
            <w:hideMark/>
          </w:tcPr>
          <w:p w14:paraId="2E6CF95C" w14:textId="77777777" w:rsidR="002275B9" w:rsidRPr="001A29AE" w:rsidRDefault="002275B9" w:rsidP="00D90482">
            <w:pPr>
              <w:rPr>
                <w:color w:val="000000"/>
                <w:sz w:val="19"/>
                <w:szCs w:val="19"/>
              </w:rPr>
            </w:pPr>
            <w:r w:rsidRPr="001A29AE">
              <w:rPr>
                <w:color w:val="000000"/>
                <w:sz w:val="19"/>
                <w:szCs w:val="19"/>
              </w:rPr>
              <w:t>Täiskasvanute täienduskoolitus</w:t>
            </w:r>
          </w:p>
        </w:tc>
        <w:tc>
          <w:tcPr>
            <w:tcW w:w="708" w:type="dxa"/>
            <w:tcBorders>
              <w:top w:val="nil"/>
              <w:left w:val="nil"/>
              <w:bottom w:val="single" w:sz="4" w:space="0" w:color="auto"/>
              <w:right w:val="single" w:sz="4" w:space="0" w:color="auto"/>
            </w:tcBorders>
            <w:shd w:val="clear" w:color="000000" w:fill="FFFFFF"/>
            <w:hideMark/>
          </w:tcPr>
          <w:p w14:paraId="25A6F7AB"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11782C46" w14:textId="77777777" w:rsidR="002275B9" w:rsidRPr="001A29AE" w:rsidRDefault="002275B9" w:rsidP="00D90482">
            <w:pPr>
              <w:rPr>
                <w:color w:val="000000"/>
                <w:sz w:val="19"/>
                <w:szCs w:val="19"/>
              </w:rPr>
            </w:pPr>
            <w:r w:rsidRPr="001A29AE">
              <w:rPr>
                <w:color w:val="000000"/>
                <w:sz w:val="19"/>
                <w:szCs w:val="19"/>
              </w:rPr>
              <w:t>KOKKU OMATULUD</w:t>
            </w:r>
          </w:p>
        </w:tc>
        <w:tc>
          <w:tcPr>
            <w:tcW w:w="1063" w:type="dxa"/>
            <w:tcBorders>
              <w:top w:val="nil"/>
              <w:left w:val="nil"/>
              <w:bottom w:val="single" w:sz="4" w:space="0" w:color="auto"/>
              <w:right w:val="single" w:sz="4" w:space="0" w:color="auto"/>
            </w:tcBorders>
            <w:shd w:val="clear" w:color="000000" w:fill="FFFFFF"/>
            <w:hideMark/>
          </w:tcPr>
          <w:p w14:paraId="4A47220A" w14:textId="77777777" w:rsidR="002275B9" w:rsidRPr="001A29AE" w:rsidRDefault="002275B9" w:rsidP="00D90482">
            <w:pPr>
              <w:jc w:val="right"/>
              <w:rPr>
                <w:color w:val="000000"/>
                <w:sz w:val="19"/>
                <w:szCs w:val="19"/>
              </w:rPr>
            </w:pPr>
            <w:r w:rsidRPr="001A29AE">
              <w:rPr>
                <w:color w:val="000000"/>
                <w:sz w:val="19"/>
                <w:szCs w:val="19"/>
              </w:rPr>
              <w:t>11 740</w:t>
            </w:r>
          </w:p>
        </w:tc>
        <w:tc>
          <w:tcPr>
            <w:tcW w:w="1034" w:type="dxa"/>
            <w:tcBorders>
              <w:top w:val="nil"/>
              <w:left w:val="nil"/>
              <w:bottom w:val="single" w:sz="4" w:space="0" w:color="auto"/>
              <w:right w:val="single" w:sz="4" w:space="0" w:color="auto"/>
            </w:tcBorders>
            <w:shd w:val="clear" w:color="000000" w:fill="FFFFFF"/>
            <w:hideMark/>
          </w:tcPr>
          <w:p w14:paraId="25F1C4B5" w14:textId="77777777" w:rsidR="002275B9" w:rsidRPr="001A29AE" w:rsidRDefault="002275B9" w:rsidP="00D90482">
            <w:pPr>
              <w:jc w:val="right"/>
              <w:rPr>
                <w:color w:val="000000"/>
                <w:sz w:val="19"/>
                <w:szCs w:val="19"/>
              </w:rPr>
            </w:pPr>
            <w:r w:rsidRPr="001A29AE">
              <w:rPr>
                <w:color w:val="000000"/>
                <w:sz w:val="19"/>
                <w:szCs w:val="19"/>
              </w:rPr>
              <w:t>6 260</w:t>
            </w:r>
          </w:p>
        </w:tc>
        <w:tc>
          <w:tcPr>
            <w:tcW w:w="1174" w:type="dxa"/>
            <w:tcBorders>
              <w:top w:val="nil"/>
              <w:left w:val="nil"/>
              <w:bottom w:val="single" w:sz="4" w:space="0" w:color="auto"/>
              <w:right w:val="single" w:sz="4" w:space="0" w:color="auto"/>
            </w:tcBorders>
            <w:shd w:val="clear" w:color="000000" w:fill="FFFFFF"/>
            <w:hideMark/>
          </w:tcPr>
          <w:p w14:paraId="47141CE2"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69A4EEBA"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4DDA29DD" w14:textId="77777777" w:rsidTr="0035143F">
        <w:trPr>
          <w:trHeight w:val="612"/>
        </w:trPr>
        <w:tc>
          <w:tcPr>
            <w:tcW w:w="1560" w:type="dxa"/>
            <w:tcBorders>
              <w:top w:val="nil"/>
              <w:left w:val="single" w:sz="4" w:space="0" w:color="auto"/>
              <w:bottom w:val="single" w:sz="4" w:space="0" w:color="auto"/>
              <w:right w:val="single" w:sz="4" w:space="0" w:color="auto"/>
            </w:tcBorders>
            <w:shd w:val="clear" w:color="000000" w:fill="FFFFFF"/>
            <w:hideMark/>
          </w:tcPr>
          <w:p w14:paraId="51FF025A" w14:textId="77777777" w:rsidR="002275B9" w:rsidRPr="001A29AE" w:rsidRDefault="002275B9" w:rsidP="00D90482">
            <w:pPr>
              <w:rPr>
                <w:color w:val="000000"/>
                <w:sz w:val="19"/>
                <w:szCs w:val="19"/>
              </w:rPr>
            </w:pPr>
            <w:r w:rsidRPr="001A29AE">
              <w:rPr>
                <w:color w:val="000000"/>
                <w:sz w:val="19"/>
                <w:szCs w:val="19"/>
              </w:rPr>
              <w:t>0951005 Narva Laste Loomemaja</w:t>
            </w:r>
          </w:p>
        </w:tc>
        <w:tc>
          <w:tcPr>
            <w:tcW w:w="708" w:type="dxa"/>
            <w:tcBorders>
              <w:top w:val="nil"/>
              <w:left w:val="nil"/>
              <w:bottom w:val="single" w:sz="4" w:space="0" w:color="auto"/>
              <w:right w:val="single" w:sz="4" w:space="0" w:color="auto"/>
            </w:tcBorders>
            <w:shd w:val="clear" w:color="000000" w:fill="FFFFFF"/>
            <w:hideMark/>
          </w:tcPr>
          <w:p w14:paraId="3F0A1495" w14:textId="77777777" w:rsidR="002275B9" w:rsidRPr="001A29AE" w:rsidRDefault="002275B9" w:rsidP="00D90482">
            <w:pPr>
              <w:rPr>
                <w:color w:val="000000"/>
                <w:sz w:val="19"/>
                <w:szCs w:val="19"/>
              </w:rPr>
            </w:pPr>
            <w:r w:rsidRPr="001A29AE">
              <w:rPr>
                <w:color w:val="000000"/>
                <w:sz w:val="19"/>
                <w:szCs w:val="19"/>
              </w:rPr>
              <w:t>09500</w:t>
            </w:r>
          </w:p>
        </w:tc>
        <w:tc>
          <w:tcPr>
            <w:tcW w:w="1419" w:type="dxa"/>
            <w:tcBorders>
              <w:top w:val="nil"/>
              <w:left w:val="nil"/>
              <w:bottom w:val="single" w:sz="4" w:space="0" w:color="auto"/>
              <w:right w:val="single" w:sz="4" w:space="0" w:color="auto"/>
            </w:tcBorders>
            <w:shd w:val="clear" w:color="000000" w:fill="FFFFFF"/>
            <w:hideMark/>
          </w:tcPr>
          <w:p w14:paraId="00C46276" w14:textId="77777777" w:rsidR="002275B9" w:rsidRPr="001A29AE" w:rsidRDefault="002275B9" w:rsidP="00D90482">
            <w:pPr>
              <w:rPr>
                <w:color w:val="000000"/>
                <w:sz w:val="19"/>
                <w:szCs w:val="19"/>
              </w:rPr>
            </w:pPr>
            <w:r w:rsidRPr="001A29AE">
              <w:rPr>
                <w:color w:val="000000"/>
                <w:sz w:val="19"/>
                <w:szCs w:val="19"/>
              </w:rPr>
              <w:t>Täiskasvanute täienduskoolitus</w:t>
            </w:r>
          </w:p>
        </w:tc>
        <w:tc>
          <w:tcPr>
            <w:tcW w:w="708" w:type="dxa"/>
            <w:tcBorders>
              <w:top w:val="nil"/>
              <w:left w:val="nil"/>
              <w:bottom w:val="single" w:sz="4" w:space="0" w:color="auto"/>
              <w:right w:val="single" w:sz="4" w:space="0" w:color="auto"/>
            </w:tcBorders>
            <w:shd w:val="clear" w:color="000000" w:fill="FFFFFF"/>
            <w:hideMark/>
          </w:tcPr>
          <w:p w14:paraId="0902038A" w14:textId="77777777" w:rsidR="002275B9" w:rsidRPr="001A29AE" w:rsidRDefault="002275B9" w:rsidP="00D90482">
            <w:pPr>
              <w:rPr>
                <w:color w:val="000000"/>
                <w:sz w:val="19"/>
                <w:szCs w:val="19"/>
              </w:rPr>
            </w:pPr>
            <w:r w:rsidRPr="001A29AE">
              <w:rPr>
                <w:color w:val="000000"/>
                <w:sz w:val="19"/>
                <w:szCs w:val="19"/>
              </w:rPr>
              <w:t>3220</w:t>
            </w:r>
          </w:p>
        </w:tc>
        <w:tc>
          <w:tcPr>
            <w:tcW w:w="1590" w:type="dxa"/>
            <w:tcBorders>
              <w:top w:val="nil"/>
              <w:left w:val="nil"/>
              <w:bottom w:val="single" w:sz="4" w:space="0" w:color="auto"/>
              <w:right w:val="single" w:sz="4" w:space="0" w:color="auto"/>
            </w:tcBorders>
            <w:shd w:val="clear" w:color="000000" w:fill="FFFFFF"/>
            <w:hideMark/>
          </w:tcPr>
          <w:p w14:paraId="2D4E813A" w14:textId="77777777" w:rsidR="002275B9" w:rsidRPr="001A29AE" w:rsidRDefault="002275B9" w:rsidP="00D90482">
            <w:pPr>
              <w:rPr>
                <w:color w:val="000000"/>
                <w:sz w:val="19"/>
                <w:szCs w:val="19"/>
              </w:rPr>
            </w:pPr>
            <w:r w:rsidRPr="001A29AE">
              <w:rPr>
                <w:color w:val="000000"/>
                <w:sz w:val="19"/>
                <w:szCs w:val="19"/>
              </w:rPr>
              <w:t>Tulud haridusalasest tegevusest</w:t>
            </w:r>
          </w:p>
        </w:tc>
        <w:tc>
          <w:tcPr>
            <w:tcW w:w="1063" w:type="dxa"/>
            <w:tcBorders>
              <w:top w:val="nil"/>
              <w:left w:val="nil"/>
              <w:bottom w:val="single" w:sz="4" w:space="0" w:color="auto"/>
              <w:right w:val="single" w:sz="4" w:space="0" w:color="auto"/>
            </w:tcBorders>
            <w:shd w:val="clear" w:color="000000" w:fill="FFFFFF"/>
            <w:hideMark/>
          </w:tcPr>
          <w:p w14:paraId="37C066F9" w14:textId="77777777" w:rsidR="002275B9" w:rsidRPr="001A29AE" w:rsidRDefault="002275B9" w:rsidP="00D90482">
            <w:pPr>
              <w:jc w:val="right"/>
              <w:rPr>
                <w:color w:val="000000"/>
                <w:sz w:val="19"/>
                <w:szCs w:val="19"/>
              </w:rPr>
            </w:pPr>
            <w:r w:rsidRPr="001A29AE">
              <w:rPr>
                <w:color w:val="000000"/>
                <w:sz w:val="19"/>
                <w:szCs w:val="19"/>
              </w:rPr>
              <w:t>11 740</w:t>
            </w:r>
          </w:p>
        </w:tc>
        <w:tc>
          <w:tcPr>
            <w:tcW w:w="1034" w:type="dxa"/>
            <w:tcBorders>
              <w:top w:val="nil"/>
              <w:left w:val="nil"/>
              <w:bottom w:val="single" w:sz="4" w:space="0" w:color="auto"/>
              <w:right w:val="single" w:sz="4" w:space="0" w:color="auto"/>
            </w:tcBorders>
            <w:shd w:val="clear" w:color="000000" w:fill="FFFFFF"/>
            <w:hideMark/>
          </w:tcPr>
          <w:p w14:paraId="6B3B38EE" w14:textId="77777777" w:rsidR="002275B9" w:rsidRPr="001A29AE" w:rsidRDefault="002275B9" w:rsidP="00D90482">
            <w:pPr>
              <w:jc w:val="right"/>
              <w:rPr>
                <w:color w:val="000000"/>
                <w:sz w:val="19"/>
                <w:szCs w:val="19"/>
              </w:rPr>
            </w:pPr>
            <w:r w:rsidRPr="001A29AE">
              <w:rPr>
                <w:color w:val="000000"/>
                <w:sz w:val="19"/>
                <w:szCs w:val="19"/>
              </w:rPr>
              <w:t>6 260</w:t>
            </w:r>
          </w:p>
        </w:tc>
        <w:tc>
          <w:tcPr>
            <w:tcW w:w="1174" w:type="dxa"/>
            <w:tcBorders>
              <w:top w:val="nil"/>
              <w:left w:val="nil"/>
              <w:bottom w:val="single" w:sz="4" w:space="0" w:color="auto"/>
              <w:right w:val="single" w:sz="4" w:space="0" w:color="auto"/>
            </w:tcBorders>
            <w:shd w:val="clear" w:color="000000" w:fill="FFFFFF"/>
            <w:hideMark/>
          </w:tcPr>
          <w:p w14:paraId="5A03FC25"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65ECF0AE"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0EB10039" w14:textId="77777777" w:rsidTr="0035143F">
        <w:trPr>
          <w:trHeight w:val="408"/>
        </w:trPr>
        <w:tc>
          <w:tcPr>
            <w:tcW w:w="1560" w:type="dxa"/>
            <w:tcBorders>
              <w:top w:val="nil"/>
              <w:left w:val="single" w:sz="4" w:space="0" w:color="auto"/>
              <w:bottom w:val="single" w:sz="4" w:space="0" w:color="auto"/>
              <w:right w:val="single" w:sz="4" w:space="0" w:color="auto"/>
            </w:tcBorders>
            <w:shd w:val="clear" w:color="000000" w:fill="FFFFFF"/>
            <w:hideMark/>
          </w:tcPr>
          <w:p w14:paraId="4584D748"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1443B063" w14:textId="77777777" w:rsidR="002275B9" w:rsidRPr="001A29AE" w:rsidRDefault="002275B9" w:rsidP="00D90482">
            <w:pPr>
              <w:rPr>
                <w:color w:val="000000"/>
                <w:sz w:val="19"/>
                <w:szCs w:val="19"/>
              </w:rPr>
            </w:pPr>
            <w:r w:rsidRPr="001A29AE">
              <w:rPr>
                <w:color w:val="000000"/>
                <w:sz w:val="19"/>
                <w:szCs w:val="19"/>
              </w:rPr>
              <w:t>09510</w:t>
            </w:r>
          </w:p>
        </w:tc>
        <w:tc>
          <w:tcPr>
            <w:tcW w:w="1419" w:type="dxa"/>
            <w:tcBorders>
              <w:top w:val="nil"/>
              <w:left w:val="nil"/>
              <w:bottom w:val="single" w:sz="4" w:space="0" w:color="auto"/>
              <w:right w:val="single" w:sz="4" w:space="0" w:color="auto"/>
            </w:tcBorders>
            <w:shd w:val="clear" w:color="000000" w:fill="FFFFFF"/>
            <w:hideMark/>
          </w:tcPr>
          <w:p w14:paraId="03D28788" w14:textId="77777777" w:rsidR="002275B9" w:rsidRPr="001A29AE" w:rsidRDefault="002275B9" w:rsidP="00D90482">
            <w:pPr>
              <w:rPr>
                <w:color w:val="000000"/>
                <w:sz w:val="19"/>
                <w:szCs w:val="19"/>
              </w:rPr>
            </w:pPr>
            <w:r w:rsidRPr="001A29AE">
              <w:rPr>
                <w:color w:val="000000"/>
                <w:sz w:val="19"/>
                <w:szCs w:val="19"/>
              </w:rPr>
              <w:t>Noorte huviharidus ja huvitegevus</w:t>
            </w:r>
          </w:p>
        </w:tc>
        <w:tc>
          <w:tcPr>
            <w:tcW w:w="708" w:type="dxa"/>
            <w:tcBorders>
              <w:top w:val="nil"/>
              <w:left w:val="nil"/>
              <w:bottom w:val="single" w:sz="4" w:space="0" w:color="auto"/>
              <w:right w:val="single" w:sz="4" w:space="0" w:color="auto"/>
            </w:tcBorders>
            <w:shd w:val="clear" w:color="000000" w:fill="FFFFFF"/>
            <w:hideMark/>
          </w:tcPr>
          <w:p w14:paraId="3EA61D69"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05C3170C"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2857C8EE" w14:textId="77777777" w:rsidR="002275B9" w:rsidRPr="001A29AE" w:rsidRDefault="002275B9" w:rsidP="00D90482">
            <w:pPr>
              <w:jc w:val="right"/>
              <w:rPr>
                <w:color w:val="000000"/>
                <w:sz w:val="19"/>
                <w:szCs w:val="19"/>
              </w:rPr>
            </w:pPr>
            <w:r w:rsidRPr="001A29AE">
              <w:rPr>
                <w:color w:val="000000"/>
                <w:sz w:val="19"/>
                <w:szCs w:val="19"/>
              </w:rPr>
              <w:t>3 174 307</w:t>
            </w:r>
          </w:p>
        </w:tc>
        <w:tc>
          <w:tcPr>
            <w:tcW w:w="1034" w:type="dxa"/>
            <w:tcBorders>
              <w:top w:val="nil"/>
              <w:left w:val="nil"/>
              <w:bottom w:val="single" w:sz="4" w:space="0" w:color="auto"/>
              <w:right w:val="single" w:sz="4" w:space="0" w:color="auto"/>
            </w:tcBorders>
            <w:shd w:val="clear" w:color="000000" w:fill="FFFFFF"/>
            <w:hideMark/>
          </w:tcPr>
          <w:p w14:paraId="4AC41453" w14:textId="77777777" w:rsidR="002275B9" w:rsidRPr="001A29AE" w:rsidRDefault="002275B9" w:rsidP="00D90482">
            <w:pPr>
              <w:jc w:val="right"/>
              <w:rPr>
                <w:color w:val="000000"/>
                <w:sz w:val="19"/>
                <w:szCs w:val="19"/>
              </w:rPr>
            </w:pPr>
            <w:r w:rsidRPr="001A29AE">
              <w:rPr>
                <w:color w:val="000000"/>
                <w:sz w:val="19"/>
                <w:szCs w:val="19"/>
              </w:rPr>
              <w:t>3 261 541</w:t>
            </w:r>
          </w:p>
        </w:tc>
        <w:tc>
          <w:tcPr>
            <w:tcW w:w="1174" w:type="dxa"/>
            <w:tcBorders>
              <w:top w:val="nil"/>
              <w:left w:val="nil"/>
              <w:bottom w:val="single" w:sz="4" w:space="0" w:color="auto"/>
              <w:right w:val="single" w:sz="4" w:space="0" w:color="auto"/>
            </w:tcBorders>
            <w:shd w:val="clear" w:color="000000" w:fill="FFFFFF"/>
            <w:hideMark/>
          </w:tcPr>
          <w:p w14:paraId="5F4C8107" w14:textId="77777777" w:rsidR="002275B9" w:rsidRPr="001A29AE" w:rsidRDefault="002275B9" w:rsidP="00D90482">
            <w:pPr>
              <w:jc w:val="right"/>
              <w:rPr>
                <w:color w:val="000000"/>
                <w:sz w:val="19"/>
                <w:szCs w:val="19"/>
              </w:rPr>
            </w:pPr>
            <w:r w:rsidRPr="001A29AE">
              <w:rPr>
                <w:color w:val="000000"/>
                <w:sz w:val="19"/>
                <w:szCs w:val="19"/>
              </w:rPr>
              <w:t>84 569</w:t>
            </w:r>
          </w:p>
        </w:tc>
        <w:tc>
          <w:tcPr>
            <w:tcW w:w="1136" w:type="dxa"/>
            <w:tcBorders>
              <w:top w:val="nil"/>
              <w:left w:val="nil"/>
              <w:bottom w:val="single" w:sz="4" w:space="0" w:color="auto"/>
              <w:right w:val="single" w:sz="4" w:space="0" w:color="auto"/>
            </w:tcBorders>
            <w:shd w:val="clear" w:color="000000" w:fill="FFFFFF"/>
            <w:hideMark/>
          </w:tcPr>
          <w:p w14:paraId="14FED152"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63B6CB87" w14:textId="77777777" w:rsidTr="0035143F">
        <w:trPr>
          <w:trHeight w:val="408"/>
        </w:trPr>
        <w:tc>
          <w:tcPr>
            <w:tcW w:w="1560" w:type="dxa"/>
            <w:tcBorders>
              <w:top w:val="nil"/>
              <w:left w:val="single" w:sz="4" w:space="0" w:color="auto"/>
              <w:bottom w:val="single" w:sz="4" w:space="0" w:color="auto"/>
              <w:right w:val="single" w:sz="4" w:space="0" w:color="auto"/>
            </w:tcBorders>
            <w:shd w:val="clear" w:color="000000" w:fill="FFFFFF"/>
            <w:hideMark/>
          </w:tcPr>
          <w:p w14:paraId="37623E7C"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4F03E23A" w14:textId="77777777" w:rsidR="002275B9" w:rsidRPr="001A29AE" w:rsidRDefault="002275B9" w:rsidP="00D90482">
            <w:pPr>
              <w:rPr>
                <w:color w:val="000000"/>
                <w:sz w:val="19"/>
                <w:szCs w:val="19"/>
              </w:rPr>
            </w:pPr>
            <w:r w:rsidRPr="001A29AE">
              <w:rPr>
                <w:color w:val="000000"/>
                <w:sz w:val="19"/>
                <w:szCs w:val="19"/>
              </w:rPr>
              <w:t>09510</w:t>
            </w:r>
          </w:p>
        </w:tc>
        <w:tc>
          <w:tcPr>
            <w:tcW w:w="1419" w:type="dxa"/>
            <w:tcBorders>
              <w:top w:val="nil"/>
              <w:left w:val="nil"/>
              <w:bottom w:val="single" w:sz="4" w:space="0" w:color="auto"/>
              <w:right w:val="single" w:sz="4" w:space="0" w:color="auto"/>
            </w:tcBorders>
            <w:shd w:val="clear" w:color="000000" w:fill="FFFFFF"/>
            <w:hideMark/>
          </w:tcPr>
          <w:p w14:paraId="630ABA56" w14:textId="77777777" w:rsidR="002275B9" w:rsidRPr="001A29AE" w:rsidRDefault="002275B9" w:rsidP="00D90482">
            <w:pPr>
              <w:rPr>
                <w:color w:val="000000"/>
                <w:sz w:val="19"/>
                <w:szCs w:val="19"/>
              </w:rPr>
            </w:pPr>
            <w:r w:rsidRPr="001A29AE">
              <w:rPr>
                <w:color w:val="000000"/>
                <w:sz w:val="19"/>
                <w:szCs w:val="19"/>
              </w:rPr>
              <w:t>Noorte huviharidus ja huvitegevus</w:t>
            </w:r>
          </w:p>
        </w:tc>
        <w:tc>
          <w:tcPr>
            <w:tcW w:w="708" w:type="dxa"/>
            <w:tcBorders>
              <w:top w:val="nil"/>
              <w:left w:val="nil"/>
              <w:bottom w:val="single" w:sz="4" w:space="0" w:color="auto"/>
              <w:right w:val="single" w:sz="4" w:space="0" w:color="auto"/>
            </w:tcBorders>
            <w:shd w:val="clear" w:color="000000" w:fill="FFFFFF"/>
            <w:hideMark/>
          </w:tcPr>
          <w:p w14:paraId="2D9B6B55"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3E71598C" w14:textId="77777777" w:rsidR="002275B9" w:rsidRPr="001A29AE" w:rsidRDefault="002275B9" w:rsidP="00D90482">
            <w:pPr>
              <w:rPr>
                <w:color w:val="000000"/>
                <w:sz w:val="19"/>
                <w:szCs w:val="19"/>
              </w:rPr>
            </w:pPr>
            <w:r w:rsidRPr="001A29AE">
              <w:rPr>
                <w:color w:val="000000"/>
                <w:sz w:val="19"/>
                <w:szCs w:val="19"/>
              </w:rPr>
              <w:t>KOKKU OMATULUD</w:t>
            </w:r>
          </w:p>
        </w:tc>
        <w:tc>
          <w:tcPr>
            <w:tcW w:w="1063" w:type="dxa"/>
            <w:tcBorders>
              <w:top w:val="nil"/>
              <w:left w:val="nil"/>
              <w:bottom w:val="single" w:sz="4" w:space="0" w:color="auto"/>
              <w:right w:val="single" w:sz="4" w:space="0" w:color="auto"/>
            </w:tcBorders>
            <w:shd w:val="clear" w:color="000000" w:fill="FFFFFF"/>
            <w:hideMark/>
          </w:tcPr>
          <w:p w14:paraId="1D851625" w14:textId="77777777" w:rsidR="002275B9" w:rsidRPr="001A29AE" w:rsidRDefault="002275B9" w:rsidP="00D90482">
            <w:pPr>
              <w:jc w:val="right"/>
              <w:rPr>
                <w:color w:val="000000"/>
                <w:sz w:val="19"/>
                <w:szCs w:val="19"/>
              </w:rPr>
            </w:pPr>
            <w:r w:rsidRPr="001A29AE">
              <w:rPr>
                <w:color w:val="000000"/>
                <w:sz w:val="19"/>
                <w:szCs w:val="19"/>
              </w:rPr>
              <w:t>298 580</w:t>
            </w:r>
          </w:p>
        </w:tc>
        <w:tc>
          <w:tcPr>
            <w:tcW w:w="1034" w:type="dxa"/>
            <w:tcBorders>
              <w:top w:val="nil"/>
              <w:left w:val="nil"/>
              <w:bottom w:val="single" w:sz="4" w:space="0" w:color="auto"/>
              <w:right w:val="single" w:sz="4" w:space="0" w:color="auto"/>
            </w:tcBorders>
            <w:shd w:val="clear" w:color="000000" w:fill="FFFFFF"/>
            <w:hideMark/>
          </w:tcPr>
          <w:p w14:paraId="15AF4B75" w14:textId="77777777" w:rsidR="002275B9" w:rsidRPr="001A29AE" w:rsidRDefault="002275B9" w:rsidP="00D90482">
            <w:pPr>
              <w:jc w:val="right"/>
              <w:rPr>
                <w:color w:val="000000"/>
                <w:sz w:val="19"/>
                <w:szCs w:val="19"/>
              </w:rPr>
            </w:pPr>
            <w:r w:rsidRPr="001A29AE">
              <w:rPr>
                <w:color w:val="000000"/>
                <w:sz w:val="19"/>
                <w:szCs w:val="19"/>
              </w:rPr>
              <w:t>407 620</w:t>
            </w:r>
          </w:p>
        </w:tc>
        <w:tc>
          <w:tcPr>
            <w:tcW w:w="1174" w:type="dxa"/>
            <w:tcBorders>
              <w:top w:val="nil"/>
              <w:left w:val="nil"/>
              <w:bottom w:val="single" w:sz="4" w:space="0" w:color="auto"/>
              <w:right w:val="single" w:sz="4" w:space="0" w:color="auto"/>
            </w:tcBorders>
            <w:shd w:val="clear" w:color="000000" w:fill="FFFFFF"/>
            <w:hideMark/>
          </w:tcPr>
          <w:p w14:paraId="00EE7BF5"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58161F2C"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01B2F8E8" w14:textId="77777777" w:rsidTr="0035143F">
        <w:trPr>
          <w:trHeight w:val="612"/>
        </w:trPr>
        <w:tc>
          <w:tcPr>
            <w:tcW w:w="1560" w:type="dxa"/>
            <w:tcBorders>
              <w:top w:val="nil"/>
              <w:left w:val="single" w:sz="4" w:space="0" w:color="auto"/>
              <w:bottom w:val="single" w:sz="4" w:space="0" w:color="auto"/>
              <w:right w:val="single" w:sz="4" w:space="0" w:color="auto"/>
            </w:tcBorders>
            <w:shd w:val="clear" w:color="000000" w:fill="FFFFFF"/>
            <w:hideMark/>
          </w:tcPr>
          <w:p w14:paraId="76AAD899"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13446EA1" w14:textId="77777777" w:rsidR="002275B9" w:rsidRPr="001A29AE" w:rsidRDefault="002275B9" w:rsidP="00D90482">
            <w:pPr>
              <w:rPr>
                <w:color w:val="000000"/>
                <w:sz w:val="19"/>
                <w:szCs w:val="19"/>
              </w:rPr>
            </w:pPr>
            <w:r w:rsidRPr="001A29AE">
              <w:rPr>
                <w:color w:val="000000"/>
                <w:sz w:val="19"/>
                <w:szCs w:val="19"/>
              </w:rPr>
              <w:t>09510</w:t>
            </w:r>
          </w:p>
        </w:tc>
        <w:tc>
          <w:tcPr>
            <w:tcW w:w="1419" w:type="dxa"/>
            <w:tcBorders>
              <w:top w:val="nil"/>
              <w:left w:val="nil"/>
              <w:bottom w:val="single" w:sz="4" w:space="0" w:color="auto"/>
              <w:right w:val="single" w:sz="4" w:space="0" w:color="auto"/>
            </w:tcBorders>
            <w:shd w:val="clear" w:color="000000" w:fill="FFFFFF"/>
            <w:hideMark/>
          </w:tcPr>
          <w:p w14:paraId="4354D282" w14:textId="77777777" w:rsidR="002275B9" w:rsidRPr="001A29AE" w:rsidRDefault="002275B9" w:rsidP="00D90482">
            <w:pPr>
              <w:rPr>
                <w:color w:val="000000"/>
                <w:sz w:val="19"/>
                <w:szCs w:val="19"/>
              </w:rPr>
            </w:pPr>
            <w:r w:rsidRPr="001A29AE">
              <w:rPr>
                <w:color w:val="000000"/>
                <w:sz w:val="19"/>
                <w:szCs w:val="19"/>
              </w:rPr>
              <w:t>Noorte huviharidus ja huvitegevus</w:t>
            </w:r>
          </w:p>
        </w:tc>
        <w:tc>
          <w:tcPr>
            <w:tcW w:w="708" w:type="dxa"/>
            <w:tcBorders>
              <w:top w:val="nil"/>
              <w:left w:val="nil"/>
              <w:bottom w:val="single" w:sz="4" w:space="0" w:color="auto"/>
              <w:right w:val="single" w:sz="4" w:space="0" w:color="auto"/>
            </w:tcBorders>
            <w:shd w:val="clear" w:color="000000" w:fill="FFFFFF"/>
            <w:hideMark/>
          </w:tcPr>
          <w:p w14:paraId="281C8BA9" w14:textId="77777777" w:rsidR="002275B9" w:rsidRPr="001A29AE" w:rsidRDefault="002275B9" w:rsidP="00D90482">
            <w:pPr>
              <w:rPr>
                <w:color w:val="000000"/>
                <w:sz w:val="19"/>
                <w:szCs w:val="19"/>
              </w:rPr>
            </w:pPr>
            <w:r w:rsidRPr="001A29AE">
              <w:rPr>
                <w:color w:val="000000"/>
                <w:sz w:val="19"/>
                <w:szCs w:val="19"/>
              </w:rPr>
              <w:t>45</w:t>
            </w:r>
          </w:p>
        </w:tc>
        <w:tc>
          <w:tcPr>
            <w:tcW w:w="1590" w:type="dxa"/>
            <w:tcBorders>
              <w:top w:val="nil"/>
              <w:left w:val="nil"/>
              <w:bottom w:val="single" w:sz="4" w:space="0" w:color="auto"/>
              <w:right w:val="single" w:sz="4" w:space="0" w:color="auto"/>
            </w:tcBorders>
            <w:shd w:val="clear" w:color="000000" w:fill="FFFFFF"/>
            <w:hideMark/>
          </w:tcPr>
          <w:p w14:paraId="6A26A257" w14:textId="77777777" w:rsidR="002275B9" w:rsidRPr="001A29AE" w:rsidRDefault="002275B9" w:rsidP="00D90482">
            <w:pPr>
              <w:rPr>
                <w:color w:val="000000"/>
                <w:sz w:val="19"/>
                <w:szCs w:val="19"/>
              </w:rPr>
            </w:pPr>
            <w:r w:rsidRPr="001A29AE">
              <w:rPr>
                <w:color w:val="000000"/>
                <w:sz w:val="19"/>
                <w:szCs w:val="19"/>
              </w:rPr>
              <w:t>Muud toetused</w:t>
            </w:r>
          </w:p>
        </w:tc>
        <w:tc>
          <w:tcPr>
            <w:tcW w:w="1063" w:type="dxa"/>
            <w:tcBorders>
              <w:top w:val="nil"/>
              <w:left w:val="nil"/>
              <w:bottom w:val="single" w:sz="4" w:space="0" w:color="auto"/>
              <w:right w:val="single" w:sz="4" w:space="0" w:color="auto"/>
            </w:tcBorders>
            <w:shd w:val="clear" w:color="000000" w:fill="FFFFFF"/>
            <w:hideMark/>
          </w:tcPr>
          <w:p w14:paraId="672EDC8A" w14:textId="77777777" w:rsidR="002275B9" w:rsidRPr="001A29AE" w:rsidRDefault="002275B9" w:rsidP="00D90482">
            <w:pPr>
              <w:jc w:val="right"/>
              <w:rPr>
                <w:color w:val="000000"/>
                <w:sz w:val="19"/>
                <w:szCs w:val="19"/>
              </w:rPr>
            </w:pPr>
            <w:r w:rsidRPr="001A29AE">
              <w:rPr>
                <w:color w:val="000000"/>
                <w:sz w:val="19"/>
                <w:szCs w:val="19"/>
              </w:rPr>
              <w:t>50</w:t>
            </w:r>
          </w:p>
        </w:tc>
        <w:tc>
          <w:tcPr>
            <w:tcW w:w="1034" w:type="dxa"/>
            <w:tcBorders>
              <w:top w:val="nil"/>
              <w:left w:val="nil"/>
              <w:bottom w:val="single" w:sz="4" w:space="0" w:color="auto"/>
              <w:right w:val="single" w:sz="4" w:space="0" w:color="auto"/>
            </w:tcBorders>
            <w:shd w:val="clear" w:color="000000" w:fill="FFFFFF"/>
            <w:hideMark/>
          </w:tcPr>
          <w:p w14:paraId="0BCF7A6B" w14:textId="77777777" w:rsidR="002275B9" w:rsidRPr="001A29AE" w:rsidRDefault="002275B9" w:rsidP="00D90482">
            <w:pPr>
              <w:jc w:val="right"/>
              <w:rPr>
                <w:color w:val="000000"/>
                <w:sz w:val="19"/>
                <w:szCs w:val="19"/>
              </w:rPr>
            </w:pPr>
            <w:r w:rsidRPr="001A29AE">
              <w:rPr>
                <w:color w:val="000000"/>
                <w:sz w:val="19"/>
                <w:szCs w:val="19"/>
              </w:rPr>
              <w:t>50</w:t>
            </w:r>
          </w:p>
        </w:tc>
        <w:tc>
          <w:tcPr>
            <w:tcW w:w="1174" w:type="dxa"/>
            <w:tcBorders>
              <w:top w:val="nil"/>
              <w:left w:val="nil"/>
              <w:bottom w:val="single" w:sz="4" w:space="0" w:color="auto"/>
              <w:right w:val="single" w:sz="4" w:space="0" w:color="auto"/>
            </w:tcBorders>
            <w:shd w:val="clear" w:color="000000" w:fill="FFFFFF"/>
            <w:hideMark/>
          </w:tcPr>
          <w:p w14:paraId="31981E02"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33C402FA"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5ECC0E17" w14:textId="77777777" w:rsidTr="0035143F">
        <w:trPr>
          <w:trHeight w:val="612"/>
        </w:trPr>
        <w:tc>
          <w:tcPr>
            <w:tcW w:w="1560" w:type="dxa"/>
            <w:tcBorders>
              <w:top w:val="nil"/>
              <w:left w:val="single" w:sz="4" w:space="0" w:color="auto"/>
              <w:bottom w:val="single" w:sz="4" w:space="0" w:color="auto"/>
              <w:right w:val="single" w:sz="4" w:space="0" w:color="auto"/>
            </w:tcBorders>
            <w:shd w:val="clear" w:color="000000" w:fill="FFFFFF"/>
            <w:hideMark/>
          </w:tcPr>
          <w:p w14:paraId="4A0385B7"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042DA87C" w14:textId="77777777" w:rsidR="002275B9" w:rsidRPr="001A29AE" w:rsidRDefault="002275B9" w:rsidP="00D90482">
            <w:pPr>
              <w:rPr>
                <w:color w:val="000000"/>
                <w:sz w:val="19"/>
                <w:szCs w:val="19"/>
              </w:rPr>
            </w:pPr>
            <w:r w:rsidRPr="001A29AE">
              <w:rPr>
                <w:color w:val="000000"/>
                <w:sz w:val="19"/>
                <w:szCs w:val="19"/>
              </w:rPr>
              <w:t>09510</w:t>
            </w:r>
          </w:p>
        </w:tc>
        <w:tc>
          <w:tcPr>
            <w:tcW w:w="1419" w:type="dxa"/>
            <w:tcBorders>
              <w:top w:val="nil"/>
              <w:left w:val="nil"/>
              <w:bottom w:val="single" w:sz="4" w:space="0" w:color="auto"/>
              <w:right w:val="single" w:sz="4" w:space="0" w:color="auto"/>
            </w:tcBorders>
            <w:shd w:val="clear" w:color="000000" w:fill="FFFFFF"/>
            <w:hideMark/>
          </w:tcPr>
          <w:p w14:paraId="66A54FD9" w14:textId="77777777" w:rsidR="002275B9" w:rsidRPr="001A29AE" w:rsidRDefault="002275B9" w:rsidP="00D90482">
            <w:pPr>
              <w:rPr>
                <w:color w:val="000000"/>
                <w:sz w:val="19"/>
                <w:szCs w:val="19"/>
              </w:rPr>
            </w:pPr>
            <w:r w:rsidRPr="001A29AE">
              <w:rPr>
                <w:color w:val="000000"/>
                <w:sz w:val="19"/>
                <w:szCs w:val="19"/>
              </w:rPr>
              <w:t>Noorte huviharidus ja huvitegevus</w:t>
            </w:r>
          </w:p>
        </w:tc>
        <w:tc>
          <w:tcPr>
            <w:tcW w:w="708" w:type="dxa"/>
            <w:tcBorders>
              <w:top w:val="nil"/>
              <w:left w:val="nil"/>
              <w:bottom w:val="single" w:sz="4" w:space="0" w:color="auto"/>
              <w:right w:val="single" w:sz="4" w:space="0" w:color="auto"/>
            </w:tcBorders>
            <w:shd w:val="clear" w:color="000000" w:fill="FFFFFF"/>
            <w:hideMark/>
          </w:tcPr>
          <w:p w14:paraId="6EF51783"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4B93FB12"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0713AC65" w14:textId="77777777" w:rsidR="002275B9" w:rsidRPr="001A29AE" w:rsidRDefault="002275B9" w:rsidP="00D90482">
            <w:pPr>
              <w:jc w:val="right"/>
              <w:rPr>
                <w:color w:val="000000"/>
                <w:sz w:val="19"/>
                <w:szCs w:val="19"/>
              </w:rPr>
            </w:pPr>
            <w:r w:rsidRPr="001A29AE">
              <w:rPr>
                <w:color w:val="000000"/>
                <w:sz w:val="19"/>
                <w:szCs w:val="19"/>
              </w:rPr>
              <w:t>2 929 522</w:t>
            </w:r>
          </w:p>
        </w:tc>
        <w:tc>
          <w:tcPr>
            <w:tcW w:w="1034" w:type="dxa"/>
            <w:tcBorders>
              <w:top w:val="nil"/>
              <w:left w:val="nil"/>
              <w:bottom w:val="single" w:sz="4" w:space="0" w:color="auto"/>
              <w:right w:val="single" w:sz="4" w:space="0" w:color="auto"/>
            </w:tcBorders>
            <w:shd w:val="clear" w:color="000000" w:fill="FFFFFF"/>
            <w:hideMark/>
          </w:tcPr>
          <w:p w14:paraId="18C963C7" w14:textId="77777777" w:rsidR="002275B9" w:rsidRPr="001A29AE" w:rsidRDefault="002275B9" w:rsidP="00D90482">
            <w:pPr>
              <w:jc w:val="right"/>
              <w:rPr>
                <w:color w:val="000000"/>
                <w:sz w:val="19"/>
                <w:szCs w:val="19"/>
              </w:rPr>
            </w:pPr>
            <w:r w:rsidRPr="001A29AE">
              <w:rPr>
                <w:color w:val="000000"/>
                <w:sz w:val="19"/>
                <w:szCs w:val="19"/>
              </w:rPr>
              <w:t>3 018 178</w:t>
            </w:r>
          </w:p>
        </w:tc>
        <w:tc>
          <w:tcPr>
            <w:tcW w:w="1174" w:type="dxa"/>
            <w:tcBorders>
              <w:top w:val="nil"/>
              <w:left w:val="nil"/>
              <w:bottom w:val="single" w:sz="4" w:space="0" w:color="auto"/>
              <w:right w:val="single" w:sz="4" w:space="0" w:color="auto"/>
            </w:tcBorders>
            <w:shd w:val="clear" w:color="000000" w:fill="FFFFFF"/>
            <w:hideMark/>
          </w:tcPr>
          <w:p w14:paraId="01058EE8" w14:textId="77777777" w:rsidR="002275B9" w:rsidRPr="001A29AE" w:rsidRDefault="002275B9" w:rsidP="00D90482">
            <w:pPr>
              <w:jc w:val="right"/>
              <w:rPr>
                <w:color w:val="000000"/>
                <w:sz w:val="19"/>
                <w:szCs w:val="19"/>
              </w:rPr>
            </w:pPr>
            <w:r w:rsidRPr="001A29AE">
              <w:rPr>
                <w:color w:val="000000"/>
                <w:sz w:val="19"/>
                <w:szCs w:val="19"/>
              </w:rPr>
              <w:t>81 651</w:t>
            </w:r>
          </w:p>
        </w:tc>
        <w:tc>
          <w:tcPr>
            <w:tcW w:w="1136" w:type="dxa"/>
            <w:tcBorders>
              <w:top w:val="nil"/>
              <w:left w:val="nil"/>
              <w:bottom w:val="single" w:sz="4" w:space="0" w:color="auto"/>
              <w:right w:val="single" w:sz="4" w:space="0" w:color="auto"/>
            </w:tcBorders>
            <w:shd w:val="clear" w:color="000000" w:fill="FFFFFF"/>
            <w:hideMark/>
          </w:tcPr>
          <w:p w14:paraId="4D4803F1"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3F1C850D" w14:textId="77777777" w:rsidTr="0035143F">
        <w:trPr>
          <w:trHeight w:val="612"/>
        </w:trPr>
        <w:tc>
          <w:tcPr>
            <w:tcW w:w="1560" w:type="dxa"/>
            <w:tcBorders>
              <w:top w:val="nil"/>
              <w:left w:val="single" w:sz="4" w:space="0" w:color="auto"/>
              <w:bottom w:val="single" w:sz="4" w:space="0" w:color="auto"/>
              <w:right w:val="single" w:sz="4" w:space="0" w:color="auto"/>
            </w:tcBorders>
            <w:shd w:val="clear" w:color="000000" w:fill="FFFFFF"/>
            <w:hideMark/>
          </w:tcPr>
          <w:p w14:paraId="55456FFB"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63E5D20A" w14:textId="77777777" w:rsidR="002275B9" w:rsidRPr="001A29AE" w:rsidRDefault="002275B9" w:rsidP="00D90482">
            <w:pPr>
              <w:rPr>
                <w:color w:val="000000"/>
                <w:sz w:val="19"/>
                <w:szCs w:val="19"/>
              </w:rPr>
            </w:pPr>
            <w:r w:rsidRPr="001A29AE">
              <w:rPr>
                <w:color w:val="000000"/>
                <w:sz w:val="19"/>
                <w:szCs w:val="19"/>
              </w:rPr>
              <w:t>09510</w:t>
            </w:r>
          </w:p>
        </w:tc>
        <w:tc>
          <w:tcPr>
            <w:tcW w:w="1419" w:type="dxa"/>
            <w:tcBorders>
              <w:top w:val="nil"/>
              <w:left w:val="nil"/>
              <w:bottom w:val="single" w:sz="4" w:space="0" w:color="auto"/>
              <w:right w:val="single" w:sz="4" w:space="0" w:color="auto"/>
            </w:tcBorders>
            <w:shd w:val="clear" w:color="000000" w:fill="FFFFFF"/>
            <w:hideMark/>
          </w:tcPr>
          <w:p w14:paraId="02B7AC05" w14:textId="77777777" w:rsidR="002275B9" w:rsidRPr="001A29AE" w:rsidRDefault="002275B9" w:rsidP="00D90482">
            <w:pPr>
              <w:rPr>
                <w:color w:val="000000"/>
                <w:sz w:val="19"/>
                <w:szCs w:val="19"/>
              </w:rPr>
            </w:pPr>
            <w:r w:rsidRPr="001A29AE">
              <w:rPr>
                <w:color w:val="000000"/>
                <w:sz w:val="19"/>
                <w:szCs w:val="19"/>
              </w:rPr>
              <w:t>Noorte huviharidus ja huvitegevus</w:t>
            </w:r>
          </w:p>
        </w:tc>
        <w:tc>
          <w:tcPr>
            <w:tcW w:w="708" w:type="dxa"/>
            <w:tcBorders>
              <w:top w:val="nil"/>
              <w:left w:val="nil"/>
              <w:bottom w:val="single" w:sz="4" w:space="0" w:color="auto"/>
              <w:right w:val="single" w:sz="4" w:space="0" w:color="auto"/>
            </w:tcBorders>
            <w:shd w:val="clear" w:color="000000" w:fill="FFFFFF"/>
            <w:hideMark/>
          </w:tcPr>
          <w:p w14:paraId="5B4EDBE2"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7B56636A"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3C30C315" w14:textId="77777777" w:rsidR="002275B9" w:rsidRPr="001A29AE" w:rsidRDefault="002275B9" w:rsidP="00D90482">
            <w:pPr>
              <w:jc w:val="right"/>
              <w:rPr>
                <w:color w:val="000000"/>
                <w:sz w:val="19"/>
                <w:szCs w:val="19"/>
              </w:rPr>
            </w:pPr>
            <w:r w:rsidRPr="001A29AE">
              <w:rPr>
                <w:color w:val="000000"/>
                <w:sz w:val="19"/>
                <w:szCs w:val="19"/>
              </w:rPr>
              <w:t>244 735</w:t>
            </w:r>
          </w:p>
        </w:tc>
        <w:tc>
          <w:tcPr>
            <w:tcW w:w="1034" w:type="dxa"/>
            <w:tcBorders>
              <w:top w:val="nil"/>
              <w:left w:val="nil"/>
              <w:bottom w:val="single" w:sz="4" w:space="0" w:color="auto"/>
              <w:right w:val="single" w:sz="4" w:space="0" w:color="auto"/>
            </w:tcBorders>
            <w:shd w:val="clear" w:color="000000" w:fill="FFFFFF"/>
            <w:hideMark/>
          </w:tcPr>
          <w:p w14:paraId="35B8D3EC" w14:textId="77777777" w:rsidR="002275B9" w:rsidRPr="001A29AE" w:rsidRDefault="002275B9" w:rsidP="00D90482">
            <w:pPr>
              <w:jc w:val="right"/>
              <w:rPr>
                <w:color w:val="000000"/>
                <w:sz w:val="19"/>
                <w:szCs w:val="19"/>
              </w:rPr>
            </w:pPr>
            <w:r w:rsidRPr="001A29AE">
              <w:rPr>
                <w:color w:val="000000"/>
                <w:sz w:val="19"/>
                <w:szCs w:val="19"/>
              </w:rPr>
              <w:t>243 313</w:t>
            </w:r>
          </w:p>
        </w:tc>
        <w:tc>
          <w:tcPr>
            <w:tcW w:w="1174" w:type="dxa"/>
            <w:tcBorders>
              <w:top w:val="nil"/>
              <w:left w:val="nil"/>
              <w:bottom w:val="single" w:sz="4" w:space="0" w:color="auto"/>
              <w:right w:val="single" w:sz="4" w:space="0" w:color="auto"/>
            </w:tcBorders>
            <w:shd w:val="clear" w:color="000000" w:fill="FFFFFF"/>
            <w:hideMark/>
          </w:tcPr>
          <w:p w14:paraId="0EA6CFAA" w14:textId="77777777" w:rsidR="002275B9" w:rsidRPr="001A29AE" w:rsidRDefault="002275B9" w:rsidP="00D90482">
            <w:pPr>
              <w:jc w:val="right"/>
              <w:rPr>
                <w:color w:val="000000"/>
                <w:sz w:val="19"/>
                <w:szCs w:val="19"/>
              </w:rPr>
            </w:pPr>
            <w:r w:rsidRPr="001A29AE">
              <w:rPr>
                <w:color w:val="000000"/>
                <w:sz w:val="19"/>
                <w:szCs w:val="19"/>
              </w:rPr>
              <w:t>2 918</w:t>
            </w:r>
          </w:p>
        </w:tc>
        <w:tc>
          <w:tcPr>
            <w:tcW w:w="1136" w:type="dxa"/>
            <w:tcBorders>
              <w:top w:val="nil"/>
              <w:left w:val="nil"/>
              <w:bottom w:val="single" w:sz="4" w:space="0" w:color="auto"/>
              <w:right w:val="single" w:sz="4" w:space="0" w:color="auto"/>
            </w:tcBorders>
            <w:shd w:val="clear" w:color="000000" w:fill="FFFFFF"/>
            <w:hideMark/>
          </w:tcPr>
          <w:p w14:paraId="307978D0"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35D5603E" w14:textId="77777777" w:rsidTr="0035143F">
        <w:trPr>
          <w:trHeight w:val="612"/>
        </w:trPr>
        <w:tc>
          <w:tcPr>
            <w:tcW w:w="1560" w:type="dxa"/>
            <w:tcBorders>
              <w:top w:val="nil"/>
              <w:left w:val="single" w:sz="4" w:space="0" w:color="auto"/>
              <w:bottom w:val="single" w:sz="4" w:space="0" w:color="auto"/>
              <w:right w:val="single" w:sz="4" w:space="0" w:color="auto"/>
            </w:tcBorders>
            <w:shd w:val="clear" w:color="000000" w:fill="FFFFFF"/>
            <w:hideMark/>
          </w:tcPr>
          <w:p w14:paraId="4429141F"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76F5BF47" w14:textId="77777777" w:rsidR="002275B9" w:rsidRPr="001A29AE" w:rsidRDefault="002275B9" w:rsidP="00D90482">
            <w:pPr>
              <w:rPr>
                <w:color w:val="000000"/>
                <w:sz w:val="19"/>
                <w:szCs w:val="19"/>
              </w:rPr>
            </w:pPr>
            <w:r w:rsidRPr="001A29AE">
              <w:rPr>
                <w:color w:val="000000"/>
                <w:sz w:val="19"/>
                <w:szCs w:val="19"/>
              </w:rPr>
              <w:t>09510</w:t>
            </w:r>
          </w:p>
        </w:tc>
        <w:tc>
          <w:tcPr>
            <w:tcW w:w="1419" w:type="dxa"/>
            <w:tcBorders>
              <w:top w:val="nil"/>
              <w:left w:val="nil"/>
              <w:bottom w:val="single" w:sz="4" w:space="0" w:color="auto"/>
              <w:right w:val="single" w:sz="4" w:space="0" w:color="auto"/>
            </w:tcBorders>
            <w:shd w:val="clear" w:color="000000" w:fill="FFFFFF"/>
            <w:hideMark/>
          </w:tcPr>
          <w:p w14:paraId="4CB7F4B6" w14:textId="77777777" w:rsidR="002275B9" w:rsidRPr="001A29AE" w:rsidRDefault="002275B9" w:rsidP="00D90482">
            <w:pPr>
              <w:rPr>
                <w:color w:val="000000"/>
                <w:sz w:val="19"/>
                <w:szCs w:val="19"/>
              </w:rPr>
            </w:pPr>
            <w:r w:rsidRPr="001A29AE">
              <w:rPr>
                <w:color w:val="000000"/>
                <w:sz w:val="19"/>
                <w:szCs w:val="19"/>
              </w:rPr>
              <w:t>Noorte huviharidus ja huvitegevus</w:t>
            </w:r>
          </w:p>
        </w:tc>
        <w:tc>
          <w:tcPr>
            <w:tcW w:w="708" w:type="dxa"/>
            <w:tcBorders>
              <w:top w:val="nil"/>
              <w:left w:val="nil"/>
              <w:bottom w:val="single" w:sz="4" w:space="0" w:color="auto"/>
              <w:right w:val="single" w:sz="4" w:space="0" w:color="auto"/>
            </w:tcBorders>
            <w:shd w:val="clear" w:color="000000" w:fill="FFFFFF"/>
            <w:hideMark/>
          </w:tcPr>
          <w:p w14:paraId="4833D5F0" w14:textId="77777777" w:rsidR="002275B9" w:rsidRPr="001A29AE" w:rsidRDefault="002275B9" w:rsidP="00D90482">
            <w:pPr>
              <w:rPr>
                <w:color w:val="000000"/>
                <w:sz w:val="19"/>
                <w:szCs w:val="19"/>
              </w:rPr>
            </w:pPr>
            <w:r w:rsidRPr="001A29AE">
              <w:rPr>
                <w:color w:val="000000"/>
                <w:sz w:val="19"/>
                <w:szCs w:val="19"/>
              </w:rPr>
              <w:t>3220</w:t>
            </w:r>
          </w:p>
        </w:tc>
        <w:tc>
          <w:tcPr>
            <w:tcW w:w="1590" w:type="dxa"/>
            <w:tcBorders>
              <w:top w:val="nil"/>
              <w:left w:val="nil"/>
              <w:bottom w:val="single" w:sz="4" w:space="0" w:color="auto"/>
              <w:right w:val="single" w:sz="4" w:space="0" w:color="auto"/>
            </w:tcBorders>
            <w:shd w:val="clear" w:color="000000" w:fill="FFFFFF"/>
            <w:hideMark/>
          </w:tcPr>
          <w:p w14:paraId="07A340A4" w14:textId="77777777" w:rsidR="002275B9" w:rsidRPr="001A29AE" w:rsidRDefault="002275B9" w:rsidP="00D90482">
            <w:pPr>
              <w:rPr>
                <w:color w:val="000000"/>
                <w:sz w:val="19"/>
                <w:szCs w:val="19"/>
              </w:rPr>
            </w:pPr>
            <w:r w:rsidRPr="001A29AE">
              <w:rPr>
                <w:color w:val="000000"/>
                <w:sz w:val="19"/>
                <w:szCs w:val="19"/>
              </w:rPr>
              <w:t>Tulud haridusalasest tegevusest</w:t>
            </w:r>
          </w:p>
        </w:tc>
        <w:tc>
          <w:tcPr>
            <w:tcW w:w="1063" w:type="dxa"/>
            <w:tcBorders>
              <w:top w:val="nil"/>
              <w:left w:val="nil"/>
              <w:bottom w:val="single" w:sz="4" w:space="0" w:color="auto"/>
              <w:right w:val="single" w:sz="4" w:space="0" w:color="auto"/>
            </w:tcBorders>
            <w:shd w:val="clear" w:color="000000" w:fill="FFFFFF"/>
            <w:hideMark/>
          </w:tcPr>
          <w:p w14:paraId="1CF38F00" w14:textId="77777777" w:rsidR="002275B9" w:rsidRPr="001A29AE" w:rsidRDefault="002275B9" w:rsidP="00D90482">
            <w:pPr>
              <w:jc w:val="right"/>
              <w:rPr>
                <w:color w:val="000000"/>
                <w:sz w:val="19"/>
                <w:szCs w:val="19"/>
              </w:rPr>
            </w:pPr>
            <w:r w:rsidRPr="001A29AE">
              <w:rPr>
                <w:color w:val="000000"/>
                <w:sz w:val="19"/>
                <w:szCs w:val="19"/>
              </w:rPr>
              <w:t>295 060</w:t>
            </w:r>
          </w:p>
        </w:tc>
        <w:tc>
          <w:tcPr>
            <w:tcW w:w="1034" w:type="dxa"/>
            <w:tcBorders>
              <w:top w:val="nil"/>
              <w:left w:val="nil"/>
              <w:bottom w:val="single" w:sz="4" w:space="0" w:color="auto"/>
              <w:right w:val="single" w:sz="4" w:space="0" w:color="auto"/>
            </w:tcBorders>
            <w:shd w:val="clear" w:color="000000" w:fill="FFFFFF"/>
            <w:hideMark/>
          </w:tcPr>
          <w:p w14:paraId="46C1A80D" w14:textId="77777777" w:rsidR="002275B9" w:rsidRPr="001A29AE" w:rsidRDefault="002275B9" w:rsidP="00D90482">
            <w:pPr>
              <w:jc w:val="right"/>
              <w:rPr>
                <w:color w:val="000000"/>
                <w:sz w:val="19"/>
                <w:szCs w:val="19"/>
              </w:rPr>
            </w:pPr>
            <w:r w:rsidRPr="001A29AE">
              <w:rPr>
                <w:color w:val="000000"/>
                <w:sz w:val="19"/>
                <w:szCs w:val="19"/>
              </w:rPr>
              <w:t>406 140</w:t>
            </w:r>
          </w:p>
        </w:tc>
        <w:tc>
          <w:tcPr>
            <w:tcW w:w="1174" w:type="dxa"/>
            <w:tcBorders>
              <w:top w:val="nil"/>
              <w:left w:val="nil"/>
              <w:bottom w:val="single" w:sz="4" w:space="0" w:color="auto"/>
              <w:right w:val="single" w:sz="4" w:space="0" w:color="auto"/>
            </w:tcBorders>
            <w:shd w:val="clear" w:color="000000" w:fill="FFFFFF"/>
            <w:hideMark/>
          </w:tcPr>
          <w:p w14:paraId="0E58C548"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7E95045D"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34249E84" w14:textId="77777777" w:rsidTr="0035143F">
        <w:trPr>
          <w:trHeight w:val="612"/>
        </w:trPr>
        <w:tc>
          <w:tcPr>
            <w:tcW w:w="1560" w:type="dxa"/>
            <w:tcBorders>
              <w:top w:val="nil"/>
              <w:left w:val="single" w:sz="4" w:space="0" w:color="auto"/>
              <w:bottom w:val="single" w:sz="4" w:space="0" w:color="auto"/>
              <w:right w:val="single" w:sz="4" w:space="0" w:color="auto"/>
            </w:tcBorders>
            <w:shd w:val="clear" w:color="000000" w:fill="FFFFFF"/>
            <w:hideMark/>
          </w:tcPr>
          <w:p w14:paraId="55D9F91F"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263708DC" w14:textId="77777777" w:rsidR="002275B9" w:rsidRPr="001A29AE" w:rsidRDefault="002275B9" w:rsidP="00D90482">
            <w:pPr>
              <w:rPr>
                <w:color w:val="000000"/>
                <w:sz w:val="19"/>
                <w:szCs w:val="19"/>
              </w:rPr>
            </w:pPr>
            <w:r w:rsidRPr="001A29AE">
              <w:rPr>
                <w:color w:val="000000"/>
                <w:sz w:val="19"/>
                <w:szCs w:val="19"/>
              </w:rPr>
              <w:t>09510</w:t>
            </w:r>
          </w:p>
        </w:tc>
        <w:tc>
          <w:tcPr>
            <w:tcW w:w="1419" w:type="dxa"/>
            <w:tcBorders>
              <w:top w:val="nil"/>
              <w:left w:val="nil"/>
              <w:bottom w:val="single" w:sz="4" w:space="0" w:color="auto"/>
              <w:right w:val="single" w:sz="4" w:space="0" w:color="auto"/>
            </w:tcBorders>
            <w:shd w:val="clear" w:color="000000" w:fill="FFFFFF"/>
            <w:hideMark/>
          </w:tcPr>
          <w:p w14:paraId="285B974C" w14:textId="77777777" w:rsidR="002275B9" w:rsidRPr="001A29AE" w:rsidRDefault="002275B9" w:rsidP="00D90482">
            <w:pPr>
              <w:rPr>
                <w:color w:val="000000"/>
                <w:sz w:val="19"/>
                <w:szCs w:val="19"/>
              </w:rPr>
            </w:pPr>
            <w:r w:rsidRPr="001A29AE">
              <w:rPr>
                <w:color w:val="000000"/>
                <w:sz w:val="19"/>
                <w:szCs w:val="19"/>
              </w:rPr>
              <w:t>Noorte huviharidus ja huvitegevus</w:t>
            </w:r>
          </w:p>
        </w:tc>
        <w:tc>
          <w:tcPr>
            <w:tcW w:w="708" w:type="dxa"/>
            <w:tcBorders>
              <w:top w:val="nil"/>
              <w:left w:val="nil"/>
              <w:bottom w:val="single" w:sz="4" w:space="0" w:color="auto"/>
              <w:right w:val="single" w:sz="4" w:space="0" w:color="auto"/>
            </w:tcBorders>
            <w:shd w:val="clear" w:color="000000" w:fill="FFFFFF"/>
            <w:hideMark/>
          </w:tcPr>
          <w:p w14:paraId="5CC7FB00" w14:textId="77777777" w:rsidR="002275B9" w:rsidRPr="001A29AE" w:rsidRDefault="002275B9" w:rsidP="00D90482">
            <w:pPr>
              <w:rPr>
                <w:color w:val="000000"/>
                <w:sz w:val="19"/>
                <w:szCs w:val="19"/>
              </w:rPr>
            </w:pPr>
            <w:r w:rsidRPr="001A29AE">
              <w:rPr>
                <w:color w:val="000000"/>
                <w:sz w:val="19"/>
                <w:szCs w:val="19"/>
              </w:rPr>
              <w:t>3233</w:t>
            </w:r>
          </w:p>
        </w:tc>
        <w:tc>
          <w:tcPr>
            <w:tcW w:w="1590" w:type="dxa"/>
            <w:tcBorders>
              <w:top w:val="nil"/>
              <w:left w:val="nil"/>
              <w:bottom w:val="single" w:sz="4" w:space="0" w:color="auto"/>
              <w:right w:val="single" w:sz="4" w:space="0" w:color="auto"/>
            </w:tcBorders>
            <w:shd w:val="clear" w:color="000000" w:fill="FFFFFF"/>
            <w:hideMark/>
          </w:tcPr>
          <w:p w14:paraId="7EF51845" w14:textId="77777777" w:rsidR="002275B9" w:rsidRPr="001A29AE" w:rsidRDefault="002275B9" w:rsidP="00D90482">
            <w:pPr>
              <w:rPr>
                <w:color w:val="000000"/>
                <w:sz w:val="19"/>
                <w:szCs w:val="19"/>
              </w:rPr>
            </w:pPr>
            <w:r w:rsidRPr="001A29AE">
              <w:rPr>
                <w:color w:val="000000"/>
                <w:sz w:val="19"/>
                <w:szCs w:val="19"/>
              </w:rPr>
              <w:t>Üür ja rent</w:t>
            </w:r>
          </w:p>
        </w:tc>
        <w:tc>
          <w:tcPr>
            <w:tcW w:w="1063" w:type="dxa"/>
            <w:tcBorders>
              <w:top w:val="nil"/>
              <w:left w:val="nil"/>
              <w:bottom w:val="single" w:sz="4" w:space="0" w:color="auto"/>
              <w:right w:val="single" w:sz="4" w:space="0" w:color="auto"/>
            </w:tcBorders>
            <w:shd w:val="clear" w:color="000000" w:fill="FFFFFF"/>
            <w:hideMark/>
          </w:tcPr>
          <w:p w14:paraId="1BB11724" w14:textId="77777777" w:rsidR="002275B9" w:rsidRPr="001A29AE" w:rsidRDefault="002275B9" w:rsidP="00D90482">
            <w:pPr>
              <w:jc w:val="right"/>
              <w:rPr>
                <w:color w:val="000000"/>
                <w:sz w:val="19"/>
                <w:szCs w:val="19"/>
              </w:rPr>
            </w:pPr>
            <w:r w:rsidRPr="001A29AE">
              <w:rPr>
                <w:color w:val="000000"/>
                <w:sz w:val="19"/>
                <w:szCs w:val="19"/>
              </w:rPr>
              <w:t>3 520</w:t>
            </w:r>
          </w:p>
        </w:tc>
        <w:tc>
          <w:tcPr>
            <w:tcW w:w="1034" w:type="dxa"/>
            <w:tcBorders>
              <w:top w:val="nil"/>
              <w:left w:val="nil"/>
              <w:bottom w:val="single" w:sz="4" w:space="0" w:color="auto"/>
              <w:right w:val="single" w:sz="4" w:space="0" w:color="auto"/>
            </w:tcBorders>
            <w:shd w:val="clear" w:color="000000" w:fill="FFFFFF"/>
            <w:hideMark/>
          </w:tcPr>
          <w:p w14:paraId="73D16E28" w14:textId="77777777" w:rsidR="002275B9" w:rsidRPr="001A29AE" w:rsidRDefault="002275B9" w:rsidP="00D90482">
            <w:pPr>
              <w:jc w:val="right"/>
              <w:rPr>
                <w:color w:val="000000"/>
                <w:sz w:val="19"/>
                <w:szCs w:val="19"/>
              </w:rPr>
            </w:pPr>
            <w:r w:rsidRPr="001A29AE">
              <w:rPr>
                <w:color w:val="000000"/>
                <w:sz w:val="19"/>
                <w:szCs w:val="19"/>
              </w:rPr>
              <w:t>1 480</w:t>
            </w:r>
          </w:p>
        </w:tc>
        <w:tc>
          <w:tcPr>
            <w:tcW w:w="1174" w:type="dxa"/>
            <w:tcBorders>
              <w:top w:val="nil"/>
              <w:left w:val="nil"/>
              <w:bottom w:val="single" w:sz="4" w:space="0" w:color="auto"/>
              <w:right w:val="single" w:sz="4" w:space="0" w:color="auto"/>
            </w:tcBorders>
            <w:shd w:val="clear" w:color="000000" w:fill="FFFFFF"/>
            <w:hideMark/>
          </w:tcPr>
          <w:p w14:paraId="447BE992"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60BC5563"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41080106" w14:textId="77777777" w:rsidTr="0035143F">
        <w:trPr>
          <w:trHeight w:val="612"/>
        </w:trPr>
        <w:tc>
          <w:tcPr>
            <w:tcW w:w="1560" w:type="dxa"/>
            <w:tcBorders>
              <w:top w:val="nil"/>
              <w:left w:val="single" w:sz="4" w:space="0" w:color="auto"/>
              <w:bottom w:val="single" w:sz="4" w:space="0" w:color="auto"/>
              <w:right w:val="single" w:sz="4" w:space="0" w:color="auto"/>
            </w:tcBorders>
            <w:shd w:val="clear" w:color="000000" w:fill="FFFFFF"/>
            <w:hideMark/>
          </w:tcPr>
          <w:p w14:paraId="7BE208D6" w14:textId="77777777" w:rsidR="002275B9" w:rsidRPr="001A29AE" w:rsidRDefault="002275B9" w:rsidP="00D90482">
            <w:pPr>
              <w:rPr>
                <w:color w:val="000000"/>
                <w:sz w:val="19"/>
                <w:szCs w:val="19"/>
              </w:rPr>
            </w:pPr>
            <w:r w:rsidRPr="001A29AE">
              <w:rPr>
                <w:color w:val="000000"/>
                <w:sz w:val="19"/>
                <w:szCs w:val="19"/>
              </w:rPr>
              <w:t>0951002 Narva Kunstikool</w:t>
            </w:r>
          </w:p>
        </w:tc>
        <w:tc>
          <w:tcPr>
            <w:tcW w:w="708" w:type="dxa"/>
            <w:tcBorders>
              <w:top w:val="nil"/>
              <w:left w:val="nil"/>
              <w:bottom w:val="single" w:sz="4" w:space="0" w:color="auto"/>
              <w:right w:val="single" w:sz="4" w:space="0" w:color="auto"/>
            </w:tcBorders>
            <w:shd w:val="clear" w:color="000000" w:fill="FFFFFF"/>
            <w:hideMark/>
          </w:tcPr>
          <w:p w14:paraId="297A069C" w14:textId="77777777" w:rsidR="002275B9" w:rsidRPr="001A29AE" w:rsidRDefault="002275B9" w:rsidP="00D90482">
            <w:pPr>
              <w:rPr>
                <w:color w:val="000000"/>
                <w:sz w:val="19"/>
                <w:szCs w:val="19"/>
              </w:rPr>
            </w:pPr>
            <w:r w:rsidRPr="001A29AE">
              <w:rPr>
                <w:color w:val="000000"/>
                <w:sz w:val="19"/>
                <w:szCs w:val="19"/>
              </w:rPr>
              <w:t>09510</w:t>
            </w:r>
          </w:p>
        </w:tc>
        <w:tc>
          <w:tcPr>
            <w:tcW w:w="1419" w:type="dxa"/>
            <w:tcBorders>
              <w:top w:val="nil"/>
              <w:left w:val="nil"/>
              <w:bottom w:val="single" w:sz="4" w:space="0" w:color="auto"/>
              <w:right w:val="single" w:sz="4" w:space="0" w:color="auto"/>
            </w:tcBorders>
            <w:shd w:val="clear" w:color="000000" w:fill="FFFFFF"/>
            <w:hideMark/>
          </w:tcPr>
          <w:p w14:paraId="495C54BB" w14:textId="77777777" w:rsidR="002275B9" w:rsidRPr="001A29AE" w:rsidRDefault="002275B9" w:rsidP="00D90482">
            <w:pPr>
              <w:rPr>
                <w:color w:val="000000"/>
                <w:sz w:val="19"/>
                <w:szCs w:val="19"/>
              </w:rPr>
            </w:pPr>
            <w:r w:rsidRPr="001A29AE">
              <w:rPr>
                <w:color w:val="000000"/>
                <w:sz w:val="19"/>
                <w:szCs w:val="19"/>
              </w:rPr>
              <w:t>Noorte huviharidus ja huvitegevus</w:t>
            </w:r>
          </w:p>
        </w:tc>
        <w:tc>
          <w:tcPr>
            <w:tcW w:w="708" w:type="dxa"/>
            <w:tcBorders>
              <w:top w:val="nil"/>
              <w:left w:val="nil"/>
              <w:bottom w:val="single" w:sz="4" w:space="0" w:color="auto"/>
              <w:right w:val="single" w:sz="4" w:space="0" w:color="auto"/>
            </w:tcBorders>
            <w:shd w:val="clear" w:color="000000" w:fill="FFFFFF"/>
            <w:hideMark/>
          </w:tcPr>
          <w:p w14:paraId="762B5D67"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78AB1F97"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57E7E8B4" w14:textId="77777777" w:rsidR="002275B9" w:rsidRPr="001A29AE" w:rsidRDefault="002275B9" w:rsidP="00D90482">
            <w:pPr>
              <w:jc w:val="right"/>
              <w:rPr>
                <w:color w:val="000000"/>
                <w:sz w:val="19"/>
                <w:szCs w:val="19"/>
              </w:rPr>
            </w:pPr>
            <w:r w:rsidRPr="001A29AE">
              <w:rPr>
                <w:color w:val="000000"/>
                <w:sz w:val="19"/>
                <w:szCs w:val="19"/>
              </w:rPr>
              <w:t>274 704</w:t>
            </w:r>
          </w:p>
        </w:tc>
        <w:tc>
          <w:tcPr>
            <w:tcW w:w="1034" w:type="dxa"/>
            <w:tcBorders>
              <w:top w:val="nil"/>
              <w:left w:val="nil"/>
              <w:bottom w:val="single" w:sz="4" w:space="0" w:color="auto"/>
              <w:right w:val="single" w:sz="4" w:space="0" w:color="auto"/>
            </w:tcBorders>
            <w:shd w:val="clear" w:color="000000" w:fill="FFFFFF"/>
            <w:hideMark/>
          </w:tcPr>
          <w:p w14:paraId="76D71D2D" w14:textId="77777777" w:rsidR="002275B9" w:rsidRPr="001A29AE" w:rsidRDefault="002275B9" w:rsidP="00D90482">
            <w:pPr>
              <w:jc w:val="right"/>
              <w:rPr>
                <w:color w:val="000000"/>
                <w:sz w:val="19"/>
                <w:szCs w:val="19"/>
              </w:rPr>
            </w:pPr>
            <w:r w:rsidRPr="001A29AE">
              <w:rPr>
                <w:color w:val="000000"/>
                <w:sz w:val="19"/>
                <w:szCs w:val="19"/>
              </w:rPr>
              <w:t>303 919</w:t>
            </w:r>
          </w:p>
        </w:tc>
        <w:tc>
          <w:tcPr>
            <w:tcW w:w="1174" w:type="dxa"/>
            <w:tcBorders>
              <w:top w:val="nil"/>
              <w:left w:val="nil"/>
              <w:bottom w:val="single" w:sz="4" w:space="0" w:color="auto"/>
              <w:right w:val="single" w:sz="4" w:space="0" w:color="auto"/>
            </w:tcBorders>
            <w:shd w:val="clear" w:color="000000" w:fill="FFFFFF"/>
            <w:hideMark/>
          </w:tcPr>
          <w:p w14:paraId="358734BE" w14:textId="77777777" w:rsidR="002275B9" w:rsidRPr="001A29AE" w:rsidRDefault="002275B9" w:rsidP="00D90482">
            <w:pPr>
              <w:jc w:val="right"/>
              <w:rPr>
                <w:color w:val="000000"/>
                <w:sz w:val="19"/>
                <w:szCs w:val="19"/>
              </w:rPr>
            </w:pPr>
            <w:r w:rsidRPr="001A29AE">
              <w:rPr>
                <w:color w:val="000000"/>
                <w:sz w:val="19"/>
                <w:szCs w:val="19"/>
              </w:rPr>
              <w:t>10 000</w:t>
            </w:r>
          </w:p>
        </w:tc>
        <w:tc>
          <w:tcPr>
            <w:tcW w:w="1136" w:type="dxa"/>
            <w:tcBorders>
              <w:top w:val="nil"/>
              <w:left w:val="nil"/>
              <w:bottom w:val="single" w:sz="4" w:space="0" w:color="auto"/>
              <w:right w:val="single" w:sz="4" w:space="0" w:color="auto"/>
            </w:tcBorders>
            <w:shd w:val="clear" w:color="000000" w:fill="FFFFFF"/>
            <w:hideMark/>
          </w:tcPr>
          <w:p w14:paraId="1EFF3E5C"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72391C04" w14:textId="77777777" w:rsidTr="0035143F">
        <w:trPr>
          <w:trHeight w:val="612"/>
        </w:trPr>
        <w:tc>
          <w:tcPr>
            <w:tcW w:w="1560" w:type="dxa"/>
            <w:tcBorders>
              <w:top w:val="nil"/>
              <w:left w:val="single" w:sz="4" w:space="0" w:color="auto"/>
              <w:bottom w:val="single" w:sz="4" w:space="0" w:color="auto"/>
              <w:right w:val="single" w:sz="4" w:space="0" w:color="auto"/>
            </w:tcBorders>
            <w:shd w:val="clear" w:color="000000" w:fill="FFFFFF"/>
            <w:hideMark/>
          </w:tcPr>
          <w:p w14:paraId="6B1C2675" w14:textId="77777777" w:rsidR="002275B9" w:rsidRPr="001A29AE" w:rsidRDefault="002275B9" w:rsidP="00D90482">
            <w:pPr>
              <w:rPr>
                <w:color w:val="000000"/>
                <w:sz w:val="19"/>
                <w:szCs w:val="19"/>
              </w:rPr>
            </w:pPr>
            <w:r w:rsidRPr="001A29AE">
              <w:rPr>
                <w:color w:val="000000"/>
                <w:sz w:val="19"/>
                <w:szCs w:val="19"/>
              </w:rPr>
              <w:lastRenderedPageBreak/>
              <w:t>0951002 Narva Kunstikool</w:t>
            </w:r>
          </w:p>
        </w:tc>
        <w:tc>
          <w:tcPr>
            <w:tcW w:w="708" w:type="dxa"/>
            <w:tcBorders>
              <w:top w:val="nil"/>
              <w:left w:val="nil"/>
              <w:bottom w:val="single" w:sz="4" w:space="0" w:color="auto"/>
              <w:right w:val="single" w:sz="4" w:space="0" w:color="auto"/>
            </w:tcBorders>
            <w:shd w:val="clear" w:color="000000" w:fill="FFFFFF"/>
            <w:hideMark/>
          </w:tcPr>
          <w:p w14:paraId="31FC4A32" w14:textId="77777777" w:rsidR="002275B9" w:rsidRPr="001A29AE" w:rsidRDefault="002275B9" w:rsidP="00D90482">
            <w:pPr>
              <w:rPr>
                <w:color w:val="000000"/>
                <w:sz w:val="19"/>
                <w:szCs w:val="19"/>
              </w:rPr>
            </w:pPr>
            <w:r w:rsidRPr="001A29AE">
              <w:rPr>
                <w:color w:val="000000"/>
                <w:sz w:val="19"/>
                <w:szCs w:val="19"/>
              </w:rPr>
              <w:t>09510</w:t>
            </w:r>
          </w:p>
        </w:tc>
        <w:tc>
          <w:tcPr>
            <w:tcW w:w="1419" w:type="dxa"/>
            <w:tcBorders>
              <w:top w:val="nil"/>
              <w:left w:val="nil"/>
              <w:bottom w:val="single" w:sz="4" w:space="0" w:color="auto"/>
              <w:right w:val="single" w:sz="4" w:space="0" w:color="auto"/>
            </w:tcBorders>
            <w:shd w:val="clear" w:color="000000" w:fill="FFFFFF"/>
            <w:hideMark/>
          </w:tcPr>
          <w:p w14:paraId="36B72506" w14:textId="77777777" w:rsidR="002275B9" w:rsidRPr="001A29AE" w:rsidRDefault="002275B9" w:rsidP="00D90482">
            <w:pPr>
              <w:rPr>
                <w:color w:val="000000"/>
                <w:sz w:val="19"/>
                <w:szCs w:val="19"/>
              </w:rPr>
            </w:pPr>
            <w:r w:rsidRPr="001A29AE">
              <w:rPr>
                <w:color w:val="000000"/>
                <w:sz w:val="19"/>
                <w:szCs w:val="19"/>
              </w:rPr>
              <w:t>Noorte huviharidus ja huvitegevus</w:t>
            </w:r>
          </w:p>
        </w:tc>
        <w:tc>
          <w:tcPr>
            <w:tcW w:w="708" w:type="dxa"/>
            <w:tcBorders>
              <w:top w:val="nil"/>
              <w:left w:val="nil"/>
              <w:bottom w:val="single" w:sz="4" w:space="0" w:color="auto"/>
              <w:right w:val="single" w:sz="4" w:space="0" w:color="auto"/>
            </w:tcBorders>
            <w:shd w:val="clear" w:color="000000" w:fill="FFFFFF"/>
            <w:hideMark/>
          </w:tcPr>
          <w:p w14:paraId="2B142E3F"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403F0346"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4C6D6CD8" w14:textId="77777777" w:rsidR="002275B9" w:rsidRPr="001A29AE" w:rsidRDefault="002275B9" w:rsidP="00D90482">
            <w:pPr>
              <w:jc w:val="right"/>
              <w:rPr>
                <w:color w:val="000000"/>
                <w:sz w:val="19"/>
                <w:szCs w:val="19"/>
              </w:rPr>
            </w:pPr>
            <w:r w:rsidRPr="001A29AE">
              <w:rPr>
                <w:color w:val="000000"/>
                <w:sz w:val="19"/>
                <w:szCs w:val="19"/>
              </w:rPr>
              <w:t>266 006</w:t>
            </w:r>
          </w:p>
        </w:tc>
        <w:tc>
          <w:tcPr>
            <w:tcW w:w="1034" w:type="dxa"/>
            <w:tcBorders>
              <w:top w:val="nil"/>
              <w:left w:val="nil"/>
              <w:bottom w:val="single" w:sz="4" w:space="0" w:color="auto"/>
              <w:right w:val="single" w:sz="4" w:space="0" w:color="auto"/>
            </w:tcBorders>
            <w:shd w:val="clear" w:color="000000" w:fill="FFFFFF"/>
            <w:hideMark/>
          </w:tcPr>
          <w:p w14:paraId="1CF58133" w14:textId="77777777" w:rsidR="002275B9" w:rsidRPr="001A29AE" w:rsidRDefault="002275B9" w:rsidP="00D90482">
            <w:pPr>
              <w:jc w:val="right"/>
              <w:rPr>
                <w:color w:val="000000"/>
                <w:sz w:val="19"/>
                <w:szCs w:val="19"/>
              </w:rPr>
            </w:pPr>
            <w:r w:rsidRPr="001A29AE">
              <w:rPr>
                <w:color w:val="000000"/>
                <w:sz w:val="19"/>
                <w:szCs w:val="19"/>
              </w:rPr>
              <w:t>297 050</w:t>
            </w:r>
          </w:p>
        </w:tc>
        <w:tc>
          <w:tcPr>
            <w:tcW w:w="1174" w:type="dxa"/>
            <w:tcBorders>
              <w:top w:val="nil"/>
              <w:left w:val="nil"/>
              <w:bottom w:val="single" w:sz="4" w:space="0" w:color="auto"/>
              <w:right w:val="single" w:sz="4" w:space="0" w:color="auto"/>
            </w:tcBorders>
            <w:shd w:val="clear" w:color="000000" w:fill="FFFFFF"/>
            <w:hideMark/>
          </w:tcPr>
          <w:p w14:paraId="116A3621" w14:textId="77777777" w:rsidR="002275B9" w:rsidRPr="001A29AE" w:rsidRDefault="002275B9" w:rsidP="00D90482">
            <w:pPr>
              <w:jc w:val="right"/>
              <w:rPr>
                <w:color w:val="000000"/>
                <w:sz w:val="19"/>
                <w:szCs w:val="19"/>
              </w:rPr>
            </w:pPr>
            <w:r w:rsidRPr="001A29AE">
              <w:rPr>
                <w:color w:val="000000"/>
                <w:sz w:val="19"/>
                <w:szCs w:val="19"/>
              </w:rPr>
              <w:t>10 000</w:t>
            </w:r>
          </w:p>
        </w:tc>
        <w:tc>
          <w:tcPr>
            <w:tcW w:w="1136" w:type="dxa"/>
            <w:tcBorders>
              <w:top w:val="nil"/>
              <w:left w:val="nil"/>
              <w:bottom w:val="single" w:sz="4" w:space="0" w:color="auto"/>
              <w:right w:val="single" w:sz="4" w:space="0" w:color="auto"/>
            </w:tcBorders>
            <w:shd w:val="clear" w:color="000000" w:fill="FFFFFF"/>
            <w:hideMark/>
          </w:tcPr>
          <w:p w14:paraId="32AB5719"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7A77EF8E" w14:textId="77777777" w:rsidTr="0035143F">
        <w:trPr>
          <w:trHeight w:val="612"/>
        </w:trPr>
        <w:tc>
          <w:tcPr>
            <w:tcW w:w="1560" w:type="dxa"/>
            <w:tcBorders>
              <w:top w:val="nil"/>
              <w:left w:val="single" w:sz="4" w:space="0" w:color="auto"/>
              <w:bottom w:val="single" w:sz="4" w:space="0" w:color="auto"/>
              <w:right w:val="single" w:sz="4" w:space="0" w:color="auto"/>
            </w:tcBorders>
            <w:shd w:val="clear" w:color="000000" w:fill="FFFFFF"/>
            <w:hideMark/>
          </w:tcPr>
          <w:p w14:paraId="13F4BFAA" w14:textId="77777777" w:rsidR="002275B9" w:rsidRPr="001A29AE" w:rsidRDefault="002275B9" w:rsidP="00D90482">
            <w:pPr>
              <w:rPr>
                <w:color w:val="000000"/>
                <w:sz w:val="19"/>
                <w:szCs w:val="19"/>
              </w:rPr>
            </w:pPr>
            <w:r w:rsidRPr="001A29AE">
              <w:rPr>
                <w:color w:val="000000"/>
                <w:sz w:val="19"/>
                <w:szCs w:val="19"/>
              </w:rPr>
              <w:t>0951002 Narva Kunstikool</w:t>
            </w:r>
          </w:p>
        </w:tc>
        <w:tc>
          <w:tcPr>
            <w:tcW w:w="708" w:type="dxa"/>
            <w:tcBorders>
              <w:top w:val="nil"/>
              <w:left w:val="nil"/>
              <w:bottom w:val="single" w:sz="4" w:space="0" w:color="auto"/>
              <w:right w:val="single" w:sz="4" w:space="0" w:color="auto"/>
            </w:tcBorders>
            <w:shd w:val="clear" w:color="000000" w:fill="FFFFFF"/>
            <w:hideMark/>
          </w:tcPr>
          <w:p w14:paraId="2F699A20" w14:textId="77777777" w:rsidR="002275B9" w:rsidRPr="001A29AE" w:rsidRDefault="002275B9" w:rsidP="00D90482">
            <w:pPr>
              <w:rPr>
                <w:color w:val="000000"/>
                <w:sz w:val="19"/>
                <w:szCs w:val="19"/>
              </w:rPr>
            </w:pPr>
            <w:r w:rsidRPr="001A29AE">
              <w:rPr>
                <w:color w:val="000000"/>
                <w:sz w:val="19"/>
                <w:szCs w:val="19"/>
              </w:rPr>
              <w:t>09510</w:t>
            </w:r>
          </w:p>
        </w:tc>
        <w:tc>
          <w:tcPr>
            <w:tcW w:w="1419" w:type="dxa"/>
            <w:tcBorders>
              <w:top w:val="nil"/>
              <w:left w:val="nil"/>
              <w:bottom w:val="single" w:sz="4" w:space="0" w:color="auto"/>
              <w:right w:val="single" w:sz="4" w:space="0" w:color="auto"/>
            </w:tcBorders>
            <w:shd w:val="clear" w:color="000000" w:fill="FFFFFF"/>
            <w:hideMark/>
          </w:tcPr>
          <w:p w14:paraId="014A8E67" w14:textId="77777777" w:rsidR="002275B9" w:rsidRPr="001A29AE" w:rsidRDefault="002275B9" w:rsidP="00D90482">
            <w:pPr>
              <w:rPr>
                <w:color w:val="000000"/>
                <w:sz w:val="19"/>
                <w:szCs w:val="19"/>
              </w:rPr>
            </w:pPr>
            <w:r w:rsidRPr="001A29AE">
              <w:rPr>
                <w:color w:val="000000"/>
                <w:sz w:val="19"/>
                <w:szCs w:val="19"/>
              </w:rPr>
              <w:t>Noorte huviharidus ja huvitegevus</w:t>
            </w:r>
          </w:p>
        </w:tc>
        <w:tc>
          <w:tcPr>
            <w:tcW w:w="708" w:type="dxa"/>
            <w:tcBorders>
              <w:top w:val="nil"/>
              <w:left w:val="nil"/>
              <w:bottom w:val="single" w:sz="4" w:space="0" w:color="auto"/>
              <w:right w:val="single" w:sz="4" w:space="0" w:color="auto"/>
            </w:tcBorders>
            <w:shd w:val="clear" w:color="000000" w:fill="FFFFFF"/>
            <w:hideMark/>
          </w:tcPr>
          <w:p w14:paraId="2445B18E"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20B9478A"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7EFA4BE3" w14:textId="77777777" w:rsidR="002275B9" w:rsidRPr="001A29AE" w:rsidRDefault="002275B9" w:rsidP="00D90482">
            <w:pPr>
              <w:jc w:val="right"/>
              <w:rPr>
                <w:color w:val="000000"/>
                <w:sz w:val="19"/>
                <w:szCs w:val="19"/>
              </w:rPr>
            </w:pPr>
            <w:r w:rsidRPr="001A29AE">
              <w:rPr>
                <w:color w:val="000000"/>
                <w:sz w:val="19"/>
                <w:szCs w:val="19"/>
              </w:rPr>
              <w:t>8 698</w:t>
            </w:r>
          </w:p>
        </w:tc>
        <w:tc>
          <w:tcPr>
            <w:tcW w:w="1034" w:type="dxa"/>
            <w:tcBorders>
              <w:top w:val="nil"/>
              <w:left w:val="nil"/>
              <w:bottom w:val="single" w:sz="4" w:space="0" w:color="auto"/>
              <w:right w:val="single" w:sz="4" w:space="0" w:color="auto"/>
            </w:tcBorders>
            <w:shd w:val="clear" w:color="000000" w:fill="FFFFFF"/>
            <w:hideMark/>
          </w:tcPr>
          <w:p w14:paraId="633E4859" w14:textId="77777777" w:rsidR="002275B9" w:rsidRPr="001A29AE" w:rsidRDefault="002275B9" w:rsidP="00D90482">
            <w:pPr>
              <w:jc w:val="right"/>
              <w:rPr>
                <w:color w:val="000000"/>
                <w:sz w:val="19"/>
                <w:szCs w:val="19"/>
              </w:rPr>
            </w:pPr>
            <w:r w:rsidRPr="001A29AE">
              <w:rPr>
                <w:color w:val="000000"/>
                <w:sz w:val="19"/>
                <w:szCs w:val="19"/>
              </w:rPr>
              <w:t>6 869</w:t>
            </w:r>
          </w:p>
        </w:tc>
        <w:tc>
          <w:tcPr>
            <w:tcW w:w="1174" w:type="dxa"/>
            <w:tcBorders>
              <w:top w:val="nil"/>
              <w:left w:val="nil"/>
              <w:bottom w:val="single" w:sz="4" w:space="0" w:color="auto"/>
              <w:right w:val="single" w:sz="4" w:space="0" w:color="auto"/>
            </w:tcBorders>
            <w:shd w:val="clear" w:color="000000" w:fill="FFFFFF"/>
            <w:hideMark/>
          </w:tcPr>
          <w:p w14:paraId="676A70BF"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7974373C"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112532A7" w14:textId="77777777" w:rsidTr="0035143F">
        <w:trPr>
          <w:trHeight w:val="612"/>
        </w:trPr>
        <w:tc>
          <w:tcPr>
            <w:tcW w:w="1560" w:type="dxa"/>
            <w:tcBorders>
              <w:top w:val="nil"/>
              <w:left w:val="single" w:sz="4" w:space="0" w:color="auto"/>
              <w:bottom w:val="single" w:sz="4" w:space="0" w:color="auto"/>
              <w:right w:val="single" w:sz="4" w:space="0" w:color="auto"/>
            </w:tcBorders>
            <w:shd w:val="clear" w:color="000000" w:fill="FFFFFF"/>
            <w:hideMark/>
          </w:tcPr>
          <w:p w14:paraId="662E170A" w14:textId="77777777" w:rsidR="002275B9" w:rsidRPr="001A29AE" w:rsidRDefault="002275B9" w:rsidP="00D90482">
            <w:pPr>
              <w:rPr>
                <w:color w:val="000000"/>
                <w:sz w:val="19"/>
                <w:szCs w:val="19"/>
              </w:rPr>
            </w:pPr>
            <w:r w:rsidRPr="001A29AE">
              <w:rPr>
                <w:color w:val="000000"/>
                <w:sz w:val="19"/>
                <w:szCs w:val="19"/>
              </w:rPr>
              <w:t>0951002 Narva Kunstikool</w:t>
            </w:r>
          </w:p>
        </w:tc>
        <w:tc>
          <w:tcPr>
            <w:tcW w:w="708" w:type="dxa"/>
            <w:tcBorders>
              <w:top w:val="nil"/>
              <w:left w:val="nil"/>
              <w:bottom w:val="single" w:sz="4" w:space="0" w:color="auto"/>
              <w:right w:val="single" w:sz="4" w:space="0" w:color="auto"/>
            </w:tcBorders>
            <w:shd w:val="clear" w:color="000000" w:fill="FFFFFF"/>
            <w:hideMark/>
          </w:tcPr>
          <w:p w14:paraId="1136CF99" w14:textId="77777777" w:rsidR="002275B9" w:rsidRPr="001A29AE" w:rsidRDefault="002275B9" w:rsidP="00D90482">
            <w:pPr>
              <w:rPr>
                <w:color w:val="000000"/>
                <w:sz w:val="19"/>
                <w:szCs w:val="19"/>
              </w:rPr>
            </w:pPr>
            <w:r w:rsidRPr="001A29AE">
              <w:rPr>
                <w:color w:val="000000"/>
                <w:sz w:val="19"/>
                <w:szCs w:val="19"/>
              </w:rPr>
              <w:t>09510</w:t>
            </w:r>
          </w:p>
        </w:tc>
        <w:tc>
          <w:tcPr>
            <w:tcW w:w="1419" w:type="dxa"/>
            <w:tcBorders>
              <w:top w:val="nil"/>
              <w:left w:val="nil"/>
              <w:bottom w:val="single" w:sz="4" w:space="0" w:color="auto"/>
              <w:right w:val="single" w:sz="4" w:space="0" w:color="auto"/>
            </w:tcBorders>
            <w:shd w:val="clear" w:color="000000" w:fill="FFFFFF"/>
            <w:hideMark/>
          </w:tcPr>
          <w:p w14:paraId="7EC6E8CF" w14:textId="77777777" w:rsidR="002275B9" w:rsidRPr="001A29AE" w:rsidRDefault="002275B9" w:rsidP="00D90482">
            <w:pPr>
              <w:rPr>
                <w:color w:val="000000"/>
                <w:sz w:val="19"/>
                <w:szCs w:val="19"/>
              </w:rPr>
            </w:pPr>
            <w:r w:rsidRPr="001A29AE">
              <w:rPr>
                <w:color w:val="000000"/>
                <w:sz w:val="19"/>
                <w:szCs w:val="19"/>
              </w:rPr>
              <w:t>Noorte huviharidus ja huvitegevus</w:t>
            </w:r>
          </w:p>
        </w:tc>
        <w:tc>
          <w:tcPr>
            <w:tcW w:w="708" w:type="dxa"/>
            <w:tcBorders>
              <w:top w:val="nil"/>
              <w:left w:val="nil"/>
              <w:bottom w:val="single" w:sz="4" w:space="0" w:color="auto"/>
              <w:right w:val="single" w:sz="4" w:space="0" w:color="auto"/>
            </w:tcBorders>
            <w:shd w:val="clear" w:color="000000" w:fill="FFFFFF"/>
            <w:hideMark/>
          </w:tcPr>
          <w:p w14:paraId="2FDE514D"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7EE1B370" w14:textId="77777777" w:rsidR="002275B9" w:rsidRPr="001A29AE" w:rsidRDefault="002275B9" w:rsidP="00D90482">
            <w:pPr>
              <w:rPr>
                <w:color w:val="000000"/>
                <w:sz w:val="19"/>
                <w:szCs w:val="19"/>
              </w:rPr>
            </w:pPr>
            <w:r w:rsidRPr="001A29AE">
              <w:rPr>
                <w:color w:val="000000"/>
                <w:sz w:val="19"/>
                <w:szCs w:val="19"/>
              </w:rPr>
              <w:t>KOKKU OMATULUD</w:t>
            </w:r>
          </w:p>
        </w:tc>
        <w:tc>
          <w:tcPr>
            <w:tcW w:w="1063" w:type="dxa"/>
            <w:tcBorders>
              <w:top w:val="nil"/>
              <w:left w:val="nil"/>
              <w:bottom w:val="single" w:sz="4" w:space="0" w:color="auto"/>
              <w:right w:val="single" w:sz="4" w:space="0" w:color="auto"/>
            </w:tcBorders>
            <w:shd w:val="clear" w:color="000000" w:fill="FFFFFF"/>
            <w:hideMark/>
          </w:tcPr>
          <w:p w14:paraId="33ADBFEE" w14:textId="77777777" w:rsidR="002275B9" w:rsidRPr="001A29AE" w:rsidRDefault="002275B9" w:rsidP="00D90482">
            <w:pPr>
              <w:jc w:val="right"/>
              <w:rPr>
                <w:color w:val="000000"/>
                <w:sz w:val="19"/>
                <w:szCs w:val="19"/>
              </w:rPr>
            </w:pPr>
            <w:r w:rsidRPr="001A29AE">
              <w:rPr>
                <w:color w:val="000000"/>
                <w:sz w:val="19"/>
                <w:szCs w:val="19"/>
              </w:rPr>
              <w:t>47 680</w:t>
            </w:r>
          </w:p>
        </w:tc>
        <w:tc>
          <w:tcPr>
            <w:tcW w:w="1034" w:type="dxa"/>
            <w:tcBorders>
              <w:top w:val="nil"/>
              <w:left w:val="nil"/>
              <w:bottom w:val="single" w:sz="4" w:space="0" w:color="auto"/>
              <w:right w:val="single" w:sz="4" w:space="0" w:color="auto"/>
            </w:tcBorders>
            <w:shd w:val="clear" w:color="000000" w:fill="FFFFFF"/>
            <w:hideMark/>
          </w:tcPr>
          <w:p w14:paraId="2BA8EB33" w14:textId="77777777" w:rsidR="002275B9" w:rsidRPr="001A29AE" w:rsidRDefault="002275B9" w:rsidP="00D90482">
            <w:pPr>
              <w:jc w:val="right"/>
              <w:rPr>
                <w:color w:val="000000"/>
                <w:sz w:val="19"/>
                <w:szCs w:val="19"/>
              </w:rPr>
            </w:pPr>
            <w:r w:rsidRPr="001A29AE">
              <w:rPr>
                <w:color w:val="000000"/>
                <w:sz w:val="19"/>
                <w:szCs w:val="19"/>
              </w:rPr>
              <w:t>65 750</w:t>
            </w:r>
          </w:p>
        </w:tc>
        <w:tc>
          <w:tcPr>
            <w:tcW w:w="1174" w:type="dxa"/>
            <w:tcBorders>
              <w:top w:val="nil"/>
              <w:left w:val="nil"/>
              <w:bottom w:val="single" w:sz="4" w:space="0" w:color="auto"/>
              <w:right w:val="single" w:sz="4" w:space="0" w:color="auto"/>
            </w:tcBorders>
            <w:shd w:val="clear" w:color="000000" w:fill="FFFFFF"/>
            <w:hideMark/>
          </w:tcPr>
          <w:p w14:paraId="0A53BFEC"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49F683A5"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1F4D3084" w14:textId="77777777" w:rsidTr="0035143F">
        <w:trPr>
          <w:trHeight w:val="612"/>
        </w:trPr>
        <w:tc>
          <w:tcPr>
            <w:tcW w:w="1560" w:type="dxa"/>
            <w:tcBorders>
              <w:top w:val="nil"/>
              <w:left w:val="single" w:sz="4" w:space="0" w:color="auto"/>
              <w:bottom w:val="single" w:sz="4" w:space="0" w:color="auto"/>
              <w:right w:val="single" w:sz="4" w:space="0" w:color="auto"/>
            </w:tcBorders>
            <w:shd w:val="clear" w:color="000000" w:fill="FFFFFF"/>
            <w:hideMark/>
          </w:tcPr>
          <w:p w14:paraId="5B14DEBF" w14:textId="77777777" w:rsidR="002275B9" w:rsidRPr="001A29AE" w:rsidRDefault="002275B9" w:rsidP="00D90482">
            <w:pPr>
              <w:rPr>
                <w:color w:val="000000"/>
                <w:sz w:val="19"/>
                <w:szCs w:val="19"/>
              </w:rPr>
            </w:pPr>
            <w:r w:rsidRPr="001A29AE">
              <w:rPr>
                <w:color w:val="000000"/>
                <w:sz w:val="19"/>
                <w:szCs w:val="19"/>
              </w:rPr>
              <w:t>0951002 Narva Kunstikool</w:t>
            </w:r>
          </w:p>
        </w:tc>
        <w:tc>
          <w:tcPr>
            <w:tcW w:w="708" w:type="dxa"/>
            <w:tcBorders>
              <w:top w:val="nil"/>
              <w:left w:val="nil"/>
              <w:bottom w:val="single" w:sz="4" w:space="0" w:color="auto"/>
              <w:right w:val="single" w:sz="4" w:space="0" w:color="auto"/>
            </w:tcBorders>
            <w:shd w:val="clear" w:color="000000" w:fill="FFFFFF"/>
            <w:hideMark/>
          </w:tcPr>
          <w:p w14:paraId="4AB23A6D" w14:textId="77777777" w:rsidR="002275B9" w:rsidRPr="001A29AE" w:rsidRDefault="002275B9" w:rsidP="00D90482">
            <w:pPr>
              <w:rPr>
                <w:color w:val="000000"/>
                <w:sz w:val="19"/>
                <w:szCs w:val="19"/>
              </w:rPr>
            </w:pPr>
            <w:r w:rsidRPr="001A29AE">
              <w:rPr>
                <w:color w:val="000000"/>
                <w:sz w:val="19"/>
                <w:szCs w:val="19"/>
              </w:rPr>
              <w:t>09510</w:t>
            </w:r>
          </w:p>
        </w:tc>
        <w:tc>
          <w:tcPr>
            <w:tcW w:w="1419" w:type="dxa"/>
            <w:tcBorders>
              <w:top w:val="nil"/>
              <w:left w:val="nil"/>
              <w:bottom w:val="single" w:sz="4" w:space="0" w:color="auto"/>
              <w:right w:val="single" w:sz="4" w:space="0" w:color="auto"/>
            </w:tcBorders>
            <w:shd w:val="clear" w:color="000000" w:fill="FFFFFF"/>
            <w:hideMark/>
          </w:tcPr>
          <w:p w14:paraId="327836CC" w14:textId="77777777" w:rsidR="002275B9" w:rsidRPr="001A29AE" w:rsidRDefault="002275B9" w:rsidP="00D90482">
            <w:pPr>
              <w:rPr>
                <w:color w:val="000000"/>
                <w:sz w:val="19"/>
                <w:szCs w:val="19"/>
              </w:rPr>
            </w:pPr>
            <w:r w:rsidRPr="001A29AE">
              <w:rPr>
                <w:color w:val="000000"/>
                <w:sz w:val="19"/>
                <w:szCs w:val="19"/>
              </w:rPr>
              <w:t>Noorte huviharidus ja huvitegevus</w:t>
            </w:r>
          </w:p>
        </w:tc>
        <w:tc>
          <w:tcPr>
            <w:tcW w:w="708" w:type="dxa"/>
            <w:tcBorders>
              <w:top w:val="nil"/>
              <w:left w:val="nil"/>
              <w:bottom w:val="single" w:sz="4" w:space="0" w:color="auto"/>
              <w:right w:val="single" w:sz="4" w:space="0" w:color="auto"/>
            </w:tcBorders>
            <w:shd w:val="clear" w:color="000000" w:fill="FFFFFF"/>
            <w:hideMark/>
          </w:tcPr>
          <w:p w14:paraId="48DB09B9" w14:textId="77777777" w:rsidR="002275B9" w:rsidRPr="001A29AE" w:rsidRDefault="002275B9" w:rsidP="00D90482">
            <w:pPr>
              <w:rPr>
                <w:color w:val="000000"/>
                <w:sz w:val="19"/>
                <w:szCs w:val="19"/>
              </w:rPr>
            </w:pPr>
            <w:r w:rsidRPr="001A29AE">
              <w:rPr>
                <w:color w:val="000000"/>
                <w:sz w:val="19"/>
                <w:szCs w:val="19"/>
              </w:rPr>
              <w:t>3220</w:t>
            </w:r>
          </w:p>
        </w:tc>
        <w:tc>
          <w:tcPr>
            <w:tcW w:w="1590" w:type="dxa"/>
            <w:tcBorders>
              <w:top w:val="nil"/>
              <w:left w:val="nil"/>
              <w:bottom w:val="single" w:sz="4" w:space="0" w:color="auto"/>
              <w:right w:val="single" w:sz="4" w:space="0" w:color="auto"/>
            </w:tcBorders>
            <w:shd w:val="clear" w:color="000000" w:fill="FFFFFF"/>
            <w:hideMark/>
          </w:tcPr>
          <w:p w14:paraId="1610E157" w14:textId="77777777" w:rsidR="002275B9" w:rsidRPr="001A29AE" w:rsidRDefault="002275B9" w:rsidP="00D90482">
            <w:pPr>
              <w:rPr>
                <w:color w:val="000000"/>
                <w:sz w:val="19"/>
                <w:szCs w:val="19"/>
              </w:rPr>
            </w:pPr>
            <w:r w:rsidRPr="001A29AE">
              <w:rPr>
                <w:color w:val="000000"/>
                <w:sz w:val="19"/>
                <w:szCs w:val="19"/>
              </w:rPr>
              <w:t>Tulud haridusalasest tegevusest</w:t>
            </w:r>
          </w:p>
        </w:tc>
        <w:tc>
          <w:tcPr>
            <w:tcW w:w="1063" w:type="dxa"/>
            <w:tcBorders>
              <w:top w:val="nil"/>
              <w:left w:val="nil"/>
              <w:bottom w:val="single" w:sz="4" w:space="0" w:color="auto"/>
              <w:right w:val="single" w:sz="4" w:space="0" w:color="auto"/>
            </w:tcBorders>
            <w:shd w:val="clear" w:color="000000" w:fill="FFFFFF"/>
            <w:hideMark/>
          </w:tcPr>
          <w:p w14:paraId="20A185FF" w14:textId="77777777" w:rsidR="002275B9" w:rsidRPr="001A29AE" w:rsidRDefault="002275B9" w:rsidP="00D90482">
            <w:pPr>
              <w:jc w:val="right"/>
              <w:rPr>
                <w:color w:val="000000"/>
                <w:sz w:val="19"/>
                <w:szCs w:val="19"/>
              </w:rPr>
            </w:pPr>
            <w:r w:rsidRPr="001A29AE">
              <w:rPr>
                <w:color w:val="000000"/>
                <w:sz w:val="19"/>
                <w:szCs w:val="19"/>
              </w:rPr>
              <w:t>47 680</w:t>
            </w:r>
          </w:p>
        </w:tc>
        <w:tc>
          <w:tcPr>
            <w:tcW w:w="1034" w:type="dxa"/>
            <w:tcBorders>
              <w:top w:val="nil"/>
              <w:left w:val="nil"/>
              <w:bottom w:val="single" w:sz="4" w:space="0" w:color="auto"/>
              <w:right w:val="single" w:sz="4" w:space="0" w:color="auto"/>
            </w:tcBorders>
            <w:shd w:val="clear" w:color="000000" w:fill="FFFFFF"/>
            <w:hideMark/>
          </w:tcPr>
          <w:p w14:paraId="6F9E54BC" w14:textId="77777777" w:rsidR="002275B9" w:rsidRPr="001A29AE" w:rsidRDefault="002275B9" w:rsidP="00D90482">
            <w:pPr>
              <w:jc w:val="right"/>
              <w:rPr>
                <w:color w:val="000000"/>
                <w:sz w:val="19"/>
                <w:szCs w:val="19"/>
              </w:rPr>
            </w:pPr>
            <w:r w:rsidRPr="001A29AE">
              <w:rPr>
                <w:color w:val="000000"/>
                <w:sz w:val="19"/>
                <w:szCs w:val="19"/>
              </w:rPr>
              <w:t>65 750</w:t>
            </w:r>
          </w:p>
        </w:tc>
        <w:tc>
          <w:tcPr>
            <w:tcW w:w="1174" w:type="dxa"/>
            <w:tcBorders>
              <w:top w:val="nil"/>
              <w:left w:val="nil"/>
              <w:bottom w:val="single" w:sz="4" w:space="0" w:color="auto"/>
              <w:right w:val="single" w:sz="4" w:space="0" w:color="auto"/>
            </w:tcBorders>
            <w:shd w:val="clear" w:color="000000" w:fill="FFFFFF"/>
            <w:hideMark/>
          </w:tcPr>
          <w:p w14:paraId="2825ACFB"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4869D640"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46760B63" w14:textId="77777777" w:rsidTr="0035143F">
        <w:trPr>
          <w:trHeight w:val="612"/>
        </w:trPr>
        <w:tc>
          <w:tcPr>
            <w:tcW w:w="1560" w:type="dxa"/>
            <w:tcBorders>
              <w:top w:val="nil"/>
              <w:left w:val="single" w:sz="4" w:space="0" w:color="auto"/>
              <w:bottom w:val="single" w:sz="4" w:space="0" w:color="auto"/>
              <w:right w:val="single" w:sz="4" w:space="0" w:color="auto"/>
            </w:tcBorders>
            <w:shd w:val="clear" w:color="000000" w:fill="FFFFFF"/>
            <w:hideMark/>
          </w:tcPr>
          <w:p w14:paraId="6F4AF491" w14:textId="77777777" w:rsidR="002275B9" w:rsidRPr="001A29AE" w:rsidRDefault="002275B9" w:rsidP="00D90482">
            <w:pPr>
              <w:rPr>
                <w:color w:val="000000"/>
                <w:sz w:val="19"/>
                <w:szCs w:val="19"/>
              </w:rPr>
            </w:pPr>
            <w:r w:rsidRPr="001A29AE">
              <w:rPr>
                <w:color w:val="000000"/>
                <w:sz w:val="19"/>
                <w:szCs w:val="19"/>
              </w:rPr>
              <w:t>0951004 Narva Muusikakool</w:t>
            </w:r>
          </w:p>
        </w:tc>
        <w:tc>
          <w:tcPr>
            <w:tcW w:w="708" w:type="dxa"/>
            <w:tcBorders>
              <w:top w:val="nil"/>
              <w:left w:val="nil"/>
              <w:bottom w:val="single" w:sz="4" w:space="0" w:color="auto"/>
              <w:right w:val="single" w:sz="4" w:space="0" w:color="auto"/>
            </w:tcBorders>
            <w:shd w:val="clear" w:color="000000" w:fill="FFFFFF"/>
            <w:hideMark/>
          </w:tcPr>
          <w:p w14:paraId="29955CDB" w14:textId="77777777" w:rsidR="002275B9" w:rsidRPr="001A29AE" w:rsidRDefault="002275B9" w:rsidP="00D90482">
            <w:pPr>
              <w:rPr>
                <w:color w:val="000000"/>
                <w:sz w:val="19"/>
                <w:szCs w:val="19"/>
              </w:rPr>
            </w:pPr>
            <w:r w:rsidRPr="001A29AE">
              <w:rPr>
                <w:color w:val="000000"/>
                <w:sz w:val="19"/>
                <w:szCs w:val="19"/>
              </w:rPr>
              <w:t>09510</w:t>
            </w:r>
          </w:p>
        </w:tc>
        <w:tc>
          <w:tcPr>
            <w:tcW w:w="1419" w:type="dxa"/>
            <w:tcBorders>
              <w:top w:val="nil"/>
              <w:left w:val="nil"/>
              <w:bottom w:val="single" w:sz="4" w:space="0" w:color="auto"/>
              <w:right w:val="single" w:sz="4" w:space="0" w:color="auto"/>
            </w:tcBorders>
            <w:shd w:val="clear" w:color="000000" w:fill="FFFFFF"/>
            <w:hideMark/>
          </w:tcPr>
          <w:p w14:paraId="621812E6" w14:textId="77777777" w:rsidR="002275B9" w:rsidRPr="001A29AE" w:rsidRDefault="002275B9" w:rsidP="00D90482">
            <w:pPr>
              <w:rPr>
                <w:color w:val="000000"/>
                <w:sz w:val="19"/>
                <w:szCs w:val="19"/>
              </w:rPr>
            </w:pPr>
            <w:r w:rsidRPr="001A29AE">
              <w:rPr>
                <w:color w:val="000000"/>
                <w:sz w:val="19"/>
                <w:szCs w:val="19"/>
              </w:rPr>
              <w:t>Noorte huviharidus ja huvitegevus</w:t>
            </w:r>
          </w:p>
        </w:tc>
        <w:tc>
          <w:tcPr>
            <w:tcW w:w="708" w:type="dxa"/>
            <w:tcBorders>
              <w:top w:val="nil"/>
              <w:left w:val="nil"/>
              <w:bottom w:val="single" w:sz="4" w:space="0" w:color="auto"/>
              <w:right w:val="single" w:sz="4" w:space="0" w:color="auto"/>
            </w:tcBorders>
            <w:shd w:val="clear" w:color="000000" w:fill="FFFFFF"/>
            <w:hideMark/>
          </w:tcPr>
          <w:p w14:paraId="5099FD7C"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3E9E6885"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5E1C946D" w14:textId="77777777" w:rsidR="002275B9" w:rsidRPr="001A29AE" w:rsidRDefault="002275B9" w:rsidP="00D90482">
            <w:pPr>
              <w:jc w:val="right"/>
              <w:rPr>
                <w:color w:val="000000"/>
                <w:sz w:val="19"/>
                <w:szCs w:val="19"/>
              </w:rPr>
            </w:pPr>
            <w:r w:rsidRPr="001A29AE">
              <w:rPr>
                <w:color w:val="000000"/>
                <w:sz w:val="19"/>
                <w:szCs w:val="19"/>
              </w:rPr>
              <w:t>1 702 326</w:t>
            </w:r>
          </w:p>
        </w:tc>
        <w:tc>
          <w:tcPr>
            <w:tcW w:w="1034" w:type="dxa"/>
            <w:tcBorders>
              <w:top w:val="nil"/>
              <w:left w:val="nil"/>
              <w:bottom w:val="single" w:sz="4" w:space="0" w:color="auto"/>
              <w:right w:val="single" w:sz="4" w:space="0" w:color="auto"/>
            </w:tcBorders>
            <w:shd w:val="clear" w:color="000000" w:fill="FFFFFF"/>
            <w:hideMark/>
          </w:tcPr>
          <w:p w14:paraId="0976F8D6" w14:textId="77777777" w:rsidR="002275B9" w:rsidRPr="001A29AE" w:rsidRDefault="002275B9" w:rsidP="00D90482">
            <w:pPr>
              <w:jc w:val="right"/>
              <w:rPr>
                <w:color w:val="000000"/>
                <w:sz w:val="19"/>
                <w:szCs w:val="19"/>
              </w:rPr>
            </w:pPr>
            <w:r w:rsidRPr="001A29AE">
              <w:rPr>
                <w:color w:val="000000"/>
                <w:sz w:val="19"/>
                <w:szCs w:val="19"/>
              </w:rPr>
              <w:t>1 681 313</w:t>
            </w:r>
          </w:p>
        </w:tc>
        <w:tc>
          <w:tcPr>
            <w:tcW w:w="1174" w:type="dxa"/>
            <w:tcBorders>
              <w:top w:val="nil"/>
              <w:left w:val="nil"/>
              <w:bottom w:val="single" w:sz="4" w:space="0" w:color="auto"/>
              <w:right w:val="single" w:sz="4" w:space="0" w:color="auto"/>
            </w:tcBorders>
            <w:shd w:val="clear" w:color="000000" w:fill="FFFFFF"/>
            <w:hideMark/>
          </w:tcPr>
          <w:p w14:paraId="3434D80D" w14:textId="77777777" w:rsidR="002275B9" w:rsidRPr="001A29AE" w:rsidRDefault="002275B9" w:rsidP="00D90482">
            <w:pPr>
              <w:jc w:val="right"/>
              <w:rPr>
                <w:color w:val="000000"/>
                <w:sz w:val="19"/>
                <w:szCs w:val="19"/>
              </w:rPr>
            </w:pPr>
            <w:r w:rsidRPr="001A29AE">
              <w:rPr>
                <w:color w:val="000000"/>
                <w:sz w:val="19"/>
                <w:szCs w:val="19"/>
              </w:rPr>
              <w:t>22 016</w:t>
            </w:r>
          </w:p>
        </w:tc>
        <w:tc>
          <w:tcPr>
            <w:tcW w:w="1136" w:type="dxa"/>
            <w:tcBorders>
              <w:top w:val="nil"/>
              <w:left w:val="nil"/>
              <w:bottom w:val="single" w:sz="4" w:space="0" w:color="auto"/>
              <w:right w:val="single" w:sz="4" w:space="0" w:color="auto"/>
            </w:tcBorders>
            <w:shd w:val="clear" w:color="000000" w:fill="FFFFFF"/>
            <w:hideMark/>
          </w:tcPr>
          <w:p w14:paraId="6A5127F0"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38CEFEDC" w14:textId="77777777" w:rsidTr="0035143F">
        <w:trPr>
          <w:trHeight w:val="612"/>
        </w:trPr>
        <w:tc>
          <w:tcPr>
            <w:tcW w:w="1560" w:type="dxa"/>
            <w:tcBorders>
              <w:top w:val="nil"/>
              <w:left w:val="single" w:sz="4" w:space="0" w:color="auto"/>
              <w:bottom w:val="single" w:sz="4" w:space="0" w:color="auto"/>
              <w:right w:val="single" w:sz="4" w:space="0" w:color="auto"/>
            </w:tcBorders>
            <w:shd w:val="clear" w:color="000000" w:fill="FFFFFF"/>
            <w:hideMark/>
          </w:tcPr>
          <w:p w14:paraId="399FAFB4" w14:textId="77777777" w:rsidR="002275B9" w:rsidRPr="001A29AE" w:rsidRDefault="002275B9" w:rsidP="00D90482">
            <w:pPr>
              <w:rPr>
                <w:color w:val="000000"/>
                <w:sz w:val="19"/>
                <w:szCs w:val="19"/>
              </w:rPr>
            </w:pPr>
            <w:r w:rsidRPr="001A29AE">
              <w:rPr>
                <w:color w:val="000000"/>
                <w:sz w:val="19"/>
                <w:szCs w:val="19"/>
              </w:rPr>
              <w:t>0951004 Narva Muusikakool</w:t>
            </w:r>
          </w:p>
        </w:tc>
        <w:tc>
          <w:tcPr>
            <w:tcW w:w="708" w:type="dxa"/>
            <w:tcBorders>
              <w:top w:val="nil"/>
              <w:left w:val="nil"/>
              <w:bottom w:val="single" w:sz="4" w:space="0" w:color="auto"/>
              <w:right w:val="single" w:sz="4" w:space="0" w:color="auto"/>
            </w:tcBorders>
            <w:shd w:val="clear" w:color="000000" w:fill="FFFFFF"/>
            <w:hideMark/>
          </w:tcPr>
          <w:p w14:paraId="3E2464F5" w14:textId="77777777" w:rsidR="002275B9" w:rsidRPr="001A29AE" w:rsidRDefault="002275B9" w:rsidP="00D90482">
            <w:pPr>
              <w:rPr>
                <w:color w:val="000000"/>
                <w:sz w:val="19"/>
                <w:szCs w:val="19"/>
              </w:rPr>
            </w:pPr>
            <w:r w:rsidRPr="001A29AE">
              <w:rPr>
                <w:color w:val="000000"/>
                <w:sz w:val="19"/>
                <w:szCs w:val="19"/>
              </w:rPr>
              <w:t>09510</w:t>
            </w:r>
          </w:p>
        </w:tc>
        <w:tc>
          <w:tcPr>
            <w:tcW w:w="1419" w:type="dxa"/>
            <w:tcBorders>
              <w:top w:val="nil"/>
              <w:left w:val="nil"/>
              <w:bottom w:val="single" w:sz="4" w:space="0" w:color="auto"/>
              <w:right w:val="single" w:sz="4" w:space="0" w:color="auto"/>
            </w:tcBorders>
            <w:shd w:val="clear" w:color="000000" w:fill="FFFFFF"/>
            <w:hideMark/>
          </w:tcPr>
          <w:p w14:paraId="1541D94F" w14:textId="77777777" w:rsidR="002275B9" w:rsidRPr="001A29AE" w:rsidRDefault="002275B9" w:rsidP="00D90482">
            <w:pPr>
              <w:rPr>
                <w:color w:val="000000"/>
                <w:sz w:val="19"/>
                <w:szCs w:val="19"/>
              </w:rPr>
            </w:pPr>
            <w:r w:rsidRPr="001A29AE">
              <w:rPr>
                <w:color w:val="000000"/>
                <w:sz w:val="19"/>
                <w:szCs w:val="19"/>
              </w:rPr>
              <w:t>Noorte huviharidus ja huvitegevus</w:t>
            </w:r>
          </w:p>
        </w:tc>
        <w:tc>
          <w:tcPr>
            <w:tcW w:w="708" w:type="dxa"/>
            <w:tcBorders>
              <w:top w:val="nil"/>
              <w:left w:val="nil"/>
              <w:bottom w:val="single" w:sz="4" w:space="0" w:color="auto"/>
              <w:right w:val="single" w:sz="4" w:space="0" w:color="auto"/>
            </w:tcBorders>
            <w:shd w:val="clear" w:color="000000" w:fill="FFFFFF"/>
            <w:hideMark/>
          </w:tcPr>
          <w:p w14:paraId="1A3A580F"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4B50FF4E"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7D5F3497" w14:textId="77777777" w:rsidR="002275B9" w:rsidRPr="001A29AE" w:rsidRDefault="002275B9" w:rsidP="00D90482">
            <w:pPr>
              <w:jc w:val="right"/>
              <w:rPr>
                <w:color w:val="000000"/>
                <w:sz w:val="19"/>
                <w:szCs w:val="19"/>
              </w:rPr>
            </w:pPr>
            <w:r w:rsidRPr="001A29AE">
              <w:rPr>
                <w:color w:val="000000"/>
                <w:sz w:val="19"/>
                <w:szCs w:val="19"/>
              </w:rPr>
              <w:t>1 587 552</w:t>
            </w:r>
          </w:p>
        </w:tc>
        <w:tc>
          <w:tcPr>
            <w:tcW w:w="1034" w:type="dxa"/>
            <w:tcBorders>
              <w:top w:val="nil"/>
              <w:left w:val="nil"/>
              <w:bottom w:val="single" w:sz="4" w:space="0" w:color="auto"/>
              <w:right w:val="single" w:sz="4" w:space="0" w:color="auto"/>
            </w:tcBorders>
            <w:shd w:val="clear" w:color="000000" w:fill="FFFFFF"/>
            <w:hideMark/>
          </w:tcPr>
          <w:p w14:paraId="48717C37" w14:textId="77777777" w:rsidR="002275B9" w:rsidRPr="001A29AE" w:rsidRDefault="002275B9" w:rsidP="00D90482">
            <w:pPr>
              <w:jc w:val="right"/>
              <w:rPr>
                <w:color w:val="000000"/>
                <w:sz w:val="19"/>
                <w:szCs w:val="19"/>
              </w:rPr>
            </w:pPr>
            <w:r w:rsidRPr="001A29AE">
              <w:rPr>
                <w:color w:val="000000"/>
                <w:sz w:val="19"/>
                <w:szCs w:val="19"/>
              </w:rPr>
              <w:t>1 569 206</w:t>
            </w:r>
          </w:p>
        </w:tc>
        <w:tc>
          <w:tcPr>
            <w:tcW w:w="1174" w:type="dxa"/>
            <w:tcBorders>
              <w:top w:val="nil"/>
              <w:left w:val="nil"/>
              <w:bottom w:val="single" w:sz="4" w:space="0" w:color="auto"/>
              <w:right w:val="single" w:sz="4" w:space="0" w:color="auto"/>
            </w:tcBorders>
            <w:shd w:val="clear" w:color="000000" w:fill="FFFFFF"/>
            <w:hideMark/>
          </w:tcPr>
          <w:p w14:paraId="44B73175" w14:textId="77777777" w:rsidR="002275B9" w:rsidRPr="001A29AE" w:rsidRDefault="002275B9" w:rsidP="00D90482">
            <w:pPr>
              <w:jc w:val="right"/>
              <w:rPr>
                <w:color w:val="000000"/>
                <w:sz w:val="19"/>
                <w:szCs w:val="19"/>
              </w:rPr>
            </w:pPr>
            <w:r w:rsidRPr="001A29AE">
              <w:rPr>
                <w:color w:val="000000"/>
                <w:sz w:val="19"/>
                <w:szCs w:val="19"/>
              </w:rPr>
              <w:t>20 545</w:t>
            </w:r>
          </w:p>
        </w:tc>
        <w:tc>
          <w:tcPr>
            <w:tcW w:w="1136" w:type="dxa"/>
            <w:tcBorders>
              <w:top w:val="nil"/>
              <w:left w:val="nil"/>
              <w:bottom w:val="single" w:sz="4" w:space="0" w:color="auto"/>
              <w:right w:val="single" w:sz="4" w:space="0" w:color="auto"/>
            </w:tcBorders>
            <w:shd w:val="clear" w:color="000000" w:fill="FFFFFF"/>
            <w:hideMark/>
          </w:tcPr>
          <w:p w14:paraId="42F1296C"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1DC48801" w14:textId="77777777" w:rsidTr="0035143F">
        <w:trPr>
          <w:trHeight w:val="612"/>
        </w:trPr>
        <w:tc>
          <w:tcPr>
            <w:tcW w:w="1560" w:type="dxa"/>
            <w:tcBorders>
              <w:top w:val="nil"/>
              <w:left w:val="single" w:sz="4" w:space="0" w:color="auto"/>
              <w:bottom w:val="single" w:sz="4" w:space="0" w:color="auto"/>
              <w:right w:val="single" w:sz="4" w:space="0" w:color="auto"/>
            </w:tcBorders>
            <w:shd w:val="clear" w:color="000000" w:fill="FFFFFF"/>
            <w:hideMark/>
          </w:tcPr>
          <w:p w14:paraId="7814039A" w14:textId="77777777" w:rsidR="002275B9" w:rsidRPr="001A29AE" w:rsidRDefault="002275B9" w:rsidP="00D90482">
            <w:pPr>
              <w:rPr>
                <w:color w:val="000000"/>
                <w:sz w:val="19"/>
                <w:szCs w:val="19"/>
              </w:rPr>
            </w:pPr>
            <w:r w:rsidRPr="001A29AE">
              <w:rPr>
                <w:color w:val="000000"/>
                <w:sz w:val="19"/>
                <w:szCs w:val="19"/>
              </w:rPr>
              <w:t>0951004 Narva Muusikakool</w:t>
            </w:r>
          </w:p>
        </w:tc>
        <w:tc>
          <w:tcPr>
            <w:tcW w:w="708" w:type="dxa"/>
            <w:tcBorders>
              <w:top w:val="nil"/>
              <w:left w:val="nil"/>
              <w:bottom w:val="single" w:sz="4" w:space="0" w:color="auto"/>
              <w:right w:val="single" w:sz="4" w:space="0" w:color="auto"/>
            </w:tcBorders>
            <w:shd w:val="clear" w:color="000000" w:fill="FFFFFF"/>
            <w:hideMark/>
          </w:tcPr>
          <w:p w14:paraId="32DB284D" w14:textId="77777777" w:rsidR="002275B9" w:rsidRPr="001A29AE" w:rsidRDefault="002275B9" w:rsidP="00D90482">
            <w:pPr>
              <w:rPr>
                <w:color w:val="000000"/>
                <w:sz w:val="19"/>
                <w:szCs w:val="19"/>
              </w:rPr>
            </w:pPr>
            <w:r w:rsidRPr="001A29AE">
              <w:rPr>
                <w:color w:val="000000"/>
                <w:sz w:val="19"/>
                <w:szCs w:val="19"/>
              </w:rPr>
              <w:t>09510</w:t>
            </w:r>
          </w:p>
        </w:tc>
        <w:tc>
          <w:tcPr>
            <w:tcW w:w="1419" w:type="dxa"/>
            <w:tcBorders>
              <w:top w:val="nil"/>
              <w:left w:val="nil"/>
              <w:bottom w:val="single" w:sz="4" w:space="0" w:color="auto"/>
              <w:right w:val="single" w:sz="4" w:space="0" w:color="auto"/>
            </w:tcBorders>
            <w:shd w:val="clear" w:color="000000" w:fill="FFFFFF"/>
            <w:hideMark/>
          </w:tcPr>
          <w:p w14:paraId="1CA5E778" w14:textId="77777777" w:rsidR="002275B9" w:rsidRPr="001A29AE" w:rsidRDefault="002275B9" w:rsidP="00D90482">
            <w:pPr>
              <w:rPr>
                <w:color w:val="000000"/>
                <w:sz w:val="19"/>
                <w:szCs w:val="19"/>
              </w:rPr>
            </w:pPr>
            <w:r w:rsidRPr="001A29AE">
              <w:rPr>
                <w:color w:val="000000"/>
                <w:sz w:val="19"/>
                <w:szCs w:val="19"/>
              </w:rPr>
              <w:t>Noorte huviharidus ja huvitegevus</w:t>
            </w:r>
          </w:p>
        </w:tc>
        <w:tc>
          <w:tcPr>
            <w:tcW w:w="708" w:type="dxa"/>
            <w:tcBorders>
              <w:top w:val="nil"/>
              <w:left w:val="nil"/>
              <w:bottom w:val="single" w:sz="4" w:space="0" w:color="auto"/>
              <w:right w:val="single" w:sz="4" w:space="0" w:color="auto"/>
            </w:tcBorders>
            <w:shd w:val="clear" w:color="000000" w:fill="FFFFFF"/>
            <w:hideMark/>
          </w:tcPr>
          <w:p w14:paraId="23ADA3BD"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576F4587"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62CB2AE6" w14:textId="77777777" w:rsidR="002275B9" w:rsidRPr="001A29AE" w:rsidRDefault="002275B9" w:rsidP="00D90482">
            <w:pPr>
              <w:jc w:val="right"/>
              <w:rPr>
                <w:color w:val="000000"/>
                <w:sz w:val="19"/>
                <w:szCs w:val="19"/>
              </w:rPr>
            </w:pPr>
            <w:r w:rsidRPr="001A29AE">
              <w:rPr>
                <w:color w:val="000000"/>
                <w:sz w:val="19"/>
                <w:szCs w:val="19"/>
              </w:rPr>
              <w:t>114 774</w:t>
            </w:r>
          </w:p>
        </w:tc>
        <w:tc>
          <w:tcPr>
            <w:tcW w:w="1034" w:type="dxa"/>
            <w:tcBorders>
              <w:top w:val="nil"/>
              <w:left w:val="nil"/>
              <w:bottom w:val="single" w:sz="4" w:space="0" w:color="auto"/>
              <w:right w:val="single" w:sz="4" w:space="0" w:color="auto"/>
            </w:tcBorders>
            <w:shd w:val="clear" w:color="000000" w:fill="FFFFFF"/>
            <w:hideMark/>
          </w:tcPr>
          <w:p w14:paraId="2739B81C" w14:textId="77777777" w:rsidR="002275B9" w:rsidRPr="001A29AE" w:rsidRDefault="002275B9" w:rsidP="00D90482">
            <w:pPr>
              <w:jc w:val="right"/>
              <w:rPr>
                <w:color w:val="000000"/>
                <w:sz w:val="19"/>
                <w:szCs w:val="19"/>
              </w:rPr>
            </w:pPr>
            <w:r w:rsidRPr="001A29AE">
              <w:rPr>
                <w:color w:val="000000"/>
                <w:sz w:val="19"/>
                <w:szCs w:val="19"/>
              </w:rPr>
              <w:t>112 107</w:t>
            </w:r>
          </w:p>
        </w:tc>
        <w:tc>
          <w:tcPr>
            <w:tcW w:w="1174" w:type="dxa"/>
            <w:tcBorders>
              <w:top w:val="nil"/>
              <w:left w:val="nil"/>
              <w:bottom w:val="single" w:sz="4" w:space="0" w:color="auto"/>
              <w:right w:val="single" w:sz="4" w:space="0" w:color="auto"/>
            </w:tcBorders>
            <w:shd w:val="clear" w:color="000000" w:fill="FFFFFF"/>
            <w:hideMark/>
          </w:tcPr>
          <w:p w14:paraId="6C58DBFE" w14:textId="77777777" w:rsidR="002275B9" w:rsidRPr="001A29AE" w:rsidRDefault="002275B9" w:rsidP="00D90482">
            <w:pPr>
              <w:jc w:val="right"/>
              <w:rPr>
                <w:color w:val="000000"/>
                <w:sz w:val="19"/>
                <w:szCs w:val="19"/>
              </w:rPr>
            </w:pPr>
            <w:r w:rsidRPr="001A29AE">
              <w:rPr>
                <w:color w:val="000000"/>
                <w:sz w:val="19"/>
                <w:szCs w:val="19"/>
              </w:rPr>
              <w:t>1 471</w:t>
            </w:r>
          </w:p>
        </w:tc>
        <w:tc>
          <w:tcPr>
            <w:tcW w:w="1136" w:type="dxa"/>
            <w:tcBorders>
              <w:top w:val="nil"/>
              <w:left w:val="nil"/>
              <w:bottom w:val="single" w:sz="4" w:space="0" w:color="auto"/>
              <w:right w:val="single" w:sz="4" w:space="0" w:color="auto"/>
            </w:tcBorders>
            <w:shd w:val="clear" w:color="000000" w:fill="FFFFFF"/>
            <w:hideMark/>
          </w:tcPr>
          <w:p w14:paraId="27FC869A"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3DAAB0D3" w14:textId="77777777" w:rsidTr="0035143F">
        <w:trPr>
          <w:trHeight w:val="612"/>
        </w:trPr>
        <w:tc>
          <w:tcPr>
            <w:tcW w:w="1560" w:type="dxa"/>
            <w:tcBorders>
              <w:top w:val="nil"/>
              <w:left w:val="single" w:sz="4" w:space="0" w:color="auto"/>
              <w:bottom w:val="single" w:sz="4" w:space="0" w:color="auto"/>
              <w:right w:val="single" w:sz="4" w:space="0" w:color="auto"/>
            </w:tcBorders>
            <w:shd w:val="clear" w:color="000000" w:fill="FFFFFF"/>
            <w:hideMark/>
          </w:tcPr>
          <w:p w14:paraId="17A261D6" w14:textId="77777777" w:rsidR="002275B9" w:rsidRPr="001A29AE" w:rsidRDefault="002275B9" w:rsidP="00D90482">
            <w:pPr>
              <w:rPr>
                <w:color w:val="000000"/>
                <w:sz w:val="19"/>
                <w:szCs w:val="19"/>
              </w:rPr>
            </w:pPr>
            <w:r w:rsidRPr="001A29AE">
              <w:rPr>
                <w:color w:val="000000"/>
                <w:sz w:val="19"/>
                <w:szCs w:val="19"/>
              </w:rPr>
              <w:t>0951004 Narva Muusikakool</w:t>
            </w:r>
          </w:p>
        </w:tc>
        <w:tc>
          <w:tcPr>
            <w:tcW w:w="708" w:type="dxa"/>
            <w:tcBorders>
              <w:top w:val="nil"/>
              <w:left w:val="nil"/>
              <w:bottom w:val="single" w:sz="4" w:space="0" w:color="auto"/>
              <w:right w:val="single" w:sz="4" w:space="0" w:color="auto"/>
            </w:tcBorders>
            <w:shd w:val="clear" w:color="000000" w:fill="FFFFFF"/>
            <w:hideMark/>
          </w:tcPr>
          <w:p w14:paraId="4B900F8E" w14:textId="77777777" w:rsidR="002275B9" w:rsidRPr="001A29AE" w:rsidRDefault="002275B9" w:rsidP="00D90482">
            <w:pPr>
              <w:rPr>
                <w:color w:val="000000"/>
                <w:sz w:val="19"/>
                <w:szCs w:val="19"/>
              </w:rPr>
            </w:pPr>
            <w:r w:rsidRPr="001A29AE">
              <w:rPr>
                <w:color w:val="000000"/>
                <w:sz w:val="19"/>
                <w:szCs w:val="19"/>
              </w:rPr>
              <w:t>09510</w:t>
            </w:r>
          </w:p>
        </w:tc>
        <w:tc>
          <w:tcPr>
            <w:tcW w:w="1419" w:type="dxa"/>
            <w:tcBorders>
              <w:top w:val="nil"/>
              <w:left w:val="nil"/>
              <w:bottom w:val="single" w:sz="4" w:space="0" w:color="auto"/>
              <w:right w:val="single" w:sz="4" w:space="0" w:color="auto"/>
            </w:tcBorders>
            <w:shd w:val="clear" w:color="000000" w:fill="FFFFFF"/>
            <w:hideMark/>
          </w:tcPr>
          <w:p w14:paraId="70B198FE" w14:textId="77777777" w:rsidR="002275B9" w:rsidRPr="001A29AE" w:rsidRDefault="002275B9" w:rsidP="00D90482">
            <w:pPr>
              <w:rPr>
                <w:color w:val="000000"/>
                <w:sz w:val="19"/>
                <w:szCs w:val="19"/>
              </w:rPr>
            </w:pPr>
            <w:r w:rsidRPr="001A29AE">
              <w:rPr>
                <w:color w:val="000000"/>
                <w:sz w:val="19"/>
                <w:szCs w:val="19"/>
              </w:rPr>
              <w:t>Noorte huviharidus ja huvitegevus</w:t>
            </w:r>
          </w:p>
        </w:tc>
        <w:tc>
          <w:tcPr>
            <w:tcW w:w="708" w:type="dxa"/>
            <w:tcBorders>
              <w:top w:val="nil"/>
              <w:left w:val="nil"/>
              <w:bottom w:val="single" w:sz="4" w:space="0" w:color="auto"/>
              <w:right w:val="single" w:sz="4" w:space="0" w:color="auto"/>
            </w:tcBorders>
            <w:shd w:val="clear" w:color="000000" w:fill="FFFFFF"/>
            <w:hideMark/>
          </w:tcPr>
          <w:p w14:paraId="68474361"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10F0CADD" w14:textId="77777777" w:rsidR="002275B9" w:rsidRPr="001A29AE" w:rsidRDefault="002275B9" w:rsidP="00D90482">
            <w:pPr>
              <w:rPr>
                <w:color w:val="000000"/>
                <w:sz w:val="19"/>
                <w:szCs w:val="19"/>
              </w:rPr>
            </w:pPr>
            <w:r w:rsidRPr="001A29AE">
              <w:rPr>
                <w:color w:val="000000"/>
                <w:sz w:val="19"/>
                <w:szCs w:val="19"/>
              </w:rPr>
              <w:t>KOKKU OMATULUD</w:t>
            </w:r>
          </w:p>
        </w:tc>
        <w:tc>
          <w:tcPr>
            <w:tcW w:w="1063" w:type="dxa"/>
            <w:tcBorders>
              <w:top w:val="nil"/>
              <w:left w:val="nil"/>
              <w:bottom w:val="single" w:sz="4" w:space="0" w:color="auto"/>
              <w:right w:val="single" w:sz="4" w:space="0" w:color="auto"/>
            </w:tcBorders>
            <w:shd w:val="clear" w:color="000000" w:fill="FFFFFF"/>
            <w:hideMark/>
          </w:tcPr>
          <w:p w14:paraId="00A345F9" w14:textId="77777777" w:rsidR="002275B9" w:rsidRPr="001A29AE" w:rsidRDefault="002275B9" w:rsidP="00D90482">
            <w:pPr>
              <w:jc w:val="right"/>
              <w:rPr>
                <w:color w:val="000000"/>
                <w:sz w:val="19"/>
                <w:szCs w:val="19"/>
              </w:rPr>
            </w:pPr>
            <w:r w:rsidRPr="001A29AE">
              <w:rPr>
                <w:color w:val="000000"/>
                <w:sz w:val="19"/>
                <w:szCs w:val="19"/>
              </w:rPr>
              <w:t>122 490</w:t>
            </w:r>
          </w:p>
        </w:tc>
        <w:tc>
          <w:tcPr>
            <w:tcW w:w="1034" w:type="dxa"/>
            <w:tcBorders>
              <w:top w:val="nil"/>
              <w:left w:val="nil"/>
              <w:bottom w:val="single" w:sz="4" w:space="0" w:color="auto"/>
              <w:right w:val="single" w:sz="4" w:space="0" w:color="auto"/>
            </w:tcBorders>
            <w:shd w:val="clear" w:color="000000" w:fill="FFFFFF"/>
            <w:hideMark/>
          </w:tcPr>
          <w:p w14:paraId="12C01217" w14:textId="77777777" w:rsidR="002275B9" w:rsidRPr="001A29AE" w:rsidRDefault="002275B9" w:rsidP="00D90482">
            <w:pPr>
              <w:jc w:val="right"/>
              <w:rPr>
                <w:color w:val="000000"/>
                <w:sz w:val="19"/>
                <w:szCs w:val="19"/>
              </w:rPr>
            </w:pPr>
            <w:r w:rsidRPr="001A29AE">
              <w:rPr>
                <w:color w:val="000000"/>
                <w:sz w:val="19"/>
                <w:szCs w:val="19"/>
              </w:rPr>
              <w:t>168 880</w:t>
            </w:r>
          </w:p>
        </w:tc>
        <w:tc>
          <w:tcPr>
            <w:tcW w:w="1174" w:type="dxa"/>
            <w:tcBorders>
              <w:top w:val="nil"/>
              <w:left w:val="nil"/>
              <w:bottom w:val="single" w:sz="4" w:space="0" w:color="auto"/>
              <w:right w:val="single" w:sz="4" w:space="0" w:color="auto"/>
            </w:tcBorders>
            <w:shd w:val="clear" w:color="000000" w:fill="FFFFFF"/>
            <w:hideMark/>
          </w:tcPr>
          <w:p w14:paraId="6D82AB69"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48F6C32F"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674A06E7" w14:textId="77777777" w:rsidTr="0035143F">
        <w:trPr>
          <w:trHeight w:val="612"/>
        </w:trPr>
        <w:tc>
          <w:tcPr>
            <w:tcW w:w="1560" w:type="dxa"/>
            <w:tcBorders>
              <w:top w:val="nil"/>
              <w:left w:val="single" w:sz="4" w:space="0" w:color="auto"/>
              <w:bottom w:val="single" w:sz="4" w:space="0" w:color="auto"/>
              <w:right w:val="single" w:sz="4" w:space="0" w:color="auto"/>
            </w:tcBorders>
            <w:shd w:val="clear" w:color="000000" w:fill="FFFFFF"/>
            <w:hideMark/>
          </w:tcPr>
          <w:p w14:paraId="584E64D2" w14:textId="77777777" w:rsidR="002275B9" w:rsidRPr="001A29AE" w:rsidRDefault="002275B9" w:rsidP="00D90482">
            <w:pPr>
              <w:rPr>
                <w:color w:val="000000"/>
                <w:sz w:val="19"/>
                <w:szCs w:val="19"/>
              </w:rPr>
            </w:pPr>
            <w:r w:rsidRPr="001A29AE">
              <w:rPr>
                <w:color w:val="000000"/>
                <w:sz w:val="19"/>
                <w:szCs w:val="19"/>
              </w:rPr>
              <w:t>0951004 Narva Muusikakool</w:t>
            </w:r>
          </w:p>
        </w:tc>
        <w:tc>
          <w:tcPr>
            <w:tcW w:w="708" w:type="dxa"/>
            <w:tcBorders>
              <w:top w:val="nil"/>
              <w:left w:val="nil"/>
              <w:bottom w:val="single" w:sz="4" w:space="0" w:color="auto"/>
              <w:right w:val="single" w:sz="4" w:space="0" w:color="auto"/>
            </w:tcBorders>
            <w:shd w:val="clear" w:color="000000" w:fill="FFFFFF"/>
            <w:hideMark/>
          </w:tcPr>
          <w:p w14:paraId="527EA1C8" w14:textId="77777777" w:rsidR="002275B9" w:rsidRPr="001A29AE" w:rsidRDefault="002275B9" w:rsidP="00D90482">
            <w:pPr>
              <w:rPr>
                <w:color w:val="000000"/>
                <w:sz w:val="19"/>
                <w:szCs w:val="19"/>
              </w:rPr>
            </w:pPr>
            <w:r w:rsidRPr="001A29AE">
              <w:rPr>
                <w:color w:val="000000"/>
                <w:sz w:val="19"/>
                <w:szCs w:val="19"/>
              </w:rPr>
              <w:t>09510</w:t>
            </w:r>
          </w:p>
        </w:tc>
        <w:tc>
          <w:tcPr>
            <w:tcW w:w="1419" w:type="dxa"/>
            <w:tcBorders>
              <w:top w:val="nil"/>
              <w:left w:val="nil"/>
              <w:bottom w:val="single" w:sz="4" w:space="0" w:color="auto"/>
              <w:right w:val="single" w:sz="4" w:space="0" w:color="auto"/>
            </w:tcBorders>
            <w:shd w:val="clear" w:color="000000" w:fill="FFFFFF"/>
            <w:hideMark/>
          </w:tcPr>
          <w:p w14:paraId="5F115929" w14:textId="77777777" w:rsidR="002275B9" w:rsidRPr="001A29AE" w:rsidRDefault="002275B9" w:rsidP="00D90482">
            <w:pPr>
              <w:rPr>
                <w:color w:val="000000"/>
                <w:sz w:val="19"/>
                <w:szCs w:val="19"/>
              </w:rPr>
            </w:pPr>
            <w:r w:rsidRPr="001A29AE">
              <w:rPr>
                <w:color w:val="000000"/>
                <w:sz w:val="19"/>
                <w:szCs w:val="19"/>
              </w:rPr>
              <w:t>Noorte huviharidus ja huvitegevus</w:t>
            </w:r>
          </w:p>
        </w:tc>
        <w:tc>
          <w:tcPr>
            <w:tcW w:w="708" w:type="dxa"/>
            <w:tcBorders>
              <w:top w:val="nil"/>
              <w:left w:val="nil"/>
              <w:bottom w:val="single" w:sz="4" w:space="0" w:color="auto"/>
              <w:right w:val="single" w:sz="4" w:space="0" w:color="auto"/>
            </w:tcBorders>
            <w:shd w:val="clear" w:color="000000" w:fill="FFFFFF"/>
            <w:hideMark/>
          </w:tcPr>
          <w:p w14:paraId="37965C20" w14:textId="77777777" w:rsidR="002275B9" w:rsidRPr="001A29AE" w:rsidRDefault="002275B9" w:rsidP="00D90482">
            <w:pPr>
              <w:rPr>
                <w:color w:val="000000"/>
                <w:sz w:val="19"/>
                <w:szCs w:val="19"/>
              </w:rPr>
            </w:pPr>
            <w:r w:rsidRPr="001A29AE">
              <w:rPr>
                <w:color w:val="000000"/>
                <w:sz w:val="19"/>
                <w:szCs w:val="19"/>
              </w:rPr>
              <w:t>3220</w:t>
            </w:r>
          </w:p>
        </w:tc>
        <w:tc>
          <w:tcPr>
            <w:tcW w:w="1590" w:type="dxa"/>
            <w:tcBorders>
              <w:top w:val="nil"/>
              <w:left w:val="nil"/>
              <w:bottom w:val="single" w:sz="4" w:space="0" w:color="auto"/>
              <w:right w:val="single" w:sz="4" w:space="0" w:color="auto"/>
            </w:tcBorders>
            <w:shd w:val="clear" w:color="000000" w:fill="FFFFFF"/>
            <w:hideMark/>
          </w:tcPr>
          <w:p w14:paraId="1E59167D" w14:textId="77777777" w:rsidR="002275B9" w:rsidRPr="001A29AE" w:rsidRDefault="002275B9" w:rsidP="00D90482">
            <w:pPr>
              <w:rPr>
                <w:color w:val="000000"/>
                <w:sz w:val="19"/>
                <w:szCs w:val="19"/>
              </w:rPr>
            </w:pPr>
            <w:r w:rsidRPr="001A29AE">
              <w:rPr>
                <w:color w:val="000000"/>
                <w:sz w:val="19"/>
                <w:szCs w:val="19"/>
              </w:rPr>
              <w:t>Tulud haridusalasest tegevusest</w:t>
            </w:r>
          </w:p>
        </w:tc>
        <w:tc>
          <w:tcPr>
            <w:tcW w:w="1063" w:type="dxa"/>
            <w:tcBorders>
              <w:top w:val="nil"/>
              <w:left w:val="nil"/>
              <w:bottom w:val="single" w:sz="4" w:space="0" w:color="auto"/>
              <w:right w:val="single" w:sz="4" w:space="0" w:color="auto"/>
            </w:tcBorders>
            <w:shd w:val="clear" w:color="000000" w:fill="FFFFFF"/>
            <w:hideMark/>
          </w:tcPr>
          <w:p w14:paraId="5AC06B3C" w14:textId="77777777" w:rsidR="002275B9" w:rsidRPr="001A29AE" w:rsidRDefault="002275B9" w:rsidP="00D90482">
            <w:pPr>
              <w:jc w:val="right"/>
              <w:rPr>
                <w:color w:val="000000"/>
                <w:sz w:val="19"/>
                <w:szCs w:val="19"/>
              </w:rPr>
            </w:pPr>
            <w:r w:rsidRPr="001A29AE">
              <w:rPr>
                <w:color w:val="000000"/>
                <w:sz w:val="19"/>
                <w:szCs w:val="19"/>
              </w:rPr>
              <w:t>118 970</w:t>
            </w:r>
          </w:p>
        </w:tc>
        <w:tc>
          <w:tcPr>
            <w:tcW w:w="1034" w:type="dxa"/>
            <w:tcBorders>
              <w:top w:val="nil"/>
              <w:left w:val="nil"/>
              <w:bottom w:val="single" w:sz="4" w:space="0" w:color="auto"/>
              <w:right w:val="single" w:sz="4" w:space="0" w:color="auto"/>
            </w:tcBorders>
            <w:shd w:val="clear" w:color="000000" w:fill="FFFFFF"/>
            <w:hideMark/>
          </w:tcPr>
          <w:p w14:paraId="22DED4FC" w14:textId="77777777" w:rsidR="002275B9" w:rsidRPr="001A29AE" w:rsidRDefault="002275B9" w:rsidP="00D90482">
            <w:pPr>
              <w:jc w:val="right"/>
              <w:rPr>
                <w:color w:val="000000"/>
                <w:sz w:val="19"/>
                <w:szCs w:val="19"/>
              </w:rPr>
            </w:pPr>
            <w:r w:rsidRPr="001A29AE">
              <w:rPr>
                <w:color w:val="000000"/>
                <w:sz w:val="19"/>
                <w:szCs w:val="19"/>
              </w:rPr>
              <w:t>168 000</w:t>
            </w:r>
          </w:p>
        </w:tc>
        <w:tc>
          <w:tcPr>
            <w:tcW w:w="1174" w:type="dxa"/>
            <w:tcBorders>
              <w:top w:val="nil"/>
              <w:left w:val="nil"/>
              <w:bottom w:val="single" w:sz="4" w:space="0" w:color="auto"/>
              <w:right w:val="single" w:sz="4" w:space="0" w:color="auto"/>
            </w:tcBorders>
            <w:shd w:val="clear" w:color="000000" w:fill="FFFFFF"/>
            <w:hideMark/>
          </w:tcPr>
          <w:p w14:paraId="599D8882"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0B8ACF94"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20588F2D" w14:textId="77777777" w:rsidTr="0035143F">
        <w:trPr>
          <w:trHeight w:val="612"/>
        </w:trPr>
        <w:tc>
          <w:tcPr>
            <w:tcW w:w="1560" w:type="dxa"/>
            <w:tcBorders>
              <w:top w:val="nil"/>
              <w:left w:val="single" w:sz="4" w:space="0" w:color="auto"/>
              <w:bottom w:val="single" w:sz="4" w:space="0" w:color="auto"/>
              <w:right w:val="single" w:sz="4" w:space="0" w:color="auto"/>
            </w:tcBorders>
            <w:shd w:val="clear" w:color="000000" w:fill="FFFFFF"/>
            <w:hideMark/>
          </w:tcPr>
          <w:p w14:paraId="1DF7B738" w14:textId="77777777" w:rsidR="002275B9" w:rsidRPr="001A29AE" w:rsidRDefault="002275B9" w:rsidP="00D90482">
            <w:pPr>
              <w:rPr>
                <w:color w:val="000000"/>
                <w:sz w:val="19"/>
                <w:szCs w:val="19"/>
              </w:rPr>
            </w:pPr>
            <w:r w:rsidRPr="001A29AE">
              <w:rPr>
                <w:color w:val="000000"/>
                <w:sz w:val="19"/>
                <w:szCs w:val="19"/>
              </w:rPr>
              <w:t>0951004 Narva Muusikakool</w:t>
            </w:r>
          </w:p>
        </w:tc>
        <w:tc>
          <w:tcPr>
            <w:tcW w:w="708" w:type="dxa"/>
            <w:tcBorders>
              <w:top w:val="nil"/>
              <w:left w:val="nil"/>
              <w:bottom w:val="single" w:sz="4" w:space="0" w:color="auto"/>
              <w:right w:val="single" w:sz="4" w:space="0" w:color="auto"/>
            </w:tcBorders>
            <w:shd w:val="clear" w:color="000000" w:fill="FFFFFF"/>
            <w:hideMark/>
          </w:tcPr>
          <w:p w14:paraId="433C9704" w14:textId="77777777" w:rsidR="002275B9" w:rsidRPr="001A29AE" w:rsidRDefault="002275B9" w:rsidP="00D90482">
            <w:pPr>
              <w:rPr>
                <w:color w:val="000000"/>
                <w:sz w:val="19"/>
                <w:szCs w:val="19"/>
              </w:rPr>
            </w:pPr>
            <w:r w:rsidRPr="001A29AE">
              <w:rPr>
                <w:color w:val="000000"/>
                <w:sz w:val="19"/>
                <w:szCs w:val="19"/>
              </w:rPr>
              <w:t>09510</w:t>
            </w:r>
          </w:p>
        </w:tc>
        <w:tc>
          <w:tcPr>
            <w:tcW w:w="1419" w:type="dxa"/>
            <w:tcBorders>
              <w:top w:val="nil"/>
              <w:left w:val="nil"/>
              <w:bottom w:val="single" w:sz="4" w:space="0" w:color="auto"/>
              <w:right w:val="single" w:sz="4" w:space="0" w:color="auto"/>
            </w:tcBorders>
            <w:shd w:val="clear" w:color="000000" w:fill="FFFFFF"/>
            <w:hideMark/>
          </w:tcPr>
          <w:p w14:paraId="067A4CB9" w14:textId="77777777" w:rsidR="002275B9" w:rsidRPr="001A29AE" w:rsidRDefault="002275B9" w:rsidP="00D90482">
            <w:pPr>
              <w:rPr>
                <w:color w:val="000000"/>
                <w:sz w:val="19"/>
                <w:szCs w:val="19"/>
              </w:rPr>
            </w:pPr>
            <w:r w:rsidRPr="001A29AE">
              <w:rPr>
                <w:color w:val="000000"/>
                <w:sz w:val="19"/>
                <w:szCs w:val="19"/>
              </w:rPr>
              <w:t>Noorte huviharidus ja huvitegevus</w:t>
            </w:r>
          </w:p>
        </w:tc>
        <w:tc>
          <w:tcPr>
            <w:tcW w:w="708" w:type="dxa"/>
            <w:tcBorders>
              <w:top w:val="nil"/>
              <w:left w:val="nil"/>
              <w:bottom w:val="single" w:sz="4" w:space="0" w:color="auto"/>
              <w:right w:val="single" w:sz="4" w:space="0" w:color="auto"/>
            </w:tcBorders>
            <w:shd w:val="clear" w:color="000000" w:fill="FFFFFF"/>
            <w:hideMark/>
          </w:tcPr>
          <w:p w14:paraId="1CDE07A3" w14:textId="77777777" w:rsidR="002275B9" w:rsidRPr="001A29AE" w:rsidRDefault="002275B9" w:rsidP="00D90482">
            <w:pPr>
              <w:rPr>
                <w:color w:val="000000"/>
                <w:sz w:val="19"/>
                <w:szCs w:val="19"/>
              </w:rPr>
            </w:pPr>
            <w:r w:rsidRPr="001A29AE">
              <w:rPr>
                <w:color w:val="000000"/>
                <w:sz w:val="19"/>
                <w:szCs w:val="19"/>
              </w:rPr>
              <w:t>3233</w:t>
            </w:r>
          </w:p>
        </w:tc>
        <w:tc>
          <w:tcPr>
            <w:tcW w:w="1590" w:type="dxa"/>
            <w:tcBorders>
              <w:top w:val="nil"/>
              <w:left w:val="nil"/>
              <w:bottom w:val="single" w:sz="4" w:space="0" w:color="auto"/>
              <w:right w:val="single" w:sz="4" w:space="0" w:color="auto"/>
            </w:tcBorders>
            <w:shd w:val="clear" w:color="000000" w:fill="FFFFFF"/>
            <w:hideMark/>
          </w:tcPr>
          <w:p w14:paraId="0CD7B50F" w14:textId="77777777" w:rsidR="002275B9" w:rsidRPr="001A29AE" w:rsidRDefault="002275B9" w:rsidP="00D90482">
            <w:pPr>
              <w:rPr>
                <w:color w:val="000000"/>
                <w:sz w:val="19"/>
                <w:szCs w:val="19"/>
              </w:rPr>
            </w:pPr>
            <w:r w:rsidRPr="001A29AE">
              <w:rPr>
                <w:color w:val="000000"/>
                <w:sz w:val="19"/>
                <w:szCs w:val="19"/>
              </w:rPr>
              <w:t>Üür ja rent</w:t>
            </w:r>
          </w:p>
        </w:tc>
        <w:tc>
          <w:tcPr>
            <w:tcW w:w="1063" w:type="dxa"/>
            <w:tcBorders>
              <w:top w:val="nil"/>
              <w:left w:val="nil"/>
              <w:bottom w:val="single" w:sz="4" w:space="0" w:color="auto"/>
              <w:right w:val="single" w:sz="4" w:space="0" w:color="auto"/>
            </w:tcBorders>
            <w:shd w:val="clear" w:color="000000" w:fill="FFFFFF"/>
            <w:hideMark/>
          </w:tcPr>
          <w:p w14:paraId="4A49C6CE" w14:textId="77777777" w:rsidR="002275B9" w:rsidRPr="001A29AE" w:rsidRDefault="002275B9" w:rsidP="00D90482">
            <w:pPr>
              <w:jc w:val="right"/>
              <w:rPr>
                <w:color w:val="000000"/>
                <w:sz w:val="19"/>
                <w:szCs w:val="19"/>
              </w:rPr>
            </w:pPr>
            <w:r w:rsidRPr="001A29AE">
              <w:rPr>
                <w:color w:val="000000"/>
                <w:sz w:val="19"/>
                <w:szCs w:val="19"/>
              </w:rPr>
              <w:t>3 520</w:t>
            </w:r>
          </w:p>
        </w:tc>
        <w:tc>
          <w:tcPr>
            <w:tcW w:w="1034" w:type="dxa"/>
            <w:tcBorders>
              <w:top w:val="nil"/>
              <w:left w:val="nil"/>
              <w:bottom w:val="single" w:sz="4" w:space="0" w:color="auto"/>
              <w:right w:val="single" w:sz="4" w:space="0" w:color="auto"/>
            </w:tcBorders>
            <w:shd w:val="clear" w:color="000000" w:fill="FFFFFF"/>
            <w:hideMark/>
          </w:tcPr>
          <w:p w14:paraId="0B5CBC2F" w14:textId="77777777" w:rsidR="002275B9" w:rsidRPr="001A29AE" w:rsidRDefault="002275B9" w:rsidP="00D90482">
            <w:pPr>
              <w:jc w:val="right"/>
              <w:rPr>
                <w:color w:val="000000"/>
                <w:sz w:val="19"/>
                <w:szCs w:val="19"/>
              </w:rPr>
            </w:pPr>
            <w:r w:rsidRPr="001A29AE">
              <w:rPr>
                <w:color w:val="000000"/>
                <w:sz w:val="19"/>
                <w:szCs w:val="19"/>
              </w:rPr>
              <w:t>880</w:t>
            </w:r>
          </w:p>
        </w:tc>
        <w:tc>
          <w:tcPr>
            <w:tcW w:w="1174" w:type="dxa"/>
            <w:tcBorders>
              <w:top w:val="nil"/>
              <w:left w:val="nil"/>
              <w:bottom w:val="single" w:sz="4" w:space="0" w:color="auto"/>
              <w:right w:val="single" w:sz="4" w:space="0" w:color="auto"/>
            </w:tcBorders>
            <w:shd w:val="clear" w:color="000000" w:fill="FFFFFF"/>
            <w:hideMark/>
          </w:tcPr>
          <w:p w14:paraId="7FAC0766"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05A4DA54"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18C8B9A1" w14:textId="77777777" w:rsidTr="0035143F">
        <w:trPr>
          <w:trHeight w:val="612"/>
        </w:trPr>
        <w:tc>
          <w:tcPr>
            <w:tcW w:w="1560" w:type="dxa"/>
            <w:tcBorders>
              <w:top w:val="nil"/>
              <w:left w:val="single" w:sz="4" w:space="0" w:color="auto"/>
              <w:bottom w:val="single" w:sz="4" w:space="0" w:color="auto"/>
              <w:right w:val="single" w:sz="4" w:space="0" w:color="auto"/>
            </w:tcBorders>
            <w:shd w:val="clear" w:color="000000" w:fill="FFFFFF"/>
            <w:hideMark/>
          </w:tcPr>
          <w:p w14:paraId="00796FD8" w14:textId="77777777" w:rsidR="002275B9" w:rsidRPr="001A29AE" w:rsidRDefault="002275B9" w:rsidP="00D90482">
            <w:pPr>
              <w:rPr>
                <w:color w:val="000000"/>
                <w:sz w:val="19"/>
                <w:szCs w:val="19"/>
              </w:rPr>
            </w:pPr>
            <w:r w:rsidRPr="001A29AE">
              <w:rPr>
                <w:color w:val="000000"/>
                <w:sz w:val="19"/>
                <w:szCs w:val="19"/>
              </w:rPr>
              <w:t>0951005 Narva Laste Loomemaja</w:t>
            </w:r>
          </w:p>
        </w:tc>
        <w:tc>
          <w:tcPr>
            <w:tcW w:w="708" w:type="dxa"/>
            <w:tcBorders>
              <w:top w:val="nil"/>
              <w:left w:val="nil"/>
              <w:bottom w:val="single" w:sz="4" w:space="0" w:color="auto"/>
              <w:right w:val="single" w:sz="4" w:space="0" w:color="auto"/>
            </w:tcBorders>
            <w:shd w:val="clear" w:color="000000" w:fill="FFFFFF"/>
            <w:hideMark/>
          </w:tcPr>
          <w:p w14:paraId="4DC45150" w14:textId="77777777" w:rsidR="002275B9" w:rsidRPr="001A29AE" w:rsidRDefault="002275B9" w:rsidP="00D90482">
            <w:pPr>
              <w:rPr>
                <w:color w:val="000000"/>
                <w:sz w:val="19"/>
                <w:szCs w:val="19"/>
              </w:rPr>
            </w:pPr>
            <w:r w:rsidRPr="001A29AE">
              <w:rPr>
                <w:color w:val="000000"/>
                <w:sz w:val="19"/>
                <w:szCs w:val="19"/>
              </w:rPr>
              <w:t>09510</w:t>
            </w:r>
          </w:p>
        </w:tc>
        <w:tc>
          <w:tcPr>
            <w:tcW w:w="1419" w:type="dxa"/>
            <w:tcBorders>
              <w:top w:val="nil"/>
              <w:left w:val="nil"/>
              <w:bottom w:val="single" w:sz="4" w:space="0" w:color="auto"/>
              <w:right w:val="single" w:sz="4" w:space="0" w:color="auto"/>
            </w:tcBorders>
            <w:shd w:val="clear" w:color="000000" w:fill="FFFFFF"/>
            <w:hideMark/>
          </w:tcPr>
          <w:p w14:paraId="7F704B78" w14:textId="77777777" w:rsidR="002275B9" w:rsidRPr="001A29AE" w:rsidRDefault="002275B9" w:rsidP="00D90482">
            <w:pPr>
              <w:rPr>
                <w:color w:val="000000"/>
                <w:sz w:val="19"/>
                <w:szCs w:val="19"/>
              </w:rPr>
            </w:pPr>
            <w:r w:rsidRPr="001A29AE">
              <w:rPr>
                <w:color w:val="000000"/>
                <w:sz w:val="19"/>
                <w:szCs w:val="19"/>
              </w:rPr>
              <w:t>Noorte huviharidus ja huvitegevus</w:t>
            </w:r>
          </w:p>
        </w:tc>
        <w:tc>
          <w:tcPr>
            <w:tcW w:w="708" w:type="dxa"/>
            <w:tcBorders>
              <w:top w:val="nil"/>
              <w:left w:val="nil"/>
              <w:bottom w:val="single" w:sz="4" w:space="0" w:color="auto"/>
              <w:right w:val="single" w:sz="4" w:space="0" w:color="auto"/>
            </w:tcBorders>
            <w:shd w:val="clear" w:color="000000" w:fill="FFFFFF"/>
            <w:hideMark/>
          </w:tcPr>
          <w:p w14:paraId="120C24FF"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76F3FB69"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0900F4DE" w14:textId="77777777" w:rsidR="002275B9" w:rsidRPr="001A29AE" w:rsidRDefault="002275B9" w:rsidP="00D90482">
            <w:pPr>
              <w:jc w:val="right"/>
              <w:rPr>
                <w:color w:val="000000"/>
                <w:sz w:val="19"/>
                <w:szCs w:val="19"/>
              </w:rPr>
            </w:pPr>
            <w:r w:rsidRPr="001A29AE">
              <w:rPr>
                <w:color w:val="000000"/>
                <w:sz w:val="19"/>
                <w:szCs w:val="19"/>
              </w:rPr>
              <w:t>799 165</w:t>
            </w:r>
          </w:p>
        </w:tc>
        <w:tc>
          <w:tcPr>
            <w:tcW w:w="1034" w:type="dxa"/>
            <w:tcBorders>
              <w:top w:val="nil"/>
              <w:left w:val="nil"/>
              <w:bottom w:val="single" w:sz="4" w:space="0" w:color="auto"/>
              <w:right w:val="single" w:sz="4" w:space="0" w:color="auto"/>
            </w:tcBorders>
            <w:shd w:val="clear" w:color="000000" w:fill="FFFFFF"/>
            <w:hideMark/>
          </w:tcPr>
          <w:p w14:paraId="04BE96BC" w14:textId="77777777" w:rsidR="002275B9" w:rsidRPr="001A29AE" w:rsidRDefault="002275B9" w:rsidP="00D90482">
            <w:pPr>
              <w:jc w:val="right"/>
              <w:rPr>
                <w:color w:val="000000"/>
                <w:sz w:val="19"/>
                <w:szCs w:val="19"/>
              </w:rPr>
            </w:pPr>
            <w:r w:rsidRPr="001A29AE">
              <w:rPr>
                <w:color w:val="000000"/>
                <w:sz w:val="19"/>
                <w:szCs w:val="19"/>
              </w:rPr>
              <w:t>873 282</w:t>
            </w:r>
          </w:p>
        </w:tc>
        <w:tc>
          <w:tcPr>
            <w:tcW w:w="1174" w:type="dxa"/>
            <w:tcBorders>
              <w:top w:val="nil"/>
              <w:left w:val="nil"/>
              <w:bottom w:val="single" w:sz="4" w:space="0" w:color="auto"/>
              <w:right w:val="single" w:sz="4" w:space="0" w:color="auto"/>
            </w:tcBorders>
            <w:shd w:val="clear" w:color="000000" w:fill="FFFFFF"/>
            <w:hideMark/>
          </w:tcPr>
          <w:p w14:paraId="1EA9529C" w14:textId="77777777" w:rsidR="002275B9" w:rsidRPr="001A29AE" w:rsidRDefault="002275B9" w:rsidP="00D90482">
            <w:pPr>
              <w:jc w:val="right"/>
              <w:rPr>
                <w:color w:val="000000"/>
                <w:sz w:val="19"/>
                <w:szCs w:val="19"/>
              </w:rPr>
            </w:pPr>
            <w:r w:rsidRPr="001A29AE">
              <w:rPr>
                <w:color w:val="000000"/>
                <w:sz w:val="19"/>
                <w:szCs w:val="19"/>
              </w:rPr>
              <w:t>50 547</w:t>
            </w:r>
          </w:p>
        </w:tc>
        <w:tc>
          <w:tcPr>
            <w:tcW w:w="1136" w:type="dxa"/>
            <w:tcBorders>
              <w:top w:val="nil"/>
              <w:left w:val="nil"/>
              <w:bottom w:val="single" w:sz="4" w:space="0" w:color="auto"/>
              <w:right w:val="single" w:sz="4" w:space="0" w:color="auto"/>
            </w:tcBorders>
            <w:shd w:val="clear" w:color="000000" w:fill="FFFFFF"/>
            <w:hideMark/>
          </w:tcPr>
          <w:p w14:paraId="60D2F9DF"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7F908563" w14:textId="77777777" w:rsidTr="0035143F">
        <w:trPr>
          <w:trHeight w:val="612"/>
        </w:trPr>
        <w:tc>
          <w:tcPr>
            <w:tcW w:w="1560" w:type="dxa"/>
            <w:tcBorders>
              <w:top w:val="nil"/>
              <w:left w:val="single" w:sz="4" w:space="0" w:color="auto"/>
              <w:bottom w:val="single" w:sz="4" w:space="0" w:color="auto"/>
              <w:right w:val="single" w:sz="4" w:space="0" w:color="auto"/>
            </w:tcBorders>
            <w:shd w:val="clear" w:color="000000" w:fill="FFFFFF"/>
            <w:hideMark/>
          </w:tcPr>
          <w:p w14:paraId="67861241" w14:textId="77777777" w:rsidR="002275B9" w:rsidRPr="001A29AE" w:rsidRDefault="002275B9" w:rsidP="00D90482">
            <w:pPr>
              <w:rPr>
                <w:color w:val="000000"/>
                <w:sz w:val="19"/>
                <w:szCs w:val="19"/>
              </w:rPr>
            </w:pPr>
            <w:r w:rsidRPr="001A29AE">
              <w:rPr>
                <w:color w:val="000000"/>
                <w:sz w:val="19"/>
                <w:szCs w:val="19"/>
              </w:rPr>
              <w:t>0951005 Narva Laste Loomemaja</w:t>
            </w:r>
          </w:p>
        </w:tc>
        <w:tc>
          <w:tcPr>
            <w:tcW w:w="708" w:type="dxa"/>
            <w:tcBorders>
              <w:top w:val="nil"/>
              <w:left w:val="nil"/>
              <w:bottom w:val="single" w:sz="4" w:space="0" w:color="auto"/>
              <w:right w:val="single" w:sz="4" w:space="0" w:color="auto"/>
            </w:tcBorders>
            <w:shd w:val="clear" w:color="000000" w:fill="FFFFFF"/>
            <w:hideMark/>
          </w:tcPr>
          <w:p w14:paraId="1D772D5E" w14:textId="77777777" w:rsidR="002275B9" w:rsidRPr="001A29AE" w:rsidRDefault="002275B9" w:rsidP="00D90482">
            <w:pPr>
              <w:rPr>
                <w:color w:val="000000"/>
                <w:sz w:val="19"/>
                <w:szCs w:val="19"/>
              </w:rPr>
            </w:pPr>
            <w:r w:rsidRPr="001A29AE">
              <w:rPr>
                <w:color w:val="000000"/>
                <w:sz w:val="19"/>
                <w:szCs w:val="19"/>
              </w:rPr>
              <w:t>09510</w:t>
            </w:r>
          </w:p>
        </w:tc>
        <w:tc>
          <w:tcPr>
            <w:tcW w:w="1419" w:type="dxa"/>
            <w:tcBorders>
              <w:top w:val="nil"/>
              <w:left w:val="nil"/>
              <w:bottom w:val="single" w:sz="4" w:space="0" w:color="auto"/>
              <w:right w:val="single" w:sz="4" w:space="0" w:color="auto"/>
            </w:tcBorders>
            <w:shd w:val="clear" w:color="000000" w:fill="FFFFFF"/>
            <w:hideMark/>
          </w:tcPr>
          <w:p w14:paraId="00143C41" w14:textId="77777777" w:rsidR="002275B9" w:rsidRPr="001A29AE" w:rsidRDefault="002275B9" w:rsidP="00D90482">
            <w:pPr>
              <w:rPr>
                <w:color w:val="000000"/>
                <w:sz w:val="19"/>
                <w:szCs w:val="19"/>
              </w:rPr>
            </w:pPr>
            <w:r w:rsidRPr="001A29AE">
              <w:rPr>
                <w:color w:val="000000"/>
                <w:sz w:val="19"/>
                <w:szCs w:val="19"/>
              </w:rPr>
              <w:t>Noorte huviharidus ja huvitegevus</w:t>
            </w:r>
          </w:p>
        </w:tc>
        <w:tc>
          <w:tcPr>
            <w:tcW w:w="708" w:type="dxa"/>
            <w:tcBorders>
              <w:top w:val="nil"/>
              <w:left w:val="nil"/>
              <w:bottom w:val="single" w:sz="4" w:space="0" w:color="auto"/>
              <w:right w:val="single" w:sz="4" w:space="0" w:color="auto"/>
            </w:tcBorders>
            <w:shd w:val="clear" w:color="000000" w:fill="FFFFFF"/>
            <w:hideMark/>
          </w:tcPr>
          <w:p w14:paraId="23583992"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0AA5531C"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03721BB6" w14:textId="77777777" w:rsidR="002275B9" w:rsidRPr="001A29AE" w:rsidRDefault="002275B9" w:rsidP="00D90482">
            <w:pPr>
              <w:jc w:val="right"/>
              <w:rPr>
                <w:color w:val="000000"/>
                <w:sz w:val="19"/>
                <w:szCs w:val="19"/>
              </w:rPr>
            </w:pPr>
            <w:r w:rsidRPr="001A29AE">
              <w:rPr>
                <w:color w:val="000000"/>
                <w:sz w:val="19"/>
                <w:szCs w:val="19"/>
              </w:rPr>
              <w:t>719 270</w:t>
            </w:r>
          </w:p>
        </w:tc>
        <w:tc>
          <w:tcPr>
            <w:tcW w:w="1034" w:type="dxa"/>
            <w:tcBorders>
              <w:top w:val="nil"/>
              <w:left w:val="nil"/>
              <w:bottom w:val="single" w:sz="4" w:space="0" w:color="auto"/>
              <w:right w:val="single" w:sz="4" w:space="0" w:color="auto"/>
            </w:tcBorders>
            <w:shd w:val="clear" w:color="000000" w:fill="FFFFFF"/>
            <w:hideMark/>
          </w:tcPr>
          <w:p w14:paraId="4B9DD3FB" w14:textId="77777777" w:rsidR="002275B9" w:rsidRPr="001A29AE" w:rsidRDefault="002275B9" w:rsidP="00D90482">
            <w:pPr>
              <w:jc w:val="right"/>
              <w:rPr>
                <w:color w:val="000000"/>
                <w:sz w:val="19"/>
                <w:szCs w:val="19"/>
              </w:rPr>
            </w:pPr>
            <w:r w:rsidRPr="001A29AE">
              <w:rPr>
                <w:color w:val="000000"/>
                <w:sz w:val="19"/>
                <w:szCs w:val="19"/>
              </w:rPr>
              <w:t>789 233</w:t>
            </w:r>
          </w:p>
        </w:tc>
        <w:tc>
          <w:tcPr>
            <w:tcW w:w="1174" w:type="dxa"/>
            <w:tcBorders>
              <w:top w:val="nil"/>
              <w:left w:val="nil"/>
              <w:bottom w:val="single" w:sz="4" w:space="0" w:color="auto"/>
              <w:right w:val="single" w:sz="4" w:space="0" w:color="auto"/>
            </w:tcBorders>
            <w:shd w:val="clear" w:color="000000" w:fill="FFFFFF"/>
            <w:hideMark/>
          </w:tcPr>
          <w:p w14:paraId="00DA2D3D" w14:textId="77777777" w:rsidR="002275B9" w:rsidRPr="001A29AE" w:rsidRDefault="002275B9" w:rsidP="00D90482">
            <w:pPr>
              <w:jc w:val="right"/>
              <w:rPr>
                <w:color w:val="000000"/>
                <w:sz w:val="19"/>
                <w:szCs w:val="19"/>
              </w:rPr>
            </w:pPr>
            <w:r w:rsidRPr="001A29AE">
              <w:rPr>
                <w:color w:val="000000"/>
                <w:sz w:val="19"/>
                <w:szCs w:val="19"/>
              </w:rPr>
              <w:t>49 543</w:t>
            </w:r>
          </w:p>
        </w:tc>
        <w:tc>
          <w:tcPr>
            <w:tcW w:w="1136" w:type="dxa"/>
            <w:tcBorders>
              <w:top w:val="nil"/>
              <w:left w:val="nil"/>
              <w:bottom w:val="single" w:sz="4" w:space="0" w:color="auto"/>
              <w:right w:val="single" w:sz="4" w:space="0" w:color="auto"/>
            </w:tcBorders>
            <w:shd w:val="clear" w:color="000000" w:fill="FFFFFF"/>
            <w:hideMark/>
          </w:tcPr>
          <w:p w14:paraId="4D062399"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470C3371" w14:textId="77777777" w:rsidTr="0035143F">
        <w:trPr>
          <w:trHeight w:val="612"/>
        </w:trPr>
        <w:tc>
          <w:tcPr>
            <w:tcW w:w="1560" w:type="dxa"/>
            <w:tcBorders>
              <w:top w:val="nil"/>
              <w:left w:val="single" w:sz="4" w:space="0" w:color="auto"/>
              <w:bottom w:val="single" w:sz="4" w:space="0" w:color="auto"/>
              <w:right w:val="single" w:sz="4" w:space="0" w:color="auto"/>
            </w:tcBorders>
            <w:shd w:val="clear" w:color="000000" w:fill="FFFFFF"/>
            <w:hideMark/>
          </w:tcPr>
          <w:p w14:paraId="665A2657" w14:textId="77777777" w:rsidR="002275B9" w:rsidRPr="001A29AE" w:rsidRDefault="002275B9" w:rsidP="00D90482">
            <w:pPr>
              <w:rPr>
                <w:color w:val="000000"/>
                <w:sz w:val="19"/>
                <w:szCs w:val="19"/>
              </w:rPr>
            </w:pPr>
            <w:r w:rsidRPr="001A29AE">
              <w:rPr>
                <w:color w:val="000000"/>
                <w:sz w:val="19"/>
                <w:szCs w:val="19"/>
              </w:rPr>
              <w:t>0951005 Narva Laste Loomemaja</w:t>
            </w:r>
          </w:p>
        </w:tc>
        <w:tc>
          <w:tcPr>
            <w:tcW w:w="708" w:type="dxa"/>
            <w:tcBorders>
              <w:top w:val="nil"/>
              <w:left w:val="nil"/>
              <w:bottom w:val="single" w:sz="4" w:space="0" w:color="auto"/>
              <w:right w:val="single" w:sz="4" w:space="0" w:color="auto"/>
            </w:tcBorders>
            <w:shd w:val="clear" w:color="000000" w:fill="FFFFFF"/>
            <w:hideMark/>
          </w:tcPr>
          <w:p w14:paraId="2B7DCFB8" w14:textId="77777777" w:rsidR="002275B9" w:rsidRPr="001A29AE" w:rsidRDefault="002275B9" w:rsidP="00D90482">
            <w:pPr>
              <w:rPr>
                <w:color w:val="000000"/>
                <w:sz w:val="19"/>
                <w:szCs w:val="19"/>
              </w:rPr>
            </w:pPr>
            <w:r w:rsidRPr="001A29AE">
              <w:rPr>
                <w:color w:val="000000"/>
                <w:sz w:val="19"/>
                <w:szCs w:val="19"/>
              </w:rPr>
              <w:t>09510</w:t>
            </w:r>
          </w:p>
        </w:tc>
        <w:tc>
          <w:tcPr>
            <w:tcW w:w="1419" w:type="dxa"/>
            <w:tcBorders>
              <w:top w:val="nil"/>
              <w:left w:val="nil"/>
              <w:bottom w:val="single" w:sz="4" w:space="0" w:color="auto"/>
              <w:right w:val="single" w:sz="4" w:space="0" w:color="auto"/>
            </w:tcBorders>
            <w:shd w:val="clear" w:color="000000" w:fill="FFFFFF"/>
            <w:hideMark/>
          </w:tcPr>
          <w:p w14:paraId="14967FD7" w14:textId="77777777" w:rsidR="002275B9" w:rsidRPr="001A29AE" w:rsidRDefault="002275B9" w:rsidP="00D90482">
            <w:pPr>
              <w:rPr>
                <w:color w:val="000000"/>
                <w:sz w:val="19"/>
                <w:szCs w:val="19"/>
              </w:rPr>
            </w:pPr>
            <w:r w:rsidRPr="001A29AE">
              <w:rPr>
                <w:color w:val="000000"/>
                <w:sz w:val="19"/>
                <w:szCs w:val="19"/>
              </w:rPr>
              <w:t>Noorte huviharidus ja huvitegevus</w:t>
            </w:r>
          </w:p>
        </w:tc>
        <w:tc>
          <w:tcPr>
            <w:tcW w:w="708" w:type="dxa"/>
            <w:tcBorders>
              <w:top w:val="nil"/>
              <w:left w:val="nil"/>
              <w:bottom w:val="single" w:sz="4" w:space="0" w:color="auto"/>
              <w:right w:val="single" w:sz="4" w:space="0" w:color="auto"/>
            </w:tcBorders>
            <w:shd w:val="clear" w:color="000000" w:fill="FFFFFF"/>
            <w:hideMark/>
          </w:tcPr>
          <w:p w14:paraId="6CB32535"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2FA754BF"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416AEBD8" w14:textId="77777777" w:rsidR="002275B9" w:rsidRPr="001A29AE" w:rsidRDefault="002275B9" w:rsidP="00D90482">
            <w:pPr>
              <w:jc w:val="right"/>
              <w:rPr>
                <w:color w:val="000000"/>
                <w:sz w:val="19"/>
                <w:szCs w:val="19"/>
              </w:rPr>
            </w:pPr>
            <w:r w:rsidRPr="001A29AE">
              <w:rPr>
                <w:color w:val="000000"/>
                <w:sz w:val="19"/>
                <w:szCs w:val="19"/>
              </w:rPr>
              <w:t>79 895</w:t>
            </w:r>
          </w:p>
        </w:tc>
        <w:tc>
          <w:tcPr>
            <w:tcW w:w="1034" w:type="dxa"/>
            <w:tcBorders>
              <w:top w:val="nil"/>
              <w:left w:val="nil"/>
              <w:bottom w:val="single" w:sz="4" w:space="0" w:color="auto"/>
              <w:right w:val="single" w:sz="4" w:space="0" w:color="auto"/>
            </w:tcBorders>
            <w:shd w:val="clear" w:color="000000" w:fill="FFFFFF"/>
            <w:hideMark/>
          </w:tcPr>
          <w:p w14:paraId="3DE689BF" w14:textId="77777777" w:rsidR="002275B9" w:rsidRPr="001A29AE" w:rsidRDefault="002275B9" w:rsidP="00D90482">
            <w:pPr>
              <w:jc w:val="right"/>
              <w:rPr>
                <w:color w:val="000000"/>
                <w:sz w:val="19"/>
                <w:szCs w:val="19"/>
              </w:rPr>
            </w:pPr>
            <w:r w:rsidRPr="001A29AE">
              <w:rPr>
                <w:color w:val="000000"/>
                <w:sz w:val="19"/>
                <w:szCs w:val="19"/>
              </w:rPr>
              <w:t>84 049</w:t>
            </w:r>
          </w:p>
        </w:tc>
        <w:tc>
          <w:tcPr>
            <w:tcW w:w="1174" w:type="dxa"/>
            <w:tcBorders>
              <w:top w:val="nil"/>
              <w:left w:val="nil"/>
              <w:bottom w:val="single" w:sz="4" w:space="0" w:color="auto"/>
              <w:right w:val="single" w:sz="4" w:space="0" w:color="auto"/>
            </w:tcBorders>
            <w:shd w:val="clear" w:color="000000" w:fill="FFFFFF"/>
            <w:hideMark/>
          </w:tcPr>
          <w:p w14:paraId="503F3AC7" w14:textId="77777777" w:rsidR="002275B9" w:rsidRPr="001A29AE" w:rsidRDefault="002275B9" w:rsidP="00D90482">
            <w:pPr>
              <w:jc w:val="right"/>
              <w:rPr>
                <w:color w:val="000000"/>
                <w:sz w:val="19"/>
                <w:szCs w:val="19"/>
              </w:rPr>
            </w:pPr>
            <w:r w:rsidRPr="001A29AE">
              <w:rPr>
                <w:color w:val="000000"/>
                <w:sz w:val="19"/>
                <w:szCs w:val="19"/>
              </w:rPr>
              <w:t>1 004</w:t>
            </w:r>
          </w:p>
        </w:tc>
        <w:tc>
          <w:tcPr>
            <w:tcW w:w="1136" w:type="dxa"/>
            <w:tcBorders>
              <w:top w:val="nil"/>
              <w:left w:val="nil"/>
              <w:bottom w:val="single" w:sz="4" w:space="0" w:color="auto"/>
              <w:right w:val="single" w:sz="4" w:space="0" w:color="auto"/>
            </w:tcBorders>
            <w:shd w:val="clear" w:color="000000" w:fill="FFFFFF"/>
            <w:hideMark/>
          </w:tcPr>
          <w:p w14:paraId="24BECEB1"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76312761" w14:textId="77777777" w:rsidTr="0035143F">
        <w:trPr>
          <w:trHeight w:val="612"/>
        </w:trPr>
        <w:tc>
          <w:tcPr>
            <w:tcW w:w="1560" w:type="dxa"/>
            <w:tcBorders>
              <w:top w:val="nil"/>
              <w:left w:val="single" w:sz="4" w:space="0" w:color="auto"/>
              <w:bottom w:val="single" w:sz="4" w:space="0" w:color="auto"/>
              <w:right w:val="single" w:sz="4" w:space="0" w:color="auto"/>
            </w:tcBorders>
            <w:shd w:val="clear" w:color="000000" w:fill="FFFFFF"/>
            <w:hideMark/>
          </w:tcPr>
          <w:p w14:paraId="3A1E5968" w14:textId="77777777" w:rsidR="002275B9" w:rsidRPr="001A29AE" w:rsidRDefault="002275B9" w:rsidP="00D90482">
            <w:pPr>
              <w:rPr>
                <w:color w:val="000000"/>
                <w:sz w:val="19"/>
                <w:szCs w:val="19"/>
              </w:rPr>
            </w:pPr>
            <w:r w:rsidRPr="001A29AE">
              <w:rPr>
                <w:color w:val="000000"/>
                <w:sz w:val="19"/>
                <w:szCs w:val="19"/>
              </w:rPr>
              <w:t>0951005 Narva Laste Loomemaja</w:t>
            </w:r>
          </w:p>
        </w:tc>
        <w:tc>
          <w:tcPr>
            <w:tcW w:w="708" w:type="dxa"/>
            <w:tcBorders>
              <w:top w:val="nil"/>
              <w:left w:val="nil"/>
              <w:bottom w:val="single" w:sz="4" w:space="0" w:color="auto"/>
              <w:right w:val="single" w:sz="4" w:space="0" w:color="auto"/>
            </w:tcBorders>
            <w:shd w:val="clear" w:color="000000" w:fill="FFFFFF"/>
            <w:hideMark/>
          </w:tcPr>
          <w:p w14:paraId="3958BF14" w14:textId="77777777" w:rsidR="002275B9" w:rsidRPr="001A29AE" w:rsidRDefault="002275B9" w:rsidP="00D90482">
            <w:pPr>
              <w:rPr>
                <w:color w:val="000000"/>
                <w:sz w:val="19"/>
                <w:szCs w:val="19"/>
              </w:rPr>
            </w:pPr>
            <w:r w:rsidRPr="001A29AE">
              <w:rPr>
                <w:color w:val="000000"/>
                <w:sz w:val="19"/>
                <w:szCs w:val="19"/>
              </w:rPr>
              <w:t>09510</w:t>
            </w:r>
          </w:p>
        </w:tc>
        <w:tc>
          <w:tcPr>
            <w:tcW w:w="1419" w:type="dxa"/>
            <w:tcBorders>
              <w:top w:val="nil"/>
              <w:left w:val="nil"/>
              <w:bottom w:val="single" w:sz="4" w:space="0" w:color="auto"/>
              <w:right w:val="single" w:sz="4" w:space="0" w:color="auto"/>
            </w:tcBorders>
            <w:shd w:val="clear" w:color="000000" w:fill="FFFFFF"/>
            <w:hideMark/>
          </w:tcPr>
          <w:p w14:paraId="1CA72302" w14:textId="77777777" w:rsidR="002275B9" w:rsidRPr="001A29AE" w:rsidRDefault="002275B9" w:rsidP="00D90482">
            <w:pPr>
              <w:rPr>
                <w:color w:val="000000"/>
                <w:sz w:val="19"/>
                <w:szCs w:val="19"/>
              </w:rPr>
            </w:pPr>
            <w:r w:rsidRPr="001A29AE">
              <w:rPr>
                <w:color w:val="000000"/>
                <w:sz w:val="19"/>
                <w:szCs w:val="19"/>
              </w:rPr>
              <w:t>Noorte huviharidus ja huvitegevus</w:t>
            </w:r>
          </w:p>
        </w:tc>
        <w:tc>
          <w:tcPr>
            <w:tcW w:w="708" w:type="dxa"/>
            <w:tcBorders>
              <w:top w:val="nil"/>
              <w:left w:val="nil"/>
              <w:bottom w:val="single" w:sz="4" w:space="0" w:color="auto"/>
              <w:right w:val="single" w:sz="4" w:space="0" w:color="auto"/>
            </w:tcBorders>
            <w:shd w:val="clear" w:color="000000" w:fill="FFFFFF"/>
            <w:hideMark/>
          </w:tcPr>
          <w:p w14:paraId="52F6B4CE"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5D831BB3" w14:textId="77777777" w:rsidR="002275B9" w:rsidRPr="001A29AE" w:rsidRDefault="002275B9" w:rsidP="00D90482">
            <w:pPr>
              <w:rPr>
                <w:color w:val="000000"/>
                <w:sz w:val="19"/>
                <w:szCs w:val="19"/>
              </w:rPr>
            </w:pPr>
            <w:r w:rsidRPr="001A29AE">
              <w:rPr>
                <w:color w:val="000000"/>
                <w:sz w:val="19"/>
                <w:szCs w:val="19"/>
              </w:rPr>
              <w:t>KOKKU OMATULUD</w:t>
            </w:r>
          </w:p>
        </w:tc>
        <w:tc>
          <w:tcPr>
            <w:tcW w:w="1063" w:type="dxa"/>
            <w:tcBorders>
              <w:top w:val="nil"/>
              <w:left w:val="nil"/>
              <w:bottom w:val="single" w:sz="4" w:space="0" w:color="auto"/>
              <w:right w:val="single" w:sz="4" w:space="0" w:color="auto"/>
            </w:tcBorders>
            <w:shd w:val="clear" w:color="000000" w:fill="FFFFFF"/>
            <w:hideMark/>
          </w:tcPr>
          <w:p w14:paraId="09CA8C34" w14:textId="77777777" w:rsidR="002275B9" w:rsidRPr="001A29AE" w:rsidRDefault="002275B9" w:rsidP="00D90482">
            <w:pPr>
              <w:jc w:val="right"/>
              <w:rPr>
                <w:color w:val="000000"/>
                <w:sz w:val="19"/>
                <w:szCs w:val="19"/>
              </w:rPr>
            </w:pPr>
            <w:r w:rsidRPr="001A29AE">
              <w:rPr>
                <w:color w:val="000000"/>
                <w:sz w:val="19"/>
                <w:szCs w:val="19"/>
              </w:rPr>
              <w:t>110 170</w:t>
            </w:r>
          </w:p>
        </w:tc>
        <w:tc>
          <w:tcPr>
            <w:tcW w:w="1034" w:type="dxa"/>
            <w:tcBorders>
              <w:top w:val="nil"/>
              <w:left w:val="nil"/>
              <w:bottom w:val="single" w:sz="4" w:space="0" w:color="auto"/>
              <w:right w:val="single" w:sz="4" w:space="0" w:color="auto"/>
            </w:tcBorders>
            <w:shd w:val="clear" w:color="000000" w:fill="FFFFFF"/>
            <w:hideMark/>
          </w:tcPr>
          <w:p w14:paraId="3A716921" w14:textId="77777777" w:rsidR="002275B9" w:rsidRPr="001A29AE" w:rsidRDefault="002275B9" w:rsidP="00D90482">
            <w:pPr>
              <w:jc w:val="right"/>
              <w:rPr>
                <w:color w:val="000000"/>
                <w:sz w:val="19"/>
                <w:szCs w:val="19"/>
              </w:rPr>
            </w:pPr>
            <w:r w:rsidRPr="001A29AE">
              <w:rPr>
                <w:color w:val="000000"/>
                <w:sz w:val="19"/>
                <w:szCs w:val="19"/>
              </w:rPr>
              <w:t>144 450</w:t>
            </w:r>
          </w:p>
        </w:tc>
        <w:tc>
          <w:tcPr>
            <w:tcW w:w="1174" w:type="dxa"/>
            <w:tcBorders>
              <w:top w:val="nil"/>
              <w:left w:val="nil"/>
              <w:bottom w:val="single" w:sz="4" w:space="0" w:color="auto"/>
              <w:right w:val="single" w:sz="4" w:space="0" w:color="auto"/>
            </w:tcBorders>
            <w:shd w:val="clear" w:color="000000" w:fill="FFFFFF"/>
            <w:hideMark/>
          </w:tcPr>
          <w:p w14:paraId="2BDAE058"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06DD6325"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58A1E5E7" w14:textId="77777777" w:rsidTr="0035143F">
        <w:trPr>
          <w:trHeight w:val="612"/>
        </w:trPr>
        <w:tc>
          <w:tcPr>
            <w:tcW w:w="1560" w:type="dxa"/>
            <w:tcBorders>
              <w:top w:val="nil"/>
              <w:left w:val="single" w:sz="4" w:space="0" w:color="auto"/>
              <w:bottom w:val="single" w:sz="4" w:space="0" w:color="auto"/>
              <w:right w:val="single" w:sz="4" w:space="0" w:color="auto"/>
            </w:tcBorders>
            <w:shd w:val="clear" w:color="000000" w:fill="FFFFFF"/>
            <w:hideMark/>
          </w:tcPr>
          <w:p w14:paraId="56C0A322" w14:textId="77777777" w:rsidR="002275B9" w:rsidRPr="001A29AE" w:rsidRDefault="002275B9" w:rsidP="00D90482">
            <w:pPr>
              <w:rPr>
                <w:color w:val="000000"/>
                <w:sz w:val="19"/>
                <w:szCs w:val="19"/>
              </w:rPr>
            </w:pPr>
            <w:r w:rsidRPr="001A29AE">
              <w:rPr>
                <w:color w:val="000000"/>
                <w:sz w:val="19"/>
                <w:szCs w:val="19"/>
              </w:rPr>
              <w:t>0951005 Narva Laste Loomemaja</w:t>
            </w:r>
          </w:p>
        </w:tc>
        <w:tc>
          <w:tcPr>
            <w:tcW w:w="708" w:type="dxa"/>
            <w:tcBorders>
              <w:top w:val="nil"/>
              <w:left w:val="nil"/>
              <w:bottom w:val="single" w:sz="4" w:space="0" w:color="auto"/>
              <w:right w:val="single" w:sz="4" w:space="0" w:color="auto"/>
            </w:tcBorders>
            <w:shd w:val="clear" w:color="000000" w:fill="FFFFFF"/>
            <w:hideMark/>
          </w:tcPr>
          <w:p w14:paraId="373F2299" w14:textId="77777777" w:rsidR="002275B9" w:rsidRPr="001A29AE" w:rsidRDefault="002275B9" w:rsidP="00D90482">
            <w:pPr>
              <w:rPr>
                <w:color w:val="000000"/>
                <w:sz w:val="19"/>
                <w:szCs w:val="19"/>
              </w:rPr>
            </w:pPr>
            <w:r w:rsidRPr="001A29AE">
              <w:rPr>
                <w:color w:val="000000"/>
                <w:sz w:val="19"/>
                <w:szCs w:val="19"/>
              </w:rPr>
              <w:t>09510</w:t>
            </w:r>
          </w:p>
        </w:tc>
        <w:tc>
          <w:tcPr>
            <w:tcW w:w="1419" w:type="dxa"/>
            <w:tcBorders>
              <w:top w:val="nil"/>
              <w:left w:val="nil"/>
              <w:bottom w:val="single" w:sz="4" w:space="0" w:color="auto"/>
              <w:right w:val="single" w:sz="4" w:space="0" w:color="auto"/>
            </w:tcBorders>
            <w:shd w:val="clear" w:color="000000" w:fill="FFFFFF"/>
            <w:hideMark/>
          </w:tcPr>
          <w:p w14:paraId="0C1F19DB" w14:textId="77777777" w:rsidR="002275B9" w:rsidRPr="001A29AE" w:rsidRDefault="002275B9" w:rsidP="00D90482">
            <w:pPr>
              <w:rPr>
                <w:color w:val="000000"/>
                <w:sz w:val="19"/>
                <w:szCs w:val="19"/>
              </w:rPr>
            </w:pPr>
            <w:r w:rsidRPr="001A29AE">
              <w:rPr>
                <w:color w:val="000000"/>
                <w:sz w:val="19"/>
                <w:szCs w:val="19"/>
              </w:rPr>
              <w:t>Noorte huviharidus ja huvitegevus</w:t>
            </w:r>
          </w:p>
        </w:tc>
        <w:tc>
          <w:tcPr>
            <w:tcW w:w="708" w:type="dxa"/>
            <w:tcBorders>
              <w:top w:val="nil"/>
              <w:left w:val="nil"/>
              <w:bottom w:val="single" w:sz="4" w:space="0" w:color="auto"/>
              <w:right w:val="single" w:sz="4" w:space="0" w:color="auto"/>
            </w:tcBorders>
            <w:shd w:val="clear" w:color="000000" w:fill="FFFFFF"/>
            <w:hideMark/>
          </w:tcPr>
          <w:p w14:paraId="202FAAF8" w14:textId="77777777" w:rsidR="002275B9" w:rsidRPr="001A29AE" w:rsidRDefault="002275B9" w:rsidP="00D90482">
            <w:pPr>
              <w:rPr>
                <w:color w:val="000000"/>
                <w:sz w:val="19"/>
                <w:szCs w:val="19"/>
              </w:rPr>
            </w:pPr>
            <w:r w:rsidRPr="001A29AE">
              <w:rPr>
                <w:color w:val="000000"/>
                <w:sz w:val="19"/>
                <w:szCs w:val="19"/>
              </w:rPr>
              <w:t>3220</w:t>
            </w:r>
          </w:p>
        </w:tc>
        <w:tc>
          <w:tcPr>
            <w:tcW w:w="1590" w:type="dxa"/>
            <w:tcBorders>
              <w:top w:val="nil"/>
              <w:left w:val="nil"/>
              <w:bottom w:val="single" w:sz="4" w:space="0" w:color="auto"/>
              <w:right w:val="single" w:sz="4" w:space="0" w:color="auto"/>
            </w:tcBorders>
            <w:shd w:val="clear" w:color="000000" w:fill="FFFFFF"/>
            <w:hideMark/>
          </w:tcPr>
          <w:p w14:paraId="5FBEBFB6" w14:textId="77777777" w:rsidR="002275B9" w:rsidRPr="001A29AE" w:rsidRDefault="002275B9" w:rsidP="00D90482">
            <w:pPr>
              <w:rPr>
                <w:color w:val="000000"/>
                <w:sz w:val="19"/>
                <w:szCs w:val="19"/>
              </w:rPr>
            </w:pPr>
            <w:r w:rsidRPr="001A29AE">
              <w:rPr>
                <w:color w:val="000000"/>
                <w:sz w:val="19"/>
                <w:szCs w:val="19"/>
              </w:rPr>
              <w:t>Tulud haridusalasest tegevusest</w:t>
            </w:r>
          </w:p>
        </w:tc>
        <w:tc>
          <w:tcPr>
            <w:tcW w:w="1063" w:type="dxa"/>
            <w:tcBorders>
              <w:top w:val="nil"/>
              <w:left w:val="nil"/>
              <w:bottom w:val="single" w:sz="4" w:space="0" w:color="auto"/>
              <w:right w:val="single" w:sz="4" w:space="0" w:color="auto"/>
            </w:tcBorders>
            <w:shd w:val="clear" w:color="000000" w:fill="FFFFFF"/>
            <w:hideMark/>
          </w:tcPr>
          <w:p w14:paraId="33CD9E3B" w14:textId="77777777" w:rsidR="002275B9" w:rsidRPr="001A29AE" w:rsidRDefault="002275B9" w:rsidP="00D90482">
            <w:pPr>
              <w:jc w:val="right"/>
              <w:rPr>
                <w:color w:val="000000"/>
                <w:sz w:val="19"/>
                <w:szCs w:val="19"/>
              </w:rPr>
            </w:pPr>
            <w:r w:rsidRPr="001A29AE">
              <w:rPr>
                <w:color w:val="000000"/>
                <w:sz w:val="19"/>
                <w:szCs w:val="19"/>
              </w:rPr>
              <w:t>110 170</w:t>
            </w:r>
          </w:p>
        </w:tc>
        <w:tc>
          <w:tcPr>
            <w:tcW w:w="1034" w:type="dxa"/>
            <w:tcBorders>
              <w:top w:val="nil"/>
              <w:left w:val="nil"/>
              <w:bottom w:val="single" w:sz="4" w:space="0" w:color="auto"/>
              <w:right w:val="single" w:sz="4" w:space="0" w:color="auto"/>
            </w:tcBorders>
            <w:shd w:val="clear" w:color="000000" w:fill="FFFFFF"/>
            <w:hideMark/>
          </w:tcPr>
          <w:p w14:paraId="723C1399" w14:textId="77777777" w:rsidR="002275B9" w:rsidRPr="001A29AE" w:rsidRDefault="002275B9" w:rsidP="00D90482">
            <w:pPr>
              <w:jc w:val="right"/>
              <w:rPr>
                <w:color w:val="000000"/>
                <w:sz w:val="19"/>
                <w:szCs w:val="19"/>
              </w:rPr>
            </w:pPr>
            <w:r w:rsidRPr="001A29AE">
              <w:rPr>
                <w:color w:val="000000"/>
                <w:sz w:val="19"/>
                <w:szCs w:val="19"/>
              </w:rPr>
              <w:t>144 390</w:t>
            </w:r>
          </w:p>
        </w:tc>
        <w:tc>
          <w:tcPr>
            <w:tcW w:w="1174" w:type="dxa"/>
            <w:tcBorders>
              <w:top w:val="nil"/>
              <w:left w:val="nil"/>
              <w:bottom w:val="single" w:sz="4" w:space="0" w:color="auto"/>
              <w:right w:val="single" w:sz="4" w:space="0" w:color="auto"/>
            </w:tcBorders>
            <w:shd w:val="clear" w:color="000000" w:fill="FFFFFF"/>
            <w:hideMark/>
          </w:tcPr>
          <w:p w14:paraId="05C8D071"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03F13C45"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3CCB842B" w14:textId="77777777" w:rsidTr="0035143F">
        <w:trPr>
          <w:trHeight w:val="612"/>
        </w:trPr>
        <w:tc>
          <w:tcPr>
            <w:tcW w:w="1560" w:type="dxa"/>
            <w:tcBorders>
              <w:top w:val="nil"/>
              <w:left w:val="single" w:sz="4" w:space="0" w:color="auto"/>
              <w:bottom w:val="single" w:sz="4" w:space="0" w:color="auto"/>
              <w:right w:val="single" w:sz="4" w:space="0" w:color="auto"/>
            </w:tcBorders>
            <w:shd w:val="clear" w:color="000000" w:fill="FFFFFF"/>
            <w:hideMark/>
          </w:tcPr>
          <w:p w14:paraId="55FDA9A8" w14:textId="77777777" w:rsidR="002275B9" w:rsidRPr="001A29AE" w:rsidRDefault="002275B9" w:rsidP="00D90482">
            <w:pPr>
              <w:rPr>
                <w:color w:val="000000"/>
                <w:sz w:val="19"/>
                <w:szCs w:val="19"/>
              </w:rPr>
            </w:pPr>
            <w:r w:rsidRPr="001A29AE">
              <w:rPr>
                <w:color w:val="000000"/>
                <w:sz w:val="19"/>
                <w:szCs w:val="19"/>
              </w:rPr>
              <w:t>0951005 Narva Laste Loomemaja</w:t>
            </w:r>
          </w:p>
        </w:tc>
        <w:tc>
          <w:tcPr>
            <w:tcW w:w="708" w:type="dxa"/>
            <w:tcBorders>
              <w:top w:val="nil"/>
              <w:left w:val="nil"/>
              <w:bottom w:val="single" w:sz="4" w:space="0" w:color="auto"/>
              <w:right w:val="single" w:sz="4" w:space="0" w:color="auto"/>
            </w:tcBorders>
            <w:shd w:val="clear" w:color="000000" w:fill="FFFFFF"/>
            <w:hideMark/>
          </w:tcPr>
          <w:p w14:paraId="7F626A98" w14:textId="77777777" w:rsidR="002275B9" w:rsidRPr="001A29AE" w:rsidRDefault="002275B9" w:rsidP="00D90482">
            <w:pPr>
              <w:rPr>
                <w:color w:val="000000"/>
                <w:sz w:val="19"/>
                <w:szCs w:val="19"/>
              </w:rPr>
            </w:pPr>
            <w:r w:rsidRPr="001A29AE">
              <w:rPr>
                <w:color w:val="000000"/>
                <w:sz w:val="19"/>
                <w:szCs w:val="19"/>
              </w:rPr>
              <w:t>09510</w:t>
            </w:r>
          </w:p>
        </w:tc>
        <w:tc>
          <w:tcPr>
            <w:tcW w:w="1419" w:type="dxa"/>
            <w:tcBorders>
              <w:top w:val="nil"/>
              <w:left w:val="nil"/>
              <w:bottom w:val="single" w:sz="4" w:space="0" w:color="auto"/>
              <w:right w:val="single" w:sz="4" w:space="0" w:color="auto"/>
            </w:tcBorders>
            <w:shd w:val="clear" w:color="000000" w:fill="FFFFFF"/>
            <w:hideMark/>
          </w:tcPr>
          <w:p w14:paraId="7DA03DE1" w14:textId="77777777" w:rsidR="002275B9" w:rsidRPr="001A29AE" w:rsidRDefault="002275B9" w:rsidP="00D90482">
            <w:pPr>
              <w:rPr>
                <w:color w:val="000000"/>
                <w:sz w:val="19"/>
                <w:szCs w:val="19"/>
              </w:rPr>
            </w:pPr>
            <w:r w:rsidRPr="001A29AE">
              <w:rPr>
                <w:color w:val="000000"/>
                <w:sz w:val="19"/>
                <w:szCs w:val="19"/>
              </w:rPr>
              <w:t>Noorte huviharidus ja huvitegevus</w:t>
            </w:r>
          </w:p>
        </w:tc>
        <w:tc>
          <w:tcPr>
            <w:tcW w:w="708" w:type="dxa"/>
            <w:tcBorders>
              <w:top w:val="nil"/>
              <w:left w:val="nil"/>
              <w:bottom w:val="single" w:sz="4" w:space="0" w:color="auto"/>
              <w:right w:val="single" w:sz="4" w:space="0" w:color="auto"/>
            </w:tcBorders>
            <w:shd w:val="clear" w:color="000000" w:fill="FFFFFF"/>
            <w:hideMark/>
          </w:tcPr>
          <w:p w14:paraId="0772D9E7" w14:textId="77777777" w:rsidR="002275B9" w:rsidRPr="001A29AE" w:rsidRDefault="002275B9" w:rsidP="00D90482">
            <w:pPr>
              <w:rPr>
                <w:color w:val="000000"/>
                <w:sz w:val="19"/>
                <w:szCs w:val="19"/>
              </w:rPr>
            </w:pPr>
            <w:r w:rsidRPr="001A29AE">
              <w:rPr>
                <w:color w:val="000000"/>
                <w:sz w:val="19"/>
                <w:szCs w:val="19"/>
              </w:rPr>
              <w:t>3233</w:t>
            </w:r>
          </w:p>
        </w:tc>
        <w:tc>
          <w:tcPr>
            <w:tcW w:w="1590" w:type="dxa"/>
            <w:tcBorders>
              <w:top w:val="nil"/>
              <w:left w:val="nil"/>
              <w:bottom w:val="single" w:sz="4" w:space="0" w:color="auto"/>
              <w:right w:val="single" w:sz="4" w:space="0" w:color="auto"/>
            </w:tcBorders>
            <w:shd w:val="clear" w:color="000000" w:fill="FFFFFF"/>
            <w:hideMark/>
          </w:tcPr>
          <w:p w14:paraId="5C1E1B74" w14:textId="77777777" w:rsidR="002275B9" w:rsidRPr="001A29AE" w:rsidRDefault="002275B9" w:rsidP="00D90482">
            <w:pPr>
              <w:rPr>
                <w:color w:val="000000"/>
                <w:sz w:val="19"/>
                <w:szCs w:val="19"/>
              </w:rPr>
            </w:pPr>
            <w:r w:rsidRPr="001A29AE">
              <w:rPr>
                <w:color w:val="000000"/>
                <w:sz w:val="19"/>
                <w:szCs w:val="19"/>
              </w:rPr>
              <w:t>Üür ja rent</w:t>
            </w:r>
          </w:p>
        </w:tc>
        <w:tc>
          <w:tcPr>
            <w:tcW w:w="1063" w:type="dxa"/>
            <w:tcBorders>
              <w:top w:val="nil"/>
              <w:left w:val="nil"/>
              <w:bottom w:val="single" w:sz="4" w:space="0" w:color="auto"/>
              <w:right w:val="single" w:sz="4" w:space="0" w:color="auto"/>
            </w:tcBorders>
            <w:shd w:val="clear" w:color="000000" w:fill="FFFFFF"/>
            <w:hideMark/>
          </w:tcPr>
          <w:p w14:paraId="0A101540" w14:textId="77777777" w:rsidR="002275B9" w:rsidRPr="001A29AE" w:rsidRDefault="002275B9" w:rsidP="00D90482">
            <w:pPr>
              <w:jc w:val="right"/>
              <w:rPr>
                <w:color w:val="000000"/>
                <w:sz w:val="19"/>
                <w:szCs w:val="19"/>
              </w:rPr>
            </w:pPr>
            <w:r w:rsidRPr="001A29AE">
              <w:rPr>
                <w:color w:val="000000"/>
                <w:sz w:val="19"/>
                <w:szCs w:val="19"/>
              </w:rPr>
              <w:t>0</w:t>
            </w:r>
          </w:p>
        </w:tc>
        <w:tc>
          <w:tcPr>
            <w:tcW w:w="1034" w:type="dxa"/>
            <w:tcBorders>
              <w:top w:val="nil"/>
              <w:left w:val="nil"/>
              <w:bottom w:val="single" w:sz="4" w:space="0" w:color="auto"/>
              <w:right w:val="single" w:sz="4" w:space="0" w:color="auto"/>
            </w:tcBorders>
            <w:shd w:val="clear" w:color="000000" w:fill="FFFFFF"/>
            <w:hideMark/>
          </w:tcPr>
          <w:p w14:paraId="260BDF24" w14:textId="77777777" w:rsidR="002275B9" w:rsidRPr="001A29AE" w:rsidRDefault="002275B9" w:rsidP="00D90482">
            <w:pPr>
              <w:jc w:val="right"/>
              <w:rPr>
                <w:color w:val="000000"/>
                <w:sz w:val="19"/>
                <w:szCs w:val="19"/>
              </w:rPr>
            </w:pPr>
            <w:r w:rsidRPr="001A29AE">
              <w:rPr>
                <w:color w:val="000000"/>
                <w:sz w:val="19"/>
                <w:szCs w:val="19"/>
              </w:rPr>
              <w:t>60</w:t>
            </w:r>
          </w:p>
        </w:tc>
        <w:tc>
          <w:tcPr>
            <w:tcW w:w="1174" w:type="dxa"/>
            <w:tcBorders>
              <w:top w:val="nil"/>
              <w:left w:val="nil"/>
              <w:bottom w:val="single" w:sz="4" w:space="0" w:color="auto"/>
              <w:right w:val="single" w:sz="4" w:space="0" w:color="auto"/>
            </w:tcBorders>
            <w:shd w:val="clear" w:color="000000" w:fill="FFFFFF"/>
            <w:hideMark/>
          </w:tcPr>
          <w:p w14:paraId="307C25F8"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25C97649"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61B9BE9A" w14:textId="77777777" w:rsidTr="0035143F">
        <w:trPr>
          <w:trHeight w:val="816"/>
        </w:trPr>
        <w:tc>
          <w:tcPr>
            <w:tcW w:w="1560" w:type="dxa"/>
            <w:tcBorders>
              <w:top w:val="nil"/>
              <w:left w:val="single" w:sz="4" w:space="0" w:color="auto"/>
              <w:bottom w:val="single" w:sz="4" w:space="0" w:color="auto"/>
              <w:right w:val="single" w:sz="4" w:space="0" w:color="auto"/>
            </w:tcBorders>
            <w:shd w:val="clear" w:color="000000" w:fill="FFFFFF"/>
            <w:hideMark/>
          </w:tcPr>
          <w:p w14:paraId="669A418E" w14:textId="77777777" w:rsidR="002275B9" w:rsidRPr="001A29AE" w:rsidRDefault="002275B9" w:rsidP="00D90482">
            <w:pPr>
              <w:rPr>
                <w:color w:val="000000"/>
                <w:sz w:val="19"/>
                <w:szCs w:val="19"/>
              </w:rPr>
            </w:pPr>
            <w:r w:rsidRPr="001A29AE">
              <w:rPr>
                <w:color w:val="000000"/>
                <w:sz w:val="19"/>
                <w:szCs w:val="19"/>
              </w:rPr>
              <w:t>0951006 Narva Noorte Meremeeste Klubi</w:t>
            </w:r>
          </w:p>
        </w:tc>
        <w:tc>
          <w:tcPr>
            <w:tcW w:w="708" w:type="dxa"/>
            <w:tcBorders>
              <w:top w:val="nil"/>
              <w:left w:val="nil"/>
              <w:bottom w:val="single" w:sz="4" w:space="0" w:color="auto"/>
              <w:right w:val="single" w:sz="4" w:space="0" w:color="auto"/>
            </w:tcBorders>
            <w:shd w:val="clear" w:color="000000" w:fill="FFFFFF"/>
            <w:hideMark/>
          </w:tcPr>
          <w:p w14:paraId="46D1DFEB" w14:textId="77777777" w:rsidR="002275B9" w:rsidRPr="001A29AE" w:rsidRDefault="002275B9" w:rsidP="00D90482">
            <w:pPr>
              <w:rPr>
                <w:color w:val="000000"/>
                <w:sz w:val="19"/>
                <w:szCs w:val="19"/>
              </w:rPr>
            </w:pPr>
            <w:r w:rsidRPr="001A29AE">
              <w:rPr>
                <w:color w:val="000000"/>
                <w:sz w:val="19"/>
                <w:szCs w:val="19"/>
              </w:rPr>
              <w:t>09510</w:t>
            </w:r>
          </w:p>
        </w:tc>
        <w:tc>
          <w:tcPr>
            <w:tcW w:w="1419" w:type="dxa"/>
            <w:tcBorders>
              <w:top w:val="nil"/>
              <w:left w:val="nil"/>
              <w:bottom w:val="single" w:sz="4" w:space="0" w:color="auto"/>
              <w:right w:val="single" w:sz="4" w:space="0" w:color="auto"/>
            </w:tcBorders>
            <w:shd w:val="clear" w:color="000000" w:fill="FFFFFF"/>
            <w:hideMark/>
          </w:tcPr>
          <w:p w14:paraId="7C881375" w14:textId="77777777" w:rsidR="002275B9" w:rsidRPr="001A29AE" w:rsidRDefault="002275B9" w:rsidP="00D90482">
            <w:pPr>
              <w:rPr>
                <w:color w:val="000000"/>
                <w:sz w:val="19"/>
                <w:szCs w:val="19"/>
              </w:rPr>
            </w:pPr>
            <w:r w:rsidRPr="001A29AE">
              <w:rPr>
                <w:color w:val="000000"/>
                <w:sz w:val="19"/>
                <w:szCs w:val="19"/>
              </w:rPr>
              <w:t>Noorte huviharidus ja huvitegevus</w:t>
            </w:r>
          </w:p>
        </w:tc>
        <w:tc>
          <w:tcPr>
            <w:tcW w:w="708" w:type="dxa"/>
            <w:tcBorders>
              <w:top w:val="nil"/>
              <w:left w:val="nil"/>
              <w:bottom w:val="single" w:sz="4" w:space="0" w:color="auto"/>
              <w:right w:val="single" w:sz="4" w:space="0" w:color="auto"/>
            </w:tcBorders>
            <w:shd w:val="clear" w:color="000000" w:fill="FFFFFF"/>
            <w:hideMark/>
          </w:tcPr>
          <w:p w14:paraId="0B5F6E96"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6722265D"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2426AEA1" w14:textId="77777777" w:rsidR="002275B9" w:rsidRPr="001A29AE" w:rsidRDefault="002275B9" w:rsidP="00D90482">
            <w:pPr>
              <w:jc w:val="right"/>
              <w:rPr>
                <w:color w:val="000000"/>
                <w:sz w:val="19"/>
                <w:szCs w:val="19"/>
              </w:rPr>
            </w:pPr>
            <w:r w:rsidRPr="001A29AE">
              <w:rPr>
                <w:color w:val="000000"/>
                <w:sz w:val="19"/>
                <w:szCs w:val="19"/>
              </w:rPr>
              <w:t>398 112</w:t>
            </w:r>
          </w:p>
        </w:tc>
        <w:tc>
          <w:tcPr>
            <w:tcW w:w="1034" w:type="dxa"/>
            <w:tcBorders>
              <w:top w:val="nil"/>
              <w:left w:val="nil"/>
              <w:bottom w:val="single" w:sz="4" w:space="0" w:color="auto"/>
              <w:right w:val="single" w:sz="4" w:space="0" w:color="auto"/>
            </w:tcBorders>
            <w:shd w:val="clear" w:color="000000" w:fill="FFFFFF"/>
            <w:hideMark/>
          </w:tcPr>
          <w:p w14:paraId="7B061F17" w14:textId="77777777" w:rsidR="002275B9" w:rsidRPr="001A29AE" w:rsidRDefault="002275B9" w:rsidP="00D90482">
            <w:pPr>
              <w:jc w:val="right"/>
              <w:rPr>
                <w:color w:val="000000"/>
                <w:sz w:val="19"/>
                <w:szCs w:val="19"/>
              </w:rPr>
            </w:pPr>
            <w:r w:rsidRPr="001A29AE">
              <w:rPr>
                <w:color w:val="000000"/>
                <w:sz w:val="19"/>
                <w:szCs w:val="19"/>
              </w:rPr>
              <w:t>403 027</w:t>
            </w:r>
          </w:p>
        </w:tc>
        <w:tc>
          <w:tcPr>
            <w:tcW w:w="1174" w:type="dxa"/>
            <w:tcBorders>
              <w:top w:val="nil"/>
              <w:left w:val="nil"/>
              <w:bottom w:val="single" w:sz="4" w:space="0" w:color="auto"/>
              <w:right w:val="single" w:sz="4" w:space="0" w:color="auto"/>
            </w:tcBorders>
            <w:shd w:val="clear" w:color="000000" w:fill="FFFFFF"/>
            <w:hideMark/>
          </w:tcPr>
          <w:p w14:paraId="34E3B5EF" w14:textId="77777777" w:rsidR="002275B9" w:rsidRPr="001A29AE" w:rsidRDefault="002275B9" w:rsidP="00D90482">
            <w:pPr>
              <w:jc w:val="right"/>
              <w:rPr>
                <w:color w:val="000000"/>
                <w:sz w:val="19"/>
                <w:szCs w:val="19"/>
              </w:rPr>
            </w:pPr>
            <w:r w:rsidRPr="001A29AE">
              <w:rPr>
                <w:color w:val="000000"/>
                <w:sz w:val="19"/>
                <w:szCs w:val="19"/>
              </w:rPr>
              <w:t>2 006</w:t>
            </w:r>
          </w:p>
        </w:tc>
        <w:tc>
          <w:tcPr>
            <w:tcW w:w="1136" w:type="dxa"/>
            <w:tcBorders>
              <w:top w:val="nil"/>
              <w:left w:val="nil"/>
              <w:bottom w:val="single" w:sz="4" w:space="0" w:color="auto"/>
              <w:right w:val="single" w:sz="4" w:space="0" w:color="auto"/>
            </w:tcBorders>
            <w:shd w:val="clear" w:color="000000" w:fill="FFFFFF"/>
            <w:hideMark/>
          </w:tcPr>
          <w:p w14:paraId="1EC75FFA"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44D49395" w14:textId="77777777" w:rsidTr="0035143F">
        <w:trPr>
          <w:trHeight w:val="816"/>
        </w:trPr>
        <w:tc>
          <w:tcPr>
            <w:tcW w:w="1560" w:type="dxa"/>
            <w:tcBorders>
              <w:top w:val="nil"/>
              <w:left w:val="single" w:sz="4" w:space="0" w:color="auto"/>
              <w:bottom w:val="single" w:sz="4" w:space="0" w:color="auto"/>
              <w:right w:val="single" w:sz="4" w:space="0" w:color="auto"/>
            </w:tcBorders>
            <w:shd w:val="clear" w:color="000000" w:fill="FFFFFF"/>
            <w:hideMark/>
          </w:tcPr>
          <w:p w14:paraId="2DD21069" w14:textId="77777777" w:rsidR="002275B9" w:rsidRPr="001A29AE" w:rsidRDefault="002275B9" w:rsidP="00D90482">
            <w:pPr>
              <w:rPr>
                <w:color w:val="000000"/>
                <w:sz w:val="19"/>
                <w:szCs w:val="19"/>
              </w:rPr>
            </w:pPr>
            <w:r w:rsidRPr="001A29AE">
              <w:rPr>
                <w:color w:val="000000"/>
                <w:sz w:val="19"/>
                <w:szCs w:val="19"/>
              </w:rPr>
              <w:lastRenderedPageBreak/>
              <w:t>0951006 Narva Noorte Meremeeste Klubi</w:t>
            </w:r>
          </w:p>
        </w:tc>
        <w:tc>
          <w:tcPr>
            <w:tcW w:w="708" w:type="dxa"/>
            <w:tcBorders>
              <w:top w:val="nil"/>
              <w:left w:val="nil"/>
              <w:bottom w:val="single" w:sz="4" w:space="0" w:color="auto"/>
              <w:right w:val="single" w:sz="4" w:space="0" w:color="auto"/>
            </w:tcBorders>
            <w:shd w:val="clear" w:color="000000" w:fill="FFFFFF"/>
            <w:hideMark/>
          </w:tcPr>
          <w:p w14:paraId="6ECC4649" w14:textId="77777777" w:rsidR="002275B9" w:rsidRPr="001A29AE" w:rsidRDefault="002275B9" w:rsidP="00D90482">
            <w:pPr>
              <w:rPr>
                <w:color w:val="000000"/>
                <w:sz w:val="19"/>
                <w:szCs w:val="19"/>
              </w:rPr>
            </w:pPr>
            <w:r w:rsidRPr="001A29AE">
              <w:rPr>
                <w:color w:val="000000"/>
                <w:sz w:val="19"/>
                <w:szCs w:val="19"/>
              </w:rPr>
              <w:t>09510</w:t>
            </w:r>
          </w:p>
        </w:tc>
        <w:tc>
          <w:tcPr>
            <w:tcW w:w="1419" w:type="dxa"/>
            <w:tcBorders>
              <w:top w:val="nil"/>
              <w:left w:val="nil"/>
              <w:bottom w:val="single" w:sz="4" w:space="0" w:color="auto"/>
              <w:right w:val="single" w:sz="4" w:space="0" w:color="auto"/>
            </w:tcBorders>
            <w:shd w:val="clear" w:color="000000" w:fill="FFFFFF"/>
            <w:hideMark/>
          </w:tcPr>
          <w:p w14:paraId="2DB15CED" w14:textId="77777777" w:rsidR="002275B9" w:rsidRPr="001A29AE" w:rsidRDefault="002275B9" w:rsidP="00D90482">
            <w:pPr>
              <w:rPr>
                <w:color w:val="000000"/>
                <w:sz w:val="19"/>
                <w:szCs w:val="19"/>
              </w:rPr>
            </w:pPr>
            <w:r w:rsidRPr="001A29AE">
              <w:rPr>
                <w:color w:val="000000"/>
                <w:sz w:val="19"/>
                <w:szCs w:val="19"/>
              </w:rPr>
              <w:t>Noorte huviharidus ja huvitegevus</w:t>
            </w:r>
          </w:p>
        </w:tc>
        <w:tc>
          <w:tcPr>
            <w:tcW w:w="708" w:type="dxa"/>
            <w:tcBorders>
              <w:top w:val="nil"/>
              <w:left w:val="nil"/>
              <w:bottom w:val="single" w:sz="4" w:space="0" w:color="auto"/>
              <w:right w:val="single" w:sz="4" w:space="0" w:color="auto"/>
            </w:tcBorders>
            <w:shd w:val="clear" w:color="000000" w:fill="FFFFFF"/>
            <w:hideMark/>
          </w:tcPr>
          <w:p w14:paraId="0846B410" w14:textId="77777777" w:rsidR="002275B9" w:rsidRPr="001A29AE" w:rsidRDefault="002275B9" w:rsidP="00D90482">
            <w:pPr>
              <w:rPr>
                <w:color w:val="000000"/>
                <w:sz w:val="19"/>
                <w:szCs w:val="19"/>
              </w:rPr>
            </w:pPr>
            <w:r w:rsidRPr="001A29AE">
              <w:rPr>
                <w:color w:val="000000"/>
                <w:sz w:val="19"/>
                <w:szCs w:val="19"/>
              </w:rPr>
              <w:t>45</w:t>
            </w:r>
          </w:p>
        </w:tc>
        <w:tc>
          <w:tcPr>
            <w:tcW w:w="1590" w:type="dxa"/>
            <w:tcBorders>
              <w:top w:val="nil"/>
              <w:left w:val="nil"/>
              <w:bottom w:val="single" w:sz="4" w:space="0" w:color="auto"/>
              <w:right w:val="single" w:sz="4" w:space="0" w:color="auto"/>
            </w:tcBorders>
            <w:shd w:val="clear" w:color="000000" w:fill="FFFFFF"/>
            <w:hideMark/>
          </w:tcPr>
          <w:p w14:paraId="1B7673A0" w14:textId="77777777" w:rsidR="002275B9" w:rsidRPr="001A29AE" w:rsidRDefault="002275B9" w:rsidP="00D90482">
            <w:pPr>
              <w:rPr>
                <w:color w:val="000000"/>
                <w:sz w:val="19"/>
                <w:szCs w:val="19"/>
              </w:rPr>
            </w:pPr>
            <w:r w:rsidRPr="001A29AE">
              <w:rPr>
                <w:color w:val="000000"/>
                <w:sz w:val="19"/>
                <w:szCs w:val="19"/>
              </w:rPr>
              <w:t>Muud toetused</w:t>
            </w:r>
          </w:p>
        </w:tc>
        <w:tc>
          <w:tcPr>
            <w:tcW w:w="1063" w:type="dxa"/>
            <w:tcBorders>
              <w:top w:val="nil"/>
              <w:left w:val="nil"/>
              <w:bottom w:val="single" w:sz="4" w:space="0" w:color="auto"/>
              <w:right w:val="single" w:sz="4" w:space="0" w:color="auto"/>
            </w:tcBorders>
            <w:shd w:val="clear" w:color="000000" w:fill="FFFFFF"/>
            <w:hideMark/>
          </w:tcPr>
          <w:p w14:paraId="2A3E823D" w14:textId="77777777" w:rsidR="002275B9" w:rsidRPr="001A29AE" w:rsidRDefault="002275B9" w:rsidP="00D90482">
            <w:pPr>
              <w:jc w:val="right"/>
              <w:rPr>
                <w:color w:val="000000"/>
                <w:sz w:val="19"/>
                <w:szCs w:val="19"/>
              </w:rPr>
            </w:pPr>
            <w:r w:rsidRPr="001A29AE">
              <w:rPr>
                <w:color w:val="000000"/>
                <w:sz w:val="19"/>
                <w:szCs w:val="19"/>
              </w:rPr>
              <w:t>50</w:t>
            </w:r>
          </w:p>
        </w:tc>
        <w:tc>
          <w:tcPr>
            <w:tcW w:w="1034" w:type="dxa"/>
            <w:tcBorders>
              <w:top w:val="nil"/>
              <w:left w:val="nil"/>
              <w:bottom w:val="single" w:sz="4" w:space="0" w:color="auto"/>
              <w:right w:val="single" w:sz="4" w:space="0" w:color="auto"/>
            </w:tcBorders>
            <w:shd w:val="clear" w:color="000000" w:fill="FFFFFF"/>
            <w:hideMark/>
          </w:tcPr>
          <w:p w14:paraId="3B173215" w14:textId="77777777" w:rsidR="002275B9" w:rsidRPr="001A29AE" w:rsidRDefault="002275B9" w:rsidP="00D90482">
            <w:pPr>
              <w:jc w:val="right"/>
              <w:rPr>
                <w:color w:val="000000"/>
                <w:sz w:val="19"/>
                <w:szCs w:val="19"/>
              </w:rPr>
            </w:pPr>
            <w:r w:rsidRPr="001A29AE">
              <w:rPr>
                <w:color w:val="000000"/>
                <w:sz w:val="19"/>
                <w:szCs w:val="19"/>
              </w:rPr>
              <w:t>50</w:t>
            </w:r>
          </w:p>
        </w:tc>
        <w:tc>
          <w:tcPr>
            <w:tcW w:w="1174" w:type="dxa"/>
            <w:tcBorders>
              <w:top w:val="nil"/>
              <w:left w:val="nil"/>
              <w:bottom w:val="single" w:sz="4" w:space="0" w:color="auto"/>
              <w:right w:val="single" w:sz="4" w:space="0" w:color="auto"/>
            </w:tcBorders>
            <w:shd w:val="clear" w:color="000000" w:fill="FFFFFF"/>
            <w:hideMark/>
          </w:tcPr>
          <w:p w14:paraId="03E913E4"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1FACD784"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4CB674A0" w14:textId="77777777" w:rsidTr="0035143F">
        <w:trPr>
          <w:trHeight w:val="816"/>
        </w:trPr>
        <w:tc>
          <w:tcPr>
            <w:tcW w:w="1560" w:type="dxa"/>
            <w:tcBorders>
              <w:top w:val="nil"/>
              <w:left w:val="single" w:sz="4" w:space="0" w:color="auto"/>
              <w:bottom w:val="single" w:sz="4" w:space="0" w:color="auto"/>
              <w:right w:val="single" w:sz="4" w:space="0" w:color="auto"/>
            </w:tcBorders>
            <w:shd w:val="clear" w:color="000000" w:fill="FFFFFF"/>
            <w:hideMark/>
          </w:tcPr>
          <w:p w14:paraId="2A2E908C" w14:textId="77777777" w:rsidR="002275B9" w:rsidRPr="001A29AE" w:rsidRDefault="002275B9" w:rsidP="00D90482">
            <w:pPr>
              <w:rPr>
                <w:color w:val="000000"/>
                <w:sz w:val="19"/>
                <w:szCs w:val="19"/>
              </w:rPr>
            </w:pPr>
            <w:r w:rsidRPr="001A29AE">
              <w:rPr>
                <w:color w:val="000000"/>
                <w:sz w:val="19"/>
                <w:szCs w:val="19"/>
              </w:rPr>
              <w:t>0951006 Narva Noorte Meremeeste Klubi</w:t>
            </w:r>
          </w:p>
        </w:tc>
        <w:tc>
          <w:tcPr>
            <w:tcW w:w="708" w:type="dxa"/>
            <w:tcBorders>
              <w:top w:val="nil"/>
              <w:left w:val="nil"/>
              <w:bottom w:val="single" w:sz="4" w:space="0" w:color="auto"/>
              <w:right w:val="single" w:sz="4" w:space="0" w:color="auto"/>
            </w:tcBorders>
            <w:shd w:val="clear" w:color="000000" w:fill="FFFFFF"/>
            <w:hideMark/>
          </w:tcPr>
          <w:p w14:paraId="576C2765" w14:textId="77777777" w:rsidR="002275B9" w:rsidRPr="001A29AE" w:rsidRDefault="002275B9" w:rsidP="00D90482">
            <w:pPr>
              <w:rPr>
                <w:color w:val="000000"/>
                <w:sz w:val="19"/>
                <w:szCs w:val="19"/>
              </w:rPr>
            </w:pPr>
            <w:r w:rsidRPr="001A29AE">
              <w:rPr>
                <w:color w:val="000000"/>
                <w:sz w:val="19"/>
                <w:szCs w:val="19"/>
              </w:rPr>
              <w:t>09510</w:t>
            </w:r>
          </w:p>
        </w:tc>
        <w:tc>
          <w:tcPr>
            <w:tcW w:w="1419" w:type="dxa"/>
            <w:tcBorders>
              <w:top w:val="nil"/>
              <w:left w:val="nil"/>
              <w:bottom w:val="single" w:sz="4" w:space="0" w:color="auto"/>
              <w:right w:val="single" w:sz="4" w:space="0" w:color="auto"/>
            </w:tcBorders>
            <w:shd w:val="clear" w:color="000000" w:fill="FFFFFF"/>
            <w:hideMark/>
          </w:tcPr>
          <w:p w14:paraId="6B30340B" w14:textId="77777777" w:rsidR="002275B9" w:rsidRPr="001A29AE" w:rsidRDefault="002275B9" w:rsidP="00D90482">
            <w:pPr>
              <w:rPr>
                <w:color w:val="000000"/>
                <w:sz w:val="19"/>
                <w:szCs w:val="19"/>
              </w:rPr>
            </w:pPr>
            <w:r w:rsidRPr="001A29AE">
              <w:rPr>
                <w:color w:val="000000"/>
                <w:sz w:val="19"/>
                <w:szCs w:val="19"/>
              </w:rPr>
              <w:t>Noorte huviharidus ja huvitegevus</w:t>
            </w:r>
          </w:p>
        </w:tc>
        <w:tc>
          <w:tcPr>
            <w:tcW w:w="708" w:type="dxa"/>
            <w:tcBorders>
              <w:top w:val="nil"/>
              <w:left w:val="nil"/>
              <w:bottom w:val="single" w:sz="4" w:space="0" w:color="auto"/>
              <w:right w:val="single" w:sz="4" w:space="0" w:color="auto"/>
            </w:tcBorders>
            <w:shd w:val="clear" w:color="000000" w:fill="FFFFFF"/>
            <w:hideMark/>
          </w:tcPr>
          <w:p w14:paraId="3349687B"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223A1279"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28E372FE" w14:textId="77777777" w:rsidR="002275B9" w:rsidRPr="001A29AE" w:rsidRDefault="002275B9" w:rsidP="00D90482">
            <w:pPr>
              <w:jc w:val="right"/>
              <w:rPr>
                <w:color w:val="000000"/>
                <w:sz w:val="19"/>
                <w:szCs w:val="19"/>
              </w:rPr>
            </w:pPr>
            <w:r w:rsidRPr="001A29AE">
              <w:rPr>
                <w:color w:val="000000"/>
                <w:sz w:val="19"/>
                <w:szCs w:val="19"/>
              </w:rPr>
              <w:t>356 694</w:t>
            </w:r>
          </w:p>
        </w:tc>
        <w:tc>
          <w:tcPr>
            <w:tcW w:w="1034" w:type="dxa"/>
            <w:tcBorders>
              <w:top w:val="nil"/>
              <w:left w:val="nil"/>
              <w:bottom w:val="single" w:sz="4" w:space="0" w:color="auto"/>
              <w:right w:val="single" w:sz="4" w:space="0" w:color="auto"/>
            </w:tcBorders>
            <w:shd w:val="clear" w:color="000000" w:fill="FFFFFF"/>
            <w:hideMark/>
          </w:tcPr>
          <w:p w14:paraId="38BF353E" w14:textId="77777777" w:rsidR="002275B9" w:rsidRPr="001A29AE" w:rsidRDefault="002275B9" w:rsidP="00D90482">
            <w:pPr>
              <w:jc w:val="right"/>
              <w:rPr>
                <w:color w:val="000000"/>
                <w:sz w:val="19"/>
                <w:szCs w:val="19"/>
              </w:rPr>
            </w:pPr>
            <w:r w:rsidRPr="001A29AE">
              <w:rPr>
                <w:color w:val="000000"/>
                <w:sz w:val="19"/>
                <w:szCs w:val="19"/>
              </w:rPr>
              <w:t>362 689</w:t>
            </w:r>
          </w:p>
        </w:tc>
        <w:tc>
          <w:tcPr>
            <w:tcW w:w="1174" w:type="dxa"/>
            <w:tcBorders>
              <w:top w:val="nil"/>
              <w:left w:val="nil"/>
              <w:bottom w:val="single" w:sz="4" w:space="0" w:color="auto"/>
              <w:right w:val="single" w:sz="4" w:space="0" w:color="auto"/>
            </w:tcBorders>
            <w:shd w:val="clear" w:color="000000" w:fill="FFFFFF"/>
            <w:hideMark/>
          </w:tcPr>
          <w:p w14:paraId="1A6A637E" w14:textId="77777777" w:rsidR="002275B9" w:rsidRPr="001A29AE" w:rsidRDefault="002275B9" w:rsidP="00D90482">
            <w:pPr>
              <w:jc w:val="right"/>
              <w:rPr>
                <w:color w:val="000000"/>
                <w:sz w:val="19"/>
                <w:szCs w:val="19"/>
              </w:rPr>
            </w:pPr>
            <w:r w:rsidRPr="001A29AE">
              <w:rPr>
                <w:color w:val="000000"/>
                <w:sz w:val="19"/>
                <w:szCs w:val="19"/>
              </w:rPr>
              <w:t>1 563</w:t>
            </w:r>
          </w:p>
        </w:tc>
        <w:tc>
          <w:tcPr>
            <w:tcW w:w="1136" w:type="dxa"/>
            <w:tcBorders>
              <w:top w:val="nil"/>
              <w:left w:val="nil"/>
              <w:bottom w:val="single" w:sz="4" w:space="0" w:color="auto"/>
              <w:right w:val="single" w:sz="4" w:space="0" w:color="auto"/>
            </w:tcBorders>
            <w:shd w:val="clear" w:color="000000" w:fill="FFFFFF"/>
            <w:hideMark/>
          </w:tcPr>
          <w:p w14:paraId="7E7795B0"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62091EBB" w14:textId="77777777" w:rsidTr="0035143F">
        <w:trPr>
          <w:trHeight w:val="816"/>
        </w:trPr>
        <w:tc>
          <w:tcPr>
            <w:tcW w:w="1560" w:type="dxa"/>
            <w:tcBorders>
              <w:top w:val="nil"/>
              <w:left w:val="single" w:sz="4" w:space="0" w:color="auto"/>
              <w:bottom w:val="single" w:sz="4" w:space="0" w:color="auto"/>
              <w:right w:val="single" w:sz="4" w:space="0" w:color="auto"/>
            </w:tcBorders>
            <w:shd w:val="clear" w:color="000000" w:fill="FFFFFF"/>
            <w:hideMark/>
          </w:tcPr>
          <w:p w14:paraId="0EA5095A" w14:textId="77777777" w:rsidR="002275B9" w:rsidRPr="001A29AE" w:rsidRDefault="002275B9" w:rsidP="00D90482">
            <w:pPr>
              <w:rPr>
                <w:color w:val="000000"/>
                <w:sz w:val="19"/>
                <w:szCs w:val="19"/>
              </w:rPr>
            </w:pPr>
            <w:r w:rsidRPr="001A29AE">
              <w:rPr>
                <w:color w:val="000000"/>
                <w:sz w:val="19"/>
                <w:szCs w:val="19"/>
              </w:rPr>
              <w:t>0951006 Narva Noorte Meremeeste Klubi</w:t>
            </w:r>
          </w:p>
        </w:tc>
        <w:tc>
          <w:tcPr>
            <w:tcW w:w="708" w:type="dxa"/>
            <w:tcBorders>
              <w:top w:val="nil"/>
              <w:left w:val="nil"/>
              <w:bottom w:val="single" w:sz="4" w:space="0" w:color="auto"/>
              <w:right w:val="single" w:sz="4" w:space="0" w:color="auto"/>
            </w:tcBorders>
            <w:shd w:val="clear" w:color="000000" w:fill="FFFFFF"/>
            <w:hideMark/>
          </w:tcPr>
          <w:p w14:paraId="6C647265" w14:textId="77777777" w:rsidR="002275B9" w:rsidRPr="001A29AE" w:rsidRDefault="002275B9" w:rsidP="00D90482">
            <w:pPr>
              <w:rPr>
                <w:color w:val="000000"/>
                <w:sz w:val="19"/>
                <w:szCs w:val="19"/>
              </w:rPr>
            </w:pPr>
            <w:r w:rsidRPr="001A29AE">
              <w:rPr>
                <w:color w:val="000000"/>
                <w:sz w:val="19"/>
                <w:szCs w:val="19"/>
              </w:rPr>
              <w:t>09510</w:t>
            </w:r>
          </w:p>
        </w:tc>
        <w:tc>
          <w:tcPr>
            <w:tcW w:w="1419" w:type="dxa"/>
            <w:tcBorders>
              <w:top w:val="nil"/>
              <w:left w:val="nil"/>
              <w:bottom w:val="single" w:sz="4" w:space="0" w:color="auto"/>
              <w:right w:val="single" w:sz="4" w:space="0" w:color="auto"/>
            </w:tcBorders>
            <w:shd w:val="clear" w:color="000000" w:fill="FFFFFF"/>
            <w:hideMark/>
          </w:tcPr>
          <w:p w14:paraId="64858F70" w14:textId="77777777" w:rsidR="002275B9" w:rsidRPr="001A29AE" w:rsidRDefault="002275B9" w:rsidP="00D90482">
            <w:pPr>
              <w:rPr>
                <w:color w:val="000000"/>
                <w:sz w:val="19"/>
                <w:szCs w:val="19"/>
              </w:rPr>
            </w:pPr>
            <w:r w:rsidRPr="001A29AE">
              <w:rPr>
                <w:color w:val="000000"/>
                <w:sz w:val="19"/>
                <w:szCs w:val="19"/>
              </w:rPr>
              <w:t>Noorte huviharidus ja huvitegevus</w:t>
            </w:r>
          </w:p>
        </w:tc>
        <w:tc>
          <w:tcPr>
            <w:tcW w:w="708" w:type="dxa"/>
            <w:tcBorders>
              <w:top w:val="nil"/>
              <w:left w:val="nil"/>
              <w:bottom w:val="single" w:sz="4" w:space="0" w:color="auto"/>
              <w:right w:val="single" w:sz="4" w:space="0" w:color="auto"/>
            </w:tcBorders>
            <w:shd w:val="clear" w:color="000000" w:fill="FFFFFF"/>
            <w:hideMark/>
          </w:tcPr>
          <w:p w14:paraId="72DCBA8A"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18ED2DD5"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5E03F4DB" w14:textId="77777777" w:rsidR="002275B9" w:rsidRPr="001A29AE" w:rsidRDefault="002275B9" w:rsidP="00D90482">
            <w:pPr>
              <w:jc w:val="right"/>
              <w:rPr>
                <w:color w:val="000000"/>
                <w:sz w:val="19"/>
                <w:szCs w:val="19"/>
              </w:rPr>
            </w:pPr>
            <w:r w:rsidRPr="001A29AE">
              <w:rPr>
                <w:color w:val="000000"/>
                <w:sz w:val="19"/>
                <w:szCs w:val="19"/>
              </w:rPr>
              <w:t>41 368</w:t>
            </w:r>
          </w:p>
        </w:tc>
        <w:tc>
          <w:tcPr>
            <w:tcW w:w="1034" w:type="dxa"/>
            <w:tcBorders>
              <w:top w:val="nil"/>
              <w:left w:val="nil"/>
              <w:bottom w:val="single" w:sz="4" w:space="0" w:color="auto"/>
              <w:right w:val="single" w:sz="4" w:space="0" w:color="auto"/>
            </w:tcBorders>
            <w:shd w:val="clear" w:color="000000" w:fill="FFFFFF"/>
            <w:hideMark/>
          </w:tcPr>
          <w:p w14:paraId="58D56367" w14:textId="77777777" w:rsidR="002275B9" w:rsidRPr="001A29AE" w:rsidRDefault="002275B9" w:rsidP="00D90482">
            <w:pPr>
              <w:jc w:val="right"/>
              <w:rPr>
                <w:color w:val="000000"/>
                <w:sz w:val="19"/>
                <w:szCs w:val="19"/>
              </w:rPr>
            </w:pPr>
            <w:r w:rsidRPr="001A29AE">
              <w:rPr>
                <w:color w:val="000000"/>
                <w:sz w:val="19"/>
                <w:szCs w:val="19"/>
              </w:rPr>
              <w:t>40 288</w:t>
            </w:r>
          </w:p>
        </w:tc>
        <w:tc>
          <w:tcPr>
            <w:tcW w:w="1174" w:type="dxa"/>
            <w:tcBorders>
              <w:top w:val="nil"/>
              <w:left w:val="nil"/>
              <w:bottom w:val="single" w:sz="4" w:space="0" w:color="auto"/>
              <w:right w:val="single" w:sz="4" w:space="0" w:color="auto"/>
            </w:tcBorders>
            <w:shd w:val="clear" w:color="000000" w:fill="FFFFFF"/>
            <w:hideMark/>
          </w:tcPr>
          <w:p w14:paraId="0D534B33" w14:textId="77777777" w:rsidR="002275B9" w:rsidRPr="001A29AE" w:rsidRDefault="002275B9" w:rsidP="00D90482">
            <w:pPr>
              <w:jc w:val="right"/>
              <w:rPr>
                <w:color w:val="000000"/>
                <w:sz w:val="19"/>
                <w:szCs w:val="19"/>
              </w:rPr>
            </w:pPr>
            <w:r w:rsidRPr="001A29AE">
              <w:rPr>
                <w:color w:val="000000"/>
                <w:sz w:val="19"/>
                <w:szCs w:val="19"/>
              </w:rPr>
              <w:t>443</w:t>
            </w:r>
          </w:p>
        </w:tc>
        <w:tc>
          <w:tcPr>
            <w:tcW w:w="1136" w:type="dxa"/>
            <w:tcBorders>
              <w:top w:val="nil"/>
              <w:left w:val="nil"/>
              <w:bottom w:val="single" w:sz="4" w:space="0" w:color="auto"/>
              <w:right w:val="single" w:sz="4" w:space="0" w:color="auto"/>
            </w:tcBorders>
            <w:shd w:val="clear" w:color="000000" w:fill="FFFFFF"/>
            <w:hideMark/>
          </w:tcPr>
          <w:p w14:paraId="4F78A2C4"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3E41C84F" w14:textId="77777777" w:rsidTr="0035143F">
        <w:trPr>
          <w:trHeight w:val="816"/>
        </w:trPr>
        <w:tc>
          <w:tcPr>
            <w:tcW w:w="1560" w:type="dxa"/>
            <w:tcBorders>
              <w:top w:val="nil"/>
              <w:left w:val="single" w:sz="4" w:space="0" w:color="auto"/>
              <w:bottom w:val="single" w:sz="4" w:space="0" w:color="auto"/>
              <w:right w:val="single" w:sz="4" w:space="0" w:color="auto"/>
            </w:tcBorders>
            <w:shd w:val="clear" w:color="000000" w:fill="FFFFFF"/>
            <w:hideMark/>
          </w:tcPr>
          <w:p w14:paraId="12ECCA7F" w14:textId="77777777" w:rsidR="002275B9" w:rsidRPr="001A29AE" w:rsidRDefault="002275B9" w:rsidP="00D90482">
            <w:pPr>
              <w:rPr>
                <w:color w:val="000000"/>
                <w:sz w:val="19"/>
                <w:szCs w:val="19"/>
              </w:rPr>
            </w:pPr>
            <w:r w:rsidRPr="001A29AE">
              <w:rPr>
                <w:color w:val="000000"/>
                <w:sz w:val="19"/>
                <w:szCs w:val="19"/>
              </w:rPr>
              <w:t>0951006 Narva Noorte Meremeeste Klubi</w:t>
            </w:r>
          </w:p>
        </w:tc>
        <w:tc>
          <w:tcPr>
            <w:tcW w:w="708" w:type="dxa"/>
            <w:tcBorders>
              <w:top w:val="nil"/>
              <w:left w:val="nil"/>
              <w:bottom w:val="single" w:sz="4" w:space="0" w:color="auto"/>
              <w:right w:val="single" w:sz="4" w:space="0" w:color="auto"/>
            </w:tcBorders>
            <w:shd w:val="clear" w:color="000000" w:fill="FFFFFF"/>
            <w:hideMark/>
          </w:tcPr>
          <w:p w14:paraId="21212675" w14:textId="77777777" w:rsidR="002275B9" w:rsidRPr="001A29AE" w:rsidRDefault="002275B9" w:rsidP="00D90482">
            <w:pPr>
              <w:rPr>
                <w:color w:val="000000"/>
                <w:sz w:val="19"/>
                <w:szCs w:val="19"/>
              </w:rPr>
            </w:pPr>
            <w:r w:rsidRPr="001A29AE">
              <w:rPr>
                <w:color w:val="000000"/>
                <w:sz w:val="19"/>
                <w:szCs w:val="19"/>
              </w:rPr>
              <w:t>09510</w:t>
            </w:r>
          </w:p>
        </w:tc>
        <w:tc>
          <w:tcPr>
            <w:tcW w:w="1419" w:type="dxa"/>
            <w:tcBorders>
              <w:top w:val="nil"/>
              <w:left w:val="nil"/>
              <w:bottom w:val="single" w:sz="4" w:space="0" w:color="auto"/>
              <w:right w:val="single" w:sz="4" w:space="0" w:color="auto"/>
            </w:tcBorders>
            <w:shd w:val="clear" w:color="000000" w:fill="FFFFFF"/>
            <w:hideMark/>
          </w:tcPr>
          <w:p w14:paraId="0FCD1273" w14:textId="77777777" w:rsidR="002275B9" w:rsidRPr="001A29AE" w:rsidRDefault="002275B9" w:rsidP="00D90482">
            <w:pPr>
              <w:rPr>
                <w:color w:val="000000"/>
                <w:sz w:val="19"/>
                <w:szCs w:val="19"/>
              </w:rPr>
            </w:pPr>
            <w:r w:rsidRPr="001A29AE">
              <w:rPr>
                <w:color w:val="000000"/>
                <w:sz w:val="19"/>
                <w:szCs w:val="19"/>
              </w:rPr>
              <w:t>Noorte huviharidus ja huvitegevus</w:t>
            </w:r>
          </w:p>
        </w:tc>
        <w:tc>
          <w:tcPr>
            <w:tcW w:w="708" w:type="dxa"/>
            <w:tcBorders>
              <w:top w:val="nil"/>
              <w:left w:val="nil"/>
              <w:bottom w:val="single" w:sz="4" w:space="0" w:color="auto"/>
              <w:right w:val="single" w:sz="4" w:space="0" w:color="auto"/>
            </w:tcBorders>
            <w:shd w:val="clear" w:color="000000" w:fill="FFFFFF"/>
            <w:hideMark/>
          </w:tcPr>
          <w:p w14:paraId="4949853E"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24896F98" w14:textId="77777777" w:rsidR="002275B9" w:rsidRPr="001A29AE" w:rsidRDefault="002275B9" w:rsidP="00D90482">
            <w:pPr>
              <w:rPr>
                <w:color w:val="000000"/>
                <w:sz w:val="19"/>
                <w:szCs w:val="19"/>
              </w:rPr>
            </w:pPr>
            <w:r w:rsidRPr="001A29AE">
              <w:rPr>
                <w:color w:val="000000"/>
                <w:sz w:val="19"/>
                <w:szCs w:val="19"/>
              </w:rPr>
              <w:t>KOKKU OMATULUD</w:t>
            </w:r>
          </w:p>
        </w:tc>
        <w:tc>
          <w:tcPr>
            <w:tcW w:w="1063" w:type="dxa"/>
            <w:tcBorders>
              <w:top w:val="nil"/>
              <w:left w:val="nil"/>
              <w:bottom w:val="single" w:sz="4" w:space="0" w:color="auto"/>
              <w:right w:val="single" w:sz="4" w:space="0" w:color="auto"/>
            </w:tcBorders>
            <w:shd w:val="clear" w:color="000000" w:fill="FFFFFF"/>
            <w:hideMark/>
          </w:tcPr>
          <w:p w14:paraId="478AEC6A" w14:textId="77777777" w:rsidR="002275B9" w:rsidRPr="001A29AE" w:rsidRDefault="002275B9" w:rsidP="00D90482">
            <w:pPr>
              <w:jc w:val="right"/>
              <w:rPr>
                <w:color w:val="000000"/>
                <w:sz w:val="19"/>
                <w:szCs w:val="19"/>
              </w:rPr>
            </w:pPr>
            <w:r w:rsidRPr="001A29AE">
              <w:rPr>
                <w:color w:val="000000"/>
                <w:sz w:val="19"/>
                <w:szCs w:val="19"/>
              </w:rPr>
              <w:t>18 240</w:t>
            </w:r>
          </w:p>
        </w:tc>
        <w:tc>
          <w:tcPr>
            <w:tcW w:w="1034" w:type="dxa"/>
            <w:tcBorders>
              <w:top w:val="nil"/>
              <w:left w:val="nil"/>
              <w:bottom w:val="single" w:sz="4" w:space="0" w:color="auto"/>
              <w:right w:val="single" w:sz="4" w:space="0" w:color="auto"/>
            </w:tcBorders>
            <w:shd w:val="clear" w:color="000000" w:fill="FFFFFF"/>
            <w:hideMark/>
          </w:tcPr>
          <w:p w14:paraId="379C8250" w14:textId="77777777" w:rsidR="002275B9" w:rsidRPr="001A29AE" w:rsidRDefault="002275B9" w:rsidP="00D90482">
            <w:pPr>
              <w:jc w:val="right"/>
              <w:rPr>
                <w:color w:val="000000"/>
                <w:sz w:val="19"/>
                <w:szCs w:val="19"/>
              </w:rPr>
            </w:pPr>
            <w:r w:rsidRPr="001A29AE">
              <w:rPr>
                <w:color w:val="000000"/>
                <w:sz w:val="19"/>
                <w:szCs w:val="19"/>
              </w:rPr>
              <w:t>28 540</w:t>
            </w:r>
          </w:p>
        </w:tc>
        <w:tc>
          <w:tcPr>
            <w:tcW w:w="1174" w:type="dxa"/>
            <w:tcBorders>
              <w:top w:val="nil"/>
              <w:left w:val="nil"/>
              <w:bottom w:val="single" w:sz="4" w:space="0" w:color="auto"/>
              <w:right w:val="single" w:sz="4" w:space="0" w:color="auto"/>
            </w:tcBorders>
            <w:shd w:val="clear" w:color="000000" w:fill="FFFFFF"/>
            <w:hideMark/>
          </w:tcPr>
          <w:p w14:paraId="0A400ECF"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5684C336"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7C068CBB" w14:textId="77777777" w:rsidTr="0035143F">
        <w:trPr>
          <w:trHeight w:val="816"/>
        </w:trPr>
        <w:tc>
          <w:tcPr>
            <w:tcW w:w="1560" w:type="dxa"/>
            <w:tcBorders>
              <w:top w:val="nil"/>
              <w:left w:val="single" w:sz="4" w:space="0" w:color="auto"/>
              <w:bottom w:val="single" w:sz="4" w:space="0" w:color="auto"/>
              <w:right w:val="single" w:sz="4" w:space="0" w:color="auto"/>
            </w:tcBorders>
            <w:shd w:val="clear" w:color="000000" w:fill="FFFFFF"/>
            <w:hideMark/>
          </w:tcPr>
          <w:p w14:paraId="7CAE426E" w14:textId="77777777" w:rsidR="002275B9" w:rsidRPr="001A29AE" w:rsidRDefault="002275B9" w:rsidP="00D90482">
            <w:pPr>
              <w:rPr>
                <w:color w:val="000000"/>
                <w:sz w:val="19"/>
                <w:szCs w:val="19"/>
              </w:rPr>
            </w:pPr>
            <w:r w:rsidRPr="001A29AE">
              <w:rPr>
                <w:color w:val="000000"/>
                <w:sz w:val="19"/>
                <w:szCs w:val="19"/>
              </w:rPr>
              <w:t>0951006 Narva Noorte Meremeeste Klubi</w:t>
            </w:r>
          </w:p>
        </w:tc>
        <w:tc>
          <w:tcPr>
            <w:tcW w:w="708" w:type="dxa"/>
            <w:tcBorders>
              <w:top w:val="nil"/>
              <w:left w:val="nil"/>
              <w:bottom w:val="single" w:sz="4" w:space="0" w:color="auto"/>
              <w:right w:val="single" w:sz="4" w:space="0" w:color="auto"/>
            </w:tcBorders>
            <w:shd w:val="clear" w:color="000000" w:fill="FFFFFF"/>
            <w:hideMark/>
          </w:tcPr>
          <w:p w14:paraId="44377DF5" w14:textId="77777777" w:rsidR="002275B9" w:rsidRPr="001A29AE" w:rsidRDefault="002275B9" w:rsidP="00D90482">
            <w:pPr>
              <w:rPr>
                <w:color w:val="000000"/>
                <w:sz w:val="19"/>
                <w:szCs w:val="19"/>
              </w:rPr>
            </w:pPr>
            <w:r w:rsidRPr="001A29AE">
              <w:rPr>
                <w:color w:val="000000"/>
                <w:sz w:val="19"/>
                <w:szCs w:val="19"/>
              </w:rPr>
              <w:t>09510</w:t>
            </w:r>
          </w:p>
        </w:tc>
        <w:tc>
          <w:tcPr>
            <w:tcW w:w="1419" w:type="dxa"/>
            <w:tcBorders>
              <w:top w:val="nil"/>
              <w:left w:val="nil"/>
              <w:bottom w:val="single" w:sz="4" w:space="0" w:color="auto"/>
              <w:right w:val="single" w:sz="4" w:space="0" w:color="auto"/>
            </w:tcBorders>
            <w:shd w:val="clear" w:color="000000" w:fill="FFFFFF"/>
            <w:hideMark/>
          </w:tcPr>
          <w:p w14:paraId="1FE7ED8F" w14:textId="77777777" w:rsidR="002275B9" w:rsidRPr="001A29AE" w:rsidRDefault="002275B9" w:rsidP="00D90482">
            <w:pPr>
              <w:rPr>
                <w:color w:val="000000"/>
                <w:sz w:val="19"/>
                <w:szCs w:val="19"/>
              </w:rPr>
            </w:pPr>
            <w:r w:rsidRPr="001A29AE">
              <w:rPr>
                <w:color w:val="000000"/>
                <w:sz w:val="19"/>
                <w:szCs w:val="19"/>
              </w:rPr>
              <w:t>Noorte huviharidus ja huvitegevus</w:t>
            </w:r>
          </w:p>
        </w:tc>
        <w:tc>
          <w:tcPr>
            <w:tcW w:w="708" w:type="dxa"/>
            <w:tcBorders>
              <w:top w:val="nil"/>
              <w:left w:val="nil"/>
              <w:bottom w:val="single" w:sz="4" w:space="0" w:color="auto"/>
              <w:right w:val="single" w:sz="4" w:space="0" w:color="auto"/>
            </w:tcBorders>
            <w:shd w:val="clear" w:color="000000" w:fill="FFFFFF"/>
            <w:hideMark/>
          </w:tcPr>
          <w:p w14:paraId="1F913A5A" w14:textId="77777777" w:rsidR="002275B9" w:rsidRPr="001A29AE" w:rsidRDefault="002275B9" w:rsidP="00D90482">
            <w:pPr>
              <w:rPr>
                <w:color w:val="000000"/>
                <w:sz w:val="19"/>
                <w:szCs w:val="19"/>
              </w:rPr>
            </w:pPr>
            <w:r w:rsidRPr="001A29AE">
              <w:rPr>
                <w:color w:val="000000"/>
                <w:sz w:val="19"/>
                <w:szCs w:val="19"/>
              </w:rPr>
              <w:t>3220</w:t>
            </w:r>
          </w:p>
        </w:tc>
        <w:tc>
          <w:tcPr>
            <w:tcW w:w="1590" w:type="dxa"/>
            <w:tcBorders>
              <w:top w:val="nil"/>
              <w:left w:val="nil"/>
              <w:bottom w:val="single" w:sz="4" w:space="0" w:color="auto"/>
              <w:right w:val="single" w:sz="4" w:space="0" w:color="auto"/>
            </w:tcBorders>
            <w:shd w:val="clear" w:color="000000" w:fill="FFFFFF"/>
            <w:hideMark/>
          </w:tcPr>
          <w:p w14:paraId="21785967" w14:textId="77777777" w:rsidR="002275B9" w:rsidRPr="001A29AE" w:rsidRDefault="002275B9" w:rsidP="00D90482">
            <w:pPr>
              <w:rPr>
                <w:color w:val="000000"/>
                <w:sz w:val="19"/>
                <w:szCs w:val="19"/>
              </w:rPr>
            </w:pPr>
            <w:r w:rsidRPr="001A29AE">
              <w:rPr>
                <w:color w:val="000000"/>
                <w:sz w:val="19"/>
                <w:szCs w:val="19"/>
              </w:rPr>
              <w:t>Tulud haridusalasest tegevusest</w:t>
            </w:r>
          </w:p>
        </w:tc>
        <w:tc>
          <w:tcPr>
            <w:tcW w:w="1063" w:type="dxa"/>
            <w:tcBorders>
              <w:top w:val="nil"/>
              <w:left w:val="nil"/>
              <w:bottom w:val="single" w:sz="4" w:space="0" w:color="auto"/>
              <w:right w:val="single" w:sz="4" w:space="0" w:color="auto"/>
            </w:tcBorders>
            <w:shd w:val="clear" w:color="000000" w:fill="FFFFFF"/>
            <w:hideMark/>
          </w:tcPr>
          <w:p w14:paraId="210A7B91" w14:textId="77777777" w:rsidR="002275B9" w:rsidRPr="001A29AE" w:rsidRDefault="002275B9" w:rsidP="00D90482">
            <w:pPr>
              <w:jc w:val="right"/>
              <w:rPr>
                <w:color w:val="000000"/>
                <w:sz w:val="19"/>
                <w:szCs w:val="19"/>
              </w:rPr>
            </w:pPr>
            <w:r w:rsidRPr="001A29AE">
              <w:rPr>
                <w:color w:val="000000"/>
                <w:sz w:val="19"/>
                <w:szCs w:val="19"/>
              </w:rPr>
              <w:t>18 240</w:t>
            </w:r>
          </w:p>
        </w:tc>
        <w:tc>
          <w:tcPr>
            <w:tcW w:w="1034" w:type="dxa"/>
            <w:tcBorders>
              <w:top w:val="nil"/>
              <w:left w:val="nil"/>
              <w:bottom w:val="single" w:sz="4" w:space="0" w:color="auto"/>
              <w:right w:val="single" w:sz="4" w:space="0" w:color="auto"/>
            </w:tcBorders>
            <w:shd w:val="clear" w:color="000000" w:fill="FFFFFF"/>
            <w:hideMark/>
          </w:tcPr>
          <w:p w14:paraId="2A333787" w14:textId="77777777" w:rsidR="002275B9" w:rsidRPr="001A29AE" w:rsidRDefault="002275B9" w:rsidP="00D90482">
            <w:pPr>
              <w:jc w:val="right"/>
              <w:rPr>
                <w:color w:val="000000"/>
                <w:sz w:val="19"/>
                <w:szCs w:val="19"/>
              </w:rPr>
            </w:pPr>
            <w:r w:rsidRPr="001A29AE">
              <w:rPr>
                <w:color w:val="000000"/>
                <w:sz w:val="19"/>
                <w:szCs w:val="19"/>
              </w:rPr>
              <w:t>28 000</w:t>
            </w:r>
          </w:p>
        </w:tc>
        <w:tc>
          <w:tcPr>
            <w:tcW w:w="1174" w:type="dxa"/>
            <w:tcBorders>
              <w:top w:val="nil"/>
              <w:left w:val="nil"/>
              <w:bottom w:val="single" w:sz="4" w:space="0" w:color="auto"/>
              <w:right w:val="single" w:sz="4" w:space="0" w:color="auto"/>
            </w:tcBorders>
            <w:shd w:val="clear" w:color="000000" w:fill="FFFFFF"/>
            <w:hideMark/>
          </w:tcPr>
          <w:p w14:paraId="09E60552"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5866D502"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3F97BBBC" w14:textId="77777777" w:rsidTr="0035143F">
        <w:trPr>
          <w:trHeight w:val="816"/>
        </w:trPr>
        <w:tc>
          <w:tcPr>
            <w:tcW w:w="1560" w:type="dxa"/>
            <w:tcBorders>
              <w:top w:val="nil"/>
              <w:left w:val="single" w:sz="4" w:space="0" w:color="auto"/>
              <w:bottom w:val="single" w:sz="4" w:space="0" w:color="auto"/>
              <w:right w:val="single" w:sz="4" w:space="0" w:color="auto"/>
            </w:tcBorders>
            <w:shd w:val="clear" w:color="000000" w:fill="FFFFFF"/>
            <w:hideMark/>
          </w:tcPr>
          <w:p w14:paraId="2251EE6D" w14:textId="77777777" w:rsidR="002275B9" w:rsidRPr="001A29AE" w:rsidRDefault="002275B9" w:rsidP="00D90482">
            <w:pPr>
              <w:rPr>
                <w:color w:val="000000"/>
                <w:sz w:val="19"/>
                <w:szCs w:val="19"/>
              </w:rPr>
            </w:pPr>
            <w:r w:rsidRPr="001A29AE">
              <w:rPr>
                <w:color w:val="000000"/>
                <w:sz w:val="19"/>
                <w:szCs w:val="19"/>
              </w:rPr>
              <w:t>0951006 Narva Noorte Meremeeste Klubi</w:t>
            </w:r>
          </w:p>
        </w:tc>
        <w:tc>
          <w:tcPr>
            <w:tcW w:w="708" w:type="dxa"/>
            <w:tcBorders>
              <w:top w:val="nil"/>
              <w:left w:val="nil"/>
              <w:bottom w:val="single" w:sz="4" w:space="0" w:color="auto"/>
              <w:right w:val="single" w:sz="4" w:space="0" w:color="auto"/>
            </w:tcBorders>
            <w:shd w:val="clear" w:color="000000" w:fill="FFFFFF"/>
            <w:hideMark/>
          </w:tcPr>
          <w:p w14:paraId="3C349541" w14:textId="77777777" w:rsidR="002275B9" w:rsidRPr="001A29AE" w:rsidRDefault="002275B9" w:rsidP="00D90482">
            <w:pPr>
              <w:rPr>
                <w:color w:val="000000"/>
                <w:sz w:val="19"/>
                <w:szCs w:val="19"/>
              </w:rPr>
            </w:pPr>
            <w:r w:rsidRPr="001A29AE">
              <w:rPr>
                <w:color w:val="000000"/>
                <w:sz w:val="19"/>
                <w:szCs w:val="19"/>
              </w:rPr>
              <w:t>09510</w:t>
            </w:r>
          </w:p>
        </w:tc>
        <w:tc>
          <w:tcPr>
            <w:tcW w:w="1419" w:type="dxa"/>
            <w:tcBorders>
              <w:top w:val="nil"/>
              <w:left w:val="nil"/>
              <w:bottom w:val="single" w:sz="4" w:space="0" w:color="auto"/>
              <w:right w:val="single" w:sz="4" w:space="0" w:color="auto"/>
            </w:tcBorders>
            <w:shd w:val="clear" w:color="000000" w:fill="FFFFFF"/>
            <w:hideMark/>
          </w:tcPr>
          <w:p w14:paraId="484EA74B" w14:textId="77777777" w:rsidR="002275B9" w:rsidRPr="001A29AE" w:rsidRDefault="002275B9" w:rsidP="00D90482">
            <w:pPr>
              <w:rPr>
                <w:color w:val="000000"/>
                <w:sz w:val="19"/>
                <w:szCs w:val="19"/>
              </w:rPr>
            </w:pPr>
            <w:r w:rsidRPr="001A29AE">
              <w:rPr>
                <w:color w:val="000000"/>
                <w:sz w:val="19"/>
                <w:szCs w:val="19"/>
              </w:rPr>
              <w:t>Noorte huviharidus ja huvitegevus</w:t>
            </w:r>
          </w:p>
        </w:tc>
        <w:tc>
          <w:tcPr>
            <w:tcW w:w="708" w:type="dxa"/>
            <w:tcBorders>
              <w:top w:val="nil"/>
              <w:left w:val="nil"/>
              <w:bottom w:val="single" w:sz="4" w:space="0" w:color="auto"/>
              <w:right w:val="single" w:sz="4" w:space="0" w:color="auto"/>
            </w:tcBorders>
            <w:shd w:val="clear" w:color="000000" w:fill="FFFFFF"/>
            <w:hideMark/>
          </w:tcPr>
          <w:p w14:paraId="0C74C96E" w14:textId="77777777" w:rsidR="002275B9" w:rsidRPr="001A29AE" w:rsidRDefault="002275B9" w:rsidP="00D90482">
            <w:pPr>
              <w:rPr>
                <w:color w:val="000000"/>
                <w:sz w:val="19"/>
                <w:szCs w:val="19"/>
              </w:rPr>
            </w:pPr>
            <w:r w:rsidRPr="001A29AE">
              <w:rPr>
                <w:color w:val="000000"/>
                <w:sz w:val="19"/>
                <w:szCs w:val="19"/>
              </w:rPr>
              <w:t>3233</w:t>
            </w:r>
          </w:p>
        </w:tc>
        <w:tc>
          <w:tcPr>
            <w:tcW w:w="1590" w:type="dxa"/>
            <w:tcBorders>
              <w:top w:val="nil"/>
              <w:left w:val="nil"/>
              <w:bottom w:val="single" w:sz="4" w:space="0" w:color="auto"/>
              <w:right w:val="single" w:sz="4" w:space="0" w:color="auto"/>
            </w:tcBorders>
            <w:shd w:val="clear" w:color="000000" w:fill="FFFFFF"/>
            <w:hideMark/>
          </w:tcPr>
          <w:p w14:paraId="77604AFD" w14:textId="77777777" w:rsidR="002275B9" w:rsidRPr="001A29AE" w:rsidRDefault="002275B9" w:rsidP="00D90482">
            <w:pPr>
              <w:rPr>
                <w:color w:val="000000"/>
                <w:sz w:val="19"/>
                <w:szCs w:val="19"/>
              </w:rPr>
            </w:pPr>
            <w:r w:rsidRPr="001A29AE">
              <w:rPr>
                <w:color w:val="000000"/>
                <w:sz w:val="19"/>
                <w:szCs w:val="19"/>
              </w:rPr>
              <w:t>Üür ja rent</w:t>
            </w:r>
          </w:p>
        </w:tc>
        <w:tc>
          <w:tcPr>
            <w:tcW w:w="1063" w:type="dxa"/>
            <w:tcBorders>
              <w:top w:val="nil"/>
              <w:left w:val="nil"/>
              <w:bottom w:val="single" w:sz="4" w:space="0" w:color="auto"/>
              <w:right w:val="single" w:sz="4" w:space="0" w:color="auto"/>
            </w:tcBorders>
            <w:shd w:val="clear" w:color="000000" w:fill="FFFFFF"/>
            <w:hideMark/>
          </w:tcPr>
          <w:p w14:paraId="4429B76F" w14:textId="77777777" w:rsidR="002275B9" w:rsidRPr="001A29AE" w:rsidRDefault="002275B9" w:rsidP="00D90482">
            <w:pPr>
              <w:jc w:val="right"/>
              <w:rPr>
                <w:color w:val="000000"/>
                <w:sz w:val="19"/>
                <w:szCs w:val="19"/>
              </w:rPr>
            </w:pPr>
            <w:r w:rsidRPr="001A29AE">
              <w:rPr>
                <w:color w:val="000000"/>
                <w:sz w:val="19"/>
                <w:szCs w:val="19"/>
              </w:rPr>
              <w:t>0</w:t>
            </w:r>
          </w:p>
        </w:tc>
        <w:tc>
          <w:tcPr>
            <w:tcW w:w="1034" w:type="dxa"/>
            <w:tcBorders>
              <w:top w:val="nil"/>
              <w:left w:val="nil"/>
              <w:bottom w:val="single" w:sz="4" w:space="0" w:color="auto"/>
              <w:right w:val="single" w:sz="4" w:space="0" w:color="auto"/>
            </w:tcBorders>
            <w:shd w:val="clear" w:color="000000" w:fill="FFFFFF"/>
            <w:hideMark/>
          </w:tcPr>
          <w:p w14:paraId="0F6EE9FB" w14:textId="77777777" w:rsidR="002275B9" w:rsidRPr="001A29AE" w:rsidRDefault="002275B9" w:rsidP="00D90482">
            <w:pPr>
              <w:jc w:val="right"/>
              <w:rPr>
                <w:color w:val="000000"/>
                <w:sz w:val="19"/>
                <w:szCs w:val="19"/>
              </w:rPr>
            </w:pPr>
            <w:r w:rsidRPr="001A29AE">
              <w:rPr>
                <w:color w:val="000000"/>
                <w:sz w:val="19"/>
                <w:szCs w:val="19"/>
              </w:rPr>
              <w:t>540</w:t>
            </w:r>
          </w:p>
        </w:tc>
        <w:tc>
          <w:tcPr>
            <w:tcW w:w="1174" w:type="dxa"/>
            <w:tcBorders>
              <w:top w:val="nil"/>
              <w:left w:val="nil"/>
              <w:bottom w:val="single" w:sz="4" w:space="0" w:color="auto"/>
              <w:right w:val="single" w:sz="4" w:space="0" w:color="auto"/>
            </w:tcBorders>
            <w:shd w:val="clear" w:color="000000" w:fill="FFFFFF"/>
            <w:hideMark/>
          </w:tcPr>
          <w:p w14:paraId="2D12EEB1"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4A5BD218"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788E8B6B" w14:textId="77777777" w:rsidTr="0035143F">
        <w:trPr>
          <w:trHeight w:val="264"/>
        </w:trPr>
        <w:tc>
          <w:tcPr>
            <w:tcW w:w="1560" w:type="dxa"/>
            <w:tcBorders>
              <w:top w:val="nil"/>
              <w:left w:val="single" w:sz="4" w:space="0" w:color="auto"/>
              <w:bottom w:val="single" w:sz="4" w:space="0" w:color="auto"/>
              <w:right w:val="single" w:sz="4" w:space="0" w:color="auto"/>
            </w:tcBorders>
            <w:shd w:val="clear" w:color="000000" w:fill="FFFFFF"/>
            <w:hideMark/>
          </w:tcPr>
          <w:p w14:paraId="3B09ED0B"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06D79F5C" w14:textId="77777777" w:rsidR="002275B9" w:rsidRPr="001A29AE" w:rsidRDefault="002275B9" w:rsidP="00D90482">
            <w:pPr>
              <w:rPr>
                <w:color w:val="000000"/>
                <w:sz w:val="19"/>
                <w:szCs w:val="19"/>
              </w:rPr>
            </w:pPr>
            <w:r w:rsidRPr="001A29AE">
              <w:rPr>
                <w:color w:val="000000"/>
                <w:sz w:val="19"/>
                <w:szCs w:val="19"/>
              </w:rPr>
              <w:t>09600</w:t>
            </w:r>
          </w:p>
        </w:tc>
        <w:tc>
          <w:tcPr>
            <w:tcW w:w="1419" w:type="dxa"/>
            <w:tcBorders>
              <w:top w:val="nil"/>
              <w:left w:val="nil"/>
              <w:bottom w:val="single" w:sz="4" w:space="0" w:color="auto"/>
              <w:right w:val="single" w:sz="4" w:space="0" w:color="auto"/>
            </w:tcBorders>
            <w:shd w:val="clear" w:color="000000" w:fill="FFFFFF"/>
            <w:hideMark/>
          </w:tcPr>
          <w:p w14:paraId="1909302A" w14:textId="77777777" w:rsidR="002275B9" w:rsidRPr="001A29AE" w:rsidRDefault="002275B9" w:rsidP="00D90482">
            <w:pPr>
              <w:rPr>
                <w:color w:val="000000"/>
                <w:sz w:val="19"/>
                <w:szCs w:val="19"/>
              </w:rPr>
            </w:pPr>
            <w:r w:rsidRPr="001A29AE">
              <w:rPr>
                <w:color w:val="000000"/>
                <w:sz w:val="19"/>
                <w:szCs w:val="19"/>
              </w:rPr>
              <w:t>Koolitransport</w:t>
            </w:r>
          </w:p>
        </w:tc>
        <w:tc>
          <w:tcPr>
            <w:tcW w:w="708" w:type="dxa"/>
            <w:tcBorders>
              <w:top w:val="nil"/>
              <w:left w:val="nil"/>
              <w:bottom w:val="single" w:sz="4" w:space="0" w:color="auto"/>
              <w:right w:val="single" w:sz="4" w:space="0" w:color="auto"/>
            </w:tcBorders>
            <w:shd w:val="clear" w:color="000000" w:fill="FFFFFF"/>
            <w:hideMark/>
          </w:tcPr>
          <w:p w14:paraId="10898763"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071BA96D"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4B3F6083" w14:textId="77777777" w:rsidR="002275B9" w:rsidRPr="001A29AE" w:rsidRDefault="002275B9" w:rsidP="00D90482">
            <w:pPr>
              <w:jc w:val="right"/>
              <w:rPr>
                <w:color w:val="000000"/>
                <w:sz w:val="19"/>
                <w:szCs w:val="19"/>
              </w:rPr>
            </w:pPr>
            <w:r w:rsidRPr="001A29AE">
              <w:rPr>
                <w:color w:val="000000"/>
                <w:sz w:val="19"/>
                <w:szCs w:val="19"/>
              </w:rPr>
              <w:t>0</w:t>
            </w:r>
          </w:p>
        </w:tc>
        <w:tc>
          <w:tcPr>
            <w:tcW w:w="1034" w:type="dxa"/>
            <w:tcBorders>
              <w:top w:val="nil"/>
              <w:left w:val="nil"/>
              <w:bottom w:val="single" w:sz="4" w:space="0" w:color="auto"/>
              <w:right w:val="single" w:sz="4" w:space="0" w:color="auto"/>
            </w:tcBorders>
            <w:shd w:val="clear" w:color="000000" w:fill="FFFFFF"/>
            <w:hideMark/>
          </w:tcPr>
          <w:p w14:paraId="596657FB" w14:textId="77777777" w:rsidR="002275B9" w:rsidRPr="001A29AE" w:rsidRDefault="002275B9" w:rsidP="00D90482">
            <w:pPr>
              <w:jc w:val="right"/>
              <w:rPr>
                <w:color w:val="000000"/>
                <w:sz w:val="19"/>
                <w:szCs w:val="19"/>
              </w:rPr>
            </w:pPr>
            <w:r w:rsidRPr="001A29AE">
              <w:rPr>
                <w:color w:val="000000"/>
                <w:sz w:val="19"/>
                <w:szCs w:val="19"/>
              </w:rPr>
              <w:t>0</w:t>
            </w:r>
          </w:p>
        </w:tc>
        <w:tc>
          <w:tcPr>
            <w:tcW w:w="1174" w:type="dxa"/>
            <w:tcBorders>
              <w:top w:val="nil"/>
              <w:left w:val="nil"/>
              <w:bottom w:val="single" w:sz="4" w:space="0" w:color="auto"/>
              <w:right w:val="single" w:sz="4" w:space="0" w:color="auto"/>
            </w:tcBorders>
            <w:shd w:val="clear" w:color="000000" w:fill="FFFFFF"/>
            <w:hideMark/>
          </w:tcPr>
          <w:p w14:paraId="464A2295" w14:textId="77777777" w:rsidR="002275B9" w:rsidRPr="001A29AE" w:rsidRDefault="002275B9" w:rsidP="00D90482">
            <w:pPr>
              <w:jc w:val="right"/>
              <w:rPr>
                <w:color w:val="000000"/>
                <w:sz w:val="19"/>
                <w:szCs w:val="19"/>
              </w:rPr>
            </w:pPr>
            <w:r w:rsidRPr="001A29AE">
              <w:rPr>
                <w:color w:val="000000"/>
                <w:sz w:val="19"/>
                <w:szCs w:val="19"/>
              </w:rPr>
              <w:t>6 379</w:t>
            </w:r>
          </w:p>
        </w:tc>
        <w:tc>
          <w:tcPr>
            <w:tcW w:w="1136" w:type="dxa"/>
            <w:tcBorders>
              <w:top w:val="nil"/>
              <w:left w:val="nil"/>
              <w:bottom w:val="single" w:sz="4" w:space="0" w:color="auto"/>
              <w:right w:val="single" w:sz="4" w:space="0" w:color="auto"/>
            </w:tcBorders>
            <w:shd w:val="clear" w:color="000000" w:fill="FFFFFF"/>
            <w:hideMark/>
          </w:tcPr>
          <w:p w14:paraId="251D8546" w14:textId="77777777" w:rsidR="002275B9" w:rsidRPr="001A29AE" w:rsidRDefault="002275B9" w:rsidP="00D90482">
            <w:pPr>
              <w:jc w:val="right"/>
              <w:rPr>
                <w:color w:val="000000"/>
                <w:sz w:val="19"/>
                <w:szCs w:val="19"/>
              </w:rPr>
            </w:pPr>
            <w:r w:rsidRPr="001A29AE">
              <w:rPr>
                <w:color w:val="000000"/>
                <w:sz w:val="19"/>
                <w:szCs w:val="19"/>
              </w:rPr>
              <w:t>5 535</w:t>
            </w:r>
          </w:p>
        </w:tc>
      </w:tr>
      <w:tr w:rsidR="002275B9" w:rsidRPr="001A29AE" w14:paraId="18FBD893"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0F878288"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5CA75C38" w14:textId="77777777" w:rsidR="002275B9" w:rsidRPr="001A29AE" w:rsidRDefault="002275B9" w:rsidP="00D90482">
            <w:pPr>
              <w:rPr>
                <w:color w:val="000000"/>
                <w:sz w:val="19"/>
                <w:szCs w:val="19"/>
              </w:rPr>
            </w:pPr>
            <w:r w:rsidRPr="001A29AE">
              <w:rPr>
                <w:color w:val="000000"/>
                <w:sz w:val="19"/>
                <w:szCs w:val="19"/>
              </w:rPr>
              <w:t>09600</w:t>
            </w:r>
          </w:p>
        </w:tc>
        <w:tc>
          <w:tcPr>
            <w:tcW w:w="1419" w:type="dxa"/>
            <w:tcBorders>
              <w:top w:val="nil"/>
              <w:left w:val="nil"/>
              <w:bottom w:val="single" w:sz="4" w:space="0" w:color="auto"/>
              <w:right w:val="single" w:sz="4" w:space="0" w:color="auto"/>
            </w:tcBorders>
            <w:shd w:val="clear" w:color="000000" w:fill="FFFFFF"/>
            <w:hideMark/>
          </w:tcPr>
          <w:p w14:paraId="1B89AEC2" w14:textId="77777777" w:rsidR="002275B9" w:rsidRPr="001A29AE" w:rsidRDefault="002275B9" w:rsidP="00D90482">
            <w:pPr>
              <w:rPr>
                <w:color w:val="000000"/>
                <w:sz w:val="19"/>
                <w:szCs w:val="19"/>
              </w:rPr>
            </w:pPr>
            <w:r w:rsidRPr="001A29AE">
              <w:rPr>
                <w:color w:val="000000"/>
                <w:sz w:val="19"/>
                <w:szCs w:val="19"/>
              </w:rPr>
              <w:t>Koolitransport</w:t>
            </w:r>
          </w:p>
        </w:tc>
        <w:tc>
          <w:tcPr>
            <w:tcW w:w="708" w:type="dxa"/>
            <w:tcBorders>
              <w:top w:val="nil"/>
              <w:left w:val="nil"/>
              <w:bottom w:val="single" w:sz="4" w:space="0" w:color="auto"/>
              <w:right w:val="single" w:sz="4" w:space="0" w:color="auto"/>
            </w:tcBorders>
            <w:shd w:val="clear" w:color="000000" w:fill="FFFFFF"/>
            <w:hideMark/>
          </w:tcPr>
          <w:p w14:paraId="0C01F6DC"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42681A1B"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2EBE62E3" w14:textId="77777777" w:rsidR="002275B9" w:rsidRPr="001A29AE" w:rsidRDefault="002275B9" w:rsidP="00D90482">
            <w:pPr>
              <w:jc w:val="right"/>
              <w:rPr>
                <w:color w:val="000000"/>
                <w:sz w:val="19"/>
                <w:szCs w:val="19"/>
              </w:rPr>
            </w:pPr>
            <w:r w:rsidRPr="001A29AE">
              <w:rPr>
                <w:color w:val="000000"/>
                <w:sz w:val="19"/>
                <w:szCs w:val="19"/>
              </w:rPr>
              <w:t>0</w:t>
            </w:r>
          </w:p>
        </w:tc>
        <w:tc>
          <w:tcPr>
            <w:tcW w:w="1034" w:type="dxa"/>
            <w:tcBorders>
              <w:top w:val="nil"/>
              <w:left w:val="nil"/>
              <w:bottom w:val="single" w:sz="4" w:space="0" w:color="auto"/>
              <w:right w:val="single" w:sz="4" w:space="0" w:color="auto"/>
            </w:tcBorders>
            <w:shd w:val="clear" w:color="000000" w:fill="FFFFFF"/>
            <w:hideMark/>
          </w:tcPr>
          <w:p w14:paraId="58E47994" w14:textId="77777777" w:rsidR="002275B9" w:rsidRPr="001A29AE" w:rsidRDefault="002275B9" w:rsidP="00D90482">
            <w:pPr>
              <w:jc w:val="right"/>
              <w:rPr>
                <w:color w:val="000000"/>
                <w:sz w:val="19"/>
                <w:szCs w:val="19"/>
              </w:rPr>
            </w:pPr>
            <w:r w:rsidRPr="001A29AE">
              <w:rPr>
                <w:color w:val="000000"/>
                <w:sz w:val="19"/>
                <w:szCs w:val="19"/>
              </w:rPr>
              <w:t>0</w:t>
            </w:r>
          </w:p>
        </w:tc>
        <w:tc>
          <w:tcPr>
            <w:tcW w:w="1174" w:type="dxa"/>
            <w:tcBorders>
              <w:top w:val="nil"/>
              <w:left w:val="nil"/>
              <w:bottom w:val="single" w:sz="4" w:space="0" w:color="auto"/>
              <w:right w:val="single" w:sz="4" w:space="0" w:color="auto"/>
            </w:tcBorders>
            <w:shd w:val="clear" w:color="000000" w:fill="FFFFFF"/>
            <w:hideMark/>
          </w:tcPr>
          <w:p w14:paraId="5018F7CF" w14:textId="77777777" w:rsidR="002275B9" w:rsidRPr="001A29AE" w:rsidRDefault="002275B9" w:rsidP="00D90482">
            <w:pPr>
              <w:jc w:val="right"/>
              <w:rPr>
                <w:color w:val="000000"/>
                <w:sz w:val="19"/>
                <w:szCs w:val="19"/>
              </w:rPr>
            </w:pPr>
            <w:r w:rsidRPr="001A29AE">
              <w:rPr>
                <w:color w:val="000000"/>
                <w:sz w:val="19"/>
                <w:szCs w:val="19"/>
              </w:rPr>
              <w:t>6 379</w:t>
            </w:r>
          </w:p>
        </w:tc>
        <w:tc>
          <w:tcPr>
            <w:tcW w:w="1136" w:type="dxa"/>
            <w:tcBorders>
              <w:top w:val="nil"/>
              <w:left w:val="nil"/>
              <w:bottom w:val="single" w:sz="4" w:space="0" w:color="auto"/>
              <w:right w:val="single" w:sz="4" w:space="0" w:color="auto"/>
            </w:tcBorders>
            <w:shd w:val="clear" w:color="000000" w:fill="FFFFFF"/>
            <w:hideMark/>
          </w:tcPr>
          <w:p w14:paraId="68E7A041" w14:textId="77777777" w:rsidR="002275B9" w:rsidRPr="001A29AE" w:rsidRDefault="002275B9" w:rsidP="00D90482">
            <w:pPr>
              <w:jc w:val="right"/>
              <w:rPr>
                <w:color w:val="000000"/>
                <w:sz w:val="19"/>
                <w:szCs w:val="19"/>
              </w:rPr>
            </w:pPr>
            <w:r w:rsidRPr="001A29AE">
              <w:rPr>
                <w:color w:val="000000"/>
                <w:sz w:val="19"/>
                <w:szCs w:val="19"/>
              </w:rPr>
              <w:t>5 535</w:t>
            </w:r>
          </w:p>
        </w:tc>
      </w:tr>
      <w:tr w:rsidR="002275B9" w:rsidRPr="001A29AE" w14:paraId="15DE6227" w14:textId="77777777" w:rsidTr="0035143F">
        <w:trPr>
          <w:trHeight w:val="129"/>
        </w:trPr>
        <w:tc>
          <w:tcPr>
            <w:tcW w:w="1560" w:type="dxa"/>
            <w:tcBorders>
              <w:top w:val="nil"/>
              <w:left w:val="single" w:sz="4" w:space="0" w:color="auto"/>
              <w:bottom w:val="single" w:sz="4" w:space="0" w:color="auto"/>
              <w:right w:val="single" w:sz="4" w:space="0" w:color="auto"/>
            </w:tcBorders>
            <w:shd w:val="clear" w:color="000000" w:fill="FFFFFF"/>
            <w:hideMark/>
          </w:tcPr>
          <w:p w14:paraId="10B035A7" w14:textId="77777777" w:rsidR="002275B9" w:rsidRPr="001A29AE" w:rsidRDefault="002275B9" w:rsidP="00D90482">
            <w:pPr>
              <w:rPr>
                <w:color w:val="000000"/>
                <w:sz w:val="19"/>
                <w:szCs w:val="19"/>
              </w:rPr>
            </w:pPr>
            <w:r w:rsidRPr="001A29AE">
              <w:rPr>
                <w:color w:val="000000"/>
                <w:sz w:val="19"/>
                <w:szCs w:val="19"/>
              </w:rPr>
              <w:t>0921210 Narva Paju Kool</w:t>
            </w:r>
          </w:p>
        </w:tc>
        <w:tc>
          <w:tcPr>
            <w:tcW w:w="708" w:type="dxa"/>
            <w:tcBorders>
              <w:top w:val="nil"/>
              <w:left w:val="nil"/>
              <w:bottom w:val="single" w:sz="4" w:space="0" w:color="auto"/>
              <w:right w:val="single" w:sz="4" w:space="0" w:color="auto"/>
            </w:tcBorders>
            <w:shd w:val="clear" w:color="000000" w:fill="FFFFFF"/>
            <w:hideMark/>
          </w:tcPr>
          <w:p w14:paraId="53070EA0" w14:textId="77777777" w:rsidR="002275B9" w:rsidRPr="001A29AE" w:rsidRDefault="002275B9" w:rsidP="00D90482">
            <w:pPr>
              <w:rPr>
                <w:color w:val="000000"/>
                <w:sz w:val="19"/>
                <w:szCs w:val="19"/>
              </w:rPr>
            </w:pPr>
            <w:r w:rsidRPr="001A29AE">
              <w:rPr>
                <w:color w:val="000000"/>
                <w:sz w:val="19"/>
                <w:szCs w:val="19"/>
              </w:rPr>
              <w:t>09600</w:t>
            </w:r>
          </w:p>
        </w:tc>
        <w:tc>
          <w:tcPr>
            <w:tcW w:w="1419" w:type="dxa"/>
            <w:tcBorders>
              <w:top w:val="nil"/>
              <w:left w:val="nil"/>
              <w:bottom w:val="single" w:sz="4" w:space="0" w:color="auto"/>
              <w:right w:val="single" w:sz="4" w:space="0" w:color="auto"/>
            </w:tcBorders>
            <w:shd w:val="clear" w:color="000000" w:fill="FFFFFF"/>
            <w:hideMark/>
          </w:tcPr>
          <w:p w14:paraId="50C8EA7D" w14:textId="77777777" w:rsidR="002275B9" w:rsidRPr="001A29AE" w:rsidRDefault="002275B9" w:rsidP="00D90482">
            <w:pPr>
              <w:rPr>
                <w:color w:val="000000"/>
                <w:sz w:val="19"/>
                <w:szCs w:val="19"/>
              </w:rPr>
            </w:pPr>
            <w:r w:rsidRPr="001A29AE">
              <w:rPr>
                <w:color w:val="000000"/>
                <w:sz w:val="19"/>
                <w:szCs w:val="19"/>
              </w:rPr>
              <w:t>Koolitransport</w:t>
            </w:r>
          </w:p>
        </w:tc>
        <w:tc>
          <w:tcPr>
            <w:tcW w:w="708" w:type="dxa"/>
            <w:tcBorders>
              <w:top w:val="nil"/>
              <w:left w:val="nil"/>
              <w:bottom w:val="single" w:sz="4" w:space="0" w:color="auto"/>
              <w:right w:val="single" w:sz="4" w:space="0" w:color="auto"/>
            </w:tcBorders>
            <w:shd w:val="clear" w:color="000000" w:fill="FFFFFF"/>
            <w:hideMark/>
          </w:tcPr>
          <w:p w14:paraId="46D8997F"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7E85800A"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628DF6D8" w14:textId="77777777" w:rsidR="002275B9" w:rsidRPr="001A29AE" w:rsidRDefault="002275B9" w:rsidP="00D90482">
            <w:pPr>
              <w:jc w:val="right"/>
              <w:rPr>
                <w:color w:val="000000"/>
                <w:sz w:val="19"/>
                <w:szCs w:val="19"/>
              </w:rPr>
            </w:pPr>
            <w:r w:rsidRPr="001A29AE">
              <w:rPr>
                <w:color w:val="000000"/>
                <w:sz w:val="19"/>
                <w:szCs w:val="19"/>
              </w:rPr>
              <w:t>0</w:t>
            </w:r>
          </w:p>
        </w:tc>
        <w:tc>
          <w:tcPr>
            <w:tcW w:w="1034" w:type="dxa"/>
            <w:tcBorders>
              <w:top w:val="nil"/>
              <w:left w:val="nil"/>
              <w:bottom w:val="single" w:sz="4" w:space="0" w:color="auto"/>
              <w:right w:val="single" w:sz="4" w:space="0" w:color="auto"/>
            </w:tcBorders>
            <w:shd w:val="clear" w:color="000000" w:fill="FFFFFF"/>
            <w:hideMark/>
          </w:tcPr>
          <w:p w14:paraId="7B439601" w14:textId="77777777" w:rsidR="002275B9" w:rsidRPr="001A29AE" w:rsidRDefault="002275B9" w:rsidP="00D90482">
            <w:pPr>
              <w:jc w:val="right"/>
              <w:rPr>
                <w:color w:val="000000"/>
                <w:sz w:val="19"/>
                <w:szCs w:val="19"/>
              </w:rPr>
            </w:pPr>
            <w:r w:rsidRPr="001A29AE">
              <w:rPr>
                <w:color w:val="000000"/>
                <w:sz w:val="19"/>
                <w:szCs w:val="19"/>
              </w:rPr>
              <w:t>0</w:t>
            </w:r>
          </w:p>
        </w:tc>
        <w:tc>
          <w:tcPr>
            <w:tcW w:w="1174" w:type="dxa"/>
            <w:tcBorders>
              <w:top w:val="nil"/>
              <w:left w:val="nil"/>
              <w:bottom w:val="single" w:sz="4" w:space="0" w:color="auto"/>
              <w:right w:val="single" w:sz="4" w:space="0" w:color="auto"/>
            </w:tcBorders>
            <w:shd w:val="clear" w:color="000000" w:fill="FFFFFF"/>
            <w:hideMark/>
          </w:tcPr>
          <w:p w14:paraId="6ADEA6E3" w14:textId="77777777" w:rsidR="002275B9" w:rsidRPr="001A29AE" w:rsidRDefault="002275B9" w:rsidP="00D90482">
            <w:pPr>
              <w:jc w:val="right"/>
              <w:rPr>
                <w:color w:val="000000"/>
                <w:sz w:val="19"/>
                <w:szCs w:val="19"/>
              </w:rPr>
            </w:pPr>
            <w:r w:rsidRPr="001A29AE">
              <w:rPr>
                <w:color w:val="000000"/>
                <w:sz w:val="19"/>
                <w:szCs w:val="19"/>
              </w:rPr>
              <w:t>6 379</w:t>
            </w:r>
          </w:p>
        </w:tc>
        <w:tc>
          <w:tcPr>
            <w:tcW w:w="1136" w:type="dxa"/>
            <w:tcBorders>
              <w:top w:val="nil"/>
              <w:left w:val="nil"/>
              <w:bottom w:val="single" w:sz="4" w:space="0" w:color="auto"/>
              <w:right w:val="single" w:sz="4" w:space="0" w:color="auto"/>
            </w:tcBorders>
            <w:shd w:val="clear" w:color="000000" w:fill="FFFFFF"/>
            <w:hideMark/>
          </w:tcPr>
          <w:p w14:paraId="7AB53C7C" w14:textId="77777777" w:rsidR="002275B9" w:rsidRPr="001A29AE" w:rsidRDefault="002275B9" w:rsidP="00D90482">
            <w:pPr>
              <w:jc w:val="right"/>
              <w:rPr>
                <w:color w:val="000000"/>
                <w:sz w:val="19"/>
                <w:szCs w:val="19"/>
              </w:rPr>
            </w:pPr>
            <w:r w:rsidRPr="001A29AE">
              <w:rPr>
                <w:color w:val="000000"/>
                <w:sz w:val="19"/>
                <w:szCs w:val="19"/>
              </w:rPr>
              <w:t>5 535</w:t>
            </w:r>
          </w:p>
        </w:tc>
      </w:tr>
      <w:tr w:rsidR="002275B9" w:rsidRPr="001A29AE" w14:paraId="636CE6A2" w14:textId="77777777" w:rsidTr="0035143F">
        <w:trPr>
          <w:trHeight w:val="67"/>
        </w:trPr>
        <w:tc>
          <w:tcPr>
            <w:tcW w:w="1560" w:type="dxa"/>
            <w:tcBorders>
              <w:top w:val="nil"/>
              <w:left w:val="single" w:sz="4" w:space="0" w:color="auto"/>
              <w:bottom w:val="single" w:sz="4" w:space="0" w:color="auto"/>
              <w:right w:val="single" w:sz="4" w:space="0" w:color="auto"/>
            </w:tcBorders>
            <w:shd w:val="clear" w:color="000000" w:fill="FFFFFF"/>
            <w:hideMark/>
          </w:tcPr>
          <w:p w14:paraId="0F682473" w14:textId="77777777" w:rsidR="002275B9" w:rsidRPr="001A29AE" w:rsidRDefault="002275B9" w:rsidP="00D90482">
            <w:pPr>
              <w:rPr>
                <w:color w:val="000000"/>
                <w:sz w:val="19"/>
                <w:szCs w:val="19"/>
              </w:rPr>
            </w:pPr>
            <w:r w:rsidRPr="001A29AE">
              <w:rPr>
                <w:color w:val="000000"/>
                <w:sz w:val="19"/>
                <w:szCs w:val="19"/>
              </w:rPr>
              <w:t>0921210 Narva Paju Kool</w:t>
            </w:r>
          </w:p>
        </w:tc>
        <w:tc>
          <w:tcPr>
            <w:tcW w:w="708" w:type="dxa"/>
            <w:tcBorders>
              <w:top w:val="nil"/>
              <w:left w:val="nil"/>
              <w:bottom w:val="single" w:sz="4" w:space="0" w:color="auto"/>
              <w:right w:val="single" w:sz="4" w:space="0" w:color="auto"/>
            </w:tcBorders>
            <w:shd w:val="clear" w:color="000000" w:fill="FFFFFF"/>
            <w:hideMark/>
          </w:tcPr>
          <w:p w14:paraId="294AFEAF" w14:textId="77777777" w:rsidR="002275B9" w:rsidRPr="001A29AE" w:rsidRDefault="002275B9" w:rsidP="00D90482">
            <w:pPr>
              <w:rPr>
                <w:color w:val="000000"/>
                <w:sz w:val="19"/>
                <w:szCs w:val="19"/>
              </w:rPr>
            </w:pPr>
            <w:r w:rsidRPr="001A29AE">
              <w:rPr>
                <w:color w:val="000000"/>
                <w:sz w:val="19"/>
                <w:szCs w:val="19"/>
              </w:rPr>
              <w:t>09600</w:t>
            </w:r>
          </w:p>
        </w:tc>
        <w:tc>
          <w:tcPr>
            <w:tcW w:w="1419" w:type="dxa"/>
            <w:tcBorders>
              <w:top w:val="nil"/>
              <w:left w:val="nil"/>
              <w:bottom w:val="single" w:sz="4" w:space="0" w:color="auto"/>
              <w:right w:val="single" w:sz="4" w:space="0" w:color="auto"/>
            </w:tcBorders>
            <w:shd w:val="clear" w:color="000000" w:fill="FFFFFF"/>
            <w:hideMark/>
          </w:tcPr>
          <w:p w14:paraId="3D194E2D" w14:textId="77777777" w:rsidR="002275B9" w:rsidRPr="001A29AE" w:rsidRDefault="002275B9" w:rsidP="00D90482">
            <w:pPr>
              <w:rPr>
                <w:color w:val="000000"/>
                <w:sz w:val="19"/>
                <w:szCs w:val="19"/>
              </w:rPr>
            </w:pPr>
            <w:r w:rsidRPr="001A29AE">
              <w:rPr>
                <w:color w:val="000000"/>
                <w:sz w:val="19"/>
                <w:szCs w:val="19"/>
              </w:rPr>
              <w:t>Koolitransport</w:t>
            </w:r>
          </w:p>
        </w:tc>
        <w:tc>
          <w:tcPr>
            <w:tcW w:w="708" w:type="dxa"/>
            <w:tcBorders>
              <w:top w:val="nil"/>
              <w:left w:val="nil"/>
              <w:bottom w:val="single" w:sz="4" w:space="0" w:color="auto"/>
              <w:right w:val="single" w:sz="4" w:space="0" w:color="auto"/>
            </w:tcBorders>
            <w:shd w:val="clear" w:color="000000" w:fill="FFFFFF"/>
            <w:hideMark/>
          </w:tcPr>
          <w:p w14:paraId="0ED8DC95"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3092F781"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112DCC42" w14:textId="77777777" w:rsidR="002275B9" w:rsidRPr="001A29AE" w:rsidRDefault="002275B9" w:rsidP="00D90482">
            <w:pPr>
              <w:jc w:val="right"/>
              <w:rPr>
                <w:color w:val="000000"/>
                <w:sz w:val="19"/>
                <w:szCs w:val="19"/>
              </w:rPr>
            </w:pPr>
            <w:r w:rsidRPr="001A29AE">
              <w:rPr>
                <w:color w:val="000000"/>
                <w:sz w:val="19"/>
                <w:szCs w:val="19"/>
              </w:rPr>
              <w:t>0</w:t>
            </w:r>
          </w:p>
        </w:tc>
        <w:tc>
          <w:tcPr>
            <w:tcW w:w="1034" w:type="dxa"/>
            <w:tcBorders>
              <w:top w:val="nil"/>
              <w:left w:val="nil"/>
              <w:bottom w:val="single" w:sz="4" w:space="0" w:color="auto"/>
              <w:right w:val="single" w:sz="4" w:space="0" w:color="auto"/>
            </w:tcBorders>
            <w:shd w:val="clear" w:color="000000" w:fill="FFFFFF"/>
            <w:hideMark/>
          </w:tcPr>
          <w:p w14:paraId="2501C2E4" w14:textId="77777777" w:rsidR="002275B9" w:rsidRPr="001A29AE" w:rsidRDefault="002275B9" w:rsidP="00D90482">
            <w:pPr>
              <w:jc w:val="right"/>
              <w:rPr>
                <w:color w:val="000000"/>
                <w:sz w:val="19"/>
                <w:szCs w:val="19"/>
              </w:rPr>
            </w:pPr>
            <w:r w:rsidRPr="001A29AE">
              <w:rPr>
                <w:color w:val="000000"/>
                <w:sz w:val="19"/>
                <w:szCs w:val="19"/>
              </w:rPr>
              <w:t>0</w:t>
            </w:r>
          </w:p>
        </w:tc>
        <w:tc>
          <w:tcPr>
            <w:tcW w:w="1174" w:type="dxa"/>
            <w:tcBorders>
              <w:top w:val="nil"/>
              <w:left w:val="nil"/>
              <w:bottom w:val="single" w:sz="4" w:space="0" w:color="auto"/>
              <w:right w:val="single" w:sz="4" w:space="0" w:color="auto"/>
            </w:tcBorders>
            <w:shd w:val="clear" w:color="000000" w:fill="FFFFFF"/>
            <w:hideMark/>
          </w:tcPr>
          <w:p w14:paraId="4F9E602C" w14:textId="77777777" w:rsidR="002275B9" w:rsidRPr="001A29AE" w:rsidRDefault="002275B9" w:rsidP="00D90482">
            <w:pPr>
              <w:jc w:val="right"/>
              <w:rPr>
                <w:color w:val="000000"/>
                <w:sz w:val="19"/>
                <w:szCs w:val="19"/>
              </w:rPr>
            </w:pPr>
            <w:r w:rsidRPr="001A29AE">
              <w:rPr>
                <w:color w:val="000000"/>
                <w:sz w:val="19"/>
                <w:szCs w:val="19"/>
              </w:rPr>
              <w:t>6 379</w:t>
            </w:r>
          </w:p>
        </w:tc>
        <w:tc>
          <w:tcPr>
            <w:tcW w:w="1136" w:type="dxa"/>
            <w:tcBorders>
              <w:top w:val="nil"/>
              <w:left w:val="nil"/>
              <w:bottom w:val="single" w:sz="4" w:space="0" w:color="auto"/>
              <w:right w:val="single" w:sz="4" w:space="0" w:color="auto"/>
            </w:tcBorders>
            <w:shd w:val="clear" w:color="000000" w:fill="FFFFFF"/>
            <w:hideMark/>
          </w:tcPr>
          <w:p w14:paraId="09DC4C6F" w14:textId="77777777" w:rsidR="002275B9" w:rsidRPr="001A29AE" w:rsidRDefault="002275B9" w:rsidP="00D90482">
            <w:pPr>
              <w:jc w:val="right"/>
              <w:rPr>
                <w:color w:val="000000"/>
                <w:sz w:val="19"/>
                <w:szCs w:val="19"/>
              </w:rPr>
            </w:pPr>
            <w:r w:rsidRPr="001A29AE">
              <w:rPr>
                <w:color w:val="000000"/>
                <w:sz w:val="19"/>
                <w:szCs w:val="19"/>
              </w:rPr>
              <w:t>5 535</w:t>
            </w:r>
          </w:p>
        </w:tc>
      </w:tr>
      <w:tr w:rsidR="002275B9" w:rsidRPr="001A29AE" w14:paraId="59AD4101" w14:textId="77777777" w:rsidTr="0035143F">
        <w:trPr>
          <w:trHeight w:val="264"/>
        </w:trPr>
        <w:tc>
          <w:tcPr>
            <w:tcW w:w="1560" w:type="dxa"/>
            <w:tcBorders>
              <w:top w:val="nil"/>
              <w:left w:val="single" w:sz="4" w:space="0" w:color="auto"/>
              <w:bottom w:val="single" w:sz="4" w:space="0" w:color="auto"/>
              <w:right w:val="single" w:sz="4" w:space="0" w:color="auto"/>
            </w:tcBorders>
            <w:shd w:val="clear" w:color="000000" w:fill="FFFFFF"/>
            <w:hideMark/>
          </w:tcPr>
          <w:p w14:paraId="63D8CA6A"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0EDA1E20" w14:textId="77777777" w:rsidR="002275B9" w:rsidRPr="001A29AE" w:rsidRDefault="002275B9" w:rsidP="00D90482">
            <w:pPr>
              <w:rPr>
                <w:color w:val="000000"/>
                <w:sz w:val="19"/>
                <w:szCs w:val="19"/>
              </w:rPr>
            </w:pPr>
            <w:r w:rsidRPr="001A29AE">
              <w:rPr>
                <w:color w:val="000000"/>
                <w:sz w:val="19"/>
                <w:szCs w:val="19"/>
              </w:rPr>
              <w:t>09601</w:t>
            </w:r>
          </w:p>
        </w:tc>
        <w:tc>
          <w:tcPr>
            <w:tcW w:w="1419" w:type="dxa"/>
            <w:tcBorders>
              <w:top w:val="nil"/>
              <w:left w:val="nil"/>
              <w:bottom w:val="single" w:sz="4" w:space="0" w:color="auto"/>
              <w:right w:val="single" w:sz="4" w:space="0" w:color="auto"/>
            </w:tcBorders>
            <w:shd w:val="clear" w:color="000000" w:fill="FFFFFF"/>
            <w:hideMark/>
          </w:tcPr>
          <w:p w14:paraId="60C26E64" w14:textId="77777777" w:rsidR="002275B9" w:rsidRPr="001A29AE" w:rsidRDefault="002275B9" w:rsidP="00D90482">
            <w:pPr>
              <w:rPr>
                <w:color w:val="000000"/>
                <w:sz w:val="19"/>
                <w:szCs w:val="19"/>
              </w:rPr>
            </w:pPr>
            <w:r w:rsidRPr="001A29AE">
              <w:rPr>
                <w:color w:val="000000"/>
                <w:sz w:val="19"/>
                <w:szCs w:val="19"/>
              </w:rPr>
              <w:t>Koolitoit</w:t>
            </w:r>
          </w:p>
        </w:tc>
        <w:tc>
          <w:tcPr>
            <w:tcW w:w="708" w:type="dxa"/>
            <w:tcBorders>
              <w:top w:val="nil"/>
              <w:left w:val="nil"/>
              <w:bottom w:val="single" w:sz="4" w:space="0" w:color="auto"/>
              <w:right w:val="single" w:sz="4" w:space="0" w:color="auto"/>
            </w:tcBorders>
            <w:shd w:val="clear" w:color="000000" w:fill="FFFFFF"/>
            <w:hideMark/>
          </w:tcPr>
          <w:p w14:paraId="1E11D815"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2D9B6ABB"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3E5A5E40" w14:textId="77777777" w:rsidR="002275B9" w:rsidRPr="001A29AE" w:rsidRDefault="002275B9" w:rsidP="00D90482">
            <w:pPr>
              <w:jc w:val="right"/>
              <w:rPr>
                <w:color w:val="000000"/>
                <w:sz w:val="19"/>
                <w:szCs w:val="19"/>
              </w:rPr>
            </w:pPr>
            <w:r w:rsidRPr="001A29AE">
              <w:rPr>
                <w:color w:val="000000"/>
                <w:sz w:val="19"/>
                <w:szCs w:val="19"/>
              </w:rPr>
              <w:t>168 740</w:t>
            </w:r>
          </w:p>
        </w:tc>
        <w:tc>
          <w:tcPr>
            <w:tcW w:w="1034" w:type="dxa"/>
            <w:tcBorders>
              <w:top w:val="nil"/>
              <w:left w:val="nil"/>
              <w:bottom w:val="single" w:sz="4" w:space="0" w:color="auto"/>
              <w:right w:val="single" w:sz="4" w:space="0" w:color="auto"/>
            </w:tcBorders>
            <w:shd w:val="clear" w:color="000000" w:fill="FFFFFF"/>
            <w:hideMark/>
          </w:tcPr>
          <w:p w14:paraId="2BDEA0AE" w14:textId="77777777" w:rsidR="002275B9" w:rsidRPr="001A29AE" w:rsidRDefault="002275B9" w:rsidP="00D90482">
            <w:pPr>
              <w:jc w:val="right"/>
              <w:rPr>
                <w:color w:val="000000"/>
                <w:sz w:val="19"/>
                <w:szCs w:val="19"/>
              </w:rPr>
            </w:pPr>
            <w:r w:rsidRPr="001A29AE">
              <w:rPr>
                <w:color w:val="000000"/>
                <w:sz w:val="19"/>
                <w:szCs w:val="19"/>
              </w:rPr>
              <w:t>152 427</w:t>
            </w:r>
          </w:p>
        </w:tc>
        <w:tc>
          <w:tcPr>
            <w:tcW w:w="1174" w:type="dxa"/>
            <w:tcBorders>
              <w:top w:val="nil"/>
              <w:left w:val="nil"/>
              <w:bottom w:val="single" w:sz="4" w:space="0" w:color="auto"/>
              <w:right w:val="single" w:sz="4" w:space="0" w:color="auto"/>
            </w:tcBorders>
            <w:shd w:val="clear" w:color="000000" w:fill="FFFFFF"/>
            <w:hideMark/>
          </w:tcPr>
          <w:p w14:paraId="16C70E7A" w14:textId="77777777" w:rsidR="002275B9" w:rsidRPr="001A29AE" w:rsidRDefault="002275B9" w:rsidP="00D90482">
            <w:pPr>
              <w:jc w:val="right"/>
              <w:rPr>
                <w:color w:val="000000"/>
                <w:sz w:val="19"/>
                <w:szCs w:val="19"/>
              </w:rPr>
            </w:pPr>
            <w:r w:rsidRPr="001A29AE">
              <w:rPr>
                <w:color w:val="000000"/>
                <w:sz w:val="19"/>
                <w:szCs w:val="19"/>
              </w:rPr>
              <w:t>602 251</w:t>
            </w:r>
          </w:p>
        </w:tc>
        <w:tc>
          <w:tcPr>
            <w:tcW w:w="1136" w:type="dxa"/>
            <w:tcBorders>
              <w:top w:val="nil"/>
              <w:left w:val="nil"/>
              <w:bottom w:val="single" w:sz="4" w:space="0" w:color="auto"/>
              <w:right w:val="single" w:sz="4" w:space="0" w:color="auto"/>
            </w:tcBorders>
            <w:shd w:val="clear" w:color="000000" w:fill="FFFFFF"/>
            <w:hideMark/>
          </w:tcPr>
          <w:p w14:paraId="6D831AEF" w14:textId="77777777" w:rsidR="002275B9" w:rsidRPr="001A29AE" w:rsidRDefault="002275B9" w:rsidP="00D90482">
            <w:pPr>
              <w:jc w:val="right"/>
              <w:rPr>
                <w:color w:val="000000"/>
                <w:sz w:val="19"/>
                <w:szCs w:val="19"/>
              </w:rPr>
            </w:pPr>
            <w:r w:rsidRPr="001A29AE">
              <w:rPr>
                <w:color w:val="000000"/>
                <w:sz w:val="19"/>
                <w:szCs w:val="19"/>
              </w:rPr>
              <w:t>538 066</w:t>
            </w:r>
          </w:p>
        </w:tc>
      </w:tr>
      <w:tr w:rsidR="002275B9" w:rsidRPr="001A29AE" w14:paraId="46110A8B"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66A398B4"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2D262D53" w14:textId="77777777" w:rsidR="002275B9" w:rsidRPr="001A29AE" w:rsidRDefault="002275B9" w:rsidP="00D90482">
            <w:pPr>
              <w:rPr>
                <w:color w:val="000000"/>
                <w:sz w:val="19"/>
                <w:szCs w:val="19"/>
              </w:rPr>
            </w:pPr>
            <w:r w:rsidRPr="001A29AE">
              <w:rPr>
                <w:color w:val="000000"/>
                <w:sz w:val="19"/>
                <w:szCs w:val="19"/>
              </w:rPr>
              <w:t>09601</w:t>
            </w:r>
          </w:p>
        </w:tc>
        <w:tc>
          <w:tcPr>
            <w:tcW w:w="1419" w:type="dxa"/>
            <w:tcBorders>
              <w:top w:val="nil"/>
              <w:left w:val="nil"/>
              <w:bottom w:val="single" w:sz="4" w:space="0" w:color="auto"/>
              <w:right w:val="single" w:sz="4" w:space="0" w:color="auto"/>
            </w:tcBorders>
            <w:shd w:val="clear" w:color="000000" w:fill="FFFFFF"/>
            <w:hideMark/>
          </w:tcPr>
          <w:p w14:paraId="2CA58D43" w14:textId="77777777" w:rsidR="002275B9" w:rsidRPr="001A29AE" w:rsidRDefault="002275B9" w:rsidP="00D90482">
            <w:pPr>
              <w:rPr>
                <w:color w:val="000000"/>
                <w:sz w:val="19"/>
                <w:szCs w:val="19"/>
              </w:rPr>
            </w:pPr>
            <w:r w:rsidRPr="001A29AE">
              <w:rPr>
                <w:color w:val="000000"/>
                <w:sz w:val="19"/>
                <w:szCs w:val="19"/>
              </w:rPr>
              <w:t>Koolitoit</w:t>
            </w:r>
          </w:p>
        </w:tc>
        <w:tc>
          <w:tcPr>
            <w:tcW w:w="708" w:type="dxa"/>
            <w:tcBorders>
              <w:top w:val="nil"/>
              <w:left w:val="nil"/>
              <w:bottom w:val="single" w:sz="4" w:space="0" w:color="auto"/>
              <w:right w:val="single" w:sz="4" w:space="0" w:color="auto"/>
            </w:tcBorders>
            <w:shd w:val="clear" w:color="000000" w:fill="FFFFFF"/>
            <w:hideMark/>
          </w:tcPr>
          <w:p w14:paraId="66292173"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52F51803"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1FA6FFC3" w14:textId="77777777" w:rsidR="002275B9" w:rsidRPr="001A29AE" w:rsidRDefault="002275B9" w:rsidP="00D90482">
            <w:pPr>
              <w:jc w:val="right"/>
              <w:rPr>
                <w:color w:val="000000"/>
                <w:sz w:val="19"/>
                <w:szCs w:val="19"/>
              </w:rPr>
            </w:pPr>
            <w:r w:rsidRPr="001A29AE">
              <w:rPr>
                <w:color w:val="000000"/>
                <w:sz w:val="19"/>
                <w:szCs w:val="19"/>
              </w:rPr>
              <w:t>168 740</w:t>
            </w:r>
          </w:p>
        </w:tc>
        <w:tc>
          <w:tcPr>
            <w:tcW w:w="1034" w:type="dxa"/>
            <w:tcBorders>
              <w:top w:val="nil"/>
              <w:left w:val="nil"/>
              <w:bottom w:val="single" w:sz="4" w:space="0" w:color="auto"/>
              <w:right w:val="single" w:sz="4" w:space="0" w:color="auto"/>
            </w:tcBorders>
            <w:shd w:val="clear" w:color="000000" w:fill="FFFFFF"/>
            <w:hideMark/>
          </w:tcPr>
          <w:p w14:paraId="64AE990E" w14:textId="77777777" w:rsidR="002275B9" w:rsidRPr="001A29AE" w:rsidRDefault="002275B9" w:rsidP="00D90482">
            <w:pPr>
              <w:jc w:val="right"/>
              <w:rPr>
                <w:color w:val="000000"/>
                <w:sz w:val="19"/>
                <w:szCs w:val="19"/>
              </w:rPr>
            </w:pPr>
            <w:r w:rsidRPr="001A29AE">
              <w:rPr>
                <w:color w:val="000000"/>
                <w:sz w:val="19"/>
                <w:szCs w:val="19"/>
              </w:rPr>
              <w:t>152 427</w:t>
            </w:r>
          </w:p>
        </w:tc>
        <w:tc>
          <w:tcPr>
            <w:tcW w:w="1174" w:type="dxa"/>
            <w:tcBorders>
              <w:top w:val="nil"/>
              <w:left w:val="nil"/>
              <w:bottom w:val="single" w:sz="4" w:space="0" w:color="auto"/>
              <w:right w:val="single" w:sz="4" w:space="0" w:color="auto"/>
            </w:tcBorders>
            <w:shd w:val="clear" w:color="000000" w:fill="FFFFFF"/>
            <w:hideMark/>
          </w:tcPr>
          <w:p w14:paraId="1932974A" w14:textId="77777777" w:rsidR="002275B9" w:rsidRPr="001A29AE" w:rsidRDefault="002275B9" w:rsidP="00D90482">
            <w:pPr>
              <w:jc w:val="right"/>
              <w:rPr>
                <w:color w:val="000000"/>
                <w:sz w:val="19"/>
                <w:szCs w:val="19"/>
              </w:rPr>
            </w:pPr>
            <w:r w:rsidRPr="001A29AE">
              <w:rPr>
                <w:color w:val="000000"/>
                <w:sz w:val="19"/>
                <w:szCs w:val="19"/>
              </w:rPr>
              <w:t>602 251</w:t>
            </w:r>
          </w:p>
        </w:tc>
        <w:tc>
          <w:tcPr>
            <w:tcW w:w="1136" w:type="dxa"/>
            <w:tcBorders>
              <w:top w:val="nil"/>
              <w:left w:val="nil"/>
              <w:bottom w:val="single" w:sz="4" w:space="0" w:color="auto"/>
              <w:right w:val="single" w:sz="4" w:space="0" w:color="auto"/>
            </w:tcBorders>
            <w:shd w:val="clear" w:color="000000" w:fill="FFFFFF"/>
            <w:hideMark/>
          </w:tcPr>
          <w:p w14:paraId="44E2A642" w14:textId="77777777" w:rsidR="002275B9" w:rsidRPr="001A29AE" w:rsidRDefault="002275B9" w:rsidP="00D90482">
            <w:pPr>
              <w:jc w:val="right"/>
              <w:rPr>
                <w:color w:val="000000"/>
                <w:sz w:val="19"/>
                <w:szCs w:val="19"/>
              </w:rPr>
            </w:pPr>
            <w:r w:rsidRPr="001A29AE">
              <w:rPr>
                <w:color w:val="000000"/>
                <w:sz w:val="19"/>
                <w:szCs w:val="19"/>
              </w:rPr>
              <w:t>538 066</w:t>
            </w:r>
          </w:p>
        </w:tc>
      </w:tr>
      <w:tr w:rsidR="002275B9" w:rsidRPr="001A29AE" w14:paraId="6B2CB99A" w14:textId="77777777" w:rsidTr="0035143F">
        <w:trPr>
          <w:trHeight w:val="149"/>
        </w:trPr>
        <w:tc>
          <w:tcPr>
            <w:tcW w:w="1560" w:type="dxa"/>
            <w:tcBorders>
              <w:top w:val="nil"/>
              <w:left w:val="single" w:sz="4" w:space="0" w:color="auto"/>
              <w:bottom w:val="single" w:sz="4" w:space="0" w:color="auto"/>
              <w:right w:val="single" w:sz="4" w:space="0" w:color="auto"/>
            </w:tcBorders>
            <w:shd w:val="clear" w:color="000000" w:fill="FFFFFF"/>
            <w:hideMark/>
          </w:tcPr>
          <w:p w14:paraId="16CE44CD" w14:textId="77777777" w:rsidR="002275B9" w:rsidRPr="001A29AE" w:rsidRDefault="002275B9" w:rsidP="00D90482">
            <w:pPr>
              <w:rPr>
                <w:color w:val="000000"/>
                <w:sz w:val="19"/>
                <w:szCs w:val="19"/>
              </w:rPr>
            </w:pPr>
            <w:r w:rsidRPr="001A29AE">
              <w:rPr>
                <w:color w:val="000000"/>
                <w:sz w:val="19"/>
                <w:szCs w:val="19"/>
              </w:rPr>
              <w:t>0921201 Narva Kesklinna Gumnaasium</w:t>
            </w:r>
          </w:p>
        </w:tc>
        <w:tc>
          <w:tcPr>
            <w:tcW w:w="708" w:type="dxa"/>
            <w:tcBorders>
              <w:top w:val="nil"/>
              <w:left w:val="nil"/>
              <w:bottom w:val="single" w:sz="4" w:space="0" w:color="auto"/>
              <w:right w:val="single" w:sz="4" w:space="0" w:color="auto"/>
            </w:tcBorders>
            <w:shd w:val="clear" w:color="000000" w:fill="FFFFFF"/>
            <w:hideMark/>
          </w:tcPr>
          <w:p w14:paraId="023218D6" w14:textId="77777777" w:rsidR="002275B9" w:rsidRPr="001A29AE" w:rsidRDefault="002275B9" w:rsidP="00D90482">
            <w:pPr>
              <w:rPr>
                <w:color w:val="000000"/>
                <w:sz w:val="19"/>
                <w:szCs w:val="19"/>
              </w:rPr>
            </w:pPr>
            <w:r w:rsidRPr="001A29AE">
              <w:rPr>
                <w:color w:val="000000"/>
                <w:sz w:val="19"/>
                <w:szCs w:val="19"/>
              </w:rPr>
              <w:t>09601</w:t>
            </w:r>
          </w:p>
        </w:tc>
        <w:tc>
          <w:tcPr>
            <w:tcW w:w="1419" w:type="dxa"/>
            <w:tcBorders>
              <w:top w:val="nil"/>
              <w:left w:val="nil"/>
              <w:bottom w:val="single" w:sz="4" w:space="0" w:color="auto"/>
              <w:right w:val="single" w:sz="4" w:space="0" w:color="auto"/>
            </w:tcBorders>
            <w:shd w:val="clear" w:color="000000" w:fill="FFFFFF"/>
            <w:hideMark/>
          </w:tcPr>
          <w:p w14:paraId="56EF6B3C" w14:textId="77777777" w:rsidR="002275B9" w:rsidRPr="001A29AE" w:rsidRDefault="002275B9" w:rsidP="00D90482">
            <w:pPr>
              <w:rPr>
                <w:color w:val="000000"/>
                <w:sz w:val="19"/>
                <w:szCs w:val="19"/>
              </w:rPr>
            </w:pPr>
            <w:r w:rsidRPr="001A29AE">
              <w:rPr>
                <w:color w:val="000000"/>
                <w:sz w:val="19"/>
                <w:szCs w:val="19"/>
              </w:rPr>
              <w:t>Koolitoit</w:t>
            </w:r>
          </w:p>
        </w:tc>
        <w:tc>
          <w:tcPr>
            <w:tcW w:w="708" w:type="dxa"/>
            <w:tcBorders>
              <w:top w:val="nil"/>
              <w:left w:val="nil"/>
              <w:bottom w:val="single" w:sz="4" w:space="0" w:color="auto"/>
              <w:right w:val="single" w:sz="4" w:space="0" w:color="auto"/>
            </w:tcBorders>
            <w:shd w:val="clear" w:color="000000" w:fill="FFFFFF"/>
            <w:hideMark/>
          </w:tcPr>
          <w:p w14:paraId="39F1BE0F"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0A150717"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63BDB553" w14:textId="77777777" w:rsidR="002275B9" w:rsidRPr="001A29AE" w:rsidRDefault="002275B9" w:rsidP="00D90482">
            <w:pPr>
              <w:jc w:val="right"/>
              <w:rPr>
                <w:color w:val="000000"/>
                <w:sz w:val="19"/>
                <w:szCs w:val="19"/>
              </w:rPr>
            </w:pPr>
            <w:r w:rsidRPr="001A29AE">
              <w:rPr>
                <w:color w:val="000000"/>
                <w:sz w:val="19"/>
                <w:szCs w:val="19"/>
              </w:rPr>
              <w:t>43 700</w:t>
            </w:r>
          </w:p>
        </w:tc>
        <w:tc>
          <w:tcPr>
            <w:tcW w:w="1034" w:type="dxa"/>
            <w:tcBorders>
              <w:top w:val="nil"/>
              <w:left w:val="nil"/>
              <w:bottom w:val="single" w:sz="4" w:space="0" w:color="auto"/>
              <w:right w:val="single" w:sz="4" w:space="0" w:color="auto"/>
            </w:tcBorders>
            <w:shd w:val="clear" w:color="000000" w:fill="FFFFFF"/>
            <w:hideMark/>
          </w:tcPr>
          <w:p w14:paraId="7FE2254A" w14:textId="77777777" w:rsidR="002275B9" w:rsidRPr="001A29AE" w:rsidRDefault="002275B9" w:rsidP="00D90482">
            <w:pPr>
              <w:jc w:val="right"/>
              <w:rPr>
                <w:color w:val="000000"/>
                <w:sz w:val="19"/>
                <w:szCs w:val="19"/>
              </w:rPr>
            </w:pPr>
            <w:r w:rsidRPr="001A29AE">
              <w:rPr>
                <w:color w:val="000000"/>
                <w:sz w:val="19"/>
                <w:szCs w:val="19"/>
              </w:rPr>
              <w:t>39 024</w:t>
            </w:r>
          </w:p>
        </w:tc>
        <w:tc>
          <w:tcPr>
            <w:tcW w:w="1174" w:type="dxa"/>
            <w:tcBorders>
              <w:top w:val="nil"/>
              <w:left w:val="nil"/>
              <w:bottom w:val="single" w:sz="4" w:space="0" w:color="auto"/>
              <w:right w:val="single" w:sz="4" w:space="0" w:color="auto"/>
            </w:tcBorders>
            <w:shd w:val="clear" w:color="000000" w:fill="FFFFFF"/>
            <w:hideMark/>
          </w:tcPr>
          <w:p w14:paraId="21BD768E" w14:textId="77777777" w:rsidR="002275B9" w:rsidRPr="001A29AE" w:rsidRDefault="002275B9" w:rsidP="00D90482">
            <w:pPr>
              <w:jc w:val="right"/>
              <w:rPr>
                <w:color w:val="000000"/>
                <w:sz w:val="19"/>
                <w:szCs w:val="19"/>
              </w:rPr>
            </w:pPr>
            <w:r w:rsidRPr="001A29AE">
              <w:rPr>
                <w:color w:val="000000"/>
                <w:sz w:val="19"/>
                <w:szCs w:val="19"/>
              </w:rPr>
              <w:t>106 673</w:t>
            </w:r>
          </w:p>
        </w:tc>
        <w:tc>
          <w:tcPr>
            <w:tcW w:w="1136" w:type="dxa"/>
            <w:tcBorders>
              <w:top w:val="nil"/>
              <w:left w:val="nil"/>
              <w:bottom w:val="single" w:sz="4" w:space="0" w:color="auto"/>
              <w:right w:val="single" w:sz="4" w:space="0" w:color="auto"/>
            </w:tcBorders>
            <w:shd w:val="clear" w:color="000000" w:fill="FFFFFF"/>
            <w:hideMark/>
          </w:tcPr>
          <w:p w14:paraId="7C79E3FF" w14:textId="77777777" w:rsidR="002275B9" w:rsidRPr="001A29AE" w:rsidRDefault="002275B9" w:rsidP="00D90482">
            <w:pPr>
              <w:jc w:val="right"/>
              <w:rPr>
                <w:color w:val="000000"/>
                <w:sz w:val="19"/>
                <w:szCs w:val="19"/>
              </w:rPr>
            </w:pPr>
            <w:r w:rsidRPr="001A29AE">
              <w:rPr>
                <w:color w:val="000000"/>
                <w:sz w:val="19"/>
                <w:szCs w:val="19"/>
              </w:rPr>
              <w:t>88 691</w:t>
            </w:r>
          </w:p>
        </w:tc>
      </w:tr>
      <w:tr w:rsidR="002275B9" w:rsidRPr="001A29AE" w14:paraId="3CA5A93E" w14:textId="77777777" w:rsidTr="0035143F">
        <w:trPr>
          <w:trHeight w:val="175"/>
        </w:trPr>
        <w:tc>
          <w:tcPr>
            <w:tcW w:w="1560" w:type="dxa"/>
            <w:tcBorders>
              <w:top w:val="nil"/>
              <w:left w:val="single" w:sz="4" w:space="0" w:color="auto"/>
              <w:bottom w:val="single" w:sz="4" w:space="0" w:color="auto"/>
              <w:right w:val="single" w:sz="4" w:space="0" w:color="auto"/>
            </w:tcBorders>
            <w:shd w:val="clear" w:color="000000" w:fill="FFFFFF"/>
            <w:hideMark/>
          </w:tcPr>
          <w:p w14:paraId="2DD92E79" w14:textId="77777777" w:rsidR="002275B9" w:rsidRPr="001A29AE" w:rsidRDefault="002275B9" w:rsidP="00D90482">
            <w:pPr>
              <w:rPr>
                <w:color w:val="000000"/>
                <w:sz w:val="19"/>
                <w:szCs w:val="19"/>
              </w:rPr>
            </w:pPr>
            <w:r w:rsidRPr="001A29AE">
              <w:rPr>
                <w:color w:val="000000"/>
                <w:sz w:val="19"/>
                <w:szCs w:val="19"/>
              </w:rPr>
              <w:t>0921201 Narva Kesklinna Gumnaasium</w:t>
            </w:r>
          </w:p>
        </w:tc>
        <w:tc>
          <w:tcPr>
            <w:tcW w:w="708" w:type="dxa"/>
            <w:tcBorders>
              <w:top w:val="nil"/>
              <w:left w:val="nil"/>
              <w:bottom w:val="single" w:sz="4" w:space="0" w:color="auto"/>
              <w:right w:val="single" w:sz="4" w:space="0" w:color="auto"/>
            </w:tcBorders>
            <w:shd w:val="clear" w:color="000000" w:fill="FFFFFF"/>
            <w:hideMark/>
          </w:tcPr>
          <w:p w14:paraId="7FD8B697" w14:textId="77777777" w:rsidR="002275B9" w:rsidRPr="001A29AE" w:rsidRDefault="002275B9" w:rsidP="00D90482">
            <w:pPr>
              <w:rPr>
                <w:color w:val="000000"/>
                <w:sz w:val="19"/>
                <w:szCs w:val="19"/>
              </w:rPr>
            </w:pPr>
            <w:r w:rsidRPr="001A29AE">
              <w:rPr>
                <w:color w:val="000000"/>
                <w:sz w:val="19"/>
                <w:szCs w:val="19"/>
              </w:rPr>
              <w:t>09601</w:t>
            </w:r>
          </w:p>
        </w:tc>
        <w:tc>
          <w:tcPr>
            <w:tcW w:w="1419" w:type="dxa"/>
            <w:tcBorders>
              <w:top w:val="nil"/>
              <w:left w:val="nil"/>
              <w:bottom w:val="single" w:sz="4" w:space="0" w:color="auto"/>
              <w:right w:val="single" w:sz="4" w:space="0" w:color="auto"/>
            </w:tcBorders>
            <w:shd w:val="clear" w:color="000000" w:fill="FFFFFF"/>
            <w:hideMark/>
          </w:tcPr>
          <w:p w14:paraId="37E1A881" w14:textId="77777777" w:rsidR="002275B9" w:rsidRPr="001A29AE" w:rsidRDefault="002275B9" w:rsidP="00D90482">
            <w:pPr>
              <w:rPr>
                <w:color w:val="000000"/>
                <w:sz w:val="19"/>
                <w:szCs w:val="19"/>
              </w:rPr>
            </w:pPr>
            <w:r w:rsidRPr="001A29AE">
              <w:rPr>
                <w:color w:val="000000"/>
                <w:sz w:val="19"/>
                <w:szCs w:val="19"/>
              </w:rPr>
              <w:t>Koolitoit</w:t>
            </w:r>
          </w:p>
        </w:tc>
        <w:tc>
          <w:tcPr>
            <w:tcW w:w="708" w:type="dxa"/>
            <w:tcBorders>
              <w:top w:val="nil"/>
              <w:left w:val="nil"/>
              <w:bottom w:val="single" w:sz="4" w:space="0" w:color="auto"/>
              <w:right w:val="single" w:sz="4" w:space="0" w:color="auto"/>
            </w:tcBorders>
            <w:shd w:val="clear" w:color="000000" w:fill="FFFFFF"/>
            <w:hideMark/>
          </w:tcPr>
          <w:p w14:paraId="670A3B32"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0E8DE14E"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740935A4" w14:textId="77777777" w:rsidR="002275B9" w:rsidRPr="001A29AE" w:rsidRDefault="002275B9" w:rsidP="00D90482">
            <w:pPr>
              <w:jc w:val="right"/>
              <w:rPr>
                <w:color w:val="000000"/>
                <w:sz w:val="19"/>
                <w:szCs w:val="19"/>
              </w:rPr>
            </w:pPr>
            <w:r w:rsidRPr="001A29AE">
              <w:rPr>
                <w:color w:val="000000"/>
                <w:sz w:val="19"/>
                <w:szCs w:val="19"/>
              </w:rPr>
              <w:t>43 700</w:t>
            </w:r>
          </w:p>
        </w:tc>
        <w:tc>
          <w:tcPr>
            <w:tcW w:w="1034" w:type="dxa"/>
            <w:tcBorders>
              <w:top w:val="nil"/>
              <w:left w:val="nil"/>
              <w:bottom w:val="single" w:sz="4" w:space="0" w:color="auto"/>
              <w:right w:val="single" w:sz="4" w:space="0" w:color="auto"/>
            </w:tcBorders>
            <w:shd w:val="clear" w:color="000000" w:fill="FFFFFF"/>
            <w:hideMark/>
          </w:tcPr>
          <w:p w14:paraId="205BB949" w14:textId="77777777" w:rsidR="002275B9" w:rsidRPr="001A29AE" w:rsidRDefault="002275B9" w:rsidP="00D90482">
            <w:pPr>
              <w:jc w:val="right"/>
              <w:rPr>
                <w:color w:val="000000"/>
                <w:sz w:val="19"/>
                <w:szCs w:val="19"/>
              </w:rPr>
            </w:pPr>
            <w:r w:rsidRPr="001A29AE">
              <w:rPr>
                <w:color w:val="000000"/>
                <w:sz w:val="19"/>
                <w:szCs w:val="19"/>
              </w:rPr>
              <w:t>39 024</w:t>
            </w:r>
          </w:p>
        </w:tc>
        <w:tc>
          <w:tcPr>
            <w:tcW w:w="1174" w:type="dxa"/>
            <w:tcBorders>
              <w:top w:val="nil"/>
              <w:left w:val="nil"/>
              <w:bottom w:val="single" w:sz="4" w:space="0" w:color="auto"/>
              <w:right w:val="single" w:sz="4" w:space="0" w:color="auto"/>
            </w:tcBorders>
            <w:shd w:val="clear" w:color="000000" w:fill="FFFFFF"/>
            <w:hideMark/>
          </w:tcPr>
          <w:p w14:paraId="79DFDDCA" w14:textId="77777777" w:rsidR="002275B9" w:rsidRPr="001A29AE" w:rsidRDefault="002275B9" w:rsidP="00D90482">
            <w:pPr>
              <w:jc w:val="right"/>
              <w:rPr>
                <w:color w:val="000000"/>
                <w:sz w:val="19"/>
                <w:szCs w:val="19"/>
              </w:rPr>
            </w:pPr>
            <w:r w:rsidRPr="001A29AE">
              <w:rPr>
                <w:color w:val="000000"/>
                <w:sz w:val="19"/>
                <w:szCs w:val="19"/>
              </w:rPr>
              <w:t>106 673</w:t>
            </w:r>
          </w:p>
        </w:tc>
        <w:tc>
          <w:tcPr>
            <w:tcW w:w="1136" w:type="dxa"/>
            <w:tcBorders>
              <w:top w:val="nil"/>
              <w:left w:val="nil"/>
              <w:bottom w:val="single" w:sz="4" w:space="0" w:color="auto"/>
              <w:right w:val="single" w:sz="4" w:space="0" w:color="auto"/>
            </w:tcBorders>
            <w:shd w:val="clear" w:color="000000" w:fill="FFFFFF"/>
            <w:hideMark/>
          </w:tcPr>
          <w:p w14:paraId="1C4C7809" w14:textId="77777777" w:rsidR="002275B9" w:rsidRPr="001A29AE" w:rsidRDefault="002275B9" w:rsidP="00D90482">
            <w:pPr>
              <w:jc w:val="right"/>
              <w:rPr>
                <w:color w:val="000000"/>
                <w:sz w:val="19"/>
                <w:szCs w:val="19"/>
              </w:rPr>
            </w:pPr>
            <w:r w:rsidRPr="001A29AE">
              <w:rPr>
                <w:color w:val="000000"/>
                <w:sz w:val="19"/>
                <w:szCs w:val="19"/>
              </w:rPr>
              <w:t>88 691</w:t>
            </w:r>
          </w:p>
        </w:tc>
      </w:tr>
      <w:tr w:rsidR="002275B9" w:rsidRPr="001A29AE" w14:paraId="4ACC4987" w14:textId="77777777" w:rsidTr="0035143F">
        <w:trPr>
          <w:trHeight w:val="98"/>
        </w:trPr>
        <w:tc>
          <w:tcPr>
            <w:tcW w:w="1560" w:type="dxa"/>
            <w:tcBorders>
              <w:top w:val="nil"/>
              <w:left w:val="single" w:sz="4" w:space="0" w:color="auto"/>
              <w:bottom w:val="single" w:sz="4" w:space="0" w:color="auto"/>
              <w:right w:val="single" w:sz="4" w:space="0" w:color="auto"/>
            </w:tcBorders>
            <w:shd w:val="clear" w:color="000000" w:fill="FFFFFF"/>
            <w:hideMark/>
          </w:tcPr>
          <w:p w14:paraId="3A5A7D4D" w14:textId="77777777" w:rsidR="002275B9" w:rsidRPr="001A29AE" w:rsidRDefault="002275B9" w:rsidP="00D90482">
            <w:pPr>
              <w:rPr>
                <w:color w:val="000000"/>
                <w:sz w:val="19"/>
                <w:szCs w:val="19"/>
              </w:rPr>
            </w:pPr>
            <w:r w:rsidRPr="001A29AE">
              <w:rPr>
                <w:color w:val="000000"/>
                <w:sz w:val="19"/>
                <w:szCs w:val="19"/>
              </w:rPr>
              <w:t>0921204 Narva Kreenholmi Gumnaasium</w:t>
            </w:r>
          </w:p>
        </w:tc>
        <w:tc>
          <w:tcPr>
            <w:tcW w:w="708" w:type="dxa"/>
            <w:tcBorders>
              <w:top w:val="nil"/>
              <w:left w:val="nil"/>
              <w:bottom w:val="single" w:sz="4" w:space="0" w:color="auto"/>
              <w:right w:val="single" w:sz="4" w:space="0" w:color="auto"/>
            </w:tcBorders>
            <w:shd w:val="clear" w:color="000000" w:fill="FFFFFF"/>
            <w:hideMark/>
          </w:tcPr>
          <w:p w14:paraId="3C85BB47" w14:textId="77777777" w:rsidR="002275B9" w:rsidRPr="001A29AE" w:rsidRDefault="002275B9" w:rsidP="00D90482">
            <w:pPr>
              <w:rPr>
                <w:color w:val="000000"/>
                <w:sz w:val="19"/>
                <w:szCs w:val="19"/>
              </w:rPr>
            </w:pPr>
            <w:r w:rsidRPr="001A29AE">
              <w:rPr>
                <w:color w:val="000000"/>
                <w:sz w:val="19"/>
                <w:szCs w:val="19"/>
              </w:rPr>
              <w:t>09601</w:t>
            </w:r>
          </w:p>
        </w:tc>
        <w:tc>
          <w:tcPr>
            <w:tcW w:w="1419" w:type="dxa"/>
            <w:tcBorders>
              <w:top w:val="nil"/>
              <w:left w:val="nil"/>
              <w:bottom w:val="single" w:sz="4" w:space="0" w:color="auto"/>
              <w:right w:val="single" w:sz="4" w:space="0" w:color="auto"/>
            </w:tcBorders>
            <w:shd w:val="clear" w:color="000000" w:fill="FFFFFF"/>
            <w:hideMark/>
          </w:tcPr>
          <w:p w14:paraId="716E777E" w14:textId="77777777" w:rsidR="002275B9" w:rsidRPr="001A29AE" w:rsidRDefault="002275B9" w:rsidP="00D90482">
            <w:pPr>
              <w:rPr>
                <w:color w:val="000000"/>
                <w:sz w:val="19"/>
                <w:szCs w:val="19"/>
              </w:rPr>
            </w:pPr>
            <w:r w:rsidRPr="001A29AE">
              <w:rPr>
                <w:color w:val="000000"/>
                <w:sz w:val="19"/>
                <w:szCs w:val="19"/>
              </w:rPr>
              <w:t>Koolitoit</w:t>
            </w:r>
          </w:p>
        </w:tc>
        <w:tc>
          <w:tcPr>
            <w:tcW w:w="708" w:type="dxa"/>
            <w:tcBorders>
              <w:top w:val="nil"/>
              <w:left w:val="nil"/>
              <w:bottom w:val="single" w:sz="4" w:space="0" w:color="auto"/>
              <w:right w:val="single" w:sz="4" w:space="0" w:color="auto"/>
            </w:tcBorders>
            <w:shd w:val="clear" w:color="000000" w:fill="FFFFFF"/>
            <w:hideMark/>
          </w:tcPr>
          <w:p w14:paraId="35EB21C6"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187B6C4B"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51F63809" w14:textId="77777777" w:rsidR="002275B9" w:rsidRPr="001A29AE" w:rsidRDefault="002275B9" w:rsidP="00D90482">
            <w:pPr>
              <w:jc w:val="right"/>
              <w:rPr>
                <w:color w:val="000000"/>
                <w:sz w:val="19"/>
                <w:szCs w:val="19"/>
              </w:rPr>
            </w:pPr>
            <w:r w:rsidRPr="001A29AE">
              <w:rPr>
                <w:color w:val="000000"/>
                <w:sz w:val="19"/>
                <w:szCs w:val="19"/>
              </w:rPr>
              <w:t>21 230</w:t>
            </w:r>
          </w:p>
        </w:tc>
        <w:tc>
          <w:tcPr>
            <w:tcW w:w="1034" w:type="dxa"/>
            <w:tcBorders>
              <w:top w:val="nil"/>
              <w:left w:val="nil"/>
              <w:bottom w:val="single" w:sz="4" w:space="0" w:color="auto"/>
              <w:right w:val="single" w:sz="4" w:space="0" w:color="auto"/>
            </w:tcBorders>
            <w:shd w:val="clear" w:color="000000" w:fill="FFFFFF"/>
            <w:hideMark/>
          </w:tcPr>
          <w:p w14:paraId="6DD09359" w14:textId="77777777" w:rsidR="002275B9" w:rsidRPr="001A29AE" w:rsidRDefault="002275B9" w:rsidP="00D90482">
            <w:pPr>
              <w:jc w:val="right"/>
              <w:rPr>
                <w:color w:val="000000"/>
                <w:sz w:val="19"/>
                <w:szCs w:val="19"/>
              </w:rPr>
            </w:pPr>
            <w:r w:rsidRPr="001A29AE">
              <w:rPr>
                <w:color w:val="000000"/>
                <w:sz w:val="19"/>
                <w:szCs w:val="19"/>
              </w:rPr>
              <w:t>20 817</w:t>
            </w:r>
          </w:p>
        </w:tc>
        <w:tc>
          <w:tcPr>
            <w:tcW w:w="1174" w:type="dxa"/>
            <w:tcBorders>
              <w:top w:val="nil"/>
              <w:left w:val="nil"/>
              <w:bottom w:val="single" w:sz="4" w:space="0" w:color="auto"/>
              <w:right w:val="single" w:sz="4" w:space="0" w:color="auto"/>
            </w:tcBorders>
            <w:shd w:val="clear" w:color="000000" w:fill="FFFFFF"/>
            <w:hideMark/>
          </w:tcPr>
          <w:p w14:paraId="75B1B49D" w14:textId="77777777" w:rsidR="002275B9" w:rsidRPr="001A29AE" w:rsidRDefault="002275B9" w:rsidP="00D90482">
            <w:pPr>
              <w:jc w:val="right"/>
              <w:rPr>
                <w:color w:val="000000"/>
                <w:sz w:val="19"/>
                <w:szCs w:val="19"/>
              </w:rPr>
            </w:pPr>
            <w:r w:rsidRPr="001A29AE">
              <w:rPr>
                <w:color w:val="000000"/>
                <w:sz w:val="19"/>
                <w:szCs w:val="19"/>
              </w:rPr>
              <w:t>86 484</w:t>
            </w:r>
          </w:p>
        </w:tc>
        <w:tc>
          <w:tcPr>
            <w:tcW w:w="1136" w:type="dxa"/>
            <w:tcBorders>
              <w:top w:val="nil"/>
              <w:left w:val="nil"/>
              <w:bottom w:val="single" w:sz="4" w:space="0" w:color="auto"/>
              <w:right w:val="single" w:sz="4" w:space="0" w:color="auto"/>
            </w:tcBorders>
            <w:shd w:val="clear" w:color="000000" w:fill="FFFFFF"/>
            <w:hideMark/>
          </w:tcPr>
          <w:p w14:paraId="3D6AF1D5" w14:textId="77777777" w:rsidR="002275B9" w:rsidRPr="001A29AE" w:rsidRDefault="002275B9" w:rsidP="00D90482">
            <w:pPr>
              <w:jc w:val="right"/>
              <w:rPr>
                <w:color w:val="000000"/>
                <w:sz w:val="19"/>
                <w:szCs w:val="19"/>
              </w:rPr>
            </w:pPr>
            <w:r w:rsidRPr="001A29AE">
              <w:rPr>
                <w:color w:val="000000"/>
                <w:sz w:val="19"/>
                <w:szCs w:val="19"/>
              </w:rPr>
              <w:t>80 065</w:t>
            </w:r>
          </w:p>
        </w:tc>
      </w:tr>
      <w:tr w:rsidR="002275B9" w:rsidRPr="001A29AE" w14:paraId="15C4274C" w14:textId="77777777" w:rsidTr="0035143F">
        <w:trPr>
          <w:trHeight w:val="277"/>
        </w:trPr>
        <w:tc>
          <w:tcPr>
            <w:tcW w:w="1560" w:type="dxa"/>
            <w:tcBorders>
              <w:top w:val="nil"/>
              <w:left w:val="single" w:sz="4" w:space="0" w:color="auto"/>
              <w:bottom w:val="single" w:sz="4" w:space="0" w:color="auto"/>
              <w:right w:val="single" w:sz="4" w:space="0" w:color="auto"/>
            </w:tcBorders>
            <w:shd w:val="clear" w:color="000000" w:fill="FFFFFF"/>
            <w:hideMark/>
          </w:tcPr>
          <w:p w14:paraId="1A2D8F05" w14:textId="77777777" w:rsidR="002275B9" w:rsidRPr="001A29AE" w:rsidRDefault="002275B9" w:rsidP="00D90482">
            <w:pPr>
              <w:rPr>
                <w:color w:val="000000"/>
                <w:sz w:val="19"/>
                <w:szCs w:val="19"/>
              </w:rPr>
            </w:pPr>
            <w:r w:rsidRPr="001A29AE">
              <w:rPr>
                <w:color w:val="000000"/>
                <w:sz w:val="19"/>
                <w:szCs w:val="19"/>
              </w:rPr>
              <w:t>0921204 Narva Kreenholmi Gumnaasium</w:t>
            </w:r>
          </w:p>
        </w:tc>
        <w:tc>
          <w:tcPr>
            <w:tcW w:w="708" w:type="dxa"/>
            <w:tcBorders>
              <w:top w:val="nil"/>
              <w:left w:val="nil"/>
              <w:bottom w:val="single" w:sz="4" w:space="0" w:color="auto"/>
              <w:right w:val="single" w:sz="4" w:space="0" w:color="auto"/>
            </w:tcBorders>
            <w:shd w:val="clear" w:color="000000" w:fill="FFFFFF"/>
            <w:hideMark/>
          </w:tcPr>
          <w:p w14:paraId="60D47786" w14:textId="77777777" w:rsidR="002275B9" w:rsidRPr="001A29AE" w:rsidRDefault="002275B9" w:rsidP="00D90482">
            <w:pPr>
              <w:rPr>
                <w:color w:val="000000"/>
                <w:sz w:val="19"/>
                <w:szCs w:val="19"/>
              </w:rPr>
            </w:pPr>
            <w:r w:rsidRPr="001A29AE">
              <w:rPr>
                <w:color w:val="000000"/>
                <w:sz w:val="19"/>
                <w:szCs w:val="19"/>
              </w:rPr>
              <w:t>09601</w:t>
            </w:r>
          </w:p>
        </w:tc>
        <w:tc>
          <w:tcPr>
            <w:tcW w:w="1419" w:type="dxa"/>
            <w:tcBorders>
              <w:top w:val="nil"/>
              <w:left w:val="nil"/>
              <w:bottom w:val="single" w:sz="4" w:space="0" w:color="auto"/>
              <w:right w:val="single" w:sz="4" w:space="0" w:color="auto"/>
            </w:tcBorders>
            <w:shd w:val="clear" w:color="000000" w:fill="FFFFFF"/>
            <w:hideMark/>
          </w:tcPr>
          <w:p w14:paraId="51FA3F2C" w14:textId="77777777" w:rsidR="002275B9" w:rsidRPr="001A29AE" w:rsidRDefault="002275B9" w:rsidP="00D90482">
            <w:pPr>
              <w:rPr>
                <w:color w:val="000000"/>
                <w:sz w:val="19"/>
                <w:szCs w:val="19"/>
              </w:rPr>
            </w:pPr>
            <w:r w:rsidRPr="001A29AE">
              <w:rPr>
                <w:color w:val="000000"/>
                <w:sz w:val="19"/>
                <w:szCs w:val="19"/>
              </w:rPr>
              <w:t>Koolitoit</w:t>
            </w:r>
          </w:p>
        </w:tc>
        <w:tc>
          <w:tcPr>
            <w:tcW w:w="708" w:type="dxa"/>
            <w:tcBorders>
              <w:top w:val="nil"/>
              <w:left w:val="nil"/>
              <w:bottom w:val="single" w:sz="4" w:space="0" w:color="auto"/>
              <w:right w:val="single" w:sz="4" w:space="0" w:color="auto"/>
            </w:tcBorders>
            <w:shd w:val="clear" w:color="000000" w:fill="FFFFFF"/>
            <w:hideMark/>
          </w:tcPr>
          <w:p w14:paraId="08565F9E"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749EE1B3"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0E457DCD" w14:textId="77777777" w:rsidR="002275B9" w:rsidRPr="001A29AE" w:rsidRDefault="002275B9" w:rsidP="00D90482">
            <w:pPr>
              <w:jc w:val="right"/>
              <w:rPr>
                <w:color w:val="000000"/>
                <w:sz w:val="19"/>
                <w:szCs w:val="19"/>
              </w:rPr>
            </w:pPr>
            <w:r w:rsidRPr="001A29AE">
              <w:rPr>
                <w:color w:val="000000"/>
                <w:sz w:val="19"/>
                <w:szCs w:val="19"/>
              </w:rPr>
              <w:t>21 230</w:t>
            </w:r>
          </w:p>
        </w:tc>
        <w:tc>
          <w:tcPr>
            <w:tcW w:w="1034" w:type="dxa"/>
            <w:tcBorders>
              <w:top w:val="nil"/>
              <w:left w:val="nil"/>
              <w:bottom w:val="single" w:sz="4" w:space="0" w:color="auto"/>
              <w:right w:val="single" w:sz="4" w:space="0" w:color="auto"/>
            </w:tcBorders>
            <w:shd w:val="clear" w:color="000000" w:fill="FFFFFF"/>
            <w:hideMark/>
          </w:tcPr>
          <w:p w14:paraId="1AF7D8FF" w14:textId="77777777" w:rsidR="002275B9" w:rsidRPr="001A29AE" w:rsidRDefault="002275B9" w:rsidP="00D90482">
            <w:pPr>
              <w:jc w:val="right"/>
              <w:rPr>
                <w:color w:val="000000"/>
                <w:sz w:val="19"/>
                <w:szCs w:val="19"/>
              </w:rPr>
            </w:pPr>
            <w:r w:rsidRPr="001A29AE">
              <w:rPr>
                <w:color w:val="000000"/>
                <w:sz w:val="19"/>
                <w:szCs w:val="19"/>
              </w:rPr>
              <w:t>20 817</w:t>
            </w:r>
          </w:p>
        </w:tc>
        <w:tc>
          <w:tcPr>
            <w:tcW w:w="1174" w:type="dxa"/>
            <w:tcBorders>
              <w:top w:val="nil"/>
              <w:left w:val="nil"/>
              <w:bottom w:val="single" w:sz="4" w:space="0" w:color="auto"/>
              <w:right w:val="single" w:sz="4" w:space="0" w:color="auto"/>
            </w:tcBorders>
            <w:shd w:val="clear" w:color="000000" w:fill="FFFFFF"/>
            <w:hideMark/>
          </w:tcPr>
          <w:p w14:paraId="314C78F8" w14:textId="77777777" w:rsidR="002275B9" w:rsidRPr="001A29AE" w:rsidRDefault="002275B9" w:rsidP="00D90482">
            <w:pPr>
              <w:jc w:val="right"/>
              <w:rPr>
                <w:color w:val="000000"/>
                <w:sz w:val="19"/>
                <w:szCs w:val="19"/>
              </w:rPr>
            </w:pPr>
            <w:r w:rsidRPr="001A29AE">
              <w:rPr>
                <w:color w:val="000000"/>
                <w:sz w:val="19"/>
                <w:szCs w:val="19"/>
              </w:rPr>
              <w:t>86 484</w:t>
            </w:r>
          </w:p>
        </w:tc>
        <w:tc>
          <w:tcPr>
            <w:tcW w:w="1136" w:type="dxa"/>
            <w:tcBorders>
              <w:top w:val="nil"/>
              <w:left w:val="nil"/>
              <w:bottom w:val="single" w:sz="4" w:space="0" w:color="auto"/>
              <w:right w:val="single" w:sz="4" w:space="0" w:color="auto"/>
            </w:tcBorders>
            <w:shd w:val="clear" w:color="000000" w:fill="FFFFFF"/>
            <w:hideMark/>
          </w:tcPr>
          <w:p w14:paraId="5DC97CC3" w14:textId="77777777" w:rsidR="002275B9" w:rsidRPr="001A29AE" w:rsidRDefault="002275B9" w:rsidP="00D90482">
            <w:pPr>
              <w:jc w:val="right"/>
              <w:rPr>
                <w:color w:val="000000"/>
                <w:sz w:val="19"/>
                <w:szCs w:val="19"/>
              </w:rPr>
            </w:pPr>
            <w:r w:rsidRPr="001A29AE">
              <w:rPr>
                <w:color w:val="000000"/>
                <w:sz w:val="19"/>
                <w:szCs w:val="19"/>
              </w:rPr>
              <w:t>80 065</w:t>
            </w:r>
          </w:p>
        </w:tc>
      </w:tr>
      <w:tr w:rsidR="002275B9" w:rsidRPr="001A29AE" w14:paraId="289405E9"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21245C03" w14:textId="77777777" w:rsidR="002275B9" w:rsidRPr="001A29AE" w:rsidRDefault="002275B9" w:rsidP="00D90482">
            <w:pPr>
              <w:rPr>
                <w:color w:val="000000"/>
                <w:sz w:val="19"/>
                <w:szCs w:val="19"/>
              </w:rPr>
            </w:pPr>
            <w:r w:rsidRPr="001A29AE">
              <w:rPr>
                <w:color w:val="000000"/>
                <w:sz w:val="19"/>
                <w:szCs w:val="19"/>
              </w:rPr>
              <w:t>0921206 Narva 6. Kool</w:t>
            </w:r>
          </w:p>
        </w:tc>
        <w:tc>
          <w:tcPr>
            <w:tcW w:w="708" w:type="dxa"/>
            <w:tcBorders>
              <w:top w:val="nil"/>
              <w:left w:val="nil"/>
              <w:bottom w:val="single" w:sz="4" w:space="0" w:color="auto"/>
              <w:right w:val="single" w:sz="4" w:space="0" w:color="auto"/>
            </w:tcBorders>
            <w:shd w:val="clear" w:color="000000" w:fill="FFFFFF"/>
            <w:hideMark/>
          </w:tcPr>
          <w:p w14:paraId="0AEAAAEC" w14:textId="77777777" w:rsidR="002275B9" w:rsidRPr="001A29AE" w:rsidRDefault="002275B9" w:rsidP="00D90482">
            <w:pPr>
              <w:rPr>
                <w:color w:val="000000"/>
                <w:sz w:val="19"/>
                <w:szCs w:val="19"/>
              </w:rPr>
            </w:pPr>
            <w:r w:rsidRPr="001A29AE">
              <w:rPr>
                <w:color w:val="000000"/>
                <w:sz w:val="19"/>
                <w:szCs w:val="19"/>
              </w:rPr>
              <w:t>09601</w:t>
            </w:r>
          </w:p>
        </w:tc>
        <w:tc>
          <w:tcPr>
            <w:tcW w:w="1419" w:type="dxa"/>
            <w:tcBorders>
              <w:top w:val="nil"/>
              <w:left w:val="nil"/>
              <w:bottom w:val="single" w:sz="4" w:space="0" w:color="auto"/>
              <w:right w:val="single" w:sz="4" w:space="0" w:color="auto"/>
            </w:tcBorders>
            <w:shd w:val="clear" w:color="000000" w:fill="FFFFFF"/>
            <w:hideMark/>
          </w:tcPr>
          <w:p w14:paraId="67ABCC51" w14:textId="77777777" w:rsidR="002275B9" w:rsidRPr="001A29AE" w:rsidRDefault="002275B9" w:rsidP="00D90482">
            <w:pPr>
              <w:rPr>
                <w:color w:val="000000"/>
                <w:sz w:val="19"/>
                <w:szCs w:val="19"/>
              </w:rPr>
            </w:pPr>
            <w:r w:rsidRPr="001A29AE">
              <w:rPr>
                <w:color w:val="000000"/>
                <w:sz w:val="19"/>
                <w:szCs w:val="19"/>
              </w:rPr>
              <w:t>Koolitoit</w:t>
            </w:r>
          </w:p>
        </w:tc>
        <w:tc>
          <w:tcPr>
            <w:tcW w:w="708" w:type="dxa"/>
            <w:tcBorders>
              <w:top w:val="nil"/>
              <w:left w:val="nil"/>
              <w:bottom w:val="single" w:sz="4" w:space="0" w:color="auto"/>
              <w:right w:val="single" w:sz="4" w:space="0" w:color="auto"/>
            </w:tcBorders>
            <w:shd w:val="clear" w:color="000000" w:fill="FFFFFF"/>
            <w:hideMark/>
          </w:tcPr>
          <w:p w14:paraId="44CA1C30"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18A83255"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079FB901" w14:textId="77777777" w:rsidR="002275B9" w:rsidRPr="001A29AE" w:rsidRDefault="002275B9" w:rsidP="00D90482">
            <w:pPr>
              <w:jc w:val="right"/>
              <w:rPr>
                <w:color w:val="000000"/>
                <w:sz w:val="19"/>
                <w:szCs w:val="19"/>
              </w:rPr>
            </w:pPr>
            <w:r w:rsidRPr="001A29AE">
              <w:rPr>
                <w:color w:val="000000"/>
                <w:sz w:val="19"/>
                <w:szCs w:val="19"/>
              </w:rPr>
              <w:t>12 282</w:t>
            </w:r>
          </w:p>
        </w:tc>
        <w:tc>
          <w:tcPr>
            <w:tcW w:w="1034" w:type="dxa"/>
            <w:tcBorders>
              <w:top w:val="nil"/>
              <w:left w:val="nil"/>
              <w:bottom w:val="single" w:sz="4" w:space="0" w:color="auto"/>
              <w:right w:val="single" w:sz="4" w:space="0" w:color="auto"/>
            </w:tcBorders>
            <w:shd w:val="clear" w:color="000000" w:fill="FFFFFF"/>
            <w:hideMark/>
          </w:tcPr>
          <w:p w14:paraId="158911D7" w14:textId="77777777" w:rsidR="002275B9" w:rsidRPr="001A29AE" w:rsidRDefault="002275B9" w:rsidP="00D90482">
            <w:pPr>
              <w:jc w:val="right"/>
              <w:rPr>
                <w:color w:val="000000"/>
                <w:sz w:val="19"/>
                <w:szCs w:val="19"/>
              </w:rPr>
            </w:pPr>
            <w:r w:rsidRPr="001A29AE">
              <w:rPr>
                <w:color w:val="000000"/>
                <w:sz w:val="19"/>
                <w:szCs w:val="19"/>
              </w:rPr>
              <w:t>10 874</w:t>
            </w:r>
          </w:p>
        </w:tc>
        <w:tc>
          <w:tcPr>
            <w:tcW w:w="1174" w:type="dxa"/>
            <w:tcBorders>
              <w:top w:val="nil"/>
              <w:left w:val="nil"/>
              <w:bottom w:val="single" w:sz="4" w:space="0" w:color="auto"/>
              <w:right w:val="single" w:sz="4" w:space="0" w:color="auto"/>
            </w:tcBorders>
            <w:shd w:val="clear" w:color="000000" w:fill="FFFFFF"/>
            <w:hideMark/>
          </w:tcPr>
          <w:p w14:paraId="467E1A9B" w14:textId="77777777" w:rsidR="002275B9" w:rsidRPr="001A29AE" w:rsidRDefault="002275B9" w:rsidP="00D90482">
            <w:pPr>
              <w:jc w:val="right"/>
              <w:rPr>
                <w:color w:val="000000"/>
                <w:sz w:val="19"/>
                <w:szCs w:val="19"/>
              </w:rPr>
            </w:pPr>
            <w:r w:rsidRPr="001A29AE">
              <w:rPr>
                <w:color w:val="000000"/>
                <w:sz w:val="19"/>
                <w:szCs w:val="19"/>
              </w:rPr>
              <w:t>25 545</w:t>
            </w:r>
          </w:p>
        </w:tc>
        <w:tc>
          <w:tcPr>
            <w:tcW w:w="1136" w:type="dxa"/>
            <w:tcBorders>
              <w:top w:val="nil"/>
              <w:left w:val="nil"/>
              <w:bottom w:val="single" w:sz="4" w:space="0" w:color="auto"/>
              <w:right w:val="single" w:sz="4" w:space="0" w:color="auto"/>
            </w:tcBorders>
            <w:shd w:val="clear" w:color="000000" w:fill="FFFFFF"/>
            <w:hideMark/>
          </w:tcPr>
          <w:p w14:paraId="6ECF7A4E" w14:textId="77777777" w:rsidR="002275B9" w:rsidRPr="001A29AE" w:rsidRDefault="002275B9" w:rsidP="00D90482">
            <w:pPr>
              <w:jc w:val="right"/>
              <w:rPr>
                <w:color w:val="000000"/>
                <w:sz w:val="19"/>
                <w:szCs w:val="19"/>
              </w:rPr>
            </w:pPr>
            <w:r w:rsidRPr="001A29AE">
              <w:rPr>
                <w:color w:val="000000"/>
                <w:sz w:val="19"/>
                <w:szCs w:val="19"/>
              </w:rPr>
              <w:t>22 191</w:t>
            </w:r>
          </w:p>
        </w:tc>
      </w:tr>
      <w:tr w:rsidR="002275B9" w:rsidRPr="001A29AE" w14:paraId="06CF98BE"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51B393FC" w14:textId="77777777" w:rsidR="002275B9" w:rsidRPr="001A29AE" w:rsidRDefault="002275B9" w:rsidP="00D90482">
            <w:pPr>
              <w:rPr>
                <w:color w:val="000000"/>
                <w:sz w:val="19"/>
                <w:szCs w:val="19"/>
              </w:rPr>
            </w:pPr>
            <w:r w:rsidRPr="001A29AE">
              <w:rPr>
                <w:color w:val="000000"/>
                <w:sz w:val="19"/>
                <w:szCs w:val="19"/>
              </w:rPr>
              <w:t>0921206 Narva 6. Kool</w:t>
            </w:r>
          </w:p>
        </w:tc>
        <w:tc>
          <w:tcPr>
            <w:tcW w:w="708" w:type="dxa"/>
            <w:tcBorders>
              <w:top w:val="nil"/>
              <w:left w:val="nil"/>
              <w:bottom w:val="single" w:sz="4" w:space="0" w:color="auto"/>
              <w:right w:val="single" w:sz="4" w:space="0" w:color="auto"/>
            </w:tcBorders>
            <w:shd w:val="clear" w:color="000000" w:fill="FFFFFF"/>
            <w:hideMark/>
          </w:tcPr>
          <w:p w14:paraId="71410A4D" w14:textId="77777777" w:rsidR="002275B9" w:rsidRPr="001A29AE" w:rsidRDefault="002275B9" w:rsidP="00D90482">
            <w:pPr>
              <w:rPr>
                <w:color w:val="000000"/>
                <w:sz w:val="19"/>
                <w:szCs w:val="19"/>
              </w:rPr>
            </w:pPr>
            <w:r w:rsidRPr="001A29AE">
              <w:rPr>
                <w:color w:val="000000"/>
                <w:sz w:val="19"/>
                <w:szCs w:val="19"/>
              </w:rPr>
              <w:t>09601</w:t>
            </w:r>
          </w:p>
        </w:tc>
        <w:tc>
          <w:tcPr>
            <w:tcW w:w="1419" w:type="dxa"/>
            <w:tcBorders>
              <w:top w:val="nil"/>
              <w:left w:val="nil"/>
              <w:bottom w:val="single" w:sz="4" w:space="0" w:color="auto"/>
              <w:right w:val="single" w:sz="4" w:space="0" w:color="auto"/>
            </w:tcBorders>
            <w:shd w:val="clear" w:color="000000" w:fill="FFFFFF"/>
            <w:hideMark/>
          </w:tcPr>
          <w:p w14:paraId="6735316B" w14:textId="77777777" w:rsidR="002275B9" w:rsidRPr="001A29AE" w:rsidRDefault="002275B9" w:rsidP="00D90482">
            <w:pPr>
              <w:rPr>
                <w:color w:val="000000"/>
                <w:sz w:val="19"/>
                <w:szCs w:val="19"/>
              </w:rPr>
            </w:pPr>
            <w:r w:rsidRPr="001A29AE">
              <w:rPr>
                <w:color w:val="000000"/>
                <w:sz w:val="19"/>
                <w:szCs w:val="19"/>
              </w:rPr>
              <w:t>Koolitoit</w:t>
            </w:r>
          </w:p>
        </w:tc>
        <w:tc>
          <w:tcPr>
            <w:tcW w:w="708" w:type="dxa"/>
            <w:tcBorders>
              <w:top w:val="nil"/>
              <w:left w:val="nil"/>
              <w:bottom w:val="single" w:sz="4" w:space="0" w:color="auto"/>
              <w:right w:val="single" w:sz="4" w:space="0" w:color="auto"/>
            </w:tcBorders>
            <w:shd w:val="clear" w:color="000000" w:fill="FFFFFF"/>
            <w:hideMark/>
          </w:tcPr>
          <w:p w14:paraId="7EB5C30A"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1E08496D"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3EF59890" w14:textId="77777777" w:rsidR="002275B9" w:rsidRPr="001A29AE" w:rsidRDefault="002275B9" w:rsidP="00D90482">
            <w:pPr>
              <w:jc w:val="right"/>
              <w:rPr>
                <w:color w:val="000000"/>
                <w:sz w:val="19"/>
                <w:szCs w:val="19"/>
              </w:rPr>
            </w:pPr>
            <w:r w:rsidRPr="001A29AE">
              <w:rPr>
                <w:color w:val="000000"/>
                <w:sz w:val="19"/>
                <w:szCs w:val="19"/>
              </w:rPr>
              <w:t>12 282</w:t>
            </w:r>
          </w:p>
        </w:tc>
        <w:tc>
          <w:tcPr>
            <w:tcW w:w="1034" w:type="dxa"/>
            <w:tcBorders>
              <w:top w:val="nil"/>
              <w:left w:val="nil"/>
              <w:bottom w:val="single" w:sz="4" w:space="0" w:color="auto"/>
              <w:right w:val="single" w:sz="4" w:space="0" w:color="auto"/>
            </w:tcBorders>
            <w:shd w:val="clear" w:color="000000" w:fill="FFFFFF"/>
            <w:hideMark/>
          </w:tcPr>
          <w:p w14:paraId="6EEAAE77" w14:textId="77777777" w:rsidR="002275B9" w:rsidRPr="001A29AE" w:rsidRDefault="002275B9" w:rsidP="00D90482">
            <w:pPr>
              <w:jc w:val="right"/>
              <w:rPr>
                <w:color w:val="000000"/>
                <w:sz w:val="19"/>
                <w:szCs w:val="19"/>
              </w:rPr>
            </w:pPr>
            <w:r w:rsidRPr="001A29AE">
              <w:rPr>
                <w:color w:val="000000"/>
                <w:sz w:val="19"/>
                <w:szCs w:val="19"/>
              </w:rPr>
              <w:t>10 874</w:t>
            </w:r>
          </w:p>
        </w:tc>
        <w:tc>
          <w:tcPr>
            <w:tcW w:w="1174" w:type="dxa"/>
            <w:tcBorders>
              <w:top w:val="nil"/>
              <w:left w:val="nil"/>
              <w:bottom w:val="single" w:sz="4" w:space="0" w:color="auto"/>
              <w:right w:val="single" w:sz="4" w:space="0" w:color="auto"/>
            </w:tcBorders>
            <w:shd w:val="clear" w:color="000000" w:fill="FFFFFF"/>
            <w:hideMark/>
          </w:tcPr>
          <w:p w14:paraId="3C34097C" w14:textId="77777777" w:rsidR="002275B9" w:rsidRPr="001A29AE" w:rsidRDefault="002275B9" w:rsidP="00D90482">
            <w:pPr>
              <w:jc w:val="right"/>
              <w:rPr>
                <w:color w:val="000000"/>
                <w:sz w:val="19"/>
                <w:szCs w:val="19"/>
              </w:rPr>
            </w:pPr>
            <w:r w:rsidRPr="001A29AE">
              <w:rPr>
                <w:color w:val="000000"/>
                <w:sz w:val="19"/>
                <w:szCs w:val="19"/>
              </w:rPr>
              <w:t>25 545</w:t>
            </w:r>
          </w:p>
        </w:tc>
        <w:tc>
          <w:tcPr>
            <w:tcW w:w="1136" w:type="dxa"/>
            <w:tcBorders>
              <w:top w:val="nil"/>
              <w:left w:val="nil"/>
              <w:bottom w:val="single" w:sz="4" w:space="0" w:color="auto"/>
              <w:right w:val="single" w:sz="4" w:space="0" w:color="auto"/>
            </w:tcBorders>
            <w:shd w:val="clear" w:color="000000" w:fill="FFFFFF"/>
            <w:hideMark/>
          </w:tcPr>
          <w:p w14:paraId="335CB66F" w14:textId="77777777" w:rsidR="002275B9" w:rsidRPr="001A29AE" w:rsidRDefault="002275B9" w:rsidP="00D90482">
            <w:pPr>
              <w:jc w:val="right"/>
              <w:rPr>
                <w:color w:val="000000"/>
                <w:sz w:val="19"/>
                <w:szCs w:val="19"/>
              </w:rPr>
            </w:pPr>
            <w:r w:rsidRPr="001A29AE">
              <w:rPr>
                <w:color w:val="000000"/>
                <w:sz w:val="19"/>
                <w:szCs w:val="19"/>
              </w:rPr>
              <w:t>22 191</w:t>
            </w:r>
          </w:p>
        </w:tc>
      </w:tr>
      <w:tr w:rsidR="002275B9" w:rsidRPr="001A29AE" w14:paraId="51C3F732"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65237163" w14:textId="77777777" w:rsidR="002275B9" w:rsidRPr="001A29AE" w:rsidRDefault="002275B9" w:rsidP="00D90482">
            <w:pPr>
              <w:rPr>
                <w:color w:val="000000"/>
                <w:sz w:val="19"/>
                <w:szCs w:val="19"/>
              </w:rPr>
            </w:pPr>
            <w:r w:rsidRPr="001A29AE">
              <w:rPr>
                <w:color w:val="000000"/>
                <w:sz w:val="19"/>
                <w:szCs w:val="19"/>
              </w:rPr>
              <w:t>0921210 Narva Paju Kool</w:t>
            </w:r>
          </w:p>
        </w:tc>
        <w:tc>
          <w:tcPr>
            <w:tcW w:w="708" w:type="dxa"/>
            <w:tcBorders>
              <w:top w:val="nil"/>
              <w:left w:val="nil"/>
              <w:bottom w:val="single" w:sz="4" w:space="0" w:color="auto"/>
              <w:right w:val="single" w:sz="4" w:space="0" w:color="auto"/>
            </w:tcBorders>
            <w:shd w:val="clear" w:color="000000" w:fill="FFFFFF"/>
            <w:hideMark/>
          </w:tcPr>
          <w:p w14:paraId="1BC1BDEE" w14:textId="77777777" w:rsidR="002275B9" w:rsidRPr="001A29AE" w:rsidRDefault="002275B9" w:rsidP="00D90482">
            <w:pPr>
              <w:rPr>
                <w:color w:val="000000"/>
                <w:sz w:val="19"/>
                <w:szCs w:val="19"/>
              </w:rPr>
            </w:pPr>
            <w:r w:rsidRPr="001A29AE">
              <w:rPr>
                <w:color w:val="000000"/>
                <w:sz w:val="19"/>
                <w:szCs w:val="19"/>
              </w:rPr>
              <w:t>09601</w:t>
            </w:r>
          </w:p>
        </w:tc>
        <w:tc>
          <w:tcPr>
            <w:tcW w:w="1419" w:type="dxa"/>
            <w:tcBorders>
              <w:top w:val="nil"/>
              <w:left w:val="nil"/>
              <w:bottom w:val="single" w:sz="4" w:space="0" w:color="auto"/>
              <w:right w:val="single" w:sz="4" w:space="0" w:color="auto"/>
            </w:tcBorders>
            <w:shd w:val="clear" w:color="000000" w:fill="FFFFFF"/>
            <w:hideMark/>
          </w:tcPr>
          <w:p w14:paraId="72A01A91" w14:textId="77777777" w:rsidR="002275B9" w:rsidRPr="001A29AE" w:rsidRDefault="002275B9" w:rsidP="00D90482">
            <w:pPr>
              <w:rPr>
                <w:color w:val="000000"/>
                <w:sz w:val="19"/>
                <w:szCs w:val="19"/>
              </w:rPr>
            </w:pPr>
            <w:r w:rsidRPr="001A29AE">
              <w:rPr>
                <w:color w:val="000000"/>
                <w:sz w:val="19"/>
                <w:szCs w:val="19"/>
              </w:rPr>
              <w:t>Koolitoit</w:t>
            </w:r>
          </w:p>
        </w:tc>
        <w:tc>
          <w:tcPr>
            <w:tcW w:w="708" w:type="dxa"/>
            <w:tcBorders>
              <w:top w:val="nil"/>
              <w:left w:val="nil"/>
              <w:bottom w:val="single" w:sz="4" w:space="0" w:color="auto"/>
              <w:right w:val="single" w:sz="4" w:space="0" w:color="auto"/>
            </w:tcBorders>
            <w:shd w:val="clear" w:color="000000" w:fill="FFFFFF"/>
            <w:hideMark/>
          </w:tcPr>
          <w:p w14:paraId="032814FB"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33B98EAB"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70A2F36A" w14:textId="77777777" w:rsidR="002275B9" w:rsidRPr="001A29AE" w:rsidRDefault="002275B9" w:rsidP="00D90482">
            <w:pPr>
              <w:jc w:val="right"/>
              <w:rPr>
                <w:color w:val="000000"/>
                <w:sz w:val="19"/>
                <w:szCs w:val="19"/>
              </w:rPr>
            </w:pPr>
            <w:r w:rsidRPr="001A29AE">
              <w:rPr>
                <w:color w:val="000000"/>
                <w:sz w:val="19"/>
                <w:szCs w:val="19"/>
              </w:rPr>
              <w:t>18 757</w:t>
            </w:r>
          </w:p>
        </w:tc>
        <w:tc>
          <w:tcPr>
            <w:tcW w:w="1034" w:type="dxa"/>
            <w:tcBorders>
              <w:top w:val="nil"/>
              <w:left w:val="nil"/>
              <w:bottom w:val="single" w:sz="4" w:space="0" w:color="auto"/>
              <w:right w:val="single" w:sz="4" w:space="0" w:color="auto"/>
            </w:tcBorders>
            <w:shd w:val="clear" w:color="000000" w:fill="FFFFFF"/>
            <w:hideMark/>
          </w:tcPr>
          <w:p w14:paraId="36610A51" w14:textId="77777777" w:rsidR="002275B9" w:rsidRPr="001A29AE" w:rsidRDefault="002275B9" w:rsidP="00D90482">
            <w:pPr>
              <w:jc w:val="right"/>
              <w:rPr>
                <w:color w:val="000000"/>
                <w:sz w:val="19"/>
                <w:szCs w:val="19"/>
              </w:rPr>
            </w:pPr>
            <w:r w:rsidRPr="001A29AE">
              <w:rPr>
                <w:color w:val="000000"/>
                <w:sz w:val="19"/>
                <w:szCs w:val="19"/>
              </w:rPr>
              <w:t>18 485</w:t>
            </w:r>
          </w:p>
        </w:tc>
        <w:tc>
          <w:tcPr>
            <w:tcW w:w="1174" w:type="dxa"/>
            <w:tcBorders>
              <w:top w:val="nil"/>
              <w:left w:val="nil"/>
              <w:bottom w:val="single" w:sz="4" w:space="0" w:color="auto"/>
              <w:right w:val="single" w:sz="4" w:space="0" w:color="auto"/>
            </w:tcBorders>
            <w:shd w:val="clear" w:color="000000" w:fill="FFFFFF"/>
            <w:hideMark/>
          </w:tcPr>
          <w:p w14:paraId="43D592FA" w14:textId="77777777" w:rsidR="002275B9" w:rsidRPr="001A29AE" w:rsidRDefault="002275B9" w:rsidP="00D90482">
            <w:pPr>
              <w:jc w:val="right"/>
              <w:rPr>
                <w:color w:val="000000"/>
                <w:sz w:val="19"/>
                <w:szCs w:val="19"/>
              </w:rPr>
            </w:pPr>
            <w:r w:rsidRPr="001A29AE">
              <w:rPr>
                <w:color w:val="000000"/>
                <w:sz w:val="19"/>
                <w:szCs w:val="19"/>
              </w:rPr>
              <w:t>23 166</w:t>
            </w:r>
          </w:p>
        </w:tc>
        <w:tc>
          <w:tcPr>
            <w:tcW w:w="1136" w:type="dxa"/>
            <w:tcBorders>
              <w:top w:val="nil"/>
              <w:left w:val="nil"/>
              <w:bottom w:val="single" w:sz="4" w:space="0" w:color="auto"/>
              <w:right w:val="single" w:sz="4" w:space="0" w:color="auto"/>
            </w:tcBorders>
            <w:shd w:val="clear" w:color="000000" w:fill="FFFFFF"/>
            <w:hideMark/>
          </w:tcPr>
          <w:p w14:paraId="73745A95" w14:textId="77777777" w:rsidR="002275B9" w:rsidRPr="001A29AE" w:rsidRDefault="002275B9" w:rsidP="00D90482">
            <w:pPr>
              <w:jc w:val="right"/>
              <w:rPr>
                <w:color w:val="000000"/>
                <w:sz w:val="19"/>
                <w:szCs w:val="19"/>
              </w:rPr>
            </w:pPr>
            <w:r w:rsidRPr="001A29AE">
              <w:rPr>
                <w:color w:val="000000"/>
                <w:sz w:val="19"/>
                <w:szCs w:val="19"/>
              </w:rPr>
              <w:t>20 823</w:t>
            </w:r>
          </w:p>
        </w:tc>
      </w:tr>
      <w:tr w:rsidR="002275B9" w:rsidRPr="001A29AE" w14:paraId="397CFB4E"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65EF16BF" w14:textId="77777777" w:rsidR="002275B9" w:rsidRPr="001A29AE" w:rsidRDefault="002275B9" w:rsidP="00D90482">
            <w:pPr>
              <w:rPr>
                <w:color w:val="000000"/>
                <w:sz w:val="19"/>
                <w:szCs w:val="19"/>
              </w:rPr>
            </w:pPr>
            <w:r w:rsidRPr="001A29AE">
              <w:rPr>
                <w:color w:val="000000"/>
                <w:sz w:val="19"/>
                <w:szCs w:val="19"/>
              </w:rPr>
              <w:t>0921210 Narva Paju Kool</w:t>
            </w:r>
          </w:p>
        </w:tc>
        <w:tc>
          <w:tcPr>
            <w:tcW w:w="708" w:type="dxa"/>
            <w:tcBorders>
              <w:top w:val="nil"/>
              <w:left w:val="nil"/>
              <w:bottom w:val="single" w:sz="4" w:space="0" w:color="auto"/>
              <w:right w:val="single" w:sz="4" w:space="0" w:color="auto"/>
            </w:tcBorders>
            <w:shd w:val="clear" w:color="000000" w:fill="FFFFFF"/>
            <w:hideMark/>
          </w:tcPr>
          <w:p w14:paraId="20489892" w14:textId="77777777" w:rsidR="002275B9" w:rsidRPr="001A29AE" w:rsidRDefault="002275B9" w:rsidP="00D90482">
            <w:pPr>
              <w:rPr>
                <w:color w:val="000000"/>
                <w:sz w:val="19"/>
                <w:szCs w:val="19"/>
              </w:rPr>
            </w:pPr>
            <w:r w:rsidRPr="001A29AE">
              <w:rPr>
                <w:color w:val="000000"/>
                <w:sz w:val="19"/>
                <w:szCs w:val="19"/>
              </w:rPr>
              <w:t>09601</w:t>
            </w:r>
          </w:p>
        </w:tc>
        <w:tc>
          <w:tcPr>
            <w:tcW w:w="1419" w:type="dxa"/>
            <w:tcBorders>
              <w:top w:val="nil"/>
              <w:left w:val="nil"/>
              <w:bottom w:val="single" w:sz="4" w:space="0" w:color="auto"/>
              <w:right w:val="single" w:sz="4" w:space="0" w:color="auto"/>
            </w:tcBorders>
            <w:shd w:val="clear" w:color="000000" w:fill="FFFFFF"/>
            <w:hideMark/>
          </w:tcPr>
          <w:p w14:paraId="1C11E432" w14:textId="77777777" w:rsidR="002275B9" w:rsidRPr="001A29AE" w:rsidRDefault="002275B9" w:rsidP="00D90482">
            <w:pPr>
              <w:rPr>
                <w:color w:val="000000"/>
                <w:sz w:val="19"/>
                <w:szCs w:val="19"/>
              </w:rPr>
            </w:pPr>
            <w:r w:rsidRPr="001A29AE">
              <w:rPr>
                <w:color w:val="000000"/>
                <w:sz w:val="19"/>
                <w:szCs w:val="19"/>
              </w:rPr>
              <w:t>Koolitoit</w:t>
            </w:r>
          </w:p>
        </w:tc>
        <w:tc>
          <w:tcPr>
            <w:tcW w:w="708" w:type="dxa"/>
            <w:tcBorders>
              <w:top w:val="nil"/>
              <w:left w:val="nil"/>
              <w:bottom w:val="single" w:sz="4" w:space="0" w:color="auto"/>
              <w:right w:val="single" w:sz="4" w:space="0" w:color="auto"/>
            </w:tcBorders>
            <w:shd w:val="clear" w:color="000000" w:fill="FFFFFF"/>
            <w:hideMark/>
          </w:tcPr>
          <w:p w14:paraId="756C0CC1"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4D3249F7"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1D4C5A54" w14:textId="77777777" w:rsidR="002275B9" w:rsidRPr="001A29AE" w:rsidRDefault="002275B9" w:rsidP="00D90482">
            <w:pPr>
              <w:jc w:val="right"/>
              <w:rPr>
                <w:color w:val="000000"/>
                <w:sz w:val="19"/>
                <w:szCs w:val="19"/>
              </w:rPr>
            </w:pPr>
            <w:r w:rsidRPr="001A29AE">
              <w:rPr>
                <w:color w:val="000000"/>
                <w:sz w:val="19"/>
                <w:szCs w:val="19"/>
              </w:rPr>
              <w:t>18 757</w:t>
            </w:r>
          </w:p>
        </w:tc>
        <w:tc>
          <w:tcPr>
            <w:tcW w:w="1034" w:type="dxa"/>
            <w:tcBorders>
              <w:top w:val="nil"/>
              <w:left w:val="nil"/>
              <w:bottom w:val="single" w:sz="4" w:space="0" w:color="auto"/>
              <w:right w:val="single" w:sz="4" w:space="0" w:color="auto"/>
            </w:tcBorders>
            <w:shd w:val="clear" w:color="000000" w:fill="FFFFFF"/>
            <w:hideMark/>
          </w:tcPr>
          <w:p w14:paraId="15321AF1" w14:textId="77777777" w:rsidR="002275B9" w:rsidRPr="001A29AE" w:rsidRDefault="002275B9" w:rsidP="00D90482">
            <w:pPr>
              <w:jc w:val="right"/>
              <w:rPr>
                <w:color w:val="000000"/>
                <w:sz w:val="19"/>
                <w:szCs w:val="19"/>
              </w:rPr>
            </w:pPr>
            <w:r w:rsidRPr="001A29AE">
              <w:rPr>
                <w:color w:val="000000"/>
                <w:sz w:val="19"/>
                <w:szCs w:val="19"/>
              </w:rPr>
              <w:t>18 485</w:t>
            </w:r>
          </w:p>
        </w:tc>
        <w:tc>
          <w:tcPr>
            <w:tcW w:w="1174" w:type="dxa"/>
            <w:tcBorders>
              <w:top w:val="nil"/>
              <w:left w:val="nil"/>
              <w:bottom w:val="single" w:sz="4" w:space="0" w:color="auto"/>
              <w:right w:val="single" w:sz="4" w:space="0" w:color="auto"/>
            </w:tcBorders>
            <w:shd w:val="clear" w:color="000000" w:fill="FFFFFF"/>
            <w:hideMark/>
          </w:tcPr>
          <w:p w14:paraId="3E403B89" w14:textId="77777777" w:rsidR="002275B9" w:rsidRPr="001A29AE" w:rsidRDefault="002275B9" w:rsidP="00D90482">
            <w:pPr>
              <w:jc w:val="right"/>
              <w:rPr>
                <w:color w:val="000000"/>
                <w:sz w:val="19"/>
                <w:szCs w:val="19"/>
              </w:rPr>
            </w:pPr>
            <w:r w:rsidRPr="001A29AE">
              <w:rPr>
                <w:color w:val="000000"/>
                <w:sz w:val="19"/>
                <w:szCs w:val="19"/>
              </w:rPr>
              <w:t>23 166</w:t>
            </w:r>
          </w:p>
        </w:tc>
        <w:tc>
          <w:tcPr>
            <w:tcW w:w="1136" w:type="dxa"/>
            <w:tcBorders>
              <w:top w:val="nil"/>
              <w:left w:val="nil"/>
              <w:bottom w:val="single" w:sz="4" w:space="0" w:color="auto"/>
              <w:right w:val="single" w:sz="4" w:space="0" w:color="auto"/>
            </w:tcBorders>
            <w:shd w:val="clear" w:color="000000" w:fill="FFFFFF"/>
            <w:hideMark/>
          </w:tcPr>
          <w:p w14:paraId="4138C226" w14:textId="77777777" w:rsidR="002275B9" w:rsidRPr="001A29AE" w:rsidRDefault="002275B9" w:rsidP="00D90482">
            <w:pPr>
              <w:jc w:val="right"/>
              <w:rPr>
                <w:color w:val="000000"/>
                <w:sz w:val="19"/>
                <w:szCs w:val="19"/>
              </w:rPr>
            </w:pPr>
            <w:r w:rsidRPr="001A29AE">
              <w:rPr>
                <w:color w:val="000000"/>
                <w:sz w:val="19"/>
                <w:szCs w:val="19"/>
              </w:rPr>
              <w:t>20 823</w:t>
            </w:r>
          </w:p>
        </w:tc>
      </w:tr>
      <w:tr w:rsidR="002275B9" w:rsidRPr="001A29AE" w14:paraId="251FF352"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0AC1AE77" w14:textId="77777777" w:rsidR="002275B9" w:rsidRPr="001A29AE" w:rsidRDefault="002275B9" w:rsidP="00D90482">
            <w:pPr>
              <w:rPr>
                <w:color w:val="000000"/>
                <w:sz w:val="19"/>
                <w:szCs w:val="19"/>
              </w:rPr>
            </w:pPr>
            <w:r w:rsidRPr="001A29AE">
              <w:rPr>
                <w:color w:val="000000"/>
                <w:sz w:val="19"/>
                <w:szCs w:val="19"/>
              </w:rPr>
              <w:lastRenderedPageBreak/>
              <w:t>0921211 Narva Pahklimae Gumnaasium</w:t>
            </w:r>
          </w:p>
        </w:tc>
        <w:tc>
          <w:tcPr>
            <w:tcW w:w="708" w:type="dxa"/>
            <w:tcBorders>
              <w:top w:val="nil"/>
              <w:left w:val="nil"/>
              <w:bottom w:val="single" w:sz="4" w:space="0" w:color="auto"/>
              <w:right w:val="single" w:sz="4" w:space="0" w:color="auto"/>
            </w:tcBorders>
            <w:shd w:val="clear" w:color="000000" w:fill="FFFFFF"/>
            <w:hideMark/>
          </w:tcPr>
          <w:p w14:paraId="434EB783" w14:textId="77777777" w:rsidR="002275B9" w:rsidRPr="001A29AE" w:rsidRDefault="002275B9" w:rsidP="00D90482">
            <w:pPr>
              <w:rPr>
                <w:color w:val="000000"/>
                <w:sz w:val="19"/>
                <w:szCs w:val="19"/>
              </w:rPr>
            </w:pPr>
            <w:r w:rsidRPr="001A29AE">
              <w:rPr>
                <w:color w:val="000000"/>
                <w:sz w:val="19"/>
                <w:szCs w:val="19"/>
              </w:rPr>
              <w:t>09601</w:t>
            </w:r>
          </w:p>
        </w:tc>
        <w:tc>
          <w:tcPr>
            <w:tcW w:w="1419" w:type="dxa"/>
            <w:tcBorders>
              <w:top w:val="nil"/>
              <w:left w:val="nil"/>
              <w:bottom w:val="single" w:sz="4" w:space="0" w:color="auto"/>
              <w:right w:val="single" w:sz="4" w:space="0" w:color="auto"/>
            </w:tcBorders>
            <w:shd w:val="clear" w:color="000000" w:fill="FFFFFF"/>
            <w:hideMark/>
          </w:tcPr>
          <w:p w14:paraId="3DE303D7" w14:textId="77777777" w:rsidR="002275B9" w:rsidRPr="001A29AE" w:rsidRDefault="002275B9" w:rsidP="00D90482">
            <w:pPr>
              <w:rPr>
                <w:color w:val="000000"/>
                <w:sz w:val="19"/>
                <w:szCs w:val="19"/>
              </w:rPr>
            </w:pPr>
            <w:r w:rsidRPr="001A29AE">
              <w:rPr>
                <w:color w:val="000000"/>
                <w:sz w:val="19"/>
                <w:szCs w:val="19"/>
              </w:rPr>
              <w:t>Koolitoit</w:t>
            </w:r>
          </w:p>
        </w:tc>
        <w:tc>
          <w:tcPr>
            <w:tcW w:w="708" w:type="dxa"/>
            <w:tcBorders>
              <w:top w:val="nil"/>
              <w:left w:val="nil"/>
              <w:bottom w:val="single" w:sz="4" w:space="0" w:color="auto"/>
              <w:right w:val="single" w:sz="4" w:space="0" w:color="auto"/>
            </w:tcBorders>
            <w:shd w:val="clear" w:color="000000" w:fill="FFFFFF"/>
            <w:hideMark/>
          </w:tcPr>
          <w:p w14:paraId="4917347C"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1A4549AC"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6F28100B" w14:textId="77777777" w:rsidR="002275B9" w:rsidRPr="001A29AE" w:rsidRDefault="002275B9" w:rsidP="00D90482">
            <w:pPr>
              <w:jc w:val="right"/>
              <w:rPr>
                <w:color w:val="000000"/>
                <w:sz w:val="19"/>
                <w:szCs w:val="19"/>
              </w:rPr>
            </w:pPr>
            <w:r w:rsidRPr="001A29AE">
              <w:rPr>
                <w:color w:val="000000"/>
                <w:sz w:val="19"/>
                <w:szCs w:val="19"/>
              </w:rPr>
              <w:t>30 265</w:t>
            </w:r>
          </w:p>
        </w:tc>
        <w:tc>
          <w:tcPr>
            <w:tcW w:w="1034" w:type="dxa"/>
            <w:tcBorders>
              <w:top w:val="nil"/>
              <w:left w:val="nil"/>
              <w:bottom w:val="single" w:sz="4" w:space="0" w:color="auto"/>
              <w:right w:val="single" w:sz="4" w:space="0" w:color="auto"/>
            </w:tcBorders>
            <w:shd w:val="clear" w:color="000000" w:fill="FFFFFF"/>
            <w:hideMark/>
          </w:tcPr>
          <w:p w14:paraId="6EFC578D" w14:textId="77777777" w:rsidR="002275B9" w:rsidRPr="001A29AE" w:rsidRDefault="002275B9" w:rsidP="00D90482">
            <w:pPr>
              <w:jc w:val="right"/>
              <w:rPr>
                <w:color w:val="000000"/>
                <w:sz w:val="19"/>
                <w:szCs w:val="19"/>
              </w:rPr>
            </w:pPr>
            <w:r w:rsidRPr="001A29AE">
              <w:rPr>
                <w:color w:val="000000"/>
                <w:sz w:val="19"/>
                <w:szCs w:val="19"/>
              </w:rPr>
              <w:t>24 628</w:t>
            </w:r>
          </w:p>
        </w:tc>
        <w:tc>
          <w:tcPr>
            <w:tcW w:w="1174" w:type="dxa"/>
            <w:tcBorders>
              <w:top w:val="nil"/>
              <w:left w:val="nil"/>
              <w:bottom w:val="single" w:sz="4" w:space="0" w:color="auto"/>
              <w:right w:val="single" w:sz="4" w:space="0" w:color="auto"/>
            </w:tcBorders>
            <w:shd w:val="clear" w:color="000000" w:fill="FFFFFF"/>
            <w:hideMark/>
          </w:tcPr>
          <w:p w14:paraId="61B7A93E" w14:textId="77777777" w:rsidR="002275B9" w:rsidRPr="001A29AE" w:rsidRDefault="002275B9" w:rsidP="00D90482">
            <w:pPr>
              <w:jc w:val="right"/>
              <w:rPr>
                <w:color w:val="000000"/>
                <w:sz w:val="19"/>
                <w:szCs w:val="19"/>
              </w:rPr>
            </w:pPr>
            <w:r w:rsidRPr="001A29AE">
              <w:rPr>
                <w:color w:val="000000"/>
                <w:sz w:val="19"/>
                <w:szCs w:val="19"/>
              </w:rPr>
              <w:t>130 885</w:t>
            </w:r>
          </w:p>
        </w:tc>
        <w:tc>
          <w:tcPr>
            <w:tcW w:w="1136" w:type="dxa"/>
            <w:tcBorders>
              <w:top w:val="nil"/>
              <w:left w:val="nil"/>
              <w:bottom w:val="single" w:sz="4" w:space="0" w:color="auto"/>
              <w:right w:val="single" w:sz="4" w:space="0" w:color="auto"/>
            </w:tcBorders>
            <w:shd w:val="clear" w:color="000000" w:fill="FFFFFF"/>
            <w:hideMark/>
          </w:tcPr>
          <w:p w14:paraId="5DE49473" w14:textId="77777777" w:rsidR="002275B9" w:rsidRPr="001A29AE" w:rsidRDefault="002275B9" w:rsidP="00D90482">
            <w:pPr>
              <w:jc w:val="right"/>
              <w:rPr>
                <w:color w:val="000000"/>
                <w:sz w:val="19"/>
                <w:szCs w:val="19"/>
              </w:rPr>
            </w:pPr>
            <w:r w:rsidRPr="001A29AE">
              <w:rPr>
                <w:color w:val="000000"/>
                <w:sz w:val="19"/>
                <w:szCs w:val="19"/>
              </w:rPr>
              <w:t>123 142</w:t>
            </w:r>
          </w:p>
        </w:tc>
      </w:tr>
      <w:tr w:rsidR="002275B9" w:rsidRPr="001A29AE" w14:paraId="06819F1F"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55C647B6" w14:textId="77777777" w:rsidR="002275B9" w:rsidRPr="001A29AE" w:rsidRDefault="002275B9" w:rsidP="00D90482">
            <w:pPr>
              <w:rPr>
                <w:color w:val="000000"/>
                <w:sz w:val="19"/>
                <w:szCs w:val="19"/>
              </w:rPr>
            </w:pPr>
            <w:r w:rsidRPr="001A29AE">
              <w:rPr>
                <w:color w:val="000000"/>
                <w:sz w:val="19"/>
                <w:szCs w:val="19"/>
              </w:rPr>
              <w:t>0921211 Narva Pahklimae Gumnaasium</w:t>
            </w:r>
          </w:p>
        </w:tc>
        <w:tc>
          <w:tcPr>
            <w:tcW w:w="708" w:type="dxa"/>
            <w:tcBorders>
              <w:top w:val="nil"/>
              <w:left w:val="nil"/>
              <w:bottom w:val="single" w:sz="4" w:space="0" w:color="auto"/>
              <w:right w:val="single" w:sz="4" w:space="0" w:color="auto"/>
            </w:tcBorders>
            <w:shd w:val="clear" w:color="000000" w:fill="FFFFFF"/>
            <w:hideMark/>
          </w:tcPr>
          <w:p w14:paraId="32B9F06D" w14:textId="77777777" w:rsidR="002275B9" w:rsidRPr="001A29AE" w:rsidRDefault="002275B9" w:rsidP="00D90482">
            <w:pPr>
              <w:rPr>
                <w:color w:val="000000"/>
                <w:sz w:val="19"/>
                <w:szCs w:val="19"/>
              </w:rPr>
            </w:pPr>
            <w:r w:rsidRPr="001A29AE">
              <w:rPr>
                <w:color w:val="000000"/>
                <w:sz w:val="19"/>
                <w:szCs w:val="19"/>
              </w:rPr>
              <w:t>09601</w:t>
            </w:r>
          </w:p>
        </w:tc>
        <w:tc>
          <w:tcPr>
            <w:tcW w:w="1419" w:type="dxa"/>
            <w:tcBorders>
              <w:top w:val="nil"/>
              <w:left w:val="nil"/>
              <w:bottom w:val="single" w:sz="4" w:space="0" w:color="auto"/>
              <w:right w:val="single" w:sz="4" w:space="0" w:color="auto"/>
            </w:tcBorders>
            <w:shd w:val="clear" w:color="000000" w:fill="FFFFFF"/>
            <w:hideMark/>
          </w:tcPr>
          <w:p w14:paraId="2249613D" w14:textId="77777777" w:rsidR="002275B9" w:rsidRPr="001A29AE" w:rsidRDefault="002275B9" w:rsidP="00D90482">
            <w:pPr>
              <w:rPr>
                <w:color w:val="000000"/>
                <w:sz w:val="19"/>
                <w:szCs w:val="19"/>
              </w:rPr>
            </w:pPr>
            <w:r w:rsidRPr="001A29AE">
              <w:rPr>
                <w:color w:val="000000"/>
                <w:sz w:val="19"/>
                <w:szCs w:val="19"/>
              </w:rPr>
              <w:t>Koolitoit</w:t>
            </w:r>
          </w:p>
        </w:tc>
        <w:tc>
          <w:tcPr>
            <w:tcW w:w="708" w:type="dxa"/>
            <w:tcBorders>
              <w:top w:val="nil"/>
              <w:left w:val="nil"/>
              <w:bottom w:val="single" w:sz="4" w:space="0" w:color="auto"/>
              <w:right w:val="single" w:sz="4" w:space="0" w:color="auto"/>
            </w:tcBorders>
            <w:shd w:val="clear" w:color="000000" w:fill="FFFFFF"/>
            <w:hideMark/>
          </w:tcPr>
          <w:p w14:paraId="74241A41"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28101930"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0CA31DBB" w14:textId="77777777" w:rsidR="002275B9" w:rsidRPr="001A29AE" w:rsidRDefault="002275B9" w:rsidP="00D90482">
            <w:pPr>
              <w:jc w:val="right"/>
              <w:rPr>
                <w:color w:val="000000"/>
                <w:sz w:val="19"/>
                <w:szCs w:val="19"/>
              </w:rPr>
            </w:pPr>
            <w:r w:rsidRPr="001A29AE">
              <w:rPr>
                <w:color w:val="000000"/>
                <w:sz w:val="19"/>
                <w:szCs w:val="19"/>
              </w:rPr>
              <w:t>30 265</w:t>
            </w:r>
          </w:p>
        </w:tc>
        <w:tc>
          <w:tcPr>
            <w:tcW w:w="1034" w:type="dxa"/>
            <w:tcBorders>
              <w:top w:val="nil"/>
              <w:left w:val="nil"/>
              <w:bottom w:val="single" w:sz="4" w:space="0" w:color="auto"/>
              <w:right w:val="single" w:sz="4" w:space="0" w:color="auto"/>
            </w:tcBorders>
            <w:shd w:val="clear" w:color="000000" w:fill="FFFFFF"/>
            <w:hideMark/>
          </w:tcPr>
          <w:p w14:paraId="68B859DC" w14:textId="77777777" w:rsidR="002275B9" w:rsidRPr="001A29AE" w:rsidRDefault="002275B9" w:rsidP="00D90482">
            <w:pPr>
              <w:jc w:val="right"/>
              <w:rPr>
                <w:color w:val="000000"/>
                <w:sz w:val="19"/>
                <w:szCs w:val="19"/>
              </w:rPr>
            </w:pPr>
            <w:r w:rsidRPr="001A29AE">
              <w:rPr>
                <w:color w:val="000000"/>
                <w:sz w:val="19"/>
                <w:szCs w:val="19"/>
              </w:rPr>
              <w:t>24 628</w:t>
            </w:r>
          </w:p>
        </w:tc>
        <w:tc>
          <w:tcPr>
            <w:tcW w:w="1174" w:type="dxa"/>
            <w:tcBorders>
              <w:top w:val="nil"/>
              <w:left w:val="nil"/>
              <w:bottom w:val="single" w:sz="4" w:space="0" w:color="auto"/>
              <w:right w:val="single" w:sz="4" w:space="0" w:color="auto"/>
            </w:tcBorders>
            <w:shd w:val="clear" w:color="000000" w:fill="FFFFFF"/>
            <w:hideMark/>
          </w:tcPr>
          <w:p w14:paraId="035C3F57" w14:textId="77777777" w:rsidR="002275B9" w:rsidRPr="001A29AE" w:rsidRDefault="002275B9" w:rsidP="00D90482">
            <w:pPr>
              <w:jc w:val="right"/>
              <w:rPr>
                <w:color w:val="000000"/>
                <w:sz w:val="19"/>
                <w:szCs w:val="19"/>
              </w:rPr>
            </w:pPr>
            <w:r w:rsidRPr="001A29AE">
              <w:rPr>
                <w:color w:val="000000"/>
                <w:sz w:val="19"/>
                <w:szCs w:val="19"/>
              </w:rPr>
              <w:t>130 885</w:t>
            </w:r>
          </w:p>
        </w:tc>
        <w:tc>
          <w:tcPr>
            <w:tcW w:w="1136" w:type="dxa"/>
            <w:tcBorders>
              <w:top w:val="nil"/>
              <w:left w:val="nil"/>
              <w:bottom w:val="single" w:sz="4" w:space="0" w:color="auto"/>
              <w:right w:val="single" w:sz="4" w:space="0" w:color="auto"/>
            </w:tcBorders>
            <w:shd w:val="clear" w:color="000000" w:fill="FFFFFF"/>
            <w:hideMark/>
          </w:tcPr>
          <w:p w14:paraId="04F6AE19" w14:textId="77777777" w:rsidR="002275B9" w:rsidRPr="001A29AE" w:rsidRDefault="002275B9" w:rsidP="00D90482">
            <w:pPr>
              <w:jc w:val="right"/>
              <w:rPr>
                <w:color w:val="000000"/>
                <w:sz w:val="19"/>
                <w:szCs w:val="19"/>
              </w:rPr>
            </w:pPr>
            <w:r w:rsidRPr="001A29AE">
              <w:rPr>
                <w:color w:val="000000"/>
                <w:sz w:val="19"/>
                <w:szCs w:val="19"/>
              </w:rPr>
              <w:t>123 142</w:t>
            </w:r>
          </w:p>
        </w:tc>
      </w:tr>
      <w:tr w:rsidR="002275B9" w:rsidRPr="001A29AE" w14:paraId="139CDC07"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35C217EB" w14:textId="77777777" w:rsidR="002275B9" w:rsidRPr="001A29AE" w:rsidRDefault="002275B9" w:rsidP="00D90482">
            <w:pPr>
              <w:rPr>
                <w:color w:val="000000"/>
                <w:sz w:val="19"/>
                <w:szCs w:val="19"/>
              </w:rPr>
            </w:pPr>
            <w:r w:rsidRPr="001A29AE">
              <w:rPr>
                <w:color w:val="000000"/>
                <w:sz w:val="19"/>
                <w:szCs w:val="19"/>
              </w:rPr>
              <w:t>0921213 Narva Soldino Gumnaasium</w:t>
            </w:r>
          </w:p>
        </w:tc>
        <w:tc>
          <w:tcPr>
            <w:tcW w:w="708" w:type="dxa"/>
            <w:tcBorders>
              <w:top w:val="nil"/>
              <w:left w:val="nil"/>
              <w:bottom w:val="single" w:sz="4" w:space="0" w:color="auto"/>
              <w:right w:val="single" w:sz="4" w:space="0" w:color="auto"/>
            </w:tcBorders>
            <w:shd w:val="clear" w:color="000000" w:fill="FFFFFF"/>
            <w:hideMark/>
          </w:tcPr>
          <w:p w14:paraId="721C59ED" w14:textId="77777777" w:rsidR="002275B9" w:rsidRPr="001A29AE" w:rsidRDefault="002275B9" w:rsidP="00D90482">
            <w:pPr>
              <w:rPr>
                <w:color w:val="000000"/>
                <w:sz w:val="19"/>
                <w:szCs w:val="19"/>
              </w:rPr>
            </w:pPr>
            <w:r w:rsidRPr="001A29AE">
              <w:rPr>
                <w:color w:val="000000"/>
                <w:sz w:val="19"/>
                <w:szCs w:val="19"/>
              </w:rPr>
              <w:t>09601</w:t>
            </w:r>
          </w:p>
        </w:tc>
        <w:tc>
          <w:tcPr>
            <w:tcW w:w="1419" w:type="dxa"/>
            <w:tcBorders>
              <w:top w:val="nil"/>
              <w:left w:val="nil"/>
              <w:bottom w:val="single" w:sz="4" w:space="0" w:color="auto"/>
              <w:right w:val="single" w:sz="4" w:space="0" w:color="auto"/>
            </w:tcBorders>
            <w:shd w:val="clear" w:color="000000" w:fill="FFFFFF"/>
            <w:hideMark/>
          </w:tcPr>
          <w:p w14:paraId="44B2C4D8" w14:textId="77777777" w:rsidR="002275B9" w:rsidRPr="001A29AE" w:rsidRDefault="002275B9" w:rsidP="00D90482">
            <w:pPr>
              <w:rPr>
                <w:color w:val="000000"/>
                <w:sz w:val="19"/>
                <w:szCs w:val="19"/>
              </w:rPr>
            </w:pPr>
            <w:r w:rsidRPr="001A29AE">
              <w:rPr>
                <w:color w:val="000000"/>
                <w:sz w:val="19"/>
                <w:szCs w:val="19"/>
              </w:rPr>
              <w:t>Koolitoit</w:t>
            </w:r>
          </w:p>
        </w:tc>
        <w:tc>
          <w:tcPr>
            <w:tcW w:w="708" w:type="dxa"/>
            <w:tcBorders>
              <w:top w:val="nil"/>
              <w:left w:val="nil"/>
              <w:bottom w:val="single" w:sz="4" w:space="0" w:color="auto"/>
              <w:right w:val="single" w:sz="4" w:space="0" w:color="auto"/>
            </w:tcBorders>
            <w:shd w:val="clear" w:color="000000" w:fill="FFFFFF"/>
            <w:hideMark/>
          </w:tcPr>
          <w:p w14:paraId="1936741A"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5910D6EC"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7611EE87" w14:textId="77777777" w:rsidR="002275B9" w:rsidRPr="001A29AE" w:rsidRDefault="002275B9" w:rsidP="00D90482">
            <w:pPr>
              <w:jc w:val="right"/>
              <w:rPr>
                <w:color w:val="000000"/>
                <w:sz w:val="19"/>
                <w:szCs w:val="19"/>
              </w:rPr>
            </w:pPr>
            <w:r w:rsidRPr="001A29AE">
              <w:rPr>
                <w:color w:val="000000"/>
                <w:sz w:val="19"/>
                <w:szCs w:val="19"/>
              </w:rPr>
              <w:t>20 626</w:t>
            </w:r>
          </w:p>
        </w:tc>
        <w:tc>
          <w:tcPr>
            <w:tcW w:w="1034" w:type="dxa"/>
            <w:tcBorders>
              <w:top w:val="nil"/>
              <w:left w:val="nil"/>
              <w:bottom w:val="single" w:sz="4" w:space="0" w:color="auto"/>
              <w:right w:val="single" w:sz="4" w:space="0" w:color="auto"/>
            </w:tcBorders>
            <w:shd w:val="clear" w:color="000000" w:fill="FFFFFF"/>
            <w:hideMark/>
          </w:tcPr>
          <w:p w14:paraId="28F8A63C" w14:textId="77777777" w:rsidR="002275B9" w:rsidRPr="001A29AE" w:rsidRDefault="002275B9" w:rsidP="00D90482">
            <w:pPr>
              <w:jc w:val="right"/>
              <w:rPr>
                <w:color w:val="000000"/>
                <w:sz w:val="19"/>
                <w:szCs w:val="19"/>
              </w:rPr>
            </w:pPr>
            <w:r w:rsidRPr="001A29AE">
              <w:rPr>
                <w:color w:val="000000"/>
                <w:sz w:val="19"/>
                <w:szCs w:val="19"/>
              </w:rPr>
              <w:t>19 278</w:t>
            </w:r>
          </w:p>
        </w:tc>
        <w:tc>
          <w:tcPr>
            <w:tcW w:w="1174" w:type="dxa"/>
            <w:tcBorders>
              <w:top w:val="nil"/>
              <w:left w:val="nil"/>
              <w:bottom w:val="single" w:sz="4" w:space="0" w:color="auto"/>
              <w:right w:val="single" w:sz="4" w:space="0" w:color="auto"/>
            </w:tcBorders>
            <w:shd w:val="clear" w:color="000000" w:fill="FFFFFF"/>
            <w:hideMark/>
          </w:tcPr>
          <w:p w14:paraId="660E0291" w14:textId="77777777" w:rsidR="002275B9" w:rsidRPr="001A29AE" w:rsidRDefault="002275B9" w:rsidP="00D90482">
            <w:pPr>
              <w:jc w:val="right"/>
              <w:rPr>
                <w:color w:val="000000"/>
                <w:sz w:val="19"/>
                <w:szCs w:val="19"/>
              </w:rPr>
            </w:pPr>
            <w:r w:rsidRPr="001A29AE">
              <w:rPr>
                <w:color w:val="000000"/>
                <w:sz w:val="19"/>
                <w:szCs w:val="19"/>
              </w:rPr>
              <w:t>121 117</w:t>
            </w:r>
          </w:p>
        </w:tc>
        <w:tc>
          <w:tcPr>
            <w:tcW w:w="1136" w:type="dxa"/>
            <w:tcBorders>
              <w:top w:val="nil"/>
              <w:left w:val="nil"/>
              <w:bottom w:val="single" w:sz="4" w:space="0" w:color="auto"/>
              <w:right w:val="single" w:sz="4" w:space="0" w:color="auto"/>
            </w:tcBorders>
            <w:shd w:val="clear" w:color="000000" w:fill="FFFFFF"/>
            <w:hideMark/>
          </w:tcPr>
          <w:p w14:paraId="42856C69" w14:textId="77777777" w:rsidR="002275B9" w:rsidRPr="001A29AE" w:rsidRDefault="002275B9" w:rsidP="00D90482">
            <w:pPr>
              <w:jc w:val="right"/>
              <w:rPr>
                <w:color w:val="000000"/>
                <w:sz w:val="19"/>
                <w:szCs w:val="19"/>
              </w:rPr>
            </w:pPr>
            <w:r w:rsidRPr="001A29AE">
              <w:rPr>
                <w:color w:val="000000"/>
                <w:sz w:val="19"/>
                <w:szCs w:val="19"/>
              </w:rPr>
              <w:t>101 465</w:t>
            </w:r>
          </w:p>
        </w:tc>
      </w:tr>
      <w:tr w:rsidR="002275B9" w:rsidRPr="001A29AE" w14:paraId="19CB15E4"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03B1B0E5" w14:textId="77777777" w:rsidR="002275B9" w:rsidRPr="001A29AE" w:rsidRDefault="002275B9" w:rsidP="00D90482">
            <w:pPr>
              <w:rPr>
                <w:color w:val="000000"/>
                <w:sz w:val="19"/>
                <w:szCs w:val="19"/>
              </w:rPr>
            </w:pPr>
            <w:r w:rsidRPr="001A29AE">
              <w:rPr>
                <w:color w:val="000000"/>
                <w:sz w:val="19"/>
                <w:szCs w:val="19"/>
              </w:rPr>
              <w:t>0921213 Narva Soldino Gumnaasium</w:t>
            </w:r>
          </w:p>
        </w:tc>
        <w:tc>
          <w:tcPr>
            <w:tcW w:w="708" w:type="dxa"/>
            <w:tcBorders>
              <w:top w:val="nil"/>
              <w:left w:val="nil"/>
              <w:bottom w:val="single" w:sz="4" w:space="0" w:color="auto"/>
              <w:right w:val="single" w:sz="4" w:space="0" w:color="auto"/>
            </w:tcBorders>
            <w:shd w:val="clear" w:color="000000" w:fill="FFFFFF"/>
            <w:hideMark/>
          </w:tcPr>
          <w:p w14:paraId="52DBE515" w14:textId="77777777" w:rsidR="002275B9" w:rsidRPr="001A29AE" w:rsidRDefault="002275B9" w:rsidP="00D90482">
            <w:pPr>
              <w:rPr>
                <w:color w:val="000000"/>
                <w:sz w:val="19"/>
                <w:szCs w:val="19"/>
              </w:rPr>
            </w:pPr>
            <w:r w:rsidRPr="001A29AE">
              <w:rPr>
                <w:color w:val="000000"/>
                <w:sz w:val="19"/>
                <w:szCs w:val="19"/>
              </w:rPr>
              <w:t>09601</w:t>
            </w:r>
          </w:p>
        </w:tc>
        <w:tc>
          <w:tcPr>
            <w:tcW w:w="1419" w:type="dxa"/>
            <w:tcBorders>
              <w:top w:val="nil"/>
              <w:left w:val="nil"/>
              <w:bottom w:val="single" w:sz="4" w:space="0" w:color="auto"/>
              <w:right w:val="single" w:sz="4" w:space="0" w:color="auto"/>
            </w:tcBorders>
            <w:shd w:val="clear" w:color="000000" w:fill="FFFFFF"/>
            <w:hideMark/>
          </w:tcPr>
          <w:p w14:paraId="58F030B1" w14:textId="77777777" w:rsidR="002275B9" w:rsidRPr="001A29AE" w:rsidRDefault="002275B9" w:rsidP="00D90482">
            <w:pPr>
              <w:rPr>
                <w:color w:val="000000"/>
                <w:sz w:val="19"/>
                <w:szCs w:val="19"/>
              </w:rPr>
            </w:pPr>
            <w:r w:rsidRPr="001A29AE">
              <w:rPr>
                <w:color w:val="000000"/>
                <w:sz w:val="19"/>
                <w:szCs w:val="19"/>
              </w:rPr>
              <w:t>Koolitoit</w:t>
            </w:r>
          </w:p>
        </w:tc>
        <w:tc>
          <w:tcPr>
            <w:tcW w:w="708" w:type="dxa"/>
            <w:tcBorders>
              <w:top w:val="nil"/>
              <w:left w:val="nil"/>
              <w:bottom w:val="single" w:sz="4" w:space="0" w:color="auto"/>
              <w:right w:val="single" w:sz="4" w:space="0" w:color="auto"/>
            </w:tcBorders>
            <w:shd w:val="clear" w:color="000000" w:fill="FFFFFF"/>
            <w:hideMark/>
          </w:tcPr>
          <w:p w14:paraId="1188DCE1"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4A8E70C4"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5588DE8D" w14:textId="77777777" w:rsidR="002275B9" w:rsidRPr="001A29AE" w:rsidRDefault="002275B9" w:rsidP="00D90482">
            <w:pPr>
              <w:jc w:val="right"/>
              <w:rPr>
                <w:color w:val="000000"/>
                <w:sz w:val="19"/>
                <w:szCs w:val="19"/>
              </w:rPr>
            </w:pPr>
            <w:r w:rsidRPr="001A29AE">
              <w:rPr>
                <w:color w:val="000000"/>
                <w:sz w:val="19"/>
                <w:szCs w:val="19"/>
              </w:rPr>
              <w:t>20 626</w:t>
            </w:r>
          </w:p>
        </w:tc>
        <w:tc>
          <w:tcPr>
            <w:tcW w:w="1034" w:type="dxa"/>
            <w:tcBorders>
              <w:top w:val="nil"/>
              <w:left w:val="nil"/>
              <w:bottom w:val="single" w:sz="4" w:space="0" w:color="auto"/>
              <w:right w:val="single" w:sz="4" w:space="0" w:color="auto"/>
            </w:tcBorders>
            <w:shd w:val="clear" w:color="000000" w:fill="FFFFFF"/>
            <w:hideMark/>
          </w:tcPr>
          <w:p w14:paraId="7ECEAEC5" w14:textId="77777777" w:rsidR="002275B9" w:rsidRPr="001A29AE" w:rsidRDefault="002275B9" w:rsidP="00D90482">
            <w:pPr>
              <w:jc w:val="right"/>
              <w:rPr>
                <w:color w:val="000000"/>
                <w:sz w:val="19"/>
                <w:szCs w:val="19"/>
              </w:rPr>
            </w:pPr>
            <w:r w:rsidRPr="001A29AE">
              <w:rPr>
                <w:color w:val="000000"/>
                <w:sz w:val="19"/>
                <w:szCs w:val="19"/>
              </w:rPr>
              <w:t>19 278</w:t>
            </w:r>
          </w:p>
        </w:tc>
        <w:tc>
          <w:tcPr>
            <w:tcW w:w="1174" w:type="dxa"/>
            <w:tcBorders>
              <w:top w:val="nil"/>
              <w:left w:val="nil"/>
              <w:bottom w:val="single" w:sz="4" w:space="0" w:color="auto"/>
              <w:right w:val="single" w:sz="4" w:space="0" w:color="auto"/>
            </w:tcBorders>
            <w:shd w:val="clear" w:color="000000" w:fill="FFFFFF"/>
            <w:hideMark/>
          </w:tcPr>
          <w:p w14:paraId="5A13BCD1" w14:textId="77777777" w:rsidR="002275B9" w:rsidRPr="001A29AE" w:rsidRDefault="002275B9" w:rsidP="00D90482">
            <w:pPr>
              <w:jc w:val="right"/>
              <w:rPr>
                <w:color w:val="000000"/>
                <w:sz w:val="19"/>
                <w:szCs w:val="19"/>
              </w:rPr>
            </w:pPr>
            <w:r w:rsidRPr="001A29AE">
              <w:rPr>
                <w:color w:val="000000"/>
                <w:sz w:val="19"/>
                <w:szCs w:val="19"/>
              </w:rPr>
              <w:t>121 117</w:t>
            </w:r>
          </w:p>
        </w:tc>
        <w:tc>
          <w:tcPr>
            <w:tcW w:w="1136" w:type="dxa"/>
            <w:tcBorders>
              <w:top w:val="nil"/>
              <w:left w:val="nil"/>
              <w:bottom w:val="single" w:sz="4" w:space="0" w:color="auto"/>
              <w:right w:val="single" w:sz="4" w:space="0" w:color="auto"/>
            </w:tcBorders>
            <w:shd w:val="clear" w:color="000000" w:fill="FFFFFF"/>
            <w:hideMark/>
          </w:tcPr>
          <w:p w14:paraId="423F8481" w14:textId="77777777" w:rsidR="002275B9" w:rsidRPr="001A29AE" w:rsidRDefault="002275B9" w:rsidP="00D90482">
            <w:pPr>
              <w:jc w:val="right"/>
              <w:rPr>
                <w:color w:val="000000"/>
                <w:sz w:val="19"/>
                <w:szCs w:val="19"/>
              </w:rPr>
            </w:pPr>
            <w:r w:rsidRPr="001A29AE">
              <w:rPr>
                <w:color w:val="000000"/>
                <w:sz w:val="19"/>
                <w:szCs w:val="19"/>
              </w:rPr>
              <w:t>101 465</w:t>
            </w:r>
          </w:p>
        </w:tc>
      </w:tr>
      <w:tr w:rsidR="002275B9" w:rsidRPr="001A29AE" w14:paraId="48BF5881"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1F139B2E" w14:textId="77777777" w:rsidR="002275B9" w:rsidRPr="001A29AE" w:rsidRDefault="002275B9" w:rsidP="00D90482">
            <w:pPr>
              <w:rPr>
                <w:color w:val="000000"/>
                <w:sz w:val="19"/>
                <w:szCs w:val="19"/>
              </w:rPr>
            </w:pPr>
            <w:r w:rsidRPr="001A29AE">
              <w:rPr>
                <w:color w:val="000000"/>
                <w:sz w:val="19"/>
                <w:szCs w:val="19"/>
              </w:rPr>
              <w:t>0921214 Narva Keeltelutseum</w:t>
            </w:r>
          </w:p>
        </w:tc>
        <w:tc>
          <w:tcPr>
            <w:tcW w:w="708" w:type="dxa"/>
            <w:tcBorders>
              <w:top w:val="nil"/>
              <w:left w:val="nil"/>
              <w:bottom w:val="single" w:sz="4" w:space="0" w:color="auto"/>
              <w:right w:val="single" w:sz="4" w:space="0" w:color="auto"/>
            </w:tcBorders>
            <w:shd w:val="clear" w:color="000000" w:fill="FFFFFF"/>
            <w:hideMark/>
          </w:tcPr>
          <w:p w14:paraId="4E34F4E6" w14:textId="77777777" w:rsidR="002275B9" w:rsidRPr="001A29AE" w:rsidRDefault="002275B9" w:rsidP="00D90482">
            <w:pPr>
              <w:rPr>
                <w:color w:val="000000"/>
                <w:sz w:val="19"/>
                <w:szCs w:val="19"/>
              </w:rPr>
            </w:pPr>
            <w:r w:rsidRPr="001A29AE">
              <w:rPr>
                <w:color w:val="000000"/>
                <w:sz w:val="19"/>
                <w:szCs w:val="19"/>
              </w:rPr>
              <w:t>09601</w:t>
            </w:r>
          </w:p>
        </w:tc>
        <w:tc>
          <w:tcPr>
            <w:tcW w:w="1419" w:type="dxa"/>
            <w:tcBorders>
              <w:top w:val="nil"/>
              <w:left w:val="nil"/>
              <w:bottom w:val="single" w:sz="4" w:space="0" w:color="auto"/>
              <w:right w:val="single" w:sz="4" w:space="0" w:color="auto"/>
            </w:tcBorders>
            <w:shd w:val="clear" w:color="000000" w:fill="FFFFFF"/>
            <w:hideMark/>
          </w:tcPr>
          <w:p w14:paraId="60A3F671" w14:textId="77777777" w:rsidR="002275B9" w:rsidRPr="001A29AE" w:rsidRDefault="002275B9" w:rsidP="00D90482">
            <w:pPr>
              <w:rPr>
                <w:color w:val="000000"/>
                <w:sz w:val="19"/>
                <w:szCs w:val="19"/>
              </w:rPr>
            </w:pPr>
            <w:r w:rsidRPr="001A29AE">
              <w:rPr>
                <w:color w:val="000000"/>
                <w:sz w:val="19"/>
                <w:szCs w:val="19"/>
              </w:rPr>
              <w:t>Koolitoit</w:t>
            </w:r>
          </w:p>
        </w:tc>
        <w:tc>
          <w:tcPr>
            <w:tcW w:w="708" w:type="dxa"/>
            <w:tcBorders>
              <w:top w:val="nil"/>
              <w:left w:val="nil"/>
              <w:bottom w:val="single" w:sz="4" w:space="0" w:color="auto"/>
              <w:right w:val="single" w:sz="4" w:space="0" w:color="auto"/>
            </w:tcBorders>
            <w:shd w:val="clear" w:color="000000" w:fill="FFFFFF"/>
            <w:hideMark/>
          </w:tcPr>
          <w:p w14:paraId="0D32338E"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59F094A5"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7D835168" w14:textId="77777777" w:rsidR="002275B9" w:rsidRPr="001A29AE" w:rsidRDefault="002275B9" w:rsidP="00D90482">
            <w:pPr>
              <w:jc w:val="right"/>
              <w:rPr>
                <w:color w:val="000000"/>
                <w:sz w:val="19"/>
                <w:szCs w:val="19"/>
              </w:rPr>
            </w:pPr>
            <w:r w:rsidRPr="001A29AE">
              <w:rPr>
                <w:color w:val="000000"/>
                <w:sz w:val="19"/>
                <w:szCs w:val="19"/>
              </w:rPr>
              <w:t>21 880</w:t>
            </w:r>
          </w:p>
        </w:tc>
        <w:tc>
          <w:tcPr>
            <w:tcW w:w="1034" w:type="dxa"/>
            <w:tcBorders>
              <w:top w:val="nil"/>
              <w:left w:val="nil"/>
              <w:bottom w:val="single" w:sz="4" w:space="0" w:color="auto"/>
              <w:right w:val="single" w:sz="4" w:space="0" w:color="auto"/>
            </w:tcBorders>
            <w:shd w:val="clear" w:color="000000" w:fill="FFFFFF"/>
            <w:hideMark/>
          </w:tcPr>
          <w:p w14:paraId="31D71052" w14:textId="77777777" w:rsidR="002275B9" w:rsidRPr="001A29AE" w:rsidRDefault="002275B9" w:rsidP="00D90482">
            <w:pPr>
              <w:jc w:val="right"/>
              <w:rPr>
                <w:color w:val="000000"/>
                <w:sz w:val="19"/>
                <w:szCs w:val="19"/>
              </w:rPr>
            </w:pPr>
            <w:r w:rsidRPr="001A29AE">
              <w:rPr>
                <w:color w:val="000000"/>
                <w:sz w:val="19"/>
                <w:szCs w:val="19"/>
              </w:rPr>
              <w:t>19 321</w:t>
            </w:r>
          </w:p>
        </w:tc>
        <w:tc>
          <w:tcPr>
            <w:tcW w:w="1174" w:type="dxa"/>
            <w:tcBorders>
              <w:top w:val="nil"/>
              <w:left w:val="nil"/>
              <w:bottom w:val="single" w:sz="4" w:space="0" w:color="auto"/>
              <w:right w:val="single" w:sz="4" w:space="0" w:color="auto"/>
            </w:tcBorders>
            <w:shd w:val="clear" w:color="000000" w:fill="FFFFFF"/>
            <w:hideMark/>
          </w:tcPr>
          <w:p w14:paraId="2299F847" w14:textId="77777777" w:rsidR="002275B9" w:rsidRPr="001A29AE" w:rsidRDefault="002275B9" w:rsidP="00D90482">
            <w:pPr>
              <w:jc w:val="right"/>
              <w:rPr>
                <w:color w:val="000000"/>
                <w:sz w:val="19"/>
                <w:szCs w:val="19"/>
              </w:rPr>
            </w:pPr>
            <w:r w:rsidRPr="001A29AE">
              <w:rPr>
                <w:color w:val="000000"/>
                <w:sz w:val="19"/>
                <w:szCs w:val="19"/>
              </w:rPr>
              <w:t>108 381</w:t>
            </w:r>
          </w:p>
        </w:tc>
        <w:tc>
          <w:tcPr>
            <w:tcW w:w="1136" w:type="dxa"/>
            <w:tcBorders>
              <w:top w:val="nil"/>
              <w:left w:val="nil"/>
              <w:bottom w:val="single" w:sz="4" w:space="0" w:color="auto"/>
              <w:right w:val="single" w:sz="4" w:space="0" w:color="auto"/>
            </w:tcBorders>
            <w:shd w:val="clear" w:color="000000" w:fill="FFFFFF"/>
            <w:hideMark/>
          </w:tcPr>
          <w:p w14:paraId="07D67125" w14:textId="77777777" w:rsidR="002275B9" w:rsidRPr="001A29AE" w:rsidRDefault="002275B9" w:rsidP="00D90482">
            <w:pPr>
              <w:jc w:val="right"/>
              <w:rPr>
                <w:color w:val="000000"/>
                <w:sz w:val="19"/>
                <w:szCs w:val="19"/>
              </w:rPr>
            </w:pPr>
            <w:r w:rsidRPr="001A29AE">
              <w:rPr>
                <w:color w:val="000000"/>
                <w:sz w:val="19"/>
                <w:szCs w:val="19"/>
              </w:rPr>
              <w:t>101 689</w:t>
            </w:r>
          </w:p>
        </w:tc>
      </w:tr>
      <w:tr w:rsidR="002275B9" w:rsidRPr="001A29AE" w14:paraId="5D73952D"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6FB33250" w14:textId="77777777" w:rsidR="002275B9" w:rsidRPr="001A29AE" w:rsidRDefault="002275B9" w:rsidP="00D90482">
            <w:pPr>
              <w:rPr>
                <w:color w:val="000000"/>
                <w:sz w:val="19"/>
                <w:szCs w:val="19"/>
              </w:rPr>
            </w:pPr>
            <w:r w:rsidRPr="001A29AE">
              <w:rPr>
                <w:color w:val="000000"/>
                <w:sz w:val="19"/>
                <w:szCs w:val="19"/>
              </w:rPr>
              <w:t>0921214 Narva Keeltelutseum</w:t>
            </w:r>
          </w:p>
        </w:tc>
        <w:tc>
          <w:tcPr>
            <w:tcW w:w="708" w:type="dxa"/>
            <w:tcBorders>
              <w:top w:val="nil"/>
              <w:left w:val="nil"/>
              <w:bottom w:val="single" w:sz="4" w:space="0" w:color="auto"/>
              <w:right w:val="single" w:sz="4" w:space="0" w:color="auto"/>
            </w:tcBorders>
            <w:shd w:val="clear" w:color="000000" w:fill="FFFFFF"/>
            <w:hideMark/>
          </w:tcPr>
          <w:p w14:paraId="489E2504" w14:textId="77777777" w:rsidR="002275B9" w:rsidRPr="001A29AE" w:rsidRDefault="002275B9" w:rsidP="00D90482">
            <w:pPr>
              <w:rPr>
                <w:color w:val="000000"/>
                <w:sz w:val="19"/>
                <w:szCs w:val="19"/>
              </w:rPr>
            </w:pPr>
            <w:r w:rsidRPr="001A29AE">
              <w:rPr>
                <w:color w:val="000000"/>
                <w:sz w:val="19"/>
                <w:szCs w:val="19"/>
              </w:rPr>
              <w:t>09601</w:t>
            </w:r>
          </w:p>
        </w:tc>
        <w:tc>
          <w:tcPr>
            <w:tcW w:w="1419" w:type="dxa"/>
            <w:tcBorders>
              <w:top w:val="nil"/>
              <w:left w:val="nil"/>
              <w:bottom w:val="single" w:sz="4" w:space="0" w:color="auto"/>
              <w:right w:val="single" w:sz="4" w:space="0" w:color="auto"/>
            </w:tcBorders>
            <w:shd w:val="clear" w:color="000000" w:fill="FFFFFF"/>
            <w:hideMark/>
          </w:tcPr>
          <w:p w14:paraId="75FEF154" w14:textId="77777777" w:rsidR="002275B9" w:rsidRPr="001A29AE" w:rsidRDefault="002275B9" w:rsidP="00D90482">
            <w:pPr>
              <w:rPr>
                <w:color w:val="000000"/>
                <w:sz w:val="19"/>
                <w:szCs w:val="19"/>
              </w:rPr>
            </w:pPr>
            <w:r w:rsidRPr="001A29AE">
              <w:rPr>
                <w:color w:val="000000"/>
                <w:sz w:val="19"/>
                <w:szCs w:val="19"/>
              </w:rPr>
              <w:t>Koolitoit</w:t>
            </w:r>
          </w:p>
        </w:tc>
        <w:tc>
          <w:tcPr>
            <w:tcW w:w="708" w:type="dxa"/>
            <w:tcBorders>
              <w:top w:val="nil"/>
              <w:left w:val="nil"/>
              <w:bottom w:val="single" w:sz="4" w:space="0" w:color="auto"/>
              <w:right w:val="single" w:sz="4" w:space="0" w:color="auto"/>
            </w:tcBorders>
            <w:shd w:val="clear" w:color="000000" w:fill="FFFFFF"/>
            <w:hideMark/>
          </w:tcPr>
          <w:p w14:paraId="507D0C6A"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685223BC"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3231CC59" w14:textId="77777777" w:rsidR="002275B9" w:rsidRPr="001A29AE" w:rsidRDefault="002275B9" w:rsidP="00D90482">
            <w:pPr>
              <w:jc w:val="right"/>
              <w:rPr>
                <w:color w:val="000000"/>
                <w:sz w:val="19"/>
                <w:szCs w:val="19"/>
              </w:rPr>
            </w:pPr>
            <w:r w:rsidRPr="001A29AE">
              <w:rPr>
                <w:color w:val="000000"/>
                <w:sz w:val="19"/>
                <w:szCs w:val="19"/>
              </w:rPr>
              <w:t>21 880</w:t>
            </w:r>
          </w:p>
        </w:tc>
        <w:tc>
          <w:tcPr>
            <w:tcW w:w="1034" w:type="dxa"/>
            <w:tcBorders>
              <w:top w:val="nil"/>
              <w:left w:val="nil"/>
              <w:bottom w:val="single" w:sz="4" w:space="0" w:color="auto"/>
              <w:right w:val="single" w:sz="4" w:space="0" w:color="auto"/>
            </w:tcBorders>
            <w:shd w:val="clear" w:color="000000" w:fill="FFFFFF"/>
            <w:hideMark/>
          </w:tcPr>
          <w:p w14:paraId="3B793F22" w14:textId="77777777" w:rsidR="002275B9" w:rsidRPr="001A29AE" w:rsidRDefault="002275B9" w:rsidP="00D90482">
            <w:pPr>
              <w:jc w:val="right"/>
              <w:rPr>
                <w:color w:val="000000"/>
                <w:sz w:val="19"/>
                <w:szCs w:val="19"/>
              </w:rPr>
            </w:pPr>
            <w:r w:rsidRPr="001A29AE">
              <w:rPr>
                <w:color w:val="000000"/>
                <w:sz w:val="19"/>
                <w:szCs w:val="19"/>
              </w:rPr>
              <w:t>19 321</w:t>
            </w:r>
          </w:p>
        </w:tc>
        <w:tc>
          <w:tcPr>
            <w:tcW w:w="1174" w:type="dxa"/>
            <w:tcBorders>
              <w:top w:val="nil"/>
              <w:left w:val="nil"/>
              <w:bottom w:val="single" w:sz="4" w:space="0" w:color="auto"/>
              <w:right w:val="single" w:sz="4" w:space="0" w:color="auto"/>
            </w:tcBorders>
            <w:shd w:val="clear" w:color="000000" w:fill="FFFFFF"/>
            <w:hideMark/>
          </w:tcPr>
          <w:p w14:paraId="3577DC29" w14:textId="77777777" w:rsidR="002275B9" w:rsidRPr="001A29AE" w:rsidRDefault="002275B9" w:rsidP="00D90482">
            <w:pPr>
              <w:jc w:val="right"/>
              <w:rPr>
                <w:color w:val="000000"/>
                <w:sz w:val="19"/>
                <w:szCs w:val="19"/>
              </w:rPr>
            </w:pPr>
            <w:r w:rsidRPr="001A29AE">
              <w:rPr>
                <w:color w:val="000000"/>
                <w:sz w:val="19"/>
                <w:szCs w:val="19"/>
              </w:rPr>
              <w:t>108 381</w:t>
            </w:r>
          </w:p>
        </w:tc>
        <w:tc>
          <w:tcPr>
            <w:tcW w:w="1136" w:type="dxa"/>
            <w:tcBorders>
              <w:top w:val="nil"/>
              <w:left w:val="nil"/>
              <w:bottom w:val="single" w:sz="4" w:space="0" w:color="auto"/>
              <w:right w:val="single" w:sz="4" w:space="0" w:color="auto"/>
            </w:tcBorders>
            <w:shd w:val="clear" w:color="000000" w:fill="FFFFFF"/>
            <w:hideMark/>
          </w:tcPr>
          <w:p w14:paraId="5245DE72" w14:textId="77777777" w:rsidR="002275B9" w:rsidRPr="001A29AE" w:rsidRDefault="002275B9" w:rsidP="00D90482">
            <w:pPr>
              <w:jc w:val="right"/>
              <w:rPr>
                <w:color w:val="000000"/>
                <w:sz w:val="19"/>
                <w:szCs w:val="19"/>
              </w:rPr>
            </w:pPr>
            <w:r w:rsidRPr="001A29AE">
              <w:rPr>
                <w:color w:val="000000"/>
                <w:sz w:val="19"/>
                <w:szCs w:val="19"/>
              </w:rPr>
              <w:t>101 689</w:t>
            </w:r>
          </w:p>
        </w:tc>
      </w:tr>
      <w:tr w:rsidR="002275B9" w:rsidRPr="001A29AE" w14:paraId="4C5132B7" w14:textId="77777777" w:rsidTr="0035143F">
        <w:trPr>
          <w:trHeight w:val="264"/>
        </w:trPr>
        <w:tc>
          <w:tcPr>
            <w:tcW w:w="1560" w:type="dxa"/>
            <w:tcBorders>
              <w:top w:val="nil"/>
              <w:left w:val="single" w:sz="4" w:space="0" w:color="auto"/>
              <w:bottom w:val="single" w:sz="4" w:space="0" w:color="auto"/>
              <w:right w:val="single" w:sz="4" w:space="0" w:color="auto"/>
            </w:tcBorders>
            <w:shd w:val="clear" w:color="000000" w:fill="FFFFFF"/>
            <w:hideMark/>
          </w:tcPr>
          <w:p w14:paraId="362ED06A"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3CFE5005" w14:textId="77777777" w:rsidR="002275B9" w:rsidRPr="001A29AE" w:rsidRDefault="002275B9" w:rsidP="00D90482">
            <w:pPr>
              <w:rPr>
                <w:color w:val="000000"/>
                <w:sz w:val="19"/>
                <w:szCs w:val="19"/>
              </w:rPr>
            </w:pPr>
            <w:r w:rsidRPr="001A29AE">
              <w:rPr>
                <w:color w:val="000000"/>
                <w:sz w:val="19"/>
                <w:szCs w:val="19"/>
              </w:rPr>
              <w:t>09602</w:t>
            </w:r>
          </w:p>
        </w:tc>
        <w:tc>
          <w:tcPr>
            <w:tcW w:w="1419" w:type="dxa"/>
            <w:tcBorders>
              <w:top w:val="nil"/>
              <w:left w:val="nil"/>
              <w:bottom w:val="single" w:sz="4" w:space="0" w:color="auto"/>
              <w:right w:val="single" w:sz="4" w:space="0" w:color="auto"/>
            </w:tcBorders>
            <w:shd w:val="clear" w:color="000000" w:fill="FFFFFF"/>
            <w:hideMark/>
          </w:tcPr>
          <w:p w14:paraId="03509DAC" w14:textId="77777777" w:rsidR="002275B9" w:rsidRPr="001A29AE" w:rsidRDefault="002275B9" w:rsidP="00D90482">
            <w:pPr>
              <w:rPr>
                <w:color w:val="000000"/>
                <w:sz w:val="19"/>
                <w:szCs w:val="19"/>
              </w:rPr>
            </w:pPr>
            <w:r w:rsidRPr="001A29AE">
              <w:rPr>
                <w:color w:val="000000"/>
                <w:sz w:val="19"/>
                <w:szCs w:val="19"/>
              </w:rPr>
              <w:t>Öömaja</w:t>
            </w:r>
          </w:p>
        </w:tc>
        <w:tc>
          <w:tcPr>
            <w:tcW w:w="708" w:type="dxa"/>
            <w:tcBorders>
              <w:top w:val="nil"/>
              <w:left w:val="nil"/>
              <w:bottom w:val="single" w:sz="4" w:space="0" w:color="auto"/>
              <w:right w:val="single" w:sz="4" w:space="0" w:color="auto"/>
            </w:tcBorders>
            <w:shd w:val="clear" w:color="000000" w:fill="FFFFFF"/>
            <w:hideMark/>
          </w:tcPr>
          <w:p w14:paraId="46BD7865"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6DC09B46"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1111C272" w14:textId="77777777" w:rsidR="002275B9" w:rsidRPr="001A29AE" w:rsidRDefault="002275B9" w:rsidP="00D90482">
            <w:pPr>
              <w:jc w:val="right"/>
              <w:rPr>
                <w:color w:val="000000"/>
                <w:sz w:val="19"/>
                <w:szCs w:val="19"/>
              </w:rPr>
            </w:pPr>
            <w:r w:rsidRPr="001A29AE">
              <w:rPr>
                <w:color w:val="000000"/>
                <w:sz w:val="19"/>
                <w:szCs w:val="19"/>
              </w:rPr>
              <w:t>14 945</w:t>
            </w:r>
          </w:p>
        </w:tc>
        <w:tc>
          <w:tcPr>
            <w:tcW w:w="1034" w:type="dxa"/>
            <w:tcBorders>
              <w:top w:val="nil"/>
              <w:left w:val="nil"/>
              <w:bottom w:val="single" w:sz="4" w:space="0" w:color="auto"/>
              <w:right w:val="single" w:sz="4" w:space="0" w:color="auto"/>
            </w:tcBorders>
            <w:shd w:val="clear" w:color="000000" w:fill="FFFFFF"/>
            <w:hideMark/>
          </w:tcPr>
          <w:p w14:paraId="715D462F" w14:textId="77777777" w:rsidR="002275B9" w:rsidRPr="001A29AE" w:rsidRDefault="002275B9" w:rsidP="00D90482">
            <w:pPr>
              <w:jc w:val="right"/>
              <w:rPr>
                <w:color w:val="000000"/>
                <w:sz w:val="19"/>
                <w:szCs w:val="19"/>
              </w:rPr>
            </w:pPr>
            <w:r w:rsidRPr="001A29AE">
              <w:rPr>
                <w:color w:val="000000"/>
                <w:sz w:val="19"/>
                <w:szCs w:val="19"/>
              </w:rPr>
              <w:t>16 509</w:t>
            </w:r>
          </w:p>
        </w:tc>
        <w:tc>
          <w:tcPr>
            <w:tcW w:w="1174" w:type="dxa"/>
            <w:tcBorders>
              <w:top w:val="nil"/>
              <w:left w:val="nil"/>
              <w:bottom w:val="single" w:sz="4" w:space="0" w:color="auto"/>
              <w:right w:val="single" w:sz="4" w:space="0" w:color="auto"/>
            </w:tcBorders>
            <w:shd w:val="clear" w:color="000000" w:fill="FFFFFF"/>
            <w:hideMark/>
          </w:tcPr>
          <w:p w14:paraId="225A70D0"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02A6993C"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534B64E1"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62137EDB"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20F68960" w14:textId="77777777" w:rsidR="002275B9" w:rsidRPr="001A29AE" w:rsidRDefault="002275B9" w:rsidP="00D90482">
            <w:pPr>
              <w:rPr>
                <w:color w:val="000000"/>
                <w:sz w:val="19"/>
                <w:szCs w:val="19"/>
              </w:rPr>
            </w:pPr>
            <w:r w:rsidRPr="001A29AE">
              <w:rPr>
                <w:color w:val="000000"/>
                <w:sz w:val="19"/>
                <w:szCs w:val="19"/>
              </w:rPr>
              <w:t>09602</w:t>
            </w:r>
          </w:p>
        </w:tc>
        <w:tc>
          <w:tcPr>
            <w:tcW w:w="1419" w:type="dxa"/>
            <w:tcBorders>
              <w:top w:val="nil"/>
              <w:left w:val="nil"/>
              <w:bottom w:val="single" w:sz="4" w:space="0" w:color="auto"/>
              <w:right w:val="single" w:sz="4" w:space="0" w:color="auto"/>
            </w:tcBorders>
            <w:shd w:val="clear" w:color="000000" w:fill="FFFFFF"/>
            <w:hideMark/>
          </w:tcPr>
          <w:p w14:paraId="2D00FE58" w14:textId="77777777" w:rsidR="002275B9" w:rsidRPr="001A29AE" w:rsidRDefault="002275B9" w:rsidP="00D90482">
            <w:pPr>
              <w:rPr>
                <w:color w:val="000000"/>
                <w:sz w:val="19"/>
                <w:szCs w:val="19"/>
              </w:rPr>
            </w:pPr>
            <w:r w:rsidRPr="001A29AE">
              <w:rPr>
                <w:color w:val="000000"/>
                <w:sz w:val="19"/>
                <w:szCs w:val="19"/>
              </w:rPr>
              <w:t>Öömaja</w:t>
            </w:r>
          </w:p>
        </w:tc>
        <w:tc>
          <w:tcPr>
            <w:tcW w:w="708" w:type="dxa"/>
            <w:tcBorders>
              <w:top w:val="nil"/>
              <w:left w:val="nil"/>
              <w:bottom w:val="single" w:sz="4" w:space="0" w:color="auto"/>
              <w:right w:val="single" w:sz="4" w:space="0" w:color="auto"/>
            </w:tcBorders>
            <w:shd w:val="clear" w:color="000000" w:fill="FFFFFF"/>
            <w:hideMark/>
          </w:tcPr>
          <w:p w14:paraId="1A2A40F9"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620B637A"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69F4230C" w14:textId="77777777" w:rsidR="002275B9" w:rsidRPr="001A29AE" w:rsidRDefault="002275B9" w:rsidP="00D90482">
            <w:pPr>
              <w:jc w:val="right"/>
              <w:rPr>
                <w:color w:val="000000"/>
                <w:sz w:val="19"/>
                <w:szCs w:val="19"/>
              </w:rPr>
            </w:pPr>
            <w:r w:rsidRPr="001A29AE">
              <w:rPr>
                <w:color w:val="000000"/>
                <w:sz w:val="19"/>
                <w:szCs w:val="19"/>
              </w:rPr>
              <w:t>0</w:t>
            </w:r>
          </w:p>
        </w:tc>
        <w:tc>
          <w:tcPr>
            <w:tcW w:w="1034" w:type="dxa"/>
            <w:tcBorders>
              <w:top w:val="nil"/>
              <w:left w:val="nil"/>
              <w:bottom w:val="single" w:sz="4" w:space="0" w:color="auto"/>
              <w:right w:val="single" w:sz="4" w:space="0" w:color="auto"/>
            </w:tcBorders>
            <w:shd w:val="clear" w:color="000000" w:fill="FFFFFF"/>
            <w:hideMark/>
          </w:tcPr>
          <w:p w14:paraId="55F17A7F" w14:textId="77777777" w:rsidR="002275B9" w:rsidRPr="001A29AE" w:rsidRDefault="002275B9" w:rsidP="00D90482">
            <w:pPr>
              <w:jc w:val="right"/>
              <w:rPr>
                <w:color w:val="000000"/>
                <w:sz w:val="19"/>
                <w:szCs w:val="19"/>
              </w:rPr>
            </w:pPr>
            <w:r w:rsidRPr="001A29AE">
              <w:rPr>
                <w:color w:val="000000"/>
                <w:sz w:val="19"/>
                <w:szCs w:val="19"/>
              </w:rPr>
              <w:t>0</w:t>
            </w:r>
          </w:p>
        </w:tc>
        <w:tc>
          <w:tcPr>
            <w:tcW w:w="1174" w:type="dxa"/>
            <w:tcBorders>
              <w:top w:val="nil"/>
              <w:left w:val="nil"/>
              <w:bottom w:val="single" w:sz="4" w:space="0" w:color="auto"/>
              <w:right w:val="single" w:sz="4" w:space="0" w:color="auto"/>
            </w:tcBorders>
            <w:shd w:val="clear" w:color="000000" w:fill="FFFFFF"/>
            <w:hideMark/>
          </w:tcPr>
          <w:p w14:paraId="2BF52CA2"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77BE1C2A"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21C27F99"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0E69DBB1"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0E1DC183" w14:textId="77777777" w:rsidR="002275B9" w:rsidRPr="001A29AE" w:rsidRDefault="002275B9" w:rsidP="00D90482">
            <w:pPr>
              <w:rPr>
                <w:color w:val="000000"/>
                <w:sz w:val="19"/>
                <w:szCs w:val="19"/>
              </w:rPr>
            </w:pPr>
            <w:r w:rsidRPr="001A29AE">
              <w:rPr>
                <w:color w:val="000000"/>
                <w:sz w:val="19"/>
                <w:szCs w:val="19"/>
              </w:rPr>
              <w:t>09602</w:t>
            </w:r>
          </w:p>
        </w:tc>
        <w:tc>
          <w:tcPr>
            <w:tcW w:w="1419" w:type="dxa"/>
            <w:tcBorders>
              <w:top w:val="nil"/>
              <w:left w:val="nil"/>
              <w:bottom w:val="single" w:sz="4" w:space="0" w:color="auto"/>
              <w:right w:val="single" w:sz="4" w:space="0" w:color="auto"/>
            </w:tcBorders>
            <w:shd w:val="clear" w:color="000000" w:fill="FFFFFF"/>
            <w:hideMark/>
          </w:tcPr>
          <w:p w14:paraId="26957883" w14:textId="77777777" w:rsidR="002275B9" w:rsidRPr="001A29AE" w:rsidRDefault="002275B9" w:rsidP="00D90482">
            <w:pPr>
              <w:rPr>
                <w:color w:val="000000"/>
                <w:sz w:val="19"/>
                <w:szCs w:val="19"/>
              </w:rPr>
            </w:pPr>
            <w:r w:rsidRPr="001A29AE">
              <w:rPr>
                <w:color w:val="000000"/>
                <w:sz w:val="19"/>
                <w:szCs w:val="19"/>
              </w:rPr>
              <w:t>Öömaja</w:t>
            </w:r>
          </w:p>
        </w:tc>
        <w:tc>
          <w:tcPr>
            <w:tcW w:w="708" w:type="dxa"/>
            <w:tcBorders>
              <w:top w:val="nil"/>
              <w:left w:val="nil"/>
              <w:bottom w:val="single" w:sz="4" w:space="0" w:color="auto"/>
              <w:right w:val="single" w:sz="4" w:space="0" w:color="auto"/>
            </w:tcBorders>
            <w:shd w:val="clear" w:color="000000" w:fill="FFFFFF"/>
            <w:hideMark/>
          </w:tcPr>
          <w:p w14:paraId="4F3CFCBA"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71B83BD1"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43DBAF5F" w14:textId="77777777" w:rsidR="002275B9" w:rsidRPr="001A29AE" w:rsidRDefault="002275B9" w:rsidP="00D90482">
            <w:pPr>
              <w:jc w:val="right"/>
              <w:rPr>
                <w:color w:val="000000"/>
                <w:sz w:val="19"/>
                <w:szCs w:val="19"/>
              </w:rPr>
            </w:pPr>
            <w:r w:rsidRPr="001A29AE">
              <w:rPr>
                <w:color w:val="000000"/>
                <w:sz w:val="19"/>
                <w:szCs w:val="19"/>
              </w:rPr>
              <w:t>14 945</w:t>
            </w:r>
          </w:p>
        </w:tc>
        <w:tc>
          <w:tcPr>
            <w:tcW w:w="1034" w:type="dxa"/>
            <w:tcBorders>
              <w:top w:val="nil"/>
              <w:left w:val="nil"/>
              <w:bottom w:val="single" w:sz="4" w:space="0" w:color="auto"/>
              <w:right w:val="single" w:sz="4" w:space="0" w:color="auto"/>
            </w:tcBorders>
            <w:shd w:val="clear" w:color="000000" w:fill="FFFFFF"/>
            <w:hideMark/>
          </w:tcPr>
          <w:p w14:paraId="5DE39F75" w14:textId="77777777" w:rsidR="002275B9" w:rsidRPr="001A29AE" w:rsidRDefault="002275B9" w:rsidP="00D90482">
            <w:pPr>
              <w:jc w:val="right"/>
              <w:rPr>
                <w:color w:val="000000"/>
                <w:sz w:val="19"/>
                <w:szCs w:val="19"/>
              </w:rPr>
            </w:pPr>
            <w:r w:rsidRPr="001A29AE">
              <w:rPr>
                <w:color w:val="000000"/>
                <w:sz w:val="19"/>
                <w:szCs w:val="19"/>
              </w:rPr>
              <w:t>16 509</w:t>
            </w:r>
          </w:p>
        </w:tc>
        <w:tc>
          <w:tcPr>
            <w:tcW w:w="1174" w:type="dxa"/>
            <w:tcBorders>
              <w:top w:val="nil"/>
              <w:left w:val="nil"/>
              <w:bottom w:val="single" w:sz="4" w:space="0" w:color="auto"/>
              <w:right w:val="single" w:sz="4" w:space="0" w:color="auto"/>
            </w:tcBorders>
            <w:shd w:val="clear" w:color="000000" w:fill="FFFFFF"/>
            <w:hideMark/>
          </w:tcPr>
          <w:p w14:paraId="00694471"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61735CF8"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7A50166C" w14:textId="77777777" w:rsidTr="0035143F">
        <w:trPr>
          <w:trHeight w:val="148"/>
        </w:trPr>
        <w:tc>
          <w:tcPr>
            <w:tcW w:w="1560" w:type="dxa"/>
            <w:tcBorders>
              <w:top w:val="nil"/>
              <w:left w:val="single" w:sz="4" w:space="0" w:color="auto"/>
              <w:bottom w:val="single" w:sz="4" w:space="0" w:color="auto"/>
              <w:right w:val="single" w:sz="4" w:space="0" w:color="auto"/>
            </w:tcBorders>
            <w:shd w:val="clear" w:color="000000" w:fill="FFFFFF"/>
            <w:hideMark/>
          </w:tcPr>
          <w:p w14:paraId="3DA5C8DB" w14:textId="77777777" w:rsidR="002275B9" w:rsidRPr="001A29AE" w:rsidRDefault="002275B9" w:rsidP="00D90482">
            <w:pPr>
              <w:rPr>
                <w:color w:val="000000"/>
                <w:sz w:val="19"/>
                <w:szCs w:val="19"/>
              </w:rPr>
            </w:pPr>
            <w:r w:rsidRPr="001A29AE">
              <w:rPr>
                <w:color w:val="000000"/>
                <w:sz w:val="19"/>
                <w:szCs w:val="19"/>
              </w:rPr>
              <w:t>0921210 Narva Paju Kool</w:t>
            </w:r>
          </w:p>
        </w:tc>
        <w:tc>
          <w:tcPr>
            <w:tcW w:w="708" w:type="dxa"/>
            <w:tcBorders>
              <w:top w:val="nil"/>
              <w:left w:val="nil"/>
              <w:bottom w:val="single" w:sz="4" w:space="0" w:color="auto"/>
              <w:right w:val="single" w:sz="4" w:space="0" w:color="auto"/>
            </w:tcBorders>
            <w:shd w:val="clear" w:color="000000" w:fill="FFFFFF"/>
            <w:hideMark/>
          </w:tcPr>
          <w:p w14:paraId="1C173CD9" w14:textId="77777777" w:rsidR="002275B9" w:rsidRPr="001A29AE" w:rsidRDefault="002275B9" w:rsidP="00D90482">
            <w:pPr>
              <w:rPr>
                <w:color w:val="000000"/>
                <w:sz w:val="19"/>
                <w:szCs w:val="19"/>
              </w:rPr>
            </w:pPr>
            <w:r w:rsidRPr="001A29AE">
              <w:rPr>
                <w:color w:val="000000"/>
                <w:sz w:val="19"/>
                <w:szCs w:val="19"/>
              </w:rPr>
              <w:t>09602</w:t>
            </w:r>
          </w:p>
        </w:tc>
        <w:tc>
          <w:tcPr>
            <w:tcW w:w="1419" w:type="dxa"/>
            <w:tcBorders>
              <w:top w:val="nil"/>
              <w:left w:val="nil"/>
              <w:bottom w:val="single" w:sz="4" w:space="0" w:color="auto"/>
              <w:right w:val="single" w:sz="4" w:space="0" w:color="auto"/>
            </w:tcBorders>
            <w:shd w:val="clear" w:color="000000" w:fill="FFFFFF"/>
            <w:hideMark/>
          </w:tcPr>
          <w:p w14:paraId="428608A7" w14:textId="77777777" w:rsidR="002275B9" w:rsidRPr="001A29AE" w:rsidRDefault="002275B9" w:rsidP="00D90482">
            <w:pPr>
              <w:rPr>
                <w:color w:val="000000"/>
                <w:sz w:val="19"/>
                <w:szCs w:val="19"/>
              </w:rPr>
            </w:pPr>
            <w:r w:rsidRPr="001A29AE">
              <w:rPr>
                <w:color w:val="000000"/>
                <w:sz w:val="19"/>
                <w:szCs w:val="19"/>
              </w:rPr>
              <w:t>Öömaja</w:t>
            </w:r>
          </w:p>
        </w:tc>
        <w:tc>
          <w:tcPr>
            <w:tcW w:w="708" w:type="dxa"/>
            <w:tcBorders>
              <w:top w:val="nil"/>
              <w:left w:val="nil"/>
              <w:bottom w:val="single" w:sz="4" w:space="0" w:color="auto"/>
              <w:right w:val="single" w:sz="4" w:space="0" w:color="auto"/>
            </w:tcBorders>
            <w:shd w:val="clear" w:color="000000" w:fill="FFFFFF"/>
            <w:hideMark/>
          </w:tcPr>
          <w:p w14:paraId="2B06D4DF"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40213F8F"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569034E7" w14:textId="77777777" w:rsidR="002275B9" w:rsidRPr="001A29AE" w:rsidRDefault="002275B9" w:rsidP="00D90482">
            <w:pPr>
              <w:jc w:val="right"/>
              <w:rPr>
                <w:color w:val="000000"/>
                <w:sz w:val="19"/>
                <w:szCs w:val="19"/>
              </w:rPr>
            </w:pPr>
            <w:r w:rsidRPr="001A29AE">
              <w:rPr>
                <w:color w:val="000000"/>
                <w:sz w:val="19"/>
                <w:szCs w:val="19"/>
              </w:rPr>
              <w:t>14 945</w:t>
            </w:r>
          </w:p>
        </w:tc>
        <w:tc>
          <w:tcPr>
            <w:tcW w:w="1034" w:type="dxa"/>
            <w:tcBorders>
              <w:top w:val="nil"/>
              <w:left w:val="nil"/>
              <w:bottom w:val="single" w:sz="4" w:space="0" w:color="auto"/>
              <w:right w:val="single" w:sz="4" w:space="0" w:color="auto"/>
            </w:tcBorders>
            <w:shd w:val="clear" w:color="000000" w:fill="FFFFFF"/>
            <w:hideMark/>
          </w:tcPr>
          <w:p w14:paraId="754A6798" w14:textId="77777777" w:rsidR="002275B9" w:rsidRPr="001A29AE" w:rsidRDefault="002275B9" w:rsidP="00D90482">
            <w:pPr>
              <w:jc w:val="right"/>
              <w:rPr>
                <w:color w:val="000000"/>
                <w:sz w:val="19"/>
                <w:szCs w:val="19"/>
              </w:rPr>
            </w:pPr>
            <w:r w:rsidRPr="001A29AE">
              <w:rPr>
                <w:color w:val="000000"/>
                <w:sz w:val="19"/>
                <w:szCs w:val="19"/>
              </w:rPr>
              <w:t>16 509</w:t>
            </w:r>
          </w:p>
        </w:tc>
        <w:tc>
          <w:tcPr>
            <w:tcW w:w="1174" w:type="dxa"/>
            <w:tcBorders>
              <w:top w:val="nil"/>
              <w:left w:val="nil"/>
              <w:bottom w:val="single" w:sz="4" w:space="0" w:color="auto"/>
              <w:right w:val="single" w:sz="4" w:space="0" w:color="auto"/>
            </w:tcBorders>
            <w:shd w:val="clear" w:color="000000" w:fill="FFFFFF"/>
            <w:hideMark/>
          </w:tcPr>
          <w:p w14:paraId="42751EB7"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22282CEC"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2F2B4E8A"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6D793261" w14:textId="77777777" w:rsidR="002275B9" w:rsidRPr="001A29AE" w:rsidRDefault="002275B9" w:rsidP="00D90482">
            <w:pPr>
              <w:rPr>
                <w:color w:val="000000"/>
                <w:sz w:val="19"/>
                <w:szCs w:val="19"/>
              </w:rPr>
            </w:pPr>
            <w:r w:rsidRPr="001A29AE">
              <w:rPr>
                <w:color w:val="000000"/>
                <w:sz w:val="19"/>
                <w:szCs w:val="19"/>
              </w:rPr>
              <w:t>0921210 Narva Paju Kool</w:t>
            </w:r>
          </w:p>
        </w:tc>
        <w:tc>
          <w:tcPr>
            <w:tcW w:w="708" w:type="dxa"/>
            <w:tcBorders>
              <w:top w:val="nil"/>
              <w:left w:val="nil"/>
              <w:bottom w:val="single" w:sz="4" w:space="0" w:color="auto"/>
              <w:right w:val="single" w:sz="4" w:space="0" w:color="auto"/>
            </w:tcBorders>
            <w:shd w:val="clear" w:color="000000" w:fill="FFFFFF"/>
            <w:hideMark/>
          </w:tcPr>
          <w:p w14:paraId="5D8EAAE6" w14:textId="77777777" w:rsidR="002275B9" w:rsidRPr="001A29AE" w:rsidRDefault="002275B9" w:rsidP="00D90482">
            <w:pPr>
              <w:rPr>
                <w:color w:val="000000"/>
                <w:sz w:val="19"/>
                <w:szCs w:val="19"/>
              </w:rPr>
            </w:pPr>
            <w:r w:rsidRPr="001A29AE">
              <w:rPr>
                <w:color w:val="000000"/>
                <w:sz w:val="19"/>
                <w:szCs w:val="19"/>
              </w:rPr>
              <w:t>09602</w:t>
            </w:r>
          </w:p>
        </w:tc>
        <w:tc>
          <w:tcPr>
            <w:tcW w:w="1419" w:type="dxa"/>
            <w:tcBorders>
              <w:top w:val="nil"/>
              <w:left w:val="nil"/>
              <w:bottom w:val="single" w:sz="4" w:space="0" w:color="auto"/>
              <w:right w:val="single" w:sz="4" w:space="0" w:color="auto"/>
            </w:tcBorders>
            <w:shd w:val="clear" w:color="000000" w:fill="FFFFFF"/>
            <w:hideMark/>
          </w:tcPr>
          <w:p w14:paraId="453F168A" w14:textId="77777777" w:rsidR="002275B9" w:rsidRPr="001A29AE" w:rsidRDefault="002275B9" w:rsidP="00D90482">
            <w:pPr>
              <w:rPr>
                <w:color w:val="000000"/>
                <w:sz w:val="19"/>
                <w:szCs w:val="19"/>
              </w:rPr>
            </w:pPr>
            <w:r w:rsidRPr="001A29AE">
              <w:rPr>
                <w:color w:val="000000"/>
                <w:sz w:val="19"/>
                <w:szCs w:val="19"/>
              </w:rPr>
              <w:t>Öömaja</w:t>
            </w:r>
          </w:p>
        </w:tc>
        <w:tc>
          <w:tcPr>
            <w:tcW w:w="708" w:type="dxa"/>
            <w:tcBorders>
              <w:top w:val="nil"/>
              <w:left w:val="nil"/>
              <w:bottom w:val="single" w:sz="4" w:space="0" w:color="auto"/>
              <w:right w:val="single" w:sz="4" w:space="0" w:color="auto"/>
            </w:tcBorders>
            <w:shd w:val="clear" w:color="000000" w:fill="FFFFFF"/>
            <w:hideMark/>
          </w:tcPr>
          <w:p w14:paraId="205095EF" w14:textId="77777777" w:rsidR="002275B9" w:rsidRPr="001A29AE" w:rsidRDefault="002275B9" w:rsidP="00D90482">
            <w:pPr>
              <w:rPr>
                <w:color w:val="000000"/>
                <w:sz w:val="19"/>
                <w:szCs w:val="19"/>
              </w:rPr>
            </w:pPr>
            <w:r w:rsidRPr="001A29AE">
              <w:rPr>
                <w:color w:val="000000"/>
                <w:sz w:val="19"/>
                <w:szCs w:val="19"/>
              </w:rPr>
              <w:t>50</w:t>
            </w:r>
          </w:p>
        </w:tc>
        <w:tc>
          <w:tcPr>
            <w:tcW w:w="1590" w:type="dxa"/>
            <w:tcBorders>
              <w:top w:val="nil"/>
              <w:left w:val="nil"/>
              <w:bottom w:val="single" w:sz="4" w:space="0" w:color="auto"/>
              <w:right w:val="single" w:sz="4" w:space="0" w:color="auto"/>
            </w:tcBorders>
            <w:shd w:val="clear" w:color="000000" w:fill="FFFFFF"/>
            <w:hideMark/>
          </w:tcPr>
          <w:p w14:paraId="4E94B795" w14:textId="77777777" w:rsidR="002275B9" w:rsidRPr="001A29AE" w:rsidRDefault="002275B9" w:rsidP="00D90482">
            <w:pPr>
              <w:rPr>
                <w:color w:val="000000"/>
                <w:sz w:val="19"/>
                <w:szCs w:val="19"/>
              </w:rPr>
            </w:pPr>
            <w:r w:rsidRPr="001A29AE">
              <w:rPr>
                <w:color w:val="000000"/>
                <w:sz w:val="19"/>
                <w:szCs w:val="19"/>
              </w:rPr>
              <w:t>Tööjõukulud</w:t>
            </w:r>
          </w:p>
        </w:tc>
        <w:tc>
          <w:tcPr>
            <w:tcW w:w="1063" w:type="dxa"/>
            <w:tcBorders>
              <w:top w:val="nil"/>
              <w:left w:val="nil"/>
              <w:bottom w:val="single" w:sz="4" w:space="0" w:color="auto"/>
              <w:right w:val="single" w:sz="4" w:space="0" w:color="auto"/>
            </w:tcBorders>
            <w:shd w:val="clear" w:color="000000" w:fill="FFFFFF"/>
            <w:hideMark/>
          </w:tcPr>
          <w:p w14:paraId="3A53AD17" w14:textId="77777777" w:rsidR="002275B9" w:rsidRPr="001A29AE" w:rsidRDefault="002275B9" w:rsidP="00D90482">
            <w:pPr>
              <w:jc w:val="right"/>
              <w:rPr>
                <w:color w:val="000000"/>
                <w:sz w:val="19"/>
                <w:szCs w:val="19"/>
              </w:rPr>
            </w:pPr>
            <w:r w:rsidRPr="001A29AE">
              <w:rPr>
                <w:color w:val="000000"/>
                <w:sz w:val="19"/>
                <w:szCs w:val="19"/>
              </w:rPr>
              <w:t>0</w:t>
            </w:r>
          </w:p>
        </w:tc>
        <w:tc>
          <w:tcPr>
            <w:tcW w:w="1034" w:type="dxa"/>
            <w:tcBorders>
              <w:top w:val="nil"/>
              <w:left w:val="nil"/>
              <w:bottom w:val="single" w:sz="4" w:space="0" w:color="auto"/>
              <w:right w:val="single" w:sz="4" w:space="0" w:color="auto"/>
            </w:tcBorders>
            <w:shd w:val="clear" w:color="000000" w:fill="FFFFFF"/>
            <w:hideMark/>
          </w:tcPr>
          <w:p w14:paraId="37241CA7" w14:textId="77777777" w:rsidR="002275B9" w:rsidRPr="001A29AE" w:rsidRDefault="002275B9" w:rsidP="00D90482">
            <w:pPr>
              <w:jc w:val="right"/>
              <w:rPr>
                <w:color w:val="000000"/>
                <w:sz w:val="19"/>
                <w:szCs w:val="19"/>
              </w:rPr>
            </w:pPr>
            <w:r w:rsidRPr="001A29AE">
              <w:rPr>
                <w:color w:val="000000"/>
                <w:sz w:val="19"/>
                <w:szCs w:val="19"/>
              </w:rPr>
              <w:t>0</w:t>
            </w:r>
          </w:p>
        </w:tc>
        <w:tc>
          <w:tcPr>
            <w:tcW w:w="1174" w:type="dxa"/>
            <w:tcBorders>
              <w:top w:val="nil"/>
              <w:left w:val="nil"/>
              <w:bottom w:val="single" w:sz="4" w:space="0" w:color="auto"/>
              <w:right w:val="single" w:sz="4" w:space="0" w:color="auto"/>
            </w:tcBorders>
            <w:shd w:val="clear" w:color="000000" w:fill="FFFFFF"/>
            <w:hideMark/>
          </w:tcPr>
          <w:p w14:paraId="7F6C0F93"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6F9E8398"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3FCCEA12" w14:textId="77777777" w:rsidTr="0035143F">
        <w:trPr>
          <w:trHeight w:val="58"/>
        </w:trPr>
        <w:tc>
          <w:tcPr>
            <w:tcW w:w="1560" w:type="dxa"/>
            <w:tcBorders>
              <w:top w:val="nil"/>
              <w:left w:val="single" w:sz="4" w:space="0" w:color="auto"/>
              <w:bottom w:val="single" w:sz="4" w:space="0" w:color="auto"/>
              <w:right w:val="single" w:sz="4" w:space="0" w:color="auto"/>
            </w:tcBorders>
            <w:shd w:val="clear" w:color="000000" w:fill="FFFFFF"/>
            <w:hideMark/>
          </w:tcPr>
          <w:p w14:paraId="2B70C266" w14:textId="77777777" w:rsidR="002275B9" w:rsidRPr="001A29AE" w:rsidRDefault="002275B9" w:rsidP="00D90482">
            <w:pPr>
              <w:rPr>
                <w:color w:val="000000"/>
                <w:sz w:val="19"/>
                <w:szCs w:val="19"/>
              </w:rPr>
            </w:pPr>
            <w:r w:rsidRPr="001A29AE">
              <w:rPr>
                <w:color w:val="000000"/>
                <w:sz w:val="19"/>
                <w:szCs w:val="19"/>
              </w:rPr>
              <w:t>0921210 Narva Paju Kool</w:t>
            </w:r>
          </w:p>
        </w:tc>
        <w:tc>
          <w:tcPr>
            <w:tcW w:w="708" w:type="dxa"/>
            <w:tcBorders>
              <w:top w:val="nil"/>
              <w:left w:val="nil"/>
              <w:bottom w:val="single" w:sz="4" w:space="0" w:color="auto"/>
              <w:right w:val="single" w:sz="4" w:space="0" w:color="auto"/>
            </w:tcBorders>
            <w:shd w:val="clear" w:color="000000" w:fill="FFFFFF"/>
            <w:hideMark/>
          </w:tcPr>
          <w:p w14:paraId="1FDE9AB9" w14:textId="77777777" w:rsidR="002275B9" w:rsidRPr="001A29AE" w:rsidRDefault="002275B9" w:rsidP="00D90482">
            <w:pPr>
              <w:rPr>
                <w:color w:val="000000"/>
                <w:sz w:val="19"/>
                <w:szCs w:val="19"/>
              </w:rPr>
            </w:pPr>
            <w:r w:rsidRPr="001A29AE">
              <w:rPr>
                <w:color w:val="000000"/>
                <w:sz w:val="19"/>
                <w:szCs w:val="19"/>
              </w:rPr>
              <w:t>09602</w:t>
            </w:r>
          </w:p>
        </w:tc>
        <w:tc>
          <w:tcPr>
            <w:tcW w:w="1419" w:type="dxa"/>
            <w:tcBorders>
              <w:top w:val="nil"/>
              <w:left w:val="nil"/>
              <w:bottom w:val="single" w:sz="4" w:space="0" w:color="auto"/>
              <w:right w:val="single" w:sz="4" w:space="0" w:color="auto"/>
            </w:tcBorders>
            <w:shd w:val="clear" w:color="000000" w:fill="FFFFFF"/>
            <w:hideMark/>
          </w:tcPr>
          <w:p w14:paraId="39E2729D" w14:textId="77777777" w:rsidR="002275B9" w:rsidRPr="001A29AE" w:rsidRDefault="002275B9" w:rsidP="00D90482">
            <w:pPr>
              <w:rPr>
                <w:color w:val="000000"/>
                <w:sz w:val="19"/>
                <w:szCs w:val="19"/>
              </w:rPr>
            </w:pPr>
            <w:r w:rsidRPr="001A29AE">
              <w:rPr>
                <w:color w:val="000000"/>
                <w:sz w:val="19"/>
                <w:szCs w:val="19"/>
              </w:rPr>
              <w:t>Öömaja</w:t>
            </w:r>
          </w:p>
        </w:tc>
        <w:tc>
          <w:tcPr>
            <w:tcW w:w="708" w:type="dxa"/>
            <w:tcBorders>
              <w:top w:val="nil"/>
              <w:left w:val="nil"/>
              <w:bottom w:val="single" w:sz="4" w:space="0" w:color="auto"/>
              <w:right w:val="single" w:sz="4" w:space="0" w:color="auto"/>
            </w:tcBorders>
            <w:shd w:val="clear" w:color="000000" w:fill="FFFFFF"/>
            <w:hideMark/>
          </w:tcPr>
          <w:p w14:paraId="3F53CED9"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0D331E32"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7D1A22F3" w14:textId="77777777" w:rsidR="002275B9" w:rsidRPr="001A29AE" w:rsidRDefault="002275B9" w:rsidP="00D90482">
            <w:pPr>
              <w:jc w:val="right"/>
              <w:rPr>
                <w:color w:val="000000"/>
                <w:sz w:val="19"/>
                <w:szCs w:val="19"/>
              </w:rPr>
            </w:pPr>
            <w:r w:rsidRPr="001A29AE">
              <w:rPr>
                <w:color w:val="000000"/>
                <w:sz w:val="19"/>
                <w:szCs w:val="19"/>
              </w:rPr>
              <w:t>14 945</w:t>
            </w:r>
          </w:p>
        </w:tc>
        <w:tc>
          <w:tcPr>
            <w:tcW w:w="1034" w:type="dxa"/>
            <w:tcBorders>
              <w:top w:val="nil"/>
              <w:left w:val="nil"/>
              <w:bottom w:val="single" w:sz="4" w:space="0" w:color="auto"/>
              <w:right w:val="single" w:sz="4" w:space="0" w:color="auto"/>
            </w:tcBorders>
            <w:shd w:val="clear" w:color="000000" w:fill="FFFFFF"/>
            <w:hideMark/>
          </w:tcPr>
          <w:p w14:paraId="6EBBCCB8" w14:textId="77777777" w:rsidR="002275B9" w:rsidRPr="001A29AE" w:rsidRDefault="002275B9" w:rsidP="00D90482">
            <w:pPr>
              <w:jc w:val="right"/>
              <w:rPr>
                <w:color w:val="000000"/>
                <w:sz w:val="19"/>
                <w:szCs w:val="19"/>
              </w:rPr>
            </w:pPr>
            <w:r w:rsidRPr="001A29AE">
              <w:rPr>
                <w:color w:val="000000"/>
                <w:sz w:val="19"/>
                <w:szCs w:val="19"/>
              </w:rPr>
              <w:t>16 509</w:t>
            </w:r>
          </w:p>
        </w:tc>
        <w:tc>
          <w:tcPr>
            <w:tcW w:w="1174" w:type="dxa"/>
            <w:tcBorders>
              <w:top w:val="nil"/>
              <w:left w:val="nil"/>
              <w:bottom w:val="single" w:sz="4" w:space="0" w:color="auto"/>
              <w:right w:val="single" w:sz="4" w:space="0" w:color="auto"/>
            </w:tcBorders>
            <w:shd w:val="clear" w:color="000000" w:fill="FFFFFF"/>
            <w:hideMark/>
          </w:tcPr>
          <w:p w14:paraId="35A9A635" w14:textId="77777777" w:rsidR="002275B9" w:rsidRPr="001A29AE" w:rsidRDefault="002275B9" w:rsidP="00D90482">
            <w:pPr>
              <w:jc w:val="right"/>
              <w:rPr>
                <w:color w:val="000000"/>
                <w:sz w:val="19"/>
                <w:szCs w:val="19"/>
              </w:rPr>
            </w:pPr>
            <w:r w:rsidRPr="001A29AE">
              <w:rPr>
                <w:color w:val="000000"/>
                <w:sz w:val="19"/>
                <w:szCs w:val="19"/>
              </w:rPr>
              <w:t>0</w:t>
            </w:r>
          </w:p>
        </w:tc>
        <w:tc>
          <w:tcPr>
            <w:tcW w:w="1136" w:type="dxa"/>
            <w:tcBorders>
              <w:top w:val="nil"/>
              <w:left w:val="nil"/>
              <w:bottom w:val="single" w:sz="4" w:space="0" w:color="auto"/>
              <w:right w:val="single" w:sz="4" w:space="0" w:color="auto"/>
            </w:tcBorders>
            <w:shd w:val="clear" w:color="000000" w:fill="FFFFFF"/>
            <w:hideMark/>
          </w:tcPr>
          <w:p w14:paraId="485A005E"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56770986" w14:textId="77777777" w:rsidTr="0035143F">
        <w:trPr>
          <w:trHeight w:val="408"/>
        </w:trPr>
        <w:tc>
          <w:tcPr>
            <w:tcW w:w="1560" w:type="dxa"/>
            <w:tcBorders>
              <w:top w:val="nil"/>
              <w:left w:val="single" w:sz="4" w:space="0" w:color="auto"/>
              <w:bottom w:val="single" w:sz="4" w:space="0" w:color="auto"/>
              <w:right w:val="single" w:sz="4" w:space="0" w:color="auto"/>
            </w:tcBorders>
            <w:shd w:val="clear" w:color="000000" w:fill="FFFFFF"/>
            <w:hideMark/>
          </w:tcPr>
          <w:p w14:paraId="333C78CD"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31F31628" w14:textId="77777777" w:rsidR="002275B9" w:rsidRPr="001A29AE" w:rsidRDefault="002275B9" w:rsidP="00D90482">
            <w:pPr>
              <w:rPr>
                <w:color w:val="000000"/>
                <w:sz w:val="19"/>
                <w:szCs w:val="19"/>
              </w:rPr>
            </w:pPr>
            <w:r w:rsidRPr="001A29AE">
              <w:rPr>
                <w:color w:val="000000"/>
                <w:sz w:val="19"/>
                <w:szCs w:val="19"/>
              </w:rPr>
              <w:t>10702</w:t>
            </w:r>
          </w:p>
        </w:tc>
        <w:tc>
          <w:tcPr>
            <w:tcW w:w="1419" w:type="dxa"/>
            <w:tcBorders>
              <w:top w:val="nil"/>
              <w:left w:val="nil"/>
              <w:bottom w:val="single" w:sz="4" w:space="0" w:color="auto"/>
              <w:right w:val="single" w:sz="4" w:space="0" w:color="auto"/>
            </w:tcBorders>
            <w:shd w:val="clear" w:color="000000" w:fill="FFFFFF"/>
            <w:hideMark/>
          </w:tcPr>
          <w:p w14:paraId="55A5D386" w14:textId="77777777" w:rsidR="002275B9" w:rsidRPr="001A29AE" w:rsidRDefault="002275B9" w:rsidP="00D90482">
            <w:pPr>
              <w:rPr>
                <w:color w:val="000000"/>
                <w:sz w:val="19"/>
                <w:szCs w:val="19"/>
              </w:rPr>
            </w:pPr>
            <w:r w:rsidRPr="001A29AE">
              <w:rPr>
                <w:color w:val="000000"/>
                <w:sz w:val="19"/>
                <w:szCs w:val="19"/>
              </w:rPr>
              <w:t>Muu sotsiaalsete riskirühmade kaitse</w:t>
            </w:r>
          </w:p>
        </w:tc>
        <w:tc>
          <w:tcPr>
            <w:tcW w:w="708" w:type="dxa"/>
            <w:tcBorders>
              <w:top w:val="nil"/>
              <w:left w:val="nil"/>
              <w:bottom w:val="single" w:sz="4" w:space="0" w:color="auto"/>
              <w:right w:val="single" w:sz="4" w:space="0" w:color="auto"/>
            </w:tcBorders>
            <w:shd w:val="clear" w:color="000000" w:fill="FFFFFF"/>
            <w:hideMark/>
          </w:tcPr>
          <w:p w14:paraId="55B09119"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71BB489E"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38DDBBC0" w14:textId="77777777" w:rsidR="002275B9" w:rsidRPr="001A29AE" w:rsidRDefault="002275B9" w:rsidP="00D90482">
            <w:pPr>
              <w:jc w:val="right"/>
              <w:rPr>
                <w:color w:val="000000"/>
                <w:sz w:val="19"/>
                <w:szCs w:val="19"/>
              </w:rPr>
            </w:pPr>
            <w:r w:rsidRPr="001A29AE">
              <w:rPr>
                <w:color w:val="000000"/>
                <w:sz w:val="19"/>
                <w:szCs w:val="19"/>
              </w:rPr>
              <w:t>0</w:t>
            </w:r>
          </w:p>
        </w:tc>
        <w:tc>
          <w:tcPr>
            <w:tcW w:w="1034" w:type="dxa"/>
            <w:tcBorders>
              <w:top w:val="nil"/>
              <w:left w:val="nil"/>
              <w:bottom w:val="single" w:sz="4" w:space="0" w:color="auto"/>
              <w:right w:val="single" w:sz="4" w:space="0" w:color="auto"/>
            </w:tcBorders>
            <w:shd w:val="clear" w:color="000000" w:fill="FFFFFF"/>
            <w:hideMark/>
          </w:tcPr>
          <w:p w14:paraId="2D789363" w14:textId="77777777" w:rsidR="002275B9" w:rsidRPr="001A29AE" w:rsidRDefault="002275B9" w:rsidP="00D90482">
            <w:pPr>
              <w:jc w:val="right"/>
              <w:rPr>
                <w:color w:val="000000"/>
                <w:sz w:val="19"/>
                <w:szCs w:val="19"/>
              </w:rPr>
            </w:pPr>
            <w:r w:rsidRPr="001A29AE">
              <w:rPr>
                <w:color w:val="000000"/>
                <w:sz w:val="19"/>
                <w:szCs w:val="19"/>
              </w:rPr>
              <w:t>0</w:t>
            </w:r>
          </w:p>
        </w:tc>
        <w:tc>
          <w:tcPr>
            <w:tcW w:w="1174" w:type="dxa"/>
            <w:tcBorders>
              <w:top w:val="nil"/>
              <w:left w:val="nil"/>
              <w:bottom w:val="single" w:sz="4" w:space="0" w:color="auto"/>
              <w:right w:val="single" w:sz="4" w:space="0" w:color="auto"/>
            </w:tcBorders>
            <w:shd w:val="clear" w:color="000000" w:fill="FFFFFF"/>
            <w:hideMark/>
          </w:tcPr>
          <w:p w14:paraId="05BB0041" w14:textId="77777777" w:rsidR="002275B9" w:rsidRPr="001A29AE" w:rsidRDefault="002275B9" w:rsidP="00D90482">
            <w:pPr>
              <w:jc w:val="right"/>
              <w:rPr>
                <w:color w:val="000000"/>
                <w:sz w:val="19"/>
                <w:szCs w:val="19"/>
              </w:rPr>
            </w:pPr>
            <w:r w:rsidRPr="001A29AE">
              <w:rPr>
                <w:color w:val="000000"/>
                <w:sz w:val="19"/>
                <w:szCs w:val="19"/>
              </w:rPr>
              <w:t>1 213</w:t>
            </w:r>
          </w:p>
        </w:tc>
        <w:tc>
          <w:tcPr>
            <w:tcW w:w="1136" w:type="dxa"/>
            <w:tcBorders>
              <w:top w:val="nil"/>
              <w:left w:val="nil"/>
              <w:bottom w:val="single" w:sz="4" w:space="0" w:color="auto"/>
              <w:right w:val="single" w:sz="4" w:space="0" w:color="auto"/>
            </w:tcBorders>
            <w:shd w:val="clear" w:color="000000" w:fill="FFFFFF"/>
            <w:hideMark/>
          </w:tcPr>
          <w:p w14:paraId="7205756F"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60C85D14" w14:textId="77777777" w:rsidTr="0035143F">
        <w:trPr>
          <w:trHeight w:val="612"/>
        </w:trPr>
        <w:tc>
          <w:tcPr>
            <w:tcW w:w="1560" w:type="dxa"/>
            <w:tcBorders>
              <w:top w:val="nil"/>
              <w:left w:val="single" w:sz="4" w:space="0" w:color="auto"/>
              <w:bottom w:val="single" w:sz="4" w:space="0" w:color="auto"/>
              <w:right w:val="single" w:sz="4" w:space="0" w:color="auto"/>
            </w:tcBorders>
            <w:shd w:val="clear" w:color="000000" w:fill="FFFFFF"/>
            <w:hideMark/>
          </w:tcPr>
          <w:p w14:paraId="2FB55098" w14:textId="77777777" w:rsidR="002275B9" w:rsidRPr="001A29AE" w:rsidRDefault="002275B9" w:rsidP="00D90482">
            <w:pPr>
              <w:rPr>
                <w:color w:val="000000"/>
                <w:sz w:val="19"/>
                <w:szCs w:val="19"/>
              </w:rPr>
            </w:pPr>
            <w:r w:rsidRPr="001A29AE">
              <w:rPr>
                <w:color w:val="000000"/>
                <w:sz w:val="19"/>
                <w:szCs w:val="19"/>
              </w:rPr>
              <w:t> </w:t>
            </w:r>
          </w:p>
        </w:tc>
        <w:tc>
          <w:tcPr>
            <w:tcW w:w="708" w:type="dxa"/>
            <w:tcBorders>
              <w:top w:val="nil"/>
              <w:left w:val="nil"/>
              <w:bottom w:val="single" w:sz="4" w:space="0" w:color="auto"/>
              <w:right w:val="single" w:sz="4" w:space="0" w:color="auto"/>
            </w:tcBorders>
            <w:shd w:val="clear" w:color="000000" w:fill="FFFFFF"/>
            <w:hideMark/>
          </w:tcPr>
          <w:p w14:paraId="59E194CF" w14:textId="77777777" w:rsidR="002275B9" w:rsidRPr="001A29AE" w:rsidRDefault="002275B9" w:rsidP="00D90482">
            <w:pPr>
              <w:rPr>
                <w:color w:val="000000"/>
                <w:sz w:val="19"/>
                <w:szCs w:val="19"/>
              </w:rPr>
            </w:pPr>
            <w:r w:rsidRPr="001A29AE">
              <w:rPr>
                <w:color w:val="000000"/>
                <w:sz w:val="19"/>
                <w:szCs w:val="19"/>
              </w:rPr>
              <w:t>10702</w:t>
            </w:r>
          </w:p>
        </w:tc>
        <w:tc>
          <w:tcPr>
            <w:tcW w:w="1419" w:type="dxa"/>
            <w:tcBorders>
              <w:top w:val="nil"/>
              <w:left w:val="nil"/>
              <w:bottom w:val="single" w:sz="4" w:space="0" w:color="auto"/>
              <w:right w:val="single" w:sz="4" w:space="0" w:color="auto"/>
            </w:tcBorders>
            <w:shd w:val="clear" w:color="000000" w:fill="FFFFFF"/>
            <w:hideMark/>
          </w:tcPr>
          <w:p w14:paraId="3E16AEE1" w14:textId="77777777" w:rsidR="002275B9" w:rsidRPr="001A29AE" w:rsidRDefault="002275B9" w:rsidP="00D90482">
            <w:pPr>
              <w:rPr>
                <w:color w:val="000000"/>
                <w:sz w:val="19"/>
                <w:szCs w:val="19"/>
              </w:rPr>
            </w:pPr>
            <w:r w:rsidRPr="001A29AE">
              <w:rPr>
                <w:color w:val="000000"/>
                <w:sz w:val="19"/>
                <w:szCs w:val="19"/>
              </w:rPr>
              <w:t>Muu sotsiaalsete riskirühmade kaitse</w:t>
            </w:r>
          </w:p>
        </w:tc>
        <w:tc>
          <w:tcPr>
            <w:tcW w:w="708" w:type="dxa"/>
            <w:tcBorders>
              <w:top w:val="nil"/>
              <w:left w:val="nil"/>
              <w:bottom w:val="single" w:sz="4" w:space="0" w:color="auto"/>
              <w:right w:val="single" w:sz="4" w:space="0" w:color="auto"/>
            </w:tcBorders>
            <w:shd w:val="clear" w:color="000000" w:fill="FFFFFF"/>
            <w:hideMark/>
          </w:tcPr>
          <w:p w14:paraId="073FB3E0"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31E44C74"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1E55BAD6" w14:textId="77777777" w:rsidR="002275B9" w:rsidRPr="001A29AE" w:rsidRDefault="002275B9" w:rsidP="00D90482">
            <w:pPr>
              <w:jc w:val="right"/>
              <w:rPr>
                <w:color w:val="000000"/>
                <w:sz w:val="19"/>
                <w:szCs w:val="19"/>
              </w:rPr>
            </w:pPr>
            <w:r w:rsidRPr="001A29AE">
              <w:rPr>
                <w:color w:val="000000"/>
                <w:sz w:val="19"/>
                <w:szCs w:val="19"/>
              </w:rPr>
              <w:t>0</w:t>
            </w:r>
          </w:p>
        </w:tc>
        <w:tc>
          <w:tcPr>
            <w:tcW w:w="1034" w:type="dxa"/>
            <w:tcBorders>
              <w:top w:val="nil"/>
              <w:left w:val="nil"/>
              <w:bottom w:val="single" w:sz="4" w:space="0" w:color="auto"/>
              <w:right w:val="single" w:sz="4" w:space="0" w:color="auto"/>
            </w:tcBorders>
            <w:shd w:val="clear" w:color="000000" w:fill="FFFFFF"/>
            <w:hideMark/>
          </w:tcPr>
          <w:p w14:paraId="59ED5C29" w14:textId="77777777" w:rsidR="002275B9" w:rsidRPr="001A29AE" w:rsidRDefault="002275B9" w:rsidP="00D90482">
            <w:pPr>
              <w:jc w:val="right"/>
              <w:rPr>
                <w:color w:val="000000"/>
                <w:sz w:val="19"/>
                <w:szCs w:val="19"/>
              </w:rPr>
            </w:pPr>
            <w:r w:rsidRPr="001A29AE">
              <w:rPr>
                <w:color w:val="000000"/>
                <w:sz w:val="19"/>
                <w:szCs w:val="19"/>
              </w:rPr>
              <w:t>0</w:t>
            </w:r>
          </w:p>
        </w:tc>
        <w:tc>
          <w:tcPr>
            <w:tcW w:w="1174" w:type="dxa"/>
            <w:tcBorders>
              <w:top w:val="nil"/>
              <w:left w:val="nil"/>
              <w:bottom w:val="single" w:sz="4" w:space="0" w:color="auto"/>
              <w:right w:val="single" w:sz="4" w:space="0" w:color="auto"/>
            </w:tcBorders>
            <w:shd w:val="clear" w:color="000000" w:fill="FFFFFF"/>
            <w:hideMark/>
          </w:tcPr>
          <w:p w14:paraId="01F5887C" w14:textId="77777777" w:rsidR="002275B9" w:rsidRPr="001A29AE" w:rsidRDefault="002275B9" w:rsidP="00D90482">
            <w:pPr>
              <w:jc w:val="right"/>
              <w:rPr>
                <w:color w:val="000000"/>
                <w:sz w:val="19"/>
                <w:szCs w:val="19"/>
              </w:rPr>
            </w:pPr>
            <w:r w:rsidRPr="001A29AE">
              <w:rPr>
                <w:color w:val="000000"/>
                <w:sz w:val="19"/>
                <w:szCs w:val="19"/>
              </w:rPr>
              <w:t>1 213</w:t>
            </w:r>
          </w:p>
        </w:tc>
        <w:tc>
          <w:tcPr>
            <w:tcW w:w="1136" w:type="dxa"/>
            <w:tcBorders>
              <w:top w:val="nil"/>
              <w:left w:val="nil"/>
              <w:bottom w:val="single" w:sz="4" w:space="0" w:color="auto"/>
              <w:right w:val="single" w:sz="4" w:space="0" w:color="auto"/>
            </w:tcBorders>
            <w:shd w:val="clear" w:color="000000" w:fill="FFFFFF"/>
            <w:hideMark/>
          </w:tcPr>
          <w:p w14:paraId="4381ACA0"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54AC6645" w14:textId="77777777" w:rsidTr="0035143F">
        <w:trPr>
          <w:trHeight w:val="816"/>
        </w:trPr>
        <w:tc>
          <w:tcPr>
            <w:tcW w:w="1560" w:type="dxa"/>
            <w:tcBorders>
              <w:top w:val="nil"/>
              <w:left w:val="single" w:sz="4" w:space="0" w:color="auto"/>
              <w:bottom w:val="single" w:sz="4" w:space="0" w:color="auto"/>
              <w:right w:val="single" w:sz="4" w:space="0" w:color="auto"/>
            </w:tcBorders>
            <w:shd w:val="clear" w:color="000000" w:fill="FFFFFF"/>
            <w:hideMark/>
          </w:tcPr>
          <w:p w14:paraId="01A7A8C7" w14:textId="77777777" w:rsidR="002275B9" w:rsidRPr="001A29AE" w:rsidRDefault="002275B9" w:rsidP="00D90482">
            <w:pPr>
              <w:rPr>
                <w:color w:val="000000"/>
                <w:sz w:val="19"/>
                <w:szCs w:val="19"/>
              </w:rPr>
            </w:pPr>
            <w:r w:rsidRPr="001A29AE">
              <w:rPr>
                <w:color w:val="000000"/>
                <w:sz w:val="19"/>
                <w:szCs w:val="19"/>
              </w:rPr>
              <w:t>0810799 Narva Noortekeskus</w:t>
            </w:r>
          </w:p>
        </w:tc>
        <w:tc>
          <w:tcPr>
            <w:tcW w:w="708" w:type="dxa"/>
            <w:tcBorders>
              <w:top w:val="nil"/>
              <w:left w:val="nil"/>
              <w:bottom w:val="single" w:sz="4" w:space="0" w:color="auto"/>
              <w:right w:val="single" w:sz="4" w:space="0" w:color="auto"/>
            </w:tcBorders>
            <w:shd w:val="clear" w:color="000000" w:fill="FFFFFF"/>
            <w:hideMark/>
          </w:tcPr>
          <w:p w14:paraId="18028BF9" w14:textId="77777777" w:rsidR="002275B9" w:rsidRPr="001A29AE" w:rsidRDefault="002275B9" w:rsidP="00D90482">
            <w:pPr>
              <w:rPr>
                <w:color w:val="000000"/>
                <w:sz w:val="19"/>
                <w:szCs w:val="19"/>
              </w:rPr>
            </w:pPr>
            <w:r w:rsidRPr="001A29AE">
              <w:rPr>
                <w:color w:val="000000"/>
                <w:sz w:val="19"/>
                <w:szCs w:val="19"/>
              </w:rPr>
              <w:t>10702</w:t>
            </w:r>
          </w:p>
        </w:tc>
        <w:tc>
          <w:tcPr>
            <w:tcW w:w="1419" w:type="dxa"/>
            <w:tcBorders>
              <w:top w:val="nil"/>
              <w:left w:val="nil"/>
              <w:bottom w:val="single" w:sz="4" w:space="0" w:color="auto"/>
              <w:right w:val="single" w:sz="4" w:space="0" w:color="auto"/>
            </w:tcBorders>
            <w:shd w:val="clear" w:color="000000" w:fill="FFFFFF"/>
            <w:hideMark/>
          </w:tcPr>
          <w:p w14:paraId="34C09358" w14:textId="77777777" w:rsidR="002275B9" w:rsidRPr="001A29AE" w:rsidRDefault="002275B9" w:rsidP="00D90482">
            <w:pPr>
              <w:rPr>
                <w:color w:val="000000"/>
                <w:sz w:val="19"/>
                <w:szCs w:val="19"/>
              </w:rPr>
            </w:pPr>
            <w:r w:rsidRPr="001A29AE">
              <w:rPr>
                <w:color w:val="000000"/>
                <w:sz w:val="19"/>
                <w:szCs w:val="19"/>
              </w:rPr>
              <w:t>Muu sotsiaalsete riskirühmade kaitse</w:t>
            </w:r>
          </w:p>
        </w:tc>
        <w:tc>
          <w:tcPr>
            <w:tcW w:w="708" w:type="dxa"/>
            <w:tcBorders>
              <w:top w:val="nil"/>
              <w:left w:val="nil"/>
              <w:bottom w:val="single" w:sz="4" w:space="0" w:color="auto"/>
              <w:right w:val="single" w:sz="4" w:space="0" w:color="auto"/>
            </w:tcBorders>
            <w:shd w:val="clear" w:color="000000" w:fill="FFFFFF"/>
            <w:hideMark/>
          </w:tcPr>
          <w:p w14:paraId="5AE16BAD" w14:textId="77777777" w:rsidR="002275B9" w:rsidRPr="001A29AE" w:rsidRDefault="002275B9" w:rsidP="00D90482">
            <w:pPr>
              <w:rPr>
                <w:color w:val="000000"/>
                <w:sz w:val="19"/>
                <w:szCs w:val="19"/>
              </w:rPr>
            </w:pPr>
            <w:r w:rsidRPr="001A29AE">
              <w:rPr>
                <w:color w:val="000000"/>
                <w:sz w:val="19"/>
                <w:szCs w:val="19"/>
              </w:rPr>
              <w:t> </w:t>
            </w:r>
          </w:p>
        </w:tc>
        <w:tc>
          <w:tcPr>
            <w:tcW w:w="1590" w:type="dxa"/>
            <w:tcBorders>
              <w:top w:val="nil"/>
              <w:left w:val="nil"/>
              <w:bottom w:val="single" w:sz="4" w:space="0" w:color="auto"/>
              <w:right w:val="single" w:sz="4" w:space="0" w:color="auto"/>
            </w:tcBorders>
            <w:shd w:val="clear" w:color="000000" w:fill="FFFFFF"/>
            <w:hideMark/>
          </w:tcPr>
          <w:p w14:paraId="14EC9FBC" w14:textId="77777777" w:rsidR="002275B9" w:rsidRPr="001A29AE" w:rsidRDefault="002275B9" w:rsidP="00D90482">
            <w:pPr>
              <w:rPr>
                <w:color w:val="000000"/>
                <w:sz w:val="19"/>
                <w:szCs w:val="19"/>
              </w:rPr>
            </w:pPr>
            <w:r w:rsidRPr="001A29AE">
              <w:rPr>
                <w:color w:val="000000"/>
                <w:sz w:val="19"/>
                <w:szCs w:val="19"/>
              </w:rPr>
              <w:t>KOKKU KULUD</w:t>
            </w:r>
          </w:p>
        </w:tc>
        <w:tc>
          <w:tcPr>
            <w:tcW w:w="1063" w:type="dxa"/>
            <w:tcBorders>
              <w:top w:val="nil"/>
              <w:left w:val="nil"/>
              <w:bottom w:val="single" w:sz="4" w:space="0" w:color="auto"/>
              <w:right w:val="single" w:sz="4" w:space="0" w:color="auto"/>
            </w:tcBorders>
            <w:shd w:val="clear" w:color="000000" w:fill="FFFFFF"/>
            <w:hideMark/>
          </w:tcPr>
          <w:p w14:paraId="54B89CDA" w14:textId="77777777" w:rsidR="002275B9" w:rsidRPr="001A29AE" w:rsidRDefault="002275B9" w:rsidP="00D90482">
            <w:pPr>
              <w:jc w:val="right"/>
              <w:rPr>
                <w:color w:val="000000"/>
                <w:sz w:val="19"/>
                <w:szCs w:val="19"/>
              </w:rPr>
            </w:pPr>
            <w:r w:rsidRPr="001A29AE">
              <w:rPr>
                <w:color w:val="000000"/>
                <w:sz w:val="19"/>
                <w:szCs w:val="19"/>
              </w:rPr>
              <w:t>0</w:t>
            </w:r>
          </w:p>
        </w:tc>
        <w:tc>
          <w:tcPr>
            <w:tcW w:w="1034" w:type="dxa"/>
            <w:tcBorders>
              <w:top w:val="nil"/>
              <w:left w:val="nil"/>
              <w:bottom w:val="single" w:sz="4" w:space="0" w:color="auto"/>
              <w:right w:val="single" w:sz="4" w:space="0" w:color="auto"/>
            </w:tcBorders>
            <w:shd w:val="clear" w:color="000000" w:fill="FFFFFF"/>
            <w:hideMark/>
          </w:tcPr>
          <w:p w14:paraId="496641D1" w14:textId="77777777" w:rsidR="002275B9" w:rsidRPr="001A29AE" w:rsidRDefault="002275B9" w:rsidP="00D90482">
            <w:pPr>
              <w:jc w:val="right"/>
              <w:rPr>
                <w:color w:val="000000"/>
                <w:sz w:val="19"/>
                <w:szCs w:val="19"/>
              </w:rPr>
            </w:pPr>
            <w:r w:rsidRPr="001A29AE">
              <w:rPr>
                <w:color w:val="000000"/>
                <w:sz w:val="19"/>
                <w:szCs w:val="19"/>
              </w:rPr>
              <w:t>0</w:t>
            </w:r>
          </w:p>
        </w:tc>
        <w:tc>
          <w:tcPr>
            <w:tcW w:w="1174" w:type="dxa"/>
            <w:tcBorders>
              <w:top w:val="nil"/>
              <w:left w:val="nil"/>
              <w:bottom w:val="single" w:sz="4" w:space="0" w:color="auto"/>
              <w:right w:val="single" w:sz="4" w:space="0" w:color="auto"/>
            </w:tcBorders>
            <w:shd w:val="clear" w:color="000000" w:fill="FFFFFF"/>
            <w:hideMark/>
          </w:tcPr>
          <w:p w14:paraId="72F7DAF8" w14:textId="77777777" w:rsidR="002275B9" w:rsidRPr="001A29AE" w:rsidRDefault="002275B9" w:rsidP="00D90482">
            <w:pPr>
              <w:jc w:val="right"/>
              <w:rPr>
                <w:color w:val="000000"/>
                <w:sz w:val="19"/>
                <w:szCs w:val="19"/>
              </w:rPr>
            </w:pPr>
            <w:r w:rsidRPr="001A29AE">
              <w:rPr>
                <w:color w:val="000000"/>
                <w:sz w:val="19"/>
                <w:szCs w:val="19"/>
              </w:rPr>
              <w:t>1 213</w:t>
            </w:r>
          </w:p>
        </w:tc>
        <w:tc>
          <w:tcPr>
            <w:tcW w:w="1136" w:type="dxa"/>
            <w:tcBorders>
              <w:top w:val="nil"/>
              <w:left w:val="nil"/>
              <w:bottom w:val="single" w:sz="4" w:space="0" w:color="auto"/>
              <w:right w:val="single" w:sz="4" w:space="0" w:color="auto"/>
            </w:tcBorders>
            <w:shd w:val="clear" w:color="000000" w:fill="FFFFFF"/>
            <w:hideMark/>
          </w:tcPr>
          <w:p w14:paraId="29985973" w14:textId="77777777" w:rsidR="002275B9" w:rsidRPr="001A29AE" w:rsidRDefault="002275B9" w:rsidP="00D90482">
            <w:pPr>
              <w:jc w:val="right"/>
              <w:rPr>
                <w:color w:val="000000"/>
                <w:sz w:val="19"/>
                <w:szCs w:val="19"/>
              </w:rPr>
            </w:pPr>
            <w:r w:rsidRPr="001A29AE">
              <w:rPr>
                <w:color w:val="000000"/>
                <w:sz w:val="19"/>
                <w:szCs w:val="19"/>
              </w:rPr>
              <w:t>0</w:t>
            </w:r>
          </w:p>
        </w:tc>
      </w:tr>
      <w:tr w:rsidR="002275B9" w:rsidRPr="001A29AE" w14:paraId="5812EC19" w14:textId="77777777" w:rsidTr="0035143F">
        <w:trPr>
          <w:trHeight w:val="816"/>
        </w:trPr>
        <w:tc>
          <w:tcPr>
            <w:tcW w:w="1560" w:type="dxa"/>
            <w:tcBorders>
              <w:top w:val="nil"/>
              <w:left w:val="single" w:sz="4" w:space="0" w:color="auto"/>
              <w:bottom w:val="single" w:sz="4" w:space="0" w:color="auto"/>
              <w:right w:val="single" w:sz="4" w:space="0" w:color="auto"/>
            </w:tcBorders>
            <w:shd w:val="clear" w:color="000000" w:fill="FFFFFF"/>
            <w:hideMark/>
          </w:tcPr>
          <w:p w14:paraId="74DC4891" w14:textId="77777777" w:rsidR="002275B9" w:rsidRPr="001A29AE" w:rsidRDefault="002275B9" w:rsidP="00D90482">
            <w:pPr>
              <w:rPr>
                <w:color w:val="000000"/>
                <w:sz w:val="19"/>
                <w:szCs w:val="19"/>
              </w:rPr>
            </w:pPr>
            <w:r w:rsidRPr="001A29AE">
              <w:rPr>
                <w:color w:val="000000"/>
                <w:sz w:val="19"/>
                <w:szCs w:val="19"/>
              </w:rPr>
              <w:t>0810799 Narva Noortekeskus</w:t>
            </w:r>
          </w:p>
        </w:tc>
        <w:tc>
          <w:tcPr>
            <w:tcW w:w="708" w:type="dxa"/>
            <w:tcBorders>
              <w:top w:val="nil"/>
              <w:left w:val="nil"/>
              <w:bottom w:val="single" w:sz="4" w:space="0" w:color="auto"/>
              <w:right w:val="single" w:sz="4" w:space="0" w:color="auto"/>
            </w:tcBorders>
            <w:shd w:val="clear" w:color="000000" w:fill="FFFFFF"/>
            <w:hideMark/>
          </w:tcPr>
          <w:p w14:paraId="41D8EB45" w14:textId="77777777" w:rsidR="002275B9" w:rsidRPr="001A29AE" w:rsidRDefault="002275B9" w:rsidP="00D90482">
            <w:pPr>
              <w:rPr>
                <w:color w:val="000000"/>
                <w:sz w:val="19"/>
                <w:szCs w:val="19"/>
              </w:rPr>
            </w:pPr>
            <w:r w:rsidRPr="001A29AE">
              <w:rPr>
                <w:color w:val="000000"/>
                <w:sz w:val="19"/>
                <w:szCs w:val="19"/>
              </w:rPr>
              <w:t>10702</w:t>
            </w:r>
          </w:p>
        </w:tc>
        <w:tc>
          <w:tcPr>
            <w:tcW w:w="1419" w:type="dxa"/>
            <w:tcBorders>
              <w:top w:val="nil"/>
              <w:left w:val="nil"/>
              <w:bottom w:val="single" w:sz="4" w:space="0" w:color="auto"/>
              <w:right w:val="single" w:sz="4" w:space="0" w:color="auto"/>
            </w:tcBorders>
            <w:shd w:val="clear" w:color="000000" w:fill="FFFFFF"/>
            <w:hideMark/>
          </w:tcPr>
          <w:p w14:paraId="39C69500" w14:textId="77777777" w:rsidR="002275B9" w:rsidRPr="001A29AE" w:rsidRDefault="002275B9" w:rsidP="00D90482">
            <w:pPr>
              <w:rPr>
                <w:color w:val="000000"/>
                <w:sz w:val="19"/>
                <w:szCs w:val="19"/>
              </w:rPr>
            </w:pPr>
            <w:r w:rsidRPr="001A29AE">
              <w:rPr>
                <w:color w:val="000000"/>
                <w:sz w:val="19"/>
                <w:szCs w:val="19"/>
              </w:rPr>
              <w:t>Muu sotsiaalsete riskirühmade kaitse</w:t>
            </w:r>
          </w:p>
        </w:tc>
        <w:tc>
          <w:tcPr>
            <w:tcW w:w="708" w:type="dxa"/>
            <w:tcBorders>
              <w:top w:val="nil"/>
              <w:left w:val="nil"/>
              <w:bottom w:val="single" w:sz="4" w:space="0" w:color="auto"/>
              <w:right w:val="single" w:sz="4" w:space="0" w:color="auto"/>
            </w:tcBorders>
            <w:shd w:val="clear" w:color="000000" w:fill="FFFFFF"/>
            <w:hideMark/>
          </w:tcPr>
          <w:p w14:paraId="124F0029" w14:textId="77777777" w:rsidR="002275B9" w:rsidRPr="001A29AE" w:rsidRDefault="002275B9" w:rsidP="00D90482">
            <w:pPr>
              <w:rPr>
                <w:color w:val="000000"/>
                <w:sz w:val="19"/>
                <w:szCs w:val="19"/>
              </w:rPr>
            </w:pPr>
            <w:r w:rsidRPr="001A29AE">
              <w:rPr>
                <w:color w:val="000000"/>
                <w:sz w:val="19"/>
                <w:szCs w:val="19"/>
              </w:rPr>
              <w:t>55</w:t>
            </w:r>
          </w:p>
        </w:tc>
        <w:tc>
          <w:tcPr>
            <w:tcW w:w="1590" w:type="dxa"/>
            <w:tcBorders>
              <w:top w:val="nil"/>
              <w:left w:val="nil"/>
              <w:bottom w:val="single" w:sz="4" w:space="0" w:color="auto"/>
              <w:right w:val="single" w:sz="4" w:space="0" w:color="auto"/>
            </w:tcBorders>
            <w:shd w:val="clear" w:color="000000" w:fill="FFFFFF"/>
            <w:hideMark/>
          </w:tcPr>
          <w:p w14:paraId="7BC5F298" w14:textId="77777777" w:rsidR="002275B9" w:rsidRPr="001A29AE" w:rsidRDefault="002275B9" w:rsidP="00D90482">
            <w:pPr>
              <w:rPr>
                <w:color w:val="000000"/>
                <w:sz w:val="19"/>
                <w:szCs w:val="19"/>
              </w:rPr>
            </w:pPr>
            <w:r w:rsidRPr="001A29AE">
              <w:rPr>
                <w:color w:val="000000"/>
                <w:sz w:val="19"/>
                <w:szCs w:val="19"/>
              </w:rPr>
              <w:t>Majandamiskulud</w:t>
            </w:r>
          </w:p>
        </w:tc>
        <w:tc>
          <w:tcPr>
            <w:tcW w:w="1063" w:type="dxa"/>
            <w:tcBorders>
              <w:top w:val="nil"/>
              <w:left w:val="nil"/>
              <w:bottom w:val="single" w:sz="4" w:space="0" w:color="auto"/>
              <w:right w:val="single" w:sz="4" w:space="0" w:color="auto"/>
            </w:tcBorders>
            <w:shd w:val="clear" w:color="000000" w:fill="FFFFFF"/>
            <w:hideMark/>
          </w:tcPr>
          <w:p w14:paraId="73F898EB" w14:textId="77777777" w:rsidR="002275B9" w:rsidRPr="001A29AE" w:rsidRDefault="002275B9" w:rsidP="00D90482">
            <w:pPr>
              <w:jc w:val="right"/>
              <w:rPr>
                <w:color w:val="000000"/>
                <w:sz w:val="19"/>
                <w:szCs w:val="19"/>
              </w:rPr>
            </w:pPr>
            <w:r w:rsidRPr="001A29AE">
              <w:rPr>
                <w:color w:val="000000"/>
                <w:sz w:val="19"/>
                <w:szCs w:val="19"/>
              </w:rPr>
              <w:t>0</w:t>
            </w:r>
          </w:p>
        </w:tc>
        <w:tc>
          <w:tcPr>
            <w:tcW w:w="1034" w:type="dxa"/>
            <w:tcBorders>
              <w:top w:val="nil"/>
              <w:left w:val="nil"/>
              <w:bottom w:val="single" w:sz="4" w:space="0" w:color="auto"/>
              <w:right w:val="single" w:sz="4" w:space="0" w:color="auto"/>
            </w:tcBorders>
            <w:shd w:val="clear" w:color="000000" w:fill="FFFFFF"/>
            <w:hideMark/>
          </w:tcPr>
          <w:p w14:paraId="230F5833" w14:textId="77777777" w:rsidR="002275B9" w:rsidRPr="001A29AE" w:rsidRDefault="002275B9" w:rsidP="00D90482">
            <w:pPr>
              <w:jc w:val="right"/>
              <w:rPr>
                <w:color w:val="000000"/>
                <w:sz w:val="19"/>
                <w:szCs w:val="19"/>
              </w:rPr>
            </w:pPr>
            <w:r w:rsidRPr="001A29AE">
              <w:rPr>
                <w:color w:val="000000"/>
                <w:sz w:val="19"/>
                <w:szCs w:val="19"/>
              </w:rPr>
              <w:t>0</w:t>
            </w:r>
          </w:p>
        </w:tc>
        <w:tc>
          <w:tcPr>
            <w:tcW w:w="1174" w:type="dxa"/>
            <w:tcBorders>
              <w:top w:val="nil"/>
              <w:left w:val="nil"/>
              <w:bottom w:val="single" w:sz="4" w:space="0" w:color="auto"/>
              <w:right w:val="single" w:sz="4" w:space="0" w:color="auto"/>
            </w:tcBorders>
            <w:shd w:val="clear" w:color="000000" w:fill="FFFFFF"/>
            <w:hideMark/>
          </w:tcPr>
          <w:p w14:paraId="1EB75480" w14:textId="77777777" w:rsidR="002275B9" w:rsidRPr="001A29AE" w:rsidRDefault="002275B9" w:rsidP="00D90482">
            <w:pPr>
              <w:jc w:val="right"/>
              <w:rPr>
                <w:color w:val="000000"/>
                <w:sz w:val="19"/>
                <w:szCs w:val="19"/>
              </w:rPr>
            </w:pPr>
            <w:r w:rsidRPr="001A29AE">
              <w:rPr>
                <w:color w:val="000000"/>
                <w:sz w:val="19"/>
                <w:szCs w:val="19"/>
              </w:rPr>
              <w:t>1 213</w:t>
            </w:r>
          </w:p>
        </w:tc>
        <w:tc>
          <w:tcPr>
            <w:tcW w:w="1136" w:type="dxa"/>
            <w:tcBorders>
              <w:top w:val="nil"/>
              <w:left w:val="nil"/>
              <w:bottom w:val="single" w:sz="4" w:space="0" w:color="auto"/>
              <w:right w:val="single" w:sz="4" w:space="0" w:color="auto"/>
            </w:tcBorders>
            <w:shd w:val="clear" w:color="000000" w:fill="FFFFFF"/>
            <w:hideMark/>
          </w:tcPr>
          <w:p w14:paraId="7A318046" w14:textId="77777777" w:rsidR="002275B9" w:rsidRPr="001A29AE" w:rsidRDefault="002275B9" w:rsidP="00D90482">
            <w:pPr>
              <w:jc w:val="right"/>
              <w:rPr>
                <w:color w:val="000000"/>
                <w:sz w:val="19"/>
                <w:szCs w:val="19"/>
              </w:rPr>
            </w:pPr>
            <w:r w:rsidRPr="001A29AE">
              <w:rPr>
                <w:color w:val="000000"/>
                <w:sz w:val="19"/>
                <w:szCs w:val="19"/>
              </w:rPr>
              <w:t>0</w:t>
            </w:r>
          </w:p>
        </w:tc>
      </w:tr>
    </w:tbl>
    <w:p w14:paraId="722E1615" w14:textId="3CB45B33" w:rsidR="0021789D" w:rsidRPr="001A29AE" w:rsidRDefault="00873ED9" w:rsidP="00D90482">
      <w:pPr>
        <w:jc w:val="both"/>
        <w:rPr>
          <w:color w:val="0070C0"/>
          <w:sz w:val="20"/>
          <w:szCs w:val="20"/>
          <w:lang w:val="et-EE"/>
        </w:rPr>
      </w:pPr>
      <w:r w:rsidRPr="001A29AE">
        <w:rPr>
          <w:i/>
          <w:sz w:val="20"/>
          <w:szCs w:val="20"/>
          <w:lang w:val="et-EE"/>
        </w:rPr>
        <w:t>Antud tabelis ei sisaldu linnavalitsuse reservfondist tehtud eraldisi, võetud kohustusi ning Narva linna laste ja noorte treeningrühmi juhendavate treenerite tööjõukulude osaliseks katmiseks antavat toetust</w:t>
      </w:r>
      <w:r w:rsidR="00C740A0" w:rsidRPr="001A29AE">
        <w:rPr>
          <w:i/>
          <w:sz w:val="20"/>
          <w:szCs w:val="20"/>
          <w:lang w:val="et-EE"/>
        </w:rPr>
        <w:t xml:space="preserve">, </w:t>
      </w:r>
      <w:r w:rsidR="00C740A0" w:rsidRPr="001A29AE">
        <w:rPr>
          <w:i/>
          <w:color w:val="000000"/>
          <w:sz w:val="20"/>
          <w:szCs w:val="20"/>
        </w:rPr>
        <w:t>mittejaotatud vahendeid (IV. kvartaliks broneeritud vahendid)).</w:t>
      </w:r>
    </w:p>
    <w:p w14:paraId="6A70730B" w14:textId="2B47D929" w:rsidR="0021789D" w:rsidRPr="001A29AE" w:rsidRDefault="007B1F9F" w:rsidP="00D90482">
      <w:pPr>
        <w:jc w:val="both"/>
        <w:rPr>
          <w:i/>
          <w:color w:val="FF0000"/>
          <w:lang w:val="et-EE"/>
        </w:rPr>
      </w:pPr>
      <w:r w:rsidRPr="001A29AE">
        <w:rPr>
          <w:i/>
          <w:color w:val="FF0000"/>
          <w:lang w:val="et-EE"/>
        </w:rPr>
        <w:t xml:space="preserve">      </w:t>
      </w:r>
    </w:p>
    <w:p w14:paraId="0248FAA8" w14:textId="77777777" w:rsidR="00CB232C" w:rsidRPr="001A29AE" w:rsidRDefault="00CB232C" w:rsidP="00D90482">
      <w:pPr>
        <w:rPr>
          <w:color w:val="0070C0"/>
          <w:sz w:val="8"/>
          <w:szCs w:val="8"/>
          <w:lang w:val="et-EE"/>
        </w:rPr>
      </w:pPr>
      <w:r w:rsidRPr="001A29AE">
        <w:rPr>
          <w:color w:val="0070C0"/>
          <w:lang w:val="et-EE"/>
        </w:rPr>
        <w:br w:type="page"/>
      </w:r>
    </w:p>
    <w:p w14:paraId="44C4A59F" w14:textId="77777777" w:rsidR="00BE553E" w:rsidRPr="001A29AE" w:rsidRDefault="006979B4" w:rsidP="00D90482">
      <w:pPr>
        <w:pStyle w:val="Pealkiri3"/>
        <w:rPr>
          <w:rFonts w:ascii="Times New Roman" w:hAnsi="Times New Roman"/>
          <w:sz w:val="24"/>
          <w:szCs w:val="24"/>
        </w:rPr>
      </w:pPr>
      <w:bookmarkStart w:id="118" w:name="_Toc89079714"/>
      <w:r w:rsidRPr="001A29AE">
        <w:rPr>
          <w:rFonts w:ascii="Times New Roman" w:hAnsi="Times New Roman"/>
          <w:sz w:val="24"/>
          <w:szCs w:val="24"/>
        </w:rPr>
        <w:lastRenderedPageBreak/>
        <w:t>2023</w:t>
      </w:r>
      <w:r w:rsidR="007520BA" w:rsidRPr="001A29AE">
        <w:rPr>
          <w:rFonts w:ascii="Times New Roman" w:hAnsi="Times New Roman"/>
          <w:sz w:val="24"/>
          <w:szCs w:val="24"/>
        </w:rPr>
        <w:t>.</w:t>
      </w:r>
      <w:r w:rsidR="00BE553E" w:rsidRPr="001A29AE">
        <w:rPr>
          <w:rFonts w:ascii="Times New Roman" w:hAnsi="Times New Roman"/>
          <w:sz w:val="24"/>
          <w:szCs w:val="24"/>
        </w:rPr>
        <w:t xml:space="preserve"> aastal antavad toetused</w:t>
      </w:r>
      <w:bookmarkEnd w:id="118"/>
    </w:p>
    <w:p w14:paraId="77965D73" w14:textId="77777777" w:rsidR="000408C4" w:rsidRPr="001A29AE" w:rsidRDefault="000408C4" w:rsidP="00D90482">
      <w:pPr>
        <w:jc w:val="both"/>
        <w:rPr>
          <w:lang w:val="et-EE"/>
        </w:rPr>
      </w:pPr>
      <w:r w:rsidRPr="001A29AE">
        <w:rPr>
          <w:lang w:val="et-EE"/>
        </w:rPr>
        <w:t>Narva linna 2023.aasta eelarve eelnõus on antavad toetused (põhieelarve ja laenu arvelt) planeeritud summas 5 005 980 eurot. Alljärgnevalt on esitatud andmed asutuste lõikes.</w:t>
      </w:r>
    </w:p>
    <w:p w14:paraId="5E8BEEB9" w14:textId="77777777" w:rsidR="000408C4" w:rsidRPr="001A29AE" w:rsidRDefault="000408C4" w:rsidP="00D90482">
      <w:pPr>
        <w:jc w:val="both"/>
        <w:rPr>
          <w:lang w:val="et-EE"/>
        </w:rPr>
      </w:pPr>
    </w:p>
    <w:p w14:paraId="3952296A" w14:textId="6A6C0B1B" w:rsidR="000408C4" w:rsidRPr="001A29AE" w:rsidRDefault="000408C4" w:rsidP="00D90482">
      <w:pPr>
        <w:jc w:val="both"/>
        <w:rPr>
          <w:i/>
          <w:lang w:val="et-EE"/>
        </w:rPr>
      </w:pPr>
      <w:r w:rsidRPr="001A29AE">
        <w:rPr>
          <w:i/>
          <w:lang w:val="et-EE"/>
        </w:rPr>
        <w:t xml:space="preserve">Narva Linnavalitsuse Kultuuriosakond 711 275 eurot, sh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364"/>
      </w:tblGrid>
      <w:tr w:rsidR="000408C4" w:rsidRPr="001A29AE" w14:paraId="2184206F" w14:textId="77777777" w:rsidTr="004A5F03">
        <w:tc>
          <w:tcPr>
            <w:tcW w:w="1652" w:type="dxa"/>
            <w:tcBorders>
              <w:top w:val="single" w:sz="4" w:space="0" w:color="auto"/>
              <w:left w:val="single" w:sz="4" w:space="0" w:color="auto"/>
              <w:bottom w:val="single" w:sz="4" w:space="0" w:color="auto"/>
              <w:right w:val="single" w:sz="4" w:space="0" w:color="auto"/>
            </w:tcBorders>
            <w:hideMark/>
          </w:tcPr>
          <w:p w14:paraId="200BAB2A" w14:textId="77777777" w:rsidR="000408C4" w:rsidRPr="001A29AE" w:rsidRDefault="000408C4" w:rsidP="00D90482">
            <w:pPr>
              <w:spacing w:line="256" w:lineRule="auto"/>
              <w:jc w:val="center"/>
              <w:rPr>
                <w:i/>
                <w:lang w:val="et-EE"/>
              </w:rPr>
            </w:pPr>
            <w:r w:rsidRPr="001A29AE">
              <w:rPr>
                <w:i/>
                <w:lang w:val="et-EE"/>
              </w:rPr>
              <w:t>summa</w:t>
            </w:r>
          </w:p>
        </w:tc>
        <w:tc>
          <w:tcPr>
            <w:tcW w:w="7364" w:type="dxa"/>
            <w:tcBorders>
              <w:top w:val="single" w:sz="4" w:space="0" w:color="auto"/>
              <w:left w:val="single" w:sz="4" w:space="0" w:color="auto"/>
              <w:bottom w:val="single" w:sz="4" w:space="0" w:color="auto"/>
              <w:right w:val="single" w:sz="4" w:space="0" w:color="auto"/>
            </w:tcBorders>
            <w:hideMark/>
          </w:tcPr>
          <w:p w14:paraId="7AB2340F" w14:textId="77777777" w:rsidR="000408C4" w:rsidRPr="001A29AE" w:rsidRDefault="000408C4" w:rsidP="00D90482">
            <w:pPr>
              <w:spacing w:line="256" w:lineRule="auto"/>
              <w:jc w:val="center"/>
              <w:rPr>
                <w:i/>
                <w:lang w:val="et-EE"/>
              </w:rPr>
            </w:pPr>
            <w:r w:rsidRPr="001A29AE">
              <w:rPr>
                <w:i/>
                <w:lang w:val="et-EE"/>
              </w:rPr>
              <w:t>selgitus</w:t>
            </w:r>
          </w:p>
        </w:tc>
      </w:tr>
      <w:tr w:rsidR="000408C4" w:rsidRPr="001A29AE" w14:paraId="626FED24" w14:textId="77777777" w:rsidTr="004A5F03">
        <w:tc>
          <w:tcPr>
            <w:tcW w:w="1652" w:type="dxa"/>
            <w:tcBorders>
              <w:top w:val="single" w:sz="4" w:space="0" w:color="auto"/>
              <w:left w:val="single" w:sz="4" w:space="0" w:color="auto"/>
              <w:bottom w:val="single" w:sz="4" w:space="0" w:color="auto"/>
              <w:right w:val="single" w:sz="4" w:space="0" w:color="auto"/>
            </w:tcBorders>
            <w:hideMark/>
          </w:tcPr>
          <w:p w14:paraId="64DCF4E6" w14:textId="77777777" w:rsidR="000408C4" w:rsidRPr="001A29AE" w:rsidRDefault="000408C4" w:rsidP="00D90482">
            <w:pPr>
              <w:spacing w:line="256" w:lineRule="auto"/>
              <w:jc w:val="right"/>
              <w:rPr>
                <w:lang w:val="et-EE"/>
              </w:rPr>
            </w:pPr>
            <w:r w:rsidRPr="001A29AE">
              <w:rPr>
                <w:lang w:val="et-EE"/>
              </w:rPr>
              <w:t>121 000</w:t>
            </w:r>
          </w:p>
        </w:tc>
        <w:tc>
          <w:tcPr>
            <w:tcW w:w="7364" w:type="dxa"/>
            <w:tcBorders>
              <w:top w:val="single" w:sz="4" w:space="0" w:color="auto"/>
              <w:left w:val="single" w:sz="4" w:space="0" w:color="auto"/>
              <w:bottom w:val="single" w:sz="4" w:space="0" w:color="auto"/>
              <w:right w:val="single" w:sz="4" w:space="0" w:color="auto"/>
            </w:tcBorders>
            <w:hideMark/>
          </w:tcPr>
          <w:p w14:paraId="0BAC0CB3" w14:textId="77777777" w:rsidR="000408C4" w:rsidRPr="001A29AE" w:rsidRDefault="000408C4" w:rsidP="00D90482">
            <w:pPr>
              <w:spacing w:line="256" w:lineRule="auto"/>
              <w:jc w:val="both"/>
              <w:rPr>
                <w:i/>
                <w:lang w:val="et-EE"/>
              </w:rPr>
            </w:pPr>
            <w:r w:rsidRPr="001A29AE">
              <w:rPr>
                <w:lang w:val="et-EE"/>
              </w:rPr>
              <w:t>spordiklubide toetamine</w:t>
            </w:r>
          </w:p>
        </w:tc>
      </w:tr>
      <w:tr w:rsidR="000408C4" w:rsidRPr="001A29AE" w14:paraId="3BF8ECFD" w14:textId="77777777" w:rsidTr="004A5F03">
        <w:tc>
          <w:tcPr>
            <w:tcW w:w="1652" w:type="dxa"/>
            <w:tcBorders>
              <w:top w:val="single" w:sz="4" w:space="0" w:color="auto"/>
              <w:left w:val="single" w:sz="4" w:space="0" w:color="auto"/>
              <w:bottom w:val="single" w:sz="4" w:space="0" w:color="auto"/>
              <w:right w:val="single" w:sz="4" w:space="0" w:color="auto"/>
            </w:tcBorders>
          </w:tcPr>
          <w:p w14:paraId="7AE96E2B" w14:textId="77777777" w:rsidR="000408C4" w:rsidRPr="001A29AE" w:rsidRDefault="000408C4" w:rsidP="00D90482">
            <w:pPr>
              <w:spacing w:line="256" w:lineRule="auto"/>
              <w:jc w:val="right"/>
              <w:rPr>
                <w:lang w:val="et-EE"/>
              </w:rPr>
            </w:pPr>
            <w:r w:rsidRPr="001A29AE">
              <w:rPr>
                <w:lang w:val="et-EE"/>
              </w:rPr>
              <w:t>10 000</w:t>
            </w:r>
          </w:p>
        </w:tc>
        <w:tc>
          <w:tcPr>
            <w:tcW w:w="7364" w:type="dxa"/>
            <w:tcBorders>
              <w:top w:val="single" w:sz="4" w:space="0" w:color="auto"/>
              <w:left w:val="single" w:sz="4" w:space="0" w:color="auto"/>
              <w:bottom w:val="single" w:sz="4" w:space="0" w:color="auto"/>
              <w:right w:val="single" w:sz="4" w:space="0" w:color="auto"/>
            </w:tcBorders>
            <w:shd w:val="clear" w:color="000000" w:fill="FFFFFF"/>
          </w:tcPr>
          <w:p w14:paraId="68345DA2" w14:textId="77777777" w:rsidR="000408C4" w:rsidRPr="001A29AE" w:rsidRDefault="000408C4" w:rsidP="00D90482">
            <w:pPr>
              <w:rPr>
                <w:color w:val="000000"/>
                <w:szCs w:val="20"/>
                <w:lang w:val="et-EE"/>
              </w:rPr>
            </w:pPr>
            <w:r w:rsidRPr="001A29AE">
              <w:rPr>
                <w:color w:val="000000"/>
                <w:szCs w:val="20"/>
                <w:lang w:val="et-EE"/>
              </w:rPr>
              <w:t xml:space="preserve">MTÜ STUUDIOTEATER ILMARINE </w:t>
            </w:r>
          </w:p>
        </w:tc>
      </w:tr>
      <w:tr w:rsidR="000408C4" w:rsidRPr="001A29AE" w14:paraId="729CDCFA" w14:textId="77777777" w:rsidTr="004A5F03">
        <w:tc>
          <w:tcPr>
            <w:tcW w:w="1652" w:type="dxa"/>
            <w:tcBorders>
              <w:top w:val="single" w:sz="4" w:space="0" w:color="auto"/>
              <w:left w:val="single" w:sz="4" w:space="0" w:color="auto"/>
              <w:bottom w:val="single" w:sz="4" w:space="0" w:color="auto"/>
              <w:right w:val="single" w:sz="4" w:space="0" w:color="auto"/>
            </w:tcBorders>
          </w:tcPr>
          <w:p w14:paraId="57A87748" w14:textId="77777777" w:rsidR="000408C4" w:rsidRPr="001A29AE" w:rsidRDefault="000408C4" w:rsidP="00D90482">
            <w:pPr>
              <w:spacing w:line="256" w:lineRule="auto"/>
              <w:jc w:val="right"/>
              <w:rPr>
                <w:lang w:val="et-EE"/>
              </w:rPr>
            </w:pPr>
            <w:r w:rsidRPr="001A29AE">
              <w:rPr>
                <w:lang w:val="et-EE"/>
              </w:rPr>
              <w:t>2 000</w:t>
            </w:r>
          </w:p>
        </w:tc>
        <w:tc>
          <w:tcPr>
            <w:tcW w:w="7364" w:type="dxa"/>
            <w:tcBorders>
              <w:top w:val="single" w:sz="4" w:space="0" w:color="auto"/>
              <w:left w:val="single" w:sz="4" w:space="0" w:color="auto"/>
              <w:bottom w:val="single" w:sz="4" w:space="0" w:color="auto"/>
              <w:right w:val="single" w:sz="4" w:space="0" w:color="auto"/>
            </w:tcBorders>
            <w:shd w:val="clear" w:color="auto" w:fill="auto"/>
          </w:tcPr>
          <w:p w14:paraId="74F4E908" w14:textId="77777777" w:rsidR="000408C4" w:rsidRPr="001A29AE" w:rsidRDefault="000408C4" w:rsidP="00D90482">
            <w:pPr>
              <w:rPr>
                <w:szCs w:val="20"/>
                <w:lang w:val="et-EE"/>
              </w:rPr>
            </w:pPr>
            <w:r w:rsidRPr="001A29AE">
              <w:rPr>
                <w:szCs w:val="20"/>
                <w:lang w:val="et-EE"/>
              </w:rPr>
              <w:t>Moskva Patriarhaadi Eesti Õigeusu Kiriku Narva Issanda Ülestõusmise Peakiriku Kogudus</w:t>
            </w:r>
          </w:p>
        </w:tc>
      </w:tr>
      <w:tr w:rsidR="000408C4" w:rsidRPr="001A29AE" w14:paraId="618A9132" w14:textId="77777777" w:rsidTr="004A5F03">
        <w:tc>
          <w:tcPr>
            <w:tcW w:w="1652" w:type="dxa"/>
            <w:tcBorders>
              <w:top w:val="single" w:sz="4" w:space="0" w:color="auto"/>
              <w:left w:val="single" w:sz="4" w:space="0" w:color="auto"/>
              <w:bottom w:val="single" w:sz="4" w:space="0" w:color="auto"/>
              <w:right w:val="single" w:sz="4" w:space="0" w:color="auto"/>
            </w:tcBorders>
          </w:tcPr>
          <w:p w14:paraId="06D65371" w14:textId="77777777" w:rsidR="000408C4" w:rsidRPr="001A29AE" w:rsidRDefault="000408C4" w:rsidP="00D90482">
            <w:pPr>
              <w:spacing w:line="256" w:lineRule="auto"/>
              <w:jc w:val="right"/>
              <w:rPr>
                <w:lang w:val="et-EE"/>
              </w:rPr>
            </w:pPr>
            <w:r w:rsidRPr="001A29AE">
              <w:rPr>
                <w:lang w:val="et-EE"/>
              </w:rPr>
              <w:t>2 000</w:t>
            </w:r>
          </w:p>
        </w:tc>
        <w:tc>
          <w:tcPr>
            <w:tcW w:w="7364" w:type="dxa"/>
            <w:tcBorders>
              <w:top w:val="nil"/>
              <w:left w:val="single" w:sz="4" w:space="0" w:color="auto"/>
              <w:bottom w:val="single" w:sz="4" w:space="0" w:color="auto"/>
              <w:right w:val="single" w:sz="4" w:space="0" w:color="auto"/>
            </w:tcBorders>
            <w:shd w:val="clear" w:color="auto" w:fill="auto"/>
          </w:tcPr>
          <w:p w14:paraId="674BC9D3" w14:textId="77777777" w:rsidR="000408C4" w:rsidRPr="001A29AE" w:rsidRDefault="000408C4" w:rsidP="00D90482">
            <w:pPr>
              <w:rPr>
                <w:szCs w:val="20"/>
                <w:lang w:val="et-EE"/>
              </w:rPr>
            </w:pPr>
            <w:r w:rsidRPr="001A29AE">
              <w:rPr>
                <w:szCs w:val="20"/>
                <w:lang w:val="et-EE"/>
              </w:rPr>
              <w:t>Moskva Patriarhaadi Eesti Õigeusu Kiriku Narva Jumalaema Narva Ikooni Kogudus</w:t>
            </w:r>
          </w:p>
        </w:tc>
      </w:tr>
      <w:tr w:rsidR="000408C4" w:rsidRPr="001A29AE" w14:paraId="2A2C8464" w14:textId="77777777" w:rsidTr="004A5F03">
        <w:tc>
          <w:tcPr>
            <w:tcW w:w="1652" w:type="dxa"/>
            <w:tcBorders>
              <w:top w:val="single" w:sz="4" w:space="0" w:color="auto"/>
              <w:left w:val="single" w:sz="4" w:space="0" w:color="auto"/>
              <w:bottom w:val="single" w:sz="4" w:space="0" w:color="auto"/>
              <w:right w:val="single" w:sz="4" w:space="0" w:color="auto"/>
            </w:tcBorders>
          </w:tcPr>
          <w:p w14:paraId="1BF11A6F" w14:textId="77777777" w:rsidR="000408C4" w:rsidRPr="001A29AE" w:rsidRDefault="000408C4" w:rsidP="00D90482">
            <w:pPr>
              <w:spacing w:line="256" w:lineRule="auto"/>
              <w:jc w:val="right"/>
              <w:rPr>
                <w:lang w:val="et-EE"/>
              </w:rPr>
            </w:pPr>
            <w:r w:rsidRPr="001A29AE">
              <w:rPr>
                <w:lang w:val="et-EE"/>
              </w:rPr>
              <w:t>2 000</w:t>
            </w:r>
          </w:p>
        </w:tc>
        <w:tc>
          <w:tcPr>
            <w:tcW w:w="7364" w:type="dxa"/>
            <w:tcBorders>
              <w:top w:val="nil"/>
              <w:left w:val="single" w:sz="4" w:space="0" w:color="auto"/>
              <w:bottom w:val="single" w:sz="4" w:space="0" w:color="auto"/>
              <w:right w:val="single" w:sz="4" w:space="0" w:color="auto"/>
            </w:tcBorders>
            <w:shd w:val="clear" w:color="auto" w:fill="auto"/>
          </w:tcPr>
          <w:p w14:paraId="0B8FE40D" w14:textId="77777777" w:rsidR="000408C4" w:rsidRPr="001A29AE" w:rsidRDefault="000408C4" w:rsidP="00D90482">
            <w:pPr>
              <w:rPr>
                <w:szCs w:val="20"/>
                <w:lang w:val="et-EE"/>
              </w:rPr>
            </w:pPr>
            <w:r w:rsidRPr="001A29AE">
              <w:rPr>
                <w:szCs w:val="20"/>
                <w:lang w:val="et-EE"/>
              </w:rPr>
              <w:t>Moskva Patriarhaadi Eesti Õigeusu Kiriku Narva Pühade Apostlisarnaste Kirilluse ja Metodiuse Kogudus</w:t>
            </w:r>
          </w:p>
        </w:tc>
      </w:tr>
      <w:tr w:rsidR="000408C4" w:rsidRPr="001A29AE" w14:paraId="4517122C" w14:textId="77777777" w:rsidTr="004A5F03">
        <w:tc>
          <w:tcPr>
            <w:tcW w:w="1652" w:type="dxa"/>
            <w:tcBorders>
              <w:top w:val="single" w:sz="4" w:space="0" w:color="auto"/>
              <w:left w:val="single" w:sz="4" w:space="0" w:color="auto"/>
              <w:bottom w:val="single" w:sz="4" w:space="0" w:color="auto"/>
              <w:right w:val="single" w:sz="4" w:space="0" w:color="auto"/>
            </w:tcBorders>
          </w:tcPr>
          <w:p w14:paraId="08DFB69D" w14:textId="77777777" w:rsidR="000408C4" w:rsidRPr="001A29AE" w:rsidRDefault="000408C4" w:rsidP="00D90482">
            <w:pPr>
              <w:spacing w:line="256" w:lineRule="auto"/>
              <w:jc w:val="right"/>
              <w:rPr>
                <w:lang w:val="et-EE"/>
              </w:rPr>
            </w:pPr>
            <w:r w:rsidRPr="001A29AE">
              <w:rPr>
                <w:lang w:val="et-EE"/>
              </w:rPr>
              <w:t>2 000</w:t>
            </w:r>
          </w:p>
        </w:tc>
        <w:tc>
          <w:tcPr>
            <w:tcW w:w="7364" w:type="dxa"/>
            <w:tcBorders>
              <w:top w:val="nil"/>
              <w:left w:val="single" w:sz="4" w:space="0" w:color="auto"/>
              <w:bottom w:val="single" w:sz="4" w:space="0" w:color="auto"/>
              <w:right w:val="single" w:sz="4" w:space="0" w:color="auto"/>
            </w:tcBorders>
            <w:shd w:val="clear" w:color="auto" w:fill="auto"/>
          </w:tcPr>
          <w:p w14:paraId="096D670D" w14:textId="77777777" w:rsidR="000408C4" w:rsidRPr="001A29AE" w:rsidRDefault="000408C4" w:rsidP="00D90482">
            <w:pPr>
              <w:rPr>
                <w:szCs w:val="20"/>
                <w:lang w:val="et-EE"/>
              </w:rPr>
            </w:pPr>
            <w:r w:rsidRPr="001A29AE">
              <w:rPr>
                <w:szCs w:val="20"/>
                <w:lang w:val="et-EE"/>
              </w:rPr>
              <w:t>Eesti Evangeelse Luterliku Kiriku Narva Maarja kogudus</w:t>
            </w:r>
          </w:p>
        </w:tc>
      </w:tr>
      <w:tr w:rsidR="000408C4" w:rsidRPr="001A29AE" w14:paraId="70F97C3B" w14:textId="77777777" w:rsidTr="004A5F03">
        <w:tc>
          <w:tcPr>
            <w:tcW w:w="1652" w:type="dxa"/>
            <w:tcBorders>
              <w:top w:val="single" w:sz="4" w:space="0" w:color="auto"/>
              <w:left w:val="single" w:sz="4" w:space="0" w:color="auto"/>
              <w:bottom w:val="single" w:sz="4" w:space="0" w:color="auto"/>
              <w:right w:val="single" w:sz="4" w:space="0" w:color="auto"/>
            </w:tcBorders>
          </w:tcPr>
          <w:p w14:paraId="21210185" w14:textId="77777777" w:rsidR="000408C4" w:rsidRPr="001A29AE" w:rsidRDefault="000408C4" w:rsidP="00D90482">
            <w:pPr>
              <w:spacing w:line="256" w:lineRule="auto"/>
              <w:jc w:val="right"/>
              <w:rPr>
                <w:lang w:val="et-EE"/>
              </w:rPr>
            </w:pPr>
            <w:r w:rsidRPr="001A29AE">
              <w:rPr>
                <w:lang w:val="et-EE"/>
              </w:rPr>
              <w:t>2 000</w:t>
            </w:r>
          </w:p>
        </w:tc>
        <w:tc>
          <w:tcPr>
            <w:tcW w:w="7364" w:type="dxa"/>
            <w:tcBorders>
              <w:top w:val="nil"/>
              <w:left w:val="single" w:sz="4" w:space="0" w:color="auto"/>
              <w:bottom w:val="single" w:sz="4" w:space="0" w:color="auto"/>
              <w:right w:val="single" w:sz="4" w:space="0" w:color="auto"/>
            </w:tcBorders>
            <w:shd w:val="clear" w:color="auto" w:fill="auto"/>
          </w:tcPr>
          <w:p w14:paraId="0A441580" w14:textId="77777777" w:rsidR="000408C4" w:rsidRPr="001A29AE" w:rsidRDefault="000408C4" w:rsidP="00D90482">
            <w:pPr>
              <w:rPr>
                <w:szCs w:val="20"/>
                <w:lang w:val="et-EE"/>
              </w:rPr>
            </w:pPr>
            <w:r w:rsidRPr="001A29AE">
              <w:rPr>
                <w:szCs w:val="20"/>
                <w:lang w:val="et-EE"/>
              </w:rPr>
              <w:t>Rooma-Katoliku Kiriku Püha Antoniuse Kogudus Narvas</w:t>
            </w:r>
          </w:p>
        </w:tc>
      </w:tr>
      <w:tr w:rsidR="000408C4" w:rsidRPr="001A29AE" w14:paraId="7C99E83B" w14:textId="77777777" w:rsidTr="004A5F03">
        <w:tc>
          <w:tcPr>
            <w:tcW w:w="1652" w:type="dxa"/>
            <w:tcBorders>
              <w:top w:val="single" w:sz="4" w:space="0" w:color="auto"/>
              <w:left w:val="single" w:sz="4" w:space="0" w:color="auto"/>
              <w:bottom w:val="single" w:sz="4" w:space="0" w:color="auto"/>
              <w:right w:val="single" w:sz="4" w:space="0" w:color="auto"/>
            </w:tcBorders>
            <w:hideMark/>
          </w:tcPr>
          <w:p w14:paraId="2E1FCE22" w14:textId="77777777" w:rsidR="000408C4" w:rsidRPr="001A29AE" w:rsidRDefault="000408C4" w:rsidP="00D90482">
            <w:pPr>
              <w:spacing w:line="256" w:lineRule="auto"/>
              <w:jc w:val="right"/>
              <w:rPr>
                <w:lang w:val="et-EE"/>
              </w:rPr>
            </w:pPr>
            <w:r w:rsidRPr="001A29AE">
              <w:rPr>
                <w:lang w:val="et-EE"/>
              </w:rPr>
              <w:t>432 965</w:t>
            </w:r>
          </w:p>
        </w:tc>
        <w:tc>
          <w:tcPr>
            <w:tcW w:w="7364" w:type="dxa"/>
            <w:tcBorders>
              <w:top w:val="single" w:sz="4" w:space="0" w:color="auto"/>
              <w:left w:val="single" w:sz="4" w:space="0" w:color="auto"/>
              <w:bottom w:val="single" w:sz="4" w:space="0" w:color="auto"/>
              <w:right w:val="single" w:sz="4" w:space="0" w:color="auto"/>
            </w:tcBorders>
            <w:hideMark/>
          </w:tcPr>
          <w:p w14:paraId="1533BB02" w14:textId="77777777" w:rsidR="000408C4" w:rsidRPr="001A29AE" w:rsidRDefault="000408C4" w:rsidP="00D90482">
            <w:pPr>
              <w:spacing w:line="256" w:lineRule="auto"/>
              <w:jc w:val="both"/>
              <w:rPr>
                <w:i/>
                <w:lang w:val="et-EE"/>
              </w:rPr>
            </w:pPr>
            <w:r w:rsidRPr="001A29AE">
              <w:rPr>
                <w:lang w:val="et-EE"/>
              </w:rPr>
              <w:t>SA Narva Muuseum</w:t>
            </w:r>
          </w:p>
        </w:tc>
      </w:tr>
      <w:tr w:rsidR="000408C4" w:rsidRPr="003E3DD9" w14:paraId="6D3544A0" w14:textId="77777777" w:rsidTr="004A5F03">
        <w:tc>
          <w:tcPr>
            <w:tcW w:w="1652" w:type="dxa"/>
            <w:tcBorders>
              <w:top w:val="single" w:sz="4" w:space="0" w:color="auto"/>
              <w:left w:val="single" w:sz="4" w:space="0" w:color="auto"/>
              <w:bottom w:val="single" w:sz="4" w:space="0" w:color="auto"/>
              <w:right w:val="single" w:sz="4" w:space="0" w:color="auto"/>
            </w:tcBorders>
            <w:hideMark/>
          </w:tcPr>
          <w:p w14:paraId="376F1B97" w14:textId="77777777" w:rsidR="000408C4" w:rsidRPr="001A29AE" w:rsidRDefault="000408C4" w:rsidP="00D90482">
            <w:pPr>
              <w:spacing w:line="256" w:lineRule="auto"/>
              <w:jc w:val="right"/>
              <w:rPr>
                <w:lang w:val="et-EE"/>
              </w:rPr>
            </w:pPr>
            <w:r w:rsidRPr="001A29AE">
              <w:rPr>
                <w:lang w:val="et-EE"/>
              </w:rPr>
              <w:t>53 000</w:t>
            </w:r>
          </w:p>
        </w:tc>
        <w:tc>
          <w:tcPr>
            <w:tcW w:w="7364" w:type="dxa"/>
            <w:tcBorders>
              <w:top w:val="single" w:sz="4" w:space="0" w:color="auto"/>
              <w:left w:val="single" w:sz="4" w:space="0" w:color="auto"/>
              <w:bottom w:val="single" w:sz="4" w:space="0" w:color="auto"/>
              <w:right w:val="single" w:sz="4" w:space="0" w:color="auto"/>
            </w:tcBorders>
            <w:hideMark/>
          </w:tcPr>
          <w:p w14:paraId="3C8248F2" w14:textId="68EBF796" w:rsidR="000408C4" w:rsidRPr="001A29AE" w:rsidRDefault="00F67D8B" w:rsidP="00D90482">
            <w:pPr>
              <w:spacing w:line="256" w:lineRule="auto"/>
              <w:jc w:val="both"/>
              <w:rPr>
                <w:i/>
                <w:lang w:val="et-EE"/>
              </w:rPr>
            </w:pPr>
            <w:r w:rsidRPr="001A29AE">
              <w:rPr>
                <w:lang w:val="et-EE" w:eastAsia="et-EE"/>
              </w:rPr>
              <w:t>Toetus MTÜ-le JALGPALLIKLUBI NARVA TRANS, sh Premiumliiga võistkonna kulude katteks ning Narva Kalevi staadioni ülalpidamisega seotud kulude katteks</w:t>
            </w:r>
          </w:p>
        </w:tc>
      </w:tr>
      <w:tr w:rsidR="000408C4" w:rsidRPr="001A29AE" w14:paraId="6F538D32" w14:textId="77777777" w:rsidTr="004A5F03">
        <w:tc>
          <w:tcPr>
            <w:tcW w:w="1652" w:type="dxa"/>
            <w:tcBorders>
              <w:top w:val="single" w:sz="4" w:space="0" w:color="auto"/>
              <w:left w:val="single" w:sz="4" w:space="0" w:color="auto"/>
              <w:bottom w:val="single" w:sz="4" w:space="0" w:color="auto"/>
              <w:right w:val="single" w:sz="4" w:space="0" w:color="auto"/>
            </w:tcBorders>
          </w:tcPr>
          <w:p w14:paraId="2F96B0BA" w14:textId="77777777" w:rsidR="000408C4" w:rsidRPr="001A29AE" w:rsidRDefault="000408C4" w:rsidP="00D90482">
            <w:pPr>
              <w:spacing w:line="256" w:lineRule="auto"/>
              <w:jc w:val="right"/>
              <w:rPr>
                <w:lang w:val="et-EE"/>
              </w:rPr>
            </w:pPr>
            <w:r w:rsidRPr="001A29AE">
              <w:rPr>
                <w:lang w:val="et-EE"/>
              </w:rPr>
              <w:t>8 000</w:t>
            </w:r>
          </w:p>
        </w:tc>
        <w:tc>
          <w:tcPr>
            <w:tcW w:w="7364" w:type="dxa"/>
            <w:tcBorders>
              <w:top w:val="single" w:sz="4" w:space="0" w:color="auto"/>
              <w:left w:val="single" w:sz="4" w:space="0" w:color="auto"/>
              <w:bottom w:val="single" w:sz="4" w:space="0" w:color="auto"/>
              <w:right w:val="single" w:sz="4" w:space="0" w:color="auto"/>
            </w:tcBorders>
          </w:tcPr>
          <w:p w14:paraId="43069A20" w14:textId="77777777" w:rsidR="000408C4" w:rsidRPr="001A29AE" w:rsidRDefault="000408C4" w:rsidP="00D90482">
            <w:pPr>
              <w:spacing w:line="256" w:lineRule="auto"/>
              <w:jc w:val="both"/>
              <w:rPr>
                <w:lang w:val="et-EE"/>
              </w:rPr>
            </w:pPr>
            <w:r w:rsidRPr="001A29AE">
              <w:rPr>
                <w:lang w:val="et-EE"/>
              </w:rPr>
              <w:t>MTÜ Narva Jalgpalli Liit Narva United</w:t>
            </w:r>
          </w:p>
        </w:tc>
      </w:tr>
      <w:tr w:rsidR="000408C4" w:rsidRPr="001A29AE" w14:paraId="78651D16" w14:textId="77777777" w:rsidTr="004A5F03">
        <w:tc>
          <w:tcPr>
            <w:tcW w:w="1652" w:type="dxa"/>
            <w:tcBorders>
              <w:top w:val="single" w:sz="4" w:space="0" w:color="auto"/>
              <w:left w:val="single" w:sz="4" w:space="0" w:color="auto"/>
              <w:bottom w:val="single" w:sz="4" w:space="0" w:color="auto"/>
              <w:right w:val="single" w:sz="4" w:space="0" w:color="auto"/>
            </w:tcBorders>
            <w:hideMark/>
          </w:tcPr>
          <w:p w14:paraId="735CB39E" w14:textId="77777777" w:rsidR="000408C4" w:rsidRPr="001A29AE" w:rsidRDefault="000408C4" w:rsidP="00D90482">
            <w:pPr>
              <w:spacing w:line="256" w:lineRule="auto"/>
              <w:jc w:val="right"/>
              <w:rPr>
                <w:lang w:val="et-EE"/>
              </w:rPr>
            </w:pPr>
            <w:r w:rsidRPr="001A29AE">
              <w:rPr>
                <w:lang w:val="et-EE"/>
              </w:rPr>
              <w:t>12 000</w:t>
            </w:r>
          </w:p>
        </w:tc>
        <w:tc>
          <w:tcPr>
            <w:tcW w:w="7364" w:type="dxa"/>
            <w:tcBorders>
              <w:top w:val="single" w:sz="4" w:space="0" w:color="auto"/>
              <w:left w:val="single" w:sz="4" w:space="0" w:color="auto"/>
              <w:bottom w:val="single" w:sz="4" w:space="0" w:color="auto"/>
              <w:right w:val="single" w:sz="4" w:space="0" w:color="auto"/>
            </w:tcBorders>
            <w:hideMark/>
          </w:tcPr>
          <w:p w14:paraId="4663A95D" w14:textId="77777777" w:rsidR="000408C4" w:rsidRPr="001A29AE" w:rsidRDefault="000408C4" w:rsidP="00D90482">
            <w:pPr>
              <w:spacing w:line="256" w:lineRule="auto"/>
              <w:jc w:val="both"/>
              <w:rPr>
                <w:i/>
                <w:lang w:val="et-EE"/>
              </w:rPr>
            </w:pPr>
            <w:r w:rsidRPr="001A29AE">
              <w:rPr>
                <w:lang w:val="et-EE"/>
              </w:rPr>
              <w:t>rahvuskultuuriseltside toetamine</w:t>
            </w:r>
          </w:p>
        </w:tc>
      </w:tr>
      <w:tr w:rsidR="000408C4" w:rsidRPr="001A29AE" w14:paraId="26B2D548" w14:textId="77777777" w:rsidTr="004A5F03">
        <w:tc>
          <w:tcPr>
            <w:tcW w:w="1652" w:type="dxa"/>
            <w:tcBorders>
              <w:top w:val="single" w:sz="4" w:space="0" w:color="auto"/>
              <w:left w:val="single" w:sz="4" w:space="0" w:color="auto"/>
              <w:bottom w:val="single" w:sz="4" w:space="0" w:color="auto"/>
              <w:right w:val="single" w:sz="4" w:space="0" w:color="auto"/>
            </w:tcBorders>
            <w:hideMark/>
          </w:tcPr>
          <w:p w14:paraId="5A19E00F" w14:textId="77777777" w:rsidR="000408C4" w:rsidRPr="001A29AE" w:rsidRDefault="000408C4" w:rsidP="00D90482">
            <w:pPr>
              <w:spacing w:line="256" w:lineRule="auto"/>
              <w:jc w:val="right"/>
              <w:rPr>
                <w:lang w:val="et-EE"/>
              </w:rPr>
            </w:pPr>
            <w:r w:rsidRPr="001A29AE">
              <w:rPr>
                <w:lang w:val="et-EE"/>
              </w:rPr>
              <w:t>16 360</w:t>
            </w:r>
          </w:p>
        </w:tc>
        <w:tc>
          <w:tcPr>
            <w:tcW w:w="7364" w:type="dxa"/>
            <w:tcBorders>
              <w:top w:val="single" w:sz="4" w:space="0" w:color="auto"/>
              <w:left w:val="single" w:sz="4" w:space="0" w:color="auto"/>
              <w:bottom w:val="single" w:sz="4" w:space="0" w:color="auto"/>
              <w:right w:val="single" w:sz="4" w:space="0" w:color="auto"/>
            </w:tcBorders>
            <w:hideMark/>
          </w:tcPr>
          <w:p w14:paraId="2DB57E16" w14:textId="248C9D89" w:rsidR="000408C4" w:rsidRPr="001A29AE" w:rsidRDefault="000408C4" w:rsidP="00D90482">
            <w:pPr>
              <w:spacing w:line="256" w:lineRule="auto"/>
              <w:jc w:val="both"/>
              <w:rPr>
                <w:lang w:val="et-EE"/>
              </w:rPr>
            </w:pPr>
            <w:r w:rsidRPr="001A29AE">
              <w:rPr>
                <w:lang w:val="et-EE"/>
              </w:rPr>
              <w:t>parimate koolilõpetajate autasustamine</w:t>
            </w:r>
          </w:p>
        </w:tc>
      </w:tr>
      <w:tr w:rsidR="000408C4" w:rsidRPr="001A29AE" w14:paraId="5BBEF1BA" w14:textId="77777777" w:rsidTr="004A5F03">
        <w:tc>
          <w:tcPr>
            <w:tcW w:w="1652" w:type="dxa"/>
            <w:tcBorders>
              <w:top w:val="single" w:sz="4" w:space="0" w:color="auto"/>
              <w:left w:val="single" w:sz="4" w:space="0" w:color="auto"/>
              <w:bottom w:val="single" w:sz="4" w:space="0" w:color="auto"/>
              <w:right w:val="single" w:sz="4" w:space="0" w:color="auto"/>
            </w:tcBorders>
          </w:tcPr>
          <w:p w14:paraId="35ACE2FB" w14:textId="77777777" w:rsidR="000408C4" w:rsidRPr="001A29AE" w:rsidRDefault="000408C4" w:rsidP="00D90482">
            <w:pPr>
              <w:spacing w:line="256" w:lineRule="auto"/>
              <w:jc w:val="right"/>
              <w:rPr>
                <w:lang w:val="et-EE"/>
              </w:rPr>
            </w:pPr>
            <w:r w:rsidRPr="001A29AE">
              <w:rPr>
                <w:lang w:val="et-EE"/>
              </w:rPr>
              <w:t>10 500</w:t>
            </w:r>
          </w:p>
        </w:tc>
        <w:tc>
          <w:tcPr>
            <w:tcW w:w="7364" w:type="dxa"/>
            <w:tcBorders>
              <w:top w:val="single" w:sz="4" w:space="0" w:color="auto"/>
              <w:left w:val="single" w:sz="4" w:space="0" w:color="auto"/>
              <w:bottom w:val="single" w:sz="4" w:space="0" w:color="auto"/>
              <w:right w:val="single" w:sz="4" w:space="0" w:color="auto"/>
            </w:tcBorders>
          </w:tcPr>
          <w:p w14:paraId="448C7706" w14:textId="04009B7D" w:rsidR="000408C4" w:rsidRPr="001A29AE" w:rsidRDefault="000408C4" w:rsidP="00D90482">
            <w:pPr>
              <w:rPr>
                <w:lang w:val="et-EE"/>
              </w:rPr>
            </w:pPr>
            <w:r w:rsidRPr="001A29AE">
              <w:rPr>
                <w:lang w:val="et-EE"/>
              </w:rPr>
              <w:t>SA Noored Kooli - eesti keele õppe ja harjutamise fookusega linnalaagri korraldamiseks</w:t>
            </w:r>
          </w:p>
        </w:tc>
      </w:tr>
      <w:tr w:rsidR="000408C4" w:rsidRPr="001A29AE" w14:paraId="5D2C318E" w14:textId="77777777" w:rsidTr="004A5F03">
        <w:tc>
          <w:tcPr>
            <w:tcW w:w="1652" w:type="dxa"/>
            <w:tcBorders>
              <w:top w:val="single" w:sz="4" w:space="0" w:color="auto"/>
              <w:left w:val="single" w:sz="4" w:space="0" w:color="auto"/>
              <w:bottom w:val="single" w:sz="4" w:space="0" w:color="auto"/>
              <w:right w:val="single" w:sz="4" w:space="0" w:color="auto"/>
            </w:tcBorders>
          </w:tcPr>
          <w:p w14:paraId="474C5086" w14:textId="77777777" w:rsidR="000408C4" w:rsidRPr="001A29AE" w:rsidRDefault="000408C4" w:rsidP="00D90482">
            <w:pPr>
              <w:spacing w:line="256" w:lineRule="auto"/>
              <w:jc w:val="right"/>
              <w:rPr>
                <w:lang w:val="et-EE"/>
              </w:rPr>
            </w:pPr>
            <w:r w:rsidRPr="001A29AE">
              <w:rPr>
                <w:lang w:val="et-EE"/>
              </w:rPr>
              <w:t>30 000</w:t>
            </w:r>
          </w:p>
        </w:tc>
        <w:tc>
          <w:tcPr>
            <w:tcW w:w="7364" w:type="dxa"/>
            <w:tcBorders>
              <w:top w:val="single" w:sz="4" w:space="0" w:color="auto"/>
              <w:left w:val="single" w:sz="4" w:space="0" w:color="auto"/>
              <w:bottom w:val="single" w:sz="4" w:space="0" w:color="auto"/>
              <w:right w:val="single" w:sz="4" w:space="0" w:color="auto"/>
            </w:tcBorders>
          </w:tcPr>
          <w:p w14:paraId="55BA0A5B" w14:textId="64FF4564" w:rsidR="000408C4" w:rsidRPr="001A29AE" w:rsidRDefault="001378A9" w:rsidP="00D90482">
            <w:pPr>
              <w:rPr>
                <w:lang w:val="et-EE"/>
              </w:rPr>
            </w:pPr>
            <w:r w:rsidRPr="001A29AE">
              <w:rPr>
                <w:bCs/>
                <w:lang w:val="et-EE"/>
              </w:rPr>
              <w:t>Toetus OÜ-le Narva Gate SA Kreenholmi Kultuurikvartali ettevalmistamise ja tegevusega seotud kulude katmiseks</w:t>
            </w:r>
          </w:p>
        </w:tc>
      </w:tr>
      <w:tr w:rsidR="000408C4" w:rsidRPr="001A29AE" w14:paraId="14F98896" w14:textId="77777777" w:rsidTr="004A5F03">
        <w:tc>
          <w:tcPr>
            <w:tcW w:w="1652" w:type="dxa"/>
            <w:tcBorders>
              <w:top w:val="single" w:sz="4" w:space="0" w:color="auto"/>
              <w:left w:val="single" w:sz="4" w:space="0" w:color="auto"/>
              <w:bottom w:val="single" w:sz="4" w:space="0" w:color="auto"/>
              <w:right w:val="single" w:sz="4" w:space="0" w:color="auto"/>
            </w:tcBorders>
          </w:tcPr>
          <w:p w14:paraId="0375EF07" w14:textId="77777777" w:rsidR="000408C4" w:rsidRPr="001A29AE" w:rsidRDefault="000408C4" w:rsidP="00D90482">
            <w:pPr>
              <w:spacing w:line="256" w:lineRule="auto"/>
              <w:jc w:val="right"/>
              <w:rPr>
                <w:lang w:val="et-EE"/>
              </w:rPr>
            </w:pPr>
            <w:r w:rsidRPr="001A29AE">
              <w:rPr>
                <w:lang w:val="et-EE"/>
              </w:rPr>
              <w:t>3 500</w:t>
            </w:r>
          </w:p>
        </w:tc>
        <w:tc>
          <w:tcPr>
            <w:tcW w:w="7364" w:type="dxa"/>
            <w:tcBorders>
              <w:top w:val="single" w:sz="4" w:space="0" w:color="auto"/>
              <w:left w:val="single" w:sz="4" w:space="0" w:color="auto"/>
              <w:bottom w:val="single" w:sz="4" w:space="0" w:color="auto"/>
              <w:right w:val="single" w:sz="4" w:space="0" w:color="auto"/>
            </w:tcBorders>
          </w:tcPr>
          <w:p w14:paraId="5E5F9C3C" w14:textId="77777777" w:rsidR="000408C4" w:rsidRPr="001A29AE" w:rsidRDefault="000408C4" w:rsidP="00D90482">
            <w:pPr>
              <w:jc w:val="both"/>
              <w:rPr>
                <w:szCs w:val="20"/>
                <w:lang w:val="et-EE"/>
              </w:rPr>
            </w:pPr>
            <w:r w:rsidRPr="001A29AE">
              <w:rPr>
                <w:szCs w:val="20"/>
                <w:lang w:val="et-EE"/>
              </w:rPr>
              <w:t>MTÜ Spordiürituste Korraldamise Klubi</w:t>
            </w:r>
          </w:p>
        </w:tc>
      </w:tr>
      <w:tr w:rsidR="000408C4" w:rsidRPr="001A29AE" w14:paraId="2AE9D32B" w14:textId="77777777" w:rsidTr="004A5F03">
        <w:tc>
          <w:tcPr>
            <w:tcW w:w="1652" w:type="dxa"/>
            <w:tcBorders>
              <w:top w:val="single" w:sz="4" w:space="0" w:color="auto"/>
              <w:left w:val="single" w:sz="4" w:space="0" w:color="auto"/>
              <w:bottom w:val="single" w:sz="4" w:space="0" w:color="auto"/>
              <w:right w:val="single" w:sz="4" w:space="0" w:color="auto"/>
            </w:tcBorders>
          </w:tcPr>
          <w:p w14:paraId="43F98D5A" w14:textId="77777777" w:rsidR="000408C4" w:rsidRPr="001A29AE" w:rsidRDefault="000408C4" w:rsidP="00D90482">
            <w:pPr>
              <w:spacing w:line="256" w:lineRule="auto"/>
              <w:jc w:val="right"/>
              <w:rPr>
                <w:lang w:val="et-EE"/>
              </w:rPr>
            </w:pPr>
            <w:r w:rsidRPr="001A29AE">
              <w:rPr>
                <w:lang w:val="et-EE"/>
              </w:rPr>
              <w:t>3 500</w:t>
            </w:r>
          </w:p>
        </w:tc>
        <w:tc>
          <w:tcPr>
            <w:tcW w:w="7364" w:type="dxa"/>
            <w:tcBorders>
              <w:top w:val="single" w:sz="4" w:space="0" w:color="auto"/>
              <w:left w:val="single" w:sz="4" w:space="0" w:color="auto"/>
              <w:bottom w:val="single" w:sz="4" w:space="0" w:color="auto"/>
              <w:right w:val="single" w:sz="4" w:space="0" w:color="auto"/>
            </w:tcBorders>
          </w:tcPr>
          <w:p w14:paraId="57B08BA3" w14:textId="77777777" w:rsidR="000408C4" w:rsidRPr="001A29AE" w:rsidRDefault="000408C4" w:rsidP="00D90482">
            <w:pPr>
              <w:jc w:val="both"/>
              <w:rPr>
                <w:szCs w:val="20"/>
                <w:lang w:val="et-EE"/>
              </w:rPr>
            </w:pPr>
            <w:r w:rsidRPr="001A29AE">
              <w:rPr>
                <w:szCs w:val="20"/>
                <w:lang w:val="et-EE"/>
              </w:rPr>
              <w:t>MTÜ Rakvere Maraton</w:t>
            </w:r>
          </w:p>
        </w:tc>
      </w:tr>
      <w:tr w:rsidR="000408C4" w:rsidRPr="001A29AE" w14:paraId="762DDD5B" w14:textId="77777777" w:rsidTr="004A5F03">
        <w:tc>
          <w:tcPr>
            <w:tcW w:w="1652" w:type="dxa"/>
            <w:tcBorders>
              <w:top w:val="single" w:sz="4" w:space="0" w:color="auto"/>
              <w:left w:val="single" w:sz="4" w:space="0" w:color="auto"/>
              <w:bottom w:val="single" w:sz="4" w:space="0" w:color="auto"/>
              <w:right w:val="single" w:sz="4" w:space="0" w:color="auto"/>
            </w:tcBorders>
          </w:tcPr>
          <w:p w14:paraId="6756E220" w14:textId="77777777" w:rsidR="000408C4" w:rsidRPr="001A29AE" w:rsidRDefault="000408C4" w:rsidP="00D90482">
            <w:pPr>
              <w:spacing w:line="256" w:lineRule="auto"/>
              <w:jc w:val="right"/>
              <w:rPr>
                <w:lang w:val="et-EE"/>
              </w:rPr>
            </w:pPr>
            <w:r w:rsidRPr="001A29AE">
              <w:rPr>
                <w:lang w:val="et-EE"/>
              </w:rPr>
              <w:t>200</w:t>
            </w:r>
          </w:p>
        </w:tc>
        <w:tc>
          <w:tcPr>
            <w:tcW w:w="7364" w:type="dxa"/>
            <w:tcBorders>
              <w:top w:val="single" w:sz="4" w:space="0" w:color="auto"/>
              <w:left w:val="single" w:sz="4" w:space="0" w:color="auto"/>
              <w:bottom w:val="single" w:sz="4" w:space="0" w:color="auto"/>
              <w:right w:val="single" w:sz="4" w:space="0" w:color="auto"/>
            </w:tcBorders>
          </w:tcPr>
          <w:p w14:paraId="0B2DC6BC" w14:textId="4A1FE412" w:rsidR="000408C4" w:rsidRPr="001A29AE" w:rsidRDefault="000408C4" w:rsidP="00D90482">
            <w:pPr>
              <w:jc w:val="both"/>
              <w:rPr>
                <w:lang w:val="et-EE"/>
              </w:rPr>
            </w:pPr>
            <w:r w:rsidRPr="001A29AE">
              <w:rPr>
                <w:lang w:val="et-EE"/>
              </w:rPr>
              <w:t>MTÜ Eesti Avatud Noortekeskuste Ühendus liikmemaks</w:t>
            </w:r>
          </w:p>
        </w:tc>
      </w:tr>
      <w:tr w:rsidR="000408C4" w:rsidRPr="001A29AE" w14:paraId="7E0DDA61" w14:textId="77777777" w:rsidTr="004A5F03">
        <w:tc>
          <w:tcPr>
            <w:tcW w:w="1652" w:type="dxa"/>
            <w:tcBorders>
              <w:top w:val="single" w:sz="4" w:space="0" w:color="auto"/>
              <w:left w:val="single" w:sz="4" w:space="0" w:color="auto"/>
              <w:bottom w:val="single" w:sz="4" w:space="0" w:color="auto"/>
              <w:right w:val="single" w:sz="4" w:space="0" w:color="auto"/>
            </w:tcBorders>
          </w:tcPr>
          <w:p w14:paraId="5891DBB3" w14:textId="77777777" w:rsidR="000408C4" w:rsidRPr="001A29AE" w:rsidRDefault="000408C4" w:rsidP="00D90482">
            <w:pPr>
              <w:spacing w:line="256" w:lineRule="auto"/>
              <w:jc w:val="right"/>
              <w:rPr>
                <w:lang w:val="et-EE"/>
              </w:rPr>
            </w:pPr>
            <w:r w:rsidRPr="001A29AE">
              <w:rPr>
                <w:lang w:val="et-EE"/>
              </w:rPr>
              <w:t>200</w:t>
            </w:r>
          </w:p>
        </w:tc>
        <w:tc>
          <w:tcPr>
            <w:tcW w:w="7364" w:type="dxa"/>
            <w:tcBorders>
              <w:top w:val="single" w:sz="4" w:space="0" w:color="auto"/>
              <w:left w:val="single" w:sz="4" w:space="0" w:color="auto"/>
              <w:bottom w:val="single" w:sz="4" w:space="0" w:color="auto"/>
              <w:right w:val="single" w:sz="4" w:space="0" w:color="auto"/>
            </w:tcBorders>
            <w:shd w:val="clear" w:color="auto" w:fill="auto"/>
          </w:tcPr>
          <w:p w14:paraId="6EA654BD" w14:textId="52C91BE7" w:rsidR="000408C4" w:rsidRPr="001A29AE" w:rsidRDefault="000408C4" w:rsidP="00D90482">
            <w:pPr>
              <w:rPr>
                <w:szCs w:val="20"/>
                <w:lang w:val="et-EE"/>
              </w:rPr>
            </w:pPr>
            <w:r w:rsidRPr="001A29AE">
              <w:rPr>
                <w:szCs w:val="20"/>
                <w:lang w:val="et-EE"/>
              </w:rPr>
              <w:t>MTÜ Eesti Koolitoidu Liit liikmemaks</w:t>
            </w:r>
          </w:p>
        </w:tc>
      </w:tr>
      <w:tr w:rsidR="000408C4" w:rsidRPr="001A29AE" w14:paraId="0808832D" w14:textId="77777777" w:rsidTr="004A5F03">
        <w:tc>
          <w:tcPr>
            <w:tcW w:w="1652" w:type="dxa"/>
            <w:tcBorders>
              <w:top w:val="single" w:sz="4" w:space="0" w:color="auto"/>
              <w:left w:val="single" w:sz="4" w:space="0" w:color="auto"/>
              <w:bottom w:val="single" w:sz="4" w:space="0" w:color="auto"/>
              <w:right w:val="single" w:sz="4" w:space="0" w:color="auto"/>
            </w:tcBorders>
          </w:tcPr>
          <w:p w14:paraId="747FC807" w14:textId="77777777" w:rsidR="000408C4" w:rsidRPr="001A29AE" w:rsidRDefault="000408C4" w:rsidP="00D90482">
            <w:pPr>
              <w:spacing w:line="256" w:lineRule="auto"/>
              <w:jc w:val="right"/>
              <w:rPr>
                <w:lang w:val="et-EE"/>
              </w:rPr>
            </w:pPr>
            <w:r w:rsidRPr="001A29AE">
              <w:rPr>
                <w:lang w:val="et-EE"/>
              </w:rPr>
              <w:t>50</w:t>
            </w:r>
          </w:p>
        </w:tc>
        <w:tc>
          <w:tcPr>
            <w:tcW w:w="7364" w:type="dxa"/>
            <w:tcBorders>
              <w:top w:val="nil"/>
              <w:left w:val="single" w:sz="4" w:space="0" w:color="auto"/>
              <w:bottom w:val="single" w:sz="4" w:space="0" w:color="auto"/>
              <w:right w:val="single" w:sz="4" w:space="0" w:color="auto"/>
            </w:tcBorders>
            <w:shd w:val="clear" w:color="auto" w:fill="auto"/>
          </w:tcPr>
          <w:p w14:paraId="65299A12" w14:textId="236EC318" w:rsidR="000408C4" w:rsidRPr="001A29AE" w:rsidRDefault="000408C4" w:rsidP="00D90482">
            <w:pPr>
              <w:rPr>
                <w:szCs w:val="20"/>
                <w:lang w:val="et-EE"/>
              </w:rPr>
            </w:pPr>
            <w:r w:rsidRPr="001A29AE">
              <w:rPr>
                <w:szCs w:val="20"/>
                <w:lang w:val="et-EE"/>
              </w:rPr>
              <w:t>MTÜ Huvikoolide Liit liikmemaks</w:t>
            </w:r>
          </w:p>
        </w:tc>
      </w:tr>
    </w:tbl>
    <w:p w14:paraId="499D18A2" w14:textId="77777777" w:rsidR="000408C4" w:rsidRPr="001A29AE" w:rsidRDefault="000408C4" w:rsidP="00D90482">
      <w:pPr>
        <w:jc w:val="both"/>
        <w:rPr>
          <w:lang w:val="et-EE"/>
        </w:rPr>
      </w:pPr>
    </w:p>
    <w:p w14:paraId="2AC6DD0A" w14:textId="77777777" w:rsidR="000408C4" w:rsidRPr="001A29AE" w:rsidRDefault="000408C4" w:rsidP="00D90482">
      <w:pPr>
        <w:jc w:val="both"/>
        <w:rPr>
          <w:i/>
          <w:lang w:val="et-EE"/>
        </w:rPr>
      </w:pPr>
      <w:r w:rsidRPr="001A29AE">
        <w:rPr>
          <w:i/>
          <w:lang w:val="et-EE"/>
        </w:rPr>
        <w:t xml:space="preserve">Narva linna Sotsiaalabiamet 1 409 522 eurot, sh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365"/>
      </w:tblGrid>
      <w:tr w:rsidR="000408C4" w:rsidRPr="001A29AE" w14:paraId="2A86EAD2" w14:textId="77777777" w:rsidTr="004A5F03">
        <w:tc>
          <w:tcPr>
            <w:tcW w:w="1651" w:type="dxa"/>
            <w:tcBorders>
              <w:top w:val="single" w:sz="4" w:space="0" w:color="auto"/>
              <w:left w:val="single" w:sz="4" w:space="0" w:color="auto"/>
              <w:bottom w:val="single" w:sz="4" w:space="0" w:color="auto"/>
              <w:right w:val="single" w:sz="4" w:space="0" w:color="auto"/>
            </w:tcBorders>
            <w:hideMark/>
          </w:tcPr>
          <w:p w14:paraId="2A1A8879" w14:textId="77777777" w:rsidR="000408C4" w:rsidRPr="001A29AE" w:rsidRDefault="000408C4" w:rsidP="00D90482">
            <w:pPr>
              <w:spacing w:line="256" w:lineRule="auto"/>
              <w:jc w:val="center"/>
              <w:rPr>
                <w:i/>
                <w:lang w:val="et-EE"/>
              </w:rPr>
            </w:pPr>
            <w:r w:rsidRPr="001A29AE">
              <w:rPr>
                <w:i/>
                <w:lang w:val="et-EE"/>
              </w:rPr>
              <w:t>summa</w:t>
            </w:r>
          </w:p>
        </w:tc>
        <w:tc>
          <w:tcPr>
            <w:tcW w:w="7365" w:type="dxa"/>
            <w:tcBorders>
              <w:top w:val="single" w:sz="4" w:space="0" w:color="auto"/>
              <w:left w:val="single" w:sz="4" w:space="0" w:color="auto"/>
              <w:bottom w:val="single" w:sz="4" w:space="0" w:color="auto"/>
              <w:right w:val="single" w:sz="4" w:space="0" w:color="auto"/>
            </w:tcBorders>
            <w:hideMark/>
          </w:tcPr>
          <w:p w14:paraId="56F25A81" w14:textId="77777777" w:rsidR="000408C4" w:rsidRPr="001A29AE" w:rsidRDefault="000408C4" w:rsidP="00D90482">
            <w:pPr>
              <w:spacing w:line="256" w:lineRule="auto"/>
              <w:jc w:val="center"/>
              <w:rPr>
                <w:i/>
                <w:lang w:val="et-EE"/>
              </w:rPr>
            </w:pPr>
            <w:r w:rsidRPr="001A29AE">
              <w:rPr>
                <w:i/>
                <w:lang w:val="et-EE"/>
              </w:rPr>
              <w:t>selgitus</w:t>
            </w:r>
          </w:p>
        </w:tc>
      </w:tr>
      <w:tr w:rsidR="000408C4" w:rsidRPr="001A29AE" w14:paraId="6BF68A7D" w14:textId="77777777" w:rsidTr="004A5F03">
        <w:tc>
          <w:tcPr>
            <w:tcW w:w="1651" w:type="dxa"/>
            <w:tcBorders>
              <w:top w:val="single" w:sz="4" w:space="0" w:color="auto"/>
              <w:left w:val="single" w:sz="4" w:space="0" w:color="auto"/>
              <w:bottom w:val="single" w:sz="4" w:space="0" w:color="auto"/>
              <w:right w:val="single" w:sz="4" w:space="0" w:color="auto"/>
            </w:tcBorders>
            <w:hideMark/>
          </w:tcPr>
          <w:p w14:paraId="14EB399B" w14:textId="77777777" w:rsidR="000408C4" w:rsidRPr="001A29AE" w:rsidRDefault="000408C4" w:rsidP="00D90482">
            <w:pPr>
              <w:spacing w:line="256" w:lineRule="auto"/>
              <w:jc w:val="right"/>
              <w:rPr>
                <w:lang w:val="et-EE"/>
              </w:rPr>
            </w:pPr>
            <w:r w:rsidRPr="001A29AE">
              <w:rPr>
                <w:lang w:val="et-EE"/>
              </w:rPr>
              <w:t>148 680</w:t>
            </w:r>
          </w:p>
        </w:tc>
        <w:tc>
          <w:tcPr>
            <w:tcW w:w="7365" w:type="dxa"/>
            <w:tcBorders>
              <w:top w:val="single" w:sz="4" w:space="0" w:color="auto"/>
              <w:left w:val="single" w:sz="4" w:space="0" w:color="auto"/>
              <w:bottom w:val="single" w:sz="4" w:space="0" w:color="auto"/>
              <w:right w:val="single" w:sz="4" w:space="0" w:color="auto"/>
            </w:tcBorders>
            <w:hideMark/>
          </w:tcPr>
          <w:p w14:paraId="1F0DB572" w14:textId="77777777" w:rsidR="000408C4" w:rsidRPr="001A29AE" w:rsidRDefault="000408C4" w:rsidP="00D90482">
            <w:pPr>
              <w:spacing w:line="256" w:lineRule="auto"/>
              <w:jc w:val="both"/>
              <w:rPr>
                <w:i/>
                <w:lang w:val="et-EE"/>
              </w:rPr>
            </w:pPr>
            <w:r w:rsidRPr="001A29AE">
              <w:rPr>
                <w:bCs/>
                <w:lang w:val="et-EE"/>
              </w:rPr>
              <w:t>Sünnitoetus</w:t>
            </w:r>
          </w:p>
        </w:tc>
      </w:tr>
      <w:tr w:rsidR="000408C4" w:rsidRPr="001A29AE" w14:paraId="7F0C4E7D" w14:textId="77777777" w:rsidTr="004A5F03">
        <w:tc>
          <w:tcPr>
            <w:tcW w:w="1651" w:type="dxa"/>
            <w:tcBorders>
              <w:top w:val="single" w:sz="4" w:space="0" w:color="auto"/>
              <w:left w:val="single" w:sz="4" w:space="0" w:color="auto"/>
              <w:bottom w:val="single" w:sz="4" w:space="0" w:color="auto"/>
              <w:right w:val="single" w:sz="4" w:space="0" w:color="auto"/>
            </w:tcBorders>
            <w:hideMark/>
          </w:tcPr>
          <w:p w14:paraId="6C2BC077" w14:textId="77777777" w:rsidR="000408C4" w:rsidRPr="001A29AE" w:rsidRDefault="000408C4" w:rsidP="00D90482">
            <w:pPr>
              <w:spacing w:line="256" w:lineRule="auto"/>
              <w:jc w:val="right"/>
              <w:rPr>
                <w:lang w:val="et-EE"/>
              </w:rPr>
            </w:pPr>
            <w:r w:rsidRPr="001A29AE">
              <w:rPr>
                <w:lang w:val="et-EE"/>
              </w:rPr>
              <w:t>5 610</w:t>
            </w:r>
          </w:p>
        </w:tc>
        <w:tc>
          <w:tcPr>
            <w:tcW w:w="7365" w:type="dxa"/>
            <w:tcBorders>
              <w:top w:val="single" w:sz="4" w:space="0" w:color="auto"/>
              <w:left w:val="single" w:sz="4" w:space="0" w:color="auto"/>
              <w:bottom w:val="single" w:sz="4" w:space="0" w:color="auto"/>
              <w:right w:val="single" w:sz="4" w:space="0" w:color="auto"/>
            </w:tcBorders>
            <w:hideMark/>
          </w:tcPr>
          <w:p w14:paraId="6583742A" w14:textId="77777777" w:rsidR="000408C4" w:rsidRPr="001A29AE" w:rsidRDefault="000408C4" w:rsidP="00D90482">
            <w:pPr>
              <w:spacing w:line="256" w:lineRule="auto"/>
              <w:jc w:val="both"/>
              <w:rPr>
                <w:i/>
                <w:lang w:val="et-EE"/>
              </w:rPr>
            </w:pPr>
            <w:r w:rsidRPr="001A29AE">
              <w:rPr>
                <w:lang w:val="et-EE"/>
              </w:rPr>
              <w:t>Elluastumistoetus</w:t>
            </w:r>
          </w:p>
        </w:tc>
      </w:tr>
      <w:tr w:rsidR="000408C4" w:rsidRPr="001A29AE" w14:paraId="439D7F6E" w14:textId="77777777" w:rsidTr="004A5F03">
        <w:tc>
          <w:tcPr>
            <w:tcW w:w="1651" w:type="dxa"/>
            <w:tcBorders>
              <w:top w:val="single" w:sz="4" w:space="0" w:color="auto"/>
              <w:left w:val="single" w:sz="4" w:space="0" w:color="auto"/>
              <w:bottom w:val="single" w:sz="4" w:space="0" w:color="auto"/>
              <w:right w:val="single" w:sz="4" w:space="0" w:color="auto"/>
            </w:tcBorders>
            <w:hideMark/>
          </w:tcPr>
          <w:p w14:paraId="162C0C72" w14:textId="77777777" w:rsidR="000408C4" w:rsidRPr="001A29AE" w:rsidRDefault="000408C4" w:rsidP="00D90482">
            <w:pPr>
              <w:spacing w:line="256" w:lineRule="auto"/>
              <w:jc w:val="right"/>
              <w:rPr>
                <w:lang w:val="et-EE"/>
              </w:rPr>
            </w:pPr>
            <w:r w:rsidRPr="001A29AE">
              <w:rPr>
                <w:lang w:val="et-EE"/>
              </w:rPr>
              <w:t>12 000</w:t>
            </w:r>
          </w:p>
        </w:tc>
        <w:tc>
          <w:tcPr>
            <w:tcW w:w="7365" w:type="dxa"/>
            <w:tcBorders>
              <w:top w:val="single" w:sz="4" w:space="0" w:color="auto"/>
              <w:left w:val="single" w:sz="4" w:space="0" w:color="auto"/>
              <w:bottom w:val="single" w:sz="4" w:space="0" w:color="auto"/>
              <w:right w:val="single" w:sz="4" w:space="0" w:color="auto"/>
            </w:tcBorders>
            <w:hideMark/>
          </w:tcPr>
          <w:p w14:paraId="32E62EC8" w14:textId="77777777" w:rsidR="000408C4" w:rsidRPr="001A29AE" w:rsidRDefault="000408C4" w:rsidP="00D90482">
            <w:pPr>
              <w:spacing w:line="256" w:lineRule="auto"/>
              <w:jc w:val="both"/>
              <w:rPr>
                <w:lang w:val="et-EE"/>
              </w:rPr>
            </w:pPr>
            <w:r w:rsidRPr="001A29AE">
              <w:rPr>
                <w:lang w:val="et-EE"/>
              </w:rPr>
              <w:t>Erakorraline toetus</w:t>
            </w:r>
          </w:p>
        </w:tc>
      </w:tr>
      <w:tr w:rsidR="000408C4" w:rsidRPr="001A29AE" w14:paraId="207F358C" w14:textId="77777777" w:rsidTr="004A5F03">
        <w:tc>
          <w:tcPr>
            <w:tcW w:w="1651" w:type="dxa"/>
            <w:tcBorders>
              <w:top w:val="single" w:sz="4" w:space="0" w:color="auto"/>
              <w:left w:val="single" w:sz="4" w:space="0" w:color="auto"/>
              <w:bottom w:val="single" w:sz="4" w:space="0" w:color="auto"/>
              <w:right w:val="single" w:sz="4" w:space="0" w:color="auto"/>
            </w:tcBorders>
            <w:hideMark/>
          </w:tcPr>
          <w:p w14:paraId="0C2E7176" w14:textId="77777777" w:rsidR="000408C4" w:rsidRPr="001A29AE" w:rsidRDefault="000408C4" w:rsidP="00D90482">
            <w:pPr>
              <w:spacing w:line="256" w:lineRule="auto"/>
              <w:jc w:val="right"/>
              <w:rPr>
                <w:lang w:val="et-EE"/>
              </w:rPr>
            </w:pPr>
            <w:r w:rsidRPr="001A29AE">
              <w:rPr>
                <w:lang w:val="et-EE"/>
              </w:rPr>
              <w:t>4 700</w:t>
            </w:r>
          </w:p>
        </w:tc>
        <w:tc>
          <w:tcPr>
            <w:tcW w:w="7365" w:type="dxa"/>
            <w:tcBorders>
              <w:top w:val="single" w:sz="4" w:space="0" w:color="auto"/>
              <w:left w:val="single" w:sz="4" w:space="0" w:color="auto"/>
              <w:bottom w:val="single" w:sz="4" w:space="0" w:color="auto"/>
              <w:right w:val="single" w:sz="4" w:space="0" w:color="auto"/>
            </w:tcBorders>
            <w:hideMark/>
          </w:tcPr>
          <w:p w14:paraId="6CC36ED1" w14:textId="77777777" w:rsidR="000408C4" w:rsidRPr="001A29AE" w:rsidRDefault="000408C4" w:rsidP="00D90482">
            <w:pPr>
              <w:spacing w:line="256" w:lineRule="auto"/>
              <w:jc w:val="both"/>
              <w:rPr>
                <w:lang w:val="et-EE"/>
              </w:rPr>
            </w:pPr>
            <w:r w:rsidRPr="001A29AE">
              <w:rPr>
                <w:lang w:val="et-EE"/>
              </w:rPr>
              <w:t>Koolimineku toetus</w:t>
            </w:r>
          </w:p>
        </w:tc>
      </w:tr>
      <w:tr w:rsidR="000408C4" w:rsidRPr="001A29AE" w14:paraId="248F23DA" w14:textId="77777777" w:rsidTr="004A5F03">
        <w:tc>
          <w:tcPr>
            <w:tcW w:w="1651" w:type="dxa"/>
            <w:tcBorders>
              <w:top w:val="single" w:sz="4" w:space="0" w:color="auto"/>
              <w:left w:val="single" w:sz="4" w:space="0" w:color="auto"/>
              <w:bottom w:val="single" w:sz="4" w:space="0" w:color="auto"/>
              <w:right w:val="single" w:sz="4" w:space="0" w:color="auto"/>
            </w:tcBorders>
            <w:hideMark/>
          </w:tcPr>
          <w:p w14:paraId="4B360BCF" w14:textId="77777777" w:rsidR="000408C4" w:rsidRPr="001A29AE" w:rsidRDefault="000408C4" w:rsidP="00D90482">
            <w:pPr>
              <w:spacing w:line="256" w:lineRule="auto"/>
              <w:jc w:val="right"/>
              <w:rPr>
                <w:lang w:val="et-EE"/>
              </w:rPr>
            </w:pPr>
            <w:r w:rsidRPr="001A29AE">
              <w:rPr>
                <w:lang w:val="et-EE"/>
              </w:rPr>
              <w:t>9 700</w:t>
            </w:r>
          </w:p>
        </w:tc>
        <w:tc>
          <w:tcPr>
            <w:tcW w:w="7365" w:type="dxa"/>
            <w:tcBorders>
              <w:top w:val="single" w:sz="4" w:space="0" w:color="auto"/>
              <w:left w:val="single" w:sz="4" w:space="0" w:color="auto"/>
              <w:bottom w:val="single" w:sz="4" w:space="0" w:color="auto"/>
              <w:right w:val="single" w:sz="4" w:space="0" w:color="auto"/>
            </w:tcBorders>
            <w:hideMark/>
          </w:tcPr>
          <w:p w14:paraId="736FD6C4" w14:textId="77777777" w:rsidR="000408C4" w:rsidRPr="001A29AE" w:rsidRDefault="000408C4" w:rsidP="00D90482">
            <w:pPr>
              <w:spacing w:line="256" w:lineRule="auto"/>
              <w:jc w:val="both"/>
              <w:rPr>
                <w:lang w:val="et-EE"/>
              </w:rPr>
            </w:pPr>
            <w:r w:rsidRPr="001A29AE">
              <w:rPr>
                <w:lang w:val="et-EE"/>
              </w:rPr>
              <w:t>Laste suvepuhkuse toetus</w:t>
            </w:r>
          </w:p>
        </w:tc>
      </w:tr>
      <w:tr w:rsidR="000408C4" w:rsidRPr="001A29AE" w14:paraId="029369F7" w14:textId="77777777" w:rsidTr="004A5F03">
        <w:tc>
          <w:tcPr>
            <w:tcW w:w="1651" w:type="dxa"/>
            <w:tcBorders>
              <w:top w:val="single" w:sz="4" w:space="0" w:color="auto"/>
              <w:left w:val="single" w:sz="4" w:space="0" w:color="auto"/>
              <w:bottom w:val="single" w:sz="4" w:space="0" w:color="auto"/>
              <w:right w:val="single" w:sz="4" w:space="0" w:color="auto"/>
            </w:tcBorders>
            <w:hideMark/>
          </w:tcPr>
          <w:p w14:paraId="225F2568" w14:textId="77777777" w:rsidR="000408C4" w:rsidRPr="001A29AE" w:rsidRDefault="000408C4" w:rsidP="00D90482">
            <w:pPr>
              <w:spacing w:line="256" w:lineRule="auto"/>
              <w:jc w:val="right"/>
              <w:rPr>
                <w:lang w:val="et-EE"/>
              </w:rPr>
            </w:pPr>
            <w:r w:rsidRPr="001A29AE">
              <w:rPr>
                <w:lang w:val="et-EE"/>
              </w:rPr>
              <w:t>3 000</w:t>
            </w:r>
          </w:p>
        </w:tc>
        <w:tc>
          <w:tcPr>
            <w:tcW w:w="7365" w:type="dxa"/>
            <w:tcBorders>
              <w:top w:val="single" w:sz="4" w:space="0" w:color="auto"/>
              <w:left w:val="single" w:sz="4" w:space="0" w:color="auto"/>
              <w:bottom w:val="single" w:sz="4" w:space="0" w:color="auto"/>
              <w:right w:val="single" w:sz="4" w:space="0" w:color="auto"/>
            </w:tcBorders>
            <w:hideMark/>
          </w:tcPr>
          <w:p w14:paraId="372ADE00" w14:textId="77777777" w:rsidR="000408C4" w:rsidRPr="001A29AE" w:rsidRDefault="000408C4" w:rsidP="00D90482">
            <w:pPr>
              <w:spacing w:line="256" w:lineRule="auto"/>
              <w:jc w:val="both"/>
              <w:rPr>
                <w:lang w:val="et-EE"/>
              </w:rPr>
            </w:pPr>
            <w:r w:rsidRPr="001A29AE">
              <w:rPr>
                <w:lang w:val="et-EE"/>
              </w:rPr>
              <w:t>Esmakordselt kooli mineva lapse toetus</w:t>
            </w:r>
          </w:p>
        </w:tc>
      </w:tr>
      <w:tr w:rsidR="000408C4" w:rsidRPr="001A29AE" w14:paraId="4E184E98" w14:textId="77777777" w:rsidTr="004A5F03">
        <w:tc>
          <w:tcPr>
            <w:tcW w:w="1651" w:type="dxa"/>
            <w:tcBorders>
              <w:top w:val="single" w:sz="4" w:space="0" w:color="auto"/>
              <w:left w:val="single" w:sz="4" w:space="0" w:color="auto"/>
              <w:bottom w:val="single" w:sz="4" w:space="0" w:color="auto"/>
              <w:right w:val="single" w:sz="4" w:space="0" w:color="auto"/>
            </w:tcBorders>
            <w:hideMark/>
          </w:tcPr>
          <w:p w14:paraId="6C54D28A" w14:textId="77777777" w:rsidR="000408C4" w:rsidRPr="001A29AE" w:rsidRDefault="000408C4" w:rsidP="00D90482">
            <w:pPr>
              <w:spacing w:line="256" w:lineRule="auto"/>
              <w:jc w:val="right"/>
              <w:rPr>
                <w:lang w:val="et-EE"/>
              </w:rPr>
            </w:pPr>
            <w:r w:rsidRPr="001A29AE">
              <w:rPr>
                <w:lang w:val="et-EE"/>
              </w:rPr>
              <w:t>67 050</w:t>
            </w:r>
          </w:p>
        </w:tc>
        <w:tc>
          <w:tcPr>
            <w:tcW w:w="7365" w:type="dxa"/>
            <w:tcBorders>
              <w:top w:val="single" w:sz="4" w:space="0" w:color="auto"/>
              <w:left w:val="single" w:sz="4" w:space="0" w:color="auto"/>
              <w:bottom w:val="single" w:sz="4" w:space="0" w:color="auto"/>
              <w:right w:val="single" w:sz="4" w:space="0" w:color="auto"/>
            </w:tcBorders>
            <w:hideMark/>
          </w:tcPr>
          <w:p w14:paraId="0D1DDF9D" w14:textId="77777777" w:rsidR="000408C4" w:rsidRPr="001A29AE" w:rsidRDefault="000408C4" w:rsidP="00D90482">
            <w:pPr>
              <w:spacing w:line="256" w:lineRule="auto"/>
              <w:jc w:val="both"/>
              <w:rPr>
                <w:lang w:val="et-EE"/>
              </w:rPr>
            </w:pPr>
            <w:r w:rsidRPr="001A29AE">
              <w:rPr>
                <w:lang w:val="et-EE"/>
              </w:rPr>
              <w:t>Koolitoetus</w:t>
            </w:r>
          </w:p>
        </w:tc>
      </w:tr>
      <w:tr w:rsidR="000408C4" w:rsidRPr="001A29AE" w14:paraId="13A53564" w14:textId="77777777" w:rsidTr="004A5F03">
        <w:tc>
          <w:tcPr>
            <w:tcW w:w="1651" w:type="dxa"/>
            <w:tcBorders>
              <w:top w:val="single" w:sz="4" w:space="0" w:color="auto"/>
              <w:left w:val="single" w:sz="4" w:space="0" w:color="auto"/>
              <w:bottom w:val="single" w:sz="4" w:space="0" w:color="auto"/>
              <w:right w:val="single" w:sz="4" w:space="0" w:color="auto"/>
            </w:tcBorders>
            <w:hideMark/>
          </w:tcPr>
          <w:p w14:paraId="158BFEC7" w14:textId="77777777" w:rsidR="000408C4" w:rsidRPr="001A29AE" w:rsidRDefault="000408C4" w:rsidP="00D90482">
            <w:pPr>
              <w:spacing w:line="256" w:lineRule="auto"/>
              <w:jc w:val="right"/>
              <w:rPr>
                <w:lang w:val="et-EE"/>
              </w:rPr>
            </w:pPr>
            <w:r w:rsidRPr="001A29AE">
              <w:rPr>
                <w:lang w:val="et-EE"/>
              </w:rPr>
              <w:t>70 000</w:t>
            </w:r>
          </w:p>
        </w:tc>
        <w:tc>
          <w:tcPr>
            <w:tcW w:w="7365" w:type="dxa"/>
            <w:tcBorders>
              <w:top w:val="single" w:sz="4" w:space="0" w:color="auto"/>
              <w:left w:val="single" w:sz="4" w:space="0" w:color="auto"/>
              <w:bottom w:val="single" w:sz="4" w:space="0" w:color="auto"/>
              <w:right w:val="single" w:sz="4" w:space="0" w:color="auto"/>
            </w:tcBorders>
            <w:hideMark/>
          </w:tcPr>
          <w:p w14:paraId="36B9DECD" w14:textId="77777777" w:rsidR="000408C4" w:rsidRPr="001A29AE" w:rsidRDefault="000408C4" w:rsidP="00D90482">
            <w:pPr>
              <w:spacing w:line="256" w:lineRule="auto"/>
              <w:jc w:val="both"/>
              <w:rPr>
                <w:lang w:val="et-EE"/>
              </w:rPr>
            </w:pPr>
            <w:r w:rsidRPr="001A29AE">
              <w:rPr>
                <w:lang w:val="et-EE"/>
              </w:rPr>
              <w:t>Matusetoetus</w:t>
            </w:r>
          </w:p>
        </w:tc>
      </w:tr>
      <w:tr w:rsidR="000408C4" w:rsidRPr="001A29AE" w14:paraId="75B59D40" w14:textId="77777777" w:rsidTr="004A5F03">
        <w:tc>
          <w:tcPr>
            <w:tcW w:w="1651" w:type="dxa"/>
            <w:tcBorders>
              <w:top w:val="single" w:sz="4" w:space="0" w:color="auto"/>
              <w:left w:val="single" w:sz="4" w:space="0" w:color="auto"/>
              <w:bottom w:val="single" w:sz="4" w:space="0" w:color="auto"/>
              <w:right w:val="single" w:sz="4" w:space="0" w:color="auto"/>
            </w:tcBorders>
            <w:hideMark/>
          </w:tcPr>
          <w:p w14:paraId="43FE0BC7" w14:textId="77777777" w:rsidR="000408C4" w:rsidRPr="001A29AE" w:rsidRDefault="000408C4" w:rsidP="00D90482">
            <w:pPr>
              <w:spacing w:line="256" w:lineRule="auto"/>
              <w:jc w:val="right"/>
              <w:rPr>
                <w:lang w:val="et-EE"/>
              </w:rPr>
            </w:pPr>
            <w:r w:rsidRPr="001A29AE">
              <w:rPr>
                <w:lang w:val="et-EE"/>
              </w:rPr>
              <w:lastRenderedPageBreak/>
              <w:t>500</w:t>
            </w:r>
          </w:p>
        </w:tc>
        <w:tc>
          <w:tcPr>
            <w:tcW w:w="7365" w:type="dxa"/>
            <w:tcBorders>
              <w:top w:val="single" w:sz="4" w:space="0" w:color="auto"/>
              <w:left w:val="single" w:sz="4" w:space="0" w:color="auto"/>
              <w:bottom w:val="single" w:sz="4" w:space="0" w:color="auto"/>
              <w:right w:val="single" w:sz="4" w:space="0" w:color="auto"/>
            </w:tcBorders>
            <w:hideMark/>
          </w:tcPr>
          <w:p w14:paraId="0416B1F4" w14:textId="77777777" w:rsidR="000408C4" w:rsidRPr="001A29AE" w:rsidRDefault="000408C4" w:rsidP="00D90482">
            <w:pPr>
              <w:spacing w:line="256" w:lineRule="auto"/>
              <w:jc w:val="both"/>
              <w:rPr>
                <w:i/>
                <w:lang w:val="et-EE"/>
              </w:rPr>
            </w:pPr>
            <w:r w:rsidRPr="001A29AE">
              <w:rPr>
                <w:lang w:val="et-EE"/>
              </w:rPr>
              <w:t>Puudega laste ravimitoetus</w:t>
            </w:r>
          </w:p>
        </w:tc>
      </w:tr>
      <w:tr w:rsidR="000408C4" w:rsidRPr="001A29AE" w14:paraId="161D420A" w14:textId="77777777" w:rsidTr="004A5F03">
        <w:tc>
          <w:tcPr>
            <w:tcW w:w="1651" w:type="dxa"/>
            <w:tcBorders>
              <w:top w:val="single" w:sz="4" w:space="0" w:color="auto"/>
              <w:left w:val="single" w:sz="4" w:space="0" w:color="auto"/>
              <w:bottom w:val="single" w:sz="4" w:space="0" w:color="auto"/>
              <w:right w:val="single" w:sz="4" w:space="0" w:color="auto"/>
            </w:tcBorders>
            <w:hideMark/>
          </w:tcPr>
          <w:p w14:paraId="535EA89E" w14:textId="77777777" w:rsidR="000408C4" w:rsidRPr="001A29AE" w:rsidRDefault="000408C4" w:rsidP="00D90482">
            <w:pPr>
              <w:spacing w:line="256" w:lineRule="auto"/>
              <w:jc w:val="right"/>
              <w:rPr>
                <w:lang w:val="et-EE"/>
              </w:rPr>
            </w:pPr>
            <w:r w:rsidRPr="001A29AE">
              <w:rPr>
                <w:lang w:val="et-EE"/>
              </w:rPr>
              <w:t>1 000</w:t>
            </w:r>
          </w:p>
        </w:tc>
        <w:tc>
          <w:tcPr>
            <w:tcW w:w="7365" w:type="dxa"/>
            <w:tcBorders>
              <w:top w:val="single" w:sz="4" w:space="0" w:color="auto"/>
              <w:left w:val="single" w:sz="4" w:space="0" w:color="auto"/>
              <w:bottom w:val="single" w:sz="4" w:space="0" w:color="auto"/>
              <w:right w:val="single" w:sz="4" w:space="0" w:color="auto"/>
            </w:tcBorders>
            <w:hideMark/>
          </w:tcPr>
          <w:p w14:paraId="7177A5B7" w14:textId="77777777" w:rsidR="000408C4" w:rsidRPr="001A29AE" w:rsidRDefault="000408C4" w:rsidP="00D90482">
            <w:pPr>
              <w:spacing w:line="256" w:lineRule="auto"/>
              <w:jc w:val="both"/>
              <w:rPr>
                <w:i/>
                <w:lang w:val="et-EE"/>
              </w:rPr>
            </w:pPr>
            <w:r w:rsidRPr="001A29AE">
              <w:rPr>
                <w:lang w:val="et-EE"/>
              </w:rPr>
              <w:t>Proteesitoetus</w:t>
            </w:r>
          </w:p>
        </w:tc>
      </w:tr>
      <w:tr w:rsidR="000408C4" w:rsidRPr="001A29AE" w14:paraId="3CBB0121" w14:textId="77777777" w:rsidTr="004A5F03">
        <w:tc>
          <w:tcPr>
            <w:tcW w:w="1651" w:type="dxa"/>
            <w:tcBorders>
              <w:top w:val="single" w:sz="4" w:space="0" w:color="auto"/>
              <w:left w:val="single" w:sz="4" w:space="0" w:color="auto"/>
              <w:bottom w:val="single" w:sz="4" w:space="0" w:color="auto"/>
              <w:right w:val="single" w:sz="4" w:space="0" w:color="auto"/>
            </w:tcBorders>
            <w:hideMark/>
          </w:tcPr>
          <w:p w14:paraId="7B7B241D" w14:textId="77777777" w:rsidR="000408C4" w:rsidRPr="001A29AE" w:rsidRDefault="000408C4" w:rsidP="00D90482">
            <w:pPr>
              <w:spacing w:line="256" w:lineRule="auto"/>
              <w:jc w:val="right"/>
              <w:rPr>
                <w:lang w:val="et-EE"/>
              </w:rPr>
            </w:pPr>
            <w:r w:rsidRPr="001A29AE">
              <w:rPr>
                <w:lang w:val="et-EE"/>
              </w:rPr>
              <w:t>18 000</w:t>
            </w:r>
          </w:p>
        </w:tc>
        <w:tc>
          <w:tcPr>
            <w:tcW w:w="7365" w:type="dxa"/>
            <w:tcBorders>
              <w:top w:val="single" w:sz="4" w:space="0" w:color="auto"/>
              <w:left w:val="single" w:sz="4" w:space="0" w:color="auto"/>
              <w:bottom w:val="single" w:sz="4" w:space="0" w:color="auto"/>
              <w:right w:val="single" w:sz="4" w:space="0" w:color="auto"/>
            </w:tcBorders>
            <w:hideMark/>
          </w:tcPr>
          <w:p w14:paraId="3E256C5D" w14:textId="77777777" w:rsidR="000408C4" w:rsidRPr="001A29AE" w:rsidRDefault="000408C4" w:rsidP="00D90482">
            <w:pPr>
              <w:spacing w:line="256" w:lineRule="auto"/>
              <w:jc w:val="both"/>
              <w:rPr>
                <w:lang w:val="et-EE"/>
              </w:rPr>
            </w:pPr>
            <w:r w:rsidRPr="001A29AE">
              <w:rPr>
                <w:lang w:val="et-EE"/>
              </w:rPr>
              <w:t xml:space="preserve">Transporditoetus </w:t>
            </w:r>
          </w:p>
        </w:tc>
      </w:tr>
      <w:tr w:rsidR="000408C4" w:rsidRPr="001A29AE" w14:paraId="7F368BA1" w14:textId="77777777" w:rsidTr="004A5F03">
        <w:tc>
          <w:tcPr>
            <w:tcW w:w="1651" w:type="dxa"/>
            <w:tcBorders>
              <w:top w:val="single" w:sz="4" w:space="0" w:color="auto"/>
              <w:left w:val="single" w:sz="4" w:space="0" w:color="auto"/>
              <w:bottom w:val="single" w:sz="4" w:space="0" w:color="auto"/>
              <w:right w:val="single" w:sz="4" w:space="0" w:color="auto"/>
            </w:tcBorders>
            <w:hideMark/>
          </w:tcPr>
          <w:p w14:paraId="6D27248E" w14:textId="77777777" w:rsidR="000408C4" w:rsidRPr="001A29AE" w:rsidRDefault="000408C4" w:rsidP="00D90482">
            <w:pPr>
              <w:spacing w:line="256" w:lineRule="auto"/>
              <w:jc w:val="right"/>
              <w:rPr>
                <w:lang w:val="et-EE"/>
              </w:rPr>
            </w:pPr>
            <w:r w:rsidRPr="001A29AE">
              <w:rPr>
                <w:lang w:val="et-EE"/>
              </w:rPr>
              <w:t>130 000</w:t>
            </w:r>
          </w:p>
        </w:tc>
        <w:tc>
          <w:tcPr>
            <w:tcW w:w="7365" w:type="dxa"/>
            <w:tcBorders>
              <w:top w:val="single" w:sz="4" w:space="0" w:color="auto"/>
              <w:left w:val="single" w:sz="4" w:space="0" w:color="auto"/>
              <w:bottom w:val="single" w:sz="4" w:space="0" w:color="auto"/>
              <w:right w:val="single" w:sz="4" w:space="0" w:color="auto"/>
            </w:tcBorders>
            <w:hideMark/>
          </w:tcPr>
          <w:p w14:paraId="11B24610" w14:textId="77777777" w:rsidR="000408C4" w:rsidRPr="001A29AE" w:rsidRDefault="000408C4" w:rsidP="00D90482">
            <w:pPr>
              <w:spacing w:line="256" w:lineRule="auto"/>
              <w:jc w:val="both"/>
              <w:rPr>
                <w:i/>
                <w:lang w:val="et-EE"/>
              </w:rPr>
            </w:pPr>
            <w:r w:rsidRPr="001A29AE">
              <w:rPr>
                <w:bCs/>
                <w:lang w:val="et-EE"/>
              </w:rPr>
              <w:t xml:space="preserve">Hooldajatoetus </w:t>
            </w:r>
          </w:p>
        </w:tc>
      </w:tr>
      <w:tr w:rsidR="000408C4" w:rsidRPr="001A29AE" w14:paraId="2537DBCF" w14:textId="77777777" w:rsidTr="004A5F03">
        <w:tc>
          <w:tcPr>
            <w:tcW w:w="1651" w:type="dxa"/>
            <w:tcBorders>
              <w:top w:val="single" w:sz="4" w:space="0" w:color="auto"/>
              <w:left w:val="single" w:sz="4" w:space="0" w:color="auto"/>
              <w:bottom w:val="single" w:sz="4" w:space="0" w:color="auto"/>
              <w:right w:val="single" w:sz="4" w:space="0" w:color="auto"/>
            </w:tcBorders>
            <w:hideMark/>
          </w:tcPr>
          <w:p w14:paraId="6A97AC0D" w14:textId="77777777" w:rsidR="000408C4" w:rsidRPr="001A29AE" w:rsidRDefault="000408C4" w:rsidP="00D90482">
            <w:pPr>
              <w:spacing w:line="256" w:lineRule="auto"/>
              <w:jc w:val="right"/>
              <w:rPr>
                <w:lang w:val="et-EE"/>
              </w:rPr>
            </w:pPr>
            <w:r w:rsidRPr="001A29AE">
              <w:rPr>
                <w:lang w:val="et-EE"/>
              </w:rPr>
              <w:t>135 000</w:t>
            </w:r>
          </w:p>
        </w:tc>
        <w:tc>
          <w:tcPr>
            <w:tcW w:w="7365" w:type="dxa"/>
            <w:tcBorders>
              <w:top w:val="single" w:sz="4" w:space="0" w:color="auto"/>
              <w:left w:val="single" w:sz="4" w:space="0" w:color="auto"/>
              <w:bottom w:val="single" w:sz="4" w:space="0" w:color="auto"/>
              <w:right w:val="single" w:sz="4" w:space="0" w:color="auto"/>
            </w:tcBorders>
            <w:hideMark/>
          </w:tcPr>
          <w:p w14:paraId="57B065A2" w14:textId="77777777" w:rsidR="000408C4" w:rsidRPr="001A29AE" w:rsidRDefault="000408C4" w:rsidP="00D90482">
            <w:pPr>
              <w:spacing w:line="256" w:lineRule="auto"/>
              <w:jc w:val="both"/>
              <w:rPr>
                <w:bCs/>
                <w:lang w:val="et-EE"/>
              </w:rPr>
            </w:pPr>
            <w:r w:rsidRPr="001A29AE">
              <w:rPr>
                <w:bCs/>
                <w:lang w:val="et-EE"/>
              </w:rPr>
              <w:t xml:space="preserve">Hooldajatoetus - </w:t>
            </w:r>
            <w:r w:rsidRPr="001A29AE">
              <w:rPr>
                <w:lang w:val="et-EE"/>
              </w:rPr>
              <w:t>sotsiaalmaks</w:t>
            </w:r>
          </w:p>
        </w:tc>
      </w:tr>
      <w:tr w:rsidR="000408C4" w:rsidRPr="001A29AE" w14:paraId="0A37E76F" w14:textId="77777777" w:rsidTr="004A5F03">
        <w:tc>
          <w:tcPr>
            <w:tcW w:w="1651" w:type="dxa"/>
            <w:tcBorders>
              <w:top w:val="single" w:sz="4" w:space="0" w:color="auto"/>
              <w:left w:val="single" w:sz="4" w:space="0" w:color="auto"/>
              <w:bottom w:val="single" w:sz="4" w:space="0" w:color="auto"/>
              <w:right w:val="single" w:sz="4" w:space="0" w:color="auto"/>
            </w:tcBorders>
            <w:hideMark/>
          </w:tcPr>
          <w:p w14:paraId="6AF85383" w14:textId="77777777" w:rsidR="000408C4" w:rsidRPr="001A29AE" w:rsidRDefault="000408C4" w:rsidP="00D90482">
            <w:pPr>
              <w:spacing w:line="256" w:lineRule="auto"/>
              <w:jc w:val="right"/>
              <w:rPr>
                <w:lang w:val="et-EE"/>
              </w:rPr>
            </w:pPr>
            <w:r w:rsidRPr="001A29AE">
              <w:rPr>
                <w:lang w:val="et-EE"/>
              </w:rPr>
              <w:t>1 000</w:t>
            </w:r>
          </w:p>
        </w:tc>
        <w:tc>
          <w:tcPr>
            <w:tcW w:w="7365" w:type="dxa"/>
            <w:tcBorders>
              <w:top w:val="single" w:sz="4" w:space="0" w:color="auto"/>
              <w:left w:val="single" w:sz="4" w:space="0" w:color="auto"/>
              <w:bottom w:val="single" w:sz="4" w:space="0" w:color="auto"/>
              <w:right w:val="single" w:sz="4" w:space="0" w:color="auto"/>
            </w:tcBorders>
            <w:hideMark/>
          </w:tcPr>
          <w:p w14:paraId="53A8B516" w14:textId="77777777" w:rsidR="000408C4" w:rsidRPr="001A29AE" w:rsidRDefault="000408C4" w:rsidP="00D90482">
            <w:pPr>
              <w:spacing w:line="256" w:lineRule="auto"/>
              <w:jc w:val="both"/>
              <w:rPr>
                <w:lang w:val="et-EE"/>
              </w:rPr>
            </w:pPr>
            <w:r w:rsidRPr="001A29AE">
              <w:rPr>
                <w:lang w:val="et-EE"/>
              </w:rPr>
              <w:t>Haridusliku erivajadusega õpilase transporditoetus</w:t>
            </w:r>
          </w:p>
        </w:tc>
      </w:tr>
      <w:tr w:rsidR="000408C4" w:rsidRPr="001A29AE" w14:paraId="0D8CA763" w14:textId="77777777" w:rsidTr="004A5F03">
        <w:tc>
          <w:tcPr>
            <w:tcW w:w="1651" w:type="dxa"/>
            <w:tcBorders>
              <w:top w:val="single" w:sz="4" w:space="0" w:color="auto"/>
              <w:left w:val="single" w:sz="4" w:space="0" w:color="auto"/>
              <w:bottom w:val="single" w:sz="4" w:space="0" w:color="auto"/>
              <w:right w:val="single" w:sz="4" w:space="0" w:color="auto"/>
            </w:tcBorders>
            <w:hideMark/>
          </w:tcPr>
          <w:p w14:paraId="1DB64A05" w14:textId="77777777" w:rsidR="000408C4" w:rsidRPr="001A29AE" w:rsidRDefault="000408C4" w:rsidP="00D90482">
            <w:pPr>
              <w:spacing w:line="256" w:lineRule="auto"/>
              <w:jc w:val="right"/>
              <w:rPr>
                <w:lang w:val="et-EE"/>
              </w:rPr>
            </w:pPr>
            <w:r w:rsidRPr="001A29AE">
              <w:rPr>
                <w:lang w:val="et-EE"/>
              </w:rPr>
              <w:t>110 000</w:t>
            </w:r>
          </w:p>
        </w:tc>
        <w:tc>
          <w:tcPr>
            <w:tcW w:w="7365" w:type="dxa"/>
            <w:tcBorders>
              <w:top w:val="single" w:sz="4" w:space="0" w:color="auto"/>
              <w:left w:val="single" w:sz="4" w:space="0" w:color="auto"/>
              <w:bottom w:val="single" w:sz="4" w:space="0" w:color="auto"/>
              <w:right w:val="single" w:sz="4" w:space="0" w:color="auto"/>
            </w:tcBorders>
            <w:hideMark/>
          </w:tcPr>
          <w:p w14:paraId="75425A3C" w14:textId="77777777" w:rsidR="000408C4" w:rsidRPr="001A29AE" w:rsidRDefault="000408C4" w:rsidP="00D90482">
            <w:pPr>
              <w:spacing w:line="256" w:lineRule="auto"/>
              <w:jc w:val="both"/>
              <w:rPr>
                <w:lang w:val="et-EE"/>
              </w:rPr>
            </w:pPr>
            <w:r w:rsidRPr="001A29AE">
              <w:rPr>
                <w:lang w:val="et-EE"/>
              </w:rPr>
              <w:t>Puuetega laste hooldajatoetus</w:t>
            </w:r>
          </w:p>
        </w:tc>
      </w:tr>
      <w:tr w:rsidR="000408C4" w:rsidRPr="001A29AE" w14:paraId="1824A449" w14:textId="77777777" w:rsidTr="004A5F03">
        <w:tc>
          <w:tcPr>
            <w:tcW w:w="1651" w:type="dxa"/>
            <w:tcBorders>
              <w:top w:val="single" w:sz="4" w:space="0" w:color="auto"/>
              <w:left w:val="single" w:sz="4" w:space="0" w:color="auto"/>
              <w:bottom w:val="single" w:sz="4" w:space="0" w:color="auto"/>
              <w:right w:val="single" w:sz="4" w:space="0" w:color="auto"/>
            </w:tcBorders>
            <w:hideMark/>
          </w:tcPr>
          <w:p w14:paraId="67FE308B" w14:textId="77777777" w:rsidR="000408C4" w:rsidRPr="001A29AE" w:rsidRDefault="000408C4" w:rsidP="00D90482">
            <w:pPr>
              <w:spacing w:line="256" w:lineRule="auto"/>
              <w:jc w:val="right"/>
              <w:rPr>
                <w:lang w:val="et-EE"/>
              </w:rPr>
            </w:pPr>
            <w:r w:rsidRPr="001A29AE">
              <w:rPr>
                <w:lang w:val="et-EE"/>
              </w:rPr>
              <w:t>80 000</w:t>
            </w:r>
          </w:p>
        </w:tc>
        <w:tc>
          <w:tcPr>
            <w:tcW w:w="7365" w:type="dxa"/>
            <w:tcBorders>
              <w:top w:val="single" w:sz="4" w:space="0" w:color="auto"/>
              <w:left w:val="single" w:sz="4" w:space="0" w:color="auto"/>
              <w:bottom w:val="single" w:sz="4" w:space="0" w:color="auto"/>
              <w:right w:val="single" w:sz="4" w:space="0" w:color="auto"/>
            </w:tcBorders>
            <w:hideMark/>
          </w:tcPr>
          <w:p w14:paraId="1D992B73" w14:textId="77777777" w:rsidR="000408C4" w:rsidRPr="001A29AE" w:rsidRDefault="000408C4" w:rsidP="00D90482">
            <w:pPr>
              <w:spacing w:line="256" w:lineRule="auto"/>
              <w:jc w:val="both"/>
              <w:rPr>
                <w:lang w:val="et-EE"/>
              </w:rPr>
            </w:pPr>
            <w:r w:rsidRPr="001A29AE">
              <w:rPr>
                <w:lang w:val="et-EE"/>
              </w:rPr>
              <w:t>Puuetega laste hooldajatoetus - sotsiaalmaks</w:t>
            </w:r>
          </w:p>
        </w:tc>
      </w:tr>
      <w:tr w:rsidR="000408C4" w:rsidRPr="001A29AE" w14:paraId="733DE67B" w14:textId="77777777" w:rsidTr="004A5F03">
        <w:tc>
          <w:tcPr>
            <w:tcW w:w="1651" w:type="dxa"/>
            <w:tcBorders>
              <w:top w:val="single" w:sz="4" w:space="0" w:color="auto"/>
              <w:left w:val="single" w:sz="4" w:space="0" w:color="auto"/>
              <w:bottom w:val="single" w:sz="4" w:space="0" w:color="auto"/>
              <w:right w:val="single" w:sz="4" w:space="0" w:color="auto"/>
            </w:tcBorders>
            <w:hideMark/>
          </w:tcPr>
          <w:p w14:paraId="50BF3F43" w14:textId="77777777" w:rsidR="000408C4" w:rsidRPr="001A29AE" w:rsidRDefault="000408C4" w:rsidP="00D90482">
            <w:pPr>
              <w:spacing w:line="256" w:lineRule="auto"/>
              <w:jc w:val="right"/>
              <w:rPr>
                <w:lang w:val="et-EE"/>
              </w:rPr>
            </w:pPr>
            <w:r w:rsidRPr="001A29AE">
              <w:rPr>
                <w:lang w:val="et-EE"/>
              </w:rPr>
              <w:t>490 000</w:t>
            </w:r>
          </w:p>
        </w:tc>
        <w:tc>
          <w:tcPr>
            <w:tcW w:w="7365" w:type="dxa"/>
            <w:tcBorders>
              <w:top w:val="single" w:sz="4" w:space="0" w:color="auto"/>
              <w:left w:val="single" w:sz="4" w:space="0" w:color="auto"/>
              <w:bottom w:val="single" w:sz="4" w:space="0" w:color="auto"/>
              <w:right w:val="single" w:sz="4" w:space="0" w:color="auto"/>
            </w:tcBorders>
            <w:hideMark/>
          </w:tcPr>
          <w:p w14:paraId="53EAD6C3" w14:textId="77777777" w:rsidR="000408C4" w:rsidRPr="001A29AE" w:rsidRDefault="000408C4" w:rsidP="00D90482">
            <w:pPr>
              <w:spacing w:line="256" w:lineRule="auto"/>
              <w:jc w:val="both"/>
              <w:rPr>
                <w:i/>
                <w:lang w:val="et-EE"/>
              </w:rPr>
            </w:pPr>
            <w:r w:rsidRPr="001A29AE">
              <w:rPr>
                <w:lang w:val="et-EE"/>
              </w:rPr>
              <w:t>Linnatoetus</w:t>
            </w:r>
          </w:p>
        </w:tc>
      </w:tr>
      <w:tr w:rsidR="000408C4" w:rsidRPr="001A29AE" w14:paraId="489649E0" w14:textId="77777777" w:rsidTr="004A5F03">
        <w:tc>
          <w:tcPr>
            <w:tcW w:w="1651" w:type="dxa"/>
            <w:tcBorders>
              <w:top w:val="single" w:sz="4" w:space="0" w:color="auto"/>
              <w:left w:val="single" w:sz="4" w:space="0" w:color="auto"/>
              <w:bottom w:val="single" w:sz="4" w:space="0" w:color="auto"/>
              <w:right w:val="single" w:sz="4" w:space="0" w:color="auto"/>
            </w:tcBorders>
            <w:hideMark/>
          </w:tcPr>
          <w:p w14:paraId="28BFEF40" w14:textId="77777777" w:rsidR="000408C4" w:rsidRPr="001A29AE" w:rsidRDefault="000408C4" w:rsidP="00D90482">
            <w:pPr>
              <w:spacing w:line="256" w:lineRule="auto"/>
              <w:jc w:val="right"/>
              <w:rPr>
                <w:lang w:val="et-EE"/>
              </w:rPr>
            </w:pPr>
            <w:r w:rsidRPr="001A29AE">
              <w:rPr>
                <w:lang w:val="et-EE"/>
              </w:rPr>
              <w:t>5 000</w:t>
            </w:r>
          </w:p>
        </w:tc>
        <w:tc>
          <w:tcPr>
            <w:tcW w:w="7365" w:type="dxa"/>
            <w:tcBorders>
              <w:top w:val="single" w:sz="4" w:space="0" w:color="auto"/>
              <w:left w:val="single" w:sz="4" w:space="0" w:color="auto"/>
              <w:bottom w:val="single" w:sz="4" w:space="0" w:color="auto"/>
              <w:right w:val="single" w:sz="4" w:space="0" w:color="auto"/>
            </w:tcBorders>
            <w:hideMark/>
          </w:tcPr>
          <w:p w14:paraId="664A39BF" w14:textId="77777777" w:rsidR="000408C4" w:rsidRPr="001A29AE" w:rsidRDefault="000408C4" w:rsidP="00D90482">
            <w:pPr>
              <w:spacing w:line="256" w:lineRule="auto"/>
              <w:jc w:val="both"/>
              <w:rPr>
                <w:bCs/>
                <w:lang w:val="et-EE"/>
              </w:rPr>
            </w:pPr>
            <w:r w:rsidRPr="001A29AE">
              <w:rPr>
                <w:bCs/>
                <w:lang w:val="et-EE"/>
              </w:rPr>
              <w:t>Eaka sünnipäevatoetus</w:t>
            </w:r>
          </w:p>
        </w:tc>
      </w:tr>
      <w:tr w:rsidR="000408C4" w:rsidRPr="001A29AE" w14:paraId="28070D8E" w14:textId="77777777" w:rsidTr="004A5F03">
        <w:tc>
          <w:tcPr>
            <w:tcW w:w="1651" w:type="dxa"/>
            <w:tcBorders>
              <w:top w:val="single" w:sz="4" w:space="0" w:color="auto"/>
              <w:left w:val="single" w:sz="4" w:space="0" w:color="auto"/>
              <w:bottom w:val="single" w:sz="4" w:space="0" w:color="auto"/>
              <w:right w:val="single" w:sz="4" w:space="0" w:color="auto"/>
            </w:tcBorders>
            <w:hideMark/>
          </w:tcPr>
          <w:p w14:paraId="489CE905" w14:textId="77777777" w:rsidR="000408C4" w:rsidRPr="001A29AE" w:rsidRDefault="000408C4" w:rsidP="00D90482">
            <w:pPr>
              <w:spacing w:line="256" w:lineRule="auto"/>
              <w:jc w:val="right"/>
              <w:rPr>
                <w:lang w:val="et-EE"/>
              </w:rPr>
            </w:pPr>
            <w:r w:rsidRPr="001A29AE">
              <w:rPr>
                <w:lang w:val="et-EE"/>
              </w:rPr>
              <w:t>12 000</w:t>
            </w:r>
          </w:p>
        </w:tc>
        <w:tc>
          <w:tcPr>
            <w:tcW w:w="7365" w:type="dxa"/>
            <w:tcBorders>
              <w:top w:val="single" w:sz="4" w:space="0" w:color="auto"/>
              <w:left w:val="single" w:sz="4" w:space="0" w:color="auto"/>
              <w:bottom w:val="single" w:sz="4" w:space="0" w:color="auto"/>
              <w:right w:val="single" w:sz="4" w:space="0" w:color="auto"/>
            </w:tcBorders>
            <w:hideMark/>
          </w:tcPr>
          <w:p w14:paraId="46A44C11" w14:textId="77777777" w:rsidR="000408C4" w:rsidRPr="001A29AE" w:rsidRDefault="000408C4" w:rsidP="00D90482">
            <w:pPr>
              <w:spacing w:line="256" w:lineRule="auto"/>
              <w:jc w:val="both"/>
              <w:rPr>
                <w:lang w:val="et-EE"/>
              </w:rPr>
            </w:pPr>
            <w:r w:rsidRPr="001A29AE">
              <w:rPr>
                <w:lang w:val="et-EE"/>
              </w:rPr>
              <w:t>ühiskondlike organisatsioonide (20 organisatsiooni) toetamine</w:t>
            </w:r>
          </w:p>
        </w:tc>
      </w:tr>
      <w:tr w:rsidR="000408C4" w:rsidRPr="001A29AE" w14:paraId="6D17A4E7" w14:textId="77777777" w:rsidTr="004A5F03">
        <w:tc>
          <w:tcPr>
            <w:tcW w:w="1651" w:type="dxa"/>
            <w:tcBorders>
              <w:top w:val="single" w:sz="4" w:space="0" w:color="auto"/>
              <w:left w:val="single" w:sz="4" w:space="0" w:color="auto"/>
              <w:bottom w:val="single" w:sz="4" w:space="0" w:color="auto"/>
              <w:right w:val="single" w:sz="4" w:space="0" w:color="auto"/>
            </w:tcBorders>
            <w:hideMark/>
          </w:tcPr>
          <w:p w14:paraId="319FD136" w14:textId="77777777" w:rsidR="000408C4" w:rsidRPr="001A29AE" w:rsidRDefault="000408C4" w:rsidP="00D90482">
            <w:pPr>
              <w:spacing w:line="256" w:lineRule="auto"/>
              <w:jc w:val="right"/>
              <w:rPr>
                <w:lang w:val="et-EE"/>
              </w:rPr>
            </w:pPr>
            <w:r w:rsidRPr="001A29AE">
              <w:rPr>
                <w:lang w:val="et-EE"/>
              </w:rPr>
              <w:t>89 400</w:t>
            </w:r>
          </w:p>
        </w:tc>
        <w:tc>
          <w:tcPr>
            <w:tcW w:w="7365" w:type="dxa"/>
            <w:tcBorders>
              <w:top w:val="single" w:sz="4" w:space="0" w:color="auto"/>
              <w:left w:val="single" w:sz="4" w:space="0" w:color="auto"/>
              <w:bottom w:val="single" w:sz="4" w:space="0" w:color="auto"/>
              <w:right w:val="single" w:sz="4" w:space="0" w:color="auto"/>
            </w:tcBorders>
            <w:hideMark/>
          </w:tcPr>
          <w:p w14:paraId="5B29C92D" w14:textId="77777777" w:rsidR="000408C4" w:rsidRPr="001A29AE" w:rsidRDefault="000408C4" w:rsidP="00D90482">
            <w:pPr>
              <w:spacing w:line="256" w:lineRule="auto"/>
              <w:jc w:val="both"/>
              <w:rPr>
                <w:lang w:val="et-EE"/>
              </w:rPr>
            </w:pPr>
            <w:r w:rsidRPr="001A29AE">
              <w:rPr>
                <w:lang w:val="et-EE"/>
              </w:rPr>
              <w:t>MTÜ LASTE PÄEVAKESKUS LAD toetamine</w:t>
            </w:r>
          </w:p>
        </w:tc>
      </w:tr>
      <w:tr w:rsidR="000408C4" w:rsidRPr="001A29AE" w14:paraId="0CB7F24C" w14:textId="77777777" w:rsidTr="004A5F03">
        <w:tc>
          <w:tcPr>
            <w:tcW w:w="1651" w:type="dxa"/>
            <w:tcBorders>
              <w:top w:val="single" w:sz="4" w:space="0" w:color="auto"/>
              <w:left w:val="single" w:sz="4" w:space="0" w:color="auto"/>
              <w:bottom w:val="single" w:sz="4" w:space="0" w:color="auto"/>
              <w:right w:val="single" w:sz="4" w:space="0" w:color="auto"/>
            </w:tcBorders>
            <w:hideMark/>
          </w:tcPr>
          <w:p w14:paraId="3F1E1ECA" w14:textId="77777777" w:rsidR="000408C4" w:rsidRPr="001A29AE" w:rsidRDefault="000408C4" w:rsidP="00D90482">
            <w:pPr>
              <w:spacing w:line="256" w:lineRule="auto"/>
              <w:jc w:val="right"/>
              <w:rPr>
                <w:lang w:val="et-EE"/>
              </w:rPr>
            </w:pPr>
            <w:r w:rsidRPr="001A29AE">
              <w:rPr>
                <w:lang w:val="et-EE"/>
              </w:rPr>
              <w:t>10 102</w:t>
            </w:r>
          </w:p>
        </w:tc>
        <w:tc>
          <w:tcPr>
            <w:tcW w:w="7365" w:type="dxa"/>
            <w:tcBorders>
              <w:top w:val="single" w:sz="4" w:space="0" w:color="auto"/>
              <w:left w:val="single" w:sz="4" w:space="0" w:color="auto"/>
              <w:bottom w:val="single" w:sz="4" w:space="0" w:color="auto"/>
              <w:right w:val="single" w:sz="4" w:space="0" w:color="auto"/>
            </w:tcBorders>
            <w:hideMark/>
          </w:tcPr>
          <w:p w14:paraId="01900261" w14:textId="77777777" w:rsidR="000408C4" w:rsidRPr="001A29AE" w:rsidRDefault="000408C4" w:rsidP="00D90482">
            <w:pPr>
              <w:spacing w:line="256" w:lineRule="auto"/>
              <w:jc w:val="both"/>
              <w:rPr>
                <w:lang w:val="et-EE"/>
              </w:rPr>
            </w:pPr>
            <w:r w:rsidRPr="001A29AE">
              <w:rPr>
                <w:bCs/>
                <w:lang w:val="et-EE"/>
              </w:rPr>
              <w:t>MTÜ Narva avatud noortekeskus RLK</w:t>
            </w:r>
          </w:p>
        </w:tc>
      </w:tr>
      <w:tr w:rsidR="000408C4" w:rsidRPr="001A29AE" w14:paraId="7A7BC55B" w14:textId="77777777" w:rsidTr="004A5F03">
        <w:tc>
          <w:tcPr>
            <w:tcW w:w="1651" w:type="dxa"/>
            <w:tcBorders>
              <w:top w:val="single" w:sz="4" w:space="0" w:color="auto"/>
              <w:left w:val="single" w:sz="4" w:space="0" w:color="auto"/>
              <w:bottom w:val="single" w:sz="4" w:space="0" w:color="auto"/>
              <w:right w:val="single" w:sz="4" w:space="0" w:color="auto"/>
            </w:tcBorders>
            <w:hideMark/>
          </w:tcPr>
          <w:p w14:paraId="07D703CA" w14:textId="77777777" w:rsidR="000408C4" w:rsidRPr="001A29AE" w:rsidRDefault="000408C4" w:rsidP="00D90482">
            <w:pPr>
              <w:spacing w:line="256" w:lineRule="auto"/>
              <w:jc w:val="right"/>
              <w:rPr>
                <w:lang w:val="et-EE"/>
              </w:rPr>
            </w:pPr>
            <w:r w:rsidRPr="001A29AE">
              <w:rPr>
                <w:lang w:val="et-EE"/>
              </w:rPr>
              <w:t>6 780</w:t>
            </w:r>
          </w:p>
        </w:tc>
        <w:tc>
          <w:tcPr>
            <w:tcW w:w="7365" w:type="dxa"/>
            <w:tcBorders>
              <w:top w:val="single" w:sz="4" w:space="0" w:color="auto"/>
              <w:left w:val="single" w:sz="4" w:space="0" w:color="auto"/>
              <w:bottom w:val="single" w:sz="4" w:space="0" w:color="auto"/>
              <w:right w:val="single" w:sz="4" w:space="0" w:color="auto"/>
            </w:tcBorders>
            <w:hideMark/>
          </w:tcPr>
          <w:p w14:paraId="5EB90182" w14:textId="6CDB8715" w:rsidR="000408C4" w:rsidRPr="001A29AE" w:rsidRDefault="00853980" w:rsidP="00D90482">
            <w:pPr>
              <w:spacing w:line="256" w:lineRule="auto"/>
              <w:jc w:val="both"/>
              <w:rPr>
                <w:lang w:val="et-EE"/>
              </w:rPr>
            </w:pPr>
            <w:r w:rsidRPr="001A29AE">
              <w:rPr>
                <w:bCs/>
                <w:lang w:val="et-EE"/>
              </w:rPr>
              <w:t>MTÜ VIRUMAA HEATEGEVUSKESKUS</w:t>
            </w:r>
          </w:p>
        </w:tc>
      </w:tr>
    </w:tbl>
    <w:p w14:paraId="794F3695" w14:textId="77777777" w:rsidR="000408C4" w:rsidRPr="001A29AE" w:rsidRDefault="000408C4" w:rsidP="00D90482">
      <w:pPr>
        <w:jc w:val="both"/>
        <w:rPr>
          <w:bCs/>
          <w:color w:val="333399"/>
          <w:lang w:val="et-EE"/>
        </w:rPr>
      </w:pPr>
    </w:p>
    <w:p w14:paraId="6EEDDC26" w14:textId="77777777" w:rsidR="000408C4" w:rsidRPr="001A29AE" w:rsidRDefault="000408C4" w:rsidP="00D90482">
      <w:pPr>
        <w:jc w:val="both"/>
        <w:rPr>
          <w:i/>
          <w:lang w:val="et-EE"/>
        </w:rPr>
      </w:pPr>
      <w:r w:rsidRPr="001A29AE">
        <w:rPr>
          <w:i/>
          <w:lang w:val="et-EE"/>
        </w:rPr>
        <w:t xml:space="preserve">Narva Linnakantselei 80 507 eurot, sh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7402"/>
      </w:tblGrid>
      <w:tr w:rsidR="000408C4" w:rsidRPr="001A29AE" w14:paraId="3C40ED01" w14:textId="77777777" w:rsidTr="004A5F03">
        <w:tc>
          <w:tcPr>
            <w:tcW w:w="1658" w:type="dxa"/>
            <w:tcBorders>
              <w:top w:val="single" w:sz="4" w:space="0" w:color="auto"/>
              <w:left w:val="single" w:sz="4" w:space="0" w:color="auto"/>
              <w:bottom w:val="single" w:sz="4" w:space="0" w:color="auto"/>
              <w:right w:val="single" w:sz="4" w:space="0" w:color="auto"/>
            </w:tcBorders>
            <w:hideMark/>
          </w:tcPr>
          <w:p w14:paraId="36239EE8" w14:textId="77777777" w:rsidR="000408C4" w:rsidRPr="001A29AE" w:rsidRDefault="000408C4" w:rsidP="00D90482">
            <w:pPr>
              <w:spacing w:line="256" w:lineRule="auto"/>
              <w:jc w:val="center"/>
              <w:rPr>
                <w:i/>
                <w:lang w:val="et-EE"/>
              </w:rPr>
            </w:pPr>
            <w:r w:rsidRPr="001A29AE">
              <w:rPr>
                <w:i/>
                <w:lang w:val="et-EE"/>
              </w:rPr>
              <w:t>summa</w:t>
            </w:r>
          </w:p>
        </w:tc>
        <w:tc>
          <w:tcPr>
            <w:tcW w:w="7402" w:type="dxa"/>
            <w:tcBorders>
              <w:top w:val="single" w:sz="4" w:space="0" w:color="auto"/>
              <w:left w:val="single" w:sz="4" w:space="0" w:color="auto"/>
              <w:bottom w:val="single" w:sz="4" w:space="0" w:color="auto"/>
              <w:right w:val="single" w:sz="4" w:space="0" w:color="auto"/>
            </w:tcBorders>
            <w:hideMark/>
          </w:tcPr>
          <w:p w14:paraId="0F9402ED" w14:textId="77777777" w:rsidR="000408C4" w:rsidRPr="001A29AE" w:rsidRDefault="000408C4" w:rsidP="00D90482">
            <w:pPr>
              <w:spacing w:line="256" w:lineRule="auto"/>
              <w:jc w:val="center"/>
              <w:rPr>
                <w:i/>
                <w:lang w:val="et-EE"/>
              </w:rPr>
            </w:pPr>
            <w:r w:rsidRPr="001A29AE">
              <w:rPr>
                <w:i/>
                <w:lang w:val="et-EE"/>
              </w:rPr>
              <w:t>selgitus</w:t>
            </w:r>
          </w:p>
        </w:tc>
      </w:tr>
      <w:tr w:rsidR="000408C4" w:rsidRPr="001A29AE" w14:paraId="7726AF19" w14:textId="77777777" w:rsidTr="004A5F03">
        <w:tc>
          <w:tcPr>
            <w:tcW w:w="1658" w:type="dxa"/>
            <w:tcBorders>
              <w:top w:val="single" w:sz="4" w:space="0" w:color="auto"/>
              <w:left w:val="single" w:sz="4" w:space="0" w:color="auto"/>
              <w:bottom w:val="single" w:sz="4" w:space="0" w:color="auto"/>
              <w:right w:val="single" w:sz="4" w:space="0" w:color="auto"/>
            </w:tcBorders>
            <w:hideMark/>
          </w:tcPr>
          <w:p w14:paraId="21D10DF7" w14:textId="77777777" w:rsidR="000408C4" w:rsidRPr="001A29AE" w:rsidRDefault="000408C4" w:rsidP="00D90482">
            <w:pPr>
              <w:spacing w:line="256" w:lineRule="auto"/>
              <w:jc w:val="right"/>
              <w:rPr>
                <w:lang w:val="et-EE"/>
              </w:rPr>
            </w:pPr>
            <w:r w:rsidRPr="001A29AE">
              <w:rPr>
                <w:lang w:val="et-EE"/>
              </w:rPr>
              <w:t>7 200</w:t>
            </w:r>
          </w:p>
        </w:tc>
        <w:tc>
          <w:tcPr>
            <w:tcW w:w="7402" w:type="dxa"/>
            <w:tcBorders>
              <w:top w:val="single" w:sz="4" w:space="0" w:color="auto"/>
              <w:left w:val="single" w:sz="4" w:space="0" w:color="auto"/>
              <w:bottom w:val="single" w:sz="4" w:space="0" w:color="auto"/>
              <w:right w:val="single" w:sz="4" w:space="0" w:color="auto"/>
            </w:tcBorders>
            <w:hideMark/>
          </w:tcPr>
          <w:p w14:paraId="6C1184F5" w14:textId="77777777" w:rsidR="000408C4" w:rsidRPr="001A29AE" w:rsidRDefault="000408C4" w:rsidP="00D90482">
            <w:pPr>
              <w:spacing w:line="256" w:lineRule="auto"/>
              <w:jc w:val="both"/>
              <w:rPr>
                <w:i/>
                <w:lang w:val="et-EE"/>
              </w:rPr>
            </w:pPr>
            <w:r w:rsidRPr="001A29AE">
              <w:rPr>
                <w:bCs/>
                <w:lang w:val="et-EE"/>
              </w:rPr>
              <w:t>Muud sotsiaalabitoetused ja eraldised füüsilistele isikutele (alus Narva Linnavolikogu 28.06.07.a. määrus nr 28 Narva Linna Aukodanikest)</w:t>
            </w:r>
          </w:p>
        </w:tc>
      </w:tr>
      <w:tr w:rsidR="000408C4" w:rsidRPr="001A29AE" w14:paraId="12288FF2" w14:textId="77777777" w:rsidTr="004A5F03">
        <w:tc>
          <w:tcPr>
            <w:tcW w:w="1658" w:type="dxa"/>
            <w:tcBorders>
              <w:top w:val="single" w:sz="4" w:space="0" w:color="auto"/>
              <w:left w:val="single" w:sz="4" w:space="0" w:color="auto"/>
              <w:bottom w:val="single" w:sz="4" w:space="0" w:color="auto"/>
              <w:right w:val="single" w:sz="4" w:space="0" w:color="auto"/>
            </w:tcBorders>
            <w:hideMark/>
          </w:tcPr>
          <w:p w14:paraId="22185B47" w14:textId="77777777" w:rsidR="000408C4" w:rsidRPr="001A29AE" w:rsidRDefault="000408C4" w:rsidP="00D90482">
            <w:pPr>
              <w:spacing w:line="256" w:lineRule="auto"/>
              <w:jc w:val="right"/>
              <w:rPr>
                <w:lang w:val="et-EE"/>
              </w:rPr>
            </w:pPr>
            <w:r w:rsidRPr="001A29AE">
              <w:rPr>
                <w:lang w:val="et-EE"/>
              </w:rPr>
              <w:t>43 500</w:t>
            </w:r>
          </w:p>
        </w:tc>
        <w:tc>
          <w:tcPr>
            <w:tcW w:w="7402" w:type="dxa"/>
            <w:tcBorders>
              <w:top w:val="single" w:sz="4" w:space="0" w:color="auto"/>
              <w:left w:val="single" w:sz="4" w:space="0" w:color="auto"/>
              <w:bottom w:val="single" w:sz="4" w:space="0" w:color="auto"/>
              <w:right w:val="single" w:sz="4" w:space="0" w:color="auto"/>
            </w:tcBorders>
            <w:hideMark/>
          </w:tcPr>
          <w:p w14:paraId="1B727CC0" w14:textId="77777777" w:rsidR="000408C4" w:rsidRPr="001A29AE" w:rsidRDefault="000408C4" w:rsidP="00D90482">
            <w:pPr>
              <w:spacing w:line="256" w:lineRule="auto"/>
              <w:jc w:val="both"/>
              <w:rPr>
                <w:i/>
                <w:lang w:val="et-EE"/>
              </w:rPr>
            </w:pPr>
            <w:r w:rsidRPr="001A29AE">
              <w:rPr>
                <w:bCs/>
                <w:lang w:val="et-EE"/>
              </w:rPr>
              <w:t>Eesti Linnade ja Valdade Liidu liikmemaks</w:t>
            </w:r>
          </w:p>
        </w:tc>
      </w:tr>
      <w:tr w:rsidR="000408C4" w:rsidRPr="001A29AE" w14:paraId="377BF2BB" w14:textId="77777777" w:rsidTr="004A5F03">
        <w:tc>
          <w:tcPr>
            <w:tcW w:w="1658" w:type="dxa"/>
            <w:tcBorders>
              <w:top w:val="single" w:sz="4" w:space="0" w:color="auto"/>
              <w:left w:val="single" w:sz="4" w:space="0" w:color="auto"/>
              <w:bottom w:val="single" w:sz="4" w:space="0" w:color="auto"/>
              <w:right w:val="single" w:sz="4" w:space="0" w:color="auto"/>
            </w:tcBorders>
            <w:hideMark/>
          </w:tcPr>
          <w:p w14:paraId="3926E140" w14:textId="77777777" w:rsidR="000408C4" w:rsidRPr="001A29AE" w:rsidRDefault="000408C4" w:rsidP="00D90482">
            <w:pPr>
              <w:spacing w:line="256" w:lineRule="auto"/>
              <w:jc w:val="right"/>
              <w:rPr>
                <w:lang w:val="et-EE"/>
              </w:rPr>
            </w:pPr>
            <w:r w:rsidRPr="001A29AE">
              <w:rPr>
                <w:lang w:val="et-EE"/>
              </w:rPr>
              <w:t>300</w:t>
            </w:r>
          </w:p>
        </w:tc>
        <w:tc>
          <w:tcPr>
            <w:tcW w:w="7402" w:type="dxa"/>
            <w:tcBorders>
              <w:top w:val="single" w:sz="4" w:space="0" w:color="auto"/>
              <w:left w:val="single" w:sz="4" w:space="0" w:color="auto"/>
              <w:bottom w:val="single" w:sz="4" w:space="0" w:color="auto"/>
              <w:right w:val="single" w:sz="4" w:space="0" w:color="auto"/>
            </w:tcBorders>
            <w:hideMark/>
          </w:tcPr>
          <w:p w14:paraId="239C1FC8" w14:textId="77777777" w:rsidR="000408C4" w:rsidRPr="001A29AE" w:rsidRDefault="000408C4" w:rsidP="00D90482">
            <w:pPr>
              <w:spacing w:line="256" w:lineRule="auto"/>
              <w:jc w:val="both"/>
              <w:rPr>
                <w:bCs/>
                <w:lang w:val="et-EE"/>
              </w:rPr>
            </w:pPr>
            <w:r w:rsidRPr="001A29AE">
              <w:rPr>
                <w:bCs/>
                <w:color w:val="000000"/>
                <w:szCs w:val="18"/>
                <w:shd w:val="clear" w:color="auto" w:fill="FFFFFF"/>
                <w:lang w:val="et-EE"/>
              </w:rPr>
              <w:t>Eesti Tervislike Omavalitsuste Võrgustiku</w:t>
            </w:r>
            <w:r w:rsidRPr="001A29AE">
              <w:rPr>
                <w:bCs/>
                <w:sz w:val="32"/>
                <w:szCs w:val="22"/>
                <w:lang w:val="et-EE"/>
              </w:rPr>
              <w:t xml:space="preserve"> </w:t>
            </w:r>
            <w:r w:rsidRPr="001A29AE">
              <w:rPr>
                <w:bCs/>
                <w:lang w:val="et-EE"/>
              </w:rPr>
              <w:t>liikmemaks</w:t>
            </w:r>
          </w:p>
        </w:tc>
      </w:tr>
      <w:tr w:rsidR="000408C4" w:rsidRPr="001A29AE" w14:paraId="0DC08100" w14:textId="77777777" w:rsidTr="004A5F03">
        <w:tc>
          <w:tcPr>
            <w:tcW w:w="1658" w:type="dxa"/>
            <w:tcBorders>
              <w:top w:val="single" w:sz="4" w:space="0" w:color="auto"/>
              <w:left w:val="single" w:sz="4" w:space="0" w:color="auto"/>
              <w:bottom w:val="single" w:sz="4" w:space="0" w:color="auto"/>
              <w:right w:val="single" w:sz="4" w:space="0" w:color="auto"/>
            </w:tcBorders>
            <w:hideMark/>
          </w:tcPr>
          <w:p w14:paraId="291BB6D1" w14:textId="77777777" w:rsidR="000408C4" w:rsidRPr="001A29AE" w:rsidRDefault="000408C4" w:rsidP="00D90482">
            <w:pPr>
              <w:spacing w:line="256" w:lineRule="auto"/>
              <w:jc w:val="right"/>
              <w:rPr>
                <w:lang w:val="et-EE"/>
              </w:rPr>
            </w:pPr>
            <w:r w:rsidRPr="001A29AE">
              <w:rPr>
                <w:lang w:val="et-EE"/>
              </w:rPr>
              <w:t>220</w:t>
            </w:r>
          </w:p>
        </w:tc>
        <w:tc>
          <w:tcPr>
            <w:tcW w:w="7402" w:type="dxa"/>
            <w:tcBorders>
              <w:top w:val="single" w:sz="4" w:space="0" w:color="auto"/>
              <w:left w:val="single" w:sz="4" w:space="0" w:color="auto"/>
              <w:bottom w:val="single" w:sz="4" w:space="0" w:color="auto"/>
              <w:right w:val="single" w:sz="4" w:space="0" w:color="auto"/>
            </w:tcBorders>
            <w:hideMark/>
          </w:tcPr>
          <w:p w14:paraId="27414353" w14:textId="77777777" w:rsidR="000408C4" w:rsidRPr="001A29AE" w:rsidRDefault="000408C4" w:rsidP="00D90482">
            <w:pPr>
              <w:spacing w:line="256" w:lineRule="auto"/>
              <w:jc w:val="both"/>
              <w:rPr>
                <w:bCs/>
                <w:color w:val="000000"/>
                <w:szCs w:val="18"/>
                <w:shd w:val="clear" w:color="auto" w:fill="FFFFFF"/>
                <w:lang w:val="et-EE"/>
              </w:rPr>
            </w:pPr>
            <w:r w:rsidRPr="001A29AE">
              <w:rPr>
                <w:bCs/>
                <w:color w:val="000000"/>
                <w:szCs w:val="18"/>
                <w:shd w:val="clear" w:color="auto" w:fill="FFFFFF"/>
                <w:lang w:val="et-EE"/>
              </w:rPr>
              <w:t xml:space="preserve">Eesti Kaubandus-Tööstuskoda </w:t>
            </w:r>
            <w:r w:rsidRPr="001A29AE">
              <w:rPr>
                <w:bCs/>
                <w:lang w:val="et-EE"/>
              </w:rPr>
              <w:t>liikmemaks</w:t>
            </w:r>
          </w:p>
        </w:tc>
      </w:tr>
      <w:tr w:rsidR="000408C4" w:rsidRPr="001A29AE" w14:paraId="31C709FB" w14:textId="77777777" w:rsidTr="004A5F03">
        <w:tc>
          <w:tcPr>
            <w:tcW w:w="1658" w:type="dxa"/>
            <w:tcBorders>
              <w:top w:val="single" w:sz="4" w:space="0" w:color="auto"/>
              <w:left w:val="single" w:sz="4" w:space="0" w:color="auto"/>
              <w:bottom w:val="single" w:sz="4" w:space="0" w:color="auto"/>
              <w:right w:val="single" w:sz="4" w:space="0" w:color="auto"/>
            </w:tcBorders>
            <w:hideMark/>
          </w:tcPr>
          <w:p w14:paraId="2D21992B" w14:textId="77777777" w:rsidR="000408C4" w:rsidRPr="001A29AE" w:rsidRDefault="000408C4" w:rsidP="00D90482">
            <w:pPr>
              <w:spacing w:line="256" w:lineRule="auto"/>
              <w:jc w:val="right"/>
              <w:rPr>
                <w:lang w:val="et-EE"/>
              </w:rPr>
            </w:pPr>
            <w:r w:rsidRPr="001A29AE">
              <w:rPr>
                <w:lang w:val="et-EE"/>
              </w:rPr>
              <w:t>28 807</w:t>
            </w:r>
          </w:p>
        </w:tc>
        <w:tc>
          <w:tcPr>
            <w:tcW w:w="7402" w:type="dxa"/>
            <w:tcBorders>
              <w:top w:val="single" w:sz="4" w:space="0" w:color="auto"/>
              <w:left w:val="single" w:sz="4" w:space="0" w:color="auto"/>
              <w:bottom w:val="single" w:sz="4" w:space="0" w:color="auto"/>
              <w:right w:val="single" w:sz="4" w:space="0" w:color="auto"/>
            </w:tcBorders>
            <w:hideMark/>
          </w:tcPr>
          <w:p w14:paraId="7CFDDAFD" w14:textId="77777777" w:rsidR="000408C4" w:rsidRPr="001A29AE" w:rsidRDefault="000408C4" w:rsidP="00D90482">
            <w:pPr>
              <w:spacing w:line="256" w:lineRule="auto"/>
              <w:jc w:val="both"/>
              <w:rPr>
                <w:bCs/>
                <w:lang w:val="et-EE"/>
              </w:rPr>
            </w:pPr>
            <w:r w:rsidRPr="001A29AE">
              <w:rPr>
                <w:bCs/>
                <w:lang w:val="et-EE"/>
              </w:rPr>
              <w:t>Ida-Virumaa Omavalitsuste Liidu liikmemaks</w:t>
            </w:r>
          </w:p>
        </w:tc>
      </w:tr>
      <w:tr w:rsidR="000408C4" w:rsidRPr="001A29AE" w14:paraId="351108FD" w14:textId="77777777" w:rsidTr="004A5F03">
        <w:tc>
          <w:tcPr>
            <w:tcW w:w="1658" w:type="dxa"/>
            <w:tcBorders>
              <w:top w:val="single" w:sz="4" w:space="0" w:color="auto"/>
              <w:left w:val="single" w:sz="4" w:space="0" w:color="auto"/>
              <w:bottom w:val="single" w:sz="4" w:space="0" w:color="auto"/>
              <w:right w:val="single" w:sz="4" w:space="0" w:color="auto"/>
            </w:tcBorders>
          </w:tcPr>
          <w:p w14:paraId="3BD6B594" w14:textId="77777777" w:rsidR="000408C4" w:rsidRPr="001A29AE" w:rsidRDefault="000408C4" w:rsidP="00D90482">
            <w:pPr>
              <w:spacing w:line="256" w:lineRule="auto"/>
              <w:jc w:val="right"/>
              <w:rPr>
                <w:lang w:val="et-EE"/>
              </w:rPr>
            </w:pPr>
            <w:r w:rsidRPr="001A29AE">
              <w:rPr>
                <w:lang w:val="et-EE"/>
              </w:rPr>
              <w:t>480</w:t>
            </w:r>
          </w:p>
        </w:tc>
        <w:tc>
          <w:tcPr>
            <w:tcW w:w="7402" w:type="dxa"/>
            <w:tcBorders>
              <w:top w:val="single" w:sz="4" w:space="0" w:color="auto"/>
              <w:left w:val="single" w:sz="4" w:space="0" w:color="auto"/>
              <w:bottom w:val="single" w:sz="4" w:space="0" w:color="auto"/>
              <w:right w:val="single" w:sz="4" w:space="0" w:color="auto"/>
            </w:tcBorders>
          </w:tcPr>
          <w:p w14:paraId="3700CEF9" w14:textId="0B163FD9" w:rsidR="000408C4" w:rsidRPr="001A29AE" w:rsidRDefault="000408C4" w:rsidP="00D90482">
            <w:pPr>
              <w:spacing w:line="256" w:lineRule="auto"/>
              <w:jc w:val="both"/>
              <w:rPr>
                <w:bCs/>
                <w:lang w:val="et-EE"/>
              </w:rPr>
            </w:pPr>
            <w:r w:rsidRPr="001A29AE">
              <w:rPr>
                <w:bCs/>
                <w:lang w:val="et-EE"/>
              </w:rPr>
              <w:t>Hansaliidu osalusmaks</w:t>
            </w:r>
          </w:p>
        </w:tc>
      </w:tr>
    </w:tbl>
    <w:p w14:paraId="6992A647" w14:textId="77777777" w:rsidR="000408C4" w:rsidRPr="001A29AE" w:rsidRDefault="000408C4" w:rsidP="00D90482">
      <w:pPr>
        <w:jc w:val="both"/>
        <w:rPr>
          <w:color w:val="333399"/>
          <w:lang w:val="et-EE"/>
        </w:rPr>
      </w:pPr>
    </w:p>
    <w:p w14:paraId="3A01DFDD" w14:textId="77777777" w:rsidR="000408C4" w:rsidRPr="001A29AE" w:rsidRDefault="000408C4" w:rsidP="00D90482">
      <w:pPr>
        <w:jc w:val="both"/>
        <w:rPr>
          <w:i/>
          <w:lang w:val="et-EE"/>
        </w:rPr>
      </w:pPr>
      <w:r w:rsidRPr="001A29AE">
        <w:rPr>
          <w:i/>
          <w:lang w:val="et-EE"/>
        </w:rPr>
        <w:t>Narva Linna Arenduse ja Ökonoomika Amet 536 427 eurot, 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7273"/>
      </w:tblGrid>
      <w:tr w:rsidR="000408C4" w:rsidRPr="001A29AE" w14:paraId="484F5C96" w14:textId="77777777" w:rsidTr="004A5F03">
        <w:tc>
          <w:tcPr>
            <w:tcW w:w="1743" w:type="dxa"/>
            <w:tcBorders>
              <w:top w:val="single" w:sz="4" w:space="0" w:color="auto"/>
              <w:left w:val="single" w:sz="4" w:space="0" w:color="auto"/>
              <w:bottom w:val="single" w:sz="4" w:space="0" w:color="auto"/>
              <w:right w:val="single" w:sz="4" w:space="0" w:color="auto"/>
            </w:tcBorders>
            <w:hideMark/>
          </w:tcPr>
          <w:p w14:paraId="74F5F49A" w14:textId="77777777" w:rsidR="000408C4" w:rsidRPr="001A29AE" w:rsidRDefault="000408C4" w:rsidP="00D90482">
            <w:pPr>
              <w:spacing w:line="256" w:lineRule="auto"/>
              <w:jc w:val="center"/>
              <w:rPr>
                <w:i/>
                <w:lang w:val="et-EE"/>
              </w:rPr>
            </w:pPr>
            <w:r w:rsidRPr="001A29AE">
              <w:rPr>
                <w:i/>
                <w:lang w:val="et-EE"/>
              </w:rPr>
              <w:t>summa</w:t>
            </w:r>
          </w:p>
        </w:tc>
        <w:tc>
          <w:tcPr>
            <w:tcW w:w="7273" w:type="dxa"/>
            <w:tcBorders>
              <w:top w:val="single" w:sz="4" w:space="0" w:color="auto"/>
              <w:left w:val="single" w:sz="4" w:space="0" w:color="auto"/>
              <w:bottom w:val="single" w:sz="4" w:space="0" w:color="auto"/>
              <w:right w:val="single" w:sz="4" w:space="0" w:color="auto"/>
            </w:tcBorders>
            <w:hideMark/>
          </w:tcPr>
          <w:p w14:paraId="1AB5B78D" w14:textId="77777777" w:rsidR="000408C4" w:rsidRPr="001A29AE" w:rsidRDefault="000408C4" w:rsidP="00D90482">
            <w:pPr>
              <w:spacing w:line="256" w:lineRule="auto"/>
              <w:jc w:val="center"/>
              <w:rPr>
                <w:i/>
                <w:lang w:val="et-EE"/>
              </w:rPr>
            </w:pPr>
            <w:r w:rsidRPr="001A29AE">
              <w:rPr>
                <w:i/>
                <w:lang w:val="et-EE"/>
              </w:rPr>
              <w:t>selgitus</w:t>
            </w:r>
          </w:p>
        </w:tc>
      </w:tr>
      <w:tr w:rsidR="000408C4" w:rsidRPr="001A29AE" w14:paraId="01CC84FA" w14:textId="77777777" w:rsidTr="004A5F03">
        <w:tc>
          <w:tcPr>
            <w:tcW w:w="1743" w:type="dxa"/>
            <w:tcBorders>
              <w:top w:val="single" w:sz="4" w:space="0" w:color="auto"/>
              <w:left w:val="single" w:sz="4" w:space="0" w:color="auto"/>
              <w:bottom w:val="single" w:sz="4" w:space="0" w:color="auto"/>
              <w:right w:val="single" w:sz="4" w:space="0" w:color="auto"/>
            </w:tcBorders>
            <w:hideMark/>
          </w:tcPr>
          <w:p w14:paraId="279FC175" w14:textId="77777777" w:rsidR="000408C4" w:rsidRPr="001A29AE" w:rsidRDefault="000408C4" w:rsidP="00D90482">
            <w:pPr>
              <w:spacing w:line="256" w:lineRule="auto"/>
              <w:jc w:val="right"/>
              <w:rPr>
                <w:lang w:val="et-EE"/>
              </w:rPr>
            </w:pPr>
            <w:r w:rsidRPr="001A29AE">
              <w:rPr>
                <w:lang w:val="et-EE"/>
              </w:rPr>
              <w:t>39 000</w:t>
            </w:r>
          </w:p>
        </w:tc>
        <w:tc>
          <w:tcPr>
            <w:tcW w:w="7273" w:type="dxa"/>
            <w:tcBorders>
              <w:top w:val="single" w:sz="4" w:space="0" w:color="auto"/>
              <w:left w:val="single" w:sz="4" w:space="0" w:color="auto"/>
              <w:bottom w:val="single" w:sz="4" w:space="0" w:color="auto"/>
              <w:right w:val="single" w:sz="4" w:space="0" w:color="auto"/>
            </w:tcBorders>
            <w:hideMark/>
          </w:tcPr>
          <w:p w14:paraId="36CD6C9D" w14:textId="77777777" w:rsidR="000408C4" w:rsidRPr="001A29AE" w:rsidRDefault="000408C4" w:rsidP="00D90482">
            <w:pPr>
              <w:spacing w:line="256" w:lineRule="auto"/>
              <w:rPr>
                <w:lang w:val="et-EE"/>
              </w:rPr>
            </w:pPr>
            <w:r w:rsidRPr="001A29AE">
              <w:rPr>
                <w:lang w:val="et-EE"/>
              </w:rPr>
              <w:t>alustavate ettevõtjate toetusfond (Alustavate ettevõtjate projektide kaasfinantseerimise kord)</w:t>
            </w:r>
          </w:p>
        </w:tc>
      </w:tr>
      <w:tr w:rsidR="000408C4" w:rsidRPr="001A29AE" w14:paraId="6A43724B" w14:textId="77777777" w:rsidTr="004A5F03">
        <w:tc>
          <w:tcPr>
            <w:tcW w:w="1743" w:type="dxa"/>
            <w:tcBorders>
              <w:top w:val="single" w:sz="4" w:space="0" w:color="auto"/>
              <w:left w:val="single" w:sz="4" w:space="0" w:color="auto"/>
              <w:bottom w:val="single" w:sz="4" w:space="0" w:color="auto"/>
              <w:right w:val="single" w:sz="4" w:space="0" w:color="auto"/>
            </w:tcBorders>
            <w:hideMark/>
          </w:tcPr>
          <w:p w14:paraId="1E16184E" w14:textId="77777777" w:rsidR="000408C4" w:rsidRPr="001A29AE" w:rsidRDefault="000408C4" w:rsidP="00D90482">
            <w:pPr>
              <w:spacing w:line="256" w:lineRule="auto"/>
              <w:jc w:val="right"/>
              <w:rPr>
                <w:lang w:val="et-EE"/>
              </w:rPr>
            </w:pPr>
            <w:r w:rsidRPr="001A29AE">
              <w:rPr>
                <w:lang w:val="et-EE"/>
              </w:rPr>
              <w:t>11 500</w:t>
            </w:r>
          </w:p>
        </w:tc>
        <w:tc>
          <w:tcPr>
            <w:tcW w:w="7273" w:type="dxa"/>
            <w:tcBorders>
              <w:top w:val="single" w:sz="4" w:space="0" w:color="auto"/>
              <w:left w:val="single" w:sz="4" w:space="0" w:color="auto"/>
              <w:bottom w:val="single" w:sz="4" w:space="0" w:color="auto"/>
              <w:right w:val="single" w:sz="4" w:space="0" w:color="auto"/>
            </w:tcBorders>
            <w:hideMark/>
          </w:tcPr>
          <w:p w14:paraId="50AF25A1" w14:textId="77777777" w:rsidR="000408C4" w:rsidRPr="001A29AE" w:rsidRDefault="000408C4" w:rsidP="00D90482">
            <w:pPr>
              <w:spacing w:line="256" w:lineRule="auto"/>
              <w:rPr>
                <w:lang w:val="et-EE"/>
              </w:rPr>
            </w:pPr>
            <w:r w:rsidRPr="001A29AE">
              <w:rPr>
                <w:lang w:val="et-EE"/>
              </w:rPr>
              <w:t>mittetulundusühingute projektide toetusfond (Narva mittetulundusühingute projektide kaasfinantseerimise kord)</w:t>
            </w:r>
          </w:p>
        </w:tc>
      </w:tr>
      <w:tr w:rsidR="000408C4" w:rsidRPr="001A29AE" w14:paraId="2E4D1719" w14:textId="77777777" w:rsidTr="004A5F03">
        <w:tc>
          <w:tcPr>
            <w:tcW w:w="1743" w:type="dxa"/>
            <w:tcBorders>
              <w:top w:val="single" w:sz="4" w:space="0" w:color="auto"/>
              <w:left w:val="single" w:sz="4" w:space="0" w:color="auto"/>
              <w:bottom w:val="single" w:sz="4" w:space="0" w:color="auto"/>
              <w:right w:val="single" w:sz="4" w:space="0" w:color="auto"/>
            </w:tcBorders>
            <w:hideMark/>
          </w:tcPr>
          <w:p w14:paraId="38849B29" w14:textId="77777777" w:rsidR="000408C4" w:rsidRPr="001A29AE" w:rsidRDefault="000408C4" w:rsidP="00D90482">
            <w:pPr>
              <w:spacing w:line="256" w:lineRule="auto"/>
              <w:jc w:val="right"/>
              <w:rPr>
                <w:lang w:val="et-EE"/>
              </w:rPr>
            </w:pPr>
            <w:r w:rsidRPr="001A29AE">
              <w:rPr>
                <w:lang w:val="et-EE"/>
              </w:rPr>
              <w:t>31 517</w:t>
            </w:r>
          </w:p>
        </w:tc>
        <w:tc>
          <w:tcPr>
            <w:tcW w:w="7273" w:type="dxa"/>
            <w:tcBorders>
              <w:top w:val="single" w:sz="4" w:space="0" w:color="auto"/>
              <w:left w:val="single" w:sz="4" w:space="0" w:color="auto"/>
              <w:bottom w:val="single" w:sz="4" w:space="0" w:color="auto"/>
              <w:right w:val="single" w:sz="4" w:space="0" w:color="auto"/>
            </w:tcBorders>
            <w:hideMark/>
          </w:tcPr>
          <w:p w14:paraId="52414DA8" w14:textId="77777777" w:rsidR="000408C4" w:rsidRPr="001A29AE" w:rsidRDefault="000408C4" w:rsidP="00D90482">
            <w:pPr>
              <w:spacing w:line="256" w:lineRule="auto"/>
              <w:jc w:val="both"/>
              <w:rPr>
                <w:lang w:val="et-EE"/>
              </w:rPr>
            </w:pPr>
            <w:r w:rsidRPr="001A29AE">
              <w:rPr>
                <w:lang w:val="et-EE" w:eastAsia="ru-RU"/>
              </w:rPr>
              <w:t>SA Narva Sadam tegevuse toetamine</w:t>
            </w:r>
          </w:p>
        </w:tc>
      </w:tr>
      <w:tr w:rsidR="000408C4" w:rsidRPr="001A29AE" w14:paraId="3CCA91D0" w14:textId="77777777" w:rsidTr="004A5F03">
        <w:tc>
          <w:tcPr>
            <w:tcW w:w="1743" w:type="dxa"/>
            <w:tcBorders>
              <w:top w:val="single" w:sz="4" w:space="0" w:color="auto"/>
              <w:left w:val="single" w:sz="4" w:space="0" w:color="auto"/>
              <w:bottom w:val="single" w:sz="4" w:space="0" w:color="auto"/>
              <w:right w:val="single" w:sz="4" w:space="0" w:color="auto"/>
            </w:tcBorders>
          </w:tcPr>
          <w:p w14:paraId="5E7BF797" w14:textId="77777777" w:rsidR="000408C4" w:rsidRPr="001A29AE" w:rsidRDefault="000408C4" w:rsidP="00D90482">
            <w:pPr>
              <w:spacing w:line="256" w:lineRule="auto"/>
              <w:jc w:val="right"/>
              <w:rPr>
                <w:lang w:val="et-EE"/>
              </w:rPr>
            </w:pPr>
            <w:r w:rsidRPr="001A29AE">
              <w:rPr>
                <w:lang w:val="et-EE"/>
              </w:rPr>
              <w:t>6 250</w:t>
            </w:r>
          </w:p>
        </w:tc>
        <w:tc>
          <w:tcPr>
            <w:tcW w:w="7273" w:type="dxa"/>
            <w:tcBorders>
              <w:top w:val="single" w:sz="4" w:space="0" w:color="auto"/>
              <w:left w:val="single" w:sz="4" w:space="0" w:color="auto"/>
              <w:bottom w:val="single" w:sz="4" w:space="0" w:color="auto"/>
              <w:right w:val="single" w:sz="4" w:space="0" w:color="auto"/>
            </w:tcBorders>
          </w:tcPr>
          <w:p w14:paraId="54D65011" w14:textId="77777777" w:rsidR="000408C4" w:rsidRPr="001A29AE" w:rsidRDefault="000408C4" w:rsidP="00D90482">
            <w:pPr>
              <w:spacing w:line="256" w:lineRule="auto"/>
              <w:jc w:val="both"/>
              <w:rPr>
                <w:lang w:val="et-EE" w:eastAsia="ru-RU"/>
              </w:rPr>
            </w:pPr>
            <w:r w:rsidRPr="001A29AE">
              <w:rPr>
                <w:lang w:val="et-EE" w:eastAsia="ru-RU"/>
              </w:rPr>
              <w:t>SA Narva Sadam (laen)</w:t>
            </w:r>
          </w:p>
        </w:tc>
      </w:tr>
      <w:tr w:rsidR="000408C4" w:rsidRPr="001A29AE" w14:paraId="6F38E4E7" w14:textId="77777777" w:rsidTr="004A5F03">
        <w:tc>
          <w:tcPr>
            <w:tcW w:w="1743" w:type="dxa"/>
            <w:tcBorders>
              <w:top w:val="single" w:sz="4" w:space="0" w:color="auto"/>
              <w:left w:val="single" w:sz="4" w:space="0" w:color="auto"/>
              <w:bottom w:val="single" w:sz="4" w:space="0" w:color="auto"/>
              <w:right w:val="single" w:sz="4" w:space="0" w:color="auto"/>
            </w:tcBorders>
            <w:hideMark/>
          </w:tcPr>
          <w:p w14:paraId="4248B925" w14:textId="77777777" w:rsidR="000408C4" w:rsidRPr="001A29AE" w:rsidRDefault="000408C4" w:rsidP="00D90482">
            <w:pPr>
              <w:spacing w:line="256" w:lineRule="auto"/>
              <w:jc w:val="right"/>
              <w:rPr>
                <w:lang w:val="et-EE"/>
              </w:rPr>
            </w:pPr>
            <w:r w:rsidRPr="001A29AE">
              <w:rPr>
                <w:lang w:val="et-EE"/>
              </w:rPr>
              <w:t>302 188</w:t>
            </w:r>
          </w:p>
        </w:tc>
        <w:tc>
          <w:tcPr>
            <w:tcW w:w="7273" w:type="dxa"/>
            <w:tcBorders>
              <w:top w:val="single" w:sz="4" w:space="0" w:color="auto"/>
              <w:left w:val="single" w:sz="4" w:space="0" w:color="auto"/>
              <w:bottom w:val="single" w:sz="4" w:space="0" w:color="auto"/>
              <w:right w:val="single" w:sz="4" w:space="0" w:color="auto"/>
            </w:tcBorders>
            <w:hideMark/>
          </w:tcPr>
          <w:p w14:paraId="7AF39F72" w14:textId="77777777" w:rsidR="000408C4" w:rsidRPr="001A29AE" w:rsidRDefault="000408C4" w:rsidP="00D90482">
            <w:pPr>
              <w:spacing w:line="256" w:lineRule="auto"/>
              <w:jc w:val="both"/>
              <w:rPr>
                <w:lang w:val="et-EE"/>
              </w:rPr>
            </w:pPr>
            <w:r w:rsidRPr="001A29AE">
              <w:rPr>
                <w:lang w:val="et-EE" w:eastAsia="ru-RU"/>
              </w:rPr>
              <w:t>SA Narva Linna Arendus tegevuse toetamine</w:t>
            </w:r>
            <w:r w:rsidRPr="001A29AE">
              <w:rPr>
                <w:lang w:val="et-EE"/>
              </w:rPr>
              <w:t xml:space="preserve"> </w:t>
            </w:r>
          </w:p>
        </w:tc>
      </w:tr>
      <w:tr w:rsidR="000408C4" w:rsidRPr="001A29AE" w14:paraId="68EB91C6" w14:textId="77777777" w:rsidTr="004A5F03">
        <w:tc>
          <w:tcPr>
            <w:tcW w:w="1743" w:type="dxa"/>
            <w:tcBorders>
              <w:top w:val="single" w:sz="4" w:space="0" w:color="auto"/>
              <w:left w:val="single" w:sz="4" w:space="0" w:color="auto"/>
              <w:bottom w:val="single" w:sz="4" w:space="0" w:color="auto"/>
              <w:right w:val="single" w:sz="4" w:space="0" w:color="auto"/>
            </w:tcBorders>
          </w:tcPr>
          <w:p w14:paraId="74B261EF" w14:textId="77777777" w:rsidR="000408C4" w:rsidRPr="001A29AE" w:rsidRDefault="000408C4" w:rsidP="00D90482">
            <w:pPr>
              <w:spacing w:line="256" w:lineRule="auto"/>
              <w:jc w:val="right"/>
              <w:rPr>
                <w:lang w:val="et-EE"/>
              </w:rPr>
            </w:pPr>
            <w:r w:rsidRPr="001A29AE">
              <w:rPr>
                <w:lang w:val="et-EE"/>
              </w:rPr>
              <w:t>133 472</w:t>
            </w:r>
          </w:p>
        </w:tc>
        <w:tc>
          <w:tcPr>
            <w:tcW w:w="7273" w:type="dxa"/>
            <w:tcBorders>
              <w:top w:val="single" w:sz="4" w:space="0" w:color="auto"/>
              <w:left w:val="single" w:sz="4" w:space="0" w:color="auto"/>
              <w:bottom w:val="single" w:sz="4" w:space="0" w:color="auto"/>
              <w:right w:val="single" w:sz="4" w:space="0" w:color="auto"/>
            </w:tcBorders>
          </w:tcPr>
          <w:p w14:paraId="7A63FCF1" w14:textId="77777777" w:rsidR="000408C4" w:rsidRPr="001A29AE" w:rsidRDefault="000408C4" w:rsidP="00D90482">
            <w:pPr>
              <w:spacing w:line="256" w:lineRule="auto"/>
              <w:jc w:val="both"/>
              <w:rPr>
                <w:lang w:val="et-EE" w:eastAsia="ru-RU"/>
              </w:rPr>
            </w:pPr>
            <w:r w:rsidRPr="001A29AE">
              <w:rPr>
                <w:lang w:val="et-EE" w:eastAsia="ru-RU"/>
              </w:rPr>
              <w:t>SA Narva Linna Arendus  (laen)</w:t>
            </w:r>
          </w:p>
        </w:tc>
      </w:tr>
      <w:tr w:rsidR="000408C4" w:rsidRPr="001A29AE" w14:paraId="445B7D60" w14:textId="77777777" w:rsidTr="004A5F03">
        <w:tc>
          <w:tcPr>
            <w:tcW w:w="1743" w:type="dxa"/>
            <w:tcBorders>
              <w:top w:val="single" w:sz="4" w:space="0" w:color="auto"/>
              <w:left w:val="single" w:sz="4" w:space="0" w:color="auto"/>
              <w:bottom w:val="single" w:sz="4" w:space="0" w:color="auto"/>
              <w:right w:val="single" w:sz="4" w:space="0" w:color="auto"/>
            </w:tcBorders>
          </w:tcPr>
          <w:p w14:paraId="30444C3F" w14:textId="77777777" w:rsidR="000408C4" w:rsidRPr="001A29AE" w:rsidRDefault="000408C4" w:rsidP="00D90482">
            <w:pPr>
              <w:jc w:val="right"/>
              <w:rPr>
                <w:lang w:val="et-EE"/>
              </w:rPr>
            </w:pPr>
            <w:r w:rsidRPr="001A29AE">
              <w:rPr>
                <w:lang w:val="et-EE"/>
              </w:rPr>
              <w:t>7 500</w:t>
            </w:r>
          </w:p>
        </w:tc>
        <w:tc>
          <w:tcPr>
            <w:tcW w:w="7273" w:type="dxa"/>
            <w:tcBorders>
              <w:top w:val="single" w:sz="4" w:space="0" w:color="auto"/>
              <w:left w:val="single" w:sz="4" w:space="0" w:color="auto"/>
              <w:bottom w:val="single" w:sz="4" w:space="0" w:color="auto"/>
              <w:right w:val="single" w:sz="4" w:space="0" w:color="auto"/>
            </w:tcBorders>
          </w:tcPr>
          <w:p w14:paraId="472DD544" w14:textId="77777777" w:rsidR="000408C4" w:rsidRPr="001A29AE" w:rsidRDefault="000408C4" w:rsidP="00D90482">
            <w:pPr>
              <w:rPr>
                <w:lang w:val="et-EE" w:eastAsia="ru-RU"/>
              </w:rPr>
            </w:pPr>
            <w:r w:rsidRPr="001A29AE">
              <w:rPr>
                <w:lang w:val="et-EE" w:eastAsia="ru-RU"/>
              </w:rPr>
              <w:t>Viru Filmifondi toetus</w:t>
            </w:r>
          </w:p>
        </w:tc>
      </w:tr>
      <w:tr w:rsidR="000408C4" w:rsidRPr="001A29AE" w14:paraId="507E7D93" w14:textId="77777777" w:rsidTr="004A5F03">
        <w:tc>
          <w:tcPr>
            <w:tcW w:w="1743" w:type="dxa"/>
            <w:tcBorders>
              <w:top w:val="single" w:sz="4" w:space="0" w:color="auto"/>
              <w:left w:val="single" w:sz="4" w:space="0" w:color="auto"/>
              <w:bottom w:val="single" w:sz="4" w:space="0" w:color="auto"/>
              <w:right w:val="single" w:sz="4" w:space="0" w:color="auto"/>
            </w:tcBorders>
            <w:hideMark/>
          </w:tcPr>
          <w:p w14:paraId="04E5A664" w14:textId="77777777" w:rsidR="000408C4" w:rsidRPr="001A29AE" w:rsidRDefault="000408C4" w:rsidP="00D90482">
            <w:pPr>
              <w:spacing w:line="256" w:lineRule="auto"/>
              <w:jc w:val="right"/>
              <w:rPr>
                <w:lang w:val="et-EE"/>
              </w:rPr>
            </w:pPr>
            <w:r w:rsidRPr="001A29AE">
              <w:rPr>
                <w:lang w:val="et-EE"/>
              </w:rPr>
              <w:t>5 000</w:t>
            </w:r>
          </w:p>
        </w:tc>
        <w:tc>
          <w:tcPr>
            <w:tcW w:w="7273" w:type="dxa"/>
            <w:tcBorders>
              <w:top w:val="single" w:sz="4" w:space="0" w:color="auto"/>
              <w:left w:val="single" w:sz="4" w:space="0" w:color="auto"/>
              <w:bottom w:val="single" w:sz="4" w:space="0" w:color="auto"/>
              <w:right w:val="single" w:sz="4" w:space="0" w:color="auto"/>
            </w:tcBorders>
            <w:hideMark/>
          </w:tcPr>
          <w:p w14:paraId="792D0DFC" w14:textId="77777777" w:rsidR="000408C4" w:rsidRPr="001A29AE" w:rsidRDefault="000408C4" w:rsidP="00D90482">
            <w:pPr>
              <w:spacing w:line="256" w:lineRule="auto"/>
              <w:jc w:val="both"/>
              <w:rPr>
                <w:lang w:val="et-EE"/>
              </w:rPr>
            </w:pPr>
            <w:r w:rsidRPr="001A29AE">
              <w:rPr>
                <w:lang w:val="et-EE"/>
              </w:rPr>
              <w:t>I-V Turismiklastri liikmemaks ja I-V Turismiklastri arengufondi maks</w:t>
            </w:r>
          </w:p>
        </w:tc>
      </w:tr>
    </w:tbl>
    <w:p w14:paraId="1FA44227" w14:textId="77777777" w:rsidR="000408C4" w:rsidRPr="001A29AE" w:rsidRDefault="000408C4" w:rsidP="00D90482">
      <w:pPr>
        <w:jc w:val="both"/>
        <w:rPr>
          <w:b/>
          <w:lang w:val="et-EE"/>
        </w:rPr>
      </w:pPr>
    </w:p>
    <w:p w14:paraId="7B8A8C29" w14:textId="77777777" w:rsidR="000408C4" w:rsidRPr="001A29AE" w:rsidRDefault="000408C4" w:rsidP="00D90482">
      <w:pPr>
        <w:jc w:val="both"/>
        <w:rPr>
          <w:i/>
          <w:lang w:val="et-EE"/>
        </w:rPr>
      </w:pPr>
      <w:r w:rsidRPr="001A29AE">
        <w:rPr>
          <w:i/>
          <w:lang w:val="et-EE"/>
        </w:rPr>
        <w:t xml:space="preserve">Narva Linnavalitsuse Linnamajandusamet 2 268 249 eurot, sh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7273"/>
      </w:tblGrid>
      <w:tr w:rsidR="000408C4" w:rsidRPr="001A29AE" w14:paraId="7A3BE155" w14:textId="77777777" w:rsidTr="004A5F03">
        <w:tc>
          <w:tcPr>
            <w:tcW w:w="1743" w:type="dxa"/>
            <w:tcBorders>
              <w:top w:val="single" w:sz="4" w:space="0" w:color="auto"/>
              <w:left w:val="single" w:sz="4" w:space="0" w:color="auto"/>
              <w:bottom w:val="single" w:sz="4" w:space="0" w:color="auto"/>
              <w:right w:val="single" w:sz="4" w:space="0" w:color="auto"/>
            </w:tcBorders>
            <w:hideMark/>
          </w:tcPr>
          <w:p w14:paraId="0D2FF15E" w14:textId="77777777" w:rsidR="000408C4" w:rsidRPr="001A29AE" w:rsidRDefault="000408C4" w:rsidP="00D90482">
            <w:pPr>
              <w:jc w:val="center"/>
              <w:rPr>
                <w:i/>
                <w:lang w:val="et-EE"/>
              </w:rPr>
            </w:pPr>
            <w:r w:rsidRPr="001A29AE">
              <w:rPr>
                <w:i/>
                <w:lang w:val="et-EE"/>
              </w:rPr>
              <w:t>summa</w:t>
            </w:r>
          </w:p>
        </w:tc>
        <w:tc>
          <w:tcPr>
            <w:tcW w:w="7273" w:type="dxa"/>
            <w:tcBorders>
              <w:top w:val="single" w:sz="4" w:space="0" w:color="auto"/>
              <w:left w:val="single" w:sz="4" w:space="0" w:color="auto"/>
              <w:bottom w:val="single" w:sz="4" w:space="0" w:color="auto"/>
              <w:right w:val="single" w:sz="4" w:space="0" w:color="auto"/>
            </w:tcBorders>
            <w:hideMark/>
          </w:tcPr>
          <w:p w14:paraId="034B48FE" w14:textId="77777777" w:rsidR="000408C4" w:rsidRPr="001A29AE" w:rsidRDefault="000408C4" w:rsidP="00D90482">
            <w:pPr>
              <w:jc w:val="center"/>
              <w:rPr>
                <w:i/>
                <w:lang w:val="et-EE"/>
              </w:rPr>
            </w:pPr>
            <w:r w:rsidRPr="001A29AE">
              <w:rPr>
                <w:i/>
                <w:lang w:val="et-EE"/>
              </w:rPr>
              <w:t>selgitus</w:t>
            </w:r>
          </w:p>
        </w:tc>
      </w:tr>
      <w:tr w:rsidR="000408C4" w:rsidRPr="001A29AE" w14:paraId="11C9C277" w14:textId="77777777" w:rsidTr="004A5F03">
        <w:tc>
          <w:tcPr>
            <w:tcW w:w="1743" w:type="dxa"/>
            <w:tcBorders>
              <w:top w:val="single" w:sz="4" w:space="0" w:color="auto"/>
              <w:left w:val="single" w:sz="4" w:space="0" w:color="auto"/>
              <w:bottom w:val="single" w:sz="4" w:space="0" w:color="auto"/>
              <w:right w:val="single" w:sz="4" w:space="0" w:color="auto"/>
            </w:tcBorders>
            <w:hideMark/>
          </w:tcPr>
          <w:p w14:paraId="66406866" w14:textId="77777777" w:rsidR="000408C4" w:rsidRPr="001A29AE" w:rsidRDefault="000408C4" w:rsidP="00D90482">
            <w:pPr>
              <w:jc w:val="right"/>
              <w:rPr>
                <w:lang w:val="et-EE"/>
              </w:rPr>
            </w:pPr>
            <w:r w:rsidRPr="001A29AE">
              <w:rPr>
                <w:lang w:val="et-EE"/>
              </w:rPr>
              <w:t>1 313 100</w:t>
            </w:r>
          </w:p>
        </w:tc>
        <w:tc>
          <w:tcPr>
            <w:tcW w:w="7273" w:type="dxa"/>
            <w:tcBorders>
              <w:top w:val="single" w:sz="4" w:space="0" w:color="auto"/>
              <w:left w:val="single" w:sz="4" w:space="0" w:color="auto"/>
              <w:bottom w:val="single" w:sz="4" w:space="0" w:color="auto"/>
              <w:right w:val="single" w:sz="4" w:space="0" w:color="auto"/>
            </w:tcBorders>
            <w:hideMark/>
          </w:tcPr>
          <w:p w14:paraId="4FF1FED3" w14:textId="77777777" w:rsidR="000408C4" w:rsidRPr="001A29AE" w:rsidRDefault="000408C4" w:rsidP="00D90482">
            <w:pPr>
              <w:jc w:val="both"/>
              <w:rPr>
                <w:lang w:val="et-EE"/>
              </w:rPr>
            </w:pPr>
            <w:r w:rsidRPr="001A29AE">
              <w:rPr>
                <w:lang w:val="et-EE"/>
              </w:rPr>
              <w:t xml:space="preserve">toetus AS-le GoBus linnaeelarvest avaliku liiniveo korraldamiseks </w:t>
            </w:r>
          </w:p>
        </w:tc>
      </w:tr>
      <w:tr w:rsidR="000408C4" w:rsidRPr="003E3DD9" w14:paraId="6496FECE" w14:textId="77777777" w:rsidTr="004A5F03">
        <w:tc>
          <w:tcPr>
            <w:tcW w:w="1743" w:type="dxa"/>
            <w:tcBorders>
              <w:top w:val="single" w:sz="4" w:space="0" w:color="auto"/>
              <w:left w:val="single" w:sz="4" w:space="0" w:color="auto"/>
              <w:bottom w:val="single" w:sz="4" w:space="0" w:color="auto"/>
              <w:right w:val="single" w:sz="4" w:space="0" w:color="auto"/>
            </w:tcBorders>
            <w:hideMark/>
          </w:tcPr>
          <w:p w14:paraId="04361298" w14:textId="77777777" w:rsidR="000408C4" w:rsidRPr="001A29AE" w:rsidRDefault="000408C4" w:rsidP="00D90482">
            <w:pPr>
              <w:jc w:val="right"/>
              <w:rPr>
                <w:lang w:val="et-EE"/>
              </w:rPr>
            </w:pPr>
            <w:r w:rsidRPr="001A29AE">
              <w:rPr>
                <w:lang w:val="et-EE"/>
              </w:rPr>
              <w:t>157 304</w:t>
            </w:r>
          </w:p>
        </w:tc>
        <w:tc>
          <w:tcPr>
            <w:tcW w:w="7273" w:type="dxa"/>
            <w:tcBorders>
              <w:top w:val="single" w:sz="4" w:space="0" w:color="auto"/>
              <w:left w:val="single" w:sz="4" w:space="0" w:color="auto"/>
              <w:bottom w:val="single" w:sz="4" w:space="0" w:color="auto"/>
              <w:right w:val="single" w:sz="4" w:space="0" w:color="auto"/>
            </w:tcBorders>
            <w:hideMark/>
          </w:tcPr>
          <w:p w14:paraId="29741003" w14:textId="094A47CC" w:rsidR="000408C4" w:rsidRPr="001A29AE" w:rsidRDefault="000408C4" w:rsidP="00D90482">
            <w:pPr>
              <w:jc w:val="both"/>
              <w:rPr>
                <w:lang w:val="et-EE"/>
              </w:rPr>
            </w:pPr>
            <w:r w:rsidRPr="001A29AE">
              <w:rPr>
                <w:lang w:val="et-EE"/>
              </w:rPr>
              <w:t>toetus Vaivara Kalmistud SA-le Riigiküla kalmistu jooksvaks korrashoiuks</w:t>
            </w:r>
          </w:p>
        </w:tc>
      </w:tr>
      <w:tr w:rsidR="000408C4" w:rsidRPr="001A29AE" w14:paraId="2E0ECABD" w14:textId="77777777" w:rsidTr="004A5F03">
        <w:trPr>
          <w:trHeight w:val="70"/>
        </w:trPr>
        <w:tc>
          <w:tcPr>
            <w:tcW w:w="1743" w:type="dxa"/>
            <w:tcBorders>
              <w:top w:val="single" w:sz="4" w:space="0" w:color="auto"/>
              <w:left w:val="single" w:sz="4" w:space="0" w:color="auto"/>
              <w:bottom w:val="single" w:sz="4" w:space="0" w:color="auto"/>
              <w:right w:val="single" w:sz="4" w:space="0" w:color="auto"/>
            </w:tcBorders>
            <w:hideMark/>
          </w:tcPr>
          <w:p w14:paraId="0FBA1C20" w14:textId="77777777" w:rsidR="000408C4" w:rsidRPr="001A29AE" w:rsidRDefault="000408C4" w:rsidP="00D90482">
            <w:pPr>
              <w:jc w:val="right"/>
              <w:rPr>
                <w:lang w:val="et-EE"/>
              </w:rPr>
            </w:pPr>
            <w:r w:rsidRPr="001A29AE">
              <w:rPr>
                <w:lang w:val="et-EE"/>
              </w:rPr>
              <w:lastRenderedPageBreak/>
              <w:t>722 740</w:t>
            </w:r>
          </w:p>
        </w:tc>
        <w:tc>
          <w:tcPr>
            <w:tcW w:w="7273" w:type="dxa"/>
            <w:tcBorders>
              <w:top w:val="single" w:sz="4" w:space="0" w:color="auto"/>
              <w:left w:val="single" w:sz="4" w:space="0" w:color="auto"/>
              <w:bottom w:val="single" w:sz="4" w:space="0" w:color="auto"/>
              <w:right w:val="single" w:sz="4" w:space="0" w:color="auto"/>
            </w:tcBorders>
            <w:hideMark/>
          </w:tcPr>
          <w:p w14:paraId="71D5B1B1" w14:textId="27238503" w:rsidR="000408C4" w:rsidRPr="001A29AE" w:rsidRDefault="000408C4" w:rsidP="00D90482">
            <w:pPr>
              <w:jc w:val="both"/>
              <w:rPr>
                <w:lang w:val="et-EE"/>
              </w:rPr>
            </w:pPr>
            <w:r w:rsidRPr="001A29AE">
              <w:rPr>
                <w:lang w:val="et-EE"/>
              </w:rPr>
              <w:t>toetus SA-le Narva Linnaelamu</w:t>
            </w:r>
          </w:p>
        </w:tc>
      </w:tr>
      <w:tr w:rsidR="000408C4" w:rsidRPr="001A29AE" w14:paraId="0BB3512E" w14:textId="77777777" w:rsidTr="004A5F03">
        <w:trPr>
          <w:trHeight w:val="336"/>
        </w:trPr>
        <w:tc>
          <w:tcPr>
            <w:tcW w:w="1743" w:type="dxa"/>
            <w:tcBorders>
              <w:top w:val="single" w:sz="4" w:space="0" w:color="auto"/>
              <w:left w:val="single" w:sz="4" w:space="0" w:color="auto"/>
              <w:bottom w:val="single" w:sz="4" w:space="0" w:color="auto"/>
              <w:right w:val="single" w:sz="4" w:space="0" w:color="auto"/>
            </w:tcBorders>
            <w:hideMark/>
          </w:tcPr>
          <w:p w14:paraId="08847CD2" w14:textId="77777777" w:rsidR="000408C4" w:rsidRPr="001A29AE" w:rsidRDefault="000408C4" w:rsidP="00D90482">
            <w:pPr>
              <w:jc w:val="right"/>
              <w:rPr>
                <w:lang w:val="et-EE"/>
              </w:rPr>
            </w:pPr>
            <w:r w:rsidRPr="001A29AE">
              <w:rPr>
                <w:lang w:val="et-EE"/>
              </w:rPr>
              <w:t>50 000</w:t>
            </w:r>
          </w:p>
        </w:tc>
        <w:tc>
          <w:tcPr>
            <w:tcW w:w="7273" w:type="dxa"/>
            <w:tcBorders>
              <w:top w:val="single" w:sz="4" w:space="0" w:color="auto"/>
              <w:left w:val="single" w:sz="4" w:space="0" w:color="auto"/>
              <w:bottom w:val="single" w:sz="4" w:space="0" w:color="auto"/>
              <w:right w:val="single" w:sz="4" w:space="0" w:color="auto"/>
            </w:tcBorders>
            <w:hideMark/>
          </w:tcPr>
          <w:p w14:paraId="5DB534B1" w14:textId="41DFB67B" w:rsidR="000408C4" w:rsidRPr="001A29AE" w:rsidRDefault="008C76A7" w:rsidP="00D90482">
            <w:pPr>
              <w:jc w:val="both"/>
              <w:rPr>
                <w:lang w:val="et-EE"/>
              </w:rPr>
            </w:pPr>
            <w:r w:rsidRPr="001A29AE">
              <w:rPr>
                <w:lang w:val="et-EE"/>
              </w:rPr>
              <w:t>projekti</w:t>
            </w:r>
            <w:r w:rsidR="000408C4" w:rsidRPr="001A29AE">
              <w:rPr>
                <w:lang w:val="et-EE"/>
              </w:rPr>
              <w:t xml:space="preserve"> "Kodulinn kaunimaks"</w:t>
            </w:r>
            <w:r w:rsidRPr="001A29AE">
              <w:rPr>
                <w:lang w:val="et-EE"/>
              </w:rPr>
              <w:t xml:space="preserve"> raames korteriühistute toetamine</w:t>
            </w:r>
          </w:p>
        </w:tc>
      </w:tr>
      <w:tr w:rsidR="000408C4" w:rsidRPr="001A29AE" w14:paraId="357433A9" w14:textId="77777777" w:rsidTr="004A5F03">
        <w:trPr>
          <w:trHeight w:val="336"/>
        </w:trPr>
        <w:tc>
          <w:tcPr>
            <w:tcW w:w="1743" w:type="dxa"/>
            <w:tcBorders>
              <w:top w:val="single" w:sz="4" w:space="0" w:color="auto"/>
              <w:left w:val="single" w:sz="4" w:space="0" w:color="auto"/>
              <w:bottom w:val="single" w:sz="4" w:space="0" w:color="auto"/>
              <w:right w:val="single" w:sz="4" w:space="0" w:color="auto"/>
            </w:tcBorders>
            <w:hideMark/>
          </w:tcPr>
          <w:p w14:paraId="793E143E" w14:textId="77777777" w:rsidR="000408C4" w:rsidRPr="001A29AE" w:rsidRDefault="000408C4" w:rsidP="00D90482">
            <w:pPr>
              <w:jc w:val="right"/>
              <w:rPr>
                <w:lang w:val="et-EE"/>
              </w:rPr>
            </w:pPr>
            <w:r w:rsidRPr="001A29AE">
              <w:rPr>
                <w:lang w:val="et-EE"/>
              </w:rPr>
              <w:t>3 433</w:t>
            </w:r>
          </w:p>
        </w:tc>
        <w:tc>
          <w:tcPr>
            <w:tcW w:w="7273" w:type="dxa"/>
            <w:tcBorders>
              <w:top w:val="single" w:sz="4" w:space="0" w:color="auto"/>
              <w:left w:val="single" w:sz="4" w:space="0" w:color="auto"/>
              <w:bottom w:val="single" w:sz="4" w:space="0" w:color="auto"/>
              <w:right w:val="single" w:sz="4" w:space="0" w:color="auto"/>
            </w:tcBorders>
            <w:hideMark/>
          </w:tcPr>
          <w:p w14:paraId="5D9B9A1D" w14:textId="54C581E2" w:rsidR="000408C4" w:rsidRPr="001A29AE" w:rsidRDefault="008C76A7" w:rsidP="00D90482">
            <w:pPr>
              <w:jc w:val="both"/>
              <w:rPr>
                <w:lang w:val="et-EE"/>
              </w:rPr>
            </w:pPr>
            <w:r w:rsidRPr="001A29AE">
              <w:rPr>
                <w:color w:val="000000"/>
              </w:rPr>
              <w:t xml:space="preserve">projekti “Uus elu sinu hoovile” </w:t>
            </w:r>
            <w:r w:rsidRPr="001A29AE">
              <w:rPr>
                <w:lang w:val="et-EE"/>
              </w:rPr>
              <w:t>raames korteriühistute toetamine</w:t>
            </w:r>
          </w:p>
        </w:tc>
      </w:tr>
      <w:tr w:rsidR="000408C4" w:rsidRPr="001A29AE" w14:paraId="39CCDAD7" w14:textId="77777777" w:rsidTr="004A5F03">
        <w:tc>
          <w:tcPr>
            <w:tcW w:w="1743" w:type="dxa"/>
            <w:tcBorders>
              <w:top w:val="single" w:sz="4" w:space="0" w:color="auto"/>
              <w:left w:val="single" w:sz="4" w:space="0" w:color="auto"/>
              <w:bottom w:val="single" w:sz="4" w:space="0" w:color="auto"/>
              <w:right w:val="single" w:sz="4" w:space="0" w:color="auto"/>
            </w:tcBorders>
            <w:hideMark/>
          </w:tcPr>
          <w:p w14:paraId="45EEAE2A" w14:textId="77777777" w:rsidR="000408C4" w:rsidRPr="001A29AE" w:rsidRDefault="000408C4" w:rsidP="00D90482">
            <w:pPr>
              <w:jc w:val="right"/>
              <w:rPr>
                <w:lang w:val="et-EE"/>
              </w:rPr>
            </w:pPr>
            <w:r w:rsidRPr="001A29AE">
              <w:rPr>
                <w:lang w:val="et-EE"/>
              </w:rPr>
              <w:t>300</w:t>
            </w:r>
          </w:p>
        </w:tc>
        <w:tc>
          <w:tcPr>
            <w:tcW w:w="7273" w:type="dxa"/>
            <w:tcBorders>
              <w:top w:val="single" w:sz="4" w:space="0" w:color="auto"/>
              <w:left w:val="single" w:sz="4" w:space="0" w:color="auto"/>
              <w:bottom w:val="single" w:sz="4" w:space="0" w:color="auto"/>
              <w:right w:val="single" w:sz="4" w:space="0" w:color="auto"/>
            </w:tcBorders>
            <w:hideMark/>
          </w:tcPr>
          <w:p w14:paraId="709C5DF1" w14:textId="77777777" w:rsidR="000408C4" w:rsidRPr="001A29AE" w:rsidRDefault="000408C4" w:rsidP="00D90482">
            <w:pPr>
              <w:jc w:val="both"/>
              <w:rPr>
                <w:lang w:val="et-EE"/>
              </w:rPr>
            </w:pPr>
            <w:r w:rsidRPr="001A29AE">
              <w:rPr>
                <w:lang w:val="et-EE"/>
              </w:rPr>
              <w:t>kulud seoses korteriühistute reservkapitali suurendamisega (Narva linna omandis eluruumide osas)</w:t>
            </w:r>
          </w:p>
        </w:tc>
      </w:tr>
      <w:tr w:rsidR="000408C4" w:rsidRPr="001A29AE" w14:paraId="3C21B522" w14:textId="77777777" w:rsidTr="0065549F">
        <w:tc>
          <w:tcPr>
            <w:tcW w:w="1743" w:type="dxa"/>
            <w:tcBorders>
              <w:top w:val="single" w:sz="4" w:space="0" w:color="auto"/>
              <w:left w:val="single" w:sz="4" w:space="0" w:color="auto"/>
              <w:bottom w:val="single" w:sz="4" w:space="0" w:color="auto"/>
              <w:right w:val="single" w:sz="4" w:space="0" w:color="auto"/>
            </w:tcBorders>
            <w:hideMark/>
          </w:tcPr>
          <w:p w14:paraId="02F4405A" w14:textId="77777777" w:rsidR="000408C4" w:rsidRPr="001A29AE" w:rsidRDefault="000408C4" w:rsidP="00D90482">
            <w:pPr>
              <w:jc w:val="right"/>
              <w:rPr>
                <w:lang w:val="et-EE"/>
              </w:rPr>
            </w:pPr>
            <w:r w:rsidRPr="001A29AE">
              <w:rPr>
                <w:lang w:val="et-EE"/>
              </w:rPr>
              <w:t>9 000</w:t>
            </w:r>
          </w:p>
        </w:tc>
        <w:tc>
          <w:tcPr>
            <w:tcW w:w="7273" w:type="dxa"/>
            <w:tcBorders>
              <w:top w:val="single" w:sz="4" w:space="0" w:color="auto"/>
              <w:left w:val="single" w:sz="4" w:space="0" w:color="auto"/>
              <w:bottom w:val="single" w:sz="4" w:space="0" w:color="auto"/>
              <w:right w:val="single" w:sz="4" w:space="0" w:color="auto"/>
            </w:tcBorders>
            <w:hideMark/>
          </w:tcPr>
          <w:p w14:paraId="6F5572CA" w14:textId="77777777" w:rsidR="000408C4" w:rsidRPr="001A29AE" w:rsidRDefault="000408C4" w:rsidP="00D90482">
            <w:pPr>
              <w:jc w:val="both"/>
              <w:rPr>
                <w:lang w:val="et-EE"/>
              </w:rPr>
            </w:pPr>
            <w:r w:rsidRPr="001A29AE">
              <w:rPr>
                <w:lang w:val="et-EE" w:eastAsia="et-EE"/>
              </w:rPr>
              <w:t>toetus aiandusühistutele (vastavalt aiandusühistutele rahalise toetuse väljamaksmise korrale)</w:t>
            </w:r>
          </w:p>
        </w:tc>
      </w:tr>
      <w:tr w:rsidR="000408C4" w:rsidRPr="001A29AE" w14:paraId="4725051E" w14:textId="77777777" w:rsidTr="0065549F">
        <w:tc>
          <w:tcPr>
            <w:tcW w:w="1743" w:type="dxa"/>
            <w:tcBorders>
              <w:top w:val="single" w:sz="4" w:space="0" w:color="auto"/>
              <w:left w:val="single" w:sz="4" w:space="0" w:color="auto"/>
              <w:bottom w:val="single" w:sz="4" w:space="0" w:color="auto"/>
              <w:right w:val="single" w:sz="4" w:space="0" w:color="auto"/>
            </w:tcBorders>
            <w:hideMark/>
          </w:tcPr>
          <w:p w14:paraId="742EAC98" w14:textId="77777777" w:rsidR="000408C4" w:rsidRPr="001A29AE" w:rsidRDefault="000408C4" w:rsidP="00D90482">
            <w:pPr>
              <w:jc w:val="right"/>
              <w:rPr>
                <w:lang w:val="et-EE"/>
              </w:rPr>
            </w:pPr>
            <w:r w:rsidRPr="001A29AE">
              <w:rPr>
                <w:lang w:val="et-EE"/>
              </w:rPr>
              <w:t>12 372</w:t>
            </w:r>
          </w:p>
        </w:tc>
        <w:tc>
          <w:tcPr>
            <w:tcW w:w="7273" w:type="dxa"/>
            <w:tcBorders>
              <w:top w:val="single" w:sz="4" w:space="0" w:color="auto"/>
              <w:left w:val="single" w:sz="4" w:space="0" w:color="auto"/>
              <w:bottom w:val="single" w:sz="4" w:space="0" w:color="auto"/>
              <w:right w:val="single" w:sz="4" w:space="0" w:color="auto"/>
            </w:tcBorders>
            <w:hideMark/>
          </w:tcPr>
          <w:p w14:paraId="3DA03BDB" w14:textId="7923B88E" w:rsidR="000408C4" w:rsidRPr="001A29AE" w:rsidRDefault="000408C4" w:rsidP="00D90482">
            <w:pPr>
              <w:jc w:val="both"/>
              <w:rPr>
                <w:lang w:val="et-EE"/>
              </w:rPr>
            </w:pPr>
            <w:r w:rsidRPr="001A29AE">
              <w:rPr>
                <w:lang w:val="et-EE"/>
              </w:rPr>
              <w:t>toetus - Peetri plats 3 avaliku tualeti ülalpidamise kulude hüvitamine</w:t>
            </w:r>
          </w:p>
        </w:tc>
      </w:tr>
    </w:tbl>
    <w:p w14:paraId="1111032D" w14:textId="77777777" w:rsidR="000408C4" w:rsidRPr="001A29AE" w:rsidRDefault="000408C4" w:rsidP="00D90482">
      <w:pPr>
        <w:jc w:val="both"/>
        <w:rPr>
          <w:color w:val="0070C0"/>
        </w:rPr>
      </w:pPr>
    </w:p>
    <w:p w14:paraId="0E248C04" w14:textId="77777777" w:rsidR="00326290" w:rsidRPr="001A29AE" w:rsidRDefault="00326290" w:rsidP="00D90482">
      <w:pPr>
        <w:jc w:val="both"/>
        <w:rPr>
          <w:color w:val="0070C0"/>
          <w:lang w:val="et-EE"/>
        </w:rPr>
      </w:pPr>
    </w:p>
    <w:p w14:paraId="2B1C2974" w14:textId="77777777" w:rsidR="00470099" w:rsidRPr="001A29AE" w:rsidRDefault="00470099" w:rsidP="00D90482">
      <w:pPr>
        <w:rPr>
          <w:color w:val="0070C0"/>
          <w:sz w:val="10"/>
          <w:szCs w:val="10"/>
          <w:lang w:val="et-EE"/>
        </w:rPr>
      </w:pPr>
    </w:p>
    <w:p w14:paraId="726F233A" w14:textId="77777777" w:rsidR="00D6163A" w:rsidRPr="001A29AE" w:rsidRDefault="00D6163A" w:rsidP="00D90482">
      <w:pPr>
        <w:rPr>
          <w:color w:val="0070C0"/>
          <w:sz w:val="10"/>
          <w:szCs w:val="10"/>
          <w:lang w:val="et-EE"/>
        </w:rPr>
      </w:pPr>
      <w:r w:rsidRPr="001A29AE">
        <w:rPr>
          <w:color w:val="0070C0"/>
          <w:sz w:val="10"/>
          <w:szCs w:val="10"/>
          <w:lang w:val="et-EE"/>
        </w:rPr>
        <w:br w:type="page"/>
      </w:r>
    </w:p>
    <w:p w14:paraId="2CA74AFA" w14:textId="77777777" w:rsidR="00D6163A" w:rsidRPr="001A29AE" w:rsidRDefault="006979B4" w:rsidP="00D90482">
      <w:pPr>
        <w:pStyle w:val="Pealkiri3"/>
        <w:rPr>
          <w:rFonts w:ascii="Times New Roman" w:hAnsi="Times New Roman"/>
          <w:b w:val="0"/>
          <w:sz w:val="24"/>
          <w:szCs w:val="24"/>
          <w:lang w:eastAsia="et-EE"/>
        </w:rPr>
      </w:pPr>
      <w:bookmarkStart w:id="119" w:name="_Toc89079715"/>
      <w:r w:rsidRPr="001A29AE">
        <w:rPr>
          <w:rFonts w:ascii="Times New Roman" w:hAnsi="Times New Roman"/>
          <w:sz w:val="24"/>
          <w:szCs w:val="24"/>
          <w:lang w:eastAsia="et-EE"/>
        </w:rPr>
        <w:lastRenderedPageBreak/>
        <w:t>2023</w:t>
      </w:r>
      <w:r w:rsidR="00D6163A" w:rsidRPr="001A29AE">
        <w:rPr>
          <w:rFonts w:ascii="Times New Roman" w:hAnsi="Times New Roman"/>
          <w:sz w:val="24"/>
          <w:szCs w:val="24"/>
          <w:lang w:eastAsia="et-EE"/>
        </w:rPr>
        <w:t>.aastal kavandatavad linna üritused ja tegevused</w:t>
      </w:r>
      <w:r w:rsidR="00415F9E" w:rsidRPr="001A29AE">
        <w:rPr>
          <w:rFonts w:ascii="Times New Roman" w:hAnsi="Times New Roman"/>
          <w:sz w:val="24"/>
          <w:szCs w:val="24"/>
          <w:lang w:eastAsia="et-EE"/>
        </w:rPr>
        <w:t xml:space="preserve"> </w:t>
      </w:r>
      <w:r w:rsidR="00415F9E" w:rsidRPr="001A29AE">
        <w:rPr>
          <w:rFonts w:ascii="Times New Roman" w:hAnsi="Times New Roman"/>
          <w:b w:val="0"/>
          <w:sz w:val="24"/>
          <w:szCs w:val="24"/>
          <w:lang w:eastAsia="et-EE"/>
        </w:rPr>
        <w:t>(koondülevaade)</w:t>
      </w:r>
      <w:r w:rsidR="00D6163A" w:rsidRPr="001A29AE">
        <w:rPr>
          <w:rFonts w:ascii="Times New Roman" w:hAnsi="Times New Roman"/>
          <w:b w:val="0"/>
          <w:sz w:val="24"/>
          <w:szCs w:val="24"/>
          <w:lang w:eastAsia="et-EE"/>
        </w:rPr>
        <w:t>.</w:t>
      </w:r>
      <w:bookmarkEnd w:id="119"/>
    </w:p>
    <w:p w14:paraId="1BC4E66F" w14:textId="77777777" w:rsidR="003A1A5E" w:rsidRPr="001A29AE" w:rsidRDefault="003A1A5E" w:rsidP="00D90482">
      <w:pPr>
        <w:rPr>
          <w:b/>
          <w:lang w:val="et-EE"/>
        </w:rPr>
      </w:pPr>
    </w:p>
    <w:p w14:paraId="72264301" w14:textId="77777777" w:rsidR="003A1A5E" w:rsidRPr="001A29AE" w:rsidRDefault="003A1A5E" w:rsidP="00D90482">
      <w:pPr>
        <w:rPr>
          <w:b/>
          <w:i/>
          <w:lang w:val="et-EE"/>
        </w:rPr>
      </w:pPr>
      <w:r w:rsidRPr="001A29AE">
        <w:rPr>
          <w:b/>
          <w:lang w:val="et-EE"/>
        </w:rPr>
        <w:t xml:space="preserve">Narva Linnavalitsuse Kultuuriosakonna ürituste 2023.a eelarve </w:t>
      </w:r>
      <w:r w:rsidRPr="001A29AE">
        <w:rPr>
          <w:b/>
          <w:i/>
          <w:lang w:val="et-EE"/>
        </w:rPr>
        <w:t>linna põhieelarve osas</w:t>
      </w:r>
    </w:p>
    <w:p w14:paraId="40E57B9E" w14:textId="77777777" w:rsidR="003A1A5E" w:rsidRPr="001A29AE" w:rsidRDefault="003A1A5E" w:rsidP="00D90482">
      <w:pPr>
        <w:rPr>
          <w:sz w:val="16"/>
          <w:lang w:val="et-EE" w:eastAsia="et-EE"/>
        </w:rPr>
      </w:pPr>
    </w:p>
    <w:p w14:paraId="3EC438C9" w14:textId="77777777" w:rsidR="003A1A5E" w:rsidRPr="001A29AE" w:rsidRDefault="003A1A5E" w:rsidP="00D90482">
      <w:pPr>
        <w:rPr>
          <w:b/>
          <w:lang w:val="et-EE" w:eastAsia="et-EE"/>
        </w:rPr>
      </w:pPr>
      <w:r w:rsidRPr="001A29AE">
        <w:rPr>
          <w:b/>
          <w:lang w:val="et-EE" w:eastAsia="et-EE"/>
        </w:rPr>
        <w:t>Narva Noortekeskuse poolt läbiviidavad 2023. a ürituste eelarve</w:t>
      </w:r>
    </w:p>
    <w:tbl>
      <w:tblPr>
        <w:tblW w:w="9089" w:type="dxa"/>
        <w:tblInd w:w="-5" w:type="dxa"/>
        <w:tblCellMar>
          <w:left w:w="70" w:type="dxa"/>
          <w:right w:w="70" w:type="dxa"/>
        </w:tblCellMar>
        <w:tblLook w:val="04A0" w:firstRow="1" w:lastRow="0" w:firstColumn="1" w:lastColumn="0" w:noHBand="0" w:noVBand="1"/>
      </w:tblPr>
      <w:tblGrid>
        <w:gridCol w:w="642"/>
        <w:gridCol w:w="7296"/>
        <w:gridCol w:w="1151"/>
      </w:tblGrid>
      <w:tr w:rsidR="003A1A5E" w:rsidRPr="001A29AE" w14:paraId="4FD3BC0B" w14:textId="77777777" w:rsidTr="004A5F03">
        <w:trPr>
          <w:trHeight w:val="34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34F70" w14:textId="77777777" w:rsidR="003A1A5E" w:rsidRPr="001A29AE" w:rsidRDefault="003A1A5E" w:rsidP="00D90482">
            <w:pPr>
              <w:jc w:val="right"/>
              <w:rPr>
                <w:lang w:val="et-EE" w:eastAsia="et-EE"/>
              </w:rPr>
            </w:pPr>
          </w:p>
        </w:tc>
        <w:tc>
          <w:tcPr>
            <w:tcW w:w="729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CB3C0D" w14:textId="77777777" w:rsidR="003A1A5E" w:rsidRPr="001A29AE" w:rsidRDefault="003A1A5E" w:rsidP="00D90482">
            <w:pPr>
              <w:rPr>
                <w:b/>
                <w:lang w:val="et-EE" w:eastAsia="et-EE"/>
              </w:rPr>
            </w:pPr>
            <w:r w:rsidRPr="001A29AE">
              <w:rPr>
                <w:b/>
                <w:bCs/>
                <w:lang w:val="et-EE" w:eastAsia="et-EE"/>
              </w:rPr>
              <w:t>Linna põhieelarve osas</w:t>
            </w:r>
          </w:p>
        </w:tc>
        <w:tc>
          <w:tcPr>
            <w:tcW w:w="1151" w:type="dxa"/>
            <w:tcBorders>
              <w:top w:val="single" w:sz="4" w:space="0" w:color="auto"/>
              <w:left w:val="nil"/>
              <w:bottom w:val="single" w:sz="4" w:space="0" w:color="auto"/>
              <w:right w:val="single" w:sz="4" w:space="0" w:color="auto"/>
            </w:tcBorders>
            <w:shd w:val="clear" w:color="auto" w:fill="auto"/>
            <w:vAlign w:val="center"/>
          </w:tcPr>
          <w:p w14:paraId="5ACB99AF" w14:textId="77777777" w:rsidR="003A1A5E" w:rsidRPr="001A29AE" w:rsidRDefault="003A1A5E" w:rsidP="00D90482">
            <w:pPr>
              <w:ind w:right="72"/>
              <w:jc w:val="center"/>
              <w:rPr>
                <w:b/>
                <w:lang w:val="et-EE" w:eastAsia="et-EE"/>
              </w:rPr>
            </w:pPr>
            <w:r w:rsidRPr="001A29AE">
              <w:rPr>
                <w:b/>
                <w:lang w:val="et-EE" w:eastAsia="et-EE"/>
              </w:rPr>
              <w:t>summa</w:t>
            </w:r>
          </w:p>
        </w:tc>
      </w:tr>
      <w:tr w:rsidR="003A1A5E" w:rsidRPr="001A29AE" w14:paraId="6FBFDDE9" w14:textId="77777777" w:rsidTr="004A5F03">
        <w:trPr>
          <w:trHeight w:val="34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1DA4D" w14:textId="77777777" w:rsidR="003A1A5E" w:rsidRPr="001A29AE" w:rsidRDefault="003A1A5E" w:rsidP="00D90482">
            <w:pPr>
              <w:jc w:val="right"/>
              <w:rPr>
                <w:lang w:val="et-EE" w:eastAsia="et-EE"/>
              </w:rPr>
            </w:pPr>
            <w:r w:rsidRPr="001A29AE">
              <w:rPr>
                <w:lang w:val="et-EE" w:eastAsia="et-EE"/>
              </w:rPr>
              <w:t>1.</w:t>
            </w:r>
          </w:p>
        </w:tc>
        <w:tc>
          <w:tcPr>
            <w:tcW w:w="729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B806974" w14:textId="77777777" w:rsidR="003A1A5E" w:rsidRPr="001A29AE" w:rsidRDefault="003A1A5E" w:rsidP="00D90482">
            <w:pPr>
              <w:rPr>
                <w:lang w:val="et-EE" w:eastAsia="et-EE"/>
              </w:rPr>
            </w:pPr>
            <w:r w:rsidRPr="001A29AE">
              <w:rPr>
                <w:lang w:val="et-EE" w:eastAsia="et-EE"/>
              </w:rPr>
              <w:t>Töömalevate tegevus</w:t>
            </w:r>
          </w:p>
        </w:tc>
        <w:tc>
          <w:tcPr>
            <w:tcW w:w="1151" w:type="dxa"/>
            <w:tcBorders>
              <w:top w:val="single" w:sz="4" w:space="0" w:color="auto"/>
              <w:left w:val="nil"/>
              <w:bottom w:val="single" w:sz="4" w:space="0" w:color="auto"/>
              <w:right w:val="single" w:sz="4" w:space="0" w:color="auto"/>
            </w:tcBorders>
            <w:shd w:val="clear" w:color="auto" w:fill="auto"/>
            <w:vAlign w:val="center"/>
          </w:tcPr>
          <w:p w14:paraId="685A6ACB" w14:textId="58E96D28" w:rsidR="003A1A5E" w:rsidRPr="001A29AE" w:rsidRDefault="00D320E8" w:rsidP="00D90482">
            <w:pPr>
              <w:ind w:right="72"/>
              <w:jc w:val="right"/>
              <w:rPr>
                <w:lang w:val="et-EE" w:eastAsia="et-EE"/>
              </w:rPr>
            </w:pPr>
            <w:r w:rsidRPr="001A29AE">
              <w:rPr>
                <w:lang w:val="et-EE" w:eastAsia="et-EE"/>
              </w:rPr>
              <w:t xml:space="preserve">62 815 </w:t>
            </w:r>
          </w:p>
        </w:tc>
      </w:tr>
      <w:tr w:rsidR="003A1A5E" w:rsidRPr="001A29AE" w14:paraId="0A2E4E20" w14:textId="77777777" w:rsidTr="004A5F03">
        <w:trPr>
          <w:trHeight w:val="34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2EB130A0" w14:textId="77777777" w:rsidR="003A1A5E" w:rsidRPr="001A29AE" w:rsidRDefault="003A1A5E" w:rsidP="00D90482">
            <w:pPr>
              <w:jc w:val="right"/>
              <w:rPr>
                <w:lang w:val="et-EE" w:eastAsia="et-EE"/>
              </w:rPr>
            </w:pPr>
            <w:r w:rsidRPr="001A29AE">
              <w:rPr>
                <w:lang w:val="et-EE" w:eastAsia="et-EE"/>
              </w:rPr>
              <w:t>2.</w:t>
            </w:r>
          </w:p>
        </w:tc>
        <w:tc>
          <w:tcPr>
            <w:tcW w:w="7296" w:type="dxa"/>
            <w:tcBorders>
              <w:top w:val="single" w:sz="4" w:space="0" w:color="auto"/>
              <w:left w:val="nil"/>
              <w:bottom w:val="single" w:sz="4" w:space="0" w:color="auto"/>
              <w:right w:val="single" w:sz="4" w:space="0" w:color="000000"/>
            </w:tcBorders>
            <w:shd w:val="clear" w:color="auto" w:fill="auto"/>
            <w:noWrap/>
            <w:vAlign w:val="center"/>
            <w:hideMark/>
          </w:tcPr>
          <w:p w14:paraId="5EA34310" w14:textId="77777777" w:rsidR="003A1A5E" w:rsidRPr="001A29AE" w:rsidRDefault="003A1A5E" w:rsidP="00D90482">
            <w:pPr>
              <w:rPr>
                <w:lang w:val="et-EE" w:eastAsia="et-EE"/>
              </w:rPr>
            </w:pPr>
            <w:r w:rsidRPr="001A29AE">
              <w:rPr>
                <w:lang w:val="et-EE" w:eastAsia="et-EE"/>
              </w:rPr>
              <w:t>Infomess Orientiir</w:t>
            </w:r>
          </w:p>
        </w:tc>
        <w:tc>
          <w:tcPr>
            <w:tcW w:w="1151" w:type="dxa"/>
            <w:tcBorders>
              <w:top w:val="nil"/>
              <w:left w:val="nil"/>
              <w:bottom w:val="single" w:sz="4" w:space="0" w:color="auto"/>
              <w:right w:val="single" w:sz="4" w:space="0" w:color="auto"/>
            </w:tcBorders>
            <w:shd w:val="clear" w:color="auto" w:fill="auto"/>
            <w:vAlign w:val="center"/>
          </w:tcPr>
          <w:p w14:paraId="3850ADF4" w14:textId="77777777" w:rsidR="003A1A5E" w:rsidRPr="001A29AE" w:rsidRDefault="003A1A5E" w:rsidP="00D90482">
            <w:pPr>
              <w:ind w:right="72"/>
              <w:jc w:val="right"/>
              <w:rPr>
                <w:lang w:val="et-EE" w:eastAsia="et-EE"/>
              </w:rPr>
            </w:pPr>
            <w:r w:rsidRPr="001A29AE">
              <w:rPr>
                <w:lang w:val="et-EE" w:eastAsia="et-EE"/>
              </w:rPr>
              <w:t>5 500</w:t>
            </w:r>
          </w:p>
        </w:tc>
      </w:tr>
      <w:tr w:rsidR="003A1A5E" w:rsidRPr="001A29AE" w14:paraId="6F575983" w14:textId="77777777" w:rsidTr="004A5F03">
        <w:trPr>
          <w:trHeight w:val="34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2D77C4FE" w14:textId="77777777" w:rsidR="003A1A5E" w:rsidRPr="001A29AE" w:rsidRDefault="003A1A5E" w:rsidP="00D90482">
            <w:pPr>
              <w:jc w:val="right"/>
              <w:rPr>
                <w:lang w:val="et-EE" w:eastAsia="et-EE"/>
              </w:rPr>
            </w:pPr>
            <w:r w:rsidRPr="001A29AE">
              <w:rPr>
                <w:lang w:val="et-EE" w:eastAsia="et-EE"/>
              </w:rPr>
              <w:t>3.</w:t>
            </w:r>
          </w:p>
        </w:tc>
        <w:tc>
          <w:tcPr>
            <w:tcW w:w="7296" w:type="dxa"/>
            <w:tcBorders>
              <w:top w:val="single" w:sz="4" w:space="0" w:color="auto"/>
              <w:left w:val="nil"/>
              <w:bottom w:val="single" w:sz="4" w:space="0" w:color="auto"/>
              <w:right w:val="single" w:sz="4" w:space="0" w:color="000000"/>
            </w:tcBorders>
            <w:shd w:val="clear" w:color="auto" w:fill="auto"/>
            <w:noWrap/>
            <w:vAlign w:val="center"/>
            <w:hideMark/>
          </w:tcPr>
          <w:p w14:paraId="66CD13EC" w14:textId="77777777" w:rsidR="003A1A5E" w:rsidRPr="001A29AE" w:rsidRDefault="003A1A5E" w:rsidP="00D90482">
            <w:pPr>
              <w:rPr>
                <w:lang w:val="et-EE" w:eastAsia="et-EE"/>
              </w:rPr>
            </w:pPr>
            <w:r w:rsidRPr="001A29AE">
              <w:rPr>
                <w:lang w:val="et-EE" w:eastAsia="et-EE"/>
              </w:rPr>
              <w:t>Noorteparlament</w:t>
            </w:r>
          </w:p>
        </w:tc>
        <w:tc>
          <w:tcPr>
            <w:tcW w:w="1151" w:type="dxa"/>
            <w:tcBorders>
              <w:top w:val="nil"/>
              <w:left w:val="nil"/>
              <w:bottom w:val="single" w:sz="4" w:space="0" w:color="auto"/>
              <w:right w:val="single" w:sz="4" w:space="0" w:color="auto"/>
            </w:tcBorders>
            <w:shd w:val="clear" w:color="auto" w:fill="auto"/>
            <w:vAlign w:val="center"/>
          </w:tcPr>
          <w:p w14:paraId="648221CB" w14:textId="77777777" w:rsidR="003A1A5E" w:rsidRPr="001A29AE" w:rsidRDefault="003A1A5E" w:rsidP="00D90482">
            <w:pPr>
              <w:ind w:right="72"/>
              <w:jc w:val="right"/>
              <w:rPr>
                <w:lang w:val="et-EE" w:eastAsia="et-EE"/>
              </w:rPr>
            </w:pPr>
            <w:r w:rsidRPr="001A29AE">
              <w:rPr>
                <w:lang w:val="et-EE" w:eastAsia="et-EE"/>
              </w:rPr>
              <w:t>1 500</w:t>
            </w:r>
          </w:p>
        </w:tc>
      </w:tr>
      <w:tr w:rsidR="003A1A5E" w:rsidRPr="001A29AE" w14:paraId="3C5D7412" w14:textId="77777777" w:rsidTr="004A5F03">
        <w:trPr>
          <w:trHeight w:val="34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0511DE98" w14:textId="77777777" w:rsidR="003A1A5E" w:rsidRPr="001A29AE" w:rsidRDefault="003A1A5E" w:rsidP="00D90482">
            <w:pPr>
              <w:jc w:val="right"/>
              <w:rPr>
                <w:lang w:val="et-EE" w:eastAsia="et-EE"/>
              </w:rPr>
            </w:pPr>
            <w:r w:rsidRPr="001A29AE">
              <w:rPr>
                <w:lang w:val="et-EE" w:eastAsia="et-EE"/>
              </w:rPr>
              <w:t>4.</w:t>
            </w:r>
          </w:p>
        </w:tc>
        <w:tc>
          <w:tcPr>
            <w:tcW w:w="7296" w:type="dxa"/>
            <w:tcBorders>
              <w:top w:val="single" w:sz="4" w:space="0" w:color="auto"/>
              <w:left w:val="nil"/>
              <w:bottom w:val="single" w:sz="4" w:space="0" w:color="auto"/>
              <w:right w:val="single" w:sz="4" w:space="0" w:color="000000"/>
            </w:tcBorders>
            <w:shd w:val="clear" w:color="auto" w:fill="auto"/>
            <w:noWrap/>
            <w:vAlign w:val="center"/>
            <w:hideMark/>
          </w:tcPr>
          <w:p w14:paraId="19952531" w14:textId="77777777" w:rsidR="003A1A5E" w:rsidRPr="001A29AE" w:rsidRDefault="003A1A5E" w:rsidP="00D90482">
            <w:pPr>
              <w:rPr>
                <w:lang w:val="et-EE" w:eastAsia="et-EE"/>
              </w:rPr>
            </w:pPr>
            <w:r w:rsidRPr="001A29AE">
              <w:rPr>
                <w:lang w:val="et-EE" w:eastAsia="et-EE"/>
              </w:rPr>
              <w:t>Muud noorteüritused (sh kaasnevad kulud)</w:t>
            </w:r>
          </w:p>
        </w:tc>
        <w:tc>
          <w:tcPr>
            <w:tcW w:w="1151" w:type="dxa"/>
            <w:tcBorders>
              <w:top w:val="nil"/>
              <w:left w:val="nil"/>
              <w:bottom w:val="single" w:sz="4" w:space="0" w:color="auto"/>
              <w:right w:val="single" w:sz="4" w:space="0" w:color="auto"/>
            </w:tcBorders>
            <w:shd w:val="clear" w:color="auto" w:fill="auto"/>
            <w:vAlign w:val="center"/>
          </w:tcPr>
          <w:p w14:paraId="09C09694" w14:textId="77777777" w:rsidR="003A1A5E" w:rsidRPr="001A29AE" w:rsidRDefault="003A1A5E" w:rsidP="00D90482">
            <w:pPr>
              <w:ind w:right="72"/>
              <w:jc w:val="right"/>
              <w:rPr>
                <w:lang w:val="et-EE" w:eastAsia="et-EE"/>
              </w:rPr>
            </w:pPr>
            <w:r w:rsidRPr="001A29AE">
              <w:rPr>
                <w:lang w:val="et-EE" w:eastAsia="et-EE"/>
              </w:rPr>
              <w:t>3 600</w:t>
            </w:r>
          </w:p>
        </w:tc>
      </w:tr>
      <w:tr w:rsidR="003A1A5E" w:rsidRPr="001A29AE" w14:paraId="034AE2E6" w14:textId="77777777" w:rsidTr="004A5F03">
        <w:trPr>
          <w:trHeight w:val="340"/>
        </w:trPr>
        <w:tc>
          <w:tcPr>
            <w:tcW w:w="642" w:type="dxa"/>
            <w:tcBorders>
              <w:top w:val="nil"/>
              <w:left w:val="single" w:sz="4" w:space="0" w:color="auto"/>
              <w:bottom w:val="single" w:sz="4" w:space="0" w:color="auto"/>
              <w:right w:val="single" w:sz="4" w:space="0" w:color="auto"/>
            </w:tcBorders>
            <w:shd w:val="clear" w:color="auto" w:fill="auto"/>
            <w:noWrap/>
            <w:vAlign w:val="center"/>
          </w:tcPr>
          <w:p w14:paraId="683ABB3E" w14:textId="77777777" w:rsidR="003A1A5E" w:rsidRPr="001A29AE" w:rsidRDefault="003A1A5E" w:rsidP="00D90482">
            <w:pPr>
              <w:jc w:val="right"/>
              <w:rPr>
                <w:lang w:val="et-EE" w:eastAsia="et-EE"/>
              </w:rPr>
            </w:pPr>
            <w:r w:rsidRPr="001A29AE">
              <w:rPr>
                <w:lang w:val="et-EE" w:eastAsia="et-EE"/>
              </w:rPr>
              <w:t>5.</w:t>
            </w:r>
          </w:p>
        </w:tc>
        <w:tc>
          <w:tcPr>
            <w:tcW w:w="7296" w:type="dxa"/>
            <w:tcBorders>
              <w:top w:val="single" w:sz="4" w:space="0" w:color="auto"/>
              <w:left w:val="nil"/>
              <w:bottom w:val="single" w:sz="4" w:space="0" w:color="auto"/>
              <w:right w:val="single" w:sz="4" w:space="0" w:color="000000"/>
            </w:tcBorders>
            <w:shd w:val="clear" w:color="auto" w:fill="auto"/>
            <w:noWrap/>
            <w:vAlign w:val="center"/>
          </w:tcPr>
          <w:p w14:paraId="302E1829" w14:textId="77777777" w:rsidR="003A1A5E" w:rsidRPr="001A29AE" w:rsidRDefault="003A1A5E" w:rsidP="00D90482">
            <w:pPr>
              <w:rPr>
                <w:lang w:val="et-EE" w:eastAsia="et-EE"/>
              </w:rPr>
            </w:pPr>
            <w:r w:rsidRPr="001A29AE">
              <w:rPr>
                <w:lang w:val="et-EE" w:eastAsia="et-EE"/>
              </w:rPr>
              <w:t>Noorteprojektid</w:t>
            </w:r>
          </w:p>
        </w:tc>
        <w:tc>
          <w:tcPr>
            <w:tcW w:w="1151" w:type="dxa"/>
            <w:tcBorders>
              <w:top w:val="nil"/>
              <w:left w:val="nil"/>
              <w:bottom w:val="single" w:sz="4" w:space="0" w:color="auto"/>
              <w:right w:val="single" w:sz="4" w:space="0" w:color="auto"/>
            </w:tcBorders>
            <w:shd w:val="clear" w:color="auto" w:fill="auto"/>
            <w:vAlign w:val="center"/>
          </w:tcPr>
          <w:p w14:paraId="7361A02D" w14:textId="77777777" w:rsidR="003A1A5E" w:rsidRPr="001A29AE" w:rsidRDefault="003A1A5E" w:rsidP="00D90482">
            <w:pPr>
              <w:ind w:right="72"/>
              <w:jc w:val="right"/>
              <w:rPr>
                <w:lang w:val="et-EE" w:eastAsia="et-EE"/>
              </w:rPr>
            </w:pPr>
            <w:r w:rsidRPr="001A29AE">
              <w:rPr>
                <w:lang w:val="et-EE" w:eastAsia="et-EE"/>
              </w:rPr>
              <w:t>5 000</w:t>
            </w:r>
          </w:p>
        </w:tc>
      </w:tr>
      <w:tr w:rsidR="003A1A5E" w:rsidRPr="001A29AE" w14:paraId="0FB1C6DA" w14:textId="77777777" w:rsidTr="004A5F03">
        <w:trPr>
          <w:trHeight w:val="34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7CFAE" w14:textId="77777777" w:rsidR="003A1A5E" w:rsidRPr="001A29AE" w:rsidRDefault="003A1A5E" w:rsidP="00D90482">
            <w:pPr>
              <w:jc w:val="right"/>
              <w:rPr>
                <w:lang w:val="et-EE" w:eastAsia="et-EE"/>
              </w:rPr>
            </w:pPr>
          </w:p>
        </w:tc>
        <w:tc>
          <w:tcPr>
            <w:tcW w:w="7296" w:type="dxa"/>
            <w:tcBorders>
              <w:top w:val="single" w:sz="4" w:space="0" w:color="auto"/>
              <w:left w:val="nil"/>
              <w:bottom w:val="single" w:sz="4" w:space="0" w:color="auto"/>
              <w:right w:val="single" w:sz="4" w:space="0" w:color="000000"/>
            </w:tcBorders>
            <w:shd w:val="clear" w:color="auto" w:fill="auto"/>
            <w:noWrap/>
            <w:vAlign w:val="center"/>
          </w:tcPr>
          <w:p w14:paraId="5F670839" w14:textId="77777777" w:rsidR="003A1A5E" w:rsidRPr="001A29AE" w:rsidRDefault="003A1A5E" w:rsidP="00D90482">
            <w:pPr>
              <w:jc w:val="right"/>
              <w:rPr>
                <w:b/>
                <w:lang w:val="et-EE" w:eastAsia="et-EE"/>
              </w:rPr>
            </w:pPr>
            <w:r w:rsidRPr="001A29AE">
              <w:rPr>
                <w:b/>
                <w:lang w:val="et-EE" w:eastAsia="et-EE"/>
              </w:rPr>
              <w:t>KOKKU:</w:t>
            </w:r>
          </w:p>
        </w:tc>
        <w:tc>
          <w:tcPr>
            <w:tcW w:w="1151" w:type="dxa"/>
            <w:tcBorders>
              <w:top w:val="single" w:sz="4" w:space="0" w:color="auto"/>
              <w:left w:val="nil"/>
              <w:bottom w:val="single" w:sz="4" w:space="0" w:color="auto"/>
              <w:right w:val="single" w:sz="4" w:space="0" w:color="auto"/>
            </w:tcBorders>
            <w:shd w:val="clear" w:color="auto" w:fill="auto"/>
            <w:vAlign w:val="center"/>
          </w:tcPr>
          <w:p w14:paraId="0EB34D86" w14:textId="6488A6A5" w:rsidR="003A1A5E" w:rsidRPr="001A29AE" w:rsidRDefault="00D320E8" w:rsidP="00D90482">
            <w:pPr>
              <w:ind w:right="72"/>
              <w:jc w:val="right"/>
              <w:rPr>
                <w:b/>
                <w:lang w:val="et-EE" w:eastAsia="et-EE"/>
              </w:rPr>
            </w:pPr>
            <w:r w:rsidRPr="001A29AE">
              <w:rPr>
                <w:b/>
                <w:lang w:val="et-EE" w:eastAsia="et-EE"/>
              </w:rPr>
              <w:t xml:space="preserve">78 415 </w:t>
            </w:r>
          </w:p>
        </w:tc>
      </w:tr>
    </w:tbl>
    <w:p w14:paraId="32266360" w14:textId="77777777" w:rsidR="003A1A5E" w:rsidRPr="001A29AE" w:rsidRDefault="003A1A5E" w:rsidP="00D90482">
      <w:pPr>
        <w:rPr>
          <w:b/>
          <w:sz w:val="14"/>
          <w:lang w:val="et-EE"/>
        </w:rPr>
      </w:pPr>
    </w:p>
    <w:p w14:paraId="05BF2CF9" w14:textId="77777777" w:rsidR="003A1A5E" w:rsidRPr="001A29AE" w:rsidRDefault="003A1A5E" w:rsidP="00D90482">
      <w:pPr>
        <w:rPr>
          <w:b/>
          <w:lang w:val="et-EE"/>
        </w:rPr>
      </w:pPr>
      <w:r w:rsidRPr="001A29AE">
        <w:rPr>
          <w:b/>
          <w:lang w:val="et-EE"/>
        </w:rPr>
        <w:t>Spordiürituste 2023.a eelarve</w:t>
      </w:r>
    </w:p>
    <w:tbl>
      <w:tblPr>
        <w:tblW w:w="9072" w:type="dxa"/>
        <w:tblInd w:w="-5" w:type="dxa"/>
        <w:tblLayout w:type="fixed"/>
        <w:tblCellMar>
          <w:left w:w="70" w:type="dxa"/>
          <w:right w:w="70" w:type="dxa"/>
        </w:tblCellMar>
        <w:tblLook w:val="04A0" w:firstRow="1" w:lastRow="0" w:firstColumn="1" w:lastColumn="0" w:noHBand="0" w:noVBand="1"/>
      </w:tblPr>
      <w:tblGrid>
        <w:gridCol w:w="642"/>
        <w:gridCol w:w="7296"/>
        <w:gridCol w:w="1134"/>
      </w:tblGrid>
      <w:tr w:rsidR="003A1A5E" w:rsidRPr="001A29AE" w14:paraId="651070E3" w14:textId="77777777" w:rsidTr="004A5F03">
        <w:trPr>
          <w:trHeight w:val="34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D10CB" w14:textId="77777777" w:rsidR="003A1A5E" w:rsidRPr="001A29AE" w:rsidRDefault="003A1A5E" w:rsidP="00D90482">
            <w:pPr>
              <w:jc w:val="right"/>
              <w:rPr>
                <w:lang w:val="et-EE" w:eastAsia="et-EE"/>
              </w:rPr>
            </w:pPr>
          </w:p>
        </w:tc>
        <w:tc>
          <w:tcPr>
            <w:tcW w:w="7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A0865" w14:textId="77777777" w:rsidR="003A1A5E" w:rsidRPr="001A29AE" w:rsidRDefault="003A1A5E" w:rsidP="00D90482">
            <w:pPr>
              <w:rPr>
                <w:b/>
                <w:lang w:val="et-EE" w:eastAsia="et-EE"/>
              </w:rPr>
            </w:pPr>
            <w:r w:rsidRPr="001A29AE">
              <w:rPr>
                <w:b/>
                <w:lang w:val="et-EE" w:eastAsia="et-EE"/>
              </w:rPr>
              <w:t>Osakonna poolt korraldatavate üritustega seotud kulud: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103ED" w14:textId="77777777" w:rsidR="003A1A5E" w:rsidRPr="001A29AE" w:rsidRDefault="003A1A5E" w:rsidP="00D90482">
            <w:pPr>
              <w:jc w:val="center"/>
              <w:rPr>
                <w:b/>
                <w:lang w:val="et-EE" w:eastAsia="et-EE"/>
              </w:rPr>
            </w:pPr>
            <w:r w:rsidRPr="001A29AE">
              <w:rPr>
                <w:b/>
                <w:lang w:val="et-EE" w:eastAsia="et-EE"/>
              </w:rPr>
              <w:t>summa</w:t>
            </w:r>
          </w:p>
        </w:tc>
      </w:tr>
      <w:tr w:rsidR="003A1A5E" w:rsidRPr="001A29AE" w14:paraId="71E2E8B6" w14:textId="77777777" w:rsidTr="004A5F03">
        <w:trPr>
          <w:trHeight w:val="34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42C7B3D8" w14:textId="77777777" w:rsidR="003A1A5E" w:rsidRPr="001A29AE" w:rsidRDefault="003A1A5E" w:rsidP="00D90482">
            <w:pPr>
              <w:jc w:val="right"/>
              <w:rPr>
                <w:lang w:val="et-EE" w:eastAsia="et-EE"/>
              </w:rPr>
            </w:pPr>
            <w:r w:rsidRPr="001A29AE">
              <w:rPr>
                <w:lang w:val="et-EE" w:eastAsia="et-EE"/>
              </w:rPr>
              <w:t>1.</w:t>
            </w:r>
          </w:p>
        </w:tc>
        <w:tc>
          <w:tcPr>
            <w:tcW w:w="7296" w:type="dxa"/>
            <w:tcBorders>
              <w:top w:val="single" w:sz="4" w:space="0" w:color="auto"/>
              <w:left w:val="nil"/>
              <w:bottom w:val="single" w:sz="4" w:space="0" w:color="auto"/>
              <w:right w:val="single" w:sz="4" w:space="0" w:color="000000"/>
            </w:tcBorders>
            <w:shd w:val="clear" w:color="auto" w:fill="auto"/>
            <w:noWrap/>
            <w:vAlign w:val="center"/>
            <w:hideMark/>
          </w:tcPr>
          <w:p w14:paraId="024B3738" w14:textId="77777777" w:rsidR="003A1A5E" w:rsidRPr="001A29AE" w:rsidRDefault="003A1A5E" w:rsidP="00D90482">
            <w:pPr>
              <w:rPr>
                <w:lang w:val="et-EE" w:eastAsia="et-EE"/>
              </w:rPr>
            </w:pPr>
            <w:r w:rsidRPr="001A29AE">
              <w:rPr>
                <w:lang w:val="et-EE" w:eastAsia="et-EE"/>
              </w:rPr>
              <w:t>Narva päevad (spordiosa), võistlused, turniirid</w:t>
            </w:r>
          </w:p>
        </w:tc>
        <w:tc>
          <w:tcPr>
            <w:tcW w:w="1134" w:type="dxa"/>
            <w:tcBorders>
              <w:top w:val="nil"/>
              <w:left w:val="nil"/>
              <w:bottom w:val="single" w:sz="4" w:space="0" w:color="auto"/>
              <w:right w:val="single" w:sz="4" w:space="0" w:color="auto"/>
            </w:tcBorders>
            <w:shd w:val="clear" w:color="auto" w:fill="auto"/>
            <w:vAlign w:val="center"/>
          </w:tcPr>
          <w:p w14:paraId="1A921957" w14:textId="77777777" w:rsidR="003A1A5E" w:rsidRPr="001A29AE" w:rsidRDefault="003A1A5E" w:rsidP="00D90482">
            <w:pPr>
              <w:ind w:right="71"/>
              <w:jc w:val="right"/>
              <w:rPr>
                <w:lang w:val="et-EE" w:eastAsia="et-EE"/>
              </w:rPr>
            </w:pPr>
            <w:r w:rsidRPr="001A29AE">
              <w:rPr>
                <w:lang w:val="et-EE" w:eastAsia="et-EE"/>
              </w:rPr>
              <w:t>5 000</w:t>
            </w:r>
          </w:p>
        </w:tc>
      </w:tr>
      <w:tr w:rsidR="003A1A5E" w:rsidRPr="001A29AE" w14:paraId="56B0EE91" w14:textId="77777777" w:rsidTr="004A5F03">
        <w:trPr>
          <w:trHeight w:val="34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29067140" w14:textId="77777777" w:rsidR="003A1A5E" w:rsidRPr="001A29AE" w:rsidRDefault="003A1A5E" w:rsidP="00D90482">
            <w:pPr>
              <w:jc w:val="right"/>
              <w:rPr>
                <w:lang w:val="et-EE" w:eastAsia="et-EE"/>
              </w:rPr>
            </w:pPr>
            <w:r w:rsidRPr="001A29AE">
              <w:rPr>
                <w:lang w:val="et-EE" w:eastAsia="et-EE"/>
              </w:rPr>
              <w:t>2.</w:t>
            </w:r>
          </w:p>
        </w:tc>
        <w:tc>
          <w:tcPr>
            <w:tcW w:w="7296" w:type="dxa"/>
            <w:tcBorders>
              <w:top w:val="single" w:sz="4" w:space="0" w:color="auto"/>
              <w:left w:val="nil"/>
              <w:bottom w:val="single" w:sz="4" w:space="0" w:color="auto"/>
              <w:right w:val="single" w:sz="4" w:space="0" w:color="000000"/>
            </w:tcBorders>
            <w:shd w:val="clear" w:color="auto" w:fill="auto"/>
            <w:noWrap/>
            <w:vAlign w:val="center"/>
            <w:hideMark/>
          </w:tcPr>
          <w:p w14:paraId="773363B6" w14:textId="77777777" w:rsidR="003A1A5E" w:rsidRPr="001A29AE" w:rsidRDefault="003A1A5E" w:rsidP="00D90482">
            <w:pPr>
              <w:rPr>
                <w:lang w:val="et-EE" w:eastAsia="et-EE"/>
              </w:rPr>
            </w:pPr>
            <w:r w:rsidRPr="001A29AE">
              <w:rPr>
                <w:lang w:val="et-EE" w:eastAsia="et-EE"/>
              </w:rPr>
              <w:t>Aasta sportlase üritus ning autasustamised (auhinnad) aasta jooksul</w:t>
            </w:r>
          </w:p>
        </w:tc>
        <w:tc>
          <w:tcPr>
            <w:tcW w:w="1134" w:type="dxa"/>
            <w:tcBorders>
              <w:top w:val="nil"/>
              <w:left w:val="nil"/>
              <w:bottom w:val="single" w:sz="4" w:space="0" w:color="auto"/>
              <w:right w:val="single" w:sz="4" w:space="0" w:color="auto"/>
            </w:tcBorders>
            <w:shd w:val="clear" w:color="auto" w:fill="auto"/>
            <w:vAlign w:val="center"/>
          </w:tcPr>
          <w:p w14:paraId="0985378E" w14:textId="77777777" w:rsidR="003A1A5E" w:rsidRPr="001A29AE" w:rsidRDefault="003A1A5E" w:rsidP="00D90482">
            <w:pPr>
              <w:ind w:right="71"/>
              <w:jc w:val="right"/>
              <w:rPr>
                <w:lang w:val="et-EE" w:eastAsia="et-EE"/>
              </w:rPr>
            </w:pPr>
            <w:r w:rsidRPr="001A29AE">
              <w:rPr>
                <w:lang w:val="et-EE" w:eastAsia="et-EE"/>
              </w:rPr>
              <w:t>3 000</w:t>
            </w:r>
          </w:p>
        </w:tc>
      </w:tr>
      <w:tr w:rsidR="003A1A5E" w:rsidRPr="001A29AE" w14:paraId="4CF980DC" w14:textId="77777777" w:rsidTr="004A5F03">
        <w:trPr>
          <w:trHeight w:val="34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5CBD226A" w14:textId="77777777" w:rsidR="003A1A5E" w:rsidRPr="001A29AE" w:rsidRDefault="003A1A5E" w:rsidP="00D90482">
            <w:pPr>
              <w:jc w:val="right"/>
              <w:rPr>
                <w:lang w:val="et-EE" w:eastAsia="et-EE"/>
              </w:rPr>
            </w:pPr>
            <w:r w:rsidRPr="001A29AE">
              <w:rPr>
                <w:lang w:val="et-EE" w:eastAsia="et-EE"/>
              </w:rPr>
              <w:t>3.</w:t>
            </w:r>
          </w:p>
        </w:tc>
        <w:tc>
          <w:tcPr>
            <w:tcW w:w="7296" w:type="dxa"/>
            <w:tcBorders>
              <w:top w:val="single" w:sz="4" w:space="0" w:color="auto"/>
              <w:left w:val="nil"/>
              <w:bottom w:val="single" w:sz="4" w:space="0" w:color="auto"/>
              <w:right w:val="single" w:sz="4" w:space="0" w:color="000000"/>
            </w:tcBorders>
            <w:shd w:val="clear" w:color="auto" w:fill="auto"/>
            <w:noWrap/>
            <w:vAlign w:val="center"/>
            <w:hideMark/>
          </w:tcPr>
          <w:p w14:paraId="5EDE325E" w14:textId="77777777" w:rsidR="003A1A5E" w:rsidRPr="001A29AE" w:rsidRDefault="003A1A5E" w:rsidP="00D90482">
            <w:pPr>
              <w:rPr>
                <w:lang w:val="et-EE" w:eastAsia="et-EE"/>
              </w:rPr>
            </w:pPr>
            <w:r w:rsidRPr="001A29AE">
              <w:rPr>
                <w:lang w:val="et-EE" w:eastAsia="et-EE"/>
              </w:rPr>
              <w:t>Koolisport</w:t>
            </w:r>
          </w:p>
        </w:tc>
        <w:tc>
          <w:tcPr>
            <w:tcW w:w="1134" w:type="dxa"/>
            <w:tcBorders>
              <w:top w:val="nil"/>
              <w:left w:val="nil"/>
              <w:bottom w:val="single" w:sz="4" w:space="0" w:color="auto"/>
              <w:right w:val="single" w:sz="4" w:space="0" w:color="auto"/>
            </w:tcBorders>
            <w:shd w:val="clear" w:color="auto" w:fill="auto"/>
            <w:vAlign w:val="center"/>
          </w:tcPr>
          <w:p w14:paraId="0D3F35A4" w14:textId="77777777" w:rsidR="003A1A5E" w:rsidRPr="001A29AE" w:rsidRDefault="003A1A5E" w:rsidP="00D90482">
            <w:pPr>
              <w:ind w:right="71"/>
              <w:jc w:val="right"/>
              <w:rPr>
                <w:lang w:val="et-EE" w:eastAsia="et-EE"/>
              </w:rPr>
            </w:pPr>
            <w:r w:rsidRPr="001A29AE">
              <w:rPr>
                <w:lang w:val="et-EE" w:eastAsia="et-EE"/>
              </w:rPr>
              <w:t>4 000</w:t>
            </w:r>
          </w:p>
        </w:tc>
      </w:tr>
      <w:tr w:rsidR="003A1A5E" w:rsidRPr="001A29AE" w14:paraId="3A3940B4" w14:textId="77777777" w:rsidTr="004A5F03">
        <w:trPr>
          <w:trHeight w:val="34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1AD15F2D" w14:textId="77777777" w:rsidR="003A1A5E" w:rsidRPr="001A29AE" w:rsidRDefault="003A1A5E" w:rsidP="00D90482">
            <w:pPr>
              <w:jc w:val="right"/>
              <w:rPr>
                <w:lang w:val="et-EE" w:eastAsia="et-EE"/>
              </w:rPr>
            </w:pPr>
            <w:r w:rsidRPr="001A29AE">
              <w:rPr>
                <w:lang w:val="et-EE" w:eastAsia="et-EE"/>
              </w:rPr>
              <w:t>4.</w:t>
            </w:r>
          </w:p>
        </w:tc>
        <w:tc>
          <w:tcPr>
            <w:tcW w:w="7296" w:type="dxa"/>
            <w:tcBorders>
              <w:top w:val="single" w:sz="4" w:space="0" w:color="auto"/>
              <w:left w:val="nil"/>
              <w:bottom w:val="single" w:sz="4" w:space="0" w:color="auto"/>
              <w:right w:val="single" w:sz="4" w:space="0" w:color="000000"/>
            </w:tcBorders>
            <w:shd w:val="clear" w:color="auto" w:fill="auto"/>
            <w:noWrap/>
            <w:vAlign w:val="center"/>
            <w:hideMark/>
          </w:tcPr>
          <w:p w14:paraId="6D3D005C" w14:textId="77777777" w:rsidR="003A1A5E" w:rsidRPr="001A29AE" w:rsidRDefault="003A1A5E" w:rsidP="00D90482">
            <w:pPr>
              <w:rPr>
                <w:lang w:val="et-EE" w:eastAsia="et-EE"/>
              </w:rPr>
            </w:pPr>
            <w:r w:rsidRPr="001A29AE">
              <w:rPr>
                <w:lang w:val="et-EE" w:eastAsia="et-EE"/>
              </w:rPr>
              <w:t>Parimate sportlaste ettevalmistus ja osalemine spordiüritustes</w:t>
            </w:r>
          </w:p>
        </w:tc>
        <w:tc>
          <w:tcPr>
            <w:tcW w:w="1134" w:type="dxa"/>
            <w:tcBorders>
              <w:top w:val="nil"/>
              <w:left w:val="nil"/>
              <w:bottom w:val="single" w:sz="4" w:space="0" w:color="auto"/>
              <w:right w:val="single" w:sz="4" w:space="0" w:color="auto"/>
            </w:tcBorders>
            <w:shd w:val="clear" w:color="auto" w:fill="auto"/>
            <w:vAlign w:val="center"/>
          </w:tcPr>
          <w:p w14:paraId="5843C068" w14:textId="77777777" w:rsidR="003A1A5E" w:rsidRPr="001A29AE" w:rsidRDefault="003A1A5E" w:rsidP="00D90482">
            <w:pPr>
              <w:ind w:right="71"/>
              <w:jc w:val="right"/>
              <w:rPr>
                <w:lang w:val="et-EE" w:eastAsia="et-EE"/>
              </w:rPr>
            </w:pPr>
            <w:r w:rsidRPr="001A29AE">
              <w:rPr>
                <w:lang w:val="et-EE" w:eastAsia="et-EE"/>
              </w:rPr>
              <w:t>3 000</w:t>
            </w:r>
          </w:p>
        </w:tc>
      </w:tr>
      <w:tr w:rsidR="003A1A5E" w:rsidRPr="001A29AE" w14:paraId="4E366932" w14:textId="77777777" w:rsidTr="004A5F03">
        <w:trPr>
          <w:trHeight w:val="311"/>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B65DE" w14:textId="0E8DF792" w:rsidR="003A1A5E" w:rsidRPr="001A29AE" w:rsidRDefault="00965EAD" w:rsidP="00D90482">
            <w:pPr>
              <w:jc w:val="right"/>
              <w:rPr>
                <w:lang w:val="et-EE" w:eastAsia="et-EE"/>
              </w:rPr>
            </w:pPr>
            <w:r w:rsidRPr="001A29AE">
              <w:rPr>
                <w:lang w:val="et-EE" w:eastAsia="et-EE"/>
              </w:rPr>
              <w:t>5</w:t>
            </w:r>
            <w:r w:rsidR="003A1A5E" w:rsidRPr="001A29AE">
              <w:rPr>
                <w:lang w:val="et-EE" w:eastAsia="et-EE"/>
              </w:rPr>
              <w:t>.</w:t>
            </w:r>
          </w:p>
        </w:tc>
        <w:tc>
          <w:tcPr>
            <w:tcW w:w="7296" w:type="dxa"/>
            <w:tcBorders>
              <w:top w:val="single" w:sz="4" w:space="0" w:color="auto"/>
              <w:left w:val="single" w:sz="4" w:space="0" w:color="auto"/>
              <w:bottom w:val="nil"/>
              <w:right w:val="single" w:sz="4" w:space="0" w:color="000000"/>
            </w:tcBorders>
            <w:shd w:val="clear" w:color="auto" w:fill="auto"/>
            <w:hideMark/>
          </w:tcPr>
          <w:p w14:paraId="623001FD" w14:textId="77777777" w:rsidR="003A1A5E" w:rsidRPr="001A29AE" w:rsidRDefault="003A1A5E" w:rsidP="00D90482">
            <w:pPr>
              <w:rPr>
                <w:lang w:val="et-EE" w:eastAsia="et-EE"/>
              </w:rPr>
            </w:pPr>
            <w:r w:rsidRPr="001A29AE">
              <w:rPr>
                <w:lang w:val="et-EE" w:eastAsia="et-EE"/>
              </w:rPr>
              <w:t>Muud Kultuuriosakonna poolt ja koostöös teiste organisatsioonidega kavandatavad muud üritused (võistlused, tervisespordi- ja teised üritused) ja sõidud üritustele*</w:t>
            </w:r>
          </w:p>
        </w:tc>
        <w:tc>
          <w:tcPr>
            <w:tcW w:w="1134" w:type="dxa"/>
            <w:tcBorders>
              <w:top w:val="nil"/>
              <w:left w:val="nil"/>
              <w:bottom w:val="single" w:sz="4" w:space="0" w:color="auto"/>
              <w:right w:val="single" w:sz="4" w:space="0" w:color="auto"/>
            </w:tcBorders>
            <w:shd w:val="clear" w:color="auto" w:fill="auto"/>
            <w:vAlign w:val="center"/>
          </w:tcPr>
          <w:p w14:paraId="66C928FD" w14:textId="77777777" w:rsidR="003A1A5E" w:rsidRPr="001A29AE" w:rsidRDefault="003A1A5E" w:rsidP="00D90482">
            <w:pPr>
              <w:ind w:right="71"/>
              <w:jc w:val="right"/>
              <w:rPr>
                <w:lang w:val="et-EE" w:eastAsia="et-EE"/>
              </w:rPr>
            </w:pPr>
            <w:r w:rsidRPr="001A29AE">
              <w:rPr>
                <w:lang w:val="et-EE" w:eastAsia="et-EE"/>
              </w:rPr>
              <w:t>2 000</w:t>
            </w:r>
          </w:p>
        </w:tc>
      </w:tr>
      <w:tr w:rsidR="003A1A5E" w:rsidRPr="001A29AE" w14:paraId="580D0676" w14:textId="77777777" w:rsidTr="004A5F03">
        <w:trPr>
          <w:trHeight w:val="63"/>
        </w:trPr>
        <w:tc>
          <w:tcPr>
            <w:tcW w:w="642" w:type="dxa"/>
            <w:tcBorders>
              <w:top w:val="single" w:sz="4" w:space="0" w:color="auto"/>
              <w:left w:val="single" w:sz="4" w:space="0" w:color="auto"/>
              <w:bottom w:val="single" w:sz="4" w:space="0" w:color="auto"/>
              <w:right w:val="single" w:sz="4" w:space="0" w:color="auto"/>
            </w:tcBorders>
            <w:shd w:val="clear" w:color="auto" w:fill="auto"/>
            <w:noWrap/>
          </w:tcPr>
          <w:p w14:paraId="186E8399" w14:textId="77777777" w:rsidR="003A1A5E" w:rsidRPr="001A29AE" w:rsidRDefault="003A1A5E" w:rsidP="00D90482">
            <w:pPr>
              <w:jc w:val="right"/>
              <w:rPr>
                <w:lang w:val="et-EE" w:eastAsia="et-EE"/>
              </w:rPr>
            </w:pPr>
          </w:p>
        </w:tc>
        <w:tc>
          <w:tcPr>
            <w:tcW w:w="7296" w:type="dxa"/>
            <w:tcBorders>
              <w:top w:val="single" w:sz="4" w:space="0" w:color="auto"/>
              <w:left w:val="single" w:sz="4" w:space="0" w:color="auto"/>
              <w:bottom w:val="single" w:sz="4" w:space="0" w:color="auto"/>
              <w:right w:val="single" w:sz="4" w:space="0" w:color="000000"/>
            </w:tcBorders>
            <w:shd w:val="clear" w:color="auto" w:fill="auto"/>
            <w:vAlign w:val="center"/>
          </w:tcPr>
          <w:p w14:paraId="62BB55A7" w14:textId="77777777" w:rsidR="003A1A5E" w:rsidRPr="001A29AE" w:rsidRDefault="003A1A5E" w:rsidP="00D90482">
            <w:pPr>
              <w:jc w:val="right"/>
              <w:rPr>
                <w:b/>
                <w:lang w:val="et-EE" w:eastAsia="et-EE"/>
              </w:rPr>
            </w:pPr>
            <w:r w:rsidRPr="001A29AE">
              <w:rPr>
                <w:b/>
                <w:lang w:val="et-EE" w:eastAsia="et-EE"/>
              </w:rPr>
              <w:t>Kokku:</w:t>
            </w:r>
          </w:p>
        </w:tc>
        <w:tc>
          <w:tcPr>
            <w:tcW w:w="1134" w:type="dxa"/>
            <w:tcBorders>
              <w:top w:val="nil"/>
              <w:left w:val="nil"/>
              <w:bottom w:val="single" w:sz="4" w:space="0" w:color="auto"/>
              <w:right w:val="single" w:sz="4" w:space="0" w:color="auto"/>
            </w:tcBorders>
            <w:shd w:val="clear" w:color="auto" w:fill="auto"/>
            <w:vAlign w:val="center"/>
          </w:tcPr>
          <w:p w14:paraId="47D1D60A" w14:textId="34BE2B16" w:rsidR="003A1A5E" w:rsidRPr="001A29AE" w:rsidRDefault="00965EAD" w:rsidP="00D90482">
            <w:pPr>
              <w:ind w:right="71"/>
              <w:jc w:val="right"/>
              <w:rPr>
                <w:b/>
                <w:lang w:val="et-EE" w:eastAsia="et-EE"/>
              </w:rPr>
            </w:pPr>
            <w:r w:rsidRPr="001A29AE">
              <w:rPr>
                <w:b/>
                <w:lang w:val="et-EE" w:eastAsia="et-EE"/>
              </w:rPr>
              <w:t>17 000</w:t>
            </w:r>
          </w:p>
        </w:tc>
      </w:tr>
    </w:tbl>
    <w:p w14:paraId="06BDCBFD" w14:textId="77777777" w:rsidR="003A1A5E" w:rsidRPr="001A29AE" w:rsidRDefault="003A1A5E" w:rsidP="00D90482">
      <w:pPr>
        <w:spacing w:before="120" w:after="120"/>
        <w:rPr>
          <w:b/>
          <w:sz w:val="2"/>
          <w:lang w:val="et-EE"/>
        </w:rPr>
      </w:pPr>
    </w:p>
    <w:p w14:paraId="3A476AB3" w14:textId="52B67F45" w:rsidR="003A1A5E" w:rsidRPr="001A29AE" w:rsidRDefault="003A1A5E" w:rsidP="00D90482">
      <w:pPr>
        <w:spacing w:before="120" w:after="120"/>
        <w:rPr>
          <w:b/>
          <w:lang w:val="et-EE"/>
        </w:rPr>
      </w:pPr>
      <w:r w:rsidRPr="001A29AE">
        <w:rPr>
          <w:b/>
          <w:lang w:val="et-EE"/>
        </w:rPr>
        <w:t>* Muud Kultuuriosakonna poolt või koostöös teiste organisatsioonig</w:t>
      </w:r>
      <w:r w:rsidR="00D72AB7" w:rsidRPr="001A29AE">
        <w:rPr>
          <w:b/>
          <w:lang w:val="et-EE"/>
        </w:rPr>
        <w:t>a kavandatavate ürituste loend</w:t>
      </w:r>
      <w:r w:rsidRPr="001A29AE">
        <w:rPr>
          <w:b/>
          <w:lang w:val="et-EE"/>
        </w:rPr>
        <w:t>:</w:t>
      </w:r>
    </w:p>
    <w:tbl>
      <w:tblPr>
        <w:tblW w:w="9077" w:type="dxa"/>
        <w:tblInd w:w="65" w:type="dxa"/>
        <w:tblLayout w:type="fixed"/>
        <w:tblCellMar>
          <w:left w:w="70" w:type="dxa"/>
          <w:right w:w="70" w:type="dxa"/>
        </w:tblCellMar>
        <w:tblLook w:val="04A0" w:firstRow="1" w:lastRow="0" w:firstColumn="1" w:lastColumn="0" w:noHBand="0" w:noVBand="1"/>
      </w:tblPr>
      <w:tblGrid>
        <w:gridCol w:w="7518"/>
        <w:gridCol w:w="1559"/>
      </w:tblGrid>
      <w:tr w:rsidR="003A1A5E" w:rsidRPr="001A29AE" w14:paraId="79483842" w14:textId="77777777" w:rsidTr="004A5F03">
        <w:trPr>
          <w:trHeight w:val="467"/>
        </w:trPr>
        <w:tc>
          <w:tcPr>
            <w:tcW w:w="7518" w:type="dxa"/>
            <w:shd w:val="clear" w:color="auto" w:fill="auto"/>
            <w:noWrap/>
          </w:tcPr>
          <w:p w14:paraId="60D51AEF" w14:textId="4A9FA2B3" w:rsidR="003A1A5E" w:rsidRPr="001A29AE" w:rsidRDefault="003A1A5E" w:rsidP="00D90482">
            <w:pPr>
              <w:spacing w:before="120" w:after="120"/>
              <w:jc w:val="both"/>
              <w:rPr>
                <w:iCs/>
                <w:lang w:val="et-EE" w:eastAsia="et-EE"/>
              </w:rPr>
            </w:pPr>
            <w:r w:rsidRPr="001A29AE">
              <w:rPr>
                <w:iCs/>
                <w:lang w:val="et-EE" w:eastAsia="et-EE"/>
              </w:rPr>
              <w:t>1. Abi osutamine</w:t>
            </w:r>
            <w:r w:rsidR="00D72AB7" w:rsidRPr="001A29AE">
              <w:rPr>
                <w:iCs/>
                <w:lang w:val="et-EE" w:eastAsia="et-EE"/>
              </w:rPr>
              <w:t>,</w:t>
            </w:r>
            <w:r w:rsidRPr="001A29AE">
              <w:rPr>
                <w:iCs/>
                <w:lang w:val="et-EE" w:eastAsia="et-EE"/>
              </w:rPr>
              <w:t xml:space="preserve"> teavitamine ning reklaam, tehnilised tööd, suveniirid jt</w:t>
            </w:r>
            <w:r w:rsidR="00D72AB7" w:rsidRPr="001A29AE">
              <w:rPr>
                <w:iCs/>
                <w:lang w:val="et-EE" w:eastAsia="et-EE"/>
              </w:rPr>
              <w:t xml:space="preserve"> kulud</w:t>
            </w:r>
            <w:r w:rsidRPr="001A29AE">
              <w:rPr>
                <w:iCs/>
                <w:lang w:val="et-EE" w:eastAsia="et-EE"/>
              </w:rPr>
              <w:t xml:space="preserve"> ürituste korraldamisel </w:t>
            </w:r>
          </w:p>
        </w:tc>
        <w:tc>
          <w:tcPr>
            <w:tcW w:w="1559" w:type="dxa"/>
            <w:shd w:val="clear" w:color="auto" w:fill="auto"/>
            <w:vAlign w:val="center"/>
          </w:tcPr>
          <w:p w14:paraId="6A772EB8" w14:textId="77777777" w:rsidR="003A1A5E" w:rsidRPr="001A29AE" w:rsidRDefault="003A1A5E" w:rsidP="00D90482">
            <w:pPr>
              <w:ind w:right="71"/>
              <w:jc w:val="right"/>
              <w:rPr>
                <w:lang w:val="et-EE" w:eastAsia="et-EE"/>
              </w:rPr>
            </w:pPr>
            <w:r w:rsidRPr="001A29AE">
              <w:rPr>
                <w:lang w:val="et-EE" w:eastAsia="et-EE"/>
              </w:rPr>
              <w:t>1 000</w:t>
            </w:r>
          </w:p>
        </w:tc>
      </w:tr>
      <w:tr w:rsidR="003A1A5E" w:rsidRPr="001A29AE" w14:paraId="0FCB9B29" w14:textId="77777777" w:rsidTr="004A5F03">
        <w:trPr>
          <w:trHeight w:val="340"/>
        </w:trPr>
        <w:tc>
          <w:tcPr>
            <w:tcW w:w="7518" w:type="dxa"/>
            <w:shd w:val="clear" w:color="auto" w:fill="auto"/>
            <w:noWrap/>
          </w:tcPr>
          <w:p w14:paraId="62A34000" w14:textId="3E3D5661" w:rsidR="003A1A5E" w:rsidRPr="001A29AE" w:rsidRDefault="003A1A5E" w:rsidP="00D90482">
            <w:pPr>
              <w:spacing w:before="120" w:after="120"/>
              <w:jc w:val="both"/>
              <w:rPr>
                <w:iCs/>
                <w:lang w:val="et-EE" w:eastAsia="et-EE"/>
              </w:rPr>
            </w:pPr>
            <w:r w:rsidRPr="001A29AE">
              <w:rPr>
                <w:iCs/>
                <w:lang w:val="et-EE" w:eastAsia="et-EE"/>
              </w:rPr>
              <w:t xml:space="preserve">2. Ürituste korraldamine Narva linnas ja sõidud võistlustele ja üritustele </w:t>
            </w:r>
          </w:p>
        </w:tc>
        <w:tc>
          <w:tcPr>
            <w:tcW w:w="1559" w:type="dxa"/>
            <w:shd w:val="clear" w:color="auto" w:fill="auto"/>
            <w:vAlign w:val="center"/>
          </w:tcPr>
          <w:p w14:paraId="2BDB1BF0" w14:textId="77777777" w:rsidR="003A1A5E" w:rsidRPr="001A29AE" w:rsidRDefault="003A1A5E" w:rsidP="00D90482">
            <w:pPr>
              <w:ind w:right="71"/>
              <w:jc w:val="right"/>
              <w:rPr>
                <w:lang w:val="et-EE" w:eastAsia="et-EE"/>
              </w:rPr>
            </w:pPr>
            <w:r w:rsidRPr="001A29AE">
              <w:rPr>
                <w:lang w:val="et-EE" w:eastAsia="et-EE"/>
              </w:rPr>
              <w:t>1 000</w:t>
            </w:r>
          </w:p>
        </w:tc>
      </w:tr>
    </w:tbl>
    <w:p w14:paraId="110C26A0" w14:textId="77777777" w:rsidR="003A1A5E" w:rsidRPr="001A29AE" w:rsidRDefault="003A1A5E" w:rsidP="00D90482">
      <w:pPr>
        <w:spacing w:before="120" w:after="120"/>
        <w:rPr>
          <w:b/>
          <w:sz w:val="14"/>
          <w:szCs w:val="18"/>
          <w:lang w:val="et-EE"/>
        </w:rPr>
      </w:pPr>
    </w:p>
    <w:tbl>
      <w:tblPr>
        <w:tblW w:w="9072" w:type="dxa"/>
        <w:tblInd w:w="-5" w:type="dxa"/>
        <w:tblLayout w:type="fixed"/>
        <w:tblCellMar>
          <w:left w:w="70" w:type="dxa"/>
          <w:right w:w="70" w:type="dxa"/>
        </w:tblCellMar>
        <w:tblLook w:val="04A0" w:firstRow="1" w:lastRow="0" w:firstColumn="1" w:lastColumn="0" w:noHBand="0" w:noVBand="1"/>
      </w:tblPr>
      <w:tblGrid>
        <w:gridCol w:w="642"/>
        <w:gridCol w:w="7296"/>
        <w:gridCol w:w="1134"/>
      </w:tblGrid>
      <w:tr w:rsidR="003A1A5E" w:rsidRPr="001A29AE" w14:paraId="302F4291" w14:textId="77777777" w:rsidTr="004A5F03">
        <w:trPr>
          <w:trHeight w:val="34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27A7B" w14:textId="77777777" w:rsidR="003A1A5E" w:rsidRPr="001A29AE" w:rsidRDefault="003A1A5E" w:rsidP="00D90482">
            <w:pPr>
              <w:jc w:val="right"/>
              <w:rPr>
                <w:lang w:val="et-EE" w:eastAsia="et-EE"/>
              </w:rPr>
            </w:pPr>
          </w:p>
        </w:tc>
        <w:tc>
          <w:tcPr>
            <w:tcW w:w="7296" w:type="dxa"/>
            <w:tcBorders>
              <w:top w:val="single" w:sz="4" w:space="0" w:color="auto"/>
              <w:left w:val="single" w:sz="4" w:space="0" w:color="auto"/>
              <w:bottom w:val="nil"/>
              <w:right w:val="single" w:sz="4" w:space="0" w:color="000000"/>
            </w:tcBorders>
            <w:shd w:val="clear" w:color="auto" w:fill="auto"/>
          </w:tcPr>
          <w:p w14:paraId="1D91768F" w14:textId="77777777" w:rsidR="003A1A5E" w:rsidRPr="001A29AE" w:rsidRDefault="003A1A5E" w:rsidP="00D90482">
            <w:pPr>
              <w:ind w:right="-70"/>
              <w:rPr>
                <w:b/>
                <w:lang w:val="et-EE" w:eastAsia="et-EE"/>
              </w:rPr>
            </w:pPr>
            <w:r w:rsidRPr="001A29AE">
              <w:rPr>
                <w:b/>
                <w:lang w:val="et-EE" w:eastAsia="et-EE"/>
              </w:rPr>
              <w:t>Teiste organisatsioonide poolt korraldatavate spordiüritustega seotud kulud:</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7E166D" w14:textId="77777777" w:rsidR="003A1A5E" w:rsidRPr="001A29AE" w:rsidRDefault="003A1A5E" w:rsidP="00D90482">
            <w:pPr>
              <w:ind w:right="71"/>
              <w:jc w:val="right"/>
              <w:rPr>
                <w:lang w:val="et-EE" w:eastAsia="et-EE"/>
              </w:rPr>
            </w:pPr>
            <w:r w:rsidRPr="001A29AE">
              <w:rPr>
                <w:b/>
                <w:lang w:val="et-EE" w:eastAsia="et-EE"/>
              </w:rPr>
              <w:t>summa</w:t>
            </w:r>
          </w:p>
        </w:tc>
      </w:tr>
      <w:tr w:rsidR="003A1A5E" w:rsidRPr="001A29AE" w14:paraId="289A0566" w14:textId="77777777" w:rsidTr="004A5F03">
        <w:trPr>
          <w:trHeight w:val="115"/>
        </w:trPr>
        <w:tc>
          <w:tcPr>
            <w:tcW w:w="642" w:type="dxa"/>
            <w:tcBorders>
              <w:top w:val="nil"/>
              <w:left w:val="single" w:sz="4" w:space="0" w:color="auto"/>
              <w:bottom w:val="single" w:sz="4" w:space="0" w:color="auto"/>
              <w:right w:val="single" w:sz="4" w:space="0" w:color="auto"/>
            </w:tcBorders>
            <w:shd w:val="clear" w:color="auto" w:fill="auto"/>
            <w:noWrap/>
            <w:vAlign w:val="center"/>
          </w:tcPr>
          <w:p w14:paraId="20198EF7" w14:textId="77777777" w:rsidR="003A1A5E" w:rsidRPr="001A29AE" w:rsidRDefault="003A1A5E" w:rsidP="00D90482">
            <w:pPr>
              <w:jc w:val="right"/>
              <w:rPr>
                <w:lang w:val="et-EE" w:eastAsia="et-EE"/>
              </w:rPr>
            </w:pPr>
            <w:r w:rsidRPr="001A29AE">
              <w:rPr>
                <w:lang w:val="et-EE" w:eastAsia="et-EE"/>
              </w:rPr>
              <w:t>1.</w:t>
            </w:r>
          </w:p>
        </w:tc>
        <w:tc>
          <w:tcPr>
            <w:tcW w:w="7296" w:type="dxa"/>
            <w:tcBorders>
              <w:top w:val="single" w:sz="4" w:space="0" w:color="auto"/>
              <w:left w:val="nil"/>
              <w:bottom w:val="single" w:sz="4" w:space="0" w:color="auto"/>
              <w:right w:val="single" w:sz="4" w:space="0" w:color="000000"/>
            </w:tcBorders>
            <w:shd w:val="clear" w:color="auto" w:fill="auto"/>
            <w:noWrap/>
          </w:tcPr>
          <w:p w14:paraId="0F8E6EDA" w14:textId="77777777" w:rsidR="003A1A5E" w:rsidRPr="001A29AE" w:rsidRDefault="003A1A5E" w:rsidP="00D90482">
            <w:pPr>
              <w:rPr>
                <w:lang w:val="et-EE" w:eastAsia="et-EE"/>
              </w:rPr>
            </w:pPr>
            <w:r w:rsidRPr="001A29AE">
              <w:rPr>
                <w:lang w:val="et-EE" w:eastAsia="et-EE"/>
              </w:rPr>
              <w:t>Toetus MTÜ-le JALGPALLIKLUBI NARVA TRANS, sh Premiumliiga võistkonna kulude katteks ning Narva Kalevi staadioni ülalpidamisega seotud kulude katteks</w:t>
            </w:r>
          </w:p>
        </w:tc>
        <w:tc>
          <w:tcPr>
            <w:tcW w:w="1134" w:type="dxa"/>
            <w:tcBorders>
              <w:top w:val="nil"/>
              <w:left w:val="nil"/>
              <w:bottom w:val="single" w:sz="4" w:space="0" w:color="auto"/>
              <w:right w:val="single" w:sz="4" w:space="0" w:color="auto"/>
            </w:tcBorders>
            <w:shd w:val="clear" w:color="auto" w:fill="auto"/>
            <w:vAlign w:val="center"/>
          </w:tcPr>
          <w:p w14:paraId="663F61DB" w14:textId="77777777" w:rsidR="003A1A5E" w:rsidRPr="001A29AE" w:rsidRDefault="003A1A5E" w:rsidP="00D90482">
            <w:pPr>
              <w:ind w:right="71"/>
              <w:jc w:val="right"/>
              <w:rPr>
                <w:lang w:val="et-EE" w:eastAsia="et-EE"/>
              </w:rPr>
            </w:pPr>
            <w:r w:rsidRPr="001A29AE">
              <w:rPr>
                <w:lang w:val="et-EE" w:eastAsia="et-EE"/>
              </w:rPr>
              <w:t>53 000</w:t>
            </w:r>
          </w:p>
        </w:tc>
      </w:tr>
      <w:tr w:rsidR="003A1A5E" w:rsidRPr="001A29AE" w14:paraId="0761A7DA" w14:textId="77777777" w:rsidTr="004A5F03">
        <w:trPr>
          <w:trHeight w:val="115"/>
        </w:trPr>
        <w:tc>
          <w:tcPr>
            <w:tcW w:w="642" w:type="dxa"/>
            <w:tcBorders>
              <w:top w:val="nil"/>
              <w:left w:val="single" w:sz="4" w:space="0" w:color="auto"/>
              <w:bottom w:val="single" w:sz="4" w:space="0" w:color="auto"/>
              <w:right w:val="single" w:sz="4" w:space="0" w:color="auto"/>
            </w:tcBorders>
            <w:shd w:val="clear" w:color="auto" w:fill="auto"/>
            <w:noWrap/>
            <w:vAlign w:val="center"/>
          </w:tcPr>
          <w:p w14:paraId="37CDD0AE" w14:textId="77777777" w:rsidR="003A1A5E" w:rsidRPr="001A29AE" w:rsidRDefault="003A1A5E" w:rsidP="00D90482">
            <w:pPr>
              <w:jc w:val="right"/>
              <w:rPr>
                <w:lang w:val="et-EE" w:eastAsia="et-EE"/>
              </w:rPr>
            </w:pPr>
            <w:r w:rsidRPr="001A29AE">
              <w:rPr>
                <w:lang w:val="et-EE" w:eastAsia="et-EE"/>
              </w:rPr>
              <w:t>2.</w:t>
            </w:r>
          </w:p>
        </w:tc>
        <w:tc>
          <w:tcPr>
            <w:tcW w:w="7296" w:type="dxa"/>
            <w:tcBorders>
              <w:top w:val="single" w:sz="4" w:space="0" w:color="auto"/>
              <w:left w:val="nil"/>
              <w:bottom w:val="single" w:sz="4" w:space="0" w:color="auto"/>
              <w:right w:val="single" w:sz="4" w:space="0" w:color="000000"/>
            </w:tcBorders>
            <w:shd w:val="clear" w:color="auto" w:fill="auto"/>
            <w:noWrap/>
          </w:tcPr>
          <w:p w14:paraId="6DCB66A5" w14:textId="77777777" w:rsidR="003A1A5E" w:rsidRPr="001A29AE" w:rsidRDefault="003A1A5E" w:rsidP="00D90482">
            <w:pPr>
              <w:rPr>
                <w:lang w:val="et-EE" w:eastAsia="et-EE"/>
              </w:rPr>
            </w:pPr>
            <w:r w:rsidRPr="001A29AE">
              <w:rPr>
                <w:lang w:val="et-EE" w:eastAsia="et-EE"/>
              </w:rPr>
              <w:t>Toetus  MTÜ-le Narva Jalgpalli Liit Coolbet saaliliiga võistkonna Narva United FC kulude katteks</w:t>
            </w:r>
          </w:p>
        </w:tc>
        <w:tc>
          <w:tcPr>
            <w:tcW w:w="1134" w:type="dxa"/>
            <w:tcBorders>
              <w:top w:val="nil"/>
              <w:left w:val="nil"/>
              <w:bottom w:val="single" w:sz="4" w:space="0" w:color="auto"/>
              <w:right w:val="single" w:sz="4" w:space="0" w:color="auto"/>
            </w:tcBorders>
            <w:shd w:val="clear" w:color="auto" w:fill="auto"/>
            <w:vAlign w:val="center"/>
          </w:tcPr>
          <w:p w14:paraId="2F2DB410" w14:textId="77777777" w:rsidR="003A1A5E" w:rsidRPr="001A29AE" w:rsidRDefault="003A1A5E" w:rsidP="00D90482">
            <w:pPr>
              <w:ind w:right="71"/>
              <w:jc w:val="right"/>
              <w:rPr>
                <w:lang w:val="et-EE" w:eastAsia="et-EE"/>
              </w:rPr>
            </w:pPr>
            <w:r w:rsidRPr="001A29AE">
              <w:rPr>
                <w:lang w:val="et-EE" w:eastAsia="et-EE"/>
              </w:rPr>
              <w:t>8 000</w:t>
            </w:r>
          </w:p>
        </w:tc>
      </w:tr>
      <w:tr w:rsidR="003A1A5E" w:rsidRPr="001A29AE" w14:paraId="537237B3" w14:textId="77777777" w:rsidTr="004A5F03">
        <w:trPr>
          <w:trHeight w:val="311"/>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10819" w14:textId="77777777" w:rsidR="003A1A5E" w:rsidRPr="001A29AE" w:rsidRDefault="003A1A5E" w:rsidP="00D90482">
            <w:pPr>
              <w:jc w:val="right"/>
              <w:rPr>
                <w:lang w:val="et-EE" w:eastAsia="et-EE"/>
              </w:rPr>
            </w:pPr>
            <w:r w:rsidRPr="001A29AE">
              <w:rPr>
                <w:lang w:val="et-EE" w:eastAsia="et-EE"/>
              </w:rPr>
              <w:t>3.</w:t>
            </w:r>
          </w:p>
        </w:tc>
        <w:tc>
          <w:tcPr>
            <w:tcW w:w="7296" w:type="dxa"/>
            <w:tcBorders>
              <w:top w:val="single" w:sz="4" w:space="0" w:color="auto"/>
              <w:left w:val="single" w:sz="4" w:space="0" w:color="auto"/>
              <w:bottom w:val="single" w:sz="4" w:space="0" w:color="auto"/>
              <w:right w:val="single" w:sz="4" w:space="0" w:color="000000"/>
            </w:tcBorders>
            <w:shd w:val="clear" w:color="auto" w:fill="auto"/>
          </w:tcPr>
          <w:p w14:paraId="33507FE0" w14:textId="77777777" w:rsidR="003A1A5E" w:rsidRPr="001A29AE" w:rsidRDefault="003A1A5E" w:rsidP="00D90482">
            <w:pPr>
              <w:rPr>
                <w:szCs w:val="18"/>
                <w:lang w:val="et-EE"/>
              </w:rPr>
            </w:pPr>
            <w:r w:rsidRPr="001A29AE">
              <w:rPr>
                <w:szCs w:val="18"/>
                <w:lang w:val="et-EE"/>
              </w:rPr>
              <w:t>Toetus MTÜ-le Spordiürituste Korraldamise Klubi  spordiürituse "Narva Energiajooks" kulude katteks</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467138" w14:textId="77777777" w:rsidR="003A1A5E" w:rsidRPr="001A29AE" w:rsidRDefault="003A1A5E" w:rsidP="00D90482">
            <w:pPr>
              <w:ind w:right="71"/>
              <w:jc w:val="right"/>
              <w:rPr>
                <w:lang w:val="et-EE" w:eastAsia="et-EE"/>
              </w:rPr>
            </w:pPr>
            <w:r w:rsidRPr="001A29AE">
              <w:rPr>
                <w:lang w:val="et-EE" w:eastAsia="et-EE"/>
              </w:rPr>
              <w:t>3 500</w:t>
            </w:r>
          </w:p>
        </w:tc>
      </w:tr>
      <w:tr w:rsidR="003A1A5E" w:rsidRPr="001A29AE" w14:paraId="66E8DD21" w14:textId="77777777" w:rsidTr="004A5F03">
        <w:trPr>
          <w:trHeight w:val="311"/>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FBD5F" w14:textId="77777777" w:rsidR="003A1A5E" w:rsidRPr="001A29AE" w:rsidRDefault="003A1A5E" w:rsidP="00D90482">
            <w:pPr>
              <w:jc w:val="right"/>
              <w:rPr>
                <w:lang w:val="et-EE" w:eastAsia="et-EE"/>
              </w:rPr>
            </w:pPr>
            <w:r w:rsidRPr="001A29AE">
              <w:rPr>
                <w:lang w:val="et-EE" w:eastAsia="et-EE"/>
              </w:rPr>
              <w:t>4.</w:t>
            </w:r>
          </w:p>
        </w:tc>
        <w:tc>
          <w:tcPr>
            <w:tcW w:w="7296" w:type="dxa"/>
            <w:tcBorders>
              <w:top w:val="single" w:sz="4" w:space="0" w:color="auto"/>
              <w:left w:val="single" w:sz="4" w:space="0" w:color="auto"/>
              <w:bottom w:val="single" w:sz="4" w:space="0" w:color="auto"/>
              <w:right w:val="single" w:sz="4" w:space="0" w:color="000000"/>
            </w:tcBorders>
            <w:shd w:val="clear" w:color="auto" w:fill="auto"/>
          </w:tcPr>
          <w:p w14:paraId="3FA0BC34" w14:textId="77777777" w:rsidR="003A1A5E" w:rsidRPr="001A29AE" w:rsidRDefault="003A1A5E" w:rsidP="00D90482">
            <w:pPr>
              <w:rPr>
                <w:szCs w:val="18"/>
                <w:lang w:val="et-EE"/>
              </w:rPr>
            </w:pPr>
            <w:r w:rsidRPr="001A29AE">
              <w:rPr>
                <w:szCs w:val="18"/>
                <w:lang w:val="et-EE"/>
              </w:rPr>
              <w:t>Toetus MTU-le Rakvere Maraton spordiürituse "Eesti Ööjooks – Narva Talv" kulude katteks</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60F6CD" w14:textId="77777777" w:rsidR="003A1A5E" w:rsidRPr="001A29AE" w:rsidRDefault="003A1A5E" w:rsidP="00D90482">
            <w:pPr>
              <w:ind w:right="71"/>
              <w:jc w:val="right"/>
              <w:rPr>
                <w:lang w:val="et-EE" w:eastAsia="et-EE"/>
              </w:rPr>
            </w:pPr>
            <w:r w:rsidRPr="001A29AE">
              <w:rPr>
                <w:lang w:val="et-EE" w:eastAsia="et-EE"/>
              </w:rPr>
              <w:t>3 500</w:t>
            </w:r>
          </w:p>
        </w:tc>
      </w:tr>
      <w:tr w:rsidR="003A1A5E" w:rsidRPr="001A29AE" w14:paraId="6E59518C" w14:textId="77777777" w:rsidTr="004A5F03">
        <w:trPr>
          <w:trHeight w:val="34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81FD8" w14:textId="77777777" w:rsidR="003A1A5E" w:rsidRPr="001A29AE" w:rsidRDefault="003A1A5E" w:rsidP="00D90482">
            <w:pPr>
              <w:jc w:val="right"/>
              <w:rPr>
                <w:lang w:val="et-EE" w:eastAsia="et-EE"/>
              </w:rPr>
            </w:pPr>
            <w:r w:rsidRPr="001A29AE">
              <w:rPr>
                <w:lang w:val="et-EE" w:eastAsia="et-EE"/>
              </w:rPr>
              <w:lastRenderedPageBreak/>
              <w:t>5.</w:t>
            </w:r>
          </w:p>
        </w:tc>
        <w:tc>
          <w:tcPr>
            <w:tcW w:w="7296" w:type="dxa"/>
            <w:tcBorders>
              <w:top w:val="single" w:sz="4" w:space="0" w:color="auto"/>
              <w:left w:val="single" w:sz="4" w:space="0" w:color="auto"/>
              <w:bottom w:val="single" w:sz="4" w:space="0" w:color="auto"/>
              <w:right w:val="single" w:sz="4" w:space="0" w:color="auto"/>
            </w:tcBorders>
            <w:shd w:val="clear" w:color="auto" w:fill="auto"/>
          </w:tcPr>
          <w:p w14:paraId="316A67AE" w14:textId="77777777" w:rsidR="003A1A5E" w:rsidRPr="001A29AE" w:rsidRDefault="003A1A5E" w:rsidP="00D90482">
            <w:pPr>
              <w:rPr>
                <w:szCs w:val="18"/>
                <w:lang w:val="et-EE"/>
              </w:rPr>
            </w:pPr>
            <w:r w:rsidRPr="001A29AE">
              <w:rPr>
                <w:szCs w:val="18"/>
                <w:lang w:val="et-EE"/>
              </w:rPr>
              <w:t>Invasport (MTÜ Sportuna) osalemine spordiüritustes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183941" w14:textId="77777777" w:rsidR="003A1A5E" w:rsidRPr="001A29AE" w:rsidRDefault="003A1A5E" w:rsidP="00D90482">
            <w:pPr>
              <w:ind w:right="71"/>
              <w:jc w:val="right"/>
              <w:rPr>
                <w:lang w:val="et-EE" w:eastAsia="et-EE"/>
              </w:rPr>
            </w:pPr>
            <w:r w:rsidRPr="001A29AE">
              <w:rPr>
                <w:lang w:val="et-EE" w:eastAsia="et-EE"/>
              </w:rPr>
              <w:t>2 000</w:t>
            </w:r>
          </w:p>
        </w:tc>
      </w:tr>
      <w:tr w:rsidR="00965EAD" w:rsidRPr="001A29AE" w14:paraId="5D580881" w14:textId="77777777" w:rsidTr="004A5F03">
        <w:trPr>
          <w:trHeight w:val="34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223BD" w14:textId="154B314E" w:rsidR="00965EAD" w:rsidRPr="001A29AE" w:rsidRDefault="00965EAD" w:rsidP="00D90482">
            <w:pPr>
              <w:jc w:val="right"/>
              <w:rPr>
                <w:lang w:val="et-EE" w:eastAsia="et-EE"/>
              </w:rPr>
            </w:pPr>
            <w:r w:rsidRPr="001A29AE">
              <w:rPr>
                <w:lang w:val="et-EE" w:eastAsia="et-EE"/>
              </w:rPr>
              <w:t>6.</w:t>
            </w:r>
          </w:p>
        </w:tc>
        <w:tc>
          <w:tcPr>
            <w:tcW w:w="7296" w:type="dxa"/>
            <w:tcBorders>
              <w:top w:val="single" w:sz="4" w:space="0" w:color="auto"/>
              <w:left w:val="single" w:sz="4" w:space="0" w:color="auto"/>
              <w:bottom w:val="single" w:sz="4" w:space="0" w:color="auto"/>
              <w:right w:val="single" w:sz="4" w:space="0" w:color="auto"/>
            </w:tcBorders>
            <w:shd w:val="clear" w:color="auto" w:fill="auto"/>
          </w:tcPr>
          <w:p w14:paraId="6BA1BBB6" w14:textId="38D5E50C" w:rsidR="00965EAD" w:rsidRPr="001A29AE" w:rsidRDefault="00965EAD" w:rsidP="00D90482">
            <w:pPr>
              <w:rPr>
                <w:szCs w:val="18"/>
                <w:lang w:val="et-EE"/>
              </w:rPr>
            </w:pPr>
            <w:r w:rsidRPr="001A29AE">
              <w:rPr>
                <w:lang w:val="et-EE" w:eastAsia="et-EE"/>
              </w:rPr>
              <w:t>Tenniseturniiri U-14 Narva CUP korraldamise toetamiseks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B1BD8" w14:textId="01432EBF" w:rsidR="00965EAD" w:rsidRPr="001A29AE" w:rsidRDefault="00965EAD" w:rsidP="00D90482">
            <w:pPr>
              <w:ind w:right="71"/>
              <w:jc w:val="right"/>
              <w:rPr>
                <w:lang w:val="et-EE" w:eastAsia="et-EE"/>
              </w:rPr>
            </w:pPr>
            <w:r w:rsidRPr="001A29AE">
              <w:rPr>
                <w:lang w:val="et-EE" w:eastAsia="et-EE"/>
              </w:rPr>
              <w:t>5 700</w:t>
            </w:r>
          </w:p>
        </w:tc>
      </w:tr>
      <w:tr w:rsidR="003A1A5E" w:rsidRPr="001A29AE" w14:paraId="6CC74E25" w14:textId="77777777" w:rsidTr="004A5F03">
        <w:trPr>
          <w:trHeight w:val="340"/>
        </w:trPr>
        <w:tc>
          <w:tcPr>
            <w:tcW w:w="642" w:type="dxa"/>
            <w:tcBorders>
              <w:top w:val="single" w:sz="4" w:space="0" w:color="auto"/>
              <w:left w:val="single" w:sz="4" w:space="0" w:color="auto"/>
              <w:bottom w:val="single" w:sz="4" w:space="0" w:color="auto"/>
              <w:right w:val="single" w:sz="4" w:space="0" w:color="auto"/>
            </w:tcBorders>
            <w:shd w:val="clear" w:color="auto" w:fill="auto"/>
            <w:noWrap/>
          </w:tcPr>
          <w:p w14:paraId="739A4704" w14:textId="77777777" w:rsidR="003A1A5E" w:rsidRPr="001A29AE" w:rsidRDefault="003A1A5E" w:rsidP="00D90482">
            <w:pPr>
              <w:jc w:val="right"/>
              <w:rPr>
                <w:lang w:val="et-EE" w:eastAsia="et-EE"/>
              </w:rPr>
            </w:pPr>
          </w:p>
        </w:tc>
        <w:tc>
          <w:tcPr>
            <w:tcW w:w="7296" w:type="dxa"/>
            <w:tcBorders>
              <w:top w:val="single" w:sz="4" w:space="0" w:color="auto"/>
              <w:left w:val="single" w:sz="4" w:space="0" w:color="auto"/>
              <w:bottom w:val="single" w:sz="4" w:space="0" w:color="auto"/>
              <w:right w:val="single" w:sz="4" w:space="0" w:color="auto"/>
            </w:tcBorders>
            <w:shd w:val="clear" w:color="auto" w:fill="auto"/>
            <w:vAlign w:val="center"/>
          </w:tcPr>
          <w:p w14:paraId="00A358AC" w14:textId="77777777" w:rsidR="003A1A5E" w:rsidRPr="001A29AE" w:rsidRDefault="003A1A5E" w:rsidP="00D90482">
            <w:pPr>
              <w:jc w:val="right"/>
              <w:rPr>
                <w:b/>
                <w:lang w:val="et-EE" w:eastAsia="et-EE"/>
              </w:rPr>
            </w:pPr>
            <w:r w:rsidRPr="001A29AE">
              <w:rPr>
                <w:b/>
                <w:lang w:val="et-EE" w:eastAsia="et-EE"/>
              </w:rPr>
              <w:t>Kokku: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8D6779" w14:textId="60F3FC58" w:rsidR="003A1A5E" w:rsidRPr="001A29AE" w:rsidRDefault="003A1A5E" w:rsidP="00D90482">
            <w:pPr>
              <w:ind w:right="71"/>
              <w:jc w:val="right"/>
              <w:rPr>
                <w:b/>
                <w:lang w:val="et-EE" w:eastAsia="et-EE"/>
              </w:rPr>
            </w:pPr>
            <w:r w:rsidRPr="001A29AE">
              <w:rPr>
                <w:b/>
                <w:lang w:val="et-EE" w:eastAsia="et-EE"/>
              </w:rPr>
              <w:t>7</w:t>
            </w:r>
            <w:r w:rsidR="00965EAD" w:rsidRPr="001A29AE">
              <w:rPr>
                <w:b/>
                <w:lang w:val="et-EE" w:eastAsia="et-EE"/>
              </w:rPr>
              <w:t>5</w:t>
            </w:r>
            <w:r w:rsidRPr="001A29AE">
              <w:rPr>
                <w:b/>
                <w:lang w:val="et-EE" w:eastAsia="et-EE"/>
              </w:rPr>
              <w:t xml:space="preserve"> </w:t>
            </w:r>
            <w:r w:rsidR="00965EAD" w:rsidRPr="001A29AE">
              <w:rPr>
                <w:b/>
                <w:lang w:val="et-EE" w:eastAsia="et-EE"/>
              </w:rPr>
              <w:t>7</w:t>
            </w:r>
            <w:r w:rsidRPr="001A29AE">
              <w:rPr>
                <w:b/>
                <w:lang w:val="et-EE" w:eastAsia="et-EE"/>
              </w:rPr>
              <w:t>00</w:t>
            </w:r>
          </w:p>
        </w:tc>
      </w:tr>
      <w:tr w:rsidR="003A1A5E" w:rsidRPr="001A29AE" w14:paraId="63F23CCE" w14:textId="77777777" w:rsidTr="004A5F03">
        <w:trPr>
          <w:trHeight w:val="340"/>
        </w:trPr>
        <w:tc>
          <w:tcPr>
            <w:tcW w:w="642" w:type="dxa"/>
            <w:tcBorders>
              <w:top w:val="single" w:sz="4" w:space="0" w:color="auto"/>
              <w:left w:val="single" w:sz="4" w:space="0" w:color="auto"/>
              <w:bottom w:val="single" w:sz="4" w:space="0" w:color="auto"/>
              <w:right w:val="single" w:sz="4" w:space="0" w:color="auto"/>
            </w:tcBorders>
            <w:shd w:val="clear" w:color="auto" w:fill="auto"/>
            <w:noWrap/>
          </w:tcPr>
          <w:p w14:paraId="350DC7D5" w14:textId="77777777" w:rsidR="003A1A5E" w:rsidRPr="001A29AE" w:rsidRDefault="003A1A5E" w:rsidP="00D90482">
            <w:pPr>
              <w:jc w:val="right"/>
              <w:rPr>
                <w:lang w:val="et-EE" w:eastAsia="et-EE"/>
              </w:rPr>
            </w:pPr>
          </w:p>
        </w:tc>
        <w:tc>
          <w:tcPr>
            <w:tcW w:w="7296" w:type="dxa"/>
            <w:tcBorders>
              <w:top w:val="single" w:sz="4" w:space="0" w:color="auto"/>
              <w:left w:val="single" w:sz="4" w:space="0" w:color="auto"/>
              <w:bottom w:val="single" w:sz="4" w:space="0" w:color="auto"/>
              <w:right w:val="single" w:sz="4" w:space="0" w:color="auto"/>
            </w:tcBorders>
            <w:shd w:val="clear" w:color="auto" w:fill="auto"/>
            <w:vAlign w:val="center"/>
          </w:tcPr>
          <w:p w14:paraId="6CB80547" w14:textId="77777777" w:rsidR="003A1A5E" w:rsidRPr="001A29AE" w:rsidRDefault="003A1A5E" w:rsidP="00D90482">
            <w:pPr>
              <w:jc w:val="right"/>
              <w:rPr>
                <w:b/>
                <w:lang w:val="et-EE" w:eastAsia="et-EE"/>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AF58E5" w14:textId="77777777" w:rsidR="003A1A5E" w:rsidRPr="001A29AE" w:rsidRDefault="003A1A5E" w:rsidP="00D90482">
            <w:pPr>
              <w:ind w:right="71"/>
              <w:jc w:val="right"/>
              <w:rPr>
                <w:b/>
                <w:lang w:val="et-EE" w:eastAsia="et-EE"/>
              </w:rPr>
            </w:pPr>
          </w:p>
        </w:tc>
      </w:tr>
      <w:tr w:rsidR="003A1A5E" w:rsidRPr="001A29AE" w14:paraId="323C872A" w14:textId="77777777" w:rsidTr="004A5F03">
        <w:trPr>
          <w:trHeight w:val="340"/>
        </w:trPr>
        <w:tc>
          <w:tcPr>
            <w:tcW w:w="642" w:type="dxa"/>
            <w:tcBorders>
              <w:top w:val="single" w:sz="4" w:space="0" w:color="auto"/>
              <w:left w:val="single" w:sz="4" w:space="0" w:color="auto"/>
              <w:bottom w:val="single" w:sz="4" w:space="0" w:color="auto"/>
              <w:right w:val="single" w:sz="4" w:space="0" w:color="auto"/>
            </w:tcBorders>
            <w:shd w:val="clear" w:color="auto" w:fill="auto"/>
            <w:noWrap/>
          </w:tcPr>
          <w:p w14:paraId="5F138F17" w14:textId="77777777" w:rsidR="003A1A5E" w:rsidRPr="001A29AE" w:rsidRDefault="003A1A5E" w:rsidP="00D90482">
            <w:pPr>
              <w:jc w:val="right"/>
              <w:rPr>
                <w:lang w:val="et-EE" w:eastAsia="et-EE"/>
              </w:rPr>
            </w:pPr>
          </w:p>
        </w:tc>
        <w:tc>
          <w:tcPr>
            <w:tcW w:w="7296" w:type="dxa"/>
            <w:tcBorders>
              <w:top w:val="single" w:sz="4" w:space="0" w:color="auto"/>
              <w:left w:val="single" w:sz="4" w:space="0" w:color="auto"/>
              <w:bottom w:val="single" w:sz="4" w:space="0" w:color="auto"/>
              <w:right w:val="single" w:sz="4" w:space="0" w:color="auto"/>
            </w:tcBorders>
            <w:shd w:val="clear" w:color="auto" w:fill="auto"/>
            <w:vAlign w:val="center"/>
          </w:tcPr>
          <w:p w14:paraId="0C65408C" w14:textId="77777777" w:rsidR="003A1A5E" w:rsidRPr="001A29AE" w:rsidRDefault="003A1A5E" w:rsidP="00D90482">
            <w:pPr>
              <w:jc w:val="right"/>
              <w:rPr>
                <w:b/>
                <w:i/>
                <w:lang w:val="et-EE" w:eastAsia="et-EE"/>
              </w:rPr>
            </w:pPr>
            <w:r w:rsidRPr="001A29AE">
              <w:rPr>
                <w:b/>
                <w:i/>
                <w:lang w:val="et-EE" w:eastAsia="et-EE"/>
              </w:rPr>
              <w:t>Osakonna poolt korraldatavate üritustega seotud kulud Kokku: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69F083" w14:textId="77777777" w:rsidR="003A1A5E" w:rsidRPr="001A29AE" w:rsidRDefault="003A1A5E" w:rsidP="00D90482">
            <w:pPr>
              <w:ind w:right="71"/>
              <w:jc w:val="right"/>
              <w:rPr>
                <w:b/>
                <w:i/>
                <w:lang w:val="et-EE" w:eastAsia="et-EE"/>
              </w:rPr>
            </w:pPr>
            <w:r w:rsidRPr="001A29AE">
              <w:rPr>
                <w:b/>
                <w:i/>
                <w:lang w:val="et-EE" w:eastAsia="et-EE"/>
              </w:rPr>
              <w:t>22 700</w:t>
            </w:r>
          </w:p>
        </w:tc>
      </w:tr>
      <w:tr w:rsidR="003A1A5E" w:rsidRPr="001A29AE" w14:paraId="797E56E8" w14:textId="77777777" w:rsidTr="004A5F03">
        <w:trPr>
          <w:trHeight w:val="340"/>
        </w:trPr>
        <w:tc>
          <w:tcPr>
            <w:tcW w:w="642" w:type="dxa"/>
            <w:tcBorders>
              <w:top w:val="single" w:sz="4" w:space="0" w:color="auto"/>
              <w:left w:val="single" w:sz="4" w:space="0" w:color="auto"/>
              <w:bottom w:val="single" w:sz="4" w:space="0" w:color="auto"/>
              <w:right w:val="single" w:sz="4" w:space="0" w:color="auto"/>
            </w:tcBorders>
            <w:shd w:val="clear" w:color="auto" w:fill="auto"/>
            <w:noWrap/>
          </w:tcPr>
          <w:p w14:paraId="571A2B3A" w14:textId="77777777" w:rsidR="003A1A5E" w:rsidRPr="001A29AE" w:rsidRDefault="003A1A5E" w:rsidP="00D90482">
            <w:pPr>
              <w:jc w:val="right"/>
              <w:rPr>
                <w:lang w:val="et-EE" w:eastAsia="et-EE"/>
              </w:rPr>
            </w:pPr>
          </w:p>
        </w:tc>
        <w:tc>
          <w:tcPr>
            <w:tcW w:w="7296" w:type="dxa"/>
            <w:tcBorders>
              <w:top w:val="single" w:sz="4" w:space="0" w:color="auto"/>
              <w:left w:val="single" w:sz="4" w:space="0" w:color="auto"/>
              <w:bottom w:val="single" w:sz="4" w:space="0" w:color="auto"/>
              <w:right w:val="single" w:sz="4" w:space="0" w:color="auto"/>
            </w:tcBorders>
            <w:shd w:val="clear" w:color="auto" w:fill="auto"/>
            <w:vAlign w:val="center"/>
          </w:tcPr>
          <w:p w14:paraId="21F9292A" w14:textId="77777777" w:rsidR="003A1A5E" w:rsidRPr="001A29AE" w:rsidRDefault="003A1A5E" w:rsidP="00D90482">
            <w:pPr>
              <w:jc w:val="right"/>
              <w:rPr>
                <w:b/>
                <w:i/>
                <w:lang w:val="et-EE" w:eastAsia="et-EE"/>
              </w:rPr>
            </w:pPr>
            <w:r w:rsidRPr="001A29AE">
              <w:rPr>
                <w:b/>
                <w:i/>
                <w:lang w:val="et-EE" w:eastAsia="et-EE"/>
              </w:rPr>
              <w:t>Teiste organisatsioonide poolt korraldatavad spordiüritused Kokku: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ACE29B" w14:textId="519DE26F" w:rsidR="003A1A5E" w:rsidRPr="001A29AE" w:rsidRDefault="003A1A5E" w:rsidP="00D90482">
            <w:pPr>
              <w:ind w:right="71"/>
              <w:jc w:val="right"/>
              <w:rPr>
                <w:b/>
                <w:i/>
                <w:lang w:val="et-EE" w:eastAsia="et-EE"/>
              </w:rPr>
            </w:pPr>
            <w:r w:rsidRPr="001A29AE">
              <w:rPr>
                <w:b/>
                <w:i/>
                <w:lang w:val="et-EE" w:eastAsia="et-EE"/>
              </w:rPr>
              <w:t>7</w:t>
            </w:r>
            <w:r w:rsidR="00965EAD" w:rsidRPr="001A29AE">
              <w:rPr>
                <w:b/>
                <w:i/>
                <w:lang w:val="et-EE" w:eastAsia="et-EE"/>
              </w:rPr>
              <w:t>5</w:t>
            </w:r>
            <w:r w:rsidRPr="001A29AE">
              <w:rPr>
                <w:b/>
                <w:i/>
                <w:lang w:val="et-EE" w:eastAsia="et-EE"/>
              </w:rPr>
              <w:t xml:space="preserve"> </w:t>
            </w:r>
            <w:r w:rsidR="00965EAD" w:rsidRPr="001A29AE">
              <w:rPr>
                <w:b/>
                <w:i/>
                <w:lang w:val="et-EE" w:eastAsia="et-EE"/>
              </w:rPr>
              <w:t>7</w:t>
            </w:r>
            <w:r w:rsidRPr="001A29AE">
              <w:rPr>
                <w:b/>
                <w:i/>
                <w:lang w:val="et-EE" w:eastAsia="et-EE"/>
              </w:rPr>
              <w:t>00</w:t>
            </w:r>
          </w:p>
        </w:tc>
      </w:tr>
      <w:tr w:rsidR="003A1A5E" w:rsidRPr="001A29AE" w14:paraId="0408886C" w14:textId="77777777" w:rsidTr="004A5F03">
        <w:trPr>
          <w:trHeight w:val="340"/>
        </w:trPr>
        <w:tc>
          <w:tcPr>
            <w:tcW w:w="642" w:type="dxa"/>
            <w:tcBorders>
              <w:top w:val="single" w:sz="4" w:space="0" w:color="auto"/>
              <w:left w:val="single" w:sz="4" w:space="0" w:color="auto"/>
              <w:bottom w:val="single" w:sz="4" w:space="0" w:color="auto"/>
              <w:right w:val="single" w:sz="4" w:space="0" w:color="auto"/>
            </w:tcBorders>
            <w:shd w:val="clear" w:color="auto" w:fill="auto"/>
            <w:noWrap/>
          </w:tcPr>
          <w:p w14:paraId="7ED8F332" w14:textId="77777777" w:rsidR="003A1A5E" w:rsidRPr="001A29AE" w:rsidRDefault="003A1A5E" w:rsidP="00D90482">
            <w:pPr>
              <w:jc w:val="right"/>
              <w:rPr>
                <w:lang w:val="et-EE" w:eastAsia="et-EE"/>
              </w:rPr>
            </w:pPr>
          </w:p>
        </w:tc>
        <w:tc>
          <w:tcPr>
            <w:tcW w:w="7296" w:type="dxa"/>
            <w:tcBorders>
              <w:top w:val="single" w:sz="4" w:space="0" w:color="auto"/>
              <w:left w:val="single" w:sz="4" w:space="0" w:color="auto"/>
              <w:bottom w:val="single" w:sz="4" w:space="0" w:color="auto"/>
              <w:right w:val="single" w:sz="4" w:space="0" w:color="auto"/>
            </w:tcBorders>
            <w:shd w:val="clear" w:color="auto" w:fill="auto"/>
            <w:vAlign w:val="center"/>
          </w:tcPr>
          <w:p w14:paraId="63F6BB2D" w14:textId="77777777" w:rsidR="003A1A5E" w:rsidRPr="001A29AE" w:rsidRDefault="003A1A5E" w:rsidP="00D90482">
            <w:pPr>
              <w:jc w:val="right"/>
              <w:rPr>
                <w:b/>
                <w:lang w:val="et-EE" w:eastAsia="et-EE"/>
              </w:rPr>
            </w:pPr>
            <w:r w:rsidRPr="001A29AE">
              <w:rPr>
                <w:b/>
                <w:lang w:val="et-EE"/>
              </w:rPr>
              <w:t>Spordiüritused KOKKU: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778A7D" w14:textId="77777777" w:rsidR="003A1A5E" w:rsidRPr="001A29AE" w:rsidRDefault="003A1A5E" w:rsidP="00D90482">
            <w:pPr>
              <w:ind w:right="71"/>
              <w:jc w:val="right"/>
              <w:rPr>
                <w:b/>
                <w:lang w:val="et-EE" w:eastAsia="et-EE"/>
              </w:rPr>
            </w:pPr>
            <w:r w:rsidRPr="001A29AE">
              <w:rPr>
                <w:b/>
                <w:lang w:val="et-EE" w:eastAsia="et-EE"/>
              </w:rPr>
              <w:t>92 700</w:t>
            </w:r>
          </w:p>
        </w:tc>
      </w:tr>
    </w:tbl>
    <w:p w14:paraId="566654C0" w14:textId="77777777" w:rsidR="003A1A5E" w:rsidRPr="001A29AE" w:rsidRDefault="003A1A5E" w:rsidP="00D90482">
      <w:pPr>
        <w:jc w:val="both"/>
        <w:rPr>
          <w:b/>
          <w:lang w:val="et-EE"/>
        </w:rPr>
      </w:pPr>
    </w:p>
    <w:p w14:paraId="2ECE2876" w14:textId="77777777" w:rsidR="003A1A5E" w:rsidRPr="001A29AE" w:rsidRDefault="003A1A5E" w:rsidP="00D90482">
      <w:pPr>
        <w:jc w:val="both"/>
        <w:rPr>
          <w:b/>
          <w:lang w:val="et-EE"/>
        </w:rPr>
      </w:pPr>
      <w:r w:rsidRPr="001A29AE">
        <w:rPr>
          <w:b/>
          <w:lang w:val="et-EE"/>
        </w:rPr>
        <w:t xml:space="preserve">Kultuuriürituste 2023.a eelarve </w:t>
      </w:r>
      <w:r w:rsidRPr="001A29AE">
        <w:rPr>
          <w:b/>
          <w:i/>
          <w:lang w:val="et-EE"/>
        </w:rPr>
        <w:t>linna põhieelarve osas</w:t>
      </w:r>
      <w:r w:rsidRPr="001A29AE">
        <w:rPr>
          <w:b/>
          <w:lang w:val="et-EE"/>
        </w:rPr>
        <w:t xml:space="preserve"> </w:t>
      </w:r>
    </w:p>
    <w:tbl>
      <w:tblPr>
        <w:tblW w:w="9147" w:type="dxa"/>
        <w:tblInd w:w="-5" w:type="dxa"/>
        <w:tblCellMar>
          <w:left w:w="70" w:type="dxa"/>
          <w:right w:w="70" w:type="dxa"/>
        </w:tblCellMar>
        <w:tblLook w:val="04A0" w:firstRow="1" w:lastRow="0" w:firstColumn="1" w:lastColumn="0" w:noHBand="0" w:noVBand="1"/>
      </w:tblPr>
      <w:tblGrid>
        <w:gridCol w:w="642"/>
        <w:gridCol w:w="23"/>
        <w:gridCol w:w="7415"/>
        <w:gridCol w:w="1067"/>
      </w:tblGrid>
      <w:tr w:rsidR="003A1A5E" w:rsidRPr="001A29AE" w14:paraId="5C27CCF5" w14:textId="77777777" w:rsidTr="004A5F03">
        <w:trPr>
          <w:trHeight w:val="34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3011F" w14:textId="77777777" w:rsidR="003A1A5E" w:rsidRPr="001A29AE" w:rsidRDefault="003A1A5E" w:rsidP="00D90482">
            <w:pPr>
              <w:jc w:val="right"/>
              <w:rPr>
                <w:lang w:val="et-EE" w:eastAsia="et-EE"/>
              </w:rPr>
            </w:pPr>
          </w:p>
        </w:tc>
        <w:tc>
          <w:tcPr>
            <w:tcW w:w="7438" w:type="dxa"/>
            <w:gridSpan w:val="2"/>
            <w:tcBorders>
              <w:top w:val="single" w:sz="4" w:space="0" w:color="auto"/>
              <w:left w:val="nil"/>
              <w:bottom w:val="single" w:sz="4" w:space="0" w:color="auto"/>
              <w:right w:val="single" w:sz="4" w:space="0" w:color="auto"/>
            </w:tcBorders>
            <w:shd w:val="clear" w:color="auto" w:fill="auto"/>
            <w:noWrap/>
            <w:vAlign w:val="center"/>
          </w:tcPr>
          <w:p w14:paraId="467EDC53" w14:textId="77777777" w:rsidR="003A1A5E" w:rsidRPr="001A29AE" w:rsidRDefault="003A1A5E" w:rsidP="00D90482">
            <w:pPr>
              <w:rPr>
                <w:b/>
                <w:lang w:val="et-EE" w:eastAsia="et-EE"/>
              </w:rPr>
            </w:pPr>
            <w:r w:rsidRPr="001A29AE">
              <w:rPr>
                <w:b/>
                <w:lang w:val="et-EE" w:eastAsia="et-EE"/>
              </w:rPr>
              <w:t>Hallatavate asutuste poolt läbiviidavad ülelinnaüritused</w:t>
            </w:r>
            <w:r w:rsidRPr="001A29AE">
              <w:rPr>
                <w:b/>
                <w:color w:val="FFFFFF" w:themeColor="background1"/>
                <w:lang w:val="et-EE" w:eastAsia="et-EE"/>
              </w:rPr>
              <w:t>08</w:t>
            </w:r>
          </w:p>
        </w:tc>
        <w:tc>
          <w:tcPr>
            <w:tcW w:w="1067" w:type="dxa"/>
            <w:tcBorders>
              <w:top w:val="single" w:sz="4" w:space="0" w:color="auto"/>
              <w:left w:val="single" w:sz="4" w:space="0" w:color="auto"/>
              <w:bottom w:val="single" w:sz="4" w:space="0" w:color="auto"/>
              <w:right w:val="single" w:sz="4" w:space="0" w:color="000000"/>
            </w:tcBorders>
            <w:shd w:val="clear" w:color="auto" w:fill="auto"/>
            <w:vAlign w:val="center"/>
          </w:tcPr>
          <w:p w14:paraId="0BD742BC" w14:textId="77777777" w:rsidR="003A1A5E" w:rsidRPr="001A29AE" w:rsidRDefault="003A1A5E" w:rsidP="00D90482">
            <w:pPr>
              <w:jc w:val="center"/>
              <w:rPr>
                <w:b/>
                <w:lang w:val="et-EE" w:eastAsia="et-EE"/>
              </w:rPr>
            </w:pPr>
            <w:r w:rsidRPr="001A29AE">
              <w:rPr>
                <w:b/>
                <w:lang w:val="et-EE" w:eastAsia="et-EE"/>
              </w:rPr>
              <w:t>summa</w:t>
            </w:r>
          </w:p>
        </w:tc>
      </w:tr>
      <w:tr w:rsidR="003A1A5E" w:rsidRPr="001A29AE" w14:paraId="23D1A6FE" w14:textId="77777777" w:rsidTr="004A5F03">
        <w:trPr>
          <w:trHeight w:val="340"/>
        </w:trPr>
        <w:tc>
          <w:tcPr>
            <w:tcW w:w="642" w:type="dxa"/>
            <w:tcBorders>
              <w:top w:val="nil"/>
              <w:left w:val="single" w:sz="4" w:space="0" w:color="auto"/>
              <w:bottom w:val="single" w:sz="4" w:space="0" w:color="auto"/>
              <w:right w:val="single" w:sz="4" w:space="0" w:color="auto"/>
            </w:tcBorders>
            <w:shd w:val="clear" w:color="auto" w:fill="auto"/>
            <w:noWrap/>
            <w:vAlign w:val="center"/>
          </w:tcPr>
          <w:p w14:paraId="7DEEC8B6" w14:textId="77777777" w:rsidR="003A1A5E" w:rsidRPr="001A29AE" w:rsidRDefault="003A1A5E" w:rsidP="00D90482">
            <w:pPr>
              <w:jc w:val="right"/>
              <w:rPr>
                <w:iCs/>
                <w:lang w:val="et-EE" w:eastAsia="et-EE"/>
              </w:rPr>
            </w:pPr>
            <w:r w:rsidRPr="001A29AE">
              <w:rPr>
                <w:iCs/>
                <w:lang w:val="et-EE" w:eastAsia="et-EE"/>
              </w:rPr>
              <w:t>1.</w:t>
            </w:r>
          </w:p>
        </w:tc>
        <w:tc>
          <w:tcPr>
            <w:tcW w:w="7438" w:type="dxa"/>
            <w:gridSpan w:val="2"/>
            <w:tcBorders>
              <w:top w:val="nil"/>
              <w:left w:val="nil"/>
              <w:bottom w:val="single" w:sz="4" w:space="0" w:color="auto"/>
              <w:right w:val="single" w:sz="4" w:space="0" w:color="auto"/>
            </w:tcBorders>
            <w:shd w:val="clear" w:color="000000" w:fill="FFFFFF"/>
            <w:noWrap/>
            <w:vAlign w:val="center"/>
          </w:tcPr>
          <w:p w14:paraId="4C96FC08" w14:textId="77777777" w:rsidR="003A1A5E" w:rsidRPr="001A29AE" w:rsidRDefault="003A1A5E" w:rsidP="00D90482">
            <w:pPr>
              <w:rPr>
                <w:iCs/>
                <w:szCs w:val="20"/>
                <w:lang w:val="et-EE"/>
              </w:rPr>
            </w:pPr>
            <w:r w:rsidRPr="001A29AE">
              <w:rPr>
                <w:iCs/>
                <w:szCs w:val="20"/>
                <w:lang w:val="et-EE"/>
              </w:rPr>
              <w:t>Linna üritustest informeerimine (</w:t>
            </w:r>
            <w:r w:rsidRPr="001A29AE">
              <w:rPr>
                <w:i/>
                <w:lang w:val="et-EE" w:eastAsia="et-EE"/>
              </w:rPr>
              <w:t>Narva Kultuurimaja Rugodiv)</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574F99F1" w14:textId="77777777" w:rsidR="003A1A5E" w:rsidRPr="001A29AE" w:rsidRDefault="003A1A5E" w:rsidP="00D90482">
            <w:pPr>
              <w:ind w:right="71"/>
              <w:jc w:val="right"/>
              <w:rPr>
                <w:iCs/>
                <w:lang w:val="et-EE" w:eastAsia="et-EE"/>
              </w:rPr>
            </w:pPr>
            <w:r w:rsidRPr="001A29AE">
              <w:rPr>
                <w:iCs/>
                <w:lang w:val="et-EE" w:eastAsia="et-EE"/>
              </w:rPr>
              <w:t>3 000</w:t>
            </w:r>
          </w:p>
        </w:tc>
      </w:tr>
      <w:tr w:rsidR="003A1A5E" w:rsidRPr="001A29AE" w14:paraId="7D6ED054" w14:textId="77777777" w:rsidTr="004A5F03">
        <w:trPr>
          <w:trHeight w:val="340"/>
        </w:trPr>
        <w:tc>
          <w:tcPr>
            <w:tcW w:w="642" w:type="dxa"/>
            <w:tcBorders>
              <w:top w:val="nil"/>
              <w:left w:val="single" w:sz="4" w:space="0" w:color="auto"/>
              <w:bottom w:val="single" w:sz="4" w:space="0" w:color="auto"/>
              <w:right w:val="single" w:sz="4" w:space="0" w:color="auto"/>
            </w:tcBorders>
            <w:shd w:val="clear" w:color="auto" w:fill="auto"/>
            <w:noWrap/>
            <w:vAlign w:val="center"/>
          </w:tcPr>
          <w:p w14:paraId="3D001C17" w14:textId="77777777" w:rsidR="003A1A5E" w:rsidRPr="001A29AE" w:rsidRDefault="003A1A5E" w:rsidP="00D90482">
            <w:pPr>
              <w:jc w:val="right"/>
              <w:rPr>
                <w:iCs/>
                <w:lang w:val="et-EE" w:eastAsia="et-EE"/>
              </w:rPr>
            </w:pPr>
            <w:r w:rsidRPr="001A29AE">
              <w:rPr>
                <w:iCs/>
                <w:lang w:val="et-EE" w:eastAsia="et-EE"/>
              </w:rPr>
              <w:t>2.</w:t>
            </w:r>
          </w:p>
        </w:tc>
        <w:tc>
          <w:tcPr>
            <w:tcW w:w="7438" w:type="dxa"/>
            <w:gridSpan w:val="2"/>
            <w:tcBorders>
              <w:top w:val="nil"/>
              <w:left w:val="nil"/>
              <w:bottom w:val="single" w:sz="4" w:space="0" w:color="auto"/>
              <w:right w:val="single" w:sz="4" w:space="0" w:color="auto"/>
            </w:tcBorders>
            <w:shd w:val="clear" w:color="000000" w:fill="FFFFFF"/>
            <w:noWrap/>
            <w:vAlign w:val="center"/>
          </w:tcPr>
          <w:p w14:paraId="48427293" w14:textId="23D1439F" w:rsidR="003A1A5E" w:rsidRPr="001A29AE" w:rsidRDefault="00543111" w:rsidP="00D90482">
            <w:pPr>
              <w:rPr>
                <w:iCs/>
                <w:szCs w:val="20"/>
                <w:lang w:val="et-EE"/>
              </w:rPr>
            </w:pPr>
            <w:r w:rsidRPr="001A29AE">
              <w:rPr>
                <w:iCs/>
                <w:szCs w:val="20"/>
                <w:lang w:val="et-EE"/>
              </w:rPr>
              <w:t>Vokaals</w:t>
            </w:r>
            <w:r w:rsidR="003A1A5E" w:rsidRPr="001A29AE">
              <w:rPr>
                <w:iCs/>
                <w:szCs w:val="20"/>
                <w:lang w:val="et-EE"/>
              </w:rPr>
              <w:t>tuudio "Music" 20. aastapäev (</w:t>
            </w:r>
            <w:r w:rsidR="003A1A5E" w:rsidRPr="001A29AE">
              <w:rPr>
                <w:i/>
                <w:lang w:val="et-EE" w:eastAsia="et-EE"/>
              </w:rPr>
              <w:t>Narva Kultuurimaja Rugodiv)</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38325189" w14:textId="77777777" w:rsidR="003A1A5E" w:rsidRPr="001A29AE" w:rsidRDefault="003A1A5E" w:rsidP="00D90482">
            <w:pPr>
              <w:ind w:right="71"/>
              <w:jc w:val="right"/>
              <w:rPr>
                <w:iCs/>
                <w:lang w:val="et-EE" w:eastAsia="et-EE"/>
              </w:rPr>
            </w:pPr>
            <w:r w:rsidRPr="001A29AE">
              <w:rPr>
                <w:iCs/>
                <w:lang w:val="et-EE" w:eastAsia="et-EE"/>
              </w:rPr>
              <w:t>100</w:t>
            </w:r>
          </w:p>
        </w:tc>
      </w:tr>
      <w:tr w:rsidR="003A1A5E" w:rsidRPr="001A29AE" w14:paraId="6525836F" w14:textId="77777777" w:rsidTr="004A5F03">
        <w:trPr>
          <w:trHeight w:val="340"/>
        </w:trPr>
        <w:tc>
          <w:tcPr>
            <w:tcW w:w="642" w:type="dxa"/>
            <w:tcBorders>
              <w:top w:val="nil"/>
              <w:left w:val="single" w:sz="4" w:space="0" w:color="auto"/>
              <w:bottom w:val="single" w:sz="4" w:space="0" w:color="auto"/>
              <w:right w:val="single" w:sz="4" w:space="0" w:color="auto"/>
            </w:tcBorders>
            <w:shd w:val="clear" w:color="auto" w:fill="auto"/>
            <w:noWrap/>
            <w:vAlign w:val="center"/>
          </w:tcPr>
          <w:p w14:paraId="1F3B255F" w14:textId="77777777" w:rsidR="003A1A5E" w:rsidRPr="001A29AE" w:rsidRDefault="003A1A5E" w:rsidP="00D90482">
            <w:pPr>
              <w:jc w:val="right"/>
              <w:rPr>
                <w:iCs/>
                <w:lang w:val="et-EE" w:eastAsia="et-EE"/>
              </w:rPr>
            </w:pPr>
            <w:r w:rsidRPr="001A29AE">
              <w:rPr>
                <w:iCs/>
                <w:lang w:val="et-EE" w:eastAsia="et-EE"/>
              </w:rPr>
              <w:t>3.</w:t>
            </w:r>
          </w:p>
        </w:tc>
        <w:tc>
          <w:tcPr>
            <w:tcW w:w="7438" w:type="dxa"/>
            <w:gridSpan w:val="2"/>
            <w:tcBorders>
              <w:top w:val="nil"/>
              <w:left w:val="nil"/>
              <w:bottom w:val="single" w:sz="4" w:space="0" w:color="auto"/>
              <w:right w:val="single" w:sz="4" w:space="0" w:color="auto"/>
            </w:tcBorders>
            <w:shd w:val="clear" w:color="000000" w:fill="FFFFFF"/>
            <w:noWrap/>
            <w:vAlign w:val="center"/>
          </w:tcPr>
          <w:p w14:paraId="3B1574EB" w14:textId="0186B923" w:rsidR="003A1A5E" w:rsidRPr="001A29AE" w:rsidRDefault="003A1A5E" w:rsidP="00D90482">
            <w:pPr>
              <w:rPr>
                <w:iCs/>
                <w:szCs w:val="20"/>
                <w:lang w:val="et-EE"/>
              </w:rPr>
            </w:pPr>
            <w:r w:rsidRPr="001A29AE">
              <w:rPr>
                <w:iCs/>
                <w:szCs w:val="20"/>
                <w:lang w:val="et-EE"/>
              </w:rPr>
              <w:t>S</w:t>
            </w:r>
            <w:r w:rsidR="001378A9" w:rsidRPr="001A29AE">
              <w:rPr>
                <w:iCs/>
                <w:szCs w:val="20"/>
                <w:lang w:val="et-EE"/>
              </w:rPr>
              <w:t>uren</w:t>
            </w:r>
            <w:r w:rsidRPr="001A29AE">
              <w:rPr>
                <w:iCs/>
                <w:szCs w:val="20"/>
                <w:lang w:val="et-EE"/>
              </w:rPr>
              <w:t xml:space="preserve"> Arutjunjani mälestuskontsert (</w:t>
            </w:r>
            <w:r w:rsidRPr="001A29AE">
              <w:rPr>
                <w:i/>
                <w:lang w:val="et-EE" w:eastAsia="et-EE"/>
              </w:rPr>
              <w:t>Narva Kultuurimaja Rugodiv)</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4133392E" w14:textId="77777777" w:rsidR="003A1A5E" w:rsidRPr="001A29AE" w:rsidRDefault="003A1A5E" w:rsidP="00D90482">
            <w:pPr>
              <w:ind w:right="71"/>
              <w:jc w:val="right"/>
              <w:rPr>
                <w:iCs/>
                <w:lang w:val="et-EE" w:eastAsia="et-EE"/>
              </w:rPr>
            </w:pPr>
            <w:r w:rsidRPr="001A29AE">
              <w:rPr>
                <w:iCs/>
                <w:lang w:val="et-EE" w:eastAsia="et-EE"/>
              </w:rPr>
              <w:t>300</w:t>
            </w:r>
          </w:p>
        </w:tc>
      </w:tr>
      <w:tr w:rsidR="003A1A5E" w:rsidRPr="001A29AE" w14:paraId="32BA99E9" w14:textId="77777777" w:rsidTr="004A5F03">
        <w:trPr>
          <w:trHeight w:val="63"/>
        </w:trPr>
        <w:tc>
          <w:tcPr>
            <w:tcW w:w="642" w:type="dxa"/>
            <w:tcBorders>
              <w:top w:val="nil"/>
              <w:left w:val="single" w:sz="4" w:space="0" w:color="auto"/>
              <w:bottom w:val="single" w:sz="4" w:space="0" w:color="auto"/>
              <w:right w:val="single" w:sz="4" w:space="0" w:color="auto"/>
            </w:tcBorders>
            <w:shd w:val="clear" w:color="auto" w:fill="auto"/>
            <w:noWrap/>
            <w:vAlign w:val="center"/>
          </w:tcPr>
          <w:p w14:paraId="6B301E7A" w14:textId="77777777" w:rsidR="003A1A5E" w:rsidRPr="001A29AE" w:rsidRDefault="003A1A5E" w:rsidP="00D90482">
            <w:pPr>
              <w:jc w:val="right"/>
              <w:rPr>
                <w:iCs/>
                <w:lang w:val="et-EE" w:eastAsia="et-EE"/>
              </w:rPr>
            </w:pPr>
            <w:r w:rsidRPr="001A29AE">
              <w:rPr>
                <w:iCs/>
                <w:lang w:val="et-EE" w:eastAsia="et-EE"/>
              </w:rPr>
              <w:t>4.</w:t>
            </w:r>
          </w:p>
        </w:tc>
        <w:tc>
          <w:tcPr>
            <w:tcW w:w="7438" w:type="dxa"/>
            <w:gridSpan w:val="2"/>
            <w:tcBorders>
              <w:top w:val="nil"/>
              <w:left w:val="nil"/>
              <w:bottom w:val="single" w:sz="4" w:space="0" w:color="auto"/>
              <w:right w:val="single" w:sz="4" w:space="0" w:color="auto"/>
            </w:tcBorders>
            <w:shd w:val="clear" w:color="000000" w:fill="FFFFFF"/>
            <w:noWrap/>
            <w:vAlign w:val="center"/>
          </w:tcPr>
          <w:p w14:paraId="300E1067" w14:textId="77777777" w:rsidR="003A1A5E" w:rsidRPr="001A29AE" w:rsidRDefault="003A1A5E" w:rsidP="00D90482">
            <w:pPr>
              <w:rPr>
                <w:iCs/>
                <w:szCs w:val="20"/>
                <w:lang w:val="et-EE"/>
              </w:rPr>
            </w:pPr>
            <w:r w:rsidRPr="001A29AE">
              <w:rPr>
                <w:iCs/>
                <w:szCs w:val="20"/>
                <w:lang w:val="et-EE"/>
              </w:rPr>
              <w:t>Eesti Iseseisvuspäevale pühendatud kontsert lastele (</w:t>
            </w:r>
            <w:r w:rsidRPr="001A29AE">
              <w:rPr>
                <w:i/>
                <w:lang w:val="et-EE" w:eastAsia="et-EE"/>
              </w:rPr>
              <w:t>Narva Kultuurimaja Rugodiv)</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2698106B" w14:textId="77777777" w:rsidR="003A1A5E" w:rsidRPr="001A29AE" w:rsidRDefault="003A1A5E" w:rsidP="00D90482">
            <w:pPr>
              <w:ind w:right="71"/>
              <w:jc w:val="right"/>
              <w:rPr>
                <w:iCs/>
                <w:lang w:val="et-EE" w:eastAsia="et-EE"/>
              </w:rPr>
            </w:pPr>
            <w:r w:rsidRPr="001A29AE">
              <w:rPr>
                <w:iCs/>
                <w:lang w:val="et-EE" w:eastAsia="et-EE"/>
              </w:rPr>
              <w:t>200</w:t>
            </w:r>
          </w:p>
        </w:tc>
      </w:tr>
      <w:tr w:rsidR="003A1A5E" w:rsidRPr="001A29AE" w14:paraId="5870F825" w14:textId="77777777" w:rsidTr="004A5F03">
        <w:trPr>
          <w:trHeight w:val="63"/>
        </w:trPr>
        <w:tc>
          <w:tcPr>
            <w:tcW w:w="642" w:type="dxa"/>
            <w:tcBorders>
              <w:top w:val="nil"/>
              <w:left w:val="single" w:sz="4" w:space="0" w:color="auto"/>
              <w:bottom w:val="single" w:sz="4" w:space="0" w:color="auto"/>
              <w:right w:val="single" w:sz="4" w:space="0" w:color="auto"/>
            </w:tcBorders>
            <w:shd w:val="clear" w:color="auto" w:fill="auto"/>
            <w:noWrap/>
            <w:vAlign w:val="center"/>
          </w:tcPr>
          <w:p w14:paraId="3BAF4C99" w14:textId="77777777" w:rsidR="003A1A5E" w:rsidRPr="001A29AE" w:rsidRDefault="003A1A5E" w:rsidP="00D90482">
            <w:pPr>
              <w:jc w:val="right"/>
              <w:rPr>
                <w:iCs/>
                <w:lang w:val="et-EE" w:eastAsia="et-EE"/>
              </w:rPr>
            </w:pPr>
            <w:r w:rsidRPr="001A29AE">
              <w:rPr>
                <w:iCs/>
                <w:lang w:val="et-EE" w:eastAsia="et-EE"/>
              </w:rPr>
              <w:t>5.</w:t>
            </w:r>
          </w:p>
        </w:tc>
        <w:tc>
          <w:tcPr>
            <w:tcW w:w="7438" w:type="dxa"/>
            <w:gridSpan w:val="2"/>
            <w:tcBorders>
              <w:top w:val="nil"/>
              <w:left w:val="nil"/>
              <w:bottom w:val="single" w:sz="4" w:space="0" w:color="auto"/>
              <w:right w:val="single" w:sz="4" w:space="0" w:color="auto"/>
            </w:tcBorders>
            <w:shd w:val="clear" w:color="000000" w:fill="FFFFFF"/>
            <w:noWrap/>
            <w:vAlign w:val="center"/>
          </w:tcPr>
          <w:p w14:paraId="4F1A51F6" w14:textId="347DBF8C" w:rsidR="003A1A5E" w:rsidRPr="001A29AE" w:rsidRDefault="00D320E8" w:rsidP="00D90482">
            <w:pPr>
              <w:rPr>
                <w:iCs/>
                <w:szCs w:val="20"/>
                <w:lang w:val="et-EE"/>
              </w:rPr>
            </w:pPr>
            <w:r w:rsidRPr="001A29AE">
              <w:rPr>
                <w:iCs/>
                <w:szCs w:val="20"/>
                <w:lang w:val="et-EE"/>
              </w:rPr>
              <w:t>Vastlapäeva</w:t>
            </w:r>
            <w:r w:rsidR="003A1A5E" w:rsidRPr="001A29AE">
              <w:rPr>
                <w:iCs/>
                <w:szCs w:val="20"/>
                <w:lang w:val="et-EE"/>
              </w:rPr>
              <w:t xml:space="preserve"> tähistamine (</w:t>
            </w:r>
            <w:r w:rsidR="003A1A5E" w:rsidRPr="001A29AE">
              <w:rPr>
                <w:i/>
                <w:lang w:val="et-EE" w:eastAsia="et-EE"/>
              </w:rPr>
              <w:t>Narva Kultuurimaja Rugodiv)</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3FC7360A" w14:textId="77777777" w:rsidR="003A1A5E" w:rsidRPr="001A29AE" w:rsidRDefault="003A1A5E" w:rsidP="00D90482">
            <w:pPr>
              <w:ind w:right="71"/>
              <w:jc w:val="right"/>
              <w:rPr>
                <w:iCs/>
                <w:lang w:val="et-EE" w:eastAsia="et-EE"/>
              </w:rPr>
            </w:pPr>
            <w:r w:rsidRPr="001A29AE">
              <w:rPr>
                <w:iCs/>
                <w:lang w:val="et-EE" w:eastAsia="et-EE"/>
              </w:rPr>
              <w:t>600</w:t>
            </w:r>
          </w:p>
        </w:tc>
      </w:tr>
      <w:tr w:rsidR="003A1A5E" w:rsidRPr="001A29AE" w14:paraId="0767A54F" w14:textId="77777777" w:rsidTr="004A5F03">
        <w:trPr>
          <w:trHeight w:val="63"/>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C8D78" w14:textId="77777777" w:rsidR="003A1A5E" w:rsidRPr="001A29AE" w:rsidRDefault="003A1A5E" w:rsidP="00D90482">
            <w:pPr>
              <w:jc w:val="right"/>
              <w:rPr>
                <w:iCs/>
                <w:lang w:val="et-EE" w:eastAsia="et-EE"/>
              </w:rPr>
            </w:pPr>
            <w:r w:rsidRPr="001A29AE">
              <w:rPr>
                <w:iCs/>
                <w:lang w:val="et-EE" w:eastAsia="et-EE"/>
              </w:rPr>
              <w:t>6.</w:t>
            </w:r>
          </w:p>
        </w:tc>
        <w:tc>
          <w:tcPr>
            <w:tcW w:w="7438" w:type="dxa"/>
            <w:gridSpan w:val="2"/>
            <w:tcBorders>
              <w:top w:val="nil"/>
              <w:left w:val="nil"/>
              <w:bottom w:val="single" w:sz="4" w:space="0" w:color="auto"/>
              <w:right w:val="single" w:sz="4" w:space="0" w:color="auto"/>
            </w:tcBorders>
            <w:shd w:val="clear" w:color="000000" w:fill="FFFFFF"/>
            <w:noWrap/>
            <w:vAlign w:val="center"/>
          </w:tcPr>
          <w:p w14:paraId="0DFBE8E6" w14:textId="77777777" w:rsidR="003A1A5E" w:rsidRPr="001A29AE" w:rsidRDefault="003A1A5E" w:rsidP="00D90482">
            <w:pPr>
              <w:rPr>
                <w:iCs/>
                <w:szCs w:val="20"/>
                <w:lang w:val="et-EE"/>
              </w:rPr>
            </w:pPr>
            <w:r w:rsidRPr="001A29AE">
              <w:rPr>
                <w:iCs/>
                <w:szCs w:val="20"/>
                <w:lang w:val="et-EE"/>
              </w:rPr>
              <w:t>XXXII Rahvusvaheline kooliteatrifestival "Kuldkalake 2023" (</w:t>
            </w:r>
            <w:r w:rsidRPr="001A29AE">
              <w:rPr>
                <w:i/>
                <w:lang w:val="et-EE" w:eastAsia="et-EE"/>
              </w:rPr>
              <w:t>Narva Kultuurimaja Rugodiv)</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14226ACB" w14:textId="77777777" w:rsidR="003A1A5E" w:rsidRPr="001A29AE" w:rsidRDefault="003A1A5E" w:rsidP="00D90482">
            <w:pPr>
              <w:ind w:right="71"/>
              <w:jc w:val="right"/>
              <w:rPr>
                <w:iCs/>
                <w:lang w:val="et-EE" w:eastAsia="et-EE"/>
              </w:rPr>
            </w:pPr>
            <w:r w:rsidRPr="001A29AE">
              <w:rPr>
                <w:iCs/>
                <w:lang w:val="et-EE" w:eastAsia="et-EE"/>
              </w:rPr>
              <w:t>4 000</w:t>
            </w:r>
          </w:p>
        </w:tc>
      </w:tr>
      <w:tr w:rsidR="003A1A5E" w:rsidRPr="001A29AE" w14:paraId="62AAB6D7" w14:textId="77777777" w:rsidTr="004A5F03">
        <w:trPr>
          <w:trHeight w:val="63"/>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D8255" w14:textId="77777777" w:rsidR="003A1A5E" w:rsidRPr="001A29AE" w:rsidRDefault="003A1A5E" w:rsidP="00D90482">
            <w:pPr>
              <w:jc w:val="right"/>
              <w:rPr>
                <w:iCs/>
                <w:lang w:val="et-EE" w:eastAsia="et-EE"/>
              </w:rPr>
            </w:pPr>
            <w:r w:rsidRPr="001A29AE">
              <w:rPr>
                <w:iCs/>
                <w:lang w:val="et-EE" w:eastAsia="et-EE"/>
              </w:rPr>
              <w:t>7.</w:t>
            </w:r>
          </w:p>
        </w:tc>
        <w:tc>
          <w:tcPr>
            <w:tcW w:w="7438" w:type="dxa"/>
            <w:gridSpan w:val="2"/>
            <w:tcBorders>
              <w:top w:val="nil"/>
              <w:left w:val="nil"/>
              <w:bottom w:val="single" w:sz="4" w:space="0" w:color="auto"/>
              <w:right w:val="single" w:sz="4" w:space="0" w:color="auto"/>
            </w:tcBorders>
            <w:shd w:val="clear" w:color="000000" w:fill="FFFFFF"/>
            <w:noWrap/>
            <w:vAlign w:val="center"/>
          </w:tcPr>
          <w:p w14:paraId="08BDC2AC" w14:textId="42B6C64E" w:rsidR="003A1A5E" w:rsidRPr="001A29AE" w:rsidRDefault="003A1A5E" w:rsidP="00D90482">
            <w:pPr>
              <w:rPr>
                <w:iCs/>
                <w:szCs w:val="20"/>
                <w:lang w:val="et-EE"/>
              </w:rPr>
            </w:pPr>
            <w:r w:rsidRPr="001A29AE">
              <w:rPr>
                <w:iCs/>
                <w:szCs w:val="20"/>
                <w:lang w:val="et-EE"/>
              </w:rPr>
              <w:t>Tantsuansambl</w:t>
            </w:r>
            <w:r w:rsidR="00543111" w:rsidRPr="001A29AE">
              <w:rPr>
                <w:iCs/>
                <w:szCs w:val="20"/>
                <w:lang w:val="et-EE"/>
              </w:rPr>
              <w:t>i</w:t>
            </w:r>
            <w:r w:rsidRPr="001A29AE">
              <w:rPr>
                <w:iCs/>
                <w:szCs w:val="20"/>
                <w:lang w:val="et-EE"/>
              </w:rPr>
              <w:t xml:space="preserve">  "Jun-Ost" 55-aastapäev (</w:t>
            </w:r>
            <w:r w:rsidRPr="001A29AE">
              <w:rPr>
                <w:i/>
                <w:lang w:val="et-EE" w:eastAsia="et-EE"/>
              </w:rPr>
              <w:t>Narva Kultuurimaja Rugodiv)</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72E1FCC3" w14:textId="77777777" w:rsidR="003A1A5E" w:rsidRPr="001A29AE" w:rsidRDefault="003A1A5E" w:rsidP="00D90482">
            <w:pPr>
              <w:ind w:right="71"/>
              <w:jc w:val="right"/>
              <w:rPr>
                <w:iCs/>
                <w:lang w:val="et-EE" w:eastAsia="et-EE"/>
              </w:rPr>
            </w:pPr>
            <w:r w:rsidRPr="001A29AE">
              <w:rPr>
                <w:iCs/>
                <w:lang w:val="et-EE" w:eastAsia="et-EE"/>
              </w:rPr>
              <w:t>600</w:t>
            </w:r>
          </w:p>
        </w:tc>
      </w:tr>
      <w:tr w:rsidR="003A1A5E" w:rsidRPr="001A29AE" w14:paraId="6B7D556D" w14:textId="77777777" w:rsidTr="004A5F03">
        <w:trPr>
          <w:trHeight w:val="63"/>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55136" w14:textId="77777777" w:rsidR="003A1A5E" w:rsidRPr="001A29AE" w:rsidRDefault="003A1A5E" w:rsidP="00D90482">
            <w:pPr>
              <w:jc w:val="right"/>
              <w:rPr>
                <w:iCs/>
                <w:lang w:val="et-EE" w:eastAsia="et-EE"/>
              </w:rPr>
            </w:pPr>
            <w:r w:rsidRPr="001A29AE">
              <w:rPr>
                <w:iCs/>
                <w:lang w:val="et-EE" w:eastAsia="et-EE"/>
              </w:rPr>
              <w:t>8.</w:t>
            </w:r>
          </w:p>
        </w:tc>
        <w:tc>
          <w:tcPr>
            <w:tcW w:w="7438" w:type="dxa"/>
            <w:gridSpan w:val="2"/>
            <w:tcBorders>
              <w:top w:val="nil"/>
              <w:left w:val="nil"/>
              <w:bottom w:val="single" w:sz="4" w:space="0" w:color="auto"/>
              <w:right w:val="single" w:sz="4" w:space="0" w:color="auto"/>
            </w:tcBorders>
            <w:shd w:val="clear" w:color="000000" w:fill="FFFFFF"/>
            <w:noWrap/>
            <w:vAlign w:val="center"/>
          </w:tcPr>
          <w:p w14:paraId="7A796F29" w14:textId="77777777" w:rsidR="003A1A5E" w:rsidRPr="001A29AE" w:rsidRDefault="003A1A5E" w:rsidP="00D90482">
            <w:pPr>
              <w:rPr>
                <w:iCs/>
                <w:szCs w:val="20"/>
                <w:lang w:val="et-EE"/>
              </w:rPr>
            </w:pPr>
            <w:r w:rsidRPr="001A29AE">
              <w:rPr>
                <w:lang w:val="et-EE" w:eastAsia="et-EE"/>
              </w:rPr>
              <w:t xml:space="preserve">Narva Kultuurimajale </w:t>
            </w:r>
            <w:r w:rsidRPr="001A29AE">
              <w:rPr>
                <w:iCs/>
                <w:szCs w:val="20"/>
                <w:lang w:val="et-EE"/>
              </w:rPr>
              <w:t>Rugodiv pühendatud kontsert (</w:t>
            </w:r>
            <w:r w:rsidRPr="001A29AE">
              <w:rPr>
                <w:i/>
                <w:lang w:val="et-EE" w:eastAsia="et-EE"/>
              </w:rPr>
              <w:t>Narva Kultuurimaja Rugodiv)</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1FAA8357" w14:textId="77777777" w:rsidR="003A1A5E" w:rsidRPr="001A29AE" w:rsidRDefault="003A1A5E" w:rsidP="00D90482">
            <w:pPr>
              <w:ind w:right="71"/>
              <w:jc w:val="right"/>
              <w:rPr>
                <w:iCs/>
                <w:lang w:val="et-EE" w:eastAsia="et-EE"/>
              </w:rPr>
            </w:pPr>
            <w:r w:rsidRPr="001A29AE">
              <w:rPr>
                <w:iCs/>
                <w:lang w:val="et-EE" w:eastAsia="et-EE"/>
              </w:rPr>
              <w:t>200</w:t>
            </w:r>
          </w:p>
        </w:tc>
      </w:tr>
      <w:tr w:rsidR="003A1A5E" w:rsidRPr="001A29AE" w14:paraId="4AE98B7C" w14:textId="77777777" w:rsidTr="004A5F03">
        <w:trPr>
          <w:trHeight w:val="63"/>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338F9" w14:textId="77777777" w:rsidR="003A1A5E" w:rsidRPr="001A29AE" w:rsidRDefault="003A1A5E" w:rsidP="00D90482">
            <w:pPr>
              <w:jc w:val="right"/>
              <w:rPr>
                <w:iCs/>
                <w:lang w:val="et-EE" w:eastAsia="et-EE"/>
              </w:rPr>
            </w:pPr>
            <w:r w:rsidRPr="001A29AE">
              <w:rPr>
                <w:iCs/>
                <w:lang w:val="et-EE" w:eastAsia="et-EE"/>
              </w:rPr>
              <w:t>9.</w:t>
            </w:r>
          </w:p>
        </w:tc>
        <w:tc>
          <w:tcPr>
            <w:tcW w:w="7438" w:type="dxa"/>
            <w:gridSpan w:val="2"/>
            <w:tcBorders>
              <w:top w:val="nil"/>
              <w:left w:val="nil"/>
              <w:bottom w:val="single" w:sz="4" w:space="0" w:color="auto"/>
              <w:right w:val="single" w:sz="4" w:space="0" w:color="auto"/>
            </w:tcBorders>
            <w:shd w:val="clear" w:color="000000" w:fill="FFFFFF"/>
            <w:noWrap/>
            <w:vAlign w:val="center"/>
          </w:tcPr>
          <w:p w14:paraId="27ED8465" w14:textId="3CB5F58F" w:rsidR="003A1A5E" w:rsidRPr="001A29AE" w:rsidRDefault="00543111" w:rsidP="00D90482">
            <w:pPr>
              <w:rPr>
                <w:iCs/>
                <w:szCs w:val="20"/>
                <w:lang w:val="et-EE"/>
              </w:rPr>
            </w:pPr>
            <w:r w:rsidRPr="001A29AE">
              <w:rPr>
                <w:iCs/>
                <w:szCs w:val="20"/>
                <w:lang w:val="et-EE"/>
              </w:rPr>
              <w:t>Folklooria</w:t>
            </w:r>
            <w:r w:rsidR="003A1A5E" w:rsidRPr="001A29AE">
              <w:rPr>
                <w:iCs/>
                <w:szCs w:val="20"/>
                <w:lang w:val="et-EE"/>
              </w:rPr>
              <w:t>nsambl</w:t>
            </w:r>
            <w:r w:rsidRPr="001A29AE">
              <w:rPr>
                <w:iCs/>
                <w:szCs w:val="20"/>
                <w:lang w:val="et-EE"/>
              </w:rPr>
              <w:t>i</w:t>
            </w:r>
            <w:r w:rsidR="003A1A5E" w:rsidRPr="001A29AE">
              <w:rPr>
                <w:iCs/>
                <w:szCs w:val="20"/>
                <w:lang w:val="et-EE"/>
              </w:rPr>
              <w:t xml:space="preserve"> "Guselki" 20.aastapäevakontsert (</w:t>
            </w:r>
            <w:r w:rsidR="003A1A5E" w:rsidRPr="001A29AE">
              <w:rPr>
                <w:i/>
                <w:lang w:val="et-EE" w:eastAsia="et-EE"/>
              </w:rPr>
              <w:t>Narva Kultuurimaja Rugodiv)</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5DFCEBA9" w14:textId="77777777" w:rsidR="003A1A5E" w:rsidRPr="001A29AE" w:rsidRDefault="003A1A5E" w:rsidP="00D90482">
            <w:pPr>
              <w:ind w:right="71"/>
              <w:jc w:val="right"/>
              <w:rPr>
                <w:iCs/>
                <w:lang w:val="et-EE" w:eastAsia="et-EE"/>
              </w:rPr>
            </w:pPr>
            <w:r w:rsidRPr="001A29AE">
              <w:rPr>
                <w:iCs/>
                <w:lang w:val="et-EE" w:eastAsia="et-EE"/>
              </w:rPr>
              <w:t>200</w:t>
            </w:r>
          </w:p>
        </w:tc>
      </w:tr>
      <w:tr w:rsidR="003A1A5E" w:rsidRPr="001A29AE" w14:paraId="43A665DD" w14:textId="77777777" w:rsidTr="004A5F03">
        <w:trPr>
          <w:trHeight w:val="63"/>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8ECC2" w14:textId="77777777" w:rsidR="003A1A5E" w:rsidRPr="001A29AE" w:rsidRDefault="003A1A5E" w:rsidP="00D90482">
            <w:pPr>
              <w:jc w:val="right"/>
              <w:rPr>
                <w:iCs/>
                <w:lang w:val="et-EE" w:eastAsia="et-EE"/>
              </w:rPr>
            </w:pPr>
            <w:r w:rsidRPr="001A29AE">
              <w:rPr>
                <w:iCs/>
                <w:lang w:val="et-EE" w:eastAsia="et-EE"/>
              </w:rPr>
              <w:t>10.</w:t>
            </w:r>
          </w:p>
        </w:tc>
        <w:tc>
          <w:tcPr>
            <w:tcW w:w="7438" w:type="dxa"/>
            <w:gridSpan w:val="2"/>
            <w:tcBorders>
              <w:top w:val="nil"/>
              <w:left w:val="nil"/>
              <w:bottom w:val="single" w:sz="4" w:space="0" w:color="auto"/>
              <w:right w:val="single" w:sz="4" w:space="0" w:color="auto"/>
            </w:tcBorders>
            <w:shd w:val="clear" w:color="000000" w:fill="FFFFFF"/>
            <w:noWrap/>
            <w:vAlign w:val="center"/>
          </w:tcPr>
          <w:p w14:paraId="11BFD114" w14:textId="77777777" w:rsidR="003A1A5E" w:rsidRPr="001A29AE" w:rsidRDefault="003A1A5E" w:rsidP="00D90482">
            <w:pPr>
              <w:rPr>
                <w:iCs/>
                <w:szCs w:val="20"/>
                <w:lang w:val="et-EE"/>
              </w:rPr>
            </w:pPr>
            <w:r w:rsidRPr="001A29AE">
              <w:rPr>
                <w:iCs/>
                <w:szCs w:val="20"/>
                <w:lang w:val="et-EE"/>
              </w:rPr>
              <w:t>Jõulu- ja uue aasta üritused lastele ja täiskasvanutele(</w:t>
            </w:r>
            <w:r w:rsidRPr="001A29AE">
              <w:rPr>
                <w:i/>
                <w:lang w:val="et-EE" w:eastAsia="et-EE"/>
              </w:rPr>
              <w:t>Narva Kultuurimaja Rugodiv)</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06C4B6D3" w14:textId="77777777" w:rsidR="003A1A5E" w:rsidRPr="001A29AE" w:rsidRDefault="003A1A5E" w:rsidP="00D90482">
            <w:pPr>
              <w:ind w:right="71"/>
              <w:jc w:val="right"/>
              <w:rPr>
                <w:iCs/>
                <w:lang w:val="et-EE" w:eastAsia="et-EE"/>
              </w:rPr>
            </w:pPr>
            <w:r w:rsidRPr="001A29AE">
              <w:rPr>
                <w:iCs/>
                <w:lang w:val="et-EE" w:eastAsia="et-EE"/>
              </w:rPr>
              <w:t>1 100</w:t>
            </w:r>
          </w:p>
        </w:tc>
      </w:tr>
      <w:tr w:rsidR="003A1A5E" w:rsidRPr="001A29AE" w14:paraId="72DFDF16" w14:textId="77777777" w:rsidTr="004A5F03">
        <w:trPr>
          <w:trHeight w:val="63"/>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EA560" w14:textId="77777777" w:rsidR="003A1A5E" w:rsidRPr="001A29AE" w:rsidRDefault="003A1A5E" w:rsidP="00D90482">
            <w:pPr>
              <w:jc w:val="right"/>
              <w:rPr>
                <w:iCs/>
                <w:lang w:val="et-EE" w:eastAsia="et-EE"/>
              </w:rPr>
            </w:pPr>
            <w:r w:rsidRPr="001A29AE">
              <w:rPr>
                <w:iCs/>
                <w:lang w:val="et-EE" w:eastAsia="et-EE"/>
              </w:rPr>
              <w:t>11.</w:t>
            </w:r>
          </w:p>
        </w:tc>
        <w:tc>
          <w:tcPr>
            <w:tcW w:w="7438" w:type="dxa"/>
            <w:gridSpan w:val="2"/>
            <w:tcBorders>
              <w:top w:val="nil"/>
              <w:left w:val="nil"/>
              <w:bottom w:val="single" w:sz="4" w:space="0" w:color="auto"/>
              <w:right w:val="single" w:sz="4" w:space="0" w:color="auto"/>
            </w:tcBorders>
            <w:shd w:val="clear" w:color="auto" w:fill="auto"/>
            <w:noWrap/>
          </w:tcPr>
          <w:p w14:paraId="1E3B48C4" w14:textId="77777777" w:rsidR="003A1A5E" w:rsidRPr="001A29AE" w:rsidRDefault="003A1A5E" w:rsidP="00D90482">
            <w:pPr>
              <w:rPr>
                <w:szCs w:val="18"/>
                <w:lang w:val="et-EE"/>
              </w:rPr>
            </w:pPr>
            <w:r w:rsidRPr="001A29AE">
              <w:rPr>
                <w:szCs w:val="18"/>
                <w:lang w:val="et-EE"/>
              </w:rPr>
              <w:t xml:space="preserve">Eesti Vabariigi Taasiseseisvumispäevale pühendatud pidulik kontsert </w:t>
            </w:r>
            <w:r w:rsidRPr="001A29AE">
              <w:rPr>
                <w:i/>
                <w:iCs/>
                <w:lang w:val="et-EE" w:eastAsia="et-EE"/>
              </w:rPr>
              <w:t>(Narva Linna Sümfooniaorkester</w:t>
            </w:r>
            <w:r w:rsidRPr="001A29AE">
              <w:rPr>
                <w:i/>
                <w:lang w:val="et-EE" w:eastAsia="et-EE"/>
              </w:rPr>
              <w:t>)</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63634877" w14:textId="77777777" w:rsidR="003A1A5E" w:rsidRPr="001A29AE" w:rsidRDefault="003A1A5E" w:rsidP="00D90482">
            <w:pPr>
              <w:ind w:right="71"/>
              <w:jc w:val="right"/>
              <w:rPr>
                <w:iCs/>
                <w:lang w:val="et-EE" w:eastAsia="et-EE"/>
              </w:rPr>
            </w:pPr>
            <w:r w:rsidRPr="001A29AE">
              <w:rPr>
                <w:iCs/>
                <w:lang w:val="et-EE" w:eastAsia="et-EE"/>
              </w:rPr>
              <w:t>1 000</w:t>
            </w:r>
          </w:p>
        </w:tc>
      </w:tr>
      <w:tr w:rsidR="003A1A5E" w:rsidRPr="001A29AE" w14:paraId="475B90C4" w14:textId="77777777" w:rsidTr="004A5F03">
        <w:trPr>
          <w:trHeight w:val="63"/>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7E3160" w14:textId="77777777" w:rsidR="003A1A5E" w:rsidRPr="001A29AE" w:rsidRDefault="003A1A5E" w:rsidP="00D90482">
            <w:pPr>
              <w:jc w:val="right"/>
              <w:rPr>
                <w:iCs/>
                <w:lang w:val="et-EE" w:eastAsia="et-EE"/>
              </w:rPr>
            </w:pPr>
            <w:r w:rsidRPr="001A29AE">
              <w:rPr>
                <w:iCs/>
                <w:lang w:val="et-EE" w:eastAsia="et-EE"/>
              </w:rPr>
              <w:t>12.</w:t>
            </w:r>
          </w:p>
        </w:tc>
        <w:tc>
          <w:tcPr>
            <w:tcW w:w="7438" w:type="dxa"/>
            <w:gridSpan w:val="2"/>
            <w:tcBorders>
              <w:top w:val="nil"/>
              <w:left w:val="nil"/>
              <w:bottom w:val="single" w:sz="4" w:space="0" w:color="auto"/>
              <w:right w:val="single" w:sz="4" w:space="0" w:color="auto"/>
            </w:tcBorders>
            <w:shd w:val="clear" w:color="auto" w:fill="auto"/>
            <w:noWrap/>
          </w:tcPr>
          <w:p w14:paraId="3138F662" w14:textId="77777777" w:rsidR="003A1A5E" w:rsidRPr="001A29AE" w:rsidRDefault="003A1A5E" w:rsidP="00D90482">
            <w:pPr>
              <w:rPr>
                <w:szCs w:val="18"/>
                <w:lang w:val="et-EE"/>
              </w:rPr>
            </w:pPr>
            <w:r w:rsidRPr="001A29AE">
              <w:rPr>
                <w:szCs w:val="18"/>
                <w:lang w:val="et-EE"/>
              </w:rPr>
              <w:t xml:space="preserve">J. Mravinski nimeline rahvusvaheline muusikafestival </w:t>
            </w:r>
            <w:r w:rsidRPr="001A29AE">
              <w:rPr>
                <w:i/>
                <w:iCs/>
                <w:lang w:val="et-EE" w:eastAsia="et-EE"/>
              </w:rPr>
              <w:t>(Narva Linna Sümfooniaorkester</w:t>
            </w:r>
            <w:r w:rsidRPr="001A29AE">
              <w:rPr>
                <w:i/>
                <w:lang w:val="et-EE" w:eastAsia="et-EE"/>
              </w:rPr>
              <w:t>)</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7150E484" w14:textId="77777777" w:rsidR="003A1A5E" w:rsidRPr="001A29AE" w:rsidRDefault="003A1A5E" w:rsidP="00D90482">
            <w:pPr>
              <w:ind w:right="71"/>
              <w:jc w:val="right"/>
              <w:rPr>
                <w:iCs/>
                <w:lang w:val="et-EE" w:eastAsia="et-EE"/>
              </w:rPr>
            </w:pPr>
            <w:r w:rsidRPr="001A29AE">
              <w:rPr>
                <w:iCs/>
                <w:lang w:val="et-EE" w:eastAsia="et-EE"/>
              </w:rPr>
              <w:t>4 000</w:t>
            </w:r>
          </w:p>
        </w:tc>
      </w:tr>
      <w:tr w:rsidR="003A1A5E" w:rsidRPr="001A29AE" w14:paraId="2ABF5379" w14:textId="77777777" w:rsidTr="004A5F03">
        <w:trPr>
          <w:trHeight w:val="63"/>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D8FF0" w14:textId="77777777" w:rsidR="003A1A5E" w:rsidRPr="001A29AE" w:rsidRDefault="003A1A5E" w:rsidP="00D90482">
            <w:pPr>
              <w:jc w:val="right"/>
              <w:rPr>
                <w:iCs/>
                <w:lang w:val="et-EE" w:eastAsia="et-EE"/>
              </w:rPr>
            </w:pPr>
            <w:r w:rsidRPr="001A29AE">
              <w:rPr>
                <w:iCs/>
                <w:lang w:val="et-EE" w:eastAsia="et-EE"/>
              </w:rPr>
              <w:t>13.</w:t>
            </w:r>
          </w:p>
        </w:tc>
        <w:tc>
          <w:tcPr>
            <w:tcW w:w="7438" w:type="dxa"/>
            <w:gridSpan w:val="2"/>
            <w:tcBorders>
              <w:top w:val="nil"/>
              <w:left w:val="nil"/>
              <w:bottom w:val="single" w:sz="4" w:space="0" w:color="auto"/>
              <w:right w:val="single" w:sz="4" w:space="0" w:color="auto"/>
            </w:tcBorders>
            <w:shd w:val="clear" w:color="auto" w:fill="auto"/>
            <w:noWrap/>
          </w:tcPr>
          <w:p w14:paraId="4F17B0C5" w14:textId="77777777" w:rsidR="003A1A5E" w:rsidRPr="001A29AE" w:rsidRDefault="003A1A5E" w:rsidP="00D90482">
            <w:pPr>
              <w:rPr>
                <w:szCs w:val="18"/>
                <w:lang w:val="et-EE"/>
              </w:rPr>
            </w:pPr>
            <w:r w:rsidRPr="001A29AE">
              <w:rPr>
                <w:szCs w:val="18"/>
                <w:lang w:val="et-EE"/>
              </w:rPr>
              <w:t xml:space="preserve">F. Chopini loomingule pühendatud  rahvusvaheline noorte pianistide konkurss </w:t>
            </w:r>
            <w:r w:rsidRPr="001A29AE">
              <w:rPr>
                <w:i/>
                <w:iCs/>
                <w:lang w:val="et-EE" w:eastAsia="et-EE"/>
              </w:rPr>
              <w:t>(Narva Laste Loomemaja</w:t>
            </w:r>
            <w:r w:rsidRPr="001A29AE">
              <w:rPr>
                <w:i/>
                <w:lang w:val="et-EE" w:eastAsia="et-EE"/>
              </w:rPr>
              <w:t>)</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5AE55373" w14:textId="77777777" w:rsidR="003A1A5E" w:rsidRPr="001A29AE" w:rsidRDefault="003A1A5E" w:rsidP="00D90482">
            <w:pPr>
              <w:ind w:right="71"/>
              <w:jc w:val="right"/>
              <w:rPr>
                <w:iCs/>
                <w:lang w:val="et-EE" w:eastAsia="et-EE"/>
              </w:rPr>
            </w:pPr>
            <w:r w:rsidRPr="001A29AE">
              <w:rPr>
                <w:iCs/>
                <w:lang w:val="et-EE" w:eastAsia="et-EE"/>
              </w:rPr>
              <w:t>23 000</w:t>
            </w:r>
          </w:p>
        </w:tc>
      </w:tr>
      <w:tr w:rsidR="003A1A5E" w:rsidRPr="001A29AE" w14:paraId="1038F53D" w14:textId="77777777" w:rsidTr="004A5F03">
        <w:trPr>
          <w:trHeight w:val="34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203A1" w14:textId="77777777" w:rsidR="003A1A5E" w:rsidRPr="001A29AE" w:rsidRDefault="003A1A5E" w:rsidP="00D90482">
            <w:pPr>
              <w:jc w:val="right"/>
              <w:rPr>
                <w:iCs/>
                <w:lang w:val="et-EE" w:eastAsia="et-EE"/>
              </w:rPr>
            </w:pPr>
          </w:p>
        </w:tc>
        <w:tc>
          <w:tcPr>
            <w:tcW w:w="74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81F395" w14:textId="77777777" w:rsidR="003A1A5E" w:rsidRPr="001A29AE" w:rsidRDefault="003A1A5E" w:rsidP="00D90482">
            <w:pPr>
              <w:jc w:val="right"/>
              <w:rPr>
                <w:b/>
                <w:iCs/>
                <w:lang w:val="et-EE" w:eastAsia="et-EE"/>
              </w:rPr>
            </w:pPr>
            <w:r w:rsidRPr="001A29AE">
              <w:rPr>
                <w:b/>
                <w:iCs/>
                <w:lang w:val="et-EE" w:eastAsia="et-EE"/>
              </w:rPr>
              <w:t>Kokku:</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5F6A6887" w14:textId="77777777" w:rsidR="003A1A5E" w:rsidRPr="001A29AE" w:rsidRDefault="003A1A5E" w:rsidP="00D90482">
            <w:pPr>
              <w:ind w:right="71"/>
              <w:jc w:val="right"/>
              <w:rPr>
                <w:b/>
                <w:iCs/>
                <w:lang w:val="et-EE" w:eastAsia="et-EE"/>
              </w:rPr>
            </w:pPr>
            <w:r w:rsidRPr="001A29AE">
              <w:rPr>
                <w:b/>
                <w:iCs/>
                <w:lang w:val="et-EE" w:eastAsia="et-EE"/>
              </w:rPr>
              <w:t>38 300</w:t>
            </w:r>
          </w:p>
        </w:tc>
      </w:tr>
      <w:tr w:rsidR="003A1A5E" w:rsidRPr="001A29AE" w14:paraId="6716BBDE" w14:textId="77777777" w:rsidTr="004A5F03">
        <w:trPr>
          <w:trHeight w:val="34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4D1BD" w14:textId="77777777" w:rsidR="003A1A5E" w:rsidRPr="001A29AE" w:rsidRDefault="003A1A5E" w:rsidP="00D90482">
            <w:pPr>
              <w:jc w:val="right"/>
              <w:rPr>
                <w:iCs/>
                <w:lang w:val="et-EE" w:eastAsia="et-EE"/>
              </w:rPr>
            </w:pPr>
          </w:p>
        </w:tc>
        <w:tc>
          <w:tcPr>
            <w:tcW w:w="74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8F42C9" w14:textId="77777777" w:rsidR="003A1A5E" w:rsidRPr="001A29AE" w:rsidRDefault="003A1A5E" w:rsidP="00D90482">
            <w:pPr>
              <w:jc w:val="right"/>
              <w:rPr>
                <w:b/>
                <w:iCs/>
                <w:lang w:val="et-EE" w:eastAsia="et-EE"/>
              </w:rPr>
            </w:pP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6A01EE10" w14:textId="77777777" w:rsidR="003A1A5E" w:rsidRPr="001A29AE" w:rsidRDefault="003A1A5E" w:rsidP="00D90482">
            <w:pPr>
              <w:ind w:right="71"/>
              <w:jc w:val="right"/>
              <w:rPr>
                <w:b/>
                <w:iCs/>
                <w:lang w:val="et-EE" w:eastAsia="et-EE"/>
              </w:rPr>
            </w:pPr>
          </w:p>
        </w:tc>
      </w:tr>
      <w:tr w:rsidR="003A1A5E" w:rsidRPr="001A29AE" w14:paraId="437AA0AA" w14:textId="77777777" w:rsidTr="004A5F03">
        <w:trPr>
          <w:trHeight w:val="340"/>
        </w:trPr>
        <w:tc>
          <w:tcPr>
            <w:tcW w:w="665" w:type="dxa"/>
            <w:gridSpan w:val="2"/>
            <w:tcBorders>
              <w:top w:val="single" w:sz="4" w:space="0" w:color="auto"/>
              <w:left w:val="single" w:sz="4" w:space="0" w:color="auto"/>
              <w:bottom w:val="single" w:sz="4" w:space="0" w:color="auto"/>
              <w:right w:val="single" w:sz="4" w:space="0" w:color="auto"/>
            </w:tcBorders>
            <w:shd w:val="clear" w:color="auto" w:fill="auto"/>
            <w:noWrap/>
          </w:tcPr>
          <w:p w14:paraId="6E322E9A" w14:textId="77777777" w:rsidR="003A1A5E" w:rsidRPr="001A29AE" w:rsidRDefault="003A1A5E" w:rsidP="00D90482">
            <w:pPr>
              <w:jc w:val="right"/>
              <w:rPr>
                <w:iCs/>
                <w:lang w:val="et-EE" w:eastAsia="et-EE"/>
              </w:rPr>
            </w:pPr>
            <w:r w:rsidRPr="001A29AE">
              <w:rPr>
                <w:lang w:val="et-EE"/>
              </w:rPr>
              <w:br w:type="page"/>
            </w:r>
            <w:r w:rsidRPr="001A29AE">
              <w:rPr>
                <w:iCs/>
                <w:lang w:val="et-EE" w:eastAsia="et-EE"/>
              </w:rPr>
              <w:t xml:space="preserve"> </w:t>
            </w:r>
          </w:p>
        </w:tc>
        <w:tc>
          <w:tcPr>
            <w:tcW w:w="7415" w:type="dxa"/>
            <w:tcBorders>
              <w:top w:val="single" w:sz="4" w:space="0" w:color="auto"/>
              <w:left w:val="nil"/>
              <w:bottom w:val="single" w:sz="4" w:space="0" w:color="auto"/>
              <w:right w:val="single" w:sz="4" w:space="0" w:color="auto"/>
            </w:tcBorders>
            <w:shd w:val="clear" w:color="auto" w:fill="auto"/>
            <w:noWrap/>
          </w:tcPr>
          <w:p w14:paraId="1632CCEC" w14:textId="77777777" w:rsidR="003A1A5E" w:rsidRPr="001A29AE" w:rsidRDefault="003A1A5E" w:rsidP="00D90482">
            <w:pPr>
              <w:rPr>
                <w:b/>
                <w:lang w:val="et-EE" w:eastAsia="et-EE"/>
              </w:rPr>
            </w:pPr>
            <w:r w:rsidRPr="001A29AE">
              <w:rPr>
                <w:b/>
                <w:lang w:val="et-EE" w:eastAsia="et-EE"/>
              </w:rPr>
              <w:t>Osakonna poolt korraldatavate üritustega seotud kulud:</w:t>
            </w:r>
          </w:p>
        </w:tc>
        <w:tc>
          <w:tcPr>
            <w:tcW w:w="1067" w:type="dxa"/>
            <w:tcBorders>
              <w:top w:val="single" w:sz="4" w:space="0" w:color="auto"/>
              <w:left w:val="nil"/>
              <w:bottom w:val="single" w:sz="4" w:space="0" w:color="auto"/>
              <w:right w:val="single" w:sz="4" w:space="0" w:color="auto"/>
            </w:tcBorders>
            <w:shd w:val="clear" w:color="auto" w:fill="auto"/>
            <w:vAlign w:val="center"/>
          </w:tcPr>
          <w:p w14:paraId="35EC40B1" w14:textId="77777777" w:rsidR="003A1A5E" w:rsidRPr="001A29AE" w:rsidRDefault="003A1A5E" w:rsidP="00D90482">
            <w:pPr>
              <w:jc w:val="center"/>
              <w:rPr>
                <w:b/>
                <w:lang w:val="et-EE" w:eastAsia="et-EE"/>
              </w:rPr>
            </w:pPr>
            <w:r w:rsidRPr="001A29AE">
              <w:rPr>
                <w:b/>
                <w:lang w:val="et-EE" w:eastAsia="et-EE"/>
              </w:rPr>
              <w:t>summa</w:t>
            </w:r>
          </w:p>
        </w:tc>
      </w:tr>
      <w:tr w:rsidR="003A1A5E" w:rsidRPr="001A29AE" w14:paraId="32C56BAC" w14:textId="77777777" w:rsidTr="004A5F03">
        <w:trPr>
          <w:trHeight w:val="340"/>
        </w:trPr>
        <w:tc>
          <w:tcPr>
            <w:tcW w:w="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27275D8" w14:textId="77777777" w:rsidR="003A1A5E" w:rsidRPr="001A29AE" w:rsidRDefault="003A1A5E" w:rsidP="00D90482">
            <w:pPr>
              <w:jc w:val="right"/>
              <w:rPr>
                <w:iCs/>
                <w:lang w:val="et-EE" w:eastAsia="et-EE"/>
              </w:rPr>
            </w:pPr>
            <w:r w:rsidRPr="001A29AE">
              <w:rPr>
                <w:iCs/>
                <w:lang w:val="et-EE" w:eastAsia="et-EE"/>
              </w:rPr>
              <w:t>1.</w:t>
            </w:r>
          </w:p>
        </w:tc>
        <w:tc>
          <w:tcPr>
            <w:tcW w:w="7415" w:type="dxa"/>
            <w:tcBorders>
              <w:top w:val="nil"/>
              <w:left w:val="nil"/>
              <w:bottom w:val="single" w:sz="4" w:space="0" w:color="auto"/>
              <w:right w:val="single" w:sz="4" w:space="0" w:color="auto"/>
            </w:tcBorders>
            <w:shd w:val="clear" w:color="000000" w:fill="FFFFFF"/>
            <w:noWrap/>
          </w:tcPr>
          <w:p w14:paraId="0C1FC261" w14:textId="77777777" w:rsidR="003A1A5E" w:rsidRPr="001A29AE" w:rsidRDefault="003A1A5E" w:rsidP="00D90482">
            <w:pPr>
              <w:rPr>
                <w:lang w:val="et-EE"/>
              </w:rPr>
            </w:pPr>
            <w:r w:rsidRPr="001A29AE">
              <w:rPr>
                <w:lang w:val="et-EE"/>
              </w:rPr>
              <w:t>Eesti Vabariigi Iseseisvuspäevale pühendatud pidulikud üritused, mälestustseremooniad aasta jooksul</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3970ADB9" w14:textId="77777777" w:rsidR="003A1A5E" w:rsidRPr="001A29AE" w:rsidRDefault="003A1A5E" w:rsidP="00D90482">
            <w:pPr>
              <w:jc w:val="center"/>
              <w:rPr>
                <w:iCs/>
                <w:lang w:val="et-EE" w:eastAsia="et-EE"/>
              </w:rPr>
            </w:pPr>
            <w:r w:rsidRPr="001A29AE">
              <w:rPr>
                <w:iCs/>
                <w:lang w:val="et-EE" w:eastAsia="et-EE"/>
              </w:rPr>
              <w:t>20 000</w:t>
            </w:r>
          </w:p>
        </w:tc>
      </w:tr>
      <w:tr w:rsidR="003A1A5E" w:rsidRPr="001A29AE" w14:paraId="085623A7" w14:textId="77777777" w:rsidTr="00D907E5">
        <w:trPr>
          <w:trHeight w:val="92"/>
        </w:trPr>
        <w:tc>
          <w:tcPr>
            <w:tcW w:w="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C07AAD" w14:textId="77777777" w:rsidR="003A1A5E" w:rsidRPr="001A29AE" w:rsidRDefault="003A1A5E" w:rsidP="00D90482">
            <w:pPr>
              <w:jc w:val="right"/>
              <w:rPr>
                <w:iCs/>
                <w:lang w:val="et-EE" w:eastAsia="et-EE"/>
              </w:rPr>
            </w:pPr>
            <w:r w:rsidRPr="001A29AE">
              <w:rPr>
                <w:iCs/>
                <w:lang w:val="et-EE" w:eastAsia="et-EE"/>
              </w:rPr>
              <w:t>2.</w:t>
            </w:r>
          </w:p>
        </w:tc>
        <w:tc>
          <w:tcPr>
            <w:tcW w:w="7415" w:type="dxa"/>
            <w:tcBorders>
              <w:top w:val="nil"/>
              <w:left w:val="nil"/>
              <w:bottom w:val="single" w:sz="4" w:space="0" w:color="auto"/>
              <w:right w:val="single" w:sz="4" w:space="0" w:color="auto"/>
            </w:tcBorders>
            <w:shd w:val="clear" w:color="000000" w:fill="FFFFFF"/>
            <w:noWrap/>
          </w:tcPr>
          <w:p w14:paraId="252F2CD8" w14:textId="77777777" w:rsidR="003A1A5E" w:rsidRPr="001A29AE" w:rsidRDefault="003A1A5E" w:rsidP="00D90482">
            <w:pPr>
              <w:rPr>
                <w:lang w:val="et-EE"/>
              </w:rPr>
            </w:pPr>
            <w:r w:rsidRPr="001A29AE">
              <w:rPr>
                <w:lang w:val="et-EE"/>
              </w:rPr>
              <w:t>Jaanipidu</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1DD826D3" w14:textId="77777777" w:rsidR="003A1A5E" w:rsidRPr="001A29AE" w:rsidRDefault="003A1A5E" w:rsidP="00D90482">
            <w:pPr>
              <w:jc w:val="center"/>
              <w:rPr>
                <w:iCs/>
                <w:lang w:val="et-EE" w:eastAsia="et-EE"/>
              </w:rPr>
            </w:pPr>
            <w:r w:rsidRPr="001A29AE">
              <w:rPr>
                <w:iCs/>
                <w:lang w:val="et-EE" w:eastAsia="et-EE"/>
              </w:rPr>
              <w:t>20 000</w:t>
            </w:r>
          </w:p>
        </w:tc>
      </w:tr>
      <w:tr w:rsidR="003A1A5E" w:rsidRPr="001A29AE" w14:paraId="79B95AFB" w14:textId="77777777" w:rsidTr="00D907E5">
        <w:trPr>
          <w:trHeight w:val="70"/>
        </w:trPr>
        <w:tc>
          <w:tcPr>
            <w:tcW w:w="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A27D94" w14:textId="77777777" w:rsidR="003A1A5E" w:rsidRPr="001A29AE" w:rsidRDefault="003A1A5E" w:rsidP="00D90482">
            <w:pPr>
              <w:jc w:val="right"/>
              <w:rPr>
                <w:iCs/>
                <w:lang w:val="et-EE" w:eastAsia="et-EE"/>
              </w:rPr>
            </w:pPr>
            <w:r w:rsidRPr="001A29AE">
              <w:rPr>
                <w:iCs/>
                <w:lang w:val="et-EE" w:eastAsia="et-EE"/>
              </w:rPr>
              <w:t>3.</w:t>
            </w:r>
          </w:p>
        </w:tc>
        <w:tc>
          <w:tcPr>
            <w:tcW w:w="7415" w:type="dxa"/>
            <w:tcBorders>
              <w:top w:val="nil"/>
              <w:left w:val="nil"/>
              <w:bottom w:val="single" w:sz="4" w:space="0" w:color="auto"/>
              <w:right w:val="single" w:sz="4" w:space="0" w:color="auto"/>
            </w:tcBorders>
            <w:shd w:val="clear" w:color="000000" w:fill="FFFFFF"/>
            <w:noWrap/>
          </w:tcPr>
          <w:p w14:paraId="53B894A5" w14:textId="77777777" w:rsidR="003A1A5E" w:rsidRPr="001A29AE" w:rsidRDefault="003A1A5E" w:rsidP="00D90482">
            <w:pPr>
              <w:rPr>
                <w:lang w:val="et-EE"/>
              </w:rPr>
            </w:pPr>
            <w:r w:rsidRPr="001A29AE">
              <w:rPr>
                <w:lang w:val="et-EE"/>
              </w:rPr>
              <w:t>Uusaasta ja I Advent</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6B2B5DC6" w14:textId="77777777" w:rsidR="003A1A5E" w:rsidRPr="001A29AE" w:rsidRDefault="003A1A5E" w:rsidP="00D90482">
            <w:pPr>
              <w:jc w:val="center"/>
              <w:rPr>
                <w:iCs/>
                <w:lang w:val="et-EE" w:eastAsia="et-EE"/>
              </w:rPr>
            </w:pPr>
            <w:r w:rsidRPr="001A29AE">
              <w:rPr>
                <w:iCs/>
                <w:lang w:val="et-EE" w:eastAsia="et-EE"/>
              </w:rPr>
              <w:t>22 500</w:t>
            </w:r>
          </w:p>
        </w:tc>
      </w:tr>
      <w:tr w:rsidR="003A1A5E" w:rsidRPr="001A29AE" w14:paraId="6FB70BF8" w14:textId="77777777" w:rsidTr="00D907E5">
        <w:trPr>
          <w:trHeight w:val="70"/>
        </w:trPr>
        <w:tc>
          <w:tcPr>
            <w:tcW w:w="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6E4384F" w14:textId="77777777" w:rsidR="003A1A5E" w:rsidRPr="001A29AE" w:rsidRDefault="003A1A5E" w:rsidP="00D90482">
            <w:pPr>
              <w:jc w:val="right"/>
              <w:rPr>
                <w:iCs/>
                <w:lang w:val="et-EE" w:eastAsia="et-EE"/>
              </w:rPr>
            </w:pPr>
            <w:r w:rsidRPr="001A29AE">
              <w:rPr>
                <w:iCs/>
                <w:lang w:val="et-EE" w:eastAsia="et-EE"/>
              </w:rPr>
              <w:t>4.</w:t>
            </w:r>
          </w:p>
        </w:tc>
        <w:tc>
          <w:tcPr>
            <w:tcW w:w="7415" w:type="dxa"/>
            <w:tcBorders>
              <w:top w:val="nil"/>
              <w:left w:val="nil"/>
              <w:bottom w:val="single" w:sz="4" w:space="0" w:color="auto"/>
              <w:right w:val="single" w:sz="4" w:space="0" w:color="auto"/>
            </w:tcBorders>
            <w:shd w:val="clear" w:color="000000" w:fill="FFFFFF"/>
            <w:noWrap/>
          </w:tcPr>
          <w:p w14:paraId="0C51028C" w14:textId="77777777" w:rsidR="003A1A5E" w:rsidRPr="001A29AE" w:rsidRDefault="003A1A5E" w:rsidP="00D90482">
            <w:pPr>
              <w:rPr>
                <w:lang w:val="et-EE"/>
              </w:rPr>
            </w:pPr>
            <w:r w:rsidRPr="001A29AE">
              <w:rPr>
                <w:lang w:val="et-EE"/>
              </w:rPr>
              <w:t xml:space="preserve">Narva – Sügispealinn </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1ADB7227" w14:textId="77777777" w:rsidR="003A1A5E" w:rsidRPr="001A29AE" w:rsidRDefault="003A1A5E" w:rsidP="00D90482">
            <w:pPr>
              <w:jc w:val="center"/>
              <w:rPr>
                <w:iCs/>
                <w:lang w:val="et-EE" w:eastAsia="et-EE"/>
              </w:rPr>
            </w:pPr>
            <w:r w:rsidRPr="001A29AE">
              <w:rPr>
                <w:iCs/>
                <w:lang w:val="et-EE" w:eastAsia="et-EE"/>
              </w:rPr>
              <w:t>25 000</w:t>
            </w:r>
          </w:p>
        </w:tc>
      </w:tr>
      <w:tr w:rsidR="003A1A5E" w:rsidRPr="001A29AE" w14:paraId="27E2F184" w14:textId="77777777" w:rsidTr="00D907E5">
        <w:trPr>
          <w:trHeight w:val="70"/>
        </w:trPr>
        <w:tc>
          <w:tcPr>
            <w:tcW w:w="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532613" w14:textId="77777777" w:rsidR="003A1A5E" w:rsidRPr="001A29AE" w:rsidRDefault="003A1A5E" w:rsidP="00D90482">
            <w:pPr>
              <w:jc w:val="right"/>
              <w:rPr>
                <w:iCs/>
                <w:lang w:val="et-EE" w:eastAsia="et-EE"/>
              </w:rPr>
            </w:pPr>
            <w:r w:rsidRPr="001A29AE">
              <w:rPr>
                <w:iCs/>
                <w:lang w:val="et-EE" w:eastAsia="et-EE"/>
              </w:rPr>
              <w:t>5.</w:t>
            </w:r>
          </w:p>
        </w:tc>
        <w:tc>
          <w:tcPr>
            <w:tcW w:w="7415" w:type="dxa"/>
            <w:tcBorders>
              <w:top w:val="nil"/>
              <w:left w:val="nil"/>
              <w:bottom w:val="single" w:sz="4" w:space="0" w:color="auto"/>
              <w:right w:val="single" w:sz="4" w:space="0" w:color="auto"/>
            </w:tcBorders>
            <w:shd w:val="clear" w:color="000000" w:fill="FFFFFF"/>
            <w:noWrap/>
          </w:tcPr>
          <w:p w14:paraId="7CE87FD7" w14:textId="5D017A0F" w:rsidR="003A1A5E" w:rsidRPr="001A29AE" w:rsidRDefault="003A1A5E" w:rsidP="00D90482">
            <w:pPr>
              <w:rPr>
                <w:lang w:val="et-EE"/>
              </w:rPr>
            </w:pPr>
            <w:r w:rsidRPr="001A29AE">
              <w:rPr>
                <w:lang w:val="et-EE"/>
              </w:rPr>
              <w:t>Narva päevad 2023</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7E7D4C3E" w14:textId="77777777" w:rsidR="003A1A5E" w:rsidRPr="001A29AE" w:rsidRDefault="003A1A5E" w:rsidP="00D90482">
            <w:pPr>
              <w:jc w:val="center"/>
              <w:rPr>
                <w:iCs/>
                <w:lang w:val="et-EE" w:eastAsia="et-EE"/>
              </w:rPr>
            </w:pPr>
            <w:r w:rsidRPr="001A29AE">
              <w:rPr>
                <w:iCs/>
                <w:lang w:val="et-EE" w:eastAsia="et-EE"/>
              </w:rPr>
              <w:t>60 000</w:t>
            </w:r>
          </w:p>
        </w:tc>
      </w:tr>
      <w:tr w:rsidR="003A1A5E" w:rsidRPr="001A29AE" w14:paraId="5D6CF7F6" w14:textId="77777777" w:rsidTr="00D907E5">
        <w:trPr>
          <w:trHeight w:val="70"/>
        </w:trPr>
        <w:tc>
          <w:tcPr>
            <w:tcW w:w="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582CB2" w14:textId="77777777" w:rsidR="003A1A5E" w:rsidRPr="001A29AE" w:rsidRDefault="003A1A5E" w:rsidP="00D90482">
            <w:pPr>
              <w:jc w:val="right"/>
              <w:rPr>
                <w:iCs/>
                <w:lang w:val="et-EE" w:eastAsia="et-EE"/>
              </w:rPr>
            </w:pPr>
            <w:r w:rsidRPr="001A29AE">
              <w:rPr>
                <w:iCs/>
                <w:lang w:val="et-EE" w:eastAsia="et-EE"/>
              </w:rPr>
              <w:t>6.</w:t>
            </w:r>
          </w:p>
        </w:tc>
        <w:tc>
          <w:tcPr>
            <w:tcW w:w="7415" w:type="dxa"/>
            <w:tcBorders>
              <w:top w:val="nil"/>
              <w:left w:val="nil"/>
              <w:bottom w:val="single" w:sz="4" w:space="0" w:color="auto"/>
              <w:right w:val="single" w:sz="4" w:space="0" w:color="auto"/>
            </w:tcBorders>
            <w:shd w:val="clear" w:color="000000" w:fill="FFFFFF"/>
            <w:noWrap/>
          </w:tcPr>
          <w:p w14:paraId="79B77709" w14:textId="77777777" w:rsidR="003A1A5E" w:rsidRPr="001A29AE" w:rsidRDefault="003A1A5E" w:rsidP="00D90482">
            <w:pPr>
              <w:rPr>
                <w:lang w:val="et-EE"/>
              </w:rPr>
            </w:pPr>
            <w:r w:rsidRPr="001A29AE">
              <w:rPr>
                <w:lang w:val="et-EE"/>
              </w:rPr>
              <w:t>Laulu- ja tantsupidu 2023 (ettevalmistamine ja osavõtt)</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0E5E9453" w14:textId="77777777" w:rsidR="003A1A5E" w:rsidRPr="001A29AE" w:rsidRDefault="003A1A5E" w:rsidP="00D90482">
            <w:pPr>
              <w:jc w:val="center"/>
              <w:rPr>
                <w:iCs/>
                <w:lang w:val="et-EE" w:eastAsia="et-EE"/>
              </w:rPr>
            </w:pPr>
            <w:r w:rsidRPr="001A29AE">
              <w:rPr>
                <w:iCs/>
                <w:lang w:val="et-EE" w:eastAsia="et-EE"/>
              </w:rPr>
              <w:t>25 000</w:t>
            </w:r>
          </w:p>
        </w:tc>
      </w:tr>
      <w:tr w:rsidR="003A1A5E" w:rsidRPr="001A29AE" w14:paraId="390696BB" w14:textId="77777777" w:rsidTr="004A5F03">
        <w:trPr>
          <w:trHeight w:val="340"/>
        </w:trPr>
        <w:tc>
          <w:tcPr>
            <w:tcW w:w="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87180F8" w14:textId="77777777" w:rsidR="003A1A5E" w:rsidRPr="001A29AE" w:rsidRDefault="003A1A5E" w:rsidP="00D90482">
            <w:pPr>
              <w:jc w:val="right"/>
              <w:rPr>
                <w:iCs/>
                <w:lang w:val="et-EE" w:eastAsia="et-EE"/>
              </w:rPr>
            </w:pPr>
            <w:r w:rsidRPr="001A29AE">
              <w:rPr>
                <w:iCs/>
                <w:lang w:val="et-EE" w:eastAsia="et-EE"/>
              </w:rPr>
              <w:t>7.</w:t>
            </w:r>
          </w:p>
        </w:tc>
        <w:tc>
          <w:tcPr>
            <w:tcW w:w="7415" w:type="dxa"/>
            <w:tcBorders>
              <w:top w:val="nil"/>
              <w:left w:val="nil"/>
              <w:bottom w:val="single" w:sz="4" w:space="0" w:color="auto"/>
              <w:right w:val="single" w:sz="4" w:space="0" w:color="auto"/>
            </w:tcBorders>
            <w:shd w:val="clear" w:color="000000" w:fill="FFFFFF"/>
            <w:noWrap/>
          </w:tcPr>
          <w:p w14:paraId="756D7372" w14:textId="77777777" w:rsidR="003A1A5E" w:rsidRPr="001A29AE" w:rsidRDefault="003A1A5E" w:rsidP="00D90482">
            <w:pPr>
              <w:rPr>
                <w:lang w:val="et-EE"/>
              </w:rPr>
            </w:pPr>
            <w:r w:rsidRPr="001A29AE">
              <w:rPr>
                <w:lang w:val="et-EE"/>
              </w:rPr>
              <w:t>Narva linna kultuuritegijate autasustamistseremoonia</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02F2D5F4" w14:textId="77777777" w:rsidR="003A1A5E" w:rsidRPr="001A29AE" w:rsidRDefault="003A1A5E" w:rsidP="00D90482">
            <w:pPr>
              <w:jc w:val="center"/>
              <w:rPr>
                <w:iCs/>
                <w:lang w:val="et-EE" w:eastAsia="et-EE"/>
              </w:rPr>
            </w:pPr>
            <w:r w:rsidRPr="001A29AE">
              <w:rPr>
                <w:iCs/>
                <w:lang w:val="et-EE" w:eastAsia="et-EE"/>
              </w:rPr>
              <w:t>2 500</w:t>
            </w:r>
          </w:p>
        </w:tc>
      </w:tr>
      <w:tr w:rsidR="003A1A5E" w:rsidRPr="001A29AE" w14:paraId="23BFA3C7" w14:textId="77777777" w:rsidTr="00D907E5">
        <w:trPr>
          <w:trHeight w:val="70"/>
        </w:trPr>
        <w:tc>
          <w:tcPr>
            <w:tcW w:w="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D15A67" w14:textId="77777777" w:rsidR="003A1A5E" w:rsidRPr="001A29AE" w:rsidRDefault="003A1A5E" w:rsidP="00D90482">
            <w:pPr>
              <w:jc w:val="right"/>
              <w:rPr>
                <w:iCs/>
                <w:lang w:val="et-EE" w:eastAsia="et-EE"/>
              </w:rPr>
            </w:pPr>
            <w:r w:rsidRPr="001A29AE">
              <w:rPr>
                <w:iCs/>
                <w:lang w:val="et-EE" w:eastAsia="et-EE"/>
              </w:rPr>
              <w:lastRenderedPageBreak/>
              <w:t>8.</w:t>
            </w:r>
          </w:p>
        </w:tc>
        <w:tc>
          <w:tcPr>
            <w:tcW w:w="7415" w:type="dxa"/>
            <w:tcBorders>
              <w:top w:val="nil"/>
              <w:left w:val="nil"/>
              <w:bottom w:val="single" w:sz="4" w:space="0" w:color="auto"/>
              <w:right w:val="single" w:sz="4" w:space="0" w:color="auto"/>
            </w:tcBorders>
            <w:shd w:val="clear" w:color="000000" w:fill="FFFFFF"/>
            <w:noWrap/>
          </w:tcPr>
          <w:p w14:paraId="1686036D" w14:textId="77777777" w:rsidR="003A1A5E" w:rsidRPr="001A29AE" w:rsidRDefault="003A1A5E" w:rsidP="00D90482">
            <w:pPr>
              <w:rPr>
                <w:lang w:val="et-EE"/>
              </w:rPr>
            </w:pPr>
            <w:r w:rsidRPr="001A29AE">
              <w:rPr>
                <w:lang w:val="et-EE"/>
              </w:rPr>
              <w:t xml:space="preserve">Young Americans show </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2E3E368E" w14:textId="77777777" w:rsidR="003A1A5E" w:rsidRPr="001A29AE" w:rsidRDefault="003A1A5E" w:rsidP="00D90482">
            <w:pPr>
              <w:jc w:val="center"/>
              <w:rPr>
                <w:iCs/>
                <w:lang w:val="et-EE" w:eastAsia="et-EE"/>
              </w:rPr>
            </w:pPr>
            <w:r w:rsidRPr="001A29AE">
              <w:rPr>
                <w:iCs/>
                <w:lang w:val="et-EE" w:eastAsia="et-EE"/>
              </w:rPr>
              <w:t>5 000</w:t>
            </w:r>
          </w:p>
        </w:tc>
      </w:tr>
      <w:tr w:rsidR="003A1A5E" w:rsidRPr="001A29AE" w14:paraId="442E029A" w14:textId="77777777" w:rsidTr="004A5F03">
        <w:trPr>
          <w:trHeight w:val="340"/>
        </w:trPr>
        <w:tc>
          <w:tcPr>
            <w:tcW w:w="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FAD9FF" w14:textId="77777777" w:rsidR="003A1A5E" w:rsidRPr="001A29AE" w:rsidRDefault="003A1A5E" w:rsidP="00D90482">
            <w:pPr>
              <w:jc w:val="right"/>
              <w:rPr>
                <w:iCs/>
                <w:lang w:val="et-EE" w:eastAsia="et-EE"/>
              </w:rPr>
            </w:pPr>
            <w:r w:rsidRPr="001A29AE">
              <w:rPr>
                <w:iCs/>
                <w:lang w:val="et-EE" w:eastAsia="et-EE"/>
              </w:rPr>
              <w:t>9.</w:t>
            </w:r>
          </w:p>
        </w:tc>
        <w:tc>
          <w:tcPr>
            <w:tcW w:w="7415" w:type="dxa"/>
            <w:tcBorders>
              <w:top w:val="nil"/>
              <w:left w:val="nil"/>
              <w:bottom w:val="single" w:sz="4" w:space="0" w:color="auto"/>
              <w:right w:val="single" w:sz="4" w:space="0" w:color="auto"/>
            </w:tcBorders>
            <w:shd w:val="clear" w:color="000000" w:fill="FFFFFF"/>
            <w:noWrap/>
          </w:tcPr>
          <w:p w14:paraId="7789B0CC" w14:textId="77777777" w:rsidR="003A1A5E" w:rsidRPr="001A29AE" w:rsidRDefault="003A1A5E" w:rsidP="00D90482">
            <w:pPr>
              <w:rPr>
                <w:lang w:val="et-EE"/>
              </w:rPr>
            </w:pPr>
            <w:r w:rsidRPr="001A29AE">
              <w:rPr>
                <w:lang w:val="et-EE"/>
              </w:rPr>
              <w:t>Rahvusvaheline laste muusikafestival Magicfest (Stuudio "Via Magic Land" )</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785085E8" w14:textId="77777777" w:rsidR="003A1A5E" w:rsidRPr="001A29AE" w:rsidRDefault="003A1A5E" w:rsidP="00D90482">
            <w:pPr>
              <w:jc w:val="center"/>
              <w:rPr>
                <w:iCs/>
                <w:lang w:val="et-EE" w:eastAsia="et-EE"/>
              </w:rPr>
            </w:pPr>
            <w:r w:rsidRPr="001A29AE">
              <w:rPr>
                <w:iCs/>
                <w:lang w:val="et-EE" w:eastAsia="et-EE"/>
              </w:rPr>
              <w:t>2 000</w:t>
            </w:r>
          </w:p>
        </w:tc>
      </w:tr>
      <w:tr w:rsidR="003A1A5E" w:rsidRPr="001A29AE" w14:paraId="5F110C25" w14:textId="77777777" w:rsidTr="004A5F03">
        <w:trPr>
          <w:trHeight w:val="340"/>
        </w:trPr>
        <w:tc>
          <w:tcPr>
            <w:tcW w:w="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26A863" w14:textId="77777777" w:rsidR="003A1A5E" w:rsidRPr="001A29AE" w:rsidRDefault="003A1A5E" w:rsidP="00D90482">
            <w:pPr>
              <w:jc w:val="right"/>
              <w:rPr>
                <w:iCs/>
                <w:lang w:val="et-EE" w:eastAsia="et-EE"/>
              </w:rPr>
            </w:pPr>
            <w:r w:rsidRPr="001A29AE">
              <w:rPr>
                <w:iCs/>
                <w:lang w:val="et-EE" w:eastAsia="et-EE"/>
              </w:rPr>
              <w:t>10.</w:t>
            </w:r>
          </w:p>
        </w:tc>
        <w:tc>
          <w:tcPr>
            <w:tcW w:w="7415" w:type="dxa"/>
            <w:tcBorders>
              <w:top w:val="nil"/>
              <w:left w:val="nil"/>
              <w:bottom w:val="single" w:sz="4" w:space="0" w:color="auto"/>
              <w:right w:val="single" w:sz="4" w:space="0" w:color="auto"/>
            </w:tcBorders>
            <w:shd w:val="clear" w:color="000000" w:fill="FFFFFF"/>
            <w:noWrap/>
          </w:tcPr>
          <w:p w14:paraId="4A169AA8" w14:textId="77777777" w:rsidR="003A1A5E" w:rsidRPr="001A29AE" w:rsidRDefault="003A1A5E" w:rsidP="00D90482">
            <w:pPr>
              <w:rPr>
                <w:lang w:val="et-EE"/>
              </w:rPr>
            </w:pPr>
            <w:r w:rsidRPr="001A29AE">
              <w:rPr>
                <w:lang w:val="et-EE"/>
              </w:rPr>
              <w:t>Osavõtt (ning korraldamine) kultuuriüritustest. Kontserttegevus. Ansamblid ja solistid, klassikalise muusika kontserdid jt.</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6037FDD0" w14:textId="77777777" w:rsidR="003A1A5E" w:rsidRPr="001A29AE" w:rsidRDefault="003A1A5E" w:rsidP="00D90482">
            <w:pPr>
              <w:jc w:val="center"/>
              <w:rPr>
                <w:iCs/>
                <w:lang w:val="et-EE" w:eastAsia="et-EE"/>
              </w:rPr>
            </w:pPr>
            <w:r w:rsidRPr="001A29AE">
              <w:rPr>
                <w:iCs/>
                <w:lang w:val="et-EE" w:eastAsia="et-EE"/>
              </w:rPr>
              <w:t>4 500</w:t>
            </w:r>
          </w:p>
        </w:tc>
      </w:tr>
      <w:tr w:rsidR="003A1A5E" w:rsidRPr="001A29AE" w14:paraId="7CE05F47" w14:textId="77777777" w:rsidTr="004A5F03">
        <w:trPr>
          <w:trHeight w:val="340"/>
        </w:trPr>
        <w:tc>
          <w:tcPr>
            <w:tcW w:w="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0BE3C0" w14:textId="77777777" w:rsidR="003A1A5E" w:rsidRPr="001A29AE" w:rsidRDefault="003A1A5E" w:rsidP="00D90482">
            <w:pPr>
              <w:jc w:val="right"/>
              <w:rPr>
                <w:iCs/>
                <w:lang w:val="et-EE" w:eastAsia="et-EE"/>
              </w:rPr>
            </w:pPr>
            <w:r w:rsidRPr="001A29AE">
              <w:rPr>
                <w:iCs/>
                <w:lang w:val="et-EE" w:eastAsia="et-EE"/>
              </w:rPr>
              <w:t>11.</w:t>
            </w:r>
          </w:p>
        </w:tc>
        <w:tc>
          <w:tcPr>
            <w:tcW w:w="7415" w:type="dxa"/>
            <w:tcBorders>
              <w:top w:val="nil"/>
              <w:left w:val="nil"/>
              <w:bottom w:val="single" w:sz="4" w:space="0" w:color="auto"/>
              <w:right w:val="single" w:sz="4" w:space="0" w:color="auto"/>
            </w:tcBorders>
            <w:shd w:val="clear" w:color="000000" w:fill="FFFFFF"/>
            <w:noWrap/>
          </w:tcPr>
          <w:p w14:paraId="5F2CFD56" w14:textId="77777777" w:rsidR="003A1A5E" w:rsidRPr="001A29AE" w:rsidRDefault="003A1A5E" w:rsidP="00D90482">
            <w:pPr>
              <w:rPr>
                <w:lang w:val="et-EE"/>
              </w:rPr>
            </w:pPr>
            <w:r w:rsidRPr="001A29AE">
              <w:rPr>
                <w:lang w:val="et-EE"/>
              </w:rPr>
              <w:t>Seminarid, lipupäev jt. üritused</w:t>
            </w:r>
          </w:p>
        </w:tc>
        <w:tc>
          <w:tcPr>
            <w:tcW w:w="1067" w:type="dxa"/>
            <w:tcBorders>
              <w:top w:val="single" w:sz="4" w:space="0" w:color="auto"/>
              <w:left w:val="nil"/>
              <w:bottom w:val="single" w:sz="4" w:space="0" w:color="auto"/>
              <w:right w:val="single" w:sz="4" w:space="0" w:color="auto"/>
            </w:tcBorders>
            <w:shd w:val="clear" w:color="auto" w:fill="auto"/>
            <w:vAlign w:val="center"/>
          </w:tcPr>
          <w:p w14:paraId="5BFFBC1C" w14:textId="77777777" w:rsidR="003A1A5E" w:rsidRPr="001A29AE" w:rsidRDefault="003A1A5E" w:rsidP="00D90482">
            <w:pPr>
              <w:jc w:val="center"/>
              <w:rPr>
                <w:iCs/>
                <w:lang w:val="et-EE" w:eastAsia="et-EE"/>
              </w:rPr>
            </w:pPr>
            <w:r w:rsidRPr="001A29AE">
              <w:rPr>
                <w:iCs/>
                <w:lang w:val="et-EE" w:eastAsia="et-EE"/>
              </w:rPr>
              <w:t>3 000</w:t>
            </w:r>
          </w:p>
        </w:tc>
      </w:tr>
      <w:tr w:rsidR="003A1A5E" w:rsidRPr="001A29AE" w14:paraId="11FD62D5" w14:textId="77777777" w:rsidTr="004A5F03">
        <w:trPr>
          <w:trHeight w:val="340"/>
        </w:trPr>
        <w:tc>
          <w:tcPr>
            <w:tcW w:w="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B41038" w14:textId="77777777" w:rsidR="003A1A5E" w:rsidRPr="001A29AE" w:rsidRDefault="003A1A5E" w:rsidP="00D90482">
            <w:pPr>
              <w:jc w:val="right"/>
              <w:rPr>
                <w:iCs/>
                <w:lang w:val="et-EE" w:eastAsia="et-EE"/>
              </w:rPr>
            </w:pPr>
            <w:r w:rsidRPr="001A29AE">
              <w:rPr>
                <w:iCs/>
                <w:lang w:val="et-EE" w:eastAsia="et-EE"/>
              </w:rPr>
              <w:t>12.</w:t>
            </w:r>
          </w:p>
        </w:tc>
        <w:tc>
          <w:tcPr>
            <w:tcW w:w="7415" w:type="dxa"/>
            <w:tcBorders>
              <w:top w:val="nil"/>
              <w:left w:val="nil"/>
              <w:bottom w:val="single" w:sz="4" w:space="0" w:color="auto"/>
              <w:right w:val="single" w:sz="4" w:space="0" w:color="auto"/>
            </w:tcBorders>
            <w:shd w:val="clear" w:color="000000" w:fill="FFFFFF"/>
            <w:noWrap/>
          </w:tcPr>
          <w:p w14:paraId="04DEFDB4" w14:textId="77777777" w:rsidR="003A1A5E" w:rsidRPr="001A29AE" w:rsidRDefault="003A1A5E" w:rsidP="00D90482">
            <w:pPr>
              <w:rPr>
                <w:lang w:val="et-EE"/>
              </w:rPr>
            </w:pPr>
            <w:r w:rsidRPr="001A29AE">
              <w:rPr>
                <w:lang w:val="et-EE"/>
              </w:rPr>
              <w:t>Reklaam, trükikulud, transport, lilled, asutuste ja organisatsioonide üritused, suveniirid jt. kulud</w:t>
            </w:r>
          </w:p>
        </w:tc>
        <w:tc>
          <w:tcPr>
            <w:tcW w:w="1067" w:type="dxa"/>
            <w:tcBorders>
              <w:top w:val="nil"/>
              <w:left w:val="nil"/>
              <w:bottom w:val="single" w:sz="4" w:space="0" w:color="auto"/>
              <w:right w:val="single" w:sz="4" w:space="0" w:color="auto"/>
            </w:tcBorders>
            <w:shd w:val="clear" w:color="auto" w:fill="auto"/>
            <w:vAlign w:val="center"/>
          </w:tcPr>
          <w:p w14:paraId="79B78F32" w14:textId="77777777" w:rsidR="003A1A5E" w:rsidRPr="001A29AE" w:rsidRDefault="003A1A5E" w:rsidP="00D90482">
            <w:pPr>
              <w:jc w:val="center"/>
              <w:rPr>
                <w:iCs/>
                <w:lang w:val="et-EE" w:eastAsia="et-EE"/>
              </w:rPr>
            </w:pPr>
            <w:r w:rsidRPr="001A29AE">
              <w:rPr>
                <w:iCs/>
                <w:lang w:val="et-EE" w:eastAsia="et-EE"/>
              </w:rPr>
              <w:t>5 800</w:t>
            </w:r>
          </w:p>
        </w:tc>
      </w:tr>
      <w:tr w:rsidR="003A1A5E" w:rsidRPr="001A29AE" w14:paraId="7103C921" w14:textId="77777777" w:rsidTr="004A5F03">
        <w:trPr>
          <w:trHeight w:val="340"/>
        </w:trPr>
        <w:tc>
          <w:tcPr>
            <w:tcW w:w="665" w:type="dxa"/>
            <w:gridSpan w:val="2"/>
            <w:tcBorders>
              <w:top w:val="single" w:sz="4" w:space="0" w:color="auto"/>
              <w:left w:val="single" w:sz="4" w:space="0" w:color="auto"/>
              <w:bottom w:val="single" w:sz="4" w:space="0" w:color="auto"/>
              <w:right w:val="single" w:sz="4" w:space="0" w:color="auto"/>
            </w:tcBorders>
            <w:shd w:val="clear" w:color="auto" w:fill="auto"/>
            <w:noWrap/>
          </w:tcPr>
          <w:p w14:paraId="40C54DFC" w14:textId="77777777" w:rsidR="003A1A5E" w:rsidRPr="001A29AE" w:rsidRDefault="003A1A5E" w:rsidP="00D90482">
            <w:pPr>
              <w:jc w:val="right"/>
              <w:rPr>
                <w:iCs/>
                <w:lang w:val="et-EE" w:eastAsia="et-EE"/>
              </w:rPr>
            </w:pPr>
          </w:p>
        </w:tc>
        <w:tc>
          <w:tcPr>
            <w:tcW w:w="7415" w:type="dxa"/>
            <w:tcBorders>
              <w:top w:val="single" w:sz="4" w:space="0" w:color="auto"/>
              <w:left w:val="single" w:sz="4" w:space="0" w:color="auto"/>
              <w:bottom w:val="single" w:sz="4" w:space="0" w:color="auto"/>
              <w:right w:val="single" w:sz="4" w:space="0" w:color="auto"/>
            </w:tcBorders>
            <w:shd w:val="clear" w:color="auto" w:fill="auto"/>
            <w:vAlign w:val="center"/>
          </w:tcPr>
          <w:p w14:paraId="6C4D96C2" w14:textId="77777777" w:rsidR="003A1A5E" w:rsidRPr="001A29AE" w:rsidRDefault="003A1A5E" w:rsidP="00D90482">
            <w:pPr>
              <w:jc w:val="right"/>
              <w:rPr>
                <w:b/>
                <w:iCs/>
                <w:lang w:val="et-EE"/>
              </w:rPr>
            </w:pPr>
            <w:r w:rsidRPr="001A29AE">
              <w:rPr>
                <w:b/>
                <w:iCs/>
                <w:lang w:val="et-EE"/>
              </w:rPr>
              <w:t>Kokku:</w:t>
            </w:r>
          </w:p>
        </w:tc>
        <w:tc>
          <w:tcPr>
            <w:tcW w:w="1067" w:type="dxa"/>
            <w:tcBorders>
              <w:top w:val="nil"/>
              <w:left w:val="nil"/>
              <w:bottom w:val="single" w:sz="4" w:space="0" w:color="auto"/>
              <w:right w:val="single" w:sz="4" w:space="0" w:color="auto"/>
            </w:tcBorders>
            <w:shd w:val="clear" w:color="auto" w:fill="auto"/>
            <w:vAlign w:val="center"/>
          </w:tcPr>
          <w:p w14:paraId="779D84FD" w14:textId="77777777" w:rsidR="003A1A5E" w:rsidRPr="001A29AE" w:rsidRDefault="003A1A5E" w:rsidP="00D90482">
            <w:pPr>
              <w:jc w:val="center"/>
              <w:rPr>
                <w:b/>
                <w:iCs/>
                <w:lang w:val="et-EE" w:eastAsia="et-EE"/>
              </w:rPr>
            </w:pPr>
            <w:r w:rsidRPr="001A29AE">
              <w:rPr>
                <w:b/>
                <w:iCs/>
                <w:lang w:val="et-EE" w:eastAsia="et-EE"/>
              </w:rPr>
              <w:t>195 300</w:t>
            </w:r>
          </w:p>
        </w:tc>
      </w:tr>
      <w:tr w:rsidR="003A1A5E" w:rsidRPr="001A29AE" w14:paraId="2EA17A26" w14:textId="77777777" w:rsidTr="004A5F03">
        <w:trPr>
          <w:trHeight w:val="340"/>
        </w:trPr>
        <w:tc>
          <w:tcPr>
            <w:tcW w:w="665" w:type="dxa"/>
            <w:gridSpan w:val="2"/>
            <w:tcBorders>
              <w:top w:val="single" w:sz="4" w:space="0" w:color="auto"/>
              <w:left w:val="single" w:sz="4" w:space="0" w:color="auto"/>
              <w:bottom w:val="single" w:sz="4" w:space="0" w:color="auto"/>
              <w:right w:val="single" w:sz="4" w:space="0" w:color="auto"/>
            </w:tcBorders>
            <w:shd w:val="clear" w:color="auto" w:fill="auto"/>
            <w:noWrap/>
          </w:tcPr>
          <w:p w14:paraId="3947F47E" w14:textId="77777777" w:rsidR="003A1A5E" w:rsidRPr="001A29AE" w:rsidRDefault="003A1A5E" w:rsidP="00D90482">
            <w:pPr>
              <w:jc w:val="right"/>
              <w:rPr>
                <w:iCs/>
                <w:lang w:val="et-EE" w:eastAsia="et-EE"/>
              </w:rPr>
            </w:pPr>
          </w:p>
        </w:tc>
        <w:tc>
          <w:tcPr>
            <w:tcW w:w="7415" w:type="dxa"/>
            <w:tcBorders>
              <w:top w:val="single" w:sz="4" w:space="0" w:color="auto"/>
              <w:left w:val="single" w:sz="4" w:space="0" w:color="auto"/>
              <w:bottom w:val="single" w:sz="4" w:space="0" w:color="auto"/>
              <w:right w:val="single" w:sz="4" w:space="0" w:color="auto"/>
            </w:tcBorders>
            <w:shd w:val="clear" w:color="auto" w:fill="auto"/>
            <w:vAlign w:val="center"/>
          </w:tcPr>
          <w:p w14:paraId="187B6935" w14:textId="77777777" w:rsidR="003A1A5E" w:rsidRPr="001A29AE" w:rsidRDefault="003A1A5E" w:rsidP="00D90482">
            <w:pPr>
              <w:jc w:val="right"/>
              <w:rPr>
                <w:b/>
                <w:iCs/>
                <w:lang w:val="et-EE"/>
              </w:rPr>
            </w:pPr>
          </w:p>
        </w:tc>
        <w:tc>
          <w:tcPr>
            <w:tcW w:w="1067" w:type="dxa"/>
            <w:tcBorders>
              <w:top w:val="nil"/>
              <w:left w:val="nil"/>
              <w:bottom w:val="single" w:sz="4" w:space="0" w:color="auto"/>
              <w:right w:val="single" w:sz="4" w:space="0" w:color="auto"/>
            </w:tcBorders>
            <w:shd w:val="clear" w:color="auto" w:fill="auto"/>
            <w:vAlign w:val="center"/>
          </w:tcPr>
          <w:p w14:paraId="517FCB27" w14:textId="77777777" w:rsidR="003A1A5E" w:rsidRPr="001A29AE" w:rsidRDefault="003A1A5E" w:rsidP="00D90482">
            <w:pPr>
              <w:jc w:val="center"/>
              <w:rPr>
                <w:b/>
                <w:iCs/>
                <w:lang w:val="et-EE" w:eastAsia="et-EE"/>
              </w:rPr>
            </w:pPr>
          </w:p>
        </w:tc>
      </w:tr>
      <w:tr w:rsidR="003A1A5E" w:rsidRPr="001A29AE" w14:paraId="2080025A" w14:textId="77777777" w:rsidTr="004A5F03">
        <w:trPr>
          <w:trHeight w:val="340"/>
        </w:trPr>
        <w:tc>
          <w:tcPr>
            <w:tcW w:w="665" w:type="dxa"/>
            <w:gridSpan w:val="2"/>
            <w:tcBorders>
              <w:top w:val="single" w:sz="4" w:space="0" w:color="auto"/>
              <w:left w:val="single" w:sz="4" w:space="0" w:color="auto"/>
              <w:bottom w:val="single" w:sz="4" w:space="0" w:color="auto"/>
              <w:right w:val="single" w:sz="4" w:space="0" w:color="auto"/>
            </w:tcBorders>
            <w:shd w:val="clear" w:color="auto" w:fill="auto"/>
            <w:noWrap/>
          </w:tcPr>
          <w:p w14:paraId="03D7DBA0" w14:textId="77777777" w:rsidR="003A1A5E" w:rsidRPr="001A29AE" w:rsidRDefault="003A1A5E" w:rsidP="00D90482">
            <w:pPr>
              <w:jc w:val="right"/>
              <w:rPr>
                <w:b/>
                <w:iCs/>
                <w:lang w:val="et-EE" w:eastAsia="et-EE"/>
              </w:rPr>
            </w:pPr>
          </w:p>
        </w:tc>
        <w:tc>
          <w:tcPr>
            <w:tcW w:w="7415" w:type="dxa"/>
            <w:tcBorders>
              <w:top w:val="single" w:sz="4" w:space="0" w:color="auto"/>
              <w:left w:val="single" w:sz="4" w:space="0" w:color="auto"/>
              <w:bottom w:val="single" w:sz="4" w:space="0" w:color="auto"/>
              <w:right w:val="single" w:sz="4" w:space="0" w:color="auto"/>
            </w:tcBorders>
            <w:shd w:val="clear" w:color="auto" w:fill="auto"/>
          </w:tcPr>
          <w:p w14:paraId="0B11381C" w14:textId="77777777" w:rsidR="003A1A5E" w:rsidRPr="001A29AE" w:rsidRDefault="003A1A5E" w:rsidP="00D90482">
            <w:pPr>
              <w:rPr>
                <w:b/>
                <w:iCs/>
                <w:lang w:val="et-EE"/>
              </w:rPr>
            </w:pPr>
            <w:r w:rsidRPr="001A29AE">
              <w:rPr>
                <w:b/>
                <w:iCs/>
                <w:lang w:val="et-EE"/>
              </w:rPr>
              <w:t>Teiste organisatsioonide poolt korraldatavate kultuuriüritustega seotud kulud:</w:t>
            </w:r>
          </w:p>
        </w:tc>
        <w:tc>
          <w:tcPr>
            <w:tcW w:w="1067" w:type="dxa"/>
            <w:tcBorders>
              <w:top w:val="single" w:sz="4" w:space="0" w:color="auto"/>
              <w:left w:val="nil"/>
              <w:bottom w:val="single" w:sz="4" w:space="0" w:color="auto"/>
              <w:right w:val="single" w:sz="4" w:space="0" w:color="auto"/>
            </w:tcBorders>
            <w:shd w:val="clear" w:color="auto" w:fill="auto"/>
            <w:vAlign w:val="center"/>
          </w:tcPr>
          <w:p w14:paraId="2EA23961" w14:textId="77777777" w:rsidR="003A1A5E" w:rsidRPr="001A29AE" w:rsidRDefault="003A1A5E" w:rsidP="00D90482">
            <w:pPr>
              <w:jc w:val="center"/>
              <w:rPr>
                <w:b/>
                <w:iCs/>
                <w:lang w:val="et-EE" w:eastAsia="et-EE"/>
              </w:rPr>
            </w:pPr>
            <w:r w:rsidRPr="001A29AE">
              <w:rPr>
                <w:b/>
                <w:iCs/>
                <w:lang w:val="et-EE" w:eastAsia="et-EE"/>
              </w:rPr>
              <w:t>summa</w:t>
            </w:r>
          </w:p>
        </w:tc>
      </w:tr>
      <w:tr w:rsidR="003A1A5E" w:rsidRPr="001A29AE" w14:paraId="1CE40A05" w14:textId="77777777" w:rsidTr="004A5F03">
        <w:trPr>
          <w:trHeight w:val="340"/>
        </w:trPr>
        <w:tc>
          <w:tcPr>
            <w:tcW w:w="665" w:type="dxa"/>
            <w:gridSpan w:val="2"/>
            <w:tcBorders>
              <w:top w:val="single" w:sz="4" w:space="0" w:color="auto"/>
              <w:left w:val="single" w:sz="4" w:space="0" w:color="auto"/>
              <w:bottom w:val="single" w:sz="4" w:space="0" w:color="auto"/>
              <w:right w:val="single" w:sz="4" w:space="0" w:color="auto"/>
            </w:tcBorders>
            <w:shd w:val="clear" w:color="auto" w:fill="auto"/>
            <w:noWrap/>
          </w:tcPr>
          <w:p w14:paraId="69E6EE71" w14:textId="77777777" w:rsidR="003A1A5E" w:rsidRPr="001A29AE" w:rsidRDefault="003A1A5E" w:rsidP="00D90482">
            <w:pPr>
              <w:jc w:val="right"/>
              <w:rPr>
                <w:iCs/>
                <w:lang w:val="et-EE" w:eastAsia="et-EE"/>
              </w:rPr>
            </w:pPr>
            <w:r w:rsidRPr="001A29AE">
              <w:rPr>
                <w:iCs/>
                <w:lang w:val="et-EE" w:eastAsia="et-EE"/>
              </w:rPr>
              <w:t>1.</w:t>
            </w:r>
          </w:p>
        </w:tc>
        <w:tc>
          <w:tcPr>
            <w:tcW w:w="7415" w:type="dxa"/>
            <w:tcBorders>
              <w:top w:val="nil"/>
              <w:left w:val="nil"/>
              <w:bottom w:val="single" w:sz="4" w:space="0" w:color="auto"/>
              <w:right w:val="single" w:sz="4" w:space="0" w:color="auto"/>
            </w:tcBorders>
            <w:shd w:val="clear" w:color="000000" w:fill="FFFFFF"/>
            <w:vAlign w:val="center"/>
          </w:tcPr>
          <w:p w14:paraId="5B564449" w14:textId="02DA0E2C" w:rsidR="003A1A5E" w:rsidRPr="001A29AE" w:rsidRDefault="001378A9" w:rsidP="00D90482">
            <w:pPr>
              <w:rPr>
                <w:lang w:val="et-EE"/>
              </w:rPr>
            </w:pPr>
            <w:r w:rsidRPr="001A29AE">
              <w:rPr>
                <w:bCs/>
                <w:lang w:val="et-EE"/>
              </w:rPr>
              <w:t>Toetus OÜ-le Narva Gate SA Kreenholmi Kultuurikvartali ettevalmistamise ja tegevusega seotud kulude katmiseks</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17867931" w14:textId="77777777" w:rsidR="003A1A5E" w:rsidRPr="001A29AE" w:rsidRDefault="003A1A5E" w:rsidP="00D90482">
            <w:pPr>
              <w:jc w:val="center"/>
              <w:rPr>
                <w:iCs/>
                <w:lang w:val="et-EE" w:eastAsia="et-EE"/>
              </w:rPr>
            </w:pPr>
            <w:r w:rsidRPr="001A29AE">
              <w:rPr>
                <w:iCs/>
                <w:lang w:val="et-EE" w:eastAsia="et-EE"/>
              </w:rPr>
              <w:t>30 000</w:t>
            </w:r>
          </w:p>
        </w:tc>
      </w:tr>
      <w:tr w:rsidR="003A1A5E" w:rsidRPr="001A29AE" w14:paraId="24A55794" w14:textId="77777777" w:rsidTr="004A5F03">
        <w:trPr>
          <w:trHeight w:val="340"/>
        </w:trPr>
        <w:tc>
          <w:tcPr>
            <w:tcW w:w="665" w:type="dxa"/>
            <w:gridSpan w:val="2"/>
            <w:tcBorders>
              <w:top w:val="single" w:sz="4" w:space="0" w:color="auto"/>
              <w:left w:val="single" w:sz="4" w:space="0" w:color="auto"/>
              <w:bottom w:val="single" w:sz="4" w:space="0" w:color="auto"/>
              <w:right w:val="single" w:sz="4" w:space="0" w:color="auto"/>
            </w:tcBorders>
            <w:shd w:val="clear" w:color="auto" w:fill="auto"/>
            <w:noWrap/>
          </w:tcPr>
          <w:p w14:paraId="736124A6" w14:textId="77777777" w:rsidR="003A1A5E" w:rsidRPr="001A29AE" w:rsidRDefault="003A1A5E" w:rsidP="00D90482">
            <w:pPr>
              <w:jc w:val="right"/>
              <w:rPr>
                <w:iCs/>
                <w:lang w:val="et-EE" w:eastAsia="et-EE"/>
              </w:rPr>
            </w:pPr>
            <w:r w:rsidRPr="001A29AE">
              <w:rPr>
                <w:iCs/>
                <w:lang w:val="et-EE" w:eastAsia="et-EE"/>
              </w:rPr>
              <w:t>2.</w:t>
            </w:r>
          </w:p>
        </w:tc>
        <w:tc>
          <w:tcPr>
            <w:tcW w:w="7415" w:type="dxa"/>
            <w:tcBorders>
              <w:top w:val="nil"/>
              <w:left w:val="nil"/>
              <w:bottom w:val="single" w:sz="4" w:space="0" w:color="auto"/>
              <w:right w:val="single" w:sz="4" w:space="0" w:color="auto"/>
            </w:tcBorders>
            <w:shd w:val="clear" w:color="000000" w:fill="FFFFFF"/>
            <w:vAlign w:val="center"/>
          </w:tcPr>
          <w:p w14:paraId="70C7F567" w14:textId="77777777" w:rsidR="003A1A5E" w:rsidRPr="001A29AE" w:rsidRDefault="003A1A5E" w:rsidP="00D90482">
            <w:pPr>
              <w:rPr>
                <w:lang w:val="et-EE"/>
              </w:rPr>
            </w:pPr>
            <w:r w:rsidRPr="001A29AE">
              <w:rPr>
                <w:lang w:val="et-EE"/>
              </w:rPr>
              <w:t xml:space="preserve">Narva jazz </w:t>
            </w:r>
            <w:r w:rsidRPr="001A29AE">
              <w:rPr>
                <w:i/>
                <w:lang w:val="et-EE"/>
              </w:rPr>
              <w:t>(MTÜ Narva Jazz)</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421E6F6C" w14:textId="77777777" w:rsidR="003A1A5E" w:rsidRPr="001A29AE" w:rsidRDefault="003A1A5E" w:rsidP="00D90482">
            <w:pPr>
              <w:jc w:val="center"/>
              <w:rPr>
                <w:iCs/>
                <w:lang w:val="et-EE" w:eastAsia="et-EE"/>
              </w:rPr>
            </w:pPr>
            <w:r w:rsidRPr="001A29AE">
              <w:rPr>
                <w:iCs/>
                <w:lang w:val="et-EE" w:eastAsia="et-EE"/>
              </w:rPr>
              <w:t>1 000</w:t>
            </w:r>
          </w:p>
        </w:tc>
      </w:tr>
      <w:tr w:rsidR="003A1A5E" w:rsidRPr="001A29AE" w14:paraId="599084F0" w14:textId="77777777" w:rsidTr="004A5F03">
        <w:trPr>
          <w:trHeight w:val="340"/>
        </w:trPr>
        <w:tc>
          <w:tcPr>
            <w:tcW w:w="665" w:type="dxa"/>
            <w:gridSpan w:val="2"/>
            <w:tcBorders>
              <w:top w:val="single" w:sz="4" w:space="0" w:color="auto"/>
              <w:left w:val="single" w:sz="4" w:space="0" w:color="auto"/>
              <w:bottom w:val="single" w:sz="4" w:space="0" w:color="auto"/>
              <w:right w:val="single" w:sz="4" w:space="0" w:color="auto"/>
            </w:tcBorders>
            <w:shd w:val="clear" w:color="auto" w:fill="auto"/>
            <w:noWrap/>
          </w:tcPr>
          <w:p w14:paraId="761D9E55" w14:textId="77777777" w:rsidR="003A1A5E" w:rsidRPr="001A29AE" w:rsidRDefault="003A1A5E" w:rsidP="00D90482">
            <w:pPr>
              <w:jc w:val="right"/>
              <w:rPr>
                <w:iCs/>
                <w:lang w:val="et-EE" w:eastAsia="et-EE"/>
              </w:rPr>
            </w:pPr>
            <w:r w:rsidRPr="001A29AE">
              <w:rPr>
                <w:iCs/>
                <w:lang w:val="et-EE" w:eastAsia="et-EE"/>
              </w:rPr>
              <w:t>3.</w:t>
            </w:r>
          </w:p>
        </w:tc>
        <w:tc>
          <w:tcPr>
            <w:tcW w:w="7415" w:type="dxa"/>
            <w:tcBorders>
              <w:top w:val="nil"/>
              <w:left w:val="nil"/>
              <w:bottom w:val="single" w:sz="4" w:space="0" w:color="auto"/>
              <w:right w:val="single" w:sz="4" w:space="0" w:color="auto"/>
            </w:tcBorders>
            <w:shd w:val="clear" w:color="000000" w:fill="FFFFFF"/>
            <w:vAlign w:val="center"/>
          </w:tcPr>
          <w:p w14:paraId="69500D5A" w14:textId="77777777" w:rsidR="003A1A5E" w:rsidRPr="001A29AE" w:rsidRDefault="003A1A5E" w:rsidP="00D90482">
            <w:pPr>
              <w:rPr>
                <w:lang w:val="et-EE"/>
              </w:rPr>
            </w:pPr>
            <w:r w:rsidRPr="001A29AE">
              <w:rPr>
                <w:lang w:val="et-EE"/>
              </w:rPr>
              <w:t xml:space="preserve">Väike Miss Narva </w:t>
            </w:r>
            <w:r w:rsidRPr="001A29AE">
              <w:rPr>
                <w:i/>
                <w:lang w:val="et-EE"/>
              </w:rPr>
              <w:t>(MTÜ EK Studio)</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3F1D13E1" w14:textId="77777777" w:rsidR="003A1A5E" w:rsidRPr="001A29AE" w:rsidRDefault="003A1A5E" w:rsidP="00D90482">
            <w:pPr>
              <w:jc w:val="center"/>
              <w:rPr>
                <w:iCs/>
                <w:lang w:val="et-EE" w:eastAsia="et-EE"/>
              </w:rPr>
            </w:pPr>
            <w:r w:rsidRPr="001A29AE">
              <w:rPr>
                <w:iCs/>
                <w:lang w:val="et-EE" w:eastAsia="et-EE"/>
              </w:rPr>
              <w:t>1 200</w:t>
            </w:r>
          </w:p>
        </w:tc>
      </w:tr>
      <w:tr w:rsidR="003A1A5E" w:rsidRPr="001A29AE" w14:paraId="61F51B69" w14:textId="77777777" w:rsidTr="004A5F03">
        <w:trPr>
          <w:trHeight w:val="340"/>
        </w:trPr>
        <w:tc>
          <w:tcPr>
            <w:tcW w:w="665" w:type="dxa"/>
            <w:gridSpan w:val="2"/>
            <w:tcBorders>
              <w:top w:val="single" w:sz="4" w:space="0" w:color="auto"/>
              <w:left w:val="single" w:sz="4" w:space="0" w:color="auto"/>
              <w:bottom w:val="single" w:sz="4" w:space="0" w:color="auto"/>
              <w:right w:val="single" w:sz="4" w:space="0" w:color="auto"/>
            </w:tcBorders>
            <w:shd w:val="clear" w:color="auto" w:fill="auto"/>
            <w:noWrap/>
          </w:tcPr>
          <w:p w14:paraId="1848E21A" w14:textId="77777777" w:rsidR="003A1A5E" w:rsidRPr="001A29AE" w:rsidRDefault="003A1A5E" w:rsidP="00D90482">
            <w:pPr>
              <w:jc w:val="right"/>
              <w:rPr>
                <w:iCs/>
                <w:lang w:val="et-EE" w:eastAsia="et-EE"/>
              </w:rPr>
            </w:pPr>
            <w:r w:rsidRPr="001A29AE">
              <w:rPr>
                <w:iCs/>
                <w:lang w:val="et-EE" w:eastAsia="et-EE"/>
              </w:rPr>
              <w:t>4.</w:t>
            </w:r>
          </w:p>
        </w:tc>
        <w:tc>
          <w:tcPr>
            <w:tcW w:w="7415" w:type="dxa"/>
            <w:tcBorders>
              <w:top w:val="nil"/>
              <w:left w:val="nil"/>
              <w:bottom w:val="single" w:sz="4" w:space="0" w:color="auto"/>
              <w:right w:val="single" w:sz="4" w:space="0" w:color="auto"/>
            </w:tcBorders>
            <w:shd w:val="clear" w:color="000000" w:fill="FFFFFF"/>
            <w:vAlign w:val="center"/>
          </w:tcPr>
          <w:p w14:paraId="3F16BD09" w14:textId="77777777" w:rsidR="003A1A5E" w:rsidRPr="001A29AE" w:rsidRDefault="003A1A5E" w:rsidP="00D90482">
            <w:pPr>
              <w:rPr>
                <w:lang w:val="et-EE"/>
              </w:rPr>
            </w:pPr>
            <w:r w:rsidRPr="001A29AE">
              <w:rPr>
                <w:lang w:val="et-EE"/>
              </w:rPr>
              <w:t xml:space="preserve">Narva ooperipäevad </w:t>
            </w:r>
            <w:r w:rsidRPr="001A29AE">
              <w:rPr>
                <w:i/>
                <w:lang w:val="et-EE"/>
              </w:rPr>
              <w:t>(MTÜ ContempArt)</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665EE7F2" w14:textId="77777777" w:rsidR="003A1A5E" w:rsidRPr="001A29AE" w:rsidRDefault="003A1A5E" w:rsidP="00D90482">
            <w:pPr>
              <w:jc w:val="center"/>
              <w:rPr>
                <w:iCs/>
                <w:lang w:val="et-EE" w:eastAsia="et-EE"/>
              </w:rPr>
            </w:pPr>
            <w:r w:rsidRPr="001A29AE">
              <w:rPr>
                <w:iCs/>
                <w:lang w:val="et-EE" w:eastAsia="et-EE"/>
              </w:rPr>
              <w:t>4 000</w:t>
            </w:r>
          </w:p>
        </w:tc>
      </w:tr>
      <w:tr w:rsidR="003A1A5E" w:rsidRPr="001A29AE" w14:paraId="32F79625" w14:textId="77777777" w:rsidTr="00F953AA">
        <w:trPr>
          <w:trHeight w:val="58"/>
        </w:trPr>
        <w:tc>
          <w:tcPr>
            <w:tcW w:w="665" w:type="dxa"/>
            <w:gridSpan w:val="2"/>
            <w:tcBorders>
              <w:top w:val="single" w:sz="4" w:space="0" w:color="auto"/>
              <w:left w:val="single" w:sz="4" w:space="0" w:color="auto"/>
              <w:bottom w:val="single" w:sz="4" w:space="0" w:color="auto"/>
              <w:right w:val="single" w:sz="4" w:space="0" w:color="auto"/>
            </w:tcBorders>
            <w:shd w:val="clear" w:color="auto" w:fill="auto"/>
            <w:noWrap/>
          </w:tcPr>
          <w:p w14:paraId="13296596" w14:textId="77777777" w:rsidR="003A1A5E" w:rsidRPr="001A29AE" w:rsidRDefault="003A1A5E" w:rsidP="00D90482">
            <w:pPr>
              <w:jc w:val="right"/>
              <w:rPr>
                <w:iCs/>
                <w:lang w:val="et-EE" w:eastAsia="et-EE"/>
              </w:rPr>
            </w:pPr>
          </w:p>
        </w:tc>
        <w:tc>
          <w:tcPr>
            <w:tcW w:w="7415" w:type="dxa"/>
            <w:tcBorders>
              <w:top w:val="single" w:sz="4" w:space="0" w:color="auto"/>
              <w:left w:val="single" w:sz="4" w:space="0" w:color="auto"/>
              <w:bottom w:val="single" w:sz="4" w:space="0" w:color="auto"/>
              <w:right w:val="single" w:sz="4" w:space="0" w:color="auto"/>
            </w:tcBorders>
            <w:shd w:val="clear" w:color="auto" w:fill="auto"/>
          </w:tcPr>
          <w:p w14:paraId="362AE82F" w14:textId="77777777" w:rsidR="003A1A5E" w:rsidRPr="001A29AE" w:rsidRDefault="003A1A5E" w:rsidP="00D90482">
            <w:pPr>
              <w:jc w:val="right"/>
              <w:rPr>
                <w:b/>
                <w:iCs/>
                <w:lang w:val="et-EE"/>
              </w:rPr>
            </w:pPr>
            <w:r w:rsidRPr="001A29AE">
              <w:rPr>
                <w:b/>
                <w:iCs/>
                <w:lang w:val="et-EE"/>
              </w:rPr>
              <w:t>Kokku:</w:t>
            </w:r>
          </w:p>
        </w:tc>
        <w:tc>
          <w:tcPr>
            <w:tcW w:w="1067" w:type="dxa"/>
            <w:tcBorders>
              <w:top w:val="single" w:sz="4" w:space="0" w:color="auto"/>
              <w:left w:val="nil"/>
              <w:bottom w:val="single" w:sz="4" w:space="0" w:color="auto"/>
              <w:right w:val="single" w:sz="4" w:space="0" w:color="auto"/>
            </w:tcBorders>
            <w:shd w:val="clear" w:color="auto" w:fill="auto"/>
            <w:vAlign w:val="center"/>
          </w:tcPr>
          <w:p w14:paraId="271A31DC" w14:textId="77777777" w:rsidR="003A1A5E" w:rsidRPr="001A29AE" w:rsidRDefault="003A1A5E" w:rsidP="00D90482">
            <w:pPr>
              <w:jc w:val="center"/>
              <w:rPr>
                <w:b/>
                <w:iCs/>
                <w:lang w:val="et-EE" w:eastAsia="et-EE"/>
              </w:rPr>
            </w:pPr>
            <w:r w:rsidRPr="001A29AE">
              <w:rPr>
                <w:b/>
                <w:iCs/>
                <w:lang w:val="et-EE" w:eastAsia="et-EE"/>
              </w:rPr>
              <w:t>36 200</w:t>
            </w:r>
          </w:p>
        </w:tc>
      </w:tr>
      <w:tr w:rsidR="003A1A5E" w:rsidRPr="001A29AE" w14:paraId="64FCA176" w14:textId="77777777" w:rsidTr="00F953AA">
        <w:trPr>
          <w:trHeight w:val="58"/>
        </w:trPr>
        <w:tc>
          <w:tcPr>
            <w:tcW w:w="665" w:type="dxa"/>
            <w:gridSpan w:val="2"/>
            <w:tcBorders>
              <w:top w:val="single" w:sz="4" w:space="0" w:color="auto"/>
              <w:left w:val="single" w:sz="4" w:space="0" w:color="auto"/>
              <w:bottom w:val="single" w:sz="4" w:space="0" w:color="auto"/>
              <w:right w:val="single" w:sz="4" w:space="0" w:color="auto"/>
            </w:tcBorders>
            <w:shd w:val="clear" w:color="auto" w:fill="auto"/>
            <w:noWrap/>
          </w:tcPr>
          <w:p w14:paraId="5F47DF62" w14:textId="77777777" w:rsidR="003A1A5E" w:rsidRPr="001A29AE" w:rsidRDefault="003A1A5E" w:rsidP="00D90482">
            <w:pPr>
              <w:jc w:val="right"/>
              <w:rPr>
                <w:iCs/>
                <w:lang w:val="et-EE" w:eastAsia="et-EE"/>
              </w:rPr>
            </w:pPr>
          </w:p>
        </w:tc>
        <w:tc>
          <w:tcPr>
            <w:tcW w:w="7415" w:type="dxa"/>
            <w:tcBorders>
              <w:top w:val="single" w:sz="4" w:space="0" w:color="auto"/>
              <w:left w:val="single" w:sz="4" w:space="0" w:color="auto"/>
              <w:bottom w:val="single" w:sz="4" w:space="0" w:color="auto"/>
              <w:right w:val="single" w:sz="4" w:space="0" w:color="auto"/>
            </w:tcBorders>
            <w:shd w:val="clear" w:color="auto" w:fill="auto"/>
          </w:tcPr>
          <w:p w14:paraId="6351998D" w14:textId="77777777" w:rsidR="003A1A5E" w:rsidRPr="001A29AE" w:rsidRDefault="003A1A5E" w:rsidP="00D90482">
            <w:pPr>
              <w:jc w:val="right"/>
              <w:rPr>
                <w:b/>
                <w:iCs/>
                <w:lang w:val="et-EE"/>
              </w:rPr>
            </w:pPr>
          </w:p>
        </w:tc>
        <w:tc>
          <w:tcPr>
            <w:tcW w:w="1067" w:type="dxa"/>
            <w:tcBorders>
              <w:top w:val="single" w:sz="4" w:space="0" w:color="auto"/>
              <w:left w:val="nil"/>
              <w:bottom w:val="single" w:sz="4" w:space="0" w:color="auto"/>
              <w:right w:val="single" w:sz="4" w:space="0" w:color="auto"/>
            </w:tcBorders>
            <w:shd w:val="clear" w:color="auto" w:fill="auto"/>
            <w:vAlign w:val="center"/>
          </w:tcPr>
          <w:p w14:paraId="4C7CA617" w14:textId="77777777" w:rsidR="003A1A5E" w:rsidRPr="001A29AE" w:rsidRDefault="003A1A5E" w:rsidP="00D90482">
            <w:pPr>
              <w:jc w:val="center"/>
              <w:rPr>
                <w:b/>
                <w:iCs/>
                <w:lang w:val="et-EE" w:eastAsia="et-EE"/>
              </w:rPr>
            </w:pPr>
          </w:p>
        </w:tc>
      </w:tr>
      <w:tr w:rsidR="003A1A5E" w:rsidRPr="001A29AE" w14:paraId="46C9EA63" w14:textId="77777777" w:rsidTr="004A5F03">
        <w:trPr>
          <w:trHeight w:val="340"/>
        </w:trPr>
        <w:tc>
          <w:tcPr>
            <w:tcW w:w="665" w:type="dxa"/>
            <w:gridSpan w:val="2"/>
            <w:tcBorders>
              <w:top w:val="single" w:sz="4" w:space="0" w:color="auto"/>
              <w:left w:val="single" w:sz="4" w:space="0" w:color="auto"/>
              <w:bottom w:val="single" w:sz="4" w:space="0" w:color="auto"/>
              <w:right w:val="single" w:sz="4" w:space="0" w:color="auto"/>
            </w:tcBorders>
            <w:shd w:val="clear" w:color="auto" w:fill="auto"/>
            <w:noWrap/>
          </w:tcPr>
          <w:p w14:paraId="4ACB154A" w14:textId="77777777" w:rsidR="003A1A5E" w:rsidRPr="001A29AE" w:rsidRDefault="003A1A5E" w:rsidP="00D90482">
            <w:pPr>
              <w:jc w:val="right"/>
              <w:rPr>
                <w:iCs/>
                <w:lang w:val="et-EE" w:eastAsia="et-EE"/>
              </w:rPr>
            </w:pPr>
          </w:p>
        </w:tc>
        <w:tc>
          <w:tcPr>
            <w:tcW w:w="7415" w:type="dxa"/>
            <w:tcBorders>
              <w:top w:val="single" w:sz="4" w:space="0" w:color="auto"/>
              <w:left w:val="nil"/>
              <w:bottom w:val="single" w:sz="4" w:space="0" w:color="auto"/>
              <w:right w:val="single" w:sz="4" w:space="0" w:color="auto"/>
            </w:tcBorders>
            <w:shd w:val="clear" w:color="auto" w:fill="auto"/>
            <w:noWrap/>
          </w:tcPr>
          <w:p w14:paraId="6BFCA786" w14:textId="77777777" w:rsidR="003A1A5E" w:rsidRPr="001A29AE" w:rsidRDefault="003A1A5E" w:rsidP="00D90482">
            <w:pPr>
              <w:jc w:val="right"/>
              <w:rPr>
                <w:b/>
                <w:i/>
                <w:iCs/>
                <w:lang w:val="et-EE" w:eastAsia="et-EE"/>
              </w:rPr>
            </w:pPr>
            <w:r w:rsidRPr="001A29AE">
              <w:rPr>
                <w:b/>
                <w:i/>
                <w:lang w:val="et-EE" w:eastAsia="et-EE"/>
              </w:rPr>
              <w:t>Narva Kultuurimaja Rugodiv Kokku:</w:t>
            </w:r>
          </w:p>
        </w:tc>
        <w:tc>
          <w:tcPr>
            <w:tcW w:w="1067" w:type="dxa"/>
            <w:tcBorders>
              <w:top w:val="single" w:sz="4" w:space="0" w:color="auto"/>
              <w:left w:val="nil"/>
              <w:bottom w:val="single" w:sz="4" w:space="0" w:color="auto"/>
              <w:right w:val="single" w:sz="4" w:space="0" w:color="auto"/>
            </w:tcBorders>
            <w:shd w:val="clear" w:color="auto" w:fill="auto"/>
            <w:vAlign w:val="center"/>
          </w:tcPr>
          <w:p w14:paraId="56B3B23E" w14:textId="77777777" w:rsidR="003A1A5E" w:rsidRPr="001A29AE" w:rsidRDefault="003A1A5E" w:rsidP="00D90482">
            <w:pPr>
              <w:jc w:val="center"/>
              <w:rPr>
                <w:b/>
                <w:i/>
                <w:iCs/>
                <w:lang w:val="et-EE" w:eastAsia="et-EE"/>
              </w:rPr>
            </w:pPr>
            <w:r w:rsidRPr="001A29AE">
              <w:rPr>
                <w:b/>
                <w:i/>
                <w:iCs/>
                <w:lang w:val="et-EE" w:eastAsia="et-EE"/>
              </w:rPr>
              <w:t>10 300</w:t>
            </w:r>
          </w:p>
        </w:tc>
      </w:tr>
      <w:tr w:rsidR="003A1A5E" w:rsidRPr="001A29AE" w14:paraId="7E37D7A0" w14:textId="77777777" w:rsidTr="004A5F03">
        <w:trPr>
          <w:trHeight w:val="340"/>
        </w:trPr>
        <w:tc>
          <w:tcPr>
            <w:tcW w:w="665" w:type="dxa"/>
            <w:gridSpan w:val="2"/>
            <w:tcBorders>
              <w:top w:val="single" w:sz="4" w:space="0" w:color="auto"/>
              <w:left w:val="single" w:sz="4" w:space="0" w:color="auto"/>
              <w:bottom w:val="single" w:sz="4" w:space="0" w:color="auto"/>
              <w:right w:val="single" w:sz="4" w:space="0" w:color="auto"/>
            </w:tcBorders>
            <w:shd w:val="clear" w:color="auto" w:fill="auto"/>
            <w:noWrap/>
          </w:tcPr>
          <w:p w14:paraId="4B31A717" w14:textId="77777777" w:rsidR="003A1A5E" w:rsidRPr="001A29AE" w:rsidRDefault="003A1A5E" w:rsidP="00D90482">
            <w:pPr>
              <w:jc w:val="right"/>
              <w:rPr>
                <w:b/>
                <w:iCs/>
                <w:lang w:val="et-EE" w:eastAsia="et-EE"/>
              </w:rPr>
            </w:pPr>
          </w:p>
        </w:tc>
        <w:tc>
          <w:tcPr>
            <w:tcW w:w="7415" w:type="dxa"/>
            <w:tcBorders>
              <w:top w:val="single" w:sz="4" w:space="0" w:color="auto"/>
              <w:left w:val="nil"/>
              <w:bottom w:val="single" w:sz="4" w:space="0" w:color="auto"/>
              <w:right w:val="single" w:sz="4" w:space="0" w:color="auto"/>
            </w:tcBorders>
            <w:shd w:val="clear" w:color="auto" w:fill="auto"/>
            <w:noWrap/>
          </w:tcPr>
          <w:p w14:paraId="4AE3F000" w14:textId="77777777" w:rsidR="003A1A5E" w:rsidRPr="001A29AE" w:rsidRDefault="003A1A5E" w:rsidP="00D90482">
            <w:pPr>
              <w:jc w:val="right"/>
              <w:rPr>
                <w:b/>
                <w:i/>
                <w:iCs/>
                <w:lang w:val="et-EE" w:eastAsia="et-EE"/>
              </w:rPr>
            </w:pPr>
            <w:r w:rsidRPr="001A29AE">
              <w:rPr>
                <w:b/>
                <w:i/>
                <w:iCs/>
                <w:lang w:val="et-EE" w:eastAsia="et-EE"/>
              </w:rPr>
              <w:t>Narva Linna Sümfooniaorkester Kokku:</w:t>
            </w:r>
          </w:p>
        </w:tc>
        <w:tc>
          <w:tcPr>
            <w:tcW w:w="1067" w:type="dxa"/>
            <w:tcBorders>
              <w:top w:val="single" w:sz="4" w:space="0" w:color="auto"/>
              <w:left w:val="nil"/>
              <w:bottom w:val="single" w:sz="4" w:space="0" w:color="auto"/>
              <w:right w:val="single" w:sz="4" w:space="0" w:color="auto"/>
            </w:tcBorders>
            <w:shd w:val="clear" w:color="auto" w:fill="auto"/>
            <w:vAlign w:val="center"/>
          </w:tcPr>
          <w:p w14:paraId="257B1741" w14:textId="77777777" w:rsidR="003A1A5E" w:rsidRPr="001A29AE" w:rsidRDefault="003A1A5E" w:rsidP="00D90482">
            <w:pPr>
              <w:jc w:val="center"/>
              <w:rPr>
                <w:b/>
                <w:i/>
                <w:iCs/>
                <w:lang w:val="et-EE" w:eastAsia="et-EE"/>
              </w:rPr>
            </w:pPr>
            <w:r w:rsidRPr="001A29AE">
              <w:rPr>
                <w:b/>
                <w:i/>
                <w:iCs/>
                <w:lang w:val="et-EE" w:eastAsia="et-EE"/>
              </w:rPr>
              <w:t>5 000</w:t>
            </w:r>
          </w:p>
        </w:tc>
      </w:tr>
      <w:tr w:rsidR="003A1A5E" w:rsidRPr="001A29AE" w14:paraId="5220BD4D" w14:textId="77777777" w:rsidTr="004A5F03">
        <w:trPr>
          <w:trHeight w:val="340"/>
        </w:trPr>
        <w:tc>
          <w:tcPr>
            <w:tcW w:w="665" w:type="dxa"/>
            <w:gridSpan w:val="2"/>
            <w:tcBorders>
              <w:top w:val="single" w:sz="4" w:space="0" w:color="auto"/>
              <w:left w:val="single" w:sz="4" w:space="0" w:color="auto"/>
              <w:bottom w:val="single" w:sz="4" w:space="0" w:color="auto"/>
              <w:right w:val="single" w:sz="4" w:space="0" w:color="auto"/>
            </w:tcBorders>
            <w:shd w:val="clear" w:color="auto" w:fill="auto"/>
            <w:noWrap/>
          </w:tcPr>
          <w:p w14:paraId="3F580C1D" w14:textId="77777777" w:rsidR="003A1A5E" w:rsidRPr="001A29AE" w:rsidRDefault="003A1A5E" w:rsidP="00D90482">
            <w:pPr>
              <w:jc w:val="right"/>
              <w:rPr>
                <w:iCs/>
                <w:lang w:val="et-EE" w:eastAsia="et-EE"/>
              </w:rPr>
            </w:pPr>
          </w:p>
        </w:tc>
        <w:tc>
          <w:tcPr>
            <w:tcW w:w="7415" w:type="dxa"/>
            <w:tcBorders>
              <w:top w:val="single" w:sz="4" w:space="0" w:color="auto"/>
              <w:left w:val="nil"/>
              <w:bottom w:val="single" w:sz="4" w:space="0" w:color="auto"/>
              <w:right w:val="single" w:sz="4" w:space="0" w:color="auto"/>
            </w:tcBorders>
            <w:shd w:val="clear" w:color="auto" w:fill="auto"/>
            <w:noWrap/>
          </w:tcPr>
          <w:p w14:paraId="2FD57919" w14:textId="77777777" w:rsidR="003A1A5E" w:rsidRPr="001A29AE" w:rsidRDefault="003A1A5E" w:rsidP="00D90482">
            <w:pPr>
              <w:jc w:val="right"/>
              <w:rPr>
                <w:b/>
                <w:i/>
                <w:iCs/>
                <w:lang w:val="et-EE" w:eastAsia="et-EE"/>
              </w:rPr>
            </w:pPr>
            <w:r w:rsidRPr="001A29AE">
              <w:rPr>
                <w:b/>
                <w:i/>
                <w:iCs/>
                <w:lang w:val="et-EE"/>
              </w:rPr>
              <w:t>Narva Laste Loomemaja</w:t>
            </w:r>
            <w:r w:rsidRPr="001A29AE">
              <w:rPr>
                <w:b/>
                <w:i/>
                <w:iCs/>
                <w:lang w:val="et-EE" w:eastAsia="et-EE"/>
              </w:rPr>
              <w:t xml:space="preserve"> Kokku:</w:t>
            </w:r>
          </w:p>
        </w:tc>
        <w:tc>
          <w:tcPr>
            <w:tcW w:w="1067" w:type="dxa"/>
            <w:tcBorders>
              <w:top w:val="single" w:sz="4" w:space="0" w:color="auto"/>
              <w:left w:val="nil"/>
              <w:bottom w:val="single" w:sz="4" w:space="0" w:color="auto"/>
              <w:right w:val="single" w:sz="4" w:space="0" w:color="auto"/>
            </w:tcBorders>
            <w:shd w:val="clear" w:color="auto" w:fill="auto"/>
            <w:vAlign w:val="center"/>
          </w:tcPr>
          <w:p w14:paraId="2B936F47" w14:textId="77777777" w:rsidR="003A1A5E" w:rsidRPr="001A29AE" w:rsidRDefault="003A1A5E" w:rsidP="00D90482">
            <w:pPr>
              <w:jc w:val="center"/>
              <w:rPr>
                <w:b/>
                <w:i/>
                <w:iCs/>
                <w:lang w:val="et-EE" w:eastAsia="et-EE"/>
              </w:rPr>
            </w:pPr>
            <w:r w:rsidRPr="001A29AE">
              <w:rPr>
                <w:b/>
                <w:i/>
                <w:iCs/>
                <w:lang w:val="et-EE" w:eastAsia="et-EE"/>
              </w:rPr>
              <w:t>23 000</w:t>
            </w:r>
          </w:p>
        </w:tc>
      </w:tr>
      <w:tr w:rsidR="003A1A5E" w:rsidRPr="001A29AE" w14:paraId="4836C3C1" w14:textId="77777777" w:rsidTr="004A5F03">
        <w:trPr>
          <w:trHeight w:val="340"/>
        </w:trPr>
        <w:tc>
          <w:tcPr>
            <w:tcW w:w="665" w:type="dxa"/>
            <w:gridSpan w:val="2"/>
            <w:tcBorders>
              <w:top w:val="single" w:sz="4" w:space="0" w:color="auto"/>
              <w:left w:val="single" w:sz="4" w:space="0" w:color="auto"/>
              <w:bottom w:val="single" w:sz="4" w:space="0" w:color="auto"/>
              <w:right w:val="single" w:sz="4" w:space="0" w:color="auto"/>
            </w:tcBorders>
            <w:shd w:val="clear" w:color="auto" w:fill="auto"/>
            <w:noWrap/>
          </w:tcPr>
          <w:p w14:paraId="4D0B09E4" w14:textId="77777777" w:rsidR="003A1A5E" w:rsidRPr="001A29AE" w:rsidRDefault="003A1A5E" w:rsidP="00D90482">
            <w:pPr>
              <w:jc w:val="right"/>
              <w:rPr>
                <w:iCs/>
                <w:lang w:val="et-EE" w:eastAsia="et-EE"/>
              </w:rPr>
            </w:pPr>
          </w:p>
        </w:tc>
        <w:tc>
          <w:tcPr>
            <w:tcW w:w="7415" w:type="dxa"/>
            <w:tcBorders>
              <w:top w:val="single" w:sz="4" w:space="0" w:color="auto"/>
              <w:left w:val="nil"/>
              <w:bottom w:val="single" w:sz="4" w:space="0" w:color="auto"/>
              <w:right w:val="single" w:sz="4" w:space="0" w:color="auto"/>
            </w:tcBorders>
            <w:shd w:val="clear" w:color="auto" w:fill="auto"/>
            <w:noWrap/>
          </w:tcPr>
          <w:p w14:paraId="3B873E47" w14:textId="77777777" w:rsidR="003A1A5E" w:rsidRPr="001A29AE" w:rsidRDefault="003A1A5E" w:rsidP="00D90482">
            <w:pPr>
              <w:jc w:val="right"/>
              <w:rPr>
                <w:b/>
                <w:i/>
                <w:iCs/>
                <w:lang w:val="et-EE" w:eastAsia="et-EE"/>
              </w:rPr>
            </w:pPr>
            <w:r w:rsidRPr="001A29AE">
              <w:rPr>
                <w:b/>
                <w:i/>
                <w:iCs/>
                <w:lang w:val="et-EE" w:eastAsia="et-EE"/>
              </w:rPr>
              <w:t>Narva Linnavalitsuse Kultuuriosakond koos oma allasutustega Kokku:</w:t>
            </w:r>
          </w:p>
        </w:tc>
        <w:tc>
          <w:tcPr>
            <w:tcW w:w="1067" w:type="dxa"/>
            <w:tcBorders>
              <w:top w:val="single" w:sz="4" w:space="0" w:color="auto"/>
              <w:left w:val="nil"/>
              <w:bottom w:val="single" w:sz="4" w:space="0" w:color="auto"/>
              <w:right w:val="single" w:sz="4" w:space="0" w:color="auto"/>
            </w:tcBorders>
            <w:shd w:val="clear" w:color="auto" w:fill="auto"/>
            <w:vAlign w:val="center"/>
          </w:tcPr>
          <w:p w14:paraId="4E6D0A73" w14:textId="77777777" w:rsidR="003A1A5E" w:rsidRPr="001A29AE" w:rsidRDefault="003A1A5E" w:rsidP="00D90482">
            <w:pPr>
              <w:jc w:val="center"/>
              <w:rPr>
                <w:b/>
                <w:i/>
                <w:iCs/>
                <w:lang w:val="et-EE" w:eastAsia="et-EE"/>
              </w:rPr>
            </w:pPr>
            <w:r w:rsidRPr="001A29AE">
              <w:rPr>
                <w:b/>
                <w:i/>
                <w:iCs/>
                <w:lang w:val="et-EE" w:eastAsia="et-EE"/>
              </w:rPr>
              <w:t>195 300</w:t>
            </w:r>
          </w:p>
        </w:tc>
      </w:tr>
      <w:tr w:rsidR="003A1A5E" w:rsidRPr="001A29AE" w14:paraId="5D6BF256" w14:textId="77777777" w:rsidTr="004A5F03">
        <w:trPr>
          <w:trHeight w:val="340"/>
        </w:trPr>
        <w:tc>
          <w:tcPr>
            <w:tcW w:w="665" w:type="dxa"/>
            <w:gridSpan w:val="2"/>
            <w:tcBorders>
              <w:top w:val="single" w:sz="4" w:space="0" w:color="auto"/>
              <w:left w:val="single" w:sz="4" w:space="0" w:color="auto"/>
              <w:bottom w:val="single" w:sz="4" w:space="0" w:color="auto"/>
              <w:right w:val="single" w:sz="4" w:space="0" w:color="auto"/>
            </w:tcBorders>
            <w:shd w:val="clear" w:color="auto" w:fill="auto"/>
            <w:noWrap/>
          </w:tcPr>
          <w:p w14:paraId="7800A51E" w14:textId="77777777" w:rsidR="003A1A5E" w:rsidRPr="001A29AE" w:rsidRDefault="003A1A5E" w:rsidP="00D90482">
            <w:pPr>
              <w:jc w:val="right"/>
              <w:rPr>
                <w:iCs/>
                <w:lang w:val="et-EE" w:eastAsia="et-EE"/>
              </w:rPr>
            </w:pPr>
          </w:p>
        </w:tc>
        <w:tc>
          <w:tcPr>
            <w:tcW w:w="7415" w:type="dxa"/>
            <w:tcBorders>
              <w:top w:val="single" w:sz="4" w:space="0" w:color="auto"/>
              <w:left w:val="nil"/>
              <w:bottom w:val="single" w:sz="4" w:space="0" w:color="auto"/>
              <w:right w:val="single" w:sz="4" w:space="0" w:color="auto"/>
            </w:tcBorders>
            <w:shd w:val="clear" w:color="auto" w:fill="auto"/>
            <w:noWrap/>
          </w:tcPr>
          <w:p w14:paraId="4BCB6037" w14:textId="77777777" w:rsidR="003A1A5E" w:rsidRPr="001A29AE" w:rsidRDefault="003A1A5E" w:rsidP="00D90482">
            <w:pPr>
              <w:jc w:val="right"/>
              <w:rPr>
                <w:b/>
                <w:i/>
                <w:iCs/>
                <w:lang w:val="et-EE" w:eastAsia="et-EE"/>
              </w:rPr>
            </w:pPr>
            <w:r w:rsidRPr="001A29AE">
              <w:rPr>
                <w:b/>
                <w:i/>
                <w:iCs/>
                <w:lang w:val="et-EE"/>
              </w:rPr>
              <w:t>Teiste organisatsioonide poolt korraldatavad kultuuriüritused Kokku:</w:t>
            </w:r>
          </w:p>
        </w:tc>
        <w:tc>
          <w:tcPr>
            <w:tcW w:w="1067" w:type="dxa"/>
            <w:tcBorders>
              <w:top w:val="single" w:sz="4" w:space="0" w:color="auto"/>
              <w:left w:val="nil"/>
              <w:bottom w:val="single" w:sz="4" w:space="0" w:color="auto"/>
              <w:right w:val="single" w:sz="4" w:space="0" w:color="auto"/>
            </w:tcBorders>
            <w:shd w:val="clear" w:color="auto" w:fill="auto"/>
            <w:vAlign w:val="center"/>
          </w:tcPr>
          <w:p w14:paraId="5437029C" w14:textId="77777777" w:rsidR="003A1A5E" w:rsidRPr="001A29AE" w:rsidRDefault="003A1A5E" w:rsidP="00D90482">
            <w:pPr>
              <w:jc w:val="center"/>
              <w:rPr>
                <w:b/>
                <w:i/>
                <w:iCs/>
                <w:lang w:val="ru-RU" w:eastAsia="et-EE"/>
              </w:rPr>
            </w:pPr>
            <w:r w:rsidRPr="001A29AE">
              <w:rPr>
                <w:b/>
                <w:i/>
                <w:iCs/>
                <w:lang w:val="ru-RU" w:eastAsia="et-EE"/>
              </w:rPr>
              <w:t>36 200</w:t>
            </w:r>
          </w:p>
        </w:tc>
      </w:tr>
      <w:tr w:rsidR="003A1A5E" w:rsidRPr="001A29AE" w14:paraId="2E7F3CF3" w14:textId="77777777" w:rsidTr="004A5F03">
        <w:trPr>
          <w:trHeight w:val="340"/>
        </w:trPr>
        <w:tc>
          <w:tcPr>
            <w:tcW w:w="665" w:type="dxa"/>
            <w:gridSpan w:val="2"/>
            <w:tcBorders>
              <w:top w:val="single" w:sz="4" w:space="0" w:color="auto"/>
              <w:left w:val="single" w:sz="4" w:space="0" w:color="auto"/>
              <w:bottom w:val="single" w:sz="4" w:space="0" w:color="auto"/>
              <w:right w:val="single" w:sz="4" w:space="0" w:color="auto"/>
            </w:tcBorders>
            <w:shd w:val="clear" w:color="auto" w:fill="auto"/>
            <w:noWrap/>
          </w:tcPr>
          <w:p w14:paraId="113CBB04" w14:textId="77777777" w:rsidR="003A1A5E" w:rsidRPr="001A29AE" w:rsidRDefault="003A1A5E" w:rsidP="00D90482">
            <w:pPr>
              <w:jc w:val="right"/>
              <w:rPr>
                <w:iCs/>
                <w:lang w:val="et-EE" w:eastAsia="et-EE"/>
              </w:rPr>
            </w:pPr>
          </w:p>
        </w:tc>
        <w:tc>
          <w:tcPr>
            <w:tcW w:w="7415" w:type="dxa"/>
            <w:tcBorders>
              <w:top w:val="single" w:sz="4" w:space="0" w:color="auto"/>
              <w:left w:val="nil"/>
              <w:bottom w:val="single" w:sz="4" w:space="0" w:color="auto"/>
              <w:right w:val="single" w:sz="4" w:space="0" w:color="auto"/>
            </w:tcBorders>
            <w:shd w:val="clear" w:color="auto" w:fill="auto"/>
            <w:noWrap/>
          </w:tcPr>
          <w:p w14:paraId="61DF3FE6" w14:textId="77777777" w:rsidR="003A1A5E" w:rsidRPr="001A29AE" w:rsidRDefault="003A1A5E" w:rsidP="00D90482">
            <w:pPr>
              <w:jc w:val="right"/>
              <w:rPr>
                <w:b/>
                <w:iCs/>
                <w:lang w:val="et-EE" w:eastAsia="et-EE"/>
              </w:rPr>
            </w:pPr>
            <w:r w:rsidRPr="001A29AE">
              <w:rPr>
                <w:b/>
                <w:lang w:val="et-EE"/>
              </w:rPr>
              <w:t>Kultuuriüritused</w:t>
            </w:r>
            <w:r w:rsidRPr="001A29AE">
              <w:rPr>
                <w:b/>
                <w:iCs/>
                <w:lang w:val="et-EE" w:eastAsia="et-EE"/>
              </w:rPr>
              <w:t xml:space="preserve"> KOKKU:</w:t>
            </w:r>
          </w:p>
        </w:tc>
        <w:tc>
          <w:tcPr>
            <w:tcW w:w="1067" w:type="dxa"/>
            <w:tcBorders>
              <w:top w:val="single" w:sz="4" w:space="0" w:color="auto"/>
              <w:left w:val="nil"/>
              <w:bottom w:val="single" w:sz="4" w:space="0" w:color="auto"/>
              <w:right w:val="single" w:sz="4" w:space="0" w:color="auto"/>
            </w:tcBorders>
            <w:shd w:val="clear" w:color="auto" w:fill="auto"/>
            <w:vAlign w:val="center"/>
          </w:tcPr>
          <w:p w14:paraId="4CA34447" w14:textId="77777777" w:rsidR="003A1A5E" w:rsidRPr="001A29AE" w:rsidRDefault="003A1A5E" w:rsidP="00D90482">
            <w:pPr>
              <w:jc w:val="center"/>
              <w:rPr>
                <w:b/>
                <w:iCs/>
                <w:lang w:val="et-EE" w:eastAsia="et-EE"/>
              </w:rPr>
            </w:pPr>
            <w:r w:rsidRPr="001A29AE">
              <w:rPr>
                <w:b/>
                <w:iCs/>
                <w:lang w:val="et-EE" w:eastAsia="et-EE"/>
              </w:rPr>
              <w:t>269 800</w:t>
            </w:r>
          </w:p>
        </w:tc>
      </w:tr>
    </w:tbl>
    <w:p w14:paraId="6251F1FE" w14:textId="77777777" w:rsidR="003A1A5E" w:rsidRPr="001A29AE" w:rsidRDefault="003A1A5E" w:rsidP="00D90482">
      <w:pPr>
        <w:jc w:val="both"/>
        <w:rPr>
          <w:b/>
          <w:szCs w:val="20"/>
          <w:lang w:val="et-EE"/>
        </w:rPr>
      </w:pPr>
    </w:p>
    <w:p w14:paraId="7CBD948E" w14:textId="77777777" w:rsidR="003A1A5E" w:rsidRPr="001A29AE" w:rsidRDefault="003A1A5E" w:rsidP="00D90482">
      <w:pPr>
        <w:jc w:val="both"/>
        <w:rPr>
          <w:b/>
          <w:szCs w:val="20"/>
          <w:lang w:val="et-EE"/>
        </w:rPr>
      </w:pPr>
      <w:r w:rsidRPr="001A29AE">
        <w:rPr>
          <w:b/>
          <w:szCs w:val="20"/>
          <w:lang w:val="et-EE"/>
        </w:rPr>
        <w:t xml:space="preserve">Haridus </w:t>
      </w:r>
      <w:r w:rsidRPr="001A29AE">
        <w:rPr>
          <w:b/>
          <w:lang w:val="et-EE"/>
        </w:rPr>
        <w:t xml:space="preserve">2023.a eelarve </w:t>
      </w:r>
      <w:r w:rsidRPr="001A29AE">
        <w:rPr>
          <w:b/>
          <w:i/>
          <w:lang w:val="et-EE"/>
        </w:rPr>
        <w:t>linna põhieelarve osas</w:t>
      </w:r>
    </w:p>
    <w:tbl>
      <w:tblPr>
        <w:tblW w:w="9147" w:type="dxa"/>
        <w:tblInd w:w="-5" w:type="dxa"/>
        <w:tblCellMar>
          <w:left w:w="70" w:type="dxa"/>
          <w:right w:w="70" w:type="dxa"/>
        </w:tblCellMar>
        <w:tblLook w:val="04A0" w:firstRow="1" w:lastRow="0" w:firstColumn="1" w:lastColumn="0" w:noHBand="0" w:noVBand="1"/>
      </w:tblPr>
      <w:tblGrid>
        <w:gridCol w:w="690"/>
        <w:gridCol w:w="7390"/>
        <w:gridCol w:w="1067"/>
      </w:tblGrid>
      <w:tr w:rsidR="003A1A5E" w:rsidRPr="001A29AE" w14:paraId="77404247" w14:textId="77777777" w:rsidTr="00BF46C4">
        <w:trPr>
          <w:trHeight w:val="58"/>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91263" w14:textId="77777777" w:rsidR="003A1A5E" w:rsidRPr="001A29AE" w:rsidRDefault="003A1A5E" w:rsidP="00D90482">
            <w:pPr>
              <w:jc w:val="right"/>
              <w:rPr>
                <w:b/>
                <w:bCs/>
                <w:lang w:val="et-EE" w:eastAsia="et-EE"/>
              </w:rPr>
            </w:pPr>
          </w:p>
        </w:tc>
        <w:tc>
          <w:tcPr>
            <w:tcW w:w="739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1430ABF" w14:textId="77777777" w:rsidR="003A1A5E" w:rsidRPr="001A29AE" w:rsidRDefault="003A1A5E" w:rsidP="00D90482">
            <w:pPr>
              <w:rPr>
                <w:b/>
                <w:bCs/>
                <w:lang w:val="et-EE" w:eastAsia="et-EE"/>
              </w:rPr>
            </w:pPr>
            <w:r w:rsidRPr="001A29AE">
              <w:rPr>
                <w:b/>
                <w:bCs/>
                <w:lang w:val="et-EE" w:eastAsia="et-EE"/>
              </w:rPr>
              <w:t xml:space="preserve">Alusharidus. </w:t>
            </w:r>
            <w:r w:rsidRPr="001A29AE">
              <w:rPr>
                <w:b/>
                <w:bCs/>
                <w:color w:val="FFFFFF" w:themeColor="background1"/>
                <w:lang w:val="et-EE" w:eastAsia="et-EE"/>
              </w:rPr>
              <w:t>Tegevusala: 09110</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14:paraId="640036B9" w14:textId="77777777" w:rsidR="003A1A5E" w:rsidRPr="001A29AE" w:rsidRDefault="003A1A5E" w:rsidP="00D90482">
            <w:pPr>
              <w:jc w:val="center"/>
              <w:rPr>
                <w:b/>
                <w:bCs/>
                <w:lang w:val="et-EE" w:eastAsia="et-EE"/>
              </w:rPr>
            </w:pPr>
            <w:r w:rsidRPr="001A29AE">
              <w:rPr>
                <w:b/>
                <w:bCs/>
                <w:lang w:val="et-EE" w:eastAsia="et-EE"/>
              </w:rPr>
              <w:t>summa</w:t>
            </w:r>
          </w:p>
        </w:tc>
      </w:tr>
      <w:tr w:rsidR="003A1A5E" w:rsidRPr="001A29AE" w14:paraId="0B7C8C3D" w14:textId="77777777" w:rsidTr="00BF46C4">
        <w:trPr>
          <w:trHeight w:val="58"/>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B8D49" w14:textId="77777777" w:rsidR="003A1A5E" w:rsidRPr="001A29AE" w:rsidRDefault="003A1A5E" w:rsidP="00D90482">
            <w:pPr>
              <w:jc w:val="right"/>
              <w:rPr>
                <w:b/>
                <w:bCs/>
                <w:lang w:val="et-EE" w:eastAsia="et-EE"/>
              </w:rPr>
            </w:pPr>
          </w:p>
        </w:tc>
        <w:tc>
          <w:tcPr>
            <w:tcW w:w="739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2A80E26" w14:textId="77777777" w:rsidR="003A1A5E" w:rsidRPr="001A29AE" w:rsidRDefault="003A1A5E" w:rsidP="00D90482">
            <w:pPr>
              <w:rPr>
                <w:b/>
                <w:bCs/>
                <w:lang w:val="et-EE" w:eastAsia="et-EE"/>
              </w:rPr>
            </w:pPr>
            <w:r w:rsidRPr="001A29AE">
              <w:rPr>
                <w:b/>
                <w:bCs/>
                <w:lang w:val="et-EE" w:eastAsia="et-EE"/>
              </w:rPr>
              <w:t>Osakonna poolt korraldatavate üritustega seotud kulud:</w:t>
            </w:r>
          </w:p>
        </w:tc>
        <w:tc>
          <w:tcPr>
            <w:tcW w:w="1067" w:type="dxa"/>
            <w:tcBorders>
              <w:top w:val="single" w:sz="4" w:space="0" w:color="auto"/>
              <w:left w:val="nil"/>
              <w:bottom w:val="single" w:sz="4" w:space="0" w:color="auto"/>
              <w:right w:val="single" w:sz="4" w:space="0" w:color="auto"/>
            </w:tcBorders>
            <w:shd w:val="clear" w:color="auto" w:fill="auto"/>
            <w:vAlign w:val="center"/>
          </w:tcPr>
          <w:p w14:paraId="44339F8C" w14:textId="77777777" w:rsidR="003A1A5E" w:rsidRPr="001A29AE" w:rsidRDefault="003A1A5E" w:rsidP="00D90482">
            <w:pPr>
              <w:jc w:val="right"/>
              <w:rPr>
                <w:b/>
                <w:bCs/>
                <w:lang w:val="et-EE" w:eastAsia="et-EE"/>
              </w:rPr>
            </w:pPr>
          </w:p>
        </w:tc>
      </w:tr>
      <w:tr w:rsidR="003A1A5E" w:rsidRPr="001A29AE" w14:paraId="43D47561" w14:textId="77777777" w:rsidTr="004A5F03">
        <w:trPr>
          <w:trHeight w:val="34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14:paraId="441CB37C" w14:textId="77777777" w:rsidR="003A1A5E" w:rsidRPr="001A29AE" w:rsidRDefault="003A1A5E" w:rsidP="00D90482">
            <w:pPr>
              <w:jc w:val="right"/>
              <w:rPr>
                <w:iCs/>
                <w:lang w:val="et-EE" w:eastAsia="et-EE"/>
              </w:rPr>
            </w:pPr>
            <w:r w:rsidRPr="001A29AE">
              <w:rPr>
                <w:iCs/>
                <w:lang w:val="et-EE" w:eastAsia="et-EE"/>
              </w:rPr>
              <w:t>1.</w:t>
            </w:r>
          </w:p>
        </w:tc>
        <w:tc>
          <w:tcPr>
            <w:tcW w:w="7390" w:type="dxa"/>
            <w:tcBorders>
              <w:top w:val="nil"/>
              <w:left w:val="nil"/>
              <w:bottom w:val="single" w:sz="4" w:space="0" w:color="auto"/>
              <w:right w:val="single" w:sz="4" w:space="0" w:color="auto"/>
            </w:tcBorders>
            <w:shd w:val="clear" w:color="auto" w:fill="auto"/>
            <w:noWrap/>
            <w:vAlign w:val="center"/>
            <w:hideMark/>
          </w:tcPr>
          <w:p w14:paraId="1C1E8626" w14:textId="77777777" w:rsidR="003A1A5E" w:rsidRPr="001A29AE" w:rsidRDefault="003A1A5E" w:rsidP="00D90482">
            <w:pPr>
              <w:rPr>
                <w:iCs/>
                <w:lang w:val="et-EE" w:eastAsia="et-EE"/>
              </w:rPr>
            </w:pPr>
            <w:r w:rsidRPr="001A29AE">
              <w:rPr>
                <w:iCs/>
                <w:lang w:val="et-EE" w:eastAsia="et-EE"/>
              </w:rPr>
              <w:t>Metoodiliste õppepäevade korraldamine, töökogemuste vahetamine teiste eesti ja välisriigi lasteasutustega</w:t>
            </w:r>
          </w:p>
        </w:tc>
        <w:tc>
          <w:tcPr>
            <w:tcW w:w="1067" w:type="dxa"/>
            <w:tcBorders>
              <w:top w:val="nil"/>
              <w:left w:val="nil"/>
              <w:bottom w:val="single" w:sz="4" w:space="0" w:color="auto"/>
              <w:right w:val="single" w:sz="4" w:space="0" w:color="auto"/>
            </w:tcBorders>
            <w:shd w:val="clear" w:color="auto" w:fill="auto"/>
            <w:vAlign w:val="center"/>
            <w:hideMark/>
          </w:tcPr>
          <w:p w14:paraId="5A0D1B12" w14:textId="77777777" w:rsidR="003A1A5E" w:rsidRPr="001A29AE" w:rsidRDefault="003A1A5E" w:rsidP="00D90482">
            <w:pPr>
              <w:jc w:val="right"/>
              <w:rPr>
                <w:iCs/>
                <w:lang w:val="et-EE" w:eastAsia="et-EE"/>
              </w:rPr>
            </w:pPr>
            <w:r w:rsidRPr="001A29AE">
              <w:rPr>
                <w:iCs/>
                <w:lang w:val="et-EE" w:eastAsia="et-EE"/>
              </w:rPr>
              <w:t>2 000</w:t>
            </w:r>
          </w:p>
        </w:tc>
      </w:tr>
      <w:tr w:rsidR="003A1A5E" w:rsidRPr="001A29AE" w14:paraId="221ADD02" w14:textId="77777777" w:rsidTr="00BF46C4">
        <w:trPr>
          <w:trHeight w:val="58"/>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14:paraId="48A7DD09" w14:textId="77777777" w:rsidR="003A1A5E" w:rsidRPr="001A29AE" w:rsidRDefault="003A1A5E" w:rsidP="00D90482">
            <w:pPr>
              <w:jc w:val="right"/>
              <w:rPr>
                <w:iCs/>
                <w:lang w:val="et-EE" w:eastAsia="et-EE"/>
              </w:rPr>
            </w:pPr>
            <w:r w:rsidRPr="001A29AE">
              <w:rPr>
                <w:iCs/>
                <w:lang w:val="et-EE" w:eastAsia="et-EE"/>
              </w:rPr>
              <w:t>2.</w:t>
            </w:r>
          </w:p>
        </w:tc>
        <w:tc>
          <w:tcPr>
            <w:tcW w:w="7390" w:type="dxa"/>
            <w:tcBorders>
              <w:top w:val="nil"/>
              <w:left w:val="nil"/>
              <w:bottom w:val="single" w:sz="4" w:space="0" w:color="auto"/>
              <w:right w:val="single" w:sz="4" w:space="0" w:color="auto"/>
            </w:tcBorders>
            <w:shd w:val="clear" w:color="auto" w:fill="auto"/>
            <w:noWrap/>
            <w:vAlign w:val="center"/>
            <w:hideMark/>
          </w:tcPr>
          <w:p w14:paraId="6AD77118" w14:textId="77777777" w:rsidR="003A1A5E" w:rsidRPr="001A29AE" w:rsidRDefault="003A1A5E" w:rsidP="00D90482">
            <w:pPr>
              <w:rPr>
                <w:iCs/>
                <w:lang w:val="et-EE" w:eastAsia="et-EE"/>
              </w:rPr>
            </w:pPr>
            <w:r w:rsidRPr="001A29AE">
              <w:rPr>
                <w:iCs/>
                <w:lang w:val="et-EE" w:eastAsia="et-EE"/>
              </w:rPr>
              <w:t>Meedia kulud (kuulutus, väljakuulutamine, jne)</w:t>
            </w:r>
          </w:p>
        </w:tc>
        <w:tc>
          <w:tcPr>
            <w:tcW w:w="1067" w:type="dxa"/>
            <w:tcBorders>
              <w:top w:val="nil"/>
              <w:left w:val="nil"/>
              <w:bottom w:val="single" w:sz="4" w:space="0" w:color="auto"/>
              <w:right w:val="single" w:sz="4" w:space="0" w:color="auto"/>
            </w:tcBorders>
            <w:shd w:val="clear" w:color="auto" w:fill="auto"/>
            <w:vAlign w:val="center"/>
            <w:hideMark/>
          </w:tcPr>
          <w:p w14:paraId="661A82DA" w14:textId="77777777" w:rsidR="003A1A5E" w:rsidRPr="001A29AE" w:rsidRDefault="003A1A5E" w:rsidP="00D90482">
            <w:pPr>
              <w:jc w:val="right"/>
              <w:rPr>
                <w:iCs/>
                <w:lang w:val="et-EE" w:eastAsia="et-EE"/>
              </w:rPr>
            </w:pPr>
            <w:r w:rsidRPr="001A29AE">
              <w:rPr>
                <w:iCs/>
                <w:lang w:val="et-EE" w:eastAsia="et-EE"/>
              </w:rPr>
              <w:t>500</w:t>
            </w:r>
          </w:p>
        </w:tc>
      </w:tr>
      <w:tr w:rsidR="003A1A5E" w:rsidRPr="001A29AE" w14:paraId="53FA4783" w14:textId="77777777" w:rsidTr="004A5F03">
        <w:trPr>
          <w:trHeight w:val="34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D5A35" w14:textId="77777777" w:rsidR="003A1A5E" w:rsidRPr="001A29AE" w:rsidRDefault="003A1A5E" w:rsidP="00D90482">
            <w:pPr>
              <w:jc w:val="right"/>
              <w:rPr>
                <w:iCs/>
                <w:lang w:val="et-EE" w:eastAsia="et-EE"/>
              </w:rPr>
            </w:pPr>
            <w:r w:rsidRPr="001A29AE">
              <w:rPr>
                <w:iCs/>
                <w:lang w:val="et-EE" w:eastAsia="et-EE"/>
              </w:rPr>
              <w:t>3.</w:t>
            </w:r>
          </w:p>
        </w:tc>
        <w:tc>
          <w:tcPr>
            <w:tcW w:w="7390" w:type="dxa"/>
            <w:tcBorders>
              <w:top w:val="single" w:sz="4" w:space="0" w:color="auto"/>
              <w:left w:val="single" w:sz="4" w:space="0" w:color="auto"/>
              <w:bottom w:val="single" w:sz="4" w:space="0" w:color="auto"/>
              <w:right w:val="single" w:sz="4" w:space="0" w:color="auto"/>
            </w:tcBorders>
            <w:shd w:val="clear" w:color="auto" w:fill="auto"/>
            <w:hideMark/>
          </w:tcPr>
          <w:p w14:paraId="5E9AA434" w14:textId="05D70C14" w:rsidR="003A1A5E" w:rsidRPr="001A29AE" w:rsidRDefault="00F953AA" w:rsidP="00D90482">
            <w:pPr>
              <w:rPr>
                <w:iCs/>
                <w:lang w:val="et-EE" w:eastAsia="et-EE"/>
              </w:rPr>
            </w:pPr>
            <w:r w:rsidRPr="001A29AE">
              <w:rPr>
                <w:iCs/>
                <w:lang w:val="et-EE" w:eastAsia="et-EE"/>
              </w:rPr>
              <w:t>Arveldused t</w:t>
            </w:r>
            <w:r w:rsidR="003A1A5E" w:rsidRPr="001A29AE">
              <w:rPr>
                <w:iCs/>
                <w:lang w:val="et-EE" w:eastAsia="et-EE"/>
              </w:rPr>
              <w:t>eiste omavalitsustega (teiste omavalitsuste koolieelsete lasteasutuste tegevuskulude katmises Narva linna osalemine proportsionaalselt nendes asutustes käivate laste arvuga, kelle rahvastikuregistri järgne elukoht asub Narva linna haldusterritooriumil)</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14:paraId="6D9A4FF4" w14:textId="77777777" w:rsidR="003A1A5E" w:rsidRPr="001A29AE" w:rsidRDefault="003A1A5E" w:rsidP="00D90482">
            <w:pPr>
              <w:jc w:val="right"/>
              <w:rPr>
                <w:iCs/>
                <w:lang w:val="et-EE" w:eastAsia="et-EE"/>
              </w:rPr>
            </w:pPr>
            <w:r w:rsidRPr="001A29AE">
              <w:rPr>
                <w:iCs/>
                <w:lang w:val="et-EE" w:eastAsia="et-EE"/>
              </w:rPr>
              <w:t>260 240</w:t>
            </w:r>
          </w:p>
        </w:tc>
      </w:tr>
      <w:tr w:rsidR="003A1A5E" w:rsidRPr="001A29AE" w14:paraId="4CBAD332" w14:textId="77777777" w:rsidTr="004A5F03">
        <w:trPr>
          <w:trHeight w:val="340"/>
        </w:trPr>
        <w:tc>
          <w:tcPr>
            <w:tcW w:w="690" w:type="dxa"/>
            <w:tcBorders>
              <w:top w:val="single" w:sz="4" w:space="0" w:color="auto"/>
              <w:left w:val="single" w:sz="4" w:space="0" w:color="auto"/>
              <w:bottom w:val="single" w:sz="4" w:space="0" w:color="auto"/>
              <w:right w:val="single" w:sz="4" w:space="0" w:color="auto"/>
            </w:tcBorders>
            <w:shd w:val="clear" w:color="auto" w:fill="auto"/>
            <w:noWrap/>
          </w:tcPr>
          <w:p w14:paraId="439660CE" w14:textId="77777777" w:rsidR="003A1A5E" w:rsidRPr="001A29AE" w:rsidRDefault="003A1A5E" w:rsidP="00D90482">
            <w:pPr>
              <w:jc w:val="right"/>
              <w:rPr>
                <w:iCs/>
                <w:lang w:val="et-EE" w:eastAsia="et-EE"/>
              </w:rPr>
            </w:pPr>
          </w:p>
        </w:tc>
        <w:tc>
          <w:tcPr>
            <w:tcW w:w="7390" w:type="dxa"/>
            <w:tcBorders>
              <w:top w:val="single" w:sz="4" w:space="0" w:color="auto"/>
              <w:left w:val="single" w:sz="4" w:space="0" w:color="auto"/>
              <w:bottom w:val="single" w:sz="4" w:space="0" w:color="auto"/>
              <w:right w:val="single" w:sz="4" w:space="0" w:color="auto"/>
            </w:tcBorders>
            <w:shd w:val="clear" w:color="auto" w:fill="auto"/>
            <w:vAlign w:val="center"/>
          </w:tcPr>
          <w:p w14:paraId="7B0C8E1B" w14:textId="77777777" w:rsidR="003A1A5E" w:rsidRPr="001A29AE" w:rsidRDefault="003A1A5E" w:rsidP="00D90482">
            <w:pPr>
              <w:jc w:val="right"/>
              <w:rPr>
                <w:b/>
                <w:iCs/>
                <w:lang w:val="et-EE" w:eastAsia="et-EE"/>
              </w:rPr>
            </w:pPr>
            <w:r w:rsidRPr="001A29AE">
              <w:rPr>
                <w:b/>
                <w:iCs/>
                <w:lang w:val="et-EE" w:eastAsia="et-EE"/>
              </w:rPr>
              <w:t>Alusharidus KOKKU:</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2BB4A8C2" w14:textId="77777777" w:rsidR="003A1A5E" w:rsidRPr="001A29AE" w:rsidRDefault="003A1A5E" w:rsidP="00D90482">
            <w:pPr>
              <w:jc w:val="right"/>
              <w:rPr>
                <w:b/>
                <w:iCs/>
                <w:lang w:val="et-EE" w:eastAsia="et-EE"/>
              </w:rPr>
            </w:pPr>
            <w:r w:rsidRPr="001A29AE">
              <w:rPr>
                <w:b/>
                <w:iCs/>
                <w:lang w:val="et-EE" w:eastAsia="et-EE"/>
              </w:rPr>
              <w:t>262 740</w:t>
            </w:r>
          </w:p>
        </w:tc>
      </w:tr>
    </w:tbl>
    <w:p w14:paraId="36451243" w14:textId="77777777" w:rsidR="003A1A5E" w:rsidRPr="001A29AE" w:rsidRDefault="003A1A5E" w:rsidP="00D90482">
      <w:pPr>
        <w:jc w:val="both"/>
        <w:rPr>
          <w:b/>
          <w:lang w:val="et-EE"/>
        </w:rPr>
      </w:pPr>
    </w:p>
    <w:tbl>
      <w:tblPr>
        <w:tblW w:w="9147" w:type="dxa"/>
        <w:tblInd w:w="-5" w:type="dxa"/>
        <w:tblLayout w:type="fixed"/>
        <w:tblCellMar>
          <w:left w:w="70" w:type="dxa"/>
          <w:right w:w="70" w:type="dxa"/>
        </w:tblCellMar>
        <w:tblLook w:val="04A0" w:firstRow="1" w:lastRow="0" w:firstColumn="1" w:lastColumn="0" w:noHBand="0" w:noVBand="1"/>
      </w:tblPr>
      <w:tblGrid>
        <w:gridCol w:w="690"/>
        <w:gridCol w:w="7390"/>
        <w:gridCol w:w="1067"/>
      </w:tblGrid>
      <w:tr w:rsidR="003A1A5E" w:rsidRPr="001A29AE" w14:paraId="515A1B58" w14:textId="77777777" w:rsidTr="00BF46C4">
        <w:trPr>
          <w:trHeight w:val="58"/>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A59CD" w14:textId="77777777" w:rsidR="003A1A5E" w:rsidRPr="001A29AE" w:rsidRDefault="003A1A5E" w:rsidP="00D90482">
            <w:pPr>
              <w:jc w:val="right"/>
              <w:rPr>
                <w:lang w:val="et-EE" w:eastAsia="et-EE"/>
              </w:rPr>
            </w:pPr>
          </w:p>
        </w:tc>
        <w:tc>
          <w:tcPr>
            <w:tcW w:w="7390" w:type="dxa"/>
            <w:tcBorders>
              <w:top w:val="single" w:sz="4" w:space="0" w:color="auto"/>
              <w:left w:val="nil"/>
              <w:bottom w:val="single" w:sz="4" w:space="0" w:color="auto"/>
              <w:right w:val="single" w:sz="4" w:space="0" w:color="auto"/>
            </w:tcBorders>
            <w:shd w:val="clear" w:color="auto" w:fill="auto"/>
            <w:noWrap/>
            <w:vAlign w:val="center"/>
            <w:hideMark/>
          </w:tcPr>
          <w:p w14:paraId="5DB3CF8F" w14:textId="77777777" w:rsidR="003A1A5E" w:rsidRPr="001A29AE" w:rsidRDefault="003A1A5E" w:rsidP="00D90482">
            <w:pPr>
              <w:rPr>
                <w:b/>
                <w:bCs/>
                <w:lang w:val="et-EE" w:eastAsia="et-EE"/>
              </w:rPr>
            </w:pPr>
            <w:r w:rsidRPr="001A29AE">
              <w:rPr>
                <w:b/>
                <w:bCs/>
                <w:lang w:val="et-EE" w:eastAsia="et-EE"/>
              </w:rPr>
              <w:t xml:space="preserve">Üldharidus. </w:t>
            </w:r>
            <w:r w:rsidRPr="001A29AE">
              <w:rPr>
                <w:b/>
                <w:bCs/>
                <w:color w:val="FFFFFF" w:themeColor="background1"/>
                <w:lang w:val="et-EE" w:eastAsia="et-EE"/>
              </w:rPr>
              <w:t>Tegevusala: 09220</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14:paraId="562E82BB" w14:textId="77777777" w:rsidR="003A1A5E" w:rsidRPr="001A29AE" w:rsidRDefault="003A1A5E" w:rsidP="00D90482">
            <w:pPr>
              <w:jc w:val="center"/>
              <w:rPr>
                <w:b/>
                <w:bCs/>
                <w:lang w:val="et-EE" w:eastAsia="et-EE"/>
              </w:rPr>
            </w:pPr>
            <w:r w:rsidRPr="001A29AE">
              <w:rPr>
                <w:b/>
                <w:bCs/>
                <w:lang w:val="et-EE" w:eastAsia="et-EE"/>
              </w:rPr>
              <w:t>summa</w:t>
            </w:r>
          </w:p>
        </w:tc>
      </w:tr>
      <w:tr w:rsidR="003A1A5E" w:rsidRPr="001A29AE" w14:paraId="0233AE19" w14:textId="77777777" w:rsidTr="004A5F03">
        <w:trPr>
          <w:trHeight w:val="34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7EFE4" w14:textId="77777777" w:rsidR="003A1A5E" w:rsidRPr="001A29AE" w:rsidRDefault="003A1A5E" w:rsidP="00D90482">
            <w:pPr>
              <w:jc w:val="right"/>
              <w:rPr>
                <w:lang w:val="et-EE" w:eastAsia="et-EE"/>
              </w:rPr>
            </w:pPr>
          </w:p>
        </w:tc>
        <w:tc>
          <w:tcPr>
            <w:tcW w:w="7390" w:type="dxa"/>
            <w:tcBorders>
              <w:top w:val="single" w:sz="4" w:space="0" w:color="auto"/>
              <w:left w:val="nil"/>
              <w:bottom w:val="single" w:sz="4" w:space="0" w:color="auto"/>
              <w:right w:val="single" w:sz="4" w:space="0" w:color="auto"/>
            </w:tcBorders>
            <w:shd w:val="clear" w:color="auto" w:fill="auto"/>
            <w:noWrap/>
            <w:vAlign w:val="center"/>
          </w:tcPr>
          <w:p w14:paraId="5F1AA70A" w14:textId="77777777" w:rsidR="003A1A5E" w:rsidRPr="001A29AE" w:rsidRDefault="003A1A5E" w:rsidP="00D90482">
            <w:pPr>
              <w:rPr>
                <w:b/>
                <w:bCs/>
                <w:lang w:val="et-EE" w:eastAsia="et-EE"/>
              </w:rPr>
            </w:pPr>
            <w:r w:rsidRPr="001A29AE">
              <w:rPr>
                <w:b/>
                <w:bCs/>
                <w:lang w:val="et-EE" w:eastAsia="et-EE"/>
              </w:rPr>
              <w:t>Hallatavate asutuste poolt läbiviidavad ülelinnaüritused:</w:t>
            </w:r>
          </w:p>
        </w:tc>
        <w:tc>
          <w:tcPr>
            <w:tcW w:w="1067" w:type="dxa"/>
            <w:tcBorders>
              <w:top w:val="single" w:sz="4" w:space="0" w:color="auto"/>
              <w:left w:val="nil"/>
              <w:bottom w:val="single" w:sz="4" w:space="0" w:color="auto"/>
              <w:right w:val="single" w:sz="4" w:space="0" w:color="auto"/>
            </w:tcBorders>
            <w:shd w:val="clear" w:color="auto" w:fill="auto"/>
            <w:vAlign w:val="center"/>
          </w:tcPr>
          <w:p w14:paraId="1C8700BA" w14:textId="77777777" w:rsidR="003A1A5E" w:rsidRPr="001A29AE" w:rsidRDefault="003A1A5E" w:rsidP="00D90482">
            <w:pPr>
              <w:jc w:val="right"/>
              <w:rPr>
                <w:b/>
                <w:bCs/>
                <w:lang w:val="et-EE" w:eastAsia="et-EE"/>
              </w:rPr>
            </w:pPr>
          </w:p>
        </w:tc>
      </w:tr>
      <w:tr w:rsidR="003A1A5E" w:rsidRPr="001A29AE" w14:paraId="105B5C01" w14:textId="77777777" w:rsidTr="004A5F03">
        <w:trPr>
          <w:trHeight w:val="34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AB659" w14:textId="77777777" w:rsidR="003A1A5E" w:rsidRPr="001A29AE" w:rsidRDefault="003A1A5E" w:rsidP="00D90482">
            <w:pPr>
              <w:jc w:val="right"/>
              <w:rPr>
                <w:iCs/>
                <w:lang w:val="et-EE" w:eastAsia="et-EE"/>
              </w:rPr>
            </w:pPr>
            <w:r w:rsidRPr="001A29AE">
              <w:rPr>
                <w:iCs/>
                <w:lang w:val="et-EE" w:eastAsia="et-EE"/>
              </w:rPr>
              <w:t>1.</w:t>
            </w:r>
          </w:p>
        </w:tc>
        <w:tc>
          <w:tcPr>
            <w:tcW w:w="7390" w:type="dxa"/>
            <w:tcBorders>
              <w:top w:val="single" w:sz="4" w:space="0" w:color="auto"/>
              <w:left w:val="nil"/>
              <w:bottom w:val="single" w:sz="4" w:space="0" w:color="auto"/>
              <w:right w:val="single" w:sz="4" w:space="0" w:color="auto"/>
            </w:tcBorders>
            <w:shd w:val="clear" w:color="auto" w:fill="auto"/>
            <w:noWrap/>
            <w:vAlign w:val="center"/>
          </w:tcPr>
          <w:p w14:paraId="17222FD5" w14:textId="77777777" w:rsidR="003A1A5E" w:rsidRPr="001A29AE" w:rsidRDefault="003A1A5E" w:rsidP="00D90482">
            <w:pPr>
              <w:rPr>
                <w:iCs/>
                <w:lang w:val="et-EE" w:eastAsia="et-EE"/>
              </w:rPr>
            </w:pPr>
            <w:r w:rsidRPr="001A29AE">
              <w:rPr>
                <w:iCs/>
                <w:lang w:val="et-EE" w:eastAsia="et-EE"/>
              </w:rPr>
              <w:t>Narva linna koolide 1.-3. klassi õpilastele kohustusliku ujumise algõpetuse programmi läbiviimine</w:t>
            </w:r>
          </w:p>
        </w:tc>
        <w:tc>
          <w:tcPr>
            <w:tcW w:w="1067" w:type="dxa"/>
            <w:tcBorders>
              <w:top w:val="nil"/>
              <w:left w:val="nil"/>
              <w:bottom w:val="single" w:sz="4" w:space="0" w:color="auto"/>
              <w:right w:val="single" w:sz="4" w:space="0" w:color="auto"/>
            </w:tcBorders>
            <w:shd w:val="clear" w:color="auto" w:fill="auto"/>
            <w:vAlign w:val="center"/>
          </w:tcPr>
          <w:p w14:paraId="1591AB0A" w14:textId="77777777" w:rsidR="003A1A5E" w:rsidRPr="001A29AE" w:rsidRDefault="003A1A5E" w:rsidP="00D90482">
            <w:pPr>
              <w:jc w:val="right"/>
              <w:rPr>
                <w:iCs/>
                <w:lang w:val="et-EE" w:eastAsia="et-EE"/>
              </w:rPr>
            </w:pPr>
            <w:r w:rsidRPr="001A29AE">
              <w:rPr>
                <w:iCs/>
                <w:lang w:val="et-EE" w:eastAsia="et-EE"/>
              </w:rPr>
              <w:t>50 988</w:t>
            </w:r>
          </w:p>
        </w:tc>
      </w:tr>
      <w:tr w:rsidR="003A1A5E" w:rsidRPr="001A29AE" w14:paraId="155AA844" w14:textId="77777777" w:rsidTr="00BF46C4">
        <w:trPr>
          <w:trHeight w:val="14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53CC6" w14:textId="77777777" w:rsidR="003A1A5E" w:rsidRPr="001A29AE" w:rsidRDefault="003A1A5E" w:rsidP="00D90482">
            <w:pPr>
              <w:jc w:val="right"/>
              <w:rPr>
                <w:iCs/>
                <w:lang w:val="et-EE" w:eastAsia="et-EE"/>
              </w:rPr>
            </w:pPr>
            <w:r w:rsidRPr="001A29AE">
              <w:rPr>
                <w:iCs/>
                <w:lang w:val="et-EE" w:eastAsia="et-EE"/>
              </w:rPr>
              <w:lastRenderedPageBreak/>
              <w:t>2.</w:t>
            </w:r>
          </w:p>
        </w:tc>
        <w:tc>
          <w:tcPr>
            <w:tcW w:w="7390" w:type="dxa"/>
            <w:tcBorders>
              <w:top w:val="single" w:sz="4" w:space="0" w:color="auto"/>
              <w:left w:val="nil"/>
              <w:bottom w:val="single" w:sz="4" w:space="0" w:color="auto"/>
              <w:right w:val="single" w:sz="4" w:space="0" w:color="auto"/>
            </w:tcBorders>
            <w:shd w:val="clear" w:color="auto" w:fill="auto"/>
            <w:noWrap/>
            <w:vAlign w:val="center"/>
            <w:hideMark/>
          </w:tcPr>
          <w:p w14:paraId="44594A6D" w14:textId="77777777" w:rsidR="003A1A5E" w:rsidRPr="001A29AE" w:rsidRDefault="003A1A5E" w:rsidP="00D90482">
            <w:pPr>
              <w:rPr>
                <w:lang w:val="et-EE"/>
              </w:rPr>
            </w:pPr>
            <w:r w:rsidRPr="001A29AE">
              <w:rPr>
                <w:lang w:val="et-EE"/>
              </w:rPr>
              <w:t>Hallatavate asutuste baasil tegutsevates suvelaagrites käivate laste toitlustamiskulude katmine</w:t>
            </w:r>
          </w:p>
        </w:tc>
        <w:tc>
          <w:tcPr>
            <w:tcW w:w="1067" w:type="dxa"/>
            <w:tcBorders>
              <w:top w:val="nil"/>
              <w:left w:val="nil"/>
              <w:bottom w:val="single" w:sz="4" w:space="0" w:color="auto"/>
              <w:right w:val="single" w:sz="4" w:space="0" w:color="auto"/>
            </w:tcBorders>
            <w:shd w:val="clear" w:color="auto" w:fill="auto"/>
            <w:vAlign w:val="center"/>
          </w:tcPr>
          <w:p w14:paraId="308910EA" w14:textId="77777777" w:rsidR="003A1A5E" w:rsidRPr="001A29AE" w:rsidRDefault="003A1A5E" w:rsidP="00D90482">
            <w:pPr>
              <w:jc w:val="right"/>
              <w:rPr>
                <w:iCs/>
                <w:lang w:val="et-EE" w:eastAsia="et-EE"/>
              </w:rPr>
            </w:pPr>
            <w:r w:rsidRPr="001A29AE">
              <w:rPr>
                <w:iCs/>
                <w:lang w:val="et-EE" w:eastAsia="et-EE"/>
              </w:rPr>
              <w:t xml:space="preserve"> 6 000</w:t>
            </w:r>
          </w:p>
        </w:tc>
      </w:tr>
      <w:tr w:rsidR="003A1A5E" w:rsidRPr="001A29AE" w14:paraId="44638559" w14:textId="77777777" w:rsidTr="00BF46C4">
        <w:trPr>
          <w:trHeight w:val="58"/>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60893" w14:textId="77777777" w:rsidR="003A1A5E" w:rsidRPr="001A29AE" w:rsidRDefault="003A1A5E" w:rsidP="00D90482">
            <w:pPr>
              <w:jc w:val="right"/>
              <w:rPr>
                <w:iCs/>
                <w:lang w:val="et-EE" w:eastAsia="et-EE"/>
              </w:rPr>
            </w:pPr>
            <w:r w:rsidRPr="001A29AE">
              <w:rPr>
                <w:iCs/>
                <w:lang w:val="et-EE" w:eastAsia="et-EE"/>
              </w:rPr>
              <w:t>3.</w:t>
            </w:r>
          </w:p>
        </w:tc>
        <w:tc>
          <w:tcPr>
            <w:tcW w:w="7390" w:type="dxa"/>
            <w:tcBorders>
              <w:top w:val="single" w:sz="4" w:space="0" w:color="auto"/>
              <w:left w:val="nil"/>
              <w:bottom w:val="single" w:sz="4" w:space="0" w:color="auto"/>
              <w:right w:val="single" w:sz="4" w:space="0" w:color="auto"/>
            </w:tcBorders>
            <w:shd w:val="clear" w:color="auto" w:fill="auto"/>
            <w:noWrap/>
            <w:vAlign w:val="center"/>
          </w:tcPr>
          <w:p w14:paraId="66B3E15E" w14:textId="77777777" w:rsidR="003A1A5E" w:rsidRPr="001A29AE" w:rsidRDefault="003A1A5E" w:rsidP="00D90482">
            <w:pPr>
              <w:rPr>
                <w:lang w:val="et-EE"/>
              </w:rPr>
            </w:pPr>
            <w:r w:rsidRPr="001A29AE">
              <w:rPr>
                <w:lang w:val="et-EE"/>
              </w:rPr>
              <w:t>Hallatavate asutuste baasil tegutsevate suvelaagrite tegevuskulude katmine</w:t>
            </w:r>
          </w:p>
        </w:tc>
        <w:tc>
          <w:tcPr>
            <w:tcW w:w="1067" w:type="dxa"/>
            <w:tcBorders>
              <w:top w:val="nil"/>
              <w:left w:val="nil"/>
              <w:bottom w:val="single" w:sz="4" w:space="0" w:color="auto"/>
              <w:right w:val="single" w:sz="4" w:space="0" w:color="auto"/>
            </w:tcBorders>
            <w:shd w:val="clear" w:color="auto" w:fill="auto"/>
            <w:vAlign w:val="center"/>
          </w:tcPr>
          <w:p w14:paraId="1DD9B78E" w14:textId="77777777" w:rsidR="003A1A5E" w:rsidRPr="001A29AE" w:rsidRDefault="003A1A5E" w:rsidP="00D90482">
            <w:pPr>
              <w:jc w:val="right"/>
              <w:rPr>
                <w:iCs/>
                <w:lang w:val="et-EE" w:eastAsia="et-EE"/>
              </w:rPr>
            </w:pPr>
            <w:r w:rsidRPr="001A29AE">
              <w:rPr>
                <w:iCs/>
                <w:lang w:val="et-EE" w:eastAsia="et-EE"/>
              </w:rPr>
              <w:t>8 878</w:t>
            </w:r>
          </w:p>
        </w:tc>
      </w:tr>
      <w:tr w:rsidR="003A1A5E" w:rsidRPr="001A29AE" w14:paraId="0C33C10A" w14:textId="77777777" w:rsidTr="00BF46C4">
        <w:trPr>
          <w:trHeight w:val="58"/>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F7B1A" w14:textId="77777777" w:rsidR="003A1A5E" w:rsidRPr="001A29AE" w:rsidRDefault="003A1A5E" w:rsidP="00D90482">
            <w:pPr>
              <w:jc w:val="right"/>
              <w:rPr>
                <w:b/>
                <w:iCs/>
                <w:lang w:val="et-EE" w:eastAsia="et-EE"/>
              </w:rPr>
            </w:pPr>
          </w:p>
        </w:tc>
        <w:tc>
          <w:tcPr>
            <w:tcW w:w="7390" w:type="dxa"/>
            <w:tcBorders>
              <w:top w:val="single" w:sz="4" w:space="0" w:color="auto"/>
              <w:left w:val="nil"/>
              <w:bottom w:val="single" w:sz="4" w:space="0" w:color="auto"/>
              <w:right w:val="single" w:sz="4" w:space="0" w:color="auto"/>
            </w:tcBorders>
            <w:shd w:val="clear" w:color="auto" w:fill="auto"/>
            <w:noWrap/>
            <w:vAlign w:val="center"/>
          </w:tcPr>
          <w:p w14:paraId="3C227122" w14:textId="77777777" w:rsidR="003A1A5E" w:rsidRPr="001A29AE" w:rsidRDefault="003A1A5E" w:rsidP="00D90482">
            <w:pPr>
              <w:jc w:val="right"/>
              <w:rPr>
                <w:b/>
                <w:lang w:val="et-EE"/>
              </w:rPr>
            </w:pPr>
            <w:r w:rsidRPr="001A29AE">
              <w:rPr>
                <w:b/>
                <w:lang w:val="et-EE"/>
              </w:rPr>
              <w:t>Kokku:</w:t>
            </w:r>
          </w:p>
        </w:tc>
        <w:tc>
          <w:tcPr>
            <w:tcW w:w="1067" w:type="dxa"/>
            <w:tcBorders>
              <w:top w:val="nil"/>
              <w:left w:val="nil"/>
              <w:bottom w:val="single" w:sz="4" w:space="0" w:color="auto"/>
              <w:right w:val="single" w:sz="4" w:space="0" w:color="auto"/>
            </w:tcBorders>
            <w:shd w:val="clear" w:color="auto" w:fill="auto"/>
            <w:vAlign w:val="center"/>
          </w:tcPr>
          <w:p w14:paraId="105AF348" w14:textId="77777777" w:rsidR="003A1A5E" w:rsidRPr="001A29AE" w:rsidRDefault="003A1A5E" w:rsidP="00D90482">
            <w:pPr>
              <w:jc w:val="right"/>
              <w:rPr>
                <w:b/>
                <w:iCs/>
                <w:lang w:val="et-EE" w:eastAsia="et-EE"/>
              </w:rPr>
            </w:pPr>
            <w:r w:rsidRPr="001A29AE">
              <w:rPr>
                <w:b/>
                <w:iCs/>
                <w:lang w:val="et-EE" w:eastAsia="et-EE"/>
              </w:rPr>
              <w:t>65 866</w:t>
            </w:r>
          </w:p>
        </w:tc>
      </w:tr>
      <w:tr w:rsidR="003A1A5E" w:rsidRPr="001A29AE" w14:paraId="41CCA33E" w14:textId="77777777" w:rsidTr="00BF46C4">
        <w:trPr>
          <w:trHeight w:val="58"/>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152BB" w14:textId="77777777" w:rsidR="003A1A5E" w:rsidRPr="001A29AE" w:rsidRDefault="003A1A5E" w:rsidP="00D90482">
            <w:pPr>
              <w:jc w:val="right"/>
              <w:rPr>
                <w:b/>
                <w:iCs/>
                <w:lang w:val="et-EE" w:eastAsia="et-EE"/>
              </w:rPr>
            </w:pPr>
          </w:p>
        </w:tc>
        <w:tc>
          <w:tcPr>
            <w:tcW w:w="7390" w:type="dxa"/>
            <w:tcBorders>
              <w:top w:val="single" w:sz="4" w:space="0" w:color="auto"/>
              <w:left w:val="nil"/>
              <w:bottom w:val="single" w:sz="4" w:space="0" w:color="auto"/>
              <w:right w:val="single" w:sz="4" w:space="0" w:color="auto"/>
            </w:tcBorders>
            <w:shd w:val="clear" w:color="auto" w:fill="auto"/>
            <w:noWrap/>
            <w:vAlign w:val="center"/>
          </w:tcPr>
          <w:p w14:paraId="544FAF51" w14:textId="77777777" w:rsidR="003A1A5E" w:rsidRPr="001A29AE" w:rsidRDefault="003A1A5E" w:rsidP="00D90482">
            <w:pPr>
              <w:jc w:val="right"/>
              <w:rPr>
                <w:b/>
                <w:lang w:val="et-EE"/>
              </w:rPr>
            </w:pPr>
          </w:p>
        </w:tc>
        <w:tc>
          <w:tcPr>
            <w:tcW w:w="1067" w:type="dxa"/>
            <w:tcBorders>
              <w:top w:val="single" w:sz="4" w:space="0" w:color="auto"/>
              <w:left w:val="nil"/>
              <w:bottom w:val="single" w:sz="4" w:space="0" w:color="auto"/>
              <w:right w:val="single" w:sz="4" w:space="0" w:color="auto"/>
            </w:tcBorders>
            <w:shd w:val="clear" w:color="auto" w:fill="auto"/>
            <w:vAlign w:val="center"/>
          </w:tcPr>
          <w:p w14:paraId="10059909" w14:textId="77777777" w:rsidR="003A1A5E" w:rsidRPr="001A29AE" w:rsidRDefault="003A1A5E" w:rsidP="00D90482">
            <w:pPr>
              <w:jc w:val="right"/>
              <w:rPr>
                <w:b/>
                <w:iCs/>
                <w:lang w:val="et-EE" w:eastAsia="et-EE"/>
              </w:rPr>
            </w:pPr>
          </w:p>
        </w:tc>
      </w:tr>
      <w:tr w:rsidR="003A1A5E" w:rsidRPr="001A29AE" w14:paraId="31690803" w14:textId="77777777" w:rsidTr="00BF46C4">
        <w:trPr>
          <w:trHeight w:val="58"/>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F6B78" w14:textId="77777777" w:rsidR="003A1A5E" w:rsidRPr="001A29AE" w:rsidRDefault="003A1A5E" w:rsidP="00D90482">
            <w:pPr>
              <w:jc w:val="right"/>
              <w:rPr>
                <w:b/>
                <w:iCs/>
                <w:lang w:val="et-EE" w:eastAsia="et-EE"/>
              </w:rPr>
            </w:pPr>
          </w:p>
        </w:tc>
        <w:tc>
          <w:tcPr>
            <w:tcW w:w="7390" w:type="dxa"/>
            <w:tcBorders>
              <w:top w:val="single" w:sz="4" w:space="0" w:color="auto"/>
              <w:left w:val="nil"/>
              <w:bottom w:val="single" w:sz="4" w:space="0" w:color="auto"/>
              <w:right w:val="single" w:sz="4" w:space="0" w:color="auto"/>
            </w:tcBorders>
            <w:shd w:val="clear" w:color="auto" w:fill="auto"/>
            <w:noWrap/>
            <w:vAlign w:val="center"/>
          </w:tcPr>
          <w:p w14:paraId="18EAD4A8" w14:textId="77777777" w:rsidR="003A1A5E" w:rsidRPr="001A29AE" w:rsidRDefault="003A1A5E" w:rsidP="00D90482">
            <w:pPr>
              <w:rPr>
                <w:b/>
                <w:lang w:val="et-EE"/>
              </w:rPr>
            </w:pPr>
            <w:r w:rsidRPr="001A29AE">
              <w:rPr>
                <w:b/>
                <w:lang w:val="et-EE"/>
              </w:rPr>
              <w:t>Osakonna poolt korraldatavate üritustega seotud kulud:</w:t>
            </w:r>
          </w:p>
        </w:tc>
        <w:tc>
          <w:tcPr>
            <w:tcW w:w="1067" w:type="dxa"/>
            <w:tcBorders>
              <w:top w:val="single" w:sz="4" w:space="0" w:color="auto"/>
              <w:left w:val="nil"/>
              <w:bottom w:val="single" w:sz="4" w:space="0" w:color="auto"/>
              <w:right w:val="single" w:sz="4" w:space="0" w:color="auto"/>
            </w:tcBorders>
            <w:shd w:val="clear" w:color="auto" w:fill="auto"/>
            <w:vAlign w:val="center"/>
          </w:tcPr>
          <w:p w14:paraId="03ECE064" w14:textId="77777777" w:rsidR="003A1A5E" w:rsidRPr="001A29AE" w:rsidRDefault="003A1A5E" w:rsidP="00D90482">
            <w:pPr>
              <w:jc w:val="right"/>
              <w:rPr>
                <w:b/>
                <w:iCs/>
                <w:lang w:val="et-EE" w:eastAsia="et-EE"/>
              </w:rPr>
            </w:pPr>
          </w:p>
        </w:tc>
      </w:tr>
      <w:tr w:rsidR="003A1A5E" w:rsidRPr="001A29AE" w14:paraId="3BDE9981" w14:textId="77777777" w:rsidTr="00BF46C4">
        <w:trPr>
          <w:trHeight w:val="58"/>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530F6" w14:textId="77777777" w:rsidR="003A1A5E" w:rsidRPr="001A29AE" w:rsidRDefault="003A1A5E" w:rsidP="00D90482">
            <w:pPr>
              <w:jc w:val="right"/>
              <w:rPr>
                <w:iCs/>
                <w:lang w:val="et-EE" w:eastAsia="et-EE"/>
              </w:rPr>
            </w:pPr>
            <w:r w:rsidRPr="001A29AE">
              <w:rPr>
                <w:iCs/>
                <w:lang w:val="et-EE" w:eastAsia="et-EE"/>
              </w:rPr>
              <w:t>1.</w:t>
            </w:r>
          </w:p>
        </w:tc>
        <w:tc>
          <w:tcPr>
            <w:tcW w:w="7390" w:type="dxa"/>
            <w:tcBorders>
              <w:top w:val="single" w:sz="4" w:space="0" w:color="auto"/>
              <w:left w:val="nil"/>
              <w:bottom w:val="single" w:sz="4" w:space="0" w:color="auto"/>
              <w:right w:val="single" w:sz="4" w:space="0" w:color="auto"/>
            </w:tcBorders>
            <w:shd w:val="clear" w:color="auto" w:fill="auto"/>
            <w:noWrap/>
            <w:vAlign w:val="center"/>
            <w:hideMark/>
          </w:tcPr>
          <w:p w14:paraId="361406FD" w14:textId="77777777" w:rsidR="003A1A5E" w:rsidRPr="001A29AE" w:rsidRDefault="003A1A5E" w:rsidP="00D90482">
            <w:pPr>
              <w:rPr>
                <w:iCs/>
                <w:lang w:val="et-EE" w:eastAsia="et-EE"/>
              </w:rPr>
            </w:pPr>
            <w:r w:rsidRPr="001A29AE">
              <w:rPr>
                <w:iCs/>
                <w:lang w:val="et-EE" w:eastAsia="et-EE"/>
              </w:rPr>
              <w:t>Parimate koolilõpetajate austamistseremoonia korraldamine</w:t>
            </w:r>
          </w:p>
        </w:tc>
        <w:tc>
          <w:tcPr>
            <w:tcW w:w="1067" w:type="dxa"/>
            <w:tcBorders>
              <w:top w:val="nil"/>
              <w:left w:val="nil"/>
              <w:bottom w:val="single" w:sz="4" w:space="0" w:color="auto"/>
              <w:right w:val="single" w:sz="4" w:space="0" w:color="auto"/>
            </w:tcBorders>
            <w:shd w:val="clear" w:color="auto" w:fill="auto"/>
            <w:vAlign w:val="center"/>
          </w:tcPr>
          <w:p w14:paraId="395CE589" w14:textId="77777777" w:rsidR="003A1A5E" w:rsidRPr="001A29AE" w:rsidRDefault="003A1A5E" w:rsidP="00D90482">
            <w:pPr>
              <w:jc w:val="right"/>
              <w:rPr>
                <w:iCs/>
                <w:lang w:val="et-EE" w:eastAsia="et-EE"/>
              </w:rPr>
            </w:pPr>
            <w:r w:rsidRPr="001A29AE">
              <w:rPr>
                <w:iCs/>
                <w:lang w:val="et-EE" w:eastAsia="et-EE"/>
              </w:rPr>
              <w:t>26 605</w:t>
            </w:r>
          </w:p>
        </w:tc>
      </w:tr>
      <w:tr w:rsidR="003A1A5E" w:rsidRPr="001A29AE" w14:paraId="31542A02" w14:textId="77777777" w:rsidTr="00BF46C4">
        <w:trPr>
          <w:trHeight w:val="58"/>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3B072" w14:textId="77777777" w:rsidR="003A1A5E" w:rsidRPr="001A29AE" w:rsidRDefault="003A1A5E" w:rsidP="00D90482">
            <w:pPr>
              <w:jc w:val="right"/>
              <w:rPr>
                <w:iCs/>
                <w:lang w:val="et-EE" w:eastAsia="et-EE"/>
              </w:rPr>
            </w:pPr>
            <w:r w:rsidRPr="001A29AE">
              <w:rPr>
                <w:iCs/>
                <w:lang w:val="et-EE" w:eastAsia="et-EE"/>
              </w:rPr>
              <w:t>2.</w:t>
            </w:r>
          </w:p>
        </w:tc>
        <w:tc>
          <w:tcPr>
            <w:tcW w:w="7390" w:type="dxa"/>
            <w:tcBorders>
              <w:top w:val="single" w:sz="4" w:space="0" w:color="auto"/>
              <w:left w:val="nil"/>
              <w:bottom w:val="single" w:sz="4" w:space="0" w:color="auto"/>
              <w:right w:val="single" w:sz="4" w:space="0" w:color="auto"/>
            </w:tcBorders>
            <w:shd w:val="clear" w:color="auto" w:fill="auto"/>
            <w:noWrap/>
            <w:vAlign w:val="center"/>
            <w:hideMark/>
          </w:tcPr>
          <w:p w14:paraId="3984E34D" w14:textId="77777777" w:rsidR="003A1A5E" w:rsidRPr="001A29AE" w:rsidRDefault="003A1A5E" w:rsidP="00D90482">
            <w:pPr>
              <w:rPr>
                <w:iCs/>
                <w:lang w:val="et-EE" w:eastAsia="et-EE"/>
              </w:rPr>
            </w:pPr>
            <w:r w:rsidRPr="001A29AE">
              <w:rPr>
                <w:iCs/>
                <w:lang w:val="et-EE" w:eastAsia="et-EE"/>
              </w:rPr>
              <w:t>Aasta õpetaja austamistseremoonia korraldamine</w:t>
            </w:r>
          </w:p>
        </w:tc>
        <w:tc>
          <w:tcPr>
            <w:tcW w:w="1067" w:type="dxa"/>
            <w:tcBorders>
              <w:top w:val="nil"/>
              <w:left w:val="nil"/>
              <w:bottom w:val="single" w:sz="4" w:space="0" w:color="auto"/>
              <w:right w:val="single" w:sz="4" w:space="0" w:color="auto"/>
            </w:tcBorders>
            <w:shd w:val="clear" w:color="auto" w:fill="auto"/>
            <w:vAlign w:val="center"/>
          </w:tcPr>
          <w:p w14:paraId="3A10CB4D" w14:textId="77777777" w:rsidR="003A1A5E" w:rsidRPr="001A29AE" w:rsidRDefault="003A1A5E" w:rsidP="00D90482">
            <w:pPr>
              <w:jc w:val="right"/>
              <w:rPr>
                <w:iCs/>
                <w:lang w:val="et-EE" w:eastAsia="et-EE"/>
              </w:rPr>
            </w:pPr>
            <w:r w:rsidRPr="001A29AE">
              <w:rPr>
                <w:iCs/>
                <w:lang w:val="et-EE" w:eastAsia="et-EE"/>
              </w:rPr>
              <w:t>11 558</w:t>
            </w:r>
          </w:p>
        </w:tc>
      </w:tr>
      <w:tr w:rsidR="003A1A5E" w:rsidRPr="001A29AE" w14:paraId="7E572DEE" w14:textId="77777777" w:rsidTr="00BF46C4">
        <w:trPr>
          <w:trHeight w:val="58"/>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C4AD3" w14:textId="77777777" w:rsidR="003A1A5E" w:rsidRPr="001A29AE" w:rsidRDefault="003A1A5E" w:rsidP="00D90482">
            <w:pPr>
              <w:jc w:val="right"/>
              <w:rPr>
                <w:iCs/>
                <w:lang w:val="et-EE" w:eastAsia="et-EE"/>
              </w:rPr>
            </w:pPr>
            <w:r w:rsidRPr="001A29AE">
              <w:rPr>
                <w:iCs/>
                <w:lang w:val="et-EE" w:eastAsia="et-EE"/>
              </w:rPr>
              <w:t>3.</w:t>
            </w:r>
          </w:p>
        </w:tc>
        <w:tc>
          <w:tcPr>
            <w:tcW w:w="7390" w:type="dxa"/>
            <w:tcBorders>
              <w:top w:val="single" w:sz="4" w:space="0" w:color="auto"/>
              <w:left w:val="nil"/>
              <w:bottom w:val="single" w:sz="4" w:space="0" w:color="auto"/>
              <w:right w:val="single" w:sz="4" w:space="0" w:color="auto"/>
            </w:tcBorders>
            <w:shd w:val="clear" w:color="auto" w:fill="auto"/>
            <w:noWrap/>
            <w:vAlign w:val="center"/>
            <w:hideMark/>
          </w:tcPr>
          <w:p w14:paraId="122F27B1" w14:textId="77777777" w:rsidR="003A1A5E" w:rsidRPr="001A29AE" w:rsidRDefault="003A1A5E" w:rsidP="00D90482">
            <w:pPr>
              <w:rPr>
                <w:iCs/>
                <w:lang w:val="et-EE" w:eastAsia="et-EE"/>
              </w:rPr>
            </w:pPr>
            <w:r w:rsidRPr="001A29AE">
              <w:rPr>
                <w:iCs/>
                <w:lang w:val="et-EE" w:eastAsia="et-EE"/>
              </w:rPr>
              <w:t>Miniprojektide korraldamine</w:t>
            </w:r>
          </w:p>
        </w:tc>
        <w:tc>
          <w:tcPr>
            <w:tcW w:w="1067" w:type="dxa"/>
            <w:tcBorders>
              <w:top w:val="nil"/>
              <w:left w:val="nil"/>
              <w:bottom w:val="single" w:sz="4" w:space="0" w:color="auto"/>
              <w:right w:val="single" w:sz="4" w:space="0" w:color="auto"/>
            </w:tcBorders>
            <w:shd w:val="clear" w:color="auto" w:fill="auto"/>
            <w:vAlign w:val="center"/>
          </w:tcPr>
          <w:p w14:paraId="36127D21" w14:textId="77777777" w:rsidR="003A1A5E" w:rsidRPr="001A29AE" w:rsidRDefault="003A1A5E" w:rsidP="00D90482">
            <w:pPr>
              <w:jc w:val="right"/>
              <w:rPr>
                <w:iCs/>
                <w:lang w:val="et-EE" w:eastAsia="et-EE"/>
              </w:rPr>
            </w:pPr>
            <w:r w:rsidRPr="001A29AE">
              <w:rPr>
                <w:iCs/>
                <w:lang w:val="et-EE" w:eastAsia="et-EE"/>
              </w:rPr>
              <w:t>500</w:t>
            </w:r>
          </w:p>
        </w:tc>
      </w:tr>
      <w:tr w:rsidR="003A1A5E" w:rsidRPr="001A29AE" w14:paraId="3B0A097B" w14:textId="77777777" w:rsidTr="00F953AA">
        <w:trPr>
          <w:trHeight w:val="58"/>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A0695" w14:textId="77777777" w:rsidR="003A1A5E" w:rsidRPr="001A29AE" w:rsidRDefault="003A1A5E" w:rsidP="00D90482">
            <w:pPr>
              <w:jc w:val="right"/>
              <w:rPr>
                <w:iCs/>
                <w:lang w:val="et-EE" w:eastAsia="et-EE"/>
              </w:rPr>
            </w:pPr>
            <w:r w:rsidRPr="001A29AE">
              <w:rPr>
                <w:iCs/>
                <w:lang w:val="et-EE" w:eastAsia="et-EE"/>
              </w:rPr>
              <w:t>4.</w:t>
            </w:r>
          </w:p>
        </w:tc>
        <w:tc>
          <w:tcPr>
            <w:tcW w:w="7390" w:type="dxa"/>
            <w:tcBorders>
              <w:top w:val="single" w:sz="4" w:space="0" w:color="auto"/>
              <w:left w:val="nil"/>
              <w:bottom w:val="single" w:sz="4" w:space="0" w:color="auto"/>
              <w:right w:val="single" w:sz="4" w:space="0" w:color="auto"/>
            </w:tcBorders>
            <w:shd w:val="clear" w:color="auto" w:fill="auto"/>
            <w:noWrap/>
            <w:vAlign w:val="center"/>
            <w:hideMark/>
          </w:tcPr>
          <w:p w14:paraId="572B7D89" w14:textId="77777777" w:rsidR="003A1A5E" w:rsidRPr="001A29AE" w:rsidRDefault="003A1A5E" w:rsidP="00D90482">
            <w:pPr>
              <w:rPr>
                <w:iCs/>
                <w:lang w:val="et-EE" w:eastAsia="et-EE"/>
              </w:rPr>
            </w:pPr>
            <w:r w:rsidRPr="001A29AE">
              <w:rPr>
                <w:iCs/>
                <w:lang w:val="et-EE" w:eastAsia="et-EE"/>
              </w:rPr>
              <w:t>Meedia kulud (kuulutus, väljakuulutamine, jne)</w:t>
            </w:r>
          </w:p>
        </w:tc>
        <w:tc>
          <w:tcPr>
            <w:tcW w:w="1067" w:type="dxa"/>
            <w:tcBorders>
              <w:top w:val="nil"/>
              <w:left w:val="nil"/>
              <w:bottom w:val="single" w:sz="4" w:space="0" w:color="auto"/>
              <w:right w:val="single" w:sz="4" w:space="0" w:color="auto"/>
            </w:tcBorders>
            <w:shd w:val="clear" w:color="auto" w:fill="auto"/>
            <w:vAlign w:val="center"/>
          </w:tcPr>
          <w:p w14:paraId="3A7BD0E7" w14:textId="77777777" w:rsidR="003A1A5E" w:rsidRPr="001A29AE" w:rsidRDefault="003A1A5E" w:rsidP="00D90482">
            <w:pPr>
              <w:jc w:val="right"/>
              <w:rPr>
                <w:iCs/>
                <w:lang w:val="et-EE" w:eastAsia="et-EE"/>
              </w:rPr>
            </w:pPr>
            <w:r w:rsidRPr="001A29AE">
              <w:rPr>
                <w:iCs/>
                <w:lang w:val="et-EE" w:eastAsia="et-EE"/>
              </w:rPr>
              <w:t>200</w:t>
            </w:r>
          </w:p>
        </w:tc>
      </w:tr>
      <w:tr w:rsidR="003A1A5E" w:rsidRPr="001A29AE" w14:paraId="7E570B90" w14:textId="77777777" w:rsidTr="00F953AA">
        <w:trPr>
          <w:trHeight w:val="185"/>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A8C2D" w14:textId="77777777" w:rsidR="003A1A5E" w:rsidRPr="001A29AE" w:rsidRDefault="003A1A5E" w:rsidP="00D90482">
            <w:pPr>
              <w:jc w:val="right"/>
              <w:rPr>
                <w:iCs/>
                <w:lang w:val="et-EE" w:eastAsia="et-EE"/>
              </w:rPr>
            </w:pPr>
            <w:r w:rsidRPr="001A29AE">
              <w:rPr>
                <w:iCs/>
                <w:lang w:val="et-EE" w:eastAsia="et-EE"/>
              </w:rPr>
              <w:t>5.</w:t>
            </w:r>
          </w:p>
        </w:tc>
        <w:tc>
          <w:tcPr>
            <w:tcW w:w="7390" w:type="dxa"/>
            <w:tcBorders>
              <w:top w:val="single" w:sz="4" w:space="0" w:color="auto"/>
              <w:left w:val="nil"/>
              <w:bottom w:val="single" w:sz="4" w:space="0" w:color="auto"/>
              <w:right w:val="single" w:sz="4" w:space="0" w:color="auto"/>
            </w:tcBorders>
            <w:shd w:val="clear" w:color="auto" w:fill="auto"/>
            <w:noWrap/>
            <w:vAlign w:val="center"/>
            <w:hideMark/>
          </w:tcPr>
          <w:p w14:paraId="148061AF" w14:textId="77777777" w:rsidR="003A1A5E" w:rsidRPr="001A29AE" w:rsidRDefault="003A1A5E" w:rsidP="00D90482">
            <w:pPr>
              <w:rPr>
                <w:iCs/>
                <w:lang w:val="et-EE" w:eastAsia="et-EE"/>
              </w:rPr>
            </w:pPr>
            <w:r w:rsidRPr="001A29AE">
              <w:rPr>
                <w:iCs/>
                <w:lang w:val="et-EE" w:eastAsia="et-EE"/>
              </w:rPr>
              <w:t>Koolide kriisimeeskondade teabeseminari korraldamine</w:t>
            </w:r>
          </w:p>
        </w:tc>
        <w:tc>
          <w:tcPr>
            <w:tcW w:w="1067" w:type="dxa"/>
            <w:tcBorders>
              <w:top w:val="nil"/>
              <w:left w:val="nil"/>
              <w:bottom w:val="single" w:sz="4" w:space="0" w:color="auto"/>
              <w:right w:val="single" w:sz="4" w:space="0" w:color="auto"/>
            </w:tcBorders>
            <w:shd w:val="clear" w:color="auto" w:fill="auto"/>
            <w:vAlign w:val="center"/>
          </w:tcPr>
          <w:p w14:paraId="1C30270E" w14:textId="77777777" w:rsidR="003A1A5E" w:rsidRPr="001A29AE" w:rsidRDefault="003A1A5E" w:rsidP="00D90482">
            <w:pPr>
              <w:jc w:val="right"/>
              <w:rPr>
                <w:iCs/>
                <w:lang w:val="et-EE" w:eastAsia="et-EE"/>
              </w:rPr>
            </w:pPr>
            <w:r w:rsidRPr="001A29AE">
              <w:rPr>
                <w:iCs/>
                <w:lang w:val="et-EE" w:eastAsia="et-EE"/>
              </w:rPr>
              <w:t>400</w:t>
            </w:r>
          </w:p>
        </w:tc>
      </w:tr>
      <w:tr w:rsidR="003A1A5E" w:rsidRPr="001A29AE" w14:paraId="54F9448B" w14:textId="77777777" w:rsidTr="00F953AA">
        <w:trPr>
          <w:trHeight w:val="58"/>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39E74" w14:textId="77777777" w:rsidR="003A1A5E" w:rsidRPr="001A29AE" w:rsidRDefault="003A1A5E" w:rsidP="00D90482">
            <w:pPr>
              <w:jc w:val="right"/>
              <w:rPr>
                <w:iCs/>
                <w:lang w:val="et-EE" w:eastAsia="et-EE"/>
              </w:rPr>
            </w:pPr>
            <w:r w:rsidRPr="001A29AE">
              <w:rPr>
                <w:iCs/>
                <w:lang w:val="et-EE" w:eastAsia="et-EE"/>
              </w:rPr>
              <w:t>6.</w:t>
            </w:r>
          </w:p>
        </w:tc>
        <w:tc>
          <w:tcPr>
            <w:tcW w:w="7390" w:type="dxa"/>
            <w:tcBorders>
              <w:top w:val="single" w:sz="4" w:space="0" w:color="auto"/>
              <w:left w:val="single" w:sz="4" w:space="0" w:color="auto"/>
              <w:bottom w:val="single" w:sz="4" w:space="0" w:color="auto"/>
              <w:right w:val="single" w:sz="4" w:space="0" w:color="auto"/>
            </w:tcBorders>
            <w:shd w:val="clear" w:color="auto" w:fill="auto"/>
          </w:tcPr>
          <w:p w14:paraId="44C2ADD1" w14:textId="77777777" w:rsidR="003A1A5E" w:rsidRPr="001A29AE" w:rsidRDefault="003A1A5E" w:rsidP="00D90482">
            <w:pPr>
              <w:rPr>
                <w:iCs/>
                <w:lang w:val="et-EE" w:eastAsia="et-EE"/>
              </w:rPr>
            </w:pPr>
            <w:r w:rsidRPr="001A29AE">
              <w:rPr>
                <w:iCs/>
                <w:lang w:val="et-EE" w:eastAsia="et-EE"/>
              </w:rPr>
              <w:t>MTU-le Eesti Koolitoidu Liit liikmemaksu tasumine</w:t>
            </w:r>
          </w:p>
        </w:tc>
        <w:tc>
          <w:tcPr>
            <w:tcW w:w="1067" w:type="dxa"/>
            <w:tcBorders>
              <w:top w:val="nil"/>
              <w:left w:val="nil"/>
              <w:bottom w:val="single" w:sz="4" w:space="0" w:color="auto"/>
              <w:right w:val="single" w:sz="4" w:space="0" w:color="auto"/>
            </w:tcBorders>
            <w:shd w:val="clear" w:color="auto" w:fill="auto"/>
            <w:vAlign w:val="center"/>
          </w:tcPr>
          <w:p w14:paraId="7B93177E" w14:textId="77777777" w:rsidR="003A1A5E" w:rsidRPr="001A29AE" w:rsidRDefault="003A1A5E" w:rsidP="00D90482">
            <w:pPr>
              <w:jc w:val="right"/>
              <w:rPr>
                <w:iCs/>
                <w:lang w:val="et-EE" w:eastAsia="et-EE"/>
              </w:rPr>
            </w:pPr>
            <w:r w:rsidRPr="001A29AE">
              <w:rPr>
                <w:iCs/>
                <w:lang w:val="et-EE" w:eastAsia="et-EE"/>
              </w:rPr>
              <w:t>200</w:t>
            </w:r>
          </w:p>
        </w:tc>
      </w:tr>
      <w:tr w:rsidR="003A1A5E" w:rsidRPr="001A29AE" w14:paraId="711264E2" w14:textId="77777777" w:rsidTr="004A5F03">
        <w:trPr>
          <w:trHeight w:val="34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7676D" w14:textId="77777777" w:rsidR="003A1A5E" w:rsidRPr="001A29AE" w:rsidRDefault="003A1A5E" w:rsidP="00D90482">
            <w:pPr>
              <w:jc w:val="right"/>
              <w:rPr>
                <w:iCs/>
                <w:lang w:val="et-EE" w:eastAsia="et-EE"/>
              </w:rPr>
            </w:pPr>
            <w:r w:rsidRPr="001A29AE">
              <w:rPr>
                <w:iCs/>
                <w:lang w:val="et-EE" w:eastAsia="et-EE"/>
              </w:rPr>
              <w:t>7.</w:t>
            </w:r>
          </w:p>
        </w:tc>
        <w:tc>
          <w:tcPr>
            <w:tcW w:w="7390" w:type="dxa"/>
            <w:tcBorders>
              <w:top w:val="single" w:sz="4" w:space="0" w:color="auto"/>
              <w:left w:val="single" w:sz="4" w:space="0" w:color="auto"/>
              <w:bottom w:val="single" w:sz="4" w:space="0" w:color="auto"/>
              <w:right w:val="single" w:sz="4" w:space="0" w:color="auto"/>
            </w:tcBorders>
            <w:shd w:val="clear" w:color="auto" w:fill="auto"/>
            <w:hideMark/>
          </w:tcPr>
          <w:p w14:paraId="71D7C61E" w14:textId="1159942D" w:rsidR="003A1A5E" w:rsidRPr="001A29AE" w:rsidRDefault="00F953AA" w:rsidP="00D90482">
            <w:pPr>
              <w:rPr>
                <w:iCs/>
                <w:lang w:val="et-EE" w:eastAsia="et-EE"/>
              </w:rPr>
            </w:pPr>
            <w:r w:rsidRPr="001A29AE">
              <w:rPr>
                <w:iCs/>
                <w:lang w:val="et-EE" w:eastAsia="et-EE"/>
              </w:rPr>
              <w:t>Arveldused t</w:t>
            </w:r>
            <w:r w:rsidR="003A1A5E" w:rsidRPr="001A29AE">
              <w:rPr>
                <w:iCs/>
                <w:lang w:val="et-EE" w:eastAsia="et-EE"/>
              </w:rPr>
              <w:t>eiste omavalitsustega (teiste omavalitsuste koolide tegevuskulude katmises Narva linna osalemine proportsionaalselt nendes koolides õppivate õpilaste arvuga, kelle rahvastikuregistri järgne elukoht asub Narva linna haldusterritooriumil)</w:t>
            </w:r>
          </w:p>
        </w:tc>
        <w:tc>
          <w:tcPr>
            <w:tcW w:w="1067" w:type="dxa"/>
            <w:tcBorders>
              <w:top w:val="nil"/>
              <w:left w:val="nil"/>
              <w:bottom w:val="single" w:sz="4" w:space="0" w:color="auto"/>
              <w:right w:val="single" w:sz="4" w:space="0" w:color="auto"/>
            </w:tcBorders>
            <w:shd w:val="clear" w:color="auto" w:fill="auto"/>
            <w:vAlign w:val="center"/>
          </w:tcPr>
          <w:p w14:paraId="7DD8611C" w14:textId="77777777" w:rsidR="003A1A5E" w:rsidRPr="001A29AE" w:rsidRDefault="003A1A5E" w:rsidP="00D90482">
            <w:pPr>
              <w:jc w:val="right"/>
              <w:rPr>
                <w:iCs/>
                <w:lang w:val="et-EE" w:eastAsia="et-EE"/>
              </w:rPr>
            </w:pPr>
            <w:r w:rsidRPr="001A29AE">
              <w:rPr>
                <w:iCs/>
                <w:lang w:val="et-EE" w:eastAsia="et-EE"/>
              </w:rPr>
              <w:t>152 930</w:t>
            </w:r>
          </w:p>
        </w:tc>
      </w:tr>
      <w:tr w:rsidR="003A1A5E" w:rsidRPr="001A29AE" w14:paraId="48CDCE82" w14:textId="77777777" w:rsidTr="00BF46C4">
        <w:trPr>
          <w:trHeight w:val="58"/>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519BA" w14:textId="77777777" w:rsidR="003A1A5E" w:rsidRPr="001A29AE" w:rsidRDefault="003A1A5E" w:rsidP="00D90482">
            <w:pPr>
              <w:rPr>
                <w:iCs/>
                <w:lang w:val="et-EE" w:eastAsia="et-EE"/>
              </w:rPr>
            </w:pPr>
          </w:p>
        </w:tc>
        <w:tc>
          <w:tcPr>
            <w:tcW w:w="7390" w:type="dxa"/>
            <w:tcBorders>
              <w:top w:val="single" w:sz="4" w:space="0" w:color="auto"/>
              <w:left w:val="single" w:sz="4" w:space="0" w:color="auto"/>
              <w:bottom w:val="single" w:sz="4" w:space="0" w:color="auto"/>
              <w:right w:val="single" w:sz="4" w:space="0" w:color="auto"/>
            </w:tcBorders>
            <w:shd w:val="clear" w:color="auto" w:fill="auto"/>
          </w:tcPr>
          <w:p w14:paraId="63A8D680" w14:textId="77777777" w:rsidR="003A1A5E" w:rsidRPr="001A29AE" w:rsidRDefault="003A1A5E" w:rsidP="00D90482">
            <w:pPr>
              <w:jc w:val="right"/>
              <w:rPr>
                <w:b/>
                <w:iCs/>
                <w:lang w:val="et-EE" w:eastAsia="et-EE"/>
              </w:rPr>
            </w:pPr>
            <w:r w:rsidRPr="001A29AE">
              <w:rPr>
                <w:b/>
                <w:iCs/>
                <w:lang w:val="et-EE" w:eastAsia="et-EE"/>
              </w:rPr>
              <w:t>Kokku:</w:t>
            </w:r>
          </w:p>
        </w:tc>
        <w:tc>
          <w:tcPr>
            <w:tcW w:w="1067" w:type="dxa"/>
            <w:tcBorders>
              <w:top w:val="nil"/>
              <w:left w:val="nil"/>
              <w:bottom w:val="single" w:sz="4" w:space="0" w:color="auto"/>
              <w:right w:val="single" w:sz="4" w:space="0" w:color="auto"/>
            </w:tcBorders>
            <w:shd w:val="clear" w:color="auto" w:fill="auto"/>
            <w:vAlign w:val="center"/>
          </w:tcPr>
          <w:p w14:paraId="5F39D5D9" w14:textId="77777777" w:rsidR="003A1A5E" w:rsidRPr="001A29AE" w:rsidRDefault="003A1A5E" w:rsidP="00D90482">
            <w:pPr>
              <w:jc w:val="right"/>
              <w:rPr>
                <w:b/>
                <w:iCs/>
                <w:lang w:val="et-EE" w:eastAsia="et-EE"/>
              </w:rPr>
            </w:pPr>
            <w:r w:rsidRPr="001A29AE">
              <w:rPr>
                <w:b/>
                <w:iCs/>
                <w:lang w:val="et-EE" w:eastAsia="et-EE"/>
              </w:rPr>
              <w:t>192 393</w:t>
            </w:r>
          </w:p>
        </w:tc>
      </w:tr>
      <w:tr w:rsidR="003A1A5E" w:rsidRPr="001A29AE" w14:paraId="6452912E" w14:textId="77777777" w:rsidTr="00BF46C4">
        <w:trPr>
          <w:trHeight w:val="58"/>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8218D" w14:textId="77777777" w:rsidR="003A1A5E" w:rsidRPr="001A29AE" w:rsidRDefault="003A1A5E" w:rsidP="00D90482">
            <w:pPr>
              <w:rPr>
                <w:iCs/>
                <w:lang w:val="et-EE" w:eastAsia="et-EE"/>
              </w:rPr>
            </w:pPr>
          </w:p>
        </w:tc>
        <w:tc>
          <w:tcPr>
            <w:tcW w:w="7390" w:type="dxa"/>
            <w:tcBorders>
              <w:top w:val="single" w:sz="4" w:space="0" w:color="auto"/>
              <w:left w:val="single" w:sz="4" w:space="0" w:color="auto"/>
              <w:bottom w:val="single" w:sz="4" w:space="0" w:color="auto"/>
              <w:right w:val="single" w:sz="4" w:space="0" w:color="auto"/>
            </w:tcBorders>
            <w:shd w:val="clear" w:color="auto" w:fill="auto"/>
          </w:tcPr>
          <w:p w14:paraId="0DABED47" w14:textId="77777777" w:rsidR="003A1A5E" w:rsidRPr="001A29AE" w:rsidRDefault="003A1A5E" w:rsidP="00D90482">
            <w:pPr>
              <w:rPr>
                <w:iCs/>
                <w:lang w:val="et-EE" w:eastAsia="et-EE"/>
              </w:rPr>
            </w:pPr>
          </w:p>
        </w:tc>
        <w:tc>
          <w:tcPr>
            <w:tcW w:w="1067" w:type="dxa"/>
            <w:tcBorders>
              <w:top w:val="nil"/>
              <w:left w:val="nil"/>
              <w:bottom w:val="single" w:sz="4" w:space="0" w:color="auto"/>
              <w:right w:val="single" w:sz="4" w:space="0" w:color="auto"/>
            </w:tcBorders>
            <w:shd w:val="clear" w:color="auto" w:fill="auto"/>
            <w:vAlign w:val="center"/>
          </w:tcPr>
          <w:p w14:paraId="17BA621C" w14:textId="77777777" w:rsidR="003A1A5E" w:rsidRPr="001A29AE" w:rsidRDefault="003A1A5E" w:rsidP="00D90482">
            <w:pPr>
              <w:jc w:val="right"/>
              <w:rPr>
                <w:iCs/>
                <w:lang w:val="et-EE" w:eastAsia="et-EE"/>
              </w:rPr>
            </w:pPr>
          </w:p>
        </w:tc>
      </w:tr>
      <w:tr w:rsidR="003A1A5E" w:rsidRPr="001A29AE" w14:paraId="1FCF2B92" w14:textId="77777777" w:rsidTr="00BF46C4">
        <w:trPr>
          <w:trHeight w:val="58"/>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876B7" w14:textId="77777777" w:rsidR="003A1A5E" w:rsidRPr="001A29AE" w:rsidRDefault="003A1A5E" w:rsidP="00D90482">
            <w:pPr>
              <w:rPr>
                <w:b/>
                <w:iCs/>
                <w:lang w:val="et-EE" w:eastAsia="et-EE"/>
              </w:rPr>
            </w:pPr>
          </w:p>
        </w:tc>
        <w:tc>
          <w:tcPr>
            <w:tcW w:w="7390" w:type="dxa"/>
            <w:tcBorders>
              <w:top w:val="single" w:sz="4" w:space="0" w:color="auto"/>
              <w:left w:val="single" w:sz="4" w:space="0" w:color="auto"/>
              <w:bottom w:val="single" w:sz="4" w:space="0" w:color="auto"/>
              <w:right w:val="single" w:sz="4" w:space="0" w:color="auto"/>
            </w:tcBorders>
            <w:shd w:val="clear" w:color="auto" w:fill="auto"/>
          </w:tcPr>
          <w:p w14:paraId="4A0F1EA0" w14:textId="77777777" w:rsidR="003A1A5E" w:rsidRPr="001A29AE" w:rsidRDefault="003A1A5E" w:rsidP="00D90482">
            <w:pPr>
              <w:rPr>
                <w:b/>
                <w:iCs/>
                <w:lang w:val="et-EE" w:eastAsia="et-EE"/>
              </w:rPr>
            </w:pPr>
            <w:r w:rsidRPr="001A29AE">
              <w:rPr>
                <w:b/>
                <w:iCs/>
                <w:lang w:val="et-EE" w:eastAsia="et-EE"/>
              </w:rPr>
              <w:t>Teiste organisatsioonide poolt korraldatavate üritustega seotud kulud:</w:t>
            </w:r>
          </w:p>
        </w:tc>
        <w:tc>
          <w:tcPr>
            <w:tcW w:w="1067" w:type="dxa"/>
            <w:tcBorders>
              <w:top w:val="nil"/>
              <w:left w:val="nil"/>
              <w:bottom w:val="single" w:sz="4" w:space="0" w:color="auto"/>
              <w:right w:val="single" w:sz="4" w:space="0" w:color="auto"/>
            </w:tcBorders>
            <w:shd w:val="clear" w:color="auto" w:fill="auto"/>
            <w:vAlign w:val="center"/>
          </w:tcPr>
          <w:p w14:paraId="4116B94A" w14:textId="77777777" w:rsidR="003A1A5E" w:rsidRPr="001A29AE" w:rsidRDefault="003A1A5E" w:rsidP="00D90482">
            <w:pPr>
              <w:jc w:val="right"/>
              <w:rPr>
                <w:b/>
                <w:iCs/>
                <w:lang w:val="et-EE" w:eastAsia="et-EE"/>
              </w:rPr>
            </w:pPr>
          </w:p>
        </w:tc>
      </w:tr>
      <w:tr w:rsidR="003A1A5E" w:rsidRPr="001A29AE" w14:paraId="61412883" w14:textId="77777777" w:rsidTr="004A5F03">
        <w:trPr>
          <w:trHeight w:val="34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731CA" w14:textId="77777777" w:rsidR="003A1A5E" w:rsidRPr="001A29AE" w:rsidRDefault="003A1A5E" w:rsidP="00D90482">
            <w:pPr>
              <w:jc w:val="right"/>
              <w:rPr>
                <w:iCs/>
                <w:lang w:val="et-EE" w:eastAsia="et-EE"/>
              </w:rPr>
            </w:pPr>
            <w:r w:rsidRPr="001A29AE">
              <w:rPr>
                <w:iCs/>
                <w:lang w:val="et-EE" w:eastAsia="et-EE"/>
              </w:rPr>
              <w:t>1.</w:t>
            </w:r>
          </w:p>
        </w:tc>
        <w:tc>
          <w:tcPr>
            <w:tcW w:w="7390" w:type="dxa"/>
            <w:tcBorders>
              <w:top w:val="single" w:sz="4" w:space="0" w:color="auto"/>
              <w:left w:val="single" w:sz="4" w:space="0" w:color="auto"/>
              <w:bottom w:val="single" w:sz="4" w:space="0" w:color="auto"/>
              <w:right w:val="single" w:sz="4" w:space="0" w:color="auto"/>
            </w:tcBorders>
            <w:shd w:val="clear" w:color="auto" w:fill="auto"/>
          </w:tcPr>
          <w:p w14:paraId="19CE039A" w14:textId="77777777" w:rsidR="003A1A5E" w:rsidRPr="001A29AE" w:rsidRDefault="003A1A5E" w:rsidP="00D90482">
            <w:pPr>
              <w:rPr>
                <w:iCs/>
                <w:lang w:val="et-EE" w:eastAsia="et-EE"/>
              </w:rPr>
            </w:pPr>
            <w:r w:rsidRPr="001A29AE">
              <w:rPr>
                <w:iCs/>
                <w:lang w:val="et-EE" w:eastAsia="et-EE"/>
              </w:rPr>
              <w:t>Toetus SA-le Noored Kooli eesti keele õppe ja harjutamise fookusega linnalaagri korraldamiseks</w:t>
            </w:r>
          </w:p>
        </w:tc>
        <w:tc>
          <w:tcPr>
            <w:tcW w:w="1067" w:type="dxa"/>
            <w:tcBorders>
              <w:top w:val="nil"/>
              <w:left w:val="nil"/>
              <w:bottom w:val="single" w:sz="4" w:space="0" w:color="auto"/>
              <w:right w:val="single" w:sz="4" w:space="0" w:color="auto"/>
            </w:tcBorders>
            <w:shd w:val="clear" w:color="auto" w:fill="auto"/>
            <w:vAlign w:val="center"/>
          </w:tcPr>
          <w:p w14:paraId="0F6CF008" w14:textId="77777777" w:rsidR="003A1A5E" w:rsidRPr="001A29AE" w:rsidRDefault="003A1A5E" w:rsidP="00D90482">
            <w:pPr>
              <w:jc w:val="right"/>
              <w:rPr>
                <w:iCs/>
                <w:lang w:val="et-EE" w:eastAsia="et-EE"/>
              </w:rPr>
            </w:pPr>
            <w:r w:rsidRPr="001A29AE">
              <w:rPr>
                <w:iCs/>
                <w:lang w:val="et-EE" w:eastAsia="et-EE"/>
              </w:rPr>
              <w:t>10 500</w:t>
            </w:r>
          </w:p>
        </w:tc>
      </w:tr>
      <w:tr w:rsidR="003A1A5E" w:rsidRPr="001A29AE" w14:paraId="27C49A01" w14:textId="77777777" w:rsidTr="00BF46C4">
        <w:trPr>
          <w:trHeight w:val="58"/>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C1FFB" w14:textId="77777777" w:rsidR="003A1A5E" w:rsidRPr="001A29AE" w:rsidRDefault="003A1A5E" w:rsidP="00D90482">
            <w:pPr>
              <w:jc w:val="right"/>
              <w:rPr>
                <w:iCs/>
                <w:lang w:val="et-EE" w:eastAsia="et-EE"/>
              </w:rPr>
            </w:pPr>
          </w:p>
        </w:tc>
        <w:tc>
          <w:tcPr>
            <w:tcW w:w="7390" w:type="dxa"/>
            <w:tcBorders>
              <w:top w:val="single" w:sz="4" w:space="0" w:color="auto"/>
              <w:left w:val="single" w:sz="4" w:space="0" w:color="auto"/>
              <w:bottom w:val="single" w:sz="4" w:space="0" w:color="auto"/>
              <w:right w:val="single" w:sz="4" w:space="0" w:color="auto"/>
            </w:tcBorders>
            <w:shd w:val="clear" w:color="auto" w:fill="auto"/>
          </w:tcPr>
          <w:p w14:paraId="1B23935D" w14:textId="77777777" w:rsidR="003A1A5E" w:rsidRPr="001A29AE" w:rsidRDefault="003A1A5E" w:rsidP="00D90482">
            <w:pPr>
              <w:jc w:val="right"/>
              <w:rPr>
                <w:iCs/>
                <w:lang w:val="et-EE" w:eastAsia="et-EE"/>
              </w:rPr>
            </w:pPr>
            <w:r w:rsidRPr="001A29AE">
              <w:rPr>
                <w:b/>
                <w:bCs/>
                <w:lang w:val="et-EE" w:eastAsia="et-EE"/>
              </w:rPr>
              <w:t>Üldharidus KOKKU:</w:t>
            </w:r>
          </w:p>
        </w:tc>
        <w:tc>
          <w:tcPr>
            <w:tcW w:w="1067" w:type="dxa"/>
            <w:tcBorders>
              <w:top w:val="nil"/>
              <w:left w:val="nil"/>
              <w:bottom w:val="single" w:sz="4" w:space="0" w:color="auto"/>
              <w:right w:val="single" w:sz="4" w:space="0" w:color="auto"/>
            </w:tcBorders>
            <w:shd w:val="clear" w:color="auto" w:fill="auto"/>
            <w:vAlign w:val="center"/>
          </w:tcPr>
          <w:p w14:paraId="3ED90C96" w14:textId="77777777" w:rsidR="003A1A5E" w:rsidRPr="001A29AE" w:rsidRDefault="003A1A5E" w:rsidP="00D90482">
            <w:pPr>
              <w:jc w:val="right"/>
              <w:rPr>
                <w:b/>
                <w:iCs/>
                <w:lang w:val="et-EE" w:eastAsia="et-EE"/>
              </w:rPr>
            </w:pPr>
            <w:r w:rsidRPr="001A29AE">
              <w:rPr>
                <w:b/>
                <w:iCs/>
                <w:lang w:val="et-EE" w:eastAsia="et-EE"/>
              </w:rPr>
              <w:t>268 759</w:t>
            </w:r>
          </w:p>
        </w:tc>
      </w:tr>
      <w:tr w:rsidR="003A1A5E" w:rsidRPr="001A29AE" w14:paraId="30BFC322" w14:textId="77777777" w:rsidTr="00D907E5">
        <w:trPr>
          <w:trHeight w:val="54"/>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4E517" w14:textId="77777777" w:rsidR="003A1A5E" w:rsidRPr="001A29AE" w:rsidRDefault="003A1A5E" w:rsidP="00D90482">
            <w:pPr>
              <w:jc w:val="right"/>
              <w:rPr>
                <w:iCs/>
                <w:lang w:val="et-EE" w:eastAsia="et-EE"/>
              </w:rPr>
            </w:pPr>
          </w:p>
        </w:tc>
        <w:tc>
          <w:tcPr>
            <w:tcW w:w="7390" w:type="dxa"/>
            <w:tcBorders>
              <w:top w:val="single" w:sz="4" w:space="0" w:color="auto"/>
              <w:left w:val="single" w:sz="4" w:space="0" w:color="auto"/>
              <w:bottom w:val="single" w:sz="4" w:space="0" w:color="auto"/>
              <w:right w:val="single" w:sz="4" w:space="0" w:color="auto"/>
            </w:tcBorders>
            <w:shd w:val="clear" w:color="auto" w:fill="auto"/>
          </w:tcPr>
          <w:p w14:paraId="1FE57D32" w14:textId="77777777" w:rsidR="003A1A5E" w:rsidRPr="001A29AE" w:rsidRDefault="003A1A5E" w:rsidP="00D90482">
            <w:pPr>
              <w:rPr>
                <w:iCs/>
                <w:lang w:val="et-EE" w:eastAsia="et-EE"/>
              </w:rPr>
            </w:pPr>
          </w:p>
        </w:tc>
        <w:tc>
          <w:tcPr>
            <w:tcW w:w="1067" w:type="dxa"/>
            <w:tcBorders>
              <w:top w:val="nil"/>
              <w:left w:val="nil"/>
              <w:bottom w:val="single" w:sz="4" w:space="0" w:color="auto"/>
              <w:right w:val="single" w:sz="4" w:space="0" w:color="auto"/>
            </w:tcBorders>
            <w:shd w:val="clear" w:color="auto" w:fill="auto"/>
            <w:vAlign w:val="center"/>
          </w:tcPr>
          <w:p w14:paraId="4200B8D6" w14:textId="77777777" w:rsidR="003A1A5E" w:rsidRPr="001A29AE" w:rsidRDefault="003A1A5E" w:rsidP="00D90482">
            <w:pPr>
              <w:jc w:val="right"/>
              <w:rPr>
                <w:iCs/>
                <w:lang w:val="et-EE" w:eastAsia="et-EE"/>
              </w:rPr>
            </w:pPr>
          </w:p>
        </w:tc>
      </w:tr>
      <w:tr w:rsidR="003A1A5E" w:rsidRPr="001A29AE" w14:paraId="21EEE248" w14:textId="77777777" w:rsidTr="00BF46C4">
        <w:trPr>
          <w:trHeight w:val="58"/>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DBD94" w14:textId="77777777" w:rsidR="003A1A5E" w:rsidRPr="001A29AE" w:rsidRDefault="003A1A5E" w:rsidP="00D90482">
            <w:pPr>
              <w:jc w:val="right"/>
              <w:rPr>
                <w:iCs/>
                <w:lang w:val="et-EE" w:eastAsia="et-EE"/>
              </w:rPr>
            </w:pPr>
          </w:p>
        </w:tc>
        <w:tc>
          <w:tcPr>
            <w:tcW w:w="7390" w:type="dxa"/>
            <w:tcBorders>
              <w:top w:val="single" w:sz="4" w:space="0" w:color="auto"/>
              <w:left w:val="single" w:sz="4" w:space="0" w:color="auto"/>
              <w:bottom w:val="single" w:sz="4" w:space="0" w:color="auto"/>
              <w:right w:val="single" w:sz="4" w:space="0" w:color="auto"/>
            </w:tcBorders>
            <w:shd w:val="clear" w:color="auto" w:fill="auto"/>
            <w:vAlign w:val="center"/>
          </w:tcPr>
          <w:p w14:paraId="6F4EA284" w14:textId="77777777" w:rsidR="003A1A5E" w:rsidRPr="001A29AE" w:rsidRDefault="003A1A5E" w:rsidP="00D90482">
            <w:pPr>
              <w:jc w:val="right"/>
              <w:rPr>
                <w:b/>
                <w:bCs/>
                <w:lang w:val="et-EE" w:eastAsia="et-EE"/>
              </w:rPr>
            </w:pPr>
            <w:r w:rsidRPr="001A29AE">
              <w:rPr>
                <w:b/>
                <w:bCs/>
                <w:lang w:val="et-EE" w:eastAsia="et-EE"/>
              </w:rPr>
              <w:t>KOKKU (alusharidus ja üldharidus):</w:t>
            </w:r>
          </w:p>
        </w:tc>
        <w:tc>
          <w:tcPr>
            <w:tcW w:w="1067" w:type="dxa"/>
            <w:tcBorders>
              <w:top w:val="single" w:sz="4" w:space="0" w:color="auto"/>
              <w:left w:val="nil"/>
              <w:bottom w:val="single" w:sz="4" w:space="0" w:color="auto"/>
              <w:right w:val="single" w:sz="4" w:space="0" w:color="auto"/>
            </w:tcBorders>
            <w:shd w:val="clear" w:color="auto" w:fill="auto"/>
            <w:vAlign w:val="center"/>
          </w:tcPr>
          <w:p w14:paraId="36BD944B" w14:textId="77777777" w:rsidR="003A1A5E" w:rsidRPr="001A29AE" w:rsidRDefault="003A1A5E" w:rsidP="00D90482">
            <w:pPr>
              <w:jc w:val="right"/>
              <w:rPr>
                <w:b/>
                <w:iCs/>
                <w:lang w:val="et-EE" w:eastAsia="et-EE"/>
              </w:rPr>
            </w:pPr>
            <w:r w:rsidRPr="001A29AE">
              <w:rPr>
                <w:b/>
                <w:iCs/>
                <w:lang w:val="et-EE" w:eastAsia="et-EE"/>
              </w:rPr>
              <w:t>531 499</w:t>
            </w:r>
          </w:p>
        </w:tc>
      </w:tr>
    </w:tbl>
    <w:p w14:paraId="646BA03F" w14:textId="77777777" w:rsidR="003A1A5E" w:rsidRPr="001A29AE" w:rsidRDefault="003A1A5E" w:rsidP="00D90482">
      <w:pPr>
        <w:spacing w:before="120" w:after="120"/>
        <w:jc w:val="both"/>
        <w:rPr>
          <w:b/>
          <w:i/>
          <w:lang w:val="et-EE"/>
        </w:rPr>
      </w:pPr>
      <w:r w:rsidRPr="001A29AE">
        <w:rPr>
          <w:b/>
          <w:lang w:val="et-EE" w:eastAsia="et-EE"/>
        </w:rPr>
        <w:t xml:space="preserve">Narva Linnavalitsuse Linnamajandusameti </w:t>
      </w:r>
      <w:r w:rsidRPr="001A29AE">
        <w:rPr>
          <w:b/>
          <w:lang w:val="et-EE"/>
        </w:rPr>
        <w:t xml:space="preserve">ürituste 2023.a eelarve </w:t>
      </w:r>
      <w:r w:rsidRPr="001A29AE">
        <w:rPr>
          <w:b/>
          <w:i/>
          <w:lang w:val="et-EE"/>
        </w:rPr>
        <w:t>linna põhieelarve osas</w:t>
      </w:r>
    </w:p>
    <w:tbl>
      <w:tblPr>
        <w:tblW w:w="9147" w:type="dxa"/>
        <w:tblInd w:w="-5" w:type="dxa"/>
        <w:tblLayout w:type="fixed"/>
        <w:tblCellMar>
          <w:left w:w="70" w:type="dxa"/>
          <w:right w:w="70" w:type="dxa"/>
        </w:tblCellMar>
        <w:tblLook w:val="04A0" w:firstRow="1" w:lastRow="0" w:firstColumn="1" w:lastColumn="0" w:noHBand="0" w:noVBand="1"/>
      </w:tblPr>
      <w:tblGrid>
        <w:gridCol w:w="709"/>
        <w:gridCol w:w="7371"/>
        <w:gridCol w:w="1067"/>
      </w:tblGrid>
      <w:tr w:rsidR="003A1A5E" w:rsidRPr="001A29AE" w14:paraId="55AE0777" w14:textId="77777777" w:rsidTr="00D907E5">
        <w:trPr>
          <w:trHeight w:val="5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F84A7" w14:textId="77777777" w:rsidR="003A1A5E" w:rsidRPr="001A29AE" w:rsidRDefault="003A1A5E" w:rsidP="00D90482">
            <w:pPr>
              <w:jc w:val="right"/>
              <w:rPr>
                <w:lang w:val="et-EE" w:eastAsia="et-EE"/>
              </w:rPr>
            </w:pP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0C67E" w14:textId="77777777" w:rsidR="003A1A5E" w:rsidRPr="001A29AE" w:rsidRDefault="003A1A5E" w:rsidP="00D90482">
            <w:pPr>
              <w:rPr>
                <w:b/>
                <w:lang w:val="et-EE" w:eastAsia="et-EE"/>
              </w:rPr>
            </w:pPr>
            <w:r w:rsidRPr="001A29AE">
              <w:rPr>
                <w:b/>
                <w:lang w:val="et-EE" w:eastAsia="et-EE"/>
              </w:rPr>
              <w:t xml:space="preserve">Maanteetransport. </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BC915" w14:textId="77777777" w:rsidR="003A1A5E" w:rsidRPr="001A29AE" w:rsidRDefault="003A1A5E" w:rsidP="00D90482">
            <w:pPr>
              <w:jc w:val="center"/>
              <w:rPr>
                <w:b/>
                <w:lang w:val="et-EE" w:eastAsia="et-EE"/>
              </w:rPr>
            </w:pPr>
            <w:r w:rsidRPr="001A29AE">
              <w:rPr>
                <w:b/>
                <w:lang w:val="et-EE" w:eastAsia="et-EE"/>
              </w:rPr>
              <w:t>summa</w:t>
            </w:r>
          </w:p>
        </w:tc>
      </w:tr>
      <w:tr w:rsidR="003A1A5E" w:rsidRPr="001A29AE" w14:paraId="2B53E36E" w14:textId="77777777" w:rsidTr="00BF46C4">
        <w:trPr>
          <w:trHeight w:val="5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13C19" w14:textId="77777777" w:rsidR="003A1A5E" w:rsidRPr="001A29AE" w:rsidRDefault="003A1A5E" w:rsidP="00D90482">
            <w:pPr>
              <w:jc w:val="right"/>
              <w:rPr>
                <w:lang w:val="et-EE" w:eastAsia="et-EE"/>
              </w:rPr>
            </w:pPr>
            <w:r w:rsidRPr="001A29AE">
              <w:rPr>
                <w:lang w:val="et-EE" w:eastAsia="et-EE"/>
              </w:rPr>
              <w:t>1.</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B32B7" w14:textId="77777777" w:rsidR="003A1A5E" w:rsidRPr="001A29AE" w:rsidRDefault="003A1A5E" w:rsidP="00D90482">
            <w:pPr>
              <w:rPr>
                <w:lang w:val="et-EE" w:eastAsia="et-EE"/>
              </w:rPr>
            </w:pPr>
            <w:r w:rsidRPr="001A29AE">
              <w:rPr>
                <w:lang w:val="et-EE" w:eastAsia="et-EE"/>
              </w:rPr>
              <w:t> Spordiüritus „Narva Energiajooks 2023.a“</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48E59A0E" w14:textId="77777777" w:rsidR="003A1A5E" w:rsidRPr="001A29AE" w:rsidRDefault="003A1A5E" w:rsidP="00D90482">
            <w:pPr>
              <w:ind w:right="71"/>
              <w:jc w:val="right"/>
              <w:rPr>
                <w:lang w:val="et-EE" w:eastAsia="et-EE"/>
              </w:rPr>
            </w:pPr>
            <w:r w:rsidRPr="001A29AE">
              <w:rPr>
                <w:lang w:val="et-EE" w:eastAsia="et-EE"/>
              </w:rPr>
              <w:t>1 500</w:t>
            </w:r>
          </w:p>
        </w:tc>
      </w:tr>
      <w:tr w:rsidR="003A1A5E" w:rsidRPr="001A29AE" w14:paraId="087CBBCF" w14:textId="77777777" w:rsidTr="00BF46C4">
        <w:trPr>
          <w:trHeight w:val="5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8AC5B" w14:textId="77777777" w:rsidR="003A1A5E" w:rsidRPr="001A29AE" w:rsidRDefault="003A1A5E" w:rsidP="00D90482">
            <w:pPr>
              <w:jc w:val="right"/>
              <w:rPr>
                <w:lang w:val="et-EE" w:eastAsia="et-EE"/>
              </w:rPr>
            </w:pPr>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1B08FE25" w14:textId="77777777" w:rsidR="003A1A5E" w:rsidRPr="001A29AE" w:rsidRDefault="003A1A5E" w:rsidP="00D90482">
            <w:pPr>
              <w:jc w:val="right"/>
              <w:rPr>
                <w:b/>
                <w:lang w:val="et-EE" w:eastAsia="et-EE"/>
              </w:rPr>
            </w:pPr>
            <w:r w:rsidRPr="001A29AE">
              <w:rPr>
                <w:b/>
                <w:lang w:val="et-EE" w:eastAsia="et-EE"/>
              </w:rPr>
              <w:t>KOKKU:</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430A982D" w14:textId="77777777" w:rsidR="003A1A5E" w:rsidRPr="001A29AE" w:rsidRDefault="003A1A5E" w:rsidP="00D90482">
            <w:pPr>
              <w:ind w:right="71"/>
              <w:jc w:val="right"/>
              <w:rPr>
                <w:b/>
                <w:lang w:val="et-EE" w:eastAsia="et-EE"/>
              </w:rPr>
            </w:pPr>
            <w:r w:rsidRPr="001A29AE">
              <w:rPr>
                <w:b/>
                <w:lang w:val="et-EE" w:eastAsia="et-EE"/>
              </w:rPr>
              <w:t>1 500</w:t>
            </w:r>
          </w:p>
        </w:tc>
      </w:tr>
    </w:tbl>
    <w:p w14:paraId="343DB649" w14:textId="77777777" w:rsidR="003A1A5E" w:rsidRPr="001A29AE" w:rsidRDefault="003A1A5E" w:rsidP="00D90482">
      <w:pPr>
        <w:jc w:val="both"/>
        <w:rPr>
          <w:b/>
          <w:lang w:val="ru-RU"/>
        </w:rPr>
      </w:pPr>
    </w:p>
    <w:tbl>
      <w:tblPr>
        <w:tblW w:w="9147" w:type="dxa"/>
        <w:tblInd w:w="-5" w:type="dxa"/>
        <w:tblCellMar>
          <w:left w:w="70" w:type="dxa"/>
          <w:right w:w="70" w:type="dxa"/>
        </w:tblCellMar>
        <w:tblLook w:val="04A0" w:firstRow="1" w:lastRow="0" w:firstColumn="1" w:lastColumn="0" w:noHBand="0" w:noVBand="1"/>
      </w:tblPr>
      <w:tblGrid>
        <w:gridCol w:w="709"/>
        <w:gridCol w:w="7371"/>
        <w:gridCol w:w="1067"/>
      </w:tblGrid>
      <w:tr w:rsidR="003A1A5E" w:rsidRPr="001A29AE" w14:paraId="25C4DAE4" w14:textId="77777777" w:rsidTr="00BF46C4">
        <w:trPr>
          <w:trHeight w:val="5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6F04D" w14:textId="77777777" w:rsidR="003A1A5E" w:rsidRPr="001A29AE" w:rsidRDefault="003A1A5E" w:rsidP="00D90482">
            <w:pPr>
              <w:jc w:val="right"/>
              <w:rPr>
                <w:iCs/>
                <w:lang w:val="et-EE" w:eastAsia="et-EE"/>
              </w:rPr>
            </w:pPr>
            <w:r w:rsidRPr="001A29AE">
              <w:rPr>
                <w:lang w:val="et-EE"/>
              </w:rPr>
              <w:br w:type="page"/>
            </w:r>
            <w:r w:rsidRPr="001A29AE">
              <w:rPr>
                <w:iCs/>
                <w:lang w:val="et-EE" w:eastAsia="et-EE"/>
              </w:rPr>
              <w:t xml:space="preserve"> </w:t>
            </w:r>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59BD9562" w14:textId="77777777" w:rsidR="003A1A5E" w:rsidRPr="001A29AE" w:rsidRDefault="003A1A5E" w:rsidP="00D90482">
            <w:pPr>
              <w:rPr>
                <w:b/>
                <w:lang w:val="et-EE" w:eastAsia="et-EE"/>
              </w:rPr>
            </w:pPr>
            <w:r w:rsidRPr="001A29AE">
              <w:rPr>
                <w:b/>
                <w:lang w:val="et-EE" w:eastAsia="et-EE"/>
              </w:rPr>
              <w:t xml:space="preserve">Muu elamu- ja kommunaalmajanduse tegevus. </w:t>
            </w:r>
            <w:r w:rsidRPr="001A29AE">
              <w:rPr>
                <w:b/>
                <w:color w:val="FFFFFF" w:themeColor="background1"/>
                <w:lang w:val="et-EE" w:eastAsia="et-EE"/>
              </w:rPr>
              <w:t>5</w:t>
            </w:r>
          </w:p>
        </w:tc>
        <w:tc>
          <w:tcPr>
            <w:tcW w:w="1067" w:type="dxa"/>
            <w:tcBorders>
              <w:top w:val="single" w:sz="4" w:space="0" w:color="auto"/>
              <w:left w:val="nil"/>
              <w:bottom w:val="single" w:sz="4" w:space="0" w:color="auto"/>
              <w:right w:val="single" w:sz="4" w:space="0" w:color="auto"/>
            </w:tcBorders>
            <w:shd w:val="clear" w:color="auto" w:fill="auto"/>
            <w:vAlign w:val="center"/>
          </w:tcPr>
          <w:p w14:paraId="5918C184" w14:textId="77777777" w:rsidR="003A1A5E" w:rsidRPr="001A29AE" w:rsidRDefault="003A1A5E" w:rsidP="00D90482">
            <w:pPr>
              <w:jc w:val="center"/>
              <w:rPr>
                <w:b/>
                <w:lang w:val="et-EE" w:eastAsia="et-EE"/>
              </w:rPr>
            </w:pPr>
            <w:r w:rsidRPr="001A29AE">
              <w:rPr>
                <w:b/>
                <w:lang w:val="et-EE" w:eastAsia="et-EE"/>
              </w:rPr>
              <w:t>summa</w:t>
            </w:r>
          </w:p>
        </w:tc>
      </w:tr>
      <w:tr w:rsidR="003A1A5E" w:rsidRPr="001A29AE" w14:paraId="1B333ACE" w14:textId="77777777" w:rsidTr="00BF46C4">
        <w:trPr>
          <w:trHeight w:val="5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E32ED" w14:textId="77777777" w:rsidR="003A1A5E" w:rsidRPr="001A29AE" w:rsidRDefault="003A1A5E" w:rsidP="00D90482">
            <w:pPr>
              <w:jc w:val="right"/>
              <w:rPr>
                <w:iCs/>
                <w:lang w:val="et-EE" w:eastAsia="et-EE"/>
              </w:rPr>
            </w:pPr>
            <w:r w:rsidRPr="001A29AE">
              <w:rPr>
                <w:iCs/>
                <w:lang w:val="et-EE" w:eastAsia="et-EE"/>
              </w:rPr>
              <w:t xml:space="preserve">1. </w:t>
            </w:r>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17C45643" w14:textId="0622C718" w:rsidR="003A1A5E" w:rsidRPr="001A29AE" w:rsidRDefault="003A1A5E" w:rsidP="00D90482">
            <w:pPr>
              <w:rPr>
                <w:iCs/>
                <w:lang w:val="et-EE" w:eastAsia="et-EE"/>
              </w:rPr>
            </w:pPr>
            <w:r w:rsidRPr="001A29AE">
              <w:rPr>
                <w:iCs/>
                <w:lang w:val="et-EE" w:eastAsia="et-EE"/>
              </w:rPr>
              <w:t>Narva linna kaunis kodu 2023</w:t>
            </w:r>
          </w:p>
        </w:tc>
        <w:tc>
          <w:tcPr>
            <w:tcW w:w="1067" w:type="dxa"/>
            <w:tcBorders>
              <w:top w:val="single" w:sz="4" w:space="0" w:color="auto"/>
              <w:left w:val="nil"/>
              <w:bottom w:val="single" w:sz="4" w:space="0" w:color="auto"/>
              <w:right w:val="single" w:sz="4" w:space="0" w:color="auto"/>
            </w:tcBorders>
            <w:shd w:val="clear" w:color="auto" w:fill="auto"/>
            <w:vAlign w:val="center"/>
          </w:tcPr>
          <w:p w14:paraId="622E099A" w14:textId="77777777" w:rsidR="003A1A5E" w:rsidRPr="001A29AE" w:rsidRDefault="003A1A5E" w:rsidP="00D90482">
            <w:pPr>
              <w:jc w:val="right"/>
              <w:rPr>
                <w:iCs/>
                <w:lang w:val="et-EE" w:eastAsia="et-EE"/>
              </w:rPr>
            </w:pPr>
            <w:r w:rsidRPr="001A29AE">
              <w:rPr>
                <w:iCs/>
                <w:lang w:val="et-EE" w:eastAsia="et-EE"/>
              </w:rPr>
              <w:t>3 375</w:t>
            </w:r>
          </w:p>
        </w:tc>
      </w:tr>
      <w:tr w:rsidR="003A1A5E" w:rsidRPr="001A29AE" w14:paraId="4969A847" w14:textId="77777777" w:rsidTr="00BF46C4">
        <w:trPr>
          <w:trHeight w:val="5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3ACDB" w14:textId="77777777" w:rsidR="003A1A5E" w:rsidRPr="001A29AE" w:rsidRDefault="003A1A5E" w:rsidP="00D90482">
            <w:pPr>
              <w:jc w:val="right"/>
              <w:rPr>
                <w:iCs/>
                <w:lang w:val="et-EE" w:eastAsia="et-EE"/>
              </w:rPr>
            </w:pP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B13FD" w14:textId="77777777" w:rsidR="003A1A5E" w:rsidRPr="001A29AE" w:rsidRDefault="003A1A5E" w:rsidP="00D90482">
            <w:pPr>
              <w:jc w:val="right"/>
              <w:rPr>
                <w:b/>
                <w:iCs/>
                <w:lang w:val="et-EE" w:eastAsia="et-EE"/>
              </w:rPr>
            </w:pPr>
            <w:r w:rsidRPr="001A29AE">
              <w:rPr>
                <w:b/>
                <w:iCs/>
                <w:lang w:val="et-EE" w:eastAsia="et-EE"/>
              </w:rPr>
              <w:t>KOKKU:</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066AC73A" w14:textId="77777777" w:rsidR="003A1A5E" w:rsidRPr="001A29AE" w:rsidRDefault="003A1A5E" w:rsidP="00D90482">
            <w:pPr>
              <w:jc w:val="right"/>
              <w:rPr>
                <w:b/>
                <w:iCs/>
                <w:lang w:val="et-EE" w:eastAsia="et-EE"/>
              </w:rPr>
            </w:pPr>
            <w:r w:rsidRPr="001A29AE">
              <w:rPr>
                <w:b/>
                <w:iCs/>
                <w:lang w:val="et-EE" w:eastAsia="et-EE"/>
              </w:rPr>
              <w:t>3 375</w:t>
            </w:r>
          </w:p>
        </w:tc>
      </w:tr>
    </w:tbl>
    <w:p w14:paraId="75698C13" w14:textId="77777777" w:rsidR="003A1A5E" w:rsidRPr="001A29AE" w:rsidRDefault="003A1A5E" w:rsidP="00D90482">
      <w:pPr>
        <w:spacing w:before="120" w:after="120"/>
        <w:jc w:val="both"/>
        <w:rPr>
          <w:b/>
          <w:lang w:val="et-EE"/>
        </w:rPr>
      </w:pPr>
      <w:r w:rsidRPr="001A29AE">
        <w:rPr>
          <w:b/>
          <w:lang w:val="et-EE" w:eastAsia="et-EE"/>
        </w:rPr>
        <w:t xml:space="preserve">Narva Linna Arenduse ja Ökonoomika Ameti ürituste </w:t>
      </w:r>
      <w:r w:rsidRPr="001A29AE">
        <w:rPr>
          <w:b/>
          <w:lang w:val="et-EE"/>
        </w:rPr>
        <w:t xml:space="preserve">2023.a eelarve </w:t>
      </w:r>
      <w:r w:rsidRPr="001A29AE">
        <w:rPr>
          <w:b/>
          <w:i/>
          <w:lang w:val="et-EE"/>
        </w:rPr>
        <w:t>linna põhieelarve osas</w:t>
      </w:r>
    </w:p>
    <w:tbl>
      <w:tblPr>
        <w:tblW w:w="9147" w:type="dxa"/>
        <w:tblInd w:w="-5" w:type="dxa"/>
        <w:tblCellMar>
          <w:left w:w="70" w:type="dxa"/>
          <w:right w:w="70" w:type="dxa"/>
        </w:tblCellMar>
        <w:tblLook w:val="04A0" w:firstRow="1" w:lastRow="0" w:firstColumn="1" w:lastColumn="0" w:noHBand="0" w:noVBand="1"/>
      </w:tblPr>
      <w:tblGrid>
        <w:gridCol w:w="709"/>
        <w:gridCol w:w="7371"/>
        <w:gridCol w:w="1067"/>
      </w:tblGrid>
      <w:tr w:rsidR="003A1A5E" w:rsidRPr="001A29AE" w14:paraId="5F89CF8F" w14:textId="77777777" w:rsidTr="00D907E5">
        <w:trPr>
          <w:trHeight w:val="5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F9E66" w14:textId="77777777" w:rsidR="003A1A5E" w:rsidRPr="001A29AE" w:rsidRDefault="003A1A5E" w:rsidP="00D90482">
            <w:pPr>
              <w:jc w:val="right"/>
              <w:rPr>
                <w:iCs/>
                <w:lang w:val="et-EE" w:eastAsia="et-EE"/>
              </w:rPr>
            </w:pPr>
            <w:r w:rsidRPr="001A29AE">
              <w:rPr>
                <w:lang w:val="et-EE"/>
              </w:rPr>
              <w:br w:type="page"/>
            </w:r>
            <w:r w:rsidRPr="001A29AE">
              <w:rPr>
                <w:iCs/>
                <w:lang w:val="et-EE" w:eastAsia="et-EE"/>
              </w:rPr>
              <w:t xml:space="preserve"> </w:t>
            </w:r>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56DCA5AA" w14:textId="77777777" w:rsidR="003A1A5E" w:rsidRPr="001A29AE" w:rsidRDefault="003A1A5E" w:rsidP="00D90482">
            <w:pPr>
              <w:rPr>
                <w:b/>
                <w:lang w:val="et-EE" w:eastAsia="et-EE"/>
              </w:rPr>
            </w:pPr>
            <w:r w:rsidRPr="001A29AE">
              <w:rPr>
                <w:b/>
                <w:lang w:val="et-EE" w:eastAsia="et-EE"/>
              </w:rPr>
              <w:t xml:space="preserve">Valla- ja linnavalitsus. </w:t>
            </w:r>
          </w:p>
        </w:tc>
        <w:tc>
          <w:tcPr>
            <w:tcW w:w="1067" w:type="dxa"/>
            <w:tcBorders>
              <w:top w:val="single" w:sz="4" w:space="0" w:color="auto"/>
              <w:left w:val="nil"/>
              <w:bottom w:val="single" w:sz="4" w:space="0" w:color="auto"/>
              <w:right w:val="single" w:sz="4" w:space="0" w:color="auto"/>
            </w:tcBorders>
            <w:shd w:val="clear" w:color="auto" w:fill="auto"/>
            <w:vAlign w:val="center"/>
          </w:tcPr>
          <w:p w14:paraId="69CC5946" w14:textId="77777777" w:rsidR="003A1A5E" w:rsidRPr="001A29AE" w:rsidRDefault="003A1A5E" w:rsidP="00D90482">
            <w:pPr>
              <w:jc w:val="center"/>
              <w:rPr>
                <w:b/>
                <w:lang w:val="et-EE" w:eastAsia="et-EE"/>
              </w:rPr>
            </w:pPr>
            <w:r w:rsidRPr="001A29AE">
              <w:rPr>
                <w:b/>
                <w:lang w:val="et-EE" w:eastAsia="et-EE"/>
              </w:rPr>
              <w:t>summa</w:t>
            </w:r>
          </w:p>
        </w:tc>
      </w:tr>
      <w:tr w:rsidR="003A1A5E" w:rsidRPr="001A29AE" w14:paraId="5915F4D3" w14:textId="77777777" w:rsidTr="00BF46C4">
        <w:trPr>
          <w:trHeight w:val="5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C87D3" w14:textId="77777777" w:rsidR="003A1A5E" w:rsidRPr="001A29AE" w:rsidRDefault="003A1A5E" w:rsidP="00D90482">
            <w:pPr>
              <w:jc w:val="right"/>
              <w:rPr>
                <w:iCs/>
                <w:lang w:val="et-EE" w:eastAsia="et-EE"/>
              </w:rPr>
            </w:pPr>
            <w:r w:rsidRPr="001A29AE">
              <w:rPr>
                <w:iCs/>
                <w:lang w:val="et-EE" w:eastAsia="et-EE"/>
              </w:rPr>
              <w:t xml:space="preserve">1. </w:t>
            </w:r>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4123928D" w14:textId="55850314" w:rsidR="003A1A5E" w:rsidRPr="001A29AE" w:rsidRDefault="003A1A5E" w:rsidP="00D90482">
            <w:pPr>
              <w:rPr>
                <w:lang w:val="et-EE" w:eastAsia="et-EE"/>
              </w:rPr>
            </w:pPr>
            <w:r w:rsidRPr="001A29AE">
              <w:rPr>
                <w:lang w:val="et-EE" w:eastAsia="et-EE"/>
              </w:rPr>
              <w:t>Narva Maitsed</w:t>
            </w:r>
          </w:p>
        </w:tc>
        <w:tc>
          <w:tcPr>
            <w:tcW w:w="1067" w:type="dxa"/>
            <w:tcBorders>
              <w:top w:val="single" w:sz="4" w:space="0" w:color="auto"/>
              <w:left w:val="nil"/>
              <w:bottom w:val="single" w:sz="4" w:space="0" w:color="auto"/>
              <w:right w:val="single" w:sz="4" w:space="0" w:color="auto"/>
            </w:tcBorders>
            <w:shd w:val="clear" w:color="auto" w:fill="auto"/>
            <w:vAlign w:val="center"/>
          </w:tcPr>
          <w:p w14:paraId="0CBA1074" w14:textId="77777777" w:rsidR="003A1A5E" w:rsidRPr="001A29AE" w:rsidRDefault="003A1A5E" w:rsidP="00D90482">
            <w:pPr>
              <w:jc w:val="right"/>
              <w:rPr>
                <w:iCs/>
                <w:lang w:val="et-EE" w:eastAsia="et-EE"/>
              </w:rPr>
            </w:pPr>
            <w:r w:rsidRPr="001A29AE">
              <w:rPr>
                <w:iCs/>
                <w:lang w:val="et-EE" w:eastAsia="et-EE"/>
              </w:rPr>
              <w:t>7 500</w:t>
            </w:r>
          </w:p>
        </w:tc>
      </w:tr>
      <w:tr w:rsidR="003A1A5E" w:rsidRPr="001A29AE" w14:paraId="3EE21E99" w14:textId="77777777" w:rsidTr="00D907E5">
        <w:trPr>
          <w:trHeight w:val="9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E35D1" w14:textId="77777777" w:rsidR="003A1A5E" w:rsidRPr="001A29AE" w:rsidRDefault="003A1A5E" w:rsidP="00D90482">
            <w:pPr>
              <w:jc w:val="right"/>
              <w:rPr>
                <w:iCs/>
                <w:lang w:val="et-EE" w:eastAsia="et-EE"/>
              </w:rPr>
            </w:pPr>
            <w:r w:rsidRPr="001A29AE">
              <w:rPr>
                <w:iCs/>
                <w:lang w:val="et-EE" w:eastAsia="et-EE"/>
              </w:rPr>
              <w:t>2.</w:t>
            </w:r>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4B4373BC" w14:textId="77777777" w:rsidR="003A1A5E" w:rsidRPr="001A29AE" w:rsidRDefault="003A1A5E" w:rsidP="00D90482">
            <w:pPr>
              <w:rPr>
                <w:lang w:val="et-EE" w:eastAsia="et-EE"/>
              </w:rPr>
            </w:pPr>
            <w:r w:rsidRPr="001A29AE">
              <w:rPr>
                <w:lang w:val="et-EE" w:eastAsia="et-EE"/>
              </w:rPr>
              <w:t>Ettevõtlusnädala läbiviimine</w:t>
            </w:r>
          </w:p>
        </w:tc>
        <w:tc>
          <w:tcPr>
            <w:tcW w:w="1067" w:type="dxa"/>
            <w:tcBorders>
              <w:top w:val="single" w:sz="4" w:space="0" w:color="auto"/>
              <w:left w:val="nil"/>
              <w:bottom w:val="single" w:sz="4" w:space="0" w:color="auto"/>
              <w:right w:val="single" w:sz="4" w:space="0" w:color="auto"/>
            </w:tcBorders>
            <w:shd w:val="clear" w:color="auto" w:fill="auto"/>
            <w:vAlign w:val="center"/>
          </w:tcPr>
          <w:p w14:paraId="75BBC0D8" w14:textId="77777777" w:rsidR="003A1A5E" w:rsidRPr="001A29AE" w:rsidRDefault="003A1A5E" w:rsidP="00D90482">
            <w:pPr>
              <w:jc w:val="right"/>
              <w:rPr>
                <w:iCs/>
                <w:lang w:val="et-EE" w:eastAsia="et-EE"/>
              </w:rPr>
            </w:pPr>
            <w:r w:rsidRPr="001A29AE">
              <w:rPr>
                <w:iCs/>
                <w:lang w:val="et-EE" w:eastAsia="et-EE"/>
              </w:rPr>
              <w:t>2 875</w:t>
            </w:r>
          </w:p>
        </w:tc>
      </w:tr>
      <w:tr w:rsidR="003A1A5E" w:rsidRPr="001A29AE" w14:paraId="3CBE563B" w14:textId="77777777" w:rsidTr="00BF46C4">
        <w:trPr>
          <w:trHeight w:val="5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C9E70" w14:textId="77777777" w:rsidR="003A1A5E" w:rsidRPr="001A29AE" w:rsidRDefault="003A1A5E" w:rsidP="00D90482">
            <w:pPr>
              <w:jc w:val="right"/>
              <w:rPr>
                <w:iCs/>
                <w:lang w:val="et-EE" w:eastAsia="et-EE"/>
              </w:rPr>
            </w:pPr>
            <w:r w:rsidRPr="001A29AE">
              <w:rPr>
                <w:iCs/>
                <w:lang w:val="et-EE" w:eastAsia="et-EE"/>
              </w:rPr>
              <w:t>3.</w:t>
            </w:r>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7616F3C5" w14:textId="77777777" w:rsidR="003A1A5E" w:rsidRPr="001A29AE" w:rsidRDefault="003A1A5E" w:rsidP="00D90482">
            <w:pPr>
              <w:rPr>
                <w:lang w:val="et-EE" w:eastAsia="et-EE"/>
              </w:rPr>
            </w:pPr>
            <w:r w:rsidRPr="001A29AE">
              <w:rPr>
                <w:lang w:val="et-EE" w:eastAsia="et-EE"/>
              </w:rPr>
              <w:t xml:space="preserve">Konkurss „Narva Ettevõtja“ </w:t>
            </w:r>
          </w:p>
        </w:tc>
        <w:tc>
          <w:tcPr>
            <w:tcW w:w="1067" w:type="dxa"/>
            <w:tcBorders>
              <w:top w:val="single" w:sz="4" w:space="0" w:color="auto"/>
              <w:left w:val="nil"/>
              <w:bottom w:val="single" w:sz="4" w:space="0" w:color="auto"/>
              <w:right w:val="single" w:sz="4" w:space="0" w:color="auto"/>
            </w:tcBorders>
            <w:shd w:val="clear" w:color="auto" w:fill="auto"/>
            <w:vAlign w:val="center"/>
          </w:tcPr>
          <w:p w14:paraId="6992B889" w14:textId="77777777" w:rsidR="003A1A5E" w:rsidRPr="001A29AE" w:rsidRDefault="003A1A5E" w:rsidP="00D90482">
            <w:pPr>
              <w:jc w:val="right"/>
              <w:rPr>
                <w:iCs/>
                <w:lang w:val="et-EE" w:eastAsia="et-EE"/>
              </w:rPr>
            </w:pPr>
            <w:r w:rsidRPr="001A29AE">
              <w:rPr>
                <w:iCs/>
                <w:lang w:val="et-EE" w:eastAsia="et-EE"/>
              </w:rPr>
              <w:t>15 000</w:t>
            </w:r>
          </w:p>
        </w:tc>
      </w:tr>
      <w:tr w:rsidR="003A1A5E" w:rsidRPr="001A29AE" w14:paraId="465359E2" w14:textId="77777777" w:rsidTr="00BF46C4">
        <w:trPr>
          <w:trHeight w:val="5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EF5F0" w14:textId="77777777" w:rsidR="003A1A5E" w:rsidRPr="001A29AE" w:rsidRDefault="003A1A5E" w:rsidP="00D90482">
            <w:pPr>
              <w:jc w:val="right"/>
              <w:rPr>
                <w:iCs/>
                <w:lang w:val="et-EE" w:eastAsia="et-EE"/>
              </w:rPr>
            </w:pPr>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0C2DF698" w14:textId="77777777" w:rsidR="003A1A5E" w:rsidRPr="001A29AE" w:rsidRDefault="003A1A5E" w:rsidP="00D90482">
            <w:pPr>
              <w:jc w:val="right"/>
              <w:rPr>
                <w:b/>
                <w:lang w:val="et-EE" w:eastAsia="et-EE"/>
              </w:rPr>
            </w:pPr>
            <w:r w:rsidRPr="001A29AE">
              <w:rPr>
                <w:b/>
                <w:lang w:val="et-EE" w:eastAsia="et-EE"/>
              </w:rPr>
              <w:t>KOKKU:</w:t>
            </w:r>
          </w:p>
        </w:tc>
        <w:tc>
          <w:tcPr>
            <w:tcW w:w="1067" w:type="dxa"/>
            <w:tcBorders>
              <w:top w:val="single" w:sz="4" w:space="0" w:color="auto"/>
              <w:left w:val="nil"/>
              <w:bottom w:val="single" w:sz="4" w:space="0" w:color="auto"/>
              <w:right w:val="single" w:sz="4" w:space="0" w:color="auto"/>
            </w:tcBorders>
            <w:shd w:val="clear" w:color="auto" w:fill="auto"/>
            <w:vAlign w:val="center"/>
          </w:tcPr>
          <w:p w14:paraId="5A59E92D" w14:textId="77777777" w:rsidR="003A1A5E" w:rsidRPr="001A29AE" w:rsidRDefault="003A1A5E" w:rsidP="00D90482">
            <w:pPr>
              <w:jc w:val="right"/>
              <w:rPr>
                <w:b/>
                <w:iCs/>
                <w:lang w:val="et-EE" w:eastAsia="et-EE"/>
              </w:rPr>
            </w:pPr>
            <w:r w:rsidRPr="001A29AE">
              <w:rPr>
                <w:b/>
                <w:iCs/>
                <w:lang w:val="et-EE" w:eastAsia="et-EE"/>
              </w:rPr>
              <w:t>25 375</w:t>
            </w:r>
          </w:p>
        </w:tc>
      </w:tr>
    </w:tbl>
    <w:p w14:paraId="06AC1A95" w14:textId="77777777" w:rsidR="003A1A5E" w:rsidRPr="001A29AE" w:rsidRDefault="003A1A5E" w:rsidP="00D90482">
      <w:pPr>
        <w:spacing w:after="120"/>
        <w:jc w:val="both"/>
        <w:rPr>
          <w:b/>
          <w:sz w:val="2"/>
          <w:lang w:val="et-EE"/>
        </w:rPr>
      </w:pPr>
    </w:p>
    <w:p w14:paraId="138473B0" w14:textId="77777777" w:rsidR="003A1A5E" w:rsidRPr="001A29AE" w:rsidRDefault="003A1A5E" w:rsidP="00D90482">
      <w:pPr>
        <w:spacing w:after="120"/>
        <w:jc w:val="both"/>
        <w:rPr>
          <w:b/>
          <w:lang w:val="et-EE"/>
        </w:rPr>
      </w:pPr>
      <w:r w:rsidRPr="001A29AE">
        <w:rPr>
          <w:b/>
          <w:lang w:val="et-EE"/>
        </w:rPr>
        <w:t xml:space="preserve">Narva Linnakantselei </w:t>
      </w:r>
      <w:r w:rsidRPr="001A29AE">
        <w:rPr>
          <w:b/>
          <w:lang w:val="et-EE" w:eastAsia="et-EE"/>
        </w:rPr>
        <w:t xml:space="preserve">ürituste </w:t>
      </w:r>
      <w:r w:rsidRPr="001A29AE">
        <w:rPr>
          <w:b/>
          <w:lang w:val="et-EE"/>
        </w:rPr>
        <w:t xml:space="preserve">2023.a eelarve </w:t>
      </w:r>
      <w:r w:rsidRPr="001A29AE">
        <w:rPr>
          <w:b/>
          <w:i/>
          <w:lang w:val="et-EE"/>
        </w:rPr>
        <w:t>linna põhieelarve osas</w:t>
      </w:r>
    </w:p>
    <w:tbl>
      <w:tblPr>
        <w:tblW w:w="9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7371"/>
        <w:gridCol w:w="1067"/>
      </w:tblGrid>
      <w:tr w:rsidR="003A1A5E" w:rsidRPr="001A29AE" w14:paraId="59A67D17" w14:textId="77777777" w:rsidTr="00BF46C4">
        <w:trPr>
          <w:trHeight w:val="58"/>
        </w:trPr>
        <w:tc>
          <w:tcPr>
            <w:tcW w:w="709" w:type="dxa"/>
            <w:shd w:val="clear" w:color="auto" w:fill="auto"/>
            <w:noWrap/>
            <w:vAlign w:val="center"/>
          </w:tcPr>
          <w:p w14:paraId="5B56EB32" w14:textId="77777777" w:rsidR="003A1A5E" w:rsidRPr="001A29AE" w:rsidRDefault="003A1A5E" w:rsidP="00D90482">
            <w:pPr>
              <w:jc w:val="right"/>
              <w:rPr>
                <w:iCs/>
                <w:lang w:val="et-EE" w:eastAsia="et-EE"/>
              </w:rPr>
            </w:pPr>
            <w:r w:rsidRPr="001A29AE">
              <w:rPr>
                <w:lang w:val="et-EE"/>
              </w:rPr>
              <w:br w:type="page"/>
            </w:r>
            <w:r w:rsidRPr="001A29AE">
              <w:rPr>
                <w:iCs/>
                <w:lang w:val="et-EE" w:eastAsia="et-EE"/>
              </w:rPr>
              <w:t xml:space="preserve"> </w:t>
            </w:r>
          </w:p>
        </w:tc>
        <w:tc>
          <w:tcPr>
            <w:tcW w:w="7371" w:type="dxa"/>
            <w:shd w:val="clear" w:color="auto" w:fill="auto"/>
            <w:noWrap/>
            <w:vAlign w:val="center"/>
          </w:tcPr>
          <w:p w14:paraId="3089C936" w14:textId="60670534" w:rsidR="003A1A5E" w:rsidRPr="001A29AE" w:rsidRDefault="00F953AA" w:rsidP="00D90482">
            <w:pPr>
              <w:rPr>
                <w:b/>
                <w:lang w:val="et-EE" w:eastAsia="et-EE"/>
              </w:rPr>
            </w:pPr>
            <w:r w:rsidRPr="001A29AE">
              <w:rPr>
                <w:b/>
                <w:bCs/>
                <w:lang w:val="et-EE"/>
              </w:rPr>
              <w:t>Valla ja l</w:t>
            </w:r>
            <w:r w:rsidR="003A1A5E" w:rsidRPr="001A29AE">
              <w:rPr>
                <w:b/>
                <w:bCs/>
                <w:lang w:val="et-EE"/>
              </w:rPr>
              <w:t xml:space="preserve">innavalitsus. </w:t>
            </w:r>
          </w:p>
        </w:tc>
        <w:tc>
          <w:tcPr>
            <w:tcW w:w="1067" w:type="dxa"/>
            <w:shd w:val="clear" w:color="auto" w:fill="auto"/>
            <w:vAlign w:val="center"/>
          </w:tcPr>
          <w:p w14:paraId="30F8F39C" w14:textId="77777777" w:rsidR="003A1A5E" w:rsidRPr="001A29AE" w:rsidRDefault="003A1A5E" w:rsidP="00D90482">
            <w:pPr>
              <w:jc w:val="center"/>
              <w:rPr>
                <w:b/>
                <w:lang w:val="et-EE" w:eastAsia="et-EE"/>
              </w:rPr>
            </w:pPr>
            <w:r w:rsidRPr="001A29AE">
              <w:rPr>
                <w:b/>
                <w:lang w:val="et-EE" w:eastAsia="et-EE"/>
              </w:rPr>
              <w:t>summa</w:t>
            </w:r>
          </w:p>
        </w:tc>
      </w:tr>
      <w:tr w:rsidR="003A1A5E" w:rsidRPr="001A29AE" w14:paraId="022E1CF5" w14:textId="77777777" w:rsidTr="00BF46C4">
        <w:trPr>
          <w:trHeight w:val="58"/>
        </w:trPr>
        <w:tc>
          <w:tcPr>
            <w:tcW w:w="709" w:type="dxa"/>
            <w:shd w:val="clear" w:color="auto" w:fill="auto"/>
            <w:noWrap/>
            <w:vAlign w:val="center"/>
          </w:tcPr>
          <w:p w14:paraId="6319B7E4" w14:textId="77777777" w:rsidR="003A1A5E" w:rsidRPr="001A29AE" w:rsidRDefault="003A1A5E" w:rsidP="00D90482">
            <w:pPr>
              <w:jc w:val="right"/>
              <w:rPr>
                <w:iCs/>
                <w:lang w:val="et-EE" w:eastAsia="et-EE"/>
              </w:rPr>
            </w:pPr>
            <w:r w:rsidRPr="001A29AE">
              <w:rPr>
                <w:iCs/>
                <w:lang w:val="et-EE" w:eastAsia="et-EE"/>
              </w:rPr>
              <w:t>1.</w:t>
            </w:r>
          </w:p>
        </w:tc>
        <w:tc>
          <w:tcPr>
            <w:tcW w:w="7371" w:type="dxa"/>
            <w:shd w:val="clear" w:color="auto" w:fill="auto"/>
            <w:noWrap/>
            <w:vAlign w:val="center"/>
          </w:tcPr>
          <w:p w14:paraId="6CB08C2E" w14:textId="3A98DD4A" w:rsidR="003A1A5E" w:rsidRPr="001A29AE" w:rsidRDefault="00F953AA" w:rsidP="00D90482">
            <w:pPr>
              <w:rPr>
                <w:lang w:val="et-EE" w:eastAsia="et-EE"/>
              </w:rPr>
            </w:pPr>
            <w:r w:rsidRPr="001A29AE">
              <w:rPr>
                <w:lang w:val="et-EE" w:eastAsia="et-EE"/>
              </w:rPr>
              <w:t>K</w:t>
            </w:r>
            <w:r w:rsidR="003A1A5E" w:rsidRPr="001A29AE">
              <w:rPr>
                <w:lang w:val="et-EE" w:eastAsia="et-EE"/>
              </w:rPr>
              <w:t>riisiõppus</w:t>
            </w:r>
          </w:p>
        </w:tc>
        <w:tc>
          <w:tcPr>
            <w:tcW w:w="1067" w:type="dxa"/>
            <w:shd w:val="clear" w:color="auto" w:fill="auto"/>
            <w:vAlign w:val="center"/>
          </w:tcPr>
          <w:p w14:paraId="4BFE9F32" w14:textId="77777777" w:rsidR="003A1A5E" w:rsidRPr="001A29AE" w:rsidRDefault="003A1A5E" w:rsidP="00D90482">
            <w:pPr>
              <w:jc w:val="right"/>
              <w:rPr>
                <w:lang w:val="et-EE"/>
              </w:rPr>
            </w:pPr>
            <w:r w:rsidRPr="001A29AE">
              <w:rPr>
                <w:lang w:val="et-EE"/>
              </w:rPr>
              <w:t>500</w:t>
            </w:r>
          </w:p>
        </w:tc>
      </w:tr>
      <w:tr w:rsidR="003A1A5E" w:rsidRPr="001A29AE" w14:paraId="1D3E197C" w14:textId="77777777" w:rsidTr="00BF46C4">
        <w:trPr>
          <w:trHeight w:val="58"/>
        </w:trPr>
        <w:tc>
          <w:tcPr>
            <w:tcW w:w="709" w:type="dxa"/>
            <w:shd w:val="clear" w:color="auto" w:fill="auto"/>
            <w:noWrap/>
            <w:vAlign w:val="center"/>
          </w:tcPr>
          <w:p w14:paraId="3E1983AC" w14:textId="77777777" w:rsidR="003A1A5E" w:rsidRPr="001A29AE" w:rsidRDefault="003A1A5E" w:rsidP="00D90482">
            <w:pPr>
              <w:jc w:val="right"/>
              <w:rPr>
                <w:iCs/>
                <w:lang w:val="et-EE" w:eastAsia="et-EE"/>
              </w:rPr>
            </w:pPr>
          </w:p>
        </w:tc>
        <w:tc>
          <w:tcPr>
            <w:tcW w:w="7371" w:type="dxa"/>
            <w:shd w:val="clear" w:color="auto" w:fill="auto"/>
            <w:noWrap/>
            <w:vAlign w:val="center"/>
          </w:tcPr>
          <w:p w14:paraId="73DD3ED1" w14:textId="77777777" w:rsidR="003A1A5E" w:rsidRPr="001A29AE" w:rsidRDefault="003A1A5E" w:rsidP="00D90482">
            <w:pPr>
              <w:jc w:val="right"/>
              <w:rPr>
                <w:b/>
                <w:lang w:val="et-EE" w:eastAsia="et-EE"/>
              </w:rPr>
            </w:pPr>
            <w:r w:rsidRPr="001A29AE">
              <w:rPr>
                <w:b/>
                <w:lang w:val="et-EE" w:eastAsia="et-EE"/>
              </w:rPr>
              <w:t>KOKKU:</w:t>
            </w:r>
          </w:p>
        </w:tc>
        <w:tc>
          <w:tcPr>
            <w:tcW w:w="1067" w:type="dxa"/>
            <w:shd w:val="clear" w:color="auto" w:fill="auto"/>
            <w:vAlign w:val="center"/>
          </w:tcPr>
          <w:p w14:paraId="09BFC6E6" w14:textId="77777777" w:rsidR="003A1A5E" w:rsidRPr="001A29AE" w:rsidRDefault="003A1A5E" w:rsidP="00D90482">
            <w:pPr>
              <w:jc w:val="right"/>
              <w:rPr>
                <w:b/>
                <w:iCs/>
                <w:lang w:val="et-EE" w:eastAsia="et-EE"/>
              </w:rPr>
            </w:pPr>
            <w:r w:rsidRPr="001A29AE">
              <w:rPr>
                <w:b/>
                <w:iCs/>
                <w:lang w:val="et-EE" w:eastAsia="et-EE"/>
              </w:rPr>
              <w:t>500</w:t>
            </w:r>
          </w:p>
        </w:tc>
      </w:tr>
    </w:tbl>
    <w:p w14:paraId="0DA85798" w14:textId="77777777" w:rsidR="00771B04" w:rsidRPr="001A29AE" w:rsidRDefault="00771B04" w:rsidP="00D90482">
      <w:pPr>
        <w:spacing w:after="200" w:line="276" w:lineRule="auto"/>
        <w:rPr>
          <w:color w:val="0070C0"/>
          <w:sz w:val="8"/>
          <w:szCs w:val="8"/>
          <w:lang w:val="et-EE"/>
        </w:rPr>
      </w:pPr>
    </w:p>
    <w:p w14:paraId="0E35188C" w14:textId="77777777" w:rsidR="00771B04" w:rsidRPr="001A29AE" w:rsidRDefault="00771B04" w:rsidP="00D90482">
      <w:pPr>
        <w:spacing w:after="200" w:line="276" w:lineRule="auto"/>
        <w:rPr>
          <w:color w:val="0070C0"/>
          <w:lang w:val="et-EE"/>
        </w:rPr>
        <w:sectPr w:rsidR="00771B04" w:rsidRPr="001A29AE">
          <w:pgSz w:w="12240" w:h="15840"/>
          <w:pgMar w:top="1440" w:right="1440" w:bottom="1440" w:left="1440" w:header="720" w:footer="720" w:gutter="0"/>
          <w:cols w:space="720"/>
          <w:docGrid w:linePitch="360"/>
        </w:sectPr>
      </w:pPr>
    </w:p>
    <w:p w14:paraId="25FB5A6C" w14:textId="77777777" w:rsidR="00D6163A" w:rsidRPr="001A29AE" w:rsidRDefault="006979B4" w:rsidP="00D90482">
      <w:pPr>
        <w:pStyle w:val="Pealkiri3"/>
        <w:rPr>
          <w:rFonts w:ascii="Times New Roman" w:hAnsi="Times New Roman"/>
          <w:sz w:val="24"/>
          <w:szCs w:val="24"/>
        </w:rPr>
      </w:pPr>
      <w:bookmarkStart w:id="120" w:name="_Toc89079716"/>
      <w:r w:rsidRPr="001A29AE">
        <w:rPr>
          <w:rFonts w:ascii="Times New Roman" w:hAnsi="Times New Roman"/>
          <w:sz w:val="24"/>
          <w:szCs w:val="24"/>
        </w:rPr>
        <w:lastRenderedPageBreak/>
        <w:t>2023</w:t>
      </w:r>
      <w:r w:rsidR="007E37A1" w:rsidRPr="001A29AE">
        <w:rPr>
          <w:rFonts w:ascii="Times New Roman" w:hAnsi="Times New Roman"/>
          <w:sz w:val="24"/>
          <w:szCs w:val="24"/>
        </w:rPr>
        <w:t>.aasta finantseerimistegevuse eelarve</w:t>
      </w:r>
      <w:bookmarkEnd w:id="120"/>
    </w:p>
    <w:p w14:paraId="36C8B77A" w14:textId="77777777" w:rsidR="00EC6DFC" w:rsidRPr="001A29AE" w:rsidRDefault="00271510" w:rsidP="00D90482">
      <w:pPr>
        <w:jc w:val="both"/>
        <w:rPr>
          <w:szCs w:val="20"/>
          <w:lang w:val="fi-FI"/>
        </w:rPr>
      </w:pPr>
      <w:r w:rsidRPr="001A29AE">
        <w:rPr>
          <w:szCs w:val="20"/>
          <w:lang w:val="et-EE"/>
        </w:rPr>
        <w:t>Alljärgnevalt</w:t>
      </w:r>
      <w:r w:rsidRPr="001A29AE">
        <w:rPr>
          <w:szCs w:val="20"/>
          <w:lang w:val="fi-FI"/>
        </w:rPr>
        <w:t xml:space="preserve"> on </w:t>
      </w:r>
      <w:r w:rsidRPr="001A29AE">
        <w:rPr>
          <w:szCs w:val="20"/>
          <w:lang w:val="et-EE"/>
        </w:rPr>
        <w:t>esitatud</w:t>
      </w:r>
      <w:r w:rsidRPr="001A29AE">
        <w:rPr>
          <w:szCs w:val="20"/>
          <w:lang w:val="fi-FI"/>
        </w:rPr>
        <w:t xml:space="preserve"> </w:t>
      </w:r>
      <w:r w:rsidRPr="001A29AE">
        <w:rPr>
          <w:szCs w:val="20"/>
          <w:lang w:val="et-EE"/>
        </w:rPr>
        <w:t>ülevaade</w:t>
      </w:r>
      <w:r w:rsidRPr="001A29AE">
        <w:rPr>
          <w:szCs w:val="20"/>
          <w:lang w:val="fi-FI"/>
        </w:rPr>
        <w:t xml:space="preserve"> </w:t>
      </w:r>
      <w:r w:rsidR="006979B4" w:rsidRPr="001A29AE">
        <w:rPr>
          <w:szCs w:val="20"/>
          <w:lang w:val="fi-FI"/>
        </w:rPr>
        <w:t>2023</w:t>
      </w:r>
      <w:r w:rsidRPr="001A29AE">
        <w:rPr>
          <w:szCs w:val="20"/>
          <w:lang w:val="fi-FI"/>
        </w:rPr>
        <w:t xml:space="preserve">.a </w:t>
      </w:r>
      <w:r w:rsidRPr="001A29AE">
        <w:rPr>
          <w:szCs w:val="20"/>
          <w:lang w:val="et-EE"/>
        </w:rPr>
        <w:t>laenude</w:t>
      </w:r>
      <w:r w:rsidRPr="001A29AE">
        <w:rPr>
          <w:szCs w:val="20"/>
          <w:lang w:val="fi-FI"/>
        </w:rPr>
        <w:t xml:space="preserve"> </w:t>
      </w:r>
      <w:r w:rsidRPr="001A29AE">
        <w:rPr>
          <w:szCs w:val="20"/>
          <w:lang w:val="et-EE"/>
        </w:rPr>
        <w:t>arvelt</w:t>
      </w:r>
      <w:r w:rsidRPr="001A29AE">
        <w:rPr>
          <w:szCs w:val="20"/>
          <w:lang w:val="fi-FI"/>
        </w:rPr>
        <w:t xml:space="preserve"> </w:t>
      </w:r>
      <w:r w:rsidRPr="001A29AE">
        <w:rPr>
          <w:szCs w:val="20"/>
          <w:lang w:val="et-EE"/>
        </w:rPr>
        <w:t>teostatavatest</w:t>
      </w:r>
      <w:r w:rsidRPr="001A29AE">
        <w:rPr>
          <w:szCs w:val="20"/>
          <w:lang w:val="fi-FI"/>
        </w:rPr>
        <w:t xml:space="preserve"> </w:t>
      </w:r>
      <w:r w:rsidRPr="001A29AE">
        <w:rPr>
          <w:szCs w:val="20"/>
          <w:lang w:val="et-EE"/>
        </w:rPr>
        <w:t>projektidest ja tegevustest</w:t>
      </w:r>
      <w:r w:rsidRPr="001A29AE">
        <w:rPr>
          <w:szCs w:val="20"/>
          <w:lang w:val="fi-FI"/>
        </w:rPr>
        <w:t xml:space="preserve"> tegevusvaldkondade ja </w:t>
      </w:r>
      <w:r w:rsidRPr="001A29AE">
        <w:rPr>
          <w:szCs w:val="20"/>
          <w:lang w:val="et-EE"/>
        </w:rPr>
        <w:t>asutuste</w:t>
      </w:r>
      <w:r w:rsidRPr="001A29AE">
        <w:rPr>
          <w:szCs w:val="20"/>
          <w:lang w:val="fi-FI"/>
        </w:rPr>
        <w:t xml:space="preserve"> </w:t>
      </w:r>
      <w:r w:rsidRPr="001A29AE">
        <w:rPr>
          <w:szCs w:val="20"/>
          <w:lang w:val="et-EE"/>
        </w:rPr>
        <w:t>lõikes</w:t>
      </w:r>
      <w:r w:rsidR="00994B9C" w:rsidRPr="001A29AE">
        <w:rPr>
          <w:szCs w:val="20"/>
          <w:lang w:val="et-EE"/>
        </w:rPr>
        <w:t xml:space="preserve"> koos informatsiooniga ületulevate tegevuste kohta</w:t>
      </w:r>
      <w:r w:rsidRPr="001A29AE">
        <w:rPr>
          <w:szCs w:val="20"/>
          <w:lang w:val="fi-FI"/>
        </w:rPr>
        <w:t xml:space="preserve">. </w:t>
      </w:r>
    </w:p>
    <w:p w14:paraId="4D339FC8" w14:textId="77777777" w:rsidR="00EC6DFC" w:rsidRPr="001A29AE" w:rsidRDefault="00EC6DFC" w:rsidP="00D90482">
      <w:pPr>
        <w:jc w:val="both"/>
        <w:rPr>
          <w:szCs w:val="20"/>
          <w:lang w:val="fi-FI"/>
        </w:rPr>
      </w:pPr>
    </w:p>
    <w:p w14:paraId="50859B0A" w14:textId="74769E50" w:rsidR="00271510" w:rsidRPr="001A29AE" w:rsidRDefault="00271510" w:rsidP="00D90482">
      <w:pPr>
        <w:jc w:val="both"/>
        <w:rPr>
          <w:szCs w:val="20"/>
          <w:lang w:val="et-EE"/>
        </w:rPr>
      </w:pPr>
      <w:r w:rsidRPr="001A29AE">
        <w:rPr>
          <w:szCs w:val="20"/>
          <w:lang w:val="et-EE"/>
        </w:rPr>
        <w:t>Seoses tegevuste ja projektide realiseerimisetapidega alljärgnevas tabelis olev</w:t>
      </w:r>
      <w:r w:rsidR="00E84753" w:rsidRPr="001A29AE">
        <w:rPr>
          <w:szCs w:val="20"/>
          <w:lang w:val="et-EE"/>
        </w:rPr>
        <w:t>ad andmed (sh 202</w:t>
      </w:r>
      <w:r w:rsidR="00247336" w:rsidRPr="001A29AE">
        <w:rPr>
          <w:szCs w:val="20"/>
          <w:lang w:val="et-EE"/>
        </w:rPr>
        <w:t>2</w:t>
      </w:r>
      <w:r w:rsidRPr="001A29AE">
        <w:rPr>
          <w:szCs w:val="20"/>
          <w:lang w:val="et-EE"/>
        </w:rPr>
        <w:t xml:space="preserve">.aastast ületulevad) täpsustatakse </w:t>
      </w:r>
      <w:r w:rsidR="006979B4" w:rsidRPr="001A29AE">
        <w:rPr>
          <w:szCs w:val="20"/>
          <w:lang w:val="et-EE"/>
        </w:rPr>
        <w:t>2023</w:t>
      </w:r>
      <w:r w:rsidRPr="001A29AE">
        <w:rPr>
          <w:szCs w:val="20"/>
          <w:lang w:val="et-EE"/>
        </w:rPr>
        <w:t xml:space="preserve">.a eelarve muutmisel. </w:t>
      </w:r>
    </w:p>
    <w:p w14:paraId="3099B13D" w14:textId="77777777" w:rsidR="00BE553E" w:rsidRPr="001A29AE" w:rsidRDefault="00212A7C" w:rsidP="00D90482">
      <w:pPr>
        <w:jc w:val="right"/>
        <w:rPr>
          <w:i/>
          <w:sz w:val="20"/>
          <w:szCs w:val="20"/>
          <w:lang w:val="et-EE"/>
        </w:rPr>
      </w:pPr>
      <w:r w:rsidRPr="001A29AE">
        <w:rPr>
          <w:i/>
          <w:sz w:val="20"/>
          <w:szCs w:val="20"/>
          <w:lang w:val="et-EE"/>
        </w:rPr>
        <w:t>Tabel 1</w:t>
      </w:r>
      <w:r w:rsidR="00CE457E" w:rsidRPr="001A29AE">
        <w:rPr>
          <w:i/>
          <w:sz w:val="20"/>
          <w:szCs w:val="20"/>
          <w:lang w:val="et-EE"/>
        </w:rPr>
        <w:t>7</w:t>
      </w:r>
    </w:p>
    <w:tbl>
      <w:tblPr>
        <w:tblW w:w="13439" w:type="dxa"/>
        <w:tblInd w:w="-5" w:type="dxa"/>
        <w:tblLook w:val="04A0" w:firstRow="1" w:lastRow="0" w:firstColumn="1" w:lastColumn="0" w:noHBand="0" w:noVBand="1"/>
      </w:tblPr>
      <w:tblGrid>
        <w:gridCol w:w="716"/>
        <w:gridCol w:w="5096"/>
        <w:gridCol w:w="1985"/>
        <w:gridCol w:w="2092"/>
        <w:gridCol w:w="2157"/>
        <w:gridCol w:w="1393"/>
      </w:tblGrid>
      <w:tr w:rsidR="00247336" w:rsidRPr="001A29AE" w14:paraId="75A410E5" w14:textId="77777777" w:rsidTr="0084408C">
        <w:trPr>
          <w:trHeight w:val="471"/>
        </w:trPr>
        <w:tc>
          <w:tcPr>
            <w:tcW w:w="5812" w:type="dxa"/>
            <w:gridSpan w:val="2"/>
            <w:vMerge w:val="restart"/>
            <w:tcBorders>
              <w:top w:val="single" w:sz="4" w:space="0" w:color="auto"/>
              <w:left w:val="single" w:sz="4" w:space="0" w:color="auto"/>
              <w:bottom w:val="nil"/>
              <w:right w:val="single" w:sz="4" w:space="0" w:color="000000"/>
            </w:tcBorders>
            <w:shd w:val="clear" w:color="auto" w:fill="auto"/>
            <w:noWrap/>
            <w:hideMark/>
          </w:tcPr>
          <w:p w14:paraId="19681622" w14:textId="77777777" w:rsidR="00247336" w:rsidRPr="001A29AE" w:rsidRDefault="00247336" w:rsidP="00D90482">
            <w:pPr>
              <w:jc w:val="center"/>
              <w:rPr>
                <w:b/>
                <w:bCs/>
                <w:color w:val="000000"/>
                <w:sz w:val="20"/>
                <w:szCs w:val="20"/>
              </w:rPr>
            </w:pPr>
            <w:r w:rsidRPr="001A29AE">
              <w:rPr>
                <w:b/>
                <w:bCs/>
                <w:color w:val="000000"/>
                <w:sz w:val="20"/>
                <w:szCs w:val="20"/>
              </w:rPr>
              <w:t> </w:t>
            </w:r>
          </w:p>
        </w:tc>
        <w:tc>
          <w:tcPr>
            <w:tcW w:w="1985" w:type="dxa"/>
            <w:tcBorders>
              <w:top w:val="single" w:sz="4" w:space="0" w:color="auto"/>
              <w:left w:val="nil"/>
              <w:bottom w:val="single" w:sz="4" w:space="0" w:color="auto"/>
              <w:right w:val="single" w:sz="4" w:space="0" w:color="auto"/>
            </w:tcBorders>
            <w:shd w:val="clear" w:color="auto" w:fill="auto"/>
            <w:noWrap/>
            <w:hideMark/>
          </w:tcPr>
          <w:p w14:paraId="4925C6C2" w14:textId="77777777" w:rsidR="00247336" w:rsidRPr="001A29AE" w:rsidRDefault="00247336" w:rsidP="00D90482">
            <w:pPr>
              <w:jc w:val="center"/>
              <w:rPr>
                <w:b/>
                <w:bCs/>
                <w:color w:val="000000"/>
                <w:sz w:val="20"/>
                <w:szCs w:val="20"/>
              </w:rPr>
            </w:pPr>
            <w:r w:rsidRPr="001A29AE">
              <w:rPr>
                <w:b/>
                <w:bCs/>
                <w:color w:val="000000"/>
                <w:sz w:val="20"/>
                <w:szCs w:val="20"/>
              </w:rPr>
              <w:t>2023.a eelarve</w:t>
            </w:r>
          </w:p>
        </w:tc>
        <w:tc>
          <w:tcPr>
            <w:tcW w:w="2092" w:type="dxa"/>
            <w:vMerge w:val="restart"/>
            <w:tcBorders>
              <w:top w:val="single" w:sz="4" w:space="0" w:color="auto"/>
              <w:left w:val="single" w:sz="4" w:space="0" w:color="auto"/>
              <w:bottom w:val="nil"/>
              <w:right w:val="single" w:sz="4" w:space="0" w:color="auto"/>
            </w:tcBorders>
            <w:shd w:val="clear" w:color="000000" w:fill="FFFFFF"/>
            <w:hideMark/>
          </w:tcPr>
          <w:p w14:paraId="4946D7FE" w14:textId="77777777" w:rsidR="00247336" w:rsidRPr="001A29AE" w:rsidRDefault="00247336" w:rsidP="00D90482">
            <w:pPr>
              <w:jc w:val="center"/>
              <w:rPr>
                <w:b/>
                <w:bCs/>
                <w:color w:val="000000"/>
                <w:sz w:val="20"/>
                <w:szCs w:val="20"/>
              </w:rPr>
            </w:pPr>
            <w:r w:rsidRPr="001A29AE">
              <w:rPr>
                <w:b/>
                <w:bCs/>
                <w:color w:val="000000"/>
                <w:sz w:val="20"/>
                <w:szCs w:val="20"/>
              </w:rPr>
              <w:t>Teostaja</w:t>
            </w:r>
          </w:p>
        </w:tc>
        <w:tc>
          <w:tcPr>
            <w:tcW w:w="2157" w:type="dxa"/>
            <w:vMerge w:val="restart"/>
            <w:tcBorders>
              <w:top w:val="single" w:sz="4" w:space="0" w:color="auto"/>
              <w:left w:val="single" w:sz="4" w:space="0" w:color="auto"/>
              <w:bottom w:val="nil"/>
              <w:right w:val="single" w:sz="4" w:space="0" w:color="auto"/>
            </w:tcBorders>
            <w:shd w:val="clear" w:color="000000" w:fill="FFFFFF"/>
            <w:hideMark/>
          </w:tcPr>
          <w:p w14:paraId="3DD90B1B" w14:textId="77777777" w:rsidR="00247336" w:rsidRPr="001A29AE" w:rsidRDefault="00247336" w:rsidP="00D90482">
            <w:pPr>
              <w:jc w:val="center"/>
              <w:rPr>
                <w:b/>
                <w:bCs/>
                <w:color w:val="000000"/>
                <w:sz w:val="20"/>
                <w:szCs w:val="20"/>
              </w:rPr>
            </w:pPr>
            <w:r w:rsidRPr="001A29AE">
              <w:rPr>
                <w:b/>
                <w:bCs/>
                <w:color w:val="000000"/>
                <w:sz w:val="20"/>
                <w:szCs w:val="20"/>
              </w:rPr>
              <w:t>Valdaja</w:t>
            </w:r>
          </w:p>
        </w:tc>
        <w:tc>
          <w:tcPr>
            <w:tcW w:w="1393" w:type="dxa"/>
            <w:tcBorders>
              <w:top w:val="single" w:sz="4" w:space="0" w:color="auto"/>
              <w:left w:val="nil"/>
              <w:bottom w:val="single" w:sz="4" w:space="0" w:color="auto"/>
              <w:right w:val="single" w:sz="4" w:space="0" w:color="auto"/>
            </w:tcBorders>
            <w:shd w:val="clear" w:color="auto" w:fill="auto"/>
            <w:hideMark/>
          </w:tcPr>
          <w:p w14:paraId="4A8BF0DC" w14:textId="77777777" w:rsidR="00247336" w:rsidRPr="001A29AE" w:rsidRDefault="00247336" w:rsidP="00D90482">
            <w:pPr>
              <w:jc w:val="center"/>
              <w:rPr>
                <w:b/>
                <w:bCs/>
                <w:color w:val="000000"/>
                <w:sz w:val="20"/>
                <w:szCs w:val="20"/>
              </w:rPr>
            </w:pPr>
            <w:r w:rsidRPr="001A29AE">
              <w:rPr>
                <w:b/>
                <w:bCs/>
                <w:color w:val="000000"/>
                <w:sz w:val="20"/>
                <w:szCs w:val="20"/>
              </w:rPr>
              <w:t>ületulevad 2022.aastast</w:t>
            </w:r>
          </w:p>
        </w:tc>
      </w:tr>
      <w:tr w:rsidR="00247336" w:rsidRPr="001A29AE" w14:paraId="3383F724" w14:textId="77777777" w:rsidTr="0084408C">
        <w:trPr>
          <w:trHeight w:val="269"/>
        </w:trPr>
        <w:tc>
          <w:tcPr>
            <w:tcW w:w="5812" w:type="dxa"/>
            <w:gridSpan w:val="2"/>
            <w:vMerge/>
            <w:tcBorders>
              <w:top w:val="single" w:sz="4" w:space="0" w:color="auto"/>
              <w:left w:val="single" w:sz="4" w:space="0" w:color="auto"/>
              <w:bottom w:val="single" w:sz="4" w:space="0" w:color="auto"/>
              <w:right w:val="single" w:sz="4" w:space="0" w:color="000000"/>
            </w:tcBorders>
            <w:vAlign w:val="center"/>
            <w:hideMark/>
          </w:tcPr>
          <w:p w14:paraId="32290D64" w14:textId="77777777" w:rsidR="00247336" w:rsidRPr="001A29AE" w:rsidRDefault="00247336" w:rsidP="00D90482">
            <w:pPr>
              <w:rPr>
                <w:b/>
                <w:bCs/>
                <w:color w:val="000000"/>
                <w:sz w:val="20"/>
                <w:szCs w:val="20"/>
              </w:rPr>
            </w:pPr>
          </w:p>
        </w:tc>
        <w:tc>
          <w:tcPr>
            <w:tcW w:w="1985" w:type="dxa"/>
            <w:tcBorders>
              <w:top w:val="nil"/>
              <w:left w:val="nil"/>
              <w:bottom w:val="single" w:sz="4" w:space="0" w:color="auto"/>
              <w:right w:val="single" w:sz="4" w:space="0" w:color="auto"/>
            </w:tcBorders>
            <w:shd w:val="clear" w:color="000000" w:fill="FFFFFF"/>
            <w:noWrap/>
            <w:hideMark/>
          </w:tcPr>
          <w:p w14:paraId="6BF373E4" w14:textId="77777777" w:rsidR="00247336" w:rsidRPr="001A29AE" w:rsidRDefault="00247336" w:rsidP="00D90482">
            <w:pPr>
              <w:jc w:val="center"/>
              <w:rPr>
                <w:b/>
                <w:bCs/>
                <w:color w:val="000000"/>
                <w:sz w:val="20"/>
                <w:szCs w:val="20"/>
              </w:rPr>
            </w:pPr>
            <w:r w:rsidRPr="001A29AE">
              <w:rPr>
                <w:b/>
                <w:bCs/>
                <w:color w:val="000000"/>
                <w:sz w:val="20"/>
                <w:szCs w:val="20"/>
              </w:rPr>
              <w:t>27 402 085</w:t>
            </w:r>
          </w:p>
        </w:tc>
        <w:tc>
          <w:tcPr>
            <w:tcW w:w="2092" w:type="dxa"/>
            <w:vMerge/>
            <w:tcBorders>
              <w:top w:val="single" w:sz="4" w:space="0" w:color="auto"/>
              <w:left w:val="single" w:sz="4" w:space="0" w:color="auto"/>
              <w:bottom w:val="single" w:sz="4" w:space="0" w:color="auto"/>
              <w:right w:val="single" w:sz="4" w:space="0" w:color="auto"/>
            </w:tcBorders>
            <w:vAlign w:val="center"/>
            <w:hideMark/>
          </w:tcPr>
          <w:p w14:paraId="75B1E55D" w14:textId="77777777" w:rsidR="00247336" w:rsidRPr="001A29AE" w:rsidRDefault="00247336" w:rsidP="00D90482">
            <w:pPr>
              <w:rPr>
                <w:b/>
                <w:bCs/>
                <w:color w:val="000000"/>
                <w:sz w:val="20"/>
                <w:szCs w:val="20"/>
              </w:rPr>
            </w:pPr>
          </w:p>
        </w:tc>
        <w:tc>
          <w:tcPr>
            <w:tcW w:w="2157" w:type="dxa"/>
            <w:vMerge/>
            <w:tcBorders>
              <w:top w:val="single" w:sz="4" w:space="0" w:color="auto"/>
              <w:left w:val="single" w:sz="4" w:space="0" w:color="auto"/>
              <w:bottom w:val="single" w:sz="4" w:space="0" w:color="auto"/>
              <w:right w:val="single" w:sz="4" w:space="0" w:color="auto"/>
            </w:tcBorders>
            <w:vAlign w:val="center"/>
            <w:hideMark/>
          </w:tcPr>
          <w:p w14:paraId="44B92496" w14:textId="77777777" w:rsidR="00247336" w:rsidRPr="001A29AE" w:rsidRDefault="00247336" w:rsidP="00D90482">
            <w:pPr>
              <w:rPr>
                <w:b/>
                <w:bCs/>
                <w:color w:val="000000"/>
                <w:sz w:val="20"/>
                <w:szCs w:val="20"/>
              </w:rPr>
            </w:pPr>
          </w:p>
        </w:tc>
        <w:tc>
          <w:tcPr>
            <w:tcW w:w="1393" w:type="dxa"/>
            <w:tcBorders>
              <w:top w:val="nil"/>
              <w:left w:val="nil"/>
              <w:bottom w:val="single" w:sz="4" w:space="0" w:color="auto"/>
              <w:right w:val="single" w:sz="4" w:space="0" w:color="auto"/>
            </w:tcBorders>
            <w:shd w:val="clear" w:color="000000" w:fill="FFFFFF"/>
            <w:noWrap/>
            <w:hideMark/>
          </w:tcPr>
          <w:p w14:paraId="0DBD5574" w14:textId="77777777" w:rsidR="00247336" w:rsidRPr="001A29AE" w:rsidRDefault="00247336" w:rsidP="00D90482">
            <w:pPr>
              <w:jc w:val="center"/>
              <w:rPr>
                <w:b/>
                <w:bCs/>
                <w:color w:val="000000"/>
                <w:sz w:val="20"/>
                <w:szCs w:val="20"/>
              </w:rPr>
            </w:pPr>
            <w:r w:rsidRPr="001A29AE">
              <w:rPr>
                <w:b/>
                <w:bCs/>
                <w:color w:val="000000"/>
                <w:sz w:val="20"/>
                <w:szCs w:val="20"/>
              </w:rPr>
              <w:t>23 222 343</w:t>
            </w:r>
          </w:p>
        </w:tc>
      </w:tr>
      <w:tr w:rsidR="00247336" w:rsidRPr="001A29AE" w14:paraId="774BE4D3" w14:textId="77777777" w:rsidTr="0084408C">
        <w:trPr>
          <w:trHeight w:val="269"/>
        </w:trPr>
        <w:tc>
          <w:tcPr>
            <w:tcW w:w="5812"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4F52BA2A" w14:textId="3B507385" w:rsidR="00247336" w:rsidRPr="001A29AE" w:rsidRDefault="00247336" w:rsidP="00D90482">
            <w:pPr>
              <w:rPr>
                <w:sz w:val="20"/>
                <w:szCs w:val="20"/>
              </w:rPr>
            </w:pPr>
            <w:r w:rsidRPr="001A29AE">
              <w:rPr>
                <w:b/>
                <w:bCs/>
                <w:sz w:val="20"/>
                <w:szCs w:val="20"/>
              </w:rPr>
              <w:t>1. KESKKONNAKAITSE</w:t>
            </w:r>
            <w:r w:rsidRPr="001A29AE">
              <w:rPr>
                <w:sz w:val="20"/>
                <w:szCs w:val="20"/>
              </w:rPr>
              <w:t> </w:t>
            </w:r>
          </w:p>
        </w:tc>
        <w:tc>
          <w:tcPr>
            <w:tcW w:w="1985" w:type="dxa"/>
            <w:tcBorders>
              <w:top w:val="single" w:sz="4" w:space="0" w:color="auto"/>
              <w:left w:val="nil"/>
              <w:bottom w:val="single" w:sz="4" w:space="0" w:color="auto"/>
              <w:right w:val="single" w:sz="4" w:space="0" w:color="auto"/>
            </w:tcBorders>
            <w:shd w:val="clear" w:color="000000" w:fill="D9D9D9"/>
            <w:noWrap/>
            <w:hideMark/>
          </w:tcPr>
          <w:p w14:paraId="33BCAE1B" w14:textId="77777777" w:rsidR="00247336" w:rsidRPr="001A29AE" w:rsidRDefault="00247336" w:rsidP="00D90482">
            <w:pPr>
              <w:jc w:val="center"/>
              <w:rPr>
                <w:b/>
                <w:bCs/>
                <w:color w:val="000000"/>
                <w:sz w:val="20"/>
                <w:szCs w:val="20"/>
              </w:rPr>
            </w:pPr>
            <w:r w:rsidRPr="001A29AE">
              <w:rPr>
                <w:b/>
                <w:bCs/>
                <w:color w:val="000000"/>
                <w:sz w:val="20"/>
                <w:szCs w:val="20"/>
              </w:rPr>
              <w:t>73 960</w:t>
            </w:r>
          </w:p>
        </w:tc>
        <w:tc>
          <w:tcPr>
            <w:tcW w:w="2092" w:type="dxa"/>
            <w:tcBorders>
              <w:top w:val="single" w:sz="4" w:space="0" w:color="auto"/>
              <w:left w:val="nil"/>
              <w:bottom w:val="single" w:sz="4" w:space="0" w:color="auto"/>
              <w:right w:val="single" w:sz="4" w:space="0" w:color="auto"/>
            </w:tcBorders>
            <w:shd w:val="clear" w:color="000000" w:fill="D9D9D9"/>
            <w:noWrap/>
            <w:hideMark/>
          </w:tcPr>
          <w:p w14:paraId="68701B45" w14:textId="77777777" w:rsidR="00247336" w:rsidRPr="001A29AE" w:rsidRDefault="00247336" w:rsidP="00D90482">
            <w:pPr>
              <w:jc w:val="center"/>
              <w:rPr>
                <w:b/>
                <w:bCs/>
                <w:color w:val="000000"/>
                <w:sz w:val="20"/>
                <w:szCs w:val="20"/>
              </w:rPr>
            </w:pPr>
            <w:r w:rsidRPr="001A29AE">
              <w:rPr>
                <w:b/>
                <w:bCs/>
                <w:color w:val="000000"/>
                <w:sz w:val="20"/>
                <w:szCs w:val="20"/>
              </w:rPr>
              <w:t> </w:t>
            </w:r>
          </w:p>
        </w:tc>
        <w:tc>
          <w:tcPr>
            <w:tcW w:w="2157" w:type="dxa"/>
            <w:tcBorders>
              <w:top w:val="single" w:sz="4" w:space="0" w:color="auto"/>
              <w:left w:val="nil"/>
              <w:bottom w:val="single" w:sz="4" w:space="0" w:color="auto"/>
              <w:right w:val="single" w:sz="4" w:space="0" w:color="auto"/>
            </w:tcBorders>
            <w:shd w:val="clear" w:color="000000" w:fill="D9D9D9"/>
            <w:noWrap/>
            <w:hideMark/>
          </w:tcPr>
          <w:p w14:paraId="2FD321A0" w14:textId="77777777" w:rsidR="00247336" w:rsidRPr="001A29AE" w:rsidRDefault="00247336" w:rsidP="00D90482">
            <w:pPr>
              <w:jc w:val="center"/>
              <w:rPr>
                <w:b/>
                <w:bCs/>
                <w:color w:val="000000"/>
                <w:sz w:val="20"/>
                <w:szCs w:val="20"/>
              </w:rPr>
            </w:pPr>
            <w:r w:rsidRPr="001A29AE">
              <w:rPr>
                <w:b/>
                <w:bCs/>
                <w:color w:val="000000"/>
                <w:sz w:val="20"/>
                <w:szCs w:val="20"/>
              </w:rPr>
              <w:t> </w:t>
            </w:r>
          </w:p>
        </w:tc>
        <w:tc>
          <w:tcPr>
            <w:tcW w:w="1393" w:type="dxa"/>
            <w:tcBorders>
              <w:top w:val="single" w:sz="4" w:space="0" w:color="auto"/>
              <w:left w:val="nil"/>
              <w:bottom w:val="single" w:sz="4" w:space="0" w:color="auto"/>
              <w:right w:val="single" w:sz="4" w:space="0" w:color="auto"/>
            </w:tcBorders>
            <w:shd w:val="clear" w:color="000000" w:fill="D9D9D9"/>
            <w:noWrap/>
            <w:hideMark/>
          </w:tcPr>
          <w:p w14:paraId="51BDBEC1" w14:textId="77777777" w:rsidR="00247336" w:rsidRPr="001A29AE" w:rsidRDefault="00247336" w:rsidP="00D90482">
            <w:pPr>
              <w:jc w:val="center"/>
              <w:rPr>
                <w:b/>
                <w:bCs/>
                <w:color w:val="000000"/>
                <w:sz w:val="20"/>
                <w:szCs w:val="20"/>
              </w:rPr>
            </w:pPr>
            <w:r w:rsidRPr="001A29AE">
              <w:rPr>
                <w:b/>
                <w:bCs/>
                <w:color w:val="000000"/>
                <w:sz w:val="20"/>
                <w:szCs w:val="20"/>
              </w:rPr>
              <w:t>73 960</w:t>
            </w:r>
          </w:p>
        </w:tc>
      </w:tr>
      <w:tr w:rsidR="00247336" w:rsidRPr="001A29AE" w14:paraId="79DF1517" w14:textId="77777777" w:rsidTr="0084408C">
        <w:trPr>
          <w:trHeight w:val="269"/>
        </w:trPr>
        <w:tc>
          <w:tcPr>
            <w:tcW w:w="5812"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35967661" w14:textId="77777777" w:rsidR="00247336" w:rsidRPr="001A29AE" w:rsidRDefault="00247336" w:rsidP="00D90482">
            <w:pPr>
              <w:rPr>
                <w:b/>
                <w:bCs/>
                <w:i/>
                <w:iCs/>
                <w:color w:val="000000"/>
                <w:sz w:val="20"/>
                <w:szCs w:val="20"/>
              </w:rPr>
            </w:pPr>
            <w:r w:rsidRPr="001A29AE">
              <w:rPr>
                <w:b/>
                <w:bCs/>
                <w:i/>
                <w:iCs/>
                <w:color w:val="000000"/>
                <w:sz w:val="20"/>
                <w:szCs w:val="20"/>
              </w:rPr>
              <w:t>1.1 Heitveekäitlus</w:t>
            </w:r>
          </w:p>
        </w:tc>
        <w:tc>
          <w:tcPr>
            <w:tcW w:w="1985" w:type="dxa"/>
            <w:tcBorders>
              <w:top w:val="nil"/>
              <w:left w:val="nil"/>
              <w:bottom w:val="single" w:sz="4" w:space="0" w:color="auto"/>
              <w:right w:val="single" w:sz="4" w:space="0" w:color="auto"/>
            </w:tcBorders>
            <w:shd w:val="clear" w:color="auto" w:fill="auto"/>
            <w:noWrap/>
            <w:hideMark/>
          </w:tcPr>
          <w:p w14:paraId="6848274D" w14:textId="77777777" w:rsidR="00247336" w:rsidRPr="001A29AE" w:rsidRDefault="00247336" w:rsidP="00D90482">
            <w:pPr>
              <w:jc w:val="center"/>
              <w:rPr>
                <w:b/>
                <w:bCs/>
                <w:i/>
                <w:iCs/>
                <w:color w:val="000000"/>
                <w:sz w:val="20"/>
                <w:szCs w:val="20"/>
              </w:rPr>
            </w:pPr>
            <w:r w:rsidRPr="001A29AE">
              <w:rPr>
                <w:b/>
                <w:bCs/>
                <w:i/>
                <w:iCs/>
                <w:color w:val="000000"/>
                <w:sz w:val="20"/>
                <w:szCs w:val="20"/>
              </w:rPr>
              <w:t>73 960</w:t>
            </w:r>
          </w:p>
        </w:tc>
        <w:tc>
          <w:tcPr>
            <w:tcW w:w="2092" w:type="dxa"/>
            <w:tcBorders>
              <w:top w:val="nil"/>
              <w:left w:val="nil"/>
              <w:bottom w:val="single" w:sz="4" w:space="0" w:color="auto"/>
              <w:right w:val="single" w:sz="4" w:space="0" w:color="auto"/>
            </w:tcBorders>
            <w:shd w:val="clear" w:color="auto" w:fill="auto"/>
            <w:noWrap/>
            <w:hideMark/>
          </w:tcPr>
          <w:p w14:paraId="33189A6D" w14:textId="77777777" w:rsidR="00247336" w:rsidRPr="001A29AE" w:rsidRDefault="00247336" w:rsidP="00D90482">
            <w:pPr>
              <w:rPr>
                <w:color w:val="000000"/>
                <w:sz w:val="20"/>
                <w:szCs w:val="20"/>
              </w:rPr>
            </w:pPr>
            <w:r w:rsidRPr="001A29AE">
              <w:rPr>
                <w:color w:val="000000"/>
                <w:sz w:val="20"/>
                <w:szCs w:val="20"/>
              </w:rPr>
              <w:t> </w:t>
            </w:r>
          </w:p>
        </w:tc>
        <w:tc>
          <w:tcPr>
            <w:tcW w:w="2157" w:type="dxa"/>
            <w:tcBorders>
              <w:top w:val="nil"/>
              <w:left w:val="nil"/>
              <w:bottom w:val="single" w:sz="4" w:space="0" w:color="auto"/>
              <w:right w:val="single" w:sz="4" w:space="0" w:color="auto"/>
            </w:tcBorders>
            <w:shd w:val="clear" w:color="auto" w:fill="auto"/>
            <w:noWrap/>
            <w:hideMark/>
          </w:tcPr>
          <w:p w14:paraId="51E91F30" w14:textId="77777777" w:rsidR="00247336" w:rsidRPr="001A29AE" w:rsidRDefault="00247336" w:rsidP="00D90482">
            <w:pPr>
              <w:rPr>
                <w:color w:val="000000"/>
                <w:sz w:val="20"/>
                <w:szCs w:val="20"/>
              </w:rPr>
            </w:pPr>
            <w:r w:rsidRPr="001A29AE">
              <w:rPr>
                <w:color w:val="000000"/>
                <w:sz w:val="20"/>
                <w:szCs w:val="20"/>
              </w:rPr>
              <w:t> </w:t>
            </w:r>
          </w:p>
        </w:tc>
        <w:tc>
          <w:tcPr>
            <w:tcW w:w="1393" w:type="dxa"/>
            <w:tcBorders>
              <w:top w:val="nil"/>
              <w:left w:val="nil"/>
              <w:bottom w:val="single" w:sz="4" w:space="0" w:color="auto"/>
              <w:right w:val="single" w:sz="4" w:space="0" w:color="auto"/>
            </w:tcBorders>
            <w:shd w:val="clear" w:color="auto" w:fill="auto"/>
            <w:noWrap/>
            <w:hideMark/>
          </w:tcPr>
          <w:p w14:paraId="775E5B3C" w14:textId="77777777" w:rsidR="00247336" w:rsidRPr="001A29AE" w:rsidRDefault="00247336" w:rsidP="00D90482">
            <w:pPr>
              <w:jc w:val="center"/>
              <w:rPr>
                <w:b/>
                <w:bCs/>
                <w:i/>
                <w:iCs/>
                <w:color w:val="000000"/>
                <w:sz w:val="20"/>
                <w:szCs w:val="20"/>
              </w:rPr>
            </w:pPr>
            <w:r w:rsidRPr="001A29AE">
              <w:rPr>
                <w:b/>
                <w:bCs/>
                <w:i/>
                <w:iCs/>
                <w:color w:val="000000"/>
                <w:sz w:val="20"/>
                <w:szCs w:val="20"/>
              </w:rPr>
              <w:t>73 960</w:t>
            </w:r>
          </w:p>
        </w:tc>
      </w:tr>
      <w:tr w:rsidR="004A5F03" w:rsidRPr="001A29AE" w14:paraId="29B6D508" w14:textId="77777777" w:rsidTr="0084408C">
        <w:trPr>
          <w:trHeight w:val="58"/>
        </w:trPr>
        <w:tc>
          <w:tcPr>
            <w:tcW w:w="716" w:type="dxa"/>
            <w:tcBorders>
              <w:top w:val="nil"/>
              <w:left w:val="single" w:sz="4" w:space="0" w:color="auto"/>
              <w:bottom w:val="single" w:sz="4" w:space="0" w:color="auto"/>
              <w:right w:val="single" w:sz="4" w:space="0" w:color="auto"/>
            </w:tcBorders>
            <w:shd w:val="clear" w:color="auto" w:fill="auto"/>
            <w:noWrap/>
            <w:hideMark/>
          </w:tcPr>
          <w:p w14:paraId="7E38FCC7" w14:textId="77777777" w:rsidR="00247336" w:rsidRPr="001A29AE" w:rsidRDefault="00247336" w:rsidP="00D90482">
            <w:pPr>
              <w:rPr>
                <w:sz w:val="20"/>
                <w:szCs w:val="20"/>
              </w:rPr>
            </w:pPr>
            <w:r w:rsidRPr="001A29AE">
              <w:rPr>
                <w:sz w:val="20"/>
                <w:szCs w:val="20"/>
              </w:rPr>
              <w:t>1.1.1</w:t>
            </w:r>
          </w:p>
        </w:tc>
        <w:tc>
          <w:tcPr>
            <w:tcW w:w="5096" w:type="dxa"/>
            <w:tcBorders>
              <w:top w:val="nil"/>
              <w:left w:val="nil"/>
              <w:bottom w:val="single" w:sz="4" w:space="0" w:color="auto"/>
              <w:right w:val="single" w:sz="4" w:space="0" w:color="auto"/>
            </w:tcBorders>
            <w:shd w:val="clear" w:color="auto" w:fill="auto"/>
            <w:hideMark/>
          </w:tcPr>
          <w:p w14:paraId="6B464E02" w14:textId="77777777" w:rsidR="00247336" w:rsidRPr="001A29AE" w:rsidRDefault="00247336" w:rsidP="00D90482">
            <w:pPr>
              <w:rPr>
                <w:sz w:val="20"/>
                <w:szCs w:val="20"/>
              </w:rPr>
            </w:pPr>
            <w:r w:rsidRPr="001A29AE">
              <w:rPr>
                <w:sz w:val="20"/>
                <w:szCs w:val="20"/>
              </w:rPr>
              <w:t>Sadeveekollektori ja drenaažitorustiku projekteerimine ja rekonstrueerimine Jõesuu tn L3, L4 teelõigul</w:t>
            </w:r>
          </w:p>
        </w:tc>
        <w:tc>
          <w:tcPr>
            <w:tcW w:w="1985" w:type="dxa"/>
            <w:tcBorders>
              <w:top w:val="nil"/>
              <w:left w:val="nil"/>
              <w:bottom w:val="single" w:sz="4" w:space="0" w:color="auto"/>
              <w:right w:val="single" w:sz="4" w:space="0" w:color="auto"/>
            </w:tcBorders>
            <w:shd w:val="clear" w:color="auto" w:fill="auto"/>
            <w:hideMark/>
          </w:tcPr>
          <w:p w14:paraId="032B9C57" w14:textId="77777777" w:rsidR="00247336" w:rsidRPr="001A29AE" w:rsidRDefault="00247336" w:rsidP="00D90482">
            <w:pPr>
              <w:jc w:val="center"/>
              <w:rPr>
                <w:sz w:val="20"/>
                <w:szCs w:val="20"/>
              </w:rPr>
            </w:pPr>
            <w:r w:rsidRPr="001A29AE">
              <w:rPr>
                <w:sz w:val="20"/>
                <w:szCs w:val="20"/>
              </w:rPr>
              <w:t>73 960</w:t>
            </w:r>
          </w:p>
        </w:tc>
        <w:tc>
          <w:tcPr>
            <w:tcW w:w="2092" w:type="dxa"/>
            <w:tcBorders>
              <w:top w:val="nil"/>
              <w:left w:val="nil"/>
              <w:bottom w:val="single" w:sz="4" w:space="0" w:color="auto"/>
              <w:right w:val="single" w:sz="4" w:space="0" w:color="auto"/>
            </w:tcBorders>
            <w:shd w:val="clear" w:color="auto" w:fill="auto"/>
            <w:hideMark/>
          </w:tcPr>
          <w:p w14:paraId="3B196197" w14:textId="77777777" w:rsidR="00247336" w:rsidRPr="001A29AE" w:rsidRDefault="00247336" w:rsidP="00D90482">
            <w:pPr>
              <w:jc w:val="center"/>
              <w:rPr>
                <w:sz w:val="20"/>
                <w:szCs w:val="20"/>
              </w:rPr>
            </w:pPr>
            <w:r w:rsidRPr="001A29AE">
              <w:rPr>
                <w:sz w:val="20"/>
                <w:szCs w:val="20"/>
              </w:rPr>
              <w:t>Narva Linnavalitsuse Linnamajandusamet</w:t>
            </w:r>
          </w:p>
        </w:tc>
        <w:tc>
          <w:tcPr>
            <w:tcW w:w="2157" w:type="dxa"/>
            <w:tcBorders>
              <w:top w:val="nil"/>
              <w:left w:val="nil"/>
              <w:bottom w:val="single" w:sz="4" w:space="0" w:color="auto"/>
              <w:right w:val="single" w:sz="4" w:space="0" w:color="auto"/>
            </w:tcBorders>
            <w:shd w:val="clear" w:color="auto" w:fill="auto"/>
            <w:hideMark/>
          </w:tcPr>
          <w:p w14:paraId="57C1A93C" w14:textId="77777777" w:rsidR="00247336" w:rsidRPr="001A29AE" w:rsidRDefault="00247336" w:rsidP="00D90482">
            <w:pPr>
              <w:jc w:val="center"/>
              <w:rPr>
                <w:sz w:val="20"/>
                <w:szCs w:val="20"/>
              </w:rPr>
            </w:pPr>
            <w:r w:rsidRPr="001A29AE">
              <w:rPr>
                <w:sz w:val="20"/>
                <w:szCs w:val="20"/>
              </w:rPr>
              <w:t>Narva Linnavalitsuse Linnamajandusamet</w:t>
            </w:r>
          </w:p>
        </w:tc>
        <w:tc>
          <w:tcPr>
            <w:tcW w:w="1393" w:type="dxa"/>
            <w:tcBorders>
              <w:top w:val="nil"/>
              <w:left w:val="nil"/>
              <w:bottom w:val="single" w:sz="4" w:space="0" w:color="auto"/>
              <w:right w:val="single" w:sz="4" w:space="0" w:color="auto"/>
            </w:tcBorders>
            <w:shd w:val="clear" w:color="auto" w:fill="auto"/>
            <w:hideMark/>
          </w:tcPr>
          <w:p w14:paraId="3B86494D" w14:textId="77777777" w:rsidR="00247336" w:rsidRPr="001A29AE" w:rsidRDefault="00247336" w:rsidP="00D90482">
            <w:pPr>
              <w:jc w:val="center"/>
              <w:rPr>
                <w:sz w:val="20"/>
                <w:szCs w:val="20"/>
              </w:rPr>
            </w:pPr>
            <w:r w:rsidRPr="001A29AE">
              <w:rPr>
                <w:sz w:val="20"/>
                <w:szCs w:val="20"/>
              </w:rPr>
              <w:t>73 960</w:t>
            </w:r>
          </w:p>
        </w:tc>
      </w:tr>
      <w:tr w:rsidR="00247336" w:rsidRPr="001A29AE" w14:paraId="22829BEF" w14:textId="77777777" w:rsidTr="0084408C">
        <w:trPr>
          <w:trHeight w:val="269"/>
        </w:trPr>
        <w:tc>
          <w:tcPr>
            <w:tcW w:w="5812" w:type="dxa"/>
            <w:gridSpan w:val="2"/>
            <w:tcBorders>
              <w:top w:val="single" w:sz="4" w:space="0" w:color="auto"/>
              <w:left w:val="single" w:sz="4" w:space="0" w:color="auto"/>
              <w:bottom w:val="single" w:sz="4" w:space="0" w:color="auto"/>
              <w:right w:val="single" w:sz="4" w:space="0" w:color="000000"/>
            </w:tcBorders>
            <w:shd w:val="clear" w:color="000000" w:fill="D9D9D9"/>
            <w:noWrap/>
            <w:hideMark/>
          </w:tcPr>
          <w:p w14:paraId="66176760" w14:textId="77777777" w:rsidR="00247336" w:rsidRPr="001A29AE" w:rsidRDefault="00247336" w:rsidP="00D90482">
            <w:pPr>
              <w:rPr>
                <w:b/>
                <w:bCs/>
                <w:sz w:val="20"/>
                <w:szCs w:val="20"/>
              </w:rPr>
            </w:pPr>
            <w:r w:rsidRPr="001A29AE">
              <w:rPr>
                <w:b/>
                <w:bCs/>
                <w:sz w:val="20"/>
                <w:szCs w:val="20"/>
              </w:rPr>
              <w:t>2. MAJANDUS</w:t>
            </w:r>
          </w:p>
        </w:tc>
        <w:tc>
          <w:tcPr>
            <w:tcW w:w="1985" w:type="dxa"/>
            <w:tcBorders>
              <w:top w:val="nil"/>
              <w:left w:val="nil"/>
              <w:bottom w:val="single" w:sz="4" w:space="0" w:color="auto"/>
              <w:right w:val="single" w:sz="4" w:space="0" w:color="auto"/>
            </w:tcBorders>
            <w:shd w:val="clear" w:color="000000" w:fill="D9D9D9"/>
            <w:noWrap/>
            <w:hideMark/>
          </w:tcPr>
          <w:p w14:paraId="2AE5B50E" w14:textId="77777777" w:rsidR="00247336" w:rsidRPr="001A29AE" w:rsidRDefault="00247336" w:rsidP="00D90482">
            <w:pPr>
              <w:jc w:val="center"/>
              <w:rPr>
                <w:b/>
                <w:bCs/>
                <w:color w:val="000000"/>
                <w:sz w:val="20"/>
                <w:szCs w:val="20"/>
              </w:rPr>
            </w:pPr>
            <w:r w:rsidRPr="001A29AE">
              <w:rPr>
                <w:b/>
                <w:bCs/>
                <w:color w:val="000000"/>
                <w:sz w:val="20"/>
                <w:szCs w:val="20"/>
              </w:rPr>
              <w:t>9 233 332</w:t>
            </w:r>
          </w:p>
        </w:tc>
        <w:tc>
          <w:tcPr>
            <w:tcW w:w="2092" w:type="dxa"/>
            <w:tcBorders>
              <w:top w:val="nil"/>
              <w:left w:val="nil"/>
              <w:bottom w:val="single" w:sz="4" w:space="0" w:color="auto"/>
              <w:right w:val="single" w:sz="4" w:space="0" w:color="auto"/>
            </w:tcBorders>
            <w:shd w:val="clear" w:color="000000" w:fill="D9D9D9"/>
            <w:noWrap/>
            <w:hideMark/>
          </w:tcPr>
          <w:p w14:paraId="495F9222" w14:textId="77777777" w:rsidR="00247336" w:rsidRPr="001A29AE" w:rsidRDefault="00247336" w:rsidP="00D90482">
            <w:pPr>
              <w:jc w:val="center"/>
              <w:rPr>
                <w:b/>
                <w:bCs/>
                <w:color w:val="000000"/>
                <w:sz w:val="20"/>
                <w:szCs w:val="20"/>
              </w:rPr>
            </w:pPr>
            <w:r w:rsidRPr="001A29AE">
              <w:rPr>
                <w:b/>
                <w:bCs/>
                <w:color w:val="000000"/>
                <w:sz w:val="20"/>
                <w:szCs w:val="20"/>
              </w:rPr>
              <w:t> </w:t>
            </w:r>
          </w:p>
        </w:tc>
        <w:tc>
          <w:tcPr>
            <w:tcW w:w="2157" w:type="dxa"/>
            <w:tcBorders>
              <w:top w:val="nil"/>
              <w:left w:val="nil"/>
              <w:bottom w:val="single" w:sz="4" w:space="0" w:color="auto"/>
              <w:right w:val="single" w:sz="4" w:space="0" w:color="auto"/>
            </w:tcBorders>
            <w:shd w:val="clear" w:color="000000" w:fill="D9D9D9"/>
            <w:noWrap/>
            <w:hideMark/>
          </w:tcPr>
          <w:p w14:paraId="7275F718" w14:textId="77777777" w:rsidR="00247336" w:rsidRPr="001A29AE" w:rsidRDefault="00247336" w:rsidP="00D90482">
            <w:pPr>
              <w:jc w:val="center"/>
              <w:rPr>
                <w:b/>
                <w:bCs/>
                <w:color w:val="000000"/>
                <w:sz w:val="20"/>
                <w:szCs w:val="20"/>
              </w:rPr>
            </w:pPr>
            <w:r w:rsidRPr="001A29AE">
              <w:rPr>
                <w:b/>
                <w:bCs/>
                <w:color w:val="000000"/>
                <w:sz w:val="20"/>
                <w:szCs w:val="20"/>
              </w:rPr>
              <w:t> </w:t>
            </w:r>
          </w:p>
        </w:tc>
        <w:tc>
          <w:tcPr>
            <w:tcW w:w="1393" w:type="dxa"/>
            <w:tcBorders>
              <w:top w:val="nil"/>
              <w:left w:val="nil"/>
              <w:bottom w:val="single" w:sz="4" w:space="0" w:color="auto"/>
              <w:right w:val="single" w:sz="4" w:space="0" w:color="auto"/>
            </w:tcBorders>
            <w:shd w:val="clear" w:color="000000" w:fill="D9D9D9"/>
            <w:noWrap/>
            <w:hideMark/>
          </w:tcPr>
          <w:p w14:paraId="32953E45" w14:textId="77777777" w:rsidR="00247336" w:rsidRPr="001A29AE" w:rsidRDefault="00247336" w:rsidP="00D90482">
            <w:pPr>
              <w:jc w:val="center"/>
              <w:rPr>
                <w:b/>
                <w:bCs/>
                <w:color w:val="000000"/>
                <w:sz w:val="20"/>
                <w:szCs w:val="20"/>
              </w:rPr>
            </w:pPr>
            <w:r w:rsidRPr="001A29AE">
              <w:rPr>
                <w:b/>
                <w:bCs/>
                <w:color w:val="000000"/>
                <w:sz w:val="20"/>
                <w:szCs w:val="20"/>
              </w:rPr>
              <w:t>5 869 596</w:t>
            </w:r>
          </w:p>
        </w:tc>
      </w:tr>
      <w:tr w:rsidR="00247336" w:rsidRPr="001A29AE" w14:paraId="108D2D4D" w14:textId="77777777" w:rsidTr="0084408C">
        <w:trPr>
          <w:trHeight w:val="58"/>
        </w:trPr>
        <w:tc>
          <w:tcPr>
            <w:tcW w:w="581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14:paraId="07A4E284" w14:textId="77777777" w:rsidR="00247336" w:rsidRPr="001A29AE" w:rsidRDefault="00247336" w:rsidP="00D90482">
            <w:pPr>
              <w:rPr>
                <w:b/>
                <w:bCs/>
                <w:i/>
                <w:iCs/>
                <w:color w:val="000000"/>
                <w:sz w:val="20"/>
                <w:szCs w:val="20"/>
              </w:rPr>
            </w:pPr>
            <w:r w:rsidRPr="001A29AE">
              <w:rPr>
                <w:b/>
                <w:bCs/>
                <w:i/>
                <w:iCs/>
                <w:color w:val="000000"/>
                <w:sz w:val="20"/>
                <w:szCs w:val="20"/>
              </w:rPr>
              <w:t>2.1 Maanteetransport</w:t>
            </w:r>
          </w:p>
        </w:tc>
        <w:tc>
          <w:tcPr>
            <w:tcW w:w="1985" w:type="dxa"/>
            <w:tcBorders>
              <w:top w:val="nil"/>
              <w:left w:val="nil"/>
              <w:bottom w:val="single" w:sz="4" w:space="0" w:color="auto"/>
              <w:right w:val="single" w:sz="4" w:space="0" w:color="auto"/>
            </w:tcBorders>
            <w:shd w:val="clear" w:color="000000" w:fill="FFFFFF"/>
            <w:noWrap/>
            <w:hideMark/>
          </w:tcPr>
          <w:p w14:paraId="5B928864" w14:textId="77777777" w:rsidR="00247336" w:rsidRPr="001A29AE" w:rsidRDefault="00247336" w:rsidP="00D90482">
            <w:pPr>
              <w:jc w:val="center"/>
              <w:rPr>
                <w:b/>
                <w:bCs/>
                <w:i/>
                <w:iCs/>
                <w:color w:val="000000"/>
                <w:sz w:val="20"/>
                <w:szCs w:val="20"/>
              </w:rPr>
            </w:pPr>
            <w:r w:rsidRPr="001A29AE">
              <w:rPr>
                <w:b/>
                <w:bCs/>
                <w:i/>
                <w:iCs/>
                <w:color w:val="000000"/>
                <w:sz w:val="20"/>
                <w:szCs w:val="20"/>
              </w:rPr>
              <w:t>6 861 513</w:t>
            </w:r>
          </w:p>
        </w:tc>
        <w:tc>
          <w:tcPr>
            <w:tcW w:w="2092" w:type="dxa"/>
            <w:tcBorders>
              <w:top w:val="nil"/>
              <w:left w:val="nil"/>
              <w:bottom w:val="single" w:sz="4" w:space="0" w:color="auto"/>
              <w:right w:val="single" w:sz="4" w:space="0" w:color="auto"/>
            </w:tcBorders>
            <w:shd w:val="clear" w:color="000000" w:fill="FFFFFF"/>
            <w:noWrap/>
            <w:hideMark/>
          </w:tcPr>
          <w:p w14:paraId="1F874523" w14:textId="77777777" w:rsidR="00247336" w:rsidRPr="001A29AE" w:rsidRDefault="00247336" w:rsidP="00D90482">
            <w:pPr>
              <w:jc w:val="center"/>
              <w:rPr>
                <w:b/>
                <w:bCs/>
                <w:i/>
                <w:iCs/>
                <w:color w:val="000000"/>
                <w:sz w:val="20"/>
                <w:szCs w:val="20"/>
              </w:rPr>
            </w:pPr>
            <w:r w:rsidRPr="001A29AE">
              <w:rPr>
                <w:b/>
                <w:bCs/>
                <w:i/>
                <w:iCs/>
                <w:color w:val="000000"/>
                <w:sz w:val="20"/>
                <w:szCs w:val="20"/>
              </w:rPr>
              <w:t> </w:t>
            </w:r>
          </w:p>
        </w:tc>
        <w:tc>
          <w:tcPr>
            <w:tcW w:w="2157" w:type="dxa"/>
            <w:tcBorders>
              <w:top w:val="nil"/>
              <w:left w:val="nil"/>
              <w:bottom w:val="single" w:sz="4" w:space="0" w:color="auto"/>
              <w:right w:val="single" w:sz="4" w:space="0" w:color="auto"/>
            </w:tcBorders>
            <w:shd w:val="clear" w:color="000000" w:fill="FFFFFF"/>
            <w:noWrap/>
            <w:hideMark/>
          </w:tcPr>
          <w:p w14:paraId="23741D45" w14:textId="77777777" w:rsidR="00247336" w:rsidRPr="001A29AE" w:rsidRDefault="00247336" w:rsidP="00D90482">
            <w:pPr>
              <w:jc w:val="center"/>
              <w:rPr>
                <w:b/>
                <w:bCs/>
                <w:i/>
                <w:iCs/>
                <w:color w:val="000000"/>
                <w:sz w:val="20"/>
                <w:szCs w:val="20"/>
              </w:rPr>
            </w:pPr>
            <w:r w:rsidRPr="001A29AE">
              <w:rPr>
                <w:b/>
                <w:bCs/>
                <w:i/>
                <w:iCs/>
                <w:color w:val="000000"/>
                <w:sz w:val="20"/>
                <w:szCs w:val="20"/>
              </w:rPr>
              <w:t> </w:t>
            </w:r>
          </w:p>
        </w:tc>
        <w:tc>
          <w:tcPr>
            <w:tcW w:w="1393" w:type="dxa"/>
            <w:tcBorders>
              <w:top w:val="nil"/>
              <w:left w:val="nil"/>
              <w:bottom w:val="single" w:sz="4" w:space="0" w:color="auto"/>
              <w:right w:val="single" w:sz="4" w:space="0" w:color="auto"/>
            </w:tcBorders>
            <w:shd w:val="clear" w:color="000000" w:fill="FFFFFF"/>
            <w:noWrap/>
            <w:hideMark/>
          </w:tcPr>
          <w:p w14:paraId="38939378" w14:textId="77777777" w:rsidR="00247336" w:rsidRPr="001A29AE" w:rsidRDefault="00247336" w:rsidP="00D90482">
            <w:pPr>
              <w:jc w:val="center"/>
              <w:rPr>
                <w:b/>
                <w:bCs/>
                <w:i/>
                <w:iCs/>
                <w:color w:val="000000"/>
                <w:sz w:val="20"/>
                <w:szCs w:val="20"/>
              </w:rPr>
            </w:pPr>
            <w:r w:rsidRPr="001A29AE">
              <w:rPr>
                <w:b/>
                <w:bCs/>
                <w:i/>
                <w:iCs/>
                <w:color w:val="000000"/>
                <w:sz w:val="20"/>
                <w:szCs w:val="20"/>
              </w:rPr>
              <w:t>4 537 017</w:t>
            </w:r>
          </w:p>
        </w:tc>
      </w:tr>
      <w:tr w:rsidR="004A5F03" w:rsidRPr="001A29AE" w14:paraId="0F4DF10C" w14:textId="77777777" w:rsidTr="0084408C">
        <w:trPr>
          <w:trHeight w:val="58"/>
        </w:trPr>
        <w:tc>
          <w:tcPr>
            <w:tcW w:w="716" w:type="dxa"/>
            <w:tcBorders>
              <w:top w:val="nil"/>
              <w:left w:val="single" w:sz="4" w:space="0" w:color="auto"/>
              <w:bottom w:val="single" w:sz="4" w:space="0" w:color="auto"/>
              <w:right w:val="single" w:sz="4" w:space="0" w:color="auto"/>
            </w:tcBorders>
            <w:shd w:val="clear" w:color="000000" w:fill="FFFFFF"/>
            <w:noWrap/>
            <w:hideMark/>
          </w:tcPr>
          <w:p w14:paraId="130F9A1F" w14:textId="77777777" w:rsidR="00247336" w:rsidRPr="001A29AE" w:rsidRDefault="00247336" w:rsidP="00D90482">
            <w:pPr>
              <w:rPr>
                <w:sz w:val="20"/>
                <w:szCs w:val="20"/>
              </w:rPr>
            </w:pPr>
            <w:r w:rsidRPr="001A29AE">
              <w:rPr>
                <w:sz w:val="20"/>
                <w:szCs w:val="20"/>
              </w:rPr>
              <w:t>2.1.1</w:t>
            </w:r>
          </w:p>
        </w:tc>
        <w:tc>
          <w:tcPr>
            <w:tcW w:w="5096" w:type="dxa"/>
            <w:tcBorders>
              <w:top w:val="nil"/>
              <w:left w:val="nil"/>
              <w:bottom w:val="single" w:sz="4" w:space="0" w:color="auto"/>
              <w:right w:val="single" w:sz="4" w:space="0" w:color="auto"/>
            </w:tcBorders>
            <w:shd w:val="clear" w:color="000000" w:fill="FFFFFF"/>
            <w:hideMark/>
          </w:tcPr>
          <w:p w14:paraId="5898651C" w14:textId="77777777" w:rsidR="00247336" w:rsidRPr="001A29AE" w:rsidRDefault="00247336" w:rsidP="00D90482">
            <w:pPr>
              <w:rPr>
                <w:sz w:val="20"/>
                <w:szCs w:val="20"/>
              </w:rPr>
            </w:pPr>
            <w:r w:rsidRPr="001A29AE">
              <w:rPr>
                <w:sz w:val="20"/>
                <w:szCs w:val="20"/>
              </w:rPr>
              <w:t>Viru 3 parkla (sh sademeveekanalisatsiooni arvestades ka Stockholmi väljaku sadeveega) projekteerimine ja ehitamine</w:t>
            </w:r>
          </w:p>
        </w:tc>
        <w:tc>
          <w:tcPr>
            <w:tcW w:w="1985" w:type="dxa"/>
            <w:tcBorders>
              <w:top w:val="nil"/>
              <w:left w:val="nil"/>
              <w:bottom w:val="single" w:sz="4" w:space="0" w:color="auto"/>
              <w:right w:val="single" w:sz="4" w:space="0" w:color="auto"/>
            </w:tcBorders>
            <w:shd w:val="clear" w:color="000000" w:fill="FFFFFF"/>
            <w:hideMark/>
          </w:tcPr>
          <w:p w14:paraId="696BD8CF" w14:textId="77777777" w:rsidR="00247336" w:rsidRPr="001A29AE" w:rsidRDefault="00247336" w:rsidP="00D90482">
            <w:pPr>
              <w:jc w:val="center"/>
              <w:rPr>
                <w:sz w:val="20"/>
                <w:szCs w:val="20"/>
              </w:rPr>
            </w:pPr>
            <w:r w:rsidRPr="001A29AE">
              <w:rPr>
                <w:sz w:val="20"/>
                <w:szCs w:val="20"/>
              </w:rPr>
              <w:t>350 000</w:t>
            </w:r>
          </w:p>
        </w:tc>
        <w:tc>
          <w:tcPr>
            <w:tcW w:w="2092" w:type="dxa"/>
            <w:tcBorders>
              <w:top w:val="nil"/>
              <w:left w:val="nil"/>
              <w:bottom w:val="single" w:sz="4" w:space="0" w:color="auto"/>
              <w:right w:val="single" w:sz="4" w:space="0" w:color="auto"/>
            </w:tcBorders>
            <w:shd w:val="clear" w:color="000000" w:fill="FFFFFF"/>
            <w:hideMark/>
          </w:tcPr>
          <w:p w14:paraId="69695DC8" w14:textId="77777777" w:rsidR="00247336" w:rsidRPr="001A29AE" w:rsidRDefault="00247336" w:rsidP="00D90482">
            <w:pPr>
              <w:jc w:val="center"/>
              <w:rPr>
                <w:sz w:val="20"/>
                <w:szCs w:val="20"/>
              </w:rPr>
            </w:pPr>
            <w:r w:rsidRPr="001A29AE">
              <w:rPr>
                <w:sz w:val="20"/>
                <w:szCs w:val="20"/>
              </w:rPr>
              <w:t>Narva Linnavalitsuse Linnamajandusamet</w:t>
            </w:r>
          </w:p>
        </w:tc>
        <w:tc>
          <w:tcPr>
            <w:tcW w:w="2157" w:type="dxa"/>
            <w:tcBorders>
              <w:top w:val="nil"/>
              <w:left w:val="nil"/>
              <w:bottom w:val="single" w:sz="4" w:space="0" w:color="auto"/>
              <w:right w:val="single" w:sz="4" w:space="0" w:color="auto"/>
            </w:tcBorders>
            <w:shd w:val="clear" w:color="000000" w:fill="FFFFFF"/>
            <w:hideMark/>
          </w:tcPr>
          <w:p w14:paraId="0A3FA0AB" w14:textId="77777777" w:rsidR="00247336" w:rsidRPr="001A29AE" w:rsidRDefault="00247336" w:rsidP="00D90482">
            <w:pPr>
              <w:jc w:val="center"/>
              <w:rPr>
                <w:sz w:val="20"/>
                <w:szCs w:val="20"/>
              </w:rPr>
            </w:pPr>
            <w:r w:rsidRPr="001A29AE">
              <w:rPr>
                <w:sz w:val="20"/>
                <w:szCs w:val="20"/>
              </w:rPr>
              <w:t>Narva Linnavalitsuse Linnamajandusamet</w:t>
            </w:r>
          </w:p>
        </w:tc>
        <w:tc>
          <w:tcPr>
            <w:tcW w:w="1393" w:type="dxa"/>
            <w:tcBorders>
              <w:top w:val="nil"/>
              <w:left w:val="nil"/>
              <w:bottom w:val="single" w:sz="4" w:space="0" w:color="auto"/>
              <w:right w:val="single" w:sz="4" w:space="0" w:color="auto"/>
            </w:tcBorders>
            <w:shd w:val="clear" w:color="000000" w:fill="FFFFFF"/>
            <w:hideMark/>
          </w:tcPr>
          <w:p w14:paraId="46037FE3" w14:textId="77777777" w:rsidR="00247336" w:rsidRPr="001A29AE" w:rsidRDefault="00247336" w:rsidP="00D90482">
            <w:pPr>
              <w:jc w:val="center"/>
              <w:rPr>
                <w:sz w:val="20"/>
                <w:szCs w:val="20"/>
              </w:rPr>
            </w:pPr>
            <w:r w:rsidRPr="001A29AE">
              <w:rPr>
                <w:sz w:val="20"/>
                <w:szCs w:val="20"/>
              </w:rPr>
              <w:t>350 000</w:t>
            </w:r>
          </w:p>
        </w:tc>
      </w:tr>
      <w:tr w:rsidR="004A5F03" w:rsidRPr="001A29AE" w14:paraId="39323304" w14:textId="77777777" w:rsidTr="0084408C">
        <w:trPr>
          <w:trHeight w:val="457"/>
        </w:trPr>
        <w:tc>
          <w:tcPr>
            <w:tcW w:w="716" w:type="dxa"/>
            <w:tcBorders>
              <w:top w:val="nil"/>
              <w:left w:val="single" w:sz="4" w:space="0" w:color="auto"/>
              <w:bottom w:val="single" w:sz="4" w:space="0" w:color="auto"/>
              <w:right w:val="single" w:sz="4" w:space="0" w:color="auto"/>
            </w:tcBorders>
            <w:shd w:val="clear" w:color="000000" w:fill="FFFFFF"/>
            <w:noWrap/>
            <w:hideMark/>
          </w:tcPr>
          <w:p w14:paraId="3C251B12" w14:textId="77777777" w:rsidR="00247336" w:rsidRPr="001A29AE" w:rsidRDefault="00247336" w:rsidP="00D90482">
            <w:pPr>
              <w:rPr>
                <w:sz w:val="20"/>
                <w:szCs w:val="20"/>
              </w:rPr>
            </w:pPr>
            <w:r w:rsidRPr="001A29AE">
              <w:rPr>
                <w:sz w:val="20"/>
                <w:szCs w:val="20"/>
              </w:rPr>
              <w:t>2.1.2</w:t>
            </w:r>
          </w:p>
        </w:tc>
        <w:tc>
          <w:tcPr>
            <w:tcW w:w="5096" w:type="dxa"/>
            <w:tcBorders>
              <w:top w:val="nil"/>
              <w:left w:val="nil"/>
              <w:bottom w:val="single" w:sz="4" w:space="0" w:color="auto"/>
              <w:right w:val="nil"/>
            </w:tcBorders>
            <w:shd w:val="clear" w:color="000000" w:fill="FFFFFF"/>
            <w:hideMark/>
          </w:tcPr>
          <w:p w14:paraId="768C66D7" w14:textId="77777777" w:rsidR="00247336" w:rsidRPr="001A29AE" w:rsidRDefault="00247336" w:rsidP="00D90482">
            <w:pPr>
              <w:rPr>
                <w:sz w:val="20"/>
                <w:szCs w:val="20"/>
              </w:rPr>
            </w:pPr>
            <w:r w:rsidRPr="001A29AE">
              <w:rPr>
                <w:sz w:val="20"/>
                <w:szCs w:val="20"/>
              </w:rPr>
              <w:t xml:space="preserve">TEN-T transiitteede rekonstrueerimistööd Narvas </w:t>
            </w:r>
          </w:p>
        </w:tc>
        <w:tc>
          <w:tcPr>
            <w:tcW w:w="1985" w:type="dxa"/>
            <w:tcBorders>
              <w:top w:val="nil"/>
              <w:left w:val="single" w:sz="4" w:space="0" w:color="auto"/>
              <w:bottom w:val="single" w:sz="4" w:space="0" w:color="auto"/>
              <w:right w:val="nil"/>
            </w:tcBorders>
            <w:shd w:val="clear" w:color="000000" w:fill="FFFFFF"/>
            <w:hideMark/>
          </w:tcPr>
          <w:p w14:paraId="03523621" w14:textId="77777777" w:rsidR="00247336" w:rsidRPr="001A29AE" w:rsidRDefault="00247336" w:rsidP="00D90482">
            <w:pPr>
              <w:jc w:val="center"/>
              <w:rPr>
                <w:sz w:val="20"/>
                <w:szCs w:val="20"/>
              </w:rPr>
            </w:pPr>
            <w:r w:rsidRPr="001A29AE">
              <w:rPr>
                <w:sz w:val="20"/>
                <w:szCs w:val="20"/>
              </w:rPr>
              <w:t>4 429 752</w:t>
            </w:r>
          </w:p>
        </w:tc>
        <w:tc>
          <w:tcPr>
            <w:tcW w:w="2092" w:type="dxa"/>
            <w:tcBorders>
              <w:top w:val="nil"/>
              <w:left w:val="single" w:sz="4" w:space="0" w:color="auto"/>
              <w:bottom w:val="single" w:sz="4" w:space="0" w:color="auto"/>
              <w:right w:val="single" w:sz="4" w:space="0" w:color="auto"/>
            </w:tcBorders>
            <w:shd w:val="clear" w:color="auto" w:fill="auto"/>
            <w:hideMark/>
          </w:tcPr>
          <w:p w14:paraId="03F33262" w14:textId="77777777" w:rsidR="00247336" w:rsidRPr="001A29AE" w:rsidRDefault="00247336" w:rsidP="00D90482">
            <w:pPr>
              <w:jc w:val="center"/>
              <w:rPr>
                <w:color w:val="000000"/>
                <w:sz w:val="20"/>
                <w:szCs w:val="20"/>
              </w:rPr>
            </w:pPr>
            <w:r w:rsidRPr="001A29AE">
              <w:rPr>
                <w:color w:val="000000"/>
                <w:sz w:val="20"/>
                <w:szCs w:val="20"/>
              </w:rPr>
              <w:t>Narva Linna Arenduse ja Ökonoomika Amet</w:t>
            </w:r>
          </w:p>
        </w:tc>
        <w:tc>
          <w:tcPr>
            <w:tcW w:w="2157" w:type="dxa"/>
            <w:tcBorders>
              <w:top w:val="nil"/>
              <w:left w:val="nil"/>
              <w:bottom w:val="single" w:sz="4" w:space="0" w:color="auto"/>
              <w:right w:val="single" w:sz="4" w:space="0" w:color="auto"/>
            </w:tcBorders>
            <w:shd w:val="clear" w:color="auto" w:fill="auto"/>
            <w:hideMark/>
          </w:tcPr>
          <w:p w14:paraId="23E09B65" w14:textId="77777777" w:rsidR="00247336" w:rsidRPr="001A29AE" w:rsidRDefault="00247336" w:rsidP="00D90482">
            <w:pPr>
              <w:jc w:val="center"/>
              <w:rPr>
                <w:color w:val="000000"/>
                <w:sz w:val="20"/>
                <w:szCs w:val="20"/>
              </w:rPr>
            </w:pPr>
            <w:r w:rsidRPr="001A29AE">
              <w:rPr>
                <w:color w:val="000000"/>
                <w:sz w:val="20"/>
                <w:szCs w:val="20"/>
              </w:rPr>
              <w:t>Narva Linnavalitsuse Linnamajandusamet</w:t>
            </w:r>
          </w:p>
        </w:tc>
        <w:tc>
          <w:tcPr>
            <w:tcW w:w="1393" w:type="dxa"/>
            <w:tcBorders>
              <w:top w:val="nil"/>
              <w:left w:val="nil"/>
              <w:bottom w:val="single" w:sz="4" w:space="0" w:color="auto"/>
              <w:right w:val="single" w:sz="4" w:space="0" w:color="auto"/>
            </w:tcBorders>
            <w:shd w:val="clear" w:color="000000" w:fill="FFFFFF"/>
            <w:hideMark/>
          </w:tcPr>
          <w:p w14:paraId="7AB6283A" w14:textId="77777777" w:rsidR="00247336" w:rsidRPr="001A29AE" w:rsidRDefault="00247336" w:rsidP="00D90482">
            <w:pPr>
              <w:jc w:val="center"/>
              <w:rPr>
                <w:sz w:val="20"/>
                <w:szCs w:val="20"/>
              </w:rPr>
            </w:pPr>
            <w:r w:rsidRPr="001A29AE">
              <w:rPr>
                <w:sz w:val="20"/>
                <w:szCs w:val="20"/>
              </w:rPr>
              <w:t>2 205 256</w:t>
            </w:r>
          </w:p>
        </w:tc>
      </w:tr>
      <w:tr w:rsidR="004A5F03" w:rsidRPr="001A29AE" w14:paraId="68FB0317" w14:textId="77777777" w:rsidTr="0084408C">
        <w:trPr>
          <w:trHeight w:val="58"/>
        </w:trPr>
        <w:tc>
          <w:tcPr>
            <w:tcW w:w="716" w:type="dxa"/>
            <w:tcBorders>
              <w:top w:val="nil"/>
              <w:left w:val="single" w:sz="4" w:space="0" w:color="auto"/>
              <w:bottom w:val="single" w:sz="4" w:space="0" w:color="auto"/>
              <w:right w:val="single" w:sz="4" w:space="0" w:color="auto"/>
            </w:tcBorders>
            <w:shd w:val="clear" w:color="000000" w:fill="FFFFFF"/>
            <w:noWrap/>
            <w:hideMark/>
          </w:tcPr>
          <w:p w14:paraId="55DBFEF0" w14:textId="77777777" w:rsidR="00247336" w:rsidRPr="001A29AE" w:rsidRDefault="00247336" w:rsidP="00D90482">
            <w:pPr>
              <w:rPr>
                <w:sz w:val="20"/>
                <w:szCs w:val="20"/>
              </w:rPr>
            </w:pPr>
            <w:r w:rsidRPr="001A29AE">
              <w:rPr>
                <w:sz w:val="20"/>
                <w:szCs w:val="20"/>
              </w:rPr>
              <w:t>2.1.3</w:t>
            </w:r>
          </w:p>
        </w:tc>
        <w:tc>
          <w:tcPr>
            <w:tcW w:w="5096" w:type="dxa"/>
            <w:tcBorders>
              <w:top w:val="nil"/>
              <w:left w:val="nil"/>
              <w:bottom w:val="single" w:sz="4" w:space="0" w:color="auto"/>
              <w:right w:val="single" w:sz="4" w:space="0" w:color="auto"/>
            </w:tcBorders>
            <w:shd w:val="clear" w:color="000000" w:fill="FFFFFF"/>
            <w:hideMark/>
          </w:tcPr>
          <w:p w14:paraId="73D018E6" w14:textId="77777777" w:rsidR="00247336" w:rsidRPr="001A29AE" w:rsidRDefault="00247336" w:rsidP="00D90482">
            <w:pPr>
              <w:rPr>
                <w:sz w:val="20"/>
                <w:szCs w:val="20"/>
              </w:rPr>
            </w:pPr>
            <w:r w:rsidRPr="001A29AE">
              <w:rPr>
                <w:sz w:val="20"/>
                <w:szCs w:val="20"/>
              </w:rPr>
              <w:t>Narva linnas kvartalisiseste teede ja parklate ehitamine (sh: Daumani 13a parkla ehitamine; Kangelaste T1 projekti korrigeerimine; A. Puškini tänav L7-J13-J15-Daumani tn 14-4a teeprojekti koostamine, Lembitu tänava rekonstrueerimise projekti koostamine ning Tuleviku tn, Linda tn, Malmi tn ehitustööd</w:t>
            </w:r>
          </w:p>
        </w:tc>
        <w:tc>
          <w:tcPr>
            <w:tcW w:w="1985" w:type="dxa"/>
            <w:tcBorders>
              <w:top w:val="nil"/>
              <w:left w:val="nil"/>
              <w:bottom w:val="single" w:sz="4" w:space="0" w:color="auto"/>
              <w:right w:val="single" w:sz="4" w:space="0" w:color="auto"/>
            </w:tcBorders>
            <w:shd w:val="clear" w:color="auto" w:fill="auto"/>
            <w:hideMark/>
          </w:tcPr>
          <w:p w14:paraId="115815FC" w14:textId="77777777" w:rsidR="00247336" w:rsidRPr="001A29AE" w:rsidRDefault="00247336" w:rsidP="00D90482">
            <w:pPr>
              <w:jc w:val="center"/>
              <w:rPr>
                <w:sz w:val="20"/>
                <w:szCs w:val="20"/>
              </w:rPr>
            </w:pPr>
            <w:r w:rsidRPr="001A29AE">
              <w:rPr>
                <w:sz w:val="20"/>
                <w:szCs w:val="20"/>
              </w:rPr>
              <w:t>426 616</w:t>
            </w:r>
          </w:p>
        </w:tc>
        <w:tc>
          <w:tcPr>
            <w:tcW w:w="2092" w:type="dxa"/>
            <w:tcBorders>
              <w:top w:val="nil"/>
              <w:left w:val="nil"/>
              <w:bottom w:val="single" w:sz="4" w:space="0" w:color="auto"/>
              <w:right w:val="single" w:sz="4" w:space="0" w:color="auto"/>
            </w:tcBorders>
            <w:shd w:val="clear" w:color="auto" w:fill="auto"/>
            <w:hideMark/>
          </w:tcPr>
          <w:p w14:paraId="7B5023B5" w14:textId="77777777" w:rsidR="00247336" w:rsidRPr="001A29AE" w:rsidRDefault="00247336" w:rsidP="00D90482">
            <w:pPr>
              <w:jc w:val="center"/>
              <w:rPr>
                <w:color w:val="000000"/>
                <w:sz w:val="20"/>
                <w:szCs w:val="20"/>
              </w:rPr>
            </w:pPr>
            <w:r w:rsidRPr="001A29AE">
              <w:rPr>
                <w:color w:val="000000"/>
                <w:sz w:val="20"/>
                <w:szCs w:val="20"/>
              </w:rPr>
              <w:t>Narva Linnavalitsuse Linnamajandusamet</w:t>
            </w:r>
          </w:p>
        </w:tc>
        <w:tc>
          <w:tcPr>
            <w:tcW w:w="2157" w:type="dxa"/>
            <w:tcBorders>
              <w:top w:val="nil"/>
              <w:left w:val="nil"/>
              <w:bottom w:val="single" w:sz="4" w:space="0" w:color="auto"/>
              <w:right w:val="single" w:sz="4" w:space="0" w:color="auto"/>
            </w:tcBorders>
            <w:shd w:val="clear" w:color="auto" w:fill="auto"/>
            <w:hideMark/>
          </w:tcPr>
          <w:p w14:paraId="4C76DBAD" w14:textId="77777777" w:rsidR="00247336" w:rsidRPr="001A29AE" w:rsidRDefault="00247336" w:rsidP="00D90482">
            <w:pPr>
              <w:jc w:val="center"/>
              <w:rPr>
                <w:color w:val="000000"/>
                <w:sz w:val="20"/>
                <w:szCs w:val="20"/>
              </w:rPr>
            </w:pPr>
            <w:r w:rsidRPr="001A29AE">
              <w:rPr>
                <w:color w:val="000000"/>
                <w:sz w:val="20"/>
                <w:szCs w:val="20"/>
              </w:rPr>
              <w:t>Narva Linnavalitsuse Linnamajandusamet</w:t>
            </w:r>
          </w:p>
        </w:tc>
        <w:tc>
          <w:tcPr>
            <w:tcW w:w="1393" w:type="dxa"/>
            <w:tcBorders>
              <w:top w:val="nil"/>
              <w:left w:val="nil"/>
              <w:bottom w:val="single" w:sz="4" w:space="0" w:color="auto"/>
              <w:right w:val="single" w:sz="4" w:space="0" w:color="auto"/>
            </w:tcBorders>
            <w:shd w:val="clear" w:color="000000" w:fill="FFFFFF"/>
            <w:hideMark/>
          </w:tcPr>
          <w:p w14:paraId="06D65EAF" w14:textId="77777777" w:rsidR="00247336" w:rsidRPr="001A29AE" w:rsidRDefault="00247336" w:rsidP="00D90482">
            <w:pPr>
              <w:jc w:val="center"/>
              <w:rPr>
                <w:sz w:val="20"/>
                <w:szCs w:val="20"/>
              </w:rPr>
            </w:pPr>
            <w:r w:rsidRPr="001A29AE">
              <w:rPr>
                <w:sz w:val="20"/>
                <w:szCs w:val="20"/>
              </w:rPr>
              <w:t>426 616</w:t>
            </w:r>
          </w:p>
        </w:tc>
      </w:tr>
      <w:tr w:rsidR="004A5F03" w:rsidRPr="001A29AE" w14:paraId="11808EB2" w14:textId="77777777" w:rsidTr="0084408C">
        <w:trPr>
          <w:trHeight w:val="58"/>
        </w:trPr>
        <w:tc>
          <w:tcPr>
            <w:tcW w:w="716" w:type="dxa"/>
            <w:tcBorders>
              <w:top w:val="nil"/>
              <w:left w:val="single" w:sz="4" w:space="0" w:color="auto"/>
              <w:bottom w:val="single" w:sz="4" w:space="0" w:color="auto"/>
              <w:right w:val="single" w:sz="4" w:space="0" w:color="auto"/>
            </w:tcBorders>
            <w:shd w:val="clear" w:color="000000" w:fill="FFFFFF"/>
            <w:noWrap/>
            <w:hideMark/>
          </w:tcPr>
          <w:p w14:paraId="00B266F2" w14:textId="77777777" w:rsidR="00247336" w:rsidRPr="001A29AE" w:rsidRDefault="00247336" w:rsidP="00D90482">
            <w:pPr>
              <w:rPr>
                <w:sz w:val="20"/>
                <w:szCs w:val="20"/>
              </w:rPr>
            </w:pPr>
            <w:r w:rsidRPr="001A29AE">
              <w:rPr>
                <w:sz w:val="20"/>
                <w:szCs w:val="20"/>
              </w:rPr>
              <w:t>2.1.4</w:t>
            </w:r>
          </w:p>
        </w:tc>
        <w:tc>
          <w:tcPr>
            <w:tcW w:w="5096" w:type="dxa"/>
            <w:tcBorders>
              <w:top w:val="nil"/>
              <w:left w:val="nil"/>
              <w:bottom w:val="nil"/>
              <w:right w:val="nil"/>
            </w:tcBorders>
            <w:shd w:val="clear" w:color="auto" w:fill="auto"/>
            <w:hideMark/>
          </w:tcPr>
          <w:p w14:paraId="5724005E" w14:textId="08EE04F2" w:rsidR="00247336" w:rsidRPr="001A29AE" w:rsidRDefault="00023931" w:rsidP="00D90482">
            <w:pPr>
              <w:rPr>
                <w:sz w:val="20"/>
                <w:szCs w:val="20"/>
              </w:rPr>
            </w:pPr>
            <w:r w:rsidRPr="001A29AE">
              <w:rPr>
                <w:sz w:val="20"/>
                <w:szCs w:val="20"/>
              </w:rPr>
              <w:t>Tallinna mnt L1 osaline rekonstrueerimine (tehnovõrkude, tänavavalgustuse ehitamine jn)</w:t>
            </w:r>
          </w:p>
        </w:tc>
        <w:tc>
          <w:tcPr>
            <w:tcW w:w="1985" w:type="dxa"/>
            <w:tcBorders>
              <w:top w:val="nil"/>
              <w:left w:val="single" w:sz="4" w:space="0" w:color="auto"/>
              <w:bottom w:val="single" w:sz="4" w:space="0" w:color="auto"/>
              <w:right w:val="single" w:sz="4" w:space="0" w:color="auto"/>
            </w:tcBorders>
            <w:shd w:val="clear" w:color="000000" w:fill="FFFFFF"/>
            <w:hideMark/>
          </w:tcPr>
          <w:p w14:paraId="1B2F07AB" w14:textId="77777777" w:rsidR="00247336" w:rsidRPr="001A29AE" w:rsidRDefault="00247336" w:rsidP="00D90482">
            <w:pPr>
              <w:jc w:val="center"/>
              <w:rPr>
                <w:sz w:val="20"/>
                <w:szCs w:val="20"/>
              </w:rPr>
            </w:pPr>
            <w:r w:rsidRPr="001A29AE">
              <w:rPr>
                <w:sz w:val="20"/>
                <w:szCs w:val="20"/>
              </w:rPr>
              <w:t>78 000</w:t>
            </w:r>
          </w:p>
        </w:tc>
        <w:tc>
          <w:tcPr>
            <w:tcW w:w="2092" w:type="dxa"/>
            <w:tcBorders>
              <w:top w:val="nil"/>
              <w:left w:val="nil"/>
              <w:bottom w:val="single" w:sz="4" w:space="0" w:color="auto"/>
              <w:right w:val="single" w:sz="4" w:space="0" w:color="auto"/>
            </w:tcBorders>
            <w:shd w:val="clear" w:color="000000" w:fill="FFFFFF"/>
            <w:hideMark/>
          </w:tcPr>
          <w:p w14:paraId="7645F12D" w14:textId="77777777" w:rsidR="00247336" w:rsidRPr="001A29AE" w:rsidRDefault="00247336" w:rsidP="00D90482">
            <w:pPr>
              <w:jc w:val="center"/>
              <w:rPr>
                <w:sz w:val="20"/>
                <w:szCs w:val="20"/>
              </w:rPr>
            </w:pPr>
            <w:r w:rsidRPr="001A29AE">
              <w:rPr>
                <w:sz w:val="20"/>
                <w:szCs w:val="20"/>
              </w:rPr>
              <w:t>Narva Linnavalitsuse Linnamajandusamet</w:t>
            </w:r>
          </w:p>
        </w:tc>
        <w:tc>
          <w:tcPr>
            <w:tcW w:w="2157" w:type="dxa"/>
            <w:tcBorders>
              <w:top w:val="nil"/>
              <w:left w:val="nil"/>
              <w:bottom w:val="single" w:sz="4" w:space="0" w:color="auto"/>
              <w:right w:val="single" w:sz="4" w:space="0" w:color="auto"/>
            </w:tcBorders>
            <w:shd w:val="clear" w:color="000000" w:fill="FFFFFF"/>
            <w:hideMark/>
          </w:tcPr>
          <w:p w14:paraId="7442452E" w14:textId="77777777" w:rsidR="00247336" w:rsidRPr="001A29AE" w:rsidRDefault="00247336" w:rsidP="00D90482">
            <w:pPr>
              <w:jc w:val="center"/>
              <w:rPr>
                <w:sz w:val="20"/>
                <w:szCs w:val="20"/>
              </w:rPr>
            </w:pPr>
            <w:r w:rsidRPr="001A29AE">
              <w:rPr>
                <w:sz w:val="20"/>
                <w:szCs w:val="20"/>
              </w:rPr>
              <w:t>Narva Linnavalitsuse Linnamajandusamet</w:t>
            </w:r>
          </w:p>
        </w:tc>
        <w:tc>
          <w:tcPr>
            <w:tcW w:w="1393" w:type="dxa"/>
            <w:tcBorders>
              <w:top w:val="nil"/>
              <w:left w:val="nil"/>
              <w:bottom w:val="single" w:sz="4" w:space="0" w:color="auto"/>
              <w:right w:val="single" w:sz="4" w:space="0" w:color="auto"/>
            </w:tcBorders>
            <w:shd w:val="clear" w:color="000000" w:fill="FFFFFF"/>
            <w:hideMark/>
          </w:tcPr>
          <w:p w14:paraId="2D64DD0A" w14:textId="77777777" w:rsidR="00247336" w:rsidRPr="001A29AE" w:rsidRDefault="00247336" w:rsidP="00D90482">
            <w:pPr>
              <w:jc w:val="center"/>
              <w:rPr>
                <w:sz w:val="20"/>
                <w:szCs w:val="20"/>
              </w:rPr>
            </w:pPr>
            <w:r w:rsidRPr="001A29AE">
              <w:rPr>
                <w:sz w:val="20"/>
                <w:szCs w:val="20"/>
              </w:rPr>
              <w:t>78 000</w:t>
            </w:r>
          </w:p>
        </w:tc>
      </w:tr>
      <w:tr w:rsidR="004A5F03" w:rsidRPr="001A29AE" w14:paraId="30F684A2" w14:textId="77777777" w:rsidTr="0084408C">
        <w:trPr>
          <w:trHeight w:val="1764"/>
        </w:trPr>
        <w:tc>
          <w:tcPr>
            <w:tcW w:w="716" w:type="dxa"/>
            <w:tcBorders>
              <w:top w:val="nil"/>
              <w:left w:val="single" w:sz="4" w:space="0" w:color="auto"/>
              <w:bottom w:val="single" w:sz="4" w:space="0" w:color="auto"/>
              <w:right w:val="single" w:sz="4" w:space="0" w:color="auto"/>
            </w:tcBorders>
            <w:shd w:val="clear" w:color="000000" w:fill="FFFFFF"/>
            <w:noWrap/>
            <w:hideMark/>
          </w:tcPr>
          <w:p w14:paraId="0BEEEFC6" w14:textId="77777777" w:rsidR="00247336" w:rsidRPr="001A29AE" w:rsidRDefault="00247336" w:rsidP="00D90482">
            <w:pPr>
              <w:rPr>
                <w:sz w:val="20"/>
                <w:szCs w:val="20"/>
              </w:rPr>
            </w:pPr>
            <w:r w:rsidRPr="001A29AE">
              <w:rPr>
                <w:sz w:val="20"/>
                <w:szCs w:val="20"/>
              </w:rPr>
              <w:t>2.1.5</w:t>
            </w:r>
          </w:p>
        </w:tc>
        <w:tc>
          <w:tcPr>
            <w:tcW w:w="5096" w:type="dxa"/>
            <w:tcBorders>
              <w:top w:val="single" w:sz="4" w:space="0" w:color="auto"/>
              <w:left w:val="nil"/>
              <w:bottom w:val="single" w:sz="4" w:space="0" w:color="auto"/>
              <w:right w:val="single" w:sz="4" w:space="0" w:color="auto"/>
            </w:tcBorders>
            <w:shd w:val="clear" w:color="000000" w:fill="FFFFFF"/>
            <w:hideMark/>
          </w:tcPr>
          <w:p w14:paraId="68713FBE" w14:textId="77777777" w:rsidR="00247336" w:rsidRPr="001A29AE" w:rsidRDefault="00247336" w:rsidP="00D90482">
            <w:pPr>
              <w:rPr>
                <w:sz w:val="20"/>
                <w:szCs w:val="20"/>
              </w:rPr>
            </w:pPr>
            <w:r w:rsidRPr="001A29AE">
              <w:rPr>
                <w:sz w:val="20"/>
                <w:szCs w:val="20"/>
              </w:rPr>
              <w:t xml:space="preserve">Narva linna Vanalinna osa Hariduse tn - Kraavi tn - Karja tn - Vaeselapse tn - Vestervalli tn ehitustööd (sh Narva Eesti riigigümnaasiumi ja põhikooli ühise õppehoone kommunikatsioonide ehitamine ümberkaudsete tänavate rekonstrueerimisel) </w:t>
            </w:r>
          </w:p>
        </w:tc>
        <w:tc>
          <w:tcPr>
            <w:tcW w:w="1985" w:type="dxa"/>
            <w:tcBorders>
              <w:top w:val="nil"/>
              <w:left w:val="nil"/>
              <w:bottom w:val="single" w:sz="4" w:space="0" w:color="auto"/>
              <w:right w:val="single" w:sz="4" w:space="0" w:color="auto"/>
            </w:tcBorders>
            <w:shd w:val="clear" w:color="000000" w:fill="FFFFFF"/>
            <w:hideMark/>
          </w:tcPr>
          <w:p w14:paraId="5BA73A6F" w14:textId="77777777" w:rsidR="00247336" w:rsidRPr="001A29AE" w:rsidRDefault="00247336" w:rsidP="00D90482">
            <w:pPr>
              <w:jc w:val="center"/>
              <w:rPr>
                <w:sz w:val="20"/>
                <w:szCs w:val="20"/>
              </w:rPr>
            </w:pPr>
            <w:r w:rsidRPr="001A29AE">
              <w:rPr>
                <w:sz w:val="20"/>
                <w:szCs w:val="20"/>
              </w:rPr>
              <w:t>1 324 854</w:t>
            </w:r>
          </w:p>
        </w:tc>
        <w:tc>
          <w:tcPr>
            <w:tcW w:w="2092" w:type="dxa"/>
            <w:tcBorders>
              <w:top w:val="nil"/>
              <w:left w:val="nil"/>
              <w:bottom w:val="single" w:sz="4" w:space="0" w:color="auto"/>
              <w:right w:val="single" w:sz="4" w:space="0" w:color="auto"/>
            </w:tcBorders>
            <w:shd w:val="clear" w:color="000000" w:fill="FFFFFF"/>
            <w:hideMark/>
          </w:tcPr>
          <w:p w14:paraId="39798912" w14:textId="77777777" w:rsidR="00247336" w:rsidRPr="001A29AE" w:rsidRDefault="00247336" w:rsidP="00D90482">
            <w:pPr>
              <w:jc w:val="center"/>
              <w:rPr>
                <w:color w:val="000000"/>
                <w:sz w:val="20"/>
                <w:szCs w:val="20"/>
              </w:rPr>
            </w:pPr>
            <w:r w:rsidRPr="001A29AE">
              <w:rPr>
                <w:color w:val="000000"/>
                <w:sz w:val="20"/>
                <w:szCs w:val="20"/>
              </w:rPr>
              <w:t>Narva Linnavalitsuse Linnamajandusamet</w:t>
            </w:r>
          </w:p>
        </w:tc>
        <w:tc>
          <w:tcPr>
            <w:tcW w:w="2157" w:type="dxa"/>
            <w:tcBorders>
              <w:top w:val="nil"/>
              <w:left w:val="nil"/>
              <w:bottom w:val="single" w:sz="4" w:space="0" w:color="auto"/>
              <w:right w:val="single" w:sz="4" w:space="0" w:color="auto"/>
            </w:tcBorders>
            <w:shd w:val="clear" w:color="000000" w:fill="FFFFFF"/>
            <w:hideMark/>
          </w:tcPr>
          <w:p w14:paraId="068C3BBA" w14:textId="77777777" w:rsidR="00247336" w:rsidRPr="001A29AE" w:rsidRDefault="00247336" w:rsidP="00D90482">
            <w:pPr>
              <w:jc w:val="center"/>
              <w:rPr>
                <w:sz w:val="20"/>
                <w:szCs w:val="20"/>
              </w:rPr>
            </w:pPr>
            <w:r w:rsidRPr="001A29AE">
              <w:rPr>
                <w:sz w:val="20"/>
                <w:szCs w:val="20"/>
              </w:rPr>
              <w:t>Narva Linnavalitsuse Linnamajandusamet</w:t>
            </w:r>
          </w:p>
        </w:tc>
        <w:tc>
          <w:tcPr>
            <w:tcW w:w="1393" w:type="dxa"/>
            <w:tcBorders>
              <w:top w:val="nil"/>
              <w:left w:val="nil"/>
              <w:bottom w:val="single" w:sz="4" w:space="0" w:color="auto"/>
              <w:right w:val="single" w:sz="4" w:space="0" w:color="auto"/>
            </w:tcBorders>
            <w:shd w:val="clear" w:color="000000" w:fill="FFFFFF"/>
            <w:hideMark/>
          </w:tcPr>
          <w:p w14:paraId="4CDC0D49" w14:textId="77777777" w:rsidR="00247336" w:rsidRPr="001A29AE" w:rsidRDefault="00247336" w:rsidP="00D90482">
            <w:pPr>
              <w:jc w:val="center"/>
              <w:rPr>
                <w:sz w:val="20"/>
                <w:szCs w:val="20"/>
              </w:rPr>
            </w:pPr>
            <w:r w:rsidRPr="001A29AE">
              <w:rPr>
                <w:sz w:val="20"/>
                <w:szCs w:val="20"/>
              </w:rPr>
              <w:t>1 324 854</w:t>
            </w:r>
          </w:p>
        </w:tc>
      </w:tr>
      <w:tr w:rsidR="004A5F03" w:rsidRPr="001A29AE" w14:paraId="64016241" w14:textId="77777777" w:rsidTr="0084408C">
        <w:trPr>
          <w:trHeight w:val="58"/>
        </w:trPr>
        <w:tc>
          <w:tcPr>
            <w:tcW w:w="716" w:type="dxa"/>
            <w:tcBorders>
              <w:top w:val="nil"/>
              <w:left w:val="single" w:sz="4" w:space="0" w:color="auto"/>
              <w:bottom w:val="single" w:sz="4" w:space="0" w:color="auto"/>
              <w:right w:val="single" w:sz="4" w:space="0" w:color="auto"/>
            </w:tcBorders>
            <w:shd w:val="clear" w:color="000000" w:fill="FFFFFF"/>
            <w:noWrap/>
            <w:hideMark/>
          </w:tcPr>
          <w:p w14:paraId="7C4B0FE4" w14:textId="77777777" w:rsidR="00247336" w:rsidRPr="001A29AE" w:rsidRDefault="00247336" w:rsidP="00D90482">
            <w:pPr>
              <w:rPr>
                <w:sz w:val="20"/>
                <w:szCs w:val="20"/>
              </w:rPr>
            </w:pPr>
            <w:r w:rsidRPr="001A29AE">
              <w:rPr>
                <w:sz w:val="20"/>
                <w:szCs w:val="20"/>
              </w:rPr>
              <w:lastRenderedPageBreak/>
              <w:t>2.1.6</w:t>
            </w:r>
          </w:p>
        </w:tc>
        <w:tc>
          <w:tcPr>
            <w:tcW w:w="5096" w:type="dxa"/>
            <w:tcBorders>
              <w:top w:val="nil"/>
              <w:left w:val="nil"/>
              <w:bottom w:val="single" w:sz="4" w:space="0" w:color="auto"/>
              <w:right w:val="single" w:sz="4" w:space="0" w:color="auto"/>
            </w:tcBorders>
            <w:shd w:val="clear" w:color="auto" w:fill="auto"/>
            <w:hideMark/>
          </w:tcPr>
          <w:p w14:paraId="66ADA43F" w14:textId="77777777" w:rsidR="00247336" w:rsidRPr="001A29AE" w:rsidRDefault="00247336" w:rsidP="00D90482">
            <w:pPr>
              <w:rPr>
                <w:sz w:val="20"/>
                <w:szCs w:val="20"/>
              </w:rPr>
            </w:pPr>
            <w:r w:rsidRPr="001A29AE">
              <w:rPr>
                <w:sz w:val="20"/>
                <w:szCs w:val="20"/>
              </w:rPr>
              <w:t>Jugla tee T1 all drenaažitoru asendamise projekteerimine ja ehitamine</w:t>
            </w:r>
          </w:p>
        </w:tc>
        <w:tc>
          <w:tcPr>
            <w:tcW w:w="1985" w:type="dxa"/>
            <w:tcBorders>
              <w:top w:val="nil"/>
              <w:left w:val="nil"/>
              <w:bottom w:val="single" w:sz="4" w:space="0" w:color="auto"/>
              <w:right w:val="single" w:sz="4" w:space="0" w:color="auto"/>
            </w:tcBorders>
            <w:shd w:val="clear" w:color="auto" w:fill="auto"/>
            <w:hideMark/>
          </w:tcPr>
          <w:p w14:paraId="2E82FFFF" w14:textId="77777777" w:rsidR="00247336" w:rsidRPr="001A29AE" w:rsidRDefault="00247336" w:rsidP="00D90482">
            <w:pPr>
              <w:jc w:val="center"/>
              <w:rPr>
                <w:sz w:val="20"/>
                <w:szCs w:val="20"/>
              </w:rPr>
            </w:pPr>
            <w:r w:rsidRPr="001A29AE">
              <w:rPr>
                <w:sz w:val="20"/>
                <w:szCs w:val="20"/>
              </w:rPr>
              <w:t xml:space="preserve">10 000 </w:t>
            </w:r>
          </w:p>
        </w:tc>
        <w:tc>
          <w:tcPr>
            <w:tcW w:w="2092" w:type="dxa"/>
            <w:tcBorders>
              <w:top w:val="nil"/>
              <w:left w:val="nil"/>
              <w:bottom w:val="single" w:sz="4" w:space="0" w:color="auto"/>
              <w:right w:val="single" w:sz="4" w:space="0" w:color="auto"/>
            </w:tcBorders>
            <w:shd w:val="clear" w:color="000000" w:fill="FFFFFF"/>
            <w:hideMark/>
          </w:tcPr>
          <w:p w14:paraId="72A39DD2" w14:textId="77777777" w:rsidR="00247336" w:rsidRPr="001A29AE" w:rsidRDefault="00247336" w:rsidP="00D90482">
            <w:pPr>
              <w:jc w:val="center"/>
              <w:rPr>
                <w:color w:val="000000"/>
                <w:sz w:val="20"/>
                <w:szCs w:val="20"/>
              </w:rPr>
            </w:pPr>
            <w:r w:rsidRPr="001A29AE">
              <w:rPr>
                <w:color w:val="000000"/>
                <w:sz w:val="20"/>
                <w:szCs w:val="20"/>
              </w:rPr>
              <w:t>Narva Linnavalitsuse Linnamajandusamet</w:t>
            </w:r>
          </w:p>
        </w:tc>
        <w:tc>
          <w:tcPr>
            <w:tcW w:w="2157" w:type="dxa"/>
            <w:tcBorders>
              <w:top w:val="nil"/>
              <w:left w:val="nil"/>
              <w:bottom w:val="single" w:sz="4" w:space="0" w:color="auto"/>
              <w:right w:val="single" w:sz="4" w:space="0" w:color="auto"/>
            </w:tcBorders>
            <w:shd w:val="clear" w:color="000000" w:fill="FFFFFF"/>
            <w:hideMark/>
          </w:tcPr>
          <w:p w14:paraId="09EA665F" w14:textId="77777777" w:rsidR="00247336" w:rsidRPr="001A29AE" w:rsidRDefault="00247336" w:rsidP="00D90482">
            <w:pPr>
              <w:jc w:val="center"/>
              <w:rPr>
                <w:color w:val="000000"/>
                <w:sz w:val="20"/>
                <w:szCs w:val="20"/>
              </w:rPr>
            </w:pPr>
            <w:r w:rsidRPr="001A29AE">
              <w:rPr>
                <w:color w:val="000000"/>
                <w:sz w:val="20"/>
                <w:szCs w:val="20"/>
              </w:rPr>
              <w:t>Narva Linnavalitsuse Linnamajandusamet</w:t>
            </w:r>
          </w:p>
        </w:tc>
        <w:tc>
          <w:tcPr>
            <w:tcW w:w="1393" w:type="dxa"/>
            <w:tcBorders>
              <w:top w:val="nil"/>
              <w:left w:val="nil"/>
              <w:bottom w:val="single" w:sz="4" w:space="0" w:color="auto"/>
              <w:right w:val="single" w:sz="4" w:space="0" w:color="auto"/>
            </w:tcBorders>
            <w:shd w:val="clear" w:color="auto" w:fill="auto"/>
            <w:hideMark/>
          </w:tcPr>
          <w:p w14:paraId="0065FF57" w14:textId="77777777" w:rsidR="00247336" w:rsidRPr="001A29AE" w:rsidRDefault="00247336" w:rsidP="00D90482">
            <w:pPr>
              <w:jc w:val="center"/>
              <w:rPr>
                <w:sz w:val="20"/>
                <w:szCs w:val="20"/>
              </w:rPr>
            </w:pPr>
            <w:r w:rsidRPr="001A29AE">
              <w:rPr>
                <w:sz w:val="20"/>
                <w:szCs w:val="20"/>
              </w:rPr>
              <w:t xml:space="preserve">10 000 </w:t>
            </w:r>
          </w:p>
        </w:tc>
      </w:tr>
      <w:tr w:rsidR="004A5F03" w:rsidRPr="001A29AE" w14:paraId="213F0908" w14:textId="77777777" w:rsidTr="0084408C">
        <w:trPr>
          <w:trHeight w:val="58"/>
        </w:trPr>
        <w:tc>
          <w:tcPr>
            <w:tcW w:w="716" w:type="dxa"/>
            <w:tcBorders>
              <w:top w:val="nil"/>
              <w:left w:val="single" w:sz="4" w:space="0" w:color="auto"/>
              <w:bottom w:val="single" w:sz="4" w:space="0" w:color="auto"/>
              <w:right w:val="single" w:sz="4" w:space="0" w:color="auto"/>
            </w:tcBorders>
            <w:shd w:val="clear" w:color="000000" w:fill="FFFFFF"/>
            <w:noWrap/>
            <w:hideMark/>
          </w:tcPr>
          <w:p w14:paraId="2423338E" w14:textId="77777777" w:rsidR="00247336" w:rsidRPr="001A29AE" w:rsidRDefault="00247336" w:rsidP="00D90482">
            <w:pPr>
              <w:rPr>
                <w:sz w:val="20"/>
                <w:szCs w:val="20"/>
              </w:rPr>
            </w:pPr>
            <w:r w:rsidRPr="001A29AE">
              <w:rPr>
                <w:sz w:val="20"/>
                <w:szCs w:val="20"/>
              </w:rPr>
              <w:t>2.1.7</w:t>
            </w:r>
          </w:p>
        </w:tc>
        <w:tc>
          <w:tcPr>
            <w:tcW w:w="5096" w:type="dxa"/>
            <w:tcBorders>
              <w:top w:val="nil"/>
              <w:left w:val="nil"/>
              <w:bottom w:val="nil"/>
              <w:right w:val="nil"/>
            </w:tcBorders>
            <w:shd w:val="clear" w:color="auto" w:fill="auto"/>
            <w:hideMark/>
          </w:tcPr>
          <w:p w14:paraId="757D8B93" w14:textId="77777777" w:rsidR="00247336" w:rsidRPr="001A29AE" w:rsidRDefault="00247336" w:rsidP="00D90482">
            <w:pPr>
              <w:rPr>
                <w:sz w:val="20"/>
                <w:szCs w:val="20"/>
              </w:rPr>
            </w:pPr>
            <w:r w:rsidRPr="001A29AE">
              <w:rPr>
                <w:sz w:val="20"/>
                <w:szCs w:val="20"/>
              </w:rPr>
              <w:t>Narva linnas Uusküla põik uue ülekäiguraja rajamine</w:t>
            </w:r>
          </w:p>
        </w:tc>
        <w:tc>
          <w:tcPr>
            <w:tcW w:w="1985" w:type="dxa"/>
            <w:tcBorders>
              <w:top w:val="nil"/>
              <w:left w:val="single" w:sz="4" w:space="0" w:color="auto"/>
              <w:bottom w:val="single" w:sz="4" w:space="0" w:color="auto"/>
              <w:right w:val="single" w:sz="4" w:space="0" w:color="auto"/>
            </w:tcBorders>
            <w:shd w:val="clear" w:color="auto" w:fill="auto"/>
            <w:hideMark/>
          </w:tcPr>
          <w:p w14:paraId="6C60810F" w14:textId="77777777" w:rsidR="00247336" w:rsidRPr="001A29AE" w:rsidRDefault="00247336" w:rsidP="00D90482">
            <w:pPr>
              <w:jc w:val="center"/>
              <w:rPr>
                <w:sz w:val="20"/>
                <w:szCs w:val="20"/>
              </w:rPr>
            </w:pPr>
            <w:r w:rsidRPr="001A29AE">
              <w:rPr>
                <w:sz w:val="20"/>
                <w:szCs w:val="20"/>
              </w:rPr>
              <w:t>40 000</w:t>
            </w:r>
          </w:p>
        </w:tc>
        <w:tc>
          <w:tcPr>
            <w:tcW w:w="2092" w:type="dxa"/>
            <w:tcBorders>
              <w:top w:val="nil"/>
              <w:left w:val="nil"/>
              <w:bottom w:val="single" w:sz="4" w:space="0" w:color="auto"/>
              <w:right w:val="single" w:sz="4" w:space="0" w:color="auto"/>
            </w:tcBorders>
            <w:shd w:val="clear" w:color="000000" w:fill="FFFFFF"/>
            <w:hideMark/>
          </w:tcPr>
          <w:p w14:paraId="4D4403A0" w14:textId="77777777" w:rsidR="00247336" w:rsidRPr="001A29AE" w:rsidRDefault="00247336" w:rsidP="00D90482">
            <w:pPr>
              <w:jc w:val="center"/>
              <w:rPr>
                <w:color w:val="000000"/>
                <w:sz w:val="20"/>
                <w:szCs w:val="20"/>
              </w:rPr>
            </w:pPr>
            <w:r w:rsidRPr="001A29AE">
              <w:rPr>
                <w:color w:val="000000"/>
                <w:sz w:val="20"/>
                <w:szCs w:val="20"/>
              </w:rPr>
              <w:t>Narva Linnavalitsuse Linnamajandusamet</w:t>
            </w:r>
          </w:p>
        </w:tc>
        <w:tc>
          <w:tcPr>
            <w:tcW w:w="2157" w:type="dxa"/>
            <w:tcBorders>
              <w:top w:val="nil"/>
              <w:left w:val="nil"/>
              <w:bottom w:val="single" w:sz="4" w:space="0" w:color="auto"/>
              <w:right w:val="single" w:sz="4" w:space="0" w:color="auto"/>
            </w:tcBorders>
            <w:shd w:val="clear" w:color="000000" w:fill="FFFFFF"/>
            <w:hideMark/>
          </w:tcPr>
          <w:p w14:paraId="454BEF9C" w14:textId="77777777" w:rsidR="00247336" w:rsidRPr="001A29AE" w:rsidRDefault="00247336" w:rsidP="00D90482">
            <w:pPr>
              <w:jc w:val="center"/>
              <w:rPr>
                <w:sz w:val="20"/>
                <w:szCs w:val="20"/>
              </w:rPr>
            </w:pPr>
            <w:r w:rsidRPr="001A29AE">
              <w:rPr>
                <w:sz w:val="20"/>
                <w:szCs w:val="20"/>
              </w:rPr>
              <w:t>Narva Linnavalitsuse Linnamajandusamet</w:t>
            </w:r>
          </w:p>
        </w:tc>
        <w:tc>
          <w:tcPr>
            <w:tcW w:w="1393" w:type="dxa"/>
            <w:tcBorders>
              <w:top w:val="nil"/>
              <w:left w:val="nil"/>
              <w:bottom w:val="single" w:sz="4" w:space="0" w:color="auto"/>
              <w:right w:val="single" w:sz="4" w:space="0" w:color="auto"/>
            </w:tcBorders>
            <w:shd w:val="clear" w:color="auto" w:fill="auto"/>
            <w:hideMark/>
          </w:tcPr>
          <w:p w14:paraId="0D340F63" w14:textId="77777777" w:rsidR="00247336" w:rsidRPr="001A29AE" w:rsidRDefault="00247336" w:rsidP="00D90482">
            <w:pPr>
              <w:jc w:val="center"/>
              <w:rPr>
                <w:sz w:val="20"/>
                <w:szCs w:val="20"/>
              </w:rPr>
            </w:pPr>
            <w:r w:rsidRPr="001A29AE">
              <w:rPr>
                <w:sz w:val="20"/>
                <w:szCs w:val="20"/>
              </w:rPr>
              <w:t>40 000</w:t>
            </w:r>
          </w:p>
        </w:tc>
      </w:tr>
      <w:tr w:rsidR="004A5F03" w:rsidRPr="001A29AE" w14:paraId="17CB3CC2" w14:textId="77777777" w:rsidTr="0084408C">
        <w:trPr>
          <w:trHeight w:val="474"/>
        </w:trPr>
        <w:tc>
          <w:tcPr>
            <w:tcW w:w="716" w:type="dxa"/>
            <w:tcBorders>
              <w:top w:val="nil"/>
              <w:left w:val="single" w:sz="4" w:space="0" w:color="auto"/>
              <w:bottom w:val="single" w:sz="4" w:space="0" w:color="auto"/>
              <w:right w:val="single" w:sz="4" w:space="0" w:color="auto"/>
            </w:tcBorders>
            <w:shd w:val="clear" w:color="000000" w:fill="FFFFFF"/>
            <w:noWrap/>
            <w:hideMark/>
          </w:tcPr>
          <w:p w14:paraId="0A4A3700" w14:textId="77777777" w:rsidR="00247336" w:rsidRPr="001A29AE" w:rsidRDefault="00247336" w:rsidP="00D90482">
            <w:pPr>
              <w:rPr>
                <w:sz w:val="20"/>
                <w:szCs w:val="20"/>
              </w:rPr>
            </w:pPr>
            <w:r w:rsidRPr="001A29AE">
              <w:rPr>
                <w:sz w:val="20"/>
                <w:szCs w:val="20"/>
              </w:rPr>
              <w:t>2.1.8</w:t>
            </w:r>
          </w:p>
        </w:tc>
        <w:tc>
          <w:tcPr>
            <w:tcW w:w="5096" w:type="dxa"/>
            <w:tcBorders>
              <w:top w:val="single" w:sz="4" w:space="0" w:color="auto"/>
              <w:left w:val="nil"/>
              <w:bottom w:val="single" w:sz="4" w:space="0" w:color="auto"/>
              <w:right w:val="single" w:sz="4" w:space="0" w:color="auto"/>
            </w:tcBorders>
            <w:shd w:val="clear" w:color="auto" w:fill="auto"/>
            <w:hideMark/>
          </w:tcPr>
          <w:p w14:paraId="5C2CAC3A" w14:textId="77777777" w:rsidR="00247336" w:rsidRPr="001A29AE" w:rsidRDefault="00247336" w:rsidP="00D90482">
            <w:pPr>
              <w:rPr>
                <w:sz w:val="20"/>
                <w:szCs w:val="20"/>
              </w:rPr>
            </w:pPr>
            <w:r w:rsidRPr="001A29AE">
              <w:rPr>
                <w:sz w:val="20"/>
                <w:szCs w:val="20"/>
              </w:rPr>
              <w:t>Joaoru puhkeala sh kergliiklusteede (projekt 2a) projekteerimise aktualiseerimine</w:t>
            </w:r>
          </w:p>
        </w:tc>
        <w:tc>
          <w:tcPr>
            <w:tcW w:w="1985" w:type="dxa"/>
            <w:tcBorders>
              <w:top w:val="nil"/>
              <w:left w:val="nil"/>
              <w:bottom w:val="single" w:sz="4" w:space="0" w:color="auto"/>
              <w:right w:val="single" w:sz="4" w:space="0" w:color="auto"/>
            </w:tcBorders>
            <w:shd w:val="clear" w:color="auto" w:fill="auto"/>
            <w:hideMark/>
          </w:tcPr>
          <w:p w14:paraId="38D813DF" w14:textId="77777777" w:rsidR="00247336" w:rsidRPr="001A29AE" w:rsidRDefault="00247336" w:rsidP="00D90482">
            <w:pPr>
              <w:jc w:val="center"/>
              <w:rPr>
                <w:sz w:val="20"/>
                <w:szCs w:val="20"/>
              </w:rPr>
            </w:pPr>
            <w:r w:rsidRPr="001A29AE">
              <w:rPr>
                <w:sz w:val="20"/>
                <w:szCs w:val="20"/>
              </w:rPr>
              <w:t>15 000</w:t>
            </w:r>
          </w:p>
        </w:tc>
        <w:tc>
          <w:tcPr>
            <w:tcW w:w="2092" w:type="dxa"/>
            <w:tcBorders>
              <w:top w:val="nil"/>
              <w:left w:val="nil"/>
              <w:bottom w:val="single" w:sz="4" w:space="0" w:color="auto"/>
              <w:right w:val="single" w:sz="4" w:space="0" w:color="auto"/>
            </w:tcBorders>
            <w:shd w:val="clear" w:color="000000" w:fill="FFFFFF"/>
            <w:hideMark/>
          </w:tcPr>
          <w:p w14:paraId="547F33F1" w14:textId="77777777" w:rsidR="00247336" w:rsidRPr="001A29AE" w:rsidRDefault="00247336" w:rsidP="00D90482">
            <w:pPr>
              <w:jc w:val="center"/>
              <w:rPr>
                <w:color w:val="000000"/>
                <w:sz w:val="20"/>
                <w:szCs w:val="20"/>
              </w:rPr>
            </w:pPr>
            <w:r w:rsidRPr="001A29AE">
              <w:rPr>
                <w:color w:val="000000"/>
                <w:sz w:val="20"/>
                <w:szCs w:val="20"/>
              </w:rPr>
              <w:t>Narva Linna Arenduse ja Ökonoomika Amet</w:t>
            </w:r>
          </w:p>
        </w:tc>
        <w:tc>
          <w:tcPr>
            <w:tcW w:w="2157" w:type="dxa"/>
            <w:tcBorders>
              <w:top w:val="nil"/>
              <w:left w:val="nil"/>
              <w:bottom w:val="single" w:sz="4" w:space="0" w:color="auto"/>
              <w:right w:val="single" w:sz="4" w:space="0" w:color="auto"/>
            </w:tcBorders>
            <w:shd w:val="clear" w:color="000000" w:fill="FFFFFF"/>
            <w:hideMark/>
          </w:tcPr>
          <w:p w14:paraId="2EF88DE7" w14:textId="77777777" w:rsidR="00247336" w:rsidRPr="001A29AE" w:rsidRDefault="00247336" w:rsidP="00D90482">
            <w:pPr>
              <w:jc w:val="center"/>
              <w:rPr>
                <w:color w:val="000000"/>
                <w:sz w:val="20"/>
                <w:szCs w:val="20"/>
              </w:rPr>
            </w:pPr>
            <w:r w:rsidRPr="001A29AE">
              <w:rPr>
                <w:color w:val="000000"/>
                <w:sz w:val="20"/>
                <w:szCs w:val="20"/>
              </w:rPr>
              <w:t>Narva Linnavalitsuse Linnamajandusamet</w:t>
            </w:r>
          </w:p>
        </w:tc>
        <w:tc>
          <w:tcPr>
            <w:tcW w:w="1393" w:type="dxa"/>
            <w:tcBorders>
              <w:top w:val="nil"/>
              <w:left w:val="nil"/>
              <w:bottom w:val="single" w:sz="4" w:space="0" w:color="auto"/>
              <w:right w:val="single" w:sz="4" w:space="0" w:color="auto"/>
            </w:tcBorders>
            <w:shd w:val="clear" w:color="auto" w:fill="auto"/>
            <w:hideMark/>
          </w:tcPr>
          <w:p w14:paraId="1068993C" w14:textId="77777777" w:rsidR="00247336" w:rsidRPr="001A29AE" w:rsidRDefault="00247336" w:rsidP="00D90482">
            <w:pPr>
              <w:jc w:val="center"/>
              <w:rPr>
                <w:sz w:val="20"/>
                <w:szCs w:val="20"/>
              </w:rPr>
            </w:pPr>
            <w:r w:rsidRPr="001A29AE">
              <w:rPr>
                <w:sz w:val="20"/>
                <w:szCs w:val="20"/>
              </w:rPr>
              <w:t>15 000</w:t>
            </w:r>
          </w:p>
        </w:tc>
      </w:tr>
      <w:tr w:rsidR="004A5F03" w:rsidRPr="001A29AE" w14:paraId="31C770A7" w14:textId="77777777" w:rsidTr="0084408C">
        <w:trPr>
          <w:trHeight w:val="711"/>
        </w:trPr>
        <w:tc>
          <w:tcPr>
            <w:tcW w:w="716" w:type="dxa"/>
            <w:tcBorders>
              <w:top w:val="nil"/>
              <w:left w:val="single" w:sz="4" w:space="0" w:color="auto"/>
              <w:bottom w:val="single" w:sz="4" w:space="0" w:color="auto"/>
              <w:right w:val="single" w:sz="4" w:space="0" w:color="auto"/>
            </w:tcBorders>
            <w:shd w:val="clear" w:color="000000" w:fill="FFFFFF"/>
            <w:noWrap/>
            <w:hideMark/>
          </w:tcPr>
          <w:p w14:paraId="6AE6AD86" w14:textId="77777777" w:rsidR="00247336" w:rsidRPr="001A29AE" w:rsidRDefault="00247336" w:rsidP="00D90482">
            <w:pPr>
              <w:rPr>
                <w:sz w:val="20"/>
                <w:szCs w:val="20"/>
              </w:rPr>
            </w:pPr>
            <w:r w:rsidRPr="001A29AE">
              <w:rPr>
                <w:sz w:val="20"/>
                <w:szCs w:val="20"/>
              </w:rPr>
              <w:t>2.1.9</w:t>
            </w:r>
          </w:p>
        </w:tc>
        <w:tc>
          <w:tcPr>
            <w:tcW w:w="5096" w:type="dxa"/>
            <w:tcBorders>
              <w:top w:val="nil"/>
              <w:left w:val="nil"/>
              <w:bottom w:val="single" w:sz="4" w:space="0" w:color="auto"/>
              <w:right w:val="single" w:sz="4" w:space="0" w:color="auto"/>
            </w:tcBorders>
            <w:shd w:val="clear" w:color="auto" w:fill="auto"/>
            <w:hideMark/>
          </w:tcPr>
          <w:p w14:paraId="2E9BDFB9" w14:textId="77777777" w:rsidR="00247336" w:rsidRPr="001A29AE" w:rsidRDefault="00247336" w:rsidP="00D90482">
            <w:pPr>
              <w:rPr>
                <w:sz w:val="20"/>
                <w:szCs w:val="20"/>
              </w:rPr>
            </w:pPr>
            <w:r w:rsidRPr="001A29AE">
              <w:rPr>
                <w:sz w:val="20"/>
                <w:szCs w:val="20"/>
              </w:rPr>
              <w:t>Ida-Viru maakonna jalgrattateede võrgustiku planeerimine ja ühenduslõikude projekteerimine</w:t>
            </w:r>
          </w:p>
        </w:tc>
        <w:tc>
          <w:tcPr>
            <w:tcW w:w="1985" w:type="dxa"/>
            <w:tcBorders>
              <w:top w:val="nil"/>
              <w:left w:val="nil"/>
              <w:bottom w:val="single" w:sz="4" w:space="0" w:color="auto"/>
              <w:right w:val="single" w:sz="4" w:space="0" w:color="auto"/>
            </w:tcBorders>
            <w:shd w:val="clear" w:color="000000" w:fill="FFFFFF"/>
            <w:hideMark/>
          </w:tcPr>
          <w:p w14:paraId="2CE2815E" w14:textId="77777777" w:rsidR="00247336" w:rsidRPr="001A29AE" w:rsidRDefault="00247336" w:rsidP="00D90482">
            <w:pPr>
              <w:jc w:val="center"/>
              <w:rPr>
                <w:sz w:val="20"/>
                <w:szCs w:val="20"/>
              </w:rPr>
            </w:pPr>
            <w:r w:rsidRPr="001A29AE">
              <w:rPr>
                <w:sz w:val="20"/>
                <w:szCs w:val="20"/>
              </w:rPr>
              <w:t>13 000</w:t>
            </w:r>
          </w:p>
        </w:tc>
        <w:tc>
          <w:tcPr>
            <w:tcW w:w="2092" w:type="dxa"/>
            <w:tcBorders>
              <w:top w:val="nil"/>
              <w:left w:val="nil"/>
              <w:bottom w:val="single" w:sz="4" w:space="0" w:color="auto"/>
              <w:right w:val="single" w:sz="4" w:space="0" w:color="auto"/>
            </w:tcBorders>
            <w:shd w:val="clear" w:color="000000" w:fill="FFFFFF"/>
            <w:hideMark/>
          </w:tcPr>
          <w:p w14:paraId="0889BFBB" w14:textId="77777777" w:rsidR="00247336" w:rsidRPr="001A29AE" w:rsidRDefault="00247336" w:rsidP="00D90482">
            <w:pPr>
              <w:jc w:val="center"/>
              <w:rPr>
                <w:color w:val="000000"/>
                <w:sz w:val="20"/>
                <w:szCs w:val="20"/>
              </w:rPr>
            </w:pPr>
            <w:r w:rsidRPr="001A29AE">
              <w:rPr>
                <w:color w:val="000000"/>
                <w:sz w:val="20"/>
                <w:szCs w:val="20"/>
              </w:rPr>
              <w:t>Narva Linna Arenduse ja Ökonoomika Amet</w:t>
            </w:r>
          </w:p>
        </w:tc>
        <w:tc>
          <w:tcPr>
            <w:tcW w:w="2157" w:type="dxa"/>
            <w:tcBorders>
              <w:top w:val="nil"/>
              <w:left w:val="nil"/>
              <w:bottom w:val="single" w:sz="4" w:space="0" w:color="auto"/>
              <w:right w:val="single" w:sz="4" w:space="0" w:color="auto"/>
            </w:tcBorders>
            <w:shd w:val="clear" w:color="000000" w:fill="FFFFFF"/>
            <w:hideMark/>
          </w:tcPr>
          <w:p w14:paraId="278D0E79" w14:textId="77777777" w:rsidR="00247336" w:rsidRPr="001A29AE" w:rsidRDefault="00247336" w:rsidP="00D90482">
            <w:pPr>
              <w:jc w:val="center"/>
              <w:rPr>
                <w:sz w:val="20"/>
                <w:szCs w:val="20"/>
              </w:rPr>
            </w:pPr>
            <w:r w:rsidRPr="001A29AE">
              <w:rPr>
                <w:sz w:val="20"/>
                <w:szCs w:val="20"/>
              </w:rPr>
              <w:t>Narva Linnavalitsuse Linnamajandusamet</w:t>
            </w:r>
          </w:p>
        </w:tc>
        <w:tc>
          <w:tcPr>
            <w:tcW w:w="1393" w:type="dxa"/>
            <w:tcBorders>
              <w:top w:val="nil"/>
              <w:left w:val="nil"/>
              <w:bottom w:val="single" w:sz="4" w:space="0" w:color="auto"/>
              <w:right w:val="single" w:sz="4" w:space="0" w:color="auto"/>
            </w:tcBorders>
            <w:shd w:val="clear" w:color="000000" w:fill="FFFFFF"/>
            <w:hideMark/>
          </w:tcPr>
          <w:p w14:paraId="697111DE" w14:textId="77777777" w:rsidR="00247336" w:rsidRPr="001A29AE" w:rsidRDefault="00247336" w:rsidP="00D90482">
            <w:pPr>
              <w:jc w:val="center"/>
              <w:rPr>
                <w:sz w:val="20"/>
                <w:szCs w:val="20"/>
              </w:rPr>
            </w:pPr>
            <w:r w:rsidRPr="001A29AE">
              <w:rPr>
                <w:sz w:val="20"/>
                <w:szCs w:val="20"/>
              </w:rPr>
              <w:t>13 000</w:t>
            </w:r>
          </w:p>
        </w:tc>
      </w:tr>
      <w:tr w:rsidR="004A5F03" w:rsidRPr="001A29AE" w14:paraId="0FBA656A" w14:textId="77777777" w:rsidTr="0084408C">
        <w:trPr>
          <w:trHeight w:val="474"/>
        </w:trPr>
        <w:tc>
          <w:tcPr>
            <w:tcW w:w="716" w:type="dxa"/>
            <w:tcBorders>
              <w:top w:val="nil"/>
              <w:left w:val="single" w:sz="4" w:space="0" w:color="auto"/>
              <w:bottom w:val="single" w:sz="4" w:space="0" w:color="auto"/>
              <w:right w:val="single" w:sz="4" w:space="0" w:color="auto"/>
            </w:tcBorders>
            <w:shd w:val="clear" w:color="000000" w:fill="FFFFFF"/>
            <w:noWrap/>
            <w:hideMark/>
          </w:tcPr>
          <w:p w14:paraId="4B398BF0" w14:textId="77777777" w:rsidR="00247336" w:rsidRPr="001A29AE" w:rsidRDefault="00247336" w:rsidP="00D90482">
            <w:pPr>
              <w:rPr>
                <w:sz w:val="20"/>
                <w:szCs w:val="20"/>
              </w:rPr>
            </w:pPr>
            <w:r w:rsidRPr="001A29AE">
              <w:rPr>
                <w:sz w:val="20"/>
                <w:szCs w:val="20"/>
              </w:rPr>
              <w:t>2.1.10</w:t>
            </w:r>
          </w:p>
        </w:tc>
        <w:tc>
          <w:tcPr>
            <w:tcW w:w="5096" w:type="dxa"/>
            <w:tcBorders>
              <w:top w:val="nil"/>
              <w:left w:val="nil"/>
              <w:bottom w:val="single" w:sz="4" w:space="0" w:color="auto"/>
              <w:right w:val="single" w:sz="4" w:space="0" w:color="auto"/>
            </w:tcBorders>
            <w:shd w:val="clear" w:color="auto" w:fill="auto"/>
            <w:hideMark/>
          </w:tcPr>
          <w:p w14:paraId="79BA44C9" w14:textId="77777777" w:rsidR="00247336" w:rsidRPr="001A29AE" w:rsidRDefault="00247336" w:rsidP="00D90482">
            <w:pPr>
              <w:rPr>
                <w:sz w:val="20"/>
                <w:szCs w:val="20"/>
              </w:rPr>
            </w:pPr>
            <w:r w:rsidRPr="001A29AE">
              <w:rPr>
                <w:sz w:val="20"/>
                <w:szCs w:val="20"/>
              </w:rPr>
              <w:t>Raudtee tn L4, L5, Haigla tn rekonstrueerimise projekteerimine</w:t>
            </w:r>
          </w:p>
        </w:tc>
        <w:tc>
          <w:tcPr>
            <w:tcW w:w="1985" w:type="dxa"/>
            <w:tcBorders>
              <w:top w:val="nil"/>
              <w:left w:val="nil"/>
              <w:bottom w:val="single" w:sz="4" w:space="0" w:color="auto"/>
              <w:right w:val="single" w:sz="4" w:space="0" w:color="auto"/>
            </w:tcBorders>
            <w:shd w:val="clear" w:color="000000" w:fill="FFFFFF"/>
            <w:hideMark/>
          </w:tcPr>
          <w:p w14:paraId="79EDC19C" w14:textId="77777777" w:rsidR="00247336" w:rsidRPr="001A29AE" w:rsidRDefault="00247336" w:rsidP="00D90482">
            <w:pPr>
              <w:jc w:val="center"/>
              <w:rPr>
                <w:sz w:val="20"/>
                <w:szCs w:val="20"/>
              </w:rPr>
            </w:pPr>
            <w:r w:rsidRPr="001A29AE">
              <w:rPr>
                <w:sz w:val="20"/>
                <w:szCs w:val="20"/>
              </w:rPr>
              <w:t>51 287</w:t>
            </w:r>
          </w:p>
        </w:tc>
        <w:tc>
          <w:tcPr>
            <w:tcW w:w="2092" w:type="dxa"/>
            <w:tcBorders>
              <w:top w:val="nil"/>
              <w:left w:val="nil"/>
              <w:bottom w:val="single" w:sz="4" w:space="0" w:color="auto"/>
              <w:right w:val="single" w:sz="4" w:space="0" w:color="auto"/>
            </w:tcBorders>
            <w:shd w:val="clear" w:color="000000" w:fill="FFFFFF"/>
            <w:hideMark/>
          </w:tcPr>
          <w:p w14:paraId="312981C6" w14:textId="77777777" w:rsidR="00247336" w:rsidRPr="001A29AE" w:rsidRDefault="00247336" w:rsidP="00D90482">
            <w:pPr>
              <w:jc w:val="center"/>
              <w:rPr>
                <w:sz w:val="20"/>
                <w:szCs w:val="20"/>
              </w:rPr>
            </w:pPr>
            <w:r w:rsidRPr="001A29AE">
              <w:rPr>
                <w:sz w:val="20"/>
                <w:szCs w:val="20"/>
              </w:rPr>
              <w:t>Narva Linnavalitsuse Linnamajandusamet</w:t>
            </w:r>
          </w:p>
        </w:tc>
        <w:tc>
          <w:tcPr>
            <w:tcW w:w="2157" w:type="dxa"/>
            <w:tcBorders>
              <w:top w:val="nil"/>
              <w:left w:val="nil"/>
              <w:bottom w:val="single" w:sz="4" w:space="0" w:color="auto"/>
              <w:right w:val="single" w:sz="4" w:space="0" w:color="auto"/>
            </w:tcBorders>
            <w:shd w:val="clear" w:color="000000" w:fill="FFFFFF"/>
            <w:hideMark/>
          </w:tcPr>
          <w:p w14:paraId="20644566" w14:textId="77777777" w:rsidR="00247336" w:rsidRPr="001A29AE" w:rsidRDefault="00247336" w:rsidP="00D90482">
            <w:pPr>
              <w:jc w:val="center"/>
              <w:rPr>
                <w:sz w:val="20"/>
                <w:szCs w:val="20"/>
              </w:rPr>
            </w:pPr>
            <w:r w:rsidRPr="001A29AE">
              <w:rPr>
                <w:sz w:val="20"/>
                <w:szCs w:val="20"/>
              </w:rPr>
              <w:t>Narva Linnavalitsuse Linnamajandusamet</w:t>
            </w:r>
          </w:p>
        </w:tc>
        <w:tc>
          <w:tcPr>
            <w:tcW w:w="1393" w:type="dxa"/>
            <w:tcBorders>
              <w:top w:val="nil"/>
              <w:left w:val="nil"/>
              <w:bottom w:val="single" w:sz="4" w:space="0" w:color="auto"/>
              <w:right w:val="single" w:sz="4" w:space="0" w:color="auto"/>
            </w:tcBorders>
            <w:shd w:val="clear" w:color="000000" w:fill="FFFFFF"/>
            <w:hideMark/>
          </w:tcPr>
          <w:p w14:paraId="41C723EF" w14:textId="77777777" w:rsidR="00247336" w:rsidRPr="001A29AE" w:rsidRDefault="00247336" w:rsidP="00D90482">
            <w:pPr>
              <w:jc w:val="center"/>
              <w:rPr>
                <w:sz w:val="20"/>
                <w:szCs w:val="20"/>
              </w:rPr>
            </w:pPr>
            <w:r w:rsidRPr="001A29AE">
              <w:rPr>
                <w:sz w:val="20"/>
                <w:szCs w:val="20"/>
              </w:rPr>
              <w:t>51 287</w:t>
            </w:r>
          </w:p>
        </w:tc>
      </w:tr>
      <w:tr w:rsidR="004A5F03" w:rsidRPr="001A29AE" w14:paraId="257F4050" w14:textId="77777777" w:rsidTr="0084408C">
        <w:trPr>
          <w:trHeight w:val="498"/>
        </w:trPr>
        <w:tc>
          <w:tcPr>
            <w:tcW w:w="716" w:type="dxa"/>
            <w:tcBorders>
              <w:top w:val="nil"/>
              <w:left w:val="single" w:sz="4" w:space="0" w:color="auto"/>
              <w:bottom w:val="single" w:sz="4" w:space="0" w:color="auto"/>
              <w:right w:val="single" w:sz="4" w:space="0" w:color="auto"/>
            </w:tcBorders>
            <w:shd w:val="clear" w:color="000000" w:fill="FFFFFF"/>
            <w:noWrap/>
            <w:hideMark/>
          </w:tcPr>
          <w:p w14:paraId="7CD141F6" w14:textId="77777777" w:rsidR="00247336" w:rsidRPr="001A29AE" w:rsidRDefault="00247336" w:rsidP="00D90482">
            <w:pPr>
              <w:rPr>
                <w:sz w:val="20"/>
                <w:szCs w:val="20"/>
              </w:rPr>
            </w:pPr>
            <w:r w:rsidRPr="001A29AE">
              <w:rPr>
                <w:sz w:val="20"/>
                <w:szCs w:val="20"/>
              </w:rPr>
              <w:t>2.1.11</w:t>
            </w:r>
          </w:p>
        </w:tc>
        <w:tc>
          <w:tcPr>
            <w:tcW w:w="5096" w:type="dxa"/>
            <w:tcBorders>
              <w:top w:val="nil"/>
              <w:left w:val="nil"/>
              <w:bottom w:val="single" w:sz="4" w:space="0" w:color="auto"/>
              <w:right w:val="single" w:sz="4" w:space="0" w:color="auto"/>
            </w:tcBorders>
            <w:shd w:val="clear" w:color="auto" w:fill="auto"/>
            <w:hideMark/>
          </w:tcPr>
          <w:p w14:paraId="02DC6BE3" w14:textId="77777777" w:rsidR="00247336" w:rsidRPr="001A29AE" w:rsidRDefault="00247336" w:rsidP="00D90482">
            <w:pPr>
              <w:rPr>
                <w:sz w:val="20"/>
                <w:szCs w:val="20"/>
              </w:rPr>
            </w:pPr>
            <w:r w:rsidRPr="001A29AE">
              <w:rPr>
                <w:sz w:val="20"/>
                <w:szCs w:val="20"/>
              </w:rPr>
              <w:t>Narva linnas Kreenholmi tn 25 jalakäijate ülekäiguraja foorisüsteemi paigaldamine</w:t>
            </w:r>
          </w:p>
        </w:tc>
        <w:tc>
          <w:tcPr>
            <w:tcW w:w="1985" w:type="dxa"/>
            <w:tcBorders>
              <w:top w:val="nil"/>
              <w:left w:val="nil"/>
              <w:bottom w:val="single" w:sz="4" w:space="0" w:color="auto"/>
              <w:right w:val="single" w:sz="4" w:space="0" w:color="auto"/>
            </w:tcBorders>
            <w:shd w:val="clear" w:color="000000" w:fill="FFFFFF"/>
            <w:hideMark/>
          </w:tcPr>
          <w:p w14:paraId="5D239E22" w14:textId="77777777" w:rsidR="00247336" w:rsidRPr="001A29AE" w:rsidRDefault="00247336" w:rsidP="00D90482">
            <w:pPr>
              <w:jc w:val="center"/>
              <w:rPr>
                <w:sz w:val="20"/>
                <w:szCs w:val="20"/>
              </w:rPr>
            </w:pPr>
            <w:r w:rsidRPr="001A29AE">
              <w:rPr>
                <w:sz w:val="20"/>
                <w:szCs w:val="20"/>
              </w:rPr>
              <w:t>23 004</w:t>
            </w:r>
          </w:p>
        </w:tc>
        <w:tc>
          <w:tcPr>
            <w:tcW w:w="2092" w:type="dxa"/>
            <w:tcBorders>
              <w:top w:val="nil"/>
              <w:left w:val="nil"/>
              <w:bottom w:val="single" w:sz="4" w:space="0" w:color="auto"/>
              <w:right w:val="single" w:sz="4" w:space="0" w:color="auto"/>
            </w:tcBorders>
            <w:shd w:val="clear" w:color="000000" w:fill="FFFFFF"/>
            <w:hideMark/>
          </w:tcPr>
          <w:p w14:paraId="3A7660CF" w14:textId="77777777" w:rsidR="00247336" w:rsidRPr="001A29AE" w:rsidRDefault="00247336" w:rsidP="00D90482">
            <w:pPr>
              <w:jc w:val="center"/>
              <w:rPr>
                <w:sz w:val="20"/>
                <w:szCs w:val="20"/>
              </w:rPr>
            </w:pPr>
            <w:r w:rsidRPr="001A29AE">
              <w:rPr>
                <w:sz w:val="20"/>
                <w:szCs w:val="20"/>
              </w:rPr>
              <w:t>Narva Linnavalitsuse Linnamajandusamet</w:t>
            </w:r>
          </w:p>
        </w:tc>
        <w:tc>
          <w:tcPr>
            <w:tcW w:w="2157" w:type="dxa"/>
            <w:tcBorders>
              <w:top w:val="nil"/>
              <w:left w:val="nil"/>
              <w:bottom w:val="single" w:sz="4" w:space="0" w:color="auto"/>
              <w:right w:val="single" w:sz="4" w:space="0" w:color="auto"/>
            </w:tcBorders>
            <w:shd w:val="clear" w:color="000000" w:fill="FFFFFF"/>
            <w:hideMark/>
          </w:tcPr>
          <w:p w14:paraId="6A6CC99A" w14:textId="77777777" w:rsidR="00247336" w:rsidRPr="001A29AE" w:rsidRDefault="00247336" w:rsidP="00D90482">
            <w:pPr>
              <w:jc w:val="center"/>
              <w:rPr>
                <w:sz w:val="20"/>
                <w:szCs w:val="20"/>
              </w:rPr>
            </w:pPr>
            <w:r w:rsidRPr="001A29AE">
              <w:rPr>
                <w:sz w:val="20"/>
                <w:szCs w:val="20"/>
              </w:rPr>
              <w:t>Narva Linnavalitsuse Linnamajandusamet</w:t>
            </w:r>
          </w:p>
        </w:tc>
        <w:tc>
          <w:tcPr>
            <w:tcW w:w="1393" w:type="dxa"/>
            <w:tcBorders>
              <w:top w:val="nil"/>
              <w:left w:val="nil"/>
              <w:bottom w:val="single" w:sz="4" w:space="0" w:color="auto"/>
              <w:right w:val="single" w:sz="4" w:space="0" w:color="auto"/>
            </w:tcBorders>
            <w:shd w:val="clear" w:color="000000" w:fill="FFFFFF"/>
            <w:hideMark/>
          </w:tcPr>
          <w:p w14:paraId="6A7F0211" w14:textId="77777777" w:rsidR="00247336" w:rsidRPr="001A29AE" w:rsidRDefault="00247336" w:rsidP="00D90482">
            <w:pPr>
              <w:jc w:val="center"/>
              <w:rPr>
                <w:sz w:val="20"/>
                <w:szCs w:val="20"/>
              </w:rPr>
            </w:pPr>
            <w:r w:rsidRPr="001A29AE">
              <w:rPr>
                <w:sz w:val="20"/>
                <w:szCs w:val="20"/>
              </w:rPr>
              <w:t>23 004</w:t>
            </w:r>
          </w:p>
        </w:tc>
      </w:tr>
      <w:tr w:rsidR="004A5F03" w:rsidRPr="001A29AE" w14:paraId="2DA60B77" w14:textId="77777777" w:rsidTr="0084408C">
        <w:trPr>
          <w:trHeight w:val="58"/>
        </w:trPr>
        <w:tc>
          <w:tcPr>
            <w:tcW w:w="716" w:type="dxa"/>
            <w:tcBorders>
              <w:top w:val="nil"/>
              <w:left w:val="single" w:sz="4" w:space="0" w:color="auto"/>
              <w:bottom w:val="single" w:sz="4" w:space="0" w:color="auto"/>
              <w:right w:val="single" w:sz="4" w:space="0" w:color="auto"/>
            </w:tcBorders>
            <w:shd w:val="clear" w:color="000000" w:fill="FFFFFF"/>
            <w:noWrap/>
            <w:hideMark/>
          </w:tcPr>
          <w:p w14:paraId="1DD2F363" w14:textId="77777777" w:rsidR="00247336" w:rsidRPr="001A29AE" w:rsidRDefault="00247336" w:rsidP="00D90482">
            <w:pPr>
              <w:rPr>
                <w:sz w:val="20"/>
                <w:szCs w:val="20"/>
              </w:rPr>
            </w:pPr>
            <w:r w:rsidRPr="001A29AE">
              <w:rPr>
                <w:sz w:val="20"/>
                <w:szCs w:val="20"/>
              </w:rPr>
              <w:t>2.1.12</w:t>
            </w:r>
          </w:p>
        </w:tc>
        <w:tc>
          <w:tcPr>
            <w:tcW w:w="5096" w:type="dxa"/>
            <w:tcBorders>
              <w:top w:val="nil"/>
              <w:left w:val="nil"/>
              <w:bottom w:val="nil"/>
              <w:right w:val="nil"/>
            </w:tcBorders>
            <w:shd w:val="clear" w:color="auto" w:fill="auto"/>
            <w:hideMark/>
          </w:tcPr>
          <w:p w14:paraId="40CFEAE4" w14:textId="4E77BE3F" w:rsidR="00247336" w:rsidRPr="001A29AE" w:rsidRDefault="00255570" w:rsidP="00D90482">
            <w:pPr>
              <w:rPr>
                <w:sz w:val="20"/>
                <w:szCs w:val="20"/>
              </w:rPr>
            </w:pPr>
            <w:r w:rsidRPr="001A29AE">
              <w:rPr>
                <w:sz w:val="20"/>
                <w:szCs w:val="20"/>
              </w:rPr>
              <w:t xml:space="preserve">Linna teede ehitamise projekteerimine </w:t>
            </w:r>
          </w:p>
        </w:tc>
        <w:tc>
          <w:tcPr>
            <w:tcW w:w="1985" w:type="dxa"/>
            <w:tcBorders>
              <w:top w:val="nil"/>
              <w:left w:val="single" w:sz="4" w:space="0" w:color="auto"/>
              <w:bottom w:val="single" w:sz="4" w:space="0" w:color="auto"/>
              <w:right w:val="single" w:sz="4" w:space="0" w:color="auto"/>
            </w:tcBorders>
            <w:shd w:val="clear" w:color="000000" w:fill="FFFFFF"/>
            <w:hideMark/>
          </w:tcPr>
          <w:p w14:paraId="03730313" w14:textId="77777777" w:rsidR="00247336" w:rsidRPr="001A29AE" w:rsidRDefault="00247336" w:rsidP="00D90482">
            <w:pPr>
              <w:jc w:val="center"/>
              <w:rPr>
                <w:sz w:val="20"/>
                <w:szCs w:val="20"/>
              </w:rPr>
            </w:pPr>
            <w:r w:rsidRPr="001A29AE">
              <w:rPr>
                <w:sz w:val="20"/>
                <w:szCs w:val="20"/>
              </w:rPr>
              <w:t>100 000</w:t>
            </w:r>
          </w:p>
        </w:tc>
        <w:tc>
          <w:tcPr>
            <w:tcW w:w="2092" w:type="dxa"/>
            <w:tcBorders>
              <w:top w:val="nil"/>
              <w:left w:val="nil"/>
              <w:bottom w:val="single" w:sz="4" w:space="0" w:color="auto"/>
              <w:right w:val="single" w:sz="4" w:space="0" w:color="auto"/>
            </w:tcBorders>
            <w:shd w:val="clear" w:color="000000" w:fill="FFFFFF"/>
            <w:hideMark/>
          </w:tcPr>
          <w:p w14:paraId="6E49A600" w14:textId="77777777" w:rsidR="00247336" w:rsidRPr="001A29AE" w:rsidRDefault="00247336" w:rsidP="00D90482">
            <w:pPr>
              <w:jc w:val="center"/>
              <w:rPr>
                <w:sz w:val="20"/>
                <w:szCs w:val="20"/>
              </w:rPr>
            </w:pPr>
            <w:r w:rsidRPr="001A29AE">
              <w:rPr>
                <w:sz w:val="20"/>
                <w:szCs w:val="20"/>
              </w:rPr>
              <w:t>Narva Linnavalitsuse Linnamajandusamet</w:t>
            </w:r>
          </w:p>
        </w:tc>
        <w:tc>
          <w:tcPr>
            <w:tcW w:w="2157" w:type="dxa"/>
            <w:tcBorders>
              <w:top w:val="nil"/>
              <w:left w:val="nil"/>
              <w:bottom w:val="single" w:sz="4" w:space="0" w:color="auto"/>
              <w:right w:val="single" w:sz="4" w:space="0" w:color="auto"/>
            </w:tcBorders>
            <w:shd w:val="clear" w:color="000000" w:fill="FFFFFF"/>
            <w:hideMark/>
          </w:tcPr>
          <w:p w14:paraId="1A722D63" w14:textId="77777777" w:rsidR="00247336" w:rsidRPr="001A29AE" w:rsidRDefault="00247336" w:rsidP="00D90482">
            <w:pPr>
              <w:jc w:val="center"/>
              <w:rPr>
                <w:sz w:val="20"/>
                <w:szCs w:val="20"/>
              </w:rPr>
            </w:pPr>
            <w:r w:rsidRPr="001A29AE">
              <w:rPr>
                <w:sz w:val="20"/>
                <w:szCs w:val="20"/>
              </w:rPr>
              <w:t>Narva Linnavalitsuse Linnamajandusamet</w:t>
            </w:r>
          </w:p>
        </w:tc>
        <w:tc>
          <w:tcPr>
            <w:tcW w:w="1393" w:type="dxa"/>
            <w:tcBorders>
              <w:top w:val="nil"/>
              <w:left w:val="nil"/>
              <w:bottom w:val="single" w:sz="4" w:space="0" w:color="auto"/>
              <w:right w:val="single" w:sz="4" w:space="0" w:color="auto"/>
            </w:tcBorders>
            <w:shd w:val="clear" w:color="000000" w:fill="FFFFFF"/>
            <w:hideMark/>
          </w:tcPr>
          <w:p w14:paraId="2943EB49" w14:textId="77777777" w:rsidR="00247336" w:rsidRPr="001A29AE" w:rsidRDefault="00247336" w:rsidP="00D90482">
            <w:pPr>
              <w:jc w:val="center"/>
              <w:rPr>
                <w:sz w:val="20"/>
                <w:szCs w:val="20"/>
              </w:rPr>
            </w:pPr>
            <w:r w:rsidRPr="001A29AE">
              <w:rPr>
                <w:sz w:val="20"/>
                <w:szCs w:val="20"/>
              </w:rPr>
              <w:t> </w:t>
            </w:r>
          </w:p>
        </w:tc>
      </w:tr>
      <w:tr w:rsidR="00247336" w:rsidRPr="001A29AE" w14:paraId="1A1C549B" w14:textId="77777777" w:rsidTr="0084408C">
        <w:trPr>
          <w:trHeight w:val="269"/>
        </w:trPr>
        <w:tc>
          <w:tcPr>
            <w:tcW w:w="581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14:paraId="561293B2" w14:textId="77777777" w:rsidR="00247336" w:rsidRPr="001A29AE" w:rsidRDefault="00247336" w:rsidP="00D90482">
            <w:pPr>
              <w:rPr>
                <w:b/>
                <w:bCs/>
                <w:i/>
                <w:iCs/>
                <w:sz w:val="20"/>
                <w:szCs w:val="20"/>
              </w:rPr>
            </w:pPr>
            <w:r w:rsidRPr="001A29AE">
              <w:rPr>
                <w:b/>
                <w:bCs/>
                <w:i/>
                <w:iCs/>
                <w:sz w:val="20"/>
                <w:szCs w:val="20"/>
              </w:rPr>
              <w:t>2.2 Veetransport</w:t>
            </w:r>
          </w:p>
        </w:tc>
        <w:tc>
          <w:tcPr>
            <w:tcW w:w="1985" w:type="dxa"/>
            <w:tcBorders>
              <w:top w:val="nil"/>
              <w:left w:val="nil"/>
              <w:bottom w:val="single" w:sz="4" w:space="0" w:color="auto"/>
              <w:right w:val="single" w:sz="4" w:space="0" w:color="auto"/>
            </w:tcBorders>
            <w:shd w:val="clear" w:color="000000" w:fill="FFFFFF"/>
            <w:noWrap/>
            <w:hideMark/>
          </w:tcPr>
          <w:p w14:paraId="21B8E7BC" w14:textId="77777777" w:rsidR="00247336" w:rsidRPr="001A29AE" w:rsidRDefault="00247336" w:rsidP="00D90482">
            <w:pPr>
              <w:jc w:val="center"/>
              <w:rPr>
                <w:b/>
                <w:bCs/>
                <w:i/>
                <w:iCs/>
                <w:color w:val="000000"/>
                <w:sz w:val="20"/>
                <w:szCs w:val="20"/>
              </w:rPr>
            </w:pPr>
            <w:r w:rsidRPr="001A29AE">
              <w:rPr>
                <w:b/>
                <w:bCs/>
                <w:i/>
                <w:iCs/>
                <w:color w:val="000000"/>
                <w:sz w:val="20"/>
                <w:szCs w:val="20"/>
              </w:rPr>
              <w:t>122 651</w:t>
            </w:r>
          </w:p>
        </w:tc>
        <w:tc>
          <w:tcPr>
            <w:tcW w:w="2092" w:type="dxa"/>
            <w:tcBorders>
              <w:top w:val="nil"/>
              <w:left w:val="nil"/>
              <w:bottom w:val="single" w:sz="4" w:space="0" w:color="auto"/>
              <w:right w:val="single" w:sz="4" w:space="0" w:color="auto"/>
            </w:tcBorders>
            <w:shd w:val="clear" w:color="000000" w:fill="FFFFFF"/>
            <w:noWrap/>
            <w:hideMark/>
          </w:tcPr>
          <w:p w14:paraId="4D9EE97E" w14:textId="77777777" w:rsidR="00247336" w:rsidRPr="001A29AE" w:rsidRDefault="00247336" w:rsidP="00D90482">
            <w:pPr>
              <w:jc w:val="center"/>
              <w:rPr>
                <w:b/>
                <w:bCs/>
                <w:i/>
                <w:iCs/>
                <w:color w:val="000000"/>
                <w:sz w:val="20"/>
                <w:szCs w:val="20"/>
              </w:rPr>
            </w:pPr>
            <w:r w:rsidRPr="001A29AE">
              <w:rPr>
                <w:b/>
                <w:bCs/>
                <w:i/>
                <w:iCs/>
                <w:color w:val="000000"/>
                <w:sz w:val="20"/>
                <w:szCs w:val="20"/>
              </w:rPr>
              <w:t> </w:t>
            </w:r>
          </w:p>
        </w:tc>
        <w:tc>
          <w:tcPr>
            <w:tcW w:w="2157" w:type="dxa"/>
            <w:tcBorders>
              <w:top w:val="nil"/>
              <w:left w:val="nil"/>
              <w:bottom w:val="single" w:sz="4" w:space="0" w:color="auto"/>
              <w:right w:val="single" w:sz="4" w:space="0" w:color="auto"/>
            </w:tcBorders>
            <w:shd w:val="clear" w:color="000000" w:fill="FFFFFF"/>
            <w:noWrap/>
            <w:hideMark/>
          </w:tcPr>
          <w:p w14:paraId="64706A93" w14:textId="77777777" w:rsidR="00247336" w:rsidRPr="001A29AE" w:rsidRDefault="00247336" w:rsidP="00D90482">
            <w:pPr>
              <w:jc w:val="center"/>
              <w:rPr>
                <w:b/>
                <w:bCs/>
                <w:i/>
                <w:iCs/>
                <w:color w:val="000000"/>
                <w:sz w:val="20"/>
                <w:szCs w:val="20"/>
              </w:rPr>
            </w:pPr>
            <w:r w:rsidRPr="001A29AE">
              <w:rPr>
                <w:b/>
                <w:bCs/>
                <w:i/>
                <w:iCs/>
                <w:color w:val="000000"/>
                <w:sz w:val="20"/>
                <w:szCs w:val="20"/>
              </w:rPr>
              <w:t> </w:t>
            </w:r>
          </w:p>
        </w:tc>
        <w:tc>
          <w:tcPr>
            <w:tcW w:w="1393" w:type="dxa"/>
            <w:tcBorders>
              <w:top w:val="nil"/>
              <w:left w:val="nil"/>
              <w:bottom w:val="single" w:sz="4" w:space="0" w:color="auto"/>
              <w:right w:val="single" w:sz="4" w:space="0" w:color="auto"/>
            </w:tcBorders>
            <w:shd w:val="clear" w:color="000000" w:fill="FFFFFF"/>
            <w:noWrap/>
            <w:hideMark/>
          </w:tcPr>
          <w:p w14:paraId="47B58782" w14:textId="77777777" w:rsidR="00247336" w:rsidRPr="001A29AE" w:rsidRDefault="00247336" w:rsidP="00D90482">
            <w:pPr>
              <w:jc w:val="center"/>
              <w:rPr>
                <w:b/>
                <w:bCs/>
                <w:i/>
                <w:iCs/>
                <w:color w:val="000000"/>
                <w:sz w:val="20"/>
                <w:szCs w:val="20"/>
              </w:rPr>
            </w:pPr>
            <w:r w:rsidRPr="001A29AE">
              <w:rPr>
                <w:b/>
                <w:bCs/>
                <w:i/>
                <w:iCs/>
                <w:color w:val="000000"/>
                <w:sz w:val="20"/>
                <w:szCs w:val="20"/>
              </w:rPr>
              <w:t>116 401</w:t>
            </w:r>
          </w:p>
        </w:tc>
      </w:tr>
      <w:tr w:rsidR="004A5F03" w:rsidRPr="001A29AE" w14:paraId="250AF491" w14:textId="77777777" w:rsidTr="0084408C">
        <w:trPr>
          <w:trHeight w:val="474"/>
        </w:trPr>
        <w:tc>
          <w:tcPr>
            <w:tcW w:w="716" w:type="dxa"/>
            <w:tcBorders>
              <w:top w:val="nil"/>
              <w:left w:val="single" w:sz="4" w:space="0" w:color="auto"/>
              <w:bottom w:val="single" w:sz="4" w:space="0" w:color="auto"/>
              <w:right w:val="single" w:sz="4" w:space="0" w:color="auto"/>
            </w:tcBorders>
            <w:shd w:val="clear" w:color="000000" w:fill="FFFFFF"/>
            <w:noWrap/>
            <w:hideMark/>
          </w:tcPr>
          <w:p w14:paraId="4BE671A2" w14:textId="77777777" w:rsidR="00247336" w:rsidRPr="001A29AE" w:rsidRDefault="00247336" w:rsidP="00D90482">
            <w:pPr>
              <w:rPr>
                <w:sz w:val="20"/>
                <w:szCs w:val="20"/>
              </w:rPr>
            </w:pPr>
            <w:r w:rsidRPr="001A29AE">
              <w:rPr>
                <w:sz w:val="20"/>
                <w:szCs w:val="20"/>
              </w:rPr>
              <w:t>2.2.1</w:t>
            </w:r>
          </w:p>
        </w:tc>
        <w:tc>
          <w:tcPr>
            <w:tcW w:w="5096" w:type="dxa"/>
            <w:tcBorders>
              <w:top w:val="nil"/>
              <w:left w:val="nil"/>
              <w:bottom w:val="single" w:sz="4" w:space="0" w:color="auto"/>
              <w:right w:val="single" w:sz="4" w:space="0" w:color="auto"/>
            </w:tcBorders>
            <w:shd w:val="clear" w:color="auto" w:fill="auto"/>
            <w:hideMark/>
          </w:tcPr>
          <w:p w14:paraId="62A23DF3" w14:textId="77777777" w:rsidR="00247336" w:rsidRPr="001A29AE" w:rsidRDefault="00247336" w:rsidP="00D90482">
            <w:pPr>
              <w:rPr>
                <w:sz w:val="20"/>
                <w:szCs w:val="20"/>
              </w:rPr>
            </w:pPr>
            <w:r w:rsidRPr="001A29AE">
              <w:rPr>
                <w:sz w:val="20"/>
                <w:szCs w:val="20"/>
              </w:rPr>
              <w:t xml:space="preserve">Avaliku paadislipi projekteerimine ja ehitamine aadressil Jõe tn. 17, Narva </w:t>
            </w:r>
          </w:p>
        </w:tc>
        <w:tc>
          <w:tcPr>
            <w:tcW w:w="1985" w:type="dxa"/>
            <w:tcBorders>
              <w:top w:val="nil"/>
              <w:left w:val="nil"/>
              <w:bottom w:val="single" w:sz="4" w:space="0" w:color="auto"/>
              <w:right w:val="single" w:sz="4" w:space="0" w:color="auto"/>
            </w:tcBorders>
            <w:shd w:val="clear" w:color="000000" w:fill="FFFFFF"/>
            <w:hideMark/>
          </w:tcPr>
          <w:p w14:paraId="052F74EA" w14:textId="77777777" w:rsidR="00247336" w:rsidRPr="001A29AE" w:rsidRDefault="00247336" w:rsidP="00D90482">
            <w:pPr>
              <w:jc w:val="center"/>
              <w:rPr>
                <w:sz w:val="20"/>
                <w:szCs w:val="20"/>
              </w:rPr>
            </w:pPr>
            <w:r w:rsidRPr="001A29AE">
              <w:rPr>
                <w:sz w:val="20"/>
                <w:szCs w:val="20"/>
              </w:rPr>
              <w:t>116 401</w:t>
            </w:r>
          </w:p>
        </w:tc>
        <w:tc>
          <w:tcPr>
            <w:tcW w:w="2092" w:type="dxa"/>
            <w:tcBorders>
              <w:top w:val="nil"/>
              <w:left w:val="nil"/>
              <w:bottom w:val="single" w:sz="4" w:space="0" w:color="auto"/>
              <w:right w:val="single" w:sz="4" w:space="0" w:color="auto"/>
            </w:tcBorders>
            <w:shd w:val="clear" w:color="000000" w:fill="FFFFFF"/>
            <w:hideMark/>
          </w:tcPr>
          <w:p w14:paraId="08A4DC20" w14:textId="77777777" w:rsidR="00247336" w:rsidRPr="001A29AE" w:rsidRDefault="00247336" w:rsidP="00D90482">
            <w:pPr>
              <w:jc w:val="center"/>
              <w:rPr>
                <w:color w:val="000000"/>
                <w:sz w:val="20"/>
                <w:szCs w:val="20"/>
              </w:rPr>
            </w:pPr>
            <w:r w:rsidRPr="001A29AE">
              <w:rPr>
                <w:color w:val="000000"/>
                <w:sz w:val="20"/>
                <w:szCs w:val="20"/>
              </w:rPr>
              <w:t>Narva Linnavalitsuse Linnamajandusamet</w:t>
            </w:r>
          </w:p>
        </w:tc>
        <w:tc>
          <w:tcPr>
            <w:tcW w:w="2157" w:type="dxa"/>
            <w:tcBorders>
              <w:top w:val="nil"/>
              <w:left w:val="nil"/>
              <w:bottom w:val="single" w:sz="4" w:space="0" w:color="auto"/>
              <w:right w:val="single" w:sz="4" w:space="0" w:color="auto"/>
            </w:tcBorders>
            <w:shd w:val="clear" w:color="000000" w:fill="FFFFFF"/>
            <w:hideMark/>
          </w:tcPr>
          <w:p w14:paraId="379D640F" w14:textId="77777777" w:rsidR="00247336" w:rsidRPr="001A29AE" w:rsidRDefault="00247336" w:rsidP="00D90482">
            <w:pPr>
              <w:jc w:val="center"/>
              <w:rPr>
                <w:color w:val="000000"/>
                <w:sz w:val="20"/>
                <w:szCs w:val="20"/>
              </w:rPr>
            </w:pPr>
            <w:r w:rsidRPr="001A29AE">
              <w:rPr>
                <w:color w:val="000000"/>
                <w:sz w:val="20"/>
                <w:szCs w:val="20"/>
              </w:rPr>
              <w:t>Narva Linnavalitsuse Linnamajandusamet</w:t>
            </w:r>
          </w:p>
        </w:tc>
        <w:tc>
          <w:tcPr>
            <w:tcW w:w="1393" w:type="dxa"/>
            <w:tcBorders>
              <w:top w:val="nil"/>
              <w:left w:val="nil"/>
              <w:bottom w:val="single" w:sz="4" w:space="0" w:color="auto"/>
              <w:right w:val="single" w:sz="4" w:space="0" w:color="auto"/>
            </w:tcBorders>
            <w:shd w:val="clear" w:color="000000" w:fill="FFFFFF"/>
            <w:hideMark/>
          </w:tcPr>
          <w:p w14:paraId="2C146246" w14:textId="77777777" w:rsidR="00247336" w:rsidRPr="001A29AE" w:rsidRDefault="00247336" w:rsidP="00D90482">
            <w:pPr>
              <w:jc w:val="center"/>
              <w:rPr>
                <w:sz w:val="20"/>
                <w:szCs w:val="20"/>
              </w:rPr>
            </w:pPr>
            <w:r w:rsidRPr="001A29AE">
              <w:rPr>
                <w:sz w:val="20"/>
                <w:szCs w:val="20"/>
              </w:rPr>
              <w:t>116 401</w:t>
            </w:r>
          </w:p>
        </w:tc>
      </w:tr>
      <w:tr w:rsidR="004A5F03" w:rsidRPr="001A29AE" w14:paraId="5A7BFBAE" w14:textId="77777777" w:rsidTr="0084408C">
        <w:trPr>
          <w:trHeight w:val="58"/>
        </w:trPr>
        <w:tc>
          <w:tcPr>
            <w:tcW w:w="716" w:type="dxa"/>
            <w:tcBorders>
              <w:top w:val="nil"/>
              <w:left w:val="single" w:sz="4" w:space="0" w:color="auto"/>
              <w:bottom w:val="single" w:sz="4" w:space="0" w:color="auto"/>
              <w:right w:val="single" w:sz="4" w:space="0" w:color="auto"/>
            </w:tcBorders>
            <w:shd w:val="clear" w:color="000000" w:fill="FFFFFF"/>
            <w:noWrap/>
            <w:hideMark/>
          </w:tcPr>
          <w:p w14:paraId="3055300D" w14:textId="77777777" w:rsidR="00247336" w:rsidRPr="001A29AE" w:rsidRDefault="00247336" w:rsidP="00D90482">
            <w:pPr>
              <w:rPr>
                <w:sz w:val="20"/>
                <w:szCs w:val="20"/>
              </w:rPr>
            </w:pPr>
            <w:r w:rsidRPr="001A29AE">
              <w:rPr>
                <w:sz w:val="20"/>
                <w:szCs w:val="20"/>
              </w:rPr>
              <w:t>2.2.2</w:t>
            </w:r>
          </w:p>
        </w:tc>
        <w:tc>
          <w:tcPr>
            <w:tcW w:w="5096" w:type="dxa"/>
            <w:tcBorders>
              <w:top w:val="nil"/>
              <w:left w:val="nil"/>
              <w:bottom w:val="single" w:sz="4" w:space="0" w:color="auto"/>
              <w:right w:val="single" w:sz="4" w:space="0" w:color="auto"/>
            </w:tcBorders>
            <w:shd w:val="clear" w:color="auto" w:fill="auto"/>
            <w:hideMark/>
          </w:tcPr>
          <w:p w14:paraId="4F21203D" w14:textId="77777777" w:rsidR="00247336" w:rsidRPr="001A29AE" w:rsidRDefault="00247336" w:rsidP="00D90482">
            <w:pPr>
              <w:rPr>
                <w:sz w:val="20"/>
                <w:szCs w:val="20"/>
              </w:rPr>
            </w:pPr>
            <w:r w:rsidRPr="001A29AE">
              <w:rPr>
                <w:sz w:val="20"/>
                <w:szCs w:val="20"/>
              </w:rPr>
              <w:t>SA Narva Sadam omafinantseerimiseks MATA  projektis "Ida-Viru veeteede arendamine", projekteerimine</w:t>
            </w:r>
          </w:p>
        </w:tc>
        <w:tc>
          <w:tcPr>
            <w:tcW w:w="1985" w:type="dxa"/>
            <w:tcBorders>
              <w:top w:val="nil"/>
              <w:left w:val="nil"/>
              <w:bottom w:val="single" w:sz="4" w:space="0" w:color="auto"/>
              <w:right w:val="single" w:sz="4" w:space="0" w:color="auto"/>
            </w:tcBorders>
            <w:shd w:val="clear" w:color="000000" w:fill="FFFFFF"/>
            <w:noWrap/>
            <w:hideMark/>
          </w:tcPr>
          <w:p w14:paraId="44DEA2DF" w14:textId="77777777" w:rsidR="00247336" w:rsidRPr="001A29AE" w:rsidRDefault="00247336" w:rsidP="00D90482">
            <w:pPr>
              <w:jc w:val="center"/>
              <w:rPr>
                <w:sz w:val="20"/>
                <w:szCs w:val="20"/>
              </w:rPr>
            </w:pPr>
            <w:r w:rsidRPr="001A29AE">
              <w:rPr>
                <w:sz w:val="20"/>
                <w:szCs w:val="20"/>
              </w:rPr>
              <w:t xml:space="preserve">6 250 </w:t>
            </w:r>
          </w:p>
        </w:tc>
        <w:tc>
          <w:tcPr>
            <w:tcW w:w="2092" w:type="dxa"/>
            <w:tcBorders>
              <w:top w:val="nil"/>
              <w:left w:val="nil"/>
              <w:bottom w:val="single" w:sz="4" w:space="0" w:color="auto"/>
              <w:right w:val="single" w:sz="4" w:space="0" w:color="auto"/>
            </w:tcBorders>
            <w:shd w:val="clear" w:color="000000" w:fill="FFFFFF"/>
            <w:hideMark/>
          </w:tcPr>
          <w:p w14:paraId="2C1B0F44" w14:textId="77777777" w:rsidR="00247336" w:rsidRPr="001A29AE" w:rsidRDefault="00247336" w:rsidP="00D90482">
            <w:pPr>
              <w:jc w:val="center"/>
              <w:rPr>
                <w:color w:val="000000"/>
                <w:sz w:val="20"/>
                <w:szCs w:val="20"/>
              </w:rPr>
            </w:pPr>
            <w:r w:rsidRPr="001A29AE">
              <w:rPr>
                <w:color w:val="000000"/>
                <w:sz w:val="20"/>
                <w:szCs w:val="20"/>
              </w:rPr>
              <w:t>Narva Linna Arenduse ja Ökonoomika Amet</w:t>
            </w:r>
          </w:p>
        </w:tc>
        <w:tc>
          <w:tcPr>
            <w:tcW w:w="2157" w:type="dxa"/>
            <w:tcBorders>
              <w:top w:val="nil"/>
              <w:left w:val="nil"/>
              <w:bottom w:val="single" w:sz="4" w:space="0" w:color="auto"/>
              <w:right w:val="single" w:sz="4" w:space="0" w:color="auto"/>
            </w:tcBorders>
            <w:shd w:val="clear" w:color="000000" w:fill="FFFFFF"/>
            <w:hideMark/>
          </w:tcPr>
          <w:p w14:paraId="25257DC5" w14:textId="77777777" w:rsidR="00247336" w:rsidRPr="001A29AE" w:rsidRDefault="00247336" w:rsidP="00D90482">
            <w:pPr>
              <w:jc w:val="center"/>
              <w:rPr>
                <w:color w:val="000000"/>
                <w:sz w:val="20"/>
                <w:szCs w:val="20"/>
              </w:rPr>
            </w:pPr>
            <w:r w:rsidRPr="001A29AE">
              <w:rPr>
                <w:color w:val="000000"/>
                <w:sz w:val="20"/>
                <w:szCs w:val="20"/>
              </w:rPr>
              <w:t>Narva Linna Arenduse ja Ökonoomika Amet</w:t>
            </w:r>
          </w:p>
        </w:tc>
        <w:tc>
          <w:tcPr>
            <w:tcW w:w="1393" w:type="dxa"/>
            <w:tcBorders>
              <w:top w:val="nil"/>
              <w:left w:val="nil"/>
              <w:bottom w:val="single" w:sz="4" w:space="0" w:color="auto"/>
              <w:right w:val="single" w:sz="4" w:space="0" w:color="auto"/>
            </w:tcBorders>
            <w:shd w:val="clear" w:color="000000" w:fill="FFFFFF"/>
            <w:hideMark/>
          </w:tcPr>
          <w:p w14:paraId="2A56AEC8" w14:textId="77777777" w:rsidR="00247336" w:rsidRPr="001A29AE" w:rsidRDefault="00247336" w:rsidP="00D90482">
            <w:pPr>
              <w:jc w:val="center"/>
              <w:rPr>
                <w:sz w:val="20"/>
                <w:szCs w:val="20"/>
              </w:rPr>
            </w:pPr>
            <w:r w:rsidRPr="001A29AE">
              <w:rPr>
                <w:sz w:val="20"/>
                <w:szCs w:val="20"/>
              </w:rPr>
              <w:t> </w:t>
            </w:r>
          </w:p>
        </w:tc>
      </w:tr>
      <w:tr w:rsidR="00247336" w:rsidRPr="001A29AE" w14:paraId="2FF5B23D" w14:textId="77777777" w:rsidTr="0084408C">
        <w:trPr>
          <w:trHeight w:val="269"/>
        </w:trPr>
        <w:tc>
          <w:tcPr>
            <w:tcW w:w="581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14:paraId="617337EC" w14:textId="77777777" w:rsidR="00247336" w:rsidRPr="001A29AE" w:rsidRDefault="00247336" w:rsidP="00D90482">
            <w:pPr>
              <w:rPr>
                <w:b/>
                <w:bCs/>
                <w:i/>
                <w:iCs/>
                <w:color w:val="000000"/>
                <w:sz w:val="20"/>
                <w:szCs w:val="20"/>
              </w:rPr>
            </w:pPr>
            <w:r w:rsidRPr="001A29AE">
              <w:rPr>
                <w:b/>
                <w:bCs/>
                <w:i/>
                <w:iCs/>
                <w:color w:val="000000"/>
                <w:sz w:val="20"/>
                <w:szCs w:val="20"/>
              </w:rPr>
              <w:t>2.3 Turism</w:t>
            </w:r>
          </w:p>
        </w:tc>
        <w:tc>
          <w:tcPr>
            <w:tcW w:w="1985" w:type="dxa"/>
            <w:tcBorders>
              <w:top w:val="nil"/>
              <w:left w:val="nil"/>
              <w:bottom w:val="single" w:sz="4" w:space="0" w:color="auto"/>
              <w:right w:val="single" w:sz="4" w:space="0" w:color="auto"/>
            </w:tcBorders>
            <w:shd w:val="clear" w:color="000000" w:fill="FFFFFF"/>
            <w:noWrap/>
            <w:hideMark/>
          </w:tcPr>
          <w:p w14:paraId="1C35404A" w14:textId="77777777" w:rsidR="00247336" w:rsidRPr="001A29AE" w:rsidRDefault="00247336" w:rsidP="00D90482">
            <w:pPr>
              <w:jc w:val="center"/>
              <w:rPr>
                <w:b/>
                <w:bCs/>
                <w:i/>
                <w:iCs/>
                <w:color w:val="000000"/>
                <w:sz w:val="20"/>
                <w:szCs w:val="20"/>
              </w:rPr>
            </w:pPr>
            <w:r w:rsidRPr="001A29AE">
              <w:rPr>
                <w:b/>
                <w:bCs/>
                <w:i/>
                <w:iCs/>
                <w:color w:val="000000"/>
                <w:sz w:val="20"/>
                <w:szCs w:val="20"/>
              </w:rPr>
              <w:t>1 570 019</w:t>
            </w:r>
          </w:p>
        </w:tc>
        <w:tc>
          <w:tcPr>
            <w:tcW w:w="2092" w:type="dxa"/>
            <w:tcBorders>
              <w:top w:val="nil"/>
              <w:left w:val="nil"/>
              <w:bottom w:val="single" w:sz="4" w:space="0" w:color="auto"/>
              <w:right w:val="single" w:sz="4" w:space="0" w:color="auto"/>
            </w:tcBorders>
            <w:shd w:val="clear" w:color="000000" w:fill="FFFFFF"/>
            <w:noWrap/>
            <w:hideMark/>
          </w:tcPr>
          <w:p w14:paraId="41F00B68" w14:textId="77777777" w:rsidR="00247336" w:rsidRPr="001A29AE" w:rsidRDefault="00247336" w:rsidP="00D90482">
            <w:pPr>
              <w:jc w:val="center"/>
              <w:rPr>
                <w:b/>
                <w:bCs/>
                <w:i/>
                <w:iCs/>
                <w:color w:val="000000"/>
                <w:sz w:val="20"/>
                <w:szCs w:val="20"/>
              </w:rPr>
            </w:pPr>
            <w:r w:rsidRPr="001A29AE">
              <w:rPr>
                <w:b/>
                <w:bCs/>
                <w:i/>
                <w:iCs/>
                <w:color w:val="000000"/>
                <w:sz w:val="20"/>
                <w:szCs w:val="20"/>
              </w:rPr>
              <w:t> </w:t>
            </w:r>
          </w:p>
        </w:tc>
        <w:tc>
          <w:tcPr>
            <w:tcW w:w="2157" w:type="dxa"/>
            <w:tcBorders>
              <w:top w:val="nil"/>
              <w:left w:val="nil"/>
              <w:bottom w:val="single" w:sz="4" w:space="0" w:color="auto"/>
              <w:right w:val="single" w:sz="4" w:space="0" w:color="auto"/>
            </w:tcBorders>
            <w:shd w:val="clear" w:color="000000" w:fill="FFFFFF"/>
            <w:noWrap/>
            <w:hideMark/>
          </w:tcPr>
          <w:p w14:paraId="30F27B49" w14:textId="77777777" w:rsidR="00247336" w:rsidRPr="001A29AE" w:rsidRDefault="00247336" w:rsidP="00D90482">
            <w:pPr>
              <w:jc w:val="center"/>
              <w:rPr>
                <w:b/>
                <w:bCs/>
                <w:i/>
                <w:iCs/>
                <w:color w:val="000000"/>
                <w:sz w:val="20"/>
                <w:szCs w:val="20"/>
              </w:rPr>
            </w:pPr>
            <w:r w:rsidRPr="001A29AE">
              <w:rPr>
                <w:b/>
                <w:bCs/>
                <w:i/>
                <w:iCs/>
                <w:color w:val="000000"/>
                <w:sz w:val="20"/>
                <w:szCs w:val="20"/>
              </w:rPr>
              <w:t> </w:t>
            </w:r>
          </w:p>
        </w:tc>
        <w:tc>
          <w:tcPr>
            <w:tcW w:w="1393" w:type="dxa"/>
            <w:tcBorders>
              <w:top w:val="nil"/>
              <w:left w:val="nil"/>
              <w:bottom w:val="single" w:sz="4" w:space="0" w:color="auto"/>
              <w:right w:val="single" w:sz="4" w:space="0" w:color="auto"/>
            </w:tcBorders>
            <w:shd w:val="clear" w:color="000000" w:fill="FFFFFF"/>
            <w:noWrap/>
            <w:hideMark/>
          </w:tcPr>
          <w:p w14:paraId="61706593" w14:textId="77777777" w:rsidR="00247336" w:rsidRPr="001A29AE" w:rsidRDefault="00247336" w:rsidP="00D90482">
            <w:pPr>
              <w:jc w:val="center"/>
              <w:rPr>
                <w:b/>
                <w:bCs/>
                <w:i/>
                <w:iCs/>
                <w:color w:val="000000"/>
                <w:sz w:val="20"/>
                <w:szCs w:val="20"/>
              </w:rPr>
            </w:pPr>
            <w:r w:rsidRPr="001A29AE">
              <w:rPr>
                <w:b/>
                <w:bCs/>
                <w:i/>
                <w:iCs/>
                <w:color w:val="000000"/>
                <w:sz w:val="20"/>
                <w:szCs w:val="20"/>
              </w:rPr>
              <w:t>822 144</w:t>
            </w:r>
          </w:p>
        </w:tc>
      </w:tr>
      <w:tr w:rsidR="004A5F03" w:rsidRPr="001A29AE" w14:paraId="515BBCA9" w14:textId="77777777" w:rsidTr="0084408C">
        <w:trPr>
          <w:trHeight w:val="457"/>
        </w:trPr>
        <w:tc>
          <w:tcPr>
            <w:tcW w:w="716" w:type="dxa"/>
            <w:tcBorders>
              <w:top w:val="nil"/>
              <w:left w:val="single" w:sz="4" w:space="0" w:color="auto"/>
              <w:bottom w:val="single" w:sz="4" w:space="0" w:color="auto"/>
              <w:right w:val="single" w:sz="4" w:space="0" w:color="auto"/>
            </w:tcBorders>
            <w:shd w:val="clear" w:color="000000" w:fill="FFFFFF"/>
            <w:noWrap/>
            <w:hideMark/>
          </w:tcPr>
          <w:p w14:paraId="7FC38EF8" w14:textId="77777777" w:rsidR="00247336" w:rsidRPr="001A29AE" w:rsidRDefault="00247336" w:rsidP="00D90482">
            <w:pPr>
              <w:rPr>
                <w:sz w:val="20"/>
                <w:szCs w:val="20"/>
              </w:rPr>
            </w:pPr>
            <w:r w:rsidRPr="001A29AE">
              <w:rPr>
                <w:sz w:val="20"/>
                <w:szCs w:val="20"/>
              </w:rPr>
              <w:t>2.3.1</w:t>
            </w:r>
          </w:p>
        </w:tc>
        <w:tc>
          <w:tcPr>
            <w:tcW w:w="5096" w:type="dxa"/>
            <w:tcBorders>
              <w:top w:val="nil"/>
              <w:left w:val="nil"/>
              <w:bottom w:val="single" w:sz="4" w:space="0" w:color="auto"/>
              <w:right w:val="single" w:sz="4" w:space="0" w:color="auto"/>
            </w:tcBorders>
            <w:shd w:val="clear" w:color="000000" w:fill="FFFFFF"/>
            <w:hideMark/>
          </w:tcPr>
          <w:p w14:paraId="0C50C4DF" w14:textId="77777777" w:rsidR="00247336" w:rsidRPr="001A29AE" w:rsidRDefault="00247336" w:rsidP="00D90482">
            <w:pPr>
              <w:rPr>
                <w:sz w:val="20"/>
                <w:szCs w:val="20"/>
              </w:rPr>
            </w:pPr>
            <w:r w:rsidRPr="001A29AE">
              <w:rPr>
                <w:sz w:val="20"/>
                <w:szCs w:val="20"/>
              </w:rPr>
              <w:t>Narva raekoja hoone ja platsi rekonstrueerimine</w:t>
            </w:r>
          </w:p>
        </w:tc>
        <w:tc>
          <w:tcPr>
            <w:tcW w:w="1985" w:type="dxa"/>
            <w:tcBorders>
              <w:top w:val="nil"/>
              <w:left w:val="nil"/>
              <w:bottom w:val="single" w:sz="4" w:space="0" w:color="auto"/>
              <w:right w:val="single" w:sz="4" w:space="0" w:color="auto"/>
            </w:tcBorders>
            <w:shd w:val="clear" w:color="000000" w:fill="FFFFFF"/>
            <w:hideMark/>
          </w:tcPr>
          <w:p w14:paraId="119D4D65" w14:textId="77777777" w:rsidR="00247336" w:rsidRPr="001A29AE" w:rsidRDefault="00247336" w:rsidP="00D90482">
            <w:pPr>
              <w:jc w:val="center"/>
              <w:rPr>
                <w:sz w:val="20"/>
                <w:szCs w:val="20"/>
              </w:rPr>
            </w:pPr>
            <w:r w:rsidRPr="001A29AE">
              <w:rPr>
                <w:sz w:val="20"/>
                <w:szCs w:val="20"/>
              </w:rPr>
              <w:t>805 207</w:t>
            </w:r>
          </w:p>
        </w:tc>
        <w:tc>
          <w:tcPr>
            <w:tcW w:w="2092" w:type="dxa"/>
            <w:tcBorders>
              <w:top w:val="nil"/>
              <w:left w:val="nil"/>
              <w:bottom w:val="single" w:sz="4" w:space="0" w:color="auto"/>
              <w:right w:val="single" w:sz="4" w:space="0" w:color="auto"/>
            </w:tcBorders>
            <w:shd w:val="clear" w:color="000000" w:fill="FFFFFF"/>
            <w:hideMark/>
          </w:tcPr>
          <w:p w14:paraId="5AAEDFE0" w14:textId="77777777" w:rsidR="00247336" w:rsidRPr="001A29AE" w:rsidRDefault="00247336" w:rsidP="00D90482">
            <w:pPr>
              <w:jc w:val="center"/>
              <w:rPr>
                <w:color w:val="000000"/>
                <w:sz w:val="20"/>
                <w:szCs w:val="20"/>
              </w:rPr>
            </w:pPr>
            <w:r w:rsidRPr="001A29AE">
              <w:rPr>
                <w:color w:val="000000"/>
                <w:sz w:val="20"/>
                <w:szCs w:val="20"/>
              </w:rPr>
              <w:t>Narva Linna Arenduse ja Ökonoomika Amet</w:t>
            </w:r>
          </w:p>
        </w:tc>
        <w:tc>
          <w:tcPr>
            <w:tcW w:w="2157" w:type="dxa"/>
            <w:tcBorders>
              <w:top w:val="nil"/>
              <w:left w:val="nil"/>
              <w:bottom w:val="single" w:sz="4" w:space="0" w:color="auto"/>
              <w:right w:val="single" w:sz="4" w:space="0" w:color="auto"/>
            </w:tcBorders>
            <w:shd w:val="clear" w:color="000000" w:fill="FFFFFF"/>
            <w:hideMark/>
          </w:tcPr>
          <w:p w14:paraId="01CF7975" w14:textId="77777777" w:rsidR="00247336" w:rsidRPr="001A29AE" w:rsidRDefault="00247336" w:rsidP="00D90482">
            <w:pPr>
              <w:jc w:val="center"/>
              <w:rPr>
                <w:color w:val="000000"/>
                <w:sz w:val="20"/>
                <w:szCs w:val="20"/>
              </w:rPr>
            </w:pPr>
            <w:r w:rsidRPr="001A29AE">
              <w:rPr>
                <w:color w:val="000000"/>
                <w:sz w:val="20"/>
                <w:szCs w:val="20"/>
              </w:rPr>
              <w:t>Narva Linnavalitsuse Linnamajandusamet</w:t>
            </w:r>
          </w:p>
        </w:tc>
        <w:tc>
          <w:tcPr>
            <w:tcW w:w="1393" w:type="dxa"/>
            <w:tcBorders>
              <w:top w:val="nil"/>
              <w:left w:val="nil"/>
              <w:bottom w:val="single" w:sz="4" w:space="0" w:color="auto"/>
              <w:right w:val="single" w:sz="4" w:space="0" w:color="auto"/>
            </w:tcBorders>
            <w:shd w:val="clear" w:color="000000" w:fill="FFFFFF"/>
            <w:hideMark/>
          </w:tcPr>
          <w:p w14:paraId="0F733242" w14:textId="77777777" w:rsidR="00247336" w:rsidRPr="001A29AE" w:rsidRDefault="00247336" w:rsidP="00D90482">
            <w:pPr>
              <w:jc w:val="center"/>
              <w:rPr>
                <w:sz w:val="20"/>
                <w:szCs w:val="20"/>
              </w:rPr>
            </w:pPr>
            <w:r w:rsidRPr="001A29AE">
              <w:rPr>
                <w:sz w:val="20"/>
                <w:szCs w:val="20"/>
              </w:rPr>
              <w:t>805 207</w:t>
            </w:r>
          </w:p>
        </w:tc>
      </w:tr>
      <w:tr w:rsidR="004A5F03" w:rsidRPr="001A29AE" w14:paraId="6130545C" w14:textId="77777777" w:rsidTr="0084408C">
        <w:trPr>
          <w:trHeight w:val="457"/>
        </w:trPr>
        <w:tc>
          <w:tcPr>
            <w:tcW w:w="716" w:type="dxa"/>
            <w:tcBorders>
              <w:top w:val="nil"/>
              <w:left w:val="single" w:sz="4" w:space="0" w:color="auto"/>
              <w:bottom w:val="single" w:sz="4" w:space="0" w:color="auto"/>
              <w:right w:val="single" w:sz="4" w:space="0" w:color="auto"/>
            </w:tcBorders>
            <w:shd w:val="clear" w:color="000000" w:fill="FFFFFF"/>
            <w:noWrap/>
            <w:hideMark/>
          </w:tcPr>
          <w:p w14:paraId="47617018" w14:textId="77777777" w:rsidR="00247336" w:rsidRPr="001A29AE" w:rsidRDefault="00247336" w:rsidP="00D90482">
            <w:pPr>
              <w:rPr>
                <w:sz w:val="20"/>
                <w:szCs w:val="20"/>
              </w:rPr>
            </w:pPr>
            <w:r w:rsidRPr="001A29AE">
              <w:rPr>
                <w:sz w:val="20"/>
                <w:szCs w:val="20"/>
              </w:rPr>
              <w:t>2.3.2</w:t>
            </w:r>
          </w:p>
        </w:tc>
        <w:tc>
          <w:tcPr>
            <w:tcW w:w="5096" w:type="dxa"/>
            <w:tcBorders>
              <w:top w:val="nil"/>
              <w:left w:val="nil"/>
              <w:bottom w:val="single" w:sz="4" w:space="0" w:color="auto"/>
              <w:right w:val="single" w:sz="4" w:space="0" w:color="auto"/>
            </w:tcBorders>
            <w:shd w:val="clear" w:color="auto" w:fill="auto"/>
            <w:hideMark/>
          </w:tcPr>
          <w:p w14:paraId="00161440" w14:textId="23353D9C" w:rsidR="00247336" w:rsidRPr="001A29AE" w:rsidRDefault="00CE2D0D" w:rsidP="00D90482">
            <w:pPr>
              <w:rPr>
                <w:sz w:val="20"/>
                <w:szCs w:val="20"/>
              </w:rPr>
            </w:pPr>
            <w:r w:rsidRPr="001A29AE">
              <w:rPr>
                <w:sz w:val="20"/>
                <w:szCs w:val="20"/>
              </w:rPr>
              <w:t>Vana-Narva uus elu</w:t>
            </w:r>
          </w:p>
        </w:tc>
        <w:tc>
          <w:tcPr>
            <w:tcW w:w="1985" w:type="dxa"/>
            <w:tcBorders>
              <w:top w:val="nil"/>
              <w:left w:val="nil"/>
              <w:bottom w:val="single" w:sz="4" w:space="0" w:color="auto"/>
              <w:right w:val="single" w:sz="4" w:space="0" w:color="auto"/>
            </w:tcBorders>
            <w:shd w:val="clear" w:color="auto" w:fill="auto"/>
            <w:hideMark/>
          </w:tcPr>
          <w:p w14:paraId="6A139252" w14:textId="77777777" w:rsidR="00247336" w:rsidRPr="001A29AE" w:rsidRDefault="00247336" w:rsidP="00D90482">
            <w:pPr>
              <w:jc w:val="center"/>
              <w:rPr>
                <w:sz w:val="20"/>
                <w:szCs w:val="20"/>
              </w:rPr>
            </w:pPr>
            <w:r w:rsidRPr="001A29AE">
              <w:rPr>
                <w:sz w:val="20"/>
                <w:szCs w:val="20"/>
              </w:rPr>
              <w:t>65 237</w:t>
            </w:r>
          </w:p>
        </w:tc>
        <w:tc>
          <w:tcPr>
            <w:tcW w:w="2092" w:type="dxa"/>
            <w:tcBorders>
              <w:top w:val="nil"/>
              <w:left w:val="nil"/>
              <w:bottom w:val="single" w:sz="4" w:space="0" w:color="auto"/>
              <w:right w:val="single" w:sz="4" w:space="0" w:color="auto"/>
            </w:tcBorders>
            <w:shd w:val="clear" w:color="000000" w:fill="FFFFFF"/>
            <w:hideMark/>
          </w:tcPr>
          <w:p w14:paraId="0BE1410A" w14:textId="77777777" w:rsidR="00247336" w:rsidRPr="001A29AE" w:rsidRDefault="00247336" w:rsidP="00D90482">
            <w:pPr>
              <w:jc w:val="center"/>
              <w:rPr>
                <w:sz w:val="20"/>
                <w:szCs w:val="20"/>
              </w:rPr>
            </w:pPr>
            <w:r w:rsidRPr="001A29AE">
              <w:rPr>
                <w:sz w:val="20"/>
                <w:szCs w:val="20"/>
              </w:rPr>
              <w:t>Narva Linna Arenduse ja Ökonoomika Amet</w:t>
            </w:r>
          </w:p>
        </w:tc>
        <w:tc>
          <w:tcPr>
            <w:tcW w:w="2157" w:type="dxa"/>
            <w:tcBorders>
              <w:top w:val="nil"/>
              <w:left w:val="nil"/>
              <w:bottom w:val="single" w:sz="4" w:space="0" w:color="auto"/>
              <w:right w:val="single" w:sz="4" w:space="0" w:color="auto"/>
            </w:tcBorders>
            <w:shd w:val="clear" w:color="000000" w:fill="FFFFFF"/>
            <w:hideMark/>
          </w:tcPr>
          <w:p w14:paraId="5B88D74D" w14:textId="77777777" w:rsidR="00247336" w:rsidRPr="001A29AE" w:rsidRDefault="00247336" w:rsidP="00D90482">
            <w:pPr>
              <w:jc w:val="center"/>
              <w:rPr>
                <w:sz w:val="20"/>
                <w:szCs w:val="20"/>
              </w:rPr>
            </w:pPr>
            <w:r w:rsidRPr="001A29AE">
              <w:rPr>
                <w:sz w:val="20"/>
                <w:szCs w:val="20"/>
              </w:rPr>
              <w:t>Narva Linnavalitsuse Linnamajandusamet</w:t>
            </w:r>
          </w:p>
        </w:tc>
        <w:tc>
          <w:tcPr>
            <w:tcW w:w="1393" w:type="dxa"/>
            <w:tcBorders>
              <w:top w:val="nil"/>
              <w:left w:val="nil"/>
              <w:bottom w:val="single" w:sz="4" w:space="0" w:color="auto"/>
              <w:right w:val="single" w:sz="4" w:space="0" w:color="auto"/>
            </w:tcBorders>
            <w:shd w:val="clear" w:color="auto" w:fill="auto"/>
            <w:hideMark/>
          </w:tcPr>
          <w:p w14:paraId="2BB8876E" w14:textId="77777777" w:rsidR="00247336" w:rsidRPr="001A29AE" w:rsidRDefault="00247336" w:rsidP="00D90482">
            <w:pPr>
              <w:jc w:val="center"/>
              <w:rPr>
                <w:sz w:val="20"/>
                <w:szCs w:val="20"/>
              </w:rPr>
            </w:pPr>
            <w:r w:rsidRPr="001A29AE">
              <w:rPr>
                <w:sz w:val="20"/>
                <w:szCs w:val="20"/>
              </w:rPr>
              <w:t>16 937</w:t>
            </w:r>
          </w:p>
        </w:tc>
      </w:tr>
      <w:tr w:rsidR="004A5F03" w:rsidRPr="001A29AE" w14:paraId="501D3FFD" w14:textId="77777777" w:rsidTr="0084408C">
        <w:trPr>
          <w:trHeight w:val="58"/>
        </w:trPr>
        <w:tc>
          <w:tcPr>
            <w:tcW w:w="716" w:type="dxa"/>
            <w:tcBorders>
              <w:top w:val="nil"/>
              <w:left w:val="single" w:sz="4" w:space="0" w:color="auto"/>
              <w:bottom w:val="single" w:sz="4" w:space="0" w:color="auto"/>
              <w:right w:val="single" w:sz="4" w:space="0" w:color="auto"/>
            </w:tcBorders>
            <w:shd w:val="clear" w:color="000000" w:fill="FFFFFF"/>
            <w:noWrap/>
            <w:hideMark/>
          </w:tcPr>
          <w:p w14:paraId="16213F9E" w14:textId="77777777" w:rsidR="00247336" w:rsidRPr="001A29AE" w:rsidRDefault="00247336" w:rsidP="00D90482">
            <w:pPr>
              <w:rPr>
                <w:sz w:val="20"/>
                <w:szCs w:val="20"/>
              </w:rPr>
            </w:pPr>
            <w:r w:rsidRPr="001A29AE">
              <w:rPr>
                <w:sz w:val="20"/>
                <w:szCs w:val="20"/>
              </w:rPr>
              <w:t>2.3.3</w:t>
            </w:r>
          </w:p>
        </w:tc>
        <w:tc>
          <w:tcPr>
            <w:tcW w:w="5096" w:type="dxa"/>
            <w:tcBorders>
              <w:top w:val="nil"/>
              <w:left w:val="nil"/>
              <w:bottom w:val="single" w:sz="4" w:space="0" w:color="auto"/>
              <w:right w:val="single" w:sz="4" w:space="0" w:color="auto"/>
            </w:tcBorders>
            <w:shd w:val="clear" w:color="000000" w:fill="FFFFFF"/>
            <w:hideMark/>
          </w:tcPr>
          <w:p w14:paraId="14923CFC" w14:textId="77777777" w:rsidR="00247336" w:rsidRPr="001A29AE" w:rsidRDefault="00247336" w:rsidP="00D90482">
            <w:pPr>
              <w:rPr>
                <w:sz w:val="20"/>
                <w:szCs w:val="20"/>
              </w:rPr>
            </w:pPr>
            <w:r w:rsidRPr="001A29AE">
              <w:rPr>
                <w:sz w:val="20"/>
                <w:szCs w:val="20"/>
              </w:rPr>
              <w:t>Stockholmi platsi projekteerimine ja ehitus, I etapp</w:t>
            </w:r>
          </w:p>
        </w:tc>
        <w:tc>
          <w:tcPr>
            <w:tcW w:w="1985" w:type="dxa"/>
            <w:tcBorders>
              <w:top w:val="nil"/>
              <w:left w:val="nil"/>
              <w:bottom w:val="single" w:sz="4" w:space="0" w:color="auto"/>
              <w:right w:val="single" w:sz="4" w:space="0" w:color="auto"/>
            </w:tcBorders>
            <w:shd w:val="clear" w:color="auto" w:fill="auto"/>
            <w:hideMark/>
          </w:tcPr>
          <w:p w14:paraId="493A45F2" w14:textId="77777777" w:rsidR="00247336" w:rsidRPr="001A29AE" w:rsidRDefault="00247336" w:rsidP="00D90482">
            <w:pPr>
              <w:jc w:val="center"/>
              <w:rPr>
                <w:sz w:val="20"/>
                <w:szCs w:val="20"/>
              </w:rPr>
            </w:pPr>
            <w:r w:rsidRPr="001A29AE">
              <w:rPr>
                <w:sz w:val="20"/>
                <w:szCs w:val="20"/>
              </w:rPr>
              <w:t>339 575</w:t>
            </w:r>
          </w:p>
        </w:tc>
        <w:tc>
          <w:tcPr>
            <w:tcW w:w="2092" w:type="dxa"/>
            <w:tcBorders>
              <w:top w:val="nil"/>
              <w:left w:val="nil"/>
              <w:bottom w:val="single" w:sz="4" w:space="0" w:color="auto"/>
              <w:right w:val="single" w:sz="4" w:space="0" w:color="auto"/>
            </w:tcBorders>
            <w:shd w:val="clear" w:color="000000" w:fill="FFFFFF"/>
            <w:hideMark/>
          </w:tcPr>
          <w:p w14:paraId="5B9A29CE" w14:textId="77777777" w:rsidR="00247336" w:rsidRPr="001A29AE" w:rsidRDefault="00247336" w:rsidP="00D90482">
            <w:pPr>
              <w:jc w:val="center"/>
              <w:rPr>
                <w:sz w:val="20"/>
                <w:szCs w:val="20"/>
              </w:rPr>
            </w:pPr>
            <w:r w:rsidRPr="001A29AE">
              <w:rPr>
                <w:sz w:val="20"/>
                <w:szCs w:val="20"/>
              </w:rPr>
              <w:t>Narva Linna Arenduse ja Ökonoomika Amet</w:t>
            </w:r>
          </w:p>
        </w:tc>
        <w:tc>
          <w:tcPr>
            <w:tcW w:w="2157" w:type="dxa"/>
            <w:tcBorders>
              <w:top w:val="nil"/>
              <w:left w:val="nil"/>
              <w:bottom w:val="single" w:sz="4" w:space="0" w:color="auto"/>
              <w:right w:val="single" w:sz="4" w:space="0" w:color="auto"/>
            </w:tcBorders>
            <w:shd w:val="clear" w:color="000000" w:fill="FFFFFF"/>
            <w:hideMark/>
          </w:tcPr>
          <w:p w14:paraId="4442BC52" w14:textId="77777777" w:rsidR="00247336" w:rsidRPr="001A29AE" w:rsidRDefault="00247336" w:rsidP="00D90482">
            <w:pPr>
              <w:jc w:val="center"/>
              <w:rPr>
                <w:sz w:val="20"/>
                <w:szCs w:val="20"/>
              </w:rPr>
            </w:pPr>
            <w:r w:rsidRPr="001A29AE">
              <w:rPr>
                <w:sz w:val="20"/>
                <w:szCs w:val="20"/>
              </w:rPr>
              <w:t>Narva Linnavalitsuse Linnamajandusamet</w:t>
            </w:r>
          </w:p>
        </w:tc>
        <w:tc>
          <w:tcPr>
            <w:tcW w:w="1393" w:type="dxa"/>
            <w:tcBorders>
              <w:top w:val="nil"/>
              <w:left w:val="nil"/>
              <w:bottom w:val="single" w:sz="4" w:space="0" w:color="auto"/>
              <w:right w:val="single" w:sz="4" w:space="0" w:color="auto"/>
            </w:tcBorders>
            <w:shd w:val="clear" w:color="auto" w:fill="auto"/>
            <w:hideMark/>
          </w:tcPr>
          <w:p w14:paraId="4F3F72A0" w14:textId="77777777" w:rsidR="00247336" w:rsidRPr="001A29AE" w:rsidRDefault="00247336" w:rsidP="00D90482">
            <w:pPr>
              <w:jc w:val="center"/>
              <w:rPr>
                <w:sz w:val="20"/>
                <w:szCs w:val="20"/>
              </w:rPr>
            </w:pPr>
            <w:r w:rsidRPr="001A29AE">
              <w:rPr>
                <w:sz w:val="20"/>
                <w:szCs w:val="20"/>
              </w:rPr>
              <w:t> </w:t>
            </w:r>
          </w:p>
        </w:tc>
      </w:tr>
      <w:tr w:rsidR="004A5F03" w:rsidRPr="001A29AE" w14:paraId="260DB51A" w14:textId="77777777" w:rsidTr="0084408C">
        <w:trPr>
          <w:trHeight w:val="511"/>
        </w:trPr>
        <w:tc>
          <w:tcPr>
            <w:tcW w:w="716" w:type="dxa"/>
            <w:tcBorders>
              <w:top w:val="nil"/>
              <w:left w:val="single" w:sz="4" w:space="0" w:color="auto"/>
              <w:bottom w:val="single" w:sz="4" w:space="0" w:color="auto"/>
              <w:right w:val="single" w:sz="4" w:space="0" w:color="auto"/>
            </w:tcBorders>
            <w:shd w:val="clear" w:color="000000" w:fill="FFFFFF"/>
            <w:noWrap/>
            <w:hideMark/>
          </w:tcPr>
          <w:p w14:paraId="0D2C9AEA" w14:textId="77777777" w:rsidR="00247336" w:rsidRPr="001A29AE" w:rsidRDefault="00247336" w:rsidP="00D90482">
            <w:pPr>
              <w:rPr>
                <w:sz w:val="20"/>
                <w:szCs w:val="20"/>
              </w:rPr>
            </w:pPr>
            <w:r w:rsidRPr="001A29AE">
              <w:rPr>
                <w:sz w:val="20"/>
                <w:szCs w:val="20"/>
              </w:rPr>
              <w:t>2.3.4</w:t>
            </w:r>
          </w:p>
        </w:tc>
        <w:tc>
          <w:tcPr>
            <w:tcW w:w="5096" w:type="dxa"/>
            <w:tcBorders>
              <w:top w:val="nil"/>
              <w:left w:val="nil"/>
              <w:bottom w:val="single" w:sz="4" w:space="0" w:color="auto"/>
              <w:right w:val="single" w:sz="4" w:space="0" w:color="auto"/>
            </w:tcBorders>
            <w:shd w:val="clear" w:color="auto" w:fill="auto"/>
            <w:hideMark/>
          </w:tcPr>
          <w:p w14:paraId="033FB9DC" w14:textId="77777777" w:rsidR="00247336" w:rsidRPr="001A29AE" w:rsidRDefault="00247336" w:rsidP="00D90482">
            <w:pPr>
              <w:rPr>
                <w:sz w:val="20"/>
                <w:szCs w:val="20"/>
              </w:rPr>
            </w:pPr>
            <w:r w:rsidRPr="001A29AE">
              <w:rPr>
                <w:sz w:val="20"/>
                <w:szCs w:val="20"/>
              </w:rPr>
              <w:t>Stockholmi platsi projekteerimine ja ehitus, II etapp</w:t>
            </w:r>
          </w:p>
        </w:tc>
        <w:tc>
          <w:tcPr>
            <w:tcW w:w="1985" w:type="dxa"/>
            <w:tcBorders>
              <w:top w:val="nil"/>
              <w:left w:val="nil"/>
              <w:bottom w:val="single" w:sz="4" w:space="0" w:color="auto"/>
              <w:right w:val="single" w:sz="4" w:space="0" w:color="auto"/>
            </w:tcBorders>
            <w:shd w:val="clear" w:color="auto" w:fill="auto"/>
            <w:noWrap/>
            <w:hideMark/>
          </w:tcPr>
          <w:p w14:paraId="3EC9DEE6" w14:textId="77777777" w:rsidR="00247336" w:rsidRPr="001A29AE" w:rsidRDefault="00247336" w:rsidP="00D90482">
            <w:pPr>
              <w:jc w:val="center"/>
              <w:rPr>
                <w:sz w:val="20"/>
                <w:szCs w:val="20"/>
              </w:rPr>
            </w:pPr>
            <w:r w:rsidRPr="001A29AE">
              <w:rPr>
                <w:sz w:val="20"/>
                <w:szCs w:val="20"/>
              </w:rPr>
              <w:t xml:space="preserve">360 000 </w:t>
            </w:r>
          </w:p>
        </w:tc>
        <w:tc>
          <w:tcPr>
            <w:tcW w:w="2092" w:type="dxa"/>
            <w:tcBorders>
              <w:top w:val="nil"/>
              <w:left w:val="nil"/>
              <w:bottom w:val="single" w:sz="4" w:space="0" w:color="auto"/>
              <w:right w:val="single" w:sz="4" w:space="0" w:color="auto"/>
            </w:tcBorders>
            <w:shd w:val="clear" w:color="000000" w:fill="FFFFFF"/>
            <w:hideMark/>
          </w:tcPr>
          <w:p w14:paraId="6178FD50" w14:textId="77777777" w:rsidR="00247336" w:rsidRPr="001A29AE" w:rsidRDefault="00247336" w:rsidP="00D90482">
            <w:pPr>
              <w:jc w:val="center"/>
              <w:rPr>
                <w:sz w:val="20"/>
                <w:szCs w:val="20"/>
              </w:rPr>
            </w:pPr>
            <w:r w:rsidRPr="001A29AE">
              <w:rPr>
                <w:sz w:val="20"/>
                <w:szCs w:val="20"/>
              </w:rPr>
              <w:t>Narva Linna Arenduse ja Ökonoomika Amet</w:t>
            </w:r>
          </w:p>
        </w:tc>
        <w:tc>
          <w:tcPr>
            <w:tcW w:w="2157" w:type="dxa"/>
            <w:tcBorders>
              <w:top w:val="nil"/>
              <w:left w:val="nil"/>
              <w:bottom w:val="single" w:sz="4" w:space="0" w:color="auto"/>
              <w:right w:val="single" w:sz="4" w:space="0" w:color="auto"/>
            </w:tcBorders>
            <w:shd w:val="clear" w:color="000000" w:fill="FFFFFF"/>
            <w:hideMark/>
          </w:tcPr>
          <w:p w14:paraId="799ADC25" w14:textId="77777777" w:rsidR="00247336" w:rsidRPr="001A29AE" w:rsidRDefault="00247336" w:rsidP="00D90482">
            <w:pPr>
              <w:jc w:val="center"/>
              <w:rPr>
                <w:sz w:val="20"/>
                <w:szCs w:val="20"/>
              </w:rPr>
            </w:pPr>
            <w:r w:rsidRPr="001A29AE">
              <w:rPr>
                <w:sz w:val="20"/>
                <w:szCs w:val="20"/>
              </w:rPr>
              <w:t>Narva Linnavalitsuse Linnamajandusamet</w:t>
            </w:r>
          </w:p>
        </w:tc>
        <w:tc>
          <w:tcPr>
            <w:tcW w:w="1393" w:type="dxa"/>
            <w:tcBorders>
              <w:top w:val="nil"/>
              <w:left w:val="nil"/>
              <w:bottom w:val="single" w:sz="4" w:space="0" w:color="auto"/>
              <w:right w:val="single" w:sz="4" w:space="0" w:color="auto"/>
            </w:tcBorders>
            <w:shd w:val="clear" w:color="auto" w:fill="auto"/>
            <w:noWrap/>
            <w:hideMark/>
          </w:tcPr>
          <w:p w14:paraId="44FC81D6" w14:textId="77777777" w:rsidR="00247336" w:rsidRPr="001A29AE" w:rsidRDefault="00247336" w:rsidP="00D90482">
            <w:pPr>
              <w:jc w:val="center"/>
              <w:rPr>
                <w:color w:val="000000"/>
                <w:sz w:val="20"/>
                <w:szCs w:val="20"/>
              </w:rPr>
            </w:pPr>
            <w:r w:rsidRPr="001A29AE">
              <w:rPr>
                <w:color w:val="000000"/>
                <w:sz w:val="20"/>
                <w:szCs w:val="20"/>
              </w:rPr>
              <w:t> </w:t>
            </w:r>
          </w:p>
        </w:tc>
      </w:tr>
      <w:tr w:rsidR="00247336" w:rsidRPr="001A29AE" w14:paraId="780D40BA" w14:textId="77777777" w:rsidTr="0084408C">
        <w:trPr>
          <w:trHeight w:val="269"/>
        </w:trPr>
        <w:tc>
          <w:tcPr>
            <w:tcW w:w="581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14:paraId="76E96F6C" w14:textId="77777777" w:rsidR="00247336" w:rsidRPr="001A29AE" w:rsidRDefault="00247336" w:rsidP="00D90482">
            <w:pPr>
              <w:rPr>
                <w:b/>
                <w:bCs/>
                <w:i/>
                <w:iCs/>
                <w:sz w:val="20"/>
                <w:szCs w:val="20"/>
              </w:rPr>
            </w:pPr>
            <w:r w:rsidRPr="001A29AE">
              <w:rPr>
                <w:b/>
                <w:bCs/>
                <w:i/>
                <w:iCs/>
                <w:sz w:val="20"/>
                <w:szCs w:val="20"/>
              </w:rPr>
              <w:t>2.4 Üldmajanduslikud arendusprojektid</w:t>
            </w:r>
          </w:p>
        </w:tc>
        <w:tc>
          <w:tcPr>
            <w:tcW w:w="1985" w:type="dxa"/>
            <w:tcBorders>
              <w:top w:val="nil"/>
              <w:left w:val="nil"/>
              <w:bottom w:val="single" w:sz="4" w:space="0" w:color="auto"/>
              <w:right w:val="single" w:sz="4" w:space="0" w:color="auto"/>
            </w:tcBorders>
            <w:shd w:val="clear" w:color="000000" w:fill="FFFFFF"/>
            <w:noWrap/>
            <w:hideMark/>
          </w:tcPr>
          <w:p w14:paraId="74647F49" w14:textId="77777777" w:rsidR="00247336" w:rsidRPr="001A29AE" w:rsidRDefault="00247336" w:rsidP="00D90482">
            <w:pPr>
              <w:jc w:val="center"/>
              <w:rPr>
                <w:b/>
                <w:bCs/>
                <w:i/>
                <w:iCs/>
                <w:sz w:val="20"/>
                <w:szCs w:val="20"/>
              </w:rPr>
            </w:pPr>
            <w:r w:rsidRPr="001A29AE">
              <w:rPr>
                <w:b/>
                <w:bCs/>
                <w:i/>
                <w:iCs/>
                <w:sz w:val="20"/>
                <w:szCs w:val="20"/>
              </w:rPr>
              <w:t>271 558</w:t>
            </w:r>
          </w:p>
        </w:tc>
        <w:tc>
          <w:tcPr>
            <w:tcW w:w="2092" w:type="dxa"/>
            <w:tcBorders>
              <w:top w:val="nil"/>
              <w:left w:val="nil"/>
              <w:bottom w:val="single" w:sz="4" w:space="0" w:color="auto"/>
              <w:right w:val="single" w:sz="4" w:space="0" w:color="auto"/>
            </w:tcBorders>
            <w:shd w:val="clear" w:color="000000" w:fill="FFFFFF"/>
            <w:noWrap/>
            <w:hideMark/>
          </w:tcPr>
          <w:p w14:paraId="4E7419DE" w14:textId="77777777" w:rsidR="00247336" w:rsidRPr="001A29AE" w:rsidRDefault="00247336" w:rsidP="00D90482">
            <w:pPr>
              <w:jc w:val="center"/>
              <w:rPr>
                <w:b/>
                <w:bCs/>
                <w:i/>
                <w:iCs/>
                <w:sz w:val="20"/>
                <w:szCs w:val="20"/>
              </w:rPr>
            </w:pPr>
            <w:r w:rsidRPr="001A29AE">
              <w:rPr>
                <w:b/>
                <w:bCs/>
                <w:i/>
                <w:iCs/>
                <w:sz w:val="20"/>
                <w:szCs w:val="20"/>
              </w:rPr>
              <w:t> </w:t>
            </w:r>
          </w:p>
        </w:tc>
        <w:tc>
          <w:tcPr>
            <w:tcW w:w="2157" w:type="dxa"/>
            <w:tcBorders>
              <w:top w:val="nil"/>
              <w:left w:val="nil"/>
              <w:bottom w:val="single" w:sz="4" w:space="0" w:color="auto"/>
              <w:right w:val="single" w:sz="4" w:space="0" w:color="auto"/>
            </w:tcBorders>
            <w:shd w:val="clear" w:color="000000" w:fill="FFFFFF"/>
            <w:noWrap/>
            <w:hideMark/>
          </w:tcPr>
          <w:p w14:paraId="57112759" w14:textId="77777777" w:rsidR="00247336" w:rsidRPr="001A29AE" w:rsidRDefault="00247336" w:rsidP="00D90482">
            <w:pPr>
              <w:jc w:val="center"/>
              <w:rPr>
                <w:b/>
                <w:bCs/>
                <w:i/>
                <w:iCs/>
                <w:sz w:val="20"/>
                <w:szCs w:val="20"/>
              </w:rPr>
            </w:pPr>
            <w:r w:rsidRPr="001A29AE">
              <w:rPr>
                <w:b/>
                <w:bCs/>
                <w:i/>
                <w:iCs/>
                <w:sz w:val="20"/>
                <w:szCs w:val="20"/>
              </w:rPr>
              <w:t> </w:t>
            </w:r>
          </w:p>
        </w:tc>
        <w:tc>
          <w:tcPr>
            <w:tcW w:w="1393" w:type="dxa"/>
            <w:tcBorders>
              <w:top w:val="nil"/>
              <w:left w:val="nil"/>
              <w:bottom w:val="single" w:sz="4" w:space="0" w:color="auto"/>
              <w:right w:val="single" w:sz="4" w:space="0" w:color="auto"/>
            </w:tcBorders>
            <w:shd w:val="clear" w:color="000000" w:fill="FFFFFF"/>
            <w:noWrap/>
            <w:hideMark/>
          </w:tcPr>
          <w:p w14:paraId="481F6908" w14:textId="77777777" w:rsidR="00247336" w:rsidRPr="001A29AE" w:rsidRDefault="00247336" w:rsidP="00D90482">
            <w:pPr>
              <w:jc w:val="center"/>
              <w:rPr>
                <w:b/>
                <w:bCs/>
                <w:i/>
                <w:iCs/>
                <w:sz w:val="20"/>
                <w:szCs w:val="20"/>
              </w:rPr>
            </w:pPr>
            <w:r w:rsidRPr="001A29AE">
              <w:rPr>
                <w:b/>
                <w:bCs/>
                <w:i/>
                <w:iCs/>
                <w:sz w:val="20"/>
                <w:szCs w:val="20"/>
              </w:rPr>
              <w:t>202 435</w:t>
            </w:r>
          </w:p>
        </w:tc>
      </w:tr>
      <w:tr w:rsidR="004A5F03" w:rsidRPr="001A29AE" w14:paraId="70EAD181" w14:textId="77777777" w:rsidTr="0084408C">
        <w:trPr>
          <w:trHeight w:val="767"/>
        </w:trPr>
        <w:tc>
          <w:tcPr>
            <w:tcW w:w="716" w:type="dxa"/>
            <w:tcBorders>
              <w:top w:val="nil"/>
              <w:left w:val="single" w:sz="4" w:space="0" w:color="auto"/>
              <w:bottom w:val="single" w:sz="4" w:space="0" w:color="auto"/>
              <w:right w:val="single" w:sz="4" w:space="0" w:color="auto"/>
            </w:tcBorders>
            <w:shd w:val="clear" w:color="000000" w:fill="FFFFFF"/>
            <w:noWrap/>
            <w:hideMark/>
          </w:tcPr>
          <w:p w14:paraId="2F792432" w14:textId="77777777" w:rsidR="00247336" w:rsidRPr="001A29AE" w:rsidRDefault="00247336" w:rsidP="00D90482">
            <w:pPr>
              <w:rPr>
                <w:sz w:val="20"/>
                <w:szCs w:val="20"/>
              </w:rPr>
            </w:pPr>
            <w:r w:rsidRPr="001A29AE">
              <w:rPr>
                <w:sz w:val="20"/>
                <w:szCs w:val="20"/>
              </w:rPr>
              <w:t>2.4.1</w:t>
            </w:r>
          </w:p>
        </w:tc>
        <w:tc>
          <w:tcPr>
            <w:tcW w:w="5096" w:type="dxa"/>
            <w:tcBorders>
              <w:top w:val="nil"/>
              <w:left w:val="nil"/>
              <w:bottom w:val="single" w:sz="4" w:space="0" w:color="auto"/>
              <w:right w:val="single" w:sz="4" w:space="0" w:color="auto"/>
            </w:tcBorders>
            <w:shd w:val="clear" w:color="000000" w:fill="FFFFFF"/>
            <w:hideMark/>
          </w:tcPr>
          <w:p w14:paraId="556E591F" w14:textId="77777777" w:rsidR="00247336" w:rsidRPr="001A29AE" w:rsidRDefault="00247336" w:rsidP="00D90482">
            <w:pPr>
              <w:rPr>
                <w:sz w:val="20"/>
                <w:szCs w:val="20"/>
              </w:rPr>
            </w:pPr>
            <w:r w:rsidRPr="001A29AE">
              <w:rPr>
                <w:sz w:val="20"/>
                <w:szCs w:val="20"/>
              </w:rPr>
              <w:t>Linna üldplaneeringu koostamine</w:t>
            </w:r>
          </w:p>
        </w:tc>
        <w:tc>
          <w:tcPr>
            <w:tcW w:w="1985" w:type="dxa"/>
            <w:tcBorders>
              <w:top w:val="nil"/>
              <w:left w:val="nil"/>
              <w:bottom w:val="single" w:sz="4" w:space="0" w:color="auto"/>
              <w:right w:val="single" w:sz="4" w:space="0" w:color="auto"/>
            </w:tcBorders>
            <w:shd w:val="clear" w:color="000000" w:fill="FFFFFF"/>
            <w:hideMark/>
          </w:tcPr>
          <w:p w14:paraId="055DD4A1" w14:textId="77777777" w:rsidR="00247336" w:rsidRPr="001A29AE" w:rsidRDefault="00247336" w:rsidP="00D90482">
            <w:pPr>
              <w:jc w:val="center"/>
              <w:rPr>
                <w:sz w:val="20"/>
                <w:szCs w:val="20"/>
              </w:rPr>
            </w:pPr>
            <w:r w:rsidRPr="001A29AE">
              <w:rPr>
                <w:sz w:val="20"/>
                <w:szCs w:val="20"/>
              </w:rPr>
              <w:t>102 086</w:t>
            </w:r>
          </w:p>
        </w:tc>
        <w:tc>
          <w:tcPr>
            <w:tcW w:w="2092" w:type="dxa"/>
            <w:tcBorders>
              <w:top w:val="nil"/>
              <w:left w:val="nil"/>
              <w:bottom w:val="single" w:sz="4" w:space="0" w:color="auto"/>
              <w:right w:val="single" w:sz="4" w:space="0" w:color="auto"/>
            </w:tcBorders>
            <w:shd w:val="clear" w:color="000000" w:fill="FFFFFF"/>
            <w:hideMark/>
          </w:tcPr>
          <w:p w14:paraId="7BB2DA35" w14:textId="77777777" w:rsidR="00247336" w:rsidRPr="001A29AE" w:rsidRDefault="00247336" w:rsidP="00D90482">
            <w:pPr>
              <w:jc w:val="center"/>
              <w:rPr>
                <w:sz w:val="20"/>
                <w:szCs w:val="20"/>
              </w:rPr>
            </w:pPr>
            <w:r w:rsidRPr="001A29AE">
              <w:rPr>
                <w:sz w:val="20"/>
                <w:szCs w:val="20"/>
              </w:rPr>
              <w:t>Narva Linnavalitsuse Arhitektuuri- ja Linnaplaneerimise Amet</w:t>
            </w:r>
          </w:p>
        </w:tc>
        <w:tc>
          <w:tcPr>
            <w:tcW w:w="2157" w:type="dxa"/>
            <w:tcBorders>
              <w:top w:val="nil"/>
              <w:left w:val="nil"/>
              <w:bottom w:val="single" w:sz="4" w:space="0" w:color="auto"/>
              <w:right w:val="single" w:sz="4" w:space="0" w:color="auto"/>
            </w:tcBorders>
            <w:shd w:val="clear" w:color="000000" w:fill="FFFFFF"/>
            <w:hideMark/>
          </w:tcPr>
          <w:p w14:paraId="176A2C86" w14:textId="77777777" w:rsidR="00247336" w:rsidRPr="001A29AE" w:rsidRDefault="00247336" w:rsidP="00D90482">
            <w:pPr>
              <w:jc w:val="center"/>
              <w:rPr>
                <w:sz w:val="20"/>
                <w:szCs w:val="20"/>
              </w:rPr>
            </w:pPr>
            <w:r w:rsidRPr="001A29AE">
              <w:rPr>
                <w:sz w:val="20"/>
                <w:szCs w:val="20"/>
              </w:rPr>
              <w:t>Narva Linnavalitsuse Arhitektuuri- ja Linnaplaneerimise Amet</w:t>
            </w:r>
          </w:p>
        </w:tc>
        <w:tc>
          <w:tcPr>
            <w:tcW w:w="1393" w:type="dxa"/>
            <w:tcBorders>
              <w:top w:val="nil"/>
              <w:left w:val="nil"/>
              <w:bottom w:val="single" w:sz="4" w:space="0" w:color="auto"/>
              <w:right w:val="single" w:sz="4" w:space="0" w:color="auto"/>
            </w:tcBorders>
            <w:shd w:val="clear" w:color="000000" w:fill="FFFFFF"/>
            <w:hideMark/>
          </w:tcPr>
          <w:p w14:paraId="5F3AE187" w14:textId="77777777" w:rsidR="00247336" w:rsidRPr="001A29AE" w:rsidRDefault="00247336" w:rsidP="00D90482">
            <w:pPr>
              <w:jc w:val="center"/>
              <w:rPr>
                <w:sz w:val="20"/>
                <w:szCs w:val="20"/>
              </w:rPr>
            </w:pPr>
            <w:r w:rsidRPr="001A29AE">
              <w:rPr>
                <w:sz w:val="20"/>
                <w:szCs w:val="20"/>
              </w:rPr>
              <w:t>91 435</w:t>
            </w:r>
          </w:p>
        </w:tc>
      </w:tr>
      <w:tr w:rsidR="004A5F03" w:rsidRPr="001A29AE" w14:paraId="0EB3BC7B" w14:textId="77777777" w:rsidTr="0084408C">
        <w:trPr>
          <w:trHeight w:val="713"/>
        </w:trPr>
        <w:tc>
          <w:tcPr>
            <w:tcW w:w="716" w:type="dxa"/>
            <w:tcBorders>
              <w:top w:val="nil"/>
              <w:left w:val="single" w:sz="4" w:space="0" w:color="auto"/>
              <w:bottom w:val="single" w:sz="4" w:space="0" w:color="auto"/>
              <w:right w:val="single" w:sz="4" w:space="0" w:color="auto"/>
            </w:tcBorders>
            <w:shd w:val="clear" w:color="000000" w:fill="FFFFFF"/>
            <w:noWrap/>
            <w:hideMark/>
          </w:tcPr>
          <w:p w14:paraId="7B743D6B" w14:textId="77777777" w:rsidR="00247336" w:rsidRPr="001A29AE" w:rsidRDefault="00247336" w:rsidP="00D90482">
            <w:pPr>
              <w:rPr>
                <w:sz w:val="20"/>
                <w:szCs w:val="20"/>
              </w:rPr>
            </w:pPr>
            <w:r w:rsidRPr="001A29AE">
              <w:rPr>
                <w:sz w:val="20"/>
                <w:szCs w:val="20"/>
              </w:rPr>
              <w:t>2.4.2</w:t>
            </w:r>
          </w:p>
        </w:tc>
        <w:tc>
          <w:tcPr>
            <w:tcW w:w="5096" w:type="dxa"/>
            <w:tcBorders>
              <w:top w:val="nil"/>
              <w:left w:val="nil"/>
              <w:bottom w:val="single" w:sz="4" w:space="0" w:color="auto"/>
              <w:right w:val="single" w:sz="4" w:space="0" w:color="auto"/>
            </w:tcBorders>
            <w:shd w:val="clear" w:color="000000" w:fill="FFFFFF"/>
            <w:hideMark/>
          </w:tcPr>
          <w:p w14:paraId="35651FF1" w14:textId="77777777" w:rsidR="00247336" w:rsidRPr="001A29AE" w:rsidRDefault="00247336" w:rsidP="00D90482">
            <w:pPr>
              <w:rPr>
                <w:sz w:val="20"/>
                <w:szCs w:val="20"/>
              </w:rPr>
            </w:pPr>
            <w:r w:rsidRPr="001A29AE">
              <w:rPr>
                <w:sz w:val="20"/>
                <w:szCs w:val="20"/>
              </w:rPr>
              <w:t>Rüütli tänava ajaloolise kvartali detailplaneeringu ja KSH koostamine</w:t>
            </w:r>
          </w:p>
        </w:tc>
        <w:tc>
          <w:tcPr>
            <w:tcW w:w="1985" w:type="dxa"/>
            <w:tcBorders>
              <w:top w:val="nil"/>
              <w:left w:val="nil"/>
              <w:bottom w:val="single" w:sz="4" w:space="0" w:color="auto"/>
              <w:right w:val="single" w:sz="4" w:space="0" w:color="auto"/>
            </w:tcBorders>
            <w:shd w:val="clear" w:color="000000" w:fill="FFFFFF"/>
            <w:hideMark/>
          </w:tcPr>
          <w:p w14:paraId="038733F3" w14:textId="77777777" w:rsidR="00247336" w:rsidRPr="001A29AE" w:rsidRDefault="00247336" w:rsidP="00D90482">
            <w:pPr>
              <w:jc w:val="center"/>
              <w:rPr>
                <w:sz w:val="20"/>
                <w:szCs w:val="20"/>
              </w:rPr>
            </w:pPr>
            <w:r w:rsidRPr="001A29AE">
              <w:rPr>
                <w:sz w:val="20"/>
                <w:szCs w:val="20"/>
              </w:rPr>
              <w:t>36 000</w:t>
            </w:r>
          </w:p>
        </w:tc>
        <w:tc>
          <w:tcPr>
            <w:tcW w:w="2092" w:type="dxa"/>
            <w:tcBorders>
              <w:top w:val="nil"/>
              <w:left w:val="nil"/>
              <w:bottom w:val="single" w:sz="4" w:space="0" w:color="auto"/>
              <w:right w:val="single" w:sz="4" w:space="0" w:color="auto"/>
            </w:tcBorders>
            <w:shd w:val="clear" w:color="000000" w:fill="FFFFFF"/>
            <w:hideMark/>
          </w:tcPr>
          <w:p w14:paraId="74E0AB1E" w14:textId="77777777" w:rsidR="00247336" w:rsidRPr="001A29AE" w:rsidRDefault="00247336" w:rsidP="00D90482">
            <w:pPr>
              <w:jc w:val="center"/>
              <w:rPr>
                <w:sz w:val="20"/>
                <w:szCs w:val="20"/>
              </w:rPr>
            </w:pPr>
            <w:r w:rsidRPr="001A29AE">
              <w:rPr>
                <w:sz w:val="20"/>
                <w:szCs w:val="20"/>
              </w:rPr>
              <w:t>Narva Linnavalitsuse Arhitektuuri- ja Linnaplaneerimise Amet</w:t>
            </w:r>
          </w:p>
        </w:tc>
        <w:tc>
          <w:tcPr>
            <w:tcW w:w="2157" w:type="dxa"/>
            <w:tcBorders>
              <w:top w:val="nil"/>
              <w:left w:val="nil"/>
              <w:bottom w:val="single" w:sz="4" w:space="0" w:color="auto"/>
              <w:right w:val="single" w:sz="4" w:space="0" w:color="auto"/>
            </w:tcBorders>
            <w:shd w:val="clear" w:color="000000" w:fill="FFFFFF"/>
            <w:hideMark/>
          </w:tcPr>
          <w:p w14:paraId="6A11A6CA" w14:textId="77777777" w:rsidR="00247336" w:rsidRPr="001A29AE" w:rsidRDefault="00247336" w:rsidP="00D90482">
            <w:pPr>
              <w:jc w:val="center"/>
              <w:rPr>
                <w:sz w:val="20"/>
                <w:szCs w:val="20"/>
              </w:rPr>
            </w:pPr>
            <w:r w:rsidRPr="001A29AE">
              <w:rPr>
                <w:sz w:val="20"/>
                <w:szCs w:val="20"/>
              </w:rPr>
              <w:t>Narva Linnavalitsuse Arhitektuuri- ja Linnaplaneerimise Amet</w:t>
            </w:r>
          </w:p>
        </w:tc>
        <w:tc>
          <w:tcPr>
            <w:tcW w:w="1393" w:type="dxa"/>
            <w:tcBorders>
              <w:top w:val="nil"/>
              <w:left w:val="nil"/>
              <w:bottom w:val="single" w:sz="4" w:space="0" w:color="auto"/>
              <w:right w:val="single" w:sz="4" w:space="0" w:color="auto"/>
            </w:tcBorders>
            <w:shd w:val="clear" w:color="000000" w:fill="FFFFFF"/>
            <w:hideMark/>
          </w:tcPr>
          <w:p w14:paraId="42388E31" w14:textId="77777777" w:rsidR="00247336" w:rsidRPr="001A29AE" w:rsidRDefault="00247336" w:rsidP="00D90482">
            <w:pPr>
              <w:jc w:val="center"/>
              <w:rPr>
                <w:sz w:val="20"/>
                <w:szCs w:val="20"/>
              </w:rPr>
            </w:pPr>
            <w:r w:rsidRPr="001A29AE">
              <w:rPr>
                <w:sz w:val="20"/>
                <w:szCs w:val="20"/>
              </w:rPr>
              <w:t>36 000</w:t>
            </w:r>
          </w:p>
        </w:tc>
      </w:tr>
      <w:tr w:rsidR="004A5F03" w:rsidRPr="001A29AE" w14:paraId="6F2B8450" w14:textId="77777777" w:rsidTr="0084408C">
        <w:trPr>
          <w:trHeight w:val="58"/>
        </w:trPr>
        <w:tc>
          <w:tcPr>
            <w:tcW w:w="716" w:type="dxa"/>
            <w:tcBorders>
              <w:top w:val="nil"/>
              <w:left w:val="single" w:sz="4" w:space="0" w:color="auto"/>
              <w:bottom w:val="single" w:sz="4" w:space="0" w:color="auto"/>
              <w:right w:val="single" w:sz="4" w:space="0" w:color="auto"/>
            </w:tcBorders>
            <w:shd w:val="clear" w:color="000000" w:fill="FFFFFF"/>
            <w:noWrap/>
            <w:hideMark/>
          </w:tcPr>
          <w:p w14:paraId="20526386" w14:textId="77777777" w:rsidR="00247336" w:rsidRPr="001A29AE" w:rsidRDefault="00247336" w:rsidP="00D90482">
            <w:pPr>
              <w:rPr>
                <w:sz w:val="20"/>
                <w:szCs w:val="20"/>
              </w:rPr>
            </w:pPr>
            <w:r w:rsidRPr="001A29AE">
              <w:rPr>
                <w:sz w:val="20"/>
                <w:szCs w:val="20"/>
              </w:rPr>
              <w:lastRenderedPageBreak/>
              <w:t>2.4.3</w:t>
            </w:r>
          </w:p>
        </w:tc>
        <w:tc>
          <w:tcPr>
            <w:tcW w:w="5096" w:type="dxa"/>
            <w:tcBorders>
              <w:top w:val="nil"/>
              <w:left w:val="nil"/>
              <w:bottom w:val="single" w:sz="4" w:space="0" w:color="auto"/>
              <w:right w:val="single" w:sz="4" w:space="0" w:color="auto"/>
            </w:tcBorders>
            <w:shd w:val="clear" w:color="auto" w:fill="auto"/>
            <w:hideMark/>
          </w:tcPr>
          <w:p w14:paraId="13C0BEEF" w14:textId="77777777" w:rsidR="00247336" w:rsidRPr="001A29AE" w:rsidRDefault="00247336" w:rsidP="00D90482">
            <w:pPr>
              <w:rPr>
                <w:sz w:val="20"/>
                <w:szCs w:val="20"/>
              </w:rPr>
            </w:pPr>
            <w:r w:rsidRPr="001A29AE">
              <w:rPr>
                <w:sz w:val="20"/>
                <w:szCs w:val="20"/>
              </w:rPr>
              <w:t>SA Narva Linna Arendus - Äkkeküla olme- ja spordihoone põhiprojekti koostamine</w:t>
            </w:r>
          </w:p>
        </w:tc>
        <w:tc>
          <w:tcPr>
            <w:tcW w:w="1985" w:type="dxa"/>
            <w:tcBorders>
              <w:top w:val="nil"/>
              <w:left w:val="nil"/>
              <w:bottom w:val="single" w:sz="4" w:space="0" w:color="auto"/>
              <w:right w:val="single" w:sz="4" w:space="0" w:color="auto"/>
            </w:tcBorders>
            <w:shd w:val="clear" w:color="000000" w:fill="FFFFFF"/>
            <w:hideMark/>
          </w:tcPr>
          <w:p w14:paraId="64699397" w14:textId="77777777" w:rsidR="00247336" w:rsidRPr="001A29AE" w:rsidRDefault="00247336" w:rsidP="00D90482">
            <w:pPr>
              <w:jc w:val="center"/>
              <w:rPr>
                <w:sz w:val="20"/>
                <w:szCs w:val="20"/>
              </w:rPr>
            </w:pPr>
            <w:r w:rsidRPr="001A29AE">
              <w:rPr>
                <w:sz w:val="20"/>
                <w:szCs w:val="20"/>
              </w:rPr>
              <w:t>75 000</w:t>
            </w:r>
          </w:p>
        </w:tc>
        <w:tc>
          <w:tcPr>
            <w:tcW w:w="2092" w:type="dxa"/>
            <w:tcBorders>
              <w:top w:val="nil"/>
              <w:left w:val="nil"/>
              <w:bottom w:val="single" w:sz="4" w:space="0" w:color="auto"/>
              <w:right w:val="single" w:sz="4" w:space="0" w:color="auto"/>
            </w:tcBorders>
            <w:shd w:val="clear" w:color="000000" w:fill="FFFFFF"/>
            <w:hideMark/>
          </w:tcPr>
          <w:p w14:paraId="414FED9C" w14:textId="77777777" w:rsidR="00247336" w:rsidRPr="001A29AE" w:rsidRDefault="00247336" w:rsidP="00D90482">
            <w:pPr>
              <w:jc w:val="center"/>
              <w:rPr>
                <w:sz w:val="20"/>
                <w:szCs w:val="20"/>
              </w:rPr>
            </w:pPr>
            <w:r w:rsidRPr="001A29AE">
              <w:rPr>
                <w:sz w:val="20"/>
                <w:szCs w:val="20"/>
              </w:rPr>
              <w:t>Narva Linna Arenduse ja Ökonoomika Amet</w:t>
            </w:r>
          </w:p>
        </w:tc>
        <w:tc>
          <w:tcPr>
            <w:tcW w:w="2157" w:type="dxa"/>
            <w:tcBorders>
              <w:top w:val="nil"/>
              <w:left w:val="nil"/>
              <w:bottom w:val="single" w:sz="4" w:space="0" w:color="auto"/>
              <w:right w:val="single" w:sz="4" w:space="0" w:color="auto"/>
            </w:tcBorders>
            <w:shd w:val="clear" w:color="000000" w:fill="FFFFFF"/>
            <w:hideMark/>
          </w:tcPr>
          <w:p w14:paraId="325B46C6" w14:textId="77777777" w:rsidR="00247336" w:rsidRPr="001A29AE" w:rsidRDefault="00247336" w:rsidP="00D90482">
            <w:pPr>
              <w:jc w:val="center"/>
              <w:rPr>
                <w:sz w:val="20"/>
                <w:szCs w:val="20"/>
              </w:rPr>
            </w:pPr>
            <w:r w:rsidRPr="001A29AE">
              <w:rPr>
                <w:sz w:val="20"/>
                <w:szCs w:val="20"/>
              </w:rPr>
              <w:t>Narva Linna Arenduse ja Ökonoomika Amet</w:t>
            </w:r>
          </w:p>
        </w:tc>
        <w:tc>
          <w:tcPr>
            <w:tcW w:w="1393" w:type="dxa"/>
            <w:tcBorders>
              <w:top w:val="nil"/>
              <w:left w:val="nil"/>
              <w:bottom w:val="single" w:sz="4" w:space="0" w:color="auto"/>
              <w:right w:val="single" w:sz="4" w:space="0" w:color="auto"/>
            </w:tcBorders>
            <w:shd w:val="clear" w:color="000000" w:fill="FFFFFF"/>
            <w:hideMark/>
          </w:tcPr>
          <w:p w14:paraId="72B6F03F" w14:textId="77777777" w:rsidR="00247336" w:rsidRPr="001A29AE" w:rsidRDefault="00247336" w:rsidP="00D90482">
            <w:pPr>
              <w:jc w:val="center"/>
              <w:rPr>
                <w:sz w:val="20"/>
                <w:szCs w:val="20"/>
              </w:rPr>
            </w:pPr>
            <w:r w:rsidRPr="001A29AE">
              <w:rPr>
                <w:sz w:val="20"/>
                <w:szCs w:val="20"/>
              </w:rPr>
              <w:t>75 000</w:t>
            </w:r>
          </w:p>
        </w:tc>
      </w:tr>
      <w:tr w:rsidR="004A5F03" w:rsidRPr="001A29AE" w14:paraId="38DFC908" w14:textId="77777777" w:rsidTr="0084408C">
        <w:trPr>
          <w:trHeight w:val="58"/>
        </w:trPr>
        <w:tc>
          <w:tcPr>
            <w:tcW w:w="716" w:type="dxa"/>
            <w:tcBorders>
              <w:top w:val="nil"/>
              <w:left w:val="single" w:sz="4" w:space="0" w:color="auto"/>
              <w:bottom w:val="single" w:sz="4" w:space="0" w:color="auto"/>
              <w:right w:val="single" w:sz="4" w:space="0" w:color="auto"/>
            </w:tcBorders>
            <w:shd w:val="clear" w:color="auto" w:fill="auto"/>
            <w:noWrap/>
            <w:hideMark/>
          </w:tcPr>
          <w:p w14:paraId="737FF2C3" w14:textId="77777777" w:rsidR="00247336" w:rsidRPr="001A29AE" w:rsidRDefault="00247336" w:rsidP="00D90482">
            <w:pPr>
              <w:rPr>
                <w:sz w:val="20"/>
                <w:szCs w:val="20"/>
              </w:rPr>
            </w:pPr>
            <w:r w:rsidRPr="001A29AE">
              <w:rPr>
                <w:sz w:val="20"/>
                <w:szCs w:val="20"/>
              </w:rPr>
              <w:t>2.4.4</w:t>
            </w:r>
          </w:p>
        </w:tc>
        <w:tc>
          <w:tcPr>
            <w:tcW w:w="5096" w:type="dxa"/>
            <w:tcBorders>
              <w:top w:val="nil"/>
              <w:left w:val="nil"/>
              <w:bottom w:val="single" w:sz="4" w:space="0" w:color="auto"/>
              <w:right w:val="single" w:sz="4" w:space="0" w:color="auto"/>
            </w:tcBorders>
            <w:shd w:val="clear" w:color="auto" w:fill="auto"/>
            <w:hideMark/>
          </w:tcPr>
          <w:p w14:paraId="0E910CDE" w14:textId="77777777" w:rsidR="00247336" w:rsidRPr="001A29AE" w:rsidRDefault="00247336" w:rsidP="00D90482">
            <w:pPr>
              <w:rPr>
                <w:sz w:val="20"/>
                <w:szCs w:val="20"/>
              </w:rPr>
            </w:pPr>
            <w:r w:rsidRPr="001A29AE">
              <w:rPr>
                <w:sz w:val="20"/>
                <w:szCs w:val="20"/>
              </w:rPr>
              <w:t>SA Narva Linna Arendus - Äkkeküla laskesuusatamise lasketiir III etapp</w:t>
            </w:r>
          </w:p>
        </w:tc>
        <w:tc>
          <w:tcPr>
            <w:tcW w:w="1985" w:type="dxa"/>
            <w:tcBorders>
              <w:top w:val="nil"/>
              <w:left w:val="nil"/>
              <w:bottom w:val="single" w:sz="4" w:space="0" w:color="auto"/>
              <w:right w:val="single" w:sz="4" w:space="0" w:color="auto"/>
            </w:tcBorders>
            <w:shd w:val="clear" w:color="auto" w:fill="auto"/>
            <w:hideMark/>
          </w:tcPr>
          <w:p w14:paraId="6DA75505" w14:textId="77777777" w:rsidR="00247336" w:rsidRPr="001A29AE" w:rsidRDefault="00247336" w:rsidP="00D90482">
            <w:pPr>
              <w:jc w:val="center"/>
              <w:rPr>
                <w:sz w:val="20"/>
                <w:szCs w:val="20"/>
              </w:rPr>
            </w:pPr>
            <w:r w:rsidRPr="001A29AE">
              <w:rPr>
                <w:sz w:val="20"/>
                <w:szCs w:val="20"/>
              </w:rPr>
              <w:t>58 472</w:t>
            </w:r>
          </w:p>
        </w:tc>
        <w:tc>
          <w:tcPr>
            <w:tcW w:w="2092" w:type="dxa"/>
            <w:tcBorders>
              <w:top w:val="nil"/>
              <w:left w:val="nil"/>
              <w:bottom w:val="single" w:sz="4" w:space="0" w:color="auto"/>
              <w:right w:val="single" w:sz="4" w:space="0" w:color="auto"/>
            </w:tcBorders>
            <w:shd w:val="clear" w:color="000000" w:fill="FFFFFF"/>
            <w:hideMark/>
          </w:tcPr>
          <w:p w14:paraId="47759FBF" w14:textId="77777777" w:rsidR="00247336" w:rsidRPr="001A29AE" w:rsidRDefault="00247336" w:rsidP="00D90482">
            <w:pPr>
              <w:jc w:val="center"/>
              <w:rPr>
                <w:sz w:val="20"/>
                <w:szCs w:val="20"/>
              </w:rPr>
            </w:pPr>
            <w:r w:rsidRPr="001A29AE">
              <w:rPr>
                <w:sz w:val="20"/>
                <w:szCs w:val="20"/>
              </w:rPr>
              <w:t>Narva Linna Arenduse ja Ökonoomika Amet</w:t>
            </w:r>
          </w:p>
        </w:tc>
        <w:tc>
          <w:tcPr>
            <w:tcW w:w="2157" w:type="dxa"/>
            <w:tcBorders>
              <w:top w:val="nil"/>
              <w:left w:val="nil"/>
              <w:bottom w:val="single" w:sz="4" w:space="0" w:color="auto"/>
              <w:right w:val="single" w:sz="4" w:space="0" w:color="auto"/>
            </w:tcBorders>
            <w:shd w:val="clear" w:color="000000" w:fill="FFFFFF"/>
            <w:hideMark/>
          </w:tcPr>
          <w:p w14:paraId="067E30D7" w14:textId="77777777" w:rsidR="00247336" w:rsidRPr="001A29AE" w:rsidRDefault="00247336" w:rsidP="00D90482">
            <w:pPr>
              <w:jc w:val="center"/>
              <w:rPr>
                <w:sz w:val="20"/>
                <w:szCs w:val="20"/>
              </w:rPr>
            </w:pPr>
            <w:r w:rsidRPr="001A29AE">
              <w:rPr>
                <w:sz w:val="20"/>
                <w:szCs w:val="20"/>
              </w:rPr>
              <w:t>Narva Linna Arenduse ja Ökonoomika Amet</w:t>
            </w:r>
          </w:p>
        </w:tc>
        <w:tc>
          <w:tcPr>
            <w:tcW w:w="1393" w:type="dxa"/>
            <w:tcBorders>
              <w:top w:val="nil"/>
              <w:left w:val="nil"/>
              <w:bottom w:val="single" w:sz="4" w:space="0" w:color="auto"/>
              <w:right w:val="single" w:sz="4" w:space="0" w:color="auto"/>
            </w:tcBorders>
            <w:shd w:val="clear" w:color="000000" w:fill="FFFFFF"/>
            <w:hideMark/>
          </w:tcPr>
          <w:p w14:paraId="32246267" w14:textId="77777777" w:rsidR="00247336" w:rsidRPr="001A29AE" w:rsidRDefault="00247336" w:rsidP="00D90482">
            <w:pPr>
              <w:jc w:val="center"/>
              <w:rPr>
                <w:sz w:val="20"/>
                <w:szCs w:val="20"/>
              </w:rPr>
            </w:pPr>
            <w:r w:rsidRPr="001A29AE">
              <w:rPr>
                <w:sz w:val="20"/>
                <w:szCs w:val="20"/>
              </w:rPr>
              <w:t> </w:t>
            </w:r>
          </w:p>
        </w:tc>
      </w:tr>
      <w:tr w:rsidR="00247336" w:rsidRPr="001A29AE" w14:paraId="088D73D6" w14:textId="77777777" w:rsidTr="0084408C">
        <w:trPr>
          <w:trHeight w:val="269"/>
        </w:trPr>
        <w:tc>
          <w:tcPr>
            <w:tcW w:w="581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14:paraId="7C3019E9" w14:textId="77777777" w:rsidR="00247336" w:rsidRPr="001A29AE" w:rsidRDefault="00247336" w:rsidP="00D90482">
            <w:pPr>
              <w:rPr>
                <w:b/>
                <w:bCs/>
                <w:i/>
                <w:iCs/>
                <w:sz w:val="20"/>
                <w:szCs w:val="20"/>
              </w:rPr>
            </w:pPr>
            <w:r w:rsidRPr="001A29AE">
              <w:rPr>
                <w:b/>
                <w:bCs/>
                <w:i/>
                <w:iCs/>
                <w:sz w:val="20"/>
                <w:szCs w:val="20"/>
              </w:rPr>
              <w:t>2.5 Muu majandus</w:t>
            </w:r>
          </w:p>
        </w:tc>
        <w:tc>
          <w:tcPr>
            <w:tcW w:w="1985" w:type="dxa"/>
            <w:tcBorders>
              <w:top w:val="nil"/>
              <w:left w:val="nil"/>
              <w:bottom w:val="single" w:sz="4" w:space="0" w:color="auto"/>
              <w:right w:val="single" w:sz="4" w:space="0" w:color="auto"/>
            </w:tcBorders>
            <w:shd w:val="clear" w:color="000000" w:fill="FFFFFF"/>
            <w:noWrap/>
            <w:hideMark/>
          </w:tcPr>
          <w:p w14:paraId="5C5EEFF6" w14:textId="77777777" w:rsidR="00247336" w:rsidRPr="001A29AE" w:rsidRDefault="00247336" w:rsidP="00D90482">
            <w:pPr>
              <w:jc w:val="center"/>
              <w:rPr>
                <w:b/>
                <w:bCs/>
                <w:i/>
                <w:iCs/>
                <w:sz w:val="20"/>
                <w:szCs w:val="20"/>
              </w:rPr>
            </w:pPr>
            <w:r w:rsidRPr="001A29AE">
              <w:rPr>
                <w:b/>
                <w:bCs/>
                <w:i/>
                <w:iCs/>
                <w:sz w:val="20"/>
                <w:szCs w:val="20"/>
              </w:rPr>
              <w:t>407 591</w:t>
            </w:r>
          </w:p>
        </w:tc>
        <w:tc>
          <w:tcPr>
            <w:tcW w:w="2092" w:type="dxa"/>
            <w:tcBorders>
              <w:top w:val="nil"/>
              <w:left w:val="nil"/>
              <w:bottom w:val="single" w:sz="4" w:space="0" w:color="auto"/>
              <w:right w:val="single" w:sz="4" w:space="0" w:color="auto"/>
            </w:tcBorders>
            <w:shd w:val="clear" w:color="000000" w:fill="FFFFFF"/>
            <w:noWrap/>
            <w:hideMark/>
          </w:tcPr>
          <w:p w14:paraId="412894FF" w14:textId="77777777" w:rsidR="00247336" w:rsidRPr="001A29AE" w:rsidRDefault="00247336" w:rsidP="00D90482">
            <w:pPr>
              <w:jc w:val="center"/>
              <w:rPr>
                <w:b/>
                <w:bCs/>
                <w:i/>
                <w:iCs/>
                <w:sz w:val="20"/>
                <w:szCs w:val="20"/>
              </w:rPr>
            </w:pPr>
            <w:r w:rsidRPr="001A29AE">
              <w:rPr>
                <w:b/>
                <w:bCs/>
                <w:i/>
                <w:iCs/>
                <w:sz w:val="20"/>
                <w:szCs w:val="20"/>
              </w:rPr>
              <w:t> </w:t>
            </w:r>
          </w:p>
        </w:tc>
        <w:tc>
          <w:tcPr>
            <w:tcW w:w="2157" w:type="dxa"/>
            <w:tcBorders>
              <w:top w:val="nil"/>
              <w:left w:val="nil"/>
              <w:bottom w:val="single" w:sz="4" w:space="0" w:color="auto"/>
              <w:right w:val="single" w:sz="4" w:space="0" w:color="auto"/>
            </w:tcBorders>
            <w:shd w:val="clear" w:color="000000" w:fill="FFFFFF"/>
            <w:noWrap/>
            <w:hideMark/>
          </w:tcPr>
          <w:p w14:paraId="4CE8D24D" w14:textId="77777777" w:rsidR="00247336" w:rsidRPr="001A29AE" w:rsidRDefault="00247336" w:rsidP="00D90482">
            <w:pPr>
              <w:jc w:val="center"/>
              <w:rPr>
                <w:b/>
                <w:bCs/>
                <w:i/>
                <w:iCs/>
                <w:sz w:val="20"/>
                <w:szCs w:val="20"/>
              </w:rPr>
            </w:pPr>
            <w:r w:rsidRPr="001A29AE">
              <w:rPr>
                <w:b/>
                <w:bCs/>
                <w:i/>
                <w:iCs/>
                <w:sz w:val="20"/>
                <w:szCs w:val="20"/>
              </w:rPr>
              <w:t> </w:t>
            </w:r>
          </w:p>
        </w:tc>
        <w:tc>
          <w:tcPr>
            <w:tcW w:w="1393" w:type="dxa"/>
            <w:tcBorders>
              <w:top w:val="nil"/>
              <w:left w:val="nil"/>
              <w:bottom w:val="single" w:sz="4" w:space="0" w:color="auto"/>
              <w:right w:val="single" w:sz="4" w:space="0" w:color="auto"/>
            </w:tcBorders>
            <w:shd w:val="clear" w:color="000000" w:fill="FFFFFF"/>
            <w:noWrap/>
            <w:hideMark/>
          </w:tcPr>
          <w:p w14:paraId="1AD8C1BF" w14:textId="77777777" w:rsidR="00247336" w:rsidRPr="001A29AE" w:rsidRDefault="00247336" w:rsidP="00D90482">
            <w:pPr>
              <w:jc w:val="center"/>
              <w:rPr>
                <w:b/>
                <w:bCs/>
                <w:i/>
                <w:iCs/>
                <w:sz w:val="20"/>
                <w:szCs w:val="20"/>
              </w:rPr>
            </w:pPr>
            <w:r w:rsidRPr="001A29AE">
              <w:rPr>
                <w:b/>
                <w:bCs/>
                <w:i/>
                <w:iCs/>
                <w:sz w:val="20"/>
                <w:szCs w:val="20"/>
              </w:rPr>
              <w:t>191 599</w:t>
            </w:r>
          </w:p>
        </w:tc>
      </w:tr>
      <w:tr w:rsidR="004A5F03" w:rsidRPr="001A29AE" w14:paraId="10CE5A76" w14:textId="77777777" w:rsidTr="0084408C">
        <w:trPr>
          <w:trHeight w:val="58"/>
        </w:trPr>
        <w:tc>
          <w:tcPr>
            <w:tcW w:w="716" w:type="dxa"/>
            <w:tcBorders>
              <w:top w:val="nil"/>
              <w:left w:val="single" w:sz="4" w:space="0" w:color="auto"/>
              <w:bottom w:val="single" w:sz="4" w:space="0" w:color="auto"/>
              <w:right w:val="single" w:sz="4" w:space="0" w:color="auto"/>
            </w:tcBorders>
            <w:shd w:val="clear" w:color="000000" w:fill="FFFFFF"/>
            <w:noWrap/>
            <w:hideMark/>
          </w:tcPr>
          <w:p w14:paraId="35A19C1B" w14:textId="77777777" w:rsidR="00247336" w:rsidRPr="001A29AE" w:rsidRDefault="00247336" w:rsidP="00D90482">
            <w:pPr>
              <w:rPr>
                <w:sz w:val="20"/>
                <w:szCs w:val="20"/>
              </w:rPr>
            </w:pPr>
            <w:r w:rsidRPr="001A29AE">
              <w:rPr>
                <w:sz w:val="20"/>
                <w:szCs w:val="20"/>
              </w:rPr>
              <w:t>2.5.1</w:t>
            </w:r>
          </w:p>
        </w:tc>
        <w:tc>
          <w:tcPr>
            <w:tcW w:w="5096" w:type="dxa"/>
            <w:tcBorders>
              <w:top w:val="nil"/>
              <w:left w:val="nil"/>
              <w:bottom w:val="single" w:sz="4" w:space="0" w:color="auto"/>
              <w:right w:val="nil"/>
            </w:tcBorders>
            <w:shd w:val="clear" w:color="000000" w:fill="FFFFFF"/>
            <w:hideMark/>
          </w:tcPr>
          <w:p w14:paraId="13EE769A" w14:textId="77777777" w:rsidR="00247336" w:rsidRPr="001A29AE" w:rsidRDefault="00247336" w:rsidP="00D90482">
            <w:pPr>
              <w:rPr>
                <w:sz w:val="20"/>
                <w:szCs w:val="20"/>
              </w:rPr>
            </w:pPr>
            <w:r w:rsidRPr="001A29AE">
              <w:rPr>
                <w:sz w:val="20"/>
                <w:szCs w:val="20"/>
              </w:rPr>
              <w:t>A.Maslovi tn 3a-Spordi tn (osaliselt) teeehitusprojekti koostamine</w:t>
            </w:r>
          </w:p>
        </w:tc>
        <w:tc>
          <w:tcPr>
            <w:tcW w:w="1985" w:type="dxa"/>
            <w:tcBorders>
              <w:top w:val="nil"/>
              <w:left w:val="single" w:sz="4" w:space="0" w:color="auto"/>
              <w:bottom w:val="single" w:sz="4" w:space="0" w:color="auto"/>
              <w:right w:val="single" w:sz="4" w:space="0" w:color="auto"/>
            </w:tcBorders>
            <w:shd w:val="clear" w:color="000000" w:fill="FFFFFF"/>
            <w:hideMark/>
          </w:tcPr>
          <w:p w14:paraId="3E48ADAA" w14:textId="77777777" w:rsidR="00247336" w:rsidRPr="001A29AE" w:rsidRDefault="00247336" w:rsidP="00D90482">
            <w:pPr>
              <w:jc w:val="center"/>
              <w:rPr>
                <w:sz w:val="20"/>
                <w:szCs w:val="20"/>
              </w:rPr>
            </w:pPr>
            <w:r w:rsidRPr="001A29AE">
              <w:rPr>
                <w:sz w:val="20"/>
                <w:szCs w:val="20"/>
              </w:rPr>
              <w:t>11 394</w:t>
            </w:r>
          </w:p>
        </w:tc>
        <w:tc>
          <w:tcPr>
            <w:tcW w:w="2092" w:type="dxa"/>
            <w:tcBorders>
              <w:top w:val="nil"/>
              <w:left w:val="nil"/>
              <w:bottom w:val="single" w:sz="4" w:space="0" w:color="auto"/>
              <w:right w:val="single" w:sz="4" w:space="0" w:color="auto"/>
            </w:tcBorders>
            <w:shd w:val="clear" w:color="000000" w:fill="FFFFFF"/>
            <w:hideMark/>
          </w:tcPr>
          <w:p w14:paraId="053B23AF" w14:textId="77777777" w:rsidR="00247336" w:rsidRPr="001A29AE" w:rsidRDefault="00247336" w:rsidP="00D90482">
            <w:pPr>
              <w:jc w:val="center"/>
              <w:rPr>
                <w:sz w:val="20"/>
                <w:szCs w:val="20"/>
              </w:rPr>
            </w:pPr>
            <w:r w:rsidRPr="001A29AE">
              <w:rPr>
                <w:sz w:val="20"/>
                <w:szCs w:val="20"/>
              </w:rPr>
              <w:t>Narva Linnavalitsuse Linnamajandusamet</w:t>
            </w:r>
          </w:p>
        </w:tc>
        <w:tc>
          <w:tcPr>
            <w:tcW w:w="2157" w:type="dxa"/>
            <w:tcBorders>
              <w:top w:val="nil"/>
              <w:left w:val="nil"/>
              <w:bottom w:val="single" w:sz="4" w:space="0" w:color="auto"/>
              <w:right w:val="single" w:sz="4" w:space="0" w:color="auto"/>
            </w:tcBorders>
            <w:shd w:val="clear" w:color="000000" w:fill="FFFFFF"/>
            <w:hideMark/>
          </w:tcPr>
          <w:p w14:paraId="48D4AAA5" w14:textId="77777777" w:rsidR="00247336" w:rsidRPr="001A29AE" w:rsidRDefault="00247336" w:rsidP="00D90482">
            <w:pPr>
              <w:jc w:val="center"/>
              <w:rPr>
                <w:sz w:val="20"/>
                <w:szCs w:val="20"/>
              </w:rPr>
            </w:pPr>
            <w:r w:rsidRPr="001A29AE">
              <w:rPr>
                <w:sz w:val="20"/>
                <w:szCs w:val="20"/>
              </w:rPr>
              <w:t>Narva Linnavalitsuse Linnamajandusamet</w:t>
            </w:r>
          </w:p>
        </w:tc>
        <w:tc>
          <w:tcPr>
            <w:tcW w:w="1393" w:type="dxa"/>
            <w:tcBorders>
              <w:top w:val="nil"/>
              <w:left w:val="nil"/>
              <w:bottom w:val="single" w:sz="4" w:space="0" w:color="auto"/>
              <w:right w:val="single" w:sz="4" w:space="0" w:color="auto"/>
            </w:tcBorders>
            <w:shd w:val="clear" w:color="000000" w:fill="FFFFFF"/>
            <w:hideMark/>
          </w:tcPr>
          <w:p w14:paraId="21A34D04" w14:textId="77777777" w:rsidR="00247336" w:rsidRPr="001A29AE" w:rsidRDefault="00247336" w:rsidP="00D90482">
            <w:pPr>
              <w:jc w:val="center"/>
              <w:rPr>
                <w:sz w:val="20"/>
                <w:szCs w:val="20"/>
              </w:rPr>
            </w:pPr>
            <w:r w:rsidRPr="001A29AE">
              <w:rPr>
                <w:sz w:val="20"/>
                <w:szCs w:val="20"/>
              </w:rPr>
              <w:t>11 394</w:t>
            </w:r>
          </w:p>
        </w:tc>
      </w:tr>
      <w:tr w:rsidR="004A5F03" w:rsidRPr="001A29AE" w14:paraId="4E3770DC" w14:textId="77777777" w:rsidTr="0084408C">
        <w:trPr>
          <w:trHeight w:val="58"/>
        </w:trPr>
        <w:tc>
          <w:tcPr>
            <w:tcW w:w="716" w:type="dxa"/>
            <w:tcBorders>
              <w:top w:val="nil"/>
              <w:left w:val="single" w:sz="4" w:space="0" w:color="auto"/>
              <w:bottom w:val="single" w:sz="4" w:space="0" w:color="auto"/>
              <w:right w:val="single" w:sz="4" w:space="0" w:color="auto"/>
            </w:tcBorders>
            <w:shd w:val="clear" w:color="000000" w:fill="FFFFFF"/>
            <w:noWrap/>
            <w:hideMark/>
          </w:tcPr>
          <w:p w14:paraId="577129B2" w14:textId="77777777" w:rsidR="00247336" w:rsidRPr="001A29AE" w:rsidRDefault="00247336" w:rsidP="00D90482">
            <w:pPr>
              <w:rPr>
                <w:sz w:val="20"/>
                <w:szCs w:val="20"/>
              </w:rPr>
            </w:pPr>
            <w:r w:rsidRPr="001A29AE">
              <w:rPr>
                <w:sz w:val="20"/>
                <w:szCs w:val="20"/>
              </w:rPr>
              <w:t>2.5.2</w:t>
            </w:r>
          </w:p>
        </w:tc>
        <w:tc>
          <w:tcPr>
            <w:tcW w:w="5096" w:type="dxa"/>
            <w:tcBorders>
              <w:top w:val="nil"/>
              <w:left w:val="nil"/>
              <w:bottom w:val="single" w:sz="4" w:space="0" w:color="auto"/>
              <w:right w:val="single" w:sz="4" w:space="0" w:color="auto"/>
            </w:tcBorders>
            <w:shd w:val="clear" w:color="auto" w:fill="auto"/>
            <w:vAlign w:val="bottom"/>
            <w:hideMark/>
          </w:tcPr>
          <w:p w14:paraId="2B5980C9" w14:textId="77777777" w:rsidR="00247336" w:rsidRPr="001A29AE" w:rsidRDefault="00247336" w:rsidP="00D90482">
            <w:pPr>
              <w:rPr>
                <w:sz w:val="20"/>
                <w:szCs w:val="20"/>
              </w:rPr>
            </w:pPr>
            <w:r w:rsidRPr="001A29AE">
              <w:rPr>
                <w:sz w:val="20"/>
                <w:szCs w:val="20"/>
              </w:rPr>
              <w:t>Malmi 5a hoone panduse projekteerimis- ja ehitustööd</w:t>
            </w:r>
          </w:p>
        </w:tc>
        <w:tc>
          <w:tcPr>
            <w:tcW w:w="1985" w:type="dxa"/>
            <w:tcBorders>
              <w:top w:val="nil"/>
              <w:left w:val="nil"/>
              <w:bottom w:val="single" w:sz="4" w:space="0" w:color="auto"/>
              <w:right w:val="single" w:sz="4" w:space="0" w:color="auto"/>
            </w:tcBorders>
            <w:shd w:val="clear" w:color="auto" w:fill="auto"/>
            <w:hideMark/>
          </w:tcPr>
          <w:p w14:paraId="23AE60CF" w14:textId="77777777" w:rsidR="00247336" w:rsidRPr="001A29AE" w:rsidRDefault="00247336" w:rsidP="00D90482">
            <w:pPr>
              <w:jc w:val="center"/>
              <w:rPr>
                <w:sz w:val="20"/>
                <w:szCs w:val="20"/>
              </w:rPr>
            </w:pPr>
            <w:r w:rsidRPr="001A29AE">
              <w:rPr>
                <w:sz w:val="20"/>
                <w:szCs w:val="20"/>
              </w:rPr>
              <w:t>27 979</w:t>
            </w:r>
          </w:p>
        </w:tc>
        <w:tc>
          <w:tcPr>
            <w:tcW w:w="2092" w:type="dxa"/>
            <w:tcBorders>
              <w:top w:val="nil"/>
              <w:left w:val="nil"/>
              <w:bottom w:val="single" w:sz="4" w:space="0" w:color="auto"/>
              <w:right w:val="single" w:sz="4" w:space="0" w:color="auto"/>
            </w:tcBorders>
            <w:shd w:val="clear" w:color="000000" w:fill="FFFFFF"/>
            <w:hideMark/>
          </w:tcPr>
          <w:p w14:paraId="73C4AB1B" w14:textId="77777777" w:rsidR="00247336" w:rsidRPr="001A29AE" w:rsidRDefault="00247336" w:rsidP="00D90482">
            <w:pPr>
              <w:jc w:val="center"/>
              <w:rPr>
                <w:sz w:val="20"/>
                <w:szCs w:val="20"/>
              </w:rPr>
            </w:pPr>
            <w:r w:rsidRPr="001A29AE">
              <w:rPr>
                <w:sz w:val="20"/>
                <w:szCs w:val="20"/>
              </w:rPr>
              <w:t>Narva Linnavalitsuse Linnamajandusamet</w:t>
            </w:r>
          </w:p>
        </w:tc>
        <w:tc>
          <w:tcPr>
            <w:tcW w:w="2157" w:type="dxa"/>
            <w:tcBorders>
              <w:top w:val="nil"/>
              <w:left w:val="nil"/>
              <w:bottom w:val="single" w:sz="4" w:space="0" w:color="auto"/>
              <w:right w:val="single" w:sz="4" w:space="0" w:color="auto"/>
            </w:tcBorders>
            <w:shd w:val="clear" w:color="000000" w:fill="FFFFFF"/>
            <w:hideMark/>
          </w:tcPr>
          <w:p w14:paraId="5AE516B4" w14:textId="77777777" w:rsidR="00247336" w:rsidRPr="001A29AE" w:rsidRDefault="00247336" w:rsidP="00D90482">
            <w:pPr>
              <w:jc w:val="center"/>
              <w:rPr>
                <w:sz w:val="20"/>
                <w:szCs w:val="20"/>
              </w:rPr>
            </w:pPr>
            <w:r w:rsidRPr="001A29AE">
              <w:rPr>
                <w:sz w:val="20"/>
                <w:szCs w:val="20"/>
              </w:rPr>
              <w:t>Narva Linnavalitsuse Linnamajandusamet</w:t>
            </w:r>
          </w:p>
        </w:tc>
        <w:tc>
          <w:tcPr>
            <w:tcW w:w="1393" w:type="dxa"/>
            <w:tcBorders>
              <w:top w:val="nil"/>
              <w:left w:val="nil"/>
              <w:bottom w:val="single" w:sz="4" w:space="0" w:color="auto"/>
              <w:right w:val="single" w:sz="4" w:space="0" w:color="auto"/>
            </w:tcBorders>
            <w:shd w:val="clear" w:color="auto" w:fill="auto"/>
            <w:hideMark/>
          </w:tcPr>
          <w:p w14:paraId="21A4E6D0" w14:textId="77777777" w:rsidR="00247336" w:rsidRPr="001A29AE" w:rsidRDefault="00247336" w:rsidP="00D90482">
            <w:pPr>
              <w:jc w:val="center"/>
              <w:rPr>
                <w:sz w:val="20"/>
                <w:szCs w:val="20"/>
              </w:rPr>
            </w:pPr>
            <w:r w:rsidRPr="001A29AE">
              <w:rPr>
                <w:sz w:val="20"/>
                <w:szCs w:val="20"/>
              </w:rPr>
              <w:t>27 979</w:t>
            </w:r>
          </w:p>
        </w:tc>
      </w:tr>
      <w:tr w:rsidR="004A5F03" w:rsidRPr="001A29AE" w14:paraId="7241A84D" w14:textId="77777777" w:rsidTr="0084408C">
        <w:trPr>
          <w:trHeight w:val="58"/>
        </w:trPr>
        <w:tc>
          <w:tcPr>
            <w:tcW w:w="716" w:type="dxa"/>
            <w:tcBorders>
              <w:top w:val="nil"/>
              <w:left w:val="single" w:sz="4" w:space="0" w:color="auto"/>
              <w:bottom w:val="single" w:sz="4" w:space="0" w:color="auto"/>
              <w:right w:val="single" w:sz="4" w:space="0" w:color="auto"/>
            </w:tcBorders>
            <w:shd w:val="clear" w:color="000000" w:fill="FFFFFF"/>
            <w:noWrap/>
            <w:hideMark/>
          </w:tcPr>
          <w:p w14:paraId="3FF183B6" w14:textId="77777777" w:rsidR="00247336" w:rsidRPr="001A29AE" w:rsidRDefault="00247336" w:rsidP="00D90482">
            <w:pPr>
              <w:rPr>
                <w:sz w:val="20"/>
                <w:szCs w:val="20"/>
              </w:rPr>
            </w:pPr>
            <w:r w:rsidRPr="001A29AE">
              <w:rPr>
                <w:sz w:val="20"/>
                <w:szCs w:val="20"/>
              </w:rPr>
              <w:t>2.5.3</w:t>
            </w:r>
          </w:p>
        </w:tc>
        <w:tc>
          <w:tcPr>
            <w:tcW w:w="5096" w:type="dxa"/>
            <w:tcBorders>
              <w:top w:val="nil"/>
              <w:left w:val="nil"/>
              <w:bottom w:val="single" w:sz="4" w:space="0" w:color="auto"/>
              <w:right w:val="nil"/>
            </w:tcBorders>
            <w:shd w:val="clear" w:color="000000" w:fill="FFFFFF"/>
            <w:hideMark/>
          </w:tcPr>
          <w:p w14:paraId="2F56A427" w14:textId="77777777" w:rsidR="00247336" w:rsidRPr="001A29AE" w:rsidRDefault="00247336" w:rsidP="00D90482">
            <w:pPr>
              <w:rPr>
                <w:sz w:val="20"/>
                <w:szCs w:val="20"/>
              </w:rPr>
            </w:pPr>
            <w:r w:rsidRPr="001A29AE">
              <w:rPr>
                <w:sz w:val="20"/>
                <w:szCs w:val="20"/>
              </w:rPr>
              <w:t>Vestervalli tn 17, Viru tn 4 hoonete lammutus, Energia 4b, Energia 4a hoonete lammutusprojektide koostamine ja lammutus, omafinantseerimine</w:t>
            </w:r>
          </w:p>
        </w:tc>
        <w:tc>
          <w:tcPr>
            <w:tcW w:w="1985" w:type="dxa"/>
            <w:tcBorders>
              <w:top w:val="nil"/>
              <w:left w:val="single" w:sz="4" w:space="0" w:color="auto"/>
              <w:bottom w:val="single" w:sz="4" w:space="0" w:color="auto"/>
              <w:right w:val="single" w:sz="4" w:space="0" w:color="auto"/>
            </w:tcBorders>
            <w:shd w:val="clear" w:color="000000" w:fill="FFFFFF"/>
            <w:hideMark/>
          </w:tcPr>
          <w:p w14:paraId="29E42723" w14:textId="77777777" w:rsidR="00247336" w:rsidRPr="001A29AE" w:rsidRDefault="00247336" w:rsidP="00D90482">
            <w:pPr>
              <w:jc w:val="center"/>
              <w:rPr>
                <w:sz w:val="20"/>
                <w:szCs w:val="20"/>
              </w:rPr>
            </w:pPr>
            <w:r w:rsidRPr="001A29AE">
              <w:rPr>
                <w:sz w:val="20"/>
                <w:szCs w:val="20"/>
              </w:rPr>
              <w:t>105 928</w:t>
            </w:r>
          </w:p>
        </w:tc>
        <w:tc>
          <w:tcPr>
            <w:tcW w:w="2092" w:type="dxa"/>
            <w:tcBorders>
              <w:top w:val="nil"/>
              <w:left w:val="nil"/>
              <w:bottom w:val="single" w:sz="4" w:space="0" w:color="auto"/>
              <w:right w:val="single" w:sz="4" w:space="0" w:color="auto"/>
            </w:tcBorders>
            <w:shd w:val="clear" w:color="000000" w:fill="FFFFFF"/>
            <w:hideMark/>
          </w:tcPr>
          <w:p w14:paraId="30BE41AF" w14:textId="77777777" w:rsidR="00247336" w:rsidRPr="001A29AE" w:rsidRDefault="00247336" w:rsidP="00D90482">
            <w:pPr>
              <w:jc w:val="center"/>
              <w:rPr>
                <w:sz w:val="20"/>
                <w:szCs w:val="20"/>
              </w:rPr>
            </w:pPr>
            <w:r w:rsidRPr="001A29AE">
              <w:rPr>
                <w:sz w:val="20"/>
                <w:szCs w:val="20"/>
              </w:rPr>
              <w:t>Narva Linnavalitsuse Linnamajandusamet</w:t>
            </w:r>
          </w:p>
        </w:tc>
        <w:tc>
          <w:tcPr>
            <w:tcW w:w="2157" w:type="dxa"/>
            <w:tcBorders>
              <w:top w:val="nil"/>
              <w:left w:val="nil"/>
              <w:bottom w:val="single" w:sz="4" w:space="0" w:color="auto"/>
              <w:right w:val="single" w:sz="4" w:space="0" w:color="auto"/>
            </w:tcBorders>
            <w:shd w:val="clear" w:color="000000" w:fill="FFFFFF"/>
            <w:hideMark/>
          </w:tcPr>
          <w:p w14:paraId="0DEA937F" w14:textId="77777777" w:rsidR="00247336" w:rsidRPr="001A29AE" w:rsidRDefault="00247336" w:rsidP="00D90482">
            <w:pPr>
              <w:jc w:val="center"/>
              <w:rPr>
                <w:sz w:val="20"/>
                <w:szCs w:val="20"/>
              </w:rPr>
            </w:pPr>
            <w:r w:rsidRPr="001A29AE">
              <w:rPr>
                <w:sz w:val="20"/>
                <w:szCs w:val="20"/>
              </w:rPr>
              <w:t>Narva Linnavalitsuse Linnamajandusamet</w:t>
            </w:r>
          </w:p>
        </w:tc>
        <w:tc>
          <w:tcPr>
            <w:tcW w:w="1393" w:type="dxa"/>
            <w:tcBorders>
              <w:top w:val="nil"/>
              <w:left w:val="nil"/>
              <w:bottom w:val="single" w:sz="4" w:space="0" w:color="auto"/>
              <w:right w:val="single" w:sz="4" w:space="0" w:color="auto"/>
            </w:tcBorders>
            <w:shd w:val="clear" w:color="000000" w:fill="FFFFFF"/>
            <w:hideMark/>
          </w:tcPr>
          <w:p w14:paraId="7B291619" w14:textId="77777777" w:rsidR="00247336" w:rsidRPr="001A29AE" w:rsidRDefault="00247336" w:rsidP="00D90482">
            <w:pPr>
              <w:jc w:val="center"/>
              <w:rPr>
                <w:sz w:val="20"/>
                <w:szCs w:val="20"/>
              </w:rPr>
            </w:pPr>
            <w:r w:rsidRPr="001A29AE">
              <w:rPr>
                <w:sz w:val="20"/>
                <w:szCs w:val="20"/>
              </w:rPr>
              <w:t>59 936</w:t>
            </w:r>
          </w:p>
        </w:tc>
      </w:tr>
      <w:tr w:rsidR="004A5F03" w:rsidRPr="001A29AE" w14:paraId="02941C11" w14:textId="77777777" w:rsidTr="0084408C">
        <w:trPr>
          <w:trHeight w:val="58"/>
        </w:trPr>
        <w:tc>
          <w:tcPr>
            <w:tcW w:w="716" w:type="dxa"/>
            <w:tcBorders>
              <w:top w:val="nil"/>
              <w:left w:val="single" w:sz="4" w:space="0" w:color="auto"/>
              <w:bottom w:val="single" w:sz="4" w:space="0" w:color="auto"/>
              <w:right w:val="single" w:sz="4" w:space="0" w:color="auto"/>
            </w:tcBorders>
            <w:shd w:val="clear" w:color="000000" w:fill="FFFFFF"/>
            <w:noWrap/>
            <w:hideMark/>
          </w:tcPr>
          <w:p w14:paraId="5BE28F7A" w14:textId="77777777" w:rsidR="00247336" w:rsidRPr="001A29AE" w:rsidRDefault="00247336" w:rsidP="00D90482">
            <w:pPr>
              <w:rPr>
                <w:sz w:val="20"/>
                <w:szCs w:val="20"/>
              </w:rPr>
            </w:pPr>
            <w:r w:rsidRPr="001A29AE">
              <w:rPr>
                <w:sz w:val="20"/>
                <w:szCs w:val="20"/>
              </w:rPr>
              <w:t>2.5.4</w:t>
            </w:r>
          </w:p>
        </w:tc>
        <w:tc>
          <w:tcPr>
            <w:tcW w:w="5096" w:type="dxa"/>
            <w:tcBorders>
              <w:top w:val="nil"/>
              <w:left w:val="nil"/>
              <w:bottom w:val="single" w:sz="4" w:space="0" w:color="auto"/>
              <w:right w:val="single" w:sz="4" w:space="0" w:color="auto"/>
            </w:tcBorders>
            <w:shd w:val="clear" w:color="000000" w:fill="FFFFFF"/>
            <w:hideMark/>
          </w:tcPr>
          <w:p w14:paraId="1DA71EC1" w14:textId="77777777" w:rsidR="00247336" w:rsidRPr="001A29AE" w:rsidRDefault="00247336" w:rsidP="00D90482">
            <w:pPr>
              <w:rPr>
                <w:sz w:val="20"/>
                <w:szCs w:val="20"/>
              </w:rPr>
            </w:pPr>
            <w:r w:rsidRPr="001A29AE">
              <w:rPr>
                <w:sz w:val="20"/>
                <w:szCs w:val="20"/>
              </w:rPr>
              <w:t>Narva Sotsiaaltöökeskuse Sotsiaalmaja (Maslovi 3) energiasäästu suurendamine, II etapp</w:t>
            </w:r>
          </w:p>
        </w:tc>
        <w:tc>
          <w:tcPr>
            <w:tcW w:w="1985" w:type="dxa"/>
            <w:tcBorders>
              <w:top w:val="nil"/>
              <w:left w:val="nil"/>
              <w:bottom w:val="single" w:sz="4" w:space="0" w:color="auto"/>
              <w:right w:val="single" w:sz="4" w:space="0" w:color="auto"/>
            </w:tcBorders>
            <w:shd w:val="clear" w:color="000000" w:fill="FFFFFF"/>
            <w:hideMark/>
          </w:tcPr>
          <w:p w14:paraId="2F538704" w14:textId="77777777" w:rsidR="00247336" w:rsidRPr="001A29AE" w:rsidRDefault="00247336" w:rsidP="00D90482">
            <w:pPr>
              <w:jc w:val="center"/>
              <w:rPr>
                <w:sz w:val="20"/>
                <w:szCs w:val="20"/>
              </w:rPr>
            </w:pPr>
            <w:r w:rsidRPr="001A29AE">
              <w:rPr>
                <w:sz w:val="20"/>
                <w:szCs w:val="20"/>
              </w:rPr>
              <w:t>196 320</w:t>
            </w:r>
          </w:p>
        </w:tc>
        <w:tc>
          <w:tcPr>
            <w:tcW w:w="2092" w:type="dxa"/>
            <w:tcBorders>
              <w:top w:val="nil"/>
              <w:left w:val="nil"/>
              <w:bottom w:val="single" w:sz="4" w:space="0" w:color="auto"/>
              <w:right w:val="single" w:sz="4" w:space="0" w:color="auto"/>
            </w:tcBorders>
            <w:shd w:val="clear" w:color="000000" w:fill="FFFFFF"/>
            <w:hideMark/>
          </w:tcPr>
          <w:p w14:paraId="326F6112" w14:textId="77777777" w:rsidR="00247336" w:rsidRPr="001A29AE" w:rsidRDefault="00247336" w:rsidP="00D90482">
            <w:pPr>
              <w:jc w:val="center"/>
              <w:rPr>
                <w:sz w:val="20"/>
                <w:szCs w:val="20"/>
              </w:rPr>
            </w:pPr>
            <w:r w:rsidRPr="001A29AE">
              <w:rPr>
                <w:sz w:val="20"/>
                <w:szCs w:val="20"/>
              </w:rPr>
              <w:t>Narva Linnavalitsuse Linnamajandusamet</w:t>
            </w:r>
          </w:p>
        </w:tc>
        <w:tc>
          <w:tcPr>
            <w:tcW w:w="2157" w:type="dxa"/>
            <w:tcBorders>
              <w:top w:val="nil"/>
              <w:left w:val="nil"/>
              <w:bottom w:val="single" w:sz="4" w:space="0" w:color="auto"/>
              <w:right w:val="single" w:sz="4" w:space="0" w:color="auto"/>
            </w:tcBorders>
            <w:shd w:val="clear" w:color="000000" w:fill="FFFFFF"/>
            <w:hideMark/>
          </w:tcPr>
          <w:p w14:paraId="75EBC75A" w14:textId="77777777" w:rsidR="00247336" w:rsidRPr="001A29AE" w:rsidRDefault="00247336" w:rsidP="00D90482">
            <w:pPr>
              <w:jc w:val="center"/>
              <w:rPr>
                <w:sz w:val="20"/>
                <w:szCs w:val="20"/>
              </w:rPr>
            </w:pPr>
            <w:r w:rsidRPr="001A29AE">
              <w:rPr>
                <w:sz w:val="20"/>
                <w:szCs w:val="20"/>
              </w:rPr>
              <w:t>Narva Linnavalitsuse Linnamajandusamet</w:t>
            </w:r>
          </w:p>
        </w:tc>
        <w:tc>
          <w:tcPr>
            <w:tcW w:w="1393" w:type="dxa"/>
            <w:tcBorders>
              <w:top w:val="nil"/>
              <w:left w:val="nil"/>
              <w:bottom w:val="single" w:sz="4" w:space="0" w:color="auto"/>
              <w:right w:val="single" w:sz="4" w:space="0" w:color="auto"/>
            </w:tcBorders>
            <w:shd w:val="clear" w:color="000000" w:fill="FFFFFF"/>
            <w:hideMark/>
          </w:tcPr>
          <w:p w14:paraId="714BC366" w14:textId="77777777" w:rsidR="00247336" w:rsidRPr="001A29AE" w:rsidRDefault="00247336" w:rsidP="00D90482">
            <w:pPr>
              <w:jc w:val="center"/>
              <w:rPr>
                <w:sz w:val="20"/>
                <w:szCs w:val="20"/>
              </w:rPr>
            </w:pPr>
            <w:r w:rsidRPr="001A29AE">
              <w:rPr>
                <w:sz w:val="20"/>
                <w:szCs w:val="20"/>
              </w:rPr>
              <w:t>86 320</w:t>
            </w:r>
          </w:p>
        </w:tc>
      </w:tr>
      <w:tr w:rsidR="004A5F03" w:rsidRPr="001A29AE" w14:paraId="32443224" w14:textId="77777777" w:rsidTr="0084408C">
        <w:trPr>
          <w:trHeight w:val="58"/>
        </w:trPr>
        <w:tc>
          <w:tcPr>
            <w:tcW w:w="716" w:type="dxa"/>
            <w:tcBorders>
              <w:top w:val="nil"/>
              <w:left w:val="single" w:sz="4" w:space="0" w:color="auto"/>
              <w:bottom w:val="single" w:sz="4" w:space="0" w:color="auto"/>
              <w:right w:val="single" w:sz="4" w:space="0" w:color="auto"/>
            </w:tcBorders>
            <w:shd w:val="clear" w:color="000000" w:fill="FFFFFF"/>
            <w:noWrap/>
            <w:hideMark/>
          </w:tcPr>
          <w:p w14:paraId="07055CF8" w14:textId="77777777" w:rsidR="00247336" w:rsidRPr="001A29AE" w:rsidRDefault="00247336" w:rsidP="00D90482">
            <w:pPr>
              <w:rPr>
                <w:sz w:val="20"/>
                <w:szCs w:val="20"/>
              </w:rPr>
            </w:pPr>
            <w:r w:rsidRPr="001A29AE">
              <w:rPr>
                <w:sz w:val="20"/>
                <w:szCs w:val="20"/>
              </w:rPr>
              <w:t>2.5.5</w:t>
            </w:r>
          </w:p>
        </w:tc>
        <w:tc>
          <w:tcPr>
            <w:tcW w:w="5096" w:type="dxa"/>
            <w:tcBorders>
              <w:top w:val="nil"/>
              <w:left w:val="nil"/>
              <w:bottom w:val="nil"/>
              <w:right w:val="nil"/>
            </w:tcBorders>
            <w:shd w:val="clear" w:color="auto" w:fill="auto"/>
            <w:hideMark/>
          </w:tcPr>
          <w:p w14:paraId="73CC50B0" w14:textId="77777777" w:rsidR="00247336" w:rsidRPr="001A29AE" w:rsidRDefault="00247336" w:rsidP="00D90482">
            <w:pPr>
              <w:rPr>
                <w:sz w:val="20"/>
                <w:szCs w:val="20"/>
              </w:rPr>
            </w:pPr>
            <w:r w:rsidRPr="001A29AE">
              <w:rPr>
                <w:sz w:val="20"/>
                <w:szCs w:val="20"/>
              </w:rPr>
              <w:t xml:space="preserve"> Narvas Linda tn 4 asuva ruumi rekonstrueerimise ehitusprojekti koostamine arhiivi laiendamiseks (ca 413 m2) ning ehitamine</w:t>
            </w:r>
          </w:p>
        </w:tc>
        <w:tc>
          <w:tcPr>
            <w:tcW w:w="1985" w:type="dxa"/>
            <w:tcBorders>
              <w:top w:val="nil"/>
              <w:left w:val="single" w:sz="4" w:space="0" w:color="auto"/>
              <w:bottom w:val="single" w:sz="4" w:space="0" w:color="auto"/>
              <w:right w:val="single" w:sz="4" w:space="0" w:color="auto"/>
            </w:tcBorders>
            <w:shd w:val="clear" w:color="auto" w:fill="auto"/>
            <w:hideMark/>
          </w:tcPr>
          <w:p w14:paraId="0040626C" w14:textId="77777777" w:rsidR="00247336" w:rsidRPr="001A29AE" w:rsidRDefault="00247336" w:rsidP="00D90482">
            <w:pPr>
              <w:jc w:val="center"/>
              <w:rPr>
                <w:sz w:val="20"/>
                <w:szCs w:val="20"/>
              </w:rPr>
            </w:pPr>
            <w:r w:rsidRPr="001A29AE">
              <w:rPr>
                <w:sz w:val="20"/>
                <w:szCs w:val="20"/>
              </w:rPr>
              <w:t>65970</w:t>
            </w:r>
          </w:p>
        </w:tc>
        <w:tc>
          <w:tcPr>
            <w:tcW w:w="2092" w:type="dxa"/>
            <w:tcBorders>
              <w:top w:val="nil"/>
              <w:left w:val="nil"/>
              <w:bottom w:val="single" w:sz="4" w:space="0" w:color="auto"/>
              <w:right w:val="single" w:sz="4" w:space="0" w:color="auto"/>
            </w:tcBorders>
            <w:shd w:val="clear" w:color="000000" w:fill="FFFFFF"/>
            <w:hideMark/>
          </w:tcPr>
          <w:p w14:paraId="410C828E" w14:textId="77777777" w:rsidR="00247336" w:rsidRPr="001A29AE" w:rsidRDefault="00247336" w:rsidP="00D90482">
            <w:pPr>
              <w:jc w:val="center"/>
              <w:rPr>
                <w:sz w:val="20"/>
                <w:szCs w:val="20"/>
              </w:rPr>
            </w:pPr>
            <w:r w:rsidRPr="001A29AE">
              <w:rPr>
                <w:sz w:val="20"/>
                <w:szCs w:val="20"/>
              </w:rPr>
              <w:t>Narva Linnavalitsuse Linnamajandusamet</w:t>
            </w:r>
          </w:p>
        </w:tc>
        <w:tc>
          <w:tcPr>
            <w:tcW w:w="2157" w:type="dxa"/>
            <w:tcBorders>
              <w:top w:val="nil"/>
              <w:left w:val="nil"/>
              <w:bottom w:val="single" w:sz="4" w:space="0" w:color="auto"/>
              <w:right w:val="single" w:sz="4" w:space="0" w:color="auto"/>
            </w:tcBorders>
            <w:shd w:val="clear" w:color="000000" w:fill="FFFFFF"/>
            <w:hideMark/>
          </w:tcPr>
          <w:p w14:paraId="17F959B5" w14:textId="77777777" w:rsidR="00247336" w:rsidRPr="001A29AE" w:rsidRDefault="00247336" w:rsidP="00D90482">
            <w:pPr>
              <w:jc w:val="center"/>
              <w:rPr>
                <w:sz w:val="20"/>
                <w:szCs w:val="20"/>
              </w:rPr>
            </w:pPr>
            <w:r w:rsidRPr="001A29AE">
              <w:rPr>
                <w:sz w:val="20"/>
                <w:szCs w:val="20"/>
              </w:rPr>
              <w:t>Narva Linnavalitsuse Linnamajandusamet</w:t>
            </w:r>
          </w:p>
        </w:tc>
        <w:tc>
          <w:tcPr>
            <w:tcW w:w="1393" w:type="dxa"/>
            <w:tcBorders>
              <w:top w:val="nil"/>
              <w:left w:val="nil"/>
              <w:bottom w:val="single" w:sz="4" w:space="0" w:color="auto"/>
              <w:right w:val="single" w:sz="4" w:space="0" w:color="auto"/>
            </w:tcBorders>
            <w:shd w:val="clear" w:color="auto" w:fill="auto"/>
            <w:hideMark/>
          </w:tcPr>
          <w:p w14:paraId="53F327A1" w14:textId="77777777" w:rsidR="00247336" w:rsidRPr="001A29AE" w:rsidRDefault="00247336" w:rsidP="00D90482">
            <w:pPr>
              <w:jc w:val="center"/>
              <w:rPr>
                <w:color w:val="000000"/>
                <w:sz w:val="20"/>
                <w:szCs w:val="20"/>
              </w:rPr>
            </w:pPr>
            <w:r w:rsidRPr="001A29AE">
              <w:rPr>
                <w:color w:val="000000"/>
                <w:sz w:val="20"/>
                <w:szCs w:val="20"/>
              </w:rPr>
              <w:t>5970</w:t>
            </w:r>
          </w:p>
        </w:tc>
      </w:tr>
      <w:tr w:rsidR="00247336" w:rsidRPr="001A29AE" w14:paraId="7E550799" w14:textId="77777777" w:rsidTr="0084408C">
        <w:trPr>
          <w:trHeight w:val="269"/>
        </w:trPr>
        <w:tc>
          <w:tcPr>
            <w:tcW w:w="5812" w:type="dxa"/>
            <w:gridSpan w:val="2"/>
            <w:tcBorders>
              <w:top w:val="single" w:sz="4" w:space="0" w:color="auto"/>
              <w:left w:val="single" w:sz="4" w:space="0" w:color="auto"/>
              <w:bottom w:val="single" w:sz="4" w:space="0" w:color="auto"/>
              <w:right w:val="single" w:sz="4" w:space="0" w:color="000000"/>
            </w:tcBorders>
            <w:shd w:val="clear" w:color="000000" w:fill="D9D9D9"/>
            <w:noWrap/>
            <w:hideMark/>
          </w:tcPr>
          <w:p w14:paraId="7D446312" w14:textId="77777777" w:rsidR="00247336" w:rsidRPr="001A29AE" w:rsidRDefault="00247336" w:rsidP="00D90482">
            <w:pPr>
              <w:rPr>
                <w:b/>
                <w:bCs/>
                <w:sz w:val="20"/>
                <w:szCs w:val="20"/>
              </w:rPr>
            </w:pPr>
            <w:r w:rsidRPr="001A29AE">
              <w:rPr>
                <w:b/>
                <w:bCs/>
                <w:sz w:val="20"/>
                <w:szCs w:val="20"/>
              </w:rPr>
              <w:t>3. ELAMU- JA KOMMUNAALMAJANDUS</w:t>
            </w:r>
          </w:p>
        </w:tc>
        <w:tc>
          <w:tcPr>
            <w:tcW w:w="1985" w:type="dxa"/>
            <w:tcBorders>
              <w:top w:val="nil"/>
              <w:left w:val="nil"/>
              <w:bottom w:val="single" w:sz="4" w:space="0" w:color="auto"/>
              <w:right w:val="single" w:sz="4" w:space="0" w:color="auto"/>
            </w:tcBorders>
            <w:shd w:val="clear" w:color="000000" w:fill="D9D9D9"/>
            <w:noWrap/>
            <w:hideMark/>
          </w:tcPr>
          <w:p w14:paraId="43999B21" w14:textId="77777777" w:rsidR="00247336" w:rsidRPr="001A29AE" w:rsidRDefault="00247336" w:rsidP="00D90482">
            <w:pPr>
              <w:jc w:val="center"/>
              <w:rPr>
                <w:b/>
                <w:bCs/>
                <w:sz w:val="20"/>
                <w:szCs w:val="20"/>
              </w:rPr>
            </w:pPr>
            <w:r w:rsidRPr="001A29AE">
              <w:rPr>
                <w:b/>
                <w:bCs/>
                <w:sz w:val="20"/>
                <w:szCs w:val="20"/>
              </w:rPr>
              <w:t>791 440</w:t>
            </w:r>
          </w:p>
        </w:tc>
        <w:tc>
          <w:tcPr>
            <w:tcW w:w="2092" w:type="dxa"/>
            <w:tcBorders>
              <w:top w:val="nil"/>
              <w:left w:val="nil"/>
              <w:bottom w:val="single" w:sz="4" w:space="0" w:color="auto"/>
              <w:right w:val="single" w:sz="4" w:space="0" w:color="auto"/>
            </w:tcBorders>
            <w:shd w:val="clear" w:color="000000" w:fill="D9D9D9"/>
            <w:noWrap/>
            <w:hideMark/>
          </w:tcPr>
          <w:p w14:paraId="76E128E9" w14:textId="77777777" w:rsidR="00247336" w:rsidRPr="001A29AE" w:rsidRDefault="00247336" w:rsidP="00D90482">
            <w:pPr>
              <w:jc w:val="center"/>
              <w:rPr>
                <w:b/>
                <w:bCs/>
                <w:sz w:val="20"/>
                <w:szCs w:val="20"/>
              </w:rPr>
            </w:pPr>
            <w:r w:rsidRPr="001A29AE">
              <w:rPr>
                <w:b/>
                <w:bCs/>
                <w:sz w:val="20"/>
                <w:szCs w:val="20"/>
              </w:rPr>
              <w:t> </w:t>
            </w:r>
          </w:p>
        </w:tc>
        <w:tc>
          <w:tcPr>
            <w:tcW w:w="2157" w:type="dxa"/>
            <w:tcBorders>
              <w:top w:val="nil"/>
              <w:left w:val="nil"/>
              <w:bottom w:val="single" w:sz="4" w:space="0" w:color="auto"/>
              <w:right w:val="single" w:sz="4" w:space="0" w:color="auto"/>
            </w:tcBorders>
            <w:shd w:val="clear" w:color="000000" w:fill="D9D9D9"/>
            <w:noWrap/>
            <w:hideMark/>
          </w:tcPr>
          <w:p w14:paraId="36EB7060" w14:textId="77777777" w:rsidR="00247336" w:rsidRPr="001A29AE" w:rsidRDefault="00247336" w:rsidP="00D90482">
            <w:pPr>
              <w:jc w:val="center"/>
              <w:rPr>
                <w:b/>
                <w:bCs/>
                <w:sz w:val="20"/>
                <w:szCs w:val="20"/>
              </w:rPr>
            </w:pPr>
            <w:r w:rsidRPr="001A29AE">
              <w:rPr>
                <w:b/>
                <w:bCs/>
                <w:sz w:val="20"/>
                <w:szCs w:val="20"/>
              </w:rPr>
              <w:t> </w:t>
            </w:r>
          </w:p>
        </w:tc>
        <w:tc>
          <w:tcPr>
            <w:tcW w:w="1393" w:type="dxa"/>
            <w:tcBorders>
              <w:top w:val="nil"/>
              <w:left w:val="nil"/>
              <w:bottom w:val="single" w:sz="4" w:space="0" w:color="auto"/>
              <w:right w:val="single" w:sz="4" w:space="0" w:color="auto"/>
            </w:tcBorders>
            <w:shd w:val="clear" w:color="000000" w:fill="D9D9D9"/>
            <w:noWrap/>
            <w:hideMark/>
          </w:tcPr>
          <w:p w14:paraId="0142E4ED" w14:textId="77777777" w:rsidR="00247336" w:rsidRPr="001A29AE" w:rsidRDefault="00247336" w:rsidP="00D90482">
            <w:pPr>
              <w:jc w:val="center"/>
              <w:rPr>
                <w:b/>
                <w:bCs/>
                <w:sz w:val="20"/>
                <w:szCs w:val="20"/>
              </w:rPr>
            </w:pPr>
            <w:r w:rsidRPr="001A29AE">
              <w:rPr>
                <w:b/>
                <w:bCs/>
                <w:sz w:val="20"/>
                <w:szCs w:val="20"/>
              </w:rPr>
              <w:t>274 440</w:t>
            </w:r>
          </w:p>
        </w:tc>
      </w:tr>
      <w:tr w:rsidR="00247336" w:rsidRPr="001A29AE" w14:paraId="278DEB43" w14:textId="77777777" w:rsidTr="0084408C">
        <w:trPr>
          <w:trHeight w:val="269"/>
        </w:trPr>
        <w:tc>
          <w:tcPr>
            <w:tcW w:w="581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14:paraId="1F117EEF" w14:textId="77777777" w:rsidR="00247336" w:rsidRPr="001A29AE" w:rsidRDefault="00247336" w:rsidP="00D90482">
            <w:pPr>
              <w:rPr>
                <w:b/>
                <w:bCs/>
                <w:i/>
                <w:iCs/>
                <w:sz w:val="20"/>
                <w:szCs w:val="20"/>
              </w:rPr>
            </w:pPr>
            <w:r w:rsidRPr="001A29AE">
              <w:rPr>
                <w:b/>
                <w:bCs/>
                <w:i/>
                <w:iCs/>
                <w:sz w:val="20"/>
                <w:szCs w:val="20"/>
              </w:rPr>
              <w:t>3.1 Tänavavalgustus</w:t>
            </w:r>
          </w:p>
        </w:tc>
        <w:tc>
          <w:tcPr>
            <w:tcW w:w="1985" w:type="dxa"/>
            <w:tcBorders>
              <w:top w:val="nil"/>
              <w:left w:val="nil"/>
              <w:bottom w:val="single" w:sz="4" w:space="0" w:color="auto"/>
              <w:right w:val="single" w:sz="4" w:space="0" w:color="auto"/>
            </w:tcBorders>
            <w:shd w:val="clear" w:color="000000" w:fill="FFFFFF"/>
            <w:noWrap/>
            <w:hideMark/>
          </w:tcPr>
          <w:p w14:paraId="7D3F49B2" w14:textId="77777777" w:rsidR="00247336" w:rsidRPr="001A29AE" w:rsidRDefault="00247336" w:rsidP="00D90482">
            <w:pPr>
              <w:jc w:val="center"/>
              <w:rPr>
                <w:b/>
                <w:bCs/>
                <w:i/>
                <w:iCs/>
                <w:sz w:val="20"/>
                <w:szCs w:val="20"/>
              </w:rPr>
            </w:pPr>
            <w:r w:rsidRPr="001A29AE">
              <w:rPr>
                <w:b/>
                <w:bCs/>
                <w:i/>
                <w:iCs/>
                <w:sz w:val="20"/>
                <w:szCs w:val="20"/>
              </w:rPr>
              <w:t>475 000</w:t>
            </w:r>
          </w:p>
        </w:tc>
        <w:tc>
          <w:tcPr>
            <w:tcW w:w="2092" w:type="dxa"/>
            <w:tcBorders>
              <w:top w:val="nil"/>
              <w:left w:val="nil"/>
              <w:bottom w:val="single" w:sz="4" w:space="0" w:color="auto"/>
              <w:right w:val="single" w:sz="4" w:space="0" w:color="auto"/>
            </w:tcBorders>
            <w:shd w:val="clear" w:color="000000" w:fill="FFFFFF"/>
            <w:noWrap/>
            <w:hideMark/>
          </w:tcPr>
          <w:p w14:paraId="7FFB3EAD" w14:textId="77777777" w:rsidR="00247336" w:rsidRPr="001A29AE" w:rsidRDefault="00247336" w:rsidP="00D90482">
            <w:pPr>
              <w:jc w:val="center"/>
              <w:rPr>
                <w:b/>
                <w:bCs/>
                <w:i/>
                <w:iCs/>
                <w:sz w:val="20"/>
                <w:szCs w:val="20"/>
              </w:rPr>
            </w:pPr>
            <w:r w:rsidRPr="001A29AE">
              <w:rPr>
                <w:b/>
                <w:bCs/>
                <w:i/>
                <w:iCs/>
                <w:sz w:val="20"/>
                <w:szCs w:val="20"/>
              </w:rPr>
              <w:t> </w:t>
            </w:r>
          </w:p>
        </w:tc>
        <w:tc>
          <w:tcPr>
            <w:tcW w:w="2157" w:type="dxa"/>
            <w:tcBorders>
              <w:top w:val="nil"/>
              <w:left w:val="nil"/>
              <w:bottom w:val="single" w:sz="4" w:space="0" w:color="auto"/>
              <w:right w:val="single" w:sz="4" w:space="0" w:color="auto"/>
            </w:tcBorders>
            <w:shd w:val="clear" w:color="000000" w:fill="FFFFFF"/>
            <w:noWrap/>
            <w:hideMark/>
          </w:tcPr>
          <w:p w14:paraId="64A06D5A" w14:textId="77777777" w:rsidR="00247336" w:rsidRPr="001A29AE" w:rsidRDefault="00247336" w:rsidP="00D90482">
            <w:pPr>
              <w:jc w:val="center"/>
              <w:rPr>
                <w:b/>
                <w:bCs/>
                <w:i/>
                <w:iCs/>
                <w:sz w:val="20"/>
                <w:szCs w:val="20"/>
              </w:rPr>
            </w:pPr>
            <w:r w:rsidRPr="001A29AE">
              <w:rPr>
                <w:b/>
                <w:bCs/>
                <w:i/>
                <w:iCs/>
                <w:sz w:val="20"/>
                <w:szCs w:val="20"/>
              </w:rPr>
              <w:t> </w:t>
            </w:r>
          </w:p>
        </w:tc>
        <w:tc>
          <w:tcPr>
            <w:tcW w:w="1393" w:type="dxa"/>
            <w:tcBorders>
              <w:top w:val="nil"/>
              <w:left w:val="nil"/>
              <w:bottom w:val="single" w:sz="4" w:space="0" w:color="auto"/>
              <w:right w:val="single" w:sz="4" w:space="0" w:color="auto"/>
            </w:tcBorders>
            <w:shd w:val="clear" w:color="000000" w:fill="FFFFFF"/>
            <w:noWrap/>
            <w:hideMark/>
          </w:tcPr>
          <w:p w14:paraId="7990154C" w14:textId="77777777" w:rsidR="00247336" w:rsidRPr="001A29AE" w:rsidRDefault="00247336" w:rsidP="00D90482">
            <w:pPr>
              <w:jc w:val="center"/>
              <w:rPr>
                <w:b/>
                <w:bCs/>
                <w:i/>
                <w:iCs/>
                <w:sz w:val="20"/>
                <w:szCs w:val="20"/>
              </w:rPr>
            </w:pPr>
            <w:r w:rsidRPr="001A29AE">
              <w:rPr>
                <w:b/>
                <w:bCs/>
                <w:i/>
                <w:iCs/>
                <w:sz w:val="20"/>
                <w:szCs w:val="20"/>
              </w:rPr>
              <w:t>0</w:t>
            </w:r>
          </w:p>
        </w:tc>
      </w:tr>
      <w:tr w:rsidR="004A5F03" w:rsidRPr="001A29AE" w14:paraId="06703559" w14:textId="77777777" w:rsidTr="0084408C">
        <w:trPr>
          <w:trHeight w:val="58"/>
        </w:trPr>
        <w:tc>
          <w:tcPr>
            <w:tcW w:w="716" w:type="dxa"/>
            <w:tcBorders>
              <w:top w:val="nil"/>
              <w:left w:val="single" w:sz="4" w:space="0" w:color="auto"/>
              <w:bottom w:val="single" w:sz="4" w:space="0" w:color="auto"/>
              <w:right w:val="nil"/>
            </w:tcBorders>
            <w:shd w:val="clear" w:color="000000" w:fill="FFFFFF"/>
            <w:noWrap/>
            <w:hideMark/>
          </w:tcPr>
          <w:p w14:paraId="0A873D7D" w14:textId="77777777" w:rsidR="00247336" w:rsidRPr="001A29AE" w:rsidRDefault="00247336" w:rsidP="00D90482">
            <w:pPr>
              <w:rPr>
                <w:sz w:val="20"/>
                <w:szCs w:val="20"/>
              </w:rPr>
            </w:pPr>
            <w:r w:rsidRPr="001A29AE">
              <w:rPr>
                <w:sz w:val="20"/>
                <w:szCs w:val="20"/>
              </w:rPr>
              <w:t>3.1.1</w:t>
            </w:r>
          </w:p>
        </w:tc>
        <w:tc>
          <w:tcPr>
            <w:tcW w:w="5096" w:type="dxa"/>
            <w:tcBorders>
              <w:top w:val="nil"/>
              <w:left w:val="single" w:sz="4" w:space="0" w:color="auto"/>
              <w:bottom w:val="single" w:sz="4" w:space="0" w:color="auto"/>
              <w:right w:val="single" w:sz="4" w:space="0" w:color="auto"/>
            </w:tcBorders>
            <w:shd w:val="clear" w:color="000000" w:fill="FFFFFF"/>
            <w:hideMark/>
          </w:tcPr>
          <w:p w14:paraId="014E9737" w14:textId="77777777" w:rsidR="00247336" w:rsidRPr="001A29AE" w:rsidRDefault="00247336" w:rsidP="00D90482">
            <w:pPr>
              <w:rPr>
                <w:sz w:val="20"/>
                <w:szCs w:val="20"/>
              </w:rPr>
            </w:pPr>
            <w:r w:rsidRPr="001A29AE">
              <w:rPr>
                <w:sz w:val="20"/>
                <w:szCs w:val="20"/>
              </w:rPr>
              <w:t>Tänavavalgustuse renoveerimine (olemasolevad naatriumlampide vahetamine LED-valgustite vastu)</w:t>
            </w:r>
          </w:p>
        </w:tc>
        <w:tc>
          <w:tcPr>
            <w:tcW w:w="1985" w:type="dxa"/>
            <w:tcBorders>
              <w:top w:val="nil"/>
              <w:left w:val="nil"/>
              <w:bottom w:val="single" w:sz="4" w:space="0" w:color="auto"/>
              <w:right w:val="single" w:sz="4" w:space="0" w:color="auto"/>
            </w:tcBorders>
            <w:shd w:val="clear" w:color="000000" w:fill="FFFFFF"/>
            <w:hideMark/>
          </w:tcPr>
          <w:p w14:paraId="3F0BD24D" w14:textId="77777777" w:rsidR="00247336" w:rsidRPr="001A29AE" w:rsidRDefault="00247336" w:rsidP="00D90482">
            <w:pPr>
              <w:jc w:val="center"/>
              <w:rPr>
                <w:sz w:val="20"/>
                <w:szCs w:val="20"/>
              </w:rPr>
            </w:pPr>
            <w:r w:rsidRPr="001A29AE">
              <w:rPr>
                <w:sz w:val="20"/>
                <w:szCs w:val="20"/>
              </w:rPr>
              <w:t>325 000</w:t>
            </w:r>
          </w:p>
        </w:tc>
        <w:tc>
          <w:tcPr>
            <w:tcW w:w="2092" w:type="dxa"/>
            <w:tcBorders>
              <w:top w:val="nil"/>
              <w:left w:val="nil"/>
              <w:bottom w:val="single" w:sz="4" w:space="0" w:color="auto"/>
              <w:right w:val="single" w:sz="4" w:space="0" w:color="auto"/>
            </w:tcBorders>
            <w:shd w:val="clear" w:color="000000" w:fill="FFFFFF"/>
            <w:hideMark/>
          </w:tcPr>
          <w:p w14:paraId="438FAC17" w14:textId="77777777" w:rsidR="00247336" w:rsidRPr="001A29AE" w:rsidRDefault="00247336" w:rsidP="00D90482">
            <w:pPr>
              <w:jc w:val="center"/>
              <w:rPr>
                <w:color w:val="000000"/>
                <w:sz w:val="20"/>
                <w:szCs w:val="20"/>
              </w:rPr>
            </w:pPr>
            <w:r w:rsidRPr="001A29AE">
              <w:rPr>
                <w:color w:val="000000"/>
                <w:sz w:val="20"/>
                <w:szCs w:val="20"/>
              </w:rPr>
              <w:t>Narva Linnavalitsuse Linnamajandusamet</w:t>
            </w:r>
          </w:p>
        </w:tc>
        <w:tc>
          <w:tcPr>
            <w:tcW w:w="2157" w:type="dxa"/>
            <w:tcBorders>
              <w:top w:val="nil"/>
              <w:left w:val="nil"/>
              <w:bottom w:val="single" w:sz="4" w:space="0" w:color="auto"/>
              <w:right w:val="single" w:sz="4" w:space="0" w:color="auto"/>
            </w:tcBorders>
            <w:shd w:val="clear" w:color="auto" w:fill="auto"/>
            <w:hideMark/>
          </w:tcPr>
          <w:p w14:paraId="79C9C4AB" w14:textId="77777777" w:rsidR="00247336" w:rsidRPr="001A29AE" w:rsidRDefault="00247336" w:rsidP="00D90482">
            <w:pPr>
              <w:jc w:val="center"/>
              <w:rPr>
                <w:color w:val="000000"/>
                <w:sz w:val="20"/>
                <w:szCs w:val="20"/>
              </w:rPr>
            </w:pPr>
            <w:r w:rsidRPr="001A29AE">
              <w:rPr>
                <w:color w:val="000000"/>
                <w:sz w:val="20"/>
                <w:szCs w:val="20"/>
              </w:rPr>
              <w:t>Narva Linnavalitsuse Linnamajandusamet</w:t>
            </w:r>
          </w:p>
        </w:tc>
        <w:tc>
          <w:tcPr>
            <w:tcW w:w="1393" w:type="dxa"/>
            <w:tcBorders>
              <w:top w:val="nil"/>
              <w:left w:val="nil"/>
              <w:bottom w:val="single" w:sz="4" w:space="0" w:color="auto"/>
              <w:right w:val="single" w:sz="4" w:space="0" w:color="auto"/>
            </w:tcBorders>
            <w:shd w:val="clear" w:color="000000" w:fill="FFFFFF"/>
            <w:hideMark/>
          </w:tcPr>
          <w:p w14:paraId="4C8ADDEA" w14:textId="77777777" w:rsidR="00247336" w:rsidRPr="001A29AE" w:rsidRDefault="00247336" w:rsidP="00D90482">
            <w:pPr>
              <w:jc w:val="center"/>
              <w:rPr>
                <w:sz w:val="20"/>
                <w:szCs w:val="20"/>
              </w:rPr>
            </w:pPr>
            <w:r w:rsidRPr="001A29AE">
              <w:rPr>
                <w:sz w:val="20"/>
                <w:szCs w:val="20"/>
              </w:rPr>
              <w:t> </w:t>
            </w:r>
          </w:p>
        </w:tc>
      </w:tr>
      <w:tr w:rsidR="004A5F03" w:rsidRPr="001A29AE" w14:paraId="0BDDE7AC" w14:textId="77777777" w:rsidTr="0084408C">
        <w:trPr>
          <w:trHeight w:val="58"/>
        </w:trPr>
        <w:tc>
          <w:tcPr>
            <w:tcW w:w="716" w:type="dxa"/>
            <w:tcBorders>
              <w:top w:val="nil"/>
              <w:left w:val="single" w:sz="4" w:space="0" w:color="auto"/>
              <w:bottom w:val="single" w:sz="4" w:space="0" w:color="auto"/>
              <w:right w:val="nil"/>
            </w:tcBorders>
            <w:shd w:val="clear" w:color="000000" w:fill="FFFFFF"/>
            <w:noWrap/>
            <w:hideMark/>
          </w:tcPr>
          <w:p w14:paraId="19BB5AEC" w14:textId="77777777" w:rsidR="00247336" w:rsidRPr="001A29AE" w:rsidRDefault="00247336" w:rsidP="00D90482">
            <w:pPr>
              <w:rPr>
                <w:sz w:val="20"/>
                <w:szCs w:val="20"/>
              </w:rPr>
            </w:pPr>
            <w:r w:rsidRPr="001A29AE">
              <w:rPr>
                <w:sz w:val="20"/>
                <w:szCs w:val="20"/>
              </w:rPr>
              <w:t>3.1.2</w:t>
            </w:r>
          </w:p>
        </w:tc>
        <w:tc>
          <w:tcPr>
            <w:tcW w:w="5096" w:type="dxa"/>
            <w:tcBorders>
              <w:top w:val="nil"/>
              <w:left w:val="single" w:sz="4" w:space="0" w:color="auto"/>
              <w:bottom w:val="single" w:sz="4" w:space="0" w:color="auto"/>
              <w:right w:val="single" w:sz="4" w:space="0" w:color="auto"/>
            </w:tcBorders>
            <w:shd w:val="clear" w:color="000000" w:fill="FFFFFF"/>
            <w:hideMark/>
          </w:tcPr>
          <w:p w14:paraId="439BBD11" w14:textId="1F3D0523" w:rsidR="00247336" w:rsidRPr="001A29AE" w:rsidRDefault="00247336" w:rsidP="00D90482">
            <w:pPr>
              <w:rPr>
                <w:sz w:val="20"/>
                <w:szCs w:val="20"/>
              </w:rPr>
            </w:pPr>
            <w:r w:rsidRPr="001A29AE">
              <w:rPr>
                <w:sz w:val="20"/>
                <w:szCs w:val="20"/>
              </w:rPr>
              <w:t xml:space="preserve">Nutikad </w:t>
            </w:r>
            <w:r w:rsidR="004A5F03" w:rsidRPr="001A29AE">
              <w:rPr>
                <w:sz w:val="20"/>
                <w:szCs w:val="20"/>
              </w:rPr>
              <w:t>lahendused (nutika</w:t>
            </w:r>
            <w:r w:rsidR="00707D9C" w:rsidRPr="001A29AE">
              <w:rPr>
                <w:sz w:val="20"/>
                <w:szCs w:val="20"/>
              </w:rPr>
              <w:t>d</w:t>
            </w:r>
            <w:r w:rsidR="004A5F03" w:rsidRPr="001A29AE">
              <w:rPr>
                <w:sz w:val="20"/>
                <w:szCs w:val="20"/>
              </w:rPr>
              <w:t xml:space="preserve"> rattamajad</w:t>
            </w:r>
            <w:r w:rsidRPr="001A29AE">
              <w:rPr>
                <w:sz w:val="20"/>
                <w:szCs w:val="20"/>
              </w:rPr>
              <w:t xml:space="preserve"> ja avalikud multifunktsionaalsed päikesejaamad), omafinantseerimine</w:t>
            </w:r>
          </w:p>
        </w:tc>
        <w:tc>
          <w:tcPr>
            <w:tcW w:w="1985" w:type="dxa"/>
            <w:tcBorders>
              <w:top w:val="nil"/>
              <w:left w:val="nil"/>
              <w:bottom w:val="single" w:sz="4" w:space="0" w:color="auto"/>
              <w:right w:val="single" w:sz="4" w:space="0" w:color="auto"/>
            </w:tcBorders>
            <w:shd w:val="clear" w:color="000000" w:fill="FFFFFF"/>
            <w:hideMark/>
          </w:tcPr>
          <w:p w14:paraId="48B10AE5" w14:textId="77777777" w:rsidR="00247336" w:rsidRPr="001A29AE" w:rsidRDefault="00247336" w:rsidP="00D90482">
            <w:pPr>
              <w:jc w:val="center"/>
              <w:rPr>
                <w:sz w:val="20"/>
                <w:szCs w:val="20"/>
              </w:rPr>
            </w:pPr>
            <w:r w:rsidRPr="001A29AE">
              <w:rPr>
                <w:sz w:val="20"/>
                <w:szCs w:val="20"/>
              </w:rPr>
              <w:t>150 000</w:t>
            </w:r>
          </w:p>
        </w:tc>
        <w:tc>
          <w:tcPr>
            <w:tcW w:w="2092" w:type="dxa"/>
            <w:tcBorders>
              <w:top w:val="nil"/>
              <w:left w:val="nil"/>
              <w:bottom w:val="single" w:sz="4" w:space="0" w:color="auto"/>
              <w:right w:val="single" w:sz="4" w:space="0" w:color="auto"/>
            </w:tcBorders>
            <w:shd w:val="clear" w:color="000000" w:fill="FFFFFF"/>
            <w:hideMark/>
          </w:tcPr>
          <w:p w14:paraId="4AFBC53D" w14:textId="77777777" w:rsidR="00247336" w:rsidRPr="001A29AE" w:rsidRDefault="00247336" w:rsidP="00D90482">
            <w:pPr>
              <w:jc w:val="center"/>
              <w:rPr>
                <w:color w:val="000000"/>
                <w:sz w:val="20"/>
                <w:szCs w:val="20"/>
              </w:rPr>
            </w:pPr>
            <w:r w:rsidRPr="001A29AE">
              <w:rPr>
                <w:color w:val="000000"/>
                <w:sz w:val="20"/>
                <w:szCs w:val="20"/>
              </w:rPr>
              <w:t>Narva Linnavalitsuse Linnamajandusamet</w:t>
            </w:r>
          </w:p>
        </w:tc>
        <w:tc>
          <w:tcPr>
            <w:tcW w:w="2157" w:type="dxa"/>
            <w:tcBorders>
              <w:top w:val="nil"/>
              <w:left w:val="nil"/>
              <w:bottom w:val="single" w:sz="4" w:space="0" w:color="auto"/>
              <w:right w:val="single" w:sz="4" w:space="0" w:color="auto"/>
            </w:tcBorders>
            <w:shd w:val="clear" w:color="auto" w:fill="auto"/>
            <w:hideMark/>
          </w:tcPr>
          <w:p w14:paraId="37CA8B07" w14:textId="77777777" w:rsidR="00247336" w:rsidRPr="001A29AE" w:rsidRDefault="00247336" w:rsidP="00D90482">
            <w:pPr>
              <w:jc w:val="center"/>
              <w:rPr>
                <w:color w:val="000000"/>
                <w:sz w:val="20"/>
                <w:szCs w:val="20"/>
              </w:rPr>
            </w:pPr>
            <w:r w:rsidRPr="001A29AE">
              <w:rPr>
                <w:color w:val="000000"/>
                <w:sz w:val="20"/>
                <w:szCs w:val="20"/>
              </w:rPr>
              <w:t>Narva Linnavalitsuse Linnamajandusamet</w:t>
            </w:r>
          </w:p>
        </w:tc>
        <w:tc>
          <w:tcPr>
            <w:tcW w:w="1393" w:type="dxa"/>
            <w:tcBorders>
              <w:top w:val="nil"/>
              <w:left w:val="nil"/>
              <w:bottom w:val="single" w:sz="4" w:space="0" w:color="auto"/>
              <w:right w:val="single" w:sz="4" w:space="0" w:color="auto"/>
            </w:tcBorders>
            <w:shd w:val="clear" w:color="000000" w:fill="FFFFFF"/>
            <w:hideMark/>
          </w:tcPr>
          <w:p w14:paraId="70446B86" w14:textId="77777777" w:rsidR="00247336" w:rsidRPr="001A29AE" w:rsidRDefault="00247336" w:rsidP="00D90482">
            <w:pPr>
              <w:jc w:val="center"/>
              <w:rPr>
                <w:sz w:val="20"/>
                <w:szCs w:val="20"/>
              </w:rPr>
            </w:pPr>
            <w:r w:rsidRPr="001A29AE">
              <w:rPr>
                <w:sz w:val="20"/>
                <w:szCs w:val="20"/>
              </w:rPr>
              <w:t> </w:t>
            </w:r>
          </w:p>
        </w:tc>
      </w:tr>
      <w:tr w:rsidR="00247336" w:rsidRPr="001A29AE" w14:paraId="18DB2025" w14:textId="77777777" w:rsidTr="0084408C">
        <w:trPr>
          <w:trHeight w:val="269"/>
        </w:trPr>
        <w:tc>
          <w:tcPr>
            <w:tcW w:w="581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14:paraId="5B0D6BDA" w14:textId="77777777" w:rsidR="00247336" w:rsidRPr="001A29AE" w:rsidRDefault="00247336" w:rsidP="00D90482">
            <w:pPr>
              <w:rPr>
                <w:b/>
                <w:bCs/>
                <w:i/>
                <w:iCs/>
                <w:sz w:val="20"/>
                <w:szCs w:val="20"/>
              </w:rPr>
            </w:pPr>
            <w:r w:rsidRPr="001A29AE">
              <w:rPr>
                <w:b/>
                <w:bCs/>
                <w:i/>
                <w:iCs/>
                <w:sz w:val="20"/>
                <w:szCs w:val="20"/>
              </w:rPr>
              <w:t>3.2 Muud elamu- ja kommunaalmajanduse tegevus</w:t>
            </w:r>
          </w:p>
        </w:tc>
        <w:tc>
          <w:tcPr>
            <w:tcW w:w="1985" w:type="dxa"/>
            <w:tcBorders>
              <w:top w:val="nil"/>
              <w:left w:val="nil"/>
              <w:bottom w:val="single" w:sz="4" w:space="0" w:color="auto"/>
              <w:right w:val="single" w:sz="4" w:space="0" w:color="auto"/>
            </w:tcBorders>
            <w:shd w:val="clear" w:color="000000" w:fill="FFFFFF"/>
            <w:noWrap/>
            <w:hideMark/>
          </w:tcPr>
          <w:p w14:paraId="2CEF7724" w14:textId="77777777" w:rsidR="00247336" w:rsidRPr="001A29AE" w:rsidRDefault="00247336" w:rsidP="00D90482">
            <w:pPr>
              <w:jc w:val="center"/>
              <w:rPr>
                <w:b/>
                <w:bCs/>
                <w:i/>
                <w:iCs/>
                <w:sz w:val="20"/>
                <w:szCs w:val="20"/>
              </w:rPr>
            </w:pPr>
            <w:r w:rsidRPr="001A29AE">
              <w:rPr>
                <w:b/>
                <w:bCs/>
                <w:i/>
                <w:iCs/>
                <w:sz w:val="20"/>
                <w:szCs w:val="20"/>
              </w:rPr>
              <w:t>316 440</w:t>
            </w:r>
          </w:p>
        </w:tc>
        <w:tc>
          <w:tcPr>
            <w:tcW w:w="2092" w:type="dxa"/>
            <w:tcBorders>
              <w:top w:val="nil"/>
              <w:left w:val="nil"/>
              <w:bottom w:val="single" w:sz="4" w:space="0" w:color="auto"/>
              <w:right w:val="single" w:sz="4" w:space="0" w:color="auto"/>
            </w:tcBorders>
            <w:shd w:val="clear" w:color="000000" w:fill="FFFFFF"/>
            <w:noWrap/>
            <w:hideMark/>
          </w:tcPr>
          <w:p w14:paraId="79BA7DF6" w14:textId="77777777" w:rsidR="00247336" w:rsidRPr="001A29AE" w:rsidRDefault="00247336" w:rsidP="00D90482">
            <w:pPr>
              <w:jc w:val="center"/>
              <w:rPr>
                <w:b/>
                <w:bCs/>
                <w:i/>
                <w:iCs/>
                <w:sz w:val="20"/>
                <w:szCs w:val="20"/>
              </w:rPr>
            </w:pPr>
            <w:r w:rsidRPr="001A29AE">
              <w:rPr>
                <w:b/>
                <w:bCs/>
                <w:i/>
                <w:iCs/>
                <w:sz w:val="20"/>
                <w:szCs w:val="20"/>
              </w:rPr>
              <w:t> </w:t>
            </w:r>
          </w:p>
        </w:tc>
        <w:tc>
          <w:tcPr>
            <w:tcW w:w="2157" w:type="dxa"/>
            <w:tcBorders>
              <w:top w:val="nil"/>
              <w:left w:val="nil"/>
              <w:bottom w:val="single" w:sz="4" w:space="0" w:color="auto"/>
              <w:right w:val="single" w:sz="4" w:space="0" w:color="auto"/>
            </w:tcBorders>
            <w:shd w:val="clear" w:color="000000" w:fill="FFFFFF"/>
            <w:noWrap/>
            <w:hideMark/>
          </w:tcPr>
          <w:p w14:paraId="027F3710" w14:textId="77777777" w:rsidR="00247336" w:rsidRPr="001A29AE" w:rsidRDefault="00247336" w:rsidP="00D90482">
            <w:pPr>
              <w:jc w:val="center"/>
              <w:rPr>
                <w:b/>
                <w:bCs/>
                <w:i/>
                <w:iCs/>
                <w:sz w:val="20"/>
                <w:szCs w:val="20"/>
              </w:rPr>
            </w:pPr>
            <w:r w:rsidRPr="001A29AE">
              <w:rPr>
                <w:b/>
                <w:bCs/>
                <w:i/>
                <w:iCs/>
                <w:sz w:val="20"/>
                <w:szCs w:val="20"/>
              </w:rPr>
              <w:t> </w:t>
            </w:r>
          </w:p>
        </w:tc>
        <w:tc>
          <w:tcPr>
            <w:tcW w:w="1393" w:type="dxa"/>
            <w:tcBorders>
              <w:top w:val="nil"/>
              <w:left w:val="nil"/>
              <w:bottom w:val="single" w:sz="4" w:space="0" w:color="auto"/>
              <w:right w:val="single" w:sz="4" w:space="0" w:color="auto"/>
            </w:tcBorders>
            <w:shd w:val="clear" w:color="000000" w:fill="FFFFFF"/>
            <w:noWrap/>
            <w:hideMark/>
          </w:tcPr>
          <w:p w14:paraId="65701B7B" w14:textId="77777777" w:rsidR="00247336" w:rsidRPr="001A29AE" w:rsidRDefault="00247336" w:rsidP="00D90482">
            <w:pPr>
              <w:jc w:val="center"/>
              <w:rPr>
                <w:b/>
                <w:bCs/>
                <w:i/>
                <w:iCs/>
                <w:sz w:val="20"/>
                <w:szCs w:val="20"/>
              </w:rPr>
            </w:pPr>
            <w:r w:rsidRPr="001A29AE">
              <w:rPr>
                <w:b/>
                <w:bCs/>
                <w:i/>
                <w:iCs/>
                <w:sz w:val="20"/>
                <w:szCs w:val="20"/>
              </w:rPr>
              <w:t>274 440</w:t>
            </w:r>
          </w:p>
        </w:tc>
      </w:tr>
      <w:tr w:rsidR="004A5F03" w:rsidRPr="001A29AE" w14:paraId="0B1892FA" w14:textId="77777777" w:rsidTr="0084408C">
        <w:trPr>
          <w:trHeight w:val="58"/>
        </w:trPr>
        <w:tc>
          <w:tcPr>
            <w:tcW w:w="716" w:type="dxa"/>
            <w:tcBorders>
              <w:top w:val="nil"/>
              <w:left w:val="single" w:sz="4" w:space="0" w:color="auto"/>
              <w:bottom w:val="single" w:sz="4" w:space="0" w:color="auto"/>
              <w:right w:val="single" w:sz="4" w:space="0" w:color="auto"/>
            </w:tcBorders>
            <w:shd w:val="clear" w:color="auto" w:fill="auto"/>
            <w:noWrap/>
            <w:hideMark/>
          </w:tcPr>
          <w:p w14:paraId="296CE97C" w14:textId="77777777" w:rsidR="00247336" w:rsidRPr="001A29AE" w:rsidRDefault="00247336" w:rsidP="00D90482">
            <w:pPr>
              <w:rPr>
                <w:sz w:val="20"/>
                <w:szCs w:val="20"/>
              </w:rPr>
            </w:pPr>
            <w:r w:rsidRPr="001A29AE">
              <w:rPr>
                <w:sz w:val="20"/>
                <w:szCs w:val="20"/>
              </w:rPr>
              <w:t>3.2.1</w:t>
            </w:r>
          </w:p>
        </w:tc>
        <w:tc>
          <w:tcPr>
            <w:tcW w:w="5096" w:type="dxa"/>
            <w:tcBorders>
              <w:top w:val="nil"/>
              <w:left w:val="nil"/>
              <w:bottom w:val="single" w:sz="4" w:space="0" w:color="auto"/>
              <w:right w:val="single" w:sz="4" w:space="0" w:color="auto"/>
            </w:tcBorders>
            <w:shd w:val="clear" w:color="000000" w:fill="FFFFFF"/>
            <w:hideMark/>
          </w:tcPr>
          <w:p w14:paraId="5245FCCF" w14:textId="77777777" w:rsidR="00247336" w:rsidRPr="001A29AE" w:rsidRDefault="00247336" w:rsidP="00D90482">
            <w:pPr>
              <w:rPr>
                <w:sz w:val="20"/>
                <w:szCs w:val="20"/>
              </w:rPr>
            </w:pPr>
            <w:r w:rsidRPr="001A29AE">
              <w:rPr>
                <w:sz w:val="20"/>
                <w:szCs w:val="20"/>
              </w:rPr>
              <w:t>Kodanikualgatuse projektid - Rakvere tn 71a krundile pargi rajamiseks (sh projekteerimine)</w:t>
            </w:r>
          </w:p>
        </w:tc>
        <w:tc>
          <w:tcPr>
            <w:tcW w:w="1985" w:type="dxa"/>
            <w:tcBorders>
              <w:top w:val="nil"/>
              <w:left w:val="nil"/>
              <w:bottom w:val="single" w:sz="4" w:space="0" w:color="auto"/>
              <w:right w:val="single" w:sz="4" w:space="0" w:color="auto"/>
            </w:tcBorders>
            <w:shd w:val="clear" w:color="000000" w:fill="FFFFFF"/>
            <w:hideMark/>
          </w:tcPr>
          <w:p w14:paraId="620064F8" w14:textId="77777777" w:rsidR="00247336" w:rsidRPr="001A29AE" w:rsidRDefault="00247336" w:rsidP="00D90482">
            <w:pPr>
              <w:jc w:val="center"/>
              <w:rPr>
                <w:sz w:val="20"/>
                <w:szCs w:val="20"/>
              </w:rPr>
            </w:pPr>
            <w:r w:rsidRPr="001A29AE">
              <w:rPr>
                <w:sz w:val="20"/>
                <w:szCs w:val="20"/>
              </w:rPr>
              <w:t>274 440</w:t>
            </w:r>
          </w:p>
        </w:tc>
        <w:tc>
          <w:tcPr>
            <w:tcW w:w="2092" w:type="dxa"/>
            <w:tcBorders>
              <w:top w:val="nil"/>
              <w:left w:val="nil"/>
              <w:bottom w:val="single" w:sz="4" w:space="0" w:color="auto"/>
              <w:right w:val="single" w:sz="4" w:space="0" w:color="auto"/>
            </w:tcBorders>
            <w:shd w:val="clear" w:color="000000" w:fill="FFFFFF"/>
            <w:hideMark/>
          </w:tcPr>
          <w:p w14:paraId="442E5AC8" w14:textId="77777777" w:rsidR="00247336" w:rsidRPr="001A29AE" w:rsidRDefault="00247336" w:rsidP="00D90482">
            <w:pPr>
              <w:jc w:val="center"/>
              <w:rPr>
                <w:sz w:val="20"/>
                <w:szCs w:val="20"/>
              </w:rPr>
            </w:pPr>
            <w:r w:rsidRPr="001A29AE">
              <w:rPr>
                <w:sz w:val="20"/>
                <w:szCs w:val="20"/>
              </w:rPr>
              <w:t>Narva Linnavalitsuse Linnamajandusamet</w:t>
            </w:r>
          </w:p>
        </w:tc>
        <w:tc>
          <w:tcPr>
            <w:tcW w:w="2157" w:type="dxa"/>
            <w:tcBorders>
              <w:top w:val="nil"/>
              <w:left w:val="nil"/>
              <w:bottom w:val="single" w:sz="4" w:space="0" w:color="auto"/>
              <w:right w:val="single" w:sz="4" w:space="0" w:color="auto"/>
            </w:tcBorders>
            <w:shd w:val="clear" w:color="auto" w:fill="auto"/>
            <w:hideMark/>
          </w:tcPr>
          <w:p w14:paraId="415D7895" w14:textId="77777777" w:rsidR="00247336" w:rsidRPr="001A29AE" w:rsidRDefault="00247336" w:rsidP="00D90482">
            <w:pPr>
              <w:jc w:val="center"/>
              <w:rPr>
                <w:sz w:val="20"/>
                <w:szCs w:val="20"/>
              </w:rPr>
            </w:pPr>
            <w:r w:rsidRPr="001A29AE">
              <w:rPr>
                <w:sz w:val="20"/>
                <w:szCs w:val="20"/>
              </w:rPr>
              <w:t>Narva Linnavalitsuse Linnamajandusamet</w:t>
            </w:r>
          </w:p>
        </w:tc>
        <w:tc>
          <w:tcPr>
            <w:tcW w:w="1393" w:type="dxa"/>
            <w:tcBorders>
              <w:top w:val="nil"/>
              <w:left w:val="nil"/>
              <w:bottom w:val="single" w:sz="4" w:space="0" w:color="auto"/>
              <w:right w:val="single" w:sz="4" w:space="0" w:color="auto"/>
            </w:tcBorders>
            <w:shd w:val="clear" w:color="000000" w:fill="FFFFFF"/>
            <w:hideMark/>
          </w:tcPr>
          <w:p w14:paraId="39E7C25F" w14:textId="77777777" w:rsidR="00247336" w:rsidRPr="001A29AE" w:rsidRDefault="00247336" w:rsidP="00D90482">
            <w:pPr>
              <w:jc w:val="center"/>
              <w:rPr>
                <w:sz w:val="20"/>
                <w:szCs w:val="20"/>
              </w:rPr>
            </w:pPr>
            <w:r w:rsidRPr="001A29AE">
              <w:rPr>
                <w:sz w:val="20"/>
                <w:szCs w:val="20"/>
              </w:rPr>
              <w:t>274 440</w:t>
            </w:r>
          </w:p>
        </w:tc>
      </w:tr>
      <w:tr w:rsidR="004A5F03" w:rsidRPr="001A29AE" w14:paraId="31A46F19" w14:textId="77777777" w:rsidTr="0084408C">
        <w:trPr>
          <w:trHeight w:val="58"/>
        </w:trPr>
        <w:tc>
          <w:tcPr>
            <w:tcW w:w="716" w:type="dxa"/>
            <w:tcBorders>
              <w:top w:val="nil"/>
              <w:left w:val="single" w:sz="4" w:space="0" w:color="auto"/>
              <w:bottom w:val="single" w:sz="4" w:space="0" w:color="auto"/>
              <w:right w:val="single" w:sz="4" w:space="0" w:color="auto"/>
            </w:tcBorders>
            <w:shd w:val="clear" w:color="auto" w:fill="auto"/>
            <w:noWrap/>
            <w:hideMark/>
          </w:tcPr>
          <w:p w14:paraId="48CB39D7" w14:textId="77777777" w:rsidR="00247336" w:rsidRPr="001A29AE" w:rsidRDefault="00247336" w:rsidP="00D90482">
            <w:pPr>
              <w:rPr>
                <w:sz w:val="20"/>
                <w:szCs w:val="20"/>
              </w:rPr>
            </w:pPr>
            <w:r w:rsidRPr="001A29AE">
              <w:rPr>
                <w:sz w:val="20"/>
                <w:szCs w:val="20"/>
              </w:rPr>
              <w:t>3.2.2</w:t>
            </w:r>
          </w:p>
        </w:tc>
        <w:tc>
          <w:tcPr>
            <w:tcW w:w="5096" w:type="dxa"/>
            <w:tcBorders>
              <w:top w:val="nil"/>
              <w:left w:val="nil"/>
              <w:bottom w:val="single" w:sz="4" w:space="0" w:color="auto"/>
              <w:right w:val="single" w:sz="4" w:space="0" w:color="auto"/>
            </w:tcBorders>
            <w:shd w:val="clear" w:color="auto" w:fill="auto"/>
            <w:hideMark/>
          </w:tcPr>
          <w:p w14:paraId="3776CFB6" w14:textId="77777777" w:rsidR="00247336" w:rsidRPr="001A29AE" w:rsidRDefault="00247336" w:rsidP="00D90482">
            <w:pPr>
              <w:rPr>
                <w:sz w:val="20"/>
                <w:szCs w:val="20"/>
              </w:rPr>
            </w:pPr>
            <w:r w:rsidRPr="001A29AE">
              <w:rPr>
                <w:sz w:val="20"/>
                <w:szCs w:val="20"/>
              </w:rPr>
              <w:t xml:space="preserve">Laste mänguelementide projekteerimine, ehitamine ja järelevalve Joala 8c territooriumil </w:t>
            </w:r>
          </w:p>
        </w:tc>
        <w:tc>
          <w:tcPr>
            <w:tcW w:w="1985" w:type="dxa"/>
            <w:tcBorders>
              <w:top w:val="nil"/>
              <w:left w:val="nil"/>
              <w:bottom w:val="single" w:sz="4" w:space="0" w:color="auto"/>
              <w:right w:val="single" w:sz="4" w:space="0" w:color="auto"/>
            </w:tcBorders>
            <w:shd w:val="clear" w:color="auto" w:fill="auto"/>
            <w:hideMark/>
          </w:tcPr>
          <w:p w14:paraId="640B5474" w14:textId="77777777" w:rsidR="00247336" w:rsidRPr="001A29AE" w:rsidRDefault="00247336" w:rsidP="00D90482">
            <w:pPr>
              <w:jc w:val="center"/>
              <w:rPr>
                <w:color w:val="000000"/>
                <w:sz w:val="20"/>
                <w:szCs w:val="20"/>
              </w:rPr>
            </w:pPr>
            <w:r w:rsidRPr="001A29AE">
              <w:rPr>
                <w:color w:val="000000"/>
                <w:sz w:val="20"/>
                <w:szCs w:val="20"/>
              </w:rPr>
              <w:t>42 000</w:t>
            </w:r>
          </w:p>
        </w:tc>
        <w:tc>
          <w:tcPr>
            <w:tcW w:w="2092" w:type="dxa"/>
            <w:tcBorders>
              <w:top w:val="nil"/>
              <w:left w:val="nil"/>
              <w:bottom w:val="single" w:sz="4" w:space="0" w:color="auto"/>
              <w:right w:val="single" w:sz="4" w:space="0" w:color="auto"/>
            </w:tcBorders>
            <w:shd w:val="clear" w:color="000000" w:fill="FFFFFF"/>
            <w:hideMark/>
          </w:tcPr>
          <w:p w14:paraId="21B3D017" w14:textId="77777777" w:rsidR="00247336" w:rsidRPr="001A29AE" w:rsidRDefault="00247336" w:rsidP="00D90482">
            <w:pPr>
              <w:jc w:val="center"/>
              <w:rPr>
                <w:sz w:val="20"/>
                <w:szCs w:val="20"/>
              </w:rPr>
            </w:pPr>
            <w:r w:rsidRPr="001A29AE">
              <w:rPr>
                <w:sz w:val="20"/>
                <w:szCs w:val="20"/>
              </w:rPr>
              <w:t>Narva Linnavalitsuse Linnamajandusamet</w:t>
            </w:r>
          </w:p>
        </w:tc>
        <w:tc>
          <w:tcPr>
            <w:tcW w:w="2157" w:type="dxa"/>
            <w:tcBorders>
              <w:top w:val="nil"/>
              <w:left w:val="nil"/>
              <w:bottom w:val="single" w:sz="4" w:space="0" w:color="auto"/>
              <w:right w:val="single" w:sz="4" w:space="0" w:color="auto"/>
            </w:tcBorders>
            <w:shd w:val="clear" w:color="auto" w:fill="auto"/>
            <w:hideMark/>
          </w:tcPr>
          <w:p w14:paraId="0A42D60E" w14:textId="77777777" w:rsidR="00247336" w:rsidRPr="001A29AE" w:rsidRDefault="00247336" w:rsidP="00D90482">
            <w:pPr>
              <w:jc w:val="center"/>
              <w:rPr>
                <w:sz w:val="20"/>
                <w:szCs w:val="20"/>
              </w:rPr>
            </w:pPr>
            <w:r w:rsidRPr="001A29AE">
              <w:rPr>
                <w:sz w:val="20"/>
                <w:szCs w:val="20"/>
              </w:rPr>
              <w:t>Narva Linnavalitsuse Linnamajandusamet</w:t>
            </w:r>
          </w:p>
        </w:tc>
        <w:tc>
          <w:tcPr>
            <w:tcW w:w="1393" w:type="dxa"/>
            <w:tcBorders>
              <w:top w:val="nil"/>
              <w:left w:val="nil"/>
              <w:bottom w:val="single" w:sz="4" w:space="0" w:color="auto"/>
              <w:right w:val="single" w:sz="4" w:space="0" w:color="auto"/>
            </w:tcBorders>
            <w:shd w:val="clear" w:color="auto" w:fill="auto"/>
            <w:hideMark/>
          </w:tcPr>
          <w:p w14:paraId="411A8671" w14:textId="77777777" w:rsidR="00247336" w:rsidRPr="001A29AE" w:rsidRDefault="00247336" w:rsidP="00D90482">
            <w:pPr>
              <w:jc w:val="center"/>
              <w:rPr>
                <w:color w:val="000000"/>
                <w:sz w:val="20"/>
                <w:szCs w:val="20"/>
              </w:rPr>
            </w:pPr>
            <w:r w:rsidRPr="001A29AE">
              <w:rPr>
                <w:color w:val="000000"/>
                <w:sz w:val="20"/>
                <w:szCs w:val="20"/>
              </w:rPr>
              <w:t> </w:t>
            </w:r>
          </w:p>
        </w:tc>
      </w:tr>
      <w:tr w:rsidR="00247336" w:rsidRPr="001A29AE" w14:paraId="1981D473" w14:textId="77777777" w:rsidTr="0084408C">
        <w:trPr>
          <w:trHeight w:val="269"/>
        </w:trPr>
        <w:tc>
          <w:tcPr>
            <w:tcW w:w="5812" w:type="dxa"/>
            <w:gridSpan w:val="2"/>
            <w:tcBorders>
              <w:top w:val="single" w:sz="4" w:space="0" w:color="auto"/>
              <w:left w:val="single" w:sz="4" w:space="0" w:color="auto"/>
              <w:bottom w:val="single" w:sz="4" w:space="0" w:color="auto"/>
              <w:right w:val="single" w:sz="4" w:space="0" w:color="000000"/>
            </w:tcBorders>
            <w:shd w:val="clear" w:color="000000" w:fill="D9D9D9"/>
            <w:noWrap/>
            <w:hideMark/>
          </w:tcPr>
          <w:p w14:paraId="0C46E7F4" w14:textId="77777777" w:rsidR="00247336" w:rsidRPr="001A29AE" w:rsidRDefault="00247336" w:rsidP="00D90482">
            <w:pPr>
              <w:rPr>
                <w:b/>
                <w:bCs/>
                <w:sz w:val="20"/>
                <w:szCs w:val="20"/>
              </w:rPr>
            </w:pPr>
            <w:r w:rsidRPr="001A29AE">
              <w:rPr>
                <w:b/>
                <w:bCs/>
                <w:sz w:val="20"/>
                <w:szCs w:val="20"/>
              </w:rPr>
              <w:t>4. VABA AEG, KULTUUR, RELIGIOON</w:t>
            </w:r>
          </w:p>
        </w:tc>
        <w:tc>
          <w:tcPr>
            <w:tcW w:w="1985" w:type="dxa"/>
            <w:tcBorders>
              <w:top w:val="nil"/>
              <w:left w:val="nil"/>
              <w:bottom w:val="single" w:sz="4" w:space="0" w:color="auto"/>
              <w:right w:val="single" w:sz="4" w:space="0" w:color="auto"/>
            </w:tcBorders>
            <w:shd w:val="clear" w:color="000000" w:fill="D9D9D9"/>
            <w:noWrap/>
            <w:hideMark/>
          </w:tcPr>
          <w:p w14:paraId="173D3543" w14:textId="77777777" w:rsidR="00247336" w:rsidRPr="001A29AE" w:rsidRDefault="00247336" w:rsidP="00D90482">
            <w:pPr>
              <w:jc w:val="center"/>
              <w:rPr>
                <w:b/>
                <w:bCs/>
                <w:sz w:val="20"/>
                <w:szCs w:val="20"/>
              </w:rPr>
            </w:pPr>
            <w:r w:rsidRPr="001A29AE">
              <w:rPr>
                <w:b/>
                <w:bCs/>
                <w:sz w:val="20"/>
                <w:szCs w:val="20"/>
              </w:rPr>
              <w:t>658 493</w:t>
            </w:r>
          </w:p>
        </w:tc>
        <w:tc>
          <w:tcPr>
            <w:tcW w:w="2092" w:type="dxa"/>
            <w:tcBorders>
              <w:top w:val="nil"/>
              <w:left w:val="nil"/>
              <w:bottom w:val="single" w:sz="4" w:space="0" w:color="auto"/>
              <w:right w:val="single" w:sz="4" w:space="0" w:color="auto"/>
            </w:tcBorders>
            <w:shd w:val="clear" w:color="000000" w:fill="D9D9D9"/>
            <w:noWrap/>
            <w:hideMark/>
          </w:tcPr>
          <w:p w14:paraId="223118F8" w14:textId="77777777" w:rsidR="00247336" w:rsidRPr="001A29AE" w:rsidRDefault="00247336" w:rsidP="00D90482">
            <w:pPr>
              <w:jc w:val="center"/>
              <w:rPr>
                <w:b/>
                <w:bCs/>
                <w:sz w:val="20"/>
                <w:szCs w:val="20"/>
              </w:rPr>
            </w:pPr>
            <w:r w:rsidRPr="001A29AE">
              <w:rPr>
                <w:b/>
                <w:bCs/>
                <w:sz w:val="20"/>
                <w:szCs w:val="20"/>
              </w:rPr>
              <w:t> </w:t>
            </w:r>
          </w:p>
        </w:tc>
        <w:tc>
          <w:tcPr>
            <w:tcW w:w="2157" w:type="dxa"/>
            <w:tcBorders>
              <w:top w:val="nil"/>
              <w:left w:val="nil"/>
              <w:bottom w:val="single" w:sz="4" w:space="0" w:color="auto"/>
              <w:right w:val="single" w:sz="4" w:space="0" w:color="auto"/>
            </w:tcBorders>
            <w:shd w:val="clear" w:color="000000" w:fill="D9D9D9"/>
            <w:noWrap/>
            <w:hideMark/>
          </w:tcPr>
          <w:p w14:paraId="50979C76" w14:textId="77777777" w:rsidR="00247336" w:rsidRPr="001A29AE" w:rsidRDefault="00247336" w:rsidP="00D90482">
            <w:pPr>
              <w:jc w:val="center"/>
              <w:rPr>
                <w:b/>
                <w:bCs/>
                <w:sz w:val="20"/>
                <w:szCs w:val="20"/>
              </w:rPr>
            </w:pPr>
            <w:r w:rsidRPr="001A29AE">
              <w:rPr>
                <w:b/>
                <w:bCs/>
                <w:sz w:val="20"/>
                <w:szCs w:val="20"/>
              </w:rPr>
              <w:t> </w:t>
            </w:r>
          </w:p>
        </w:tc>
        <w:tc>
          <w:tcPr>
            <w:tcW w:w="1393" w:type="dxa"/>
            <w:tcBorders>
              <w:top w:val="nil"/>
              <w:left w:val="nil"/>
              <w:bottom w:val="single" w:sz="4" w:space="0" w:color="auto"/>
              <w:right w:val="single" w:sz="4" w:space="0" w:color="auto"/>
            </w:tcBorders>
            <w:shd w:val="clear" w:color="000000" w:fill="D9D9D9"/>
            <w:noWrap/>
            <w:hideMark/>
          </w:tcPr>
          <w:p w14:paraId="635A47D0" w14:textId="77777777" w:rsidR="00247336" w:rsidRPr="001A29AE" w:rsidRDefault="00247336" w:rsidP="00D90482">
            <w:pPr>
              <w:jc w:val="center"/>
              <w:rPr>
                <w:b/>
                <w:bCs/>
                <w:sz w:val="20"/>
                <w:szCs w:val="20"/>
              </w:rPr>
            </w:pPr>
            <w:r w:rsidRPr="001A29AE">
              <w:rPr>
                <w:b/>
                <w:bCs/>
                <w:sz w:val="20"/>
                <w:szCs w:val="20"/>
              </w:rPr>
              <w:t>658 493</w:t>
            </w:r>
          </w:p>
        </w:tc>
      </w:tr>
      <w:tr w:rsidR="00247336" w:rsidRPr="001A29AE" w14:paraId="4F446E93" w14:textId="77777777" w:rsidTr="0084408C">
        <w:trPr>
          <w:trHeight w:val="269"/>
        </w:trPr>
        <w:tc>
          <w:tcPr>
            <w:tcW w:w="581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14:paraId="24C00A1C" w14:textId="77777777" w:rsidR="00247336" w:rsidRPr="001A29AE" w:rsidRDefault="00247336" w:rsidP="00D90482">
            <w:pPr>
              <w:rPr>
                <w:b/>
                <w:bCs/>
                <w:i/>
                <w:iCs/>
                <w:sz w:val="20"/>
                <w:szCs w:val="20"/>
              </w:rPr>
            </w:pPr>
            <w:r w:rsidRPr="001A29AE">
              <w:rPr>
                <w:b/>
                <w:bCs/>
                <w:i/>
                <w:iCs/>
                <w:sz w:val="20"/>
                <w:szCs w:val="20"/>
              </w:rPr>
              <w:t>4.1 Sport</w:t>
            </w:r>
          </w:p>
        </w:tc>
        <w:tc>
          <w:tcPr>
            <w:tcW w:w="1985" w:type="dxa"/>
            <w:tcBorders>
              <w:top w:val="nil"/>
              <w:left w:val="nil"/>
              <w:bottom w:val="single" w:sz="4" w:space="0" w:color="auto"/>
              <w:right w:val="single" w:sz="4" w:space="0" w:color="auto"/>
            </w:tcBorders>
            <w:shd w:val="clear" w:color="000000" w:fill="FFFFFF"/>
            <w:noWrap/>
            <w:hideMark/>
          </w:tcPr>
          <w:p w14:paraId="76508ED6" w14:textId="77777777" w:rsidR="00247336" w:rsidRPr="001A29AE" w:rsidRDefault="00247336" w:rsidP="00D90482">
            <w:pPr>
              <w:jc w:val="center"/>
              <w:rPr>
                <w:b/>
                <w:bCs/>
                <w:i/>
                <w:iCs/>
                <w:sz w:val="20"/>
                <w:szCs w:val="20"/>
              </w:rPr>
            </w:pPr>
            <w:r w:rsidRPr="001A29AE">
              <w:rPr>
                <w:b/>
                <w:bCs/>
                <w:i/>
                <w:iCs/>
                <w:sz w:val="20"/>
                <w:szCs w:val="20"/>
              </w:rPr>
              <w:t>658 493</w:t>
            </w:r>
          </w:p>
        </w:tc>
        <w:tc>
          <w:tcPr>
            <w:tcW w:w="2092" w:type="dxa"/>
            <w:tcBorders>
              <w:top w:val="nil"/>
              <w:left w:val="nil"/>
              <w:bottom w:val="single" w:sz="4" w:space="0" w:color="auto"/>
              <w:right w:val="single" w:sz="4" w:space="0" w:color="auto"/>
            </w:tcBorders>
            <w:shd w:val="clear" w:color="000000" w:fill="FFFFFF"/>
            <w:noWrap/>
            <w:hideMark/>
          </w:tcPr>
          <w:p w14:paraId="0B84B091" w14:textId="77777777" w:rsidR="00247336" w:rsidRPr="001A29AE" w:rsidRDefault="00247336" w:rsidP="00D90482">
            <w:pPr>
              <w:jc w:val="center"/>
              <w:rPr>
                <w:b/>
                <w:bCs/>
                <w:i/>
                <w:iCs/>
                <w:sz w:val="20"/>
                <w:szCs w:val="20"/>
              </w:rPr>
            </w:pPr>
            <w:r w:rsidRPr="001A29AE">
              <w:rPr>
                <w:b/>
                <w:bCs/>
                <w:i/>
                <w:iCs/>
                <w:sz w:val="20"/>
                <w:szCs w:val="20"/>
              </w:rPr>
              <w:t> </w:t>
            </w:r>
          </w:p>
        </w:tc>
        <w:tc>
          <w:tcPr>
            <w:tcW w:w="2157" w:type="dxa"/>
            <w:tcBorders>
              <w:top w:val="nil"/>
              <w:left w:val="nil"/>
              <w:bottom w:val="single" w:sz="4" w:space="0" w:color="auto"/>
              <w:right w:val="single" w:sz="4" w:space="0" w:color="auto"/>
            </w:tcBorders>
            <w:shd w:val="clear" w:color="000000" w:fill="FFFFFF"/>
            <w:noWrap/>
            <w:hideMark/>
          </w:tcPr>
          <w:p w14:paraId="7C7651DC" w14:textId="77777777" w:rsidR="00247336" w:rsidRPr="001A29AE" w:rsidRDefault="00247336" w:rsidP="00D90482">
            <w:pPr>
              <w:jc w:val="center"/>
              <w:rPr>
                <w:b/>
                <w:bCs/>
                <w:i/>
                <w:iCs/>
                <w:sz w:val="20"/>
                <w:szCs w:val="20"/>
              </w:rPr>
            </w:pPr>
            <w:r w:rsidRPr="001A29AE">
              <w:rPr>
                <w:b/>
                <w:bCs/>
                <w:i/>
                <w:iCs/>
                <w:sz w:val="20"/>
                <w:szCs w:val="20"/>
              </w:rPr>
              <w:t> </w:t>
            </w:r>
          </w:p>
        </w:tc>
        <w:tc>
          <w:tcPr>
            <w:tcW w:w="1393" w:type="dxa"/>
            <w:tcBorders>
              <w:top w:val="nil"/>
              <w:left w:val="nil"/>
              <w:bottom w:val="single" w:sz="4" w:space="0" w:color="auto"/>
              <w:right w:val="single" w:sz="4" w:space="0" w:color="auto"/>
            </w:tcBorders>
            <w:shd w:val="clear" w:color="000000" w:fill="FFFFFF"/>
            <w:noWrap/>
            <w:hideMark/>
          </w:tcPr>
          <w:p w14:paraId="622F650C" w14:textId="77777777" w:rsidR="00247336" w:rsidRPr="001A29AE" w:rsidRDefault="00247336" w:rsidP="00D90482">
            <w:pPr>
              <w:jc w:val="center"/>
              <w:rPr>
                <w:b/>
                <w:bCs/>
                <w:i/>
                <w:iCs/>
                <w:sz w:val="20"/>
                <w:szCs w:val="20"/>
              </w:rPr>
            </w:pPr>
            <w:r w:rsidRPr="001A29AE">
              <w:rPr>
                <w:b/>
                <w:bCs/>
                <w:i/>
                <w:iCs/>
                <w:sz w:val="20"/>
                <w:szCs w:val="20"/>
              </w:rPr>
              <w:t>658 493</w:t>
            </w:r>
          </w:p>
        </w:tc>
      </w:tr>
      <w:tr w:rsidR="004A5F03" w:rsidRPr="001A29AE" w14:paraId="310ED199" w14:textId="77777777" w:rsidTr="0084408C">
        <w:trPr>
          <w:trHeight w:val="52"/>
        </w:trPr>
        <w:tc>
          <w:tcPr>
            <w:tcW w:w="716" w:type="dxa"/>
            <w:tcBorders>
              <w:top w:val="nil"/>
              <w:left w:val="single" w:sz="4" w:space="0" w:color="auto"/>
              <w:bottom w:val="single" w:sz="4" w:space="0" w:color="auto"/>
              <w:right w:val="single" w:sz="4" w:space="0" w:color="auto"/>
            </w:tcBorders>
            <w:shd w:val="clear" w:color="auto" w:fill="auto"/>
            <w:noWrap/>
            <w:hideMark/>
          </w:tcPr>
          <w:p w14:paraId="0F52E8DA" w14:textId="77777777" w:rsidR="00247336" w:rsidRPr="001A29AE" w:rsidRDefault="00247336" w:rsidP="00D90482">
            <w:pPr>
              <w:rPr>
                <w:sz w:val="22"/>
                <w:szCs w:val="22"/>
              </w:rPr>
            </w:pPr>
            <w:r w:rsidRPr="001A29AE">
              <w:rPr>
                <w:sz w:val="22"/>
                <w:szCs w:val="22"/>
              </w:rPr>
              <w:t>4.1.1</w:t>
            </w:r>
          </w:p>
        </w:tc>
        <w:tc>
          <w:tcPr>
            <w:tcW w:w="5096" w:type="dxa"/>
            <w:tcBorders>
              <w:top w:val="nil"/>
              <w:left w:val="nil"/>
              <w:bottom w:val="single" w:sz="4" w:space="0" w:color="auto"/>
              <w:right w:val="nil"/>
            </w:tcBorders>
            <w:shd w:val="clear" w:color="000000" w:fill="FFFFFF"/>
            <w:hideMark/>
          </w:tcPr>
          <w:p w14:paraId="7ABBB8CD" w14:textId="77777777" w:rsidR="00247336" w:rsidRPr="001A29AE" w:rsidRDefault="00247336" w:rsidP="00D90482">
            <w:pPr>
              <w:rPr>
                <w:sz w:val="20"/>
                <w:szCs w:val="20"/>
              </w:rPr>
            </w:pPr>
            <w:r w:rsidRPr="001A29AE">
              <w:rPr>
                <w:sz w:val="20"/>
                <w:szCs w:val="20"/>
              </w:rPr>
              <w:t xml:space="preserve">Narva linna jalgpalli pneumohalli ehitusprojekti koostamine ja ekspertiis, elektrienergiaga liitumisleping </w:t>
            </w:r>
          </w:p>
        </w:tc>
        <w:tc>
          <w:tcPr>
            <w:tcW w:w="1985" w:type="dxa"/>
            <w:tcBorders>
              <w:top w:val="nil"/>
              <w:left w:val="single" w:sz="4" w:space="0" w:color="auto"/>
              <w:bottom w:val="single" w:sz="4" w:space="0" w:color="auto"/>
              <w:right w:val="single" w:sz="4" w:space="0" w:color="auto"/>
            </w:tcBorders>
            <w:shd w:val="clear" w:color="000000" w:fill="FFFFFF"/>
            <w:hideMark/>
          </w:tcPr>
          <w:p w14:paraId="0EAD86DD" w14:textId="77777777" w:rsidR="00247336" w:rsidRPr="001A29AE" w:rsidRDefault="00247336" w:rsidP="00D90482">
            <w:pPr>
              <w:jc w:val="center"/>
              <w:rPr>
                <w:sz w:val="20"/>
                <w:szCs w:val="20"/>
              </w:rPr>
            </w:pPr>
            <w:r w:rsidRPr="001A29AE">
              <w:rPr>
                <w:sz w:val="20"/>
                <w:szCs w:val="20"/>
              </w:rPr>
              <w:t>253 853</w:t>
            </w:r>
          </w:p>
        </w:tc>
        <w:tc>
          <w:tcPr>
            <w:tcW w:w="2092" w:type="dxa"/>
            <w:tcBorders>
              <w:top w:val="nil"/>
              <w:left w:val="nil"/>
              <w:bottom w:val="single" w:sz="4" w:space="0" w:color="auto"/>
              <w:right w:val="single" w:sz="4" w:space="0" w:color="auto"/>
            </w:tcBorders>
            <w:shd w:val="clear" w:color="000000" w:fill="FFFFFF"/>
            <w:hideMark/>
          </w:tcPr>
          <w:p w14:paraId="321B7F76" w14:textId="77777777" w:rsidR="00247336" w:rsidRPr="001A29AE" w:rsidRDefault="00247336" w:rsidP="00D90482">
            <w:pPr>
              <w:jc w:val="center"/>
              <w:rPr>
                <w:color w:val="000000"/>
                <w:sz w:val="20"/>
                <w:szCs w:val="20"/>
              </w:rPr>
            </w:pPr>
            <w:r w:rsidRPr="001A29AE">
              <w:rPr>
                <w:color w:val="000000"/>
                <w:sz w:val="20"/>
                <w:szCs w:val="20"/>
              </w:rPr>
              <w:t>Narva Linnavalitsuse Linnamajandusamet</w:t>
            </w:r>
          </w:p>
        </w:tc>
        <w:tc>
          <w:tcPr>
            <w:tcW w:w="2157" w:type="dxa"/>
            <w:tcBorders>
              <w:top w:val="nil"/>
              <w:left w:val="nil"/>
              <w:bottom w:val="single" w:sz="4" w:space="0" w:color="auto"/>
              <w:right w:val="single" w:sz="4" w:space="0" w:color="auto"/>
            </w:tcBorders>
            <w:shd w:val="clear" w:color="000000" w:fill="FFFFFF"/>
            <w:hideMark/>
          </w:tcPr>
          <w:p w14:paraId="63F5AE07" w14:textId="77777777" w:rsidR="00247336" w:rsidRPr="001A29AE" w:rsidRDefault="00247336" w:rsidP="00D90482">
            <w:pPr>
              <w:jc w:val="center"/>
              <w:rPr>
                <w:color w:val="000000"/>
                <w:sz w:val="20"/>
                <w:szCs w:val="20"/>
              </w:rPr>
            </w:pPr>
            <w:r w:rsidRPr="001A29AE">
              <w:rPr>
                <w:color w:val="000000"/>
                <w:sz w:val="20"/>
                <w:szCs w:val="20"/>
              </w:rPr>
              <w:t>Narva Linnavalitsuse Linnamajandusamet</w:t>
            </w:r>
          </w:p>
        </w:tc>
        <w:tc>
          <w:tcPr>
            <w:tcW w:w="1393" w:type="dxa"/>
            <w:tcBorders>
              <w:top w:val="nil"/>
              <w:left w:val="nil"/>
              <w:bottom w:val="single" w:sz="4" w:space="0" w:color="auto"/>
              <w:right w:val="single" w:sz="4" w:space="0" w:color="auto"/>
            </w:tcBorders>
            <w:shd w:val="clear" w:color="000000" w:fill="FFFFFF"/>
            <w:hideMark/>
          </w:tcPr>
          <w:p w14:paraId="63222C6A" w14:textId="77777777" w:rsidR="00247336" w:rsidRPr="001A29AE" w:rsidRDefault="00247336" w:rsidP="00D90482">
            <w:pPr>
              <w:jc w:val="center"/>
              <w:rPr>
                <w:sz w:val="20"/>
                <w:szCs w:val="20"/>
              </w:rPr>
            </w:pPr>
            <w:r w:rsidRPr="001A29AE">
              <w:rPr>
                <w:sz w:val="20"/>
                <w:szCs w:val="20"/>
              </w:rPr>
              <w:t>253 853</w:t>
            </w:r>
          </w:p>
        </w:tc>
      </w:tr>
      <w:tr w:rsidR="004A5F03" w:rsidRPr="001A29AE" w14:paraId="282B66CB" w14:textId="77777777" w:rsidTr="0084408C">
        <w:trPr>
          <w:trHeight w:val="474"/>
        </w:trPr>
        <w:tc>
          <w:tcPr>
            <w:tcW w:w="716" w:type="dxa"/>
            <w:tcBorders>
              <w:top w:val="nil"/>
              <w:left w:val="single" w:sz="4" w:space="0" w:color="auto"/>
              <w:bottom w:val="single" w:sz="4" w:space="0" w:color="auto"/>
              <w:right w:val="single" w:sz="4" w:space="0" w:color="auto"/>
            </w:tcBorders>
            <w:shd w:val="clear" w:color="auto" w:fill="auto"/>
            <w:noWrap/>
            <w:hideMark/>
          </w:tcPr>
          <w:p w14:paraId="208BB46C" w14:textId="77777777" w:rsidR="00247336" w:rsidRPr="001A29AE" w:rsidRDefault="00247336" w:rsidP="00D90482">
            <w:pPr>
              <w:rPr>
                <w:sz w:val="22"/>
                <w:szCs w:val="22"/>
              </w:rPr>
            </w:pPr>
            <w:r w:rsidRPr="001A29AE">
              <w:rPr>
                <w:sz w:val="22"/>
                <w:szCs w:val="22"/>
              </w:rPr>
              <w:t>4.1.2</w:t>
            </w:r>
          </w:p>
        </w:tc>
        <w:tc>
          <w:tcPr>
            <w:tcW w:w="5096" w:type="dxa"/>
            <w:tcBorders>
              <w:top w:val="nil"/>
              <w:left w:val="nil"/>
              <w:bottom w:val="single" w:sz="4" w:space="0" w:color="auto"/>
              <w:right w:val="single" w:sz="4" w:space="0" w:color="auto"/>
            </w:tcBorders>
            <w:shd w:val="clear" w:color="000000" w:fill="FFFFFF"/>
            <w:hideMark/>
          </w:tcPr>
          <w:p w14:paraId="2A9564E8" w14:textId="77777777" w:rsidR="00247336" w:rsidRPr="001A29AE" w:rsidRDefault="00247336" w:rsidP="00D90482">
            <w:pPr>
              <w:rPr>
                <w:sz w:val="20"/>
                <w:szCs w:val="20"/>
              </w:rPr>
            </w:pPr>
            <w:r w:rsidRPr="001A29AE">
              <w:rPr>
                <w:sz w:val="20"/>
                <w:szCs w:val="20"/>
              </w:rPr>
              <w:t>Narva Paemurru Spordikooli Narva Jäähalli kompressorijaama vahetuseks</w:t>
            </w:r>
          </w:p>
        </w:tc>
        <w:tc>
          <w:tcPr>
            <w:tcW w:w="1985" w:type="dxa"/>
            <w:tcBorders>
              <w:top w:val="nil"/>
              <w:left w:val="nil"/>
              <w:bottom w:val="single" w:sz="4" w:space="0" w:color="auto"/>
              <w:right w:val="single" w:sz="4" w:space="0" w:color="auto"/>
            </w:tcBorders>
            <w:shd w:val="clear" w:color="000000" w:fill="FFFFFF"/>
            <w:hideMark/>
          </w:tcPr>
          <w:p w14:paraId="404CF1AC" w14:textId="77777777" w:rsidR="00247336" w:rsidRPr="001A29AE" w:rsidRDefault="00247336" w:rsidP="00D90482">
            <w:pPr>
              <w:jc w:val="center"/>
              <w:rPr>
                <w:sz w:val="20"/>
                <w:szCs w:val="20"/>
              </w:rPr>
            </w:pPr>
            <w:r w:rsidRPr="001A29AE">
              <w:rPr>
                <w:sz w:val="20"/>
                <w:szCs w:val="20"/>
              </w:rPr>
              <w:t>357 840</w:t>
            </w:r>
          </w:p>
        </w:tc>
        <w:tc>
          <w:tcPr>
            <w:tcW w:w="2092" w:type="dxa"/>
            <w:tcBorders>
              <w:top w:val="nil"/>
              <w:left w:val="nil"/>
              <w:bottom w:val="single" w:sz="4" w:space="0" w:color="auto"/>
              <w:right w:val="single" w:sz="4" w:space="0" w:color="auto"/>
            </w:tcBorders>
            <w:shd w:val="clear" w:color="000000" w:fill="FFFFFF"/>
            <w:hideMark/>
          </w:tcPr>
          <w:p w14:paraId="62E021B5" w14:textId="77777777" w:rsidR="00247336" w:rsidRPr="001A29AE" w:rsidRDefault="00247336" w:rsidP="00D90482">
            <w:pPr>
              <w:jc w:val="center"/>
              <w:rPr>
                <w:sz w:val="20"/>
                <w:szCs w:val="20"/>
              </w:rPr>
            </w:pPr>
            <w:r w:rsidRPr="001A29AE">
              <w:rPr>
                <w:sz w:val="20"/>
                <w:szCs w:val="20"/>
              </w:rPr>
              <w:t>Narva Linnavalitsuse Kultuuriosakond</w:t>
            </w:r>
          </w:p>
        </w:tc>
        <w:tc>
          <w:tcPr>
            <w:tcW w:w="2157" w:type="dxa"/>
            <w:tcBorders>
              <w:top w:val="nil"/>
              <w:left w:val="nil"/>
              <w:bottom w:val="single" w:sz="4" w:space="0" w:color="auto"/>
              <w:right w:val="single" w:sz="4" w:space="0" w:color="auto"/>
            </w:tcBorders>
            <w:shd w:val="clear" w:color="000000" w:fill="FFFFFF"/>
            <w:hideMark/>
          </w:tcPr>
          <w:p w14:paraId="4B7A0EDF" w14:textId="77777777" w:rsidR="00247336" w:rsidRPr="001A29AE" w:rsidRDefault="00247336" w:rsidP="00D90482">
            <w:pPr>
              <w:jc w:val="center"/>
              <w:rPr>
                <w:sz w:val="20"/>
                <w:szCs w:val="20"/>
              </w:rPr>
            </w:pPr>
            <w:r w:rsidRPr="001A29AE">
              <w:rPr>
                <w:sz w:val="20"/>
                <w:szCs w:val="20"/>
              </w:rPr>
              <w:t>Narva Linnavalitsuse Kultuuriosakond</w:t>
            </w:r>
          </w:p>
        </w:tc>
        <w:tc>
          <w:tcPr>
            <w:tcW w:w="1393" w:type="dxa"/>
            <w:tcBorders>
              <w:top w:val="nil"/>
              <w:left w:val="nil"/>
              <w:bottom w:val="single" w:sz="4" w:space="0" w:color="auto"/>
              <w:right w:val="single" w:sz="4" w:space="0" w:color="auto"/>
            </w:tcBorders>
            <w:shd w:val="clear" w:color="000000" w:fill="FFFFFF"/>
            <w:hideMark/>
          </w:tcPr>
          <w:p w14:paraId="24994CFE" w14:textId="77777777" w:rsidR="00247336" w:rsidRPr="001A29AE" w:rsidRDefault="00247336" w:rsidP="00D90482">
            <w:pPr>
              <w:jc w:val="center"/>
              <w:rPr>
                <w:sz w:val="20"/>
                <w:szCs w:val="20"/>
              </w:rPr>
            </w:pPr>
            <w:r w:rsidRPr="001A29AE">
              <w:rPr>
                <w:sz w:val="20"/>
                <w:szCs w:val="20"/>
              </w:rPr>
              <w:t>357 840</w:t>
            </w:r>
          </w:p>
        </w:tc>
      </w:tr>
      <w:tr w:rsidR="004A5F03" w:rsidRPr="001A29AE" w14:paraId="37CCC6EE" w14:textId="77777777" w:rsidTr="0084408C">
        <w:trPr>
          <w:trHeight w:val="58"/>
        </w:trPr>
        <w:tc>
          <w:tcPr>
            <w:tcW w:w="716" w:type="dxa"/>
            <w:tcBorders>
              <w:top w:val="nil"/>
              <w:left w:val="single" w:sz="4" w:space="0" w:color="auto"/>
              <w:bottom w:val="single" w:sz="4" w:space="0" w:color="auto"/>
              <w:right w:val="single" w:sz="4" w:space="0" w:color="auto"/>
            </w:tcBorders>
            <w:shd w:val="clear" w:color="auto" w:fill="auto"/>
            <w:noWrap/>
            <w:hideMark/>
          </w:tcPr>
          <w:p w14:paraId="24134E44" w14:textId="77777777" w:rsidR="00247336" w:rsidRPr="001A29AE" w:rsidRDefault="00247336" w:rsidP="00D90482">
            <w:pPr>
              <w:rPr>
                <w:sz w:val="22"/>
                <w:szCs w:val="22"/>
              </w:rPr>
            </w:pPr>
            <w:r w:rsidRPr="001A29AE">
              <w:rPr>
                <w:sz w:val="22"/>
                <w:szCs w:val="22"/>
              </w:rPr>
              <w:t>4.1.3</w:t>
            </w:r>
          </w:p>
        </w:tc>
        <w:tc>
          <w:tcPr>
            <w:tcW w:w="5096" w:type="dxa"/>
            <w:tcBorders>
              <w:top w:val="nil"/>
              <w:left w:val="nil"/>
              <w:bottom w:val="single" w:sz="4" w:space="0" w:color="auto"/>
              <w:right w:val="single" w:sz="4" w:space="0" w:color="auto"/>
            </w:tcBorders>
            <w:shd w:val="clear" w:color="000000" w:fill="FFFFFF"/>
            <w:vAlign w:val="center"/>
            <w:hideMark/>
          </w:tcPr>
          <w:p w14:paraId="13AE5C59" w14:textId="77777777" w:rsidR="00247336" w:rsidRPr="001A29AE" w:rsidRDefault="00247336" w:rsidP="00D90482">
            <w:pPr>
              <w:rPr>
                <w:sz w:val="20"/>
                <w:szCs w:val="20"/>
              </w:rPr>
            </w:pPr>
            <w:r w:rsidRPr="001A29AE">
              <w:rPr>
                <w:sz w:val="20"/>
                <w:szCs w:val="20"/>
              </w:rPr>
              <w:t>Kalevi-Fama staadioni kastmissüsteemi torustiku projekteerimine ja ehitamine, omanikujärelevalve</w:t>
            </w:r>
          </w:p>
        </w:tc>
        <w:tc>
          <w:tcPr>
            <w:tcW w:w="1985" w:type="dxa"/>
            <w:tcBorders>
              <w:top w:val="nil"/>
              <w:left w:val="nil"/>
              <w:bottom w:val="single" w:sz="4" w:space="0" w:color="auto"/>
              <w:right w:val="single" w:sz="4" w:space="0" w:color="auto"/>
            </w:tcBorders>
            <w:shd w:val="clear" w:color="000000" w:fill="FFFFFF"/>
            <w:hideMark/>
          </w:tcPr>
          <w:p w14:paraId="23198D6A" w14:textId="77777777" w:rsidR="00247336" w:rsidRPr="001A29AE" w:rsidRDefault="00247336" w:rsidP="00D90482">
            <w:pPr>
              <w:jc w:val="center"/>
              <w:rPr>
                <w:sz w:val="20"/>
                <w:szCs w:val="20"/>
              </w:rPr>
            </w:pPr>
            <w:r w:rsidRPr="001A29AE">
              <w:rPr>
                <w:sz w:val="20"/>
                <w:szCs w:val="20"/>
              </w:rPr>
              <w:t>46 800</w:t>
            </w:r>
          </w:p>
        </w:tc>
        <w:tc>
          <w:tcPr>
            <w:tcW w:w="2092" w:type="dxa"/>
            <w:tcBorders>
              <w:top w:val="nil"/>
              <w:left w:val="nil"/>
              <w:bottom w:val="single" w:sz="4" w:space="0" w:color="auto"/>
              <w:right w:val="single" w:sz="4" w:space="0" w:color="auto"/>
            </w:tcBorders>
            <w:shd w:val="clear" w:color="000000" w:fill="FFFFFF"/>
            <w:hideMark/>
          </w:tcPr>
          <w:p w14:paraId="2652CF23" w14:textId="77777777" w:rsidR="00247336" w:rsidRPr="001A29AE" w:rsidRDefault="00247336" w:rsidP="00D90482">
            <w:pPr>
              <w:jc w:val="center"/>
              <w:rPr>
                <w:sz w:val="20"/>
                <w:szCs w:val="20"/>
              </w:rPr>
            </w:pPr>
            <w:r w:rsidRPr="001A29AE">
              <w:rPr>
                <w:sz w:val="20"/>
                <w:szCs w:val="20"/>
              </w:rPr>
              <w:t>Narva Linnavalitsuse Linnamajandusamet</w:t>
            </w:r>
          </w:p>
        </w:tc>
        <w:tc>
          <w:tcPr>
            <w:tcW w:w="2157" w:type="dxa"/>
            <w:tcBorders>
              <w:top w:val="nil"/>
              <w:left w:val="nil"/>
              <w:bottom w:val="single" w:sz="4" w:space="0" w:color="auto"/>
              <w:right w:val="single" w:sz="4" w:space="0" w:color="auto"/>
            </w:tcBorders>
            <w:shd w:val="clear" w:color="000000" w:fill="FFFFFF"/>
            <w:hideMark/>
          </w:tcPr>
          <w:p w14:paraId="51E12AF6" w14:textId="77777777" w:rsidR="00247336" w:rsidRPr="001A29AE" w:rsidRDefault="00247336" w:rsidP="00D90482">
            <w:pPr>
              <w:jc w:val="center"/>
              <w:rPr>
                <w:sz w:val="20"/>
                <w:szCs w:val="20"/>
              </w:rPr>
            </w:pPr>
            <w:r w:rsidRPr="001A29AE">
              <w:rPr>
                <w:sz w:val="20"/>
                <w:szCs w:val="20"/>
              </w:rPr>
              <w:t>Narva Linnavalitsuse Kultuuriosakond</w:t>
            </w:r>
          </w:p>
        </w:tc>
        <w:tc>
          <w:tcPr>
            <w:tcW w:w="1393" w:type="dxa"/>
            <w:tcBorders>
              <w:top w:val="nil"/>
              <w:left w:val="nil"/>
              <w:bottom w:val="single" w:sz="4" w:space="0" w:color="auto"/>
              <w:right w:val="single" w:sz="4" w:space="0" w:color="auto"/>
            </w:tcBorders>
            <w:shd w:val="clear" w:color="000000" w:fill="FFFFFF"/>
            <w:hideMark/>
          </w:tcPr>
          <w:p w14:paraId="4639F084" w14:textId="77777777" w:rsidR="00247336" w:rsidRPr="001A29AE" w:rsidRDefault="00247336" w:rsidP="00D90482">
            <w:pPr>
              <w:jc w:val="center"/>
              <w:rPr>
                <w:sz w:val="20"/>
                <w:szCs w:val="20"/>
              </w:rPr>
            </w:pPr>
            <w:r w:rsidRPr="001A29AE">
              <w:rPr>
                <w:sz w:val="20"/>
                <w:szCs w:val="20"/>
              </w:rPr>
              <w:t>46 800</w:t>
            </w:r>
          </w:p>
        </w:tc>
      </w:tr>
      <w:tr w:rsidR="00247336" w:rsidRPr="001A29AE" w14:paraId="14FEAA4A" w14:textId="77777777" w:rsidTr="0084408C">
        <w:trPr>
          <w:trHeight w:val="269"/>
        </w:trPr>
        <w:tc>
          <w:tcPr>
            <w:tcW w:w="5812" w:type="dxa"/>
            <w:gridSpan w:val="2"/>
            <w:tcBorders>
              <w:top w:val="single" w:sz="4" w:space="0" w:color="auto"/>
              <w:left w:val="single" w:sz="4" w:space="0" w:color="auto"/>
              <w:bottom w:val="single" w:sz="4" w:space="0" w:color="auto"/>
              <w:right w:val="single" w:sz="4" w:space="0" w:color="000000"/>
            </w:tcBorders>
            <w:shd w:val="clear" w:color="000000" w:fill="D9D9D9"/>
            <w:noWrap/>
            <w:hideMark/>
          </w:tcPr>
          <w:p w14:paraId="45F85D2C" w14:textId="77777777" w:rsidR="00247336" w:rsidRPr="001A29AE" w:rsidRDefault="00247336" w:rsidP="00D90482">
            <w:pPr>
              <w:rPr>
                <w:b/>
                <w:bCs/>
                <w:sz w:val="20"/>
                <w:szCs w:val="20"/>
              </w:rPr>
            </w:pPr>
            <w:r w:rsidRPr="001A29AE">
              <w:rPr>
                <w:b/>
                <w:bCs/>
                <w:sz w:val="20"/>
                <w:szCs w:val="20"/>
              </w:rPr>
              <w:t>5. HARIDUS</w:t>
            </w:r>
          </w:p>
        </w:tc>
        <w:tc>
          <w:tcPr>
            <w:tcW w:w="1985" w:type="dxa"/>
            <w:tcBorders>
              <w:top w:val="nil"/>
              <w:left w:val="nil"/>
              <w:bottom w:val="single" w:sz="4" w:space="0" w:color="auto"/>
              <w:right w:val="single" w:sz="4" w:space="0" w:color="auto"/>
            </w:tcBorders>
            <w:shd w:val="clear" w:color="000000" w:fill="D9D9D9"/>
            <w:noWrap/>
            <w:hideMark/>
          </w:tcPr>
          <w:p w14:paraId="641B2A1D" w14:textId="77777777" w:rsidR="00247336" w:rsidRPr="001A29AE" w:rsidRDefault="00247336" w:rsidP="00D90482">
            <w:pPr>
              <w:jc w:val="center"/>
              <w:rPr>
                <w:b/>
                <w:bCs/>
                <w:sz w:val="20"/>
                <w:szCs w:val="20"/>
              </w:rPr>
            </w:pPr>
            <w:r w:rsidRPr="001A29AE">
              <w:rPr>
                <w:b/>
                <w:bCs/>
                <w:sz w:val="20"/>
                <w:szCs w:val="20"/>
              </w:rPr>
              <w:t>16 644 860</w:t>
            </w:r>
          </w:p>
        </w:tc>
        <w:tc>
          <w:tcPr>
            <w:tcW w:w="2092" w:type="dxa"/>
            <w:tcBorders>
              <w:top w:val="nil"/>
              <w:left w:val="nil"/>
              <w:bottom w:val="single" w:sz="4" w:space="0" w:color="auto"/>
              <w:right w:val="single" w:sz="4" w:space="0" w:color="auto"/>
            </w:tcBorders>
            <w:shd w:val="clear" w:color="000000" w:fill="D9D9D9"/>
            <w:noWrap/>
            <w:hideMark/>
          </w:tcPr>
          <w:p w14:paraId="012B7F2B" w14:textId="77777777" w:rsidR="00247336" w:rsidRPr="001A29AE" w:rsidRDefault="00247336" w:rsidP="00D90482">
            <w:pPr>
              <w:jc w:val="center"/>
              <w:rPr>
                <w:b/>
                <w:bCs/>
                <w:sz w:val="20"/>
                <w:szCs w:val="20"/>
              </w:rPr>
            </w:pPr>
            <w:r w:rsidRPr="001A29AE">
              <w:rPr>
                <w:b/>
                <w:bCs/>
                <w:sz w:val="20"/>
                <w:szCs w:val="20"/>
              </w:rPr>
              <w:t> </w:t>
            </w:r>
          </w:p>
        </w:tc>
        <w:tc>
          <w:tcPr>
            <w:tcW w:w="2157" w:type="dxa"/>
            <w:tcBorders>
              <w:top w:val="nil"/>
              <w:left w:val="nil"/>
              <w:bottom w:val="single" w:sz="4" w:space="0" w:color="auto"/>
              <w:right w:val="single" w:sz="4" w:space="0" w:color="auto"/>
            </w:tcBorders>
            <w:shd w:val="clear" w:color="000000" w:fill="D9D9D9"/>
            <w:noWrap/>
            <w:hideMark/>
          </w:tcPr>
          <w:p w14:paraId="7CBA45EC" w14:textId="77777777" w:rsidR="00247336" w:rsidRPr="001A29AE" w:rsidRDefault="00247336" w:rsidP="00D90482">
            <w:pPr>
              <w:jc w:val="center"/>
              <w:rPr>
                <w:b/>
                <w:bCs/>
                <w:sz w:val="20"/>
                <w:szCs w:val="20"/>
              </w:rPr>
            </w:pPr>
            <w:r w:rsidRPr="001A29AE">
              <w:rPr>
                <w:b/>
                <w:bCs/>
                <w:sz w:val="20"/>
                <w:szCs w:val="20"/>
              </w:rPr>
              <w:t> </w:t>
            </w:r>
          </w:p>
        </w:tc>
        <w:tc>
          <w:tcPr>
            <w:tcW w:w="1393" w:type="dxa"/>
            <w:tcBorders>
              <w:top w:val="nil"/>
              <w:left w:val="nil"/>
              <w:bottom w:val="single" w:sz="4" w:space="0" w:color="auto"/>
              <w:right w:val="single" w:sz="4" w:space="0" w:color="auto"/>
            </w:tcBorders>
            <w:shd w:val="clear" w:color="000000" w:fill="D9D9D9"/>
            <w:noWrap/>
            <w:hideMark/>
          </w:tcPr>
          <w:p w14:paraId="11195C82" w14:textId="77777777" w:rsidR="00247336" w:rsidRPr="001A29AE" w:rsidRDefault="00247336" w:rsidP="00D90482">
            <w:pPr>
              <w:jc w:val="center"/>
              <w:rPr>
                <w:b/>
                <w:bCs/>
                <w:sz w:val="20"/>
                <w:szCs w:val="20"/>
              </w:rPr>
            </w:pPr>
            <w:r w:rsidRPr="001A29AE">
              <w:rPr>
                <w:b/>
                <w:bCs/>
                <w:sz w:val="20"/>
                <w:szCs w:val="20"/>
              </w:rPr>
              <w:t>16 345 854</w:t>
            </w:r>
          </w:p>
        </w:tc>
      </w:tr>
      <w:tr w:rsidR="00247336" w:rsidRPr="001A29AE" w14:paraId="66C283F3" w14:textId="77777777" w:rsidTr="0084408C">
        <w:trPr>
          <w:trHeight w:val="269"/>
        </w:trPr>
        <w:tc>
          <w:tcPr>
            <w:tcW w:w="581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14:paraId="08D7A22B" w14:textId="77777777" w:rsidR="00247336" w:rsidRPr="001A29AE" w:rsidRDefault="00247336" w:rsidP="00D90482">
            <w:pPr>
              <w:rPr>
                <w:b/>
                <w:bCs/>
                <w:i/>
                <w:iCs/>
                <w:sz w:val="20"/>
                <w:szCs w:val="20"/>
              </w:rPr>
            </w:pPr>
            <w:r w:rsidRPr="001A29AE">
              <w:rPr>
                <w:b/>
                <w:bCs/>
                <w:i/>
                <w:iCs/>
                <w:sz w:val="20"/>
                <w:szCs w:val="20"/>
              </w:rPr>
              <w:t xml:space="preserve">5.1 Alusharidus </w:t>
            </w:r>
          </w:p>
        </w:tc>
        <w:tc>
          <w:tcPr>
            <w:tcW w:w="1985" w:type="dxa"/>
            <w:tcBorders>
              <w:top w:val="nil"/>
              <w:left w:val="nil"/>
              <w:bottom w:val="single" w:sz="4" w:space="0" w:color="auto"/>
              <w:right w:val="single" w:sz="4" w:space="0" w:color="auto"/>
            </w:tcBorders>
            <w:shd w:val="clear" w:color="000000" w:fill="FFFFFF"/>
            <w:noWrap/>
            <w:hideMark/>
          </w:tcPr>
          <w:p w14:paraId="5374F176" w14:textId="77777777" w:rsidR="00247336" w:rsidRPr="001A29AE" w:rsidRDefault="00247336" w:rsidP="00D90482">
            <w:pPr>
              <w:jc w:val="center"/>
              <w:rPr>
                <w:b/>
                <w:bCs/>
                <w:i/>
                <w:iCs/>
                <w:sz w:val="20"/>
                <w:szCs w:val="20"/>
              </w:rPr>
            </w:pPr>
            <w:r w:rsidRPr="001A29AE">
              <w:rPr>
                <w:b/>
                <w:bCs/>
                <w:i/>
                <w:iCs/>
                <w:sz w:val="20"/>
                <w:szCs w:val="20"/>
              </w:rPr>
              <w:t>9 460 640</w:t>
            </w:r>
          </w:p>
        </w:tc>
        <w:tc>
          <w:tcPr>
            <w:tcW w:w="2092" w:type="dxa"/>
            <w:tcBorders>
              <w:top w:val="nil"/>
              <w:left w:val="nil"/>
              <w:bottom w:val="single" w:sz="4" w:space="0" w:color="auto"/>
              <w:right w:val="single" w:sz="4" w:space="0" w:color="auto"/>
            </w:tcBorders>
            <w:shd w:val="clear" w:color="000000" w:fill="FFFFFF"/>
            <w:noWrap/>
            <w:hideMark/>
          </w:tcPr>
          <w:p w14:paraId="48600B4A" w14:textId="77777777" w:rsidR="00247336" w:rsidRPr="001A29AE" w:rsidRDefault="00247336" w:rsidP="00D90482">
            <w:pPr>
              <w:jc w:val="center"/>
              <w:rPr>
                <w:b/>
                <w:bCs/>
                <w:i/>
                <w:iCs/>
                <w:sz w:val="20"/>
                <w:szCs w:val="20"/>
              </w:rPr>
            </w:pPr>
            <w:r w:rsidRPr="001A29AE">
              <w:rPr>
                <w:b/>
                <w:bCs/>
                <w:i/>
                <w:iCs/>
                <w:sz w:val="20"/>
                <w:szCs w:val="20"/>
              </w:rPr>
              <w:t> </w:t>
            </w:r>
          </w:p>
        </w:tc>
        <w:tc>
          <w:tcPr>
            <w:tcW w:w="2157" w:type="dxa"/>
            <w:tcBorders>
              <w:top w:val="nil"/>
              <w:left w:val="nil"/>
              <w:bottom w:val="single" w:sz="4" w:space="0" w:color="auto"/>
              <w:right w:val="single" w:sz="4" w:space="0" w:color="auto"/>
            </w:tcBorders>
            <w:shd w:val="clear" w:color="000000" w:fill="FFFFFF"/>
            <w:noWrap/>
            <w:hideMark/>
          </w:tcPr>
          <w:p w14:paraId="279E0467" w14:textId="77777777" w:rsidR="00247336" w:rsidRPr="001A29AE" w:rsidRDefault="00247336" w:rsidP="00D90482">
            <w:pPr>
              <w:jc w:val="center"/>
              <w:rPr>
                <w:b/>
                <w:bCs/>
                <w:i/>
                <w:iCs/>
                <w:sz w:val="20"/>
                <w:szCs w:val="20"/>
              </w:rPr>
            </w:pPr>
            <w:r w:rsidRPr="001A29AE">
              <w:rPr>
                <w:b/>
                <w:bCs/>
                <w:i/>
                <w:iCs/>
                <w:sz w:val="20"/>
                <w:szCs w:val="20"/>
              </w:rPr>
              <w:t> </w:t>
            </w:r>
          </w:p>
        </w:tc>
        <w:tc>
          <w:tcPr>
            <w:tcW w:w="1393" w:type="dxa"/>
            <w:tcBorders>
              <w:top w:val="nil"/>
              <w:left w:val="nil"/>
              <w:bottom w:val="single" w:sz="4" w:space="0" w:color="auto"/>
              <w:right w:val="single" w:sz="4" w:space="0" w:color="auto"/>
            </w:tcBorders>
            <w:shd w:val="clear" w:color="000000" w:fill="FFFFFF"/>
            <w:noWrap/>
            <w:hideMark/>
          </w:tcPr>
          <w:p w14:paraId="741BBA2F" w14:textId="77777777" w:rsidR="00247336" w:rsidRPr="001A29AE" w:rsidRDefault="00247336" w:rsidP="00D90482">
            <w:pPr>
              <w:jc w:val="center"/>
              <w:rPr>
                <w:b/>
                <w:bCs/>
                <w:i/>
                <w:iCs/>
                <w:sz w:val="20"/>
                <w:szCs w:val="20"/>
              </w:rPr>
            </w:pPr>
            <w:r w:rsidRPr="001A29AE">
              <w:rPr>
                <w:b/>
                <w:bCs/>
                <w:i/>
                <w:iCs/>
                <w:sz w:val="20"/>
                <w:szCs w:val="20"/>
              </w:rPr>
              <w:t>9 260 640</w:t>
            </w:r>
          </w:p>
        </w:tc>
      </w:tr>
      <w:tr w:rsidR="004A5F03" w:rsidRPr="001A29AE" w14:paraId="15DF4129" w14:textId="77777777" w:rsidTr="0084408C">
        <w:trPr>
          <w:trHeight w:val="474"/>
        </w:trPr>
        <w:tc>
          <w:tcPr>
            <w:tcW w:w="716" w:type="dxa"/>
            <w:tcBorders>
              <w:top w:val="nil"/>
              <w:left w:val="single" w:sz="4" w:space="0" w:color="auto"/>
              <w:bottom w:val="single" w:sz="4" w:space="0" w:color="auto"/>
              <w:right w:val="single" w:sz="4" w:space="0" w:color="auto"/>
            </w:tcBorders>
            <w:shd w:val="clear" w:color="000000" w:fill="FFFFFF"/>
            <w:noWrap/>
            <w:hideMark/>
          </w:tcPr>
          <w:p w14:paraId="4F4CEA40" w14:textId="77777777" w:rsidR="00247336" w:rsidRPr="001A29AE" w:rsidRDefault="00247336" w:rsidP="00D90482">
            <w:pPr>
              <w:rPr>
                <w:sz w:val="20"/>
                <w:szCs w:val="20"/>
              </w:rPr>
            </w:pPr>
            <w:r w:rsidRPr="001A29AE">
              <w:rPr>
                <w:sz w:val="20"/>
                <w:szCs w:val="20"/>
              </w:rPr>
              <w:lastRenderedPageBreak/>
              <w:t>5.1.1</w:t>
            </w:r>
          </w:p>
        </w:tc>
        <w:tc>
          <w:tcPr>
            <w:tcW w:w="5096" w:type="dxa"/>
            <w:tcBorders>
              <w:top w:val="nil"/>
              <w:left w:val="nil"/>
              <w:bottom w:val="single" w:sz="4" w:space="0" w:color="auto"/>
              <w:right w:val="single" w:sz="4" w:space="0" w:color="auto"/>
            </w:tcBorders>
            <w:shd w:val="clear" w:color="000000" w:fill="FFFFFF"/>
            <w:hideMark/>
          </w:tcPr>
          <w:p w14:paraId="54C38572" w14:textId="77777777" w:rsidR="00247336" w:rsidRPr="001A29AE" w:rsidRDefault="00247336" w:rsidP="00D90482">
            <w:pPr>
              <w:rPr>
                <w:sz w:val="20"/>
                <w:szCs w:val="20"/>
              </w:rPr>
            </w:pPr>
            <w:r w:rsidRPr="001A29AE">
              <w:rPr>
                <w:sz w:val="20"/>
                <w:szCs w:val="20"/>
              </w:rPr>
              <w:t>Narva linna uue lasteaia eskiisprojekti koostamine</w:t>
            </w:r>
          </w:p>
        </w:tc>
        <w:tc>
          <w:tcPr>
            <w:tcW w:w="1985" w:type="dxa"/>
            <w:tcBorders>
              <w:top w:val="nil"/>
              <w:left w:val="nil"/>
              <w:bottom w:val="single" w:sz="4" w:space="0" w:color="auto"/>
              <w:right w:val="single" w:sz="4" w:space="0" w:color="auto"/>
            </w:tcBorders>
            <w:shd w:val="clear" w:color="000000" w:fill="FFFFFF"/>
            <w:hideMark/>
          </w:tcPr>
          <w:p w14:paraId="6BE34B57" w14:textId="77777777" w:rsidR="00247336" w:rsidRPr="001A29AE" w:rsidRDefault="00247336" w:rsidP="00D90482">
            <w:pPr>
              <w:jc w:val="center"/>
              <w:rPr>
                <w:sz w:val="20"/>
                <w:szCs w:val="20"/>
              </w:rPr>
            </w:pPr>
            <w:r w:rsidRPr="001A29AE">
              <w:rPr>
                <w:sz w:val="20"/>
                <w:szCs w:val="20"/>
              </w:rPr>
              <w:t>8 640</w:t>
            </w:r>
          </w:p>
        </w:tc>
        <w:tc>
          <w:tcPr>
            <w:tcW w:w="2092" w:type="dxa"/>
            <w:tcBorders>
              <w:top w:val="nil"/>
              <w:left w:val="nil"/>
              <w:bottom w:val="single" w:sz="4" w:space="0" w:color="auto"/>
              <w:right w:val="single" w:sz="4" w:space="0" w:color="auto"/>
            </w:tcBorders>
            <w:shd w:val="clear" w:color="000000" w:fill="FFFFFF"/>
            <w:hideMark/>
          </w:tcPr>
          <w:p w14:paraId="09CE3C26" w14:textId="77777777" w:rsidR="00247336" w:rsidRPr="001A29AE" w:rsidRDefault="00247336" w:rsidP="00D90482">
            <w:pPr>
              <w:jc w:val="center"/>
              <w:rPr>
                <w:sz w:val="20"/>
                <w:szCs w:val="20"/>
              </w:rPr>
            </w:pPr>
            <w:r w:rsidRPr="001A29AE">
              <w:rPr>
                <w:sz w:val="20"/>
                <w:szCs w:val="20"/>
              </w:rPr>
              <w:t>Narva Linnavalitsuse Linnamajandusamet</w:t>
            </w:r>
          </w:p>
        </w:tc>
        <w:tc>
          <w:tcPr>
            <w:tcW w:w="2157" w:type="dxa"/>
            <w:tcBorders>
              <w:top w:val="nil"/>
              <w:left w:val="nil"/>
              <w:bottom w:val="single" w:sz="4" w:space="0" w:color="auto"/>
              <w:right w:val="single" w:sz="4" w:space="0" w:color="auto"/>
            </w:tcBorders>
            <w:shd w:val="clear" w:color="000000" w:fill="FFFFFF"/>
            <w:hideMark/>
          </w:tcPr>
          <w:p w14:paraId="47E634E0" w14:textId="77777777" w:rsidR="00247336" w:rsidRPr="001A29AE" w:rsidRDefault="00247336" w:rsidP="00D90482">
            <w:pPr>
              <w:jc w:val="center"/>
              <w:rPr>
                <w:sz w:val="20"/>
                <w:szCs w:val="20"/>
              </w:rPr>
            </w:pPr>
            <w:r w:rsidRPr="001A29AE">
              <w:rPr>
                <w:sz w:val="20"/>
                <w:szCs w:val="20"/>
              </w:rPr>
              <w:t>Narva Linnavalitsuse Kultuuriosakond</w:t>
            </w:r>
          </w:p>
        </w:tc>
        <w:tc>
          <w:tcPr>
            <w:tcW w:w="1393" w:type="dxa"/>
            <w:tcBorders>
              <w:top w:val="nil"/>
              <w:left w:val="nil"/>
              <w:bottom w:val="single" w:sz="4" w:space="0" w:color="auto"/>
              <w:right w:val="single" w:sz="4" w:space="0" w:color="auto"/>
            </w:tcBorders>
            <w:shd w:val="clear" w:color="000000" w:fill="FFFFFF"/>
            <w:hideMark/>
          </w:tcPr>
          <w:p w14:paraId="6587629E" w14:textId="77777777" w:rsidR="00247336" w:rsidRPr="001A29AE" w:rsidRDefault="00247336" w:rsidP="00D90482">
            <w:pPr>
              <w:jc w:val="center"/>
              <w:rPr>
                <w:sz w:val="20"/>
                <w:szCs w:val="20"/>
              </w:rPr>
            </w:pPr>
            <w:r w:rsidRPr="001A29AE">
              <w:rPr>
                <w:sz w:val="20"/>
                <w:szCs w:val="20"/>
              </w:rPr>
              <w:t>8 640</w:t>
            </w:r>
          </w:p>
        </w:tc>
      </w:tr>
      <w:tr w:rsidR="004A5F03" w:rsidRPr="001A29AE" w14:paraId="4C157BA7" w14:textId="77777777" w:rsidTr="0084408C">
        <w:trPr>
          <w:trHeight w:val="58"/>
        </w:trPr>
        <w:tc>
          <w:tcPr>
            <w:tcW w:w="716" w:type="dxa"/>
            <w:tcBorders>
              <w:top w:val="nil"/>
              <w:left w:val="single" w:sz="4" w:space="0" w:color="auto"/>
              <w:bottom w:val="single" w:sz="4" w:space="0" w:color="auto"/>
              <w:right w:val="single" w:sz="4" w:space="0" w:color="auto"/>
            </w:tcBorders>
            <w:shd w:val="clear" w:color="000000" w:fill="FFFFFF"/>
            <w:noWrap/>
            <w:hideMark/>
          </w:tcPr>
          <w:p w14:paraId="30D37BBE" w14:textId="77777777" w:rsidR="00247336" w:rsidRPr="001A29AE" w:rsidRDefault="00247336" w:rsidP="00D90482">
            <w:pPr>
              <w:rPr>
                <w:sz w:val="20"/>
                <w:szCs w:val="20"/>
              </w:rPr>
            </w:pPr>
            <w:r w:rsidRPr="001A29AE">
              <w:rPr>
                <w:sz w:val="20"/>
                <w:szCs w:val="20"/>
              </w:rPr>
              <w:t>5.1.2</w:t>
            </w:r>
          </w:p>
        </w:tc>
        <w:tc>
          <w:tcPr>
            <w:tcW w:w="5096" w:type="dxa"/>
            <w:tcBorders>
              <w:top w:val="nil"/>
              <w:left w:val="nil"/>
              <w:bottom w:val="single" w:sz="4" w:space="0" w:color="auto"/>
              <w:right w:val="single" w:sz="4" w:space="0" w:color="auto"/>
            </w:tcBorders>
            <w:shd w:val="clear" w:color="auto" w:fill="auto"/>
            <w:hideMark/>
          </w:tcPr>
          <w:p w14:paraId="3C3EE431" w14:textId="77777777" w:rsidR="00247336" w:rsidRPr="001A29AE" w:rsidRDefault="00247336" w:rsidP="00D90482">
            <w:pPr>
              <w:rPr>
                <w:sz w:val="20"/>
                <w:szCs w:val="20"/>
              </w:rPr>
            </w:pPr>
            <w:r w:rsidRPr="001A29AE">
              <w:rPr>
                <w:sz w:val="20"/>
                <w:szCs w:val="20"/>
              </w:rPr>
              <w:t>Hariduse tn 10 ( endine Kraavi 1) lasteaia ja lähiala ehitamine</w:t>
            </w:r>
          </w:p>
        </w:tc>
        <w:tc>
          <w:tcPr>
            <w:tcW w:w="1985" w:type="dxa"/>
            <w:tcBorders>
              <w:top w:val="nil"/>
              <w:left w:val="nil"/>
              <w:bottom w:val="single" w:sz="4" w:space="0" w:color="auto"/>
              <w:right w:val="single" w:sz="4" w:space="0" w:color="auto"/>
            </w:tcBorders>
            <w:shd w:val="clear" w:color="000000" w:fill="FFFFFF"/>
            <w:hideMark/>
          </w:tcPr>
          <w:p w14:paraId="53C5002B" w14:textId="77777777" w:rsidR="00247336" w:rsidRPr="001A29AE" w:rsidRDefault="00247336" w:rsidP="00D90482">
            <w:pPr>
              <w:jc w:val="center"/>
              <w:rPr>
                <w:sz w:val="20"/>
                <w:szCs w:val="20"/>
              </w:rPr>
            </w:pPr>
            <w:r w:rsidRPr="001A29AE">
              <w:rPr>
                <w:sz w:val="20"/>
                <w:szCs w:val="20"/>
              </w:rPr>
              <w:t>9 252 000</w:t>
            </w:r>
          </w:p>
        </w:tc>
        <w:tc>
          <w:tcPr>
            <w:tcW w:w="2092" w:type="dxa"/>
            <w:tcBorders>
              <w:top w:val="nil"/>
              <w:left w:val="nil"/>
              <w:bottom w:val="single" w:sz="4" w:space="0" w:color="auto"/>
              <w:right w:val="single" w:sz="4" w:space="0" w:color="auto"/>
            </w:tcBorders>
            <w:shd w:val="clear" w:color="000000" w:fill="FFFFFF"/>
            <w:hideMark/>
          </w:tcPr>
          <w:p w14:paraId="47A45FB1" w14:textId="77777777" w:rsidR="00247336" w:rsidRPr="001A29AE" w:rsidRDefault="00247336" w:rsidP="00D90482">
            <w:pPr>
              <w:jc w:val="center"/>
              <w:rPr>
                <w:sz w:val="20"/>
                <w:szCs w:val="20"/>
              </w:rPr>
            </w:pPr>
            <w:r w:rsidRPr="001A29AE">
              <w:rPr>
                <w:sz w:val="20"/>
                <w:szCs w:val="20"/>
              </w:rPr>
              <w:t>Narva Linnavalitsuse Linnamajandusamet</w:t>
            </w:r>
          </w:p>
        </w:tc>
        <w:tc>
          <w:tcPr>
            <w:tcW w:w="2157" w:type="dxa"/>
            <w:tcBorders>
              <w:top w:val="nil"/>
              <w:left w:val="nil"/>
              <w:bottom w:val="single" w:sz="4" w:space="0" w:color="auto"/>
              <w:right w:val="single" w:sz="4" w:space="0" w:color="auto"/>
            </w:tcBorders>
            <w:shd w:val="clear" w:color="000000" w:fill="FFFFFF"/>
            <w:hideMark/>
          </w:tcPr>
          <w:p w14:paraId="07F7DCA0" w14:textId="77777777" w:rsidR="00247336" w:rsidRPr="001A29AE" w:rsidRDefault="00247336" w:rsidP="00D90482">
            <w:pPr>
              <w:jc w:val="center"/>
              <w:rPr>
                <w:sz w:val="20"/>
                <w:szCs w:val="20"/>
              </w:rPr>
            </w:pPr>
            <w:r w:rsidRPr="001A29AE">
              <w:rPr>
                <w:sz w:val="20"/>
                <w:szCs w:val="20"/>
              </w:rPr>
              <w:t>Narva Linnavalitsuse Kultuuriosakond</w:t>
            </w:r>
          </w:p>
        </w:tc>
        <w:tc>
          <w:tcPr>
            <w:tcW w:w="1393" w:type="dxa"/>
            <w:tcBorders>
              <w:top w:val="nil"/>
              <w:left w:val="nil"/>
              <w:bottom w:val="single" w:sz="4" w:space="0" w:color="auto"/>
              <w:right w:val="single" w:sz="4" w:space="0" w:color="auto"/>
            </w:tcBorders>
            <w:shd w:val="clear" w:color="000000" w:fill="FFFFFF"/>
            <w:hideMark/>
          </w:tcPr>
          <w:p w14:paraId="4AD79900" w14:textId="77777777" w:rsidR="00247336" w:rsidRPr="001A29AE" w:rsidRDefault="00247336" w:rsidP="00D90482">
            <w:pPr>
              <w:jc w:val="center"/>
              <w:rPr>
                <w:sz w:val="20"/>
                <w:szCs w:val="20"/>
              </w:rPr>
            </w:pPr>
            <w:r w:rsidRPr="001A29AE">
              <w:rPr>
                <w:sz w:val="20"/>
                <w:szCs w:val="20"/>
              </w:rPr>
              <w:t>9 252 000</w:t>
            </w:r>
          </w:p>
        </w:tc>
      </w:tr>
      <w:tr w:rsidR="004A5F03" w:rsidRPr="001A29AE" w14:paraId="362B7019" w14:textId="77777777" w:rsidTr="0084408C">
        <w:trPr>
          <w:trHeight w:val="58"/>
        </w:trPr>
        <w:tc>
          <w:tcPr>
            <w:tcW w:w="716" w:type="dxa"/>
            <w:tcBorders>
              <w:top w:val="nil"/>
              <w:left w:val="single" w:sz="4" w:space="0" w:color="auto"/>
              <w:bottom w:val="single" w:sz="4" w:space="0" w:color="auto"/>
              <w:right w:val="single" w:sz="4" w:space="0" w:color="auto"/>
            </w:tcBorders>
            <w:shd w:val="clear" w:color="000000" w:fill="FFFFFF"/>
            <w:noWrap/>
            <w:hideMark/>
          </w:tcPr>
          <w:p w14:paraId="6F3589A9" w14:textId="77777777" w:rsidR="00247336" w:rsidRPr="001A29AE" w:rsidRDefault="00247336" w:rsidP="00D90482">
            <w:pPr>
              <w:rPr>
                <w:sz w:val="20"/>
                <w:szCs w:val="20"/>
              </w:rPr>
            </w:pPr>
            <w:r w:rsidRPr="001A29AE">
              <w:rPr>
                <w:sz w:val="20"/>
                <w:szCs w:val="20"/>
              </w:rPr>
              <w:t>5.1.3</w:t>
            </w:r>
          </w:p>
        </w:tc>
        <w:tc>
          <w:tcPr>
            <w:tcW w:w="5096" w:type="dxa"/>
            <w:tcBorders>
              <w:top w:val="nil"/>
              <w:left w:val="nil"/>
              <w:bottom w:val="single" w:sz="4" w:space="0" w:color="auto"/>
              <w:right w:val="single" w:sz="4" w:space="0" w:color="auto"/>
            </w:tcBorders>
            <w:shd w:val="clear" w:color="auto" w:fill="auto"/>
            <w:hideMark/>
          </w:tcPr>
          <w:p w14:paraId="73EF09FC" w14:textId="77777777" w:rsidR="00247336" w:rsidRPr="001A29AE" w:rsidRDefault="00247336" w:rsidP="00D90482">
            <w:pPr>
              <w:rPr>
                <w:sz w:val="20"/>
                <w:szCs w:val="20"/>
              </w:rPr>
            </w:pPr>
            <w:r w:rsidRPr="001A29AE">
              <w:rPr>
                <w:sz w:val="20"/>
                <w:szCs w:val="20"/>
              </w:rPr>
              <w:t>Uue lasteaia projekteerimine</w:t>
            </w:r>
          </w:p>
        </w:tc>
        <w:tc>
          <w:tcPr>
            <w:tcW w:w="1985" w:type="dxa"/>
            <w:tcBorders>
              <w:top w:val="nil"/>
              <w:left w:val="nil"/>
              <w:bottom w:val="single" w:sz="4" w:space="0" w:color="auto"/>
              <w:right w:val="single" w:sz="4" w:space="0" w:color="auto"/>
            </w:tcBorders>
            <w:shd w:val="clear" w:color="auto" w:fill="auto"/>
            <w:hideMark/>
          </w:tcPr>
          <w:p w14:paraId="345EF079" w14:textId="77777777" w:rsidR="00247336" w:rsidRPr="001A29AE" w:rsidRDefault="00247336" w:rsidP="00D90482">
            <w:pPr>
              <w:jc w:val="center"/>
              <w:rPr>
                <w:sz w:val="20"/>
                <w:szCs w:val="20"/>
              </w:rPr>
            </w:pPr>
            <w:r w:rsidRPr="001A29AE">
              <w:rPr>
                <w:sz w:val="20"/>
                <w:szCs w:val="20"/>
              </w:rPr>
              <w:t>200 000</w:t>
            </w:r>
          </w:p>
        </w:tc>
        <w:tc>
          <w:tcPr>
            <w:tcW w:w="2092" w:type="dxa"/>
            <w:tcBorders>
              <w:top w:val="nil"/>
              <w:left w:val="nil"/>
              <w:bottom w:val="single" w:sz="4" w:space="0" w:color="auto"/>
              <w:right w:val="single" w:sz="4" w:space="0" w:color="auto"/>
            </w:tcBorders>
            <w:shd w:val="clear" w:color="000000" w:fill="FFFFFF"/>
            <w:hideMark/>
          </w:tcPr>
          <w:p w14:paraId="393C2966" w14:textId="77777777" w:rsidR="00247336" w:rsidRPr="001A29AE" w:rsidRDefault="00247336" w:rsidP="00D90482">
            <w:pPr>
              <w:jc w:val="center"/>
              <w:rPr>
                <w:sz w:val="20"/>
                <w:szCs w:val="20"/>
              </w:rPr>
            </w:pPr>
            <w:r w:rsidRPr="001A29AE">
              <w:rPr>
                <w:sz w:val="20"/>
                <w:szCs w:val="20"/>
              </w:rPr>
              <w:t>Narva Linnavalitsuse Linnamajandusamet</w:t>
            </w:r>
          </w:p>
        </w:tc>
        <w:tc>
          <w:tcPr>
            <w:tcW w:w="2157" w:type="dxa"/>
            <w:tcBorders>
              <w:top w:val="nil"/>
              <w:left w:val="nil"/>
              <w:bottom w:val="single" w:sz="4" w:space="0" w:color="auto"/>
              <w:right w:val="single" w:sz="4" w:space="0" w:color="auto"/>
            </w:tcBorders>
            <w:shd w:val="clear" w:color="000000" w:fill="FFFFFF"/>
            <w:hideMark/>
          </w:tcPr>
          <w:p w14:paraId="540D06EB" w14:textId="77777777" w:rsidR="00247336" w:rsidRPr="001A29AE" w:rsidRDefault="00247336" w:rsidP="00D90482">
            <w:pPr>
              <w:jc w:val="center"/>
              <w:rPr>
                <w:sz w:val="20"/>
                <w:szCs w:val="20"/>
              </w:rPr>
            </w:pPr>
            <w:r w:rsidRPr="001A29AE">
              <w:rPr>
                <w:sz w:val="20"/>
                <w:szCs w:val="20"/>
              </w:rPr>
              <w:t>Narva Linnavalitsuse Kultuuriosakond</w:t>
            </w:r>
          </w:p>
        </w:tc>
        <w:tc>
          <w:tcPr>
            <w:tcW w:w="1393" w:type="dxa"/>
            <w:tcBorders>
              <w:top w:val="nil"/>
              <w:left w:val="nil"/>
              <w:bottom w:val="single" w:sz="4" w:space="0" w:color="auto"/>
              <w:right w:val="single" w:sz="4" w:space="0" w:color="auto"/>
            </w:tcBorders>
            <w:shd w:val="clear" w:color="000000" w:fill="FFFFFF"/>
            <w:hideMark/>
          </w:tcPr>
          <w:p w14:paraId="12CF4F8C" w14:textId="77777777" w:rsidR="00247336" w:rsidRPr="001A29AE" w:rsidRDefault="00247336" w:rsidP="00D90482">
            <w:pPr>
              <w:jc w:val="center"/>
              <w:rPr>
                <w:sz w:val="20"/>
                <w:szCs w:val="20"/>
              </w:rPr>
            </w:pPr>
            <w:r w:rsidRPr="001A29AE">
              <w:rPr>
                <w:sz w:val="20"/>
                <w:szCs w:val="20"/>
              </w:rPr>
              <w:t> </w:t>
            </w:r>
          </w:p>
        </w:tc>
      </w:tr>
      <w:tr w:rsidR="00247336" w:rsidRPr="001A29AE" w14:paraId="05CB4813" w14:textId="77777777" w:rsidTr="0084408C">
        <w:trPr>
          <w:trHeight w:val="269"/>
        </w:trPr>
        <w:tc>
          <w:tcPr>
            <w:tcW w:w="581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14:paraId="3B783870" w14:textId="77777777" w:rsidR="00247336" w:rsidRPr="001A29AE" w:rsidRDefault="00247336" w:rsidP="00D90482">
            <w:pPr>
              <w:rPr>
                <w:b/>
                <w:bCs/>
                <w:i/>
                <w:iCs/>
                <w:sz w:val="20"/>
                <w:szCs w:val="20"/>
              </w:rPr>
            </w:pPr>
            <w:r w:rsidRPr="001A29AE">
              <w:rPr>
                <w:b/>
                <w:bCs/>
                <w:i/>
                <w:iCs/>
                <w:sz w:val="20"/>
                <w:szCs w:val="20"/>
              </w:rPr>
              <w:t>5.2 Põhihariduse otsekulud</w:t>
            </w:r>
          </w:p>
        </w:tc>
        <w:tc>
          <w:tcPr>
            <w:tcW w:w="1985" w:type="dxa"/>
            <w:tcBorders>
              <w:top w:val="nil"/>
              <w:left w:val="nil"/>
              <w:bottom w:val="single" w:sz="4" w:space="0" w:color="auto"/>
              <w:right w:val="single" w:sz="4" w:space="0" w:color="auto"/>
            </w:tcBorders>
            <w:shd w:val="clear" w:color="000000" w:fill="FFFFFF"/>
            <w:noWrap/>
            <w:hideMark/>
          </w:tcPr>
          <w:p w14:paraId="0E19F3DC" w14:textId="77777777" w:rsidR="00247336" w:rsidRPr="001A29AE" w:rsidRDefault="00247336" w:rsidP="00D90482">
            <w:pPr>
              <w:jc w:val="center"/>
              <w:rPr>
                <w:b/>
                <w:bCs/>
                <w:i/>
                <w:iCs/>
                <w:sz w:val="20"/>
                <w:szCs w:val="20"/>
              </w:rPr>
            </w:pPr>
            <w:r w:rsidRPr="001A29AE">
              <w:rPr>
                <w:b/>
                <w:bCs/>
                <w:i/>
                <w:iCs/>
                <w:sz w:val="20"/>
                <w:szCs w:val="20"/>
              </w:rPr>
              <w:t>7 184 220</w:t>
            </w:r>
          </w:p>
        </w:tc>
        <w:tc>
          <w:tcPr>
            <w:tcW w:w="2092" w:type="dxa"/>
            <w:tcBorders>
              <w:top w:val="nil"/>
              <w:left w:val="nil"/>
              <w:bottom w:val="single" w:sz="4" w:space="0" w:color="auto"/>
              <w:right w:val="single" w:sz="4" w:space="0" w:color="auto"/>
            </w:tcBorders>
            <w:shd w:val="clear" w:color="000000" w:fill="FFFFFF"/>
            <w:noWrap/>
            <w:hideMark/>
          </w:tcPr>
          <w:p w14:paraId="14AD0A3A" w14:textId="77777777" w:rsidR="00247336" w:rsidRPr="001A29AE" w:rsidRDefault="00247336" w:rsidP="00D90482">
            <w:pPr>
              <w:jc w:val="center"/>
              <w:rPr>
                <w:b/>
                <w:bCs/>
                <w:i/>
                <w:iCs/>
                <w:sz w:val="20"/>
                <w:szCs w:val="20"/>
              </w:rPr>
            </w:pPr>
            <w:r w:rsidRPr="001A29AE">
              <w:rPr>
                <w:b/>
                <w:bCs/>
                <w:i/>
                <w:iCs/>
                <w:sz w:val="20"/>
                <w:szCs w:val="20"/>
              </w:rPr>
              <w:t> </w:t>
            </w:r>
          </w:p>
        </w:tc>
        <w:tc>
          <w:tcPr>
            <w:tcW w:w="2157" w:type="dxa"/>
            <w:tcBorders>
              <w:top w:val="nil"/>
              <w:left w:val="nil"/>
              <w:bottom w:val="single" w:sz="4" w:space="0" w:color="auto"/>
              <w:right w:val="single" w:sz="4" w:space="0" w:color="auto"/>
            </w:tcBorders>
            <w:shd w:val="clear" w:color="000000" w:fill="FFFFFF"/>
            <w:noWrap/>
            <w:hideMark/>
          </w:tcPr>
          <w:p w14:paraId="4D6E1B9A" w14:textId="77777777" w:rsidR="00247336" w:rsidRPr="001A29AE" w:rsidRDefault="00247336" w:rsidP="00D90482">
            <w:pPr>
              <w:jc w:val="center"/>
              <w:rPr>
                <w:b/>
                <w:bCs/>
                <w:i/>
                <w:iCs/>
                <w:sz w:val="20"/>
                <w:szCs w:val="20"/>
              </w:rPr>
            </w:pPr>
            <w:r w:rsidRPr="001A29AE">
              <w:rPr>
                <w:b/>
                <w:bCs/>
                <w:i/>
                <w:iCs/>
                <w:sz w:val="20"/>
                <w:szCs w:val="20"/>
              </w:rPr>
              <w:t> </w:t>
            </w:r>
          </w:p>
        </w:tc>
        <w:tc>
          <w:tcPr>
            <w:tcW w:w="1393" w:type="dxa"/>
            <w:tcBorders>
              <w:top w:val="nil"/>
              <w:left w:val="nil"/>
              <w:bottom w:val="single" w:sz="4" w:space="0" w:color="auto"/>
              <w:right w:val="single" w:sz="4" w:space="0" w:color="auto"/>
            </w:tcBorders>
            <w:shd w:val="clear" w:color="000000" w:fill="FFFFFF"/>
            <w:noWrap/>
            <w:hideMark/>
          </w:tcPr>
          <w:p w14:paraId="1425B632" w14:textId="77777777" w:rsidR="00247336" w:rsidRPr="001A29AE" w:rsidRDefault="00247336" w:rsidP="00D90482">
            <w:pPr>
              <w:jc w:val="center"/>
              <w:rPr>
                <w:b/>
                <w:bCs/>
                <w:i/>
                <w:iCs/>
                <w:sz w:val="20"/>
                <w:szCs w:val="20"/>
              </w:rPr>
            </w:pPr>
            <w:r w:rsidRPr="001A29AE">
              <w:rPr>
                <w:b/>
                <w:bCs/>
                <w:i/>
                <w:iCs/>
                <w:sz w:val="20"/>
                <w:szCs w:val="20"/>
              </w:rPr>
              <w:t>7 085 214</w:t>
            </w:r>
          </w:p>
        </w:tc>
      </w:tr>
      <w:tr w:rsidR="004A5F03" w:rsidRPr="001A29AE" w14:paraId="0A0218A1" w14:textId="77777777" w:rsidTr="0084408C">
        <w:trPr>
          <w:trHeight w:val="58"/>
        </w:trPr>
        <w:tc>
          <w:tcPr>
            <w:tcW w:w="716" w:type="dxa"/>
            <w:tcBorders>
              <w:top w:val="nil"/>
              <w:left w:val="single" w:sz="4" w:space="0" w:color="auto"/>
              <w:bottom w:val="single" w:sz="4" w:space="0" w:color="auto"/>
              <w:right w:val="nil"/>
            </w:tcBorders>
            <w:shd w:val="clear" w:color="000000" w:fill="FFFFFF"/>
            <w:noWrap/>
            <w:hideMark/>
          </w:tcPr>
          <w:p w14:paraId="6298C54F" w14:textId="77777777" w:rsidR="00247336" w:rsidRPr="001A29AE" w:rsidRDefault="00247336" w:rsidP="00D90482">
            <w:pPr>
              <w:rPr>
                <w:sz w:val="20"/>
                <w:szCs w:val="20"/>
              </w:rPr>
            </w:pPr>
            <w:r w:rsidRPr="001A29AE">
              <w:rPr>
                <w:sz w:val="20"/>
                <w:szCs w:val="20"/>
              </w:rPr>
              <w:t>5.2.1</w:t>
            </w:r>
          </w:p>
        </w:tc>
        <w:tc>
          <w:tcPr>
            <w:tcW w:w="5096" w:type="dxa"/>
            <w:tcBorders>
              <w:top w:val="nil"/>
              <w:left w:val="single" w:sz="4" w:space="0" w:color="auto"/>
              <w:bottom w:val="single" w:sz="4" w:space="0" w:color="auto"/>
              <w:right w:val="single" w:sz="4" w:space="0" w:color="auto"/>
            </w:tcBorders>
            <w:shd w:val="clear" w:color="000000" w:fill="FFFFFF"/>
            <w:hideMark/>
          </w:tcPr>
          <w:p w14:paraId="19D661AF" w14:textId="77777777" w:rsidR="00247336" w:rsidRPr="001A29AE" w:rsidRDefault="00247336" w:rsidP="00D90482">
            <w:pPr>
              <w:rPr>
                <w:sz w:val="20"/>
                <w:szCs w:val="20"/>
              </w:rPr>
            </w:pPr>
            <w:r w:rsidRPr="001A29AE">
              <w:rPr>
                <w:sz w:val="20"/>
                <w:szCs w:val="20"/>
              </w:rPr>
              <w:t>Narva Eesti Gümnaasiumi ümberkorraldamisel tekkiva põhikooli õppehoone ehitamine ja sisustamine</w:t>
            </w:r>
          </w:p>
        </w:tc>
        <w:tc>
          <w:tcPr>
            <w:tcW w:w="1985" w:type="dxa"/>
            <w:tcBorders>
              <w:top w:val="nil"/>
              <w:left w:val="nil"/>
              <w:bottom w:val="single" w:sz="4" w:space="0" w:color="auto"/>
              <w:right w:val="single" w:sz="4" w:space="0" w:color="auto"/>
            </w:tcBorders>
            <w:shd w:val="clear" w:color="000000" w:fill="FFFFFF"/>
            <w:hideMark/>
          </w:tcPr>
          <w:p w14:paraId="506E4553" w14:textId="77777777" w:rsidR="00247336" w:rsidRPr="001A29AE" w:rsidRDefault="00247336" w:rsidP="00D90482">
            <w:pPr>
              <w:jc w:val="center"/>
              <w:rPr>
                <w:sz w:val="20"/>
                <w:szCs w:val="20"/>
              </w:rPr>
            </w:pPr>
            <w:r w:rsidRPr="001A29AE">
              <w:rPr>
                <w:sz w:val="20"/>
                <w:szCs w:val="20"/>
              </w:rPr>
              <w:t>1 170</w:t>
            </w:r>
          </w:p>
        </w:tc>
        <w:tc>
          <w:tcPr>
            <w:tcW w:w="2092" w:type="dxa"/>
            <w:tcBorders>
              <w:top w:val="nil"/>
              <w:left w:val="nil"/>
              <w:bottom w:val="single" w:sz="4" w:space="0" w:color="auto"/>
              <w:right w:val="single" w:sz="4" w:space="0" w:color="auto"/>
            </w:tcBorders>
            <w:shd w:val="clear" w:color="000000" w:fill="FFFFFF"/>
            <w:hideMark/>
          </w:tcPr>
          <w:p w14:paraId="31665752" w14:textId="77777777" w:rsidR="00247336" w:rsidRPr="001A29AE" w:rsidRDefault="00247336" w:rsidP="00D90482">
            <w:pPr>
              <w:jc w:val="center"/>
              <w:rPr>
                <w:sz w:val="20"/>
                <w:szCs w:val="20"/>
              </w:rPr>
            </w:pPr>
            <w:r w:rsidRPr="001A29AE">
              <w:rPr>
                <w:sz w:val="20"/>
                <w:szCs w:val="20"/>
              </w:rPr>
              <w:t>Narva Linna Arenduse ja Ökonoomika Amet</w:t>
            </w:r>
          </w:p>
        </w:tc>
        <w:tc>
          <w:tcPr>
            <w:tcW w:w="2157" w:type="dxa"/>
            <w:tcBorders>
              <w:top w:val="nil"/>
              <w:left w:val="nil"/>
              <w:bottom w:val="single" w:sz="4" w:space="0" w:color="auto"/>
              <w:right w:val="single" w:sz="4" w:space="0" w:color="auto"/>
            </w:tcBorders>
            <w:shd w:val="clear" w:color="000000" w:fill="FFFFFF"/>
            <w:hideMark/>
          </w:tcPr>
          <w:p w14:paraId="3E30BA48" w14:textId="77777777" w:rsidR="00247336" w:rsidRPr="001A29AE" w:rsidRDefault="00247336" w:rsidP="00D90482">
            <w:pPr>
              <w:jc w:val="center"/>
              <w:rPr>
                <w:sz w:val="20"/>
                <w:szCs w:val="20"/>
              </w:rPr>
            </w:pPr>
            <w:r w:rsidRPr="001A29AE">
              <w:rPr>
                <w:sz w:val="20"/>
                <w:szCs w:val="20"/>
              </w:rPr>
              <w:t>Narva Linnavalitsuse Kultuuriosakond</w:t>
            </w:r>
          </w:p>
        </w:tc>
        <w:tc>
          <w:tcPr>
            <w:tcW w:w="1393" w:type="dxa"/>
            <w:tcBorders>
              <w:top w:val="nil"/>
              <w:left w:val="nil"/>
              <w:bottom w:val="single" w:sz="4" w:space="0" w:color="auto"/>
              <w:right w:val="single" w:sz="4" w:space="0" w:color="auto"/>
            </w:tcBorders>
            <w:shd w:val="clear" w:color="000000" w:fill="FFFFFF"/>
            <w:hideMark/>
          </w:tcPr>
          <w:p w14:paraId="6E673FA9" w14:textId="77777777" w:rsidR="00247336" w:rsidRPr="001A29AE" w:rsidRDefault="00247336" w:rsidP="00D90482">
            <w:pPr>
              <w:jc w:val="center"/>
              <w:rPr>
                <w:sz w:val="20"/>
                <w:szCs w:val="20"/>
              </w:rPr>
            </w:pPr>
            <w:r w:rsidRPr="001A29AE">
              <w:rPr>
                <w:sz w:val="20"/>
                <w:szCs w:val="20"/>
              </w:rPr>
              <w:t>1 170</w:t>
            </w:r>
          </w:p>
        </w:tc>
      </w:tr>
      <w:tr w:rsidR="004A5F03" w:rsidRPr="001A29AE" w14:paraId="5B0E6DDE" w14:textId="77777777" w:rsidTr="0084408C">
        <w:trPr>
          <w:trHeight w:val="58"/>
        </w:trPr>
        <w:tc>
          <w:tcPr>
            <w:tcW w:w="716" w:type="dxa"/>
            <w:tcBorders>
              <w:top w:val="nil"/>
              <w:left w:val="single" w:sz="4" w:space="0" w:color="auto"/>
              <w:bottom w:val="single" w:sz="4" w:space="0" w:color="auto"/>
              <w:right w:val="nil"/>
            </w:tcBorders>
            <w:shd w:val="clear" w:color="000000" w:fill="FFFFFF"/>
            <w:noWrap/>
            <w:hideMark/>
          </w:tcPr>
          <w:p w14:paraId="0D779110" w14:textId="77777777" w:rsidR="00247336" w:rsidRPr="001A29AE" w:rsidRDefault="00247336" w:rsidP="00D90482">
            <w:pPr>
              <w:rPr>
                <w:sz w:val="20"/>
                <w:szCs w:val="20"/>
              </w:rPr>
            </w:pPr>
            <w:r w:rsidRPr="001A29AE">
              <w:rPr>
                <w:sz w:val="20"/>
                <w:szCs w:val="20"/>
              </w:rPr>
              <w:t>5.2.2</w:t>
            </w:r>
          </w:p>
        </w:tc>
        <w:tc>
          <w:tcPr>
            <w:tcW w:w="5096" w:type="dxa"/>
            <w:tcBorders>
              <w:top w:val="nil"/>
              <w:left w:val="single" w:sz="4" w:space="0" w:color="auto"/>
              <w:bottom w:val="single" w:sz="4" w:space="0" w:color="auto"/>
              <w:right w:val="single" w:sz="4" w:space="0" w:color="auto"/>
            </w:tcBorders>
            <w:shd w:val="clear" w:color="000000" w:fill="FFFFFF"/>
            <w:hideMark/>
          </w:tcPr>
          <w:p w14:paraId="3F04CB9C" w14:textId="77777777" w:rsidR="00247336" w:rsidRPr="001A29AE" w:rsidRDefault="00247336" w:rsidP="00D90482">
            <w:pPr>
              <w:rPr>
                <w:sz w:val="20"/>
                <w:szCs w:val="20"/>
              </w:rPr>
            </w:pPr>
            <w:r w:rsidRPr="001A29AE">
              <w:rPr>
                <w:sz w:val="20"/>
                <w:szCs w:val="20"/>
              </w:rPr>
              <w:t>Narva Kesklinna Gümnaasiumi ümberkorraldamisel tekkiva põhikooli õppehoone ehitamine ja sisustamine</w:t>
            </w:r>
          </w:p>
        </w:tc>
        <w:tc>
          <w:tcPr>
            <w:tcW w:w="1985" w:type="dxa"/>
            <w:tcBorders>
              <w:top w:val="nil"/>
              <w:left w:val="nil"/>
              <w:bottom w:val="single" w:sz="4" w:space="0" w:color="auto"/>
              <w:right w:val="single" w:sz="4" w:space="0" w:color="auto"/>
            </w:tcBorders>
            <w:shd w:val="clear" w:color="000000" w:fill="FFFFFF"/>
            <w:hideMark/>
          </w:tcPr>
          <w:p w14:paraId="3603ED60" w14:textId="77777777" w:rsidR="00247336" w:rsidRPr="001A29AE" w:rsidRDefault="00247336" w:rsidP="00D90482">
            <w:pPr>
              <w:jc w:val="center"/>
              <w:rPr>
                <w:sz w:val="20"/>
                <w:szCs w:val="20"/>
              </w:rPr>
            </w:pPr>
            <w:r w:rsidRPr="001A29AE">
              <w:rPr>
                <w:sz w:val="20"/>
                <w:szCs w:val="20"/>
              </w:rPr>
              <w:t>6 329 778</w:t>
            </w:r>
          </w:p>
        </w:tc>
        <w:tc>
          <w:tcPr>
            <w:tcW w:w="2092" w:type="dxa"/>
            <w:tcBorders>
              <w:top w:val="nil"/>
              <w:left w:val="nil"/>
              <w:bottom w:val="single" w:sz="4" w:space="0" w:color="auto"/>
              <w:right w:val="single" w:sz="4" w:space="0" w:color="auto"/>
            </w:tcBorders>
            <w:shd w:val="clear" w:color="000000" w:fill="FFFFFF"/>
            <w:hideMark/>
          </w:tcPr>
          <w:p w14:paraId="4FB63D36" w14:textId="77777777" w:rsidR="00247336" w:rsidRPr="001A29AE" w:rsidRDefault="00247336" w:rsidP="00D90482">
            <w:pPr>
              <w:jc w:val="center"/>
              <w:rPr>
                <w:sz w:val="20"/>
                <w:szCs w:val="20"/>
              </w:rPr>
            </w:pPr>
            <w:r w:rsidRPr="001A29AE">
              <w:rPr>
                <w:sz w:val="20"/>
                <w:szCs w:val="20"/>
              </w:rPr>
              <w:t>Narva Linna Arenduse ja Ökonoomika Amet</w:t>
            </w:r>
          </w:p>
        </w:tc>
        <w:tc>
          <w:tcPr>
            <w:tcW w:w="2157" w:type="dxa"/>
            <w:tcBorders>
              <w:top w:val="nil"/>
              <w:left w:val="nil"/>
              <w:bottom w:val="single" w:sz="4" w:space="0" w:color="auto"/>
              <w:right w:val="single" w:sz="4" w:space="0" w:color="auto"/>
            </w:tcBorders>
            <w:shd w:val="clear" w:color="000000" w:fill="FFFFFF"/>
            <w:hideMark/>
          </w:tcPr>
          <w:p w14:paraId="1D572972" w14:textId="77777777" w:rsidR="00247336" w:rsidRPr="001A29AE" w:rsidRDefault="00247336" w:rsidP="00D90482">
            <w:pPr>
              <w:jc w:val="center"/>
              <w:rPr>
                <w:sz w:val="20"/>
                <w:szCs w:val="20"/>
              </w:rPr>
            </w:pPr>
            <w:r w:rsidRPr="001A29AE">
              <w:rPr>
                <w:sz w:val="20"/>
                <w:szCs w:val="20"/>
              </w:rPr>
              <w:t>Narva Linnavalitsuse Kultuuriosakond</w:t>
            </w:r>
          </w:p>
        </w:tc>
        <w:tc>
          <w:tcPr>
            <w:tcW w:w="1393" w:type="dxa"/>
            <w:tcBorders>
              <w:top w:val="nil"/>
              <w:left w:val="nil"/>
              <w:bottom w:val="single" w:sz="4" w:space="0" w:color="auto"/>
              <w:right w:val="single" w:sz="4" w:space="0" w:color="auto"/>
            </w:tcBorders>
            <w:shd w:val="clear" w:color="000000" w:fill="FFFFFF"/>
            <w:hideMark/>
          </w:tcPr>
          <w:p w14:paraId="33DDB250" w14:textId="77777777" w:rsidR="00247336" w:rsidRPr="001A29AE" w:rsidRDefault="00247336" w:rsidP="00D90482">
            <w:pPr>
              <w:jc w:val="center"/>
              <w:rPr>
                <w:sz w:val="20"/>
                <w:szCs w:val="20"/>
              </w:rPr>
            </w:pPr>
            <w:r w:rsidRPr="001A29AE">
              <w:rPr>
                <w:sz w:val="20"/>
                <w:szCs w:val="20"/>
              </w:rPr>
              <w:t>6 329 778</w:t>
            </w:r>
          </w:p>
        </w:tc>
      </w:tr>
      <w:tr w:rsidR="004A5F03" w:rsidRPr="001A29AE" w14:paraId="44DA76E3" w14:textId="77777777" w:rsidTr="0084408C">
        <w:trPr>
          <w:trHeight w:val="58"/>
        </w:trPr>
        <w:tc>
          <w:tcPr>
            <w:tcW w:w="716" w:type="dxa"/>
            <w:tcBorders>
              <w:top w:val="nil"/>
              <w:left w:val="single" w:sz="4" w:space="0" w:color="auto"/>
              <w:bottom w:val="single" w:sz="4" w:space="0" w:color="auto"/>
              <w:right w:val="nil"/>
            </w:tcBorders>
            <w:shd w:val="clear" w:color="000000" w:fill="FFFFFF"/>
            <w:noWrap/>
            <w:hideMark/>
          </w:tcPr>
          <w:p w14:paraId="5399D070" w14:textId="77777777" w:rsidR="00247336" w:rsidRPr="001A29AE" w:rsidRDefault="00247336" w:rsidP="00D90482">
            <w:pPr>
              <w:rPr>
                <w:sz w:val="20"/>
                <w:szCs w:val="20"/>
              </w:rPr>
            </w:pPr>
            <w:r w:rsidRPr="001A29AE">
              <w:rPr>
                <w:sz w:val="20"/>
                <w:szCs w:val="20"/>
              </w:rPr>
              <w:t>5.2.3</w:t>
            </w:r>
          </w:p>
        </w:tc>
        <w:tc>
          <w:tcPr>
            <w:tcW w:w="5096" w:type="dxa"/>
            <w:tcBorders>
              <w:top w:val="nil"/>
              <w:left w:val="single" w:sz="4" w:space="0" w:color="auto"/>
              <w:bottom w:val="single" w:sz="4" w:space="0" w:color="auto"/>
              <w:right w:val="single" w:sz="4" w:space="0" w:color="auto"/>
            </w:tcBorders>
            <w:shd w:val="clear" w:color="000000" w:fill="FFFFFF"/>
            <w:hideMark/>
          </w:tcPr>
          <w:p w14:paraId="4EDE3D04" w14:textId="77777777" w:rsidR="00247336" w:rsidRPr="001A29AE" w:rsidRDefault="00247336" w:rsidP="00D90482">
            <w:pPr>
              <w:rPr>
                <w:sz w:val="20"/>
                <w:szCs w:val="20"/>
              </w:rPr>
            </w:pPr>
            <w:r w:rsidRPr="001A29AE">
              <w:rPr>
                <w:sz w:val="20"/>
                <w:szCs w:val="20"/>
              </w:rPr>
              <w:t>Narva  Kesklinna Gümnaasiumi spordihoone energiatõhususe edendamine</w:t>
            </w:r>
          </w:p>
        </w:tc>
        <w:tc>
          <w:tcPr>
            <w:tcW w:w="1985" w:type="dxa"/>
            <w:tcBorders>
              <w:top w:val="nil"/>
              <w:left w:val="nil"/>
              <w:bottom w:val="single" w:sz="4" w:space="0" w:color="auto"/>
              <w:right w:val="single" w:sz="4" w:space="0" w:color="auto"/>
            </w:tcBorders>
            <w:shd w:val="clear" w:color="000000" w:fill="FFFFFF"/>
            <w:hideMark/>
          </w:tcPr>
          <w:p w14:paraId="3ED7A49C" w14:textId="77777777" w:rsidR="00247336" w:rsidRPr="001A29AE" w:rsidRDefault="00247336" w:rsidP="00D90482">
            <w:pPr>
              <w:jc w:val="center"/>
              <w:rPr>
                <w:sz w:val="20"/>
                <w:szCs w:val="20"/>
              </w:rPr>
            </w:pPr>
            <w:r w:rsidRPr="001A29AE">
              <w:rPr>
                <w:sz w:val="20"/>
                <w:szCs w:val="20"/>
              </w:rPr>
              <w:t>700 212</w:t>
            </w:r>
          </w:p>
        </w:tc>
        <w:tc>
          <w:tcPr>
            <w:tcW w:w="2092" w:type="dxa"/>
            <w:tcBorders>
              <w:top w:val="nil"/>
              <w:left w:val="nil"/>
              <w:bottom w:val="single" w:sz="4" w:space="0" w:color="auto"/>
              <w:right w:val="single" w:sz="4" w:space="0" w:color="auto"/>
            </w:tcBorders>
            <w:shd w:val="clear" w:color="auto" w:fill="auto"/>
            <w:hideMark/>
          </w:tcPr>
          <w:p w14:paraId="71D2CC8F" w14:textId="77777777" w:rsidR="00247336" w:rsidRPr="001A29AE" w:rsidRDefault="00247336" w:rsidP="00D90482">
            <w:pPr>
              <w:jc w:val="center"/>
              <w:rPr>
                <w:sz w:val="20"/>
                <w:szCs w:val="20"/>
              </w:rPr>
            </w:pPr>
            <w:r w:rsidRPr="001A29AE">
              <w:rPr>
                <w:sz w:val="20"/>
                <w:szCs w:val="20"/>
              </w:rPr>
              <w:t>Narva Linnavalitsuse Linnamajandusamet</w:t>
            </w:r>
          </w:p>
        </w:tc>
        <w:tc>
          <w:tcPr>
            <w:tcW w:w="2157" w:type="dxa"/>
            <w:tcBorders>
              <w:top w:val="nil"/>
              <w:left w:val="nil"/>
              <w:bottom w:val="single" w:sz="4" w:space="0" w:color="auto"/>
              <w:right w:val="single" w:sz="4" w:space="0" w:color="auto"/>
            </w:tcBorders>
            <w:shd w:val="clear" w:color="auto" w:fill="auto"/>
            <w:hideMark/>
          </w:tcPr>
          <w:p w14:paraId="3EFE8CA0" w14:textId="77777777" w:rsidR="00247336" w:rsidRPr="001A29AE" w:rsidRDefault="00247336" w:rsidP="00D90482">
            <w:pPr>
              <w:jc w:val="center"/>
              <w:rPr>
                <w:sz w:val="20"/>
                <w:szCs w:val="20"/>
              </w:rPr>
            </w:pPr>
            <w:r w:rsidRPr="001A29AE">
              <w:rPr>
                <w:sz w:val="20"/>
                <w:szCs w:val="20"/>
              </w:rPr>
              <w:t>Narva Linnavalitsuse Kultuuriosakond</w:t>
            </w:r>
          </w:p>
        </w:tc>
        <w:tc>
          <w:tcPr>
            <w:tcW w:w="1393" w:type="dxa"/>
            <w:tcBorders>
              <w:top w:val="nil"/>
              <w:left w:val="nil"/>
              <w:bottom w:val="single" w:sz="4" w:space="0" w:color="auto"/>
              <w:right w:val="single" w:sz="4" w:space="0" w:color="auto"/>
            </w:tcBorders>
            <w:shd w:val="clear" w:color="000000" w:fill="FFFFFF"/>
            <w:hideMark/>
          </w:tcPr>
          <w:p w14:paraId="4665A792" w14:textId="77777777" w:rsidR="00247336" w:rsidRPr="001A29AE" w:rsidRDefault="00247336" w:rsidP="00D90482">
            <w:pPr>
              <w:jc w:val="center"/>
              <w:rPr>
                <w:sz w:val="20"/>
                <w:szCs w:val="20"/>
              </w:rPr>
            </w:pPr>
            <w:r w:rsidRPr="001A29AE">
              <w:rPr>
                <w:sz w:val="20"/>
                <w:szCs w:val="20"/>
              </w:rPr>
              <w:t>601 206</w:t>
            </w:r>
          </w:p>
        </w:tc>
      </w:tr>
      <w:tr w:rsidR="004A5F03" w:rsidRPr="001A29AE" w14:paraId="6DB14D68" w14:textId="77777777" w:rsidTr="0084408C">
        <w:trPr>
          <w:trHeight w:val="740"/>
        </w:trPr>
        <w:tc>
          <w:tcPr>
            <w:tcW w:w="716" w:type="dxa"/>
            <w:tcBorders>
              <w:top w:val="nil"/>
              <w:left w:val="single" w:sz="4" w:space="0" w:color="auto"/>
              <w:bottom w:val="single" w:sz="4" w:space="0" w:color="auto"/>
              <w:right w:val="nil"/>
            </w:tcBorders>
            <w:shd w:val="clear" w:color="000000" w:fill="FFFFFF"/>
            <w:noWrap/>
            <w:hideMark/>
          </w:tcPr>
          <w:p w14:paraId="0C0FBD0F" w14:textId="77777777" w:rsidR="00247336" w:rsidRPr="001A29AE" w:rsidRDefault="00247336" w:rsidP="00D90482">
            <w:pPr>
              <w:rPr>
                <w:sz w:val="20"/>
                <w:szCs w:val="20"/>
              </w:rPr>
            </w:pPr>
            <w:r w:rsidRPr="001A29AE">
              <w:rPr>
                <w:sz w:val="20"/>
                <w:szCs w:val="20"/>
              </w:rPr>
              <w:t>5.2.4</w:t>
            </w:r>
          </w:p>
        </w:tc>
        <w:tc>
          <w:tcPr>
            <w:tcW w:w="5096" w:type="dxa"/>
            <w:tcBorders>
              <w:top w:val="nil"/>
              <w:left w:val="single" w:sz="4" w:space="0" w:color="auto"/>
              <w:bottom w:val="single" w:sz="4" w:space="0" w:color="auto"/>
              <w:right w:val="single" w:sz="4" w:space="0" w:color="auto"/>
            </w:tcBorders>
            <w:shd w:val="clear" w:color="000000" w:fill="FFFFFF"/>
            <w:hideMark/>
          </w:tcPr>
          <w:p w14:paraId="52D48CB7" w14:textId="77777777" w:rsidR="00247336" w:rsidRPr="001A29AE" w:rsidRDefault="00247336" w:rsidP="00D90482">
            <w:pPr>
              <w:rPr>
                <w:sz w:val="20"/>
                <w:szCs w:val="20"/>
              </w:rPr>
            </w:pPr>
            <w:r w:rsidRPr="001A29AE">
              <w:rPr>
                <w:sz w:val="20"/>
                <w:szCs w:val="20"/>
              </w:rPr>
              <w:t>Narva Keeltelütseumi aula ja tantsusaali ventilatsiooni süsteemi projekteerimine ja paigaldamine</w:t>
            </w:r>
          </w:p>
        </w:tc>
        <w:tc>
          <w:tcPr>
            <w:tcW w:w="1985" w:type="dxa"/>
            <w:tcBorders>
              <w:top w:val="nil"/>
              <w:left w:val="nil"/>
              <w:bottom w:val="single" w:sz="4" w:space="0" w:color="auto"/>
              <w:right w:val="single" w:sz="4" w:space="0" w:color="auto"/>
            </w:tcBorders>
            <w:shd w:val="clear" w:color="000000" w:fill="FFFFFF"/>
            <w:hideMark/>
          </w:tcPr>
          <w:p w14:paraId="3F271F06" w14:textId="77777777" w:rsidR="00247336" w:rsidRPr="001A29AE" w:rsidRDefault="00247336" w:rsidP="00D90482">
            <w:pPr>
              <w:jc w:val="center"/>
              <w:rPr>
                <w:sz w:val="20"/>
                <w:szCs w:val="20"/>
              </w:rPr>
            </w:pPr>
            <w:r w:rsidRPr="001A29AE">
              <w:rPr>
                <w:sz w:val="20"/>
                <w:szCs w:val="20"/>
              </w:rPr>
              <w:t>153 060</w:t>
            </w:r>
          </w:p>
        </w:tc>
        <w:tc>
          <w:tcPr>
            <w:tcW w:w="2092" w:type="dxa"/>
            <w:tcBorders>
              <w:top w:val="nil"/>
              <w:left w:val="nil"/>
              <w:bottom w:val="single" w:sz="4" w:space="0" w:color="auto"/>
              <w:right w:val="single" w:sz="4" w:space="0" w:color="auto"/>
            </w:tcBorders>
            <w:shd w:val="clear" w:color="auto" w:fill="auto"/>
            <w:hideMark/>
          </w:tcPr>
          <w:p w14:paraId="5ADDFB26" w14:textId="77777777" w:rsidR="00247336" w:rsidRPr="001A29AE" w:rsidRDefault="00247336" w:rsidP="00D90482">
            <w:pPr>
              <w:jc w:val="center"/>
              <w:rPr>
                <w:color w:val="000000"/>
                <w:sz w:val="20"/>
                <w:szCs w:val="20"/>
              </w:rPr>
            </w:pPr>
            <w:r w:rsidRPr="001A29AE">
              <w:rPr>
                <w:color w:val="000000"/>
                <w:sz w:val="20"/>
                <w:szCs w:val="20"/>
              </w:rPr>
              <w:t>Narva Linnavalitsuse Linnamajandusamet</w:t>
            </w:r>
          </w:p>
        </w:tc>
        <w:tc>
          <w:tcPr>
            <w:tcW w:w="2157" w:type="dxa"/>
            <w:tcBorders>
              <w:top w:val="nil"/>
              <w:left w:val="nil"/>
              <w:bottom w:val="single" w:sz="4" w:space="0" w:color="auto"/>
              <w:right w:val="single" w:sz="4" w:space="0" w:color="auto"/>
            </w:tcBorders>
            <w:shd w:val="clear" w:color="auto" w:fill="auto"/>
            <w:hideMark/>
          </w:tcPr>
          <w:p w14:paraId="10F8D612" w14:textId="77777777" w:rsidR="00247336" w:rsidRPr="001A29AE" w:rsidRDefault="00247336" w:rsidP="00D90482">
            <w:pPr>
              <w:jc w:val="center"/>
              <w:rPr>
                <w:color w:val="000000"/>
                <w:sz w:val="20"/>
                <w:szCs w:val="20"/>
              </w:rPr>
            </w:pPr>
            <w:r w:rsidRPr="001A29AE">
              <w:rPr>
                <w:color w:val="000000"/>
                <w:sz w:val="20"/>
                <w:szCs w:val="20"/>
              </w:rPr>
              <w:t>Narva Linnavalitsuse Kultuuriosakond</w:t>
            </w:r>
          </w:p>
        </w:tc>
        <w:tc>
          <w:tcPr>
            <w:tcW w:w="1393" w:type="dxa"/>
            <w:tcBorders>
              <w:top w:val="nil"/>
              <w:left w:val="nil"/>
              <w:bottom w:val="single" w:sz="4" w:space="0" w:color="auto"/>
              <w:right w:val="single" w:sz="4" w:space="0" w:color="auto"/>
            </w:tcBorders>
            <w:shd w:val="clear" w:color="000000" w:fill="FFFFFF"/>
            <w:hideMark/>
          </w:tcPr>
          <w:p w14:paraId="35392E48" w14:textId="77777777" w:rsidR="00247336" w:rsidRPr="001A29AE" w:rsidRDefault="00247336" w:rsidP="00D90482">
            <w:pPr>
              <w:jc w:val="center"/>
              <w:rPr>
                <w:sz w:val="20"/>
                <w:szCs w:val="20"/>
              </w:rPr>
            </w:pPr>
            <w:r w:rsidRPr="001A29AE">
              <w:rPr>
                <w:sz w:val="20"/>
                <w:szCs w:val="20"/>
              </w:rPr>
              <w:t>153 060</w:t>
            </w:r>
          </w:p>
        </w:tc>
      </w:tr>
    </w:tbl>
    <w:p w14:paraId="41B44603" w14:textId="77777777" w:rsidR="00247336" w:rsidRPr="001A29AE" w:rsidRDefault="00247336" w:rsidP="00D90482">
      <w:pPr>
        <w:spacing w:before="100" w:beforeAutospacing="1" w:after="100" w:afterAutospacing="1"/>
        <w:rPr>
          <w:color w:val="0070C0"/>
        </w:rPr>
      </w:pPr>
    </w:p>
    <w:p w14:paraId="7E1858C4" w14:textId="77777777" w:rsidR="00DD290F" w:rsidRPr="001A29AE" w:rsidRDefault="00DD290F" w:rsidP="00D90482">
      <w:pPr>
        <w:rPr>
          <w:sz w:val="22"/>
          <w:szCs w:val="22"/>
          <w:lang w:val="et-EE"/>
        </w:rPr>
      </w:pPr>
      <w:r w:rsidRPr="001A29AE">
        <w:rPr>
          <w:sz w:val="22"/>
          <w:szCs w:val="22"/>
          <w:lang w:val="et-EE"/>
        </w:rPr>
        <w:t>Rahavoogude prognoos kohustiste võtmise osas</w:t>
      </w:r>
    </w:p>
    <w:p w14:paraId="07124EF1" w14:textId="77777777" w:rsidR="00DD290F" w:rsidRPr="001A29AE" w:rsidRDefault="00DD290F" w:rsidP="00D90482">
      <w:pPr>
        <w:rPr>
          <w:sz w:val="22"/>
          <w:szCs w:val="22"/>
          <w:lang w:val="et-EE"/>
        </w:rPr>
      </w:pPr>
    </w:p>
    <w:p w14:paraId="646B3137" w14:textId="49166128" w:rsidR="00DD290F" w:rsidRPr="001A29AE" w:rsidRDefault="00DD290F" w:rsidP="00D90482">
      <w:pPr>
        <w:rPr>
          <w:sz w:val="22"/>
          <w:szCs w:val="22"/>
          <w:shd w:val="clear" w:color="auto" w:fill="FFFFFF"/>
          <w:lang w:val="et-EE"/>
        </w:rPr>
      </w:pPr>
      <w:r w:rsidRPr="001A29AE">
        <w:rPr>
          <w:sz w:val="22"/>
          <w:szCs w:val="22"/>
          <w:lang w:val="et-EE"/>
        </w:rPr>
        <w:t xml:space="preserve">Prognoosi koostamisel on võetud aluseks </w:t>
      </w:r>
      <w:r w:rsidR="006979B4" w:rsidRPr="001A29AE">
        <w:rPr>
          <w:sz w:val="22"/>
          <w:szCs w:val="22"/>
          <w:lang w:val="et-EE"/>
        </w:rPr>
        <w:t>2023</w:t>
      </w:r>
      <w:r w:rsidRPr="001A29AE">
        <w:rPr>
          <w:sz w:val="22"/>
          <w:szCs w:val="22"/>
          <w:lang w:val="et-EE"/>
        </w:rPr>
        <w:t xml:space="preserve">.aastaks kavandatud tegevused finantseerimistegevuse osas (vt tabel </w:t>
      </w:r>
      <w:r w:rsidR="0007643B" w:rsidRPr="001A29AE">
        <w:rPr>
          <w:sz w:val="22"/>
          <w:szCs w:val="22"/>
          <w:lang w:val="et-EE"/>
        </w:rPr>
        <w:t>17</w:t>
      </w:r>
      <w:r w:rsidR="00247336" w:rsidRPr="001A29AE">
        <w:rPr>
          <w:sz w:val="22"/>
          <w:szCs w:val="22"/>
          <w:lang w:val="et-EE"/>
        </w:rPr>
        <w:t>) koos 2022</w:t>
      </w:r>
      <w:r w:rsidRPr="001A29AE">
        <w:rPr>
          <w:sz w:val="22"/>
          <w:szCs w:val="22"/>
          <w:lang w:val="et-EE"/>
        </w:rPr>
        <w:t xml:space="preserve">.aastast ületulevate tegevustega. Alljärgnevas tabelis on esitatud ülevaade eeldatavatest </w:t>
      </w:r>
      <w:r w:rsidRPr="001A29AE">
        <w:rPr>
          <w:sz w:val="22"/>
          <w:szCs w:val="22"/>
          <w:shd w:val="clear" w:color="auto" w:fill="FFFFFF"/>
          <w:lang w:val="et-EE"/>
        </w:rPr>
        <w:t>projektide ja tegevuste lõikes.</w:t>
      </w:r>
    </w:p>
    <w:p w14:paraId="7F4BF79F" w14:textId="77777777" w:rsidR="00230982" w:rsidRPr="001A29AE" w:rsidRDefault="00CE457E" w:rsidP="00D90482">
      <w:pPr>
        <w:rPr>
          <w:sz w:val="22"/>
          <w:szCs w:val="22"/>
          <w:shd w:val="clear" w:color="auto" w:fill="FFFFFF"/>
          <w:lang w:val="et-EE"/>
        </w:rPr>
      </w:pPr>
      <w:r w:rsidRPr="001A29AE">
        <w:rPr>
          <w:sz w:val="22"/>
          <w:szCs w:val="22"/>
          <w:shd w:val="clear" w:color="auto" w:fill="FFFFFF"/>
          <w:lang w:val="et-EE"/>
        </w:rPr>
        <w:tab/>
      </w:r>
      <w:r w:rsidRPr="001A29AE">
        <w:rPr>
          <w:sz w:val="22"/>
          <w:szCs w:val="22"/>
          <w:shd w:val="clear" w:color="auto" w:fill="FFFFFF"/>
          <w:lang w:val="et-EE"/>
        </w:rPr>
        <w:tab/>
      </w:r>
      <w:r w:rsidRPr="001A29AE">
        <w:rPr>
          <w:sz w:val="22"/>
          <w:szCs w:val="22"/>
          <w:shd w:val="clear" w:color="auto" w:fill="FFFFFF"/>
          <w:lang w:val="et-EE"/>
        </w:rPr>
        <w:tab/>
      </w:r>
      <w:r w:rsidRPr="001A29AE">
        <w:rPr>
          <w:sz w:val="22"/>
          <w:szCs w:val="22"/>
          <w:shd w:val="clear" w:color="auto" w:fill="FFFFFF"/>
          <w:lang w:val="et-EE"/>
        </w:rPr>
        <w:tab/>
      </w:r>
      <w:r w:rsidRPr="001A29AE">
        <w:rPr>
          <w:sz w:val="22"/>
          <w:szCs w:val="22"/>
          <w:shd w:val="clear" w:color="auto" w:fill="FFFFFF"/>
          <w:lang w:val="et-EE"/>
        </w:rPr>
        <w:tab/>
      </w:r>
      <w:r w:rsidRPr="001A29AE">
        <w:rPr>
          <w:sz w:val="22"/>
          <w:szCs w:val="22"/>
          <w:shd w:val="clear" w:color="auto" w:fill="FFFFFF"/>
          <w:lang w:val="et-EE"/>
        </w:rPr>
        <w:tab/>
      </w:r>
      <w:r w:rsidRPr="001A29AE">
        <w:rPr>
          <w:sz w:val="22"/>
          <w:szCs w:val="22"/>
          <w:shd w:val="clear" w:color="auto" w:fill="FFFFFF"/>
          <w:lang w:val="et-EE"/>
        </w:rPr>
        <w:tab/>
      </w:r>
      <w:r w:rsidRPr="001A29AE">
        <w:rPr>
          <w:sz w:val="22"/>
          <w:szCs w:val="22"/>
          <w:shd w:val="clear" w:color="auto" w:fill="FFFFFF"/>
          <w:lang w:val="et-EE"/>
        </w:rPr>
        <w:tab/>
      </w:r>
      <w:r w:rsidRPr="001A29AE">
        <w:rPr>
          <w:sz w:val="22"/>
          <w:szCs w:val="22"/>
          <w:shd w:val="clear" w:color="auto" w:fill="FFFFFF"/>
          <w:lang w:val="et-EE"/>
        </w:rPr>
        <w:tab/>
      </w:r>
      <w:r w:rsidRPr="001A29AE">
        <w:rPr>
          <w:sz w:val="22"/>
          <w:szCs w:val="22"/>
          <w:shd w:val="clear" w:color="auto" w:fill="FFFFFF"/>
          <w:lang w:val="et-EE"/>
        </w:rPr>
        <w:tab/>
      </w:r>
      <w:r w:rsidRPr="001A29AE">
        <w:rPr>
          <w:sz w:val="22"/>
          <w:szCs w:val="22"/>
          <w:shd w:val="clear" w:color="auto" w:fill="FFFFFF"/>
          <w:lang w:val="et-EE"/>
        </w:rPr>
        <w:tab/>
      </w:r>
      <w:r w:rsidRPr="001A29AE">
        <w:rPr>
          <w:sz w:val="22"/>
          <w:szCs w:val="22"/>
          <w:shd w:val="clear" w:color="auto" w:fill="FFFFFF"/>
          <w:lang w:val="et-EE"/>
        </w:rPr>
        <w:tab/>
      </w:r>
      <w:r w:rsidRPr="001A29AE">
        <w:rPr>
          <w:sz w:val="22"/>
          <w:szCs w:val="22"/>
          <w:shd w:val="clear" w:color="auto" w:fill="FFFFFF"/>
          <w:lang w:val="et-EE"/>
        </w:rPr>
        <w:tab/>
      </w:r>
      <w:r w:rsidRPr="001A29AE">
        <w:rPr>
          <w:sz w:val="22"/>
          <w:szCs w:val="22"/>
          <w:shd w:val="clear" w:color="auto" w:fill="FFFFFF"/>
          <w:lang w:val="et-EE"/>
        </w:rPr>
        <w:tab/>
      </w:r>
      <w:r w:rsidRPr="001A29AE">
        <w:rPr>
          <w:sz w:val="22"/>
          <w:szCs w:val="22"/>
          <w:shd w:val="clear" w:color="auto" w:fill="FFFFFF"/>
          <w:lang w:val="et-EE"/>
        </w:rPr>
        <w:tab/>
      </w:r>
      <w:r w:rsidR="00FD65E5" w:rsidRPr="001A29AE">
        <w:rPr>
          <w:sz w:val="22"/>
          <w:szCs w:val="22"/>
          <w:shd w:val="clear" w:color="auto" w:fill="FFFFFF"/>
          <w:lang w:val="et-EE"/>
        </w:rPr>
        <w:tab/>
        <w:t>Tabel</w:t>
      </w:r>
      <w:r w:rsidRPr="001A29AE">
        <w:rPr>
          <w:sz w:val="22"/>
          <w:szCs w:val="22"/>
          <w:shd w:val="clear" w:color="auto" w:fill="FFFFFF"/>
          <w:lang w:val="et-EE"/>
        </w:rPr>
        <w:t xml:space="preserve"> 18</w:t>
      </w:r>
    </w:p>
    <w:tbl>
      <w:tblPr>
        <w:tblW w:w="13467" w:type="dxa"/>
        <w:tblInd w:w="-5" w:type="dxa"/>
        <w:tblLayout w:type="fixed"/>
        <w:tblLook w:val="04A0" w:firstRow="1" w:lastRow="0" w:firstColumn="1" w:lastColumn="0" w:noHBand="0" w:noVBand="1"/>
      </w:tblPr>
      <w:tblGrid>
        <w:gridCol w:w="716"/>
        <w:gridCol w:w="5096"/>
        <w:gridCol w:w="1985"/>
        <w:gridCol w:w="1984"/>
        <w:gridCol w:w="2268"/>
        <w:gridCol w:w="1418"/>
      </w:tblGrid>
      <w:tr w:rsidR="004A5F03" w:rsidRPr="001A29AE" w14:paraId="75DFE9D5" w14:textId="77777777" w:rsidTr="000167BC">
        <w:trPr>
          <w:trHeight w:val="495"/>
        </w:trPr>
        <w:tc>
          <w:tcPr>
            <w:tcW w:w="581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6B52E2B" w14:textId="77777777" w:rsidR="004A5F03" w:rsidRPr="001A29AE" w:rsidRDefault="004A5F03" w:rsidP="00D90482">
            <w:pPr>
              <w:jc w:val="center"/>
              <w:rPr>
                <w:b/>
                <w:bCs/>
                <w:color w:val="000000"/>
                <w:sz w:val="20"/>
                <w:szCs w:val="20"/>
              </w:rPr>
            </w:pPr>
            <w:r w:rsidRPr="001A29AE">
              <w:rPr>
                <w:b/>
                <w:bCs/>
                <w:color w:val="000000"/>
                <w:sz w:val="20"/>
                <w:szCs w:val="20"/>
              </w:rPr>
              <w:t> </w:t>
            </w:r>
          </w:p>
        </w:tc>
        <w:tc>
          <w:tcPr>
            <w:tcW w:w="1985" w:type="dxa"/>
            <w:tcBorders>
              <w:top w:val="single" w:sz="4" w:space="0" w:color="auto"/>
              <w:left w:val="nil"/>
              <w:bottom w:val="single" w:sz="4" w:space="0" w:color="auto"/>
              <w:right w:val="single" w:sz="4" w:space="0" w:color="auto"/>
            </w:tcBorders>
            <w:shd w:val="clear" w:color="auto" w:fill="auto"/>
            <w:noWrap/>
            <w:hideMark/>
          </w:tcPr>
          <w:p w14:paraId="4FB9026F" w14:textId="77777777" w:rsidR="004A5F03" w:rsidRPr="001A29AE" w:rsidRDefault="004A5F03" w:rsidP="00D90482">
            <w:pPr>
              <w:jc w:val="center"/>
              <w:rPr>
                <w:b/>
                <w:bCs/>
                <w:color w:val="000000"/>
                <w:sz w:val="20"/>
                <w:szCs w:val="20"/>
              </w:rPr>
            </w:pPr>
            <w:r w:rsidRPr="001A29AE">
              <w:rPr>
                <w:b/>
                <w:bCs/>
                <w:color w:val="000000"/>
                <w:sz w:val="20"/>
                <w:szCs w:val="20"/>
              </w:rPr>
              <w:t>2023.a eelarve</w:t>
            </w:r>
          </w:p>
        </w:tc>
        <w:tc>
          <w:tcPr>
            <w:tcW w:w="198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079F3BDD" w14:textId="77777777" w:rsidR="004A5F03" w:rsidRPr="001A29AE" w:rsidRDefault="004A5F03" w:rsidP="00D90482">
            <w:pPr>
              <w:jc w:val="center"/>
              <w:rPr>
                <w:b/>
                <w:bCs/>
                <w:color w:val="000000"/>
                <w:sz w:val="20"/>
                <w:szCs w:val="20"/>
              </w:rPr>
            </w:pPr>
            <w:r w:rsidRPr="001A29AE">
              <w:rPr>
                <w:b/>
                <w:bCs/>
                <w:color w:val="000000"/>
                <w:sz w:val="20"/>
                <w:szCs w:val="20"/>
              </w:rPr>
              <w:t>Teostaja</w:t>
            </w: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02C8311B" w14:textId="77777777" w:rsidR="004A5F03" w:rsidRPr="001A29AE" w:rsidRDefault="004A5F03" w:rsidP="00D90482">
            <w:pPr>
              <w:jc w:val="center"/>
              <w:rPr>
                <w:b/>
                <w:bCs/>
                <w:color w:val="000000"/>
                <w:sz w:val="20"/>
                <w:szCs w:val="20"/>
              </w:rPr>
            </w:pPr>
            <w:r w:rsidRPr="001A29AE">
              <w:rPr>
                <w:b/>
                <w:bCs/>
                <w:color w:val="000000"/>
                <w:sz w:val="20"/>
                <w:szCs w:val="20"/>
              </w:rPr>
              <w:t>Valdaja</w:t>
            </w:r>
          </w:p>
        </w:tc>
        <w:tc>
          <w:tcPr>
            <w:tcW w:w="1418" w:type="dxa"/>
            <w:tcBorders>
              <w:top w:val="single" w:sz="4" w:space="0" w:color="auto"/>
              <w:left w:val="nil"/>
              <w:bottom w:val="single" w:sz="4" w:space="0" w:color="auto"/>
              <w:right w:val="single" w:sz="4" w:space="0" w:color="auto"/>
            </w:tcBorders>
            <w:shd w:val="clear" w:color="auto" w:fill="auto"/>
            <w:hideMark/>
          </w:tcPr>
          <w:p w14:paraId="5510858A" w14:textId="77777777" w:rsidR="004A5F03" w:rsidRPr="001A29AE" w:rsidRDefault="004A5F03" w:rsidP="00D90482">
            <w:pPr>
              <w:jc w:val="center"/>
              <w:rPr>
                <w:b/>
                <w:bCs/>
                <w:color w:val="000000"/>
                <w:sz w:val="20"/>
                <w:szCs w:val="20"/>
              </w:rPr>
            </w:pPr>
            <w:r w:rsidRPr="001A29AE">
              <w:rPr>
                <w:b/>
                <w:bCs/>
                <w:color w:val="000000"/>
                <w:sz w:val="20"/>
                <w:szCs w:val="20"/>
              </w:rPr>
              <w:t>ületulevad 2022.aastast</w:t>
            </w:r>
          </w:p>
        </w:tc>
      </w:tr>
      <w:tr w:rsidR="004A5F03" w:rsidRPr="001A29AE" w14:paraId="41775655" w14:textId="77777777" w:rsidTr="000167BC">
        <w:trPr>
          <w:trHeight w:val="288"/>
        </w:trPr>
        <w:tc>
          <w:tcPr>
            <w:tcW w:w="5812" w:type="dxa"/>
            <w:gridSpan w:val="2"/>
            <w:vMerge/>
            <w:tcBorders>
              <w:top w:val="single" w:sz="4" w:space="0" w:color="auto"/>
              <w:left w:val="single" w:sz="4" w:space="0" w:color="auto"/>
              <w:bottom w:val="single" w:sz="4" w:space="0" w:color="000000"/>
              <w:right w:val="single" w:sz="4" w:space="0" w:color="000000"/>
            </w:tcBorders>
            <w:vAlign w:val="center"/>
            <w:hideMark/>
          </w:tcPr>
          <w:p w14:paraId="2A1A7409" w14:textId="77777777" w:rsidR="004A5F03" w:rsidRPr="001A29AE" w:rsidRDefault="004A5F03" w:rsidP="00D90482">
            <w:pPr>
              <w:rPr>
                <w:b/>
                <w:bCs/>
                <w:color w:val="000000"/>
                <w:sz w:val="20"/>
                <w:szCs w:val="20"/>
              </w:rPr>
            </w:pPr>
          </w:p>
        </w:tc>
        <w:tc>
          <w:tcPr>
            <w:tcW w:w="1985" w:type="dxa"/>
            <w:tcBorders>
              <w:top w:val="nil"/>
              <w:left w:val="nil"/>
              <w:bottom w:val="single" w:sz="4" w:space="0" w:color="auto"/>
              <w:right w:val="single" w:sz="4" w:space="0" w:color="auto"/>
            </w:tcBorders>
            <w:shd w:val="clear" w:color="000000" w:fill="FFFFFF"/>
            <w:noWrap/>
            <w:hideMark/>
          </w:tcPr>
          <w:p w14:paraId="53E24739" w14:textId="77777777" w:rsidR="004A5F03" w:rsidRPr="001A29AE" w:rsidRDefault="004A5F03" w:rsidP="00D90482">
            <w:pPr>
              <w:jc w:val="center"/>
              <w:rPr>
                <w:b/>
                <w:bCs/>
                <w:color w:val="000000"/>
                <w:sz w:val="20"/>
                <w:szCs w:val="20"/>
              </w:rPr>
            </w:pPr>
            <w:r w:rsidRPr="001A29AE">
              <w:rPr>
                <w:b/>
                <w:bCs/>
                <w:color w:val="000000"/>
                <w:sz w:val="20"/>
                <w:szCs w:val="20"/>
              </w:rPr>
              <w:t>27 526 550</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AD33A43" w14:textId="77777777" w:rsidR="004A5F03" w:rsidRPr="001A29AE" w:rsidRDefault="004A5F03" w:rsidP="00D90482">
            <w:pPr>
              <w:rPr>
                <w:b/>
                <w:bCs/>
                <w:color w:val="000000"/>
                <w:sz w:val="20"/>
                <w:szCs w:val="2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046EED0B" w14:textId="77777777" w:rsidR="004A5F03" w:rsidRPr="001A29AE" w:rsidRDefault="004A5F03" w:rsidP="00D90482">
            <w:pPr>
              <w:rPr>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hideMark/>
          </w:tcPr>
          <w:p w14:paraId="2E886429" w14:textId="77777777" w:rsidR="004A5F03" w:rsidRPr="001A29AE" w:rsidRDefault="004A5F03" w:rsidP="00D90482">
            <w:pPr>
              <w:jc w:val="center"/>
              <w:rPr>
                <w:b/>
                <w:bCs/>
                <w:color w:val="000000"/>
                <w:sz w:val="20"/>
                <w:szCs w:val="20"/>
              </w:rPr>
            </w:pPr>
            <w:r w:rsidRPr="001A29AE">
              <w:rPr>
                <w:b/>
                <w:bCs/>
                <w:color w:val="000000"/>
                <w:sz w:val="20"/>
                <w:szCs w:val="20"/>
              </w:rPr>
              <w:t>23 346 808</w:t>
            </w:r>
          </w:p>
        </w:tc>
      </w:tr>
      <w:tr w:rsidR="004A5F03" w:rsidRPr="001A29AE" w14:paraId="6345C3E3" w14:textId="77777777" w:rsidTr="000167BC">
        <w:trPr>
          <w:trHeight w:val="288"/>
        </w:trPr>
        <w:tc>
          <w:tcPr>
            <w:tcW w:w="5812" w:type="dxa"/>
            <w:gridSpan w:val="2"/>
            <w:vMerge/>
            <w:tcBorders>
              <w:top w:val="single" w:sz="4" w:space="0" w:color="auto"/>
              <w:left w:val="single" w:sz="4" w:space="0" w:color="auto"/>
              <w:bottom w:val="single" w:sz="4" w:space="0" w:color="000000"/>
              <w:right w:val="single" w:sz="4" w:space="0" w:color="000000"/>
            </w:tcBorders>
            <w:vAlign w:val="center"/>
            <w:hideMark/>
          </w:tcPr>
          <w:p w14:paraId="1A37C1C4" w14:textId="77777777" w:rsidR="004A5F03" w:rsidRPr="001A29AE" w:rsidRDefault="004A5F03" w:rsidP="00D90482">
            <w:pPr>
              <w:rPr>
                <w:b/>
                <w:bCs/>
                <w:color w:val="000000"/>
                <w:sz w:val="20"/>
                <w:szCs w:val="20"/>
              </w:rPr>
            </w:pPr>
          </w:p>
        </w:tc>
        <w:tc>
          <w:tcPr>
            <w:tcW w:w="1985" w:type="dxa"/>
            <w:tcBorders>
              <w:top w:val="nil"/>
              <w:left w:val="nil"/>
              <w:bottom w:val="single" w:sz="4" w:space="0" w:color="auto"/>
              <w:right w:val="single" w:sz="4" w:space="0" w:color="auto"/>
            </w:tcBorders>
            <w:shd w:val="clear" w:color="auto" w:fill="auto"/>
            <w:hideMark/>
          </w:tcPr>
          <w:p w14:paraId="6811293C" w14:textId="77777777" w:rsidR="004A5F03" w:rsidRPr="001A29AE" w:rsidRDefault="004A5F03" w:rsidP="00D90482">
            <w:pPr>
              <w:jc w:val="center"/>
              <w:rPr>
                <w:b/>
                <w:bCs/>
                <w:color w:val="000000"/>
                <w:sz w:val="20"/>
                <w:szCs w:val="20"/>
              </w:rPr>
            </w:pPr>
            <w:r w:rsidRPr="001A29AE">
              <w:rPr>
                <w:b/>
                <w:bCs/>
                <w:color w:val="000000"/>
                <w:sz w:val="20"/>
                <w:szCs w:val="20"/>
              </w:rPr>
              <w:t>omafinantseerimine</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7567C300" w14:textId="77777777" w:rsidR="004A5F03" w:rsidRPr="001A29AE" w:rsidRDefault="004A5F03" w:rsidP="00D90482">
            <w:pPr>
              <w:rPr>
                <w:b/>
                <w:bCs/>
                <w:color w:val="000000"/>
                <w:sz w:val="20"/>
                <w:szCs w:val="2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28B0DFE5" w14:textId="77777777" w:rsidR="004A5F03" w:rsidRPr="001A29AE" w:rsidRDefault="004A5F03" w:rsidP="00D90482">
            <w:pPr>
              <w:rPr>
                <w:b/>
                <w:bCs/>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14:paraId="248A28A3" w14:textId="77777777" w:rsidR="004A5F03" w:rsidRPr="001A29AE" w:rsidRDefault="004A5F03" w:rsidP="00D90482">
            <w:pPr>
              <w:jc w:val="center"/>
              <w:rPr>
                <w:b/>
                <w:bCs/>
                <w:color w:val="000000"/>
                <w:sz w:val="20"/>
                <w:szCs w:val="20"/>
              </w:rPr>
            </w:pPr>
            <w:r w:rsidRPr="001A29AE">
              <w:rPr>
                <w:b/>
                <w:bCs/>
                <w:color w:val="000000"/>
                <w:sz w:val="20"/>
                <w:szCs w:val="20"/>
              </w:rPr>
              <w:t>omafinantseerimine</w:t>
            </w:r>
          </w:p>
        </w:tc>
      </w:tr>
      <w:tr w:rsidR="004A5F03" w:rsidRPr="001A29AE" w14:paraId="1E6FD604" w14:textId="77777777" w:rsidTr="000167BC">
        <w:trPr>
          <w:trHeight w:val="288"/>
        </w:trPr>
        <w:tc>
          <w:tcPr>
            <w:tcW w:w="5812" w:type="dxa"/>
            <w:gridSpan w:val="2"/>
            <w:tcBorders>
              <w:top w:val="nil"/>
              <w:left w:val="single" w:sz="4" w:space="0" w:color="auto"/>
              <w:bottom w:val="single" w:sz="4" w:space="0" w:color="auto"/>
              <w:right w:val="single" w:sz="4" w:space="0" w:color="auto"/>
            </w:tcBorders>
            <w:shd w:val="clear" w:color="000000" w:fill="D9D9D9"/>
            <w:noWrap/>
            <w:hideMark/>
          </w:tcPr>
          <w:p w14:paraId="63F7D328" w14:textId="2686B920" w:rsidR="004A5F03" w:rsidRPr="001A29AE" w:rsidRDefault="004A5F03" w:rsidP="00D90482">
            <w:pPr>
              <w:rPr>
                <w:sz w:val="20"/>
                <w:szCs w:val="20"/>
              </w:rPr>
            </w:pPr>
            <w:r w:rsidRPr="001A29AE">
              <w:rPr>
                <w:b/>
                <w:bCs/>
                <w:sz w:val="20"/>
                <w:szCs w:val="20"/>
              </w:rPr>
              <w:t>1. KESKKONNAKAITSE</w:t>
            </w:r>
            <w:r w:rsidRPr="001A29AE">
              <w:rPr>
                <w:sz w:val="20"/>
                <w:szCs w:val="20"/>
              </w:rPr>
              <w:t> </w:t>
            </w:r>
          </w:p>
        </w:tc>
        <w:tc>
          <w:tcPr>
            <w:tcW w:w="1985" w:type="dxa"/>
            <w:tcBorders>
              <w:top w:val="nil"/>
              <w:left w:val="single" w:sz="4" w:space="0" w:color="auto"/>
              <w:bottom w:val="single" w:sz="4" w:space="0" w:color="auto"/>
              <w:right w:val="single" w:sz="4" w:space="0" w:color="auto"/>
            </w:tcBorders>
            <w:shd w:val="clear" w:color="000000" w:fill="D9D9D9"/>
            <w:noWrap/>
            <w:hideMark/>
          </w:tcPr>
          <w:p w14:paraId="356C88AA" w14:textId="77777777" w:rsidR="004A5F03" w:rsidRPr="001A29AE" w:rsidRDefault="004A5F03" w:rsidP="00D90482">
            <w:pPr>
              <w:jc w:val="center"/>
              <w:rPr>
                <w:b/>
                <w:bCs/>
                <w:color w:val="000000"/>
                <w:sz w:val="20"/>
                <w:szCs w:val="20"/>
              </w:rPr>
            </w:pPr>
            <w:r w:rsidRPr="001A29AE">
              <w:rPr>
                <w:b/>
                <w:bCs/>
                <w:color w:val="000000"/>
                <w:sz w:val="20"/>
                <w:szCs w:val="20"/>
              </w:rPr>
              <w:t>73 960</w:t>
            </w:r>
          </w:p>
        </w:tc>
        <w:tc>
          <w:tcPr>
            <w:tcW w:w="1984" w:type="dxa"/>
            <w:tcBorders>
              <w:top w:val="nil"/>
              <w:left w:val="nil"/>
              <w:bottom w:val="single" w:sz="4" w:space="0" w:color="auto"/>
              <w:right w:val="single" w:sz="4" w:space="0" w:color="auto"/>
            </w:tcBorders>
            <w:shd w:val="clear" w:color="000000" w:fill="D9D9D9"/>
            <w:noWrap/>
            <w:hideMark/>
          </w:tcPr>
          <w:p w14:paraId="1FC3A126" w14:textId="77777777" w:rsidR="004A5F03" w:rsidRPr="001A29AE" w:rsidRDefault="004A5F03" w:rsidP="00D90482">
            <w:pPr>
              <w:rPr>
                <w:color w:val="000000"/>
                <w:sz w:val="20"/>
                <w:szCs w:val="20"/>
              </w:rPr>
            </w:pPr>
            <w:r w:rsidRPr="001A29AE">
              <w:rPr>
                <w:color w:val="000000"/>
                <w:sz w:val="20"/>
                <w:szCs w:val="20"/>
              </w:rPr>
              <w:t> </w:t>
            </w:r>
          </w:p>
        </w:tc>
        <w:tc>
          <w:tcPr>
            <w:tcW w:w="2268" w:type="dxa"/>
            <w:tcBorders>
              <w:top w:val="nil"/>
              <w:left w:val="nil"/>
              <w:bottom w:val="single" w:sz="4" w:space="0" w:color="auto"/>
              <w:right w:val="single" w:sz="4" w:space="0" w:color="auto"/>
            </w:tcBorders>
            <w:shd w:val="clear" w:color="000000" w:fill="D9D9D9"/>
            <w:noWrap/>
            <w:hideMark/>
          </w:tcPr>
          <w:p w14:paraId="2F09FBE8" w14:textId="77777777" w:rsidR="004A5F03" w:rsidRPr="001A29AE" w:rsidRDefault="004A5F03" w:rsidP="00D90482">
            <w:pPr>
              <w:rPr>
                <w:color w:val="000000"/>
                <w:sz w:val="20"/>
                <w:szCs w:val="20"/>
              </w:rPr>
            </w:pPr>
            <w:r w:rsidRPr="001A29AE">
              <w:rPr>
                <w:color w:val="000000"/>
                <w:sz w:val="20"/>
                <w:szCs w:val="20"/>
              </w:rPr>
              <w:t> </w:t>
            </w:r>
          </w:p>
        </w:tc>
        <w:tc>
          <w:tcPr>
            <w:tcW w:w="1418" w:type="dxa"/>
            <w:tcBorders>
              <w:top w:val="nil"/>
              <w:left w:val="nil"/>
              <w:bottom w:val="single" w:sz="4" w:space="0" w:color="auto"/>
              <w:right w:val="single" w:sz="4" w:space="0" w:color="auto"/>
            </w:tcBorders>
            <w:shd w:val="clear" w:color="000000" w:fill="D9D9D9"/>
            <w:noWrap/>
            <w:hideMark/>
          </w:tcPr>
          <w:p w14:paraId="2D11C99A" w14:textId="77777777" w:rsidR="004A5F03" w:rsidRPr="001A29AE" w:rsidRDefault="004A5F03" w:rsidP="00D90482">
            <w:pPr>
              <w:jc w:val="center"/>
              <w:rPr>
                <w:b/>
                <w:bCs/>
                <w:color w:val="000000"/>
                <w:sz w:val="20"/>
                <w:szCs w:val="20"/>
              </w:rPr>
            </w:pPr>
            <w:r w:rsidRPr="001A29AE">
              <w:rPr>
                <w:b/>
                <w:bCs/>
                <w:color w:val="000000"/>
                <w:sz w:val="20"/>
                <w:szCs w:val="20"/>
              </w:rPr>
              <w:t>73 960</w:t>
            </w:r>
          </w:p>
        </w:tc>
      </w:tr>
      <w:tr w:rsidR="004A5F03" w:rsidRPr="001A29AE" w14:paraId="4954B26F" w14:textId="77777777" w:rsidTr="000167BC">
        <w:trPr>
          <w:trHeight w:val="288"/>
        </w:trPr>
        <w:tc>
          <w:tcPr>
            <w:tcW w:w="5812" w:type="dxa"/>
            <w:gridSpan w:val="2"/>
            <w:tcBorders>
              <w:top w:val="single" w:sz="4" w:space="0" w:color="auto"/>
              <w:left w:val="single" w:sz="4" w:space="0" w:color="auto"/>
              <w:bottom w:val="single" w:sz="4" w:space="0" w:color="auto"/>
              <w:right w:val="nil"/>
            </w:tcBorders>
            <w:shd w:val="clear" w:color="auto" w:fill="auto"/>
            <w:noWrap/>
            <w:hideMark/>
          </w:tcPr>
          <w:p w14:paraId="43720C5A" w14:textId="77777777" w:rsidR="004A5F03" w:rsidRPr="001A29AE" w:rsidRDefault="004A5F03" w:rsidP="00D90482">
            <w:pPr>
              <w:rPr>
                <w:b/>
                <w:bCs/>
                <w:i/>
                <w:iCs/>
                <w:color w:val="000000"/>
                <w:sz w:val="20"/>
                <w:szCs w:val="20"/>
              </w:rPr>
            </w:pPr>
            <w:r w:rsidRPr="001A29AE">
              <w:rPr>
                <w:b/>
                <w:bCs/>
                <w:i/>
                <w:iCs/>
                <w:color w:val="000000"/>
                <w:sz w:val="20"/>
                <w:szCs w:val="20"/>
              </w:rPr>
              <w:t>1.1 Heitveekäitlus</w:t>
            </w:r>
          </w:p>
        </w:tc>
        <w:tc>
          <w:tcPr>
            <w:tcW w:w="1985" w:type="dxa"/>
            <w:tcBorders>
              <w:top w:val="nil"/>
              <w:left w:val="single" w:sz="4" w:space="0" w:color="auto"/>
              <w:bottom w:val="single" w:sz="4" w:space="0" w:color="auto"/>
              <w:right w:val="single" w:sz="4" w:space="0" w:color="auto"/>
            </w:tcBorders>
            <w:shd w:val="clear" w:color="auto" w:fill="auto"/>
            <w:noWrap/>
            <w:hideMark/>
          </w:tcPr>
          <w:p w14:paraId="0950BBAE" w14:textId="77777777" w:rsidR="004A5F03" w:rsidRPr="001A29AE" w:rsidRDefault="004A5F03" w:rsidP="00D90482">
            <w:pPr>
              <w:jc w:val="center"/>
              <w:rPr>
                <w:b/>
                <w:bCs/>
                <w:i/>
                <w:iCs/>
                <w:color w:val="000000"/>
                <w:sz w:val="20"/>
                <w:szCs w:val="20"/>
              </w:rPr>
            </w:pPr>
            <w:r w:rsidRPr="001A29AE">
              <w:rPr>
                <w:b/>
                <w:bCs/>
                <w:i/>
                <w:iCs/>
                <w:color w:val="000000"/>
                <w:sz w:val="20"/>
                <w:szCs w:val="20"/>
              </w:rPr>
              <w:t>73 960</w:t>
            </w:r>
          </w:p>
        </w:tc>
        <w:tc>
          <w:tcPr>
            <w:tcW w:w="1984" w:type="dxa"/>
            <w:tcBorders>
              <w:top w:val="nil"/>
              <w:left w:val="nil"/>
              <w:bottom w:val="single" w:sz="4" w:space="0" w:color="auto"/>
              <w:right w:val="single" w:sz="4" w:space="0" w:color="auto"/>
            </w:tcBorders>
            <w:shd w:val="clear" w:color="auto" w:fill="auto"/>
            <w:noWrap/>
            <w:hideMark/>
          </w:tcPr>
          <w:p w14:paraId="793CB3A9" w14:textId="77777777" w:rsidR="004A5F03" w:rsidRPr="001A29AE" w:rsidRDefault="004A5F03" w:rsidP="00D90482">
            <w:pPr>
              <w:rPr>
                <w:color w:val="000000"/>
                <w:sz w:val="20"/>
                <w:szCs w:val="20"/>
              </w:rPr>
            </w:pPr>
            <w:r w:rsidRPr="001A29AE">
              <w:rPr>
                <w:color w:val="000000"/>
                <w:sz w:val="20"/>
                <w:szCs w:val="20"/>
              </w:rPr>
              <w:t> </w:t>
            </w:r>
          </w:p>
        </w:tc>
        <w:tc>
          <w:tcPr>
            <w:tcW w:w="2268" w:type="dxa"/>
            <w:tcBorders>
              <w:top w:val="nil"/>
              <w:left w:val="nil"/>
              <w:bottom w:val="single" w:sz="4" w:space="0" w:color="auto"/>
              <w:right w:val="single" w:sz="4" w:space="0" w:color="auto"/>
            </w:tcBorders>
            <w:shd w:val="clear" w:color="auto" w:fill="auto"/>
            <w:noWrap/>
            <w:hideMark/>
          </w:tcPr>
          <w:p w14:paraId="28C5561A" w14:textId="77777777" w:rsidR="004A5F03" w:rsidRPr="001A29AE" w:rsidRDefault="004A5F03" w:rsidP="00D90482">
            <w:pPr>
              <w:rPr>
                <w:color w:val="000000"/>
                <w:sz w:val="20"/>
                <w:szCs w:val="20"/>
              </w:rPr>
            </w:pPr>
            <w:r w:rsidRPr="001A29AE">
              <w:rPr>
                <w:color w:val="000000"/>
                <w:sz w:val="20"/>
                <w:szCs w:val="20"/>
              </w:rPr>
              <w:t> </w:t>
            </w:r>
          </w:p>
        </w:tc>
        <w:tc>
          <w:tcPr>
            <w:tcW w:w="1418" w:type="dxa"/>
            <w:tcBorders>
              <w:top w:val="nil"/>
              <w:left w:val="nil"/>
              <w:bottom w:val="single" w:sz="4" w:space="0" w:color="auto"/>
              <w:right w:val="single" w:sz="4" w:space="0" w:color="auto"/>
            </w:tcBorders>
            <w:shd w:val="clear" w:color="auto" w:fill="auto"/>
            <w:noWrap/>
            <w:hideMark/>
          </w:tcPr>
          <w:p w14:paraId="3584F917" w14:textId="77777777" w:rsidR="004A5F03" w:rsidRPr="001A29AE" w:rsidRDefault="004A5F03" w:rsidP="00D90482">
            <w:pPr>
              <w:jc w:val="center"/>
              <w:rPr>
                <w:b/>
                <w:bCs/>
                <w:i/>
                <w:iCs/>
                <w:color w:val="000000"/>
                <w:sz w:val="20"/>
                <w:szCs w:val="20"/>
              </w:rPr>
            </w:pPr>
            <w:r w:rsidRPr="001A29AE">
              <w:rPr>
                <w:b/>
                <w:bCs/>
                <w:i/>
                <w:iCs/>
                <w:color w:val="000000"/>
                <w:sz w:val="20"/>
                <w:szCs w:val="20"/>
              </w:rPr>
              <w:t>73 960</w:t>
            </w:r>
          </w:p>
        </w:tc>
      </w:tr>
      <w:tr w:rsidR="004A5F03" w:rsidRPr="001A29AE" w14:paraId="5D754286" w14:textId="77777777" w:rsidTr="000167BC">
        <w:trPr>
          <w:trHeight w:val="58"/>
        </w:trPr>
        <w:tc>
          <w:tcPr>
            <w:tcW w:w="716" w:type="dxa"/>
            <w:tcBorders>
              <w:top w:val="nil"/>
              <w:left w:val="single" w:sz="4" w:space="0" w:color="auto"/>
              <w:bottom w:val="single" w:sz="4" w:space="0" w:color="auto"/>
              <w:right w:val="single" w:sz="4" w:space="0" w:color="auto"/>
            </w:tcBorders>
            <w:shd w:val="clear" w:color="auto" w:fill="auto"/>
            <w:noWrap/>
            <w:hideMark/>
          </w:tcPr>
          <w:p w14:paraId="514E2650" w14:textId="77777777" w:rsidR="004A5F03" w:rsidRPr="001A29AE" w:rsidRDefault="004A5F03" w:rsidP="00D90482">
            <w:pPr>
              <w:rPr>
                <w:sz w:val="20"/>
                <w:szCs w:val="20"/>
              </w:rPr>
            </w:pPr>
            <w:r w:rsidRPr="001A29AE">
              <w:rPr>
                <w:sz w:val="20"/>
                <w:szCs w:val="20"/>
              </w:rPr>
              <w:t>1.1.1</w:t>
            </w:r>
          </w:p>
        </w:tc>
        <w:tc>
          <w:tcPr>
            <w:tcW w:w="5096" w:type="dxa"/>
            <w:tcBorders>
              <w:top w:val="nil"/>
              <w:left w:val="nil"/>
              <w:bottom w:val="single" w:sz="4" w:space="0" w:color="auto"/>
              <w:right w:val="nil"/>
            </w:tcBorders>
            <w:shd w:val="clear" w:color="auto" w:fill="auto"/>
            <w:hideMark/>
          </w:tcPr>
          <w:p w14:paraId="3E20AAAC" w14:textId="77777777" w:rsidR="004A5F03" w:rsidRPr="001A29AE" w:rsidRDefault="004A5F03" w:rsidP="00D90482">
            <w:pPr>
              <w:rPr>
                <w:sz w:val="20"/>
                <w:szCs w:val="20"/>
              </w:rPr>
            </w:pPr>
            <w:r w:rsidRPr="001A29AE">
              <w:rPr>
                <w:sz w:val="20"/>
                <w:szCs w:val="20"/>
              </w:rPr>
              <w:t>Sadeveekollektori ja drenaažitorustiku projekteerimine ja rekonstrueerimine Jõesuu tn L3, L4 teelõigul</w:t>
            </w:r>
          </w:p>
        </w:tc>
        <w:tc>
          <w:tcPr>
            <w:tcW w:w="1985" w:type="dxa"/>
            <w:tcBorders>
              <w:top w:val="nil"/>
              <w:left w:val="single" w:sz="4" w:space="0" w:color="auto"/>
              <w:bottom w:val="single" w:sz="4" w:space="0" w:color="auto"/>
              <w:right w:val="single" w:sz="4" w:space="0" w:color="auto"/>
            </w:tcBorders>
            <w:shd w:val="clear" w:color="auto" w:fill="auto"/>
            <w:hideMark/>
          </w:tcPr>
          <w:p w14:paraId="064059A3" w14:textId="77777777" w:rsidR="004A5F03" w:rsidRPr="001A29AE" w:rsidRDefault="004A5F03" w:rsidP="00D90482">
            <w:pPr>
              <w:jc w:val="center"/>
              <w:rPr>
                <w:sz w:val="20"/>
                <w:szCs w:val="20"/>
              </w:rPr>
            </w:pPr>
            <w:r w:rsidRPr="001A29AE">
              <w:rPr>
                <w:sz w:val="20"/>
                <w:szCs w:val="20"/>
              </w:rPr>
              <w:t>73 960</w:t>
            </w:r>
          </w:p>
        </w:tc>
        <w:tc>
          <w:tcPr>
            <w:tcW w:w="1984" w:type="dxa"/>
            <w:tcBorders>
              <w:top w:val="nil"/>
              <w:left w:val="nil"/>
              <w:bottom w:val="single" w:sz="4" w:space="0" w:color="auto"/>
              <w:right w:val="single" w:sz="4" w:space="0" w:color="auto"/>
            </w:tcBorders>
            <w:shd w:val="clear" w:color="auto" w:fill="auto"/>
            <w:hideMark/>
          </w:tcPr>
          <w:p w14:paraId="6DBB6AD3" w14:textId="77777777" w:rsidR="004A5F03" w:rsidRPr="001A29AE" w:rsidRDefault="004A5F03" w:rsidP="00D90482">
            <w:pPr>
              <w:jc w:val="center"/>
              <w:rPr>
                <w:sz w:val="20"/>
                <w:szCs w:val="20"/>
              </w:rPr>
            </w:pPr>
            <w:r w:rsidRPr="001A29AE">
              <w:rPr>
                <w:sz w:val="20"/>
                <w:szCs w:val="20"/>
              </w:rPr>
              <w:t>Narva Linnavalitsuse Linnamajandusamet</w:t>
            </w:r>
          </w:p>
        </w:tc>
        <w:tc>
          <w:tcPr>
            <w:tcW w:w="2268" w:type="dxa"/>
            <w:tcBorders>
              <w:top w:val="nil"/>
              <w:left w:val="nil"/>
              <w:bottom w:val="single" w:sz="4" w:space="0" w:color="auto"/>
              <w:right w:val="single" w:sz="4" w:space="0" w:color="auto"/>
            </w:tcBorders>
            <w:shd w:val="clear" w:color="auto" w:fill="auto"/>
            <w:hideMark/>
          </w:tcPr>
          <w:p w14:paraId="49FE0BB9" w14:textId="77777777" w:rsidR="004A5F03" w:rsidRPr="001A29AE" w:rsidRDefault="004A5F03" w:rsidP="00D90482">
            <w:pPr>
              <w:jc w:val="center"/>
              <w:rPr>
                <w:sz w:val="20"/>
                <w:szCs w:val="20"/>
              </w:rPr>
            </w:pPr>
            <w:r w:rsidRPr="001A29AE">
              <w:rPr>
                <w:sz w:val="20"/>
                <w:szCs w:val="20"/>
              </w:rPr>
              <w:t>Narva Linnavalitsuse Linnamajandusamet</w:t>
            </w:r>
          </w:p>
        </w:tc>
        <w:tc>
          <w:tcPr>
            <w:tcW w:w="1418" w:type="dxa"/>
            <w:tcBorders>
              <w:top w:val="nil"/>
              <w:left w:val="nil"/>
              <w:bottom w:val="single" w:sz="4" w:space="0" w:color="auto"/>
              <w:right w:val="single" w:sz="4" w:space="0" w:color="auto"/>
            </w:tcBorders>
            <w:shd w:val="clear" w:color="auto" w:fill="auto"/>
            <w:hideMark/>
          </w:tcPr>
          <w:p w14:paraId="3214A7C7" w14:textId="77777777" w:rsidR="004A5F03" w:rsidRPr="001A29AE" w:rsidRDefault="004A5F03" w:rsidP="00D90482">
            <w:pPr>
              <w:jc w:val="center"/>
              <w:rPr>
                <w:sz w:val="20"/>
                <w:szCs w:val="20"/>
              </w:rPr>
            </w:pPr>
            <w:r w:rsidRPr="001A29AE">
              <w:rPr>
                <w:sz w:val="20"/>
                <w:szCs w:val="20"/>
              </w:rPr>
              <w:t>73 960</w:t>
            </w:r>
          </w:p>
        </w:tc>
      </w:tr>
      <w:tr w:rsidR="004A5F03" w:rsidRPr="001A29AE" w14:paraId="4F0C607F" w14:textId="77777777" w:rsidTr="000167BC">
        <w:trPr>
          <w:trHeight w:val="288"/>
        </w:trPr>
        <w:tc>
          <w:tcPr>
            <w:tcW w:w="5812" w:type="dxa"/>
            <w:gridSpan w:val="2"/>
            <w:tcBorders>
              <w:top w:val="single" w:sz="4" w:space="0" w:color="auto"/>
              <w:left w:val="single" w:sz="4" w:space="0" w:color="auto"/>
              <w:bottom w:val="single" w:sz="4" w:space="0" w:color="auto"/>
              <w:right w:val="single" w:sz="4" w:space="0" w:color="000000"/>
            </w:tcBorders>
            <w:shd w:val="clear" w:color="000000" w:fill="D9D9D9"/>
            <w:noWrap/>
            <w:hideMark/>
          </w:tcPr>
          <w:p w14:paraId="76860896" w14:textId="77777777" w:rsidR="004A5F03" w:rsidRPr="001A29AE" w:rsidRDefault="004A5F03" w:rsidP="00D90482">
            <w:pPr>
              <w:rPr>
                <w:b/>
                <w:bCs/>
                <w:sz w:val="20"/>
                <w:szCs w:val="20"/>
              </w:rPr>
            </w:pPr>
            <w:r w:rsidRPr="001A29AE">
              <w:rPr>
                <w:b/>
                <w:bCs/>
                <w:sz w:val="20"/>
                <w:szCs w:val="20"/>
              </w:rPr>
              <w:t>2. MAJANDUS</w:t>
            </w:r>
          </w:p>
        </w:tc>
        <w:tc>
          <w:tcPr>
            <w:tcW w:w="1985" w:type="dxa"/>
            <w:tcBorders>
              <w:top w:val="nil"/>
              <w:left w:val="nil"/>
              <w:bottom w:val="single" w:sz="4" w:space="0" w:color="auto"/>
              <w:right w:val="single" w:sz="4" w:space="0" w:color="auto"/>
            </w:tcBorders>
            <w:shd w:val="clear" w:color="000000" w:fill="D9D9D9"/>
            <w:noWrap/>
            <w:hideMark/>
          </w:tcPr>
          <w:p w14:paraId="0F0450A4" w14:textId="77777777" w:rsidR="004A5F03" w:rsidRPr="001A29AE" w:rsidRDefault="004A5F03" w:rsidP="00D90482">
            <w:pPr>
              <w:jc w:val="center"/>
              <w:rPr>
                <w:b/>
                <w:bCs/>
                <w:color w:val="000000"/>
                <w:sz w:val="20"/>
                <w:szCs w:val="20"/>
              </w:rPr>
            </w:pPr>
            <w:r w:rsidRPr="001A29AE">
              <w:rPr>
                <w:b/>
                <w:bCs/>
                <w:color w:val="000000"/>
                <w:sz w:val="20"/>
                <w:szCs w:val="20"/>
              </w:rPr>
              <w:t>9 338 194</w:t>
            </w:r>
          </w:p>
        </w:tc>
        <w:tc>
          <w:tcPr>
            <w:tcW w:w="1984" w:type="dxa"/>
            <w:tcBorders>
              <w:top w:val="nil"/>
              <w:left w:val="nil"/>
              <w:bottom w:val="single" w:sz="4" w:space="0" w:color="auto"/>
              <w:right w:val="single" w:sz="4" w:space="0" w:color="auto"/>
            </w:tcBorders>
            <w:shd w:val="clear" w:color="000000" w:fill="D9D9D9"/>
            <w:hideMark/>
          </w:tcPr>
          <w:p w14:paraId="339657A8" w14:textId="77777777" w:rsidR="004A5F03" w:rsidRPr="001A29AE" w:rsidRDefault="004A5F03" w:rsidP="00D90482">
            <w:pPr>
              <w:jc w:val="center"/>
              <w:rPr>
                <w:b/>
                <w:bCs/>
                <w:color w:val="000000"/>
                <w:sz w:val="20"/>
                <w:szCs w:val="20"/>
              </w:rPr>
            </w:pPr>
            <w:r w:rsidRPr="001A29AE">
              <w:rPr>
                <w:b/>
                <w:bCs/>
                <w:color w:val="000000"/>
                <w:sz w:val="20"/>
                <w:szCs w:val="20"/>
              </w:rPr>
              <w:t> </w:t>
            </w:r>
          </w:p>
        </w:tc>
        <w:tc>
          <w:tcPr>
            <w:tcW w:w="2268" w:type="dxa"/>
            <w:tcBorders>
              <w:top w:val="nil"/>
              <w:left w:val="nil"/>
              <w:bottom w:val="single" w:sz="4" w:space="0" w:color="auto"/>
              <w:right w:val="single" w:sz="4" w:space="0" w:color="auto"/>
            </w:tcBorders>
            <w:shd w:val="clear" w:color="000000" w:fill="D9D9D9"/>
            <w:hideMark/>
          </w:tcPr>
          <w:p w14:paraId="29AD84BA" w14:textId="77777777" w:rsidR="004A5F03" w:rsidRPr="001A29AE" w:rsidRDefault="004A5F03" w:rsidP="00D90482">
            <w:pPr>
              <w:jc w:val="center"/>
              <w:rPr>
                <w:b/>
                <w:bCs/>
                <w:color w:val="000000"/>
                <w:sz w:val="20"/>
                <w:szCs w:val="20"/>
              </w:rPr>
            </w:pPr>
            <w:r w:rsidRPr="001A29AE">
              <w:rPr>
                <w:b/>
                <w:bCs/>
                <w:color w:val="000000"/>
                <w:sz w:val="20"/>
                <w:szCs w:val="20"/>
              </w:rPr>
              <w:t> </w:t>
            </w:r>
          </w:p>
        </w:tc>
        <w:tc>
          <w:tcPr>
            <w:tcW w:w="1418" w:type="dxa"/>
            <w:tcBorders>
              <w:top w:val="nil"/>
              <w:left w:val="nil"/>
              <w:bottom w:val="single" w:sz="4" w:space="0" w:color="auto"/>
              <w:right w:val="single" w:sz="4" w:space="0" w:color="auto"/>
            </w:tcBorders>
            <w:shd w:val="clear" w:color="000000" w:fill="D9D9D9"/>
            <w:noWrap/>
            <w:hideMark/>
          </w:tcPr>
          <w:p w14:paraId="00C98BFF" w14:textId="77777777" w:rsidR="004A5F03" w:rsidRPr="001A29AE" w:rsidRDefault="004A5F03" w:rsidP="00D90482">
            <w:pPr>
              <w:jc w:val="center"/>
              <w:rPr>
                <w:b/>
                <w:bCs/>
                <w:color w:val="000000"/>
                <w:sz w:val="20"/>
                <w:szCs w:val="20"/>
              </w:rPr>
            </w:pPr>
            <w:r w:rsidRPr="001A29AE">
              <w:rPr>
                <w:b/>
                <w:bCs/>
                <w:color w:val="000000"/>
                <w:sz w:val="20"/>
                <w:szCs w:val="20"/>
              </w:rPr>
              <w:t>5 974 458</w:t>
            </w:r>
          </w:p>
        </w:tc>
      </w:tr>
      <w:tr w:rsidR="004A5F03" w:rsidRPr="001A29AE" w14:paraId="5D5041C5" w14:textId="77777777" w:rsidTr="000167BC">
        <w:trPr>
          <w:trHeight w:val="288"/>
        </w:trPr>
        <w:tc>
          <w:tcPr>
            <w:tcW w:w="581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14:paraId="28DEBE15" w14:textId="77777777" w:rsidR="004A5F03" w:rsidRPr="001A29AE" w:rsidRDefault="004A5F03" w:rsidP="00D90482">
            <w:pPr>
              <w:rPr>
                <w:b/>
                <w:bCs/>
                <w:i/>
                <w:iCs/>
                <w:color w:val="000000"/>
                <w:sz w:val="20"/>
                <w:szCs w:val="20"/>
              </w:rPr>
            </w:pPr>
            <w:r w:rsidRPr="001A29AE">
              <w:rPr>
                <w:b/>
                <w:bCs/>
                <w:i/>
                <w:iCs/>
                <w:color w:val="000000"/>
                <w:sz w:val="20"/>
                <w:szCs w:val="20"/>
              </w:rPr>
              <w:t>2.1 Maanteetransport</w:t>
            </w:r>
          </w:p>
        </w:tc>
        <w:tc>
          <w:tcPr>
            <w:tcW w:w="1985" w:type="dxa"/>
            <w:tcBorders>
              <w:top w:val="nil"/>
              <w:left w:val="nil"/>
              <w:bottom w:val="single" w:sz="4" w:space="0" w:color="auto"/>
              <w:right w:val="single" w:sz="4" w:space="0" w:color="auto"/>
            </w:tcBorders>
            <w:shd w:val="clear" w:color="000000" w:fill="FFFFFF"/>
            <w:noWrap/>
            <w:hideMark/>
          </w:tcPr>
          <w:p w14:paraId="042EF7AF" w14:textId="77777777" w:rsidR="004A5F03" w:rsidRPr="001A29AE" w:rsidRDefault="004A5F03" w:rsidP="00D90482">
            <w:pPr>
              <w:jc w:val="center"/>
              <w:rPr>
                <w:b/>
                <w:bCs/>
                <w:i/>
                <w:iCs/>
                <w:color w:val="000000"/>
                <w:sz w:val="20"/>
                <w:szCs w:val="20"/>
              </w:rPr>
            </w:pPr>
            <w:r w:rsidRPr="001A29AE">
              <w:rPr>
                <w:b/>
                <w:bCs/>
                <w:i/>
                <w:iCs/>
                <w:color w:val="000000"/>
                <w:sz w:val="20"/>
                <w:szCs w:val="20"/>
              </w:rPr>
              <w:t>6 861 513</w:t>
            </w:r>
          </w:p>
        </w:tc>
        <w:tc>
          <w:tcPr>
            <w:tcW w:w="1984" w:type="dxa"/>
            <w:tcBorders>
              <w:top w:val="nil"/>
              <w:left w:val="nil"/>
              <w:bottom w:val="single" w:sz="4" w:space="0" w:color="auto"/>
              <w:right w:val="single" w:sz="4" w:space="0" w:color="auto"/>
            </w:tcBorders>
            <w:shd w:val="clear" w:color="000000" w:fill="FFFFFF"/>
            <w:hideMark/>
          </w:tcPr>
          <w:p w14:paraId="18E0B610" w14:textId="77777777" w:rsidR="004A5F03" w:rsidRPr="001A29AE" w:rsidRDefault="004A5F03" w:rsidP="00D90482">
            <w:pPr>
              <w:jc w:val="center"/>
              <w:rPr>
                <w:b/>
                <w:bCs/>
                <w:color w:val="000000"/>
                <w:sz w:val="20"/>
                <w:szCs w:val="20"/>
              </w:rPr>
            </w:pPr>
            <w:r w:rsidRPr="001A29AE">
              <w:rPr>
                <w:b/>
                <w:bCs/>
                <w:color w:val="000000"/>
                <w:sz w:val="20"/>
                <w:szCs w:val="20"/>
              </w:rPr>
              <w:t> </w:t>
            </w:r>
          </w:p>
        </w:tc>
        <w:tc>
          <w:tcPr>
            <w:tcW w:w="2268" w:type="dxa"/>
            <w:tcBorders>
              <w:top w:val="nil"/>
              <w:left w:val="nil"/>
              <w:bottom w:val="single" w:sz="4" w:space="0" w:color="auto"/>
              <w:right w:val="single" w:sz="4" w:space="0" w:color="auto"/>
            </w:tcBorders>
            <w:shd w:val="clear" w:color="000000" w:fill="FFFFFF"/>
            <w:hideMark/>
          </w:tcPr>
          <w:p w14:paraId="7FB55435" w14:textId="77777777" w:rsidR="004A5F03" w:rsidRPr="001A29AE" w:rsidRDefault="004A5F03" w:rsidP="00D90482">
            <w:pPr>
              <w:jc w:val="center"/>
              <w:rPr>
                <w:b/>
                <w:bCs/>
                <w:color w:val="000000"/>
                <w:sz w:val="20"/>
                <w:szCs w:val="20"/>
              </w:rPr>
            </w:pPr>
            <w:r w:rsidRPr="001A29AE">
              <w:rPr>
                <w:b/>
                <w:bCs/>
                <w:color w:val="000000"/>
                <w:sz w:val="20"/>
                <w:szCs w:val="20"/>
              </w:rPr>
              <w:t> </w:t>
            </w:r>
          </w:p>
        </w:tc>
        <w:tc>
          <w:tcPr>
            <w:tcW w:w="1418" w:type="dxa"/>
            <w:tcBorders>
              <w:top w:val="nil"/>
              <w:left w:val="nil"/>
              <w:bottom w:val="single" w:sz="4" w:space="0" w:color="auto"/>
              <w:right w:val="single" w:sz="4" w:space="0" w:color="auto"/>
            </w:tcBorders>
            <w:shd w:val="clear" w:color="000000" w:fill="FFFFFF"/>
            <w:noWrap/>
            <w:hideMark/>
          </w:tcPr>
          <w:p w14:paraId="6A6C71A2" w14:textId="77777777" w:rsidR="004A5F03" w:rsidRPr="001A29AE" w:rsidRDefault="004A5F03" w:rsidP="00D90482">
            <w:pPr>
              <w:jc w:val="center"/>
              <w:rPr>
                <w:b/>
                <w:bCs/>
                <w:i/>
                <w:iCs/>
                <w:color w:val="000000"/>
                <w:sz w:val="20"/>
                <w:szCs w:val="20"/>
              </w:rPr>
            </w:pPr>
            <w:r w:rsidRPr="001A29AE">
              <w:rPr>
                <w:b/>
                <w:bCs/>
                <w:i/>
                <w:iCs/>
                <w:color w:val="000000"/>
                <w:sz w:val="20"/>
                <w:szCs w:val="20"/>
              </w:rPr>
              <w:t>4 537 017</w:t>
            </w:r>
          </w:p>
        </w:tc>
      </w:tr>
      <w:tr w:rsidR="004A5F03" w:rsidRPr="001A29AE" w14:paraId="0C276AB1" w14:textId="77777777" w:rsidTr="000167BC">
        <w:trPr>
          <w:trHeight w:val="528"/>
        </w:trPr>
        <w:tc>
          <w:tcPr>
            <w:tcW w:w="716" w:type="dxa"/>
            <w:tcBorders>
              <w:top w:val="nil"/>
              <w:left w:val="single" w:sz="4" w:space="0" w:color="auto"/>
              <w:bottom w:val="single" w:sz="4" w:space="0" w:color="auto"/>
              <w:right w:val="single" w:sz="4" w:space="0" w:color="auto"/>
            </w:tcBorders>
            <w:shd w:val="clear" w:color="auto" w:fill="auto"/>
            <w:noWrap/>
            <w:hideMark/>
          </w:tcPr>
          <w:p w14:paraId="6AF80E50" w14:textId="77777777" w:rsidR="004A5F03" w:rsidRPr="001A29AE" w:rsidRDefault="004A5F03" w:rsidP="00D90482">
            <w:pPr>
              <w:rPr>
                <w:sz w:val="20"/>
                <w:szCs w:val="20"/>
              </w:rPr>
            </w:pPr>
            <w:r w:rsidRPr="001A29AE">
              <w:rPr>
                <w:sz w:val="20"/>
                <w:szCs w:val="20"/>
              </w:rPr>
              <w:lastRenderedPageBreak/>
              <w:t>2.1.1</w:t>
            </w:r>
          </w:p>
        </w:tc>
        <w:tc>
          <w:tcPr>
            <w:tcW w:w="5096" w:type="dxa"/>
            <w:tcBorders>
              <w:top w:val="nil"/>
              <w:left w:val="nil"/>
              <w:bottom w:val="single" w:sz="4" w:space="0" w:color="auto"/>
              <w:right w:val="single" w:sz="4" w:space="0" w:color="auto"/>
            </w:tcBorders>
            <w:shd w:val="clear" w:color="000000" w:fill="FFFFFF"/>
            <w:hideMark/>
          </w:tcPr>
          <w:p w14:paraId="4949F48B" w14:textId="77777777" w:rsidR="004A5F03" w:rsidRPr="001A29AE" w:rsidRDefault="004A5F03" w:rsidP="00D90482">
            <w:pPr>
              <w:rPr>
                <w:sz w:val="20"/>
                <w:szCs w:val="20"/>
              </w:rPr>
            </w:pPr>
            <w:r w:rsidRPr="001A29AE">
              <w:rPr>
                <w:sz w:val="20"/>
                <w:szCs w:val="20"/>
              </w:rPr>
              <w:t>Viru 3 parkla (sh sademeveekanalisatsiooni arvestades ka Stockholmi väljaku sadeveega) projekteerimine ja ehitamine</w:t>
            </w:r>
          </w:p>
        </w:tc>
        <w:tc>
          <w:tcPr>
            <w:tcW w:w="1985" w:type="dxa"/>
            <w:tcBorders>
              <w:top w:val="nil"/>
              <w:left w:val="nil"/>
              <w:bottom w:val="single" w:sz="4" w:space="0" w:color="auto"/>
              <w:right w:val="single" w:sz="4" w:space="0" w:color="auto"/>
            </w:tcBorders>
            <w:shd w:val="clear" w:color="000000" w:fill="FFFFFF"/>
            <w:hideMark/>
          </w:tcPr>
          <w:p w14:paraId="35375E79" w14:textId="77777777" w:rsidR="004A5F03" w:rsidRPr="001A29AE" w:rsidRDefault="004A5F03" w:rsidP="00D90482">
            <w:pPr>
              <w:jc w:val="center"/>
              <w:rPr>
                <w:sz w:val="20"/>
                <w:szCs w:val="20"/>
              </w:rPr>
            </w:pPr>
            <w:r w:rsidRPr="001A29AE">
              <w:rPr>
                <w:sz w:val="20"/>
                <w:szCs w:val="20"/>
              </w:rPr>
              <w:t>350 000</w:t>
            </w:r>
          </w:p>
        </w:tc>
        <w:tc>
          <w:tcPr>
            <w:tcW w:w="1984" w:type="dxa"/>
            <w:tcBorders>
              <w:top w:val="nil"/>
              <w:left w:val="nil"/>
              <w:bottom w:val="single" w:sz="4" w:space="0" w:color="auto"/>
              <w:right w:val="single" w:sz="4" w:space="0" w:color="auto"/>
            </w:tcBorders>
            <w:shd w:val="clear" w:color="000000" w:fill="FFFFFF"/>
            <w:hideMark/>
          </w:tcPr>
          <w:p w14:paraId="283029F7" w14:textId="77777777" w:rsidR="004A5F03" w:rsidRPr="001A29AE" w:rsidRDefault="004A5F03" w:rsidP="00D90482">
            <w:pPr>
              <w:jc w:val="center"/>
              <w:rPr>
                <w:color w:val="000000"/>
                <w:sz w:val="20"/>
                <w:szCs w:val="20"/>
              </w:rPr>
            </w:pPr>
            <w:r w:rsidRPr="001A29AE">
              <w:rPr>
                <w:color w:val="000000"/>
                <w:sz w:val="20"/>
                <w:szCs w:val="20"/>
              </w:rPr>
              <w:t>Narva Linnavalitsuse Linnamajandusamet</w:t>
            </w:r>
          </w:p>
        </w:tc>
        <w:tc>
          <w:tcPr>
            <w:tcW w:w="2268" w:type="dxa"/>
            <w:tcBorders>
              <w:top w:val="nil"/>
              <w:left w:val="nil"/>
              <w:bottom w:val="single" w:sz="4" w:space="0" w:color="auto"/>
              <w:right w:val="single" w:sz="4" w:space="0" w:color="auto"/>
            </w:tcBorders>
            <w:shd w:val="clear" w:color="000000" w:fill="FFFFFF"/>
            <w:hideMark/>
          </w:tcPr>
          <w:p w14:paraId="5AC6B2AF" w14:textId="77777777" w:rsidR="004A5F03" w:rsidRPr="001A29AE" w:rsidRDefault="004A5F03" w:rsidP="00D90482">
            <w:pPr>
              <w:jc w:val="center"/>
              <w:rPr>
                <w:color w:val="000000"/>
                <w:sz w:val="20"/>
                <w:szCs w:val="20"/>
              </w:rPr>
            </w:pPr>
            <w:r w:rsidRPr="001A29AE">
              <w:rPr>
                <w:color w:val="000000"/>
                <w:sz w:val="20"/>
                <w:szCs w:val="20"/>
              </w:rPr>
              <w:t>Narva Linnavalitsuse Linnamajandusamet</w:t>
            </w:r>
          </w:p>
        </w:tc>
        <w:tc>
          <w:tcPr>
            <w:tcW w:w="1418" w:type="dxa"/>
            <w:tcBorders>
              <w:top w:val="nil"/>
              <w:left w:val="nil"/>
              <w:bottom w:val="single" w:sz="4" w:space="0" w:color="auto"/>
              <w:right w:val="single" w:sz="4" w:space="0" w:color="auto"/>
            </w:tcBorders>
            <w:shd w:val="clear" w:color="000000" w:fill="FFFFFF"/>
            <w:hideMark/>
          </w:tcPr>
          <w:p w14:paraId="13C1C822" w14:textId="77777777" w:rsidR="004A5F03" w:rsidRPr="001A29AE" w:rsidRDefault="004A5F03" w:rsidP="00D90482">
            <w:pPr>
              <w:jc w:val="center"/>
              <w:rPr>
                <w:sz w:val="20"/>
                <w:szCs w:val="20"/>
              </w:rPr>
            </w:pPr>
            <w:r w:rsidRPr="001A29AE">
              <w:rPr>
                <w:sz w:val="20"/>
                <w:szCs w:val="20"/>
              </w:rPr>
              <w:t>350 000</w:t>
            </w:r>
          </w:p>
        </w:tc>
      </w:tr>
      <w:tr w:rsidR="004A5F03" w:rsidRPr="001A29AE" w14:paraId="5CE3AD9C" w14:textId="77777777" w:rsidTr="000167BC">
        <w:trPr>
          <w:trHeight w:val="528"/>
        </w:trPr>
        <w:tc>
          <w:tcPr>
            <w:tcW w:w="716" w:type="dxa"/>
            <w:tcBorders>
              <w:top w:val="nil"/>
              <w:left w:val="single" w:sz="4" w:space="0" w:color="auto"/>
              <w:bottom w:val="single" w:sz="4" w:space="0" w:color="auto"/>
              <w:right w:val="single" w:sz="4" w:space="0" w:color="auto"/>
            </w:tcBorders>
            <w:shd w:val="clear" w:color="auto" w:fill="auto"/>
            <w:noWrap/>
            <w:hideMark/>
          </w:tcPr>
          <w:p w14:paraId="5F34AD77" w14:textId="77777777" w:rsidR="004A5F03" w:rsidRPr="001A29AE" w:rsidRDefault="004A5F03" w:rsidP="00D90482">
            <w:pPr>
              <w:rPr>
                <w:sz w:val="20"/>
                <w:szCs w:val="20"/>
              </w:rPr>
            </w:pPr>
            <w:r w:rsidRPr="001A29AE">
              <w:rPr>
                <w:sz w:val="20"/>
                <w:szCs w:val="20"/>
              </w:rPr>
              <w:t>2.1.2</w:t>
            </w:r>
          </w:p>
        </w:tc>
        <w:tc>
          <w:tcPr>
            <w:tcW w:w="5096" w:type="dxa"/>
            <w:tcBorders>
              <w:top w:val="nil"/>
              <w:left w:val="nil"/>
              <w:bottom w:val="single" w:sz="4" w:space="0" w:color="auto"/>
              <w:right w:val="single" w:sz="4" w:space="0" w:color="auto"/>
            </w:tcBorders>
            <w:shd w:val="clear" w:color="000000" w:fill="FFFFFF"/>
            <w:hideMark/>
          </w:tcPr>
          <w:p w14:paraId="02EF8BAC" w14:textId="77777777" w:rsidR="004A5F03" w:rsidRPr="001A29AE" w:rsidRDefault="004A5F03" w:rsidP="00D90482">
            <w:pPr>
              <w:rPr>
                <w:sz w:val="20"/>
                <w:szCs w:val="20"/>
              </w:rPr>
            </w:pPr>
            <w:r w:rsidRPr="001A29AE">
              <w:rPr>
                <w:sz w:val="20"/>
                <w:szCs w:val="20"/>
              </w:rPr>
              <w:t xml:space="preserve">TEN-T transiitteede rekonstrueerimistööd Narvas </w:t>
            </w:r>
          </w:p>
        </w:tc>
        <w:tc>
          <w:tcPr>
            <w:tcW w:w="1985" w:type="dxa"/>
            <w:tcBorders>
              <w:top w:val="nil"/>
              <w:left w:val="nil"/>
              <w:bottom w:val="single" w:sz="4" w:space="0" w:color="auto"/>
              <w:right w:val="single" w:sz="4" w:space="0" w:color="auto"/>
            </w:tcBorders>
            <w:shd w:val="clear" w:color="000000" w:fill="FFFFFF"/>
            <w:hideMark/>
          </w:tcPr>
          <w:p w14:paraId="3ACDE601" w14:textId="77777777" w:rsidR="004A5F03" w:rsidRPr="001A29AE" w:rsidRDefault="004A5F03" w:rsidP="00D90482">
            <w:pPr>
              <w:jc w:val="center"/>
              <w:rPr>
                <w:sz w:val="20"/>
                <w:szCs w:val="20"/>
              </w:rPr>
            </w:pPr>
            <w:r w:rsidRPr="001A29AE">
              <w:rPr>
                <w:sz w:val="20"/>
                <w:szCs w:val="20"/>
              </w:rPr>
              <w:t>4 429 752</w:t>
            </w:r>
          </w:p>
        </w:tc>
        <w:tc>
          <w:tcPr>
            <w:tcW w:w="1984" w:type="dxa"/>
            <w:tcBorders>
              <w:top w:val="nil"/>
              <w:left w:val="nil"/>
              <w:bottom w:val="single" w:sz="4" w:space="0" w:color="auto"/>
              <w:right w:val="single" w:sz="4" w:space="0" w:color="auto"/>
            </w:tcBorders>
            <w:shd w:val="clear" w:color="auto" w:fill="auto"/>
            <w:hideMark/>
          </w:tcPr>
          <w:p w14:paraId="07FD87C4" w14:textId="77777777" w:rsidR="004A5F03" w:rsidRPr="001A29AE" w:rsidRDefault="004A5F03" w:rsidP="00D90482">
            <w:pPr>
              <w:jc w:val="center"/>
              <w:rPr>
                <w:color w:val="000000"/>
                <w:sz w:val="20"/>
                <w:szCs w:val="20"/>
              </w:rPr>
            </w:pPr>
            <w:r w:rsidRPr="001A29AE">
              <w:rPr>
                <w:color w:val="000000"/>
                <w:sz w:val="20"/>
                <w:szCs w:val="20"/>
              </w:rPr>
              <w:t>Narva Linna Arenduse ja Ökonoomika Amet</w:t>
            </w:r>
          </w:p>
        </w:tc>
        <w:tc>
          <w:tcPr>
            <w:tcW w:w="2268" w:type="dxa"/>
            <w:tcBorders>
              <w:top w:val="nil"/>
              <w:left w:val="nil"/>
              <w:bottom w:val="single" w:sz="4" w:space="0" w:color="auto"/>
              <w:right w:val="single" w:sz="4" w:space="0" w:color="auto"/>
            </w:tcBorders>
            <w:shd w:val="clear" w:color="auto" w:fill="auto"/>
            <w:hideMark/>
          </w:tcPr>
          <w:p w14:paraId="244E14B1" w14:textId="77777777" w:rsidR="004A5F03" w:rsidRPr="001A29AE" w:rsidRDefault="004A5F03" w:rsidP="00D90482">
            <w:pPr>
              <w:jc w:val="center"/>
              <w:rPr>
                <w:color w:val="000000"/>
                <w:sz w:val="20"/>
                <w:szCs w:val="20"/>
              </w:rPr>
            </w:pPr>
            <w:r w:rsidRPr="001A29AE">
              <w:rPr>
                <w:color w:val="000000"/>
                <w:sz w:val="20"/>
                <w:szCs w:val="20"/>
              </w:rPr>
              <w:t>Narva Linnavalitsuse Linnamajandusamet</w:t>
            </w:r>
          </w:p>
        </w:tc>
        <w:tc>
          <w:tcPr>
            <w:tcW w:w="1418" w:type="dxa"/>
            <w:tcBorders>
              <w:top w:val="nil"/>
              <w:left w:val="nil"/>
              <w:bottom w:val="single" w:sz="4" w:space="0" w:color="auto"/>
              <w:right w:val="single" w:sz="4" w:space="0" w:color="auto"/>
            </w:tcBorders>
            <w:shd w:val="clear" w:color="000000" w:fill="FFFFFF"/>
            <w:hideMark/>
          </w:tcPr>
          <w:p w14:paraId="627C7D66" w14:textId="77777777" w:rsidR="004A5F03" w:rsidRPr="001A29AE" w:rsidRDefault="004A5F03" w:rsidP="00D90482">
            <w:pPr>
              <w:jc w:val="center"/>
              <w:rPr>
                <w:sz w:val="20"/>
                <w:szCs w:val="20"/>
              </w:rPr>
            </w:pPr>
            <w:r w:rsidRPr="001A29AE">
              <w:rPr>
                <w:sz w:val="20"/>
                <w:szCs w:val="20"/>
              </w:rPr>
              <w:t>2 205 256</w:t>
            </w:r>
          </w:p>
        </w:tc>
      </w:tr>
      <w:tr w:rsidR="004A5F03" w:rsidRPr="001A29AE" w14:paraId="486CEA11" w14:textId="77777777" w:rsidTr="000167BC">
        <w:trPr>
          <w:trHeight w:val="294"/>
        </w:trPr>
        <w:tc>
          <w:tcPr>
            <w:tcW w:w="716" w:type="dxa"/>
            <w:tcBorders>
              <w:top w:val="nil"/>
              <w:left w:val="single" w:sz="4" w:space="0" w:color="auto"/>
              <w:bottom w:val="single" w:sz="4" w:space="0" w:color="auto"/>
              <w:right w:val="single" w:sz="4" w:space="0" w:color="auto"/>
            </w:tcBorders>
            <w:shd w:val="clear" w:color="auto" w:fill="auto"/>
            <w:noWrap/>
            <w:hideMark/>
          </w:tcPr>
          <w:p w14:paraId="258827AB" w14:textId="77777777" w:rsidR="004A5F03" w:rsidRPr="001A29AE" w:rsidRDefault="004A5F03" w:rsidP="00D90482">
            <w:pPr>
              <w:rPr>
                <w:sz w:val="20"/>
                <w:szCs w:val="20"/>
              </w:rPr>
            </w:pPr>
            <w:r w:rsidRPr="001A29AE">
              <w:rPr>
                <w:sz w:val="20"/>
                <w:szCs w:val="20"/>
              </w:rPr>
              <w:t>2.1.3</w:t>
            </w:r>
          </w:p>
        </w:tc>
        <w:tc>
          <w:tcPr>
            <w:tcW w:w="5096" w:type="dxa"/>
            <w:tcBorders>
              <w:top w:val="nil"/>
              <w:left w:val="nil"/>
              <w:bottom w:val="single" w:sz="4" w:space="0" w:color="auto"/>
              <w:right w:val="single" w:sz="4" w:space="0" w:color="auto"/>
            </w:tcBorders>
            <w:shd w:val="clear" w:color="000000" w:fill="FFFFFF"/>
            <w:hideMark/>
          </w:tcPr>
          <w:p w14:paraId="73669778" w14:textId="77777777" w:rsidR="004A5F03" w:rsidRPr="001A29AE" w:rsidRDefault="004A5F03" w:rsidP="00D90482">
            <w:pPr>
              <w:rPr>
                <w:sz w:val="20"/>
                <w:szCs w:val="20"/>
              </w:rPr>
            </w:pPr>
            <w:r w:rsidRPr="001A29AE">
              <w:rPr>
                <w:sz w:val="20"/>
                <w:szCs w:val="20"/>
              </w:rPr>
              <w:t>Narva linnas kvartalisiseste teede ja parklate ehitamine (sh: Daumani 13a parkla ehitamine; Kangelaste T1 projekti korrigeerimine; A. Puškini tänav L7-J13-J15-Daumani tn 14-4a teeprojekti koostamine, Lembitu tänava rekonstrueerimise projekti koostamine ning Tuleviku tn, Linda tn, Malmi tn ehitustööd</w:t>
            </w:r>
          </w:p>
        </w:tc>
        <w:tc>
          <w:tcPr>
            <w:tcW w:w="1985" w:type="dxa"/>
            <w:tcBorders>
              <w:top w:val="nil"/>
              <w:left w:val="nil"/>
              <w:bottom w:val="single" w:sz="4" w:space="0" w:color="auto"/>
              <w:right w:val="single" w:sz="4" w:space="0" w:color="auto"/>
            </w:tcBorders>
            <w:shd w:val="clear" w:color="auto" w:fill="auto"/>
            <w:hideMark/>
          </w:tcPr>
          <w:p w14:paraId="41CDDA51" w14:textId="77777777" w:rsidR="004A5F03" w:rsidRPr="001A29AE" w:rsidRDefault="004A5F03" w:rsidP="00D90482">
            <w:pPr>
              <w:jc w:val="center"/>
              <w:rPr>
                <w:sz w:val="20"/>
                <w:szCs w:val="20"/>
              </w:rPr>
            </w:pPr>
            <w:r w:rsidRPr="001A29AE">
              <w:rPr>
                <w:sz w:val="20"/>
                <w:szCs w:val="20"/>
              </w:rPr>
              <w:t>426 616</w:t>
            </w:r>
          </w:p>
        </w:tc>
        <w:tc>
          <w:tcPr>
            <w:tcW w:w="1984" w:type="dxa"/>
            <w:tcBorders>
              <w:top w:val="nil"/>
              <w:left w:val="nil"/>
              <w:bottom w:val="single" w:sz="4" w:space="0" w:color="auto"/>
              <w:right w:val="single" w:sz="4" w:space="0" w:color="auto"/>
            </w:tcBorders>
            <w:shd w:val="clear" w:color="auto" w:fill="auto"/>
            <w:hideMark/>
          </w:tcPr>
          <w:p w14:paraId="113D3BDB" w14:textId="77777777" w:rsidR="004A5F03" w:rsidRPr="001A29AE" w:rsidRDefault="004A5F03" w:rsidP="00D90482">
            <w:pPr>
              <w:jc w:val="center"/>
              <w:rPr>
                <w:color w:val="000000"/>
                <w:sz w:val="20"/>
                <w:szCs w:val="20"/>
              </w:rPr>
            </w:pPr>
            <w:r w:rsidRPr="001A29AE">
              <w:rPr>
                <w:color w:val="000000"/>
                <w:sz w:val="20"/>
                <w:szCs w:val="20"/>
              </w:rPr>
              <w:t>Narva Linnavalitsuse Linnamajandusamet</w:t>
            </w:r>
          </w:p>
        </w:tc>
        <w:tc>
          <w:tcPr>
            <w:tcW w:w="2268" w:type="dxa"/>
            <w:tcBorders>
              <w:top w:val="nil"/>
              <w:left w:val="nil"/>
              <w:bottom w:val="single" w:sz="4" w:space="0" w:color="auto"/>
              <w:right w:val="single" w:sz="4" w:space="0" w:color="auto"/>
            </w:tcBorders>
            <w:shd w:val="clear" w:color="auto" w:fill="auto"/>
            <w:hideMark/>
          </w:tcPr>
          <w:p w14:paraId="752DFFA5" w14:textId="77777777" w:rsidR="004A5F03" w:rsidRPr="001A29AE" w:rsidRDefault="004A5F03" w:rsidP="00D90482">
            <w:pPr>
              <w:jc w:val="center"/>
              <w:rPr>
                <w:color w:val="000000"/>
                <w:sz w:val="20"/>
                <w:szCs w:val="20"/>
              </w:rPr>
            </w:pPr>
            <w:r w:rsidRPr="001A29AE">
              <w:rPr>
                <w:color w:val="000000"/>
                <w:sz w:val="20"/>
                <w:szCs w:val="20"/>
              </w:rPr>
              <w:t>Narva Linnavalitsuse Linnamajandusamet</w:t>
            </w:r>
          </w:p>
        </w:tc>
        <w:tc>
          <w:tcPr>
            <w:tcW w:w="1418" w:type="dxa"/>
            <w:tcBorders>
              <w:top w:val="nil"/>
              <w:left w:val="nil"/>
              <w:bottom w:val="single" w:sz="4" w:space="0" w:color="auto"/>
              <w:right w:val="single" w:sz="4" w:space="0" w:color="auto"/>
            </w:tcBorders>
            <w:shd w:val="clear" w:color="auto" w:fill="auto"/>
            <w:hideMark/>
          </w:tcPr>
          <w:p w14:paraId="00B55AE6" w14:textId="77777777" w:rsidR="004A5F03" w:rsidRPr="001A29AE" w:rsidRDefault="004A5F03" w:rsidP="00D90482">
            <w:pPr>
              <w:jc w:val="center"/>
              <w:rPr>
                <w:sz w:val="20"/>
                <w:szCs w:val="20"/>
              </w:rPr>
            </w:pPr>
            <w:r w:rsidRPr="001A29AE">
              <w:rPr>
                <w:sz w:val="20"/>
                <w:szCs w:val="20"/>
              </w:rPr>
              <w:t>426 616</w:t>
            </w:r>
          </w:p>
        </w:tc>
      </w:tr>
      <w:tr w:rsidR="004A5F03" w:rsidRPr="001A29AE" w14:paraId="78D94C5D" w14:textId="77777777" w:rsidTr="009E78BD">
        <w:trPr>
          <w:trHeight w:val="58"/>
        </w:trPr>
        <w:tc>
          <w:tcPr>
            <w:tcW w:w="716" w:type="dxa"/>
            <w:tcBorders>
              <w:top w:val="nil"/>
              <w:left w:val="single" w:sz="4" w:space="0" w:color="auto"/>
              <w:bottom w:val="single" w:sz="4" w:space="0" w:color="auto"/>
              <w:right w:val="single" w:sz="4" w:space="0" w:color="auto"/>
            </w:tcBorders>
            <w:shd w:val="clear" w:color="auto" w:fill="auto"/>
            <w:noWrap/>
            <w:hideMark/>
          </w:tcPr>
          <w:p w14:paraId="155C7714" w14:textId="77777777" w:rsidR="004A5F03" w:rsidRPr="001A29AE" w:rsidRDefault="004A5F03" w:rsidP="00D90482">
            <w:pPr>
              <w:rPr>
                <w:sz w:val="20"/>
                <w:szCs w:val="20"/>
              </w:rPr>
            </w:pPr>
            <w:r w:rsidRPr="001A29AE">
              <w:rPr>
                <w:sz w:val="20"/>
                <w:szCs w:val="20"/>
              </w:rPr>
              <w:t>2.1.4</w:t>
            </w:r>
          </w:p>
        </w:tc>
        <w:tc>
          <w:tcPr>
            <w:tcW w:w="5096" w:type="dxa"/>
            <w:tcBorders>
              <w:top w:val="nil"/>
              <w:left w:val="nil"/>
              <w:bottom w:val="nil"/>
              <w:right w:val="nil"/>
            </w:tcBorders>
            <w:shd w:val="clear" w:color="auto" w:fill="auto"/>
            <w:hideMark/>
          </w:tcPr>
          <w:p w14:paraId="17510499" w14:textId="76B86044" w:rsidR="004A5F03" w:rsidRPr="001A29AE" w:rsidRDefault="00023931" w:rsidP="00D90482">
            <w:pPr>
              <w:rPr>
                <w:sz w:val="20"/>
                <w:szCs w:val="20"/>
              </w:rPr>
            </w:pPr>
            <w:r w:rsidRPr="001A29AE">
              <w:rPr>
                <w:sz w:val="20"/>
                <w:szCs w:val="20"/>
              </w:rPr>
              <w:t>Tallinna mnt L1 osaline rekonstrueerimine (tehnovõrkude, tänavavalgustuse ehitamine jn)</w:t>
            </w:r>
          </w:p>
        </w:tc>
        <w:tc>
          <w:tcPr>
            <w:tcW w:w="1985" w:type="dxa"/>
            <w:tcBorders>
              <w:top w:val="nil"/>
              <w:left w:val="single" w:sz="4" w:space="0" w:color="auto"/>
              <w:bottom w:val="single" w:sz="4" w:space="0" w:color="auto"/>
              <w:right w:val="single" w:sz="4" w:space="0" w:color="auto"/>
            </w:tcBorders>
            <w:shd w:val="clear" w:color="000000" w:fill="FFFFFF"/>
            <w:hideMark/>
          </w:tcPr>
          <w:p w14:paraId="1A2A1C41" w14:textId="77777777" w:rsidR="004A5F03" w:rsidRPr="001A29AE" w:rsidRDefault="004A5F03" w:rsidP="00D90482">
            <w:pPr>
              <w:jc w:val="center"/>
              <w:rPr>
                <w:sz w:val="20"/>
                <w:szCs w:val="20"/>
              </w:rPr>
            </w:pPr>
            <w:r w:rsidRPr="001A29AE">
              <w:rPr>
                <w:sz w:val="20"/>
                <w:szCs w:val="20"/>
              </w:rPr>
              <w:t>78 000</w:t>
            </w:r>
          </w:p>
        </w:tc>
        <w:tc>
          <w:tcPr>
            <w:tcW w:w="1984" w:type="dxa"/>
            <w:tcBorders>
              <w:top w:val="nil"/>
              <w:left w:val="nil"/>
              <w:bottom w:val="single" w:sz="4" w:space="0" w:color="auto"/>
              <w:right w:val="single" w:sz="4" w:space="0" w:color="auto"/>
            </w:tcBorders>
            <w:shd w:val="clear" w:color="000000" w:fill="FFFFFF"/>
            <w:hideMark/>
          </w:tcPr>
          <w:p w14:paraId="5C8AA5B4" w14:textId="77777777" w:rsidR="004A5F03" w:rsidRPr="001A29AE" w:rsidRDefault="004A5F03" w:rsidP="00D90482">
            <w:pPr>
              <w:jc w:val="center"/>
              <w:rPr>
                <w:sz w:val="20"/>
                <w:szCs w:val="20"/>
              </w:rPr>
            </w:pPr>
            <w:r w:rsidRPr="001A29AE">
              <w:rPr>
                <w:sz w:val="20"/>
                <w:szCs w:val="20"/>
              </w:rPr>
              <w:t>Narva Linnavalitsuse Linnamajandusamet</w:t>
            </w:r>
          </w:p>
        </w:tc>
        <w:tc>
          <w:tcPr>
            <w:tcW w:w="2268" w:type="dxa"/>
            <w:tcBorders>
              <w:top w:val="nil"/>
              <w:left w:val="nil"/>
              <w:bottom w:val="single" w:sz="4" w:space="0" w:color="auto"/>
              <w:right w:val="single" w:sz="4" w:space="0" w:color="auto"/>
            </w:tcBorders>
            <w:shd w:val="clear" w:color="000000" w:fill="FFFFFF"/>
            <w:hideMark/>
          </w:tcPr>
          <w:p w14:paraId="4E03DE28" w14:textId="77777777" w:rsidR="004A5F03" w:rsidRPr="001A29AE" w:rsidRDefault="004A5F03" w:rsidP="00D90482">
            <w:pPr>
              <w:jc w:val="center"/>
              <w:rPr>
                <w:sz w:val="20"/>
                <w:szCs w:val="20"/>
              </w:rPr>
            </w:pPr>
            <w:r w:rsidRPr="001A29AE">
              <w:rPr>
                <w:sz w:val="20"/>
                <w:szCs w:val="20"/>
              </w:rPr>
              <w:t>Narva Linnavalitsuse Linnamajandusamet</w:t>
            </w:r>
          </w:p>
        </w:tc>
        <w:tc>
          <w:tcPr>
            <w:tcW w:w="1418" w:type="dxa"/>
            <w:tcBorders>
              <w:top w:val="nil"/>
              <w:left w:val="nil"/>
              <w:bottom w:val="single" w:sz="4" w:space="0" w:color="auto"/>
              <w:right w:val="single" w:sz="4" w:space="0" w:color="auto"/>
            </w:tcBorders>
            <w:shd w:val="clear" w:color="000000" w:fill="FFFFFF"/>
            <w:hideMark/>
          </w:tcPr>
          <w:p w14:paraId="056E705D" w14:textId="77777777" w:rsidR="004A5F03" w:rsidRPr="001A29AE" w:rsidRDefault="004A5F03" w:rsidP="00D90482">
            <w:pPr>
              <w:jc w:val="center"/>
              <w:rPr>
                <w:sz w:val="20"/>
                <w:szCs w:val="20"/>
              </w:rPr>
            </w:pPr>
            <w:r w:rsidRPr="001A29AE">
              <w:rPr>
                <w:sz w:val="20"/>
                <w:szCs w:val="20"/>
              </w:rPr>
              <w:t>78 000</w:t>
            </w:r>
          </w:p>
        </w:tc>
      </w:tr>
      <w:tr w:rsidR="004A5F03" w:rsidRPr="001A29AE" w14:paraId="4EB8B045" w14:textId="77777777" w:rsidTr="000167BC">
        <w:trPr>
          <w:trHeight w:val="58"/>
        </w:trPr>
        <w:tc>
          <w:tcPr>
            <w:tcW w:w="716" w:type="dxa"/>
            <w:tcBorders>
              <w:top w:val="nil"/>
              <w:left w:val="single" w:sz="4" w:space="0" w:color="auto"/>
              <w:bottom w:val="single" w:sz="4" w:space="0" w:color="auto"/>
              <w:right w:val="single" w:sz="4" w:space="0" w:color="auto"/>
            </w:tcBorders>
            <w:shd w:val="clear" w:color="auto" w:fill="auto"/>
            <w:noWrap/>
            <w:hideMark/>
          </w:tcPr>
          <w:p w14:paraId="43538EE9" w14:textId="77777777" w:rsidR="004A5F03" w:rsidRPr="001A29AE" w:rsidRDefault="004A5F03" w:rsidP="00D90482">
            <w:pPr>
              <w:rPr>
                <w:sz w:val="20"/>
                <w:szCs w:val="20"/>
              </w:rPr>
            </w:pPr>
            <w:r w:rsidRPr="001A29AE">
              <w:rPr>
                <w:sz w:val="20"/>
                <w:szCs w:val="20"/>
              </w:rPr>
              <w:t>2.1.5</w:t>
            </w:r>
          </w:p>
        </w:tc>
        <w:tc>
          <w:tcPr>
            <w:tcW w:w="5096" w:type="dxa"/>
            <w:tcBorders>
              <w:top w:val="single" w:sz="4" w:space="0" w:color="auto"/>
              <w:left w:val="nil"/>
              <w:bottom w:val="single" w:sz="4" w:space="0" w:color="auto"/>
              <w:right w:val="single" w:sz="4" w:space="0" w:color="auto"/>
            </w:tcBorders>
            <w:shd w:val="clear" w:color="000000" w:fill="FFFFFF"/>
            <w:hideMark/>
          </w:tcPr>
          <w:p w14:paraId="779E55AF" w14:textId="77777777" w:rsidR="004A5F03" w:rsidRPr="001A29AE" w:rsidRDefault="004A5F03" w:rsidP="00D90482">
            <w:pPr>
              <w:rPr>
                <w:sz w:val="20"/>
                <w:szCs w:val="20"/>
              </w:rPr>
            </w:pPr>
            <w:r w:rsidRPr="001A29AE">
              <w:rPr>
                <w:sz w:val="20"/>
                <w:szCs w:val="20"/>
              </w:rPr>
              <w:t xml:space="preserve">Narva linna Vanalinna osa Hariduse tn - Kraavi tn - Karja tn - Vaeselapse tn - Vestervalli tn ehitustööd (sh Narva Eesti riigigümnaasiumi ja põhikooli ühise õppehoone kommunikatsioonide ehitamine ümberkaudsete tänavate rekonstrueerimisel) </w:t>
            </w:r>
          </w:p>
        </w:tc>
        <w:tc>
          <w:tcPr>
            <w:tcW w:w="1985" w:type="dxa"/>
            <w:tcBorders>
              <w:top w:val="nil"/>
              <w:left w:val="nil"/>
              <w:bottom w:val="single" w:sz="4" w:space="0" w:color="auto"/>
              <w:right w:val="single" w:sz="4" w:space="0" w:color="auto"/>
            </w:tcBorders>
            <w:shd w:val="clear" w:color="000000" w:fill="FFFFFF"/>
            <w:hideMark/>
          </w:tcPr>
          <w:p w14:paraId="104A2100" w14:textId="77777777" w:rsidR="004A5F03" w:rsidRPr="001A29AE" w:rsidRDefault="004A5F03" w:rsidP="00D90482">
            <w:pPr>
              <w:jc w:val="center"/>
              <w:rPr>
                <w:sz w:val="20"/>
                <w:szCs w:val="20"/>
              </w:rPr>
            </w:pPr>
            <w:r w:rsidRPr="001A29AE">
              <w:rPr>
                <w:sz w:val="20"/>
                <w:szCs w:val="20"/>
              </w:rPr>
              <w:t>1 324 854</w:t>
            </w:r>
          </w:p>
        </w:tc>
        <w:tc>
          <w:tcPr>
            <w:tcW w:w="1984" w:type="dxa"/>
            <w:tcBorders>
              <w:top w:val="nil"/>
              <w:left w:val="nil"/>
              <w:bottom w:val="single" w:sz="4" w:space="0" w:color="auto"/>
              <w:right w:val="single" w:sz="4" w:space="0" w:color="auto"/>
            </w:tcBorders>
            <w:shd w:val="clear" w:color="000000" w:fill="FFFFFF"/>
            <w:hideMark/>
          </w:tcPr>
          <w:p w14:paraId="06E0AB62" w14:textId="77777777" w:rsidR="004A5F03" w:rsidRPr="001A29AE" w:rsidRDefault="004A5F03" w:rsidP="00D90482">
            <w:pPr>
              <w:jc w:val="center"/>
              <w:rPr>
                <w:color w:val="000000"/>
                <w:sz w:val="20"/>
                <w:szCs w:val="20"/>
              </w:rPr>
            </w:pPr>
            <w:r w:rsidRPr="001A29AE">
              <w:rPr>
                <w:color w:val="000000"/>
                <w:sz w:val="20"/>
                <w:szCs w:val="20"/>
              </w:rPr>
              <w:t>Narva Linnavalitsuse Linnamajandusamet</w:t>
            </w:r>
          </w:p>
        </w:tc>
        <w:tc>
          <w:tcPr>
            <w:tcW w:w="2268" w:type="dxa"/>
            <w:tcBorders>
              <w:top w:val="nil"/>
              <w:left w:val="nil"/>
              <w:bottom w:val="single" w:sz="4" w:space="0" w:color="auto"/>
              <w:right w:val="single" w:sz="4" w:space="0" w:color="auto"/>
            </w:tcBorders>
            <w:shd w:val="clear" w:color="000000" w:fill="FFFFFF"/>
            <w:hideMark/>
          </w:tcPr>
          <w:p w14:paraId="741B92C9" w14:textId="77777777" w:rsidR="004A5F03" w:rsidRPr="001A29AE" w:rsidRDefault="004A5F03" w:rsidP="00D90482">
            <w:pPr>
              <w:jc w:val="center"/>
              <w:rPr>
                <w:sz w:val="20"/>
                <w:szCs w:val="20"/>
              </w:rPr>
            </w:pPr>
            <w:r w:rsidRPr="001A29AE">
              <w:rPr>
                <w:sz w:val="20"/>
                <w:szCs w:val="20"/>
              </w:rPr>
              <w:t>Narva Linnavalitsuse Linnamajandusamet</w:t>
            </w:r>
          </w:p>
        </w:tc>
        <w:tc>
          <w:tcPr>
            <w:tcW w:w="1418" w:type="dxa"/>
            <w:tcBorders>
              <w:top w:val="nil"/>
              <w:left w:val="nil"/>
              <w:bottom w:val="single" w:sz="4" w:space="0" w:color="auto"/>
              <w:right w:val="single" w:sz="4" w:space="0" w:color="auto"/>
            </w:tcBorders>
            <w:shd w:val="clear" w:color="000000" w:fill="FFFFFF"/>
            <w:hideMark/>
          </w:tcPr>
          <w:p w14:paraId="60DB0E19" w14:textId="77777777" w:rsidR="004A5F03" w:rsidRPr="001A29AE" w:rsidRDefault="004A5F03" w:rsidP="00D90482">
            <w:pPr>
              <w:jc w:val="center"/>
              <w:rPr>
                <w:sz w:val="20"/>
                <w:szCs w:val="20"/>
              </w:rPr>
            </w:pPr>
            <w:r w:rsidRPr="001A29AE">
              <w:rPr>
                <w:sz w:val="20"/>
                <w:szCs w:val="20"/>
              </w:rPr>
              <w:t>1 324 854</w:t>
            </w:r>
          </w:p>
        </w:tc>
      </w:tr>
      <w:tr w:rsidR="004A5F03" w:rsidRPr="001A29AE" w14:paraId="562B8361" w14:textId="77777777" w:rsidTr="000167BC">
        <w:trPr>
          <w:trHeight w:val="528"/>
        </w:trPr>
        <w:tc>
          <w:tcPr>
            <w:tcW w:w="716" w:type="dxa"/>
            <w:tcBorders>
              <w:top w:val="nil"/>
              <w:left w:val="single" w:sz="4" w:space="0" w:color="auto"/>
              <w:bottom w:val="single" w:sz="4" w:space="0" w:color="auto"/>
              <w:right w:val="single" w:sz="4" w:space="0" w:color="auto"/>
            </w:tcBorders>
            <w:shd w:val="clear" w:color="auto" w:fill="auto"/>
            <w:noWrap/>
            <w:hideMark/>
          </w:tcPr>
          <w:p w14:paraId="1E4F2315" w14:textId="77777777" w:rsidR="004A5F03" w:rsidRPr="001A29AE" w:rsidRDefault="004A5F03" w:rsidP="00D90482">
            <w:pPr>
              <w:rPr>
                <w:sz w:val="20"/>
                <w:szCs w:val="20"/>
              </w:rPr>
            </w:pPr>
            <w:r w:rsidRPr="001A29AE">
              <w:rPr>
                <w:sz w:val="20"/>
                <w:szCs w:val="20"/>
              </w:rPr>
              <w:t>2.1.6</w:t>
            </w:r>
          </w:p>
        </w:tc>
        <w:tc>
          <w:tcPr>
            <w:tcW w:w="5096" w:type="dxa"/>
            <w:tcBorders>
              <w:top w:val="nil"/>
              <w:left w:val="nil"/>
              <w:bottom w:val="single" w:sz="4" w:space="0" w:color="auto"/>
              <w:right w:val="nil"/>
            </w:tcBorders>
            <w:shd w:val="clear" w:color="auto" w:fill="auto"/>
            <w:hideMark/>
          </w:tcPr>
          <w:p w14:paraId="5D019234" w14:textId="77777777" w:rsidR="004A5F03" w:rsidRPr="001A29AE" w:rsidRDefault="004A5F03" w:rsidP="00D90482">
            <w:pPr>
              <w:rPr>
                <w:sz w:val="20"/>
                <w:szCs w:val="20"/>
              </w:rPr>
            </w:pPr>
            <w:r w:rsidRPr="001A29AE">
              <w:rPr>
                <w:sz w:val="20"/>
                <w:szCs w:val="20"/>
              </w:rPr>
              <w:t xml:space="preserve"> Jugla tee T1 all drenaažitoru asendamise projekteerimine ja ehitamine </w:t>
            </w:r>
          </w:p>
        </w:tc>
        <w:tc>
          <w:tcPr>
            <w:tcW w:w="1985" w:type="dxa"/>
            <w:tcBorders>
              <w:top w:val="nil"/>
              <w:left w:val="single" w:sz="4" w:space="0" w:color="auto"/>
              <w:bottom w:val="single" w:sz="4" w:space="0" w:color="auto"/>
              <w:right w:val="single" w:sz="4" w:space="0" w:color="auto"/>
            </w:tcBorders>
            <w:shd w:val="clear" w:color="auto" w:fill="auto"/>
            <w:hideMark/>
          </w:tcPr>
          <w:p w14:paraId="2052A9DD" w14:textId="77777777" w:rsidR="004A5F03" w:rsidRPr="001A29AE" w:rsidRDefault="004A5F03" w:rsidP="00D90482">
            <w:pPr>
              <w:jc w:val="center"/>
              <w:rPr>
                <w:sz w:val="20"/>
                <w:szCs w:val="20"/>
              </w:rPr>
            </w:pPr>
            <w:r w:rsidRPr="001A29AE">
              <w:rPr>
                <w:sz w:val="20"/>
                <w:szCs w:val="20"/>
              </w:rPr>
              <w:t>10 000</w:t>
            </w:r>
          </w:p>
        </w:tc>
        <w:tc>
          <w:tcPr>
            <w:tcW w:w="1984" w:type="dxa"/>
            <w:tcBorders>
              <w:top w:val="nil"/>
              <w:left w:val="nil"/>
              <w:bottom w:val="single" w:sz="4" w:space="0" w:color="auto"/>
              <w:right w:val="single" w:sz="4" w:space="0" w:color="auto"/>
            </w:tcBorders>
            <w:shd w:val="clear" w:color="000000" w:fill="FFFFFF"/>
            <w:hideMark/>
          </w:tcPr>
          <w:p w14:paraId="1E4B3604" w14:textId="77777777" w:rsidR="004A5F03" w:rsidRPr="001A29AE" w:rsidRDefault="004A5F03" w:rsidP="00D90482">
            <w:pPr>
              <w:jc w:val="center"/>
              <w:rPr>
                <w:color w:val="000000"/>
                <w:sz w:val="20"/>
                <w:szCs w:val="20"/>
              </w:rPr>
            </w:pPr>
            <w:r w:rsidRPr="001A29AE">
              <w:rPr>
                <w:color w:val="000000"/>
                <w:sz w:val="20"/>
                <w:szCs w:val="20"/>
              </w:rPr>
              <w:t>Narva Linnavalitsuse Linnamajandusamet</w:t>
            </w:r>
          </w:p>
        </w:tc>
        <w:tc>
          <w:tcPr>
            <w:tcW w:w="2268" w:type="dxa"/>
            <w:tcBorders>
              <w:top w:val="nil"/>
              <w:left w:val="nil"/>
              <w:bottom w:val="single" w:sz="4" w:space="0" w:color="auto"/>
              <w:right w:val="single" w:sz="4" w:space="0" w:color="auto"/>
            </w:tcBorders>
            <w:shd w:val="clear" w:color="000000" w:fill="FFFFFF"/>
            <w:hideMark/>
          </w:tcPr>
          <w:p w14:paraId="4663E9CE" w14:textId="77777777" w:rsidR="004A5F03" w:rsidRPr="001A29AE" w:rsidRDefault="004A5F03" w:rsidP="00D90482">
            <w:pPr>
              <w:jc w:val="center"/>
              <w:rPr>
                <w:color w:val="000000"/>
                <w:sz w:val="20"/>
                <w:szCs w:val="20"/>
              </w:rPr>
            </w:pPr>
            <w:r w:rsidRPr="001A29AE">
              <w:rPr>
                <w:color w:val="000000"/>
                <w:sz w:val="20"/>
                <w:szCs w:val="20"/>
              </w:rPr>
              <w:t>Narva Linnavalitsuse Linnamajandusamet</w:t>
            </w:r>
          </w:p>
        </w:tc>
        <w:tc>
          <w:tcPr>
            <w:tcW w:w="1418" w:type="dxa"/>
            <w:tcBorders>
              <w:top w:val="nil"/>
              <w:left w:val="nil"/>
              <w:bottom w:val="single" w:sz="4" w:space="0" w:color="auto"/>
              <w:right w:val="single" w:sz="4" w:space="0" w:color="auto"/>
            </w:tcBorders>
            <w:shd w:val="clear" w:color="auto" w:fill="auto"/>
            <w:hideMark/>
          </w:tcPr>
          <w:p w14:paraId="020D6014" w14:textId="77777777" w:rsidR="004A5F03" w:rsidRPr="001A29AE" w:rsidRDefault="004A5F03" w:rsidP="00D90482">
            <w:pPr>
              <w:jc w:val="center"/>
              <w:rPr>
                <w:sz w:val="20"/>
                <w:szCs w:val="20"/>
              </w:rPr>
            </w:pPr>
            <w:r w:rsidRPr="001A29AE">
              <w:rPr>
                <w:sz w:val="20"/>
                <w:szCs w:val="20"/>
              </w:rPr>
              <w:t>10 000</w:t>
            </w:r>
          </w:p>
        </w:tc>
      </w:tr>
      <w:tr w:rsidR="004A5F03" w:rsidRPr="001A29AE" w14:paraId="61E09C08" w14:textId="77777777" w:rsidTr="000167BC">
        <w:trPr>
          <w:trHeight w:val="528"/>
        </w:trPr>
        <w:tc>
          <w:tcPr>
            <w:tcW w:w="716" w:type="dxa"/>
            <w:tcBorders>
              <w:top w:val="nil"/>
              <w:left w:val="single" w:sz="4" w:space="0" w:color="auto"/>
              <w:bottom w:val="single" w:sz="4" w:space="0" w:color="auto"/>
              <w:right w:val="single" w:sz="4" w:space="0" w:color="auto"/>
            </w:tcBorders>
            <w:shd w:val="clear" w:color="auto" w:fill="auto"/>
            <w:noWrap/>
            <w:hideMark/>
          </w:tcPr>
          <w:p w14:paraId="5E5C0F35" w14:textId="77777777" w:rsidR="004A5F03" w:rsidRPr="001A29AE" w:rsidRDefault="004A5F03" w:rsidP="00D90482">
            <w:pPr>
              <w:rPr>
                <w:sz w:val="20"/>
                <w:szCs w:val="20"/>
              </w:rPr>
            </w:pPr>
            <w:r w:rsidRPr="001A29AE">
              <w:rPr>
                <w:sz w:val="20"/>
                <w:szCs w:val="20"/>
              </w:rPr>
              <w:t>2.1.7</w:t>
            </w:r>
          </w:p>
        </w:tc>
        <w:tc>
          <w:tcPr>
            <w:tcW w:w="5096" w:type="dxa"/>
            <w:tcBorders>
              <w:top w:val="nil"/>
              <w:left w:val="nil"/>
              <w:bottom w:val="nil"/>
              <w:right w:val="nil"/>
            </w:tcBorders>
            <w:shd w:val="clear" w:color="auto" w:fill="auto"/>
            <w:hideMark/>
          </w:tcPr>
          <w:p w14:paraId="0CC05579" w14:textId="77777777" w:rsidR="004A5F03" w:rsidRPr="001A29AE" w:rsidRDefault="004A5F03" w:rsidP="00D90482">
            <w:pPr>
              <w:rPr>
                <w:sz w:val="20"/>
                <w:szCs w:val="20"/>
              </w:rPr>
            </w:pPr>
            <w:r w:rsidRPr="001A29AE">
              <w:rPr>
                <w:sz w:val="20"/>
                <w:szCs w:val="20"/>
              </w:rPr>
              <w:t>Narva linnas Uusküla põik uue ülekäiguraja rajamine</w:t>
            </w:r>
          </w:p>
        </w:tc>
        <w:tc>
          <w:tcPr>
            <w:tcW w:w="1985" w:type="dxa"/>
            <w:tcBorders>
              <w:top w:val="nil"/>
              <w:left w:val="single" w:sz="4" w:space="0" w:color="auto"/>
              <w:bottom w:val="single" w:sz="4" w:space="0" w:color="auto"/>
              <w:right w:val="single" w:sz="4" w:space="0" w:color="auto"/>
            </w:tcBorders>
            <w:shd w:val="clear" w:color="auto" w:fill="auto"/>
            <w:hideMark/>
          </w:tcPr>
          <w:p w14:paraId="499BC80A" w14:textId="77777777" w:rsidR="004A5F03" w:rsidRPr="001A29AE" w:rsidRDefault="004A5F03" w:rsidP="00D90482">
            <w:pPr>
              <w:jc w:val="center"/>
              <w:rPr>
                <w:sz w:val="20"/>
                <w:szCs w:val="20"/>
              </w:rPr>
            </w:pPr>
            <w:r w:rsidRPr="001A29AE">
              <w:rPr>
                <w:sz w:val="20"/>
                <w:szCs w:val="20"/>
              </w:rPr>
              <w:t>40 000</w:t>
            </w:r>
          </w:p>
        </w:tc>
        <w:tc>
          <w:tcPr>
            <w:tcW w:w="1984" w:type="dxa"/>
            <w:tcBorders>
              <w:top w:val="nil"/>
              <w:left w:val="nil"/>
              <w:bottom w:val="single" w:sz="4" w:space="0" w:color="auto"/>
              <w:right w:val="single" w:sz="4" w:space="0" w:color="auto"/>
            </w:tcBorders>
            <w:shd w:val="clear" w:color="000000" w:fill="FFFFFF"/>
            <w:hideMark/>
          </w:tcPr>
          <w:p w14:paraId="7856139A" w14:textId="77777777" w:rsidR="004A5F03" w:rsidRPr="001A29AE" w:rsidRDefault="004A5F03" w:rsidP="00D90482">
            <w:pPr>
              <w:jc w:val="center"/>
              <w:rPr>
                <w:color w:val="000000"/>
                <w:sz w:val="20"/>
                <w:szCs w:val="20"/>
              </w:rPr>
            </w:pPr>
            <w:r w:rsidRPr="001A29AE">
              <w:rPr>
                <w:color w:val="000000"/>
                <w:sz w:val="20"/>
                <w:szCs w:val="20"/>
              </w:rPr>
              <w:t>Narva Linnavalitsuse Linnamajandusamet</w:t>
            </w:r>
          </w:p>
        </w:tc>
        <w:tc>
          <w:tcPr>
            <w:tcW w:w="2268" w:type="dxa"/>
            <w:tcBorders>
              <w:top w:val="nil"/>
              <w:left w:val="nil"/>
              <w:bottom w:val="single" w:sz="4" w:space="0" w:color="auto"/>
              <w:right w:val="single" w:sz="4" w:space="0" w:color="auto"/>
            </w:tcBorders>
            <w:shd w:val="clear" w:color="000000" w:fill="FFFFFF"/>
            <w:hideMark/>
          </w:tcPr>
          <w:p w14:paraId="193AF156" w14:textId="77777777" w:rsidR="004A5F03" w:rsidRPr="001A29AE" w:rsidRDefault="004A5F03" w:rsidP="00D90482">
            <w:pPr>
              <w:jc w:val="center"/>
              <w:rPr>
                <w:sz w:val="20"/>
                <w:szCs w:val="20"/>
              </w:rPr>
            </w:pPr>
            <w:r w:rsidRPr="001A29AE">
              <w:rPr>
                <w:sz w:val="20"/>
                <w:szCs w:val="20"/>
              </w:rPr>
              <w:t>Narva Linnavalitsuse Linnamajandusamet</w:t>
            </w:r>
          </w:p>
        </w:tc>
        <w:tc>
          <w:tcPr>
            <w:tcW w:w="1418" w:type="dxa"/>
            <w:tcBorders>
              <w:top w:val="nil"/>
              <w:left w:val="nil"/>
              <w:bottom w:val="single" w:sz="4" w:space="0" w:color="auto"/>
              <w:right w:val="single" w:sz="4" w:space="0" w:color="auto"/>
            </w:tcBorders>
            <w:shd w:val="clear" w:color="auto" w:fill="auto"/>
            <w:hideMark/>
          </w:tcPr>
          <w:p w14:paraId="0549236C" w14:textId="77777777" w:rsidR="004A5F03" w:rsidRPr="001A29AE" w:rsidRDefault="004A5F03" w:rsidP="00D90482">
            <w:pPr>
              <w:jc w:val="center"/>
              <w:rPr>
                <w:sz w:val="20"/>
                <w:szCs w:val="20"/>
              </w:rPr>
            </w:pPr>
            <w:r w:rsidRPr="001A29AE">
              <w:rPr>
                <w:sz w:val="20"/>
                <w:szCs w:val="20"/>
              </w:rPr>
              <w:t>40 000</w:t>
            </w:r>
          </w:p>
        </w:tc>
      </w:tr>
      <w:tr w:rsidR="004A5F03" w:rsidRPr="001A29AE" w14:paraId="4BD0C621" w14:textId="77777777" w:rsidTr="000167BC">
        <w:trPr>
          <w:trHeight w:val="528"/>
        </w:trPr>
        <w:tc>
          <w:tcPr>
            <w:tcW w:w="716" w:type="dxa"/>
            <w:tcBorders>
              <w:top w:val="nil"/>
              <w:left w:val="single" w:sz="4" w:space="0" w:color="auto"/>
              <w:bottom w:val="single" w:sz="4" w:space="0" w:color="auto"/>
              <w:right w:val="single" w:sz="4" w:space="0" w:color="auto"/>
            </w:tcBorders>
            <w:shd w:val="clear" w:color="auto" w:fill="auto"/>
            <w:noWrap/>
            <w:hideMark/>
          </w:tcPr>
          <w:p w14:paraId="00CEC8C9" w14:textId="77777777" w:rsidR="004A5F03" w:rsidRPr="001A29AE" w:rsidRDefault="004A5F03" w:rsidP="00D90482">
            <w:pPr>
              <w:rPr>
                <w:sz w:val="20"/>
                <w:szCs w:val="20"/>
              </w:rPr>
            </w:pPr>
            <w:r w:rsidRPr="001A29AE">
              <w:rPr>
                <w:sz w:val="20"/>
                <w:szCs w:val="20"/>
              </w:rPr>
              <w:t>2.1.8</w:t>
            </w:r>
          </w:p>
        </w:tc>
        <w:tc>
          <w:tcPr>
            <w:tcW w:w="5096" w:type="dxa"/>
            <w:tcBorders>
              <w:top w:val="single" w:sz="4" w:space="0" w:color="auto"/>
              <w:left w:val="nil"/>
              <w:bottom w:val="single" w:sz="4" w:space="0" w:color="auto"/>
              <w:right w:val="nil"/>
            </w:tcBorders>
            <w:shd w:val="clear" w:color="auto" w:fill="auto"/>
            <w:hideMark/>
          </w:tcPr>
          <w:p w14:paraId="17F96D63" w14:textId="77777777" w:rsidR="004A5F03" w:rsidRPr="001A29AE" w:rsidRDefault="004A5F03" w:rsidP="00D90482">
            <w:pPr>
              <w:rPr>
                <w:sz w:val="20"/>
                <w:szCs w:val="20"/>
              </w:rPr>
            </w:pPr>
            <w:r w:rsidRPr="001A29AE">
              <w:rPr>
                <w:sz w:val="20"/>
                <w:szCs w:val="20"/>
              </w:rPr>
              <w:t>Joaoru puhkeala sh kergliiklusteede (projekt 2a) projekteerimise aktualiseerimine</w:t>
            </w:r>
          </w:p>
        </w:tc>
        <w:tc>
          <w:tcPr>
            <w:tcW w:w="1985" w:type="dxa"/>
            <w:tcBorders>
              <w:top w:val="nil"/>
              <w:left w:val="single" w:sz="4" w:space="0" w:color="auto"/>
              <w:bottom w:val="single" w:sz="4" w:space="0" w:color="auto"/>
              <w:right w:val="single" w:sz="4" w:space="0" w:color="auto"/>
            </w:tcBorders>
            <w:shd w:val="clear" w:color="auto" w:fill="auto"/>
            <w:hideMark/>
          </w:tcPr>
          <w:p w14:paraId="56E62271" w14:textId="77777777" w:rsidR="004A5F03" w:rsidRPr="001A29AE" w:rsidRDefault="004A5F03" w:rsidP="00D90482">
            <w:pPr>
              <w:jc w:val="center"/>
              <w:rPr>
                <w:sz w:val="20"/>
                <w:szCs w:val="20"/>
              </w:rPr>
            </w:pPr>
            <w:r w:rsidRPr="001A29AE">
              <w:rPr>
                <w:sz w:val="20"/>
                <w:szCs w:val="20"/>
              </w:rPr>
              <w:t>15 000</w:t>
            </w:r>
          </w:p>
        </w:tc>
        <w:tc>
          <w:tcPr>
            <w:tcW w:w="1984" w:type="dxa"/>
            <w:tcBorders>
              <w:top w:val="nil"/>
              <w:left w:val="nil"/>
              <w:bottom w:val="single" w:sz="4" w:space="0" w:color="auto"/>
              <w:right w:val="single" w:sz="4" w:space="0" w:color="auto"/>
            </w:tcBorders>
            <w:shd w:val="clear" w:color="000000" w:fill="FFFFFF"/>
            <w:hideMark/>
          </w:tcPr>
          <w:p w14:paraId="55C42639" w14:textId="77777777" w:rsidR="004A5F03" w:rsidRPr="001A29AE" w:rsidRDefault="004A5F03" w:rsidP="00D90482">
            <w:pPr>
              <w:jc w:val="center"/>
              <w:rPr>
                <w:color w:val="000000"/>
                <w:sz w:val="20"/>
                <w:szCs w:val="20"/>
              </w:rPr>
            </w:pPr>
            <w:r w:rsidRPr="001A29AE">
              <w:rPr>
                <w:color w:val="000000"/>
                <w:sz w:val="20"/>
                <w:szCs w:val="20"/>
              </w:rPr>
              <w:t>Narva Linna Arenduse ja Ökonoomika Amet</w:t>
            </w:r>
          </w:p>
        </w:tc>
        <w:tc>
          <w:tcPr>
            <w:tcW w:w="2268" w:type="dxa"/>
            <w:tcBorders>
              <w:top w:val="nil"/>
              <w:left w:val="nil"/>
              <w:bottom w:val="single" w:sz="4" w:space="0" w:color="auto"/>
              <w:right w:val="single" w:sz="4" w:space="0" w:color="auto"/>
            </w:tcBorders>
            <w:shd w:val="clear" w:color="000000" w:fill="FFFFFF"/>
            <w:hideMark/>
          </w:tcPr>
          <w:p w14:paraId="60FB40B5" w14:textId="77777777" w:rsidR="004A5F03" w:rsidRPr="001A29AE" w:rsidRDefault="004A5F03" w:rsidP="00D90482">
            <w:pPr>
              <w:jc w:val="center"/>
              <w:rPr>
                <w:color w:val="000000"/>
                <w:sz w:val="20"/>
                <w:szCs w:val="20"/>
              </w:rPr>
            </w:pPr>
            <w:r w:rsidRPr="001A29AE">
              <w:rPr>
                <w:color w:val="000000"/>
                <w:sz w:val="20"/>
                <w:szCs w:val="20"/>
              </w:rPr>
              <w:t>Narva Linnavalitsuse Linnamajandusamet</w:t>
            </w:r>
          </w:p>
        </w:tc>
        <w:tc>
          <w:tcPr>
            <w:tcW w:w="1418" w:type="dxa"/>
            <w:tcBorders>
              <w:top w:val="nil"/>
              <w:left w:val="nil"/>
              <w:bottom w:val="single" w:sz="4" w:space="0" w:color="auto"/>
              <w:right w:val="single" w:sz="4" w:space="0" w:color="auto"/>
            </w:tcBorders>
            <w:shd w:val="clear" w:color="auto" w:fill="auto"/>
            <w:hideMark/>
          </w:tcPr>
          <w:p w14:paraId="21EE3E17" w14:textId="77777777" w:rsidR="004A5F03" w:rsidRPr="001A29AE" w:rsidRDefault="004A5F03" w:rsidP="00D90482">
            <w:pPr>
              <w:jc w:val="center"/>
              <w:rPr>
                <w:sz w:val="20"/>
                <w:szCs w:val="20"/>
              </w:rPr>
            </w:pPr>
            <w:r w:rsidRPr="001A29AE">
              <w:rPr>
                <w:sz w:val="20"/>
                <w:szCs w:val="20"/>
              </w:rPr>
              <w:t>15 000</w:t>
            </w:r>
          </w:p>
        </w:tc>
      </w:tr>
      <w:tr w:rsidR="004A5F03" w:rsidRPr="001A29AE" w14:paraId="5AA8B2ED" w14:textId="77777777" w:rsidTr="000167BC">
        <w:trPr>
          <w:trHeight w:val="528"/>
        </w:trPr>
        <w:tc>
          <w:tcPr>
            <w:tcW w:w="716" w:type="dxa"/>
            <w:tcBorders>
              <w:top w:val="nil"/>
              <w:left w:val="single" w:sz="4" w:space="0" w:color="auto"/>
              <w:bottom w:val="single" w:sz="4" w:space="0" w:color="auto"/>
              <w:right w:val="single" w:sz="4" w:space="0" w:color="auto"/>
            </w:tcBorders>
            <w:shd w:val="clear" w:color="auto" w:fill="auto"/>
            <w:noWrap/>
            <w:hideMark/>
          </w:tcPr>
          <w:p w14:paraId="234DCEA9" w14:textId="77777777" w:rsidR="004A5F03" w:rsidRPr="001A29AE" w:rsidRDefault="004A5F03" w:rsidP="00D90482">
            <w:pPr>
              <w:rPr>
                <w:sz w:val="20"/>
                <w:szCs w:val="20"/>
              </w:rPr>
            </w:pPr>
            <w:r w:rsidRPr="001A29AE">
              <w:rPr>
                <w:sz w:val="20"/>
                <w:szCs w:val="20"/>
              </w:rPr>
              <w:t>2.1.9</w:t>
            </w:r>
          </w:p>
        </w:tc>
        <w:tc>
          <w:tcPr>
            <w:tcW w:w="5096" w:type="dxa"/>
            <w:tcBorders>
              <w:top w:val="nil"/>
              <w:left w:val="nil"/>
              <w:bottom w:val="single" w:sz="4" w:space="0" w:color="auto"/>
              <w:right w:val="nil"/>
            </w:tcBorders>
            <w:shd w:val="clear" w:color="auto" w:fill="auto"/>
            <w:hideMark/>
          </w:tcPr>
          <w:p w14:paraId="7AFDE7BB" w14:textId="77777777" w:rsidR="004A5F03" w:rsidRPr="001A29AE" w:rsidRDefault="004A5F03" w:rsidP="00D90482">
            <w:pPr>
              <w:rPr>
                <w:sz w:val="20"/>
                <w:szCs w:val="20"/>
              </w:rPr>
            </w:pPr>
            <w:r w:rsidRPr="001A29AE">
              <w:rPr>
                <w:sz w:val="20"/>
                <w:szCs w:val="20"/>
              </w:rPr>
              <w:t>Ida-Viru maakonna jalgrattateede võrgustiku planeerimine ja ühenduslõikude projekteerimine</w:t>
            </w:r>
          </w:p>
        </w:tc>
        <w:tc>
          <w:tcPr>
            <w:tcW w:w="1985" w:type="dxa"/>
            <w:tcBorders>
              <w:top w:val="nil"/>
              <w:left w:val="single" w:sz="4" w:space="0" w:color="auto"/>
              <w:bottom w:val="single" w:sz="4" w:space="0" w:color="auto"/>
              <w:right w:val="single" w:sz="4" w:space="0" w:color="auto"/>
            </w:tcBorders>
            <w:shd w:val="clear" w:color="000000" w:fill="FFFFFF"/>
            <w:hideMark/>
          </w:tcPr>
          <w:p w14:paraId="79AFF5EE" w14:textId="77777777" w:rsidR="004A5F03" w:rsidRPr="001A29AE" w:rsidRDefault="004A5F03" w:rsidP="00D90482">
            <w:pPr>
              <w:jc w:val="center"/>
              <w:rPr>
                <w:sz w:val="20"/>
                <w:szCs w:val="20"/>
              </w:rPr>
            </w:pPr>
            <w:r w:rsidRPr="001A29AE">
              <w:rPr>
                <w:sz w:val="20"/>
                <w:szCs w:val="20"/>
              </w:rPr>
              <w:t>13 000</w:t>
            </w:r>
          </w:p>
        </w:tc>
        <w:tc>
          <w:tcPr>
            <w:tcW w:w="1984" w:type="dxa"/>
            <w:tcBorders>
              <w:top w:val="nil"/>
              <w:left w:val="nil"/>
              <w:bottom w:val="single" w:sz="4" w:space="0" w:color="auto"/>
              <w:right w:val="single" w:sz="4" w:space="0" w:color="auto"/>
            </w:tcBorders>
            <w:shd w:val="clear" w:color="000000" w:fill="FFFFFF"/>
            <w:hideMark/>
          </w:tcPr>
          <w:p w14:paraId="6E7A952F" w14:textId="77777777" w:rsidR="004A5F03" w:rsidRPr="001A29AE" w:rsidRDefault="004A5F03" w:rsidP="00D90482">
            <w:pPr>
              <w:jc w:val="center"/>
              <w:rPr>
                <w:color w:val="000000"/>
                <w:sz w:val="20"/>
                <w:szCs w:val="20"/>
              </w:rPr>
            </w:pPr>
            <w:r w:rsidRPr="001A29AE">
              <w:rPr>
                <w:color w:val="000000"/>
                <w:sz w:val="20"/>
                <w:szCs w:val="20"/>
              </w:rPr>
              <w:t>Narva Linna Arenduse ja Ökonoomika Amet</w:t>
            </w:r>
          </w:p>
        </w:tc>
        <w:tc>
          <w:tcPr>
            <w:tcW w:w="2268" w:type="dxa"/>
            <w:tcBorders>
              <w:top w:val="nil"/>
              <w:left w:val="nil"/>
              <w:bottom w:val="single" w:sz="4" w:space="0" w:color="auto"/>
              <w:right w:val="single" w:sz="4" w:space="0" w:color="auto"/>
            </w:tcBorders>
            <w:shd w:val="clear" w:color="000000" w:fill="FFFFFF"/>
            <w:hideMark/>
          </w:tcPr>
          <w:p w14:paraId="6FBA114D" w14:textId="77777777" w:rsidR="004A5F03" w:rsidRPr="001A29AE" w:rsidRDefault="004A5F03" w:rsidP="00D90482">
            <w:pPr>
              <w:jc w:val="center"/>
              <w:rPr>
                <w:sz w:val="20"/>
                <w:szCs w:val="20"/>
              </w:rPr>
            </w:pPr>
            <w:r w:rsidRPr="001A29AE">
              <w:rPr>
                <w:sz w:val="20"/>
                <w:szCs w:val="20"/>
              </w:rPr>
              <w:t>Narva Linnavalitsuse Linnamajandusamet</w:t>
            </w:r>
          </w:p>
        </w:tc>
        <w:tc>
          <w:tcPr>
            <w:tcW w:w="1418" w:type="dxa"/>
            <w:tcBorders>
              <w:top w:val="nil"/>
              <w:left w:val="nil"/>
              <w:bottom w:val="single" w:sz="4" w:space="0" w:color="auto"/>
              <w:right w:val="single" w:sz="4" w:space="0" w:color="auto"/>
            </w:tcBorders>
            <w:shd w:val="clear" w:color="000000" w:fill="FFFFFF"/>
            <w:hideMark/>
          </w:tcPr>
          <w:p w14:paraId="5036A019" w14:textId="77777777" w:rsidR="004A5F03" w:rsidRPr="001A29AE" w:rsidRDefault="004A5F03" w:rsidP="00D90482">
            <w:pPr>
              <w:jc w:val="center"/>
              <w:rPr>
                <w:sz w:val="20"/>
                <w:szCs w:val="20"/>
              </w:rPr>
            </w:pPr>
            <w:r w:rsidRPr="001A29AE">
              <w:rPr>
                <w:sz w:val="20"/>
                <w:szCs w:val="20"/>
              </w:rPr>
              <w:t>13 000</w:t>
            </w:r>
          </w:p>
        </w:tc>
      </w:tr>
      <w:tr w:rsidR="004A5F03" w:rsidRPr="001A29AE" w14:paraId="27F222EB" w14:textId="77777777" w:rsidTr="000167BC">
        <w:trPr>
          <w:trHeight w:val="528"/>
        </w:trPr>
        <w:tc>
          <w:tcPr>
            <w:tcW w:w="716" w:type="dxa"/>
            <w:tcBorders>
              <w:top w:val="nil"/>
              <w:left w:val="single" w:sz="4" w:space="0" w:color="auto"/>
              <w:bottom w:val="single" w:sz="4" w:space="0" w:color="auto"/>
              <w:right w:val="single" w:sz="4" w:space="0" w:color="auto"/>
            </w:tcBorders>
            <w:shd w:val="clear" w:color="auto" w:fill="auto"/>
            <w:noWrap/>
            <w:hideMark/>
          </w:tcPr>
          <w:p w14:paraId="14E511C1" w14:textId="77777777" w:rsidR="004A5F03" w:rsidRPr="001A29AE" w:rsidRDefault="004A5F03" w:rsidP="00D90482">
            <w:pPr>
              <w:rPr>
                <w:sz w:val="20"/>
                <w:szCs w:val="20"/>
              </w:rPr>
            </w:pPr>
            <w:r w:rsidRPr="001A29AE">
              <w:rPr>
                <w:sz w:val="20"/>
                <w:szCs w:val="20"/>
              </w:rPr>
              <w:t>2.1.10</w:t>
            </w:r>
          </w:p>
        </w:tc>
        <w:tc>
          <w:tcPr>
            <w:tcW w:w="5096" w:type="dxa"/>
            <w:tcBorders>
              <w:top w:val="nil"/>
              <w:left w:val="nil"/>
              <w:bottom w:val="single" w:sz="4" w:space="0" w:color="auto"/>
              <w:right w:val="nil"/>
            </w:tcBorders>
            <w:shd w:val="clear" w:color="auto" w:fill="auto"/>
            <w:hideMark/>
          </w:tcPr>
          <w:p w14:paraId="32E6E2EB" w14:textId="77777777" w:rsidR="004A5F03" w:rsidRPr="001A29AE" w:rsidRDefault="004A5F03" w:rsidP="00D90482">
            <w:pPr>
              <w:rPr>
                <w:color w:val="000000"/>
                <w:sz w:val="20"/>
                <w:szCs w:val="20"/>
              </w:rPr>
            </w:pPr>
            <w:r w:rsidRPr="001A29AE">
              <w:rPr>
                <w:color w:val="000000"/>
                <w:sz w:val="20"/>
                <w:szCs w:val="20"/>
              </w:rPr>
              <w:t>Raudtee tn L4, L5, Haigla tn rekonstrueerimise projekteerimine</w:t>
            </w:r>
          </w:p>
        </w:tc>
        <w:tc>
          <w:tcPr>
            <w:tcW w:w="1985" w:type="dxa"/>
            <w:tcBorders>
              <w:top w:val="nil"/>
              <w:left w:val="single" w:sz="4" w:space="0" w:color="auto"/>
              <w:bottom w:val="single" w:sz="4" w:space="0" w:color="auto"/>
              <w:right w:val="single" w:sz="4" w:space="0" w:color="auto"/>
            </w:tcBorders>
            <w:shd w:val="clear" w:color="000000" w:fill="FFFFFF"/>
            <w:hideMark/>
          </w:tcPr>
          <w:p w14:paraId="5E9C27FD" w14:textId="77777777" w:rsidR="004A5F03" w:rsidRPr="001A29AE" w:rsidRDefault="004A5F03" w:rsidP="00D90482">
            <w:pPr>
              <w:jc w:val="center"/>
              <w:rPr>
                <w:sz w:val="20"/>
                <w:szCs w:val="20"/>
              </w:rPr>
            </w:pPr>
            <w:r w:rsidRPr="001A29AE">
              <w:rPr>
                <w:sz w:val="20"/>
                <w:szCs w:val="20"/>
              </w:rPr>
              <w:t>51 287</w:t>
            </w:r>
          </w:p>
        </w:tc>
        <w:tc>
          <w:tcPr>
            <w:tcW w:w="1984" w:type="dxa"/>
            <w:tcBorders>
              <w:top w:val="nil"/>
              <w:left w:val="nil"/>
              <w:bottom w:val="single" w:sz="4" w:space="0" w:color="auto"/>
              <w:right w:val="single" w:sz="4" w:space="0" w:color="auto"/>
            </w:tcBorders>
            <w:shd w:val="clear" w:color="000000" w:fill="FFFFFF"/>
            <w:hideMark/>
          </w:tcPr>
          <w:p w14:paraId="27B6EDDA" w14:textId="77777777" w:rsidR="004A5F03" w:rsidRPr="001A29AE" w:rsidRDefault="004A5F03" w:rsidP="00D90482">
            <w:pPr>
              <w:jc w:val="center"/>
              <w:rPr>
                <w:sz w:val="20"/>
                <w:szCs w:val="20"/>
              </w:rPr>
            </w:pPr>
            <w:r w:rsidRPr="001A29AE">
              <w:rPr>
                <w:sz w:val="20"/>
                <w:szCs w:val="20"/>
              </w:rPr>
              <w:t>Narva Linnavalitsuse Linnamajandusamet</w:t>
            </w:r>
          </w:p>
        </w:tc>
        <w:tc>
          <w:tcPr>
            <w:tcW w:w="2268" w:type="dxa"/>
            <w:tcBorders>
              <w:top w:val="nil"/>
              <w:left w:val="nil"/>
              <w:bottom w:val="single" w:sz="4" w:space="0" w:color="auto"/>
              <w:right w:val="single" w:sz="4" w:space="0" w:color="auto"/>
            </w:tcBorders>
            <w:shd w:val="clear" w:color="000000" w:fill="FFFFFF"/>
            <w:hideMark/>
          </w:tcPr>
          <w:p w14:paraId="2FCF8EFA" w14:textId="77777777" w:rsidR="004A5F03" w:rsidRPr="001A29AE" w:rsidRDefault="004A5F03" w:rsidP="00D90482">
            <w:pPr>
              <w:jc w:val="center"/>
              <w:rPr>
                <w:sz w:val="20"/>
                <w:szCs w:val="20"/>
              </w:rPr>
            </w:pPr>
            <w:r w:rsidRPr="001A29AE">
              <w:rPr>
                <w:sz w:val="20"/>
                <w:szCs w:val="20"/>
              </w:rPr>
              <w:t>Narva Linnavalitsuse Linnamajandusamet</w:t>
            </w:r>
          </w:p>
        </w:tc>
        <w:tc>
          <w:tcPr>
            <w:tcW w:w="1418" w:type="dxa"/>
            <w:tcBorders>
              <w:top w:val="nil"/>
              <w:left w:val="nil"/>
              <w:bottom w:val="single" w:sz="4" w:space="0" w:color="auto"/>
              <w:right w:val="single" w:sz="4" w:space="0" w:color="auto"/>
            </w:tcBorders>
            <w:shd w:val="clear" w:color="000000" w:fill="FFFFFF"/>
            <w:hideMark/>
          </w:tcPr>
          <w:p w14:paraId="48ACCAF0" w14:textId="77777777" w:rsidR="004A5F03" w:rsidRPr="001A29AE" w:rsidRDefault="004A5F03" w:rsidP="00D90482">
            <w:pPr>
              <w:jc w:val="center"/>
              <w:rPr>
                <w:sz w:val="20"/>
                <w:szCs w:val="20"/>
              </w:rPr>
            </w:pPr>
            <w:r w:rsidRPr="001A29AE">
              <w:rPr>
                <w:sz w:val="20"/>
                <w:szCs w:val="20"/>
              </w:rPr>
              <w:t>51 287</w:t>
            </w:r>
          </w:p>
        </w:tc>
      </w:tr>
      <w:tr w:rsidR="004A5F03" w:rsidRPr="001A29AE" w14:paraId="76E34B83" w14:textId="77777777" w:rsidTr="000167BC">
        <w:trPr>
          <w:trHeight w:val="660"/>
        </w:trPr>
        <w:tc>
          <w:tcPr>
            <w:tcW w:w="716" w:type="dxa"/>
            <w:tcBorders>
              <w:top w:val="nil"/>
              <w:left w:val="single" w:sz="4" w:space="0" w:color="auto"/>
              <w:bottom w:val="single" w:sz="4" w:space="0" w:color="auto"/>
              <w:right w:val="single" w:sz="4" w:space="0" w:color="auto"/>
            </w:tcBorders>
            <w:shd w:val="clear" w:color="auto" w:fill="auto"/>
            <w:noWrap/>
            <w:hideMark/>
          </w:tcPr>
          <w:p w14:paraId="0F326106" w14:textId="77777777" w:rsidR="004A5F03" w:rsidRPr="001A29AE" w:rsidRDefault="004A5F03" w:rsidP="00D90482">
            <w:pPr>
              <w:rPr>
                <w:sz w:val="20"/>
                <w:szCs w:val="20"/>
              </w:rPr>
            </w:pPr>
            <w:r w:rsidRPr="001A29AE">
              <w:rPr>
                <w:sz w:val="20"/>
                <w:szCs w:val="20"/>
              </w:rPr>
              <w:t>2.1.11</w:t>
            </w:r>
          </w:p>
        </w:tc>
        <w:tc>
          <w:tcPr>
            <w:tcW w:w="5096" w:type="dxa"/>
            <w:tcBorders>
              <w:top w:val="nil"/>
              <w:left w:val="nil"/>
              <w:bottom w:val="single" w:sz="4" w:space="0" w:color="auto"/>
              <w:right w:val="single" w:sz="4" w:space="0" w:color="auto"/>
            </w:tcBorders>
            <w:shd w:val="clear" w:color="auto" w:fill="auto"/>
            <w:hideMark/>
          </w:tcPr>
          <w:p w14:paraId="1AC0D9E1" w14:textId="77777777" w:rsidR="004A5F03" w:rsidRPr="001A29AE" w:rsidRDefault="004A5F03" w:rsidP="00D90482">
            <w:pPr>
              <w:rPr>
                <w:color w:val="000000"/>
                <w:sz w:val="20"/>
                <w:szCs w:val="20"/>
              </w:rPr>
            </w:pPr>
            <w:r w:rsidRPr="001A29AE">
              <w:rPr>
                <w:color w:val="000000"/>
                <w:sz w:val="20"/>
                <w:szCs w:val="20"/>
              </w:rPr>
              <w:t>Narva linnas Kreenholmi tn 25 jalakäijate ülekäiguraja foorisüsteemi paigaldamine</w:t>
            </w:r>
          </w:p>
        </w:tc>
        <w:tc>
          <w:tcPr>
            <w:tcW w:w="1985" w:type="dxa"/>
            <w:tcBorders>
              <w:top w:val="nil"/>
              <w:left w:val="nil"/>
              <w:bottom w:val="single" w:sz="4" w:space="0" w:color="auto"/>
              <w:right w:val="single" w:sz="4" w:space="0" w:color="auto"/>
            </w:tcBorders>
            <w:shd w:val="clear" w:color="000000" w:fill="FFFFFF"/>
            <w:hideMark/>
          </w:tcPr>
          <w:p w14:paraId="73735724" w14:textId="77777777" w:rsidR="004A5F03" w:rsidRPr="001A29AE" w:rsidRDefault="004A5F03" w:rsidP="00D90482">
            <w:pPr>
              <w:jc w:val="center"/>
              <w:rPr>
                <w:sz w:val="20"/>
                <w:szCs w:val="20"/>
              </w:rPr>
            </w:pPr>
            <w:r w:rsidRPr="001A29AE">
              <w:rPr>
                <w:sz w:val="20"/>
                <w:szCs w:val="20"/>
              </w:rPr>
              <w:t>23 004</w:t>
            </w:r>
          </w:p>
        </w:tc>
        <w:tc>
          <w:tcPr>
            <w:tcW w:w="1984" w:type="dxa"/>
            <w:tcBorders>
              <w:top w:val="nil"/>
              <w:left w:val="nil"/>
              <w:bottom w:val="single" w:sz="4" w:space="0" w:color="auto"/>
              <w:right w:val="single" w:sz="4" w:space="0" w:color="auto"/>
            </w:tcBorders>
            <w:shd w:val="clear" w:color="000000" w:fill="FFFFFF"/>
            <w:hideMark/>
          </w:tcPr>
          <w:p w14:paraId="2AE2E815" w14:textId="77777777" w:rsidR="004A5F03" w:rsidRPr="001A29AE" w:rsidRDefault="004A5F03" w:rsidP="00D90482">
            <w:pPr>
              <w:jc w:val="center"/>
              <w:rPr>
                <w:sz w:val="20"/>
                <w:szCs w:val="20"/>
              </w:rPr>
            </w:pPr>
            <w:r w:rsidRPr="001A29AE">
              <w:rPr>
                <w:sz w:val="20"/>
                <w:szCs w:val="20"/>
              </w:rPr>
              <w:t>Narva Linnavalitsuse Linnamajandusamet</w:t>
            </w:r>
          </w:p>
        </w:tc>
        <w:tc>
          <w:tcPr>
            <w:tcW w:w="2268" w:type="dxa"/>
            <w:tcBorders>
              <w:top w:val="nil"/>
              <w:left w:val="nil"/>
              <w:bottom w:val="single" w:sz="4" w:space="0" w:color="auto"/>
              <w:right w:val="single" w:sz="4" w:space="0" w:color="auto"/>
            </w:tcBorders>
            <w:shd w:val="clear" w:color="000000" w:fill="FFFFFF"/>
            <w:hideMark/>
          </w:tcPr>
          <w:p w14:paraId="5DEE2599" w14:textId="77777777" w:rsidR="004A5F03" w:rsidRPr="001A29AE" w:rsidRDefault="004A5F03" w:rsidP="00D90482">
            <w:pPr>
              <w:jc w:val="center"/>
              <w:rPr>
                <w:sz w:val="20"/>
                <w:szCs w:val="20"/>
              </w:rPr>
            </w:pPr>
            <w:r w:rsidRPr="001A29AE">
              <w:rPr>
                <w:sz w:val="20"/>
                <w:szCs w:val="20"/>
              </w:rPr>
              <w:t>Narva Linnavalitsuse Linnamajandusamet</w:t>
            </w:r>
          </w:p>
        </w:tc>
        <w:tc>
          <w:tcPr>
            <w:tcW w:w="1418" w:type="dxa"/>
            <w:tcBorders>
              <w:top w:val="nil"/>
              <w:left w:val="nil"/>
              <w:bottom w:val="single" w:sz="4" w:space="0" w:color="auto"/>
              <w:right w:val="single" w:sz="4" w:space="0" w:color="auto"/>
            </w:tcBorders>
            <w:shd w:val="clear" w:color="000000" w:fill="FFFFFF"/>
            <w:hideMark/>
          </w:tcPr>
          <w:p w14:paraId="142552B9" w14:textId="77777777" w:rsidR="004A5F03" w:rsidRPr="001A29AE" w:rsidRDefault="004A5F03" w:rsidP="00D90482">
            <w:pPr>
              <w:jc w:val="center"/>
              <w:rPr>
                <w:sz w:val="20"/>
                <w:szCs w:val="20"/>
              </w:rPr>
            </w:pPr>
            <w:r w:rsidRPr="001A29AE">
              <w:rPr>
                <w:sz w:val="20"/>
                <w:szCs w:val="20"/>
              </w:rPr>
              <w:t>23 004</w:t>
            </w:r>
          </w:p>
        </w:tc>
      </w:tr>
      <w:tr w:rsidR="004A5F03" w:rsidRPr="001A29AE" w14:paraId="19F97364" w14:textId="77777777" w:rsidTr="009E78BD">
        <w:trPr>
          <w:trHeight w:val="58"/>
        </w:trPr>
        <w:tc>
          <w:tcPr>
            <w:tcW w:w="716" w:type="dxa"/>
            <w:tcBorders>
              <w:top w:val="nil"/>
              <w:left w:val="single" w:sz="4" w:space="0" w:color="auto"/>
              <w:bottom w:val="single" w:sz="4" w:space="0" w:color="auto"/>
              <w:right w:val="single" w:sz="4" w:space="0" w:color="auto"/>
            </w:tcBorders>
            <w:shd w:val="clear" w:color="000000" w:fill="FFFFFF"/>
            <w:noWrap/>
            <w:hideMark/>
          </w:tcPr>
          <w:p w14:paraId="08D4C54C" w14:textId="77777777" w:rsidR="004A5F03" w:rsidRPr="001A29AE" w:rsidRDefault="004A5F03" w:rsidP="00D90482">
            <w:pPr>
              <w:rPr>
                <w:sz w:val="20"/>
                <w:szCs w:val="20"/>
              </w:rPr>
            </w:pPr>
            <w:r w:rsidRPr="001A29AE">
              <w:rPr>
                <w:sz w:val="20"/>
                <w:szCs w:val="20"/>
              </w:rPr>
              <w:t>2.1.12</w:t>
            </w:r>
          </w:p>
        </w:tc>
        <w:tc>
          <w:tcPr>
            <w:tcW w:w="5096" w:type="dxa"/>
            <w:tcBorders>
              <w:top w:val="nil"/>
              <w:left w:val="nil"/>
              <w:bottom w:val="nil"/>
              <w:right w:val="nil"/>
            </w:tcBorders>
            <w:shd w:val="clear" w:color="auto" w:fill="auto"/>
            <w:hideMark/>
          </w:tcPr>
          <w:p w14:paraId="65A1ACE1" w14:textId="04BFF554" w:rsidR="004A5F03" w:rsidRPr="001A29AE" w:rsidRDefault="00953437" w:rsidP="00D90482">
            <w:pPr>
              <w:rPr>
                <w:sz w:val="20"/>
                <w:szCs w:val="20"/>
              </w:rPr>
            </w:pPr>
            <w:r w:rsidRPr="001A29AE">
              <w:rPr>
                <w:sz w:val="20"/>
                <w:szCs w:val="20"/>
              </w:rPr>
              <w:t xml:space="preserve">Linna teede ehitamise projekteerimine </w:t>
            </w:r>
          </w:p>
        </w:tc>
        <w:tc>
          <w:tcPr>
            <w:tcW w:w="1985" w:type="dxa"/>
            <w:tcBorders>
              <w:top w:val="nil"/>
              <w:left w:val="single" w:sz="4" w:space="0" w:color="auto"/>
              <w:bottom w:val="single" w:sz="4" w:space="0" w:color="auto"/>
              <w:right w:val="single" w:sz="4" w:space="0" w:color="auto"/>
            </w:tcBorders>
            <w:shd w:val="clear" w:color="000000" w:fill="FFFFFF"/>
            <w:hideMark/>
          </w:tcPr>
          <w:p w14:paraId="06721D64" w14:textId="77777777" w:rsidR="004A5F03" w:rsidRPr="001A29AE" w:rsidRDefault="004A5F03" w:rsidP="00D90482">
            <w:pPr>
              <w:jc w:val="center"/>
              <w:rPr>
                <w:sz w:val="20"/>
                <w:szCs w:val="20"/>
              </w:rPr>
            </w:pPr>
            <w:r w:rsidRPr="001A29AE">
              <w:rPr>
                <w:sz w:val="20"/>
                <w:szCs w:val="20"/>
              </w:rPr>
              <w:t>100 000</w:t>
            </w:r>
          </w:p>
        </w:tc>
        <w:tc>
          <w:tcPr>
            <w:tcW w:w="1984" w:type="dxa"/>
            <w:tcBorders>
              <w:top w:val="nil"/>
              <w:left w:val="nil"/>
              <w:bottom w:val="single" w:sz="4" w:space="0" w:color="auto"/>
              <w:right w:val="single" w:sz="4" w:space="0" w:color="auto"/>
            </w:tcBorders>
            <w:shd w:val="clear" w:color="000000" w:fill="FFFFFF"/>
            <w:hideMark/>
          </w:tcPr>
          <w:p w14:paraId="62DE3D26" w14:textId="77777777" w:rsidR="004A5F03" w:rsidRPr="001A29AE" w:rsidRDefault="004A5F03" w:rsidP="00D90482">
            <w:pPr>
              <w:jc w:val="center"/>
              <w:rPr>
                <w:sz w:val="20"/>
                <w:szCs w:val="20"/>
              </w:rPr>
            </w:pPr>
            <w:r w:rsidRPr="001A29AE">
              <w:rPr>
                <w:sz w:val="20"/>
                <w:szCs w:val="20"/>
              </w:rPr>
              <w:t>Narva Linnavalitsuse Linnamajandusamet</w:t>
            </w:r>
          </w:p>
        </w:tc>
        <w:tc>
          <w:tcPr>
            <w:tcW w:w="2268" w:type="dxa"/>
            <w:tcBorders>
              <w:top w:val="nil"/>
              <w:left w:val="nil"/>
              <w:bottom w:val="single" w:sz="4" w:space="0" w:color="auto"/>
              <w:right w:val="single" w:sz="4" w:space="0" w:color="auto"/>
            </w:tcBorders>
            <w:shd w:val="clear" w:color="000000" w:fill="FFFFFF"/>
            <w:hideMark/>
          </w:tcPr>
          <w:p w14:paraId="02DCC103" w14:textId="77777777" w:rsidR="004A5F03" w:rsidRPr="001A29AE" w:rsidRDefault="004A5F03" w:rsidP="00D90482">
            <w:pPr>
              <w:jc w:val="center"/>
              <w:rPr>
                <w:sz w:val="20"/>
                <w:szCs w:val="20"/>
              </w:rPr>
            </w:pPr>
            <w:r w:rsidRPr="001A29AE">
              <w:rPr>
                <w:sz w:val="20"/>
                <w:szCs w:val="20"/>
              </w:rPr>
              <w:t>Narva Linnavalitsuse Linnamajandusamet</w:t>
            </w:r>
          </w:p>
        </w:tc>
        <w:tc>
          <w:tcPr>
            <w:tcW w:w="1418" w:type="dxa"/>
            <w:tcBorders>
              <w:top w:val="nil"/>
              <w:left w:val="nil"/>
              <w:bottom w:val="single" w:sz="4" w:space="0" w:color="auto"/>
              <w:right w:val="single" w:sz="4" w:space="0" w:color="auto"/>
            </w:tcBorders>
            <w:shd w:val="clear" w:color="000000" w:fill="FFFFFF"/>
            <w:hideMark/>
          </w:tcPr>
          <w:p w14:paraId="69E53A46" w14:textId="77777777" w:rsidR="004A5F03" w:rsidRPr="001A29AE" w:rsidRDefault="004A5F03" w:rsidP="00D90482">
            <w:pPr>
              <w:jc w:val="center"/>
              <w:rPr>
                <w:sz w:val="20"/>
                <w:szCs w:val="20"/>
              </w:rPr>
            </w:pPr>
            <w:r w:rsidRPr="001A29AE">
              <w:rPr>
                <w:sz w:val="20"/>
                <w:szCs w:val="20"/>
              </w:rPr>
              <w:t> </w:t>
            </w:r>
          </w:p>
        </w:tc>
      </w:tr>
      <w:tr w:rsidR="004A5F03" w:rsidRPr="001A29AE" w14:paraId="1EAFC4E6" w14:textId="77777777" w:rsidTr="000167BC">
        <w:trPr>
          <w:trHeight w:val="288"/>
        </w:trPr>
        <w:tc>
          <w:tcPr>
            <w:tcW w:w="5812" w:type="dxa"/>
            <w:gridSpan w:val="2"/>
            <w:tcBorders>
              <w:top w:val="single" w:sz="4" w:space="0" w:color="auto"/>
              <w:left w:val="single" w:sz="4" w:space="0" w:color="auto"/>
              <w:bottom w:val="single" w:sz="4" w:space="0" w:color="auto"/>
              <w:right w:val="nil"/>
            </w:tcBorders>
            <w:shd w:val="clear" w:color="000000" w:fill="FFFFFF"/>
            <w:noWrap/>
            <w:hideMark/>
          </w:tcPr>
          <w:p w14:paraId="11CC7349" w14:textId="77777777" w:rsidR="004A5F03" w:rsidRPr="001A29AE" w:rsidRDefault="004A5F03" w:rsidP="00D90482">
            <w:pPr>
              <w:rPr>
                <w:b/>
                <w:bCs/>
                <w:i/>
                <w:iCs/>
                <w:sz w:val="20"/>
                <w:szCs w:val="20"/>
              </w:rPr>
            </w:pPr>
            <w:r w:rsidRPr="001A29AE">
              <w:rPr>
                <w:b/>
                <w:bCs/>
                <w:i/>
                <w:iCs/>
                <w:sz w:val="20"/>
                <w:szCs w:val="20"/>
              </w:rPr>
              <w:t>2.2 Veetransport</w:t>
            </w:r>
          </w:p>
        </w:tc>
        <w:tc>
          <w:tcPr>
            <w:tcW w:w="1985" w:type="dxa"/>
            <w:tcBorders>
              <w:top w:val="nil"/>
              <w:left w:val="single" w:sz="4" w:space="0" w:color="auto"/>
              <w:bottom w:val="single" w:sz="4" w:space="0" w:color="auto"/>
              <w:right w:val="single" w:sz="4" w:space="0" w:color="auto"/>
            </w:tcBorders>
            <w:shd w:val="clear" w:color="000000" w:fill="FFFFFF"/>
            <w:noWrap/>
            <w:hideMark/>
          </w:tcPr>
          <w:p w14:paraId="6B6F7495" w14:textId="77777777" w:rsidR="004A5F03" w:rsidRPr="001A29AE" w:rsidRDefault="004A5F03" w:rsidP="00D90482">
            <w:pPr>
              <w:jc w:val="center"/>
              <w:rPr>
                <w:b/>
                <w:bCs/>
                <w:i/>
                <w:iCs/>
                <w:color w:val="000000"/>
                <w:sz w:val="20"/>
                <w:szCs w:val="20"/>
              </w:rPr>
            </w:pPr>
            <w:r w:rsidRPr="001A29AE">
              <w:rPr>
                <w:b/>
                <w:bCs/>
                <w:i/>
                <w:iCs/>
                <w:color w:val="000000"/>
                <w:sz w:val="20"/>
                <w:szCs w:val="20"/>
              </w:rPr>
              <w:t>122 651</w:t>
            </w:r>
          </w:p>
        </w:tc>
        <w:tc>
          <w:tcPr>
            <w:tcW w:w="1984" w:type="dxa"/>
            <w:tcBorders>
              <w:top w:val="nil"/>
              <w:left w:val="nil"/>
              <w:bottom w:val="single" w:sz="4" w:space="0" w:color="auto"/>
              <w:right w:val="single" w:sz="4" w:space="0" w:color="auto"/>
            </w:tcBorders>
            <w:shd w:val="clear" w:color="000000" w:fill="FFFFFF"/>
            <w:hideMark/>
          </w:tcPr>
          <w:p w14:paraId="2DD879C2" w14:textId="77777777" w:rsidR="004A5F03" w:rsidRPr="001A29AE" w:rsidRDefault="004A5F03" w:rsidP="00D90482">
            <w:pPr>
              <w:rPr>
                <w:color w:val="000000"/>
                <w:sz w:val="20"/>
                <w:szCs w:val="20"/>
              </w:rPr>
            </w:pPr>
            <w:r w:rsidRPr="001A29AE">
              <w:rPr>
                <w:color w:val="000000"/>
                <w:sz w:val="20"/>
                <w:szCs w:val="20"/>
              </w:rPr>
              <w:t> </w:t>
            </w:r>
          </w:p>
        </w:tc>
        <w:tc>
          <w:tcPr>
            <w:tcW w:w="2268" w:type="dxa"/>
            <w:tcBorders>
              <w:top w:val="nil"/>
              <w:left w:val="nil"/>
              <w:bottom w:val="single" w:sz="4" w:space="0" w:color="auto"/>
              <w:right w:val="single" w:sz="4" w:space="0" w:color="auto"/>
            </w:tcBorders>
            <w:shd w:val="clear" w:color="000000" w:fill="FFFFFF"/>
            <w:hideMark/>
          </w:tcPr>
          <w:p w14:paraId="64C3C43E" w14:textId="77777777" w:rsidR="004A5F03" w:rsidRPr="001A29AE" w:rsidRDefault="004A5F03" w:rsidP="00D90482">
            <w:pPr>
              <w:rPr>
                <w:color w:val="000000"/>
                <w:sz w:val="20"/>
                <w:szCs w:val="20"/>
              </w:rPr>
            </w:pPr>
            <w:r w:rsidRPr="001A29AE">
              <w:rPr>
                <w:color w:val="000000"/>
                <w:sz w:val="20"/>
                <w:szCs w:val="20"/>
              </w:rPr>
              <w:t> </w:t>
            </w:r>
          </w:p>
        </w:tc>
        <w:tc>
          <w:tcPr>
            <w:tcW w:w="1418" w:type="dxa"/>
            <w:tcBorders>
              <w:top w:val="nil"/>
              <w:left w:val="nil"/>
              <w:bottom w:val="single" w:sz="4" w:space="0" w:color="auto"/>
              <w:right w:val="single" w:sz="4" w:space="0" w:color="auto"/>
            </w:tcBorders>
            <w:shd w:val="clear" w:color="000000" w:fill="FFFFFF"/>
            <w:noWrap/>
            <w:hideMark/>
          </w:tcPr>
          <w:p w14:paraId="454C6447" w14:textId="77777777" w:rsidR="004A5F03" w:rsidRPr="001A29AE" w:rsidRDefault="004A5F03" w:rsidP="00D90482">
            <w:pPr>
              <w:jc w:val="center"/>
              <w:rPr>
                <w:b/>
                <w:bCs/>
                <w:i/>
                <w:iCs/>
                <w:color w:val="000000"/>
                <w:sz w:val="20"/>
                <w:szCs w:val="20"/>
              </w:rPr>
            </w:pPr>
            <w:r w:rsidRPr="001A29AE">
              <w:rPr>
                <w:b/>
                <w:bCs/>
                <w:i/>
                <w:iCs/>
                <w:color w:val="000000"/>
                <w:sz w:val="20"/>
                <w:szCs w:val="20"/>
              </w:rPr>
              <w:t>116 401</w:t>
            </w:r>
          </w:p>
        </w:tc>
      </w:tr>
      <w:tr w:rsidR="004A5F03" w:rsidRPr="001A29AE" w14:paraId="78EAF2A8" w14:textId="77777777" w:rsidTr="000167BC">
        <w:trPr>
          <w:trHeight w:val="528"/>
        </w:trPr>
        <w:tc>
          <w:tcPr>
            <w:tcW w:w="716" w:type="dxa"/>
            <w:tcBorders>
              <w:top w:val="nil"/>
              <w:left w:val="single" w:sz="4" w:space="0" w:color="auto"/>
              <w:bottom w:val="single" w:sz="4" w:space="0" w:color="auto"/>
              <w:right w:val="single" w:sz="4" w:space="0" w:color="auto"/>
            </w:tcBorders>
            <w:shd w:val="clear" w:color="000000" w:fill="FFFFFF"/>
            <w:noWrap/>
            <w:hideMark/>
          </w:tcPr>
          <w:p w14:paraId="58215B82" w14:textId="77777777" w:rsidR="004A5F03" w:rsidRPr="001A29AE" w:rsidRDefault="004A5F03" w:rsidP="00D90482">
            <w:pPr>
              <w:rPr>
                <w:sz w:val="20"/>
                <w:szCs w:val="20"/>
              </w:rPr>
            </w:pPr>
            <w:r w:rsidRPr="001A29AE">
              <w:rPr>
                <w:sz w:val="20"/>
                <w:szCs w:val="20"/>
              </w:rPr>
              <w:t>2.2.1</w:t>
            </w:r>
          </w:p>
        </w:tc>
        <w:tc>
          <w:tcPr>
            <w:tcW w:w="5096" w:type="dxa"/>
            <w:tcBorders>
              <w:top w:val="nil"/>
              <w:left w:val="nil"/>
              <w:bottom w:val="single" w:sz="4" w:space="0" w:color="auto"/>
              <w:right w:val="nil"/>
            </w:tcBorders>
            <w:shd w:val="clear" w:color="auto" w:fill="auto"/>
            <w:hideMark/>
          </w:tcPr>
          <w:p w14:paraId="12C06DA9" w14:textId="77777777" w:rsidR="004A5F03" w:rsidRPr="001A29AE" w:rsidRDefault="004A5F03" w:rsidP="00D90482">
            <w:pPr>
              <w:rPr>
                <w:sz w:val="20"/>
                <w:szCs w:val="20"/>
              </w:rPr>
            </w:pPr>
            <w:r w:rsidRPr="001A29AE">
              <w:rPr>
                <w:sz w:val="20"/>
                <w:szCs w:val="20"/>
              </w:rPr>
              <w:t xml:space="preserve">Avaliku paadislipi projekteerimine ja ehitamine aadressil Jõe tn. 17, Narva </w:t>
            </w:r>
          </w:p>
        </w:tc>
        <w:tc>
          <w:tcPr>
            <w:tcW w:w="1985" w:type="dxa"/>
            <w:tcBorders>
              <w:top w:val="nil"/>
              <w:left w:val="single" w:sz="4" w:space="0" w:color="auto"/>
              <w:bottom w:val="single" w:sz="4" w:space="0" w:color="auto"/>
              <w:right w:val="single" w:sz="4" w:space="0" w:color="auto"/>
            </w:tcBorders>
            <w:shd w:val="clear" w:color="000000" w:fill="FFFFFF"/>
            <w:hideMark/>
          </w:tcPr>
          <w:p w14:paraId="7B3BA14A" w14:textId="77777777" w:rsidR="004A5F03" w:rsidRPr="001A29AE" w:rsidRDefault="004A5F03" w:rsidP="00D90482">
            <w:pPr>
              <w:jc w:val="center"/>
              <w:rPr>
                <w:sz w:val="20"/>
                <w:szCs w:val="20"/>
              </w:rPr>
            </w:pPr>
            <w:r w:rsidRPr="001A29AE">
              <w:rPr>
                <w:sz w:val="20"/>
                <w:szCs w:val="20"/>
              </w:rPr>
              <w:t>116 401</w:t>
            </w:r>
          </w:p>
        </w:tc>
        <w:tc>
          <w:tcPr>
            <w:tcW w:w="1984" w:type="dxa"/>
            <w:tcBorders>
              <w:top w:val="nil"/>
              <w:left w:val="nil"/>
              <w:bottom w:val="single" w:sz="4" w:space="0" w:color="auto"/>
              <w:right w:val="single" w:sz="4" w:space="0" w:color="auto"/>
            </w:tcBorders>
            <w:shd w:val="clear" w:color="000000" w:fill="FFFFFF"/>
            <w:hideMark/>
          </w:tcPr>
          <w:p w14:paraId="39A79D3A" w14:textId="77777777" w:rsidR="004A5F03" w:rsidRPr="001A29AE" w:rsidRDefault="004A5F03" w:rsidP="00D90482">
            <w:pPr>
              <w:jc w:val="center"/>
              <w:rPr>
                <w:color w:val="000000"/>
                <w:sz w:val="20"/>
                <w:szCs w:val="20"/>
              </w:rPr>
            </w:pPr>
            <w:r w:rsidRPr="001A29AE">
              <w:rPr>
                <w:color w:val="000000"/>
                <w:sz w:val="20"/>
                <w:szCs w:val="20"/>
              </w:rPr>
              <w:t>Narva Linnavalitsuse Linnamajandusamet</w:t>
            </w:r>
          </w:p>
        </w:tc>
        <w:tc>
          <w:tcPr>
            <w:tcW w:w="2268" w:type="dxa"/>
            <w:tcBorders>
              <w:top w:val="nil"/>
              <w:left w:val="nil"/>
              <w:bottom w:val="single" w:sz="4" w:space="0" w:color="auto"/>
              <w:right w:val="single" w:sz="4" w:space="0" w:color="auto"/>
            </w:tcBorders>
            <w:shd w:val="clear" w:color="000000" w:fill="FFFFFF"/>
            <w:hideMark/>
          </w:tcPr>
          <w:p w14:paraId="6E4791F5" w14:textId="77777777" w:rsidR="004A5F03" w:rsidRPr="001A29AE" w:rsidRDefault="004A5F03" w:rsidP="00D90482">
            <w:pPr>
              <w:jc w:val="center"/>
              <w:rPr>
                <w:color w:val="000000"/>
                <w:sz w:val="20"/>
                <w:szCs w:val="20"/>
              </w:rPr>
            </w:pPr>
            <w:r w:rsidRPr="001A29AE">
              <w:rPr>
                <w:color w:val="000000"/>
                <w:sz w:val="20"/>
                <w:szCs w:val="20"/>
              </w:rPr>
              <w:t>Narva Linnavalitsuse Linnamajandusamet</w:t>
            </w:r>
          </w:p>
        </w:tc>
        <w:tc>
          <w:tcPr>
            <w:tcW w:w="1418" w:type="dxa"/>
            <w:tcBorders>
              <w:top w:val="nil"/>
              <w:left w:val="nil"/>
              <w:bottom w:val="single" w:sz="4" w:space="0" w:color="auto"/>
              <w:right w:val="single" w:sz="4" w:space="0" w:color="auto"/>
            </w:tcBorders>
            <w:shd w:val="clear" w:color="000000" w:fill="FFFFFF"/>
            <w:hideMark/>
          </w:tcPr>
          <w:p w14:paraId="4AB766AE" w14:textId="77777777" w:rsidR="004A5F03" w:rsidRPr="001A29AE" w:rsidRDefault="004A5F03" w:rsidP="00D90482">
            <w:pPr>
              <w:jc w:val="center"/>
              <w:rPr>
                <w:sz w:val="20"/>
                <w:szCs w:val="20"/>
              </w:rPr>
            </w:pPr>
            <w:r w:rsidRPr="001A29AE">
              <w:rPr>
                <w:sz w:val="20"/>
                <w:szCs w:val="20"/>
              </w:rPr>
              <w:t>116 401</w:t>
            </w:r>
          </w:p>
        </w:tc>
      </w:tr>
      <w:tr w:rsidR="004A5F03" w:rsidRPr="001A29AE" w14:paraId="1E20A6E6" w14:textId="77777777" w:rsidTr="000167BC">
        <w:trPr>
          <w:trHeight w:val="283"/>
        </w:trPr>
        <w:tc>
          <w:tcPr>
            <w:tcW w:w="716" w:type="dxa"/>
            <w:tcBorders>
              <w:top w:val="nil"/>
              <w:left w:val="single" w:sz="4" w:space="0" w:color="auto"/>
              <w:bottom w:val="single" w:sz="4" w:space="0" w:color="auto"/>
              <w:right w:val="single" w:sz="4" w:space="0" w:color="auto"/>
            </w:tcBorders>
            <w:shd w:val="clear" w:color="000000" w:fill="FFFFFF"/>
            <w:noWrap/>
            <w:hideMark/>
          </w:tcPr>
          <w:p w14:paraId="686C01E0" w14:textId="77777777" w:rsidR="004A5F03" w:rsidRPr="001A29AE" w:rsidRDefault="004A5F03" w:rsidP="00D90482">
            <w:pPr>
              <w:rPr>
                <w:sz w:val="20"/>
                <w:szCs w:val="20"/>
              </w:rPr>
            </w:pPr>
            <w:r w:rsidRPr="001A29AE">
              <w:rPr>
                <w:sz w:val="20"/>
                <w:szCs w:val="20"/>
              </w:rPr>
              <w:lastRenderedPageBreak/>
              <w:t>2.2.2</w:t>
            </w:r>
          </w:p>
        </w:tc>
        <w:tc>
          <w:tcPr>
            <w:tcW w:w="5096" w:type="dxa"/>
            <w:tcBorders>
              <w:top w:val="nil"/>
              <w:left w:val="nil"/>
              <w:bottom w:val="single" w:sz="4" w:space="0" w:color="auto"/>
              <w:right w:val="single" w:sz="4" w:space="0" w:color="auto"/>
            </w:tcBorders>
            <w:shd w:val="clear" w:color="auto" w:fill="auto"/>
            <w:hideMark/>
          </w:tcPr>
          <w:p w14:paraId="1290EF7B" w14:textId="77777777" w:rsidR="004A5F03" w:rsidRPr="001A29AE" w:rsidRDefault="004A5F03" w:rsidP="00D90482">
            <w:pPr>
              <w:rPr>
                <w:sz w:val="20"/>
                <w:szCs w:val="20"/>
              </w:rPr>
            </w:pPr>
            <w:r w:rsidRPr="001A29AE">
              <w:rPr>
                <w:sz w:val="20"/>
                <w:szCs w:val="20"/>
              </w:rPr>
              <w:t>SA Narva Sadam omafinantseerimiseks MATA  projektis "Ida-Viru veeteede arendamine", projekteerimine</w:t>
            </w:r>
          </w:p>
        </w:tc>
        <w:tc>
          <w:tcPr>
            <w:tcW w:w="1985" w:type="dxa"/>
            <w:tcBorders>
              <w:top w:val="nil"/>
              <w:left w:val="nil"/>
              <w:bottom w:val="single" w:sz="4" w:space="0" w:color="auto"/>
              <w:right w:val="single" w:sz="4" w:space="0" w:color="auto"/>
            </w:tcBorders>
            <w:shd w:val="clear" w:color="auto" w:fill="auto"/>
            <w:noWrap/>
            <w:hideMark/>
          </w:tcPr>
          <w:p w14:paraId="5D3FF3E2" w14:textId="77777777" w:rsidR="004A5F03" w:rsidRPr="001A29AE" w:rsidRDefault="004A5F03" w:rsidP="00D90482">
            <w:pPr>
              <w:jc w:val="center"/>
              <w:rPr>
                <w:sz w:val="20"/>
                <w:szCs w:val="20"/>
              </w:rPr>
            </w:pPr>
            <w:r w:rsidRPr="001A29AE">
              <w:rPr>
                <w:sz w:val="20"/>
                <w:szCs w:val="20"/>
              </w:rPr>
              <w:t xml:space="preserve">6 250 </w:t>
            </w:r>
          </w:p>
        </w:tc>
        <w:tc>
          <w:tcPr>
            <w:tcW w:w="1984" w:type="dxa"/>
            <w:tcBorders>
              <w:top w:val="nil"/>
              <w:left w:val="nil"/>
              <w:bottom w:val="single" w:sz="4" w:space="0" w:color="auto"/>
              <w:right w:val="single" w:sz="4" w:space="0" w:color="auto"/>
            </w:tcBorders>
            <w:shd w:val="clear" w:color="000000" w:fill="FFFFFF"/>
            <w:hideMark/>
          </w:tcPr>
          <w:p w14:paraId="797C19C3" w14:textId="77777777" w:rsidR="004A5F03" w:rsidRPr="001A29AE" w:rsidRDefault="004A5F03" w:rsidP="00D90482">
            <w:pPr>
              <w:jc w:val="center"/>
              <w:rPr>
                <w:color w:val="000000"/>
                <w:sz w:val="20"/>
                <w:szCs w:val="20"/>
              </w:rPr>
            </w:pPr>
            <w:r w:rsidRPr="001A29AE">
              <w:rPr>
                <w:color w:val="000000"/>
                <w:sz w:val="20"/>
                <w:szCs w:val="20"/>
              </w:rPr>
              <w:t>Narva Linna Arenduse ja Ökonoomika Amet</w:t>
            </w:r>
          </w:p>
        </w:tc>
        <w:tc>
          <w:tcPr>
            <w:tcW w:w="2268" w:type="dxa"/>
            <w:tcBorders>
              <w:top w:val="nil"/>
              <w:left w:val="nil"/>
              <w:bottom w:val="single" w:sz="4" w:space="0" w:color="auto"/>
              <w:right w:val="single" w:sz="4" w:space="0" w:color="auto"/>
            </w:tcBorders>
            <w:shd w:val="clear" w:color="000000" w:fill="FFFFFF"/>
            <w:hideMark/>
          </w:tcPr>
          <w:p w14:paraId="28F546ED" w14:textId="77777777" w:rsidR="004A5F03" w:rsidRPr="001A29AE" w:rsidRDefault="004A5F03" w:rsidP="00D90482">
            <w:pPr>
              <w:jc w:val="center"/>
              <w:rPr>
                <w:color w:val="000000"/>
                <w:sz w:val="20"/>
                <w:szCs w:val="20"/>
              </w:rPr>
            </w:pPr>
            <w:r w:rsidRPr="001A29AE">
              <w:rPr>
                <w:color w:val="000000"/>
                <w:sz w:val="20"/>
                <w:szCs w:val="20"/>
              </w:rPr>
              <w:t>Narva Linna Arenduse ja Ökonoomika Amet</w:t>
            </w:r>
          </w:p>
        </w:tc>
        <w:tc>
          <w:tcPr>
            <w:tcW w:w="1418" w:type="dxa"/>
            <w:tcBorders>
              <w:top w:val="nil"/>
              <w:left w:val="nil"/>
              <w:bottom w:val="single" w:sz="4" w:space="0" w:color="auto"/>
              <w:right w:val="single" w:sz="4" w:space="0" w:color="auto"/>
            </w:tcBorders>
            <w:shd w:val="clear" w:color="000000" w:fill="FFFFFF"/>
            <w:hideMark/>
          </w:tcPr>
          <w:p w14:paraId="64AEB9F4" w14:textId="77777777" w:rsidR="004A5F03" w:rsidRPr="001A29AE" w:rsidRDefault="004A5F03" w:rsidP="00D90482">
            <w:pPr>
              <w:jc w:val="center"/>
              <w:rPr>
                <w:sz w:val="20"/>
                <w:szCs w:val="20"/>
              </w:rPr>
            </w:pPr>
            <w:r w:rsidRPr="001A29AE">
              <w:rPr>
                <w:sz w:val="20"/>
                <w:szCs w:val="20"/>
              </w:rPr>
              <w:t> </w:t>
            </w:r>
          </w:p>
        </w:tc>
      </w:tr>
      <w:tr w:rsidR="004A5F03" w:rsidRPr="001A29AE" w14:paraId="1683DA8D" w14:textId="77777777" w:rsidTr="000167BC">
        <w:trPr>
          <w:trHeight w:val="288"/>
        </w:trPr>
        <w:tc>
          <w:tcPr>
            <w:tcW w:w="5812" w:type="dxa"/>
            <w:gridSpan w:val="2"/>
            <w:tcBorders>
              <w:top w:val="single" w:sz="4" w:space="0" w:color="auto"/>
              <w:left w:val="single" w:sz="4" w:space="0" w:color="auto"/>
              <w:bottom w:val="single" w:sz="4" w:space="0" w:color="auto"/>
              <w:right w:val="nil"/>
            </w:tcBorders>
            <w:shd w:val="clear" w:color="000000" w:fill="FFFFFF"/>
            <w:noWrap/>
            <w:hideMark/>
          </w:tcPr>
          <w:p w14:paraId="65AF968D" w14:textId="77777777" w:rsidR="004A5F03" w:rsidRPr="001A29AE" w:rsidRDefault="004A5F03" w:rsidP="00D90482">
            <w:pPr>
              <w:rPr>
                <w:b/>
                <w:bCs/>
                <w:i/>
                <w:iCs/>
                <w:color w:val="000000"/>
                <w:sz w:val="20"/>
                <w:szCs w:val="20"/>
              </w:rPr>
            </w:pPr>
            <w:r w:rsidRPr="001A29AE">
              <w:rPr>
                <w:b/>
                <w:bCs/>
                <w:i/>
                <w:iCs/>
                <w:color w:val="000000"/>
                <w:sz w:val="20"/>
                <w:szCs w:val="20"/>
              </w:rPr>
              <w:t>2.3 Turism</w:t>
            </w:r>
          </w:p>
        </w:tc>
        <w:tc>
          <w:tcPr>
            <w:tcW w:w="1985" w:type="dxa"/>
            <w:tcBorders>
              <w:top w:val="nil"/>
              <w:left w:val="single" w:sz="4" w:space="0" w:color="auto"/>
              <w:bottom w:val="single" w:sz="4" w:space="0" w:color="auto"/>
              <w:right w:val="single" w:sz="4" w:space="0" w:color="auto"/>
            </w:tcBorders>
            <w:shd w:val="clear" w:color="000000" w:fill="FFFFFF"/>
            <w:noWrap/>
            <w:hideMark/>
          </w:tcPr>
          <w:p w14:paraId="1C2F86A0" w14:textId="77777777" w:rsidR="004A5F03" w:rsidRPr="001A29AE" w:rsidRDefault="004A5F03" w:rsidP="00D90482">
            <w:pPr>
              <w:jc w:val="center"/>
              <w:rPr>
                <w:b/>
                <w:bCs/>
                <w:i/>
                <w:iCs/>
                <w:color w:val="000000"/>
                <w:sz w:val="20"/>
                <w:szCs w:val="20"/>
              </w:rPr>
            </w:pPr>
            <w:r w:rsidRPr="001A29AE">
              <w:rPr>
                <w:b/>
                <w:bCs/>
                <w:i/>
                <w:iCs/>
                <w:color w:val="000000"/>
                <w:sz w:val="20"/>
                <w:szCs w:val="20"/>
              </w:rPr>
              <w:t>1 674 881</w:t>
            </w:r>
          </w:p>
        </w:tc>
        <w:tc>
          <w:tcPr>
            <w:tcW w:w="1984" w:type="dxa"/>
            <w:tcBorders>
              <w:top w:val="nil"/>
              <w:left w:val="nil"/>
              <w:bottom w:val="single" w:sz="4" w:space="0" w:color="auto"/>
              <w:right w:val="single" w:sz="4" w:space="0" w:color="auto"/>
            </w:tcBorders>
            <w:shd w:val="clear" w:color="000000" w:fill="FFFFFF"/>
            <w:hideMark/>
          </w:tcPr>
          <w:p w14:paraId="664C7513" w14:textId="77777777" w:rsidR="004A5F03" w:rsidRPr="001A29AE" w:rsidRDefault="004A5F03" w:rsidP="00D90482">
            <w:pPr>
              <w:rPr>
                <w:b/>
                <w:bCs/>
                <w:i/>
                <w:iCs/>
                <w:color w:val="000000"/>
                <w:sz w:val="20"/>
                <w:szCs w:val="20"/>
              </w:rPr>
            </w:pPr>
            <w:r w:rsidRPr="001A29AE">
              <w:rPr>
                <w:b/>
                <w:bCs/>
                <w:i/>
                <w:iCs/>
                <w:color w:val="000000"/>
                <w:sz w:val="20"/>
                <w:szCs w:val="20"/>
              </w:rPr>
              <w:t> </w:t>
            </w:r>
          </w:p>
        </w:tc>
        <w:tc>
          <w:tcPr>
            <w:tcW w:w="2268" w:type="dxa"/>
            <w:tcBorders>
              <w:top w:val="nil"/>
              <w:left w:val="nil"/>
              <w:bottom w:val="single" w:sz="4" w:space="0" w:color="auto"/>
              <w:right w:val="single" w:sz="4" w:space="0" w:color="auto"/>
            </w:tcBorders>
            <w:shd w:val="clear" w:color="000000" w:fill="FFFFFF"/>
            <w:hideMark/>
          </w:tcPr>
          <w:p w14:paraId="1E3448A6" w14:textId="77777777" w:rsidR="004A5F03" w:rsidRPr="001A29AE" w:rsidRDefault="004A5F03" w:rsidP="00D90482">
            <w:pPr>
              <w:rPr>
                <w:b/>
                <w:bCs/>
                <w:i/>
                <w:iCs/>
                <w:color w:val="000000"/>
                <w:sz w:val="20"/>
                <w:szCs w:val="20"/>
              </w:rPr>
            </w:pPr>
            <w:r w:rsidRPr="001A29AE">
              <w:rPr>
                <w:b/>
                <w:bCs/>
                <w:i/>
                <w:iCs/>
                <w:color w:val="000000"/>
                <w:sz w:val="20"/>
                <w:szCs w:val="20"/>
              </w:rPr>
              <w:t> </w:t>
            </w:r>
          </w:p>
        </w:tc>
        <w:tc>
          <w:tcPr>
            <w:tcW w:w="1418" w:type="dxa"/>
            <w:tcBorders>
              <w:top w:val="nil"/>
              <w:left w:val="nil"/>
              <w:bottom w:val="single" w:sz="4" w:space="0" w:color="auto"/>
              <w:right w:val="single" w:sz="4" w:space="0" w:color="auto"/>
            </w:tcBorders>
            <w:shd w:val="clear" w:color="000000" w:fill="FFFFFF"/>
            <w:noWrap/>
            <w:hideMark/>
          </w:tcPr>
          <w:p w14:paraId="56D3CD9D" w14:textId="77777777" w:rsidR="004A5F03" w:rsidRPr="001A29AE" w:rsidRDefault="004A5F03" w:rsidP="00D90482">
            <w:pPr>
              <w:jc w:val="center"/>
              <w:rPr>
                <w:b/>
                <w:bCs/>
                <w:i/>
                <w:iCs/>
                <w:color w:val="000000"/>
                <w:sz w:val="20"/>
                <w:szCs w:val="20"/>
              </w:rPr>
            </w:pPr>
            <w:r w:rsidRPr="001A29AE">
              <w:rPr>
                <w:b/>
                <w:bCs/>
                <w:i/>
                <w:iCs/>
                <w:color w:val="000000"/>
                <w:sz w:val="20"/>
                <w:szCs w:val="20"/>
              </w:rPr>
              <w:t>927 006</w:t>
            </w:r>
          </w:p>
        </w:tc>
      </w:tr>
      <w:tr w:rsidR="004A5F03" w:rsidRPr="001A29AE" w14:paraId="568D20F5" w14:textId="77777777" w:rsidTr="000167BC">
        <w:trPr>
          <w:trHeight w:val="528"/>
        </w:trPr>
        <w:tc>
          <w:tcPr>
            <w:tcW w:w="716" w:type="dxa"/>
            <w:tcBorders>
              <w:top w:val="nil"/>
              <w:left w:val="single" w:sz="4" w:space="0" w:color="auto"/>
              <w:bottom w:val="single" w:sz="4" w:space="0" w:color="auto"/>
              <w:right w:val="single" w:sz="4" w:space="0" w:color="auto"/>
            </w:tcBorders>
            <w:shd w:val="clear" w:color="000000" w:fill="FFFFFF"/>
            <w:noWrap/>
            <w:hideMark/>
          </w:tcPr>
          <w:p w14:paraId="5B6416E2" w14:textId="77777777" w:rsidR="004A5F03" w:rsidRPr="001A29AE" w:rsidRDefault="004A5F03" w:rsidP="00D90482">
            <w:pPr>
              <w:rPr>
                <w:sz w:val="20"/>
                <w:szCs w:val="20"/>
              </w:rPr>
            </w:pPr>
            <w:r w:rsidRPr="001A29AE">
              <w:rPr>
                <w:sz w:val="20"/>
                <w:szCs w:val="20"/>
              </w:rPr>
              <w:t>2.3.1</w:t>
            </w:r>
          </w:p>
        </w:tc>
        <w:tc>
          <w:tcPr>
            <w:tcW w:w="5096" w:type="dxa"/>
            <w:tcBorders>
              <w:top w:val="nil"/>
              <w:left w:val="nil"/>
              <w:bottom w:val="single" w:sz="4" w:space="0" w:color="auto"/>
              <w:right w:val="nil"/>
            </w:tcBorders>
            <w:shd w:val="clear" w:color="000000" w:fill="FFFFFF"/>
            <w:hideMark/>
          </w:tcPr>
          <w:p w14:paraId="29CEB6C4" w14:textId="77777777" w:rsidR="004A5F03" w:rsidRPr="001A29AE" w:rsidRDefault="004A5F03" w:rsidP="00D90482">
            <w:pPr>
              <w:rPr>
                <w:sz w:val="20"/>
                <w:szCs w:val="20"/>
              </w:rPr>
            </w:pPr>
            <w:r w:rsidRPr="001A29AE">
              <w:rPr>
                <w:sz w:val="20"/>
                <w:szCs w:val="20"/>
              </w:rPr>
              <w:t>Narva raekoja hoone ja platsi rekonstrueerimine</w:t>
            </w:r>
          </w:p>
        </w:tc>
        <w:tc>
          <w:tcPr>
            <w:tcW w:w="1985" w:type="dxa"/>
            <w:tcBorders>
              <w:top w:val="nil"/>
              <w:left w:val="single" w:sz="4" w:space="0" w:color="auto"/>
              <w:bottom w:val="single" w:sz="4" w:space="0" w:color="auto"/>
              <w:right w:val="single" w:sz="4" w:space="0" w:color="auto"/>
            </w:tcBorders>
            <w:shd w:val="clear" w:color="000000" w:fill="FFFFFF"/>
            <w:hideMark/>
          </w:tcPr>
          <w:p w14:paraId="7A464ECC" w14:textId="77777777" w:rsidR="004A5F03" w:rsidRPr="001A29AE" w:rsidRDefault="004A5F03" w:rsidP="00D90482">
            <w:pPr>
              <w:jc w:val="center"/>
              <w:rPr>
                <w:sz w:val="20"/>
                <w:szCs w:val="20"/>
              </w:rPr>
            </w:pPr>
            <w:r w:rsidRPr="001A29AE">
              <w:rPr>
                <w:sz w:val="20"/>
                <w:szCs w:val="20"/>
              </w:rPr>
              <w:t>910 069</w:t>
            </w:r>
          </w:p>
        </w:tc>
        <w:tc>
          <w:tcPr>
            <w:tcW w:w="1984" w:type="dxa"/>
            <w:tcBorders>
              <w:top w:val="nil"/>
              <w:left w:val="nil"/>
              <w:bottom w:val="single" w:sz="4" w:space="0" w:color="auto"/>
              <w:right w:val="single" w:sz="4" w:space="0" w:color="auto"/>
            </w:tcBorders>
            <w:shd w:val="clear" w:color="000000" w:fill="FFFFFF"/>
            <w:hideMark/>
          </w:tcPr>
          <w:p w14:paraId="7649E0E4" w14:textId="77777777" w:rsidR="004A5F03" w:rsidRPr="001A29AE" w:rsidRDefault="004A5F03" w:rsidP="00D90482">
            <w:pPr>
              <w:jc w:val="center"/>
              <w:rPr>
                <w:color w:val="000000"/>
                <w:sz w:val="20"/>
                <w:szCs w:val="20"/>
              </w:rPr>
            </w:pPr>
            <w:r w:rsidRPr="001A29AE">
              <w:rPr>
                <w:color w:val="000000"/>
                <w:sz w:val="20"/>
                <w:szCs w:val="20"/>
              </w:rPr>
              <w:t>Narva Linna Arenduse ja Ökonoomika Amet</w:t>
            </w:r>
          </w:p>
        </w:tc>
        <w:tc>
          <w:tcPr>
            <w:tcW w:w="2268" w:type="dxa"/>
            <w:tcBorders>
              <w:top w:val="nil"/>
              <w:left w:val="nil"/>
              <w:bottom w:val="single" w:sz="4" w:space="0" w:color="auto"/>
              <w:right w:val="single" w:sz="4" w:space="0" w:color="auto"/>
            </w:tcBorders>
            <w:shd w:val="clear" w:color="000000" w:fill="FFFFFF"/>
            <w:hideMark/>
          </w:tcPr>
          <w:p w14:paraId="0B45838B" w14:textId="77777777" w:rsidR="004A5F03" w:rsidRPr="001A29AE" w:rsidRDefault="004A5F03" w:rsidP="00D90482">
            <w:pPr>
              <w:jc w:val="center"/>
              <w:rPr>
                <w:color w:val="000000"/>
                <w:sz w:val="20"/>
                <w:szCs w:val="20"/>
              </w:rPr>
            </w:pPr>
            <w:r w:rsidRPr="001A29AE">
              <w:rPr>
                <w:color w:val="000000"/>
                <w:sz w:val="20"/>
                <w:szCs w:val="20"/>
              </w:rPr>
              <w:t>Narva Linnavalitsuse Linnamajandusamet</w:t>
            </w:r>
          </w:p>
        </w:tc>
        <w:tc>
          <w:tcPr>
            <w:tcW w:w="1418" w:type="dxa"/>
            <w:tcBorders>
              <w:top w:val="nil"/>
              <w:left w:val="nil"/>
              <w:bottom w:val="single" w:sz="4" w:space="0" w:color="auto"/>
              <w:right w:val="single" w:sz="4" w:space="0" w:color="auto"/>
            </w:tcBorders>
            <w:shd w:val="clear" w:color="000000" w:fill="FFFFFF"/>
            <w:hideMark/>
          </w:tcPr>
          <w:p w14:paraId="04D41097" w14:textId="77777777" w:rsidR="004A5F03" w:rsidRPr="001A29AE" w:rsidRDefault="004A5F03" w:rsidP="00D90482">
            <w:pPr>
              <w:jc w:val="center"/>
              <w:rPr>
                <w:sz w:val="20"/>
                <w:szCs w:val="20"/>
              </w:rPr>
            </w:pPr>
            <w:r w:rsidRPr="001A29AE">
              <w:rPr>
                <w:sz w:val="20"/>
                <w:szCs w:val="20"/>
              </w:rPr>
              <w:t>910 069</w:t>
            </w:r>
          </w:p>
        </w:tc>
      </w:tr>
      <w:tr w:rsidR="004A5F03" w:rsidRPr="001A29AE" w14:paraId="1778FDD7" w14:textId="77777777" w:rsidTr="000167BC">
        <w:trPr>
          <w:trHeight w:val="528"/>
        </w:trPr>
        <w:tc>
          <w:tcPr>
            <w:tcW w:w="716" w:type="dxa"/>
            <w:tcBorders>
              <w:top w:val="nil"/>
              <w:left w:val="single" w:sz="4" w:space="0" w:color="auto"/>
              <w:bottom w:val="single" w:sz="4" w:space="0" w:color="auto"/>
              <w:right w:val="single" w:sz="4" w:space="0" w:color="auto"/>
            </w:tcBorders>
            <w:shd w:val="clear" w:color="000000" w:fill="FFFFFF"/>
            <w:noWrap/>
            <w:hideMark/>
          </w:tcPr>
          <w:p w14:paraId="7F36485E" w14:textId="77777777" w:rsidR="004A5F03" w:rsidRPr="001A29AE" w:rsidRDefault="004A5F03" w:rsidP="00D90482">
            <w:pPr>
              <w:rPr>
                <w:sz w:val="20"/>
                <w:szCs w:val="20"/>
              </w:rPr>
            </w:pPr>
            <w:r w:rsidRPr="001A29AE">
              <w:rPr>
                <w:sz w:val="20"/>
                <w:szCs w:val="20"/>
              </w:rPr>
              <w:t>2.3.2</w:t>
            </w:r>
          </w:p>
        </w:tc>
        <w:tc>
          <w:tcPr>
            <w:tcW w:w="5096" w:type="dxa"/>
            <w:tcBorders>
              <w:top w:val="nil"/>
              <w:left w:val="nil"/>
              <w:bottom w:val="single" w:sz="4" w:space="0" w:color="auto"/>
              <w:right w:val="nil"/>
            </w:tcBorders>
            <w:shd w:val="clear" w:color="auto" w:fill="auto"/>
            <w:hideMark/>
          </w:tcPr>
          <w:p w14:paraId="60833788" w14:textId="7357323F" w:rsidR="004A5F03" w:rsidRPr="001A29AE" w:rsidRDefault="00B00A2E" w:rsidP="00D90482">
            <w:pPr>
              <w:rPr>
                <w:sz w:val="20"/>
                <w:szCs w:val="20"/>
              </w:rPr>
            </w:pPr>
            <w:r w:rsidRPr="001A29AE">
              <w:rPr>
                <w:sz w:val="20"/>
                <w:szCs w:val="20"/>
              </w:rPr>
              <w:t>Vana-Narva uus elu</w:t>
            </w:r>
          </w:p>
        </w:tc>
        <w:tc>
          <w:tcPr>
            <w:tcW w:w="1985" w:type="dxa"/>
            <w:tcBorders>
              <w:top w:val="nil"/>
              <w:left w:val="single" w:sz="4" w:space="0" w:color="auto"/>
              <w:bottom w:val="single" w:sz="4" w:space="0" w:color="auto"/>
              <w:right w:val="single" w:sz="4" w:space="0" w:color="auto"/>
            </w:tcBorders>
            <w:shd w:val="clear" w:color="auto" w:fill="auto"/>
            <w:hideMark/>
          </w:tcPr>
          <w:p w14:paraId="24F64023" w14:textId="77777777" w:rsidR="004A5F03" w:rsidRPr="001A29AE" w:rsidRDefault="004A5F03" w:rsidP="00D90482">
            <w:pPr>
              <w:jc w:val="center"/>
              <w:rPr>
                <w:sz w:val="20"/>
                <w:szCs w:val="20"/>
              </w:rPr>
            </w:pPr>
            <w:r w:rsidRPr="001A29AE">
              <w:rPr>
                <w:sz w:val="20"/>
                <w:szCs w:val="20"/>
              </w:rPr>
              <w:t>65 237</w:t>
            </w:r>
          </w:p>
        </w:tc>
        <w:tc>
          <w:tcPr>
            <w:tcW w:w="1984" w:type="dxa"/>
            <w:tcBorders>
              <w:top w:val="nil"/>
              <w:left w:val="nil"/>
              <w:bottom w:val="single" w:sz="4" w:space="0" w:color="auto"/>
              <w:right w:val="single" w:sz="4" w:space="0" w:color="auto"/>
            </w:tcBorders>
            <w:shd w:val="clear" w:color="000000" w:fill="FFFFFF"/>
            <w:hideMark/>
          </w:tcPr>
          <w:p w14:paraId="16074F7E" w14:textId="77777777" w:rsidR="004A5F03" w:rsidRPr="001A29AE" w:rsidRDefault="004A5F03" w:rsidP="00D90482">
            <w:pPr>
              <w:jc w:val="center"/>
              <w:rPr>
                <w:sz w:val="20"/>
                <w:szCs w:val="20"/>
              </w:rPr>
            </w:pPr>
            <w:r w:rsidRPr="001A29AE">
              <w:rPr>
                <w:sz w:val="20"/>
                <w:szCs w:val="20"/>
              </w:rPr>
              <w:t>Narva Linna Arenduse ja Ökonoomika Amet</w:t>
            </w:r>
          </w:p>
        </w:tc>
        <w:tc>
          <w:tcPr>
            <w:tcW w:w="2268" w:type="dxa"/>
            <w:tcBorders>
              <w:top w:val="nil"/>
              <w:left w:val="nil"/>
              <w:bottom w:val="single" w:sz="4" w:space="0" w:color="auto"/>
              <w:right w:val="single" w:sz="4" w:space="0" w:color="auto"/>
            </w:tcBorders>
            <w:shd w:val="clear" w:color="000000" w:fill="FFFFFF"/>
            <w:hideMark/>
          </w:tcPr>
          <w:p w14:paraId="318140E8" w14:textId="77777777" w:rsidR="004A5F03" w:rsidRPr="001A29AE" w:rsidRDefault="004A5F03" w:rsidP="00D90482">
            <w:pPr>
              <w:jc w:val="center"/>
              <w:rPr>
                <w:sz w:val="20"/>
                <w:szCs w:val="20"/>
              </w:rPr>
            </w:pPr>
            <w:r w:rsidRPr="001A29AE">
              <w:rPr>
                <w:sz w:val="20"/>
                <w:szCs w:val="20"/>
              </w:rPr>
              <w:t>Narva Linnavalitsuse Linnamajandusamet</w:t>
            </w:r>
          </w:p>
        </w:tc>
        <w:tc>
          <w:tcPr>
            <w:tcW w:w="1418" w:type="dxa"/>
            <w:tcBorders>
              <w:top w:val="nil"/>
              <w:left w:val="nil"/>
              <w:bottom w:val="single" w:sz="4" w:space="0" w:color="auto"/>
              <w:right w:val="single" w:sz="4" w:space="0" w:color="auto"/>
            </w:tcBorders>
            <w:shd w:val="clear" w:color="auto" w:fill="auto"/>
            <w:hideMark/>
          </w:tcPr>
          <w:p w14:paraId="46A3DD98" w14:textId="77777777" w:rsidR="004A5F03" w:rsidRPr="001A29AE" w:rsidRDefault="004A5F03" w:rsidP="00D90482">
            <w:pPr>
              <w:jc w:val="center"/>
              <w:rPr>
                <w:sz w:val="20"/>
                <w:szCs w:val="20"/>
              </w:rPr>
            </w:pPr>
            <w:r w:rsidRPr="001A29AE">
              <w:rPr>
                <w:sz w:val="20"/>
                <w:szCs w:val="20"/>
              </w:rPr>
              <w:t>16 937</w:t>
            </w:r>
          </w:p>
        </w:tc>
      </w:tr>
      <w:tr w:rsidR="004A5F03" w:rsidRPr="001A29AE" w14:paraId="6DC61526" w14:textId="77777777" w:rsidTr="000167BC">
        <w:trPr>
          <w:trHeight w:val="528"/>
        </w:trPr>
        <w:tc>
          <w:tcPr>
            <w:tcW w:w="716" w:type="dxa"/>
            <w:tcBorders>
              <w:top w:val="nil"/>
              <w:left w:val="single" w:sz="4" w:space="0" w:color="auto"/>
              <w:bottom w:val="single" w:sz="4" w:space="0" w:color="auto"/>
              <w:right w:val="single" w:sz="4" w:space="0" w:color="auto"/>
            </w:tcBorders>
            <w:shd w:val="clear" w:color="000000" w:fill="FFFFFF"/>
            <w:noWrap/>
            <w:hideMark/>
          </w:tcPr>
          <w:p w14:paraId="17AEF0FB" w14:textId="77777777" w:rsidR="004A5F03" w:rsidRPr="001A29AE" w:rsidRDefault="004A5F03" w:rsidP="00D90482">
            <w:pPr>
              <w:rPr>
                <w:sz w:val="20"/>
                <w:szCs w:val="20"/>
              </w:rPr>
            </w:pPr>
            <w:r w:rsidRPr="001A29AE">
              <w:rPr>
                <w:sz w:val="20"/>
                <w:szCs w:val="20"/>
              </w:rPr>
              <w:t>2.3.3</w:t>
            </w:r>
          </w:p>
        </w:tc>
        <w:tc>
          <w:tcPr>
            <w:tcW w:w="5096" w:type="dxa"/>
            <w:tcBorders>
              <w:top w:val="nil"/>
              <w:left w:val="nil"/>
              <w:bottom w:val="single" w:sz="4" w:space="0" w:color="auto"/>
              <w:right w:val="nil"/>
            </w:tcBorders>
            <w:shd w:val="clear" w:color="000000" w:fill="FFFFFF"/>
            <w:hideMark/>
          </w:tcPr>
          <w:p w14:paraId="2D5F98CA" w14:textId="77777777" w:rsidR="004A5F03" w:rsidRPr="001A29AE" w:rsidRDefault="004A5F03" w:rsidP="00D90482">
            <w:pPr>
              <w:rPr>
                <w:sz w:val="20"/>
                <w:szCs w:val="20"/>
              </w:rPr>
            </w:pPr>
            <w:r w:rsidRPr="001A29AE">
              <w:rPr>
                <w:sz w:val="20"/>
                <w:szCs w:val="20"/>
              </w:rPr>
              <w:t>Stockholmi platsi projekteerimine ja ehitus, I etapp</w:t>
            </w:r>
          </w:p>
        </w:tc>
        <w:tc>
          <w:tcPr>
            <w:tcW w:w="1985" w:type="dxa"/>
            <w:tcBorders>
              <w:top w:val="nil"/>
              <w:left w:val="single" w:sz="4" w:space="0" w:color="auto"/>
              <w:bottom w:val="single" w:sz="4" w:space="0" w:color="auto"/>
              <w:right w:val="single" w:sz="4" w:space="0" w:color="auto"/>
            </w:tcBorders>
            <w:shd w:val="clear" w:color="000000" w:fill="FFFFFF"/>
            <w:hideMark/>
          </w:tcPr>
          <w:p w14:paraId="47753B6C" w14:textId="77777777" w:rsidR="004A5F03" w:rsidRPr="001A29AE" w:rsidRDefault="004A5F03" w:rsidP="00D90482">
            <w:pPr>
              <w:jc w:val="center"/>
              <w:rPr>
                <w:sz w:val="20"/>
                <w:szCs w:val="20"/>
              </w:rPr>
            </w:pPr>
            <w:r w:rsidRPr="001A29AE">
              <w:rPr>
                <w:sz w:val="20"/>
                <w:szCs w:val="20"/>
              </w:rPr>
              <w:t>339 575</w:t>
            </w:r>
          </w:p>
        </w:tc>
        <w:tc>
          <w:tcPr>
            <w:tcW w:w="1984" w:type="dxa"/>
            <w:tcBorders>
              <w:top w:val="nil"/>
              <w:left w:val="nil"/>
              <w:bottom w:val="single" w:sz="4" w:space="0" w:color="auto"/>
              <w:right w:val="single" w:sz="4" w:space="0" w:color="auto"/>
            </w:tcBorders>
            <w:shd w:val="clear" w:color="000000" w:fill="FFFFFF"/>
            <w:hideMark/>
          </w:tcPr>
          <w:p w14:paraId="7775875B" w14:textId="77777777" w:rsidR="004A5F03" w:rsidRPr="001A29AE" w:rsidRDefault="004A5F03" w:rsidP="00D90482">
            <w:pPr>
              <w:jc w:val="center"/>
              <w:rPr>
                <w:color w:val="000000"/>
                <w:sz w:val="20"/>
                <w:szCs w:val="20"/>
              </w:rPr>
            </w:pPr>
            <w:r w:rsidRPr="001A29AE">
              <w:rPr>
                <w:color w:val="000000"/>
                <w:sz w:val="20"/>
                <w:szCs w:val="20"/>
              </w:rPr>
              <w:t>Narva Linna Arenduse ja Ökonoomika Amet</w:t>
            </w:r>
          </w:p>
        </w:tc>
        <w:tc>
          <w:tcPr>
            <w:tcW w:w="2268" w:type="dxa"/>
            <w:tcBorders>
              <w:top w:val="nil"/>
              <w:left w:val="nil"/>
              <w:bottom w:val="single" w:sz="4" w:space="0" w:color="auto"/>
              <w:right w:val="single" w:sz="4" w:space="0" w:color="auto"/>
            </w:tcBorders>
            <w:shd w:val="clear" w:color="000000" w:fill="FFFFFF"/>
            <w:hideMark/>
          </w:tcPr>
          <w:p w14:paraId="72D6A830" w14:textId="77777777" w:rsidR="004A5F03" w:rsidRPr="001A29AE" w:rsidRDefault="004A5F03" w:rsidP="00D90482">
            <w:pPr>
              <w:jc w:val="center"/>
              <w:rPr>
                <w:color w:val="000000"/>
                <w:sz w:val="20"/>
                <w:szCs w:val="20"/>
              </w:rPr>
            </w:pPr>
            <w:r w:rsidRPr="001A29AE">
              <w:rPr>
                <w:color w:val="000000"/>
                <w:sz w:val="20"/>
                <w:szCs w:val="20"/>
              </w:rPr>
              <w:t>Narva Linnavalitsuse Linnamajandusamet</w:t>
            </w:r>
          </w:p>
        </w:tc>
        <w:tc>
          <w:tcPr>
            <w:tcW w:w="1418" w:type="dxa"/>
            <w:tcBorders>
              <w:top w:val="nil"/>
              <w:left w:val="nil"/>
              <w:bottom w:val="single" w:sz="4" w:space="0" w:color="auto"/>
              <w:right w:val="single" w:sz="4" w:space="0" w:color="auto"/>
            </w:tcBorders>
            <w:shd w:val="clear" w:color="000000" w:fill="FFFFFF"/>
            <w:hideMark/>
          </w:tcPr>
          <w:p w14:paraId="2FFF3CA3" w14:textId="77777777" w:rsidR="004A5F03" w:rsidRPr="001A29AE" w:rsidRDefault="004A5F03" w:rsidP="00D90482">
            <w:pPr>
              <w:jc w:val="center"/>
              <w:rPr>
                <w:sz w:val="20"/>
                <w:szCs w:val="20"/>
              </w:rPr>
            </w:pPr>
            <w:r w:rsidRPr="001A29AE">
              <w:rPr>
                <w:sz w:val="20"/>
                <w:szCs w:val="20"/>
              </w:rPr>
              <w:t> </w:t>
            </w:r>
          </w:p>
        </w:tc>
      </w:tr>
      <w:tr w:rsidR="004A5F03" w:rsidRPr="001A29AE" w14:paraId="74DAE91A" w14:textId="77777777" w:rsidTr="000167BC">
        <w:trPr>
          <w:trHeight w:val="570"/>
        </w:trPr>
        <w:tc>
          <w:tcPr>
            <w:tcW w:w="716" w:type="dxa"/>
            <w:tcBorders>
              <w:top w:val="nil"/>
              <w:left w:val="single" w:sz="4" w:space="0" w:color="auto"/>
              <w:bottom w:val="single" w:sz="4" w:space="0" w:color="auto"/>
              <w:right w:val="single" w:sz="4" w:space="0" w:color="auto"/>
            </w:tcBorders>
            <w:shd w:val="clear" w:color="000000" w:fill="FFFFFF"/>
            <w:noWrap/>
            <w:hideMark/>
          </w:tcPr>
          <w:p w14:paraId="63264E23" w14:textId="77777777" w:rsidR="004A5F03" w:rsidRPr="001A29AE" w:rsidRDefault="004A5F03" w:rsidP="00D90482">
            <w:pPr>
              <w:rPr>
                <w:sz w:val="20"/>
                <w:szCs w:val="20"/>
              </w:rPr>
            </w:pPr>
            <w:r w:rsidRPr="001A29AE">
              <w:rPr>
                <w:sz w:val="20"/>
                <w:szCs w:val="20"/>
              </w:rPr>
              <w:t>2.3.4</w:t>
            </w:r>
          </w:p>
        </w:tc>
        <w:tc>
          <w:tcPr>
            <w:tcW w:w="5096" w:type="dxa"/>
            <w:tcBorders>
              <w:top w:val="nil"/>
              <w:left w:val="nil"/>
              <w:bottom w:val="single" w:sz="4" w:space="0" w:color="auto"/>
              <w:right w:val="single" w:sz="4" w:space="0" w:color="auto"/>
            </w:tcBorders>
            <w:shd w:val="clear" w:color="auto" w:fill="auto"/>
            <w:hideMark/>
          </w:tcPr>
          <w:p w14:paraId="4F906DF4" w14:textId="77777777" w:rsidR="004A5F03" w:rsidRPr="001A29AE" w:rsidRDefault="004A5F03" w:rsidP="00D90482">
            <w:pPr>
              <w:rPr>
                <w:sz w:val="20"/>
                <w:szCs w:val="20"/>
              </w:rPr>
            </w:pPr>
            <w:r w:rsidRPr="001A29AE">
              <w:rPr>
                <w:sz w:val="20"/>
                <w:szCs w:val="20"/>
              </w:rPr>
              <w:t>Stockholmi platsi projekteerimine ja ehitus, II etapp</w:t>
            </w:r>
          </w:p>
        </w:tc>
        <w:tc>
          <w:tcPr>
            <w:tcW w:w="1985" w:type="dxa"/>
            <w:tcBorders>
              <w:top w:val="nil"/>
              <w:left w:val="nil"/>
              <w:bottom w:val="single" w:sz="4" w:space="0" w:color="auto"/>
              <w:right w:val="single" w:sz="4" w:space="0" w:color="auto"/>
            </w:tcBorders>
            <w:shd w:val="clear" w:color="auto" w:fill="auto"/>
            <w:noWrap/>
            <w:hideMark/>
          </w:tcPr>
          <w:p w14:paraId="72D7104A" w14:textId="77777777" w:rsidR="004A5F03" w:rsidRPr="001A29AE" w:rsidRDefault="004A5F03" w:rsidP="00D90482">
            <w:pPr>
              <w:jc w:val="center"/>
              <w:rPr>
                <w:sz w:val="20"/>
                <w:szCs w:val="20"/>
              </w:rPr>
            </w:pPr>
            <w:r w:rsidRPr="001A29AE">
              <w:rPr>
                <w:sz w:val="20"/>
                <w:szCs w:val="20"/>
              </w:rPr>
              <w:t xml:space="preserve">360 000 </w:t>
            </w:r>
          </w:p>
        </w:tc>
        <w:tc>
          <w:tcPr>
            <w:tcW w:w="1984" w:type="dxa"/>
            <w:tcBorders>
              <w:top w:val="nil"/>
              <w:left w:val="nil"/>
              <w:bottom w:val="single" w:sz="4" w:space="0" w:color="auto"/>
              <w:right w:val="single" w:sz="4" w:space="0" w:color="auto"/>
            </w:tcBorders>
            <w:shd w:val="clear" w:color="000000" w:fill="FFFFFF"/>
            <w:hideMark/>
          </w:tcPr>
          <w:p w14:paraId="3F98E13E" w14:textId="77777777" w:rsidR="004A5F03" w:rsidRPr="001A29AE" w:rsidRDefault="004A5F03" w:rsidP="00D90482">
            <w:pPr>
              <w:jc w:val="center"/>
              <w:rPr>
                <w:sz w:val="20"/>
                <w:szCs w:val="20"/>
              </w:rPr>
            </w:pPr>
            <w:r w:rsidRPr="001A29AE">
              <w:rPr>
                <w:sz w:val="20"/>
                <w:szCs w:val="20"/>
              </w:rPr>
              <w:t>Narva Linna Arenduse ja Ökonoomika Amet</w:t>
            </w:r>
          </w:p>
        </w:tc>
        <w:tc>
          <w:tcPr>
            <w:tcW w:w="2268" w:type="dxa"/>
            <w:tcBorders>
              <w:top w:val="nil"/>
              <w:left w:val="nil"/>
              <w:bottom w:val="single" w:sz="4" w:space="0" w:color="auto"/>
              <w:right w:val="single" w:sz="4" w:space="0" w:color="auto"/>
            </w:tcBorders>
            <w:shd w:val="clear" w:color="000000" w:fill="FFFFFF"/>
            <w:hideMark/>
          </w:tcPr>
          <w:p w14:paraId="6705D2D3" w14:textId="77777777" w:rsidR="004A5F03" w:rsidRPr="001A29AE" w:rsidRDefault="004A5F03" w:rsidP="00D90482">
            <w:pPr>
              <w:jc w:val="center"/>
              <w:rPr>
                <w:sz w:val="20"/>
                <w:szCs w:val="20"/>
              </w:rPr>
            </w:pPr>
            <w:r w:rsidRPr="001A29AE">
              <w:rPr>
                <w:sz w:val="20"/>
                <w:szCs w:val="20"/>
              </w:rPr>
              <w:t>Narva Linnavalitsuse Linnamajandusamet</w:t>
            </w:r>
          </w:p>
        </w:tc>
        <w:tc>
          <w:tcPr>
            <w:tcW w:w="1418" w:type="dxa"/>
            <w:tcBorders>
              <w:top w:val="nil"/>
              <w:left w:val="nil"/>
              <w:bottom w:val="single" w:sz="4" w:space="0" w:color="auto"/>
              <w:right w:val="single" w:sz="4" w:space="0" w:color="auto"/>
            </w:tcBorders>
            <w:shd w:val="clear" w:color="auto" w:fill="auto"/>
            <w:noWrap/>
            <w:hideMark/>
          </w:tcPr>
          <w:p w14:paraId="6575D78B" w14:textId="77777777" w:rsidR="004A5F03" w:rsidRPr="001A29AE" w:rsidRDefault="004A5F03" w:rsidP="00D90482">
            <w:pPr>
              <w:jc w:val="center"/>
              <w:rPr>
                <w:color w:val="000000"/>
                <w:sz w:val="20"/>
                <w:szCs w:val="20"/>
              </w:rPr>
            </w:pPr>
            <w:r w:rsidRPr="001A29AE">
              <w:rPr>
                <w:color w:val="000000"/>
                <w:sz w:val="20"/>
                <w:szCs w:val="20"/>
              </w:rPr>
              <w:t> </w:t>
            </w:r>
          </w:p>
        </w:tc>
      </w:tr>
      <w:tr w:rsidR="004A5F03" w:rsidRPr="001A29AE" w14:paraId="621761BE" w14:textId="77777777" w:rsidTr="000167BC">
        <w:trPr>
          <w:trHeight w:val="288"/>
        </w:trPr>
        <w:tc>
          <w:tcPr>
            <w:tcW w:w="5812" w:type="dxa"/>
            <w:gridSpan w:val="2"/>
            <w:tcBorders>
              <w:top w:val="single" w:sz="4" w:space="0" w:color="auto"/>
              <w:left w:val="single" w:sz="4" w:space="0" w:color="auto"/>
              <w:bottom w:val="single" w:sz="4" w:space="0" w:color="auto"/>
              <w:right w:val="nil"/>
            </w:tcBorders>
            <w:shd w:val="clear" w:color="000000" w:fill="FFFFFF"/>
            <w:noWrap/>
            <w:hideMark/>
          </w:tcPr>
          <w:p w14:paraId="0D2D8315" w14:textId="77777777" w:rsidR="004A5F03" w:rsidRPr="001A29AE" w:rsidRDefault="004A5F03" w:rsidP="00D90482">
            <w:pPr>
              <w:rPr>
                <w:b/>
                <w:bCs/>
                <w:i/>
                <w:iCs/>
                <w:color w:val="000000"/>
                <w:sz w:val="20"/>
                <w:szCs w:val="20"/>
              </w:rPr>
            </w:pPr>
            <w:r w:rsidRPr="001A29AE">
              <w:rPr>
                <w:b/>
                <w:bCs/>
                <w:i/>
                <w:iCs/>
                <w:color w:val="000000"/>
                <w:sz w:val="20"/>
                <w:szCs w:val="20"/>
              </w:rPr>
              <w:t>2.4 Üldmajanduslikud arendusprojektid</w:t>
            </w:r>
          </w:p>
        </w:tc>
        <w:tc>
          <w:tcPr>
            <w:tcW w:w="1985" w:type="dxa"/>
            <w:tcBorders>
              <w:top w:val="nil"/>
              <w:left w:val="single" w:sz="4" w:space="0" w:color="auto"/>
              <w:bottom w:val="single" w:sz="4" w:space="0" w:color="auto"/>
              <w:right w:val="single" w:sz="4" w:space="0" w:color="auto"/>
            </w:tcBorders>
            <w:shd w:val="clear" w:color="000000" w:fill="FFFFFF"/>
            <w:noWrap/>
            <w:hideMark/>
          </w:tcPr>
          <w:p w14:paraId="260A8131" w14:textId="77777777" w:rsidR="004A5F03" w:rsidRPr="001A29AE" w:rsidRDefault="004A5F03" w:rsidP="00D90482">
            <w:pPr>
              <w:jc w:val="center"/>
              <w:rPr>
                <w:b/>
                <w:bCs/>
                <w:i/>
                <w:iCs/>
                <w:color w:val="000000"/>
                <w:sz w:val="20"/>
                <w:szCs w:val="20"/>
              </w:rPr>
            </w:pPr>
            <w:r w:rsidRPr="001A29AE">
              <w:rPr>
                <w:b/>
                <w:bCs/>
                <w:i/>
                <w:iCs/>
                <w:color w:val="000000"/>
                <w:sz w:val="20"/>
                <w:szCs w:val="20"/>
              </w:rPr>
              <w:t>271 558</w:t>
            </w:r>
          </w:p>
        </w:tc>
        <w:tc>
          <w:tcPr>
            <w:tcW w:w="1984" w:type="dxa"/>
            <w:tcBorders>
              <w:top w:val="nil"/>
              <w:left w:val="nil"/>
              <w:bottom w:val="single" w:sz="4" w:space="0" w:color="auto"/>
              <w:right w:val="single" w:sz="4" w:space="0" w:color="auto"/>
            </w:tcBorders>
            <w:shd w:val="clear" w:color="000000" w:fill="FFFFFF"/>
            <w:hideMark/>
          </w:tcPr>
          <w:p w14:paraId="7C0AEFFE" w14:textId="77777777" w:rsidR="004A5F03" w:rsidRPr="001A29AE" w:rsidRDefault="004A5F03" w:rsidP="00D90482">
            <w:pPr>
              <w:rPr>
                <w:b/>
                <w:bCs/>
                <w:i/>
                <w:iCs/>
                <w:color w:val="000000"/>
                <w:sz w:val="20"/>
                <w:szCs w:val="20"/>
              </w:rPr>
            </w:pPr>
            <w:r w:rsidRPr="001A29AE">
              <w:rPr>
                <w:b/>
                <w:bCs/>
                <w:i/>
                <w:iCs/>
                <w:color w:val="000000"/>
                <w:sz w:val="20"/>
                <w:szCs w:val="20"/>
              </w:rPr>
              <w:t> </w:t>
            </w:r>
          </w:p>
        </w:tc>
        <w:tc>
          <w:tcPr>
            <w:tcW w:w="2268" w:type="dxa"/>
            <w:tcBorders>
              <w:top w:val="nil"/>
              <w:left w:val="nil"/>
              <w:bottom w:val="single" w:sz="4" w:space="0" w:color="auto"/>
              <w:right w:val="single" w:sz="4" w:space="0" w:color="auto"/>
            </w:tcBorders>
            <w:shd w:val="clear" w:color="000000" w:fill="FFFFFF"/>
            <w:hideMark/>
          </w:tcPr>
          <w:p w14:paraId="4AA5D025" w14:textId="77777777" w:rsidR="004A5F03" w:rsidRPr="001A29AE" w:rsidRDefault="004A5F03" w:rsidP="00D90482">
            <w:pPr>
              <w:rPr>
                <w:b/>
                <w:bCs/>
                <w:i/>
                <w:iCs/>
                <w:color w:val="000000"/>
                <w:sz w:val="20"/>
                <w:szCs w:val="20"/>
              </w:rPr>
            </w:pPr>
            <w:r w:rsidRPr="001A29AE">
              <w:rPr>
                <w:b/>
                <w:bCs/>
                <w:i/>
                <w:iCs/>
                <w:color w:val="000000"/>
                <w:sz w:val="20"/>
                <w:szCs w:val="20"/>
              </w:rPr>
              <w:t> </w:t>
            </w:r>
          </w:p>
        </w:tc>
        <w:tc>
          <w:tcPr>
            <w:tcW w:w="1418" w:type="dxa"/>
            <w:tcBorders>
              <w:top w:val="nil"/>
              <w:left w:val="nil"/>
              <w:bottom w:val="single" w:sz="4" w:space="0" w:color="auto"/>
              <w:right w:val="single" w:sz="4" w:space="0" w:color="auto"/>
            </w:tcBorders>
            <w:shd w:val="clear" w:color="000000" w:fill="FFFFFF"/>
            <w:noWrap/>
            <w:hideMark/>
          </w:tcPr>
          <w:p w14:paraId="562EF26F" w14:textId="77777777" w:rsidR="004A5F03" w:rsidRPr="001A29AE" w:rsidRDefault="004A5F03" w:rsidP="00D90482">
            <w:pPr>
              <w:jc w:val="center"/>
              <w:rPr>
                <w:b/>
                <w:bCs/>
                <w:i/>
                <w:iCs/>
                <w:color w:val="000000"/>
                <w:sz w:val="20"/>
                <w:szCs w:val="20"/>
              </w:rPr>
            </w:pPr>
            <w:r w:rsidRPr="001A29AE">
              <w:rPr>
                <w:b/>
                <w:bCs/>
                <w:i/>
                <w:iCs/>
                <w:color w:val="000000"/>
                <w:sz w:val="20"/>
                <w:szCs w:val="20"/>
              </w:rPr>
              <w:t>202 435</w:t>
            </w:r>
          </w:p>
        </w:tc>
      </w:tr>
      <w:tr w:rsidR="004A5F03" w:rsidRPr="001A29AE" w14:paraId="20C5AA64" w14:textId="77777777" w:rsidTr="000167BC">
        <w:trPr>
          <w:trHeight w:val="157"/>
        </w:trPr>
        <w:tc>
          <w:tcPr>
            <w:tcW w:w="716" w:type="dxa"/>
            <w:tcBorders>
              <w:top w:val="nil"/>
              <w:left w:val="single" w:sz="4" w:space="0" w:color="auto"/>
              <w:bottom w:val="single" w:sz="4" w:space="0" w:color="auto"/>
              <w:right w:val="single" w:sz="4" w:space="0" w:color="auto"/>
            </w:tcBorders>
            <w:shd w:val="clear" w:color="auto" w:fill="auto"/>
            <w:noWrap/>
            <w:hideMark/>
          </w:tcPr>
          <w:p w14:paraId="360D9290" w14:textId="77777777" w:rsidR="004A5F03" w:rsidRPr="001A29AE" w:rsidRDefault="004A5F03" w:rsidP="00D90482">
            <w:pPr>
              <w:rPr>
                <w:sz w:val="20"/>
                <w:szCs w:val="20"/>
              </w:rPr>
            </w:pPr>
            <w:r w:rsidRPr="001A29AE">
              <w:rPr>
                <w:sz w:val="20"/>
                <w:szCs w:val="20"/>
              </w:rPr>
              <w:t>2.4.1</w:t>
            </w:r>
          </w:p>
        </w:tc>
        <w:tc>
          <w:tcPr>
            <w:tcW w:w="5096" w:type="dxa"/>
            <w:tcBorders>
              <w:top w:val="nil"/>
              <w:left w:val="nil"/>
              <w:bottom w:val="single" w:sz="4" w:space="0" w:color="auto"/>
              <w:right w:val="nil"/>
            </w:tcBorders>
            <w:shd w:val="clear" w:color="000000" w:fill="FFFFFF"/>
            <w:hideMark/>
          </w:tcPr>
          <w:p w14:paraId="41BC5E4D" w14:textId="77777777" w:rsidR="004A5F03" w:rsidRPr="001A29AE" w:rsidRDefault="004A5F03" w:rsidP="00D90482">
            <w:pPr>
              <w:rPr>
                <w:sz w:val="20"/>
                <w:szCs w:val="20"/>
              </w:rPr>
            </w:pPr>
            <w:r w:rsidRPr="001A29AE">
              <w:rPr>
                <w:sz w:val="20"/>
                <w:szCs w:val="20"/>
              </w:rPr>
              <w:t>Linna üldplaneeringu koostamine</w:t>
            </w:r>
          </w:p>
        </w:tc>
        <w:tc>
          <w:tcPr>
            <w:tcW w:w="1985" w:type="dxa"/>
            <w:tcBorders>
              <w:top w:val="nil"/>
              <w:left w:val="single" w:sz="4" w:space="0" w:color="auto"/>
              <w:bottom w:val="single" w:sz="4" w:space="0" w:color="auto"/>
              <w:right w:val="single" w:sz="4" w:space="0" w:color="auto"/>
            </w:tcBorders>
            <w:shd w:val="clear" w:color="000000" w:fill="FFFFFF"/>
            <w:hideMark/>
          </w:tcPr>
          <w:p w14:paraId="727A8E74" w14:textId="77777777" w:rsidR="004A5F03" w:rsidRPr="001A29AE" w:rsidRDefault="004A5F03" w:rsidP="00D90482">
            <w:pPr>
              <w:jc w:val="center"/>
              <w:rPr>
                <w:sz w:val="20"/>
                <w:szCs w:val="20"/>
              </w:rPr>
            </w:pPr>
            <w:r w:rsidRPr="001A29AE">
              <w:rPr>
                <w:sz w:val="20"/>
                <w:szCs w:val="20"/>
              </w:rPr>
              <w:t>102 086</w:t>
            </w:r>
          </w:p>
        </w:tc>
        <w:tc>
          <w:tcPr>
            <w:tcW w:w="1984" w:type="dxa"/>
            <w:tcBorders>
              <w:top w:val="nil"/>
              <w:left w:val="nil"/>
              <w:bottom w:val="single" w:sz="4" w:space="0" w:color="auto"/>
              <w:right w:val="single" w:sz="4" w:space="0" w:color="auto"/>
            </w:tcBorders>
            <w:shd w:val="clear" w:color="000000" w:fill="FFFFFF"/>
            <w:hideMark/>
          </w:tcPr>
          <w:p w14:paraId="62B7FA37" w14:textId="77777777" w:rsidR="004A5F03" w:rsidRPr="001A29AE" w:rsidRDefault="004A5F03" w:rsidP="00D90482">
            <w:pPr>
              <w:jc w:val="center"/>
              <w:rPr>
                <w:color w:val="000000"/>
                <w:sz w:val="20"/>
                <w:szCs w:val="20"/>
              </w:rPr>
            </w:pPr>
            <w:r w:rsidRPr="001A29AE">
              <w:rPr>
                <w:color w:val="000000"/>
                <w:sz w:val="20"/>
                <w:szCs w:val="20"/>
              </w:rPr>
              <w:t>Narva Linnavalitsuse Arhitektuuri- ja Linnaplaneerimise Amet</w:t>
            </w:r>
          </w:p>
        </w:tc>
        <w:tc>
          <w:tcPr>
            <w:tcW w:w="2268" w:type="dxa"/>
            <w:tcBorders>
              <w:top w:val="nil"/>
              <w:left w:val="nil"/>
              <w:bottom w:val="single" w:sz="4" w:space="0" w:color="auto"/>
              <w:right w:val="single" w:sz="4" w:space="0" w:color="auto"/>
            </w:tcBorders>
            <w:shd w:val="clear" w:color="000000" w:fill="FFFFFF"/>
            <w:hideMark/>
          </w:tcPr>
          <w:p w14:paraId="4706F668" w14:textId="77777777" w:rsidR="004A5F03" w:rsidRPr="001A29AE" w:rsidRDefault="004A5F03" w:rsidP="00D90482">
            <w:pPr>
              <w:jc w:val="center"/>
              <w:rPr>
                <w:color w:val="000000"/>
                <w:sz w:val="20"/>
                <w:szCs w:val="20"/>
              </w:rPr>
            </w:pPr>
            <w:r w:rsidRPr="001A29AE">
              <w:rPr>
                <w:color w:val="000000"/>
                <w:sz w:val="20"/>
                <w:szCs w:val="20"/>
              </w:rPr>
              <w:t>Narva Linnavalitsuse Arhitektuuri- ja Linnaplaneerimise Amet</w:t>
            </w:r>
          </w:p>
        </w:tc>
        <w:tc>
          <w:tcPr>
            <w:tcW w:w="1418" w:type="dxa"/>
            <w:tcBorders>
              <w:top w:val="nil"/>
              <w:left w:val="nil"/>
              <w:bottom w:val="single" w:sz="4" w:space="0" w:color="auto"/>
              <w:right w:val="single" w:sz="4" w:space="0" w:color="auto"/>
            </w:tcBorders>
            <w:shd w:val="clear" w:color="000000" w:fill="FFFFFF"/>
            <w:hideMark/>
          </w:tcPr>
          <w:p w14:paraId="7127D93B" w14:textId="77777777" w:rsidR="004A5F03" w:rsidRPr="001A29AE" w:rsidRDefault="004A5F03" w:rsidP="00D90482">
            <w:pPr>
              <w:jc w:val="center"/>
              <w:rPr>
                <w:sz w:val="20"/>
                <w:szCs w:val="20"/>
              </w:rPr>
            </w:pPr>
            <w:r w:rsidRPr="001A29AE">
              <w:rPr>
                <w:sz w:val="20"/>
                <w:szCs w:val="20"/>
              </w:rPr>
              <w:t>91 435</w:t>
            </w:r>
          </w:p>
        </w:tc>
      </w:tr>
      <w:tr w:rsidR="004A5F03" w:rsidRPr="001A29AE" w14:paraId="262C203D" w14:textId="77777777" w:rsidTr="000167BC">
        <w:trPr>
          <w:trHeight w:val="795"/>
        </w:trPr>
        <w:tc>
          <w:tcPr>
            <w:tcW w:w="716" w:type="dxa"/>
            <w:tcBorders>
              <w:top w:val="nil"/>
              <w:left w:val="single" w:sz="4" w:space="0" w:color="auto"/>
              <w:bottom w:val="single" w:sz="4" w:space="0" w:color="auto"/>
              <w:right w:val="single" w:sz="4" w:space="0" w:color="auto"/>
            </w:tcBorders>
            <w:shd w:val="clear" w:color="auto" w:fill="auto"/>
            <w:noWrap/>
            <w:hideMark/>
          </w:tcPr>
          <w:p w14:paraId="5A267ED7" w14:textId="77777777" w:rsidR="004A5F03" w:rsidRPr="001A29AE" w:rsidRDefault="004A5F03" w:rsidP="00D90482">
            <w:pPr>
              <w:rPr>
                <w:sz w:val="20"/>
                <w:szCs w:val="20"/>
              </w:rPr>
            </w:pPr>
            <w:r w:rsidRPr="001A29AE">
              <w:rPr>
                <w:sz w:val="20"/>
                <w:szCs w:val="20"/>
              </w:rPr>
              <w:t>2.4.2</w:t>
            </w:r>
          </w:p>
        </w:tc>
        <w:tc>
          <w:tcPr>
            <w:tcW w:w="5096" w:type="dxa"/>
            <w:tcBorders>
              <w:top w:val="nil"/>
              <w:left w:val="nil"/>
              <w:bottom w:val="single" w:sz="4" w:space="0" w:color="auto"/>
              <w:right w:val="nil"/>
            </w:tcBorders>
            <w:shd w:val="clear" w:color="000000" w:fill="FFFFFF"/>
            <w:hideMark/>
          </w:tcPr>
          <w:p w14:paraId="11DCE702" w14:textId="77777777" w:rsidR="004A5F03" w:rsidRPr="001A29AE" w:rsidRDefault="004A5F03" w:rsidP="00D90482">
            <w:pPr>
              <w:rPr>
                <w:sz w:val="20"/>
                <w:szCs w:val="20"/>
              </w:rPr>
            </w:pPr>
            <w:r w:rsidRPr="001A29AE">
              <w:rPr>
                <w:sz w:val="20"/>
                <w:szCs w:val="20"/>
              </w:rPr>
              <w:t>Rüütli tänava ajaloolise kvartali detailplaneeringu ja KSH koostamine</w:t>
            </w:r>
          </w:p>
        </w:tc>
        <w:tc>
          <w:tcPr>
            <w:tcW w:w="1985" w:type="dxa"/>
            <w:tcBorders>
              <w:top w:val="nil"/>
              <w:left w:val="single" w:sz="4" w:space="0" w:color="auto"/>
              <w:bottom w:val="single" w:sz="4" w:space="0" w:color="auto"/>
              <w:right w:val="single" w:sz="4" w:space="0" w:color="auto"/>
            </w:tcBorders>
            <w:shd w:val="clear" w:color="000000" w:fill="FFFFFF"/>
            <w:hideMark/>
          </w:tcPr>
          <w:p w14:paraId="6296F697" w14:textId="77777777" w:rsidR="004A5F03" w:rsidRPr="001A29AE" w:rsidRDefault="004A5F03" w:rsidP="00D90482">
            <w:pPr>
              <w:jc w:val="center"/>
              <w:rPr>
                <w:sz w:val="20"/>
                <w:szCs w:val="20"/>
              </w:rPr>
            </w:pPr>
            <w:r w:rsidRPr="001A29AE">
              <w:rPr>
                <w:sz w:val="20"/>
                <w:szCs w:val="20"/>
              </w:rPr>
              <w:t>36 000</w:t>
            </w:r>
          </w:p>
        </w:tc>
        <w:tc>
          <w:tcPr>
            <w:tcW w:w="1984" w:type="dxa"/>
            <w:tcBorders>
              <w:top w:val="nil"/>
              <w:left w:val="nil"/>
              <w:bottom w:val="single" w:sz="4" w:space="0" w:color="auto"/>
              <w:right w:val="single" w:sz="4" w:space="0" w:color="auto"/>
            </w:tcBorders>
            <w:shd w:val="clear" w:color="000000" w:fill="FFFFFF"/>
            <w:hideMark/>
          </w:tcPr>
          <w:p w14:paraId="547EE7E7" w14:textId="77777777" w:rsidR="004A5F03" w:rsidRPr="001A29AE" w:rsidRDefault="004A5F03" w:rsidP="00D90482">
            <w:pPr>
              <w:jc w:val="center"/>
              <w:rPr>
                <w:color w:val="000000"/>
                <w:sz w:val="20"/>
                <w:szCs w:val="20"/>
              </w:rPr>
            </w:pPr>
            <w:r w:rsidRPr="001A29AE">
              <w:rPr>
                <w:color w:val="000000"/>
                <w:sz w:val="20"/>
                <w:szCs w:val="20"/>
              </w:rPr>
              <w:t>Narva Linnavalitsuse Arhitektuuri- ja Linnaplaneerimise Amet</w:t>
            </w:r>
          </w:p>
        </w:tc>
        <w:tc>
          <w:tcPr>
            <w:tcW w:w="2268" w:type="dxa"/>
            <w:tcBorders>
              <w:top w:val="nil"/>
              <w:left w:val="nil"/>
              <w:bottom w:val="single" w:sz="4" w:space="0" w:color="auto"/>
              <w:right w:val="single" w:sz="4" w:space="0" w:color="auto"/>
            </w:tcBorders>
            <w:shd w:val="clear" w:color="000000" w:fill="FFFFFF"/>
            <w:hideMark/>
          </w:tcPr>
          <w:p w14:paraId="23937C16" w14:textId="77777777" w:rsidR="004A5F03" w:rsidRPr="001A29AE" w:rsidRDefault="004A5F03" w:rsidP="00D90482">
            <w:pPr>
              <w:jc w:val="center"/>
              <w:rPr>
                <w:color w:val="000000"/>
                <w:sz w:val="20"/>
                <w:szCs w:val="20"/>
              </w:rPr>
            </w:pPr>
            <w:r w:rsidRPr="001A29AE">
              <w:rPr>
                <w:color w:val="000000"/>
                <w:sz w:val="20"/>
                <w:szCs w:val="20"/>
              </w:rPr>
              <w:t>Narva Linnavalitsuse Arhitektuuri- ja Linnaplaneerimise Amet</w:t>
            </w:r>
          </w:p>
        </w:tc>
        <w:tc>
          <w:tcPr>
            <w:tcW w:w="1418" w:type="dxa"/>
            <w:tcBorders>
              <w:top w:val="nil"/>
              <w:left w:val="nil"/>
              <w:bottom w:val="single" w:sz="4" w:space="0" w:color="auto"/>
              <w:right w:val="single" w:sz="4" w:space="0" w:color="auto"/>
            </w:tcBorders>
            <w:shd w:val="clear" w:color="000000" w:fill="FFFFFF"/>
            <w:hideMark/>
          </w:tcPr>
          <w:p w14:paraId="6C0C126F" w14:textId="77777777" w:rsidR="004A5F03" w:rsidRPr="001A29AE" w:rsidRDefault="004A5F03" w:rsidP="00D90482">
            <w:pPr>
              <w:jc w:val="center"/>
              <w:rPr>
                <w:sz w:val="20"/>
                <w:szCs w:val="20"/>
              </w:rPr>
            </w:pPr>
            <w:r w:rsidRPr="001A29AE">
              <w:rPr>
                <w:sz w:val="20"/>
                <w:szCs w:val="20"/>
              </w:rPr>
              <w:t>36 000</w:t>
            </w:r>
          </w:p>
        </w:tc>
      </w:tr>
      <w:tr w:rsidR="004A5F03" w:rsidRPr="001A29AE" w14:paraId="64D7763E" w14:textId="77777777" w:rsidTr="000167BC">
        <w:trPr>
          <w:trHeight w:val="528"/>
        </w:trPr>
        <w:tc>
          <w:tcPr>
            <w:tcW w:w="716" w:type="dxa"/>
            <w:tcBorders>
              <w:top w:val="nil"/>
              <w:left w:val="single" w:sz="4" w:space="0" w:color="auto"/>
              <w:bottom w:val="single" w:sz="4" w:space="0" w:color="auto"/>
              <w:right w:val="single" w:sz="4" w:space="0" w:color="auto"/>
            </w:tcBorders>
            <w:shd w:val="clear" w:color="auto" w:fill="auto"/>
            <w:noWrap/>
            <w:hideMark/>
          </w:tcPr>
          <w:p w14:paraId="05DD9E01" w14:textId="77777777" w:rsidR="004A5F03" w:rsidRPr="001A29AE" w:rsidRDefault="004A5F03" w:rsidP="00D90482">
            <w:pPr>
              <w:rPr>
                <w:sz w:val="20"/>
                <w:szCs w:val="20"/>
              </w:rPr>
            </w:pPr>
            <w:r w:rsidRPr="001A29AE">
              <w:rPr>
                <w:sz w:val="20"/>
                <w:szCs w:val="20"/>
              </w:rPr>
              <w:t>2.4.3</w:t>
            </w:r>
          </w:p>
        </w:tc>
        <w:tc>
          <w:tcPr>
            <w:tcW w:w="5096" w:type="dxa"/>
            <w:tcBorders>
              <w:top w:val="nil"/>
              <w:left w:val="nil"/>
              <w:bottom w:val="single" w:sz="4" w:space="0" w:color="auto"/>
              <w:right w:val="nil"/>
            </w:tcBorders>
            <w:shd w:val="clear" w:color="auto" w:fill="auto"/>
            <w:hideMark/>
          </w:tcPr>
          <w:p w14:paraId="220337AD" w14:textId="77777777" w:rsidR="004A5F03" w:rsidRPr="001A29AE" w:rsidRDefault="004A5F03" w:rsidP="00D90482">
            <w:pPr>
              <w:rPr>
                <w:sz w:val="20"/>
                <w:szCs w:val="20"/>
              </w:rPr>
            </w:pPr>
            <w:r w:rsidRPr="001A29AE">
              <w:rPr>
                <w:sz w:val="20"/>
                <w:szCs w:val="20"/>
              </w:rPr>
              <w:t>SA Narva Linna Arendus - Äkkeküla olme- ja spordihoone põhiprojekti koostamine</w:t>
            </w:r>
          </w:p>
        </w:tc>
        <w:tc>
          <w:tcPr>
            <w:tcW w:w="1985" w:type="dxa"/>
            <w:tcBorders>
              <w:top w:val="nil"/>
              <w:left w:val="single" w:sz="4" w:space="0" w:color="auto"/>
              <w:bottom w:val="single" w:sz="4" w:space="0" w:color="auto"/>
              <w:right w:val="single" w:sz="4" w:space="0" w:color="auto"/>
            </w:tcBorders>
            <w:shd w:val="clear" w:color="000000" w:fill="FFFFFF"/>
            <w:hideMark/>
          </w:tcPr>
          <w:p w14:paraId="707B9ADF" w14:textId="77777777" w:rsidR="004A5F03" w:rsidRPr="001A29AE" w:rsidRDefault="004A5F03" w:rsidP="00D90482">
            <w:pPr>
              <w:jc w:val="center"/>
              <w:rPr>
                <w:sz w:val="20"/>
                <w:szCs w:val="20"/>
              </w:rPr>
            </w:pPr>
            <w:r w:rsidRPr="001A29AE">
              <w:rPr>
                <w:sz w:val="20"/>
                <w:szCs w:val="20"/>
              </w:rPr>
              <w:t>75 000</w:t>
            </w:r>
          </w:p>
        </w:tc>
        <w:tc>
          <w:tcPr>
            <w:tcW w:w="1984" w:type="dxa"/>
            <w:tcBorders>
              <w:top w:val="nil"/>
              <w:left w:val="nil"/>
              <w:bottom w:val="single" w:sz="4" w:space="0" w:color="auto"/>
              <w:right w:val="single" w:sz="4" w:space="0" w:color="auto"/>
            </w:tcBorders>
            <w:shd w:val="clear" w:color="000000" w:fill="FFFFFF"/>
            <w:hideMark/>
          </w:tcPr>
          <w:p w14:paraId="50F15199" w14:textId="77777777" w:rsidR="004A5F03" w:rsidRPr="001A29AE" w:rsidRDefault="004A5F03" w:rsidP="00D90482">
            <w:pPr>
              <w:jc w:val="center"/>
              <w:rPr>
                <w:sz w:val="20"/>
                <w:szCs w:val="20"/>
              </w:rPr>
            </w:pPr>
            <w:r w:rsidRPr="001A29AE">
              <w:rPr>
                <w:sz w:val="20"/>
                <w:szCs w:val="20"/>
              </w:rPr>
              <w:t>Narva Linna Arenduse ja Ökonoomika Amet</w:t>
            </w:r>
          </w:p>
        </w:tc>
        <w:tc>
          <w:tcPr>
            <w:tcW w:w="2268" w:type="dxa"/>
            <w:tcBorders>
              <w:top w:val="nil"/>
              <w:left w:val="nil"/>
              <w:bottom w:val="single" w:sz="4" w:space="0" w:color="auto"/>
              <w:right w:val="single" w:sz="4" w:space="0" w:color="auto"/>
            </w:tcBorders>
            <w:shd w:val="clear" w:color="000000" w:fill="FFFFFF"/>
            <w:hideMark/>
          </w:tcPr>
          <w:p w14:paraId="54D44CB2" w14:textId="77777777" w:rsidR="004A5F03" w:rsidRPr="001A29AE" w:rsidRDefault="004A5F03" w:rsidP="00D90482">
            <w:pPr>
              <w:jc w:val="center"/>
              <w:rPr>
                <w:sz w:val="20"/>
                <w:szCs w:val="20"/>
              </w:rPr>
            </w:pPr>
            <w:r w:rsidRPr="001A29AE">
              <w:rPr>
                <w:sz w:val="20"/>
                <w:szCs w:val="20"/>
              </w:rPr>
              <w:t>Narva Linna Arenduse ja Ökonoomika Amet</w:t>
            </w:r>
          </w:p>
        </w:tc>
        <w:tc>
          <w:tcPr>
            <w:tcW w:w="1418" w:type="dxa"/>
            <w:tcBorders>
              <w:top w:val="nil"/>
              <w:left w:val="nil"/>
              <w:bottom w:val="single" w:sz="4" w:space="0" w:color="auto"/>
              <w:right w:val="single" w:sz="4" w:space="0" w:color="auto"/>
            </w:tcBorders>
            <w:shd w:val="clear" w:color="000000" w:fill="FFFFFF"/>
            <w:hideMark/>
          </w:tcPr>
          <w:p w14:paraId="6F8F3B01" w14:textId="77777777" w:rsidR="004A5F03" w:rsidRPr="001A29AE" w:rsidRDefault="004A5F03" w:rsidP="00D90482">
            <w:pPr>
              <w:jc w:val="center"/>
              <w:rPr>
                <w:sz w:val="20"/>
                <w:szCs w:val="20"/>
              </w:rPr>
            </w:pPr>
            <w:r w:rsidRPr="001A29AE">
              <w:rPr>
                <w:sz w:val="20"/>
                <w:szCs w:val="20"/>
              </w:rPr>
              <w:t>75 000</w:t>
            </w:r>
          </w:p>
        </w:tc>
      </w:tr>
      <w:tr w:rsidR="004A5F03" w:rsidRPr="001A29AE" w14:paraId="13C67779" w14:textId="77777777" w:rsidTr="000167BC">
        <w:trPr>
          <w:trHeight w:val="528"/>
        </w:trPr>
        <w:tc>
          <w:tcPr>
            <w:tcW w:w="716" w:type="dxa"/>
            <w:tcBorders>
              <w:top w:val="nil"/>
              <w:left w:val="single" w:sz="4" w:space="0" w:color="auto"/>
              <w:bottom w:val="single" w:sz="4" w:space="0" w:color="auto"/>
              <w:right w:val="single" w:sz="4" w:space="0" w:color="auto"/>
            </w:tcBorders>
            <w:shd w:val="clear" w:color="auto" w:fill="auto"/>
            <w:noWrap/>
            <w:hideMark/>
          </w:tcPr>
          <w:p w14:paraId="38E0237B" w14:textId="77777777" w:rsidR="004A5F03" w:rsidRPr="001A29AE" w:rsidRDefault="004A5F03" w:rsidP="00D90482">
            <w:pPr>
              <w:rPr>
                <w:sz w:val="20"/>
                <w:szCs w:val="20"/>
              </w:rPr>
            </w:pPr>
            <w:r w:rsidRPr="001A29AE">
              <w:rPr>
                <w:sz w:val="20"/>
                <w:szCs w:val="20"/>
              </w:rPr>
              <w:t>2.4.4</w:t>
            </w:r>
          </w:p>
        </w:tc>
        <w:tc>
          <w:tcPr>
            <w:tcW w:w="5096" w:type="dxa"/>
            <w:tcBorders>
              <w:top w:val="nil"/>
              <w:left w:val="nil"/>
              <w:bottom w:val="single" w:sz="4" w:space="0" w:color="auto"/>
              <w:right w:val="single" w:sz="4" w:space="0" w:color="auto"/>
            </w:tcBorders>
            <w:shd w:val="clear" w:color="auto" w:fill="auto"/>
            <w:hideMark/>
          </w:tcPr>
          <w:p w14:paraId="09BE024C" w14:textId="77777777" w:rsidR="004A5F03" w:rsidRPr="001A29AE" w:rsidRDefault="004A5F03" w:rsidP="00D90482">
            <w:pPr>
              <w:rPr>
                <w:sz w:val="20"/>
                <w:szCs w:val="20"/>
              </w:rPr>
            </w:pPr>
            <w:r w:rsidRPr="001A29AE">
              <w:rPr>
                <w:sz w:val="20"/>
                <w:szCs w:val="20"/>
              </w:rPr>
              <w:t>SA Narva Linna Arendus - Äkkeküla laskesuusatamise lasketiir III etapp</w:t>
            </w:r>
          </w:p>
        </w:tc>
        <w:tc>
          <w:tcPr>
            <w:tcW w:w="1985" w:type="dxa"/>
            <w:tcBorders>
              <w:top w:val="nil"/>
              <w:left w:val="nil"/>
              <w:bottom w:val="single" w:sz="4" w:space="0" w:color="auto"/>
              <w:right w:val="single" w:sz="4" w:space="0" w:color="auto"/>
            </w:tcBorders>
            <w:shd w:val="clear" w:color="auto" w:fill="auto"/>
            <w:hideMark/>
          </w:tcPr>
          <w:p w14:paraId="596AE491" w14:textId="77777777" w:rsidR="004A5F03" w:rsidRPr="001A29AE" w:rsidRDefault="004A5F03" w:rsidP="00D90482">
            <w:pPr>
              <w:jc w:val="center"/>
              <w:rPr>
                <w:sz w:val="20"/>
                <w:szCs w:val="20"/>
              </w:rPr>
            </w:pPr>
            <w:r w:rsidRPr="001A29AE">
              <w:rPr>
                <w:sz w:val="20"/>
                <w:szCs w:val="20"/>
              </w:rPr>
              <w:t>58 472</w:t>
            </w:r>
          </w:p>
        </w:tc>
        <w:tc>
          <w:tcPr>
            <w:tcW w:w="1984" w:type="dxa"/>
            <w:tcBorders>
              <w:top w:val="nil"/>
              <w:left w:val="nil"/>
              <w:bottom w:val="single" w:sz="4" w:space="0" w:color="auto"/>
              <w:right w:val="single" w:sz="4" w:space="0" w:color="auto"/>
            </w:tcBorders>
            <w:shd w:val="clear" w:color="000000" w:fill="FFFFFF"/>
            <w:hideMark/>
          </w:tcPr>
          <w:p w14:paraId="74CF6909" w14:textId="77777777" w:rsidR="004A5F03" w:rsidRPr="001A29AE" w:rsidRDefault="004A5F03" w:rsidP="00D90482">
            <w:pPr>
              <w:jc w:val="center"/>
              <w:rPr>
                <w:sz w:val="20"/>
                <w:szCs w:val="20"/>
              </w:rPr>
            </w:pPr>
            <w:r w:rsidRPr="001A29AE">
              <w:rPr>
                <w:sz w:val="20"/>
                <w:szCs w:val="20"/>
              </w:rPr>
              <w:t>Narva Linna Arenduse ja Ökonoomika Amet</w:t>
            </w:r>
          </w:p>
        </w:tc>
        <w:tc>
          <w:tcPr>
            <w:tcW w:w="2268" w:type="dxa"/>
            <w:tcBorders>
              <w:top w:val="nil"/>
              <w:left w:val="nil"/>
              <w:bottom w:val="single" w:sz="4" w:space="0" w:color="auto"/>
              <w:right w:val="single" w:sz="4" w:space="0" w:color="auto"/>
            </w:tcBorders>
            <w:shd w:val="clear" w:color="000000" w:fill="FFFFFF"/>
            <w:hideMark/>
          </w:tcPr>
          <w:p w14:paraId="53FD80B8" w14:textId="77777777" w:rsidR="004A5F03" w:rsidRPr="001A29AE" w:rsidRDefault="004A5F03" w:rsidP="00D90482">
            <w:pPr>
              <w:jc w:val="center"/>
              <w:rPr>
                <w:sz w:val="20"/>
                <w:szCs w:val="20"/>
              </w:rPr>
            </w:pPr>
            <w:r w:rsidRPr="001A29AE">
              <w:rPr>
                <w:sz w:val="20"/>
                <w:szCs w:val="20"/>
              </w:rPr>
              <w:t>Narva Linna Arenduse ja Ökonoomika Amet</w:t>
            </w:r>
          </w:p>
        </w:tc>
        <w:tc>
          <w:tcPr>
            <w:tcW w:w="1418" w:type="dxa"/>
            <w:tcBorders>
              <w:top w:val="nil"/>
              <w:left w:val="nil"/>
              <w:bottom w:val="single" w:sz="4" w:space="0" w:color="auto"/>
              <w:right w:val="single" w:sz="4" w:space="0" w:color="auto"/>
            </w:tcBorders>
            <w:shd w:val="clear" w:color="000000" w:fill="FFFFFF"/>
            <w:hideMark/>
          </w:tcPr>
          <w:p w14:paraId="3F3FF5D3" w14:textId="77777777" w:rsidR="004A5F03" w:rsidRPr="001A29AE" w:rsidRDefault="004A5F03" w:rsidP="00D90482">
            <w:pPr>
              <w:jc w:val="center"/>
              <w:rPr>
                <w:sz w:val="20"/>
                <w:szCs w:val="20"/>
              </w:rPr>
            </w:pPr>
            <w:r w:rsidRPr="001A29AE">
              <w:rPr>
                <w:sz w:val="20"/>
                <w:szCs w:val="20"/>
              </w:rPr>
              <w:t> </w:t>
            </w:r>
          </w:p>
        </w:tc>
      </w:tr>
      <w:tr w:rsidR="004A5F03" w:rsidRPr="001A29AE" w14:paraId="68310161" w14:textId="77777777" w:rsidTr="000167BC">
        <w:trPr>
          <w:trHeight w:val="288"/>
        </w:trPr>
        <w:tc>
          <w:tcPr>
            <w:tcW w:w="5812" w:type="dxa"/>
            <w:gridSpan w:val="2"/>
            <w:tcBorders>
              <w:top w:val="single" w:sz="4" w:space="0" w:color="auto"/>
              <w:left w:val="single" w:sz="4" w:space="0" w:color="auto"/>
              <w:bottom w:val="single" w:sz="4" w:space="0" w:color="auto"/>
              <w:right w:val="nil"/>
            </w:tcBorders>
            <w:shd w:val="clear" w:color="000000" w:fill="FFFFFF"/>
            <w:noWrap/>
            <w:hideMark/>
          </w:tcPr>
          <w:p w14:paraId="3FE20BF0" w14:textId="77777777" w:rsidR="004A5F03" w:rsidRPr="001A29AE" w:rsidRDefault="004A5F03" w:rsidP="00D90482">
            <w:pPr>
              <w:rPr>
                <w:b/>
                <w:bCs/>
                <w:i/>
                <w:iCs/>
                <w:color w:val="000000"/>
                <w:sz w:val="20"/>
                <w:szCs w:val="20"/>
              </w:rPr>
            </w:pPr>
            <w:r w:rsidRPr="001A29AE">
              <w:rPr>
                <w:b/>
                <w:bCs/>
                <w:i/>
                <w:iCs/>
                <w:color w:val="000000"/>
                <w:sz w:val="20"/>
                <w:szCs w:val="20"/>
              </w:rPr>
              <w:t>2.5 Muu majandus</w:t>
            </w:r>
          </w:p>
        </w:tc>
        <w:tc>
          <w:tcPr>
            <w:tcW w:w="1985" w:type="dxa"/>
            <w:tcBorders>
              <w:top w:val="nil"/>
              <w:left w:val="single" w:sz="4" w:space="0" w:color="auto"/>
              <w:bottom w:val="single" w:sz="4" w:space="0" w:color="auto"/>
              <w:right w:val="single" w:sz="4" w:space="0" w:color="auto"/>
            </w:tcBorders>
            <w:shd w:val="clear" w:color="000000" w:fill="FFFFFF"/>
            <w:noWrap/>
            <w:hideMark/>
          </w:tcPr>
          <w:p w14:paraId="5DF0CBC1" w14:textId="77777777" w:rsidR="004A5F03" w:rsidRPr="001A29AE" w:rsidRDefault="004A5F03" w:rsidP="00D90482">
            <w:pPr>
              <w:jc w:val="center"/>
              <w:rPr>
                <w:b/>
                <w:bCs/>
                <w:i/>
                <w:iCs/>
                <w:color w:val="000000"/>
                <w:sz w:val="20"/>
                <w:szCs w:val="20"/>
              </w:rPr>
            </w:pPr>
            <w:r w:rsidRPr="001A29AE">
              <w:rPr>
                <w:b/>
                <w:bCs/>
                <w:i/>
                <w:iCs/>
                <w:color w:val="000000"/>
                <w:sz w:val="20"/>
                <w:szCs w:val="20"/>
              </w:rPr>
              <w:t>407 591</w:t>
            </w:r>
          </w:p>
        </w:tc>
        <w:tc>
          <w:tcPr>
            <w:tcW w:w="1984" w:type="dxa"/>
            <w:tcBorders>
              <w:top w:val="nil"/>
              <w:left w:val="nil"/>
              <w:bottom w:val="single" w:sz="4" w:space="0" w:color="auto"/>
              <w:right w:val="single" w:sz="4" w:space="0" w:color="auto"/>
            </w:tcBorders>
            <w:shd w:val="clear" w:color="000000" w:fill="FFFFFF"/>
            <w:hideMark/>
          </w:tcPr>
          <w:p w14:paraId="79C59595" w14:textId="77777777" w:rsidR="004A5F03" w:rsidRPr="001A29AE" w:rsidRDefault="004A5F03" w:rsidP="00D90482">
            <w:pPr>
              <w:rPr>
                <w:b/>
                <w:bCs/>
                <w:i/>
                <w:iCs/>
                <w:color w:val="000000"/>
                <w:sz w:val="20"/>
                <w:szCs w:val="20"/>
              </w:rPr>
            </w:pPr>
            <w:r w:rsidRPr="001A29AE">
              <w:rPr>
                <w:b/>
                <w:bCs/>
                <w:i/>
                <w:iCs/>
                <w:color w:val="000000"/>
                <w:sz w:val="20"/>
                <w:szCs w:val="20"/>
              </w:rPr>
              <w:t> </w:t>
            </w:r>
          </w:p>
        </w:tc>
        <w:tc>
          <w:tcPr>
            <w:tcW w:w="2268" w:type="dxa"/>
            <w:tcBorders>
              <w:top w:val="nil"/>
              <w:left w:val="nil"/>
              <w:bottom w:val="single" w:sz="4" w:space="0" w:color="auto"/>
              <w:right w:val="single" w:sz="4" w:space="0" w:color="auto"/>
            </w:tcBorders>
            <w:shd w:val="clear" w:color="000000" w:fill="FFFFFF"/>
            <w:hideMark/>
          </w:tcPr>
          <w:p w14:paraId="2C08799B" w14:textId="77777777" w:rsidR="004A5F03" w:rsidRPr="001A29AE" w:rsidRDefault="004A5F03" w:rsidP="00D90482">
            <w:pPr>
              <w:rPr>
                <w:b/>
                <w:bCs/>
                <w:i/>
                <w:iCs/>
                <w:color w:val="000000"/>
                <w:sz w:val="20"/>
                <w:szCs w:val="20"/>
              </w:rPr>
            </w:pPr>
            <w:r w:rsidRPr="001A29AE">
              <w:rPr>
                <w:b/>
                <w:bCs/>
                <w:i/>
                <w:iCs/>
                <w:color w:val="000000"/>
                <w:sz w:val="20"/>
                <w:szCs w:val="20"/>
              </w:rPr>
              <w:t> </w:t>
            </w:r>
          </w:p>
        </w:tc>
        <w:tc>
          <w:tcPr>
            <w:tcW w:w="1418" w:type="dxa"/>
            <w:tcBorders>
              <w:top w:val="nil"/>
              <w:left w:val="nil"/>
              <w:bottom w:val="single" w:sz="4" w:space="0" w:color="auto"/>
              <w:right w:val="single" w:sz="4" w:space="0" w:color="auto"/>
            </w:tcBorders>
            <w:shd w:val="clear" w:color="000000" w:fill="FFFFFF"/>
            <w:noWrap/>
            <w:hideMark/>
          </w:tcPr>
          <w:p w14:paraId="5C2DE82E" w14:textId="77777777" w:rsidR="004A5F03" w:rsidRPr="001A29AE" w:rsidRDefault="004A5F03" w:rsidP="00D90482">
            <w:pPr>
              <w:jc w:val="center"/>
              <w:rPr>
                <w:b/>
                <w:bCs/>
                <w:i/>
                <w:iCs/>
                <w:color w:val="000000"/>
                <w:sz w:val="20"/>
                <w:szCs w:val="20"/>
              </w:rPr>
            </w:pPr>
            <w:r w:rsidRPr="001A29AE">
              <w:rPr>
                <w:b/>
                <w:bCs/>
                <w:i/>
                <w:iCs/>
                <w:color w:val="000000"/>
                <w:sz w:val="20"/>
                <w:szCs w:val="20"/>
              </w:rPr>
              <w:t>191 599</w:t>
            </w:r>
          </w:p>
        </w:tc>
      </w:tr>
      <w:tr w:rsidR="004A5F03" w:rsidRPr="001A29AE" w14:paraId="27447E27" w14:textId="77777777" w:rsidTr="000167BC">
        <w:trPr>
          <w:trHeight w:val="570"/>
        </w:trPr>
        <w:tc>
          <w:tcPr>
            <w:tcW w:w="716" w:type="dxa"/>
            <w:tcBorders>
              <w:top w:val="nil"/>
              <w:left w:val="single" w:sz="4" w:space="0" w:color="auto"/>
              <w:bottom w:val="single" w:sz="4" w:space="0" w:color="auto"/>
              <w:right w:val="single" w:sz="4" w:space="0" w:color="auto"/>
            </w:tcBorders>
            <w:shd w:val="clear" w:color="000000" w:fill="FFFFFF"/>
            <w:noWrap/>
            <w:hideMark/>
          </w:tcPr>
          <w:p w14:paraId="3B0EC9D2" w14:textId="77777777" w:rsidR="004A5F03" w:rsidRPr="001A29AE" w:rsidRDefault="004A5F03" w:rsidP="00D90482">
            <w:pPr>
              <w:rPr>
                <w:sz w:val="20"/>
                <w:szCs w:val="20"/>
              </w:rPr>
            </w:pPr>
            <w:r w:rsidRPr="001A29AE">
              <w:rPr>
                <w:sz w:val="20"/>
                <w:szCs w:val="20"/>
              </w:rPr>
              <w:t>2.5.1</w:t>
            </w:r>
          </w:p>
        </w:tc>
        <w:tc>
          <w:tcPr>
            <w:tcW w:w="5096" w:type="dxa"/>
            <w:tcBorders>
              <w:top w:val="nil"/>
              <w:left w:val="nil"/>
              <w:bottom w:val="single" w:sz="4" w:space="0" w:color="auto"/>
              <w:right w:val="nil"/>
            </w:tcBorders>
            <w:shd w:val="clear" w:color="000000" w:fill="FFFFFF"/>
            <w:hideMark/>
          </w:tcPr>
          <w:p w14:paraId="41614020" w14:textId="77777777" w:rsidR="004A5F03" w:rsidRPr="001A29AE" w:rsidRDefault="004A5F03" w:rsidP="00D90482">
            <w:pPr>
              <w:rPr>
                <w:sz w:val="20"/>
                <w:szCs w:val="20"/>
              </w:rPr>
            </w:pPr>
            <w:r w:rsidRPr="001A29AE">
              <w:rPr>
                <w:sz w:val="20"/>
                <w:szCs w:val="20"/>
              </w:rPr>
              <w:t>A.Maslovi tn 3a-Spordi tn (osaliselt) teeehitusprojekti koostamine</w:t>
            </w:r>
          </w:p>
        </w:tc>
        <w:tc>
          <w:tcPr>
            <w:tcW w:w="1985" w:type="dxa"/>
            <w:tcBorders>
              <w:top w:val="nil"/>
              <w:left w:val="single" w:sz="4" w:space="0" w:color="auto"/>
              <w:bottom w:val="single" w:sz="4" w:space="0" w:color="auto"/>
              <w:right w:val="single" w:sz="4" w:space="0" w:color="auto"/>
            </w:tcBorders>
            <w:shd w:val="clear" w:color="000000" w:fill="FFFFFF"/>
            <w:hideMark/>
          </w:tcPr>
          <w:p w14:paraId="4AE5E65D" w14:textId="77777777" w:rsidR="004A5F03" w:rsidRPr="001A29AE" w:rsidRDefault="004A5F03" w:rsidP="00D90482">
            <w:pPr>
              <w:jc w:val="center"/>
              <w:rPr>
                <w:sz w:val="20"/>
                <w:szCs w:val="20"/>
              </w:rPr>
            </w:pPr>
            <w:r w:rsidRPr="001A29AE">
              <w:rPr>
                <w:sz w:val="20"/>
                <w:szCs w:val="20"/>
              </w:rPr>
              <w:t>11 394</w:t>
            </w:r>
          </w:p>
        </w:tc>
        <w:tc>
          <w:tcPr>
            <w:tcW w:w="1984" w:type="dxa"/>
            <w:tcBorders>
              <w:top w:val="nil"/>
              <w:left w:val="nil"/>
              <w:bottom w:val="single" w:sz="4" w:space="0" w:color="auto"/>
              <w:right w:val="single" w:sz="4" w:space="0" w:color="auto"/>
            </w:tcBorders>
            <w:shd w:val="clear" w:color="000000" w:fill="FFFFFF"/>
            <w:hideMark/>
          </w:tcPr>
          <w:p w14:paraId="70C35659" w14:textId="77777777" w:rsidR="004A5F03" w:rsidRPr="001A29AE" w:rsidRDefault="004A5F03" w:rsidP="00D90482">
            <w:pPr>
              <w:jc w:val="center"/>
              <w:rPr>
                <w:color w:val="000000"/>
                <w:sz w:val="20"/>
                <w:szCs w:val="20"/>
              </w:rPr>
            </w:pPr>
            <w:r w:rsidRPr="001A29AE">
              <w:rPr>
                <w:color w:val="000000"/>
                <w:sz w:val="20"/>
                <w:szCs w:val="20"/>
              </w:rPr>
              <w:t>Narva Linnavalitsuse Linnamajandusamet</w:t>
            </w:r>
          </w:p>
        </w:tc>
        <w:tc>
          <w:tcPr>
            <w:tcW w:w="2268" w:type="dxa"/>
            <w:tcBorders>
              <w:top w:val="nil"/>
              <w:left w:val="nil"/>
              <w:bottom w:val="single" w:sz="4" w:space="0" w:color="auto"/>
              <w:right w:val="single" w:sz="4" w:space="0" w:color="auto"/>
            </w:tcBorders>
            <w:shd w:val="clear" w:color="000000" w:fill="FFFFFF"/>
            <w:hideMark/>
          </w:tcPr>
          <w:p w14:paraId="10D48900" w14:textId="77777777" w:rsidR="004A5F03" w:rsidRPr="001A29AE" w:rsidRDefault="004A5F03" w:rsidP="00D90482">
            <w:pPr>
              <w:jc w:val="center"/>
              <w:rPr>
                <w:sz w:val="20"/>
                <w:szCs w:val="20"/>
              </w:rPr>
            </w:pPr>
            <w:r w:rsidRPr="001A29AE">
              <w:rPr>
                <w:sz w:val="20"/>
                <w:szCs w:val="20"/>
              </w:rPr>
              <w:t>Narva Linnavalitsuse Linnamajandusamet</w:t>
            </w:r>
          </w:p>
        </w:tc>
        <w:tc>
          <w:tcPr>
            <w:tcW w:w="1418" w:type="dxa"/>
            <w:tcBorders>
              <w:top w:val="nil"/>
              <w:left w:val="nil"/>
              <w:bottom w:val="single" w:sz="4" w:space="0" w:color="auto"/>
              <w:right w:val="single" w:sz="4" w:space="0" w:color="auto"/>
            </w:tcBorders>
            <w:shd w:val="clear" w:color="000000" w:fill="FFFFFF"/>
            <w:hideMark/>
          </w:tcPr>
          <w:p w14:paraId="4498716F" w14:textId="77777777" w:rsidR="004A5F03" w:rsidRPr="001A29AE" w:rsidRDefault="004A5F03" w:rsidP="00D90482">
            <w:pPr>
              <w:jc w:val="center"/>
              <w:rPr>
                <w:sz w:val="20"/>
                <w:szCs w:val="20"/>
              </w:rPr>
            </w:pPr>
            <w:r w:rsidRPr="001A29AE">
              <w:rPr>
                <w:sz w:val="20"/>
                <w:szCs w:val="20"/>
              </w:rPr>
              <w:t>11 394</w:t>
            </w:r>
          </w:p>
        </w:tc>
      </w:tr>
      <w:tr w:rsidR="004A5F03" w:rsidRPr="001A29AE" w14:paraId="6DE31827" w14:textId="77777777" w:rsidTr="000167BC">
        <w:trPr>
          <w:trHeight w:val="528"/>
        </w:trPr>
        <w:tc>
          <w:tcPr>
            <w:tcW w:w="716" w:type="dxa"/>
            <w:tcBorders>
              <w:top w:val="nil"/>
              <w:left w:val="single" w:sz="4" w:space="0" w:color="auto"/>
              <w:bottom w:val="single" w:sz="4" w:space="0" w:color="auto"/>
              <w:right w:val="single" w:sz="4" w:space="0" w:color="auto"/>
            </w:tcBorders>
            <w:shd w:val="clear" w:color="000000" w:fill="FFFFFF"/>
            <w:noWrap/>
            <w:hideMark/>
          </w:tcPr>
          <w:p w14:paraId="09A854F2" w14:textId="77777777" w:rsidR="004A5F03" w:rsidRPr="001A29AE" w:rsidRDefault="004A5F03" w:rsidP="00D90482">
            <w:pPr>
              <w:rPr>
                <w:sz w:val="20"/>
                <w:szCs w:val="20"/>
              </w:rPr>
            </w:pPr>
            <w:r w:rsidRPr="001A29AE">
              <w:rPr>
                <w:sz w:val="20"/>
                <w:szCs w:val="20"/>
              </w:rPr>
              <w:t>2.5.2</w:t>
            </w:r>
          </w:p>
        </w:tc>
        <w:tc>
          <w:tcPr>
            <w:tcW w:w="5096" w:type="dxa"/>
            <w:tcBorders>
              <w:top w:val="nil"/>
              <w:left w:val="nil"/>
              <w:bottom w:val="single" w:sz="4" w:space="0" w:color="auto"/>
              <w:right w:val="nil"/>
            </w:tcBorders>
            <w:shd w:val="clear" w:color="auto" w:fill="auto"/>
            <w:hideMark/>
          </w:tcPr>
          <w:p w14:paraId="19CF72ED" w14:textId="77777777" w:rsidR="004A5F03" w:rsidRPr="001A29AE" w:rsidRDefault="004A5F03" w:rsidP="00D90482">
            <w:pPr>
              <w:rPr>
                <w:sz w:val="20"/>
                <w:szCs w:val="20"/>
              </w:rPr>
            </w:pPr>
            <w:r w:rsidRPr="001A29AE">
              <w:rPr>
                <w:sz w:val="20"/>
                <w:szCs w:val="20"/>
              </w:rPr>
              <w:t>Malmi 5a hoone panduse projekteerimis- ja ehitustööd</w:t>
            </w:r>
          </w:p>
        </w:tc>
        <w:tc>
          <w:tcPr>
            <w:tcW w:w="1985" w:type="dxa"/>
            <w:tcBorders>
              <w:top w:val="nil"/>
              <w:left w:val="single" w:sz="4" w:space="0" w:color="auto"/>
              <w:bottom w:val="single" w:sz="4" w:space="0" w:color="auto"/>
              <w:right w:val="single" w:sz="4" w:space="0" w:color="auto"/>
            </w:tcBorders>
            <w:shd w:val="clear" w:color="auto" w:fill="auto"/>
            <w:hideMark/>
          </w:tcPr>
          <w:p w14:paraId="4678AB9D" w14:textId="77777777" w:rsidR="004A5F03" w:rsidRPr="001A29AE" w:rsidRDefault="004A5F03" w:rsidP="00D90482">
            <w:pPr>
              <w:jc w:val="center"/>
              <w:rPr>
                <w:sz w:val="20"/>
                <w:szCs w:val="20"/>
              </w:rPr>
            </w:pPr>
            <w:r w:rsidRPr="001A29AE">
              <w:rPr>
                <w:sz w:val="20"/>
                <w:szCs w:val="20"/>
              </w:rPr>
              <w:t>27 979</w:t>
            </w:r>
          </w:p>
        </w:tc>
        <w:tc>
          <w:tcPr>
            <w:tcW w:w="1984" w:type="dxa"/>
            <w:tcBorders>
              <w:top w:val="nil"/>
              <w:left w:val="nil"/>
              <w:bottom w:val="single" w:sz="4" w:space="0" w:color="auto"/>
              <w:right w:val="single" w:sz="4" w:space="0" w:color="auto"/>
            </w:tcBorders>
            <w:shd w:val="clear" w:color="000000" w:fill="FFFFFF"/>
            <w:hideMark/>
          </w:tcPr>
          <w:p w14:paraId="1E5C84BF" w14:textId="77777777" w:rsidR="004A5F03" w:rsidRPr="001A29AE" w:rsidRDefault="004A5F03" w:rsidP="00D90482">
            <w:pPr>
              <w:jc w:val="center"/>
              <w:rPr>
                <w:color w:val="000000"/>
                <w:sz w:val="20"/>
                <w:szCs w:val="20"/>
              </w:rPr>
            </w:pPr>
            <w:r w:rsidRPr="001A29AE">
              <w:rPr>
                <w:color w:val="000000"/>
                <w:sz w:val="20"/>
                <w:szCs w:val="20"/>
              </w:rPr>
              <w:t>Narva Linnavalitsuse Linnamajandusamet</w:t>
            </w:r>
          </w:p>
        </w:tc>
        <w:tc>
          <w:tcPr>
            <w:tcW w:w="2268" w:type="dxa"/>
            <w:tcBorders>
              <w:top w:val="nil"/>
              <w:left w:val="nil"/>
              <w:bottom w:val="single" w:sz="4" w:space="0" w:color="auto"/>
              <w:right w:val="single" w:sz="4" w:space="0" w:color="auto"/>
            </w:tcBorders>
            <w:shd w:val="clear" w:color="000000" w:fill="FFFFFF"/>
            <w:hideMark/>
          </w:tcPr>
          <w:p w14:paraId="5E5D5DA4" w14:textId="77777777" w:rsidR="004A5F03" w:rsidRPr="001A29AE" w:rsidRDefault="004A5F03" w:rsidP="00D90482">
            <w:pPr>
              <w:jc w:val="center"/>
              <w:rPr>
                <w:color w:val="000000"/>
                <w:sz w:val="20"/>
                <w:szCs w:val="20"/>
              </w:rPr>
            </w:pPr>
            <w:r w:rsidRPr="001A29AE">
              <w:rPr>
                <w:color w:val="000000"/>
                <w:sz w:val="20"/>
                <w:szCs w:val="20"/>
              </w:rPr>
              <w:t>Narva Linnavalitsuse Linnamajandusamet</w:t>
            </w:r>
          </w:p>
        </w:tc>
        <w:tc>
          <w:tcPr>
            <w:tcW w:w="1418" w:type="dxa"/>
            <w:tcBorders>
              <w:top w:val="nil"/>
              <w:left w:val="nil"/>
              <w:bottom w:val="single" w:sz="4" w:space="0" w:color="auto"/>
              <w:right w:val="single" w:sz="4" w:space="0" w:color="auto"/>
            </w:tcBorders>
            <w:shd w:val="clear" w:color="auto" w:fill="auto"/>
            <w:hideMark/>
          </w:tcPr>
          <w:p w14:paraId="3EDE36A4" w14:textId="77777777" w:rsidR="004A5F03" w:rsidRPr="001A29AE" w:rsidRDefault="004A5F03" w:rsidP="00D90482">
            <w:pPr>
              <w:jc w:val="center"/>
              <w:rPr>
                <w:sz w:val="20"/>
                <w:szCs w:val="20"/>
              </w:rPr>
            </w:pPr>
            <w:r w:rsidRPr="001A29AE">
              <w:rPr>
                <w:sz w:val="20"/>
                <w:szCs w:val="20"/>
              </w:rPr>
              <w:t>27 979</w:t>
            </w:r>
          </w:p>
        </w:tc>
      </w:tr>
      <w:tr w:rsidR="004A5F03" w:rsidRPr="001A29AE" w14:paraId="0D456101" w14:textId="77777777" w:rsidTr="000167BC">
        <w:trPr>
          <w:trHeight w:val="58"/>
        </w:trPr>
        <w:tc>
          <w:tcPr>
            <w:tcW w:w="716" w:type="dxa"/>
            <w:tcBorders>
              <w:top w:val="nil"/>
              <w:left w:val="single" w:sz="4" w:space="0" w:color="auto"/>
              <w:bottom w:val="single" w:sz="4" w:space="0" w:color="auto"/>
              <w:right w:val="single" w:sz="4" w:space="0" w:color="auto"/>
            </w:tcBorders>
            <w:shd w:val="clear" w:color="000000" w:fill="FFFFFF"/>
            <w:noWrap/>
            <w:hideMark/>
          </w:tcPr>
          <w:p w14:paraId="3C22838F" w14:textId="77777777" w:rsidR="004A5F03" w:rsidRPr="001A29AE" w:rsidRDefault="004A5F03" w:rsidP="00D90482">
            <w:pPr>
              <w:rPr>
                <w:sz w:val="20"/>
                <w:szCs w:val="20"/>
              </w:rPr>
            </w:pPr>
            <w:r w:rsidRPr="001A29AE">
              <w:rPr>
                <w:sz w:val="20"/>
                <w:szCs w:val="20"/>
              </w:rPr>
              <w:lastRenderedPageBreak/>
              <w:t>2.5.3</w:t>
            </w:r>
          </w:p>
        </w:tc>
        <w:tc>
          <w:tcPr>
            <w:tcW w:w="5096" w:type="dxa"/>
            <w:tcBorders>
              <w:top w:val="nil"/>
              <w:left w:val="nil"/>
              <w:bottom w:val="single" w:sz="4" w:space="0" w:color="auto"/>
              <w:right w:val="nil"/>
            </w:tcBorders>
            <w:shd w:val="clear" w:color="000000" w:fill="FFFFFF"/>
            <w:hideMark/>
          </w:tcPr>
          <w:p w14:paraId="131DD44D" w14:textId="77777777" w:rsidR="004A5F03" w:rsidRPr="001A29AE" w:rsidRDefault="004A5F03" w:rsidP="00D90482">
            <w:pPr>
              <w:rPr>
                <w:sz w:val="20"/>
                <w:szCs w:val="20"/>
              </w:rPr>
            </w:pPr>
            <w:r w:rsidRPr="001A29AE">
              <w:rPr>
                <w:sz w:val="20"/>
                <w:szCs w:val="20"/>
              </w:rPr>
              <w:t>Vestervalli tn 17, Viru tn 4 hoonete lammutus, Energia 4b, Energia 4a hoonete lammutusprojektide koostamine ja lammutus, omafinantseerimine</w:t>
            </w:r>
          </w:p>
        </w:tc>
        <w:tc>
          <w:tcPr>
            <w:tcW w:w="1985" w:type="dxa"/>
            <w:tcBorders>
              <w:top w:val="nil"/>
              <w:left w:val="single" w:sz="4" w:space="0" w:color="auto"/>
              <w:bottom w:val="single" w:sz="4" w:space="0" w:color="auto"/>
              <w:right w:val="single" w:sz="4" w:space="0" w:color="auto"/>
            </w:tcBorders>
            <w:shd w:val="clear" w:color="000000" w:fill="FFFFFF"/>
            <w:hideMark/>
          </w:tcPr>
          <w:p w14:paraId="7A664F28" w14:textId="77777777" w:rsidR="004A5F03" w:rsidRPr="001A29AE" w:rsidRDefault="004A5F03" w:rsidP="00D90482">
            <w:pPr>
              <w:jc w:val="center"/>
              <w:rPr>
                <w:sz w:val="20"/>
                <w:szCs w:val="20"/>
              </w:rPr>
            </w:pPr>
            <w:r w:rsidRPr="001A29AE">
              <w:rPr>
                <w:sz w:val="20"/>
                <w:szCs w:val="20"/>
              </w:rPr>
              <w:t>105 928</w:t>
            </w:r>
          </w:p>
        </w:tc>
        <w:tc>
          <w:tcPr>
            <w:tcW w:w="1984" w:type="dxa"/>
            <w:tcBorders>
              <w:top w:val="nil"/>
              <w:left w:val="nil"/>
              <w:bottom w:val="single" w:sz="4" w:space="0" w:color="auto"/>
              <w:right w:val="single" w:sz="4" w:space="0" w:color="auto"/>
            </w:tcBorders>
            <w:shd w:val="clear" w:color="000000" w:fill="FFFFFF"/>
            <w:hideMark/>
          </w:tcPr>
          <w:p w14:paraId="41F7B2C8" w14:textId="77777777" w:rsidR="004A5F03" w:rsidRPr="001A29AE" w:rsidRDefault="004A5F03" w:rsidP="00D90482">
            <w:pPr>
              <w:jc w:val="center"/>
              <w:rPr>
                <w:color w:val="000000"/>
                <w:sz w:val="20"/>
                <w:szCs w:val="20"/>
              </w:rPr>
            </w:pPr>
            <w:r w:rsidRPr="001A29AE">
              <w:rPr>
                <w:color w:val="000000"/>
                <w:sz w:val="20"/>
                <w:szCs w:val="20"/>
              </w:rPr>
              <w:t>Narva Linnavalitsuse Linnamajandusamet</w:t>
            </w:r>
          </w:p>
        </w:tc>
        <w:tc>
          <w:tcPr>
            <w:tcW w:w="2268" w:type="dxa"/>
            <w:tcBorders>
              <w:top w:val="nil"/>
              <w:left w:val="nil"/>
              <w:bottom w:val="single" w:sz="4" w:space="0" w:color="auto"/>
              <w:right w:val="single" w:sz="4" w:space="0" w:color="auto"/>
            </w:tcBorders>
            <w:shd w:val="clear" w:color="000000" w:fill="FFFFFF"/>
            <w:hideMark/>
          </w:tcPr>
          <w:p w14:paraId="5692893B" w14:textId="77777777" w:rsidR="004A5F03" w:rsidRPr="001A29AE" w:rsidRDefault="004A5F03" w:rsidP="00D90482">
            <w:pPr>
              <w:jc w:val="center"/>
              <w:rPr>
                <w:color w:val="000000"/>
                <w:sz w:val="20"/>
                <w:szCs w:val="20"/>
              </w:rPr>
            </w:pPr>
            <w:r w:rsidRPr="001A29AE">
              <w:rPr>
                <w:color w:val="000000"/>
                <w:sz w:val="20"/>
                <w:szCs w:val="20"/>
              </w:rPr>
              <w:t>Narva Linnavalitsuse Linnamajandusamet</w:t>
            </w:r>
          </w:p>
        </w:tc>
        <w:tc>
          <w:tcPr>
            <w:tcW w:w="1418" w:type="dxa"/>
            <w:tcBorders>
              <w:top w:val="nil"/>
              <w:left w:val="nil"/>
              <w:bottom w:val="single" w:sz="4" w:space="0" w:color="auto"/>
              <w:right w:val="single" w:sz="4" w:space="0" w:color="auto"/>
            </w:tcBorders>
            <w:shd w:val="clear" w:color="000000" w:fill="FFFFFF"/>
            <w:hideMark/>
          </w:tcPr>
          <w:p w14:paraId="4EA78FD3" w14:textId="77777777" w:rsidR="004A5F03" w:rsidRPr="001A29AE" w:rsidRDefault="004A5F03" w:rsidP="00D90482">
            <w:pPr>
              <w:jc w:val="center"/>
              <w:rPr>
                <w:sz w:val="20"/>
                <w:szCs w:val="20"/>
              </w:rPr>
            </w:pPr>
            <w:r w:rsidRPr="001A29AE">
              <w:rPr>
                <w:sz w:val="20"/>
                <w:szCs w:val="20"/>
              </w:rPr>
              <w:t>59 936</w:t>
            </w:r>
          </w:p>
        </w:tc>
      </w:tr>
      <w:tr w:rsidR="004A5F03" w:rsidRPr="001A29AE" w14:paraId="3D3B4F82" w14:textId="77777777" w:rsidTr="000167BC">
        <w:trPr>
          <w:trHeight w:val="528"/>
        </w:trPr>
        <w:tc>
          <w:tcPr>
            <w:tcW w:w="716" w:type="dxa"/>
            <w:tcBorders>
              <w:top w:val="nil"/>
              <w:left w:val="single" w:sz="4" w:space="0" w:color="auto"/>
              <w:bottom w:val="single" w:sz="4" w:space="0" w:color="auto"/>
              <w:right w:val="single" w:sz="4" w:space="0" w:color="auto"/>
            </w:tcBorders>
            <w:shd w:val="clear" w:color="000000" w:fill="FFFFFF"/>
            <w:noWrap/>
            <w:hideMark/>
          </w:tcPr>
          <w:p w14:paraId="39A7248D" w14:textId="77777777" w:rsidR="004A5F03" w:rsidRPr="001A29AE" w:rsidRDefault="004A5F03" w:rsidP="00D90482">
            <w:pPr>
              <w:rPr>
                <w:sz w:val="20"/>
                <w:szCs w:val="20"/>
              </w:rPr>
            </w:pPr>
            <w:r w:rsidRPr="001A29AE">
              <w:rPr>
                <w:sz w:val="20"/>
                <w:szCs w:val="20"/>
              </w:rPr>
              <w:t>2.5.4</w:t>
            </w:r>
          </w:p>
        </w:tc>
        <w:tc>
          <w:tcPr>
            <w:tcW w:w="5096" w:type="dxa"/>
            <w:tcBorders>
              <w:top w:val="nil"/>
              <w:left w:val="nil"/>
              <w:bottom w:val="single" w:sz="4" w:space="0" w:color="auto"/>
              <w:right w:val="nil"/>
            </w:tcBorders>
            <w:shd w:val="clear" w:color="000000" w:fill="FFFFFF"/>
            <w:hideMark/>
          </w:tcPr>
          <w:p w14:paraId="5C32101C" w14:textId="77777777" w:rsidR="004A5F03" w:rsidRPr="001A29AE" w:rsidRDefault="004A5F03" w:rsidP="00D90482">
            <w:pPr>
              <w:rPr>
                <w:sz w:val="20"/>
                <w:szCs w:val="20"/>
              </w:rPr>
            </w:pPr>
            <w:r w:rsidRPr="001A29AE">
              <w:rPr>
                <w:sz w:val="20"/>
                <w:szCs w:val="20"/>
              </w:rPr>
              <w:t>Narva Sotsiaaltöökeskuse Sotsiaalmaja (Maslovi 3) energiasäästu suurendamine, II etapp</w:t>
            </w:r>
          </w:p>
        </w:tc>
        <w:tc>
          <w:tcPr>
            <w:tcW w:w="1985" w:type="dxa"/>
            <w:tcBorders>
              <w:top w:val="nil"/>
              <w:left w:val="single" w:sz="4" w:space="0" w:color="auto"/>
              <w:bottom w:val="single" w:sz="4" w:space="0" w:color="auto"/>
              <w:right w:val="single" w:sz="4" w:space="0" w:color="auto"/>
            </w:tcBorders>
            <w:shd w:val="clear" w:color="000000" w:fill="FFFFFF"/>
            <w:hideMark/>
          </w:tcPr>
          <w:p w14:paraId="07A0E8AD" w14:textId="77777777" w:rsidR="004A5F03" w:rsidRPr="001A29AE" w:rsidRDefault="004A5F03" w:rsidP="00D90482">
            <w:pPr>
              <w:jc w:val="center"/>
              <w:rPr>
                <w:sz w:val="20"/>
                <w:szCs w:val="20"/>
              </w:rPr>
            </w:pPr>
            <w:r w:rsidRPr="001A29AE">
              <w:rPr>
                <w:sz w:val="20"/>
                <w:szCs w:val="20"/>
              </w:rPr>
              <w:t>196 320</w:t>
            </w:r>
          </w:p>
        </w:tc>
        <w:tc>
          <w:tcPr>
            <w:tcW w:w="1984" w:type="dxa"/>
            <w:tcBorders>
              <w:top w:val="nil"/>
              <w:left w:val="nil"/>
              <w:bottom w:val="single" w:sz="4" w:space="0" w:color="auto"/>
              <w:right w:val="single" w:sz="4" w:space="0" w:color="auto"/>
            </w:tcBorders>
            <w:shd w:val="clear" w:color="000000" w:fill="FFFFFF"/>
            <w:hideMark/>
          </w:tcPr>
          <w:p w14:paraId="430AFAE8" w14:textId="77777777" w:rsidR="004A5F03" w:rsidRPr="001A29AE" w:rsidRDefault="004A5F03" w:rsidP="00D90482">
            <w:pPr>
              <w:jc w:val="center"/>
              <w:rPr>
                <w:color w:val="000000"/>
                <w:sz w:val="20"/>
                <w:szCs w:val="20"/>
              </w:rPr>
            </w:pPr>
            <w:r w:rsidRPr="001A29AE">
              <w:rPr>
                <w:color w:val="000000"/>
                <w:sz w:val="20"/>
                <w:szCs w:val="20"/>
              </w:rPr>
              <w:t>Narva Linnavalitsuse Linnamajandusamet</w:t>
            </w:r>
          </w:p>
        </w:tc>
        <w:tc>
          <w:tcPr>
            <w:tcW w:w="2268" w:type="dxa"/>
            <w:tcBorders>
              <w:top w:val="nil"/>
              <w:left w:val="nil"/>
              <w:bottom w:val="single" w:sz="4" w:space="0" w:color="auto"/>
              <w:right w:val="single" w:sz="4" w:space="0" w:color="auto"/>
            </w:tcBorders>
            <w:shd w:val="clear" w:color="000000" w:fill="FFFFFF"/>
            <w:hideMark/>
          </w:tcPr>
          <w:p w14:paraId="174869C1" w14:textId="77777777" w:rsidR="004A5F03" w:rsidRPr="001A29AE" w:rsidRDefault="004A5F03" w:rsidP="00D90482">
            <w:pPr>
              <w:jc w:val="center"/>
              <w:rPr>
                <w:color w:val="000000"/>
                <w:sz w:val="20"/>
                <w:szCs w:val="20"/>
              </w:rPr>
            </w:pPr>
            <w:r w:rsidRPr="001A29AE">
              <w:rPr>
                <w:color w:val="000000"/>
                <w:sz w:val="20"/>
                <w:szCs w:val="20"/>
              </w:rPr>
              <w:t>Narva Linnavalitsuse Linnamajandusamet</w:t>
            </w:r>
          </w:p>
        </w:tc>
        <w:tc>
          <w:tcPr>
            <w:tcW w:w="1418" w:type="dxa"/>
            <w:tcBorders>
              <w:top w:val="nil"/>
              <w:left w:val="nil"/>
              <w:bottom w:val="single" w:sz="4" w:space="0" w:color="auto"/>
              <w:right w:val="single" w:sz="4" w:space="0" w:color="auto"/>
            </w:tcBorders>
            <w:shd w:val="clear" w:color="000000" w:fill="FFFFFF"/>
            <w:hideMark/>
          </w:tcPr>
          <w:p w14:paraId="500DD1ED" w14:textId="77777777" w:rsidR="004A5F03" w:rsidRPr="001A29AE" w:rsidRDefault="004A5F03" w:rsidP="00D90482">
            <w:pPr>
              <w:jc w:val="center"/>
              <w:rPr>
                <w:sz w:val="20"/>
                <w:szCs w:val="20"/>
              </w:rPr>
            </w:pPr>
            <w:r w:rsidRPr="001A29AE">
              <w:rPr>
                <w:sz w:val="20"/>
                <w:szCs w:val="20"/>
              </w:rPr>
              <w:t>86 320</w:t>
            </w:r>
          </w:p>
        </w:tc>
      </w:tr>
      <w:tr w:rsidR="004A5F03" w:rsidRPr="001A29AE" w14:paraId="76A99766" w14:textId="77777777" w:rsidTr="000167BC">
        <w:trPr>
          <w:trHeight w:val="58"/>
        </w:trPr>
        <w:tc>
          <w:tcPr>
            <w:tcW w:w="716" w:type="dxa"/>
            <w:tcBorders>
              <w:top w:val="nil"/>
              <w:left w:val="single" w:sz="4" w:space="0" w:color="auto"/>
              <w:bottom w:val="single" w:sz="4" w:space="0" w:color="auto"/>
              <w:right w:val="single" w:sz="4" w:space="0" w:color="auto"/>
            </w:tcBorders>
            <w:shd w:val="clear" w:color="000000" w:fill="FFFFFF"/>
            <w:noWrap/>
            <w:hideMark/>
          </w:tcPr>
          <w:p w14:paraId="276602F9" w14:textId="77777777" w:rsidR="004A5F03" w:rsidRPr="001A29AE" w:rsidRDefault="004A5F03" w:rsidP="00D90482">
            <w:pPr>
              <w:rPr>
                <w:sz w:val="20"/>
                <w:szCs w:val="20"/>
              </w:rPr>
            </w:pPr>
            <w:r w:rsidRPr="001A29AE">
              <w:rPr>
                <w:sz w:val="20"/>
                <w:szCs w:val="20"/>
              </w:rPr>
              <w:t>2.5.5</w:t>
            </w:r>
          </w:p>
        </w:tc>
        <w:tc>
          <w:tcPr>
            <w:tcW w:w="5096" w:type="dxa"/>
            <w:tcBorders>
              <w:top w:val="nil"/>
              <w:left w:val="nil"/>
              <w:bottom w:val="nil"/>
              <w:right w:val="nil"/>
            </w:tcBorders>
            <w:shd w:val="clear" w:color="auto" w:fill="auto"/>
            <w:hideMark/>
          </w:tcPr>
          <w:p w14:paraId="0F8CCEA5" w14:textId="77777777" w:rsidR="004A5F03" w:rsidRPr="001A29AE" w:rsidRDefault="004A5F03" w:rsidP="00D90482">
            <w:pPr>
              <w:rPr>
                <w:sz w:val="20"/>
                <w:szCs w:val="20"/>
              </w:rPr>
            </w:pPr>
            <w:r w:rsidRPr="001A29AE">
              <w:rPr>
                <w:sz w:val="20"/>
                <w:szCs w:val="20"/>
              </w:rPr>
              <w:t>Narvas Linda tn 4 asuva ruumi rekonstrueerimise ehitusprojekti koostamine arhiivi laiendamiseks (ca 413 m2) ning ehitamine</w:t>
            </w:r>
          </w:p>
        </w:tc>
        <w:tc>
          <w:tcPr>
            <w:tcW w:w="1985" w:type="dxa"/>
            <w:tcBorders>
              <w:top w:val="nil"/>
              <w:left w:val="single" w:sz="4" w:space="0" w:color="auto"/>
              <w:bottom w:val="single" w:sz="4" w:space="0" w:color="auto"/>
              <w:right w:val="single" w:sz="4" w:space="0" w:color="auto"/>
            </w:tcBorders>
            <w:shd w:val="clear" w:color="auto" w:fill="auto"/>
            <w:hideMark/>
          </w:tcPr>
          <w:p w14:paraId="27E04EA8" w14:textId="77777777" w:rsidR="004A5F03" w:rsidRPr="001A29AE" w:rsidRDefault="004A5F03" w:rsidP="00D90482">
            <w:pPr>
              <w:jc w:val="center"/>
              <w:rPr>
                <w:sz w:val="20"/>
                <w:szCs w:val="20"/>
              </w:rPr>
            </w:pPr>
            <w:r w:rsidRPr="001A29AE">
              <w:rPr>
                <w:sz w:val="20"/>
                <w:szCs w:val="20"/>
              </w:rPr>
              <w:t>65970</w:t>
            </w:r>
          </w:p>
        </w:tc>
        <w:tc>
          <w:tcPr>
            <w:tcW w:w="1984" w:type="dxa"/>
            <w:tcBorders>
              <w:top w:val="nil"/>
              <w:left w:val="nil"/>
              <w:bottom w:val="single" w:sz="4" w:space="0" w:color="auto"/>
              <w:right w:val="single" w:sz="4" w:space="0" w:color="auto"/>
            </w:tcBorders>
            <w:shd w:val="clear" w:color="000000" w:fill="FFFFFF"/>
            <w:hideMark/>
          </w:tcPr>
          <w:p w14:paraId="63365E24" w14:textId="77777777" w:rsidR="004A5F03" w:rsidRPr="001A29AE" w:rsidRDefault="004A5F03" w:rsidP="00D90482">
            <w:pPr>
              <w:jc w:val="center"/>
              <w:rPr>
                <w:sz w:val="20"/>
                <w:szCs w:val="20"/>
              </w:rPr>
            </w:pPr>
            <w:r w:rsidRPr="001A29AE">
              <w:rPr>
                <w:sz w:val="20"/>
                <w:szCs w:val="20"/>
              </w:rPr>
              <w:t>Narva Linnavalitsuse Linnamajandusamet</w:t>
            </w:r>
          </w:p>
        </w:tc>
        <w:tc>
          <w:tcPr>
            <w:tcW w:w="2268" w:type="dxa"/>
            <w:tcBorders>
              <w:top w:val="nil"/>
              <w:left w:val="nil"/>
              <w:bottom w:val="single" w:sz="4" w:space="0" w:color="auto"/>
              <w:right w:val="single" w:sz="4" w:space="0" w:color="auto"/>
            </w:tcBorders>
            <w:shd w:val="clear" w:color="000000" w:fill="FFFFFF"/>
            <w:hideMark/>
          </w:tcPr>
          <w:p w14:paraId="37C6867C" w14:textId="77777777" w:rsidR="004A5F03" w:rsidRPr="001A29AE" w:rsidRDefault="004A5F03" w:rsidP="00D90482">
            <w:pPr>
              <w:jc w:val="center"/>
              <w:rPr>
                <w:sz w:val="20"/>
                <w:szCs w:val="20"/>
              </w:rPr>
            </w:pPr>
            <w:r w:rsidRPr="001A29AE">
              <w:rPr>
                <w:sz w:val="20"/>
                <w:szCs w:val="20"/>
              </w:rPr>
              <w:t>Narva Linnavalitsuse Linnamajandusamet</w:t>
            </w:r>
          </w:p>
        </w:tc>
        <w:tc>
          <w:tcPr>
            <w:tcW w:w="1418" w:type="dxa"/>
            <w:tcBorders>
              <w:top w:val="nil"/>
              <w:left w:val="nil"/>
              <w:bottom w:val="single" w:sz="4" w:space="0" w:color="auto"/>
              <w:right w:val="single" w:sz="4" w:space="0" w:color="auto"/>
            </w:tcBorders>
            <w:shd w:val="clear" w:color="auto" w:fill="auto"/>
            <w:hideMark/>
          </w:tcPr>
          <w:p w14:paraId="5622231B" w14:textId="77777777" w:rsidR="004A5F03" w:rsidRPr="001A29AE" w:rsidRDefault="004A5F03" w:rsidP="00D90482">
            <w:pPr>
              <w:jc w:val="center"/>
              <w:rPr>
                <w:color w:val="000000"/>
                <w:sz w:val="20"/>
                <w:szCs w:val="20"/>
              </w:rPr>
            </w:pPr>
            <w:r w:rsidRPr="001A29AE">
              <w:rPr>
                <w:color w:val="000000"/>
                <w:sz w:val="20"/>
                <w:szCs w:val="20"/>
              </w:rPr>
              <w:t>5970</w:t>
            </w:r>
          </w:p>
        </w:tc>
      </w:tr>
      <w:tr w:rsidR="004A5F03" w:rsidRPr="001A29AE" w14:paraId="143BA9A6" w14:textId="77777777" w:rsidTr="000167BC">
        <w:trPr>
          <w:trHeight w:val="288"/>
        </w:trPr>
        <w:tc>
          <w:tcPr>
            <w:tcW w:w="5812" w:type="dxa"/>
            <w:gridSpan w:val="2"/>
            <w:tcBorders>
              <w:top w:val="single" w:sz="4" w:space="0" w:color="auto"/>
              <w:left w:val="single" w:sz="4" w:space="0" w:color="auto"/>
              <w:bottom w:val="single" w:sz="4" w:space="0" w:color="auto"/>
              <w:right w:val="nil"/>
            </w:tcBorders>
            <w:shd w:val="clear" w:color="000000" w:fill="D9D9D9"/>
            <w:noWrap/>
            <w:hideMark/>
          </w:tcPr>
          <w:p w14:paraId="63222707" w14:textId="77777777" w:rsidR="004A5F03" w:rsidRPr="001A29AE" w:rsidRDefault="004A5F03" w:rsidP="00D90482">
            <w:pPr>
              <w:rPr>
                <w:b/>
                <w:bCs/>
                <w:sz w:val="20"/>
                <w:szCs w:val="20"/>
              </w:rPr>
            </w:pPr>
            <w:r w:rsidRPr="001A29AE">
              <w:rPr>
                <w:b/>
                <w:bCs/>
                <w:sz w:val="20"/>
                <w:szCs w:val="20"/>
              </w:rPr>
              <w:t>3. ELAMU- JA KOMMUNAALMAJANDUS</w:t>
            </w:r>
          </w:p>
        </w:tc>
        <w:tc>
          <w:tcPr>
            <w:tcW w:w="1985" w:type="dxa"/>
            <w:tcBorders>
              <w:top w:val="nil"/>
              <w:left w:val="single" w:sz="4" w:space="0" w:color="auto"/>
              <w:bottom w:val="single" w:sz="4" w:space="0" w:color="auto"/>
              <w:right w:val="single" w:sz="4" w:space="0" w:color="auto"/>
            </w:tcBorders>
            <w:shd w:val="clear" w:color="000000" w:fill="D9D9D9"/>
            <w:noWrap/>
            <w:hideMark/>
          </w:tcPr>
          <w:p w14:paraId="304024DD" w14:textId="77777777" w:rsidR="004A5F03" w:rsidRPr="001A29AE" w:rsidRDefault="004A5F03" w:rsidP="00D90482">
            <w:pPr>
              <w:jc w:val="center"/>
              <w:rPr>
                <w:b/>
                <w:bCs/>
                <w:sz w:val="20"/>
                <w:szCs w:val="20"/>
              </w:rPr>
            </w:pPr>
            <w:r w:rsidRPr="001A29AE">
              <w:rPr>
                <w:b/>
                <w:bCs/>
                <w:sz w:val="20"/>
                <w:szCs w:val="20"/>
              </w:rPr>
              <w:t>791 440</w:t>
            </w:r>
          </w:p>
        </w:tc>
        <w:tc>
          <w:tcPr>
            <w:tcW w:w="1984" w:type="dxa"/>
            <w:tcBorders>
              <w:top w:val="nil"/>
              <w:left w:val="nil"/>
              <w:bottom w:val="single" w:sz="4" w:space="0" w:color="auto"/>
              <w:right w:val="single" w:sz="4" w:space="0" w:color="auto"/>
            </w:tcBorders>
            <w:shd w:val="clear" w:color="000000" w:fill="D9D9D9"/>
            <w:hideMark/>
          </w:tcPr>
          <w:p w14:paraId="27D30CA7" w14:textId="77777777" w:rsidR="004A5F03" w:rsidRPr="001A29AE" w:rsidRDefault="004A5F03" w:rsidP="00D90482">
            <w:pPr>
              <w:rPr>
                <w:sz w:val="20"/>
                <w:szCs w:val="20"/>
              </w:rPr>
            </w:pPr>
            <w:r w:rsidRPr="001A29AE">
              <w:rPr>
                <w:sz w:val="20"/>
                <w:szCs w:val="20"/>
              </w:rPr>
              <w:t> </w:t>
            </w:r>
          </w:p>
        </w:tc>
        <w:tc>
          <w:tcPr>
            <w:tcW w:w="2268" w:type="dxa"/>
            <w:tcBorders>
              <w:top w:val="nil"/>
              <w:left w:val="nil"/>
              <w:bottom w:val="single" w:sz="4" w:space="0" w:color="auto"/>
              <w:right w:val="single" w:sz="4" w:space="0" w:color="auto"/>
            </w:tcBorders>
            <w:shd w:val="clear" w:color="000000" w:fill="D9D9D9"/>
            <w:hideMark/>
          </w:tcPr>
          <w:p w14:paraId="66991864" w14:textId="77777777" w:rsidR="004A5F03" w:rsidRPr="001A29AE" w:rsidRDefault="004A5F03" w:rsidP="00D90482">
            <w:pPr>
              <w:rPr>
                <w:sz w:val="20"/>
                <w:szCs w:val="20"/>
              </w:rPr>
            </w:pPr>
            <w:r w:rsidRPr="001A29AE">
              <w:rPr>
                <w:sz w:val="20"/>
                <w:szCs w:val="20"/>
              </w:rPr>
              <w:t> </w:t>
            </w:r>
          </w:p>
        </w:tc>
        <w:tc>
          <w:tcPr>
            <w:tcW w:w="1418" w:type="dxa"/>
            <w:tcBorders>
              <w:top w:val="nil"/>
              <w:left w:val="nil"/>
              <w:bottom w:val="single" w:sz="4" w:space="0" w:color="auto"/>
              <w:right w:val="single" w:sz="4" w:space="0" w:color="auto"/>
            </w:tcBorders>
            <w:shd w:val="clear" w:color="000000" w:fill="D9D9D9"/>
            <w:noWrap/>
            <w:hideMark/>
          </w:tcPr>
          <w:p w14:paraId="1A49973C" w14:textId="77777777" w:rsidR="004A5F03" w:rsidRPr="001A29AE" w:rsidRDefault="004A5F03" w:rsidP="00D90482">
            <w:pPr>
              <w:jc w:val="center"/>
              <w:rPr>
                <w:b/>
                <w:bCs/>
                <w:sz w:val="20"/>
                <w:szCs w:val="20"/>
              </w:rPr>
            </w:pPr>
            <w:r w:rsidRPr="001A29AE">
              <w:rPr>
                <w:b/>
                <w:bCs/>
                <w:sz w:val="20"/>
                <w:szCs w:val="20"/>
              </w:rPr>
              <w:t>274 440</w:t>
            </w:r>
          </w:p>
        </w:tc>
      </w:tr>
      <w:tr w:rsidR="004A5F03" w:rsidRPr="001A29AE" w14:paraId="27C0D7C8" w14:textId="77777777" w:rsidTr="000167BC">
        <w:trPr>
          <w:trHeight w:val="288"/>
        </w:trPr>
        <w:tc>
          <w:tcPr>
            <w:tcW w:w="5812" w:type="dxa"/>
            <w:gridSpan w:val="2"/>
            <w:tcBorders>
              <w:top w:val="single" w:sz="4" w:space="0" w:color="auto"/>
              <w:left w:val="single" w:sz="4" w:space="0" w:color="auto"/>
              <w:bottom w:val="single" w:sz="4" w:space="0" w:color="auto"/>
              <w:right w:val="nil"/>
            </w:tcBorders>
            <w:shd w:val="clear" w:color="000000" w:fill="FFFFFF"/>
            <w:noWrap/>
            <w:hideMark/>
          </w:tcPr>
          <w:p w14:paraId="4FE7F868" w14:textId="77777777" w:rsidR="004A5F03" w:rsidRPr="001A29AE" w:rsidRDefault="004A5F03" w:rsidP="00D90482">
            <w:pPr>
              <w:rPr>
                <w:b/>
                <w:bCs/>
                <w:i/>
                <w:iCs/>
                <w:color w:val="000000"/>
                <w:sz w:val="20"/>
                <w:szCs w:val="20"/>
              </w:rPr>
            </w:pPr>
            <w:r w:rsidRPr="001A29AE">
              <w:rPr>
                <w:b/>
                <w:bCs/>
                <w:i/>
                <w:iCs/>
                <w:color w:val="000000"/>
                <w:sz w:val="20"/>
                <w:szCs w:val="20"/>
              </w:rPr>
              <w:t>3.1 Tänavavalgustus</w:t>
            </w:r>
          </w:p>
        </w:tc>
        <w:tc>
          <w:tcPr>
            <w:tcW w:w="1985" w:type="dxa"/>
            <w:tcBorders>
              <w:top w:val="nil"/>
              <w:left w:val="single" w:sz="4" w:space="0" w:color="auto"/>
              <w:bottom w:val="single" w:sz="4" w:space="0" w:color="auto"/>
              <w:right w:val="single" w:sz="4" w:space="0" w:color="auto"/>
            </w:tcBorders>
            <w:shd w:val="clear" w:color="000000" w:fill="FFFFFF"/>
            <w:noWrap/>
            <w:hideMark/>
          </w:tcPr>
          <w:p w14:paraId="113182FA" w14:textId="77777777" w:rsidR="004A5F03" w:rsidRPr="001A29AE" w:rsidRDefault="004A5F03" w:rsidP="00D90482">
            <w:pPr>
              <w:jc w:val="center"/>
              <w:rPr>
                <w:b/>
                <w:bCs/>
                <w:i/>
                <w:iCs/>
                <w:color w:val="000000"/>
                <w:sz w:val="20"/>
                <w:szCs w:val="20"/>
              </w:rPr>
            </w:pPr>
            <w:r w:rsidRPr="001A29AE">
              <w:rPr>
                <w:b/>
                <w:bCs/>
                <w:i/>
                <w:iCs/>
                <w:color w:val="000000"/>
                <w:sz w:val="20"/>
                <w:szCs w:val="20"/>
              </w:rPr>
              <w:t>475 000</w:t>
            </w:r>
          </w:p>
        </w:tc>
        <w:tc>
          <w:tcPr>
            <w:tcW w:w="1984" w:type="dxa"/>
            <w:tcBorders>
              <w:top w:val="nil"/>
              <w:left w:val="nil"/>
              <w:bottom w:val="single" w:sz="4" w:space="0" w:color="auto"/>
              <w:right w:val="single" w:sz="4" w:space="0" w:color="auto"/>
            </w:tcBorders>
            <w:shd w:val="clear" w:color="000000" w:fill="FFFFFF"/>
            <w:hideMark/>
          </w:tcPr>
          <w:p w14:paraId="337A7874" w14:textId="77777777" w:rsidR="004A5F03" w:rsidRPr="001A29AE" w:rsidRDefault="004A5F03" w:rsidP="00D90482">
            <w:pPr>
              <w:rPr>
                <w:b/>
                <w:bCs/>
                <w:i/>
                <w:iCs/>
                <w:color w:val="000000"/>
                <w:sz w:val="20"/>
                <w:szCs w:val="20"/>
              </w:rPr>
            </w:pPr>
            <w:r w:rsidRPr="001A29AE">
              <w:rPr>
                <w:b/>
                <w:bCs/>
                <w:i/>
                <w:iCs/>
                <w:color w:val="000000"/>
                <w:sz w:val="20"/>
                <w:szCs w:val="20"/>
              </w:rPr>
              <w:t> </w:t>
            </w:r>
          </w:p>
        </w:tc>
        <w:tc>
          <w:tcPr>
            <w:tcW w:w="2268" w:type="dxa"/>
            <w:tcBorders>
              <w:top w:val="nil"/>
              <w:left w:val="nil"/>
              <w:bottom w:val="single" w:sz="4" w:space="0" w:color="auto"/>
              <w:right w:val="single" w:sz="4" w:space="0" w:color="auto"/>
            </w:tcBorders>
            <w:shd w:val="clear" w:color="000000" w:fill="FFFFFF"/>
            <w:hideMark/>
          </w:tcPr>
          <w:p w14:paraId="7C6BC67D" w14:textId="77777777" w:rsidR="004A5F03" w:rsidRPr="001A29AE" w:rsidRDefault="004A5F03" w:rsidP="00D90482">
            <w:pPr>
              <w:rPr>
                <w:b/>
                <w:bCs/>
                <w:i/>
                <w:iCs/>
                <w:color w:val="000000"/>
                <w:sz w:val="20"/>
                <w:szCs w:val="20"/>
              </w:rPr>
            </w:pPr>
            <w:r w:rsidRPr="001A29AE">
              <w:rPr>
                <w:b/>
                <w:bCs/>
                <w:i/>
                <w:iCs/>
                <w:color w:val="000000"/>
                <w:sz w:val="20"/>
                <w:szCs w:val="20"/>
              </w:rPr>
              <w:t> </w:t>
            </w:r>
          </w:p>
        </w:tc>
        <w:tc>
          <w:tcPr>
            <w:tcW w:w="1418" w:type="dxa"/>
            <w:tcBorders>
              <w:top w:val="nil"/>
              <w:left w:val="nil"/>
              <w:bottom w:val="single" w:sz="4" w:space="0" w:color="auto"/>
              <w:right w:val="single" w:sz="4" w:space="0" w:color="auto"/>
            </w:tcBorders>
            <w:shd w:val="clear" w:color="000000" w:fill="FFFFFF"/>
            <w:noWrap/>
            <w:hideMark/>
          </w:tcPr>
          <w:p w14:paraId="4DAAAD22" w14:textId="77777777" w:rsidR="004A5F03" w:rsidRPr="001A29AE" w:rsidRDefault="004A5F03" w:rsidP="00D90482">
            <w:pPr>
              <w:jc w:val="center"/>
              <w:rPr>
                <w:b/>
                <w:bCs/>
                <w:i/>
                <w:iCs/>
                <w:color w:val="000000"/>
                <w:sz w:val="20"/>
                <w:szCs w:val="20"/>
              </w:rPr>
            </w:pPr>
            <w:r w:rsidRPr="001A29AE">
              <w:rPr>
                <w:b/>
                <w:bCs/>
                <w:i/>
                <w:iCs/>
                <w:color w:val="000000"/>
                <w:sz w:val="20"/>
                <w:szCs w:val="20"/>
              </w:rPr>
              <w:t>0</w:t>
            </w:r>
          </w:p>
        </w:tc>
      </w:tr>
      <w:tr w:rsidR="004A5F03" w:rsidRPr="001A29AE" w14:paraId="4F3E7282" w14:textId="77777777" w:rsidTr="000167BC">
        <w:trPr>
          <w:trHeight w:val="528"/>
        </w:trPr>
        <w:tc>
          <w:tcPr>
            <w:tcW w:w="716" w:type="dxa"/>
            <w:tcBorders>
              <w:top w:val="nil"/>
              <w:left w:val="single" w:sz="4" w:space="0" w:color="auto"/>
              <w:bottom w:val="single" w:sz="4" w:space="0" w:color="auto"/>
              <w:right w:val="nil"/>
            </w:tcBorders>
            <w:shd w:val="clear" w:color="000000" w:fill="FFFFFF"/>
            <w:noWrap/>
            <w:hideMark/>
          </w:tcPr>
          <w:p w14:paraId="2C22D2BF" w14:textId="77777777" w:rsidR="004A5F03" w:rsidRPr="001A29AE" w:rsidRDefault="004A5F03" w:rsidP="00D90482">
            <w:pPr>
              <w:rPr>
                <w:sz w:val="20"/>
                <w:szCs w:val="20"/>
              </w:rPr>
            </w:pPr>
            <w:r w:rsidRPr="001A29AE">
              <w:rPr>
                <w:sz w:val="20"/>
                <w:szCs w:val="20"/>
              </w:rPr>
              <w:t>3.1.1</w:t>
            </w:r>
          </w:p>
        </w:tc>
        <w:tc>
          <w:tcPr>
            <w:tcW w:w="5096" w:type="dxa"/>
            <w:tcBorders>
              <w:top w:val="nil"/>
              <w:left w:val="single" w:sz="4" w:space="0" w:color="auto"/>
              <w:bottom w:val="single" w:sz="4" w:space="0" w:color="auto"/>
              <w:right w:val="single" w:sz="4" w:space="0" w:color="auto"/>
            </w:tcBorders>
            <w:shd w:val="clear" w:color="000000" w:fill="FFFFFF"/>
            <w:hideMark/>
          </w:tcPr>
          <w:p w14:paraId="4EFBC0FA" w14:textId="77777777" w:rsidR="004A5F03" w:rsidRPr="001A29AE" w:rsidRDefault="004A5F03" w:rsidP="00D90482">
            <w:pPr>
              <w:rPr>
                <w:sz w:val="20"/>
                <w:szCs w:val="20"/>
              </w:rPr>
            </w:pPr>
            <w:r w:rsidRPr="001A29AE">
              <w:rPr>
                <w:sz w:val="20"/>
                <w:szCs w:val="20"/>
              </w:rPr>
              <w:t>Tänavavalgustuse renoveerimine (olemasolevad naatriumlampide vahetamine LED-valgustite vastu)</w:t>
            </w:r>
          </w:p>
        </w:tc>
        <w:tc>
          <w:tcPr>
            <w:tcW w:w="1985" w:type="dxa"/>
            <w:tcBorders>
              <w:top w:val="nil"/>
              <w:left w:val="nil"/>
              <w:bottom w:val="single" w:sz="4" w:space="0" w:color="auto"/>
              <w:right w:val="single" w:sz="4" w:space="0" w:color="auto"/>
            </w:tcBorders>
            <w:shd w:val="clear" w:color="000000" w:fill="FFFFFF"/>
            <w:hideMark/>
          </w:tcPr>
          <w:p w14:paraId="2B271DA0" w14:textId="77777777" w:rsidR="004A5F03" w:rsidRPr="001A29AE" w:rsidRDefault="004A5F03" w:rsidP="00D90482">
            <w:pPr>
              <w:jc w:val="center"/>
              <w:rPr>
                <w:sz w:val="20"/>
                <w:szCs w:val="20"/>
              </w:rPr>
            </w:pPr>
            <w:r w:rsidRPr="001A29AE">
              <w:rPr>
                <w:sz w:val="20"/>
                <w:szCs w:val="20"/>
              </w:rPr>
              <w:t>325 000</w:t>
            </w:r>
          </w:p>
        </w:tc>
        <w:tc>
          <w:tcPr>
            <w:tcW w:w="1984" w:type="dxa"/>
            <w:tcBorders>
              <w:top w:val="nil"/>
              <w:left w:val="nil"/>
              <w:bottom w:val="single" w:sz="4" w:space="0" w:color="auto"/>
              <w:right w:val="single" w:sz="4" w:space="0" w:color="auto"/>
            </w:tcBorders>
            <w:shd w:val="clear" w:color="000000" w:fill="FFFFFF"/>
            <w:hideMark/>
          </w:tcPr>
          <w:p w14:paraId="16A83EB2" w14:textId="77777777" w:rsidR="004A5F03" w:rsidRPr="001A29AE" w:rsidRDefault="004A5F03" w:rsidP="00D90482">
            <w:pPr>
              <w:jc w:val="center"/>
              <w:rPr>
                <w:color w:val="000000"/>
                <w:sz w:val="20"/>
                <w:szCs w:val="20"/>
              </w:rPr>
            </w:pPr>
            <w:r w:rsidRPr="001A29AE">
              <w:rPr>
                <w:color w:val="000000"/>
                <w:sz w:val="20"/>
                <w:szCs w:val="20"/>
              </w:rPr>
              <w:t>Narva Linnavalitsuse Linnamajandusamet</w:t>
            </w:r>
          </w:p>
        </w:tc>
        <w:tc>
          <w:tcPr>
            <w:tcW w:w="2268" w:type="dxa"/>
            <w:tcBorders>
              <w:top w:val="nil"/>
              <w:left w:val="nil"/>
              <w:bottom w:val="single" w:sz="4" w:space="0" w:color="auto"/>
              <w:right w:val="single" w:sz="4" w:space="0" w:color="auto"/>
            </w:tcBorders>
            <w:shd w:val="clear" w:color="auto" w:fill="auto"/>
            <w:hideMark/>
          </w:tcPr>
          <w:p w14:paraId="4F79F5A6" w14:textId="77777777" w:rsidR="004A5F03" w:rsidRPr="001A29AE" w:rsidRDefault="004A5F03" w:rsidP="00D90482">
            <w:pPr>
              <w:jc w:val="center"/>
              <w:rPr>
                <w:color w:val="000000"/>
                <w:sz w:val="20"/>
                <w:szCs w:val="20"/>
              </w:rPr>
            </w:pPr>
            <w:r w:rsidRPr="001A29AE">
              <w:rPr>
                <w:color w:val="000000"/>
                <w:sz w:val="20"/>
                <w:szCs w:val="20"/>
              </w:rPr>
              <w:t>Narva Linnavalitsuse Linnamajandusamet</w:t>
            </w:r>
          </w:p>
        </w:tc>
        <w:tc>
          <w:tcPr>
            <w:tcW w:w="1418" w:type="dxa"/>
            <w:tcBorders>
              <w:top w:val="nil"/>
              <w:left w:val="nil"/>
              <w:bottom w:val="single" w:sz="4" w:space="0" w:color="auto"/>
              <w:right w:val="single" w:sz="4" w:space="0" w:color="auto"/>
            </w:tcBorders>
            <w:shd w:val="clear" w:color="000000" w:fill="FFFFFF"/>
            <w:hideMark/>
          </w:tcPr>
          <w:p w14:paraId="14D1C9FC" w14:textId="77777777" w:rsidR="004A5F03" w:rsidRPr="001A29AE" w:rsidRDefault="004A5F03" w:rsidP="00D90482">
            <w:pPr>
              <w:jc w:val="center"/>
              <w:rPr>
                <w:sz w:val="20"/>
                <w:szCs w:val="20"/>
              </w:rPr>
            </w:pPr>
            <w:r w:rsidRPr="001A29AE">
              <w:rPr>
                <w:sz w:val="20"/>
                <w:szCs w:val="20"/>
              </w:rPr>
              <w:t> </w:t>
            </w:r>
          </w:p>
        </w:tc>
      </w:tr>
      <w:tr w:rsidR="004A5F03" w:rsidRPr="001A29AE" w14:paraId="5E8F6AAA" w14:textId="77777777" w:rsidTr="000167BC">
        <w:trPr>
          <w:trHeight w:val="528"/>
        </w:trPr>
        <w:tc>
          <w:tcPr>
            <w:tcW w:w="716" w:type="dxa"/>
            <w:tcBorders>
              <w:top w:val="nil"/>
              <w:left w:val="single" w:sz="4" w:space="0" w:color="auto"/>
              <w:bottom w:val="single" w:sz="4" w:space="0" w:color="auto"/>
              <w:right w:val="nil"/>
            </w:tcBorders>
            <w:shd w:val="clear" w:color="000000" w:fill="FFFFFF"/>
            <w:noWrap/>
            <w:hideMark/>
          </w:tcPr>
          <w:p w14:paraId="29BBB447" w14:textId="77777777" w:rsidR="004A5F03" w:rsidRPr="001A29AE" w:rsidRDefault="004A5F03" w:rsidP="00D90482">
            <w:pPr>
              <w:rPr>
                <w:sz w:val="20"/>
                <w:szCs w:val="20"/>
              </w:rPr>
            </w:pPr>
            <w:r w:rsidRPr="001A29AE">
              <w:rPr>
                <w:sz w:val="20"/>
                <w:szCs w:val="20"/>
              </w:rPr>
              <w:t>3.1.2</w:t>
            </w:r>
          </w:p>
        </w:tc>
        <w:tc>
          <w:tcPr>
            <w:tcW w:w="5096" w:type="dxa"/>
            <w:tcBorders>
              <w:top w:val="nil"/>
              <w:left w:val="single" w:sz="4" w:space="0" w:color="auto"/>
              <w:bottom w:val="single" w:sz="4" w:space="0" w:color="auto"/>
              <w:right w:val="single" w:sz="4" w:space="0" w:color="auto"/>
            </w:tcBorders>
            <w:shd w:val="clear" w:color="000000" w:fill="FFFFFF"/>
            <w:hideMark/>
          </w:tcPr>
          <w:p w14:paraId="20FFD379" w14:textId="6A557281" w:rsidR="004A5F03" w:rsidRPr="001A29AE" w:rsidRDefault="004A5F03" w:rsidP="00D90482">
            <w:pPr>
              <w:rPr>
                <w:sz w:val="20"/>
                <w:szCs w:val="20"/>
              </w:rPr>
            </w:pPr>
            <w:r w:rsidRPr="001A29AE">
              <w:rPr>
                <w:sz w:val="20"/>
                <w:szCs w:val="20"/>
              </w:rPr>
              <w:t>Nutikad lahendused (nutika</w:t>
            </w:r>
            <w:r w:rsidR="00707D9C" w:rsidRPr="001A29AE">
              <w:rPr>
                <w:sz w:val="20"/>
                <w:szCs w:val="20"/>
              </w:rPr>
              <w:t>d</w:t>
            </w:r>
            <w:r w:rsidRPr="001A29AE">
              <w:rPr>
                <w:sz w:val="20"/>
                <w:szCs w:val="20"/>
              </w:rPr>
              <w:t xml:space="preserve"> rattamajad ja avalikud multifunktsionaalsed päikesejaamad), omafinantseerimine</w:t>
            </w:r>
          </w:p>
        </w:tc>
        <w:tc>
          <w:tcPr>
            <w:tcW w:w="1985" w:type="dxa"/>
            <w:tcBorders>
              <w:top w:val="nil"/>
              <w:left w:val="nil"/>
              <w:bottom w:val="single" w:sz="4" w:space="0" w:color="auto"/>
              <w:right w:val="single" w:sz="4" w:space="0" w:color="auto"/>
            </w:tcBorders>
            <w:shd w:val="clear" w:color="000000" w:fill="FFFFFF"/>
            <w:hideMark/>
          </w:tcPr>
          <w:p w14:paraId="11608DF8" w14:textId="77777777" w:rsidR="004A5F03" w:rsidRPr="001A29AE" w:rsidRDefault="004A5F03" w:rsidP="00D90482">
            <w:pPr>
              <w:jc w:val="center"/>
              <w:rPr>
                <w:sz w:val="20"/>
                <w:szCs w:val="20"/>
              </w:rPr>
            </w:pPr>
            <w:r w:rsidRPr="001A29AE">
              <w:rPr>
                <w:sz w:val="20"/>
                <w:szCs w:val="20"/>
              </w:rPr>
              <w:t>150 000</w:t>
            </w:r>
          </w:p>
        </w:tc>
        <w:tc>
          <w:tcPr>
            <w:tcW w:w="1984" w:type="dxa"/>
            <w:tcBorders>
              <w:top w:val="nil"/>
              <w:left w:val="nil"/>
              <w:bottom w:val="single" w:sz="4" w:space="0" w:color="auto"/>
              <w:right w:val="single" w:sz="4" w:space="0" w:color="auto"/>
            </w:tcBorders>
            <w:shd w:val="clear" w:color="000000" w:fill="FFFFFF"/>
            <w:hideMark/>
          </w:tcPr>
          <w:p w14:paraId="403321BC" w14:textId="77777777" w:rsidR="004A5F03" w:rsidRPr="001A29AE" w:rsidRDefault="004A5F03" w:rsidP="00D90482">
            <w:pPr>
              <w:jc w:val="center"/>
              <w:rPr>
                <w:color w:val="000000"/>
                <w:sz w:val="20"/>
                <w:szCs w:val="20"/>
              </w:rPr>
            </w:pPr>
            <w:r w:rsidRPr="001A29AE">
              <w:rPr>
                <w:color w:val="000000"/>
                <w:sz w:val="20"/>
                <w:szCs w:val="20"/>
              </w:rPr>
              <w:t>Narva Linnavalitsuse Linnamajandusamet</w:t>
            </w:r>
          </w:p>
        </w:tc>
        <w:tc>
          <w:tcPr>
            <w:tcW w:w="2268" w:type="dxa"/>
            <w:tcBorders>
              <w:top w:val="nil"/>
              <w:left w:val="nil"/>
              <w:bottom w:val="single" w:sz="4" w:space="0" w:color="auto"/>
              <w:right w:val="single" w:sz="4" w:space="0" w:color="auto"/>
            </w:tcBorders>
            <w:shd w:val="clear" w:color="auto" w:fill="auto"/>
            <w:hideMark/>
          </w:tcPr>
          <w:p w14:paraId="04A1FD72" w14:textId="77777777" w:rsidR="004A5F03" w:rsidRPr="001A29AE" w:rsidRDefault="004A5F03" w:rsidP="00D90482">
            <w:pPr>
              <w:jc w:val="center"/>
              <w:rPr>
                <w:color w:val="000000"/>
                <w:sz w:val="20"/>
                <w:szCs w:val="20"/>
              </w:rPr>
            </w:pPr>
            <w:r w:rsidRPr="001A29AE">
              <w:rPr>
                <w:color w:val="000000"/>
                <w:sz w:val="20"/>
                <w:szCs w:val="20"/>
              </w:rPr>
              <w:t>Narva Linnavalitsuse Linnamajandusamet</w:t>
            </w:r>
          </w:p>
        </w:tc>
        <w:tc>
          <w:tcPr>
            <w:tcW w:w="1418" w:type="dxa"/>
            <w:tcBorders>
              <w:top w:val="nil"/>
              <w:left w:val="nil"/>
              <w:bottom w:val="single" w:sz="4" w:space="0" w:color="auto"/>
              <w:right w:val="single" w:sz="4" w:space="0" w:color="auto"/>
            </w:tcBorders>
            <w:shd w:val="clear" w:color="000000" w:fill="FFFFFF"/>
            <w:hideMark/>
          </w:tcPr>
          <w:p w14:paraId="5584B137" w14:textId="77777777" w:rsidR="004A5F03" w:rsidRPr="001A29AE" w:rsidRDefault="004A5F03" w:rsidP="00D90482">
            <w:pPr>
              <w:jc w:val="center"/>
              <w:rPr>
                <w:sz w:val="20"/>
                <w:szCs w:val="20"/>
              </w:rPr>
            </w:pPr>
            <w:r w:rsidRPr="001A29AE">
              <w:rPr>
                <w:sz w:val="20"/>
                <w:szCs w:val="20"/>
              </w:rPr>
              <w:t> </w:t>
            </w:r>
          </w:p>
        </w:tc>
      </w:tr>
      <w:tr w:rsidR="004A5F03" w:rsidRPr="001A29AE" w14:paraId="232B0CCE" w14:textId="77777777" w:rsidTr="000167BC">
        <w:trPr>
          <w:trHeight w:val="288"/>
        </w:trPr>
        <w:tc>
          <w:tcPr>
            <w:tcW w:w="5812" w:type="dxa"/>
            <w:gridSpan w:val="2"/>
            <w:tcBorders>
              <w:top w:val="single" w:sz="4" w:space="0" w:color="auto"/>
              <w:left w:val="single" w:sz="4" w:space="0" w:color="auto"/>
              <w:bottom w:val="single" w:sz="4" w:space="0" w:color="auto"/>
              <w:right w:val="nil"/>
            </w:tcBorders>
            <w:shd w:val="clear" w:color="000000" w:fill="FFFFFF"/>
            <w:noWrap/>
            <w:hideMark/>
          </w:tcPr>
          <w:p w14:paraId="3EFBD3E0" w14:textId="77777777" w:rsidR="004A5F03" w:rsidRPr="001A29AE" w:rsidRDefault="004A5F03" w:rsidP="00D90482">
            <w:pPr>
              <w:rPr>
                <w:b/>
                <w:bCs/>
                <w:i/>
                <w:iCs/>
                <w:color w:val="000000"/>
                <w:sz w:val="20"/>
                <w:szCs w:val="20"/>
              </w:rPr>
            </w:pPr>
            <w:r w:rsidRPr="001A29AE">
              <w:rPr>
                <w:b/>
                <w:bCs/>
                <w:i/>
                <w:iCs/>
                <w:color w:val="000000"/>
                <w:sz w:val="20"/>
                <w:szCs w:val="20"/>
              </w:rPr>
              <w:t>3.2 Muud elamu- ja kommunaalmajanduse tegevus</w:t>
            </w:r>
          </w:p>
        </w:tc>
        <w:tc>
          <w:tcPr>
            <w:tcW w:w="1985" w:type="dxa"/>
            <w:tcBorders>
              <w:top w:val="nil"/>
              <w:left w:val="single" w:sz="4" w:space="0" w:color="auto"/>
              <w:bottom w:val="single" w:sz="4" w:space="0" w:color="auto"/>
              <w:right w:val="single" w:sz="4" w:space="0" w:color="auto"/>
            </w:tcBorders>
            <w:shd w:val="clear" w:color="000000" w:fill="FFFFFF"/>
            <w:noWrap/>
            <w:hideMark/>
          </w:tcPr>
          <w:p w14:paraId="5DFC033A" w14:textId="77777777" w:rsidR="004A5F03" w:rsidRPr="001A29AE" w:rsidRDefault="004A5F03" w:rsidP="00D90482">
            <w:pPr>
              <w:jc w:val="center"/>
              <w:rPr>
                <w:b/>
                <w:bCs/>
                <w:i/>
                <w:iCs/>
                <w:color w:val="000000"/>
                <w:sz w:val="20"/>
                <w:szCs w:val="20"/>
              </w:rPr>
            </w:pPr>
            <w:r w:rsidRPr="001A29AE">
              <w:rPr>
                <w:b/>
                <w:bCs/>
                <w:i/>
                <w:iCs/>
                <w:color w:val="000000"/>
                <w:sz w:val="20"/>
                <w:szCs w:val="20"/>
              </w:rPr>
              <w:t>316 440</w:t>
            </w:r>
          </w:p>
        </w:tc>
        <w:tc>
          <w:tcPr>
            <w:tcW w:w="1984" w:type="dxa"/>
            <w:tcBorders>
              <w:top w:val="nil"/>
              <w:left w:val="nil"/>
              <w:bottom w:val="single" w:sz="4" w:space="0" w:color="auto"/>
              <w:right w:val="single" w:sz="4" w:space="0" w:color="auto"/>
            </w:tcBorders>
            <w:shd w:val="clear" w:color="000000" w:fill="FFFFFF"/>
            <w:hideMark/>
          </w:tcPr>
          <w:p w14:paraId="2814B385" w14:textId="77777777" w:rsidR="004A5F03" w:rsidRPr="001A29AE" w:rsidRDefault="004A5F03" w:rsidP="00D90482">
            <w:pPr>
              <w:rPr>
                <w:b/>
                <w:bCs/>
                <w:i/>
                <w:iCs/>
                <w:color w:val="000000"/>
                <w:sz w:val="20"/>
                <w:szCs w:val="20"/>
              </w:rPr>
            </w:pPr>
            <w:r w:rsidRPr="001A29AE">
              <w:rPr>
                <w:b/>
                <w:bCs/>
                <w:i/>
                <w:iCs/>
                <w:color w:val="000000"/>
                <w:sz w:val="20"/>
                <w:szCs w:val="20"/>
              </w:rPr>
              <w:t> </w:t>
            </w:r>
          </w:p>
        </w:tc>
        <w:tc>
          <w:tcPr>
            <w:tcW w:w="2268" w:type="dxa"/>
            <w:tcBorders>
              <w:top w:val="nil"/>
              <w:left w:val="nil"/>
              <w:bottom w:val="single" w:sz="4" w:space="0" w:color="auto"/>
              <w:right w:val="single" w:sz="4" w:space="0" w:color="auto"/>
            </w:tcBorders>
            <w:shd w:val="clear" w:color="000000" w:fill="FFFFFF"/>
            <w:hideMark/>
          </w:tcPr>
          <w:p w14:paraId="3D37BAED" w14:textId="77777777" w:rsidR="004A5F03" w:rsidRPr="001A29AE" w:rsidRDefault="004A5F03" w:rsidP="00D90482">
            <w:pPr>
              <w:rPr>
                <w:b/>
                <w:bCs/>
                <w:i/>
                <w:iCs/>
                <w:color w:val="000000"/>
                <w:sz w:val="20"/>
                <w:szCs w:val="20"/>
              </w:rPr>
            </w:pPr>
            <w:r w:rsidRPr="001A29AE">
              <w:rPr>
                <w:b/>
                <w:bCs/>
                <w:i/>
                <w:iCs/>
                <w:color w:val="000000"/>
                <w:sz w:val="20"/>
                <w:szCs w:val="20"/>
              </w:rPr>
              <w:t> </w:t>
            </w:r>
          </w:p>
        </w:tc>
        <w:tc>
          <w:tcPr>
            <w:tcW w:w="1418" w:type="dxa"/>
            <w:tcBorders>
              <w:top w:val="nil"/>
              <w:left w:val="nil"/>
              <w:bottom w:val="single" w:sz="4" w:space="0" w:color="auto"/>
              <w:right w:val="single" w:sz="4" w:space="0" w:color="auto"/>
            </w:tcBorders>
            <w:shd w:val="clear" w:color="000000" w:fill="FFFFFF"/>
            <w:noWrap/>
            <w:hideMark/>
          </w:tcPr>
          <w:p w14:paraId="1E0AE620" w14:textId="77777777" w:rsidR="004A5F03" w:rsidRPr="001A29AE" w:rsidRDefault="004A5F03" w:rsidP="00D90482">
            <w:pPr>
              <w:jc w:val="center"/>
              <w:rPr>
                <w:b/>
                <w:bCs/>
                <w:i/>
                <w:iCs/>
                <w:color w:val="000000"/>
                <w:sz w:val="20"/>
                <w:szCs w:val="20"/>
              </w:rPr>
            </w:pPr>
            <w:r w:rsidRPr="001A29AE">
              <w:rPr>
                <w:b/>
                <w:bCs/>
                <w:i/>
                <w:iCs/>
                <w:color w:val="000000"/>
                <w:sz w:val="20"/>
                <w:szCs w:val="20"/>
              </w:rPr>
              <w:t>274 440</w:t>
            </w:r>
          </w:p>
        </w:tc>
      </w:tr>
      <w:tr w:rsidR="004A5F03" w:rsidRPr="001A29AE" w14:paraId="104492D9" w14:textId="77777777" w:rsidTr="000167BC">
        <w:trPr>
          <w:trHeight w:val="528"/>
        </w:trPr>
        <w:tc>
          <w:tcPr>
            <w:tcW w:w="716" w:type="dxa"/>
            <w:tcBorders>
              <w:top w:val="nil"/>
              <w:left w:val="single" w:sz="4" w:space="0" w:color="auto"/>
              <w:bottom w:val="single" w:sz="4" w:space="0" w:color="auto"/>
              <w:right w:val="single" w:sz="4" w:space="0" w:color="auto"/>
            </w:tcBorders>
            <w:shd w:val="clear" w:color="auto" w:fill="auto"/>
            <w:noWrap/>
            <w:hideMark/>
          </w:tcPr>
          <w:p w14:paraId="4596F0A2" w14:textId="77777777" w:rsidR="004A5F03" w:rsidRPr="001A29AE" w:rsidRDefault="004A5F03" w:rsidP="00D90482">
            <w:pPr>
              <w:rPr>
                <w:sz w:val="20"/>
                <w:szCs w:val="20"/>
              </w:rPr>
            </w:pPr>
            <w:r w:rsidRPr="001A29AE">
              <w:rPr>
                <w:sz w:val="20"/>
                <w:szCs w:val="20"/>
              </w:rPr>
              <w:t>3.2.1</w:t>
            </w:r>
          </w:p>
        </w:tc>
        <w:tc>
          <w:tcPr>
            <w:tcW w:w="5096" w:type="dxa"/>
            <w:tcBorders>
              <w:top w:val="nil"/>
              <w:left w:val="nil"/>
              <w:bottom w:val="single" w:sz="4" w:space="0" w:color="auto"/>
              <w:right w:val="nil"/>
            </w:tcBorders>
            <w:shd w:val="clear" w:color="000000" w:fill="FFFFFF"/>
            <w:hideMark/>
          </w:tcPr>
          <w:p w14:paraId="4A9A60BA" w14:textId="77777777" w:rsidR="004A5F03" w:rsidRPr="001A29AE" w:rsidRDefault="004A5F03" w:rsidP="00D90482">
            <w:pPr>
              <w:rPr>
                <w:sz w:val="20"/>
                <w:szCs w:val="20"/>
              </w:rPr>
            </w:pPr>
            <w:r w:rsidRPr="001A29AE">
              <w:rPr>
                <w:sz w:val="20"/>
                <w:szCs w:val="20"/>
              </w:rPr>
              <w:t>Kodanikualgatuse projektid - Rakvere tn 71a krundile pargi rajamiseks (sh projekteerimine)</w:t>
            </w:r>
          </w:p>
        </w:tc>
        <w:tc>
          <w:tcPr>
            <w:tcW w:w="1985" w:type="dxa"/>
            <w:tcBorders>
              <w:top w:val="nil"/>
              <w:left w:val="single" w:sz="4" w:space="0" w:color="auto"/>
              <w:bottom w:val="single" w:sz="4" w:space="0" w:color="auto"/>
              <w:right w:val="single" w:sz="4" w:space="0" w:color="auto"/>
            </w:tcBorders>
            <w:shd w:val="clear" w:color="000000" w:fill="FFFFFF"/>
            <w:hideMark/>
          </w:tcPr>
          <w:p w14:paraId="1F7D8C4D" w14:textId="77777777" w:rsidR="004A5F03" w:rsidRPr="001A29AE" w:rsidRDefault="004A5F03" w:rsidP="00D90482">
            <w:pPr>
              <w:jc w:val="center"/>
              <w:rPr>
                <w:sz w:val="20"/>
                <w:szCs w:val="20"/>
              </w:rPr>
            </w:pPr>
            <w:r w:rsidRPr="001A29AE">
              <w:rPr>
                <w:sz w:val="20"/>
                <w:szCs w:val="20"/>
              </w:rPr>
              <w:t>274 440</w:t>
            </w:r>
          </w:p>
        </w:tc>
        <w:tc>
          <w:tcPr>
            <w:tcW w:w="1984" w:type="dxa"/>
            <w:tcBorders>
              <w:top w:val="nil"/>
              <w:left w:val="nil"/>
              <w:bottom w:val="single" w:sz="4" w:space="0" w:color="auto"/>
              <w:right w:val="single" w:sz="4" w:space="0" w:color="auto"/>
            </w:tcBorders>
            <w:shd w:val="clear" w:color="000000" w:fill="FFFFFF"/>
            <w:hideMark/>
          </w:tcPr>
          <w:p w14:paraId="2E7C1973" w14:textId="77777777" w:rsidR="004A5F03" w:rsidRPr="001A29AE" w:rsidRDefault="004A5F03" w:rsidP="00D90482">
            <w:pPr>
              <w:jc w:val="center"/>
              <w:rPr>
                <w:color w:val="000000"/>
                <w:sz w:val="20"/>
                <w:szCs w:val="20"/>
              </w:rPr>
            </w:pPr>
            <w:r w:rsidRPr="001A29AE">
              <w:rPr>
                <w:color w:val="000000"/>
                <w:sz w:val="20"/>
                <w:szCs w:val="20"/>
              </w:rPr>
              <w:t>Narva Linnavalitsuse Linnamajandusamet</w:t>
            </w:r>
          </w:p>
        </w:tc>
        <w:tc>
          <w:tcPr>
            <w:tcW w:w="2268" w:type="dxa"/>
            <w:tcBorders>
              <w:top w:val="nil"/>
              <w:left w:val="nil"/>
              <w:bottom w:val="single" w:sz="4" w:space="0" w:color="auto"/>
              <w:right w:val="single" w:sz="4" w:space="0" w:color="auto"/>
            </w:tcBorders>
            <w:shd w:val="clear" w:color="auto" w:fill="auto"/>
            <w:hideMark/>
          </w:tcPr>
          <w:p w14:paraId="69E92272" w14:textId="77777777" w:rsidR="004A5F03" w:rsidRPr="001A29AE" w:rsidRDefault="004A5F03" w:rsidP="00D90482">
            <w:pPr>
              <w:jc w:val="center"/>
              <w:rPr>
                <w:color w:val="000000"/>
                <w:sz w:val="20"/>
                <w:szCs w:val="20"/>
              </w:rPr>
            </w:pPr>
            <w:r w:rsidRPr="001A29AE">
              <w:rPr>
                <w:color w:val="000000"/>
                <w:sz w:val="20"/>
                <w:szCs w:val="20"/>
              </w:rPr>
              <w:t>Narva Linnavalitsuse Linnamajandusamet</w:t>
            </w:r>
          </w:p>
        </w:tc>
        <w:tc>
          <w:tcPr>
            <w:tcW w:w="1418" w:type="dxa"/>
            <w:tcBorders>
              <w:top w:val="nil"/>
              <w:left w:val="nil"/>
              <w:bottom w:val="single" w:sz="4" w:space="0" w:color="auto"/>
              <w:right w:val="single" w:sz="4" w:space="0" w:color="auto"/>
            </w:tcBorders>
            <w:shd w:val="clear" w:color="000000" w:fill="FFFFFF"/>
            <w:hideMark/>
          </w:tcPr>
          <w:p w14:paraId="2FDB6F2B" w14:textId="77777777" w:rsidR="004A5F03" w:rsidRPr="001A29AE" w:rsidRDefault="004A5F03" w:rsidP="00D90482">
            <w:pPr>
              <w:jc w:val="center"/>
              <w:rPr>
                <w:sz w:val="20"/>
                <w:szCs w:val="20"/>
              </w:rPr>
            </w:pPr>
            <w:r w:rsidRPr="001A29AE">
              <w:rPr>
                <w:sz w:val="20"/>
                <w:szCs w:val="20"/>
              </w:rPr>
              <w:t>274 440</w:t>
            </w:r>
          </w:p>
        </w:tc>
      </w:tr>
      <w:tr w:rsidR="004A5F03" w:rsidRPr="001A29AE" w14:paraId="0AF9E402" w14:textId="77777777" w:rsidTr="000167BC">
        <w:trPr>
          <w:trHeight w:val="58"/>
        </w:trPr>
        <w:tc>
          <w:tcPr>
            <w:tcW w:w="716" w:type="dxa"/>
            <w:tcBorders>
              <w:top w:val="nil"/>
              <w:left w:val="single" w:sz="4" w:space="0" w:color="auto"/>
              <w:bottom w:val="single" w:sz="4" w:space="0" w:color="auto"/>
              <w:right w:val="single" w:sz="4" w:space="0" w:color="auto"/>
            </w:tcBorders>
            <w:shd w:val="clear" w:color="auto" w:fill="auto"/>
            <w:noWrap/>
            <w:hideMark/>
          </w:tcPr>
          <w:p w14:paraId="31C25A96" w14:textId="77777777" w:rsidR="004A5F03" w:rsidRPr="001A29AE" w:rsidRDefault="004A5F03" w:rsidP="00D90482">
            <w:pPr>
              <w:rPr>
                <w:sz w:val="20"/>
                <w:szCs w:val="20"/>
              </w:rPr>
            </w:pPr>
            <w:r w:rsidRPr="001A29AE">
              <w:rPr>
                <w:sz w:val="20"/>
                <w:szCs w:val="20"/>
              </w:rPr>
              <w:t>3.2.2</w:t>
            </w:r>
          </w:p>
        </w:tc>
        <w:tc>
          <w:tcPr>
            <w:tcW w:w="5096" w:type="dxa"/>
            <w:tcBorders>
              <w:top w:val="nil"/>
              <w:left w:val="nil"/>
              <w:bottom w:val="single" w:sz="4" w:space="0" w:color="auto"/>
              <w:right w:val="single" w:sz="4" w:space="0" w:color="auto"/>
            </w:tcBorders>
            <w:shd w:val="clear" w:color="auto" w:fill="auto"/>
            <w:hideMark/>
          </w:tcPr>
          <w:p w14:paraId="0819F879" w14:textId="77777777" w:rsidR="004A5F03" w:rsidRPr="001A29AE" w:rsidRDefault="004A5F03" w:rsidP="00D90482">
            <w:pPr>
              <w:rPr>
                <w:color w:val="000000"/>
                <w:sz w:val="20"/>
                <w:szCs w:val="20"/>
              </w:rPr>
            </w:pPr>
            <w:r w:rsidRPr="001A29AE">
              <w:rPr>
                <w:color w:val="000000"/>
                <w:sz w:val="20"/>
                <w:szCs w:val="20"/>
              </w:rPr>
              <w:t xml:space="preserve">Laste mänguelementide projekteerimine, ehitamine ja järelevalve Joala 8c territooriumil </w:t>
            </w:r>
          </w:p>
        </w:tc>
        <w:tc>
          <w:tcPr>
            <w:tcW w:w="1985" w:type="dxa"/>
            <w:tcBorders>
              <w:top w:val="nil"/>
              <w:left w:val="nil"/>
              <w:bottom w:val="single" w:sz="4" w:space="0" w:color="auto"/>
              <w:right w:val="single" w:sz="4" w:space="0" w:color="auto"/>
            </w:tcBorders>
            <w:shd w:val="clear" w:color="auto" w:fill="auto"/>
            <w:hideMark/>
          </w:tcPr>
          <w:p w14:paraId="675DF479" w14:textId="77777777" w:rsidR="004A5F03" w:rsidRPr="001A29AE" w:rsidRDefault="004A5F03" w:rsidP="00D90482">
            <w:pPr>
              <w:jc w:val="center"/>
              <w:rPr>
                <w:color w:val="000000"/>
                <w:sz w:val="20"/>
                <w:szCs w:val="20"/>
              </w:rPr>
            </w:pPr>
            <w:r w:rsidRPr="001A29AE">
              <w:rPr>
                <w:color w:val="000000"/>
                <w:sz w:val="20"/>
                <w:szCs w:val="20"/>
              </w:rPr>
              <w:t>42 000</w:t>
            </w:r>
          </w:p>
        </w:tc>
        <w:tc>
          <w:tcPr>
            <w:tcW w:w="1984" w:type="dxa"/>
            <w:tcBorders>
              <w:top w:val="nil"/>
              <w:left w:val="nil"/>
              <w:bottom w:val="single" w:sz="4" w:space="0" w:color="auto"/>
              <w:right w:val="single" w:sz="4" w:space="0" w:color="auto"/>
            </w:tcBorders>
            <w:shd w:val="clear" w:color="000000" w:fill="FFFFFF"/>
            <w:hideMark/>
          </w:tcPr>
          <w:p w14:paraId="1A78C0D8" w14:textId="77777777" w:rsidR="004A5F03" w:rsidRPr="001A29AE" w:rsidRDefault="004A5F03" w:rsidP="00D90482">
            <w:pPr>
              <w:jc w:val="center"/>
              <w:rPr>
                <w:sz w:val="20"/>
                <w:szCs w:val="20"/>
              </w:rPr>
            </w:pPr>
            <w:r w:rsidRPr="001A29AE">
              <w:rPr>
                <w:sz w:val="20"/>
                <w:szCs w:val="20"/>
              </w:rPr>
              <w:t>Narva Linnavalitsuse Linnamajandusamet</w:t>
            </w:r>
          </w:p>
        </w:tc>
        <w:tc>
          <w:tcPr>
            <w:tcW w:w="2268" w:type="dxa"/>
            <w:tcBorders>
              <w:top w:val="nil"/>
              <w:left w:val="nil"/>
              <w:bottom w:val="single" w:sz="4" w:space="0" w:color="auto"/>
              <w:right w:val="single" w:sz="4" w:space="0" w:color="auto"/>
            </w:tcBorders>
            <w:shd w:val="clear" w:color="auto" w:fill="auto"/>
            <w:hideMark/>
          </w:tcPr>
          <w:p w14:paraId="258ACDC0" w14:textId="77777777" w:rsidR="004A5F03" w:rsidRPr="001A29AE" w:rsidRDefault="004A5F03" w:rsidP="00D90482">
            <w:pPr>
              <w:jc w:val="center"/>
              <w:rPr>
                <w:sz w:val="20"/>
                <w:szCs w:val="20"/>
              </w:rPr>
            </w:pPr>
            <w:r w:rsidRPr="001A29AE">
              <w:rPr>
                <w:sz w:val="20"/>
                <w:szCs w:val="20"/>
              </w:rPr>
              <w:t>Narva Linnavalitsuse Linnamajandusamet</w:t>
            </w:r>
          </w:p>
        </w:tc>
        <w:tc>
          <w:tcPr>
            <w:tcW w:w="1418" w:type="dxa"/>
            <w:tcBorders>
              <w:top w:val="nil"/>
              <w:left w:val="nil"/>
              <w:bottom w:val="single" w:sz="4" w:space="0" w:color="auto"/>
              <w:right w:val="single" w:sz="4" w:space="0" w:color="auto"/>
            </w:tcBorders>
            <w:shd w:val="clear" w:color="auto" w:fill="auto"/>
            <w:hideMark/>
          </w:tcPr>
          <w:p w14:paraId="590409D4" w14:textId="77777777" w:rsidR="004A5F03" w:rsidRPr="001A29AE" w:rsidRDefault="004A5F03" w:rsidP="00D90482">
            <w:pPr>
              <w:jc w:val="center"/>
              <w:rPr>
                <w:color w:val="000000"/>
                <w:sz w:val="20"/>
                <w:szCs w:val="20"/>
              </w:rPr>
            </w:pPr>
            <w:r w:rsidRPr="001A29AE">
              <w:rPr>
                <w:color w:val="000000"/>
                <w:sz w:val="20"/>
                <w:szCs w:val="20"/>
              </w:rPr>
              <w:t> </w:t>
            </w:r>
          </w:p>
        </w:tc>
      </w:tr>
      <w:tr w:rsidR="004A5F03" w:rsidRPr="001A29AE" w14:paraId="224CB8F1" w14:textId="77777777" w:rsidTr="000167BC">
        <w:trPr>
          <w:trHeight w:val="288"/>
        </w:trPr>
        <w:tc>
          <w:tcPr>
            <w:tcW w:w="5812" w:type="dxa"/>
            <w:gridSpan w:val="2"/>
            <w:tcBorders>
              <w:top w:val="single" w:sz="4" w:space="0" w:color="auto"/>
              <w:left w:val="single" w:sz="4" w:space="0" w:color="auto"/>
              <w:bottom w:val="single" w:sz="4" w:space="0" w:color="auto"/>
              <w:right w:val="nil"/>
            </w:tcBorders>
            <w:shd w:val="clear" w:color="000000" w:fill="D9D9D9"/>
            <w:noWrap/>
            <w:hideMark/>
          </w:tcPr>
          <w:p w14:paraId="2FACD9F9" w14:textId="77777777" w:rsidR="004A5F03" w:rsidRPr="001A29AE" w:rsidRDefault="004A5F03" w:rsidP="00D90482">
            <w:pPr>
              <w:rPr>
                <w:b/>
                <w:bCs/>
                <w:sz w:val="20"/>
                <w:szCs w:val="20"/>
              </w:rPr>
            </w:pPr>
            <w:r w:rsidRPr="001A29AE">
              <w:rPr>
                <w:b/>
                <w:bCs/>
                <w:sz w:val="20"/>
                <w:szCs w:val="20"/>
              </w:rPr>
              <w:t>4. VABA AEG, KULTUUR, RELIGIOON</w:t>
            </w:r>
          </w:p>
        </w:tc>
        <w:tc>
          <w:tcPr>
            <w:tcW w:w="1985" w:type="dxa"/>
            <w:tcBorders>
              <w:top w:val="nil"/>
              <w:left w:val="single" w:sz="4" w:space="0" w:color="auto"/>
              <w:bottom w:val="single" w:sz="4" w:space="0" w:color="auto"/>
              <w:right w:val="single" w:sz="4" w:space="0" w:color="auto"/>
            </w:tcBorders>
            <w:shd w:val="clear" w:color="000000" w:fill="D9D9D9"/>
            <w:noWrap/>
            <w:hideMark/>
          </w:tcPr>
          <w:p w14:paraId="1532F69B" w14:textId="77777777" w:rsidR="004A5F03" w:rsidRPr="001A29AE" w:rsidRDefault="004A5F03" w:rsidP="00D90482">
            <w:pPr>
              <w:jc w:val="center"/>
              <w:rPr>
                <w:b/>
                <w:bCs/>
                <w:sz w:val="20"/>
                <w:szCs w:val="20"/>
              </w:rPr>
            </w:pPr>
            <w:r w:rsidRPr="001A29AE">
              <w:rPr>
                <w:b/>
                <w:bCs/>
                <w:sz w:val="20"/>
                <w:szCs w:val="20"/>
              </w:rPr>
              <w:t>658 493</w:t>
            </w:r>
          </w:p>
        </w:tc>
        <w:tc>
          <w:tcPr>
            <w:tcW w:w="1984" w:type="dxa"/>
            <w:tcBorders>
              <w:top w:val="nil"/>
              <w:left w:val="nil"/>
              <w:bottom w:val="single" w:sz="4" w:space="0" w:color="auto"/>
              <w:right w:val="single" w:sz="4" w:space="0" w:color="auto"/>
            </w:tcBorders>
            <w:shd w:val="clear" w:color="000000" w:fill="D9D9D9"/>
            <w:hideMark/>
          </w:tcPr>
          <w:p w14:paraId="5F2B6748" w14:textId="77777777" w:rsidR="004A5F03" w:rsidRPr="001A29AE" w:rsidRDefault="004A5F03" w:rsidP="00D90482">
            <w:pPr>
              <w:rPr>
                <w:color w:val="000000"/>
                <w:sz w:val="20"/>
                <w:szCs w:val="20"/>
              </w:rPr>
            </w:pPr>
            <w:r w:rsidRPr="001A29AE">
              <w:rPr>
                <w:color w:val="000000"/>
                <w:sz w:val="20"/>
                <w:szCs w:val="20"/>
              </w:rPr>
              <w:t> </w:t>
            </w:r>
          </w:p>
        </w:tc>
        <w:tc>
          <w:tcPr>
            <w:tcW w:w="2268" w:type="dxa"/>
            <w:tcBorders>
              <w:top w:val="nil"/>
              <w:left w:val="nil"/>
              <w:bottom w:val="single" w:sz="4" w:space="0" w:color="auto"/>
              <w:right w:val="single" w:sz="4" w:space="0" w:color="auto"/>
            </w:tcBorders>
            <w:shd w:val="clear" w:color="000000" w:fill="D9D9D9"/>
            <w:hideMark/>
          </w:tcPr>
          <w:p w14:paraId="1F26203B" w14:textId="77777777" w:rsidR="004A5F03" w:rsidRPr="001A29AE" w:rsidRDefault="004A5F03" w:rsidP="00D90482">
            <w:pPr>
              <w:rPr>
                <w:color w:val="000000"/>
                <w:sz w:val="20"/>
                <w:szCs w:val="20"/>
              </w:rPr>
            </w:pPr>
            <w:r w:rsidRPr="001A29AE">
              <w:rPr>
                <w:color w:val="000000"/>
                <w:sz w:val="20"/>
                <w:szCs w:val="20"/>
              </w:rPr>
              <w:t> </w:t>
            </w:r>
          </w:p>
        </w:tc>
        <w:tc>
          <w:tcPr>
            <w:tcW w:w="1418" w:type="dxa"/>
            <w:tcBorders>
              <w:top w:val="nil"/>
              <w:left w:val="nil"/>
              <w:bottom w:val="single" w:sz="4" w:space="0" w:color="auto"/>
              <w:right w:val="single" w:sz="4" w:space="0" w:color="auto"/>
            </w:tcBorders>
            <w:shd w:val="clear" w:color="000000" w:fill="D9D9D9"/>
            <w:noWrap/>
            <w:hideMark/>
          </w:tcPr>
          <w:p w14:paraId="14AF4091" w14:textId="77777777" w:rsidR="004A5F03" w:rsidRPr="001A29AE" w:rsidRDefault="004A5F03" w:rsidP="00D90482">
            <w:pPr>
              <w:jc w:val="center"/>
              <w:rPr>
                <w:b/>
                <w:bCs/>
                <w:sz w:val="20"/>
                <w:szCs w:val="20"/>
              </w:rPr>
            </w:pPr>
            <w:r w:rsidRPr="001A29AE">
              <w:rPr>
                <w:b/>
                <w:bCs/>
                <w:sz w:val="20"/>
                <w:szCs w:val="20"/>
              </w:rPr>
              <w:t>658 493</w:t>
            </w:r>
          </w:p>
        </w:tc>
      </w:tr>
      <w:tr w:rsidR="004A5F03" w:rsidRPr="001A29AE" w14:paraId="200B2080" w14:textId="77777777" w:rsidTr="000167BC">
        <w:trPr>
          <w:trHeight w:val="288"/>
        </w:trPr>
        <w:tc>
          <w:tcPr>
            <w:tcW w:w="5812" w:type="dxa"/>
            <w:gridSpan w:val="2"/>
            <w:tcBorders>
              <w:top w:val="single" w:sz="4" w:space="0" w:color="auto"/>
              <w:left w:val="single" w:sz="4" w:space="0" w:color="auto"/>
              <w:bottom w:val="single" w:sz="4" w:space="0" w:color="auto"/>
              <w:right w:val="nil"/>
            </w:tcBorders>
            <w:shd w:val="clear" w:color="000000" w:fill="FFFFFF"/>
            <w:noWrap/>
            <w:hideMark/>
          </w:tcPr>
          <w:p w14:paraId="745FCD37" w14:textId="77777777" w:rsidR="004A5F03" w:rsidRPr="001A29AE" w:rsidRDefault="004A5F03" w:rsidP="00D90482">
            <w:pPr>
              <w:rPr>
                <w:b/>
                <w:bCs/>
                <w:i/>
                <w:iCs/>
                <w:color w:val="000000"/>
                <w:sz w:val="20"/>
                <w:szCs w:val="20"/>
              </w:rPr>
            </w:pPr>
            <w:r w:rsidRPr="001A29AE">
              <w:rPr>
                <w:b/>
                <w:bCs/>
                <w:i/>
                <w:iCs/>
                <w:color w:val="000000"/>
                <w:sz w:val="20"/>
                <w:szCs w:val="20"/>
              </w:rPr>
              <w:t>4.1 Sport</w:t>
            </w:r>
          </w:p>
        </w:tc>
        <w:tc>
          <w:tcPr>
            <w:tcW w:w="1985" w:type="dxa"/>
            <w:tcBorders>
              <w:top w:val="nil"/>
              <w:left w:val="single" w:sz="4" w:space="0" w:color="auto"/>
              <w:bottom w:val="single" w:sz="4" w:space="0" w:color="auto"/>
              <w:right w:val="single" w:sz="4" w:space="0" w:color="auto"/>
            </w:tcBorders>
            <w:shd w:val="clear" w:color="000000" w:fill="FFFFFF"/>
            <w:noWrap/>
            <w:hideMark/>
          </w:tcPr>
          <w:p w14:paraId="1A50A4C1" w14:textId="77777777" w:rsidR="004A5F03" w:rsidRPr="001A29AE" w:rsidRDefault="004A5F03" w:rsidP="00D90482">
            <w:pPr>
              <w:jc w:val="center"/>
              <w:rPr>
                <w:b/>
                <w:bCs/>
                <w:i/>
                <w:iCs/>
                <w:color w:val="000000"/>
                <w:sz w:val="20"/>
                <w:szCs w:val="20"/>
              </w:rPr>
            </w:pPr>
            <w:r w:rsidRPr="001A29AE">
              <w:rPr>
                <w:b/>
                <w:bCs/>
                <w:i/>
                <w:iCs/>
                <w:color w:val="000000"/>
                <w:sz w:val="20"/>
                <w:szCs w:val="20"/>
              </w:rPr>
              <w:t>658 493</w:t>
            </w:r>
          </w:p>
        </w:tc>
        <w:tc>
          <w:tcPr>
            <w:tcW w:w="1984" w:type="dxa"/>
            <w:tcBorders>
              <w:top w:val="nil"/>
              <w:left w:val="nil"/>
              <w:bottom w:val="single" w:sz="4" w:space="0" w:color="auto"/>
              <w:right w:val="single" w:sz="4" w:space="0" w:color="auto"/>
            </w:tcBorders>
            <w:shd w:val="clear" w:color="000000" w:fill="FFFFFF"/>
            <w:hideMark/>
          </w:tcPr>
          <w:p w14:paraId="22CD37A3" w14:textId="77777777" w:rsidR="004A5F03" w:rsidRPr="001A29AE" w:rsidRDefault="004A5F03" w:rsidP="00D90482">
            <w:pPr>
              <w:rPr>
                <w:b/>
                <w:bCs/>
                <w:i/>
                <w:iCs/>
                <w:color w:val="000000"/>
                <w:sz w:val="20"/>
                <w:szCs w:val="20"/>
              </w:rPr>
            </w:pPr>
            <w:r w:rsidRPr="001A29AE">
              <w:rPr>
                <w:b/>
                <w:bCs/>
                <w:i/>
                <w:iCs/>
                <w:color w:val="000000"/>
                <w:sz w:val="20"/>
                <w:szCs w:val="20"/>
              </w:rPr>
              <w:t> </w:t>
            </w:r>
          </w:p>
        </w:tc>
        <w:tc>
          <w:tcPr>
            <w:tcW w:w="2268" w:type="dxa"/>
            <w:tcBorders>
              <w:top w:val="nil"/>
              <w:left w:val="nil"/>
              <w:bottom w:val="single" w:sz="4" w:space="0" w:color="auto"/>
              <w:right w:val="single" w:sz="4" w:space="0" w:color="auto"/>
            </w:tcBorders>
            <w:shd w:val="clear" w:color="000000" w:fill="FFFFFF"/>
            <w:hideMark/>
          </w:tcPr>
          <w:p w14:paraId="35DC328B" w14:textId="77777777" w:rsidR="004A5F03" w:rsidRPr="001A29AE" w:rsidRDefault="004A5F03" w:rsidP="00D90482">
            <w:pPr>
              <w:rPr>
                <w:b/>
                <w:bCs/>
                <w:i/>
                <w:iCs/>
                <w:color w:val="000000"/>
                <w:sz w:val="20"/>
                <w:szCs w:val="20"/>
              </w:rPr>
            </w:pPr>
            <w:r w:rsidRPr="001A29AE">
              <w:rPr>
                <w:b/>
                <w:bCs/>
                <w:i/>
                <w:iCs/>
                <w:color w:val="000000"/>
                <w:sz w:val="20"/>
                <w:szCs w:val="20"/>
              </w:rPr>
              <w:t> </w:t>
            </w:r>
          </w:p>
        </w:tc>
        <w:tc>
          <w:tcPr>
            <w:tcW w:w="1418" w:type="dxa"/>
            <w:tcBorders>
              <w:top w:val="nil"/>
              <w:left w:val="nil"/>
              <w:bottom w:val="single" w:sz="4" w:space="0" w:color="auto"/>
              <w:right w:val="single" w:sz="4" w:space="0" w:color="auto"/>
            </w:tcBorders>
            <w:shd w:val="clear" w:color="000000" w:fill="FFFFFF"/>
            <w:noWrap/>
            <w:hideMark/>
          </w:tcPr>
          <w:p w14:paraId="5B8BDF87" w14:textId="77777777" w:rsidR="004A5F03" w:rsidRPr="001A29AE" w:rsidRDefault="004A5F03" w:rsidP="00D90482">
            <w:pPr>
              <w:jc w:val="center"/>
              <w:rPr>
                <w:b/>
                <w:bCs/>
                <w:i/>
                <w:iCs/>
                <w:color w:val="000000"/>
                <w:sz w:val="20"/>
                <w:szCs w:val="20"/>
              </w:rPr>
            </w:pPr>
            <w:r w:rsidRPr="001A29AE">
              <w:rPr>
                <w:b/>
                <w:bCs/>
                <w:i/>
                <w:iCs/>
                <w:color w:val="000000"/>
                <w:sz w:val="20"/>
                <w:szCs w:val="20"/>
              </w:rPr>
              <w:t>658 493</w:t>
            </w:r>
          </w:p>
        </w:tc>
      </w:tr>
      <w:tr w:rsidR="004A5F03" w:rsidRPr="001A29AE" w14:paraId="458EDF4E" w14:textId="77777777" w:rsidTr="000167BC">
        <w:trPr>
          <w:trHeight w:val="600"/>
        </w:trPr>
        <w:tc>
          <w:tcPr>
            <w:tcW w:w="716" w:type="dxa"/>
            <w:tcBorders>
              <w:top w:val="nil"/>
              <w:left w:val="single" w:sz="4" w:space="0" w:color="auto"/>
              <w:bottom w:val="single" w:sz="4" w:space="0" w:color="auto"/>
              <w:right w:val="single" w:sz="4" w:space="0" w:color="auto"/>
            </w:tcBorders>
            <w:shd w:val="clear" w:color="auto" w:fill="auto"/>
            <w:noWrap/>
            <w:hideMark/>
          </w:tcPr>
          <w:p w14:paraId="65EA9BE6" w14:textId="77777777" w:rsidR="004A5F03" w:rsidRPr="001A29AE" w:rsidRDefault="004A5F03" w:rsidP="00D90482">
            <w:pPr>
              <w:rPr>
                <w:sz w:val="20"/>
                <w:szCs w:val="20"/>
              </w:rPr>
            </w:pPr>
            <w:r w:rsidRPr="001A29AE">
              <w:rPr>
                <w:sz w:val="20"/>
                <w:szCs w:val="20"/>
              </w:rPr>
              <w:t>4.1.1</w:t>
            </w:r>
          </w:p>
        </w:tc>
        <w:tc>
          <w:tcPr>
            <w:tcW w:w="5096" w:type="dxa"/>
            <w:tcBorders>
              <w:top w:val="nil"/>
              <w:left w:val="nil"/>
              <w:bottom w:val="single" w:sz="4" w:space="0" w:color="auto"/>
              <w:right w:val="nil"/>
            </w:tcBorders>
            <w:shd w:val="clear" w:color="000000" w:fill="FFFFFF"/>
            <w:hideMark/>
          </w:tcPr>
          <w:p w14:paraId="746BB8BE" w14:textId="77777777" w:rsidR="004A5F03" w:rsidRPr="001A29AE" w:rsidRDefault="004A5F03" w:rsidP="00D90482">
            <w:pPr>
              <w:rPr>
                <w:sz w:val="20"/>
                <w:szCs w:val="20"/>
              </w:rPr>
            </w:pPr>
            <w:r w:rsidRPr="001A29AE">
              <w:rPr>
                <w:sz w:val="20"/>
                <w:szCs w:val="20"/>
              </w:rPr>
              <w:t>Narva linna jalgpalli pneumohalli ehitusprojekti koostamine ja ekspertiis, elektrienergiaga liitumisleping</w:t>
            </w:r>
          </w:p>
        </w:tc>
        <w:tc>
          <w:tcPr>
            <w:tcW w:w="1985" w:type="dxa"/>
            <w:tcBorders>
              <w:top w:val="nil"/>
              <w:left w:val="single" w:sz="4" w:space="0" w:color="auto"/>
              <w:bottom w:val="single" w:sz="4" w:space="0" w:color="auto"/>
              <w:right w:val="single" w:sz="4" w:space="0" w:color="auto"/>
            </w:tcBorders>
            <w:shd w:val="clear" w:color="000000" w:fill="FFFFFF"/>
            <w:hideMark/>
          </w:tcPr>
          <w:p w14:paraId="639B4A55" w14:textId="77777777" w:rsidR="004A5F03" w:rsidRPr="001A29AE" w:rsidRDefault="004A5F03" w:rsidP="00D90482">
            <w:pPr>
              <w:jc w:val="center"/>
              <w:rPr>
                <w:sz w:val="20"/>
                <w:szCs w:val="20"/>
              </w:rPr>
            </w:pPr>
            <w:r w:rsidRPr="001A29AE">
              <w:rPr>
                <w:sz w:val="20"/>
                <w:szCs w:val="20"/>
              </w:rPr>
              <w:t>253 853</w:t>
            </w:r>
          </w:p>
        </w:tc>
        <w:tc>
          <w:tcPr>
            <w:tcW w:w="1984" w:type="dxa"/>
            <w:tcBorders>
              <w:top w:val="nil"/>
              <w:left w:val="nil"/>
              <w:bottom w:val="single" w:sz="4" w:space="0" w:color="auto"/>
              <w:right w:val="single" w:sz="4" w:space="0" w:color="auto"/>
            </w:tcBorders>
            <w:shd w:val="clear" w:color="000000" w:fill="FFFFFF"/>
            <w:hideMark/>
          </w:tcPr>
          <w:p w14:paraId="577F7BB7" w14:textId="77777777" w:rsidR="004A5F03" w:rsidRPr="001A29AE" w:rsidRDefault="004A5F03" w:rsidP="00D90482">
            <w:pPr>
              <w:jc w:val="center"/>
              <w:rPr>
                <w:color w:val="000000"/>
                <w:sz w:val="20"/>
                <w:szCs w:val="20"/>
              </w:rPr>
            </w:pPr>
            <w:r w:rsidRPr="001A29AE">
              <w:rPr>
                <w:color w:val="000000"/>
                <w:sz w:val="20"/>
                <w:szCs w:val="20"/>
              </w:rPr>
              <w:t>Narva Linnavalitsuse Linnamajandusamet</w:t>
            </w:r>
          </w:p>
        </w:tc>
        <w:tc>
          <w:tcPr>
            <w:tcW w:w="2268" w:type="dxa"/>
            <w:tcBorders>
              <w:top w:val="nil"/>
              <w:left w:val="nil"/>
              <w:bottom w:val="single" w:sz="4" w:space="0" w:color="auto"/>
              <w:right w:val="single" w:sz="4" w:space="0" w:color="auto"/>
            </w:tcBorders>
            <w:shd w:val="clear" w:color="000000" w:fill="FFFFFF"/>
            <w:hideMark/>
          </w:tcPr>
          <w:p w14:paraId="50B9F758" w14:textId="77777777" w:rsidR="004A5F03" w:rsidRPr="001A29AE" w:rsidRDefault="004A5F03" w:rsidP="00D90482">
            <w:pPr>
              <w:jc w:val="center"/>
              <w:rPr>
                <w:color w:val="000000"/>
                <w:sz w:val="20"/>
                <w:szCs w:val="20"/>
              </w:rPr>
            </w:pPr>
            <w:r w:rsidRPr="001A29AE">
              <w:rPr>
                <w:color w:val="000000"/>
                <w:sz w:val="20"/>
                <w:szCs w:val="20"/>
              </w:rPr>
              <w:t>Narva Linnavalitsuse Linnamajandusamet</w:t>
            </w:r>
          </w:p>
        </w:tc>
        <w:tc>
          <w:tcPr>
            <w:tcW w:w="1418" w:type="dxa"/>
            <w:tcBorders>
              <w:top w:val="nil"/>
              <w:left w:val="nil"/>
              <w:bottom w:val="single" w:sz="4" w:space="0" w:color="auto"/>
              <w:right w:val="single" w:sz="4" w:space="0" w:color="auto"/>
            </w:tcBorders>
            <w:shd w:val="clear" w:color="000000" w:fill="FFFFFF"/>
            <w:hideMark/>
          </w:tcPr>
          <w:p w14:paraId="0952B8F9" w14:textId="77777777" w:rsidR="004A5F03" w:rsidRPr="001A29AE" w:rsidRDefault="004A5F03" w:rsidP="00D90482">
            <w:pPr>
              <w:jc w:val="center"/>
              <w:rPr>
                <w:sz w:val="20"/>
                <w:szCs w:val="20"/>
              </w:rPr>
            </w:pPr>
            <w:r w:rsidRPr="001A29AE">
              <w:rPr>
                <w:sz w:val="20"/>
                <w:szCs w:val="20"/>
              </w:rPr>
              <w:t>253 853</w:t>
            </w:r>
          </w:p>
        </w:tc>
      </w:tr>
      <w:tr w:rsidR="004A5F03" w:rsidRPr="001A29AE" w14:paraId="14CB3E6D" w14:textId="77777777" w:rsidTr="000167BC">
        <w:trPr>
          <w:trHeight w:val="528"/>
        </w:trPr>
        <w:tc>
          <w:tcPr>
            <w:tcW w:w="716" w:type="dxa"/>
            <w:tcBorders>
              <w:top w:val="nil"/>
              <w:left w:val="single" w:sz="4" w:space="0" w:color="auto"/>
              <w:bottom w:val="single" w:sz="4" w:space="0" w:color="auto"/>
              <w:right w:val="single" w:sz="4" w:space="0" w:color="auto"/>
            </w:tcBorders>
            <w:shd w:val="clear" w:color="auto" w:fill="auto"/>
            <w:noWrap/>
            <w:hideMark/>
          </w:tcPr>
          <w:p w14:paraId="15198BAE" w14:textId="77777777" w:rsidR="004A5F03" w:rsidRPr="001A29AE" w:rsidRDefault="004A5F03" w:rsidP="00D90482">
            <w:pPr>
              <w:rPr>
                <w:sz w:val="20"/>
                <w:szCs w:val="20"/>
              </w:rPr>
            </w:pPr>
            <w:r w:rsidRPr="001A29AE">
              <w:rPr>
                <w:sz w:val="20"/>
                <w:szCs w:val="20"/>
              </w:rPr>
              <w:t>4.1.2</w:t>
            </w:r>
          </w:p>
        </w:tc>
        <w:tc>
          <w:tcPr>
            <w:tcW w:w="5096" w:type="dxa"/>
            <w:tcBorders>
              <w:top w:val="nil"/>
              <w:left w:val="nil"/>
              <w:bottom w:val="single" w:sz="4" w:space="0" w:color="auto"/>
              <w:right w:val="nil"/>
            </w:tcBorders>
            <w:shd w:val="clear" w:color="000000" w:fill="FFFFFF"/>
            <w:hideMark/>
          </w:tcPr>
          <w:p w14:paraId="10104B9C" w14:textId="77777777" w:rsidR="004A5F03" w:rsidRPr="001A29AE" w:rsidRDefault="004A5F03" w:rsidP="00D90482">
            <w:pPr>
              <w:rPr>
                <w:sz w:val="20"/>
                <w:szCs w:val="20"/>
              </w:rPr>
            </w:pPr>
            <w:r w:rsidRPr="001A29AE">
              <w:rPr>
                <w:sz w:val="20"/>
                <w:szCs w:val="20"/>
              </w:rPr>
              <w:t>Narva Paemurru Spordikooli Narva Jäähalli kompressorijaama vahetuseks</w:t>
            </w:r>
          </w:p>
        </w:tc>
        <w:tc>
          <w:tcPr>
            <w:tcW w:w="1985" w:type="dxa"/>
            <w:tcBorders>
              <w:top w:val="nil"/>
              <w:left w:val="single" w:sz="4" w:space="0" w:color="auto"/>
              <w:bottom w:val="single" w:sz="4" w:space="0" w:color="auto"/>
              <w:right w:val="single" w:sz="4" w:space="0" w:color="auto"/>
            </w:tcBorders>
            <w:shd w:val="clear" w:color="000000" w:fill="FFFFFF"/>
            <w:hideMark/>
          </w:tcPr>
          <w:p w14:paraId="5C315864" w14:textId="77777777" w:rsidR="004A5F03" w:rsidRPr="001A29AE" w:rsidRDefault="004A5F03" w:rsidP="00D90482">
            <w:pPr>
              <w:jc w:val="center"/>
              <w:rPr>
                <w:sz w:val="20"/>
                <w:szCs w:val="20"/>
              </w:rPr>
            </w:pPr>
            <w:r w:rsidRPr="001A29AE">
              <w:rPr>
                <w:sz w:val="20"/>
                <w:szCs w:val="20"/>
              </w:rPr>
              <w:t>357 840</w:t>
            </w:r>
          </w:p>
        </w:tc>
        <w:tc>
          <w:tcPr>
            <w:tcW w:w="1984" w:type="dxa"/>
            <w:tcBorders>
              <w:top w:val="nil"/>
              <w:left w:val="nil"/>
              <w:bottom w:val="single" w:sz="4" w:space="0" w:color="auto"/>
              <w:right w:val="single" w:sz="4" w:space="0" w:color="auto"/>
            </w:tcBorders>
            <w:shd w:val="clear" w:color="000000" w:fill="FFFFFF"/>
            <w:hideMark/>
          </w:tcPr>
          <w:p w14:paraId="6C18E16C" w14:textId="77777777" w:rsidR="004A5F03" w:rsidRPr="001A29AE" w:rsidRDefault="004A5F03" w:rsidP="00D90482">
            <w:pPr>
              <w:jc w:val="center"/>
              <w:rPr>
                <w:sz w:val="20"/>
                <w:szCs w:val="20"/>
              </w:rPr>
            </w:pPr>
            <w:r w:rsidRPr="001A29AE">
              <w:rPr>
                <w:sz w:val="20"/>
                <w:szCs w:val="20"/>
              </w:rPr>
              <w:t>Narva Linnavalitsuse Kultuuriosakond</w:t>
            </w:r>
          </w:p>
        </w:tc>
        <w:tc>
          <w:tcPr>
            <w:tcW w:w="2268" w:type="dxa"/>
            <w:tcBorders>
              <w:top w:val="nil"/>
              <w:left w:val="nil"/>
              <w:bottom w:val="single" w:sz="4" w:space="0" w:color="auto"/>
              <w:right w:val="single" w:sz="4" w:space="0" w:color="auto"/>
            </w:tcBorders>
            <w:shd w:val="clear" w:color="000000" w:fill="FFFFFF"/>
            <w:hideMark/>
          </w:tcPr>
          <w:p w14:paraId="118CD80F" w14:textId="77777777" w:rsidR="004A5F03" w:rsidRPr="001A29AE" w:rsidRDefault="004A5F03" w:rsidP="00D90482">
            <w:pPr>
              <w:jc w:val="center"/>
              <w:rPr>
                <w:sz w:val="20"/>
                <w:szCs w:val="20"/>
              </w:rPr>
            </w:pPr>
            <w:r w:rsidRPr="001A29AE">
              <w:rPr>
                <w:sz w:val="20"/>
                <w:szCs w:val="20"/>
              </w:rPr>
              <w:t>Narva Linnavalitsuse Kultuuriosakond</w:t>
            </w:r>
          </w:p>
        </w:tc>
        <w:tc>
          <w:tcPr>
            <w:tcW w:w="1418" w:type="dxa"/>
            <w:tcBorders>
              <w:top w:val="nil"/>
              <w:left w:val="nil"/>
              <w:bottom w:val="single" w:sz="4" w:space="0" w:color="auto"/>
              <w:right w:val="single" w:sz="4" w:space="0" w:color="auto"/>
            </w:tcBorders>
            <w:shd w:val="clear" w:color="000000" w:fill="FFFFFF"/>
            <w:hideMark/>
          </w:tcPr>
          <w:p w14:paraId="6349799C" w14:textId="77777777" w:rsidR="004A5F03" w:rsidRPr="001A29AE" w:rsidRDefault="004A5F03" w:rsidP="00D90482">
            <w:pPr>
              <w:jc w:val="center"/>
              <w:rPr>
                <w:sz w:val="20"/>
                <w:szCs w:val="20"/>
              </w:rPr>
            </w:pPr>
            <w:r w:rsidRPr="001A29AE">
              <w:rPr>
                <w:sz w:val="20"/>
                <w:szCs w:val="20"/>
              </w:rPr>
              <w:t>357 840</w:t>
            </w:r>
          </w:p>
        </w:tc>
      </w:tr>
      <w:tr w:rsidR="004A5F03" w:rsidRPr="001A29AE" w14:paraId="57F6CBB8" w14:textId="77777777" w:rsidTr="000167BC">
        <w:trPr>
          <w:trHeight w:val="528"/>
        </w:trPr>
        <w:tc>
          <w:tcPr>
            <w:tcW w:w="716" w:type="dxa"/>
            <w:tcBorders>
              <w:top w:val="nil"/>
              <w:left w:val="single" w:sz="4" w:space="0" w:color="auto"/>
              <w:bottom w:val="single" w:sz="4" w:space="0" w:color="auto"/>
              <w:right w:val="single" w:sz="4" w:space="0" w:color="auto"/>
            </w:tcBorders>
            <w:shd w:val="clear" w:color="auto" w:fill="auto"/>
            <w:noWrap/>
            <w:hideMark/>
          </w:tcPr>
          <w:p w14:paraId="54268C86" w14:textId="77777777" w:rsidR="004A5F03" w:rsidRPr="001A29AE" w:rsidRDefault="004A5F03" w:rsidP="00D90482">
            <w:pPr>
              <w:rPr>
                <w:sz w:val="20"/>
                <w:szCs w:val="20"/>
              </w:rPr>
            </w:pPr>
            <w:r w:rsidRPr="001A29AE">
              <w:rPr>
                <w:sz w:val="20"/>
                <w:szCs w:val="20"/>
              </w:rPr>
              <w:t>4.1.3</w:t>
            </w:r>
          </w:p>
        </w:tc>
        <w:tc>
          <w:tcPr>
            <w:tcW w:w="5096" w:type="dxa"/>
            <w:tcBorders>
              <w:top w:val="nil"/>
              <w:left w:val="nil"/>
              <w:bottom w:val="single" w:sz="4" w:space="0" w:color="auto"/>
              <w:right w:val="nil"/>
            </w:tcBorders>
            <w:shd w:val="clear" w:color="000000" w:fill="FFFFFF"/>
            <w:vAlign w:val="center"/>
            <w:hideMark/>
          </w:tcPr>
          <w:p w14:paraId="65E9E1F8" w14:textId="77777777" w:rsidR="004A5F03" w:rsidRPr="001A29AE" w:rsidRDefault="004A5F03" w:rsidP="00D90482">
            <w:pPr>
              <w:rPr>
                <w:sz w:val="20"/>
                <w:szCs w:val="20"/>
              </w:rPr>
            </w:pPr>
            <w:r w:rsidRPr="001A29AE">
              <w:rPr>
                <w:sz w:val="20"/>
                <w:szCs w:val="20"/>
              </w:rPr>
              <w:t>Kalevi-Fama staadioni kastmissüsteemi torustiku projekteerimine ja ehitamine, omanikujärelevalve</w:t>
            </w:r>
          </w:p>
        </w:tc>
        <w:tc>
          <w:tcPr>
            <w:tcW w:w="1985" w:type="dxa"/>
            <w:tcBorders>
              <w:top w:val="nil"/>
              <w:left w:val="single" w:sz="4" w:space="0" w:color="auto"/>
              <w:bottom w:val="single" w:sz="4" w:space="0" w:color="auto"/>
              <w:right w:val="single" w:sz="4" w:space="0" w:color="auto"/>
            </w:tcBorders>
            <w:shd w:val="clear" w:color="000000" w:fill="FFFFFF"/>
            <w:hideMark/>
          </w:tcPr>
          <w:p w14:paraId="588ED982" w14:textId="77777777" w:rsidR="004A5F03" w:rsidRPr="001A29AE" w:rsidRDefault="004A5F03" w:rsidP="00D90482">
            <w:pPr>
              <w:jc w:val="center"/>
              <w:rPr>
                <w:sz w:val="20"/>
                <w:szCs w:val="20"/>
              </w:rPr>
            </w:pPr>
            <w:r w:rsidRPr="001A29AE">
              <w:rPr>
                <w:sz w:val="20"/>
                <w:szCs w:val="20"/>
              </w:rPr>
              <w:t>46 800</w:t>
            </w:r>
          </w:p>
        </w:tc>
        <w:tc>
          <w:tcPr>
            <w:tcW w:w="1984" w:type="dxa"/>
            <w:tcBorders>
              <w:top w:val="nil"/>
              <w:left w:val="nil"/>
              <w:bottom w:val="single" w:sz="4" w:space="0" w:color="auto"/>
              <w:right w:val="single" w:sz="4" w:space="0" w:color="auto"/>
            </w:tcBorders>
            <w:shd w:val="clear" w:color="000000" w:fill="FFFFFF"/>
            <w:hideMark/>
          </w:tcPr>
          <w:p w14:paraId="7B3B3813" w14:textId="77777777" w:rsidR="004A5F03" w:rsidRPr="001A29AE" w:rsidRDefault="004A5F03" w:rsidP="00D90482">
            <w:pPr>
              <w:jc w:val="center"/>
              <w:rPr>
                <w:sz w:val="20"/>
                <w:szCs w:val="20"/>
              </w:rPr>
            </w:pPr>
            <w:r w:rsidRPr="001A29AE">
              <w:rPr>
                <w:sz w:val="20"/>
                <w:szCs w:val="20"/>
              </w:rPr>
              <w:t>Narva Linnavalitsuse Linnamajandusamet</w:t>
            </w:r>
          </w:p>
        </w:tc>
        <w:tc>
          <w:tcPr>
            <w:tcW w:w="2268" w:type="dxa"/>
            <w:tcBorders>
              <w:top w:val="nil"/>
              <w:left w:val="nil"/>
              <w:bottom w:val="single" w:sz="4" w:space="0" w:color="auto"/>
              <w:right w:val="single" w:sz="4" w:space="0" w:color="auto"/>
            </w:tcBorders>
            <w:shd w:val="clear" w:color="000000" w:fill="FFFFFF"/>
            <w:hideMark/>
          </w:tcPr>
          <w:p w14:paraId="29E327AA" w14:textId="77777777" w:rsidR="004A5F03" w:rsidRPr="001A29AE" w:rsidRDefault="004A5F03" w:rsidP="00D90482">
            <w:pPr>
              <w:jc w:val="center"/>
              <w:rPr>
                <w:sz w:val="20"/>
                <w:szCs w:val="20"/>
              </w:rPr>
            </w:pPr>
            <w:r w:rsidRPr="001A29AE">
              <w:rPr>
                <w:sz w:val="20"/>
                <w:szCs w:val="20"/>
              </w:rPr>
              <w:t>Narva Linnavalitsuse Kultuuriosakond</w:t>
            </w:r>
          </w:p>
        </w:tc>
        <w:tc>
          <w:tcPr>
            <w:tcW w:w="1418" w:type="dxa"/>
            <w:tcBorders>
              <w:top w:val="nil"/>
              <w:left w:val="nil"/>
              <w:bottom w:val="single" w:sz="4" w:space="0" w:color="auto"/>
              <w:right w:val="single" w:sz="4" w:space="0" w:color="auto"/>
            </w:tcBorders>
            <w:shd w:val="clear" w:color="000000" w:fill="FFFFFF"/>
            <w:hideMark/>
          </w:tcPr>
          <w:p w14:paraId="0A757ADB" w14:textId="77777777" w:rsidR="004A5F03" w:rsidRPr="001A29AE" w:rsidRDefault="004A5F03" w:rsidP="00D90482">
            <w:pPr>
              <w:jc w:val="center"/>
              <w:rPr>
                <w:sz w:val="20"/>
                <w:szCs w:val="20"/>
              </w:rPr>
            </w:pPr>
            <w:r w:rsidRPr="001A29AE">
              <w:rPr>
                <w:sz w:val="20"/>
                <w:szCs w:val="20"/>
              </w:rPr>
              <w:t>46 800</w:t>
            </w:r>
          </w:p>
        </w:tc>
      </w:tr>
      <w:tr w:rsidR="004A5F03" w:rsidRPr="001A29AE" w14:paraId="1C1500CE" w14:textId="77777777" w:rsidTr="000167BC">
        <w:trPr>
          <w:trHeight w:val="288"/>
        </w:trPr>
        <w:tc>
          <w:tcPr>
            <w:tcW w:w="5812" w:type="dxa"/>
            <w:gridSpan w:val="2"/>
            <w:tcBorders>
              <w:top w:val="single" w:sz="4" w:space="0" w:color="auto"/>
              <w:left w:val="single" w:sz="4" w:space="0" w:color="auto"/>
              <w:bottom w:val="single" w:sz="4" w:space="0" w:color="auto"/>
              <w:right w:val="nil"/>
            </w:tcBorders>
            <w:shd w:val="clear" w:color="000000" w:fill="D9D9D9"/>
            <w:noWrap/>
            <w:hideMark/>
          </w:tcPr>
          <w:p w14:paraId="31F23979" w14:textId="77777777" w:rsidR="004A5F03" w:rsidRPr="001A29AE" w:rsidRDefault="004A5F03" w:rsidP="00D90482">
            <w:pPr>
              <w:rPr>
                <w:b/>
                <w:bCs/>
                <w:sz w:val="20"/>
                <w:szCs w:val="20"/>
              </w:rPr>
            </w:pPr>
            <w:r w:rsidRPr="001A29AE">
              <w:rPr>
                <w:b/>
                <w:bCs/>
                <w:sz w:val="20"/>
                <w:szCs w:val="20"/>
              </w:rPr>
              <w:t>5. HARIDUS</w:t>
            </w:r>
          </w:p>
        </w:tc>
        <w:tc>
          <w:tcPr>
            <w:tcW w:w="1985" w:type="dxa"/>
            <w:tcBorders>
              <w:top w:val="nil"/>
              <w:left w:val="single" w:sz="4" w:space="0" w:color="auto"/>
              <w:bottom w:val="single" w:sz="4" w:space="0" w:color="auto"/>
              <w:right w:val="single" w:sz="4" w:space="0" w:color="auto"/>
            </w:tcBorders>
            <w:shd w:val="clear" w:color="000000" w:fill="D9D9D9"/>
            <w:noWrap/>
            <w:hideMark/>
          </w:tcPr>
          <w:p w14:paraId="34939273" w14:textId="77777777" w:rsidR="004A5F03" w:rsidRPr="001A29AE" w:rsidRDefault="004A5F03" w:rsidP="00D90482">
            <w:pPr>
              <w:jc w:val="center"/>
              <w:rPr>
                <w:b/>
                <w:bCs/>
                <w:sz w:val="20"/>
                <w:szCs w:val="20"/>
              </w:rPr>
            </w:pPr>
            <w:r w:rsidRPr="001A29AE">
              <w:rPr>
                <w:b/>
                <w:bCs/>
                <w:sz w:val="20"/>
                <w:szCs w:val="20"/>
              </w:rPr>
              <w:t>16 664 463</w:t>
            </w:r>
          </w:p>
        </w:tc>
        <w:tc>
          <w:tcPr>
            <w:tcW w:w="1984" w:type="dxa"/>
            <w:tcBorders>
              <w:top w:val="nil"/>
              <w:left w:val="nil"/>
              <w:bottom w:val="single" w:sz="4" w:space="0" w:color="auto"/>
              <w:right w:val="single" w:sz="4" w:space="0" w:color="auto"/>
            </w:tcBorders>
            <w:shd w:val="clear" w:color="000000" w:fill="D9D9D9"/>
            <w:hideMark/>
          </w:tcPr>
          <w:p w14:paraId="1C662829" w14:textId="77777777" w:rsidR="004A5F03" w:rsidRPr="001A29AE" w:rsidRDefault="004A5F03" w:rsidP="00D90482">
            <w:pPr>
              <w:rPr>
                <w:sz w:val="20"/>
                <w:szCs w:val="20"/>
              </w:rPr>
            </w:pPr>
            <w:r w:rsidRPr="001A29AE">
              <w:rPr>
                <w:sz w:val="20"/>
                <w:szCs w:val="20"/>
              </w:rPr>
              <w:t> </w:t>
            </w:r>
          </w:p>
        </w:tc>
        <w:tc>
          <w:tcPr>
            <w:tcW w:w="2268" w:type="dxa"/>
            <w:tcBorders>
              <w:top w:val="nil"/>
              <w:left w:val="nil"/>
              <w:bottom w:val="single" w:sz="4" w:space="0" w:color="auto"/>
              <w:right w:val="single" w:sz="4" w:space="0" w:color="auto"/>
            </w:tcBorders>
            <w:shd w:val="clear" w:color="000000" w:fill="D9D9D9"/>
            <w:hideMark/>
          </w:tcPr>
          <w:p w14:paraId="161F7354" w14:textId="77777777" w:rsidR="004A5F03" w:rsidRPr="001A29AE" w:rsidRDefault="004A5F03" w:rsidP="00D90482">
            <w:pPr>
              <w:rPr>
                <w:b/>
                <w:bCs/>
                <w:sz w:val="20"/>
                <w:szCs w:val="20"/>
              </w:rPr>
            </w:pPr>
            <w:r w:rsidRPr="001A29AE">
              <w:rPr>
                <w:b/>
                <w:bCs/>
                <w:sz w:val="20"/>
                <w:szCs w:val="20"/>
              </w:rPr>
              <w:t> </w:t>
            </w:r>
          </w:p>
        </w:tc>
        <w:tc>
          <w:tcPr>
            <w:tcW w:w="1418" w:type="dxa"/>
            <w:tcBorders>
              <w:top w:val="nil"/>
              <w:left w:val="nil"/>
              <w:bottom w:val="single" w:sz="4" w:space="0" w:color="auto"/>
              <w:right w:val="single" w:sz="4" w:space="0" w:color="auto"/>
            </w:tcBorders>
            <w:shd w:val="clear" w:color="000000" w:fill="D9D9D9"/>
            <w:noWrap/>
            <w:hideMark/>
          </w:tcPr>
          <w:p w14:paraId="4F982D77" w14:textId="77777777" w:rsidR="004A5F03" w:rsidRPr="001A29AE" w:rsidRDefault="004A5F03" w:rsidP="00D90482">
            <w:pPr>
              <w:jc w:val="center"/>
              <w:rPr>
                <w:b/>
                <w:bCs/>
                <w:sz w:val="20"/>
                <w:szCs w:val="20"/>
              </w:rPr>
            </w:pPr>
            <w:r w:rsidRPr="001A29AE">
              <w:rPr>
                <w:b/>
                <w:bCs/>
                <w:sz w:val="20"/>
                <w:szCs w:val="20"/>
              </w:rPr>
              <w:t>16 365 457</w:t>
            </w:r>
          </w:p>
        </w:tc>
      </w:tr>
      <w:tr w:rsidR="004A5F03" w:rsidRPr="001A29AE" w14:paraId="68F8836E" w14:textId="77777777" w:rsidTr="000167BC">
        <w:trPr>
          <w:trHeight w:val="288"/>
        </w:trPr>
        <w:tc>
          <w:tcPr>
            <w:tcW w:w="5812" w:type="dxa"/>
            <w:gridSpan w:val="2"/>
            <w:tcBorders>
              <w:top w:val="single" w:sz="4" w:space="0" w:color="auto"/>
              <w:left w:val="single" w:sz="4" w:space="0" w:color="auto"/>
              <w:bottom w:val="single" w:sz="4" w:space="0" w:color="auto"/>
              <w:right w:val="nil"/>
            </w:tcBorders>
            <w:shd w:val="clear" w:color="000000" w:fill="FFFFFF"/>
            <w:noWrap/>
            <w:hideMark/>
          </w:tcPr>
          <w:p w14:paraId="6CCC98C1" w14:textId="77777777" w:rsidR="004A5F03" w:rsidRPr="001A29AE" w:rsidRDefault="004A5F03" w:rsidP="00D90482">
            <w:pPr>
              <w:rPr>
                <w:b/>
                <w:bCs/>
                <w:i/>
                <w:iCs/>
                <w:color w:val="000000"/>
                <w:sz w:val="20"/>
                <w:szCs w:val="20"/>
              </w:rPr>
            </w:pPr>
            <w:r w:rsidRPr="001A29AE">
              <w:rPr>
                <w:b/>
                <w:bCs/>
                <w:i/>
                <w:iCs/>
                <w:color w:val="000000"/>
                <w:sz w:val="20"/>
                <w:szCs w:val="20"/>
              </w:rPr>
              <w:t xml:space="preserve">5.1 Alusharidus </w:t>
            </w:r>
          </w:p>
        </w:tc>
        <w:tc>
          <w:tcPr>
            <w:tcW w:w="1985" w:type="dxa"/>
            <w:tcBorders>
              <w:top w:val="nil"/>
              <w:left w:val="single" w:sz="4" w:space="0" w:color="auto"/>
              <w:bottom w:val="single" w:sz="4" w:space="0" w:color="auto"/>
              <w:right w:val="single" w:sz="4" w:space="0" w:color="auto"/>
            </w:tcBorders>
            <w:shd w:val="clear" w:color="000000" w:fill="FFFFFF"/>
            <w:noWrap/>
            <w:hideMark/>
          </w:tcPr>
          <w:p w14:paraId="000D0D9E" w14:textId="77777777" w:rsidR="004A5F03" w:rsidRPr="001A29AE" w:rsidRDefault="004A5F03" w:rsidP="00D90482">
            <w:pPr>
              <w:jc w:val="center"/>
              <w:rPr>
                <w:b/>
                <w:bCs/>
                <w:i/>
                <w:iCs/>
                <w:color w:val="000000"/>
                <w:sz w:val="20"/>
                <w:szCs w:val="20"/>
              </w:rPr>
            </w:pPr>
            <w:r w:rsidRPr="001A29AE">
              <w:rPr>
                <w:b/>
                <w:bCs/>
                <w:i/>
                <w:iCs/>
                <w:color w:val="000000"/>
                <w:sz w:val="20"/>
                <w:szCs w:val="20"/>
              </w:rPr>
              <w:t>9 460 640</w:t>
            </w:r>
          </w:p>
        </w:tc>
        <w:tc>
          <w:tcPr>
            <w:tcW w:w="1984" w:type="dxa"/>
            <w:tcBorders>
              <w:top w:val="nil"/>
              <w:left w:val="nil"/>
              <w:bottom w:val="single" w:sz="4" w:space="0" w:color="auto"/>
              <w:right w:val="single" w:sz="4" w:space="0" w:color="auto"/>
            </w:tcBorders>
            <w:shd w:val="clear" w:color="000000" w:fill="FFFFFF"/>
            <w:hideMark/>
          </w:tcPr>
          <w:p w14:paraId="0FD01049" w14:textId="77777777" w:rsidR="004A5F03" w:rsidRPr="001A29AE" w:rsidRDefault="004A5F03" w:rsidP="00D90482">
            <w:pPr>
              <w:rPr>
                <w:b/>
                <w:bCs/>
                <w:i/>
                <w:iCs/>
                <w:color w:val="000000"/>
                <w:sz w:val="20"/>
                <w:szCs w:val="20"/>
              </w:rPr>
            </w:pPr>
            <w:r w:rsidRPr="001A29AE">
              <w:rPr>
                <w:b/>
                <w:bCs/>
                <w:i/>
                <w:iCs/>
                <w:color w:val="000000"/>
                <w:sz w:val="20"/>
                <w:szCs w:val="20"/>
              </w:rPr>
              <w:t> </w:t>
            </w:r>
          </w:p>
        </w:tc>
        <w:tc>
          <w:tcPr>
            <w:tcW w:w="2268" w:type="dxa"/>
            <w:tcBorders>
              <w:top w:val="nil"/>
              <w:left w:val="nil"/>
              <w:bottom w:val="single" w:sz="4" w:space="0" w:color="auto"/>
              <w:right w:val="single" w:sz="4" w:space="0" w:color="auto"/>
            </w:tcBorders>
            <w:shd w:val="clear" w:color="000000" w:fill="FFFFFF"/>
            <w:hideMark/>
          </w:tcPr>
          <w:p w14:paraId="3C0D889A" w14:textId="77777777" w:rsidR="004A5F03" w:rsidRPr="001A29AE" w:rsidRDefault="004A5F03" w:rsidP="00D90482">
            <w:pPr>
              <w:rPr>
                <w:b/>
                <w:bCs/>
                <w:i/>
                <w:iCs/>
                <w:color w:val="000000"/>
                <w:sz w:val="20"/>
                <w:szCs w:val="20"/>
              </w:rPr>
            </w:pPr>
            <w:r w:rsidRPr="001A29AE">
              <w:rPr>
                <w:b/>
                <w:bCs/>
                <w:i/>
                <w:iCs/>
                <w:color w:val="000000"/>
                <w:sz w:val="20"/>
                <w:szCs w:val="20"/>
              </w:rPr>
              <w:t> </w:t>
            </w:r>
          </w:p>
        </w:tc>
        <w:tc>
          <w:tcPr>
            <w:tcW w:w="1418" w:type="dxa"/>
            <w:tcBorders>
              <w:top w:val="nil"/>
              <w:left w:val="nil"/>
              <w:bottom w:val="single" w:sz="4" w:space="0" w:color="auto"/>
              <w:right w:val="single" w:sz="4" w:space="0" w:color="auto"/>
            </w:tcBorders>
            <w:shd w:val="clear" w:color="000000" w:fill="FFFFFF"/>
            <w:noWrap/>
            <w:hideMark/>
          </w:tcPr>
          <w:p w14:paraId="6E3E5966" w14:textId="77777777" w:rsidR="004A5F03" w:rsidRPr="001A29AE" w:rsidRDefault="004A5F03" w:rsidP="00D90482">
            <w:pPr>
              <w:jc w:val="center"/>
              <w:rPr>
                <w:b/>
                <w:bCs/>
                <w:i/>
                <w:iCs/>
                <w:color w:val="000000"/>
                <w:sz w:val="20"/>
                <w:szCs w:val="20"/>
              </w:rPr>
            </w:pPr>
            <w:r w:rsidRPr="001A29AE">
              <w:rPr>
                <w:b/>
                <w:bCs/>
                <w:i/>
                <w:iCs/>
                <w:color w:val="000000"/>
                <w:sz w:val="20"/>
                <w:szCs w:val="20"/>
              </w:rPr>
              <w:t>9 260 640</w:t>
            </w:r>
          </w:p>
        </w:tc>
      </w:tr>
      <w:tr w:rsidR="004A5F03" w:rsidRPr="001A29AE" w14:paraId="56E72E99" w14:textId="77777777" w:rsidTr="000167BC">
        <w:trPr>
          <w:trHeight w:val="528"/>
        </w:trPr>
        <w:tc>
          <w:tcPr>
            <w:tcW w:w="716" w:type="dxa"/>
            <w:tcBorders>
              <w:top w:val="nil"/>
              <w:left w:val="single" w:sz="4" w:space="0" w:color="auto"/>
              <w:bottom w:val="single" w:sz="4" w:space="0" w:color="auto"/>
              <w:right w:val="single" w:sz="4" w:space="0" w:color="auto"/>
            </w:tcBorders>
            <w:shd w:val="clear" w:color="000000" w:fill="FFFFFF"/>
            <w:noWrap/>
            <w:hideMark/>
          </w:tcPr>
          <w:p w14:paraId="20D70A06" w14:textId="77777777" w:rsidR="004A5F03" w:rsidRPr="001A29AE" w:rsidRDefault="004A5F03" w:rsidP="00D90482">
            <w:pPr>
              <w:rPr>
                <w:sz w:val="20"/>
                <w:szCs w:val="20"/>
              </w:rPr>
            </w:pPr>
            <w:r w:rsidRPr="001A29AE">
              <w:rPr>
                <w:sz w:val="20"/>
                <w:szCs w:val="20"/>
              </w:rPr>
              <w:t>5.1.1</w:t>
            </w:r>
          </w:p>
        </w:tc>
        <w:tc>
          <w:tcPr>
            <w:tcW w:w="5096" w:type="dxa"/>
            <w:tcBorders>
              <w:top w:val="nil"/>
              <w:left w:val="nil"/>
              <w:bottom w:val="single" w:sz="4" w:space="0" w:color="auto"/>
              <w:right w:val="nil"/>
            </w:tcBorders>
            <w:shd w:val="clear" w:color="000000" w:fill="FFFFFF"/>
            <w:hideMark/>
          </w:tcPr>
          <w:p w14:paraId="74A853B4" w14:textId="77777777" w:rsidR="004A5F03" w:rsidRPr="001A29AE" w:rsidRDefault="004A5F03" w:rsidP="00D90482">
            <w:pPr>
              <w:rPr>
                <w:sz w:val="20"/>
                <w:szCs w:val="20"/>
              </w:rPr>
            </w:pPr>
            <w:r w:rsidRPr="001A29AE">
              <w:rPr>
                <w:sz w:val="20"/>
                <w:szCs w:val="20"/>
              </w:rPr>
              <w:t>Narva linna uue lasteaia eskiisprojekti koostamine</w:t>
            </w:r>
          </w:p>
        </w:tc>
        <w:tc>
          <w:tcPr>
            <w:tcW w:w="1985" w:type="dxa"/>
            <w:tcBorders>
              <w:top w:val="nil"/>
              <w:left w:val="single" w:sz="4" w:space="0" w:color="auto"/>
              <w:bottom w:val="single" w:sz="4" w:space="0" w:color="auto"/>
              <w:right w:val="single" w:sz="4" w:space="0" w:color="auto"/>
            </w:tcBorders>
            <w:shd w:val="clear" w:color="000000" w:fill="FFFFFF"/>
            <w:hideMark/>
          </w:tcPr>
          <w:p w14:paraId="78A02430" w14:textId="77777777" w:rsidR="004A5F03" w:rsidRPr="001A29AE" w:rsidRDefault="004A5F03" w:rsidP="00D90482">
            <w:pPr>
              <w:jc w:val="center"/>
              <w:rPr>
                <w:sz w:val="20"/>
                <w:szCs w:val="20"/>
              </w:rPr>
            </w:pPr>
            <w:r w:rsidRPr="001A29AE">
              <w:rPr>
                <w:sz w:val="20"/>
                <w:szCs w:val="20"/>
              </w:rPr>
              <w:t>8 640</w:t>
            </w:r>
          </w:p>
        </w:tc>
        <w:tc>
          <w:tcPr>
            <w:tcW w:w="1984" w:type="dxa"/>
            <w:tcBorders>
              <w:top w:val="nil"/>
              <w:left w:val="nil"/>
              <w:bottom w:val="single" w:sz="4" w:space="0" w:color="auto"/>
              <w:right w:val="single" w:sz="4" w:space="0" w:color="auto"/>
            </w:tcBorders>
            <w:shd w:val="clear" w:color="000000" w:fill="FFFFFF"/>
            <w:hideMark/>
          </w:tcPr>
          <w:p w14:paraId="329932C2" w14:textId="77777777" w:rsidR="004A5F03" w:rsidRPr="001A29AE" w:rsidRDefault="004A5F03" w:rsidP="00D90482">
            <w:pPr>
              <w:jc w:val="center"/>
              <w:rPr>
                <w:color w:val="000000"/>
                <w:sz w:val="20"/>
                <w:szCs w:val="20"/>
              </w:rPr>
            </w:pPr>
            <w:r w:rsidRPr="001A29AE">
              <w:rPr>
                <w:color w:val="000000"/>
                <w:sz w:val="20"/>
                <w:szCs w:val="20"/>
              </w:rPr>
              <w:t>Narva Linnavalitsuse Linnamajandusamet</w:t>
            </w:r>
          </w:p>
        </w:tc>
        <w:tc>
          <w:tcPr>
            <w:tcW w:w="2268" w:type="dxa"/>
            <w:tcBorders>
              <w:top w:val="nil"/>
              <w:left w:val="nil"/>
              <w:bottom w:val="single" w:sz="4" w:space="0" w:color="auto"/>
              <w:right w:val="single" w:sz="4" w:space="0" w:color="auto"/>
            </w:tcBorders>
            <w:shd w:val="clear" w:color="000000" w:fill="FFFFFF"/>
            <w:hideMark/>
          </w:tcPr>
          <w:p w14:paraId="3A3D16EA" w14:textId="77777777" w:rsidR="004A5F03" w:rsidRPr="001A29AE" w:rsidRDefault="004A5F03" w:rsidP="00D90482">
            <w:pPr>
              <w:jc w:val="center"/>
              <w:rPr>
                <w:color w:val="000000"/>
                <w:sz w:val="20"/>
                <w:szCs w:val="20"/>
              </w:rPr>
            </w:pPr>
            <w:r w:rsidRPr="001A29AE">
              <w:rPr>
                <w:color w:val="000000"/>
                <w:sz w:val="20"/>
                <w:szCs w:val="20"/>
              </w:rPr>
              <w:t>Narva Linnavalitsuse Kultuuriosakond</w:t>
            </w:r>
          </w:p>
        </w:tc>
        <w:tc>
          <w:tcPr>
            <w:tcW w:w="1418" w:type="dxa"/>
            <w:tcBorders>
              <w:top w:val="nil"/>
              <w:left w:val="nil"/>
              <w:bottom w:val="single" w:sz="4" w:space="0" w:color="auto"/>
              <w:right w:val="single" w:sz="4" w:space="0" w:color="auto"/>
            </w:tcBorders>
            <w:shd w:val="clear" w:color="000000" w:fill="FFFFFF"/>
            <w:hideMark/>
          </w:tcPr>
          <w:p w14:paraId="54A4F210" w14:textId="77777777" w:rsidR="004A5F03" w:rsidRPr="001A29AE" w:rsidRDefault="004A5F03" w:rsidP="00D90482">
            <w:pPr>
              <w:jc w:val="center"/>
              <w:rPr>
                <w:sz w:val="20"/>
                <w:szCs w:val="20"/>
              </w:rPr>
            </w:pPr>
            <w:r w:rsidRPr="001A29AE">
              <w:rPr>
                <w:sz w:val="20"/>
                <w:szCs w:val="20"/>
              </w:rPr>
              <w:t>8 640</w:t>
            </w:r>
          </w:p>
        </w:tc>
      </w:tr>
      <w:tr w:rsidR="004A5F03" w:rsidRPr="001A29AE" w14:paraId="473E9D58" w14:textId="77777777" w:rsidTr="000167BC">
        <w:trPr>
          <w:trHeight w:val="585"/>
        </w:trPr>
        <w:tc>
          <w:tcPr>
            <w:tcW w:w="716" w:type="dxa"/>
            <w:tcBorders>
              <w:top w:val="nil"/>
              <w:left w:val="single" w:sz="4" w:space="0" w:color="auto"/>
              <w:bottom w:val="single" w:sz="4" w:space="0" w:color="auto"/>
              <w:right w:val="single" w:sz="4" w:space="0" w:color="auto"/>
            </w:tcBorders>
            <w:shd w:val="clear" w:color="000000" w:fill="FFFFFF"/>
            <w:noWrap/>
            <w:hideMark/>
          </w:tcPr>
          <w:p w14:paraId="7DF374CD" w14:textId="77777777" w:rsidR="004A5F03" w:rsidRPr="001A29AE" w:rsidRDefault="004A5F03" w:rsidP="00D90482">
            <w:pPr>
              <w:rPr>
                <w:sz w:val="20"/>
                <w:szCs w:val="20"/>
              </w:rPr>
            </w:pPr>
            <w:r w:rsidRPr="001A29AE">
              <w:rPr>
                <w:sz w:val="20"/>
                <w:szCs w:val="20"/>
              </w:rPr>
              <w:t>5.1.2</w:t>
            </w:r>
          </w:p>
        </w:tc>
        <w:tc>
          <w:tcPr>
            <w:tcW w:w="5096" w:type="dxa"/>
            <w:tcBorders>
              <w:top w:val="nil"/>
              <w:left w:val="nil"/>
              <w:bottom w:val="single" w:sz="4" w:space="0" w:color="auto"/>
              <w:right w:val="nil"/>
            </w:tcBorders>
            <w:shd w:val="clear" w:color="auto" w:fill="auto"/>
            <w:hideMark/>
          </w:tcPr>
          <w:p w14:paraId="7FD4D8C6" w14:textId="77777777" w:rsidR="004A5F03" w:rsidRPr="001A29AE" w:rsidRDefault="004A5F03" w:rsidP="00D90482">
            <w:pPr>
              <w:rPr>
                <w:sz w:val="20"/>
                <w:szCs w:val="20"/>
              </w:rPr>
            </w:pPr>
            <w:r w:rsidRPr="001A29AE">
              <w:rPr>
                <w:sz w:val="20"/>
                <w:szCs w:val="20"/>
              </w:rPr>
              <w:t>Hariduse tn 10 ( endine Kraavi 1) lasteaia ja lähiala ehitamine</w:t>
            </w:r>
          </w:p>
        </w:tc>
        <w:tc>
          <w:tcPr>
            <w:tcW w:w="1985" w:type="dxa"/>
            <w:tcBorders>
              <w:top w:val="nil"/>
              <w:left w:val="single" w:sz="4" w:space="0" w:color="auto"/>
              <w:bottom w:val="single" w:sz="4" w:space="0" w:color="auto"/>
              <w:right w:val="single" w:sz="4" w:space="0" w:color="auto"/>
            </w:tcBorders>
            <w:shd w:val="clear" w:color="000000" w:fill="FFFFFF"/>
            <w:hideMark/>
          </w:tcPr>
          <w:p w14:paraId="238D3152" w14:textId="77777777" w:rsidR="004A5F03" w:rsidRPr="001A29AE" w:rsidRDefault="004A5F03" w:rsidP="00D90482">
            <w:pPr>
              <w:jc w:val="center"/>
              <w:rPr>
                <w:sz w:val="20"/>
                <w:szCs w:val="20"/>
              </w:rPr>
            </w:pPr>
            <w:r w:rsidRPr="001A29AE">
              <w:rPr>
                <w:sz w:val="20"/>
                <w:szCs w:val="20"/>
              </w:rPr>
              <w:t>9 252 000</w:t>
            </w:r>
          </w:p>
        </w:tc>
        <w:tc>
          <w:tcPr>
            <w:tcW w:w="1984" w:type="dxa"/>
            <w:tcBorders>
              <w:top w:val="nil"/>
              <w:left w:val="nil"/>
              <w:bottom w:val="single" w:sz="4" w:space="0" w:color="auto"/>
              <w:right w:val="single" w:sz="4" w:space="0" w:color="auto"/>
            </w:tcBorders>
            <w:shd w:val="clear" w:color="000000" w:fill="FFFFFF"/>
            <w:hideMark/>
          </w:tcPr>
          <w:p w14:paraId="7AA9E755" w14:textId="77777777" w:rsidR="004A5F03" w:rsidRPr="001A29AE" w:rsidRDefault="004A5F03" w:rsidP="00D90482">
            <w:pPr>
              <w:jc w:val="center"/>
              <w:rPr>
                <w:sz w:val="20"/>
                <w:szCs w:val="20"/>
              </w:rPr>
            </w:pPr>
            <w:r w:rsidRPr="001A29AE">
              <w:rPr>
                <w:sz w:val="20"/>
                <w:szCs w:val="20"/>
              </w:rPr>
              <w:t>Narva Linnavalitsuse Linnamajandusamet</w:t>
            </w:r>
          </w:p>
        </w:tc>
        <w:tc>
          <w:tcPr>
            <w:tcW w:w="2268" w:type="dxa"/>
            <w:tcBorders>
              <w:top w:val="nil"/>
              <w:left w:val="nil"/>
              <w:bottom w:val="single" w:sz="4" w:space="0" w:color="auto"/>
              <w:right w:val="single" w:sz="4" w:space="0" w:color="auto"/>
            </w:tcBorders>
            <w:shd w:val="clear" w:color="000000" w:fill="FFFFFF"/>
            <w:hideMark/>
          </w:tcPr>
          <w:p w14:paraId="631CB232" w14:textId="77777777" w:rsidR="004A5F03" w:rsidRPr="001A29AE" w:rsidRDefault="004A5F03" w:rsidP="00D90482">
            <w:pPr>
              <w:jc w:val="center"/>
              <w:rPr>
                <w:sz w:val="20"/>
                <w:szCs w:val="20"/>
              </w:rPr>
            </w:pPr>
            <w:r w:rsidRPr="001A29AE">
              <w:rPr>
                <w:sz w:val="20"/>
                <w:szCs w:val="20"/>
              </w:rPr>
              <w:t>Narva Linnavalitsuse Kultuuriosakond</w:t>
            </w:r>
          </w:p>
        </w:tc>
        <w:tc>
          <w:tcPr>
            <w:tcW w:w="1418" w:type="dxa"/>
            <w:tcBorders>
              <w:top w:val="nil"/>
              <w:left w:val="nil"/>
              <w:bottom w:val="single" w:sz="4" w:space="0" w:color="auto"/>
              <w:right w:val="single" w:sz="4" w:space="0" w:color="auto"/>
            </w:tcBorders>
            <w:shd w:val="clear" w:color="000000" w:fill="FFFFFF"/>
            <w:hideMark/>
          </w:tcPr>
          <w:p w14:paraId="5EED0DFD" w14:textId="77777777" w:rsidR="004A5F03" w:rsidRPr="001A29AE" w:rsidRDefault="004A5F03" w:rsidP="00D90482">
            <w:pPr>
              <w:jc w:val="center"/>
              <w:rPr>
                <w:sz w:val="20"/>
                <w:szCs w:val="20"/>
              </w:rPr>
            </w:pPr>
            <w:r w:rsidRPr="001A29AE">
              <w:rPr>
                <w:sz w:val="20"/>
                <w:szCs w:val="20"/>
              </w:rPr>
              <w:t>9 252 000</w:t>
            </w:r>
          </w:p>
        </w:tc>
      </w:tr>
      <w:tr w:rsidR="004A5F03" w:rsidRPr="001A29AE" w14:paraId="02BF527E" w14:textId="77777777" w:rsidTr="000167BC">
        <w:trPr>
          <w:trHeight w:val="58"/>
        </w:trPr>
        <w:tc>
          <w:tcPr>
            <w:tcW w:w="716" w:type="dxa"/>
            <w:tcBorders>
              <w:top w:val="nil"/>
              <w:left w:val="single" w:sz="4" w:space="0" w:color="auto"/>
              <w:bottom w:val="single" w:sz="4" w:space="0" w:color="auto"/>
              <w:right w:val="single" w:sz="4" w:space="0" w:color="auto"/>
            </w:tcBorders>
            <w:shd w:val="clear" w:color="000000" w:fill="FFFFFF"/>
            <w:noWrap/>
            <w:hideMark/>
          </w:tcPr>
          <w:p w14:paraId="48270B2A" w14:textId="77777777" w:rsidR="004A5F03" w:rsidRPr="001A29AE" w:rsidRDefault="004A5F03" w:rsidP="00D90482">
            <w:pPr>
              <w:rPr>
                <w:sz w:val="20"/>
                <w:szCs w:val="20"/>
              </w:rPr>
            </w:pPr>
            <w:r w:rsidRPr="001A29AE">
              <w:rPr>
                <w:sz w:val="20"/>
                <w:szCs w:val="20"/>
              </w:rPr>
              <w:lastRenderedPageBreak/>
              <w:t>5.1.3</w:t>
            </w:r>
          </w:p>
        </w:tc>
        <w:tc>
          <w:tcPr>
            <w:tcW w:w="5096" w:type="dxa"/>
            <w:tcBorders>
              <w:top w:val="nil"/>
              <w:left w:val="nil"/>
              <w:bottom w:val="single" w:sz="4" w:space="0" w:color="auto"/>
              <w:right w:val="single" w:sz="4" w:space="0" w:color="auto"/>
            </w:tcBorders>
            <w:shd w:val="clear" w:color="auto" w:fill="auto"/>
            <w:hideMark/>
          </w:tcPr>
          <w:p w14:paraId="1CE42E11" w14:textId="77777777" w:rsidR="004A5F03" w:rsidRPr="001A29AE" w:rsidRDefault="004A5F03" w:rsidP="00D90482">
            <w:pPr>
              <w:rPr>
                <w:sz w:val="20"/>
                <w:szCs w:val="20"/>
              </w:rPr>
            </w:pPr>
            <w:r w:rsidRPr="001A29AE">
              <w:rPr>
                <w:sz w:val="20"/>
                <w:szCs w:val="20"/>
              </w:rPr>
              <w:t>Uue lasteaia projekteerimine</w:t>
            </w:r>
          </w:p>
        </w:tc>
        <w:tc>
          <w:tcPr>
            <w:tcW w:w="1985" w:type="dxa"/>
            <w:tcBorders>
              <w:top w:val="nil"/>
              <w:left w:val="nil"/>
              <w:bottom w:val="single" w:sz="4" w:space="0" w:color="auto"/>
              <w:right w:val="single" w:sz="4" w:space="0" w:color="auto"/>
            </w:tcBorders>
            <w:shd w:val="clear" w:color="auto" w:fill="auto"/>
            <w:hideMark/>
          </w:tcPr>
          <w:p w14:paraId="78C7F38D" w14:textId="77777777" w:rsidR="004A5F03" w:rsidRPr="001A29AE" w:rsidRDefault="004A5F03" w:rsidP="00D90482">
            <w:pPr>
              <w:jc w:val="center"/>
              <w:rPr>
                <w:sz w:val="20"/>
                <w:szCs w:val="20"/>
              </w:rPr>
            </w:pPr>
            <w:r w:rsidRPr="001A29AE">
              <w:rPr>
                <w:sz w:val="20"/>
                <w:szCs w:val="20"/>
              </w:rPr>
              <w:t>200 000</w:t>
            </w:r>
          </w:p>
        </w:tc>
        <w:tc>
          <w:tcPr>
            <w:tcW w:w="1984" w:type="dxa"/>
            <w:tcBorders>
              <w:top w:val="nil"/>
              <w:left w:val="nil"/>
              <w:bottom w:val="single" w:sz="4" w:space="0" w:color="auto"/>
              <w:right w:val="single" w:sz="4" w:space="0" w:color="auto"/>
            </w:tcBorders>
            <w:shd w:val="clear" w:color="000000" w:fill="FFFFFF"/>
            <w:hideMark/>
          </w:tcPr>
          <w:p w14:paraId="29D75CF6" w14:textId="77777777" w:rsidR="004A5F03" w:rsidRPr="001A29AE" w:rsidRDefault="004A5F03" w:rsidP="00D90482">
            <w:pPr>
              <w:jc w:val="center"/>
              <w:rPr>
                <w:sz w:val="20"/>
                <w:szCs w:val="20"/>
              </w:rPr>
            </w:pPr>
            <w:r w:rsidRPr="001A29AE">
              <w:rPr>
                <w:sz w:val="20"/>
                <w:szCs w:val="20"/>
              </w:rPr>
              <w:t>Narva Linnavalitsuse Linnamajandusamet</w:t>
            </w:r>
          </w:p>
        </w:tc>
        <w:tc>
          <w:tcPr>
            <w:tcW w:w="2268" w:type="dxa"/>
            <w:tcBorders>
              <w:top w:val="nil"/>
              <w:left w:val="nil"/>
              <w:bottom w:val="single" w:sz="4" w:space="0" w:color="auto"/>
              <w:right w:val="single" w:sz="4" w:space="0" w:color="auto"/>
            </w:tcBorders>
            <w:shd w:val="clear" w:color="000000" w:fill="FFFFFF"/>
            <w:hideMark/>
          </w:tcPr>
          <w:p w14:paraId="46162335" w14:textId="77777777" w:rsidR="004A5F03" w:rsidRPr="001A29AE" w:rsidRDefault="004A5F03" w:rsidP="00D90482">
            <w:pPr>
              <w:jc w:val="center"/>
              <w:rPr>
                <w:sz w:val="20"/>
                <w:szCs w:val="20"/>
              </w:rPr>
            </w:pPr>
            <w:r w:rsidRPr="001A29AE">
              <w:rPr>
                <w:sz w:val="20"/>
                <w:szCs w:val="20"/>
              </w:rPr>
              <w:t>Narva Linnavalitsuse Kultuuriosakond</w:t>
            </w:r>
          </w:p>
        </w:tc>
        <w:tc>
          <w:tcPr>
            <w:tcW w:w="1418" w:type="dxa"/>
            <w:tcBorders>
              <w:top w:val="nil"/>
              <w:left w:val="nil"/>
              <w:bottom w:val="single" w:sz="4" w:space="0" w:color="auto"/>
              <w:right w:val="single" w:sz="4" w:space="0" w:color="auto"/>
            </w:tcBorders>
            <w:shd w:val="clear" w:color="000000" w:fill="FFFFFF"/>
            <w:hideMark/>
          </w:tcPr>
          <w:p w14:paraId="5A5179ED" w14:textId="77777777" w:rsidR="004A5F03" w:rsidRPr="001A29AE" w:rsidRDefault="004A5F03" w:rsidP="00D90482">
            <w:pPr>
              <w:jc w:val="center"/>
              <w:rPr>
                <w:sz w:val="20"/>
                <w:szCs w:val="20"/>
              </w:rPr>
            </w:pPr>
            <w:r w:rsidRPr="001A29AE">
              <w:rPr>
                <w:sz w:val="20"/>
                <w:szCs w:val="20"/>
              </w:rPr>
              <w:t> </w:t>
            </w:r>
          </w:p>
        </w:tc>
      </w:tr>
      <w:tr w:rsidR="004A5F03" w:rsidRPr="001A29AE" w14:paraId="67A58CDD" w14:textId="77777777" w:rsidTr="000167BC">
        <w:trPr>
          <w:trHeight w:val="288"/>
        </w:trPr>
        <w:tc>
          <w:tcPr>
            <w:tcW w:w="5812" w:type="dxa"/>
            <w:gridSpan w:val="2"/>
            <w:tcBorders>
              <w:top w:val="single" w:sz="4" w:space="0" w:color="auto"/>
              <w:left w:val="single" w:sz="4" w:space="0" w:color="auto"/>
              <w:bottom w:val="single" w:sz="4" w:space="0" w:color="auto"/>
              <w:right w:val="nil"/>
            </w:tcBorders>
            <w:shd w:val="clear" w:color="000000" w:fill="FFFFFF"/>
            <w:noWrap/>
            <w:hideMark/>
          </w:tcPr>
          <w:p w14:paraId="00CC53A4" w14:textId="77777777" w:rsidR="004A5F03" w:rsidRPr="001A29AE" w:rsidRDefault="004A5F03" w:rsidP="00D90482">
            <w:pPr>
              <w:rPr>
                <w:b/>
                <w:bCs/>
                <w:i/>
                <w:iCs/>
                <w:color w:val="000000"/>
                <w:sz w:val="20"/>
                <w:szCs w:val="20"/>
              </w:rPr>
            </w:pPr>
            <w:r w:rsidRPr="001A29AE">
              <w:rPr>
                <w:b/>
                <w:bCs/>
                <w:i/>
                <w:iCs/>
                <w:color w:val="000000"/>
                <w:sz w:val="20"/>
                <w:szCs w:val="20"/>
              </w:rPr>
              <w:t>5.2 Põhihariduse otsekulud</w:t>
            </w:r>
          </w:p>
        </w:tc>
        <w:tc>
          <w:tcPr>
            <w:tcW w:w="1985" w:type="dxa"/>
            <w:tcBorders>
              <w:top w:val="nil"/>
              <w:left w:val="single" w:sz="4" w:space="0" w:color="auto"/>
              <w:bottom w:val="single" w:sz="4" w:space="0" w:color="auto"/>
              <w:right w:val="single" w:sz="4" w:space="0" w:color="auto"/>
            </w:tcBorders>
            <w:shd w:val="clear" w:color="000000" w:fill="FFFFFF"/>
            <w:noWrap/>
            <w:hideMark/>
          </w:tcPr>
          <w:p w14:paraId="39B15FF8" w14:textId="77777777" w:rsidR="004A5F03" w:rsidRPr="001A29AE" w:rsidRDefault="004A5F03" w:rsidP="00D90482">
            <w:pPr>
              <w:jc w:val="center"/>
              <w:rPr>
                <w:b/>
                <w:bCs/>
                <w:i/>
                <w:iCs/>
                <w:color w:val="000000"/>
                <w:sz w:val="20"/>
                <w:szCs w:val="20"/>
              </w:rPr>
            </w:pPr>
            <w:r w:rsidRPr="001A29AE">
              <w:rPr>
                <w:b/>
                <w:bCs/>
                <w:i/>
                <w:iCs/>
                <w:color w:val="000000"/>
                <w:sz w:val="20"/>
                <w:szCs w:val="20"/>
              </w:rPr>
              <w:t>7 203 823</w:t>
            </w:r>
          </w:p>
        </w:tc>
        <w:tc>
          <w:tcPr>
            <w:tcW w:w="1984" w:type="dxa"/>
            <w:tcBorders>
              <w:top w:val="nil"/>
              <w:left w:val="nil"/>
              <w:bottom w:val="single" w:sz="4" w:space="0" w:color="auto"/>
              <w:right w:val="single" w:sz="4" w:space="0" w:color="auto"/>
            </w:tcBorders>
            <w:shd w:val="clear" w:color="000000" w:fill="FFFFFF"/>
            <w:hideMark/>
          </w:tcPr>
          <w:p w14:paraId="64BB9011" w14:textId="77777777" w:rsidR="004A5F03" w:rsidRPr="001A29AE" w:rsidRDefault="004A5F03" w:rsidP="00D90482">
            <w:pPr>
              <w:rPr>
                <w:b/>
                <w:bCs/>
                <w:i/>
                <w:iCs/>
                <w:color w:val="000000"/>
                <w:sz w:val="20"/>
                <w:szCs w:val="20"/>
              </w:rPr>
            </w:pPr>
            <w:r w:rsidRPr="001A29AE">
              <w:rPr>
                <w:b/>
                <w:bCs/>
                <w:i/>
                <w:iCs/>
                <w:color w:val="000000"/>
                <w:sz w:val="20"/>
                <w:szCs w:val="20"/>
              </w:rPr>
              <w:t> </w:t>
            </w:r>
          </w:p>
        </w:tc>
        <w:tc>
          <w:tcPr>
            <w:tcW w:w="2268" w:type="dxa"/>
            <w:tcBorders>
              <w:top w:val="nil"/>
              <w:left w:val="nil"/>
              <w:bottom w:val="single" w:sz="4" w:space="0" w:color="auto"/>
              <w:right w:val="single" w:sz="4" w:space="0" w:color="auto"/>
            </w:tcBorders>
            <w:shd w:val="clear" w:color="000000" w:fill="FFFFFF"/>
            <w:hideMark/>
          </w:tcPr>
          <w:p w14:paraId="0A92C740" w14:textId="77777777" w:rsidR="004A5F03" w:rsidRPr="001A29AE" w:rsidRDefault="004A5F03" w:rsidP="00D90482">
            <w:pPr>
              <w:rPr>
                <w:b/>
                <w:bCs/>
                <w:i/>
                <w:iCs/>
                <w:color w:val="000000"/>
                <w:sz w:val="20"/>
                <w:szCs w:val="20"/>
              </w:rPr>
            </w:pPr>
            <w:r w:rsidRPr="001A29AE">
              <w:rPr>
                <w:b/>
                <w:bCs/>
                <w:i/>
                <w:iCs/>
                <w:color w:val="000000"/>
                <w:sz w:val="20"/>
                <w:szCs w:val="20"/>
              </w:rPr>
              <w:t> </w:t>
            </w:r>
          </w:p>
        </w:tc>
        <w:tc>
          <w:tcPr>
            <w:tcW w:w="1418" w:type="dxa"/>
            <w:tcBorders>
              <w:top w:val="nil"/>
              <w:left w:val="nil"/>
              <w:bottom w:val="single" w:sz="4" w:space="0" w:color="auto"/>
              <w:right w:val="single" w:sz="4" w:space="0" w:color="auto"/>
            </w:tcBorders>
            <w:shd w:val="clear" w:color="000000" w:fill="FFFFFF"/>
            <w:noWrap/>
            <w:hideMark/>
          </w:tcPr>
          <w:p w14:paraId="3BF2AB61" w14:textId="77777777" w:rsidR="004A5F03" w:rsidRPr="001A29AE" w:rsidRDefault="004A5F03" w:rsidP="00D90482">
            <w:pPr>
              <w:jc w:val="center"/>
              <w:rPr>
                <w:b/>
                <w:bCs/>
                <w:i/>
                <w:iCs/>
                <w:color w:val="000000"/>
                <w:sz w:val="20"/>
                <w:szCs w:val="20"/>
              </w:rPr>
            </w:pPr>
            <w:r w:rsidRPr="001A29AE">
              <w:rPr>
                <w:b/>
                <w:bCs/>
                <w:i/>
                <w:iCs/>
                <w:color w:val="000000"/>
                <w:sz w:val="20"/>
                <w:szCs w:val="20"/>
              </w:rPr>
              <w:t>7 104 817</w:t>
            </w:r>
          </w:p>
        </w:tc>
      </w:tr>
      <w:tr w:rsidR="004A5F03" w:rsidRPr="001A29AE" w14:paraId="647949F9" w14:textId="77777777" w:rsidTr="000167BC">
        <w:trPr>
          <w:trHeight w:val="540"/>
        </w:trPr>
        <w:tc>
          <w:tcPr>
            <w:tcW w:w="716" w:type="dxa"/>
            <w:tcBorders>
              <w:top w:val="nil"/>
              <w:left w:val="single" w:sz="4" w:space="0" w:color="auto"/>
              <w:bottom w:val="single" w:sz="4" w:space="0" w:color="auto"/>
              <w:right w:val="nil"/>
            </w:tcBorders>
            <w:shd w:val="clear" w:color="000000" w:fill="FFFFFF"/>
            <w:noWrap/>
            <w:hideMark/>
          </w:tcPr>
          <w:p w14:paraId="5519F850" w14:textId="77777777" w:rsidR="004A5F03" w:rsidRPr="001A29AE" w:rsidRDefault="004A5F03" w:rsidP="00D90482">
            <w:pPr>
              <w:rPr>
                <w:sz w:val="20"/>
                <w:szCs w:val="20"/>
              </w:rPr>
            </w:pPr>
            <w:r w:rsidRPr="001A29AE">
              <w:rPr>
                <w:sz w:val="20"/>
                <w:szCs w:val="20"/>
              </w:rPr>
              <w:t>5.2.1</w:t>
            </w:r>
          </w:p>
        </w:tc>
        <w:tc>
          <w:tcPr>
            <w:tcW w:w="5096" w:type="dxa"/>
            <w:tcBorders>
              <w:top w:val="nil"/>
              <w:left w:val="single" w:sz="4" w:space="0" w:color="auto"/>
              <w:bottom w:val="single" w:sz="4" w:space="0" w:color="auto"/>
              <w:right w:val="nil"/>
            </w:tcBorders>
            <w:shd w:val="clear" w:color="000000" w:fill="FFFFFF"/>
            <w:hideMark/>
          </w:tcPr>
          <w:p w14:paraId="605802D5" w14:textId="77777777" w:rsidR="004A5F03" w:rsidRPr="001A29AE" w:rsidRDefault="004A5F03" w:rsidP="00D90482">
            <w:pPr>
              <w:rPr>
                <w:sz w:val="20"/>
                <w:szCs w:val="20"/>
              </w:rPr>
            </w:pPr>
            <w:r w:rsidRPr="001A29AE">
              <w:rPr>
                <w:sz w:val="20"/>
                <w:szCs w:val="20"/>
              </w:rPr>
              <w:t>Narva Eesti Gümnaasiumi ümberkorraldamisel tekkiva põhikooli õppehoone ehitamine ja sisustamine</w:t>
            </w:r>
          </w:p>
        </w:tc>
        <w:tc>
          <w:tcPr>
            <w:tcW w:w="1985" w:type="dxa"/>
            <w:tcBorders>
              <w:top w:val="nil"/>
              <w:left w:val="single" w:sz="4" w:space="0" w:color="auto"/>
              <w:bottom w:val="single" w:sz="4" w:space="0" w:color="auto"/>
              <w:right w:val="single" w:sz="4" w:space="0" w:color="auto"/>
            </w:tcBorders>
            <w:shd w:val="clear" w:color="000000" w:fill="FFFFFF"/>
            <w:hideMark/>
          </w:tcPr>
          <w:p w14:paraId="2B718331" w14:textId="77777777" w:rsidR="004A5F03" w:rsidRPr="001A29AE" w:rsidRDefault="004A5F03" w:rsidP="00D90482">
            <w:pPr>
              <w:jc w:val="center"/>
              <w:rPr>
                <w:sz w:val="20"/>
                <w:szCs w:val="20"/>
              </w:rPr>
            </w:pPr>
            <w:r w:rsidRPr="001A29AE">
              <w:rPr>
                <w:sz w:val="20"/>
                <w:szCs w:val="20"/>
              </w:rPr>
              <w:t>1 170</w:t>
            </w:r>
          </w:p>
        </w:tc>
        <w:tc>
          <w:tcPr>
            <w:tcW w:w="1984" w:type="dxa"/>
            <w:tcBorders>
              <w:top w:val="nil"/>
              <w:left w:val="nil"/>
              <w:bottom w:val="single" w:sz="4" w:space="0" w:color="auto"/>
              <w:right w:val="single" w:sz="4" w:space="0" w:color="auto"/>
            </w:tcBorders>
            <w:shd w:val="clear" w:color="000000" w:fill="FFFFFF"/>
            <w:hideMark/>
          </w:tcPr>
          <w:p w14:paraId="3CC2B229" w14:textId="77777777" w:rsidR="004A5F03" w:rsidRPr="001A29AE" w:rsidRDefault="004A5F03" w:rsidP="00D90482">
            <w:pPr>
              <w:jc w:val="center"/>
              <w:rPr>
                <w:color w:val="000000"/>
                <w:sz w:val="20"/>
                <w:szCs w:val="20"/>
              </w:rPr>
            </w:pPr>
            <w:r w:rsidRPr="001A29AE">
              <w:rPr>
                <w:color w:val="000000"/>
                <w:sz w:val="20"/>
                <w:szCs w:val="20"/>
              </w:rPr>
              <w:t>Narva Linna Arenduse ja Ökonoomika Amet</w:t>
            </w:r>
          </w:p>
        </w:tc>
        <w:tc>
          <w:tcPr>
            <w:tcW w:w="2268" w:type="dxa"/>
            <w:tcBorders>
              <w:top w:val="nil"/>
              <w:left w:val="nil"/>
              <w:bottom w:val="single" w:sz="4" w:space="0" w:color="auto"/>
              <w:right w:val="single" w:sz="4" w:space="0" w:color="auto"/>
            </w:tcBorders>
            <w:shd w:val="clear" w:color="000000" w:fill="FFFFFF"/>
            <w:hideMark/>
          </w:tcPr>
          <w:p w14:paraId="1439B40D" w14:textId="77777777" w:rsidR="004A5F03" w:rsidRPr="001A29AE" w:rsidRDefault="004A5F03" w:rsidP="00D90482">
            <w:pPr>
              <w:jc w:val="center"/>
              <w:rPr>
                <w:color w:val="000000"/>
                <w:sz w:val="20"/>
                <w:szCs w:val="20"/>
              </w:rPr>
            </w:pPr>
            <w:r w:rsidRPr="001A29AE">
              <w:rPr>
                <w:color w:val="000000"/>
                <w:sz w:val="20"/>
                <w:szCs w:val="20"/>
              </w:rPr>
              <w:t>Narva Linnavalitsuse Kultuuriosakond</w:t>
            </w:r>
          </w:p>
        </w:tc>
        <w:tc>
          <w:tcPr>
            <w:tcW w:w="1418" w:type="dxa"/>
            <w:tcBorders>
              <w:top w:val="nil"/>
              <w:left w:val="nil"/>
              <w:bottom w:val="single" w:sz="4" w:space="0" w:color="auto"/>
              <w:right w:val="single" w:sz="4" w:space="0" w:color="auto"/>
            </w:tcBorders>
            <w:shd w:val="clear" w:color="000000" w:fill="FFFFFF"/>
            <w:hideMark/>
          </w:tcPr>
          <w:p w14:paraId="04BD1272" w14:textId="77777777" w:rsidR="004A5F03" w:rsidRPr="001A29AE" w:rsidRDefault="004A5F03" w:rsidP="00D90482">
            <w:pPr>
              <w:jc w:val="center"/>
              <w:rPr>
                <w:sz w:val="20"/>
                <w:szCs w:val="20"/>
              </w:rPr>
            </w:pPr>
            <w:r w:rsidRPr="001A29AE">
              <w:rPr>
                <w:sz w:val="20"/>
                <w:szCs w:val="20"/>
              </w:rPr>
              <w:t>1 170</w:t>
            </w:r>
          </w:p>
        </w:tc>
      </w:tr>
      <w:tr w:rsidR="004A5F03" w:rsidRPr="001A29AE" w14:paraId="1A2EF443" w14:textId="77777777" w:rsidTr="000167BC">
        <w:trPr>
          <w:trHeight w:val="540"/>
        </w:trPr>
        <w:tc>
          <w:tcPr>
            <w:tcW w:w="716" w:type="dxa"/>
            <w:tcBorders>
              <w:top w:val="nil"/>
              <w:left w:val="single" w:sz="4" w:space="0" w:color="auto"/>
              <w:bottom w:val="single" w:sz="4" w:space="0" w:color="auto"/>
              <w:right w:val="nil"/>
            </w:tcBorders>
            <w:shd w:val="clear" w:color="000000" w:fill="FFFFFF"/>
            <w:noWrap/>
            <w:hideMark/>
          </w:tcPr>
          <w:p w14:paraId="1C17B5E4" w14:textId="77777777" w:rsidR="004A5F03" w:rsidRPr="001A29AE" w:rsidRDefault="004A5F03" w:rsidP="00D90482">
            <w:pPr>
              <w:rPr>
                <w:sz w:val="20"/>
                <w:szCs w:val="20"/>
              </w:rPr>
            </w:pPr>
            <w:r w:rsidRPr="001A29AE">
              <w:rPr>
                <w:sz w:val="20"/>
                <w:szCs w:val="20"/>
              </w:rPr>
              <w:t>5.2.2</w:t>
            </w:r>
          </w:p>
        </w:tc>
        <w:tc>
          <w:tcPr>
            <w:tcW w:w="5096" w:type="dxa"/>
            <w:tcBorders>
              <w:top w:val="nil"/>
              <w:left w:val="single" w:sz="4" w:space="0" w:color="auto"/>
              <w:bottom w:val="single" w:sz="4" w:space="0" w:color="auto"/>
              <w:right w:val="nil"/>
            </w:tcBorders>
            <w:shd w:val="clear" w:color="000000" w:fill="FFFFFF"/>
            <w:hideMark/>
          </w:tcPr>
          <w:p w14:paraId="54A9BCE6" w14:textId="77777777" w:rsidR="004A5F03" w:rsidRPr="001A29AE" w:rsidRDefault="004A5F03" w:rsidP="00D90482">
            <w:pPr>
              <w:rPr>
                <w:sz w:val="20"/>
                <w:szCs w:val="20"/>
              </w:rPr>
            </w:pPr>
            <w:r w:rsidRPr="001A29AE">
              <w:rPr>
                <w:sz w:val="20"/>
                <w:szCs w:val="20"/>
              </w:rPr>
              <w:t>Narva Kesklinna Gümnaasiumi ümberkorraldamisel tekkiva põhikooli õppehoone ehitamine ja sisustamine</w:t>
            </w:r>
          </w:p>
        </w:tc>
        <w:tc>
          <w:tcPr>
            <w:tcW w:w="1985" w:type="dxa"/>
            <w:tcBorders>
              <w:top w:val="nil"/>
              <w:left w:val="single" w:sz="4" w:space="0" w:color="auto"/>
              <w:bottom w:val="single" w:sz="4" w:space="0" w:color="auto"/>
              <w:right w:val="single" w:sz="4" w:space="0" w:color="auto"/>
            </w:tcBorders>
            <w:shd w:val="clear" w:color="000000" w:fill="FFFFFF"/>
            <w:hideMark/>
          </w:tcPr>
          <w:p w14:paraId="0EC0B1ED" w14:textId="77777777" w:rsidR="004A5F03" w:rsidRPr="001A29AE" w:rsidRDefault="004A5F03" w:rsidP="00D90482">
            <w:pPr>
              <w:jc w:val="center"/>
              <w:rPr>
                <w:sz w:val="20"/>
                <w:szCs w:val="20"/>
              </w:rPr>
            </w:pPr>
            <w:r w:rsidRPr="001A29AE">
              <w:rPr>
                <w:sz w:val="20"/>
                <w:szCs w:val="20"/>
              </w:rPr>
              <w:t>6 349 381</w:t>
            </w:r>
          </w:p>
        </w:tc>
        <w:tc>
          <w:tcPr>
            <w:tcW w:w="1984" w:type="dxa"/>
            <w:tcBorders>
              <w:top w:val="nil"/>
              <w:left w:val="nil"/>
              <w:bottom w:val="single" w:sz="4" w:space="0" w:color="auto"/>
              <w:right w:val="single" w:sz="4" w:space="0" w:color="auto"/>
            </w:tcBorders>
            <w:shd w:val="clear" w:color="000000" w:fill="FFFFFF"/>
            <w:hideMark/>
          </w:tcPr>
          <w:p w14:paraId="117699EE" w14:textId="77777777" w:rsidR="004A5F03" w:rsidRPr="001A29AE" w:rsidRDefault="004A5F03" w:rsidP="00D90482">
            <w:pPr>
              <w:jc w:val="center"/>
              <w:rPr>
                <w:color w:val="000000"/>
                <w:sz w:val="20"/>
                <w:szCs w:val="20"/>
              </w:rPr>
            </w:pPr>
            <w:r w:rsidRPr="001A29AE">
              <w:rPr>
                <w:color w:val="000000"/>
                <w:sz w:val="20"/>
                <w:szCs w:val="20"/>
              </w:rPr>
              <w:t>Narva Linna Arenduse ja Ökonoomika Amet</w:t>
            </w:r>
          </w:p>
        </w:tc>
        <w:tc>
          <w:tcPr>
            <w:tcW w:w="2268" w:type="dxa"/>
            <w:tcBorders>
              <w:top w:val="nil"/>
              <w:left w:val="nil"/>
              <w:bottom w:val="single" w:sz="4" w:space="0" w:color="auto"/>
              <w:right w:val="single" w:sz="4" w:space="0" w:color="auto"/>
            </w:tcBorders>
            <w:shd w:val="clear" w:color="000000" w:fill="FFFFFF"/>
            <w:hideMark/>
          </w:tcPr>
          <w:p w14:paraId="0DFC0838" w14:textId="77777777" w:rsidR="004A5F03" w:rsidRPr="001A29AE" w:rsidRDefault="004A5F03" w:rsidP="00D90482">
            <w:pPr>
              <w:jc w:val="center"/>
              <w:rPr>
                <w:color w:val="000000"/>
                <w:sz w:val="20"/>
                <w:szCs w:val="20"/>
              </w:rPr>
            </w:pPr>
            <w:r w:rsidRPr="001A29AE">
              <w:rPr>
                <w:color w:val="000000"/>
                <w:sz w:val="20"/>
                <w:szCs w:val="20"/>
              </w:rPr>
              <w:t>Narva Linnavalitsuse Kultuuriosakond</w:t>
            </w:r>
          </w:p>
        </w:tc>
        <w:tc>
          <w:tcPr>
            <w:tcW w:w="1418" w:type="dxa"/>
            <w:tcBorders>
              <w:top w:val="nil"/>
              <w:left w:val="nil"/>
              <w:bottom w:val="single" w:sz="4" w:space="0" w:color="auto"/>
              <w:right w:val="single" w:sz="4" w:space="0" w:color="auto"/>
            </w:tcBorders>
            <w:shd w:val="clear" w:color="000000" w:fill="FFFFFF"/>
            <w:hideMark/>
          </w:tcPr>
          <w:p w14:paraId="18D40E22" w14:textId="77777777" w:rsidR="004A5F03" w:rsidRPr="001A29AE" w:rsidRDefault="004A5F03" w:rsidP="00D90482">
            <w:pPr>
              <w:jc w:val="center"/>
              <w:rPr>
                <w:sz w:val="20"/>
                <w:szCs w:val="20"/>
              </w:rPr>
            </w:pPr>
            <w:r w:rsidRPr="001A29AE">
              <w:rPr>
                <w:sz w:val="20"/>
                <w:szCs w:val="20"/>
              </w:rPr>
              <w:t>6 349 381</w:t>
            </w:r>
          </w:p>
        </w:tc>
      </w:tr>
      <w:tr w:rsidR="004A5F03" w:rsidRPr="001A29AE" w14:paraId="76894AF4" w14:textId="77777777" w:rsidTr="000167BC">
        <w:trPr>
          <w:trHeight w:val="58"/>
        </w:trPr>
        <w:tc>
          <w:tcPr>
            <w:tcW w:w="716" w:type="dxa"/>
            <w:tcBorders>
              <w:top w:val="nil"/>
              <w:left w:val="single" w:sz="4" w:space="0" w:color="auto"/>
              <w:bottom w:val="single" w:sz="4" w:space="0" w:color="auto"/>
              <w:right w:val="nil"/>
            </w:tcBorders>
            <w:shd w:val="clear" w:color="000000" w:fill="FFFFFF"/>
            <w:noWrap/>
            <w:hideMark/>
          </w:tcPr>
          <w:p w14:paraId="165D73E0" w14:textId="77777777" w:rsidR="004A5F03" w:rsidRPr="001A29AE" w:rsidRDefault="004A5F03" w:rsidP="00D90482">
            <w:pPr>
              <w:rPr>
                <w:sz w:val="20"/>
                <w:szCs w:val="20"/>
              </w:rPr>
            </w:pPr>
            <w:r w:rsidRPr="001A29AE">
              <w:rPr>
                <w:sz w:val="20"/>
                <w:szCs w:val="20"/>
              </w:rPr>
              <w:t>5.2.3</w:t>
            </w:r>
          </w:p>
        </w:tc>
        <w:tc>
          <w:tcPr>
            <w:tcW w:w="5096" w:type="dxa"/>
            <w:tcBorders>
              <w:top w:val="nil"/>
              <w:left w:val="single" w:sz="4" w:space="0" w:color="auto"/>
              <w:bottom w:val="single" w:sz="4" w:space="0" w:color="auto"/>
              <w:right w:val="nil"/>
            </w:tcBorders>
            <w:shd w:val="clear" w:color="000000" w:fill="FFFFFF"/>
            <w:hideMark/>
          </w:tcPr>
          <w:p w14:paraId="1A33216F" w14:textId="77777777" w:rsidR="004A5F03" w:rsidRPr="001A29AE" w:rsidRDefault="004A5F03" w:rsidP="00D90482">
            <w:pPr>
              <w:rPr>
                <w:sz w:val="20"/>
                <w:szCs w:val="20"/>
              </w:rPr>
            </w:pPr>
            <w:r w:rsidRPr="001A29AE">
              <w:rPr>
                <w:sz w:val="20"/>
                <w:szCs w:val="20"/>
              </w:rPr>
              <w:t>Narva  Kesklinna  Gümnaasiumi spordihoone energiatõhususe edendamine</w:t>
            </w:r>
          </w:p>
        </w:tc>
        <w:tc>
          <w:tcPr>
            <w:tcW w:w="1985" w:type="dxa"/>
            <w:tcBorders>
              <w:top w:val="nil"/>
              <w:left w:val="single" w:sz="4" w:space="0" w:color="auto"/>
              <w:bottom w:val="single" w:sz="4" w:space="0" w:color="auto"/>
              <w:right w:val="single" w:sz="4" w:space="0" w:color="auto"/>
            </w:tcBorders>
            <w:shd w:val="clear" w:color="000000" w:fill="FFFFFF"/>
            <w:hideMark/>
          </w:tcPr>
          <w:p w14:paraId="3696569F" w14:textId="77777777" w:rsidR="004A5F03" w:rsidRPr="001A29AE" w:rsidRDefault="004A5F03" w:rsidP="00D90482">
            <w:pPr>
              <w:jc w:val="center"/>
              <w:rPr>
                <w:sz w:val="20"/>
                <w:szCs w:val="20"/>
              </w:rPr>
            </w:pPr>
            <w:r w:rsidRPr="001A29AE">
              <w:rPr>
                <w:sz w:val="20"/>
                <w:szCs w:val="20"/>
              </w:rPr>
              <w:t>700 212</w:t>
            </w:r>
          </w:p>
        </w:tc>
        <w:tc>
          <w:tcPr>
            <w:tcW w:w="1984" w:type="dxa"/>
            <w:tcBorders>
              <w:top w:val="nil"/>
              <w:left w:val="nil"/>
              <w:bottom w:val="single" w:sz="4" w:space="0" w:color="auto"/>
              <w:right w:val="single" w:sz="4" w:space="0" w:color="auto"/>
            </w:tcBorders>
            <w:shd w:val="clear" w:color="auto" w:fill="auto"/>
            <w:hideMark/>
          </w:tcPr>
          <w:p w14:paraId="4085ED8D" w14:textId="77777777" w:rsidR="004A5F03" w:rsidRPr="001A29AE" w:rsidRDefault="004A5F03" w:rsidP="00D90482">
            <w:pPr>
              <w:jc w:val="center"/>
              <w:rPr>
                <w:color w:val="000000"/>
                <w:sz w:val="20"/>
                <w:szCs w:val="20"/>
              </w:rPr>
            </w:pPr>
            <w:r w:rsidRPr="001A29AE">
              <w:rPr>
                <w:color w:val="000000"/>
                <w:sz w:val="20"/>
                <w:szCs w:val="20"/>
              </w:rPr>
              <w:t>Narva Linnavalitsuse Linnamajandusamet</w:t>
            </w:r>
          </w:p>
        </w:tc>
        <w:tc>
          <w:tcPr>
            <w:tcW w:w="2268" w:type="dxa"/>
            <w:tcBorders>
              <w:top w:val="nil"/>
              <w:left w:val="nil"/>
              <w:bottom w:val="single" w:sz="4" w:space="0" w:color="auto"/>
              <w:right w:val="single" w:sz="4" w:space="0" w:color="auto"/>
            </w:tcBorders>
            <w:shd w:val="clear" w:color="auto" w:fill="auto"/>
            <w:hideMark/>
          </w:tcPr>
          <w:p w14:paraId="6CF70141" w14:textId="77777777" w:rsidR="004A5F03" w:rsidRPr="001A29AE" w:rsidRDefault="004A5F03" w:rsidP="00D90482">
            <w:pPr>
              <w:jc w:val="center"/>
              <w:rPr>
                <w:color w:val="000000"/>
                <w:sz w:val="20"/>
                <w:szCs w:val="20"/>
              </w:rPr>
            </w:pPr>
            <w:r w:rsidRPr="001A29AE">
              <w:rPr>
                <w:color w:val="000000"/>
                <w:sz w:val="20"/>
                <w:szCs w:val="20"/>
              </w:rPr>
              <w:t>Narva Linnavalitsuse Kultuuriosakond</w:t>
            </w:r>
          </w:p>
        </w:tc>
        <w:tc>
          <w:tcPr>
            <w:tcW w:w="1418" w:type="dxa"/>
            <w:tcBorders>
              <w:top w:val="nil"/>
              <w:left w:val="nil"/>
              <w:bottom w:val="single" w:sz="4" w:space="0" w:color="auto"/>
              <w:right w:val="single" w:sz="4" w:space="0" w:color="auto"/>
            </w:tcBorders>
            <w:shd w:val="clear" w:color="000000" w:fill="FFFFFF"/>
            <w:hideMark/>
          </w:tcPr>
          <w:p w14:paraId="5AF7FBF2" w14:textId="77777777" w:rsidR="004A5F03" w:rsidRPr="001A29AE" w:rsidRDefault="004A5F03" w:rsidP="00D90482">
            <w:pPr>
              <w:jc w:val="center"/>
              <w:rPr>
                <w:sz w:val="20"/>
                <w:szCs w:val="20"/>
              </w:rPr>
            </w:pPr>
            <w:r w:rsidRPr="001A29AE">
              <w:rPr>
                <w:sz w:val="20"/>
                <w:szCs w:val="20"/>
              </w:rPr>
              <w:t>601 206</w:t>
            </w:r>
          </w:p>
        </w:tc>
      </w:tr>
      <w:tr w:rsidR="004A5F03" w:rsidRPr="001A29AE" w14:paraId="4955B80B" w14:textId="77777777" w:rsidTr="000167BC">
        <w:trPr>
          <w:trHeight w:val="58"/>
        </w:trPr>
        <w:tc>
          <w:tcPr>
            <w:tcW w:w="716" w:type="dxa"/>
            <w:tcBorders>
              <w:top w:val="nil"/>
              <w:left w:val="single" w:sz="4" w:space="0" w:color="auto"/>
              <w:bottom w:val="single" w:sz="4" w:space="0" w:color="auto"/>
              <w:right w:val="nil"/>
            </w:tcBorders>
            <w:shd w:val="clear" w:color="000000" w:fill="FFFFFF"/>
            <w:noWrap/>
            <w:hideMark/>
          </w:tcPr>
          <w:p w14:paraId="0C0D5CE4" w14:textId="77777777" w:rsidR="004A5F03" w:rsidRPr="001A29AE" w:rsidRDefault="004A5F03" w:rsidP="00D90482">
            <w:pPr>
              <w:rPr>
                <w:sz w:val="20"/>
                <w:szCs w:val="20"/>
              </w:rPr>
            </w:pPr>
            <w:r w:rsidRPr="001A29AE">
              <w:rPr>
                <w:sz w:val="20"/>
                <w:szCs w:val="20"/>
              </w:rPr>
              <w:t>5.2.4</w:t>
            </w:r>
          </w:p>
        </w:tc>
        <w:tc>
          <w:tcPr>
            <w:tcW w:w="5096" w:type="dxa"/>
            <w:tcBorders>
              <w:top w:val="nil"/>
              <w:left w:val="single" w:sz="4" w:space="0" w:color="auto"/>
              <w:bottom w:val="single" w:sz="4" w:space="0" w:color="auto"/>
              <w:right w:val="nil"/>
            </w:tcBorders>
            <w:shd w:val="clear" w:color="000000" w:fill="FFFFFF"/>
            <w:hideMark/>
          </w:tcPr>
          <w:p w14:paraId="77B1602E" w14:textId="77777777" w:rsidR="004A5F03" w:rsidRPr="001A29AE" w:rsidRDefault="004A5F03" w:rsidP="00D90482">
            <w:pPr>
              <w:rPr>
                <w:sz w:val="20"/>
                <w:szCs w:val="20"/>
              </w:rPr>
            </w:pPr>
            <w:r w:rsidRPr="001A29AE">
              <w:rPr>
                <w:sz w:val="20"/>
                <w:szCs w:val="20"/>
              </w:rPr>
              <w:t>Narva Keeltelütseumi aula ja tantsusaali ventilatsiooni süsteemi projekteerimine ja paigaldamine</w:t>
            </w:r>
          </w:p>
        </w:tc>
        <w:tc>
          <w:tcPr>
            <w:tcW w:w="1985" w:type="dxa"/>
            <w:tcBorders>
              <w:top w:val="nil"/>
              <w:left w:val="single" w:sz="4" w:space="0" w:color="auto"/>
              <w:bottom w:val="single" w:sz="4" w:space="0" w:color="auto"/>
              <w:right w:val="single" w:sz="4" w:space="0" w:color="auto"/>
            </w:tcBorders>
            <w:shd w:val="clear" w:color="000000" w:fill="FFFFFF"/>
            <w:hideMark/>
          </w:tcPr>
          <w:p w14:paraId="6AC3BE3E" w14:textId="77777777" w:rsidR="004A5F03" w:rsidRPr="001A29AE" w:rsidRDefault="004A5F03" w:rsidP="00D90482">
            <w:pPr>
              <w:jc w:val="center"/>
              <w:rPr>
                <w:sz w:val="20"/>
                <w:szCs w:val="20"/>
              </w:rPr>
            </w:pPr>
            <w:r w:rsidRPr="001A29AE">
              <w:rPr>
                <w:sz w:val="20"/>
                <w:szCs w:val="20"/>
              </w:rPr>
              <w:t>153 060</w:t>
            </w:r>
          </w:p>
        </w:tc>
        <w:tc>
          <w:tcPr>
            <w:tcW w:w="1984" w:type="dxa"/>
            <w:tcBorders>
              <w:top w:val="nil"/>
              <w:left w:val="nil"/>
              <w:bottom w:val="single" w:sz="4" w:space="0" w:color="auto"/>
              <w:right w:val="single" w:sz="4" w:space="0" w:color="auto"/>
            </w:tcBorders>
            <w:shd w:val="clear" w:color="auto" w:fill="auto"/>
            <w:hideMark/>
          </w:tcPr>
          <w:p w14:paraId="72664256" w14:textId="77777777" w:rsidR="004A5F03" w:rsidRPr="001A29AE" w:rsidRDefault="004A5F03" w:rsidP="00D90482">
            <w:pPr>
              <w:jc w:val="center"/>
              <w:rPr>
                <w:color w:val="000000"/>
                <w:sz w:val="20"/>
                <w:szCs w:val="20"/>
              </w:rPr>
            </w:pPr>
            <w:r w:rsidRPr="001A29AE">
              <w:rPr>
                <w:color w:val="000000"/>
                <w:sz w:val="20"/>
                <w:szCs w:val="20"/>
              </w:rPr>
              <w:t>Narva Linnavalitsuse Linnamajandusamet</w:t>
            </w:r>
          </w:p>
        </w:tc>
        <w:tc>
          <w:tcPr>
            <w:tcW w:w="2268" w:type="dxa"/>
            <w:tcBorders>
              <w:top w:val="nil"/>
              <w:left w:val="nil"/>
              <w:bottom w:val="single" w:sz="4" w:space="0" w:color="auto"/>
              <w:right w:val="single" w:sz="4" w:space="0" w:color="auto"/>
            </w:tcBorders>
            <w:shd w:val="clear" w:color="auto" w:fill="auto"/>
            <w:hideMark/>
          </w:tcPr>
          <w:p w14:paraId="580BDA12" w14:textId="77777777" w:rsidR="004A5F03" w:rsidRPr="001A29AE" w:rsidRDefault="004A5F03" w:rsidP="00D90482">
            <w:pPr>
              <w:jc w:val="center"/>
              <w:rPr>
                <w:color w:val="000000"/>
                <w:sz w:val="20"/>
                <w:szCs w:val="20"/>
              </w:rPr>
            </w:pPr>
            <w:r w:rsidRPr="001A29AE">
              <w:rPr>
                <w:color w:val="000000"/>
                <w:sz w:val="20"/>
                <w:szCs w:val="20"/>
              </w:rPr>
              <w:t>Narva Linnavalitsuse Kultuuriosakond</w:t>
            </w:r>
          </w:p>
        </w:tc>
        <w:tc>
          <w:tcPr>
            <w:tcW w:w="1418" w:type="dxa"/>
            <w:tcBorders>
              <w:top w:val="nil"/>
              <w:left w:val="nil"/>
              <w:bottom w:val="single" w:sz="4" w:space="0" w:color="auto"/>
              <w:right w:val="single" w:sz="4" w:space="0" w:color="auto"/>
            </w:tcBorders>
            <w:shd w:val="clear" w:color="000000" w:fill="FFFFFF"/>
            <w:hideMark/>
          </w:tcPr>
          <w:p w14:paraId="59B9D60E" w14:textId="77777777" w:rsidR="004A5F03" w:rsidRPr="001A29AE" w:rsidRDefault="004A5F03" w:rsidP="00D90482">
            <w:pPr>
              <w:jc w:val="center"/>
              <w:rPr>
                <w:sz w:val="20"/>
                <w:szCs w:val="20"/>
              </w:rPr>
            </w:pPr>
            <w:r w:rsidRPr="001A29AE">
              <w:rPr>
                <w:sz w:val="20"/>
                <w:szCs w:val="20"/>
              </w:rPr>
              <w:t>153 060</w:t>
            </w:r>
          </w:p>
        </w:tc>
      </w:tr>
    </w:tbl>
    <w:p w14:paraId="6BBCBC1E" w14:textId="77777777" w:rsidR="004A5F03" w:rsidRPr="001A29AE" w:rsidRDefault="004A5F03" w:rsidP="00D90482">
      <w:pPr>
        <w:spacing w:after="160" w:line="259" w:lineRule="auto"/>
        <w:rPr>
          <w:color w:val="0070C0"/>
          <w:shd w:val="clear" w:color="auto" w:fill="FFFFFF"/>
          <w:lang w:val="et-EE"/>
        </w:rPr>
      </w:pPr>
    </w:p>
    <w:p w14:paraId="5A37A184" w14:textId="77777777" w:rsidR="00065D99" w:rsidRPr="001A29AE" w:rsidRDefault="00065D99" w:rsidP="00D90482">
      <w:pPr>
        <w:rPr>
          <w:shd w:val="clear" w:color="auto" w:fill="FFFFFF"/>
          <w:lang w:val="et-EE"/>
        </w:rPr>
      </w:pPr>
    </w:p>
    <w:p w14:paraId="233C2B62" w14:textId="77777777" w:rsidR="00DD290F" w:rsidRPr="001A29AE" w:rsidRDefault="00DD290F" w:rsidP="00D90482">
      <w:pPr>
        <w:rPr>
          <w:color w:val="0070C0"/>
          <w:sz w:val="22"/>
          <w:szCs w:val="22"/>
          <w:shd w:val="clear" w:color="auto" w:fill="FFFFFF"/>
          <w:lang w:val="et-EE"/>
        </w:rPr>
      </w:pPr>
      <w:r w:rsidRPr="001A29AE">
        <w:rPr>
          <w:sz w:val="22"/>
          <w:szCs w:val="22"/>
          <w:lang w:val="et-EE"/>
        </w:rPr>
        <w:t xml:space="preserve">Alljärgnevas tabelis on esitatud ülevaade eeldatavatest </w:t>
      </w:r>
      <w:r w:rsidRPr="001A29AE">
        <w:rPr>
          <w:sz w:val="22"/>
          <w:szCs w:val="22"/>
          <w:shd w:val="clear" w:color="auto" w:fill="FFFFFF"/>
          <w:lang w:val="et-EE"/>
        </w:rPr>
        <w:t>võlakohustistest (projektide ja tegevuste lõikes) rahavoogude osas, mis võivad osutuda vajalikuks toetuste sildfinantseerimise tagamiseks.</w:t>
      </w:r>
    </w:p>
    <w:p w14:paraId="56590DB1" w14:textId="77777777" w:rsidR="00230982" w:rsidRPr="001A29AE" w:rsidRDefault="00CE457E" w:rsidP="00D90482">
      <w:pPr>
        <w:rPr>
          <w:sz w:val="22"/>
          <w:szCs w:val="22"/>
          <w:shd w:val="clear" w:color="auto" w:fill="FFFFFF"/>
          <w:lang w:val="et-EE"/>
        </w:rPr>
      </w:pPr>
      <w:r w:rsidRPr="001A29AE">
        <w:rPr>
          <w:color w:val="0070C0"/>
          <w:shd w:val="clear" w:color="auto" w:fill="FFFFFF"/>
          <w:lang w:val="et-EE"/>
        </w:rPr>
        <w:tab/>
      </w:r>
      <w:r w:rsidRPr="001A29AE">
        <w:rPr>
          <w:color w:val="0070C0"/>
          <w:shd w:val="clear" w:color="auto" w:fill="FFFFFF"/>
          <w:lang w:val="et-EE"/>
        </w:rPr>
        <w:tab/>
      </w:r>
      <w:r w:rsidRPr="001A29AE">
        <w:rPr>
          <w:color w:val="0070C0"/>
          <w:shd w:val="clear" w:color="auto" w:fill="FFFFFF"/>
          <w:lang w:val="et-EE"/>
        </w:rPr>
        <w:tab/>
      </w:r>
      <w:r w:rsidRPr="001A29AE">
        <w:rPr>
          <w:color w:val="0070C0"/>
          <w:shd w:val="clear" w:color="auto" w:fill="FFFFFF"/>
          <w:lang w:val="et-EE"/>
        </w:rPr>
        <w:tab/>
      </w:r>
      <w:r w:rsidRPr="001A29AE">
        <w:rPr>
          <w:color w:val="0070C0"/>
          <w:shd w:val="clear" w:color="auto" w:fill="FFFFFF"/>
          <w:lang w:val="et-EE"/>
        </w:rPr>
        <w:tab/>
      </w:r>
      <w:r w:rsidRPr="001A29AE">
        <w:rPr>
          <w:color w:val="0070C0"/>
          <w:shd w:val="clear" w:color="auto" w:fill="FFFFFF"/>
          <w:lang w:val="et-EE"/>
        </w:rPr>
        <w:tab/>
      </w:r>
      <w:r w:rsidRPr="001A29AE">
        <w:rPr>
          <w:color w:val="0070C0"/>
          <w:shd w:val="clear" w:color="auto" w:fill="FFFFFF"/>
          <w:lang w:val="et-EE"/>
        </w:rPr>
        <w:tab/>
      </w:r>
      <w:r w:rsidRPr="001A29AE">
        <w:rPr>
          <w:color w:val="0070C0"/>
          <w:shd w:val="clear" w:color="auto" w:fill="FFFFFF"/>
          <w:lang w:val="et-EE"/>
        </w:rPr>
        <w:tab/>
      </w:r>
      <w:r w:rsidRPr="001A29AE">
        <w:rPr>
          <w:color w:val="0070C0"/>
          <w:shd w:val="clear" w:color="auto" w:fill="FFFFFF"/>
          <w:lang w:val="et-EE"/>
        </w:rPr>
        <w:tab/>
      </w:r>
      <w:r w:rsidRPr="001A29AE">
        <w:rPr>
          <w:color w:val="0070C0"/>
          <w:shd w:val="clear" w:color="auto" w:fill="FFFFFF"/>
          <w:lang w:val="et-EE"/>
        </w:rPr>
        <w:tab/>
      </w:r>
      <w:r w:rsidRPr="001A29AE">
        <w:rPr>
          <w:color w:val="0070C0"/>
          <w:shd w:val="clear" w:color="auto" w:fill="FFFFFF"/>
          <w:lang w:val="et-EE"/>
        </w:rPr>
        <w:tab/>
      </w:r>
      <w:r w:rsidRPr="001A29AE">
        <w:rPr>
          <w:color w:val="0070C0"/>
          <w:shd w:val="clear" w:color="auto" w:fill="FFFFFF"/>
          <w:lang w:val="et-EE"/>
        </w:rPr>
        <w:tab/>
      </w:r>
      <w:r w:rsidRPr="001A29AE">
        <w:rPr>
          <w:color w:val="0070C0"/>
          <w:shd w:val="clear" w:color="auto" w:fill="FFFFFF"/>
          <w:lang w:val="et-EE"/>
        </w:rPr>
        <w:tab/>
      </w:r>
      <w:r w:rsidRPr="001A29AE">
        <w:rPr>
          <w:color w:val="0070C0"/>
          <w:shd w:val="clear" w:color="auto" w:fill="FFFFFF"/>
          <w:lang w:val="et-EE"/>
        </w:rPr>
        <w:tab/>
      </w:r>
      <w:r w:rsidRPr="001A29AE">
        <w:rPr>
          <w:color w:val="0070C0"/>
          <w:shd w:val="clear" w:color="auto" w:fill="FFFFFF"/>
          <w:lang w:val="et-EE"/>
        </w:rPr>
        <w:tab/>
      </w:r>
      <w:r w:rsidRPr="001A29AE">
        <w:rPr>
          <w:sz w:val="22"/>
          <w:szCs w:val="22"/>
          <w:shd w:val="clear" w:color="auto" w:fill="FFFFFF"/>
          <w:lang w:val="et-EE"/>
        </w:rPr>
        <w:t>Tabel 19</w:t>
      </w:r>
    </w:p>
    <w:tbl>
      <w:tblPr>
        <w:tblW w:w="13616" w:type="dxa"/>
        <w:tblInd w:w="-5" w:type="dxa"/>
        <w:tblLook w:val="04A0" w:firstRow="1" w:lastRow="0" w:firstColumn="1" w:lastColumn="0" w:noHBand="0" w:noVBand="1"/>
      </w:tblPr>
      <w:tblGrid>
        <w:gridCol w:w="616"/>
        <w:gridCol w:w="4487"/>
        <w:gridCol w:w="1985"/>
        <w:gridCol w:w="2268"/>
        <w:gridCol w:w="2410"/>
        <w:gridCol w:w="1850"/>
      </w:tblGrid>
      <w:tr w:rsidR="0084408C" w:rsidRPr="001A29AE" w14:paraId="18163A41" w14:textId="77777777" w:rsidTr="0084408C">
        <w:trPr>
          <w:trHeight w:val="58"/>
        </w:trPr>
        <w:tc>
          <w:tcPr>
            <w:tcW w:w="510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E1A2F99" w14:textId="77777777" w:rsidR="0084408C" w:rsidRPr="001A29AE" w:rsidRDefault="0084408C" w:rsidP="00D90482">
            <w:pPr>
              <w:jc w:val="center"/>
              <w:rPr>
                <w:b/>
                <w:bCs/>
                <w:color w:val="000000"/>
                <w:sz w:val="20"/>
                <w:szCs w:val="20"/>
              </w:rPr>
            </w:pPr>
            <w:r w:rsidRPr="001A29AE">
              <w:rPr>
                <w:b/>
                <w:bCs/>
                <w:color w:val="000000"/>
                <w:sz w:val="20"/>
                <w:szCs w:val="20"/>
              </w:rPr>
              <w:t> </w:t>
            </w:r>
          </w:p>
        </w:tc>
        <w:tc>
          <w:tcPr>
            <w:tcW w:w="1985" w:type="dxa"/>
            <w:tcBorders>
              <w:top w:val="single" w:sz="4" w:space="0" w:color="auto"/>
              <w:left w:val="nil"/>
              <w:bottom w:val="single" w:sz="4" w:space="0" w:color="auto"/>
              <w:right w:val="single" w:sz="4" w:space="0" w:color="auto"/>
            </w:tcBorders>
            <w:shd w:val="clear" w:color="auto" w:fill="auto"/>
            <w:noWrap/>
            <w:hideMark/>
          </w:tcPr>
          <w:p w14:paraId="2DA0E9EF" w14:textId="77777777" w:rsidR="0084408C" w:rsidRPr="001A29AE" w:rsidRDefault="0084408C" w:rsidP="00D90482">
            <w:pPr>
              <w:jc w:val="center"/>
              <w:rPr>
                <w:b/>
                <w:bCs/>
                <w:color w:val="000000"/>
                <w:sz w:val="20"/>
                <w:szCs w:val="20"/>
              </w:rPr>
            </w:pPr>
            <w:r w:rsidRPr="001A29AE">
              <w:rPr>
                <w:b/>
                <w:bCs/>
                <w:color w:val="000000"/>
                <w:sz w:val="20"/>
                <w:szCs w:val="20"/>
              </w:rPr>
              <w:t>2023.a eelarve</w:t>
            </w: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113B3824" w14:textId="77777777" w:rsidR="0084408C" w:rsidRPr="001A29AE" w:rsidRDefault="0084408C" w:rsidP="00D90482">
            <w:pPr>
              <w:jc w:val="center"/>
              <w:rPr>
                <w:b/>
                <w:bCs/>
                <w:color w:val="000000"/>
                <w:sz w:val="20"/>
                <w:szCs w:val="20"/>
              </w:rPr>
            </w:pPr>
            <w:r w:rsidRPr="001A29AE">
              <w:rPr>
                <w:b/>
                <w:bCs/>
                <w:color w:val="000000"/>
                <w:sz w:val="20"/>
                <w:szCs w:val="20"/>
              </w:rPr>
              <w:t>Teostaja</w:t>
            </w:r>
          </w:p>
        </w:tc>
        <w:tc>
          <w:tcPr>
            <w:tcW w:w="241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27E5670A" w14:textId="77777777" w:rsidR="0084408C" w:rsidRPr="001A29AE" w:rsidRDefault="0084408C" w:rsidP="00D90482">
            <w:pPr>
              <w:jc w:val="center"/>
              <w:rPr>
                <w:b/>
                <w:bCs/>
                <w:color w:val="000000"/>
                <w:sz w:val="20"/>
                <w:szCs w:val="20"/>
              </w:rPr>
            </w:pPr>
            <w:r w:rsidRPr="001A29AE">
              <w:rPr>
                <w:b/>
                <w:bCs/>
                <w:color w:val="000000"/>
                <w:sz w:val="20"/>
                <w:szCs w:val="20"/>
              </w:rPr>
              <w:t>Valdaja</w:t>
            </w:r>
          </w:p>
        </w:tc>
        <w:tc>
          <w:tcPr>
            <w:tcW w:w="1850" w:type="dxa"/>
            <w:tcBorders>
              <w:top w:val="single" w:sz="4" w:space="0" w:color="auto"/>
              <w:left w:val="nil"/>
              <w:bottom w:val="single" w:sz="4" w:space="0" w:color="auto"/>
              <w:right w:val="single" w:sz="4" w:space="0" w:color="auto"/>
            </w:tcBorders>
            <w:shd w:val="clear" w:color="auto" w:fill="auto"/>
            <w:hideMark/>
          </w:tcPr>
          <w:p w14:paraId="26AEB9AF" w14:textId="77777777" w:rsidR="0084408C" w:rsidRPr="001A29AE" w:rsidRDefault="0084408C" w:rsidP="00D90482">
            <w:pPr>
              <w:jc w:val="center"/>
              <w:rPr>
                <w:b/>
                <w:bCs/>
                <w:color w:val="000000"/>
                <w:sz w:val="20"/>
                <w:szCs w:val="20"/>
              </w:rPr>
            </w:pPr>
            <w:r w:rsidRPr="001A29AE">
              <w:rPr>
                <w:b/>
                <w:bCs/>
                <w:color w:val="000000"/>
                <w:sz w:val="20"/>
                <w:szCs w:val="20"/>
              </w:rPr>
              <w:t>ületulevad 2022.aastast</w:t>
            </w:r>
          </w:p>
        </w:tc>
      </w:tr>
      <w:tr w:rsidR="0084408C" w:rsidRPr="001A29AE" w14:paraId="599C1D25" w14:textId="77777777" w:rsidTr="0084408C">
        <w:trPr>
          <w:trHeight w:val="288"/>
        </w:trPr>
        <w:tc>
          <w:tcPr>
            <w:tcW w:w="5103" w:type="dxa"/>
            <w:gridSpan w:val="2"/>
            <w:vMerge/>
            <w:tcBorders>
              <w:top w:val="single" w:sz="4" w:space="0" w:color="auto"/>
              <w:left w:val="single" w:sz="4" w:space="0" w:color="auto"/>
              <w:bottom w:val="single" w:sz="4" w:space="0" w:color="000000"/>
              <w:right w:val="single" w:sz="4" w:space="0" w:color="000000"/>
            </w:tcBorders>
            <w:vAlign w:val="center"/>
            <w:hideMark/>
          </w:tcPr>
          <w:p w14:paraId="27C594A0" w14:textId="77777777" w:rsidR="0084408C" w:rsidRPr="001A29AE" w:rsidRDefault="0084408C" w:rsidP="00D90482">
            <w:pPr>
              <w:rPr>
                <w:b/>
                <w:bCs/>
                <w:color w:val="000000"/>
                <w:sz w:val="20"/>
                <w:szCs w:val="20"/>
              </w:rPr>
            </w:pPr>
          </w:p>
        </w:tc>
        <w:tc>
          <w:tcPr>
            <w:tcW w:w="1985" w:type="dxa"/>
            <w:tcBorders>
              <w:top w:val="nil"/>
              <w:left w:val="nil"/>
              <w:bottom w:val="single" w:sz="4" w:space="0" w:color="auto"/>
              <w:right w:val="single" w:sz="4" w:space="0" w:color="auto"/>
            </w:tcBorders>
            <w:shd w:val="clear" w:color="000000" w:fill="FFFFFF"/>
            <w:noWrap/>
            <w:hideMark/>
          </w:tcPr>
          <w:p w14:paraId="61E37CC3" w14:textId="77777777" w:rsidR="0084408C" w:rsidRPr="001A29AE" w:rsidRDefault="0084408C" w:rsidP="00D90482">
            <w:pPr>
              <w:jc w:val="center"/>
              <w:rPr>
                <w:b/>
                <w:bCs/>
                <w:color w:val="000000"/>
                <w:sz w:val="20"/>
                <w:szCs w:val="20"/>
              </w:rPr>
            </w:pPr>
            <w:r w:rsidRPr="001A29AE">
              <w:rPr>
                <w:b/>
                <w:bCs/>
                <w:color w:val="000000"/>
                <w:sz w:val="20"/>
                <w:szCs w:val="20"/>
              </w:rPr>
              <w:t>2 205 416</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6F363F58" w14:textId="77777777" w:rsidR="0084408C" w:rsidRPr="001A29AE" w:rsidRDefault="0084408C" w:rsidP="00D90482">
            <w:pPr>
              <w:rPr>
                <w:b/>
                <w:bCs/>
                <w:color w:val="000000"/>
                <w:sz w:val="20"/>
                <w:szCs w:val="20"/>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F291280" w14:textId="77777777" w:rsidR="0084408C" w:rsidRPr="001A29AE" w:rsidRDefault="0084408C" w:rsidP="00D90482">
            <w:pPr>
              <w:rPr>
                <w:b/>
                <w:bCs/>
                <w:color w:val="000000"/>
                <w:sz w:val="20"/>
                <w:szCs w:val="20"/>
              </w:rPr>
            </w:pPr>
          </w:p>
        </w:tc>
        <w:tc>
          <w:tcPr>
            <w:tcW w:w="1850" w:type="dxa"/>
            <w:tcBorders>
              <w:top w:val="single" w:sz="4" w:space="0" w:color="auto"/>
              <w:left w:val="nil"/>
              <w:bottom w:val="single" w:sz="4" w:space="0" w:color="auto"/>
              <w:right w:val="single" w:sz="4" w:space="0" w:color="auto"/>
            </w:tcBorders>
            <w:shd w:val="clear" w:color="000000" w:fill="FFFFFF"/>
            <w:noWrap/>
            <w:hideMark/>
          </w:tcPr>
          <w:p w14:paraId="35B771F9" w14:textId="77777777" w:rsidR="0084408C" w:rsidRPr="001A29AE" w:rsidRDefault="0084408C" w:rsidP="00D90482">
            <w:pPr>
              <w:jc w:val="center"/>
              <w:rPr>
                <w:b/>
                <w:bCs/>
                <w:color w:val="000000"/>
                <w:sz w:val="20"/>
                <w:szCs w:val="20"/>
              </w:rPr>
            </w:pPr>
            <w:r w:rsidRPr="001A29AE">
              <w:rPr>
                <w:b/>
                <w:bCs/>
                <w:color w:val="000000"/>
                <w:sz w:val="20"/>
                <w:szCs w:val="20"/>
              </w:rPr>
              <w:t>1 595 485</w:t>
            </w:r>
          </w:p>
        </w:tc>
      </w:tr>
      <w:tr w:rsidR="0084408C" w:rsidRPr="001A29AE" w14:paraId="467AA2A7" w14:textId="77777777" w:rsidTr="0084408C">
        <w:trPr>
          <w:trHeight w:val="127"/>
        </w:trPr>
        <w:tc>
          <w:tcPr>
            <w:tcW w:w="5103" w:type="dxa"/>
            <w:gridSpan w:val="2"/>
            <w:vMerge/>
            <w:tcBorders>
              <w:top w:val="single" w:sz="4" w:space="0" w:color="auto"/>
              <w:left w:val="single" w:sz="4" w:space="0" w:color="auto"/>
              <w:bottom w:val="single" w:sz="4" w:space="0" w:color="000000"/>
              <w:right w:val="single" w:sz="4" w:space="0" w:color="000000"/>
            </w:tcBorders>
            <w:vAlign w:val="center"/>
            <w:hideMark/>
          </w:tcPr>
          <w:p w14:paraId="5516FD6A" w14:textId="77777777" w:rsidR="0084408C" w:rsidRPr="001A29AE" w:rsidRDefault="0084408C" w:rsidP="00D90482">
            <w:pPr>
              <w:rPr>
                <w:b/>
                <w:bCs/>
                <w:color w:val="000000"/>
                <w:sz w:val="20"/>
                <w:szCs w:val="20"/>
              </w:rPr>
            </w:pPr>
          </w:p>
        </w:tc>
        <w:tc>
          <w:tcPr>
            <w:tcW w:w="1985" w:type="dxa"/>
            <w:tcBorders>
              <w:top w:val="nil"/>
              <w:left w:val="nil"/>
              <w:bottom w:val="single" w:sz="4" w:space="0" w:color="auto"/>
              <w:right w:val="single" w:sz="4" w:space="0" w:color="auto"/>
            </w:tcBorders>
            <w:shd w:val="clear" w:color="auto" w:fill="auto"/>
            <w:hideMark/>
          </w:tcPr>
          <w:p w14:paraId="6E04B7B4" w14:textId="77777777" w:rsidR="0084408C" w:rsidRPr="001A29AE" w:rsidRDefault="0084408C" w:rsidP="00D90482">
            <w:pPr>
              <w:jc w:val="center"/>
              <w:rPr>
                <w:b/>
                <w:bCs/>
                <w:sz w:val="20"/>
                <w:szCs w:val="20"/>
              </w:rPr>
            </w:pPr>
            <w:r w:rsidRPr="001A29AE">
              <w:rPr>
                <w:b/>
                <w:bCs/>
                <w:sz w:val="20"/>
                <w:szCs w:val="20"/>
              </w:rPr>
              <w:t>sildfinantseerimine</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46085952" w14:textId="77777777" w:rsidR="0084408C" w:rsidRPr="001A29AE" w:rsidRDefault="0084408C" w:rsidP="00D90482">
            <w:pPr>
              <w:rPr>
                <w:b/>
                <w:bCs/>
                <w:color w:val="000000"/>
                <w:sz w:val="20"/>
                <w:szCs w:val="20"/>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9576C0A" w14:textId="77777777" w:rsidR="0084408C" w:rsidRPr="001A29AE" w:rsidRDefault="0084408C" w:rsidP="00D90482">
            <w:pPr>
              <w:rPr>
                <w:b/>
                <w:bCs/>
                <w:color w:val="000000"/>
                <w:sz w:val="20"/>
                <w:szCs w:val="20"/>
              </w:rPr>
            </w:pPr>
          </w:p>
        </w:tc>
        <w:tc>
          <w:tcPr>
            <w:tcW w:w="1850" w:type="dxa"/>
            <w:tcBorders>
              <w:top w:val="nil"/>
              <w:left w:val="nil"/>
              <w:bottom w:val="single" w:sz="4" w:space="0" w:color="auto"/>
              <w:right w:val="single" w:sz="4" w:space="0" w:color="auto"/>
            </w:tcBorders>
            <w:shd w:val="clear" w:color="auto" w:fill="auto"/>
            <w:hideMark/>
          </w:tcPr>
          <w:p w14:paraId="39D89FE3" w14:textId="77777777" w:rsidR="0084408C" w:rsidRPr="001A29AE" w:rsidRDefault="0084408C" w:rsidP="00D90482">
            <w:pPr>
              <w:jc w:val="center"/>
              <w:rPr>
                <w:b/>
                <w:bCs/>
                <w:sz w:val="20"/>
                <w:szCs w:val="20"/>
              </w:rPr>
            </w:pPr>
            <w:r w:rsidRPr="001A29AE">
              <w:rPr>
                <w:b/>
                <w:bCs/>
                <w:sz w:val="20"/>
                <w:szCs w:val="20"/>
              </w:rPr>
              <w:t>sildfinantseerimine</w:t>
            </w:r>
          </w:p>
        </w:tc>
      </w:tr>
      <w:tr w:rsidR="0084408C" w:rsidRPr="001A29AE" w14:paraId="4DD7ABA4" w14:textId="77777777" w:rsidTr="0084408C">
        <w:trPr>
          <w:trHeight w:val="288"/>
        </w:trPr>
        <w:tc>
          <w:tcPr>
            <w:tcW w:w="5103" w:type="dxa"/>
            <w:gridSpan w:val="2"/>
            <w:tcBorders>
              <w:top w:val="single" w:sz="4" w:space="0" w:color="auto"/>
              <w:left w:val="single" w:sz="4" w:space="0" w:color="auto"/>
              <w:bottom w:val="single" w:sz="4" w:space="0" w:color="auto"/>
              <w:right w:val="single" w:sz="4" w:space="0" w:color="000000"/>
            </w:tcBorders>
            <w:shd w:val="clear" w:color="000000" w:fill="D9D9D9"/>
            <w:noWrap/>
            <w:hideMark/>
          </w:tcPr>
          <w:p w14:paraId="69BEBCAD" w14:textId="77777777" w:rsidR="0084408C" w:rsidRPr="001A29AE" w:rsidRDefault="0084408C" w:rsidP="00D90482">
            <w:pPr>
              <w:rPr>
                <w:b/>
                <w:bCs/>
                <w:sz w:val="20"/>
                <w:szCs w:val="20"/>
              </w:rPr>
            </w:pPr>
            <w:r w:rsidRPr="001A29AE">
              <w:rPr>
                <w:b/>
                <w:bCs/>
                <w:sz w:val="20"/>
                <w:szCs w:val="20"/>
              </w:rPr>
              <w:t>2. MAJANDUS</w:t>
            </w:r>
          </w:p>
        </w:tc>
        <w:tc>
          <w:tcPr>
            <w:tcW w:w="1985" w:type="dxa"/>
            <w:tcBorders>
              <w:top w:val="nil"/>
              <w:left w:val="nil"/>
              <w:bottom w:val="single" w:sz="4" w:space="0" w:color="auto"/>
              <w:right w:val="single" w:sz="4" w:space="0" w:color="auto"/>
            </w:tcBorders>
            <w:shd w:val="clear" w:color="000000" w:fill="D9D9D9"/>
            <w:noWrap/>
            <w:hideMark/>
          </w:tcPr>
          <w:p w14:paraId="55593B26" w14:textId="77777777" w:rsidR="0084408C" w:rsidRPr="001A29AE" w:rsidRDefault="0084408C" w:rsidP="00D90482">
            <w:pPr>
              <w:jc w:val="center"/>
              <w:rPr>
                <w:b/>
                <w:bCs/>
                <w:color w:val="000000"/>
                <w:sz w:val="20"/>
                <w:szCs w:val="20"/>
              </w:rPr>
            </w:pPr>
            <w:r w:rsidRPr="001A29AE">
              <w:rPr>
                <w:b/>
                <w:bCs/>
                <w:color w:val="000000"/>
                <w:sz w:val="20"/>
                <w:szCs w:val="20"/>
              </w:rPr>
              <w:t>2 205 416</w:t>
            </w:r>
          </w:p>
        </w:tc>
        <w:tc>
          <w:tcPr>
            <w:tcW w:w="2268" w:type="dxa"/>
            <w:tcBorders>
              <w:top w:val="nil"/>
              <w:left w:val="nil"/>
              <w:bottom w:val="single" w:sz="4" w:space="0" w:color="auto"/>
              <w:right w:val="single" w:sz="4" w:space="0" w:color="auto"/>
            </w:tcBorders>
            <w:shd w:val="clear" w:color="000000" w:fill="D9D9D9"/>
            <w:hideMark/>
          </w:tcPr>
          <w:p w14:paraId="5B3EF5C6" w14:textId="77777777" w:rsidR="0084408C" w:rsidRPr="001A29AE" w:rsidRDefault="0084408C" w:rsidP="00D90482">
            <w:pPr>
              <w:jc w:val="center"/>
              <w:rPr>
                <w:b/>
                <w:bCs/>
                <w:color w:val="000000"/>
                <w:sz w:val="20"/>
                <w:szCs w:val="20"/>
              </w:rPr>
            </w:pPr>
            <w:r w:rsidRPr="001A29AE">
              <w:rPr>
                <w:b/>
                <w:bCs/>
                <w:color w:val="000000"/>
                <w:sz w:val="20"/>
                <w:szCs w:val="20"/>
              </w:rPr>
              <w:t> </w:t>
            </w:r>
          </w:p>
        </w:tc>
        <w:tc>
          <w:tcPr>
            <w:tcW w:w="2410" w:type="dxa"/>
            <w:tcBorders>
              <w:top w:val="nil"/>
              <w:left w:val="nil"/>
              <w:bottom w:val="single" w:sz="4" w:space="0" w:color="auto"/>
              <w:right w:val="single" w:sz="4" w:space="0" w:color="auto"/>
            </w:tcBorders>
            <w:shd w:val="clear" w:color="000000" w:fill="D9D9D9"/>
            <w:hideMark/>
          </w:tcPr>
          <w:p w14:paraId="19678606" w14:textId="77777777" w:rsidR="0084408C" w:rsidRPr="001A29AE" w:rsidRDefault="0084408C" w:rsidP="00D90482">
            <w:pPr>
              <w:jc w:val="center"/>
              <w:rPr>
                <w:b/>
                <w:bCs/>
                <w:color w:val="000000"/>
                <w:sz w:val="20"/>
                <w:szCs w:val="20"/>
              </w:rPr>
            </w:pPr>
            <w:r w:rsidRPr="001A29AE">
              <w:rPr>
                <w:b/>
                <w:bCs/>
                <w:color w:val="000000"/>
                <w:sz w:val="20"/>
                <w:szCs w:val="20"/>
              </w:rPr>
              <w:t> </w:t>
            </w:r>
          </w:p>
        </w:tc>
        <w:tc>
          <w:tcPr>
            <w:tcW w:w="1850" w:type="dxa"/>
            <w:tcBorders>
              <w:top w:val="nil"/>
              <w:left w:val="nil"/>
              <w:bottom w:val="single" w:sz="4" w:space="0" w:color="auto"/>
              <w:right w:val="single" w:sz="4" w:space="0" w:color="auto"/>
            </w:tcBorders>
            <w:shd w:val="clear" w:color="000000" w:fill="D9D9D9"/>
            <w:noWrap/>
            <w:hideMark/>
          </w:tcPr>
          <w:p w14:paraId="338D4688" w14:textId="77777777" w:rsidR="0084408C" w:rsidRPr="001A29AE" w:rsidRDefault="0084408C" w:rsidP="00D90482">
            <w:pPr>
              <w:jc w:val="center"/>
              <w:rPr>
                <w:b/>
                <w:bCs/>
                <w:color w:val="000000"/>
                <w:sz w:val="20"/>
                <w:szCs w:val="20"/>
              </w:rPr>
            </w:pPr>
            <w:r w:rsidRPr="001A29AE">
              <w:rPr>
                <w:b/>
                <w:bCs/>
                <w:color w:val="000000"/>
                <w:sz w:val="20"/>
                <w:szCs w:val="20"/>
              </w:rPr>
              <w:t>1 595 485</w:t>
            </w:r>
          </w:p>
        </w:tc>
      </w:tr>
      <w:tr w:rsidR="0084408C" w:rsidRPr="001A29AE" w14:paraId="03B8C47F" w14:textId="77777777" w:rsidTr="0084408C">
        <w:trPr>
          <w:trHeight w:val="288"/>
        </w:trPr>
        <w:tc>
          <w:tcPr>
            <w:tcW w:w="5103"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14:paraId="65E0A36B" w14:textId="77777777" w:rsidR="0084408C" w:rsidRPr="001A29AE" w:rsidRDefault="0084408C" w:rsidP="00D90482">
            <w:pPr>
              <w:rPr>
                <w:b/>
                <w:bCs/>
                <w:i/>
                <w:iCs/>
                <w:color w:val="000000"/>
                <w:sz w:val="20"/>
                <w:szCs w:val="20"/>
              </w:rPr>
            </w:pPr>
            <w:r w:rsidRPr="001A29AE">
              <w:rPr>
                <w:b/>
                <w:bCs/>
                <w:i/>
                <w:iCs/>
                <w:color w:val="000000"/>
                <w:sz w:val="20"/>
                <w:szCs w:val="20"/>
              </w:rPr>
              <w:t>2.1 Maanteetransport</w:t>
            </w:r>
          </w:p>
        </w:tc>
        <w:tc>
          <w:tcPr>
            <w:tcW w:w="1985" w:type="dxa"/>
            <w:tcBorders>
              <w:top w:val="nil"/>
              <w:left w:val="nil"/>
              <w:bottom w:val="single" w:sz="4" w:space="0" w:color="auto"/>
              <w:right w:val="single" w:sz="4" w:space="0" w:color="auto"/>
            </w:tcBorders>
            <w:shd w:val="clear" w:color="000000" w:fill="FFFFFF"/>
            <w:noWrap/>
            <w:hideMark/>
          </w:tcPr>
          <w:p w14:paraId="75EA2ED6" w14:textId="77777777" w:rsidR="0084408C" w:rsidRPr="001A29AE" w:rsidRDefault="0084408C" w:rsidP="00D90482">
            <w:pPr>
              <w:jc w:val="center"/>
              <w:rPr>
                <w:b/>
                <w:bCs/>
                <w:i/>
                <w:iCs/>
                <w:color w:val="000000"/>
                <w:sz w:val="20"/>
                <w:szCs w:val="20"/>
              </w:rPr>
            </w:pPr>
            <w:r w:rsidRPr="001A29AE">
              <w:rPr>
                <w:b/>
                <w:bCs/>
                <w:i/>
                <w:iCs/>
                <w:color w:val="000000"/>
                <w:sz w:val="20"/>
                <w:szCs w:val="20"/>
              </w:rPr>
              <w:t>1 000 000</w:t>
            </w:r>
          </w:p>
        </w:tc>
        <w:tc>
          <w:tcPr>
            <w:tcW w:w="2268" w:type="dxa"/>
            <w:tcBorders>
              <w:top w:val="nil"/>
              <w:left w:val="nil"/>
              <w:bottom w:val="single" w:sz="4" w:space="0" w:color="auto"/>
              <w:right w:val="single" w:sz="4" w:space="0" w:color="auto"/>
            </w:tcBorders>
            <w:shd w:val="clear" w:color="000000" w:fill="FFFFFF"/>
            <w:hideMark/>
          </w:tcPr>
          <w:p w14:paraId="3413C852" w14:textId="77777777" w:rsidR="0084408C" w:rsidRPr="001A29AE" w:rsidRDefault="0084408C" w:rsidP="00D90482">
            <w:pPr>
              <w:jc w:val="center"/>
              <w:rPr>
                <w:b/>
                <w:bCs/>
                <w:color w:val="000000"/>
                <w:sz w:val="20"/>
                <w:szCs w:val="20"/>
              </w:rPr>
            </w:pPr>
            <w:r w:rsidRPr="001A29AE">
              <w:rPr>
                <w:b/>
                <w:bCs/>
                <w:color w:val="000000"/>
                <w:sz w:val="20"/>
                <w:szCs w:val="20"/>
              </w:rPr>
              <w:t> </w:t>
            </w:r>
          </w:p>
        </w:tc>
        <w:tc>
          <w:tcPr>
            <w:tcW w:w="2410" w:type="dxa"/>
            <w:tcBorders>
              <w:top w:val="nil"/>
              <w:left w:val="nil"/>
              <w:bottom w:val="single" w:sz="4" w:space="0" w:color="auto"/>
              <w:right w:val="single" w:sz="4" w:space="0" w:color="auto"/>
            </w:tcBorders>
            <w:shd w:val="clear" w:color="000000" w:fill="FFFFFF"/>
            <w:hideMark/>
          </w:tcPr>
          <w:p w14:paraId="75F8BFF0" w14:textId="77777777" w:rsidR="0084408C" w:rsidRPr="001A29AE" w:rsidRDefault="0084408C" w:rsidP="00D90482">
            <w:pPr>
              <w:jc w:val="center"/>
              <w:rPr>
                <w:b/>
                <w:bCs/>
                <w:color w:val="000000"/>
                <w:sz w:val="20"/>
                <w:szCs w:val="20"/>
              </w:rPr>
            </w:pPr>
            <w:r w:rsidRPr="001A29AE">
              <w:rPr>
                <w:b/>
                <w:bCs/>
                <w:color w:val="000000"/>
                <w:sz w:val="20"/>
                <w:szCs w:val="20"/>
              </w:rPr>
              <w:t> </w:t>
            </w:r>
          </w:p>
        </w:tc>
        <w:tc>
          <w:tcPr>
            <w:tcW w:w="1850" w:type="dxa"/>
            <w:tcBorders>
              <w:top w:val="nil"/>
              <w:left w:val="nil"/>
              <w:bottom w:val="single" w:sz="4" w:space="0" w:color="auto"/>
              <w:right w:val="single" w:sz="4" w:space="0" w:color="auto"/>
            </w:tcBorders>
            <w:shd w:val="clear" w:color="000000" w:fill="FFFFFF"/>
            <w:noWrap/>
            <w:hideMark/>
          </w:tcPr>
          <w:p w14:paraId="62E84555" w14:textId="77777777" w:rsidR="0084408C" w:rsidRPr="001A29AE" w:rsidRDefault="0084408C" w:rsidP="00D90482">
            <w:pPr>
              <w:jc w:val="center"/>
              <w:rPr>
                <w:b/>
                <w:bCs/>
                <w:i/>
                <w:iCs/>
                <w:color w:val="000000"/>
                <w:sz w:val="20"/>
                <w:szCs w:val="20"/>
              </w:rPr>
            </w:pPr>
            <w:r w:rsidRPr="001A29AE">
              <w:rPr>
                <w:b/>
                <w:bCs/>
                <w:i/>
                <w:iCs/>
                <w:color w:val="000000"/>
                <w:sz w:val="20"/>
                <w:szCs w:val="20"/>
              </w:rPr>
              <w:t>565 485</w:t>
            </w:r>
          </w:p>
        </w:tc>
      </w:tr>
      <w:tr w:rsidR="0084408C" w:rsidRPr="001A29AE" w14:paraId="7DA463BB" w14:textId="77777777" w:rsidTr="000167BC">
        <w:trPr>
          <w:trHeight w:val="58"/>
        </w:trPr>
        <w:tc>
          <w:tcPr>
            <w:tcW w:w="616" w:type="dxa"/>
            <w:tcBorders>
              <w:top w:val="nil"/>
              <w:left w:val="single" w:sz="4" w:space="0" w:color="auto"/>
              <w:bottom w:val="single" w:sz="4" w:space="0" w:color="auto"/>
              <w:right w:val="single" w:sz="4" w:space="0" w:color="auto"/>
            </w:tcBorders>
            <w:shd w:val="clear" w:color="auto" w:fill="auto"/>
            <w:noWrap/>
            <w:hideMark/>
          </w:tcPr>
          <w:p w14:paraId="6256DDDA" w14:textId="77777777" w:rsidR="0084408C" w:rsidRPr="001A29AE" w:rsidRDefault="0084408C" w:rsidP="00D90482">
            <w:pPr>
              <w:rPr>
                <w:sz w:val="20"/>
                <w:szCs w:val="20"/>
              </w:rPr>
            </w:pPr>
            <w:r w:rsidRPr="001A29AE">
              <w:rPr>
                <w:sz w:val="20"/>
                <w:szCs w:val="20"/>
              </w:rPr>
              <w:t>2.1.2</w:t>
            </w:r>
          </w:p>
        </w:tc>
        <w:tc>
          <w:tcPr>
            <w:tcW w:w="4487" w:type="dxa"/>
            <w:tcBorders>
              <w:top w:val="nil"/>
              <w:left w:val="nil"/>
              <w:bottom w:val="single" w:sz="4" w:space="0" w:color="auto"/>
              <w:right w:val="single" w:sz="4" w:space="0" w:color="auto"/>
            </w:tcBorders>
            <w:shd w:val="clear" w:color="000000" w:fill="FFFFFF"/>
            <w:hideMark/>
          </w:tcPr>
          <w:p w14:paraId="3989EA5C" w14:textId="77777777" w:rsidR="0084408C" w:rsidRPr="001A29AE" w:rsidRDefault="0084408C" w:rsidP="00D90482">
            <w:pPr>
              <w:rPr>
                <w:sz w:val="20"/>
                <w:szCs w:val="20"/>
              </w:rPr>
            </w:pPr>
            <w:r w:rsidRPr="001A29AE">
              <w:rPr>
                <w:sz w:val="20"/>
                <w:szCs w:val="20"/>
              </w:rPr>
              <w:t xml:space="preserve">TEN-T transiitteede rekonstrueerimistööd Narvas </w:t>
            </w:r>
          </w:p>
        </w:tc>
        <w:tc>
          <w:tcPr>
            <w:tcW w:w="1985" w:type="dxa"/>
            <w:tcBorders>
              <w:top w:val="nil"/>
              <w:left w:val="nil"/>
              <w:bottom w:val="single" w:sz="4" w:space="0" w:color="auto"/>
              <w:right w:val="single" w:sz="4" w:space="0" w:color="auto"/>
            </w:tcBorders>
            <w:shd w:val="clear" w:color="000000" w:fill="FFFFFF"/>
            <w:hideMark/>
          </w:tcPr>
          <w:p w14:paraId="7AF0900E" w14:textId="77777777" w:rsidR="0084408C" w:rsidRPr="001A29AE" w:rsidRDefault="0084408C" w:rsidP="00D90482">
            <w:pPr>
              <w:jc w:val="center"/>
              <w:rPr>
                <w:sz w:val="20"/>
                <w:szCs w:val="20"/>
              </w:rPr>
            </w:pPr>
            <w:r w:rsidRPr="001A29AE">
              <w:rPr>
                <w:sz w:val="20"/>
                <w:szCs w:val="20"/>
              </w:rPr>
              <w:t>1 000 000</w:t>
            </w:r>
          </w:p>
        </w:tc>
        <w:tc>
          <w:tcPr>
            <w:tcW w:w="2268" w:type="dxa"/>
            <w:tcBorders>
              <w:top w:val="nil"/>
              <w:left w:val="nil"/>
              <w:bottom w:val="single" w:sz="4" w:space="0" w:color="auto"/>
              <w:right w:val="single" w:sz="4" w:space="0" w:color="auto"/>
            </w:tcBorders>
            <w:shd w:val="clear" w:color="auto" w:fill="auto"/>
            <w:hideMark/>
          </w:tcPr>
          <w:p w14:paraId="79D3519C" w14:textId="77777777" w:rsidR="0084408C" w:rsidRPr="001A29AE" w:rsidRDefault="0084408C" w:rsidP="00D90482">
            <w:pPr>
              <w:jc w:val="center"/>
              <w:rPr>
                <w:color w:val="000000"/>
                <w:sz w:val="20"/>
                <w:szCs w:val="20"/>
              </w:rPr>
            </w:pPr>
            <w:r w:rsidRPr="001A29AE">
              <w:rPr>
                <w:color w:val="000000"/>
                <w:sz w:val="20"/>
                <w:szCs w:val="20"/>
              </w:rPr>
              <w:t>Narva Linna Arenduse ja Ökonoomika Amet</w:t>
            </w:r>
          </w:p>
        </w:tc>
        <w:tc>
          <w:tcPr>
            <w:tcW w:w="2410" w:type="dxa"/>
            <w:tcBorders>
              <w:top w:val="nil"/>
              <w:left w:val="nil"/>
              <w:bottom w:val="single" w:sz="4" w:space="0" w:color="auto"/>
              <w:right w:val="single" w:sz="4" w:space="0" w:color="auto"/>
            </w:tcBorders>
            <w:shd w:val="clear" w:color="auto" w:fill="auto"/>
            <w:hideMark/>
          </w:tcPr>
          <w:p w14:paraId="3AEEB67F" w14:textId="77777777" w:rsidR="0084408C" w:rsidRPr="001A29AE" w:rsidRDefault="0084408C" w:rsidP="00D90482">
            <w:pPr>
              <w:jc w:val="center"/>
              <w:rPr>
                <w:color w:val="000000"/>
                <w:sz w:val="20"/>
                <w:szCs w:val="20"/>
              </w:rPr>
            </w:pPr>
            <w:r w:rsidRPr="001A29AE">
              <w:rPr>
                <w:color w:val="000000"/>
                <w:sz w:val="20"/>
                <w:szCs w:val="20"/>
              </w:rPr>
              <w:t>Narva Linnavalitsuse Linnamajandusamet</w:t>
            </w:r>
          </w:p>
        </w:tc>
        <w:tc>
          <w:tcPr>
            <w:tcW w:w="1850" w:type="dxa"/>
            <w:tcBorders>
              <w:top w:val="nil"/>
              <w:left w:val="nil"/>
              <w:bottom w:val="single" w:sz="4" w:space="0" w:color="auto"/>
              <w:right w:val="single" w:sz="4" w:space="0" w:color="auto"/>
            </w:tcBorders>
            <w:shd w:val="clear" w:color="000000" w:fill="FFFFFF"/>
            <w:hideMark/>
          </w:tcPr>
          <w:p w14:paraId="72DC0478" w14:textId="77777777" w:rsidR="0084408C" w:rsidRPr="001A29AE" w:rsidRDefault="0084408C" w:rsidP="00D90482">
            <w:pPr>
              <w:jc w:val="center"/>
              <w:rPr>
                <w:sz w:val="20"/>
                <w:szCs w:val="20"/>
              </w:rPr>
            </w:pPr>
            <w:r w:rsidRPr="001A29AE">
              <w:rPr>
                <w:sz w:val="20"/>
                <w:szCs w:val="20"/>
              </w:rPr>
              <w:t>565 485</w:t>
            </w:r>
          </w:p>
        </w:tc>
      </w:tr>
      <w:tr w:rsidR="0084408C" w:rsidRPr="001A29AE" w14:paraId="3CA10B43" w14:textId="77777777" w:rsidTr="0084408C">
        <w:trPr>
          <w:trHeight w:val="288"/>
        </w:trPr>
        <w:tc>
          <w:tcPr>
            <w:tcW w:w="5103" w:type="dxa"/>
            <w:gridSpan w:val="2"/>
            <w:tcBorders>
              <w:top w:val="single" w:sz="4" w:space="0" w:color="auto"/>
              <w:left w:val="single" w:sz="4" w:space="0" w:color="auto"/>
              <w:bottom w:val="single" w:sz="4" w:space="0" w:color="auto"/>
              <w:right w:val="nil"/>
            </w:tcBorders>
            <w:shd w:val="clear" w:color="000000" w:fill="FFFFFF"/>
            <w:noWrap/>
            <w:hideMark/>
          </w:tcPr>
          <w:p w14:paraId="2692EBC1" w14:textId="77777777" w:rsidR="0084408C" w:rsidRPr="001A29AE" w:rsidRDefault="0084408C" w:rsidP="00D90482">
            <w:pPr>
              <w:rPr>
                <w:b/>
                <w:bCs/>
                <w:i/>
                <w:iCs/>
                <w:color w:val="000000"/>
                <w:sz w:val="20"/>
                <w:szCs w:val="20"/>
              </w:rPr>
            </w:pPr>
            <w:r w:rsidRPr="001A29AE">
              <w:rPr>
                <w:b/>
                <w:bCs/>
                <w:i/>
                <w:iCs/>
                <w:color w:val="000000"/>
                <w:sz w:val="20"/>
                <w:szCs w:val="20"/>
              </w:rPr>
              <w:t>2.3 Turism</w:t>
            </w:r>
          </w:p>
        </w:tc>
        <w:tc>
          <w:tcPr>
            <w:tcW w:w="1985" w:type="dxa"/>
            <w:tcBorders>
              <w:top w:val="nil"/>
              <w:left w:val="single" w:sz="4" w:space="0" w:color="auto"/>
              <w:bottom w:val="single" w:sz="4" w:space="0" w:color="auto"/>
              <w:right w:val="single" w:sz="4" w:space="0" w:color="auto"/>
            </w:tcBorders>
            <w:shd w:val="clear" w:color="000000" w:fill="FFFFFF"/>
            <w:noWrap/>
            <w:hideMark/>
          </w:tcPr>
          <w:p w14:paraId="6D6B1776" w14:textId="77777777" w:rsidR="0084408C" w:rsidRPr="001A29AE" w:rsidRDefault="0084408C" w:rsidP="00D90482">
            <w:pPr>
              <w:jc w:val="center"/>
              <w:rPr>
                <w:b/>
                <w:bCs/>
                <w:i/>
                <w:iCs/>
                <w:color w:val="000000"/>
                <w:sz w:val="20"/>
                <w:szCs w:val="20"/>
              </w:rPr>
            </w:pPr>
            <w:r w:rsidRPr="001A29AE">
              <w:rPr>
                <w:b/>
                <w:bCs/>
                <w:i/>
                <w:iCs/>
                <w:color w:val="000000"/>
                <w:sz w:val="20"/>
                <w:szCs w:val="20"/>
              </w:rPr>
              <w:t>1 030 000</w:t>
            </w:r>
          </w:p>
        </w:tc>
        <w:tc>
          <w:tcPr>
            <w:tcW w:w="2268" w:type="dxa"/>
            <w:tcBorders>
              <w:top w:val="nil"/>
              <w:left w:val="nil"/>
              <w:bottom w:val="single" w:sz="4" w:space="0" w:color="auto"/>
              <w:right w:val="single" w:sz="4" w:space="0" w:color="auto"/>
            </w:tcBorders>
            <w:shd w:val="clear" w:color="000000" w:fill="FFFFFF"/>
            <w:hideMark/>
          </w:tcPr>
          <w:p w14:paraId="40700D97" w14:textId="77777777" w:rsidR="0084408C" w:rsidRPr="001A29AE" w:rsidRDefault="0084408C" w:rsidP="00D90482">
            <w:pPr>
              <w:rPr>
                <w:b/>
                <w:bCs/>
                <w:i/>
                <w:iCs/>
                <w:color w:val="000000"/>
                <w:sz w:val="20"/>
                <w:szCs w:val="20"/>
              </w:rPr>
            </w:pPr>
            <w:r w:rsidRPr="001A29AE">
              <w:rPr>
                <w:b/>
                <w:bCs/>
                <w:i/>
                <w:iCs/>
                <w:color w:val="000000"/>
                <w:sz w:val="20"/>
                <w:szCs w:val="20"/>
              </w:rPr>
              <w:t> </w:t>
            </w:r>
          </w:p>
        </w:tc>
        <w:tc>
          <w:tcPr>
            <w:tcW w:w="2410" w:type="dxa"/>
            <w:tcBorders>
              <w:top w:val="nil"/>
              <w:left w:val="nil"/>
              <w:bottom w:val="single" w:sz="4" w:space="0" w:color="auto"/>
              <w:right w:val="single" w:sz="4" w:space="0" w:color="auto"/>
            </w:tcBorders>
            <w:shd w:val="clear" w:color="000000" w:fill="FFFFFF"/>
            <w:hideMark/>
          </w:tcPr>
          <w:p w14:paraId="25C64049" w14:textId="77777777" w:rsidR="0084408C" w:rsidRPr="001A29AE" w:rsidRDefault="0084408C" w:rsidP="00D90482">
            <w:pPr>
              <w:rPr>
                <w:b/>
                <w:bCs/>
                <w:i/>
                <w:iCs/>
                <w:color w:val="000000"/>
                <w:sz w:val="20"/>
                <w:szCs w:val="20"/>
              </w:rPr>
            </w:pPr>
            <w:r w:rsidRPr="001A29AE">
              <w:rPr>
                <w:b/>
                <w:bCs/>
                <w:i/>
                <w:iCs/>
                <w:color w:val="000000"/>
                <w:sz w:val="20"/>
                <w:szCs w:val="20"/>
              </w:rPr>
              <w:t> </w:t>
            </w:r>
          </w:p>
        </w:tc>
        <w:tc>
          <w:tcPr>
            <w:tcW w:w="1850" w:type="dxa"/>
            <w:tcBorders>
              <w:top w:val="nil"/>
              <w:left w:val="nil"/>
              <w:bottom w:val="single" w:sz="4" w:space="0" w:color="auto"/>
              <w:right w:val="single" w:sz="4" w:space="0" w:color="auto"/>
            </w:tcBorders>
            <w:shd w:val="clear" w:color="000000" w:fill="FFFFFF"/>
            <w:noWrap/>
            <w:hideMark/>
          </w:tcPr>
          <w:p w14:paraId="419CEF9C" w14:textId="77777777" w:rsidR="0084408C" w:rsidRPr="001A29AE" w:rsidRDefault="0084408C" w:rsidP="00D90482">
            <w:pPr>
              <w:jc w:val="center"/>
              <w:rPr>
                <w:b/>
                <w:bCs/>
                <w:i/>
                <w:iCs/>
                <w:color w:val="000000"/>
                <w:sz w:val="20"/>
                <w:szCs w:val="20"/>
              </w:rPr>
            </w:pPr>
            <w:r w:rsidRPr="001A29AE">
              <w:rPr>
                <w:b/>
                <w:bCs/>
                <w:i/>
                <w:iCs/>
                <w:color w:val="000000"/>
                <w:sz w:val="20"/>
                <w:szCs w:val="20"/>
              </w:rPr>
              <w:t>1 030 000</w:t>
            </w:r>
          </w:p>
        </w:tc>
      </w:tr>
      <w:tr w:rsidR="0084408C" w:rsidRPr="001A29AE" w14:paraId="76FB7275" w14:textId="77777777" w:rsidTr="000167BC">
        <w:trPr>
          <w:trHeight w:val="58"/>
        </w:trPr>
        <w:tc>
          <w:tcPr>
            <w:tcW w:w="616" w:type="dxa"/>
            <w:tcBorders>
              <w:top w:val="nil"/>
              <w:left w:val="single" w:sz="4" w:space="0" w:color="auto"/>
              <w:bottom w:val="single" w:sz="4" w:space="0" w:color="auto"/>
              <w:right w:val="single" w:sz="4" w:space="0" w:color="auto"/>
            </w:tcBorders>
            <w:shd w:val="clear" w:color="000000" w:fill="FFFFFF"/>
            <w:noWrap/>
            <w:hideMark/>
          </w:tcPr>
          <w:p w14:paraId="0939F025" w14:textId="77777777" w:rsidR="0084408C" w:rsidRPr="001A29AE" w:rsidRDefault="0084408C" w:rsidP="00D90482">
            <w:pPr>
              <w:rPr>
                <w:sz w:val="20"/>
                <w:szCs w:val="20"/>
              </w:rPr>
            </w:pPr>
            <w:r w:rsidRPr="001A29AE">
              <w:rPr>
                <w:sz w:val="20"/>
                <w:szCs w:val="20"/>
              </w:rPr>
              <w:t>2.3.1</w:t>
            </w:r>
          </w:p>
        </w:tc>
        <w:tc>
          <w:tcPr>
            <w:tcW w:w="4487" w:type="dxa"/>
            <w:tcBorders>
              <w:top w:val="nil"/>
              <w:left w:val="nil"/>
              <w:bottom w:val="single" w:sz="4" w:space="0" w:color="auto"/>
              <w:right w:val="nil"/>
            </w:tcBorders>
            <w:shd w:val="clear" w:color="000000" w:fill="FFFFFF"/>
            <w:hideMark/>
          </w:tcPr>
          <w:p w14:paraId="0EBE7703" w14:textId="77777777" w:rsidR="0084408C" w:rsidRPr="001A29AE" w:rsidRDefault="0084408C" w:rsidP="00D90482">
            <w:pPr>
              <w:rPr>
                <w:sz w:val="20"/>
                <w:szCs w:val="20"/>
              </w:rPr>
            </w:pPr>
            <w:r w:rsidRPr="001A29AE">
              <w:rPr>
                <w:sz w:val="20"/>
                <w:szCs w:val="20"/>
              </w:rPr>
              <w:t>Narva raekoja hoone ja platsi rekonstrueerimine</w:t>
            </w:r>
          </w:p>
        </w:tc>
        <w:tc>
          <w:tcPr>
            <w:tcW w:w="1985" w:type="dxa"/>
            <w:tcBorders>
              <w:top w:val="nil"/>
              <w:left w:val="single" w:sz="4" w:space="0" w:color="auto"/>
              <w:bottom w:val="single" w:sz="4" w:space="0" w:color="auto"/>
              <w:right w:val="single" w:sz="4" w:space="0" w:color="auto"/>
            </w:tcBorders>
            <w:shd w:val="clear" w:color="000000" w:fill="FFFFFF"/>
            <w:hideMark/>
          </w:tcPr>
          <w:p w14:paraId="3BE87114" w14:textId="77777777" w:rsidR="0084408C" w:rsidRPr="001A29AE" w:rsidRDefault="0084408C" w:rsidP="00D90482">
            <w:pPr>
              <w:jc w:val="center"/>
              <w:rPr>
                <w:sz w:val="20"/>
                <w:szCs w:val="20"/>
              </w:rPr>
            </w:pPr>
            <w:r w:rsidRPr="001A29AE">
              <w:rPr>
                <w:sz w:val="20"/>
                <w:szCs w:val="20"/>
              </w:rPr>
              <w:t>1 000 000</w:t>
            </w:r>
          </w:p>
        </w:tc>
        <w:tc>
          <w:tcPr>
            <w:tcW w:w="2268" w:type="dxa"/>
            <w:tcBorders>
              <w:top w:val="nil"/>
              <w:left w:val="nil"/>
              <w:bottom w:val="single" w:sz="4" w:space="0" w:color="auto"/>
              <w:right w:val="single" w:sz="4" w:space="0" w:color="auto"/>
            </w:tcBorders>
            <w:shd w:val="clear" w:color="000000" w:fill="FFFFFF"/>
            <w:hideMark/>
          </w:tcPr>
          <w:p w14:paraId="5F46CE93" w14:textId="77777777" w:rsidR="0084408C" w:rsidRPr="001A29AE" w:rsidRDefault="0084408C" w:rsidP="00D90482">
            <w:pPr>
              <w:jc w:val="center"/>
              <w:rPr>
                <w:color w:val="000000"/>
                <w:sz w:val="20"/>
                <w:szCs w:val="20"/>
              </w:rPr>
            </w:pPr>
            <w:r w:rsidRPr="001A29AE">
              <w:rPr>
                <w:color w:val="000000"/>
                <w:sz w:val="20"/>
                <w:szCs w:val="20"/>
              </w:rPr>
              <w:t>Narva Linna Arenduse ja Ökonoomika Amet</w:t>
            </w:r>
          </w:p>
        </w:tc>
        <w:tc>
          <w:tcPr>
            <w:tcW w:w="2410" w:type="dxa"/>
            <w:tcBorders>
              <w:top w:val="nil"/>
              <w:left w:val="nil"/>
              <w:bottom w:val="single" w:sz="4" w:space="0" w:color="auto"/>
              <w:right w:val="single" w:sz="4" w:space="0" w:color="auto"/>
            </w:tcBorders>
            <w:shd w:val="clear" w:color="000000" w:fill="FFFFFF"/>
            <w:hideMark/>
          </w:tcPr>
          <w:p w14:paraId="3A6FD417" w14:textId="77777777" w:rsidR="0084408C" w:rsidRPr="001A29AE" w:rsidRDefault="0084408C" w:rsidP="00D90482">
            <w:pPr>
              <w:jc w:val="center"/>
              <w:rPr>
                <w:color w:val="000000"/>
                <w:sz w:val="20"/>
                <w:szCs w:val="20"/>
              </w:rPr>
            </w:pPr>
            <w:r w:rsidRPr="001A29AE">
              <w:rPr>
                <w:color w:val="000000"/>
                <w:sz w:val="20"/>
                <w:szCs w:val="20"/>
              </w:rPr>
              <w:t>Narva Linnavalitsuse Linnamajandusamet</w:t>
            </w:r>
          </w:p>
        </w:tc>
        <w:tc>
          <w:tcPr>
            <w:tcW w:w="1850" w:type="dxa"/>
            <w:tcBorders>
              <w:top w:val="nil"/>
              <w:left w:val="nil"/>
              <w:bottom w:val="single" w:sz="4" w:space="0" w:color="auto"/>
              <w:right w:val="single" w:sz="4" w:space="0" w:color="auto"/>
            </w:tcBorders>
            <w:shd w:val="clear" w:color="000000" w:fill="FFFFFF"/>
            <w:hideMark/>
          </w:tcPr>
          <w:p w14:paraId="6F284567" w14:textId="77777777" w:rsidR="0084408C" w:rsidRPr="001A29AE" w:rsidRDefault="0084408C" w:rsidP="00D90482">
            <w:pPr>
              <w:jc w:val="center"/>
              <w:rPr>
                <w:sz w:val="20"/>
                <w:szCs w:val="20"/>
              </w:rPr>
            </w:pPr>
            <w:r w:rsidRPr="001A29AE">
              <w:rPr>
                <w:sz w:val="20"/>
                <w:szCs w:val="20"/>
              </w:rPr>
              <w:t>1 000 000</w:t>
            </w:r>
          </w:p>
        </w:tc>
      </w:tr>
      <w:tr w:rsidR="0084408C" w:rsidRPr="001A29AE" w14:paraId="53BFE432" w14:textId="77777777" w:rsidTr="000167BC">
        <w:trPr>
          <w:trHeight w:val="58"/>
        </w:trPr>
        <w:tc>
          <w:tcPr>
            <w:tcW w:w="616" w:type="dxa"/>
            <w:tcBorders>
              <w:top w:val="nil"/>
              <w:left w:val="single" w:sz="4" w:space="0" w:color="auto"/>
              <w:bottom w:val="single" w:sz="4" w:space="0" w:color="auto"/>
              <w:right w:val="single" w:sz="4" w:space="0" w:color="auto"/>
            </w:tcBorders>
            <w:shd w:val="clear" w:color="000000" w:fill="FFFFFF"/>
            <w:noWrap/>
            <w:hideMark/>
          </w:tcPr>
          <w:p w14:paraId="2762DE07" w14:textId="77777777" w:rsidR="0084408C" w:rsidRPr="001A29AE" w:rsidRDefault="0084408C" w:rsidP="00D90482">
            <w:pPr>
              <w:rPr>
                <w:sz w:val="20"/>
                <w:szCs w:val="20"/>
              </w:rPr>
            </w:pPr>
            <w:r w:rsidRPr="001A29AE">
              <w:rPr>
                <w:sz w:val="20"/>
                <w:szCs w:val="20"/>
              </w:rPr>
              <w:t>2.3.2</w:t>
            </w:r>
          </w:p>
        </w:tc>
        <w:tc>
          <w:tcPr>
            <w:tcW w:w="4487" w:type="dxa"/>
            <w:tcBorders>
              <w:top w:val="nil"/>
              <w:left w:val="nil"/>
              <w:bottom w:val="single" w:sz="4" w:space="0" w:color="auto"/>
              <w:right w:val="nil"/>
            </w:tcBorders>
            <w:shd w:val="clear" w:color="auto" w:fill="auto"/>
            <w:hideMark/>
          </w:tcPr>
          <w:p w14:paraId="16EC7F33" w14:textId="44D1290C" w:rsidR="0084408C" w:rsidRPr="001A29AE" w:rsidRDefault="00D04280" w:rsidP="00D90482">
            <w:pPr>
              <w:rPr>
                <w:sz w:val="20"/>
                <w:szCs w:val="20"/>
              </w:rPr>
            </w:pPr>
            <w:r w:rsidRPr="001A29AE">
              <w:rPr>
                <w:sz w:val="20"/>
                <w:szCs w:val="20"/>
              </w:rPr>
              <w:t>Vana-Narva uus elu</w:t>
            </w:r>
          </w:p>
        </w:tc>
        <w:tc>
          <w:tcPr>
            <w:tcW w:w="1985" w:type="dxa"/>
            <w:tcBorders>
              <w:top w:val="nil"/>
              <w:left w:val="single" w:sz="4" w:space="0" w:color="auto"/>
              <w:bottom w:val="single" w:sz="4" w:space="0" w:color="auto"/>
              <w:right w:val="single" w:sz="4" w:space="0" w:color="auto"/>
            </w:tcBorders>
            <w:shd w:val="clear" w:color="000000" w:fill="FFFFFF"/>
            <w:hideMark/>
          </w:tcPr>
          <w:p w14:paraId="09D8740A" w14:textId="77777777" w:rsidR="0084408C" w:rsidRPr="001A29AE" w:rsidRDefault="0084408C" w:rsidP="00D90482">
            <w:pPr>
              <w:jc w:val="center"/>
              <w:rPr>
                <w:sz w:val="20"/>
                <w:szCs w:val="20"/>
              </w:rPr>
            </w:pPr>
            <w:r w:rsidRPr="001A29AE">
              <w:rPr>
                <w:sz w:val="20"/>
                <w:szCs w:val="20"/>
              </w:rPr>
              <w:t>30 000</w:t>
            </w:r>
          </w:p>
        </w:tc>
        <w:tc>
          <w:tcPr>
            <w:tcW w:w="2268" w:type="dxa"/>
            <w:tcBorders>
              <w:top w:val="nil"/>
              <w:left w:val="nil"/>
              <w:bottom w:val="single" w:sz="4" w:space="0" w:color="auto"/>
              <w:right w:val="single" w:sz="4" w:space="0" w:color="auto"/>
            </w:tcBorders>
            <w:shd w:val="clear" w:color="000000" w:fill="FFFFFF"/>
            <w:hideMark/>
          </w:tcPr>
          <w:p w14:paraId="4FE85310" w14:textId="77777777" w:rsidR="0084408C" w:rsidRPr="001A29AE" w:rsidRDefault="0084408C" w:rsidP="00D90482">
            <w:pPr>
              <w:jc w:val="center"/>
              <w:rPr>
                <w:sz w:val="20"/>
                <w:szCs w:val="20"/>
              </w:rPr>
            </w:pPr>
            <w:r w:rsidRPr="001A29AE">
              <w:rPr>
                <w:sz w:val="20"/>
                <w:szCs w:val="20"/>
              </w:rPr>
              <w:t>Narva Linna Arenduse ja Ökonoomika Amet</w:t>
            </w:r>
          </w:p>
        </w:tc>
        <w:tc>
          <w:tcPr>
            <w:tcW w:w="2410" w:type="dxa"/>
            <w:tcBorders>
              <w:top w:val="nil"/>
              <w:left w:val="nil"/>
              <w:bottom w:val="single" w:sz="4" w:space="0" w:color="auto"/>
              <w:right w:val="single" w:sz="4" w:space="0" w:color="auto"/>
            </w:tcBorders>
            <w:shd w:val="clear" w:color="000000" w:fill="FFFFFF"/>
            <w:hideMark/>
          </w:tcPr>
          <w:p w14:paraId="1EC765D4" w14:textId="77777777" w:rsidR="0084408C" w:rsidRPr="001A29AE" w:rsidRDefault="0084408C" w:rsidP="00D90482">
            <w:pPr>
              <w:jc w:val="center"/>
              <w:rPr>
                <w:sz w:val="20"/>
                <w:szCs w:val="20"/>
              </w:rPr>
            </w:pPr>
            <w:r w:rsidRPr="001A29AE">
              <w:rPr>
                <w:sz w:val="20"/>
                <w:szCs w:val="20"/>
              </w:rPr>
              <w:t>Narva Linnavalitsuse Linnamajandusamet</w:t>
            </w:r>
          </w:p>
        </w:tc>
        <w:tc>
          <w:tcPr>
            <w:tcW w:w="1850" w:type="dxa"/>
            <w:tcBorders>
              <w:top w:val="nil"/>
              <w:left w:val="nil"/>
              <w:bottom w:val="single" w:sz="4" w:space="0" w:color="auto"/>
              <w:right w:val="single" w:sz="4" w:space="0" w:color="auto"/>
            </w:tcBorders>
            <w:shd w:val="clear" w:color="000000" w:fill="FFFFFF"/>
            <w:hideMark/>
          </w:tcPr>
          <w:p w14:paraId="629A47C3" w14:textId="77777777" w:rsidR="0084408C" w:rsidRPr="001A29AE" w:rsidRDefault="0084408C" w:rsidP="00D90482">
            <w:pPr>
              <w:jc w:val="center"/>
              <w:rPr>
                <w:sz w:val="20"/>
                <w:szCs w:val="20"/>
              </w:rPr>
            </w:pPr>
            <w:r w:rsidRPr="001A29AE">
              <w:rPr>
                <w:sz w:val="20"/>
                <w:szCs w:val="20"/>
              </w:rPr>
              <w:t>30 000</w:t>
            </w:r>
          </w:p>
        </w:tc>
      </w:tr>
      <w:tr w:rsidR="0084408C" w:rsidRPr="001A29AE" w14:paraId="6892D3F8" w14:textId="77777777" w:rsidTr="0084408C">
        <w:trPr>
          <w:trHeight w:val="288"/>
        </w:trPr>
        <w:tc>
          <w:tcPr>
            <w:tcW w:w="5103" w:type="dxa"/>
            <w:gridSpan w:val="2"/>
            <w:tcBorders>
              <w:top w:val="single" w:sz="4" w:space="0" w:color="auto"/>
              <w:left w:val="single" w:sz="4" w:space="0" w:color="auto"/>
              <w:bottom w:val="single" w:sz="4" w:space="0" w:color="auto"/>
              <w:right w:val="nil"/>
            </w:tcBorders>
            <w:shd w:val="clear" w:color="000000" w:fill="FFFFFF"/>
            <w:noWrap/>
            <w:hideMark/>
          </w:tcPr>
          <w:p w14:paraId="03A242A3" w14:textId="77777777" w:rsidR="0084408C" w:rsidRPr="001A29AE" w:rsidRDefault="0084408C" w:rsidP="00D90482">
            <w:pPr>
              <w:rPr>
                <w:b/>
                <w:bCs/>
                <w:i/>
                <w:iCs/>
                <w:color w:val="000000"/>
                <w:sz w:val="20"/>
                <w:szCs w:val="20"/>
              </w:rPr>
            </w:pPr>
            <w:r w:rsidRPr="001A29AE">
              <w:rPr>
                <w:b/>
                <w:bCs/>
                <w:i/>
                <w:iCs/>
                <w:color w:val="000000"/>
                <w:sz w:val="20"/>
                <w:szCs w:val="20"/>
              </w:rPr>
              <w:t>2.4 Üldmajanduslikud arendusprojektid</w:t>
            </w:r>
          </w:p>
        </w:tc>
        <w:tc>
          <w:tcPr>
            <w:tcW w:w="1985" w:type="dxa"/>
            <w:tcBorders>
              <w:top w:val="nil"/>
              <w:left w:val="single" w:sz="4" w:space="0" w:color="auto"/>
              <w:bottom w:val="single" w:sz="4" w:space="0" w:color="auto"/>
              <w:right w:val="single" w:sz="4" w:space="0" w:color="auto"/>
            </w:tcBorders>
            <w:shd w:val="clear" w:color="000000" w:fill="FFFFFF"/>
            <w:noWrap/>
            <w:hideMark/>
          </w:tcPr>
          <w:p w14:paraId="02E30CFC" w14:textId="77777777" w:rsidR="0084408C" w:rsidRPr="001A29AE" w:rsidRDefault="0084408C" w:rsidP="00D90482">
            <w:pPr>
              <w:jc w:val="center"/>
              <w:rPr>
                <w:b/>
                <w:bCs/>
                <w:i/>
                <w:iCs/>
                <w:color w:val="000000"/>
                <w:sz w:val="20"/>
                <w:szCs w:val="20"/>
              </w:rPr>
            </w:pPr>
            <w:r w:rsidRPr="001A29AE">
              <w:rPr>
                <w:b/>
                <w:bCs/>
                <w:i/>
                <w:iCs/>
                <w:color w:val="000000"/>
                <w:sz w:val="20"/>
                <w:szCs w:val="20"/>
              </w:rPr>
              <w:t>175 416</w:t>
            </w:r>
          </w:p>
        </w:tc>
        <w:tc>
          <w:tcPr>
            <w:tcW w:w="2268" w:type="dxa"/>
            <w:tcBorders>
              <w:top w:val="nil"/>
              <w:left w:val="nil"/>
              <w:bottom w:val="single" w:sz="4" w:space="0" w:color="auto"/>
              <w:right w:val="single" w:sz="4" w:space="0" w:color="auto"/>
            </w:tcBorders>
            <w:shd w:val="clear" w:color="000000" w:fill="FFFFFF"/>
            <w:hideMark/>
          </w:tcPr>
          <w:p w14:paraId="5B75C1A3" w14:textId="77777777" w:rsidR="0084408C" w:rsidRPr="001A29AE" w:rsidRDefault="0084408C" w:rsidP="00D90482">
            <w:pPr>
              <w:rPr>
                <w:b/>
                <w:bCs/>
                <w:i/>
                <w:iCs/>
                <w:color w:val="000000"/>
                <w:sz w:val="20"/>
                <w:szCs w:val="20"/>
              </w:rPr>
            </w:pPr>
            <w:r w:rsidRPr="001A29AE">
              <w:rPr>
                <w:b/>
                <w:bCs/>
                <w:i/>
                <w:iCs/>
                <w:color w:val="000000"/>
                <w:sz w:val="20"/>
                <w:szCs w:val="20"/>
              </w:rPr>
              <w:t> </w:t>
            </w:r>
          </w:p>
        </w:tc>
        <w:tc>
          <w:tcPr>
            <w:tcW w:w="2410" w:type="dxa"/>
            <w:tcBorders>
              <w:top w:val="nil"/>
              <w:left w:val="nil"/>
              <w:bottom w:val="single" w:sz="4" w:space="0" w:color="auto"/>
              <w:right w:val="single" w:sz="4" w:space="0" w:color="auto"/>
            </w:tcBorders>
            <w:shd w:val="clear" w:color="000000" w:fill="FFFFFF"/>
            <w:hideMark/>
          </w:tcPr>
          <w:p w14:paraId="4F927CDB" w14:textId="77777777" w:rsidR="0084408C" w:rsidRPr="001A29AE" w:rsidRDefault="0084408C" w:rsidP="00D90482">
            <w:pPr>
              <w:rPr>
                <w:b/>
                <w:bCs/>
                <w:i/>
                <w:iCs/>
                <w:color w:val="000000"/>
                <w:sz w:val="20"/>
                <w:szCs w:val="20"/>
              </w:rPr>
            </w:pPr>
            <w:r w:rsidRPr="001A29AE">
              <w:rPr>
                <w:b/>
                <w:bCs/>
                <w:i/>
                <w:iCs/>
                <w:color w:val="000000"/>
                <w:sz w:val="20"/>
                <w:szCs w:val="20"/>
              </w:rPr>
              <w:t> </w:t>
            </w:r>
          </w:p>
        </w:tc>
        <w:tc>
          <w:tcPr>
            <w:tcW w:w="1850" w:type="dxa"/>
            <w:tcBorders>
              <w:top w:val="nil"/>
              <w:left w:val="nil"/>
              <w:bottom w:val="single" w:sz="4" w:space="0" w:color="auto"/>
              <w:right w:val="single" w:sz="4" w:space="0" w:color="auto"/>
            </w:tcBorders>
            <w:shd w:val="clear" w:color="000000" w:fill="FFFFFF"/>
            <w:noWrap/>
            <w:hideMark/>
          </w:tcPr>
          <w:p w14:paraId="41CCCAF4" w14:textId="77777777" w:rsidR="0084408C" w:rsidRPr="001A29AE" w:rsidRDefault="0084408C" w:rsidP="00D90482">
            <w:pPr>
              <w:jc w:val="center"/>
              <w:rPr>
                <w:b/>
                <w:bCs/>
                <w:i/>
                <w:iCs/>
                <w:color w:val="000000"/>
                <w:sz w:val="20"/>
                <w:szCs w:val="20"/>
              </w:rPr>
            </w:pPr>
            <w:r w:rsidRPr="001A29AE">
              <w:rPr>
                <w:b/>
                <w:bCs/>
                <w:i/>
                <w:iCs/>
                <w:color w:val="000000"/>
                <w:sz w:val="20"/>
                <w:szCs w:val="20"/>
              </w:rPr>
              <w:t>0</w:t>
            </w:r>
          </w:p>
        </w:tc>
      </w:tr>
      <w:tr w:rsidR="0084408C" w:rsidRPr="001A29AE" w14:paraId="7DBA349E" w14:textId="77777777" w:rsidTr="000167BC">
        <w:trPr>
          <w:trHeight w:val="291"/>
        </w:trPr>
        <w:tc>
          <w:tcPr>
            <w:tcW w:w="616" w:type="dxa"/>
            <w:tcBorders>
              <w:top w:val="nil"/>
              <w:left w:val="single" w:sz="4" w:space="0" w:color="auto"/>
              <w:bottom w:val="single" w:sz="4" w:space="0" w:color="auto"/>
              <w:right w:val="single" w:sz="4" w:space="0" w:color="auto"/>
            </w:tcBorders>
            <w:shd w:val="clear" w:color="auto" w:fill="auto"/>
            <w:noWrap/>
            <w:hideMark/>
          </w:tcPr>
          <w:p w14:paraId="63DACF6C" w14:textId="77777777" w:rsidR="0084408C" w:rsidRPr="001A29AE" w:rsidRDefault="0084408C" w:rsidP="00D90482">
            <w:pPr>
              <w:rPr>
                <w:sz w:val="20"/>
                <w:szCs w:val="20"/>
              </w:rPr>
            </w:pPr>
            <w:r w:rsidRPr="001A29AE">
              <w:rPr>
                <w:sz w:val="20"/>
                <w:szCs w:val="20"/>
              </w:rPr>
              <w:t>2.4.5</w:t>
            </w:r>
          </w:p>
        </w:tc>
        <w:tc>
          <w:tcPr>
            <w:tcW w:w="4487" w:type="dxa"/>
            <w:tcBorders>
              <w:top w:val="nil"/>
              <w:left w:val="nil"/>
              <w:bottom w:val="single" w:sz="4" w:space="0" w:color="auto"/>
              <w:right w:val="single" w:sz="4" w:space="0" w:color="auto"/>
            </w:tcBorders>
            <w:shd w:val="clear" w:color="auto" w:fill="auto"/>
            <w:hideMark/>
          </w:tcPr>
          <w:p w14:paraId="5C544583" w14:textId="77777777" w:rsidR="0084408C" w:rsidRPr="001A29AE" w:rsidRDefault="0084408C" w:rsidP="00D90482">
            <w:pPr>
              <w:rPr>
                <w:sz w:val="20"/>
                <w:szCs w:val="20"/>
              </w:rPr>
            </w:pPr>
            <w:r w:rsidRPr="001A29AE">
              <w:rPr>
                <w:sz w:val="20"/>
                <w:szCs w:val="20"/>
              </w:rPr>
              <w:t>Äkkeküla laskesuusatamise lasketiir III etapp</w:t>
            </w:r>
          </w:p>
        </w:tc>
        <w:tc>
          <w:tcPr>
            <w:tcW w:w="1985" w:type="dxa"/>
            <w:tcBorders>
              <w:top w:val="nil"/>
              <w:left w:val="nil"/>
              <w:bottom w:val="single" w:sz="4" w:space="0" w:color="auto"/>
              <w:right w:val="single" w:sz="4" w:space="0" w:color="auto"/>
            </w:tcBorders>
            <w:shd w:val="clear" w:color="000000" w:fill="FFFFFF"/>
            <w:hideMark/>
          </w:tcPr>
          <w:p w14:paraId="27FBA648" w14:textId="77777777" w:rsidR="0084408C" w:rsidRPr="001A29AE" w:rsidRDefault="0084408C" w:rsidP="00D90482">
            <w:pPr>
              <w:jc w:val="center"/>
              <w:rPr>
                <w:sz w:val="20"/>
                <w:szCs w:val="20"/>
              </w:rPr>
            </w:pPr>
            <w:r w:rsidRPr="001A29AE">
              <w:rPr>
                <w:sz w:val="20"/>
                <w:szCs w:val="20"/>
              </w:rPr>
              <w:t>175 416</w:t>
            </w:r>
          </w:p>
        </w:tc>
        <w:tc>
          <w:tcPr>
            <w:tcW w:w="2268" w:type="dxa"/>
            <w:tcBorders>
              <w:top w:val="nil"/>
              <w:left w:val="nil"/>
              <w:bottom w:val="single" w:sz="4" w:space="0" w:color="auto"/>
              <w:right w:val="single" w:sz="4" w:space="0" w:color="auto"/>
            </w:tcBorders>
            <w:shd w:val="clear" w:color="000000" w:fill="FFFFFF"/>
            <w:hideMark/>
          </w:tcPr>
          <w:p w14:paraId="7C26DD03" w14:textId="77777777" w:rsidR="0084408C" w:rsidRPr="001A29AE" w:rsidRDefault="0084408C" w:rsidP="00D90482">
            <w:pPr>
              <w:jc w:val="center"/>
              <w:rPr>
                <w:sz w:val="20"/>
                <w:szCs w:val="20"/>
              </w:rPr>
            </w:pPr>
            <w:r w:rsidRPr="001A29AE">
              <w:rPr>
                <w:sz w:val="20"/>
                <w:szCs w:val="20"/>
              </w:rPr>
              <w:t>Narva Linna Arenduse ja Ökonoomika Amet</w:t>
            </w:r>
          </w:p>
        </w:tc>
        <w:tc>
          <w:tcPr>
            <w:tcW w:w="2410" w:type="dxa"/>
            <w:tcBorders>
              <w:top w:val="nil"/>
              <w:left w:val="nil"/>
              <w:bottom w:val="single" w:sz="4" w:space="0" w:color="auto"/>
              <w:right w:val="single" w:sz="4" w:space="0" w:color="auto"/>
            </w:tcBorders>
            <w:shd w:val="clear" w:color="000000" w:fill="FFFFFF"/>
            <w:hideMark/>
          </w:tcPr>
          <w:p w14:paraId="79F9B984" w14:textId="77777777" w:rsidR="0084408C" w:rsidRPr="001A29AE" w:rsidRDefault="0084408C" w:rsidP="00D90482">
            <w:pPr>
              <w:jc w:val="center"/>
              <w:rPr>
                <w:sz w:val="20"/>
                <w:szCs w:val="20"/>
              </w:rPr>
            </w:pPr>
            <w:r w:rsidRPr="001A29AE">
              <w:rPr>
                <w:sz w:val="20"/>
                <w:szCs w:val="20"/>
              </w:rPr>
              <w:t>Narva Linna Arenduse ja Ökonoomika Amet</w:t>
            </w:r>
          </w:p>
        </w:tc>
        <w:tc>
          <w:tcPr>
            <w:tcW w:w="1850" w:type="dxa"/>
            <w:tcBorders>
              <w:top w:val="nil"/>
              <w:left w:val="nil"/>
              <w:bottom w:val="single" w:sz="4" w:space="0" w:color="auto"/>
              <w:right w:val="single" w:sz="4" w:space="0" w:color="auto"/>
            </w:tcBorders>
            <w:shd w:val="clear" w:color="auto" w:fill="auto"/>
            <w:noWrap/>
            <w:hideMark/>
          </w:tcPr>
          <w:p w14:paraId="7C4EFFD9" w14:textId="77777777" w:rsidR="0084408C" w:rsidRPr="001A29AE" w:rsidRDefault="0084408C" w:rsidP="00D90482">
            <w:pPr>
              <w:jc w:val="center"/>
              <w:rPr>
                <w:rFonts w:ascii="Calibri" w:hAnsi="Calibri" w:cs="Calibri"/>
                <w:sz w:val="22"/>
                <w:szCs w:val="22"/>
              </w:rPr>
            </w:pPr>
            <w:r w:rsidRPr="001A29AE">
              <w:rPr>
                <w:rFonts w:ascii="Calibri" w:hAnsi="Calibri" w:cs="Calibri"/>
                <w:sz w:val="22"/>
                <w:szCs w:val="22"/>
              </w:rPr>
              <w:t> </w:t>
            </w:r>
          </w:p>
        </w:tc>
      </w:tr>
    </w:tbl>
    <w:p w14:paraId="4D80506D" w14:textId="77777777" w:rsidR="0019622B" w:rsidRPr="001A29AE" w:rsidRDefault="0019622B" w:rsidP="00D90482">
      <w:pPr>
        <w:rPr>
          <w:color w:val="0070C0"/>
          <w:sz w:val="10"/>
          <w:szCs w:val="10"/>
          <w:lang w:val="et-EE"/>
        </w:rPr>
      </w:pPr>
    </w:p>
    <w:p w14:paraId="4E9A54A4" w14:textId="77777777" w:rsidR="0019622B" w:rsidRPr="001A29AE" w:rsidRDefault="0019622B" w:rsidP="00D90482">
      <w:pPr>
        <w:rPr>
          <w:color w:val="0070C0"/>
          <w:lang w:val="et-EE"/>
        </w:rPr>
        <w:sectPr w:rsidR="0019622B" w:rsidRPr="001A29AE" w:rsidSect="00D63B6D">
          <w:pgSz w:w="15840" w:h="12240" w:orient="landscape"/>
          <w:pgMar w:top="1440" w:right="1440" w:bottom="1440" w:left="1440" w:header="720" w:footer="720" w:gutter="0"/>
          <w:cols w:space="720"/>
          <w:docGrid w:linePitch="360"/>
        </w:sectPr>
      </w:pPr>
    </w:p>
    <w:p w14:paraId="11ADF8C3" w14:textId="77777777" w:rsidR="000600C2" w:rsidRPr="001A29AE" w:rsidRDefault="000600C2" w:rsidP="00D90482">
      <w:pPr>
        <w:rPr>
          <w:color w:val="0070C0"/>
          <w:lang w:val="et-EE"/>
        </w:rPr>
      </w:pPr>
    </w:p>
    <w:p w14:paraId="5A2D1ADE" w14:textId="77777777" w:rsidR="000600C2" w:rsidRPr="001A29AE" w:rsidRDefault="000600C2" w:rsidP="00D90482">
      <w:pPr>
        <w:rPr>
          <w:color w:val="0070C0"/>
          <w:lang w:val="et-EE"/>
        </w:rPr>
      </w:pPr>
    </w:p>
    <w:p w14:paraId="0F6CA22C" w14:textId="77777777" w:rsidR="000600C2" w:rsidRPr="001A29AE" w:rsidRDefault="006979B4" w:rsidP="00D90482">
      <w:pPr>
        <w:pStyle w:val="Pealkiri4"/>
        <w:rPr>
          <w:rFonts w:ascii="Times New Roman" w:hAnsi="Times New Roman" w:cs="Times New Roman"/>
          <w:b/>
          <w:i w:val="0"/>
          <w:color w:val="auto"/>
        </w:rPr>
      </w:pPr>
      <w:r w:rsidRPr="001A29AE">
        <w:rPr>
          <w:rFonts w:ascii="Times New Roman" w:hAnsi="Times New Roman" w:cs="Times New Roman"/>
          <w:b/>
          <w:i w:val="0"/>
          <w:color w:val="auto"/>
        </w:rPr>
        <w:t>2023</w:t>
      </w:r>
      <w:r w:rsidR="000600C2" w:rsidRPr="001A29AE">
        <w:rPr>
          <w:rFonts w:ascii="Times New Roman" w:hAnsi="Times New Roman" w:cs="Times New Roman"/>
          <w:b/>
          <w:i w:val="0"/>
          <w:color w:val="auto"/>
        </w:rPr>
        <w:t>.a eelarve kohustised</w:t>
      </w:r>
    </w:p>
    <w:p w14:paraId="55963E8F" w14:textId="77777777" w:rsidR="00D63B6D" w:rsidRPr="001A29AE" w:rsidRDefault="00D63B6D" w:rsidP="00D90482">
      <w:pPr>
        <w:rPr>
          <w:color w:val="0070C0"/>
          <w:lang w:val="et-EE"/>
        </w:rPr>
      </w:pPr>
    </w:p>
    <w:p w14:paraId="402C90D4" w14:textId="77777777" w:rsidR="006D392E" w:rsidRPr="001A29AE" w:rsidRDefault="006D392E" w:rsidP="00D90482">
      <w:pPr>
        <w:autoSpaceDE w:val="0"/>
        <w:autoSpaceDN w:val="0"/>
        <w:adjustRightInd w:val="0"/>
        <w:jc w:val="both"/>
        <w:rPr>
          <w:lang w:val="et-EE"/>
        </w:rPr>
      </w:pPr>
      <w:r w:rsidRPr="001A29AE">
        <w:rPr>
          <w:lang w:val="et-EE"/>
        </w:rPr>
        <w:t xml:space="preserve">Käesoleva eelnõu koostamise ajal arvestuslik linna võlakoormus seisuga 31.12.2022.a moodustab 26,3% ning 2023.a lõpu seisuga oleks prognoositav ca 50%. Linna koormuse arvestamisele avaldab mõju nii põhitegevuse tulude saamine kui ka eelarves kavandatud laenu väljavõtt, sildfinantseerimise tagastamine. </w:t>
      </w:r>
    </w:p>
    <w:p w14:paraId="08BCFA3F" w14:textId="77777777" w:rsidR="006D392E" w:rsidRPr="001A29AE" w:rsidRDefault="006D392E" w:rsidP="00D90482">
      <w:pPr>
        <w:autoSpaceDE w:val="0"/>
        <w:autoSpaceDN w:val="0"/>
        <w:adjustRightInd w:val="0"/>
        <w:spacing w:before="120" w:after="120"/>
        <w:jc w:val="both"/>
        <w:rPr>
          <w:lang w:val="et-EE"/>
        </w:rPr>
      </w:pPr>
      <w:r w:rsidRPr="001A29AE">
        <w:rPr>
          <w:lang w:val="et-EE"/>
        </w:rPr>
        <w:t xml:space="preserve">2023.aasta eelarve eelnõus on kohustiste tasumine kavandatud summas  12 486 860 eurot. </w:t>
      </w:r>
    </w:p>
    <w:p w14:paraId="54D90592" w14:textId="77777777" w:rsidR="006D392E" w:rsidRPr="001A29AE" w:rsidRDefault="006D392E" w:rsidP="00D90482">
      <w:pPr>
        <w:autoSpaceDE w:val="0"/>
        <w:autoSpaceDN w:val="0"/>
        <w:adjustRightInd w:val="0"/>
        <w:jc w:val="both"/>
        <w:rPr>
          <w:lang w:val="et-EE"/>
        </w:rPr>
      </w:pPr>
      <w:r w:rsidRPr="001A29AE">
        <w:rPr>
          <w:lang w:val="et-EE"/>
        </w:rPr>
        <w:t>Andmed Narva linna poolt võetud kohustistest 2023.aasta eelarve eelnõu koostamise seisuga:</w:t>
      </w:r>
    </w:p>
    <w:p w14:paraId="24B7A535" w14:textId="070D4C95" w:rsidR="006D392E" w:rsidRPr="001A29AE" w:rsidRDefault="006D392E" w:rsidP="00D90482">
      <w:pPr>
        <w:numPr>
          <w:ilvl w:val="0"/>
          <w:numId w:val="31"/>
        </w:numPr>
        <w:autoSpaceDE w:val="0"/>
        <w:autoSpaceDN w:val="0"/>
        <w:adjustRightInd w:val="0"/>
        <w:jc w:val="both"/>
        <w:rPr>
          <w:lang w:val="et-EE"/>
        </w:rPr>
      </w:pPr>
      <w:r w:rsidRPr="001A29AE">
        <w:rPr>
          <w:lang w:val="et-EE"/>
        </w:rPr>
        <w:t xml:space="preserve">pikaajalise pangalaenu tasumine aastatel 2023-2025 on planeeritud summas 12 800 672 eurot (sh põhiosa 12 653 927 eurot, intress 146 745 eurot); </w:t>
      </w:r>
    </w:p>
    <w:p w14:paraId="34499CB3" w14:textId="2E32C7C4" w:rsidR="006D392E" w:rsidRPr="001A29AE" w:rsidRDefault="006D392E" w:rsidP="00D90482">
      <w:pPr>
        <w:numPr>
          <w:ilvl w:val="0"/>
          <w:numId w:val="31"/>
        </w:numPr>
        <w:autoSpaceDE w:val="0"/>
        <w:autoSpaceDN w:val="0"/>
        <w:adjustRightInd w:val="0"/>
        <w:spacing w:before="120" w:after="120"/>
        <w:jc w:val="both"/>
        <w:rPr>
          <w:lang w:val="et-EE"/>
        </w:rPr>
      </w:pPr>
      <w:r w:rsidRPr="001A29AE">
        <w:rPr>
          <w:lang w:val="et-EE"/>
        </w:rPr>
        <w:t xml:space="preserve">kapitalrendi tasumine aastatel 2023-2037 </w:t>
      </w:r>
      <w:r w:rsidR="00BB0EF4" w:rsidRPr="001A29AE">
        <w:rPr>
          <w:lang w:val="et-EE"/>
        </w:rPr>
        <w:t>on planeeritud summas 6 479 392 eurot (sh põhiosa 3 900 243 eurot, intress 2 579 149 eurot).</w:t>
      </w:r>
    </w:p>
    <w:p w14:paraId="02A86E68" w14:textId="77777777" w:rsidR="000600C2" w:rsidRPr="001A29AE" w:rsidRDefault="000600C2" w:rsidP="00D90482">
      <w:pPr>
        <w:rPr>
          <w:color w:val="0070C0"/>
          <w:lang w:val="et-EE"/>
        </w:rPr>
      </w:pPr>
    </w:p>
    <w:sectPr w:rsidR="000600C2" w:rsidRPr="001A29AE" w:rsidSect="00D63B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8A627" w14:textId="77777777" w:rsidR="0060558E" w:rsidRDefault="0060558E">
      <w:r>
        <w:separator/>
      </w:r>
    </w:p>
  </w:endnote>
  <w:endnote w:type="continuationSeparator" w:id="0">
    <w:p w14:paraId="29D929B9" w14:textId="77777777" w:rsidR="0060558E" w:rsidRDefault="0060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Roboto">
    <w:altName w:val="Times New Roman"/>
    <w:panose1 w:val="02000000000000000000"/>
    <w:charset w:val="00"/>
    <w:family w:val="auto"/>
    <w:pitch w:val="variable"/>
    <w:sig w:usb0="00000001" w:usb1="5000217F" w:usb2="0000002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37456" w14:textId="77777777" w:rsidR="00540255" w:rsidRDefault="00540255" w:rsidP="00B00948">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Pr>
        <w:rStyle w:val="Lehekljenumber"/>
        <w:noProof/>
      </w:rPr>
      <w:t>2</w:t>
    </w:r>
    <w:r>
      <w:rPr>
        <w:rStyle w:val="Lehekljenumber"/>
      </w:rPr>
      <w:fldChar w:fldCharType="end"/>
    </w:r>
  </w:p>
  <w:p w14:paraId="73B2CE32" w14:textId="77777777" w:rsidR="00540255" w:rsidRDefault="00540255" w:rsidP="00B00948">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778185"/>
      <w:docPartObj>
        <w:docPartGallery w:val="Page Numbers (Bottom of Page)"/>
        <w:docPartUnique/>
      </w:docPartObj>
    </w:sdtPr>
    <w:sdtEndPr/>
    <w:sdtContent>
      <w:p w14:paraId="07CE8B12" w14:textId="77777777" w:rsidR="00540255" w:rsidRDefault="00540255">
        <w:pPr>
          <w:pStyle w:val="Jalus"/>
          <w:jc w:val="right"/>
        </w:pPr>
        <w:r w:rsidRPr="00B25918">
          <w:rPr>
            <w:sz w:val="18"/>
            <w:szCs w:val="18"/>
          </w:rPr>
          <w:fldChar w:fldCharType="begin"/>
        </w:r>
        <w:r w:rsidRPr="00B25918">
          <w:rPr>
            <w:sz w:val="18"/>
            <w:szCs w:val="18"/>
          </w:rPr>
          <w:instrText>PAGE   \* MERGEFORMAT</w:instrText>
        </w:r>
        <w:r w:rsidRPr="00B25918">
          <w:rPr>
            <w:sz w:val="18"/>
            <w:szCs w:val="18"/>
          </w:rPr>
          <w:fldChar w:fldCharType="separate"/>
        </w:r>
        <w:r w:rsidR="00D30C7C" w:rsidRPr="00D30C7C">
          <w:rPr>
            <w:noProof/>
            <w:sz w:val="18"/>
            <w:szCs w:val="18"/>
            <w:lang w:val="et-EE"/>
          </w:rPr>
          <w:t>77</w:t>
        </w:r>
        <w:r w:rsidRPr="00B25918">
          <w:rPr>
            <w:sz w:val="18"/>
            <w:szCs w:val="18"/>
          </w:rPr>
          <w:fldChar w:fldCharType="end"/>
        </w:r>
      </w:p>
    </w:sdtContent>
  </w:sdt>
  <w:p w14:paraId="19B9D5A8" w14:textId="77777777" w:rsidR="00540255" w:rsidRPr="00F72165" w:rsidRDefault="00540255" w:rsidP="00B00948">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0786A" w14:textId="77777777" w:rsidR="0060558E" w:rsidRDefault="0060558E">
      <w:r>
        <w:separator/>
      </w:r>
    </w:p>
  </w:footnote>
  <w:footnote w:type="continuationSeparator" w:id="0">
    <w:p w14:paraId="5923EF6C" w14:textId="77777777" w:rsidR="0060558E" w:rsidRDefault="006055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B82D734"/>
    <w:lvl w:ilvl="0">
      <w:start w:val="1"/>
      <w:numFmt w:val="bullet"/>
      <w:pStyle w:val="loetelu"/>
      <w:lvlText w:val=""/>
      <w:lvlJc w:val="left"/>
      <w:pPr>
        <w:tabs>
          <w:tab w:val="num" w:pos="360"/>
        </w:tabs>
        <w:ind w:left="360" w:hanging="360"/>
      </w:pPr>
      <w:rPr>
        <w:rFonts w:ascii="Symbol" w:hAnsi="Symbol" w:hint="default"/>
      </w:rPr>
    </w:lvl>
  </w:abstractNum>
  <w:abstractNum w:abstractNumId="1" w15:restartNumberingAfterBreak="0">
    <w:nsid w:val="016476E7"/>
    <w:multiLevelType w:val="hybridMultilevel"/>
    <w:tmpl w:val="B426B386"/>
    <w:lvl w:ilvl="0" w:tplc="712405F4">
      <w:start w:val="2013"/>
      <w:numFmt w:val="bullet"/>
      <w:lvlText w:val="-"/>
      <w:lvlJc w:val="left"/>
      <w:pPr>
        <w:ind w:left="720" w:hanging="360"/>
      </w:pPr>
      <w:rPr>
        <w:rFonts w:ascii="Times New Roman" w:eastAsia="Times New Roman"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 w15:restartNumberingAfterBreak="0">
    <w:nsid w:val="038C34B6"/>
    <w:multiLevelType w:val="hybridMultilevel"/>
    <w:tmpl w:val="B9207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97C33"/>
    <w:multiLevelType w:val="hybridMultilevel"/>
    <w:tmpl w:val="80B8B076"/>
    <w:lvl w:ilvl="0" w:tplc="712405F4">
      <w:start w:val="201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06E77753"/>
    <w:multiLevelType w:val="hybridMultilevel"/>
    <w:tmpl w:val="C29C926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5" w15:restartNumberingAfterBreak="0">
    <w:nsid w:val="0C747EA0"/>
    <w:multiLevelType w:val="hybridMultilevel"/>
    <w:tmpl w:val="362CB00A"/>
    <w:lvl w:ilvl="0" w:tplc="712405F4">
      <w:start w:val="201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492B5C"/>
    <w:multiLevelType w:val="hybridMultilevel"/>
    <w:tmpl w:val="2FFAD0D6"/>
    <w:lvl w:ilvl="0" w:tplc="712405F4">
      <w:start w:val="201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E9C1EE7"/>
    <w:multiLevelType w:val="hybridMultilevel"/>
    <w:tmpl w:val="84286416"/>
    <w:lvl w:ilvl="0" w:tplc="CB26EB52">
      <w:start w:val="1"/>
      <w:numFmt w:val="decimal"/>
      <w:lvlText w:val="3.%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8" w15:restartNumberingAfterBreak="0">
    <w:nsid w:val="0F6A13E1"/>
    <w:multiLevelType w:val="hybridMultilevel"/>
    <w:tmpl w:val="AEBAB1E6"/>
    <w:lvl w:ilvl="0" w:tplc="712405F4">
      <w:start w:val="201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8616A53"/>
    <w:multiLevelType w:val="hybridMultilevel"/>
    <w:tmpl w:val="079A08A4"/>
    <w:lvl w:ilvl="0" w:tplc="712405F4">
      <w:start w:val="2013"/>
      <w:numFmt w:val="bullet"/>
      <w:lvlText w:val="-"/>
      <w:lvlJc w:val="left"/>
      <w:pPr>
        <w:ind w:left="720" w:hanging="360"/>
      </w:pPr>
      <w:rPr>
        <w:rFonts w:ascii="Times New Roman" w:eastAsia="Times New Roman" w:hAnsi="Times New Roman" w:cs="Times New Roman" w:hint="default"/>
      </w:rPr>
    </w:lvl>
    <w:lvl w:ilvl="1" w:tplc="6212BBD0">
      <w:start w:val="2"/>
      <w:numFmt w:val="bullet"/>
      <w:lvlText w:val="•"/>
      <w:lvlJc w:val="left"/>
      <w:pPr>
        <w:ind w:left="1785" w:hanging="705"/>
      </w:pPr>
      <w:rPr>
        <w:rFonts w:ascii="Times New Roman" w:eastAsia="Times New Roman" w:hAnsi="Times New Roman" w:cs="Times New Roman"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0" w15:restartNumberingAfterBreak="0">
    <w:nsid w:val="22276E9C"/>
    <w:multiLevelType w:val="hybridMultilevel"/>
    <w:tmpl w:val="2C3EB966"/>
    <w:lvl w:ilvl="0" w:tplc="712405F4">
      <w:start w:val="2013"/>
      <w:numFmt w:val="bullet"/>
      <w:lvlText w:val="-"/>
      <w:lvlJc w:val="left"/>
      <w:pPr>
        <w:ind w:left="720" w:hanging="360"/>
      </w:pPr>
      <w:rPr>
        <w:rFonts w:ascii="Times New Roman" w:eastAsia="Times New Roman"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1" w15:restartNumberingAfterBreak="0">
    <w:nsid w:val="2D972ABC"/>
    <w:multiLevelType w:val="hybridMultilevel"/>
    <w:tmpl w:val="2E90D48E"/>
    <w:lvl w:ilvl="0" w:tplc="04250003">
      <w:start w:val="1"/>
      <w:numFmt w:val="bullet"/>
      <w:lvlText w:val="o"/>
      <w:lvlJc w:val="left"/>
      <w:pPr>
        <w:tabs>
          <w:tab w:val="num" w:pos="1428"/>
        </w:tabs>
        <w:ind w:left="1428" w:hanging="360"/>
      </w:pPr>
      <w:rPr>
        <w:rFonts w:ascii="Courier New" w:hAnsi="Courier New" w:cs="Times New Roman" w:hint="default"/>
      </w:rPr>
    </w:lvl>
    <w:lvl w:ilvl="1" w:tplc="04250001">
      <w:start w:val="1"/>
      <w:numFmt w:val="bullet"/>
      <w:lvlText w:val=""/>
      <w:lvlJc w:val="left"/>
      <w:pPr>
        <w:tabs>
          <w:tab w:val="num" w:pos="2148"/>
        </w:tabs>
        <w:ind w:left="2148" w:hanging="360"/>
      </w:pPr>
      <w:rPr>
        <w:rFonts w:ascii="Symbol" w:hAnsi="Symbol" w:hint="default"/>
      </w:rPr>
    </w:lvl>
    <w:lvl w:ilvl="2" w:tplc="04250005">
      <w:start w:val="1"/>
      <w:numFmt w:val="bullet"/>
      <w:lvlText w:val=""/>
      <w:lvlJc w:val="left"/>
      <w:pPr>
        <w:tabs>
          <w:tab w:val="num" w:pos="2868"/>
        </w:tabs>
        <w:ind w:left="2868" w:hanging="360"/>
      </w:pPr>
      <w:rPr>
        <w:rFonts w:ascii="Wingdings" w:hAnsi="Wingdings" w:hint="default"/>
      </w:rPr>
    </w:lvl>
    <w:lvl w:ilvl="3" w:tplc="04250001">
      <w:start w:val="1"/>
      <w:numFmt w:val="bullet"/>
      <w:lvlText w:val=""/>
      <w:lvlJc w:val="left"/>
      <w:pPr>
        <w:tabs>
          <w:tab w:val="num" w:pos="3588"/>
        </w:tabs>
        <w:ind w:left="3588" w:hanging="360"/>
      </w:pPr>
      <w:rPr>
        <w:rFonts w:ascii="Symbol" w:hAnsi="Symbol" w:hint="default"/>
      </w:rPr>
    </w:lvl>
    <w:lvl w:ilvl="4" w:tplc="04250003">
      <w:start w:val="1"/>
      <w:numFmt w:val="bullet"/>
      <w:lvlText w:val="o"/>
      <w:lvlJc w:val="left"/>
      <w:pPr>
        <w:tabs>
          <w:tab w:val="num" w:pos="4308"/>
        </w:tabs>
        <w:ind w:left="4308" w:hanging="360"/>
      </w:pPr>
      <w:rPr>
        <w:rFonts w:ascii="Courier New" w:hAnsi="Courier New" w:cs="Times New Roman" w:hint="default"/>
      </w:rPr>
    </w:lvl>
    <w:lvl w:ilvl="5" w:tplc="04250005">
      <w:start w:val="1"/>
      <w:numFmt w:val="bullet"/>
      <w:lvlText w:val=""/>
      <w:lvlJc w:val="left"/>
      <w:pPr>
        <w:tabs>
          <w:tab w:val="num" w:pos="5028"/>
        </w:tabs>
        <w:ind w:left="5028" w:hanging="360"/>
      </w:pPr>
      <w:rPr>
        <w:rFonts w:ascii="Wingdings" w:hAnsi="Wingdings" w:hint="default"/>
      </w:rPr>
    </w:lvl>
    <w:lvl w:ilvl="6" w:tplc="04250001">
      <w:start w:val="1"/>
      <w:numFmt w:val="bullet"/>
      <w:lvlText w:val=""/>
      <w:lvlJc w:val="left"/>
      <w:pPr>
        <w:tabs>
          <w:tab w:val="num" w:pos="5748"/>
        </w:tabs>
        <w:ind w:left="5748" w:hanging="360"/>
      </w:pPr>
      <w:rPr>
        <w:rFonts w:ascii="Symbol" w:hAnsi="Symbol" w:hint="default"/>
      </w:rPr>
    </w:lvl>
    <w:lvl w:ilvl="7" w:tplc="04250003">
      <w:start w:val="1"/>
      <w:numFmt w:val="bullet"/>
      <w:lvlText w:val="o"/>
      <w:lvlJc w:val="left"/>
      <w:pPr>
        <w:tabs>
          <w:tab w:val="num" w:pos="6468"/>
        </w:tabs>
        <w:ind w:left="6468" w:hanging="360"/>
      </w:pPr>
      <w:rPr>
        <w:rFonts w:ascii="Courier New" w:hAnsi="Courier New" w:cs="Times New Roman" w:hint="default"/>
      </w:rPr>
    </w:lvl>
    <w:lvl w:ilvl="8" w:tplc="04250005">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2E0C4438"/>
    <w:multiLevelType w:val="hybridMultilevel"/>
    <w:tmpl w:val="B140879E"/>
    <w:lvl w:ilvl="0" w:tplc="04250001">
      <w:start w:val="1"/>
      <w:numFmt w:val="bullet"/>
      <w:lvlText w:val=""/>
      <w:lvlJc w:val="left"/>
      <w:pPr>
        <w:tabs>
          <w:tab w:val="num" w:pos="780"/>
        </w:tabs>
        <w:ind w:left="780" w:hanging="360"/>
      </w:pPr>
      <w:rPr>
        <w:rFonts w:ascii="Symbol" w:hAnsi="Symbol" w:hint="default"/>
      </w:rPr>
    </w:lvl>
    <w:lvl w:ilvl="1" w:tplc="04250003">
      <w:start w:val="1"/>
      <w:numFmt w:val="bullet"/>
      <w:lvlText w:val="o"/>
      <w:lvlJc w:val="left"/>
      <w:pPr>
        <w:tabs>
          <w:tab w:val="num" w:pos="1500"/>
        </w:tabs>
        <w:ind w:left="1500" w:hanging="360"/>
      </w:pPr>
      <w:rPr>
        <w:rFonts w:ascii="Courier New" w:hAnsi="Courier New" w:cs="Times New Roman" w:hint="default"/>
      </w:rPr>
    </w:lvl>
    <w:lvl w:ilvl="2" w:tplc="04250005">
      <w:start w:val="1"/>
      <w:numFmt w:val="bullet"/>
      <w:lvlText w:val=""/>
      <w:lvlJc w:val="left"/>
      <w:pPr>
        <w:tabs>
          <w:tab w:val="num" w:pos="2220"/>
        </w:tabs>
        <w:ind w:left="2220" w:hanging="360"/>
      </w:pPr>
      <w:rPr>
        <w:rFonts w:ascii="Wingdings" w:hAnsi="Wingdings" w:hint="default"/>
      </w:rPr>
    </w:lvl>
    <w:lvl w:ilvl="3" w:tplc="04250001">
      <w:start w:val="1"/>
      <w:numFmt w:val="bullet"/>
      <w:lvlText w:val=""/>
      <w:lvlJc w:val="left"/>
      <w:pPr>
        <w:tabs>
          <w:tab w:val="num" w:pos="2940"/>
        </w:tabs>
        <w:ind w:left="2940" w:hanging="360"/>
      </w:pPr>
      <w:rPr>
        <w:rFonts w:ascii="Symbol" w:hAnsi="Symbol" w:hint="default"/>
      </w:rPr>
    </w:lvl>
    <w:lvl w:ilvl="4" w:tplc="04250003">
      <w:start w:val="1"/>
      <w:numFmt w:val="bullet"/>
      <w:lvlText w:val="o"/>
      <w:lvlJc w:val="left"/>
      <w:pPr>
        <w:tabs>
          <w:tab w:val="num" w:pos="3660"/>
        </w:tabs>
        <w:ind w:left="3660" w:hanging="360"/>
      </w:pPr>
      <w:rPr>
        <w:rFonts w:ascii="Courier New" w:hAnsi="Courier New" w:cs="Times New Roman" w:hint="default"/>
      </w:rPr>
    </w:lvl>
    <w:lvl w:ilvl="5" w:tplc="04250005">
      <w:start w:val="1"/>
      <w:numFmt w:val="bullet"/>
      <w:lvlText w:val=""/>
      <w:lvlJc w:val="left"/>
      <w:pPr>
        <w:tabs>
          <w:tab w:val="num" w:pos="4380"/>
        </w:tabs>
        <w:ind w:left="4380" w:hanging="360"/>
      </w:pPr>
      <w:rPr>
        <w:rFonts w:ascii="Wingdings" w:hAnsi="Wingdings" w:hint="default"/>
      </w:rPr>
    </w:lvl>
    <w:lvl w:ilvl="6" w:tplc="04250001">
      <w:start w:val="1"/>
      <w:numFmt w:val="bullet"/>
      <w:lvlText w:val=""/>
      <w:lvlJc w:val="left"/>
      <w:pPr>
        <w:tabs>
          <w:tab w:val="num" w:pos="5100"/>
        </w:tabs>
        <w:ind w:left="5100" w:hanging="360"/>
      </w:pPr>
      <w:rPr>
        <w:rFonts w:ascii="Symbol" w:hAnsi="Symbol" w:hint="default"/>
      </w:rPr>
    </w:lvl>
    <w:lvl w:ilvl="7" w:tplc="04250003">
      <w:start w:val="1"/>
      <w:numFmt w:val="bullet"/>
      <w:lvlText w:val="o"/>
      <w:lvlJc w:val="left"/>
      <w:pPr>
        <w:tabs>
          <w:tab w:val="num" w:pos="5820"/>
        </w:tabs>
        <w:ind w:left="5820" w:hanging="360"/>
      </w:pPr>
      <w:rPr>
        <w:rFonts w:ascii="Courier New" w:hAnsi="Courier New" w:cs="Times New Roman" w:hint="default"/>
      </w:rPr>
    </w:lvl>
    <w:lvl w:ilvl="8" w:tplc="04250005">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2FA6391B"/>
    <w:multiLevelType w:val="hybridMultilevel"/>
    <w:tmpl w:val="19702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F1553"/>
    <w:multiLevelType w:val="hybridMultilevel"/>
    <w:tmpl w:val="D970335E"/>
    <w:lvl w:ilvl="0" w:tplc="712405F4">
      <w:start w:val="2013"/>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39936D57"/>
    <w:multiLevelType w:val="hybridMultilevel"/>
    <w:tmpl w:val="3928102C"/>
    <w:lvl w:ilvl="0" w:tplc="04250001">
      <w:start w:val="1"/>
      <w:numFmt w:val="bullet"/>
      <w:lvlText w:val=""/>
      <w:lvlJc w:val="left"/>
      <w:pPr>
        <w:ind w:left="720" w:hanging="360"/>
      </w:pPr>
      <w:rPr>
        <w:rFonts w:ascii="Symbol" w:hAnsi="Symbol" w:hint="default"/>
      </w:rPr>
    </w:lvl>
    <w:lvl w:ilvl="1" w:tplc="864217C4">
      <w:numFmt w:val="bullet"/>
      <w:lvlText w:val="•"/>
      <w:lvlJc w:val="left"/>
      <w:pPr>
        <w:ind w:left="1785" w:hanging="705"/>
      </w:pPr>
      <w:rPr>
        <w:rFonts w:ascii="Times New Roman" w:eastAsia="Times New Roman" w:hAnsi="Times New Roman" w:cs="Times New Roman"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6" w15:restartNumberingAfterBreak="0">
    <w:nsid w:val="39E07C23"/>
    <w:multiLevelType w:val="hybridMultilevel"/>
    <w:tmpl w:val="E3BEB210"/>
    <w:lvl w:ilvl="0" w:tplc="712405F4">
      <w:start w:val="201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40F71185"/>
    <w:multiLevelType w:val="hybridMultilevel"/>
    <w:tmpl w:val="8B9AFFEA"/>
    <w:lvl w:ilvl="0" w:tplc="712405F4">
      <w:start w:val="201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2B97416"/>
    <w:multiLevelType w:val="hybridMultilevel"/>
    <w:tmpl w:val="7E306F50"/>
    <w:lvl w:ilvl="0" w:tplc="712405F4">
      <w:start w:val="2013"/>
      <w:numFmt w:val="bullet"/>
      <w:lvlText w:val="-"/>
      <w:lvlJc w:val="left"/>
      <w:pPr>
        <w:ind w:left="720" w:hanging="360"/>
      </w:pPr>
      <w:rPr>
        <w:rFonts w:ascii="Times New Roman" w:eastAsia="Times New Roman"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9" w15:restartNumberingAfterBreak="0">
    <w:nsid w:val="48523897"/>
    <w:multiLevelType w:val="hybridMultilevel"/>
    <w:tmpl w:val="65ACD998"/>
    <w:lvl w:ilvl="0" w:tplc="0425000B">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0" w15:restartNumberingAfterBreak="0">
    <w:nsid w:val="54981E31"/>
    <w:multiLevelType w:val="hybridMultilevel"/>
    <w:tmpl w:val="23CA6E62"/>
    <w:lvl w:ilvl="0" w:tplc="04250001">
      <w:start w:val="1"/>
      <w:numFmt w:val="bullet"/>
      <w:lvlText w:val=""/>
      <w:lvlJc w:val="left"/>
      <w:pPr>
        <w:ind w:left="720" w:hanging="360"/>
      </w:pPr>
      <w:rPr>
        <w:rFonts w:ascii="Symbol" w:hAnsi="Symbol" w:hint="default"/>
      </w:rPr>
    </w:lvl>
    <w:lvl w:ilvl="1" w:tplc="864217C4">
      <w:numFmt w:val="bullet"/>
      <w:lvlText w:val="•"/>
      <w:lvlJc w:val="left"/>
      <w:pPr>
        <w:ind w:left="1785" w:hanging="705"/>
      </w:pPr>
      <w:rPr>
        <w:rFonts w:ascii="Times New Roman" w:eastAsia="Times New Roman" w:hAnsi="Times New Roman" w:cs="Times New Roman"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1" w15:restartNumberingAfterBreak="0">
    <w:nsid w:val="55101A9A"/>
    <w:multiLevelType w:val="hybridMultilevel"/>
    <w:tmpl w:val="8708BF0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2" w15:restartNumberingAfterBreak="0">
    <w:nsid w:val="55F26419"/>
    <w:multiLevelType w:val="hybridMultilevel"/>
    <w:tmpl w:val="9B545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800BD8"/>
    <w:multiLevelType w:val="hybridMultilevel"/>
    <w:tmpl w:val="A2D2EBA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4" w15:restartNumberingAfterBreak="0">
    <w:nsid w:val="592A705C"/>
    <w:multiLevelType w:val="hybridMultilevel"/>
    <w:tmpl w:val="B59807B2"/>
    <w:lvl w:ilvl="0" w:tplc="04250003">
      <w:start w:val="1"/>
      <w:numFmt w:val="bullet"/>
      <w:lvlText w:val="o"/>
      <w:lvlJc w:val="left"/>
      <w:pPr>
        <w:ind w:left="1080" w:hanging="360"/>
      </w:pPr>
      <w:rPr>
        <w:rFonts w:ascii="Courier New" w:hAnsi="Courier New" w:cs="Courier New"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5" w15:restartNumberingAfterBreak="0">
    <w:nsid w:val="59E73126"/>
    <w:multiLevelType w:val="hybridMultilevel"/>
    <w:tmpl w:val="5536588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6" w15:restartNumberingAfterBreak="0">
    <w:nsid w:val="5B9D51E6"/>
    <w:multiLevelType w:val="hybridMultilevel"/>
    <w:tmpl w:val="6B7CFBF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7" w15:restartNumberingAfterBreak="0">
    <w:nsid w:val="62232ED7"/>
    <w:multiLevelType w:val="hybridMultilevel"/>
    <w:tmpl w:val="425292DE"/>
    <w:lvl w:ilvl="0" w:tplc="712405F4">
      <w:start w:val="2013"/>
      <w:numFmt w:val="bullet"/>
      <w:lvlText w:val="-"/>
      <w:lvlJc w:val="left"/>
      <w:pPr>
        <w:ind w:left="720" w:hanging="360"/>
      </w:pPr>
      <w:rPr>
        <w:rFonts w:ascii="Times New Roman" w:eastAsia="Times New Roman" w:hAnsi="Times New Roman" w:cs="Times New Roman" w:hint="default"/>
      </w:rPr>
    </w:lvl>
    <w:lvl w:ilvl="1" w:tplc="864217C4">
      <w:numFmt w:val="bullet"/>
      <w:lvlText w:val="•"/>
      <w:lvlJc w:val="left"/>
      <w:pPr>
        <w:ind w:left="1785" w:hanging="705"/>
      </w:pPr>
      <w:rPr>
        <w:rFonts w:ascii="Times New Roman" w:eastAsia="Times New Roman" w:hAnsi="Times New Roman" w:cs="Times New Roman"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8" w15:restartNumberingAfterBreak="0">
    <w:nsid w:val="69A93B91"/>
    <w:multiLevelType w:val="hybridMultilevel"/>
    <w:tmpl w:val="B7945BB4"/>
    <w:lvl w:ilvl="0" w:tplc="712405F4">
      <w:start w:val="2013"/>
      <w:numFmt w:val="bullet"/>
      <w:lvlText w:val="-"/>
      <w:lvlJc w:val="left"/>
      <w:pPr>
        <w:ind w:left="720" w:hanging="360"/>
      </w:pPr>
      <w:rPr>
        <w:rFonts w:ascii="Times New Roman" w:eastAsia="Times New Roman"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9" w15:restartNumberingAfterBreak="0">
    <w:nsid w:val="6A83619D"/>
    <w:multiLevelType w:val="hybridMultilevel"/>
    <w:tmpl w:val="090A45A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0" w15:restartNumberingAfterBreak="0">
    <w:nsid w:val="6B171625"/>
    <w:multiLevelType w:val="hybridMultilevel"/>
    <w:tmpl w:val="05B06B5A"/>
    <w:lvl w:ilvl="0" w:tplc="712405F4">
      <w:start w:val="201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EDE0FD7"/>
    <w:multiLevelType w:val="hybridMultilevel"/>
    <w:tmpl w:val="D7FC6896"/>
    <w:lvl w:ilvl="0" w:tplc="6212BBD0">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73F71EC4"/>
    <w:multiLevelType w:val="hybridMultilevel"/>
    <w:tmpl w:val="665AE872"/>
    <w:lvl w:ilvl="0" w:tplc="712405F4">
      <w:start w:val="2013"/>
      <w:numFmt w:val="bullet"/>
      <w:lvlText w:val="-"/>
      <w:lvlJc w:val="left"/>
      <w:pPr>
        <w:ind w:left="720" w:hanging="360"/>
      </w:pPr>
      <w:rPr>
        <w:rFonts w:ascii="Times New Roman" w:eastAsia="Times New Roman"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3" w15:restartNumberingAfterBreak="0">
    <w:nsid w:val="7A6551DB"/>
    <w:multiLevelType w:val="hybridMultilevel"/>
    <w:tmpl w:val="D08C3FB2"/>
    <w:lvl w:ilvl="0" w:tplc="1D303C2C">
      <w:start w:val="1"/>
      <w:numFmt w:val="decimal"/>
      <w:lvlText w:val="§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7AFE2870"/>
    <w:multiLevelType w:val="hybridMultilevel"/>
    <w:tmpl w:val="E9E8F1B0"/>
    <w:lvl w:ilvl="0" w:tplc="864217C4">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7E487438"/>
    <w:multiLevelType w:val="hybridMultilevel"/>
    <w:tmpl w:val="D55A5CE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36" w15:restartNumberingAfterBreak="0">
    <w:nsid w:val="7E847353"/>
    <w:multiLevelType w:val="hybridMultilevel"/>
    <w:tmpl w:val="3598860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4"/>
  </w:num>
  <w:num w:numId="2">
    <w:abstractNumId w:val="8"/>
  </w:num>
  <w:num w:numId="3">
    <w:abstractNumId w:val="3"/>
  </w:num>
  <w:num w:numId="4">
    <w:abstractNumId w:val="5"/>
  </w:num>
  <w:num w:numId="5">
    <w:abstractNumId w:val="6"/>
  </w:num>
  <w:num w:numId="6">
    <w:abstractNumId w:val="26"/>
  </w:num>
  <w:num w:numId="7">
    <w:abstractNumId w:val="4"/>
  </w:num>
  <w:num w:numId="8">
    <w:abstractNumId w:val="23"/>
  </w:num>
  <w:num w:numId="9">
    <w:abstractNumId w:val="12"/>
  </w:num>
  <w:num w:numId="10">
    <w:abstractNumId w:val="29"/>
  </w:num>
  <w:num w:numId="11">
    <w:abstractNumId w:val="11"/>
  </w:num>
  <w:num w:numId="12">
    <w:abstractNumId w:val="19"/>
  </w:num>
  <w:num w:numId="13">
    <w:abstractNumId w:val="0"/>
  </w:num>
  <w:num w:numId="14">
    <w:abstractNumId w:val="1"/>
  </w:num>
  <w:num w:numId="15">
    <w:abstractNumId w:val="33"/>
  </w:num>
  <w:num w:numId="16">
    <w:abstractNumId w:val="16"/>
  </w:num>
  <w:num w:numId="17">
    <w:abstractNumId w:val="24"/>
  </w:num>
  <w:num w:numId="18">
    <w:abstractNumId w:val="36"/>
  </w:num>
  <w:num w:numId="19">
    <w:abstractNumId w:val="30"/>
  </w:num>
  <w:num w:numId="20">
    <w:abstractNumId w:val="14"/>
  </w:num>
  <w:num w:numId="21">
    <w:abstractNumId w:val="18"/>
  </w:num>
  <w:num w:numId="22">
    <w:abstractNumId w:val="28"/>
  </w:num>
  <w:num w:numId="23">
    <w:abstractNumId w:val="10"/>
  </w:num>
  <w:num w:numId="24">
    <w:abstractNumId w:val="17"/>
  </w:num>
  <w:num w:numId="25">
    <w:abstractNumId w:val="35"/>
  </w:num>
  <w:num w:numId="26">
    <w:abstractNumId w:val="31"/>
  </w:num>
  <w:num w:numId="27">
    <w:abstractNumId w:val="9"/>
  </w:num>
  <w:num w:numId="28">
    <w:abstractNumId w:val="32"/>
  </w:num>
  <w:num w:numId="29">
    <w:abstractNumId w:val="15"/>
  </w:num>
  <w:num w:numId="30">
    <w:abstractNumId w:val="27"/>
  </w:num>
  <w:num w:numId="31">
    <w:abstractNumId w:val="20"/>
  </w:num>
  <w:num w:numId="32">
    <w:abstractNumId w:val="25"/>
  </w:num>
  <w:num w:numId="33">
    <w:abstractNumId w:val="21"/>
  </w:num>
  <w:num w:numId="34">
    <w:abstractNumId w:val="22"/>
  </w:num>
  <w:num w:numId="35">
    <w:abstractNumId w:val="20"/>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9"/>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816"/>
    <w:rsid w:val="000003D5"/>
    <w:rsid w:val="0000105F"/>
    <w:rsid w:val="000013F4"/>
    <w:rsid w:val="0000301F"/>
    <w:rsid w:val="00003307"/>
    <w:rsid w:val="00003C9E"/>
    <w:rsid w:val="00006C06"/>
    <w:rsid w:val="000070BC"/>
    <w:rsid w:val="0000725D"/>
    <w:rsid w:val="00007B69"/>
    <w:rsid w:val="00010F85"/>
    <w:rsid w:val="00011367"/>
    <w:rsid w:val="00011FC9"/>
    <w:rsid w:val="00012ADF"/>
    <w:rsid w:val="000132D8"/>
    <w:rsid w:val="000134E3"/>
    <w:rsid w:val="000147B4"/>
    <w:rsid w:val="000157D2"/>
    <w:rsid w:val="00015EA8"/>
    <w:rsid w:val="000167BC"/>
    <w:rsid w:val="00016ED8"/>
    <w:rsid w:val="00017DF0"/>
    <w:rsid w:val="00020030"/>
    <w:rsid w:val="00020173"/>
    <w:rsid w:val="000204CC"/>
    <w:rsid w:val="00021083"/>
    <w:rsid w:val="00022427"/>
    <w:rsid w:val="00022565"/>
    <w:rsid w:val="00023931"/>
    <w:rsid w:val="000249CE"/>
    <w:rsid w:val="000249EF"/>
    <w:rsid w:val="00024CB8"/>
    <w:rsid w:val="000253C6"/>
    <w:rsid w:val="0002654D"/>
    <w:rsid w:val="000316CF"/>
    <w:rsid w:val="00032851"/>
    <w:rsid w:val="0003336F"/>
    <w:rsid w:val="00033DC5"/>
    <w:rsid w:val="000358C8"/>
    <w:rsid w:val="0003749C"/>
    <w:rsid w:val="0003779B"/>
    <w:rsid w:val="000408C4"/>
    <w:rsid w:val="000408D2"/>
    <w:rsid w:val="0004144D"/>
    <w:rsid w:val="00042422"/>
    <w:rsid w:val="00042753"/>
    <w:rsid w:val="000449FE"/>
    <w:rsid w:val="000462EF"/>
    <w:rsid w:val="00046D7E"/>
    <w:rsid w:val="000478A6"/>
    <w:rsid w:val="00053BE7"/>
    <w:rsid w:val="0005454E"/>
    <w:rsid w:val="0005532A"/>
    <w:rsid w:val="00055F1C"/>
    <w:rsid w:val="000570D4"/>
    <w:rsid w:val="0005722A"/>
    <w:rsid w:val="00057265"/>
    <w:rsid w:val="00057AA3"/>
    <w:rsid w:val="000600C2"/>
    <w:rsid w:val="0006102C"/>
    <w:rsid w:val="00061C88"/>
    <w:rsid w:val="00065341"/>
    <w:rsid w:val="000653B8"/>
    <w:rsid w:val="00065D99"/>
    <w:rsid w:val="00066050"/>
    <w:rsid w:val="000701AA"/>
    <w:rsid w:val="00071017"/>
    <w:rsid w:val="000729AA"/>
    <w:rsid w:val="000733DC"/>
    <w:rsid w:val="00074E4D"/>
    <w:rsid w:val="00075E29"/>
    <w:rsid w:val="0007643B"/>
    <w:rsid w:val="00083A36"/>
    <w:rsid w:val="00085F51"/>
    <w:rsid w:val="00086369"/>
    <w:rsid w:val="00087112"/>
    <w:rsid w:val="00087323"/>
    <w:rsid w:val="00090156"/>
    <w:rsid w:val="000935AD"/>
    <w:rsid w:val="00094630"/>
    <w:rsid w:val="00094A9C"/>
    <w:rsid w:val="00094CA8"/>
    <w:rsid w:val="0009564B"/>
    <w:rsid w:val="000A02DC"/>
    <w:rsid w:val="000A0648"/>
    <w:rsid w:val="000A127E"/>
    <w:rsid w:val="000A12E7"/>
    <w:rsid w:val="000A1437"/>
    <w:rsid w:val="000A347B"/>
    <w:rsid w:val="000A3DA8"/>
    <w:rsid w:val="000A7D2B"/>
    <w:rsid w:val="000B2C6C"/>
    <w:rsid w:val="000B4E51"/>
    <w:rsid w:val="000B667C"/>
    <w:rsid w:val="000C203C"/>
    <w:rsid w:val="000C5ED2"/>
    <w:rsid w:val="000C61AB"/>
    <w:rsid w:val="000D0185"/>
    <w:rsid w:val="000D0E2F"/>
    <w:rsid w:val="000D109C"/>
    <w:rsid w:val="000D1615"/>
    <w:rsid w:val="000D1EEF"/>
    <w:rsid w:val="000D2A3E"/>
    <w:rsid w:val="000D2DDB"/>
    <w:rsid w:val="000D3AE3"/>
    <w:rsid w:val="000D3CBD"/>
    <w:rsid w:val="000D456F"/>
    <w:rsid w:val="000D6C7B"/>
    <w:rsid w:val="000D732F"/>
    <w:rsid w:val="000D74B6"/>
    <w:rsid w:val="000E0233"/>
    <w:rsid w:val="000E072E"/>
    <w:rsid w:val="000E29D8"/>
    <w:rsid w:val="000E5192"/>
    <w:rsid w:val="000F028F"/>
    <w:rsid w:val="000F0A34"/>
    <w:rsid w:val="000F0F9B"/>
    <w:rsid w:val="000F2719"/>
    <w:rsid w:val="000F2AC5"/>
    <w:rsid w:val="000F2C35"/>
    <w:rsid w:val="000F320B"/>
    <w:rsid w:val="000F55CC"/>
    <w:rsid w:val="000F677C"/>
    <w:rsid w:val="000F789E"/>
    <w:rsid w:val="001019DB"/>
    <w:rsid w:val="00102161"/>
    <w:rsid w:val="00105C73"/>
    <w:rsid w:val="00105D86"/>
    <w:rsid w:val="00105DB9"/>
    <w:rsid w:val="00107FA3"/>
    <w:rsid w:val="00110743"/>
    <w:rsid w:val="00113273"/>
    <w:rsid w:val="00116154"/>
    <w:rsid w:val="001164C6"/>
    <w:rsid w:val="00117FD8"/>
    <w:rsid w:val="00120890"/>
    <w:rsid w:val="00121C62"/>
    <w:rsid w:val="00121E1C"/>
    <w:rsid w:val="00122AB1"/>
    <w:rsid w:val="001232DC"/>
    <w:rsid w:val="00125CAA"/>
    <w:rsid w:val="00126222"/>
    <w:rsid w:val="00126B62"/>
    <w:rsid w:val="00126D2C"/>
    <w:rsid w:val="00126D4D"/>
    <w:rsid w:val="00127639"/>
    <w:rsid w:val="001312A4"/>
    <w:rsid w:val="00132199"/>
    <w:rsid w:val="00133C77"/>
    <w:rsid w:val="00134F73"/>
    <w:rsid w:val="001378A9"/>
    <w:rsid w:val="00140918"/>
    <w:rsid w:val="001414C2"/>
    <w:rsid w:val="001425CA"/>
    <w:rsid w:val="001435AD"/>
    <w:rsid w:val="001449D5"/>
    <w:rsid w:val="00147751"/>
    <w:rsid w:val="00147A80"/>
    <w:rsid w:val="00147D02"/>
    <w:rsid w:val="001514D7"/>
    <w:rsid w:val="00152F3A"/>
    <w:rsid w:val="00154CE3"/>
    <w:rsid w:val="00156BE2"/>
    <w:rsid w:val="001572CA"/>
    <w:rsid w:val="00157B8D"/>
    <w:rsid w:val="00160340"/>
    <w:rsid w:val="0016041F"/>
    <w:rsid w:val="00161AC3"/>
    <w:rsid w:val="001628DD"/>
    <w:rsid w:val="0016295F"/>
    <w:rsid w:val="00162D09"/>
    <w:rsid w:val="001706F9"/>
    <w:rsid w:val="00171256"/>
    <w:rsid w:val="00172BCD"/>
    <w:rsid w:val="00172D94"/>
    <w:rsid w:val="001734F7"/>
    <w:rsid w:val="00173674"/>
    <w:rsid w:val="001737AF"/>
    <w:rsid w:val="00173A37"/>
    <w:rsid w:val="00173A61"/>
    <w:rsid w:val="001746B0"/>
    <w:rsid w:val="00174B93"/>
    <w:rsid w:val="00175A6D"/>
    <w:rsid w:val="00176386"/>
    <w:rsid w:val="00176BCA"/>
    <w:rsid w:val="00177494"/>
    <w:rsid w:val="00180CDB"/>
    <w:rsid w:val="0018338D"/>
    <w:rsid w:val="00183E99"/>
    <w:rsid w:val="001859DB"/>
    <w:rsid w:val="00185E85"/>
    <w:rsid w:val="00185FAC"/>
    <w:rsid w:val="00186D07"/>
    <w:rsid w:val="00187BEE"/>
    <w:rsid w:val="00191281"/>
    <w:rsid w:val="00191E79"/>
    <w:rsid w:val="00191FFC"/>
    <w:rsid w:val="0019230C"/>
    <w:rsid w:val="00192D95"/>
    <w:rsid w:val="0019361C"/>
    <w:rsid w:val="00193B6A"/>
    <w:rsid w:val="00195D34"/>
    <w:rsid w:val="00195D60"/>
    <w:rsid w:val="0019622B"/>
    <w:rsid w:val="001A074D"/>
    <w:rsid w:val="001A0C7F"/>
    <w:rsid w:val="001A1CE1"/>
    <w:rsid w:val="001A29AE"/>
    <w:rsid w:val="001A3079"/>
    <w:rsid w:val="001A42D7"/>
    <w:rsid w:val="001A626E"/>
    <w:rsid w:val="001A67CC"/>
    <w:rsid w:val="001A6EA9"/>
    <w:rsid w:val="001B2B01"/>
    <w:rsid w:val="001B439C"/>
    <w:rsid w:val="001C0595"/>
    <w:rsid w:val="001C21EC"/>
    <w:rsid w:val="001C3216"/>
    <w:rsid w:val="001C3DF6"/>
    <w:rsid w:val="001C422D"/>
    <w:rsid w:val="001C42B8"/>
    <w:rsid w:val="001C4A4F"/>
    <w:rsid w:val="001C57D8"/>
    <w:rsid w:val="001C6225"/>
    <w:rsid w:val="001C71E7"/>
    <w:rsid w:val="001D02A2"/>
    <w:rsid w:val="001D10BE"/>
    <w:rsid w:val="001D1D8B"/>
    <w:rsid w:val="001D2686"/>
    <w:rsid w:val="001D6BFF"/>
    <w:rsid w:val="001D7EE3"/>
    <w:rsid w:val="001E1353"/>
    <w:rsid w:val="001E1372"/>
    <w:rsid w:val="001E1664"/>
    <w:rsid w:val="001E3203"/>
    <w:rsid w:val="001E335D"/>
    <w:rsid w:val="001E393E"/>
    <w:rsid w:val="001E4A26"/>
    <w:rsid w:val="001E68C1"/>
    <w:rsid w:val="001F03FB"/>
    <w:rsid w:val="001F33D5"/>
    <w:rsid w:val="001F37A6"/>
    <w:rsid w:val="001F3F5D"/>
    <w:rsid w:val="001F5319"/>
    <w:rsid w:val="001F5D0E"/>
    <w:rsid w:val="001F7877"/>
    <w:rsid w:val="00201755"/>
    <w:rsid w:val="0020306F"/>
    <w:rsid w:val="00204467"/>
    <w:rsid w:val="00205B4E"/>
    <w:rsid w:val="002066A1"/>
    <w:rsid w:val="00206806"/>
    <w:rsid w:val="00210139"/>
    <w:rsid w:val="00211446"/>
    <w:rsid w:val="00211F3E"/>
    <w:rsid w:val="00212A7C"/>
    <w:rsid w:val="00213517"/>
    <w:rsid w:val="00216239"/>
    <w:rsid w:val="0021789D"/>
    <w:rsid w:val="00221049"/>
    <w:rsid w:val="00222A99"/>
    <w:rsid w:val="00224EE0"/>
    <w:rsid w:val="002275B9"/>
    <w:rsid w:val="00227D17"/>
    <w:rsid w:val="002302CB"/>
    <w:rsid w:val="00230982"/>
    <w:rsid w:val="00232BBE"/>
    <w:rsid w:val="002336C2"/>
    <w:rsid w:val="00233EA7"/>
    <w:rsid w:val="00234760"/>
    <w:rsid w:val="0023513B"/>
    <w:rsid w:val="00237485"/>
    <w:rsid w:val="002423B3"/>
    <w:rsid w:val="0024300A"/>
    <w:rsid w:val="002451BF"/>
    <w:rsid w:val="00245976"/>
    <w:rsid w:val="002461DC"/>
    <w:rsid w:val="00247336"/>
    <w:rsid w:val="00252514"/>
    <w:rsid w:val="002533C1"/>
    <w:rsid w:val="00253ECF"/>
    <w:rsid w:val="00254222"/>
    <w:rsid w:val="002542F1"/>
    <w:rsid w:val="0025470A"/>
    <w:rsid w:val="002548D7"/>
    <w:rsid w:val="002550DD"/>
    <w:rsid w:val="00255570"/>
    <w:rsid w:val="0025609A"/>
    <w:rsid w:val="0025649F"/>
    <w:rsid w:val="00256CD3"/>
    <w:rsid w:val="00257428"/>
    <w:rsid w:val="00261205"/>
    <w:rsid w:val="00264B2E"/>
    <w:rsid w:val="002666D4"/>
    <w:rsid w:val="002678A1"/>
    <w:rsid w:val="00271510"/>
    <w:rsid w:val="00271C2F"/>
    <w:rsid w:val="00273E0B"/>
    <w:rsid w:val="002746F1"/>
    <w:rsid w:val="0027502F"/>
    <w:rsid w:val="00275773"/>
    <w:rsid w:val="00277515"/>
    <w:rsid w:val="002809E0"/>
    <w:rsid w:val="002819C9"/>
    <w:rsid w:val="00282103"/>
    <w:rsid w:val="00283F7E"/>
    <w:rsid w:val="002844BD"/>
    <w:rsid w:val="00286014"/>
    <w:rsid w:val="00291475"/>
    <w:rsid w:val="002937AF"/>
    <w:rsid w:val="002956BE"/>
    <w:rsid w:val="00296A7A"/>
    <w:rsid w:val="00296BDF"/>
    <w:rsid w:val="002A0897"/>
    <w:rsid w:val="002A1756"/>
    <w:rsid w:val="002A447D"/>
    <w:rsid w:val="002A4A7A"/>
    <w:rsid w:val="002A5F81"/>
    <w:rsid w:val="002A6840"/>
    <w:rsid w:val="002A7EF1"/>
    <w:rsid w:val="002B0215"/>
    <w:rsid w:val="002B04FF"/>
    <w:rsid w:val="002B0800"/>
    <w:rsid w:val="002B0C08"/>
    <w:rsid w:val="002B1C8B"/>
    <w:rsid w:val="002B2E4F"/>
    <w:rsid w:val="002B33C3"/>
    <w:rsid w:val="002B3418"/>
    <w:rsid w:val="002B3D09"/>
    <w:rsid w:val="002B4444"/>
    <w:rsid w:val="002B4713"/>
    <w:rsid w:val="002B6B37"/>
    <w:rsid w:val="002B6F6A"/>
    <w:rsid w:val="002B7EC0"/>
    <w:rsid w:val="002C0048"/>
    <w:rsid w:val="002C24CC"/>
    <w:rsid w:val="002C2702"/>
    <w:rsid w:val="002C281E"/>
    <w:rsid w:val="002C2EA5"/>
    <w:rsid w:val="002C3720"/>
    <w:rsid w:val="002C3FD2"/>
    <w:rsid w:val="002C486E"/>
    <w:rsid w:val="002C504F"/>
    <w:rsid w:val="002C54F6"/>
    <w:rsid w:val="002C6DB6"/>
    <w:rsid w:val="002C7B32"/>
    <w:rsid w:val="002D09A8"/>
    <w:rsid w:val="002D0DB2"/>
    <w:rsid w:val="002D1778"/>
    <w:rsid w:val="002D3D24"/>
    <w:rsid w:val="002D5F5D"/>
    <w:rsid w:val="002D6965"/>
    <w:rsid w:val="002D6A91"/>
    <w:rsid w:val="002D6BA8"/>
    <w:rsid w:val="002D6CEE"/>
    <w:rsid w:val="002D7387"/>
    <w:rsid w:val="002D7441"/>
    <w:rsid w:val="002E006A"/>
    <w:rsid w:val="002E06D3"/>
    <w:rsid w:val="002E0C1E"/>
    <w:rsid w:val="002E41F1"/>
    <w:rsid w:val="002E6020"/>
    <w:rsid w:val="002E6F97"/>
    <w:rsid w:val="002F19C7"/>
    <w:rsid w:val="002F1B4E"/>
    <w:rsid w:val="002F2CA1"/>
    <w:rsid w:val="002F43CA"/>
    <w:rsid w:val="002F445C"/>
    <w:rsid w:val="003003E9"/>
    <w:rsid w:val="00301127"/>
    <w:rsid w:val="00305D12"/>
    <w:rsid w:val="00306939"/>
    <w:rsid w:val="0031077D"/>
    <w:rsid w:val="0031111D"/>
    <w:rsid w:val="003120D5"/>
    <w:rsid w:val="00313EA2"/>
    <w:rsid w:val="00315E3C"/>
    <w:rsid w:val="003165BD"/>
    <w:rsid w:val="003171BD"/>
    <w:rsid w:val="003176CA"/>
    <w:rsid w:val="00324540"/>
    <w:rsid w:val="00324D87"/>
    <w:rsid w:val="00326290"/>
    <w:rsid w:val="0032783D"/>
    <w:rsid w:val="00330054"/>
    <w:rsid w:val="00330730"/>
    <w:rsid w:val="00330921"/>
    <w:rsid w:val="00330A5E"/>
    <w:rsid w:val="00331235"/>
    <w:rsid w:val="00333FE0"/>
    <w:rsid w:val="0033435F"/>
    <w:rsid w:val="00334735"/>
    <w:rsid w:val="0033490F"/>
    <w:rsid w:val="00334B5D"/>
    <w:rsid w:val="00336A59"/>
    <w:rsid w:val="003372D2"/>
    <w:rsid w:val="003417DF"/>
    <w:rsid w:val="00342EC6"/>
    <w:rsid w:val="00344D90"/>
    <w:rsid w:val="003461B8"/>
    <w:rsid w:val="00346B01"/>
    <w:rsid w:val="00347075"/>
    <w:rsid w:val="0035143F"/>
    <w:rsid w:val="00351C7B"/>
    <w:rsid w:val="00351C88"/>
    <w:rsid w:val="003540FD"/>
    <w:rsid w:val="003546FF"/>
    <w:rsid w:val="003555A1"/>
    <w:rsid w:val="00356845"/>
    <w:rsid w:val="00361A38"/>
    <w:rsid w:val="00362599"/>
    <w:rsid w:val="00364827"/>
    <w:rsid w:val="0036494B"/>
    <w:rsid w:val="00364A46"/>
    <w:rsid w:val="00367732"/>
    <w:rsid w:val="00371D6D"/>
    <w:rsid w:val="003726A8"/>
    <w:rsid w:val="003726C8"/>
    <w:rsid w:val="0037467D"/>
    <w:rsid w:val="0037602F"/>
    <w:rsid w:val="003760F0"/>
    <w:rsid w:val="00376986"/>
    <w:rsid w:val="003770DF"/>
    <w:rsid w:val="00380EB3"/>
    <w:rsid w:val="00382C84"/>
    <w:rsid w:val="00384B65"/>
    <w:rsid w:val="0038565E"/>
    <w:rsid w:val="003861E3"/>
    <w:rsid w:val="00390AA4"/>
    <w:rsid w:val="0039126C"/>
    <w:rsid w:val="003923E7"/>
    <w:rsid w:val="003932D5"/>
    <w:rsid w:val="003956B1"/>
    <w:rsid w:val="003A0184"/>
    <w:rsid w:val="003A0A19"/>
    <w:rsid w:val="003A125A"/>
    <w:rsid w:val="003A1A5E"/>
    <w:rsid w:val="003A2B1E"/>
    <w:rsid w:val="003A5815"/>
    <w:rsid w:val="003A6DC8"/>
    <w:rsid w:val="003A767A"/>
    <w:rsid w:val="003B03CA"/>
    <w:rsid w:val="003B1193"/>
    <w:rsid w:val="003B1746"/>
    <w:rsid w:val="003B17C0"/>
    <w:rsid w:val="003B1DCC"/>
    <w:rsid w:val="003B30AD"/>
    <w:rsid w:val="003B4296"/>
    <w:rsid w:val="003B55D6"/>
    <w:rsid w:val="003B5B97"/>
    <w:rsid w:val="003B5EB4"/>
    <w:rsid w:val="003B6541"/>
    <w:rsid w:val="003B7682"/>
    <w:rsid w:val="003B7EBA"/>
    <w:rsid w:val="003B7F02"/>
    <w:rsid w:val="003C0BE0"/>
    <w:rsid w:val="003C1E95"/>
    <w:rsid w:val="003C219A"/>
    <w:rsid w:val="003C40BC"/>
    <w:rsid w:val="003C480F"/>
    <w:rsid w:val="003C4CB1"/>
    <w:rsid w:val="003C505D"/>
    <w:rsid w:val="003C52FC"/>
    <w:rsid w:val="003C6B45"/>
    <w:rsid w:val="003C6DA5"/>
    <w:rsid w:val="003C7DD8"/>
    <w:rsid w:val="003D2BC8"/>
    <w:rsid w:val="003D335C"/>
    <w:rsid w:val="003D4171"/>
    <w:rsid w:val="003D6794"/>
    <w:rsid w:val="003D6B3E"/>
    <w:rsid w:val="003D7C56"/>
    <w:rsid w:val="003E08E0"/>
    <w:rsid w:val="003E0C3F"/>
    <w:rsid w:val="003E0C98"/>
    <w:rsid w:val="003E155E"/>
    <w:rsid w:val="003E186C"/>
    <w:rsid w:val="003E2EA6"/>
    <w:rsid w:val="003E3DD9"/>
    <w:rsid w:val="003E5CC8"/>
    <w:rsid w:val="003E7269"/>
    <w:rsid w:val="003E79CD"/>
    <w:rsid w:val="003E7AEE"/>
    <w:rsid w:val="003F5029"/>
    <w:rsid w:val="003F62AA"/>
    <w:rsid w:val="00403BF0"/>
    <w:rsid w:val="00403E02"/>
    <w:rsid w:val="00403FB9"/>
    <w:rsid w:val="00404E4B"/>
    <w:rsid w:val="00406089"/>
    <w:rsid w:val="004077DB"/>
    <w:rsid w:val="00410BFC"/>
    <w:rsid w:val="004112B7"/>
    <w:rsid w:val="004114D4"/>
    <w:rsid w:val="00411BB8"/>
    <w:rsid w:val="00413292"/>
    <w:rsid w:val="00413BF7"/>
    <w:rsid w:val="00414917"/>
    <w:rsid w:val="00414FF7"/>
    <w:rsid w:val="004153F3"/>
    <w:rsid w:val="00415F9E"/>
    <w:rsid w:val="0041663C"/>
    <w:rsid w:val="00416E77"/>
    <w:rsid w:val="00417013"/>
    <w:rsid w:val="00422652"/>
    <w:rsid w:val="00424F10"/>
    <w:rsid w:val="00426310"/>
    <w:rsid w:val="00430DFB"/>
    <w:rsid w:val="00431AE7"/>
    <w:rsid w:val="00431AF0"/>
    <w:rsid w:val="00436542"/>
    <w:rsid w:val="00437076"/>
    <w:rsid w:val="00437EF9"/>
    <w:rsid w:val="004413C4"/>
    <w:rsid w:val="0044215E"/>
    <w:rsid w:val="00445161"/>
    <w:rsid w:val="004457E2"/>
    <w:rsid w:val="00445D96"/>
    <w:rsid w:val="004468E5"/>
    <w:rsid w:val="004508F9"/>
    <w:rsid w:val="00450CE0"/>
    <w:rsid w:val="00450EF6"/>
    <w:rsid w:val="00451B10"/>
    <w:rsid w:val="004522E5"/>
    <w:rsid w:val="00453481"/>
    <w:rsid w:val="00454FE6"/>
    <w:rsid w:val="00455707"/>
    <w:rsid w:val="00456BD9"/>
    <w:rsid w:val="00457634"/>
    <w:rsid w:val="00457C87"/>
    <w:rsid w:val="004616EE"/>
    <w:rsid w:val="00462824"/>
    <w:rsid w:val="00464CBA"/>
    <w:rsid w:val="00466BAB"/>
    <w:rsid w:val="00466E4F"/>
    <w:rsid w:val="00467971"/>
    <w:rsid w:val="00467DB0"/>
    <w:rsid w:val="00470099"/>
    <w:rsid w:val="00473105"/>
    <w:rsid w:val="00475019"/>
    <w:rsid w:val="004766F9"/>
    <w:rsid w:val="00476E5E"/>
    <w:rsid w:val="00477118"/>
    <w:rsid w:val="00477247"/>
    <w:rsid w:val="00477762"/>
    <w:rsid w:val="00480391"/>
    <w:rsid w:val="00481B0B"/>
    <w:rsid w:val="0048213E"/>
    <w:rsid w:val="004836E5"/>
    <w:rsid w:val="00485DDD"/>
    <w:rsid w:val="00485E43"/>
    <w:rsid w:val="004864C9"/>
    <w:rsid w:val="00491105"/>
    <w:rsid w:val="00492101"/>
    <w:rsid w:val="00494531"/>
    <w:rsid w:val="0049618B"/>
    <w:rsid w:val="00496CC0"/>
    <w:rsid w:val="00497BA5"/>
    <w:rsid w:val="004A0EF4"/>
    <w:rsid w:val="004A1D33"/>
    <w:rsid w:val="004A3708"/>
    <w:rsid w:val="004A3E78"/>
    <w:rsid w:val="004A4230"/>
    <w:rsid w:val="004A48CD"/>
    <w:rsid w:val="004A5963"/>
    <w:rsid w:val="004A5F03"/>
    <w:rsid w:val="004A7B95"/>
    <w:rsid w:val="004B0C12"/>
    <w:rsid w:val="004B130B"/>
    <w:rsid w:val="004B1F3E"/>
    <w:rsid w:val="004B2256"/>
    <w:rsid w:val="004B22C9"/>
    <w:rsid w:val="004B2882"/>
    <w:rsid w:val="004B4553"/>
    <w:rsid w:val="004B4E83"/>
    <w:rsid w:val="004B519D"/>
    <w:rsid w:val="004B6199"/>
    <w:rsid w:val="004B6559"/>
    <w:rsid w:val="004B7D3F"/>
    <w:rsid w:val="004B7F06"/>
    <w:rsid w:val="004C0FD7"/>
    <w:rsid w:val="004C138D"/>
    <w:rsid w:val="004C1908"/>
    <w:rsid w:val="004C200B"/>
    <w:rsid w:val="004C2922"/>
    <w:rsid w:val="004C38D9"/>
    <w:rsid w:val="004C42B9"/>
    <w:rsid w:val="004C475F"/>
    <w:rsid w:val="004C49F6"/>
    <w:rsid w:val="004C4E4D"/>
    <w:rsid w:val="004C7888"/>
    <w:rsid w:val="004C7A78"/>
    <w:rsid w:val="004D24DC"/>
    <w:rsid w:val="004D3491"/>
    <w:rsid w:val="004D4C0F"/>
    <w:rsid w:val="004D70D1"/>
    <w:rsid w:val="004D7398"/>
    <w:rsid w:val="004E2096"/>
    <w:rsid w:val="004E28E3"/>
    <w:rsid w:val="004E3A03"/>
    <w:rsid w:val="004E414E"/>
    <w:rsid w:val="004E44C7"/>
    <w:rsid w:val="004E63CB"/>
    <w:rsid w:val="004E72EB"/>
    <w:rsid w:val="004F0D56"/>
    <w:rsid w:val="004F0FE6"/>
    <w:rsid w:val="004F4366"/>
    <w:rsid w:val="004F4447"/>
    <w:rsid w:val="004F46F0"/>
    <w:rsid w:val="004F5B41"/>
    <w:rsid w:val="004F6378"/>
    <w:rsid w:val="004F72A1"/>
    <w:rsid w:val="004F7782"/>
    <w:rsid w:val="005026B6"/>
    <w:rsid w:val="00502A81"/>
    <w:rsid w:val="0050332C"/>
    <w:rsid w:val="00504166"/>
    <w:rsid w:val="0050768D"/>
    <w:rsid w:val="00511AE9"/>
    <w:rsid w:val="0051309A"/>
    <w:rsid w:val="00515B70"/>
    <w:rsid w:val="00515F2C"/>
    <w:rsid w:val="005164A4"/>
    <w:rsid w:val="00517032"/>
    <w:rsid w:val="00517945"/>
    <w:rsid w:val="00520270"/>
    <w:rsid w:val="00522038"/>
    <w:rsid w:val="0052325E"/>
    <w:rsid w:val="00525C8F"/>
    <w:rsid w:val="005276A9"/>
    <w:rsid w:val="00527BFC"/>
    <w:rsid w:val="00531616"/>
    <w:rsid w:val="00531D6B"/>
    <w:rsid w:val="00532C79"/>
    <w:rsid w:val="00537E54"/>
    <w:rsid w:val="00537F2D"/>
    <w:rsid w:val="0054001D"/>
    <w:rsid w:val="00540255"/>
    <w:rsid w:val="00540885"/>
    <w:rsid w:val="00543111"/>
    <w:rsid w:val="00543410"/>
    <w:rsid w:val="00543FF7"/>
    <w:rsid w:val="00545B45"/>
    <w:rsid w:val="00546BD7"/>
    <w:rsid w:val="0054764A"/>
    <w:rsid w:val="00550209"/>
    <w:rsid w:val="00554015"/>
    <w:rsid w:val="0055488F"/>
    <w:rsid w:val="005562AE"/>
    <w:rsid w:val="0055644F"/>
    <w:rsid w:val="005570AE"/>
    <w:rsid w:val="005613AE"/>
    <w:rsid w:val="0056171D"/>
    <w:rsid w:val="005628DA"/>
    <w:rsid w:val="0056418C"/>
    <w:rsid w:val="00564257"/>
    <w:rsid w:val="005676F5"/>
    <w:rsid w:val="005736F4"/>
    <w:rsid w:val="00573DF4"/>
    <w:rsid w:val="0057477F"/>
    <w:rsid w:val="00575151"/>
    <w:rsid w:val="0057625D"/>
    <w:rsid w:val="005762BB"/>
    <w:rsid w:val="005763CA"/>
    <w:rsid w:val="0057655A"/>
    <w:rsid w:val="005778B3"/>
    <w:rsid w:val="00581053"/>
    <w:rsid w:val="0058118F"/>
    <w:rsid w:val="0058657D"/>
    <w:rsid w:val="005870C0"/>
    <w:rsid w:val="00591908"/>
    <w:rsid w:val="005923D6"/>
    <w:rsid w:val="00592944"/>
    <w:rsid w:val="00594762"/>
    <w:rsid w:val="00594A04"/>
    <w:rsid w:val="00594A6D"/>
    <w:rsid w:val="0059508B"/>
    <w:rsid w:val="005959EE"/>
    <w:rsid w:val="00595B8D"/>
    <w:rsid w:val="00596AD5"/>
    <w:rsid w:val="0059737B"/>
    <w:rsid w:val="005A0852"/>
    <w:rsid w:val="005A09B3"/>
    <w:rsid w:val="005A2C90"/>
    <w:rsid w:val="005A4CFD"/>
    <w:rsid w:val="005A509D"/>
    <w:rsid w:val="005A5293"/>
    <w:rsid w:val="005A7E4F"/>
    <w:rsid w:val="005B2AC0"/>
    <w:rsid w:val="005B3764"/>
    <w:rsid w:val="005B4FAC"/>
    <w:rsid w:val="005B6415"/>
    <w:rsid w:val="005B6740"/>
    <w:rsid w:val="005B6B1D"/>
    <w:rsid w:val="005B744C"/>
    <w:rsid w:val="005B771E"/>
    <w:rsid w:val="005B7B70"/>
    <w:rsid w:val="005C0038"/>
    <w:rsid w:val="005C0816"/>
    <w:rsid w:val="005C088A"/>
    <w:rsid w:val="005C3086"/>
    <w:rsid w:val="005C35FF"/>
    <w:rsid w:val="005C3697"/>
    <w:rsid w:val="005C36AA"/>
    <w:rsid w:val="005C52DA"/>
    <w:rsid w:val="005C712C"/>
    <w:rsid w:val="005D11BC"/>
    <w:rsid w:val="005D456C"/>
    <w:rsid w:val="005D4B05"/>
    <w:rsid w:val="005D4B08"/>
    <w:rsid w:val="005D636F"/>
    <w:rsid w:val="005D7383"/>
    <w:rsid w:val="005D768C"/>
    <w:rsid w:val="005E3BE6"/>
    <w:rsid w:val="005F152D"/>
    <w:rsid w:val="005F1904"/>
    <w:rsid w:val="005F1BE2"/>
    <w:rsid w:val="005F4D07"/>
    <w:rsid w:val="005F4D46"/>
    <w:rsid w:val="005F7CD6"/>
    <w:rsid w:val="00600AD4"/>
    <w:rsid w:val="006042FC"/>
    <w:rsid w:val="0060447A"/>
    <w:rsid w:val="006049FA"/>
    <w:rsid w:val="0060558E"/>
    <w:rsid w:val="00605E5F"/>
    <w:rsid w:val="006071DB"/>
    <w:rsid w:val="006115CC"/>
    <w:rsid w:val="006116D9"/>
    <w:rsid w:val="006141CC"/>
    <w:rsid w:val="00616EB2"/>
    <w:rsid w:val="0061725F"/>
    <w:rsid w:val="00620E81"/>
    <w:rsid w:val="0062376B"/>
    <w:rsid w:val="0062465D"/>
    <w:rsid w:val="0062641E"/>
    <w:rsid w:val="00626A79"/>
    <w:rsid w:val="006275FC"/>
    <w:rsid w:val="00627F73"/>
    <w:rsid w:val="00630077"/>
    <w:rsid w:val="00630C45"/>
    <w:rsid w:val="0063244C"/>
    <w:rsid w:val="0063426D"/>
    <w:rsid w:val="00635C1E"/>
    <w:rsid w:val="00636545"/>
    <w:rsid w:val="00637A81"/>
    <w:rsid w:val="00637EE8"/>
    <w:rsid w:val="00650149"/>
    <w:rsid w:val="00650502"/>
    <w:rsid w:val="00651C22"/>
    <w:rsid w:val="00652898"/>
    <w:rsid w:val="00653C6C"/>
    <w:rsid w:val="00654703"/>
    <w:rsid w:val="0065549F"/>
    <w:rsid w:val="006554DD"/>
    <w:rsid w:val="00655AF1"/>
    <w:rsid w:val="0065637B"/>
    <w:rsid w:val="00657C21"/>
    <w:rsid w:val="00661897"/>
    <w:rsid w:val="00661A3A"/>
    <w:rsid w:val="00664769"/>
    <w:rsid w:val="00665B3E"/>
    <w:rsid w:val="0067126E"/>
    <w:rsid w:val="00673766"/>
    <w:rsid w:val="00673A32"/>
    <w:rsid w:val="006743A1"/>
    <w:rsid w:val="006747E5"/>
    <w:rsid w:val="00674C45"/>
    <w:rsid w:val="00675626"/>
    <w:rsid w:val="006757EB"/>
    <w:rsid w:val="00677D09"/>
    <w:rsid w:val="00682C2A"/>
    <w:rsid w:val="0068495E"/>
    <w:rsid w:val="00684972"/>
    <w:rsid w:val="00684CE6"/>
    <w:rsid w:val="00684FA0"/>
    <w:rsid w:val="0068568A"/>
    <w:rsid w:val="00685863"/>
    <w:rsid w:val="00685D4B"/>
    <w:rsid w:val="006863F5"/>
    <w:rsid w:val="00686D89"/>
    <w:rsid w:val="00690389"/>
    <w:rsid w:val="00691E77"/>
    <w:rsid w:val="00695655"/>
    <w:rsid w:val="00695B9B"/>
    <w:rsid w:val="00696D63"/>
    <w:rsid w:val="0069731A"/>
    <w:rsid w:val="006979B4"/>
    <w:rsid w:val="006A24FE"/>
    <w:rsid w:val="006A6F16"/>
    <w:rsid w:val="006A7048"/>
    <w:rsid w:val="006B0684"/>
    <w:rsid w:val="006B0F47"/>
    <w:rsid w:val="006B190E"/>
    <w:rsid w:val="006B322B"/>
    <w:rsid w:val="006B347F"/>
    <w:rsid w:val="006B39AC"/>
    <w:rsid w:val="006B52BC"/>
    <w:rsid w:val="006B596C"/>
    <w:rsid w:val="006B631E"/>
    <w:rsid w:val="006B77D9"/>
    <w:rsid w:val="006C12B5"/>
    <w:rsid w:val="006C302F"/>
    <w:rsid w:val="006C35E8"/>
    <w:rsid w:val="006C41B7"/>
    <w:rsid w:val="006C68BF"/>
    <w:rsid w:val="006C6A05"/>
    <w:rsid w:val="006C6A72"/>
    <w:rsid w:val="006C7E3C"/>
    <w:rsid w:val="006D14AB"/>
    <w:rsid w:val="006D1699"/>
    <w:rsid w:val="006D23F0"/>
    <w:rsid w:val="006D2852"/>
    <w:rsid w:val="006D2895"/>
    <w:rsid w:val="006D392E"/>
    <w:rsid w:val="006D48BD"/>
    <w:rsid w:val="006D4C6C"/>
    <w:rsid w:val="006D5FD2"/>
    <w:rsid w:val="006D69A4"/>
    <w:rsid w:val="006E590E"/>
    <w:rsid w:val="006F1251"/>
    <w:rsid w:val="006F2422"/>
    <w:rsid w:val="006F346B"/>
    <w:rsid w:val="006F35EE"/>
    <w:rsid w:val="006F37F9"/>
    <w:rsid w:val="006F5391"/>
    <w:rsid w:val="006F6768"/>
    <w:rsid w:val="00703ADC"/>
    <w:rsid w:val="00703AFF"/>
    <w:rsid w:val="007044D8"/>
    <w:rsid w:val="007064B0"/>
    <w:rsid w:val="007068CB"/>
    <w:rsid w:val="00707D9C"/>
    <w:rsid w:val="0071271C"/>
    <w:rsid w:val="00715AA3"/>
    <w:rsid w:val="00716971"/>
    <w:rsid w:val="00721D16"/>
    <w:rsid w:val="00722C10"/>
    <w:rsid w:val="007235CC"/>
    <w:rsid w:val="00723ACD"/>
    <w:rsid w:val="007262AD"/>
    <w:rsid w:val="00726DDC"/>
    <w:rsid w:val="007270A8"/>
    <w:rsid w:val="007312AB"/>
    <w:rsid w:val="00733378"/>
    <w:rsid w:val="00733904"/>
    <w:rsid w:val="00733F1F"/>
    <w:rsid w:val="0073458F"/>
    <w:rsid w:val="00735897"/>
    <w:rsid w:val="00736558"/>
    <w:rsid w:val="00736A03"/>
    <w:rsid w:val="00737BEB"/>
    <w:rsid w:val="00740BAA"/>
    <w:rsid w:val="0074166B"/>
    <w:rsid w:val="00741747"/>
    <w:rsid w:val="00741E93"/>
    <w:rsid w:val="00741FA0"/>
    <w:rsid w:val="0074499A"/>
    <w:rsid w:val="00746962"/>
    <w:rsid w:val="00747974"/>
    <w:rsid w:val="007520BA"/>
    <w:rsid w:val="00752282"/>
    <w:rsid w:val="00755389"/>
    <w:rsid w:val="00755B4D"/>
    <w:rsid w:val="00755BCF"/>
    <w:rsid w:val="00756056"/>
    <w:rsid w:val="00760F74"/>
    <w:rsid w:val="0076364C"/>
    <w:rsid w:val="0076364E"/>
    <w:rsid w:val="00763F9E"/>
    <w:rsid w:val="0076433B"/>
    <w:rsid w:val="00764C12"/>
    <w:rsid w:val="00765528"/>
    <w:rsid w:val="007663A8"/>
    <w:rsid w:val="00771525"/>
    <w:rsid w:val="00771B04"/>
    <w:rsid w:val="00772F1C"/>
    <w:rsid w:val="007737BF"/>
    <w:rsid w:val="0077484A"/>
    <w:rsid w:val="0077503C"/>
    <w:rsid w:val="00775101"/>
    <w:rsid w:val="0077550F"/>
    <w:rsid w:val="00777E75"/>
    <w:rsid w:val="0078229D"/>
    <w:rsid w:val="00784851"/>
    <w:rsid w:val="00784C49"/>
    <w:rsid w:val="00784FA1"/>
    <w:rsid w:val="0078715F"/>
    <w:rsid w:val="00793128"/>
    <w:rsid w:val="00793777"/>
    <w:rsid w:val="00793FB4"/>
    <w:rsid w:val="00794A14"/>
    <w:rsid w:val="0079521F"/>
    <w:rsid w:val="00796B21"/>
    <w:rsid w:val="0079706F"/>
    <w:rsid w:val="007975BC"/>
    <w:rsid w:val="00797C1F"/>
    <w:rsid w:val="007A21F0"/>
    <w:rsid w:val="007A34AF"/>
    <w:rsid w:val="007A41E4"/>
    <w:rsid w:val="007A6940"/>
    <w:rsid w:val="007A7E8B"/>
    <w:rsid w:val="007B0A19"/>
    <w:rsid w:val="007B1667"/>
    <w:rsid w:val="007B1F9F"/>
    <w:rsid w:val="007B2D44"/>
    <w:rsid w:val="007B3342"/>
    <w:rsid w:val="007B506A"/>
    <w:rsid w:val="007B64F4"/>
    <w:rsid w:val="007B685F"/>
    <w:rsid w:val="007B7368"/>
    <w:rsid w:val="007C093E"/>
    <w:rsid w:val="007C0B38"/>
    <w:rsid w:val="007C0E11"/>
    <w:rsid w:val="007C2081"/>
    <w:rsid w:val="007C20C2"/>
    <w:rsid w:val="007C2345"/>
    <w:rsid w:val="007C3990"/>
    <w:rsid w:val="007C3F5E"/>
    <w:rsid w:val="007C46D2"/>
    <w:rsid w:val="007C4B65"/>
    <w:rsid w:val="007C5715"/>
    <w:rsid w:val="007C59F9"/>
    <w:rsid w:val="007C7EB9"/>
    <w:rsid w:val="007D0590"/>
    <w:rsid w:val="007D11C4"/>
    <w:rsid w:val="007D40C2"/>
    <w:rsid w:val="007E0C34"/>
    <w:rsid w:val="007E27A3"/>
    <w:rsid w:val="007E37A1"/>
    <w:rsid w:val="007E5BEC"/>
    <w:rsid w:val="007F26DB"/>
    <w:rsid w:val="007F395E"/>
    <w:rsid w:val="007F47C0"/>
    <w:rsid w:val="007F6856"/>
    <w:rsid w:val="007F7551"/>
    <w:rsid w:val="008003EB"/>
    <w:rsid w:val="00800A05"/>
    <w:rsid w:val="00800B7B"/>
    <w:rsid w:val="00800CB9"/>
    <w:rsid w:val="00800E82"/>
    <w:rsid w:val="00801800"/>
    <w:rsid w:val="0080371F"/>
    <w:rsid w:val="00805A77"/>
    <w:rsid w:val="00805F4C"/>
    <w:rsid w:val="00806222"/>
    <w:rsid w:val="00806254"/>
    <w:rsid w:val="0080751C"/>
    <w:rsid w:val="00807965"/>
    <w:rsid w:val="00810A8A"/>
    <w:rsid w:val="00811D13"/>
    <w:rsid w:val="008129DF"/>
    <w:rsid w:val="00812F4A"/>
    <w:rsid w:val="00813229"/>
    <w:rsid w:val="00813517"/>
    <w:rsid w:val="00814316"/>
    <w:rsid w:val="008145FF"/>
    <w:rsid w:val="0081595D"/>
    <w:rsid w:val="00816B24"/>
    <w:rsid w:val="0082081B"/>
    <w:rsid w:val="00821C11"/>
    <w:rsid w:val="0082393F"/>
    <w:rsid w:val="00826E75"/>
    <w:rsid w:val="008275C8"/>
    <w:rsid w:val="0083140F"/>
    <w:rsid w:val="00832077"/>
    <w:rsid w:val="00832146"/>
    <w:rsid w:val="00832C21"/>
    <w:rsid w:val="00833206"/>
    <w:rsid w:val="00833741"/>
    <w:rsid w:val="00834565"/>
    <w:rsid w:val="008349D0"/>
    <w:rsid w:val="00835E7A"/>
    <w:rsid w:val="0083641E"/>
    <w:rsid w:val="00836AAB"/>
    <w:rsid w:val="008372CB"/>
    <w:rsid w:val="00837337"/>
    <w:rsid w:val="00837D27"/>
    <w:rsid w:val="008417A0"/>
    <w:rsid w:val="00842FD0"/>
    <w:rsid w:val="00843C78"/>
    <w:rsid w:val="0084406C"/>
    <w:rsid w:val="0084408C"/>
    <w:rsid w:val="0084505F"/>
    <w:rsid w:val="008451D7"/>
    <w:rsid w:val="008471CD"/>
    <w:rsid w:val="008473D6"/>
    <w:rsid w:val="008525C4"/>
    <w:rsid w:val="00853980"/>
    <w:rsid w:val="00853B38"/>
    <w:rsid w:val="00854451"/>
    <w:rsid w:val="008572C8"/>
    <w:rsid w:val="0085734F"/>
    <w:rsid w:val="00857DF0"/>
    <w:rsid w:val="00860A5E"/>
    <w:rsid w:val="008642E1"/>
    <w:rsid w:val="008718AE"/>
    <w:rsid w:val="008721A0"/>
    <w:rsid w:val="008725A1"/>
    <w:rsid w:val="00873ED9"/>
    <w:rsid w:val="0087448E"/>
    <w:rsid w:val="00875A6B"/>
    <w:rsid w:val="00877906"/>
    <w:rsid w:val="008812BC"/>
    <w:rsid w:val="00881EC0"/>
    <w:rsid w:val="00883BEF"/>
    <w:rsid w:val="0088450C"/>
    <w:rsid w:val="00885329"/>
    <w:rsid w:val="008866FB"/>
    <w:rsid w:val="008871A5"/>
    <w:rsid w:val="0088752A"/>
    <w:rsid w:val="00891B57"/>
    <w:rsid w:val="008928A9"/>
    <w:rsid w:val="00892B8A"/>
    <w:rsid w:val="00892C0C"/>
    <w:rsid w:val="00894A16"/>
    <w:rsid w:val="008975AE"/>
    <w:rsid w:val="008A108E"/>
    <w:rsid w:val="008A3C1A"/>
    <w:rsid w:val="008A4D26"/>
    <w:rsid w:val="008A69BD"/>
    <w:rsid w:val="008B245B"/>
    <w:rsid w:val="008B3203"/>
    <w:rsid w:val="008B59C5"/>
    <w:rsid w:val="008B757A"/>
    <w:rsid w:val="008C02D0"/>
    <w:rsid w:val="008C0412"/>
    <w:rsid w:val="008C0A13"/>
    <w:rsid w:val="008C0EF2"/>
    <w:rsid w:val="008C17A7"/>
    <w:rsid w:val="008C43CB"/>
    <w:rsid w:val="008C472E"/>
    <w:rsid w:val="008C5160"/>
    <w:rsid w:val="008C5587"/>
    <w:rsid w:val="008C5E9A"/>
    <w:rsid w:val="008C7373"/>
    <w:rsid w:val="008C7525"/>
    <w:rsid w:val="008C76A7"/>
    <w:rsid w:val="008D0328"/>
    <w:rsid w:val="008D3465"/>
    <w:rsid w:val="008D3BB3"/>
    <w:rsid w:val="008D3BC4"/>
    <w:rsid w:val="008D3E01"/>
    <w:rsid w:val="008D5DD0"/>
    <w:rsid w:val="008D6C35"/>
    <w:rsid w:val="008D71D9"/>
    <w:rsid w:val="008E167B"/>
    <w:rsid w:val="008E1993"/>
    <w:rsid w:val="008E352C"/>
    <w:rsid w:val="008E62A6"/>
    <w:rsid w:val="008E79A8"/>
    <w:rsid w:val="008F0973"/>
    <w:rsid w:val="008F0B96"/>
    <w:rsid w:val="008F0D84"/>
    <w:rsid w:val="008F1C82"/>
    <w:rsid w:val="008F1F17"/>
    <w:rsid w:val="008F2307"/>
    <w:rsid w:val="008F396F"/>
    <w:rsid w:val="008F5C8D"/>
    <w:rsid w:val="00900AEB"/>
    <w:rsid w:val="00902B97"/>
    <w:rsid w:val="009048F3"/>
    <w:rsid w:val="009069AD"/>
    <w:rsid w:val="0090763A"/>
    <w:rsid w:val="0091076F"/>
    <w:rsid w:val="00911F31"/>
    <w:rsid w:val="0091457E"/>
    <w:rsid w:val="00915923"/>
    <w:rsid w:val="009165A7"/>
    <w:rsid w:val="00916E3B"/>
    <w:rsid w:val="00917B99"/>
    <w:rsid w:val="00917CE1"/>
    <w:rsid w:val="00921545"/>
    <w:rsid w:val="00921BC8"/>
    <w:rsid w:val="00922F5A"/>
    <w:rsid w:val="0092342E"/>
    <w:rsid w:val="00923CA9"/>
    <w:rsid w:val="00924127"/>
    <w:rsid w:val="00924155"/>
    <w:rsid w:val="0092428C"/>
    <w:rsid w:val="00924AA1"/>
    <w:rsid w:val="00925088"/>
    <w:rsid w:val="009256C3"/>
    <w:rsid w:val="00926C0D"/>
    <w:rsid w:val="00930336"/>
    <w:rsid w:val="0093059C"/>
    <w:rsid w:val="009317CB"/>
    <w:rsid w:val="00931FFD"/>
    <w:rsid w:val="00932629"/>
    <w:rsid w:val="00932921"/>
    <w:rsid w:val="0093370E"/>
    <w:rsid w:val="00936E89"/>
    <w:rsid w:val="00940EF2"/>
    <w:rsid w:val="00942863"/>
    <w:rsid w:val="00943AC2"/>
    <w:rsid w:val="00945266"/>
    <w:rsid w:val="00946ACF"/>
    <w:rsid w:val="00946D18"/>
    <w:rsid w:val="00947C56"/>
    <w:rsid w:val="0095086F"/>
    <w:rsid w:val="00951EC4"/>
    <w:rsid w:val="00952479"/>
    <w:rsid w:val="00952ABB"/>
    <w:rsid w:val="00952E13"/>
    <w:rsid w:val="00953437"/>
    <w:rsid w:val="009560F0"/>
    <w:rsid w:val="0095761D"/>
    <w:rsid w:val="00957C90"/>
    <w:rsid w:val="00960201"/>
    <w:rsid w:val="0096165C"/>
    <w:rsid w:val="00962804"/>
    <w:rsid w:val="00963D35"/>
    <w:rsid w:val="009640F3"/>
    <w:rsid w:val="009655FA"/>
    <w:rsid w:val="00965DF0"/>
    <w:rsid w:val="00965E87"/>
    <w:rsid w:val="00965EAD"/>
    <w:rsid w:val="00966B2A"/>
    <w:rsid w:val="00967D94"/>
    <w:rsid w:val="00970625"/>
    <w:rsid w:val="00971646"/>
    <w:rsid w:val="00972CF6"/>
    <w:rsid w:val="0097370A"/>
    <w:rsid w:val="00973857"/>
    <w:rsid w:val="009753CC"/>
    <w:rsid w:val="00975428"/>
    <w:rsid w:val="00976E61"/>
    <w:rsid w:val="00977EE2"/>
    <w:rsid w:val="009807E2"/>
    <w:rsid w:val="00980997"/>
    <w:rsid w:val="00980BD1"/>
    <w:rsid w:val="00981838"/>
    <w:rsid w:val="009858E5"/>
    <w:rsid w:val="00985A5B"/>
    <w:rsid w:val="00986948"/>
    <w:rsid w:val="009874B9"/>
    <w:rsid w:val="00987922"/>
    <w:rsid w:val="0099388C"/>
    <w:rsid w:val="00993E2D"/>
    <w:rsid w:val="009945E1"/>
    <w:rsid w:val="00994B9C"/>
    <w:rsid w:val="00995399"/>
    <w:rsid w:val="00997928"/>
    <w:rsid w:val="009A0F40"/>
    <w:rsid w:val="009A248F"/>
    <w:rsid w:val="009A5A0F"/>
    <w:rsid w:val="009A60A5"/>
    <w:rsid w:val="009A69D3"/>
    <w:rsid w:val="009A70EC"/>
    <w:rsid w:val="009B194A"/>
    <w:rsid w:val="009B1C76"/>
    <w:rsid w:val="009B2742"/>
    <w:rsid w:val="009B28FD"/>
    <w:rsid w:val="009B31A2"/>
    <w:rsid w:val="009B346D"/>
    <w:rsid w:val="009B4297"/>
    <w:rsid w:val="009B5363"/>
    <w:rsid w:val="009B65F3"/>
    <w:rsid w:val="009B68A0"/>
    <w:rsid w:val="009C0731"/>
    <w:rsid w:val="009C0F71"/>
    <w:rsid w:val="009C1536"/>
    <w:rsid w:val="009C153C"/>
    <w:rsid w:val="009C2112"/>
    <w:rsid w:val="009C2407"/>
    <w:rsid w:val="009C24B4"/>
    <w:rsid w:val="009C2778"/>
    <w:rsid w:val="009C4241"/>
    <w:rsid w:val="009C5089"/>
    <w:rsid w:val="009C6720"/>
    <w:rsid w:val="009C72D7"/>
    <w:rsid w:val="009D11DE"/>
    <w:rsid w:val="009D15C4"/>
    <w:rsid w:val="009D18AF"/>
    <w:rsid w:val="009D343B"/>
    <w:rsid w:val="009D37A9"/>
    <w:rsid w:val="009D44A0"/>
    <w:rsid w:val="009D4D61"/>
    <w:rsid w:val="009D7D58"/>
    <w:rsid w:val="009E146A"/>
    <w:rsid w:val="009E2039"/>
    <w:rsid w:val="009E230E"/>
    <w:rsid w:val="009E298C"/>
    <w:rsid w:val="009E2EF8"/>
    <w:rsid w:val="009E30EF"/>
    <w:rsid w:val="009E311C"/>
    <w:rsid w:val="009E3737"/>
    <w:rsid w:val="009E3E0D"/>
    <w:rsid w:val="009E5362"/>
    <w:rsid w:val="009E53C7"/>
    <w:rsid w:val="009E78BD"/>
    <w:rsid w:val="009E7F74"/>
    <w:rsid w:val="009F06FE"/>
    <w:rsid w:val="009F0DD9"/>
    <w:rsid w:val="009F24F8"/>
    <w:rsid w:val="009F3357"/>
    <w:rsid w:val="009F3FC4"/>
    <w:rsid w:val="009F4D92"/>
    <w:rsid w:val="009F74F2"/>
    <w:rsid w:val="009F7545"/>
    <w:rsid w:val="00A00928"/>
    <w:rsid w:val="00A013DE"/>
    <w:rsid w:val="00A01558"/>
    <w:rsid w:val="00A01AA3"/>
    <w:rsid w:val="00A02199"/>
    <w:rsid w:val="00A022CA"/>
    <w:rsid w:val="00A0321B"/>
    <w:rsid w:val="00A0476A"/>
    <w:rsid w:val="00A06EA1"/>
    <w:rsid w:val="00A10ED6"/>
    <w:rsid w:val="00A123A8"/>
    <w:rsid w:val="00A139CB"/>
    <w:rsid w:val="00A13E68"/>
    <w:rsid w:val="00A145F7"/>
    <w:rsid w:val="00A1724F"/>
    <w:rsid w:val="00A2222D"/>
    <w:rsid w:val="00A23FA7"/>
    <w:rsid w:val="00A246CC"/>
    <w:rsid w:val="00A24E8D"/>
    <w:rsid w:val="00A26F65"/>
    <w:rsid w:val="00A30DF1"/>
    <w:rsid w:val="00A33CA6"/>
    <w:rsid w:val="00A35E1F"/>
    <w:rsid w:val="00A35EB3"/>
    <w:rsid w:val="00A377A1"/>
    <w:rsid w:val="00A37F88"/>
    <w:rsid w:val="00A41167"/>
    <w:rsid w:val="00A426ED"/>
    <w:rsid w:val="00A43CEE"/>
    <w:rsid w:val="00A444BF"/>
    <w:rsid w:val="00A475AC"/>
    <w:rsid w:val="00A47666"/>
    <w:rsid w:val="00A50354"/>
    <w:rsid w:val="00A50821"/>
    <w:rsid w:val="00A510F8"/>
    <w:rsid w:val="00A5174B"/>
    <w:rsid w:val="00A52BE5"/>
    <w:rsid w:val="00A53197"/>
    <w:rsid w:val="00A543CE"/>
    <w:rsid w:val="00A55672"/>
    <w:rsid w:val="00A572EF"/>
    <w:rsid w:val="00A57602"/>
    <w:rsid w:val="00A62E26"/>
    <w:rsid w:val="00A639F3"/>
    <w:rsid w:val="00A63A47"/>
    <w:rsid w:val="00A63D13"/>
    <w:rsid w:val="00A66926"/>
    <w:rsid w:val="00A67C96"/>
    <w:rsid w:val="00A70CCF"/>
    <w:rsid w:val="00A7117B"/>
    <w:rsid w:val="00A715DF"/>
    <w:rsid w:val="00A72B39"/>
    <w:rsid w:val="00A735AC"/>
    <w:rsid w:val="00A735B4"/>
    <w:rsid w:val="00A73DB6"/>
    <w:rsid w:val="00A74AFB"/>
    <w:rsid w:val="00A752EA"/>
    <w:rsid w:val="00A76FE1"/>
    <w:rsid w:val="00A806C5"/>
    <w:rsid w:val="00A82A1A"/>
    <w:rsid w:val="00A83128"/>
    <w:rsid w:val="00A84C15"/>
    <w:rsid w:val="00A9036E"/>
    <w:rsid w:val="00A908AF"/>
    <w:rsid w:val="00A9229C"/>
    <w:rsid w:val="00A94B42"/>
    <w:rsid w:val="00A94BB2"/>
    <w:rsid w:val="00A962CC"/>
    <w:rsid w:val="00A9694F"/>
    <w:rsid w:val="00A9741A"/>
    <w:rsid w:val="00A9758D"/>
    <w:rsid w:val="00A97A78"/>
    <w:rsid w:val="00AA1EEB"/>
    <w:rsid w:val="00AA1F0D"/>
    <w:rsid w:val="00AA26EE"/>
    <w:rsid w:val="00AA28AD"/>
    <w:rsid w:val="00AA3B9C"/>
    <w:rsid w:val="00AA41BB"/>
    <w:rsid w:val="00AA4E6F"/>
    <w:rsid w:val="00AA5F9E"/>
    <w:rsid w:val="00AA661B"/>
    <w:rsid w:val="00AA68F4"/>
    <w:rsid w:val="00AA7496"/>
    <w:rsid w:val="00AB10D2"/>
    <w:rsid w:val="00AB162E"/>
    <w:rsid w:val="00AB197C"/>
    <w:rsid w:val="00AB1B92"/>
    <w:rsid w:val="00AB5FE6"/>
    <w:rsid w:val="00AB6172"/>
    <w:rsid w:val="00AB61DF"/>
    <w:rsid w:val="00AB76D0"/>
    <w:rsid w:val="00AC1F89"/>
    <w:rsid w:val="00AC3892"/>
    <w:rsid w:val="00AC4796"/>
    <w:rsid w:val="00AC512E"/>
    <w:rsid w:val="00AD16B9"/>
    <w:rsid w:val="00AD1CDF"/>
    <w:rsid w:val="00AD2BE2"/>
    <w:rsid w:val="00AD32BB"/>
    <w:rsid w:val="00AD3805"/>
    <w:rsid w:val="00AD4110"/>
    <w:rsid w:val="00AD6D80"/>
    <w:rsid w:val="00AE0A86"/>
    <w:rsid w:val="00AE13FF"/>
    <w:rsid w:val="00AE25FF"/>
    <w:rsid w:val="00AE3F68"/>
    <w:rsid w:val="00AF15C4"/>
    <w:rsid w:val="00AF2388"/>
    <w:rsid w:val="00AF2FDD"/>
    <w:rsid w:val="00AF384D"/>
    <w:rsid w:val="00AF3A4E"/>
    <w:rsid w:val="00AF3AB7"/>
    <w:rsid w:val="00AF57F0"/>
    <w:rsid w:val="00AF6B08"/>
    <w:rsid w:val="00B00948"/>
    <w:rsid w:val="00B00A2E"/>
    <w:rsid w:val="00B01239"/>
    <w:rsid w:val="00B02717"/>
    <w:rsid w:val="00B036E1"/>
    <w:rsid w:val="00B039FB"/>
    <w:rsid w:val="00B06A2E"/>
    <w:rsid w:val="00B1311F"/>
    <w:rsid w:val="00B14A9A"/>
    <w:rsid w:val="00B14B38"/>
    <w:rsid w:val="00B14C69"/>
    <w:rsid w:val="00B15620"/>
    <w:rsid w:val="00B15F23"/>
    <w:rsid w:val="00B17213"/>
    <w:rsid w:val="00B178E3"/>
    <w:rsid w:val="00B204DD"/>
    <w:rsid w:val="00B20AEF"/>
    <w:rsid w:val="00B21999"/>
    <w:rsid w:val="00B21BB9"/>
    <w:rsid w:val="00B23DE8"/>
    <w:rsid w:val="00B24161"/>
    <w:rsid w:val="00B25918"/>
    <w:rsid w:val="00B26766"/>
    <w:rsid w:val="00B26E15"/>
    <w:rsid w:val="00B27A4F"/>
    <w:rsid w:val="00B27AB1"/>
    <w:rsid w:val="00B31A60"/>
    <w:rsid w:val="00B320F0"/>
    <w:rsid w:val="00B3344F"/>
    <w:rsid w:val="00B334E3"/>
    <w:rsid w:val="00B33D63"/>
    <w:rsid w:val="00B366CF"/>
    <w:rsid w:val="00B3761A"/>
    <w:rsid w:val="00B404C1"/>
    <w:rsid w:val="00B41064"/>
    <w:rsid w:val="00B41202"/>
    <w:rsid w:val="00B4236A"/>
    <w:rsid w:val="00B433E0"/>
    <w:rsid w:val="00B43559"/>
    <w:rsid w:val="00B446F4"/>
    <w:rsid w:val="00B4480B"/>
    <w:rsid w:val="00B44E2B"/>
    <w:rsid w:val="00B46775"/>
    <w:rsid w:val="00B47A0D"/>
    <w:rsid w:val="00B47C20"/>
    <w:rsid w:val="00B47F16"/>
    <w:rsid w:val="00B50B5F"/>
    <w:rsid w:val="00B511BA"/>
    <w:rsid w:val="00B511DC"/>
    <w:rsid w:val="00B5254F"/>
    <w:rsid w:val="00B53D4A"/>
    <w:rsid w:val="00B54A7D"/>
    <w:rsid w:val="00B54EDC"/>
    <w:rsid w:val="00B55693"/>
    <w:rsid w:val="00B556EE"/>
    <w:rsid w:val="00B563F8"/>
    <w:rsid w:val="00B56F90"/>
    <w:rsid w:val="00B5770A"/>
    <w:rsid w:val="00B60D48"/>
    <w:rsid w:val="00B614EC"/>
    <w:rsid w:val="00B61643"/>
    <w:rsid w:val="00B6337C"/>
    <w:rsid w:val="00B635C6"/>
    <w:rsid w:val="00B63638"/>
    <w:rsid w:val="00B64A9C"/>
    <w:rsid w:val="00B656FA"/>
    <w:rsid w:val="00B6702D"/>
    <w:rsid w:val="00B67C1F"/>
    <w:rsid w:val="00B70976"/>
    <w:rsid w:val="00B70D46"/>
    <w:rsid w:val="00B7122D"/>
    <w:rsid w:val="00B7254D"/>
    <w:rsid w:val="00B73FF3"/>
    <w:rsid w:val="00B750DD"/>
    <w:rsid w:val="00B75E18"/>
    <w:rsid w:val="00B7655F"/>
    <w:rsid w:val="00B76BA9"/>
    <w:rsid w:val="00B80908"/>
    <w:rsid w:val="00B81D97"/>
    <w:rsid w:val="00B82839"/>
    <w:rsid w:val="00B8397B"/>
    <w:rsid w:val="00B86854"/>
    <w:rsid w:val="00B86F1B"/>
    <w:rsid w:val="00B877EC"/>
    <w:rsid w:val="00B902ED"/>
    <w:rsid w:val="00B90CBF"/>
    <w:rsid w:val="00B92B96"/>
    <w:rsid w:val="00B941A3"/>
    <w:rsid w:val="00B955DD"/>
    <w:rsid w:val="00B95D58"/>
    <w:rsid w:val="00B95E6B"/>
    <w:rsid w:val="00BA0BD9"/>
    <w:rsid w:val="00BA1417"/>
    <w:rsid w:val="00BA31E7"/>
    <w:rsid w:val="00BA4648"/>
    <w:rsid w:val="00BA707E"/>
    <w:rsid w:val="00BB0EF4"/>
    <w:rsid w:val="00BB0FF8"/>
    <w:rsid w:val="00BB1C31"/>
    <w:rsid w:val="00BB243F"/>
    <w:rsid w:val="00BB2BDC"/>
    <w:rsid w:val="00BB3BD9"/>
    <w:rsid w:val="00BB435A"/>
    <w:rsid w:val="00BB528D"/>
    <w:rsid w:val="00BB54CC"/>
    <w:rsid w:val="00BC45E1"/>
    <w:rsid w:val="00BC48F3"/>
    <w:rsid w:val="00BC7F41"/>
    <w:rsid w:val="00BD2908"/>
    <w:rsid w:val="00BD30B7"/>
    <w:rsid w:val="00BD4386"/>
    <w:rsid w:val="00BD465C"/>
    <w:rsid w:val="00BD65F0"/>
    <w:rsid w:val="00BD795C"/>
    <w:rsid w:val="00BD7D22"/>
    <w:rsid w:val="00BE1E48"/>
    <w:rsid w:val="00BE3510"/>
    <w:rsid w:val="00BE553E"/>
    <w:rsid w:val="00BE6105"/>
    <w:rsid w:val="00BE73F2"/>
    <w:rsid w:val="00BE7523"/>
    <w:rsid w:val="00BF04C4"/>
    <w:rsid w:val="00BF0BD6"/>
    <w:rsid w:val="00BF2477"/>
    <w:rsid w:val="00BF46C4"/>
    <w:rsid w:val="00BF51C4"/>
    <w:rsid w:val="00BF56FB"/>
    <w:rsid w:val="00BF5A09"/>
    <w:rsid w:val="00BF67DF"/>
    <w:rsid w:val="00C00A83"/>
    <w:rsid w:val="00C01658"/>
    <w:rsid w:val="00C01671"/>
    <w:rsid w:val="00C01843"/>
    <w:rsid w:val="00C01898"/>
    <w:rsid w:val="00C039CC"/>
    <w:rsid w:val="00C03D91"/>
    <w:rsid w:val="00C04996"/>
    <w:rsid w:val="00C04A86"/>
    <w:rsid w:val="00C053D2"/>
    <w:rsid w:val="00C07706"/>
    <w:rsid w:val="00C07A2B"/>
    <w:rsid w:val="00C07A35"/>
    <w:rsid w:val="00C106CB"/>
    <w:rsid w:val="00C10EDE"/>
    <w:rsid w:val="00C1190E"/>
    <w:rsid w:val="00C11DBC"/>
    <w:rsid w:val="00C126A2"/>
    <w:rsid w:val="00C14D73"/>
    <w:rsid w:val="00C16F7D"/>
    <w:rsid w:val="00C170AB"/>
    <w:rsid w:val="00C17177"/>
    <w:rsid w:val="00C1753D"/>
    <w:rsid w:val="00C2052D"/>
    <w:rsid w:val="00C22014"/>
    <w:rsid w:val="00C22A59"/>
    <w:rsid w:val="00C24296"/>
    <w:rsid w:val="00C24851"/>
    <w:rsid w:val="00C2518D"/>
    <w:rsid w:val="00C25409"/>
    <w:rsid w:val="00C2551D"/>
    <w:rsid w:val="00C262B4"/>
    <w:rsid w:val="00C266F6"/>
    <w:rsid w:val="00C273B0"/>
    <w:rsid w:val="00C2785E"/>
    <w:rsid w:val="00C30CD0"/>
    <w:rsid w:val="00C337E4"/>
    <w:rsid w:val="00C3620C"/>
    <w:rsid w:val="00C37C97"/>
    <w:rsid w:val="00C37DE6"/>
    <w:rsid w:val="00C411E3"/>
    <w:rsid w:val="00C42C92"/>
    <w:rsid w:val="00C436FF"/>
    <w:rsid w:val="00C439C3"/>
    <w:rsid w:val="00C45EAC"/>
    <w:rsid w:val="00C539A9"/>
    <w:rsid w:val="00C54D3D"/>
    <w:rsid w:val="00C55785"/>
    <w:rsid w:val="00C56CA3"/>
    <w:rsid w:val="00C573EF"/>
    <w:rsid w:val="00C57731"/>
    <w:rsid w:val="00C612B9"/>
    <w:rsid w:val="00C644BF"/>
    <w:rsid w:val="00C65055"/>
    <w:rsid w:val="00C66383"/>
    <w:rsid w:val="00C66553"/>
    <w:rsid w:val="00C676BA"/>
    <w:rsid w:val="00C6770B"/>
    <w:rsid w:val="00C67C80"/>
    <w:rsid w:val="00C70E42"/>
    <w:rsid w:val="00C71857"/>
    <w:rsid w:val="00C7201D"/>
    <w:rsid w:val="00C72B4A"/>
    <w:rsid w:val="00C740A0"/>
    <w:rsid w:val="00C774F4"/>
    <w:rsid w:val="00C82437"/>
    <w:rsid w:val="00C82FAA"/>
    <w:rsid w:val="00C836CA"/>
    <w:rsid w:val="00C85199"/>
    <w:rsid w:val="00C85CDB"/>
    <w:rsid w:val="00C87170"/>
    <w:rsid w:val="00C90B91"/>
    <w:rsid w:val="00C9185B"/>
    <w:rsid w:val="00C95727"/>
    <w:rsid w:val="00CA0602"/>
    <w:rsid w:val="00CA0A20"/>
    <w:rsid w:val="00CA15DF"/>
    <w:rsid w:val="00CA2011"/>
    <w:rsid w:val="00CA37EA"/>
    <w:rsid w:val="00CA3D3D"/>
    <w:rsid w:val="00CB0FC3"/>
    <w:rsid w:val="00CB1F13"/>
    <w:rsid w:val="00CB232C"/>
    <w:rsid w:val="00CB2F18"/>
    <w:rsid w:val="00CB3374"/>
    <w:rsid w:val="00CB441F"/>
    <w:rsid w:val="00CB4DD1"/>
    <w:rsid w:val="00CB5BD7"/>
    <w:rsid w:val="00CB5EDB"/>
    <w:rsid w:val="00CC0735"/>
    <w:rsid w:val="00CC0D29"/>
    <w:rsid w:val="00CC0DCB"/>
    <w:rsid w:val="00CC0EC6"/>
    <w:rsid w:val="00CC10E2"/>
    <w:rsid w:val="00CC2EA1"/>
    <w:rsid w:val="00CC3011"/>
    <w:rsid w:val="00CC3348"/>
    <w:rsid w:val="00CC64E5"/>
    <w:rsid w:val="00CC6AD6"/>
    <w:rsid w:val="00CD19A3"/>
    <w:rsid w:val="00CD424E"/>
    <w:rsid w:val="00CD45CB"/>
    <w:rsid w:val="00CD4A96"/>
    <w:rsid w:val="00CD4AA8"/>
    <w:rsid w:val="00CE052C"/>
    <w:rsid w:val="00CE0A0F"/>
    <w:rsid w:val="00CE1226"/>
    <w:rsid w:val="00CE1489"/>
    <w:rsid w:val="00CE20EB"/>
    <w:rsid w:val="00CE27EF"/>
    <w:rsid w:val="00CE2D0D"/>
    <w:rsid w:val="00CE3208"/>
    <w:rsid w:val="00CE457E"/>
    <w:rsid w:val="00CE4730"/>
    <w:rsid w:val="00CE4AC1"/>
    <w:rsid w:val="00CF1D39"/>
    <w:rsid w:val="00CF2473"/>
    <w:rsid w:val="00CF3B6C"/>
    <w:rsid w:val="00CF3B70"/>
    <w:rsid w:val="00CF3FE2"/>
    <w:rsid w:val="00CF42F2"/>
    <w:rsid w:val="00CF52FE"/>
    <w:rsid w:val="00CF7447"/>
    <w:rsid w:val="00D003AF"/>
    <w:rsid w:val="00D00D87"/>
    <w:rsid w:val="00D01735"/>
    <w:rsid w:val="00D04280"/>
    <w:rsid w:val="00D05144"/>
    <w:rsid w:val="00D10A07"/>
    <w:rsid w:val="00D11431"/>
    <w:rsid w:val="00D11486"/>
    <w:rsid w:val="00D115FA"/>
    <w:rsid w:val="00D1184B"/>
    <w:rsid w:val="00D1294C"/>
    <w:rsid w:val="00D1491B"/>
    <w:rsid w:val="00D14A93"/>
    <w:rsid w:val="00D175EB"/>
    <w:rsid w:val="00D20AB5"/>
    <w:rsid w:val="00D215EC"/>
    <w:rsid w:val="00D26353"/>
    <w:rsid w:val="00D27C4C"/>
    <w:rsid w:val="00D27D6A"/>
    <w:rsid w:val="00D30C7C"/>
    <w:rsid w:val="00D319C8"/>
    <w:rsid w:val="00D31F69"/>
    <w:rsid w:val="00D320E8"/>
    <w:rsid w:val="00D33F93"/>
    <w:rsid w:val="00D3484B"/>
    <w:rsid w:val="00D40630"/>
    <w:rsid w:val="00D41C41"/>
    <w:rsid w:val="00D420A7"/>
    <w:rsid w:val="00D4273A"/>
    <w:rsid w:val="00D43DF9"/>
    <w:rsid w:val="00D44099"/>
    <w:rsid w:val="00D4689D"/>
    <w:rsid w:val="00D46A5A"/>
    <w:rsid w:val="00D5195B"/>
    <w:rsid w:val="00D51B88"/>
    <w:rsid w:val="00D51D1F"/>
    <w:rsid w:val="00D51EE7"/>
    <w:rsid w:val="00D5281A"/>
    <w:rsid w:val="00D540BB"/>
    <w:rsid w:val="00D550ED"/>
    <w:rsid w:val="00D5709B"/>
    <w:rsid w:val="00D601E3"/>
    <w:rsid w:val="00D6163A"/>
    <w:rsid w:val="00D6354D"/>
    <w:rsid w:val="00D63B08"/>
    <w:rsid w:val="00D63B6D"/>
    <w:rsid w:val="00D67D19"/>
    <w:rsid w:val="00D708B3"/>
    <w:rsid w:val="00D711A0"/>
    <w:rsid w:val="00D7146C"/>
    <w:rsid w:val="00D7197F"/>
    <w:rsid w:val="00D72AB7"/>
    <w:rsid w:val="00D72F32"/>
    <w:rsid w:val="00D75181"/>
    <w:rsid w:val="00D76C99"/>
    <w:rsid w:val="00D804A4"/>
    <w:rsid w:val="00D81DCF"/>
    <w:rsid w:val="00D83E2A"/>
    <w:rsid w:val="00D8658D"/>
    <w:rsid w:val="00D86765"/>
    <w:rsid w:val="00D8680F"/>
    <w:rsid w:val="00D90482"/>
    <w:rsid w:val="00D907E5"/>
    <w:rsid w:val="00D9096C"/>
    <w:rsid w:val="00D90CEB"/>
    <w:rsid w:val="00D90EF5"/>
    <w:rsid w:val="00D91E6C"/>
    <w:rsid w:val="00D92244"/>
    <w:rsid w:val="00D92463"/>
    <w:rsid w:val="00D92AC3"/>
    <w:rsid w:val="00D92FEB"/>
    <w:rsid w:val="00D946BD"/>
    <w:rsid w:val="00D96FB5"/>
    <w:rsid w:val="00DA18D2"/>
    <w:rsid w:val="00DA28DC"/>
    <w:rsid w:val="00DA411A"/>
    <w:rsid w:val="00DA4C69"/>
    <w:rsid w:val="00DA5AA5"/>
    <w:rsid w:val="00DA61B2"/>
    <w:rsid w:val="00DB045C"/>
    <w:rsid w:val="00DB1D06"/>
    <w:rsid w:val="00DB1F2E"/>
    <w:rsid w:val="00DB1FE5"/>
    <w:rsid w:val="00DB2B22"/>
    <w:rsid w:val="00DB3023"/>
    <w:rsid w:val="00DB3641"/>
    <w:rsid w:val="00DB40AD"/>
    <w:rsid w:val="00DB4526"/>
    <w:rsid w:val="00DB63E7"/>
    <w:rsid w:val="00DC2301"/>
    <w:rsid w:val="00DC3291"/>
    <w:rsid w:val="00DC32AE"/>
    <w:rsid w:val="00DC4C5B"/>
    <w:rsid w:val="00DD14B0"/>
    <w:rsid w:val="00DD1A94"/>
    <w:rsid w:val="00DD290F"/>
    <w:rsid w:val="00DD2A3F"/>
    <w:rsid w:val="00DD2BE1"/>
    <w:rsid w:val="00DD5A9D"/>
    <w:rsid w:val="00DE160B"/>
    <w:rsid w:val="00DE1DD6"/>
    <w:rsid w:val="00DE4B40"/>
    <w:rsid w:val="00DE6428"/>
    <w:rsid w:val="00DF014A"/>
    <w:rsid w:val="00DF48BB"/>
    <w:rsid w:val="00DF5A48"/>
    <w:rsid w:val="00DF60C7"/>
    <w:rsid w:val="00DF6881"/>
    <w:rsid w:val="00DF69D6"/>
    <w:rsid w:val="00DF6DA7"/>
    <w:rsid w:val="00DF757C"/>
    <w:rsid w:val="00E01F40"/>
    <w:rsid w:val="00E041C1"/>
    <w:rsid w:val="00E04CC6"/>
    <w:rsid w:val="00E06283"/>
    <w:rsid w:val="00E067B7"/>
    <w:rsid w:val="00E06882"/>
    <w:rsid w:val="00E06906"/>
    <w:rsid w:val="00E10B3C"/>
    <w:rsid w:val="00E10BA0"/>
    <w:rsid w:val="00E11133"/>
    <w:rsid w:val="00E11C20"/>
    <w:rsid w:val="00E1335D"/>
    <w:rsid w:val="00E13C0C"/>
    <w:rsid w:val="00E14FFA"/>
    <w:rsid w:val="00E1503C"/>
    <w:rsid w:val="00E208FF"/>
    <w:rsid w:val="00E214AB"/>
    <w:rsid w:val="00E21614"/>
    <w:rsid w:val="00E220E0"/>
    <w:rsid w:val="00E22867"/>
    <w:rsid w:val="00E250B6"/>
    <w:rsid w:val="00E25F33"/>
    <w:rsid w:val="00E26C1A"/>
    <w:rsid w:val="00E30BEF"/>
    <w:rsid w:val="00E31248"/>
    <w:rsid w:val="00E314BD"/>
    <w:rsid w:val="00E32CAE"/>
    <w:rsid w:val="00E330B3"/>
    <w:rsid w:val="00E3388A"/>
    <w:rsid w:val="00E37BDA"/>
    <w:rsid w:val="00E40438"/>
    <w:rsid w:val="00E407DD"/>
    <w:rsid w:val="00E40CA3"/>
    <w:rsid w:val="00E413C2"/>
    <w:rsid w:val="00E428FC"/>
    <w:rsid w:val="00E42DD3"/>
    <w:rsid w:val="00E448E8"/>
    <w:rsid w:val="00E44AAA"/>
    <w:rsid w:val="00E46274"/>
    <w:rsid w:val="00E46A3B"/>
    <w:rsid w:val="00E46D5C"/>
    <w:rsid w:val="00E51E5C"/>
    <w:rsid w:val="00E51FDD"/>
    <w:rsid w:val="00E52953"/>
    <w:rsid w:val="00E52E27"/>
    <w:rsid w:val="00E62288"/>
    <w:rsid w:val="00E631A1"/>
    <w:rsid w:val="00E6459F"/>
    <w:rsid w:val="00E6472F"/>
    <w:rsid w:val="00E6555C"/>
    <w:rsid w:val="00E6795D"/>
    <w:rsid w:val="00E70032"/>
    <w:rsid w:val="00E70959"/>
    <w:rsid w:val="00E72829"/>
    <w:rsid w:val="00E7416A"/>
    <w:rsid w:val="00E75969"/>
    <w:rsid w:val="00E80CE3"/>
    <w:rsid w:val="00E82C5C"/>
    <w:rsid w:val="00E83238"/>
    <w:rsid w:val="00E83983"/>
    <w:rsid w:val="00E84753"/>
    <w:rsid w:val="00E85E45"/>
    <w:rsid w:val="00E93254"/>
    <w:rsid w:val="00E95B8C"/>
    <w:rsid w:val="00E961F2"/>
    <w:rsid w:val="00E9623F"/>
    <w:rsid w:val="00EA372E"/>
    <w:rsid w:val="00EA4775"/>
    <w:rsid w:val="00EA53FE"/>
    <w:rsid w:val="00EB2929"/>
    <w:rsid w:val="00EB2E07"/>
    <w:rsid w:val="00EB3EE9"/>
    <w:rsid w:val="00EB444A"/>
    <w:rsid w:val="00EB4CD5"/>
    <w:rsid w:val="00EB6BB4"/>
    <w:rsid w:val="00EB6CA9"/>
    <w:rsid w:val="00EB71A5"/>
    <w:rsid w:val="00EB7B30"/>
    <w:rsid w:val="00EC5353"/>
    <w:rsid w:val="00EC6DFC"/>
    <w:rsid w:val="00ED0C99"/>
    <w:rsid w:val="00ED10C0"/>
    <w:rsid w:val="00ED2333"/>
    <w:rsid w:val="00ED30FC"/>
    <w:rsid w:val="00ED5C78"/>
    <w:rsid w:val="00ED5E7A"/>
    <w:rsid w:val="00ED6452"/>
    <w:rsid w:val="00EE00E9"/>
    <w:rsid w:val="00EE064D"/>
    <w:rsid w:val="00EE76E0"/>
    <w:rsid w:val="00EF0D0E"/>
    <w:rsid w:val="00EF15EF"/>
    <w:rsid w:val="00EF1C08"/>
    <w:rsid w:val="00EF2F54"/>
    <w:rsid w:val="00EF7711"/>
    <w:rsid w:val="00EF7CE2"/>
    <w:rsid w:val="00F0044A"/>
    <w:rsid w:val="00F00B31"/>
    <w:rsid w:val="00F00CD2"/>
    <w:rsid w:val="00F00EA9"/>
    <w:rsid w:val="00F029F3"/>
    <w:rsid w:val="00F0343B"/>
    <w:rsid w:val="00F04143"/>
    <w:rsid w:val="00F055C9"/>
    <w:rsid w:val="00F05E25"/>
    <w:rsid w:val="00F06365"/>
    <w:rsid w:val="00F07E48"/>
    <w:rsid w:val="00F07E68"/>
    <w:rsid w:val="00F1064B"/>
    <w:rsid w:val="00F10D36"/>
    <w:rsid w:val="00F12BE2"/>
    <w:rsid w:val="00F13289"/>
    <w:rsid w:val="00F150B6"/>
    <w:rsid w:val="00F154DB"/>
    <w:rsid w:val="00F15A0A"/>
    <w:rsid w:val="00F220B5"/>
    <w:rsid w:val="00F22FBC"/>
    <w:rsid w:val="00F24C14"/>
    <w:rsid w:val="00F276BC"/>
    <w:rsid w:val="00F278BE"/>
    <w:rsid w:val="00F308FF"/>
    <w:rsid w:val="00F324A2"/>
    <w:rsid w:val="00F32543"/>
    <w:rsid w:val="00F325FE"/>
    <w:rsid w:val="00F32F20"/>
    <w:rsid w:val="00F32F6F"/>
    <w:rsid w:val="00F34143"/>
    <w:rsid w:val="00F3506F"/>
    <w:rsid w:val="00F378E7"/>
    <w:rsid w:val="00F440EB"/>
    <w:rsid w:val="00F4460D"/>
    <w:rsid w:val="00F454F5"/>
    <w:rsid w:val="00F51163"/>
    <w:rsid w:val="00F56A41"/>
    <w:rsid w:val="00F5788F"/>
    <w:rsid w:val="00F60683"/>
    <w:rsid w:val="00F60DFF"/>
    <w:rsid w:val="00F622A2"/>
    <w:rsid w:val="00F63911"/>
    <w:rsid w:val="00F6470C"/>
    <w:rsid w:val="00F66A8C"/>
    <w:rsid w:val="00F67D8B"/>
    <w:rsid w:val="00F72CDB"/>
    <w:rsid w:val="00F74DE5"/>
    <w:rsid w:val="00F750A0"/>
    <w:rsid w:val="00F75D45"/>
    <w:rsid w:val="00F77580"/>
    <w:rsid w:val="00F808D0"/>
    <w:rsid w:val="00F80B1E"/>
    <w:rsid w:val="00F8112F"/>
    <w:rsid w:val="00F81EA2"/>
    <w:rsid w:val="00F828B5"/>
    <w:rsid w:val="00F85946"/>
    <w:rsid w:val="00F864EB"/>
    <w:rsid w:val="00F86678"/>
    <w:rsid w:val="00F86D03"/>
    <w:rsid w:val="00F879E1"/>
    <w:rsid w:val="00F900EF"/>
    <w:rsid w:val="00F913BA"/>
    <w:rsid w:val="00F92334"/>
    <w:rsid w:val="00F92A2C"/>
    <w:rsid w:val="00F937A2"/>
    <w:rsid w:val="00F953AA"/>
    <w:rsid w:val="00F957EE"/>
    <w:rsid w:val="00F97090"/>
    <w:rsid w:val="00F97D0E"/>
    <w:rsid w:val="00FA213E"/>
    <w:rsid w:val="00FA2247"/>
    <w:rsid w:val="00FA32A8"/>
    <w:rsid w:val="00FA5BBF"/>
    <w:rsid w:val="00FB09B8"/>
    <w:rsid w:val="00FB0A69"/>
    <w:rsid w:val="00FB0C34"/>
    <w:rsid w:val="00FB1DFC"/>
    <w:rsid w:val="00FB289D"/>
    <w:rsid w:val="00FB309B"/>
    <w:rsid w:val="00FB3319"/>
    <w:rsid w:val="00FB46FD"/>
    <w:rsid w:val="00FB60AC"/>
    <w:rsid w:val="00FB7A6A"/>
    <w:rsid w:val="00FC0144"/>
    <w:rsid w:val="00FC2C33"/>
    <w:rsid w:val="00FC3386"/>
    <w:rsid w:val="00FC45CC"/>
    <w:rsid w:val="00FC6AEA"/>
    <w:rsid w:val="00FD08E3"/>
    <w:rsid w:val="00FD0B41"/>
    <w:rsid w:val="00FD114D"/>
    <w:rsid w:val="00FD12A8"/>
    <w:rsid w:val="00FD2A41"/>
    <w:rsid w:val="00FD43B5"/>
    <w:rsid w:val="00FD5B82"/>
    <w:rsid w:val="00FD65E5"/>
    <w:rsid w:val="00FD7B7C"/>
    <w:rsid w:val="00FE008F"/>
    <w:rsid w:val="00FE063F"/>
    <w:rsid w:val="00FE0F30"/>
    <w:rsid w:val="00FE1142"/>
    <w:rsid w:val="00FE6DDD"/>
    <w:rsid w:val="00FE715D"/>
    <w:rsid w:val="00FF057C"/>
    <w:rsid w:val="00FF058E"/>
    <w:rsid w:val="00FF0774"/>
    <w:rsid w:val="00FF2025"/>
    <w:rsid w:val="00FF4922"/>
    <w:rsid w:val="00FF557E"/>
    <w:rsid w:val="00FF5601"/>
    <w:rsid w:val="00FF6ACE"/>
    <w:rsid w:val="00FF7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7F46B"/>
  <w15:chartTrackingRefBased/>
  <w15:docId w15:val="{43B06046-7C7B-4B4F-B999-2E095E02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C0816"/>
    <w:pPr>
      <w:spacing w:after="0" w:line="240" w:lineRule="auto"/>
    </w:pPr>
    <w:rPr>
      <w:rFonts w:ascii="Times New Roman" w:eastAsia="Times New Roman" w:hAnsi="Times New Roman" w:cs="Times New Roman"/>
      <w:sz w:val="24"/>
      <w:szCs w:val="24"/>
    </w:rPr>
  </w:style>
  <w:style w:type="paragraph" w:styleId="Pealkiri1">
    <w:name w:val="heading 1"/>
    <w:basedOn w:val="Normaallaad"/>
    <w:next w:val="Normaallaad"/>
    <w:link w:val="Pealkiri1Mrk"/>
    <w:qFormat/>
    <w:rsid w:val="005C0816"/>
    <w:pPr>
      <w:keepNext/>
      <w:spacing w:before="240" w:after="60"/>
      <w:outlineLvl w:val="0"/>
    </w:pPr>
    <w:rPr>
      <w:rFonts w:ascii="Arial" w:hAnsi="Arial" w:cs="Arial"/>
      <w:b/>
      <w:bCs/>
      <w:kern w:val="32"/>
      <w:sz w:val="32"/>
      <w:szCs w:val="32"/>
      <w:lang w:val="en-GB"/>
    </w:rPr>
  </w:style>
  <w:style w:type="paragraph" w:styleId="Pealkiri2">
    <w:name w:val="heading 2"/>
    <w:basedOn w:val="Normaallaad"/>
    <w:next w:val="Normaallaad"/>
    <w:link w:val="Pealkiri2Mrk"/>
    <w:qFormat/>
    <w:rsid w:val="005C0816"/>
    <w:pPr>
      <w:keepNext/>
      <w:spacing w:before="240" w:after="60"/>
      <w:outlineLvl w:val="1"/>
    </w:pPr>
    <w:rPr>
      <w:rFonts w:ascii="Arial" w:hAnsi="Arial" w:cs="Arial"/>
      <w:b/>
      <w:bCs/>
      <w:i/>
      <w:iCs/>
      <w:sz w:val="28"/>
      <w:szCs w:val="28"/>
      <w:lang w:val="en-GB"/>
    </w:rPr>
  </w:style>
  <w:style w:type="paragraph" w:styleId="Pealkiri3">
    <w:name w:val="heading 3"/>
    <w:basedOn w:val="Normaallaad"/>
    <w:next w:val="Normaallaad"/>
    <w:link w:val="Pealkiri3Mrk"/>
    <w:unhideWhenUsed/>
    <w:qFormat/>
    <w:rsid w:val="005C0816"/>
    <w:pPr>
      <w:keepNext/>
      <w:spacing w:before="240" w:after="60" w:line="276" w:lineRule="auto"/>
      <w:outlineLvl w:val="2"/>
    </w:pPr>
    <w:rPr>
      <w:rFonts w:ascii="Cambria" w:hAnsi="Cambria"/>
      <w:b/>
      <w:bCs/>
      <w:sz w:val="26"/>
      <w:szCs w:val="26"/>
      <w:lang w:val="et-EE"/>
    </w:rPr>
  </w:style>
  <w:style w:type="paragraph" w:styleId="Pealkiri4">
    <w:name w:val="heading 4"/>
    <w:basedOn w:val="Normaallaad"/>
    <w:next w:val="Normaallaad"/>
    <w:link w:val="Pealkiri4Mrk"/>
    <w:uiPriority w:val="9"/>
    <w:unhideWhenUsed/>
    <w:qFormat/>
    <w:rsid w:val="009640F3"/>
    <w:pPr>
      <w:keepNext/>
      <w:keepLines/>
      <w:spacing w:before="40"/>
      <w:outlineLvl w:val="3"/>
    </w:pPr>
    <w:rPr>
      <w:rFonts w:asciiTheme="majorHAnsi" w:eastAsiaTheme="majorEastAsia" w:hAnsiTheme="majorHAnsi" w:cstheme="majorBidi"/>
      <w:i/>
      <w:iCs/>
      <w:color w:val="2E74B5" w:themeColor="accent1" w:themeShade="BF"/>
    </w:rPr>
  </w:style>
  <w:style w:type="paragraph" w:styleId="Pealkiri5">
    <w:name w:val="heading 5"/>
    <w:basedOn w:val="Normaallaad"/>
    <w:next w:val="Normaallaad"/>
    <w:link w:val="Pealkiri5Mrk"/>
    <w:uiPriority w:val="9"/>
    <w:semiHidden/>
    <w:unhideWhenUsed/>
    <w:qFormat/>
    <w:rsid w:val="008642E1"/>
    <w:pPr>
      <w:keepNext/>
      <w:keepLines/>
      <w:spacing w:before="40"/>
      <w:outlineLvl w:val="4"/>
    </w:pPr>
    <w:rPr>
      <w:rFonts w:asciiTheme="majorHAnsi" w:eastAsiaTheme="majorEastAsia" w:hAnsiTheme="majorHAnsi" w:cstheme="majorBidi"/>
      <w:color w:val="2E74B5"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5C0816"/>
    <w:rPr>
      <w:rFonts w:ascii="Arial" w:eastAsia="Times New Roman" w:hAnsi="Arial" w:cs="Arial"/>
      <w:b/>
      <w:bCs/>
      <w:kern w:val="32"/>
      <w:sz w:val="32"/>
      <w:szCs w:val="32"/>
      <w:lang w:val="en-GB"/>
    </w:rPr>
  </w:style>
  <w:style w:type="character" w:customStyle="1" w:styleId="Pealkiri2Mrk">
    <w:name w:val="Pealkiri 2 Märk"/>
    <w:basedOn w:val="Liguvaikefont"/>
    <w:link w:val="Pealkiri2"/>
    <w:rsid w:val="005C0816"/>
    <w:rPr>
      <w:rFonts w:ascii="Arial" w:eastAsia="Times New Roman" w:hAnsi="Arial" w:cs="Arial"/>
      <w:b/>
      <w:bCs/>
      <w:i/>
      <w:iCs/>
      <w:sz w:val="28"/>
      <w:szCs w:val="28"/>
      <w:lang w:val="en-GB"/>
    </w:rPr>
  </w:style>
  <w:style w:type="character" w:customStyle="1" w:styleId="Pealkiri3Mrk">
    <w:name w:val="Pealkiri 3 Märk"/>
    <w:basedOn w:val="Liguvaikefont"/>
    <w:link w:val="Pealkiri3"/>
    <w:rsid w:val="005C0816"/>
    <w:rPr>
      <w:rFonts w:ascii="Cambria" w:eastAsia="Times New Roman" w:hAnsi="Cambria" w:cs="Times New Roman"/>
      <w:b/>
      <w:bCs/>
      <w:sz w:val="26"/>
      <w:szCs w:val="26"/>
      <w:lang w:val="et-EE"/>
    </w:rPr>
  </w:style>
  <w:style w:type="paragraph" w:customStyle="1" w:styleId="kehatekst">
    <w:name w:val="kehatekst"/>
    <w:basedOn w:val="Normaallaad"/>
    <w:rsid w:val="005C0816"/>
    <w:pPr>
      <w:spacing w:after="90"/>
    </w:pPr>
    <w:rPr>
      <w:spacing w:val="-5"/>
      <w:lang w:val="et-EE"/>
    </w:rPr>
  </w:style>
  <w:style w:type="paragraph" w:styleId="SK1">
    <w:name w:val="toc 1"/>
    <w:basedOn w:val="Normaallaad"/>
    <w:next w:val="Normaallaad"/>
    <w:autoRedefine/>
    <w:uiPriority w:val="39"/>
    <w:rsid w:val="005C0816"/>
    <w:pPr>
      <w:tabs>
        <w:tab w:val="right" w:leader="dot" w:pos="9174"/>
      </w:tabs>
      <w:spacing w:line="480" w:lineRule="auto"/>
    </w:pPr>
  </w:style>
  <w:style w:type="paragraph" w:styleId="SK2">
    <w:name w:val="toc 2"/>
    <w:basedOn w:val="Normaallaad"/>
    <w:next w:val="Normaallaad"/>
    <w:autoRedefine/>
    <w:uiPriority w:val="39"/>
    <w:rsid w:val="005C0816"/>
    <w:pPr>
      <w:tabs>
        <w:tab w:val="right" w:leader="dot" w:pos="9174"/>
      </w:tabs>
      <w:spacing w:line="480" w:lineRule="auto"/>
      <w:ind w:left="238"/>
    </w:pPr>
  </w:style>
  <w:style w:type="character" w:styleId="Hperlink">
    <w:name w:val="Hyperlink"/>
    <w:uiPriority w:val="99"/>
    <w:rsid w:val="005C0816"/>
    <w:rPr>
      <w:color w:val="0000FF"/>
      <w:u w:val="single"/>
    </w:rPr>
  </w:style>
  <w:style w:type="paragraph" w:styleId="Jalus">
    <w:name w:val="footer"/>
    <w:basedOn w:val="Normaallaad"/>
    <w:link w:val="JalusMrk"/>
    <w:uiPriority w:val="99"/>
    <w:rsid w:val="005C0816"/>
    <w:pPr>
      <w:tabs>
        <w:tab w:val="center" w:pos="4320"/>
        <w:tab w:val="right" w:pos="8640"/>
      </w:tabs>
    </w:pPr>
  </w:style>
  <w:style w:type="character" w:customStyle="1" w:styleId="JalusMrk">
    <w:name w:val="Jalus Märk"/>
    <w:basedOn w:val="Liguvaikefont"/>
    <w:link w:val="Jalus"/>
    <w:uiPriority w:val="99"/>
    <w:rsid w:val="005C0816"/>
    <w:rPr>
      <w:rFonts w:ascii="Times New Roman" w:eastAsia="Times New Roman" w:hAnsi="Times New Roman" w:cs="Times New Roman"/>
      <w:sz w:val="24"/>
      <w:szCs w:val="24"/>
    </w:rPr>
  </w:style>
  <w:style w:type="character" w:styleId="Lehekljenumber">
    <w:name w:val="page number"/>
    <w:basedOn w:val="Liguvaikefont"/>
    <w:uiPriority w:val="99"/>
    <w:rsid w:val="005C0816"/>
  </w:style>
  <w:style w:type="paragraph" w:styleId="Kehatekst0">
    <w:name w:val="Body Text"/>
    <w:aliases w:val="Body1,Tekst1,Body2,Tekst2,Body3,Tekst3,Tekst 12"/>
    <w:basedOn w:val="Normaallaad"/>
    <w:link w:val="KehatekstMrk"/>
    <w:rsid w:val="005C0816"/>
    <w:pPr>
      <w:jc w:val="both"/>
    </w:pPr>
    <w:rPr>
      <w:szCs w:val="20"/>
      <w:lang w:val="et-EE"/>
    </w:rPr>
  </w:style>
  <w:style w:type="character" w:customStyle="1" w:styleId="KehatekstMrk">
    <w:name w:val="Kehatekst Märk"/>
    <w:aliases w:val="Body1 Märk,Tekst1 Märk,Body2 Märk,Tekst2 Märk,Body3 Märk,Tekst3 Märk,Tekst 12 Märk"/>
    <w:basedOn w:val="Liguvaikefont"/>
    <w:link w:val="Kehatekst0"/>
    <w:rsid w:val="005C0816"/>
    <w:rPr>
      <w:rFonts w:ascii="Times New Roman" w:eastAsia="Times New Roman" w:hAnsi="Times New Roman" w:cs="Times New Roman"/>
      <w:sz w:val="24"/>
      <w:szCs w:val="20"/>
      <w:lang w:val="et-EE"/>
    </w:rPr>
  </w:style>
  <w:style w:type="paragraph" w:styleId="Kehatekst3">
    <w:name w:val="Body Text 3"/>
    <w:basedOn w:val="Normaallaad"/>
    <w:link w:val="Kehatekst3Mrk"/>
    <w:rsid w:val="005C0816"/>
    <w:pPr>
      <w:jc w:val="both"/>
    </w:pPr>
    <w:rPr>
      <w:b/>
      <w:szCs w:val="20"/>
      <w:lang w:val="et-EE"/>
    </w:rPr>
  </w:style>
  <w:style w:type="character" w:customStyle="1" w:styleId="Kehatekst3Mrk">
    <w:name w:val="Kehatekst 3 Märk"/>
    <w:basedOn w:val="Liguvaikefont"/>
    <w:link w:val="Kehatekst3"/>
    <w:rsid w:val="005C0816"/>
    <w:rPr>
      <w:rFonts w:ascii="Times New Roman" w:eastAsia="Times New Roman" w:hAnsi="Times New Roman" w:cs="Times New Roman"/>
      <w:b/>
      <w:sz w:val="24"/>
      <w:szCs w:val="20"/>
      <w:lang w:val="et-EE"/>
    </w:rPr>
  </w:style>
  <w:style w:type="paragraph" w:styleId="Normaallaadveeb">
    <w:name w:val="Normal (Web)"/>
    <w:basedOn w:val="Normaallaad"/>
    <w:uiPriority w:val="99"/>
    <w:rsid w:val="005C0816"/>
    <w:pPr>
      <w:spacing w:before="240"/>
    </w:pPr>
  </w:style>
  <w:style w:type="paragraph" w:styleId="Loendilik">
    <w:name w:val="List Paragraph"/>
    <w:basedOn w:val="Normaallaad"/>
    <w:uiPriority w:val="34"/>
    <w:qFormat/>
    <w:rsid w:val="005C0816"/>
    <w:pPr>
      <w:ind w:left="720"/>
      <w:contextualSpacing/>
    </w:pPr>
    <w:rPr>
      <w:rFonts w:ascii="Calibri" w:hAnsi="Calibri"/>
      <w:sz w:val="22"/>
      <w:szCs w:val="22"/>
      <w:lang w:val="et-EE"/>
    </w:rPr>
  </w:style>
  <w:style w:type="paragraph" w:styleId="Pis">
    <w:name w:val="header"/>
    <w:basedOn w:val="Normaallaad"/>
    <w:link w:val="PisMrk"/>
    <w:uiPriority w:val="99"/>
    <w:rsid w:val="005C0816"/>
    <w:pPr>
      <w:tabs>
        <w:tab w:val="center" w:pos="4320"/>
        <w:tab w:val="right" w:pos="8640"/>
      </w:tabs>
    </w:pPr>
  </w:style>
  <w:style w:type="character" w:customStyle="1" w:styleId="PisMrk">
    <w:name w:val="Päis Märk"/>
    <w:basedOn w:val="Liguvaikefont"/>
    <w:link w:val="Pis"/>
    <w:uiPriority w:val="99"/>
    <w:rsid w:val="005C0816"/>
    <w:rPr>
      <w:rFonts w:ascii="Times New Roman" w:eastAsia="Times New Roman" w:hAnsi="Times New Roman" w:cs="Times New Roman"/>
      <w:sz w:val="24"/>
      <w:szCs w:val="24"/>
    </w:rPr>
  </w:style>
  <w:style w:type="paragraph" w:styleId="Vahedeta">
    <w:name w:val="No Spacing"/>
    <w:qFormat/>
    <w:rsid w:val="005C0816"/>
    <w:pPr>
      <w:spacing w:after="0" w:line="240" w:lineRule="auto"/>
    </w:pPr>
    <w:rPr>
      <w:rFonts w:ascii="Calibri" w:eastAsia="Calibri" w:hAnsi="Calibri" w:cs="Times New Roman"/>
      <w:lang w:val="et-EE"/>
    </w:rPr>
  </w:style>
  <w:style w:type="paragraph" w:styleId="Pealkiri">
    <w:name w:val="Title"/>
    <w:basedOn w:val="Normaallaad"/>
    <w:link w:val="PealkiriMrk"/>
    <w:qFormat/>
    <w:rsid w:val="005C0816"/>
    <w:pPr>
      <w:jc w:val="center"/>
    </w:pPr>
    <w:rPr>
      <w:b/>
      <w:bCs/>
      <w:sz w:val="28"/>
      <w:lang w:val="et-EE"/>
    </w:rPr>
  </w:style>
  <w:style w:type="character" w:customStyle="1" w:styleId="PealkiriMrk">
    <w:name w:val="Pealkiri Märk"/>
    <w:basedOn w:val="Liguvaikefont"/>
    <w:link w:val="Pealkiri"/>
    <w:rsid w:val="005C0816"/>
    <w:rPr>
      <w:rFonts w:ascii="Times New Roman" w:eastAsia="Times New Roman" w:hAnsi="Times New Roman" w:cs="Times New Roman"/>
      <w:b/>
      <w:bCs/>
      <w:sz w:val="28"/>
      <w:szCs w:val="24"/>
      <w:lang w:val="et-EE"/>
    </w:rPr>
  </w:style>
  <w:style w:type="paragraph" w:customStyle="1" w:styleId="note">
    <w:name w:val="note"/>
    <w:basedOn w:val="Normaallaad"/>
    <w:rsid w:val="005C0816"/>
    <w:pPr>
      <w:spacing w:before="240"/>
    </w:pPr>
  </w:style>
  <w:style w:type="paragraph" w:customStyle="1" w:styleId="Default">
    <w:name w:val="Default"/>
    <w:rsid w:val="005C0816"/>
    <w:pPr>
      <w:autoSpaceDE w:val="0"/>
      <w:autoSpaceDN w:val="0"/>
      <w:adjustRightInd w:val="0"/>
      <w:spacing w:after="0" w:line="240" w:lineRule="auto"/>
    </w:pPr>
    <w:rPr>
      <w:rFonts w:ascii="Garamond" w:eastAsia="Times New Roman" w:hAnsi="Garamond" w:cs="Garamond"/>
      <w:color w:val="000000"/>
      <w:sz w:val="24"/>
      <w:szCs w:val="24"/>
    </w:rPr>
  </w:style>
  <w:style w:type="character" w:styleId="Tugev">
    <w:name w:val="Strong"/>
    <w:uiPriority w:val="22"/>
    <w:qFormat/>
    <w:rsid w:val="005C0816"/>
    <w:rPr>
      <w:b/>
      <w:bCs/>
    </w:rPr>
  </w:style>
  <w:style w:type="paragraph" w:styleId="Kehatekst2">
    <w:name w:val="Body Text 2"/>
    <w:basedOn w:val="Normaallaad"/>
    <w:link w:val="Kehatekst2Mrk"/>
    <w:rsid w:val="005C0816"/>
    <w:pPr>
      <w:spacing w:after="120" w:line="480" w:lineRule="auto"/>
    </w:pPr>
  </w:style>
  <w:style w:type="character" w:customStyle="1" w:styleId="Kehatekst2Mrk">
    <w:name w:val="Kehatekst 2 Märk"/>
    <w:basedOn w:val="Liguvaikefont"/>
    <w:link w:val="Kehatekst2"/>
    <w:rsid w:val="005C0816"/>
    <w:rPr>
      <w:rFonts w:ascii="Times New Roman" w:eastAsia="Times New Roman" w:hAnsi="Times New Roman" w:cs="Times New Roman"/>
      <w:sz w:val="24"/>
      <w:szCs w:val="24"/>
    </w:rPr>
  </w:style>
  <w:style w:type="paragraph" w:styleId="Allmrkusetekst">
    <w:name w:val="footnote text"/>
    <w:basedOn w:val="Normaallaad"/>
    <w:link w:val="AllmrkusetekstMrk"/>
    <w:semiHidden/>
    <w:unhideWhenUsed/>
    <w:rsid w:val="005C0816"/>
    <w:rPr>
      <w:rFonts w:ascii="Calibri" w:hAnsi="Calibri"/>
      <w:sz w:val="20"/>
      <w:szCs w:val="20"/>
      <w:lang w:val="et-EE"/>
    </w:rPr>
  </w:style>
  <w:style w:type="character" w:customStyle="1" w:styleId="AllmrkusetekstMrk">
    <w:name w:val="Allmärkuse tekst Märk"/>
    <w:basedOn w:val="Liguvaikefont"/>
    <w:link w:val="Allmrkusetekst"/>
    <w:semiHidden/>
    <w:rsid w:val="005C0816"/>
    <w:rPr>
      <w:rFonts w:ascii="Calibri" w:eastAsia="Times New Roman" w:hAnsi="Calibri" w:cs="Times New Roman"/>
      <w:sz w:val="20"/>
      <w:szCs w:val="20"/>
      <w:lang w:val="et-EE"/>
    </w:rPr>
  </w:style>
  <w:style w:type="paragraph" w:styleId="SK3">
    <w:name w:val="toc 3"/>
    <w:basedOn w:val="Normaallaad"/>
    <w:next w:val="Normaallaad"/>
    <w:autoRedefine/>
    <w:uiPriority w:val="39"/>
    <w:rsid w:val="005C0816"/>
    <w:pPr>
      <w:ind w:left="480"/>
    </w:pPr>
  </w:style>
  <w:style w:type="paragraph" w:styleId="SK4">
    <w:name w:val="toc 4"/>
    <w:basedOn w:val="Normaallaad"/>
    <w:next w:val="Normaallaad"/>
    <w:autoRedefine/>
    <w:rsid w:val="005C0816"/>
    <w:pPr>
      <w:ind w:left="720"/>
    </w:pPr>
  </w:style>
  <w:style w:type="paragraph" w:styleId="SK5">
    <w:name w:val="toc 5"/>
    <w:basedOn w:val="Normaallaad"/>
    <w:next w:val="Normaallaad"/>
    <w:autoRedefine/>
    <w:rsid w:val="005C0816"/>
    <w:pPr>
      <w:ind w:left="960"/>
    </w:pPr>
  </w:style>
  <w:style w:type="paragraph" w:styleId="SK6">
    <w:name w:val="toc 6"/>
    <w:basedOn w:val="Normaallaad"/>
    <w:next w:val="Normaallaad"/>
    <w:autoRedefine/>
    <w:rsid w:val="005C0816"/>
    <w:pPr>
      <w:ind w:left="1200"/>
    </w:pPr>
  </w:style>
  <w:style w:type="paragraph" w:styleId="SK7">
    <w:name w:val="toc 7"/>
    <w:basedOn w:val="Normaallaad"/>
    <w:next w:val="Normaallaad"/>
    <w:autoRedefine/>
    <w:rsid w:val="005C0816"/>
    <w:pPr>
      <w:ind w:left="1440"/>
    </w:pPr>
  </w:style>
  <w:style w:type="paragraph" w:styleId="SK8">
    <w:name w:val="toc 8"/>
    <w:basedOn w:val="Normaallaad"/>
    <w:next w:val="Normaallaad"/>
    <w:autoRedefine/>
    <w:rsid w:val="005C0816"/>
    <w:pPr>
      <w:ind w:left="1680"/>
    </w:pPr>
  </w:style>
  <w:style w:type="paragraph" w:styleId="SK9">
    <w:name w:val="toc 9"/>
    <w:basedOn w:val="Normaallaad"/>
    <w:next w:val="Normaallaad"/>
    <w:autoRedefine/>
    <w:rsid w:val="005C0816"/>
    <w:pPr>
      <w:ind w:left="1920"/>
    </w:pPr>
  </w:style>
  <w:style w:type="paragraph" w:styleId="Sisukorrapealkiri">
    <w:name w:val="TOC Heading"/>
    <w:basedOn w:val="Pealkiri1"/>
    <w:next w:val="Normaallaad"/>
    <w:uiPriority w:val="39"/>
    <w:unhideWhenUsed/>
    <w:qFormat/>
    <w:rsid w:val="005C0816"/>
    <w:pPr>
      <w:keepLines/>
      <w:spacing w:before="480" w:after="0" w:line="276" w:lineRule="auto"/>
      <w:outlineLvl w:val="9"/>
    </w:pPr>
    <w:rPr>
      <w:rFonts w:ascii="Cambria" w:eastAsia="MS Gothic" w:hAnsi="Cambria" w:cs="Times New Roman"/>
      <w:color w:val="365F91"/>
      <w:kern w:val="0"/>
      <w:sz w:val="28"/>
      <w:szCs w:val="28"/>
      <w:lang w:val="en-US" w:eastAsia="ja-JP"/>
    </w:rPr>
  </w:style>
  <w:style w:type="numbering" w:customStyle="1" w:styleId="NoList1">
    <w:name w:val="No List1"/>
    <w:next w:val="Loendita"/>
    <w:uiPriority w:val="99"/>
    <w:semiHidden/>
    <w:unhideWhenUsed/>
    <w:rsid w:val="005C0816"/>
  </w:style>
  <w:style w:type="paragraph" w:styleId="Jutumullitekst">
    <w:name w:val="Balloon Text"/>
    <w:basedOn w:val="Normaallaad"/>
    <w:link w:val="JutumullitekstMrk"/>
    <w:uiPriority w:val="99"/>
    <w:unhideWhenUsed/>
    <w:rsid w:val="005C0816"/>
    <w:rPr>
      <w:rFonts w:ascii="Tahoma" w:hAnsi="Tahoma" w:cs="Tahoma"/>
      <w:sz w:val="16"/>
      <w:szCs w:val="16"/>
    </w:rPr>
  </w:style>
  <w:style w:type="character" w:customStyle="1" w:styleId="JutumullitekstMrk">
    <w:name w:val="Jutumullitekst Märk"/>
    <w:basedOn w:val="Liguvaikefont"/>
    <w:link w:val="Jutumullitekst"/>
    <w:uiPriority w:val="99"/>
    <w:rsid w:val="005C0816"/>
    <w:rPr>
      <w:rFonts w:ascii="Tahoma" w:eastAsia="Times New Roman" w:hAnsi="Tahoma" w:cs="Tahoma"/>
      <w:sz w:val="16"/>
      <w:szCs w:val="16"/>
    </w:rPr>
  </w:style>
  <w:style w:type="numbering" w:customStyle="1" w:styleId="NoList11">
    <w:name w:val="No List11"/>
    <w:next w:val="Loendita"/>
    <w:uiPriority w:val="99"/>
    <w:semiHidden/>
    <w:unhideWhenUsed/>
    <w:rsid w:val="005C0816"/>
  </w:style>
  <w:style w:type="character" w:styleId="Klastatudhperlink">
    <w:name w:val="FollowedHyperlink"/>
    <w:uiPriority w:val="99"/>
    <w:unhideWhenUsed/>
    <w:rsid w:val="005C0816"/>
    <w:rPr>
      <w:color w:val="800080"/>
      <w:u w:val="single"/>
    </w:rPr>
  </w:style>
  <w:style w:type="paragraph" w:customStyle="1" w:styleId="xl128">
    <w:name w:val="xl128"/>
    <w:basedOn w:val="Normaallaad"/>
    <w:rsid w:val="005C0816"/>
    <w:pPr>
      <w:pBdr>
        <w:top w:val="single" w:sz="4" w:space="0" w:color="auto"/>
        <w:left w:val="single" w:sz="4" w:space="0" w:color="auto"/>
        <w:bottom w:val="single" w:sz="4" w:space="0" w:color="auto"/>
        <w:right w:val="single" w:sz="4" w:space="0" w:color="auto"/>
      </w:pBdr>
      <w:spacing w:before="100" w:beforeAutospacing="1" w:after="100" w:afterAutospacing="1"/>
    </w:pPr>
    <w:rPr>
      <w:lang w:val="et-EE" w:eastAsia="et-EE"/>
    </w:rPr>
  </w:style>
  <w:style w:type="paragraph" w:customStyle="1" w:styleId="xl129">
    <w:name w:val="xl129"/>
    <w:basedOn w:val="Normaallaad"/>
    <w:rsid w:val="005C0816"/>
    <w:pPr>
      <w:pBdr>
        <w:top w:val="single" w:sz="4" w:space="0" w:color="auto"/>
        <w:left w:val="single" w:sz="4" w:space="0" w:color="auto"/>
        <w:bottom w:val="single" w:sz="4" w:space="0" w:color="auto"/>
        <w:right w:val="single" w:sz="4" w:space="0" w:color="auto"/>
      </w:pBdr>
      <w:spacing w:before="100" w:beforeAutospacing="1" w:after="100" w:afterAutospacing="1"/>
    </w:pPr>
    <w:rPr>
      <w:lang w:val="et-EE" w:eastAsia="et-EE"/>
    </w:rPr>
  </w:style>
  <w:style w:type="paragraph" w:customStyle="1" w:styleId="xl130">
    <w:name w:val="xl130"/>
    <w:basedOn w:val="Normaallaad"/>
    <w:rsid w:val="005C0816"/>
    <w:pPr>
      <w:spacing w:before="100" w:beforeAutospacing="1" w:after="100" w:afterAutospacing="1"/>
    </w:pPr>
    <w:rPr>
      <w:lang w:val="et-EE" w:eastAsia="et-EE"/>
    </w:rPr>
  </w:style>
  <w:style w:type="paragraph" w:customStyle="1" w:styleId="xl131">
    <w:name w:val="xl131"/>
    <w:basedOn w:val="Normaallaad"/>
    <w:rsid w:val="005C0816"/>
    <w:pPr>
      <w:pBdr>
        <w:top w:val="single" w:sz="4" w:space="0" w:color="auto"/>
        <w:left w:val="single" w:sz="4" w:space="0" w:color="auto"/>
        <w:bottom w:val="single" w:sz="4" w:space="0" w:color="auto"/>
        <w:right w:val="single" w:sz="8" w:space="0" w:color="auto"/>
      </w:pBdr>
      <w:spacing w:before="100" w:beforeAutospacing="1" w:after="100" w:afterAutospacing="1"/>
    </w:pPr>
    <w:rPr>
      <w:lang w:val="et-EE" w:eastAsia="et-EE"/>
    </w:rPr>
  </w:style>
  <w:style w:type="paragraph" w:customStyle="1" w:styleId="xl132">
    <w:name w:val="xl132"/>
    <w:basedOn w:val="Normaallaad"/>
    <w:rsid w:val="005C0816"/>
    <w:pPr>
      <w:pBdr>
        <w:top w:val="single" w:sz="4" w:space="0" w:color="auto"/>
        <w:left w:val="single" w:sz="4" w:space="0" w:color="auto"/>
        <w:bottom w:val="single" w:sz="4" w:space="0" w:color="auto"/>
        <w:right w:val="single" w:sz="8" w:space="0" w:color="auto"/>
      </w:pBdr>
      <w:spacing w:before="100" w:beforeAutospacing="1" w:after="100" w:afterAutospacing="1"/>
    </w:pPr>
    <w:rPr>
      <w:lang w:val="et-EE" w:eastAsia="et-EE"/>
    </w:rPr>
  </w:style>
  <w:style w:type="paragraph" w:customStyle="1" w:styleId="xl133">
    <w:name w:val="xl133"/>
    <w:basedOn w:val="Normaallaad"/>
    <w:rsid w:val="005C081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pPr>
    <w:rPr>
      <w:b/>
      <w:bCs/>
      <w:lang w:val="et-EE" w:eastAsia="et-EE"/>
    </w:rPr>
  </w:style>
  <w:style w:type="paragraph" w:customStyle="1" w:styleId="xl134">
    <w:name w:val="xl134"/>
    <w:basedOn w:val="Normaallaad"/>
    <w:rsid w:val="005C081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pPr>
    <w:rPr>
      <w:lang w:val="et-EE" w:eastAsia="et-EE"/>
    </w:rPr>
  </w:style>
  <w:style w:type="paragraph" w:customStyle="1" w:styleId="xl135">
    <w:name w:val="xl135"/>
    <w:basedOn w:val="Normaallaad"/>
    <w:rsid w:val="005C0816"/>
    <w:pPr>
      <w:pBdr>
        <w:top w:val="single" w:sz="4" w:space="0" w:color="auto"/>
        <w:left w:val="single" w:sz="4" w:space="0" w:color="auto"/>
        <w:bottom w:val="single" w:sz="4" w:space="0" w:color="auto"/>
        <w:right w:val="single" w:sz="4" w:space="0" w:color="auto"/>
      </w:pBdr>
      <w:spacing w:before="100" w:beforeAutospacing="1" w:after="100" w:afterAutospacing="1"/>
    </w:pPr>
    <w:rPr>
      <w:lang w:val="et-EE" w:eastAsia="et-EE"/>
    </w:rPr>
  </w:style>
  <w:style w:type="paragraph" w:customStyle="1" w:styleId="xl136">
    <w:name w:val="xl136"/>
    <w:basedOn w:val="Normaallaad"/>
    <w:rsid w:val="005C081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val="et-EE" w:eastAsia="et-EE"/>
    </w:rPr>
  </w:style>
  <w:style w:type="paragraph" w:customStyle="1" w:styleId="xl137">
    <w:name w:val="xl137"/>
    <w:basedOn w:val="Normaallaad"/>
    <w:rsid w:val="005C0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t-EE" w:eastAsia="et-EE"/>
    </w:rPr>
  </w:style>
  <w:style w:type="paragraph" w:customStyle="1" w:styleId="xl138">
    <w:name w:val="xl138"/>
    <w:basedOn w:val="Normaallaad"/>
    <w:rsid w:val="005C0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lang w:val="et-EE" w:eastAsia="et-EE"/>
    </w:rPr>
  </w:style>
  <w:style w:type="paragraph" w:customStyle="1" w:styleId="xl139">
    <w:name w:val="xl139"/>
    <w:basedOn w:val="Normaallaad"/>
    <w:rsid w:val="005C0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lang w:val="et-EE" w:eastAsia="et-EE"/>
    </w:rPr>
  </w:style>
  <w:style w:type="paragraph" w:customStyle="1" w:styleId="xl140">
    <w:name w:val="xl140"/>
    <w:basedOn w:val="Normaallaad"/>
    <w:rsid w:val="005C0816"/>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lang w:val="et-EE" w:eastAsia="et-EE"/>
    </w:rPr>
  </w:style>
  <w:style w:type="paragraph" w:customStyle="1" w:styleId="xl141">
    <w:name w:val="xl141"/>
    <w:basedOn w:val="Normaallaad"/>
    <w:rsid w:val="005C08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t-EE" w:eastAsia="et-EE"/>
    </w:rPr>
  </w:style>
  <w:style w:type="paragraph" w:customStyle="1" w:styleId="xl142">
    <w:name w:val="xl142"/>
    <w:basedOn w:val="Normaallaad"/>
    <w:rsid w:val="005C08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t-EE" w:eastAsia="et-EE"/>
    </w:rPr>
  </w:style>
  <w:style w:type="paragraph" w:customStyle="1" w:styleId="xl143">
    <w:name w:val="xl143"/>
    <w:basedOn w:val="Normaallaad"/>
    <w:rsid w:val="005C08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t-EE" w:eastAsia="et-EE"/>
    </w:rPr>
  </w:style>
  <w:style w:type="paragraph" w:customStyle="1" w:styleId="xl144">
    <w:name w:val="xl144"/>
    <w:basedOn w:val="Normaallaad"/>
    <w:rsid w:val="005C0816"/>
    <w:pPr>
      <w:spacing w:before="100" w:beforeAutospacing="1" w:after="100" w:afterAutospacing="1"/>
      <w:textAlignment w:val="center"/>
    </w:pPr>
    <w:rPr>
      <w:lang w:val="et-EE" w:eastAsia="et-EE"/>
    </w:rPr>
  </w:style>
  <w:style w:type="paragraph" w:customStyle="1" w:styleId="xl145">
    <w:name w:val="xl145"/>
    <w:basedOn w:val="Normaallaad"/>
    <w:rsid w:val="005C08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t-EE" w:eastAsia="et-EE"/>
    </w:rPr>
  </w:style>
  <w:style w:type="paragraph" w:customStyle="1" w:styleId="xl146">
    <w:name w:val="xl146"/>
    <w:basedOn w:val="Normaallaad"/>
    <w:rsid w:val="005C081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b/>
      <w:bCs/>
      <w:lang w:val="et-EE" w:eastAsia="et-EE"/>
    </w:rPr>
  </w:style>
  <w:style w:type="paragraph" w:customStyle="1" w:styleId="xl147">
    <w:name w:val="xl147"/>
    <w:basedOn w:val="Normaallaad"/>
    <w:rsid w:val="005C081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i/>
      <w:iCs/>
      <w:lang w:val="et-EE" w:eastAsia="et-EE"/>
    </w:rPr>
  </w:style>
  <w:style w:type="paragraph" w:customStyle="1" w:styleId="xl148">
    <w:name w:val="xl148"/>
    <w:basedOn w:val="Normaallaad"/>
    <w:rsid w:val="005C081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lang w:val="et-EE" w:eastAsia="et-EE"/>
    </w:rPr>
  </w:style>
  <w:style w:type="paragraph" w:customStyle="1" w:styleId="xl149">
    <w:name w:val="xl149"/>
    <w:basedOn w:val="Normaallaad"/>
    <w:rsid w:val="005C08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t-EE" w:eastAsia="et-EE"/>
    </w:rPr>
  </w:style>
  <w:style w:type="paragraph" w:customStyle="1" w:styleId="xl150">
    <w:name w:val="xl150"/>
    <w:basedOn w:val="Normaallaad"/>
    <w:rsid w:val="005C08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t-EE" w:eastAsia="et-EE"/>
    </w:rPr>
  </w:style>
  <w:style w:type="paragraph" w:customStyle="1" w:styleId="xl151">
    <w:name w:val="xl151"/>
    <w:basedOn w:val="Normaallaad"/>
    <w:rsid w:val="005C08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t-EE" w:eastAsia="et-EE"/>
    </w:rPr>
  </w:style>
  <w:style w:type="paragraph" w:customStyle="1" w:styleId="xl152">
    <w:name w:val="xl152"/>
    <w:basedOn w:val="Normaallaad"/>
    <w:rsid w:val="005C0816"/>
    <w:pPr>
      <w:pBdr>
        <w:top w:val="single" w:sz="4" w:space="0" w:color="auto"/>
        <w:left w:val="single" w:sz="8" w:space="0" w:color="auto"/>
        <w:bottom w:val="single" w:sz="4" w:space="0" w:color="auto"/>
        <w:right w:val="single" w:sz="4" w:space="0" w:color="auto"/>
      </w:pBdr>
      <w:shd w:val="clear" w:color="000000" w:fill="00FF00"/>
      <w:spacing w:before="100" w:beforeAutospacing="1" w:after="100" w:afterAutospacing="1"/>
      <w:jc w:val="right"/>
    </w:pPr>
    <w:rPr>
      <w:i/>
      <w:iCs/>
      <w:lang w:val="et-EE" w:eastAsia="et-EE"/>
    </w:rPr>
  </w:style>
  <w:style w:type="paragraph" w:customStyle="1" w:styleId="xl153">
    <w:name w:val="xl153"/>
    <w:basedOn w:val="Normaallaad"/>
    <w:rsid w:val="005C0816"/>
    <w:pPr>
      <w:pBdr>
        <w:top w:val="single" w:sz="4" w:space="0" w:color="auto"/>
        <w:left w:val="single" w:sz="8" w:space="0" w:color="auto"/>
        <w:bottom w:val="single" w:sz="4" w:space="0" w:color="auto"/>
        <w:right w:val="single" w:sz="4" w:space="0" w:color="auto"/>
      </w:pBdr>
      <w:shd w:val="clear" w:color="000000" w:fill="00FF00"/>
      <w:spacing w:before="100" w:beforeAutospacing="1" w:after="100" w:afterAutospacing="1"/>
      <w:jc w:val="right"/>
    </w:pPr>
    <w:rPr>
      <w:lang w:val="et-EE" w:eastAsia="et-EE"/>
    </w:rPr>
  </w:style>
  <w:style w:type="paragraph" w:customStyle="1" w:styleId="xl154">
    <w:name w:val="xl154"/>
    <w:basedOn w:val="Normaallaad"/>
    <w:rsid w:val="005C0816"/>
    <w:pPr>
      <w:pBdr>
        <w:top w:val="single" w:sz="4" w:space="0" w:color="auto"/>
        <w:left w:val="single" w:sz="8" w:space="0" w:color="auto"/>
        <w:bottom w:val="single" w:sz="4" w:space="0" w:color="auto"/>
        <w:right w:val="single" w:sz="4" w:space="0" w:color="auto"/>
      </w:pBdr>
      <w:spacing w:before="100" w:beforeAutospacing="1" w:after="100" w:afterAutospacing="1"/>
      <w:jc w:val="right"/>
    </w:pPr>
    <w:rPr>
      <w:lang w:val="et-EE" w:eastAsia="et-EE"/>
    </w:rPr>
  </w:style>
  <w:style w:type="paragraph" w:customStyle="1" w:styleId="xl155">
    <w:name w:val="xl155"/>
    <w:basedOn w:val="Normaallaad"/>
    <w:rsid w:val="005C0816"/>
    <w:pPr>
      <w:pBdr>
        <w:top w:val="single" w:sz="4" w:space="0" w:color="auto"/>
        <w:left w:val="single" w:sz="8" w:space="0" w:color="auto"/>
        <w:bottom w:val="single" w:sz="4" w:space="0" w:color="auto"/>
        <w:right w:val="single" w:sz="4" w:space="0" w:color="auto"/>
      </w:pBdr>
      <w:shd w:val="clear" w:color="000000" w:fill="00FF00"/>
      <w:spacing w:before="100" w:beforeAutospacing="1" w:after="100" w:afterAutospacing="1"/>
      <w:jc w:val="right"/>
    </w:pPr>
    <w:rPr>
      <w:b/>
      <w:bCs/>
      <w:lang w:val="et-EE" w:eastAsia="et-EE"/>
    </w:rPr>
  </w:style>
  <w:style w:type="paragraph" w:customStyle="1" w:styleId="xl156">
    <w:name w:val="xl156"/>
    <w:basedOn w:val="Normaallaad"/>
    <w:rsid w:val="005C0816"/>
    <w:pPr>
      <w:pBdr>
        <w:top w:val="single" w:sz="4" w:space="0" w:color="auto"/>
        <w:left w:val="single" w:sz="8" w:space="0" w:color="auto"/>
        <w:bottom w:val="single" w:sz="4" w:space="0" w:color="auto"/>
        <w:right w:val="single" w:sz="4" w:space="0" w:color="auto"/>
      </w:pBdr>
      <w:spacing w:before="100" w:beforeAutospacing="1" w:after="100" w:afterAutospacing="1"/>
      <w:jc w:val="right"/>
    </w:pPr>
    <w:rPr>
      <w:lang w:val="et-EE" w:eastAsia="et-EE"/>
    </w:rPr>
  </w:style>
  <w:style w:type="paragraph" w:customStyle="1" w:styleId="xl157">
    <w:name w:val="xl157"/>
    <w:basedOn w:val="Normaallaad"/>
    <w:rsid w:val="005C0816"/>
    <w:pPr>
      <w:pBdr>
        <w:top w:val="single" w:sz="4" w:space="0" w:color="auto"/>
        <w:left w:val="single" w:sz="8" w:space="0" w:color="auto"/>
        <w:bottom w:val="single" w:sz="8" w:space="0" w:color="auto"/>
        <w:right w:val="single" w:sz="4" w:space="0" w:color="auto"/>
      </w:pBdr>
      <w:spacing w:before="100" w:beforeAutospacing="1" w:after="100" w:afterAutospacing="1"/>
      <w:jc w:val="right"/>
    </w:pPr>
    <w:rPr>
      <w:lang w:val="et-EE" w:eastAsia="et-EE"/>
    </w:rPr>
  </w:style>
  <w:style w:type="paragraph" w:customStyle="1" w:styleId="xl158">
    <w:name w:val="xl158"/>
    <w:basedOn w:val="Normaallaad"/>
    <w:rsid w:val="005C081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lang w:val="et-EE" w:eastAsia="et-EE"/>
    </w:rPr>
  </w:style>
  <w:style w:type="paragraph" w:customStyle="1" w:styleId="xl159">
    <w:name w:val="xl159"/>
    <w:basedOn w:val="Normaallaad"/>
    <w:rsid w:val="005C0816"/>
    <w:pPr>
      <w:pBdr>
        <w:top w:val="single" w:sz="4" w:space="0" w:color="auto"/>
        <w:left w:val="single" w:sz="4" w:space="0" w:color="auto"/>
        <w:bottom w:val="single" w:sz="4" w:space="0" w:color="auto"/>
        <w:right w:val="single" w:sz="8" w:space="0" w:color="auto"/>
      </w:pBdr>
      <w:shd w:val="clear" w:color="000000" w:fill="00FF00"/>
      <w:spacing w:before="100" w:beforeAutospacing="1" w:after="100" w:afterAutospacing="1"/>
    </w:pPr>
    <w:rPr>
      <w:b/>
      <w:bCs/>
      <w:lang w:val="et-EE" w:eastAsia="et-EE"/>
    </w:rPr>
  </w:style>
  <w:style w:type="paragraph" w:customStyle="1" w:styleId="xl160">
    <w:name w:val="xl160"/>
    <w:basedOn w:val="Normaallaad"/>
    <w:rsid w:val="005C0816"/>
    <w:pPr>
      <w:pBdr>
        <w:top w:val="single" w:sz="4" w:space="0" w:color="auto"/>
        <w:left w:val="single" w:sz="4" w:space="0" w:color="auto"/>
        <w:bottom w:val="single" w:sz="4" w:space="0" w:color="auto"/>
        <w:right w:val="single" w:sz="8" w:space="0" w:color="auto"/>
      </w:pBdr>
      <w:spacing w:before="100" w:beforeAutospacing="1" w:after="100" w:afterAutospacing="1"/>
    </w:pPr>
    <w:rPr>
      <w:lang w:val="et-EE" w:eastAsia="et-EE"/>
    </w:rPr>
  </w:style>
  <w:style w:type="paragraph" w:customStyle="1" w:styleId="xl161">
    <w:name w:val="xl161"/>
    <w:basedOn w:val="Normaallaad"/>
    <w:rsid w:val="005C0816"/>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lang w:val="et-EE" w:eastAsia="et-EE"/>
    </w:rPr>
  </w:style>
  <w:style w:type="paragraph" w:customStyle="1" w:styleId="xl162">
    <w:name w:val="xl162"/>
    <w:basedOn w:val="Normaallaad"/>
    <w:rsid w:val="005C0816"/>
    <w:pPr>
      <w:pBdr>
        <w:top w:val="single" w:sz="4" w:space="0" w:color="auto"/>
        <w:left w:val="single" w:sz="4" w:space="0" w:color="auto"/>
        <w:bottom w:val="single" w:sz="4" w:space="0" w:color="auto"/>
        <w:right w:val="single" w:sz="8" w:space="0" w:color="auto"/>
      </w:pBdr>
      <w:shd w:val="clear" w:color="000000" w:fill="00FF00"/>
      <w:spacing w:before="100" w:beforeAutospacing="1" w:after="100" w:afterAutospacing="1"/>
    </w:pPr>
    <w:rPr>
      <w:lang w:val="et-EE" w:eastAsia="et-EE"/>
    </w:rPr>
  </w:style>
  <w:style w:type="paragraph" w:customStyle="1" w:styleId="xl163">
    <w:name w:val="xl163"/>
    <w:basedOn w:val="Normaallaad"/>
    <w:rsid w:val="005C0816"/>
    <w:pPr>
      <w:pBdr>
        <w:left w:val="single" w:sz="8" w:space="0" w:color="auto"/>
        <w:bottom w:val="single" w:sz="4" w:space="0" w:color="auto"/>
        <w:right w:val="single" w:sz="4" w:space="0" w:color="auto"/>
      </w:pBdr>
      <w:spacing w:before="100" w:beforeAutospacing="1" w:after="100" w:afterAutospacing="1"/>
      <w:jc w:val="right"/>
    </w:pPr>
    <w:rPr>
      <w:lang w:val="et-EE" w:eastAsia="et-EE"/>
    </w:rPr>
  </w:style>
  <w:style w:type="paragraph" w:customStyle="1" w:styleId="xl164">
    <w:name w:val="xl164"/>
    <w:basedOn w:val="Normaallaad"/>
    <w:rsid w:val="005C08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val="et-EE" w:eastAsia="et-EE"/>
    </w:rPr>
  </w:style>
  <w:style w:type="paragraph" w:customStyle="1" w:styleId="xl165">
    <w:name w:val="xl165"/>
    <w:basedOn w:val="Normaallaad"/>
    <w:rsid w:val="005C0816"/>
    <w:pPr>
      <w:pBdr>
        <w:top w:val="single" w:sz="8" w:space="0" w:color="auto"/>
        <w:left w:val="single" w:sz="8" w:space="0" w:color="auto"/>
        <w:bottom w:val="single" w:sz="4" w:space="0" w:color="auto"/>
        <w:right w:val="single" w:sz="4" w:space="0" w:color="auto"/>
      </w:pBdr>
      <w:spacing w:before="100" w:beforeAutospacing="1" w:after="100" w:afterAutospacing="1"/>
      <w:jc w:val="right"/>
    </w:pPr>
    <w:rPr>
      <w:sz w:val="18"/>
      <w:szCs w:val="18"/>
      <w:lang w:val="et-EE" w:eastAsia="et-EE"/>
    </w:rPr>
  </w:style>
  <w:style w:type="paragraph" w:customStyle="1" w:styleId="xl166">
    <w:name w:val="xl166"/>
    <w:basedOn w:val="Normaallaad"/>
    <w:rsid w:val="005C0816"/>
    <w:pPr>
      <w:spacing w:before="100" w:beforeAutospacing="1" w:after="100" w:afterAutospacing="1"/>
    </w:pPr>
    <w:rPr>
      <w:sz w:val="18"/>
      <w:szCs w:val="18"/>
      <w:lang w:val="et-EE" w:eastAsia="et-EE"/>
    </w:rPr>
  </w:style>
  <w:style w:type="paragraph" w:customStyle="1" w:styleId="xl167">
    <w:name w:val="xl167"/>
    <w:basedOn w:val="Normaallaad"/>
    <w:rsid w:val="005C0816"/>
    <w:pPr>
      <w:pBdr>
        <w:top w:val="single" w:sz="8" w:space="0" w:color="auto"/>
        <w:left w:val="single" w:sz="8" w:space="0" w:color="auto"/>
        <w:bottom w:val="single" w:sz="4" w:space="0" w:color="auto"/>
        <w:right w:val="single" w:sz="4" w:space="0" w:color="auto"/>
      </w:pBdr>
      <w:spacing w:before="100" w:beforeAutospacing="1" w:after="100" w:afterAutospacing="1"/>
      <w:jc w:val="right"/>
    </w:pPr>
    <w:rPr>
      <w:lang w:val="et-EE" w:eastAsia="et-EE"/>
    </w:rPr>
  </w:style>
  <w:style w:type="paragraph" w:customStyle="1" w:styleId="xl168">
    <w:name w:val="xl168"/>
    <w:basedOn w:val="Normaallaad"/>
    <w:rsid w:val="005C0816"/>
    <w:pPr>
      <w:pBdr>
        <w:left w:val="single" w:sz="8" w:space="0" w:color="auto"/>
        <w:bottom w:val="single" w:sz="4" w:space="0" w:color="auto"/>
        <w:right w:val="single" w:sz="4" w:space="0" w:color="auto"/>
      </w:pBdr>
      <w:spacing w:before="100" w:beforeAutospacing="1" w:after="100" w:afterAutospacing="1"/>
      <w:jc w:val="right"/>
    </w:pPr>
    <w:rPr>
      <w:lang w:val="et-EE" w:eastAsia="et-EE"/>
    </w:rPr>
  </w:style>
  <w:style w:type="paragraph" w:customStyle="1" w:styleId="xl169">
    <w:name w:val="xl169"/>
    <w:basedOn w:val="Normaallaad"/>
    <w:rsid w:val="005C08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t-EE" w:eastAsia="et-EE"/>
    </w:rPr>
  </w:style>
  <w:style w:type="paragraph" w:customStyle="1" w:styleId="xl170">
    <w:name w:val="xl170"/>
    <w:basedOn w:val="Normaallaad"/>
    <w:rsid w:val="005C0816"/>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right"/>
    </w:pPr>
    <w:rPr>
      <w:lang w:val="et-EE" w:eastAsia="et-EE"/>
    </w:rPr>
  </w:style>
  <w:style w:type="paragraph" w:customStyle="1" w:styleId="xl171">
    <w:name w:val="xl171"/>
    <w:basedOn w:val="Normaallaad"/>
    <w:rsid w:val="005C0816"/>
    <w:pPr>
      <w:pBdr>
        <w:top w:val="single" w:sz="8" w:space="0" w:color="auto"/>
        <w:left w:val="single" w:sz="4" w:space="0" w:color="auto"/>
        <w:bottom w:val="single" w:sz="4" w:space="0" w:color="auto"/>
        <w:right w:val="single" w:sz="4" w:space="0" w:color="auto"/>
      </w:pBdr>
      <w:spacing w:before="100" w:beforeAutospacing="1" w:after="100" w:afterAutospacing="1"/>
    </w:pPr>
    <w:rPr>
      <w:lang w:val="et-EE" w:eastAsia="et-EE"/>
    </w:rPr>
  </w:style>
  <w:style w:type="paragraph" w:customStyle="1" w:styleId="xl172">
    <w:name w:val="xl172"/>
    <w:basedOn w:val="Normaallaad"/>
    <w:rsid w:val="005C0816"/>
    <w:pPr>
      <w:pBdr>
        <w:top w:val="single" w:sz="8" w:space="0" w:color="auto"/>
        <w:left w:val="single" w:sz="4" w:space="0" w:color="auto"/>
        <w:bottom w:val="single" w:sz="4" w:space="0" w:color="auto"/>
        <w:right w:val="single" w:sz="8" w:space="0" w:color="auto"/>
      </w:pBdr>
      <w:spacing w:before="100" w:beforeAutospacing="1" w:after="100" w:afterAutospacing="1"/>
    </w:pPr>
    <w:rPr>
      <w:lang w:val="et-EE" w:eastAsia="et-EE"/>
    </w:rPr>
  </w:style>
  <w:style w:type="paragraph" w:customStyle="1" w:styleId="xl173">
    <w:name w:val="xl173"/>
    <w:basedOn w:val="Normaallaad"/>
    <w:rsid w:val="005C0816"/>
    <w:pPr>
      <w:pBdr>
        <w:left w:val="single" w:sz="8" w:space="0" w:color="auto"/>
        <w:right w:val="single" w:sz="4" w:space="0" w:color="auto"/>
      </w:pBdr>
      <w:spacing w:before="100" w:beforeAutospacing="1" w:after="100" w:afterAutospacing="1"/>
      <w:jc w:val="right"/>
    </w:pPr>
    <w:rPr>
      <w:lang w:val="et-EE" w:eastAsia="et-EE"/>
    </w:rPr>
  </w:style>
  <w:style w:type="paragraph" w:customStyle="1" w:styleId="xl174">
    <w:name w:val="xl174"/>
    <w:basedOn w:val="Normaallaad"/>
    <w:rsid w:val="005C081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lang w:val="et-EE" w:eastAsia="et-EE"/>
    </w:rPr>
  </w:style>
  <w:style w:type="paragraph" w:customStyle="1" w:styleId="xl175">
    <w:name w:val="xl175"/>
    <w:basedOn w:val="Normaallaad"/>
    <w:rsid w:val="005C08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lang w:val="et-EE" w:eastAsia="et-EE"/>
    </w:rPr>
  </w:style>
  <w:style w:type="paragraph" w:customStyle="1" w:styleId="xl176">
    <w:name w:val="xl176"/>
    <w:basedOn w:val="Normaallaad"/>
    <w:rsid w:val="005C081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lang w:val="et-EE" w:eastAsia="et-EE"/>
    </w:rPr>
  </w:style>
  <w:style w:type="paragraph" w:customStyle="1" w:styleId="xl177">
    <w:name w:val="xl177"/>
    <w:basedOn w:val="Normaallaad"/>
    <w:rsid w:val="005C081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lang w:val="et-EE" w:eastAsia="et-EE"/>
    </w:rPr>
  </w:style>
  <w:style w:type="paragraph" w:customStyle="1" w:styleId="xl178">
    <w:name w:val="xl178"/>
    <w:basedOn w:val="Normaallaad"/>
    <w:rsid w:val="005C0816"/>
    <w:pPr>
      <w:pBdr>
        <w:top w:val="single" w:sz="8" w:space="0" w:color="auto"/>
        <w:left w:val="single" w:sz="8" w:space="0" w:color="auto"/>
        <w:bottom w:val="single" w:sz="4" w:space="0" w:color="auto"/>
        <w:right w:val="single" w:sz="4" w:space="0" w:color="auto"/>
      </w:pBdr>
      <w:spacing w:before="100" w:beforeAutospacing="1" w:after="100" w:afterAutospacing="1"/>
      <w:jc w:val="right"/>
    </w:pPr>
    <w:rPr>
      <w:lang w:val="et-EE" w:eastAsia="et-EE"/>
    </w:rPr>
  </w:style>
  <w:style w:type="paragraph" w:customStyle="1" w:styleId="xl179">
    <w:name w:val="xl179"/>
    <w:basedOn w:val="Normaallaad"/>
    <w:rsid w:val="005C0816"/>
    <w:pPr>
      <w:pBdr>
        <w:left w:val="single" w:sz="4" w:space="0" w:color="auto"/>
        <w:right w:val="single" w:sz="4" w:space="0" w:color="auto"/>
      </w:pBdr>
      <w:shd w:val="clear" w:color="000000" w:fill="FFFF00"/>
      <w:spacing w:before="100" w:beforeAutospacing="1" w:after="100" w:afterAutospacing="1"/>
      <w:textAlignment w:val="center"/>
    </w:pPr>
    <w:rPr>
      <w:lang w:val="et-EE" w:eastAsia="et-EE"/>
    </w:rPr>
  </w:style>
  <w:style w:type="paragraph" w:customStyle="1" w:styleId="xl180">
    <w:name w:val="xl180"/>
    <w:basedOn w:val="Normaallaad"/>
    <w:rsid w:val="005C0816"/>
    <w:pPr>
      <w:pBdr>
        <w:left w:val="single" w:sz="8" w:space="0" w:color="auto"/>
        <w:bottom w:val="single" w:sz="8" w:space="0" w:color="auto"/>
        <w:right w:val="single" w:sz="4" w:space="0" w:color="auto"/>
      </w:pBdr>
      <w:spacing w:before="100" w:beforeAutospacing="1" w:after="100" w:afterAutospacing="1"/>
      <w:jc w:val="right"/>
    </w:pPr>
    <w:rPr>
      <w:lang w:val="et-EE" w:eastAsia="et-EE"/>
    </w:rPr>
  </w:style>
  <w:style w:type="paragraph" w:customStyle="1" w:styleId="xl181">
    <w:name w:val="xl181"/>
    <w:basedOn w:val="Normaallaad"/>
    <w:rsid w:val="005C0816"/>
    <w:pPr>
      <w:pBdr>
        <w:bottom w:val="single" w:sz="8" w:space="0" w:color="auto"/>
      </w:pBdr>
      <w:shd w:val="clear" w:color="000000" w:fill="FFFF00"/>
      <w:spacing w:before="100" w:beforeAutospacing="1" w:after="100" w:afterAutospacing="1"/>
      <w:textAlignment w:val="center"/>
    </w:pPr>
    <w:rPr>
      <w:lang w:val="et-EE" w:eastAsia="et-EE"/>
    </w:rPr>
  </w:style>
  <w:style w:type="paragraph" w:customStyle="1" w:styleId="xl182">
    <w:name w:val="xl182"/>
    <w:basedOn w:val="Normaallaad"/>
    <w:rsid w:val="005C081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sz w:val="16"/>
      <w:szCs w:val="16"/>
      <w:lang w:val="et-EE" w:eastAsia="et-EE"/>
    </w:rPr>
  </w:style>
  <w:style w:type="paragraph" w:customStyle="1" w:styleId="xl183">
    <w:name w:val="xl183"/>
    <w:basedOn w:val="Normaallaad"/>
    <w:rsid w:val="005C081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sz w:val="18"/>
      <w:szCs w:val="18"/>
      <w:lang w:val="et-EE" w:eastAsia="et-EE"/>
    </w:rPr>
  </w:style>
  <w:style w:type="paragraph" w:customStyle="1" w:styleId="xl184">
    <w:name w:val="xl184"/>
    <w:basedOn w:val="Normaallaad"/>
    <w:rsid w:val="005C081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lang w:val="et-EE" w:eastAsia="et-EE"/>
    </w:rPr>
  </w:style>
  <w:style w:type="paragraph" w:customStyle="1" w:styleId="xl185">
    <w:name w:val="xl185"/>
    <w:basedOn w:val="Normaallaad"/>
    <w:rsid w:val="005C0816"/>
    <w:pPr>
      <w:pBdr>
        <w:left w:val="single" w:sz="4" w:space="0" w:color="auto"/>
        <w:right w:val="single" w:sz="4" w:space="0" w:color="auto"/>
      </w:pBdr>
      <w:spacing w:before="100" w:beforeAutospacing="1" w:after="100" w:afterAutospacing="1"/>
      <w:textAlignment w:val="center"/>
    </w:pPr>
    <w:rPr>
      <w:lang w:val="et-EE" w:eastAsia="et-EE"/>
    </w:rPr>
  </w:style>
  <w:style w:type="paragraph" w:customStyle="1" w:styleId="xl186">
    <w:name w:val="xl186"/>
    <w:basedOn w:val="Normaallaad"/>
    <w:rsid w:val="005C0816"/>
    <w:pPr>
      <w:pBdr>
        <w:top w:val="single" w:sz="4" w:space="0" w:color="auto"/>
        <w:left w:val="single" w:sz="4" w:space="0" w:color="auto"/>
        <w:bottom w:val="single" w:sz="4" w:space="0" w:color="auto"/>
        <w:right w:val="single" w:sz="4" w:space="0" w:color="auto"/>
      </w:pBdr>
      <w:spacing w:before="100" w:beforeAutospacing="1" w:after="100" w:afterAutospacing="1"/>
    </w:pPr>
    <w:rPr>
      <w:lang w:val="et-EE" w:eastAsia="et-EE"/>
    </w:rPr>
  </w:style>
  <w:style w:type="paragraph" w:customStyle="1" w:styleId="xl187">
    <w:name w:val="xl187"/>
    <w:basedOn w:val="Normaallaad"/>
    <w:rsid w:val="005C0816"/>
    <w:pPr>
      <w:shd w:val="clear" w:color="000000" w:fill="FFFF00"/>
      <w:spacing w:before="100" w:beforeAutospacing="1" w:after="100" w:afterAutospacing="1"/>
      <w:textAlignment w:val="center"/>
    </w:pPr>
    <w:rPr>
      <w:color w:val="FF0000"/>
      <w:lang w:val="et-EE" w:eastAsia="et-EE"/>
    </w:rPr>
  </w:style>
  <w:style w:type="paragraph" w:customStyle="1" w:styleId="xl188">
    <w:name w:val="xl188"/>
    <w:basedOn w:val="Normaallaad"/>
    <w:rsid w:val="005C0816"/>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color w:val="FF0000"/>
      <w:lang w:val="et-EE" w:eastAsia="et-EE"/>
    </w:rPr>
  </w:style>
  <w:style w:type="paragraph" w:customStyle="1" w:styleId="xl189">
    <w:name w:val="xl189"/>
    <w:basedOn w:val="Normaallaad"/>
    <w:rsid w:val="005C0816"/>
    <w:pPr>
      <w:pBdr>
        <w:top w:val="single" w:sz="4" w:space="0" w:color="auto"/>
        <w:left w:val="single" w:sz="4" w:space="0" w:color="auto"/>
        <w:right w:val="single" w:sz="8" w:space="0" w:color="auto"/>
      </w:pBdr>
      <w:shd w:val="clear" w:color="000000" w:fill="FFFF00"/>
      <w:spacing w:before="100" w:beforeAutospacing="1" w:after="100" w:afterAutospacing="1"/>
      <w:jc w:val="right"/>
      <w:textAlignment w:val="center"/>
    </w:pPr>
    <w:rPr>
      <w:color w:val="FF0000"/>
      <w:lang w:val="et-EE" w:eastAsia="et-EE"/>
    </w:rPr>
  </w:style>
  <w:style w:type="paragraph" w:customStyle="1" w:styleId="xl190">
    <w:name w:val="xl190"/>
    <w:basedOn w:val="Normaallaad"/>
    <w:rsid w:val="005C08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t-EE" w:eastAsia="et-EE"/>
    </w:rPr>
  </w:style>
  <w:style w:type="paragraph" w:customStyle="1" w:styleId="xl191">
    <w:name w:val="xl191"/>
    <w:basedOn w:val="Normaallaad"/>
    <w:rsid w:val="005C081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t-EE" w:eastAsia="et-EE"/>
    </w:rPr>
  </w:style>
  <w:style w:type="paragraph" w:customStyle="1" w:styleId="xl192">
    <w:name w:val="xl192"/>
    <w:basedOn w:val="Normaallaad"/>
    <w:rsid w:val="005C08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lang w:val="et-EE" w:eastAsia="et-EE"/>
    </w:rPr>
  </w:style>
  <w:style w:type="paragraph" w:customStyle="1" w:styleId="xl193">
    <w:name w:val="xl193"/>
    <w:basedOn w:val="Normaallaad"/>
    <w:rsid w:val="005C0816"/>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right"/>
      <w:textAlignment w:val="center"/>
    </w:pPr>
    <w:rPr>
      <w:lang w:val="et-EE" w:eastAsia="et-EE"/>
    </w:rPr>
  </w:style>
  <w:style w:type="paragraph" w:customStyle="1" w:styleId="xl194">
    <w:name w:val="xl194"/>
    <w:basedOn w:val="Normaallaad"/>
    <w:rsid w:val="005C08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val="et-EE" w:eastAsia="et-EE"/>
    </w:rPr>
  </w:style>
  <w:style w:type="paragraph" w:customStyle="1" w:styleId="xl195">
    <w:name w:val="xl195"/>
    <w:basedOn w:val="Normaallaad"/>
    <w:rsid w:val="005C0816"/>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pPr>
    <w:rPr>
      <w:lang w:val="et-EE" w:eastAsia="et-EE"/>
    </w:rPr>
  </w:style>
  <w:style w:type="paragraph" w:customStyle="1" w:styleId="xl196">
    <w:name w:val="xl196"/>
    <w:basedOn w:val="Normaallaad"/>
    <w:rsid w:val="005C0816"/>
    <w:pPr>
      <w:pBdr>
        <w:top w:val="single" w:sz="4" w:space="0" w:color="auto"/>
        <w:left w:val="single" w:sz="4" w:space="0" w:color="auto"/>
        <w:right w:val="single" w:sz="4" w:space="0" w:color="auto"/>
      </w:pBdr>
      <w:spacing w:before="100" w:beforeAutospacing="1" w:after="100" w:afterAutospacing="1"/>
      <w:jc w:val="right"/>
      <w:textAlignment w:val="center"/>
    </w:pPr>
    <w:rPr>
      <w:lang w:val="et-EE" w:eastAsia="et-EE"/>
    </w:rPr>
  </w:style>
  <w:style w:type="paragraph" w:customStyle="1" w:styleId="xl197">
    <w:name w:val="xl197"/>
    <w:basedOn w:val="Normaallaad"/>
    <w:rsid w:val="005C0816"/>
    <w:pPr>
      <w:pBdr>
        <w:top w:val="single" w:sz="4" w:space="0" w:color="auto"/>
        <w:left w:val="single" w:sz="4" w:space="0" w:color="auto"/>
        <w:right w:val="single" w:sz="8" w:space="0" w:color="auto"/>
      </w:pBdr>
      <w:spacing w:before="100" w:beforeAutospacing="1" w:after="100" w:afterAutospacing="1"/>
      <w:jc w:val="right"/>
      <w:textAlignment w:val="center"/>
    </w:pPr>
    <w:rPr>
      <w:lang w:val="et-EE" w:eastAsia="et-EE"/>
    </w:rPr>
  </w:style>
  <w:style w:type="paragraph" w:customStyle="1" w:styleId="xl198">
    <w:name w:val="xl198"/>
    <w:basedOn w:val="Normaallaad"/>
    <w:rsid w:val="005C081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lang w:val="et-EE" w:eastAsia="et-EE"/>
    </w:rPr>
  </w:style>
  <w:style w:type="paragraph" w:customStyle="1" w:styleId="xl199">
    <w:name w:val="xl199"/>
    <w:basedOn w:val="Normaallaad"/>
    <w:rsid w:val="005C0816"/>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t-EE" w:eastAsia="et-EE"/>
    </w:rPr>
  </w:style>
  <w:style w:type="paragraph" w:customStyle="1" w:styleId="xl200">
    <w:name w:val="xl200"/>
    <w:basedOn w:val="Normaallaad"/>
    <w:rsid w:val="005C0816"/>
    <w:pPr>
      <w:pBdr>
        <w:top w:val="single" w:sz="4" w:space="0" w:color="auto"/>
        <w:left w:val="single" w:sz="4" w:space="0" w:color="auto"/>
        <w:bottom w:val="single" w:sz="8" w:space="0" w:color="auto"/>
        <w:right w:val="single" w:sz="4" w:space="0" w:color="auto"/>
      </w:pBdr>
      <w:spacing w:before="100" w:beforeAutospacing="1" w:after="100" w:afterAutospacing="1"/>
    </w:pPr>
    <w:rPr>
      <w:lang w:val="et-EE" w:eastAsia="et-EE"/>
    </w:rPr>
  </w:style>
  <w:style w:type="paragraph" w:customStyle="1" w:styleId="xl201">
    <w:name w:val="xl201"/>
    <w:basedOn w:val="Normaallaad"/>
    <w:rsid w:val="005C0816"/>
    <w:pPr>
      <w:pBdr>
        <w:top w:val="single" w:sz="4" w:space="0" w:color="auto"/>
        <w:left w:val="single" w:sz="4" w:space="0" w:color="auto"/>
        <w:bottom w:val="single" w:sz="8" w:space="0" w:color="auto"/>
        <w:right w:val="single" w:sz="8" w:space="0" w:color="auto"/>
      </w:pBdr>
      <w:spacing w:before="100" w:beforeAutospacing="1" w:after="100" w:afterAutospacing="1"/>
    </w:pPr>
    <w:rPr>
      <w:lang w:val="et-EE" w:eastAsia="et-EE"/>
    </w:rPr>
  </w:style>
  <w:style w:type="paragraph" w:customStyle="1" w:styleId="xl202">
    <w:name w:val="xl202"/>
    <w:basedOn w:val="Normaallaad"/>
    <w:rsid w:val="005C0816"/>
    <w:pPr>
      <w:pBdr>
        <w:left w:val="single" w:sz="4" w:space="0" w:color="auto"/>
        <w:right w:val="single" w:sz="4" w:space="0" w:color="auto"/>
      </w:pBdr>
      <w:spacing w:before="100" w:beforeAutospacing="1" w:after="100" w:afterAutospacing="1"/>
    </w:pPr>
    <w:rPr>
      <w:lang w:val="et-EE" w:eastAsia="et-EE"/>
    </w:rPr>
  </w:style>
  <w:style w:type="paragraph" w:customStyle="1" w:styleId="xl203">
    <w:name w:val="xl203"/>
    <w:basedOn w:val="Normaallaad"/>
    <w:rsid w:val="005C0816"/>
    <w:pPr>
      <w:pBdr>
        <w:left w:val="single" w:sz="4" w:space="0" w:color="auto"/>
        <w:right w:val="single" w:sz="8" w:space="0" w:color="auto"/>
      </w:pBdr>
      <w:spacing w:before="100" w:beforeAutospacing="1" w:after="100" w:afterAutospacing="1"/>
    </w:pPr>
    <w:rPr>
      <w:lang w:val="et-EE" w:eastAsia="et-EE"/>
    </w:rPr>
  </w:style>
  <w:style w:type="paragraph" w:customStyle="1" w:styleId="xl204">
    <w:name w:val="xl204"/>
    <w:basedOn w:val="Normaallaad"/>
    <w:rsid w:val="005C0816"/>
    <w:pPr>
      <w:pBdr>
        <w:left w:val="single" w:sz="4" w:space="0" w:color="auto"/>
        <w:right w:val="single" w:sz="4" w:space="0" w:color="auto"/>
      </w:pBdr>
      <w:spacing w:before="100" w:beforeAutospacing="1" w:after="100" w:afterAutospacing="1"/>
      <w:jc w:val="right"/>
      <w:textAlignment w:val="center"/>
    </w:pPr>
    <w:rPr>
      <w:lang w:val="et-EE" w:eastAsia="et-EE"/>
    </w:rPr>
  </w:style>
  <w:style w:type="paragraph" w:customStyle="1" w:styleId="xl205">
    <w:name w:val="xl205"/>
    <w:basedOn w:val="Normaallaad"/>
    <w:rsid w:val="005C0816"/>
    <w:pPr>
      <w:pBdr>
        <w:left w:val="single" w:sz="4" w:space="0" w:color="auto"/>
        <w:right w:val="single" w:sz="8" w:space="0" w:color="auto"/>
      </w:pBdr>
      <w:spacing w:before="100" w:beforeAutospacing="1" w:after="100" w:afterAutospacing="1"/>
      <w:jc w:val="right"/>
      <w:textAlignment w:val="center"/>
    </w:pPr>
    <w:rPr>
      <w:lang w:val="et-EE" w:eastAsia="et-EE"/>
    </w:rPr>
  </w:style>
  <w:style w:type="paragraph" w:customStyle="1" w:styleId="xl206">
    <w:name w:val="xl206"/>
    <w:basedOn w:val="Normaallaad"/>
    <w:rsid w:val="005C0816"/>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right"/>
      <w:textAlignment w:val="center"/>
    </w:pPr>
    <w:rPr>
      <w:color w:val="FF0000"/>
      <w:lang w:val="et-EE" w:eastAsia="et-EE"/>
    </w:rPr>
  </w:style>
  <w:style w:type="paragraph" w:customStyle="1" w:styleId="xl207">
    <w:name w:val="xl207"/>
    <w:basedOn w:val="Normaallaad"/>
    <w:rsid w:val="005C0816"/>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right"/>
      <w:textAlignment w:val="center"/>
    </w:pPr>
    <w:rPr>
      <w:lang w:val="et-EE" w:eastAsia="et-EE"/>
    </w:rPr>
  </w:style>
  <w:style w:type="paragraph" w:customStyle="1" w:styleId="xl208">
    <w:name w:val="xl208"/>
    <w:basedOn w:val="Normaallaad"/>
    <w:rsid w:val="005C08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t-EE" w:eastAsia="et-EE"/>
    </w:rPr>
  </w:style>
  <w:style w:type="paragraph" w:customStyle="1" w:styleId="xl209">
    <w:name w:val="xl209"/>
    <w:basedOn w:val="Normaallaad"/>
    <w:rsid w:val="005C0816"/>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t-EE" w:eastAsia="et-EE"/>
    </w:rPr>
  </w:style>
  <w:style w:type="paragraph" w:customStyle="1" w:styleId="xl210">
    <w:name w:val="xl210"/>
    <w:basedOn w:val="Normaallaad"/>
    <w:rsid w:val="005C0816"/>
    <w:pPr>
      <w:pBdr>
        <w:top w:val="single" w:sz="4" w:space="0" w:color="auto"/>
        <w:left w:val="single" w:sz="4" w:space="0" w:color="auto"/>
        <w:bottom w:val="single" w:sz="8" w:space="0" w:color="auto"/>
        <w:right w:val="single" w:sz="4" w:space="0" w:color="auto"/>
      </w:pBdr>
      <w:spacing w:before="100" w:beforeAutospacing="1" w:after="100" w:afterAutospacing="1"/>
      <w:jc w:val="right"/>
    </w:pPr>
    <w:rPr>
      <w:lang w:val="et-EE" w:eastAsia="et-EE"/>
    </w:rPr>
  </w:style>
  <w:style w:type="paragraph" w:customStyle="1" w:styleId="xl211">
    <w:name w:val="xl211"/>
    <w:basedOn w:val="Normaallaad"/>
    <w:rsid w:val="005C08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val="et-EE" w:eastAsia="et-EE"/>
    </w:rPr>
  </w:style>
  <w:style w:type="paragraph" w:customStyle="1" w:styleId="xl212">
    <w:name w:val="xl212"/>
    <w:basedOn w:val="Normaallaad"/>
    <w:rsid w:val="005C0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lang w:val="et-EE" w:eastAsia="et-EE"/>
    </w:rPr>
  </w:style>
  <w:style w:type="paragraph" w:customStyle="1" w:styleId="xl213">
    <w:name w:val="xl213"/>
    <w:basedOn w:val="Normaallaad"/>
    <w:rsid w:val="005C081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lang w:val="et-EE" w:eastAsia="et-EE"/>
    </w:rPr>
  </w:style>
  <w:style w:type="character" w:styleId="Allmrkuseviide">
    <w:name w:val="footnote reference"/>
    <w:rsid w:val="005C0816"/>
    <w:rPr>
      <w:vertAlign w:val="superscript"/>
    </w:rPr>
  </w:style>
  <w:style w:type="character" w:customStyle="1" w:styleId="doceditblack6pt">
    <w:name w:val="docedit_black6pt"/>
    <w:rsid w:val="005C0816"/>
  </w:style>
  <w:style w:type="character" w:customStyle="1" w:styleId="mm">
    <w:name w:val="mm"/>
    <w:rsid w:val="005C0816"/>
  </w:style>
  <w:style w:type="paragraph" w:styleId="Kommentaaritekst">
    <w:name w:val="annotation text"/>
    <w:basedOn w:val="Normaallaad"/>
    <w:link w:val="KommentaaritekstMrk"/>
    <w:uiPriority w:val="99"/>
    <w:unhideWhenUsed/>
    <w:rsid w:val="005C0816"/>
    <w:pPr>
      <w:spacing w:after="200"/>
    </w:pPr>
    <w:rPr>
      <w:rFonts w:ascii="Calibri" w:eastAsia="Calibri" w:hAnsi="Calibri"/>
      <w:sz w:val="20"/>
      <w:szCs w:val="20"/>
    </w:rPr>
  </w:style>
  <w:style w:type="character" w:customStyle="1" w:styleId="KommentaaritekstMrk">
    <w:name w:val="Kommentaari tekst Märk"/>
    <w:basedOn w:val="Liguvaikefont"/>
    <w:link w:val="Kommentaaritekst"/>
    <w:uiPriority w:val="99"/>
    <w:rsid w:val="005C0816"/>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unhideWhenUsed/>
    <w:rsid w:val="005C0816"/>
    <w:rPr>
      <w:b/>
      <w:bCs/>
    </w:rPr>
  </w:style>
  <w:style w:type="character" w:customStyle="1" w:styleId="KommentaariteemaMrk">
    <w:name w:val="Kommentaari teema Märk"/>
    <w:basedOn w:val="KommentaaritekstMrk"/>
    <w:link w:val="Kommentaariteema"/>
    <w:uiPriority w:val="99"/>
    <w:rsid w:val="005C0816"/>
    <w:rPr>
      <w:rFonts w:ascii="Calibri" w:eastAsia="Calibri" w:hAnsi="Calibri" w:cs="Times New Roman"/>
      <w:b/>
      <w:bCs/>
      <w:sz w:val="20"/>
      <w:szCs w:val="20"/>
    </w:rPr>
  </w:style>
  <w:style w:type="paragraph" w:customStyle="1" w:styleId="1">
    <w:name w:val="Абзац списка1"/>
    <w:basedOn w:val="Normaallaad"/>
    <w:next w:val="Loendilik"/>
    <w:uiPriority w:val="34"/>
    <w:qFormat/>
    <w:rsid w:val="005C0816"/>
    <w:pPr>
      <w:spacing w:line="276" w:lineRule="auto"/>
      <w:ind w:left="720"/>
      <w:contextualSpacing/>
    </w:pPr>
    <w:rPr>
      <w:rFonts w:ascii="Arial" w:eastAsia="Calibri" w:hAnsi="Arial" w:cs="Arial"/>
      <w:sz w:val="22"/>
      <w:szCs w:val="22"/>
      <w:lang w:val="et-EE"/>
    </w:rPr>
  </w:style>
  <w:style w:type="character" w:styleId="Kommentaariviide">
    <w:name w:val="annotation reference"/>
    <w:uiPriority w:val="99"/>
    <w:unhideWhenUsed/>
    <w:rsid w:val="005C0816"/>
    <w:rPr>
      <w:sz w:val="16"/>
      <w:szCs w:val="16"/>
    </w:rPr>
  </w:style>
  <w:style w:type="table" w:styleId="Kontuurtabel">
    <w:name w:val="Table Grid"/>
    <w:basedOn w:val="Normaaltabel"/>
    <w:uiPriority w:val="39"/>
    <w:rsid w:val="005C08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Loendita"/>
    <w:semiHidden/>
    <w:rsid w:val="005C0816"/>
  </w:style>
  <w:style w:type="numbering" w:customStyle="1" w:styleId="NoList12">
    <w:name w:val="No List12"/>
    <w:next w:val="Loendita"/>
    <w:uiPriority w:val="99"/>
    <w:semiHidden/>
    <w:rsid w:val="005C0816"/>
  </w:style>
  <w:style w:type="numbering" w:customStyle="1" w:styleId="NoList111">
    <w:name w:val="No List111"/>
    <w:next w:val="Loendita"/>
    <w:uiPriority w:val="99"/>
    <w:semiHidden/>
    <w:unhideWhenUsed/>
    <w:rsid w:val="005C0816"/>
  </w:style>
  <w:style w:type="numbering" w:customStyle="1" w:styleId="NoList1111">
    <w:name w:val="No List1111"/>
    <w:next w:val="Loendita"/>
    <w:uiPriority w:val="99"/>
    <w:semiHidden/>
    <w:unhideWhenUsed/>
    <w:rsid w:val="005C0816"/>
  </w:style>
  <w:style w:type="numbering" w:customStyle="1" w:styleId="NoList3">
    <w:name w:val="No List3"/>
    <w:next w:val="Loendita"/>
    <w:semiHidden/>
    <w:rsid w:val="005C0816"/>
  </w:style>
  <w:style w:type="numbering" w:customStyle="1" w:styleId="NoList13">
    <w:name w:val="No List13"/>
    <w:next w:val="Loendita"/>
    <w:uiPriority w:val="99"/>
    <w:semiHidden/>
    <w:rsid w:val="005C0816"/>
  </w:style>
  <w:style w:type="numbering" w:customStyle="1" w:styleId="NoList112">
    <w:name w:val="No List112"/>
    <w:next w:val="Loendita"/>
    <w:uiPriority w:val="99"/>
    <w:semiHidden/>
    <w:unhideWhenUsed/>
    <w:rsid w:val="005C0816"/>
  </w:style>
  <w:style w:type="numbering" w:customStyle="1" w:styleId="NoList1112">
    <w:name w:val="No List1112"/>
    <w:next w:val="Loendita"/>
    <w:uiPriority w:val="99"/>
    <w:semiHidden/>
    <w:unhideWhenUsed/>
    <w:rsid w:val="005C0816"/>
  </w:style>
  <w:style w:type="numbering" w:customStyle="1" w:styleId="NoList4">
    <w:name w:val="No List4"/>
    <w:next w:val="Loendita"/>
    <w:uiPriority w:val="99"/>
    <w:semiHidden/>
    <w:unhideWhenUsed/>
    <w:rsid w:val="005C0816"/>
  </w:style>
  <w:style w:type="numbering" w:customStyle="1" w:styleId="NoList5">
    <w:name w:val="No List5"/>
    <w:next w:val="Loendita"/>
    <w:uiPriority w:val="99"/>
    <w:semiHidden/>
    <w:unhideWhenUsed/>
    <w:rsid w:val="005C0816"/>
  </w:style>
  <w:style w:type="numbering" w:customStyle="1" w:styleId="NoList6">
    <w:name w:val="No List6"/>
    <w:next w:val="Loendita"/>
    <w:uiPriority w:val="99"/>
    <w:semiHidden/>
    <w:unhideWhenUsed/>
    <w:rsid w:val="005C0816"/>
  </w:style>
  <w:style w:type="numbering" w:customStyle="1" w:styleId="NoList7">
    <w:name w:val="No List7"/>
    <w:next w:val="Loendita"/>
    <w:uiPriority w:val="99"/>
    <w:semiHidden/>
    <w:unhideWhenUsed/>
    <w:rsid w:val="005C0816"/>
  </w:style>
  <w:style w:type="paragraph" w:customStyle="1" w:styleId="xl74">
    <w:name w:val="xl74"/>
    <w:basedOn w:val="Normaallaad"/>
    <w:rsid w:val="005C0816"/>
    <w:pPr>
      <w:spacing w:before="100" w:beforeAutospacing="1" w:after="100" w:afterAutospacing="1"/>
    </w:pPr>
    <w:rPr>
      <w:lang w:val="et-EE" w:eastAsia="et-EE"/>
    </w:rPr>
  </w:style>
  <w:style w:type="paragraph" w:customStyle="1" w:styleId="xl75">
    <w:name w:val="xl75"/>
    <w:basedOn w:val="Normaallaad"/>
    <w:rsid w:val="005C0816"/>
    <w:pPr>
      <w:spacing w:before="100" w:beforeAutospacing="1" w:after="100" w:afterAutospacing="1"/>
      <w:textAlignment w:val="center"/>
    </w:pPr>
    <w:rPr>
      <w:sz w:val="18"/>
      <w:szCs w:val="18"/>
      <w:lang w:val="et-EE" w:eastAsia="et-EE"/>
    </w:rPr>
  </w:style>
  <w:style w:type="paragraph" w:customStyle="1" w:styleId="xl76">
    <w:name w:val="xl76"/>
    <w:basedOn w:val="Normaallaad"/>
    <w:rsid w:val="005C08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t-EE" w:eastAsia="et-EE"/>
    </w:rPr>
  </w:style>
  <w:style w:type="paragraph" w:customStyle="1" w:styleId="xl77">
    <w:name w:val="xl77"/>
    <w:basedOn w:val="Normaallaad"/>
    <w:rsid w:val="005C0816"/>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et-EE" w:eastAsia="et-EE"/>
    </w:rPr>
  </w:style>
  <w:style w:type="paragraph" w:customStyle="1" w:styleId="xl78">
    <w:name w:val="xl78"/>
    <w:basedOn w:val="Normaallaad"/>
    <w:rsid w:val="005C081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et-EE" w:eastAsia="et-EE"/>
    </w:rPr>
  </w:style>
  <w:style w:type="paragraph" w:customStyle="1" w:styleId="xl79">
    <w:name w:val="xl79"/>
    <w:basedOn w:val="Normaallaad"/>
    <w:rsid w:val="005C0816"/>
    <w:pPr>
      <w:pBdr>
        <w:left w:val="single" w:sz="8" w:space="0" w:color="auto"/>
        <w:bottom w:val="single" w:sz="4" w:space="0" w:color="auto"/>
        <w:right w:val="single" w:sz="4" w:space="0" w:color="auto"/>
      </w:pBdr>
      <w:spacing w:before="100" w:beforeAutospacing="1" w:after="100" w:afterAutospacing="1"/>
      <w:textAlignment w:val="center"/>
    </w:pPr>
    <w:rPr>
      <w:lang w:val="et-EE" w:eastAsia="et-EE"/>
    </w:rPr>
  </w:style>
  <w:style w:type="paragraph" w:customStyle="1" w:styleId="xl80">
    <w:name w:val="xl80"/>
    <w:basedOn w:val="Normaallaad"/>
    <w:rsid w:val="005C081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t-EE" w:eastAsia="et-EE"/>
    </w:rPr>
  </w:style>
  <w:style w:type="paragraph" w:customStyle="1" w:styleId="xl81">
    <w:name w:val="xl81"/>
    <w:basedOn w:val="Normaallaad"/>
    <w:rsid w:val="005C0816"/>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et-EE" w:eastAsia="et-EE"/>
    </w:rPr>
  </w:style>
  <w:style w:type="paragraph" w:customStyle="1" w:styleId="xl82">
    <w:name w:val="xl82"/>
    <w:basedOn w:val="Normaallaad"/>
    <w:rsid w:val="005C0816"/>
    <w:pPr>
      <w:pBdr>
        <w:left w:val="single" w:sz="4" w:space="0" w:color="auto"/>
        <w:bottom w:val="single" w:sz="4" w:space="0" w:color="auto"/>
        <w:right w:val="single" w:sz="4" w:space="0" w:color="auto"/>
      </w:pBdr>
      <w:spacing w:before="100" w:beforeAutospacing="1" w:after="100" w:afterAutospacing="1"/>
      <w:jc w:val="center"/>
      <w:textAlignment w:val="center"/>
    </w:pPr>
    <w:rPr>
      <w:lang w:val="et-EE" w:eastAsia="et-EE"/>
    </w:rPr>
  </w:style>
  <w:style w:type="paragraph" w:customStyle="1" w:styleId="xl83">
    <w:name w:val="xl83"/>
    <w:basedOn w:val="Normaallaad"/>
    <w:rsid w:val="005C0816"/>
    <w:pPr>
      <w:pBdr>
        <w:left w:val="single" w:sz="4" w:space="0" w:color="auto"/>
        <w:bottom w:val="single" w:sz="4" w:space="0" w:color="auto"/>
        <w:right w:val="single" w:sz="8" w:space="0" w:color="auto"/>
      </w:pBdr>
      <w:spacing w:before="100" w:beforeAutospacing="1" w:after="100" w:afterAutospacing="1"/>
      <w:jc w:val="center"/>
      <w:textAlignment w:val="center"/>
    </w:pPr>
    <w:rPr>
      <w:lang w:val="et-EE" w:eastAsia="et-EE"/>
    </w:rPr>
  </w:style>
  <w:style w:type="paragraph" w:customStyle="1" w:styleId="xl84">
    <w:name w:val="xl84"/>
    <w:basedOn w:val="Normaallaad"/>
    <w:rsid w:val="005C0816"/>
    <w:pPr>
      <w:pBdr>
        <w:top w:val="single" w:sz="4" w:space="0" w:color="auto"/>
        <w:left w:val="single" w:sz="8" w:space="0" w:color="auto"/>
        <w:bottom w:val="single" w:sz="4" w:space="0" w:color="auto"/>
        <w:right w:val="single" w:sz="4" w:space="0" w:color="auto"/>
      </w:pBdr>
      <w:shd w:val="clear" w:color="000000" w:fill="00FF00"/>
      <w:spacing w:before="100" w:beforeAutospacing="1" w:after="100" w:afterAutospacing="1"/>
      <w:jc w:val="right"/>
    </w:pPr>
    <w:rPr>
      <w:b/>
      <w:bCs/>
      <w:lang w:val="et-EE" w:eastAsia="et-EE"/>
    </w:rPr>
  </w:style>
  <w:style w:type="paragraph" w:customStyle="1" w:styleId="xl85">
    <w:name w:val="xl85"/>
    <w:basedOn w:val="Normaallaad"/>
    <w:rsid w:val="005C081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b/>
      <w:bCs/>
      <w:sz w:val="18"/>
      <w:szCs w:val="18"/>
      <w:lang w:val="et-EE" w:eastAsia="et-EE"/>
    </w:rPr>
  </w:style>
  <w:style w:type="paragraph" w:customStyle="1" w:styleId="xl86">
    <w:name w:val="xl86"/>
    <w:basedOn w:val="Normaallaad"/>
    <w:rsid w:val="005C081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pPr>
    <w:rPr>
      <w:b/>
      <w:bCs/>
      <w:lang w:val="et-EE" w:eastAsia="et-EE"/>
    </w:rPr>
  </w:style>
  <w:style w:type="paragraph" w:customStyle="1" w:styleId="xl87">
    <w:name w:val="xl87"/>
    <w:basedOn w:val="Normaallaad"/>
    <w:rsid w:val="005C0816"/>
    <w:pPr>
      <w:pBdr>
        <w:top w:val="single" w:sz="4" w:space="0" w:color="auto"/>
        <w:left w:val="single" w:sz="4" w:space="0" w:color="auto"/>
        <w:bottom w:val="single" w:sz="4" w:space="0" w:color="auto"/>
        <w:right w:val="single" w:sz="8" w:space="0" w:color="auto"/>
      </w:pBdr>
      <w:shd w:val="clear" w:color="000000" w:fill="00FF00"/>
      <w:spacing w:before="100" w:beforeAutospacing="1" w:after="100" w:afterAutospacing="1"/>
    </w:pPr>
    <w:rPr>
      <w:b/>
      <w:bCs/>
      <w:lang w:val="et-EE" w:eastAsia="et-EE"/>
    </w:rPr>
  </w:style>
  <w:style w:type="paragraph" w:customStyle="1" w:styleId="xl88">
    <w:name w:val="xl88"/>
    <w:basedOn w:val="Normaallaad"/>
    <w:rsid w:val="005C0816"/>
    <w:pPr>
      <w:pBdr>
        <w:top w:val="single" w:sz="4" w:space="0" w:color="auto"/>
        <w:left w:val="single" w:sz="8" w:space="0" w:color="auto"/>
        <w:bottom w:val="single" w:sz="4" w:space="0" w:color="auto"/>
        <w:right w:val="single" w:sz="4" w:space="0" w:color="auto"/>
      </w:pBdr>
      <w:shd w:val="clear" w:color="000000" w:fill="00FF00"/>
      <w:spacing w:before="100" w:beforeAutospacing="1" w:after="100" w:afterAutospacing="1"/>
      <w:jc w:val="right"/>
    </w:pPr>
    <w:rPr>
      <w:i/>
      <w:iCs/>
      <w:lang w:val="et-EE" w:eastAsia="et-EE"/>
    </w:rPr>
  </w:style>
  <w:style w:type="paragraph" w:customStyle="1" w:styleId="xl89">
    <w:name w:val="xl89"/>
    <w:basedOn w:val="Normaallaad"/>
    <w:rsid w:val="005C081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i/>
      <w:iCs/>
      <w:sz w:val="18"/>
      <w:szCs w:val="18"/>
      <w:lang w:val="et-EE" w:eastAsia="et-EE"/>
    </w:rPr>
  </w:style>
  <w:style w:type="paragraph" w:customStyle="1" w:styleId="xl90">
    <w:name w:val="xl90"/>
    <w:basedOn w:val="Normaallaad"/>
    <w:rsid w:val="005C081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pPr>
    <w:rPr>
      <w:lang w:val="et-EE" w:eastAsia="et-EE"/>
    </w:rPr>
  </w:style>
  <w:style w:type="paragraph" w:customStyle="1" w:styleId="xl91">
    <w:name w:val="xl91"/>
    <w:basedOn w:val="Normaallaad"/>
    <w:rsid w:val="005C0816"/>
    <w:pPr>
      <w:pBdr>
        <w:top w:val="single" w:sz="4" w:space="0" w:color="auto"/>
        <w:left w:val="single" w:sz="4" w:space="0" w:color="auto"/>
        <w:bottom w:val="single" w:sz="4" w:space="0" w:color="auto"/>
        <w:right w:val="single" w:sz="8" w:space="0" w:color="auto"/>
      </w:pBdr>
      <w:shd w:val="clear" w:color="000000" w:fill="00FF00"/>
      <w:spacing w:before="100" w:beforeAutospacing="1" w:after="100" w:afterAutospacing="1"/>
    </w:pPr>
    <w:rPr>
      <w:lang w:val="et-EE" w:eastAsia="et-EE"/>
    </w:rPr>
  </w:style>
  <w:style w:type="paragraph" w:customStyle="1" w:styleId="xl92">
    <w:name w:val="xl92"/>
    <w:basedOn w:val="Normaallaad"/>
    <w:rsid w:val="005C0816"/>
    <w:pPr>
      <w:pBdr>
        <w:top w:val="single" w:sz="4" w:space="0" w:color="auto"/>
        <w:left w:val="single" w:sz="8" w:space="0" w:color="auto"/>
        <w:bottom w:val="single" w:sz="4" w:space="0" w:color="auto"/>
        <w:right w:val="single" w:sz="4" w:space="0" w:color="auto"/>
      </w:pBdr>
      <w:shd w:val="clear" w:color="000000" w:fill="00FF00"/>
      <w:spacing w:before="100" w:beforeAutospacing="1" w:after="100" w:afterAutospacing="1"/>
      <w:jc w:val="right"/>
    </w:pPr>
    <w:rPr>
      <w:lang w:val="et-EE" w:eastAsia="et-EE"/>
    </w:rPr>
  </w:style>
  <w:style w:type="paragraph" w:customStyle="1" w:styleId="xl93">
    <w:name w:val="xl93"/>
    <w:basedOn w:val="Normaallaad"/>
    <w:rsid w:val="005C081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sz w:val="18"/>
      <w:szCs w:val="18"/>
      <w:lang w:val="et-EE" w:eastAsia="et-EE"/>
    </w:rPr>
  </w:style>
  <w:style w:type="paragraph" w:customStyle="1" w:styleId="xl94">
    <w:name w:val="xl94"/>
    <w:basedOn w:val="Normaallaad"/>
    <w:rsid w:val="005C0816"/>
    <w:pPr>
      <w:pBdr>
        <w:top w:val="single" w:sz="4" w:space="0" w:color="auto"/>
        <w:left w:val="single" w:sz="8" w:space="0" w:color="auto"/>
        <w:bottom w:val="single" w:sz="4" w:space="0" w:color="auto"/>
        <w:right w:val="single" w:sz="4" w:space="0" w:color="auto"/>
      </w:pBdr>
      <w:spacing w:before="100" w:beforeAutospacing="1" w:after="100" w:afterAutospacing="1"/>
      <w:jc w:val="right"/>
    </w:pPr>
    <w:rPr>
      <w:lang w:val="et-EE" w:eastAsia="et-EE"/>
    </w:rPr>
  </w:style>
  <w:style w:type="paragraph" w:customStyle="1" w:styleId="xl95">
    <w:name w:val="xl95"/>
    <w:basedOn w:val="Normaallaad"/>
    <w:rsid w:val="005C08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t-EE" w:eastAsia="et-EE"/>
    </w:rPr>
  </w:style>
  <w:style w:type="paragraph" w:customStyle="1" w:styleId="xl96">
    <w:name w:val="xl96"/>
    <w:basedOn w:val="Normaallaad"/>
    <w:rsid w:val="005C0816"/>
    <w:pPr>
      <w:pBdr>
        <w:top w:val="single" w:sz="4" w:space="0" w:color="auto"/>
        <w:left w:val="single" w:sz="4" w:space="0" w:color="auto"/>
        <w:bottom w:val="single" w:sz="4" w:space="0" w:color="auto"/>
        <w:right w:val="single" w:sz="4" w:space="0" w:color="auto"/>
      </w:pBdr>
      <w:spacing w:before="100" w:beforeAutospacing="1" w:after="100" w:afterAutospacing="1"/>
    </w:pPr>
    <w:rPr>
      <w:lang w:val="et-EE" w:eastAsia="et-EE"/>
    </w:rPr>
  </w:style>
  <w:style w:type="paragraph" w:customStyle="1" w:styleId="xl97">
    <w:name w:val="xl97"/>
    <w:basedOn w:val="Normaallaad"/>
    <w:rsid w:val="005C08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val="et-EE" w:eastAsia="et-EE"/>
    </w:rPr>
  </w:style>
  <w:style w:type="paragraph" w:customStyle="1" w:styleId="xl98">
    <w:name w:val="xl98"/>
    <w:basedOn w:val="Normaallaad"/>
    <w:rsid w:val="005C08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val="et-EE" w:eastAsia="et-EE"/>
    </w:rPr>
  </w:style>
  <w:style w:type="paragraph" w:customStyle="1" w:styleId="xl99">
    <w:name w:val="xl99"/>
    <w:basedOn w:val="Normaallaad"/>
    <w:rsid w:val="005C08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t-EE" w:eastAsia="et-EE"/>
    </w:rPr>
  </w:style>
  <w:style w:type="paragraph" w:customStyle="1" w:styleId="xl100">
    <w:name w:val="xl100"/>
    <w:basedOn w:val="Normaallaad"/>
    <w:rsid w:val="005C08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val="et-EE" w:eastAsia="et-EE"/>
    </w:rPr>
  </w:style>
  <w:style w:type="paragraph" w:customStyle="1" w:styleId="xl101">
    <w:name w:val="xl101"/>
    <w:basedOn w:val="Normaallaad"/>
    <w:rsid w:val="005C081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t-EE" w:eastAsia="et-EE"/>
    </w:rPr>
  </w:style>
  <w:style w:type="paragraph" w:customStyle="1" w:styleId="xl102">
    <w:name w:val="xl102"/>
    <w:basedOn w:val="Normaallaad"/>
    <w:rsid w:val="005C0816"/>
    <w:pPr>
      <w:pBdr>
        <w:top w:val="single" w:sz="4" w:space="0" w:color="auto"/>
        <w:left w:val="single" w:sz="4" w:space="0" w:color="auto"/>
        <w:bottom w:val="single" w:sz="4" w:space="0" w:color="auto"/>
        <w:right w:val="single" w:sz="4" w:space="0" w:color="auto"/>
      </w:pBdr>
      <w:spacing w:before="100" w:beforeAutospacing="1" w:after="100" w:afterAutospacing="1"/>
    </w:pPr>
    <w:rPr>
      <w:lang w:val="et-EE" w:eastAsia="et-EE"/>
    </w:rPr>
  </w:style>
  <w:style w:type="paragraph" w:customStyle="1" w:styleId="xl103">
    <w:name w:val="xl103"/>
    <w:basedOn w:val="Normaallaad"/>
    <w:rsid w:val="005C0816"/>
    <w:pPr>
      <w:pBdr>
        <w:top w:val="single" w:sz="4" w:space="0" w:color="auto"/>
        <w:left w:val="single" w:sz="4" w:space="0" w:color="auto"/>
        <w:bottom w:val="single" w:sz="4" w:space="0" w:color="auto"/>
        <w:right w:val="single" w:sz="8" w:space="0" w:color="auto"/>
      </w:pBdr>
      <w:spacing w:before="100" w:beforeAutospacing="1" w:after="100" w:afterAutospacing="1"/>
    </w:pPr>
    <w:rPr>
      <w:lang w:val="et-EE" w:eastAsia="et-EE"/>
    </w:rPr>
  </w:style>
  <w:style w:type="paragraph" w:customStyle="1" w:styleId="xl104">
    <w:name w:val="xl104"/>
    <w:basedOn w:val="Normaallaad"/>
    <w:rsid w:val="005C081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lang w:val="et-EE" w:eastAsia="et-EE"/>
    </w:rPr>
  </w:style>
  <w:style w:type="paragraph" w:customStyle="1" w:styleId="xl105">
    <w:name w:val="xl105"/>
    <w:basedOn w:val="Normaallaad"/>
    <w:rsid w:val="005C08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t-EE" w:eastAsia="et-EE"/>
    </w:rPr>
  </w:style>
  <w:style w:type="paragraph" w:customStyle="1" w:styleId="xl106">
    <w:name w:val="xl106"/>
    <w:basedOn w:val="Normaallaad"/>
    <w:rsid w:val="005C0816"/>
    <w:pPr>
      <w:pBdr>
        <w:top w:val="single" w:sz="4" w:space="0" w:color="auto"/>
        <w:left w:val="single" w:sz="4" w:space="0" w:color="auto"/>
        <w:bottom w:val="single" w:sz="4" w:space="0" w:color="auto"/>
        <w:right w:val="single" w:sz="4" w:space="0" w:color="auto"/>
      </w:pBdr>
      <w:spacing w:before="100" w:beforeAutospacing="1" w:after="100" w:afterAutospacing="1"/>
    </w:pPr>
    <w:rPr>
      <w:lang w:val="et-EE" w:eastAsia="et-EE"/>
    </w:rPr>
  </w:style>
  <w:style w:type="paragraph" w:customStyle="1" w:styleId="xl107">
    <w:name w:val="xl107"/>
    <w:basedOn w:val="Normaallaad"/>
    <w:rsid w:val="005C0816"/>
    <w:pPr>
      <w:pBdr>
        <w:top w:val="single" w:sz="4" w:space="0" w:color="auto"/>
        <w:left w:val="single" w:sz="4" w:space="0" w:color="auto"/>
        <w:bottom w:val="single" w:sz="4" w:space="0" w:color="auto"/>
        <w:right w:val="single" w:sz="8" w:space="0" w:color="auto"/>
      </w:pBdr>
      <w:spacing w:before="100" w:beforeAutospacing="1" w:after="100" w:afterAutospacing="1"/>
    </w:pPr>
    <w:rPr>
      <w:lang w:val="et-EE" w:eastAsia="et-EE"/>
    </w:rPr>
  </w:style>
  <w:style w:type="paragraph" w:customStyle="1" w:styleId="xl108">
    <w:name w:val="xl108"/>
    <w:basedOn w:val="Normaallaad"/>
    <w:rsid w:val="005C0816"/>
    <w:pPr>
      <w:pBdr>
        <w:top w:val="single" w:sz="4" w:space="0" w:color="auto"/>
        <w:left w:val="single" w:sz="8" w:space="0" w:color="auto"/>
        <w:bottom w:val="single" w:sz="4" w:space="0" w:color="auto"/>
        <w:right w:val="single" w:sz="4" w:space="0" w:color="auto"/>
      </w:pBdr>
      <w:spacing w:before="100" w:beforeAutospacing="1" w:after="100" w:afterAutospacing="1"/>
      <w:jc w:val="right"/>
    </w:pPr>
    <w:rPr>
      <w:sz w:val="22"/>
      <w:szCs w:val="22"/>
      <w:lang w:val="et-EE" w:eastAsia="et-EE"/>
    </w:rPr>
  </w:style>
  <w:style w:type="paragraph" w:customStyle="1" w:styleId="xl109">
    <w:name w:val="xl109"/>
    <w:basedOn w:val="Normaallaad"/>
    <w:rsid w:val="005C0816"/>
    <w:pPr>
      <w:pBdr>
        <w:left w:val="single" w:sz="8" w:space="0" w:color="auto"/>
        <w:bottom w:val="single" w:sz="4" w:space="0" w:color="auto"/>
        <w:right w:val="single" w:sz="4" w:space="0" w:color="auto"/>
      </w:pBdr>
      <w:spacing w:before="100" w:beforeAutospacing="1" w:after="100" w:afterAutospacing="1"/>
      <w:textAlignment w:val="center"/>
    </w:pPr>
    <w:rPr>
      <w:sz w:val="18"/>
      <w:szCs w:val="18"/>
      <w:lang w:val="et-EE" w:eastAsia="et-EE"/>
    </w:rPr>
  </w:style>
  <w:style w:type="paragraph" w:customStyle="1" w:styleId="xl110">
    <w:name w:val="xl110"/>
    <w:basedOn w:val="Normaallaad"/>
    <w:rsid w:val="005C08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val="et-EE" w:eastAsia="et-EE"/>
    </w:rPr>
  </w:style>
  <w:style w:type="paragraph" w:customStyle="1" w:styleId="xl111">
    <w:name w:val="xl111"/>
    <w:basedOn w:val="Normaallaad"/>
    <w:rsid w:val="005C081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18"/>
      <w:szCs w:val="18"/>
      <w:lang w:val="et-EE" w:eastAsia="et-EE"/>
    </w:rPr>
  </w:style>
  <w:style w:type="paragraph" w:customStyle="1" w:styleId="xl112">
    <w:name w:val="xl112"/>
    <w:basedOn w:val="Normaallaad"/>
    <w:rsid w:val="005C0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et-EE" w:eastAsia="et-EE"/>
    </w:rPr>
  </w:style>
  <w:style w:type="paragraph" w:customStyle="1" w:styleId="xl113">
    <w:name w:val="xl113"/>
    <w:basedOn w:val="Normaallaad"/>
    <w:rsid w:val="005C0816"/>
    <w:pPr>
      <w:pBdr>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sz w:val="18"/>
      <w:szCs w:val="18"/>
      <w:lang w:val="et-EE" w:eastAsia="et-EE"/>
    </w:rPr>
  </w:style>
  <w:style w:type="paragraph" w:customStyle="1" w:styleId="xl114">
    <w:name w:val="xl114"/>
    <w:basedOn w:val="Normaallaad"/>
    <w:rsid w:val="005C08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lang w:val="et-EE" w:eastAsia="et-EE"/>
    </w:rPr>
  </w:style>
  <w:style w:type="paragraph" w:customStyle="1" w:styleId="xl115">
    <w:name w:val="xl115"/>
    <w:basedOn w:val="Normaallaad"/>
    <w:rsid w:val="005C0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lang w:val="et-EE" w:eastAsia="et-EE"/>
    </w:rPr>
  </w:style>
  <w:style w:type="paragraph" w:customStyle="1" w:styleId="xl116">
    <w:name w:val="xl116"/>
    <w:basedOn w:val="Normaallaad"/>
    <w:rsid w:val="005C0816"/>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18"/>
      <w:szCs w:val="18"/>
      <w:lang w:val="et-EE" w:eastAsia="et-EE"/>
    </w:rPr>
  </w:style>
  <w:style w:type="paragraph" w:customStyle="1" w:styleId="xl117">
    <w:name w:val="xl117"/>
    <w:basedOn w:val="Normaallaad"/>
    <w:rsid w:val="005C0816"/>
    <w:pPr>
      <w:pBdr>
        <w:top w:val="single" w:sz="4" w:space="0" w:color="auto"/>
        <w:left w:val="single" w:sz="8" w:space="0" w:color="auto"/>
        <w:bottom w:val="single" w:sz="4" w:space="0" w:color="auto"/>
      </w:pBdr>
      <w:spacing w:before="100" w:beforeAutospacing="1" w:after="100" w:afterAutospacing="1"/>
      <w:jc w:val="right"/>
    </w:pPr>
    <w:rPr>
      <w:sz w:val="22"/>
      <w:szCs w:val="22"/>
      <w:lang w:val="et-EE" w:eastAsia="et-EE"/>
    </w:rPr>
  </w:style>
  <w:style w:type="paragraph" w:customStyle="1" w:styleId="xl118">
    <w:name w:val="xl118"/>
    <w:basedOn w:val="Normaallaad"/>
    <w:rsid w:val="005C0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lang w:val="et-EE" w:eastAsia="et-EE"/>
    </w:rPr>
  </w:style>
  <w:style w:type="paragraph" w:customStyle="1" w:styleId="xl119">
    <w:name w:val="xl119"/>
    <w:basedOn w:val="Normaallaad"/>
    <w:rsid w:val="005C0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et-EE" w:eastAsia="et-EE"/>
    </w:rPr>
  </w:style>
  <w:style w:type="paragraph" w:customStyle="1" w:styleId="xl120">
    <w:name w:val="xl120"/>
    <w:basedOn w:val="Normaallaad"/>
    <w:rsid w:val="005C0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lang w:val="et-EE" w:eastAsia="et-EE"/>
    </w:rPr>
  </w:style>
  <w:style w:type="paragraph" w:customStyle="1" w:styleId="xl121">
    <w:name w:val="xl121"/>
    <w:basedOn w:val="Normaallaad"/>
    <w:rsid w:val="005C081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sz w:val="18"/>
      <w:szCs w:val="18"/>
      <w:lang w:val="et-EE" w:eastAsia="et-EE"/>
    </w:rPr>
  </w:style>
  <w:style w:type="paragraph" w:customStyle="1" w:styleId="xl122">
    <w:name w:val="xl122"/>
    <w:basedOn w:val="Normaallaad"/>
    <w:rsid w:val="005C0816"/>
    <w:pPr>
      <w:pBdr>
        <w:left w:val="single" w:sz="8" w:space="0" w:color="auto"/>
        <w:bottom w:val="single" w:sz="4" w:space="0" w:color="auto"/>
        <w:right w:val="single" w:sz="4" w:space="0" w:color="auto"/>
      </w:pBdr>
      <w:spacing w:before="100" w:beforeAutospacing="1" w:after="100" w:afterAutospacing="1"/>
      <w:textAlignment w:val="center"/>
    </w:pPr>
    <w:rPr>
      <w:color w:val="000000"/>
      <w:sz w:val="18"/>
      <w:szCs w:val="18"/>
      <w:lang w:val="et-EE" w:eastAsia="et-EE"/>
    </w:rPr>
  </w:style>
  <w:style w:type="paragraph" w:customStyle="1" w:styleId="xl123">
    <w:name w:val="xl123"/>
    <w:basedOn w:val="Normaallaad"/>
    <w:rsid w:val="005C0816"/>
    <w:pPr>
      <w:pBdr>
        <w:left w:val="single" w:sz="8" w:space="0" w:color="auto"/>
        <w:bottom w:val="single" w:sz="4" w:space="0" w:color="auto"/>
        <w:right w:val="single" w:sz="4" w:space="0" w:color="auto"/>
      </w:pBdr>
      <w:spacing w:before="100" w:beforeAutospacing="1" w:after="100" w:afterAutospacing="1"/>
      <w:textAlignment w:val="center"/>
    </w:pPr>
    <w:rPr>
      <w:color w:val="000000"/>
      <w:sz w:val="18"/>
      <w:szCs w:val="18"/>
      <w:lang w:val="et-EE" w:eastAsia="et-EE"/>
    </w:rPr>
  </w:style>
  <w:style w:type="paragraph" w:customStyle="1" w:styleId="xl124">
    <w:name w:val="xl124"/>
    <w:basedOn w:val="Normaallaad"/>
    <w:rsid w:val="005C08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t-EE" w:eastAsia="et-EE"/>
    </w:rPr>
  </w:style>
  <w:style w:type="paragraph" w:customStyle="1" w:styleId="xl125">
    <w:name w:val="xl125"/>
    <w:basedOn w:val="Normaallaad"/>
    <w:rsid w:val="005C0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et-EE" w:eastAsia="et-EE"/>
    </w:rPr>
  </w:style>
  <w:style w:type="paragraph" w:customStyle="1" w:styleId="xl126">
    <w:name w:val="xl126"/>
    <w:basedOn w:val="Normaallaad"/>
    <w:rsid w:val="005C0816"/>
    <w:pPr>
      <w:pBdr>
        <w:left w:val="single" w:sz="8" w:space="0" w:color="auto"/>
      </w:pBdr>
      <w:spacing w:before="100" w:beforeAutospacing="1" w:after="100" w:afterAutospacing="1"/>
    </w:pPr>
    <w:rPr>
      <w:lang w:val="et-EE" w:eastAsia="et-EE"/>
    </w:rPr>
  </w:style>
  <w:style w:type="paragraph" w:customStyle="1" w:styleId="xl127">
    <w:name w:val="xl127"/>
    <w:basedOn w:val="Normaallaad"/>
    <w:rsid w:val="005C0816"/>
    <w:pPr>
      <w:spacing w:before="100" w:beforeAutospacing="1" w:after="100" w:afterAutospacing="1"/>
      <w:textAlignment w:val="center"/>
    </w:pPr>
    <w:rPr>
      <w:sz w:val="18"/>
      <w:szCs w:val="18"/>
      <w:lang w:val="et-EE" w:eastAsia="et-EE"/>
    </w:rPr>
  </w:style>
  <w:style w:type="paragraph" w:customStyle="1" w:styleId="xl214">
    <w:name w:val="xl214"/>
    <w:basedOn w:val="Normaallaad"/>
    <w:rsid w:val="005C08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t-EE" w:eastAsia="et-EE"/>
    </w:rPr>
  </w:style>
  <w:style w:type="paragraph" w:customStyle="1" w:styleId="xl215">
    <w:name w:val="xl215"/>
    <w:basedOn w:val="Normaallaad"/>
    <w:rsid w:val="005C081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lang w:val="et-EE" w:eastAsia="et-EE"/>
    </w:rPr>
  </w:style>
  <w:style w:type="paragraph" w:customStyle="1" w:styleId="xl216">
    <w:name w:val="xl216"/>
    <w:basedOn w:val="Normaallaad"/>
    <w:rsid w:val="005C0816"/>
    <w:pPr>
      <w:pBdr>
        <w:top w:val="single" w:sz="4" w:space="0" w:color="auto"/>
        <w:bottom w:val="single" w:sz="4" w:space="0" w:color="auto"/>
        <w:right w:val="single" w:sz="4" w:space="0" w:color="auto"/>
      </w:pBdr>
      <w:spacing w:before="100" w:beforeAutospacing="1" w:after="100" w:afterAutospacing="1"/>
      <w:textAlignment w:val="center"/>
    </w:pPr>
    <w:rPr>
      <w:sz w:val="22"/>
      <w:szCs w:val="22"/>
      <w:lang w:val="et-EE" w:eastAsia="et-EE"/>
    </w:rPr>
  </w:style>
  <w:style w:type="paragraph" w:customStyle="1" w:styleId="xl217">
    <w:name w:val="xl217"/>
    <w:basedOn w:val="Normaallaad"/>
    <w:rsid w:val="005C0816"/>
    <w:pPr>
      <w:pBdr>
        <w:left w:val="single" w:sz="8" w:space="0" w:color="auto"/>
        <w:bottom w:val="single" w:sz="4" w:space="0" w:color="auto"/>
        <w:right w:val="single" w:sz="4" w:space="0" w:color="auto"/>
      </w:pBdr>
      <w:spacing w:before="100" w:beforeAutospacing="1" w:after="100" w:afterAutospacing="1"/>
      <w:textAlignment w:val="center"/>
    </w:pPr>
    <w:rPr>
      <w:b/>
      <w:bCs/>
      <w:color w:val="000000"/>
      <w:sz w:val="18"/>
      <w:szCs w:val="18"/>
      <w:lang w:val="et-EE" w:eastAsia="et-EE"/>
    </w:rPr>
  </w:style>
  <w:style w:type="paragraph" w:customStyle="1" w:styleId="xl218">
    <w:name w:val="xl218"/>
    <w:basedOn w:val="Normaallaad"/>
    <w:rsid w:val="005C0816"/>
    <w:pPr>
      <w:pBdr>
        <w:bottom w:val="single" w:sz="4" w:space="0" w:color="auto"/>
        <w:right w:val="single" w:sz="4" w:space="0" w:color="auto"/>
      </w:pBdr>
      <w:spacing w:before="100" w:beforeAutospacing="1" w:after="100" w:afterAutospacing="1"/>
      <w:textAlignment w:val="center"/>
    </w:pPr>
    <w:rPr>
      <w:b/>
      <w:bCs/>
      <w:color w:val="000000"/>
      <w:lang w:val="et-EE" w:eastAsia="et-EE"/>
    </w:rPr>
  </w:style>
  <w:style w:type="paragraph" w:customStyle="1" w:styleId="xl219">
    <w:name w:val="xl219"/>
    <w:basedOn w:val="Normaallaad"/>
    <w:rsid w:val="005C0816"/>
    <w:pPr>
      <w:pBdr>
        <w:top w:val="single" w:sz="4" w:space="0" w:color="auto"/>
        <w:left w:val="single" w:sz="4" w:space="0" w:color="auto"/>
        <w:bottom w:val="single" w:sz="4" w:space="0" w:color="auto"/>
        <w:right w:val="single" w:sz="4" w:space="0" w:color="auto"/>
      </w:pBdr>
      <w:spacing w:before="100" w:beforeAutospacing="1" w:after="100" w:afterAutospacing="1"/>
    </w:pPr>
    <w:rPr>
      <w:lang w:val="et-EE" w:eastAsia="et-EE"/>
    </w:rPr>
  </w:style>
  <w:style w:type="paragraph" w:customStyle="1" w:styleId="xl220">
    <w:name w:val="xl220"/>
    <w:basedOn w:val="Normaallaad"/>
    <w:rsid w:val="005C0816"/>
    <w:pPr>
      <w:pBdr>
        <w:bottom w:val="single" w:sz="4" w:space="0" w:color="auto"/>
        <w:right w:val="single" w:sz="4" w:space="0" w:color="auto"/>
      </w:pBdr>
      <w:spacing w:before="100" w:beforeAutospacing="1" w:after="100" w:afterAutospacing="1"/>
      <w:textAlignment w:val="center"/>
    </w:pPr>
    <w:rPr>
      <w:color w:val="000000"/>
      <w:sz w:val="22"/>
      <w:szCs w:val="22"/>
      <w:lang w:val="et-EE" w:eastAsia="et-EE"/>
    </w:rPr>
  </w:style>
  <w:style w:type="paragraph" w:customStyle="1" w:styleId="xl221">
    <w:name w:val="xl221"/>
    <w:basedOn w:val="Normaallaad"/>
    <w:rsid w:val="005C0816"/>
    <w:pPr>
      <w:pBdr>
        <w:bottom w:val="single" w:sz="4" w:space="0" w:color="auto"/>
        <w:right w:val="single" w:sz="4" w:space="0" w:color="auto"/>
      </w:pBdr>
      <w:spacing w:before="100" w:beforeAutospacing="1" w:after="100" w:afterAutospacing="1"/>
      <w:textAlignment w:val="center"/>
    </w:pPr>
    <w:rPr>
      <w:b/>
      <w:bCs/>
      <w:color w:val="000000"/>
      <w:sz w:val="22"/>
      <w:szCs w:val="22"/>
      <w:lang w:val="et-EE" w:eastAsia="et-EE"/>
    </w:rPr>
  </w:style>
  <w:style w:type="paragraph" w:customStyle="1" w:styleId="xl222">
    <w:name w:val="xl222"/>
    <w:basedOn w:val="Normaallaad"/>
    <w:rsid w:val="005C0816"/>
    <w:pPr>
      <w:pBdr>
        <w:top w:val="single" w:sz="4" w:space="0" w:color="auto"/>
        <w:left w:val="single" w:sz="4" w:space="0" w:color="auto"/>
        <w:bottom w:val="single" w:sz="4" w:space="0" w:color="auto"/>
        <w:right w:val="single" w:sz="4" w:space="0" w:color="auto"/>
      </w:pBdr>
      <w:spacing w:before="100" w:beforeAutospacing="1" w:after="100" w:afterAutospacing="1"/>
    </w:pPr>
    <w:rPr>
      <w:lang w:val="et-EE" w:eastAsia="et-EE"/>
    </w:rPr>
  </w:style>
  <w:style w:type="paragraph" w:customStyle="1" w:styleId="xl223">
    <w:name w:val="xl223"/>
    <w:basedOn w:val="Normaallaad"/>
    <w:rsid w:val="005C0816"/>
    <w:pPr>
      <w:pBdr>
        <w:top w:val="single" w:sz="4" w:space="0" w:color="auto"/>
        <w:left w:val="single" w:sz="4" w:space="0" w:color="auto"/>
        <w:right w:val="single" w:sz="8" w:space="0" w:color="auto"/>
      </w:pBdr>
      <w:shd w:val="clear" w:color="000000" w:fill="00FF00"/>
      <w:spacing w:before="100" w:beforeAutospacing="1" w:after="100" w:afterAutospacing="1"/>
    </w:pPr>
    <w:rPr>
      <w:b/>
      <w:bCs/>
      <w:lang w:val="et-EE" w:eastAsia="et-EE"/>
    </w:rPr>
  </w:style>
  <w:style w:type="paragraph" w:customStyle="1" w:styleId="xl224">
    <w:name w:val="xl224"/>
    <w:basedOn w:val="Normaallaad"/>
    <w:rsid w:val="005C0816"/>
    <w:pPr>
      <w:pBdr>
        <w:left w:val="single" w:sz="8" w:space="0" w:color="auto"/>
        <w:bottom w:val="single" w:sz="4" w:space="0" w:color="auto"/>
      </w:pBdr>
      <w:spacing w:before="100" w:beforeAutospacing="1" w:after="100" w:afterAutospacing="1"/>
      <w:textAlignment w:val="center"/>
    </w:pPr>
    <w:rPr>
      <w:color w:val="000000"/>
      <w:sz w:val="18"/>
      <w:szCs w:val="18"/>
      <w:lang w:val="et-EE" w:eastAsia="et-EE"/>
    </w:rPr>
  </w:style>
  <w:style w:type="paragraph" w:customStyle="1" w:styleId="xl225">
    <w:name w:val="xl225"/>
    <w:basedOn w:val="Normaallaad"/>
    <w:rsid w:val="005C0816"/>
    <w:pPr>
      <w:pBdr>
        <w:left w:val="single" w:sz="8" w:space="0" w:color="auto"/>
        <w:bottom w:val="single" w:sz="4" w:space="0" w:color="auto"/>
      </w:pBdr>
      <w:spacing w:before="100" w:beforeAutospacing="1" w:after="100" w:afterAutospacing="1"/>
      <w:textAlignment w:val="center"/>
    </w:pPr>
    <w:rPr>
      <w:sz w:val="18"/>
      <w:szCs w:val="18"/>
      <w:lang w:val="et-EE" w:eastAsia="et-EE"/>
    </w:rPr>
  </w:style>
  <w:style w:type="paragraph" w:customStyle="1" w:styleId="xl226">
    <w:name w:val="xl226"/>
    <w:basedOn w:val="Normaallaad"/>
    <w:rsid w:val="005C0816"/>
    <w:pPr>
      <w:pBdr>
        <w:left w:val="single" w:sz="8" w:space="0" w:color="auto"/>
        <w:bottom w:val="single" w:sz="4" w:space="0" w:color="auto"/>
        <w:right w:val="single" w:sz="4" w:space="0" w:color="auto"/>
      </w:pBdr>
      <w:spacing w:before="100" w:beforeAutospacing="1" w:after="100" w:afterAutospacing="1"/>
      <w:textAlignment w:val="center"/>
    </w:pPr>
    <w:rPr>
      <w:b/>
      <w:bCs/>
      <w:color w:val="000000"/>
      <w:sz w:val="18"/>
      <w:szCs w:val="18"/>
      <w:lang w:val="et-EE" w:eastAsia="et-EE"/>
    </w:rPr>
  </w:style>
  <w:style w:type="paragraph" w:customStyle="1" w:styleId="xl227">
    <w:name w:val="xl227"/>
    <w:basedOn w:val="Normaallaad"/>
    <w:rsid w:val="005C0816"/>
    <w:pPr>
      <w:pBdr>
        <w:bottom w:val="single" w:sz="4" w:space="0" w:color="auto"/>
        <w:right w:val="single" w:sz="4" w:space="0" w:color="auto"/>
      </w:pBdr>
      <w:spacing w:before="100" w:beforeAutospacing="1" w:after="100" w:afterAutospacing="1"/>
      <w:textAlignment w:val="center"/>
    </w:pPr>
    <w:rPr>
      <w:b/>
      <w:bCs/>
      <w:color w:val="000000"/>
      <w:lang w:val="et-EE" w:eastAsia="et-EE"/>
    </w:rPr>
  </w:style>
  <w:style w:type="paragraph" w:customStyle="1" w:styleId="xl228">
    <w:name w:val="xl228"/>
    <w:basedOn w:val="Normaallaad"/>
    <w:rsid w:val="005C0816"/>
    <w:pPr>
      <w:pBdr>
        <w:left w:val="single" w:sz="8" w:space="0" w:color="auto"/>
        <w:bottom w:val="single" w:sz="4" w:space="0" w:color="auto"/>
      </w:pBdr>
      <w:spacing w:before="100" w:beforeAutospacing="1" w:after="100" w:afterAutospacing="1"/>
      <w:textAlignment w:val="center"/>
    </w:pPr>
    <w:rPr>
      <w:color w:val="000000"/>
      <w:sz w:val="18"/>
      <w:szCs w:val="18"/>
      <w:lang w:val="et-EE" w:eastAsia="et-EE"/>
    </w:rPr>
  </w:style>
  <w:style w:type="paragraph" w:customStyle="1" w:styleId="xl229">
    <w:name w:val="xl229"/>
    <w:basedOn w:val="Normaallaad"/>
    <w:rsid w:val="005C0816"/>
    <w:pPr>
      <w:pBdr>
        <w:top w:val="single" w:sz="4" w:space="0" w:color="auto"/>
        <w:left w:val="single" w:sz="8" w:space="0" w:color="auto"/>
        <w:right w:val="single" w:sz="4" w:space="0" w:color="auto"/>
      </w:pBdr>
      <w:shd w:val="clear" w:color="000000" w:fill="00FF00"/>
      <w:spacing w:before="100" w:beforeAutospacing="1" w:after="100" w:afterAutospacing="1"/>
      <w:jc w:val="right"/>
    </w:pPr>
    <w:rPr>
      <w:b/>
      <w:bCs/>
      <w:lang w:val="et-EE" w:eastAsia="et-EE"/>
    </w:rPr>
  </w:style>
  <w:style w:type="paragraph" w:customStyle="1" w:styleId="xl230">
    <w:name w:val="xl230"/>
    <w:basedOn w:val="Normaallaad"/>
    <w:rsid w:val="005C0816"/>
    <w:pPr>
      <w:pBdr>
        <w:top w:val="single" w:sz="4" w:space="0" w:color="auto"/>
        <w:left w:val="single" w:sz="4" w:space="0" w:color="auto"/>
        <w:right w:val="single" w:sz="4" w:space="0" w:color="auto"/>
      </w:pBdr>
      <w:shd w:val="clear" w:color="000000" w:fill="00FF00"/>
      <w:spacing w:before="100" w:beforeAutospacing="1" w:after="100" w:afterAutospacing="1"/>
      <w:textAlignment w:val="center"/>
    </w:pPr>
    <w:rPr>
      <w:b/>
      <w:bCs/>
      <w:sz w:val="18"/>
      <w:szCs w:val="18"/>
      <w:lang w:val="et-EE" w:eastAsia="et-EE"/>
    </w:rPr>
  </w:style>
  <w:style w:type="paragraph" w:customStyle="1" w:styleId="xl231">
    <w:name w:val="xl231"/>
    <w:basedOn w:val="Normaallaad"/>
    <w:rsid w:val="005C0816"/>
    <w:pPr>
      <w:pBdr>
        <w:top w:val="single" w:sz="4" w:space="0" w:color="auto"/>
        <w:left w:val="single" w:sz="4" w:space="0" w:color="auto"/>
        <w:right w:val="single" w:sz="4" w:space="0" w:color="auto"/>
      </w:pBdr>
      <w:shd w:val="clear" w:color="000000" w:fill="00FF00"/>
      <w:spacing w:before="100" w:beforeAutospacing="1" w:after="100" w:afterAutospacing="1"/>
      <w:textAlignment w:val="center"/>
    </w:pPr>
    <w:rPr>
      <w:b/>
      <w:bCs/>
      <w:lang w:val="et-EE" w:eastAsia="et-EE"/>
    </w:rPr>
  </w:style>
  <w:style w:type="paragraph" w:customStyle="1" w:styleId="xl232">
    <w:name w:val="xl232"/>
    <w:basedOn w:val="Normaallaad"/>
    <w:rsid w:val="005C0816"/>
    <w:pPr>
      <w:pBdr>
        <w:top w:val="single" w:sz="4" w:space="0" w:color="auto"/>
        <w:left w:val="single" w:sz="8" w:space="0" w:color="auto"/>
        <w:bottom w:val="single" w:sz="8" w:space="0" w:color="auto"/>
        <w:right w:val="single" w:sz="4" w:space="0" w:color="auto"/>
      </w:pBdr>
      <w:spacing w:before="100" w:beforeAutospacing="1" w:after="100" w:afterAutospacing="1"/>
      <w:jc w:val="right"/>
    </w:pPr>
    <w:rPr>
      <w:lang w:val="et-EE" w:eastAsia="et-EE"/>
    </w:rPr>
  </w:style>
  <w:style w:type="paragraph" w:customStyle="1" w:styleId="xl233">
    <w:name w:val="xl233"/>
    <w:basedOn w:val="Normaallaad"/>
    <w:rsid w:val="005C0816"/>
    <w:pPr>
      <w:pBdr>
        <w:top w:val="single" w:sz="4" w:space="0" w:color="auto"/>
        <w:left w:val="single" w:sz="4" w:space="0" w:color="auto"/>
        <w:right w:val="single" w:sz="4" w:space="0" w:color="auto"/>
      </w:pBdr>
      <w:spacing w:before="100" w:beforeAutospacing="1" w:after="100" w:afterAutospacing="1"/>
      <w:textAlignment w:val="center"/>
    </w:pPr>
    <w:rPr>
      <w:lang w:val="et-EE" w:eastAsia="et-EE"/>
    </w:rPr>
  </w:style>
  <w:style w:type="paragraph" w:customStyle="1" w:styleId="xl234">
    <w:name w:val="xl234"/>
    <w:basedOn w:val="Normaallaad"/>
    <w:rsid w:val="005C0816"/>
    <w:pPr>
      <w:pBdr>
        <w:top w:val="single" w:sz="4" w:space="0" w:color="auto"/>
        <w:left w:val="single" w:sz="4" w:space="0" w:color="auto"/>
        <w:right w:val="single" w:sz="4" w:space="0" w:color="auto"/>
      </w:pBdr>
      <w:spacing w:before="100" w:beforeAutospacing="1" w:after="100" w:afterAutospacing="1"/>
    </w:pPr>
    <w:rPr>
      <w:lang w:val="et-EE" w:eastAsia="et-EE"/>
    </w:rPr>
  </w:style>
  <w:style w:type="paragraph" w:customStyle="1" w:styleId="xl235">
    <w:name w:val="xl235"/>
    <w:basedOn w:val="Normaallaad"/>
    <w:rsid w:val="005C0816"/>
    <w:pPr>
      <w:pBdr>
        <w:top w:val="single" w:sz="4" w:space="0" w:color="auto"/>
        <w:left w:val="single" w:sz="4" w:space="0" w:color="auto"/>
        <w:right w:val="single" w:sz="8" w:space="0" w:color="auto"/>
      </w:pBdr>
      <w:spacing w:before="100" w:beforeAutospacing="1" w:after="100" w:afterAutospacing="1"/>
    </w:pPr>
    <w:rPr>
      <w:lang w:val="et-EE" w:eastAsia="et-EE"/>
    </w:rPr>
  </w:style>
  <w:style w:type="character" w:customStyle="1" w:styleId="m">
    <w:name w:val="m"/>
    <w:rsid w:val="005C0816"/>
  </w:style>
  <w:style w:type="paragraph" w:customStyle="1" w:styleId="xl64">
    <w:name w:val="xl64"/>
    <w:basedOn w:val="Normaallaad"/>
    <w:rsid w:val="005C0816"/>
    <w:pPr>
      <w:spacing w:before="100" w:beforeAutospacing="1" w:after="100" w:afterAutospacing="1"/>
    </w:pPr>
    <w:rPr>
      <w:b/>
      <w:bCs/>
      <w:sz w:val="20"/>
      <w:szCs w:val="20"/>
      <w:lang w:val="et-EE" w:eastAsia="et-EE"/>
    </w:rPr>
  </w:style>
  <w:style w:type="paragraph" w:customStyle="1" w:styleId="xl65">
    <w:name w:val="xl65"/>
    <w:basedOn w:val="Normaallaad"/>
    <w:rsid w:val="005C081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et-EE" w:eastAsia="et-EE"/>
    </w:rPr>
  </w:style>
  <w:style w:type="paragraph" w:customStyle="1" w:styleId="xl66">
    <w:name w:val="xl66"/>
    <w:basedOn w:val="Normaallaad"/>
    <w:rsid w:val="005C08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lang w:val="et-EE" w:eastAsia="et-EE"/>
    </w:rPr>
  </w:style>
  <w:style w:type="paragraph" w:customStyle="1" w:styleId="xl67">
    <w:name w:val="xl67"/>
    <w:basedOn w:val="Normaallaad"/>
    <w:rsid w:val="005C08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lang w:val="et-EE" w:eastAsia="et-EE"/>
    </w:rPr>
  </w:style>
  <w:style w:type="paragraph" w:customStyle="1" w:styleId="xl68">
    <w:name w:val="xl68"/>
    <w:basedOn w:val="Normaallaad"/>
    <w:rsid w:val="005C08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lang w:val="et-EE" w:eastAsia="et-EE"/>
    </w:rPr>
  </w:style>
  <w:style w:type="paragraph" w:customStyle="1" w:styleId="xl69">
    <w:name w:val="xl69"/>
    <w:basedOn w:val="Normaallaad"/>
    <w:rsid w:val="005C08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lang w:val="et-EE" w:eastAsia="et-EE"/>
    </w:rPr>
  </w:style>
  <w:style w:type="paragraph" w:customStyle="1" w:styleId="xl70">
    <w:name w:val="xl70"/>
    <w:basedOn w:val="Normaallaad"/>
    <w:rsid w:val="005C081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et-EE" w:eastAsia="et-EE"/>
    </w:rPr>
  </w:style>
  <w:style w:type="paragraph" w:customStyle="1" w:styleId="xl71">
    <w:name w:val="xl71"/>
    <w:basedOn w:val="Normaallaad"/>
    <w:rsid w:val="005C08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lang w:val="et-EE" w:eastAsia="et-EE"/>
    </w:rPr>
  </w:style>
  <w:style w:type="paragraph" w:customStyle="1" w:styleId="xl72">
    <w:name w:val="xl72"/>
    <w:basedOn w:val="Normaallaad"/>
    <w:rsid w:val="005C08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et-EE" w:eastAsia="et-EE"/>
    </w:rPr>
  </w:style>
  <w:style w:type="paragraph" w:customStyle="1" w:styleId="xl73">
    <w:name w:val="xl73"/>
    <w:basedOn w:val="Normaallaad"/>
    <w:rsid w:val="005C08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lang w:val="et-EE" w:eastAsia="et-EE"/>
    </w:rPr>
  </w:style>
  <w:style w:type="character" w:customStyle="1" w:styleId="tyhik">
    <w:name w:val="tyhik"/>
    <w:rsid w:val="005C0816"/>
  </w:style>
  <w:style w:type="numbering" w:customStyle="1" w:styleId="NoList11111">
    <w:name w:val="No List11111"/>
    <w:next w:val="Loendita"/>
    <w:uiPriority w:val="99"/>
    <w:semiHidden/>
    <w:unhideWhenUsed/>
    <w:rsid w:val="005C0816"/>
  </w:style>
  <w:style w:type="paragraph" w:customStyle="1" w:styleId="loetelu">
    <w:name w:val="loetelu"/>
    <w:basedOn w:val="Normaallaad"/>
    <w:qFormat/>
    <w:rsid w:val="005C0816"/>
    <w:pPr>
      <w:widowControl w:val="0"/>
      <w:numPr>
        <w:numId w:val="13"/>
      </w:numPr>
      <w:suppressAutoHyphens/>
      <w:spacing w:before="120"/>
      <w:jc w:val="both"/>
    </w:pPr>
    <w:rPr>
      <w:rFonts w:cs="Garamond"/>
      <w:kern w:val="1"/>
      <w:szCs w:val="20"/>
      <w:lang w:val="et-EE" w:eastAsia="et-EE"/>
    </w:rPr>
  </w:style>
  <w:style w:type="character" w:customStyle="1" w:styleId="shorttext">
    <w:name w:val="short_text"/>
    <w:rsid w:val="005C0816"/>
  </w:style>
  <w:style w:type="paragraph" w:customStyle="1" w:styleId="font5">
    <w:name w:val="font5"/>
    <w:basedOn w:val="Normaallaad"/>
    <w:rsid w:val="005C0816"/>
    <w:pPr>
      <w:spacing w:before="100" w:beforeAutospacing="1" w:after="100" w:afterAutospacing="1"/>
    </w:pPr>
    <w:rPr>
      <w:rFonts w:ascii="Arial" w:hAnsi="Arial" w:cs="Arial"/>
      <w:b/>
      <w:bCs/>
      <w:sz w:val="20"/>
      <w:szCs w:val="20"/>
      <w:lang w:val="en-GB" w:eastAsia="en-GB"/>
    </w:rPr>
  </w:style>
  <w:style w:type="paragraph" w:customStyle="1" w:styleId="font6">
    <w:name w:val="font6"/>
    <w:basedOn w:val="Normaallaad"/>
    <w:rsid w:val="005C0816"/>
    <w:pPr>
      <w:spacing w:before="100" w:beforeAutospacing="1" w:after="100" w:afterAutospacing="1"/>
    </w:pPr>
    <w:rPr>
      <w:rFonts w:ascii="Arial" w:hAnsi="Arial" w:cs="Arial"/>
      <w:b/>
      <w:bCs/>
      <w:sz w:val="10"/>
      <w:szCs w:val="10"/>
      <w:lang w:val="en-GB" w:eastAsia="en-GB"/>
    </w:rPr>
  </w:style>
  <w:style w:type="numbering" w:customStyle="1" w:styleId="NoList111111">
    <w:name w:val="No List111111"/>
    <w:next w:val="Loendita"/>
    <w:uiPriority w:val="99"/>
    <w:semiHidden/>
    <w:unhideWhenUsed/>
    <w:rsid w:val="005C0816"/>
  </w:style>
  <w:style w:type="table" w:customStyle="1" w:styleId="Kontuurtabel1">
    <w:name w:val="Kontuurtabel1"/>
    <w:basedOn w:val="Normaaltabel"/>
    <w:next w:val="Kontuurtabel"/>
    <w:uiPriority w:val="39"/>
    <w:rsid w:val="00AF57F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roboto1">
    <w:name w:val="font-roboto1"/>
    <w:basedOn w:val="Liguvaikefont"/>
    <w:rsid w:val="002844BD"/>
    <w:rPr>
      <w:rFonts w:ascii="Roboto" w:hAnsi="Roboto" w:hint="default"/>
      <w:sz w:val="24"/>
      <w:szCs w:val="24"/>
      <w:bdr w:val="none" w:sz="0" w:space="0" w:color="auto" w:frame="1"/>
      <w:vertAlign w:val="baseline"/>
    </w:rPr>
  </w:style>
  <w:style w:type="character" w:customStyle="1" w:styleId="Pealkiri4Mrk">
    <w:name w:val="Pealkiri 4 Märk"/>
    <w:basedOn w:val="Liguvaikefont"/>
    <w:link w:val="Pealkiri4"/>
    <w:uiPriority w:val="9"/>
    <w:rsid w:val="009640F3"/>
    <w:rPr>
      <w:rFonts w:asciiTheme="majorHAnsi" w:eastAsiaTheme="majorEastAsia" w:hAnsiTheme="majorHAnsi" w:cstheme="majorBidi"/>
      <w:i/>
      <w:iCs/>
      <w:color w:val="2E74B5" w:themeColor="accent1" w:themeShade="BF"/>
      <w:sz w:val="24"/>
      <w:szCs w:val="24"/>
    </w:rPr>
  </w:style>
  <w:style w:type="paragraph" w:customStyle="1" w:styleId="Phitekst">
    <w:name w:val="Põhitekst"/>
    <w:basedOn w:val="Normaallaad"/>
    <w:link w:val="PhitekstChar"/>
    <w:qFormat/>
    <w:rsid w:val="00A639F3"/>
    <w:pPr>
      <w:spacing w:after="120"/>
      <w:jc w:val="both"/>
    </w:pPr>
    <w:rPr>
      <w:rFonts w:eastAsiaTheme="minorHAnsi" w:cstheme="minorBidi"/>
      <w:szCs w:val="22"/>
      <w:lang w:val="et-EE"/>
    </w:rPr>
  </w:style>
  <w:style w:type="character" w:customStyle="1" w:styleId="PhitekstChar">
    <w:name w:val="Põhitekst Char"/>
    <w:basedOn w:val="Liguvaikefont"/>
    <w:link w:val="Phitekst"/>
    <w:rsid w:val="00A639F3"/>
    <w:rPr>
      <w:rFonts w:ascii="Times New Roman" w:hAnsi="Times New Roman"/>
      <w:sz w:val="24"/>
      <w:lang w:val="et-EE"/>
    </w:rPr>
  </w:style>
  <w:style w:type="paragraph" w:styleId="Redaktsioon">
    <w:name w:val="Revision"/>
    <w:hidden/>
    <w:uiPriority w:val="99"/>
    <w:semiHidden/>
    <w:rsid w:val="003165BD"/>
    <w:pPr>
      <w:spacing w:after="0" w:line="240" w:lineRule="auto"/>
    </w:pPr>
    <w:rPr>
      <w:rFonts w:ascii="Times New Roman" w:eastAsia="Times New Roman" w:hAnsi="Times New Roman" w:cs="Times New Roman"/>
      <w:sz w:val="24"/>
      <w:szCs w:val="24"/>
    </w:rPr>
  </w:style>
  <w:style w:type="paragraph" w:customStyle="1" w:styleId="Sisutekst">
    <w:name w:val="Sisutekst"/>
    <w:basedOn w:val="Normaallaad"/>
    <w:link w:val="SisutekstChar"/>
    <w:autoRedefine/>
    <w:qFormat/>
    <w:rsid w:val="00AE3F68"/>
    <w:pPr>
      <w:jc w:val="both"/>
    </w:pPr>
    <w:rPr>
      <w:lang w:val="et-EE" w:eastAsia="et-EE"/>
    </w:rPr>
  </w:style>
  <w:style w:type="character" w:customStyle="1" w:styleId="SisutekstChar">
    <w:name w:val="Sisutekst Char"/>
    <w:basedOn w:val="Liguvaikefont"/>
    <w:link w:val="Sisutekst"/>
    <w:rsid w:val="00AE3F68"/>
    <w:rPr>
      <w:rFonts w:ascii="Times New Roman" w:eastAsia="Times New Roman" w:hAnsi="Times New Roman" w:cs="Times New Roman"/>
      <w:sz w:val="24"/>
      <w:szCs w:val="24"/>
      <w:lang w:val="et-EE" w:eastAsia="et-EE"/>
    </w:rPr>
  </w:style>
  <w:style w:type="character" w:customStyle="1" w:styleId="Pealkiri5Mrk">
    <w:name w:val="Pealkiri 5 Märk"/>
    <w:basedOn w:val="Liguvaikefont"/>
    <w:link w:val="Pealkiri5"/>
    <w:uiPriority w:val="9"/>
    <w:semiHidden/>
    <w:rsid w:val="008642E1"/>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7241">
      <w:bodyDiv w:val="1"/>
      <w:marLeft w:val="0"/>
      <w:marRight w:val="0"/>
      <w:marTop w:val="0"/>
      <w:marBottom w:val="0"/>
      <w:divBdr>
        <w:top w:val="none" w:sz="0" w:space="0" w:color="auto"/>
        <w:left w:val="none" w:sz="0" w:space="0" w:color="auto"/>
        <w:bottom w:val="none" w:sz="0" w:space="0" w:color="auto"/>
        <w:right w:val="none" w:sz="0" w:space="0" w:color="auto"/>
      </w:divBdr>
    </w:div>
    <w:div w:id="12460983">
      <w:bodyDiv w:val="1"/>
      <w:marLeft w:val="0"/>
      <w:marRight w:val="0"/>
      <w:marTop w:val="0"/>
      <w:marBottom w:val="0"/>
      <w:divBdr>
        <w:top w:val="none" w:sz="0" w:space="0" w:color="auto"/>
        <w:left w:val="none" w:sz="0" w:space="0" w:color="auto"/>
        <w:bottom w:val="none" w:sz="0" w:space="0" w:color="auto"/>
        <w:right w:val="none" w:sz="0" w:space="0" w:color="auto"/>
      </w:divBdr>
    </w:div>
    <w:div w:id="66459530">
      <w:bodyDiv w:val="1"/>
      <w:marLeft w:val="0"/>
      <w:marRight w:val="0"/>
      <w:marTop w:val="0"/>
      <w:marBottom w:val="0"/>
      <w:divBdr>
        <w:top w:val="none" w:sz="0" w:space="0" w:color="auto"/>
        <w:left w:val="none" w:sz="0" w:space="0" w:color="auto"/>
        <w:bottom w:val="none" w:sz="0" w:space="0" w:color="auto"/>
        <w:right w:val="none" w:sz="0" w:space="0" w:color="auto"/>
      </w:divBdr>
    </w:div>
    <w:div w:id="69427278">
      <w:bodyDiv w:val="1"/>
      <w:marLeft w:val="0"/>
      <w:marRight w:val="0"/>
      <w:marTop w:val="0"/>
      <w:marBottom w:val="0"/>
      <w:divBdr>
        <w:top w:val="none" w:sz="0" w:space="0" w:color="auto"/>
        <w:left w:val="none" w:sz="0" w:space="0" w:color="auto"/>
        <w:bottom w:val="none" w:sz="0" w:space="0" w:color="auto"/>
        <w:right w:val="none" w:sz="0" w:space="0" w:color="auto"/>
      </w:divBdr>
    </w:div>
    <w:div w:id="93329752">
      <w:bodyDiv w:val="1"/>
      <w:marLeft w:val="0"/>
      <w:marRight w:val="0"/>
      <w:marTop w:val="0"/>
      <w:marBottom w:val="0"/>
      <w:divBdr>
        <w:top w:val="none" w:sz="0" w:space="0" w:color="auto"/>
        <w:left w:val="none" w:sz="0" w:space="0" w:color="auto"/>
        <w:bottom w:val="none" w:sz="0" w:space="0" w:color="auto"/>
        <w:right w:val="none" w:sz="0" w:space="0" w:color="auto"/>
      </w:divBdr>
    </w:div>
    <w:div w:id="111174524">
      <w:bodyDiv w:val="1"/>
      <w:marLeft w:val="0"/>
      <w:marRight w:val="0"/>
      <w:marTop w:val="0"/>
      <w:marBottom w:val="0"/>
      <w:divBdr>
        <w:top w:val="none" w:sz="0" w:space="0" w:color="auto"/>
        <w:left w:val="none" w:sz="0" w:space="0" w:color="auto"/>
        <w:bottom w:val="none" w:sz="0" w:space="0" w:color="auto"/>
        <w:right w:val="none" w:sz="0" w:space="0" w:color="auto"/>
      </w:divBdr>
    </w:div>
    <w:div w:id="131094386">
      <w:bodyDiv w:val="1"/>
      <w:marLeft w:val="0"/>
      <w:marRight w:val="0"/>
      <w:marTop w:val="0"/>
      <w:marBottom w:val="0"/>
      <w:divBdr>
        <w:top w:val="none" w:sz="0" w:space="0" w:color="auto"/>
        <w:left w:val="none" w:sz="0" w:space="0" w:color="auto"/>
        <w:bottom w:val="none" w:sz="0" w:space="0" w:color="auto"/>
        <w:right w:val="none" w:sz="0" w:space="0" w:color="auto"/>
      </w:divBdr>
    </w:div>
    <w:div w:id="142085466">
      <w:bodyDiv w:val="1"/>
      <w:marLeft w:val="0"/>
      <w:marRight w:val="0"/>
      <w:marTop w:val="0"/>
      <w:marBottom w:val="0"/>
      <w:divBdr>
        <w:top w:val="none" w:sz="0" w:space="0" w:color="auto"/>
        <w:left w:val="none" w:sz="0" w:space="0" w:color="auto"/>
        <w:bottom w:val="none" w:sz="0" w:space="0" w:color="auto"/>
        <w:right w:val="none" w:sz="0" w:space="0" w:color="auto"/>
      </w:divBdr>
    </w:div>
    <w:div w:id="186989254">
      <w:bodyDiv w:val="1"/>
      <w:marLeft w:val="0"/>
      <w:marRight w:val="0"/>
      <w:marTop w:val="0"/>
      <w:marBottom w:val="0"/>
      <w:divBdr>
        <w:top w:val="none" w:sz="0" w:space="0" w:color="auto"/>
        <w:left w:val="none" w:sz="0" w:space="0" w:color="auto"/>
        <w:bottom w:val="none" w:sz="0" w:space="0" w:color="auto"/>
        <w:right w:val="none" w:sz="0" w:space="0" w:color="auto"/>
      </w:divBdr>
    </w:div>
    <w:div w:id="219366559">
      <w:bodyDiv w:val="1"/>
      <w:marLeft w:val="0"/>
      <w:marRight w:val="0"/>
      <w:marTop w:val="0"/>
      <w:marBottom w:val="0"/>
      <w:divBdr>
        <w:top w:val="none" w:sz="0" w:space="0" w:color="auto"/>
        <w:left w:val="none" w:sz="0" w:space="0" w:color="auto"/>
        <w:bottom w:val="none" w:sz="0" w:space="0" w:color="auto"/>
        <w:right w:val="none" w:sz="0" w:space="0" w:color="auto"/>
      </w:divBdr>
    </w:div>
    <w:div w:id="241111958">
      <w:bodyDiv w:val="1"/>
      <w:marLeft w:val="0"/>
      <w:marRight w:val="0"/>
      <w:marTop w:val="0"/>
      <w:marBottom w:val="0"/>
      <w:divBdr>
        <w:top w:val="none" w:sz="0" w:space="0" w:color="auto"/>
        <w:left w:val="none" w:sz="0" w:space="0" w:color="auto"/>
        <w:bottom w:val="none" w:sz="0" w:space="0" w:color="auto"/>
        <w:right w:val="none" w:sz="0" w:space="0" w:color="auto"/>
      </w:divBdr>
    </w:div>
    <w:div w:id="242571927">
      <w:bodyDiv w:val="1"/>
      <w:marLeft w:val="0"/>
      <w:marRight w:val="0"/>
      <w:marTop w:val="0"/>
      <w:marBottom w:val="0"/>
      <w:divBdr>
        <w:top w:val="none" w:sz="0" w:space="0" w:color="auto"/>
        <w:left w:val="none" w:sz="0" w:space="0" w:color="auto"/>
        <w:bottom w:val="none" w:sz="0" w:space="0" w:color="auto"/>
        <w:right w:val="none" w:sz="0" w:space="0" w:color="auto"/>
      </w:divBdr>
    </w:div>
    <w:div w:id="245312424">
      <w:bodyDiv w:val="1"/>
      <w:marLeft w:val="0"/>
      <w:marRight w:val="0"/>
      <w:marTop w:val="0"/>
      <w:marBottom w:val="0"/>
      <w:divBdr>
        <w:top w:val="none" w:sz="0" w:space="0" w:color="auto"/>
        <w:left w:val="none" w:sz="0" w:space="0" w:color="auto"/>
        <w:bottom w:val="none" w:sz="0" w:space="0" w:color="auto"/>
        <w:right w:val="none" w:sz="0" w:space="0" w:color="auto"/>
      </w:divBdr>
    </w:div>
    <w:div w:id="256058639">
      <w:bodyDiv w:val="1"/>
      <w:marLeft w:val="0"/>
      <w:marRight w:val="0"/>
      <w:marTop w:val="0"/>
      <w:marBottom w:val="0"/>
      <w:divBdr>
        <w:top w:val="none" w:sz="0" w:space="0" w:color="auto"/>
        <w:left w:val="none" w:sz="0" w:space="0" w:color="auto"/>
        <w:bottom w:val="none" w:sz="0" w:space="0" w:color="auto"/>
        <w:right w:val="none" w:sz="0" w:space="0" w:color="auto"/>
      </w:divBdr>
    </w:div>
    <w:div w:id="265818547">
      <w:bodyDiv w:val="1"/>
      <w:marLeft w:val="0"/>
      <w:marRight w:val="0"/>
      <w:marTop w:val="0"/>
      <w:marBottom w:val="0"/>
      <w:divBdr>
        <w:top w:val="none" w:sz="0" w:space="0" w:color="auto"/>
        <w:left w:val="none" w:sz="0" w:space="0" w:color="auto"/>
        <w:bottom w:val="none" w:sz="0" w:space="0" w:color="auto"/>
        <w:right w:val="none" w:sz="0" w:space="0" w:color="auto"/>
      </w:divBdr>
    </w:div>
    <w:div w:id="295330165">
      <w:bodyDiv w:val="1"/>
      <w:marLeft w:val="0"/>
      <w:marRight w:val="0"/>
      <w:marTop w:val="0"/>
      <w:marBottom w:val="0"/>
      <w:divBdr>
        <w:top w:val="none" w:sz="0" w:space="0" w:color="auto"/>
        <w:left w:val="none" w:sz="0" w:space="0" w:color="auto"/>
        <w:bottom w:val="none" w:sz="0" w:space="0" w:color="auto"/>
        <w:right w:val="none" w:sz="0" w:space="0" w:color="auto"/>
      </w:divBdr>
    </w:div>
    <w:div w:id="342242714">
      <w:bodyDiv w:val="1"/>
      <w:marLeft w:val="0"/>
      <w:marRight w:val="0"/>
      <w:marTop w:val="0"/>
      <w:marBottom w:val="0"/>
      <w:divBdr>
        <w:top w:val="none" w:sz="0" w:space="0" w:color="auto"/>
        <w:left w:val="none" w:sz="0" w:space="0" w:color="auto"/>
        <w:bottom w:val="none" w:sz="0" w:space="0" w:color="auto"/>
        <w:right w:val="none" w:sz="0" w:space="0" w:color="auto"/>
      </w:divBdr>
    </w:div>
    <w:div w:id="353112508">
      <w:bodyDiv w:val="1"/>
      <w:marLeft w:val="0"/>
      <w:marRight w:val="0"/>
      <w:marTop w:val="0"/>
      <w:marBottom w:val="0"/>
      <w:divBdr>
        <w:top w:val="none" w:sz="0" w:space="0" w:color="auto"/>
        <w:left w:val="none" w:sz="0" w:space="0" w:color="auto"/>
        <w:bottom w:val="none" w:sz="0" w:space="0" w:color="auto"/>
        <w:right w:val="none" w:sz="0" w:space="0" w:color="auto"/>
      </w:divBdr>
    </w:div>
    <w:div w:id="364140535">
      <w:bodyDiv w:val="1"/>
      <w:marLeft w:val="0"/>
      <w:marRight w:val="0"/>
      <w:marTop w:val="0"/>
      <w:marBottom w:val="0"/>
      <w:divBdr>
        <w:top w:val="none" w:sz="0" w:space="0" w:color="auto"/>
        <w:left w:val="none" w:sz="0" w:space="0" w:color="auto"/>
        <w:bottom w:val="none" w:sz="0" w:space="0" w:color="auto"/>
        <w:right w:val="none" w:sz="0" w:space="0" w:color="auto"/>
      </w:divBdr>
    </w:div>
    <w:div w:id="365254132">
      <w:bodyDiv w:val="1"/>
      <w:marLeft w:val="0"/>
      <w:marRight w:val="0"/>
      <w:marTop w:val="0"/>
      <w:marBottom w:val="0"/>
      <w:divBdr>
        <w:top w:val="none" w:sz="0" w:space="0" w:color="auto"/>
        <w:left w:val="none" w:sz="0" w:space="0" w:color="auto"/>
        <w:bottom w:val="none" w:sz="0" w:space="0" w:color="auto"/>
        <w:right w:val="none" w:sz="0" w:space="0" w:color="auto"/>
      </w:divBdr>
    </w:div>
    <w:div w:id="372851635">
      <w:bodyDiv w:val="1"/>
      <w:marLeft w:val="0"/>
      <w:marRight w:val="0"/>
      <w:marTop w:val="0"/>
      <w:marBottom w:val="0"/>
      <w:divBdr>
        <w:top w:val="none" w:sz="0" w:space="0" w:color="auto"/>
        <w:left w:val="none" w:sz="0" w:space="0" w:color="auto"/>
        <w:bottom w:val="none" w:sz="0" w:space="0" w:color="auto"/>
        <w:right w:val="none" w:sz="0" w:space="0" w:color="auto"/>
      </w:divBdr>
    </w:div>
    <w:div w:id="400712283">
      <w:bodyDiv w:val="1"/>
      <w:marLeft w:val="0"/>
      <w:marRight w:val="0"/>
      <w:marTop w:val="0"/>
      <w:marBottom w:val="0"/>
      <w:divBdr>
        <w:top w:val="none" w:sz="0" w:space="0" w:color="auto"/>
        <w:left w:val="none" w:sz="0" w:space="0" w:color="auto"/>
        <w:bottom w:val="none" w:sz="0" w:space="0" w:color="auto"/>
        <w:right w:val="none" w:sz="0" w:space="0" w:color="auto"/>
      </w:divBdr>
    </w:div>
    <w:div w:id="415786281">
      <w:bodyDiv w:val="1"/>
      <w:marLeft w:val="0"/>
      <w:marRight w:val="0"/>
      <w:marTop w:val="0"/>
      <w:marBottom w:val="0"/>
      <w:divBdr>
        <w:top w:val="none" w:sz="0" w:space="0" w:color="auto"/>
        <w:left w:val="none" w:sz="0" w:space="0" w:color="auto"/>
        <w:bottom w:val="none" w:sz="0" w:space="0" w:color="auto"/>
        <w:right w:val="none" w:sz="0" w:space="0" w:color="auto"/>
      </w:divBdr>
    </w:div>
    <w:div w:id="428740761">
      <w:bodyDiv w:val="1"/>
      <w:marLeft w:val="0"/>
      <w:marRight w:val="0"/>
      <w:marTop w:val="0"/>
      <w:marBottom w:val="0"/>
      <w:divBdr>
        <w:top w:val="none" w:sz="0" w:space="0" w:color="auto"/>
        <w:left w:val="none" w:sz="0" w:space="0" w:color="auto"/>
        <w:bottom w:val="none" w:sz="0" w:space="0" w:color="auto"/>
        <w:right w:val="none" w:sz="0" w:space="0" w:color="auto"/>
      </w:divBdr>
    </w:div>
    <w:div w:id="432439046">
      <w:bodyDiv w:val="1"/>
      <w:marLeft w:val="0"/>
      <w:marRight w:val="0"/>
      <w:marTop w:val="0"/>
      <w:marBottom w:val="0"/>
      <w:divBdr>
        <w:top w:val="none" w:sz="0" w:space="0" w:color="auto"/>
        <w:left w:val="none" w:sz="0" w:space="0" w:color="auto"/>
        <w:bottom w:val="none" w:sz="0" w:space="0" w:color="auto"/>
        <w:right w:val="none" w:sz="0" w:space="0" w:color="auto"/>
      </w:divBdr>
    </w:div>
    <w:div w:id="433671396">
      <w:bodyDiv w:val="1"/>
      <w:marLeft w:val="0"/>
      <w:marRight w:val="0"/>
      <w:marTop w:val="0"/>
      <w:marBottom w:val="0"/>
      <w:divBdr>
        <w:top w:val="none" w:sz="0" w:space="0" w:color="auto"/>
        <w:left w:val="none" w:sz="0" w:space="0" w:color="auto"/>
        <w:bottom w:val="none" w:sz="0" w:space="0" w:color="auto"/>
        <w:right w:val="none" w:sz="0" w:space="0" w:color="auto"/>
      </w:divBdr>
    </w:div>
    <w:div w:id="444739447">
      <w:bodyDiv w:val="1"/>
      <w:marLeft w:val="0"/>
      <w:marRight w:val="0"/>
      <w:marTop w:val="0"/>
      <w:marBottom w:val="0"/>
      <w:divBdr>
        <w:top w:val="none" w:sz="0" w:space="0" w:color="auto"/>
        <w:left w:val="none" w:sz="0" w:space="0" w:color="auto"/>
        <w:bottom w:val="none" w:sz="0" w:space="0" w:color="auto"/>
        <w:right w:val="none" w:sz="0" w:space="0" w:color="auto"/>
      </w:divBdr>
    </w:div>
    <w:div w:id="456993136">
      <w:bodyDiv w:val="1"/>
      <w:marLeft w:val="0"/>
      <w:marRight w:val="0"/>
      <w:marTop w:val="0"/>
      <w:marBottom w:val="0"/>
      <w:divBdr>
        <w:top w:val="none" w:sz="0" w:space="0" w:color="auto"/>
        <w:left w:val="none" w:sz="0" w:space="0" w:color="auto"/>
        <w:bottom w:val="none" w:sz="0" w:space="0" w:color="auto"/>
        <w:right w:val="none" w:sz="0" w:space="0" w:color="auto"/>
      </w:divBdr>
    </w:div>
    <w:div w:id="461116210">
      <w:bodyDiv w:val="1"/>
      <w:marLeft w:val="0"/>
      <w:marRight w:val="0"/>
      <w:marTop w:val="0"/>
      <w:marBottom w:val="0"/>
      <w:divBdr>
        <w:top w:val="none" w:sz="0" w:space="0" w:color="auto"/>
        <w:left w:val="none" w:sz="0" w:space="0" w:color="auto"/>
        <w:bottom w:val="none" w:sz="0" w:space="0" w:color="auto"/>
        <w:right w:val="none" w:sz="0" w:space="0" w:color="auto"/>
      </w:divBdr>
    </w:div>
    <w:div w:id="479999049">
      <w:bodyDiv w:val="1"/>
      <w:marLeft w:val="0"/>
      <w:marRight w:val="0"/>
      <w:marTop w:val="0"/>
      <w:marBottom w:val="0"/>
      <w:divBdr>
        <w:top w:val="none" w:sz="0" w:space="0" w:color="auto"/>
        <w:left w:val="none" w:sz="0" w:space="0" w:color="auto"/>
        <w:bottom w:val="none" w:sz="0" w:space="0" w:color="auto"/>
        <w:right w:val="none" w:sz="0" w:space="0" w:color="auto"/>
      </w:divBdr>
    </w:div>
    <w:div w:id="494801997">
      <w:bodyDiv w:val="1"/>
      <w:marLeft w:val="0"/>
      <w:marRight w:val="0"/>
      <w:marTop w:val="0"/>
      <w:marBottom w:val="0"/>
      <w:divBdr>
        <w:top w:val="none" w:sz="0" w:space="0" w:color="auto"/>
        <w:left w:val="none" w:sz="0" w:space="0" w:color="auto"/>
        <w:bottom w:val="none" w:sz="0" w:space="0" w:color="auto"/>
        <w:right w:val="none" w:sz="0" w:space="0" w:color="auto"/>
      </w:divBdr>
    </w:div>
    <w:div w:id="532808572">
      <w:bodyDiv w:val="1"/>
      <w:marLeft w:val="0"/>
      <w:marRight w:val="0"/>
      <w:marTop w:val="0"/>
      <w:marBottom w:val="0"/>
      <w:divBdr>
        <w:top w:val="none" w:sz="0" w:space="0" w:color="auto"/>
        <w:left w:val="none" w:sz="0" w:space="0" w:color="auto"/>
        <w:bottom w:val="none" w:sz="0" w:space="0" w:color="auto"/>
        <w:right w:val="none" w:sz="0" w:space="0" w:color="auto"/>
      </w:divBdr>
    </w:div>
    <w:div w:id="583538384">
      <w:bodyDiv w:val="1"/>
      <w:marLeft w:val="0"/>
      <w:marRight w:val="0"/>
      <w:marTop w:val="0"/>
      <w:marBottom w:val="0"/>
      <w:divBdr>
        <w:top w:val="none" w:sz="0" w:space="0" w:color="auto"/>
        <w:left w:val="none" w:sz="0" w:space="0" w:color="auto"/>
        <w:bottom w:val="none" w:sz="0" w:space="0" w:color="auto"/>
        <w:right w:val="none" w:sz="0" w:space="0" w:color="auto"/>
      </w:divBdr>
    </w:div>
    <w:div w:id="592739709">
      <w:bodyDiv w:val="1"/>
      <w:marLeft w:val="0"/>
      <w:marRight w:val="0"/>
      <w:marTop w:val="0"/>
      <w:marBottom w:val="0"/>
      <w:divBdr>
        <w:top w:val="none" w:sz="0" w:space="0" w:color="auto"/>
        <w:left w:val="none" w:sz="0" w:space="0" w:color="auto"/>
        <w:bottom w:val="none" w:sz="0" w:space="0" w:color="auto"/>
        <w:right w:val="none" w:sz="0" w:space="0" w:color="auto"/>
      </w:divBdr>
    </w:div>
    <w:div w:id="595216921">
      <w:bodyDiv w:val="1"/>
      <w:marLeft w:val="0"/>
      <w:marRight w:val="0"/>
      <w:marTop w:val="0"/>
      <w:marBottom w:val="0"/>
      <w:divBdr>
        <w:top w:val="none" w:sz="0" w:space="0" w:color="auto"/>
        <w:left w:val="none" w:sz="0" w:space="0" w:color="auto"/>
        <w:bottom w:val="none" w:sz="0" w:space="0" w:color="auto"/>
        <w:right w:val="none" w:sz="0" w:space="0" w:color="auto"/>
      </w:divBdr>
    </w:div>
    <w:div w:id="607084675">
      <w:bodyDiv w:val="1"/>
      <w:marLeft w:val="0"/>
      <w:marRight w:val="0"/>
      <w:marTop w:val="0"/>
      <w:marBottom w:val="0"/>
      <w:divBdr>
        <w:top w:val="none" w:sz="0" w:space="0" w:color="auto"/>
        <w:left w:val="none" w:sz="0" w:space="0" w:color="auto"/>
        <w:bottom w:val="none" w:sz="0" w:space="0" w:color="auto"/>
        <w:right w:val="none" w:sz="0" w:space="0" w:color="auto"/>
      </w:divBdr>
    </w:div>
    <w:div w:id="626743423">
      <w:bodyDiv w:val="1"/>
      <w:marLeft w:val="0"/>
      <w:marRight w:val="0"/>
      <w:marTop w:val="0"/>
      <w:marBottom w:val="0"/>
      <w:divBdr>
        <w:top w:val="none" w:sz="0" w:space="0" w:color="auto"/>
        <w:left w:val="none" w:sz="0" w:space="0" w:color="auto"/>
        <w:bottom w:val="none" w:sz="0" w:space="0" w:color="auto"/>
        <w:right w:val="none" w:sz="0" w:space="0" w:color="auto"/>
      </w:divBdr>
    </w:div>
    <w:div w:id="628825662">
      <w:bodyDiv w:val="1"/>
      <w:marLeft w:val="0"/>
      <w:marRight w:val="0"/>
      <w:marTop w:val="0"/>
      <w:marBottom w:val="0"/>
      <w:divBdr>
        <w:top w:val="none" w:sz="0" w:space="0" w:color="auto"/>
        <w:left w:val="none" w:sz="0" w:space="0" w:color="auto"/>
        <w:bottom w:val="none" w:sz="0" w:space="0" w:color="auto"/>
        <w:right w:val="none" w:sz="0" w:space="0" w:color="auto"/>
      </w:divBdr>
    </w:div>
    <w:div w:id="638269823">
      <w:bodyDiv w:val="1"/>
      <w:marLeft w:val="0"/>
      <w:marRight w:val="0"/>
      <w:marTop w:val="0"/>
      <w:marBottom w:val="0"/>
      <w:divBdr>
        <w:top w:val="none" w:sz="0" w:space="0" w:color="auto"/>
        <w:left w:val="none" w:sz="0" w:space="0" w:color="auto"/>
        <w:bottom w:val="none" w:sz="0" w:space="0" w:color="auto"/>
        <w:right w:val="none" w:sz="0" w:space="0" w:color="auto"/>
      </w:divBdr>
    </w:div>
    <w:div w:id="646471637">
      <w:bodyDiv w:val="1"/>
      <w:marLeft w:val="0"/>
      <w:marRight w:val="0"/>
      <w:marTop w:val="0"/>
      <w:marBottom w:val="0"/>
      <w:divBdr>
        <w:top w:val="none" w:sz="0" w:space="0" w:color="auto"/>
        <w:left w:val="none" w:sz="0" w:space="0" w:color="auto"/>
        <w:bottom w:val="none" w:sz="0" w:space="0" w:color="auto"/>
        <w:right w:val="none" w:sz="0" w:space="0" w:color="auto"/>
      </w:divBdr>
    </w:div>
    <w:div w:id="653681729">
      <w:bodyDiv w:val="1"/>
      <w:marLeft w:val="0"/>
      <w:marRight w:val="0"/>
      <w:marTop w:val="0"/>
      <w:marBottom w:val="0"/>
      <w:divBdr>
        <w:top w:val="none" w:sz="0" w:space="0" w:color="auto"/>
        <w:left w:val="none" w:sz="0" w:space="0" w:color="auto"/>
        <w:bottom w:val="none" w:sz="0" w:space="0" w:color="auto"/>
        <w:right w:val="none" w:sz="0" w:space="0" w:color="auto"/>
      </w:divBdr>
    </w:div>
    <w:div w:id="657811126">
      <w:bodyDiv w:val="1"/>
      <w:marLeft w:val="0"/>
      <w:marRight w:val="0"/>
      <w:marTop w:val="0"/>
      <w:marBottom w:val="0"/>
      <w:divBdr>
        <w:top w:val="none" w:sz="0" w:space="0" w:color="auto"/>
        <w:left w:val="none" w:sz="0" w:space="0" w:color="auto"/>
        <w:bottom w:val="none" w:sz="0" w:space="0" w:color="auto"/>
        <w:right w:val="none" w:sz="0" w:space="0" w:color="auto"/>
      </w:divBdr>
    </w:div>
    <w:div w:id="658461961">
      <w:bodyDiv w:val="1"/>
      <w:marLeft w:val="0"/>
      <w:marRight w:val="0"/>
      <w:marTop w:val="0"/>
      <w:marBottom w:val="0"/>
      <w:divBdr>
        <w:top w:val="none" w:sz="0" w:space="0" w:color="auto"/>
        <w:left w:val="none" w:sz="0" w:space="0" w:color="auto"/>
        <w:bottom w:val="none" w:sz="0" w:space="0" w:color="auto"/>
        <w:right w:val="none" w:sz="0" w:space="0" w:color="auto"/>
      </w:divBdr>
    </w:div>
    <w:div w:id="684088452">
      <w:bodyDiv w:val="1"/>
      <w:marLeft w:val="0"/>
      <w:marRight w:val="0"/>
      <w:marTop w:val="0"/>
      <w:marBottom w:val="0"/>
      <w:divBdr>
        <w:top w:val="none" w:sz="0" w:space="0" w:color="auto"/>
        <w:left w:val="none" w:sz="0" w:space="0" w:color="auto"/>
        <w:bottom w:val="none" w:sz="0" w:space="0" w:color="auto"/>
        <w:right w:val="none" w:sz="0" w:space="0" w:color="auto"/>
      </w:divBdr>
    </w:div>
    <w:div w:id="685332450">
      <w:bodyDiv w:val="1"/>
      <w:marLeft w:val="0"/>
      <w:marRight w:val="0"/>
      <w:marTop w:val="0"/>
      <w:marBottom w:val="0"/>
      <w:divBdr>
        <w:top w:val="none" w:sz="0" w:space="0" w:color="auto"/>
        <w:left w:val="none" w:sz="0" w:space="0" w:color="auto"/>
        <w:bottom w:val="none" w:sz="0" w:space="0" w:color="auto"/>
        <w:right w:val="none" w:sz="0" w:space="0" w:color="auto"/>
      </w:divBdr>
    </w:div>
    <w:div w:id="685908515">
      <w:bodyDiv w:val="1"/>
      <w:marLeft w:val="0"/>
      <w:marRight w:val="0"/>
      <w:marTop w:val="0"/>
      <w:marBottom w:val="0"/>
      <w:divBdr>
        <w:top w:val="none" w:sz="0" w:space="0" w:color="auto"/>
        <w:left w:val="none" w:sz="0" w:space="0" w:color="auto"/>
        <w:bottom w:val="none" w:sz="0" w:space="0" w:color="auto"/>
        <w:right w:val="none" w:sz="0" w:space="0" w:color="auto"/>
      </w:divBdr>
    </w:div>
    <w:div w:id="694698301">
      <w:bodyDiv w:val="1"/>
      <w:marLeft w:val="0"/>
      <w:marRight w:val="0"/>
      <w:marTop w:val="0"/>
      <w:marBottom w:val="0"/>
      <w:divBdr>
        <w:top w:val="none" w:sz="0" w:space="0" w:color="auto"/>
        <w:left w:val="none" w:sz="0" w:space="0" w:color="auto"/>
        <w:bottom w:val="none" w:sz="0" w:space="0" w:color="auto"/>
        <w:right w:val="none" w:sz="0" w:space="0" w:color="auto"/>
      </w:divBdr>
    </w:div>
    <w:div w:id="698970446">
      <w:bodyDiv w:val="1"/>
      <w:marLeft w:val="0"/>
      <w:marRight w:val="0"/>
      <w:marTop w:val="0"/>
      <w:marBottom w:val="0"/>
      <w:divBdr>
        <w:top w:val="none" w:sz="0" w:space="0" w:color="auto"/>
        <w:left w:val="none" w:sz="0" w:space="0" w:color="auto"/>
        <w:bottom w:val="none" w:sz="0" w:space="0" w:color="auto"/>
        <w:right w:val="none" w:sz="0" w:space="0" w:color="auto"/>
      </w:divBdr>
    </w:div>
    <w:div w:id="705371041">
      <w:bodyDiv w:val="1"/>
      <w:marLeft w:val="0"/>
      <w:marRight w:val="0"/>
      <w:marTop w:val="0"/>
      <w:marBottom w:val="0"/>
      <w:divBdr>
        <w:top w:val="none" w:sz="0" w:space="0" w:color="auto"/>
        <w:left w:val="none" w:sz="0" w:space="0" w:color="auto"/>
        <w:bottom w:val="none" w:sz="0" w:space="0" w:color="auto"/>
        <w:right w:val="none" w:sz="0" w:space="0" w:color="auto"/>
      </w:divBdr>
    </w:div>
    <w:div w:id="717435321">
      <w:bodyDiv w:val="1"/>
      <w:marLeft w:val="0"/>
      <w:marRight w:val="0"/>
      <w:marTop w:val="0"/>
      <w:marBottom w:val="0"/>
      <w:divBdr>
        <w:top w:val="none" w:sz="0" w:space="0" w:color="auto"/>
        <w:left w:val="none" w:sz="0" w:space="0" w:color="auto"/>
        <w:bottom w:val="none" w:sz="0" w:space="0" w:color="auto"/>
        <w:right w:val="none" w:sz="0" w:space="0" w:color="auto"/>
      </w:divBdr>
    </w:div>
    <w:div w:id="726563110">
      <w:bodyDiv w:val="1"/>
      <w:marLeft w:val="0"/>
      <w:marRight w:val="0"/>
      <w:marTop w:val="0"/>
      <w:marBottom w:val="0"/>
      <w:divBdr>
        <w:top w:val="none" w:sz="0" w:space="0" w:color="auto"/>
        <w:left w:val="none" w:sz="0" w:space="0" w:color="auto"/>
        <w:bottom w:val="none" w:sz="0" w:space="0" w:color="auto"/>
        <w:right w:val="none" w:sz="0" w:space="0" w:color="auto"/>
      </w:divBdr>
    </w:div>
    <w:div w:id="737166755">
      <w:bodyDiv w:val="1"/>
      <w:marLeft w:val="0"/>
      <w:marRight w:val="0"/>
      <w:marTop w:val="0"/>
      <w:marBottom w:val="0"/>
      <w:divBdr>
        <w:top w:val="none" w:sz="0" w:space="0" w:color="auto"/>
        <w:left w:val="none" w:sz="0" w:space="0" w:color="auto"/>
        <w:bottom w:val="none" w:sz="0" w:space="0" w:color="auto"/>
        <w:right w:val="none" w:sz="0" w:space="0" w:color="auto"/>
      </w:divBdr>
    </w:div>
    <w:div w:id="769472545">
      <w:bodyDiv w:val="1"/>
      <w:marLeft w:val="0"/>
      <w:marRight w:val="0"/>
      <w:marTop w:val="0"/>
      <w:marBottom w:val="0"/>
      <w:divBdr>
        <w:top w:val="none" w:sz="0" w:space="0" w:color="auto"/>
        <w:left w:val="none" w:sz="0" w:space="0" w:color="auto"/>
        <w:bottom w:val="none" w:sz="0" w:space="0" w:color="auto"/>
        <w:right w:val="none" w:sz="0" w:space="0" w:color="auto"/>
      </w:divBdr>
    </w:div>
    <w:div w:id="778527327">
      <w:bodyDiv w:val="1"/>
      <w:marLeft w:val="0"/>
      <w:marRight w:val="0"/>
      <w:marTop w:val="0"/>
      <w:marBottom w:val="0"/>
      <w:divBdr>
        <w:top w:val="none" w:sz="0" w:space="0" w:color="auto"/>
        <w:left w:val="none" w:sz="0" w:space="0" w:color="auto"/>
        <w:bottom w:val="none" w:sz="0" w:space="0" w:color="auto"/>
        <w:right w:val="none" w:sz="0" w:space="0" w:color="auto"/>
      </w:divBdr>
    </w:div>
    <w:div w:id="780732111">
      <w:bodyDiv w:val="1"/>
      <w:marLeft w:val="0"/>
      <w:marRight w:val="0"/>
      <w:marTop w:val="0"/>
      <w:marBottom w:val="0"/>
      <w:divBdr>
        <w:top w:val="none" w:sz="0" w:space="0" w:color="auto"/>
        <w:left w:val="none" w:sz="0" w:space="0" w:color="auto"/>
        <w:bottom w:val="none" w:sz="0" w:space="0" w:color="auto"/>
        <w:right w:val="none" w:sz="0" w:space="0" w:color="auto"/>
      </w:divBdr>
    </w:div>
    <w:div w:id="786043667">
      <w:bodyDiv w:val="1"/>
      <w:marLeft w:val="0"/>
      <w:marRight w:val="0"/>
      <w:marTop w:val="0"/>
      <w:marBottom w:val="0"/>
      <w:divBdr>
        <w:top w:val="none" w:sz="0" w:space="0" w:color="auto"/>
        <w:left w:val="none" w:sz="0" w:space="0" w:color="auto"/>
        <w:bottom w:val="none" w:sz="0" w:space="0" w:color="auto"/>
        <w:right w:val="none" w:sz="0" w:space="0" w:color="auto"/>
      </w:divBdr>
    </w:div>
    <w:div w:id="809177815">
      <w:bodyDiv w:val="1"/>
      <w:marLeft w:val="0"/>
      <w:marRight w:val="0"/>
      <w:marTop w:val="0"/>
      <w:marBottom w:val="0"/>
      <w:divBdr>
        <w:top w:val="none" w:sz="0" w:space="0" w:color="auto"/>
        <w:left w:val="none" w:sz="0" w:space="0" w:color="auto"/>
        <w:bottom w:val="none" w:sz="0" w:space="0" w:color="auto"/>
        <w:right w:val="none" w:sz="0" w:space="0" w:color="auto"/>
      </w:divBdr>
    </w:div>
    <w:div w:id="815999603">
      <w:bodyDiv w:val="1"/>
      <w:marLeft w:val="0"/>
      <w:marRight w:val="0"/>
      <w:marTop w:val="0"/>
      <w:marBottom w:val="0"/>
      <w:divBdr>
        <w:top w:val="none" w:sz="0" w:space="0" w:color="auto"/>
        <w:left w:val="none" w:sz="0" w:space="0" w:color="auto"/>
        <w:bottom w:val="none" w:sz="0" w:space="0" w:color="auto"/>
        <w:right w:val="none" w:sz="0" w:space="0" w:color="auto"/>
      </w:divBdr>
    </w:div>
    <w:div w:id="819149950">
      <w:bodyDiv w:val="1"/>
      <w:marLeft w:val="0"/>
      <w:marRight w:val="0"/>
      <w:marTop w:val="0"/>
      <w:marBottom w:val="0"/>
      <w:divBdr>
        <w:top w:val="none" w:sz="0" w:space="0" w:color="auto"/>
        <w:left w:val="none" w:sz="0" w:space="0" w:color="auto"/>
        <w:bottom w:val="none" w:sz="0" w:space="0" w:color="auto"/>
        <w:right w:val="none" w:sz="0" w:space="0" w:color="auto"/>
      </w:divBdr>
    </w:div>
    <w:div w:id="858590157">
      <w:bodyDiv w:val="1"/>
      <w:marLeft w:val="0"/>
      <w:marRight w:val="0"/>
      <w:marTop w:val="0"/>
      <w:marBottom w:val="0"/>
      <w:divBdr>
        <w:top w:val="none" w:sz="0" w:space="0" w:color="auto"/>
        <w:left w:val="none" w:sz="0" w:space="0" w:color="auto"/>
        <w:bottom w:val="none" w:sz="0" w:space="0" w:color="auto"/>
        <w:right w:val="none" w:sz="0" w:space="0" w:color="auto"/>
      </w:divBdr>
      <w:divsChild>
        <w:div w:id="2026324080">
          <w:marLeft w:val="-225"/>
          <w:marRight w:val="-225"/>
          <w:marTop w:val="0"/>
          <w:marBottom w:val="0"/>
          <w:divBdr>
            <w:top w:val="none" w:sz="0" w:space="0" w:color="auto"/>
            <w:left w:val="none" w:sz="0" w:space="0" w:color="auto"/>
            <w:bottom w:val="none" w:sz="0" w:space="0" w:color="auto"/>
            <w:right w:val="none" w:sz="0" w:space="0" w:color="auto"/>
          </w:divBdr>
          <w:divsChild>
            <w:div w:id="167332368">
              <w:marLeft w:val="0"/>
              <w:marRight w:val="0"/>
              <w:marTop w:val="0"/>
              <w:marBottom w:val="0"/>
              <w:divBdr>
                <w:top w:val="none" w:sz="0" w:space="0" w:color="auto"/>
                <w:left w:val="none" w:sz="0" w:space="0" w:color="auto"/>
                <w:bottom w:val="none" w:sz="0" w:space="0" w:color="auto"/>
                <w:right w:val="none" w:sz="0" w:space="0" w:color="auto"/>
              </w:divBdr>
              <w:divsChild>
                <w:div w:id="967972118">
                  <w:marLeft w:val="0"/>
                  <w:marRight w:val="0"/>
                  <w:marTop w:val="0"/>
                  <w:marBottom w:val="0"/>
                  <w:divBdr>
                    <w:top w:val="none" w:sz="0" w:space="0" w:color="auto"/>
                    <w:left w:val="none" w:sz="0" w:space="0" w:color="auto"/>
                    <w:bottom w:val="none" w:sz="0" w:space="0" w:color="auto"/>
                    <w:right w:val="none" w:sz="0" w:space="0" w:color="auto"/>
                  </w:divBdr>
                  <w:divsChild>
                    <w:div w:id="1585453079">
                      <w:marLeft w:val="0"/>
                      <w:marRight w:val="0"/>
                      <w:marTop w:val="0"/>
                      <w:marBottom w:val="0"/>
                      <w:divBdr>
                        <w:top w:val="none" w:sz="0" w:space="0" w:color="auto"/>
                        <w:left w:val="none" w:sz="0" w:space="0" w:color="auto"/>
                        <w:bottom w:val="none" w:sz="0" w:space="0" w:color="auto"/>
                        <w:right w:val="none" w:sz="0" w:space="0" w:color="auto"/>
                      </w:divBdr>
                      <w:divsChild>
                        <w:div w:id="88236455">
                          <w:marLeft w:val="-225"/>
                          <w:marRight w:val="-225"/>
                          <w:marTop w:val="0"/>
                          <w:marBottom w:val="0"/>
                          <w:divBdr>
                            <w:top w:val="none" w:sz="0" w:space="0" w:color="auto"/>
                            <w:left w:val="none" w:sz="0" w:space="0" w:color="auto"/>
                            <w:bottom w:val="none" w:sz="0" w:space="0" w:color="auto"/>
                            <w:right w:val="none" w:sz="0" w:space="0" w:color="auto"/>
                          </w:divBdr>
                          <w:divsChild>
                            <w:div w:id="216669289">
                              <w:marLeft w:val="0"/>
                              <w:marRight w:val="0"/>
                              <w:marTop w:val="0"/>
                              <w:marBottom w:val="0"/>
                              <w:divBdr>
                                <w:top w:val="none" w:sz="0" w:space="0" w:color="auto"/>
                                <w:left w:val="none" w:sz="0" w:space="0" w:color="auto"/>
                                <w:bottom w:val="none" w:sz="0" w:space="0" w:color="auto"/>
                                <w:right w:val="none" w:sz="0" w:space="0" w:color="auto"/>
                              </w:divBdr>
                              <w:divsChild>
                                <w:div w:id="1203905872">
                                  <w:marLeft w:val="0"/>
                                  <w:marRight w:val="0"/>
                                  <w:marTop w:val="0"/>
                                  <w:marBottom w:val="0"/>
                                  <w:divBdr>
                                    <w:top w:val="none" w:sz="0" w:space="0" w:color="auto"/>
                                    <w:left w:val="none" w:sz="0" w:space="0" w:color="auto"/>
                                    <w:bottom w:val="none" w:sz="0" w:space="0" w:color="auto"/>
                                    <w:right w:val="none" w:sz="0" w:space="0" w:color="auto"/>
                                  </w:divBdr>
                                  <w:divsChild>
                                    <w:div w:id="745883895">
                                      <w:marLeft w:val="0"/>
                                      <w:marRight w:val="0"/>
                                      <w:marTop w:val="0"/>
                                      <w:marBottom w:val="0"/>
                                      <w:divBdr>
                                        <w:top w:val="none" w:sz="0" w:space="0" w:color="auto"/>
                                        <w:left w:val="none" w:sz="0" w:space="0" w:color="auto"/>
                                        <w:bottom w:val="none" w:sz="0" w:space="0" w:color="auto"/>
                                        <w:right w:val="none" w:sz="0" w:space="0" w:color="auto"/>
                                      </w:divBdr>
                                      <w:divsChild>
                                        <w:div w:id="495536705">
                                          <w:marLeft w:val="0"/>
                                          <w:marRight w:val="0"/>
                                          <w:marTop w:val="0"/>
                                          <w:marBottom w:val="0"/>
                                          <w:divBdr>
                                            <w:top w:val="none" w:sz="0" w:space="0" w:color="auto"/>
                                            <w:left w:val="none" w:sz="0" w:space="0" w:color="auto"/>
                                            <w:bottom w:val="none" w:sz="0" w:space="0" w:color="auto"/>
                                            <w:right w:val="none" w:sz="0" w:space="0" w:color="auto"/>
                                          </w:divBdr>
                                          <w:divsChild>
                                            <w:div w:id="764763980">
                                              <w:marLeft w:val="0"/>
                                              <w:marRight w:val="0"/>
                                              <w:marTop w:val="0"/>
                                              <w:marBottom w:val="0"/>
                                              <w:divBdr>
                                                <w:top w:val="none" w:sz="0" w:space="0" w:color="auto"/>
                                                <w:left w:val="none" w:sz="0" w:space="0" w:color="auto"/>
                                                <w:bottom w:val="none" w:sz="0" w:space="0" w:color="auto"/>
                                                <w:right w:val="none" w:sz="0" w:space="0" w:color="auto"/>
                                              </w:divBdr>
                                            </w:div>
                                          </w:divsChild>
                                        </w:div>
                                        <w:div w:id="266278821">
                                          <w:marLeft w:val="0"/>
                                          <w:marRight w:val="0"/>
                                          <w:marTop w:val="0"/>
                                          <w:marBottom w:val="0"/>
                                          <w:divBdr>
                                            <w:top w:val="none" w:sz="0" w:space="0" w:color="auto"/>
                                            <w:left w:val="none" w:sz="0" w:space="0" w:color="auto"/>
                                            <w:bottom w:val="none" w:sz="0" w:space="0" w:color="auto"/>
                                            <w:right w:val="none" w:sz="0" w:space="0" w:color="auto"/>
                                          </w:divBdr>
                                          <w:divsChild>
                                            <w:div w:id="13323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202925">
          <w:marLeft w:val="-225"/>
          <w:marRight w:val="-225"/>
          <w:marTop w:val="0"/>
          <w:marBottom w:val="0"/>
          <w:divBdr>
            <w:top w:val="none" w:sz="0" w:space="0" w:color="auto"/>
            <w:left w:val="none" w:sz="0" w:space="0" w:color="auto"/>
            <w:bottom w:val="none" w:sz="0" w:space="0" w:color="auto"/>
            <w:right w:val="none" w:sz="0" w:space="0" w:color="auto"/>
          </w:divBdr>
          <w:divsChild>
            <w:div w:id="1292830259">
              <w:marLeft w:val="0"/>
              <w:marRight w:val="0"/>
              <w:marTop w:val="0"/>
              <w:marBottom w:val="0"/>
              <w:divBdr>
                <w:top w:val="none" w:sz="0" w:space="0" w:color="auto"/>
                <w:left w:val="none" w:sz="0" w:space="0" w:color="auto"/>
                <w:bottom w:val="none" w:sz="0" w:space="0" w:color="auto"/>
                <w:right w:val="none" w:sz="0" w:space="0" w:color="auto"/>
              </w:divBdr>
              <w:divsChild>
                <w:div w:id="1059481429">
                  <w:marLeft w:val="0"/>
                  <w:marRight w:val="0"/>
                  <w:marTop w:val="0"/>
                  <w:marBottom w:val="0"/>
                  <w:divBdr>
                    <w:top w:val="none" w:sz="0" w:space="0" w:color="auto"/>
                    <w:left w:val="none" w:sz="0" w:space="0" w:color="auto"/>
                    <w:bottom w:val="none" w:sz="0" w:space="0" w:color="auto"/>
                    <w:right w:val="none" w:sz="0" w:space="0" w:color="auto"/>
                  </w:divBdr>
                  <w:divsChild>
                    <w:div w:id="1357973056">
                      <w:marLeft w:val="0"/>
                      <w:marRight w:val="0"/>
                      <w:marTop w:val="0"/>
                      <w:marBottom w:val="0"/>
                      <w:divBdr>
                        <w:top w:val="none" w:sz="0" w:space="0" w:color="auto"/>
                        <w:left w:val="none" w:sz="0" w:space="0" w:color="auto"/>
                        <w:bottom w:val="none" w:sz="0" w:space="0" w:color="auto"/>
                        <w:right w:val="none" w:sz="0" w:space="0" w:color="auto"/>
                      </w:divBdr>
                      <w:divsChild>
                        <w:div w:id="721910194">
                          <w:marLeft w:val="0"/>
                          <w:marRight w:val="0"/>
                          <w:marTop w:val="0"/>
                          <w:marBottom w:val="0"/>
                          <w:divBdr>
                            <w:top w:val="none" w:sz="0" w:space="0" w:color="auto"/>
                            <w:left w:val="none" w:sz="0" w:space="0" w:color="auto"/>
                            <w:bottom w:val="none" w:sz="0" w:space="0" w:color="auto"/>
                            <w:right w:val="none" w:sz="0" w:space="0" w:color="auto"/>
                          </w:divBdr>
                          <w:divsChild>
                            <w:div w:id="3553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99957">
              <w:marLeft w:val="0"/>
              <w:marRight w:val="0"/>
              <w:marTop w:val="0"/>
              <w:marBottom w:val="0"/>
              <w:divBdr>
                <w:top w:val="none" w:sz="0" w:space="0" w:color="auto"/>
                <w:left w:val="none" w:sz="0" w:space="0" w:color="auto"/>
                <w:bottom w:val="none" w:sz="0" w:space="0" w:color="auto"/>
                <w:right w:val="none" w:sz="0" w:space="0" w:color="auto"/>
              </w:divBdr>
              <w:divsChild>
                <w:div w:id="1490902962">
                  <w:marLeft w:val="0"/>
                  <w:marRight w:val="0"/>
                  <w:marTop w:val="0"/>
                  <w:marBottom w:val="0"/>
                  <w:divBdr>
                    <w:top w:val="none" w:sz="0" w:space="0" w:color="auto"/>
                    <w:left w:val="none" w:sz="0" w:space="0" w:color="auto"/>
                    <w:bottom w:val="none" w:sz="0" w:space="0" w:color="auto"/>
                    <w:right w:val="none" w:sz="0" w:space="0" w:color="auto"/>
                  </w:divBdr>
                  <w:divsChild>
                    <w:div w:id="1697653548">
                      <w:marLeft w:val="0"/>
                      <w:marRight w:val="0"/>
                      <w:marTop w:val="0"/>
                      <w:marBottom w:val="0"/>
                      <w:divBdr>
                        <w:top w:val="none" w:sz="0" w:space="0" w:color="auto"/>
                        <w:left w:val="none" w:sz="0" w:space="0" w:color="auto"/>
                        <w:bottom w:val="none" w:sz="0" w:space="0" w:color="auto"/>
                        <w:right w:val="none" w:sz="0" w:space="0" w:color="auto"/>
                      </w:divBdr>
                      <w:divsChild>
                        <w:div w:id="638220666">
                          <w:marLeft w:val="0"/>
                          <w:marRight w:val="0"/>
                          <w:marTop w:val="0"/>
                          <w:marBottom w:val="0"/>
                          <w:divBdr>
                            <w:top w:val="none" w:sz="0" w:space="0" w:color="auto"/>
                            <w:left w:val="none" w:sz="0" w:space="0" w:color="auto"/>
                            <w:bottom w:val="none" w:sz="0" w:space="0" w:color="auto"/>
                            <w:right w:val="none" w:sz="0" w:space="0" w:color="auto"/>
                          </w:divBdr>
                          <w:divsChild>
                            <w:div w:id="13242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317661">
      <w:bodyDiv w:val="1"/>
      <w:marLeft w:val="0"/>
      <w:marRight w:val="0"/>
      <w:marTop w:val="0"/>
      <w:marBottom w:val="0"/>
      <w:divBdr>
        <w:top w:val="none" w:sz="0" w:space="0" w:color="auto"/>
        <w:left w:val="none" w:sz="0" w:space="0" w:color="auto"/>
        <w:bottom w:val="none" w:sz="0" w:space="0" w:color="auto"/>
        <w:right w:val="none" w:sz="0" w:space="0" w:color="auto"/>
      </w:divBdr>
    </w:div>
    <w:div w:id="863594165">
      <w:bodyDiv w:val="1"/>
      <w:marLeft w:val="0"/>
      <w:marRight w:val="0"/>
      <w:marTop w:val="0"/>
      <w:marBottom w:val="0"/>
      <w:divBdr>
        <w:top w:val="none" w:sz="0" w:space="0" w:color="auto"/>
        <w:left w:val="none" w:sz="0" w:space="0" w:color="auto"/>
        <w:bottom w:val="none" w:sz="0" w:space="0" w:color="auto"/>
        <w:right w:val="none" w:sz="0" w:space="0" w:color="auto"/>
      </w:divBdr>
    </w:div>
    <w:div w:id="865142068">
      <w:bodyDiv w:val="1"/>
      <w:marLeft w:val="0"/>
      <w:marRight w:val="0"/>
      <w:marTop w:val="0"/>
      <w:marBottom w:val="0"/>
      <w:divBdr>
        <w:top w:val="none" w:sz="0" w:space="0" w:color="auto"/>
        <w:left w:val="none" w:sz="0" w:space="0" w:color="auto"/>
        <w:bottom w:val="none" w:sz="0" w:space="0" w:color="auto"/>
        <w:right w:val="none" w:sz="0" w:space="0" w:color="auto"/>
      </w:divBdr>
    </w:div>
    <w:div w:id="871263424">
      <w:bodyDiv w:val="1"/>
      <w:marLeft w:val="0"/>
      <w:marRight w:val="0"/>
      <w:marTop w:val="0"/>
      <w:marBottom w:val="0"/>
      <w:divBdr>
        <w:top w:val="none" w:sz="0" w:space="0" w:color="auto"/>
        <w:left w:val="none" w:sz="0" w:space="0" w:color="auto"/>
        <w:bottom w:val="none" w:sz="0" w:space="0" w:color="auto"/>
        <w:right w:val="none" w:sz="0" w:space="0" w:color="auto"/>
      </w:divBdr>
    </w:div>
    <w:div w:id="882789483">
      <w:bodyDiv w:val="1"/>
      <w:marLeft w:val="0"/>
      <w:marRight w:val="0"/>
      <w:marTop w:val="0"/>
      <w:marBottom w:val="0"/>
      <w:divBdr>
        <w:top w:val="none" w:sz="0" w:space="0" w:color="auto"/>
        <w:left w:val="none" w:sz="0" w:space="0" w:color="auto"/>
        <w:bottom w:val="none" w:sz="0" w:space="0" w:color="auto"/>
        <w:right w:val="none" w:sz="0" w:space="0" w:color="auto"/>
      </w:divBdr>
    </w:div>
    <w:div w:id="933781877">
      <w:bodyDiv w:val="1"/>
      <w:marLeft w:val="0"/>
      <w:marRight w:val="0"/>
      <w:marTop w:val="0"/>
      <w:marBottom w:val="0"/>
      <w:divBdr>
        <w:top w:val="none" w:sz="0" w:space="0" w:color="auto"/>
        <w:left w:val="none" w:sz="0" w:space="0" w:color="auto"/>
        <w:bottom w:val="none" w:sz="0" w:space="0" w:color="auto"/>
        <w:right w:val="none" w:sz="0" w:space="0" w:color="auto"/>
      </w:divBdr>
    </w:div>
    <w:div w:id="979384645">
      <w:bodyDiv w:val="1"/>
      <w:marLeft w:val="0"/>
      <w:marRight w:val="0"/>
      <w:marTop w:val="0"/>
      <w:marBottom w:val="0"/>
      <w:divBdr>
        <w:top w:val="none" w:sz="0" w:space="0" w:color="auto"/>
        <w:left w:val="none" w:sz="0" w:space="0" w:color="auto"/>
        <w:bottom w:val="none" w:sz="0" w:space="0" w:color="auto"/>
        <w:right w:val="none" w:sz="0" w:space="0" w:color="auto"/>
      </w:divBdr>
    </w:div>
    <w:div w:id="991327848">
      <w:bodyDiv w:val="1"/>
      <w:marLeft w:val="0"/>
      <w:marRight w:val="0"/>
      <w:marTop w:val="0"/>
      <w:marBottom w:val="0"/>
      <w:divBdr>
        <w:top w:val="none" w:sz="0" w:space="0" w:color="auto"/>
        <w:left w:val="none" w:sz="0" w:space="0" w:color="auto"/>
        <w:bottom w:val="none" w:sz="0" w:space="0" w:color="auto"/>
        <w:right w:val="none" w:sz="0" w:space="0" w:color="auto"/>
      </w:divBdr>
    </w:div>
    <w:div w:id="1007756957">
      <w:bodyDiv w:val="1"/>
      <w:marLeft w:val="0"/>
      <w:marRight w:val="0"/>
      <w:marTop w:val="0"/>
      <w:marBottom w:val="0"/>
      <w:divBdr>
        <w:top w:val="none" w:sz="0" w:space="0" w:color="auto"/>
        <w:left w:val="none" w:sz="0" w:space="0" w:color="auto"/>
        <w:bottom w:val="none" w:sz="0" w:space="0" w:color="auto"/>
        <w:right w:val="none" w:sz="0" w:space="0" w:color="auto"/>
      </w:divBdr>
    </w:div>
    <w:div w:id="1017075671">
      <w:bodyDiv w:val="1"/>
      <w:marLeft w:val="0"/>
      <w:marRight w:val="0"/>
      <w:marTop w:val="0"/>
      <w:marBottom w:val="0"/>
      <w:divBdr>
        <w:top w:val="none" w:sz="0" w:space="0" w:color="auto"/>
        <w:left w:val="none" w:sz="0" w:space="0" w:color="auto"/>
        <w:bottom w:val="none" w:sz="0" w:space="0" w:color="auto"/>
        <w:right w:val="none" w:sz="0" w:space="0" w:color="auto"/>
      </w:divBdr>
    </w:div>
    <w:div w:id="1044058639">
      <w:bodyDiv w:val="1"/>
      <w:marLeft w:val="0"/>
      <w:marRight w:val="0"/>
      <w:marTop w:val="0"/>
      <w:marBottom w:val="0"/>
      <w:divBdr>
        <w:top w:val="none" w:sz="0" w:space="0" w:color="auto"/>
        <w:left w:val="none" w:sz="0" w:space="0" w:color="auto"/>
        <w:bottom w:val="none" w:sz="0" w:space="0" w:color="auto"/>
        <w:right w:val="none" w:sz="0" w:space="0" w:color="auto"/>
      </w:divBdr>
    </w:div>
    <w:div w:id="1044644397">
      <w:bodyDiv w:val="1"/>
      <w:marLeft w:val="0"/>
      <w:marRight w:val="0"/>
      <w:marTop w:val="0"/>
      <w:marBottom w:val="0"/>
      <w:divBdr>
        <w:top w:val="none" w:sz="0" w:space="0" w:color="auto"/>
        <w:left w:val="none" w:sz="0" w:space="0" w:color="auto"/>
        <w:bottom w:val="none" w:sz="0" w:space="0" w:color="auto"/>
        <w:right w:val="none" w:sz="0" w:space="0" w:color="auto"/>
      </w:divBdr>
    </w:div>
    <w:div w:id="1089039151">
      <w:bodyDiv w:val="1"/>
      <w:marLeft w:val="0"/>
      <w:marRight w:val="0"/>
      <w:marTop w:val="0"/>
      <w:marBottom w:val="0"/>
      <w:divBdr>
        <w:top w:val="none" w:sz="0" w:space="0" w:color="auto"/>
        <w:left w:val="none" w:sz="0" w:space="0" w:color="auto"/>
        <w:bottom w:val="none" w:sz="0" w:space="0" w:color="auto"/>
        <w:right w:val="none" w:sz="0" w:space="0" w:color="auto"/>
      </w:divBdr>
    </w:div>
    <w:div w:id="1096174794">
      <w:bodyDiv w:val="1"/>
      <w:marLeft w:val="0"/>
      <w:marRight w:val="0"/>
      <w:marTop w:val="0"/>
      <w:marBottom w:val="0"/>
      <w:divBdr>
        <w:top w:val="none" w:sz="0" w:space="0" w:color="auto"/>
        <w:left w:val="none" w:sz="0" w:space="0" w:color="auto"/>
        <w:bottom w:val="none" w:sz="0" w:space="0" w:color="auto"/>
        <w:right w:val="none" w:sz="0" w:space="0" w:color="auto"/>
      </w:divBdr>
    </w:div>
    <w:div w:id="1103376079">
      <w:bodyDiv w:val="1"/>
      <w:marLeft w:val="0"/>
      <w:marRight w:val="0"/>
      <w:marTop w:val="0"/>
      <w:marBottom w:val="0"/>
      <w:divBdr>
        <w:top w:val="none" w:sz="0" w:space="0" w:color="auto"/>
        <w:left w:val="none" w:sz="0" w:space="0" w:color="auto"/>
        <w:bottom w:val="none" w:sz="0" w:space="0" w:color="auto"/>
        <w:right w:val="none" w:sz="0" w:space="0" w:color="auto"/>
      </w:divBdr>
    </w:div>
    <w:div w:id="1169448381">
      <w:bodyDiv w:val="1"/>
      <w:marLeft w:val="0"/>
      <w:marRight w:val="0"/>
      <w:marTop w:val="0"/>
      <w:marBottom w:val="0"/>
      <w:divBdr>
        <w:top w:val="none" w:sz="0" w:space="0" w:color="auto"/>
        <w:left w:val="none" w:sz="0" w:space="0" w:color="auto"/>
        <w:bottom w:val="none" w:sz="0" w:space="0" w:color="auto"/>
        <w:right w:val="none" w:sz="0" w:space="0" w:color="auto"/>
      </w:divBdr>
    </w:div>
    <w:div w:id="1175069019">
      <w:bodyDiv w:val="1"/>
      <w:marLeft w:val="0"/>
      <w:marRight w:val="0"/>
      <w:marTop w:val="0"/>
      <w:marBottom w:val="0"/>
      <w:divBdr>
        <w:top w:val="none" w:sz="0" w:space="0" w:color="auto"/>
        <w:left w:val="none" w:sz="0" w:space="0" w:color="auto"/>
        <w:bottom w:val="none" w:sz="0" w:space="0" w:color="auto"/>
        <w:right w:val="none" w:sz="0" w:space="0" w:color="auto"/>
      </w:divBdr>
    </w:div>
    <w:div w:id="1207764746">
      <w:bodyDiv w:val="1"/>
      <w:marLeft w:val="0"/>
      <w:marRight w:val="0"/>
      <w:marTop w:val="0"/>
      <w:marBottom w:val="0"/>
      <w:divBdr>
        <w:top w:val="none" w:sz="0" w:space="0" w:color="auto"/>
        <w:left w:val="none" w:sz="0" w:space="0" w:color="auto"/>
        <w:bottom w:val="none" w:sz="0" w:space="0" w:color="auto"/>
        <w:right w:val="none" w:sz="0" w:space="0" w:color="auto"/>
      </w:divBdr>
    </w:div>
    <w:div w:id="1208495777">
      <w:bodyDiv w:val="1"/>
      <w:marLeft w:val="0"/>
      <w:marRight w:val="0"/>
      <w:marTop w:val="0"/>
      <w:marBottom w:val="0"/>
      <w:divBdr>
        <w:top w:val="none" w:sz="0" w:space="0" w:color="auto"/>
        <w:left w:val="none" w:sz="0" w:space="0" w:color="auto"/>
        <w:bottom w:val="none" w:sz="0" w:space="0" w:color="auto"/>
        <w:right w:val="none" w:sz="0" w:space="0" w:color="auto"/>
      </w:divBdr>
    </w:div>
    <w:div w:id="1213270362">
      <w:bodyDiv w:val="1"/>
      <w:marLeft w:val="0"/>
      <w:marRight w:val="0"/>
      <w:marTop w:val="0"/>
      <w:marBottom w:val="0"/>
      <w:divBdr>
        <w:top w:val="none" w:sz="0" w:space="0" w:color="auto"/>
        <w:left w:val="none" w:sz="0" w:space="0" w:color="auto"/>
        <w:bottom w:val="none" w:sz="0" w:space="0" w:color="auto"/>
        <w:right w:val="none" w:sz="0" w:space="0" w:color="auto"/>
      </w:divBdr>
    </w:div>
    <w:div w:id="1244729443">
      <w:bodyDiv w:val="1"/>
      <w:marLeft w:val="0"/>
      <w:marRight w:val="0"/>
      <w:marTop w:val="0"/>
      <w:marBottom w:val="0"/>
      <w:divBdr>
        <w:top w:val="none" w:sz="0" w:space="0" w:color="auto"/>
        <w:left w:val="none" w:sz="0" w:space="0" w:color="auto"/>
        <w:bottom w:val="none" w:sz="0" w:space="0" w:color="auto"/>
        <w:right w:val="none" w:sz="0" w:space="0" w:color="auto"/>
      </w:divBdr>
    </w:div>
    <w:div w:id="1281837082">
      <w:bodyDiv w:val="1"/>
      <w:marLeft w:val="0"/>
      <w:marRight w:val="0"/>
      <w:marTop w:val="0"/>
      <w:marBottom w:val="0"/>
      <w:divBdr>
        <w:top w:val="none" w:sz="0" w:space="0" w:color="auto"/>
        <w:left w:val="none" w:sz="0" w:space="0" w:color="auto"/>
        <w:bottom w:val="none" w:sz="0" w:space="0" w:color="auto"/>
        <w:right w:val="none" w:sz="0" w:space="0" w:color="auto"/>
      </w:divBdr>
    </w:div>
    <w:div w:id="1308435934">
      <w:bodyDiv w:val="1"/>
      <w:marLeft w:val="0"/>
      <w:marRight w:val="0"/>
      <w:marTop w:val="0"/>
      <w:marBottom w:val="0"/>
      <w:divBdr>
        <w:top w:val="none" w:sz="0" w:space="0" w:color="auto"/>
        <w:left w:val="none" w:sz="0" w:space="0" w:color="auto"/>
        <w:bottom w:val="none" w:sz="0" w:space="0" w:color="auto"/>
        <w:right w:val="none" w:sz="0" w:space="0" w:color="auto"/>
      </w:divBdr>
    </w:div>
    <w:div w:id="1326741738">
      <w:bodyDiv w:val="1"/>
      <w:marLeft w:val="0"/>
      <w:marRight w:val="0"/>
      <w:marTop w:val="0"/>
      <w:marBottom w:val="0"/>
      <w:divBdr>
        <w:top w:val="none" w:sz="0" w:space="0" w:color="auto"/>
        <w:left w:val="none" w:sz="0" w:space="0" w:color="auto"/>
        <w:bottom w:val="none" w:sz="0" w:space="0" w:color="auto"/>
        <w:right w:val="none" w:sz="0" w:space="0" w:color="auto"/>
      </w:divBdr>
    </w:div>
    <w:div w:id="1332177748">
      <w:bodyDiv w:val="1"/>
      <w:marLeft w:val="0"/>
      <w:marRight w:val="0"/>
      <w:marTop w:val="0"/>
      <w:marBottom w:val="0"/>
      <w:divBdr>
        <w:top w:val="none" w:sz="0" w:space="0" w:color="auto"/>
        <w:left w:val="none" w:sz="0" w:space="0" w:color="auto"/>
        <w:bottom w:val="none" w:sz="0" w:space="0" w:color="auto"/>
        <w:right w:val="none" w:sz="0" w:space="0" w:color="auto"/>
      </w:divBdr>
    </w:div>
    <w:div w:id="1345354643">
      <w:bodyDiv w:val="1"/>
      <w:marLeft w:val="0"/>
      <w:marRight w:val="0"/>
      <w:marTop w:val="0"/>
      <w:marBottom w:val="0"/>
      <w:divBdr>
        <w:top w:val="none" w:sz="0" w:space="0" w:color="auto"/>
        <w:left w:val="none" w:sz="0" w:space="0" w:color="auto"/>
        <w:bottom w:val="none" w:sz="0" w:space="0" w:color="auto"/>
        <w:right w:val="none" w:sz="0" w:space="0" w:color="auto"/>
      </w:divBdr>
    </w:div>
    <w:div w:id="1351832124">
      <w:bodyDiv w:val="1"/>
      <w:marLeft w:val="0"/>
      <w:marRight w:val="0"/>
      <w:marTop w:val="0"/>
      <w:marBottom w:val="0"/>
      <w:divBdr>
        <w:top w:val="none" w:sz="0" w:space="0" w:color="auto"/>
        <w:left w:val="none" w:sz="0" w:space="0" w:color="auto"/>
        <w:bottom w:val="none" w:sz="0" w:space="0" w:color="auto"/>
        <w:right w:val="none" w:sz="0" w:space="0" w:color="auto"/>
      </w:divBdr>
    </w:div>
    <w:div w:id="1378697857">
      <w:bodyDiv w:val="1"/>
      <w:marLeft w:val="0"/>
      <w:marRight w:val="0"/>
      <w:marTop w:val="0"/>
      <w:marBottom w:val="0"/>
      <w:divBdr>
        <w:top w:val="none" w:sz="0" w:space="0" w:color="auto"/>
        <w:left w:val="none" w:sz="0" w:space="0" w:color="auto"/>
        <w:bottom w:val="none" w:sz="0" w:space="0" w:color="auto"/>
        <w:right w:val="none" w:sz="0" w:space="0" w:color="auto"/>
      </w:divBdr>
    </w:div>
    <w:div w:id="1386417588">
      <w:bodyDiv w:val="1"/>
      <w:marLeft w:val="0"/>
      <w:marRight w:val="0"/>
      <w:marTop w:val="0"/>
      <w:marBottom w:val="0"/>
      <w:divBdr>
        <w:top w:val="none" w:sz="0" w:space="0" w:color="auto"/>
        <w:left w:val="none" w:sz="0" w:space="0" w:color="auto"/>
        <w:bottom w:val="none" w:sz="0" w:space="0" w:color="auto"/>
        <w:right w:val="none" w:sz="0" w:space="0" w:color="auto"/>
      </w:divBdr>
    </w:div>
    <w:div w:id="1411654874">
      <w:bodyDiv w:val="1"/>
      <w:marLeft w:val="0"/>
      <w:marRight w:val="0"/>
      <w:marTop w:val="0"/>
      <w:marBottom w:val="0"/>
      <w:divBdr>
        <w:top w:val="none" w:sz="0" w:space="0" w:color="auto"/>
        <w:left w:val="none" w:sz="0" w:space="0" w:color="auto"/>
        <w:bottom w:val="none" w:sz="0" w:space="0" w:color="auto"/>
        <w:right w:val="none" w:sz="0" w:space="0" w:color="auto"/>
      </w:divBdr>
    </w:div>
    <w:div w:id="1413703076">
      <w:bodyDiv w:val="1"/>
      <w:marLeft w:val="0"/>
      <w:marRight w:val="0"/>
      <w:marTop w:val="0"/>
      <w:marBottom w:val="0"/>
      <w:divBdr>
        <w:top w:val="none" w:sz="0" w:space="0" w:color="auto"/>
        <w:left w:val="none" w:sz="0" w:space="0" w:color="auto"/>
        <w:bottom w:val="none" w:sz="0" w:space="0" w:color="auto"/>
        <w:right w:val="none" w:sz="0" w:space="0" w:color="auto"/>
      </w:divBdr>
    </w:div>
    <w:div w:id="1436943224">
      <w:bodyDiv w:val="1"/>
      <w:marLeft w:val="0"/>
      <w:marRight w:val="0"/>
      <w:marTop w:val="0"/>
      <w:marBottom w:val="0"/>
      <w:divBdr>
        <w:top w:val="none" w:sz="0" w:space="0" w:color="auto"/>
        <w:left w:val="none" w:sz="0" w:space="0" w:color="auto"/>
        <w:bottom w:val="none" w:sz="0" w:space="0" w:color="auto"/>
        <w:right w:val="none" w:sz="0" w:space="0" w:color="auto"/>
      </w:divBdr>
    </w:div>
    <w:div w:id="1447969257">
      <w:bodyDiv w:val="1"/>
      <w:marLeft w:val="0"/>
      <w:marRight w:val="0"/>
      <w:marTop w:val="0"/>
      <w:marBottom w:val="0"/>
      <w:divBdr>
        <w:top w:val="none" w:sz="0" w:space="0" w:color="auto"/>
        <w:left w:val="none" w:sz="0" w:space="0" w:color="auto"/>
        <w:bottom w:val="none" w:sz="0" w:space="0" w:color="auto"/>
        <w:right w:val="none" w:sz="0" w:space="0" w:color="auto"/>
      </w:divBdr>
    </w:div>
    <w:div w:id="1448113828">
      <w:bodyDiv w:val="1"/>
      <w:marLeft w:val="0"/>
      <w:marRight w:val="0"/>
      <w:marTop w:val="0"/>
      <w:marBottom w:val="0"/>
      <w:divBdr>
        <w:top w:val="none" w:sz="0" w:space="0" w:color="auto"/>
        <w:left w:val="none" w:sz="0" w:space="0" w:color="auto"/>
        <w:bottom w:val="none" w:sz="0" w:space="0" w:color="auto"/>
        <w:right w:val="none" w:sz="0" w:space="0" w:color="auto"/>
      </w:divBdr>
    </w:div>
    <w:div w:id="1455758307">
      <w:bodyDiv w:val="1"/>
      <w:marLeft w:val="0"/>
      <w:marRight w:val="0"/>
      <w:marTop w:val="0"/>
      <w:marBottom w:val="0"/>
      <w:divBdr>
        <w:top w:val="none" w:sz="0" w:space="0" w:color="auto"/>
        <w:left w:val="none" w:sz="0" w:space="0" w:color="auto"/>
        <w:bottom w:val="none" w:sz="0" w:space="0" w:color="auto"/>
        <w:right w:val="none" w:sz="0" w:space="0" w:color="auto"/>
      </w:divBdr>
    </w:div>
    <w:div w:id="1468668779">
      <w:bodyDiv w:val="1"/>
      <w:marLeft w:val="0"/>
      <w:marRight w:val="0"/>
      <w:marTop w:val="0"/>
      <w:marBottom w:val="0"/>
      <w:divBdr>
        <w:top w:val="none" w:sz="0" w:space="0" w:color="auto"/>
        <w:left w:val="none" w:sz="0" w:space="0" w:color="auto"/>
        <w:bottom w:val="none" w:sz="0" w:space="0" w:color="auto"/>
        <w:right w:val="none" w:sz="0" w:space="0" w:color="auto"/>
      </w:divBdr>
    </w:div>
    <w:div w:id="1479493204">
      <w:bodyDiv w:val="1"/>
      <w:marLeft w:val="0"/>
      <w:marRight w:val="0"/>
      <w:marTop w:val="0"/>
      <w:marBottom w:val="0"/>
      <w:divBdr>
        <w:top w:val="none" w:sz="0" w:space="0" w:color="auto"/>
        <w:left w:val="none" w:sz="0" w:space="0" w:color="auto"/>
        <w:bottom w:val="none" w:sz="0" w:space="0" w:color="auto"/>
        <w:right w:val="none" w:sz="0" w:space="0" w:color="auto"/>
      </w:divBdr>
    </w:div>
    <w:div w:id="1480341510">
      <w:bodyDiv w:val="1"/>
      <w:marLeft w:val="0"/>
      <w:marRight w:val="0"/>
      <w:marTop w:val="0"/>
      <w:marBottom w:val="0"/>
      <w:divBdr>
        <w:top w:val="none" w:sz="0" w:space="0" w:color="auto"/>
        <w:left w:val="none" w:sz="0" w:space="0" w:color="auto"/>
        <w:bottom w:val="none" w:sz="0" w:space="0" w:color="auto"/>
        <w:right w:val="none" w:sz="0" w:space="0" w:color="auto"/>
      </w:divBdr>
    </w:div>
    <w:div w:id="1482504667">
      <w:bodyDiv w:val="1"/>
      <w:marLeft w:val="0"/>
      <w:marRight w:val="0"/>
      <w:marTop w:val="0"/>
      <w:marBottom w:val="0"/>
      <w:divBdr>
        <w:top w:val="none" w:sz="0" w:space="0" w:color="auto"/>
        <w:left w:val="none" w:sz="0" w:space="0" w:color="auto"/>
        <w:bottom w:val="none" w:sz="0" w:space="0" w:color="auto"/>
        <w:right w:val="none" w:sz="0" w:space="0" w:color="auto"/>
      </w:divBdr>
    </w:div>
    <w:div w:id="1505625194">
      <w:bodyDiv w:val="1"/>
      <w:marLeft w:val="0"/>
      <w:marRight w:val="0"/>
      <w:marTop w:val="0"/>
      <w:marBottom w:val="0"/>
      <w:divBdr>
        <w:top w:val="none" w:sz="0" w:space="0" w:color="auto"/>
        <w:left w:val="none" w:sz="0" w:space="0" w:color="auto"/>
        <w:bottom w:val="none" w:sz="0" w:space="0" w:color="auto"/>
        <w:right w:val="none" w:sz="0" w:space="0" w:color="auto"/>
      </w:divBdr>
    </w:div>
    <w:div w:id="1513565341">
      <w:bodyDiv w:val="1"/>
      <w:marLeft w:val="0"/>
      <w:marRight w:val="0"/>
      <w:marTop w:val="0"/>
      <w:marBottom w:val="0"/>
      <w:divBdr>
        <w:top w:val="none" w:sz="0" w:space="0" w:color="auto"/>
        <w:left w:val="none" w:sz="0" w:space="0" w:color="auto"/>
        <w:bottom w:val="none" w:sz="0" w:space="0" w:color="auto"/>
        <w:right w:val="none" w:sz="0" w:space="0" w:color="auto"/>
      </w:divBdr>
    </w:div>
    <w:div w:id="1513839362">
      <w:bodyDiv w:val="1"/>
      <w:marLeft w:val="0"/>
      <w:marRight w:val="0"/>
      <w:marTop w:val="0"/>
      <w:marBottom w:val="0"/>
      <w:divBdr>
        <w:top w:val="none" w:sz="0" w:space="0" w:color="auto"/>
        <w:left w:val="none" w:sz="0" w:space="0" w:color="auto"/>
        <w:bottom w:val="none" w:sz="0" w:space="0" w:color="auto"/>
        <w:right w:val="none" w:sz="0" w:space="0" w:color="auto"/>
      </w:divBdr>
    </w:div>
    <w:div w:id="1556313746">
      <w:bodyDiv w:val="1"/>
      <w:marLeft w:val="0"/>
      <w:marRight w:val="0"/>
      <w:marTop w:val="0"/>
      <w:marBottom w:val="0"/>
      <w:divBdr>
        <w:top w:val="none" w:sz="0" w:space="0" w:color="auto"/>
        <w:left w:val="none" w:sz="0" w:space="0" w:color="auto"/>
        <w:bottom w:val="none" w:sz="0" w:space="0" w:color="auto"/>
        <w:right w:val="none" w:sz="0" w:space="0" w:color="auto"/>
      </w:divBdr>
    </w:div>
    <w:div w:id="1559824443">
      <w:bodyDiv w:val="1"/>
      <w:marLeft w:val="0"/>
      <w:marRight w:val="0"/>
      <w:marTop w:val="0"/>
      <w:marBottom w:val="0"/>
      <w:divBdr>
        <w:top w:val="none" w:sz="0" w:space="0" w:color="auto"/>
        <w:left w:val="none" w:sz="0" w:space="0" w:color="auto"/>
        <w:bottom w:val="none" w:sz="0" w:space="0" w:color="auto"/>
        <w:right w:val="none" w:sz="0" w:space="0" w:color="auto"/>
      </w:divBdr>
    </w:div>
    <w:div w:id="1583099064">
      <w:bodyDiv w:val="1"/>
      <w:marLeft w:val="0"/>
      <w:marRight w:val="0"/>
      <w:marTop w:val="0"/>
      <w:marBottom w:val="0"/>
      <w:divBdr>
        <w:top w:val="none" w:sz="0" w:space="0" w:color="auto"/>
        <w:left w:val="none" w:sz="0" w:space="0" w:color="auto"/>
        <w:bottom w:val="none" w:sz="0" w:space="0" w:color="auto"/>
        <w:right w:val="none" w:sz="0" w:space="0" w:color="auto"/>
      </w:divBdr>
    </w:div>
    <w:div w:id="1603146700">
      <w:bodyDiv w:val="1"/>
      <w:marLeft w:val="0"/>
      <w:marRight w:val="0"/>
      <w:marTop w:val="0"/>
      <w:marBottom w:val="0"/>
      <w:divBdr>
        <w:top w:val="none" w:sz="0" w:space="0" w:color="auto"/>
        <w:left w:val="none" w:sz="0" w:space="0" w:color="auto"/>
        <w:bottom w:val="none" w:sz="0" w:space="0" w:color="auto"/>
        <w:right w:val="none" w:sz="0" w:space="0" w:color="auto"/>
      </w:divBdr>
    </w:div>
    <w:div w:id="1615095381">
      <w:bodyDiv w:val="1"/>
      <w:marLeft w:val="0"/>
      <w:marRight w:val="0"/>
      <w:marTop w:val="0"/>
      <w:marBottom w:val="0"/>
      <w:divBdr>
        <w:top w:val="none" w:sz="0" w:space="0" w:color="auto"/>
        <w:left w:val="none" w:sz="0" w:space="0" w:color="auto"/>
        <w:bottom w:val="none" w:sz="0" w:space="0" w:color="auto"/>
        <w:right w:val="none" w:sz="0" w:space="0" w:color="auto"/>
      </w:divBdr>
    </w:div>
    <w:div w:id="1619407096">
      <w:bodyDiv w:val="1"/>
      <w:marLeft w:val="0"/>
      <w:marRight w:val="0"/>
      <w:marTop w:val="0"/>
      <w:marBottom w:val="0"/>
      <w:divBdr>
        <w:top w:val="none" w:sz="0" w:space="0" w:color="auto"/>
        <w:left w:val="none" w:sz="0" w:space="0" w:color="auto"/>
        <w:bottom w:val="none" w:sz="0" w:space="0" w:color="auto"/>
        <w:right w:val="none" w:sz="0" w:space="0" w:color="auto"/>
      </w:divBdr>
    </w:div>
    <w:div w:id="1619483498">
      <w:bodyDiv w:val="1"/>
      <w:marLeft w:val="0"/>
      <w:marRight w:val="0"/>
      <w:marTop w:val="0"/>
      <w:marBottom w:val="0"/>
      <w:divBdr>
        <w:top w:val="none" w:sz="0" w:space="0" w:color="auto"/>
        <w:left w:val="none" w:sz="0" w:space="0" w:color="auto"/>
        <w:bottom w:val="none" w:sz="0" w:space="0" w:color="auto"/>
        <w:right w:val="none" w:sz="0" w:space="0" w:color="auto"/>
      </w:divBdr>
    </w:div>
    <w:div w:id="1678920906">
      <w:bodyDiv w:val="1"/>
      <w:marLeft w:val="0"/>
      <w:marRight w:val="0"/>
      <w:marTop w:val="0"/>
      <w:marBottom w:val="0"/>
      <w:divBdr>
        <w:top w:val="none" w:sz="0" w:space="0" w:color="auto"/>
        <w:left w:val="none" w:sz="0" w:space="0" w:color="auto"/>
        <w:bottom w:val="none" w:sz="0" w:space="0" w:color="auto"/>
        <w:right w:val="none" w:sz="0" w:space="0" w:color="auto"/>
      </w:divBdr>
    </w:div>
    <w:div w:id="1686786778">
      <w:bodyDiv w:val="1"/>
      <w:marLeft w:val="0"/>
      <w:marRight w:val="0"/>
      <w:marTop w:val="0"/>
      <w:marBottom w:val="0"/>
      <w:divBdr>
        <w:top w:val="none" w:sz="0" w:space="0" w:color="auto"/>
        <w:left w:val="none" w:sz="0" w:space="0" w:color="auto"/>
        <w:bottom w:val="none" w:sz="0" w:space="0" w:color="auto"/>
        <w:right w:val="none" w:sz="0" w:space="0" w:color="auto"/>
      </w:divBdr>
    </w:div>
    <w:div w:id="1697466067">
      <w:bodyDiv w:val="1"/>
      <w:marLeft w:val="0"/>
      <w:marRight w:val="0"/>
      <w:marTop w:val="0"/>
      <w:marBottom w:val="0"/>
      <w:divBdr>
        <w:top w:val="none" w:sz="0" w:space="0" w:color="auto"/>
        <w:left w:val="none" w:sz="0" w:space="0" w:color="auto"/>
        <w:bottom w:val="none" w:sz="0" w:space="0" w:color="auto"/>
        <w:right w:val="none" w:sz="0" w:space="0" w:color="auto"/>
      </w:divBdr>
    </w:div>
    <w:div w:id="1697925816">
      <w:bodyDiv w:val="1"/>
      <w:marLeft w:val="0"/>
      <w:marRight w:val="0"/>
      <w:marTop w:val="0"/>
      <w:marBottom w:val="0"/>
      <w:divBdr>
        <w:top w:val="none" w:sz="0" w:space="0" w:color="auto"/>
        <w:left w:val="none" w:sz="0" w:space="0" w:color="auto"/>
        <w:bottom w:val="none" w:sz="0" w:space="0" w:color="auto"/>
        <w:right w:val="none" w:sz="0" w:space="0" w:color="auto"/>
      </w:divBdr>
    </w:div>
    <w:div w:id="1705011804">
      <w:bodyDiv w:val="1"/>
      <w:marLeft w:val="0"/>
      <w:marRight w:val="0"/>
      <w:marTop w:val="0"/>
      <w:marBottom w:val="0"/>
      <w:divBdr>
        <w:top w:val="none" w:sz="0" w:space="0" w:color="auto"/>
        <w:left w:val="none" w:sz="0" w:space="0" w:color="auto"/>
        <w:bottom w:val="none" w:sz="0" w:space="0" w:color="auto"/>
        <w:right w:val="none" w:sz="0" w:space="0" w:color="auto"/>
      </w:divBdr>
    </w:div>
    <w:div w:id="1708947585">
      <w:bodyDiv w:val="1"/>
      <w:marLeft w:val="0"/>
      <w:marRight w:val="0"/>
      <w:marTop w:val="0"/>
      <w:marBottom w:val="0"/>
      <w:divBdr>
        <w:top w:val="none" w:sz="0" w:space="0" w:color="auto"/>
        <w:left w:val="none" w:sz="0" w:space="0" w:color="auto"/>
        <w:bottom w:val="none" w:sz="0" w:space="0" w:color="auto"/>
        <w:right w:val="none" w:sz="0" w:space="0" w:color="auto"/>
      </w:divBdr>
    </w:div>
    <w:div w:id="1730759966">
      <w:bodyDiv w:val="1"/>
      <w:marLeft w:val="0"/>
      <w:marRight w:val="0"/>
      <w:marTop w:val="0"/>
      <w:marBottom w:val="0"/>
      <w:divBdr>
        <w:top w:val="none" w:sz="0" w:space="0" w:color="auto"/>
        <w:left w:val="none" w:sz="0" w:space="0" w:color="auto"/>
        <w:bottom w:val="none" w:sz="0" w:space="0" w:color="auto"/>
        <w:right w:val="none" w:sz="0" w:space="0" w:color="auto"/>
      </w:divBdr>
    </w:div>
    <w:div w:id="1778909968">
      <w:bodyDiv w:val="1"/>
      <w:marLeft w:val="0"/>
      <w:marRight w:val="0"/>
      <w:marTop w:val="0"/>
      <w:marBottom w:val="0"/>
      <w:divBdr>
        <w:top w:val="none" w:sz="0" w:space="0" w:color="auto"/>
        <w:left w:val="none" w:sz="0" w:space="0" w:color="auto"/>
        <w:bottom w:val="none" w:sz="0" w:space="0" w:color="auto"/>
        <w:right w:val="none" w:sz="0" w:space="0" w:color="auto"/>
      </w:divBdr>
    </w:div>
    <w:div w:id="1783572829">
      <w:bodyDiv w:val="1"/>
      <w:marLeft w:val="0"/>
      <w:marRight w:val="0"/>
      <w:marTop w:val="0"/>
      <w:marBottom w:val="0"/>
      <w:divBdr>
        <w:top w:val="none" w:sz="0" w:space="0" w:color="auto"/>
        <w:left w:val="none" w:sz="0" w:space="0" w:color="auto"/>
        <w:bottom w:val="none" w:sz="0" w:space="0" w:color="auto"/>
        <w:right w:val="none" w:sz="0" w:space="0" w:color="auto"/>
      </w:divBdr>
    </w:div>
    <w:div w:id="1785686806">
      <w:bodyDiv w:val="1"/>
      <w:marLeft w:val="0"/>
      <w:marRight w:val="0"/>
      <w:marTop w:val="0"/>
      <w:marBottom w:val="0"/>
      <w:divBdr>
        <w:top w:val="none" w:sz="0" w:space="0" w:color="auto"/>
        <w:left w:val="none" w:sz="0" w:space="0" w:color="auto"/>
        <w:bottom w:val="none" w:sz="0" w:space="0" w:color="auto"/>
        <w:right w:val="none" w:sz="0" w:space="0" w:color="auto"/>
      </w:divBdr>
    </w:div>
    <w:div w:id="1799183052">
      <w:bodyDiv w:val="1"/>
      <w:marLeft w:val="0"/>
      <w:marRight w:val="0"/>
      <w:marTop w:val="0"/>
      <w:marBottom w:val="0"/>
      <w:divBdr>
        <w:top w:val="none" w:sz="0" w:space="0" w:color="auto"/>
        <w:left w:val="none" w:sz="0" w:space="0" w:color="auto"/>
        <w:bottom w:val="none" w:sz="0" w:space="0" w:color="auto"/>
        <w:right w:val="none" w:sz="0" w:space="0" w:color="auto"/>
      </w:divBdr>
    </w:div>
    <w:div w:id="1804079433">
      <w:bodyDiv w:val="1"/>
      <w:marLeft w:val="0"/>
      <w:marRight w:val="0"/>
      <w:marTop w:val="0"/>
      <w:marBottom w:val="0"/>
      <w:divBdr>
        <w:top w:val="none" w:sz="0" w:space="0" w:color="auto"/>
        <w:left w:val="none" w:sz="0" w:space="0" w:color="auto"/>
        <w:bottom w:val="none" w:sz="0" w:space="0" w:color="auto"/>
        <w:right w:val="none" w:sz="0" w:space="0" w:color="auto"/>
      </w:divBdr>
    </w:div>
    <w:div w:id="1816098881">
      <w:bodyDiv w:val="1"/>
      <w:marLeft w:val="0"/>
      <w:marRight w:val="0"/>
      <w:marTop w:val="0"/>
      <w:marBottom w:val="0"/>
      <w:divBdr>
        <w:top w:val="none" w:sz="0" w:space="0" w:color="auto"/>
        <w:left w:val="none" w:sz="0" w:space="0" w:color="auto"/>
        <w:bottom w:val="none" w:sz="0" w:space="0" w:color="auto"/>
        <w:right w:val="none" w:sz="0" w:space="0" w:color="auto"/>
      </w:divBdr>
    </w:div>
    <w:div w:id="1824740170">
      <w:bodyDiv w:val="1"/>
      <w:marLeft w:val="0"/>
      <w:marRight w:val="0"/>
      <w:marTop w:val="0"/>
      <w:marBottom w:val="0"/>
      <w:divBdr>
        <w:top w:val="none" w:sz="0" w:space="0" w:color="auto"/>
        <w:left w:val="none" w:sz="0" w:space="0" w:color="auto"/>
        <w:bottom w:val="none" w:sz="0" w:space="0" w:color="auto"/>
        <w:right w:val="none" w:sz="0" w:space="0" w:color="auto"/>
      </w:divBdr>
    </w:div>
    <w:div w:id="1853103017">
      <w:bodyDiv w:val="1"/>
      <w:marLeft w:val="0"/>
      <w:marRight w:val="0"/>
      <w:marTop w:val="0"/>
      <w:marBottom w:val="0"/>
      <w:divBdr>
        <w:top w:val="none" w:sz="0" w:space="0" w:color="auto"/>
        <w:left w:val="none" w:sz="0" w:space="0" w:color="auto"/>
        <w:bottom w:val="none" w:sz="0" w:space="0" w:color="auto"/>
        <w:right w:val="none" w:sz="0" w:space="0" w:color="auto"/>
      </w:divBdr>
    </w:div>
    <w:div w:id="1861973447">
      <w:bodyDiv w:val="1"/>
      <w:marLeft w:val="0"/>
      <w:marRight w:val="0"/>
      <w:marTop w:val="0"/>
      <w:marBottom w:val="0"/>
      <w:divBdr>
        <w:top w:val="none" w:sz="0" w:space="0" w:color="auto"/>
        <w:left w:val="none" w:sz="0" w:space="0" w:color="auto"/>
        <w:bottom w:val="none" w:sz="0" w:space="0" w:color="auto"/>
        <w:right w:val="none" w:sz="0" w:space="0" w:color="auto"/>
      </w:divBdr>
    </w:div>
    <w:div w:id="1873955391">
      <w:bodyDiv w:val="1"/>
      <w:marLeft w:val="0"/>
      <w:marRight w:val="0"/>
      <w:marTop w:val="0"/>
      <w:marBottom w:val="0"/>
      <w:divBdr>
        <w:top w:val="none" w:sz="0" w:space="0" w:color="auto"/>
        <w:left w:val="none" w:sz="0" w:space="0" w:color="auto"/>
        <w:bottom w:val="none" w:sz="0" w:space="0" w:color="auto"/>
        <w:right w:val="none" w:sz="0" w:space="0" w:color="auto"/>
      </w:divBdr>
    </w:div>
    <w:div w:id="1880896836">
      <w:bodyDiv w:val="1"/>
      <w:marLeft w:val="0"/>
      <w:marRight w:val="0"/>
      <w:marTop w:val="0"/>
      <w:marBottom w:val="0"/>
      <w:divBdr>
        <w:top w:val="none" w:sz="0" w:space="0" w:color="auto"/>
        <w:left w:val="none" w:sz="0" w:space="0" w:color="auto"/>
        <w:bottom w:val="none" w:sz="0" w:space="0" w:color="auto"/>
        <w:right w:val="none" w:sz="0" w:space="0" w:color="auto"/>
      </w:divBdr>
    </w:div>
    <w:div w:id="1894076983">
      <w:bodyDiv w:val="1"/>
      <w:marLeft w:val="0"/>
      <w:marRight w:val="0"/>
      <w:marTop w:val="0"/>
      <w:marBottom w:val="0"/>
      <w:divBdr>
        <w:top w:val="none" w:sz="0" w:space="0" w:color="auto"/>
        <w:left w:val="none" w:sz="0" w:space="0" w:color="auto"/>
        <w:bottom w:val="none" w:sz="0" w:space="0" w:color="auto"/>
        <w:right w:val="none" w:sz="0" w:space="0" w:color="auto"/>
      </w:divBdr>
    </w:div>
    <w:div w:id="1903757898">
      <w:bodyDiv w:val="1"/>
      <w:marLeft w:val="0"/>
      <w:marRight w:val="0"/>
      <w:marTop w:val="0"/>
      <w:marBottom w:val="0"/>
      <w:divBdr>
        <w:top w:val="none" w:sz="0" w:space="0" w:color="auto"/>
        <w:left w:val="none" w:sz="0" w:space="0" w:color="auto"/>
        <w:bottom w:val="none" w:sz="0" w:space="0" w:color="auto"/>
        <w:right w:val="none" w:sz="0" w:space="0" w:color="auto"/>
      </w:divBdr>
    </w:div>
    <w:div w:id="1906793118">
      <w:bodyDiv w:val="1"/>
      <w:marLeft w:val="0"/>
      <w:marRight w:val="0"/>
      <w:marTop w:val="0"/>
      <w:marBottom w:val="0"/>
      <w:divBdr>
        <w:top w:val="none" w:sz="0" w:space="0" w:color="auto"/>
        <w:left w:val="none" w:sz="0" w:space="0" w:color="auto"/>
        <w:bottom w:val="none" w:sz="0" w:space="0" w:color="auto"/>
        <w:right w:val="none" w:sz="0" w:space="0" w:color="auto"/>
      </w:divBdr>
    </w:div>
    <w:div w:id="1939630001">
      <w:bodyDiv w:val="1"/>
      <w:marLeft w:val="0"/>
      <w:marRight w:val="0"/>
      <w:marTop w:val="0"/>
      <w:marBottom w:val="0"/>
      <w:divBdr>
        <w:top w:val="none" w:sz="0" w:space="0" w:color="auto"/>
        <w:left w:val="none" w:sz="0" w:space="0" w:color="auto"/>
        <w:bottom w:val="none" w:sz="0" w:space="0" w:color="auto"/>
        <w:right w:val="none" w:sz="0" w:space="0" w:color="auto"/>
      </w:divBdr>
    </w:div>
    <w:div w:id="1956911903">
      <w:bodyDiv w:val="1"/>
      <w:marLeft w:val="0"/>
      <w:marRight w:val="0"/>
      <w:marTop w:val="0"/>
      <w:marBottom w:val="0"/>
      <w:divBdr>
        <w:top w:val="none" w:sz="0" w:space="0" w:color="auto"/>
        <w:left w:val="none" w:sz="0" w:space="0" w:color="auto"/>
        <w:bottom w:val="none" w:sz="0" w:space="0" w:color="auto"/>
        <w:right w:val="none" w:sz="0" w:space="0" w:color="auto"/>
      </w:divBdr>
    </w:div>
    <w:div w:id="1985816689">
      <w:bodyDiv w:val="1"/>
      <w:marLeft w:val="0"/>
      <w:marRight w:val="0"/>
      <w:marTop w:val="0"/>
      <w:marBottom w:val="0"/>
      <w:divBdr>
        <w:top w:val="none" w:sz="0" w:space="0" w:color="auto"/>
        <w:left w:val="none" w:sz="0" w:space="0" w:color="auto"/>
        <w:bottom w:val="none" w:sz="0" w:space="0" w:color="auto"/>
        <w:right w:val="none" w:sz="0" w:space="0" w:color="auto"/>
      </w:divBdr>
    </w:div>
    <w:div w:id="2007980347">
      <w:bodyDiv w:val="1"/>
      <w:marLeft w:val="0"/>
      <w:marRight w:val="0"/>
      <w:marTop w:val="0"/>
      <w:marBottom w:val="0"/>
      <w:divBdr>
        <w:top w:val="none" w:sz="0" w:space="0" w:color="auto"/>
        <w:left w:val="none" w:sz="0" w:space="0" w:color="auto"/>
        <w:bottom w:val="none" w:sz="0" w:space="0" w:color="auto"/>
        <w:right w:val="none" w:sz="0" w:space="0" w:color="auto"/>
      </w:divBdr>
    </w:div>
    <w:div w:id="2016301748">
      <w:bodyDiv w:val="1"/>
      <w:marLeft w:val="0"/>
      <w:marRight w:val="0"/>
      <w:marTop w:val="0"/>
      <w:marBottom w:val="0"/>
      <w:divBdr>
        <w:top w:val="none" w:sz="0" w:space="0" w:color="auto"/>
        <w:left w:val="none" w:sz="0" w:space="0" w:color="auto"/>
        <w:bottom w:val="none" w:sz="0" w:space="0" w:color="auto"/>
        <w:right w:val="none" w:sz="0" w:space="0" w:color="auto"/>
      </w:divBdr>
    </w:div>
    <w:div w:id="2022658813">
      <w:bodyDiv w:val="1"/>
      <w:marLeft w:val="0"/>
      <w:marRight w:val="0"/>
      <w:marTop w:val="0"/>
      <w:marBottom w:val="0"/>
      <w:divBdr>
        <w:top w:val="none" w:sz="0" w:space="0" w:color="auto"/>
        <w:left w:val="none" w:sz="0" w:space="0" w:color="auto"/>
        <w:bottom w:val="none" w:sz="0" w:space="0" w:color="auto"/>
        <w:right w:val="none" w:sz="0" w:space="0" w:color="auto"/>
      </w:divBdr>
    </w:div>
    <w:div w:id="2086875113">
      <w:bodyDiv w:val="1"/>
      <w:marLeft w:val="0"/>
      <w:marRight w:val="0"/>
      <w:marTop w:val="0"/>
      <w:marBottom w:val="0"/>
      <w:divBdr>
        <w:top w:val="none" w:sz="0" w:space="0" w:color="auto"/>
        <w:left w:val="none" w:sz="0" w:space="0" w:color="auto"/>
        <w:bottom w:val="none" w:sz="0" w:space="0" w:color="auto"/>
        <w:right w:val="none" w:sz="0" w:space="0" w:color="auto"/>
      </w:divBdr>
    </w:div>
    <w:div w:id="2097045488">
      <w:bodyDiv w:val="1"/>
      <w:marLeft w:val="0"/>
      <w:marRight w:val="0"/>
      <w:marTop w:val="0"/>
      <w:marBottom w:val="0"/>
      <w:divBdr>
        <w:top w:val="none" w:sz="0" w:space="0" w:color="auto"/>
        <w:left w:val="none" w:sz="0" w:space="0" w:color="auto"/>
        <w:bottom w:val="none" w:sz="0" w:space="0" w:color="auto"/>
        <w:right w:val="none" w:sz="0" w:space="0" w:color="auto"/>
      </w:divBdr>
    </w:div>
    <w:div w:id="2102723894">
      <w:bodyDiv w:val="1"/>
      <w:marLeft w:val="0"/>
      <w:marRight w:val="0"/>
      <w:marTop w:val="0"/>
      <w:marBottom w:val="0"/>
      <w:divBdr>
        <w:top w:val="none" w:sz="0" w:space="0" w:color="auto"/>
        <w:left w:val="none" w:sz="0" w:space="0" w:color="auto"/>
        <w:bottom w:val="none" w:sz="0" w:space="0" w:color="auto"/>
        <w:right w:val="none" w:sz="0" w:space="0" w:color="auto"/>
      </w:divBdr>
    </w:div>
    <w:div w:id="2128430421">
      <w:bodyDiv w:val="1"/>
      <w:marLeft w:val="0"/>
      <w:marRight w:val="0"/>
      <w:marTop w:val="0"/>
      <w:marBottom w:val="0"/>
      <w:divBdr>
        <w:top w:val="none" w:sz="0" w:space="0" w:color="auto"/>
        <w:left w:val="none" w:sz="0" w:space="0" w:color="auto"/>
        <w:bottom w:val="none" w:sz="0" w:space="0" w:color="auto"/>
        <w:right w:val="none" w:sz="0" w:space="0" w:color="auto"/>
      </w:divBdr>
    </w:div>
    <w:div w:id="214584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igiteataja.ee/akt/4090720220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vana.narvaplan.ee/N_vap.gi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4EBA2-7B08-4DA6-A800-0390885F5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108</Pages>
  <Words>35824</Words>
  <Characters>204203</Characters>
  <Application>Microsoft Office Word</Application>
  <DocSecurity>0</DocSecurity>
  <Lines>1701</Lines>
  <Paragraphs>479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239548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dc:creator>
  <cp:keywords/>
  <dc:description/>
  <cp:lastModifiedBy>Jelena</cp:lastModifiedBy>
  <cp:revision>6</cp:revision>
  <cp:lastPrinted>2022-11-28T10:41:00Z</cp:lastPrinted>
  <dcterms:created xsi:type="dcterms:W3CDTF">2022-11-29T17:12:00Z</dcterms:created>
  <dcterms:modified xsi:type="dcterms:W3CDTF">2022-11-29T18:08:00Z</dcterms:modified>
</cp:coreProperties>
</file>